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CB2700" w14:textId="3781545B" w:rsidR="003F774F" w:rsidRPr="00303B73" w:rsidRDefault="003F774F" w:rsidP="003F774F">
      <w:pPr>
        <w:pStyle w:val="CRCoverPage"/>
        <w:tabs>
          <w:tab w:val="right" w:pos="9639"/>
        </w:tabs>
        <w:spacing w:after="0"/>
        <w:rPr>
          <w:b/>
          <w:i/>
          <w:noProof/>
          <w:sz w:val="24"/>
          <w:szCs w:val="24"/>
          <w:lang w:eastAsia="ko-KR"/>
        </w:rPr>
      </w:pPr>
      <w:bookmarkStart w:id="0" w:name="OLE_LINK1"/>
      <w:bookmarkStart w:id="1" w:name="OLE_LINK2"/>
      <w:r w:rsidRPr="00586006">
        <w:rPr>
          <w:b/>
          <w:sz w:val="24"/>
          <w:szCs w:val="24"/>
          <w:lang w:eastAsia="ko-KR"/>
        </w:rPr>
        <w:t xml:space="preserve">3GPP TSG RAN WG1 </w:t>
      </w:r>
      <w:r w:rsidRPr="00377DB7">
        <w:rPr>
          <w:b/>
          <w:sz w:val="24"/>
          <w:szCs w:val="24"/>
          <w:lang w:eastAsia="ko-KR"/>
        </w:rPr>
        <w:t>#11</w:t>
      </w:r>
      <w:r w:rsidR="00CE577B">
        <w:rPr>
          <w:b/>
          <w:sz w:val="24"/>
          <w:szCs w:val="24"/>
          <w:lang w:eastAsia="ko-KR"/>
        </w:rPr>
        <w:t>1</w:t>
      </w:r>
      <w:r w:rsidRPr="00586006">
        <w:rPr>
          <w:rFonts w:hint="eastAsia"/>
          <w:b/>
          <w:sz w:val="24"/>
          <w:szCs w:val="24"/>
          <w:lang w:eastAsia="ko-KR"/>
        </w:rPr>
        <w:tab/>
      </w:r>
      <w:r>
        <w:rPr>
          <w:b/>
          <w:i/>
          <w:noProof/>
          <w:sz w:val="24"/>
          <w:szCs w:val="24"/>
          <w:lang w:eastAsia="ko-KR"/>
        </w:rPr>
        <w:t>R1-</w:t>
      </w:r>
      <w:r w:rsidR="007936C8" w:rsidRPr="007936C8">
        <w:rPr>
          <w:b/>
          <w:i/>
          <w:noProof/>
          <w:sz w:val="24"/>
          <w:szCs w:val="24"/>
          <w:lang w:eastAsia="ko-KR"/>
        </w:rPr>
        <w:t>2</w:t>
      </w:r>
      <w:r w:rsidR="00CE577B">
        <w:rPr>
          <w:b/>
          <w:i/>
          <w:noProof/>
          <w:sz w:val="24"/>
          <w:szCs w:val="24"/>
          <w:lang w:eastAsia="ko-KR"/>
        </w:rPr>
        <w:t>3</w:t>
      </w:r>
      <w:r w:rsidR="008C161A" w:rsidRPr="008C161A">
        <w:rPr>
          <w:b/>
          <w:i/>
          <w:noProof/>
          <w:sz w:val="24"/>
          <w:szCs w:val="24"/>
          <w:lang w:eastAsia="ko-KR"/>
        </w:rPr>
        <w:t>01268</w:t>
      </w:r>
    </w:p>
    <w:bookmarkEnd w:id="0"/>
    <w:bookmarkEnd w:id="1"/>
    <w:p w14:paraId="28A41C12" w14:textId="16D215E2" w:rsidR="003F774F" w:rsidRPr="00CE577B" w:rsidRDefault="00CE577B" w:rsidP="003F774F">
      <w:pPr>
        <w:pStyle w:val="CRCoverPage"/>
        <w:spacing w:after="240"/>
        <w:outlineLvl w:val="0"/>
        <w:rPr>
          <w:b/>
          <w:noProof/>
          <w:sz w:val="24"/>
          <w:szCs w:val="24"/>
          <w:lang w:eastAsia="ko-KR"/>
        </w:rPr>
      </w:pPr>
      <w:r w:rsidRPr="00CE577B">
        <w:rPr>
          <w:rFonts w:cs="Arial"/>
          <w:b/>
          <w:bCs/>
          <w:sz w:val="24"/>
          <w:szCs w:val="24"/>
        </w:rPr>
        <w:t>Athens, Greece, February 27th – March 3rd, 2023</w:t>
      </w:r>
    </w:p>
    <w:p w14:paraId="3D6B5AE9" w14:textId="512BA50F" w:rsidR="0072162A" w:rsidRPr="00586006" w:rsidRDefault="0072162A" w:rsidP="009E39A4">
      <w:pPr>
        <w:tabs>
          <w:tab w:val="left" w:pos="1985"/>
        </w:tabs>
        <w:ind w:left="2040" w:hangingChars="850" w:hanging="2040"/>
        <w:rPr>
          <w:rFonts w:ascii="Arial" w:hAnsi="Arial"/>
          <w:sz w:val="24"/>
          <w:lang w:eastAsia="ko-KR"/>
        </w:rPr>
      </w:pPr>
      <w:r w:rsidRPr="00586006">
        <w:rPr>
          <w:rFonts w:ascii="Arial" w:hAnsi="Arial"/>
          <w:b/>
          <w:sz w:val="24"/>
        </w:rPr>
        <w:t>Agenda item:</w:t>
      </w:r>
      <w:r w:rsidRPr="00586006">
        <w:rPr>
          <w:rFonts w:ascii="Arial" w:hAnsi="Arial"/>
          <w:sz w:val="24"/>
        </w:rPr>
        <w:tab/>
      </w:r>
      <w:bookmarkStart w:id="2" w:name="Source"/>
      <w:bookmarkEnd w:id="2"/>
      <w:r w:rsidR="00244407">
        <w:rPr>
          <w:rFonts w:ascii="Arial" w:hAnsi="Arial"/>
          <w:sz w:val="24"/>
          <w:lang w:eastAsia="ko-KR"/>
        </w:rPr>
        <w:t>9</w:t>
      </w:r>
      <w:r w:rsidR="00E3425D" w:rsidRPr="00586006">
        <w:rPr>
          <w:rFonts w:ascii="Arial" w:hAnsi="Arial"/>
          <w:sz w:val="24"/>
          <w:lang w:eastAsia="ko-KR"/>
        </w:rPr>
        <w:t>.</w:t>
      </w:r>
      <w:r w:rsidR="00244407">
        <w:rPr>
          <w:rFonts w:ascii="Arial" w:hAnsi="Arial"/>
          <w:sz w:val="24"/>
          <w:lang w:eastAsia="ko-KR"/>
        </w:rPr>
        <w:t>5</w:t>
      </w:r>
      <w:r w:rsidR="006D3B36" w:rsidRPr="00586006">
        <w:rPr>
          <w:rFonts w:ascii="Arial" w:hAnsi="Arial" w:hint="eastAsia"/>
          <w:sz w:val="24"/>
          <w:lang w:eastAsia="ko-KR"/>
        </w:rPr>
        <w:t>.</w:t>
      </w:r>
      <w:r w:rsidR="0095522D">
        <w:rPr>
          <w:rFonts w:ascii="Arial" w:hAnsi="Arial"/>
          <w:sz w:val="24"/>
          <w:lang w:eastAsia="ko-KR"/>
        </w:rPr>
        <w:t>1.</w:t>
      </w:r>
      <w:r w:rsidR="00CE577B">
        <w:rPr>
          <w:rFonts w:ascii="Arial" w:hAnsi="Arial"/>
          <w:sz w:val="24"/>
          <w:lang w:eastAsia="ko-KR"/>
        </w:rPr>
        <w:t>1</w:t>
      </w:r>
    </w:p>
    <w:p w14:paraId="5A8B8398" w14:textId="77777777" w:rsidR="0072162A" w:rsidRPr="00586006" w:rsidRDefault="0072162A" w:rsidP="00CC7C8D">
      <w:pPr>
        <w:tabs>
          <w:tab w:val="left" w:pos="1985"/>
        </w:tabs>
        <w:ind w:left="2040" w:hangingChars="850" w:hanging="2040"/>
        <w:rPr>
          <w:rFonts w:ascii="Arial" w:hAnsi="Arial"/>
          <w:sz w:val="24"/>
          <w:lang w:eastAsia="ko-KR"/>
        </w:rPr>
      </w:pPr>
      <w:r w:rsidRPr="00586006">
        <w:rPr>
          <w:rFonts w:ascii="Arial" w:hAnsi="Arial"/>
          <w:b/>
          <w:sz w:val="24"/>
        </w:rPr>
        <w:t xml:space="preserve">Source: </w:t>
      </w:r>
      <w:r w:rsidRPr="00586006">
        <w:rPr>
          <w:rFonts w:ascii="Arial" w:hAnsi="Arial"/>
          <w:b/>
          <w:sz w:val="24"/>
        </w:rPr>
        <w:tab/>
      </w:r>
      <w:r w:rsidRPr="00586006">
        <w:rPr>
          <w:rFonts w:ascii="Arial" w:hAnsi="Arial"/>
          <w:sz w:val="24"/>
        </w:rPr>
        <w:t>Samsung</w:t>
      </w:r>
    </w:p>
    <w:p w14:paraId="35444E16" w14:textId="415A49E4" w:rsidR="0072162A" w:rsidRPr="00CE577B" w:rsidRDefault="0072162A" w:rsidP="00CC7C8D">
      <w:pPr>
        <w:tabs>
          <w:tab w:val="left" w:pos="1985"/>
        </w:tabs>
        <w:ind w:left="2040" w:hangingChars="850" w:hanging="2040"/>
        <w:rPr>
          <w:rFonts w:ascii="Arial" w:hAnsi="Arial"/>
          <w:sz w:val="24"/>
          <w:lang w:eastAsia="ko-KR"/>
        </w:rPr>
      </w:pPr>
      <w:r w:rsidRPr="00586006">
        <w:rPr>
          <w:rFonts w:ascii="Arial" w:hAnsi="Arial"/>
          <w:b/>
          <w:sz w:val="24"/>
        </w:rPr>
        <w:t xml:space="preserve">Title: </w:t>
      </w:r>
      <w:r w:rsidRPr="00586006">
        <w:rPr>
          <w:rFonts w:ascii="Arial" w:hAnsi="Arial"/>
          <w:b/>
          <w:sz w:val="24"/>
        </w:rPr>
        <w:tab/>
      </w:r>
      <w:r w:rsidR="008D5E1B">
        <w:rPr>
          <w:rFonts w:ascii="Arial" w:hAnsi="Arial"/>
          <w:sz w:val="24"/>
          <w:lang w:eastAsia="ko-KR"/>
        </w:rPr>
        <w:t>O</w:t>
      </w:r>
      <w:r w:rsidR="006238A0" w:rsidRPr="006238A0">
        <w:rPr>
          <w:rFonts w:ascii="Arial" w:hAnsi="Arial"/>
          <w:sz w:val="24"/>
          <w:lang w:eastAsia="ko-KR"/>
        </w:rPr>
        <w:t xml:space="preserve">n SL </w:t>
      </w:r>
      <w:r w:rsidR="000A2469">
        <w:rPr>
          <w:rFonts w:ascii="Arial" w:hAnsi="Arial"/>
          <w:sz w:val="24"/>
          <w:lang w:eastAsia="ko-KR"/>
        </w:rPr>
        <w:t>Positioning Reference Signal</w:t>
      </w:r>
    </w:p>
    <w:p w14:paraId="1874831A" w14:textId="77777777" w:rsidR="0072162A" w:rsidRPr="00586006" w:rsidRDefault="0072162A" w:rsidP="00CC7C8D">
      <w:pPr>
        <w:pBdr>
          <w:bottom w:val="single" w:sz="6" w:space="1" w:color="auto"/>
        </w:pBdr>
        <w:tabs>
          <w:tab w:val="left" w:pos="1985"/>
        </w:tabs>
        <w:ind w:left="2040" w:right="-442" w:hangingChars="850" w:hanging="2040"/>
        <w:rPr>
          <w:rFonts w:ascii="Arial" w:hAnsi="Arial"/>
          <w:sz w:val="24"/>
          <w:lang w:eastAsia="ko-KR"/>
        </w:rPr>
      </w:pPr>
      <w:r w:rsidRPr="00586006">
        <w:rPr>
          <w:rFonts w:ascii="Arial" w:hAnsi="Arial"/>
          <w:b/>
          <w:sz w:val="24"/>
        </w:rPr>
        <w:t>Document for:</w:t>
      </w:r>
      <w:r w:rsidRPr="00586006">
        <w:rPr>
          <w:rFonts w:ascii="Arial" w:hAnsi="Arial"/>
          <w:sz w:val="24"/>
        </w:rPr>
        <w:tab/>
      </w:r>
      <w:bookmarkStart w:id="3" w:name="DocumentFor"/>
      <w:bookmarkEnd w:id="3"/>
      <w:r w:rsidRPr="00586006">
        <w:rPr>
          <w:rFonts w:ascii="Arial" w:hAnsi="Arial"/>
          <w:sz w:val="24"/>
        </w:rPr>
        <w:t>Discussion</w:t>
      </w:r>
      <w:r w:rsidR="00424A72" w:rsidRPr="00586006">
        <w:rPr>
          <w:rFonts w:ascii="Arial" w:hAnsi="Arial" w:hint="eastAsia"/>
          <w:sz w:val="24"/>
          <w:lang w:eastAsia="ko-KR"/>
        </w:rPr>
        <w:t xml:space="preserve"> and </w:t>
      </w:r>
      <w:r w:rsidR="00361538" w:rsidRPr="00586006">
        <w:rPr>
          <w:rFonts w:ascii="Arial" w:hAnsi="Arial" w:hint="eastAsia"/>
          <w:sz w:val="24"/>
          <w:lang w:eastAsia="ko-KR"/>
        </w:rPr>
        <w:t>D</w:t>
      </w:r>
      <w:r w:rsidR="00424A72" w:rsidRPr="00586006">
        <w:rPr>
          <w:rFonts w:ascii="Arial" w:hAnsi="Arial" w:hint="eastAsia"/>
          <w:sz w:val="24"/>
          <w:lang w:eastAsia="ko-KR"/>
        </w:rPr>
        <w:t>ecision</w:t>
      </w:r>
    </w:p>
    <w:p w14:paraId="48D63F82" w14:textId="77777777" w:rsidR="002D4B11" w:rsidRPr="00586006" w:rsidRDefault="0072162A" w:rsidP="007759D6">
      <w:pPr>
        <w:pStyle w:val="1"/>
        <w:numPr>
          <w:ilvl w:val="0"/>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32"/>
          <w:szCs w:val="32"/>
          <w:lang w:eastAsia="ko-KR"/>
        </w:rPr>
      </w:pPr>
      <w:r w:rsidRPr="00586006">
        <w:rPr>
          <w:rFonts w:eastAsia="바탕"/>
          <w:sz w:val="32"/>
          <w:szCs w:val="32"/>
          <w:lang w:eastAsia="ko-KR"/>
        </w:rPr>
        <w:t>I</w:t>
      </w:r>
      <w:r w:rsidRPr="00586006">
        <w:rPr>
          <w:rFonts w:eastAsia="바탕" w:hint="eastAsia"/>
          <w:sz w:val="32"/>
          <w:szCs w:val="32"/>
          <w:lang w:eastAsia="ko-KR"/>
        </w:rPr>
        <w:t>ntroduction</w:t>
      </w:r>
    </w:p>
    <w:p w14:paraId="67BE2C18" w14:textId="4F5F5129" w:rsidR="008556E2" w:rsidRPr="00B052C6" w:rsidRDefault="00B052C6" w:rsidP="00360292">
      <w:pPr>
        <w:pStyle w:val="6pt6pt120"/>
        <w:spacing w:before="0" w:line="300" w:lineRule="auto"/>
        <w:ind w:firstLine="400"/>
        <w:rPr>
          <w:lang w:eastAsia="ko-KR"/>
        </w:rPr>
      </w:pPr>
      <w:r>
        <w:rPr>
          <w:lang w:eastAsia="ko-KR"/>
        </w:rPr>
        <w:t>In this contribution, we</w:t>
      </w:r>
      <w:r w:rsidRPr="00586006">
        <w:rPr>
          <w:lang w:eastAsia="ko-KR"/>
        </w:rPr>
        <w:t xml:space="preserve"> </w:t>
      </w:r>
      <w:r>
        <w:rPr>
          <w:lang w:eastAsia="ko-KR"/>
        </w:rPr>
        <w:t xml:space="preserve">discuss about </w:t>
      </w:r>
      <w:r w:rsidR="00B25946">
        <w:rPr>
          <w:lang w:eastAsia="ko-KR"/>
        </w:rPr>
        <w:t xml:space="preserve">SL positioning </w:t>
      </w:r>
      <w:r w:rsidR="00E62921">
        <w:rPr>
          <w:lang w:eastAsia="ko-KR"/>
        </w:rPr>
        <w:t>reference signal (SL PRS) f</w:t>
      </w:r>
      <w:r w:rsidR="00B25946">
        <w:rPr>
          <w:lang w:eastAsia="ko-KR"/>
        </w:rPr>
        <w:t xml:space="preserve">or Rel-18 </w:t>
      </w:r>
      <w:r w:rsidR="00E62921">
        <w:rPr>
          <w:lang w:eastAsia="ko-KR"/>
        </w:rPr>
        <w:t>work</w:t>
      </w:r>
      <w:r w:rsidR="00B25946">
        <w:rPr>
          <w:lang w:eastAsia="ko-KR"/>
        </w:rPr>
        <w:t xml:space="preserve"> on expanded and improved NR positioning and provide our view.</w:t>
      </w:r>
      <w:r>
        <w:rPr>
          <w:lang w:eastAsia="ko-KR"/>
        </w:rPr>
        <w:t xml:space="preserve"> </w:t>
      </w:r>
    </w:p>
    <w:p w14:paraId="728A3D7F" w14:textId="5C3FAD84" w:rsidR="00087254" w:rsidRDefault="0095522D" w:rsidP="007759D6">
      <w:pPr>
        <w:pStyle w:val="1"/>
        <w:numPr>
          <w:ilvl w:val="0"/>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32"/>
          <w:szCs w:val="32"/>
          <w:lang w:eastAsia="ko-KR"/>
        </w:rPr>
      </w:pPr>
      <w:r>
        <w:rPr>
          <w:rFonts w:eastAsia="바탕" w:hint="eastAsia"/>
          <w:sz w:val="32"/>
          <w:szCs w:val="32"/>
          <w:lang w:eastAsia="ko-KR"/>
        </w:rPr>
        <w:t>D</w:t>
      </w:r>
      <w:r>
        <w:rPr>
          <w:rFonts w:eastAsia="바탕"/>
          <w:sz w:val="32"/>
          <w:szCs w:val="32"/>
          <w:lang w:eastAsia="ko-KR"/>
        </w:rPr>
        <w:t>iscussion</w:t>
      </w:r>
    </w:p>
    <w:p w14:paraId="73E40D01" w14:textId="202AFB62" w:rsidR="00241454" w:rsidRPr="003C77B8" w:rsidRDefault="00C7168E" w:rsidP="00C7168E">
      <w:pPr>
        <w:pStyle w:val="maintext"/>
        <w:ind w:firstLineChars="0" w:firstLine="400"/>
      </w:pPr>
      <w:r w:rsidRPr="003C77B8">
        <w:t xml:space="preserve">In the </w:t>
      </w:r>
      <w:r w:rsidR="00E62921">
        <w:t>W</w:t>
      </w:r>
      <w:r w:rsidRPr="003C77B8">
        <w:t xml:space="preserve">ID [1], </w:t>
      </w:r>
      <w:r w:rsidRPr="003C77B8">
        <w:rPr>
          <w:lang w:eastAsia="x-none"/>
        </w:rPr>
        <w:t xml:space="preserve">the following objective is included regarding the </w:t>
      </w:r>
      <w:r w:rsidRPr="003C77B8">
        <w:t xml:space="preserve">SL </w:t>
      </w:r>
      <w:r w:rsidR="008C4B7F">
        <w:t xml:space="preserve">PRS design and procedure for </w:t>
      </w:r>
      <w:r w:rsidR="00377DF9">
        <w:t xml:space="preserve">SL PRS </w:t>
      </w:r>
      <w:r w:rsidR="008C4B7F">
        <w:t>power control</w:t>
      </w:r>
      <w:r w:rsidR="00377DF9">
        <w:t xml:space="preserve"> as</w:t>
      </w:r>
      <w:r w:rsidRPr="003C77B8">
        <w:t>:</w:t>
      </w:r>
    </w:p>
    <w:tbl>
      <w:tblPr>
        <w:tblStyle w:val="a6"/>
        <w:tblW w:w="0" w:type="auto"/>
        <w:jc w:val="center"/>
        <w:tblLook w:val="04A0" w:firstRow="1" w:lastRow="0" w:firstColumn="1" w:lastColumn="0" w:noHBand="0" w:noVBand="1"/>
      </w:tblPr>
      <w:tblGrid>
        <w:gridCol w:w="9629"/>
      </w:tblGrid>
      <w:tr w:rsidR="009A31E6" w14:paraId="32ACBCA0" w14:textId="77777777" w:rsidTr="0063210E">
        <w:trPr>
          <w:trHeight w:val="678"/>
          <w:jc w:val="center"/>
        </w:trPr>
        <w:tc>
          <w:tcPr>
            <w:tcW w:w="0" w:type="auto"/>
          </w:tcPr>
          <w:p w14:paraId="51D671BE" w14:textId="77777777" w:rsidR="00E62921" w:rsidRPr="00E62921" w:rsidRDefault="00E62921" w:rsidP="00067C05">
            <w:pPr>
              <w:numPr>
                <w:ilvl w:val="0"/>
                <w:numId w:val="12"/>
              </w:numPr>
              <w:spacing w:after="120"/>
              <w:ind w:left="714" w:hanging="357"/>
              <w:jc w:val="both"/>
              <w:rPr>
                <w:i/>
              </w:rPr>
            </w:pPr>
            <w:r w:rsidRPr="00E62921">
              <w:rPr>
                <w:i/>
              </w:rPr>
              <w:t xml:space="preserve">Specify SL PRS for support of </w:t>
            </w:r>
            <w:proofErr w:type="spellStart"/>
            <w:r w:rsidRPr="00E62921">
              <w:rPr>
                <w:i/>
              </w:rPr>
              <w:t>sidelink</w:t>
            </w:r>
            <w:proofErr w:type="spellEnd"/>
            <w:r w:rsidRPr="00E62921">
              <w:rPr>
                <w:i/>
              </w:rPr>
              <w:t xml:space="preserve"> positioning such that the SL PRS uses a comb-based (full RE mapping pattern is not precluded) frequency domain structure and a pseudorandom-based sequence where the existing sequence of DL-PRS is used as a starting point [RAN1].</w:t>
            </w:r>
          </w:p>
          <w:p w14:paraId="2AD65C0B" w14:textId="77777777" w:rsidR="00E62921" w:rsidRPr="00E62921" w:rsidRDefault="00E62921" w:rsidP="00067C05">
            <w:pPr>
              <w:numPr>
                <w:ilvl w:val="1"/>
                <w:numId w:val="12"/>
              </w:numPr>
              <w:spacing w:after="120"/>
              <w:jc w:val="both"/>
              <w:rPr>
                <w:i/>
              </w:rPr>
            </w:pPr>
            <w:r w:rsidRPr="00E62921">
              <w:rPr>
                <w:i/>
              </w:rPr>
              <w:t>Specify support for SL PRS bandwidths of up to 100 MHz in FR1 spectrum.</w:t>
            </w:r>
          </w:p>
          <w:p w14:paraId="7C95D98D" w14:textId="77777777" w:rsidR="00E62921" w:rsidRPr="00E62921" w:rsidRDefault="00E62921" w:rsidP="00067C05">
            <w:pPr>
              <w:numPr>
                <w:ilvl w:val="1"/>
                <w:numId w:val="12"/>
              </w:numPr>
              <w:spacing w:after="120"/>
              <w:jc w:val="both"/>
              <w:rPr>
                <w:i/>
              </w:rPr>
            </w:pPr>
            <w:r w:rsidRPr="00E62921">
              <w:rPr>
                <w:i/>
              </w:rPr>
              <w:t xml:space="preserve">NOTE: SL PRS transmission in FR2 is not precluded but no FR2 specific aspects will be specified. </w:t>
            </w:r>
          </w:p>
          <w:p w14:paraId="7D90AF94" w14:textId="1BC7E1F9" w:rsidR="009A31E6" w:rsidRPr="00F967E0" w:rsidRDefault="00E62921" w:rsidP="00067C05">
            <w:pPr>
              <w:numPr>
                <w:ilvl w:val="0"/>
                <w:numId w:val="12"/>
              </w:numPr>
              <w:spacing w:after="120"/>
              <w:ind w:left="714" w:hanging="357"/>
              <w:jc w:val="both"/>
              <w:rPr>
                <w:rFonts w:eastAsia="MS Mincho"/>
                <w:i/>
                <w:lang w:eastAsia="en-GB"/>
              </w:rPr>
            </w:pPr>
            <w:r w:rsidRPr="00E62921">
              <w:rPr>
                <w:i/>
              </w:rPr>
              <w:t>Specify procedures for transmit power control for SL PRS transmissions at least based on open loop power control (OLPC) [RAN1].</w:t>
            </w:r>
          </w:p>
        </w:tc>
      </w:tr>
    </w:tbl>
    <w:p w14:paraId="6C9DF35C" w14:textId="1A08AB43" w:rsidR="00DE3AC3" w:rsidRPr="002B57E8" w:rsidRDefault="00DE3AC3" w:rsidP="00B052C6">
      <w:pPr>
        <w:pStyle w:val="maintext"/>
        <w:ind w:firstLineChars="0" w:firstLine="0"/>
      </w:pPr>
      <w:r w:rsidRPr="002B57E8">
        <w:t xml:space="preserve">In the following subsections, we discuss about </w:t>
      </w:r>
      <w:r w:rsidR="006261D9">
        <w:t xml:space="preserve">PHY structure for SL positioning, SL PRS </w:t>
      </w:r>
      <w:r w:rsidR="00DA2811">
        <w:t>design</w:t>
      </w:r>
      <w:r w:rsidR="006261D9">
        <w:t xml:space="preserve">, configuration, </w:t>
      </w:r>
      <w:proofErr w:type="gramStart"/>
      <w:r w:rsidR="006261D9">
        <w:t>congestion</w:t>
      </w:r>
      <w:proofErr w:type="gramEnd"/>
      <w:r w:rsidR="006261D9">
        <w:t xml:space="preserve"> control, and power control </w:t>
      </w:r>
      <w:r w:rsidR="00802222" w:rsidRPr="002B57E8">
        <w:t>in ord</w:t>
      </w:r>
      <w:r w:rsidR="001E5365" w:rsidRPr="002B57E8">
        <w:t>er</w:t>
      </w:r>
      <w:r w:rsidRPr="002B57E8">
        <w:t>.</w:t>
      </w:r>
    </w:p>
    <w:p w14:paraId="1FBA8C6F" w14:textId="4C5ACE7E" w:rsidR="00DE3AC3" w:rsidRDefault="00D10176" w:rsidP="00D10176">
      <w:pPr>
        <w:pStyle w:val="1"/>
        <w:numPr>
          <w:ilvl w:val="1"/>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28"/>
          <w:szCs w:val="28"/>
          <w:lang w:eastAsia="ko-KR"/>
        </w:rPr>
      </w:pPr>
      <w:r w:rsidRPr="00D10176">
        <w:rPr>
          <w:rFonts w:eastAsia="바탕"/>
          <w:sz w:val="28"/>
          <w:szCs w:val="28"/>
          <w:lang w:eastAsia="ko-KR"/>
        </w:rPr>
        <w:t>PHY structure for SL positioning</w:t>
      </w:r>
    </w:p>
    <w:p w14:paraId="2457134E" w14:textId="45F061DC" w:rsidR="004850AD" w:rsidRPr="00211FE7" w:rsidRDefault="004850AD" w:rsidP="004850AD">
      <w:pPr>
        <w:pStyle w:val="maintext"/>
        <w:ind w:firstLineChars="0" w:firstLine="400"/>
        <w:rPr>
          <w:lang w:val="en-US"/>
        </w:rPr>
      </w:pPr>
      <w:r>
        <w:rPr>
          <w:spacing w:val="-2"/>
        </w:rPr>
        <w:t xml:space="preserve">In RAN1#111 meeting, the following agreement was made for SL PRS resource pool as: </w:t>
      </w:r>
    </w:p>
    <w:tbl>
      <w:tblPr>
        <w:tblStyle w:val="a6"/>
        <w:tblW w:w="0" w:type="auto"/>
        <w:tblLook w:val="04A0" w:firstRow="1" w:lastRow="0" w:firstColumn="1" w:lastColumn="0" w:noHBand="0" w:noVBand="1"/>
      </w:tblPr>
      <w:tblGrid>
        <w:gridCol w:w="9629"/>
      </w:tblGrid>
      <w:tr w:rsidR="004850AD" w14:paraId="317D81E9" w14:textId="77777777" w:rsidTr="00422533">
        <w:tc>
          <w:tcPr>
            <w:tcW w:w="9629" w:type="dxa"/>
          </w:tcPr>
          <w:p w14:paraId="3B8C6F61" w14:textId="77777777" w:rsidR="004850AD" w:rsidRDefault="004850AD" w:rsidP="00422533">
            <w:pPr>
              <w:rPr>
                <w:b/>
                <w:lang w:eastAsia="x-none"/>
              </w:rPr>
            </w:pPr>
            <w:r>
              <w:rPr>
                <w:b/>
                <w:highlight w:val="green"/>
                <w:lang w:eastAsia="x-none"/>
              </w:rPr>
              <w:t>Agreement</w:t>
            </w:r>
          </w:p>
          <w:p w14:paraId="78A9ACFA" w14:textId="77777777" w:rsidR="004850AD" w:rsidRDefault="004850AD" w:rsidP="00A07AB9">
            <w:pPr>
              <w:spacing w:after="60"/>
            </w:pPr>
            <w:r>
              <w:t>With regards to the SL Positioning resource allocation, support</w:t>
            </w:r>
          </w:p>
          <w:p w14:paraId="205DE4CA" w14:textId="77777777" w:rsidR="004850AD" w:rsidRDefault="004850AD" w:rsidP="00067C05">
            <w:pPr>
              <w:pStyle w:val="a4"/>
              <w:numPr>
                <w:ilvl w:val="0"/>
                <w:numId w:val="11"/>
              </w:numPr>
              <w:overflowPunct w:val="0"/>
              <w:autoSpaceDE w:val="0"/>
              <w:autoSpaceDN w:val="0"/>
              <w:adjustRightInd w:val="0"/>
              <w:spacing w:after="0"/>
              <w:ind w:leftChars="0"/>
              <w:contextualSpacing/>
              <w:jc w:val="both"/>
              <w:textAlignment w:val="baseline"/>
              <w:rPr>
                <w:rFonts w:eastAsia="Times New Roman"/>
              </w:rPr>
            </w:pPr>
            <w:r>
              <w:rPr>
                <w:rFonts w:eastAsia="Times New Roman"/>
              </w:rPr>
              <w:t xml:space="preserve">Alt. 2: either dedicated resource pool(s) and/or a shared resource pool(s) with </w:t>
            </w:r>
            <w:proofErr w:type="spellStart"/>
            <w:r>
              <w:rPr>
                <w:rFonts w:eastAsia="Times New Roman"/>
              </w:rPr>
              <w:t>sidelink</w:t>
            </w:r>
            <w:proofErr w:type="spellEnd"/>
            <w:r>
              <w:rPr>
                <w:rFonts w:eastAsia="Times New Roman"/>
              </w:rPr>
              <w:t xml:space="preserve"> communication can be (pre-</w:t>
            </w:r>
            <w:proofErr w:type="gramStart"/>
            <w:r>
              <w:rPr>
                <w:rFonts w:eastAsia="Times New Roman"/>
              </w:rPr>
              <w:t>)configured</w:t>
            </w:r>
            <w:proofErr w:type="gramEnd"/>
            <w:r>
              <w:rPr>
                <w:rFonts w:eastAsia="Times New Roman"/>
              </w:rPr>
              <w:t xml:space="preserve"> for SL-PRS.</w:t>
            </w:r>
          </w:p>
          <w:p w14:paraId="4D1ED77F" w14:textId="77777777" w:rsidR="004850AD" w:rsidRDefault="004850AD" w:rsidP="00067C05">
            <w:pPr>
              <w:pStyle w:val="a4"/>
              <w:numPr>
                <w:ilvl w:val="0"/>
                <w:numId w:val="11"/>
              </w:numPr>
              <w:overflowPunct w:val="0"/>
              <w:autoSpaceDE w:val="0"/>
              <w:autoSpaceDN w:val="0"/>
              <w:adjustRightInd w:val="0"/>
              <w:spacing w:after="0"/>
              <w:ind w:leftChars="0"/>
              <w:contextualSpacing/>
              <w:jc w:val="both"/>
              <w:textAlignment w:val="baseline"/>
              <w:rPr>
                <w:rFonts w:eastAsia="Times New Roman"/>
              </w:rPr>
            </w:pPr>
            <w:r>
              <w:rPr>
                <w:rFonts w:eastAsia="Times New Roman"/>
              </w:rPr>
              <w:t>Note: this does not imply that the design is the same for both types of resources pools</w:t>
            </w:r>
          </w:p>
          <w:p w14:paraId="14919E95" w14:textId="27C2B3D1" w:rsidR="004850AD" w:rsidRPr="004850AD" w:rsidRDefault="004850AD" w:rsidP="00067C05">
            <w:pPr>
              <w:pStyle w:val="a4"/>
              <w:numPr>
                <w:ilvl w:val="0"/>
                <w:numId w:val="11"/>
              </w:numPr>
              <w:overflowPunct w:val="0"/>
              <w:autoSpaceDE w:val="0"/>
              <w:autoSpaceDN w:val="0"/>
              <w:adjustRightInd w:val="0"/>
              <w:spacing w:after="0"/>
              <w:ind w:leftChars="0"/>
              <w:contextualSpacing/>
              <w:jc w:val="both"/>
              <w:textAlignment w:val="baseline"/>
              <w:rPr>
                <w:rFonts w:eastAsia="Times New Roman"/>
              </w:rPr>
            </w:pPr>
            <w:r>
              <w:rPr>
                <w:rFonts w:eastAsia="Times New Roman"/>
              </w:rPr>
              <w:t>Note: shared resources pool(s) should be supported with backward compatibility</w:t>
            </w:r>
          </w:p>
        </w:tc>
      </w:tr>
    </w:tbl>
    <w:p w14:paraId="49CDAEBD" w14:textId="2C7766D1" w:rsidR="00CD55A3" w:rsidRPr="00211FE7" w:rsidRDefault="00A07AB9" w:rsidP="00A07AB9">
      <w:pPr>
        <w:pStyle w:val="maintext"/>
        <w:ind w:firstLineChars="0" w:firstLine="0"/>
        <w:rPr>
          <w:lang w:val="en-US"/>
        </w:rPr>
      </w:pPr>
      <w:r>
        <w:rPr>
          <w:spacing w:val="-2"/>
        </w:rPr>
        <w:t xml:space="preserve">Also, </w:t>
      </w:r>
      <w:r w:rsidR="00CD55A3">
        <w:rPr>
          <w:spacing w:val="-2"/>
        </w:rPr>
        <w:t xml:space="preserve">the following agreement was made </w:t>
      </w:r>
      <w:r>
        <w:rPr>
          <w:spacing w:val="-2"/>
        </w:rPr>
        <w:t xml:space="preserve">in RAN1#110bis-e meeting </w:t>
      </w:r>
      <w:r w:rsidR="00CD55A3">
        <w:rPr>
          <w:spacing w:val="-2"/>
        </w:rPr>
        <w:t xml:space="preserve">for </w:t>
      </w:r>
      <w:r w:rsidR="00CD55A3" w:rsidRPr="00BC5731">
        <w:rPr>
          <w:color w:val="000000" w:themeColor="text1"/>
        </w:rPr>
        <w:t>a dedicated resource pool for SL positioning</w:t>
      </w:r>
      <w:r w:rsidR="00CD55A3">
        <w:rPr>
          <w:spacing w:val="-2"/>
        </w:rPr>
        <w:t xml:space="preserve"> as: </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CD55A3" w14:paraId="6EB416D2" w14:textId="77777777" w:rsidTr="00B92BB5">
        <w:tc>
          <w:tcPr>
            <w:tcW w:w="9629" w:type="dxa"/>
            <w:gridSpan w:val="2"/>
          </w:tcPr>
          <w:p w14:paraId="72B571C8" w14:textId="77777777" w:rsidR="00CD55A3" w:rsidRDefault="00CD55A3" w:rsidP="00422533">
            <w:pPr>
              <w:rPr>
                <w:b/>
                <w:lang w:eastAsia="x-none"/>
              </w:rPr>
            </w:pPr>
            <w:r>
              <w:rPr>
                <w:b/>
                <w:highlight w:val="green"/>
                <w:lang w:eastAsia="x-none"/>
              </w:rPr>
              <w:t>Agreement</w:t>
            </w:r>
          </w:p>
          <w:p w14:paraId="54F152D0" w14:textId="77777777" w:rsidR="00CD55A3" w:rsidRPr="00BC5731" w:rsidRDefault="00CD55A3" w:rsidP="00A07AB9">
            <w:pPr>
              <w:spacing w:after="60"/>
              <w:rPr>
                <w:color w:val="000000" w:themeColor="text1"/>
              </w:rPr>
            </w:pPr>
            <w:r w:rsidRPr="00BC5731">
              <w:rPr>
                <w:color w:val="000000" w:themeColor="text1"/>
              </w:rPr>
              <w:t>For a dedicated resource pool for SL positioning,</w:t>
            </w:r>
          </w:p>
          <w:p w14:paraId="4902D552" w14:textId="77777777" w:rsidR="00CD55A3" w:rsidRPr="00BC5731" w:rsidRDefault="00CD55A3" w:rsidP="00067C05">
            <w:pPr>
              <w:numPr>
                <w:ilvl w:val="0"/>
                <w:numId w:val="11"/>
              </w:numPr>
              <w:spacing w:after="160" w:line="252" w:lineRule="auto"/>
              <w:contextualSpacing/>
              <w:rPr>
                <w:rFonts w:eastAsia="SimSun"/>
                <w:color w:val="000000" w:themeColor="text1"/>
              </w:rPr>
            </w:pPr>
            <w:r w:rsidRPr="00BC5731">
              <w:rPr>
                <w:rFonts w:eastAsia="SimSun"/>
                <w:color w:val="000000" w:themeColor="text1"/>
              </w:rPr>
              <w:t>With regards to which channels can be included in the resource pool in addition to SL-PRS, consider the following options:</w:t>
            </w:r>
          </w:p>
          <w:p w14:paraId="0CBE89E0" w14:textId="77777777" w:rsidR="00CD55A3" w:rsidRPr="00BC5731" w:rsidRDefault="00CD55A3" w:rsidP="00067C05">
            <w:pPr>
              <w:numPr>
                <w:ilvl w:val="1"/>
                <w:numId w:val="11"/>
              </w:numPr>
              <w:spacing w:after="0" w:line="252" w:lineRule="auto"/>
              <w:contextualSpacing/>
              <w:rPr>
                <w:rFonts w:eastAsia="SimSun"/>
                <w:color w:val="000000" w:themeColor="text1"/>
              </w:rPr>
            </w:pPr>
            <w:r w:rsidRPr="00BC5731">
              <w:rPr>
                <w:rFonts w:eastAsia="SimSun"/>
                <w:color w:val="000000" w:themeColor="text1"/>
              </w:rPr>
              <w:t>Opt. 1: No other channel can be included beyond SL-PRS</w:t>
            </w:r>
          </w:p>
          <w:p w14:paraId="04BC1D1C" w14:textId="77777777" w:rsidR="00CD55A3" w:rsidRPr="00BC5731" w:rsidRDefault="00CD55A3" w:rsidP="00067C05">
            <w:pPr>
              <w:numPr>
                <w:ilvl w:val="1"/>
                <w:numId w:val="11"/>
              </w:numPr>
              <w:spacing w:after="0" w:line="252" w:lineRule="auto"/>
              <w:contextualSpacing/>
              <w:rPr>
                <w:rFonts w:eastAsia="SimSun"/>
                <w:color w:val="000000" w:themeColor="text1"/>
              </w:rPr>
            </w:pPr>
            <w:r w:rsidRPr="00BC5731">
              <w:rPr>
                <w:rFonts w:eastAsia="SimSun"/>
                <w:color w:val="000000" w:themeColor="text1"/>
              </w:rPr>
              <w:t>Opt. 2: PSCCH which carries SCI associated with SL-PRS transmission(s) is included</w:t>
            </w:r>
          </w:p>
          <w:p w14:paraId="3FB580A1" w14:textId="77777777" w:rsidR="00CD55A3" w:rsidRPr="00BC5731" w:rsidRDefault="00CD55A3" w:rsidP="00067C05">
            <w:pPr>
              <w:numPr>
                <w:ilvl w:val="1"/>
                <w:numId w:val="11"/>
              </w:numPr>
              <w:spacing w:after="0" w:line="252" w:lineRule="auto"/>
              <w:contextualSpacing/>
              <w:rPr>
                <w:rFonts w:eastAsia="SimSun"/>
                <w:color w:val="000000" w:themeColor="text1"/>
              </w:rPr>
            </w:pPr>
            <w:r w:rsidRPr="00BC5731">
              <w:rPr>
                <w:rFonts w:eastAsia="SimSun"/>
                <w:color w:val="000000" w:themeColor="text1"/>
              </w:rPr>
              <w:t>Opt. 3: PSCCH which carries SCI associated with SL-PRS transmission(s) and PSSCH associated with SL-PRS transmission(s) are included</w:t>
            </w:r>
          </w:p>
          <w:p w14:paraId="311488F1" w14:textId="77777777" w:rsidR="00CD55A3" w:rsidRPr="00BC5731" w:rsidRDefault="00CD55A3" w:rsidP="00067C05">
            <w:pPr>
              <w:numPr>
                <w:ilvl w:val="2"/>
                <w:numId w:val="11"/>
              </w:numPr>
              <w:spacing w:after="0" w:line="252" w:lineRule="auto"/>
              <w:contextualSpacing/>
              <w:rPr>
                <w:rFonts w:eastAsia="SimSun"/>
                <w:color w:val="000000" w:themeColor="text1"/>
              </w:rPr>
            </w:pPr>
            <w:r w:rsidRPr="00BC5731">
              <w:rPr>
                <w:rFonts w:eastAsia="SimSun"/>
                <w:color w:val="000000" w:themeColor="text1"/>
              </w:rPr>
              <w:t>FFS: Details</w:t>
            </w:r>
          </w:p>
          <w:p w14:paraId="7BD640F7" w14:textId="77777777" w:rsidR="00CD55A3" w:rsidRPr="00BC5731" w:rsidRDefault="00CD55A3" w:rsidP="00067C05">
            <w:pPr>
              <w:numPr>
                <w:ilvl w:val="2"/>
                <w:numId w:val="11"/>
              </w:numPr>
              <w:spacing w:after="0" w:line="252" w:lineRule="auto"/>
              <w:contextualSpacing/>
              <w:rPr>
                <w:rFonts w:eastAsia="SimSun"/>
                <w:color w:val="000000" w:themeColor="text1"/>
              </w:rPr>
            </w:pPr>
            <w:r w:rsidRPr="00BC5731">
              <w:rPr>
                <w:rFonts w:eastAsia="SimSun"/>
                <w:color w:val="000000" w:themeColor="text1"/>
              </w:rPr>
              <w:t>FFS: definition of PSSCH associated with SL-PRS transmission(s)</w:t>
            </w:r>
          </w:p>
          <w:p w14:paraId="75C3AC40" w14:textId="4ADDC9A9" w:rsidR="00CD55A3" w:rsidRPr="00CD55A3" w:rsidRDefault="00CD55A3" w:rsidP="00067C05">
            <w:pPr>
              <w:numPr>
                <w:ilvl w:val="0"/>
                <w:numId w:val="11"/>
              </w:numPr>
              <w:spacing w:after="0" w:line="252" w:lineRule="auto"/>
              <w:contextualSpacing/>
              <w:rPr>
                <w:rFonts w:eastAsia="SimSun"/>
                <w:color w:val="000000" w:themeColor="text1"/>
              </w:rPr>
            </w:pPr>
            <w:r w:rsidRPr="00BC5731">
              <w:rPr>
                <w:rFonts w:eastAsia="SimSun"/>
                <w:color w:val="000000" w:themeColor="text1"/>
              </w:rPr>
              <w:t>Note: Companies are encouraged to provide their analysis and views on the above</w:t>
            </w:r>
          </w:p>
        </w:tc>
      </w:tr>
      <w:tr w:rsidR="00B92BB5" w14:paraId="6F9D0DDD" w14:textId="77777777" w:rsidTr="00B92BB5">
        <w:tc>
          <w:tcPr>
            <w:tcW w:w="4814" w:type="dxa"/>
          </w:tcPr>
          <w:p w14:paraId="4282274E" w14:textId="77777777" w:rsidR="00B92BB5" w:rsidRDefault="00B92BB5" w:rsidP="00B92BB5">
            <w:pPr>
              <w:pStyle w:val="maintext"/>
              <w:spacing w:before="120"/>
              <w:ind w:firstLineChars="0" w:firstLine="0"/>
              <w:jc w:val="center"/>
            </w:pPr>
            <w:r>
              <w:rPr>
                <w:noProof/>
                <w:lang w:val="en-US"/>
              </w:rPr>
              <w:lastRenderedPageBreak/>
              <w:drawing>
                <wp:inline distT="0" distB="0" distL="0" distR="0" wp14:anchorId="45EAB0A2" wp14:editId="0CF1F05A">
                  <wp:extent cx="2520000" cy="601200"/>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20000" cy="601200"/>
                          </a:xfrm>
                          <a:prstGeom prst="rect">
                            <a:avLst/>
                          </a:prstGeom>
                          <a:noFill/>
                        </pic:spPr>
                      </pic:pic>
                    </a:graphicData>
                  </a:graphic>
                </wp:inline>
              </w:drawing>
            </w:r>
          </w:p>
          <w:p w14:paraId="5F8A2A0A" w14:textId="27731AF5" w:rsidR="00B92BB5" w:rsidRDefault="007F740F" w:rsidP="00067C05">
            <w:pPr>
              <w:pStyle w:val="maintext"/>
              <w:numPr>
                <w:ilvl w:val="0"/>
                <w:numId w:val="14"/>
              </w:numPr>
              <w:spacing w:before="120"/>
              <w:ind w:firstLineChars="0"/>
              <w:jc w:val="center"/>
            </w:pPr>
            <w:r>
              <w:t>Shared resource pool with SL communication</w:t>
            </w:r>
          </w:p>
        </w:tc>
        <w:tc>
          <w:tcPr>
            <w:tcW w:w="4815" w:type="dxa"/>
          </w:tcPr>
          <w:p w14:paraId="55967C11" w14:textId="77777777" w:rsidR="00B92BB5" w:rsidRDefault="00B92BB5" w:rsidP="00B92BB5">
            <w:pPr>
              <w:pStyle w:val="maintext"/>
              <w:spacing w:before="120"/>
              <w:ind w:firstLineChars="0" w:firstLine="0"/>
              <w:jc w:val="center"/>
            </w:pPr>
            <w:r>
              <w:rPr>
                <w:noProof/>
                <w:lang w:val="en-US"/>
              </w:rPr>
              <w:drawing>
                <wp:inline distT="0" distB="0" distL="0" distR="0" wp14:anchorId="4D419829" wp14:editId="11DE1DEB">
                  <wp:extent cx="2520000" cy="622800"/>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20000" cy="622800"/>
                          </a:xfrm>
                          <a:prstGeom prst="rect">
                            <a:avLst/>
                          </a:prstGeom>
                          <a:noFill/>
                        </pic:spPr>
                      </pic:pic>
                    </a:graphicData>
                  </a:graphic>
                </wp:inline>
              </w:drawing>
            </w:r>
          </w:p>
          <w:p w14:paraId="527BBA0B" w14:textId="3BCC7768" w:rsidR="00B92BB5" w:rsidRDefault="007F740F" w:rsidP="00067C05">
            <w:pPr>
              <w:pStyle w:val="maintext"/>
              <w:numPr>
                <w:ilvl w:val="0"/>
                <w:numId w:val="14"/>
              </w:numPr>
              <w:spacing w:before="120"/>
              <w:ind w:firstLineChars="0"/>
              <w:jc w:val="center"/>
            </w:pPr>
            <w:r>
              <w:t>Dedicated resource pool for SL PRS</w:t>
            </w:r>
          </w:p>
        </w:tc>
      </w:tr>
      <w:tr w:rsidR="00B92BB5" w14:paraId="46C609FB" w14:textId="77777777" w:rsidTr="00B92BB5">
        <w:tc>
          <w:tcPr>
            <w:tcW w:w="9629" w:type="dxa"/>
            <w:gridSpan w:val="2"/>
          </w:tcPr>
          <w:p w14:paraId="16689FC5" w14:textId="682BDF3B" w:rsidR="00B92BB5" w:rsidRDefault="00B92BB5" w:rsidP="00B92BB5">
            <w:pPr>
              <w:pStyle w:val="maintext"/>
              <w:keepNext/>
              <w:spacing w:before="120"/>
              <w:ind w:firstLineChars="0" w:firstLine="0"/>
              <w:jc w:val="center"/>
            </w:pPr>
            <w:r>
              <w:rPr>
                <w:noProof/>
                <w:lang w:val="en-US"/>
              </w:rPr>
              <w:drawing>
                <wp:inline distT="0" distB="0" distL="0" distR="0" wp14:anchorId="685EB72C" wp14:editId="11EFB37B">
                  <wp:extent cx="3732232" cy="522514"/>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848031" cy="538726"/>
                          </a:xfrm>
                          <a:prstGeom prst="rect">
                            <a:avLst/>
                          </a:prstGeom>
                          <a:noFill/>
                        </pic:spPr>
                      </pic:pic>
                    </a:graphicData>
                  </a:graphic>
                </wp:inline>
              </w:drawing>
            </w:r>
          </w:p>
        </w:tc>
      </w:tr>
    </w:tbl>
    <w:p w14:paraId="22F0FD02" w14:textId="391D5CF1" w:rsidR="00B92BB5" w:rsidRDefault="00B92BB5" w:rsidP="00B92BB5">
      <w:pPr>
        <w:pStyle w:val="a7"/>
        <w:jc w:val="center"/>
      </w:pPr>
      <w:r>
        <w:t xml:space="preserve">Figure </w:t>
      </w:r>
      <w:r>
        <w:fldChar w:fldCharType="begin"/>
      </w:r>
      <w:r>
        <w:instrText xml:space="preserve"> SEQ Figure \* ARABIC </w:instrText>
      </w:r>
      <w:r>
        <w:fldChar w:fldCharType="separate"/>
      </w:r>
      <w:r w:rsidR="00B1645A">
        <w:rPr>
          <w:noProof/>
        </w:rPr>
        <w:t>1</w:t>
      </w:r>
      <w:r>
        <w:fldChar w:fldCharType="end"/>
      </w:r>
      <w:r w:rsidR="005C111E">
        <w:t>:</w:t>
      </w:r>
      <w:r>
        <w:t xml:space="preserve"> An example of PHY structure for SL positioning</w:t>
      </w:r>
      <w:r w:rsidR="005C111E">
        <w:t>.</w:t>
      </w:r>
    </w:p>
    <w:p w14:paraId="77A8768A" w14:textId="0965D6E0" w:rsidR="00E17686" w:rsidRDefault="00A07AB9" w:rsidP="00BF7C24">
      <w:pPr>
        <w:pStyle w:val="maintext"/>
        <w:spacing w:before="120"/>
        <w:ind w:firstLineChars="0" w:firstLine="0"/>
        <w:rPr>
          <w:lang w:eastAsia="x-none"/>
        </w:rPr>
      </w:pPr>
      <w:r w:rsidRPr="00E17686">
        <w:rPr>
          <w:rFonts w:hint="eastAsia"/>
        </w:rPr>
        <w:t>T</w:t>
      </w:r>
      <w:r w:rsidRPr="00E17686">
        <w:t xml:space="preserve">herefore, </w:t>
      </w:r>
      <w:r w:rsidR="00E17686" w:rsidRPr="00E17686">
        <w:t xml:space="preserve">the PHY </w:t>
      </w:r>
      <w:r w:rsidR="00E17686">
        <w:t xml:space="preserve">structure for SL positioning would depend on whether </w:t>
      </w:r>
      <w:r w:rsidR="00E17686">
        <w:rPr>
          <w:lang w:eastAsia="x-none"/>
        </w:rPr>
        <w:t xml:space="preserve">SL </w:t>
      </w:r>
      <w:r w:rsidR="00E17686" w:rsidRPr="00211FE7">
        <w:rPr>
          <w:lang w:eastAsia="x-none"/>
        </w:rPr>
        <w:t xml:space="preserve">PRS </w:t>
      </w:r>
      <w:r w:rsidR="00E17686">
        <w:rPr>
          <w:lang w:eastAsia="x-none"/>
        </w:rPr>
        <w:t>is transmitted in the dedicated resource pool or in the shared resource pool with SL communication.</w:t>
      </w:r>
    </w:p>
    <w:p w14:paraId="2128AD0D" w14:textId="28DC2D9E" w:rsidR="00E17686" w:rsidRPr="002E1538" w:rsidRDefault="00E17686" w:rsidP="002E1538">
      <w:pPr>
        <w:pStyle w:val="maintext"/>
        <w:ind w:firstLineChars="0" w:firstLine="400"/>
      </w:pPr>
      <w:r w:rsidRPr="007F740F">
        <w:t xml:space="preserve">At first, </w:t>
      </w:r>
      <w:r w:rsidR="00E145E6" w:rsidRPr="007F740F">
        <w:t>in</w:t>
      </w:r>
      <w:r w:rsidRPr="007F740F">
        <w:t xml:space="preserve"> </w:t>
      </w:r>
      <w:r w:rsidRPr="007F740F">
        <w:rPr>
          <w:lang w:eastAsia="x-none"/>
        </w:rPr>
        <w:t>the shared resource pool for SL PRS with SL communication</w:t>
      </w:r>
      <w:r w:rsidRPr="007F740F">
        <w:t>, SL PRS needs to be transmitted in the existing slot structure for SL communication. In a simple way, SL PRS can be transmitted in symbols for PSSCH. In the existing slot structure for SL communication, 2</w:t>
      </w:r>
      <w:r w:rsidRPr="007F740F">
        <w:rPr>
          <w:vertAlign w:val="superscript"/>
        </w:rPr>
        <w:t>nd</w:t>
      </w:r>
      <w:r w:rsidRPr="007F740F">
        <w:t xml:space="preserve"> SCI is transmitted in symbols for PSSCH</w:t>
      </w:r>
      <w:r w:rsidR="007F740F" w:rsidRPr="007F740F">
        <w:t xml:space="preserve"> from the first PSSCH DMRS</w:t>
      </w:r>
      <w:r w:rsidRPr="007F740F">
        <w:t xml:space="preserve">. </w:t>
      </w:r>
      <w:r w:rsidR="007F740F" w:rsidRPr="007F740F">
        <w:t>T</w:t>
      </w:r>
      <w:r w:rsidRPr="007F740F">
        <w:t>he symbol for SL PRS and 2</w:t>
      </w:r>
      <w:r w:rsidRPr="007F740F">
        <w:rPr>
          <w:vertAlign w:val="superscript"/>
        </w:rPr>
        <w:t>nd</w:t>
      </w:r>
      <w:r w:rsidRPr="007F740F">
        <w:t xml:space="preserve"> SCI shoul</w:t>
      </w:r>
      <w:r w:rsidR="007F740F">
        <w:t xml:space="preserve">d not be overlapped each other. </w:t>
      </w:r>
      <w:r w:rsidRPr="007F740F">
        <w:t xml:space="preserve">Also, SL PRS and PSCCH </w:t>
      </w:r>
      <w:r w:rsidR="00E145E6" w:rsidRPr="007F740F">
        <w:t>should not be</w:t>
      </w:r>
      <w:r w:rsidRPr="007F740F">
        <w:t xml:space="preserve"> </w:t>
      </w:r>
      <w:proofErr w:type="spellStart"/>
      <w:r w:rsidRPr="007F740F">
        <w:t>FDMed</w:t>
      </w:r>
      <w:proofErr w:type="spellEnd"/>
      <w:r w:rsidRPr="007F740F">
        <w:t xml:space="preserve"> with each other. As a possible approach, SL PRS location can be determined from the last PSSCH DMRS symbol</w:t>
      </w:r>
      <w:r w:rsidR="007F740F" w:rsidRPr="007F740F">
        <w:t xml:space="preserve"> as shown in Fig. 1(a)</w:t>
      </w:r>
      <w:r w:rsidRPr="007F740F">
        <w:t xml:space="preserve">. </w:t>
      </w:r>
      <w:r w:rsidR="003041E8">
        <w:t>We think that SL communication data can be transmitted with SL PRS over PSSCH (grey area in Fig. 1(a). If SL communication is not necessary, more symbols can be used for SL PRS and 2</w:t>
      </w:r>
      <w:r w:rsidR="003041E8" w:rsidRPr="003041E8">
        <w:rPr>
          <w:vertAlign w:val="superscript"/>
        </w:rPr>
        <w:t>nd</w:t>
      </w:r>
      <w:r w:rsidR="003041E8">
        <w:t xml:space="preserve"> SCI can be mapped into remaining PSSCH region in order to resolve power imbalance issue. </w:t>
      </w:r>
      <w:r w:rsidR="00E145E6" w:rsidRPr="007F740F">
        <w:rPr>
          <w:spacing w:val="-2"/>
        </w:rPr>
        <w:t xml:space="preserve">It is true that the possible location for SL PRS symbols is limited in the shared resource pool with SL communication. </w:t>
      </w:r>
      <w:r w:rsidR="007F740F">
        <w:rPr>
          <w:spacing w:val="-2"/>
        </w:rPr>
        <w:t xml:space="preserve">However, </w:t>
      </w:r>
      <w:r w:rsidR="007F740F" w:rsidRPr="007F740F">
        <w:rPr>
          <w:spacing w:val="-2"/>
        </w:rPr>
        <w:t xml:space="preserve">the dedicated resource pool for SL PRS </w:t>
      </w:r>
      <w:r w:rsidR="007F740F">
        <w:rPr>
          <w:spacing w:val="-2"/>
        </w:rPr>
        <w:t>can be used if many</w:t>
      </w:r>
      <w:r w:rsidR="007F740F" w:rsidRPr="007F740F">
        <w:rPr>
          <w:spacing w:val="-2"/>
        </w:rPr>
        <w:t xml:space="preserve"> </w:t>
      </w:r>
      <w:r w:rsidR="007F740F">
        <w:rPr>
          <w:spacing w:val="-2"/>
        </w:rPr>
        <w:t xml:space="preserve">SL PRS symbols are </w:t>
      </w:r>
      <w:r w:rsidR="007F740F" w:rsidRPr="007F740F">
        <w:rPr>
          <w:spacing w:val="-2"/>
        </w:rPr>
        <w:t>necessary</w:t>
      </w:r>
      <w:r w:rsidR="007F740F">
        <w:rPr>
          <w:spacing w:val="-2"/>
        </w:rPr>
        <w:t xml:space="preserve">. </w:t>
      </w:r>
      <w:r w:rsidR="002E1538" w:rsidRPr="002E1538">
        <w:t xml:space="preserve">It is important to </w:t>
      </w:r>
      <w:r w:rsidR="0017745A">
        <w:rPr>
          <w:rFonts w:hint="eastAsia"/>
        </w:rPr>
        <w:t xml:space="preserve">notice </w:t>
      </w:r>
      <w:r w:rsidR="002E1538" w:rsidRPr="002E1538">
        <w:t>that the motivation of SL PRS transmission in the shared pool is for efficient resource utilization by sharing the resource pool with SL communication</w:t>
      </w:r>
      <w:r w:rsidR="002E1538" w:rsidRPr="002E1538">
        <w:rPr>
          <w:rFonts w:hint="eastAsia"/>
        </w:rPr>
        <w:t xml:space="preserve"> e</w:t>
      </w:r>
      <w:r w:rsidR="002E1538" w:rsidRPr="002E1538">
        <w:t>ven though it can have low flexibility of SL PRS transmission.</w:t>
      </w:r>
      <w:r w:rsidR="002E1538">
        <w:rPr>
          <w:rFonts w:hint="eastAsia"/>
        </w:rPr>
        <w:t xml:space="preserve"> </w:t>
      </w:r>
      <w:r w:rsidR="007F740F">
        <w:rPr>
          <w:spacing w:val="-2"/>
        </w:rPr>
        <w:t xml:space="preserve">Therefore, SL PRS is transmitted in consecutive symbols in the shared resource pool with SL communication. </w:t>
      </w:r>
    </w:p>
    <w:p w14:paraId="3083A1D1" w14:textId="6165962B" w:rsidR="00E17686" w:rsidRPr="00551A52" w:rsidRDefault="00E17686" w:rsidP="00E17686">
      <w:pPr>
        <w:pStyle w:val="maintext"/>
        <w:ind w:firstLineChars="0" w:firstLine="0"/>
        <w:rPr>
          <w:i/>
          <w:spacing w:val="-2"/>
        </w:rPr>
      </w:pPr>
      <w:r w:rsidRPr="00586006">
        <w:rPr>
          <w:rFonts w:hint="eastAsia"/>
          <w:b/>
          <w:i/>
          <w:spacing w:val="-2"/>
          <w:u w:val="single"/>
        </w:rPr>
        <w:t xml:space="preserve">Proposal </w:t>
      </w:r>
      <w:r w:rsidR="00B1645A">
        <w:rPr>
          <w:b/>
          <w:i/>
          <w:spacing w:val="-2"/>
          <w:u w:val="single"/>
        </w:rPr>
        <w:t>1</w:t>
      </w:r>
      <w:r w:rsidRPr="00586006">
        <w:rPr>
          <w:rFonts w:hint="eastAsia"/>
          <w:b/>
          <w:i/>
          <w:spacing w:val="-2"/>
          <w:u w:val="single"/>
        </w:rPr>
        <w:t>:</w:t>
      </w:r>
      <w:r>
        <w:rPr>
          <w:rFonts w:hint="eastAsia"/>
          <w:b/>
          <w:i/>
          <w:spacing w:val="-2"/>
        </w:rPr>
        <w:t xml:space="preserve"> </w:t>
      </w:r>
      <w:r w:rsidRPr="001D1309">
        <w:rPr>
          <w:i/>
          <w:spacing w:val="-2"/>
        </w:rPr>
        <w:t xml:space="preserve">For </w:t>
      </w:r>
      <w:r>
        <w:rPr>
          <w:i/>
          <w:spacing w:val="-2"/>
        </w:rPr>
        <w:t>s</w:t>
      </w:r>
      <w:r w:rsidRPr="001D1309">
        <w:rPr>
          <w:i/>
          <w:spacing w:val="-2"/>
        </w:rPr>
        <w:t>hared resource pool</w:t>
      </w:r>
      <w:r>
        <w:rPr>
          <w:i/>
          <w:spacing w:val="-2"/>
        </w:rPr>
        <w:t>(s)</w:t>
      </w:r>
      <w:r w:rsidRPr="001D1309">
        <w:rPr>
          <w:i/>
          <w:spacing w:val="-2"/>
        </w:rPr>
        <w:t xml:space="preserve"> with </w:t>
      </w:r>
      <w:r>
        <w:rPr>
          <w:i/>
          <w:spacing w:val="-2"/>
        </w:rPr>
        <w:t>SL communication</w:t>
      </w:r>
      <w:r w:rsidRPr="001D1309">
        <w:rPr>
          <w:i/>
          <w:spacing w:val="-2"/>
        </w:rPr>
        <w:t xml:space="preserve">, </w:t>
      </w:r>
      <w:r>
        <w:rPr>
          <w:i/>
          <w:spacing w:val="-2"/>
        </w:rPr>
        <w:t xml:space="preserve">SL PRS is transmitted in </w:t>
      </w:r>
      <w:r w:rsidRPr="001D1309">
        <w:rPr>
          <w:i/>
          <w:spacing w:val="-2"/>
        </w:rPr>
        <w:t xml:space="preserve">the existing slot structure with </w:t>
      </w:r>
      <w:r>
        <w:rPr>
          <w:i/>
          <w:spacing w:val="-2"/>
        </w:rPr>
        <w:t xml:space="preserve">the </w:t>
      </w:r>
      <w:r w:rsidRPr="00551A52">
        <w:rPr>
          <w:i/>
          <w:spacing w:val="-2"/>
        </w:rPr>
        <w:t>following principle as</w:t>
      </w:r>
    </w:p>
    <w:p w14:paraId="44E39D73" w14:textId="77777777" w:rsidR="00E17686" w:rsidRPr="00551A52" w:rsidRDefault="00E17686" w:rsidP="00E17686">
      <w:pPr>
        <w:numPr>
          <w:ilvl w:val="0"/>
          <w:numId w:val="7"/>
        </w:numPr>
        <w:overflowPunct w:val="0"/>
        <w:autoSpaceDE w:val="0"/>
        <w:autoSpaceDN w:val="0"/>
        <w:adjustRightInd w:val="0"/>
        <w:spacing w:after="120"/>
        <w:ind w:left="720"/>
        <w:jc w:val="both"/>
        <w:textAlignment w:val="baseline"/>
        <w:rPr>
          <w:rFonts w:eastAsia="MS Mincho"/>
          <w:i/>
          <w:lang w:eastAsia="en-GB"/>
        </w:rPr>
      </w:pPr>
      <w:r w:rsidRPr="00551A52">
        <w:rPr>
          <w:rFonts w:eastAsia="MS Mincho"/>
          <w:i/>
          <w:lang w:eastAsia="en-GB"/>
        </w:rPr>
        <w:t>SL PRS can be transmitted in symbols for PSSCH.</w:t>
      </w:r>
    </w:p>
    <w:p w14:paraId="6B1C2C67" w14:textId="77777777" w:rsidR="00E17686" w:rsidRPr="00551A52" w:rsidRDefault="00E17686" w:rsidP="00E17686">
      <w:pPr>
        <w:numPr>
          <w:ilvl w:val="0"/>
          <w:numId w:val="7"/>
        </w:numPr>
        <w:overflowPunct w:val="0"/>
        <w:autoSpaceDE w:val="0"/>
        <w:autoSpaceDN w:val="0"/>
        <w:adjustRightInd w:val="0"/>
        <w:spacing w:after="120"/>
        <w:ind w:left="720"/>
        <w:jc w:val="both"/>
        <w:textAlignment w:val="baseline"/>
        <w:rPr>
          <w:rFonts w:eastAsia="MS Mincho"/>
          <w:i/>
          <w:lang w:eastAsia="en-GB"/>
        </w:rPr>
      </w:pPr>
      <w:r w:rsidRPr="00551A52">
        <w:rPr>
          <w:rFonts w:eastAsia="MS Mincho"/>
          <w:i/>
          <w:lang w:eastAsia="en-GB"/>
        </w:rPr>
        <w:t xml:space="preserve">SL PRS is not transmitted in symbols for 2nd SCI. </w:t>
      </w:r>
    </w:p>
    <w:p w14:paraId="32E04D47" w14:textId="77777777" w:rsidR="00E17686" w:rsidRPr="00551A52" w:rsidRDefault="00E17686" w:rsidP="00E17686">
      <w:pPr>
        <w:numPr>
          <w:ilvl w:val="0"/>
          <w:numId w:val="7"/>
        </w:numPr>
        <w:overflowPunct w:val="0"/>
        <w:autoSpaceDE w:val="0"/>
        <w:autoSpaceDN w:val="0"/>
        <w:adjustRightInd w:val="0"/>
        <w:spacing w:after="120"/>
        <w:ind w:left="720"/>
        <w:jc w:val="both"/>
        <w:textAlignment w:val="baseline"/>
        <w:rPr>
          <w:rFonts w:eastAsia="MS Mincho"/>
          <w:i/>
          <w:lang w:eastAsia="en-GB"/>
        </w:rPr>
      </w:pPr>
      <w:r w:rsidRPr="00551A52">
        <w:rPr>
          <w:rFonts w:eastAsia="MS Mincho"/>
          <w:i/>
          <w:lang w:eastAsia="en-GB"/>
        </w:rPr>
        <w:t>SL PRS is not transmitted in symbols for PSCCH</w:t>
      </w:r>
    </w:p>
    <w:p w14:paraId="620158F5" w14:textId="77777777" w:rsidR="00E17686" w:rsidRPr="00551A52" w:rsidRDefault="00E17686" w:rsidP="00E17686">
      <w:pPr>
        <w:numPr>
          <w:ilvl w:val="0"/>
          <w:numId w:val="7"/>
        </w:numPr>
        <w:overflowPunct w:val="0"/>
        <w:autoSpaceDE w:val="0"/>
        <w:autoSpaceDN w:val="0"/>
        <w:adjustRightInd w:val="0"/>
        <w:spacing w:after="120"/>
        <w:ind w:left="720"/>
        <w:jc w:val="both"/>
        <w:textAlignment w:val="baseline"/>
        <w:rPr>
          <w:rFonts w:eastAsia="MS Mincho"/>
          <w:i/>
          <w:lang w:eastAsia="en-GB"/>
        </w:rPr>
      </w:pPr>
      <w:r w:rsidRPr="00551A52">
        <w:rPr>
          <w:rFonts w:eastAsia="MS Mincho"/>
          <w:i/>
          <w:lang w:eastAsia="en-GB"/>
        </w:rPr>
        <w:t xml:space="preserve">SL PRS is transmitted in consecutive symbols </w:t>
      </w:r>
    </w:p>
    <w:p w14:paraId="609F6DCC" w14:textId="35161294" w:rsidR="00BF7C24" w:rsidRPr="007F740F" w:rsidRDefault="007F740F" w:rsidP="002D03D6">
      <w:pPr>
        <w:pStyle w:val="maintext"/>
        <w:ind w:firstLineChars="0" w:firstLine="400"/>
      </w:pPr>
      <w:r w:rsidRPr="007F740F">
        <w:rPr>
          <w:rFonts w:hint="eastAsia"/>
        </w:rPr>
        <w:t>O</w:t>
      </w:r>
      <w:r w:rsidRPr="007F740F">
        <w:t xml:space="preserve">n the other hand, </w:t>
      </w:r>
      <w:r w:rsidR="00BF7C24" w:rsidRPr="007F740F">
        <w:t xml:space="preserve">new PHY structure can be designed for dedicated resource pool for SL PRS. Specifically, the first symbol can be used for </w:t>
      </w:r>
      <w:r w:rsidR="00BF7C24" w:rsidRPr="007F740F">
        <w:rPr>
          <w:rFonts w:hint="eastAsia"/>
        </w:rPr>
        <w:t>a</w:t>
      </w:r>
      <w:r w:rsidR="00BF7C24" w:rsidRPr="007F740F">
        <w:t xml:space="preserve">utomatic gain control (AGC) purpose to avoid distortion of SL PRS due to the increased AGC relative settling time (relative to symbol duration) arising from support of higher SCSs. The last symbol can be used for GAP symbol to allow the UE to switch between reception and transmission. </w:t>
      </w:r>
      <w:r>
        <w:t xml:space="preserve">Among the three listed </w:t>
      </w:r>
      <w:r w:rsidR="00BF7C24" w:rsidRPr="007F740F">
        <w:t xml:space="preserve">options in the above agreement, we prefer Opt. 3. Specifically, PSCCH can be used to carry 1st stage SCI which includes information for SL PRS allocation in time and frequency domain. In addition, PSSCH can be used to carry 2nd stage SCI only which includes other information associated with SL-PRS transmission(s). </w:t>
      </w:r>
      <w:r w:rsidR="002D03D6">
        <w:t>Other part within a slot can be used for SL PRS as shown in Fig. 1(b). We need to discuss further in the dedicated resource pool for SL PRS w</w:t>
      </w:r>
      <w:r w:rsidR="002D03D6" w:rsidRPr="002D03D6">
        <w:t xml:space="preserve">hether to include PSFCH </w:t>
      </w:r>
      <w:r w:rsidR="002D03D6">
        <w:t>and w</w:t>
      </w:r>
      <w:r w:rsidR="002D03D6" w:rsidRPr="002D03D6">
        <w:t>hether measurement reports can be included</w:t>
      </w:r>
      <w:r w:rsidR="002D03D6">
        <w:t>.</w:t>
      </w:r>
      <w:r w:rsidR="002D03D6" w:rsidRPr="002D03D6">
        <w:t xml:space="preserve"> </w:t>
      </w:r>
      <w:r w:rsidR="00BF7C24" w:rsidRPr="007F740F">
        <w:t xml:space="preserve">In this way, the PHY structure for SL positioning in the dedicated resource pool can be optimized for SL PRS transmission. </w:t>
      </w:r>
    </w:p>
    <w:p w14:paraId="6DBDCDD1" w14:textId="30EBC3BB" w:rsidR="00CB50C0" w:rsidRPr="001D1309" w:rsidRDefault="00CB50C0" w:rsidP="00CB50C0">
      <w:pPr>
        <w:pStyle w:val="maintext"/>
        <w:ind w:firstLineChars="0" w:firstLine="0"/>
        <w:rPr>
          <w:i/>
          <w:spacing w:val="-2"/>
        </w:rPr>
      </w:pPr>
      <w:r w:rsidRPr="00586006">
        <w:rPr>
          <w:rFonts w:hint="eastAsia"/>
          <w:b/>
          <w:i/>
          <w:spacing w:val="-2"/>
          <w:u w:val="single"/>
        </w:rPr>
        <w:t xml:space="preserve">Proposal </w:t>
      </w:r>
      <w:r w:rsidR="00B1645A">
        <w:rPr>
          <w:b/>
          <w:i/>
          <w:spacing w:val="-2"/>
          <w:u w:val="single"/>
        </w:rPr>
        <w:t>2</w:t>
      </w:r>
      <w:r w:rsidRPr="00586006">
        <w:rPr>
          <w:rFonts w:hint="eastAsia"/>
          <w:b/>
          <w:i/>
          <w:spacing w:val="-2"/>
          <w:u w:val="single"/>
        </w:rPr>
        <w:t>:</w:t>
      </w:r>
      <w:r>
        <w:rPr>
          <w:rFonts w:hint="eastAsia"/>
          <w:b/>
          <w:i/>
          <w:spacing w:val="-2"/>
        </w:rPr>
        <w:t xml:space="preserve"> </w:t>
      </w:r>
      <w:r w:rsidRPr="001D1309">
        <w:rPr>
          <w:i/>
          <w:spacing w:val="-2"/>
        </w:rPr>
        <w:t xml:space="preserve">For </w:t>
      </w:r>
      <w:r>
        <w:rPr>
          <w:i/>
          <w:spacing w:val="-2"/>
        </w:rPr>
        <w:t>d</w:t>
      </w:r>
      <w:r w:rsidRPr="001D1309">
        <w:rPr>
          <w:i/>
          <w:spacing w:val="-2"/>
        </w:rPr>
        <w:t>ed</w:t>
      </w:r>
      <w:r>
        <w:rPr>
          <w:i/>
          <w:spacing w:val="-2"/>
        </w:rPr>
        <w:t>icated resource pool(s) for SL-PRS,</w:t>
      </w:r>
      <w:r w:rsidRPr="001D1309">
        <w:rPr>
          <w:i/>
          <w:spacing w:val="-2"/>
        </w:rPr>
        <w:t xml:space="preserve"> new </w:t>
      </w:r>
      <w:r>
        <w:rPr>
          <w:i/>
          <w:spacing w:val="-2"/>
        </w:rPr>
        <w:t>PHY</w:t>
      </w:r>
      <w:r w:rsidRPr="001D1309">
        <w:rPr>
          <w:i/>
          <w:spacing w:val="-2"/>
        </w:rPr>
        <w:t xml:space="preserve"> structure is considered for SL PRS transmission including at least</w:t>
      </w:r>
    </w:p>
    <w:p w14:paraId="6BB9C5CE" w14:textId="17A96157" w:rsidR="00594C24" w:rsidRPr="0017745A" w:rsidRDefault="00594C24" w:rsidP="0017745A">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 xml:space="preserve">One </w:t>
      </w:r>
      <w:r w:rsidRPr="00594C24">
        <w:rPr>
          <w:rFonts w:eastAsia="MS Mincho"/>
          <w:i/>
          <w:lang w:eastAsia="en-GB"/>
        </w:rPr>
        <w:t>AGC symbol before first symbol</w:t>
      </w:r>
      <w:r w:rsidR="0017745A">
        <w:rPr>
          <w:rFonts w:eastAsiaTheme="minorEastAsia" w:hint="eastAsia"/>
          <w:i/>
          <w:lang w:eastAsia="ko-KR"/>
        </w:rPr>
        <w:t xml:space="preserve">, </w:t>
      </w:r>
      <w:r w:rsidRPr="0017745A">
        <w:rPr>
          <w:rFonts w:eastAsia="MS Mincho"/>
          <w:i/>
          <w:lang w:eastAsia="en-GB"/>
        </w:rPr>
        <w:t>One GAP symbol after last symbol</w:t>
      </w:r>
    </w:p>
    <w:p w14:paraId="4ABF4DDB" w14:textId="7CC0E5AB" w:rsidR="00CB50C0" w:rsidRPr="001D1309" w:rsidRDefault="00CB50C0" w:rsidP="00CB50C0">
      <w:pPr>
        <w:numPr>
          <w:ilvl w:val="0"/>
          <w:numId w:val="7"/>
        </w:numPr>
        <w:overflowPunct w:val="0"/>
        <w:autoSpaceDE w:val="0"/>
        <w:autoSpaceDN w:val="0"/>
        <w:adjustRightInd w:val="0"/>
        <w:spacing w:after="120"/>
        <w:ind w:left="720"/>
        <w:jc w:val="both"/>
        <w:textAlignment w:val="baseline"/>
        <w:rPr>
          <w:rFonts w:eastAsia="MS Mincho"/>
          <w:i/>
          <w:lang w:eastAsia="en-GB"/>
        </w:rPr>
      </w:pPr>
      <w:r w:rsidRPr="001D1309">
        <w:rPr>
          <w:rFonts w:eastAsia="MS Mincho"/>
          <w:i/>
          <w:lang w:eastAsia="en-GB"/>
        </w:rPr>
        <w:t>PSCCH</w:t>
      </w:r>
      <w:r w:rsidR="002D03D6">
        <w:rPr>
          <w:rFonts w:eastAsia="MS Mincho"/>
          <w:i/>
          <w:lang w:eastAsia="en-GB"/>
        </w:rPr>
        <w:t xml:space="preserve"> (contain the 1st stage SCI)</w:t>
      </w:r>
    </w:p>
    <w:p w14:paraId="281AB40F" w14:textId="77777777" w:rsidR="00CB50C0" w:rsidRPr="001D1309" w:rsidRDefault="00CB50C0" w:rsidP="00CB50C0">
      <w:pPr>
        <w:numPr>
          <w:ilvl w:val="0"/>
          <w:numId w:val="7"/>
        </w:numPr>
        <w:overflowPunct w:val="0"/>
        <w:autoSpaceDE w:val="0"/>
        <w:autoSpaceDN w:val="0"/>
        <w:adjustRightInd w:val="0"/>
        <w:spacing w:after="120"/>
        <w:ind w:left="720"/>
        <w:jc w:val="both"/>
        <w:textAlignment w:val="baseline"/>
        <w:rPr>
          <w:rFonts w:eastAsia="MS Mincho"/>
          <w:i/>
          <w:lang w:eastAsia="en-GB"/>
        </w:rPr>
      </w:pPr>
      <w:r w:rsidRPr="001D1309">
        <w:rPr>
          <w:rFonts w:eastAsia="MS Mincho"/>
          <w:i/>
          <w:lang w:eastAsia="en-GB"/>
        </w:rPr>
        <w:t>SL PRS symbols</w:t>
      </w:r>
    </w:p>
    <w:p w14:paraId="237A73B3" w14:textId="77777777" w:rsidR="00CB50C0" w:rsidRPr="00551A52" w:rsidRDefault="00CB50C0" w:rsidP="00CB50C0">
      <w:pPr>
        <w:numPr>
          <w:ilvl w:val="0"/>
          <w:numId w:val="7"/>
        </w:numPr>
        <w:overflowPunct w:val="0"/>
        <w:autoSpaceDE w:val="0"/>
        <w:autoSpaceDN w:val="0"/>
        <w:adjustRightInd w:val="0"/>
        <w:spacing w:after="120"/>
        <w:ind w:left="720"/>
        <w:jc w:val="both"/>
        <w:textAlignment w:val="baseline"/>
        <w:rPr>
          <w:rFonts w:eastAsia="MS Mincho"/>
          <w:i/>
          <w:strike/>
          <w:lang w:eastAsia="en-GB"/>
        </w:rPr>
      </w:pPr>
      <w:r w:rsidRPr="00551A52">
        <w:rPr>
          <w:rFonts w:eastAsiaTheme="minorEastAsia"/>
          <w:i/>
          <w:lang w:eastAsia="ko-KR"/>
        </w:rPr>
        <w:t>PSSCH (only contain the 2nd stage SCI)</w:t>
      </w:r>
    </w:p>
    <w:p w14:paraId="7A10F335" w14:textId="77777777" w:rsidR="002D03D6" w:rsidRDefault="002D03D6" w:rsidP="002D03D6">
      <w:pPr>
        <w:pStyle w:val="a7"/>
        <w:jc w:val="center"/>
      </w:pPr>
      <w:r>
        <w:rPr>
          <w:noProof/>
          <w:lang w:val="en-US" w:eastAsia="ko-KR"/>
        </w:rPr>
        <w:lastRenderedPageBreak/>
        <w:drawing>
          <wp:inline distT="0" distB="0" distL="0" distR="0" wp14:anchorId="3563B02F" wp14:editId="513031F0">
            <wp:extent cx="1676400" cy="1265256"/>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1.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701664" cy="1284324"/>
                    </a:xfrm>
                    <a:prstGeom prst="rect">
                      <a:avLst/>
                    </a:prstGeom>
                  </pic:spPr>
                </pic:pic>
              </a:graphicData>
            </a:graphic>
          </wp:inline>
        </w:drawing>
      </w:r>
    </w:p>
    <w:p w14:paraId="77790DBD" w14:textId="60AD1092" w:rsidR="002D03D6" w:rsidRPr="002D03D6" w:rsidRDefault="002D03D6" w:rsidP="002D03D6">
      <w:pPr>
        <w:pStyle w:val="a7"/>
        <w:jc w:val="center"/>
        <w:rPr>
          <w:rFonts w:eastAsiaTheme="minorEastAsia"/>
          <w:lang w:eastAsia="ko-KR"/>
        </w:rPr>
      </w:pPr>
      <w:r>
        <w:t xml:space="preserve">Figure </w:t>
      </w:r>
      <w:r>
        <w:fldChar w:fldCharType="begin"/>
      </w:r>
      <w:r>
        <w:instrText xml:space="preserve"> SEQ Figure \* ARABIC </w:instrText>
      </w:r>
      <w:r>
        <w:fldChar w:fldCharType="separate"/>
      </w:r>
      <w:r w:rsidR="00B1645A">
        <w:rPr>
          <w:noProof/>
        </w:rPr>
        <w:t>2</w:t>
      </w:r>
      <w:r>
        <w:fldChar w:fldCharType="end"/>
      </w:r>
      <w:r w:rsidR="005C111E">
        <w:t xml:space="preserve">: </w:t>
      </w:r>
      <w:r>
        <w:t>RE level multiplexing of orthogonal SL PRS patterns</w:t>
      </w:r>
      <w:r w:rsidR="005C111E">
        <w:t>.</w:t>
      </w:r>
    </w:p>
    <w:p w14:paraId="6745DDAE" w14:textId="2C7DED1B" w:rsidR="00BF7C24" w:rsidRPr="00804F25" w:rsidRDefault="00BF7C24" w:rsidP="00BF7C24">
      <w:pPr>
        <w:pStyle w:val="maintext"/>
        <w:ind w:firstLineChars="0" w:firstLine="400"/>
        <w:rPr>
          <w:color w:val="FF0000"/>
        </w:rPr>
      </w:pPr>
      <w:r w:rsidRPr="002D03D6">
        <w:rPr>
          <w:rFonts w:hint="eastAsia"/>
        </w:rPr>
        <w:t>A</w:t>
      </w:r>
      <w:r w:rsidRPr="002D03D6">
        <w:t xml:space="preserve">ccording to the typical patterns of </w:t>
      </w:r>
      <w:proofErr w:type="spellStart"/>
      <w:r w:rsidRPr="002D03D6">
        <w:t>Uu</w:t>
      </w:r>
      <w:proofErr w:type="spellEnd"/>
      <w:r w:rsidRPr="002D03D6">
        <w:t xml:space="preserve"> PRS/SRS design and the agreed basic principle of SL PRS pattern</w:t>
      </w:r>
      <w:r w:rsidR="002D03D6" w:rsidRPr="002D03D6">
        <w:t xml:space="preserve"> (i.e. </w:t>
      </w:r>
      <w:proofErr w:type="spellStart"/>
      <w:r w:rsidR="002D03D6" w:rsidRPr="002D03D6">
        <w:t>Uu</w:t>
      </w:r>
      <w:proofErr w:type="spellEnd"/>
      <w:r w:rsidR="002D03D6" w:rsidRPr="002D03D6">
        <w:t xml:space="preserve"> PRS/SRS design as a starting point)</w:t>
      </w:r>
      <w:r w:rsidRPr="002D03D6">
        <w:t xml:space="preserve">, it is feasible to design multiple non-overlapping SL-PRS patterns for a given comb size and symbol number. Based on </w:t>
      </w:r>
      <w:proofErr w:type="spellStart"/>
      <w:r w:rsidRPr="002D03D6">
        <w:t>Uu</w:t>
      </w:r>
      <w:proofErr w:type="spellEnd"/>
      <w:r w:rsidRPr="002D03D6">
        <w:t xml:space="preserve"> PRS, </w:t>
      </w:r>
      <w:r w:rsidR="002D03D6" w:rsidRPr="002D03D6">
        <w:t>Fig. 2</w:t>
      </w:r>
      <w:r w:rsidRPr="002D03D6">
        <w:t xml:space="preserve"> illustrates two examples of 4 symbols of PRS with comb-4, and 12 symbols of PRS with comb-12, respectively. SL PRS can use this non-overlapping comb pattern. When multiple non-overlapping SL-PRS patterns are allowed in a resource pool, different UEs can be multiplexed on same time and frequency resource with non-overlapping SL-PRS patterns. The multiplexing can improve SL PRS capacity and resource utilization efficiency, especially when CBR in a resource pool is high. Therefore, at least for dedicated resource pool(s) for SL-PRS, we need to consider for supporting RE level multiplexing of SL PRS on same time and frequency resources. For shared resource pool(s), considering backward compatibility of PHY structure design for SL PRS, it can be further studied whether the principles for RE multiplexing in dedicate</w:t>
      </w:r>
      <w:r w:rsidR="00AB6DF3">
        <w:t>d</w:t>
      </w:r>
      <w:r w:rsidRPr="002D03D6">
        <w:t xml:space="preserve"> resource pool(s) can also be applied.</w:t>
      </w:r>
    </w:p>
    <w:p w14:paraId="0E4BD675" w14:textId="5C4B08DB" w:rsidR="006711B1" w:rsidRPr="00B1645A" w:rsidRDefault="00BF7C24" w:rsidP="00B1645A">
      <w:pPr>
        <w:pStyle w:val="maintext"/>
        <w:ind w:firstLineChars="0" w:firstLine="0"/>
        <w:rPr>
          <w:i/>
          <w:spacing w:val="-2"/>
        </w:rPr>
      </w:pPr>
      <w:r w:rsidRPr="00586006">
        <w:rPr>
          <w:rFonts w:hint="eastAsia"/>
          <w:b/>
          <w:i/>
          <w:spacing w:val="-2"/>
          <w:u w:val="single"/>
        </w:rPr>
        <w:t xml:space="preserve">Proposal </w:t>
      </w:r>
      <w:r w:rsidR="00B1645A">
        <w:rPr>
          <w:b/>
          <w:i/>
          <w:spacing w:val="-2"/>
          <w:u w:val="single"/>
        </w:rPr>
        <w:t>3</w:t>
      </w:r>
      <w:r w:rsidRPr="00586006">
        <w:rPr>
          <w:rFonts w:hint="eastAsia"/>
          <w:b/>
          <w:i/>
          <w:spacing w:val="-2"/>
          <w:u w:val="single"/>
        </w:rPr>
        <w:t>:</w:t>
      </w:r>
      <w:r>
        <w:rPr>
          <w:rFonts w:hint="eastAsia"/>
          <w:b/>
          <w:i/>
          <w:spacing w:val="-2"/>
        </w:rPr>
        <w:t xml:space="preserve"> </w:t>
      </w:r>
      <w:r>
        <w:rPr>
          <w:i/>
          <w:spacing w:val="-2"/>
        </w:rPr>
        <w:t>At least f</w:t>
      </w:r>
      <w:r w:rsidRPr="001D1309">
        <w:rPr>
          <w:i/>
          <w:spacing w:val="-2"/>
        </w:rPr>
        <w:t xml:space="preserve">or </w:t>
      </w:r>
      <w:r>
        <w:rPr>
          <w:i/>
          <w:spacing w:val="-2"/>
        </w:rPr>
        <w:t>d</w:t>
      </w:r>
      <w:r w:rsidRPr="001D1309">
        <w:rPr>
          <w:i/>
          <w:spacing w:val="-2"/>
        </w:rPr>
        <w:t>ed</w:t>
      </w:r>
      <w:r>
        <w:rPr>
          <w:i/>
          <w:spacing w:val="-2"/>
        </w:rPr>
        <w:t>icated resource pool(s) for SL-PRS,</w:t>
      </w:r>
      <w:r w:rsidRPr="001D1309">
        <w:rPr>
          <w:i/>
          <w:spacing w:val="-2"/>
        </w:rPr>
        <w:t xml:space="preserve"> </w:t>
      </w:r>
      <w:r>
        <w:rPr>
          <w:i/>
          <w:spacing w:val="-2"/>
        </w:rPr>
        <w:t>consider</w:t>
      </w:r>
      <w:r w:rsidRPr="00C91128">
        <w:rPr>
          <w:i/>
          <w:spacing w:val="-2"/>
        </w:rPr>
        <w:t xml:space="preserve"> </w:t>
      </w:r>
      <w:r>
        <w:rPr>
          <w:i/>
          <w:spacing w:val="-2"/>
        </w:rPr>
        <w:t>SL PRS RE level multiplexing on same slot/sub</w:t>
      </w:r>
      <w:r w:rsidR="007B5340">
        <w:rPr>
          <w:i/>
          <w:spacing w:val="-2"/>
        </w:rPr>
        <w:t>-</w:t>
      </w:r>
      <w:r>
        <w:rPr>
          <w:i/>
          <w:spacing w:val="-2"/>
        </w:rPr>
        <w:t>channel to improve SL PRS capacity and resource utilization efficiency in a resource pool.</w:t>
      </w:r>
    </w:p>
    <w:p w14:paraId="476C3F00" w14:textId="459FB33E" w:rsidR="006711B1" w:rsidRPr="00B1645A" w:rsidRDefault="00422533" w:rsidP="00B1645A">
      <w:pPr>
        <w:pStyle w:val="maintext"/>
        <w:ind w:firstLineChars="0" w:firstLine="400"/>
      </w:pPr>
      <w:r w:rsidRPr="00B1645A">
        <w:rPr>
          <w:rFonts w:hint="eastAsia"/>
        </w:rPr>
        <w:t>S</w:t>
      </w:r>
      <w:r w:rsidRPr="00B1645A">
        <w:t xml:space="preserve">ince multiple UEs </w:t>
      </w:r>
      <w:r w:rsidR="00DC6A33" w:rsidRPr="00B1645A">
        <w:t>can transmit</w:t>
      </w:r>
      <w:r w:rsidRPr="00B1645A">
        <w:t xml:space="preserve"> their SL PRS on same slot and sub</w:t>
      </w:r>
      <w:r w:rsidR="005C111E" w:rsidRPr="00B1645A">
        <w:t>-</w:t>
      </w:r>
      <w:r w:rsidRPr="00B1645A">
        <w:t xml:space="preserve">channel, it needs further study how to design </w:t>
      </w:r>
      <w:r w:rsidR="00C72E54" w:rsidRPr="00B1645A">
        <w:t xml:space="preserve">PSCCH </w:t>
      </w:r>
      <w:r w:rsidRPr="00B1645A">
        <w:t xml:space="preserve">structure </w:t>
      </w:r>
      <w:r w:rsidR="00C72E54" w:rsidRPr="00B1645A">
        <w:t xml:space="preserve">to ensure </w:t>
      </w:r>
      <w:r w:rsidRPr="00B1645A">
        <w:t>PSSCH</w:t>
      </w:r>
      <w:r w:rsidR="00C72E54" w:rsidRPr="00B1645A">
        <w:t>s</w:t>
      </w:r>
      <w:r w:rsidRPr="00B1645A">
        <w:t xml:space="preserve"> </w:t>
      </w:r>
      <w:r w:rsidR="00C72E54" w:rsidRPr="00B1645A">
        <w:t xml:space="preserve">associated with the multiplexed SL PRSs can be transmitted </w:t>
      </w:r>
      <w:r w:rsidR="00DC6A33" w:rsidRPr="00B1645A">
        <w:t xml:space="preserve">on </w:t>
      </w:r>
      <w:r w:rsidR="00C72E54" w:rsidRPr="00B1645A">
        <w:t>orthogonal</w:t>
      </w:r>
      <w:r w:rsidR="00DC6A33" w:rsidRPr="00B1645A">
        <w:t xml:space="preserve"> PSCCH resources. One po</w:t>
      </w:r>
      <w:r w:rsidR="00454735" w:rsidRPr="00B1645A">
        <w:t>ssible solution is to introduce</w:t>
      </w:r>
      <w:r w:rsidR="00DC6A33" w:rsidRPr="00B1645A">
        <w:t xml:space="preserve"> multiple PSCCH occasions per sub</w:t>
      </w:r>
      <w:r w:rsidR="007B5340">
        <w:t>-</w:t>
      </w:r>
      <w:r w:rsidR="00DC6A33" w:rsidRPr="00B1645A">
        <w:t xml:space="preserve">channel, as shown in </w:t>
      </w:r>
      <w:r w:rsidR="005C111E" w:rsidRPr="00B1645A">
        <w:t xml:space="preserve">Fig. </w:t>
      </w:r>
      <w:r w:rsidR="00DC6A33" w:rsidRPr="00B1645A">
        <w:t>3</w:t>
      </w:r>
      <w:r w:rsidR="00454735" w:rsidRPr="00B1645A">
        <w:t>(a)</w:t>
      </w:r>
      <w:r w:rsidR="00DC6A33" w:rsidRPr="00B1645A">
        <w:t xml:space="preserve">. </w:t>
      </w:r>
      <w:r w:rsidR="00454735" w:rsidRPr="00B1645A">
        <w:t xml:space="preserve">The position of each PSCCH occasion is mapped with a given SL PRS RE pattern thus when RE-level SL PRS resource is selected with collision avoidance, </w:t>
      </w:r>
      <w:r w:rsidR="005C111E" w:rsidRPr="00B1645A">
        <w:t>it is</w:t>
      </w:r>
      <w:r w:rsidR="00454735" w:rsidRPr="00B1645A">
        <w:t xml:space="preserve"> expected to be no collision on associated PSCCH occasion. </w:t>
      </w:r>
      <w:r w:rsidR="003D0BFF" w:rsidRPr="00B1645A">
        <w:t xml:space="preserve">For shared pool, the PSCCH occasion </w:t>
      </w:r>
      <w:r w:rsidR="00657604" w:rsidRPr="00B1645A">
        <w:t xml:space="preserve">can be in </w:t>
      </w:r>
      <w:r w:rsidR="005C111E" w:rsidRPr="00B1645A">
        <w:t xml:space="preserve">the </w:t>
      </w:r>
      <w:r w:rsidR="003D0BFF" w:rsidRPr="00B1645A">
        <w:t xml:space="preserve">lowest </w:t>
      </w:r>
      <w:r w:rsidR="00657604" w:rsidRPr="00B1645A">
        <w:t xml:space="preserve">PRB of the corresponding PSSCH </w:t>
      </w:r>
      <w:r w:rsidR="003D0BFF" w:rsidRPr="00B1645A">
        <w:t xml:space="preserve">as legacy </w:t>
      </w:r>
      <w:r w:rsidR="00657604" w:rsidRPr="00B1645A">
        <w:t>principle</w:t>
      </w:r>
      <w:r w:rsidR="005C2402" w:rsidRPr="00B1645A">
        <w:t>, then legacy SL UEs can decode PSCCH on this occasion</w:t>
      </w:r>
      <w:r w:rsidR="003D0BFF" w:rsidRPr="00B1645A">
        <w:t xml:space="preserve"> to ensure backward compat</w:t>
      </w:r>
      <w:r w:rsidR="005C2402" w:rsidRPr="00B1645A">
        <w:t xml:space="preserve">ibility, and there </w:t>
      </w:r>
      <w:r w:rsidR="00657604" w:rsidRPr="00B1645A">
        <w:t xml:space="preserve">can be </w:t>
      </w:r>
      <w:r w:rsidR="005C2402" w:rsidRPr="00B1645A">
        <w:t>no such restrictions</w:t>
      </w:r>
      <w:r w:rsidR="003D0BFF" w:rsidRPr="00B1645A">
        <w:t xml:space="preserve"> </w:t>
      </w:r>
      <w:r w:rsidR="005C2402" w:rsidRPr="00B1645A">
        <w:t>for dedicated pool.</w:t>
      </w:r>
    </w:p>
    <w:p w14:paraId="44EDB0E2" w14:textId="519C4EDA" w:rsidR="003D0BFF" w:rsidRDefault="003D0BFF" w:rsidP="00B1645A">
      <w:pPr>
        <w:pStyle w:val="maintext"/>
        <w:ind w:firstLineChars="0" w:firstLine="400"/>
      </w:pPr>
      <w:r w:rsidRPr="00B1645A">
        <w:t>For a small sub</w:t>
      </w:r>
      <w:r w:rsidR="00657604" w:rsidRPr="00B1645A">
        <w:t>-</w:t>
      </w:r>
      <w:r w:rsidRPr="00B1645A">
        <w:t>channel size, there are no sufficient frequency size to contain multiple PSCCH occasions in a single sub</w:t>
      </w:r>
      <w:r w:rsidR="007B5340">
        <w:t>-</w:t>
      </w:r>
      <w:r w:rsidRPr="00B1645A">
        <w:t xml:space="preserve">channel. Therefore, another similar solution as illustrated in </w:t>
      </w:r>
      <w:r w:rsidR="00657604" w:rsidRPr="00B1645A">
        <w:t xml:space="preserve">Fig. </w:t>
      </w:r>
      <w:r w:rsidRPr="00B1645A">
        <w:t>3(b) is to divide sub</w:t>
      </w:r>
      <w:r w:rsidR="007B5340">
        <w:t>-</w:t>
      </w:r>
      <w:r w:rsidRPr="00B1645A">
        <w:t>channels into sub</w:t>
      </w:r>
      <w:r w:rsidR="007B5340">
        <w:t>-</w:t>
      </w:r>
      <w:r w:rsidRPr="00B1645A">
        <w:t>channel groups, and introduce multiple PSCCH occasions per sub</w:t>
      </w:r>
      <w:r w:rsidR="007B5340">
        <w:t>-</w:t>
      </w:r>
      <w:r w:rsidRPr="00B1645A">
        <w:t>channel group, with single (or more</w:t>
      </w:r>
      <w:r w:rsidR="00EE29E3" w:rsidRPr="00B1645A">
        <w:t xml:space="preserve"> if sub</w:t>
      </w:r>
      <w:r w:rsidR="007B5340">
        <w:t>-</w:t>
      </w:r>
      <w:r w:rsidR="00EE29E3" w:rsidRPr="00B1645A">
        <w:t>channel size allows</w:t>
      </w:r>
      <w:r w:rsidRPr="00B1645A">
        <w:t>) PSCCH occasion per sub</w:t>
      </w:r>
      <w:r w:rsidR="007B5340">
        <w:t>-</w:t>
      </w:r>
      <w:r w:rsidRPr="00B1645A">
        <w:t xml:space="preserve">channel. </w:t>
      </w:r>
      <w:r w:rsidR="005C2402" w:rsidRPr="00B1645A">
        <w:t>For shared pool, the PSCCH occasion in each sub</w:t>
      </w:r>
      <w:r w:rsidR="00657604" w:rsidRPr="00B1645A">
        <w:t>-</w:t>
      </w:r>
      <w:r w:rsidR="005C2402" w:rsidRPr="00B1645A">
        <w:t xml:space="preserve">channel can be the same as legacy </w:t>
      </w:r>
      <w:r w:rsidR="00657604" w:rsidRPr="00B1645A">
        <w:t>principle as explained above</w:t>
      </w:r>
      <w:r w:rsidR="005C2402" w:rsidRPr="00B1645A">
        <w:t>.</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B1645A" w14:paraId="4A615BE6" w14:textId="77777777" w:rsidTr="00B1645A">
        <w:tc>
          <w:tcPr>
            <w:tcW w:w="4814" w:type="dxa"/>
            <w:vAlign w:val="center"/>
          </w:tcPr>
          <w:p w14:paraId="556B7B5F" w14:textId="4CC74137" w:rsidR="00B1645A" w:rsidRDefault="00B1645A" w:rsidP="00B1645A">
            <w:pPr>
              <w:pStyle w:val="maintext"/>
              <w:ind w:firstLineChars="0" w:firstLine="0"/>
              <w:jc w:val="center"/>
            </w:pPr>
            <w:r>
              <w:rPr>
                <w:noProof/>
                <w:lang w:val="en-US"/>
              </w:rPr>
              <w:drawing>
                <wp:inline distT="0" distB="0" distL="0" distR="0" wp14:anchorId="0D9F70B3" wp14:editId="720C2D6A">
                  <wp:extent cx="2137495" cy="1797050"/>
                  <wp:effectExtent l="0" t="0" r="0" b="0"/>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r="40016" b="10271"/>
                          <a:stretch/>
                        </pic:blipFill>
                        <pic:spPr bwMode="auto">
                          <a:xfrm>
                            <a:off x="0" y="0"/>
                            <a:ext cx="2172686" cy="1826636"/>
                          </a:xfrm>
                          <a:prstGeom prst="rect">
                            <a:avLst/>
                          </a:prstGeom>
                          <a:noFill/>
                          <a:ln>
                            <a:noFill/>
                          </a:ln>
                          <a:extLst>
                            <a:ext uri="{53640926-AAD7-44D8-BBD7-CCE9431645EC}">
                              <a14:shadowObscured xmlns:a14="http://schemas.microsoft.com/office/drawing/2010/main"/>
                            </a:ext>
                          </a:extLst>
                        </pic:spPr>
                      </pic:pic>
                    </a:graphicData>
                  </a:graphic>
                </wp:inline>
              </w:drawing>
            </w:r>
          </w:p>
          <w:p w14:paraId="7ECA0F43" w14:textId="7489D317" w:rsidR="00B1645A" w:rsidRDefault="00B1645A" w:rsidP="00B1645A">
            <w:pPr>
              <w:pStyle w:val="maintext"/>
              <w:ind w:firstLineChars="0" w:firstLine="0"/>
              <w:jc w:val="center"/>
            </w:pPr>
            <w:r>
              <w:rPr>
                <w:rFonts w:hint="eastAsia"/>
              </w:rPr>
              <w:t>(a)</w:t>
            </w:r>
            <w:r>
              <w:rPr>
                <w:rFonts w:eastAsia="SimSun"/>
                <w:lang w:eastAsia="zh-CN"/>
              </w:rPr>
              <w:t xml:space="preserve"> Multiple occasions per sub</w:t>
            </w:r>
            <w:r w:rsidR="007B5340">
              <w:rPr>
                <w:rFonts w:eastAsia="SimSun"/>
                <w:lang w:eastAsia="zh-CN"/>
              </w:rPr>
              <w:t>-</w:t>
            </w:r>
            <w:r>
              <w:rPr>
                <w:rFonts w:eastAsia="SimSun"/>
                <w:lang w:eastAsia="zh-CN"/>
              </w:rPr>
              <w:t>channel</w:t>
            </w:r>
          </w:p>
        </w:tc>
        <w:tc>
          <w:tcPr>
            <w:tcW w:w="4815" w:type="dxa"/>
          </w:tcPr>
          <w:p w14:paraId="4951C203" w14:textId="77777777" w:rsidR="00B1645A" w:rsidRDefault="00B1645A" w:rsidP="00B1645A">
            <w:pPr>
              <w:pStyle w:val="maintext"/>
              <w:ind w:firstLineChars="0" w:firstLine="0"/>
              <w:jc w:val="center"/>
            </w:pPr>
            <w:r>
              <w:rPr>
                <w:noProof/>
                <w:lang w:val="en-US"/>
              </w:rPr>
              <w:drawing>
                <wp:inline distT="0" distB="0" distL="0" distR="0" wp14:anchorId="083EB75B" wp14:editId="6DD06384">
                  <wp:extent cx="1076325" cy="2333258"/>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101926" cy="2388755"/>
                          </a:xfrm>
                          <a:prstGeom prst="rect">
                            <a:avLst/>
                          </a:prstGeom>
                        </pic:spPr>
                      </pic:pic>
                    </a:graphicData>
                  </a:graphic>
                </wp:inline>
              </w:drawing>
            </w:r>
          </w:p>
          <w:p w14:paraId="28B888B5" w14:textId="4D8758B9" w:rsidR="00B1645A" w:rsidRDefault="00B1645A" w:rsidP="00067C05">
            <w:pPr>
              <w:pStyle w:val="maintext"/>
              <w:keepNext/>
              <w:numPr>
                <w:ilvl w:val="0"/>
                <w:numId w:val="15"/>
              </w:numPr>
              <w:ind w:firstLineChars="0"/>
              <w:jc w:val="center"/>
            </w:pPr>
            <w:r>
              <w:rPr>
                <w:rFonts w:eastAsia="SimSun"/>
                <w:lang w:eastAsia="zh-CN"/>
              </w:rPr>
              <w:t>Multiple occasions per sub-channel group</w:t>
            </w:r>
          </w:p>
        </w:tc>
      </w:tr>
    </w:tbl>
    <w:p w14:paraId="78B972C5" w14:textId="0F96512F" w:rsidR="00B1645A" w:rsidRPr="00B1645A" w:rsidRDefault="00B1645A" w:rsidP="00B1645A">
      <w:pPr>
        <w:pStyle w:val="a7"/>
        <w:jc w:val="center"/>
        <w:rPr>
          <w:lang w:eastAsia="ko-KR"/>
        </w:rPr>
      </w:pPr>
      <w:r>
        <w:t xml:space="preserve">Figure </w:t>
      </w:r>
      <w:r>
        <w:fldChar w:fldCharType="begin"/>
      </w:r>
      <w:r>
        <w:instrText xml:space="preserve"> SEQ Figure \* ARABIC </w:instrText>
      </w:r>
      <w:r>
        <w:fldChar w:fldCharType="separate"/>
      </w:r>
      <w:r>
        <w:rPr>
          <w:noProof/>
        </w:rPr>
        <w:t>3</w:t>
      </w:r>
      <w:r>
        <w:fldChar w:fldCharType="end"/>
      </w:r>
      <w:r>
        <w:t>:</w:t>
      </w:r>
      <w:r w:rsidRPr="00B1645A">
        <w:t xml:space="preserve"> </w:t>
      </w:r>
      <w:r>
        <w:t>Multiple PSCCH occasions for RE level multiplexed SL PRSs.</w:t>
      </w:r>
    </w:p>
    <w:p w14:paraId="4F384304" w14:textId="6A71C2A0" w:rsidR="00DC6A33" w:rsidRPr="00B1645A" w:rsidRDefault="005C2402" w:rsidP="00B1645A">
      <w:pPr>
        <w:pStyle w:val="maintext"/>
        <w:ind w:firstLineChars="0" w:firstLine="400"/>
      </w:pPr>
      <w:r w:rsidRPr="00B1645A">
        <w:rPr>
          <w:rFonts w:hint="eastAsia"/>
        </w:rPr>
        <w:lastRenderedPageBreak/>
        <w:t>F</w:t>
      </w:r>
      <w:r w:rsidRPr="00B1645A">
        <w:t xml:space="preserve">urthermore, a PSFCH-like resource structure can also be considered </w:t>
      </w:r>
      <w:r w:rsidR="00F7797B" w:rsidRPr="00B1645A">
        <w:t>for PSCCH that schedules SL PRS with RE level multiplexing. PSCCH resources are configured periodically with periodicity of 1 or more slots, and is mapped to RE pattern</w:t>
      </w:r>
      <w:r w:rsidR="00B65711" w:rsidRPr="00B1645A">
        <w:t>-</w:t>
      </w:r>
      <w:r w:rsidR="00F7797B" w:rsidRPr="00B1645A">
        <w:t xml:space="preserve">level SL PRS resources </w:t>
      </w:r>
      <w:r w:rsidR="00B65711" w:rsidRPr="00B1645A">
        <w:t xml:space="preserve">on subsequent slots </w:t>
      </w:r>
      <w:r w:rsidR="00F7797B" w:rsidRPr="00B1645A">
        <w:t xml:space="preserve">within the PSCCH period, similar to PSFCH resource configuration and PSSCH-PSFCH mapping rule in data resource pool. </w:t>
      </w:r>
      <w:r w:rsidR="00EC7397" w:rsidRPr="00B1645A">
        <w:t>However, this solution strongly modifies legacy slot structure, thus cannot be used in shared pool, and may introduce heavier work load.</w:t>
      </w:r>
    </w:p>
    <w:p w14:paraId="3D69E7DA" w14:textId="5B889380" w:rsidR="00DC6A33" w:rsidRPr="00B1645A" w:rsidRDefault="0039269A" w:rsidP="00B1645A">
      <w:pPr>
        <w:pStyle w:val="maintext"/>
        <w:ind w:firstLineChars="0" w:firstLine="400"/>
      </w:pPr>
      <w:r w:rsidRPr="00B1645A">
        <w:t>As a trade-off solution of the PSFCH-like PSCCH occasion design, it is also possible to consider same- or cross-slot dynamic scheduling with flexible relationship of resource location between PSCCH and its associated SL PRS. In this case, both PSCCH</w:t>
      </w:r>
      <w:r w:rsidR="00F5457F" w:rsidRPr="00B1645A">
        <w:t xml:space="preserve"> (can also include 2nd stage SCI)</w:t>
      </w:r>
      <w:r w:rsidRPr="00B1645A">
        <w:t xml:space="preserve"> and SL-PRS are transmitted in a stand-alone way, and PSCCH indicates the position of associated SL PRS. This solution can be applied in shared pool, and reduces specification impact compared with fixed PSCCH-SL PRS mapping, but at expense of increased overhead and risk of collision e.g. due to miss detection of PSCCH. </w:t>
      </w:r>
    </w:p>
    <w:p w14:paraId="4B5F6855" w14:textId="7D265F5F" w:rsidR="0039269A" w:rsidRPr="00B1645A" w:rsidRDefault="00F47C12" w:rsidP="00F47C12">
      <w:pPr>
        <w:pStyle w:val="maintext"/>
        <w:ind w:firstLineChars="0" w:firstLine="0"/>
        <w:rPr>
          <w:i/>
          <w:spacing w:val="-2"/>
        </w:rPr>
      </w:pPr>
      <w:r w:rsidRPr="00B1645A">
        <w:rPr>
          <w:rFonts w:hint="eastAsia"/>
          <w:b/>
          <w:i/>
          <w:spacing w:val="-2"/>
          <w:u w:val="single"/>
        </w:rPr>
        <w:t xml:space="preserve">Proposal </w:t>
      </w:r>
      <w:r w:rsidR="00B1645A" w:rsidRPr="00B1645A">
        <w:rPr>
          <w:b/>
          <w:i/>
          <w:spacing w:val="-2"/>
          <w:u w:val="single"/>
        </w:rPr>
        <w:t>4</w:t>
      </w:r>
      <w:r w:rsidRPr="00B1645A">
        <w:rPr>
          <w:rFonts w:hint="eastAsia"/>
          <w:b/>
          <w:i/>
          <w:spacing w:val="-2"/>
          <w:u w:val="single"/>
        </w:rPr>
        <w:t>:</w:t>
      </w:r>
      <w:r w:rsidRPr="00B1645A">
        <w:rPr>
          <w:rFonts w:hint="eastAsia"/>
          <w:b/>
          <w:i/>
          <w:spacing w:val="-2"/>
        </w:rPr>
        <w:t xml:space="preserve"> </w:t>
      </w:r>
      <w:r w:rsidR="0039269A" w:rsidRPr="00B1645A">
        <w:rPr>
          <w:i/>
          <w:spacing w:val="-2"/>
        </w:rPr>
        <w:t>When SL PRS RE level multiplexing is applied, study how to design PSCCH structure to ensure different PSCCHs associated with multiplexed SL PRS</w:t>
      </w:r>
      <w:r w:rsidR="00012F88" w:rsidRPr="00B1645A">
        <w:rPr>
          <w:i/>
          <w:spacing w:val="-2"/>
        </w:rPr>
        <w:t>s</w:t>
      </w:r>
      <w:r w:rsidR="0039269A" w:rsidRPr="00B1645A">
        <w:rPr>
          <w:i/>
          <w:spacing w:val="-2"/>
        </w:rPr>
        <w:t xml:space="preserve"> are transmitted on non-overlapped PSCCH resources.</w:t>
      </w:r>
      <w:r w:rsidR="00F5457F" w:rsidRPr="00B1645A">
        <w:rPr>
          <w:i/>
          <w:spacing w:val="-2"/>
        </w:rPr>
        <w:t xml:space="preserve"> Consider the following solutions:</w:t>
      </w:r>
    </w:p>
    <w:p w14:paraId="0394FA4C" w14:textId="171A0553" w:rsidR="00F5457F" w:rsidRPr="00B1645A" w:rsidRDefault="00F5457F" w:rsidP="00F5457F">
      <w:pPr>
        <w:numPr>
          <w:ilvl w:val="0"/>
          <w:numId w:val="7"/>
        </w:numPr>
        <w:overflowPunct w:val="0"/>
        <w:autoSpaceDE w:val="0"/>
        <w:autoSpaceDN w:val="0"/>
        <w:adjustRightInd w:val="0"/>
        <w:spacing w:after="120"/>
        <w:ind w:left="720"/>
        <w:jc w:val="both"/>
        <w:textAlignment w:val="baseline"/>
        <w:rPr>
          <w:rFonts w:eastAsia="MS Mincho"/>
          <w:i/>
          <w:lang w:eastAsia="en-GB"/>
        </w:rPr>
      </w:pPr>
      <w:r w:rsidRPr="00B1645A">
        <w:rPr>
          <w:rFonts w:eastAsia="MS Mincho"/>
          <w:i/>
          <w:lang w:eastAsia="en-GB"/>
        </w:rPr>
        <w:t>Multiple PSCCH occasions per sub</w:t>
      </w:r>
      <w:r w:rsidR="007B5340">
        <w:rPr>
          <w:rFonts w:eastAsia="MS Mincho"/>
          <w:i/>
          <w:lang w:eastAsia="en-GB"/>
        </w:rPr>
        <w:t>-</w:t>
      </w:r>
      <w:r w:rsidRPr="00B1645A">
        <w:rPr>
          <w:rFonts w:eastAsia="MS Mincho"/>
          <w:i/>
          <w:lang w:eastAsia="en-GB"/>
        </w:rPr>
        <w:t>channel/per sub</w:t>
      </w:r>
      <w:r w:rsidR="007B5340">
        <w:rPr>
          <w:rFonts w:eastAsia="MS Mincho"/>
          <w:i/>
          <w:lang w:eastAsia="en-GB"/>
        </w:rPr>
        <w:t>-</w:t>
      </w:r>
      <w:r w:rsidRPr="00B1645A">
        <w:rPr>
          <w:rFonts w:eastAsia="MS Mincho"/>
          <w:i/>
          <w:lang w:eastAsia="en-GB"/>
        </w:rPr>
        <w:t>channel group</w:t>
      </w:r>
    </w:p>
    <w:p w14:paraId="1E81DE8B" w14:textId="475D07AB" w:rsidR="00F5457F" w:rsidRPr="00B1645A" w:rsidRDefault="00F5457F" w:rsidP="00F5457F">
      <w:pPr>
        <w:numPr>
          <w:ilvl w:val="0"/>
          <w:numId w:val="7"/>
        </w:numPr>
        <w:overflowPunct w:val="0"/>
        <w:autoSpaceDE w:val="0"/>
        <w:autoSpaceDN w:val="0"/>
        <w:adjustRightInd w:val="0"/>
        <w:spacing w:after="120"/>
        <w:ind w:left="720"/>
        <w:jc w:val="both"/>
        <w:textAlignment w:val="baseline"/>
        <w:rPr>
          <w:rFonts w:eastAsia="MS Mincho"/>
          <w:i/>
          <w:lang w:eastAsia="en-GB"/>
        </w:rPr>
      </w:pPr>
      <w:r w:rsidRPr="00B1645A">
        <w:rPr>
          <w:rFonts w:eastAsia="MS Mincho"/>
          <w:i/>
          <w:lang w:eastAsia="en-GB"/>
        </w:rPr>
        <w:t>PSFCH-like resource structure and mapping rule for PSCCH and associated SL PRS</w:t>
      </w:r>
    </w:p>
    <w:p w14:paraId="6E88BE6F" w14:textId="1B584138" w:rsidR="00BF7C24" w:rsidRDefault="00F5457F" w:rsidP="00D10176">
      <w:pPr>
        <w:numPr>
          <w:ilvl w:val="0"/>
          <w:numId w:val="7"/>
        </w:numPr>
        <w:overflowPunct w:val="0"/>
        <w:autoSpaceDE w:val="0"/>
        <w:autoSpaceDN w:val="0"/>
        <w:adjustRightInd w:val="0"/>
        <w:spacing w:after="120"/>
        <w:ind w:left="720"/>
        <w:jc w:val="both"/>
        <w:textAlignment w:val="baseline"/>
        <w:rPr>
          <w:rFonts w:eastAsia="MS Mincho"/>
          <w:i/>
          <w:lang w:eastAsia="en-GB"/>
        </w:rPr>
      </w:pPr>
      <w:r w:rsidRPr="00B1645A">
        <w:rPr>
          <w:rFonts w:eastAsia="MS Mincho"/>
          <w:i/>
          <w:lang w:eastAsia="en-GB"/>
        </w:rPr>
        <w:t>Same/cross slot dynamic scheduling with stand-alone PSCCH (</w:t>
      </w:r>
      <w:r w:rsidR="004A2523" w:rsidRPr="00B1645A">
        <w:rPr>
          <w:rFonts w:eastAsia="MS Mincho"/>
          <w:i/>
          <w:lang w:eastAsia="en-GB"/>
        </w:rPr>
        <w:t>with</w:t>
      </w:r>
      <w:r w:rsidRPr="00B1645A">
        <w:rPr>
          <w:rFonts w:eastAsia="MS Mincho"/>
          <w:i/>
          <w:lang w:eastAsia="en-GB"/>
        </w:rPr>
        <w:t xml:space="preserve"> 2</w:t>
      </w:r>
      <w:r w:rsidRPr="00B1645A">
        <w:rPr>
          <w:rFonts w:eastAsia="MS Mincho"/>
          <w:i/>
          <w:vertAlign w:val="superscript"/>
          <w:lang w:eastAsia="en-GB"/>
        </w:rPr>
        <w:t>nd</w:t>
      </w:r>
      <w:r w:rsidRPr="00B1645A">
        <w:rPr>
          <w:rFonts w:eastAsia="MS Mincho"/>
          <w:i/>
          <w:lang w:eastAsia="en-GB"/>
        </w:rPr>
        <w:t xml:space="preserve"> stage SCI) and </w:t>
      </w:r>
      <w:r w:rsidR="00657604" w:rsidRPr="00B1645A">
        <w:rPr>
          <w:rFonts w:eastAsia="MS Mincho"/>
          <w:i/>
          <w:lang w:eastAsia="en-GB"/>
        </w:rPr>
        <w:t xml:space="preserve">SL </w:t>
      </w:r>
      <w:r w:rsidRPr="00B1645A">
        <w:rPr>
          <w:rFonts w:eastAsia="MS Mincho"/>
          <w:i/>
          <w:lang w:eastAsia="en-GB"/>
        </w:rPr>
        <w:t>PRS</w:t>
      </w:r>
    </w:p>
    <w:p w14:paraId="23CABE6A" w14:textId="77777777" w:rsidR="00303D09" w:rsidRPr="00B1645A" w:rsidRDefault="00303D09" w:rsidP="00303D09">
      <w:pPr>
        <w:overflowPunct w:val="0"/>
        <w:autoSpaceDE w:val="0"/>
        <w:autoSpaceDN w:val="0"/>
        <w:adjustRightInd w:val="0"/>
        <w:spacing w:after="120"/>
        <w:jc w:val="both"/>
        <w:textAlignment w:val="baseline"/>
        <w:rPr>
          <w:rFonts w:eastAsia="MS Mincho"/>
          <w:i/>
          <w:lang w:eastAsia="en-GB"/>
        </w:rPr>
      </w:pPr>
    </w:p>
    <w:p w14:paraId="682AAF86" w14:textId="0DCF6221" w:rsidR="00DA2811" w:rsidRPr="00DA2811" w:rsidRDefault="00D10176" w:rsidP="00B952A5">
      <w:pPr>
        <w:pStyle w:val="1"/>
        <w:numPr>
          <w:ilvl w:val="1"/>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28"/>
          <w:szCs w:val="28"/>
          <w:lang w:eastAsia="ko-KR"/>
        </w:rPr>
      </w:pPr>
      <w:r w:rsidRPr="00D10176">
        <w:rPr>
          <w:rFonts w:eastAsia="바탕"/>
          <w:sz w:val="28"/>
          <w:szCs w:val="28"/>
          <w:lang w:eastAsia="ko-KR"/>
        </w:rPr>
        <w:t xml:space="preserve">SL PRS </w:t>
      </w:r>
      <w:r w:rsidR="00DA2811">
        <w:rPr>
          <w:rFonts w:eastAsia="바탕"/>
          <w:sz w:val="28"/>
          <w:szCs w:val="28"/>
          <w:lang w:eastAsia="ko-KR"/>
        </w:rPr>
        <w:t>design</w:t>
      </w:r>
    </w:p>
    <w:p w14:paraId="5092122E" w14:textId="58C2AD4C" w:rsidR="00DA2811" w:rsidRDefault="00DA2811" w:rsidP="00DA2811">
      <w:pPr>
        <w:pStyle w:val="maintext"/>
        <w:ind w:firstLineChars="0" w:firstLine="0"/>
        <w:rPr>
          <w:b/>
          <w:u w:val="single"/>
        </w:rPr>
      </w:pPr>
      <w:r>
        <w:rPr>
          <w:b/>
          <w:u w:val="single"/>
        </w:rPr>
        <w:t>SL PRS pattern</w:t>
      </w:r>
    </w:p>
    <w:p w14:paraId="0D220233" w14:textId="199B4584" w:rsidR="00F30139" w:rsidRPr="00211FE7" w:rsidRDefault="00F30139" w:rsidP="00F30139">
      <w:pPr>
        <w:pStyle w:val="maintext"/>
        <w:ind w:firstLineChars="0" w:firstLine="400"/>
        <w:rPr>
          <w:lang w:val="en-US"/>
        </w:rPr>
      </w:pPr>
      <w:r>
        <w:rPr>
          <w:spacing w:val="-2"/>
        </w:rPr>
        <w:t xml:space="preserve">In RAN1#110bis-e meeting, the following agreement was made for SL PRS pattern as: </w:t>
      </w:r>
    </w:p>
    <w:tbl>
      <w:tblPr>
        <w:tblStyle w:val="a6"/>
        <w:tblW w:w="0" w:type="auto"/>
        <w:tblLook w:val="04A0" w:firstRow="1" w:lastRow="0" w:firstColumn="1" w:lastColumn="0" w:noHBand="0" w:noVBand="1"/>
      </w:tblPr>
      <w:tblGrid>
        <w:gridCol w:w="9629"/>
      </w:tblGrid>
      <w:tr w:rsidR="00F30139" w14:paraId="271A707F" w14:textId="77777777" w:rsidTr="00422533">
        <w:tc>
          <w:tcPr>
            <w:tcW w:w="9629" w:type="dxa"/>
          </w:tcPr>
          <w:p w14:paraId="2912CAD0" w14:textId="77777777" w:rsidR="00F30139" w:rsidRDefault="00F30139" w:rsidP="00F30139">
            <w:pPr>
              <w:rPr>
                <w:b/>
                <w:lang w:eastAsia="x-none"/>
              </w:rPr>
            </w:pPr>
            <w:r>
              <w:rPr>
                <w:b/>
                <w:highlight w:val="green"/>
                <w:lang w:eastAsia="x-none"/>
              </w:rPr>
              <w:t>Agreement</w:t>
            </w:r>
          </w:p>
          <w:p w14:paraId="6A69B5CE" w14:textId="50FB654E" w:rsidR="00F30139" w:rsidRPr="00F30139" w:rsidRDefault="00F30139" w:rsidP="002E1538">
            <w:pPr>
              <w:pStyle w:val="0Maintext"/>
              <w:spacing w:after="60" w:afterAutospacing="0"/>
              <w:ind w:firstLine="0"/>
              <w:rPr>
                <w:b/>
                <w:u w:val="single"/>
                <w:lang w:eastAsia="zh-CN"/>
              </w:rPr>
            </w:pPr>
            <w:r w:rsidRPr="00BC5731">
              <w:rPr>
                <w:color w:val="000000" w:themeColor="text1"/>
              </w:rPr>
              <w:t xml:space="preserve">With regards to the frequency and time domain pattern of a </w:t>
            </w:r>
            <w:r w:rsidRPr="00BC5731">
              <w:rPr>
                <w:i/>
                <w:iCs/>
                <w:color w:val="000000" w:themeColor="text1"/>
              </w:rPr>
              <w:t>SL-PRS resource</w:t>
            </w:r>
            <w:r w:rsidRPr="00BC5731">
              <w:rPr>
                <w:color w:val="000000" w:themeColor="text1"/>
              </w:rPr>
              <w:t xml:space="preserve"> within a slot has the following characteristics:</w:t>
            </w:r>
          </w:p>
          <w:p w14:paraId="747095C6" w14:textId="77777777" w:rsidR="00F30139" w:rsidRPr="00BC5731" w:rsidRDefault="00F30139" w:rsidP="00067C05">
            <w:pPr>
              <w:numPr>
                <w:ilvl w:val="0"/>
                <w:numId w:val="11"/>
              </w:numPr>
              <w:spacing w:after="0" w:line="259" w:lineRule="auto"/>
              <w:contextualSpacing/>
              <w:jc w:val="both"/>
              <w:rPr>
                <w:color w:val="000000" w:themeColor="text1"/>
              </w:rPr>
            </w:pPr>
            <w:r w:rsidRPr="00BC5731">
              <w:rPr>
                <w:color w:val="000000" w:themeColor="text1"/>
              </w:rPr>
              <w:t xml:space="preserve">With regards to the value N (comb size) and the number M of SL-PRS symbols within a slot </w:t>
            </w:r>
            <w:r w:rsidRPr="00BC5731">
              <w:rPr>
                <w:i/>
                <w:iCs/>
                <w:color w:val="000000" w:themeColor="text1"/>
              </w:rPr>
              <w:t>excluding</w:t>
            </w:r>
            <w:r w:rsidRPr="00BC5731">
              <w:rPr>
                <w:color w:val="000000" w:themeColor="text1"/>
              </w:rPr>
              <w:t xml:space="preserve"> the symbol(s) used for AGC training / </w:t>
            </w:r>
            <w:proofErr w:type="spellStart"/>
            <w:r w:rsidRPr="00BC5731">
              <w:rPr>
                <w:color w:val="000000" w:themeColor="text1"/>
              </w:rPr>
              <w:t>RxTx</w:t>
            </w:r>
            <w:proofErr w:type="spellEnd"/>
            <w:r w:rsidRPr="00BC5731">
              <w:rPr>
                <w:color w:val="000000" w:themeColor="text1"/>
              </w:rPr>
              <w:t xml:space="preserve"> Turnaround:</w:t>
            </w:r>
          </w:p>
          <w:p w14:paraId="1E2EBA07" w14:textId="77777777" w:rsidR="00F30139" w:rsidRPr="00BC5731" w:rsidRDefault="00F30139" w:rsidP="00067C05">
            <w:pPr>
              <w:numPr>
                <w:ilvl w:val="1"/>
                <w:numId w:val="11"/>
              </w:numPr>
              <w:spacing w:after="0" w:line="259" w:lineRule="auto"/>
              <w:contextualSpacing/>
              <w:jc w:val="both"/>
              <w:rPr>
                <w:color w:val="000000" w:themeColor="text1"/>
              </w:rPr>
            </w:pPr>
            <w:r w:rsidRPr="00BC5731">
              <w:rPr>
                <w:color w:val="000000" w:themeColor="text1"/>
              </w:rPr>
              <w:t>At least the following values are considered as potential candidate values: N = {1,2,4,6,8,12}</w:t>
            </w:r>
          </w:p>
          <w:p w14:paraId="01A36401" w14:textId="77777777" w:rsidR="00F30139" w:rsidRPr="00BC5731" w:rsidRDefault="00F30139" w:rsidP="00067C05">
            <w:pPr>
              <w:numPr>
                <w:ilvl w:val="1"/>
                <w:numId w:val="11"/>
              </w:numPr>
              <w:spacing w:after="0" w:line="259" w:lineRule="auto"/>
              <w:contextualSpacing/>
              <w:jc w:val="both"/>
              <w:rPr>
                <w:color w:val="000000" w:themeColor="text1"/>
              </w:rPr>
            </w:pPr>
            <w:r w:rsidRPr="00BC5731">
              <w:rPr>
                <w:color w:val="000000" w:themeColor="text1"/>
              </w:rPr>
              <w:t>FFS: the values considered as potential candidate values for M</w:t>
            </w:r>
          </w:p>
          <w:p w14:paraId="74403C72" w14:textId="77777777" w:rsidR="00F30139" w:rsidRPr="00BC5731" w:rsidRDefault="00F30139" w:rsidP="00067C05">
            <w:pPr>
              <w:numPr>
                <w:ilvl w:val="1"/>
                <w:numId w:val="11"/>
              </w:numPr>
              <w:spacing w:after="0" w:line="259" w:lineRule="auto"/>
              <w:contextualSpacing/>
              <w:jc w:val="both"/>
              <w:rPr>
                <w:color w:val="000000" w:themeColor="text1"/>
              </w:rPr>
            </w:pPr>
            <w:r w:rsidRPr="00BC5731">
              <w:rPr>
                <w:color w:val="000000" w:themeColor="text1"/>
              </w:rPr>
              <w:t>FFS1: Whether to consider N&gt;12 as a potential candidate value(s)</w:t>
            </w:r>
          </w:p>
          <w:p w14:paraId="5F5BE98F" w14:textId="77777777" w:rsidR="00F30139" w:rsidRPr="00BC5731" w:rsidRDefault="00F30139" w:rsidP="00067C05">
            <w:pPr>
              <w:numPr>
                <w:ilvl w:val="0"/>
                <w:numId w:val="11"/>
              </w:numPr>
              <w:spacing w:after="0" w:line="259" w:lineRule="auto"/>
              <w:contextualSpacing/>
              <w:jc w:val="both"/>
              <w:rPr>
                <w:color w:val="000000" w:themeColor="text1"/>
              </w:rPr>
            </w:pPr>
            <w:r w:rsidRPr="00BC5731">
              <w:rPr>
                <w:color w:val="000000" w:themeColor="text1"/>
              </w:rPr>
              <w:t>The symbols of a SL-PRS resource within a slot are consecutive symbols</w:t>
            </w:r>
          </w:p>
          <w:p w14:paraId="641BF9F9" w14:textId="77777777" w:rsidR="00F30139" w:rsidRPr="00BC5731" w:rsidRDefault="00F30139" w:rsidP="00067C05">
            <w:pPr>
              <w:numPr>
                <w:ilvl w:val="1"/>
                <w:numId w:val="11"/>
              </w:numPr>
              <w:spacing w:after="0" w:line="259" w:lineRule="auto"/>
              <w:contextualSpacing/>
              <w:jc w:val="both"/>
              <w:rPr>
                <w:color w:val="000000" w:themeColor="text1"/>
              </w:rPr>
            </w:pPr>
            <w:r w:rsidRPr="00BC5731">
              <w:rPr>
                <w:color w:val="000000" w:themeColor="text1"/>
              </w:rPr>
              <w:t>FFS: consecutive and/or non-consecutive symbols for shared resource pool (if supported)</w:t>
            </w:r>
          </w:p>
          <w:p w14:paraId="2B6A465F" w14:textId="38B99E40" w:rsidR="00F30139" w:rsidRPr="00F30139" w:rsidRDefault="00F30139" w:rsidP="00067C05">
            <w:pPr>
              <w:numPr>
                <w:ilvl w:val="0"/>
                <w:numId w:val="11"/>
              </w:numPr>
              <w:spacing w:after="0" w:line="259" w:lineRule="auto"/>
              <w:contextualSpacing/>
              <w:jc w:val="both"/>
              <w:rPr>
                <w:color w:val="000000" w:themeColor="text1"/>
              </w:rPr>
            </w:pPr>
            <w:r w:rsidRPr="00BC5731">
              <w:rPr>
                <w:color w:val="000000" w:themeColor="text1"/>
              </w:rPr>
              <w:t>FFS: RE-Offset sequence within a SL-PRS resource, including whether to have in the end of the SL-PRS pattern a symbol with the same RE-offset as the first symbol, for phase-tracking purpose</w:t>
            </w:r>
          </w:p>
        </w:tc>
      </w:tr>
    </w:tbl>
    <w:p w14:paraId="73422181" w14:textId="0BEA6465" w:rsidR="0044482D" w:rsidRPr="002E1538" w:rsidRDefault="00BE04C9" w:rsidP="002E1538">
      <w:pPr>
        <w:pStyle w:val="maintext"/>
        <w:spacing w:before="120"/>
        <w:ind w:firstLineChars="0" w:firstLine="0"/>
        <w:rPr>
          <w:color w:val="FF0000"/>
          <w:spacing w:val="-2"/>
        </w:rPr>
      </w:pPr>
      <w:r w:rsidRPr="002E1538">
        <w:rPr>
          <w:spacing w:val="-2"/>
        </w:rPr>
        <w:t xml:space="preserve">In the same way as PSSCH resource allocation, </w:t>
      </w:r>
      <w:r w:rsidR="00CD4F1F" w:rsidRPr="002E1538">
        <w:rPr>
          <w:spacing w:val="-2"/>
        </w:rPr>
        <w:t xml:space="preserve">SL PRS resource allocation </w:t>
      </w:r>
      <w:r w:rsidRPr="002E1538">
        <w:rPr>
          <w:spacing w:val="-2"/>
        </w:rPr>
        <w:t xml:space="preserve">in the frequency domain </w:t>
      </w:r>
      <w:r w:rsidR="000003AA" w:rsidRPr="002E1538">
        <w:rPr>
          <w:spacing w:val="-2"/>
        </w:rPr>
        <w:t>would</w:t>
      </w:r>
      <w:r w:rsidR="00CD4F1F" w:rsidRPr="002E1538">
        <w:rPr>
          <w:spacing w:val="-2"/>
        </w:rPr>
        <w:t xml:space="preserve"> include </w:t>
      </w:r>
      <w:r w:rsidRPr="002E1538">
        <w:rPr>
          <w:spacing w:val="-2"/>
        </w:rPr>
        <w:t xml:space="preserve">the </w:t>
      </w:r>
      <w:r w:rsidR="00CD4F1F" w:rsidRPr="002E1538">
        <w:rPr>
          <w:spacing w:val="-2"/>
        </w:rPr>
        <w:t xml:space="preserve">starting sub-channel and length as shown in Fig. </w:t>
      </w:r>
      <w:r w:rsidR="00303D09">
        <w:rPr>
          <w:spacing w:val="-2"/>
        </w:rPr>
        <w:t>4</w:t>
      </w:r>
      <w:r w:rsidRPr="002E1538">
        <w:rPr>
          <w:spacing w:val="-2"/>
        </w:rPr>
        <w:t xml:space="preserve">. </w:t>
      </w:r>
      <w:r w:rsidR="00CD4F1F" w:rsidRPr="002E1538">
        <w:rPr>
          <w:spacing w:val="-2"/>
        </w:rPr>
        <w:t xml:space="preserve">Then, </w:t>
      </w:r>
      <w:r w:rsidRPr="002E1538">
        <w:rPr>
          <w:spacing w:val="-2"/>
        </w:rPr>
        <w:t xml:space="preserve">the frequency domain </w:t>
      </w:r>
      <w:r w:rsidR="00CD4F1F" w:rsidRPr="002E1538">
        <w:rPr>
          <w:spacing w:val="-2"/>
        </w:rPr>
        <w:t xml:space="preserve">SL PRS pattern </w:t>
      </w:r>
      <w:r w:rsidRPr="002E1538">
        <w:rPr>
          <w:spacing w:val="-2"/>
        </w:rPr>
        <w:t>can be</w:t>
      </w:r>
      <w:r w:rsidR="00CD4F1F" w:rsidRPr="002E1538">
        <w:rPr>
          <w:spacing w:val="-2"/>
        </w:rPr>
        <w:t xml:space="preserve"> </w:t>
      </w:r>
      <w:r w:rsidR="00CF2479" w:rsidRPr="002E1538">
        <w:rPr>
          <w:spacing w:val="-2"/>
        </w:rPr>
        <w:t xml:space="preserve">decided by comb size </w:t>
      </w:r>
      <w:r w:rsidR="00422FD3" w:rsidRPr="002E1538">
        <w:rPr>
          <w:spacing w:val="-2"/>
        </w:rPr>
        <w:t xml:space="preserve">N </w:t>
      </w:r>
      <w:r w:rsidR="00CF2479" w:rsidRPr="002E1538">
        <w:rPr>
          <w:spacing w:val="-2"/>
        </w:rPr>
        <w:t xml:space="preserve">and offset </w:t>
      </w:r>
      <w:r w:rsidRPr="002E1538">
        <w:rPr>
          <w:spacing w:val="-2"/>
        </w:rPr>
        <w:t xml:space="preserve">value </w:t>
      </w:r>
      <w:r w:rsidR="00CF2479" w:rsidRPr="002E1538">
        <w:rPr>
          <w:spacing w:val="-2"/>
        </w:rPr>
        <w:t xml:space="preserve">as shown in Fig. </w:t>
      </w:r>
      <w:r w:rsidR="00303D09">
        <w:rPr>
          <w:spacing w:val="-2"/>
        </w:rPr>
        <w:t>4</w:t>
      </w:r>
      <w:r w:rsidR="00422FD3" w:rsidRPr="002E1538">
        <w:rPr>
          <w:spacing w:val="-2"/>
        </w:rPr>
        <w:t xml:space="preserve"> (</w:t>
      </w:r>
      <w:r w:rsidR="002E1538" w:rsidRPr="002E1538">
        <w:rPr>
          <w:spacing w:val="-2"/>
        </w:rPr>
        <w:t xml:space="preserve">Specifically </w:t>
      </w:r>
      <w:r w:rsidR="00422FD3" w:rsidRPr="002E1538">
        <w:rPr>
          <w:spacing w:val="-2"/>
        </w:rPr>
        <w:t>with an example with N=4 and offset=2)</w:t>
      </w:r>
      <w:r w:rsidR="00CF2479" w:rsidRPr="002E1538">
        <w:rPr>
          <w:spacing w:val="-2"/>
        </w:rPr>
        <w:t xml:space="preserve">. </w:t>
      </w:r>
      <w:r w:rsidR="007B77CF" w:rsidRPr="002E1538">
        <w:rPr>
          <w:spacing w:val="-2"/>
        </w:rPr>
        <w:t xml:space="preserve">In Fig. </w:t>
      </w:r>
      <w:r w:rsidR="00303D09">
        <w:rPr>
          <w:spacing w:val="-2"/>
        </w:rPr>
        <w:t>4</w:t>
      </w:r>
      <w:r w:rsidR="007B77CF" w:rsidRPr="002E1538">
        <w:rPr>
          <w:spacing w:val="-2"/>
        </w:rPr>
        <w:t xml:space="preserve">, the reference sub-carrier is </w:t>
      </w:r>
      <w:r w:rsidR="002E1538">
        <w:rPr>
          <w:spacing w:val="-2"/>
        </w:rPr>
        <w:t xml:space="preserve">to decide SL PRS location </w:t>
      </w:r>
      <w:r w:rsidR="007B77CF" w:rsidRPr="002E1538">
        <w:rPr>
          <w:spacing w:val="-2"/>
        </w:rPr>
        <w:t>in frequency domain.</w:t>
      </w:r>
      <w:r w:rsidR="002E1538">
        <w:rPr>
          <w:spacing w:val="-2"/>
        </w:rPr>
        <w:t xml:space="preserve"> For example, this can be first sub-carrier in the starting sub-channel as shown in Fig. </w:t>
      </w:r>
      <w:r w:rsidR="00303D09">
        <w:rPr>
          <w:spacing w:val="-2"/>
        </w:rPr>
        <w:t>4</w:t>
      </w:r>
      <w:r w:rsidR="002E1538">
        <w:rPr>
          <w:spacing w:val="-2"/>
        </w:rPr>
        <w:t xml:space="preserve">. </w:t>
      </w:r>
      <w:r w:rsidR="00422FD3" w:rsidRPr="002E1538">
        <w:rPr>
          <w:spacing w:val="-2"/>
        </w:rPr>
        <w:t>For the comb size for SL PRS</w:t>
      </w:r>
      <w:r w:rsidRPr="002E1538">
        <w:rPr>
          <w:spacing w:val="-2"/>
        </w:rPr>
        <w:t xml:space="preserve">, </w:t>
      </w:r>
      <w:r w:rsidR="002E1538" w:rsidRPr="002E1538">
        <w:rPr>
          <w:spacing w:val="-2"/>
        </w:rPr>
        <w:t xml:space="preserve">for flexibility </w:t>
      </w:r>
      <w:r w:rsidRPr="002E1538">
        <w:rPr>
          <w:spacing w:val="-2"/>
        </w:rPr>
        <w:t>we think that all candidate values in the above agreement can be supported</w:t>
      </w:r>
      <w:r w:rsidR="00422FD3" w:rsidRPr="002E1538">
        <w:rPr>
          <w:spacing w:val="-2"/>
        </w:rPr>
        <w:t xml:space="preserve">. Also, the candidate values for </w:t>
      </w:r>
      <w:r w:rsidR="00422FD3" w:rsidRPr="002E1538">
        <w:t xml:space="preserve">SL PRS symbol length can be M={1,2,4,6,8,12} considering supported values for </w:t>
      </w:r>
      <w:proofErr w:type="spellStart"/>
      <w:r w:rsidR="00422FD3" w:rsidRPr="002E1538">
        <w:t>Uu</w:t>
      </w:r>
      <w:proofErr w:type="spellEnd"/>
      <w:r w:rsidR="00422FD3" w:rsidRPr="002E1538">
        <w:t xml:space="preserve"> PRS as </w:t>
      </w:r>
      <w:r w:rsidR="00422FD3" w:rsidRPr="002E1538">
        <w:rPr>
          <w:spacing w:val="-2"/>
        </w:rPr>
        <w:t xml:space="preserve">M={2,4,6,12} and for </w:t>
      </w:r>
      <w:proofErr w:type="spellStart"/>
      <w:r w:rsidR="00422FD3" w:rsidRPr="002E1538">
        <w:rPr>
          <w:spacing w:val="-2"/>
        </w:rPr>
        <w:t>Uu</w:t>
      </w:r>
      <w:proofErr w:type="spellEnd"/>
      <w:r w:rsidR="00422FD3" w:rsidRPr="002E1538">
        <w:rPr>
          <w:spacing w:val="-2"/>
        </w:rPr>
        <w:t xml:space="preserve"> SRS as M={1,2,4,8,12}.</w:t>
      </w:r>
      <w:r w:rsidR="00422FD3" w:rsidRPr="002E1538">
        <w:rPr>
          <w:rFonts w:hint="eastAsia"/>
          <w:spacing w:val="-2"/>
        </w:rPr>
        <w:t xml:space="preserve"> </w:t>
      </w:r>
      <w:r w:rsidR="00422FD3" w:rsidRPr="002E1538">
        <w:rPr>
          <w:spacing w:val="-2"/>
        </w:rPr>
        <w:t>O</w:t>
      </w:r>
      <w:r w:rsidR="00A42642" w:rsidRPr="002E1538">
        <w:rPr>
          <w:spacing w:val="-2"/>
        </w:rPr>
        <w:t xml:space="preserve">ther M values can be considered also if it's necessary is clearly identified. </w:t>
      </w:r>
      <w:r w:rsidR="00422FD3" w:rsidRPr="002E1538">
        <w:rPr>
          <w:spacing w:val="-2"/>
        </w:rPr>
        <w:t>In addition, SL PRS comb offset can be staggered across symbols.</w:t>
      </w:r>
      <w:r w:rsidR="007B77CF" w:rsidRPr="002E1538">
        <w:rPr>
          <w:spacing w:val="-2"/>
        </w:rPr>
        <w:t xml:space="preserve"> In this case, the </w:t>
      </w:r>
      <w:r w:rsidR="00E56058" w:rsidRPr="002E1538">
        <w:rPr>
          <w:spacing w:val="-2"/>
        </w:rPr>
        <w:t xml:space="preserve">first </w:t>
      </w:r>
      <w:r w:rsidR="00D536A8">
        <w:rPr>
          <w:spacing w:val="-2"/>
        </w:rPr>
        <w:t xml:space="preserve">sub-carrier location of </w:t>
      </w:r>
      <w:r w:rsidR="00E56058" w:rsidRPr="002E1538">
        <w:rPr>
          <w:spacing w:val="-2"/>
        </w:rPr>
        <w:t>SL PRS</w:t>
      </w:r>
      <w:r w:rsidR="002E1538" w:rsidRPr="002E1538">
        <w:rPr>
          <w:spacing w:val="-2"/>
        </w:rPr>
        <w:t xml:space="preserve"> </w:t>
      </w:r>
      <w:r w:rsidR="00E56058" w:rsidRPr="002E1538">
        <w:rPr>
          <w:spacing w:val="-2"/>
        </w:rPr>
        <w:t xml:space="preserve">in frequency domain in each symbol can be decided by </w:t>
      </w:r>
      <w:r w:rsidR="003E02DC">
        <w:rPr>
          <w:spacing w:val="-2"/>
        </w:rPr>
        <w:t>(</w:t>
      </w:r>
      <w:r w:rsidR="00DE30BB" w:rsidRPr="002E1538">
        <w:rPr>
          <w:spacing w:val="-2"/>
        </w:rPr>
        <w:t>X mod Y</w:t>
      </w:r>
      <w:r w:rsidR="003E02DC">
        <w:rPr>
          <w:spacing w:val="-2"/>
        </w:rPr>
        <w:t xml:space="preserve"> = 0</w:t>
      </w:r>
      <w:r w:rsidR="00DE30BB" w:rsidRPr="002E1538">
        <w:rPr>
          <w:spacing w:val="-2"/>
        </w:rPr>
        <w:t>) where X=</w:t>
      </w:r>
      <w:r w:rsidR="00E56058" w:rsidRPr="002E1538">
        <w:rPr>
          <w:spacing w:val="-2"/>
        </w:rPr>
        <w:t xml:space="preserve">(reference sub-carrier </w:t>
      </w:r>
      <w:r w:rsidR="002E1538" w:rsidRPr="002E1538">
        <w:rPr>
          <w:spacing w:val="-2"/>
        </w:rPr>
        <w:t>location</w:t>
      </w:r>
      <w:r w:rsidR="00E56058" w:rsidRPr="002E1538">
        <w:rPr>
          <w:spacing w:val="-2"/>
        </w:rPr>
        <w:t xml:space="preserve"> + value for comb offset + value for staggered pattern</w:t>
      </w:r>
      <w:r w:rsidR="003E02DC">
        <w:rPr>
          <w:spacing w:val="-2"/>
        </w:rPr>
        <w:t xml:space="preserve"> in symbol</w:t>
      </w:r>
      <w:r w:rsidR="00E56058" w:rsidRPr="002E1538">
        <w:rPr>
          <w:spacing w:val="-2"/>
        </w:rPr>
        <w:t>)</w:t>
      </w:r>
      <w:r w:rsidR="00DE30BB" w:rsidRPr="002E1538">
        <w:rPr>
          <w:spacing w:val="-2"/>
        </w:rPr>
        <w:t xml:space="preserve"> and Y=comb size. In Table </w:t>
      </w:r>
      <w:r w:rsidR="002E1538" w:rsidRPr="002E1538">
        <w:rPr>
          <w:spacing w:val="-2"/>
        </w:rPr>
        <w:t>1</w:t>
      </w:r>
      <w:r w:rsidR="00DE30BB" w:rsidRPr="002E1538">
        <w:rPr>
          <w:spacing w:val="-2"/>
        </w:rPr>
        <w:t xml:space="preserve">, the values for staggered pattern across symbols are provided for </w:t>
      </w:r>
      <w:r w:rsidR="002E1538" w:rsidRPr="002E1538">
        <w:rPr>
          <w:spacing w:val="-2"/>
        </w:rPr>
        <w:t xml:space="preserve">an </w:t>
      </w:r>
      <w:r w:rsidR="00DE30BB" w:rsidRPr="002E1538">
        <w:rPr>
          <w:spacing w:val="-2"/>
        </w:rPr>
        <w:t xml:space="preserve">example. </w:t>
      </w:r>
      <w:r w:rsidR="002E1538">
        <w:t>In addition</w:t>
      </w:r>
      <w:r w:rsidR="00DE30BB" w:rsidRPr="002E1538">
        <w:t xml:space="preserve">, we think that SL PRS symbols should be consecutive in a slot both for dedicated and shared resource pool. </w:t>
      </w:r>
    </w:p>
    <w:p w14:paraId="730E9625" w14:textId="2C4D6CA4" w:rsidR="00422FD3" w:rsidRDefault="0017745A" w:rsidP="00422FD3">
      <w:pPr>
        <w:keepNext/>
        <w:spacing w:after="120"/>
        <w:jc w:val="center"/>
      </w:pPr>
      <w:r w:rsidRPr="00B952A5">
        <w:object w:dxaOrig="8091" w:dyaOrig="4780" w14:anchorId="4B17BF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pt;height:173pt" o:ole="">
            <v:imagedata r:id="rId14" o:title=""/>
          </v:shape>
          <o:OLEObject Type="Embed" ProgID="Visio.Drawing.11" ShapeID="_x0000_i1025" DrawAspect="Content" ObjectID="_1738134647" r:id="rId15"/>
        </w:object>
      </w:r>
    </w:p>
    <w:p w14:paraId="5259B479" w14:textId="11B4F83B" w:rsidR="00B952A5" w:rsidRPr="00B952A5" w:rsidRDefault="00422FD3" w:rsidP="00422FD3">
      <w:pPr>
        <w:pStyle w:val="a7"/>
        <w:jc w:val="center"/>
      </w:pPr>
      <w:r>
        <w:t xml:space="preserve">Figure </w:t>
      </w:r>
      <w:r>
        <w:fldChar w:fldCharType="begin"/>
      </w:r>
      <w:r>
        <w:instrText xml:space="preserve"> SEQ Figure \* ARABIC </w:instrText>
      </w:r>
      <w:r>
        <w:fldChar w:fldCharType="separate"/>
      </w:r>
      <w:r w:rsidR="00303D09">
        <w:rPr>
          <w:noProof/>
        </w:rPr>
        <w:t>4</w:t>
      </w:r>
      <w:r>
        <w:fldChar w:fldCharType="end"/>
      </w:r>
      <w:r w:rsidR="00B1645A">
        <w:t>:</w:t>
      </w:r>
      <w:r w:rsidR="002E1538" w:rsidRPr="002E1538">
        <w:rPr>
          <w:spacing w:val="-2"/>
        </w:rPr>
        <w:t xml:space="preserve"> SL PRS resource allocation in frequency domain</w:t>
      </w:r>
      <w:r w:rsidR="00B1645A">
        <w:rPr>
          <w:spacing w:val="-2"/>
        </w:rPr>
        <w:t>.</w:t>
      </w:r>
    </w:p>
    <w:p w14:paraId="24E66110" w14:textId="1C7AFE5C" w:rsidR="006D6F94" w:rsidRDefault="006D6F94" w:rsidP="006D6F94">
      <w:pPr>
        <w:pStyle w:val="a7"/>
        <w:keepNext/>
        <w:jc w:val="center"/>
      </w:pPr>
      <w:r>
        <w:t xml:space="preserve">Table </w:t>
      </w:r>
      <w:r>
        <w:fldChar w:fldCharType="begin"/>
      </w:r>
      <w:r>
        <w:instrText xml:space="preserve"> SEQ Table \* ARABIC </w:instrText>
      </w:r>
      <w:r>
        <w:fldChar w:fldCharType="separate"/>
      </w:r>
      <w:r>
        <w:rPr>
          <w:noProof/>
        </w:rPr>
        <w:t>1</w:t>
      </w:r>
      <w:r>
        <w:fldChar w:fldCharType="end"/>
      </w:r>
      <w:r w:rsidR="00863ED1" w:rsidRPr="00863ED1">
        <w:rPr>
          <w:spacing w:val="-2"/>
        </w:rPr>
        <w:t xml:space="preserve"> </w:t>
      </w:r>
      <w:r w:rsidR="00863ED1">
        <w:rPr>
          <w:spacing w:val="-2"/>
        </w:rPr>
        <w:t>V</w:t>
      </w:r>
      <w:r w:rsidR="00863ED1" w:rsidRPr="002E1538">
        <w:rPr>
          <w:spacing w:val="-2"/>
        </w:rPr>
        <w:t>alue</w:t>
      </w:r>
      <w:r w:rsidR="00863ED1">
        <w:rPr>
          <w:spacing w:val="-2"/>
        </w:rPr>
        <w:t>s</w:t>
      </w:r>
      <w:r w:rsidR="00863ED1" w:rsidRPr="002E1538">
        <w:rPr>
          <w:spacing w:val="-2"/>
        </w:rPr>
        <w:t xml:space="preserve"> for staggered</w:t>
      </w:r>
      <w:r w:rsidR="00863ED1">
        <w:rPr>
          <w:spacing w:val="-2"/>
        </w:rPr>
        <w:t xml:space="preserve"> SL PRS</w:t>
      </w:r>
      <w:r w:rsidR="00863ED1" w:rsidRPr="002E1538">
        <w:rPr>
          <w:spacing w:val="-2"/>
        </w:rPr>
        <w:t xml:space="preserve"> pattern</w:t>
      </w:r>
      <w:r w:rsidR="00863ED1">
        <w:rPr>
          <w:spacing w:val="-2"/>
        </w:rPr>
        <w:t xml:space="preserve"> across symbols</w:t>
      </w:r>
      <w:r w:rsidR="00B1645A">
        <w:rPr>
          <w:spacing w:val="-2"/>
        </w:rPr>
        <w:t>.</w:t>
      </w:r>
    </w:p>
    <w:tbl>
      <w:tblPr>
        <w:tblW w:w="0" w:type="auto"/>
        <w:jc w:val="center"/>
        <w:tblCellMar>
          <w:left w:w="0" w:type="dxa"/>
          <w:right w:w="0" w:type="dxa"/>
        </w:tblCellMar>
        <w:tblLook w:val="04A0" w:firstRow="1" w:lastRow="0" w:firstColumn="1" w:lastColumn="0" w:noHBand="0" w:noVBand="1"/>
      </w:tblPr>
      <w:tblGrid>
        <w:gridCol w:w="608"/>
        <w:gridCol w:w="296"/>
        <w:gridCol w:w="296"/>
        <w:gridCol w:w="296"/>
        <w:gridCol w:w="296"/>
        <w:gridCol w:w="296"/>
        <w:gridCol w:w="296"/>
        <w:gridCol w:w="296"/>
        <w:gridCol w:w="376"/>
        <w:gridCol w:w="296"/>
        <w:gridCol w:w="296"/>
        <w:gridCol w:w="376"/>
        <w:gridCol w:w="376"/>
        <w:gridCol w:w="376"/>
        <w:gridCol w:w="376"/>
      </w:tblGrid>
      <w:tr w:rsidR="006D6F94" w:rsidRPr="00B952A5" w14:paraId="5E8AB172" w14:textId="77777777" w:rsidTr="002E1538">
        <w:trPr>
          <w:trHeight w:val="60"/>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CC2F1D" w14:textId="77777777" w:rsidR="006D6F94" w:rsidRPr="002E1538" w:rsidRDefault="006D6F94" w:rsidP="002E1538">
            <w:pPr>
              <w:jc w:val="center"/>
              <w:rPr>
                <w:sz w:val="16"/>
                <w:szCs w:val="16"/>
                <w:lang w:val="en-US" w:eastAsia="ko-KR"/>
              </w:rPr>
            </w:pPr>
            <w:r w:rsidRPr="002E1538">
              <w:rPr>
                <w:sz w:val="16"/>
                <w:szCs w:val="16"/>
                <w:lang w:val="en-US" w:eastAsia="ko-KR"/>
              </w:rPr>
              <w:t>Comb</w:t>
            </w:r>
          </w:p>
        </w:tc>
        <w:tc>
          <w:tcPr>
            <w:tcW w:w="0" w:type="auto"/>
            <w:gridSpan w:val="1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38510F" w14:textId="77777777" w:rsidR="006D6F94" w:rsidRPr="002E1538" w:rsidRDefault="006D6F94" w:rsidP="002E1538">
            <w:pPr>
              <w:jc w:val="center"/>
              <w:rPr>
                <w:sz w:val="16"/>
                <w:szCs w:val="16"/>
                <w:lang w:val="en-US" w:eastAsia="ko-KR"/>
              </w:rPr>
            </w:pPr>
            <w:r w:rsidRPr="002E1538">
              <w:rPr>
                <w:sz w:val="16"/>
                <w:szCs w:val="16"/>
                <w:lang w:val="en-US" w:eastAsia="ko-KR"/>
              </w:rPr>
              <w:t>Symbol index of SL positioning reference signal</w:t>
            </w:r>
          </w:p>
        </w:tc>
      </w:tr>
      <w:tr w:rsidR="006D6F94" w:rsidRPr="00B952A5" w14:paraId="3C7473C6" w14:textId="77777777" w:rsidTr="002E1538">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9C64C24" w14:textId="77777777" w:rsidR="006D6F94" w:rsidRPr="002E1538" w:rsidRDefault="006D6F94" w:rsidP="002E1538">
            <w:pPr>
              <w:jc w:val="center"/>
              <w:rPr>
                <w:sz w:val="16"/>
                <w:szCs w:val="16"/>
                <w:lang w:val="en-US" w:eastAsia="ko-KR"/>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63BFDF" w14:textId="77777777" w:rsidR="006D6F94" w:rsidRPr="002E1538" w:rsidRDefault="006D6F94" w:rsidP="002E1538">
            <w:pPr>
              <w:jc w:val="center"/>
              <w:rPr>
                <w:sz w:val="16"/>
                <w:szCs w:val="16"/>
                <w:lang w:val="en-US" w:eastAsia="ko-KR"/>
              </w:rPr>
            </w:pPr>
            <w:r w:rsidRPr="002E1538">
              <w:rPr>
                <w:sz w:val="16"/>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C489BA" w14:textId="77777777" w:rsidR="006D6F94" w:rsidRPr="002E1538" w:rsidRDefault="006D6F94" w:rsidP="002E1538">
            <w:pPr>
              <w:jc w:val="center"/>
              <w:rPr>
                <w:sz w:val="16"/>
                <w:szCs w:val="16"/>
                <w:lang w:val="en-US" w:eastAsia="ko-KR"/>
              </w:rPr>
            </w:pPr>
            <w:r w:rsidRPr="002E1538">
              <w:rPr>
                <w:sz w:val="16"/>
                <w:szCs w:val="16"/>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E49BDB" w14:textId="77777777" w:rsidR="006D6F94" w:rsidRPr="002E1538" w:rsidRDefault="006D6F94" w:rsidP="002E1538">
            <w:pPr>
              <w:jc w:val="center"/>
              <w:rPr>
                <w:sz w:val="16"/>
                <w:szCs w:val="16"/>
                <w:lang w:val="en-US" w:eastAsia="ko-KR"/>
              </w:rPr>
            </w:pPr>
            <w:r w:rsidRPr="002E1538">
              <w:rPr>
                <w:sz w:val="16"/>
                <w:szCs w:val="16"/>
                <w:lang w:val="en-US"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3C00FE" w14:textId="77777777" w:rsidR="006D6F94" w:rsidRPr="002E1538" w:rsidRDefault="006D6F94" w:rsidP="002E1538">
            <w:pPr>
              <w:jc w:val="center"/>
              <w:rPr>
                <w:sz w:val="16"/>
                <w:szCs w:val="16"/>
                <w:lang w:val="en-US" w:eastAsia="ko-KR"/>
              </w:rPr>
            </w:pPr>
            <w:r w:rsidRPr="002E1538">
              <w:rPr>
                <w:sz w:val="16"/>
                <w:szCs w:val="16"/>
                <w:lang w:val="en-US" w:eastAsia="ko-KR"/>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FEE158" w14:textId="77777777" w:rsidR="006D6F94" w:rsidRPr="002E1538" w:rsidRDefault="006D6F94" w:rsidP="002E1538">
            <w:pPr>
              <w:jc w:val="center"/>
              <w:rPr>
                <w:sz w:val="16"/>
                <w:szCs w:val="16"/>
                <w:lang w:val="en-US" w:eastAsia="ko-KR"/>
              </w:rPr>
            </w:pPr>
            <w:r w:rsidRPr="002E1538">
              <w:rPr>
                <w:sz w:val="16"/>
                <w:szCs w:val="16"/>
                <w:lang w:val="en-US" w:eastAsia="ko-KR"/>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17DB57" w14:textId="77777777" w:rsidR="006D6F94" w:rsidRPr="002E1538" w:rsidRDefault="006D6F94" w:rsidP="002E1538">
            <w:pPr>
              <w:jc w:val="center"/>
              <w:rPr>
                <w:sz w:val="16"/>
                <w:szCs w:val="16"/>
                <w:lang w:val="en-US" w:eastAsia="ko-KR"/>
              </w:rPr>
            </w:pPr>
            <w:r w:rsidRPr="002E1538">
              <w:rPr>
                <w:sz w:val="16"/>
                <w:szCs w:val="16"/>
                <w:lang w:val="en-US" w:eastAsia="ko-KR"/>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466171" w14:textId="77777777" w:rsidR="006D6F94" w:rsidRPr="002E1538" w:rsidRDefault="006D6F94" w:rsidP="002E1538">
            <w:pPr>
              <w:jc w:val="center"/>
              <w:rPr>
                <w:sz w:val="16"/>
                <w:szCs w:val="16"/>
                <w:lang w:val="en-US" w:eastAsia="ko-KR"/>
              </w:rPr>
            </w:pPr>
            <w:r w:rsidRPr="002E1538">
              <w:rPr>
                <w:sz w:val="16"/>
                <w:szCs w:val="16"/>
                <w:lang w:val="en-US" w:eastAsia="ko-KR"/>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14CE71" w14:textId="77777777" w:rsidR="006D6F94" w:rsidRPr="002E1538" w:rsidRDefault="006D6F94" w:rsidP="002E1538">
            <w:pPr>
              <w:jc w:val="center"/>
              <w:rPr>
                <w:sz w:val="16"/>
                <w:szCs w:val="16"/>
                <w:lang w:val="en-US" w:eastAsia="ko-KR"/>
              </w:rPr>
            </w:pPr>
            <w:r w:rsidRPr="002E1538">
              <w:rPr>
                <w:sz w:val="16"/>
                <w:szCs w:val="16"/>
                <w:lang w:val="en-US" w:eastAsia="ko-KR"/>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40AD34" w14:textId="77777777" w:rsidR="006D6F94" w:rsidRPr="002E1538" w:rsidRDefault="006D6F94" w:rsidP="002E1538">
            <w:pPr>
              <w:jc w:val="center"/>
              <w:rPr>
                <w:sz w:val="16"/>
                <w:szCs w:val="16"/>
                <w:lang w:val="en-US" w:eastAsia="ko-KR"/>
              </w:rPr>
            </w:pPr>
            <w:r w:rsidRPr="002E1538">
              <w:rPr>
                <w:sz w:val="16"/>
                <w:szCs w:val="16"/>
                <w:lang w:val="en-US" w:eastAsia="ko-KR"/>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4169CD" w14:textId="77777777" w:rsidR="006D6F94" w:rsidRPr="002E1538" w:rsidRDefault="006D6F94" w:rsidP="002E1538">
            <w:pPr>
              <w:jc w:val="center"/>
              <w:rPr>
                <w:sz w:val="16"/>
                <w:szCs w:val="16"/>
                <w:lang w:val="en-US" w:eastAsia="ko-KR"/>
              </w:rPr>
            </w:pPr>
            <w:r w:rsidRPr="002E1538">
              <w:rPr>
                <w:sz w:val="16"/>
                <w:szCs w:val="16"/>
                <w:lang w:val="en-US" w:eastAsia="ko-KR"/>
              </w:rPr>
              <w:t>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84A301" w14:textId="77777777" w:rsidR="006D6F94" w:rsidRPr="002E1538" w:rsidRDefault="006D6F94" w:rsidP="002E1538">
            <w:pPr>
              <w:jc w:val="center"/>
              <w:rPr>
                <w:sz w:val="16"/>
                <w:szCs w:val="16"/>
                <w:lang w:val="en-US" w:eastAsia="ko-KR"/>
              </w:rPr>
            </w:pPr>
            <w:r w:rsidRPr="002E1538">
              <w:rPr>
                <w:sz w:val="16"/>
                <w:szCs w:val="16"/>
                <w:lang w:val="en-US" w:eastAsia="ko-KR"/>
              </w:rPr>
              <w:t>10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6E4CC7" w14:textId="77777777" w:rsidR="006D6F94" w:rsidRPr="002E1538" w:rsidRDefault="006D6F94" w:rsidP="002E1538">
            <w:pPr>
              <w:jc w:val="center"/>
              <w:rPr>
                <w:sz w:val="16"/>
                <w:szCs w:val="16"/>
                <w:lang w:val="en-US" w:eastAsia="ko-KR"/>
              </w:rPr>
            </w:pPr>
            <w:r w:rsidRPr="002E1538">
              <w:rPr>
                <w:sz w:val="16"/>
                <w:szCs w:val="16"/>
                <w:lang w:val="en-US" w:eastAsia="ko-KR"/>
              </w:rPr>
              <w:t>11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847265" w14:textId="77777777" w:rsidR="006D6F94" w:rsidRPr="002E1538" w:rsidRDefault="006D6F94" w:rsidP="002E1538">
            <w:pPr>
              <w:jc w:val="center"/>
              <w:rPr>
                <w:sz w:val="16"/>
                <w:szCs w:val="16"/>
                <w:lang w:val="en-US" w:eastAsia="ko-KR"/>
              </w:rPr>
            </w:pPr>
            <w:r w:rsidRPr="002E1538">
              <w:rPr>
                <w:sz w:val="16"/>
                <w:szCs w:val="16"/>
                <w:lang w:val="en-US" w:eastAsia="ko-KR"/>
              </w:rPr>
              <w:t>12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25492A" w14:textId="77777777" w:rsidR="006D6F94" w:rsidRPr="002E1538" w:rsidRDefault="006D6F94" w:rsidP="002E1538">
            <w:pPr>
              <w:jc w:val="center"/>
              <w:rPr>
                <w:sz w:val="16"/>
                <w:szCs w:val="16"/>
                <w:lang w:val="en-US" w:eastAsia="ko-KR"/>
              </w:rPr>
            </w:pPr>
            <w:r w:rsidRPr="002E1538">
              <w:rPr>
                <w:sz w:val="16"/>
                <w:szCs w:val="16"/>
                <w:lang w:val="en-US" w:eastAsia="ko-KR"/>
              </w:rPr>
              <w:t>13</w:t>
            </w:r>
          </w:p>
        </w:tc>
      </w:tr>
      <w:tr w:rsidR="006D6F94" w:rsidRPr="00B952A5" w14:paraId="1B247C9E" w14:textId="77777777" w:rsidTr="002E1538">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8A5084" w14:textId="77777777" w:rsidR="006D6F94" w:rsidRPr="002E1538" w:rsidRDefault="006D6F94" w:rsidP="002E1538">
            <w:pPr>
              <w:jc w:val="center"/>
              <w:rPr>
                <w:sz w:val="16"/>
                <w:szCs w:val="16"/>
                <w:lang w:val="en-US" w:eastAsia="ko-KR"/>
              </w:rPr>
            </w:pPr>
            <w:r w:rsidRPr="002E1538">
              <w:rPr>
                <w:sz w:val="16"/>
                <w:szCs w:val="16"/>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3FACC7" w14:textId="77777777" w:rsidR="006D6F94" w:rsidRPr="002E1538" w:rsidRDefault="006D6F94" w:rsidP="002E1538">
            <w:pPr>
              <w:jc w:val="center"/>
              <w:rPr>
                <w:sz w:val="16"/>
                <w:szCs w:val="16"/>
                <w:lang w:val="en-US" w:eastAsia="ko-KR"/>
              </w:rPr>
            </w:pPr>
            <w:r w:rsidRPr="002E1538">
              <w:rPr>
                <w:sz w:val="16"/>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D3F316" w14:textId="77777777" w:rsidR="006D6F94" w:rsidRPr="002E1538" w:rsidRDefault="006D6F94" w:rsidP="002E1538">
            <w:pPr>
              <w:jc w:val="center"/>
              <w:rPr>
                <w:sz w:val="16"/>
                <w:szCs w:val="16"/>
                <w:lang w:val="en-US" w:eastAsia="ko-KR"/>
              </w:rPr>
            </w:pPr>
            <w:r w:rsidRPr="002E1538">
              <w:rPr>
                <w:sz w:val="16"/>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214D96" w14:textId="77777777" w:rsidR="006D6F94" w:rsidRPr="002E1538" w:rsidRDefault="006D6F94" w:rsidP="002E1538">
            <w:pPr>
              <w:jc w:val="center"/>
              <w:rPr>
                <w:sz w:val="16"/>
                <w:szCs w:val="16"/>
                <w:lang w:val="en-US" w:eastAsia="ko-KR"/>
              </w:rPr>
            </w:pPr>
            <w:r w:rsidRPr="002E1538">
              <w:rPr>
                <w:sz w:val="16"/>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AA4EFA" w14:textId="77777777" w:rsidR="006D6F94" w:rsidRPr="002E1538" w:rsidRDefault="006D6F94" w:rsidP="002E1538">
            <w:pPr>
              <w:jc w:val="center"/>
              <w:rPr>
                <w:sz w:val="16"/>
                <w:szCs w:val="16"/>
                <w:lang w:val="en-US" w:eastAsia="ko-KR"/>
              </w:rPr>
            </w:pPr>
            <w:r w:rsidRPr="002E1538">
              <w:rPr>
                <w:sz w:val="16"/>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A4C4B5" w14:textId="77777777" w:rsidR="006D6F94" w:rsidRPr="002E1538" w:rsidRDefault="006D6F94" w:rsidP="002E1538">
            <w:pPr>
              <w:jc w:val="center"/>
              <w:rPr>
                <w:sz w:val="16"/>
                <w:szCs w:val="16"/>
                <w:lang w:val="en-US" w:eastAsia="ko-KR"/>
              </w:rPr>
            </w:pPr>
            <w:r w:rsidRPr="002E1538">
              <w:rPr>
                <w:sz w:val="16"/>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1B1F35" w14:textId="77777777" w:rsidR="006D6F94" w:rsidRPr="002E1538" w:rsidRDefault="006D6F94" w:rsidP="002E1538">
            <w:pPr>
              <w:jc w:val="center"/>
              <w:rPr>
                <w:sz w:val="16"/>
                <w:szCs w:val="16"/>
                <w:lang w:val="en-US" w:eastAsia="ko-KR"/>
              </w:rPr>
            </w:pPr>
            <w:r w:rsidRPr="002E1538">
              <w:rPr>
                <w:sz w:val="16"/>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890AB9" w14:textId="77777777" w:rsidR="006D6F94" w:rsidRPr="002E1538" w:rsidRDefault="006D6F94" w:rsidP="002E1538">
            <w:pPr>
              <w:jc w:val="center"/>
              <w:rPr>
                <w:sz w:val="16"/>
                <w:szCs w:val="16"/>
                <w:lang w:val="en-US" w:eastAsia="ko-KR"/>
              </w:rPr>
            </w:pPr>
            <w:r w:rsidRPr="002E1538">
              <w:rPr>
                <w:sz w:val="16"/>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6D2635" w14:textId="77777777" w:rsidR="006D6F94" w:rsidRPr="002E1538" w:rsidRDefault="006D6F94" w:rsidP="002E1538">
            <w:pPr>
              <w:jc w:val="center"/>
              <w:rPr>
                <w:sz w:val="16"/>
                <w:szCs w:val="16"/>
                <w:lang w:val="en-US" w:eastAsia="ko-KR"/>
              </w:rPr>
            </w:pPr>
            <w:r w:rsidRPr="002E1538">
              <w:rPr>
                <w:sz w:val="16"/>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5FB8A3" w14:textId="77777777" w:rsidR="006D6F94" w:rsidRPr="002E1538" w:rsidRDefault="006D6F94" w:rsidP="002E1538">
            <w:pPr>
              <w:jc w:val="center"/>
              <w:rPr>
                <w:sz w:val="16"/>
                <w:szCs w:val="16"/>
                <w:lang w:val="en-US" w:eastAsia="ko-KR"/>
              </w:rPr>
            </w:pPr>
            <w:r w:rsidRPr="002E1538">
              <w:rPr>
                <w:sz w:val="16"/>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3B28F2" w14:textId="77777777" w:rsidR="006D6F94" w:rsidRPr="002E1538" w:rsidRDefault="006D6F94" w:rsidP="002E1538">
            <w:pPr>
              <w:jc w:val="center"/>
              <w:rPr>
                <w:sz w:val="16"/>
                <w:szCs w:val="16"/>
                <w:lang w:val="en-US" w:eastAsia="ko-KR"/>
              </w:rPr>
            </w:pPr>
            <w:r w:rsidRPr="002E1538">
              <w:rPr>
                <w:sz w:val="16"/>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9E9CB0" w14:textId="77777777" w:rsidR="006D6F94" w:rsidRPr="002E1538" w:rsidRDefault="006D6F94" w:rsidP="002E1538">
            <w:pPr>
              <w:jc w:val="center"/>
              <w:rPr>
                <w:sz w:val="16"/>
                <w:szCs w:val="16"/>
                <w:lang w:val="en-US" w:eastAsia="ko-KR"/>
              </w:rPr>
            </w:pPr>
            <w:r w:rsidRPr="002E1538">
              <w:rPr>
                <w:sz w:val="16"/>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EDDE6E" w14:textId="77777777" w:rsidR="006D6F94" w:rsidRPr="002E1538" w:rsidRDefault="006D6F94" w:rsidP="002E1538">
            <w:pPr>
              <w:jc w:val="center"/>
              <w:rPr>
                <w:sz w:val="16"/>
                <w:szCs w:val="16"/>
                <w:lang w:val="en-US" w:eastAsia="ko-KR"/>
              </w:rPr>
            </w:pPr>
            <w:r w:rsidRPr="002E1538">
              <w:rPr>
                <w:sz w:val="16"/>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7B21A4" w14:textId="77777777" w:rsidR="006D6F94" w:rsidRPr="002E1538" w:rsidRDefault="006D6F94" w:rsidP="002E1538">
            <w:pPr>
              <w:jc w:val="center"/>
              <w:rPr>
                <w:sz w:val="16"/>
                <w:szCs w:val="16"/>
                <w:lang w:val="en-US" w:eastAsia="ko-KR"/>
              </w:rPr>
            </w:pPr>
            <w:r w:rsidRPr="002E1538">
              <w:rPr>
                <w:sz w:val="16"/>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C657D5" w14:textId="77777777" w:rsidR="006D6F94" w:rsidRPr="002E1538" w:rsidRDefault="006D6F94" w:rsidP="002E1538">
            <w:pPr>
              <w:jc w:val="center"/>
              <w:rPr>
                <w:sz w:val="16"/>
                <w:szCs w:val="16"/>
                <w:lang w:val="en-US" w:eastAsia="ko-KR"/>
              </w:rPr>
            </w:pPr>
            <w:r w:rsidRPr="002E1538">
              <w:rPr>
                <w:sz w:val="16"/>
                <w:szCs w:val="16"/>
                <w:lang w:val="en-US" w:eastAsia="ko-KR"/>
              </w:rPr>
              <w:t>0</w:t>
            </w:r>
          </w:p>
        </w:tc>
      </w:tr>
      <w:tr w:rsidR="006D6F94" w:rsidRPr="00B952A5" w14:paraId="784272D1" w14:textId="77777777" w:rsidTr="002E1538">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CD8526" w14:textId="77777777" w:rsidR="006D6F94" w:rsidRPr="002E1538" w:rsidRDefault="006D6F94" w:rsidP="002E1538">
            <w:pPr>
              <w:jc w:val="center"/>
              <w:rPr>
                <w:sz w:val="16"/>
                <w:szCs w:val="16"/>
                <w:lang w:val="en-US" w:eastAsia="ko-KR"/>
              </w:rPr>
            </w:pPr>
            <w:r w:rsidRPr="002E1538">
              <w:rPr>
                <w:sz w:val="16"/>
                <w:szCs w:val="16"/>
                <w:lang w:val="en-US"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79F526" w14:textId="77777777" w:rsidR="006D6F94" w:rsidRPr="002E1538" w:rsidRDefault="006D6F94" w:rsidP="002E1538">
            <w:pPr>
              <w:jc w:val="center"/>
              <w:rPr>
                <w:sz w:val="16"/>
                <w:szCs w:val="16"/>
                <w:lang w:val="en-US" w:eastAsia="ko-KR"/>
              </w:rPr>
            </w:pPr>
            <w:r w:rsidRPr="002E1538">
              <w:rPr>
                <w:sz w:val="16"/>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BE6D52" w14:textId="77777777" w:rsidR="006D6F94" w:rsidRPr="002E1538" w:rsidRDefault="006D6F94" w:rsidP="002E1538">
            <w:pPr>
              <w:jc w:val="center"/>
              <w:rPr>
                <w:sz w:val="16"/>
                <w:szCs w:val="16"/>
                <w:lang w:val="en-US" w:eastAsia="ko-KR"/>
              </w:rPr>
            </w:pPr>
            <w:r w:rsidRPr="002E1538">
              <w:rPr>
                <w:sz w:val="16"/>
                <w:szCs w:val="16"/>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74DDAC" w14:textId="77777777" w:rsidR="006D6F94" w:rsidRPr="002E1538" w:rsidRDefault="006D6F94" w:rsidP="002E1538">
            <w:pPr>
              <w:jc w:val="center"/>
              <w:rPr>
                <w:sz w:val="16"/>
                <w:szCs w:val="16"/>
                <w:lang w:val="en-US" w:eastAsia="ko-KR"/>
              </w:rPr>
            </w:pPr>
            <w:r w:rsidRPr="002E1538">
              <w:rPr>
                <w:sz w:val="16"/>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68E521" w14:textId="77777777" w:rsidR="006D6F94" w:rsidRPr="002E1538" w:rsidRDefault="006D6F94" w:rsidP="002E1538">
            <w:pPr>
              <w:jc w:val="center"/>
              <w:rPr>
                <w:sz w:val="16"/>
                <w:szCs w:val="16"/>
                <w:lang w:val="en-US" w:eastAsia="ko-KR"/>
              </w:rPr>
            </w:pPr>
            <w:r w:rsidRPr="002E1538">
              <w:rPr>
                <w:sz w:val="16"/>
                <w:szCs w:val="16"/>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2AEE11" w14:textId="77777777" w:rsidR="006D6F94" w:rsidRPr="002E1538" w:rsidRDefault="006D6F94" w:rsidP="002E1538">
            <w:pPr>
              <w:jc w:val="center"/>
              <w:rPr>
                <w:sz w:val="16"/>
                <w:szCs w:val="16"/>
                <w:lang w:val="en-US" w:eastAsia="ko-KR"/>
              </w:rPr>
            </w:pPr>
            <w:r w:rsidRPr="002E1538">
              <w:rPr>
                <w:sz w:val="16"/>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FBDC29" w14:textId="77777777" w:rsidR="006D6F94" w:rsidRPr="002E1538" w:rsidRDefault="006D6F94" w:rsidP="002E1538">
            <w:pPr>
              <w:jc w:val="center"/>
              <w:rPr>
                <w:sz w:val="16"/>
                <w:szCs w:val="16"/>
                <w:lang w:val="en-US" w:eastAsia="ko-KR"/>
              </w:rPr>
            </w:pPr>
            <w:r w:rsidRPr="002E1538">
              <w:rPr>
                <w:sz w:val="16"/>
                <w:szCs w:val="16"/>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3A16DF" w14:textId="77777777" w:rsidR="006D6F94" w:rsidRPr="002E1538" w:rsidRDefault="006D6F94" w:rsidP="002E1538">
            <w:pPr>
              <w:jc w:val="center"/>
              <w:rPr>
                <w:sz w:val="16"/>
                <w:szCs w:val="16"/>
                <w:lang w:val="en-US" w:eastAsia="ko-KR"/>
              </w:rPr>
            </w:pPr>
            <w:r w:rsidRPr="002E1538">
              <w:rPr>
                <w:sz w:val="16"/>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8C13CC" w14:textId="77777777" w:rsidR="006D6F94" w:rsidRPr="002E1538" w:rsidRDefault="006D6F94" w:rsidP="002E1538">
            <w:pPr>
              <w:jc w:val="center"/>
              <w:rPr>
                <w:sz w:val="16"/>
                <w:szCs w:val="16"/>
                <w:lang w:val="en-US" w:eastAsia="ko-KR"/>
              </w:rPr>
            </w:pPr>
            <w:r w:rsidRPr="002E1538">
              <w:rPr>
                <w:sz w:val="16"/>
                <w:szCs w:val="16"/>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E04815" w14:textId="77777777" w:rsidR="006D6F94" w:rsidRPr="002E1538" w:rsidRDefault="006D6F94" w:rsidP="002E1538">
            <w:pPr>
              <w:jc w:val="center"/>
              <w:rPr>
                <w:sz w:val="16"/>
                <w:szCs w:val="16"/>
                <w:lang w:val="en-US" w:eastAsia="ko-KR"/>
              </w:rPr>
            </w:pPr>
            <w:r w:rsidRPr="002E1538">
              <w:rPr>
                <w:sz w:val="16"/>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3A38B3" w14:textId="77777777" w:rsidR="006D6F94" w:rsidRPr="002E1538" w:rsidRDefault="006D6F94" w:rsidP="002E1538">
            <w:pPr>
              <w:jc w:val="center"/>
              <w:rPr>
                <w:sz w:val="16"/>
                <w:szCs w:val="16"/>
                <w:lang w:val="en-US" w:eastAsia="ko-KR"/>
              </w:rPr>
            </w:pPr>
            <w:r w:rsidRPr="002E1538">
              <w:rPr>
                <w:sz w:val="16"/>
                <w:szCs w:val="16"/>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9E1A99" w14:textId="77777777" w:rsidR="006D6F94" w:rsidRPr="002E1538" w:rsidRDefault="006D6F94" w:rsidP="002E1538">
            <w:pPr>
              <w:jc w:val="center"/>
              <w:rPr>
                <w:sz w:val="16"/>
                <w:szCs w:val="16"/>
                <w:lang w:val="en-US" w:eastAsia="ko-KR"/>
              </w:rPr>
            </w:pPr>
            <w:r w:rsidRPr="002E1538">
              <w:rPr>
                <w:sz w:val="16"/>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6F24D0" w14:textId="77777777" w:rsidR="006D6F94" w:rsidRPr="002E1538" w:rsidRDefault="006D6F94" w:rsidP="002E1538">
            <w:pPr>
              <w:jc w:val="center"/>
              <w:rPr>
                <w:sz w:val="16"/>
                <w:szCs w:val="16"/>
                <w:lang w:val="en-US" w:eastAsia="ko-KR"/>
              </w:rPr>
            </w:pPr>
            <w:r w:rsidRPr="002E1538">
              <w:rPr>
                <w:sz w:val="16"/>
                <w:szCs w:val="16"/>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E43979" w14:textId="77777777" w:rsidR="006D6F94" w:rsidRPr="002E1538" w:rsidRDefault="006D6F94" w:rsidP="002E1538">
            <w:pPr>
              <w:jc w:val="center"/>
              <w:rPr>
                <w:sz w:val="16"/>
                <w:szCs w:val="16"/>
                <w:lang w:val="en-US" w:eastAsia="ko-KR"/>
              </w:rPr>
            </w:pPr>
            <w:r w:rsidRPr="002E1538">
              <w:rPr>
                <w:sz w:val="16"/>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7D9ED1" w14:textId="77777777" w:rsidR="006D6F94" w:rsidRPr="002E1538" w:rsidRDefault="006D6F94" w:rsidP="002E1538">
            <w:pPr>
              <w:jc w:val="center"/>
              <w:rPr>
                <w:sz w:val="16"/>
                <w:szCs w:val="16"/>
                <w:lang w:val="en-US" w:eastAsia="ko-KR"/>
              </w:rPr>
            </w:pPr>
            <w:r w:rsidRPr="002E1538">
              <w:rPr>
                <w:sz w:val="16"/>
                <w:szCs w:val="16"/>
                <w:lang w:val="en-US" w:eastAsia="ko-KR"/>
              </w:rPr>
              <w:t>1</w:t>
            </w:r>
          </w:p>
        </w:tc>
      </w:tr>
      <w:tr w:rsidR="006D6F94" w:rsidRPr="00B952A5" w14:paraId="617BB81E" w14:textId="77777777" w:rsidTr="002E1538">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3BB34A" w14:textId="77777777" w:rsidR="006D6F94" w:rsidRPr="002E1538" w:rsidRDefault="006D6F94" w:rsidP="002E1538">
            <w:pPr>
              <w:jc w:val="center"/>
              <w:rPr>
                <w:sz w:val="16"/>
                <w:szCs w:val="16"/>
                <w:lang w:val="en-US" w:eastAsia="ko-KR"/>
              </w:rPr>
            </w:pPr>
            <w:r w:rsidRPr="002E1538">
              <w:rPr>
                <w:sz w:val="16"/>
                <w:szCs w:val="16"/>
                <w:lang w:val="en-US" w:eastAsia="ko-KR"/>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59DF00" w14:textId="77777777" w:rsidR="006D6F94" w:rsidRPr="002E1538" w:rsidRDefault="006D6F94" w:rsidP="002E1538">
            <w:pPr>
              <w:jc w:val="center"/>
              <w:rPr>
                <w:sz w:val="16"/>
                <w:szCs w:val="16"/>
                <w:lang w:val="en-US" w:eastAsia="ko-KR"/>
              </w:rPr>
            </w:pPr>
            <w:r w:rsidRPr="002E1538">
              <w:rPr>
                <w:sz w:val="16"/>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CCB08F" w14:textId="77777777" w:rsidR="006D6F94" w:rsidRPr="002E1538" w:rsidRDefault="006D6F94" w:rsidP="002E1538">
            <w:pPr>
              <w:jc w:val="center"/>
              <w:rPr>
                <w:sz w:val="16"/>
                <w:szCs w:val="16"/>
                <w:lang w:val="en-US" w:eastAsia="ko-KR"/>
              </w:rPr>
            </w:pPr>
            <w:r w:rsidRPr="002E1538">
              <w:rPr>
                <w:sz w:val="16"/>
                <w:szCs w:val="16"/>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9E2235" w14:textId="77777777" w:rsidR="006D6F94" w:rsidRPr="002E1538" w:rsidRDefault="006D6F94" w:rsidP="002E1538">
            <w:pPr>
              <w:jc w:val="center"/>
              <w:rPr>
                <w:sz w:val="16"/>
                <w:szCs w:val="16"/>
                <w:lang w:val="en-US" w:eastAsia="ko-KR"/>
              </w:rPr>
            </w:pPr>
            <w:r w:rsidRPr="002E1538">
              <w:rPr>
                <w:sz w:val="16"/>
                <w:szCs w:val="16"/>
                <w:lang w:val="en-US"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93374D" w14:textId="77777777" w:rsidR="006D6F94" w:rsidRPr="002E1538" w:rsidRDefault="006D6F94" w:rsidP="002E1538">
            <w:pPr>
              <w:jc w:val="center"/>
              <w:rPr>
                <w:sz w:val="16"/>
                <w:szCs w:val="16"/>
                <w:lang w:val="en-US" w:eastAsia="ko-KR"/>
              </w:rPr>
            </w:pPr>
            <w:r w:rsidRPr="002E1538">
              <w:rPr>
                <w:sz w:val="16"/>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BD5BF6" w14:textId="77777777" w:rsidR="006D6F94" w:rsidRPr="002E1538" w:rsidRDefault="006D6F94" w:rsidP="002E1538">
            <w:pPr>
              <w:jc w:val="center"/>
              <w:rPr>
                <w:sz w:val="16"/>
                <w:szCs w:val="16"/>
                <w:lang w:val="en-US" w:eastAsia="ko-KR"/>
              </w:rPr>
            </w:pPr>
            <w:r w:rsidRPr="002E1538">
              <w:rPr>
                <w:sz w:val="16"/>
                <w:szCs w:val="16"/>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7DE826" w14:textId="77777777" w:rsidR="006D6F94" w:rsidRPr="002E1538" w:rsidRDefault="006D6F94" w:rsidP="002E1538">
            <w:pPr>
              <w:jc w:val="center"/>
              <w:rPr>
                <w:sz w:val="16"/>
                <w:szCs w:val="16"/>
                <w:lang w:val="en-US" w:eastAsia="ko-KR"/>
              </w:rPr>
            </w:pPr>
            <w:r w:rsidRPr="002E1538">
              <w:rPr>
                <w:sz w:val="16"/>
                <w:szCs w:val="16"/>
                <w:lang w:val="en-US"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3FD657" w14:textId="77777777" w:rsidR="006D6F94" w:rsidRPr="002E1538" w:rsidRDefault="006D6F94" w:rsidP="002E1538">
            <w:pPr>
              <w:jc w:val="center"/>
              <w:rPr>
                <w:sz w:val="16"/>
                <w:szCs w:val="16"/>
                <w:lang w:val="en-US" w:eastAsia="ko-KR"/>
              </w:rPr>
            </w:pPr>
            <w:r w:rsidRPr="002E1538">
              <w:rPr>
                <w:sz w:val="16"/>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0EADF6" w14:textId="77777777" w:rsidR="006D6F94" w:rsidRPr="002E1538" w:rsidRDefault="006D6F94" w:rsidP="002E1538">
            <w:pPr>
              <w:jc w:val="center"/>
              <w:rPr>
                <w:sz w:val="16"/>
                <w:szCs w:val="16"/>
                <w:lang w:val="en-US" w:eastAsia="ko-KR"/>
              </w:rPr>
            </w:pPr>
            <w:r w:rsidRPr="002E1538">
              <w:rPr>
                <w:sz w:val="16"/>
                <w:szCs w:val="16"/>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346E7D" w14:textId="77777777" w:rsidR="006D6F94" w:rsidRPr="002E1538" w:rsidRDefault="006D6F94" w:rsidP="002E1538">
            <w:pPr>
              <w:jc w:val="center"/>
              <w:rPr>
                <w:sz w:val="16"/>
                <w:szCs w:val="16"/>
                <w:lang w:val="en-US" w:eastAsia="ko-KR"/>
              </w:rPr>
            </w:pPr>
            <w:r w:rsidRPr="002E1538">
              <w:rPr>
                <w:sz w:val="16"/>
                <w:szCs w:val="16"/>
                <w:lang w:val="en-US"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7F8D1F" w14:textId="77777777" w:rsidR="006D6F94" w:rsidRPr="002E1538" w:rsidRDefault="006D6F94" w:rsidP="002E1538">
            <w:pPr>
              <w:jc w:val="center"/>
              <w:rPr>
                <w:sz w:val="16"/>
                <w:szCs w:val="16"/>
                <w:lang w:val="en-US" w:eastAsia="ko-KR"/>
              </w:rPr>
            </w:pPr>
            <w:r w:rsidRPr="002E1538">
              <w:rPr>
                <w:sz w:val="16"/>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55C4B0" w14:textId="77777777" w:rsidR="006D6F94" w:rsidRPr="002E1538" w:rsidRDefault="006D6F94" w:rsidP="002E1538">
            <w:pPr>
              <w:jc w:val="center"/>
              <w:rPr>
                <w:sz w:val="16"/>
                <w:szCs w:val="16"/>
                <w:lang w:val="en-US" w:eastAsia="ko-KR"/>
              </w:rPr>
            </w:pPr>
            <w:r w:rsidRPr="002E1538">
              <w:rPr>
                <w:sz w:val="16"/>
                <w:szCs w:val="16"/>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677977" w14:textId="77777777" w:rsidR="006D6F94" w:rsidRPr="002E1538" w:rsidRDefault="006D6F94" w:rsidP="002E1538">
            <w:pPr>
              <w:jc w:val="center"/>
              <w:rPr>
                <w:sz w:val="16"/>
                <w:szCs w:val="16"/>
                <w:lang w:val="en-US" w:eastAsia="ko-KR"/>
              </w:rPr>
            </w:pPr>
            <w:r w:rsidRPr="002E1538">
              <w:rPr>
                <w:sz w:val="16"/>
                <w:szCs w:val="16"/>
                <w:lang w:val="en-US"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ABA8CA" w14:textId="77777777" w:rsidR="006D6F94" w:rsidRPr="002E1538" w:rsidRDefault="006D6F94" w:rsidP="002E1538">
            <w:pPr>
              <w:jc w:val="center"/>
              <w:rPr>
                <w:sz w:val="16"/>
                <w:szCs w:val="16"/>
                <w:lang w:val="en-US" w:eastAsia="ko-KR"/>
              </w:rPr>
            </w:pPr>
            <w:r w:rsidRPr="002E1538">
              <w:rPr>
                <w:sz w:val="16"/>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773010" w14:textId="77777777" w:rsidR="006D6F94" w:rsidRPr="002E1538" w:rsidRDefault="006D6F94" w:rsidP="002E1538">
            <w:pPr>
              <w:jc w:val="center"/>
              <w:rPr>
                <w:sz w:val="16"/>
                <w:szCs w:val="16"/>
                <w:lang w:val="en-US" w:eastAsia="ko-KR"/>
              </w:rPr>
            </w:pPr>
            <w:r w:rsidRPr="002E1538">
              <w:rPr>
                <w:sz w:val="16"/>
                <w:szCs w:val="16"/>
                <w:lang w:val="en-US" w:eastAsia="ko-KR"/>
              </w:rPr>
              <w:t>1</w:t>
            </w:r>
          </w:p>
        </w:tc>
      </w:tr>
      <w:tr w:rsidR="006D6F94" w:rsidRPr="00B952A5" w14:paraId="2EDFAB91" w14:textId="77777777" w:rsidTr="002E1538">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533CB9" w14:textId="77777777" w:rsidR="006D6F94" w:rsidRPr="002E1538" w:rsidRDefault="006D6F94" w:rsidP="002E1538">
            <w:pPr>
              <w:jc w:val="center"/>
              <w:rPr>
                <w:sz w:val="16"/>
                <w:szCs w:val="16"/>
                <w:lang w:val="en-US" w:eastAsia="ko-KR"/>
              </w:rPr>
            </w:pPr>
            <w:r w:rsidRPr="002E1538">
              <w:rPr>
                <w:sz w:val="16"/>
                <w:szCs w:val="16"/>
                <w:lang w:val="en-US" w:eastAsia="ko-KR"/>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4D7FA4" w14:textId="77777777" w:rsidR="006D6F94" w:rsidRPr="002E1538" w:rsidRDefault="006D6F94" w:rsidP="002E1538">
            <w:pPr>
              <w:jc w:val="center"/>
              <w:rPr>
                <w:sz w:val="16"/>
                <w:szCs w:val="16"/>
                <w:lang w:val="en-US" w:eastAsia="ko-KR"/>
              </w:rPr>
            </w:pPr>
            <w:r w:rsidRPr="002E1538">
              <w:rPr>
                <w:sz w:val="16"/>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2688C6" w14:textId="77777777" w:rsidR="006D6F94" w:rsidRPr="002E1538" w:rsidRDefault="006D6F94" w:rsidP="002E1538">
            <w:pPr>
              <w:jc w:val="center"/>
              <w:rPr>
                <w:sz w:val="16"/>
                <w:szCs w:val="16"/>
                <w:lang w:val="en-US" w:eastAsia="ko-KR"/>
              </w:rPr>
            </w:pPr>
            <w:r w:rsidRPr="002E1538">
              <w:rPr>
                <w:sz w:val="16"/>
                <w:szCs w:val="16"/>
                <w:lang w:val="en-US"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59F7BC" w14:textId="77777777" w:rsidR="006D6F94" w:rsidRPr="002E1538" w:rsidRDefault="006D6F94" w:rsidP="002E1538">
            <w:pPr>
              <w:jc w:val="center"/>
              <w:rPr>
                <w:sz w:val="16"/>
                <w:szCs w:val="16"/>
                <w:lang w:val="en-US" w:eastAsia="ko-KR"/>
              </w:rPr>
            </w:pPr>
            <w:r w:rsidRPr="002E1538">
              <w:rPr>
                <w:sz w:val="16"/>
                <w:szCs w:val="16"/>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81BF0A" w14:textId="77777777" w:rsidR="006D6F94" w:rsidRPr="002E1538" w:rsidRDefault="006D6F94" w:rsidP="002E1538">
            <w:pPr>
              <w:jc w:val="center"/>
              <w:rPr>
                <w:sz w:val="16"/>
                <w:szCs w:val="16"/>
                <w:lang w:val="en-US" w:eastAsia="ko-KR"/>
              </w:rPr>
            </w:pPr>
            <w:r w:rsidRPr="002E1538">
              <w:rPr>
                <w:sz w:val="16"/>
                <w:szCs w:val="16"/>
                <w:lang w:val="en-US" w:eastAsia="ko-KR"/>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8AB102" w14:textId="77777777" w:rsidR="006D6F94" w:rsidRPr="002E1538" w:rsidRDefault="006D6F94" w:rsidP="002E1538">
            <w:pPr>
              <w:jc w:val="center"/>
              <w:rPr>
                <w:sz w:val="16"/>
                <w:szCs w:val="16"/>
                <w:lang w:val="en-US" w:eastAsia="ko-KR"/>
              </w:rPr>
            </w:pPr>
            <w:r w:rsidRPr="002E1538">
              <w:rPr>
                <w:sz w:val="16"/>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B5736B" w14:textId="77777777" w:rsidR="006D6F94" w:rsidRPr="002E1538" w:rsidRDefault="006D6F94" w:rsidP="002E1538">
            <w:pPr>
              <w:jc w:val="center"/>
              <w:rPr>
                <w:sz w:val="16"/>
                <w:szCs w:val="16"/>
                <w:lang w:val="en-US" w:eastAsia="ko-KR"/>
              </w:rPr>
            </w:pPr>
            <w:r w:rsidRPr="002E1538">
              <w:rPr>
                <w:sz w:val="16"/>
                <w:szCs w:val="16"/>
                <w:lang w:val="en-US"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19939C" w14:textId="77777777" w:rsidR="006D6F94" w:rsidRPr="002E1538" w:rsidRDefault="006D6F94" w:rsidP="002E1538">
            <w:pPr>
              <w:jc w:val="center"/>
              <w:rPr>
                <w:sz w:val="16"/>
                <w:szCs w:val="16"/>
                <w:lang w:val="en-US" w:eastAsia="ko-KR"/>
              </w:rPr>
            </w:pPr>
            <w:r w:rsidRPr="002E1538">
              <w:rPr>
                <w:sz w:val="16"/>
                <w:szCs w:val="16"/>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4082F2" w14:textId="77777777" w:rsidR="006D6F94" w:rsidRPr="002E1538" w:rsidRDefault="006D6F94" w:rsidP="002E1538">
            <w:pPr>
              <w:jc w:val="center"/>
              <w:rPr>
                <w:sz w:val="16"/>
                <w:szCs w:val="16"/>
                <w:lang w:val="en-US" w:eastAsia="ko-KR"/>
              </w:rPr>
            </w:pPr>
            <w:r w:rsidRPr="002E1538">
              <w:rPr>
                <w:sz w:val="16"/>
                <w:szCs w:val="16"/>
                <w:lang w:val="en-US" w:eastAsia="ko-KR"/>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EC2507" w14:textId="77777777" w:rsidR="006D6F94" w:rsidRPr="002E1538" w:rsidRDefault="006D6F94" w:rsidP="002E1538">
            <w:pPr>
              <w:jc w:val="center"/>
              <w:rPr>
                <w:sz w:val="16"/>
                <w:szCs w:val="16"/>
                <w:lang w:val="en-US" w:eastAsia="ko-KR"/>
              </w:rPr>
            </w:pPr>
            <w:r w:rsidRPr="002E1538">
              <w:rPr>
                <w:sz w:val="16"/>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555057" w14:textId="77777777" w:rsidR="006D6F94" w:rsidRPr="002E1538" w:rsidRDefault="006D6F94" w:rsidP="002E1538">
            <w:pPr>
              <w:jc w:val="center"/>
              <w:rPr>
                <w:sz w:val="16"/>
                <w:szCs w:val="16"/>
                <w:lang w:val="en-US" w:eastAsia="ko-KR"/>
              </w:rPr>
            </w:pPr>
            <w:r w:rsidRPr="002E1538">
              <w:rPr>
                <w:sz w:val="16"/>
                <w:szCs w:val="16"/>
                <w:lang w:val="en-US"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F7E86E" w14:textId="77777777" w:rsidR="006D6F94" w:rsidRPr="002E1538" w:rsidRDefault="006D6F94" w:rsidP="002E1538">
            <w:pPr>
              <w:jc w:val="center"/>
              <w:rPr>
                <w:sz w:val="16"/>
                <w:szCs w:val="16"/>
                <w:lang w:val="en-US" w:eastAsia="ko-KR"/>
              </w:rPr>
            </w:pPr>
            <w:r w:rsidRPr="002E1538">
              <w:rPr>
                <w:sz w:val="16"/>
                <w:szCs w:val="16"/>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9CA119" w14:textId="77777777" w:rsidR="006D6F94" w:rsidRPr="002E1538" w:rsidRDefault="006D6F94" w:rsidP="002E1538">
            <w:pPr>
              <w:jc w:val="center"/>
              <w:rPr>
                <w:sz w:val="16"/>
                <w:szCs w:val="16"/>
                <w:lang w:val="en-US" w:eastAsia="ko-KR"/>
              </w:rPr>
            </w:pPr>
            <w:r w:rsidRPr="002E1538">
              <w:rPr>
                <w:sz w:val="16"/>
                <w:szCs w:val="16"/>
                <w:lang w:val="en-US" w:eastAsia="ko-KR"/>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DD0D87" w14:textId="77777777" w:rsidR="006D6F94" w:rsidRPr="002E1538" w:rsidRDefault="006D6F94" w:rsidP="002E1538">
            <w:pPr>
              <w:jc w:val="center"/>
              <w:rPr>
                <w:sz w:val="16"/>
                <w:szCs w:val="16"/>
                <w:lang w:val="en-US" w:eastAsia="ko-KR"/>
              </w:rPr>
            </w:pPr>
            <w:r w:rsidRPr="002E1538">
              <w:rPr>
                <w:sz w:val="16"/>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5CDEE4" w14:textId="77777777" w:rsidR="006D6F94" w:rsidRPr="002E1538" w:rsidRDefault="006D6F94" w:rsidP="002E1538">
            <w:pPr>
              <w:jc w:val="center"/>
              <w:rPr>
                <w:sz w:val="16"/>
                <w:szCs w:val="16"/>
                <w:lang w:val="en-US" w:eastAsia="ko-KR"/>
              </w:rPr>
            </w:pPr>
            <w:r w:rsidRPr="002E1538">
              <w:rPr>
                <w:sz w:val="16"/>
                <w:szCs w:val="16"/>
                <w:lang w:val="en-US" w:eastAsia="ko-KR"/>
              </w:rPr>
              <w:t>2</w:t>
            </w:r>
          </w:p>
        </w:tc>
      </w:tr>
      <w:tr w:rsidR="006D6F94" w:rsidRPr="00B952A5" w14:paraId="225A6569" w14:textId="77777777" w:rsidTr="002E1538">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C5B23D" w14:textId="77777777" w:rsidR="006D6F94" w:rsidRPr="002E1538" w:rsidRDefault="006D6F94" w:rsidP="002E1538">
            <w:pPr>
              <w:jc w:val="center"/>
              <w:rPr>
                <w:sz w:val="16"/>
                <w:szCs w:val="16"/>
                <w:lang w:val="en-US" w:eastAsia="ko-KR"/>
              </w:rPr>
            </w:pPr>
            <w:r w:rsidRPr="002E1538">
              <w:rPr>
                <w:sz w:val="16"/>
                <w:szCs w:val="16"/>
                <w:lang w:val="en-US" w:eastAsia="ko-KR"/>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53C2D3" w14:textId="77777777" w:rsidR="006D6F94" w:rsidRPr="002E1538" w:rsidRDefault="006D6F94" w:rsidP="002E1538">
            <w:pPr>
              <w:jc w:val="center"/>
              <w:rPr>
                <w:sz w:val="16"/>
                <w:szCs w:val="16"/>
                <w:lang w:val="en-US" w:eastAsia="ko-KR"/>
              </w:rPr>
            </w:pPr>
            <w:r w:rsidRPr="002E1538">
              <w:rPr>
                <w:sz w:val="16"/>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65EB5F" w14:textId="77777777" w:rsidR="006D6F94" w:rsidRPr="002E1538" w:rsidRDefault="006D6F94" w:rsidP="002E1538">
            <w:pPr>
              <w:jc w:val="center"/>
              <w:rPr>
                <w:sz w:val="16"/>
                <w:szCs w:val="16"/>
                <w:lang w:val="en-US" w:eastAsia="ko-KR"/>
              </w:rPr>
            </w:pPr>
            <w:r w:rsidRPr="002E1538">
              <w:rPr>
                <w:sz w:val="16"/>
                <w:szCs w:val="16"/>
                <w:lang w:val="en-US" w:eastAsia="ko-KR"/>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0389BB" w14:textId="77777777" w:rsidR="006D6F94" w:rsidRPr="002E1538" w:rsidRDefault="006D6F94" w:rsidP="002E1538">
            <w:pPr>
              <w:jc w:val="center"/>
              <w:rPr>
                <w:sz w:val="16"/>
                <w:szCs w:val="16"/>
                <w:lang w:val="en-US" w:eastAsia="ko-KR"/>
              </w:rPr>
            </w:pPr>
            <w:r w:rsidRPr="002E1538">
              <w:rPr>
                <w:sz w:val="16"/>
                <w:szCs w:val="16"/>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C7AC31" w14:textId="77777777" w:rsidR="006D6F94" w:rsidRPr="002E1538" w:rsidRDefault="006D6F94" w:rsidP="002E1538">
            <w:pPr>
              <w:jc w:val="center"/>
              <w:rPr>
                <w:sz w:val="16"/>
                <w:szCs w:val="16"/>
                <w:lang w:val="en-US" w:eastAsia="ko-KR"/>
              </w:rPr>
            </w:pPr>
            <w:r w:rsidRPr="002E1538">
              <w:rPr>
                <w:sz w:val="16"/>
                <w:szCs w:val="16"/>
                <w:lang w:val="en-US" w:eastAsia="ko-KR"/>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25A4CD" w14:textId="77777777" w:rsidR="006D6F94" w:rsidRPr="002E1538" w:rsidRDefault="006D6F94" w:rsidP="002E1538">
            <w:pPr>
              <w:jc w:val="center"/>
              <w:rPr>
                <w:sz w:val="16"/>
                <w:szCs w:val="16"/>
                <w:lang w:val="en-US" w:eastAsia="ko-KR"/>
              </w:rPr>
            </w:pPr>
            <w:r w:rsidRPr="002E1538">
              <w:rPr>
                <w:sz w:val="16"/>
                <w:szCs w:val="16"/>
                <w:lang w:val="en-US"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300D82" w14:textId="77777777" w:rsidR="006D6F94" w:rsidRPr="002E1538" w:rsidRDefault="006D6F94" w:rsidP="002E1538">
            <w:pPr>
              <w:jc w:val="center"/>
              <w:rPr>
                <w:sz w:val="16"/>
                <w:szCs w:val="16"/>
                <w:lang w:val="en-US" w:eastAsia="ko-KR"/>
              </w:rPr>
            </w:pPr>
            <w:r w:rsidRPr="002E1538">
              <w:rPr>
                <w:sz w:val="16"/>
                <w:szCs w:val="16"/>
                <w:lang w:val="en-US" w:eastAsia="ko-KR"/>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83278A" w14:textId="77777777" w:rsidR="006D6F94" w:rsidRPr="002E1538" w:rsidRDefault="006D6F94" w:rsidP="002E1538">
            <w:pPr>
              <w:jc w:val="center"/>
              <w:rPr>
                <w:sz w:val="16"/>
                <w:szCs w:val="16"/>
                <w:lang w:val="en-US" w:eastAsia="ko-KR"/>
              </w:rPr>
            </w:pPr>
            <w:r w:rsidRPr="002E1538">
              <w:rPr>
                <w:sz w:val="16"/>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90C7F3" w14:textId="77777777" w:rsidR="006D6F94" w:rsidRPr="002E1538" w:rsidRDefault="006D6F94" w:rsidP="002E1538">
            <w:pPr>
              <w:jc w:val="center"/>
              <w:rPr>
                <w:sz w:val="16"/>
                <w:szCs w:val="16"/>
                <w:lang w:val="en-US" w:eastAsia="ko-KR"/>
              </w:rPr>
            </w:pPr>
            <w:r w:rsidRPr="002E1538">
              <w:rPr>
                <w:sz w:val="16"/>
                <w:szCs w:val="16"/>
                <w:lang w:val="en-US" w:eastAsia="ko-KR"/>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53A7EB" w14:textId="77777777" w:rsidR="006D6F94" w:rsidRPr="002E1538" w:rsidRDefault="006D6F94" w:rsidP="002E1538">
            <w:pPr>
              <w:jc w:val="center"/>
              <w:rPr>
                <w:sz w:val="16"/>
                <w:szCs w:val="16"/>
                <w:lang w:val="en-US" w:eastAsia="ko-KR"/>
              </w:rPr>
            </w:pPr>
            <w:r w:rsidRPr="002E1538">
              <w:rPr>
                <w:sz w:val="16"/>
                <w:szCs w:val="16"/>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5DB8E9" w14:textId="77777777" w:rsidR="006D6F94" w:rsidRPr="002E1538" w:rsidRDefault="006D6F94" w:rsidP="002E1538">
            <w:pPr>
              <w:jc w:val="center"/>
              <w:rPr>
                <w:sz w:val="16"/>
                <w:szCs w:val="16"/>
                <w:lang w:val="en-US" w:eastAsia="ko-KR"/>
              </w:rPr>
            </w:pPr>
            <w:r w:rsidRPr="002E1538">
              <w:rPr>
                <w:sz w:val="16"/>
                <w:szCs w:val="16"/>
                <w:lang w:val="en-US" w:eastAsia="ko-KR"/>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8BBAFA" w14:textId="77777777" w:rsidR="006D6F94" w:rsidRPr="002E1538" w:rsidRDefault="006D6F94" w:rsidP="002E1538">
            <w:pPr>
              <w:jc w:val="center"/>
              <w:rPr>
                <w:sz w:val="16"/>
                <w:szCs w:val="16"/>
                <w:lang w:val="en-US" w:eastAsia="ko-KR"/>
              </w:rPr>
            </w:pPr>
            <w:r w:rsidRPr="002E1538">
              <w:rPr>
                <w:sz w:val="16"/>
                <w:szCs w:val="16"/>
                <w:lang w:val="en-US"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90FE3C" w14:textId="77777777" w:rsidR="006D6F94" w:rsidRPr="002E1538" w:rsidRDefault="006D6F94" w:rsidP="002E1538">
            <w:pPr>
              <w:jc w:val="center"/>
              <w:rPr>
                <w:sz w:val="16"/>
                <w:szCs w:val="16"/>
                <w:lang w:val="en-US" w:eastAsia="ko-KR"/>
              </w:rPr>
            </w:pPr>
            <w:r w:rsidRPr="002E1538">
              <w:rPr>
                <w:sz w:val="16"/>
                <w:szCs w:val="16"/>
                <w:lang w:val="en-US" w:eastAsia="ko-KR"/>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760F8E" w14:textId="77777777" w:rsidR="006D6F94" w:rsidRPr="002E1538" w:rsidRDefault="006D6F94" w:rsidP="002E1538">
            <w:pPr>
              <w:jc w:val="center"/>
              <w:rPr>
                <w:sz w:val="16"/>
                <w:szCs w:val="16"/>
                <w:lang w:val="en-US" w:eastAsia="ko-KR"/>
              </w:rPr>
            </w:pPr>
            <w:r w:rsidRPr="002E1538">
              <w:rPr>
                <w:sz w:val="16"/>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3F6034" w14:textId="77777777" w:rsidR="006D6F94" w:rsidRPr="002E1538" w:rsidRDefault="006D6F94" w:rsidP="002E1538">
            <w:pPr>
              <w:jc w:val="center"/>
              <w:rPr>
                <w:sz w:val="16"/>
                <w:szCs w:val="16"/>
                <w:lang w:val="en-US" w:eastAsia="ko-KR"/>
              </w:rPr>
            </w:pPr>
            <w:r w:rsidRPr="002E1538">
              <w:rPr>
                <w:sz w:val="16"/>
                <w:szCs w:val="16"/>
                <w:lang w:val="en-US" w:eastAsia="ko-KR"/>
              </w:rPr>
              <w:t>3</w:t>
            </w:r>
          </w:p>
        </w:tc>
      </w:tr>
      <w:tr w:rsidR="006D6F94" w:rsidRPr="00B952A5" w14:paraId="5BE1EA7F" w14:textId="77777777" w:rsidTr="002E1538">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F141AB" w14:textId="77777777" w:rsidR="006D6F94" w:rsidRPr="002E1538" w:rsidRDefault="006D6F94" w:rsidP="002E1538">
            <w:pPr>
              <w:jc w:val="center"/>
              <w:rPr>
                <w:sz w:val="16"/>
                <w:szCs w:val="16"/>
                <w:lang w:val="en-US" w:eastAsia="ko-KR"/>
              </w:rPr>
            </w:pPr>
            <w:r w:rsidRPr="002E1538">
              <w:rPr>
                <w:sz w:val="16"/>
                <w:szCs w:val="16"/>
                <w:lang w:val="en-US" w:eastAsia="ko-KR"/>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70EC67" w14:textId="77777777" w:rsidR="006D6F94" w:rsidRPr="002E1538" w:rsidRDefault="006D6F94" w:rsidP="002E1538">
            <w:pPr>
              <w:jc w:val="center"/>
              <w:rPr>
                <w:sz w:val="16"/>
                <w:szCs w:val="16"/>
                <w:lang w:val="en-US" w:eastAsia="ko-KR"/>
              </w:rPr>
            </w:pPr>
            <w:r w:rsidRPr="002E1538">
              <w:rPr>
                <w:sz w:val="16"/>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29F680" w14:textId="77777777" w:rsidR="006D6F94" w:rsidRPr="002E1538" w:rsidRDefault="006D6F94" w:rsidP="002E1538">
            <w:pPr>
              <w:jc w:val="center"/>
              <w:rPr>
                <w:sz w:val="16"/>
                <w:szCs w:val="16"/>
                <w:lang w:val="en-US" w:eastAsia="ko-KR"/>
              </w:rPr>
            </w:pPr>
            <w:r w:rsidRPr="002E1538">
              <w:rPr>
                <w:sz w:val="16"/>
                <w:szCs w:val="16"/>
                <w:lang w:val="en-US" w:eastAsia="ko-KR"/>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E24B97" w14:textId="77777777" w:rsidR="006D6F94" w:rsidRPr="002E1538" w:rsidRDefault="006D6F94" w:rsidP="002E1538">
            <w:pPr>
              <w:jc w:val="center"/>
              <w:rPr>
                <w:sz w:val="16"/>
                <w:szCs w:val="16"/>
                <w:lang w:val="en-US" w:eastAsia="ko-KR"/>
              </w:rPr>
            </w:pPr>
            <w:r w:rsidRPr="002E1538">
              <w:rPr>
                <w:sz w:val="16"/>
                <w:szCs w:val="16"/>
                <w:lang w:val="en-US"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7AB773" w14:textId="77777777" w:rsidR="006D6F94" w:rsidRPr="002E1538" w:rsidRDefault="006D6F94" w:rsidP="002E1538">
            <w:pPr>
              <w:jc w:val="center"/>
              <w:rPr>
                <w:sz w:val="16"/>
                <w:szCs w:val="16"/>
                <w:lang w:val="en-US" w:eastAsia="ko-KR"/>
              </w:rPr>
            </w:pPr>
            <w:r w:rsidRPr="002E1538">
              <w:rPr>
                <w:sz w:val="16"/>
                <w:szCs w:val="16"/>
                <w:lang w:val="en-US" w:eastAsia="ko-KR"/>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DC82AD" w14:textId="77777777" w:rsidR="006D6F94" w:rsidRPr="002E1538" w:rsidRDefault="006D6F94" w:rsidP="002E1538">
            <w:pPr>
              <w:jc w:val="center"/>
              <w:rPr>
                <w:sz w:val="16"/>
                <w:szCs w:val="16"/>
                <w:lang w:val="en-US" w:eastAsia="ko-KR"/>
              </w:rPr>
            </w:pPr>
            <w:r w:rsidRPr="002E1538">
              <w:rPr>
                <w:sz w:val="16"/>
                <w:szCs w:val="16"/>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8E2720" w14:textId="77777777" w:rsidR="006D6F94" w:rsidRPr="002E1538" w:rsidRDefault="006D6F94" w:rsidP="002E1538">
            <w:pPr>
              <w:jc w:val="center"/>
              <w:rPr>
                <w:sz w:val="16"/>
                <w:szCs w:val="16"/>
                <w:lang w:val="en-US" w:eastAsia="ko-KR"/>
              </w:rPr>
            </w:pPr>
            <w:r w:rsidRPr="002E1538">
              <w:rPr>
                <w:sz w:val="16"/>
                <w:szCs w:val="16"/>
                <w:lang w:val="en-US" w:eastAsia="ko-KR"/>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7FCF44" w14:textId="77777777" w:rsidR="006D6F94" w:rsidRPr="002E1538" w:rsidRDefault="006D6F94" w:rsidP="002E1538">
            <w:pPr>
              <w:jc w:val="center"/>
              <w:rPr>
                <w:sz w:val="16"/>
                <w:szCs w:val="16"/>
                <w:lang w:val="en-US" w:eastAsia="ko-KR"/>
              </w:rPr>
            </w:pPr>
            <w:r w:rsidRPr="002E1538">
              <w:rPr>
                <w:sz w:val="16"/>
                <w:szCs w:val="16"/>
                <w:lang w:val="en-US" w:eastAsia="ko-KR"/>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3F38F9" w14:textId="77777777" w:rsidR="006D6F94" w:rsidRPr="002E1538" w:rsidRDefault="006D6F94" w:rsidP="002E1538">
            <w:pPr>
              <w:jc w:val="center"/>
              <w:rPr>
                <w:sz w:val="16"/>
                <w:szCs w:val="16"/>
                <w:lang w:val="en-US" w:eastAsia="ko-KR"/>
              </w:rPr>
            </w:pPr>
            <w:r w:rsidRPr="002E1538">
              <w:rPr>
                <w:sz w:val="16"/>
                <w:szCs w:val="16"/>
                <w:lang w:val="en-US" w:eastAsia="ko-KR"/>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79770E" w14:textId="77777777" w:rsidR="006D6F94" w:rsidRPr="002E1538" w:rsidRDefault="006D6F94" w:rsidP="002E1538">
            <w:pPr>
              <w:jc w:val="center"/>
              <w:rPr>
                <w:sz w:val="16"/>
                <w:szCs w:val="16"/>
                <w:lang w:val="en-US" w:eastAsia="ko-KR"/>
              </w:rPr>
            </w:pPr>
            <w:r w:rsidRPr="002E1538">
              <w:rPr>
                <w:sz w:val="16"/>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D942AE" w14:textId="77777777" w:rsidR="006D6F94" w:rsidRPr="002E1538" w:rsidRDefault="006D6F94" w:rsidP="002E1538">
            <w:pPr>
              <w:jc w:val="center"/>
              <w:rPr>
                <w:sz w:val="16"/>
                <w:szCs w:val="16"/>
                <w:lang w:val="en-US" w:eastAsia="ko-KR"/>
              </w:rPr>
            </w:pPr>
            <w:r w:rsidRPr="002E1538">
              <w:rPr>
                <w:sz w:val="16"/>
                <w:szCs w:val="16"/>
                <w:lang w:val="en-US" w:eastAsia="ko-KR"/>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DFEAF3" w14:textId="77777777" w:rsidR="006D6F94" w:rsidRPr="002E1538" w:rsidRDefault="006D6F94" w:rsidP="002E1538">
            <w:pPr>
              <w:jc w:val="center"/>
              <w:rPr>
                <w:sz w:val="16"/>
                <w:szCs w:val="16"/>
                <w:lang w:val="en-US" w:eastAsia="ko-KR"/>
              </w:rPr>
            </w:pPr>
            <w:r w:rsidRPr="002E1538">
              <w:rPr>
                <w:sz w:val="16"/>
                <w:szCs w:val="16"/>
                <w:lang w:val="en-US"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4528AC" w14:textId="77777777" w:rsidR="006D6F94" w:rsidRPr="002E1538" w:rsidRDefault="006D6F94" w:rsidP="002E1538">
            <w:pPr>
              <w:jc w:val="center"/>
              <w:rPr>
                <w:sz w:val="16"/>
                <w:szCs w:val="16"/>
                <w:lang w:val="en-US" w:eastAsia="ko-KR"/>
              </w:rPr>
            </w:pPr>
            <w:r w:rsidRPr="002E1538">
              <w:rPr>
                <w:sz w:val="16"/>
                <w:szCs w:val="16"/>
                <w:lang w:val="en-US" w:eastAsia="ko-KR"/>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361166" w14:textId="77777777" w:rsidR="006D6F94" w:rsidRPr="002E1538" w:rsidRDefault="006D6F94" w:rsidP="002E1538">
            <w:pPr>
              <w:jc w:val="center"/>
              <w:rPr>
                <w:sz w:val="16"/>
                <w:szCs w:val="16"/>
                <w:lang w:val="en-US" w:eastAsia="ko-KR"/>
              </w:rPr>
            </w:pPr>
            <w:r w:rsidRPr="002E1538">
              <w:rPr>
                <w:sz w:val="16"/>
                <w:szCs w:val="16"/>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463165" w14:textId="77777777" w:rsidR="006D6F94" w:rsidRPr="002E1538" w:rsidRDefault="006D6F94" w:rsidP="002E1538">
            <w:pPr>
              <w:jc w:val="center"/>
              <w:rPr>
                <w:sz w:val="16"/>
                <w:szCs w:val="16"/>
                <w:lang w:val="en-US" w:eastAsia="ko-KR"/>
              </w:rPr>
            </w:pPr>
            <w:r w:rsidRPr="002E1538">
              <w:rPr>
                <w:sz w:val="16"/>
                <w:szCs w:val="16"/>
                <w:lang w:val="en-US" w:eastAsia="ko-KR"/>
              </w:rPr>
              <w:t>5</w:t>
            </w:r>
          </w:p>
        </w:tc>
      </w:tr>
      <w:tr w:rsidR="006D6F94" w:rsidRPr="00B952A5" w14:paraId="6CD18E92" w14:textId="77777777" w:rsidTr="002E1538">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EDFF41" w14:textId="77777777" w:rsidR="006D6F94" w:rsidRPr="002E1538" w:rsidRDefault="006D6F94" w:rsidP="002E1538">
            <w:pPr>
              <w:jc w:val="center"/>
              <w:rPr>
                <w:sz w:val="16"/>
                <w:szCs w:val="16"/>
                <w:lang w:val="en-US" w:eastAsia="ko-KR"/>
              </w:rPr>
            </w:pPr>
            <w:r w:rsidRPr="002E1538">
              <w:rPr>
                <w:sz w:val="16"/>
                <w:szCs w:val="16"/>
                <w:lang w:val="en-US" w:eastAsia="ko-KR"/>
              </w:rPr>
              <w:t>12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66106B" w14:textId="77777777" w:rsidR="006D6F94" w:rsidRPr="002E1538" w:rsidRDefault="006D6F94" w:rsidP="002E1538">
            <w:pPr>
              <w:jc w:val="center"/>
              <w:rPr>
                <w:sz w:val="16"/>
                <w:szCs w:val="16"/>
                <w:lang w:val="en-US" w:eastAsia="ko-KR"/>
              </w:rPr>
            </w:pPr>
            <w:r w:rsidRPr="002E1538">
              <w:rPr>
                <w:sz w:val="16"/>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90AE5E" w14:textId="77777777" w:rsidR="006D6F94" w:rsidRPr="002E1538" w:rsidRDefault="006D6F94" w:rsidP="002E1538">
            <w:pPr>
              <w:jc w:val="center"/>
              <w:rPr>
                <w:sz w:val="16"/>
                <w:szCs w:val="16"/>
                <w:lang w:val="en-US" w:eastAsia="ko-KR"/>
              </w:rPr>
            </w:pPr>
            <w:r w:rsidRPr="002E1538">
              <w:rPr>
                <w:sz w:val="16"/>
                <w:szCs w:val="16"/>
                <w:lang w:val="en-US" w:eastAsia="ko-KR"/>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7E094B" w14:textId="77777777" w:rsidR="006D6F94" w:rsidRPr="002E1538" w:rsidRDefault="006D6F94" w:rsidP="002E1538">
            <w:pPr>
              <w:jc w:val="center"/>
              <w:rPr>
                <w:sz w:val="16"/>
                <w:szCs w:val="16"/>
                <w:lang w:val="en-US" w:eastAsia="ko-KR"/>
              </w:rPr>
            </w:pPr>
            <w:r w:rsidRPr="002E1538">
              <w:rPr>
                <w:sz w:val="16"/>
                <w:szCs w:val="16"/>
                <w:lang w:val="en-US" w:eastAsia="ko-KR"/>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373E1D" w14:textId="77777777" w:rsidR="006D6F94" w:rsidRPr="002E1538" w:rsidRDefault="006D6F94" w:rsidP="002E1538">
            <w:pPr>
              <w:jc w:val="center"/>
              <w:rPr>
                <w:sz w:val="16"/>
                <w:szCs w:val="16"/>
                <w:lang w:val="en-US" w:eastAsia="ko-KR"/>
              </w:rPr>
            </w:pPr>
            <w:r w:rsidRPr="002E1538">
              <w:rPr>
                <w:sz w:val="16"/>
                <w:szCs w:val="16"/>
                <w:lang w:val="en-US" w:eastAsia="ko-KR"/>
              </w:rPr>
              <w:t>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56BD66" w14:textId="77777777" w:rsidR="006D6F94" w:rsidRPr="002E1538" w:rsidRDefault="006D6F94" w:rsidP="002E1538">
            <w:pPr>
              <w:jc w:val="center"/>
              <w:rPr>
                <w:sz w:val="16"/>
                <w:szCs w:val="16"/>
                <w:lang w:val="en-US" w:eastAsia="ko-KR"/>
              </w:rPr>
            </w:pPr>
            <w:r w:rsidRPr="002E1538">
              <w:rPr>
                <w:sz w:val="16"/>
                <w:szCs w:val="16"/>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ACA3E2" w14:textId="77777777" w:rsidR="006D6F94" w:rsidRPr="002E1538" w:rsidRDefault="006D6F94" w:rsidP="002E1538">
            <w:pPr>
              <w:jc w:val="center"/>
              <w:rPr>
                <w:sz w:val="16"/>
                <w:szCs w:val="16"/>
                <w:lang w:val="en-US" w:eastAsia="ko-KR"/>
              </w:rPr>
            </w:pPr>
            <w:r w:rsidRPr="002E1538">
              <w:rPr>
                <w:sz w:val="16"/>
                <w:szCs w:val="16"/>
                <w:lang w:val="en-US" w:eastAsia="ko-KR"/>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17E6EC" w14:textId="77777777" w:rsidR="006D6F94" w:rsidRPr="002E1538" w:rsidRDefault="006D6F94" w:rsidP="002E1538">
            <w:pPr>
              <w:jc w:val="center"/>
              <w:rPr>
                <w:sz w:val="16"/>
                <w:szCs w:val="16"/>
                <w:lang w:val="en-US" w:eastAsia="ko-KR"/>
              </w:rPr>
            </w:pPr>
            <w:r w:rsidRPr="002E1538">
              <w:rPr>
                <w:sz w:val="16"/>
                <w:szCs w:val="16"/>
                <w:lang w:val="en-US" w:eastAsia="ko-KR"/>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02E16D" w14:textId="77777777" w:rsidR="006D6F94" w:rsidRPr="002E1538" w:rsidRDefault="006D6F94" w:rsidP="002E1538">
            <w:pPr>
              <w:jc w:val="center"/>
              <w:rPr>
                <w:sz w:val="16"/>
                <w:szCs w:val="16"/>
                <w:lang w:val="en-US" w:eastAsia="ko-KR"/>
              </w:rPr>
            </w:pPr>
            <w:r w:rsidRPr="002E1538">
              <w:rPr>
                <w:sz w:val="16"/>
                <w:szCs w:val="16"/>
                <w:lang w:val="en-US" w:eastAsia="ko-KR"/>
              </w:rPr>
              <w:t>10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8F0204" w14:textId="77777777" w:rsidR="006D6F94" w:rsidRPr="002E1538" w:rsidRDefault="006D6F94" w:rsidP="002E1538">
            <w:pPr>
              <w:jc w:val="center"/>
              <w:rPr>
                <w:sz w:val="16"/>
                <w:szCs w:val="16"/>
                <w:lang w:val="en-US" w:eastAsia="ko-KR"/>
              </w:rPr>
            </w:pPr>
            <w:r w:rsidRPr="002E1538">
              <w:rPr>
                <w:sz w:val="16"/>
                <w:szCs w:val="16"/>
                <w:lang w:val="en-US"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4D3131" w14:textId="77777777" w:rsidR="006D6F94" w:rsidRPr="002E1538" w:rsidRDefault="006D6F94" w:rsidP="002E1538">
            <w:pPr>
              <w:jc w:val="center"/>
              <w:rPr>
                <w:sz w:val="16"/>
                <w:szCs w:val="16"/>
                <w:lang w:val="en-US" w:eastAsia="ko-KR"/>
              </w:rPr>
            </w:pPr>
            <w:r w:rsidRPr="002E1538">
              <w:rPr>
                <w:sz w:val="16"/>
                <w:szCs w:val="16"/>
                <w:lang w:val="en-US" w:eastAsia="ko-KR"/>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64E132" w14:textId="77777777" w:rsidR="006D6F94" w:rsidRPr="002E1538" w:rsidRDefault="006D6F94" w:rsidP="002E1538">
            <w:pPr>
              <w:jc w:val="center"/>
              <w:rPr>
                <w:sz w:val="16"/>
                <w:szCs w:val="16"/>
                <w:lang w:val="en-US" w:eastAsia="ko-KR"/>
              </w:rPr>
            </w:pPr>
            <w:r w:rsidRPr="002E1538">
              <w:rPr>
                <w:sz w:val="16"/>
                <w:szCs w:val="16"/>
                <w:lang w:val="en-US" w:eastAsia="ko-KR"/>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1FFE14" w14:textId="77777777" w:rsidR="006D6F94" w:rsidRPr="002E1538" w:rsidRDefault="006D6F94" w:rsidP="002E1538">
            <w:pPr>
              <w:jc w:val="center"/>
              <w:rPr>
                <w:sz w:val="16"/>
                <w:szCs w:val="16"/>
                <w:lang w:val="en-US" w:eastAsia="ko-KR"/>
              </w:rPr>
            </w:pPr>
            <w:r w:rsidRPr="002E1538">
              <w:rPr>
                <w:sz w:val="16"/>
                <w:szCs w:val="16"/>
                <w:lang w:val="en-US" w:eastAsia="ko-KR"/>
              </w:rPr>
              <w:t>11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63009C" w14:textId="77777777" w:rsidR="006D6F94" w:rsidRPr="002E1538" w:rsidRDefault="006D6F94" w:rsidP="002E1538">
            <w:pPr>
              <w:jc w:val="center"/>
              <w:rPr>
                <w:sz w:val="16"/>
                <w:szCs w:val="16"/>
                <w:lang w:val="en-US" w:eastAsia="ko-KR"/>
              </w:rPr>
            </w:pPr>
            <w:r w:rsidRPr="002E1538">
              <w:rPr>
                <w:sz w:val="16"/>
                <w:szCs w:val="16"/>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1B351D" w14:textId="77777777" w:rsidR="006D6F94" w:rsidRPr="002E1538" w:rsidRDefault="006D6F94" w:rsidP="002E1538">
            <w:pPr>
              <w:jc w:val="center"/>
              <w:rPr>
                <w:sz w:val="16"/>
                <w:szCs w:val="16"/>
                <w:lang w:val="en-US" w:eastAsia="ko-KR"/>
              </w:rPr>
            </w:pPr>
            <w:r w:rsidRPr="002E1538">
              <w:rPr>
                <w:sz w:val="16"/>
                <w:szCs w:val="16"/>
                <w:lang w:val="en-US" w:eastAsia="ko-KR"/>
              </w:rPr>
              <w:t>6</w:t>
            </w:r>
          </w:p>
        </w:tc>
      </w:tr>
    </w:tbl>
    <w:p w14:paraId="662A31AD" w14:textId="7B63593F" w:rsidR="00016597" w:rsidRPr="00CF2479" w:rsidRDefault="00CB50C0" w:rsidP="00CF2479">
      <w:pPr>
        <w:pStyle w:val="maintext"/>
        <w:ind w:firstLineChars="0" w:firstLine="0"/>
        <w:rPr>
          <w:i/>
          <w:spacing w:val="-2"/>
        </w:rPr>
      </w:pPr>
      <w:r w:rsidRPr="003A3BF6">
        <w:rPr>
          <w:rFonts w:hint="eastAsia"/>
          <w:b/>
          <w:i/>
          <w:spacing w:val="-2"/>
          <w:u w:val="single"/>
        </w:rPr>
        <w:t xml:space="preserve">Proposal </w:t>
      </w:r>
      <w:r w:rsidR="00303D09">
        <w:rPr>
          <w:b/>
          <w:i/>
          <w:spacing w:val="-2"/>
          <w:u w:val="single"/>
        </w:rPr>
        <w:t>5</w:t>
      </w:r>
      <w:r w:rsidRPr="003A3BF6">
        <w:rPr>
          <w:rFonts w:hint="eastAsia"/>
          <w:b/>
          <w:i/>
          <w:spacing w:val="-2"/>
          <w:u w:val="single"/>
        </w:rPr>
        <w:t>:</w:t>
      </w:r>
      <w:r w:rsidRPr="003A3BF6">
        <w:rPr>
          <w:rFonts w:hint="eastAsia"/>
          <w:b/>
          <w:i/>
          <w:spacing w:val="-2"/>
        </w:rPr>
        <w:t xml:space="preserve"> </w:t>
      </w:r>
      <w:r w:rsidR="00016597" w:rsidRPr="00CF2479">
        <w:rPr>
          <w:rFonts w:eastAsia="MS Mincho"/>
          <w:i/>
          <w:iCs/>
          <w:lang w:eastAsia="en-GB"/>
        </w:rPr>
        <w:t xml:space="preserve">Frequency </w:t>
      </w:r>
      <w:r w:rsidR="00CF2479" w:rsidRPr="00CF2479">
        <w:rPr>
          <w:rFonts w:eastAsia="MS Mincho"/>
          <w:i/>
          <w:iCs/>
          <w:lang w:eastAsia="en-GB"/>
        </w:rPr>
        <w:t xml:space="preserve">and time </w:t>
      </w:r>
      <w:r w:rsidR="00016597" w:rsidRPr="00CF2479">
        <w:rPr>
          <w:rFonts w:eastAsia="MS Mincho"/>
          <w:i/>
          <w:iCs/>
          <w:lang w:eastAsia="en-GB"/>
        </w:rPr>
        <w:t xml:space="preserve">domain SL PRS </w:t>
      </w:r>
      <w:r w:rsidR="00CF2479" w:rsidRPr="00CF2479">
        <w:rPr>
          <w:rFonts w:eastAsia="MS Mincho"/>
          <w:i/>
          <w:iCs/>
          <w:lang w:eastAsia="en-GB"/>
        </w:rPr>
        <w:t>pattern is decided by comb size, SL-PRS symbol length, and comb offset across symbols</w:t>
      </w:r>
      <w:r w:rsidR="00CF2479">
        <w:rPr>
          <w:rFonts w:eastAsia="MS Mincho"/>
          <w:lang w:eastAsia="en-GB"/>
        </w:rPr>
        <w:t xml:space="preserve"> </w:t>
      </w:r>
    </w:p>
    <w:p w14:paraId="54D8AB33" w14:textId="28431443" w:rsidR="00016597" w:rsidRPr="0024562F" w:rsidRDefault="000300CB" w:rsidP="00CF2479">
      <w:pPr>
        <w:numPr>
          <w:ilvl w:val="0"/>
          <w:numId w:val="7"/>
        </w:numPr>
        <w:tabs>
          <w:tab w:val="num" w:pos="720"/>
        </w:tabs>
        <w:overflowPunct w:val="0"/>
        <w:autoSpaceDE w:val="0"/>
        <w:autoSpaceDN w:val="0"/>
        <w:adjustRightInd w:val="0"/>
        <w:spacing w:after="120"/>
        <w:ind w:left="720"/>
        <w:jc w:val="both"/>
        <w:textAlignment w:val="baseline"/>
        <w:rPr>
          <w:rFonts w:eastAsiaTheme="minorEastAsia"/>
          <w:i/>
          <w:iCs/>
          <w:lang w:eastAsia="ko-KR"/>
        </w:rPr>
      </w:pPr>
      <w:r w:rsidRPr="0024562F">
        <w:rPr>
          <w:rFonts w:eastAsiaTheme="minorEastAsia"/>
          <w:i/>
          <w:iCs/>
          <w:lang w:eastAsia="ko-KR"/>
        </w:rPr>
        <w:t>Support</w:t>
      </w:r>
      <w:r w:rsidR="0024562F">
        <w:rPr>
          <w:rFonts w:eastAsiaTheme="minorEastAsia"/>
          <w:i/>
          <w:iCs/>
          <w:lang w:eastAsia="ko-KR"/>
        </w:rPr>
        <w:t xml:space="preserve"> comb size</w:t>
      </w:r>
      <w:r w:rsidRPr="0024562F">
        <w:rPr>
          <w:rFonts w:eastAsiaTheme="minorEastAsia"/>
          <w:i/>
          <w:iCs/>
          <w:lang w:eastAsia="ko-KR"/>
        </w:rPr>
        <w:t xml:space="preserve"> </w:t>
      </w:r>
      <w:r w:rsidR="00016597" w:rsidRPr="0024562F">
        <w:rPr>
          <w:rFonts w:eastAsiaTheme="minorEastAsia"/>
          <w:i/>
          <w:iCs/>
          <w:lang w:eastAsia="ko-KR"/>
        </w:rPr>
        <w:t>N = {1,2,4,6,8,12}</w:t>
      </w:r>
    </w:p>
    <w:p w14:paraId="6F6A0FDC" w14:textId="5A610D19" w:rsidR="00CF2479" w:rsidRPr="0024562F" w:rsidRDefault="00CF2479" w:rsidP="00CF2479">
      <w:pPr>
        <w:numPr>
          <w:ilvl w:val="0"/>
          <w:numId w:val="7"/>
        </w:numPr>
        <w:tabs>
          <w:tab w:val="num" w:pos="720"/>
        </w:tabs>
        <w:overflowPunct w:val="0"/>
        <w:autoSpaceDE w:val="0"/>
        <w:autoSpaceDN w:val="0"/>
        <w:adjustRightInd w:val="0"/>
        <w:spacing w:after="120"/>
        <w:ind w:left="720"/>
        <w:jc w:val="both"/>
        <w:textAlignment w:val="baseline"/>
        <w:rPr>
          <w:rFonts w:eastAsiaTheme="minorEastAsia"/>
          <w:i/>
          <w:iCs/>
          <w:lang w:eastAsia="ko-KR"/>
        </w:rPr>
      </w:pPr>
      <w:r w:rsidRPr="0024562F">
        <w:rPr>
          <w:rFonts w:eastAsiaTheme="minorEastAsia" w:hint="eastAsia"/>
          <w:i/>
          <w:iCs/>
          <w:lang w:eastAsia="ko-KR"/>
        </w:rPr>
        <w:t>S</w:t>
      </w:r>
      <w:r w:rsidRPr="0024562F">
        <w:rPr>
          <w:rFonts w:eastAsiaTheme="minorEastAsia"/>
          <w:i/>
          <w:iCs/>
          <w:lang w:eastAsia="ko-KR"/>
        </w:rPr>
        <w:t>upport</w:t>
      </w:r>
      <w:r w:rsidR="0024562F">
        <w:rPr>
          <w:rFonts w:eastAsiaTheme="minorEastAsia"/>
          <w:i/>
          <w:iCs/>
          <w:lang w:eastAsia="ko-KR"/>
        </w:rPr>
        <w:t xml:space="preserve"> PRS symbol length</w:t>
      </w:r>
      <w:r w:rsidRPr="0024562F">
        <w:rPr>
          <w:rFonts w:eastAsiaTheme="minorEastAsia"/>
          <w:i/>
          <w:iCs/>
          <w:lang w:eastAsia="ko-KR"/>
        </w:rPr>
        <w:t xml:space="preserve"> M = {1,2,4,6,8,12}</w:t>
      </w:r>
    </w:p>
    <w:p w14:paraId="564EE856" w14:textId="4B3B0A2A" w:rsidR="00CF2479" w:rsidRPr="0024562F" w:rsidRDefault="00CF2479" w:rsidP="00016597">
      <w:pPr>
        <w:numPr>
          <w:ilvl w:val="1"/>
          <w:numId w:val="7"/>
        </w:numPr>
        <w:overflowPunct w:val="0"/>
        <w:autoSpaceDE w:val="0"/>
        <w:autoSpaceDN w:val="0"/>
        <w:adjustRightInd w:val="0"/>
        <w:spacing w:after="120"/>
        <w:jc w:val="both"/>
        <w:textAlignment w:val="baseline"/>
        <w:rPr>
          <w:rFonts w:eastAsia="MS Mincho"/>
          <w:i/>
          <w:iCs/>
          <w:lang w:eastAsia="en-GB"/>
        </w:rPr>
      </w:pPr>
      <w:r w:rsidRPr="0024562F">
        <w:rPr>
          <w:rFonts w:eastAsiaTheme="minorEastAsia" w:hint="eastAsia"/>
          <w:i/>
          <w:iCs/>
          <w:lang w:eastAsia="ko-KR"/>
        </w:rPr>
        <w:t>F</w:t>
      </w:r>
      <w:r w:rsidRPr="0024562F">
        <w:rPr>
          <w:rFonts w:eastAsiaTheme="minorEastAsia"/>
          <w:i/>
          <w:iCs/>
          <w:lang w:eastAsia="ko-KR"/>
        </w:rPr>
        <w:t>FS: other values for M if ne</w:t>
      </w:r>
      <w:r w:rsidR="0024562F" w:rsidRPr="0024562F">
        <w:rPr>
          <w:rFonts w:eastAsiaTheme="minorEastAsia"/>
          <w:i/>
          <w:iCs/>
          <w:lang w:eastAsia="ko-KR"/>
        </w:rPr>
        <w:t>eded.</w:t>
      </w:r>
    </w:p>
    <w:p w14:paraId="087D0DE6" w14:textId="530937D1" w:rsidR="0024562F" w:rsidRPr="0024562F" w:rsidRDefault="0024562F" w:rsidP="0024562F">
      <w:pPr>
        <w:numPr>
          <w:ilvl w:val="0"/>
          <w:numId w:val="7"/>
        </w:numPr>
        <w:overflowPunct w:val="0"/>
        <w:autoSpaceDE w:val="0"/>
        <w:autoSpaceDN w:val="0"/>
        <w:adjustRightInd w:val="0"/>
        <w:spacing w:after="120"/>
        <w:ind w:left="720"/>
        <w:jc w:val="both"/>
        <w:textAlignment w:val="baseline"/>
        <w:rPr>
          <w:rFonts w:eastAsia="MS Mincho"/>
          <w:i/>
          <w:iCs/>
          <w:lang w:eastAsia="en-GB"/>
        </w:rPr>
      </w:pPr>
      <w:r w:rsidRPr="0024562F">
        <w:rPr>
          <w:rFonts w:eastAsia="MS Mincho"/>
          <w:i/>
          <w:iCs/>
          <w:lang w:eastAsia="en-GB"/>
        </w:rPr>
        <w:t>Transmission comb offset can be staggered across symbols</w:t>
      </w:r>
      <w:r>
        <w:rPr>
          <w:rFonts w:eastAsia="MS Mincho"/>
          <w:i/>
          <w:iCs/>
          <w:lang w:eastAsia="en-GB"/>
        </w:rPr>
        <w:t>.</w:t>
      </w:r>
    </w:p>
    <w:p w14:paraId="298E2390" w14:textId="7CEB7AB2" w:rsidR="00CB50C0" w:rsidRPr="0024562F" w:rsidRDefault="006D6F94" w:rsidP="00016597">
      <w:pPr>
        <w:numPr>
          <w:ilvl w:val="0"/>
          <w:numId w:val="7"/>
        </w:numPr>
        <w:tabs>
          <w:tab w:val="num" w:pos="720"/>
        </w:tabs>
        <w:overflowPunct w:val="0"/>
        <w:autoSpaceDE w:val="0"/>
        <w:autoSpaceDN w:val="0"/>
        <w:adjustRightInd w:val="0"/>
        <w:spacing w:after="120"/>
        <w:ind w:left="720"/>
        <w:jc w:val="both"/>
        <w:textAlignment w:val="baseline"/>
        <w:rPr>
          <w:rFonts w:eastAsia="MS Mincho"/>
          <w:i/>
          <w:iCs/>
          <w:lang w:eastAsia="en-GB"/>
        </w:rPr>
      </w:pPr>
      <w:bookmarkStart w:id="4" w:name="_Hlk127099472"/>
      <w:r w:rsidRPr="006D6F94">
        <w:rPr>
          <w:rFonts w:eastAsia="MS Mincho"/>
          <w:i/>
          <w:iCs/>
          <w:lang w:eastAsia="en-GB"/>
        </w:rPr>
        <w:t xml:space="preserve">SL PRS symbols </w:t>
      </w:r>
      <w:r>
        <w:rPr>
          <w:rFonts w:eastAsia="MS Mincho"/>
          <w:i/>
          <w:iCs/>
          <w:lang w:eastAsia="en-GB"/>
        </w:rPr>
        <w:t>is</w:t>
      </w:r>
      <w:r w:rsidRPr="006D6F94">
        <w:rPr>
          <w:rFonts w:eastAsia="MS Mincho"/>
          <w:i/>
          <w:iCs/>
          <w:lang w:eastAsia="en-GB"/>
        </w:rPr>
        <w:t xml:space="preserve"> consecutive in a slot both for dedicated and shared resource pool.</w:t>
      </w:r>
    </w:p>
    <w:bookmarkEnd w:id="4"/>
    <w:p w14:paraId="7A591867" w14:textId="4BFDF776" w:rsidR="00CB50C0" w:rsidRPr="0003383C" w:rsidRDefault="00CB50C0" w:rsidP="00D10176">
      <w:pPr>
        <w:rPr>
          <w:lang w:eastAsia="ko-KR"/>
        </w:rPr>
      </w:pPr>
    </w:p>
    <w:p w14:paraId="6FD54C90" w14:textId="797090B0" w:rsidR="00DA2811" w:rsidRPr="008F081A" w:rsidRDefault="00DA2811" w:rsidP="00DA2811">
      <w:pPr>
        <w:pStyle w:val="maintext"/>
        <w:ind w:firstLineChars="0" w:firstLine="0"/>
        <w:rPr>
          <w:b/>
          <w:u w:val="single"/>
        </w:rPr>
      </w:pPr>
      <w:r>
        <w:rPr>
          <w:b/>
          <w:u w:val="single"/>
        </w:rPr>
        <w:t>SL PRS sequence</w:t>
      </w:r>
    </w:p>
    <w:p w14:paraId="36E330BD" w14:textId="192A84F9" w:rsidR="008A1650" w:rsidRPr="00211FE7" w:rsidRDefault="008A1650" w:rsidP="008A1650">
      <w:pPr>
        <w:pStyle w:val="maintext"/>
        <w:ind w:firstLineChars="0" w:firstLine="400"/>
        <w:rPr>
          <w:lang w:val="en-US"/>
        </w:rPr>
      </w:pPr>
      <w:r>
        <w:rPr>
          <w:spacing w:val="-2"/>
        </w:rPr>
        <w:t xml:space="preserve">In RAN1#110bis-e meeting, the following agreement was made for SL PRS sequences as: </w:t>
      </w:r>
    </w:p>
    <w:tbl>
      <w:tblPr>
        <w:tblStyle w:val="a6"/>
        <w:tblW w:w="0" w:type="auto"/>
        <w:tblLook w:val="04A0" w:firstRow="1" w:lastRow="0" w:firstColumn="1" w:lastColumn="0" w:noHBand="0" w:noVBand="1"/>
      </w:tblPr>
      <w:tblGrid>
        <w:gridCol w:w="9629"/>
      </w:tblGrid>
      <w:tr w:rsidR="008A1650" w14:paraId="5C97CC1C" w14:textId="77777777" w:rsidTr="00422533">
        <w:tc>
          <w:tcPr>
            <w:tcW w:w="9629" w:type="dxa"/>
          </w:tcPr>
          <w:p w14:paraId="63B8DEA4" w14:textId="77777777" w:rsidR="008A1650" w:rsidRPr="008C710C" w:rsidRDefault="008A1650" w:rsidP="008A1650">
            <w:pPr>
              <w:rPr>
                <w:b/>
                <w:highlight w:val="green"/>
                <w:u w:val="single"/>
                <w:lang w:eastAsia="x-none"/>
              </w:rPr>
            </w:pPr>
            <w:r w:rsidRPr="008C710C">
              <w:rPr>
                <w:b/>
                <w:highlight w:val="green"/>
                <w:u w:val="single"/>
                <w:lang w:eastAsia="x-none"/>
              </w:rPr>
              <w:t>Agreement</w:t>
            </w:r>
          </w:p>
          <w:p w14:paraId="464222B4" w14:textId="77777777" w:rsidR="008A1650" w:rsidRPr="00BC5731" w:rsidRDefault="008A1650" w:rsidP="008A1650">
            <w:pPr>
              <w:jc w:val="both"/>
              <w:rPr>
                <w:color w:val="000000" w:themeColor="text1"/>
              </w:rPr>
            </w:pPr>
            <w:r w:rsidRPr="00BC5731">
              <w:rPr>
                <w:color w:val="000000" w:themeColor="text1"/>
              </w:rPr>
              <w:t>For the sequence of the new reference signal for SL positioning/ranging, use</w:t>
            </w:r>
          </w:p>
          <w:p w14:paraId="139F2D41" w14:textId="758A5AC3" w:rsidR="008A1650" w:rsidRPr="008A1650" w:rsidRDefault="008A1650" w:rsidP="00067C05">
            <w:pPr>
              <w:numPr>
                <w:ilvl w:val="0"/>
                <w:numId w:val="11"/>
              </w:numPr>
              <w:spacing w:after="0"/>
              <w:rPr>
                <w:color w:val="000000" w:themeColor="text1"/>
              </w:rPr>
            </w:pPr>
            <w:r w:rsidRPr="00BC5731">
              <w:rPr>
                <w:color w:val="000000" w:themeColor="text1"/>
              </w:rPr>
              <w:t xml:space="preserve">Alt. 1: pseudorandom-based. </w:t>
            </w:r>
            <w:bookmarkStart w:id="5" w:name="_Hlk127123274"/>
            <w:r w:rsidRPr="00BC5731">
              <w:rPr>
                <w:color w:val="000000" w:themeColor="text1"/>
              </w:rPr>
              <w:t>Use existing sequence of DL-PRS as a starting point.</w:t>
            </w:r>
            <w:bookmarkEnd w:id="5"/>
          </w:p>
        </w:tc>
      </w:tr>
    </w:tbl>
    <w:p w14:paraId="6D93B36E" w14:textId="543E4E05" w:rsidR="003251B2" w:rsidRPr="0017745A" w:rsidRDefault="003251B2" w:rsidP="0017745A">
      <w:pPr>
        <w:spacing w:before="120" w:after="120"/>
        <w:jc w:val="both"/>
        <w:rPr>
          <w:color w:val="000000" w:themeColor="text1"/>
          <w:lang w:eastAsia="ko-KR"/>
        </w:rPr>
      </w:pPr>
      <w:r w:rsidRPr="0017745A">
        <w:rPr>
          <w:color w:val="000000" w:themeColor="text1"/>
          <w:lang w:eastAsia="ko-KR"/>
        </w:rPr>
        <w:t xml:space="preserve">For SL PRS sequence, </w:t>
      </w:r>
      <w:r w:rsidR="004D6EA0" w:rsidRPr="0017745A">
        <w:rPr>
          <w:color w:val="000000" w:themeColor="text1"/>
          <w:lang w:eastAsia="ko-KR"/>
        </w:rPr>
        <w:t xml:space="preserve">it was agreed that the existing DL PRS sequence </w:t>
      </w:r>
      <w:r w:rsidR="0017745A" w:rsidRPr="0017745A">
        <w:rPr>
          <w:color w:val="000000" w:themeColor="text1"/>
          <w:lang w:eastAsia="ko-KR"/>
        </w:rPr>
        <w:t>becomes</w:t>
      </w:r>
      <w:r w:rsidR="004D6EA0" w:rsidRPr="0017745A">
        <w:rPr>
          <w:color w:val="000000" w:themeColor="text1"/>
          <w:lang w:eastAsia="ko-KR"/>
        </w:rPr>
        <w:t xml:space="preserve"> </w:t>
      </w:r>
      <w:r w:rsidR="0017745A" w:rsidRPr="0017745A">
        <w:rPr>
          <w:color w:val="000000" w:themeColor="text1"/>
          <w:lang w:eastAsia="ko-KR"/>
        </w:rPr>
        <w:t>a</w:t>
      </w:r>
      <w:r w:rsidR="004D6EA0" w:rsidRPr="0017745A">
        <w:rPr>
          <w:color w:val="000000" w:themeColor="text1"/>
          <w:lang w:eastAsia="ko-KR"/>
        </w:rPr>
        <w:t xml:space="preserve"> starting point. </w:t>
      </w:r>
      <w:r w:rsidR="0017745A" w:rsidRPr="0017745A">
        <w:rPr>
          <w:color w:val="000000" w:themeColor="text1"/>
          <w:lang w:eastAsia="ko-KR"/>
        </w:rPr>
        <w:t xml:space="preserve">Therefore, the remaining issues are what is </w:t>
      </w:r>
      <w:r w:rsidR="004D6EA0" w:rsidRPr="0017745A">
        <w:rPr>
          <w:color w:val="000000" w:themeColor="text1"/>
          <w:lang w:eastAsia="ko-KR"/>
        </w:rPr>
        <w:t>the numbe</w:t>
      </w:r>
      <w:r w:rsidR="0017745A" w:rsidRPr="0017745A">
        <w:rPr>
          <w:color w:val="000000" w:themeColor="text1"/>
          <w:lang w:eastAsia="ko-KR"/>
        </w:rPr>
        <w:t xml:space="preserve">r of SL PRS sequence IDs and how to decide this sequence ID. In case of DL PRS, the sequence ID is given by the higher-layer parameter </w:t>
      </w:r>
      <w:r w:rsidR="0017745A" w:rsidRPr="0017745A">
        <w:rPr>
          <w:i/>
          <w:iCs/>
          <w:color w:val="000000" w:themeColor="text1"/>
          <w:lang w:eastAsia="ko-KR"/>
        </w:rPr>
        <w:t>dl-PRS-SequenceID</w:t>
      </w:r>
      <w:r w:rsidR="0017745A" w:rsidRPr="0017745A">
        <w:rPr>
          <w:color w:val="000000" w:themeColor="text1"/>
          <w:lang w:eastAsia="ko-KR"/>
        </w:rPr>
        <w:t>. However, we cannot use this principle since UE can be in out-of</w:t>
      </w:r>
      <w:r w:rsidR="0020797E">
        <w:rPr>
          <w:color w:val="000000" w:themeColor="text1"/>
          <w:lang w:eastAsia="ko-KR"/>
        </w:rPr>
        <w:t xml:space="preserve">-coverage for SL communication. Therefore, we propose that the number of SL PRS sequence ID is 4096 like DL PRS and </w:t>
      </w:r>
      <w:r w:rsidR="0020797E" w:rsidRPr="0020797E">
        <w:rPr>
          <w:color w:val="000000" w:themeColor="text1"/>
          <w:lang w:eastAsia="ko-KR"/>
        </w:rPr>
        <w:t>pick one of the following options for determining SL PRS sequence</w:t>
      </w:r>
      <w:r w:rsidR="0020797E">
        <w:rPr>
          <w:color w:val="000000" w:themeColor="text1"/>
          <w:lang w:eastAsia="ko-KR"/>
        </w:rPr>
        <w:t xml:space="preserve"> as:</w:t>
      </w:r>
    </w:p>
    <w:p w14:paraId="7E84BFB3" w14:textId="4F159D5E" w:rsidR="00D26DCA" w:rsidRPr="009E78AD" w:rsidRDefault="00923A56" w:rsidP="009E78AD">
      <w:pPr>
        <w:numPr>
          <w:ilvl w:val="0"/>
          <w:numId w:val="7"/>
        </w:numPr>
        <w:tabs>
          <w:tab w:val="num" w:pos="1440"/>
        </w:tabs>
        <w:overflowPunct w:val="0"/>
        <w:autoSpaceDE w:val="0"/>
        <w:autoSpaceDN w:val="0"/>
        <w:adjustRightInd w:val="0"/>
        <w:spacing w:after="120"/>
        <w:ind w:left="720"/>
        <w:jc w:val="both"/>
        <w:textAlignment w:val="baseline"/>
        <w:rPr>
          <w:rFonts w:eastAsia="MS Mincho"/>
          <w:lang w:eastAsia="en-GB"/>
        </w:rPr>
      </w:pPr>
      <w:r w:rsidRPr="009E78AD">
        <w:rPr>
          <w:rFonts w:eastAsia="MS Mincho"/>
          <w:lang w:eastAsia="en-GB"/>
        </w:rPr>
        <w:lastRenderedPageBreak/>
        <w:t xml:space="preserve">Option 1: </w:t>
      </w:r>
      <w:r w:rsidR="009E78AD">
        <w:rPr>
          <w:rFonts w:eastAsia="MS Mincho"/>
          <w:lang w:eastAsia="en-GB"/>
        </w:rPr>
        <w:t>determined by the 12</w:t>
      </w:r>
      <w:r w:rsidRPr="009E78AD">
        <w:rPr>
          <w:rFonts w:eastAsia="MS Mincho"/>
          <w:lang w:eastAsia="en-GB"/>
        </w:rPr>
        <w:t>bits LSB of CRC of the corresponding 1st SCI.</w:t>
      </w:r>
    </w:p>
    <w:p w14:paraId="3A24E6DE" w14:textId="7543F75F" w:rsidR="00D26DCA" w:rsidRPr="009E78AD" w:rsidRDefault="00923A56" w:rsidP="009E78AD">
      <w:pPr>
        <w:numPr>
          <w:ilvl w:val="0"/>
          <w:numId w:val="7"/>
        </w:numPr>
        <w:tabs>
          <w:tab w:val="num" w:pos="1440"/>
        </w:tabs>
        <w:overflowPunct w:val="0"/>
        <w:autoSpaceDE w:val="0"/>
        <w:autoSpaceDN w:val="0"/>
        <w:adjustRightInd w:val="0"/>
        <w:spacing w:after="120"/>
        <w:ind w:left="720"/>
        <w:jc w:val="both"/>
        <w:textAlignment w:val="baseline"/>
        <w:rPr>
          <w:rFonts w:eastAsia="MS Mincho"/>
          <w:lang w:eastAsia="en-GB"/>
        </w:rPr>
      </w:pPr>
      <w:r w:rsidRPr="009E78AD">
        <w:rPr>
          <w:rFonts w:eastAsia="MS Mincho"/>
          <w:lang w:eastAsia="en-GB"/>
        </w:rPr>
        <w:t xml:space="preserve">Option 2: </w:t>
      </w:r>
      <w:r w:rsidR="009E78AD">
        <w:rPr>
          <w:rFonts w:eastAsia="MS Mincho"/>
          <w:lang w:eastAsia="en-GB"/>
        </w:rPr>
        <w:t>determined by the 12</w:t>
      </w:r>
      <w:r w:rsidRPr="009E78AD">
        <w:rPr>
          <w:rFonts w:eastAsia="MS Mincho"/>
          <w:lang w:eastAsia="en-GB"/>
        </w:rPr>
        <w:t xml:space="preserve">bits LSB of destination ID </w:t>
      </w:r>
    </w:p>
    <w:p w14:paraId="34B9AD9D" w14:textId="4B75E462" w:rsidR="00D26DCA" w:rsidRPr="009E78AD" w:rsidRDefault="00923A56" w:rsidP="009E78AD">
      <w:pPr>
        <w:numPr>
          <w:ilvl w:val="0"/>
          <w:numId w:val="7"/>
        </w:numPr>
        <w:tabs>
          <w:tab w:val="num" w:pos="1440"/>
        </w:tabs>
        <w:overflowPunct w:val="0"/>
        <w:autoSpaceDE w:val="0"/>
        <w:autoSpaceDN w:val="0"/>
        <w:adjustRightInd w:val="0"/>
        <w:spacing w:after="120"/>
        <w:ind w:left="720"/>
        <w:jc w:val="both"/>
        <w:textAlignment w:val="baseline"/>
        <w:rPr>
          <w:rFonts w:eastAsia="MS Mincho"/>
          <w:lang w:eastAsia="en-GB"/>
        </w:rPr>
      </w:pPr>
      <w:r w:rsidRPr="009E78AD">
        <w:rPr>
          <w:rFonts w:eastAsia="MS Mincho"/>
          <w:lang w:eastAsia="en-GB"/>
        </w:rPr>
        <w:t xml:space="preserve">Option 3: </w:t>
      </w:r>
      <w:r w:rsidR="009E78AD">
        <w:rPr>
          <w:rFonts w:eastAsia="MS Mincho"/>
          <w:lang w:eastAsia="en-GB"/>
        </w:rPr>
        <w:t>determined by the 8</w:t>
      </w:r>
      <w:r w:rsidRPr="009E78AD">
        <w:rPr>
          <w:rFonts w:eastAsia="MS Mincho"/>
          <w:lang w:eastAsia="en-GB"/>
        </w:rPr>
        <w:t xml:space="preserve"> bits of the source ID </w:t>
      </w:r>
      <w:r w:rsidR="009E78AD">
        <w:rPr>
          <w:rFonts w:eastAsia="MS Mincho"/>
          <w:lang w:eastAsia="en-GB"/>
        </w:rPr>
        <w:t>+ 4</w:t>
      </w:r>
      <w:r w:rsidRPr="009E78AD">
        <w:rPr>
          <w:rFonts w:eastAsia="MS Mincho"/>
          <w:lang w:eastAsia="en-GB"/>
        </w:rPr>
        <w:t xml:space="preserve"> zero bits</w:t>
      </w:r>
    </w:p>
    <w:p w14:paraId="52462724" w14:textId="77777777" w:rsidR="00D26DCA" w:rsidRPr="009E78AD" w:rsidRDefault="00923A56" w:rsidP="009E78AD">
      <w:pPr>
        <w:numPr>
          <w:ilvl w:val="0"/>
          <w:numId w:val="7"/>
        </w:numPr>
        <w:tabs>
          <w:tab w:val="num" w:pos="1440"/>
        </w:tabs>
        <w:overflowPunct w:val="0"/>
        <w:autoSpaceDE w:val="0"/>
        <w:autoSpaceDN w:val="0"/>
        <w:adjustRightInd w:val="0"/>
        <w:spacing w:after="120"/>
        <w:ind w:left="720"/>
        <w:jc w:val="both"/>
        <w:textAlignment w:val="baseline"/>
        <w:rPr>
          <w:rFonts w:eastAsia="MS Mincho"/>
          <w:lang w:eastAsia="en-GB"/>
        </w:rPr>
      </w:pPr>
      <w:r w:rsidRPr="009E78AD">
        <w:rPr>
          <w:rFonts w:eastAsia="MS Mincho"/>
          <w:lang w:eastAsia="en-GB"/>
        </w:rPr>
        <w:t>Option 4: determined by (pre-)configured value</w:t>
      </w:r>
    </w:p>
    <w:p w14:paraId="246D1D84" w14:textId="699BDC1D" w:rsidR="008A1650" w:rsidRDefault="008A1650" w:rsidP="008A1650">
      <w:pPr>
        <w:pStyle w:val="maintext"/>
        <w:ind w:firstLineChars="0" w:firstLine="0"/>
        <w:rPr>
          <w:i/>
          <w:spacing w:val="-2"/>
        </w:rPr>
      </w:pPr>
      <w:r w:rsidRPr="0060116F">
        <w:rPr>
          <w:rFonts w:hint="eastAsia"/>
          <w:b/>
          <w:i/>
          <w:spacing w:val="-2"/>
          <w:u w:val="single"/>
        </w:rPr>
        <w:t xml:space="preserve">Proposal </w:t>
      </w:r>
      <w:r w:rsidR="00303D09">
        <w:rPr>
          <w:b/>
          <w:i/>
          <w:spacing w:val="-2"/>
          <w:u w:val="single"/>
        </w:rPr>
        <w:t>6</w:t>
      </w:r>
      <w:r w:rsidRPr="0060116F">
        <w:rPr>
          <w:rFonts w:hint="eastAsia"/>
          <w:b/>
          <w:i/>
          <w:spacing w:val="-2"/>
          <w:u w:val="single"/>
        </w:rPr>
        <w:t>:</w:t>
      </w:r>
      <w:r w:rsidRPr="0060116F">
        <w:rPr>
          <w:rFonts w:hint="eastAsia"/>
          <w:b/>
          <w:i/>
          <w:spacing w:val="-2"/>
        </w:rPr>
        <w:t xml:space="preserve"> </w:t>
      </w:r>
      <w:r w:rsidR="009E78AD">
        <w:rPr>
          <w:i/>
          <w:spacing w:val="-2"/>
        </w:rPr>
        <w:t>Number of S</w:t>
      </w:r>
      <w:r w:rsidR="009E78AD" w:rsidRPr="009E78AD">
        <w:rPr>
          <w:i/>
          <w:spacing w:val="-2"/>
        </w:rPr>
        <w:t xml:space="preserve">L PRS </w:t>
      </w:r>
      <w:r w:rsidR="009E78AD">
        <w:rPr>
          <w:i/>
          <w:spacing w:val="-2"/>
        </w:rPr>
        <w:t>s</w:t>
      </w:r>
      <w:r w:rsidR="009E78AD" w:rsidRPr="009E78AD">
        <w:rPr>
          <w:i/>
          <w:spacing w:val="-2"/>
        </w:rPr>
        <w:t>equence IDs is 4096</w:t>
      </w:r>
      <w:r w:rsidR="009E78AD">
        <w:rPr>
          <w:i/>
          <w:spacing w:val="-2"/>
        </w:rPr>
        <w:t xml:space="preserve"> and </w:t>
      </w:r>
      <w:r w:rsidR="00D536A8">
        <w:rPr>
          <w:i/>
          <w:spacing w:val="-2"/>
        </w:rPr>
        <w:t>consider</w:t>
      </w:r>
      <w:r w:rsidR="00276B18">
        <w:rPr>
          <w:i/>
          <w:spacing w:val="-2"/>
        </w:rPr>
        <w:t xml:space="preserve"> at least</w:t>
      </w:r>
      <w:r w:rsidR="009E78AD" w:rsidRPr="009E78AD">
        <w:rPr>
          <w:i/>
          <w:spacing w:val="-2"/>
        </w:rPr>
        <w:t xml:space="preserve"> the following options</w:t>
      </w:r>
      <w:r w:rsidR="009E78AD">
        <w:rPr>
          <w:i/>
          <w:spacing w:val="-2"/>
        </w:rPr>
        <w:t xml:space="preserve"> for determining SL PRS sequence ID as </w:t>
      </w:r>
    </w:p>
    <w:p w14:paraId="7F1E79EB" w14:textId="77777777" w:rsidR="009E78AD" w:rsidRPr="009E78AD" w:rsidRDefault="009E78AD" w:rsidP="009E78AD">
      <w:pPr>
        <w:numPr>
          <w:ilvl w:val="0"/>
          <w:numId w:val="7"/>
        </w:numPr>
        <w:tabs>
          <w:tab w:val="num" w:pos="1440"/>
        </w:tabs>
        <w:overflowPunct w:val="0"/>
        <w:autoSpaceDE w:val="0"/>
        <w:autoSpaceDN w:val="0"/>
        <w:adjustRightInd w:val="0"/>
        <w:spacing w:after="120"/>
        <w:ind w:left="720"/>
        <w:jc w:val="both"/>
        <w:textAlignment w:val="baseline"/>
        <w:rPr>
          <w:rFonts w:eastAsia="MS Mincho"/>
          <w:i/>
          <w:lang w:eastAsia="en-GB"/>
        </w:rPr>
      </w:pPr>
      <w:r w:rsidRPr="009E78AD">
        <w:rPr>
          <w:rFonts w:eastAsia="MS Mincho"/>
          <w:i/>
          <w:lang w:eastAsia="en-GB"/>
        </w:rPr>
        <w:t>Option 1: determined by the 12bits LSB of CRC of the corresponding 1st SCI.</w:t>
      </w:r>
    </w:p>
    <w:p w14:paraId="4F382D3F" w14:textId="6EEB4EA2" w:rsidR="009E78AD" w:rsidRPr="009E78AD" w:rsidRDefault="009E78AD" w:rsidP="009E78AD">
      <w:pPr>
        <w:numPr>
          <w:ilvl w:val="0"/>
          <w:numId w:val="7"/>
        </w:numPr>
        <w:tabs>
          <w:tab w:val="num" w:pos="1440"/>
        </w:tabs>
        <w:overflowPunct w:val="0"/>
        <w:autoSpaceDE w:val="0"/>
        <w:autoSpaceDN w:val="0"/>
        <w:adjustRightInd w:val="0"/>
        <w:spacing w:after="120"/>
        <w:ind w:left="720"/>
        <w:jc w:val="both"/>
        <w:textAlignment w:val="baseline"/>
        <w:rPr>
          <w:rFonts w:eastAsia="MS Mincho"/>
          <w:i/>
          <w:lang w:eastAsia="en-GB"/>
        </w:rPr>
      </w:pPr>
      <w:r w:rsidRPr="009E78AD">
        <w:rPr>
          <w:rFonts w:eastAsia="MS Mincho"/>
          <w:i/>
          <w:lang w:eastAsia="en-GB"/>
        </w:rPr>
        <w:t xml:space="preserve">Option 2: determined by the 12bits LSB of destination ID </w:t>
      </w:r>
    </w:p>
    <w:p w14:paraId="392CB3E9" w14:textId="04C75A99" w:rsidR="009E78AD" w:rsidRPr="009E78AD" w:rsidRDefault="009E78AD" w:rsidP="009E78AD">
      <w:pPr>
        <w:numPr>
          <w:ilvl w:val="0"/>
          <w:numId w:val="7"/>
        </w:numPr>
        <w:tabs>
          <w:tab w:val="num" w:pos="1440"/>
        </w:tabs>
        <w:overflowPunct w:val="0"/>
        <w:autoSpaceDE w:val="0"/>
        <w:autoSpaceDN w:val="0"/>
        <w:adjustRightInd w:val="0"/>
        <w:spacing w:after="120"/>
        <w:ind w:left="720"/>
        <w:jc w:val="both"/>
        <w:textAlignment w:val="baseline"/>
        <w:rPr>
          <w:rFonts w:eastAsia="MS Mincho"/>
          <w:i/>
          <w:lang w:eastAsia="en-GB"/>
        </w:rPr>
      </w:pPr>
      <w:r w:rsidRPr="009E78AD">
        <w:rPr>
          <w:rFonts w:eastAsia="MS Mincho"/>
          <w:i/>
          <w:lang w:eastAsia="en-GB"/>
        </w:rPr>
        <w:t>Option 3: determined by the 8 bits of the source ID + 4 zero bits</w:t>
      </w:r>
    </w:p>
    <w:p w14:paraId="02FECC50" w14:textId="77777777" w:rsidR="009E78AD" w:rsidRPr="009E78AD" w:rsidRDefault="009E78AD" w:rsidP="009E78AD">
      <w:pPr>
        <w:numPr>
          <w:ilvl w:val="0"/>
          <w:numId w:val="7"/>
        </w:numPr>
        <w:tabs>
          <w:tab w:val="num" w:pos="1440"/>
        </w:tabs>
        <w:overflowPunct w:val="0"/>
        <w:autoSpaceDE w:val="0"/>
        <w:autoSpaceDN w:val="0"/>
        <w:adjustRightInd w:val="0"/>
        <w:spacing w:after="120"/>
        <w:ind w:left="720"/>
        <w:jc w:val="both"/>
        <w:textAlignment w:val="baseline"/>
        <w:rPr>
          <w:rFonts w:eastAsia="MS Mincho"/>
          <w:i/>
          <w:lang w:eastAsia="en-GB"/>
        </w:rPr>
      </w:pPr>
      <w:r w:rsidRPr="009E78AD">
        <w:rPr>
          <w:rFonts w:eastAsia="MS Mincho"/>
          <w:i/>
          <w:lang w:eastAsia="en-GB"/>
        </w:rPr>
        <w:t>Option 4: determined by (pre-)configured value</w:t>
      </w:r>
    </w:p>
    <w:p w14:paraId="22D46BC0" w14:textId="77777777" w:rsidR="008A1650" w:rsidRPr="009E78AD" w:rsidRDefault="008A1650" w:rsidP="00D10176">
      <w:pPr>
        <w:rPr>
          <w:lang w:eastAsia="ko-KR"/>
        </w:rPr>
      </w:pPr>
    </w:p>
    <w:p w14:paraId="4B09F051" w14:textId="4A6F8494" w:rsidR="00D10176" w:rsidRDefault="00D10176" w:rsidP="00D10176">
      <w:pPr>
        <w:pStyle w:val="1"/>
        <w:numPr>
          <w:ilvl w:val="1"/>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28"/>
          <w:szCs w:val="28"/>
          <w:lang w:eastAsia="ko-KR"/>
        </w:rPr>
      </w:pPr>
      <w:r w:rsidRPr="00D10176">
        <w:rPr>
          <w:rFonts w:eastAsia="바탕"/>
          <w:sz w:val="28"/>
          <w:szCs w:val="28"/>
          <w:lang w:eastAsia="ko-KR"/>
        </w:rPr>
        <w:t>SL PRS configuration</w:t>
      </w:r>
    </w:p>
    <w:p w14:paraId="11C79F2E" w14:textId="18188D93" w:rsidR="00594C24" w:rsidRPr="00863ED1" w:rsidRDefault="00594C24" w:rsidP="00594C24">
      <w:pPr>
        <w:pStyle w:val="maintext"/>
        <w:ind w:firstLineChars="0" w:firstLine="400"/>
        <w:rPr>
          <w:color w:val="000000" w:themeColor="text1"/>
        </w:rPr>
      </w:pPr>
      <w:r w:rsidRPr="00863ED1">
        <w:rPr>
          <w:color w:val="000000" w:themeColor="text1"/>
        </w:rPr>
        <w:t xml:space="preserve">For SL PRS transmission, </w:t>
      </w:r>
      <w:r w:rsidR="00863ED1" w:rsidRPr="00863ED1">
        <w:rPr>
          <w:color w:val="000000" w:themeColor="text1"/>
        </w:rPr>
        <w:t>related</w:t>
      </w:r>
      <w:r w:rsidRPr="00863ED1">
        <w:rPr>
          <w:color w:val="000000" w:themeColor="text1"/>
        </w:rPr>
        <w:t xml:space="preserve"> parameters should be configured properly in order to provide SL positioning accuracy. </w:t>
      </w:r>
      <w:r w:rsidR="00863ED1" w:rsidRPr="00863ED1">
        <w:rPr>
          <w:color w:val="000000" w:themeColor="text1"/>
        </w:rPr>
        <w:t>For some of SL PRS related parameters, a</w:t>
      </w:r>
      <w:r w:rsidR="003251B2" w:rsidRPr="00863ED1">
        <w:rPr>
          <w:color w:val="000000" w:themeColor="text1"/>
        </w:rPr>
        <w:t xml:space="preserve"> UE may </w:t>
      </w:r>
      <w:r w:rsidRPr="00863ED1">
        <w:rPr>
          <w:color w:val="000000" w:themeColor="text1"/>
        </w:rPr>
        <w:t xml:space="preserve">be configured </w:t>
      </w:r>
      <w:r w:rsidR="00863ED1" w:rsidRPr="00863ED1">
        <w:rPr>
          <w:color w:val="000000" w:themeColor="text1"/>
        </w:rPr>
        <w:t>from the higher layer of UE</w:t>
      </w:r>
      <w:r w:rsidRPr="00863ED1">
        <w:rPr>
          <w:color w:val="000000" w:themeColor="text1"/>
        </w:rPr>
        <w:t xml:space="preserve">. This can include (pre-)configuration. In frequency domain, as explained by Fig. </w:t>
      </w:r>
      <w:r w:rsidR="00303D09">
        <w:rPr>
          <w:color w:val="000000" w:themeColor="text1"/>
        </w:rPr>
        <w:t>4</w:t>
      </w:r>
      <w:r w:rsidRPr="00863ED1">
        <w:rPr>
          <w:color w:val="000000" w:themeColor="text1"/>
        </w:rPr>
        <w:t>, the following parameters need to be configured as</w:t>
      </w:r>
    </w:p>
    <w:p w14:paraId="6BE2362D" w14:textId="0F6AC876" w:rsidR="00594C24" w:rsidRPr="00863ED1" w:rsidRDefault="007A6167" w:rsidP="00594C24">
      <w:pPr>
        <w:numPr>
          <w:ilvl w:val="0"/>
          <w:numId w:val="7"/>
        </w:numPr>
        <w:overflowPunct w:val="0"/>
        <w:autoSpaceDE w:val="0"/>
        <w:autoSpaceDN w:val="0"/>
        <w:adjustRightInd w:val="0"/>
        <w:spacing w:after="120"/>
        <w:ind w:left="720"/>
        <w:jc w:val="both"/>
        <w:textAlignment w:val="baseline"/>
        <w:rPr>
          <w:rFonts w:eastAsia="MS Mincho"/>
          <w:color w:val="000000" w:themeColor="text1"/>
          <w:lang w:eastAsia="en-GB"/>
        </w:rPr>
      </w:pPr>
      <w:r w:rsidRPr="00863ED1">
        <w:rPr>
          <w:rFonts w:eastAsia="MS Mincho"/>
          <w:color w:val="000000" w:themeColor="text1"/>
          <w:lang w:eastAsia="en-GB"/>
        </w:rPr>
        <w:t>SL PRS s</w:t>
      </w:r>
      <w:r w:rsidR="00594C24" w:rsidRPr="00863ED1">
        <w:rPr>
          <w:color w:val="000000" w:themeColor="text1"/>
          <w:spacing w:val="-2"/>
        </w:rPr>
        <w:t xml:space="preserve">tarting sub-channel and </w:t>
      </w:r>
      <w:r w:rsidR="00D63BD4" w:rsidRPr="00863ED1">
        <w:rPr>
          <w:color w:val="000000" w:themeColor="text1"/>
          <w:spacing w:val="-2"/>
        </w:rPr>
        <w:t xml:space="preserve">its </w:t>
      </w:r>
      <w:r w:rsidR="00594C24" w:rsidRPr="00863ED1">
        <w:rPr>
          <w:color w:val="000000" w:themeColor="text1"/>
          <w:spacing w:val="-2"/>
        </w:rPr>
        <w:t>length</w:t>
      </w:r>
    </w:p>
    <w:p w14:paraId="38596B24" w14:textId="77777777" w:rsidR="00DD4410" w:rsidRPr="00863ED1" w:rsidRDefault="00594C24" w:rsidP="00594C24">
      <w:pPr>
        <w:numPr>
          <w:ilvl w:val="0"/>
          <w:numId w:val="7"/>
        </w:numPr>
        <w:overflowPunct w:val="0"/>
        <w:autoSpaceDE w:val="0"/>
        <w:autoSpaceDN w:val="0"/>
        <w:adjustRightInd w:val="0"/>
        <w:spacing w:after="120"/>
        <w:ind w:left="720"/>
        <w:jc w:val="both"/>
        <w:textAlignment w:val="baseline"/>
        <w:rPr>
          <w:rFonts w:eastAsia="MS Mincho"/>
          <w:color w:val="000000" w:themeColor="text1"/>
          <w:lang w:eastAsia="en-GB"/>
        </w:rPr>
      </w:pPr>
      <w:r w:rsidRPr="00863ED1">
        <w:rPr>
          <w:rFonts w:eastAsia="MS Mincho"/>
          <w:color w:val="000000" w:themeColor="text1"/>
          <w:lang w:eastAsia="en-GB"/>
        </w:rPr>
        <w:t>Candidate</w:t>
      </w:r>
      <w:r w:rsidR="00DD4410" w:rsidRPr="00863ED1">
        <w:rPr>
          <w:rFonts w:eastAsia="MS Mincho"/>
          <w:color w:val="000000" w:themeColor="text1"/>
          <w:lang w:eastAsia="en-GB"/>
        </w:rPr>
        <w:t xml:space="preserve"> values for</w:t>
      </w:r>
      <w:r w:rsidRPr="00863ED1">
        <w:rPr>
          <w:rFonts w:eastAsia="MS Mincho"/>
          <w:color w:val="000000" w:themeColor="text1"/>
          <w:lang w:eastAsia="en-GB"/>
        </w:rPr>
        <w:t xml:space="preserve"> SL PRS comb size (N)</w:t>
      </w:r>
    </w:p>
    <w:p w14:paraId="6045422C" w14:textId="2F5FC4E7" w:rsidR="00594C24" w:rsidRPr="00863ED1" w:rsidRDefault="00DD4410" w:rsidP="00594C24">
      <w:pPr>
        <w:numPr>
          <w:ilvl w:val="0"/>
          <w:numId w:val="7"/>
        </w:numPr>
        <w:overflowPunct w:val="0"/>
        <w:autoSpaceDE w:val="0"/>
        <w:autoSpaceDN w:val="0"/>
        <w:adjustRightInd w:val="0"/>
        <w:spacing w:after="120"/>
        <w:ind w:left="720"/>
        <w:jc w:val="both"/>
        <w:textAlignment w:val="baseline"/>
        <w:rPr>
          <w:rFonts w:eastAsia="MS Mincho"/>
          <w:color w:val="000000" w:themeColor="text1"/>
          <w:lang w:eastAsia="en-GB"/>
        </w:rPr>
      </w:pPr>
      <w:r w:rsidRPr="00863ED1">
        <w:rPr>
          <w:rFonts w:eastAsia="MS Mincho"/>
          <w:color w:val="000000" w:themeColor="text1"/>
          <w:lang w:eastAsia="en-GB"/>
        </w:rPr>
        <w:t xml:space="preserve">SL PRS </w:t>
      </w:r>
      <w:r w:rsidR="00594C24" w:rsidRPr="00863ED1">
        <w:rPr>
          <w:rFonts w:eastAsia="MS Mincho"/>
          <w:color w:val="000000" w:themeColor="text1"/>
          <w:lang w:eastAsia="en-GB"/>
        </w:rPr>
        <w:t>comb offset</w:t>
      </w:r>
      <w:r w:rsidR="007A6167" w:rsidRPr="00863ED1">
        <w:rPr>
          <w:rFonts w:eastAsia="MS Mincho"/>
          <w:color w:val="000000" w:themeColor="text1"/>
          <w:lang w:eastAsia="en-GB"/>
        </w:rPr>
        <w:t xml:space="preserve"> from the reference </w:t>
      </w:r>
      <w:r w:rsidR="007A6167" w:rsidRPr="00863ED1">
        <w:rPr>
          <w:color w:val="000000" w:themeColor="text1"/>
          <w:spacing w:val="-2"/>
        </w:rPr>
        <w:t>sub-carrier</w:t>
      </w:r>
    </w:p>
    <w:p w14:paraId="697BE0A4" w14:textId="18350CB4" w:rsidR="0086769F" w:rsidRDefault="00364D5E" w:rsidP="0086769F">
      <w:pPr>
        <w:pStyle w:val="maintext"/>
        <w:ind w:firstLineChars="0" w:firstLine="0"/>
        <w:rPr>
          <w:color w:val="FF0000"/>
        </w:rPr>
      </w:pPr>
      <w:r w:rsidRPr="00863ED1">
        <w:rPr>
          <w:color w:val="000000" w:themeColor="text1"/>
        </w:rPr>
        <w:t xml:space="preserve">In time domain, </w:t>
      </w:r>
      <w:r w:rsidR="00D74C86" w:rsidRPr="00863ED1">
        <w:rPr>
          <w:color w:val="000000" w:themeColor="text1"/>
          <w:spacing w:val="-2"/>
        </w:rPr>
        <w:t xml:space="preserve">SL PRS resource allocation would include the starting symbol and </w:t>
      </w:r>
      <w:r w:rsidR="0086769F" w:rsidRPr="00863ED1">
        <w:rPr>
          <w:color w:val="000000" w:themeColor="text1"/>
          <w:spacing w:val="-2"/>
        </w:rPr>
        <w:t xml:space="preserve">SL PRS symbol </w:t>
      </w:r>
      <w:r w:rsidR="00D74C86" w:rsidRPr="00863ED1">
        <w:rPr>
          <w:color w:val="000000" w:themeColor="text1"/>
          <w:spacing w:val="-2"/>
        </w:rPr>
        <w:t xml:space="preserve">length </w:t>
      </w:r>
      <w:r w:rsidR="0086769F" w:rsidRPr="00863ED1">
        <w:rPr>
          <w:color w:val="000000" w:themeColor="text1"/>
          <w:spacing w:val="-2"/>
        </w:rPr>
        <w:t xml:space="preserve">(M) </w:t>
      </w:r>
      <w:r w:rsidR="00D74C86" w:rsidRPr="00863ED1">
        <w:rPr>
          <w:color w:val="000000" w:themeColor="text1"/>
          <w:spacing w:val="-2"/>
        </w:rPr>
        <w:t xml:space="preserve">within a </w:t>
      </w:r>
      <w:r w:rsidR="00D74C86" w:rsidRPr="00863ED1">
        <w:rPr>
          <w:color w:val="000000" w:themeColor="text1"/>
        </w:rPr>
        <w:t xml:space="preserve">slot. Also, </w:t>
      </w:r>
      <w:r w:rsidR="0086769F" w:rsidRPr="00863ED1">
        <w:rPr>
          <w:color w:val="000000" w:themeColor="text1"/>
        </w:rPr>
        <w:t xml:space="preserve">as shown in Fig. </w:t>
      </w:r>
      <w:r w:rsidR="00303D09">
        <w:rPr>
          <w:color w:val="000000" w:themeColor="text1"/>
        </w:rPr>
        <w:t>5</w:t>
      </w:r>
      <w:r w:rsidR="0086769F" w:rsidRPr="00863ED1">
        <w:rPr>
          <w:color w:val="000000" w:themeColor="text1"/>
        </w:rPr>
        <w:t xml:space="preserve">, </w:t>
      </w:r>
      <w:r w:rsidR="00D74C86" w:rsidRPr="00863ED1">
        <w:rPr>
          <w:color w:val="000000" w:themeColor="text1"/>
        </w:rPr>
        <w:t xml:space="preserve">SL PRS transmission </w:t>
      </w:r>
      <w:r w:rsidR="0086769F" w:rsidRPr="00863ED1">
        <w:rPr>
          <w:color w:val="000000" w:themeColor="text1"/>
        </w:rPr>
        <w:t>slots can</w:t>
      </w:r>
      <w:r w:rsidR="00D74C86" w:rsidRPr="00863ED1">
        <w:rPr>
          <w:color w:val="000000" w:themeColor="text1"/>
        </w:rPr>
        <w:t xml:space="preserve"> be decided by </w:t>
      </w:r>
      <w:r w:rsidR="0086769F" w:rsidRPr="00863ED1">
        <w:rPr>
          <w:color w:val="000000" w:themeColor="text1"/>
        </w:rPr>
        <w:t>time offset (T</w:t>
      </w:r>
      <w:r w:rsidR="0086769F" w:rsidRPr="00863ED1">
        <w:rPr>
          <w:color w:val="000000" w:themeColor="text1"/>
          <w:vertAlign w:val="subscript"/>
        </w:rPr>
        <w:t>offset</w:t>
      </w:r>
      <w:r w:rsidR="0086769F" w:rsidRPr="00863ED1">
        <w:rPr>
          <w:color w:val="000000" w:themeColor="text1"/>
        </w:rPr>
        <w:t>)</w:t>
      </w:r>
      <w:r w:rsidR="00863ED1" w:rsidRPr="00863ED1">
        <w:rPr>
          <w:color w:val="000000" w:themeColor="text1"/>
        </w:rPr>
        <w:t xml:space="preserve"> from a reference slot</w:t>
      </w:r>
      <w:r w:rsidR="0086769F" w:rsidRPr="00863ED1">
        <w:rPr>
          <w:color w:val="000000" w:themeColor="text1"/>
        </w:rPr>
        <w:t xml:space="preserve">, </w:t>
      </w:r>
      <w:r w:rsidR="00D74C86" w:rsidRPr="00863ED1">
        <w:rPr>
          <w:color w:val="000000" w:themeColor="text1"/>
        </w:rPr>
        <w:t>SL PRS periodicity</w:t>
      </w:r>
      <w:r w:rsidR="0086769F" w:rsidRPr="00863ED1">
        <w:rPr>
          <w:color w:val="000000" w:themeColor="text1"/>
        </w:rPr>
        <w:t xml:space="preserve"> (T</w:t>
      </w:r>
      <w:r w:rsidR="0086769F" w:rsidRPr="00863ED1">
        <w:rPr>
          <w:color w:val="000000" w:themeColor="text1"/>
          <w:vertAlign w:val="subscript"/>
        </w:rPr>
        <w:t>period</w:t>
      </w:r>
      <w:r w:rsidR="0086769F" w:rsidRPr="00863ED1">
        <w:rPr>
          <w:color w:val="000000" w:themeColor="text1"/>
        </w:rPr>
        <w:t>), the number of periods for SL PRS, and the number of repetitions for SL PRS within one period (N</w:t>
      </w:r>
      <w:r w:rsidR="0086769F" w:rsidRPr="00863ED1">
        <w:rPr>
          <w:color w:val="000000" w:themeColor="text1"/>
          <w:vertAlign w:val="subscript"/>
        </w:rPr>
        <w:t>rep</w:t>
      </w:r>
      <w:r w:rsidR="0086769F" w:rsidRPr="00863ED1">
        <w:rPr>
          <w:color w:val="000000" w:themeColor="text1"/>
        </w:rPr>
        <w:t>) and gap (T</w:t>
      </w:r>
      <w:r w:rsidR="0086769F" w:rsidRPr="00863ED1">
        <w:rPr>
          <w:color w:val="000000" w:themeColor="text1"/>
          <w:vertAlign w:val="subscript"/>
        </w:rPr>
        <w:t>gap</w:t>
      </w:r>
      <w:r w:rsidR="0086769F" w:rsidRPr="00863ED1">
        <w:rPr>
          <w:color w:val="000000" w:themeColor="text1"/>
        </w:rPr>
        <w:t xml:space="preserve">) between repetitions. </w:t>
      </w:r>
      <w:r w:rsidR="0086769F" w:rsidRPr="00863ED1">
        <w:rPr>
          <w:color w:val="000000" w:themeColor="text1"/>
          <w:spacing w:val="-2"/>
        </w:rPr>
        <w:t xml:space="preserve">In Fig. </w:t>
      </w:r>
      <w:r w:rsidR="00303D09">
        <w:rPr>
          <w:color w:val="000000" w:themeColor="text1"/>
          <w:spacing w:val="-2"/>
        </w:rPr>
        <w:t>5</w:t>
      </w:r>
      <w:r w:rsidR="0086769F" w:rsidRPr="00863ED1">
        <w:rPr>
          <w:color w:val="000000" w:themeColor="text1"/>
          <w:spacing w:val="-2"/>
        </w:rPr>
        <w:t xml:space="preserve">, the reference slot </w:t>
      </w:r>
      <w:r w:rsidR="00863ED1" w:rsidRPr="00863ED1">
        <w:rPr>
          <w:color w:val="000000" w:themeColor="text1"/>
          <w:spacing w:val="-2"/>
        </w:rPr>
        <w:t>is to decide SL PRS location in time domain.</w:t>
      </w:r>
      <w:r w:rsidR="003E02DC">
        <w:rPr>
          <w:color w:val="000000" w:themeColor="text1"/>
          <w:spacing w:val="-2"/>
        </w:rPr>
        <w:t xml:space="preserve"> The reference slot can be pre-configured or can be a fixed value the specs (e.g., slot 0 of SFN 0).</w:t>
      </w:r>
      <w:r w:rsidR="00863ED1" w:rsidRPr="00863ED1">
        <w:rPr>
          <w:color w:val="000000" w:themeColor="text1"/>
          <w:spacing w:val="-2"/>
        </w:rPr>
        <w:t xml:space="preserve"> In order to avoid interference, we can consider to introduce a </w:t>
      </w:r>
      <w:r w:rsidR="007A6167" w:rsidRPr="00863ED1">
        <w:rPr>
          <w:color w:val="000000" w:themeColor="text1"/>
          <w:spacing w:val="-2"/>
        </w:rPr>
        <w:t xml:space="preserve">muting pattern for SL PRS. </w:t>
      </w:r>
      <w:r w:rsidR="0086769F" w:rsidRPr="00863ED1">
        <w:rPr>
          <w:color w:val="000000" w:themeColor="text1"/>
          <w:spacing w:val="-2"/>
        </w:rPr>
        <w:t xml:space="preserve">Therefore, </w:t>
      </w:r>
      <w:r w:rsidR="0086769F" w:rsidRPr="00863ED1">
        <w:rPr>
          <w:color w:val="000000" w:themeColor="text1"/>
        </w:rPr>
        <w:t xml:space="preserve">the following </w:t>
      </w:r>
      <w:r w:rsidR="003E02DC">
        <w:rPr>
          <w:color w:val="000000" w:themeColor="text1"/>
        </w:rPr>
        <w:t xml:space="preserve">time domain </w:t>
      </w:r>
      <w:r w:rsidR="0086769F" w:rsidRPr="00863ED1">
        <w:rPr>
          <w:color w:val="000000" w:themeColor="text1"/>
        </w:rPr>
        <w:t>parameters need to be configured</w:t>
      </w:r>
      <w:r w:rsidR="00863ED1" w:rsidRPr="00863ED1">
        <w:rPr>
          <w:color w:val="000000" w:themeColor="text1"/>
        </w:rPr>
        <w:t>:</w:t>
      </w:r>
    </w:p>
    <w:p w14:paraId="1DE600AC" w14:textId="3FE7A380" w:rsidR="007A6167" w:rsidRPr="00340C12" w:rsidRDefault="007A6167" w:rsidP="007A6167">
      <w:pPr>
        <w:numPr>
          <w:ilvl w:val="0"/>
          <w:numId w:val="7"/>
        </w:numPr>
        <w:overflowPunct w:val="0"/>
        <w:autoSpaceDE w:val="0"/>
        <w:autoSpaceDN w:val="0"/>
        <w:adjustRightInd w:val="0"/>
        <w:spacing w:after="120"/>
        <w:ind w:left="720"/>
        <w:jc w:val="both"/>
        <w:textAlignment w:val="baseline"/>
        <w:rPr>
          <w:rFonts w:eastAsia="MS Mincho"/>
          <w:color w:val="000000" w:themeColor="text1"/>
          <w:lang w:eastAsia="en-GB"/>
        </w:rPr>
      </w:pPr>
      <w:r w:rsidRPr="00340C12">
        <w:rPr>
          <w:rFonts w:eastAsia="MS Mincho"/>
          <w:color w:val="000000" w:themeColor="text1"/>
          <w:lang w:eastAsia="en-GB"/>
        </w:rPr>
        <w:t>SL PRS s</w:t>
      </w:r>
      <w:r w:rsidRPr="00340C12">
        <w:rPr>
          <w:color w:val="000000" w:themeColor="text1"/>
          <w:spacing w:val="-2"/>
        </w:rPr>
        <w:t xml:space="preserve">tarting symbol and symbol length (M) within a </w:t>
      </w:r>
      <w:r w:rsidRPr="00340C12">
        <w:rPr>
          <w:color w:val="000000" w:themeColor="text1"/>
        </w:rPr>
        <w:t>slot</w:t>
      </w:r>
    </w:p>
    <w:p w14:paraId="4D3FFB7E" w14:textId="422DC112" w:rsidR="007A6167" w:rsidRPr="00340C12" w:rsidRDefault="007A6167" w:rsidP="003251B2">
      <w:pPr>
        <w:numPr>
          <w:ilvl w:val="0"/>
          <w:numId w:val="7"/>
        </w:numPr>
        <w:overflowPunct w:val="0"/>
        <w:autoSpaceDE w:val="0"/>
        <w:autoSpaceDN w:val="0"/>
        <w:adjustRightInd w:val="0"/>
        <w:spacing w:after="120"/>
        <w:ind w:left="720"/>
        <w:jc w:val="both"/>
        <w:textAlignment w:val="baseline"/>
        <w:rPr>
          <w:rFonts w:eastAsia="MS Mincho"/>
          <w:color w:val="000000" w:themeColor="text1"/>
          <w:lang w:eastAsia="en-GB"/>
        </w:rPr>
      </w:pPr>
      <w:r w:rsidRPr="00340C12">
        <w:rPr>
          <w:color w:val="000000" w:themeColor="text1"/>
        </w:rPr>
        <w:t>Time offset (T</w:t>
      </w:r>
      <w:r w:rsidRPr="00340C12">
        <w:rPr>
          <w:color w:val="000000" w:themeColor="text1"/>
          <w:vertAlign w:val="subscript"/>
        </w:rPr>
        <w:t>offset</w:t>
      </w:r>
      <w:r w:rsidRPr="00340C12">
        <w:rPr>
          <w:color w:val="000000" w:themeColor="text1"/>
        </w:rPr>
        <w:t xml:space="preserve">) from </w:t>
      </w:r>
      <w:r w:rsidRPr="00340C12">
        <w:rPr>
          <w:rFonts w:hint="eastAsia"/>
          <w:color w:val="000000" w:themeColor="text1"/>
          <w:lang w:eastAsia="ko-KR"/>
        </w:rPr>
        <w:t>t</w:t>
      </w:r>
      <w:r w:rsidRPr="00340C12">
        <w:rPr>
          <w:color w:val="000000" w:themeColor="text1"/>
          <w:lang w:eastAsia="ko-KR"/>
        </w:rPr>
        <w:t>he reference slot</w:t>
      </w:r>
    </w:p>
    <w:p w14:paraId="67DFE19E" w14:textId="1D2568FA" w:rsidR="007A6167" w:rsidRPr="00340C12" w:rsidRDefault="007A6167" w:rsidP="007A6167">
      <w:pPr>
        <w:numPr>
          <w:ilvl w:val="0"/>
          <w:numId w:val="7"/>
        </w:numPr>
        <w:overflowPunct w:val="0"/>
        <w:autoSpaceDE w:val="0"/>
        <w:autoSpaceDN w:val="0"/>
        <w:adjustRightInd w:val="0"/>
        <w:spacing w:after="120"/>
        <w:ind w:left="720"/>
        <w:jc w:val="both"/>
        <w:textAlignment w:val="baseline"/>
        <w:rPr>
          <w:rFonts w:eastAsia="MS Mincho"/>
          <w:color w:val="000000" w:themeColor="text1"/>
          <w:lang w:eastAsia="en-GB"/>
        </w:rPr>
      </w:pPr>
      <w:r w:rsidRPr="00340C12">
        <w:rPr>
          <w:rFonts w:eastAsia="MS Mincho"/>
          <w:color w:val="000000" w:themeColor="text1"/>
          <w:lang w:eastAsia="en-GB"/>
        </w:rPr>
        <w:t xml:space="preserve">SL PRS time domain behaviour </w:t>
      </w:r>
      <w:r w:rsidR="00D63BD4" w:rsidRPr="00340C12">
        <w:rPr>
          <w:rFonts w:eastAsia="MS Mincho"/>
          <w:color w:val="000000" w:themeColor="text1"/>
          <w:lang w:eastAsia="en-GB"/>
        </w:rPr>
        <w:t xml:space="preserve">(periodic or aperiodic) </w:t>
      </w:r>
      <w:r w:rsidRPr="00340C12">
        <w:rPr>
          <w:rFonts w:eastAsia="MS Mincho"/>
          <w:color w:val="000000" w:themeColor="text1"/>
          <w:lang w:eastAsia="en-GB"/>
        </w:rPr>
        <w:t xml:space="preserve">and periodicity </w:t>
      </w:r>
      <w:r w:rsidRPr="00340C12">
        <w:rPr>
          <w:color w:val="000000" w:themeColor="text1"/>
        </w:rPr>
        <w:t>(T</w:t>
      </w:r>
      <w:r w:rsidRPr="00340C12">
        <w:rPr>
          <w:color w:val="000000" w:themeColor="text1"/>
          <w:vertAlign w:val="subscript"/>
        </w:rPr>
        <w:t>period</w:t>
      </w:r>
      <w:r w:rsidRPr="00340C12">
        <w:rPr>
          <w:color w:val="000000" w:themeColor="text1"/>
        </w:rPr>
        <w:t>)</w:t>
      </w:r>
      <w:r w:rsidR="00D63BD4" w:rsidRPr="00340C12">
        <w:rPr>
          <w:color w:val="000000" w:themeColor="text1"/>
        </w:rPr>
        <w:t xml:space="preserve"> for periodic </w:t>
      </w:r>
      <w:r w:rsidR="00D63BD4" w:rsidRPr="00340C12">
        <w:rPr>
          <w:rFonts w:eastAsia="MS Mincho"/>
          <w:color w:val="000000" w:themeColor="text1"/>
          <w:lang w:eastAsia="en-GB"/>
        </w:rPr>
        <w:t>transmission</w:t>
      </w:r>
    </w:p>
    <w:p w14:paraId="62B0717B" w14:textId="30269A2F" w:rsidR="003251B2" w:rsidRPr="00340C12" w:rsidRDefault="007A6167" w:rsidP="003251B2">
      <w:pPr>
        <w:numPr>
          <w:ilvl w:val="0"/>
          <w:numId w:val="7"/>
        </w:numPr>
        <w:overflowPunct w:val="0"/>
        <w:autoSpaceDE w:val="0"/>
        <w:autoSpaceDN w:val="0"/>
        <w:adjustRightInd w:val="0"/>
        <w:spacing w:after="120"/>
        <w:ind w:left="720"/>
        <w:jc w:val="both"/>
        <w:textAlignment w:val="baseline"/>
        <w:rPr>
          <w:rFonts w:eastAsia="MS Mincho"/>
          <w:color w:val="000000" w:themeColor="text1"/>
          <w:lang w:eastAsia="en-GB"/>
        </w:rPr>
      </w:pPr>
      <w:r w:rsidRPr="00340C12">
        <w:rPr>
          <w:rFonts w:eastAsia="MS Mincho"/>
          <w:color w:val="000000" w:themeColor="text1"/>
          <w:lang w:eastAsia="en-GB"/>
        </w:rPr>
        <w:t xml:space="preserve">SL </w:t>
      </w:r>
      <w:r w:rsidR="003251B2" w:rsidRPr="00340C12">
        <w:rPr>
          <w:rFonts w:eastAsia="MS Mincho"/>
          <w:color w:val="000000" w:themeColor="text1"/>
          <w:lang w:eastAsia="en-GB"/>
        </w:rPr>
        <w:t xml:space="preserve">PRS repetition </w:t>
      </w:r>
      <w:r w:rsidRPr="00340C12">
        <w:rPr>
          <w:rFonts w:eastAsia="MS Mincho"/>
          <w:color w:val="000000" w:themeColor="text1"/>
          <w:lang w:eastAsia="en-GB"/>
        </w:rPr>
        <w:t xml:space="preserve">period </w:t>
      </w:r>
      <w:r w:rsidRPr="00340C12">
        <w:rPr>
          <w:color w:val="000000" w:themeColor="text1"/>
        </w:rPr>
        <w:t>(N</w:t>
      </w:r>
      <w:r w:rsidRPr="00340C12">
        <w:rPr>
          <w:color w:val="000000" w:themeColor="text1"/>
          <w:vertAlign w:val="subscript"/>
        </w:rPr>
        <w:t>rep</w:t>
      </w:r>
      <w:r w:rsidRPr="00340C12">
        <w:rPr>
          <w:color w:val="000000" w:themeColor="text1"/>
        </w:rPr>
        <w:t>) and time gap (T</w:t>
      </w:r>
      <w:r w:rsidRPr="00340C12">
        <w:rPr>
          <w:color w:val="000000" w:themeColor="text1"/>
          <w:vertAlign w:val="subscript"/>
        </w:rPr>
        <w:t>gap</w:t>
      </w:r>
      <w:r w:rsidRPr="00340C12">
        <w:rPr>
          <w:color w:val="000000" w:themeColor="text1"/>
        </w:rPr>
        <w:t>) between repetitions</w:t>
      </w:r>
    </w:p>
    <w:p w14:paraId="53F5CD06" w14:textId="02C5988E" w:rsidR="007A6167" w:rsidRPr="00340C12" w:rsidRDefault="007A6167" w:rsidP="00863ED1">
      <w:pPr>
        <w:numPr>
          <w:ilvl w:val="0"/>
          <w:numId w:val="7"/>
        </w:numPr>
        <w:overflowPunct w:val="0"/>
        <w:autoSpaceDE w:val="0"/>
        <w:autoSpaceDN w:val="0"/>
        <w:adjustRightInd w:val="0"/>
        <w:spacing w:after="120"/>
        <w:ind w:left="720"/>
        <w:jc w:val="both"/>
        <w:textAlignment w:val="baseline"/>
        <w:rPr>
          <w:rFonts w:eastAsia="MS Mincho"/>
          <w:color w:val="000000" w:themeColor="text1"/>
          <w:lang w:eastAsia="en-GB"/>
        </w:rPr>
      </w:pPr>
      <w:r w:rsidRPr="00340C12">
        <w:rPr>
          <w:rFonts w:eastAsia="MS Mincho"/>
          <w:color w:val="000000" w:themeColor="text1"/>
          <w:lang w:eastAsia="en-GB"/>
        </w:rPr>
        <w:t>SL PRS muting pattern</w:t>
      </w:r>
    </w:p>
    <w:p w14:paraId="6674FD1A" w14:textId="48AD0785" w:rsidR="003251B2" w:rsidRDefault="00D63BD4" w:rsidP="00D63BD4">
      <w:pPr>
        <w:pStyle w:val="maintext"/>
        <w:ind w:firstLineChars="0" w:firstLine="400"/>
        <w:rPr>
          <w:color w:val="000000" w:themeColor="text1"/>
        </w:rPr>
      </w:pPr>
      <w:r w:rsidRPr="00340C12">
        <w:rPr>
          <w:color w:val="000000" w:themeColor="text1"/>
        </w:rPr>
        <w:t>In addition</w:t>
      </w:r>
      <w:r w:rsidR="003251B2" w:rsidRPr="00340C12">
        <w:rPr>
          <w:color w:val="000000" w:themeColor="text1"/>
        </w:rPr>
        <w:t>, we need to consider the maximum power configuration for SL PRS. It can be used for PRS interference mitigation. Lastly, we can consider to configure the latency bound for SL PRS transmission or measurement report in order to handle delayed responses. For example, when SL PRS is requested, its PRS transmission can</w:t>
      </w:r>
      <w:r w:rsidR="00D536A8">
        <w:rPr>
          <w:color w:val="000000" w:themeColor="text1"/>
        </w:rPr>
        <w:t>not</w:t>
      </w:r>
      <w:r w:rsidR="003251B2" w:rsidRPr="00340C12">
        <w:rPr>
          <w:color w:val="000000" w:themeColor="text1"/>
        </w:rPr>
        <w:t xml:space="preserve"> be delayed more than a certain level. We can minimize or handle this delayed response by configuring the latency bound. Based on the discussion above, we suggest the following</w:t>
      </w:r>
    </w:p>
    <w:p w14:paraId="641F4CB5" w14:textId="77777777" w:rsidR="00303D09" w:rsidRDefault="00303D09" w:rsidP="00303D09">
      <w:pPr>
        <w:keepNext/>
        <w:jc w:val="center"/>
      </w:pPr>
      <w:r w:rsidRPr="00D27EFC">
        <w:rPr>
          <w:lang w:val="en-US" w:eastAsia="ko-KR"/>
        </w:rPr>
        <w:object w:dxaOrig="8110" w:dyaOrig="2280" w14:anchorId="587D908D">
          <v:shape id="_x0000_i1026" type="#_x0000_t75" style="width:317.5pt;height:89.25pt" o:ole="">
            <v:imagedata r:id="rId16" o:title=""/>
          </v:shape>
          <o:OLEObject Type="Embed" ProgID="Visio.Drawing.11" ShapeID="_x0000_i1026" DrawAspect="Content" ObjectID="_1738134648" r:id="rId17"/>
        </w:object>
      </w:r>
    </w:p>
    <w:p w14:paraId="1FCEB3A4" w14:textId="4DC2F620" w:rsidR="00303D09" w:rsidRPr="00863ED1" w:rsidRDefault="00303D09" w:rsidP="00303D09">
      <w:pPr>
        <w:pStyle w:val="a7"/>
        <w:jc w:val="center"/>
        <w:rPr>
          <w:lang w:eastAsia="ko-KR"/>
        </w:rPr>
      </w:pPr>
      <w:r>
        <w:t xml:space="preserve">Figure </w:t>
      </w:r>
      <w:r>
        <w:fldChar w:fldCharType="begin"/>
      </w:r>
      <w:r>
        <w:instrText xml:space="preserve"> SEQ Figure \* ARABIC </w:instrText>
      </w:r>
      <w:r>
        <w:fldChar w:fldCharType="separate"/>
      </w:r>
      <w:r>
        <w:rPr>
          <w:noProof/>
        </w:rPr>
        <w:t>5</w:t>
      </w:r>
      <w:r>
        <w:fldChar w:fldCharType="end"/>
      </w:r>
      <w:r w:rsidRPr="00863ED1">
        <w:rPr>
          <w:spacing w:val="-2"/>
        </w:rPr>
        <w:t xml:space="preserve"> </w:t>
      </w:r>
      <w:r w:rsidRPr="002E1538">
        <w:rPr>
          <w:spacing w:val="-2"/>
        </w:rPr>
        <w:t xml:space="preserve">SL PRS </w:t>
      </w:r>
      <w:r>
        <w:rPr>
          <w:spacing w:val="-2"/>
        </w:rPr>
        <w:t>transmission instance</w:t>
      </w:r>
      <w:r w:rsidRPr="002E1538">
        <w:rPr>
          <w:spacing w:val="-2"/>
        </w:rPr>
        <w:t xml:space="preserve"> in </w:t>
      </w:r>
      <w:r>
        <w:rPr>
          <w:spacing w:val="-2"/>
        </w:rPr>
        <w:t>time</w:t>
      </w:r>
      <w:r w:rsidRPr="002E1538">
        <w:rPr>
          <w:spacing w:val="-2"/>
        </w:rPr>
        <w:t xml:space="preserve"> domain</w:t>
      </w:r>
    </w:p>
    <w:p w14:paraId="31064479" w14:textId="77777777" w:rsidR="00303D09" w:rsidRPr="00303D09" w:rsidRDefault="00303D09" w:rsidP="00D63BD4">
      <w:pPr>
        <w:pStyle w:val="maintext"/>
        <w:ind w:firstLineChars="0" w:firstLine="400"/>
        <w:rPr>
          <w:color w:val="000000" w:themeColor="text1"/>
        </w:rPr>
      </w:pPr>
    </w:p>
    <w:p w14:paraId="26D37B61" w14:textId="242D1760" w:rsidR="00CB50C0" w:rsidRDefault="00CB50C0" w:rsidP="00CB50C0">
      <w:pPr>
        <w:pStyle w:val="maintext"/>
        <w:ind w:firstLineChars="0" w:firstLine="0"/>
        <w:rPr>
          <w:i/>
          <w:spacing w:val="-2"/>
        </w:rPr>
      </w:pPr>
      <w:r w:rsidRPr="00586006">
        <w:rPr>
          <w:rFonts w:hint="eastAsia"/>
          <w:b/>
          <w:i/>
          <w:spacing w:val="-2"/>
          <w:u w:val="single"/>
        </w:rPr>
        <w:lastRenderedPageBreak/>
        <w:t xml:space="preserve">Proposal </w:t>
      </w:r>
      <w:r w:rsidR="00303D09">
        <w:rPr>
          <w:b/>
          <w:i/>
          <w:spacing w:val="-2"/>
          <w:u w:val="single"/>
        </w:rPr>
        <w:t>7</w:t>
      </w:r>
      <w:r w:rsidRPr="00586006">
        <w:rPr>
          <w:rFonts w:hint="eastAsia"/>
          <w:b/>
          <w:i/>
          <w:spacing w:val="-2"/>
          <w:u w:val="single"/>
        </w:rPr>
        <w:t>:</w:t>
      </w:r>
      <w:r>
        <w:rPr>
          <w:rFonts w:hint="eastAsia"/>
          <w:b/>
          <w:i/>
          <w:spacing w:val="-2"/>
        </w:rPr>
        <w:t xml:space="preserve"> </w:t>
      </w:r>
      <w:r w:rsidRPr="00FB4CF9">
        <w:rPr>
          <w:i/>
          <w:spacing w:val="-2"/>
        </w:rPr>
        <w:t>With reg</w:t>
      </w:r>
      <w:r>
        <w:rPr>
          <w:i/>
          <w:spacing w:val="-2"/>
        </w:rPr>
        <w:t xml:space="preserve">ards to the configuration of SL </w:t>
      </w:r>
      <w:r w:rsidRPr="00FB4CF9">
        <w:rPr>
          <w:i/>
          <w:spacing w:val="-2"/>
        </w:rPr>
        <w:t>PRS</w:t>
      </w:r>
      <w:r>
        <w:rPr>
          <w:i/>
          <w:spacing w:val="-2"/>
        </w:rPr>
        <w:t xml:space="preserve">, </w:t>
      </w:r>
      <w:r>
        <w:rPr>
          <w:rFonts w:hint="eastAsia"/>
          <w:i/>
          <w:spacing w:val="-2"/>
        </w:rPr>
        <w:t>a</w:t>
      </w:r>
      <w:r w:rsidRPr="00FB4CF9">
        <w:rPr>
          <w:i/>
          <w:spacing w:val="-2"/>
        </w:rPr>
        <w:t xml:space="preserve"> UE may receive a</w:t>
      </w:r>
      <w:r>
        <w:rPr>
          <w:i/>
          <w:spacing w:val="-2"/>
        </w:rPr>
        <w:t xml:space="preserve">t least part of SL-PRS configuration </w:t>
      </w:r>
      <w:r w:rsidR="00DA673C">
        <w:rPr>
          <w:i/>
          <w:spacing w:val="-2"/>
        </w:rPr>
        <w:t xml:space="preserve">parameters </w:t>
      </w:r>
      <w:r>
        <w:rPr>
          <w:i/>
          <w:spacing w:val="-2"/>
        </w:rPr>
        <w:t>from higher layers</w:t>
      </w:r>
    </w:p>
    <w:p w14:paraId="1A3105A4" w14:textId="77777777" w:rsidR="00CB50C0" w:rsidRPr="00855B88" w:rsidRDefault="00CB50C0" w:rsidP="00CB50C0">
      <w:pPr>
        <w:numPr>
          <w:ilvl w:val="0"/>
          <w:numId w:val="7"/>
        </w:numPr>
        <w:overflowPunct w:val="0"/>
        <w:autoSpaceDE w:val="0"/>
        <w:autoSpaceDN w:val="0"/>
        <w:adjustRightInd w:val="0"/>
        <w:spacing w:after="120"/>
        <w:ind w:left="720"/>
        <w:jc w:val="both"/>
        <w:textAlignment w:val="baseline"/>
        <w:rPr>
          <w:rFonts w:eastAsia="MS Mincho"/>
          <w:i/>
          <w:lang w:eastAsia="en-GB"/>
        </w:rPr>
      </w:pPr>
      <w:r w:rsidRPr="00855B88">
        <w:rPr>
          <w:rFonts w:eastAsia="MS Mincho"/>
          <w:i/>
          <w:lang w:eastAsia="en-GB"/>
        </w:rPr>
        <w:t>FFS: which part</w:t>
      </w:r>
      <w:r>
        <w:rPr>
          <w:rFonts w:eastAsia="MS Mincho"/>
          <w:i/>
          <w:lang w:eastAsia="en-GB"/>
        </w:rPr>
        <w:t>(s) of the SL-PRS configuration such as</w:t>
      </w:r>
    </w:p>
    <w:p w14:paraId="3CAD2CC4" w14:textId="09E7F65E" w:rsidR="00D63BD4" w:rsidRPr="00D63BD4" w:rsidRDefault="00D63BD4" w:rsidP="00D63BD4">
      <w:pPr>
        <w:numPr>
          <w:ilvl w:val="1"/>
          <w:numId w:val="7"/>
        </w:numPr>
        <w:overflowPunct w:val="0"/>
        <w:autoSpaceDE w:val="0"/>
        <w:autoSpaceDN w:val="0"/>
        <w:adjustRightInd w:val="0"/>
        <w:spacing w:after="120"/>
        <w:jc w:val="both"/>
        <w:textAlignment w:val="baseline"/>
        <w:rPr>
          <w:rFonts w:eastAsia="MS Mincho"/>
          <w:i/>
          <w:lang w:eastAsia="en-GB"/>
        </w:rPr>
      </w:pPr>
      <w:r w:rsidRPr="00D63BD4">
        <w:rPr>
          <w:rFonts w:eastAsia="MS Mincho"/>
          <w:i/>
          <w:lang w:eastAsia="en-GB"/>
        </w:rPr>
        <w:t>SL PRS starting sub-channel and</w:t>
      </w:r>
      <w:r>
        <w:rPr>
          <w:rFonts w:eastAsia="MS Mincho"/>
          <w:i/>
          <w:lang w:eastAsia="en-GB"/>
        </w:rPr>
        <w:t xml:space="preserve"> its</w:t>
      </w:r>
      <w:r w:rsidRPr="00D63BD4">
        <w:rPr>
          <w:rFonts w:eastAsia="MS Mincho"/>
          <w:i/>
          <w:lang w:eastAsia="en-GB"/>
        </w:rPr>
        <w:t xml:space="preserve"> length</w:t>
      </w:r>
      <w:r w:rsidR="00D536A8">
        <w:rPr>
          <w:rFonts w:eastAsia="MS Mincho"/>
          <w:i/>
          <w:lang w:eastAsia="en-GB"/>
        </w:rPr>
        <w:t xml:space="preserve"> (</w:t>
      </w:r>
      <w:r w:rsidR="00303D09">
        <w:rPr>
          <w:rFonts w:eastAsia="MS Mincho"/>
          <w:i/>
          <w:lang w:eastAsia="en-GB"/>
        </w:rPr>
        <w:t xml:space="preserve">i.e., the </w:t>
      </w:r>
      <w:r w:rsidR="00D536A8">
        <w:rPr>
          <w:rFonts w:eastAsia="MS Mincho"/>
          <w:i/>
          <w:lang w:eastAsia="en-GB"/>
        </w:rPr>
        <w:t>number of sub-channels for SL PRS)</w:t>
      </w:r>
    </w:p>
    <w:p w14:paraId="288AF720" w14:textId="77777777" w:rsidR="00D63BD4" w:rsidRPr="00D63BD4" w:rsidRDefault="00D63BD4" w:rsidP="00D63BD4">
      <w:pPr>
        <w:numPr>
          <w:ilvl w:val="1"/>
          <w:numId w:val="7"/>
        </w:numPr>
        <w:overflowPunct w:val="0"/>
        <w:autoSpaceDE w:val="0"/>
        <w:autoSpaceDN w:val="0"/>
        <w:adjustRightInd w:val="0"/>
        <w:spacing w:after="120"/>
        <w:jc w:val="both"/>
        <w:textAlignment w:val="baseline"/>
        <w:rPr>
          <w:rFonts w:eastAsia="MS Mincho"/>
          <w:i/>
          <w:lang w:eastAsia="en-GB"/>
        </w:rPr>
      </w:pPr>
      <w:r w:rsidRPr="00D63BD4">
        <w:rPr>
          <w:rFonts w:eastAsia="MS Mincho"/>
          <w:i/>
          <w:lang w:eastAsia="en-GB"/>
        </w:rPr>
        <w:t>Candidate values for SL PRS comb size (N)</w:t>
      </w:r>
    </w:p>
    <w:p w14:paraId="76373FDE" w14:textId="77777777" w:rsidR="00D63BD4" w:rsidRPr="00D63BD4" w:rsidRDefault="00D63BD4" w:rsidP="00D63BD4">
      <w:pPr>
        <w:numPr>
          <w:ilvl w:val="1"/>
          <w:numId w:val="7"/>
        </w:numPr>
        <w:overflowPunct w:val="0"/>
        <w:autoSpaceDE w:val="0"/>
        <w:autoSpaceDN w:val="0"/>
        <w:adjustRightInd w:val="0"/>
        <w:spacing w:after="120"/>
        <w:jc w:val="both"/>
        <w:textAlignment w:val="baseline"/>
        <w:rPr>
          <w:rFonts w:eastAsia="MS Mincho"/>
          <w:i/>
          <w:lang w:eastAsia="en-GB"/>
        </w:rPr>
      </w:pPr>
      <w:r w:rsidRPr="00D63BD4">
        <w:rPr>
          <w:rFonts w:eastAsia="MS Mincho"/>
          <w:i/>
          <w:lang w:eastAsia="en-GB"/>
        </w:rPr>
        <w:t>SL PRS comb offset from the reference sub-carrier</w:t>
      </w:r>
    </w:p>
    <w:p w14:paraId="607D12DC" w14:textId="77777777" w:rsidR="00D63BD4" w:rsidRPr="00D63BD4" w:rsidRDefault="00D63BD4" w:rsidP="00D63BD4">
      <w:pPr>
        <w:numPr>
          <w:ilvl w:val="1"/>
          <w:numId w:val="7"/>
        </w:numPr>
        <w:overflowPunct w:val="0"/>
        <w:autoSpaceDE w:val="0"/>
        <w:autoSpaceDN w:val="0"/>
        <w:adjustRightInd w:val="0"/>
        <w:spacing w:after="120"/>
        <w:jc w:val="both"/>
        <w:textAlignment w:val="baseline"/>
        <w:rPr>
          <w:rFonts w:eastAsia="MS Mincho"/>
          <w:i/>
          <w:lang w:eastAsia="en-GB"/>
        </w:rPr>
      </w:pPr>
      <w:r w:rsidRPr="00D63BD4">
        <w:rPr>
          <w:rFonts w:eastAsia="MS Mincho"/>
          <w:i/>
          <w:lang w:eastAsia="en-GB"/>
        </w:rPr>
        <w:t>SL PRS starting symbol and symbol length (M) within a slot</w:t>
      </w:r>
    </w:p>
    <w:p w14:paraId="39497CE1" w14:textId="77777777" w:rsidR="00D63BD4" w:rsidRPr="00D63BD4" w:rsidRDefault="00D63BD4" w:rsidP="00D63BD4">
      <w:pPr>
        <w:numPr>
          <w:ilvl w:val="1"/>
          <w:numId w:val="7"/>
        </w:numPr>
        <w:overflowPunct w:val="0"/>
        <w:autoSpaceDE w:val="0"/>
        <w:autoSpaceDN w:val="0"/>
        <w:adjustRightInd w:val="0"/>
        <w:spacing w:after="120"/>
        <w:jc w:val="both"/>
        <w:textAlignment w:val="baseline"/>
        <w:rPr>
          <w:rFonts w:eastAsia="MS Mincho"/>
          <w:i/>
          <w:lang w:eastAsia="en-GB"/>
        </w:rPr>
      </w:pPr>
      <w:r w:rsidRPr="00D63BD4">
        <w:rPr>
          <w:rFonts w:eastAsia="MS Mincho"/>
          <w:i/>
          <w:lang w:eastAsia="en-GB"/>
        </w:rPr>
        <w:t>Time offset (T</w:t>
      </w:r>
      <w:r w:rsidRPr="00D63BD4">
        <w:rPr>
          <w:rFonts w:eastAsia="MS Mincho"/>
          <w:i/>
          <w:vertAlign w:val="subscript"/>
          <w:lang w:eastAsia="en-GB"/>
        </w:rPr>
        <w:t>offset</w:t>
      </w:r>
      <w:r w:rsidRPr="00D63BD4">
        <w:rPr>
          <w:rFonts w:eastAsia="MS Mincho"/>
          <w:i/>
          <w:lang w:eastAsia="en-GB"/>
        </w:rPr>
        <w:t xml:space="preserve">) from </w:t>
      </w:r>
      <w:r w:rsidRPr="00D63BD4">
        <w:rPr>
          <w:rFonts w:eastAsia="MS Mincho" w:hint="eastAsia"/>
          <w:i/>
          <w:lang w:eastAsia="en-GB"/>
        </w:rPr>
        <w:t>t</w:t>
      </w:r>
      <w:r w:rsidRPr="00D63BD4">
        <w:rPr>
          <w:rFonts w:eastAsia="MS Mincho"/>
          <w:i/>
          <w:lang w:eastAsia="en-GB"/>
        </w:rPr>
        <w:t>he reference slot</w:t>
      </w:r>
    </w:p>
    <w:p w14:paraId="5348A059" w14:textId="77777777" w:rsidR="00D63BD4" w:rsidRPr="00D63BD4" w:rsidRDefault="00D63BD4" w:rsidP="00D63BD4">
      <w:pPr>
        <w:numPr>
          <w:ilvl w:val="1"/>
          <w:numId w:val="7"/>
        </w:numPr>
        <w:overflowPunct w:val="0"/>
        <w:autoSpaceDE w:val="0"/>
        <w:autoSpaceDN w:val="0"/>
        <w:adjustRightInd w:val="0"/>
        <w:spacing w:after="120"/>
        <w:jc w:val="both"/>
        <w:textAlignment w:val="baseline"/>
        <w:rPr>
          <w:rFonts w:eastAsia="MS Mincho"/>
          <w:i/>
          <w:lang w:eastAsia="en-GB"/>
        </w:rPr>
      </w:pPr>
      <w:r w:rsidRPr="00D63BD4">
        <w:rPr>
          <w:rFonts w:eastAsia="MS Mincho"/>
          <w:i/>
          <w:lang w:eastAsia="en-GB"/>
        </w:rPr>
        <w:t>SL PRS time domain behaviour (periodic or aperiodic) and periodicity (T</w:t>
      </w:r>
      <w:r w:rsidRPr="00D63BD4">
        <w:rPr>
          <w:rFonts w:eastAsia="MS Mincho"/>
          <w:i/>
          <w:vertAlign w:val="subscript"/>
          <w:lang w:eastAsia="en-GB"/>
        </w:rPr>
        <w:t>period</w:t>
      </w:r>
      <w:r w:rsidRPr="00D63BD4">
        <w:rPr>
          <w:rFonts w:eastAsia="MS Mincho"/>
          <w:i/>
          <w:lang w:eastAsia="en-GB"/>
        </w:rPr>
        <w:t>) for periodic transmission</w:t>
      </w:r>
    </w:p>
    <w:p w14:paraId="243C63A8" w14:textId="77777777" w:rsidR="00D63BD4" w:rsidRPr="00D63BD4" w:rsidRDefault="00D63BD4" w:rsidP="00D63BD4">
      <w:pPr>
        <w:numPr>
          <w:ilvl w:val="1"/>
          <w:numId w:val="7"/>
        </w:numPr>
        <w:overflowPunct w:val="0"/>
        <w:autoSpaceDE w:val="0"/>
        <w:autoSpaceDN w:val="0"/>
        <w:adjustRightInd w:val="0"/>
        <w:spacing w:after="120"/>
        <w:jc w:val="both"/>
        <w:textAlignment w:val="baseline"/>
        <w:rPr>
          <w:rFonts w:eastAsia="MS Mincho"/>
          <w:i/>
          <w:lang w:eastAsia="en-GB"/>
        </w:rPr>
      </w:pPr>
      <w:r w:rsidRPr="00D63BD4">
        <w:rPr>
          <w:rFonts w:eastAsia="MS Mincho"/>
          <w:i/>
          <w:lang w:eastAsia="en-GB"/>
        </w:rPr>
        <w:t>SL PRS repetition period (N</w:t>
      </w:r>
      <w:r w:rsidRPr="00D63BD4">
        <w:rPr>
          <w:rFonts w:eastAsia="MS Mincho"/>
          <w:i/>
          <w:vertAlign w:val="subscript"/>
          <w:lang w:eastAsia="en-GB"/>
        </w:rPr>
        <w:t>rep</w:t>
      </w:r>
      <w:r w:rsidRPr="00D63BD4">
        <w:rPr>
          <w:rFonts w:eastAsia="MS Mincho"/>
          <w:i/>
          <w:lang w:eastAsia="en-GB"/>
        </w:rPr>
        <w:t>) and time gap (T</w:t>
      </w:r>
      <w:r w:rsidRPr="00D63BD4">
        <w:rPr>
          <w:rFonts w:eastAsia="MS Mincho"/>
          <w:i/>
          <w:vertAlign w:val="subscript"/>
          <w:lang w:eastAsia="en-GB"/>
        </w:rPr>
        <w:t>gap</w:t>
      </w:r>
      <w:r w:rsidRPr="00D63BD4">
        <w:rPr>
          <w:rFonts w:eastAsia="MS Mincho"/>
          <w:i/>
          <w:lang w:eastAsia="en-GB"/>
        </w:rPr>
        <w:t>) between repetitions</w:t>
      </w:r>
    </w:p>
    <w:p w14:paraId="7AB63F74" w14:textId="5A4083CA" w:rsidR="00D63BD4" w:rsidRPr="00D63BD4" w:rsidRDefault="00D63BD4" w:rsidP="00D63BD4">
      <w:pPr>
        <w:numPr>
          <w:ilvl w:val="1"/>
          <w:numId w:val="7"/>
        </w:numPr>
        <w:overflowPunct w:val="0"/>
        <w:autoSpaceDE w:val="0"/>
        <w:autoSpaceDN w:val="0"/>
        <w:adjustRightInd w:val="0"/>
        <w:spacing w:after="120"/>
        <w:jc w:val="both"/>
        <w:textAlignment w:val="baseline"/>
        <w:rPr>
          <w:rFonts w:eastAsia="MS Mincho"/>
          <w:i/>
          <w:lang w:eastAsia="en-GB"/>
        </w:rPr>
      </w:pPr>
      <w:r w:rsidRPr="00D63BD4">
        <w:rPr>
          <w:rFonts w:eastAsia="MS Mincho"/>
          <w:i/>
          <w:lang w:eastAsia="en-GB"/>
        </w:rPr>
        <w:t>SL PRS muting pattern</w:t>
      </w:r>
    </w:p>
    <w:p w14:paraId="4420AF4D" w14:textId="77777777" w:rsidR="00CB50C0" w:rsidRPr="007C7C04" w:rsidRDefault="00CB50C0" w:rsidP="00CB50C0">
      <w:pPr>
        <w:numPr>
          <w:ilvl w:val="1"/>
          <w:numId w:val="7"/>
        </w:numPr>
        <w:overflowPunct w:val="0"/>
        <w:autoSpaceDE w:val="0"/>
        <w:autoSpaceDN w:val="0"/>
        <w:adjustRightInd w:val="0"/>
        <w:spacing w:after="120"/>
        <w:jc w:val="both"/>
        <w:textAlignment w:val="baseline"/>
        <w:rPr>
          <w:rFonts w:eastAsia="MS Mincho"/>
          <w:i/>
          <w:lang w:eastAsia="en-GB"/>
        </w:rPr>
      </w:pPr>
      <w:r w:rsidRPr="007C7C04">
        <w:rPr>
          <w:rFonts w:eastAsia="MS Mincho"/>
          <w:i/>
          <w:lang w:eastAsia="en-GB"/>
        </w:rPr>
        <w:t xml:space="preserve">SL PRS max power </w:t>
      </w:r>
    </w:p>
    <w:p w14:paraId="34F1F756" w14:textId="77777777" w:rsidR="00CB50C0" w:rsidRPr="009A6BE9" w:rsidRDefault="00CB50C0" w:rsidP="00CB50C0">
      <w:pPr>
        <w:numPr>
          <w:ilvl w:val="1"/>
          <w:numId w:val="7"/>
        </w:numPr>
        <w:overflowPunct w:val="0"/>
        <w:autoSpaceDE w:val="0"/>
        <w:autoSpaceDN w:val="0"/>
        <w:adjustRightInd w:val="0"/>
        <w:spacing w:after="120"/>
        <w:jc w:val="both"/>
        <w:textAlignment w:val="baseline"/>
        <w:rPr>
          <w:rFonts w:eastAsia="MS Mincho"/>
          <w:i/>
          <w:lang w:eastAsia="en-GB"/>
        </w:rPr>
      </w:pPr>
      <w:r>
        <w:rPr>
          <w:rFonts w:eastAsia="MS Mincho"/>
          <w:i/>
          <w:lang w:eastAsia="en-GB"/>
        </w:rPr>
        <w:t>L</w:t>
      </w:r>
      <w:r w:rsidRPr="007C7C04">
        <w:rPr>
          <w:rFonts w:eastAsia="MS Mincho"/>
          <w:i/>
          <w:lang w:eastAsia="en-GB"/>
        </w:rPr>
        <w:t>atency bound</w:t>
      </w:r>
      <w:r>
        <w:rPr>
          <w:rFonts w:eastAsia="MS Mincho"/>
          <w:i/>
          <w:lang w:eastAsia="en-GB"/>
        </w:rPr>
        <w:t xml:space="preserve"> for SL PRS transmission or measurement report</w:t>
      </w:r>
    </w:p>
    <w:p w14:paraId="41AA7A54" w14:textId="5CAAAB80" w:rsidR="00CB50C0" w:rsidRPr="00374350" w:rsidRDefault="00CB50C0" w:rsidP="00CB50C0">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 xml:space="preserve">Note: </w:t>
      </w:r>
      <w:r w:rsidRPr="00855B88">
        <w:rPr>
          <w:rFonts w:eastAsia="MS Mincho"/>
          <w:i/>
          <w:lang w:eastAsia="en-GB"/>
        </w:rPr>
        <w:t>This includes the pre-configuration case also.</w:t>
      </w:r>
    </w:p>
    <w:p w14:paraId="4C52FDA8" w14:textId="09F207BC" w:rsidR="00B86AB9" w:rsidRPr="002F7045" w:rsidRDefault="00B86AB9" w:rsidP="00B86AB9">
      <w:pPr>
        <w:pStyle w:val="maintext"/>
        <w:ind w:firstLineChars="0" w:firstLine="360"/>
      </w:pPr>
      <w:r>
        <w:t xml:space="preserve">In addition, the following agreement was made in </w:t>
      </w:r>
      <w:r>
        <w:rPr>
          <w:spacing w:val="-2"/>
        </w:rPr>
        <w:t xml:space="preserve">RAN1#110bis-e meeting </w:t>
      </w:r>
      <w:r w:rsidR="00B51046">
        <w:rPr>
          <w:spacing w:val="-2"/>
        </w:rPr>
        <w:t xml:space="preserve">at least </w:t>
      </w:r>
      <w:r>
        <w:t>f</w:t>
      </w:r>
      <w:r>
        <w:rPr>
          <w:rFonts w:hint="eastAsia"/>
        </w:rPr>
        <w:t xml:space="preserve">or </w:t>
      </w:r>
      <w:r>
        <w:t>t</w:t>
      </w:r>
      <w:r>
        <w:rPr>
          <w:lang w:eastAsia="x-none"/>
        </w:rPr>
        <w:t>he dedicated resource pool for SL PRS</w:t>
      </w:r>
      <w:r>
        <w:t xml:space="preserve"> as</w:t>
      </w:r>
      <w:r>
        <w:rPr>
          <w:rFonts w:hint="eastAsia"/>
        </w:rPr>
        <w:t>:</w:t>
      </w:r>
    </w:p>
    <w:tbl>
      <w:tblPr>
        <w:tblStyle w:val="a6"/>
        <w:tblW w:w="0" w:type="auto"/>
        <w:tblLook w:val="04A0" w:firstRow="1" w:lastRow="0" w:firstColumn="1" w:lastColumn="0" w:noHBand="0" w:noVBand="1"/>
      </w:tblPr>
      <w:tblGrid>
        <w:gridCol w:w="9629"/>
      </w:tblGrid>
      <w:tr w:rsidR="00B86AB9" w14:paraId="1BF39F66" w14:textId="77777777" w:rsidTr="00422533">
        <w:tc>
          <w:tcPr>
            <w:tcW w:w="9629" w:type="dxa"/>
          </w:tcPr>
          <w:p w14:paraId="26D9F7F7" w14:textId="77777777" w:rsidR="00B86AB9" w:rsidRPr="006A0732" w:rsidRDefault="00B86AB9" w:rsidP="00422533">
            <w:pPr>
              <w:spacing w:before="60" w:after="60"/>
              <w:rPr>
                <w:lang w:eastAsia="x-none"/>
              </w:rPr>
            </w:pPr>
            <w:r w:rsidRPr="006A0732">
              <w:rPr>
                <w:highlight w:val="green"/>
                <w:lang w:eastAsia="x-none"/>
              </w:rPr>
              <w:t>Agreement</w:t>
            </w:r>
          </w:p>
          <w:p w14:paraId="130A81B8" w14:textId="77777777" w:rsidR="00B86AB9" w:rsidRPr="00551A52" w:rsidRDefault="00B86AB9" w:rsidP="00422533">
            <w:pPr>
              <w:spacing w:after="0"/>
            </w:pPr>
            <w:r w:rsidRPr="00551A52">
              <w:t>At least for a dedicated resource pool for positioning,</w:t>
            </w:r>
          </w:p>
          <w:p w14:paraId="151F3229" w14:textId="77777777" w:rsidR="00B86AB9" w:rsidRPr="00551A52" w:rsidRDefault="00B86AB9" w:rsidP="00067C05">
            <w:pPr>
              <w:numPr>
                <w:ilvl w:val="0"/>
                <w:numId w:val="13"/>
              </w:numPr>
              <w:spacing w:after="0" w:line="252" w:lineRule="auto"/>
              <w:rPr>
                <w:rFonts w:ascii="Calibri" w:hAnsi="Calibri" w:cs="Calibri"/>
              </w:rPr>
            </w:pPr>
            <w:r w:rsidRPr="00551A52">
              <w:t xml:space="preserve">With regards to the bandwidth of SL-PRS transmission, downselect from the following alternatives: </w:t>
            </w:r>
          </w:p>
          <w:p w14:paraId="68D3F8DA" w14:textId="77777777" w:rsidR="00B86AB9" w:rsidRPr="00551A52" w:rsidRDefault="00B86AB9" w:rsidP="00067C05">
            <w:pPr>
              <w:numPr>
                <w:ilvl w:val="1"/>
                <w:numId w:val="13"/>
              </w:numPr>
              <w:spacing w:after="0" w:line="252" w:lineRule="auto"/>
            </w:pPr>
            <w:r w:rsidRPr="00551A52">
              <w:t>Alt. 1: The bandwidth of SL-PRS can be same or smaller than that of the resource pool</w:t>
            </w:r>
          </w:p>
          <w:p w14:paraId="26FEB89C" w14:textId="77777777" w:rsidR="00B86AB9" w:rsidRPr="00551A52" w:rsidRDefault="00B86AB9" w:rsidP="00067C05">
            <w:pPr>
              <w:numPr>
                <w:ilvl w:val="1"/>
                <w:numId w:val="13"/>
              </w:numPr>
              <w:spacing w:after="0" w:line="252" w:lineRule="auto"/>
            </w:pPr>
            <w:r w:rsidRPr="00551A52">
              <w:t xml:space="preserve">Alt. 2: The bandwidth of SL-PRS shall be the same as that of the resource pool </w:t>
            </w:r>
          </w:p>
          <w:p w14:paraId="14FD045A" w14:textId="77777777" w:rsidR="00B86AB9" w:rsidRDefault="00B86AB9" w:rsidP="00067C05">
            <w:pPr>
              <w:numPr>
                <w:ilvl w:val="0"/>
                <w:numId w:val="13"/>
              </w:numPr>
              <w:spacing w:after="0" w:line="252" w:lineRule="auto"/>
            </w:pPr>
            <w:r w:rsidRPr="00551A52">
              <w:t>Note: Companies are encouraged to provide their analysis and views on the above alternatives</w:t>
            </w:r>
          </w:p>
          <w:p w14:paraId="499CB5B4" w14:textId="77777777" w:rsidR="00B86AB9" w:rsidRPr="00551A52" w:rsidRDefault="00B86AB9" w:rsidP="00067C05">
            <w:pPr>
              <w:numPr>
                <w:ilvl w:val="0"/>
                <w:numId w:val="13"/>
              </w:numPr>
              <w:spacing w:after="0" w:line="252" w:lineRule="auto"/>
            </w:pPr>
            <w:r w:rsidRPr="00551A52">
              <w:t>FFS: Bandwidth of SL-PRS transmission for shared resource pool (if supported)</w:t>
            </w:r>
          </w:p>
        </w:tc>
      </w:tr>
    </w:tbl>
    <w:p w14:paraId="7AF60CB9" w14:textId="169AAC50" w:rsidR="00B86AB9" w:rsidRPr="00340C12" w:rsidRDefault="00B86AB9" w:rsidP="00B86AB9">
      <w:pPr>
        <w:pStyle w:val="maintext"/>
        <w:spacing w:before="120"/>
        <w:ind w:firstLineChars="0" w:firstLine="0"/>
        <w:rPr>
          <w:b/>
          <w:color w:val="000000" w:themeColor="text1"/>
          <w:u w:val="single"/>
        </w:rPr>
      </w:pPr>
      <w:r w:rsidRPr="00340C12">
        <w:rPr>
          <w:color w:val="000000" w:themeColor="text1"/>
        </w:rPr>
        <w:t xml:space="preserve">For two alternatives as captured in the above agreement, Alt 2 is the sub-set of Alt 1. In other words, Alt. 1 includes Alt.2 and can provide more flexibility for SL PRS transmission. Thus, we prefer Alt 1. </w:t>
      </w:r>
    </w:p>
    <w:p w14:paraId="2959422C" w14:textId="11A3C9BB" w:rsidR="00303D09" w:rsidRPr="00303D09" w:rsidRDefault="0003383C" w:rsidP="008E4054">
      <w:pPr>
        <w:pStyle w:val="maintext"/>
        <w:ind w:firstLineChars="0" w:firstLine="0"/>
        <w:rPr>
          <w:i/>
          <w:spacing w:val="-2"/>
        </w:rPr>
      </w:pPr>
      <w:r w:rsidRPr="00F123E8">
        <w:rPr>
          <w:rFonts w:hint="eastAsia"/>
          <w:b/>
          <w:i/>
          <w:spacing w:val="-2"/>
          <w:u w:val="single"/>
        </w:rPr>
        <w:t xml:space="preserve">Proposal </w:t>
      </w:r>
      <w:r w:rsidR="00303D09">
        <w:rPr>
          <w:b/>
          <w:i/>
          <w:spacing w:val="-2"/>
          <w:u w:val="single"/>
        </w:rPr>
        <w:t>8</w:t>
      </w:r>
      <w:r w:rsidRPr="00F123E8">
        <w:rPr>
          <w:rFonts w:hint="eastAsia"/>
          <w:b/>
          <w:i/>
          <w:spacing w:val="-2"/>
          <w:u w:val="single"/>
        </w:rPr>
        <w:t>:</w:t>
      </w:r>
      <w:r w:rsidRPr="00F123E8">
        <w:rPr>
          <w:rFonts w:hint="eastAsia"/>
          <w:b/>
          <w:i/>
          <w:spacing w:val="-2"/>
        </w:rPr>
        <w:t xml:space="preserve"> </w:t>
      </w:r>
      <w:r w:rsidRPr="00CA28E7">
        <w:rPr>
          <w:i/>
          <w:spacing w:val="-2"/>
        </w:rPr>
        <w:t>The bandwidth of SL</w:t>
      </w:r>
      <w:r>
        <w:rPr>
          <w:i/>
          <w:spacing w:val="-2"/>
        </w:rPr>
        <w:t xml:space="preserve"> </w:t>
      </w:r>
      <w:r w:rsidRPr="00CA28E7">
        <w:rPr>
          <w:i/>
          <w:spacing w:val="-2"/>
        </w:rPr>
        <w:t>PRS can be same or smaller than that of the resource pool</w:t>
      </w:r>
      <w:r w:rsidR="00340C12">
        <w:rPr>
          <w:i/>
          <w:spacing w:val="-2"/>
        </w:rPr>
        <w:t>.</w:t>
      </w:r>
    </w:p>
    <w:p w14:paraId="0A108060" w14:textId="6F1DE324" w:rsidR="00D10176" w:rsidRDefault="00D10176" w:rsidP="00D10176">
      <w:pPr>
        <w:pStyle w:val="1"/>
        <w:numPr>
          <w:ilvl w:val="1"/>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28"/>
          <w:szCs w:val="28"/>
          <w:lang w:eastAsia="ko-KR"/>
        </w:rPr>
      </w:pPr>
      <w:r w:rsidRPr="00D10176">
        <w:rPr>
          <w:rFonts w:eastAsia="바탕"/>
          <w:sz w:val="28"/>
          <w:szCs w:val="28"/>
          <w:lang w:eastAsia="ko-KR"/>
        </w:rPr>
        <w:t>SL PRS congestion control</w:t>
      </w:r>
    </w:p>
    <w:p w14:paraId="7EB3DAC5" w14:textId="667407A6" w:rsidR="00340C12" w:rsidRPr="00340C12" w:rsidRDefault="00E960D4" w:rsidP="00436E66">
      <w:pPr>
        <w:pStyle w:val="maintext"/>
        <w:ind w:firstLineChars="0" w:firstLine="400"/>
        <w:rPr>
          <w:color w:val="000000" w:themeColor="text1"/>
        </w:rPr>
      </w:pPr>
      <w:r w:rsidRPr="00340C12">
        <w:rPr>
          <w:color w:val="000000" w:themeColor="text1"/>
        </w:rPr>
        <w:t>According to the existing SL operation (Rel-16), congestion control is applied for PSSCH transmission. Specifically, a UE measures channel busy ratio (CBR) for SL transmission and then PSSCH transmission is controlled by CBR and priority. More specifically, parameter ranges such as MCS and the number of sub</w:t>
      </w:r>
      <w:r w:rsidR="007B5340">
        <w:rPr>
          <w:color w:val="000000" w:themeColor="text1"/>
        </w:rPr>
        <w:t>-</w:t>
      </w:r>
      <w:r w:rsidRPr="00340C12">
        <w:rPr>
          <w:color w:val="000000" w:themeColor="text1"/>
        </w:rPr>
        <w:t xml:space="preserve">channels for PSSCH transmission are decided by CBR and priority. </w:t>
      </w:r>
      <w:r w:rsidR="005D1A63" w:rsidRPr="00340C12">
        <w:rPr>
          <w:color w:val="000000" w:themeColor="text1"/>
        </w:rPr>
        <w:t>In</w:t>
      </w:r>
      <w:r w:rsidRPr="00340C12">
        <w:rPr>
          <w:color w:val="000000" w:themeColor="text1"/>
        </w:rPr>
        <w:t xml:space="preserve"> Mode 1 resource allocation, RRC_CONNECTED UEs report CBR to the gNB. In Mode 2 resource allocation, a UE should meet the channel occupancy ratio (CR) limit for congestion control. </w:t>
      </w:r>
    </w:p>
    <w:p w14:paraId="4D5A234E" w14:textId="16919CAA" w:rsidR="00E960D4" w:rsidRDefault="00E960D4" w:rsidP="00303D09">
      <w:pPr>
        <w:pStyle w:val="maintext"/>
        <w:ind w:firstLineChars="0" w:firstLine="400"/>
        <w:rPr>
          <w:color w:val="000000" w:themeColor="text1"/>
        </w:rPr>
      </w:pPr>
      <w:r w:rsidRPr="00340C12">
        <w:rPr>
          <w:color w:val="000000" w:themeColor="text1"/>
        </w:rPr>
        <w:t xml:space="preserve">Similarly, the congestion control for SL PRS transmission needs to be supported because it </w:t>
      </w:r>
      <w:r w:rsidR="005D1A63" w:rsidRPr="00340C12">
        <w:rPr>
          <w:color w:val="000000" w:themeColor="text1"/>
        </w:rPr>
        <w:t>would be</w:t>
      </w:r>
      <w:r w:rsidRPr="00340C12">
        <w:rPr>
          <w:color w:val="000000" w:themeColor="text1"/>
        </w:rPr>
        <w:t xml:space="preserve"> also important for SL positioning</w:t>
      </w:r>
      <w:r w:rsidR="005D1A63" w:rsidRPr="00340C12">
        <w:rPr>
          <w:color w:val="000000" w:themeColor="text1"/>
        </w:rPr>
        <w:t xml:space="preserve"> accuracy</w:t>
      </w:r>
      <w:r w:rsidRPr="00340C12">
        <w:rPr>
          <w:color w:val="000000" w:themeColor="text1"/>
        </w:rPr>
        <w:t xml:space="preserve">. For example, the </w:t>
      </w:r>
      <w:r w:rsidRPr="00340C12">
        <w:rPr>
          <w:color w:val="000000" w:themeColor="text1"/>
          <w:spacing w:val="-2"/>
        </w:rPr>
        <w:t xml:space="preserve">parameters for SL PRS configuration </w:t>
      </w:r>
      <w:r w:rsidRPr="00340C12">
        <w:rPr>
          <w:color w:val="000000" w:themeColor="text1"/>
        </w:rPr>
        <w:t xml:space="preserve">can have restricted ranges based on CBR and priority. </w:t>
      </w:r>
      <w:r w:rsidR="0098536F" w:rsidRPr="00340C12">
        <w:rPr>
          <w:color w:val="000000" w:themeColor="text1"/>
        </w:rPr>
        <w:t xml:space="preserve">The priority value for SL PRS can be provided by high layer of UE. </w:t>
      </w:r>
      <w:r w:rsidRPr="00340C12">
        <w:rPr>
          <w:color w:val="000000" w:themeColor="text1"/>
        </w:rPr>
        <w:t>Fig</w:t>
      </w:r>
      <w:r w:rsidR="00340C12" w:rsidRPr="00340C12">
        <w:rPr>
          <w:color w:val="000000" w:themeColor="text1"/>
        </w:rPr>
        <w:t xml:space="preserve">. </w:t>
      </w:r>
      <w:r w:rsidR="00303D09">
        <w:rPr>
          <w:color w:val="000000" w:themeColor="text1"/>
        </w:rPr>
        <w:t>6</w:t>
      </w:r>
      <w:r w:rsidRPr="00340C12">
        <w:rPr>
          <w:color w:val="000000" w:themeColor="text1"/>
        </w:rPr>
        <w:t xml:space="preserve"> illustrates an example for congestion control for SL PRS. The UE performs CBR measurement for SL PRS and then the parameters for SL PRS configuration </w:t>
      </w:r>
      <w:r w:rsidR="0031617F" w:rsidRPr="00340C12">
        <w:rPr>
          <w:color w:val="000000" w:themeColor="text1"/>
        </w:rPr>
        <w:t>can be</w:t>
      </w:r>
      <w:r w:rsidRPr="00340C12">
        <w:rPr>
          <w:color w:val="000000" w:themeColor="text1"/>
        </w:rPr>
        <w:t xml:space="preserve"> controlled </w:t>
      </w:r>
      <w:r w:rsidR="0031617F" w:rsidRPr="00340C12">
        <w:rPr>
          <w:color w:val="000000" w:themeColor="text1"/>
        </w:rPr>
        <w:t>for</w:t>
      </w:r>
      <w:r w:rsidRPr="00340C12">
        <w:rPr>
          <w:color w:val="000000" w:themeColor="text1"/>
        </w:rPr>
        <w:t xml:space="preserve"> CBR and priority. The corresponding parameter ranges are configured in resource pool by CBR level and priority as shown in </w:t>
      </w:r>
      <w:r w:rsidR="00340C12" w:rsidRPr="00340C12">
        <w:rPr>
          <w:color w:val="000000" w:themeColor="text1"/>
        </w:rPr>
        <w:t xml:space="preserve">Fig. </w:t>
      </w:r>
      <w:r w:rsidR="00303D09">
        <w:rPr>
          <w:color w:val="000000" w:themeColor="text1"/>
        </w:rPr>
        <w:t>6</w:t>
      </w:r>
      <w:r w:rsidRPr="00340C12">
        <w:rPr>
          <w:color w:val="000000" w:themeColor="text1"/>
        </w:rPr>
        <w:t xml:space="preserve">. Notice that </w:t>
      </w:r>
      <w:r w:rsidRPr="00340C12">
        <w:rPr>
          <w:rFonts w:hint="eastAsia"/>
          <w:color w:val="000000" w:themeColor="text1"/>
        </w:rPr>
        <w:t>t</w:t>
      </w:r>
      <w:r w:rsidRPr="00340C12">
        <w:rPr>
          <w:color w:val="000000" w:themeColor="text1"/>
        </w:rPr>
        <w:t>he priority value for SL PRS can be different with the priority value of PSSCH</w:t>
      </w:r>
      <w:r w:rsidR="0098536F" w:rsidRPr="00340C12">
        <w:rPr>
          <w:color w:val="000000" w:themeColor="text1"/>
        </w:rPr>
        <w:t xml:space="preserve"> especially in the shared resource pool with SL communication. In this case, </w:t>
      </w:r>
      <w:r w:rsidR="00436E66" w:rsidRPr="00340C12">
        <w:rPr>
          <w:color w:val="000000" w:themeColor="text1"/>
        </w:rPr>
        <w:t>max function can be used to decide the priority. In summary, we propose to reuse existing congestion control for PSSCH as a starting point.</w:t>
      </w:r>
      <w:r w:rsidR="00436E66" w:rsidRPr="00340C12">
        <w:rPr>
          <w:rFonts w:eastAsiaTheme="minorEastAsia" w:hint="eastAsia"/>
          <w:color w:val="000000" w:themeColor="text1"/>
        </w:rPr>
        <w:t xml:space="preserve"> </w:t>
      </w:r>
      <w:r w:rsidR="00436E66" w:rsidRPr="00340C12">
        <w:rPr>
          <w:rFonts w:eastAsiaTheme="minorEastAsia"/>
          <w:color w:val="000000" w:themeColor="text1"/>
        </w:rPr>
        <w:t>Therefore, in</w:t>
      </w:r>
      <w:r w:rsidR="005D1A63" w:rsidRPr="00340C12">
        <w:rPr>
          <w:color w:val="000000" w:themeColor="text1"/>
        </w:rPr>
        <w:t xml:space="preserve"> Scheme 1</w:t>
      </w:r>
      <w:r w:rsidRPr="00340C12">
        <w:rPr>
          <w:color w:val="000000" w:themeColor="text1"/>
        </w:rPr>
        <w:t xml:space="preserve"> </w:t>
      </w:r>
      <w:r w:rsidR="005D1A63" w:rsidRPr="00340C12">
        <w:rPr>
          <w:color w:val="000000" w:themeColor="text1"/>
        </w:rPr>
        <w:t xml:space="preserve">resource allocation for </w:t>
      </w:r>
      <w:r w:rsidRPr="00340C12">
        <w:rPr>
          <w:color w:val="000000" w:themeColor="text1"/>
        </w:rPr>
        <w:t xml:space="preserve">SL PRS, RRC_CONNECTED UEs can report CBR for SL PRS to the gNB. In </w:t>
      </w:r>
      <w:r w:rsidR="005D1A63" w:rsidRPr="00340C12">
        <w:rPr>
          <w:color w:val="000000" w:themeColor="text1"/>
        </w:rPr>
        <w:t>Scheme 2 resource allocation for SL PRS</w:t>
      </w:r>
      <w:r w:rsidRPr="00340C12">
        <w:rPr>
          <w:color w:val="000000" w:themeColor="text1"/>
        </w:rPr>
        <w:t xml:space="preserve">, a UE should meet the CR limit for congestion control of SL PRS. </w:t>
      </w:r>
      <w:r w:rsidR="0098536F" w:rsidRPr="00340C12">
        <w:rPr>
          <w:color w:val="000000" w:themeColor="text1"/>
        </w:rPr>
        <w:t xml:space="preserve">Also, the definition of CBR/RSSI/CR for SL positioning should be defined which can be different with that of PSSCH. </w:t>
      </w:r>
      <w:r w:rsidRPr="00340C12">
        <w:rPr>
          <w:color w:val="000000" w:themeColor="text1"/>
        </w:rPr>
        <w:t>Based on this, we propose:</w:t>
      </w:r>
    </w:p>
    <w:p w14:paraId="3C58C702" w14:textId="77777777" w:rsidR="00303D09" w:rsidRDefault="00303D09" w:rsidP="00303D09">
      <w:pPr>
        <w:pStyle w:val="maintext"/>
        <w:keepNext/>
        <w:ind w:firstLineChars="0" w:firstLine="0"/>
        <w:jc w:val="center"/>
      </w:pPr>
      <w:r>
        <w:rPr>
          <w:noProof/>
          <w:lang w:val="en-US"/>
        </w:rPr>
        <w:lastRenderedPageBreak/>
        <w:drawing>
          <wp:inline distT="0" distB="0" distL="0" distR="0" wp14:anchorId="45D6B43F" wp14:editId="58CDBB76">
            <wp:extent cx="4903985" cy="1172782"/>
            <wp:effectExtent l="0" t="0" r="0" b="889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920962" cy="1176842"/>
                    </a:xfrm>
                    <a:prstGeom prst="rect">
                      <a:avLst/>
                    </a:prstGeom>
                    <a:noFill/>
                  </pic:spPr>
                </pic:pic>
              </a:graphicData>
            </a:graphic>
          </wp:inline>
        </w:drawing>
      </w:r>
    </w:p>
    <w:p w14:paraId="33FAECBC" w14:textId="7B2250BA" w:rsidR="00303D09" w:rsidRPr="00303D09" w:rsidRDefault="00303D09" w:rsidP="00303D09">
      <w:pPr>
        <w:pStyle w:val="a7"/>
        <w:jc w:val="center"/>
      </w:pPr>
      <w:r>
        <w:t xml:space="preserve">Figure </w:t>
      </w:r>
      <w:r>
        <w:fldChar w:fldCharType="begin"/>
      </w:r>
      <w:r>
        <w:instrText xml:space="preserve"> SEQ Figure \* ARABIC </w:instrText>
      </w:r>
      <w:r>
        <w:fldChar w:fldCharType="separate"/>
      </w:r>
      <w:r>
        <w:rPr>
          <w:noProof/>
        </w:rPr>
        <w:t>6</w:t>
      </w:r>
      <w:r>
        <w:fldChar w:fldCharType="end"/>
      </w:r>
      <w:r>
        <w:t>: An example for congestion control for SL PRS.</w:t>
      </w:r>
    </w:p>
    <w:p w14:paraId="24689E6B" w14:textId="5EA3B092" w:rsidR="00CB50C0" w:rsidRPr="007C7C04" w:rsidRDefault="00CB50C0" w:rsidP="00CB50C0">
      <w:pPr>
        <w:pStyle w:val="maintext"/>
        <w:ind w:firstLineChars="0" w:firstLine="0"/>
        <w:rPr>
          <w:i/>
          <w:spacing w:val="-2"/>
        </w:rPr>
      </w:pPr>
      <w:r w:rsidRPr="00586006">
        <w:rPr>
          <w:rFonts w:hint="eastAsia"/>
          <w:b/>
          <w:i/>
          <w:spacing w:val="-2"/>
          <w:u w:val="single"/>
        </w:rPr>
        <w:t xml:space="preserve">Proposal </w:t>
      </w:r>
      <w:r w:rsidR="00303D09">
        <w:rPr>
          <w:b/>
          <w:i/>
          <w:spacing w:val="-2"/>
          <w:u w:val="single"/>
        </w:rPr>
        <w:t>9</w:t>
      </w:r>
      <w:r w:rsidRPr="00586006">
        <w:rPr>
          <w:rFonts w:hint="eastAsia"/>
          <w:b/>
          <w:i/>
          <w:spacing w:val="-2"/>
          <w:u w:val="single"/>
        </w:rPr>
        <w:t>:</w:t>
      </w:r>
      <w:r>
        <w:rPr>
          <w:rFonts w:hint="eastAsia"/>
          <w:b/>
          <w:i/>
          <w:spacing w:val="-2"/>
        </w:rPr>
        <w:t xml:space="preserve"> </w:t>
      </w:r>
      <w:r w:rsidRPr="007C7C04">
        <w:rPr>
          <w:i/>
          <w:spacing w:val="-2"/>
        </w:rPr>
        <w:t>In Scheme 2 (UE autonomous resource allocation), congestion control can restrict</w:t>
      </w:r>
      <w:r>
        <w:rPr>
          <w:i/>
          <w:spacing w:val="-2"/>
        </w:rPr>
        <w:t xml:space="preserve"> the range of</w:t>
      </w:r>
      <w:r w:rsidRPr="007C7C04">
        <w:rPr>
          <w:i/>
          <w:spacing w:val="-2"/>
        </w:rPr>
        <w:t xml:space="preserve"> parameters for SL PRS configuration per resource pool by CBR and priority.</w:t>
      </w:r>
    </w:p>
    <w:p w14:paraId="23E75D08" w14:textId="18E4FDA0" w:rsidR="0098536F" w:rsidRDefault="00CB50C0" w:rsidP="00CB50C0">
      <w:pPr>
        <w:numPr>
          <w:ilvl w:val="0"/>
          <w:numId w:val="7"/>
        </w:numPr>
        <w:overflowPunct w:val="0"/>
        <w:autoSpaceDE w:val="0"/>
        <w:autoSpaceDN w:val="0"/>
        <w:adjustRightInd w:val="0"/>
        <w:spacing w:after="120"/>
        <w:ind w:left="720"/>
        <w:jc w:val="both"/>
        <w:textAlignment w:val="baseline"/>
        <w:rPr>
          <w:rFonts w:eastAsia="MS Mincho"/>
          <w:i/>
          <w:lang w:eastAsia="en-GB"/>
        </w:rPr>
      </w:pPr>
      <w:bookmarkStart w:id="6" w:name="_Hlk127122194"/>
      <w:r w:rsidRPr="007C7C04">
        <w:rPr>
          <w:rFonts w:eastAsia="MS Mincho"/>
          <w:i/>
          <w:lang w:eastAsia="en-GB"/>
        </w:rPr>
        <w:t xml:space="preserve">The priority value for SL PRS </w:t>
      </w:r>
      <w:r w:rsidR="0098536F">
        <w:rPr>
          <w:rFonts w:eastAsia="MS Mincho"/>
          <w:i/>
          <w:lang w:eastAsia="en-GB"/>
        </w:rPr>
        <w:t>is provided by high layer of UE</w:t>
      </w:r>
    </w:p>
    <w:bookmarkEnd w:id="6"/>
    <w:p w14:paraId="5C923813" w14:textId="71D12348" w:rsidR="00CB50C0" w:rsidRPr="007C7C04" w:rsidRDefault="0098536F" w:rsidP="00CB50C0">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If</w:t>
      </w:r>
      <w:r w:rsidR="00436E66">
        <w:rPr>
          <w:rFonts w:eastAsia="MS Mincho"/>
          <w:i/>
          <w:lang w:eastAsia="en-GB"/>
        </w:rPr>
        <w:t xml:space="preserve"> the priority of SL PRS and PSSCH is different, max function can be used.  </w:t>
      </w:r>
      <w:r>
        <w:rPr>
          <w:rFonts w:eastAsia="MS Mincho"/>
          <w:i/>
          <w:lang w:eastAsia="en-GB"/>
        </w:rPr>
        <w:t xml:space="preserve"> </w:t>
      </w:r>
      <w:r w:rsidR="00CB50C0" w:rsidRPr="007C7C04">
        <w:rPr>
          <w:rFonts w:eastAsia="MS Mincho"/>
          <w:i/>
          <w:lang w:eastAsia="en-GB"/>
        </w:rPr>
        <w:t xml:space="preserve"> </w:t>
      </w:r>
    </w:p>
    <w:p w14:paraId="707E1C7F" w14:textId="77777777" w:rsidR="00CB50C0" w:rsidRDefault="00CB50C0" w:rsidP="00CB50C0">
      <w:pPr>
        <w:numPr>
          <w:ilvl w:val="0"/>
          <w:numId w:val="7"/>
        </w:numPr>
        <w:overflowPunct w:val="0"/>
        <w:autoSpaceDE w:val="0"/>
        <w:autoSpaceDN w:val="0"/>
        <w:adjustRightInd w:val="0"/>
        <w:spacing w:after="120"/>
        <w:ind w:left="720"/>
        <w:jc w:val="both"/>
        <w:textAlignment w:val="baseline"/>
        <w:rPr>
          <w:rFonts w:eastAsia="MS Mincho"/>
          <w:i/>
          <w:lang w:eastAsia="en-GB"/>
        </w:rPr>
      </w:pPr>
      <w:r w:rsidRPr="007C7C04">
        <w:rPr>
          <w:rFonts w:eastAsia="MS Mincho"/>
          <w:i/>
          <w:lang w:eastAsia="en-GB"/>
        </w:rPr>
        <w:t>CBR measurement for SL PRS can be reported to gNB.</w:t>
      </w:r>
    </w:p>
    <w:p w14:paraId="31182E0C" w14:textId="77777777" w:rsidR="00CB50C0" w:rsidRPr="00DB3550" w:rsidRDefault="00CB50C0" w:rsidP="00CB50C0">
      <w:pPr>
        <w:numPr>
          <w:ilvl w:val="0"/>
          <w:numId w:val="7"/>
        </w:numPr>
        <w:overflowPunct w:val="0"/>
        <w:autoSpaceDE w:val="0"/>
        <w:autoSpaceDN w:val="0"/>
        <w:adjustRightInd w:val="0"/>
        <w:spacing w:after="120"/>
        <w:ind w:left="720"/>
        <w:jc w:val="both"/>
        <w:textAlignment w:val="baseline"/>
        <w:rPr>
          <w:rFonts w:eastAsia="MS Mincho"/>
          <w:i/>
          <w:lang w:eastAsia="en-GB"/>
        </w:rPr>
      </w:pPr>
      <w:r w:rsidRPr="007C7C04">
        <w:rPr>
          <w:rFonts w:eastAsia="MS Mincho"/>
          <w:i/>
          <w:lang w:eastAsia="en-GB"/>
        </w:rPr>
        <w:t>Congestion control for SL PRS can restrict CR limit of SL PRS by CBR and priority.</w:t>
      </w:r>
    </w:p>
    <w:p w14:paraId="07AB4A38" w14:textId="77777777" w:rsidR="00CB50C0" w:rsidRPr="00B21E1F" w:rsidRDefault="00CB50C0" w:rsidP="00CB50C0">
      <w:pPr>
        <w:numPr>
          <w:ilvl w:val="0"/>
          <w:numId w:val="7"/>
        </w:numPr>
        <w:overflowPunct w:val="0"/>
        <w:autoSpaceDE w:val="0"/>
        <w:autoSpaceDN w:val="0"/>
        <w:adjustRightInd w:val="0"/>
        <w:spacing w:after="120"/>
        <w:ind w:left="720"/>
        <w:jc w:val="both"/>
        <w:textAlignment w:val="baseline"/>
        <w:rPr>
          <w:rFonts w:eastAsia="MS Mincho"/>
          <w:i/>
          <w:lang w:eastAsia="en-GB"/>
        </w:rPr>
      </w:pPr>
      <w:r w:rsidRPr="007C7C04">
        <w:rPr>
          <w:rFonts w:eastAsia="MS Mincho"/>
          <w:i/>
          <w:lang w:eastAsia="en-GB"/>
        </w:rPr>
        <w:t xml:space="preserve">FFS: The definition of CBR/RSSI/CR for </w:t>
      </w:r>
      <w:r>
        <w:rPr>
          <w:rFonts w:eastAsia="MS Mincho"/>
          <w:i/>
          <w:lang w:eastAsia="en-GB"/>
        </w:rPr>
        <w:t>SL</w:t>
      </w:r>
      <w:r w:rsidRPr="007C7C04">
        <w:rPr>
          <w:rFonts w:eastAsia="MS Mincho"/>
          <w:i/>
          <w:lang w:eastAsia="en-GB"/>
        </w:rPr>
        <w:t xml:space="preserve"> positioning.</w:t>
      </w:r>
    </w:p>
    <w:p w14:paraId="4D38799E" w14:textId="09199F4A" w:rsidR="008E78D2" w:rsidRPr="00303D09" w:rsidRDefault="008E78D2" w:rsidP="00303D09">
      <w:pPr>
        <w:pStyle w:val="maintext"/>
        <w:ind w:firstLineChars="0" w:firstLine="400"/>
        <w:rPr>
          <w:color w:val="000000" w:themeColor="text1"/>
        </w:rPr>
      </w:pPr>
      <w:r w:rsidRPr="00303D09">
        <w:rPr>
          <w:color w:val="000000" w:themeColor="text1"/>
        </w:rPr>
        <w:t>When an LTE transmission overlaps</w:t>
      </w:r>
      <w:r w:rsidR="00720F89" w:rsidRPr="00303D09">
        <w:rPr>
          <w:color w:val="000000" w:themeColor="text1"/>
        </w:rPr>
        <w:t xml:space="preserve"> in time</w:t>
      </w:r>
      <w:r w:rsidRPr="00303D09">
        <w:rPr>
          <w:color w:val="000000" w:themeColor="text1"/>
        </w:rPr>
        <w:t xml:space="preserve"> an NR </w:t>
      </w:r>
      <w:r w:rsidR="00720F89" w:rsidRPr="00303D09">
        <w:rPr>
          <w:color w:val="000000" w:themeColor="text1"/>
        </w:rPr>
        <w:t xml:space="preserve">SL </w:t>
      </w:r>
      <w:r w:rsidRPr="00303D09">
        <w:rPr>
          <w:color w:val="000000" w:themeColor="text1"/>
        </w:rPr>
        <w:t xml:space="preserve">transmission </w:t>
      </w:r>
      <w:r w:rsidR="00720F89" w:rsidRPr="00303D09">
        <w:rPr>
          <w:color w:val="000000" w:themeColor="text1"/>
        </w:rPr>
        <w:t>that includes SL PRS, the priorities of the overlapped transmissions are known at least 4 ms earlier than the overlap, the UE transmits the channels/signals of the radio access technology the highest priority taking into account the priority of all the overlapped channels and signals including SL PRS.</w:t>
      </w:r>
    </w:p>
    <w:p w14:paraId="270BB5D5" w14:textId="15CA3178" w:rsidR="00720F89" w:rsidRPr="00303D09" w:rsidRDefault="00720F89" w:rsidP="00303D09">
      <w:pPr>
        <w:pStyle w:val="maintext"/>
        <w:ind w:firstLineChars="0" w:firstLine="400"/>
        <w:rPr>
          <w:color w:val="000000" w:themeColor="text1"/>
        </w:rPr>
      </w:pPr>
      <w:r w:rsidRPr="00303D09">
        <w:rPr>
          <w:color w:val="000000" w:themeColor="text1"/>
        </w:rPr>
        <w:t>When an LTE transmission or reception overlaps in time an NR SL transmission that includes SL PRS, the priorities of the overlapped transmissions or receptions are known at least 4 ms earlier than the overlap, the UE transmits or receives the channels/signals of the radio access technology the highest priority taking into account the priority of all the overlapped channels and signals including SL PRS.</w:t>
      </w:r>
    </w:p>
    <w:p w14:paraId="3A23C1E9" w14:textId="6C6E9668" w:rsidR="00720F89" w:rsidRDefault="00303D09" w:rsidP="00D10176">
      <w:pPr>
        <w:rPr>
          <w:color w:val="0000FF"/>
          <w:lang w:eastAsia="ko-KR"/>
        </w:rPr>
      </w:pPr>
      <w:r>
        <w:rPr>
          <w:rFonts w:cs="바탕"/>
          <w:b/>
          <w:i/>
          <w:spacing w:val="-2"/>
          <w:u w:val="single"/>
          <w:lang w:eastAsia="ko-KR"/>
        </w:rPr>
        <w:t>Proposal 10</w:t>
      </w:r>
      <w:r w:rsidR="00720F89" w:rsidRPr="00303D09">
        <w:rPr>
          <w:rFonts w:cs="바탕"/>
          <w:b/>
          <w:i/>
          <w:spacing w:val="-2"/>
          <w:u w:val="single"/>
          <w:lang w:eastAsia="ko-KR"/>
        </w:rPr>
        <w:t>:</w:t>
      </w:r>
      <w:r w:rsidR="00720F89">
        <w:rPr>
          <w:color w:val="0000FF"/>
          <w:lang w:eastAsia="ko-KR"/>
        </w:rPr>
        <w:t xml:space="preserve"> </w:t>
      </w:r>
      <w:r w:rsidR="00720F89" w:rsidRPr="00303D09">
        <w:rPr>
          <w:rFonts w:cs="바탕"/>
          <w:i/>
          <w:spacing w:val="-2"/>
          <w:lang w:eastAsia="ko-KR"/>
        </w:rPr>
        <w:t xml:space="preserve">When determining the channels of a radio access technology to receive or transmit </w:t>
      </w:r>
      <w:r w:rsidR="0011776A" w:rsidRPr="00303D09">
        <w:rPr>
          <w:rFonts w:cs="바탕"/>
          <w:i/>
          <w:spacing w:val="-2"/>
          <w:lang w:eastAsia="ko-KR"/>
        </w:rPr>
        <w:t xml:space="preserve">and </w:t>
      </w:r>
      <w:r w:rsidR="00720F89" w:rsidRPr="00303D09">
        <w:rPr>
          <w:rFonts w:cs="바탕"/>
          <w:i/>
          <w:spacing w:val="-2"/>
          <w:lang w:eastAsia="ko-KR"/>
        </w:rPr>
        <w:t>when an overlap in time occurs, and one of the overlapped signals is SL PRS, the priority of SL PRS is considered in the prioritization.</w:t>
      </w:r>
    </w:p>
    <w:p w14:paraId="4AF85F8E" w14:textId="77777777" w:rsidR="00720F89" w:rsidRPr="00340C12" w:rsidRDefault="00720F89" w:rsidP="00D10176">
      <w:pPr>
        <w:rPr>
          <w:color w:val="0000FF"/>
          <w:lang w:eastAsia="ko-KR"/>
        </w:rPr>
      </w:pPr>
    </w:p>
    <w:p w14:paraId="3FBF56D3" w14:textId="77777777" w:rsidR="002B57CC" w:rsidRDefault="002B57CC" w:rsidP="002B57CC">
      <w:pPr>
        <w:pStyle w:val="1"/>
        <w:numPr>
          <w:ilvl w:val="1"/>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28"/>
          <w:szCs w:val="28"/>
          <w:lang w:eastAsia="ko-KR"/>
        </w:rPr>
      </w:pPr>
      <w:r w:rsidRPr="00D10176">
        <w:rPr>
          <w:rFonts w:eastAsia="바탕"/>
          <w:sz w:val="28"/>
          <w:szCs w:val="28"/>
          <w:lang w:eastAsia="ko-KR"/>
        </w:rPr>
        <w:t>SL PRS power control</w:t>
      </w:r>
    </w:p>
    <w:p w14:paraId="2B9B0F04" w14:textId="349D853A" w:rsidR="00F87844" w:rsidRPr="00211FE7" w:rsidRDefault="00F87844" w:rsidP="00F87844">
      <w:pPr>
        <w:pStyle w:val="maintext"/>
        <w:ind w:firstLineChars="0" w:firstLine="400"/>
        <w:rPr>
          <w:lang w:val="en-US"/>
        </w:rPr>
      </w:pPr>
      <w:r>
        <w:rPr>
          <w:spacing w:val="-2"/>
        </w:rPr>
        <w:t xml:space="preserve">In RAN1#111 meeting, the following agreement was made for SL PRS power control as: </w:t>
      </w:r>
    </w:p>
    <w:tbl>
      <w:tblPr>
        <w:tblStyle w:val="a6"/>
        <w:tblW w:w="0" w:type="auto"/>
        <w:tblLook w:val="04A0" w:firstRow="1" w:lastRow="0" w:firstColumn="1" w:lastColumn="0" w:noHBand="0" w:noVBand="1"/>
      </w:tblPr>
      <w:tblGrid>
        <w:gridCol w:w="9629"/>
      </w:tblGrid>
      <w:tr w:rsidR="00F87844" w14:paraId="76978A42" w14:textId="77777777" w:rsidTr="00422533">
        <w:tc>
          <w:tcPr>
            <w:tcW w:w="9629" w:type="dxa"/>
          </w:tcPr>
          <w:p w14:paraId="769BD761" w14:textId="77777777" w:rsidR="00F87844" w:rsidRDefault="00F87844" w:rsidP="00422533">
            <w:pPr>
              <w:rPr>
                <w:b/>
                <w:lang w:eastAsia="x-none"/>
              </w:rPr>
            </w:pPr>
            <w:r>
              <w:rPr>
                <w:b/>
                <w:highlight w:val="green"/>
                <w:lang w:eastAsia="x-none"/>
              </w:rPr>
              <w:t>Agreement</w:t>
            </w:r>
          </w:p>
          <w:p w14:paraId="6D627E63" w14:textId="5196B0E5" w:rsidR="00F87844" w:rsidRPr="00F87844" w:rsidRDefault="00F87844" w:rsidP="00F87844">
            <w:pPr>
              <w:rPr>
                <w:lang w:eastAsia="x-none"/>
              </w:rPr>
            </w:pPr>
            <w:r>
              <w:rPr>
                <w:lang w:eastAsia="x-none"/>
              </w:rPr>
              <w:t>With regards to the power control for SL-PRS at least Open Loop PC should be introduced.</w:t>
            </w:r>
          </w:p>
        </w:tc>
      </w:tr>
    </w:tbl>
    <w:p w14:paraId="0FF58BF3" w14:textId="77777777" w:rsidR="00E960D4" w:rsidRPr="00340C12" w:rsidRDefault="00E960D4" w:rsidP="00E960D4">
      <w:pPr>
        <w:pStyle w:val="maintext"/>
        <w:ind w:firstLineChars="0" w:firstLine="0"/>
        <w:rPr>
          <w:color w:val="000000" w:themeColor="text1"/>
        </w:rPr>
      </w:pPr>
      <w:r w:rsidRPr="00340C12">
        <w:rPr>
          <w:color w:val="000000" w:themeColor="text1"/>
        </w:rPr>
        <w:t>W</w:t>
      </w:r>
      <w:r w:rsidRPr="00340C12">
        <w:rPr>
          <w:rFonts w:hint="eastAsia"/>
          <w:color w:val="000000" w:themeColor="text1"/>
        </w:rPr>
        <w:t xml:space="preserve">e </w:t>
      </w:r>
      <w:r w:rsidRPr="00340C12">
        <w:rPr>
          <w:color w:val="000000" w:themeColor="text1"/>
        </w:rPr>
        <w:t>think that the existing SL power control mechanisms can be a start point for SL PRS power control. In this regard, the following aspects need to be considered at first for SL PRS power control as:</w:t>
      </w:r>
    </w:p>
    <w:p w14:paraId="5A0694E2" w14:textId="77777777" w:rsidR="00E960D4" w:rsidRPr="00340C12" w:rsidRDefault="00E960D4" w:rsidP="00E960D4">
      <w:pPr>
        <w:numPr>
          <w:ilvl w:val="0"/>
          <w:numId w:val="7"/>
        </w:numPr>
        <w:overflowPunct w:val="0"/>
        <w:autoSpaceDE w:val="0"/>
        <w:autoSpaceDN w:val="0"/>
        <w:adjustRightInd w:val="0"/>
        <w:spacing w:after="120"/>
        <w:ind w:left="720"/>
        <w:jc w:val="both"/>
        <w:textAlignment w:val="baseline"/>
        <w:rPr>
          <w:rFonts w:eastAsia="MS Mincho"/>
          <w:color w:val="000000" w:themeColor="text1"/>
          <w:lang w:eastAsia="en-GB"/>
        </w:rPr>
      </w:pPr>
      <w:r w:rsidRPr="00340C12">
        <w:rPr>
          <w:rFonts w:eastAsia="MS Mincho"/>
          <w:color w:val="000000" w:themeColor="text1"/>
          <w:lang w:eastAsia="en-GB"/>
        </w:rPr>
        <w:t>SL PRS design</w:t>
      </w:r>
    </w:p>
    <w:p w14:paraId="498A975D" w14:textId="4F30B169" w:rsidR="00E960D4" w:rsidRPr="00340C12" w:rsidRDefault="00E960D4" w:rsidP="00E960D4">
      <w:pPr>
        <w:numPr>
          <w:ilvl w:val="0"/>
          <w:numId w:val="7"/>
        </w:numPr>
        <w:overflowPunct w:val="0"/>
        <w:autoSpaceDE w:val="0"/>
        <w:autoSpaceDN w:val="0"/>
        <w:adjustRightInd w:val="0"/>
        <w:spacing w:after="120"/>
        <w:ind w:left="720"/>
        <w:jc w:val="both"/>
        <w:textAlignment w:val="baseline"/>
        <w:rPr>
          <w:rFonts w:eastAsia="MS Mincho"/>
          <w:color w:val="000000" w:themeColor="text1"/>
          <w:lang w:eastAsia="en-GB"/>
        </w:rPr>
      </w:pPr>
      <w:r w:rsidRPr="00340C12">
        <w:rPr>
          <w:rFonts w:eastAsiaTheme="minorEastAsia" w:hint="eastAsia"/>
          <w:color w:val="000000" w:themeColor="text1"/>
          <w:lang w:eastAsia="ko-KR"/>
        </w:rPr>
        <w:t>Power control scheme</w:t>
      </w:r>
    </w:p>
    <w:p w14:paraId="64DDAEE3" w14:textId="77777777" w:rsidR="00E960D4" w:rsidRPr="00340C12" w:rsidRDefault="00E960D4" w:rsidP="00E960D4">
      <w:pPr>
        <w:numPr>
          <w:ilvl w:val="0"/>
          <w:numId w:val="7"/>
        </w:numPr>
        <w:overflowPunct w:val="0"/>
        <w:autoSpaceDE w:val="0"/>
        <w:autoSpaceDN w:val="0"/>
        <w:adjustRightInd w:val="0"/>
        <w:spacing w:after="120"/>
        <w:ind w:left="720"/>
        <w:jc w:val="both"/>
        <w:textAlignment w:val="baseline"/>
        <w:rPr>
          <w:rFonts w:eastAsia="MS Mincho"/>
          <w:color w:val="000000" w:themeColor="text1"/>
          <w:lang w:eastAsia="en-GB"/>
        </w:rPr>
      </w:pPr>
      <w:r w:rsidRPr="00340C12">
        <w:rPr>
          <w:rFonts w:eastAsia="MS Mincho"/>
          <w:color w:val="000000" w:themeColor="text1"/>
          <w:lang w:eastAsia="en-GB"/>
        </w:rPr>
        <w:t>Pathloss</w:t>
      </w:r>
    </w:p>
    <w:p w14:paraId="278B2E15" w14:textId="77777777" w:rsidR="00E960D4" w:rsidRPr="00340C12" w:rsidRDefault="00B93CA6" w:rsidP="00E960D4">
      <w:pPr>
        <w:numPr>
          <w:ilvl w:val="0"/>
          <w:numId w:val="7"/>
        </w:numPr>
        <w:overflowPunct w:val="0"/>
        <w:autoSpaceDE w:val="0"/>
        <w:autoSpaceDN w:val="0"/>
        <w:adjustRightInd w:val="0"/>
        <w:spacing w:after="120"/>
        <w:ind w:left="720"/>
        <w:jc w:val="both"/>
        <w:textAlignment w:val="baseline"/>
        <w:rPr>
          <w:rFonts w:eastAsia="MS Mincho"/>
          <w:color w:val="000000" w:themeColor="text1"/>
          <w:sz w:val="18"/>
          <w:lang w:eastAsia="en-GB"/>
        </w:rPr>
      </w:pPr>
      <m:oMath>
        <m:sSub>
          <m:sSubPr>
            <m:ctrlPr>
              <w:rPr>
                <w:rFonts w:ascii="Cambria Math" w:hAnsi="Cambria Math" w:cs="Calibri"/>
                <w:color w:val="000000" w:themeColor="text1"/>
                <w:szCs w:val="22"/>
              </w:rPr>
            </m:ctrlPr>
          </m:sSubPr>
          <m:e>
            <m:r>
              <m:rPr>
                <m:sty m:val="bi"/>
              </m:rPr>
              <w:rPr>
                <w:rFonts w:ascii="Cambria Math" w:hAnsi="Cambria Math" w:cs="Calibri"/>
                <w:color w:val="000000" w:themeColor="text1"/>
                <w:szCs w:val="22"/>
              </w:rPr>
              <m:t>P</m:t>
            </m:r>
          </m:e>
          <m:sub>
            <m:r>
              <m:rPr>
                <m:nor/>
              </m:rPr>
              <w:rPr>
                <w:rFonts w:ascii="Calibri" w:hAnsi="Calibri" w:cs="Calibri"/>
                <w:color w:val="000000" w:themeColor="text1"/>
                <w:szCs w:val="22"/>
              </w:rPr>
              <m:t>MAX</m:t>
            </m:r>
            <m:r>
              <m:rPr>
                <m:sty m:val="p"/>
              </m:rPr>
              <w:rPr>
                <w:rFonts w:ascii="Cambria Math" w:hAnsi="Cambria Math" w:cs="Calibri"/>
                <w:color w:val="000000" w:themeColor="text1"/>
                <w:szCs w:val="22"/>
              </w:rPr>
              <m:t>,</m:t>
            </m:r>
            <m:r>
              <m:rPr>
                <m:sty m:val="b"/>
              </m:rPr>
              <w:rPr>
                <w:rFonts w:ascii="Cambria Math" w:hAnsi="Cambria Math" w:cs="Calibri"/>
                <w:color w:val="000000" w:themeColor="text1"/>
                <w:szCs w:val="22"/>
              </w:rPr>
              <m:t>CBR</m:t>
            </m:r>
          </m:sub>
        </m:sSub>
      </m:oMath>
    </w:p>
    <w:p w14:paraId="21739986" w14:textId="23C44428" w:rsidR="00E960D4" w:rsidRPr="00A25513" w:rsidRDefault="00E960D4" w:rsidP="00E960D4">
      <w:pPr>
        <w:pStyle w:val="maintext"/>
        <w:ind w:firstLineChars="0" w:firstLine="0"/>
        <w:rPr>
          <w:color w:val="000000" w:themeColor="text1"/>
        </w:rPr>
      </w:pPr>
      <w:r w:rsidRPr="00A25513">
        <w:rPr>
          <w:rFonts w:hint="eastAsia"/>
          <w:color w:val="000000" w:themeColor="text1"/>
        </w:rPr>
        <w:t xml:space="preserve">In the </w:t>
      </w:r>
      <w:r w:rsidR="00A25513" w:rsidRPr="00A25513">
        <w:rPr>
          <w:color w:val="000000" w:themeColor="text1"/>
        </w:rPr>
        <w:t xml:space="preserve">list </w:t>
      </w:r>
      <w:r w:rsidRPr="00A25513">
        <w:rPr>
          <w:rFonts w:hint="eastAsia"/>
          <w:color w:val="000000" w:themeColor="text1"/>
        </w:rPr>
        <w:t xml:space="preserve">above, </w:t>
      </w:r>
      <w:r w:rsidRPr="00A25513">
        <w:rPr>
          <w:color w:val="000000" w:themeColor="text1"/>
        </w:rPr>
        <w:t xml:space="preserve">SL PRS design would be a key factor for deciding the SL power control mechanism. Specifically, how SL PRS is mapped in time and frequency resources will decide how SL power control can be formulated. Therefore, in order to decide SL PRS power control, SL PRS transmission bandwidth and multiplexing with other SL channels/signals should be determined at first. </w:t>
      </w:r>
      <w:r w:rsidR="00FC6EBD" w:rsidRPr="00A25513">
        <w:rPr>
          <w:color w:val="000000" w:themeColor="text1"/>
        </w:rPr>
        <w:t>In order to reuse the existing SL power control mechanism, SL PRS and other SL channels/signals should not be FDMed with each other.</w:t>
      </w:r>
      <w:r w:rsidR="0011776A">
        <w:rPr>
          <w:color w:val="000000" w:themeColor="text1"/>
        </w:rPr>
        <w:t xml:space="preserve"> In addition, within a slot, a symbols should have the same power including symbols that carry SL PRS.</w:t>
      </w:r>
      <w:r w:rsidR="00FC6EBD">
        <w:rPr>
          <w:color w:val="FF0000"/>
        </w:rPr>
        <w:t xml:space="preserve"> </w:t>
      </w:r>
      <w:r w:rsidRPr="00A25513">
        <w:rPr>
          <w:color w:val="000000" w:themeColor="text1"/>
        </w:rPr>
        <w:t>Next, the power control scheme in the list</w:t>
      </w:r>
      <w:r w:rsidR="00A25513" w:rsidRPr="00A25513">
        <w:rPr>
          <w:color w:val="000000" w:themeColor="text1"/>
        </w:rPr>
        <w:t xml:space="preserve"> above</w:t>
      </w:r>
      <w:r w:rsidRPr="00A25513">
        <w:rPr>
          <w:color w:val="000000" w:themeColor="text1"/>
        </w:rPr>
        <w:t xml:space="preserve"> means open loop power control (OLPC) or closed loop power control (CLPC) schemes. At this stage, the motivation is not clear to introduce CLPC for SL PRS power control since it was not introduced in other SL channels/signals. </w:t>
      </w:r>
      <w:r w:rsidR="00A25513" w:rsidRPr="00A25513">
        <w:rPr>
          <w:color w:val="000000" w:themeColor="text1"/>
        </w:rPr>
        <w:t>In the list above</w:t>
      </w:r>
      <w:r w:rsidRPr="00A25513">
        <w:rPr>
          <w:color w:val="000000" w:themeColor="text1"/>
        </w:rPr>
        <w:t xml:space="preserve">, the pathloss means that </w:t>
      </w:r>
      <w:r w:rsidRPr="00A25513">
        <w:rPr>
          <w:color w:val="000000" w:themeColor="text1"/>
        </w:rPr>
        <w:lastRenderedPageBreak/>
        <w:t xml:space="preserve">power control will be based on DL pathloss and/or SL pathloss. We </w:t>
      </w:r>
      <w:r w:rsidR="00FC6EBD" w:rsidRPr="00A25513">
        <w:rPr>
          <w:color w:val="000000" w:themeColor="text1"/>
        </w:rPr>
        <w:t>think that both DL pathloss and SL pathloss can be applied</w:t>
      </w:r>
      <w:r w:rsidR="00A25513" w:rsidRPr="00A25513">
        <w:rPr>
          <w:color w:val="000000" w:themeColor="text1"/>
        </w:rPr>
        <w:t xml:space="preserve"> for SL PRS power control</w:t>
      </w:r>
      <w:r w:rsidR="00FC6EBD" w:rsidRPr="00A25513">
        <w:rPr>
          <w:color w:val="000000" w:themeColor="text1"/>
        </w:rPr>
        <w:t xml:space="preserve">. </w:t>
      </w:r>
      <w:r w:rsidRPr="00A25513">
        <w:rPr>
          <w:color w:val="000000" w:themeColor="text1"/>
        </w:rPr>
        <w:t xml:space="preserve">Lastly, </w:t>
      </w:r>
      <m:oMath>
        <m:sSub>
          <m:sSubPr>
            <m:ctrlPr>
              <w:rPr>
                <w:rFonts w:ascii="Cambria Math" w:hAnsi="Cambria Math" w:cs="Calibri"/>
                <w:color w:val="000000" w:themeColor="text1"/>
                <w:szCs w:val="22"/>
              </w:rPr>
            </m:ctrlPr>
          </m:sSubPr>
          <m:e>
            <m:r>
              <m:rPr>
                <m:sty m:val="bi"/>
              </m:rPr>
              <w:rPr>
                <w:rFonts w:ascii="Cambria Math" w:hAnsi="Cambria Math" w:cs="Calibri"/>
                <w:color w:val="000000" w:themeColor="text1"/>
                <w:szCs w:val="22"/>
              </w:rPr>
              <m:t>P</m:t>
            </m:r>
          </m:e>
          <m:sub>
            <m:r>
              <m:rPr>
                <m:nor/>
              </m:rPr>
              <w:rPr>
                <w:rFonts w:ascii="Calibri" w:hAnsi="Calibri" w:cs="Calibri"/>
                <w:color w:val="000000" w:themeColor="text1"/>
                <w:szCs w:val="22"/>
              </w:rPr>
              <m:t>MAX</m:t>
            </m:r>
            <m:r>
              <m:rPr>
                <m:sty m:val="p"/>
              </m:rPr>
              <w:rPr>
                <w:rFonts w:ascii="Cambria Math" w:hAnsi="Cambria Math" w:cs="Calibri"/>
                <w:color w:val="000000" w:themeColor="text1"/>
                <w:szCs w:val="22"/>
              </w:rPr>
              <m:t>,</m:t>
            </m:r>
            <m:r>
              <m:rPr>
                <m:sty m:val="b"/>
              </m:rPr>
              <w:rPr>
                <w:rFonts w:ascii="Cambria Math" w:hAnsi="Cambria Math" w:cs="Calibri"/>
                <w:color w:val="000000" w:themeColor="text1"/>
                <w:szCs w:val="22"/>
              </w:rPr>
              <m:t>CBR</m:t>
            </m:r>
          </m:sub>
        </m:sSub>
      </m:oMath>
      <w:r w:rsidRPr="00A25513">
        <w:rPr>
          <w:rFonts w:hint="eastAsia"/>
          <w:color w:val="000000" w:themeColor="text1"/>
          <w:sz w:val="22"/>
          <w:szCs w:val="22"/>
        </w:rPr>
        <w:t xml:space="preserve"> </w:t>
      </w:r>
      <w:r w:rsidRPr="00A25513">
        <w:rPr>
          <w:color w:val="000000" w:themeColor="text1"/>
        </w:rPr>
        <w:t>in the</w:t>
      </w:r>
      <w:r w:rsidR="00A25513" w:rsidRPr="00A25513">
        <w:rPr>
          <w:color w:val="000000" w:themeColor="text1"/>
        </w:rPr>
        <w:t xml:space="preserve"> list</w:t>
      </w:r>
      <w:r w:rsidRPr="00A25513">
        <w:rPr>
          <w:color w:val="000000" w:themeColor="text1"/>
        </w:rPr>
        <w:t xml:space="preserve"> above means the maximum power controlled for congestion control. In the existing PSSCH power control, it is obvious that </w:t>
      </w:r>
      <m:oMath>
        <m:sSub>
          <m:sSubPr>
            <m:ctrlPr>
              <w:rPr>
                <w:rFonts w:ascii="Cambria Math" w:hAnsi="Cambria Math" w:cs="Calibri"/>
                <w:color w:val="000000" w:themeColor="text1"/>
                <w:szCs w:val="22"/>
              </w:rPr>
            </m:ctrlPr>
          </m:sSubPr>
          <m:e>
            <m:r>
              <m:rPr>
                <m:sty m:val="bi"/>
              </m:rPr>
              <w:rPr>
                <w:rFonts w:ascii="Cambria Math" w:hAnsi="Cambria Math" w:cs="Calibri"/>
                <w:color w:val="000000" w:themeColor="text1"/>
                <w:szCs w:val="22"/>
              </w:rPr>
              <m:t>P</m:t>
            </m:r>
          </m:e>
          <m:sub>
            <m:r>
              <m:rPr>
                <m:nor/>
              </m:rPr>
              <w:rPr>
                <w:rFonts w:ascii="Calibri" w:hAnsi="Calibri" w:cs="Calibri"/>
                <w:color w:val="000000" w:themeColor="text1"/>
                <w:szCs w:val="22"/>
              </w:rPr>
              <m:t>MAX</m:t>
            </m:r>
            <m:r>
              <m:rPr>
                <m:sty m:val="p"/>
              </m:rPr>
              <w:rPr>
                <w:rFonts w:ascii="Cambria Math" w:hAnsi="Cambria Math" w:cs="Calibri"/>
                <w:color w:val="000000" w:themeColor="text1"/>
                <w:szCs w:val="22"/>
              </w:rPr>
              <m:t>,</m:t>
            </m:r>
            <m:r>
              <m:rPr>
                <m:sty m:val="b"/>
              </m:rPr>
              <w:rPr>
                <w:rFonts w:ascii="Cambria Math" w:hAnsi="Cambria Math" w:cs="Calibri"/>
                <w:color w:val="000000" w:themeColor="text1"/>
                <w:szCs w:val="22"/>
              </w:rPr>
              <m:t>CBR</m:t>
            </m:r>
          </m:sub>
        </m:sSub>
      </m:oMath>
      <w:r w:rsidRPr="00A25513">
        <w:rPr>
          <w:rFonts w:hint="eastAsia"/>
          <w:color w:val="000000" w:themeColor="text1"/>
          <w:szCs w:val="22"/>
        </w:rPr>
        <w:t xml:space="preserve"> </w:t>
      </w:r>
      <w:r w:rsidR="00A25513" w:rsidRPr="00A25513">
        <w:rPr>
          <w:color w:val="000000" w:themeColor="text1"/>
        </w:rPr>
        <w:t>is based on PSS</w:t>
      </w:r>
      <w:r w:rsidRPr="00A25513">
        <w:rPr>
          <w:color w:val="000000" w:themeColor="text1"/>
        </w:rPr>
        <w:t>CH. However</w:t>
      </w:r>
      <w:r w:rsidR="005D27FD" w:rsidRPr="00A25513">
        <w:rPr>
          <w:color w:val="000000" w:themeColor="text1"/>
        </w:rPr>
        <w:t>, in SL PRS power control</w:t>
      </w:r>
      <w:r w:rsidRPr="00A25513">
        <w:rPr>
          <w:color w:val="000000" w:themeColor="text1"/>
        </w:rPr>
        <w:t xml:space="preserve">, </w:t>
      </w:r>
      <m:oMath>
        <m:sSub>
          <m:sSubPr>
            <m:ctrlPr>
              <w:rPr>
                <w:rFonts w:ascii="Cambria Math" w:hAnsi="Cambria Math" w:cs="Calibri"/>
                <w:color w:val="000000" w:themeColor="text1"/>
                <w:szCs w:val="22"/>
              </w:rPr>
            </m:ctrlPr>
          </m:sSubPr>
          <m:e>
            <m:r>
              <m:rPr>
                <m:sty m:val="bi"/>
              </m:rPr>
              <w:rPr>
                <w:rFonts w:ascii="Cambria Math" w:hAnsi="Cambria Math" w:cs="Calibri"/>
                <w:color w:val="000000" w:themeColor="text1"/>
                <w:szCs w:val="22"/>
              </w:rPr>
              <m:t>P</m:t>
            </m:r>
          </m:e>
          <m:sub>
            <m:r>
              <m:rPr>
                <m:nor/>
              </m:rPr>
              <w:rPr>
                <w:rFonts w:ascii="Calibri" w:hAnsi="Calibri" w:cs="Calibri"/>
                <w:color w:val="000000" w:themeColor="text1"/>
                <w:szCs w:val="22"/>
              </w:rPr>
              <m:t>MAX</m:t>
            </m:r>
            <m:r>
              <m:rPr>
                <m:sty m:val="p"/>
              </m:rPr>
              <w:rPr>
                <w:rFonts w:ascii="Cambria Math" w:hAnsi="Cambria Math" w:cs="Calibri"/>
                <w:color w:val="000000" w:themeColor="text1"/>
                <w:szCs w:val="22"/>
              </w:rPr>
              <m:t>,</m:t>
            </m:r>
            <m:r>
              <m:rPr>
                <m:sty m:val="b"/>
              </m:rPr>
              <w:rPr>
                <w:rFonts w:ascii="Cambria Math" w:hAnsi="Cambria Math" w:cs="Calibri"/>
                <w:color w:val="000000" w:themeColor="text1"/>
                <w:szCs w:val="22"/>
              </w:rPr>
              <m:t>CBR</m:t>
            </m:r>
          </m:sub>
        </m:sSub>
      </m:oMath>
      <w:r w:rsidRPr="00A25513">
        <w:rPr>
          <w:rFonts w:hint="eastAsia"/>
          <w:color w:val="000000" w:themeColor="text1"/>
          <w:szCs w:val="22"/>
        </w:rPr>
        <w:t xml:space="preserve"> </w:t>
      </w:r>
      <w:r w:rsidRPr="00A25513">
        <w:rPr>
          <w:color w:val="000000" w:themeColor="text1"/>
        </w:rPr>
        <w:t>can be based on PS</w:t>
      </w:r>
      <w:r w:rsidR="005D27FD" w:rsidRPr="00A25513">
        <w:rPr>
          <w:color w:val="000000" w:themeColor="text1"/>
        </w:rPr>
        <w:t>S</w:t>
      </w:r>
      <w:r w:rsidRPr="00A25513">
        <w:rPr>
          <w:color w:val="000000" w:themeColor="text1"/>
        </w:rPr>
        <w:t>CH and/or SL PRS</w:t>
      </w:r>
      <w:r w:rsidR="005D27FD" w:rsidRPr="00A25513">
        <w:rPr>
          <w:color w:val="000000" w:themeColor="text1"/>
        </w:rPr>
        <w:t xml:space="preserve"> depending on whether SL PRS is multiplexed with PSSCH or not</w:t>
      </w:r>
      <w:r w:rsidRPr="00A25513">
        <w:rPr>
          <w:color w:val="000000" w:themeColor="text1"/>
        </w:rPr>
        <w:t xml:space="preserve">. </w:t>
      </w:r>
      <w:r w:rsidRPr="00A25513">
        <w:rPr>
          <w:rFonts w:hint="eastAsia"/>
          <w:color w:val="000000" w:themeColor="text1"/>
        </w:rPr>
        <w:t xml:space="preserve">Based </w:t>
      </w:r>
      <w:r w:rsidRPr="00A25513">
        <w:rPr>
          <w:color w:val="000000" w:themeColor="text1"/>
        </w:rPr>
        <w:t>on the above discussion, we propose:</w:t>
      </w:r>
    </w:p>
    <w:p w14:paraId="6AD55E80" w14:textId="181BBA8B" w:rsidR="00E960D4" w:rsidRPr="00342504" w:rsidRDefault="00E960D4" w:rsidP="00E960D4">
      <w:pPr>
        <w:pStyle w:val="maintext"/>
        <w:ind w:firstLineChars="0" w:firstLine="0"/>
        <w:rPr>
          <w:i/>
          <w:spacing w:val="-2"/>
        </w:rPr>
      </w:pPr>
      <w:r w:rsidRPr="00586006">
        <w:rPr>
          <w:rFonts w:hint="eastAsia"/>
          <w:b/>
          <w:i/>
          <w:spacing w:val="-2"/>
          <w:u w:val="single"/>
        </w:rPr>
        <w:t xml:space="preserve">Proposal </w:t>
      </w:r>
      <w:r w:rsidR="00303D09">
        <w:rPr>
          <w:b/>
          <w:i/>
          <w:spacing w:val="-2"/>
          <w:u w:val="single"/>
        </w:rPr>
        <w:t>11</w:t>
      </w:r>
      <w:r w:rsidRPr="00586006">
        <w:rPr>
          <w:rFonts w:hint="eastAsia"/>
          <w:b/>
          <w:i/>
          <w:spacing w:val="-2"/>
          <w:u w:val="single"/>
        </w:rPr>
        <w:t>:</w:t>
      </w:r>
      <w:r>
        <w:rPr>
          <w:rFonts w:hint="eastAsia"/>
          <w:b/>
          <w:i/>
          <w:spacing w:val="-2"/>
        </w:rPr>
        <w:t xml:space="preserve"> </w:t>
      </w:r>
      <w:r w:rsidR="00FC6EBD" w:rsidRPr="003A3BF6">
        <w:rPr>
          <w:i/>
          <w:spacing w:val="-2"/>
        </w:rPr>
        <w:t xml:space="preserve">With regards to </w:t>
      </w:r>
      <w:r w:rsidR="00FC6EBD">
        <w:rPr>
          <w:i/>
          <w:spacing w:val="-2"/>
        </w:rPr>
        <w:t>SL PRS power control, we propose the following</w:t>
      </w:r>
      <w:r w:rsidR="00FC6EBD" w:rsidRPr="003A3BF6">
        <w:rPr>
          <w:i/>
          <w:spacing w:val="-2"/>
        </w:rPr>
        <w:t xml:space="preserve"> characteristics:</w:t>
      </w:r>
    </w:p>
    <w:p w14:paraId="1285538C" w14:textId="529803C5" w:rsidR="00FC6EBD" w:rsidRDefault="00FC6EBD" w:rsidP="00FC6EBD">
      <w:pPr>
        <w:numPr>
          <w:ilvl w:val="0"/>
          <w:numId w:val="7"/>
        </w:numPr>
        <w:tabs>
          <w:tab w:val="num" w:pos="1440"/>
          <w:tab w:val="num" w:pos="2160"/>
        </w:tabs>
        <w:overflowPunct w:val="0"/>
        <w:autoSpaceDE w:val="0"/>
        <w:autoSpaceDN w:val="0"/>
        <w:adjustRightInd w:val="0"/>
        <w:spacing w:after="120"/>
        <w:ind w:left="720"/>
        <w:jc w:val="both"/>
        <w:textAlignment w:val="baseline"/>
        <w:rPr>
          <w:rFonts w:eastAsia="MS Mincho"/>
          <w:i/>
          <w:lang w:eastAsia="en-GB"/>
        </w:rPr>
      </w:pPr>
      <w:bookmarkStart w:id="7" w:name="_Hlk127123569"/>
      <w:r w:rsidRPr="00FC6EBD">
        <w:rPr>
          <w:rFonts w:eastAsia="MS Mincho"/>
          <w:i/>
          <w:lang w:eastAsia="en-GB"/>
        </w:rPr>
        <w:t xml:space="preserve">SL PRS and other SL channels/signals </w:t>
      </w:r>
      <w:r>
        <w:rPr>
          <w:rFonts w:eastAsia="MS Mincho"/>
          <w:i/>
          <w:lang w:eastAsia="en-GB"/>
        </w:rPr>
        <w:t>is not</w:t>
      </w:r>
      <w:r w:rsidRPr="00FC6EBD">
        <w:rPr>
          <w:rFonts w:eastAsia="MS Mincho"/>
          <w:i/>
          <w:lang w:eastAsia="en-GB"/>
        </w:rPr>
        <w:t xml:space="preserve"> FDMed with each other</w:t>
      </w:r>
      <w:r>
        <w:rPr>
          <w:rFonts w:eastAsia="MS Mincho"/>
          <w:i/>
          <w:lang w:eastAsia="en-GB"/>
        </w:rPr>
        <w:t>.</w:t>
      </w:r>
    </w:p>
    <w:p w14:paraId="4475EDFF" w14:textId="77777777" w:rsidR="0011776A" w:rsidRPr="0011776A" w:rsidRDefault="0011776A" w:rsidP="0011776A">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lang w:eastAsia="en-GB"/>
        </w:rPr>
        <w:t>Within a slot, a symbols have the same power, including symbols that carry SL PRS</w:t>
      </w:r>
      <w:bookmarkEnd w:id="7"/>
    </w:p>
    <w:p w14:paraId="44257FA7" w14:textId="7CFE57A9" w:rsidR="00FC6EBD" w:rsidRPr="0011776A" w:rsidRDefault="00FC6EBD" w:rsidP="0011776A">
      <w:pPr>
        <w:numPr>
          <w:ilvl w:val="0"/>
          <w:numId w:val="7"/>
        </w:numPr>
        <w:overflowPunct w:val="0"/>
        <w:autoSpaceDE w:val="0"/>
        <w:autoSpaceDN w:val="0"/>
        <w:adjustRightInd w:val="0"/>
        <w:spacing w:after="120"/>
        <w:ind w:left="720"/>
        <w:jc w:val="both"/>
        <w:textAlignment w:val="baseline"/>
        <w:rPr>
          <w:rFonts w:eastAsia="MS Mincho"/>
          <w:i/>
          <w:lang w:eastAsia="en-GB"/>
        </w:rPr>
      </w:pPr>
      <w:r w:rsidRPr="0011776A">
        <w:rPr>
          <w:rFonts w:eastAsiaTheme="minorEastAsia" w:hint="eastAsia"/>
          <w:i/>
          <w:lang w:eastAsia="ko-KR"/>
        </w:rPr>
        <w:t>O</w:t>
      </w:r>
      <w:r w:rsidRPr="0011776A">
        <w:rPr>
          <w:rFonts w:eastAsiaTheme="minorEastAsia"/>
          <w:i/>
          <w:lang w:eastAsia="ko-KR"/>
        </w:rPr>
        <w:t xml:space="preserve">nly OLPC is supported. </w:t>
      </w:r>
    </w:p>
    <w:p w14:paraId="0074F109" w14:textId="6CE3CE4B" w:rsidR="00E960D4" w:rsidRPr="00342504" w:rsidRDefault="00FC6EBD" w:rsidP="00E960D4">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Both</w:t>
      </w:r>
      <w:r w:rsidR="00E960D4" w:rsidRPr="00342504">
        <w:rPr>
          <w:rFonts w:eastAsia="MS Mincho"/>
          <w:i/>
          <w:lang w:eastAsia="en-GB"/>
        </w:rPr>
        <w:t xml:space="preserve"> DL pathloss </w:t>
      </w:r>
      <w:r>
        <w:rPr>
          <w:rFonts w:eastAsia="MS Mincho"/>
          <w:i/>
          <w:lang w:eastAsia="en-GB"/>
        </w:rPr>
        <w:t xml:space="preserve">and SL </w:t>
      </w:r>
      <w:r w:rsidR="00E960D4" w:rsidRPr="00342504">
        <w:rPr>
          <w:rFonts w:eastAsia="MS Mincho"/>
          <w:i/>
          <w:lang w:eastAsia="en-GB"/>
        </w:rPr>
        <w:t xml:space="preserve">pathloss </w:t>
      </w:r>
      <w:r>
        <w:rPr>
          <w:rFonts w:eastAsia="MS Mincho"/>
          <w:i/>
          <w:lang w:eastAsia="en-GB"/>
        </w:rPr>
        <w:t>are</w:t>
      </w:r>
      <w:r w:rsidR="00E960D4" w:rsidRPr="00342504">
        <w:rPr>
          <w:rFonts w:eastAsia="MS Mincho"/>
          <w:i/>
          <w:lang w:eastAsia="en-GB"/>
        </w:rPr>
        <w:t xml:space="preserve"> applied</w:t>
      </w:r>
      <w:r>
        <w:rPr>
          <w:rFonts w:eastAsia="MS Mincho"/>
          <w:i/>
          <w:lang w:eastAsia="en-GB"/>
        </w:rPr>
        <w:t>.</w:t>
      </w:r>
    </w:p>
    <w:p w14:paraId="214F9900" w14:textId="08D88477" w:rsidR="00E960D4" w:rsidRDefault="00B93CA6" w:rsidP="00E960D4">
      <w:pPr>
        <w:numPr>
          <w:ilvl w:val="0"/>
          <w:numId w:val="7"/>
        </w:numPr>
        <w:overflowPunct w:val="0"/>
        <w:autoSpaceDE w:val="0"/>
        <w:autoSpaceDN w:val="0"/>
        <w:adjustRightInd w:val="0"/>
        <w:spacing w:after="120"/>
        <w:ind w:left="720"/>
        <w:jc w:val="both"/>
        <w:textAlignment w:val="baseline"/>
        <w:rPr>
          <w:rFonts w:eastAsia="MS Mincho"/>
          <w:i/>
          <w:lang w:eastAsia="en-GB"/>
        </w:rPr>
      </w:pPr>
      <m:oMath>
        <m:sSub>
          <m:sSubPr>
            <m:ctrlPr>
              <w:rPr>
                <w:rFonts w:ascii="Cambria Math" w:hAnsi="Cambria Math" w:cs="Calibri"/>
                <w:szCs w:val="22"/>
              </w:rPr>
            </m:ctrlPr>
          </m:sSubPr>
          <m:e>
            <m:r>
              <m:rPr>
                <m:sty m:val="bi"/>
              </m:rPr>
              <w:rPr>
                <w:rFonts w:ascii="Cambria Math" w:hAnsi="Cambria Math" w:cs="Calibri"/>
                <w:szCs w:val="22"/>
              </w:rPr>
              <m:t>P</m:t>
            </m:r>
          </m:e>
          <m:sub>
            <m:r>
              <m:rPr>
                <m:nor/>
              </m:rPr>
              <w:rPr>
                <w:rFonts w:ascii="Calibri" w:hAnsi="Calibri" w:cs="Calibri"/>
                <w:szCs w:val="22"/>
              </w:rPr>
              <m:t>MAX</m:t>
            </m:r>
            <m:r>
              <m:rPr>
                <m:sty m:val="p"/>
              </m:rPr>
              <w:rPr>
                <w:rFonts w:ascii="Cambria Math" w:hAnsi="Cambria Math" w:cs="Calibri"/>
                <w:szCs w:val="22"/>
              </w:rPr>
              <m:t>,</m:t>
            </m:r>
            <m:r>
              <m:rPr>
                <m:sty m:val="b"/>
              </m:rPr>
              <w:rPr>
                <w:rFonts w:ascii="Cambria Math" w:hAnsi="Cambria Math" w:cs="Calibri"/>
                <w:szCs w:val="22"/>
              </w:rPr>
              <m:t>CBR</m:t>
            </m:r>
          </m:sub>
        </m:sSub>
      </m:oMath>
      <w:r w:rsidR="00E960D4" w:rsidRPr="00342504">
        <w:rPr>
          <w:rFonts w:eastAsia="MS Mincho"/>
          <w:i/>
          <w:lang w:eastAsia="en-GB"/>
        </w:rPr>
        <w:t xml:space="preserve"> is </w:t>
      </w:r>
      <w:r w:rsidR="005D27FD">
        <w:rPr>
          <w:rFonts w:eastAsia="MS Mincho"/>
          <w:i/>
          <w:lang w:eastAsia="en-GB"/>
        </w:rPr>
        <w:t xml:space="preserve">based on PSSCH and/or SL PRS depending on whether </w:t>
      </w:r>
      <w:r w:rsidR="005D27FD" w:rsidRPr="005D27FD">
        <w:rPr>
          <w:rFonts w:eastAsia="MS Mincho"/>
          <w:i/>
          <w:lang w:eastAsia="en-GB"/>
        </w:rPr>
        <w:t>SL PRS is multiplexed with PSSCH or not</w:t>
      </w:r>
      <w:r w:rsidR="005D27FD">
        <w:rPr>
          <w:rFonts w:eastAsia="MS Mincho"/>
          <w:i/>
          <w:lang w:eastAsia="en-GB"/>
        </w:rPr>
        <w:t>.</w:t>
      </w:r>
    </w:p>
    <w:p w14:paraId="5394937C" w14:textId="77777777" w:rsidR="00FC6EBD" w:rsidRPr="00D10176" w:rsidRDefault="00FC6EBD" w:rsidP="00D10176">
      <w:pPr>
        <w:rPr>
          <w:lang w:eastAsia="ko-KR"/>
        </w:rPr>
      </w:pPr>
    </w:p>
    <w:p w14:paraId="4AB61DCF" w14:textId="15DD61D9" w:rsidR="00CD4C05" w:rsidRPr="00586006" w:rsidRDefault="00CD4C05" w:rsidP="00A746CB">
      <w:pPr>
        <w:pStyle w:val="1"/>
        <w:numPr>
          <w:ilvl w:val="0"/>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32"/>
          <w:szCs w:val="32"/>
          <w:lang w:eastAsia="ko-KR"/>
        </w:rPr>
      </w:pPr>
      <w:r w:rsidRPr="00586006">
        <w:rPr>
          <w:rFonts w:eastAsia="바탕" w:hint="eastAsia"/>
          <w:sz w:val="32"/>
          <w:szCs w:val="32"/>
          <w:lang w:eastAsia="ko-KR"/>
        </w:rPr>
        <w:t>Conclusions</w:t>
      </w:r>
    </w:p>
    <w:p w14:paraId="7A7B02B4" w14:textId="7BBA8AAA" w:rsidR="00396C5A" w:rsidRDefault="00396C5A" w:rsidP="00396C5A">
      <w:pPr>
        <w:pStyle w:val="6pt6pt120"/>
        <w:spacing w:before="0" w:line="300" w:lineRule="auto"/>
        <w:ind w:firstLine="431"/>
        <w:rPr>
          <w:lang w:eastAsia="ko-KR"/>
        </w:rPr>
      </w:pPr>
      <w:r w:rsidRPr="004D132E">
        <w:rPr>
          <w:lang w:eastAsia="ko-KR"/>
        </w:rPr>
        <w:t xml:space="preserve">This contribution discusses </w:t>
      </w:r>
      <w:r>
        <w:t>about</w:t>
      </w:r>
      <w:r w:rsidR="00A9107D">
        <w:t xml:space="preserve"> </w:t>
      </w:r>
      <w:r w:rsidR="009C6F48">
        <w:t>SL PRS</w:t>
      </w:r>
      <w:r>
        <w:t xml:space="preserve">. </w:t>
      </w:r>
      <w:r w:rsidRPr="00775CB4">
        <w:rPr>
          <w:lang w:eastAsia="ko-KR"/>
        </w:rPr>
        <w:t>Based on the discussion, the following proposals</w:t>
      </w:r>
      <w:r>
        <w:rPr>
          <w:lang w:eastAsia="ko-KR"/>
        </w:rPr>
        <w:t xml:space="preserve"> </w:t>
      </w:r>
      <w:bookmarkStart w:id="8" w:name="_GoBack"/>
      <w:bookmarkEnd w:id="8"/>
      <w:r w:rsidRPr="00775CB4">
        <w:rPr>
          <w:lang w:eastAsia="ko-KR"/>
        </w:rPr>
        <w:t>are provided:</w:t>
      </w:r>
    </w:p>
    <w:p w14:paraId="2AE7A21C" w14:textId="77777777" w:rsidR="00303D09" w:rsidRPr="00551A52" w:rsidRDefault="00303D09" w:rsidP="00303D09">
      <w:pPr>
        <w:pStyle w:val="maintext"/>
        <w:ind w:firstLineChars="0" w:firstLine="0"/>
        <w:rPr>
          <w:i/>
          <w:spacing w:val="-2"/>
        </w:rPr>
      </w:pPr>
      <w:r w:rsidRPr="00586006">
        <w:rPr>
          <w:rFonts w:hint="eastAsia"/>
          <w:b/>
          <w:i/>
          <w:spacing w:val="-2"/>
          <w:u w:val="single"/>
        </w:rPr>
        <w:t xml:space="preserve">Proposal </w:t>
      </w:r>
      <w:r>
        <w:rPr>
          <w:b/>
          <w:i/>
          <w:spacing w:val="-2"/>
          <w:u w:val="single"/>
        </w:rPr>
        <w:t>1</w:t>
      </w:r>
      <w:r w:rsidRPr="00586006">
        <w:rPr>
          <w:rFonts w:hint="eastAsia"/>
          <w:b/>
          <w:i/>
          <w:spacing w:val="-2"/>
          <w:u w:val="single"/>
        </w:rPr>
        <w:t>:</w:t>
      </w:r>
      <w:r>
        <w:rPr>
          <w:rFonts w:hint="eastAsia"/>
          <w:b/>
          <w:i/>
          <w:spacing w:val="-2"/>
        </w:rPr>
        <w:t xml:space="preserve"> </w:t>
      </w:r>
      <w:r w:rsidRPr="001D1309">
        <w:rPr>
          <w:i/>
          <w:spacing w:val="-2"/>
        </w:rPr>
        <w:t xml:space="preserve">For </w:t>
      </w:r>
      <w:r>
        <w:rPr>
          <w:i/>
          <w:spacing w:val="-2"/>
        </w:rPr>
        <w:t>s</w:t>
      </w:r>
      <w:r w:rsidRPr="001D1309">
        <w:rPr>
          <w:i/>
          <w:spacing w:val="-2"/>
        </w:rPr>
        <w:t>hared resource pool</w:t>
      </w:r>
      <w:r>
        <w:rPr>
          <w:i/>
          <w:spacing w:val="-2"/>
        </w:rPr>
        <w:t>(s)</w:t>
      </w:r>
      <w:r w:rsidRPr="001D1309">
        <w:rPr>
          <w:i/>
          <w:spacing w:val="-2"/>
        </w:rPr>
        <w:t xml:space="preserve"> with </w:t>
      </w:r>
      <w:r>
        <w:rPr>
          <w:i/>
          <w:spacing w:val="-2"/>
        </w:rPr>
        <w:t>SL communication</w:t>
      </w:r>
      <w:r w:rsidRPr="001D1309">
        <w:rPr>
          <w:i/>
          <w:spacing w:val="-2"/>
        </w:rPr>
        <w:t xml:space="preserve">, </w:t>
      </w:r>
      <w:r>
        <w:rPr>
          <w:i/>
          <w:spacing w:val="-2"/>
        </w:rPr>
        <w:t xml:space="preserve">SL PRS is transmitted in </w:t>
      </w:r>
      <w:r w:rsidRPr="001D1309">
        <w:rPr>
          <w:i/>
          <w:spacing w:val="-2"/>
        </w:rPr>
        <w:t xml:space="preserve">the existing slot structure with </w:t>
      </w:r>
      <w:r>
        <w:rPr>
          <w:i/>
          <w:spacing w:val="-2"/>
        </w:rPr>
        <w:t xml:space="preserve">the </w:t>
      </w:r>
      <w:r w:rsidRPr="00551A52">
        <w:rPr>
          <w:i/>
          <w:spacing w:val="-2"/>
        </w:rPr>
        <w:t>following principle as</w:t>
      </w:r>
    </w:p>
    <w:p w14:paraId="1342C798" w14:textId="77777777" w:rsidR="00303D09" w:rsidRPr="00551A52" w:rsidRDefault="00303D09" w:rsidP="00303D09">
      <w:pPr>
        <w:numPr>
          <w:ilvl w:val="0"/>
          <w:numId w:val="7"/>
        </w:numPr>
        <w:overflowPunct w:val="0"/>
        <w:autoSpaceDE w:val="0"/>
        <w:autoSpaceDN w:val="0"/>
        <w:adjustRightInd w:val="0"/>
        <w:spacing w:after="120"/>
        <w:ind w:left="720"/>
        <w:jc w:val="both"/>
        <w:textAlignment w:val="baseline"/>
        <w:rPr>
          <w:rFonts w:eastAsia="MS Mincho"/>
          <w:i/>
          <w:lang w:eastAsia="en-GB"/>
        </w:rPr>
      </w:pPr>
      <w:r w:rsidRPr="00551A52">
        <w:rPr>
          <w:rFonts w:eastAsia="MS Mincho"/>
          <w:i/>
          <w:lang w:eastAsia="en-GB"/>
        </w:rPr>
        <w:t>SL PRS can be transmitted in symbols for PSSCH.</w:t>
      </w:r>
    </w:p>
    <w:p w14:paraId="03EFC746" w14:textId="77777777" w:rsidR="00303D09" w:rsidRPr="00551A52" w:rsidRDefault="00303D09" w:rsidP="00303D09">
      <w:pPr>
        <w:numPr>
          <w:ilvl w:val="0"/>
          <w:numId w:val="7"/>
        </w:numPr>
        <w:overflowPunct w:val="0"/>
        <w:autoSpaceDE w:val="0"/>
        <w:autoSpaceDN w:val="0"/>
        <w:adjustRightInd w:val="0"/>
        <w:spacing w:after="120"/>
        <w:ind w:left="720"/>
        <w:jc w:val="both"/>
        <w:textAlignment w:val="baseline"/>
        <w:rPr>
          <w:rFonts w:eastAsia="MS Mincho"/>
          <w:i/>
          <w:lang w:eastAsia="en-GB"/>
        </w:rPr>
      </w:pPr>
      <w:r w:rsidRPr="00551A52">
        <w:rPr>
          <w:rFonts w:eastAsia="MS Mincho"/>
          <w:i/>
          <w:lang w:eastAsia="en-GB"/>
        </w:rPr>
        <w:t xml:space="preserve">SL PRS is not transmitted in symbols for 2nd SCI. </w:t>
      </w:r>
    </w:p>
    <w:p w14:paraId="20BC6C9F" w14:textId="77777777" w:rsidR="00303D09" w:rsidRPr="00551A52" w:rsidRDefault="00303D09" w:rsidP="00303D09">
      <w:pPr>
        <w:numPr>
          <w:ilvl w:val="0"/>
          <w:numId w:val="7"/>
        </w:numPr>
        <w:overflowPunct w:val="0"/>
        <w:autoSpaceDE w:val="0"/>
        <w:autoSpaceDN w:val="0"/>
        <w:adjustRightInd w:val="0"/>
        <w:spacing w:after="120"/>
        <w:ind w:left="720"/>
        <w:jc w:val="both"/>
        <w:textAlignment w:val="baseline"/>
        <w:rPr>
          <w:rFonts w:eastAsia="MS Mincho"/>
          <w:i/>
          <w:lang w:eastAsia="en-GB"/>
        </w:rPr>
      </w:pPr>
      <w:r w:rsidRPr="00551A52">
        <w:rPr>
          <w:rFonts w:eastAsia="MS Mincho"/>
          <w:i/>
          <w:lang w:eastAsia="en-GB"/>
        </w:rPr>
        <w:t>SL PRS is not transmitted in symbols for PSCCH</w:t>
      </w:r>
    </w:p>
    <w:p w14:paraId="779FDF55" w14:textId="77777777" w:rsidR="00303D09" w:rsidRPr="00551A52" w:rsidRDefault="00303D09" w:rsidP="00303D09">
      <w:pPr>
        <w:numPr>
          <w:ilvl w:val="0"/>
          <w:numId w:val="7"/>
        </w:numPr>
        <w:overflowPunct w:val="0"/>
        <w:autoSpaceDE w:val="0"/>
        <w:autoSpaceDN w:val="0"/>
        <w:adjustRightInd w:val="0"/>
        <w:spacing w:after="120"/>
        <w:ind w:left="720"/>
        <w:jc w:val="both"/>
        <w:textAlignment w:val="baseline"/>
        <w:rPr>
          <w:rFonts w:eastAsia="MS Mincho"/>
          <w:i/>
          <w:lang w:eastAsia="en-GB"/>
        </w:rPr>
      </w:pPr>
      <w:r w:rsidRPr="00551A52">
        <w:rPr>
          <w:rFonts w:eastAsia="MS Mincho"/>
          <w:i/>
          <w:lang w:eastAsia="en-GB"/>
        </w:rPr>
        <w:t xml:space="preserve">SL PRS is transmitted in consecutive symbols </w:t>
      </w:r>
    </w:p>
    <w:p w14:paraId="05C5FAA6" w14:textId="77777777" w:rsidR="00303D09" w:rsidRPr="001D1309" w:rsidRDefault="00303D09" w:rsidP="00303D09">
      <w:pPr>
        <w:pStyle w:val="maintext"/>
        <w:ind w:firstLineChars="0" w:firstLine="0"/>
        <w:rPr>
          <w:i/>
          <w:spacing w:val="-2"/>
        </w:rPr>
      </w:pPr>
      <w:r w:rsidRPr="00586006">
        <w:rPr>
          <w:rFonts w:hint="eastAsia"/>
          <w:b/>
          <w:i/>
          <w:spacing w:val="-2"/>
          <w:u w:val="single"/>
        </w:rPr>
        <w:t xml:space="preserve">Proposal </w:t>
      </w:r>
      <w:r>
        <w:rPr>
          <w:b/>
          <w:i/>
          <w:spacing w:val="-2"/>
          <w:u w:val="single"/>
        </w:rPr>
        <w:t>2</w:t>
      </w:r>
      <w:r w:rsidRPr="00586006">
        <w:rPr>
          <w:rFonts w:hint="eastAsia"/>
          <w:b/>
          <w:i/>
          <w:spacing w:val="-2"/>
          <w:u w:val="single"/>
        </w:rPr>
        <w:t>:</w:t>
      </w:r>
      <w:r>
        <w:rPr>
          <w:rFonts w:hint="eastAsia"/>
          <w:b/>
          <w:i/>
          <w:spacing w:val="-2"/>
        </w:rPr>
        <w:t xml:space="preserve"> </w:t>
      </w:r>
      <w:r w:rsidRPr="001D1309">
        <w:rPr>
          <w:i/>
          <w:spacing w:val="-2"/>
        </w:rPr>
        <w:t xml:space="preserve">For </w:t>
      </w:r>
      <w:r>
        <w:rPr>
          <w:i/>
          <w:spacing w:val="-2"/>
        </w:rPr>
        <w:t>d</w:t>
      </w:r>
      <w:r w:rsidRPr="001D1309">
        <w:rPr>
          <w:i/>
          <w:spacing w:val="-2"/>
        </w:rPr>
        <w:t>ed</w:t>
      </w:r>
      <w:r>
        <w:rPr>
          <w:i/>
          <w:spacing w:val="-2"/>
        </w:rPr>
        <w:t>icated resource pool(s) for SL-PRS,</w:t>
      </w:r>
      <w:r w:rsidRPr="001D1309">
        <w:rPr>
          <w:i/>
          <w:spacing w:val="-2"/>
        </w:rPr>
        <w:t xml:space="preserve"> new </w:t>
      </w:r>
      <w:r>
        <w:rPr>
          <w:i/>
          <w:spacing w:val="-2"/>
        </w:rPr>
        <w:t>PHY</w:t>
      </w:r>
      <w:r w:rsidRPr="001D1309">
        <w:rPr>
          <w:i/>
          <w:spacing w:val="-2"/>
        </w:rPr>
        <w:t xml:space="preserve"> structure is considered for SL PRS transmission including at least</w:t>
      </w:r>
    </w:p>
    <w:p w14:paraId="172D5539" w14:textId="77777777" w:rsidR="00303D09" w:rsidRPr="0017745A" w:rsidRDefault="00303D09" w:rsidP="00303D09">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 xml:space="preserve">One </w:t>
      </w:r>
      <w:r w:rsidRPr="00594C24">
        <w:rPr>
          <w:rFonts w:eastAsia="MS Mincho"/>
          <w:i/>
          <w:lang w:eastAsia="en-GB"/>
        </w:rPr>
        <w:t>AGC symbol before first symbol</w:t>
      </w:r>
      <w:r>
        <w:rPr>
          <w:rFonts w:eastAsiaTheme="minorEastAsia" w:hint="eastAsia"/>
          <w:i/>
          <w:lang w:eastAsia="ko-KR"/>
        </w:rPr>
        <w:t xml:space="preserve">, </w:t>
      </w:r>
      <w:r w:rsidRPr="0017745A">
        <w:rPr>
          <w:rFonts w:eastAsia="MS Mincho"/>
          <w:i/>
          <w:lang w:eastAsia="en-GB"/>
        </w:rPr>
        <w:t>One GAP symbol after last symbol</w:t>
      </w:r>
    </w:p>
    <w:p w14:paraId="412B37E9" w14:textId="77777777" w:rsidR="00303D09" w:rsidRPr="001D1309" w:rsidRDefault="00303D09" w:rsidP="00303D09">
      <w:pPr>
        <w:numPr>
          <w:ilvl w:val="0"/>
          <w:numId w:val="7"/>
        </w:numPr>
        <w:overflowPunct w:val="0"/>
        <w:autoSpaceDE w:val="0"/>
        <w:autoSpaceDN w:val="0"/>
        <w:adjustRightInd w:val="0"/>
        <w:spacing w:after="120"/>
        <w:ind w:left="720"/>
        <w:jc w:val="both"/>
        <w:textAlignment w:val="baseline"/>
        <w:rPr>
          <w:rFonts w:eastAsia="MS Mincho"/>
          <w:i/>
          <w:lang w:eastAsia="en-GB"/>
        </w:rPr>
      </w:pPr>
      <w:r w:rsidRPr="001D1309">
        <w:rPr>
          <w:rFonts w:eastAsia="MS Mincho"/>
          <w:i/>
          <w:lang w:eastAsia="en-GB"/>
        </w:rPr>
        <w:t>PSCCH</w:t>
      </w:r>
      <w:r>
        <w:rPr>
          <w:rFonts w:eastAsia="MS Mincho"/>
          <w:i/>
          <w:lang w:eastAsia="en-GB"/>
        </w:rPr>
        <w:t xml:space="preserve"> (contain the 1st stage SCI)</w:t>
      </w:r>
    </w:p>
    <w:p w14:paraId="320CB512" w14:textId="77777777" w:rsidR="00303D09" w:rsidRPr="001D1309" w:rsidRDefault="00303D09" w:rsidP="00303D09">
      <w:pPr>
        <w:numPr>
          <w:ilvl w:val="0"/>
          <w:numId w:val="7"/>
        </w:numPr>
        <w:overflowPunct w:val="0"/>
        <w:autoSpaceDE w:val="0"/>
        <w:autoSpaceDN w:val="0"/>
        <w:adjustRightInd w:val="0"/>
        <w:spacing w:after="120"/>
        <w:ind w:left="720"/>
        <w:jc w:val="both"/>
        <w:textAlignment w:val="baseline"/>
        <w:rPr>
          <w:rFonts w:eastAsia="MS Mincho"/>
          <w:i/>
          <w:lang w:eastAsia="en-GB"/>
        </w:rPr>
      </w:pPr>
      <w:r w:rsidRPr="001D1309">
        <w:rPr>
          <w:rFonts w:eastAsia="MS Mincho"/>
          <w:i/>
          <w:lang w:eastAsia="en-GB"/>
        </w:rPr>
        <w:t>SL PRS symbols</w:t>
      </w:r>
    </w:p>
    <w:p w14:paraId="2341B5C9" w14:textId="202EB7D9" w:rsidR="00303D09" w:rsidRPr="00303D09" w:rsidRDefault="00303D09" w:rsidP="00303D09">
      <w:pPr>
        <w:numPr>
          <w:ilvl w:val="0"/>
          <w:numId w:val="7"/>
        </w:numPr>
        <w:overflowPunct w:val="0"/>
        <w:autoSpaceDE w:val="0"/>
        <w:autoSpaceDN w:val="0"/>
        <w:adjustRightInd w:val="0"/>
        <w:spacing w:after="120"/>
        <w:ind w:left="720"/>
        <w:jc w:val="both"/>
        <w:textAlignment w:val="baseline"/>
        <w:rPr>
          <w:rFonts w:eastAsia="MS Mincho"/>
          <w:i/>
          <w:strike/>
          <w:lang w:eastAsia="en-GB"/>
        </w:rPr>
      </w:pPr>
      <w:r w:rsidRPr="00551A52">
        <w:rPr>
          <w:rFonts w:eastAsiaTheme="minorEastAsia"/>
          <w:i/>
          <w:lang w:eastAsia="ko-KR"/>
        </w:rPr>
        <w:t>PSSCH (only contain the 2nd stage SCI)</w:t>
      </w:r>
    </w:p>
    <w:p w14:paraId="0BEBE2E2" w14:textId="65E3B615" w:rsidR="00303D09" w:rsidRPr="00B1645A" w:rsidRDefault="00303D09" w:rsidP="00303D09">
      <w:pPr>
        <w:pStyle w:val="maintext"/>
        <w:ind w:firstLineChars="0" w:firstLine="0"/>
        <w:rPr>
          <w:i/>
          <w:spacing w:val="-2"/>
        </w:rPr>
      </w:pPr>
      <w:r w:rsidRPr="00586006">
        <w:rPr>
          <w:rFonts w:hint="eastAsia"/>
          <w:b/>
          <w:i/>
          <w:spacing w:val="-2"/>
          <w:u w:val="single"/>
        </w:rPr>
        <w:t xml:space="preserve">Proposal </w:t>
      </w:r>
      <w:r>
        <w:rPr>
          <w:b/>
          <w:i/>
          <w:spacing w:val="-2"/>
          <w:u w:val="single"/>
        </w:rPr>
        <w:t>3</w:t>
      </w:r>
      <w:r w:rsidRPr="00586006">
        <w:rPr>
          <w:rFonts w:hint="eastAsia"/>
          <w:b/>
          <w:i/>
          <w:spacing w:val="-2"/>
          <w:u w:val="single"/>
        </w:rPr>
        <w:t>:</w:t>
      </w:r>
      <w:r>
        <w:rPr>
          <w:rFonts w:hint="eastAsia"/>
          <w:b/>
          <w:i/>
          <w:spacing w:val="-2"/>
        </w:rPr>
        <w:t xml:space="preserve"> </w:t>
      </w:r>
      <w:r>
        <w:rPr>
          <w:i/>
          <w:spacing w:val="-2"/>
        </w:rPr>
        <w:t>At least f</w:t>
      </w:r>
      <w:r w:rsidRPr="001D1309">
        <w:rPr>
          <w:i/>
          <w:spacing w:val="-2"/>
        </w:rPr>
        <w:t xml:space="preserve">or </w:t>
      </w:r>
      <w:r>
        <w:rPr>
          <w:i/>
          <w:spacing w:val="-2"/>
        </w:rPr>
        <w:t>d</w:t>
      </w:r>
      <w:r w:rsidRPr="001D1309">
        <w:rPr>
          <w:i/>
          <w:spacing w:val="-2"/>
        </w:rPr>
        <w:t>ed</w:t>
      </w:r>
      <w:r>
        <w:rPr>
          <w:i/>
          <w:spacing w:val="-2"/>
        </w:rPr>
        <w:t>icated resource pool(s) for SL-PRS,</w:t>
      </w:r>
      <w:r w:rsidRPr="001D1309">
        <w:rPr>
          <w:i/>
          <w:spacing w:val="-2"/>
        </w:rPr>
        <w:t xml:space="preserve"> </w:t>
      </w:r>
      <w:r>
        <w:rPr>
          <w:i/>
          <w:spacing w:val="-2"/>
        </w:rPr>
        <w:t>consider</w:t>
      </w:r>
      <w:r w:rsidRPr="00C91128">
        <w:rPr>
          <w:i/>
          <w:spacing w:val="-2"/>
        </w:rPr>
        <w:t xml:space="preserve"> </w:t>
      </w:r>
      <w:r>
        <w:rPr>
          <w:i/>
          <w:spacing w:val="-2"/>
        </w:rPr>
        <w:t>SL PRS RE level multiplexing on same slot/sub</w:t>
      </w:r>
      <w:r w:rsidR="007B5340">
        <w:rPr>
          <w:i/>
          <w:spacing w:val="-2"/>
        </w:rPr>
        <w:t>-</w:t>
      </w:r>
      <w:r>
        <w:rPr>
          <w:i/>
          <w:spacing w:val="-2"/>
        </w:rPr>
        <w:t>channel to improve SL PRS capacity and resource utilization efficiency in a resource pool.</w:t>
      </w:r>
    </w:p>
    <w:p w14:paraId="3F044126" w14:textId="77777777" w:rsidR="007B5340" w:rsidRPr="00B1645A" w:rsidRDefault="007B5340" w:rsidP="007B5340">
      <w:pPr>
        <w:pStyle w:val="maintext"/>
        <w:ind w:firstLineChars="0" w:firstLine="0"/>
        <w:rPr>
          <w:i/>
          <w:spacing w:val="-2"/>
        </w:rPr>
      </w:pPr>
      <w:r w:rsidRPr="00B1645A">
        <w:rPr>
          <w:rFonts w:hint="eastAsia"/>
          <w:b/>
          <w:i/>
          <w:spacing w:val="-2"/>
          <w:u w:val="single"/>
        </w:rPr>
        <w:t xml:space="preserve">Proposal </w:t>
      </w:r>
      <w:r w:rsidRPr="00B1645A">
        <w:rPr>
          <w:b/>
          <w:i/>
          <w:spacing w:val="-2"/>
          <w:u w:val="single"/>
        </w:rPr>
        <w:t>4</w:t>
      </w:r>
      <w:r w:rsidRPr="00B1645A">
        <w:rPr>
          <w:rFonts w:hint="eastAsia"/>
          <w:b/>
          <w:i/>
          <w:spacing w:val="-2"/>
          <w:u w:val="single"/>
        </w:rPr>
        <w:t>:</w:t>
      </w:r>
      <w:r w:rsidRPr="00B1645A">
        <w:rPr>
          <w:rFonts w:hint="eastAsia"/>
          <w:b/>
          <w:i/>
          <w:spacing w:val="-2"/>
        </w:rPr>
        <w:t xml:space="preserve"> </w:t>
      </w:r>
      <w:r w:rsidRPr="00B1645A">
        <w:rPr>
          <w:i/>
          <w:spacing w:val="-2"/>
        </w:rPr>
        <w:t>When SL PRS RE level multiplexing is applied, study how to design PSCCH structure to ensure different PSCCHs associated with multiplexed SL PRSs are transmitted on non-overlapped PSCCH resources. Consider the following solutions:</w:t>
      </w:r>
    </w:p>
    <w:p w14:paraId="21441F81" w14:textId="3BB8DF2C" w:rsidR="007B5340" w:rsidRPr="00B1645A" w:rsidRDefault="007B5340" w:rsidP="007B5340">
      <w:pPr>
        <w:numPr>
          <w:ilvl w:val="0"/>
          <w:numId w:val="7"/>
        </w:numPr>
        <w:overflowPunct w:val="0"/>
        <w:autoSpaceDE w:val="0"/>
        <w:autoSpaceDN w:val="0"/>
        <w:adjustRightInd w:val="0"/>
        <w:spacing w:after="120"/>
        <w:ind w:left="720"/>
        <w:jc w:val="both"/>
        <w:textAlignment w:val="baseline"/>
        <w:rPr>
          <w:rFonts w:eastAsia="MS Mincho"/>
          <w:i/>
          <w:lang w:eastAsia="en-GB"/>
        </w:rPr>
      </w:pPr>
      <w:r w:rsidRPr="00B1645A">
        <w:rPr>
          <w:rFonts w:eastAsia="MS Mincho"/>
          <w:i/>
          <w:lang w:eastAsia="en-GB"/>
        </w:rPr>
        <w:t>Multiple PSCCH occasions per sub</w:t>
      </w:r>
      <w:r>
        <w:rPr>
          <w:rFonts w:eastAsia="MS Mincho"/>
          <w:i/>
          <w:lang w:eastAsia="en-GB"/>
        </w:rPr>
        <w:t>-</w:t>
      </w:r>
      <w:r w:rsidRPr="00B1645A">
        <w:rPr>
          <w:rFonts w:eastAsia="MS Mincho"/>
          <w:i/>
          <w:lang w:eastAsia="en-GB"/>
        </w:rPr>
        <w:t>channel/per sub</w:t>
      </w:r>
      <w:r>
        <w:rPr>
          <w:rFonts w:eastAsia="MS Mincho"/>
          <w:i/>
          <w:lang w:eastAsia="en-GB"/>
        </w:rPr>
        <w:t>-</w:t>
      </w:r>
      <w:r w:rsidRPr="00B1645A">
        <w:rPr>
          <w:rFonts w:eastAsia="MS Mincho"/>
          <w:i/>
          <w:lang w:eastAsia="en-GB"/>
        </w:rPr>
        <w:t>channel group</w:t>
      </w:r>
    </w:p>
    <w:p w14:paraId="4D796364" w14:textId="77777777" w:rsidR="007B5340" w:rsidRPr="00B1645A" w:rsidRDefault="007B5340" w:rsidP="007B5340">
      <w:pPr>
        <w:numPr>
          <w:ilvl w:val="0"/>
          <w:numId w:val="7"/>
        </w:numPr>
        <w:overflowPunct w:val="0"/>
        <w:autoSpaceDE w:val="0"/>
        <w:autoSpaceDN w:val="0"/>
        <w:adjustRightInd w:val="0"/>
        <w:spacing w:after="120"/>
        <w:ind w:left="720"/>
        <w:jc w:val="both"/>
        <w:textAlignment w:val="baseline"/>
        <w:rPr>
          <w:rFonts w:eastAsia="MS Mincho"/>
          <w:i/>
          <w:lang w:eastAsia="en-GB"/>
        </w:rPr>
      </w:pPr>
      <w:r w:rsidRPr="00B1645A">
        <w:rPr>
          <w:rFonts w:eastAsia="MS Mincho"/>
          <w:i/>
          <w:lang w:eastAsia="en-GB"/>
        </w:rPr>
        <w:t>PSFCH-like resource structure and mapping rule for PSCCH and associated SL PRS</w:t>
      </w:r>
    </w:p>
    <w:p w14:paraId="44E6D0C4" w14:textId="77777777" w:rsidR="007B5340" w:rsidRDefault="007B5340" w:rsidP="007B5340">
      <w:pPr>
        <w:numPr>
          <w:ilvl w:val="0"/>
          <w:numId w:val="7"/>
        </w:numPr>
        <w:overflowPunct w:val="0"/>
        <w:autoSpaceDE w:val="0"/>
        <w:autoSpaceDN w:val="0"/>
        <w:adjustRightInd w:val="0"/>
        <w:spacing w:after="120"/>
        <w:ind w:left="720"/>
        <w:jc w:val="both"/>
        <w:textAlignment w:val="baseline"/>
        <w:rPr>
          <w:rFonts w:eastAsia="MS Mincho"/>
          <w:i/>
          <w:lang w:eastAsia="en-GB"/>
        </w:rPr>
      </w:pPr>
      <w:r w:rsidRPr="00B1645A">
        <w:rPr>
          <w:rFonts w:eastAsia="MS Mincho"/>
          <w:i/>
          <w:lang w:eastAsia="en-GB"/>
        </w:rPr>
        <w:t>Same/cross slot dynamic scheduling with stand-alone PSCCH (with 2</w:t>
      </w:r>
      <w:r w:rsidRPr="00B1645A">
        <w:rPr>
          <w:rFonts w:eastAsia="MS Mincho"/>
          <w:i/>
          <w:vertAlign w:val="superscript"/>
          <w:lang w:eastAsia="en-GB"/>
        </w:rPr>
        <w:t>nd</w:t>
      </w:r>
      <w:r w:rsidRPr="00B1645A">
        <w:rPr>
          <w:rFonts w:eastAsia="MS Mincho"/>
          <w:i/>
          <w:lang w:eastAsia="en-GB"/>
        </w:rPr>
        <w:t xml:space="preserve"> stage SCI) and SL PRS</w:t>
      </w:r>
    </w:p>
    <w:p w14:paraId="3036F684" w14:textId="77777777" w:rsidR="007B5340" w:rsidRPr="00CF2479" w:rsidRDefault="007B5340" w:rsidP="007B5340">
      <w:pPr>
        <w:pStyle w:val="maintext"/>
        <w:ind w:firstLineChars="0" w:firstLine="0"/>
        <w:rPr>
          <w:i/>
          <w:spacing w:val="-2"/>
        </w:rPr>
      </w:pPr>
      <w:r w:rsidRPr="003A3BF6">
        <w:rPr>
          <w:rFonts w:hint="eastAsia"/>
          <w:b/>
          <w:i/>
          <w:spacing w:val="-2"/>
          <w:u w:val="single"/>
        </w:rPr>
        <w:t xml:space="preserve">Proposal </w:t>
      </w:r>
      <w:r>
        <w:rPr>
          <w:b/>
          <w:i/>
          <w:spacing w:val="-2"/>
          <w:u w:val="single"/>
        </w:rPr>
        <w:t>5</w:t>
      </w:r>
      <w:r w:rsidRPr="003A3BF6">
        <w:rPr>
          <w:rFonts w:hint="eastAsia"/>
          <w:b/>
          <w:i/>
          <w:spacing w:val="-2"/>
          <w:u w:val="single"/>
        </w:rPr>
        <w:t>:</w:t>
      </w:r>
      <w:r w:rsidRPr="003A3BF6">
        <w:rPr>
          <w:rFonts w:hint="eastAsia"/>
          <w:b/>
          <w:i/>
          <w:spacing w:val="-2"/>
        </w:rPr>
        <w:t xml:space="preserve"> </w:t>
      </w:r>
      <w:r w:rsidRPr="00CF2479">
        <w:rPr>
          <w:rFonts w:eastAsia="MS Mincho"/>
          <w:i/>
          <w:iCs/>
          <w:lang w:eastAsia="en-GB"/>
        </w:rPr>
        <w:t>Frequency and time domain SL PRS pattern is decided by comb size, SL-PRS symbol length, and comb offset across symbols</w:t>
      </w:r>
      <w:r>
        <w:rPr>
          <w:rFonts w:eastAsia="MS Mincho"/>
          <w:lang w:eastAsia="en-GB"/>
        </w:rPr>
        <w:t xml:space="preserve"> </w:t>
      </w:r>
    </w:p>
    <w:p w14:paraId="479BF5AD" w14:textId="77777777" w:rsidR="007B5340" w:rsidRPr="0024562F" w:rsidRDefault="007B5340" w:rsidP="007B5340">
      <w:pPr>
        <w:numPr>
          <w:ilvl w:val="0"/>
          <w:numId w:val="7"/>
        </w:numPr>
        <w:tabs>
          <w:tab w:val="num" w:pos="720"/>
        </w:tabs>
        <w:overflowPunct w:val="0"/>
        <w:autoSpaceDE w:val="0"/>
        <w:autoSpaceDN w:val="0"/>
        <w:adjustRightInd w:val="0"/>
        <w:spacing w:after="120"/>
        <w:ind w:left="720"/>
        <w:jc w:val="both"/>
        <w:textAlignment w:val="baseline"/>
        <w:rPr>
          <w:rFonts w:eastAsiaTheme="minorEastAsia"/>
          <w:i/>
          <w:iCs/>
          <w:lang w:eastAsia="ko-KR"/>
        </w:rPr>
      </w:pPr>
      <w:r w:rsidRPr="0024562F">
        <w:rPr>
          <w:rFonts w:eastAsiaTheme="minorEastAsia"/>
          <w:i/>
          <w:iCs/>
          <w:lang w:eastAsia="ko-KR"/>
        </w:rPr>
        <w:t>Support</w:t>
      </w:r>
      <w:r>
        <w:rPr>
          <w:rFonts w:eastAsiaTheme="minorEastAsia"/>
          <w:i/>
          <w:iCs/>
          <w:lang w:eastAsia="ko-KR"/>
        </w:rPr>
        <w:t xml:space="preserve"> comb size</w:t>
      </w:r>
      <w:r w:rsidRPr="0024562F">
        <w:rPr>
          <w:rFonts w:eastAsiaTheme="minorEastAsia"/>
          <w:i/>
          <w:iCs/>
          <w:lang w:eastAsia="ko-KR"/>
        </w:rPr>
        <w:t xml:space="preserve"> N = {1,2,4,6,8,12}</w:t>
      </w:r>
    </w:p>
    <w:p w14:paraId="452CD1E0" w14:textId="77777777" w:rsidR="007B5340" w:rsidRPr="0024562F" w:rsidRDefault="007B5340" w:rsidP="007B5340">
      <w:pPr>
        <w:numPr>
          <w:ilvl w:val="0"/>
          <w:numId w:val="7"/>
        </w:numPr>
        <w:tabs>
          <w:tab w:val="num" w:pos="720"/>
        </w:tabs>
        <w:overflowPunct w:val="0"/>
        <w:autoSpaceDE w:val="0"/>
        <w:autoSpaceDN w:val="0"/>
        <w:adjustRightInd w:val="0"/>
        <w:spacing w:after="120"/>
        <w:ind w:left="720"/>
        <w:jc w:val="both"/>
        <w:textAlignment w:val="baseline"/>
        <w:rPr>
          <w:rFonts w:eastAsiaTheme="minorEastAsia"/>
          <w:i/>
          <w:iCs/>
          <w:lang w:eastAsia="ko-KR"/>
        </w:rPr>
      </w:pPr>
      <w:r w:rsidRPr="0024562F">
        <w:rPr>
          <w:rFonts w:eastAsiaTheme="minorEastAsia" w:hint="eastAsia"/>
          <w:i/>
          <w:iCs/>
          <w:lang w:eastAsia="ko-KR"/>
        </w:rPr>
        <w:t>S</w:t>
      </w:r>
      <w:r w:rsidRPr="0024562F">
        <w:rPr>
          <w:rFonts w:eastAsiaTheme="minorEastAsia"/>
          <w:i/>
          <w:iCs/>
          <w:lang w:eastAsia="ko-KR"/>
        </w:rPr>
        <w:t>upport</w:t>
      </w:r>
      <w:r>
        <w:rPr>
          <w:rFonts w:eastAsiaTheme="minorEastAsia"/>
          <w:i/>
          <w:iCs/>
          <w:lang w:eastAsia="ko-KR"/>
        </w:rPr>
        <w:t xml:space="preserve"> PRS symbol length</w:t>
      </w:r>
      <w:r w:rsidRPr="0024562F">
        <w:rPr>
          <w:rFonts w:eastAsiaTheme="minorEastAsia"/>
          <w:i/>
          <w:iCs/>
          <w:lang w:eastAsia="ko-KR"/>
        </w:rPr>
        <w:t xml:space="preserve"> M = {1,2,4,6,8,12}</w:t>
      </w:r>
    </w:p>
    <w:p w14:paraId="637C6B05" w14:textId="77777777" w:rsidR="007B5340" w:rsidRPr="0024562F" w:rsidRDefault="007B5340" w:rsidP="007B5340">
      <w:pPr>
        <w:numPr>
          <w:ilvl w:val="1"/>
          <w:numId w:val="7"/>
        </w:numPr>
        <w:overflowPunct w:val="0"/>
        <w:autoSpaceDE w:val="0"/>
        <w:autoSpaceDN w:val="0"/>
        <w:adjustRightInd w:val="0"/>
        <w:spacing w:after="120"/>
        <w:jc w:val="both"/>
        <w:textAlignment w:val="baseline"/>
        <w:rPr>
          <w:rFonts w:eastAsia="MS Mincho"/>
          <w:i/>
          <w:iCs/>
          <w:lang w:eastAsia="en-GB"/>
        </w:rPr>
      </w:pPr>
      <w:r w:rsidRPr="0024562F">
        <w:rPr>
          <w:rFonts w:eastAsiaTheme="minorEastAsia" w:hint="eastAsia"/>
          <w:i/>
          <w:iCs/>
          <w:lang w:eastAsia="ko-KR"/>
        </w:rPr>
        <w:t>F</w:t>
      </w:r>
      <w:r w:rsidRPr="0024562F">
        <w:rPr>
          <w:rFonts w:eastAsiaTheme="minorEastAsia"/>
          <w:i/>
          <w:iCs/>
          <w:lang w:eastAsia="ko-KR"/>
        </w:rPr>
        <w:t>FS: other values for M if needed.</w:t>
      </w:r>
    </w:p>
    <w:p w14:paraId="37228731" w14:textId="77777777" w:rsidR="007B5340" w:rsidRPr="0024562F" w:rsidRDefault="007B5340" w:rsidP="007B5340">
      <w:pPr>
        <w:numPr>
          <w:ilvl w:val="0"/>
          <w:numId w:val="7"/>
        </w:numPr>
        <w:overflowPunct w:val="0"/>
        <w:autoSpaceDE w:val="0"/>
        <w:autoSpaceDN w:val="0"/>
        <w:adjustRightInd w:val="0"/>
        <w:spacing w:after="120"/>
        <w:ind w:left="720"/>
        <w:jc w:val="both"/>
        <w:textAlignment w:val="baseline"/>
        <w:rPr>
          <w:rFonts w:eastAsia="MS Mincho"/>
          <w:i/>
          <w:iCs/>
          <w:lang w:eastAsia="en-GB"/>
        </w:rPr>
      </w:pPr>
      <w:r w:rsidRPr="0024562F">
        <w:rPr>
          <w:rFonts w:eastAsia="MS Mincho"/>
          <w:i/>
          <w:iCs/>
          <w:lang w:eastAsia="en-GB"/>
        </w:rPr>
        <w:t>Transmission comb offset can be staggered across symbols</w:t>
      </w:r>
      <w:r>
        <w:rPr>
          <w:rFonts w:eastAsia="MS Mincho"/>
          <w:i/>
          <w:iCs/>
          <w:lang w:eastAsia="en-GB"/>
        </w:rPr>
        <w:t>.</w:t>
      </w:r>
    </w:p>
    <w:p w14:paraId="42A93D9D" w14:textId="77777777" w:rsidR="007B5340" w:rsidRPr="0024562F" w:rsidRDefault="007B5340" w:rsidP="007B5340">
      <w:pPr>
        <w:numPr>
          <w:ilvl w:val="0"/>
          <w:numId w:val="7"/>
        </w:numPr>
        <w:tabs>
          <w:tab w:val="num" w:pos="720"/>
        </w:tabs>
        <w:overflowPunct w:val="0"/>
        <w:autoSpaceDE w:val="0"/>
        <w:autoSpaceDN w:val="0"/>
        <w:adjustRightInd w:val="0"/>
        <w:spacing w:after="120"/>
        <w:ind w:left="720"/>
        <w:jc w:val="both"/>
        <w:textAlignment w:val="baseline"/>
        <w:rPr>
          <w:rFonts w:eastAsia="MS Mincho"/>
          <w:i/>
          <w:iCs/>
          <w:lang w:eastAsia="en-GB"/>
        </w:rPr>
      </w:pPr>
      <w:r w:rsidRPr="006D6F94">
        <w:rPr>
          <w:rFonts w:eastAsia="MS Mincho"/>
          <w:i/>
          <w:iCs/>
          <w:lang w:eastAsia="en-GB"/>
        </w:rPr>
        <w:t xml:space="preserve">SL PRS symbols </w:t>
      </w:r>
      <w:r>
        <w:rPr>
          <w:rFonts w:eastAsia="MS Mincho"/>
          <w:i/>
          <w:iCs/>
          <w:lang w:eastAsia="en-GB"/>
        </w:rPr>
        <w:t>is</w:t>
      </w:r>
      <w:r w:rsidRPr="006D6F94">
        <w:rPr>
          <w:rFonts w:eastAsia="MS Mincho"/>
          <w:i/>
          <w:iCs/>
          <w:lang w:eastAsia="en-GB"/>
        </w:rPr>
        <w:t xml:space="preserve"> consecutive in a slot both for dedicated and shared resource pool.</w:t>
      </w:r>
    </w:p>
    <w:p w14:paraId="277996AD" w14:textId="77777777" w:rsidR="007B5340" w:rsidRDefault="007B5340" w:rsidP="007B5340">
      <w:pPr>
        <w:pStyle w:val="maintext"/>
        <w:ind w:firstLineChars="0" w:firstLine="0"/>
        <w:rPr>
          <w:i/>
          <w:spacing w:val="-2"/>
        </w:rPr>
      </w:pPr>
      <w:r w:rsidRPr="0060116F">
        <w:rPr>
          <w:rFonts w:hint="eastAsia"/>
          <w:b/>
          <w:i/>
          <w:spacing w:val="-2"/>
          <w:u w:val="single"/>
        </w:rPr>
        <w:lastRenderedPageBreak/>
        <w:t xml:space="preserve">Proposal </w:t>
      </w:r>
      <w:r>
        <w:rPr>
          <w:b/>
          <w:i/>
          <w:spacing w:val="-2"/>
          <w:u w:val="single"/>
        </w:rPr>
        <w:t>6</w:t>
      </w:r>
      <w:r w:rsidRPr="0060116F">
        <w:rPr>
          <w:rFonts w:hint="eastAsia"/>
          <w:b/>
          <w:i/>
          <w:spacing w:val="-2"/>
          <w:u w:val="single"/>
        </w:rPr>
        <w:t>:</w:t>
      </w:r>
      <w:r w:rsidRPr="0060116F">
        <w:rPr>
          <w:rFonts w:hint="eastAsia"/>
          <w:b/>
          <w:i/>
          <w:spacing w:val="-2"/>
        </w:rPr>
        <w:t xml:space="preserve"> </w:t>
      </w:r>
      <w:r>
        <w:rPr>
          <w:i/>
          <w:spacing w:val="-2"/>
        </w:rPr>
        <w:t>Number of S</w:t>
      </w:r>
      <w:r w:rsidRPr="009E78AD">
        <w:rPr>
          <w:i/>
          <w:spacing w:val="-2"/>
        </w:rPr>
        <w:t xml:space="preserve">L PRS </w:t>
      </w:r>
      <w:r>
        <w:rPr>
          <w:i/>
          <w:spacing w:val="-2"/>
        </w:rPr>
        <w:t>s</w:t>
      </w:r>
      <w:r w:rsidRPr="009E78AD">
        <w:rPr>
          <w:i/>
          <w:spacing w:val="-2"/>
        </w:rPr>
        <w:t>equence IDs is 4096</w:t>
      </w:r>
      <w:r>
        <w:rPr>
          <w:i/>
          <w:spacing w:val="-2"/>
        </w:rPr>
        <w:t xml:space="preserve"> and consider at least</w:t>
      </w:r>
      <w:r w:rsidRPr="009E78AD">
        <w:rPr>
          <w:i/>
          <w:spacing w:val="-2"/>
        </w:rPr>
        <w:t xml:space="preserve"> the following options</w:t>
      </w:r>
      <w:r>
        <w:rPr>
          <w:i/>
          <w:spacing w:val="-2"/>
        </w:rPr>
        <w:t xml:space="preserve"> for determining SL PRS sequence ID as </w:t>
      </w:r>
    </w:p>
    <w:p w14:paraId="7E963998" w14:textId="77777777" w:rsidR="007B5340" w:rsidRPr="009E78AD" w:rsidRDefault="007B5340" w:rsidP="007B5340">
      <w:pPr>
        <w:numPr>
          <w:ilvl w:val="0"/>
          <w:numId w:val="7"/>
        </w:numPr>
        <w:tabs>
          <w:tab w:val="num" w:pos="1440"/>
        </w:tabs>
        <w:overflowPunct w:val="0"/>
        <w:autoSpaceDE w:val="0"/>
        <w:autoSpaceDN w:val="0"/>
        <w:adjustRightInd w:val="0"/>
        <w:spacing w:after="120"/>
        <w:ind w:left="720"/>
        <w:jc w:val="both"/>
        <w:textAlignment w:val="baseline"/>
        <w:rPr>
          <w:rFonts w:eastAsia="MS Mincho"/>
          <w:i/>
          <w:lang w:eastAsia="en-GB"/>
        </w:rPr>
      </w:pPr>
      <w:r w:rsidRPr="009E78AD">
        <w:rPr>
          <w:rFonts w:eastAsia="MS Mincho"/>
          <w:i/>
          <w:lang w:eastAsia="en-GB"/>
        </w:rPr>
        <w:t>Option 1: determined by the 12bits LSB of CRC of the corresponding 1st SCI.</w:t>
      </w:r>
    </w:p>
    <w:p w14:paraId="642C78BF" w14:textId="77777777" w:rsidR="007B5340" w:rsidRPr="009E78AD" w:rsidRDefault="007B5340" w:rsidP="007B5340">
      <w:pPr>
        <w:numPr>
          <w:ilvl w:val="0"/>
          <w:numId w:val="7"/>
        </w:numPr>
        <w:tabs>
          <w:tab w:val="num" w:pos="1440"/>
        </w:tabs>
        <w:overflowPunct w:val="0"/>
        <w:autoSpaceDE w:val="0"/>
        <w:autoSpaceDN w:val="0"/>
        <w:adjustRightInd w:val="0"/>
        <w:spacing w:after="120"/>
        <w:ind w:left="720"/>
        <w:jc w:val="both"/>
        <w:textAlignment w:val="baseline"/>
        <w:rPr>
          <w:rFonts w:eastAsia="MS Mincho"/>
          <w:i/>
          <w:lang w:eastAsia="en-GB"/>
        </w:rPr>
      </w:pPr>
      <w:r w:rsidRPr="009E78AD">
        <w:rPr>
          <w:rFonts w:eastAsia="MS Mincho"/>
          <w:i/>
          <w:lang w:eastAsia="en-GB"/>
        </w:rPr>
        <w:t xml:space="preserve">Option 2: determined by the 12bits LSB of destination ID </w:t>
      </w:r>
    </w:p>
    <w:p w14:paraId="19213365" w14:textId="77777777" w:rsidR="007B5340" w:rsidRPr="009E78AD" w:rsidRDefault="007B5340" w:rsidP="007B5340">
      <w:pPr>
        <w:numPr>
          <w:ilvl w:val="0"/>
          <w:numId w:val="7"/>
        </w:numPr>
        <w:tabs>
          <w:tab w:val="num" w:pos="1440"/>
        </w:tabs>
        <w:overflowPunct w:val="0"/>
        <w:autoSpaceDE w:val="0"/>
        <w:autoSpaceDN w:val="0"/>
        <w:adjustRightInd w:val="0"/>
        <w:spacing w:after="120"/>
        <w:ind w:left="720"/>
        <w:jc w:val="both"/>
        <w:textAlignment w:val="baseline"/>
        <w:rPr>
          <w:rFonts w:eastAsia="MS Mincho"/>
          <w:i/>
          <w:lang w:eastAsia="en-GB"/>
        </w:rPr>
      </w:pPr>
      <w:r w:rsidRPr="009E78AD">
        <w:rPr>
          <w:rFonts w:eastAsia="MS Mincho"/>
          <w:i/>
          <w:lang w:eastAsia="en-GB"/>
        </w:rPr>
        <w:t>Option 3: determined by the 8 bits of the source ID + 4 zero bits</w:t>
      </w:r>
    </w:p>
    <w:p w14:paraId="29BD74C5" w14:textId="77777777" w:rsidR="007B5340" w:rsidRPr="009E78AD" w:rsidRDefault="007B5340" w:rsidP="007B5340">
      <w:pPr>
        <w:numPr>
          <w:ilvl w:val="0"/>
          <w:numId w:val="7"/>
        </w:numPr>
        <w:tabs>
          <w:tab w:val="num" w:pos="1440"/>
        </w:tabs>
        <w:overflowPunct w:val="0"/>
        <w:autoSpaceDE w:val="0"/>
        <w:autoSpaceDN w:val="0"/>
        <w:adjustRightInd w:val="0"/>
        <w:spacing w:after="120"/>
        <w:ind w:left="720"/>
        <w:jc w:val="both"/>
        <w:textAlignment w:val="baseline"/>
        <w:rPr>
          <w:rFonts w:eastAsia="MS Mincho"/>
          <w:i/>
          <w:lang w:eastAsia="en-GB"/>
        </w:rPr>
      </w:pPr>
      <w:r w:rsidRPr="009E78AD">
        <w:rPr>
          <w:rFonts w:eastAsia="MS Mincho"/>
          <w:i/>
          <w:lang w:eastAsia="en-GB"/>
        </w:rPr>
        <w:t>Option 4: determined by (pre-)configured value</w:t>
      </w:r>
    </w:p>
    <w:p w14:paraId="6622B92C" w14:textId="77777777" w:rsidR="007B5340" w:rsidRDefault="007B5340" w:rsidP="007B5340">
      <w:pPr>
        <w:pStyle w:val="maintext"/>
        <w:ind w:firstLineChars="0" w:firstLine="0"/>
        <w:rPr>
          <w:i/>
          <w:spacing w:val="-2"/>
        </w:rPr>
      </w:pPr>
      <w:r w:rsidRPr="00586006">
        <w:rPr>
          <w:rFonts w:hint="eastAsia"/>
          <w:b/>
          <w:i/>
          <w:spacing w:val="-2"/>
          <w:u w:val="single"/>
        </w:rPr>
        <w:t xml:space="preserve">Proposal </w:t>
      </w:r>
      <w:r>
        <w:rPr>
          <w:b/>
          <w:i/>
          <w:spacing w:val="-2"/>
          <w:u w:val="single"/>
        </w:rPr>
        <w:t>7</w:t>
      </w:r>
      <w:r w:rsidRPr="00586006">
        <w:rPr>
          <w:rFonts w:hint="eastAsia"/>
          <w:b/>
          <w:i/>
          <w:spacing w:val="-2"/>
          <w:u w:val="single"/>
        </w:rPr>
        <w:t>:</w:t>
      </w:r>
      <w:r>
        <w:rPr>
          <w:rFonts w:hint="eastAsia"/>
          <w:b/>
          <w:i/>
          <w:spacing w:val="-2"/>
        </w:rPr>
        <w:t xml:space="preserve"> </w:t>
      </w:r>
      <w:r w:rsidRPr="00FB4CF9">
        <w:rPr>
          <w:i/>
          <w:spacing w:val="-2"/>
        </w:rPr>
        <w:t>With reg</w:t>
      </w:r>
      <w:r>
        <w:rPr>
          <w:i/>
          <w:spacing w:val="-2"/>
        </w:rPr>
        <w:t xml:space="preserve">ards to the configuration of SL </w:t>
      </w:r>
      <w:r w:rsidRPr="00FB4CF9">
        <w:rPr>
          <w:i/>
          <w:spacing w:val="-2"/>
        </w:rPr>
        <w:t>PRS</w:t>
      </w:r>
      <w:r>
        <w:rPr>
          <w:i/>
          <w:spacing w:val="-2"/>
        </w:rPr>
        <w:t xml:space="preserve">, </w:t>
      </w:r>
      <w:r>
        <w:rPr>
          <w:rFonts w:hint="eastAsia"/>
          <w:i/>
          <w:spacing w:val="-2"/>
        </w:rPr>
        <w:t>a</w:t>
      </w:r>
      <w:r w:rsidRPr="00FB4CF9">
        <w:rPr>
          <w:i/>
          <w:spacing w:val="-2"/>
        </w:rPr>
        <w:t xml:space="preserve"> UE may receive a</w:t>
      </w:r>
      <w:r>
        <w:rPr>
          <w:i/>
          <w:spacing w:val="-2"/>
        </w:rPr>
        <w:t>t least part of SL-PRS configuration parameters from higher layers</w:t>
      </w:r>
    </w:p>
    <w:p w14:paraId="5D26B80E" w14:textId="77777777" w:rsidR="007B5340" w:rsidRPr="00855B88" w:rsidRDefault="007B5340" w:rsidP="007B5340">
      <w:pPr>
        <w:numPr>
          <w:ilvl w:val="0"/>
          <w:numId w:val="7"/>
        </w:numPr>
        <w:overflowPunct w:val="0"/>
        <w:autoSpaceDE w:val="0"/>
        <w:autoSpaceDN w:val="0"/>
        <w:adjustRightInd w:val="0"/>
        <w:spacing w:after="120"/>
        <w:ind w:left="720"/>
        <w:jc w:val="both"/>
        <w:textAlignment w:val="baseline"/>
        <w:rPr>
          <w:rFonts w:eastAsia="MS Mincho"/>
          <w:i/>
          <w:lang w:eastAsia="en-GB"/>
        </w:rPr>
      </w:pPr>
      <w:r w:rsidRPr="00855B88">
        <w:rPr>
          <w:rFonts w:eastAsia="MS Mincho"/>
          <w:i/>
          <w:lang w:eastAsia="en-GB"/>
        </w:rPr>
        <w:t>FFS: which part</w:t>
      </w:r>
      <w:r>
        <w:rPr>
          <w:rFonts w:eastAsia="MS Mincho"/>
          <w:i/>
          <w:lang w:eastAsia="en-GB"/>
        </w:rPr>
        <w:t>(s) of the SL-PRS configuration such as</w:t>
      </w:r>
    </w:p>
    <w:p w14:paraId="316FE095" w14:textId="77777777" w:rsidR="007B5340" w:rsidRPr="00D63BD4" w:rsidRDefault="007B5340" w:rsidP="007B5340">
      <w:pPr>
        <w:numPr>
          <w:ilvl w:val="1"/>
          <w:numId w:val="7"/>
        </w:numPr>
        <w:overflowPunct w:val="0"/>
        <w:autoSpaceDE w:val="0"/>
        <w:autoSpaceDN w:val="0"/>
        <w:adjustRightInd w:val="0"/>
        <w:spacing w:after="120"/>
        <w:jc w:val="both"/>
        <w:textAlignment w:val="baseline"/>
        <w:rPr>
          <w:rFonts w:eastAsia="MS Mincho"/>
          <w:i/>
          <w:lang w:eastAsia="en-GB"/>
        </w:rPr>
      </w:pPr>
      <w:r w:rsidRPr="00D63BD4">
        <w:rPr>
          <w:rFonts w:eastAsia="MS Mincho"/>
          <w:i/>
          <w:lang w:eastAsia="en-GB"/>
        </w:rPr>
        <w:t>SL PRS starting sub-channel and</w:t>
      </w:r>
      <w:r>
        <w:rPr>
          <w:rFonts w:eastAsia="MS Mincho"/>
          <w:i/>
          <w:lang w:eastAsia="en-GB"/>
        </w:rPr>
        <w:t xml:space="preserve"> its</w:t>
      </w:r>
      <w:r w:rsidRPr="00D63BD4">
        <w:rPr>
          <w:rFonts w:eastAsia="MS Mincho"/>
          <w:i/>
          <w:lang w:eastAsia="en-GB"/>
        </w:rPr>
        <w:t xml:space="preserve"> length</w:t>
      </w:r>
      <w:r>
        <w:rPr>
          <w:rFonts w:eastAsia="MS Mincho"/>
          <w:i/>
          <w:lang w:eastAsia="en-GB"/>
        </w:rPr>
        <w:t xml:space="preserve"> (i.e., the number of sub-channels for SL PRS)</w:t>
      </w:r>
    </w:p>
    <w:p w14:paraId="2C077265" w14:textId="77777777" w:rsidR="007B5340" w:rsidRPr="00D63BD4" w:rsidRDefault="007B5340" w:rsidP="007B5340">
      <w:pPr>
        <w:numPr>
          <w:ilvl w:val="1"/>
          <w:numId w:val="7"/>
        </w:numPr>
        <w:overflowPunct w:val="0"/>
        <w:autoSpaceDE w:val="0"/>
        <w:autoSpaceDN w:val="0"/>
        <w:adjustRightInd w:val="0"/>
        <w:spacing w:after="120"/>
        <w:jc w:val="both"/>
        <w:textAlignment w:val="baseline"/>
        <w:rPr>
          <w:rFonts w:eastAsia="MS Mincho"/>
          <w:i/>
          <w:lang w:eastAsia="en-GB"/>
        </w:rPr>
      </w:pPr>
      <w:r w:rsidRPr="00D63BD4">
        <w:rPr>
          <w:rFonts w:eastAsia="MS Mincho"/>
          <w:i/>
          <w:lang w:eastAsia="en-GB"/>
        </w:rPr>
        <w:t>Candidate values for SL PRS comb size (N)</w:t>
      </w:r>
    </w:p>
    <w:p w14:paraId="34BC645C" w14:textId="77777777" w:rsidR="007B5340" w:rsidRPr="00D63BD4" w:rsidRDefault="007B5340" w:rsidP="007B5340">
      <w:pPr>
        <w:numPr>
          <w:ilvl w:val="1"/>
          <w:numId w:val="7"/>
        </w:numPr>
        <w:overflowPunct w:val="0"/>
        <w:autoSpaceDE w:val="0"/>
        <w:autoSpaceDN w:val="0"/>
        <w:adjustRightInd w:val="0"/>
        <w:spacing w:after="120"/>
        <w:jc w:val="both"/>
        <w:textAlignment w:val="baseline"/>
        <w:rPr>
          <w:rFonts w:eastAsia="MS Mincho"/>
          <w:i/>
          <w:lang w:eastAsia="en-GB"/>
        </w:rPr>
      </w:pPr>
      <w:r w:rsidRPr="00D63BD4">
        <w:rPr>
          <w:rFonts w:eastAsia="MS Mincho"/>
          <w:i/>
          <w:lang w:eastAsia="en-GB"/>
        </w:rPr>
        <w:t>SL PRS comb offset from the reference sub-carrier</w:t>
      </w:r>
    </w:p>
    <w:p w14:paraId="3A62E4D4" w14:textId="77777777" w:rsidR="007B5340" w:rsidRPr="00D63BD4" w:rsidRDefault="007B5340" w:rsidP="007B5340">
      <w:pPr>
        <w:numPr>
          <w:ilvl w:val="1"/>
          <w:numId w:val="7"/>
        </w:numPr>
        <w:overflowPunct w:val="0"/>
        <w:autoSpaceDE w:val="0"/>
        <w:autoSpaceDN w:val="0"/>
        <w:adjustRightInd w:val="0"/>
        <w:spacing w:after="120"/>
        <w:jc w:val="both"/>
        <w:textAlignment w:val="baseline"/>
        <w:rPr>
          <w:rFonts w:eastAsia="MS Mincho"/>
          <w:i/>
          <w:lang w:eastAsia="en-GB"/>
        </w:rPr>
      </w:pPr>
      <w:r w:rsidRPr="00D63BD4">
        <w:rPr>
          <w:rFonts w:eastAsia="MS Mincho"/>
          <w:i/>
          <w:lang w:eastAsia="en-GB"/>
        </w:rPr>
        <w:t>SL PRS starting symbol and symbol length (M) within a slot</w:t>
      </w:r>
    </w:p>
    <w:p w14:paraId="7EF176D3" w14:textId="77777777" w:rsidR="007B5340" w:rsidRPr="00D63BD4" w:rsidRDefault="007B5340" w:rsidP="007B5340">
      <w:pPr>
        <w:numPr>
          <w:ilvl w:val="1"/>
          <w:numId w:val="7"/>
        </w:numPr>
        <w:overflowPunct w:val="0"/>
        <w:autoSpaceDE w:val="0"/>
        <w:autoSpaceDN w:val="0"/>
        <w:adjustRightInd w:val="0"/>
        <w:spacing w:after="120"/>
        <w:jc w:val="both"/>
        <w:textAlignment w:val="baseline"/>
        <w:rPr>
          <w:rFonts w:eastAsia="MS Mincho"/>
          <w:i/>
          <w:lang w:eastAsia="en-GB"/>
        </w:rPr>
      </w:pPr>
      <w:r w:rsidRPr="00D63BD4">
        <w:rPr>
          <w:rFonts w:eastAsia="MS Mincho"/>
          <w:i/>
          <w:lang w:eastAsia="en-GB"/>
        </w:rPr>
        <w:t>Time offset (T</w:t>
      </w:r>
      <w:r w:rsidRPr="00D63BD4">
        <w:rPr>
          <w:rFonts w:eastAsia="MS Mincho"/>
          <w:i/>
          <w:vertAlign w:val="subscript"/>
          <w:lang w:eastAsia="en-GB"/>
        </w:rPr>
        <w:t>offset</w:t>
      </w:r>
      <w:r w:rsidRPr="00D63BD4">
        <w:rPr>
          <w:rFonts w:eastAsia="MS Mincho"/>
          <w:i/>
          <w:lang w:eastAsia="en-GB"/>
        </w:rPr>
        <w:t xml:space="preserve">) from </w:t>
      </w:r>
      <w:r w:rsidRPr="00D63BD4">
        <w:rPr>
          <w:rFonts w:eastAsia="MS Mincho" w:hint="eastAsia"/>
          <w:i/>
          <w:lang w:eastAsia="en-GB"/>
        </w:rPr>
        <w:t>t</w:t>
      </w:r>
      <w:r w:rsidRPr="00D63BD4">
        <w:rPr>
          <w:rFonts w:eastAsia="MS Mincho"/>
          <w:i/>
          <w:lang w:eastAsia="en-GB"/>
        </w:rPr>
        <w:t>he reference slot</w:t>
      </w:r>
    </w:p>
    <w:p w14:paraId="10686661" w14:textId="77777777" w:rsidR="007B5340" w:rsidRPr="00D63BD4" w:rsidRDefault="007B5340" w:rsidP="007B5340">
      <w:pPr>
        <w:numPr>
          <w:ilvl w:val="1"/>
          <w:numId w:val="7"/>
        </w:numPr>
        <w:overflowPunct w:val="0"/>
        <w:autoSpaceDE w:val="0"/>
        <w:autoSpaceDN w:val="0"/>
        <w:adjustRightInd w:val="0"/>
        <w:spacing w:after="120"/>
        <w:jc w:val="both"/>
        <w:textAlignment w:val="baseline"/>
        <w:rPr>
          <w:rFonts w:eastAsia="MS Mincho"/>
          <w:i/>
          <w:lang w:eastAsia="en-GB"/>
        </w:rPr>
      </w:pPr>
      <w:r w:rsidRPr="00D63BD4">
        <w:rPr>
          <w:rFonts w:eastAsia="MS Mincho"/>
          <w:i/>
          <w:lang w:eastAsia="en-GB"/>
        </w:rPr>
        <w:t>SL PRS time domain behaviour (periodic or aperiodic) and periodicity (T</w:t>
      </w:r>
      <w:r w:rsidRPr="00D63BD4">
        <w:rPr>
          <w:rFonts w:eastAsia="MS Mincho"/>
          <w:i/>
          <w:vertAlign w:val="subscript"/>
          <w:lang w:eastAsia="en-GB"/>
        </w:rPr>
        <w:t>period</w:t>
      </w:r>
      <w:r w:rsidRPr="00D63BD4">
        <w:rPr>
          <w:rFonts w:eastAsia="MS Mincho"/>
          <w:i/>
          <w:lang w:eastAsia="en-GB"/>
        </w:rPr>
        <w:t>) for periodic transmission</w:t>
      </w:r>
    </w:p>
    <w:p w14:paraId="102C561B" w14:textId="77777777" w:rsidR="007B5340" w:rsidRPr="00D63BD4" w:rsidRDefault="007B5340" w:rsidP="007B5340">
      <w:pPr>
        <w:numPr>
          <w:ilvl w:val="1"/>
          <w:numId w:val="7"/>
        </w:numPr>
        <w:overflowPunct w:val="0"/>
        <w:autoSpaceDE w:val="0"/>
        <w:autoSpaceDN w:val="0"/>
        <w:adjustRightInd w:val="0"/>
        <w:spacing w:after="120"/>
        <w:jc w:val="both"/>
        <w:textAlignment w:val="baseline"/>
        <w:rPr>
          <w:rFonts w:eastAsia="MS Mincho"/>
          <w:i/>
          <w:lang w:eastAsia="en-GB"/>
        </w:rPr>
      </w:pPr>
      <w:r w:rsidRPr="00D63BD4">
        <w:rPr>
          <w:rFonts w:eastAsia="MS Mincho"/>
          <w:i/>
          <w:lang w:eastAsia="en-GB"/>
        </w:rPr>
        <w:t>SL PRS repetition period (N</w:t>
      </w:r>
      <w:r w:rsidRPr="00D63BD4">
        <w:rPr>
          <w:rFonts w:eastAsia="MS Mincho"/>
          <w:i/>
          <w:vertAlign w:val="subscript"/>
          <w:lang w:eastAsia="en-GB"/>
        </w:rPr>
        <w:t>rep</w:t>
      </w:r>
      <w:r w:rsidRPr="00D63BD4">
        <w:rPr>
          <w:rFonts w:eastAsia="MS Mincho"/>
          <w:i/>
          <w:lang w:eastAsia="en-GB"/>
        </w:rPr>
        <w:t>) and time gap (T</w:t>
      </w:r>
      <w:r w:rsidRPr="00D63BD4">
        <w:rPr>
          <w:rFonts w:eastAsia="MS Mincho"/>
          <w:i/>
          <w:vertAlign w:val="subscript"/>
          <w:lang w:eastAsia="en-GB"/>
        </w:rPr>
        <w:t>gap</w:t>
      </w:r>
      <w:r w:rsidRPr="00D63BD4">
        <w:rPr>
          <w:rFonts w:eastAsia="MS Mincho"/>
          <w:i/>
          <w:lang w:eastAsia="en-GB"/>
        </w:rPr>
        <w:t>) between repetitions</w:t>
      </w:r>
    </w:p>
    <w:p w14:paraId="0FF00C7F" w14:textId="77777777" w:rsidR="007B5340" w:rsidRPr="00D63BD4" w:rsidRDefault="007B5340" w:rsidP="007B5340">
      <w:pPr>
        <w:numPr>
          <w:ilvl w:val="1"/>
          <w:numId w:val="7"/>
        </w:numPr>
        <w:overflowPunct w:val="0"/>
        <w:autoSpaceDE w:val="0"/>
        <w:autoSpaceDN w:val="0"/>
        <w:adjustRightInd w:val="0"/>
        <w:spacing w:after="120"/>
        <w:jc w:val="both"/>
        <w:textAlignment w:val="baseline"/>
        <w:rPr>
          <w:rFonts w:eastAsia="MS Mincho"/>
          <w:i/>
          <w:lang w:eastAsia="en-GB"/>
        </w:rPr>
      </w:pPr>
      <w:r w:rsidRPr="00D63BD4">
        <w:rPr>
          <w:rFonts w:eastAsia="MS Mincho"/>
          <w:i/>
          <w:lang w:eastAsia="en-GB"/>
        </w:rPr>
        <w:t>SL PRS muting pattern</w:t>
      </w:r>
    </w:p>
    <w:p w14:paraId="071C30F1" w14:textId="77777777" w:rsidR="007B5340" w:rsidRPr="007C7C04" w:rsidRDefault="007B5340" w:rsidP="007B5340">
      <w:pPr>
        <w:numPr>
          <w:ilvl w:val="1"/>
          <w:numId w:val="7"/>
        </w:numPr>
        <w:overflowPunct w:val="0"/>
        <w:autoSpaceDE w:val="0"/>
        <w:autoSpaceDN w:val="0"/>
        <w:adjustRightInd w:val="0"/>
        <w:spacing w:after="120"/>
        <w:jc w:val="both"/>
        <w:textAlignment w:val="baseline"/>
        <w:rPr>
          <w:rFonts w:eastAsia="MS Mincho"/>
          <w:i/>
          <w:lang w:eastAsia="en-GB"/>
        </w:rPr>
      </w:pPr>
      <w:r w:rsidRPr="007C7C04">
        <w:rPr>
          <w:rFonts w:eastAsia="MS Mincho"/>
          <w:i/>
          <w:lang w:eastAsia="en-GB"/>
        </w:rPr>
        <w:t xml:space="preserve">SL PRS max power </w:t>
      </w:r>
    </w:p>
    <w:p w14:paraId="5F8E47FE" w14:textId="77777777" w:rsidR="007B5340" w:rsidRPr="009A6BE9" w:rsidRDefault="007B5340" w:rsidP="007B5340">
      <w:pPr>
        <w:numPr>
          <w:ilvl w:val="1"/>
          <w:numId w:val="7"/>
        </w:numPr>
        <w:overflowPunct w:val="0"/>
        <w:autoSpaceDE w:val="0"/>
        <w:autoSpaceDN w:val="0"/>
        <w:adjustRightInd w:val="0"/>
        <w:spacing w:after="120"/>
        <w:jc w:val="both"/>
        <w:textAlignment w:val="baseline"/>
        <w:rPr>
          <w:rFonts w:eastAsia="MS Mincho"/>
          <w:i/>
          <w:lang w:eastAsia="en-GB"/>
        </w:rPr>
      </w:pPr>
      <w:r>
        <w:rPr>
          <w:rFonts w:eastAsia="MS Mincho"/>
          <w:i/>
          <w:lang w:eastAsia="en-GB"/>
        </w:rPr>
        <w:t>L</w:t>
      </w:r>
      <w:r w:rsidRPr="007C7C04">
        <w:rPr>
          <w:rFonts w:eastAsia="MS Mincho"/>
          <w:i/>
          <w:lang w:eastAsia="en-GB"/>
        </w:rPr>
        <w:t>atency bound</w:t>
      </w:r>
      <w:r>
        <w:rPr>
          <w:rFonts w:eastAsia="MS Mincho"/>
          <w:i/>
          <w:lang w:eastAsia="en-GB"/>
        </w:rPr>
        <w:t xml:space="preserve"> for SL PRS transmission or measurement report</w:t>
      </w:r>
    </w:p>
    <w:p w14:paraId="3FDC9278" w14:textId="10A5EFF6" w:rsidR="00303D09" w:rsidRPr="007B5340" w:rsidRDefault="007B5340" w:rsidP="007B5340">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 xml:space="preserve">Note: </w:t>
      </w:r>
      <w:r w:rsidRPr="00855B88">
        <w:rPr>
          <w:rFonts w:eastAsia="MS Mincho"/>
          <w:i/>
          <w:lang w:eastAsia="en-GB"/>
        </w:rPr>
        <w:t>This includes the pre-configuration case also.</w:t>
      </w:r>
    </w:p>
    <w:p w14:paraId="1E09716C" w14:textId="77777777" w:rsidR="007B5340" w:rsidRPr="00303D09" w:rsidRDefault="007B5340" w:rsidP="007B5340">
      <w:pPr>
        <w:pStyle w:val="maintext"/>
        <w:ind w:firstLineChars="0" w:firstLine="0"/>
        <w:rPr>
          <w:i/>
          <w:spacing w:val="-2"/>
        </w:rPr>
      </w:pPr>
      <w:r w:rsidRPr="00F123E8">
        <w:rPr>
          <w:rFonts w:hint="eastAsia"/>
          <w:b/>
          <w:i/>
          <w:spacing w:val="-2"/>
          <w:u w:val="single"/>
        </w:rPr>
        <w:t xml:space="preserve">Proposal </w:t>
      </w:r>
      <w:r>
        <w:rPr>
          <w:b/>
          <w:i/>
          <w:spacing w:val="-2"/>
          <w:u w:val="single"/>
        </w:rPr>
        <w:t>8</w:t>
      </w:r>
      <w:r w:rsidRPr="00F123E8">
        <w:rPr>
          <w:rFonts w:hint="eastAsia"/>
          <w:b/>
          <w:i/>
          <w:spacing w:val="-2"/>
          <w:u w:val="single"/>
        </w:rPr>
        <w:t>:</w:t>
      </w:r>
      <w:r w:rsidRPr="00F123E8">
        <w:rPr>
          <w:rFonts w:hint="eastAsia"/>
          <w:b/>
          <w:i/>
          <w:spacing w:val="-2"/>
        </w:rPr>
        <w:t xml:space="preserve"> </w:t>
      </w:r>
      <w:r w:rsidRPr="00CA28E7">
        <w:rPr>
          <w:i/>
          <w:spacing w:val="-2"/>
        </w:rPr>
        <w:t>The bandwidth of SL</w:t>
      </w:r>
      <w:r>
        <w:rPr>
          <w:i/>
          <w:spacing w:val="-2"/>
        </w:rPr>
        <w:t xml:space="preserve"> </w:t>
      </w:r>
      <w:r w:rsidRPr="00CA28E7">
        <w:rPr>
          <w:i/>
          <w:spacing w:val="-2"/>
        </w:rPr>
        <w:t>PRS can be same or smaller than that of the resource pool</w:t>
      </w:r>
      <w:r>
        <w:rPr>
          <w:i/>
          <w:spacing w:val="-2"/>
        </w:rPr>
        <w:t>.</w:t>
      </w:r>
    </w:p>
    <w:p w14:paraId="2E0B7B36" w14:textId="77777777" w:rsidR="007B5340" w:rsidRPr="007C7C04" w:rsidRDefault="007B5340" w:rsidP="007B5340">
      <w:pPr>
        <w:pStyle w:val="maintext"/>
        <w:ind w:firstLineChars="0" w:firstLine="0"/>
        <w:rPr>
          <w:i/>
          <w:spacing w:val="-2"/>
        </w:rPr>
      </w:pPr>
      <w:r w:rsidRPr="00586006">
        <w:rPr>
          <w:rFonts w:hint="eastAsia"/>
          <w:b/>
          <w:i/>
          <w:spacing w:val="-2"/>
          <w:u w:val="single"/>
        </w:rPr>
        <w:t xml:space="preserve">Proposal </w:t>
      </w:r>
      <w:r>
        <w:rPr>
          <w:b/>
          <w:i/>
          <w:spacing w:val="-2"/>
          <w:u w:val="single"/>
        </w:rPr>
        <w:t>9</w:t>
      </w:r>
      <w:r w:rsidRPr="00586006">
        <w:rPr>
          <w:rFonts w:hint="eastAsia"/>
          <w:b/>
          <w:i/>
          <w:spacing w:val="-2"/>
          <w:u w:val="single"/>
        </w:rPr>
        <w:t>:</w:t>
      </w:r>
      <w:r>
        <w:rPr>
          <w:rFonts w:hint="eastAsia"/>
          <w:b/>
          <w:i/>
          <w:spacing w:val="-2"/>
        </w:rPr>
        <w:t xml:space="preserve"> </w:t>
      </w:r>
      <w:r w:rsidRPr="007C7C04">
        <w:rPr>
          <w:i/>
          <w:spacing w:val="-2"/>
        </w:rPr>
        <w:t>In Scheme 2 (UE autonomous resource allocation), congestion control can restrict</w:t>
      </w:r>
      <w:r>
        <w:rPr>
          <w:i/>
          <w:spacing w:val="-2"/>
        </w:rPr>
        <w:t xml:space="preserve"> the range of</w:t>
      </w:r>
      <w:r w:rsidRPr="007C7C04">
        <w:rPr>
          <w:i/>
          <w:spacing w:val="-2"/>
        </w:rPr>
        <w:t xml:space="preserve"> parameters for SL PRS configuration per resource pool by CBR and priority.</w:t>
      </w:r>
    </w:p>
    <w:p w14:paraId="09829BAA" w14:textId="77777777" w:rsidR="007B5340" w:rsidRDefault="007B5340" w:rsidP="007B5340">
      <w:pPr>
        <w:numPr>
          <w:ilvl w:val="0"/>
          <w:numId w:val="7"/>
        </w:numPr>
        <w:overflowPunct w:val="0"/>
        <w:autoSpaceDE w:val="0"/>
        <w:autoSpaceDN w:val="0"/>
        <w:adjustRightInd w:val="0"/>
        <w:spacing w:after="120"/>
        <w:ind w:left="720"/>
        <w:jc w:val="both"/>
        <w:textAlignment w:val="baseline"/>
        <w:rPr>
          <w:rFonts w:eastAsia="MS Mincho"/>
          <w:i/>
          <w:lang w:eastAsia="en-GB"/>
        </w:rPr>
      </w:pPr>
      <w:r w:rsidRPr="007C7C04">
        <w:rPr>
          <w:rFonts w:eastAsia="MS Mincho"/>
          <w:i/>
          <w:lang w:eastAsia="en-GB"/>
        </w:rPr>
        <w:t xml:space="preserve">The priority value for SL PRS </w:t>
      </w:r>
      <w:r>
        <w:rPr>
          <w:rFonts w:eastAsia="MS Mincho"/>
          <w:i/>
          <w:lang w:eastAsia="en-GB"/>
        </w:rPr>
        <w:t>is provided by high layer of UE</w:t>
      </w:r>
    </w:p>
    <w:p w14:paraId="729A8273" w14:textId="77777777" w:rsidR="007B5340" w:rsidRPr="007C7C04" w:rsidRDefault="007B5340" w:rsidP="007B5340">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 xml:space="preserve">If the priority of SL PRS and PSSCH is different, max function can be used.   </w:t>
      </w:r>
      <w:r w:rsidRPr="007C7C04">
        <w:rPr>
          <w:rFonts w:eastAsia="MS Mincho"/>
          <w:i/>
          <w:lang w:eastAsia="en-GB"/>
        </w:rPr>
        <w:t xml:space="preserve"> </w:t>
      </w:r>
    </w:p>
    <w:p w14:paraId="2C8B70BC" w14:textId="77777777" w:rsidR="007B5340" w:rsidRDefault="007B5340" w:rsidP="007B5340">
      <w:pPr>
        <w:numPr>
          <w:ilvl w:val="0"/>
          <w:numId w:val="7"/>
        </w:numPr>
        <w:overflowPunct w:val="0"/>
        <w:autoSpaceDE w:val="0"/>
        <w:autoSpaceDN w:val="0"/>
        <w:adjustRightInd w:val="0"/>
        <w:spacing w:after="120"/>
        <w:ind w:left="720"/>
        <w:jc w:val="both"/>
        <w:textAlignment w:val="baseline"/>
        <w:rPr>
          <w:rFonts w:eastAsia="MS Mincho"/>
          <w:i/>
          <w:lang w:eastAsia="en-GB"/>
        </w:rPr>
      </w:pPr>
      <w:r w:rsidRPr="007C7C04">
        <w:rPr>
          <w:rFonts w:eastAsia="MS Mincho"/>
          <w:i/>
          <w:lang w:eastAsia="en-GB"/>
        </w:rPr>
        <w:t>CBR measurement for SL PRS can be reported to gNB.</w:t>
      </w:r>
    </w:p>
    <w:p w14:paraId="7C70B8FB" w14:textId="77777777" w:rsidR="007B5340" w:rsidRPr="00DB3550" w:rsidRDefault="007B5340" w:rsidP="007B5340">
      <w:pPr>
        <w:numPr>
          <w:ilvl w:val="0"/>
          <w:numId w:val="7"/>
        </w:numPr>
        <w:overflowPunct w:val="0"/>
        <w:autoSpaceDE w:val="0"/>
        <w:autoSpaceDN w:val="0"/>
        <w:adjustRightInd w:val="0"/>
        <w:spacing w:after="120"/>
        <w:ind w:left="720"/>
        <w:jc w:val="both"/>
        <w:textAlignment w:val="baseline"/>
        <w:rPr>
          <w:rFonts w:eastAsia="MS Mincho"/>
          <w:i/>
          <w:lang w:eastAsia="en-GB"/>
        </w:rPr>
      </w:pPr>
      <w:r w:rsidRPr="007C7C04">
        <w:rPr>
          <w:rFonts w:eastAsia="MS Mincho"/>
          <w:i/>
          <w:lang w:eastAsia="en-GB"/>
        </w:rPr>
        <w:t>Congestion control for SL PRS can restrict CR limit of SL PRS by CBR and priority.</w:t>
      </w:r>
    </w:p>
    <w:p w14:paraId="67AD007F" w14:textId="6B0DB236" w:rsidR="007B5340" w:rsidRPr="007B5340" w:rsidRDefault="007B5340" w:rsidP="007B5340">
      <w:pPr>
        <w:numPr>
          <w:ilvl w:val="0"/>
          <w:numId w:val="7"/>
        </w:numPr>
        <w:overflowPunct w:val="0"/>
        <w:autoSpaceDE w:val="0"/>
        <w:autoSpaceDN w:val="0"/>
        <w:adjustRightInd w:val="0"/>
        <w:spacing w:after="120"/>
        <w:ind w:left="720"/>
        <w:jc w:val="both"/>
        <w:textAlignment w:val="baseline"/>
        <w:rPr>
          <w:rFonts w:eastAsia="MS Mincho"/>
          <w:i/>
          <w:lang w:eastAsia="en-GB"/>
        </w:rPr>
      </w:pPr>
      <w:r w:rsidRPr="007C7C04">
        <w:rPr>
          <w:rFonts w:eastAsia="MS Mincho"/>
          <w:i/>
          <w:lang w:eastAsia="en-GB"/>
        </w:rPr>
        <w:t xml:space="preserve">FFS: The definition of CBR/RSSI/CR for </w:t>
      </w:r>
      <w:r>
        <w:rPr>
          <w:rFonts w:eastAsia="MS Mincho"/>
          <w:i/>
          <w:lang w:eastAsia="en-GB"/>
        </w:rPr>
        <w:t>SL</w:t>
      </w:r>
      <w:r w:rsidRPr="007C7C04">
        <w:rPr>
          <w:rFonts w:eastAsia="MS Mincho"/>
          <w:i/>
          <w:lang w:eastAsia="en-GB"/>
        </w:rPr>
        <w:t xml:space="preserve"> positioning.</w:t>
      </w:r>
    </w:p>
    <w:p w14:paraId="456E35DA" w14:textId="77777777" w:rsidR="007B5340" w:rsidRDefault="007B5340" w:rsidP="007B5340">
      <w:pPr>
        <w:rPr>
          <w:color w:val="0000FF"/>
          <w:lang w:eastAsia="ko-KR"/>
        </w:rPr>
      </w:pPr>
      <w:r>
        <w:rPr>
          <w:rFonts w:cs="바탕"/>
          <w:b/>
          <w:i/>
          <w:spacing w:val="-2"/>
          <w:u w:val="single"/>
          <w:lang w:eastAsia="ko-KR"/>
        </w:rPr>
        <w:t>Proposal 10</w:t>
      </w:r>
      <w:r w:rsidRPr="00303D09">
        <w:rPr>
          <w:rFonts w:cs="바탕"/>
          <w:b/>
          <w:i/>
          <w:spacing w:val="-2"/>
          <w:u w:val="single"/>
          <w:lang w:eastAsia="ko-KR"/>
        </w:rPr>
        <w:t>:</w:t>
      </w:r>
      <w:r>
        <w:rPr>
          <w:color w:val="0000FF"/>
          <w:lang w:eastAsia="ko-KR"/>
        </w:rPr>
        <w:t xml:space="preserve"> </w:t>
      </w:r>
      <w:r w:rsidRPr="00303D09">
        <w:rPr>
          <w:rFonts w:cs="바탕"/>
          <w:i/>
          <w:spacing w:val="-2"/>
          <w:lang w:eastAsia="ko-KR"/>
        </w:rPr>
        <w:t>When determining the channels of a radio access technology to receive or transmit and when an overlap in time occurs, and one of the overlapped signals is SL PRS, the priority of SL PRS is considered in the prioritization.</w:t>
      </w:r>
    </w:p>
    <w:p w14:paraId="502E3C94" w14:textId="77777777" w:rsidR="007B5340" w:rsidRPr="00342504" w:rsidRDefault="007B5340" w:rsidP="007B5340">
      <w:pPr>
        <w:pStyle w:val="maintext"/>
        <w:ind w:firstLineChars="0" w:firstLine="0"/>
        <w:rPr>
          <w:i/>
          <w:spacing w:val="-2"/>
        </w:rPr>
      </w:pPr>
      <w:r w:rsidRPr="00586006">
        <w:rPr>
          <w:rFonts w:hint="eastAsia"/>
          <w:b/>
          <w:i/>
          <w:spacing w:val="-2"/>
          <w:u w:val="single"/>
        </w:rPr>
        <w:t xml:space="preserve">Proposal </w:t>
      </w:r>
      <w:r>
        <w:rPr>
          <w:b/>
          <w:i/>
          <w:spacing w:val="-2"/>
          <w:u w:val="single"/>
        </w:rPr>
        <w:t>11</w:t>
      </w:r>
      <w:r w:rsidRPr="00586006">
        <w:rPr>
          <w:rFonts w:hint="eastAsia"/>
          <w:b/>
          <w:i/>
          <w:spacing w:val="-2"/>
          <w:u w:val="single"/>
        </w:rPr>
        <w:t>:</w:t>
      </w:r>
      <w:r>
        <w:rPr>
          <w:rFonts w:hint="eastAsia"/>
          <w:b/>
          <w:i/>
          <w:spacing w:val="-2"/>
        </w:rPr>
        <w:t xml:space="preserve"> </w:t>
      </w:r>
      <w:r w:rsidRPr="003A3BF6">
        <w:rPr>
          <w:i/>
          <w:spacing w:val="-2"/>
        </w:rPr>
        <w:t xml:space="preserve">With regards to </w:t>
      </w:r>
      <w:r>
        <w:rPr>
          <w:i/>
          <w:spacing w:val="-2"/>
        </w:rPr>
        <w:t>SL PRS power control, we propose the following</w:t>
      </w:r>
      <w:r w:rsidRPr="003A3BF6">
        <w:rPr>
          <w:i/>
          <w:spacing w:val="-2"/>
        </w:rPr>
        <w:t xml:space="preserve"> characteristics:</w:t>
      </w:r>
    </w:p>
    <w:p w14:paraId="18D6C72B" w14:textId="77777777" w:rsidR="007B5340" w:rsidRDefault="007B5340" w:rsidP="007B5340">
      <w:pPr>
        <w:numPr>
          <w:ilvl w:val="0"/>
          <w:numId w:val="7"/>
        </w:numPr>
        <w:tabs>
          <w:tab w:val="num" w:pos="1440"/>
          <w:tab w:val="num" w:pos="2160"/>
        </w:tabs>
        <w:overflowPunct w:val="0"/>
        <w:autoSpaceDE w:val="0"/>
        <w:autoSpaceDN w:val="0"/>
        <w:adjustRightInd w:val="0"/>
        <w:spacing w:after="120"/>
        <w:ind w:left="720"/>
        <w:jc w:val="both"/>
        <w:textAlignment w:val="baseline"/>
        <w:rPr>
          <w:rFonts w:eastAsia="MS Mincho"/>
          <w:i/>
          <w:lang w:eastAsia="en-GB"/>
        </w:rPr>
      </w:pPr>
      <w:r w:rsidRPr="00FC6EBD">
        <w:rPr>
          <w:rFonts w:eastAsia="MS Mincho"/>
          <w:i/>
          <w:lang w:eastAsia="en-GB"/>
        </w:rPr>
        <w:t xml:space="preserve">SL PRS and other SL channels/signals </w:t>
      </w:r>
      <w:r>
        <w:rPr>
          <w:rFonts w:eastAsia="MS Mincho"/>
          <w:i/>
          <w:lang w:eastAsia="en-GB"/>
        </w:rPr>
        <w:t>is not</w:t>
      </w:r>
      <w:r w:rsidRPr="00FC6EBD">
        <w:rPr>
          <w:rFonts w:eastAsia="MS Mincho"/>
          <w:i/>
          <w:lang w:eastAsia="en-GB"/>
        </w:rPr>
        <w:t xml:space="preserve"> FDMed with each other</w:t>
      </w:r>
      <w:r>
        <w:rPr>
          <w:rFonts w:eastAsia="MS Mincho"/>
          <w:i/>
          <w:lang w:eastAsia="en-GB"/>
        </w:rPr>
        <w:t>.</w:t>
      </w:r>
    </w:p>
    <w:p w14:paraId="02A38874" w14:textId="77777777" w:rsidR="007B5340" w:rsidRPr="0011776A" w:rsidRDefault="007B5340" w:rsidP="007B5340">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lang w:eastAsia="en-GB"/>
        </w:rPr>
        <w:t>Within a slot, a symbols have the same power, including symbols that carry SL PRS</w:t>
      </w:r>
    </w:p>
    <w:p w14:paraId="56B676B9" w14:textId="77777777" w:rsidR="007B5340" w:rsidRPr="0011776A" w:rsidRDefault="007B5340" w:rsidP="007B5340">
      <w:pPr>
        <w:numPr>
          <w:ilvl w:val="0"/>
          <w:numId w:val="7"/>
        </w:numPr>
        <w:overflowPunct w:val="0"/>
        <w:autoSpaceDE w:val="0"/>
        <w:autoSpaceDN w:val="0"/>
        <w:adjustRightInd w:val="0"/>
        <w:spacing w:after="120"/>
        <w:ind w:left="720"/>
        <w:jc w:val="both"/>
        <w:textAlignment w:val="baseline"/>
        <w:rPr>
          <w:rFonts w:eastAsia="MS Mincho"/>
          <w:i/>
          <w:lang w:eastAsia="en-GB"/>
        </w:rPr>
      </w:pPr>
      <w:r w:rsidRPr="0011776A">
        <w:rPr>
          <w:rFonts w:eastAsiaTheme="minorEastAsia" w:hint="eastAsia"/>
          <w:i/>
          <w:lang w:eastAsia="ko-KR"/>
        </w:rPr>
        <w:t>O</w:t>
      </w:r>
      <w:r w:rsidRPr="0011776A">
        <w:rPr>
          <w:rFonts w:eastAsiaTheme="minorEastAsia"/>
          <w:i/>
          <w:lang w:eastAsia="ko-KR"/>
        </w:rPr>
        <w:t xml:space="preserve">nly OLPC is supported. </w:t>
      </w:r>
    </w:p>
    <w:p w14:paraId="30F573F9" w14:textId="77777777" w:rsidR="007B5340" w:rsidRPr="00342504" w:rsidRDefault="007B5340" w:rsidP="007B5340">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Both</w:t>
      </w:r>
      <w:r w:rsidRPr="00342504">
        <w:rPr>
          <w:rFonts w:eastAsia="MS Mincho"/>
          <w:i/>
          <w:lang w:eastAsia="en-GB"/>
        </w:rPr>
        <w:t xml:space="preserve"> DL pathloss </w:t>
      </w:r>
      <w:r>
        <w:rPr>
          <w:rFonts w:eastAsia="MS Mincho"/>
          <w:i/>
          <w:lang w:eastAsia="en-GB"/>
        </w:rPr>
        <w:t xml:space="preserve">and SL </w:t>
      </w:r>
      <w:r w:rsidRPr="00342504">
        <w:rPr>
          <w:rFonts w:eastAsia="MS Mincho"/>
          <w:i/>
          <w:lang w:eastAsia="en-GB"/>
        </w:rPr>
        <w:t xml:space="preserve">pathloss </w:t>
      </w:r>
      <w:r>
        <w:rPr>
          <w:rFonts w:eastAsia="MS Mincho"/>
          <w:i/>
          <w:lang w:eastAsia="en-GB"/>
        </w:rPr>
        <w:t>are</w:t>
      </w:r>
      <w:r w:rsidRPr="00342504">
        <w:rPr>
          <w:rFonts w:eastAsia="MS Mincho"/>
          <w:i/>
          <w:lang w:eastAsia="en-GB"/>
        </w:rPr>
        <w:t xml:space="preserve"> applied</w:t>
      </w:r>
      <w:r>
        <w:rPr>
          <w:rFonts w:eastAsia="MS Mincho"/>
          <w:i/>
          <w:lang w:eastAsia="en-GB"/>
        </w:rPr>
        <w:t>.</w:t>
      </w:r>
    </w:p>
    <w:p w14:paraId="2B610E4C" w14:textId="4AE85E7B" w:rsidR="007B5340" w:rsidRPr="007B5340" w:rsidRDefault="00B93CA6" w:rsidP="007B5340">
      <w:pPr>
        <w:numPr>
          <w:ilvl w:val="0"/>
          <w:numId w:val="7"/>
        </w:numPr>
        <w:overflowPunct w:val="0"/>
        <w:autoSpaceDE w:val="0"/>
        <w:autoSpaceDN w:val="0"/>
        <w:adjustRightInd w:val="0"/>
        <w:spacing w:after="120"/>
        <w:ind w:left="720"/>
        <w:jc w:val="both"/>
        <w:textAlignment w:val="baseline"/>
        <w:rPr>
          <w:rFonts w:eastAsia="MS Mincho"/>
          <w:i/>
          <w:lang w:eastAsia="en-GB"/>
        </w:rPr>
      </w:pPr>
      <m:oMath>
        <m:sSub>
          <m:sSubPr>
            <m:ctrlPr>
              <w:rPr>
                <w:rFonts w:ascii="Cambria Math" w:hAnsi="Cambria Math" w:cs="Calibri"/>
                <w:szCs w:val="22"/>
              </w:rPr>
            </m:ctrlPr>
          </m:sSubPr>
          <m:e>
            <m:r>
              <m:rPr>
                <m:sty m:val="bi"/>
              </m:rPr>
              <w:rPr>
                <w:rFonts w:ascii="Cambria Math" w:hAnsi="Cambria Math" w:cs="Calibri"/>
                <w:szCs w:val="22"/>
              </w:rPr>
              <m:t>P</m:t>
            </m:r>
          </m:e>
          <m:sub>
            <m:r>
              <m:rPr>
                <m:nor/>
              </m:rPr>
              <w:rPr>
                <w:rFonts w:ascii="Calibri" w:hAnsi="Calibri" w:cs="Calibri"/>
                <w:szCs w:val="22"/>
              </w:rPr>
              <m:t>MAX</m:t>
            </m:r>
            <m:r>
              <m:rPr>
                <m:sty m:val="p"/>
              </m:rPr>
              <w:rPr>
                <w:rFonts w:ascii="Cambria Math" w:hAnsi="Cambria Math" w:cs="Calibri"/>
                <w:szCs w:val="22"/>
              </w:rPr>
              <m:t>,</m:t>
            </m:r>
            <m:r>
              <m:rPr>
                <m:sty m:val="b"/>
              </m:rPr>
              <w:rPr>
                <w:rFonts w:ascii="Cambria Math" w:hAnsi="Cambria Math" w:cs="Calibri"/>
                <w:szCs w:val="22"/>
              </w:rPr>
              <m:t>CBR</m:t>
            </m:r>
          </m:sub>
        </m:sSub>
      </m:oMath>
      <w:r w:rsidR="007B5340" w:rsidRPr="00342504">
        <w:rPr>
          <w:rFonts w:eastAsia="MS Mincho"/>
          <w:i/>
          <w:lang w:eastAsia="en-GB"/>
        </w:rPr>
        <w:t xml:space="preserve"> is </w:t>
      </w:r>
      <w:r w:rsidR="007B5340">
        <w:rPr>
          <w:rFonts w:eastAsia="MS Mincho"/>
          <w:i/>
          <w:lang w:eastAsia="en-GB"/>
        </w:rPr>
        <w:t xml:space="preserve">based on PSSCH and/or SL PRS depending on whether </w:t>
      </w:r>
      <w:r w:rsidR="007B5340" w:rsidRPr="005D27FD">
        <w:rPr>
          <w:rFonts w:eastAsia="MS Mincho"/>
          <w:i/>
          <w:lang w:eastAsia="en-GB"/>
        </w:rPr>
        <w:t>SL PRS is multiplexed with PSSCH or not</w:t>
      </w:r>
      <w:r w:rsidR="007B5340">
        <w:rPr>
          <w:rFonts w:eastAsia="MS Mincho"/>
          <w:i/>
          <w:lang w:eastAsia="en-GB"/>
        </w:rPr>
        <w:t>.</w:t>
      </w:r>
    </w:p>
    <w:p w14:paraId="31F44847" w14:textId="77777777" w:rsidR="000F762B" w:rsidRPr="00586006" w:rsidRDefault="000F762B" w:rsidP="001646AC">
      <w:pPr>
        <w:pStyle w:val="1"/>
        <w:pBdr>
          <w:top w:val="none" w:sz="0" w:space="0" w:color="auto"/>
        </w:pBdr>
        <w:tabs>
          <w:tab w:val="left" w:pos="426"/>
        </w:tabs>
        <w:overflowPunct w:val="0"/>
        <w:autoSpaceDE w:val="0"/>
        <w:autoSpaceDN w:val="0"/>
        <w:adjustRightInd w:val="0"/>
        <w:spacing w:before="360" w:after="120" w:line="288" w:lineRule="auto"/>
        <w:jc w:val="both"/>
        <w:textAlignment w:val="baseline"/>
        <w:rPr>
          <w:rFonts w:eastAsia="바탕"/>
          <w:sz w:val="32"/>
          <w:szCs w:val="32"/>
          <w:lang w:eastAsia="ko-KR"/>
        </w:rPr>
      </w:pPr>
      <w:r w:rsidRPr="00586006">
        <w:rPr>
          <w:rFonts w:eastAsia="바탕" w:hint="eastAsia"/>
          <w:sz w:val="32"/>
          <w:szCs w:val="32"/>
          <w:lang w:eastAsia="ko-KR"/>
        </w:rPr>
        <w:t>References</w:t>
      </w:r>
    </w:p>
    <w:p w14:paraId="41A723B7" w14:textId="75A0E21B" w:rsidR="00431A22" w:rsidRPr="00C565EE" w:rsidRDefault="00C565EE" w:rsidP="00C565EE">
      <w:pPr>
        <w:pStyle w:val="reference"/>
        <w:rPr>
          <w:sz w:val="20"/>
        </w:rPr>
      </w:pPr>
      <w:r w:rsidRPr="00AA2319">
        <w:rPr>
          <w:color w:val="000000"/>
          <w:sz w:val="20"/>
        </w:rPr>
        <w:t>RP-223549</w:t>
      </w:r>
      <w:r w:rsidRPr="00AA2319">
        <w:rPr>
          <w:sz w:val="20"/>
        </w:rPr>
        <w:t>, “New WID on Expanded and Improved NR Positioning,” RAN#98-e, Dec., 2022.</w:t>
      </w:r>
    </w:p>
    <w:sectPr w:rsidR="00431A22" w:rsidRPr="00C565EE" w:rsidSect="00FF4D8E">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666618" w14:textId="77777777" w:rsidR="00B93CA6" w:rsidRDefault="00B93CA6">
      <w:r>
        <w:separator/>
      </w:r>
    </w:p>
  </w:endnote>
  <w:endnote w:type="continuationSeparator" w:id="0">
    <w:p w14:paraId="6993ACF0" w14:textId="77777777" w:rsidR="00B93CA6" w:rsidRDefault="00B93C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35F755" w14:textId="77777777" w:rsidR="00B93CA6" w:rsidRDefault="00B93CA6">
      <w:r>
        <w:separator/>
      </w:r>
    </w:p>
  </w:footnote>
  <w:footnote w:type="continuationSeparator" w:id="0">
    <w:p w14:paraId="4518077C" w14:textId="77777777" w:rsidR="00B93CA6" w:rsidRDefault="00B93C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B3A03F" w14:textId="77777777" w:rsidR="00422533" w:rsidRDefault="00422533">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202907"/>
    <w:multiLevelType w:val="hybridMultilevel"/>
    <w:tmpl w:val="ECA299A6"/>
    <w:lvl w:ilvl="0" w:tplc="010EE8F8">
      <w:start w:val="1"/>
      <w:numFmt w:val="bullet"/>
      <w:lvlText w:val=""/>
      <w:lvlJc w:val="left"/>
      <w:pPr>
        <w:ind w:left="1069"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FD4CD6"/>
    <w:multiLevelType w:val="multilevel"/>
    <w:tmpl w:val="30EC38E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2E291D71"/>
    <w:multiLevelType w:val="multilevel"/>
    <w:tmpl w:val="1AC8D658"/>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B87794D"/>
    <w:multiLevelType w:val="hybridMultilevel"/>
    <w:tmpl w:val="EB62D49E"/>
    <w:lvl w:ilvl="0" w:tplc="CC14AEB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5C626FBC"/>
    <w:multiLevelType w:val="hybridMultilevel"/>
    <w:tmpl w:val="FF9EFE40"/>
    <w:lvl w:ilvl="0" w:tplc="87DCA1EA">
      <w:start w:val="2"/>
      <w:numFmt w:val="lowerLetter"/>
      <w:lvlText w:val="(%1)"/>
      <w:lvlJc w:val="left"/>
      <w:pPr>
        <w:ind w:left="760" w:hanging="360"/>
      </w:pPr>
      <w:rPr>
        <w:rFonts w:eastAsia="SimSu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8"/>
  </w:num>
  <w:num w:numId="4">
    <w:abstractNumId w:val="13"/>
  </w:num>
  <w:num w:numId="5">
    <w:abstractNumId w:val="14"/>
  </w:num>
  <w:num w:numId="6">
    <w:abstractNumId w:val="6"/>
  </w:num>
  <w:num w:numId="7">
    <w:abstractNumId w:val="0"/>
  </w:num>
  <w:num w:numId="8">
    <w:abstractNumId w:val="10"/>
  </w:num>
  <w:num w:numId="9">
    <w:abstractNumId w:val="12"/>
  </w:num>
  <w:num w:numId="10">
    <w:abstractNumId w:val="7"/>
  </w:num>
  <w:num w:numId="11">
    <w:abstractNumId w:val="11"/>
  </w:num>
  <w:num w:numId="12">
    <w:abstractNumId w:val="3"/>
  </w:num>
  <w:num w:numId="13">
    <w:abstractNumId w:val="5"/>
  </w:num>
  <w:num w:numId="14">
    <w:abstractNumId w:val="4"/>
  </w:num>
  <w:num w:numId="15">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3AA"/>
    <w:rsid w:val="0000046C"/>
    <w:rsid w:val="00000517"/>
    <w:rsid w:val="00000DD3"/>
    <w:rsid w:val="00000DF1"/>
    <w:rsid w:val="00000F4B"/>
    <w:rsid w:val="0000122C"/>
    <w:rsid w:val="00001585"/>
    <w:rsid w:val="00001971"/>
    <w:rsid w:val="00001AD2"/>
    <w:rsid w:val="00001BFD"/>
    <w:rsid w:val="00001C76"/>
    <w:rsid w:val="00001D77"/>
    <w:rsid w:val="000020C0"/>
    <w:rsid w:val="00002418"/>
    <w:rsid w:val="0000292E"/>
    <w:rsid w:val="00002A92"/>
    <w:rsid w:val="00002DDD"/>
    <w:rsid w:val="000033A8"/>
    <w:rsid w:val="00003472"/>
    <w:rsid w:val="00003B01"/>
    <w:rsid w:val="00003EBE"/>
    <w:rsid w:val="00004076"/>
    <w:rsid w:val="000042E0"/>
    <w:rsid w:val="0000472C"/>
    <w:rsid w:val="0000492E"/>
    <w:rsid w:val="00004D47"/>
    <w:rsid w:val="00004FEA"/>
    <w:rsid w:val="000050CA"/>
    <w:rsid w:val="000050F2"/>
    <w:rsid w:val="0000534C"/>
    <w:rsid w:val="0000554C"/>
    <w:rsid w:val="00005774"/>
    <w:rsid w:val="000058C1"/>
    <w:rsid w:val="00005E58"/>
    <w:rsid w:val="00006543"/>
    <w:rsid w:val="00007477"/>
    <w:rsid w:val="00007565"/>
    <w:rsid w:val="000079A0"/>
    <w:rsid w:val="00007CA3"/>
    <w:rsid w:val="00010024"/>
    <w:rsid w:val="000101F6"/>
    <w:rsid w:val="0001091A"/>
    <w:rsid w:val="00010921"/>
    <w:rsid w:val="00010B68"/>
    <w:rsid w:val="00010C72"/>
    <w:rsid w:val="00010F2F"/>
    <w:rsid w:val="00011005"/>
    <w:rsid w:val="000110E1"/>
    <w:rsid w:val="00011414"/>
    <w:rsid w:val="000118F9"/>
    <w:rsid w:val="00011A20"/>
    <w:rsid w:val="00011A53"/>
    <w:rsid w:val="00011EA1"/>
    <w:rsid w:val="00011FB1"/>
    <w:rsid w:val="000121E9"/>
    <w:rsid w:val="00012299"/>
    <w:rsid w:val="00012357"/>
    <w:rsid w:val="0001243F"/>
    <w:rsid w:val="0001282F"/>
    <w:rsid w:val="000129E7"/>
    <w:rsid w:val="00012D3C"/>
    <w:rsid w:val="00012F88"/>
    <w:rsid w:val="000132C1"/>
    <w:rsid w:val="00013695"/>
    <w:rsid w:val="00013A6C"/>
    <w:rsid w:val="00013C12"/>
    <w:rsid w:val="00013C97"/>
    <w:rsid w:val="0001401B"/>
    <w:rsid w:val="000142ED"/>
    <w:rsid w:val="00014426"/>
    <w:rsid w:val="000144D5"/>
    <w:rsid w:val="00014587"/>
    <w:rsid w:val="00014625"/>
    <w:rsid w:val="000148BA"/>
    <w:rsid w:val="00014D64"/>
    <w:rsid w:val="00015384"/>
    <w:rsid w:val="0001538E"/>
    <w:rsid w:val="000154B5"/>
    <w:rsid w:val="0001582F"/>
    <w:rsid w:val="00015FD0"/>
    <w:rsid w:val="000164C9"/>
    <w:rsid w:val="00016597"/>
    <w:rsid w:val="00016643"/>
    <w:rsid w:val="000167DF"/>
    <w:rsid w:val="0001695D"/>
    <w:rsid w:val="000172F4"/>
    <w:rsid w:val="00017474"/>
    <w:rsid w:val="000177A9"/>
    <w:rsid w:val="00017B8D"/>
    <w:rsid w:val="00017E38"/>
    <w:rsid w:val="0002052C"/>
    <w:rsid w:val="00020642"/>
    <w:rsid w:val="0002101B"/>
    <w:rsid w:val="000210FF"/>
    <w:rsid w:val="00021132"/>
    <w:rsid w:val="00021152"/>
    <w:rsid w:val="00021553"/>
    <w:rsid w:val="000219CE"/>
    <w:rsid w:val="00021CA4"/>
    <w:rsid w:val="00022194"/>
    <w:rsid w:val="00022419"/>
    <w:rsid w:val="00022677"/>
    <w:rsid w:val="00022A06"/>
    <w:rsid w:val="00022A58"/>
    <w:rsid w:val="00022C4C"/>
    <w:rsid w:val="00023AA1"/>
    <w:rsid w:val="00023D65"/>
    <w:rsid w:val="0002427C"/>
    <w:rsid w:val="00024CFB"/>
    <w:rsid w:val="00024F64"/>
    <w:rsid w:val="000257C0"/>
    <w:rsid w:val="00025893"/>
    <w:rsid w:val="00025D60"/>
    <w:rsid w:val="00025E5C"/>
    <w:rsid w:val="00026536"/>
    <w:rsid w:val="000269B8"/>
    <w:rsid w:val="00026AFB"/>
    <w:rsid w:val="00026C01"/>
    <w:rsid w:val="00026EBD"/>
    <w:rsid w:val="00026F45"/>
    <w:rsid w:val="00027339"/>
    <w:rsid w:val="0002773A"/>
    <w:rsid w:val="00027E06"/>
    <w:rsid w:val="00027FE3"/>
    <w:rsid w:val="0003000A"/>
    <w:rsid w:val="000300CB"/>
    <w:rsid w:val="0003011A"/>
    <w:rsid w:val="00030723"/>
    <w:rsid w:val="000307C4"/>
    <w:rsid w:val="00030BAE"/>
    <w:rsid w:val="00030C1C"/>
    <w:rsid w:val="00030EA8"/>
    <w:rsid w:val="0003131D"/>
    <w:rsid w:val="00031BBE"/>
    <w:rsid w:val="00031DFD"/>
    <w:rsid w:val="00032609"/>
    <w:rsid w:val="00032854"/>
    <w:rsid w:val="00032C90"/>
    <w:rsid w:val="00032DCF"/>
    <w:rsid w:val="00032FD7"/>
    <w:rsid w:val="00033177"/>
    <w:rsid w:val="0003363F"/>
    <w:rsid w:val="0003383C"/>
    <w:rsid w:val="00033B18"/>
    <w:rsid w:val="00033C9C"/>
    <w:rsid w:val="00033DB8"/>
    <w:rsid w:val="000340BE"/>
    <w:rsid w:val="000341EA"/>
    <w:rsid w:val="000342C7"/>
    <w:rsid w:val="000347E0"/>
    <w:rsid w:val="00034A27"/>
    <w:rsid w:val="00034D9C"/>
    <w:rsid w:val="00034ED2"/>
    <w:rsid w:val="0003598D"/>
    <w:rsid w:val="00035D35"/>
    <w:rsid w:val="00035DA3"/>
    <w:rsid w:val="0003638A"/>
    <w:rsid w:val="00036484"/>
    <w:rsid w:val="00036694"/>
    <w:rsid w:val="000368D2"/>
    <w:rsid w:val="00036962"/>
    <w:rsid w:val="00036BF8"/>
    <w:rsid w:val="00036E04"/>
    <w:rsid w:val="000375ED"/>
    <w:rsid w:val="00037A72"/>
    <w:rsid w:val="00037C4B"/>
    <w:rsid w:val="00037CA3"/>
    <w:rsid w:val="00037CC1"/>
    <w:rsid w:val="00037D43"/>
    <w:rsid w:val="00037E46"/>
    <w:rsid w:val="00037F20"/>
    <w:rsid w:val="00040149"/>
    <w:rsid w:val="00040CD4"/>
    <w:rsid w:val="00041055"/>
    <w:rsid w:val="000410A4"/>
    <w:rsid w:val="0004152C"/>
    <w:rsid w:val="00041D65"/>
    <w:rsid w:val="00041FB7"/>
    <w:rsid w:val="0004242E"/>
    <w:rsid w:val="0004272C"/>
    <w:rsid w:val="00042812"/>
    <w:rsid w:val="0004307B"/>
    <w:rsid w:val="00043C68"/>
    <w:rsid w:val="00044BF9"/>
    <w:rsid w:val="00044FE3"/>
    <w:rsid w:val="00045082"/>
    <w:rsid w:val="000453E8"/>
    <w:rsid w:val="00045BEA"/>
    <w:rsid w:val="00045C2F"/>
    <w:rsid w:val="00045DF7"/>
    <w:rsid w:val="00045EAB"/>
    <w:rsid w:val="00046463"/>
    <w:rsid w:val="000464E2"/>
    <w:rsid w:val="00046AB8"/>
    <w:rsid w:val="00046EDE"/>
    <w:rsid w:val="00047015"/>
    <w:rsid w:val="000473B9"/>
    <w:rsid w:val="00047845"/>
    <w:rsid w:val="00047AE7"/>
    <w:rsid w:val="00047B96"/>
    <w:rsid w:val="00047CFE"/>
    <w:rsid w:val="00047F7A"/>
    <w:rsid w:val="0005019A"/>
    <w:rsid w:val="000501B4"/>
    <w:rsid w:val="00050459"/>
    <w:rsid w:val="000507D8"/>
    <w:rsid w:val="00050B7D"/>
    <w:rsid w:val="00050D40"/>
    <w:rsid w:val="0005184F"/>
    <w:rsid w:val="00051AAF"/>
    <w:rsid w:val="00051AFF"/>
    <w:rsid w:val="00052776"/>
    <w:rsid w:val="000532CD"/>
    <w:rsid w:val="0005344C"/>
    <w:rsid w:val="000534EE"/>
    <w:rsid w:val="00053553"/>
    <w:rsid w:val="00053930"/>
    <w:rsid w:val="00053A94"/>
    <w:rsid w:val="00053BCC"/>
    <w:rsid w:val="00053ECF"/>
    <w:rsid w:val="000543C0"/>
    <w:rsid w:val="0005455D"/>
    <w:rsid w:val="0005464B"/>
    <w:rsid w:val="000548D9"/>
    <w:rsid w:val="00054CCD"/>
    <w:rsid w:val="00054F57"/>
    <w:rsid w:val="000551A1"/>
    <w:rsid w:val="0005547E"/>
    <w:rsid w:val="00055784"/>
    <w:rsid w:val="00055E59"/>
    <w:rsid w:val="00055EC9"/>
    <w:rsid w:val="00055ED8"/>
    <w:rsid w:val="000567DC"/>
    <w:rsid w:val="00056AC1"/>
    <w:rsid w:val="00056B06"/>
    <w:rsid w:val="00056D8A"/>
    <w:rsid w:val="000570D4"/>
    <w:rsid w:val="00057250"/>
    <w:rsid w:val="000575BF"/>
    <w:rsid w:val="00057759"/>
    <w:rsid w:val="00057B80"/>
    <w:rsid w:val="00060151"/>
    <w:rsid w:val="00060722"/>
    <w:rsid w:val="00061247"/>
    <w:rsid w:val="00061432"/>
    <w:rsid w:val="00061754"/>
    <w:rsid w:val="000617EB"/>
    <w:rsid w:val="00062437"/>
    <w:rsid w:val="0006267E"/>
    <w:rsid w:val="000627C6"/>
    <w:rsid w:val="00062869"/>
    <w:rsid w:val="00062D75"/>
    <w:rsid w:val="00062EC6"/>
    <w:rsid w:val="00063556"/>
    <w:rsid w:val="00063579"/>
    <w:rsid w:val="00063AC6"/>
    <w:rsid w:val="00063AED"/>
    <w:rsid w:val="00063BB6"/>
    <w:rsid w:val="000640F1"/>
    <w:rsid w:val="0006432D"/>
    <w:rsid w:val="000644ED"/>
    <w:rsid w:val="000648B0"/>
    <w:rsid w:val="00064F2B"/>
    <w:rsid w:val="00065630"/>
    <w:rsid w:val="0006597B"/>
    <w:rsid w:val="0006604F"/>
    <w:rsid w:val="00066687"/>
    <w:rsid w:val="000670DF"/>
    <w:rsid w:val="00067506"/>
    <w:rsid w:val="00067673"/>
    <w:rsid w:val="00067684"/>
    <w:rsid w:val="00067B8F"/>
    <w:rsid w:val="00067C05"/>
    <w:rsid w:val="00067DB2"/>
    <w:rsid w:val="0007081D"/>
    <w:rsid w:val="000709BA"/>
    <w:rsid w:val="00070C83"/>
    <w:rsid w:val="00070FC3"/>
    <w:rsid w:val="0007119C"/>
    <w:rsid w:val="00071573"/>
    <w:rsid w:val="0007160D"/>
    <w:rsid w:val="00071E5D"/>
    <w:rsid w:val="0007213C"/>
    <w:rsid w:val="00072453"/>
    <w:rsid w:val="00072475"/>
    <w:rsid w:val="000724BE"/>
    <w:rsid w:val="000724DA"/>
    <w:rsid w:val="0007265A"/>
    <w:rsid w:val="000728D6"/>
    <w:rsid w:val="000737A2"/>
    <w:rsid w:val="00073C42"/>
    <w:rsid w:val="00074144"/>
    <w:rsid w:val="00074BFE"/>
    <w:rsid w:val="00074D3B"/>
    <w:rsid w:val="00074EF7"/>
    <w:rsid w:val="00074FD7"/>
    <w:rsid w:val="00075162"/>
    <w:rsid w:val="00075205"/>
    <w:rsid w:val="000752B6"/>
    <w:rsid w:val="000755B5"/>
    <w:rsid w:val="00075C29"/>
    <w:rsid w:val="00075DD9"/>
    <w:rsid w:val="00076550"/>
    <w:rsid w:val="000766CA"/>
    <w:rsid w:val="0007698E"/>
    <w:rsid w:val="00076FF5"/>
    <w:rsid w:val="000775AB"/>
    <w:rsid w:val="00077788"/>
    <w:rsid w:val="00077824"/>
    <w:rsid w:val="000779A6"/>
    <w:rsid w:val="00077D6F"/>
    <w:rsid w:val="000801DA"/>
    <w:rsid w:val="00080366"/>
    <w:rsid w:val="0008086D"/>
    <w:rsid w:val="00080A9E"/>
    <w:rsid w:val="00080BF8"/>
    <w:rsid w:val="00080C5A"/>
    <w:rsid w:val="000813CB"/>
    <w:rsid w:val="000816B1"/>
    <w:rsid w:val="00081729"/>
    <w:rsid w:val="000817DA"/>
    <w:rsid w:val="00082310"/>
    <w:rsid w:val="00082693"/>
    <w:rsid w:val="000830DC"/>
    <w:rsid w:val="0008319F"/>
    <w:rsid w:val="000831F2"/>
    <w:rsid w:val="00083457"/>
    <w:rsid w:val="00083701"/>
    <w:rsid w:val="00083C11"/>
    <w:rsid w:val="00083DA4"/>
    <w:rsid w:val="00083DE3"/>
    <w:rsid w:val="00084516"/>
    <w:rsid w:val="00084BB9"/>
    <w:rsid w:val="00084BE7"/>
    <w:rsid w:val="00084E7B"/>
    <w:rsid w:val="00084F52"/>
    <w:rsid w:val="0008509F"/>
    <w:rsid w:val="0008518F"/>
    <w:rsid w:val="00085537"/>
    <w:rsid w:val="0008562C"/>
    <w:rsid w:val="000860C5"/>
    <w:rsid w:val="000862ED"/>
    <w:rsid w:val="00086364"/>
    <w:rsid w:val="000863DF"/>
    <w:rsid w:val="000868BB"/>
    <w:rsid w:val="00086A31"/>
    <w:rsid w:val="00087192"/>
    <w:rsid w:val="0008724C"/>
    <w:rsid w:val="00087254"/>
    <w:rsid w:val="000876D9"/>
    <w:rsid w:val="00087B06"/>
    <w:rsid w:val="00087DED"/>
    <w:rsid w:val="00087EEE"/>
    <w:rsid w:val="00087F06"/>
    <w:rsid w:val="00087F2D"/>
    <w:rsid w:val="000902E8"/>
    <w:rsid w:val="000906FB"/>
    <w:rsid w:val="00090A57"/>
    <w:rsid w:val="00090DF6"/>
    <w:rsid w:val="00090EC4"/>
    <w:rsid w:val="00091ED4"/>
    <w:rsid w:val="00092123"/>
    <w:rsid w:val="00092950"/>
    <w:rsid w:val="00092EE9"/>
    <w:rsid w:val="00094819"/>
    <w:rsid w:val="00094B22"/>
    <w:rsid w:val="00094F14"/>
    <w:rsid w:val="00095760"/>
    <w:rsid w:val="000963FC"/>
    <w:rsid w:val="0009683B"/>
    <w:rsid w:val="0009739B"/>
    <w:rsid w:val="000979B3"/>
    <w:rsid w:val="00097C67"/>
    <w:rsid w:val="000A055F"/>
    <w:rsid w:val="000A09AC"/>
    <w:rsid w:val="000A0A92"/>
    <w:rsid w:val="000A0B15"/>
    <w:rsid w:val="000A0FBF"/>
    <w:rsid w:val="000A14AA"/>
    <w:rsid w:val="000A1566"/>
    <w:rsid w:val="000A1BB6"/>
    <w:rsid w:val="000A1D31"/>
    <w:rsid w:val="000A2469"/>
    <w:rsid w:val="000A26F4"/>
    <w:rsid w:val="000A2DC9"/>
    <w:rsid w:val="000A34C0"/>
    <w:rsid w:val="000A3A32"/>
    <w:rsid w:val="000A3A55"/>
    <w:rsid w:val="000A3AB0"/>
    <w:rsid w:val="000A3B9F"/>
    <w:rsid w:val="000A45CA"/>
    <w:rsid w:val="000A488E"/>
    <w:rsid w:val="000A4E3D"/>
    <w:rsid w:val="000A5315"/>
    <w:rsid w:val="000A538F"/>
    <w:rsid w:val="000A55FF"/>
    <w:rsid w:val="000A570A"/>
    <w:rsid w:val="000A5777"/>
    <w:rsid w:val="000A5871"/>
    <w:rsid w:val="000A591F"/>
    <w:rsid w:val="000A6336"/>
    <w:rsid w:val="000A6DDC"/>
    <w:rsid w:val="000A6E28"/>
    <w:rsid w:val="000A770A"/>
    <w:rsid w:val="000A77A6"/>
    <w:rsid w:val="000A7B57"/>
    <w:rsid w:val="000A7F3B"/>
    <w:rsid w:val="000A7F70"/>
    <w:rsid w:val="000B03F7"/>
    <w:rsid w:val="000B08ED"/>
    <w:rsid w:val="000B0B99"/>
    <w:rsid w:val="000B0DEC"/>
    <w:rsid w:val="000B0E23"/>
    <w:rsid w:val="000B0E24"/>
    <w:rsid w:val="000B1417"/>
    <w:rsid w:val="000B15ED"/>
    <w:rsid w:val="000B1807"/>
    <w:rsid w:val="000B2409"/>
    <w:rsid w:val="000B25B1"/>
    <w:rsid w:val="000B2B68"/>
    <w:rsid w:val="000B2C16"/>
    <w:rsid w:val="000B3190"/>
    <w:rsid w:val="000B33F3"/>
    <w:rsid w:val="000B342A"/>
    <w:rsid w:val="000B36C0"/>
    <w:rsid w:val="000B39C5"/>
    <w:rsid w:val="000B3A08"/>
    <w:rsid w:val="000B3B0C"/>
    <w:rsid w:val="000B3B29"/>
    <w:rsid w:val="000B3C5E"/>
    <w:rsid w:val="000B3D6F"/>
    <w:rsid w:val="000B3EEE"/>
    <w:rsid w:val="000B413B"/>
    <w:rsid w:val="000B4FD7"/>
    <w:rsid w:val="000B5D2F"/>
    <w:rsid w:val="000B5F13"/>
    <w:rsid w:val="000B62ED"/>
    <w:rsid w:val="000B6634"/>
    <w:rsid w:val="000B6873"/>
    <w:rsid w:val="000B68D5"/>
    <w:rsid w:val="000B741F"/>
    <w:rsid w:val="000B74EF"/>
    <w:rsid w:val="000B77A4"/>
    <w:rsid w:val="000B7E73"/>
    <w:rsid w:val="000B7EBF"/>
    <w:rsid w:val="000C03D1"/>
    <w:rsid w:val="000C03E7"/>
    <w:rsid w:val="000C074E"/>
    <w:rsid w:val="000C0ACA"/>
    <w:rsid w:val="000C0E48"/>
    <w:rsid w:val="000C10F1"/>
    <w:rsid w:val="000C144E"/>
    <w:rsid w:val="000C14C1"/>
    <w:rsid w:val="000C16B3"/>
    <w:rsid w:val="000C211D"/>
    <w:rsid w:val="000C2AD0"/>
    <w:rsid w:val="000C2BF2"/>
    <w:rsid w:val="000C2DAC"/>
    <w:rsid w:val="000C334C"/>
    <w:rsid w:val="000C36B2"/>
    <w:rsid w:val="000C3A4B"/>
    <w:rsid w:val="000C3B31"/>
    <w:rsid w:val="000C3D4C"/>
    <w:rsid w:val="000C3EE4"/>
    <w:rsid w:val="000C405E"/>
    <w:rsid w:val="000C41F4"/>
    <w:rsid w:val="000C435E"/>
    <w:rsid w:val="000C469A"/>
    <w:rsid w:val="000C5399"/>
    <w:rsid w:val="000C5563"/>
    <w:rsid w:val="000C581A"/>
    <w:rsid w:val="000C5DE7"/>
    <w:rsid w:val="000C5E28"/>
    <w:rsid w:val="000C63D9"/>
    <w:rsid w:val="000C650F"/>
    <w:rsid w:val="000C68F4"/>
    <w:rsid w:val="000C6A76"/>
    <w:rsid w:val="000C6ADE"/>
    <w:rsid w:val="000C6F90"/>
    <w:rsid w:val="000C7157"/>
    <w:rsid w:val="000C730C"/>
    <w:rsid w:val="000C796A"/>
    <w:rsid w:val="000C79E9"/>
    <w:rsid w:val="000C7A21"/>
    <w:rsid w:val="000C7CC6"/>
    <w:rsid w:val="000C7CF5"/>
    <w:rsid w:val="000C7F1B"/>
    <w:rsid w:val="000C7F92"/>
    <w:rsid w:val="000C7FBC"/>
    <w:rsid w:val="000D00DD"/>
    <w:rsid w:val="000D02FA"/>
    <w:rsid w:val="000D09A3"/>
    <w:rsid w:val="000D0AF8"/>
    <w:rsid w:val="000D0E5D"/>
    <w:rsid w:val="000D0F56"/>
    <w:rsid w:val="000D1026"/>
    <w:rsid w:val="000D17F6"/>
    <w:rsid w:val="000D194B"/>
    <w:rsid w:val="000D19F4"/>
    <w:rsid w:val="000D1CC7"/>
    <w:rsid w:val="000D1E05"/>
    <w:rsid w:val="000D1FA7"/>
    <w:rsid w:val="000D1FB7"/>
    <w:rsid w:val="000D212F"/>
    <w:rsid w:val="000D228D"/>
    <w:rsid w:val="000D25AC"/>
    <w:rsid w:val="000D25CC"/>
    <w:rsid w:val="000D25EB"/>
    <w:rsid w:val="000D2B61"/>
    <w:rsid w:val="000D32DF"/>
    <w:rsid w:val="000D32FA"/>
    <w:rsid w:val="000D35BF"/>
    <w:rsid w:val="000D3826"/>
    <w:rsid w:val="000D39D3"/>
    <w:rsid w:val="000D4030"/>
    <w:rsid w:val="000D4806"/>
    <w:rsid w:val="000D48CD"/>
    <w:rsid w:val="000D499E"/>
    <w:rsid w:val="000D4B3C"/>
    <w:rsid w:val="000D4BA0"/>
    <w:rsid w:val="000D50A1"/>
    <w:rsid w:val="000D5200"/>
    <w:rsid w:val="000D520D"/>
    <w:rsid w:val="000D53CA"/>
    <w:rsid w:val="000D548E"/>
    <w:rsid w:val="000D5521"/>
    <w:rsid w:val="000D683F"/>
    <w:rsid w:val="000D73BB"/>
    <w:rsid w:val="000D758A"/>
    <w:rsid w:val="000D77B5"/>
    <w:rsid w:val="000D7B41"/>
    <w:rsid w:val="000D7D15"/>
    <w:rsid w:val="000D7F8D"/>
    <w:rsid w:val="000E03FA"/>
    <w:rsid w:val="000E0624"/>
    <w:rsid w:val="000E0945"/>
    <w:rsid w:val="000E0B7C"/>
    <w:rsid w:val="000E1EA9"/>
    <w:rsid w:val="000E2201"/>
    <w:rsid w:val="000E25F9"/>
    <w:rsid w:val="000E2B17"/>
    <w:rsid w:val="000E2BBF"/>
    <w:rsid w:val="000E2E38"/>
    <w:rsid w:val="000E2E5E"/>
    <w:rsid w:val="000E2E8E"/>
    <w:rsid w:val="000E343F"/>
    <w:rsid w:val="000E383D"/>
    <w:rsid w:val="000E3E09"/>
    <w:rsid w:val="000E4103"/>
    <w:rsid w:val="000E48A4"/>
    <w:rsid w:val="000E4D71"/>
    <w:rsid w:val="000E4D78"/>
    <w:rsid w:val="000E512F"/>
    <w:rsid w:val="000E53F9"/>
    <w:rsid w:val="000E58B2"/>
    <w:rsid w:val="000E657D"/>
    <w:rsid w:val="000E7166"/>
    <w:rsid w:val="000E776F"/>
    <w:rsid w:val="000E7EFF"/>
    <w:rsid w:val="000F00B1"/>
    <w:rsid w:val="000F0442"/>
    <w:rsid w:val="000F061E"/>
    <w:rsid w:val="000F0975"/>
    <w:rsid w:val="000F0C4E"/>
    <w:rsid w:val="000F0D83"/>
    <w:rsid w:val="000F14CB"/>
    <w:rsid w:val="000F17F9"/>
    <w:rsid w:val="000F22BC"/>
    <w:rsid w:val="000F29CB"/>
    <w:rsid w:val="000F2C71"/>
    <w:rsid w:val="000F2ECE"/>
    <w:rsid w:val="000F2F82"/>
    <w:rsid w:val="000F3287"/>
    <w:rsid w:val="000F3AB3"/>
    <w:rsid w:val="000F3C27"/>
    <w:rsid w:val="000F433B"/>
    <w:rsid w:val="000F4376"/>
    <w:rsid w:val="000F4491"/>
    <w:rsid w:val="000F4B05"/>
    <w:rsid w:val="000F552A"/>
    <w:rsid w:val="000F55C3"/>
    <w:rsid w:val="000F5641"/>
    <w:rsid w:val="000F58A1"/>
    <w:rsid w:val="000F5D7C"/>
    <w:rsid w:val="000F60C9"/>
    <w:rsid w:val="000F6920"/>
    <w:rsid w:val="000F69BB"/>
    <w:rsid w:val="000F7321"/>
    <w:rsid w:val="000F762B"/>
    <w:rsid w:val="000F7ED7"/>
    <w:rsid w:val="000F7EF3"/>
    <w:rsid w:val="0010000C"/>
    <w:rsid w:val="001000D3"/>
    <w:rsid w:val="001005B5"/>
    <w:rsid w:val="00100A1C"/>
    <w:rsid w:val="00100BF9"/>
    <w:rsid w:val="00100CCE"/>
    <w:rsid w:val="00100DC0"/>
    <w:rsid w:val="0010112F"/>
    <w:rsid w:val="00101480"/>
    <w:rsid w:val="001017FD"/>
    <w:rsid w:val="0010191B"/>
    <w:rsid w:val="00101AC6"/>
    <w:rsid w:val="00101D97"/>
    <w:rsid w:val="00101FE9"/>
    <w:rsid w:val="001023BE"/>
    <w:rsid w:val="001026D2"/>
    <w:rsid w:val="00102B90"/>
    <w:rsid w:val="00102B9E"/>
    <w:rsid w:val="00102C69"/>
    <w:rsid w:val="00102E22"/>
    <w:rsid w:val="00103192"/>
    <w:rsid w:val="00103625"/>
    <w:rsid w:val="00103818"/>
    <w:rsid w:val="001038BF"/>
    <w:rsid w:val="00103A05"/>
    <w:rsid w:val="00103B4E"/>
    <w:rsid w:val="00103C7C"/>
    <w:rsid w:val="00103FB1"/>
    <w:rsid w:val="00104188"/>
    <w:rsid w:val="001043A9"/>
    <w:rsid w:val="0010483C"/>
    <w:rsid w:val="00104BCB"/>
    <w:rsid w:val="00104BD6"/>
    <w:rsid w:val="00104CB1"/>
    <w:rsid w:val="00104EEB"/>
    <w:rsid w:val="00105684"/>
    <w:rsid w:val="00105768"/>
    <w:rsid w:val="001057C9"/>
    <w:rsid w:val="001059B3"/>
    <w:rsid w:val="001062DE"/>
    <w:rsid w:val="001067FF"/>
    <w:rsid w:val="00106C1E"/>
    <w:rsid w:val="00106DE6"/>
    <w:rsid w:val="00106F9A"/>
    <w:rsid w:val="00107279"/>
    <w:rsid w:val="00107471"/>
    <w:rsid w:val="00107C3A"/>
    <w:rsid w:val="00107DF4"/>
    <w:rsid w:val="00107EF8"/>
    <w:rsid w:val="00110AE5"/>
    <w:rsid w:val="00110B8F"/>
    <w:rsid w:val="00110C50"/>
    <w:rsid w:val="00110DAA"/>
    <w:rsid w:val="00110EEE"/>
    <w:rsid w:val="001113AB"/>
    <w:rsid w:val="00111454"/>
    <w:rsid w:val="001116D2"/>
    <w:rsid w:val="00112A0E"/>
    <w:rsid w:val="00112A78"/>
    <w:rsid w:val="00112E02"/>
    <w:rsid w:val="0011310C"/>
    <w:rsid w:val="00113196"/>
    <w:rsid w:val="0011332E"/>
    <w:rsid w:val="0011381B"/>
    <w:rsid w:val="00114C2C"/>
    <w:rsid w:val="00114EB4"/>
    <w:rsid w:val="0011511C"/>
    <w:rsid w:val="001155B8"/>
    <w:rsid w:val="0011565B"/>
    <w:rsid w:val="0011583F"/>
    <w:rsid w:val="00115FEB"/>
    <w:rsid w:val="00116194"/>
    <w:rsid w:val="00116EC3"/>
    <w:rsid w:val="0011776A"/>
    <w:rsid w:val="001177A6"/>
    <w:rsid w:val="00117867"/>
    <w:rsid w:val="00117AE6"/>
    <w:rsid w:val="00117B15"/>
    <w:rsid w:val="00117C29"/>
    <w:rsid w:val="00117DC1"/>
    <w:rsid w:val="00117E98"/>
    <w:rsid w:val="00120203"/>
    <w:rsid w:val="00120B93"/>
    <w:rsid w:val="00120C54"/>
    <w:rsid w:val="001212D1"/>
    <w:rsid w:val="001213E7"/>
    <w:rsid w:val="00121508"/>
    <w:rsid w:val="0012156A"/>
    <w:rsid w:val="00121A65"/>
    <w:rsid w:val="00121AC2"/>
    <w:rsid w:val="00122042"/>
    <w:rsid w:val="0012211B"/>
    <w:rsid w:val="001226FF"/>
    <w:rsid w:val="00122734"/>
    <w:rsid w:val="00122958"/>
    <w:rsid w:val="0012303A"/>
    <w:rsid w:val="001232A2"/>
    <w:rsid w:val="00123373"/>
    <w:rsid w:val="00123402"/>
    <w:rsid w:val="001237DD"/>
    <w:rsid w:val="00123B51"/>
    <w:rsid w:val="00123C3E"/>
    <w:rsid w:val="001240A7"/>
    <w:rsid w:val="001240E1"/>
    <w:rsid w:val="0012529B"/>
    <w:rsid w:val="00125418"/>
    <w:rsid w:val="00125991"/>
    <w:rsid w:val="00125997"/>
    <w:rsid w:val="00125C96"/>
    <w:rsid w:val="00125D38"/>
    <w:rsid w:val="0012639B"/>
    <w:rsid w:val="00126769"/>
    <w:rsid w:val="00126FE2"/>
    <w:rsid w:val="00127AD3"/>
    <w:rsid w:val="0013023F"/>
    <w:rsid w:val="0013041F"/>
    <w:rsid w:val="00130510"/>
    <w:rsid w:val="001306F0"/>
    <w:rsid w:val="00130A5C"/>
    <w:rsid w:val="00130B41"/>
    <w:rsid w:val="00130F6E"/>
    <w:rsid w:val="001313B2"/>
    <w:rsid w:val="0013153A"/>
    <w:rsid w:val="001316FA"/>
    <w:rsid w:val="00131748"/>
    <w:rsid w:val="00131C3A"/>
    <w:rsid w:val="00132205"/>
    <w:rsid w:val="0013288D"/>
    <w:rsid w:val="00133026"/>
    <w:rsid w:val="00133054"/>
    <w:rsid w:val="00133333"/>
    <w:rsid w:val="00133481"/>
    <w:rsid w:val="00133589"/>
    <w:rsid w:val="001335AB"/>
    <w:rsid w:val="00133606"/>
    <w:rsid w:val="001346CB"/>
    <w:rsid w:val="001347FC"/>
    <w:rsid w:val="0013489F"/>
    <w:rsid w:val="00134B14"/>
    <w:rsid w:val="00135071"/>
    <w:rsid w:val="00135561"/>
    <w:rsid w:val="0013573A"/>
    <w:rsid w:val="00135EB0"/>
    <w:rsid w:val="001360F1"/>
    <w:rsid w:val="001363E5"/>
    <w:rsid w:val="001364F0"/>
    <w:rsid w:val="0013656A"/>
    <w:rsid w:val="00136E0F"/>
    <w:rsid w:val="00136E4B"/>
    <w:rsid w:val="00137048"/>
    <w:rsid w:val="00137383"/>
    <w:rsid w:val="00137945"/>
    <w:rsid w:val="001379DE"/>
    <w:rsid w:val="00137FCD"/>
    <w:rsid w:val="001403DF"/>
    <w:rsid w:val="001404A0"/>
    <w:rsid w:val="001408A7"/>
    <w:rsid w:val="001409EA"/>
    <w:rsid w:val="00140CD5"/>
    <w:rsid w:val="00140E28"/>
    <w:rsid w:val="00140FE3"/>
    <w:rsid w:val="00141294"/>
    <w:rsid w:val="0014140A"/>
    <w:rsid w:val="00141430"/>
    <w:rsid w:val="0014164B"/>
    <w:rsid w:val="001416E4"/>
    <w:rsid w:val="00141872"/>
    <w:rsid w:val="001423BB"/>
    <w:rsid w:val="001428D5"/>
    <w:rsid w:val="00142EEE"/>
    <w:rsid w:val="00142F46"/>
    <w:rsid w:val="00143068"/>
    <w:rsid w:val="00143378"/>
    <w:rsid w:val="001433F0"/>
    <w:rsid w:val="0014343A"/>
    <w:rsid w:val="0014344C"/>
    <w:rsid w:val="00143869"/>
    <w:rsid w:val="00143D4D"/>
    <w:rsid w:val="00143DCE"/>
    <w:rsid w:val="00143EC5"/>
    <w:rsid w:val="001446A3"/>
    <w:rsid w:val="0014492A"/>
    <w:rsid w:val="00144BEA"/>
    <w:rsid w:val="00144E0C"/>
    <w:rsid w:val="00145146"/>
    <w:rsid w:val="0014543D"/>
    <w:rsid w:val="0014553C"/>
    <w:rsid w:val="00145767"/>
    <w:rsid w:val="00145AEB"/>
    <w:rsid w:val="00145DC7"/>
    <w:rsid w:val="001467E0"/>
    <w:rsid w:val="0014693B"/>
    <w:rsid w:val="00146A0E"/>
    <w:rsid w:val="00146DE6"/>
    <w:rsid w:val="00146F9A"/>
    <w:rsid w:val="001471E4"/>
    <w:rsid w:val="00147305"/>
    <w:rsid w:val="00147815"/>
    <w:rsid w:val="00147E56"/>
    <w:rsid w:val="001503B7"/>
    <w:rsid w:val="00150AF0"/>
    <w:rsid w:val="00150FE2"/>
    <w:rsid w:val="00151710"/>
    <w:rsid w:val="00151AA0"/>
    <w:rsid w:val="00151AE5"/>
    <w:rsid w:val="0015218E"/>
    <w:rsid w:val="001522A9"/>
    <w:rsid w:val="00152FD3"/>
    <w:rsid w:val="0015320D"/>
    <w:rsid w:val="00153AA8"/>
    <w:rsid w:val="00154251"/>
    <w:rsid w:val="0015445A"/>
    <w:rsid w:val="00154827"/>
    <w:rsid w:val="001548C2"/>
    <w:rsid w:val="00154907"/>
    <w:rsid w:val="00154BA7"/>
    <w:rsid w:val="00154FED"/>
    <w:rsid w:val="00155049"/>
    <w:rsid w:val="00155CBD"/>
    <w:rsid w:val="00155F6A"/>
    <w:rsid w:val="001560E8"/>
    <w:rsid w:val="0015647B"/>
    <w:rsid w:val="001567AF"/>
    <w:rsid w:val="00156821"/>
    <w:rsid w:val="00156E96"/>
    <w:rsid w:val="00157186"/>
    <w:rsid w:val="001573D4"/>
    <w:rsid w:val="00160279"/>
    <w:rsid w:val="00160414"/>
    <w:rsid w:val="001604B8"/>
    <w:rsid w:val="00161272"/>
    <w:rsid w:val="0016129F"/>
    <w:rsid w:val="00161749"/>
    <w:rsid w:val="0016195E"/>
    <w:rsid w:val="00161DB7"/>
    <w:rsid w:val="00161E3F"/>
    <w:rsid w:val="00162268"/>
    <w:rsid w:val="00162322"/>
    <w:rsid w:val="00162392"/>
    <w:rsid w:val="001629BF"/>
    <w:rsid w:val="0016302E"/>
    <w:rsid w:val="0016316E"/>
    <w:rsid w:val="00163394"/>
    <w:rsid w:val="001633FC"/>
    <w:rsid w:val="001636A4"/>
    <w:rsid w:val="00163719"/>
    <w:rsid w:val="001639BD"/>
    <w:rsid w:val="00163E1F"/>
    <w:rsid w:val="00164498"/>
    <w:rsid w:val="001646AC"/>
    <w:rsid w:val="00164745"/>
    <w:rsid w:val="00164817"/>
    <w:rsid w:val="00164905"/>
    <w:rsid w:val="001649A0"/>
    <w:rsid w:val="00164B31"/>
    <w:rsid w:val="00164D3A"/>
    <w:rsid w:val="00164FA8"/>
    <w:rsid w:val="0016551E"/>
    <w:rsid w:val="00165B35"/>
    <w:rsid w:val="00166332"/>
    <w:rsid w:val="00166790"/>
    <w:rsid w:val="001669DF"/>
    <w:rsid w:val="00166D8E"/>
    <w:rsid w:val="00167865"/>
    <w:rsid w:val="0016793B"/>
    <w:rsid w:val="00167C0B"/>
    <w:rsid w:val="00167CCB"/>
    <w:rsid w:val="00167F3F"/>
    <w:rsid w:val="0017033E"/>
    <w:rsid w:val="001703E3"/>
    <w:rsid w:val="001706C5"/>
    <w:rsid w:val="00170A10"/>
    <w:rsid w:val="00170CD5"/>
    <w:rsid w:val="00171105"/>
    <w:rsid w:val="00171AB3"/>
    <w:rsid w:val="00171E74"/>
    <w:rsid w:val="00171F4C"/>
    <w:rsid w:val="00172272"/>
    <w:rsid w:val="0017230D"/>
    <w:rsid w:val="00172663"/>
    <w:rsid w:val="001729F2"/>
    <w:rsid w:val="00172B62"/>
    <w:rsid w:val="00172BC7"/>
    <w:rsid w:val="001731F4"/>
    <w:rsid w:val="00173768"/>
    <w:rsid w:val="0017399A"/>
    <w:rsid w:val="00173FE2"/>
    <w:rsid w:val="0017410B"/>
    <w:rsid w:val="0017454A"/>
    <w:rsid w:val="0017475B"/>
    <w:rsid w:val="00174ADD"/>
    <w:rsid w:val="00175AD5"/>
    <w:rsid w:val="00175C1C"/>
    <w:rsid w:val="00176270"/>
    <w:rsid w:val="001762B4"/>
    <w:rsid w:val="00176468"/>
    <w:rsid w:val="001764A7"/>
    <w:rsid w:val="00176653"/>
    <w:rsid w:val="00176829"/>
    <w:rsid w:val="00176A02"/>
    <w:rsid w:val="00176B67"/>
    <w:rsid w:val="0017745A"/>
    <w:rsid w:val="00177752"/>
    <w:rsid w:val="00177F89"/>
    <w:rsid w:val="00180396"/>
    <w:rsid w:val="00180455"/>
    <w:rsid w:val="0018071F"/>
    <w:rsid w:val="00180AD4"/>
    <w:rsid w:val="00180D7E"/>
    <w:rsid w:val="00180FEF"/>
    <w:rsid w:val="00181115"/>
    <w:rsid w:val="00181238"/>
    <w:rsid w:val="00181466"/>
    <w:rsid w:val="00181494"/>
    <w:rsid w:val="001814D2"/>
    <w:rsid w:val="0018182A"/>
    <w:rsid w:val="0018187B"/>
    <w:rsid w:val="00181899"/>
    <w:rsid w:val="00181EEE"/>
    <w:rsid w:val="0018263D"/>
    <w:rsid w:val="00182E06"/>
    <w:rsid w:val="00183631"/>
    <w:rsid w:val="00183D2E"/>
    <w:rsid w:val="00184848"/>
    <w:rsid w:val="00184F24"/>
    <w:rsid w:val="001850D6"/>
    <w:rsid w:val="001850F4"/>
    <w:rsid w:val="001851A0"/>
    <w:rsid w:val="00185B37"/>
    <w:rsid w:val="00185E2D"/>
    <w:rsid w:val="00186279"/>
    <w:rsid w:val="00186AFF"/>
    <w:rsid w:val="00187050"/>
    <w:rsid w:val="0018725A"/>
    <w:rsid w:val="00187C49"/>
    <w:rsid w:val="00187C8B"/>
    <w:rsid w:val="00187F92"/>
    <w:rsid w:val="0019025F"/>
    <w:rsid w:val="00190909"/>
    <w:rsid w:val="00190C74"/>
    <w:rsid w:val="001911AC"/>
    <w:rsid w:val="0019161B"/>
    <w:rsid w:val="00191F3B"/>
    <w:rsid w:val="00193407"/>
    <w:rsid w:val="00193643"/>
    <w:rsid w:val="001938D3"/>
    <w:rsid w:val="001938DC"/>
    <w:rsid w:val="00193A39"/>
    <w:rsid w:val="00193B89"/>
    <w:rsid w:val="0019499E"/>
    <w:rsid w:val="001953F5"/>
    <w:rsid w:val="00195943"/>
    <w:rsid w:val="00196103"/>
    <w:rsid w:val="0019621E"/>
    <w:rsid w:val="00196264"/>
    <w:rsid w:val="001963BC"/>
    <w:rsid w:val="001963C9"/>
    <w:rsid w:val="00196998"/>
    <w:rsid w:val="00196B5E"/>
    <w:rsid w:val="00196FCA"/>
    <w:rsid w:val="00196FE6"/>
    <w:rsid w:val="00197153"/>
    <w:rsid w:val="001973CC"/>
    <w:rsid w:val="001973DE"/>
    <w:rsid w:val="00197974"/>
    <w:rsid w:val="00197AB8"/>
    <w:rsid w:val="00197BA4"/>
    <w:rsid w:val="00197E32"/>
    <w:rsid w:val="001A00E5"/>
    <w:rsid w:val="001A030D"/>
    <w:rsid w:val="001A0372"/>
    <w:rsid w:val="001A03B6"/>
    <w:rsid w:val="001A08CC"/>
    <w:rsid w:val="001A0A0F"/>
    <w:rsid w:val="001A0D77"/>
    <w:rsid w:val="001A0EA7"/>
    <w:rsid w:val="001A1120"/>
    <w:rsid w:val="001A1128"/>
    <w:rsid w:val="001A179E"/>
    <w:rsid w:val="001A1AF7"/>
    <w:rsid w:val="001A2884"/>
    <w:rsid w:val="001A2C8F"/>
    <w:rsid w:val="001A321A"/>
    <w:rsid w:val="001A3362"/>
    <w:rsid w:val="001A3681"/>
    <w:rsid w:val="001A3796"/>
    <w:rsid w:val="001A3AFD"/>
    <w:rsid w:val="001A3E5E"/>
    <w:rsid w:val="001A3EC6"/>
    <w:rsid w:val="001A3F27"/>
    <w:rsid w:val="001A42B9"/>
    <w:rsid w:val="001A49B6"/>
    <w:rsid w:val="001A4E8B"/>
    <w:rsid w:val="001A4E99"/>
    <w:rsid w:val="001A5031"/>
    <w:rsid w:val="001A53DF"/>
    <w:rsid w:val="001A56C7"/>
    <w:rsid w:val="001A5D8D"/>
    <w:rsid w:val="001A5F34"/>
    <w:rsid w:val="001A6136"/>
    <w:rsid w:val="001A6510"/>
    <w:rsid w:val="001A6899"/>
    <w:rsid w:val="001A7BD0"/>
    <w:rsid w:val="001B010D"/>
    <w:rsid w:val="001B01BE"/>
    <w:rsid w:val="001B0984"/>
    <w:rsid w:val="001B104F"/>
    <w:rsid w:val="001B122F"/>
    <w:rsid w:val="001B1B26"/>
    <w:rsid w:val="001B1FAD"/>
    <w:rsid w:val="001B2273"/>
    <w:rsid w:val="001B2354"/>
    <w:rsid w:val="001B26B6"/>
    <w:rsid w:val="001B299D"/>
    <w:rsid w:val="001B2AB3"/>
    <w:rsid w:val="001B2C0A"/>
    <w:rsid w:val="001B31AB"/>
    <w:rsid w:val="001B3535"/>
    <w:rsid w:val="001B3691"/>
    <w:rsid w:val="001B3C78"/>
    <w:rsid w:val="001B45C7"/>
    <w:rsid w:val="001B48BE"/>
    <w:rsid w:val="001B52A2"/>
    <w:rsid w:val="001B5665"/>
    <w:rsid w:val="001B56B2"/>
    <w:rsid w:val="001B5720"/>
    <w:rsid w:val="001B5C18"/>
    <w:rsid w:val="001B5D50"/>
    <w:rsid w:val="001B620C"/>
    <w:rsid w:val="001B668E"/>
    <w:rsid w:val="001B6949"/>
    <w:rsid w:val="001B7745"/>
    <w:rsid w:val="001B7975"/>
    <w:rsid w:val="001B7B86"/>
    <w:rsid w:val="001B7E21"/>
    <w:rsid w:val="001C06AA"/>
    <w:rsid w:val="001C0966"/>
    <w:rsid w:val="001C09AE"/>
    <w:rsid w:val="001C0EAD"/>
    <w:rsid w:val="001C12A8"/>
    <w:rsid w:val="001C151E"/>
    <w:rsid w:val="001C1691"/>
    <w:rsid w:val="001C260D"/>
    <w:rsid w:val="001C2C0F"/>
    <w:rsid w:val="001C2F6D"/>
    <w:rsid w:val="001C3121"/>
    <w:rsid w:val="001C3585"/>
    <w:rsid w:val="001C3694"/>
    <w:rsid w:val="001C37A3"/>
    <w:rsid w:val="001C380D"/>
    <w:rsid w:val="001C3B1A"/>
    <w:rsid w:val="001C46BC"/>
    <w:rsid w:val="001C46E4"/>
    <w:rsid w:val="001C4E22"/>
    <w:rsid w:val="001C5B77"/>
    <w:rsid w:val="001C5B7B"/>
    <w:rsid w:val="001C5BCA"/>
    <w:rsid w:val="001C5C1F"/>
    <w:rsid w:val="001C64AB"/>
    <w:rsid w:val="001C675B"/>
    <w:rsid w:val="001C6890"/>
    <w:rsid w:val="001C6B9D"/>
    <w:rsid w:val="001C6FFC"/>
    <w:rsid w:val="001C76C5"/>
    <w:rsid w:val="001C77EF"/>
    <w:rsid w:val="001C795F"/>
    <w:rsid w:val="001C799F"/>
    <w:rsid w:val="001C7CCA"/>
    <w:rsid w:val="001C7D4C"/>
    <w:rsid w:val="001C7DB8"/>
    <w:rsid w:val="001D04EE"/>
    <w:rsid w:val="001D0635"/>
    <w:rsid w:val="001D07C2"/>
    <w:rsid w:val="001D0A89"/>
    <w:rsid w:val="001D0A91"/>
    <w:rsid w:val="001D0D3B"/>
    <w:rsid w:val="001D0D60"/>
    <w:rsid w:val="001D0E3F"/>
    <w:rsid w:val="001D0FD7"/>
    <w:rsid w:val="001D10B3"/>
    <w:rsid w:val="001D12D9"/>
    <w:rsid w:val="001D1309"/>
    <w:rsid w:val="001D1497"/>
    <w:rsid w:val="001D15F1"/>
    <w:rsid w:val="001D16CA"/>
    <w:rsid w:val="001D2244"/>
    <w:rsid w:val="001D2472"/>
    <w:rsid w:val="001D2861"/>
    <w:rsid w:val="001D2CA3"/>
    <w:rsid w:val="001D2E3F"/>
    <w:rsid w:val="001D31A1"/>
    <w:rsid w:val="001D36D7"/>
    <w:rsid w:val="001D3E90"/>
    <w:rsid w:val="001D3F20"/>
    <w:rsid w:val="001D3FD6"/>
    <w:rsid w:val="001D4091"/>
    <w:rsid w:val="001D4647"/>
    <w:rsid w:val="001D49C6"/>
    <w:rsid w:val="001D4C01"/>
    <w:rsid w:val="001D507E"/>
    <w:rsid w:val="001D524E"/>
    <w:rsid w:val="001D5797"/>
    <w:rsid w:val="001D59F9"/>
    <w:rsid w:val="001D61B8"/>
    <w:rsid w:val="001D6781"/>
    <w:rsid w:val="001D6C6B"/>
    <w:rsid w:val="001D6E23"/>
    <w:rsid w:val="001D721F"/>
    <w:rsid w:val="001D7451"/>
    <w:rsid w:val="001D74DB"/>
    <w:rsid w:val="001D7569"/>
    <w:rsid w:val="001D7A09"/>
    <w:rsid w:val="001D7CDE"/>
    <w:rsid w:val="001E01A3"/>
    <w:rsid w:val="001E0314"/>
    <w:rsid w:val="001E07D3"/>
    <w:rsid w:val="001E083E"/>
    <w:rsid w:val="001E0B59"/>
    <w:rsid w:val="001E0DB9"/>
    <w:rsid w:val="001E16F2"/>
    <w:rsid w:val="001E172A"/>
    <w:rsid w:val="001E207B"/>
    <w:rsid w:val="001E2551"/>
    <w:rsid w:val="001E2668"/>
    <w:rsid w:val="001E2681"/>
    <w:rsid w:val="001E26BF"/>
    <w:rsid w:val="001E2782"/>
    <w:rsid w:val="001E379E"/>
    <w:rsid w:val="001E3AFB"/>
    <w:rsid w:val="001E3B4A"/>
    <w:rsid w:val="001E421D"/>
    <w:rsid w:val="001E43B5"/>
    <w:rsid w:val="001E52D8"/>
    <w:rsid w:val="001E5365"/>
    <w:rsid w:val="001E5C29"/>
    <w:rsid w:val="001E5FF1"/>
    <w:rsid w:val="001E6091"/>
    <w:rsid w:val="001E656D"/>
    <w:rsid w:val="001E6624"/>
    <w:rsid w:val="001E6796"/>
    <w:rsid w:val="001E67FA"/>
    <w:rsid w:val="001E6B30"/>
    <w:rsid w:val="001E6FAC"/>
    <w:rsid w:val="001E71DD"/>
    <w:rsid w:val="001E7284"/>
    <w:rsid w:val="001E74A9"/>
    <w:rsid w:val="001E7873"/>
    <w:rsid w:val="001E7C03"/>
    <w:rsid w:val="001E7F35"/>
    <w:rsid w:val="001F07D1"/>
    <w:rsid w:val="001F0888"/>
    <w:rsid w:val="001F1669"/>
    <w:rsid w:val="001F1AFC"/>
    <w:rsid w:val="001F1DA6"/>
    <w:rsid w:val="001F1E23"/>
    <w:rsid w:val="001F1FEA"/>
    <w:rsid w:val="001F2638"/>
    <w:rsid w:val="001F2AA5"/>
    <w:rsid w:val="001F2DD2"/>
    <w:rsid w:val="001F2E72"/>
    <w:rsid w:val="001F2EE0"/>
    <w:rsid w:val="001F3479"/>
    <w:rsid w:val="001F3815"/>
    <w:rsid w:val="001F3BD8"/>
    <w:rsid w:val="001F4304"/>
    <w:rsid w:val="001F438F"/>
    <w:rsid w:val="001F440A"/>
    <w:rsid w:val="001F4519"/>
    <w:rsid w:val="001F46E5"/>
    <w:rsid w:val="001F5199"/>
    <w:rsid w:val="001F5753"/>
    <w:rsid w:val="001F5ACA"/>
    <w:rsid w:val="001F630F"/>
    <w:rsid w:val="001F650C"/>
    <w:rsid w:val="001F68EA"/>
    <w:rsid w:val="001F6D51"/>
    <w:rsid w:val="001F6F91"/>
    <w:rsid w:val="001F7361"/>
    <w:rsid w:val="001F750C"/>
    <w:rsid w:val="001F7C2B"/>
    <w:rsid w:val="001F7E4E"/>
    <w:rsid w:val="0020016B"/>
    <w:rsid w:val="00200476"/>
    <w:rsid w:val="002005A0"/>
    <w:rsid w:val="00200649"/>
    <w:rsid w:val="00200831"/>
    <w:rsid w:val="002014FB"/>
    <w:rsid w:val="0020151F"/>
    <w:rsid w:val="00201585"/>
    <w:rsid w:val="002017CD"/>
    <w:rsid w:val="0020185F"/>
    <w:rsid w:val="00201F99"/>
    <w:rsid w:val="00202049"/>
    <w:rsid w:val="00202279"/>
    <w:rsid w:val="0020280E"/>
    <w:rsid w:val="002028EE"/>
    <w:rsid w:val="0020297A"/>
    <w:rsid w:val="00202BE0"/>
    <w:rsid w:val="00202EC9"/>
    <w:rsid w:val="00202F91"/>
    <w:rsid w:val="002030A3"/>
    <w:rsid w:val="002030BF"/>
    <w:rsid w:val="00203425"/>
    <w:rsid w:val="00203537"/>
    <w:rsid w:val="0020388A"/>
    <w:rsid w:val="00203DAC"/>
    <w:rsid w:val="00204008"/>
    <w:rsid w:val="00204097"/>
    <w:rsid w:val="00204275"/>
    <w:rsid w:val="002044FD"/>
    <w:rsid w:val="00204507"/>
    <w:rsid w:val="002045F1"/>
    <w:rsid w:val="00205038"/>
    <w:rsid w:val="00205063"/>
    <w:rsid w:val="00205E9C"/>
    <w:rsid w:val="002060B5"/>
    <w:rsid w:val="00206E69"/>
    <w:rsid w:val="0020716F"/>
    <w:rsid w:val="00207187"/>
    <w:rsid w:val="0020797E"/>
    <w:rsid w:val="0021030B"/>
    <w:rsid w:val="002103AC"/>
    <w:rsid w:val="002107A0"/>
    <w:rsid w:val="00210D53"/>
    <w:rsid w:val="00211111"/>
    <w:rsid w:val="002113E5"/>
    <w:rsid w:val="002114DC"/>
    <w:rsid w:val="0021177B"/>
    <w:rsid w:val="002117F5"/>
    <w:rsid w:val="00211FE7"/>
    <w:rsid w:val="00212017"/>
    <w:rsid w:val="002123D5"/>
    <w:rsid w:val="002126AD"/>
    <w:rsid w:val="0021285F"/>
    <w:rsid w:val="0021292B"/>
    <w:rsid w:val="00212BF4"/>
    <w:rsid w:val="00212EC3"/>
    <w:rsid w:val="00212EF7"/>
    <w:rsid w:val="00212F65"/>
    <w:rsid w:val="002133ED"/>
    <w:rsid w:val="0021354A"/>
    <w:rsid w:val="00213680"/>
    <w:rsid w:val="00214200"/>
    <w:rsid w:val="00214221"/>
    <w:rsid w:val="002145AD"/>
    <w:rsid w:val="002146A0"/>
    <w:rsid w:val="0021475E"/>
    <w:rsid w:val="00214B44"/>
    <w:rsid w:val="00215126"/>
    <w:rsid w:val="002158E9"/>
    <w:rsid w:val="0021595D"/>
    <w:rsid w:val="00215FD3"/>
    <w:rsid w:val="0021651E"/>
    <w:rsid w:val="00217130"/>
    <w:rsid w:val="0021722D"/>
    <w:rsid w:val="002177FD"/>
    <w:rsid w:val="0021798D"/>
    <w:rsid w:val="00217B01"/>
    <w:rsid w:val="0022094D"/>
    <w:rsid w:val="00220D32"/>
    <w:rsid w:val="00221014"/>
    <w:rsid w:val="00221965"/>
    <w:rsid w:val="00221A32"/>
    <w:rsid w:val="00221A6C"/>
    <w:rsid w:val="00221A72"/>
    <w:rsid w:val="00221BBE"/>
    <w:rsid w:val="00222122"/>
    <w:rsid w:val="002221C4"/>
    <w:rsid w:val="002226B2"/>
    <w:rsid w:val="0022297B"/>
    <w:rsid w:val="00222B5E"/>
    <w:rsid w:val="00222DE9"/>
    <w:rsid w:val="00222FC7"/>
    <w:rsid w:val="00223133"/>
    <w:rsid w:val="002234ED"/>
    <w:rsid w:val="00223512"/>
    <w:rsid w:val="00223707"/>
    <w:rsid w:val="002237B5"/>
    <w:rsid w:val="00223BC8"/>
    <w:rsid w:val="00223ED7"/>
    <w:rsid w:val="00223FC1"/>
    <w:rsid w:val="00224B41"/>
    <w:rsid w:val="00224DFF"/>
    <w:rsid w:val="00224E81"/>
    <w:rsid w:val="00225263"/>
    <w:rsid w:val="0022542A"/>
    <w:rsid w:val="00225431"/>
    <w:rsid w:val="002258A4"/>
    <w:rsid w:val="00225BC3"/>
    <w:rsid w:val="00225CEF"/>
    <w:rsid w:val="00225F1A"/>
    <w:rsid w:val="00225F6B"/>
    <w:rsid w:val="002261C9"/>
    <w:rsid w:val="00226364"/>
    <w:rsid w:val="00227242"/>
    <w:rsid w:val="00227AFA"/>
    <w:rsid w:val="00227E85"/>
    <w:rsid w:val="002302CD"/>
    <w:rsid w:val="0023065B"/>
    <w:rsid w:val="00230F80"/>
    <w:rsid w:val="00231269"/>
    <w:rsid w:val="002317C3"/>
    <w:rsid w:val="00231B12"/>
    <w:rsid w:val="00231FAF"/>
    <w:rsid w:val="00232791"/>
    <w:rsid w:val="00232B3F"/>
    <w:rsid w:val="00232E93"/>
    <w:rsid w:val="0023380E"/>
    <w:rsid w:val="00233868"/>
    <w:rsid w:val="00233B20"/>
    <w:rsid w:val="00233BC1"/>
    <w:rsid w:val="00233C34"/>
    <w:rsid w:val="002353BA"/>
    <w:rsid w:val="002354CF"/>
    <w:rsid w:val="00235766"/>
    <w:rsid w:val="002359DC"/>
    <w:rsid w:val="00235C73"/>
    <w:rsid w:val="00235CDF"/>
    <w:rsid w:val="002362ED"/>
    <w:rsid w:val="002368D8"/>
    <w:rsid w:val="002369EE"/>
    <w:rsid w:val="00236B1F"/>
    <w:rsid w:val="00236DC6"/>
    <w:rsid w:val="00237661"/>
    <w:rsid w:val="0023789F"/>
    <w:rsid w:val="00237CA9"/>
    <w:rsid w:val="00237EB6"/>
    <w:rsid w:val="00237F30"/>
    <w:rsid w:val="0024012A"/>
    <w:rsid w:val="002401CD"/>
    <w:rsid w:val="00240421"/>
    <w:rsid w:val="00240808"/>
    <w:rsid w:val="00240844"/>
    <w:rsid w:val="00240FCF"/>
    <w:rsid w:val="00241182"/>
    <w:rsid w:val="00241194"/>
    <w:rsid w:val="00241454"/>
    <w:rsid w:val="002415C2"/>
    <w:rsid w:val="00241699"/>
    <w:rsid w:val="00241D9A"/>
    <w:rsid w:val="00242178"/>
    <w:rsid w:val="002423B2"/>
    <w:rsid w:val="002423D3"/>
    <w:rsid w:val="00242798"/>
    <w:rsid w:val="002428B8"/>
    <w:rsid w:val="00242921"/>
    <w:rsid w:val="00242AD1"/>
    <w:rsid w:val="00242B41"/>
    <w:rsid w:val="00242E03"/>
    <w:rsid w:val="002431A3"/>
    <w:rsid w:val="00243423"/>
    <w:rsid w:val="00243675"/>
    <w:rsid w:val="002438D1"/>
    <w:rsid w:val="00243A0D"/>
    <w:rsid w:val="00244407"/>
    <w:rsid w:val="0024440F"/>
    <w:rsid w:val="0024451E"/>
    <w:rsid w:val="00244B04"/>
    <w:rsid w:val="00244EF2"/>
    <w:rsid w:val="0024517F"/>
    <w:rsid w:val="0024562F"/>
    <w:rsid w:val="00245814"/>
    <w:rsid w:val="0024583B"/>
    <w:rsid w:val="00245C3D"/>
    <w:rsid w:val="002463D9"/>
    <w:rsid w:val="0024643B"/>
    <w:rsid w:val="0024690B"/>
    <w:rsid w:val="002469F1"/>
    <w:rsid w:val="00246A55"/>
    <w:rsid w:val="00246BBA"/>
    <w:rsid w:val="00246BDA"/>
    <w:rsid w:val="00247089"/>
    <w:rsid w:val="0024737B"/>
    <w:rsid w:val="0024758D"/>
    <w:rsid w:val="00247995"/>
    <w:rsid w:val="002479DC"/>
    <w:rsid w:val="00247E9E"/>
    <w:rsid w:val="00247F7E"/>
    <w:rsid w:val="00250596"/>
    <w:rsid w:val="0025071E"/>
    <w:rsid w:val="00250788"/>
    <w:rsid w:val="00250B3E"/>
    <w:rsid w:val="00250CBF"/>
    <w:rsid w:val="00251789"/>
    <w:rsid w:val="002519C7"/>
    <w:rsid w:val="00251DAC"/>
    <w:rsid w:val="002526F2"/>
    <w:rsid w:val="0025287D"/>
    <w:rsid w:val="00252B24"/>
    <w:rsid w:val="00252DDB"/>
    <w:rsid w:val="0025327E"/>
    <w:rsid w:val="00253324"/>
    <w:rsid w:val="002534AD"/>
    <w:rsid w:val="002535A1"/>
    <w:rsid w:val="002535CA"/>
    <w:rsid w:val="00253C08"/>
    <w:rsid w:val="00253CC7"/>
    <w:rsid w:val="00254316"/>
    <w:rsid w:val="00254852"/>
    <w:rsid w:val="00254B1B"/>
    <w:rsid w:val="00254C3D"/>
    <w:rsid w:val="00254D83"/>
    <w:rsid w:val="00255580"/>
    <w:rsid w:val="00255788"/>
    <w:rsid w:val="002558C7"/>
    <w:rsid w:val="00255ABE"/>
    <w:rsid w:val="00256796"/>
    <w:rsid w:val="002568AF"/>
    <w:rsid w:val="0025697E"/>
    <w:rsid w:val="00257528"/>
    <w:rsid w:val="002576FF"/>
    <w:rsid w:val="00257A7A"/>
    <w:rsid w:val="00257F7E"/>
    <w:rsid w:val="002603A5"/>
    <w:rsid w:val="00260825"/>
    <w:rsid w:val="00260BF9"/>
    <w:rsid w:val="00260DEF"/>
    <w:rsid w:val="00261149"/>
    <w:rsid w:val="00261808"/>
    <w:rsid w:val="0026187B"/>
    <w:rsid w:val="00261A17"/>
    <w:rsid w:val="002624DF"/>
    <w:rsid w:val="00262535"/>
    <w:rsid w:val="00262587"/>
    <w:rsid w:val="00262972"/>
    <w:rsid w:val="00263501"/>
    <w:rsid w:val="002638DC"/>
    <w:rsid w:val="00263AC6"/>
    <w:rsid w:val="00263FFA"/>
    <w:rsid w:val="002641F4"/>
    <w:rsid w:val="002645CC"/>
    <w:rsid w:val="00264B50"/>
    <w:rsid w:val="00264DBB"/>
    <w:rsid w:val="0026527C"/>
    <w:rsid w:val="00265BAA"/>
    <w:rsid w:val="00266709"/>
    <w:rsid w:val="002667CD"/>
    <w:rsid w:val="00266890"/>
    <w:rsid w:val="00266901"/>
    <w:rsid w:val="00266A3B"/>
    <w:rsid w:val="00266D5A"/>
    <w:rsid w:val="00266DA2"/>
    <w:rsid w:val="00266E80"/>
    <w:rsid w:val="00266F7D"/>
    <w:rsid w:val="002675E3"/>
    <w:rsid w:val="002679C3"/>
    <w:rsid w:val="002702D9"/>
    <w:rsid w:val="0027050B"/>
    <w:rsid w:val="00270A20"/>
    <w:rsid w:val="00271068"/>
    <w:rsid w:val="002714B9"/>
    <w:rsid w:val="00271851"/>
    <w:rsid w:val="002719DC"/>
    <w:rsid w:val="00271FF2"/>
    <w:rsid w:val="00271FF9"/>
    <w:rsid w:val="00272555"/>
    <w:rsid w:val="0027290A"/>
    <w:rsid w:val="00272932"/>
    <w:rsid w:val="00272A61"/>
    <w:rsid w:val="00272FB4"/>
    <w:rsid w:val="00273433"/>
    <w:rsid w:val="0027352B"/>
    <w:rsid w:val="0027352D"/>
    <w:rsid w:val="0027358E"/>
    <w:rsid w:val="002738B0"/>
    <w:rsid w:val="002738CD"/>
    <w:rsid w:val="002738F1"/>
    <w:rsid w:val="00273C36"/>
    <w:rsid w:val="00274128"/>
    <w:rsid w:val="00274425"/>
    <w:rsid w:val="002746ED"/>
    <w:rsid w:val="00274EC6"/>
    <w:rsid w:val="00275153"/>
    <w:rsid w:val="00275596"/>
    <w:rsid w:val="0027568A"/>
    <w:rsid w:val="002757AF"/>
    <w:rsid w:val="00275EF3"/>
    <w:rsid w:val="0027602A"/>
    <w:rsid w:val="002768A4"/>
    <w:rsid w:val="00276B18"/>
    <w:rsid w:val="0027727D"/>
    <w:rsid w:val="00277349"/>
    <w:rsid w:val="002778F3"/>
    <w:rsid w:val="00277D3D"/>
    <w:rsid w:val="00277F82"/>
    <w:rsid w:val="00280698"/>
    <w:rsid w:val="00280763"/>
    <w:rsid w:val="00280A79"/>
    <w:rsid w:val="00280D04"/>
    <w:rsid w:val="00280D95"/>
    <w:rsid w:val="00280DEA"/>
    <w:rsid w:val="00280E9A"/>
    <w:rsid w:val="00281828"/>
    <w:rsid w:val="00281FFA"/>
    <w:rsid w:val="00282294"/>
    <w:rsid w:val="00282304"/>
    <w:rsid w:val="002823A4"/>
    <w:rsid w:val="002824F2"/>
    <w:rsid w:val="00282B38"/>
    <w:rsid w:val="00282C7A"/>
    <w:rsid w:val="00282DB7"/>
    <w:rsid w:val="00283135"/>
    <w:rsid w:val="002831F2"/>
    <w:rsid w:val="002841E9"/>
    <w:rsid w:val="0028420F"/>
    <w:rsid w:val="0028429D"/>
    <w:rsid w:val="00284AAD"/>
    <w:rsid w:val="002852BE"/>
    <w:rsid w:val="00285552"/>
    <w:rsid w:val="00285740"/>
    <w:rsid w:val="00285D27"/>
    <w:rsid w:val="00286138"/>
    <w:rsid w:val="00286269"/>
    <w:rsid w:val="00286377"/>
    <w:rsid w:val="0028639E"/>
    <w:rsid w:val="00286835"/>
    <w:rsid w:val="002868AE"/>
    <w:rsid w:val="00286977"/>
    <w:rsid w:val="002869C3"/>
    <w:rsid w:val="002869DA"/>
    <w:rsid w:val="00286BF0"/>
    <w:rsid w:val="00286D1A"/>
    <w:rsid w:val="002873C9"/>
    <w:rsid w:val="00287951"/>
    <w:rsid w:val="00287D3B"/>
    <w:rsid w:val="00287D94"/>
    <w:rsid w:val="00287E83"/>
    <w:rsid w:val="00287F14"/>
    <w:rsid w:val="002904E3"/>
    <w:rsid w:val="00290AEF"/>
    <w:rsid w:val="00290BE2"/>
    <w:rsid w:val="00290C53"/>
    <w:rsid w:val="0029139E"/>
    <w:rsid w:val="002913FB"/>
    <w:rsid w:val="00291FE8"/>
    <w:rsid w:val="00291FF5"/>
    <w:rsid w:val="00292671"/>
    <w:rsid w:val="00292855"/>
    <w:rsid w:val="0029296E"/>
    <w:rsid w:val="00292D7C"/>
    <w:rsid w:val="0029302A"/>
    <w:rsid w:val="00293612"/>
    <w:rsid w:val="00294246"/>
    <w:rsid w:val="00294508"/>
    <w:rsid w:val="00294A6B"/>
    <w:rsid w:val="00294C50"/>
    <w:rsid w:val="00294FDD"/>
    <w:rsid w:val="002958C9"/>
    <w:rsid w:val="00295B0A"/>
    <w:rsid w:val="00295B4A"/>
    <w:rsid w:val="00295E51"/>
    <w:rsid w:val="0029618E"/>
    <w:rsid w:val="002969E4"/>
    <w:rsid w:val="002969F5"/>
    <w:rsid w:val="00296E64"/>
    <w:rsid w:val="0029767E"/>
    <w:rsid w:val="0029774A"/>
    <w:rsid w:val="00297795"/>
    <w:rsid w:val="002977A3"/>
    <w:rsid w:val="0029792F"/>
    <w:rsid w:val="0029796E"/>
    <w:rsid w:val="00297AF2"/>
    <w:rsid w:val="00297BF0"/>
    <w:rsid w:val="002A0ABC"/>
    <w:rsid w:val="002A0E57"/>
    <w:rsid w:val="002A1150"/>
    <w:rsid w:val="002A1254"/>
    <w:rsid w:val="002A14F5"/>
    <w:rsid w:val="002A16E3"/>
    <w:rsid w:val="002A1A89"/>
    <w:rsid w:val="002A1BB7"/>
    <w:rsid w:val="002A1E47"/>
    <w:rsid w:val="002A32DA"/>
    <w:rsid w:val="002A35C9"/>
    <w:rsid w:val="002A36BC"/>
    <w:rsid w:val="002A375D"/>
    <w:rsid w:val="002A3797"/>
    <w:rsid w:val="002A382B"/>
    <w:rsid w:val="002A3A3D"/>
    <w:rsid w:val="002A3BA2"/>
    <w:rsid w:val="002A40A4"/>
    <w:rsid w:val="002A41B9"/>
    <w:rsid w:val="002A4700"/>
    <w:rsid w:val="002A50C6"/>
    <w:rsid w:val="002A54B4"/>
    <w:rsid w:val="002A5773"/>
    <w:rsid w:val="002A5908"/>
    <w:rsid w:val="002A594E"/>
    <w:rsid w:val="002A5A91"/>
    <w:rsid w:val="002A5C9B"/>
    <w:rsid w:val="002A704D"/>
    <w:rsid w:val="002A74D6"/>
    <w:rsid w:val="002A7BCD"/>
    <w:rsid w:val="002A7BEF"/>
    <w:rsid w:val="002A7C16"/>
    <w:rsid w:val="002A7CFD"/>
    <w:rsid w:val="002A7D39"/>
    <w:rsid w:val="002A7FC6"/>
    <w:rsid w:val="002B020D"/>
    <w:rsid w:val="002B0252"/>
    <w:rsid w:val="002B0B9D"/>
    <w:rsid w:val="002B0BA2"/>
    <w:rsid w:val="002B0F55"/>
    <w:rsid w:val="002B18F3"/>
    <w:rsid w:val="002B1CC7"/>
    <w:rsid w:val="002B208B"/>
    <w:rsid w:val="002B26FD"/>
    <w:rsid w:val="002B2763"/>
    <w:rsid w:val="002B2BAB"/>
    <w:rsid w:val="002B3556"/>
    <w:rsid w:val="002B38E0"/>
    <w:rsid w:val="002B3A68"/>
    <w:rsid w:val="002B3CBD"/>
    <w:rsid w:val="002B3FD8"/>
    <w:rsid w:val="002B45BE"/>
    <w:rsid w:val="002B4605"/>
    <w:rsid w:val="002B496B"/>
    <w:rsid w:val="002B518B"/>
    <w:rsid w:val="002B52C6"/>
    <w:rsid w:val="002B57CC"/>
    <w:rsid w:val="002B57DB"/>
    <w:rsid w:val="002B57E8"/>
    <w:rsid w:val="002B59AC"/>
    <w:rsid w:val="002B59D1"/>
    <w:rsid w:val="002B5B94"/>
    <w:rsid w:val="002B628F"/>
    <w:rsid w:val="002B639B"/>
    <w:rsid w:val="002B66D8"/>
    <w:rsid w:val="002B6B4F"/>
    <w:rsid w:val="002B6B70"/>
    <w:rsid w:val="002B6BDA"/>
    <w:rsid w:val="002B6D39"/>
    <w:rsid w:val="002B6EE9"/>
    <w:rsid w:val="002B71B0"/>
    <w:rsid w:val="002B725C"/>
    <w:rsid w:val="002B76D0"/>
    <w:rsid w:val="002B7EB1"/>
    <w:rsid w:val="002C074B"/>
    <w:rsid w:val="002C08B2"/>
    <w:rsid w:val="002C0F7A"/>
    <w:rsid w:val="002C0FB8"/>
    <w:rsid w:val="002C1230"/>
    <w:rsid w:val="002C20E3"/>
    <w:rsid w:val="002C2DC3"/>
    <w:rsid w:val="002C2E64"/>
    <w:rsid w:val="002C3296"/>
    <w:rsid w:val="002C356E"/>
    <w:rsid w:val="002C3B12"/>
    <w:rsid w:val="002C3E52"/>
    <w:rsid w:val="002C42B5"/>
    <w:rsid w:val="002C46A5"/>
    <w:rsid w:val="002C4E9D"/>
    <w:rsid w:val="002C5025"/>
    <w:rsid w:val="002C5D1C"/>
    <w:rsid w:val="002C6070"/>
    <w:rsid w:val="002C624D"/>
    <w:rsid w:val="002C6C1B"/>
    <w:rsid w:val="002C6F6F"/>
    <w:rsid w:val="002C70CF"/>
    <w:rsid w:val="002C72C2"/>
    <w:rsid w:val="002C7769"/>
    <w:rsid w:val="002C7BFF"/>
    <w:rsid w:val="002C7FD8"/>
    <w:rsid w:val="002D03D6"/>
    <w:rsid w:val="002D03DC"/>
    <w:rsid w:val="002D06E8"/>
    <w:rsid w:val="002D125B"/>
    <w:rsid w:val="002D1D61"/>
    <w:rsid w:val="002D233C"/>
    <w:rsid w:val="002D2A9D"/>
    <w:rsid w:val="002D2B01"/>
    <w:rsid w:val="002D2EF7"/>
    <w:rsid w:val="002D38C2"/>
    <w:rsid w:val="002D396B"/>
    <w:rsid w:val="002D3A7C"/>
    <w:rsid w:val="002D41B0"/>
    <w:rsid w:val="002D44C8"/>
    <w:rsid w:val="002D44D9"/>
    <w:rsid w:val="002D488B"/>
    <w:rsid w:val="002D4B11"/>
    <w:rsid w:val="002D4FF6"/>
    <w:rsid w:val="002D539D"/>
    <w:rsid w:val="002D53AF"/>
    <w:rsid w:val="002D59E7"/>
    <w:rsid w:val="002D5B2B"/>
    <w:rsid w:val="002D6734"/>
    <w:rsid w:val="002D6E1E"/>
    <w:rsid w:val="002D6FEE"/>
    <w:rsid w:val="002D7265"/>
    <w:rsid w:val="002D72DE"/>
    <w:rsid w:val="002D74CE"/>
    <w:rsid w:val="002D788E"/>
    <w:rsid w:val="002E0759"/>
    <w:rsid w:val="002E08C8"/>
    <w:rsid w:val="002E0CD2"/>
    <w:rsid w:val="002E0DE0"/>
    <w:rsid w:val="002E11B9"/>
    <w:rsid w:val="002E1538"/>
    <w:rsid w:val="002E2677"/>
    <w:rsid w:val="002E2B38"/>
    <w:rsid w:val="002E2CB4"/>
    <w:rsid w:val="002E2DF3"/>
    <w:rsid w:val="002E2F04"/>
    <w:rsid w:val="002E315D"/>
    <w:rsid w:val="002E3304"/>
    <w:rsid w:val="002E333E"/>
    <w:rsid w:val="002E3341"/>
    <w:rsid w:val="002E34C9"/>
    <w:rsid w:val="002E37A3"/>
    <w:rsid w:val="002E3DB1"/>
    <w:rsid w:val="002E3E30"/>
    <w:rsid w:val="002E47A5"/>
    <w:rsid w:val="002E4D07"/>
    <w:rsid w:val="002E4D68"/>
    <w:rsid w:val="002E4EAA"/>
    <w:rsid w:val="002E529B"/>
    <w:rsid w:val="002E5485"/>
    <w:rsid w:val="002E54D6"/>
    <w:rsid w:val="002E57D4"/>
    <w:rsid w:val="002E5A7E"/>
    <w:rsid w:val="002E5B02"/>
    <w:rsid w:val="002E5EC2"/>
    <w:rsid w:val="002E60AB"/>
    <w:rsid w:val="002E699B"/>
    <w:rsid w:val="002E701F"/>
    <w:rsid w:val="002E747A"/>
    <w:rsid w:val="002E76A9"/>
    <w:rsid w:val="002E79A3"/>
    <w:rsid w:val="002E7BE7"/>
    <w:rsid w:val="002E7C7F"/>
    <w:rsid w:val="002F00C5"/>
    <w:rsid w:val="002F01FE"/>
    <w:rsid w:val="002F0501"/>
    <w:rsid w:val="002F0AC6"/>
    <w:rsid w:val="002F0AC8"/>
    <w:rsid w:val="002F0BE3"/>
    <w:rsid w:val="002F0E78"/>
    <w:rsid w:val="002F186A"/>
    <w:rsid w:val="002F1B93"/>
    <w:rsid w:val="002F22AF"/>
    <w:rsid w:val="002F2557"/>
    <w:rsid w:val="002F267B"/>
    <w:rsid w:val="002F28D8"/>
    <w:rsid w:val="002F29CD"/>
    <w:rsid w:val="002F2F2B"/>
    <w:rsid w:val="002F30C9"/>
    <w:rsid w:val="002F32BD"/>
    <w:rsid w:val="002F4311"/>
    <w:rsid w:val="002F4799"/>
    <w:rsid w:val="002F47AD"/>
    <w:rsid w:val="002F4DA9"/>
    <w:rsid w:val="002F528C"/>
    <w:rsid w:val="002F540C"/>
    <w:rsid w:val="002F576F"/>
    <w:rsid w:val="002F5790"/>
    <w:rsid w:val="002F59EE"/>
    <w:rsid w:val="002F634A"/>
    <w:rsid w:val="002F6FEC"/>
    <w:rsid w:val="002F7045"/>
    <w:rsid w:val="002F72FB"/>
    <w:rsid w:val="002F7746"/>
    <w:rsid w:val="002F7ACB"/>
    <w:rsid w:val="002F7E47"/>
    <w:rsid w:val="00300097"/>
    <w:rsid w:val="0030020C"/>
    <w:rsid w:val="00300627"/>
    <w:rsid w:val="003006CA"/>
    <w:rsid w:val="003009A1"/>
    <w:rsid w:val="003010AC"/>
    <w:rsid w:val="0030126D"/>
    <w:rsid w:val="003031A6"/>
    <w:rsid w:val="0030336D"/>
    <w:rsid w:val="00303B73"/>
    <w:rsid w:val="00303D09"/>
    <w:rsid w:val="00303FBB"/>
    <w:rsid w:val="003041E8"/>
    <w:rsid w:val="00304351"/>
    <w:rsid w:val="003043D6"/>
    <w:rsid w:val="00304D66"/>
    <w:rsid w:val="00304D81"/>
    <w:rsid w:val="0030508D"/>
    <w:rsid w:val="003052A7"/>
    <w:rsid w:val="00305385"/>
    <w:rsid w:val="00305584"/>
    <w:rsid w:val="003058B5"/>
    <w:rsid w:val="00306141"/>
    <w:rsid w:val="003065FD"/>
    <w:rsid w:val="003066BC"/>
    <w:rsid w:val="0030766D"/>
    <w:rsid w:val="00307901"/>
    <w:rsid w:val="0031023C"/>
    <w:rsid w:val="0031057C"/>
    <w:rsid w:val="0031062D"/>
    <w:rsid w:val="00310B3E"/>
    <w:rsid w:val="00310C57"/>
    <w:rsid w:val="0031151B"/>
    <w:rsid w:val="003116FD"/>
    <w:rsid w:val="00311777"/>
    <w:rsid w:val="00312211"/>
    <w:rsid w:val="003123E6"/>
    <w:rsid w:val="003123FC"/>
    <w:rsid w:val="0031271A"/>
    <w:rsid w:val="00312C1A"/>
    <w:rsid w:val="0031307B"/>
    <w:rsid w:val="0031326A"/>
    <w:rsid w:val="00313435"/>
    <w:rsid w:val="00313945"/>
    <w:rsid w:val="0031397B"/>
    <w:rsid w:val="00313D50"/>
    <w:rsid w:val="00313DC6"/>
    <w:rsid w:val="00314E63"/>
    <w:rsid w:val="003150AD"/>
    <w:rsid w:val="00315266"/>
    <w:rsid w:val="00315481"/>
    <w:rsid w:val="003155DC"/>
    <w:rsid w:val="00315886"/>
    <w:rsid w:val="0031617F"/>
    <w:rsid w:val="003163C5"/>
    <w:rsid w:val="0031657A"/>
    <w:rsid w:val="00316644"/>
    <w:rsid w:val="0031678E"/>
    <w:rsid w:val="00316AD7"/>
    <w:rsid w:val="00316D62"/>
    <w:rsid w:val="00316EA1"/>
    <w:rsid w:val="003170A5"/>
    <w:rsid w:val="00317174"/>
    <w:rsid w:val="003177B3"/>
    <w:rsid w:val="0031784D"/>
    <w:rsid w:val="00317B19"/>
    <w:rsid w:val="00317FB1"/>
    <w:rsid w:val="003202D1"/>
    <w:rsid w:val="00320348"/>
    <w:rsid w:val="00320582"/>
    <w:rsid w:val="0032098B"/>
    <w:rsid w:val="00320B62"/>
    <w:rsid w:val="00320DAC"/>
    <w:rsid w:val="00321146"/>
    <w:rsid w:val="00321440"/>
    <w:rsid w:val="003214AE"/>
    <w:rsid w:val="00321764"/>
    <w:rsid w:val="003217E5"/>
    <w:rsid w:val="003218ED"/>
    <w:rsid w:val="003219D0"/>
    <w:rsid w:val="00321A2A"/>
    <w:rsid w:val="0032208E"/>
    <w:rsid w:val="00322B1A"/>
    <w:rsid w:val="00322F4F"/>
    <w:rsid w:val="00323455"/>
    <w:rsid w:val="003236AD"/>
    <w:rsid w:val="003237AF"/>
    <w:rsid w:val="0032388C"/>
    <w:rsid w:val="0032400E"/>
    <w:rsid w:val="00324105"/>
    <w:rsid w:val="003242F6"/>
    <w:rsid w:val="00324C7D"/>
    <w:rsid w:val="00324DCD"/>
    <w:rsid w:val="00324E3E"/>
    <w:rsid w:val="003250F2"/>
    <w:rsid w:val="003251B2"/>
    <w:rsid w:val="00325352"/>
    <w:rsid w:val="003255A1"/>
    <w:rsid w:val="0032576D"/>
    <w:rsid w:val="003258DD"/>
    <w:rsid w:val="00325EFC"/>
    <w:rsid w:val="00326025"/>
    <w:rsid w:val="0032644B"/>
    <w:rsid w:val="003264AA"/>
    <w:rsid w:val="0032775A"/>
    <w:rsid w:val="00327CB9"/>
    <w:rsid w:val="00327CFD"/>
    <w:rsid w:val="00327E3B"/>
    <w:rsid w:val="003300AE"/>
    <w:rsid w:val="0033129D"/>
    <w:rsid w:val="0033130B"/>
    <w:rsid w:val="003314D2"/>
    <w:rsid w:val="00331708"/>
    <w:rsid w:val="00331CC5"/>
    <w:rsid w:val="00331E45"/>
    <w:rsid w:val="0033222B"/>
    <w:rsid w:val="00332261"/>
    <w:rsid w:val="003324E2"/>
    <w:rsid w:val="00332AC8"/>
    <w:rsid w:val="00332D91"/>
    <w:rsid w:val="00332E88"/>
    <w:rsid w:val="003337D5"/>
    <w:rsid w:val="00333D02"/>
    <w:rsid w:val="00333E4F"/>
    <w:rsid w:val="0033429B"/>
    <w:rsid w:val="003347F2"/>
    <w:rsid w:val="00334886"/>
    <w:rsid w:val="003353E5"/>
    <w:rsid w:val="0033544D"/>
    <w:rsid w:val="00335D21"/>
    <w:rsid w:val="003364B5"/>
    <w:rsid w:val="00336575"/>
    <w:rsid w:val="00336D16"/>
    <w:rsid w:val="00336E7B"/>
    <w:rsid w:val="00337211"/>
    <w:rsid w:val="00337623"/>
    <w:rsid w:val="0033787C"/>
    <w:rsid w:val="00337970"/>
    <w:rsid w:val="00340411"/>
    <w:rsid w:val="00340C12"/>
    <w:rsid w:val="00340E1F"/>
    <w:rsid w:val="00341829"/>
    <w:rsid w:val="003418F6"/>
    <w:rsid w:val="00341B45"/>
    <w:rsid w:val="00342504"/>
    <w:rsid w:val="00342BB7"/>
    <w:rsid w:val="0034324C"/>
    <w:rsid w:val="003439FB"/>
    <w:rsid w:val="00343AE4"/>
    <w:rsid w:val="00343E09"/>
    <w:rsid w:val="0034437D"/>
    <w:rsid w:val="003443AC"/>
    <w:rsid w:val="00344DA1"/>
    <w:rsid w:val="0034542E"/>
    <w:rsid w:val="00345543"/>
    <w:rsid w:val="00345D9A"/>
    <w:rsid w:val="00345DEA"/>
    <w:rsid w:val="00346203"/>
    <w:rsid w:val="003462D3"/>
    <w:rsid w:val="0034638D"/>
    <w:rsid w:val="0034671E"/>
    <w:rsid w:val="00346AE2"/>
    <w:rsid w:val="003470DE"/>
    <w:rsid w:val="00347660"/>
    <w:rsid w:val="003476A1"/>
    <w:rsid w:val="00347773"/>
    <w:rsid w:val="00347D24"/>
    <w:rsid w:val="00347DC0"/>
    <w:rsid w:val="00350C6D"/>
    <w:rsid w:val="003514CD"/>
    <w:rsid w:val="00351898"/>
    <w:rsid w:val="00352B50"/>
    <w:rsid w:val="00352E1D"/>
    <w:rsid w:val="00352FF1"/>
    <w:rsid w:val="0035303E"/>
    <w:rsid w:val="003530F9"/>
    <w:rsid w:val="00353125"/>
    <w:rsid w:val="003532CE"/>
    <w:rsid w:val="0035336D"/>
    <w:rsid w:val="0035354D"/>
    <w:rsid w:val="00353783"/>
    <w:rsid w:val="003537A4"/>
    <w:rsid w:val="00353C0F"/>
    <w:rsid w:val="00353C25"/>
    <w:rsid w:val="00353FAF"/>
    <w:rsid w:val="00354551"/>
    <w:rsid w:val="003545D7"/>
    <w:rsid w:val="00354613"/>
    <w:rsid w:val="00354C75"/>
    <w:rsid w:val="00354DDB"/>
    <w:rsid w:val="003552C8"/>
    <w:rsid w:val="003553A1"/>
    <w:rsid w:val="003554DF"/>
    <w:rsid w:val="00356307"/>
    <w:rsid w:val="003564D0"/>
    <w:rsid w:val="00356D46"/>
    <w:rsid w:val="00357095"/>
    <w:rsid w:val="003600C9"/>
    <w:rsid w:val="00360211"/>
    <w:rsid w:val="00360292"/>
    <w:rsid w:val="00360A79"/>
    <w:rsid w:val="00360CE8"/>
    <w:rsid w:val="003612A7"/>
    <w:rsid w:val="00361538"/>
    <w:rsid w:val="003616E3"/>
    <w:rsid w:val="00361737"/>
    <w:rsid w:val="00361A20"/>
    <w:rsid w:val="00361D72"/>
    <w:rsid w:val="003624A5"/>
    <w:rsid w:val="00362D53"/>
    <w:rsid w:val="00362DB7"/>
    <w:rsid w:val="00362DD9"/>
    <w:rsid w:val="00363312"/>
    <w:rsid w:val="003636D3"/>
    <w:rsid w:val="00363870"/>
    <w:rsid w:val="00363F58"/>
    <w:rsid w:val="00363F8E"/>
    <w:rsid w:val="0036415C"/>
    <w:rsid w:val="003641C7"/>
    <w:rsid w:val="00364365"/>
    <w:rsid w:val="00364A48"/>
    <w:rsid w:val="00364A9A"/>
    <w:rsid w:val="00364D5E"/>
    <w:rsid w:val="00364E5E"/>
    <w:rsid w:val="003655A5"/>
    <w:rsid w:val="00365654"/>
    <w:rsid w:val="00365A57"/>
    <w:rsid w:val="00365B20"/>
    <w:rsid w:val="00365D6E"/>
    <w:rsid w:val="00366CD4"/>
    <w:rsid w:val="00367276"/>
    <w:rsid w:val="003672C2"/>
    <w:rsid w:val="00367444"/>
    <w:rsid w:val="00367568"/>
    <w:rsid w:val="00367C76"/>
    <w:rsid w:val="00367C88"/>
    <w:rsid w:val="00367F5B"/>
    <w:rsid w:val="00370012"/>
    <w:rsid w:val="00370686"/>
    <w:rsid w:val="003706AB"/>
    <w:rsid w:val="00370B43"/>
    <w:rsid w:val="003716E1"/>
    <w:rsid w:val="00371845"/>
    <w:rsid w:val="00371DBB"/>
    <w:rsid w:val="0037224C"/>
    <w:rsid w:val="0037239A"/>
    <w:rsid w:val="0037239C"/>
    <w:rsid w:val="003723F7"/>
    <w:rsid w:val="003724E7"/>
    <w:rsid w:val="00372753"/>
    <w:rsid w:val="003738D9"/>
    <w:rsid w:val="003739C4"/>
    <w:rsid w:val="00373FE3"/>
    <w:rsid w:val="00374350"/>
    <w:rsid w:val="003747CA"/>
    <w:rsid w:val="00374B5F"/>
    <w:rsid w:val="00374D22"/>
    <w:rsid w:val="00374E6D"/>
    <w:rsid w:val="00374F16"/>
    <w:rsid w:val="00375419"/>
    <w:rsid w:val="003754A4"/>
    <w:rsid w:val="0037575D"/>
    <w:rsid w:val="00376009"/>
    <w:rsid w:val="0037604D"/>
    <w:rsid w:val="003760B1"/>
    <w:rsid w:val="00376256"/>
    <w:rsid w:val="003765A6"/>
    <w:rsid w:val="0037673D"/>
    <w:rsid w:val="003768E6"/>
    <w:rsid w:val="00376CEF"/>
    <w:rsid w:val="00377D5D"/>
    <w:rsid w:val="00377D7C"/>
    <w:rsid w:val="00377DF9"/>
    <w:rsid w:val="00377F0B"/>
    <w:rsid w:val="00380384"/>
    <w:rsid w:val="003804C8"/>
    <w:rsid w:val="00380778"/>
    <w:rsid w:val="00380949"/>
    <w:rsid w:val="003809A6"/>
    <w:rsid w:val="00380C18"/>
    <w:rsid w:val="0038130D"/>
    <w:rsid w:val="00381509"/>
    <w:rsid w:val="00381633"/>
    <w:rsid w:val="0038169D"/>
    <w:rsid w:val="00381784"/>
    <w:rsid w:val="003818F6"/>
    <w:rsid w:val="00381A46"/>
    <w:rsid w:val="00381C4E"/>
    <w:rsid w:val="00381E38"/>
    <w:rsid w:val="00381FD5"/>
    <w:rsid w:val="00381FEB"/>
    <w:rsid w:val="00382B76"/>
    <w:rsid w:val="00382E3D"/>
    <w:rsid w:val="003832A1"/>
    <w:rsid w:val="0038352B"/>
    <w:rsid w:val="003838D0"/>
    <w:rsid w:val="00383A5C"/>
    <w:rsid w:val="00383CAA"/>
    <w:rsid w:val="00383D73"/>
    <w:rsid w:val="003841D6"/>
    <w:rsid w:val="0038483E"/>
    <w:rsid w:val="0038584A"/>
    <w:rsid w:val="00385A31"/>
    <w:rsid w:val="00385DB4"/>
    <w:rsid w:val="00385F6A"/>
    <w:rsid w:val="00386024"/>
    <w:rsid w:val="0038605A"/>
    <w:rsid w:val="00386F29"/>
    <w:rsid w:val="003872E2"/>
    <w:rsid w:val="00387581"/>
    <w:rsid w:val="003877AE"/>
    <w:rsid w:val="0039033F"/>
    <w:rsid w:val="0039069A"/>
    <w:rsid w:val="00390D43"/>
    <w:rsid w:val="00390FCE"/>
    <w:rsid w:val="0039107C"/>
    <w:rsid w:val="003912C7"/>
    <w:rsid w:val="003915C5"/>
    <w:rsid w:val="003915DB"/>
    <w:rsid w:val="003915FD"/>
    <w:rsid w:val="00391997"/>
    <w:rsid w:val="003919E1"/>
    <w:rsid w:val="00391AA1"/>
    <w:rsid w:val="00391FEC"/>
    <w:rsid w:val="0039269A"/>
    <w:rsid w:val="003927F2"/>
    <w:rsid w:val="0039299E"/>
    <w:rsid w:val="00392B69"/>
    <w:rsid w:val="00392E06"/>
    <w:rsid w:val="0039370F"/>
    <w:rsid w:val="00393923"/>
    <w:rsid w:val="003942DE"/>
    <w:rsid w:val="0039435D"/>
    <w:rsid w:val="0039448A"/>
    <w:rsid w:val="003944A9"/>
    <w:rsid w:val="003947B1"/>
    <w:rsid w:val="003947D6"/>
    <w:rsid w:val="00394CB0"/>
    <w:rsid w:val="003952E1"/>
    <w:rsid w:val="00395315"/>
    <w:rsid w:val="00395725"/>
    <w:rsid w:val="003958D2"/>
    <w:rsid w:val="0039593B"/>
    <w:rsid w:val="00395B28"/>
    <w:rsid w:val="00395CAA"/>
    <w:rsid w:val="00395E02"/>
    <w:rsid w:val="00395E7F"/>
    <w:rsid w:val="00396217"/>
    <w:rsid w:val="00396759"/>
    <w:rsid w:val="00396C5A"/>
    <w:rsid w:val="00397B77"/>
    <w:rsid w:val="003A03D0"/>
    <w:rsid w:val="003A0C51"/>
    <w:rsid w:val="003A1491"/>
    <w:rsid w:val="003A14DD"/>
    <w:rsid w:val="003A1A00"/>
    <w:rsid w:val="003A244A"/>
    <w:rsid w:val="003A24CC"/>
    <w:rsid w:val="003A2734"/>
    <w:rsid w:val="003A2EF4"/>
    <w:rsid w:val="003A30E7"/>
    <w:rsid w:val="003A3BF6"/>
    <w:rsid w:val="003A3EC7"/>
    <w:rsid w:val="003A4353"/>
    <w:rsid w:val="003A47EE"/>
    <w:rsid w:val="003A4806"/>
    <w:rsid w:val="003A4C0C"/>
    <w:rsid w:val="003A4CC5"/>
    <w:rsid w:val="003A4FE0"/>
    <w:rsid w:val="003A5139"/>
    <w:rsid w:val="003A5505"/>
    <w:rsid w:val="003A5945"/>
    <w:rsid w:val="003A65AD"/>
    <w:rsid w:val="003A68B1"/>
    <w:rsid w:val="003A69C6"/>
    <w:rsid w:val="003A6B9C"/>
    <w:rsid w:val="003A6FF3"/>
    <w:rsid w:val="003A730C"/>
    <w:rsid w:val="003A7A57"/>
    <w:rsid w:val="003A7BEA"/>
    <w:rsid w:val="003A7EE1"/>
    <w:rsid w:val="003B01ED"/>
    <w:rsid w:val="003B0395"/>
    <w:rsid w:val="003B0606"/>
    <w:rsid w:val="003B0675"/>
    <w:rsid w:val="003B0724"/>
    <w:rsid w:val="003B0AC6"/>
    <w:rsid w:val="003B0AE3"/>
    <w:rsid w:val="003B0CF3"/>
    <w:rsid w:val="003B0E6A"/>
    <w:rsid w:val="003B0F1C"/>
    <w:rsid w:val="003B135C"/>
    <w:rsid w:val="003B1428"/>
    <w:rsid w:val="003B1433"/>
    <w:rsid w:val="003B1D05"/>
    <w:rsid w:val="003B1D34"/>
    <w:rsid w:val="003B20A8"/>
    <w:rsid w:val="003B2C1D"/>
    <w:rsid w:val="003B333E"/>
    <w:rsid w:val="003B33FB"/>
    <w:rsid w:val="003B3830"/>
    <w:rsid w:val="003B3F3E"/>
    <w:rsid w:val="003B43C1"/>
    <w:rsid w:val="003B4413"/>
    <w:rsid w:val="003B48C0"/>
    <w:rsid w:val="003B4D5E"/>
    <w:rsid w:val="003B5A7F"/>
    <w:rsid w:val="003B5B36"/>
    <w:rsid w:val="003B67FC"/>
    <w:rsid w:val="003B6DC7"/>
    <w:rsid w:val="003B71A0"/>
    <w:rsid w:val="003B7278"/>
    <w:rsid w:val="003B749F"/>
    <w:rsid w:val="003B7684"/>
    <w:rsid w:val="003B784F"/>
    <w:rsid w:val="003C0353"/>
    <w:rsid w:val="003C04BD"/>
    <w:rsid w:val="003C0A8A"/>
    <w:rsid w:val="003C13C6"/>
    <w:rsid w:val="003C17F8"/>
    <w:rsid w:val="003C18BC"/>
    <w:rsid w:val="003C1B36"/>
    <w:rsid w:val="003C1E94"/>
    <w:rsid w:val="003C2019"/>
    <w:rsid w:val="003C2823"/>
    <w:rsid w:val="003C2869"/>
    <w:rsid w:val="003C2C5D"/>
    <w:rsid w:val="003C2CC8"/>
    <w:rsid w:val="003C30E4"/>
    <w:rsid w:val="003C32F0"/>
    <w:rsid w:val="003C3AA8"/>
    <w:rsid w:val="003C45CD"/>
    <w:rsid w:val="003C4D18"/>
    <w:rsid w:val="003C51C9"/>
    <w:rsid w:val="003C53D6"/>
    <w:rsid w:val="003C5417"/>
    <w:rsid w:val="003C5819"/>
    <w:rsid w:val="003C59ED"/>
    <w:rsid w:val="003C5A7F"/>
    <w:rsid w:val="003C5A9A"/>
    <w:rsid w:val="003C5BAF"/>
    <w:rsid w:val="003C5ED0"/>
    <w:rsid w:val="003C6051"/>
    <w:rsid w:val="003C6455"/>
    <w:rsid w:val="003C660E"/>
    <w:rsid w:val="003C672B"/>
    <w:rsid w:val="003C678D"/>
    <w:rsid w:val="003C6B20"/>
    <w:rsid w:val="003C732A"/>
    <w:rsid w:val="003C73BB"/>
    <w:rsid w:val="003C748B"/>
    <w:rsid w:val="003C77B8"/>
    <w:rsid w:val="003C7BD6"/>
    <w:rsid w:val="003C7F34"/>
    <w:rsid w:val="003D03F5"/>
    <w:rsid w:val="003D0719"/>
    <w:rsid w:val="003D080A"/>
    <w:rsid w:val="003D08C7"/>
    <w:rsid w:val="003D0BFF"/>
    <w:rsid w:val="003D13A8"/>
    <w:rsid w:val="003D13DA"/>
    <w:rsid w:val="003D1649"/>
    <w:rsid w:val="003D2051"/>
    <w:rsid w:val="003D2152"/>
    <w:rsid w:val="003D25AA"/>
    <w:rsid w:val="003D27C5"/>
    <w:rsid w:val="003D2B9C"/>
    <w:rsid w:val="003D3265"/>
    <w:rsid w:val="003D351A"/>
    <w:rsid w:val="003D3674"/>
    <w:rsid w:val="003D3E2E"/>
    <w:rsid w:val="003D3F62"/>
    <w:rsid w:val="003D45D4"/>
    <w:rsid w:val="003D4676"/>
    <w:rsid w:val="003D561E"/>
    <w:rsid w:val="003D5B38"/>
    <w:rsid w:val="003D6178"/>
    <w:rsid w:val="003D62F5"/>
    <w:rsid w:val="003D6521"/>
    <w:rsid w:val="003D6550"/>
    <w:rsid w:val="003D66D7"/>
    <w:rsid w:val="003D678F"/>
    <w:rsid w:val="003D6BF4"/>
    <w:rsid w:val="003D6D23"/>
    <w:rsid w:val="003D70E1"/>
    <w:rsid w:val="003D79CD"/>
    <w:rsid w:val="003E00E1"/>
    <w:rsid w:val="003E02DC"/>
    <w:rsid w:val="003E058D"/>
    <w:rsid w:val="003E05A3"/>
    <w:rsid w:val="003E0683"/>
    <w:rsid w:val="003E079D"/>
    <w:rsid w:val="003E0AF6"/>
    <w:rsid w:val="003E0C06"/>
    <w:rsid w:val="003E0E00"/>
    <w:rsid w:val="003E0E84"/>
    <w:rsid w:val="003E0FEE"/>
    <w:rsid w:val="003E13A0"/>
    <w:rsid w:val="003E146B"/>
    <w:rsid w:val="003E1753"/>
    <w:rsid w:val="003E1AB9"/>
    <w:rsid w:val="003E1CFA"/>
    <w:rsid w:val="003E20FB"/>
    <w:rsid w:val="003E228D"/>
    <w:rsid w:val="003E29EA"/>
    <w:rsid w:val="003E2BD5"/>
    <w:rsid w:val="003E3BDE"/>
    <w:rsid w:val="003E3C62"/>
    <w:rsid w:val="003E429E"/>
    <w:rsid w:val="003E4B61"/>
    <w:rsid w:val="003E4C70"/>
    <w:rsid w:val="003E4D4F"/>
    <w:rsid w:val="003E5057"/>
    <w:rsid w:val="003E506F"/>
    <w:rsid w:val="003E633B"/>
    <w:rsid w:val="003E6ABA"/>
    <w:rsid w:val="003E6E70"/>
    <w:rsid w:val="003E78CA"/>
    <w:rsid w:val="003E7A30"/>
    <w:rsid w:val="003E7DB6"/>
    <w:rsid w:val="003F0727"/>
    <w:rsid w:val="003F0876"/>
    <w:rsid w:val="003F09DD"/>
    <w:rsid w:val="003F0A78"/>
    <w:rsid w:val="003F0AA7"/>
    <w:rsid w:val="003F1372"/>
    <w:rsid w:val="003F1546"/>
    <w:rsid w:val="003F16AD"/>
    <w:rsid w:val="003F1A3F"/>
    <w:rsid w:val="003F1F6D"/>
    <w:rsid w:val="003F3070"/>
    <w:rsid w:val="003F330A"/>
    <w:rsid w:val="003F3471"/>
    <w:rsid w:val="003F3F08"/>
    <w:rsid w:val="003F47D1"/>
    <w:rsid w:val="003F48AA"/>
    <w:rsid w:val="003F4927"/>
    <w:rsid w:val="003F4981"/>
    <w:rsid w:val="003F4ACC"/>
    <w:rsid w:val="003F4B71"/>
    <w:rsid w:val="003F4C6E"/>
    <w:rsid w:val="003F4CF5"/>
    <w:rsid w:val="003F4D6D"/>
    <w:rsid w:val="003F4E14"/>
    <w:rsid w:val="003F50A2"/>
    <w:rsid w:val="003F5154"/>
    <w:rsid w:val="003F539E"/>
    <w:rsid w:val="003F540A"/>
    <w:rsid w:val="003F5989"/>
    <w:rsid w:val="003F5BA5"/>
    <w:rsid w:val="003F6168"/>
    <w:rsid w:val="003F61E3"/>
    <w:rsid w:val="003F680E"/>
    <w:rsid w:val="003F6BB5"/>
    <w:rsid w:val="003F6BD3"/>
    <w:rsid w:val="003F6D32"/>
    <w:rsid w:val="003F6F63"/>
    <w:rsid w:val="003F7289"/>
    <w:rsid w:val="003F7398"/>
    <w:rsid w:val="003F7663"/>
    <w:rsid w:val="003F774F"/>
    <w:rsid w:val="003F7CCA"/>
    <w:rsid w:val="0040018D"/>
    <w:rsid w:val="00400526"/>
    <w:rsid w:val="004007CF"/>
    <w:rsid w:val="00400D04"/>
    <w:rsid w:val="00400EC1"/>
    <w:rsid w:val="004011A6"/>
    <w:rsid w:val="00401BF3"/>
    <w:rsid w:val="00401F4B"/>
    <w:rsid w:val="00401F93"/>
    <w:rsid w:val="004023DF"/>
    <w:rsid w:val="00402499"/>
    <w:rsid w:val="004026B5"/>
    <w:rsid w:val="004028A2"/>
    <w:rsid w:val="0040329D"/>
    <w:rsid w:val="004033A7"/>
    <w:rsid w:val="00403671"/>
    <w:rsid w:val="00403957"/>
    <w:rsid w:val="00403A16"/>
    <w:rsid w:val="0040431B"/>
    <w:rsid w:val="0040475A"/>
    <w:rsid w:val="00404918"/>
    <w:rsid w:val="00404B4A"/>
    <w:rsid w:val="00405476"/>
    <w:rsid w:val="00405847"/>
    <w:rsid w:val="00405992"/>
    <w:rsid w:val="00405BAB"/>
    <w:rsid w:val="00405C0D"/>
    <w:rsid w:val="00405DF9"/>
    <w:rsid w:val="0040633D"/>
    <w:rsid w:val="004065FD"/>
    <w:rsid w:val="004069BA"/>
    <w:rsid w:val="00407137"/>
    <w:rsid w:val="00407313"/>
    <w:rsid w:val="00407343"/>
    <w:rsid w:val="0040770B"/>
    <w:rsid w:val="00407D90"/>
    <w:rsid w:val="00407FD0"/>
    <w:rsid w:val="004107E6"/>
    <w:rsid w:val="00410A1E"/>
    <w:rsid w:val="00410BF4"/>
    <w:rsid w:val="00410BFE"/>
    <w:rsid w:val="00410C11"/>
    <w:rsid w:val="0041156F"/>
    <w:rsid w:val="00411E29"/>
    <w:rsid w:val="00412074"/>
    <w:rsid w:val="004122FF"/>
    <w:rsid w:val="00412526"/>
    <w:rsid w:val="00412D00"/>
    <w:rsid w:val="00412D0D"/>
    <w:rsid w:val="00413187"/>
    <w:rsid w:val="0041324D"/>
    <w:rsid w:val="004133AF"/>
    <w:rsid w:val="00413A34"/>
    <w:rsid w:val="00413C91"/>
    <w:rsid w:val="00413DB6"/>
    <w:rsid w:val="00414023"/>
    <w:rsid w:val="00414569"/>
    <w:rsid w:val="004145B6"/>
    <w:rsid w:val="00414978"/>
    <w:rsid w:val="00414B8D"/>
    <w:rsid w:val="00414BA3"/>
    <w:rsid w:val="00414DB5"/>
    <w:rsid w:val="00415426"/>
    <w:rsid w:val="00415FF6"/>
    <w:rsid w:val="004160D4"/>
    <w:rsid w:val="00416203"/>
    <w:rsid w:val="00416554"/>
    <w:rsid w:val="0041691E"/>
    <w:rsid w:val="00417202"/>
    <w:rsid w:val="004172C3"/>
    <w:rsid w:val="004172EE"/>
    <w:rsid w:val="004174A6"/>
    <w:rsid w:val="00417A17"/>
    <w:rsid w:val="00417A6F"/>
    <w:rsid w:val="00417B72"/>
    <w:rsid w:val="00417BE5"/>
    <w:rsid w:val="00417D36"/>
    <w:rsid w:val="00417D93"/>
    <w:rsid w:val="004202A0"/>
    <w:rsid w:val="004203BE"/>
    <w:rsid w:val="00420907"/>
    <w:rsid w:val="00420D78"/>
    <w:rsid w:val="004212B2"/>
    <w:rsid w:val="004218DB"/>
    <w:rsid w:val="00421C07"/>
    <w:rsid w:val="00421E04"/>
    <w:rsid w:val="00421ED2"/>
    <w:rsid w:val="00422533"/>
    <w:rsid w:val="00422572"/>
    <w:rsid w:val="004226B7"/>
    <w:rsid w:val="00422BC2"/>
    <w:rsid w:val="00422FD3"/>
    <w:rsid w:val="00423252"/>
    <w:rsid w:val="004239D8"/>
    <w:rsid w:val="00423BAC"/>
    <w:rsid w:val="004240D5"/>
    <w:rsid w:val="004246F5"/>
    <w:rsid w:val="0042476D"/>
    <w:rsid w:val="00424A72"/>
    <w:rsid w:val="00424BCE"/>
    <w:rsid w:val="00424CCF"/>
    <w:rsid w:val="00424D6E"/>
    <w:rsid w:val="00424E9C"/>
    <w:rsid w:val="0042504C"/>
    <w:rsid w:val="004250CF"/>
    <w:rsid w:val="00425318"/>
    <w:rsid w:val="004254DF"/>
    <w:rsid w:val="004255D8"/>
    <w:rsid w:val="00425CEA"/>
    <w:rsid w:val="00425FB6"/>
    <w:rsid w:val="00426104"/>
    <w:rsid w:val="00426171"/>
    <w:rsid w:val="00426572"/>
    <w:rsid w:val="00426618"/>
    <w:rsid w:val="0042686A"/>
    <w:rsid w:val="00426BEE"/>
    <w:rsid w:val="00426C32"/>
    <w:rsid w:val="00426EAB"/>
    <w:rsid w:val="00426F56"/>
    <w:rsid w:val="004270E7"/>
    <w:rsid w:val="00427387"/>
    <w:rsid w:val="0042745C"/>
    <w:rsid w:val="004278A7"/>
    <w:rsid w:val="00427EE3"/>
    <w:rsid w:val="00430036"/>
    <w:rsid w:val="004300DC"/>
    <w:rsid w:val="004303AE"/>
    <w:rsid w:val="00430452"/>
    <w:rsid w:val="004306C4"/>
    <w:rsid w:val="00430844"/>
    <w:rsid w:val="00430BCE"/>
    <w:rsid w:val="00430E46"/>
    <w:rsid w:val="00430EC4"/>
    <w:rsid w:val="00430F28"/>
    <w:rsid w:val="00430F84"/>
    <w:rsid w:val="00431274"/>
    <w:rsid w:val="00431393"/>
    <w:rsid w:val="004316DC"/>
    <w:rsid w:val="004316FD"/>
    <w:rsid w:val="00431A22"/>
    <w:rsid w:val="00432577"/>
    <w:rsid w:val="00432768"/>
    <w:rsid w:val="00432941"/>
    <w:rsid w:val="00432A11"/>
    <w:rsid w:val="00432D00"/>
    <w:rsid w:val="00432E62"/>
    <w:rsid w:val="00432FC4"/>
    <w:rsid w:val="004332BF"/>
    <w:rsid w:val="00433408"/>
    <w:rsid w:val="00433489"/>
    <w:rsid w:val="0043384C"/>
    <w:rsid w:val="004340E5"/>
    <w:rsid w:val="00434441"/>
    <w:rsid w:val="00434522"/>
    <w:rsid w:val="004346F7"/>
    <w:rsid w:val="0043488A"/>
    <w:rsid w:val="00434E2A"/>
    <w:rsid w:val="00434FA5"/>
    <w:rsid w:val="004351C1"/>
    <w:rsid w:val="00435623"/>
    <w:rsid w:val="004359E3"/>
    <w:rsid w:val="00436255"/>
    <w:rsid w:val="00436438"/>
    <w:rsid w:val="004369FE"/>
    <w:rsid w:val="00436AEE"/>
    <w:rsid w:val="00436E66"/>
    <w:rsid w:val="00437368"/>
    <w:rsid w:val="00437386"/>
    <w:rsid w:val="00437464"/>
    <w:rsid w:val="0043762C"/>
    <w:rsid w:val="004377DC"/>
    <w:rsid w:val="00440200"/>
    <w:rsid w:val="004406C3"/>
    <w:rsid w:val="00440E60"/>
    <w:rsid w:val="00440F2E"/>
    <w:rsid w:val="0044123A"/>
    <w:rsid w:val="004417D6"/>
    <w:rsid w:val="00441D12"/>
    <w:rsid w:val="00441D57"/>
    <w:rsid w:val="004420AA"/>
    <w:rsid w:val="004423C4"/>
    <w:rsid w:val="00442AC8"/>
    <w:rsid w:val="00442C0D"/>
    <w:rsid w:val="00442EF8"/>
    <w:rsid w:val="004430A5"/>
    <w:rsid w:val="004431D0"/>
    <w:rsid w:val="004433D5"/>
    <w:rsid w:val="0044397B"/>
    <w:rsid w:val="00443D8C"/>
    <w:rsid w:val="004441A5"/>
    <w:rsid w:val="00444355"/>
    <w:rsid w:val="00444767"/>
    <w:rsid w:val="0044482D"/>
    <w:rsid w:val="004450D0"/>
    <w:rsid w:val="00445A84"/>
    <w:rsid w:val="0044686C"/>
    <w:rsid w:val="004468DF"/>
    <w:rsid w:val="00446A8A"/>
    <w:rsid w:val="00446FD2"/>
    <w:rsid w:val="00447126"/>
    <w:rsid w:val="0044719B"/>
    <w:rsid w:val="004471CE"/>
    <w:rsid w:val="004476A4"/>
    <w:rsid w:val="00447761"/>
    <w:rsid w:val="004477BD"/>
    <w:rsid w:val="0044799B"/>
    <w:rsid w:val="004479A1"/>
    <w:rsid w:val="004505F3"/>
    <w:rsid w:val="00450B54"/>
    <w:rsid w:val="00450C48"/>
    <w:rsid w:val="004511F6"/>
    <w:rsid w:val="00451690"/>
    <w:rsid w:val="0045170E"/>
    <w:rsid w:val="00452916"/>
    <w:rsid w:val="00452E09"/>
    <w:rsid w:val="00452E54"/>
    <w:rsid w:val="004530DE"/>
    <w:rsid w:val="0045322C"/>
    <w:rsid w:val="004533A5"/>
    <w:rsid w:val="0045368C"/>
    <w:rsid w:val="00453E3D"/>
    <w:rsid w:val="00453EA9"/>
    <w:rsid w:val="004544F3"/>
    <w:rsid w:val="00454735"/>
    <w:rsid w:val="00454A72"/>
    <w:rsid w:val="00454D22"/>
    <w:rsid w:val="004551E7"/>
    <w:rsid w:val="004551F1"/>
    <w:rsid w:val="004559CB"/>
    <w:rsid w:val="00455A66"/>
    <w:rsid w:val="00455E7A"/>
    <w:rsid w:val="00455E84"/>
    <w:rsid w:val="00455F61"/>
    <w:rsid w:val="00456031"/>
    <w:rsid w:val="004561DC"/>
    <w:rsid w:val="00456486"/>
    <w:rsid w:val="004569D7"/>
    <w:rsid w:val="004571F4"/>
    <w:rsid w:val="004604D2"/>
    <w:rsid w:val="00460625"/>
    <w:rsid w:val="004606C9"/>
    <w:rsid w:val="004607B7"/>
    <w:rsid w:val="00461443"/>
    <w:rsid w:val="0046177A"/>
    <w:rsid w:val="00461947"/>
    <w:rsid w:val="00461972"/>
    <w:rsid w:val="00461C28"/>
    <w:rsid w:val="00461D62"/>
    <w:rsid w:val="004624A3"/>
    <w:rsid w:val="00462633"/>
    <w:rsid w:val="00462A94"/>
    <w:rsid w:val="00462EAF"/>
    <w:rsid w:val="00463061"/>
    <w:rsid w:val="0046318C"/>
    <w:rsid w:val="00463199"/>
    <w:rsid w:val="00463451"/>
    <w:rsid w:val="0046345E"/>
    <w:rsid w:val="00463B48"/>
    <w:rsid w:val="00463CFD"/>
    <w:rsid w:val="00463F50"/>
    <w:rsid w:val="0046430D"/>
    <w:rsid w:val="00464461"/>
    <w:rsid w:val="00464501"/>
    <w:rsid w:val="00464D2E"/>
    <w:rsid w:val="00465210"/>
    <w:rsid w:val="004655A7"/>
    <w:rsid w:val="00465A74"/>
    <w:rsid w:val="00465D21"/>
    <w:rsid w:val="004661E1"/>
    <w:rsid w:val="004662DA"/>
    <w:rsid w:val="0046666D"/>
    <w:rsid w:val="00466B3C"/>
    <w:rsid w:val="00466C8F"/>
    <w:rsid w:val="00466D46"/>
    <w:rsid w:val="00466D67"/>
    <w:rsid w:val="0046745B"/>
    <w:rsid w:val="004677D9"/>
    <w:rsid w:val="004679D5"/>
    <w:rsid w:val="00467A29"/>
    <w:rsid w:val="00467A70"/>
    <w:rsid w:val="00467ADA"/>
    <w:rsid w:val="00470D36"/>
    <w:rsid w:val="00470DE1"/>
    <w:rsid w:val="0047128F"/>
    <w:rsid w:val="0047246F"/>
    <w:rsid w:val="0047248E"/>
    <w:rsid w:val="004727F2"/>
    <w:rsid w:val="004728BF"/>
    <w:rsid w:val="00473944"/>
    <w:rsid w:val="00474006"/>
    <w:rsid w:val="00474060"/>
    <w:rsid w:val="00474293"/>
    <w:rsid w:val="00474AC1"/>
    <w:rsid w:val="00474BDC"/>
    <w:rsid w:val="00474CD4"/>
    <w:rsid w:val="00474D44"/>
    <w:rsid w:val="00474E9D"/>
    <w:rsid w:val="00474F44"/>
    <w:rsid w:val="004751EC"/>
    <w:rsid w:val="00475525"/>
    <w:rsid w:val="0047565C"/>
    <w:rsid w:val="004758B8"/>
    <w:rsid w:val="00475DA2"/>
    <w:rsid w:val="00475ECA"/>
    <w:rsid w:val="00476200"/>
    <w:rsid w:val="0047692C"/>
    <w:rsid w:val="00476E5C"/>
    <w:rsid w:val="004770E0"/>
    <w:rsid w:val="00477320"/>
    <w:rsid w:val="00477672"/>
    <w:rsid w:val="004800A8"/>
    <w:rsid w:val="0048015F"/>
    <w:rsid w:val="004801D9"/>
    <w:rsid w:val="00480235"/>
    <w:rsid w:val="0048031B"/>
    <w:rsid w:val="00480A26"/>
    <w:rsid w:val="00480B17"/>
    <w:rsid w:val="00480D50"/>
    <w:rsid w:val="00480F75"/>
    <w:rsid w:val="004816E5"/>
    <w:rsid w:val="00481736"/>
    <w:rsid w:val="00481C09"/>
    <w:rsid w:val="00481D44"/>
    <w:rsid w:val="00481F84"/>
    <w:rsid w:val="00482233"/>
    <w:rsid w:val="004825C6"/>
    <w:rsid w:val="00482843"/>
    <w:rsid w:val="0048287F"/>
    <w:rsid w:val="00482E87"/>
    <w:rsid w:val="004833FE"/>
    <w:rsid w:val="004834E2"/>
    <w:rsid w:val="0048383F"/>
    <w:rsid w:val="0048393F"/>
    <w:rsid w:val="00483C7E"/>
    <w:rsid w:val="004840C8"/>
    <w:rsid w:val="004845C3"/>
    <w:rsid w:val="00484E88"/>
    <w:rsid w:val="00484F59"/>
    <w:rsid w:val="004850AD"/>
    <w:rsid w:val="00485376"/>
    <w:rsid w:val="0048548F"/>
    <w:rsid w:val="0048570F"/>
    <w:rsid w:val="00485BA5"/>
    <w:rsid w:val="00485D0A"/>
    <w:rsid w:val="00485F12"/>
    <w:rsid w:val="00485FF9"/>
    <w:rsid w:val="00486041"/>
    <w:rsid w:val="0048638C"/>
    <w:rsid w:val="004863C8"/>
    <w:rsid w:val="00486540"/>
    <w:rsid w:val="004866C6"/>
    <w:rsid w:val="00486963"/>
    <w:rsid w:val="00486C57"/>
    <w:rsid w:val="00486E65"/>
    <w:rsid w:val="00486E98"/>
    <w:rsid w:val="00487090"/>
    <w:rsid w:val="004872CE"/>
    <w:rsid w:val="0048733D"/>
    <w:rsid w:val="0048765E"/>
    <w:rsid w:val="00487F46"/>
    <w:rsid w:val="0049010A"/>
    <w:rsid w:val="0049054A"/>
    <w:rsid w:val="0049084B"/>
    <w:rsid w:val="00490926"/>
    <w:rsid w:val="00490F73"/>
    <w:rsid w:val="0049149C"/>
    <w:rsid w:val="00491601"/>
    <w:rsid w:val="004922AE"/>
    <w:rsid w:val="0049284E"/>
    <w:rsid w:val="0049288E"/>
    <w:rsid w:val="00492A23"/>
    <w:rsid w:val="00492CA5"/>
    <w:rsid w:val="0049325B"/>
    <w:rsid w:val="004937AE"/>
    <w:rsid w:val="00493A37"/>
    <w:rsid w:val="00493EE4"/>
    <w:rsid w:val="00493F84"/>
    <w:rsid w:val="0049416C"/>
    <w:rsid w:val="00494467"/>
    <w:rsid w:val="004946AF"/>
    <w:rsid w:val="00494800"/>
    <w:rsid w:val="00494898"/>
    <w:rsid w:val="00494A4E"/>
    <w:rsid w:val="00494C6F"/>
    <w:rsid w:val="00494CCF"/>
    <w:rsid w:val="0049527D"/>
    <w:rsid w:val="00495A01"/>
    <w:rsid w:val="00495DEC"/>
    <w:rsid w:val="00495E0E"/>
    <w:rsid w:val="00495E59"/>
    <w:rsid w:val="00496393"/>
    <w:rsid w:val="0049707B"/>
    <w:rsid w:val="0049723E"/>
    <w:rsid w:val="0049762F"/>
    <w:rsid w:val="00497677"/>
    <w:rsid w:val="004A0A28"/>
    <w:rsid w:val="004A1233"/>
    <w:rsid w:val="004A125E"/>
    <w:rsid w:val="004A19BB"/>
    <w:rsid w:val="004A1EF7"/>
    <w:rsid w:val="004A2523"/>
    <w:rsid w:val="004A2633"/>
    <w:rsid w:val="004A27D0"/>
    <w:rsid w:val="004A294E"/>
    <w:rsid w:val="004A2C96"/>
    <w:rsid w:val="004A2F45"/>
    <w:rsid w:val="004A3439"/>
    <w:rsid w:val="004A37CB"/>
    <w:rsid w:val="004A3B04"/>
    <w:rsid w:val="004A4237"/>
    <w:rsid w:val="004A43B9"/>
    <w:rsid w:val="004A449C"/>
    <w:rsid w:val="004A4646"/>
    <w:rsid w:val="004A4659"/>
    <w:rsid w:val="004A4968"/>
    <w:rsid w:val="004A5195"/>
    <w:rsid w:val="004A54BD"/>
    <w:rsid w:val="004A55C2"/>
    <w:rsid w:val="004A5660"/>
    <w:rsid w:val="004A574A"/>
    <w:rsid w:val="004A5952"/>
    <w:rsid w:val="004A5A2F"/>
    <w:rsid w:val="004A5AA9"/>
    <w:rsid w:val="004A5D03"/>
    <w:rsid w:val="004A5F2F"/>
    <w:rsid w:val="004A62D8"/>
    <w:rsid w:val="004A6544"/>
    <w:rsid w:val="004A654F"/>
    <w:rsid w:val="004A68B7"/>
    <w:rsid w:val="004A73B7"/>
    <w:rsid w:val="004A77CD"/>
    <w:rsid w:val="004A7B62"/>
    <w:rsid w:val="004A7C6B"/>
    <w:rsid w:val="004A7CBB"/>
    <w:rsid w:val="004B013B"/>
    <w:rsid w:val="004B02A2"/>
    <w:rsid w:val="004B06EE"/>
    <w:rsid w:val="004B0763"/>
    <w:rsid w:val="004B07BC"/>
    <w:rsid w:val="004B0A16"/>
    <w:rsid w:val="004B1433"/>
    <w:rsid w:val="004B1BA4"/>
    <w:rsid w:val="004B1D33"/>
    <w:rsid w:val="004B1D92"/>
    <w:rsid w:val="004B2890"/>
    <w:rsid w:val="004B29D7"/>
    <w:rsid w:val="004B2FA9"/>
    <w:rsid w:val="004B37F7"/>
    <w:rsid w:val="004B37FF"/>
    <w:rsid w:val="004B3848"/>
    <w:rsid w:val="004B38D8"/>
    <w:rsid w:val="004B38E1"/>
    <w:rsid w:val="004B3954"/>
    <w:rsid w:val="004B3E4F"/>
    <w:rsid w:val="004B3FBF"/>
    <w:rsid w:val="004B41A7"/>
    <w:rsid w:val="004B45FD"/>
    <w:rsid w:val="004B461B"/>
    <w:rsid w:val="004B4737"/>
    <w:rsid w:val="004B4A47"/>
    <w:rsid w:val="004B4C1C"/>
    <w:rsid w:val="004B4C96"/>
    <w:rsid w:val="004B4FD9"/>
    <w:rsid w:val="004B5575"/>
    <w:rsid w:val="004B5A6B"/>
    <w:rsid w:val="004B6F47"/>
    <w:rsid w:val="004B77DB"/>
    <w:rsid w:val="004B7956"/>
    <w:rsid w:val="004B7AD2"/>
    <w:rsid w:val="004C03E2"/>
    <w:rsid w:val="004C06E4"/>
    <w:rsid w:val="004C0760"/>
    <w:rsid w:val="004C12CE"/>
    <w:rsid w:val="004C131A"/>
    <w:rsid w:val="004C13D6"/>
    <w:rsid w:val="004C1401"/>
    <w:rsid w:val="004C1AC1"/>
    <w:rsid w:val="004C1AFB"/>
    <w:rsid w:val="004C2115"/>
    <w:rsid w:val="004C254F"/>
    <w:rsid w:val="004C2D89"/>
    <w:rsid w:val="004C33DE"/>
    <w:rsid w:val="004C3457"/>
    <w:rsid w:val="004C4040"/>
    <w:rsid w:val="004C4315"/>
    <w:rsid w:val="004C44B9"/>
    <w:rsid w:val="004C48A5"/>
    <w:rsid w:val="004C4A6E"/>
    <w:rsid w:val="004C4F90"/>
    <w:rsid w:val="004C5138"/>
    <w:rsid w:val="004C52F2"/>
    <w:rsid w:val="004C55C9"/>
    <w:rsid w:val="004C55D4"/>
    <w:rsid w:val="004C5894"/>
    <w:rsid w:val="004C5C40"/>
    <w:rsid w:val="004C5D06"/>
    <w:rsid w:val="004C5DF4"/>
    <w:rsid w:val="004C657C"/>
    <w:rsid w:val="004C6674"/>
    <w:rsid w:val="004C6889"/>
    <w:rsid w:val="004C6B0F"/>
    <w:rsid w:val="004C6E51"/>
    <w:rsid w:val="004C748E"/>
    <w:rsid w:val="004C7736"/>
    <w:rsid w:val="004C7794"/>
    <w:rsid w:val="004C7951"/>
    <w:rsid w:val="004C79FC"/>
    <w:rsid w:val="004C7C72"/>
    <w:rsid w:val="004C7D60"/>
    <w:rsid w:val="004C7F54"/>
    <w:rsid w:val="004D026D"/>
    <w:rsid w:val="004D05B1"/>
    <w:rsid w:val="004D0B53"/>
    <w:rsid w:val="004D0C82"/>
    <w:rsid w:val="004D0C84"/>
    <w:rsid w:val="004D0F01"/>
    <w:rsid w:val="004D108A"/>
    <w:rsid w:val="004D10E2"/>
    <w:rsid w:val="004D1201"/>
    <w:rsid w:val="004D132E"/>
    <w:rsid w:val="004D159C"/>
    <w:rsid w:val="004D16C4"/>
    <w:rsid w:val="004D18C0"/>
    <w:rsid w:val="004D1ADA"/>
    <w:rsid w:val="004D1DD2"/>
    <w:rsid w:val="004D1EEB"/>
    <w:rsid w:val="004D3048"/>
    <w:rsid w:val="004D33A8"/>
    <w:rsid w:val="004D35BB"/>
    <w:rsid w:val="004D3E63"/>
    <w:rsid w:val="004D4638"/>
    <w:rsid w:val="004D480C"/>
    <w:rsid w:val="004D4F15"/>
    <w:rsid w:val="004D5018"/>
    <w:rsid w:val="004D54C6"/>
    <w:rsid w:val="004D5661"/>
    <w:rsid w:val="004D5A21"/>
    <w:rsid w:val="004D5B92"/>
    <w:rsid w:val="004D5B99"/>
    <w:rsid w:val="004D6297"/>
    <w:rsid w:val="004D6791"/>
    <w:rsid w:val="004D67FB"/>
    <w:rsid w:val="004D6EA0"/>
    <w:rsid w:val="004D714F"/>
    <w:rsid w:val="004D7291"/>
    <w:rsid w:val="004D7318"/>
    <w:rsid w:val="004D7671"/>
    <w:rsid w:val="004D7952"/>
    <w:rsid w:val="004D7C46"/>
    <w:rsid w:val="004D7CE2"/>
    <w:rsid w:val="004D7D37"/>
    <w:rsid w:val="004D7F27"/>
    <w:rsid w:val="004D7FE9"/>
    <w:rsid w:val="004E03B4"/>
    <w:rsid w:val="004E0E36"/>
    <w:rsid w:val="004E1141"/>
    <w:rsid w:val="004E155D"/>
    <w:rsid w:val="004E1594"/>
    <w:rsid w:val="004E297C"/>
    <w:rsid w:val="004E2A22"/>
    <w:rsid w:val="004E2F30"/>
    <w:rsid w:val="004E34CD"/>
    <w:rsid w:val="004E3687"/>
    <w:rsid w:val="004E3C31"/>
    <w:rsid w:val="004E410E"/>
    <w:rsid w:val="004E41DD"/>
    <w:rsid w:val="004E43F4"/>
    <w:rsid w:val="004E46E4"/>
    <w:rsid w:val="004E476E"/>
    <w:rsid w:val="004E4AF6"/>
    <w:rsid w:val="004E4DE4"/>
    <w:rsid w:val="004E55AF"/>
    <w:rsid w:val="004E571C"/>
    <w:rsid w:val="004E5728"/>
    <w:rsid w:val="004E577A"/>
    <w:rsid w:val="004E5C2C"/>
    <w:rsid w:val="004E5C68"/>
    <w:rsid w:val="004E6011"/>
    <w:rsid w:val="004E622B"/>
    <w:rsid w:val="004E6773"/>
    <w:rsid w:val="004E6CA3"/>
    <w:rsid w:val="004E757D"/>
    <w:rsid w:val="004E786D"/>
    <w:rsid w:val="004E7B17"/>
    <w:rsid w:val="004F039D"/>
    <w:rsid w:val="004F040F"/>
    <w:rsid w:val="004F0DAA"/>
    <w:rsid w:val="004F120F"/>
    <w:rsid w:val="004F13AB"/>
    <w:rsid w:val="004F1753"/>
    <w:rsid w:val="004F17BB"/>
    <w:rsid w:val="004F1805"/>
    <w:rsid w:val="004F1CCF"/>
    <w:rsid w:val="004F1D6C"/>
    <w:rsid w:val="004F223D"/>
    <w:rsid w:val="004F245E"/>
    <w:rsid w:val="004F287A"/>
    <w:rsid w:val="004F2D6E"/>
    <w:rsid w:val="004F303C"/>
    <w:rsid w:val="004F35B2"/>
    <w:rsid w:val="004F3956"/>
    <w:rsid w:val="004F420B"/>
    <w:rsid w:val="004F4333"/>
    <w:rsid w:val="004F44F9"/>
    <w:rsid w:val="004F45F7"/>
    <w:rsid w:val="004F46BB"/>
    <w:rsid w:val="004F491E"/>
    <w:rsid w:val="004F4989"/>
    <w:rsid w:val="004F4DBE"/>
    <w:rsid w:val="004F5129"/>
    <w:rsid w:val="004F57C7"/>
    <w:rsid w:val="004F65EF"/>
    <w:rsid w:val="004F68EE"/>
    <w:rsid w:val="004F6953"/>
    <w:rsid w:val="004F6D10"/>
    <w:rsid w:val="004F7332"/>
    <w:rsid w:val="004F7F04"/>
    <w:rsid w:val="004F7FEC"/>
    <w:rsid w:val="0050029A"/>
    <w:rsid w:val="005008C5"/>
    <w:rsid w:val="005009A9"/>
    <w:rsid w:val="0050110E"/>
    <w:rsid w:val="00501A5E"/>
    <w:rsid w:val="00501E42"/>
    <w:rsid w:val="00501E99"/>
    <w:rsid w:val="00502D38"/>
    <w:rsid w:val="005033AF"/>
    <w:rsid w:val="0050345D"/>
    <w:rsid w:val="005034FF"/>
    <w:rsid w:val="00503750"/>
    <w:rsid w:val="00503993"/>
    <w:rsid w:val="00503C65"/>
    <w:rsid w:val="00503F9D"/>
    <w:rsid w:val="005044D7"/>
    <w:rsid w:val="005046B6"/>
    <w:rsid w:val="00504E69"/>
    <w:rsid w:val="00504F3F"/>
    <w:rsid w:val="005050BC"/>
    <w:rsid w:val="0050535D"/>
    <w:rsid w:val="00505F23"/>
    <w:rsid w:val="00506576"/>
    <w:rsid w:val="00506878"/>
    <w:rsid w:val="00506A96"/>
    <w:rsid w:val="00506B7E"/>
    <w:rsid w:val="00506F93"/>
    <w:rsid w:val="00507091"/>
    <w:rsid w:val="00507313"/>
    <w:rsid w:val="005074C4"/>
    <w:rsid w:val="005079CC"/>
    <w:rsid w:val="00507B69"/>
    <w:rsid w:val="00507D3D"/>
    <w:rsid w:val="00510142"/>
    <w:rsid w:val="00510341"/>
    <w:rsid w:val="005106ED"/>
    <w:rsid w:val="005109A0"/>
    <w:rsid w:val="0051217D"/>
    <w:rsid w:val="005122A2"/>
    <w:rsid w:val="00512530"/>
    <w:rsid w:val="0051295A"/>
    <w:rsid w:val="00512F76"/>
    <w:rsid w:val="00512FAF"/>
    <w:rsid w:val="00512FD0"/>
    <w:rsid w:val="005130CE"/>
    <w:rsid w:val="00513376"/>
    <w:rsid w:val="0051358C"/>
    <w:rsid w:val="00514BFF"/>
    <w:rsid w:val="00515020"/>
    <w:rsid w:val="0051523A"/>
    <w:rsid w:val="00515B0B"/>
    <w:rsid w:val="00515B5F"/>
    <w:rsid w:val="00515D7A"/>
    <w:rsid w:val="00515DAE"/>
    <w:rsid w:val="005161FB"/>
    <w:rsid w:val="0051621E"/>
    <w:rsid w:val="005164D4"/>
    <w:rsid w:val="00516E30"/>
    <w:rsid w:val="00516E68"/>
    <w:rsid w:val="00516E83"/>
    <w:rsid w:val="00517058"/>
    <w:rsid w:val="0051710C"/>
    <w:rsid w:val="00517166"/>
    <w:rsid w:val="0051746B"/>
    <w:rsid w:val="005179C7"/>
    <w:rsid w:val="00517E70"/>
    <w:rsid w:val="00520036"/>
    <w:rsid w:val="005201C2"/>
    <w:rsid w:val="005202F0"/>
    <w:rsid w:val="00520806"/>
    <w:rsid w:val="00520B8E"/>
    <w:rsid w:val="00520C98"/>
    <w:rsid w:val="00520DF0"/>
    <w:rsid w:val="00520ECC"/>
    <w:rsid w:val="0052102F"/>
    <w:rsid w:val="0052124D"/>
    <w:rsid w:val="005212B1"/>
    <w:rsid w:val="00521417"/>
    <w:rsid w:val="00521DEF"/>
    <w:rsid w:val="00523410"/>
    <w:rsid w:val="0052348B"/>
    <w:rsid w:val="00523507"/>
    <w:rsid w:val="0052350A"/>
    <w:rsid w:val="0052388E"/>
    <w:rsid w:val="00524048"/>
    <w:rsid w:val="0052411B"/>
    <w:rsid w:val="00524180"/>
    <w:rsid w:val="005243D4"/>
    <w:rsid w:val="00524469"/>
    <w:rsid w:val="005245DC"/>
    <w:rsid w:val="00524611"/>
    <w:rsid w:val="00524C5F"/>
    <w:rsid w:val="00525BD1"/>
    <w:rsid w:val="00525EDE"/>
    <w:rsid w:val="005261FF"/>
    <w:rsid w:val="00526896"/>
    <w:rsid w:val="005268F9"/>
    <w:rsid w:val="00526A64"/>
    <w:rsid w:val="00526B2F"/>
    <w:rsid w:val="00526B86"/>
    <w:rsid w:val="00526BC4"/>
    <w:rsid w:val="00526FD1"/>
    <w:rsid w:val="00527350"/>
    <w:rsid w:val="00527FA8"/>
    <w:rsid w:val="005300B7"/>
    <w:rsid w:val="0053024F"/>
    <w:rsid w:val="0053031F"/>
    <w:rsid w:val="005303C8"/>
    <w:rsid w:val="00530AF6"/>
    <w:rsid w:val="0053211B"/>
    <w:rsid w:val="00532597"/>
    <w:rsid w:val="00532984"/>
    <w:rsid w:val="0053323F"/>
    <w:rsid w:val="00533722"/>
    <w:rsid w:val="00533888"/>
    <w:rsid w:val="0053399D"/>
    <w:rsid w:val="00533AD7"/>
    <w:rsid w:val="00533B5B"/>
    <w:rsid w:val="00533D37"/>
    <w:rsid w:val="00533DD7"/>
    <w:rsid w:val="00533F18"/>
    <w:rsid w:val="00534478"/>
    <w:rsid w:val="005344D5"/>
    <w:rsid w:val="00534DF6"/>
    <w:rsid w:val="005351B3"/>
    <w:rsid w:val="005351EB"/>
    <w:rsid w:val="005352CB"/>
    <w:rsid w:val="005355A7"/>
    <w:rsid w:val="0053599D"/>
    <w:rsid w:val="00535E8C"/>
    <w:rsid w:val="00536560"/>
    <w:rsid w:val="00536569"/>
    <w:rsid w:val="005376A0"/>
    <w:rsid w:val="005377C5"/>
    <w:rsid w:val="00537F42"/>
    <w:rsid w:val="005400B8"/>
    <w:rsid w:val="0054045E"/>
    <w:rsid w:val="00540821"/>
    <w:rsid w:val="005409D5"/>
    <w:rsid w:val="00540D03"/>
    <w:rsid w:val="00541207"/>
    <w:rsid w:val="0054181A"/>
    <w:rsid w:val="00541A5A"/>
    <w:rsid w:val="005423A5"/>
    <w:rsid w:val="005424FB"/>
    <w:rsid w:val="00542554"/>
    <w:rsid w:val="00542698"/>
    <w:rsid w:val="005429B7"/>
    <w:rsid w:val="00543219"/>
    <w:rsid w:val="005434F9"/>
    <w:rsid w:val="0054367D"/>
    <w:rsid w:val="005436E2"/>
    <w:rsid w:val="00543840"/>
    <w:rsid w:val="0054426C"/>
    <w:rsid w:val="00544344"/>
    <w:rsid w:val="005445C3"/>
    <w:rsid w:val="005458A2"/>
    <w:rsid w:val="005458A4"/>
    <w:rsid w:val="00545A84"/>
    <w:rsid w:val="00545E34"/>
    <w:rsid w:val="005460D1"/>
    <w:rsid w:val="00546278"/>
    <w:rsid w:val="005462C3"/>
    <w:rsid w:val="00546D3B"/>
    <w:rsid w:val="00546EF2"/>
    <w:rsid w:val="0054721C"/>
    <w:rsid w:val="005473E6"/>
    <w:rsid w:val="005477E1"/>
    <w:rsid w:val="005477EA"/>
    <w:rsid w:val="005478F9"/>
    <w:rsid w:val="00547CAE"/>
    <w:rsid w:val="005506E7"/>
    <w:rsid w:val="00551161"/>
    <w:rsid w:val="005515B6"/>
    <w:rsid w:val="0055167A"/>
    <w:rsid w:val="00551A52"/>
    <w:rsid w:val="005520E4"/>
    <w:rsid w:val="005526C6"/>
    <w:rsid w:val="00552F8C"/>
    <w:rsid w:val="005533CF"/>
    <w:rsid w:val="00553738"/>
    <w:rsid w:val="0055386A"/>
    <w:rsid w:val="00553AF5"/>
    <w:rsid w:val="00553C40"/>
    <w:rsid w:val="00553E12"/>
    <w:rsid w:val="00554144"/>
    <w:rsid w:val="005541D3"/>
    <w:rsid w:val="005549F8"/>
    <w:rsid w:val="00554E08"/>
    <w:rsid w:val="0055529E"/>
    <w:rsid w:val="00555F2F"/>
    <w:rsid w:val="0055652E"/>
    <w:rsid w:val="005567D1"/>
    <w:rsid w:val="0055769B"/>
    <w:rsid w:val="00557BC6"/>
    <w:rsid w:val="00557D26"/>
    <w:rsid w:val="00560653"/>
    <w:rsid w:val="005606E9"/>
    <w:rsid w:val="00560959"/>
    <w:rsid w:val="0056099A"/>
    <w:rsid w:val="00560C38"/>
    <w:rsid w:val="005615E8"/>
    <w:rsid w:val="00561848"/>
    <w:rsid w:val="00562148"/>
    <w:rsid w:val="005625CE"/>
    <w:rsid w:val="00562728"/>
    <w:rsid w:val="0056276C"/>
    <w:rsid w:val="00562809"/>
    <w:rsid w:val="00562B33"/>
    <w:rsid w:val="00563090"/>
    <w:rsid w:val="005630D6"/>
    <w:rsid w:val="00563751"/>
    <w:rsid w:val="00563C58"/>
    <w:rsid w:val="00563F91"/>
    <w:rsid w:val="005645C5"/>
    <w:rsid w:val="005645F0"/>
    <w:rsid w:val="00564933"/>
    <w:rsid w:val="00564A18"/>
    <w:rsid w:val="00564B7D"/>
    <w:rsid w:val="00565003"/>
    <w:rsid w:val="0056523B"/>
    <w:rsid w:val="00565A4B"/>
    <w:rsid w:val="00565E90"/>
    <w:rsid w:val="00566045"/>
    <w:rsid w:val="005660ED"/>
    <w:rsid w:val="0056636F"/>
    <w:rsid w:val="005668B6"/>
    <w:rsid w:val="00566AE8"/>
    <w:rsid w:val="00567858"/>
    <w:rsid w:val="005679EC"/>
    <w:rsid w:val="00567B39"/>
    <w:rsid w:val="00567DC4"/>
    <w:rsid w:val="00570478"/>
    <w:rsid w:val="00570547"/>
    <w:rsid w:val="0057153A"/>
    <w:rsid w:val="0057167C"/>
    <w:rsid w:val="00572111"/>
    <w:rsid w:val="005722C8"/>
    <w:rsid w:val="005724C4"/>
    <w:rsid w:val="00572598"/>
    <w:rsid w:val="00572C3A"/>
    <w:rsid w:val="00572CF3"/>
    <w:rsid w:val="005730E4"/>
    <w:rsid w:val="005731F1"/>
    <w:rsid w:val="0057360A"/>
    <w:rsid w:val="00573C4A"/>
    <w:rsid w:val="00573D37"/>
    <w:rsid w:val="005742D7"/>
    <w:rsid w:val="005744E6"/>
    <w:rsid w:val="00574624"/>
    <w:rsid w:val="00574AE0"/>
    <w:rsid w:val="00574C91"/>
    <w:rsid w:val="00574D57"/>
    <w:rsid w:val="00574E59"/>
    <w:rsid w:val="00574EB8"/>
    <w:rsid w:val="0057502F"/>
    <w:rsid w:val="005750FD"/>
    <w:rsid w:val="00575276"/>
    <w:rsid w:val="00575500"/>
    <w:rsid w:val="005757CF"/>
    <w:rsid w:val="00575DEB"/>
    <w:rsid w:val="00576688"/>
    <w:rsid w:val="00576ADB"/>
    <w:rsid w:val="00576CE2"/>
    <w:rsid w:val="00576F91"/>
    <w:rsid w:val="00577023"/>
    <w:rsid w:val="00577502"/>
    <w:rsid w:val="0057765D"/>
    <w:rsid w:val="00577C5D"/>
    <w:rsid w:val="00577D7A"/>
    <w:rsid w:val="005803D0"/>
    <w:rsid w:val="005808CD"/>
    <w:rsid w:val="00580947"/>
    <w:rsid w:val="005809CE"/>
    <w:rsid w:val="00580B16"/>
    <w:rsid w:val="00580BDF"/>
    <w:rsid w:val="00580D03"/>
    <w:rsid w:val="00580DF9"/>
    <w:rsid w:val="00580E7D"/>
    <w:rsid w:val="005810F4"/>
    <w:rsid w:val="0058157B"/>
    <w:rsid w:val="00581696"/>
    <w:rsid w:val="00581895"/>
    <w:rsid w:val="0058197A"/>
    <w:rsid w:val="00581B1E"/>
    <w:rsid w:val="00581C05"/>
    <w:rsid w:val="00581D5C"/>
    <w:rsid w:val="00581DDF"/>
    <w:rsid w:val="00581E77"/>
    <w:rsid w:val="00581EBB"/>
    <w:rsid w:val="00582473"/>
    <w:rsid w:val="0058267B"/>
    <w:rsid w:val="0058269C"/>
    <w:rsid w:val="005826C4"/>
    <w:rsid w:val="005827B0"/>
    <w:rsid w:val="00582A51"/>
    <w:rsid w:val="00582C4E"/>
    <w:rsid w:val="00582D3A"/>
    <w:rsid w:val="00582F31"/>
    <w:rsid w:val="00583295"/>
    <w:rsid w:val="00583444"/>
    <w:rsid w:val="00583B68"/>
    <w:rsid w:val="00583DE9"/>
    <w:rsid w:val="00583DFD"/>
    <w:rsid w:val="00583E83"/>
    <w:rsid w:val="0058409C"/>
    <w:rsid w:val="00584128"/>
    <w:rsid w:val="0058443F"/>
    <w:rsid w:val="005845E0"/>
    <w:rsid w:val="0058463D"/>
    <w:rsid w:val="005849C2"/>
    <w:rsid w:val="00584FE1"/>
    <w:rsid w:val="00585A9A"/>
    <w:rsid w:val="00586006"/>
    <w:rsid w:val="00586426"/>
    <w:rsid w:val="00586684"/>
    <w:rsid w:val="0058685A"/>
    <w:rsid w:val="00586ABB"/>
    <w:rsid w:val="00586B2D"/>
    <w:rsid w:val="00587109"/>
    <w:rsid w:val="00587776"/>
    <w:rsid w:val="005879A5"/>
    <w:rsid w:val="00587E75"/>
    <w:rsid w:val="00590372"/>
    <w:rsid w:val="00590BA4"/>
    <w:rsid w:val="00590DDD"/>
    <w:rsid w:val="00590E08"/>
    <w:rsid w:val="005914ED"/>
    <w:rsid w:val="005916A7"/>
    <w:rsid w:val="00591C1A"/>
    <w:rsid w:val="00592501"/>
    <w:rsid w:val="0059264E"/>
    <w:rsid w:val="00592741"/>
    <w:rsid w:val="005930AE"/>
    <w:rsid w:val="0059368B"/>
    <w:rsid w:val="00593898"/>
    <w:rsid w:val="005941B3"/>
    <w:rsid w:val="00594308"/>
    <w:rsid w:val="00594862"/>
    <w:rsid w:val="00594887"/>
    <w:rsid w:val="005949D9"/>
    <w:rsid w:val="00594AAF"/>
    <w:rsid w:val="00594BE3"/>
    <w:rsid w:val="00594C24"/>
    <w:rsid w:val="00595394"/>
    <w:rsid w:val="00595B38"/>
    <w:rsid w:val="00595C43"/>
    <w:rsid w:val="00595F7C"/>
    <w:rsid w:val="00596266"/>
    <w:rsid w:val="00596529"/>
    <w:rsid w:val="00596957"/>
    <w:rsid w:val="00596B81"/>
    <w:rsid w:val="00596BB8"/>
    <w:rsid w:val="005973C0"/>
    <w:rsid w:val="005978D4"/>
    <w:rsid w:val="005978F4"/>
    <w:rsid w:val="00597DE2"/>
    <w:rsid w:val="00597F38"/>
    <w:rsid w:val="005A030F"/>
    <w:rsid w:val="005A03A6"/>
    <w:rsid w:val="005A04E8"/>
    <w:rsid w:val="005A068D"/>
    <w:rsid w:val="005A12F8"/>
    <w:rsid w:val="005A16CC"/>
    <w:rsid w:val="005A1BB3"/>
    <w:rsid w:val="005A1CF9"/>
    <w:rsid w:val="005A1F16"/>
    <w:rsid w:val="005A243A"/>
    <w:rsid w:val="005A26BD"/>
    <w:rsid w:val="005A2BD9"/>
    <w:rsid w:val="005A2BF4"/>
    <w:rsid w:val="005A2D86"/>
    <w:rsid w:val="005A2E33"/>
    <w:rsid w:val="005A2F5B"/>
    <w:rsid w:val="005A312E"/>
    <w:rsid w:val="005A342A"/>
    <w:rsid w:val="005A3590"/>
    <w:rsid w:val="005A3ADF"/>
    <w:rsid w:val="005A3FE1"/>
    <w:rsid w:val="005A43FB"/>
    <w:rsid w:val="005A4476"/>
    <w:rsid w:val="005A45AC"/>
    <w:rsid w:val="005A48D7"/>
    <w:rsid w:val="005A490C"/>
    <w:rsid w:val="005A4C2A"/>
    <w:rsid w:val="005A5546"/>
    <w:rsid w:val="005A6008"/>
    <w:rsid w:val="005A6488"/>
    <w:rsid w:val="005A65AD"/>
    <w:rsid w:val="005A66C1"/>
    <w:rsid w:val="005A6807"/>
    <w:rsid w:val="005A6AB4"/>
    <w:rsid w:val="005A6AC4"/>
    <w:rsid w:val="005A6E8F"/>
    <w:rsid w:val="005A73AC"/>
    <w:rsid w:val="005A7991"/>
    <w:rsid w:val="005B011E"/>
    <w:rsid w:val="005B061E"/>
    <w:rsid w:val="005B11DF"/>
    <w:rsid w:val="005B1462"/>
    <w:rsid w:val="005B22D1"/>
    <w:rsid w:val="005B22D5"/>
    <w:rsid w:val="005B283B"/>
    <w:rsid w:val="005B2ADD"/>
    <w:rsid w:val="005B2AE8"/>
    <w:rsid w:val="005B2E89"/>
    <w:rsid w:val="005B2FE9"/>
    <w:rsid w:val="005B3003"/>
    <w:rsid w:val="005B334E"/>
    <w:rsid w:val="005B33D7"/>
    <w:rsid w:val="005B35A6"/>
    <w:rsid w:val="005B3605"/>
    <w:rsid w:val="005B3BBD"/>
    <w:rsid w:val="005B3F28"/>
    <w:rsid w:val="005B40A8"/>
    <w:rsid w:val="005B4237"/>
    <w:rsid w:val="005B4665"/>
    <w:rsid w:val="005B4791"/>
    <w:rsid w:val="005B4A1F"/>
    <w:rsid w:val="005B4BF4"/>
    <w:rsid w:val="005B4C6C"/>
    <w:rsid w:val="005B5353"/>
    <w:rsid w:val="005B5421"/>
    <w:rsid w:val="005B5427"/>
    <w:rsid w:val="005B5915"/>
    <w:rsid w:val="005B5936"/>
    <w:rsid w:val="005B59AA"/>
    <w:rsid w:val="005B5C71"/>
    <w:rsid w:val="005B5C95"/>
    <w:rsid w:val="005B5E2D"/>
    <w:rsid w:val="005B5E96"/>
    <w:rsid w:val="005B6559"/>
    <w:rsid w:val="005B67FF"/>
    <w:rsid w:val="005B6B88"/>
    <w:rsid w:val="005B6B8B"/>
    <w:rsid w:val="005B6BE6"/>
    <w:rsid w:val="005B75C4"/>
    <w:rsid w:val="005B7C31"/>
    <w:rsid w:val="005B7D23"/>
    <w:rsid w:val="005C0122"/>
    <w:rsid w:val="005C0D2D"/>
    <w:rsid w:val="005C105E"/>
    <w:rsid w:val="005C111E"/>
    <w:rsid w:val="005C1174"/>
    <w:rsid w:val="005C1470"/>
    <w:rsid w:val="005C1B90"/>
    <w:rsid w:val="005C1FE0"/>
    <w:rsid w:val="005C2098"/>
    <w:rsid w:val="005C2402"/>
    <w:rsid w:val="005C2D60"/>
    <w:rsid w:val="005C3014"/>
    <w:rsid w:val="005C38EE"/>
    <w:rsid w:val="005C38FB"/>
    <w:rsid w:val="005C3EC1"/>
    <w:rsid w:val="005C405B"/>
    <w:rsid w:val="005C4085"/>
    <w:rsid w:val="005C48C8"/>
    <w:rsid w:val="005C4A6F"/>
    <w:rsid w:val="005C4A92"/>
    <w:rsid w:val="005C4AAD"/>
    <w:rsid w:val="005C4D4F"/>
    <w:rsid w:val="005C4D8A"/>
    <w:rsid w:val="005C56B0"/>
    <w:rsid w:val="005C5AE8"/>
    <w:rsid w:val="005C5BB9"/>
    <w:rsid w:val="005C5C65"/>
    <w:rsid w:val="005C624C"/>
    <w:rsid w:val="005C6370"/>
    <w:rsid w:val="005C6676"/>
    <w:rsid w:val="005C6A90"/>
    <w:rsid w:val="005C6F04"/>
    <w:rsid w:val="005C70AD"/>
    <w:rsid w:val="005C721F"/>
    <w:rsid w:val="005C7584"/>
    <w:rsid w:val="005C7C36"/>
    <w:rsid w:val="005C7D83"/>
    <w:rsid w:val="005C7E77"/>
    <w:rsid w:val="005D072C"/>
    <w:rsid w:val="005D0B26"/>
    <w:rsid w:val="005D0C6E"/>
    <w:rsid w:val="005D0EB6"/>
    <w:rsid w:val="005D11B8"/>
    <w:rsid w:val="005D14A7"/>
    <w:rsid w:val="005D157A"/>
    <w:rsid w:val="005D1A47"/>
    <w:rsid w:val="005D1A63"/>
    <w:rsid w:val="005D1E12"/>
    <w:rsid w:val="005D27FD"/>
    <w:rsid w:val="005D2BFC"/>
    <w:rsid w:val="005D2D59"/>
    <w:rsid w:val="005D2F66"/>
    <w:rsid w:val="005D2F6B"/>
    <w:rsid w:val="005D33F2"/>
    <w:rsid w:val="005D3C4F"/>
    <w:rsid w:val="005D3F3C"/>
    <w:rsid w:val="005D4166"/>
    <w:rsid w:val="005D46FD"/>
    <w:rsid w:val="005D53A3"/>
    <w:rsid w:val="005D545E"/>
    <w:rsid w:val="005D547F"/>
    <w:rsid w:val="005D54BA"/>
    <w:rsid w:val="005D5572"/>
    <w:rsid w:val="005D59C6"/>
    <w:rsid w:val="005D6354"/>
    <w:rsid w:val="005D691D"/>
    <w:rsid w:val="005D6CFD"/>
    <w:rsid w:val="005D6D38"/>
    <w:rsid w:val="005D7025"/>
    <w:rsid w:val="005D7114"/>
    <w:rsid w:val="005D79C6"/>
    <w:rsid w:val="005D7BC7"/>
    <w:rsid w:val="005D7CEF"/>
    <w:rsid w:val="005E029B"/>
    <w:rsid w:val="005E04E6"/>
    <w:rsid w:val="005E0EC3"/>
    <w:rsid w:val="005E19BC"/>
    <w:rsid w:val="005E1FA9"/>
    <w:rsid w:val="005E201B"/>
    <w:rsid w:val="005E2034"/>
    <w:rsid w:val="005E259F"/>
    <w:rsid w:val="005E2A53"/>
    <w:rsid w:val="005E2D77"/>
    <w:rsid w:val="005E30B0"/>
    <w:rsid w:val="005E3585"/>
    <w:rsid w:val="005E3C16"/>
    <w:rsid w:val="005E3E74"/>
    <w:rsid w:val="005E420A"/>
    <w:rsid w:val="005E451D"/>
    <w:rsid w:val="005E495B"/>
    <w:rsid w:val="005E4C41"/>
    <w:rsid w:val="005E4CF0"/>
    <w:rsid w:val="005E52D7"/>
    <w:rsid w:val="005E5798"/>
    <w:rsid w:val="005E58B6"/>
    <w:rsid w:val="005E5FDF"/>
    <w:rsid w:val="005E67DA"/>
    <w:rsid w:val="005E6EE7"/>
    <w:rsid w:val="005E76FC"/>
    <w:rsid w:val="005E7FE3"/>
    <w:rsid w:val="005F017D"/>
    <w:rsid w:val="005F02AB"/>
    <w:rsid w:val="005F05BD"/>
    <w:rsid w:val="005F101E"/>
    <w:rsid w:val="005F150B"/>
    <w:rsid w:val="005F1BB5"/>
    <w:rsid w:val="005F1F0C"/>
    <w:rsid w:val="005F1FBE"/>
    <w:rsid w:val="005F250F"/>
    <w:rsid w:val="005F29A4"/>
    <w:rsid w:val="005F2F95"/>
    <w:rsid w:val="005F34EB"/>
    <w:rsid w:val="005F388A"/>
    <w:rsid w:val="005F397F"/>
    <w:rsid w:val="005F3CA1"/>
    <w:rsid w:val="005F3E81"/>
    <w:rsid w:val="005F418C"/>
    <w:rsid w:val="005F43AA"/>
    <w:rsid w:val="005F4454"/>
    <w:rsid w:val="005F514C"/>
    <w:rsid w:val="005F518F"/>
    <w:rsid w:val="005F570F"/>
    <w:rsid w:val="005F5803"/>
    <w:rsid w:val="005F5BAD"/>
    <w:rsid w:val="005F6068"/>
    <w:rsid w:val="005F6195"/>
    <w:rsid w:val="005F625D"/>
    <w:rsid w:val="005F6552"/>
    <w:rsid w:val="005F682B"/>
    <w:rsid w:val="005F6976"/>
    <w:rsid w:val="005F74B2"/>
    <w:rsid w:val="005F785E"/>
    <w:rsid w:val="005F7B5A"/>
    <w:rsid w:val="005F7EE3"/>
    <w:rsid w:val="00600263"/>
    <w:rsid w:val="00600B14"/>
    <w:rsid w:val="00600C24"/>
    <w:rsid w:val="00600C74"/>
    <w:rsid w:val="00600CDE"/>
    <w:rsid w:val="0060116F"/>
    <w:rsid w:val="00601250"/>
    <w:rsid w:val="00601745"/>
    <w:rsid w:val="00601841"/>
    <w:rsid w:val="00601FC2"/>
    <w:rsid w:val="00602430"/>
    <w:rsid w:val="0060297E"/>
    <w:rsid w:val="00602AE3"/>
    <w:rsid w:val="00602CD0"/>
    <w:rsid w:val="00602DD6"/>
    <w:rsid w:val="00602E7B"/>
    <w:rsid w:val="00602F20"/>
    <w:rsid w:val="00603253"/>
    <w:rsid w:val="0060355D"/>
    <w:rsid w:val="0060385D"/>
    <w:rsid w:val="006040D8"/>
    <w:rsid w:val="006045B7"/>
    <w:rsid w:val="0060468A"/>
    <w:rsid w:val="00604EC6"/>
    <w:rsid w:val="00605254"/>
    <w:rsid w:val="00605580"/>
    <w:rsid w:val="006055E0"/>
    <w:rsid w:val="00605798"/>
    <w:rsid w:val="006058A9"/>
    <w:rsid w:val="00605D24"/>
    <w:rsid w:val="00605E0A"/>
    <w:rsid w:val="0060611B"/>
    <w:rsid w:val="006063F7"/>
    <w:rsid w:val="00606620"/>
    <w:rsid w:val="00606DB1"/>
    <w:rsid w:val="00607327"/>
    <w:rsid w:val="006076C1"/>
    <w:rsid w:val="006078B5"/>
    <w:rsid w:val="006078CA"/>
    <w:rsid w:val="00607AFE"/>
    <w:rsid w:val="00607DB2"/>
    <w:rsid w:val="0061005A"/>
    <w:rsid w:val="00610144"/>
    <w:rsid w:val="0061037A"/>
    <w:rsid w:val="00610D30"/>
    <w:rsid w:val="006111B3"/>
    <w:rsid w:val="00611204"/>
    <w:rsid w:val="00611404"/>
    <w:rsid w:val="006115B5"/>
    <w:rsid w:val="00611627"/>
    <w:rsid w:val="00611A56"/>
    <w:rsid w:val="00612206"/>
    <w:rsid w:val="0061239E"/>
    <w:rsid w:val="00612656"/>
    <w:rsid w:val="0061266F"/>
    <w:rsid w:val="006128A3"/>
    <w:rsid w:val="00613683"/>
    <w:rsid w:val="006136A3"/>
    <w:rsid w:val="00613F98"/>
    <w:rsid w:val="00614976"/>
    <w:rsid w:val="00614A4A"/>
    <w:rsid w:val="00614D15"/>
    <w:rsid w:val="006156C4"/>
    <w:rsid w:val="0061587D"/>
    <w:rsid w:val="00615A3A"/>
    <w:rsid w:val="00615A8C"/>
    <w:rsid w:val="00615C9A"/>
    <w:rsid w:val="00615CB1"/>
    <w:rsid w:val="00615CF7"/>
    <w:rsid w:val="00615D41"/>
    <w:rsid w:val="00615D77"/>
    <w:rsid w:val="00615D80"/>
    <w:rsid w:val="00615D88"/>
    <w:rsid w:val="00615FF5"/>
    <w:rsid w:val="006162E5"/>
    <w:rsid w:val="00616640"/>
    <w:rsid w:val="00616AB6"/>
    <w:rsid w:val="00616C1A"/>
    <w:rsid w:val="00616E2A"/>
    <w:rsid w:val="00616F0A"/>
    <w:rsid w:val="006170B0"/>
    <w:rsid w:val="00617309"/>
    <w:rsid w:val="0061744B"/>
    <w:rsid w:val="00617606"/>
    <w:rsid w:val="0061770A"/>
    <w:rsid w:val="006178E4"/>
    <w:rsid w:val="0061799A"/>
    <w:rsid w:val="00617F89"/>
    <w:rsid w:val="006201C7"/>
    <w:rsid w:val="00620B19"/>
    <w:rsid w:val="00620E0F"/>
    <w:rsid w:val="00621018"/>
    <w:rsid w:val="0062105A"/>
    <w:rsid w:val="0062153B"/>
    <w:rsid w:val="0062154F"/>
    <w:rsid w:val="0062161A"/>
    <w:rsid w:val="006218D6"/>
    <w:rsid w:val="0062196D"/>
    <w:rsid w:val="00621FEE"/>
    <w:rsid w:val="006220A7"/>
    <w:rsid w:val="0062215E"/>
    <w:rsid w:val="00622463"/>
    <w:rsid w:val="006225BC"/>
    <w:rsid w:val="00622626"/>
    <w:rsid w:val="00622860"/>
    <w:rsid w:val="006230B7"/>
    <w:rsid w:val="00623355"/>
    <w:rsid w:val="006238A0"/>
    <w:rsid w:val="00624052"/>
    <w:rsid w:val="00624601"/>
    <w:rsid w:val="00624630"/>
    <w:rsid w:val="00624A15"/>
    <w:rsid w:val="00624B56"/>
    <w:rsid w:val="006255CB"/>
    <w:rsid w:val="00625918"/>
    <w:rsid w:val="00625B01"/>
    <w:rsid w:val="00625C34"/>
    <w:rsid w:val="006261D9"/>
    <w:rsid w:val="006263AE"/>
    <w:rsid w:val="006263D3"/>
    <w:rsid w:val="00626482"/>
    <w:rsid w:val="00626492"/>
    <w:rsid w:val="0062661B"/>
    <w:rsid w:val="006267EC"/>
    <w:rsid w:val="006268E6"/>
    <w:rsid w:val="00626C54"/>
    <w:rsid w:val="00627509"/>
    <w:rsid w:val="00627603"/>
    <w:rsid w:val="00627E32"/>
    <w:rsid w:val="00630472"/>
    <w:rsid w:val="00630C43"/>
    <w:rsid w:val="00630DB6"/>
    <w:rsid w:val="00630E9A"/>
    <w:rsid w:val="0063141B"/>
    <w:rsid w:val="00631942"/>
    <w:rsid w:val="00631950"/>
    <w:rsid w:val="00631A72"/>
    <w:rsid w:val="00631DEC"/>
    <w:rsid w:val="0063210E"/>
    <w:rsid w:val="00632117"/>
    <w:rsid w:val="00632315"/>
    <w:rsid w:val="006323D8"/>
    <w:rsid w:val="00632C94"/>
    <w:rsid w:val="00632DA8"/>
    <w:rsid w:val="00632E06"/>
    <w:rsid w:val="00632E66"/>
    <w:rsid w:val="00633930"/>
    <w:rsid w:val="006342F5"/>
    <w:rsid w:val="0063477E"/>
    <w:rsid w:val="006347AF"/>
    <w:rsid w:val="00634CD2"/>
    <w:rsid w:val="00634FE7"/>
    <w:rsid w:val="006357C8"/>
    <w:rsid w:val="00636216"/>
    <w:rsid w:val="006363BC"/>
    <w:rsid w:val="006365D4"/>
    <w:rsid w:val="00636713"/>
    <w:rsid w:val="00637319"/>
    <w:rsid w:val="00637803"/>
    <w:rsid w:val="00637EE2"/>
    <w:rsid w:val="00637EE4"/>
    <w:rsid w:val="0064034D"/>
    <w:rsid w:val="006404F3"/>
    <w:rsid w:val="00640926"/>
    <w:rsid w:val="0064099F"/>
    <w:rsid w:val="00640BF0"/>
    <w:rsid w:val="00641116"/>
    <w:rsid w:val="00641143"/>
    <w:rsid w:val="00641432"/>
    <w:rsid w:val="006414AF"/>
    <w:rsid w:val="0064178F"/>
    <w:rsid w:val="00641953"/>
    <w:rsid w:val="00641A53"/>
    <w:rsid w:val="00641C29"/>
    <w:rsid w:val="00641EE4"/>
    <w:rsid w:val="00641F87"/>
    <w:rsid w:val="006422FA"/>
    <w:rsid w:val="006426DA"/>
    <w:rsid w:val="00642A21"/>
    <w:rsid w:val="00642A83"/>
    <w:rsid w:val="00642E09"/>
    <w:rsid w:val="00642E3B"/>
    <w:rsid w:val="00643083"/>
    <w:rsid w:val="00643435"/>
    <w:rsid w:val="00643C2C"/>
    <w:rsid w:val="00643F06"/>
    <w:rsid w:val="00644017"/>
    <w:rsid w:val="00644223"/>
    <w:rsid w:val="0064446A"/>
    <w:rsid w:val="006445F6"/>
    <w:rsid w:val="0064461E"/>
    <w:rsid w:val="006447D5"/>
    <w:rsid w:val="00645487"/>
    <w:rsid w:val="006458B7"/>
    <w:rsid w:val="00645E63"/>
    <w:rsid w:val="006460BD"/>
    <w:rsid w:val="00646B0C"/>
    <w:rsid w:val="00646EF9"/>
    <w:rsid w:val="00647163"/>
    <w:rsid w:val="006476B9"/>
    <w:rsid w:val="00647880"/>
    <w:rsid w:val="0065003C"/>
    <w:rsid w:val="006503E7"/>
    <w:rsid w:val="006504F7"/>
    <w:rsid w:val="00650A8A"/>
    <w:rsid w:val="00650D03"/>
    <w:rsid w:val="0065142B"/>
    <w:rsid w:val="006515BC"/>
    <w:rsid w:val="00651A61"/>
    <w:rsid w:val="00651BC0"/>
    <w:rsid w:val="00651C2D"/>
    <w:rsid w:val="00651C94"/>
    <w:rsid w:val="006521B8"/>
    <w:rsid w:val="00652259"/>
    <w:rsid w:val="006522E4"/>
    <w:rsid w:val="006522F9"/>
    <w:rsid w:val="006526F5"/>
    <w:rsid w:val="006526F6"/>
    <w:rsid w:val="0065278F"/>
    <w:rsid w:val="006527DB"/>
    <w:rsid w:val="00652863"/>
    <w:rsid w:val="00652CCB"/>
    <w:rsid w:val="006539E9"/>
    <w:rsid w:val="00653A11"/>
    <w:rsid w:val="00653AF7"/>
    <w:rsid w:val="00653E6B"/>
    <w:rsid w:val="0065419A"/>
    <w:rsid w:val="006541AE"/>
    <w:rsid w:val="006544BB"/>
    <w:rsid w:val="00654AC7"/>
    <w:rsid w:val="00654B56"/>
    <w:rsid w:val="00654C03"/>
    <w:rsid w:val="00655747"/>
    <w:rsid w:val="00656321"/>
    <w:rsid w:val="0065642B"/>
    <w:rsid w:val="006567B6"/>
    <w:rsid w:val="006567C1"/>
    <w:rsid w:val="006567F7"/>
    <w:rsid w:val="00656931"/>
    <w:rsid w:val="0065731A"/>
    <w:rsid w:val="00657604"/>
    <w:rsid w:val="00657B1D"/>
    <w:rsid w:val="00657E76"/>
    <w:rsid w:val="00657F0C"/>
    <w:rsid w:val="00660302"/>
    <w:rsid w:val="006603F6"/>
    <w:rsid w:val="006605C2"/>
    <w:rsid w:val="006606C7"/>
    <w:rsid w:val="006607CA"/>
    <w:rsid w:val="006609D6"/>
    <w:rsid w:val="00660A5F"/>
    <w:rsid w:val="00660D98"/>
    <w:rsid w:val="00660ECE"/>
    <w:rsid w:val="00660FCD"/>
    <w:rsid w:val="006610EE"/>
    <w:rsid w:val="00661108"/>
    <w:rsid w:val="0066119D"/>
    <w:rsid w:val="006611B7"/>
    <w:rsid w:val="0066147B"/>
    <w:rsid w:val="006618B1"/>
    <w:rsid w:val="00661E19"/>
    <w:rsid w:val="00661EE8"/>
    <w:rsid w:val="00661F5A"/>
    <w:rsid w:val="006622A5"/>
    <w:rsid w:val="006622C3"/>
    <w:rsid w:val="00662515"/>
    <w:rsid w:val="00662590"/>
    <w:rsid w:val="00662C91"/>
    <w:rsid w:val="00662FB7"/>
    <w:rsid w:val="006633BB"/>
    <w:rsid w:val="006634B8"/>
    <w:rsid w:val="006638C6"/>
    <w:rsid w:val="00663996"/>
    <w:rsid w:val="00663AF5"/>
    <w:rsid w:val="00663DB0"/>
    <w:rsid w:val="006642F0"/>
    <w:rsid w:val="006644AF"/>
    <w:rsid w:val="0066460A"/>
    <w:rsid w:val="006646BC"/>
    <w:rsid w:val="006653FA"/>
    <w:rsid w:val="006654D6"/>
    <w:rsid w:val="00665557"/>
    <w:rsid w:val="00665662"/>
    <w:rsid w:val="00665C45"/>
    <w:rsid w:val="006663DD"/>
    <w:rsid w:val="006667FA"/>
    <w:rsid w:val="00666902"/>
    <w:rsid w:val="006669FC"/>
    <w:rsid w:val="00666D31"/>
    <w:rsid w:val="00666ED3"/>
    <w:rsid w:val="006676C8"/>
    <w:rsid w:val="006678AE"/>
    <w:rsid w:val="00670112"/>
    <w:rsid w:val="00670709"/>
    <w:rsid w:val="006708F9"/>
    <w:rsid w:val="00670A01"/>
    <w:rsid w:val="00670F1B"/>
    <w:rsid w:val="006710BE"/>
    <w:rsid w:val="0067118A"/>
    <w:rsid w:val="006711B1"/>
    <w:rsid w:val="00671360"/>
    <w:rsid w:val="00671716"/>
    <w:rsid w:val="00671AD4"/>
    <w:rsid w:val="00671B2F"/>
    <w:rsid w:val="00671DBF"/>
    <w:rsid w:val="00672123"/>
    <w:rsid w:val="00672168"/>
    <w:rsid w:val="00672B70"/>
    <w:rsid w:val="006737DC"/>
    <w:rsid w:val="0067381E"/>
    <w:rsid w:val="006739E5"/>
    <w:rsid w:val="00673AC3"/>
    <w:rsid w:val="00673C42"/>
    <w:rsid w:val="00673CCC"/>
    <w:rsid w:val="00674619"/>
    <w:rsid w:val="00674668"/>
    <w:rsid w:val="00674B8C"/>
    <w:rsid w:val="00674DFE"/>
    <w:rsid w:val="006751A7"/>
    <w:rsid w:val="00675513"/>
    <w:rsid w:val="00675531"/>
    <w:rsid w:val="00675610"/>
    <w:rsid w:val="0067598C"/>
    <w:rsid w:val="00675C78"/>
    <w:rsid w:val="00675DD5"/>
    <w:rsid w:val="00676102"/>
    <w:rsid w:val="0067613E"/>
    <w:rsid w:val="006765B8"/>
    <w:rsid w:val="006768BD"/>
    <w:rsid w:val="006769EF"/>
    <w:rsid w:val="00676ACD"/>
    <w:rsid w:val="00676DD3"/>
    <w:rsid w:val="00676FE7"/>
    <w:rsid w:val="006771F3"/>
    <w:rsid w:val="006773A9"/>
    <w:rsid w:val="00677AF4"/>
    <w:rsid w:val="006803CC"/>
    <w:rsid w:val="0068053C"/>
    <w:rsid w:val="00680568"/>
    <w:rsid w:val="00680617"/>
    <w:rsid w:val="00680781"/>
    <w:rsid w:val="006808B2"/>
    <w:rsid w:val="00680D69"/>
    <w:rsid w:val="00680F3A"/>
    <w:rsid w:val="00680FE3"/>
    <w:rsid w:val="00681159"/>
    <w:rsid w:val="006811A2"/>
    <w:rsid w:val="006811C4"/>
    <w:rsid w:val="00681204"/>
    <w:rsid w:val="00681629"/>
    <w:rsid w:val="0068173F"/>
    <w:rsid w:val="006818D8"/>
    <w:rsid w:val="00681AB7"/>
    <w:rsid w:val="00681C62"/>
    <w:rsid w:val="00681D37"/>
    <w:rsid w:val="006820AA"/>
    <w:rsid w:val="006824A7"/>
    <w:rsid w:val="006826A1"/>
    <w:rsid w:val="006826B6"/>
    <w:rsid w:val="00683595"/>
    <w:rsid w:val="00683603"/>
    <w:rsid w:val="006848BF"/>
    <w:rsid w:val="00684B10"/>
    <w:rsid w:val="006851CA"/>
    <w:rsid w:val="00685346"/>
    <w:rsid w:val="00685594"/>
    <w:rsid w:val="00685645"/>
    <w:rsid w:val="00685918"/>
    <w:rsid w:val="00685F41"/>
    <w:rsid w:val="006861D4"/>
    <w:rsid w:val="00687AD8"/>
    <w:rsid w:val="00690293"/>
    <w:rsid w:val="00690437"/>
    <w:rsid w:val="00691526"/>
    <w:rsid w:val="00691647"/>
    <w:rsid w:val="00691790"/>
    <w:rsid w:val="00691808"/>
    <w:rsid w:val="006918CE"/>
    <w:rsid w:val="00691C1B"/>
    <w:rsid w:val="00691F7F"/>
    <w:rsid w:val="0069233F"/>
    <w:rsid w:val="00692774"/>
    <w:rsid w:val="00692811"/>
    <w:rsid w:val="00692A0D"/>
    <w:rsid w:val="006932F9"/>
    <w:rsid w:val="006935CB"/>
    <w:rsid w:val="006935F2"/>
    <w:rsid w:val="00693696"/>
    <w:rsid w:val="00693972"/>
    <w:rsid w:val="006939C5"/>
    <w:rsid w:val="00694009"/>
    <w:rsid w:val="00694B99"/>
    <w:rsid w:val="00694BC6"/>
    <w:rsid w:val="00694E56"/>
    <w:rsid w:val="00694F56"/>
    <w:rsid w:val="006950B2"/>
    <w:rsid w:val="0069510C"/>
    <w:rsid w:val="00695682"/>
    <w:rsid w:val="0069571D"/>
    <w:rsid w:val="006957E1"/>
    <w:rsid w:val="00695EBC"/>
    <w:rsid w:val="006961F0"/>
    <w:rsid w:val="00696206"/>
    <w:rsid w:val="00696668"/>
    <w:rsid w:val="006968ED"/>
    <w:rsid w:val="00696E55"/>
    <w:rsid w:val="00696EE2"/>
    <w:rsid w:val="006974F6"/>
    <w:rsid w:val="00697602"/>
    <w:rsid w:val="00697682"/>
    <w:rsid w:val="006A02F7"/>
    <w:rsid w:val="006A061C"/>
    <w:rsid w:val="006A0732"/>
    <w:rsid w:val="006A0841"/>
    <w:rsid w:val="006A08EF"/>
    <w:rsid w:val="006A0925"/>
    <w:rsid w:val="006A0E43"/>
    <w:rsid w:val="006A15D8"/>
    <w:rsid w:val="006A1B29"/>
    <w:rsid w:val="006A1EC2"/>
    <w:rsid w:val="006A1F95"/>
    <w:rsid w:val="006A24D7"/>
    <w:rsid w:val="006A2550"/>
    <w:rsid w:val="006A25E7"/>
    <w:rsid w:val="006A25EB"/>
    <w:rsid w:val="006A285A"/>
    <w:rsid w:val="006A2A56"/>
    <w:rsid w:val="006A2BD4"/>
    <w:rsid w:val="006A2D38"/>
    <w:rsid w:val="006A35EA"/>
    <w:rsid w:val="006A37D6"/>
    <w:rsid w:val="006A3AD7"/>
    <w:rsid w:val="006A3C16"/>
    <w:rsid w:val="006A3F5C"/>
    <w:rsid w:val="006A410F"/>
    <w:rsid w:val="006A41B6"/>
    <w:rsid w:val="006A42A4"/>
    <w:rsid w:val="006A4325"/>
    <w:rsid w:val="006A4525"/>
    <w:rsid w:val="006A4DAA"/>
    <w:rsid w:val="006A51B8"/>
    <w:rsid w:val="006A52CC"/>
    <w:rsid w:val="006A5409"/>
    <w:rsid w:val="006A5771"/>
    <w:rsid w:val="006A58FD"/>
    <w:rsid w:val="006A5EA0"/>
    <w:rsid w:val="006A6108"/>
    <w:rsid w:val="006A6153"/>
    <w:rsid w:val="006A61F1"/>
    <w:rsid w:val="006A6A69"/>
    <w:rsid w:val="006A6C26"/>
    <w:rsid w:val="006A6F24"/>
    <w:rsid w:val="006A6FAD"/>
    <w:rsid w:val="006A74E4"/>
    <w:rsid w:val="006A7581"/>
    <w:rsid w:val="006A7D73"/>
    <w:rsid w:val="006A7DDD"/>
    <w:rsid w:val="006A7E06"/>
    <w:rsid w:val="006B07BD"/>
    <w:rsid w:val="006B07C0"/>
    <w:rsid w:val="006B0981"/>
    <w:rsid w:val="006B0B15"/>
    <w:rsid w:val="006B0E96"/>
    <w:rsid w:val="006B1826"/>
    <w:rsid w:val="006B1899"/>
    <w:rsid w:val="006B18E9"/>
    <w:rsid w:val="006B1E63"/>
    <w:rsid w:val="006B2373"/>
    <w:rsid w:val="006B2D86"/>
    <w:rsid w:val="006B2F41"/>
    <w:rsid w:val="006B31D2"/>
    <w:rsid w:val="006B347E"/>
    <w:rsid w:val="006B3717"/>
    <w:rsid w:val="006B38C6"/>
    <w:rsid w:val="006B3956"/>
    <w:rsid w:val="006B3C77"/>
    <w:rsid w:val="006B3E47"/>
    <w:rsid w:val="006B3F0E"/>
    <w:rsid w:val="006B4275"/>
    <w:rsid w:val="006B43E1"/>
    <w:rsid w:val="006B4427"/>
    <w:rsid w:val="006B4587"/>
    <w:rsid w:val="006B4A6E"/>
    <w:rsid w:val="006B4CE7"/>
    <w:rsid w:val="006B505E"/>
    <w:rsid w:val="006B5D62"/>
    <w:rsid w:val="006B5ED2"/>
    <w:rsid w:val="006B5FFC"/>
    <w:rsid w:val="006B6025"/>
    <w:rsid w:val="006B6EFB"/>
    <w:rsid w:val="006B7556"/>
    <w:rsid w:val="006C0965"/>
    <w:rsid w:val="006C0986"/>
    <w:rsid w:val="006C0ACE"/>
    <w:rsid w:val="006C0CB2"/>
    <w:rsid w:val="006C127F"/>
    <w:rsid w:val="006C14A8"/>
    <w:rsid w:val="006C1543"/>
    <w:rsid w:val="006C1570"/>
    <w:rsid w:val="006C17BF"/>
    <w:rsid w:val="006C292A"/>
    <w:rsid w:val="006C2CEB"/>
    <w:rsid w:val="006C2CF2"/>
    <w:rsid w:val="006C2FA3"/>
    <w:rsid w:val="006C3621"/>
    <w:rsid w:val="006C37EE"/>
    <w:rsid w:val="006C39D8"/>
    <w:rsid w:val="006C3D85"/>
    <w:rsid w:val="006C3F4B"/>
    <w:rsid w:val="006C3FA1"/>
    <w:rsid w:val="006C4640"/>
    <w:rsid w:val="006C4683"/>
    <w:rsid w:val="006C4DCF"/>
    <w:rsid w:val="006C4F54"/>
    <w:rsid w:val="006C5473"/>
    <w:rsid w:val="006C6D12"/>
    <w:rsid w:val="006C6F21"/>
    <w:rsid w:val="006C7030"/>
    <w:rsid w:val="006C709F"/>
    <w:rsid w:val="006C7131"/>
    <w:rsid w:val="006C76C8"/>
    <w:rsid w:val="006C7B19"/>
    <w:rsid w:val="006C7B8A"/>
    <w:rsid w:val="006C7EC7"/>
    <w:rsid w:val="006C7F43"/>
    <w:rsid w:val="006D0654"/>
    <w:rsid w:val="006D0769"/>
    <w:rsid w:val="006D07DF"/>
    <w:rsid w:val="006D0A86"/>
    <w:rsid w:val="006D108C"/>
    <w:rsid w:val="006D1254"/>
    <w:rsid w:val="006D1267"/>
    <w:rsid w:val="006D17F0"/>
    <w:rsid w:val="006D1ABE"/>
    <w:rsid w:val="006D1B8D"/>
    <w:rsid w:val="006D206D"/>
    <w:rsid w:val="006D2E21"/>
    <w:rsid w:val="006D30E6"/>
    <w:rsid w:val="006D3B36"/>
    <w:rsid w:val="006D3C8C"/>
    <w:rsid w:val="006D3D85"/>
    <w:rsid w:val="006D4779"/>
    <w:rsid w:val="006D47DD"/>
    <w:rsid w:val="006D491E"/>
    <w:rsid w:val="006D4A49"/>
    <w:rsid w:val="006D4D20"/>
    <w:rsid w:val="006D51F0"/>
    <w:rsid w:val="006D5BBC"/>
    <w:rsid w:val="006D6065"/>
    <w:rsid w:val="006D60A8"/>
    <w:rsid w:val="006D6274"/>
    <w:rsid w:val="006D6780"/>
    <w:rsid w:val="006D6B92"/>
    <w:rsid w:val="006D6D52"/>
    <w:rsid w:val="006D6F16"/>
    <w:rsid w:val="006D6F94"/>
    <w:rsid w:val="006D716D"/>
    <w:rsid w:val="006D75D9"/>
    <w:rsid w:val="006D7619"/>
    <w:rsid w:val="006D7753"/>
    <w:rsid w:val="006D7C17"/>
    <w:rsid w:val="006E017D"/>
    <w:rsid w:val="006E02D0"/>
    <w:rsid w:val="006E0A02"/>
    <w:rsid w:val="006E0BE0"/>
    <w:rsid w:val="006E0D73"/>
    <w:rsid w:val="006E0DCB"/>
    <w:rsid w:val="006E10E2"/>
    <w:rsid w:val="006E1528"/>
    <w:rsid w:val="006E1877"/>
    <w:rsid w:val="006E1EC6"/>
    <w:rsid w:val="006E2908"/>
    <w:rsid w:val="006E2B8A"/>
    <w:rsid w:val="006E2C0D"/>
    <w:rsid w:val="006E2E39"/>
    <w:rsid w:val="006E2EDD"/>
    <w:rsid w:val="006E2F4E"/>
    <w:rsid w:val="006E2F69"/>
    <w:rsid w:val="006E3039"/>
    <w:rsid w:val="006E3362"/>
    <w:rsid w:val="006E39D6"/>
    <w:rsid w:val="006E412B"/>
    <w:rsid w:val="006E5428"/>
    <w:rsid w:val="006E5A50"/>
    <w:rsid w:val="006E5F91"/>
    <w:rsid w:val="006E61D2"/>
    <w:rsid w:val="006E63F6"/>
    <w:rsid w:val="006E6A76"/>
    <w:rsid w:val="006E6B1A"/>
    <w:rsid w:val="006E6C14"/>
    <w:rsid w:val="006E768E"/>
    <w:rsid w:val="006E76CE"/>
    <w:rsid w:val="006E77C8"/>
    <w:rsid w:val="006E7CA4"/>
    <w:rsid w:val="006F0111"/>
    <w:rsid w:val="006F011A"/>
    <w:rsid w:val="006F0325"/>
    <w:rsid w:val="006F06C0"/>
    <w:rsid w:val="006F090B"/>
    <w:rsid w:val="006F11A0"/>
    <w:rsid w:val="006F13CE"/>
    <w:rsid w:val="006F16DB"/>
    <w:rsid w:val="006F199F"/>
    <w:rsid w:val="006F1A19"/>
    <w:rsid w:val="006F204A"/>
    <w:rsid w:val="006F25F6"/>
    <w:rsid w:val="006F2622"/>
    <w:rsid w:val="006F31B2"/>
    <w:rsid w:val="006F3624"/>
    <w:rsid w:val="006F38F4"/>
    <w:rsid w:val="006F3EE0"/>
    <w:rsid w:val="006F3FD4"/>
    <w:rsid w:val="006F4012"/>
    <w:rsid w:val="006F4D8E"/>
    <w:rsid w:val="006F5174"/>
    <w:rsid w:val="006F56E6"/>
    <w:rsid w:val="006F59E1"/>
    <w:rsid w:val="006F5B72"/>
    <w:rsid w:val="006F5FE2"/>
    <w:rsid w:val="006F613F"/>
    <w:rsid w:val="006F6311"/>
    <w:rsid w:val="006F6432"/>
    <w:rsid w:val="006F6549"/>
    <w:rsid w:val="006F6AF2"/>
    <w:rsid w:val="006F6BC6"/>
    <w:rsid w:val="006F6ED6"/>
    <w:rsid w:val="006F6EF9"/>
    <w:rsid w:val="006F7061"/>
    <w:rsid w:val="006F7232"/>
    <w:rsid w:val="006F72DF"/>
    <w:rsid w:val="006F7401"/>
    <w:rsid w:val="006F76CA"/>
    <w:rsid w:val="006F77A2"/>
    <w:rsid w:val="006F77F0"/>
    <w:rsid w:val="006F780A"/>
    <w:rsid w:val="006F79E1"/>
    <w:rsid w:val="006F7A31"/>
    <w:rsid w:val="006F7BA4"/>
    <w:rsid w:val="006F7BCF"/>
    <w:rsid w:val="006F7CA7"/>
    <w:rsid w:val="0070031C"/>
    <w:rsid w:val="0070035D"/>
    <w:rsid w:val="00700996"/>
    <w:rsid w:val="00700E98"/>
    <w:rsid w:val="00701331"/>
    <w:rsid w:val="00701C93"/>
    <w:rsid w:val="00701D15"/>
    <w:rsid w:val="00701D5A"/>
    <w:rsid w:val="0070223B"/>
    <w:rsid w:val="0070238F"/>
    <w:rsid w:val="0070274F"/>
    <w:rsid w:val="007029E8"/>
    <w:rsid w:val="00702E18"/>
    <w:rsid w:val="0070332F"/>
    <w:rsid w:val="00704495"/>
    <w:rsid w:val="007047E7"/>
    <w:rsid w:val="00704B5B"/>
    <w:rsid w:val="00704BE8"/>
    <w:rsid w:val="00704E70"/>
    <w:rsid w:val="00705533"/>
    <w:rsid w:val="0070562C"/>
    <w:rsid w:val="0070565C"/>
    <w:rsid w:val="00705B9C"/>
    <w:rsid w:val="00706011"/>
    <w:rsid w:val="0070628B"/>
    <w:rsid w:val="00706CB9"/>
    <w:rsid w:val="00706D4E"/>
    <w:rsid w:val="00706E3D"/>
    <w:rsid w:val="00707249"/>
    <w:rsid w:val="00707299"/>
    <w:rsid w:val="00707D33"/>
    <w:rsid w:val="00707E14"/>
    <w:rsid w:val="00707F7E"/>
    <w:rsid w:val="00710052"/>
    <w:rsid w:val="00710183"/>
    <w:rsid w:val="0071081E"/>
    <w:rsid w:val="007110E6"/>
    <w:rsid w:val="007111BF"/>
    <w:rsid w:val="00711222"/>
    <w:rsid w:val="007117B2"/>
    <w:rsid w:val="00711869"/>
    <w:rsid w:val="00711976"/>
    <w:rsid w:val="00712292"/>
    <w:rsid w:val="00712F00"/>
    <w:rsid w:val="007131CF"/>
    <w:rsid w:val="00713BC1"/>
    <w:rsid w:val="00714030"/>
    <w:rsid w:val="007143C6"/>
    <w:rsid w:val="00714DDA"/>
    <w:rsid w:val="007155D3"/>
    <w:rsid w:val="00715E87"/>
    <w:rsid w:val="00715F50"/>
    <w:rsid w:val="00716400"/>
    <w:rsid w:val="00716D2B"/>
    <w:rsid w:val="0071702D"/>
    <w:rsid w:val="007177ED"/>
    <w:rsid w:val="00717AEE"/>
    <w:rsid w:val="00720F89"/>
    <w:rsid w:val="0072160F"/>
    <w:rsid w:val="0072161A"/>
    <w:rsid w:val="0072162A"/>
    <w:rsid w:val="0072166D"/>
    <w:rsid w:val="007218D1"/>
    <w:rsid w:val="00721B2F"/>
    <w:rsid w:val="00722808"/>
    <w:rsid w:val="00722D1E"/>
    <w:rsid w:val="00723510"/>
    <w:rsid w:val="0072355A"/>
    <w:rsid w:val="007238F8"/>
    <w:rsid w:val="00723DF3"/>
    <w:rsid w:val="00723E8B"/>
    <w:rsid w:val="0072422E"/>
    <w:rsid w:val="00724566"/>
    <w:rsid w:val="00725549"/>
    <w:rsid w:val="00725829"/>
    <w:rsid w:val="00725C8B"/>
    <w:rsid w:val="00725DAA"/>
    <w:rsid w:val="00725DBB"/>
    <w:rsid w:val="00725FBF"/>
    <w:rsid w:val="00726967"/>
    <w:rsid w:val="00727328"/>
    <w:rsid w:val="00727393"/>
    <w:rsid w:val="00727400"/>
    <w:rsid w:val="007278D3"/>
    <w:rsid w:val="007301DF"/>
    <w:rsid w:val="00730304"/>
    <w:rsid w:val="00730641"/>
    <w:rsid w:val="007307BF"/>
    <w:rsid w:val="0073085D"/>
    <w:rsid w:val="00730C15"/>
    <w:rsid w:val="00730CB0"/>
    <w:rsid w:val="007315A5"/>
    <w:rsid w:val="007315B7"/>
    <w:rsid w:val="0073173C"/>
    <w:rsid w:val="00731873"/>
    <w:rsid w:val="00731925"/>
    <w:rsid w:val="00731B7A"/>
    <w:rsid w:val="00731DF0"/>
    <w:rsid w:val="00732151"/>
    <w:rsid w:val="00732C47"/>
    <w:rsid w:val="00732DD2"/>
    <w:rsid w:val="00732EEB"/>
    <w:rsid w:val="00733024"/>
    <w:rsid w:val="00733291"/>
    <w:rsid w:val="00733825"/>
    <w:rsid w:val="00733917"/>
    <w:rsid w:val="00733B2D"/>
    <w:rsid w:val="0073400E"/>
    <w:rsid w:val="007343D9"/>
    <w:rsid w:val="00734890"/>
    <w:rsid w:val="00734F51"/>
    <w:rsid w:val="0073540B"/>
    <w:rsid w:val="00735463"/>
    <w:rsid w:val="007361DD"/>
    <w:rsid w:val="00736345"/>
    <w:rsid w:val="007369D4"/>
    <w:rsid w:val="00736C0F"/>
    <w:rsid w:val="00736CF6"/>
    <w:rsid w:val="0073731B"/>
    <w:rsid w:val="007373C5"/>
    <w:rsid w:val="00737479"/>
    <w:rsid w:val="007378A5"/>
    <w:rsid w:val="00737D98"/>
    <w:rsid w:val="00737F4D"/>
    <w:rsid w:val="007400B1"/>
    <w:rsid w:val="00740335"/>
    <w:rsid w:val="00740949"/>
    <w:rsid w:val="00740EED"/>
    <w:rsid w:val="00741070"/>
    <w:rsid w:val="007412CE"/>
    <w:rsid w:val="00741B82"/>
    <w:rsid w:val="007421B0"/>
    <w:rsid w:val="00742941"/>
    <w:rsid w:val="00742AF0"/>
    <w:rsid w:val="00742C89"/>
    <w:rsid w:val="007430D4"/>
    <w:rsid w:val="007433F1"/>
    <w:rsid w:val="0074364D"/>
    <w:rsid w:val="007437A9"/>
    <w:rsid w:val="007437AD"/>
    <w:rsid w:val="00743E72"/>
    <w:rsid w:val="00744655"/>
    <w:rsid w:val="00744977"/>
    <w:rsid w:val="00744FAD"/>
    <w:rsid w:val="00745469"/>
    <w:rsid w:val="007458F6"/>
    <w:rsid w:val="00745A0A"/>
    <w:rsid w:val="00745DBC"/>
    <w:rsid w:val="00745F63"/>
    <w:rsid w:val="00746041"/>
    <w:rsid w:val="0074646F"/>
    <w:rsid w:val="00746D48"/>
    <w:rsid w:val="00746DE5"/>
    <w:rsid w:val="0074746F"/>
    <w:rsid w:val="00747D9C"/>
    <w:rsid w:val="00747F0A"/>
    <w:rsid w:val="00750694"/>
    <w:rsid w:val="007506CB"/>
    <w:rsid w:val="007506E8"/>
    <w:rsid w:val="00750917"/>
    <w:rsid w:val="00750E39"/>
    <w:rsid w:val="00750E72"/>
    <w:rsid w:val="00751072"/>
    <w:rsid w:val="00751B83"/>
    <w:rsid w:val="00751D0D"/>
    <w:rsid w:val="007520AA"/>
    <w:rsid w:val="007520EB"/>
    <w:rsid w:val="007522EF"/>
    <w:rsid w:val="007524AA"/>
    <w:rsid w:val="0075264B"/>
    <w:rsid w:val="007527AE"/>
    <w:rsid w:val="00752A48"/>
    <w:rsid w:val="00752D31"/>
    <w:rsid w:val="00752D8D"/>
    <w:rsid w:val="00753A41"/>
    <w:rsid w:val="00753D12"/>
    <w:rsid w:val="00753EF0"/>
    <w:rsid w:val="00753EF9"/>
    <w:rsid w:val="00754824"/>
    <w:rsid w:val="00754891"/>
    <w:rsid w:val="007555C9"/>
    <w:rsid w:val="00755AD7"/>
    <w:rsid w:val="007560A1"/>
    <w:rsid w:val="0075621A"/>
    <w:rsid w:val="007563AD"/>
    <w:rsid w:val="007564ED"/>
    <w:rsid w:val="00756864"/>
    <w:rsid w:val="00756E3A"/>
    <w:rsid w:val="00756EB0"/>
    <w:rsid w:val="0075703D"/>
    <w:rsid w:val="007574AD"/>
    <w:rsid w:val="00757B7E"/>
    <w:rsid w:val="00757C11"/>
    <w:rsid w:val="00757ED0"/>
    <w:rsid w:val="0076049C"/>
    <w:rsid w:val="00760C32"/>
    <w:rsid w:val="00760CE8"/>
    <w:rsid w:val="00760EAF"/>
    <w:rsid w:val="0076131E"/>
    <w:rsid w:val="0076134D"/>
    <w:rsid w:val="00761697"/>
    <w:rsid w:val="00761801"/>
    <w:rsid w:val="00761941"/>
    <w:rsid w:val="00761955"/>
    <w:rsid w:val="007619EC"/>
    <w:rsid w:val="007625EC"/>
    <w:rsid w:val="00762681"/>
    <w:rsid w:val="0076276A"/>
    <w:rsid w:val="00762E0D"/>
    <w:rsid w:val="0076301C"/>
    <w:rsid w:val="00763234"/>
    <w:rsid w:val="0076352D"/>
    <w:rsid w:val="007636EA"/>
    <w:rsid w:val="00763852"/>
    <w:rsid w:val="007639DD"/>
    <w:rsid w:val="00763E7A"/>
    <w:rsid w:val="0076468E"/>
    <w:rsid w:val="0076475A"/>
    <w:rsid w:val="00764EE9"/>
    <w:rsid w:val="00764EF1"/>
    <w:rsid w:val="00765255"/>
    <w:rsid w:val="0076578E"/>
    <w:rsid w:val="007658A6"/>
    <w:rsid w:val="00765F28"/>
    <w:rsid w:val="00766085"/>
    <w:rsid w:val="007661C1"/>
    <w:rsid w:val="00766574"/>
    <w:rsid w:val="00766921"/>
    <w:rsid w:val="00766BA8"/>
    <w:rsid w:val="00766F64"/>
    <w:rsid w:val="00767205"/>
    <w:rsid w:val="00767298"/>
    <w:rsid w:val="0076737C"/>
    <w:rsid w:val="00767459"/>
    <w:rsid w:val="007675D5"/>
    <w:rsid w:val="00767BF6"/>
    <w:rsid w:val="00767C9D"/>
    <w:rsid w:val="00771165"/>
    <w:rsid w:val="00771243"/>
    <w:rsid w:val="007713B9"/>
    <w:rsid w:val="00771683"/>
    <w:rsid w:val="00771783"/>
    <w:rsid w:val="00771ADD"/>
    <w:rsid w:val="00771F90"/>
    <w:rsid w:val="007722F5"/>
    <w:rsid w:val="0077244F"/>
    <w:rsid w:val="00772A62"/>
    <w:rsid w:val="007733CD"/>
    <w:rsid w:val="00773A16"/>
    <w:rsid w:val="00773D03"/>
    <w:rsid w:val="0077429E"/>
    <w:rsid w:val="007742F3"/>
    <w:rsid w:val="00774780"/>
    <w:rsid w:val="00774C06"/>
    <w:rsid w:val="00774C8C"/>
    <w:rsid w:val="00775158"/>
    <w:rsid w:val="00775565"/>
    <w:rsid w:val="007757E8"/>
    <w:rsid w:val="00775996"/>
    <w:rsid w:val="007759D6"/>
    <w:rsid w:val="00775C48"/>
    <w:rsid w:val="00775CB4"/>
    <w:rsid w:val="00775F21"/>
    <w:rsid w:val="0077688F"/>
    <w:rsid w:val="007768FA"/>
    <w:rsid w:val="00776D43"/>
    <w:rsid w:val="00776FB7"/>
    <w:rsid w:val="00777114"/>
    <w:rsid w:val="007771DC"/>
    <w:rsid w:val="007772BD"/>
    <w:rsid w:val="00777331"/>
    <w:rsid w:val="00777583"/>
    <w:rsid w:val="00777922"/>
    <w:rsid w:val="00777F0C"/>
    <w:rsid w:val="00780248"/>
    <w:rsid w:val="0078028C"/>
    <w:rsid w:val="00780330"/>
    <w:rsid w:val="007807AA"/>
    <w:rsid w:val="007809FB"/>
    <w:rsid w:val="00780EB4"/>
    <w:rsid w:val="007810ED"/>
    <w:rsid w:val="007811DF"/>
    <w:rsid w:val="007814AE"/>
    <w:rsid w:val="007816C9"/>
    <w:rsid w:val="00781720"/>
    <w:rsid w:val="00781967"/>
    <w:rsid w:val="00781DB2"/>
    <w:rsid w:val="0078211A"/>
    <w:rsid w:val="00782EC6"/>
    <w:rsid w:val="00782F72"/>
    <w:rsid w:val="0078358F"/>
    <w:rsid w:val="00783A4A"/>
    <w:rsid w:val="00783CED"/>
    <w:rsid w:val="00783D2B"/>
    <w:rsid w:val="00784019"/>
    <w:rsid w:val="00784398"/>
    <w:rsid w:val="007843C4"/>
    <w:rsid w:val="0078482C"/>
    <w:rsid w:val="00784971"/>
    <w:rsid w:val="007858E7"/>
    <w:rsid w:val="00785B75"/>
    <w:rsid w:val="00785E43"/>
    <w:rsid w:val="007865F3"/>
    <w:rsid w:val="00786921"/>
    <w:rsid w:val="00786A12"/>
    <w:rsid w:val="00786A4B"/>
    <w:rsid w:val="007870BC"/>
    <w:rsid w:val="00787128"/>
    <w:rsid w:val="00787305"/>
    <w:rsid w:val="007874F1"/>
    <w:rsid w:val="00787B2B"/>
    <w:rsid w:val="00787E48"/>
    <w:rsid w:val="007901FD"/>
    <w:rsid w:val="0079029D"/>
    <w:rsid w:val="007902B1"/>
    <w:rsid w:val="007907DA"/>
    <w:rsid w:val="00790B64"/>
    <w:rsid w:val="00790D0B"/>
    <w:rsid w:val="00790EE3"/>
    <w:rsid w:val="0079133C"/>
    <w:rsid w:val="007915D9"/>
    <w:rsid w:val="00791704"/>
    <w:rsid w:val="0079179B"/>
    <w:rsid w:val="007917A9"/>
    <w:rsid w:val="00791981"/>
    <w:rsid w:val="00791AD0"/>
    <w:rsid w:val="00791B41"/>
    <w:rsid w:val="00792B38"/>
    <w:rsid w:val="00792E4B"/>
    <w:rsid w:val="00792FFD"/>
    <w:rsid w:val="00793310"/>
    <w:rsid w:val="00793363"/>
    <w:rsid w:val="007933B7"/>
    <w:rsid w:val="00793519"/>
    <w:rsid w:val="007936C8"/>
    <w:rsid w:val="00793742"/>
    <w:rsid w:val="00793AE6"/>
    <w:rsid w:val="00793CA7"/>
    <w:rsid w:val="00793D64"/>
    <w:rsid w:val="007940F1"/>
    <w:rsid w:val="00794412"/>
    <w:rsid w:val="00794BAB"/>
    <w:rsid w:val="00795090"/>
    <w:rsid w:val="00795865"/>
    <w:rsid w:val="00795CEC"/>
    <w:rsid w:val="0079630B"/>
    <w:rsid w:val="00796B1B"/>
    <w:rsid w:val="007972F9"/>
    <w:rsid w:val="007973AE"/>
    <w:rsid w:val="00797420"/>
    <w:rsid w:val="00797595"/>
    <w:rsid w:val="00797B10"/>
    <w:rsid w:val="00797F2C"/>
    <w:rsid w:val="007A01ED"/>
    <w:rsid w:val="007A08D4"/>
    <w:rsid w:val="007A0A4E"/>
    <w:rsid w:val="007A0A5A"/>
    <w:rsid w:val="007A0C5F"/>
    <w:rsid w:val="007A0C64"/>
    <w:rsid w:val="007A16F0"/>
    <w:rsid w:val="007A1833"/>
    <w:rsid w:val="007A1921"/>
    <w:rsid w:val="007A1D23"/>
    <w:rsid w:val="007A1DE1"/>
    <w:rsid w:val="007A20D9"/>
    <w:rsid w:val="007A21D2"/>
    <w:rsid w:val="007A2B00"/>
    <w:rsid w:val="007A2B04"/>
    <w:rsid w:val="007A2B30"/>
    <w:rsid w:val="007A31A5"/>
    <w:rsid w:val="007A3490"/>
    <w:rsid w:val="007A3A65"/>
    <w:rsid w:val="007A3DB5"/>
    <w:rsid w:val="007A3F27"/>
    <w:rsid w:val="007A3F88"/>
    <w:rsid w:val="007A4141"/>
    <w:rsid w:val="007A4648"/>
    <w:rsid w:val="007A5B10"/>
    <w:rsid w:val="007A5CC7"/>
    <w:rsid w:val="007A5D33"/>
    <w:rsid w:val="007A6167"/>
    <w:rsid w:val="007A62F0"/>
    <w:rsid w:val="007A700E"/>
    <w:rsid w:val="007A72B5"/>
    <w:rsid w:val="007A7B6B"/>
    <w:rsid w:val="007A7EF4"/>
    <w:rsid w:val="007B06DD"/>
    <w:rsid w:val="007B0773"/>
    <w:rsid w:val="007B0885"/>
    <w:rsid w:val="007B0C21"/>
    <w:rsid w:val="007B0EB0"/>
    <w:rsid w:val="007B0FF7"/>
    <w:rsid w:val="007B12D5"/>
    <w:rsid w:val="007B1755"/>
    <w:rsid w:val="007B1B03"/>
    <w:rsid w:val="007B1D2A"/>
    <w:rsid w:val="007B1E1D"/>
    <w:rsid w:val="007B2031"/>
    <w:rsid w:val="007B2433"/>
    <w:rsid w:val="007B254F"/>
    <w:rsid w:val="007B272A"/>
    <w:rsid w:val="007B2750"/>
    <w:rsid w:val="007B299C"/>
    <w:rsid w:val="007B2A97"/>
    <w:rsid w:val="007B2DA9"/>
    <w:rsid w:val="007B2F1B"/>
    <w:rsid w:val="007B3E03"/>
    <w:rsid w:val="007B3ED7"/>
    <w:rsid w:val="007B4168"/>
    <w:rsid w:val="007B4467"/>
    <w:rsid w:val="007B49B4"/>
    <w:rsid w:val="007B5340"/>
    <w:rsid w:val="007B54AF"/>
    <w:rsid w:val="007B5CA0"/>
    <w:rsid w:val="007B61C4"/>
    <w:rsid w:val="007B6811"/>
    <w:rsid w:val="007B7503"/>
    <w:rsid w:val="007B77CF"/>
    <w:rsid w:val="007B7C68"/>
    <w:rsid w:val="007B7F6C"/>
    <w:rsid w:val="007C0AEC"/>
    <w:rsid w:val="007C0C0B"/>
    <w:rsid w:val="007C0DF5"/>
    <w:rsid w:val="007C163A"/>
    <w:rsid w:val="007C1B87"/>
    <w:rsid w:val="007C1D40"/>
    <w:rsid w:val="007C1D9C"/>
    <w:rsid w:val="007C1FEB"/>
    <w:rsid w:val="007C218E"/>
    <w:rsid w:val="007C25EB"/>
    <w:rsid w:val="007C31C2"/>
    <w:rsid w:val="007C321D"/>
    <w:rsid w:val="007C362F"/>
    <w:rsid w:val="007C36EC"/>
    <w:rsid w:val="007C3C12"/>
    <w:rsid w:val="007C4711"/>
    <w:rsid w:val="007C4770"/>
    <w:rsid w:val="007C4805"/>
    <w:rsid w:val="007C48CB"/>
    <w:rsid w:val="007C4AAC"/>
    <w:rsid w:val="007C4C21"/>
    <w:rsid w:val="007C5842"/>
    <w:rsid w:val="007C5C35"/>
    <w:rsid w:val="007C5FEB"/>
    <w:rsid w:val="007C611C"/>
    <w:rsid w:val="007C6231"/>
    <w:rsid w:val="007C674E"/>
    <w:rsid w:val="007C6BB0"/>
    <w:rsid w:val="007C6C08"/>
    <w:rsid w:val="007C6F77"/>
    <w:rsid w:val="007C7C04"/>
    <w:rsid w:val="007C7C7C"/>
    <w:rsid w:val="007C7CD0"/>
    <w:rsid w:val="007C7D54"/>
    <w:rsid w:val="007D006B"/>
    <w:rsid w:val="007D08F8"/>
    <w:rsid w:val="007D0B4F"/>
    <w:rsid w:val="007D1087"/>
    <w:rsid w:val="007D10D0"/>
    <w:rsid w:val="007D1644"/>
    <w:rsid w:val="007D195E"/>
    <w:rsid w:val="007D2B12"/>
    <w:rsid w:val="007D2F62"/>
    <w:rsid w:val="007D2F86"/>
    <w:rsid w:val="007D309F"/>
    <w:rsid w:val="007D3129"/>
    <w:rsid w:val="007D31D8"/>
    <w:rsid w:val="007D325C"/>
    <w:rsid w:val="007D340F"/>
    <w:rsid w:val="007D3572"/>
    <w:rsid w:val="007D3751"/>
    <w:rsid w:val="007D397D"/>
    <w:rsid w:val="007D3B92"/>
    <w:rsid w:val="007D3DA6"/>
    <w:rsid w:val="007D40E8"/>
    <w:rsid w:val="007D427E"/>
    <w:rsid w:val="007D5298"/>
    <w:rsid w:val="007D54B6"/>
    <w:rsid w:val="007D6A67"/>
    <w:rsid w:val="007D74DB"/>
    <w:rsid w:val="007D79FA"/>
    <w:rsid w:val="007D7A62"/>
    <w:rsid w:val="007D7AEC"/>
    <w:rsid w:val="007D7B3B"/>
    <w:rsid w:val="007D7BEA"/>
    <w:rsid w:val="007D7CB3"/>
    <w:rsid w:val="007E039D"/>
    <w:rsid w:val="007E050A"/>
    <w:rsid w:val="007E0640"/>
    <w:rsid w:val="007E085B"/>
    <w:rsid w:val="007E090A"/>
    <w:rsid w:val="007E0DF6"/>
    <w:rsid w:val="007E0E85"/>
    <w:rsid w:val="007E0F09"/>
    <w:rsid w:val="007E108D"/>
    <w:rsid w:val="007E163E"/>
    <w:rsid w:val="007E1D4A"/>
    <w:rsid w:val="007E1D9C"/>
    <w:rsid w:val="007E1EB8"/>
    <w:rsid w:val="007E278B"/>
    <w:rsid w:val="007E2924"/>
    <w:rsid w:val="007E293F"/>
    <w:rsid w:val="007E2CFE"/>
    <w:rsid w:val="007E2EA5"/>
    <w:rsid w:val="007E334E"/>
    <w:rsid w:val="007E34A5"/>
    <w:rsid w:val="007E3585"/>
    <w:rsid w:val="007E40F5"/>
    <w:rsid w:val="007E42B1"/>
    <w:rsid w:val="007E42C7"/>
    <w:rsid w:val="007E4442"/>
    <w:rsid w:val="007E4AEF"/>
    <w:rsid w:val="007E4B46"/>
    <w:rsid w:val="007E4B55"/>
    <w:rsid w:val="007E4EEF"/>
    <w:rsid w:val="007E539B"/>
    <w:rsid w:val="007E5425"/>
    <w:rsid w:val="007E55A8"/>
    <w:rsid w:val="007E57D0"/>
    <w:rsid w:val="007E58FF"/>
    <w:rsid w:val="007E5A9A"/>
    <w:rsid w:val="007E63F4"/>
    <w:rsid w:val="007E669F"/>
    <w:rsid w:val="007E730E"/>
    <w:rsid w:val="007E7375"/>
    <w:rsid w:val="007E7BD0"/>
    <w:rsid w:val="007E7FB0"/>
    <w:rsid w:val="007F079F"/>
    <w:rsid w:val="007F14E3"/>
    <w:rsid w:val="007F15B3"/>
    <w:rsid w:val="007F15B8"/>
    <w:rsid w:val="007F175F"/>
    <w:rsid w:val="007F2D21"/>
    <w:rsid w:val="007F301D"/>
    <w:rsid w:val="007F3210"/>
    <w:rsid w:val="007F3835"/>
    <w:rsid w:val="007F3C22"/>
    <w:rsid w:val="007F3DD7"/>
    <w:rsid w:val="007F400E"/>
    <w:rsid w:val="007F4065"/>
    <w:rsid w:val="007F4077"/>
    <w:rsid w:val="007F44FA"/>
    <w:rsid w:val="007F46C7"/>
    <w:rsid w:val="007F4B0B"/>
    <w:rsid w:val="007F4CD1"/>
    <w:rsid w:val="007F53BB"/>
    <w:rsid w:val="007F5774"/>
    <w:rsid w:val="007F58FE"/>
    <w:rsid w:val="007F5982"/>
    <w:rsid w:val="007F5CFE"/>
    <w:rsid w:val="007F6091"/>
    <w:rsid w:val="007F677D"/>
    <w:rsid w:val="007F6945"/>
    <w:rsid w:val="007F700F"/>
    <w:rsid w:val="007F72FF"/>
    <w:rsid w:val="007F735C"/>
    <w:rsid w:val="007F73FD"/>
    <w:rsid w:val="007F740F"/>
    <w:rsid w:val="007F75CB"/>
    <w:rsid w:val="007F76E5"/>
    <w:rsid w:val="007F7773"/>
    <w:rsid w:val="007F78E0"/>
    <w:rsid w:val="007F7A2C"/>
    <w:rsid w:val="007F7B98"/>
    <w:rsid w:val="007F7CD2"/>
    <w:rsid w:val="0080045E"/>
    <w:rsid w:val="008005D4"/>
    <w:rsid w:val="00800A7C"/>
    <w:rsid w:val="0080120E"/>
    <w:rsid w:val="00801369"/>
    <w:rsid w:val="008013CF"/>
    <w:rsid w:val="008016AE"/>
    <w:rsid w:val="00801754"/>
    <w:rsid w:val="0080207E"/>
    <w:rsid w:val="00802222"/>
    <w:rsid w:val="00802874"/>
    <w:rsid w:val="00802A3E"/>
    <w:rsid w:val="00802B57"/>
    <w:rsid w:val="00802CD3"/>
    <w:rsid w:val="0080308A"/>
    <w:rsid w:val="008031CC"/>
    <w:rsid w:val="00803819"/>
    <w:rsid w:val="00804239"/>
    <w:rsid w:val="0080451A"/>
    <w:rsid w:val="00804764"/>
    <w:rsid w:val="0080482F"/>
    <w:rsid w:val="0080491E"/>
    <w:rsid w:val="00804943"/>
    <w:rsid w:val="00804F25"/>
    <w:rsid w:val="00804FA4"/>
    <w:rsid w:val="00805372"/>
    <w:rsid w:val="008055CF"/>
    <w:rsid w:val="00805BE2"/>
    <w:rsid w:val="008061F5"/>
    <w:rsid w:val="0080639D"/>
    <w:rsid w:val="008066DB"/>
    <w:rsid w:val="00806712"/>
    <w:rsid w:val="00806760"/>
    <w:rsid w:val="008067A5"/>
    <w:rsid w:val="00806D17"/>
    <w:rsid w:val="00806E53"/>
    <w:rsid w:val="00806F56"/>
    <w:rsid w:val="00807174"/>
    <w:rsid w:val="00807438"/>
    <w:rsid w:val="0080743D"/>
    <w:rsid w:val="008075FB"/>
    <w:rsid w:val="00807B70"/>
    <w:rsid w:val="0081007A"/>
    <w:rsid w:val="008100B7"/>
    <w:rsid w:val="008103A1"/>
    <w:rsid w:val="00810A2B"/>
    <w:rsid w:val="00810D5E"/>
    <w:rsid w:val="00810FF3"/>
    <w:rsid w:val="00812477"/>
    <w:rsid w:val="00812A05"/>
    <w:rsid w:val="00812AD8"/>
    <w:rsid w:val="00812B7C"/>
    <w:rsid w:val="00812F1C"/>
    <w:rsid w:val="00813216"/>
    <w:rsid w:val="00813281"/>
    <w:rsid w:val="008133AE"/>
    <w:rsid w:val="0081357E"/>
    <w:rsid w:val="00813878"/>
    <w:rsid w:val="00813A9D"/>
    <w:rsid w:val="0081446F"/>
    <w:rsid w:val="0081471A"/>
    <w:rsid w:val="0081478D"/>
    <w:rsid w:val="008147B5"/>
    <w:rsid w:val="00814AD0"/>
    <w:rsid w:val="00814DF0"/>
    <w:rsid w:val="00814EE4"/>
    <w:rsid w:val="00815694"/>
    <w:rsid w:val="00815E18"/>
    <w:rsid w:val="00815E35"/>
    <w:rsid w:val="00816044"/>
    <w:rsid w:val="00816053"/>
    <w:rsid w:val="008161C9"/>
    <w:rsid w:val="008166DC"/>
    <w:rsid w:val="00816705"/>
    <w:rsid w:val="00816792"/>
    <w:rsid w:val="0081699B"/>
    <w:rsid w:val="00817192"/>
    <w:rsid w:val="008173A1"/>
    <w:rsid w:val="00817C01"/>
    <w:rsid w:val="00817DDE"/>
    <w:rsid w:val="008206A4"/>
    <w:rsid w:val="0082120D"/>
    <w:rsid w:val="008214B2"/>
    <w:rsid w:val="0082162C"/>
    <w:rsid w:val="0082176B"/>
    <w:rsid w:val="00821AFB"/>
    <w:rsid w:val="00821FB7"/>
    <w:rsid w:val="0082209C"/>
    <w:rsid w:val="008225FD"/>
    <w:rsid w:val="00822689"/>
    <w:rsid w:val="0082289B"/>
    <w:rsid w:val="00822B88"/>
    <w:rsid w:val="00822C5A"/>
    <w:rsid w:val="008232AC"/>
    <w:rsid w:val="008232F6"/>
    <w:rsid w:val="00823E63"/>
    <w:rsid w:val="00824242"/>
    <w:rsid w:val="008244C4"/>
    <w:rsid w:val="00824CA9"/>
    <w:rsid w:val="008252C1"/>
    <w:rsid w:val="0082540F"/>
    <w:rsid w:val="00825560"/>
    <w:rsid w:val="00825973"/>
    <w:rsid w:val="00825CC7"/>
    <w:rsid w:val="008260AD"/>
    <w:rsid w:val="0082644F"/>
    <w:rsid w:val="00826560"/>
    <w:rsid w:val="008266A5"/>
    <w:rsid w:val="008272A8"/>
    <w:rsid w:val="0082762F"/>
    <w:rsid w:val="00827C2D"/>
    <w:rsid w:val="00830131"/>
    <w:rsid w:val="00830199"/>
    <w:rsid w:val="0083046B"/>
    <w:rsid w:val="00830BB1"/>
    <w:rsid w:val="00830BDE"/>
    <w:rsid w:val="00830EFE"/>
    <w:rsid w:val="00831200"/>
    <w:rsid w:val="0083129F"/>
    <w:rsid w:val="00831320"/>
    <w:rsid w:val="008317B3"/>
    <w:rsid w:val="00831893"/>
    <w:rsid w:val="008318F4"/>
    <w:rsid w:val="00831FA3"/>
    <w:rsid w:val="00832381"/>
    <w:rsid w:val="00832EF2"/>
    <w:rsid w:val="008331B4"/>
    <w:rsid w:val="008332D8"/>
    <w:rsid w:val="0083334D"/>
    <w:rsid w:val="008335D2"/>
    <w:rsid w:val="00833727"/>
    <w:rsid w:val="00833872"/>
    <w:rsid w:val="00833E48"/>
    <w:rsid w:val="00833EE5"/>
    <w:rsid w:val="00833F5E"/>
    <w:rsid w:val="008343A3"/>
    <w:rsid w:val="008346DB"/>
    <w:rsid w:val="00835576"/>
    <w:rsid w:val="00835B80"/>
    <w:rsid w:val="00835BCE"/>
    <w:rsid w:val="00835CD4"/>
    <w:rsid w:val="00835E4C"/>
    <w:rsid w:val="0083669C"/>
    <w:rsid w:val="008370C8"/>
    <w:rsid w:val="008371F9"/>
    <w:rsid w:val="00837E33"/>
    <w:rsid w:val="00840022"/>
    <w:rsid w:val="008402B2"/>
    <w:rsid w:val="00840CDD"/>
    <w:rsid w:val="00841082"/>
    <w:rsid w:val="008410A3"/>
    <w:rsid w:val="008417A5"/>
    <w:rsid w:val="008417EA"/>
    <w:rsid w:val="00841A64"/>
    <w:rsid w:val="00841D6B"/>
    <w:rsid w:val="00842C73"/>
    <w:rsid w:val="0084354B"/>
    <w:rsid w:val="00843705"/>
    <w:rsid w:val="00843906"/>
    <w:rsid w:val="00843F73"/>
    <w:rsid w:val="0084406B"/>
    <w:rsid w:val="008446DE"/>
    <w:rsid w:val="00844712"/>
    <w:rsid w:val="008447BE"/>
    <w:rsid w:val="00844BF0"/>
    <w:rsid w:val="00844C95"/>
    <w:rsid w:val="00844DB2"/>
    <w:rsid w:val="00844E1B"/>
    <w:rsid w:val="00845257"/>
    <w:rsid w:val="00845692"/>
    <w:rsid w:val="00845B4E"/>
    <w:rsid w:val="00845DCF"/>
    <w:rsid w:val="0084656E"/>
    <w:rsid w:val="008465C7"/>
    <w:rsid w:val="008466B6"/>
    <w:rsid w:val="00846B5A"/>
    <w:rsid w:val="00846B8E"/>
    <w:rsid w:val="00847074"/>
    <w:rsid w:val="0084736D"/>
    <w:rsid w:val="008479FC"/>
    <w:rsid w:val="00847E27"/>
    <w:rsid w:val="008501AC"/>
    <w:rsid w:val="008506A6"/>
    <w:rsid w:val="00850968"/>
    <w:rsid w:val="008509B8"/>
    <w:rsid w:val="00851112"/>
    <w:rsid w:val="0085131B"/>
    <w:rsid w:val="0085134F"/>
    <w:rsid w:val="00851398"/>
    <w:rsid w:val="0085153B"/>
    <w:rsid w:val="00851996"/>
    <w:rsid w:val="00851D15"/>
    <w:rsid w:val="00851F80"/>
    <w:rsid w:val="00851FC3"/>
    <w:rsid w:val="008522F2"/>
    <w:rsid w:val="008523D4"/>
    <w:rsid w:val="008524AE"/>
    <w:rsid w:val="0085261F"/>
    <w:rsid w:val="00852676"/>
    <w:rsid w:val="008526E4"/>
    <w:rsid w:val="00852735"/>
    <w:rsid w:val="00852E71"/>
    <w:rsid w:val="00852FCA"/>
    <w:rsid w:val="00853550"/>
    <w:rsid w:val="00853573"/>
    <w:rsid w:val="0085367A"/>
    <w:rsid w:val="00853954"/>
    <w:rsid w:val="00853C3B"/>
    <w:rsid w:val="00853CC5"/>
    <w:rsid w:val="00853E23"/>
    <w:rsid w:val="00853EFA"/>
    <w:rsid w:val="00854943"/>
    <w:rsid w:val="00854B9E"/>
    <w:rsid w:val="00854D8A"/>
    <w:rsid w:val="00854DFF"/>
    <w:rsid w:val="0085514B"/>
    <w:rsid w:val="0085555E"/>
    <w:rsid w:val="008556E2"/>
    <w:rsid w:val="0085598C"/>
    <w:rsid w:val="00855B88"/>
    <w:rsid w:val="00855D10"/>
    <w:rsid w:val="00855EDF"/>
    <w:rsid w:val="00855F0E"/>
    <w:rsid w:val="00855F0F"/>
    <w:rsid w:val="008563A2"/>
    <w:rsid w:val="008563D3"/>
    <w:rsid w:val="008567B0"/>
    <w:rsid w:val="00856A4A"/>
    <w:rsid w:val="00856B0A"/>
    <w:rsid w:val="008575F9"/>
    <w:rsid w:val="00857957"/>
    <w:rsid w:val="00857BDA"/>
    <w:rsid w:val="00857EFA"/>
    <w:rsid w:val="0086008C"/>
    <w:rsid w:val="00860184"/>
    <w:rsid w:val="0086070D"/>
    <w:rsid w:val="00860ECC"/>
    <w:rsid w:val="008616B5"/>
    <w:rsid w:val="00861A8E"/>
    <w:rsid w:val="00861B97"/>
    <w:rsid w:val="00861ED9"/>
    <w:rsid w:val="0086244D"/>
    <w:rsid w:val="008626FA"/>
    <w:rsid w:val="0086271E"/>
    <w:rsid w:val="00862759"/>
    <w:rsid w:val="0086279B"/>
    <w:rsid w:val="00862987"/>
    <w:rsid w:val="00862EAD"/>
    <w:rsid w:val="008630B3"/>
    <w:rsid w:val="0086332A"/>
    <w:rsid w:val="008639E7"/>
    <w:rsid w:val="00863AE3"/>
    <w:rsid w:val="00863ED1"/>
    <w:rsid w:val="00863F32"/>
    <w:rsid w:val="0086401C"/>
    <w:rsid w:val="008640F9"/>
    <w:rsid w:val="00864848"/>
    <w:rsid w:val="00864E80"/>
    <w:rsid w:val="0086523A"/>
    <w:rsid w:val="008655E1"/>
    <w:rsid w:val="008655FF"/>
    <w:rsid w:val="00865B2E"/>
    <w:rsid w:val="00865D5D"/>
    <w:rsid w:val="00865DE5"/>
    <w:rsid w:val="0086625C"/>
    <w:rsid w:val="00866A10"/>
    <w:rsid w:val="00866E62"/>
    <w:rsid w:val="00867026"/>
    <w:rsid w:val="00867405"/>
    <w:rsid w:val="0086769F"/>
    <w:rsid w:val="008677FE"/>
    <w:rsid w:val="008678DD"/>
    <w:rsid w:val="00867BB7"/>
    <w:rsid w:val="00867C52"/>
    <w:rsid w:val="00870048"/>
    <w:rsid w:val="008707A7"/>
    <w:rsid w:val="0087083D"/>
    <w:rsid w:val="008708C6"/>
    <w:rsid w:val="00870C12"/>
    <w:rsid w:val="00870DC7"/>
    <w:rsid w:val="008711D5"/>
    <w:rsid w:val="008712E8"/>
    <w:rsid w:val="0087135A"/>
    <w:rsid w:val="00871D8E"/>
    <w:rsid w:val="00872047"/>
    <w:rsid w:val="0087205B"/>
    <w:rsid w:val="008720A5"/>
    <w:rsid w:val="008722DC"/>
    <w:rsid w:val="00872491"/>
    <w:rsid w:val="0087249F"/>
    <w:rsid w:val="00872A7E"/>
    <w:rsid w:val="00872C6A"/>
    <w:rsid w:val="00872D08"/>
    <w:rsid w:val="008735F9"/>
    <w:rsid w:val="00873D00"/>
    <w:rsid w:val="008740EE"/>
    <w:rsid w:val="0087462D"/>
    <w:rsid w:val="00874E32"/>
    <w:rsid w:val="00875365"/>
    <w:rsid w:val="0087541D"/>
    <w:rsid w:val="0087578F"/>
    <w:rsid w:val="008759E6"/>
    <w:rsid w:val="00875BA8"/>
    <w:rsid w:val="00876023"/>
    <w:rsid w:val="008763A5"/>
    <w:rsid w:val="008765FC"/>
    <w:rsid w:val="00876868"/>
    <w:rsid w:val="0087695E"/>
    <w:rsid w:val="00876BDA"/>
    <w:rsid w:val="00876F4D"/>
    <w:rsid w:val="00877054"/>
    <w:rsid w:val="008770E7"/>
    <w:rsid w:val="00877486"/>
    <w:rsid w:val="0087758D"/>
    <w:rsid w:val="0087777B"/>
    <w:rsid w:val="008778E8"/>
    <w:rsid w:val="00877A88"/>
    <w:rsid w:val="00877BC4"/>
    <w:rsid w:val="00877D94"/>
    <w:rsid w:val="00877FE3"/>
    <w:rsid w:val="00880195"/>
    <w:rsid w:val="008804E8"/>
    <w:rsid w:val="00880A04"/>
    <w:rsid w:val="00880A9E"/>
    <w:rsid w:val="00880C38"/>
    <w:rsid w:val="00880CEC"/>
    <w:rsid w:val="00881099"/>
    <w:rsid w:val="0088142C"/>
    <w:rsid w:val="00881485"/>
    <w:rsid w:val="00881A79"/>
    <w:rsid w:val="00881B5B"/>
    <w:rsid w:val="00881CA6"/>
    <w:rsid w:val="00881CB8"/>
    <w:rsid w:val="00881DD5"/>
    <w:rsid w:val="0088224D"/>
    <w:rsid w:val="008822AB"/>
    <w:rsid w:val="008822B4"/>
    <w:rsid w:val="00882A7B"/>
    <w:rsid w:val="00882CD5"/>
    <w:rsid w:val="00883049"/>
    <w:rsid w:val="008835D0"/>
    <w:rsid w:val="00883792"/>
    <w:rsid w:val="00883B63"/>
    <w:rsid w:val="00883BD0"/>
    <w:rsid w:val="00883FE5"/>
    <w:rsid w:val="0088400A"/>
    <w:rsid w:val="0088402F"/>
    <w:rsid w:val="00884784"/>
    <w:rsid w:val="00884EED"/>
    <w:rsid w:val="00884FE0"/>
    <w:rsid w:val="00885655"/>
    <w:rsid w:val="00885686"/>
    <w:rsid w:val="00885851"/>
    <w:rsid w:val="0088591E"/>
    <w:rsid w:val="00885C02"/>
    <w:rsid w:val="00885E32"/>
    <w:rsid w:val="00885F0F"/>
    <w:rsid w:val="008863A2"/>
    <w:rsid w:val="00886B3A"/>
    <w:rsid w:val="00886B4A"/>
    <w:rsid w:val="00886C76"/>
    <w:rsid w:val="0088702C"/>
    <w:rsid w:val="00887609"/>
    <w:rsid w:val="00887631"/>
    <w:rsid w:val="008876A1"/>
    <w:rsid w:val="00887AD4"/>
    <w:rsid w:val="008903AE"/>
    <w:rsid w:val="00890646"/>
    <w:rsid w:val="00890D38"/>
    <w:rsid w:val="00890D89"/>
    <w:rsid w:val="00891393"/>
    <w:rsid w:val="00891B30"/>
    <w:rsid w:val="008928F6"/>
    <w:rsid w:val="00892A53"/>
    <w:rsid w:val="00892DA4"/>
    <w:rsid w:val="00892EF8"/>
    <w:rsid w:val="00892FB7"/>
    <w:rsid w:val="00893197"/>
    <w:rsid w:val="008931B2"/>
    <w:rsid w:val="0089337F"/>
    <w:rsid w:val="008935FD"/>
    <w:rsid w:val="0089388A"/>
    <w:rsid w:val="00893D51"/>
    <w:rsid w:val="008945C6"/>
    <w:rsid w:val="00894749"/>
    <w:rsid w:val="00894AF6"/>
    <w:rsid w:val="00894DCF"/>
    <w:rsid w:val="00894FA5"/>
    <w:rsid w:val="008952DA"/>
    <w:rsid w:val="00895500"/>
    <w:rsid w:val="0089578E"/>
    <w:rsid w:val="008958A5"/>
    <w:rsid w:val="00895A0D"/>
    <w:rsid w:val="00895A37"/>
    <w:rsid w:val="00895B37"/>
    <w:rsid w:val="00895E5D"/>
    <w:rsid w:val="00895F53"/>
    <w:rsid w:val="00895F89"/>
    <w:rsid w:val="00895FD3"/>
    <w:rsid w:val="008963D2"/>
    <w:rsid w:val="00896FD5"/>
    <w:rsid w:val="008A026C"/>
    <w:rsid w:val="008A094D"/>
    <w:rsid w:val="008A0F19"/>
    <w:rsid w:val="008A10E9"/>
    <w:rsid w:val="008A14C1"/>
    <w:rsid w:val="008A15D5"/>
    <w:rsid w:val="008A1650"/>
    <w:rsid w:val="008A16A2"/>
    <w:rsid w:val="008A16BD"/>
    <w:rsid w:val="008A175F"/>
    <w:rsid w:val="008A1CDE"/>
    <w:rsid w:val="008A1DD8"/>
    <w:rsid w:val="008A2350"/>
    <w:rsid w:val="008A2E58"/>
    <w:rsid w:val="008A3312"/>
    <w:rsid w:val="008A379E"/>
    <w:rsid w:val="008A4260"/>
    <w:rsid w:val="008A42EC"/>
    <w:rsid w:val="008A43E5"/>
    <w:rsid w:val="008A449E"/>
    <w:rsid w:val="008A4B3A"/>
    <w:rsid w:val="008A4D2F"/>
    <w:rsid w:val="008A4D67"/>
    <w:rsid w:val="008A4D80"/>
    <w:rsid w:val="008A4E83"/>
    <w:rsid w:val="008A556D"/>
    <w:rsid w:val="008A5CDA"/>
    <w:rsid w:val="008A5EEE"/>
    <w:rsid w:val="008A5F45"/>
    <w:rsid w:val="008A60FF"/>
    <w:rsid w:val="008A6641"/>
    <w:rsid w:val="008A6972"/>
    <w:rsid w:val="008A6C5E"/>
    <w:rsid w:val="008A6E39"/>
    <w:rsid w:val="008A7250"/>
    <w:rsid w:val="008A76EA"/>
    <w:rsid w:val="008A7736"/>
    <w:rsid w:val="008A7B25"/>
    <w:rsid w:val="008A7B9C"/>
    <w:rsid w:val="008A7CBF"/>
    <w:rsid w:val="008A7E12"/>
    <w:rsid w:val="008B0086"/>
    <w:rsid w:val="008B0A0C"/>
    <w:rsid w:val="008B0AF2"/>
    <w:rsid w:val="008B0B10"/>
    <w:rsid w:val="008B1145"/>
    <w:rsid w:val="008B15EE"/>
    <w:rsid w:val="008B1B69"/>
    <w:rsid w:val="008B1EF4"/>
    <w:rsid w:val="008B2272"/>
    <w:rsid w:val="008B2285"/>
    <w:rsid w:val="008B267B"/>
    <w:rsid w:val="008B2920"/>
    <w:rsid w:val="008B2947"/>
    <w:rsid w:val="008B3320"/>
    <w:rsid w:val="008B3418"/>
    <w:rsid w:val="008B3A7F"/>
    <w:rsid w:val="008B3F33"/>
    <w:rsid w:val="008B4154"/>
    <w:rsid w:val="008B4202"/>
    <w:rsid w:val="008B4253"/>
    <w:rsid w:val="008B494B"/>
    <w:rsid w:val="008B4AFB"/>
    <w:rsid w:val="008B4D86"/>
    <w:rsid w:val="008B4E2B"/>
    <w:rsid w:val="008B5155"/>
    <w:rsid w:val="008B524B"/>
    <w:rsid w:val="008B5690"/>
    <w:rsid w:val="008B576B"/>
    <w:rsid w:val="008B5B29"/>
    <w:rsid w:val="008B5B87"/>
    <w:rsid w:val="008B5C47"/>
    <w:rsid w:val="008B5FA6"/>
    <w:rsid w:val="008B6030"/>
    <w:rsid w:val="008B66B4"/>
    <w:rsid w:val="008B69FA"/>
    <w:rsid w:val="008B7243"/>
    <w:rsid w:val="008B7278"/>
    <w:rsid w:val="008B7DF2"/>
    <w:rsid w:val="008C0799"/>
    <w:rsid w:val="008C0AC8"/>
    <w:rsid w:val="008C0D8A"/>
    <w:rsid w:val="008C0E9C"/>
    <w:rsid w:val="008C0ED3"/>
    <w:rsid w:val="008C161A"/>
    <w:rsid w:val="008C1648"/>
    <w:rsid w:val="008C17ED"/>
    <w:rsid w:val="008C1880"/>
    <w:rsid w:val="008C1C90"/>
    <w:rsid w:val="008C1DC6"/>
    <w:rsid w:val="008C1EA7"/>
    <w:rsid w:val="008C2024"/>
    <w:rsid w:val="008C23F7"/>
    <w:rsid w:val="008C24F3"/>
    <w:rsid w:val="008C28F3"/>
    <w:rsid w:val="008C2A1D"/>
    <w:rsid w:val="008C30BA"/>
    <w:rsid w:val="008C3595"/>
    <w:rsid w:val="008C3848"/>
    <w:rsid w:val="008C3925"/>
    <w:rsid w:val="008C3D1C"/>
    <w:rsid w:val="008C4098"/>
    <w:rsid w:val="008C45C1"/>
    <w:rsid w:val="008C47E2"/>
    <w:rsid w:val="008C4B7F"/>
    <w:rsid w:val="008C4F63"/>
    <w:rsid w:val="008C542D"/>
    <w:rsid w:val="008C5706"/>
    <w:rsid w:val="008C5A1C"/>
    <w:rsid w:val="008C5B38"/>
    <w:rsid w:val="008C5D63"/>
    <w:rsid w:val="008C5D86"/>
    <w:rsid w:val="008C6190"/>
    <w:rsid w:val="008C6373"/>
    <w:rsid w:val="008C6462"/>
    <w:rsid w:val="008C64FF"/>
    <w:rsid w:val="008C65BF"/>
    <w:rsid w:val="008C6641"/>
    <w:rsid w:val="008C6799"/>
    <w:rsid w:val="008C6A0F"/>
    <w:rsid w:val="008C6E8D"/>
    <w:rsid w:val="008C7084"/>
    <w:rsid w:val="008C7430"/>
    <w:rsid w:val="008C7A40"/>
    <w:rsid w:val="008C7BE1"/>
    <w:rsid w:val="008C7CD1"/>
    <w:rsid w:val="008C7D2B"/>
    <w:rsid w:val="008D0335"/>
    <w:rsid w:val="008D0550"/>
    <w:rsid w:val="008D062D"/>
    <w:rsid w:val="008D0D61"/>
    <w:rsid w:val="008D0E7D"/>
    <w:rsid w:val="008D0F51"/>
    <w:rsid w:val="008D11A7"/>
    <w:rsid w:val="008D147D"/>
    <w:rsid w:val="008D17E6"/>
    <w:rsid w:val="008D18C9"/>
    <w:rsid w:val="008D1999"/>
    <w:rsid w:val="008D1B1A"/>
    <w:rsid w:val="008D1E0A"/>
    <w:rsid w:val="008D2680"/>
    <w:rsid w:val="008D2E3C"/>
    <w:rsid w:val="008D30AD"/>
    <w:rsid w:val="008D324A"/>
    <w:rsid w:val="008D334A"/>
    <w:rsid w:val="008D371A"/>
    <w:rsid w:val="008D3CFC"/>
    <w:rsid w:val="008D47CC"/>
    <w:rsid w:val="008D4EEB"/>
    <w:rsid w:val="008D5148"/>
    <w:rsid w:val="008D5A50"/>
    <w:rsid w:val="008D5B26"/>
    <w:rsid w:val="008D5BAB"/>
    <w:rsid w:val="008D5E1B"/>
    <w:rsid w:val="008D6788"/>
    <w:rsid w:val="008D68DF"/>
    <w:rsid w:val="008D6BF3"/>
    <w:rsid w:val="008D6E71"/>
    <w:rsid w:val="008D6EE0"/>
    <w:rsid w:val="008D6F3D"/>
    <w:rsid w:val="008D7183"/>
    <w:rsid w:val="008D794F"/>
    <w:rsid w:val="008D7AAF"/>
    <w:rsid w:val="008D7D92"/>
    <w:rsid w:val="008E0146"/>
    <w:rsid w:val="008E01EA"/>
    <w:rsid w:val="008E04A8"/>
    <w:rsid w:val="008E0543"/>
    <w:rsid w:val="008E088D"/>
    <w:rsid w:val="008E0B13"/>
    <w:rsid w:val="008E0B15"/>
    <w:rsid w:val="008E0B50"/>
    <w:rsid w:val="008E1091"/>
    <w:rsid w:val="008E12ED"/>
    <w:rsid w:val="008E1500"/>
    <w:rsid w:val="008E158C"/>
    <w:rsid w:val="008E1628"/>
    <w:rsid w:val="008E1C93"/>
    <w:rsid w:val="008E1CBB"/>
    <w:rsid w:val="008E1DD3"/>
    <w:rsid w:val="008E1EB9"/>
    <w:rsid w:val="008E2A94"/>
    <w:rsid w:val="008E3086"/>
    <w:rsid w:val="008E365C"/>
    <w:rsid w:val="008E368B"/>
    <w:rsid w:val="008E4054"/>
    <w:rsid w:val="008E44FF"/>
    <w:rsid w:val="008E4752"/>
    <w:rsid w:val="008E4931"/>
    <w:rsid w:val="008E4ACE"/>
    <w:rsid w:val="008E4CCA"/>
    <w:rsid w:val="008E4D56"/>
    <w:rsid w:val="008E4FC0"/>
    <w:rsid w:val="008E515A"/>
    <w:rsid w:val="008E5564"/>
    <w:rsid w:val="008E5A0C"/>
    <w:rsid w:val="008E5AEC"/>
    <w:rsid w:val="008E5F2F"/>
    <w:rsid w:val="008E627B"/>
    <w:rsid w:val="008E62F4"/>
    <w:rsid w:val="008E63FE"/>
    <w:rsid w:val="008E6657"/>
    <w:rsid w:val="008E669D"/>
    <w:rsid w:val="008E686B"/>
    <w:rsid w:val="008E6A44"/>
    <w:rsid w:val="008E6A4F"/>
    <w:rsid w:val="008E6ADD"/>
    <w:rsid w:val="008E6C7F"/>
    <w:rsid w:val="008E6EE3"/>
    <w:rsid w:val="008E6F62"/>
    <w:rsid w:val="008E727B"/>
    <w:rsid w:val="008E7605"/>
    <w:rsid w:val="008E78D2"/>
    <w:rsid w:val="008E7A8D"/>
    <w:rsid w:val="008E7A94"/>
    <w:rsid w:val="008E7BC6"/>
    <w:rsid w:val="008F00D4"/>
    <w:rsid w:val="008F0495"/>
    <w:rsid w:val="008F0A8E"/>
    <w:rsid w:val="008F0C6B"/>
    <w:rsid w:val="008F0E94"/>
    <w:rsid w:val="008F1B78"/>
    <w:rsid w:val="008F224D"/>
    <w:rsid w:val="008F23DB"/>
    <w:rsid w:val="008F2815"/>
    <w:rsid w:val="008F28BF"/>
    <w:rsid w:val="008F2B67"/>
    <w:rsid w:val="008F2EE8"/>
    <w:rsid w:val="008F301F"/>
    <w:rsid w:val="008F30F2"/>
    <w:rsid w:val="008F32F4"/>
    <w:rsid w:val="008F34B0"/>
    <w:rsid w:val="008F3F16"/>
    <w:rsid w:val="008F3F1D"/>
    <w:rsid w:val="008F4068"/>
    <w:rsid w:val="008F4D0F"/>
    <w:rsid w:val="008F5420"/>
    <w:rsid w:val="008F55A4"/>
    <w:rsid w:val="008F568D"/>
    <w:rsid w:val="008F6481"/>
    <w:rsid w:val="008F6B64"/>
    <w:rsid w:val="008F7048"/>
    <w:rsid w:val="008F705E"/>
    <w:rsid w:val="00900672"/>
    <w:rsid w:val="0090088F"/>
    <w:rsid w:val="00900D76"/>
    <w:rsid w:val="00900DAB"/>
    <w:rsid w:val="00900E05"/>
    <w:rsid w:val="00900F56"/>
    <w:rsid w:val="00901A1C"/>
    <w:rsid w:val="00901AF3"/>
    <w:rsid w:val="009021F1"/>
    <w:rsid w:val="009022E8"/>
    <w:rsid w:val="0090235C"/>
    <w:rsid w:val="00902583"/>
    <w:rsid w:val="009027E8"/>
    <w:rsid w:val="00902911"/>
    <w:rsid w:val="00902B2C"/>
    <w:rsid w:val="00902F8A"/>
    <w:rsid w:val="00903824"/>
    <w:rsid w:val="009038A9"/>
    <w:rsid w:val="0090398E"/>
    <w:rsid w:val="00903A15"/>
    <w:rsid w:val="00903F8F"/>
    <w:rsid w:val="009040FB"/>
    <w:rsid w:val="009046F6"/>
    <w:rsid w:val="00904908"/>
    <w:rsid w:val="009049D7"/>
    <w:rsid w:val="00904B18"/>
    <w:rsid w:val="00905295"/>
    <w:rsid w:val="009056A4"/>
    <w:rsid w:val="0090593B"/>
    <w:rsid w:val="00906293"/>
    <w:rsid w:val="0090633F"/>
    <w:rsid w:val="00906A68"/>
    <w:rsid w:val="00906AE8"/>
    <w:rsid w:val="00906B8F"/>
    <w:rsid w:val="0090706A"/>
    <w:rsid w:val="00907153"/>
    <w:rsid w:val="0090738A"/>
    <w:rsid w:val="009077E5"/>
    <w:rsid w:val="009078A9"/>
    <w:rsid w:val="00907C01"/>
    <w:rsid w:val="00907CE5"/>
    <w:rsid w:val="009100F8"/>
    <w:rsid w:val="009103AF"/>
    <w:rsid w:val="009103FA"/>
    <w:rsid w:val="009108CA"/>
    <w:rsid w:val="00910FEA"/>
    <w:rsid w:val="009110D9"/>
    <w:rsid w:val="009112F8"/>
    <w:rsid w:val="00911775"/>
    <w:rsid w:val="00911B38"/>
    <w:rsid w:val="009125E9"/>
    <w:rsid w:val="009127E8"/>
    <w:rsid w:val="00912F70"/>
    <w:rsid w:val="0091365E"/>
    <w:rsid w:val="00913CED"/>
    <w:rsid w:val="0091451C"/>
    <w:rsid w:val="00914E00"/>
    <w:rsid w:val="0091529B"/>
    <w:rsid w:val="00915634"/>
    <w:rsid w:val="00915E6B"/>
    <w:rsid w:val="00916B00"/>
    <w:rsid w:val="00916BDB"/>
    <w:rsid w:val="009170D7"/>
    <w:rsid w:val="009170FC"/>
    <w:rsid w:val="00917442"/>
    <w:rsid w:val="00917715"/>
    <w:rsid w:val="009178A0"/>
    <w:rsid w:val="00917BD8"/>
    <w:rsid w:val="00917C27"/>
    <w:rsid w:val="00917D34"/>
    <w:rsid w:val="00917EFF"/>
    <w:rsid w:val="0092003A"/>
    <w:rsid w:val="0092184E"/>
    <w:rsid w:val="009219DB"/>
    <w:rsid w:val="00921C0D"/>
    <w:rsid w:val="00921C98"/>
    <w:rsid w:val="00921D4F"/>
    <w:rsid w:val="00922064"/>
    <w:rsid w:val="0092219E"/>
    <w:rsid w:val="00922226"/>
    <w:rsid w:val="00923372"/>
    <w:rsid w:val="009237B4"/>
    <w:rsid w:val="00923A56"/>
    <w:rsid w:val="00923AE9"/>
    <w:rsid w:val="00923C67"/>
    <w:rsid w:val="00923DCC"/>
    <w:rsid w:val="00924162"/>
    <w:rsid w:val="0092441A"/>
    <w:rsid w:val="00924587"/>
    <w:rsid w:val="00924DC2"/>
    <w:rsid w:val="00924E39"/>
    <w:rsid w:val="0092530C"/>
    <w:rsid w:val="0092537F"/>
    <w:rsid w:val="0092550E"/>
    <w:rsid w:val="00925720"/>
    <w:rsid w:val="009259CF"/>
    <w:rsid w:val="00925A1A"/>
    <w:rsid w:val="00925BBF"/>
    <w:rsid w:val="009264D0"/>
    <w:rsid w:val="00926530"/>
    <w:rsid w:val="00926C96"/>
    <w:rsid w:val="0092708C"/>
    <w:rsid w:val="009270B0"/>
    <w:rsid w:val="00927763"/>
    <w:rsid w:val="009277F0"/>
    <w:rsid w:val="00927A30"/>
    <w:rsid w:val="00930354"/>
    <w:rsid w:val="00930673"/>
    <w:rsid w:val="009306BA"/>
    <w:rsid w:val="009307B7"/>
    <w:rsid w:val="009307CA"/>
    <w:rsid w:val="0093087C"/>
    <w:rsid w:val="00930B15"/>
    <w:rsid w:val="00930B8C"/>
    <w:rsid w:val="009314A6"/>
    <w:rsid w:val="009316CF"/>
    <w:rsid w:val="00931D28"/>
    <w:rsid w:val="00931E59"/>
    <w:rsid w:val="00931E8A"/>
    <w:rsid w:val="00931F80"/>
    <w:rsid w:val="00931FF7"/>
    <w:rsid w:val="0093206C"/>
    <w:rsid w:val="009322F2"/>
    <w:rsid w:val="00932307"/>
    <w:rsid w:val="009325CB"/>
    <w:rsid w:val="00932BE8"/>
    <w:rsid w:val="00932F10"/>
    <w:rsid w:val="00932F13"/>
    <w:rsid w:val="00932FD8"/>
    <w:rsid w:val="00933063"/>
    <w:rsid w:val="009331CD"/>
    <w:rsid w:val="00933958"/>
    <w:rsid w:val="00933B1D"/>
    <w:rsid w:val="00933BB5"/>
    <w:rsid w:val="00933E13"/>
    <w:rsid w:val="00933EDC"/>
    <w:rsid w:val="0093443F"/>
    <w:rsid w:val="009347CE"/>
    <w:rsid w:val="009356FB"/>
    <w:rsid w:val="00935AF9"/>
    <w:rsid w:val="00935B2A"/>
    <w:rsid w:val="00935BFD"/>
    <w:rsid w:val="00935C75"/>
    <w:rsid w:val="00935DF4"/>
    <w:rsid w:val="00936477"/>
    <w:rsid w:val="0093675E"/>
    <w:rsid w:val="00936769"/>
    <w:rsid w:val="00937068"/>
    <w:rsid w:val="0093725F"/>
    <w:rsid w:val="009375AC"/>
    <w:rsid w:val="00937757"/>
    <w:rsid w:val="00937E0E"/>
    <w:rsid w:val="00937E33"/>
    <w:rsid w:val="00937EB8"/>
    <w:rsid w:val="00940068"/>
    <w:rsid w:val="00940295"/>
    <w:rsid w:val="00940461"/>
    <w:rsid w:val="009405A4"/>
    <w:rsid w:val="009406E9"/>
    <w:rsid w:val="00940A79"/>
    <w:rsid w:val="00940E1A"/>
    <w:rsid w:val="0094135D"/>
    <w:rsid w:val="009415B7"/>
    <w:rsid w:val="00941A38"/>
    <w:rsid w:val="00941FC4"/>
    <w:rsid w:val="00942154"/>
    <w:rsid w:val="00942B83"/>
    <w:rsid w:val="00942C48"/>
    <w:rsid w:val="00942E3A"/>
    <w:rsid w:val="009437EA"/>
    <w:rsid w:val="00943A80"/>
    <w:rsid w:val="00943B8B"/>
    <w:rsid w:val="00944281"/>
    <w:rsid w:val="00944293"/>
    <w:rsid w:val="0094431A"/>
    <w:rsid w:val="009444A8"/>
    <w:rsid w:val="009446EA"/>
    <w:rsid w:val="0094501D"/>
    <w:rsid w:val="009452F5"/>
    <w:rsid w:val="009455B7"/>
    <w:rsid w:val="0094564B"/>
    <w:rsid w:val="00945BF8"/>
    <w:rsid w:val="00945C62"/>
    <w:rsid w:val="009460B2"/>
    <w:rsid w:val="00946479"/>
    <w:rsid w:val="009465D6"/>
    <w:rsid w:val="0094715A"/>
    <w:rsid w:val="00947320"/>
    <w:rsid w:val="00947418"/>
    <w:rsid w:val="009502CE"/>
    <w:rsid w:val="00950563"/>
    <w:rsid w:val="00950727"/>
    <w:rsid w:val="00950842"/>
    <w:rsid w:val="009508E8"/>
    <w:rsid w:val="00950B20"/>
    <w:rsid w:val="00950BC7"/>
    <w:rsid w:val="00951003"/>
    <w:rsid w:val="0095109F"/>
    <w:rsid w:val="009512CC"/>
    <w:rsid w:val="00952316"/>
    <w:rsid w:val="009525A0"/>
    <w:rsid w:val="009529B5"/>
    <w:rsid w:val="009529C2"/>
    <w:rsid w:val="00952B05"/>
    <w:rsid w:val="00952B7C"/>
    <w:rsid w:val="00952C65"/>
    <w:rsid w:val="00952D5E"/>
    <w:rsid w:val="00953627"/>
    <w:rsid w:val="00954215"/>
    <w:rsid w:val="0095440E"/>
    <w:rsid w:val="00954425"/>
    <w:rsid w:val="0095473C"/>
    <w:rsid w:val="0095478E"/>
    <w:rsid w:val="009548CC"/>
    <w:rsid w:val="00954A84"/>
    <w:rsid w:val="00954D82"/>
    <w:rsid w:val="0095522D"/>
    <w:rsid w:val="009564A8"/>
    <w:rsid w:val="009564D4"/>
    <w:rsid w:val="00956543"/>
    <w:rsid w:val="009565EF"/>
    <w:rsid w:val="009569C1"/>
    <w:rsid w:val="00956CD7"/>
    <w:rsid w:val="0095749E"/>
    <w:rsid w:val="00957BE3"/>
    <w:rsid w:val="00957CFA"/>
    <w:rsid w:val="009605A3"/>
    <w:rsid w:val="009605D3"/>
    <w:rsid w:val="00960619"/>
    <w:rsid w:val="00960A46"/>
    <w:rsid w:val="00961293"/>
    <w:rsid w:val="009613BB"/>
    <w:rsid w:val="00961401"/>
    <w:rsid w:val="00961509"/>
    <w:rsid w:val="009618DD"/>
    <w:rsid w:val="00961FCF"/>
    <w:rsid w:val="0096225A"/>
    <w:rsid w:val="009634A5"/>
    <w:rsid w:val="00963D05"/>
    <w:rsid w:val="009640E6"/>
    <w:rsid w:val="009647D8"/>
    <w:rsid w:val="00964CB9"/>
    <w:rsid w:val="009650AA"/>
    <w:rsid w:val="0096510A"/>
    <w:rsid w:val="00965567"/>
    <w:rsid w:val="0096572B"/>
    <w:rsid w:val="009666C5"/>
    <w:rsid w:val="00966B34"/>
    <w:rsid w:val="009675CB"/>
    <w:rsid w:val="00967D6D"/>
    <w:rsid w:val="00970891"/>
    <w:rsid w:val="009709A3"/>
    <w:rsid w:val="009709F9"/>
    <w:rsid w:val="00970ACD"/>
    <w:rsid w:val="00970D38"/>
    <w:rsid w:val="0097139A"/>
    <w:rsid w:val="00971B48"/>
    <w:rsid w:val="00971BE0"/>
    <w:rsid w:val="00971C80"/>
    <w:rsid w:val="00972D70"/>
    <w:rsid w:val="009730A1"/>
    <w:rsid w:val="00973306"/>
    <w:rsid w:val="0097376B"/>
    <w:rsid w:val="00973AF1"/>
    <w:rsid w:val="00973C4F"/>
    <w:rsid w:val="00973DD6"/>
    <w:rsid w:val="009741EC"/>
    <w:rsid w:val="00974705"/>
    <w:rsid w:val="00974A68"/>
    <w:rsid w:val="00974F09"/>
    <w:rsid w:val="00975112"/>
    <w:rsid w:val="0097524B"/>
    <w:rsid w:val="0097550F"/>
    <w:rsid w:val="009755AE"/>
    <w:rsid w:val="00975CC7"/>
    <w:rsid w:val="00975E58"/>
    <w:rsid w:val="00976287"/>
    <w:rsid w:val="00976329"/>
    <w:rsid w:val="009769A3"/>
    <w:rsid w:val="00976AD1"/>
    <w:rsid w:val="00976C8C"/>
    <w:rsid w:val="00976C93"/>
    <w:rsid w:val="00976F41"/>
    <w:rsid w:val="00976F55"/>
    <w:rsid w:val="00977156"/>
    <w:rsid w:val="00977697"/>
    <w:rsid w:val="009779A0"/>
    <w:rsid w:val="00977B88"/>
    <w:rsid w:val="00977C17"/>
    <w:rsid w:val="00977E64"/>
    <w:rsid w:val="009800F6"/>
    <w:rsid w:val="009801BE"/>
    <w:rsid w:val="00980278"/>
    <w:rsid w:val="00980418"/>
    <w:rsid w:val="009804F3"/>
    <w:rsid w:val="0098068D"/>
    <w:rsid w:val="0098146A"/>
    <w:rsid w:val="0098186C"/>
    <w:rsid w:val="00981AA2"/>
    <w:rsid w:val="00982315"/>
    <w:rsid w:val="00982661"/>
    <w:rsid w:val="009826E9"/>
    <w:rsid w:val="00982C23"/>
    <w:rsid w:val="00982CAC"/>
    <w:rsid w:val="009836D0"/>
    <w:rsid w:val="009837D8"/>
    <w:rsid w:val="009839CD"/>
    <w:rsid w:val="00983E39"/>
    <w:rsid w:val="00984132"/>
    <w:rsid w:val="0098419E"/>
    <w:rsid w:val="0098453A"/>
    <w:rsid w:val="009848F1"/>
    <w:rsid w:val="00984917"/>
    <w:rsid w:val="00984AA4"/>
    <w:rsid w:val="00984B4F"/>
    <w:rsid w:val="0098517B"/>
    <w:rsid w:val="0098536F"/>
    <w:rsid w:val="009853A8"/>
    <w:rsid w:val="009856AE"/>
    <w:rsid w:val="0098598C"/>
    <w:rsid w:val="00985AF9"/>
    <w:rsid w:val="00985B18"/>
    <w:rsid w:val="00985C7C"/>
    <w:rsid w:val="00986267"/>
    <w:rsid w:val="009862E3"/>
    <w:rsid w:val="00986810"/>
    <w:rsid w:val="00986B49"/>
    <w:rsid w:val="00986CD2"/>
    <w:rsid w:val="00986CF3"/>
    <w:rsid w:val="00986D85"/>
    <w:rsid w:val="00986FF8"/>
    <w:rsid w:val="00987209"/>
    <w:rsid w:val="0099054C"/>
    <w:rsid w:val="0099076C"/>
    <w:rsid w:val="00990DD9"/>
    <w:rsid w:val="00991371"/>
    <w:rsid w:val="0099139B"/>
    <w:rsid w:val="0099189B"/>
    <w:rsid w:val="00991A4B"/>
    <w:rsid w:val="00991BBF"/>
    <w:rsid w:val="009920EB"/>
    <w:rsid w:val="00992127"/>
    <w:rsid w:val="00992231"/>
    <w:rsid w:val="00992520"/>
    <w:rsid w:val="00992D1F"/>
    <w:rsid w:val="00992DE6"/>
    <w:rsid w:val="00992E6B"/>
    <w:rsid w:val="00992F98"/>
    <w:rsid w:val="009931EE"/>
    <w:rsid w:val="009932B8"/>
    <w:rsid w:val="00993505"/>
    <w:rsid w:val="00993AA0"/>
    <w:rsid w:val="009945F7"/>
    <w:rsid w:val="0099464C"/>
    <w:rsid w:val="00994884"/>
    <w:rsid w:val="00994D56"/>
    <w:rsid w:val="00994E3E"/>
    <w:rsid w:val="00995128"/>
    <w:rsid w:val="0099527E"/>
    <w:rsid w:val="0099529B"/>
    <w:rsid w:val="009953A8"/>
    <w:rsid w:val="0099565E"/>
    <w:rsid w:val="009957E3"/>
    <w:rsid w:val="009958FF"/>
    <w:rsid w:val="00995DB1"/>
    <w:rsid w:val="00995F6B"/>
    <w:rsid w:val="0099683A"/>
    <w:rsid w:val="00996E55"/>
    <w:rsid w:val="00996F35"/>
    <w:rsid w:val="0099716F"/>
    <w:rsid w:val="009971BB"/>
    <w:rsid w:val="00997364"/>
    <w:rsid w:val="0099785A"/>
    <w:rsid w:val="00997DC0"/>
    <w:rsid w:val="00997E7B"/>
    <w:rsid w:val="009A0136"/>
    <w:rsid w:val="009A0453"/>
    <w:rsid w:val="009A067C"/>
    <w:rsid w:val="009A0A1A"/>
    <w:rsid w:val="009A0DBB"/>
    <w:rsid w:val="009A110C"/>
    <w:rsid w:val="009A1175"/>
    <w:rsid w:val="009A135E"/>
    <w:rsid w:val="009A156C"/>
    <w:rsid w:val="009A168C"/>
    <w:rsid w:val="009A20C6"/>
    <w:rsid w:val="009A27C6"/>
    <w:rsid w:val="009A2C9B"/>
    <w:rsid w:val="009A2CD2"/>
    <w:rsid w:val="009A2F56"/>
    <w:rsid w:val="009A2FD4"/>
    <w:rsid w:val="009A31E6"/>
    <w:rsid w:val="009A4121"/>
    <w:rsid w:val="009A4287"/>
    <w:rsid w:val="009A438E"/>
    <w:rsid w:val="009A4546"/>
    <w:rsid w:val="009A48C2"/>
    <w:rsid w:val="009A48F3"/>
    <w:rsid w:val="009A4E26"/>
    <w:rsid w:val="009A53EE"/>
    <w:rsid w:val="009A546A"/>
    <w:rsid w:val="009A549D"/>
    <w:rsid w:val="009A6223"/>
    <w:rsid w:val="009A649F"/>
    <w:rsid w:val="009A6575"/>
    <w:rsid w:val="009A6915"/>
    <w:rsid w:val="009A6AF9"/>
    <w:rsid w:val="009A6BE9"/>
    <w:rsid w:val="009A6CBC"/>
    <w:rsid w:val="009A6CF0"/>
    <w:rsid w:val="009A6DB4"/>
    <w:rsid w:val="009B0492"/>
    <w:rsid w:val="009B0A95"/>
    <w:rsid w:val="009B0EDF"/>
    <w:rsid w:val="009B12FE"/>
    <w:rsid w:val="009B17B6"/>
    <w:rsid w:val="009B1C90"/>
    <w:rsid w:val="009B1D90"/>
    <w:rsid w:val="009B1F61"/>
    <w:rsid w:val="009B245D"/>
    <w:rsid w:val="009B2F9D"/>
    <w:rsid w:val="009B30BE"/>
    <w:rsid w:val="009B313B"/>
    <w:rsid w:val="009B31B7"/>
    <w:rsid w:val="009B3531"/>
    <w:rsid w:val="009B3714"/>
    <w:rsid w:val="009B3962"/>
    <w:rsid w:val="009B3C84"/>
    <w:rsid w:val="009B3CAA"/>
    <w:rsid w:val="009B400A"/>
    <w:rsid w:val="009B40B4"/>
    <w:rsid w:val="009B411D"/>
    <w:rsid w:val="009B4236"/>
    <w:rsid w:val="009B4837"/>
    <w:rsid w:val="009B5419"/>
    <w:rsid w:val="009B557F"/>
    <w:rsid w:val="009B55C1"/>
    <w:rsid w:val="009B56F7"/>
    <w:rsid w:val="009B5C16"/>
    <w:rsid w:val="009B6191"/>
    <w:rsid w:val="009B6CB0"/>
    <w:rsid w:val="009B6DB0"/>
    <w:rsid w:val="009B6DD0"/>
    <w:rsid w:val="009B6E52"/>
    <w:rsid w:val="009B732F"/>
    <w:rsid w:val="009B78B1"/>
    <w:rsid w:val="009B78B2"/>
    <w:rsid w:val="009B78C4"/>
    <w:rsid w:val="009B78CD"/>
    <w:rsid w:val="009B7F8D"/>
    <w:rsid w:val="009B7FAF"/>
    <w:rsid w:val="009C0356"/>
    <w:rsid w:val="009C0677"/>
    <w:rsid w:val="009C090A"/>
    <w:rsid w:val="009C09A4"/>
    <w:rsid w:val="009C0D57"/>
    <w:rsid w:val="009C0EF1"/>
    <w:rsid w:val="009C1030"/>
    <w:rsid w:val="009C23FD"/>
    <w:rsid w:val="009C2427"/>
    <w:rsid w:val="009C2570"/>
    <w:rsid w:val="009C2827"/>
    <w:rsid w:val="009C2DD9"/>
    <w:rsid w:val="009C35ED"/>
    <w:rsid w:val="009C3A0D"/>
    <w:rsid w:val="009C3B63"/>
    <w:rsid w:val="009C3CAE"/>
    <w:rsid w:val="009C3CC4"/>
    <w:rsid w:val="009C3E50"/>
    <w:rsid w:val="009C41EE"/>
    <w:rsid w:val="009C43E2"/>
    <w:rsid w:val="009C4638"/>
    <w:rsid w:val="009C471F"/>
    <w:rsid w:val="009C4C9D"/>
    <w:rsid w:val="009C54F5"/>
    <w:rsid w:val="009C56D0"/>
    <w:rsid w:val="009C5CAB"/>
    <w:rsid w:val="009C60A8"/>
    <w:rsid w:val="009C614B"/>
    <w:rsid w:val="009C61AA"/>
    <w:rsid w:val="009C6265"/>
    <w:rsid w:val="009C639D"/>
    <w:rsid w:val="009C6865"/>
    <w:rsid w:val="009C6B5D"/>
    <w:rsid w:val="009C6DB7"/>
    <w:rsid w:val="009C6DD7"/>
    <w:rsid w:val="009C6F48"/>
    <w:rsid w:val="009C6F86"/>
    <w:rsid w:val="009C7129"/>
    <w:rsid w:val="009C72E3"/>
    <w:rsid w:val="009C79F6"/>
    <w:rsid w:val="009C7E9D"/>
    <w:rsid w:val="009D0202"/>
    <w:rsid w:val="009D0423"/>
    <w:rsid w:val="009D0769"/>
    <w:rsid w:val="009D0F6C"/>
    <w:rsid w:val="009D1438"/>
    <w:rsid w:val="009D15E4"/>
    <w:rsid w:val="009D17C2"/>
    <w:rsid w:val="009D1D3E"/>
    <w:rsid w:val="009D238D"/>
    <w:rsid w:val="009D2539"/>
    <w:rsid w:val="009D268B"/>
    <w:rsid w:val="009D26AB"/>
    <w:rsid w:val="009D277A"/>
    <w:rsid w:val="009D2C0D"/>
    <w:rsid w:val="009D2D69"/>
    <w:rsid w:val="009D306A"/>
    <w:rsid w:val="009D31F9"/>
    <w:rsid w:val="009D3448"/>
    <w:rsid w:val="009D34AB"/>
    <w:rsid w:val="009D37F2"/>
    <w:rsid w:val="009D45C5"/>
    <w:rsid w:val="009D4B32"/>
    <w:rsid w:val="009D4DFE"/>
    <w:rsid w:val="009D5CEC"/>
    <w:rsid w:val="009D63F2"/>
    <w:rsid w:val="009D67B2"/>
    <w:rsid w:val="009D7259"/>
    <w:rsid w:val="009D7307"/>
    <w:rsid w:val="009D742F"/>
    <w:rsid w:val="009D747E"/>
    <w:rsid w:val="009D7822"/>
    <w:rsid w:val="009D7BBC"/>
    <w:rsid w:val="009D7BFF"/>
    <w:rsid w:val="009E0101"/>
    <w:rsid w:val="009E036D"/>
    <w:rsid w:val="009E0779"/>
    <w:rsid w:val="009E0FA6"/>
    <w:rsid w:val="009E10D1"/>
    <w:rsid w:val="009E175A"/>
    <w:rsid w:val="009E19A9"/>
    <w:rsid w:val="009E1A17"/>
    <w:rsid w:val="009E24AF"/>
    <w:rsid w:val="009E2872"/>
    <w:rsid w:val="009E29F9"/>
    <w:rsid w:val="009E2A9D"/>
    <w:rsid w:val="009E2BED"/>
    <w:rsid w:val="009E2CC4"/>
    <w:rsid w:val="009E346D"/>
    <w:rsid w:val="009E3629"/>
    <w:rsid w:val="009E39A4"/>
    <w:rsid w:val="009E3DCB"/>
    <w:rsid w:val="009E4259"/>
    <w:rsid w:val="009E4A14"/>
    <w:rsid w:val="009E4E18"/>
    <w:rsid w:val="009E4E8E"/>
    <w:rsid w:val="009E519D"/>
    <w:rsid w:val="009E54C2"/>
    <w:rsid w:val="009E5E36"/>
    <w:rsid w:val="009E60DD"/>
    <w:rsid w:val="009E6663"/>
    <w:rsid w:val="009E66FE"/>
    <w:rsid w:val="009E6B12"/>
    <w:rsid w:val="009E6D59"/>
    <w:rsid w:val="009E7094"/>
    <w:rsid w:val="009E7105"/>
    <w:rsid w:val="009E7198"/>
    <w:rsid w:val="009E71DA"/>
    <w:rsid w:val="009E7608"/>
    <w:rsid w:val="009E78AD"/>
    <w:rsid w:val="009F0366"/>
    <w:rsid w:val="009F0400"/>
    <w:rsid w:val="009F0665"/>
    <w:rsid w:val="009F0758"/>
    <w:rsid w:val="009F0D5B"/>
    <w:rsid w:val="009F1591"/>
    <w:rsid w:val="009F1A2B"/>
    <w:rsid w:val="009F1A7F"/>
    <w:rsid w:val="009F1FFF"/>
    <w:rsid w:val="009F2827"/>
    <w:rsid w:val="009F2AF3"/>
    <w:rsid w:val="009F2CA0"/>
    <w:rsid w:val="009F307D"/>
    <w:rsid w:val="009F3082"/>
    <w:rsid w:val="009F30FE"/>
    <w:rsid w:val="009F3176"/>
    <w:rsid w:val="009F34AE"/>
    <w:rsid w:val="009F3DB9"/>
    <w:rsid w:val="009F451D"/>
    <w:rsid w:val="009F468F"/>
    <w:rsid w:val="009F4A7C"/>
    <w:rsid w:val="009F4A94"/>
    <w:rsid w:val="009F4D33"/>
    <w:rsid w:val="009F4F6B"/>
    <w:rsid w:val="009F53C2"/>
    <w:rsid w:val="009F5820"/>
    <w:rsid w:val="009F5B4F"/>
    <w:rsid w:val="009F5E9D"/>
    <w:rsid w:val="009F6005"/>
    <w:rsid w:val="009F6A8D"/>
    <w:rsid w:val="009F6DD0"/>
    <w:rsid w:val="009F73D7"/>
    <w:rsid w:val="009F74E2"/>
    <w:rsid w:val="009F74FA"/>
    <w:rsid w:val="009F7C25"/>
    <w:rsid w:val="009F7F06"/>
    <w:rsid w:val="00A00189"/>
    <w:rsid w:val="00A0030E"/>
    <w:rsid w:val="00A0067D"/>
    <w:rsid w:val="00A01359"/>
    <w:rsid w:val="00A014AC"/>
    <w:rsid w:val="00A01570"/>
    <w:rsid w:val="00A01840"/>
    <w:rsid w:val="00A01D9C"/>
    <w:rsid w:val="00A01F76"/>
    <w:rsid w:val="00A02C98"/>
    <w:rsid w:val="00A02D0F"/>
    <w:rsid w:val="00A02E28"/>
    <w:rsid w:val="00A03DA3"/>
    <w:rsid w:val="00A03E42"/>
    <w:rsid w:val="00A04221"/>
    <w:rsid w:val="00A04626"/>
    <w:rsid w:val="00A04B46"/>
    <w:rsid w:val="00A04C2F"/>
    <w:rsid w:val="00A04EC1"/>
    <w:rsid w:val="00A05248"/>
    <w:rsid w:val="00A05671"/>
    <w:rsid w:val="00A05781"/>
    <w:rsid w:val="00A05A9B"/>
    <w:rsid w:val="00A05B3C"/>
    <w:rsid w:val="00A05E48"/>
    <w:rsid w:val="00A0602A"/>
    <w:rsid w:val="00A06475"/>
    <w:rsid w:val="00A06C3E"/>
    <w:rsid w:val="00A07735"/>
    <w:rsid w:val="00A0774C"/>
    <w:rsid w:val="00A077D3"/>
    <w:rsid w:val="00A07AB9"/>
    <w:rsid w:val="00A10258"/>
    <w:rsid w:val="00A109ED"/>
    <w:rsid w:val="00A109F3"/>
    <w:rsid w:val="00A10A8B"/>
    <w:rsid w:val="00A10DBA"/>
    <w:rsid w:val="00A111C3"/>
    <w:rsid w:val="00A11BF8"/>
    <w:rsid w:val="00A11E9C"/>
    <w:rsid w:val="00A12329"/>
    <w:rsid w:val="00A1273A"/>
    <w:rsid w:val="00A12741"/>
    <w:rsid w:val="00A1290B"/>
    <w:rsid w:val="00A12A90"/>
    <w:rsid w:val="00A12B79"/>
    <w:rsid w:val="00A1384E"/>
    <w:rsid w:val="00A13EBF"/>
    <w:rsid w:val="00A13FC2"/>
    <w:rsid w:val="00A1425B"/>
    <w:rsid w:val="00A1428D"/>
    <w:rsid w:val="00A14585"/>
    <w:rsid w:val="00A14817"/>
    <w:rsid w:val="00A14823"/>
    <w:rsid w:val="00A1505D"/>
    <w:rsid w:val="00A1570A"/>
    <w:rsid w:val="00A15848"/>
    <w:rsid w:val="00A15D2C"/>
    <w:rsid w:val="00A16523"/>
    <w:rsid w:val="00A1661C"/>
    <w:rsid w:val="00A17773"/>
    <w:rsid w:val="00A17B22"/>
    <w:rsid w:val="00A17D0B"/>
    <w:rsid w:val="00A17FD4"/>
    <w:rsid w:val="00A202D1"/>
    <w:rsid w:val="00A205F7"/>
    <w:rsid w:val="00A207CA"/>
    <w:rsid w:val="00A2084C"/>
    <w:rsid w:val="00A20953"/>
    <w:rsid w:val="00A209E2"/>
    <w:rsid w:val="00A21184"/>
    <w:rsid w:val="00A21216"/>
    <w:rsid w:val="00A212E2"/>
    <w:rsid w:val="00A217C8"/>
    <w:rsid w:val="00A21FDF"/>
    <w:rsid w:val="00A227CA"/>
    <w:rsid w:val="00A227E5"/>
    <w:rsid w:val="00A22FAC"/>
    <w:rsid w:val="00A23144"/>
    <w:rsid w:val="00A231D8"/>
    <w:rsid w:val="00A232AC"/>
    <w:rsid w:val="00A2352C"/>
    <w:rsid w:val="00A23D51"/>
    <w:rsid w:val="00A2414C"/>
    <w:rsid w:val="00A243F9"/>
    <w:rsid w:val="00A24F5D"/>
    <w:rsid w:val="00A2514C"/>
    <w:rsid w:val="00A25296"/>
    <w:rsid w:val="00A252C3"/>
    <w:rsid w:val="00A252F2"/>
    <w:rsid w:val="00A25513"/>
    <w:rsid w:val="00A2578F"/>
    <w:rsid w:val="00A25ABE"/>
    <w:rsid w:val="00A26011"/>
    <w:rsid w:val="00A26443"/>
    <w:rsid w:val="00A26990"/>
    <w:rsid w:val="00A26BBF"/>
    <w:rsid w:val="00A26BD0"/>
    <w:rsid w:val="00A27171"/>
    <w:rsid w:val="00A2728E"/>
    <w:rsid w:val="00A274B5"/>
    <w:rsid w:val="00A275D8"/>
    <w:rsid w:val="00A27639"/>
    <w:rsid w:val="00A276AE"/>
    <w:rsid w:val="00A27727"/>
    <w:rsid w:val="00A300E3"/>
    <w:rsid w:val="00A30140"/>
    <w:rsid w:val="00A303F5"/>
    <w:rsid w:val="00A3057D"/>
    <w:rsid w:val="00A30CD1"/>
    <w:rsid w:val="00A31043"/>
    <w:rsid w:val="00A31520"/>
    <w:rsid w:val="00A31623"/>
    <w:rsid w:val="00A31804"/>
    <w:rsid w:val="00A31978"/>
    <w:rsid w:val="00A319B8"/>
    <w:rsid w:val="00A31BEA"/>
    <w:rsid w:val="00A31E66"/>
    <w:rsid w:val="00A32089"/>
    <w:rsid w:val="00A3229F"/>
    <w:rsid w:val="00A32342"/>
    <w:rsid w:val="00A32445"/>
    <w:rsid w:val="00A328DA"/>
    <w:rsid w:val="00A32B35"/>
    <w:rsid w:val="00A32F07"/>
    <w:rsid w:val="00A32FEF"/>
    <w:rsid w:val="00A330F3"/>
    <w:rsid w:val="00A33136"/>
    <w:rsid w:val="00A335DB"/>
    <w:rsid w:val="00A33663"/>
    <w:rsid w:val="00A3371C"/>
    <w:rsid w:val="00A33CA5"/>
    <w:rsid w:val="00A33E4A"/>
    <w:rsid w:val="00A33E77"/>
    <w:rsid w:val="00A3486F"/>
    <w:rsid w:val="00A351DF"/>
    <w:rsid w:val="00A35D73"/>
    <w:rsid w:val="00A35DEE"/>
    <w:rsid w:val="00A364B1"/>
    <w:rsid w:val="00A3673D"/>
    <w:rsid w:val="00A368E9"/>
    <w:rsid w:val="00A36A13"/>
    <w:rsid w:val="00A36C6D"/>
    <w:rsid w:val="00A371FA"/>
    <w:rsid w:val="00A37454"/>
    <w:rsid w:val="00A37A66"/>
    <w:rsid w:val="00A37C01"/>
    <w:rsid w:val="00A37D63"/>
    <w:rsid w:val="00A37D9A"/>
    <w:rsid w:val="00A40400"/>
    <w:rsid w:val="00A40471"/>
    <w:rsid w:val="00A4067C"/>
    <w:rsid w:val="00A40AB2"/>
    <w:rsid w:val="00A40AD6"/>
    <w:rsid w:val="00A40AF7"/>
    <w:rsid w:val="00A40C96"/>
    <w:rsid w:val="00A40F6C"/>
    <w:rsid w:val="00A40FD6"/>
    <w:rsid w:val="00A41132"/>
    <w:rsid w:val="00A414A7"/>
    <w:rsid w:val="00A41899"/>
    <w:rsid w:val="00A41B4E"/>
    <w:rsid w:val="00A41F4A"/>
    <w:rsid w:val="00A42642"/>
    <w:rsid w:val="00A4281E"/>
    <w:rsid w:val="00A42930"/>
    <w:rsid w:val="00A42D01"/>
    <w:rsid w:val="00A43043"/>
    <w:rsid w:val="00A43218"/>
    <w:rsid w:val="00A43269"/>
    <w:rsid w:val="00A433DE"/>
    <w:rsid w:val="00A438D8"/>
    <w:rsid w:val="00A439AF"/>
    <w:rsid w:val="00A43C19"/>
    <w:rsid w:val="00A43C44"/>
    <w:rsid w:val="00A43D60"/>
    <w:rsid w:val="00A43EC1"/>
    <w:rsid w:val="00A446F5"/>
    <w:rsid w:val="00A44788"/>
    <w:rsid w:val="00A44B28"/>
    <w:rsid w:val="00A44F02"/>
    <w:rsid w:val="00A456A7"/>
    <w:rsid w:val="00A45A7A"/>
    <w:rsid w:val="00A45CE9"/>
    <w:rsid w:val="00A45D40"/>
    <w:rsid w:val="00A45FC2"/>
    <w:rsid w:val="00A4626E"/>
    <w:rsid w:val="00A471C4"/>
    <w:rsid w:val="00A47253"/>
    <w:rsid w:val="00A47695"/>
    <w:rsid w:val="00A47A1D"/>
    <w:rsid w:val="00A47D2D"/>
    <w:rsid w:val="00A47FFB"/>
    <w:rsid w:val="00A501BF"/>
    <w:rsid w:val="00A5041C"/>
    <w:rsid w:val="00A50611"/>
    <w:rsid w:val="00A50761"/>
    <w:rsid w:val="00A5089F"/>
    <w:rsid w:val="00A51643"/>
    <w:rsid w:val="00A51FC5"/>
    <w:rsid w:val="00A5295E"/>
    <w:rsid w:val="00A53DB1"/>
    <w:rsid w:val="00A53E2D"/>
    <w:rsid w:val="00A542F2"/>
    <w:rsid w:val="00A54352"/>
    <w:rsid w:val="00A54769"/>
    <w:rsid w:val="00A54C01"/>
    <w:rsid w:val="00A54F69"/>
    <w:rsid w:val="00A55168"/>
    <w:rsid w:val="00A5562D"/>
    <w:rsid w:val="00A559A5"/>
    <w:rsid w:val="00A55B42"/>
    <w:rsid w:val="00A55EBE"/>
    <w:rsid w:val="00A5624D"/>
    <w:rsid w:val="00A5662B"/>
    <w:rsid w:val="00A5697C"/>
    <w:rsid w:val="00A56D68"/>
    <w:rsid w:val="00A56DEE"/>
    <w:rsid w:val="00A574A1"/>
    <w:rsid w:val="00A578C2"/>
    <w:rsid w:val="00A57B51"/>
    <w:rsid w:val="00A57E17"/>
    <w:rsid w:val="00A57F09"/>
    <w:rsid w:val="00A600FD"/>
    <w:rsid w:val="00A60DED"/>
    <w:rsid w:val="00A60EBA"/>
    <w:rsid w:val="00A610A5"/>
    <w:rsid w:val="00A612F8"/>
    <w:rsid w:val="00A61895"/>
    <w:rsid w:val="00A61B2C"/>
    <w:rsid w:val="00A6241F"/>
    <w:rsid w:val="00A624A2"/>
    <w:rsid w:val="00A629A1"/>
    <w:rsid w:val="00A629C8"/>
    <w:rsid w:val="00A6313B"/>
    <w:rsid w:val="00A63CE8"/>
    <w:rsid w:val="00A63D53"/>
    <w:rsid w:val="00A643C0"/>
    <w:rsid w:val="00A64467"/>
    <w:rsid w:val="00A64742"/>
    <w:rsid w:val="00A649CA"/>
    <w:rsid w:val="00A64AF6"/>
    <w:rsid w:val="00A64C09"/>
    <w:rsid w:val="00A64C11"/>
    <w:rsid w:val="00A65142"/>
    <w:rsid w:val="00A6519D"/>
    <w:rsid w:val="00A651C5"/>
    <w:rsid w:val="00A65287"/>
    <w:rsid w:val="00A654E9"/>
    <w:rsid w:val="00A655FA"/>
    <w:rsid w:val="00A65D51"/>
    <w:rsid w:val="00A65DD1"/>
    <w:rsid w:val="00A65FF3"/>
    <w:rsid w:val="00A6611E"/>
    <w:rsid w:val="00A66863"/>
    <w:rsid w:val="00A6753F"/>
    <w:rsid w:val="00A67623"/>
    <w:rsid w:val="00A67632"/>
    <w:rsid w:val="00A67C27"/>
    <w:rsid w:val="00A67E1C"/>
    <w:rsid w:val="00A67F89"/>
    <w:rsid w:val="00A70256"/>
    <w:rsid w:val="00A703BC"/>
    <w:rsid w:val="00A7043F"/>
    <w:rsid w:val="00A70808"/>
    <w:rsid w:val="00A70B1B"/>
    <w:rsid w:val="00A70D7D"/>
    <w:rsid w:val="00A70FDF"/>
    <w:rsid w:val="00A71177"/>
    <w:rsid w:val="00A7142C"/>
    <w:rsid w:val="00A71909"/>
    <w:rsid w:val="00A71F42"/>
    <w:rsid w:val="00A72042"/>
    <w:rsid w:val="00A72270"/>
    <w:rsid w:val="00A725D8"/>
    <w:rsid w:val="00A7261D"/>
    <w:rsid w:val="00A72676"/>
    <w:rsid w:val="00A7299D"/>
    <w:rsid w:val="00A73098"/>
    <w:rsid w:val="00A734CC"/>
    <w:rsid w:val="00A737F2"/>
    <w:rsid w:val="00A73AA7"/>
    <w:rsid w:val="00A73B6A"/>
    <w:rsid w:val="00A741C2"/>
    <w:rsid w:val="00A741CF"/>
    <w:rsid w:val="00A74378"/>
    <w:rsid w:val="00A7437D"/>
    <w:rsid w:val="00A746CB"/>
    <w:rsid w:val="00A7479C"/>
    <w:rsid w:val="00A74895"/>
    <w:rsid w:val="00A74DCF"/>
    <w:rsid w:val="00A74ED9"/>
    <w:rsid w:val="00A751E1"/>
    <w:rsid w:val="00A75678"/>
    <w:rsid w:val="00A766D6"/>
    <w:rsid w:val="00A76DDF"/>
    <w:rsid w:val="00A76FDD"/>
    <w:rsid w:val="00A77192"/>
    <w:rsid w:val="00A7724A"/>
    <w:rsid w:val="00A775D8"/>
    <w:rsid w:val="00A77A7C"/>
    <w:rsid w:val="00A80068"/>
    <w:rsid w:val="00A808FA"/>
    <w:rsid w:val="00A80C82"/>
    <w:rsid w:val="00A80C95"/>
    <w:rsid w:val="00A80E33"/>
    <w:rsid w:val="00A8124B"/>
    <w:rsid w:val="00A8125C"/>
    <w:rsid w:val="00A815DB"/>
    <w:rsid w:val="00A818EC"/>
    <w:rsid w:val="00A81B80"/>
    <w:rsid w:val="00A81B88"/>
    <w:rsid w:val="00A81BD7"/>
    <w:rsid w:val="00A827FE"/>
    <w:rsid w:val="00A83127"/>
    <w:rsid w:val="00A83728"/>
    <w:rsid w:val="00A838C9"/>
    <w:rsid w:val="00A83C63"/>
    <w:rsid w:val="00A83D1A"/>
    <w:rsid w:val="00A83E73"/>
    <w:rsid w:val="00A844FC"/>
    <w:rsid w:val="00A84618"/>
    <w:rsid w:val="00A846F3"/>
    <w:rsid w:val="00A8492B"/>
    <w:rsid w:val="00A84E99"/>
    <w:rsid w:val="00A851DC"/>
    <w:rsid w:val="00A854F9"/>
    <w:rsid w:val="00A8575B"/>
    <w:rsid w:val="00A85BEF"/>
    <w:rsid w:val="00A85F86"/>
    <w:rsid w:val="00A86177"/>
    <w:rsid w:val="00A86197"/>
    <w:rsid w:val="00A861BE"/>
    <w:rsid w:val="00A86B48"/>
    <w:rsid w:val="00A86E45"/>
    <w:rsid w:val="00A86E5D"/>
    <w:rsid w:val="00A87122"/>
    <w:rsid w:val="00A87325"/>
    <w:rsid w:val="00A8776A"/>
    <w:rsid w:val="00A87838"/>
    <w:rsid w:val="00A87902"/>
    <w:rsid w:val="00A9018A"/>
    <w:rsid w:val="00A9054F"/>
    <w:rsid w:val="00A90EE5"/>
    <w:rsid w:val="00A9107D"/>
    <w:rsid w:val="00A91BB9"/>
    <w:rsid w:val="00A91BD3"/>
    <w:rsid w:val="00A91C3A"/>
    <w:rsid w:val="00A91E4F"/>
    <w:rsid w:val="00A92001"/>
    <w:rsid w:val="00A9256C"/>
    <w:rsid w:val="00A930E9"/>
    <w:rsid w:val="00A946B0"/>
    <w:rsid w:val="00A9495A"/>
    <w:rsid w:val="00A94CD9"/>
    <w:rsid w:val="00A952C4"/>
    <w:rsid w:val="00A9548F"/>
    <w:rsid w:val="00A9550F"/>
    <w:rsid w:val="00A9571F"/>
    <w:rsid w:val="00A96360"/>
    <w:rsid w:val="00A9708F"/>
    <w:rsid w:val="00A972AD"/>
    <w:rsid w:val="00A976C9"/>
    <w:rsid w:val="00A9778A"/>
    <w:rsid w:val="00A97967"/>
    <w:rsid w:val="00A97B1D"/>
    <w:rsid w:val="00A97BCD"/>
    <w:rsid w:val="00AA00DE"/>
    <w:rsid w:val="00AA0662"/>
    <w:rsid w:val="00AA0B62"/>
    <w:rsid w:val="00AA0D14"/>
    <w:rsid w:val="00AA0F28"/>
    <w:rsid w:val="00AA10C3"/>
    <w:rsid w:val="00AA2169"/>
    <w:rsid w:val="00AA26F6"/>
    <w:rsid w:val="00AA28CD"/>
    <w:rsid w:val="00AA2E33"/>
    <w:rsid w:val="00AA3131"/>
    <w:rsid w:val="00AA3157"/>
    <w:rsid w:val="00AA3704"/>
    <w:rsid w:val="00AA370E"/>
    <w:rsid w:val="00AA3ABC"/>
    <w:rsid w:val="00AA3CCE"/>
    <w:rsid w:val="00AA3DC4"/>
    <w:rsid w:val="00AA3F89"/>
    <w:rsid w:val="00AA41B8"/>
    <w:rsid w:val="00AA431D"/>
    <w:rsid w:val="00AA45DC"/>
    <w:rsid w:val="00AA4848"/>
    <w:rsid w:val="00AA4A16"/>
    <w:rsid w:val="00AA4B90"/>
    <w:rsid w:val="00AA4BC2"/>
    <w:rsid w:val="00AA4F49"/>
    <w:rsid w:val="00AA5A37"/>
    <w:rsid w:val="00AA620D"/>
    <w:rsid w:val="00AA6940"/>
    <w:rsid w:val="00AA6A8F"/>
    <w:rsid w:val="00AA6F4A"/>
    <w:rsid w:val="00AA700C"/>
    <w:rsid w:val="00AA729C"/>
    <w:rsid w:val="00AA7305"/>
    <w:rsid w:val="00AA7C6F"/>
    <w:rsid w:val="00AB0478"/>
    <w:rsid w:val="00AB05E4"/>
    <w:rsid w:val="00AB06D0"/>
    <w:rsid w:val="00AB085E"/>
    <w:rsid w:val="00AB086D"/>
    <w:rsid w:val="00AB0D47"/>
    <w:rsid w:val="00AB126B"/>
    <w:rsid w:val="00AB1311"/>
    <w:rsid w:val="00AB14FD"/>
    <w:rsid w:val="00AB1794"/>
    <w:rsid w:val="00AB186E"/>
    <w:rsid w:val="00AB1DAE"/>
    <w:rsid w:val="00AB222D"/>
    <w:rsid w:val="00AB2514"/>
    <w:rsid w:val="00AB265D"/>
    <w:rsid w:val="00AB2880"/>
    <w:rsid w:val="00AB2AAC"/>
    <w:rsid w:val="00AB2AEF"/>
    <w:rsid w:val="00AB2CAA"/>
    <w:rsid w:val="00AB3624"/>
    <w:rsid w:val="00AB3781"/>
    <w:rsid w:val="00AB3F06"/>
    <w:rsid w:val="00AB409A"/>
    <w:rsid w:val="00AB44BF"/>
    <w:rsid w:val="00AB465B"/>
    <w:rsid w:val="00AB4EF1"/>
    <w:rsid w:val="00AB4F47"/>
    <w:rsid w:val="00AB50E6"/>
    <w:rsid w:val="00AB5F22"/>
    <w:rsid w:val="00AB6015"/>
    <w:rsid w:val="00AB6071"/>
    <w:rsid w:val="00AB61B5"/>
    <w:rsid w:val="00AB63F6"/>
    <w:rsid w:val="00AB6A6C"/>
    <w:rsid w:val="00AB6DF3"/>
    <w:rsid w:val="00AB6DF8"/>
    <w:rsid w:val="00AB74F7"/>
    <w:rsid w:val="00AB77C8"/>
    <w:rsid w:val="00AC00BC"/>
    <w:rsid w:val="00AC00C8"/>
    <w:rsid w:val="00AC033B"/>
    <w:rsid w:val="00AC0375"/>
    <w:rsid w:val="00AC06A6"/>
    <w:rsid w:val="00AC0AFF"/>
    <w:rsid w:val="00AC0CBF"/>
    <w:rsid w:val="00AC0D87"/>
    <w:rsid w:val="00AC154E"/>
    <w:rsid w:val="00AC1A91"/>
    <w:rsid w:val="00AC248F"/>
    <w:rsid w:val="00AC25DA"/>
    <w:rsid w:val="00AC2ABA"/>
    <w:rsid w:val="00AC2B10"/>
    <w:rsid w:val="00AC364C"/>
    <w:rsid w:val="00AC369E"/>
    <w:rsid w:val="00AC38D4"/>
    <w:rsid w:val="00AC3D59"/>
    <w:rsid w:val="00AC4104"/>
    <w:rsid w:val="00AC41C6"/>
    <w:rsid w:val="00AC4F79"/>
    <w:rsid w:val="00AC4FE7"/>
    <w:rsid w:val="00AC5E48"/>
    <w:rsid w:val="00AC5F5B"/>
    <w:rsid w:val="00AC5FDA"/>
    <w:rsid w:val="00AC5FDC"/>
    <w:rsid w:val="00AC611F"/>
    <w:rsid w:val="00AC668B"/>
    <w:rsid w:val="00AC6E9B"/>
    <w:rsid w:val="00AC7214"/>
    <w:rsid w:val="00AC724D"/>
    <w:rsid w:val="00AC7515"/>
    <w:rsid w:val="00AC754E"/>
    <w:rsid w:val="00AC76E7"/>
    <w:rsid w:val="00AD01A7"/>
    <w:rsid w:val="00AD058B"/>
    <w:rsid w:val="00AD073B"/>
    <w:rsid w:val="00AD0754"/>
    <w:rsid w:val="00AD081C"/>
    <w:rsid w:val="00AD0E05"/>
    <w:rsid w:val="00AD0FDB"/>
    <w:rsid w:val="00AD1D61"/>
    <w:rsid w:val="00AD2687"/>
    <w:rsid w:val="00AD2859"/>
    <w:rsid w:val="00AD28AD"/>
    <w:rsid w:val="00AD36F5"/>
    <w:rsid w:val="00AD3DB5"/>
    <w:rsid w:val="00AD43B4"/>
    <w:rsid w:val="00AD4593"/>
    <w:rsid w:val="00AD4BBB"/>
    <w:rsid w:val="00AD4CAD"/>
    <w:rsid w:val="00AD52B1"/>
    <w:rsid w:val="00AD549B"/>
    <w:rsid w:val="00AD568E"/>
    <w:rsid w:val="00AD5F6E"/>
    <w:rsid w:val="00AD5F7B"/>
    <w:rsid w:val="00AD61DA"/>
    <w:rsid w:val="00AD64F0"/>
    <w:rsid w:val="00AD675E"/>
    <w:rsid w:val="00AD6946"/>
    <w:rsid w:val="00AD69FA"/>
    <w:rsid w:val="00AD6C25"/>
    <w:rsid w:val="00AD6CA7"/>
    <w:rsid w:val="00AD70FA"/>
    <w:rsid w:val="00AD7325"/>
    <w:rsid w:val="00AD7755"/>
    <w:rsid w:val="00AE0192"/>
    <w:rsid w:val="00AE024E"/>
    <w:rsid w:val="00AE07DD"/>
    <w:rsid w:val="00AE0C2A"/>
    <w:rsid w:val="00AE0CFB"/>
    <w:rsid w:val="00AE0F28"/>
    <w:rsid w:val="00AE110E"/>
    <w:rsid w:val="00AE12F7"/>
    <w:rsid w:val="00AE134C"/>
    <w:rsid w:val="00AE13EC"/>
    <w:rsid w:val="00AE1440"/>
    <w:rsid w:val="00AE159A"/>
    <w:rsid w:val="00AE15A3"/>
    <w:rsid w:val="00AE1874"/>
    <w:rsid w:val="00AE18B3"/>
    <w:rsid w:val="00AE1B14"/>
    <w:rsid w:val="00AE21F8"/>
    <w:rsid w:val="00AE2809"/>
    <w:rsid w:val="00AE2BC1"/>
    <w:rsid w:val="00AE2D81"/>
    <w:rsid w:val="00AE2EA7"/>
    <w:rsid w:val="00AE34B6"/>
    <w:rsid w:val="00AE34D9"/>
    <w:rsid w:val="00AE35D4"/>
    <w:rsid w:val="00AE379A"/>
    <w:rsid w:val="00AE37BC"/>
    <w:rsid w:val="00AE3897"/>
    <w:rsid w:val="00AE3910"/>
    <w:rsid w:val="00AE3CE6"/>
    <w:rsid w:val="00AE4344"/>
    <w:rsid w:val="00AE4511"/>
    <w:rsid w:val="00AE462A"/>
    <w:rsid w:val="00AE469D"/>
    <w:rsid w:val="00AE4B4E"/>
    <w:rsid w:val="00AE4BAD"/>
    <w:rsid w:val="00AE5334"/>
    <w:rsid w:val="00AE5618"/>
    <w:rsid w:val="00AE569D"/>
    <w:rsid w:val="00AE5894"/>
    <w:rsid w:val="00AE5D41"/>
    <w:rsid w:val="00AE5EF0"/>
    <w:rsid w:val="00AE602D"/>
    <w:rsid w:val="00AE619F"/>
    <w:rsid w:val="00AE6355"/>
    <w:rsid w:val="00AE6384"/>
    <w:rsid w:val="00AE64B0"/>
    <w:rsid w:val="00AE6811"/>
    <w:rsid w:val="00AE761C"/>
    <w:rsid w:val="00AE7A7B"/>
    <w:rsid w:val="00AE7A95"/>
    <w:rsid w:val="00AE7D0F"/>
    <w:rsid w:val="00AF0310"/>
    <w:rsid w:val="00AF05EB"/>
    <w:rsid w:val="00AF0DC9"/>
    <w:rsid w:val="00AF0E2B"/>
    <w:rsid w:val="00AF0F6C"/>
    <w:rsid w:val="00AF1310"/>
    <w:rsid w:val="00AF1BF7"/>
    <w:rsid w:val="00AF1CAA"/>
    <w:rsid w:val="00AF1D22"/>
    <w:rsid w:val="00AF1DAE"/>
    <w:rsid w:val="00AF1F04"/>
    <w:rsid w:val="00AF2008"/>
    <w:rsid w:val="00AF294A"/>
    <w:rsid w:val="00AF31D6"/>
    <w:rsid w:val="00AF329E"/>
    <w:rsid w:val="00AF32FA"/>
    <w:rsid w:val="00AF337A"/>
    <w:rsid w:val="00AF37DA"/>
    <w:rsid w:val="00AF3A32"/>
    <w:rsid w:val="00AF3E30"/>
    <w:rsid w:val="00AF4062"/>
    <w:rsid w:val="00AF41DA"/>
    <w:rsid w:val="00AF48F9"/>
    <w:rsid w:val="00AF5631"/>
    <w:rsid w:val="00AF6082"/>
    <w:rsid w:val="00AF6086"/>
    <w:rsid w:val="00AF65B2"/>
    <w:rsid w:val="00AF6634"/>
    <w:rsid w:val="00AF6EB6"/>
    <w:rsid w:val="00AF70D7"/>
    <w:rsid w:val="00AF744F"/>
    <w:rsid w:val="00AF75BE"/>
    <w:rsid w:val="00AF77E2"/>
    <w:rsid w:val="00AF78AE"/>
    <w:rsid w:val="00AF7CBF"/>
    <w:rsid w:val="00AF7DBD"/>
    <w:rsid w:val="00AF7EC9"/>
    <w:rsid w:val="00B009C4"/>
    <w:rsid w:val="00B00C96"/>
    <w:rsid w:val="00B01515"/>
    <w:rsid w:val="00B01CEA"/>
    <w:rsid w:val="00B01DB5"/>
    <w:rsid w:val="00B0246E"/>
    <w:rsid w:val="00B0263B"/>
    <w:rsid w:val="00B02747"/>
    <w:rsid w:val="00B02946"/>
    <w:rsid w:val="00B02A89"/>
    <w:rsid w:val="00B02D71"/>
    <w:rsid w:val="00B03534"/>
    <w:rsid w:val="00B03A8C"/>
    <w:rsid w:val="00B03D26"/>
    <w:rsid w:val="00B046F2"/>
    <w:rsid w:val="00B047B6"/>
    <w:rsid w:val="00B04A1C"/>
    <w:rsid w:val="00B0518B"/>
    <w:rsid w:val="00B052C6"/>
    <w:rsid w:val="00B0540D"/>
    <w:rsid w:val="00B058D3"/>
    <w:rsid w:val="00B0618F"/>
    <w:rsid w:val="00B06408"/>
    <w:rsid w:val="00B064F9"/>
    <w:rsid w:val="00B06F20"/>
    <w:rsid w:val="00B06F72"/>
    <w:rsid w:val="00B07068"/>
    <w:rsid w:val="00B07D06"/>
    <w:rsid w:val="00B07D67"/>
    <w:rsid w:val="00B07F0D"/>
    <w:rsid w:val="00B101AE"/>
    <w:rsid w:val="00B102A2"/>
    <w:rsid w:val="00B104BF"/>
    <w:rsid w:val="00B10599"/>
    <w:rsid w:val="00B10EBC"/>
    <w:rsid w:val="00B11249"/>
    <w:rsid w:val="00B11573"/>
    <w:rsid w:val="00B115C0"/>
    <w:rsid w:val="00B117B9"/>
    <w:rsid w:val="00B117EF"/>
    <w:rsid w:val="00B11C16"/>
    <w:rsid w:val="00B12734"/>
    <w:rsid w:val="00B1278A"/>
    <w:rsid w:val="00B12CB3"/>
    <w:rsid w:val="00B12EF7"/>
    <w:rsid w:val="00B12F3F"/>
    <w:rsid w:val="00B1332F"/>
    <w:rsid w:val="00B1362D"/>
    <w:rsid w:val="00B13C3D"/>
    <w:rsid w:val="00B144C5"/>
    <w:rsid w:val="00B14D91"/>
    <w:rsid w:val="00B15C96"/>
    <w:rsid w:val="00B15DC5"/>
    <w:rsid w:val="00B1645A"/>
    <w:rsid w:val="00B16D5A"/>
    <w:rsid w:val="00B16DFA"/>
    <w:rsid w:val="00B171B1"/>
    <w:rsid w:val="00B174BA"/>
    <w:rsid w:val="00B17653"/>
    <w:rsid w:val="00B179AE"/>
    <w:rsid w:val="00B17E7C"/>
    <w:rsid w:val="00B17E84"/>
    <w:rsid w:val="00B17F44"/>
    <w:rsid w:val="00B202C2"/>
    <w:rsid w:val="00B202F1"/>
    <w:rsid w:val="00B205A5"/>
    <w:rsid w:val="00B2075D"/>
    <w:rsid w:val="00B20AC1"/>
    <w:rsid w:val="00B21070"/>
    <w:rsid w:val="00B21191"/>
    <w:rsid w:val="00B212CC"/>
    <w:rsid w:val="00B2140D"/>
    <w:rsid w:val="00B215FF"/>
    <w:rsid w:val="00B2170F"/>
    <w:rsid w:val="00B21B91"/>
    <w:rsid w:val="00B21E1F"/>
    <w:rsid w:val="00B2215C"/>
    <w:rsid w:val="00B22328"/>
    <w:rsid w:val="00B225E3"/>
    <w:rsid w:val="00B226DD"/>
    <w:rsid w:val="00B2281C"/>
    <w:rsid w:val="00B228FB"/>
    <w:rsid w:val="00B22E56"/>
    <w:rsid w:val="00B23016"/>
    <w:rsid w:val="00B230D1"/>
    <w:rsid w:val="00B24BC6"/>
    <w:rsid w:val="00B24FD8"/>
    <w:rsid w:val="00B25412"/>
    <w:rsid w:val="00B255D0"/>
    <w:rsid w:val="00B25946"/>
    <w:rsid w:val="00B260A2"/>
    <w:rsid w:val="00B2681C"/>
    <w:rsid w:val="00B2694E"/>
    <w:rsid w:val="00B26BD8"/>
    <w:rsid w:val="00B27820"/>
    <w:rsid w:val="00B27B0F"/>
    <w:rsid w:val="00B27FF6"/>
    <w:rsid w:val="00B30569"/>
    <w:rsid w:val="00B30AA1"/>
    <w:rsid w:val="00B30BB5"/>
    <w:rsid w:val="00B30E0C"/>
    <w:rsid w:val="00B30E76"/>
    <w:rsid w:val="00B30EC3"/>
    <w:rsid w:val="00B3177A"/>
    <w:rsid w:val="00B31A19"/>
    <w:rsid w:val="00B31C2F"/>
    <w:rsid w:val="00B31CEA"/>
    <w:rsid w:val="00B3225D"/>
    <w:rsid w:val="00B3227A"/>
    <w:rsid w:val="00B323E6"/>
    <w:rsid w:val="00B32585"/>
    <w:rsid w:val="00B325F5"/>
    <w:rsid w:val="00B32D75"/>
    <w:rsid w:val="00B32F52"/>
    <w:rsid w:val="00B33128"/>
    <w:rsid w:val="00B33261"/>
    <w:rsid w:val="00B33409"/>
    <w:rsid w:val="00B335CE"/>
    <w:rsid w:val="00B3361F"/>
    <w:rsid w:val="00B339CD"/>
    <w:rsid w:val="00B33F3C"/>
    <w:rsid w:val="00B342AC"/>
    <w:rsid w:val="00B34426"/>
    <w:rsid w:val="00B3445A"/>
    <w:rsid w:val="00B346B6"/>
    <w:rsid w:val="00B35A45"/>
    <w:rsid w:val="00B36174"/>
    <w:rsid w:val="00B3640E"/>
    <w:rsid w:val="00B367F3"/>
    <w:rsid w:val="00B36859"/>
    <w:rsid w:val="00B36A70"/>
    <w:rsid w:val="00B36EF8"/>
    <w:rsid w:val="00B37167"/>
    <w:rsid w:val="00B3788D"/>
    <w:rsid w:val="00B40078"/>
    <w:rsid w:val="00B4015E"/>
    <w:rsid w:val="00B403FA"/>
    <w:rsid w:val="00B406A8"/>
    <w:rsid w:val="00B40D04"/>
    <w:rsid w:val="00B410F3"/>
    <w:rsid w:val="00B41682"/>
    <w:rsid w:val="00B416AB"/>
    <w:rsid w:val="00B4197B"/>
    <w:rsid w:val="00B41BB4"/>
    <w:rsid w:val="00B4229C"/>
    <w:rsid w:val="00B4250D"/>
    <w:rsid w:val="00B426E3"/>
    <w:rsid w:val="00B42710"/>
    <w:rsid w:val="00B42A5C"/>
    <w:rsid w:val="00B4319A"/>
    <w:rsid w:val="00B433F8"/>
    <w:rsid w:val="00B43484"/>
    <w:rsid w:val="00B4397A"/>
    <w:rsid w:val="00B439EC"/>
    <w:rsid w:val="00B4417D"/>
    <w:rsid w:val="00B4418C"/>
    <w:rsid w:val="00B444A2"/>
    <w:rsid w:val="00B44A1E"/>
    <w:rsid w:val="00B45DAE"/>
    <w:rsid w:val="00B45F65"/>
    <w:rsid w:val="00B4625B"/>
    <w:rsid w:val="00B46289"/>
    <w:rsid w:val="00B4676F"/>
    <w:rsid w:val="00B46A8C"/>
    <w:rsid w:val="00B46CB8"/>
    <w:rsid w:val="00B46CBB"/>
    <w:rsid w:val="00B46D5A"/>
    <w:rsid w:val="00B47646"/>
    <w:rsid w:val="00B47816"/>
    <w:rsid w:val="00B50534"/>
    <w:rsid w:val="00B50692"/>
    <w:rsid w:val="00B506EC"/>
    <w:rsid w:val="00B50870"/>
    <w:rsid w:val="00B51046"/>
    <w:rsid w:val="00B513B1"/>
    <w:rsid w:val="00B5178F"/>
    <w:rsid w:val="00B51895"/>
    <w:rsid w:val="00B51903"/>
    <w:rsid w:val="00B51C2D"/>
    <w:rsid w:val="00B51E1D"/>
    <w:rsid w:val="00B524A8"/>
    <w:rsid w:val="00B527D6"/>
    <w:rsid w:val="00B52ACB"/>
    <w:rsid w:val="00B52D59"/>
    <w:rsid w:val="00B52E14"/>
    <w:rsid w:val="00B5329A"/>
    <w:rsid w:val="00B539EB"/>
    <w:rsid w:val="00B53B8E"/>
    <w:rsid w:val="00B53BF5"/>
    <w:rsid w:val="00B53C27"/>
    <w:rsid w:val="00B53E55"/>
    <w:rsid w:val="00B54046"/>
    <w:rsid w:val="00B5408B"/>
    <w:rsid w:val="00B54A38"/>
    <w:rsid w:val="00B5547E"/>
    <w:rsid w:val="00B5575A"/>
    <w:rsid w:val="00B55B2A"/>
    <w:rsid w:val="00B55C15"/>
    <w:rsid w:val="00B56129"/>
    <w:rsid w:val="00B56461"/>
    <w:rsid w:val="00B5698B"/>
    <w:rsid w:val="00B56B17"/>
    <w:rsid w:val="00B56BBB"/>
    <w:rsid w:val="00B56CC5"/>
    <w:rsid w:val="00B574FB"/>
    <w:rsid w:val="00B574FE"/>
    <w:rsid w:val="00B5766F"/>
    <w:rsid w:val="00B6005F"/>
    <w:rsid w:val="00B60752"/>
    <w:rsid w:val="00B608DB"/>
    <w:rsid w:val="00B60F86"/>
    <w:rsid w:val="00B60F97"/>
    <w:rsid w:val="00B60FD5"/>
    <w:rsid w:val="00B61311"/>
    <w:rsid w:val="00B61342"/>
    <w:rsid w:val="00B61A77"/>
    <w:rsid w:val="00B61A95"/>
    <w:rsid w:val="00B61D56"/>
    <w:rsid w:val="00B62E06"/>
    <w:rsid w:val="00B6315E"/>
    <w:rsid w:val="00B6335D"/>
    <w:rsid w:val="00B63516"/>
    <w:rsid w:val="00B6367F"/>
    <w:rsid w:val="00B63707"/>
    <w:rsid w:val="00B638FC"/>
    <w:rsid w:val="00B63A7B"/>
    <w:rsid w:val="00B63BA9"/>
    <w:rsid w:val="00B63BC3"/>
    <w:rsid w:val="00B63DAA"/>
    <w:rsid w:val="00B642F4"/>
    <w:rsid w:val="00B6477A"/>
    <w:rsid w:val="00B64CB1"/>
    <w:rsid w:val="00B651B5"/>
    <w:rsid w:val="00B65402"/>
    <w:rsid w:val="00B656AE"/>
    <w:rsid w:val="00B65711"/>
    <w:rsid w:val="00B65A2E"/>
    <w:rsid w:val="00B65B07"/>
    <w:rsid w:val="00B65DED"/>
    <w:rsid w:val="00B65ED0"/>
    <w:rsid w:val="00B6601B"/>
    <w:rsid w:val="00B66164"/>
    <w:rsid w:val="00B6635B"/>
    <w:rsid w:val="00B66379"/>
    <w:rsid w:val="00B6651B"/>
    <w:rsid w:val="00B66631"/>
    <w:rsid w:val="00B6667D"/>
    <w:rsid w:val="00B666BF"/>
    <w:rsid w:val="00B66CC5"/>
    <w:rsid w:val="00B66DAE"/>
    <w:rsid w:val="00B67124"/>
    <w:rsid w:val="00B6762B"/>
    <w:rsid w:val="00B67A7A"/>
    <w:rsid w:val="00B67C83"/>
    <w:rsid w:val="00B7077E"/>
    <w:rsid w:val="00B70E61"/>
    <w:rsid w:val="00B712A8"/>
    <w:rsid w:val="00B712B0"/>
    <w:rsid w:val="00B71576"/>
    <w:rsid w:val="00B71766"/>
    <w:rsid w:val="00B71884"/>
    <w:rsid w:val="00B71B76"/>
    <w:rsid w:val="00B71B9A"/>
    <w:rsid w:val="00B71CD5"/>
    <w:rsid w:val="00B71D72"/>
    <w:rsid w:val="00B721D8"/>
    <w:rsid w:val="00B72937"/>
    <w:rsid w:val="00B72949"/>
    <w:rsid w:val="00B72F74"/>
    <w:rsid w:val="00B73095"/>
    <w:rsid w:val="00B731DD"/>
    <w:rsid w:val="00B73279"/>
    <w:rsid w:val="00B737AB"/>
    <w:rsid w:val="00B73884"/>
    <w:rsid w:val="00B738C4"/>
    <w:rsid w:val="00B73C8D"/>
    <w:rsid w:val="00B73ECD"/>
    <w:rsid w:val="00B7484D"/>
    <w:rsid w:val="00B74AC5"/>
    <w:rsid w:val="00B74C53"/>
    <w:rsid w:val="00B753B3"/>
    <w:rsid w:val="00B758DB"/>
    <w:rsid w:val="00B7599D"/>
    <w:rsid w:val="00B75DAC"/>
    <w:rsid w:val="00B76476"/>
    <w:rsid w:val="00B7692A"/>
    <w:rsid w:val="00B7737D"/>
    <w:rsid w:val="00B773FD"/>
    <w:rsid w:val="00B774A4"/>
    <w:rsid w:val="00B7780B"/>
    <w:rsid w:val="00B803C0"/>
    <w:rsid w:val="00B809F6"/>
    <w:rsid w:val="00B80C21"/>
    <w:rsid w:val="00B80F12"/>
    <w:rsid w:val="00B80FAF"/>
    <w:rsid w:val="00B81176"/>
    <w:rsid w:val="00B813AC"/>
    <w:rsid w:val="00B8199D"/>
    <w:rsid w:val="00B819EB"/>
    <w:rsid w:val="00B81A93"/>
    <w:rsid w:val="00B822FC"/>
    <w:rsid w:val="00B833D2"/>
    <w:rsid w:val="00B836ED"/>
    <w:rsid w:val="00B83C61"/>
    <w:rsid w:val="00B83DC3"/>
    <w:rsid w:val="00B845F5"/>
    <w:rsid w:val="00B84727"/>
    <w:rsid w:val="00B848C9"/>
    <w:rsid w:val="00B84A99"/>
    <w:rsid w:val="00B84D75"/>
    <w:rsid w:val="00B85277"/>
    <w:rsid w:val="00B859BE"/>
    <w:rsid w:val="00B85A3A"/>
    <w:rsid w:val="00B85D36"/>
    <w:rsid w:val="00B86083"/>
    <w:rsid w:val="00B860DA"/>
    <w:rsid w:val="00B86517"/>
    <w:rsid w:val="00B867A9"/>
    <w:rsid w:val="00B86AB9"/>
    <w:rsid w:val="00B86CB0"/>
    <w:rsid w:val="00B86F52"/>
    <w:rsid w:val="00B87C72"/>
    <w:rsid w:val="00B87D2A"/>
    <w:rsid w:val="00B87F82"/>
    <w:rsid w:val="00B90506"/>
    <w:rsid w:val="00B90545"/>
    <w:rsid w:val="00B90571"/>
    <w:rsid w:val="00B90BE0"/>
    <w:rsid w:val="00B90CE2"/>
    <w:rsid w:val="00B91AE7"/>
    <w:rsid w:val="00B92139"/>
    <w:rsid w:val="00B923F0"/>
    <w:rsid w:val="00B924F8"/>
    <w:rsid w:val="00B928C2"/>
    <w:rsid w:val="00B92BB5"/>
    <w:rsid w:val="00B93077"/>
    <w:rsid w:val="00B93349"/>
    <w:rsid w:val="00B939E7"/>
    <w:rsid w:val="00B93CA6"/>
    <w:rsid w:val="00B93E09"/>
    <w:rsid w:val="00B952A5"/>
    <w:rsid w:val="00B9542F"/>
    <w:rsid w:val="00B95525"/>
    <w:rsid w:val="00B95BE3"/>
    <w:rsid w:val="00B95D41"/>
    <w:rsid w:val="00B9609A"/>
    <w:rsid w:val="00B963AF"/>
    <w:rsid w:val="00B965A5"/>
    <w:rsid w:val="00B9686D"/>
    <w:rsid w:val="00B9687B"/>
    <w:rsid w:val="00B96BFE"/>
    <w:rsid w:val="00B97036"/>
    <w:rsid w:val="00B97068"/>
    <w:rsid w:val="00B975A8"/>
    <w:rsid w:val="00B978F7"/>
    <w:rsid w:val="00BA0043"/>
    <w:rsid w:val="00BA050F"/>
    <w:rsid w:val="00BA0940"/>
    <w:rsid w:val="00BA0B1A"/>
    <w:rsid w:val="00BA106D"/>
    <w:rsid w:val="00BA14F9"/>
    <w:rsid w:val="00BA1DDB"/>
    <w:rsid w:val="00BA204E"/>
    <w:rsid w:val="00BA20D3"/>
    <w:rsid w:val="00BA2447"/>
    <w:rsid w:val="00BA267A"/>
    <w:rsid w:val="00BA27C7"/>
    <w:rsid w:val="00BA307B"/>
    <w:rsid w:val="00BA30EB"/>
    <w:rsid w:val="00BA30F4"/>
    <w:rsid w:val="00BA31ED"/>
    <w:rsid w:val="00BA36A2"/>
    <w:rsid w:val="00BA38A5"/>
    <w:rsid w:val="00BA3A0E"/>
    <w:rsid w:val="00BA3D0B"/>
    <w:rsid w:val="00BA3FB0"/>
    <w:rsid w:val="00BA3FFE"/>
    <w:rsid w:val="00BA4858"/>
    <w:rsid w:val="00BA53F3"/>
    <w:rsid w:val="00BA568A"/>
    <w:rsid w:val="00BA5A0C"/>
    <w:rsid w:val="00BA5CF8"/>
    <w:rsid w:val="00BA6241"/>
    <w:rsid w:val="00BA6E40"/>
    <w:rsid w:val="00BA6F40"/>
    <w:rsid w:val="00BA7750"/>
    <w:rsid w:val="00BA7A6D"/>
    <w:rsid w:val="00BA7F88"/>
    <w:rsid w:val="00BB014F"/>
    <w:rsid w:val="00BB0244"/>
    <w:rsid w:val="00BB033C"/>
    <w:rsid w:val="00BB0C8D"/>
    <w:rsid w:val="00BB17BB"/>
    <w:rsid w:val="00BB1B9F"/>
    <w:rsid w:val="00BB2259"/>
    <w:rsid w:val="00BB255A"/>
    <w:rsid w:val="00BB2583"/>
    <w:rsid w:val="00BB2E11"/>
    <w:rsid w:val="00BB308A"/>
    <w:rsid w:val="00BB36C2"/>
    <w:rsid w:val="00BB3744"/>
    <w:rsid w:val="00BB3AB2"/>
    <w:rsid w:val="00BB3C1A"/>
    <w:rsid w:val="00BB3D2C"/>
    <w:rsid w:val="00BB420F"/>
    <w:rsid w:val="00BB42F0"/>
    <w:rsid w:val="00BB4709"/>
    <w:rsid w:val="00BB4764"/>
    <w:rsid w:val="00BB48ED"/>
    <w:rsid w:val="00BB4AF3"/>
    <w:rsid w:val="00BB4BCB"/>
    <w:rsid w:val="00BB5198"/>
    <w:rsid w:val="00BB53C4"/>
    <w:rsid w:val="00BB5491"/>
    <w:rsid w:val="00BB56A7"/>
    <w:rsid w:val="00BB5788"/>
    <w:rsid w:val="00BB6543"/>
    <w:rsid w:val="00BB69E5"/>
    <w:rsid w:val="00BB6A0E"/>
    <w:rsid w:val="00BB6B3E"/>
    <w:rsid w:val="00BB6D2C"/>
    <w:rsid w:val="00BB6DBA"/>
    <w:rsid w:val="00BB6F06"/>
    <w:rsid w:val="00BB6FA5"/>
    <w:rsid w:val="00BB7161"/>
    <w:rsid w:val="00BB7B3B"/>
    <w:rsid w:val="00BC026A"/>
    <w:rsid w:val="00BC02BF"/>
    <w:rsid w:val="00BC0338"/>
    <w:rsid w:val="00BC049D"/>
    <w:rsid w:val="00BC07E8"/>
    <w:rsid w:val="00BC083B"/>
    <w:rsid w:val="00BC0A01"/>
    <w:rsid w:val="00BC0B16"/>
    <w:rsid w:val="00BC0C41"/>
    <w:rsid w:val="00BC0DC6"/>
    <w:rsid w:val="00BC0E07"/>
    <w:rsid w:val="00BC107E"/>
    <w:rsid w:val="00BC13BE"/>
    <w:rsid w:val="00BC1657"/>
    <w:rsid w:val="00BC17C8"/>
    <w:rsid w:val="00BC24B8"/>
    <w:rsid w:val="00BC24CA"/>
    <w:rsid w:val="00BC2B63"/>
    <w:rsid w:val="00BC2BAA"/>
    <w:rsid w:val="00BC2D7C"/>
    <w:rsid w:val="00BC2E56"/>
    <w:rsid w:val="00BC2ED4"/>
    <w:rsid w:val="00BC3139"/>
    <w:rsid w:val="00BC35D3"/>
    <w:rsid w:val="00BC35E4"/>
    <w:rsid w:val="00BC3CEE"/>
    <w:rsid w:val="00BC3F5E"/>
    <w:rsid w:val="00BC437F"/>
    <w:rsid w:val="00BC44EC"/>
    <w:rsid w:val="00BC522D"/>
    <w:rsid w:val="00BC57AF"/>
    <w:rsid w:val="00BC5ECA"/>
    <w:rsid w:val="00BC6306"/>
    <w:rsid w:val="00BC672A"/>
    <w:rsid w:val="00BC6B61"/>
    <w:rsid w:val="00BC6C82"/>
    <w:rsid w:val="00BC70A3"/>
    <w:rsid w:val="00BC7289"/>
    <w:rsid w:val="00BC79DF"/>
    <w:rsid w:val="00BD0770"/>
    <w:rsid w:val="00BD0B0D"/>
    <w:rsid w:val="00BD110A"/>
    <w:rsid w:val="00BD13EE"/>
    <w:rsid w:val="00BD14B2"/>
    <w:rsid w:val="00BD173D"/>
    <w:rsid w:val="00BD19D6"/>
    <w:rsid w:val="00BD1BAE"/>
    <w:rsid w:val="00BD20B4"/>
    <w:rsid w:val="00BD215F"/>
    <w:rsid w:val="00BD24F3"/>
    <w:rsid w:val="00BD2953"/>
    <w:rsid w:val="00BD2E24"/>
    <w:rsid w:val="00BD2F3C"/>
    <w:rsid w:val="00BD3121"/>
    <w:rsid w:val="00BD315D"/>
    <w:rsid w:val="00BD33B2"/>
    <w:rsid w:val="00BD3CBC"/>
    <w:rsid w:val="00BD3D96"/>
    <w:rsid w:val="00BD3E1A"/>
    <w:rsid w:val="00BD41DB"/>
    <w:rsid w:val="00BD4462"/>
    <w:rsid w:val="00BD489E"/>
    <w:rsid w:val="00BD4D85"/>
    <w:rsid w:val="00BD5415"/>
    <w:rsid w:val="00BD5675"/>
    <w:rsid w:val="00BD5F4B"/>
    <w:rsid w:val="00BD6530"/>
    <w:rsid w:val="00BD69CA"/>
    <w:rsid w:val="00BD6E16"/>
    <w:rsid w:val="00BD7479"/>
    <w:rsid w:val="00BD75F3"/>
    <w:rsid w:val="00BD76B6"/>
    <w:rsid w:val="00BD7DAB"/>
    <w:rsid w:val="00BD7F16"/>
    <w:rsid w:val="00BE00AA"/>
    <w:rsid w:val="00BE0230"/>
    <w:rsid w:val="00BE04C9"/>
    <w:rsid w:val="00BE057D"/>
    <w:rsid w:val="00BE06D8"/>
    <w:rsid w:val="00BE073C"/>
    <w:rsid w:val="00BE0F18"/>
    <w:rsid w:val="00BE113F"/>
    <w:rsid w:val="00BE166E"/>
    <w:rsid w:val="00BE1A0A"/>
    <w:rsid w:val="00BE1C40"/>
    <w:rsid w:val="00BE221F"/>
    <w:rsid w:val="00BE25BC"/>
    <w:rsid w:val="00BE2981"/>
    <w:rsid w:val="00BE2CCF"/>
    <w:rsid w:val="00BE3569"/>
    <w:rsid w:val="00BE389E"/>
    <w:rsid w:val="00BE3BB9"/>
    <w:rsid w:val="00BE3D38"/>
    <w:rsid w:val="00BE3F89"/>
    <w:rsid w:val="00BE447E"/>
    <w:rsid w:val="00BE4684"/>
    <w:rsid w:val="00BE4EAC"/>
    <w:rsid w:val="00BE5030"/>
    <w:rsid w:val="00BE51FF"/>
    <w:rsid w:val="00BE560E"/>
    <w:rsid w:val="00BE60CE"/>
    <w:rsid w:val="00BE610C"/>
    <w:rsid w:val="00BE6327"/>
    <w:rsid w:val="00BE64CF"/>
    <w:rsid w:val="00BE6501"/>
    <w:rsid w:val="00BE66B6"/>
    <w:rsid w:val="00BE6F43"/>
    <w:rsid w:val="00BE725E"/>
    <w:rsid w:val="00BE73BC"/>
    <w:rsid w:val="00BE77AD"/>
    <w:rsid w:val="00BE780F"/>
    <w:rsid w:val="00BE7E89"/>
    <w:rsid w:val="00BE7F04"/>
    <w:rsid w:val="00BF03C5"/>
    <w:rsid w:val="00BF0BE6"/>
    <w:rsid w:val="00BF0D7E"/>
    <w:rsid w:val="00BF1081"/>
    <w:rsid w:val="00BF1406"/>
    <w:rsid w:val="00BF14A8"/>
    <w:rsid w:val="00BF17E4"/>
    <w:rsid w:val="00BF216C"/>
    <w:rsid w:val="00BF26A0"/>
    <w:rsid w:val="00BF2952"/>
    <w:rsid w:val="00BF2C7B"/>
    <w:rsid w:val="00BF2E93"/>
    <w:rsid w:val="00BF3901"/>
    <w:rsid w:val="00BF426D"/>
    <w:rsid w:val="00BF4BEF"/>
    <w:rsid w:val="00BF4F32"/>
    <w:rsid w:val="00BF5173"/>
    <w:rsid w:val="00BF5792"/>
    <w:rsid w:val="00BF61C9"/>
    <w:rsid w:val="00BF62E5"/>
    <w:rsid w:val="00BF6711"/>
    <w:rsid w:val="00BF6B4A"/>
    <w:rsid w:val="00BF75B1"/>
    <w:rsid w:val="00BF75F6"/>
    <w:rsid w:val="00BF7789"/>
    <w:rsid w:val="00BF7AAF"/>
    <w:rsid w:val="00BF7ADA"/>
    <w:rsid w:val="00BF7C24"/>
    <w:rsid w:val="00BF7E54"/>
    <w:rsid w:val="00C00166"/>
    <w:rsid w:val="00C0068F"/>
    <w:rsid w:val="00C006AF"/>
    <w:rsid w:val="00C00894"/>
    <w:rsid w:val="00C00A8D"/>
    <w:rsid w:val="00C018B1"/>
    <w:rsid w:val="00C01939"/>
    <w:rsid w:val="00C02167"/>
    <w:rsid w:val="00C02C22"/>
    <w:rsid w:val="00C02C47"/>
    <w:rsid w:val="00C02CEE"/>
    <w:rsid w:val="00C02FBD"/>
    <w:rsid w:val="00C03795"/>
    <w:rsid w:val="00C0397A"/>
    <w:rsid w:val="00C0411A"/>
    <w:rsid w:val="00C0469F"/>
    <w:rsid w:val="00C046D2"/>
    <w:rsid w:val="00C048BE"/>
    <w:rsid w:val="00C04B19"/>
    <w:rsid w:val="00C04CB6"/>
    <w:rsid w:val="00C04EB8"/>
    <w:rsid w:val="00C05093"/>
    <w:rsid w:val="00C0522E"/>
    <w:rsid w:val="00C053A3"/>
    <w:rsid w:val="00C056E5"/>
    <w:rsid w:val="00C05A6C"/>
    <w:rsid w:val="00C05CD8"/>
    <w:rsid w:val="00C06169"/>
    <w:rsid w:val="00C06B4F"/>
    <w:rsid w:val="00C0724A"/>
    <w:rsid w:val="00C07535"/>
    <w:rsid w:val="00C075E1"/>
    <w:rsid w:val="00C078BC"/>
    <w:rsid w:val="00C07B99"/>
    <w:rsid w:val="00C07C5A"/>
    <w:rsid w:val="00C07E54"/>
    <w:rsid w:val="00C1003B"/>
    <w:rsid w:val="00C10261"/>
    <w:rsid w:val="00C1078C"/>
    <w:rsid w:val="00C10A32"/>
    <w:rsid w:val="00C10B9C"/>
    <w:rsid w:val="00C11246"/>
    <w:rsid w:val="00C1141E"/>
    <w:rsid w:val="00C1148E"/>
    <w:rsid w:val="00C11772"/>
    <w:rsid w:val="00C11B5B"/>
    <w:rsid w:val="00C11CEC"/>
    <w:rsid w:val="00C11CFD"/>
    <w:rsid w:val="00C11E9E"/>
    <w:rsid w:val="00C1212E"/>
    <w:rsid w:val="00C121B6"/>
    <w:rsid w:val="00C1271B"/>
    <w:rsid w:val="00C12788"/>
    <w:rsid w:val="00C1296D"/>
    <w:rsid w:val="00C129FA"/>
    <w:rsid w:val="00C12BBF"/>
    <w:rsid w:val="00C12F39"/>
    <w:rsid w:val="00C13273"/>
    <w:rsid w:val="00C13585"/>
    <w:rsid w:val="00C13880"/>
    <w:rsid w:val="00C139DA"/>
    <w:rsid w:val="00C14435"/>
    <w:rsid w:val="00C14478"/>
    <w:rsid w:val="00C14964"/>
    <w:rsid w:val="00C14D48"/>
    <w:rsid w:val="00C1541A"/>
    <w:rsid w:val="00C15818"/>
    <w:rsid w:val="00C15E53"/>
    <w:rsid w:val="00C15F76"/>
    <w:rsid w:val="00C16348"/>
    <w:rsid w:val="00C1660E"/>
    <w:rsid w:val="00C16DA1"/>
    <w:rsid w:val="00C16E4C"/>
    <w:rsid w:val="00C170A7"/>
    <w:rsid w:val="00C17342"/>
    <w:rsid w:val="00C177DB"/>
    <w:rsid w:val="00C17AEC"/>
    <w:rsid w:val="00C17D04"/>
    <w:rsid w:val="00C17F21"/>
    <w:rsid w:val="00C2050F"/>
    <w:rsid w:val="00C207AB"/>
    <w:rsid w:val="00C209C4"/>
    <w:rsid w:val="00C20B68"/>
    <w:rsid w:val="00C20C78"/>
    <w:rsid w:val="00C20EEA"/>
    <w:rsid w:val="00C215D0"/>
    <w:rsid w:val="00C2185B"/>
    <w:rsid w:val="00C2185F"/>
    <w:rsid w:val="00C21AD6"/>
    <w:rsid w:val="00C21B46"/>
    <w:rsid w:val="00C21C53"/>
    <w:rsid w:val="00C21D2D"/>
    <w:rsid w:val="00C2267E"/>
    <w:rsid w:val="00C22C2B"/>
    <w:rsid w:val="00C231B4"/>
    <w:rsid w:val="00C232F1"/>
    <w:rsid w:val="00C23A72"/>
    <w:rsid w:val="00C23BFF"/>
    <w:rsid w:val="00C23C48"/>
    <w:rsid w:val="00C24133"/>
    <w:rsid w:val="00C2439A"/>
    <w:rsid w:val="00C2496D"/>
    <w:rsid w:val="00C24C42"/>
    <w:rsid w:val="00C24EC1"/>
    <w:rsid w:val="00C24FC0"/>
    <w:rsid w:val="00C25200"/>
    <w:rsid w:val="00C259B3"/>
    <w:rsid w:val="00C25F08"/>
    <w:rsid w:val="00C2617F"/>
    <w:rsid w:val="00C2695F"/>
    <w:rsid w:val="00C26B71"/>
    <w:rsid w:val="00C26DC2"/>
    <w:rsid w:val="00C2705C"/>
    <w:rsid w:val="00C273BE"/>
    <w:rsid w:val="00C27468"/>
    <w:rsid w:val="00C27490"/>
    <w:rsid w:val="00C2770C"/>
    <w:rsid w:val="00C27DCD"/>
    <w:rsid w:val="00C27F47"/>
    <w:rsid w:val="00C3053A"/>
    <w:rsid w:val="00C30649"/>
    <w:rsid w:val="00C311DA"/>
    <w:rsid w:val="00C3155C"/>
    <w:rsid w:val="00C31589"/>
    <w:rsid w:val="00C31786"/>
    <w:rsid w:val="00C31BFF"/>
    <w:rsid w:val="00C31E40"/>
    <w:rsid w:val="00C32186"/>
    <w:rsid w:val="00C32284"/>
    <w:rsid w:val="00C325E5"/>
    <w:rsid w:val="00C328DB"/>
    <w:rsid w:val="00C3295F"/>
    <w:rsid w:val="00C32AC2"/>
    <w:rsid w:val="00C32CBD"/>
    <w:rsid w:val="00C32F7D"/>
    <w:rsid w:val="00C331DD"/>
    <w:rsid w:val="00C331FF"/>
    <w:rsid w:val="00C33627"/>
    <w:rsid w:val="00C338CF"/>
    <w:rsid w:val="00C339C2"/>
    <w:rsid w:val="00C33BE7"/>
    <w:rsid w:val="00C33E97"/>
    <w:rsid w:val="00C34573"/>
    <w:rsid w:val="00C347A7"/>
    <w:rsid w:val="00C34B0F"/>
    <w:rsid w:val="00C34B69"/>
    <w:rsid w:val="00C3523C"/>
    <w:rsid w:val="00C359D2"/>
    <w:rsid w:val="00C35A9A"/>
    <w:rsid w:val="00C35D88"/>
    <w:rsid w:val="00C36692"/>
    <w:rsid w:val="00C36C24"/>
    <w:rsid w:val="00C370CA"/>
    <w:rsid w:val="00C373C9"/>
    <w:rsid w:val="00C37433"/>
    <w:rsid w:val="00C37B3C"/>
    <w:rsid w:val="00C37C6F"/>
    <w:rsid w:val="00C401D7"/>
    <w:rsid w:val="00C4059C"/>
    <w:rsid w:val="00C405EB"/>
    <w:rsid w:val="00C40EAB"/>
    <w:rsid w:val="00C413AD"/>
    <w:rsid w:val="00C41806"/>
    <w:rsid w:val="00C41C69"/>
    <w:rsid w:val="00C41E40"/>
    <w:rsid w:val="00C42027"/>
    <w:rsid w:val="00C4289B"/>
    <w:rsid w:val="00C42997"/>
    <w:rsid w:val="00C42A7C"/>
    <w:rsid w:val="00C42C20"/>
    <w:rsid w:val="00C42ED0"/>
    <w:rsid w:val="00C43075"/>
    <w:rsid w:val="00C430D7"/>
    <w:rsid w:val="00C43353"/>
    <w:rsid w:val="00C4356B"/>
    <w:rsid w:val="00C438BA"/>
    <w:rsid w:val="00C438FE"/>
    <w:rsid w:val="00C44040"/>
    <w:rsid w:val="00C44B4F"/>
    <w:rsid w:val="00C44D97"/>
    <w:rsid w:val="00C45089"/>
    <w:rsid w:val="00C45179"/>
    <w:rsid w:val="00C456A4"/>
    <w:rsid w:val="00C45B7C"/>
    <w:rsid w:val="00C45E46"/>
    <w:rsid w:val="00C46248"/>
    <w:rsid w:val="00C46837"/>
    <w:rsid w:val="00C46909"/>
    <w:rsid w:val="00C46F79"/>
    <w:rsid w:val="00C47486"/>
    <w:rsid w:val="00C47603"/>
    <w:rsid w:val="00C47696"/>
    <w:rsid w:val="00C476C4"/>
    <w:rsid w:val="00C47801"/>
    <w:rsid w:val="00C479BC"/>
    <w:rsid w:val="00C47CF8"/>
    <w:rsid w:val="00C47D2E"/>
    <w:rsid w:val="00C504A7"/>
    <w:rsid w:val="00C506F2"/>
    <w:rsid w:val="00C507C0"/>
    <w:rsid w:val="00C50936"/>
    <w:rsid w:val="00C509F4"/>
    <w:rsid w:val="00C511E0"/>
    <w:rsid w:val="00C5135E"/>
    <w:rsid w:val="00C51428"/>
    <w:rsid w:val="00C51CF5"/>
    <w:rsid w:val="00C52045"/>
    <w:rsid w:val="00C52289"/>
    <w:rsid w:val="00C52E59"/>
    <w:rsid w:val="00C52F41"/>
    <w:rsid w:val="00C5302A"/>
    <w:rsid w:val="00C53186"/>
    <w:rsid w:val="00C53502"/>
    <w:rsid w:val="00C53782"/>
    <w:rsid w:val="00C539D8"/>
    <w:rsid w:val="00C53A87"/>
    <w:rsid w:val="00C53C5C"/>
    <w:rsid w:val="00C5424B"/>
    <w:rsid w:val="00C54255"/>
    <w:rsid w:val="00C543CC"/>
    <w:rsid w:val="00C54940"/>
    <w:rsid w:val="00C55093"/>
    <w:rsid w:val="00C551A9"/>
    <w:rsid w:val="00C55674"/>
    <w:rsid w:val="00C55CF9"/>
    <w:rsid w:val="00C56034"/>
    <w:rsid w:val="00C5618D"/>
    <w:rsid w:val="00C564BD"/>
    <w:rsid w:val="00C565EE"/>
    <w:rsid w:val="00C56D3B"/>
    <w:rsid w:val="00C57126"/>
    <w:rsid w:val="00C57450"/>
    <w:rsid w:val="00C57D8A"/>
    <w:rsid w:val="00C57DA2"/>
    <w:rsid w:val="00C6126A"/>
    <w:rsid w:val="00C612B7"/>
    <w:rsid w:val="00C614FF"/>
    <w:rsid w:val="00C615D1"/>
    <w:rsid w:val="00C6195C"/>
    <w:rsid w:val="00C61F1C"/>
    <w:rsid w:val="00C621B1"/>
    <w:rsid w:val="00C6242F"/>
    <w:rsid w:val="00C62540"/>
    <w:rsid w:val="00C62546"/>
    <w:rsid w:val="00C626EC"/>
    <w:rsid w:val="00C628BA"/>
    <w:rsid w:val="00C62BAD"/>
    <w:rsid w:val="00C630D6"/>
    <w:rsid w:val="00C63980"/>
    <w:rsid w:val="00C63B1D"/>
    <w:rsid w:val="00C63C93"/>
    <w:rsid w:val="00C63E32"/>
    <w:rsid w:val="00C643E9"/>
    <w:rsid w:val="00C649B5"/>
    <w:rsid w:val="00C64C95"/>
    <w:rsid w:val="00C64F1A"/>
    <w:rsid w:val="00C64FF0"/>
    <w:rsid w:val="00C65796"/>
    <w:rsid w:val="00C6604C"/>
    <w:rsid w:val="00C662FC"/>
    <w:rsid w:val="00C66359"/>
    <w:rsid w:val="00C667AB"/>
    <w:rsid w:val="00C66888"/>
    <w:rsid w:val="00C66925"/>
    <w:rsid w:val="00C669CB"/>
    <w:rsid w:val="00C66C85"/>
    <w:rsid w:val="00C66CE6"/>
    <w:rsid w:val="00C66E7E"/>
    <w:rsid w:val="00C670E1"/>
    <w:rsid w:val="00C671D7"/>
    <w:rsid w:val="00C6756E"/>
    <w:rsid w:val="00C6771C"/>
    <w:rsid w:val="00C677AC"/>
    <w:rsid w:val="00C67934"/>
    <w:rsid w:val="00C67F53"/>
    <w:rsid w:val="00C70692"/>
    <w:rsid w:val="00C70EEB"/>
    <w:rsid w:val="00C70F99"/>
    <w:rsid w:val="00C7168E"/>
    <w:rsid w:val="00C71854"/>
    <w:rsid w:val="00C7197B"/>
    <w:rsid w:val="00C71B2B"/>
    <w:rsid w:val="00C71F57"/>
    <w:rsid w:val="00C724D0"/>
    <w:rsid w:val="00C72596"/>
    <w:rsid w:val="00C727AE"/>
    <w:rsid w:val="00C729BA"/>
    <w:rsid w:val="00C72ABE"/>
    <w:rsid w:val="00C72E54"/>
    <w:rsid w:val="00C732F0"/>
    <w:rsid w:val="00C7336B"/>
    <w:rsid w:val="00C73477"/>
    <w:rsid w:val="00C73537"/>
    <w:rsid w:val="00C73541"/>
    <w:rsid w:val="00C735CE"/>
    <w:rsid w:val="00C736F2"/>
    <w:rsid w:val="00C73800"/>
    <w:rsid w:val="00C73A02"/>
    <w:rsid w:val="00C73CD0"/>
    <w:rsid w:val="00C73CD3"/>
    <w:rsid w:val="00C73D48"/>
    <w:rsid w:val="00C7419D"/>
    <w:rsid w:val="00C747DA"/>
    <w:rsid w:val="00C74828"/>
    <w:rsid w:val="00C753CF"/>
    <w:rsid w:val="00C759C9"/>
    <w:rsid w:val="00C75B14"/>
    <w:rsid w:val="00C75B9E"/>
    <w:rsid w:val="00C75BE1"/>
    <w:rsid w:val="00C75CAA"/>
    <w:rsid w:val="00C75E54"/>
    <w:rsid w:val="00C7630D"/>
    <w:rsid w:val="00C763C7"/>
    <w:rsid w:val="00C76AF5"/>
    <w:rsid w:val="00C76D86"/>
    <w:rsid w:val="00C76F63"/>
    <w:rsid w:val="00C77053"/>
    <w:rsid w:val="00C777BC"/>
    <w:rsid w:val="00C77A03"/>
    <w:rsid w:val="00C77E69"/>
    <w:rsid w:val="00C80084"/>
    <w:rsid w:val="00C80395"/>
    <w:rsid w:val="00C8049E"/>
    <w:rsid w:val="00C80CBE"/>
    <w:rsid w:val="00C80E0A"/>
    <w:rsid w:val="00C80E80"/>
    <w:rsid w:val="00C80F53"/>
    <w:rsid w:val="00C81230"/>
    <w:rsid w:val="00C8180F"/>
    <w:rsid w:val="00C81821"/>
    <w:rsid w:val="00C81869"/>
    <w:rsid w:val="00C81DDA"/>
    <w:rsid w:val="00C82036"/>
    <w:rsid w:val="00C824C3"/>
    <w:rsid w:val="00C82AB2"/>
    <w:rsid w:val="00C82BAD"/>
    <w:rsid w:val="00C82E06"/>
    <w:rsid w:val="00C82FB1"/>
    <w:rsid w:val="00C8319F"/>
    <w:rsid w:val="00C83590"/>
    <w:rsid w:val="00C83756"/>
    <w:rsid w:val="00C83D66"/>
    <w:rsid w:val="00C83E79"/>
    <w:rsid w:val="00C84B78"/>
    <w:rsid w:val="00C84BCD"/>
    <w:rsid w:val="00C84DB9"/>
    <w:rsid w:val="00C850AD"/>
    <w:rsid w:val="00C852E7"/>
    <w:rsid w:val="00C85E02"/>
    <w:rsid w:val="00C8628A"/>
    <w:rsid w:val="00C865CD"/>
    <w:rsid w:val="00C865E0"/>
    <w:rsid w:val="00C8661F"/>
    <w:rsid w:val="00C86688"/>
    <w:rsid w:val="00C868BF"/>
    <w:rsid w:val="00C869B8"/>
    <w:rsid w:val="00C86A64"/>
    <w:rsid w:val="00C86ED0"/>
    <w:rsid w:val="00C87122"/>
    <w:rsid w:val="00C873B3"/>
    <w:rsid w:val="00C877FD"/>
    <w:rsid w:val="00C87E29"/>
    <w:rsid w:val="00C87E90"/>
    <w:rsid w:val="00C902A8"/>
    <w:rsid w:val="00C90928"/>
    <w:rsid w:val="00C90B3E"/>
    <w:rsid w:val="00C90BCD"/>
    <w:rsid w:val="00C90C79"/>
    <w:rsid w:val="00C90F0B"/>
    <w:rsid w:val="00C91128"/>
    <w:rsid w:val="00C9136F"/>
    <w:rsid w:val="00C91C28"/>
    <w:rsid w:val="00C9223F"/>
    <w:rsid w:val="00C922E4"/>
    <w:rsid w:val="00C92596"/>
    <w:rsid w:val="00C925CC"/>
    <w:rsid w:val="00C92F44"/>
    <w:rsid w:val="00C93007"/>
    <w:rsid w:val="00C93759"/>
    <w:rsid w:val="00C93809"/>
    <w:rsid w:val="00C938F1"/>
    <w:rsid w:val="00C93A4D"/>
    <w:rsid w:val="00C9424E"/>
    <w:rsid w:val="00C942F1"/>
    <w:rsid w:val="00C943AA"/>
    <w:rsid w:val="00C9493B"/>
    <w:rsid w:val="00C9518A"/>
    <w:rsid w:val="00C95288"/>
    <w:rsid w:val="00C957D9"/>
    <w:rsid w:val="00C958AA"/>
    <w:rsid w:val="00C95DDC"/>
    <w:rsid w:val="00C95E2F"/>
    <w:rsid w:val="00C95FAA"/>
    <w:rsid w:val="00C96102"/>
    <w:rsid w:val="00C961D8"/>
    <w:rsid w:val="00C96F78"/>
    <w:rsid w:val="00CA051C"/>
    <w:rsid w:val="00CA08F6"/>
    <w:rsid w:val="00CA0E9C"/>
    <w:rsid w:val="00CA18DB"/>
    <w:rsid w:val="00CA191E"/>
    <w:rsid w:val="00CA207E"/>
    <w:rsid w:val="00CA220D"/>
    <w:rsid w:val="00CA22E2"/>
    <w:rsid w:val="00CA2427"/>
    <w:rsid w:val="00CA2565"/>
    <w:rsid w:val="00CA28E7"/>
    <w:rsid w:val="00CA2946"/>
    <w:rsid w:val="00CA2FB4"/>
    <w:rsid w:val="00CA37ED"/>
    <w:rsid w:val="00CA398A"/>
    <w:rsid w:val="00CA3EB0"/>
    <w:rsid w:val="00CA3FA2"/>
    <w:rsid w:val="00CA446B"/>
    <w:rsid w:val="00CA468A"/>
    <w:rsid w:val="00CA4811"/>
    <w:rsid w:val="00CA5057"/>
    <w:rsid w:val="00CA50B7"/>
    <w:rsid w:val="00CA52B6"/>
    <w:rsid w:val="00CA552B"/>
    <w:rsid w:val="00CA56C6"/>
    <w:rsid w:val="00CA58B1"/>
    <w:rsid w:val="00CA5E1C"/>
    <w:rsid w:val="00CA5E8C"/>
    <w:rsid w:val="00CA6139"/>
    <w:rsid w:val="00CA6485"/>
    <w:rsid w:val="00CA6801"/>
    <w:rsid w:val="00CA6B25"/>
    <w:rsid w:val="00CA6F97"/>
    <w:rsid w:val="00CA78B8"/>
    <w:rsid w:val="00CA7D4A"/>
    <w:rsid w:val="00CA7F35"/>
    <w:rsid w:val="00CA7F3D"/>
    <w:rsid w:val="00CB0153"/>
    <w:rsid w:val="00CB0303"/>
    <w:rsid w:val="00CB0612"/>
    <w:rsid w:val="00CB08B5"/>
    <w:rsid w:val="00CB0B93"/>
    <w:rsid w:val="00CB0C4B"/>
    <w:rsid w:val="00CB0C4C"/>
    <w:rsid w:val="00CB102F"/>
    <w:rsid w:val="00CB1046"/>
    <w:rsid w:val="00CB10ED"/>
    <w:rsid w:val="00CB195D"/>
    <w:rsid w:val="00CB1F70"/>
    <w:rsid w:val="00CB1F7B"/>
    <w:rsid w:val="00CB1FF1"/>
    <w:rsid w:val="00CB2431"/>
    <w:rsid w:val="00CB25C5"/>
    <w:rsid w:val="00CB2C08"/>
    <w:rsid w:val="00CB2CC7"/>
    <w:rsid w:val="00CB2F92"/>
    <w:rsid w:val="00CB2FA7"/>
    <w:rsid w:val="00CB36A6"/>
    <w:rsid w:val="00CB3866"/>
    <w:rsid w:val="00CB3D7C"/>
    <w:rsid w:val="00CB3FA8"/>
    <w:rsid w:val="00CB414B"/>
    <w:rsid w:val="00CB44D1"/>
    <w:rsid w:val="00CB47D9"/>
    <w:rsid w:val="00CB50C0"/>
    <w:rsid w:val="00CB50CB"/>
    <w:rsid w:val="00CB520F"/>
    <w:rsid w:val="00CB5372"/>
    <w:rsid w:val="00CB5657"/>
    <w:rsid w:val="00CB5C8B"/>
    <w:rsid w:val="00CB6082"/>
    <w:rsid w:val="00CB6554"/>
    <w:rsid w:val="00CB67AF"/>
    <w:rsid w:val="00CB7374"/>
    <w:rsid w:val="00CB774D"/>
    <w:rsid w:val="00CB79AA"/>
    <w:rsid w:val="00CB7DB8"/>
    <w:rsid w:val="00CC02A4"/>
    <w:rsid w:val="00CC053B"/>
    <w:rsid w:val="00CC0A33"/>
    <w:rsid w:val="00CC0AF5"/>
    <w:rsid w:val="00CC0FEE"/>
    <w:rsid w:val="00CC109A"/>
    <w:rsid w:val="00CC17DE"/>
    <w:rsid w:val="00CC197E"/>
    <w:rsid w:val="00CC1DFA"/>
    <w:rsid w:val="00CC1F0B"/>
    <w:rsid w:val="00CC1F43"/>
    <w:rsid w:val="00CC2093"/>
    <w:rsid w:val="00CC260B"/>
    <w:rsid w:val="00CC26EB"/>
    <w:rsid w:val="00CC27A1"/>
    <w:rsid w:val="00CC2864"/>
    <w:rsid w:val="00CC29CE"/>
    <w:rsid w:val="00CC2C67"/>
    <w:rsid w:val="00CC2D19"/>
    <w:rsid w:val="00CC2EC6"/>
    <w:rsid w:val="00CC2F8D"/>
    <w:rsid w:val="00CC367F"/>
    <w:rsid w:val="00CC3C26"/>
    <w:rsid w:val="00CC45F6"/>
    <w:rsid w:val="00CC57AD"/>
    <w:rsid w:val="00CC5DFD"/>
    <w:rsid w:val="00CC5E16"/>
    <w:rsid w:val="00CC5F3A"/>
    <w:rsid w:val="00CC609A"/>
    <w:rsid w:val="00CC6224"/>
    <w:rsid w:val="00CC6844"/>
    <w:rsid w:val="00CC6B2F"/>
    <w:rsid w:val="00CC6F5C"/>
    <w:rsid w:val="00CC7325"/>
    <w:rsid w:val="00CC7C8D"/>
    <w:rsid w:val="00CD0253"/>
    <w:rsid w:val="00CD0A49"/>
    <w:rsid w:val="00CD0B1A"/>
    <w:rsid w:val="00CD0EF6"/>
    <w:rsid w:val="00CD0FCD"/>
    <w:rsid w:val="00CD13E5"/>
    <w:rsid w:val="00CD19AD"/>
    <w:rsid w:val="00CD1BD3"/>
    <w:rsid w:val="00CD1FFA"/>
    <w:rsid w:val="00CD2015"/>
    <w:rsid w:val="00CD2431"/>
    <w:rsid w:val="00CD2D72"/>
    <w:rsid w:val="00CD2E79"/>
    <w:rsid w:val="00CD2EA5"/>
    <w:rsid w:val="00CD3320"/>
    <w:rsid w:val="00CD3A59"/>
    <w:rsid w:val="00CD42FF"/>
    <w:rsid w:val="00CD46E5"/>
    <w:rsid w:val="00CD4C05"/>
    <w:rsid w:val="00CD4C7A"/>
    <w:rsid w:val="00CD4CC5"/>
    <w:rsid w:val="00CD4EEC"/>
    <w:rsid w:val="00CD4F1F"/>
    <w:rsid w:val="00CD5052"/>
    <w:rsid w:val="00CD54BE"/>
    <w:rsid w:val="00CD55A3"/>
    <w:rsid w:val="00CD598E"/>
    <w:rsid w:val="00CD59DD"/>
    <w:rsid w:val="00CD66F3"/>
    <w:rsid w:val="00CD6CFE"/>
    <w:rsid w:val="00CD6D6B"/>
    <w:rsid w:val="00CD72D4"/>
    <w:rsid w:val="00CD7979"/>
    <w:rsid w:val="00CD7BE3"/>
    <w:rsid w:val="00CE0923"/>
    <w:rsid w:val="00CE0D61"/>
    <w:rsid w:val="00CE0ED2"/>
    <w:rsid w:val="00CE0F09"/>
    <w:rsid w:val="00CE1058"/>
    <w:rsid w:val="00CE10F7"/>
    <w:rsid w:val="00CE1480"/>
    <w:rsid w:val="00CE17B1"/>
    <w:rsid w:val="00CE17DE"/>
    <w:rsid w:val="00CE19A1"/>
    <w:rsid w:val="00CE1AE0"/>
    <w:rsid w:val="00CE1E4B"/>
    <w:rsid w:val="00CE2051"/>
    <w:rsid w:val="00CE2157"/>
    <w:rsid w:val="00CE235E"/>
    <w:rsid w:val="00CE29FE"/>
    <w:rsid w:val="00CE2C51"/>
    <w:rsid w:val="00CE2DB1"/>
    <w:rsid w:val="00CE2DF3"/>
    <w:rsid w:val="00CE341E"/>
    <w:rsid w:val="00CE3799"/>
    <w:rsid w:val="00CE3A67"/>
    <w:rsid w:val="00CE3CE8"/>
    <w:rsid w:val="00CE4115"/>
    <w:rsid w:val="00CE4139"/>
    <w:rsid w:val="00CE4CB8"/>
    <w:rsid w:val="00CE4F8B"/>
    <w:rsid w:val="00CE501B"/>
    <w:rsid w:val="00CE577B"/>
    <w:rsid w:val="00CE5842"/>
    <w:rsid w:val="00CE597D"/>
    <w:rsid w:val="00CE5BAC"/>
    <w:rsid w:val="00CE5F3C"/>
    <w:rsid w:val="00CE61EB"/>
    <w:rsid w:val="00CE6A3C"/>
    <w:rsid w:val="00CE6D7A"/>
    <w:rsid w:val="00CE6E63"/>
    <w:rsid w:val="00CE7370"/>
    <w:rsid w:val="00CE7998"/>
    <w:rsid w:val="00CE79EC"/>
    <w:rsid w:val="00CE7F23"/>
    <w:rsid w:val="00CE7F4A"/>
    <w:rsid w:val="00CE7F74"/>
    <w:rsid w:val="00CF014E"/>
    <w:rsid w:val="00CF03A8"/>
    <w:rsid w:val="00CF0C5D"/>
    <w:rsid w:val="00CF1249"/>
    <w:rsid w:val="00CF15AA"/>
    <w:rsid w:val="00CF1B12"/>
    <w:rsid w:val="00CF1B13"/>
    <w:rsid w:val="00CF1F33"/>
    <w:rsid w:val="00CF221C"/>
    <w:rsid w:val="00CF2479"/>
    <w:rsid w:val="00CF26FD"/>
    <w:rsid w:val="00CF32AB"/>
    <w:rsid w:val="00CF34FC"/>
    <w:rsid w:val="00CF359A"/>
    <w:rsid w:val="00CF3790"/>
    <w:rsid w:val="00CF3A81"/>
    <w:rsid w:val="00CF3B66"/>
    <w:rsid w:val="00CF3E8F"/>
    <w:rsid w:val="00CF44D8"/>
    <w:rsid w:val="00CF4589"/>
    <w:rsid w:val="00CF484D"/>
    <w:rsid w:val="00CF4F42"/>
    <w:rsid w:val="00CF4F8E"/>
    <w:rsid w:val="00CF5016"/>
    <w:rsid w:val="00CF5407"/>
    <w:rsid w:val="00CF5424"/>
    <w:rsid w:val="00CF57C7"/>
    <w:rsid w:val="00CF5825"/>
    <w:rsid w:val="00CF594B"/>
    <w:rsid w:val="00CF5D13"/>
    <w:rsid w:val="00CF6106"/>
    <w:rsid w:val="00CF6962"/>
    <w:rsid w:val="00CF6A44"/>
    <w:rsid w:val="00CF6AD3"/>
    <w:rsid w:val="00CF73E1"/>
    <w:rsid w:val="00CF7537"/>
    <w:rsid w:val="00CF7605"/>
    <w:rsid w:val="00CF776C"/>
    <w:rsid w:val="00CF7876"/>
    <w:rsid w:val="00CF7952"/>
    <w:rsid w:val="00CF7C58"/>
    <w:rsid w:val="00D00662"/>
    <w:rsid w:val="00D00DCC"/>
    <w:rsid w:val="00D00F46"/>
    <w:rsid w:val="00D00FA2"/>
    <w:rsid w:val="00D010BD"/>
    <w:rsid w:val="00D010BF"/>
    <w:rsid w:val="00D014A3"/>
    <w:rsid w:val="00D01551"/>
    <w:rsid w:val="00D0188D"/>
    <w:rsid w:val="00D0299B"/>
    <w:rsid w:val="00D02A50"/>
    <w:rsid w:val="00D02C77"/>
    <w:rsid w:val="00D02D24"/>
    <w:rsid w:val="00D02EF8"/>
    <w:rsid w:val="00D0309D"/>
    <w:rsid w:val="00D034D1"/>
    <w:rsid w:val="00D03A27"/>
    <w:rsid w:val="00D03BA5"/>
    <w:rsid w:val="00D03DB1"/>
    <w:rsid w:val="00D03F5C"/>
    <w:rsid w:val="00D03F8C"/>
    <w:rsid w:val="00D044A5"/>
    <w:rsid w:val="00D04595"/>
    <w:rsid w:val="00D046AD"/>
    <w:rsid w:val="00D05563"/>
    <w:rsid w:val="00D058C4"/>
    <w:rsid w:val="00D05EB8"/>
    <w:rsid w:val="00D061D1"/>
    <w:rsid w:val="00D06398"/>
    <w:rsid w:val="00D06733"/>
    <w:rsid w:val="00D0698D"/>
    <w:rsid w:val="00D069C2"/>
    <w:rsid w:val="00D06D51"/>
    <w:rsid w:val="00D075FA"/>
    <w:rsid w:val="00D07626"/>
    <w:rsid w:val="00D07B6E"/>
    <w:rsid w:val="00D07B94"/>
    <w:rsid w:val="00D07E3B"/>
    <w:rsid w:val="00D07EC2"/>
    <w:rsid w:val="00D100B6"/>
    <w:rsid w:val="00D10176"/>
    <w:rsid w:val="00D1020E"/>
    <w:rsid w:val="00D1029C"/>
    <w:rsid w:val="00D10778"/>
    <w:rsid w:val="00D10E65"/>
    <w:rsid w:val="00D10FA1"/>
    <w:rsid w:val="00D1144A"/>
    <w:rsid w:val="00D11A6D"/>
    <w:rsid w:val="00D11DB4"/>
    <w:rsid w:val="00D122C8"/>
    <w:rsid w:val="00D124D9"/>
    <w:rsid w:val="00D12C8C"/>
    <w:rsid w:val="00D12D53"/>
    <w:rsid w:val="00D12FD4"/>
    <w:rsid w:val="00D133C2"/>
    <w:rsid w:val="00D134F4"/>
    <w:rsid w:val="00D13783"/>
    <w:rsid w:val="00D13826"/>
    <w:rsid w:val="00D13C08"/>
    <w:rsid w:val="00D13C2B"/>
    <w:rsid w:val="00D146FA"/>
    <w:rsid w:val="00D147F5"/>
    <w:rsid w:val="00D14C5D"/>
    <w:rsid w:val="00D14D37"/>
    <w:rsid w:val="00D15024"/>
    <w:rsid w:val="00D151BE"/>
    <w:rsid w:val="00D15495"/>
    <w:rsid w:val="00D154BD"/>
    <w:rsid w:val="00D15929"/>
    <w:rsid w:val="00D15A2A"/>
    <w:rsid w:val="00D1614D"/>
    <w:rsid w:val="00D16548"/>
    <w:rsid w:val="00D167B4"/>
    <w:rsid w:val="00D16868"/>
    <w:rsid w:val="00D16AB4"/>
    <w:rsid w:val="00D16C07"/>
    <w:rsid w:val="00D171DB"/>
    <w:rsid w:val="00D17AA0"/>
    <w:rsid w:val="00D17AC0"/>
    <w:rsid w:val="00D20113"/>
    <w:rsid w:val="00D20136"/>
    <w:rsid w:val="00D20A60"/>
    <w:rsid w:val="00D20BE1"/>
    <w:rsid w:val="00D20C71"/>
    <w:rsid w:val="00D20C83"/>
    <w:rsid w:val="00D212CC"/>
    <w:rsid w:val="00D21563"/>
    <w:rsid w:val="00D21D62"/>
    <w:rsid w:val="00D21F77"/>
    <w:rsid w:val="00D22363"/>
    <w:rsid w:val="00D22460"/>
    <w:rsid w:val="00D2277A"/>
    <w:rsid w:val="00D22942"/>
    <w:rsid w:val="00D22E04"/>
    <w:rsid w:val="00D23885"/>
    <w:rsid w:val="00D23A0F"/>
    <w:rsid w:val="00D23DA1"/>
    <w:rsid w:val="00D2438F"/>
    <w:rsid w:val="00D249AA"/>
    <w:rsid w:val="00D24BE0"/>
    <w:rsid w:val="00D24DCC"/>
    <w:rsid w:val="00D250CE"/>
    <w:rsid w:val="00D2519A"/>
    <w:rsid w:val="00D252A5"/>
    <w:rsid w:val="00D25500"/>
    <w:rsid w:val="00D255FB"/>
    <w:rsid w:val="00D25C50"/>
    <w:rsid w:val="00D25E44"/>
    <w:rsid w:val="00D2622C"/>
    <w:rsid w:val="00D26576"/>
    <w:rsid w:val="00D26C15"/>
    <w:rsid w:val="00D26D1E"/>
    <w:rsid w:val="00D26DCA"/>
    <w:rsid w:val="00D26FDC"/>
    <w:rsid w:val="00D2719E"/>
    <w:rsid w:val="00D273FA"/>
    <w:rsid w:val="00D27621"/>
    <w:rsid w:val="00D27B3D"/>
    <w:rsid w:val="00D27B9D"/>
    <w:rsid w:val="00D27EFC"/>
    <w:rsid w:val="00D27F41"/>
    <w:rsid w:val="00D3051E"/>
    <w:rsid w:val="00D30766"/>
    <w:rsid w:val="00D3162A"/>
    <w:rsid w:val="00D31A2C"/>
    <w:rsid w:val="00D31AC4"/>
    <w:rsid w:val="00D31B51"/>
    <w:rsid w:val="00D32097"/>
    <w:rsid w:val="00D320BC"/>
    <w:rsid w:val="00D322E4"/>
    <w:rsid w:val="00D32339"/>
    <w:rsid w:val="00D323C4"/>
    <w:rsid w:val="00D32A7B"/>
    <w:rsid w:val="00D32AC2"/>
    <w:rsid w:val="00D330A3"/>
    <w:rsid w:val="00D330E8"/>
    <w:rsid w:val="00D33215"/>
    <w:rsid w:val="00D33237"/>
    <w:rsid w:val="00D336AF"/>
    <w:rsid w:val="00D3382E"/>
    <w:rsid w:val="00D33ACD"/>
    <w:rsid w:val="00D3454A"/>
    <w:rsid w:val="00D3465C"/>
    <w:rsid w:val="00D346A1"/>
    <w:rsid w:val="00D3477C"/>
    <w:rsid w:val="00D348E4"/>
    <w:rsid w:val="00D3490D"/>
    <w:rsid w:val="00D34A89"/>
    <w:rsid w:val="00D35318"/>
    <w:rsid w:val="00D35E4F"/>
    <w:rsid w:val="00D3635B"/>
    <w:rsid w:val="00D365C2"/>
    <w:rsid w:val="00D36679"/>
    <w:rsid w:val="00D36840"/>
    <w:rsid w:val="00D36B73"/>
    <w:rsid w:val="00D36B9F"/>
    <w:rsid w:val="00D371C7"/>
    <w:rsid w:val="00D372DC"/>
    <w:rsid w:val="00D37338"/>
    <w:rsid w:val="00D37971"/>
    <w:rsid w:val="00D37CB4"/>
    <w:rsid w:val="00D40566"/>
    <w:rsid w:val="00D40839"/>
    <w:rsid w:val="00D40AF5"/>
    <w:rsid w:val="00D40DAB"/>
    <w:rsid w:val="00D40F5D"/>
    <w:rsid w:val="00D41377"/>
    <w:rsid w:val="00D41CF1"/>
    <w:rsid w:val="00D4218C"/>
    <w:rsid w:val="00D421AD"/>
    <w:rsid w:val="00D429BB"/>
    <w:rsid w:val="00D42B1C"/>
    <w:rsid w:val="00D42DFC"/>
    <w:rsid w:val="00D432A4"/>
    <w:rsid w:val="00D43478"/>
    <w:rsid w:val="00D43525"/>
    <w:rsid w:val="00D43EB8"/>
    <w:rsid w:val="00D441C9"/>
    <w:rsid w:val="00D44A5C"/>
    <w:rsid w:val="00D44AB6"/>
    <w:rsid w:val="00D44D4D"/>
    <w:rsid w:val="00D44FC4"/>
    <w:rsid w:val="00D45609"/>
    <w:rsid w:val="00D457DB"/>
    <w:rsid w:val="00D45CDF"/>
    <w:rsid w:val="00D45F7C"/>
    <w:rsid w:val="00D46027"/>
    <w:rsid w:val="00D46651"/>
    <w:rsid w:val="00D466B5"/>
    <w:rsid w:val="00D4683F"/>
    <w:rsid w:val="00D4684D"/>
    <w:rsid w:val="00D46B03"/>
    <w:rsid w:val="00D473A2"/>
    <w:rsid w:val="00D47558"/>
    <w:rsid w:val="00D47755"/>
    <w:rsid w:val="00D47F75"/>
    <w:rsid w:val="00D50505"/>
    <w:rsid w:val="00D50B34"/>
    <w:rsid w:val="00D50BA1"/>
    <w:rsid w:val="00D5147E"/>
    <w:rsid w:val="00D51890"/>
    <w:rsid w:val="00D51B09"/>
    <w:rsid w:val="00D51D78"/>
    <w:rsid w:val="00D52F53"/>
    <w:rsid w:val="00D53155"/>
    <w:rsid w:val="00D53448"/>
    <w:rsid w:val="00D536A8"/>
    <w:rsid w:val="00D53BD8"/>
    <w:rsid w:val="00D53D2D"/>
    <w:rsid w:val="00D540DB"/>
    <w:rsid w:val="00D54423"/>
    <w:rsid w:val="00D54C2F"/>
    <w:rsid w:val="00D54C36"/>
    <w:rsid w:val="00D54DB1"/>
    <w:rsid w:val="00D54EDF"/>
    <w:rsid w:val="00D55A77"/>
    <w:rsid w:val="00D55C99"/>
    <w:rsid w:val="00D55F2A"/>
    <w:rsid w:val="00D56839"/>
    <w:rsid w:val="00D568B8"/>
    <w:rsid w:val="00D56A09"/>
    <w:rsid w:val="00D56A6E"/>
    <w:rsid w:val="00D57501"/>
    <w:rsid w:val="00D576AC"/>
    <w:rsid w:val="00D6054D"/>
    <w:rsid w:val="00D60707"/>
    <w:rsid w:val="00D6091D"/>
    <w:rsid w:val="00D60C82"/>
    <w:rsid w:val="00D60DCC"/>
    <w:rsid w:val="00D60F8A"/>
    <w:rsid w:val="00D610A1"/>
    <w:rsid w:val="00D611F3"/>
    <w:rsid w:val="00D615BD"/>
    <w:rsid w:val="00D61897"/>
    <w:rsid w:val="00D6192E"/>
    <w:rsid w:val="00D61C66"/>
    <w:rsid w:val="00D6272C"/>
    <w:rsid w:val="00D62B44"/>
    <w:rsid w:val="00D63046"/>
    <w:rsid w:val="00D6316F"/>
    <w:rsid w:val="00D63595"/>
    <w:rsid w:val="00D63AFA"/>
    <w:rsid w:val="00D63BD4"/>
    <w:rsid w:val="00D63F33"/>
    <w:rsid w:val="00D64C36"/>
    <w:rsid w:val="00D654F4"/>
    <w:rsid w:val="00D65716"/>
    <w:rsid w:val="00D657AE"/>
    <w:rsid w:val="00D657B6"/>
    <w:rsid w:val="00D65BEE"/>
    <w:rsid w:val="00D65E64"/>
    <w:rsid w:val="00D66120"/>
    <w:rsid w:val="00D66211"/>
    <w:rsid w:val="00D66A6E"/>
    <w:rsid w:val="00D66AA4"/>
    <w:rsid w:val="00D675D0"/>
    <w:rsid w:val="00D675F4"/>
    <w:rsid w:val="00D67822"/>
    <w:rsid w:val="00D67C8B"/>
    <w:rsid w:val="00D67FB4"/>
    <w:rsid w:val="00D701A1"/>
    <w:rsid w:val="00D703D3"/>
    <w:rsid w:val="00D704A1"/>
    <w:rsid w:val="00D7096A"/>
    <w:rsid w:val="00D709ED"/>
    <w:rsid w:val="00D70F55"/>
    <w:rsid w:val="00D7118F"/>
    <w:rsid w:val="00D71842"/>
    <w:rsid w:val="00D71876"/>
    <w:rsid w:val="00D7187E"/>
    <w:rsid w:val="00D7236A"/>
    <w:rsid w:val="00D72739"/>
    <w:rsid w:val="00D72CC4"/>
    <w:rsid w:val="00D72E1A"/>
    <w:rsid w:val="00D72E35"/>
    <w:rsid w:val="00D730F3"/>
    <w:rsid w:val="00D73216"/>
    <w:rsid w:val="00D733B2"/>
    <w:rsid w:val="00D7357B"/>
    <w:rsid w:val="00D73609"/>
    <w:rsid w:val="00D73A21"/>
    <w:rsid w:val="00D73AF1"/>
    <w:rsid w:val="00D73C2A"/>
    <w:rsid w:val="00D73F85"/>
    <w:rsid w:val="00D7408C"/>
    <w:rsid w:val="00D74166"/>
    <w:rsid w:val="00D74350"/>
    <w:rsid w:val="00D748E4"/>
    <w:rsid w:val="00D749E4"/>
    <w:rsid w:val="00D74AF2"/>
    <w:rsid w:val="00D74C86"/>
    <w:rsid w:val="00D74EF6"/>
    <w:rsid w:val="00D75936"/>
    <w:rsid w:val="00D75CC1"/>
    <w:rsid w:val="00D75E3D"/>
    <w:rsid w:val="00D75EEE"/>
    <w:rsid w:val="00D75F23"/>
    <w:rsid w:val="00D761CB"/>
    <w:rsid w:val="00D76392"/>
    <w:rsid w:val="00D763E4"/>
    <w:rsid w:val="00D7642B"/>
    <w:rsid w:val="00D76C70"/>
    <w:rsid w:val="00D77628"/>
    <w:rsid w:val="00D77FF6"/>
    <w:rsid w:val="00D8023F"/>
    <w:rsid w:val="00D8056C"/>
    <w:rsid w:val="00D80D7E"/>
    <w:rsid w:val="00D8114E"/>
    <w:rsid w:val="00D8139E"/>
    <w:rsid w:val="00D8140D"/>
    <w:rsid w:val="00D8164F"/>
    <w:rsid w:val="00D81C89"/>
    <w:rsid w:val="00D82151"/>
    <w:rsid w:val="00D82C05"/>
    <w:rsid w:val="00D82E6D"/>
    <w:rsid w:val="00D82EAE"/>
    <w:rsid w:val="00D82F5F"/>
    <w:rsid w:val="00D82FC0"/>
    <w:rsid w:val="00D82FEB"/>
    <w:rsid w:val="00D83197"/>
    <w:rsid w:val="00D83352"/>
    <w:rsid w:val="00D83616"/>
    <w:rsid w:val="00D836B5"/>
    <w:rsid w:val="00D836BB"/>
    <w:rsid w:val="00D83918"/>
    <w:rsid w:val="00D839B0"/>
    <w:rsid w:val="00D83B1B"/>
    <w:rsid w:val="00D83ED9"/>
    <w:rsid w:val="00D8401D"/>
    <w:rsid w:val="00D8409F"/>
    <w:rsid w:val="00D847F0"/>
    <w:rsid w:val="00D84A59"/>
    <w:rsid w:val="00D84AE0"/>
    <w:rsid w:val="00D84C97"/>
    <w:rsid w:val="00D84E2B"/>
    <w:rsid w:val="00D85042"/>
    <w:rsid w:val="00D850D6"/>
    <w:rsid w:val="00D8539B"/>
    <w:rsid w:val="00D86219"/>
    <w:rsid w:val="00D86507"/>
    <w:rsid w:val="00D868D1"/>
    <w:rsid w:val="00D86B7E"/>
    <w:rsid w:val="00D86EFC"/>
    <w:rsid w:val="00D87747"/>
    <w:rsid w:val="00D877DC"/>
    <w:rsid w:val="00D87CA4"/>
    <w:rsid w:val="00D90054"/>
    <w:rsid w:val="00D90384"/>
    <w:rsid w:val="00D90426"/>
    <w:rsid w:val="00D90C34"/>
    <w:rsid w:val="00D9140C"/>
    <w:rsid w:val="00D9143E"/>
    <w:rsid w:val="00D91C9B"/>
    <w:rsid w:val="00D92746"/>
    <w:rsid w:val="00D9285C"/>
    <w:rsid w:val="00D928B2"/>
    <w:rsid w:val="00D92CEF"/>
    <w:rsid w:val="00D93047"/>
    <w:rsid w:val="00D93121"/>
    <w:rsid w:val="00D93250"/>
    <w:rsid w:val="00D936AC"/>
    <w:rsid w:val="00D938AB"/>
    <w:rsid w:val="00D93BE3"/>
    <w:rsid w:val="00D94068"/>
    <w:rsid w:val="00D94390"/>
    <w:rsid w:val="00D94725"/>
    <w:rsid w:val="00D94887"/>
    <w:rsid w:val="00D94BDE"/>
    <w:rsid w:val="00D9542E"/>
    <w:rsid w:val="00D9565B"/>
    <w:rsid w:val="00D9570F"/>
    <w:rsid w:val="00D957EA"/>
    <w:rsid w:val="00D958E3"/>
    <w:rsid w:val="00D95A38"/>
    <w:rsid w:val="00D95D29"/>
    <w:rsid w:val="00D95D93"/>
    <w:rsid w:val="00D95DD2"/>
    <w:rsid w:val="00D96AE0"/>
    <w:rsid w:val="00D9708C"/>
    <w:rsid w:val="00D97130"/>
    <w:rsid w:val="00D97177"/>
    <w:rsid w:val="00D972E6"/>
    <w:rsid w:val="00D97722"/>
    <w:rsid w:val="00D97B28"/>
    <w:rsid w:val="00DA0AA8"/>
    <w:rsid w:val="00DA0B8E"/>
    <w:rsid w:val="00DA0DDA"/>
    <w:rsid w:val="00DA12D5"/>
    <w:rsid w:val="00DA14C3"/>
    <w:rsid w:val="00DA1997"/>
    <w:rsid w:val="00DA19A1"/>
    <w:rsid w:val="00DA1ADA"/>
    <w:rsid w:val="00DA1CA1"/>
    <w:rsid w:val="00DA1CD2"/>
    <w:rsid w:val="00DA2811"/>
    <w:rsid w:val="00DA2FD3"/>
    <w:rsid w:val="00DA385A"/>
    <w:rsid w:val="00DA3A8A"/>
    <w:rsid w:val="00DA3E0C"/>
    <w:rsid w:val="00DA3E7A"/>
    <w:rsid w:val="00DA4206"/>
    <w:rsid w:val="00DA4279"/>
    <w:rsid w:val="00DA4AB7"/>
    <w:rsid w:val="00DA5161"/>
    <w:rsid w:val="00DA52A5"/>
    <w:rsid w:val="00DA5368"/>
    <w:rsid w:val="00DA58E5"/>
    <w:rsid w:val="00DA6432"/>
    <w:rsid w:val="00DA673C"/>
    <w:rsid w:val="00DA6744"/>
    <w:rsid w:val="00DA6A14"/>
    <w:rsid w:val="00DA6C06"/>
    <w:rsid w:val="00DA6D5C"/>
    <w:rsid w:val="00DA6E0D"/>
    <w:rsid w:val="00DA70EA"/>
    <w:rsid w:val="00DA711A"/>
    <w:rsid w:val="00DB035B"/>
    <w:rsid w:val="00DB0E20"/>
    <w:rsid w:val="00DB11AA"/>
    <w:rsid w:val="00DB125D"/>
    <w:rsid w:val="00DB14D9"/>
    <w:rsid w:val="00DB196F"/>
    <w:rsid w:val="00DB20BE"/>
    <w:rsid w:val="00DB2E2A"/>
    <w:rsid w:val="00DB2E58"/>
    <w:rsid w:val="00DB300D"/>
    <w:rsid w:val="00DB3123"/>
    <w:rsid w:val="00DB3288"/>
    <w:rsid w:val="00DB32BD"/>
    <w:rsid w:val="00DB332B"/>
    <w:rsid w:val="00DB3415"/>
    <w:rsid w:val="00DB3550"/>
    <w:rsid w:val="00DB364E"/>
    <w:rsid w:val="00DB3DE0"/>
    <w:rsid w:val="00DB4119"/>
    <w:rsid w:val="00DB48EE"/>
    <w:rsid w:val="00DB4CD2"/>
    <w:rsid w:val="00DB5049"/>
    <w:rsid w:val="00DB50F3"/>
    <w:rsid w:val="00DB53E9"/>
    <w:rsid w:val="00DB586D"/>
    <w:rsid w:val="00DB6AB5"/>
    <w:rsid w:val="00DB6D01"/>
    <w:rsid w:val="00DB715E"/>
    <w:rsid w:val="00DB72EA"/>
    <w:rsid w:val="00DB7E9F"/>
    <w:rsid w:val="00DC0203"/>
    <w:rsid w:val="00DC0308"/>
    <w:rsid w:val="00DC04B7"/>
    <w:rsid w:val="00DC0C79"/>
    <w:rsid w:val="00DC0D87"/>
    <w:rsid w:val="00DC0E53"/>
    <w:rsid w:val="00DC1896"/>
    <w:rsid w:val="00DC19D1"/>
    <w:rsid w:val="00DC1C54"/>
    <w:rsid w:val="00DC1D1C"/>
    <w:rsid w:val="00DC1D4C"/>
    <w:rsid w:val="00DC1E38"/>
    <w:rsid w:val="00DC260F"/>
    <w:rsid w:val="00DC2825"/>
    <w:rsid w:val="00DC2B11"/>
    <w:rsid w:val="00DC3784"/>
    <w:rsid w:val="00DC3C35"/>
    <w:rsid w:val="00DC3EEF"/>
    <w:rsid w:val="00DC3F52"/>
    <w:rsid w:val="00DC4A9D"/>
    <w:rsid w:val="00DC4BFE"/>
    <w:rsid w:val="00DC4CEE"/>
    <w:rsid w:val="00DC4D2A"/>
    <w:rsid w:val="00DC4EE4"/>
    <w:rsid w:val="00DC4F6E"/>
    <w:rsid w:val="00DC5143"/>
    <w:rsid w:val="00DC54A7"/>
    <w:rsid w:val="00DC58DA"/>
    <w:rsid w:val="00DC5DB3"/>
    <w:rsid w:val="00DC5F48"/>
    <w:rsid w:val="00DC62D7"/>
    <w:rsid w:val="00DC66E6"/>
    <w:rsid w:val="00DC6996"/>
    <w:rsid w:val="00DC6A33"/>
    <w:rsid w:val="00DC6AEE"/>
    <w:rsid w:val="00DC6B72"/>
    <w:rsid w:val="00DC6C22"/>
    <w:rsid w:val="00DC6C75"/>
    <w:rsid w:val="00DC6F1A"/>
    <w:rsid w:val="00DC6F5E"/>
    <w:rsid w:val="00DC79FB"/>
    <w:rsid w:val="00DC7C94"/>
    <w:rsid w:val="00DC7F21"/>
    <w:rsid w:val="00DD00CF"/>
    <w:rsid w:val="00DD01A4"/>
    <w:rsid w:val="00DD01E1"/>
    <w:rsid w:val="00DD0342"/>
    <w:rsid w:val="00DD07E7"/>
    <w:rsid w:val="00DD09A2"/>
    <w:rsid w:val="00DD0B61"/>
    <w:rsid w:val="00DD0DF9"/>
    <w:rsid w:val="00DD1017"/>
    <w:rsid w:val="00DD1AAB"/>
    <w:rsid w:val="00DD1B0D"/>
    <w:rsid w:val="00DD1C34"/>
    <w:rsid w:val="00DD1DCF"/>
    <w:rsid w:val="00DD2620"/>
    <w:rsid w:val="00DD2A94"/>
    <w:rsid w:val="00DD2D6E"/>
    <w:rsid w:val="00DD2DC2"/>
    <w:rsid w:val="00DD2E94"/>
    <w:rsid w:val="00DD2ED7"/>
    <w:rsid w:val="00DD3080"/>
    <w:rsid w:val="00DD327C"/>
    <w:rsid w:val="00DD3405"/>
    <w:rsid w:val="00DD356D"/>
    <w:rsid w:val="00DD3C79"/>
    <w:rsid w:val="00DD3DE6"/>
    <w:rsid w:val="00DD3F8B"/>
    <w:rsid w:val="00DD3FFF"/>
    <w:rsid w:val="00DD413D"/>
    <w:rsid w:val="00DD416A"/>
    <w:rsid w:val="00DD41C8"/>
    <w:rsid w:val="00DD424F"/>
    <w:rsid w:val="00DD4410"/>
    <w:rsid w:val="00DD4892"/>
    <w:rsid w:val="00DD4B04"/>
    <w:rsid w:val="00DD51F8"/>
    <w:rsid w:val="00DD54D7"/>
    <w:rsid w:val="00DD57FE"/>
    <w:rsid w:val="00DD59AB"/>
    <w:rsid w:val="00DD6237"/>
    <w:rsid w:val="00DD77C5"/>
    <w:rsid w:val="00DD7BF5"/>
    <w:rsid w:val="00DD7DB7"/>
    <w:rsid w:val="00DE01B2"/>
    <w:rsid w:val="00DE0503"/>
    <w:rsid w:val="00DE06DD"/>
    <w:rsid w:val="00DE0773"/>
    <w:rsid w:val="00DE092A"/>
    <w:rsid w:val="00DE0B0F"/>
    <w:rsid w:val="00DE12A4"/>
    <w:rsid w:val="00DE1312"/>
    <w:rsid w:val="00DE135B"/>
    <w:rsid w:val="00DE13E4"/>
    <w:rsid w:val="00DE1C03"/>
    <w:rsid w:val="00DE2192"/>
    <w:rsid w:val="00DE23F7"/>
    <w:rsid w:val="00DE2532"/>
    <w:rsid w:val="00DE2650"/>
    <w:rsid w:val="00DE2906"/>
    <w:rsid w:val="00DE2CB5"/>
    <w:rsid w:val="00DE2DD4"/>
    <w:rsid w:val="00DE3002"/>
    <w:rsid w:val="00DE30BB"/>
    <w:rsid w:val="00DE317F"/>
    <w:rsid w:val="00DE3753"/>
    <w:rsid w:val="00DE3AC3"/>
    <w:rsid w:val="00DE416B"/>
    <w:rsid w:val="00DE457E"/>
    <w:rsid w:val="00DE47CE"/>
    <w:rsid w:val="00DE4E52"/>
    <w:rsid w:val="00DE54F7"/>
    <w:rsid w:val="00DE55F1"/>
    <w:rsid w:val="00DE582F"/>
    <w:rsid w:val="00DE5927"/>
    <w:rsid w:val="00DE5E32"/>
    <w:rsid w:val="00DE5E7F"/>
    <w:rsid w:val="00DE61F7"/>
    <w:rsid w:val="00DE6653"/>
    <w:rsid w:val="00DE66BD"/>
    <w:rsid w:val="00DE691A"/>
    <w:rsid w:val="00DE69E3"/>
    <w:rsid w:val="00DE6EC3"/>
    <w:rsid w:val="00DE714A"/>
    <w:rsid w:val="00DE71D4"/>
    <w:rsid w:val="00DE72B9"/>
    <w:rsid w:val="00DE7FBE"/>
    <w:rsid w:val="00DF03E7"/>
    <w:rsid w:val="00DF07C3"/>
    <w:rsid w:val="00DF126F"/>
    <w:rsid w:val="00DF18BB"/>
    <w:rsid w:val="00DF18C3"/>
    <w:rsid w:val="00DF1953"/>
    <w:rsid w:val="00DF1C11"/>
    <w:rsid w:val="00DF1D3A"/>
    <w:rsid w:val="00DF2558"/>
    <w:rsid w:val="00DF272C"/>
    <w:rsid w:val="00DF27CE"/>
    <w:rsid w:val="00DF29D9"/>
    <w:rsid w:val="00DF29FA"/>
    <w:rsid w:val="00DF2B5B"/>
    <w:rsid w:val="00DF2CB8"/>
    <w:rsid w:val="00DF2EA5"/>
    <w:rsid w:val="00DF34E6"/>
    <w:rsid w:val="00DF35D7"/>
    <w:rsid w:val="00DF3612"/>
    <w:rsid w:val="00DF3A66"/>
    <w:rsid w:val="00DF3E32"/>
    <w:rsid w:val="00DF3E6D"/>
    <w:rsid w:val="00DF458C"/>
    <w:rsid w:val="00DF4AFF"/>
    <w:rsid w:val="00DF4BDB"/>
    <w:rsid w:val="00DF4FA2"/>
    <w:rsid w:val="00DF5699"/>
    <w:rsid w:val="00DF590F"/>
    <w:rsid w:val="00DF59EC"/>
    <w:rsid w:val="00DF626F"/>
    <w:rsid w:val="00DF67E8"/>
    <w:rsid w:val="00DF67EF"/>
    <w:rsid w:val="00DF732D"/>
    <w:rsid w:val="00DF73AC"/>
    <w:rsid w:val="00DF73C2"/>
    <w:rsid w:val="00DF74B9"/>
    <w:rsid w:val="00DF7613"/>
    <w:rsid w:val="00DF770D"/>
    <w:rsid w:val="00DF7A35"/>
    <w:rsid w:val="00DF7F0D"/>
    <w:rsid w:val="00DF7F3C"/>
    <w:rsid w:val="00E007C7"/>
    <w:rsid w:val="00E009AC"/>
    <w:rsid w:val="00E00BC4"/>
    <w:rsid w:val="00E00E06"/>
    <w:rsid w:val="00E00E99"/>
    <w:rsid w:val="00E011F2"/>
    <w:rsid w:val="00E013AB"/>
    <w:rsid w:val="00E018C6"/>
    <w:rsid w:val="00E01BE7"/>
    <w:rsid w:val="00E01C09"/>
    <w:rsid w:val="00E01F40"/>
    <w:rsid w:val="00E0251C"/>
    <w:rsid w:val="00E02B4F"/>
    <w:rsid w:val="00E02D86"/>
    <w:rsid w:val="00E02DCC"/>
    <w:rsid w:val="00E02F22"/>
    <w:rsid w:val="00E030E8"/>
    <w:rsid w:val="00E03541"/>
    <w:rsid w:val="00E03885"/>
    <w:rsid w:val="00E040C9"/>
    <w:rsid w:val="00E043FA"/>
    <w:rsid w:val="00E046A2"/>
    <w:rsid w:val="00E0487D"/>
    <w:rsid w:val="00E0494F"/>
    <w:rsid w:val="00E04C8C"/>
    <w:rsid w:val="00E04CCA"/>
    <w:rsid w:val="00E04EDC"/>
    <w:rsid w:val="00E0500E"/>
    <w:rsid w:val="00E052E0"/>
    <w:rsid w:val="00E05472"/>
    <w:rsid w:val="00E059E2"/>
    <w:rsid w:val="00E063DF"/>
    <w:rsid w:val="00E066E9"/>
    <w:rsid w:val="00E06E74"/>
    <w:rsid w:val="00E0702F"/>
    <w:rsid w:val="00E075CC"/>
    <w:rsid w:val="00E1021D"/>
    <w:rsid w:val="00E1035A"/>
    <w:rsid w:val="00E1048A"/>
    <w:rsid w:val="00E10561"/>
    <w:rsid w:val="00E105F4"/>
    <w:rsid w:val="00E1088B"/>
    <w:rsid w:val="00E10B5C"/>
    <w:rsid w:val="00E10B86"/>
    <w:rsid w:val="00E113C4"/>
    <w:rsid w:val="00E1150F"/>
    <w:rsid w:val="00E1154A"/>
    <w:rsid w:val="00E118EB"/>
    <w:rsid w:val="00E11BD7"/>
    <w:rsid w:val="00E11D4C"/>
    <w:rsid w:val="00E11EC7"/>
    <w:rsid w:val="00E12365"/>
    <w:rsid w:val="00E1263F"/>
    <w:rsid w:val="00E12A57"/>
    <w:rsid w:val="00E134AF"/>
    <w:rsid w:val="00E13604"/>
    <w:rsid w:val="00E13802"/>
    <w:rsid w:val="00E13EC4"/>
    <w:rsid w:val="00E145E6"/>
    <w:rsid w:val="00E14879"/>
    <w:rsid w:val="00E148AF"/>
    <w:rsid w:val="00E14904"/>
    <w:rsid w:val="00E14E59"/>
    <w:rsid w:val="00E152CF"/>
    <w:rsid w:val="00E153EE"/>
    <w:rsid w:val="00E158C4"/>
    <w:rsid w:val="00E15AA3"/>
    <w:rsid w:val="00E15BA4"/>
    <w:rsid w:val="00E15D1C"/>
    <w:rsid w:val="00E1649C"/>
    <w:rsid w:val="00E1677A"/>
    <w:rsid w:val="00E167A7"/>
    <w:rsid w:val="00E16DF8"/>
    <w:rsid w:val="00E17027"/>
    <w:rsid w:val="00E170F2"/>
    <w:rsid w:val="00E17686"/>
    <w:rsid w:val="00E178F0"/>
    <w:rsid w:val="00E202C0"/>
    <w:rsid w:val="00E20A00"/>
    <w:rsid w:val="00E20DEB"/>
    <w:rsid w:val="00E20EC0"/>
    <w:rsid w:val="00E20EEA"/>
    <w:rsid w:val="00E2139B"/>
    <w:rsid w:val="00E21452"/>
    <w:rsid w:val="00E216E5"/>
    <w:rsid w:val="00E21F1A"/>
    <w:rsid w:val="00E21F95"/>
    <w:rsid w:val="00E22100"/>
    <w:rsid w:val="00E2225C"/>
    <w:rsid w:val="00E22874"/>
    <w:rsid w:val="00E236D7"/>
    <w:rsid w:val="00E237D1"/>
    <w:rsid w:val="00E23CA9"/>
    <w:rsid w:val="00E2410B"/>
    <w:rsid w:val="00E242EA"/>
    <w:rsid w:val="00E244B4"/>
    <w:rsid w:val="00E24C43"/>
    <w:rsid w:val="00E2520C"/>
    <w:rsid w:val="00E25D51"/>
    <w:rsid w:val="00E25F4F"/>
    <w:rsid w:val="00E25FF2"/>
    <w:rsid w:val="00E2610B"/>
    <w:rsid w:val="00E261EB"/>
    <w:rsid w:val="00E26218"/>
    <w:rsid w:val="00E265E0"/>
    <w:rsid w:val="00E26920"/>
    <w:rsid w:val="00E26CEB"/>
    <w:rsid w:val="00E26D9D"/>
    <w:rsid w:val="00E27030"/>
    <w:rsid w:val="00E270F5"/>
    <w:rsid w:val="00E271CB"/>
    <w:rsid w:val="00E2776B"/>
    <w:rsid w:val="00E2793E"/>
    <w:rsid w:val="00E302AD"/>
    <w:rsid w:val="00E30474"/>
    <w:rsid w:val="00E307A4"/>
    <w:rsid w:val="00E31559"/>
    <w:rsid w:val="00E31894"/>
    <w:rsid w:val="00E319A1"/>
    <w:rsid w:val="00E31BBA"/>
    <w:rsid w:val="00E3298D"/>
    <w:rsid w:val="00E32BDC"/>
    <w:rsid w:val="00E32D66"/>
    <w:rsid w:val="00E32EF4"/>
    <w:rsid w:val="00E32FC9"/>
    <w:rsid w:val="00E335D7"/>
    <w:rsid w:val="00E3384C"/>
    <w:rsid w:val="00E3398A"/>
    <w:rsid w:val="00E33A05"/>
    <w:rsid w:val="00E33C80"/>
    <w:rsid w:val="00E33D67"/>
    <w:rsid w:val="00E33F18"/>
    <w:rsid w:val="00E34185"/>
    <w:rsid w:val="00E3425D"/>
    <w:rsid w:val="00E342FE"/>
    <w:rsid w:val="00E3444B"/>
    <w:rsid w:val="00E34551"/>
    <w:rsid w:val="00E34843"/>
    <w:rsid w:val="00E34B91"/>
    <w:rsid w:val="00E34CB9"/>
    <w:rsid w:val="00E34CCC"/>
    <w:rsid w:val="00E34E86"/>
    <w:rsid w:val="00E35296"/>
    <w:rsid w:val="00E35297"/>
    <w:rsid w:val="00E35478"/>
    <w:rsid w:val="00E359CA"/>
    <w:rsid w:val="00E35A4E"/>
    <w:rsid w:val="00E35FC8"/>
    <w:rsid w:val="00E36019"/>
    <w:rsid w:val="00E36529"/>
    <w:rsid w:val="00E3673D"/>
    <w:rsid w:val="00E372D0"/>
    <w:rsid w:val="00E373B2"/>
    <w:rsid w:val="00E401DC"/>
    <w:rsid w:val="00E4176D"/>
    <w:rsid w:val="00E41835"/>
    <w:rsid w:val="00E41BC6"/>
    <w:rsid w:val="00E420DE"/>
    <w:rsid w:val="00E42776"/>
    <w:rsid w:val="00E42CA6"/>
    <w:rsid w:val="00E4313F"/>
    <w:rsid w:val="00E434A5"/>
    <w:rsid w:val="00E436C6"/>
    <w:rsid w:val="00E43CCC"/>
    <w:rsid w:val="00E43F8F"/>
    <w:rsid w:val="00E44373"/>
    <w:rsid w:val="00E4454D"/>
    <w:rsid w:val="00E44D57"/>
    <w:rsid w:val="00E45057"/>
    <w:rsid w:val="00E45B31"/>
    <w:rsid w:val="00E45DD4"/>
    <w:rsid w:val="00E4643E"/>
    <w:rsid w:val="00E46542"/>
    <w:rsid w:val="00E46774"/>
    <w:rsid w:val="00E469F0"/>
    <w:rsid w:val="00E47007"/>
    <w:rsid w:val="00E472C9"/>
    <w:rsid w:val="00E47308"/>
    <w:rsid w:val="00E4758D"/>
    <w:rsid w:val="00E47ED0"/>
    <w:rsid w:val="00E5009F"/>
    <w:rsid w:val="00E506E3"/>
    <w:rsid w:val="00E50821"/>
    <w:rsid w:val="00E50ADB"/>
    <w:rsid w:val="00E50B51"/>
    <w:rsid w:val="00E511C1"/>
    <w:rsid w:val="00E513F2"/>
    <w:rsid w:val="00E518E8"/>
    <w:rsid w:val="00E519A7"/>
    <w:rsid w:val="00E525D4"/>
    <w:rsid w:val="00E53211"/>
    <w:rsid w:val="00E5332E"/>
    <w:rsid w:val="00E53541"/>
    <w:rsid w:val="00E536C7"/>
    <w:rsid w:val="00E53AD1"/>
    <w:rsid w:val="00E53C61"/>
    <w:rsid w:val="00E53CA4"/>
    <w:rsid w:val="00E53E59"/>
    <w:rsid w:val="00E53E98"/>
    <w:rsid w:val="00E5404E"/>
    <w:rsid w:val="00E541F4"/>
    <w:rsid w:val="00E5441F"/>
    <w:rsid w:val="00E544D7"/>
    <w:rsid w:val="00E545AF"/>
    <w:rsid w:val="00E545C2"/>
    <w:rsid w:val="00E54810"/>
    <w:rsid w:val="00E54ADA"/>
    <w:rsid w:val="00E54B8C"/>
    <w:rsid w:val="00E55331"/>
    <w:rsid w:val="00E55633"/>
    <w:rsid w:val="00E557DF"/>
    <w:rsid w:val="00E55960"/>
    <w:rsid w:val="00E55B27"/>
    <w:rsid w:val="00E55EFF"/>
    <w:rsid w:val="00E56058"/>
    <w:rsid w:val="00E5607C"/>
    <w:rsid w:val="00E565B1"/>
    <w:rsid w:val="00E5677D"/>
    <w:rsid w:val="00E5683B"/>
    <w:rsid w:val="00E56B06"/>
    <w:rsid w:val="00E56BE5"/>
    <w:rsid w:val="00E56C7A"/>
    <w:rsid w:val="00E56DF0"/>
    <w:rsid w:val="00E57289"/>
    <w:rsid w:val="00E5743A"/>
    <w:rsid w:val="00E57BC9"/>
    <w:rsid w:val="00E57EF1"/>
    <w:rsid w:val="00E60086"/>
    <w:rsid w:val="00E60466"/>
    <w:rsid w:val="00E604F7"/>
    <w:rsid w:val="00E60523"/>
    <w:rsid w:val="00E60592"/>
    <w:rsid w:val="00E60693"/>
    <w:rsid w:val="00E60C67"/>
    <w:rsid w:val="00E60D4C"/>
    <w:rsid w:val="00E60F1A"/>
    <w:rsid w:val="00E61418"/>
    <w:rsid w:val="00E61678"/>
    <w:rsid w:val="00E61B9F"/>
    <w:rsid w:val="00E6209C"/>
    <w:rsid w:val="00E62921"/>
    <w:rsid w:val="00E62B23"/>
    <w:rsid w:val="00E62BA0"/>
    <w:rsid w:val="00E62F61"/>
    <w:rsid w:val="00E6309E"/>
    <w:rsid w:val="00E630BF"/>
    <w:rsid w:val="00E63323"/>
    <w:rsid w:val="00E63888"/>
    <w:rsid w:val="00E63899"/>
    <w:rsid w:val="00E63DA4"/>
    <w:rsid w:val="00E64767"/>
    <w:rsid w:val="00E6486A"/>
    <w:rsid w:val="00E6535B"/>
    <w:rsid w:val="00E65EE0"/>
    <w:rsid w:val="00E66160"/>
    <w:rsid w:val="00E664E1"/>
    <w:rsid w:val="00E66B6A"/>
    <w:rsid w:val="00E66BAB"/>
    <w:rsid w:val="00E66CFB"/>
    <w:rsid w:val="00E672E5"/>
    <w:rsid w:val="00E677C4"/>
    <w:rsid w:val="00E67877"/>
    <w:rsid w:val="00E67D07"/>
    <w:rsid w:val="00E67F01"/>
    <w:rsid w:val="00E67F31"/>
    <w:rsid w:val="00E70493"/>
    <w:rsid w:val="00E704D1"/>
    <w:rsid w:val="00E709E2"/>
    <w:rsid w:val="00E70DE5"/>
    <w:rsid w:val="00E711E5"/>
    <w:rsid w:val="00E711E8"/>
    <w:rsid w:val="00E71615"/>
    <w:rsid w:val="00E717F1"/>
    <w:rsid w:val="00E71E31"/>
    <w:rsid w:val="00E72252"/>
    <w:rsid w:val="00E7252F"/>
    <w:rsid w:val="00E725B1"/>
    <w:rsid w:val="00E72639"/>
    <w:rsid w:val="00E72803"/>
    <w:rsid w:val="00E72C1C"/>
    <w:rsid w:val="00E72E29"/>
    <w:rsid w:val="00E73012"/>
    <w:rsid w:val="00E73076"/>
    <w:rsid w:val="00E731E5"/>
    <w:rsid w:val="00E73616"/>
    <w:rsid w:val="00E737A0"/>
    <w:rsid w:val="00E73990"/>
    <w:rsid w:val="00E73CFC"/>
    <w:rsid w:val="00E73D13"/>
    <w:rsid w:val="00E73F2F"/>
    <w:rsid w:val="00E73F71"/>
    <w:rsid w:val="00E7453A"/>
    <w:rsid w:val="00E745D9"/>
    <w:rsid w:val="00E745DE"/>
    <w:rsid w:val="00E75114"/>
    <w:rsid w:val="00E756B7"/>
    <w:rsid w:val="00E75B97"/>
    <w:rsid w:val="00E767CC"/>
    <w:rsid w:val="00E76972"/>
    <w:rsid w:val="00E76B42"/>
    <w:rsid w:val="00E76B97"/>
    <w:rsid w:val="00E76C9E"/>
    <w:rsid w:val="00E76E6E"/>
    <w:rsid w:val="00E77133"/>
    <w:rsid w:val="00E77400"/>
    <w:rsid w:val="00E77708"/>
    <w:rsid w:val="00E777F8"/>
    <w:rsid w:val="00E77CAB"/>
    <w:rsid w:val="00E8079A"/>
    <w:rsid w:val="00E80E75"/>
    <w:rsid w:val="00E81B4E"/>
    <w:rsid w:val="00E81C3D"/>
    <w:rsid w:val="00E824F8"/>
    <w:rsid w:val="00E82636"/>
    <w:rsid w:val="00E82DB8"/>
    <w:rsid w:val="00E83457"/>
    <w:rsid w:val="00E83757"/>
    <w:rsid w:val="00E841D5"/>
    <w:rsid w:val="00E84266"/>
    <w:rsid w:val="00E84290"/>
    <w:rsid w:val="00E84296"/>
    <w:rsid w:val="00E84B03"/>
    <w:rsid w:val="00E8544E"/>
    <w:rsid w:val="00E85484"/>
    <w:rsid w:val="00E8579C"/>
    <w:rsid w:val="00E85AEA"/>
    <w:rsid w:val="00E85FFA"/>
    <w:rsid w:val="00E86507"/>
    <w:rsid w:val="00E869E2"/>
    <w:rsid w:val="00E86CC9"/>
    <w:rsid w:val="00E86D39"/>
    <w:rsid w:val="00E87B10"/>
    <w:rsid w:val="00E902AB"/>
    <w:rsid w:val="00E90517"/>
    <w:rsid w:val="00E90F78"/>
    <w:rsid w:val="00E91A36"/>
    <w:rsid w:val="00E91ABC"/>
    <w:rsid w:val="00E91DF8"/>
    <w:rsid w:val="00E926DB"/>
    <w:rsid w:val="00E92824"/>
    <w:rsid w:val="00E92893"/>
    <w:rsid w:val="00E92A40"/>
    <w:rsid w:val="00E92B40"/>
    <w:rsid w:val="00E92C17"/>
    <w:rsid w:val="00E92C1A"/>
    <w:rsid w:val="00E92D9D"/>
    <w:rsid w:val="00E93045"/>
    <w:rsid w:val="00E9308B"/>
    <w:rsid w:val="00E93140"/>
    <w:rsid w:val="00E933CA"/>
    <w:rsid w:val="00E93471"/>
    <w:rsid w:val="00E93948"/>
    <w:rsid w:val="00E93A0F"/>
    <w:rsid w:val="00E93B1A"/>
    <w:rsid w:val="00E93BCD"/>
    <w:rsid w:val="00E941E1"/>
    <w:rsid w:val="00E94719"/>
    <w:rsid w:val="00E94779"/>
    <w:rsid w:val="00E94A17"/>
    <w:rsid w:val="00E94F0F"/>
    <w:rsid w:val="00E94F73"/>
    <w:rsid w:val="00E9512E"/>
    <w:rsid w:val="00E95404"/>
    <w:rsid w:val="00E9583C"/>
    <w:rsid w:val="00E958B5"/>
    <w:rsid w:val="00E958B8"/>
    <w:rsid w:val="00E95973"/>
    <w:rsid w:val="00E95A75"/>
    <w:rsid w:val="00E960D4"/>
    <w:rsid w:val="00E961E4"/>
    <w:rsid w:val="00E9638F"/>
    <w:rsid w:val="00E963BD"/>
    <w:rsid w:val="00E96AE2"/>
    <w:rsid w:val="00E97805"/>
    <w:rsid w:val="00E979F0"/>
    <w:rsid w:val="00E97A15"/>
    <w:rsid w:val="00E97CA5"/>
    <w:rsid w:val="00E97D15"/>
    <w:rsid w:val="00E97E39"/>
    <w:rsid w:val="00EA0256"/>
    <w:rsid w:val="00EA031E"/>
    <w:rsid w:val="00EA0464"/>
    <w:rsid w:val="00EA103B"/>
    <w:rsid w:val="00EA1043"/>
    <w:rsid w:val="00EA1056"/>
    <w:rsid w:val="00EA11ED"/>
    <w:rsid w:val="00EA15EC"/>
    <w:rsid w:val="00EA1757"/>
    <w:rsid w:val="00EA1803"/>
    <w:rsid w:val="00EA18B6"/>
    <w:rsid w:val="00EA1914"/>
    <w:rsid w:val="00EA195A"/>
    <w:rsid w:val="00EA1E56"/>
    <w:rsid w:val="00EA2345"/>
    <w:rsid w:val="00EA2841"/>
    <w:rsid w:val="00EA2847"/>
    <w:rsid w:val="00EA2E79"/>
    <w:rsid w:val="00EA3675"/>
    <w:rsid w:val="00EA38B0"/>
    <w:rsid w:val="00EA39E8"/>
    <w:rsid w:val="00EA3E10"/>
    <w:rsid w:val="00EA406F"/>
    <w:rsid w:val="00EA46F0"/>
    <w:rsid w:val="00EA4766"/>
    <w:rsid w:val="00EA4961"/>
    <w:rsid w:val="00EA4B06"/>
    <w:rsid w:val="00EA4B34"/>
    <w:rsid w:val="00EA56E8"/>
    <w:rsid w:val="00EA57A2"/>
    <w:rsid w:val="00EA57BB"/>
    <w:rsid w:val="00EA5F52"/>
    <w:rsid w:val="00EA633E"/>
    <w:rsid w:val="00EA6792"/>
    <w:rsid w:val="00EA67E6"/>
    <w:rsid w:val="00EA6A90"/>
    <w:rsid w:val="00EA6C38"/>
    <w:rsid w:val="00EA6D35"/>
    <w:rsid w:val="00EA6E6E"/>
    <w:rsid w:val="00EA724D"/>
    <w:rsid w:val="00EA76B8"/>
    <w:rsid w:val="00EA773E"/>
    <w:rsid w:val="00EA77B5"/>
    <w:rsid w:val="00EA7B43"/>
    <w:rsid w:val="00EA7DC8"/>
    <w:rsid w:val="00EA7F63"/>
    <w:rsid w:val="00EB07BB"/>
    <w:rsid w:val="00EB0805"/>
    <w:rsid w:val="00EB1C52"/>
    <w:rsid w:val="00EB1D80"/>
    <w:rsid w:val="00EB1F46"/>
    <w:rsid w:val="00EB25B1"/>
    <w:rsid w:val="00EB28AD"/>
    <w:rsid w:val="00EB29C5"/>
    <w:rsid w:val="00EB2F3D"/>
    <w:rsid w:val="00EB3120"/>
    <w:rsid w:val="00EB3283"/>
    <w:rsid w:val="00EB329D"/>
    <w:rsid w:val="00EB338B"/>
    <w:rsid w:val="00EB33E9"/>
    <w:rsid w:val="00EB3666"/>
    <w:rsid w:val="00EB3B40"/>
    <w:rsid w:val="00EB45BB"/>
    <w:rsid w:val="00EB45EF"/>
    <w:rsid w:val="00EB48BC"/>
    <w:rsid w:val="00EB49A6"/>
    <w:rsid w:val="00EB52FA"/>
    <w:rsid w:val="00EB5655"/>
    <w:rsid w:val="00EB5A97"/>
    <w:rsid w:val="00EB604C"/>
    <w:rsid w:val="00EB6589"/>
    <w:rsid w:val="00EB6699"/>
    <w:rsid w:val="00EB7AA0"/>
    <w:rsid w:val="00EB7BA2"/>
    <w:rsid w:val="00EC0322"/>
    <w:rsid w:val="00EC03BE"/>
    <w:rsid w:val="00EC0470"/>
    <w:rsid w:val="00EC0940"/>
    <w:rsid w:val="00EC1052"/>
    <w:rsid w:val="00EC1102"/>
    <w:rsid w:val="00EC1328"/>
    <w:rsid w:val="00EC1785"/>
    <w:rsid w:val="00EC1B2D"/>
    <w:rsid w:val="00EC1B45"/>
    <w:rsid w:val="00EC1BE2"/>
    <w:rsid w:val="00EC1D3E"/>
    <w:rsid w:val="00EC1FF3"/>
    <w:rsid w:val="00EC204F"/>
    <w:rsid w:val="00EC258C"/>
    <w:rsid w:val="00EC2A64"/>
    <w:rsid w:val="00EC2B12"/>
    <w:rsid w:val="00EC2BE8"/>
    <w:rsid w:val="00EC2CC9"/>
    <w:rsid w:val="00EC3642"/>
    <w:rsid w:val="00EC3701"/>
    <w:rsid w:val="00EC381F"/>
    <w:rsid w:val="00EC3C79"/>
    <w:rsid w:val="00EC3FB7"/>
    <w:rsid w:val="00EC4AF7"/>
    <w:rsid w:val="00EC4FED"/>
    <w:rsid w:val="00EC54AD"/>
    <w:rsid w:val="00EC58AE"/>
    <w:rsid w:val="00EC5CA2"/>
    <w:rsid w:val="00EC61C0"/>
    <w:rsid w:val="00EC6F87"/>
    <w:rsid w:val="00EC7397"/>
    <w:rsid w:val="00EC7617"/>
    <w:rsid w:val="00EC7CF8"/>
    <w:rsid w:val="00EC7EBB"/>
    <w:rsid w:val="00EC7F04"/>
    <w:rsid w:val="00ED00DE"/>
    <w:rsid w:val="00ED048F"/>
    <w:rsid w:val="00ED088B"/>
    <w:rsid w:val="00ED089E"/>
    <w:rsid w:val="00ED0A8D"/>
    <w:rsid w:val="00ED0DF5"/>
    <w:rsid w:val="00ED106B"/>
    <w:rsid w:val="00ED1074"/>
    <w:rsid w:val="00ED1231"/>
    <w:rsid w:val="00ED1A27"/>
    <w:rsid w:val="00ED1A8F"/>
    <w:rsid w:val="00ED1CC5"/>
    <w:rsid w:val="00ED1FAC"/>
    <w:rsid w:val="00ED227D"/>
    <w:rsid w:val="00ED22DA"/>
    <w:rsid w:val="00ED24C7"/>
    <w:rsid w:val="00ED2814"/>
    <w:rsid w:val="00ED2A53"/>
    <w:rsid w:val="00ED2DF0"/>
    <w:rsid w:val="00ED2DF9"/>
    <w:rsid w:val="00ED3839"/>
    <w:rsid w:val="00ED389C"/>
    <w:rsid w:val="00ED38AA"/>
    <w:rsid w:val="00ED3FDB"/>
    <w:rsid w:val="00ED4387"/>
    <w:rsid w:val="00ED43FE"/>
    <w:rsid w:val="00ED4477"/>
    <w:rsid w:val="00ED4722"/>
    <w:rsid w:val="00ED4D3F"/>
    <w:rsid w:val="00ED5249"/>
    <w:rsid w:val="00ED56E1"/>
    <w:rsid w:val="00ED5EA1"/>
    <w:rsid w:val="00ED60D2"/>
    <w:rsid w:val="00ED6130"/>
    <w:rsid w:val="00ED6483"/>
    <w:rsid w:val="00ED663D"/>
    <w:rsid w:val="00ED68C7"/>
    <w:rsid w:val="00ED69E9"/>
    <w:rsid w:val="00ED6A9C"/>
    <w:rsid w:val="00ED6CB6"/>
    <w:rsid w:val="00ED6E74"/>
    <w:rsid w:val="00ED7D50"/>
    <w:rsid w:val="00EE01E2"/>
    <w:rsid w:val="00EE082D"/>
    <w:rsid w:val="00EE08C5"/>
    <w:rsid w:val="00EE0B88"/>
    <w:rsid w:val="00EE0CCE"/>
    <w:rsid w:val="00EE0D95"/>
    <w:rsid w:val="00EE1691"/>
    <w:rsid w:val="00EE1722"/>
    <w:rsid w:val="00EE1A3C"/>
    <w:rsid w:val="00EE1DDC"/>
    <w:rsid w:val="00EE1E29"/>
    <w:rsid w:val="00EE1F86"/>
    <w:rsid w:val="00EE24EF"/>
    <w:rsid w:val="00EE29E3"/>
    <w:rsid w:val="00EE2DEB"/>
    <w:rsid w:val="00EE2FAB"/>
    <w:rsid w:val="00EE313F"/>
    <w:rsid w:val="00EE345C"/>
    <w:rsid w:val="00EE3E73"/>
    <w:rsid w:val="00EE4405"/>
    <w:rsid w:val="00EE4827"/>
    <w:rsid w:val="00EE48B5"/>
    <w:rsid w:val="00EE491E"/>
    <w:rsid w:val="00EE4A60"/>
    <w:rsid w:val="00EE4E20"/>
    <w:rsid w:val="00EE51C1"/>
    <w:rsid w:val="00EE5647"/>
    <w:rsid w:val="00EE581A"/>
    <w:rsid w:val="00EE5C8F"/>
    <w:rsid w:val="00EE5EF3"/>
    <w:rsid w:val="00EE600C"/>
    <w:rsid w:val="00EE610E"/>
    <w:rsid w:val="00EE669A"/>
    <w:rsid w:val="00EE7927"/>
    <w:rsid w:val="00EE7B98"/>
    <w:rsid w:val="00EE7C0F"/>
    <w:rsid w:val="00EE7C46"/>
    <w:rsid w:val="00EE7D13"/>
    <w:rsid w:val="00EE7F35"/>
    <w:rsid w:val="00EF00AE"/>
    <w:rsid w:val="00EF0150"/>
    <w:rsid w:val="00EF029D"/>
    <w:rsid w:val="00EF05B8"/>
    <w:rsid w:val="00EF0DBD"/>
    <w:rsid w:val="00EF12AC"/>
    <w:rsid w:val="00EF13DE"/>
    <w:rsid w:val="00EF1A59"/>
    <w:rsid w:val="00EF1AC5"/>
    <w:rsid w:val="00EF1AFE"/>
    <w:rsid w:val="00EF21E2"/>
    <w:rsid w:val="00EF256C"/>
    <w:rsid w:val="00EF27FC"/>
    <w:rsid w:val="00EF28B9"/>
    <w:rsid w:val="00EF2940"/>
    <w:rsid w:val="00EF2C63"/>
    <w:rsid w:val="00EF2C8E"/>
    <w:rsid w:val="00EF2D06"/>
    <w:rsid w:val="00EF2DC8"/>
    <w:rsid w:val="00EF2E76"/>
    <w:rsid w:val="00EF3B1E"/>
    <w:rsid w:val="00EF3FD8"/>
    <w:rsid w:val="00EF4043"/>
    <w:rsid w:val="00EF4526"/>
    <w:rsid w:val="00EF4E4A"/>
    <w:rsid w:val="00EF5671"/>
    <w:rsid w:val="00EF56F8"/>
    <w:rsid w:val="00EF5C42"/>
    <w:rsid w:val="00EF5F8E"/>
    <w:rsid w:val="00EF6375"/>
    <w:rsid w:val="00EF6440"/>
    <w:rsid w:val="00EF662B"/>
    <w:rsid w:val="00EF692D"/>
    <w:rsid w:val="00EF6A09"/>
    <w:rsid w:val="00EF6AFD"/>
    <w:rsid w:val="00EF6FA1"/>
    <w:rsid w:val="00EF7198"/>
    <w:rsid w:val="00EF72A1"/>
    <w:rsid w:val="00EF738B"/>
    <w:rsid w:val="00EF7799"/>
    <w:rsid w:val="00EF783E"/>
    <w:rsid w:val="00EF7ABB"/>
    <w:rsid w:val="00EF7B3E"/>
    <w:rsid w:val="00EF7BC9"/>
    <w:rsid w:val="00EF7F8A"/>
    <w:rsid w:val="00F00019"/>
    <w:rsid w:val="00F001B3"/>
    <w:rsid w:val="00F004BA"/>
    <w:rsid w:val="00F00658"/>
    <w:rsid w:val="00F00880"/>
    <w:rsid w:val="00F01548"/>
    <w:rsid w:val="00F01774"/>
    <w:rsid w:val="00F01A67"/>
    <w:rsid w:val="00F01A85"/>
    <w:rsid w:val="00F01D83"/>
    <w:rsid w:val="00F01FD0"/>
    <w:rsid w:val="00F02461"/>
    <w:rsid w:val="00F025A5"/>
    <w:rsid w:val="00F027EE"/>
    <w:rsid w:val="00F02829"/>
    <w:rsid w:val="00F0290A"/>
    <w:rsid w:val="00F02A15"/>
    <w:rsid w:val="00F02EC0"/>
    <w:rsid w:val="00F02FFB"/>
    <w:rsid w:val="00F032AB"/>
    <w:rsid w:val="00F0387E"/>
    <w:rsid w:val="00F03B43"/>
    <w:rsid w:val="00F03EED"/>
    <w:rsid w:val="00F03EF4"/>
    <w:rsid w:val="00F04013"/>
    <w:rsid w:val="00F040C8"/>
    <w:rsid w:val="00F040F9"/>
    <w:rsid w:val="00F045F8"/>
    <w:rsid w:val="00F04865"/>
    <w:rsid w:val="00F04923"/>
    <w:rsid w:val="00F0592B"/>
    <w:rsid w:val="00F05EE6"/>
    <w:rsid w:val="00F06541"/>
    <w:rsid w:val="00F06FDB"/>
    <w:rsid w:val="00F070D6"/>
    <w:rsid w:val="00F07141"/>
    <w:rsid w:val="00F07770"/>
    <w:rsid w:val="00F07787"/>
    <w:rsid w:val="00F07D1C"/>
    <w:rsid w:val="00F07D4D"/>
    <w:rsid w:val="00F07F4E"/>
    <w:rsid w:val="00F10923"/>
    <w:rsid w:val="00F10A6C"/>
    <w:rsid w:val="00F10AF7"/>
    <w:rsid w:val="00F11578"/>
    <w:rsid w:val="00F1157A"/>
    <w:rsid w:val="00F1166B"/>
    <w:rsid w:val="00F11730"/>
    <w:rsid w:val="00F11A51"/>
    <w:rsid w:val="00F11ADC"/>
    <w:rsid w:val="00F123E8"/>
    <w:rsid w:val="00F12445"/>
    <w:rsid w:val="00F12A07"/>
    <w:rsid w:val="00F12C4C"/>
    <w:rsid w:val="00F13258"/>
    <w:rsid w:val="00F133E1"/>
    <w:rsid w:val="00F13A74"/>
    <w:rsid w:val="00F13E2E"/>
    <w:rsid w:val="00F1444B"/>
    <w:rsid w:val="00F14843"/>
    <w:rsid w:val="00F14974"/>
    <w:rsid w:val="00F14B34"/>
    <w:rsid w:val="00F14C2B"/>
    <w:rsid w:val="00F15259"/>
    <w:rsid w:val="00F1525A"/>
    <w:rsid w:val="00F15309"/>
    <w:rsid w:val="00F1544A"/>
    <w:rsid w:val="00F15D19"/>
    <w:rsid w:val="00F16046"/>
    <w:rsid w:val="00F16560"/>
    <w:rsid w:val="00F169A9"/>
    <w:rsid w:val="00F173FD"/>
    <w:rsid w:val="00F177F4"/>
    <w:rsid w:val="00F17B0E"/>
    <w:rsid w:val="00F17D2B"/>
    <w:rsid w:val="00F2020B"/>
    <w:rsid w:val="00F2058B"/>
    <w:rsid w:val="00F20DB4"/>
    <w:rsid w:val="00F20E32"/>
    <w:rsid w:val="00F212BA"/>
    <w:rsid w:val="00F229F9"/>
    <w:rsid w:val="00F22F4A"/>
    <w:rsid w:val="00F22F85"/>
    <w:rsid w:val="00F23294"/>
    <w:rsid w:val="00F23549"/>
    <w:rsid w:val="00F2363F"/>
    <w:rsid w:val="00F2372B"/>
    <w:rsid w:val="00F23F0D"/>
    <w:rsid w:val="00F24215"/>
    <w:rsid w:val="00F24294"/>
    <w:rsid w:val="00F2441A"/>
    <w:rsid w:val="00F247B4"/>
    <w:rsid w:val="00F24C48"/>
    <w:rsid w:val="00F24D3A"/>
    <w:rsid w:val="00F25028"/>
    <w:rsid w:val="00F252ED"/>
    <w:rsid w:val="00F25331"/>
    <w:rsid w:val="00F2538A"/>
    <w:rsid w:val="00F25983"/>
    <w:rsid w:val="00F25CDD"/>
    <w:rsid w:val="00F26007"/>
    <w:rsid w:val="00F2660A"/>
    <w:rsid w:val="00F2776C"/>
    <w:rsid w:val="00F27BB0"/>
    <w:rsid w:val="00F27BDF"/>
    <w:rsid w:val="00F27C7B"/>
    <w:rsid w:val="00F30139"/>
    <w:rsid w:val="00F302EA"/>
    <w:rsid w:val="00F30795"/>
    <w:rsid w:val="00F30825"/>
    <w:rsid w:val="00F30B86"/>
    <w:rsid w:val="00F30CFE"/>
    <w:rsid w:val="00F30FEC"/>
    <w:rsid w:val="00F313ED"/>
    <w:rsid w:val="00F315A0"/>
    <w:rsid w:val="00F3162C"/>
    <w:rsid w:val="00F324A4"/>
    <w:rsid w:val="00F326DA"/>
    <w:rsid w:val="00F32A82"/>
    <w:rsid w:val="00F32C6D"/>
    <w:rsid w:val="00F32FFD"/>
    <w:rsid w:val="00F3359A"/>
    <w:rsid w:val="00F338B6"/>
    <w:rsid w:val="00F3391B"/>
    <w:rsid w:val="00F3454E"/>
    <w:rsid w:val="00F34757"/>
    <w:rsid w:val="00F349BD"/>
    <w:rsid w:val="00F34BD1"/>
    <w:rsid w:val="00F3501C"/>
    <w:rsid w:val="00F354F3"/>
    <w:rsid w:val="00F357D7"/>
    <w:rsid w:val="00F35D71"/>
    <w:rsid w:val="00F366CD"/>
    <w:rsid w:val="00F36803"/>
    <w:rsid w:val="00F36858"/>
    <w:rsid w:val="00F36B29"/>
    <w:rsid w:val="00F370D1"/>
    <w:rsid w:val="00F376D0"/>
    <w:rsid w:val="00F37C93"/>
    <w:rsid w:val="00F40220"/>
    <w:rsid w:val="00F4047B"/>
    <w:rsid w:val="00F40B73"/>
    <w:rsid w:val="00F40CEE"/>
    <w:rsid w:val="00F40D73"/>
    <w:rsid w:val="00F40E6B"/>
    <w:rsid w:val="00F40EBD"/>
    <w:rsid w:val="00F41357"/>
    <w:rsid w:val="00F42F67"/>
    <w:rsid w:val="00F43482"/>
    <w:rsid w:val="00F43D86"/>
    <w:rsid w:val="00F43EC2"/>
    <w:rsid w:val="00F43F4C"/>
    <w:rsid w:val="00F440A8"/>
    <w:rsid w:val="00F44BE4"/>
    <w:rsid w:val="00F45340"/>
    <w:rsid w:val="00F4591C"/>
    <w:rsid w:val="00F45973"/>
    <w:rsid w:val="00F45E58"/>
    <w:rsid w:val="00F46173"/>
    <w:rsid w:val="00F46300"/>
    <w:rsid w:val="00F46A0F"/>
    <w:rsid w:val="00F46CF8"/>
    <w:rsid w:val="00F46D7A"/>
    <w:rsid w:val="00F46DD8"/>
    <w:rsid w:val="00F47432"/>
    <w:rsid w:val="00F47516"/>
    <w:rsid w:val="00F47834"/>
    <w:rsid w:val="00F47ABE"/>
    <w:rsid w:val="00F47C12"/>
    <w:rsid w:val="00F5038B"/>
    <w:rsid w:val="00F504AF"/>
    <w:rsid w:val="00F50FE7"/>
    <w:rsid w:val="00F5108D"/>
    <w:rsid w:val="00F51608"/>
    <w:rsid w:val="00F517AA"/>
    <w:rsid w:val="00F518CD"/>
    <w:rsid w:val="00F52583"/>
    <w:rsid w:val="00F5288C"/>
    <w:rsid w:val="00F52DB4"/>
    <w:rsid w:val="00F52F2A"/>
    <w:rsid w:val="00F536EA"/>
    <w:rsid w:val="00F53CCF"/>
    <w:rsid w:val="00F5457F"/>
    <w:rsid w:val="00F54580"/>
    <w:rsid w:val="00F54940"/>
    <w:rsid w:val="00F55536"/>
    <w:rsid w:val="00F55C9B"/>
    <w:rsid w:val="00F55CD0"/>
    <w:rsid w:val="00F56196"/>
    <w:rsid w:val="00F5640B"/>
    <w:rsid w:val="00F56484"/>
    <w:rsid w:val="00F56C05"/>
    <w:rsid w:val="00F56DE4"/>
    <w:rsid w:val="00F56E59"/>
    <w:rsid w:val="00F57027"/>
    <w:rsid w:val="00F574E5"/>
    <w:rsid w:val="00F57C27"/>
    <w:rsid w:val="00F6097E"/>
    <w:rsid w:val="00F60A3C"/>
    <w:rsid w:val="00F60C25"/>
    <w:rsid w:val="00F60F0C"/>
    <w:rsid w:val="00F6102C"/>
    <w:rsid w:val="00F61161"/>
    <w:rsid w:val="00F61464"/>
    <w:rsid w:val="00F61610"/>
    <w:rsid w:val="00F61730"/>
    <w:rsid w:val="00F6182E"/>
    <w:rsid w:val="00F61991"/>
    <w:rsid w:val="00F61BB6"/>
    <w:rsid w:val="00F61E08"/>
    <w:rsid w:val="00F61F76"/>
    <w:rsid w:val="00F62543"/>
    <w:rsid w:val="00F626E8"/>
    <w:rsid w:val="00F628A6"/>
    <w:rsid w:val="00F62AF2"/>
    <w:rsid w:val="00F62EA8"/>
    <w:rsid w:val="00F632FA"/>
    <w:rsid w:val="00F63380"/>
    <w:rsid w:val="00F63B0A"/>
    <w:rsid w:val="00F63DC4"/>
    <w:rsid w:val="00F63E12"/>
    <w:rsid w:val="00F64522"/>
    <w:rsid w:val="00F64892"/>
    <w:rsid w:val="00F64CE3"/>
    <w:rsid w:val="00F64DCD"/>
    <w:rsid w:val="00F64DE6"/>
    <w:rsid w:val="00F65218"/>
    <w:rsid w:val="00F6537B"/>
    <w:rsid w:val="00F65395"/>
    <w:rsid w:val="00F655BE"/>
    <w:rsid w:val="00F65EC1"/>
    <w:rsid w:val="00F662B5"/>
    <w:rsid w:val="00F66325"/>
    <w:rsid w:val="00F664C4"/>
    <w:rsid w:val="00F66D2F"/>
    <w:rsid w:val="00F66D47"/>
    <w:rsid w:val="00F673F4"/>
    <w:rsid w:val="00F67BA2"/>
    <w:rsid w:val="00F700DA"/>
    <w:rsid w:val="00F701AF"/>
    <w:rsid w:val="00F702CE"/>
    <w:rsid w:val="00F70310"/>
    <w:rsid w:val="00F709C3"/>
    <w:rsid w:val="00F70C40"/>
    <w:rsid w:val="00F70CAC"/>
    <w:rsid w:val="00F70E8F"/>
    <w:rsid w:val="00F71296"/>
    <w:rsid w:val="00F71329"/>
    <w:rsid w:val="00F71912"/>
    <w:rsid w:val="00F71A0E"/>
    <w:rsid w:val="00F71BC0"/>
    <w:rsid w:val="00F71CB5"/>
    <w:rsid w:val="00F71F83"/>
    <w:rsid w:val="00F71F86"/>
    <w:rsid w:val="00F7215F"/>
    <w:rsid w:val="00F723D1"/>
    <w:rsid w:val="00F72597"/>
    <w:rsid w:val="00F7277D"/>
    <w:rsid w:val="00F72B10"/>
    <w:rsid w:val="00F72DF5"/>
    <w:rsid w:val="00F73107"/>
    <w:rsid w:val="00F735BB"/>
    <w:rsid w:val="00F73DC8"/>
    <w:rsid w:val="00F74259"/>
    <w:rsid w:val="00F7431D"/>
    <w:rsid w:val="00F746C9"/>
    <w:rsid w:val="00F747E9"/>
    <w:rsid w:val="00F74937"/>
    <w:rsid w:val="00F7496A"/>
    <w:rsid w:val="00F75167"/>
    <w:rsid w:val="00F75520"/>
    <w:rsid w:val="00F760F3"/>
    <w:rsid w:val="00F76189"/>
    <w:rsid w:val="00F766E0"/>
    <w:rsid w:val="00F7700B"/>
    <w:rsid w:val="00F774C1"/>
    <w:rsid w:val="00F77505"/>
    <w:rsid w:val="00F7797B"/>
    <w:rsid w:val="00F77C86"/>
    <w:rsid w:val="00F77F9C"/>
    <w:rsid w:val="00F80307"/>
    <w:rsid w:val="00F809BC"/>
    <w:rsid w:val="00F80B43"/>
    <w:rsid w:val="00F80C1D"/>
    <w:rsid w:val="00F80F24"/>
    <w:rsid w:val="00F81295"/>
    <w:rsid w:val="00F81385"/>
    <w:rsid w:val="00F8139F"/>
    <w:rsid w:val="00F813E8"/>
    <w:rsid w:val="00F8175B"/>
    <w:rsid w:val="00F8181C"/>
    <w:rsid w:val="00F818B8"/>
    <w:rsid w:val="00F818EE"/>
    <w:rsid w:val="00F81B4C"/>
    <w:rsid w:val="00F81EF5"/>
    <w:rsid w:val="00F8293E"/>
    <w:rsid w:val="00F82A79"/>
    <w:rsid w:val="00F82B71"/>
    <w:rsid w:val="00F82C27"/>
    <w:rsid w:val="00F8318B"/>
    <w:rsid w:val="00F832FF"/>
    <w:rsid w:val="00F834D5"/>
    <w:rsid w:val="00F83639"/>
    <w:rsid w:val="00F83BC5"/>
    <w:rsid w:val="00F83C00"/>
    <w:rsid w:val="00F83E73"/>
    <w:rsid w:val="00F84490"/>
    <w:rsid w:val="00F845AD"/>
    <w:rsid w:val="00F84B30"/>
    <w:rsid w:val="00F84B47"/>
    <w:rsid w:val="00F84B4D"/>
    <w:rsid w:val="00F84F19"/>
    <w:rsid w:val="00F8533E"/>
    <w:rsid w:val="00F855B8"/>
    <w:rsid w:val="00F8584E"/>
    <w:rsid w:val="00F85DC0"/>
    <w:rsid w:val="00F86021"/>
    <w:rsid w:val="00F865C5"/>
    <w:rsid w:val="00F866FB"/>
    <w:rsid w:val="00F86A98"/>
    <w:rsid w:val="00F86F3F"/>
    <w:rsid w:val="00F87844"/>
    <w:rsid w:val="00F87BFF"/>
    <w:rsid w:val="00F87C5C"/>
    <w:rsid w:val="00F901D6"/>
    <w:rsid w:val="00F902CB"/>
    <w:rsid w:val="00F90CEE"/>
    <w:rsid w:val="00F90D2E"/>
    <w:rsid w:val="00F90EFD"/>
    <w:rsid w:val="00F910A4"/>
    <w:rsid w:val="00F911AF"/>
    <w:rsid w:val="00F91657"/>
    <w:rsid w:val="00F917D8"/>
    <w:rsid w:val="00F92151"/>
    <w:rsid w:val="00F92222"/>
    <w:rsid w:val="00F9245B"/>
    <w:rsid w:val="00F92665"/>
    <w:rsid w:val="00F92B60"/>
    <w:rsid w:val="00F92DF3"/>
    <w:rsid w:val="00F92E8A"/>
    <w:rsid w:val="00F92FF5"/>
    <w:rsid w:val="00F931EC"/>
    <w:rsid w:val="00F93333"/>
    <w:rsid w:val="00F9397F"/>
    <w:rsid w:val="00F93981"/>
    <w:rsid w:val="00F93DAF"/>
    <w:rsid w:val="00F9432D"/>
    <w:rsid w:val="00F9436A"/>
    <w:rsid w:val="00F94C74"/>
    <w:rsid w:val="00F95234"/>
    <w:rsid w:val="00F95811"/>
    <w:rsid w:val="00F958E8"/>
    <w:rsid w:val="00F95ADC"/>
    <w:rsid w:val="00F95FEE"/>
    <w:rsid w:val="00F9672B"/>
    <w:rsid w:val="00F967E0"/>
    <w:rsid w:val="00F96E69"/>
    <w:rsid w:val="00F9733A"/>
    <w:rsid w:val="00F97857"/>
    <w:rsid w:val="00F979E3"/>
    <w:rsid w:val="00F97AB2"/>
    <w:rsid w:val="00F97C8A"/>
    <w:rsid w:val="00F97CAE"/>
    <w:rsid w:val="00F97CF6"/>
    <w:rsid w:val="00FA04EA"/>
    <w:rsid w:val="00FA07B0"/>
    <w:rsid w:val="00FA0C24"/>
    <w:rsid w:val="00FA10CB"/>
    <w:rsid w:val="00FA178D"/>
    <w:rsid w:val="00FA1886"/>
    <w:rsid w:val="00FA1977"/>
    <w:rsid w:val="00FA1D78"/>
    <w:rsid w:val="00FA2217"/>
    <w:rsid w:val="00FA28CE"/>
    <w:rsid w:val="00FA2BE9"/>
    <w:rsid w:val="00FA3087"/>
    <w:rsid w:val="00FA31D8"/>
    <w:rsid w:val="00FA3330"/>
    <w:rsid w:val="00FA3349"/>
    <w:rsid w:val="00FA37F1"/>
    <w:rsid w:val="00FA3AAA"/>
    <w:rsid w:val="00FA3C8F"/>
    <w:rsid w:val="00FA4418"/>
    <w:rsid w:val="00FA4647"/>
    <w:rsid w:val="00FA4952"/>
    <w:rsid w:val="00FA4960"/>
    <w:rsid w:val="00FA4A84"/>
    <w:rsid w:val="00FA4E44"/>
    <w:rsid w:val="00FA4EAB"/>
    <w:rsid w:val="00FA506D"/>
    <w:rsid w:val="00FA516C"/>
    <w:rsid w:val="00FA518D"/>
    <w:rsid w:val="00FA5874"/>
    <w:rsid w:val="00FA5BA6"/>
    <w:rsid w:val="00FA5BF3"/>
    <w:rsid w:val="00FA5CC0"/>
    <w:rsid w:val="00FA5E27"/>
    <w:rsid w:val="00FA5FB9"/>
    <w:rsid w:val="00FA6150"/>
    <w:rsid w:val="00FA6187"/>
    <w:rsid w:val="00FA64E9"/>
    <w:rsid w:val="00FA66A0"/>
    <w:rsid w:val="00FA67FE"/>
    <w:rsid w:val="00FA69AE"/>
    <w:rsid w:val="00FA70D2"/>
    <w:rsid w:val="00FA7595"/>
    <w:rsid w:val="00FA77B1"/>
    <w:rsid w:val="00FA78C5"/>
    <w:rsid w:val="00FA7965"/>
    <w:rsid w:val="00FA7969"/>
    <w:rsid w:val="00FA798E"/>
    <w:rsid w:val="00FA7BC3"/>
    <w:rsid w:val="00FA7C6D"/>
    <w:rsid w:val="00FA7F4E"/>
    <w:rsid w:val="00FB01BB"/>
    <w:rsid w:val="00FB03EA"/>
    <w:rsid w:val="00FB046D"/>
    <w:rsid w:val="00FB0561"/>
    <w:rsid w:val="00FB0592"/>
    <w:rsid w:val="00FB1637"/>
    <w:rsid w:val="00FB17BB"/>
    <w:rsid w:val="00FB189F"/>
    <w:rsid w:val="00FB1962"/>
    <w:rsid w:val="00FB1F6C"/>
    <w:rsid w:val="00FB23BB"/>
    <w:rsid w:val="00FB2CC5"/>
    <w:rsid w:val="00FB3313"/>
    <w:rsid w:val="00FB3917"/>
    <w:rsid w:val="00FB3B24"/>
    <w:rsid w:val="00FB3E3D"/>
    <w:rsid w:val="00FB3FA7"/>
    <w:rsid w:val="00FB3FA9"/>
    <w:rsid w:val="00FB42EC"/>
    <w:rsid w:val="00FB44F4"/>
    <w:rsid w:val="00FB4662"/>
    <w:rsid w:val="00FB4970"/>
    <w:rsid w:val="00FB4A88"/>
    <w:rsid w:val="00FB4CF9"/>
    <w:rsid w:val="00FB4F84"/>
    <w:rsid w:val="00FB52F3"/>
    <w:rsid w:val="00FB5965"/>
    <w:rsid w:val="00FB5BBD"/>
    <w:rsid w:val="00FB5F0C"/>
    <w:rsid w:val="00FB6B74"/>
    <w:rsid w:val="00FB7598"/>
    <w:rsid w:val="00FB7826"/>
    <w:rsid w:val="00FB7BB4"/>
    <w:rsid w:val="00FB7C17"/>
    <w:rsid w:val="00FC0013"/>
    <w:rsid w:val="00FC04F1"/>
    <w:rsid w:val="00FC0616"/>
    <w:rsid w:val="00FC0980"/>
    <w:rsid w:val="00FC0D33"/>
    <w:rsid w:val="00FC0F6F"/>
    <w:rsid w:val="00FC1619"/>
    <w:rsid w:val="00FC1895"/>
    <w:rsid w:val="00FC1D4F"/>
    <w:rsid w:val="00FC1F49"/>
    <w:rsid w:val="00FC2BA3"/>
    <w:rsid w:val="00FC2E30"/>
    <w:rsid w:val="00FC2EA7"/>
    <w:rsid w:val="00FC3D1C"/>
    <w:rsid w:val="00FC4545"/>
    <w:rsid w:val="00FC612D"/>
    <w:rsid w:val="00FC65B3"/>
    <w:rsid w:val="00FC6631"/>
    <w:rsid w:val="00FC674A"/>
    <w:rsid w:val="00FC6AAB"/>
    <w:rsid w:val="00FC6C75"/>
    <w:rsid w:val="00FC6CD1"/>
    <w:rsid w:val="00FC6EBD"/>
    <w:rsid w:val="00FC71D7"/>
    <w:rsid w:val="00FC724D"/>
    <w:rsid w:val="00FC79E0"/>
    <w:rsid w:val="00FD02C9"/>
    <w:rsid w:val="00FD06B8"/>
    <w:rsid w:val="00FD077D"/>
    <w:rsid w:val="00FD0CEE"/>
    <w:rsid w:val="00FD0D5B"/>
    <w:rsid w:val="00FD110F"/>
    <w:rsid w:val="00FD1195"/>
    <w:rsid w:val="00FD1419"/>
    <w:rsid w:val="00FD14B4"/>
    <w:rsid w:val="00FD194D"/>
    <w:rsid w:val="00FD2879"/>
    <w:rsid w:val="00FD292B"/>
    <w:rsid w:val="00FD2C41"/>
    <w:rsid w:val="00FD2ED5"/>
    <w:rsid w:val="00FD3250"/>
    <w:rsid w:val="00FD361D"/>
    <w:rsid w:val="00FD3B35"/>
    <w:rsid w:val="00FD3BD9"/>
    <w:rsid w:val="00FD485E"/>
    <w:rsid w:val="00FD5021"/>
    <w:rsid w:val="00FD52DF"/>
    <w:rsid w:val="00FD5593"/>
    <w:rsid w:val="00FD580A"/>
    <w:rsid w:val="00FD5AFF"/>
    <w:rsid w:val="00FD6770"/>
    <w:rsid w:val="00FD7070"/>
    <w:rsid w:val="00FD7226"/>
    <w:rsid w:val="00FD73F6"/>
    <w:rsid w:val="00FD7DAF"/>
    <w:rsid w:val="00FD7F2E"/>
    <w:rsid w:val="00FD7FA8"/>
    <w:rsid w:val="00FE0211"/>
    <w:rsid w:val="00FE0328"/>
    <w:rsid w:val="00FE03D5"/>
    <w:rsid w:val="00FE0809"/>
    <w:rsid w:val="00FE085B"/>
    <w:rsid w:val="00FE096F"/>
    <w:rsid w:val="00FE09BF"/>
    <w:rsid w:val="00FE0A38"/>
    <w:rsid w:val="00FE0BCF"/>
    <w:rsid w:val="00FE11A8"/>
    <w:rsid w:val="00FE1689"/>
    <w:rsid w:val="00FE19B8"/>
    <w:rsid w:val="00FE1EA1"/>
    <w:rsid w:val="00FE1EB4"/>
    <w:rsid w:val="00FE1F6A"/>
    <w:rsid w:val="00FE2418"/>
    <w:rsid w:val="00FE24A9"/>
    <w:rsid w:val="00FE260D"/>
    <w:rsid w:val="00FE337E"/>
    <w:rsid w:val="00FE3503"/>
    <w:rsid w:val="00FE3711"/>
    <w:rsid w:val="00FE3BA2"/>
    <w:rsid w:val="00FE4023"/>
    <w:rsid w:val="00FE4554"/>
    <w:rsid w:val="00FE4EA5"/>
    <w:rsid w:val="00FE587B"/>
    <w:rsid w:val="00FE5B84"/>
    <w:rsid w:val="00FE5B92"/>
    <w:rsid w:val="00FE5C15"/>
    <w:rsid w:val="00FE5DA2"/>
    <w:rsid w:val="00FE5ED5"/>
    <w:rsid w:val="00FE6146"/>
    <w:rsid w:val="00FE63D3"/>
    <w:rsid w:val="00FE67B1"/>
    <w:rsid w:val="00FE67E2"/>
    <w:rsid w:val="00FE6DA7"/>
    <w:rsid w:val="00FE7307"/>
    <w:rsid w:val="00FE779E"/>
    <w:rsid w:val="00FE7A8C"/>
    <w:rsid w:val="00FF0005"/>
    <w:rsid w:val="00FF01AC"/>
    <w:rsid w:val="00FF01E3"/>
    <w:rsid w:val="00FF0525"/>
    <w:rsid w:val="00FF0D3F"/>
    <w:rsid w:val="00FF0FF1"/>
    <w:rsid w:val="00FF198F"/>
    <w:rsid w:val="00FF1FA5"/>
    <w:rsid w:val="00FF2241"/>
    <w:rsid w:val="00FF27F4"/>
    <w:rsid w:val="00FF291A"/>
    <w:rsid w:val="00FF2B38"/>
    <w:rsid w:val="00FF3782"/>
    <w:rsid w:val="00FF3990"/>
    <w:rsid w:val="00FF3B59"/>
    <w:rsid w:val="00FF3CC9"/>
    <w:rsid w:val="00FF4535"/>
    <w:rsid w:val="00FF4697"/>
    <w:rsid w:val="00FF46E1"/>
    <w:rsid w:val="00FF480A"/>
    <w:rsid w:val="00FF4A74"/>
    <w:rsid w:val="00FF4ADC"/>
    <w:rsid w:val="00FF4BFB"/>
    <w:rsid w:val="00FF4D8E"/>
    <w:rsid w:val="00FF4F8E"/>
    <w:rsid w:val="00FF5417"/>
    <w:rsid w:val="00FF563D"/>
    <w:rsid w:val="00FF56D7"/>
    <w:rsid w:val="00FF585C"/>
    <w:rsid w:val="00FF5A8E"/>
    <w:rsid w:val="00FF5B4C"/>
    <w:rsid w:val="00FF61BD"/>
    <w:rsid w:val="00FF6419"/>
    <w:rsid w:val="00FF6853"/>
    <w:rsid w:val="00FF6D33"/>
    <w:rsid w:val="00FF72F6"/>
    <w:rsid w:val="00FF769E"/>
    <w:rsid w:val="00FF7860"/>
    <w:rsid w:val="00FF7D87"/>
    <w:rsid w:val="00FF7E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13A590EB"/>
  <w15:docId w15:val="{A932D719-E9B7-4382-AE31-05E5A1D6F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3BD4"/>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72162A"/>
    <w:pPr>
      <w:keepNext/>
      <w:keepLines/>
      <w:pBdr>
        <w:top w:val="single" w:sz="12" w:space="3" w:color="auto"/>
      </w:pBdr>
      <w:spacing w:before="240" w:after="180"/>
      <w:outlineLvl w:val="0"/>
    </w:pPr>
    <w:rPr>
      <w:rFonts w:ascii="Arial" w:eastAsia="맑은 고딕" w:hAnsi="Arial"/>
      <w:sz w:val="36"/>
      <w:lang w:val="en-GB" w:eastAsia="en-US"/>
    </w:rPr>
  </w:style>
  <w:style w:type="paragraph" w:styleId="2">
    <w:name w:val="heading 2"/>
    <w:basedOn w:val="1"/>
    <w:next w:val="a"/>
    <w:link w:val="2Char"/>
    <w:qFormat/>
    <w:rsid w:val="0072162A"/>
    <w:pPr>
      <w:numPr>
        <w:ilvl w:val="1"/>
        <w:numId w:val="1"/>
      </w:numPr>
      <w:pBdr>
        <w:top w:val="none" w:sz="0" w:space="0" w:color="auto"/>
      </w:pBdr>
      <w:spacing w:before="180"/>
      <w:outlineLvl w:val="1"/>
    </w:pPr>
    <w:rPr>
      <w:sz w:val="32"/>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784971"/>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72162A"/>
    <w:rPr>
      <w:rFonts w:ascii="Arial" w:eastAsia="맑은 고딕" w:hAnsi="Arial"/>
      <w:sz w:val="36"/>
      <w:lang w:val="en-GB" w:eastAsia="en-US" w:bidi="ar-SA"/>
    </w:rPr>
  </w:style>
  <w:style w:type="character" w:customStyle="1" w:styleId="2Char">
    <w:name w:val="제목 2 Char"/>
    <w:link w:val="2"/>
    <w:rsid w:val="0072162A"/>
    <w:rPr>
      <w:rFonts w:ascii="Arial" w:eastAsia="맑은 고딕" w:hAnsi="Arial"/>
      <w:sz w:val="32"/>
      <w:lang w:val="en-GB" w:eastAsia="en-US"/>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uiPriority w:val="99"/>
    <w:qFormat/>
    <w:rsid w:val="001C6890"/>
    <w:rPr>
      <w:sz w:val="16"/>
      <w:szCs w:val="16"/>
    </w:rPr>
  </w:style>
  <w:style w:type="paragraph" w:styleId="aa">
    <w:name w:val="annotation text"/>
    <w:basedOn w:val="a"/>
    <w:link w:val="Char2"/>
    <w:qFormat/>
    <w:rsid w:val="001C6890"/>
    <w:rPr>
      <w:lang w:eastAsia="x-none"/>
    </w:rPr>
  </w:style>
  <w:style w:type="character" w:customStyle="1" w:styleId="Char2">
    <w:name w:val="메모 텍스트 Char"/>
    <w:link w:val="aa"/>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h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uiPriority w:val="99"/>
    <w:rsid w:val="006B43E1"/>
    <w:pPr>
      <w:tabs>
        <w:tab w:val="center" w:pos="4680"/>
        <w:tab w:val="right" w:pos="9360"/>
      </w:tabs>
    </w:pPr>
  </w:style>
  <w:style w:type="character" w:customStyle="1" w:styleId="Char4">
    <w:name w:val="바닥글 Char"/>
    <w:link w:val="ac"/>
    <w:uiPriority w:val="99"/>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0"/>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pPr>
      <w:pBdr>
        <w:top w:val="none" w:sz="0" w:space="0" w:color="auto"/>
      </w:pBdr>
      <w:spacing w:before="360" w:after="120"/>
    </w:pPr>
    <w:rPr>
      <w:rFonts w:eastAsia="바탕" w:cs="바탕"/>
      <w:sz w:val="32"/>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LGTdoc">
    <w:name w:val="LGTdoc_본문"/>
    <w:basedOn w:val="a"/>
    <w:link w:val="LGTdocChar"/>
    <w:qFormat/>
    <w:rsid w:val="009E54C2"/>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paragraph" w:customStyle="1" w:styleId="maintext">
    <w:name w:val="main text"/>
    <w:basedOn w:val="a"/>
    <w:link w:val="maintextChar"/>
    <w:qFormat/>
    <w:rsid w:val="00A44F02"/>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44F02"/>
    <w:rPr>
      <w:rFonts w:eastAsia="맑은 고딕" w:cs="바탕"/>
      <w:lang w:val="en-GB"/>
    </w:rPr>
  </w:style>
  <w:style w:type="paragraph" w:styleId="af0">
    <w:name w:val="Revision"/>
    <w:hidden/>
    <w:uiPriority w:val="99"/>
    <w:semiHidden/>
    <w:rsid w:val="002E2F04"/>
    <w:rPr>
      <w:rFonts w:eastAsia="맑은 고딕"/>
      <w:lang w:val="en-GB" w:eastAsia="en-US"/>
    </w:rPr>
  </w:style>
  <w:style w:type="character" w:styleId="af1">
    <w:name w:val="Hyperlink"/>
    <w:unhideWhenUsed/>
    <w:rsid w:val="002B6B4F"/>
    <w:rPr>
      <w:color w:val="0000FF"/>
      <w:u w:val="single"/>
    </w:rPr>
  </w:style>
  <w:style w:type="character" w:customStyle="1" w:styleId="Char1">
    <w:name w:val="캡션 Char"/>
    <w:aliases w:val="cap Char1,cap Char Char,Caption Char Char,Caption Char1 Char Char,cap Char Char1 Char,Caption Char Char1 Char Char"/>
    <w:link w:val="a7"/>
    <w:uiPriority w:val="35"/>
    <w:rsid w:val="0088591E"/>
    <w:rPr>
      <w:rFonts w:eastAsia="맑은 고딕"/>
      <w:b/>
      <w:bCs/>
      <w:lang w:val="en-GB" w:eastAsia="en-US"/>
    </w:rPr>
  </w:style>
  <w:style w:type="character" w:customStyle="1" w:styleId="Char0">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4"/>
    <w:uiPriority w:val="34"/>
    <w:qFormat/>
    <w:rsid w:val="0044719B"/>
    <w:rPr>
      <w:rFonts w:eastAsia="맑은 고딕"/>
      <w:lang w:val="en-GB" w:eastAsia="en-US"/>
    </w:rPr>
  </w:style>
  <w:style w:type="paragraph" w:styleId="af2">
    <w:name w:val="Normal (Web)"/>
    <w:basedOn w:val="a"/>
    <w:uiPriority w:val="99"/>
    <w:unhideWhenUsed/>
    <w:rsid w:val="00FE67E2"/>
    <w:pPr>
      <w:spacing w:before="100" w:beforeAutospacing="1" w:after="100" w:afterAutospacing="1"/>
    </w:pPr>
    <w:rPr>
      <w:rFonts w:ascii="굴림" w:eastAsia="굴림" w:hAnsi="굴림" w:cs="굴림"/>
      <w:sz w:val="24"/>
      <w:szCs w:val="24"/>
      <w:lang w:val="en-US" w:eastAsia="ko-KR"/>
    </w:rPr>
  </w:style>
  <w:style w:type="paragraph" w:customStyle="1" w:styleId="TAH0">
    <w:name w:val="TAH"/>
    <w:basedOn w:val="a"/>
    <w:link w:val="TAHCar"/>
    <w:rsid w:val="00287D3B"/>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0"/>
    <w:rsid w:val="00287D3B"/>
    <w:rPr>
      <w:rFonts w:ascii="Arial" w:eastAsia="Times New Roman" w:hAnsi="Arial"/>
      <w:b/>
      <w:sz w:val="18"/>
      <w:lang w:val="en-GB" w:eastAsia="en-GB"/>
    </w:rPr>
  </w:style>
  <w:style w:type="paragraph" w:customStyle="1" w:styleId="TAC">
    <w:name w:val="TAC"/>
    <w:basedOn w:val="TAL"/>
    <w:link w:val="TACChar"/>
    <w:rsid w:val="00C73CD3"/>
    <w:pPr>
      <w:overflowPunct/>
      <w:autoSpaceDE/>
      <w:autoSpaceDN/>
      <w:adjustRightInd/>
      <w:jc w:val="center"/>
      <w:textAlignment w:val="auto"/>
    </w:pPr>
    <w:rPr>
      <w:rFonts w:eastAsia="맑은 고딕"/>
      <w:lang w:eastAsia="en-US"/>
    </w:rPr>
  </w:style>
  <w:style w:type="character" w:customStyle="1" w:styleId="TACChar">
    <w:name w:val="TAC Char"/>
    <w:link w:val="TAC"/>
    <w:locked/>
    <w:rsid w:val="00C73CD3"/>
    <w:rPr>
      <w:rFonts w:ascii="Arial" w:eastAsia="맑은 고딕" w:hAnsi="Arial"/>
      <w:sz w:val="18"/>
      <w:lang w:val="en-GB" w:eastAsia="en-US"/>
    </w:rPr>
  </w:style>
  <w:style w:type="character" w:customStyle="1" w:styleId="2222Char">
    <w:name w:val="스타일 스타일 스타일 스타일 양쪽 첫 줄:  2 글자 + 첫 줄:  2 글자 + 첫 줄:  2 글자 + 첫 줄:  2... Char"/>
    <w:link w:val="2222"/>
    <w:rsid w:val="00841082"/>
    <w:rPr>
      <w:rFonts w:eastAsia="맑은 고딕" w:cs="바탕"/>
      <w:lang w:val="en-GB" w:eastAsia="en-US"/>
    </w:rPr>
  </w:style>
  <w:style w:type="character" w:customStyle="1" w:styleId="fntk058">
    <w:name w:val="fnt_k058"/>
    <w:rsid w:val="004377DC"/>
    <w:rPr>
      <w:rFonts w:ascii="굴림" w:hAnsi="굴림" w:hint="default"/>
      <w:color w:val="000000"/>
      <w:sz w:val="20"/>
      <w:szCs w:val="20"/>
    </w:rPr>
  </w:style>
  <w:style w:type="character" w:styleId="af3">
    <w:name w:val="Placeholder Text"/>
    <w:basedOn w:val="a0"/>
    <w:uiPriority w:val="99"/>
    <w:semiHidden/>
    <w:rsid w:val="00011A20"/>
    <w:rPr>
      <w:color w:val="808080"/>
    </w:rPr>
  </w:style>
  <w:style w:type="paragraph" w:customStyle="1" w:styleId="B2">
    <w:name w:val="B2"/>
    <w:basedOn w:val="a"/>
    <w:link w:val="B2Char"/>
    <w:qFormat/>
    <w:rsid w:val="00E711E8"/>
    <w:pPr>
      <w:ind w:left="851" w:hanging="284"/>
    </w:pPr>
    <w:rPr>
      <w:rFonts w:eastAsiaTheme="minorEastAsia"/>
    </w:rPr>
  </w:style>
  <w:style w:type="character" w:customStyle="1" w:styleId="B10">
    <w:name w:val="B1 (文字)"/>
    <w:link w:val="B1"/>
    <w:uiPriority w:val="99"/>
    <w:locked/>
    <w:rsid w:val="00E711E8"/>
    <w:rPr>
      <w:rFonts w:eastAsia="맑은 고딕"/>
      <w:lang w:val="en-GB" w:eastAsia="en-US"/>
    </w:rPr>
  </w:style>
  <w:style w:type="paragraph" w:customStyle="1" w:styleId="RAN1bullet3">
    <w:name w:val="RAN1 bullet3"/>
    <w:basedOn w:val="a"/>
    <w:qFormat/>
    <w:rsid w:val="00E711E8"/>
    <w:pPr>
      <w:numPr>
        <w:ilvl w:val="2"/>
        <w:numId w:val="5"/>
      </w:numPr>
      <w:tabs>
        <w:tab w:val="left" w:pos="1440"/>
      </w:tabs>
      <w:spacing w:after="0"/>
    </w:pPr>
    <w:rPr>
      <w:rFonts w:ascii="Times" w:eastAsia="바탕" w:hAnsi="Times"/>
      <w:lang w:val="en-US"/>
    </w:rPr>
  </w:style>
  <w:style w:type="character" w:customStyle="1" w:styleId="5Char">
    <w:name w:val="제목 5 Char"/>
    <w:basedOn w:val="a0"/>
    <w:link w:val="5"/>
    <w:semiHidden/>
    <w:rsid w:val="00784971"/>
    <w:rPr>
      <w:rFonts w:asciiTheme="majorHAnsi" w:eastAsiaTheme="majorEastAsia" w:hAnsiTheme="majorHAnsi" w:cstheme="majorBidi"/>
      <w:lang w:val="en-GB" w:eastAsia="en-US"/>
    </w:rPr>
  </w:style>
  <w:style w:type="character" w:customStyle="1" w:styleId="B1Zchn">
    <w:name w:val="B1 Zchn"/>
    <w:qFormat/>
    <w:rsid w:val="004872CE"/>
    <w:rPr>
      <w:rFonts w:eastAsia="맑은 고딕"/>
      <w:lang w:val="en-GB" w:eastAsia="en-US"/>
    </w:rPr>
  </w:style>
  <w:style w:type="paragraph" w:customStyle="1" w:styleId="0Maintext">
    <w:name w:val="0 Main text"/>
    <w:basedOn w:val="a"/>
    <w:link w:val="0MaintextChar"/>
    <w:qFormat/>
    <w:rsid w:val="004872CE"/>
    <w:pPr>
      <w:spacing w:after="100" w:afterAutospacing="1" w:line="288" w:lineRule="auto"/>
      <w:ind w:firstLine="360"/>
      <w:jc w:val="both"/>
    </w:pPr>
    <w:rPr>
      <w:rFonts w:cs="바탕"/>
    </w:rPr>
  </w:style>
  <w:style w:type="character" w:customStyle="1" w:styleId="0MaintextChar">
    <w:name w:val="0 Main text Char"/>
    <w:basedOn w:val="a0"/>
    <w:link w:val="0Maintext"/>
    <w:qFormat/>
    <w:rsid w:val="004872CE"/>
    <w:rPr>
      <w:rFonts w:eastAsia="맑은 고딕" w:cs="바탕"/>
      <w:lang w:val="en-GB" w:eastAsia="en-US"/>
    </w:rPr>
  </w:style>
  <w:style w:type="paragraph" w:customStyle="1" w:styleId="3GPPAgreements">
    <w:name w:val="3GPP Agreements"/>
    <w:basedOn w:val="a"/>
    <w:link w:val="3GPPAgreementsChar"/>
    <w:qFormat/>
    <w:rsid w:val="0053599D"/>
    <w:pPr>
      <w:numPr>
        <w:numId w:val="6"/>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53599D"/>
    <w:rPr>
      <w:rFonts w:eastAsia="SimSun"/>
      <w:sz w:val="22"/>
      <w:lang w:eastAsia="zh-CN"/>
    </w:rPr>
  </w:style>
  <w:style w:type="paragraph" w:customStyle="1" w:styleId="00MainText">
    <w:name w:val="00 Main Text"/>
    <w:basedOn w:val="a"/>
    <w:link w:val="00MainTextChar"/>
    <w:qFormat/>
    <w:rsid w:val="00C90C79"/>
    <w:pPr>
      <w:spacing w:after="100" w:afterAutospacing="1" w:line="288" w:lineRule="auto"/>
      <w:ind w:firstLine="360"/>
      <w:jc w:val="both"/>
    </w:pPr>
    <w:rPr>
      <w:rFonts w:cs="바탕"/>
      <w:sz w:val="22"/>
    </w:rPr>
  </w:style>
  <w:style w:type="character" w:customStyle="1" w:styleId="00MainTextChar">
    <w:name w:val="00 Main Text Char"/>
    <w:basedOn w:val="a0"/>
    <w:link w:val="00MainText"/>
    <w:rsid w:val="00C90C79"/>
    <w:rPr>
      <w:rFonts w:eastAsia="맑은 고딕" w:cs="바탕"/>
      <w:sz w:val="22"/>
      <w:lang w:val="en-GB" w:eastAsia="en-US"/>
    </w:rPr>
  </w:style>
  <w:style w:type="paragraph" w:customStyle="1" w:styleId="bullet1">
    <w:name w:val="bullet1"/>
    <w:basedOn w:val="a"/>
    <w:qFormat/>
    <w:rsid w:val="00775CB4"/>
    <w:pPr>
      <w:numPr>
        <w:numId w:val="8"/>
      </w:numPr>
      <w:spacing w:after="0"/>
    </w:pPr>
    <w:rPr>
      <w:rFonts w:ascii="Calibri" w:eastAsia="SimSun" w:hAnsi="Calibri"/>
      <w:kern w:val="2"/>
      <w:sz w:val="24"/>
      <w:szCs w:val="24"/>
      <w:lang w:eastAsia="zh-CN"/>
    </w:rPr>
  </w:style>
  <w:style w:type="paragraph" w:customStyle="1" w:styleId="bullet2">
    <w:name w:val="bullet2"/>
    <w:basedOn w:val="a"/>
    <w:link w:val="bullet2Char"/>
    <w:qFormat/>
    <w:rsid w:val="00775CB4"/>
    <w:pPr>
      <w:numPr>
        <w:ilvl w:val="1"/>
        <w:numId w:val="8"/>
      </w:numPr>
      <w:tabs>
        <w:tab w:val="num" w:pos="360"/>
      </w:tabs>
      <w:spacing w:after="0"/>
      <w:ind w:left="0" w:firstLine="0"/>
    </w:pPr>
    <w:rPr>
      <w:rFonts w:ascii="Times" w:eastAsia="SimSun" w:hAnsi="Times"/>
      <w:kern w:val="2"/>
      <w:sz w:val="24"/>
      <w:szCs w:val="24"/>
      <w:lang w:eastAsia="zh-CN"/>
    </w:rPr>
  </w:style>
  <w:style w:type="paragraph" w:customStyle="1" w:styleId="bullet3">
    <w:name w:val="bullet3"/>
    <w:basedOn w:val="a"/>
    <w:qFormat/>
    <w:rsid w:val="00775CB4"/>
    <w:pPr>
      <w:numPr>
        <w:ilvl w:val="2"/>
        <w:numId w:val="8"/>
      </w:numPr>
      <w:tabs>
        <w:tab w:val="num" w:pos="360"/>
      </w:tabs>
      <w:spacing w:after="0"/>
      <w:ind w:left="0" w:firstLine="0"/>
    </w:pPr>
    <w:rPr>
      <w:rFonts w:ascii="Times" w:eastAsia="바탕" w:hAnsi="Times"/>
      <w:szCs w:val="24"/>
    </w:rPr>
  </w:style>
  <w:style w:type="paragraph" w:customStyle="1" w:styleId="bullet4">
    <w:name w:val="bullet4"/>
    <w:basedOn w:val="a"/>
    <w:qFormat/>
    <w:rsid w:val="00775CB4"/>
    <w:pPr>
      <w:numPr>
        <w:ilvl w:val="3"/>
        <w:numId w:val="8"/>
      </w:numPr>
      <w:tabs>
        <w:tab w:val="num" w:pos="360"/>
      </w:tabs>
      <w:spacing w:after="0"/>
      <w:ind w:left="0" w:firstLine="0"/>
    </w:pPr>
    <w:rPr>
      <w:rFonts w:ascii="Times" w:eastAsia="바탕" w:hAnsi="Times"/>
      <w:szCs w:val="24"/>
    </w:rPr>
  </w:style>
  <w:style w:type="character" w:customStyle="1" w:styleId="LGTdocChar">
    <w:name w:val="LGTdoc_본문 Char"/>
    <w:link w:val="LGTdoc"/>
    <w:qFormat/>
    <w:rsid w:val="00775CB4"/>
    <w:rPr>
      <w:kern w:val="2"/>
      <w:sz w:val="22"/>
      <w:szCs w:val="24"/>
      <w:lang w:val="en-GB"/>
    </w:rPr>
  </w:style>
  <w:style w:type="character" w:customStyle="1" w:styleId="bullet2Char">
    <w:name w:val="bullet2 Char"/>
    <w:link w:val="bullet2"/>
    <w:rsid w:val="00775CB4"/>
    <w:rPr>
      <w:rFonts w:ascii="Times" w:eastAsia="SimSun" w:hAnsi="Times"/>
      <w:kern w:val="2"/>
      <w:sz w:val="24"/>
      <w:szCs w:val="24"/>
      <w:lang w:val="en-GB" w:eastAsia="zh-CN"/>
    </w:rPr>
  </w:style>
  <w:style w:type="paragraph" w:customStyle="1" w:styleId="3GPPText">
    <w:name w:val="3GPP Text"/>
    <w:basedOn w:val="a"/>
    <w:link w:val="3GPPTextChar"/>
    <w:qFormat/>
    <w:rsid w:val="00E93045"/>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rsid w:val="00E93045"/>
    <w:rPr>
      <w:rFonts w:eastAsia="SimSun"/>
      <w:sz w:val="22"/>
      <w:lang w:eastAsia="en-US"/>
    </w:rPr>
  </w:style>
  <w:style w:type="paragraph" w:customStyle="1" w:styleId="00RAN1">
    <w:name w:val="00 RAN1"/>
    <w:basedOn w:val="maintext"/>
    <w:link w:val="00RAN1Char"/>
    <w:qFormat/>
    <w:rsid w:val="00627603"/>
    <w:pPr>
      <w:spacing w:before="100" w:beforeAutospacing="1" w:after="100" w:afterAutospacing="1"/>
      <w:ind w:firstLineChars="0" w:firstLine="360"/>
    </w:pPr>
    <w:rPr>
      <w:sz w:val="22"/>
    </w:rPr>
  </w:style>
  <w:style w:type="character" w:customStyle="1" w:styleId="00RAN1Char">
    <w:name w:val="00 RAN1 Char"/>
    <w:basedOn w:val="maintextChar"/>
    <w:link w:val="00RAN1"/>
    <w:rsid w:val="00627603"/>
    <w:rPr>
      <w:rFonts w:eastAsia="맑은 고딕" w:cs="바탕"/>
      <w:sz w:val="22"/>
      <w:lang w:val="en-GB"/>
    </w:rPr>
  </w:style>
  <w:style w:type="paragraph" w:customStyle="1" w:styleId="TT">
    <w:name w:val="TT"/>
    <w:basedOn w:val="1"/>
    <w:next w:val="a"/>
    <w:rsid w:val="006A7DDD"/>
    <w:pPr>
      <w:overflowPunct w:val="0"/>
      <w:autoSpaceDE w:val="0"/>
      <w:autoSpaceDN w:val="0"/>
      <w:adjustRightInd w:val="0"/>
      <w:ind w:left="1134" w:hanging="1134"/>
      <w:textAlignment w:val="baseline"/>
      <w:outlineLvl w:val="9"/>
    </w:pPr>
    <w:rPr>
      <w:rFonts w:eastAsia="바탕"/>
      <w:lang w:eastAsia="ja-JP"/>
    </w:rPr>
  </w:style>
  <w:style w:type="paragraph" w:customStyle="1" w:styleId="NO">
    <w:name w:val="NO"/>
    <w:basedOn w:val="a"/>
    <w:link w:val="NOChar1"/>
    <w:rsid w:val="0073540B"/>
    <w:pPr>
      <w:keepLines/>
      <w:overflowPunct w:val="0"/>
      <w:autoSpaceDE w:val="0"/>
      <w:autoSpaceDN w:val="0"/>
      <w:adjustRightInd w:val="0"/>
      <w:ind w:left="1135" w:hanging="851"/>
      <w:textAlignment w:val="baseline"/>
    </w:pPr>
    <w:rPr>
      <w:rFonts w:eastAsia="Times New Roman"/>
      <w:lang w:eastAsia="x-none"/>
    </w:rPr>
  </w:style>
  <w:style w:type="character" w:customStyle="1" w:styleId="NOChar1">
    <w:name w:val="NO Char1"/>
    <w:link w:val="NO"/>
    <w:rsid w:val="0073540B"/>
    <w:rPr>
      <w:rFonts w:eastAsia="Times New Roman"/>
      <w:lang w:val="en-GB" w:eastAsia="x-none"/>
    </w:rPr>
  </w:style>
  <w:style w:type="character" w:customStyle="1" w:styleId="TALChar">
    <w:name w:val="TAL Char"/>
    <w:link w:val="TAL"/>
    <w:qFormat/>
    <w:rsid w:val="0073540B"/>
    <w:rPr>
      <w:rFonts w:ascii="Arial" w:eastAsia="Times New Roman" w:hAnsi="Arial"/>
      <w:sz w:val="18"/>
      <w:lang w:val="en-GB" w:eastAsia="ja-JP"/>
    </w:rPr>
  </w:style>
  <w:style w:type="character" w:customStyle="1" w:styleId="B2Char">
    <w:name w:val="B2 Char"/>
    <w:link w:val="B2"/>
    <w:qFormat/>
    <w:rsid w:val="00AE6384"/>
    <w:rPr>
      <w:rFonts w:eastAsiaTheme="minorEastAsia"/>
      <w:lang w:val="en-GB" w:eastAsia="en-US"/>
    </w:rPr>
  </w:style>
  <w:style w:type="paragraph" w:customStyle="1" w:styleId="berschrift1H1">
    <w:name w:val="Überschrift 1.H1"/>
    <w:basedOn w:val="a"/>
    <w:next w:val="a"/>
    <w:rsid w:val="00AE6384"/>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styleId="7">
    <w:name w:val="toc 7"/>
    <w:basedOn w:val="6"/>
    <w:next w:val="a"/>
    <w:semiHidden/>
    <w:rsid w:val="00321A2A"/>
    <w:pPr>
      <w:keepLines/>
      <w:widowControl w:val="0"/>
      <w:tabs>
        <w:tab w:val="right" w:leader="dot" w:pos="9639"/>
      </w:tabs>
      <w:overflowPunct w:val="0"/>
      <w:autoSpaceDE w:val="0"/>
      <w:autoSpaceDN w:val="0"/>
      <w:adjustRightInd w:val="0"/>
      <w:spacing w:after="0"/>
      <w:ind w:leftChars="0" w:left="2268" w:right="425" w:hanging="2268"/>
      <w:textAlignment w:val="baseline"/>
    </w:pPr>
    <w:rPr>
      <w:noProof/>
      <w:lang w:val="en-US"/>
    </w:rPr>
  </w:style>
  <w:style w:type="paragraph" w:styleId="6">
    <w:name w:val="toc 6"/>
    <w:basedOn w:val="a"/>
    <w:next w:val="a"/>
    <w:autoRedefine/>
    <w:semiHidden/>
    <w:unhideWhenUsed/>
    <w:rsid w:val="00321A2A"/>
    <w:pPr>
      <w:ind w:leftChars="1000" w:left="2125"/>
    </w:pPr>
  </w:style>
  <w:style w:type="numbering" w:customStyle="1" w:styleId="StyleBulleted">
    <w:name w:val="Style Bulleted"/>
    <w:rsid w:val="00EA6A90"/>
    <w:pPr>
      <w:numPr>
        <w:numId w:val="10"/>
      </w:numPr>
    </w:pPr>
  </w:style>
  <w:style w:type="character" w:customStyle="1" w:styleId="highlight">
    <w:name w:val="highlight"/>
    <w:basedOn w:val="a0"/>
    <w:rsid w:val="00633930"/>
  </w:style>
  <w:style w:type="paragraph" w:customStyle="1" w:styleId="Proposal">
    <w:name w:val="Proposal"/>
    <w:basedOn w:val="a"/>
    <w:link w:val="ProposalChar"/>
    <w:qFormat/>
    <w:rsid w:val="006A0732"/>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6A0732"/>
    <w:rPr>
      <w:rFonts w:eastAsia="Times New Roman"/>
      <w:b/>
      <w:bCs/>
      <w:lang w:val="en-GB" w:eastAsia="zh-CN"/>
    </w:rPr>
  </w:style>
  <w:style w:type="character" w:customStyle="1" w:styleId="B1Char1">
    <w:name w:val="B1 Char1"/>
    <w:qFormat/>
    <w:rsid w:val="0070562C"/>
    <w:rPr>
      <w:lang w:val="en-GB" w:eastAsia="en-US"/>
    </w:rPr>
  </w:style>
  <w:style w:type="paragraph" w:customStyle="1" w:styleId="Default">
    <w:name w:val="Default"/>
    <w:rsid w:val="00A4067C"/>
    <w:pPr>
      <w:widowControl w:val="0"/>
      <w:autoSpaceDE w:val="0"/>
      <w:autoSpaceDN w:val="0"/>
      <w:adjustRightInd w:val="0"/>
    </w:pPr>
    <w:rPr>
      <w:rFonts w:ascii="맑은 고딕" w:eastAsia="맑은 고딕" w:cs="맑은 고딕"/>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5314">
      <w:bodyDiv w:val="1"/>
      <w:marLeft w:val="0"/>
      <w:marRight w:val="0"/>
      <w:marTop w:val="0"/>
      <w:marBottom w:val="0"/>
      <w:divBdr>
        <w:top w:val="none" w:sz="0" w:space="0" w:color="auto"/>
        <w:left w:val="none" w:sz="0" w:space="0" w:color="auto"/>
        <w:bottom w:val="none" w:sz="0" w:space="0" w:color="auto"/>
        <w:right w:val="none" w:sz="0" w:space="0" w:color="auto"/>
      </w:divBdr>
    </w:div>
    <w:div w:id="6369398">
      <w:bodyDiv w:val="1"/>
      <w:marLeft w:val="0"/>
      <w:marRight w:val="0"/>
      <w:marTop w:val="0"/>
      <w:marBottom w:val="0"/>
      <w:divBdr>
        <w:top w:val="none" w:sz="0" w:space="0" w:color="auto"/>
        <w:left w:val="none" w:sz="0" w:space="0" w:color="auto"/>
        <w:bottom w:val="none" w:sz="0" w:space="0" w:color="auto"/>
        <w:right w:val="none" w:sz="0" w:space="0" w:color="auto"/>
      </w:divBdr>
      <w:divsChild>
        <w:div w:id="1048649466">
          <w:marLeft w:val="547"/>
          <w:marRight w:val="0"/>
          <w:marTop w:val="96"/>
          <w:marBottom w:val="0"/>
          <w:divBdr>
            <w:top w:val="none" w:sz="0" w:space="0" w:color="auto"/>
            <w:left w:val="none" w:sz="0" w:space="0" w:color="auto"/>
            <w:bottom w:val="none" w:sz="0" w:space="0" w:color="auto"/>
            <w:right w:val="none" w:sz="0" w:space="0" w:color="auto"/>
          </w:divBdr>
        </w:div>
      </w:divsChild>
    </w:div>
    <w:div w:id="66850817">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3862797">
      <w:bodyDiv w:val="1"/>
      <w:marLeft w:val="0"/>
      <w:marRight w:val="0"/>
      <w:marTop w:val="0"/>
      <w:marBottom w:val="0"/>
      <w:divBdr>
        <w:top w:val="none" w:sz="0" w:space="0" w:color="auto"/>
        <w:left w:val="none" w:sz="0" w:space="0" w:color="auto"/>
        <w:bottom w:val="none" w:sz="0" w:space="0" w:color="auto"/>
        <w:right w:val="none" w:sz="0" w:space="0" w:color="auto"/>
      </w:divBdr>
    </w:div>
    <w:div w:id="78601033">
      <w:bodyDiv w:val="1"/>
      <w:marLeft w:val="0"/>
      <w:marRight w:val="0"/>
      <w:marTop w:val="0"/>
      <w:marBottom w:val="0"/>
      <w:divBdr>
        <w:top w:val="none" w:sz="0" w:space="0" w:color="auto"/>
        <w:left w:val="none" w:sz="0" w:space="0" w:color="auto"/>
        <w:bottom w:val="none" w:sz="0" w:space="0" w:color="auto"/>
        <w:right w:val="none" w:sz="0" w:space="0" w:color="auto"/>
      </w:divBdr>
      <w:divsChild>
        <w:div w:id="647516052">
          <w:marLeft w:val="374"/>
          <w:marRight w:val="0"/>
          <w:marTop w:val="0"/>
          <w:marBottom w:val="0"/>
          <w:divBdr>
            <w:top w:val="none" w:sz="0" w:space="0" w:color="auto"/>
            <w:left w:val="none" w:sz="0" w:space="0" w:color="auto"/>
            <w:bottom w:val="none" w:sz="0" w:space="0" w:color="auto"/>
            <w:right w:val="none" w:sz="0" w:space="0" w:color="auto"/>
          </w:divBdr>
        </w:div>
      </w:divsChild>
    </w:div>
    <w:div w:id="102237107">
      <w:bodyDiv w:val="1"/>
      <w:marLeft w:val="0"/>
      <w:marRight w:val="0"/>
      <w:marTop w:val="0"/>
      <w:marBottom w:val="0"/>
      <w:divBdr>
        <w:top w:val="none" w:sz="0" w:space="0" w:color="auto"/>
        <w:left w:val="none" w:sz="0" w:space="0" w:color="auto"/>
        <w:bottom w:val="none" w:sz="0" w:space="0" w:color="auto"/>
        <w:right w:val="none" w:sz="0" w:space="0" w:color="auto"/>
      </w:divBdr>
    </w:div>
    <w:div w:id="112212252">
      <w:bodyDiv w:val="1"/>
      <w:marLeft w:val="0"/>
      <w:marRight w:val="0"/>
      <w:marTop w:val="0"/>
      <w:marBottom w:val="0"/>
      <w:divBdr>
        <w:top w:val="none" w:sz="0" w:space="0" w:color="auto"/>
        <w:left w:val="none" w:sz="0" w:space="0" w:color="auto"/>
        <w:bottom w:val="none" w:sz="0" w:space="0" w:color="auto"/>
        <w:right w:val="none" w:sz="0" w:space="0" w:color="auto"/>
      </w:divBdr>
    </w:div>
    <w:div w:id="115108169">
      <w:bodyDiv w:val="1"/>
      <w:marLeft w:val="0"/>
      <w:marRight w:val="0"/>
      <w:marTop w:val="0"/>
      <w:marBottom w:val="0"/>
      <w:divBdr>
        <w:top w:val="none" w:sz="0" w:space="0" w:color="auto"/>
        <w:left w:val="none" w:sz="0" w:space="0" w:color="auto"/>
        <w:bottom w:val="none" w:sz="0" w:space="0" w:color="auto"/>
        <w:right w:val="none" w:sz="0" w:space="0" w:color="auto"/>
      </w:divBdr>
      <w:divsChild>
        <w:div w:id="749350365">
          <w:marLeft w:val="821"/>
          <w:marRight w:val="0"/>
          <w:marTop w:val="80"/>
          <w:marBottom w:val="0"/>
          <w:divBdr>
            <w:top w:val="none" w:sz="0" w:space="0" w:color="auto"/>
            <w:left w:val="none" w:sz="0" w:space="0" w:color="auto"/>
            <w:bottom w:val="none" w:sz="0" w:space="0" w:color="auto"/>
            <w:right w:val="none" w:sz="0" w:space="0" w:color="auto"/>
          </w:divBdr>
        </w:div>
      </w:divsChild>
    </w:div>
    <w:div w:id="121192134">
      <w:bodyDiv w:val="1"/>
      <w:marLeft w:val="0"/>
      <w:marRight w:val="0"/>
      <w:marTop w:val="0"/>
      <w:marBottom w:val="0"/>
      <w:divBdr>
        <w:top w:val="none" w:sz="0" w:space="0" w:color="auto"/>
        <w:left w:val="none" w:sz="0" w:space="0" w:color="auto"/>
        <w:bottom w:val="none" w:sz="0" w:space="0" w:color="auto"/>
        <w:right w:val="none" w:sz="0" w:space="0" w:color="auto"/>
      </w:divBdr>
    </w:div>
    <w:div w:id="140930859">
      <w:bodyDiv w:val="1"/>
      <w:marLeft w:val="0"/>
      <w:marRight w:val="0"/>
      <w:marTop w:val="0"/>
      <w:marBottom w:val="0"/>
      <w:divBdr>
        <w:top w:val="none" w:sz="0" w:space="0" w:color="auto"/>
        <w:left w:val="none" w:sz="0" w:space="0" w:color="auto"/>
        <w:bottom w:val="none" w:sz="0" w:space="0" w:color="auto"/>
        <w:right w:val="none" w:sz="0" w:space="0" w:color="auto"/>
      </w:divBdr>
      <w:divsChild>
        <w:div w:id="107505942">
          <w:marLeft w:val="547"/>
          <w:marRight w:val="0"/>
          <w:marTop w:val="96"/>
          <w:marBottom w:val="0"/>
          <w:divBdr>
            <w:top w:val="none" w:sz="0" w:space="0" w:color="auto"/>
            <w:left w:val="none" w:sz="0" w:space="0" w:color="auto"/>
            <w:bottom w:val="none" w:sz="0" w:space="0" w:color="auto"/>
            <w:right w:val="none" w:sz="0" w:space="0" w:color="auto"/>
          </w:divBdr>
        </w:div>
      </w:divsChild>
    </w:div>
    <w:div w:id="169297978">
      <w:bodyDiv w:val="1"/>
      <w:marLeft w:val="0"/>
      <w:marRight w:val="0"/>
      <w:marTop w:val="0"/>
      <w:marBottom w:val="0"/>
      <w:divBdr>
        <w:top w:val="none" w:sz="0" w:space="0" w:color="auto"/>
        <w:left w:val="none" w:sz="0" w:space="0" w:color="auto"/>
        <w:bottom w:val="none" w:sz="0" w:space="0" w:color="auto"/>
        <w:right w:val="none" w:sz="0" w:space="0" w:color="auto"/>
      </w:divBdr>
    </w:div>
    <w:div w:id="173690080">
      <w:bodyDiv w:val="1"/>
      <w:marLeft w:val="0"/>
      <w:marRight w:val="0"/>
      <w:marTop w:val="0"/>
      <w:marBottom w:val="0"/>
      <w:divBdr>
        <w:top w:val="none" w:sz="0" w:space="0" w:color="auto"/>
        <w:left w:val="none" w:sz="0" w:space="0" w:color="auto"/>
        <w:bottom w:val="none" w:sz="0" w:space="0" w:color="auto"/>
        <w:right w:val="none" w:sz="0" w:space="0" w:color="auto"/>
      </w:divBdr>
      <w:divsChild>
        <w:div w:id="1249460879">
          <w:marLeft w:val="1411"/>
          <w:marRight w:val="0"/>
          <w:marTop w:val="0"/>
          <w:marBottom w:val="0"/>
          <w:divBdr>
            <w:top w:val="none" w:sz="0" w:space="0" w:color="auto"/>
            <w:left w:val="none" w:sz="0" w:space="0" w:color="auto"/>
            <w:bottom w:val="none" w:sz="0" w:space="0" w:color="auto"/>
            <w:right w:val="none" w:sz="0" w:space="0" w:color="auto"/>
          </w:divBdr>
        </w:div>
      </w:divsChild>
    </w:div>
    <w:div w:id="183522830">
      <w:bodyDiv w:val="1"/>
      <w:marLeft w:val="0"/>
      <w:marRight w:val="0"/>
      <w:marTop w:val="0"/>
      <w:marBottom w:val="0"/>
      <w:divBdr>
        <w:top w:val="none" w:sz="0" w:space="0" w:color="auto"/>
        <w:left w:val="none" w:sz="0" w:space="0" w:color="auto"/>
        <w:bottom w:val="none" w:sz="0" w:space="0" w:color="auto"/>
        <w:right w:val="none" w:sz="0" w:space="0" w:color="auto"/>
      </w:divBdr>
      <w:divsChild>
        <w:div w:id="1579826674">
          <w:marLeft w:val="2520"/>
          <w:marRight w:val="0"/>
          <w:marTop w:val="82"/>
          <w:marBottom w:val="0"/>
          <w:divBdr>
            <w:top w:val="none" w:sz="0" w:space="0" w:color="auto"/>
            <w:left w:val="none" w:sz="0" w:space="0" w:color="auto"/>
            <w:bottom w:val="none" w:sz="0" w:space="0" w:color="auto"/>
            <w:right w:val="none" w:sz="0" w:space="0" w:color="auto"/>
          </w:divBdr>
        </w:div>
        <w:div w:id="1750734068">
          <w:marLeft w:val="1800"/>
          <w:marRight w:val="0"/>
          <w:marTop w:val="91"/>
          <w:marBottom w:val="0"/>
          <w:divBdr>
            <w:top w:val="none" w:sz="0" w:space="0" w:color="auto"/>
            <w:left w:val="none" w:sz="0" w:space="0" w:color="auto"/>
            <w:bottom w:val="none" w:sz="0" w:space="0" w:color="auto"/>
            <w:right w:val="none" w:sz="0" w:space="0" w:color="auto"/>
          </w:divBdr>
        </w:div>
      </w:divsChild>
    </w:div>
    <w:div w:id="205217006">
      <w:bodyDiv w:val="1"/>
      <w:marLeft w:val="0"/>
      <w:marRight w:val="0"/>
      <w:marTop w:val="0"/>
      <w:marBottom w:val="0"/>
      <w:divBdr>
        <w:top w:val="none" w:sz="0" w:space="0" w:color="auto"/>
        <w:left w:val="none" w:sz="0" w:space="0" w:color="auto"/>
        <w:bottom w:val="none" w:sz="0" w:space="0" w:color="auto"/>
        <w:right w:val="none" w:sz="0" w:space="0" w:color="auto"/>
      </w:divBdr>
    </w:div>
    <w:div w:id="208538883">
      <w:bodyDiv w:val="1"/>
      <w:marLeft w:val="0"/>
      <w:marRight w:val="0"/>
      <w:marTop w:val="0"/>
      <w:marBottom w:val="0"/>
      <w:divBdr>
        <w:top w:val="none" w:sz="0" w:space="0" w:color="auto"/>
        <w:left w:val="none" w:sz="0" w:space="0" w:color="auto"/>
        <w:bottom w:val="none" w:sz="0" w:space="0" w:color="auto"/>
        <w:right w:val="none" w:sz="0" w:space="0" w:color="auto"/>
      </w:divBdr>
      <w:divsChild>
        <w:div w:id="203373372">
          <w:marLeft w:val="274"/>
          <w:marRight w:val="0"/>
          <w:marTop w:val="0"/>
          <w:marBottom w:val="0"/>
          <w:divBdr>
            <w:top w:val="none" w:sz="0" w:space="0" w:color="auto"/>
            <w:left w:val="none" w:sz="0" w:space="0" w:color="auto"/>
            <w:bottom w:val="none" w:sz="0" w:space="0" w:color="auto"/>
            <w:right w:val="none" w:sz="0" w:space="0" w:color="auto"/>
          </w:divBdr>
        </w:div>
        <w:div w:id="1592275664">
          <w:marLeft w:val="274"/>
          <w:marRight w:val="0"/>
          <w:marTop w:val="0"/>
          <w:marBottom w:val="0"/>
          <w:divBdr>
            <w:top w:val="none" w:sz="0" w:space="0" w:color="auto"/>
            <w:left w:val="none" w:sz="0" w:space="0" w:color="auto"/>
            <w:bottom w:val="none" w:sz="0" w:space="0" w:color="auto"/>
            <w:right w:val="none" w:sz="0" w:space="0" w:color="auto"/>
          </w:divBdr>
        </w:div>
        <w:div w:id="2037726924">
          <w:marLeft w:val="274"/>
          <w:marRight w:val="0"/>
          <w:marTop w:val="0"/>
          <w:marBottom w:val="0"/>
          <w:divBdr>
            <w:top w:val="none" w:sz="0" w:space="0" w:color="auto"/>
            <w:left w:val="none" w:sz="0" w:space="0" w:color="auto"/>
            <w:bottom w:val="none" w:sz="0" w:space="0" w:color="auto"/>
            <w:right w:val="none" w:sz="0" w:space="0" w:color="auto"/>
          </w:divBdr>
        </w:div>
      </w:divsChild>
    </w:div>
    <w:div w:id="209075786">
      <w:bodyDiv w:val="1"/>
      <w:marLeft w:val="0"/>
      <w:marRight w:val="0"/>
      <w:marTop w:val="0"/>
      <w:marBottom w:val="0"/>
      <w:divBdr>
        <w:top w:val="none" w:sz="0" w:space="0" w:color="auto"/>
        <w:left w:val="none" w:sz="0" w:space="0" w:color="auto"/>
        <w:bottom w:val="none" w:sz="0" w:space="0" w:color="auto"/>
        <w:right w:val="none" w:sz="0" w:space="0" w:color="auto"/>
      </w:divBdr>
      <w:divsChild>
        <w:div w:id="250237920">
          <w:marLeft w:val="1166"/>
          <w:marRight w:val="0"/>
          <w:marTop w:val="67"/>
          <w:marBottom w:val="0"/>
          <w:divBdr>
            <w:top w:val="none" w:sz="0" w:space="0" w:color="auto"/>
            <w:left w:val="none" w:sz="0" w:space="0" w:color="auto"/>
            <w:bottom w:val="none" w:sz="0" w:space="0" w:color="auto"/>
            <w:right w:val="none" w:sz="0" w:space="0" w:color="auto"/>
          </w:divBdr>
        </w:div>
        <w:div w:id="1272594834">
          <w:marLeft w:val="1800"/>
          <w:marRight w:val="0"/>
          <w:marTop w:val="58"/>
          <w:marBottom w:val="0"/>
          <w:divBdr>
            <w:top w:val="none" w:sz="0" w:space="0" w:color="auto"/>
            <w:left w:val="none" w:sz="0" w:space="0" w:color="auto"/>
            <w:bottom w:val="none" w:sz="0" w:space="0" w:color="auto"/>
            <w:right w:val="none" w:sz="0" w:space="0" w:color="auto"/>
          </w:divBdr>
        </w:div>
        <w:div w:id="1778284719">
          <w:marLeft w:val="1800"/>
          <w:marRight w:val="0"/>
          <w:marTop w:val="58"/>
          <w:marBottom w:val="0"/>
          <w:divBdr>
            <w:top w:val="none" w:sz="0" w:space="0" w:color="auto"/>
            <w:left w:val="none" w:sz="0" w:space="0" w:color="auto"/>
            <w:bottom w:val="none" w:sz="0" w:space="0" w:color="auto"/>
            <w:right w:val="none" w:sz="0" w:space="0" w:color="auto"/>
          </w:divBdr>
        </w:div>
      </w:divsChild>
    </w:div>
    <w:div w:id="209809769">
      <w:bodyDiv w:val="1"/>
      <w:marLeft w:val="0"/>
      <w:marRight w:val="0"/>
      <w:marTop w:val="0"/>
      <w:marBottom w:val="0"/>
      <w:divBdr>
        <w:top w:val="none" w:sz="0" w:space="0" w:color="auto"/>
        <w:left w:val="none" w:sz="0" w:space="0" w:color="auto"/>
        <w:bottom w:val="none" w:sz="0" w:space="0" w:color="auto"/>
        <w:right w:val="none" w:sz="0" w:space="0" w:color="auto"/>
      </w:divBdr>
    </w:div>
    <w:div w:id="210772748">
      <w:bodyDiv w:val="1"/>
      <w:marLeft w:val="0"/>
      <w:marRight w:val="0"/>
      <w:marTop w:val="0"/>
      <w:marBottom w:val="0"/>
      <w:divBdr>
        <w:top w:val="none" w:sz="0" w:space="0" w:color="auto"/>
        <w:left w:val="none" w:sz="0" w:space="0" w:color="auto"/>
        <w:bottom w:val="none" w:sz="0" w:space="0" w:color="auto"/>
        <w:right w:val="none" w:sz="0" w:space="0" w:color="auto"/>
      </w:divBdr>
      <w:divsChild>
        <w:div w:id="1293052402">
          <w:marLeft w:val="994"/>
          <w:marRight w:val="0"/>
          <w:marTop w:val="0"/>
          <w:marBottom w:val="0"/>
          <w:divBdr>
            <w:top w:val="none" w:sz="0" w:space="0" w:color="auto"/>
            <w:left w:val="none" w:sz="0" w:space="0" w:color="auto"/>
            <w:bottom w:val="none" w:sz="0" w:space="0" w:color="auto"/>
            <w:right w:val="none" w:sz="0" w:space="0" w:color="auto"/>
          </w:divBdr>
        </w:div>
      </w:divsChild>
    </w:div>
    <w:div w:id="215043371">
      <w:bodyDiv w:val="1"/>
      <w:marLeft w:val="0"/>
      <w:marRight w:val="0"/>
      <w:marTop w:val="0"/>
      <w:marBottom w:val="0"/>
      <w:divBdr>
        <w:top w:val="none" w:sz="0" w:space="0" w:color="auto"/>
        <w:left w:val="none" w:sz="0" w:space="0" w:color="auto"/>
        <w:bottom w:val="none" w:sz="0" w:space="0" w:color="auto"/>
        <w:right w:val="none" w:sz="0" w:space="0" w:color="auto"/>
      </w:divBdr>
    </w:div>
    <w:div w:id="234820827">
      <w:bodyDiv w:val="1"/>
      <w:marLeft w:val="0"/>
      <w:marRight w:val="0"/>
      <w:marTop w:val="0"/>
      <w:marBottom w:val="0"/>
      <w:divBdr>
        <w:top w:val="none" w:sz="0" w:space="0" w:color="auto"/>
        <w:left w:val="none" w:sz="0" w:space="0" w:color="auto"/>
        <w:bottom w:val="none" w:sz="0" w:space="0" w:color="auto"/>
        <w:right w:val="none" w:sz="0" w:space="0" w:color="auto"/>
      </w:divBdr>
      <w:divsChild>
        <w:div w:id="593637530">
          <w:marLeft w:val="2520"/>
          <w:marRight w:val="0"/>
          <w:marTop w:val="67"/>
          <w:marBottom w:val="0"/>
          <w:divBdr>
            <w:top w:val="none" w:sz="0" w:space="0" w:color="auto"/>
            <w:left w:val="none" w:sz="0" w:space="0" w:color="auto"/>
            <w:bottom w:val="none" w:sz="0" w:space="0" w:color="auto"/>
            <w:right w:val="none" w:sz="0" w:space="0" w:color="auto"/>
          </w:divBdr>
        </w:div>
      </w:divsChild>
    </w:div>
    <w:div w:id="265500476">
      <w:bodyDiv w:val="1"/>
      <w:marLeft w:val="0"/>
      <w:marRight w:val="0"/>
      <w:marTop w:val="0"/>
      <w:marBottom w:val="0"/>
      <w:divBdr>
        <w:top w:val="none" w:sz="0" w:space="0" w:color="auto"/>
        <w:left w:val="none" w:sz="0" w:space="0" w:color="auto"/>
        <w:bottom w:val="none" w:sz="0" w:space="0" w:color="auto"/>
        <w:right w:val="none" w:sz="0" w:space="0" w:color="auto"/>
      </w:divBdr>
    </w:div>
    <w:div w:id="284846420">
      <w:bodyDiv w:val="1"/>
      <w:marLeft w:val="0"/>
      <w:marRight w:val="0"/>
      <w:marTop w:val="0"/>
      <w:marBottom w:val="0"/>
      <w:divBdr>
        <w:top w:val="none" w:sz="0" w:space="0" w:color="auto"/>
        <w:left w:val="none" w:sz="0" w:space="0" w:color="auto"/>
        <w:bottom w:val="none" w:sz="0" w:space="0" w:color="auto"/>
        <w:right w:val="none" w:sz="0" w:space="0" w:color="auto"/>
      </w:divBdr>
    </w:div>
    <w:div w:id="291903858">
      <w:bodyDiv w:val="1"/>
      <w:marLeft w:val="0"/>
      <w:marRight w:val="0"/>
      <w:marTop w:val="0"/>
      <w:marBottom w:val="0"/>
      <w:divBdr>
        <w:top w:val="none" w:sz="0" w:space="0" w:color="auto"/>
        <w:left w:val="none" w:sz="0" w:space="0" w:color="auto"/>
        <w:bottom w:val="none" w:sz="0" w:space="0" w:color="auto"/>
        <w:right w:val="none" w:sz="0" w:space="0" w:color="auto"/>
      </w:divBdr>
      <w:divsChild>
        <w:div w:id="502167641">
          <w:marLeft w:val="0"/>
          <w:marRight w:val="0"/>
          <w:marTop w:val="0"/>
          <w:marBottom w:val="0"/>
          <w:divBdr>
            <w:top w:val="none" w:sz="0" w:space="0" w:color="auto"/>
            <w:left w:val="none" w:sz="0" w:space="0" w:color="auto"/>
            <w:bottom w:val="none" w:sz="0" w:space="0" w:color="auto"/>
            <w:right w:val="none" w:sz="0" w:space="0" w:color="auto"/>
          </w:divBdr>
          <w:divsChild>
            <w:div w:id="122316007">
              <w:marLeft w:val="0"/>
              <w:marRight w:val="0"/>
              <w:marTop w:val="0"/>
              <w:marBottom w:val="0"/>
              <w:divBdr>
                <w:top w:val="none" w:sz="0" w:space="0" w:color="auto"/>
                <w:left w:val="none" w:sz="0" w:space="0" w:color="auto"/>
                <w:bottom w:val="none" w:sz="0" w:space="0" w:color="auto"/>
                <w:right w:val="none" w:sz="0" w:space="0" w:color="auto"/>
              </w:divBdr>
              <w:divsChild>
                <w:div w:id="1486506436">
                  <w:marLeft w:val="0"/>
                  <w:marRight w:val="0"/>
                  <w:marTop w:val="0"/>
                  <w:marBottom w:val="0"/>
                  <w:divBdr>
                    <w:top w:val="none" w:sz="0" w:space="0" w:color="auto"/>
                    <w:left w:val="none" w:sz="0" w:space="0" w:color="auto"/>
                    <w:bottom w:val="none" w:sz="0" w:space="0" w:color="auto"/>
                    <w:right w:val="none" w:sz="0" w:space="0" w:color="auto"/>
                  </w:divBdr>
                  <w:divsChild>
                    <w:div w:id="1086152483">
                      <w:marLeft w:val="0"/>
                      <w:marRight w:val="0"/>
                      <w:marTop w:val="0"/>
                      <w:marBottom w:val="0"/>
                      <w:divBdr>
                        <w:top w:val="none" w:sz="0" w:space="0" w:color="auto"/>
                        <w:left w:val="none" w:sz="0" w:space="0" w:color="auto"/>
                        <w:bottom w:val="none" w:sz="0" w:space="0" w:color="auto"/>
                        <w:right w:val="none" w:sz="0" w:space="0" w:color="auto"/>
                      </w:divBdr>
                      <w:divsChild>
                        <w:div w:id="1100025759">
                          <w:marLeft w:val="0"/>
                          <w:marRight w:val="0"/>
                          <w:marTop w:val="0"/>
                          <w:marBottom w:val="0"/>
                          <w:divBdr>
                            <w:top w:val="none" w:sz="0" w:space="0" w:color="auto"/>
                            <w:left w:val="none" w:sz="0" w:space="0" w:color="auto"/>
                            <w:bottom w:val="none" w:sz="0" w:space="0" w:color="auto"/>
                            <w:right w:val="none" w:sz="0" w:space="0" w:color="auto"/>
                          </w:divBdr>
                          <w:divsChild>
                            <w:div w:id="1641034220">
                              <w:marLeft w:val="0"/>
                              <w:marRight w:val="0"/>
                              <w:marTop w:val="0"/>
                              <w:marBottom w:val="0"/>
                              <w:divBdr>
                                <w:top w:val="none" w:sz="0" w:space="0" w:color="auto"/>
                                <w:left w:val="none" w:sz="0" w:space="0" w:color="auto"/>
                                <w:bottom w:val="none" w:sz="0" w:space="0" w:color="auto"/>
                                <w:right w:val="none" w:sz="0" w:space="0" w:color="auto"/>
                              </w:divBdr>
                              <w:divsChild>
                                <w:div w:id="1749690387">
                                  <w:marLeft w:val="0"/>
                                  <w:marRight w:val="0"/>
                                  <w:marTop w:val="0"/>
                                  <w:marBottom w:val="0"/>
                                  <w:divBdr>
                                    <w:top w:val="none" w:sz="0" w:space="0" w:color="auto"/>
                                    <w:left w:val="none" w:sz="0" w:space="0" w:color="auto"/>
                                    <w:bottom w:val="none" w:sz="0" w:space="0" w:color="auto"/>
                                    <w:right w:val="none" w:sz="0" w:space="0" w:color="auto"/>
                                  </w:divBdr>
                                  <w:divsChild>
                                    <w:div w:id="492380602">
                                      <w:marLeft w:val="0"/>
                                      <w:marRight w:val="0"/>
                                      <w:marTop w:val="0"/>
                                      <w:marBottom w:val="0"/>
                                      <w:divBdr>
                                        <w:top w:val="none" w:sz="0" w:space="0" w:color="auto"/>
                                        <w:left w:val="none" w:sz="0" w:space="0" w:color="auto"/>
                                        <w:bottom w:val="none" w:sz="0" w:space="0" w:color="auto"/>
                                        <w:right w:val="none" w:sz="0" w:space="0" w:color="auto"/>
                                      </w:divBdr>
                                      <w:divsChild>
                                        <w:div w:id="892229085">
                                          <w:marLeft w:val="0"/>
                                          <w:marRight w:val="0"/>
                                          <w:marTop w:val="0"/>
                                          <w:marBottom w:val="0"/>
                                          <w:divBdr>
                                            <w:top w:val="none" w:sz="0" w:space="0" w:color="auto"/>
                                            <w:left w:val="none" w:sz="0" w:space="0" w:color="auto"/>
                                            <w:bottom w:val="none" w:sz="0" w:space="0" w:color="auto"/>
                                            <w:right w:val="none" w:sz="0" w:space="0" w:color="auto"/>
                                          </w:divBdr>
                                          <w:divsChild>
                                            <w:div w:id="1533417568">
                                              <w:marLeft w:val="330"/>
                                              <w:marRight w:val="225"/>
                                              <w:marTop w:val="300"/>
                                              <w:marBottom w:val="450"/>
                                              <w:divBdr>
                                                <w:top w:val="none" w:sz="0" w:space="0" w:color="auto"/>
                                                <w:left w:val="none" w:sz="0" w:space="0" w:color="auto"/>
                                                <w:bottom w:val="none" w:sz="0" w:space="0" w:color="auto"/>
                                                <w:right w:val="none" w:sz="0" w:space="0" w:color="auto"/>
                                              </w:divBdr>
                                              <w:divsChild>
                                                <w:div w:id="99772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92105794">
      <w:bodyDiv w:val="1"/>
      <w:marLeft w:val="0"/>
      <w:marRight w:val="0"/>
      <w:marTop w:val="0"/>
      <w:marBottom w:val="0"/>
      <w:divBdr>
        <w:top w:val="none" w:sz="0" w:space="0" w:color="auto"/>
        <w:left w:val="none" w:sz="0" w:space="0" w:color="auto"/>
        <w:bottom w:val="none" w:sz="0" w:space="0" w:color="auto"/>
        <w:right w:val="none" w:sz="0" w:space="0" w:color="auto"/>
      </w:divBdr>
    </w:div>
    <w:div w:id="311449803">
      <w:bodyDiv w:val="1"/>
      <w:marLeft w:val="0"/>
      <w:marRight w:val="0"/>
      <w:marTop w:val="0"/>
      <w:marBottom w:val="0"/>
      <w:divBdr>
        <w:top w:val="none" w:sz="0" w:space="0" w:color="auto"/>
        <w:left w:val="none" w:sz="0" w:space="0" w:color="auto"/>
        <w:bottom w:val="none" w:sz="0" w:space="0" w:color="auto"/>
        <w:right w:val="none" w:sz="0" w:space="0" w:color="auto"/>
      </w:divBdr>
      <w:divsChild>
        <w:div w:id="179903237">
          <w:marLeft w:val="994"/>
          <w:marRight w:val="0"/>
          <w:marTop w:val="0"/>
          <w:marBottom w:val="0"/>
          <w:divBdr>
            <w:top w:val="none" w:sz="0" w:space="0" w:color="auto"/>
            <w:left w:val="none" w:sz="0" w:space="0" w:color="auto"/>
            <w:bottom w:val="none" w:sz="0" w:space="0" w:color="auto"/>
            <w:right w:val="none" w:sz="0" w:space="0" w:color="auto"/>
          </w:divBdr>
        </w:div>
      </w:divsChild>
    </w:div>
    <w:div w:id="318847370">
      <w:bodyDiv w:val="1"/>
      <w:marLeft w:val="0"/>
      <w:marRight w:val="0"/>
      <w:marTop w:val="0"/>
      <w:marBottom w:val="0"/>
      <w:divBdr>
        <w:top w:val="none" w:sz="0" w:space="0" w:color="auto"/>
        <w:left w:val="none" w:sz="0" w:space="0" w:color="auto"/>
        <w:bottom w:val="none" w:sz="0" w:space="0" w:color="auto"/>
        <w:right w:val="none" w:sz="0" w:space="0" w:color="auto"/>
      </w:divBdr>
    </w:div>
    <w:div w:id="330256095">
      <w:bodyDiv w:val="1"/>
      <w:marLeft w:val="0"/>
      <w:marRight w:val="0"/>
      <w:marTop w:val="0"/>
      <w:marBottom w:val="0"/>
      <w:divBdr>
        <w:top w:val="none" w:sz="0" w:space="0" w:color="auto"/>
        <w:left w:val="none" w:sz="0" w:space="0" w:color="auto"/>
        <w:bottom w:val="none" w:sz="0" w:space="0" w:color="auto"/>
        <w:right w:val="none" w:sz="0" w:space="0" w:color="auto"/>
      </w:divBdr>
      <w:divsChild>
        <w:div w:id="475800359">
          <w:marLeft w:val="374"/>
          <w:marRight w:val="0"/>
          <w:marTop w:val="0"/>
          <w:marBottom w:val="0"/>
          <w:divBdr>
            <w:top w:val="none" w:sz="0" w:space="0" w:color="auto"/>
            <w:left w:val="none" w:sz="0" w:space="0" w:color="auto"/>
            <w:bottom w:val="none" w:sz="0" w:space="0" w:color="auto"/>
            <w:right w:val="none" w:sz="0" w:space="0" w:color="auto"/>
          </w:divBdr>
        </w:div>
        <w:div w:id="218320594">
          <w:marLeft w:val="374"/>
          <w:marRight w:val="0"/>
          <w:marTop w:val="0"/>
          <w:marBottom w:val="0"/>
          <w:divBdr>
            <w:top w:val="none" w:sz="0" w:space="0" w:color="auto"/>
            <w:left w:val="none" w:sz="0" w:space="0" w:color="auto"/>
            <w:bottom w:val="none" w:sz="0" w:space="0" w:color="auto"/>
            <w:right w:val="none" w:sz="0" w:space="0" w:color="auto"/>
          </w:divBdr>
        </w:div>
        <w:div w:id="1713505742">
          <w:marLeft w:val="374"/>
          <w:marRight w:val="0"/>
          <w:marTop w:val="0"/>
          <w:marBottom w:val="0"/>
          <w:divBdr>
            <w:top w:val="none" w:sz="0" w:space="0" w:color="auto"/>
            <w:left w:val="none" w:sz="0" w:space="0" w:color="auto"/>
            <w:bottom w:val="none" w:sz="0" w:space="0" w:color="auto"/>
            <w:right w:val="none" w:sz="0" w:space="0" w:color="auto"/>
          </w:divBdr>
        </w:div>
        <w:div w:id="981497293">
          <w:marLeft w:val="374"/>
          <w:marRight w:val="0"/>
          <w:marTop w:val="0"/>
          <w:marBottom w:val="0"/>
          <w:divBdr>
            <w:top w:val="none" w:sz="0" w:space="0" w:color="auto"/>
            <w:left w:val="none" w:sz="0" w:space="0" w:color="auto"/>
            <w:bottom w:val="none" w:sz="0" w:space="0" w:color="auto"/>
            <w:right w:val="none" w:sz="0" w:space="0" w:color="auto"/>
          </w:divBdr>
        </w:div>
        <w:div w:id="1143232519">
          <w:marLeft w:val="374"/>
          <w:marRight w:val="0"/>
          <w:marTop w:val="0"/>
          <w:marBottom w:val="0"/>
          <w:divBdr>
            <w:top w:val="none" w:sz="0" w:space="0" w:color="auto"/>
            <w:left w:val="none" w:sz="0" w:space="0" w:color="auto"/>
            <w:bottom w:val="none" w:sz="0" w:space="0" w:color="auto"/>
            <w:right w:val="none" w:sz="0" w:space="0" w:color="auto"/>
          </w:divBdr>
        </w:div>
      </w:divsChild>
    </w:div>
    <w:div w:id="341981026">
      <w:bodyDiv w:val="1"/>
      <w:marLeft w:val="0"/>
      <w:marRight w:val="0"/>
      <w:marTop w:val="0"/>
      <w:marBottom w:val="0"/>
      <w:divBdr>
        <w:top w:val="none" w:sz="0" w:space="0" w:color="auto"/>
        <w:left w:val="none" w:sz="0" w:space="0" w:color="auto"/>
        <w:bottom w:val="none" w:sz="0" w:space="0" w:color="auto"/>
        <w:right w:val="none" w:sz="0" w:space="0" w:color="auto"/>
      </w:divBdr>
    </w:div>
    <w:div w:id="353657713">
      <w:bodyDiv w:val="1"/>
      <w:marLeft w:val="0"/>
      <w:marRight w:val="0"/>
      <w:marTop w:val="0"/>
      <w:marBottom w:val="0"/>
      <w:divBdr>
        <w:top w:val="none" w:sz="0" w:space="0" w:color="auto"/>
        <w:left w:val="none" w:sz="0" w:space="0" w:color="auto"/>
        <w:bottom w:val="none" w:sz="0" w:space="0" w:color="auto"/>
        <w:right w:val="none" w:sz="0" w:space="0" w:color="auto"/>
      </w:divBdr>
      <w:divsChild>
        <w:div w:id="918291754">
          <w:marLeft w:val="418"/>
          <w:marRight w:val="0"/>
          <w:marTop w:val="0"/>
          <w:marBottom w:val="0"/>
          <w:divBdr>
            <w:top w:val="none" w:sz="0" w:space="0" w:color="auto"/>
            <w:left w:val="none" w:sz="0" w:space="0" w:color="auto"/>
            <w:bottom w:val="none" w:sz="0" w:space="0" w:color="auto"/>
            <w:right w:val="none" w:sz="0" w:space="0" w:color="auto"/>
          </w:divBdr>
        </w:div>
      </w:divsChild>
    </w:div>
    <w:div w:id="355159383">
      <w:bodyDiv w:val="1"/>
      <w:marLeft w:val="0"/>
      <w:marRight w:val="0"/>
      <w:marTop w:val="0"/>
      <w:marBottom w:val="0"/>
      <w:divBdr>
        <w:top w:val="none" w:sz="0" w:space="0" w:color="auto"/>
        <w:left w:val="none" w:sz="0" w:space="0" w:color="auto"/>
        <w:bottom w:val="none" w:sz="0" w:space="0" w:color="auto"/>
        <w:right w:val="none" w:sz="0" w:space="0" w:color="auto"/>
      </w:divBdr>
      <w:divsChild>
        <w:div w:id="1306470723">
          <w:marLeft w:val="1166"/>
          <w:marRight w:val="0"/>
          <w:marTop w:val="96"/>
          <w:marBottom w:val="0"/>
          <w:divBdr>
            <w:top w:val="none" w:sz="0" w:space="0" w:color="auto"/>
            <w:left w:val="none" w:sz="0" w:space="0" w:color="auto"/>
            <w:bottom w:val="none" w:sz="0" w:space="0" w:color="auto"/>
            <w:right w:val="none" w:sz="0" w:space="0" w:color="auto"/>
          </w:divBdr>
        </w:div>
      </w:divsChild>
    </w:div>
    <w:div w:id="367222926">
      <w:bodyDiv w:val="1"/>
      <w:marLeft w:val="0"/>
      <w:marRight w:val="0"/>
      <w:marTop w:val="0"/>
      <w:marBottom w:val="0"/>
      <w:divBdr>
        <w:top w:val="none" w:sz="0" w:space="0" w:color="auto"/>
        <w:left w:val="none" w:sz="0" w:space="0" w:color="auto"/>
        <w:bottom w:val="none" w:sz="0" w:space="0" w:color="auto"/>
        <w:right w:val="none" w:sz="0" w:space="0" w:color="auto"/>
      </w:divBdr>
      <w:divsChild>
        <w:div w:id="143862210">
          <w:marLeft w:val="994"/>
          <w:marRight w:val="0"/>
          <w:marTop w:val="0"/>
          <w:marBottom w:val="0"/>
          <w:divBdr>
            <w:top w:val="none" w:sz="0" w:space="0" w:color="auto"/>
            <w:left w:val="none" w:sz="0" w:space="0" w:color="auto"/>
            <w:bottom w:val="none" w:sz="0" w:space="0" w:color="auto"/>
            <w:right w:val="none" w:sz="0" w:space="0" w:color="auto"/>
          </w:divBdr>
        </w:div>
      </w:divsChild>
    </w:div>
    <w:div w:id="388576124">
      <w:bodyDiv w:val="1"/>
      <w:marLeft w:val="0"/>
      <w:marRight w:val="0"/>
      <w:marTop w:val="0"/>
      <w:marBottom w:val="0"/>
      <w:divBdr>
        <w:top w:val="none" w:sz="0" w:space="0" w:color="auto"/>
        <w:left w:val="none" w:sz="0" w:space="0" w:color="auto"/>
        <w:bottom w:val="none" w:sz="0" w:space="0" w:color="auto"/>
        <w:right w:val="none" w:sz="0" w:space="0" w:color="auto"/>
      </w:divBdr>
    </w:div>
    <w:div w:id="398092029">
      <w:bodyDiv w:val="1"/>
      <w:marLeft w:val="0"/>
      <w:marRight w:val="0"/>
      <w:marTop w:val="0"/>
      <w:marBottom w:val="0"/>
      <w:divBdr>
        <w:top w:val="none" w:sz="0" w:space="0" w:color="auto"/>
        <w:left w:val="none" w:sz="0" w:space="0" w:color="auto"/>
        <w:bottom w:val="none" w:sz="0" w:space="0" w:color="auto"/>
        <w:right w:val="none" w:sz="0" w:space="0" w:color="auto"/>
      </w:divBdr>
      <w:divsChild>
        <w:div w:id="1956864204">
          <w:marLeft w:val="2520"/>
          <w:marRight w:val="0"/>
          <w:marTop w:val="82"/>
          <w:marBottom w:val="0"/>
          <w:divBdr>
            <w:top w:val="none" w:sz="0" w:space="0" w:color="auto"/>
            <w:left w:val="none" w:sz="0" w:space="0" w:color="auto"/>
            <w:bottom w:val="none" w:sz="0" w:space="0" w:color="auto"/>
            <w:right w:val="none" w:sz="0" w:space="0" w:color="auto"/>
          </w:divBdr>
        </w:div>
      </w:divsChild>
    </w:div>
    <w:div w:id="438332674">
      <w:bodyDiv w:val="1"/>
      <w:marLeft w:val="0"/>
      <w:marRight w:val="0"/>
      <w:marTop w:val="0"/>
      <w:marBottom w:val="0"/>
      <w:divBdr>
        <w:top w:val="none" w:sz="0" w:space="0" w:color="auto"/>
        <w:left w:val="none" w:sz="0" w:space="0" w:color="auto"/>
        <w:bottom w:val="none" w:sz="0" w:space="0" w:color="auto"/>
        <w:right w:val="none" w:sz="0" w:space="0" w:color="auto"/>
      </w:divBdr>
    </w:div>
    <w:div w:id="442454840">
      <w:bodyDiv w:val="1"/>
      <w:marLeft w:val="0"/>
      <w:marRight w:val="0"/>
      <w:marTop w:val="0"/>
      <w:marBottom w:val="0"/>
      <w:divBdr>
        <w:top w:val="none" w:sz="0" w:space="0" w:color="auto"/>
        <w:left w:val="none" w:sz="0" w:space="0" w:color="auto"/>
        <w:bottom w:val="none" w:sz="0" w:space="0" w:color="auto"/>
        <w:right w:val="none" w:sz="0" w:space="0" w:color="auto"/>
      </w:divBdr>
    </w:div>
    <w:div w:id="448597038">
      <w:bodyDiv w:val="1"/>
      <w:marLeft w:val="0"/>
      <w:marRight w:val="0"/>
      <w:marTop w:val="0"/>
      <w:marBottom w:val="0"/>
      <w:divBdr>
        <w:top w:val="none" w:sz="0" w:space="0" w:color="auto"/>
        <w:left w:val="none" w:sz="0" w:space="0" w:color="auto"/>
        <w:bottom w:val="none" w:sz="0" w:space="0" w:color="auto"/>
        <w:right w:val="none" w:sz="0" w:space="0" w:color="auto"/>
      </w:divBdr>
      <w:divsChild>
        <w:div w:id="1635603646">
          <w:marLeft w:val="0"/>
          <w:marRight w:val="0"/>
          <w:marTop w:val="0"/>
          <w:marBottom w:val="0"/>
          <w:divBdr>
            <w:top w:val="none" w:sz="0" w:space="0" w:color="auto"/>
            <w:left w:val="none" w:sz="0" w:space="0" w:color="auto"/>
            <w:bottom w:val="none" w:sz="0" w:space="0" w:color="auto"/>
            <w:right w:val="none" w:sz="0" w:space="0" w:color="auto"/>
          </w:divBdr>
          <w:divsChild>
            <w:div w:id="261377385">
              <w:marLeft w:val="0"/>
              <w:marRight w:val="0"/>
              <w:marTop w:val="0"/>
              <w:marBottom w:val="0"/>
              <w:divBdr>
                <w:top w:val="none" w:sz="0" w:space="0" w:color="auto"/>
                <w:left w:val="none" w:sz="0" w:space="0" w:color="auto"/>
                <w:bottom w:val="none" w:sz="0" w:space="0" w:color="auto"/>
                <w:right w:val="none" w:sz="0" w:space="0" w:color="auto"/>
              </w:divBdr>
              <w:divsChild>
                <w:div w:id="247496259">
                  <w:marLeft w:val="0"/>
                  <w:marRight w:val="0"/>
                  <w:marTop w:val="0"/>
                  <w:marBottom w:val="0"/>
                  <w:divBdr>
                    <w:top w:val="none" w:sz="0" w:space="0" w:color="auto"/>
                    <w:left w:val="none" w:sz="0" w:space="0" w:color="auto"/>
                    <w:bottom w:val="none" w:sz="0" w:space="0" w:color="auto"/>
                    <w:right w:val="none" w:sz="0" w:space="0" w:color="auto"/>
                  </w:divBdr>
                  <w:divsChild>
                    <w:div w:id="1098257480">
                      <w:marLeft w:val="0"/>
                      <w:marRight w:val="0"/>
                      <w:marTop w:val="0"/>
                      <w:marBottom w:val="0"/>
                      <w:divBdr>
                        <w:top w:val="none" w:sz="0" w:space="0" w:color="auto"/>
                        <w:left w:val="none" w:sz="0" w:space="0" w:color="auto"/>
                        <w:bottom w:val="none" w:sz="0" w:space="0" w:color="auto"/>
                        <w:right w:val="none" w:sz="0" w:space="0" w:color="auto"/>
                      </w:divBdr>
                      <w:divsChild>
                        <w:div w:id="1493720526">
                          <w:marLeft w:val="0"/>
                          <w:marRight w:val="0"/>
                          <w:marTop w:val="0"/>
                          <w:marBottom w:val="0"/>
                          <w:divBdr>
                            <w:top w:val="none" w:sz="0" w:space="0" w:color="auto"/>
                            <w:left w:val="none" w:sz="0" w:space="0" w:color="auto"/>
                            <w:bottom w:val="none" w:sz="0" w:space="0" w:color="auto"/>
                            <w:right w:val="none" w:sz="0" w:space="0" w:color="auto"/>
                          </w:divBdr>
                          <w:divsChild>
                            <w:div w:id="593973413">
                              <w:marLeft w:val="0"/>
                              <w:marRight w:val="0"/>
                              <w:marTop w:val="0"/>
                              <w:marBottom w:val="0"/>
                              <w:divBdr>
                                <w:top w:val="none" w:sz="0" w:space="0" w:color="auto"/>
                                <w:left w:val="none" w:sz="0" w:space="0" w:color="auto"/>
                                <w:bottom w:val="none" w:sz="0" w:space="0" w:color="auto"/>
                                <w:right w:val="none" w:sz="0" w:space="0" w:color="auto"/>
                              </w:divBdr>
                              <w:divsChild>
                                <w:div w:id="2121221616">
                                  <w:marLeft w:val="0"/>
                                  <w:marRight w:val="0"/>
                                  <w:marTop w:val="0"/>
                                  <w:marBottom w:val="0"/>
                                  <w:divBdr>
                                    <w:top w:val="none" w:sz="0" w:space="0" w:color="auto"/>
                                    <w:left w:val="none" w:sz="0" w:space="0" w:color="auto"/>
                                    <w:bottom w:val="none" w:sz="0" w:space="0" w:color="auto"/>
                                    <w:right w:val="none" w:sz="0" w:space="0" w:color="auto"/>
                                  </w:divBdr>
                                  <w:divsChild>
                                    <w:div w:id="1621108395">
                                      <w:marLeft w:val="0"/>
                                      <w:marRight w:val="0"/>
                                      <w:marTop w:val="0"/>
                                      <w:marBottom w:val="0"/>
                                      <w:divBdr>
                                        <w:top w:val="none" w:sz="0" w:space="0" w:color="auto"/>
                                        <w:left w:val="none" w:sz="0" w:space="0" w:color="auto"/>
                                        <w:bottom w:val="none" w:sz="0" w:space="0" w:color="auto"/>
                                        <w:right w:val="none" w:sz="0" w:space="0" w:color="auto"/>
                                      </w:divBdr>
                                      <w:divsChild>
                                        <w:div w:id="1193492927">
                                          <w:marLeft w:val="0"/>
                                          <w:marRight w:val="0"/>
                                          <w:marTop w:val="0"/>
                                          <w:marBottom w:val="0"/>
                                          <w:divBdr>
                                            <w:top w:val="none" w:sz="0" w:space="0" w:color="auto"/>
                                            <w:left w:val="none" w:sz="0" w:space="0" w:color="auto"/>
                                            <w:bottom w:val="none" w:sz="0" w:space="0" w:color="auto"/>
                                            <w:right w:val="none" w:sz="0" w:space="0" w:color="auto"/>
                                          </w:divBdr>
                                          <w:divsChild>
                                            <w:div w:id="428156619">
                                              <w:marLeft w:val="330"/>
                                              <w:marRight w:val="225"/>
                                              <w:marTop w:val="300"/>
                                              <w:marBottom w:val="450"/>
                                              <w:divBdr>
                                                <w:top w:val="none" w:sz="0" w:space="0" w:color="auto"/>
                                                <w:left w:val="none" w:sz="0" w:space="0" w:color="auto"/>
                                                <w:bottom w:val="none" w:sz="0" w:space="0" w:color="auto"/>
                                                <w:right w:val="none" w:sz="0" w:space="0" w:color="auto"/>
                                              </w:divBdr>
                                              <w:divsChild>
                                                <w:div w:id="467942885">
                                                  <w:marLeft w:val="0"/>
                                                  <w:marRight w:val="0"/>
                                                  <w:marTop w:val="0"/>
                                                  <w:marBottom w:val="0"/>
                                                  <w:divBdr>
                                                    <w:top w:val="none" w:sz="0" w:space="0" w:color="auto"/>
                                                    <w:left w:val="none" w:sz="0" w:space="0" w:color="auto"/>
                                                    <w:bottom w:val="none" w:sz="0" w:space="0" w:color="auto"/>
                                                    <w:right w:val="none" w:sz="0" w:space="0" w:color="auto"/>
                                                  </w:divBdr>
                                                  <w:divsChild>
                                                    <w:div w:id="17625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59346805">
      <w:bodyDiv w:val="1"/>
      <w:marLeft w:val="0"/>
      <w:marRight w:val="0"/>
      <w:marTop w:val="0"/>
      <w:marBottom w:val="0"/>
      <w:divBdr>
        <w:top w:val="none" w:sz="0" w:space="0" w:color="auto"/>
        <w:left w:val="none" w:sz="0" w:space="0" w:color="auto"/>
        <w:bottom w:val="none" w:sz="0" w:space="0" w:color="auto"/>
        <w:right w:val="none" w:sz="0" w:space="0" w:color="auto"/>
      </w:divBdr>
      <w:divsChild>
        <w:div w:id="2054453527">
          <w:marLeft w:val="994"/>
          <w:marRight w:val="0"/>
          <w:marTop w:val="0"/>
          <w:marBottom w:val="0"/>
          <w:divBdr>
            <w:top w:val="none" w:sz="0" w:space="0" w:color="auto"/>
            <w:left w:val="none" w:sz="0" w:space="0" w:color="auto"/>
            <w:bottom w:val="none" w:sz="0" w:space="0" w:color="auto"/>
            <w:right w:val="none" w:sz="0" w:space="0" w:color="auto"/>
          </w:divBdr>
        </w:div>
      </w:divsChild>
    </w:div>
    <w:div w:id="463274584">
      <w:bodyDiv w:val="1"/>
      <w:marLeft w:val="0"/>
      <w:marRight w:val="0"/>
      <w:marTop w:val="0"/>
      <w:marBottom w:val="0"/>
      <w:divBdr>
        <w:top w:val="none" w:sz="0" w:space="0" w:color="auto"/>
        <w:left w:val="none" w:sz="0" w:space="0" w:color="auto"/>
        <w:bottom w:val="none" w:sz="0" w:space="0" w:color="auto"/>
        <w:right w:val="none" w:sz="0" w:space="0" w:color="auto"/>
      </w:divBdr>
    </w:div>
    <w:div w:id="465590616">
      <w:bodyDiv w:val="1"/>
      <w:marLeft w:val="0"/>
      <w:marRight w:val="0"/>
      <w:marTop w:val="0"/>
      <w:marBottom w:val="0"/>
      <w:divBdr>
        <w:top w:val="none" w:sz="0" w:space="0" w:color="auto"/>
        <w:left w:val="none" w:sz="0" w:space="0" w:color="auto"/>
        <w:bottom w:val="none" w:sz="0" w:space="0" w:color="auto"/>
        <w:right w:val="none" w:sz="0" w:space="0" w:color="auto"/>
      </w:divBdr>
      <w:divsChild>
        <w:div w:id="41752044">
          <w:marLeft w:val="547"/>
          <w:marRight w:val="0"/>
          <w:marTop w:val="106"/>
          <w:marBottom w:val="0"/>
          <w:divBdr>
            <w:top w:val="none" w:sz="0" w:space="0" w:color="auto"/>
            <w:left w:val="none" w:sz="0" w:space="0" w:color="auto"/>
            <w:bottom w:val="none" w:sz="0" w:space="0" w:color="auto"/>
            <w:right w:val="none" w:sz="0" w:space="0" w:color="auto"/>
          </w:divBdr>
        </w:div>
      </w:divsChild>
    </w:div>
    <w:div w:id="473567912">
      <w:bodyDiv w:val="1"/>
      <w:marLeft w:val="0"/>
      <w:marRight w:val="0"/>
      <w:marTop w:val="0"/>
      <w:marBottom w:val="0"/>
      <w:divBdr>
        <w:top w:val="none" w:sz="0" w:space="0" w:color="auto"/>
        <w:left w:val="none" w:sz="0" w:space="0" w:color="auto"/>
        <w:bottom w:val="none" w:sz="0" w:space="0" w:color="auto"/>
        <w:right w:val="none" w:sz="0" w:space="0" w:color="auto"/>
      </w:divBdr>
      <w:divsChild>
        <w:div w:id="677386175">
          <w:marLeft w:val="0"/>
          <w:marRight w:val="0"/>
          <w:marTop w:val="0"/>
          <w:marBottom w:val="0"/>
          <w:divBdr>
            <w:top w:val="none" w:sz="0" w:space="0" w:color="auto"/>
            <w:left w:val="none" w:sz="0" w:space="0" w:color="auto"/>
            <w:bottom w:val="none" w:sz="0" w:space="0" w:color="auto"/>
            <w:right w:val="none" w:sz="0" w:space="0" w:color="auto"/>
          </w:divBdr>
          <w:divsChild>
            <w:div w:id="1836995040">
              <w:marLeft w:val="0"/>
              <w:marRight w:val="0"/>
              <w:marTop w:val="0"/>
              <w:marBottom w:val="0"/>
              <w:divBdr>
                <w:top w:val="none" w:sz="0" w:space="0" w:color="auto"/>
                <w:left w:val="none" w:sz="0" w:space="0" w:color="auto"/>
                <w:bottom w:val="none" w:sz="0" w:space="0" w:color="auto"/>
                <w:right w:val="none" w:sz="0" w:space="0" w:color="auto"/>
              </w:divBdr>
              <w:divsChild>
                <w:div w:id="1523082910">
                  <w:marLeft w:val="0"/>
                  <w:marRight w:val="0"/>
                  <w:marTop w:val="0"/>
                  <w:marBottom w:val="0"/>
                  <w:divBdr>
                    <w:top w:val="none" w:sz="0" w:space="0" w:color="auto"/>
                    <w:left w:val="none" w:sz="0" w:space="0" w:color="auto"/>
                    <w:bottom w:val="none" w:sz="0" w:space="0" w:color="auto"/>
                    <w:right w:val="none" w:sz="0" w:space="0" w:color="auto"/>
                  </w:divBdr>
                  <w:divsChild>
                    <w:div w:id="1350569450">
                      <w:marLeft w:val="0"/>
                      <w:marRight w:val="0"/>
                      <w:marTop w:val="0"/>
                      <w:marBottom w:val="0"/>
                      <w:divBdr>
                        <w:top w:val="none" w:sz="0" w:space="0" w:color="auto"/>
                        <w:left w:val="none" w:sz="0" w:space="0" w:color="auto"/>
                        <w:bottom w:val="none" w:sz="0" w:space="0" w:color="auto"/>
                        <w:right w:val="none" w:sz="0" w:space="0" w:color="auto"/>
                      </w:divBdr>
                      <w:divsChild>
                        <w:div w:id="1291595888">
                          <w:marLeft w:val="0"/>
                          <w:marRight w:val="0"/>
                          <w:marTop w:val="0"/>
                          <w:marBottom w:val="0"/>
                          <w:divBdr>
                            <w:top w:val="none" w:sz="0" w:space="0" w:color="auto"/>
                            <w:left w:val="none" w:sz="0" w:space="0" w:color="auto"/>
                            <w:bottom w:val="none" w:sz="0" w:space="0" w:color="auto"/>
                            <w:right w:val="none" w:sz="0" w:space="0" w:color="auto"/>
                          </w:divBdr>
                          <w:divsChild>
                            <w:div w:id="1219975563">
                              <w:marLeft w:val="0"/>
                              <w:marRight w:val="0"/>
                              <w:marTop w:val="0"/>
                              <w:marBottom w:val="0"/>
                              <w:divBdr>
                                <w:top w:val="none" w:sz="0" w:space="0" w:color="auto"/>
                                <w:left w:val="none" w:sz="0" w:space="0" w:color="auto"/>
                                <w:bottom w:val="none" w:sz="0" w:space="0" w:color="auto"/>
                                <w:right w:val="none" w:sz="0" w:space="0" w:color="auto"/>
                              </w:divBdr>
                              <w:divsChild>
                                <w:div w:id="1734766361">
                                  <w:marLeft w:val="0"/>
                                  <w:marRight w:val="0"/>
                                  <w:marTop w:val="0"/>
                                  <w:marBottom w:val="0"/>
                                  <w:divBdr>
                                    <w:top w:val="none" w:sz="0" w:space="0" w:color="auto"/>
                                    <w:left w:val="none" w:sz="0" w:space="0" w:color="auto"/>
                                    <w:bottom w:val="none" w:sz="0" w:space="0" w:color="auto"/>
                                    <w:right w:val="none" w:sz="0" w:space="0" w:color="auto"/>
                                  </w:divBdr>
                                  <w:divsChild>
                                    <w:div w:id="1314066676">
                                      <w:marLeft w:val="0"/>
                                      <w:marRight w:val="0"/>
                                      <w:marTop w:val="0"/>
                                      <w:marBottom w:val="0"/>
                                      <w:divBdr>
                                        <w:top w:val="none" w:sz="0" w:space="0" w:color="auto"/>
                                        <w:left w:val="none" w:sz="0" w:space="0" w:color="auto"/>
                                        <w:bottom w:val="none" w:sz="0" w:space="0" w:color="auto"/>
                                        <w:right w:val="none" w:sz="0" w:space="0" w:color="auto"/>
                                      </w:divBdr>
                                      <w:divsChild>
                                        <w:div w:id="889920476">
                                          <w:marLeft w:val="0"/>
                                          <w:marRight w:val="0"/>
                                          <w:marTop w:val="0"/>
                                          <w:marBottom w:val="0"/>
                                          <w:divBdr>
                                            <w:top w:val="none" w:sz="0" w:space="0" w:color="auto"/>
                                            <w:left w:val="none" w:sz="0" w:space="0" w:color="auto"/>
                                            <w:bottom w:val="none" w:sz="0" w:space="0" w:color="auto"/>
                                            <w:right w:val="none" w:sz="0" w:space="0" w:color="auto"/>
                                          </w:divBdr>
                                          <w:divsChild>
                                            <w:div w:id="1205481063">
                                              <w:marLeft w:val="330"/>
                                              <w:marRight w:val="225"/>
                                              <w:marTop w:val="300"/>
                                              <w:marBottom w:val="450"/>
                                              <w:divBdr>
                                                <w:top w:val="none" w:sz="0" w:space="0" w:color="auto"/>
                                                <w:left w:val="none" w:sz="0" w:space="0" w:color="auto"/>
                                                <w:bottom w:val="none" w:sz="0" w:space="0" w:color="auto"/>
                                                <w:right w:val="none" w:sz="0" w:space="0" w:color="auto"/>
                                              </w:divBdr>
                                              <w:divsChild>
                                                <w:div w:id="1805000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86211876">
      <w:bodyDiv w:val="1"/>
      <w:marLeft w:val="0"/>
      <w:marRight w:val="0"/>
      <w:marTop w:val="0"/>
      <w:marBottom w:val="0"/>
      <w:divBdr>
        <w:top w:val="none" w:sz="0" w:space="0" w:color="auto"/>
        <w:left w:val="none" w:sz="0" w:space="0" w:color="auto"/>
        <w:bottom w:val="none" w:sz="0" w:space="0" w:color="auto"/>
        <w:right w:val="none" w:sz="0" w:space="0" w:color="auto"/>
      </w:divBdr>
      <w:divsChild>
        <w:div w:id="1740981330">
          <w:marLeft w:val="1166"/>
          <w:marRight w:val="0"/>
          <w:marTop w:val="62"/>
          <w:marBottom w:val="0"/>
          <w:divBdr>
            <w:top w:val="none" w:sz="0" w:space="0" w:color="auto"/>
            <w:left w:val="none" w:sz="0" w:space="0" w:color="auto"/>
            <w:bottom w:val="none" w:sz="0" w:space="0" w:color="auto"/>
            <w:right w:val="none" w:sz="0" w:space="0" w:color="auto"/>
          </w:divBdr>
        </w:div>
      </w:divsChild>
    </w:div>
    <w:div w:id="500126274">
      <w:bodyDiv w:val="1"/>
      <w:marLeft w:val="0"/>
      <w:marRight w:val="0"/>
      <w:marTop w:val="0"/>
      <w:marBottom w:val="0"/>
      <w:divBdr>
        <w:top w:val="none" w:sz="0" w:space="0" w:color="auto"/>
        <w:left w:val="none" w:sz="0" w:space="0" w:color="auto"/>
        <w:bottom w:val="none" w:sz="0" w:space="0" w:color="auto"/>
        <w:right w:val="none" w:sz="0" w:space="0" w:color="auto"/>
      </w:divBdr>
      <w:divsChild>
        <w:div w:id="1976595995">
          <w:marLeft w:val="418"/>
          <w:marRight w:val="0"/>
          <w:marTop w:val="0"/>
          <w:marBottom w:val="0"/>
          <w:divBdr>
            <w:top w:val="none" w:sz="0" w:space="0" w:color="auto"/>
            <w:left w:val="none" w:sz="0" w:space="0" w:color="auto"/>
            <w:bottom w:val="none" w:sz="0" w:space="0" w:color="auto"/>
            <w:right w:val="none" w:sz="0" w:space="0" w:color="auto"/>
          </w:divBdr>
        </w:div>
      </w:divsChild>
    </w:div>
    <w:div w:id="507137961">
      <w:bodyDiv w:val="1"/>
      <w:marLeft w:val="0"/>
      <w:marRight w:val="0"/>
      <w:marTop w:val="0"/>
      <w:marBottom w:val="0"/>
      <w:divBdr>
        <w:top w:val="none" w:sz="0" w:space="0" w:color="auto"/>
        <w:left w:val="none" w:sz="0" w:space="0" w:color="auto"/>
        <w:bottom w:val="none" w:sz="0" w:space="0" w:color="auto"/>
        <w:right w:val="none" w:sz="0" w:space="0" w:color="auto"/>
      </w:divBdr>
    </w:div>
    <w:div w:id="540560101">
      <w:bodyDiv w:val="1"/>
      <w:marLeft w:val="0"/>
      <w:marRight w:val="0"/>
      <w:marTop w:val="0"/>
      <w:marBottom w:val="0"/>
      <w:divBdr>
        <w:top w:val="none" w:sz="0" w:space="0" w:color="auto"/>
        <w:left w:val="none" w:sz="0" w:space="0" w:color="auto"/>
        <w:bottom w:val="none" w:sz="0" w:space="0" w:color="auto"/>
        <w:right w:val="none" w:sz="0" w:space="0" w:color="auto"/>
      </w:divBdr>
    </w:div>
    <w:div w:id="546916796">
      <w:bodyDiv w:val="1"/>
      <w:marLeft w:val="0"/>
      <w:marRight w:val="0"/>
      <w:marTop w:val="0"/>
      <w:marBottom w:val="0"/>
      <w:divBdr>
        <w:top w:val="none" w:sz="0" w:space="0" w:color="auto"/>
        <w:left w:val="none" w:sz="0" w:space="0" w:color="auto"/>
        <w:bottom w:val="none" w:sz="0" w:space="0" w:color="auto"/>
        <w:right w:val="none" w:sz="0" w:space="0" w:color="auto"/>
      </w:divBdr>
      <w:divsChild>
        <w:div w:id="1710689588">
          <w:marLeft w:val="994"/>
          <w:marRight w:val="0"/>
          <w:marTop w:val="0"/>
          <w:marBottom w:val="0"/>
          <w:divBdr>
            <w:top w:val="none" w:sz="0" w:space="0" w:color="auto"/>
            <w:left w:val="none" w:sz="0" w:space="0" w:color="auto"/>
            <w:bottom w:val="none" w:sz="0" w:space="0" w:color="auto"/>
            <w:right w:val="none" w:sz="0" w:space="0" w:color="auto"/>
          </w:divBdr>
        </w:div>
      </w:divsChild>
    </w:div>
    <w:div w:id="553741065">
      <w:bodyDiv w:val="1"/>
      <w:marLeft w:val="0"/>
      <w:marRight w:val="0"/>
      <w:marTop w:val="0"/>
      <w:marBottom w:val="0"/>
      <w:divBdr>
        <w:top w:val="none" w:sz="0" w:space="0" w:color="auto"/>
        <w:left w:val="none" w:sz="0" w:space="0" w:color="auto"/>
        <w:bottom w:val="none" w:sz="0" w:space="0" w:color="auto"/>
        <w:right w:val="none" w:sz="0" w:space="0" w:color="auto"/>
      </w:divBdr>
      <w:divsChild>
        <w:div w:id="1308509863">
          <w:marLeft w:val="1166"/>
          <w:marRight w:val="0"/>
          <w:marTop w:val="96"/>
          <w:marBottom w:val="0"/>
          <w:divBdr>
            <w:top w:val="none" w:sz="0" w:space="0" w:color="auto"/>
            <w:left w:val="none" w:sz="0" w:space="0" w:color="auto"/>
            <w:bottom w:val="none" w:sz="0" w:space="0" w:color="auto"/>
            <w:right w:val="none" w:sz="0" w:space="0" w:color="auto"/>
          </w:divBdr>
        </w:div>
      </w:divsChild>
    </w:div>
    <w:div w:id="555705604">
      <w:bodyDiv w:val="1"/>
      <w:marLeft w:val="0"/>
      <w:marRight w:val="0"/>
      <w:marTop w:val="0"/>
      <w:marBottom w:val="0"/>
      <w:divBdr>
        <w:top w:val="none" w:sz="0" w:space="0" w:color="auto"/>
        <w:left w:val="none" w:sz="0" w:space="0" w:color="auto"/>
        <w:bottom w:val="none" w:sz="0" w:space="0" w:color="auto"/>
        <w:right w:val="none" w:sz="0" w:space="0" w:color="auto"/>
      </w:divBdr>
    </w:div>
    <w:div w:id="565190521">
      <w:bodyDiv w:val="1"/>
      <w:marLeft w:val="0"/>
      <w:marRight w:val="0"/>
      <w:marTop w:val="0"/>
      <w:marBottom w:val="0"/>
      <w:divBdr>
        <w:top w:val="none" w:sz="0" w:space="0" w:color="auto"/>
        <w:left w:val="none" w:sz="0" w:space="0" w:color="auto"/>
        <w:bottom w:val="none" w:sz="0" w:space="0" w:color="auto"/>
        <w:right w:val="none" w:sz="0" w:space="0" w:color="auto"/>
      </w:divBdr>
      <w:divsChild>
        <w:div w:id="1351376119">
          <w:marLeft w:val="1166"/>
          <w:marRight w:val="0"/>
          <w:marTop w:val="96"/>
          <w:marBottom w:val="0"/>
          <w:divBdr>
            <w:top w:val="none" w:sz="0" w:space="0" w:color="auto"/>
            <w:left w:val="none" w:sz="0" w:space="0" w:color="auto"/>
            <w:bottom w:val="none" w:sz="0" w:space="0" w:color="auto"/>
            <w:right w:val="none" w:sz="0" w:space="0" w:color="auto"/>
          </w:divBdr>
        </w:div>
      </w:divsChild>
    </w:div>
    <w:div w:id="581136406">
      <w:bodyDiv w:val="1"/>
      <w:marLeft w:val="0"/>
      <w:marRight w:val="0"/>
      <w:marTop w:val="0"/>
      <w:marBottom w:val="0"/>
      <w:divBdr>
        <w:top w:val="none" w:sz="0" w:space="0" w:color="auto"/>
        <w:left w:val="none" w:sz="0" w:space="0" w:color="auto"/>
        <w:bottom w:val="none" w:sz="0" w:space="0" w:color="auto"/>
        <w:right w:val="none" w:sz="0" w:space="0" w:color="auto"/>
      </w:divBdr>
      <w:divsChild>
        <w:div w:id="524177705">
          <w:marLeft w:val="547"/>
          <w:marRight w:val="0"/>
          <w:marTop w:val="106"/>
          <w:marBottom w:val="0"/>
          <w:divBdr>
            <w:top w:val="none" w:sz="0" w:space="0" w:color="auto"/>
            <w:left w:val="none" w:sz="0" w:space="0" w:color="auto"/>
            <w:bottom w:val="none" w:sz="0" w:space="0" w:color="auto"/>
            <w:right w:val="none" w:sz="0" w:space="0" w:color="auto"/>
          </w:divBdr>
        </w:div>
      </w:divsChild>
    </w:div>
    <w:div w:id="592469403">
      <w:bodyDiv w:val="1"/>
      <w:marLeft w:val="0"/>
      <w:marRight w:val="0"/>
      <w:marTop w:val="0"/>
      <w:marBottom w:val="0"/>
      <w:divBdr>
        <w:top w:val="none" w:sz="0" w:space="0" w:color="auto"/>
        <w:left w:val="none" w:sz="0" w:space="0" w:color="auto"/>
        <w:bottom w:val="none" w:sz="0" w:space="0" w:color="auto"/>
        <w:right w:val="none" w:sz="0" w:space="0" w:color="auto"/>
      </w:divBdr>
      <w:divsChild>
        <w:div w:id="469245491">
          <w:marLeft w:val="0"/>
          <w:marRight w:val="0"/>
          <w:marTop w:val="0"/>
          <w:marBottom w:val="0"/>
          <w:divBdr>
            <w:top w:val="none" w:sz="0" w:space="0" w:color="auto"/>
            <w:left w:val="none" w:sz="0" w:space="0" w:color="auto"/>
            <w:bottom w:val="none" w:sz="0" w:space="0" w:color="auto"/>
            <w:right w:val="none" w:sz="0" w:space="0" w:color="auto"/>
          </w:divBdr>
          <w:divsChild>
            <w:div w:id="1694189096">
              <w:marLeft w:val="0"/>
              <w:marRight w:val="0"/>
              <w:marTop w:val="0"/>
              <w:marBottom w:val="0"/>
              <w:divBdr>
                <w:top w:val="none" w:sz="0" w:space="0" w:color="auto"/>
                <w:left w:val="none" w:sz="0" w:space="0" w:color="auto"/>
                <w:bottom w:val="none" w:sz="0" w:space="0" w:color="auto"/>
                <w:right w:val="none" w:sz="0" w:space="0" w:color="auto"/>
              </w:divBdr>
              <w:divsChild>
                <w:div w:id="1928806537">
                  <w:marLeft w:val="0"/>
                  <w:marRight w:val="0"/>
                  <w:marTop w:val="0"/>
                  <w:marBottom w:val="0"/>
                  <w:divBdr>
                    <w:top w:val="none" w:sz="0" w:space="0" w:color="auto"/>
                    <w:left w:val="none" w:sz="0" w:space="0" w:color="auto"/>
                    <w:bottom w:val="none" w:sz="0" w:space="0" w:color="auto"/>
                    <w:right w:val="none" w:sz="0" w:space="0" w:color="auto"/>
                  </w:divBdr>
                  <w:divsChild>
                    <w:div w:id="471292747">
                      <w:marLeft w:val="0"/>
                      <w:marRight w:val="0"/>
                      <w:marTop w:val="0"/>
                      <w:marBottom w:val="0"/>
                      <w:divBdr>
                        <w:top w:val="none" w:sz="0" w:space="0" w:color="auto"/>
                        <w:left w:val="none" w:sz="0" w:space="0" w:color="auto"/>
                        <w:bottom w:val="none" w:sz="0" w:space="0" w:color="auto"/>
                        <w:right w:val="none" w:sz="0" w:space="0" w:color="auto"/>
                      </w:divBdr>
                      <w:divsChild>
                        <w:div w:id="1833373741">
                          <w:marLeft w:val="0"/>
                          <w:marRight w:val="0"/>
                          <w:marTop w:val="0"/>
                          <w:marBottom w:val="0"/>
                          <w:divBdr>
                            <w:top w:val="none" w:sz="0" w:space="0" w:color="auto"/>
                            <w:left w:val="none" w:sz="0" w:space="0" w:color="auto"/>
                            <w:bottom w:val="none" w:sz="0" w:space="0" w:color="auto"/>
                            <w:right w:val="none" w:sz="0" w:space="0" w:color="auto"/>
                          </w:divBdr>
                          <w:divsChild>
                            <w:div w:id="1519196211">
                              <w:marLeft w:val="0"/>
                              <w:marRight w:val="0"/>
                              <w:marTop w:val="0"/>
                              <w:marBottom w:val="0"/>
                              <w:divBdr>
                                <w:top w:val="none" w:sz="0" w:space="0" w:color="auto"/>
                                <w:left w:val="none" w:sz="0" w:space="0" w:color="auto"/>
                                <w:bottom w:val="none" w:sz="0" w:space="0" w:color="auto"/>
                                <w:right w:val="none" w:sz="0" w:space="0" w:color="auto"/>
                              </w:divBdr>
                              <w:divsChild>
                                <w:div w:id="1882746109">
                                  <w:marLeft w:val="0"/>
                                  <w:marRight w:val="0"/>
                                  <w:marTop w:val="0"/>
                                  <w:marBottom w:val="0"/>
                                  <w:divBdr>
                                    <w:top w:val="none" w:sz="0" w:space="0" w:color="auto"/>
                                    <w:left w:val="none" w:sz="0" w:space="0" w:color="auto"/>
                                    <w:bottom w:val="none" w:sz="0" w:space="0" w:color="auto"/>
                                    <w:right w:val="none" w:sz="0" w:space="0" w:color="auto"/>
                                  </w:divBdr>
                                  <w:divsChild>
                                    <w:div w:id="1902786657">
                                      <w:marLeft w:val="0"/>
                                      <w:marRight w:val="0"/>
                                      <w:marTop w:val="0"/>
                                      <w:marBottom w:val="0"/>
                                      <w:divBdr>
                                        <w:top w:val="none" w:sz="0" w:space="0" w:color="auto"/>
                                        <w:left w:val="none" w:sz="0" w:space="0" w:color="auto"/>
                                        <w:bottom w:val="none" w:sz="0" w:space="0" w:color="auto"/>
                                        <w:right w:val="none" w:sz="0" w:space="0" w:color="auto"/>
                                      </w:divBdr>
                                      <w:divsChild>
                                        <w:div w:id="2102528801">
                                          <w:marLeft w:val="0"/>
                                          <w:marRight w:val="0"/>
                                          <w:marTop w:val="0"/>
                                          <w:marBottom w:val="0"/>
                                          <w:divBdr>
                                            <w:top w:val="none" w:sz="0" w:space="0" w:color="auto"/>
                                            <w:left w:val="none" w:sz="0" w:space="0" w:color="auto"/>
                                            <w:bottom w:val="none" w:sz="0" w:space="0" w:color="auto"/>
                                            <w:right w:val="none" w:sz="0" w:space="0" w:color="auto"/>
                                          </w:divBdr>
                                          <w:divsChild>
                                            <w:div w:id="1620185823">
                                              <w:marLeft w:val="330"/>
                                              <w:marRight w:val="225"/>
                                              <w:marTop w:val="300"/>
                                              <w:marBottom w:val="450"/>
                                              <w:divBdr>
                                                <w:top w:val="none" w:sz="0" w:space="0" w:color="auto"/>
                                                <w:left w:val="none" w:sz="0" w:space="0" w:color="auto"/>
                                                <w:bottom w:val="none" w:sz="0" w:space="0" w:color="auto"/>
                                                <w:right w:val="none" w:sz="0" w:space="0" w:color="auto"/>
                                              </w:divBdr>
                                              <w:divsChild>
                                                <w:div w:id="851340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10819314">
      <w:bodyDiv w:val="1"/>
      <w:marLeft w:val="0"/>
      <w:marRight w:val="0"/>
      <w:marTop w:val="0"/>
      <w:marBottom w:val="0"/>
      <w:divBdr>
        <w:top w:val="none" w:sz="0" w:space="0" w:color="auto"/>
        <w:left w:val="none" w:sz="0" w:space="0" w:color="auto"/>
        <w:bottom w:val="none" w:sz="0" w:space="0" w:color="auto"/>
        <w:right w:val="none" w:sz="0" w:space="0" w:color="auto"/>
      </w:divBdr>
    </w:div>
    <w:div w:id="63533127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6886026">
      <w:bodyDiv w:val="1"/>
      <w:marLeft w:val="0"/>
      <w:marRight w:val="0"/>
      <w:marTop w:val="0"/>
      <w:marBottom w:val="0"/>
      <w:divBdr>
        <w:top w:val="none" w:sz="0" w:space="0" w:color="auto"/>
        <w:left w:val="none" w:sz="0" w:space="0" w:color="auto"/>
        <w:bottom w:val="none" w:sz="0" w:space="0" w:color="auto"/>
        <w:right w:val="none" w:sz="0" w:space="0" w:color="auto"/>
      </w:divBdr>
    </w:div>
    <w:div w:id="678510749">
      <w:bodyDiv w:val="1"/>
      <w:marLeft w:val="0"/>
      <w:marRight w:val="0"/>
      <w:marTop w:val="0"/>
      <w:marBottom w:val="0"/>
      <w:divBdr>
        <w:top w:val="none" w:sz="0" w:space="0" w:color="auto"/>
        <w:left w:val="none" w:sz="0" w:space="0" w:color="auto"/>
        <w:bottom w:val="none" w:sz="0" w:space="0" w:color="auto"/>
        <w:right w:val="none" w:sz="0" w:space="0" w:color="auto"/>
      </w:divBdr>
    </w:div>
    <w:div w:id="713504436">
      <w:bodyDiv w:val="1"/>
      <w:marLeft w:val="0"/>
      <w:marRight w:val="0"/>
      <w:marTop w:val="0"/>
      <w:marBottom w:val="0"/>
      <w:divBdr>
        <w:top w:val="none" w:sz="0" w:space="0" w:color="auto"/>
        <w:left w:val="none" w:sz="0" w:space="0" w:color="auto"/>
        <w:bottom w:val="none" w:sz="0" w:space="0" w:color="auto"/>
        <w:right w:val="none" w:sz="0" w:space="0" w:color="auto"/>
      </w:divBdr>
      <w:divsChild>
        <w:div w:id="832766169">
          <w:marLeft w:val="1411"/>
          <w:marRight w:val="0"/>
          <w:marTop w:val="0"/>
          <w:marBottom w:val="0"/>
          <w:divBdr>
            <w:top w:val="none" w:sz="0" w:space="0" w:color="auto"/>
            <w:left w:val="none" w:sz="0" w:space="0" w:color="auto"/>
            <w:bottom w:val="none" w:sz="0" w:space="0" w:color="auto"/>
            <w:right w:val="none" w:sz="0" w:space="0" w:color="auto"/>
          </w:divBdr>
        </w:div>
        <w:div w:id="1974867380">
          <w:marLeft w:val="1411"/>
          <w:marRight w:val="0"/>
          <w:marTop w:val="0"/>
          <w:marBottom w:val="0"/>
          <w:divBdr>
            <w:top w:val="none" w:sz="0" w:space="0" w:color="auto"/>
            <w:left w:val="none" w:sz="0" w:space="0" w:color="auto"/>
            <w:bottom w:val="none" w:sz="0" w:space="0" w:color="auto"/>
            <w:right w:val="none" w:sz="0" w:space="0" w:color="auto"/>
          </w:divBdr>
        </w:div>
      </w:divsChild>
    </w:div>
    <w:div w:id="746654952">
      <w:bodyDiv w:val="1"/>
      <w:marLeft w:val="0"/>
      <w:marRight w:val="0"/>
      <w:marTop w:val="0"/>
      <w:marBottom w:val="0"/>
      <w:divBdr>
        <w:top w:val="none" w:sz="0" w:space="0" w:color="auto"/>
        <w:left w:val="none" w:sz="0" w:space="0" w:color="auto"/>
        <w:bottom w:val="none" w:sz="0" w:space="0" w:color="auto"/>
        <w:right w:val="none" w:sz="0" w:space="0" w:color="auto"/>
      </w:divBdr>
      <w:divsChild>
        <w:div w:id="564874693">
          <w:marLeft w:val="1166"/>
          <w:marRight w:val="0"/>
          <w:marTop w:val="77"/>
          <w:marBottom w:val="0"/>
          <w:divBdr>
            <w:top w:val="none" w:sz="0" w:space="0" w:color="auto"/>
            <w:left w:val="none" w:sz="0" w:space="0" w:color="auto"/>
            <w:bottom w:val="none" w:sz="0" w:space="0" w:color="auto"/>
            <w:right w:val="none" w:sz="0" w:space="0" w:color="auto"/>
          </w:divBdr>
        </w:div>
      </w:divsChild>
    </w:div>
    <w:div w:id="775293050">
      <w:bodyDiv w:val="1"/>
      <w:marLeft w:val="0"/>
      <w:marRight w:val="0"/>
      <w:marTop w:val="0"/>
      <w:marBottom w:val="0"/>
      <w:divBdr>
        <w:top w:val="none" w:sz="0" w:space="0" w:color="auto"/>
        <w:left w:val="none" w:sz="0" w:space="0" w:color="auto"/>
        <w:bottom w:val="none" w:sz="0" w:space="0" w:color="auto"/>
        <w:right w:val="none" w:sz="0" w:space="0" w:color="auto"/>
      </w:divBdr>
    </w:div>
    <w:div w:id="779034224">
      <w:bodyDiv w:val="1"/>
      <w:marLeft w:val="0"/>
      <w:marRight w:val="0"/>
      <w:marTop w:val="0"/>
      <w:marBottom w:val="0"/>
      <w:divBdr>
        <w:top w:val="none" w:sz="0" w:space="0" w:color="auto"/>
        <w:left w:val="none" w:sz="0" w:space="0" w:color="auto"/>
        <w:bottom w:val="none" w:sz="0" w:space="0" w:color="auto"/>
        <w:right w:val="none" w:sz="0" w:space="0" w:color="auto"/>
      </w:divBdr>
      <w:divsChild>
        <w:div w:id="678972330">
          <w:marLeft w:val="994"/>
          <w:marRight w:val="0"/>
          <w:marTop w:val="0"/>
          <w:marBottom w:val="0"/>
          <w:divBdr>
            <w:top w:val="none" w:sz="0" w:space="0" w:color="auto"/>
            <w:left w:val="none" w:sz="0" w:space="0" w:color="auto"/>
            <w:bottom w:val="none" w:sz="0" w:space="0" w:color="auto"/>
            <w:right w:val="none" w:sz="0" w:space="0" w:color="auto"/>
          </w:divBdr>
        </w:div>
        <w:div w:id="872496816">
          <w:marLeft w:val="1411"/>
          <w:marRight w:val="0"/>
          <w:marTop w:val="0"/>
          <w:marBottom w:val="0"/>
          <w:divBdr>
            <w:top w:val="none" w:sz="0" w:space="0" w:color="auto"/>
            <w:left w:val="none" w:sz="0" w:space="0" w:color="auto"/>
            <w:bottom w:val="none" w:sz="0" w:space="0" w:color="auto"/>
            <w:right w:val="none" w:sz="0" w:space="0" w:color="auto"/>
          </w:divBdr>
        </w:div>
        <w:div w:id="1383482547">
          <w:marLeft w:val="994"/>
          <w:marRight w:val="0"/>
          <w:marTop w:val="0"/>
          <w:marBottom w:val="0"/>
          <w:divBdr>
            <w:top w:val="none" w:sz="0" w:space="0" w:color="auto"/>
            <w:left w:val="none" w:sz="0" w:space="0" w:color="auto"/>
            <w:bottom w:val="none" w:sz="0" w:space="0" w:color="auto"/>
            <w:right w:val="none" w:sz="0" w:space="0" w:color="auto"/>
          </w:divBdr>
        </w:div>
        <w:div w:id="1621108016">
          <w:marLeft w:val="994"/>
          <w:marRight w:val="0"/>
          <w:marTop w:val="0"/>
          <w:marBottom w:val="0"/>
          <w:divBdr>
            <w:top w:val="none" w:sz="0" w:space="0" w:color="auto"/>
            <w:left w:val="none" w:sz="0" w:space="0" w:color="auto"/>
            <w:bottom w:val="none" w:sz="0" w:space="0" w:color="auto"/>
            <w:right w:val="none" w:sz="0" w:space="0" w:color="auto"/>
          </w:divBdr>
        </w:div>
        <w:div w:id="294414831">
          <w:marLeft w:val="994"/>
          <w:marRight w:val="0"/>
          <w:marTop w:val="0"/>
          <w:marBottom w:val="0"/>
          <w:divBdr>
            <w:top w:val="none" w:sz="0" w:space="0" w:color="auto"/>
            <w:left w:val="none" w:sz="0" w:space="0" w:color="auto"/>
            <w:bottom w:val="none" w:sz="0" w:space="0" w:color="auto"/>
            <w:right w:val="none" w:sz="0" w:space="0" w:color="auto"/>
          </w:divBdr>
        </w:div>
        <w:div w:id="1207258392">
          <w:marLeft w:val="994"/>
          <w:marRight w:val="0"/>
          <w:marTop w:val="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89861989">
      <w:bodyDiv w:val="1"/>
      <w:marLeft w:val="0"/>
      <w:marRight w:val="0"/>
      <w:marTop w:val="0"/>
      <w:marBottom w:val="0"/>
      <w:divBdr>
        <w:top w:val="none" w:sz="0" w:space="0" w:color="auto"/>
        <w:left w:val="none" w:sz="0" w:space="0" w:color="auto"/>
        <w:bottom w:val="none" w:sz="0" w:space="0" w:color="auto"/>
        <w:right w:val="none" w:sz="0" w:space="0" w:color="auto"/>
      </w:divBdr>
    </w:div>
    <w:div w:id="791284161">
      <w:bodyDiv w:val="1"/>
      <w:marLeft w:val="0"/>
      <w:marRight w:val="0"/>
      <w:marTop w:val="0"/>
      <w:marBottom w:val="0"/>
      <w:divBdr>
        <w:top w:val="none" w:sz="0" w:space="0" w:color="auto"/>
        <w:left w:val="none" w:sz="0" w:space="0" w:color="auto"/>
        <w:bottom w:val="none" w:sz="0" w:space="0" w:color="auto"/>
        <w:right w:val="none" w:sz="0" w:space="0" w:color="auto"/>
      </w:divBdr>
      <w:divsChild>
        <w:div w:id="833492151">
          <w:marLeft w:val="2520"/>
          <w:marRight w:val="0"/>
          <w:marTop w:val="58"/>
          <w:marBottom w:val="0"/>
          <w:divBdr>
            <w:top w:val="none" w:sz="0" w:space="0" w:color="auto"/>
            <w:left w:val="none" w:sz="0" w:space="0" w:color="auto"/>
            <w:bottom w:val="none" w:sz="0" w:space="0" w:color="auto"/>
            <w:right w:val="none" w:sz="0" w:space="0" w:color="auto"/>
          </w:divBdr>
        </w:div>
        <w:div w:id="1561868592">
          <w:marLeft w:val="1166"/>
          <w:marRight w:val="0"/>
          <w:marTop w:val="96"/>
          <w:marBottom w:val="0"/>
          <w:divBdr>
            <w:top w:val="none" w:sz="0" w:space="0" w:color="auto"/>
            <w:left w:val="none" w:sz="0" w:space="0" w:color="auto"/>
            <w:bottom w:val="none" w:sz="0" w:space="0" w:color="auto"/>
            <w:right w:val="none" w:sz="0" w:space="0" w:color="auto"/>
          </w:divBdr>
        </w:div>
        <w:div w:id="1579097483">
          <w:marLeft w:val="1800"/>
          <w:marRight w:val="0"/>
          <w:marTop w:val="77"/>
          <w:marBottom w:val="0"/>
          <w:divBdr>
            <w:top w:val="none" w:sz="0" w:space="0" w:color="auto"/>
            <w:left w:val="none" w:sz="0" w:space="0" w:color="auto"/>
            <w:bottom w:val="none" w:sz="0" w:space="0" w:color="auto"/>
            <w:right w:val="none" w:sz="0" w:space="0" w:color="auto"/>
          </w:divBdr>
        </w:div>
      </w:divsChild>
    </w:div>
    <w:div w:id="798113812">
      <w:bodyDiv w:val="1"/>
      <w:marLeft w:val="0"/>
      <w:marRight w:val="0"/>
      <w:marTop w:val="0"/>
      <w:marBottom w:val="0"/>
      <w:divBdr>
        <w:top w:val="none" w:sz="0" w:space="0" w:color="auto"/>
        <w:left w:val="none" w:sz="0" w:space="0" w:color="auto"/>
        <w:bottom w:val="none" w:sz="0" w:space="0" w:color="auto"/>
        <w:right w:val="none" w:sz="0" w:space="0" w:color="auto"/>
      </w:divBdr>
      <w:divsChild>
        <w:div w:id="1575160447">
          <w:marLeft w:val="1166"/>
          <w:marRight w:val="0"/>
          <w:marTop w:val="106"/>
          <w:marBottom w:val="0"/>
          <w:divBdr>
            <w:top w:val="none" w:sz="0" w:space="0" w:color="auto"/>
            <w:left w:val="none" w:sz="0" w:space="0" w:color="auto"/>
            <w:bottom w:val="none" w:sz="0" w:space="0" w:color="auto"/>
            <w:right w:val="none" w:sz="0" w:space="0" w:color="auto"/>
          </w:divBdr>
        </w:div>
      </w:divsChild>
    </w:div>
    <w:div w:id="808520423">
      <w:bodyDiv w:val="1"/>
      <w:marLeft w:val="0"/>
      <w:marRight w:val="0"/>
      <w:marTop w:val="0"/>
      <w:marBottom w:val="0"/>
      <w:divBdr>
        <w:top w:val="none" w:sz="0" w:space="0" w:color="auto"/>
        <w:left w:val="none" w:sz="0" w:space="0" w:color="auto"/>
        <w:bottom w:val="none" w:sz="0" w:space="0" w:color="auto"/>
        <w:right w:val="none" w:sz="0" w:space="0" w:color="auto"/>
      </w:divBdr>
    </w:div>
    <w:div w:id="815297609">
      <w:bodyDiv w:val="1"/>
      <w:marLeft w:val="0"/>
      <w:marRight w:val="0"/>
      <w:marTop w:val="0"/>
      <w:marBottom w:val="0"/>
      <w:divBdr>
        <w:top w:val="none" w:sz="0" w:space="0" w:color="auto"/>
        <w:left w:val="none" w:sz="0" w:space="0" w:color="auto"/>
        <w:bottom w:val="none" w:sz="0" w:space="0" w:color="auto"/>
        <w:right w:val="none" w:sz="0" w:space="0" w:color="auto"/>
      </w:divBdr>
      <w:divsChild>
        <w:div w:id="537863332">
          <w:marLeft w:val="994"/>
          <w:marRight w:val="0"/>
          <w:marTop w:val="0"/>
          <w:marBottom w:val="0"/>
          <w:divBdr>
            <w:top w:val="none" w:sz="0" w:space="0" w:color="auto"/>
            <w:left w:val="none" w:sz="0" w:space="0" w:color="auto"/>
            <w:bottom w:val="none" w:sz="0" w:space="0" w:color="auto"/>
            <w:right w:val="none" w:sz="0" w:space="0" w:color="auto"/>
          </w:divBdr>
        </w:div>
      </w:divsChild>
    </w:div>
    <w:div w:id="816609680">
      <w:bodyDiv w:val="1"/>
      <w:marLeft w:val="0"/>
      <w:marRight w:val="0"/>
      <w:marTop w:val="0"/>
      <w:marBottom w:val="0"/>
      <w:divBdr>
        <w:top w:val="none" w:sz="0" w:space="0" w:color="auto"/>
        <w:left w:val="none" w:sz="0" w:space="0" w:color="auto"/>
        <w:bottom w:val="none" w:sz="0" w:space="0" w:color="auto"/>
        <w:right w:val="none" w:sz="0" w:space="0" w:color="auto"/>
      </w:divBdr>
      <w:divsChild>
        <w:div w:id="2068255908">
          <w:marLeft w:val="374"/>
          <w:marRight w:val="0"/>
          <w:marTop w:val="0"/>
          <w:marBottom w:val="0"/>
          <w:divBdr>
            <w:top w:val="none" w:sz="0" w:space="0" w:color="auto"/>
            <w:left w:val="none" w:sz="0" w:space="0" w:color="auto"/>
            <w:bottom w:val="none" w:sz="0" w:space="0" w:color="auto"/>
            <w:right w:val="none" w:sz="0" w:space="0" w:color="auto"/>
          </w:divBdr>
        </w:div>
        <w:div w:id="675032868">
          <w:marLeft w:val="821"/>
          <w:marRight w:val="0"/>
          <w:marTop w:val="80"/>
          <w:marBottom w:val="0"/>
          <w:divBdr>
            <w:top w:val="none" w:sz="0" w:space="0" w:color="auto"/>
            <w:left w:val="none" w:sz="0" w:space="0" w:color="auto"/>
            <w:bottom w:val="none" w:sz="0" w:space="0" w:color="auto"/>
            <w:right w:val="none" w:sz="0" w:space="0" w:color="auto"/>
          </w:divBdr>
        </w:div>
        <w:div w:id="1056781638">
          <w:marLeft w:val="821"/>
          <w:marRight w:val="0"/>
          <w:marTop w:val="80"/>
          <w:marBottom w:val="0"/>
          <w:divBdr>
            <w:top w:val="none" w:sz="0" w:space="0" w:color="auto"/>
            <w:left w:val="none" w:sz="0" w:space="0" w:color="auto"/>
            <w:bottom w:val="none" w:sz="0" w:space="0" w:color="auto"/>
            <w:right w:val="none" w:sz="0" w:space="0" w:color="auto"/>
          </w:divBdr>
        </w:div>
        <w:div w:id="632101808">
          <w:marLeft w:val="821"/>
          <w:marRight w:val="0"/>
          <w:marTop w:val="80"/>
          <w:marBottom w:val="0"/>
          <w:divBdr>
            <w:top w:val="none" w:sz="0" w:space="0" w:color="auto"/>
            <w:left w:val="none" w:sz="0" w:space="0" w:color="auto"/>
            <w:bottom w:val="none" w:sz="0" w:space="0" w:color="auto"/>
            <w:right w:val="none" w:sz="0" w:space="0" w:color="auto"/>
          </w:divBdr>
        </w:div>
        <w:div w:id="1419131977">
          <w:marLeft w:val="821"/>
          <w:marRight w:val="0"/>
          <w:marTop w:val="80"/>
          <w:marBottom w:val="0"/>
          <w:divBdr>
            <w:top w:val="none" w:sz="0" w:space="0" w:color="auto"/>
            <w:left w:val="none" w:sz="0" w:space="0" w:color="auto"/>
            <w:bottom w:val="none" w:sz="0" w:space="0" w:color="auto"/>
            <w:right w:val="none" w:sz="0" w:space="0" w:color="auto"/>
          </w:divBdr>
        </w:div>
        <w:div w:id="1196039586">
          <w:marLeft w:val="821"/>
          <w:marRight w:val="0"/>
          <w:marTop w:val="80"/>
          <w:marBottom w:val="0"/>
          <w:divBdr>
            <w:top w:val="none" w:sz="0" w:space="0" w:color="auto"/>
            <w:left w:val="none" w:sz="0" w:space="0" w:color="auto"/>
            <w:bottom w:val="none" w:sz="0" w:space="0" w:color="auto"/>
            <w:right w:val="none" w:sz="0" w:space="0" w:color="auto"/>
          </w:divBdr>
        </w:div>
        <w:div w:id="1650213331">
          <w:marLeft w:val="821"/>
          <w:marRight w:val="0"/>
          <w:marTop w:val="80"/>
          <w:marBottom w:val="0"/>
          <w:divBdr>
            <w:top w:val="none" w:sz="0" w:space="0" w:color="auto"/>
            <w:left w:val="none" w:sz="0" w:space="0" w:color="auto"/>
            <w:bottom w:val="none" w:sz="0" w:space="0" w:color="auto"/>
            <w:right w:val="none" w:sz="0" w:space="0" w:color="auto"/>
          </w:divBdr>
        </w:div>
        <w:div w:id="819927654">
          <w:marLeft w:val="821"/>
          <w:marRight w:val="0"/>
          <w:marTop w:val="80"/>
          <w:marBottom w:val="0"/>
          <w:divBdr>
            <w:top w:val="none" w:sz="0" w:space="0" w:color="auto"/>
            <w:left w:val="none" w:sz="0" w:space="0" w:color="auto"/>
            <w:bottom w:val="none" w:sz="0" w:space="0" w:color="auto"/>
            <w:right w:val="none" w:sz="0" w:space="0" w:color="auto"/>
          </w:divBdr>
        </w:div>
        <w:div w:id="1988196939">
          <w:marLeft w:val="821"/>
          <w:marRight w:val="0"/>
          <w:marTop w:val="80"/>
          <w:marBottom w:val="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6188817">
      <w:bodyDiv w:val="1"/>
      <w:marLeft w:val="0"/>
      <w:marRight w:val="0"/>
      <w:marTop w:val="0"/>
      <w:marBottom w:val="0"/>
      <w:divBdr>
        <w:top w:val="none" w:sz="0" w:space="0" w:color="auto"/>
        <w:left w:val="none" w:sz="0" w:space="0" w:color="auto"/>
        <w:bottom w:val="none" w:sz="0" w:space="0" w:color="auto"/>
        <w:right w:val="none" w:sz="0" w:space="0" w:color="auto"/>
      </w:divBdr>
    </w:div>
    <w:div w:id="841362122">
      <w:bodyDiv w:val="1"/>
      <w:marLeft w:val="0"/>
      <w:marRight w:val="0"/>
      <w:marTop w:val="0"/>
      <w:marBottom w:val="0"/>
      <w:divBdr>
        <w:top w:val="none" w:sz="0" w:space="0" w:color="auto"/>
        <w:left w:val="none" w:sz="0" w:space="0" w:color="auto"/>
        <w:bottom w:val="none" w:sz="0" w:space="0" w:color="auto"/>
        <w:right w:val="none" w:sz="0" w:space="0" w:color="auto"/>
      </w:divBdr>
    </w:div>
    <w:div w:id="858809553">
      <w:bodyDiv w:val="1"/>
      <w:marLeft w:val="0"/>
      <w:marRight w:val="0"/>
      <w:marTop w:val="0"/>
      <w:marBottom w:val="0"/>
      <w:divBdr>
        <w:top w:val="none" w:sz="0" w:space="0" w:color="auto"/>
        <w:left w:val="none" w:sz="0" w:space="0" w:color="auto"/>
        <w:bottom w:val="none" w:sz="0" w:space="0" w:color="auto"/>
        <w:right w:val="none" w:sz="0" w:space="0" w:color="auto"/>
      </w:divBdr>
    </w:div>
    <w:div w:id="869339644">
      <w:bodyDiv w:val="1"/>
      <w:marLeft w:val="0"/>
      <w:marRight w:val="0"/>
      <w:marTop w:val="0"/>
      <w:marBottom w:val="0"/>
      <w:divBdr>
        <w:top w:val="none" w:sz="0" w:space="0" w:color="auto"/>
        <w:left w:val="none" w:sz="0" w:space="0" w:color="auto"/>
        <w:bottom w:val="none" w:sz="0" w:space="0" w:color="auto"/>
        <w:right w:val="none" w:sz="0" w:space="0" w:color="auto"/>
      </w:divBdr>
    </w:div>
    <w:div w:id="897320290">
      <w:bodyDiv w:val="1"/>
      <w:marLeft w:val="0"/>
      <w:marRight w:val="0"/>
      <w:marTop w:val="0"/>
      <w:marBottom w:val="0"/>
      <w:divBdr>
        <w:top w:val="none" w:sz="0" w:space="0" w:color="auto"/>
        <w:left w:val="none" w:sz="0" w:space="0" w:color="auto"/>
        <w:bottom w:val="none" w:sz="0" w:space="0" w:color="auto"/>
        <w:right w:val="none" w:sz="0" w:space="0" w:color="auto"/>
      </w:divBdr>
    </w:div>
    <w:div w:id="898593426">
      <w:bodyDiv w:val="1"/>
      <w:marLeft w:val="0"/>
      <w:marRight w:val="0"/>
      <w:marTop w:val="0"/>
      <w:marBottom w:val="0"/>
      <w:divBdr>
        <w:top w:val="none" w:sz="0" w:space="0" w:color="auto"/>
        <w:left w:val="none" w:sz="0" w:space="0" w:color="auto"/>
        <w:bottom w:val="none" w:sz="0" w:space="0" w:color="auto"/>
        <w:right w:val="none" w:sz="0" w:space="0" w:color="auto"/>
      </w:divBdr>
      <w:divsChild>
        <w:div w:id="1008561944">
          <w:marLeft w:val="374"/>
          <w:marRight w:val="0"/>
          <w:marTop w:val="0"/>
          <w:marBottom w:val="0"/>
          <w:divBdr>
            <w:top w:val="none" w:sz="0" w:space="0" w:color="auto"/>
            <w:left w:val="none" w:sz="0" w:space="0" w:color="auto"/>
            <w:bottom w:val="none" w:sz="0" w:space="0" w:color="auto"/>
            <w:right w:val="none" w:sz="0" w:space="0" w:color="auto"/>
          </w:divBdr>
        </w:div>
        <w:div w:id="1472015948">
          <w:marLeft w:val="821"/>
          <w:marRight w:val="0"/>
          <w:marTop w:val="80"/>
          <w:marBottom w:val="0"/>
          <w:divBdr>
            <w:top w:val="none" w:sz="0" w:space="0" w:color="auto"/>
            <w:left w:val="none" w:sz="0" w:space="0" w:color="auto"/>
            <w:bottom w:val="none" w:sz="0" w:space="0" w:color="auto"/>
            <w:right w:val="none" w:sz="0" w:space="0" w:color="auto"/>
          </w:divBdr>
        </w:div>
        <w:div w:id="1871216303">
          <w:marLeft w:val="821"/>
          <w:marRight w:val="0"/>
          <w:marTop w:val="80"/>
          <w:marBottom w:val="0"/>
          <w:divBdr>
            <w:top w:val="none" w:sz="0" w:space="0" w:color="auto"/>
            <w:left w:val="none" w:sz="0" w:space="0" w:color="auto"/>
            <w:bottom w:val="none" w:sz="0" w:space="0" w:color="auto"/>
            <w:right w:val="none" w:sz="0" w:space="0" w:color="auto"/>
          </w:divBdr>
        </w:div>
        <w:div w:id="1175152888">
          <w:marLeft w:val="374"/>
          <w:marRight w:val="0"/>
          <w:marTop w:val="0"/>
          <w:marBottom w:val="0"/>
          <w:divBdr>
            <w:top w:val="none" w:sz="0" w:space="0" w:color="auto"/>
            <w:left w:val="none" w:sz="0" w:space="0" w:color="auto"/>
            <w:bottom w:val="none" w:sz="0" w:space="0" w:color="auto"/>
            <w:right w:val="none" w:sz="0" w:space="0" w:color="auto"/>
          </w:divBdr>
        </w:div>
        <w:div w:id="1397044329">
          <w:marLeft w:val="374"/>
          <w:marRight w:val="0"/>
          <w:marTop w:val="0"/>
          <w:marBottom w:val="0"/>
          <w:divBdr>
            <w:top w:val="none" w:sz="0" w:space="0" w:color="auto"/>
            <w:left w:val="none" w:sz="0" w:space="0" w:color="auto"/>
            <w:bottom w:val="none" w:sz="0" w:space="0" w:color="auto"/>
            <w:right w:val="none" w:sz="0" w:space="0" w:color="auto"/>
          </w:divBdr>
        </w:div>
        <w:div w:id="2101289457">
          <w:marLeft w:val="821"/>
          <w:marRight w:val="0"/>
          <w:marTop w:val="80"/>
          <w:marBottom w:val="0"/>
          <w:divBdr>
            <w:top w:val="none" w:sz="0" w:space="0" w:color="auto"/>
            <w:left w:val="none" w:sz="0" w:space="0" w:color="auto"/>
            <w:bottom w:val="none" w:sz="0" w:space="0" w:color="auto"/>
            <w:right w:val="none" w:sz="0" w:space="0" w:color="auto"/>
          </w:divBdr>
        </w:div>
        <w:div w:id="1331712014">
          <w:marLeft w:val="821"/>
          <w:marRight w:val="0"/>
          <w:marTop w:val="80"/>
          <w:marBottom w:val="0"/>
          <w:divBdr>
            <w:top w:val="none" w:sz="0" w:space="0" w:color="auto"/>
            <w:left w:val="none" w:sz="0" w:space="0" w:color="auto"/>
            <w:bottom w:val="none" w:sz="0" w:space="0" w:color="auto"/>
            <w:right w:val="none" w:sz="0" w:space="0" w:color="auto"/>
          </w:divBdr>
        </w:div>
        <w:div w:id="568734865">
          <w:marLeft w:val="821"/>
          <w:marRight w:val="0"/>
          <w:marTop w:val="80"/>
          <w:marBottom w:val="0"/>
          <w:divBdr>
            <w:top w:val="none" w:sz="0" w:space="0" w:color="auto"/>
            <w:left w:val="none" w:sz="0" w:space="0" w:color="auto"/>
            <w:bottom w:val="none" w:sz="0" w:space="0" w:color="auto"/>
            <w:right w:val="none" w:sz="0" w:space="0" w:color="auto"/>
          </w:divBdr>
        </w:div>
      </w:divsChild>
    </w:div>
    <w:div w:id="902446203">
      <w:bodyDiv w:val="1"/>
      <w:marLeft w:val="0"/>
      <w:marRight w:val="0"/>
      <w:marTop w:val="0"/>
      <w:marBottom w:val="0"/>
      <w:divBdr>
        <w:top w:val="none" w:sz="0" w:space="0" w:color="auto"/>
        <w:left w:val="none" w:sz="0" w:space="0" w:color="auto"/>
        <w:bottom w:val="none" w:sz="0" w:space="0" w:color="auto"/>
        <w:right w:val="none" w:sz="0" w:space="0" w:color="auto"/>
      </w:divBdr>
      <w:divsChild>
        <w:div w:id="46345237">
          <w:marLeft w:val="1800"/>
          <w:marRight w:val="0"/>
          <w:marTop w:val="0"/>
          <w:marBottom w:val="120"/>
          <w:divBdr>
            <w:top w:val="none" w:sz="0" w:space="0" w:color="auto"/>
            <w:left w:val="none" w:sz="0" w:space="0" w:color="auto"/>
            <w:bottom w:val="none" w:sz="0" w:space="0" w:color="auto"/>
            <w:right w:val="none" w:sz="0" w:space="0" w:color="auto"/>
          </w:divBdr>
        </w:div>
      </w:divsChild>
    </w:div>
    <w:div w:id="915430970">
      <w:bodyDiv w:val="1"/>
      <w:marLeft w:val="0"/>
      <w:marRight w:val="0"/>
      <w:marTop w:val="0"/>
      <w:marBottom w:val="0"/>
      <w:divBdr>
        <w:top w:val="none" w:sz="0" w:space="0" w:color="auto"/>
        <w:left w:val="none" w:sz="0" w:space="0" w:color="auto"/>
        <w:bottom w:val="none" w:sz="0" w:space="0" w:color="auto"/>
        <w:right w:val="none" w:sz="0" w:space="0" w:color="auto"/>
      </w:divBdr>
    </w:div>
    <w:div w:id="960889736">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8681839">
      <w:bodyDiv w:val="1"/>
      <w:marLeft w:val="0"/>
      <w:marRight w:val="0"/>
      <w:marTop w:val="0"/>
      <w:marBottom w:val="0"/>
      <w:divBdr>
        <w:top w:val="none" w:sz="0" w:space="0" w:color="auto"/>
        <w:left w:val="none" w:sz="0" w:space="0" w:color="auto"/>
        <w:bottom w:val="none" w:sz="0" w:space="0" w:color="auto"/>
        <w:right w:val="none" w:sz="0" w:space="0" w:color="auto"/>
      </w:divBdr>
    </w:div>
    <w:div w:id="979577440">
      <w:bodyDiv w:val="1"/>
      <w:marLeft w:val="0"/>
      <w:marRight w:val="0"/>
      <w:marTop w:val="0"/>
      <w:marBottom w:val="0"/>
      <w:divBdr>
        <w:top w:val="none" w:sz="0" w:space="0" w:color="auto"/>
        <w:left w:val="none" w:sz="0" w:space="0" w:color="auto"/>
        <w:bottom w:val="none" w:sz="0" w:space="0" w:color="auto"/>
        <w:right w:val="none" w:sz="0" w:space="0" w:color="auto"/>
      </w:divBdr>
    </w:div>
    <w:div w:id="983504240">
      <w:bodyDiv w:val="1"/>
      <w:marLeft w:val="0"/>
      <w:marRight w:val="0"/>
      <w:marTop w:val="0"/>
      <w:marBottom w:val="0"/>
      <w:divBdr>
        <w:top w:val="none" w:sz="0" w:space="0" w:color="auto"/>
        <w:left w:val="none" w:sz="0" w:space="0" w:color="auto"/>
        <w:bottom w:val="none" w:sz="0" w:space="0" w:color="auto"/>
        <w:right w:val="none" w:sz="0" w:space="0" w:color="auto"/>
      </w:divBdr>
    </w:div>
    <w:div w:id="1009066165">
      <w:bodyDiv w:val="1"/>
      <w:marLeft w:val="0"/>
      <w:marRight w:val="0"/>
      <w:marTop w:val="0"/>
      <w:marBottom w:val="0"/>
      <w:divBdr>
        <w:top w:val="none" w:sz="0" w:space="0" w:color="auto"/>
        <w:left w:val="none" w:sz="0" w:space="0" w:color="auto"/>
        <w:bottom w:val="none" w:sz="0" w:space="0" w:color="auto"/>
        <w:right w:val="none" w:sz="0" w:space="0" w:color="auto"/>
      </w:divBdr>
    </w:div>
    <w:div w:id="1032149877">
      <w:bodyDiv w:val="1"/>
      <w:marLeft w:val="0"/>
      <w:marRight w:val="0"/>
      <w:marTop w:val="0"/>
      <w:marBottom w:val="0"/>
      <w:divBdr>
        <w:top w:val="none" w:sz="0" w:space="0" w:color="auto"/>
        <w:left w:val="none" w:sz="0" w:space="0" w:color="auto"/>
        <w:bottom w:val="none" w:sz="0" w:space="0" w:color="auto"/>
        <w:right w:val="none" w:sz="0" w:space="0" w:color="auto"/>
      </w:divBdr>
    </w:div>
    <w:div w:id="1042829953">
      <w:bodyDiv w:val="1"/>
      <w:marLeft w:val="0"/>
      <w:marRight w:val="0"/>
      <w:marTop w:val="0"/>
      <w:marBottom w:val="0"/>
      <w:divBdr>
        <w:top w:val="none" w:sz="0" w:space="0" w:color="auto"/>
        <w:left w:val="none" w:sz="0" w:space="0" w:color="auto"/>
        <w:bottom w:val="none" w:sz="0" w:space="0" w:color="auto"/>
        <w:right w:val="none" w:sz="0" w:space="0" w:color="auto"/>
      </w:divBdr>
      <w:divsChild>
        <w:div w:id="482623884">
          <w:marLeft w:val="547"/>
          <w:marRight w:val="0"/>
          <w:marTop w:val="96"/>
          <w:marBottom w:val="0"/>
          <w:divBdr>
            <w:top w:val="none" w:sz="0" w:space="0" w:color="auto"/>
            <w:left w:val="none" w:sz="0" w:space="0" w:color="auto"/>
            <w:bottom w:val="none" w:sz="0" w:space="0" w:color="auto"/>
            <w:right w:val="none" w:sz="0" w:space="0" w:color="auto"/>
          </w:divBdr>
        </w:div>
      </w:divsChild>
    </w:div>
    <w:div w:id="1043947345">
      <w:bodyDiv w:val="1"/>
      <w:marLeft w:val="0"/>
      <w:marRight w:val="0"/>
      <w:marTop w:val="0"/>
      <w:marBottom w:val="0"/>
      <w:divBdr>
        <w:top w:val="none" w:sz="0" w:space="0" w:color="auto"/>
        <w:left w:val="none" w:sz="0" w:space="0" w:color="auto"/>
        <w:bottom w:val="none" w:sz="0" w:space="0" w:color="auto"/>
        <w:right w:val="none" w:sz="0" w:space="0" w:color="auto"/>
      </w:divBdr>
      <w:divsChild>
        <w:div w:id="612516049">
          <w:marLeft w:val="1800"/>
          <w:marRight w:val="0"/>
          <w:marTop w:val="77"/>
          <w:marBottom w:val="0"/>
          <w:divBdr>
            <w:top w:val="none" w:sz="0" w:space="0" w:color="auto"/>
            <w:left w:val="none" w:sz="0" w:space="0" w:color="auto"/>
            <w:bottom w:val="none" w:sz="0" w:space="0" w:color="auto"/>
            <w:right w:val="none" w:sz="0" w:space="0" w:color="auto"/>
          </w:divBdr>
        </w:div>
        <w:div w:id="713968580">
          <w:marLeft w:val="1800"/>
          <w:marRight w:val="0"/>
          <w:marTop w:val="77"/>
          <w:marBottom w:val="0"/>
          <w:divBdr>
            <w:top w:val="none" w:sz="0" w:space="0" w:color="auto"/>
            <w:left w:val="none" w:sz="0" w:space="0" w:color="auto"/>
            <w:bottom w:val="none" w:sz="0" w:space="0" w:color="auto"/>
            <w:right w:val="none" w:sz="0" w:space="0" w:color="auto"/>
          </w:divBdr>
        </w:div>
        <w:div w:id="931813505">
          <w:marLeft w:val="2520"/>
          <w:marRight w:val="0"/>
          <w:marTop w:val="58"/>
          <w:marBottom w:val="0"/>
          <w:divBdr>
            <w:top w:val="none" w:sz="0" w:space="0" w:color="auto"/>
            <w:left w:val="none" w:sz="0" w:space="0" w:color="auto"/>
            <w:bottom w:val="none" w:sz="0" w:space="0" w:color="auto"/>
            <w:right w:val="none" w:sz="0" w:space="0" w:color="auto"/>
          </w:divBdr>
        </w:div>
        <w:div w:id="1007365850">
          <w:marLeft w:val="2520"/>
          <w:marRight w:val="0"/>
          <w:marTop w:val="58"/>
          <w:marBottom w:val="0"/>
          <w:divBdr>
            <w:top w:val="none" w:sz="0" w:space="0" w:color="auto"/>
            <w:left w:val="none" w:sz="0" w:space="0" w:color="auto"/>
            <w:bottom w:val="none" w:sz="0" w:space="0" w:color="auto"/>
            <w:right w:val="none" w:sz="0" w:space="0" w:color="auto"/>
          </w:divBdr>
        </w:div>
        <w:div w:id="1638680710">
          <w:marLeft w:val="2520"/>
          <w:marRight w:val="0"/>
          <w:marTop w:val="58"/>
          <w:marBottom w:val="0"/>
          <w:divBdr>
            <w:top w:val="none" w:sz="0" w:space="0" w:color="auto"/>
            <w:left w:val="none" w:sz="0" w:space="0" w:color="auto"/>
            <w:bottom w:val="none" w:sz="0" w:space="0" w:color="auto"/>
            <w:right w:val="none" w:sz="0" w:space="0" w:color="auto"/>
          </w:divBdr>
        </w:div>
        <w:div w:id="1694068609">
          <w:marLeft w:val="2520"/>
          <w:marRight w:val="0"/>
          <w:marTop w:val="58"/>
          <w:marBottom w:val="0"/>
          <w:divBdr>
            <w:top w:val="none" w:sz="0" w:space="0" w:color="auto"/>
            <w:left w:val="none" w:sz="0" w:space="0" w:color="auto"/>
            <w:bottom w:val="none" w:sz="0" w:space="0" w:color="auto"/>
            <w:right w:val="none" w:sz="0" w:space="0" w:color="auto"/>
          </w:divBdr>
        </w:div>
        <w:div w:id="2069188352">
          <w:marLeft w:val="1800"/>
          <w:marRight w:val="0"/>
          <w:marTop w:val="77"/>
          <w:marBottom w:val="0"/>
          <w:divBdr>
            <w:top w:val="none" w:sz="0" w:space="0" w:color="auto"/>
            <w:left w:val="none" w:sz="0" w:space="0" w:color="auto"/>
            <w:bottom w:val="none" w:sz="0" w:space="0" w:color="auto"/>
            <w:right w:val="none" w:sz="0" w:space="0" w:color="auto"/>
          </w:divBdr>
        </w:div>
      </w:divsChild>
    </w:div>
    <w:div w:id="1050882442">
      <w:bodyDiv w:val="1"/>
      <w:marLeft w:val="0"/>
      <w:marRight w:val="0"/>
      <w:marTop w:val="0"/>
      <w:marBottom w:val="0"/>
      <w:divBdr>
        <w:top w:val="none" w:sz="0" w:space="0" w:color="auto"/>
        <w:left w:val="none" w:sz="0" w:space="0" w:color="auto"/>
        <w:bottom w:val="none" w:sz="0" w:space="0" w:color="auto"/>
        <w:right w:val="none" w:sz="0" w:space="0" w:color="auto"/>
      </w:divBdr>
    </w:div>
    <w:div w:id="1061294420">
      <w:bodyDiv w:val="1"/>
      <w:marLeft w:val="0"/>
      <w:marRight w:val="0"/>
      <w:marTop w:val="0"/>
      <w:marBottom w:val="0"/>
      <w:divBdr>
        <w:top w:val="none" w:sz="0" w:space="0" w:color="auto"/>
        <w:left w:val="none" w:sz="0" w:space="0" w:color="auto"/>
        <w:bottom w:val="none" w:sz="0" w:space="0" w:color="auto"/>
        <w:right w:val="none" w:sz="0" w:space="0" w:color="auto"/>
      </w:divBdr>
    </w:div>
    <w:div w:id="1067148817">
      <w:bodyDiv w:val="1"/>
      <w:marLeft w:val="0"/>
      <w:marRight w:val="0"/>
      <w:marTop w:val="0"/>
      <w:marBottom w:val="0"/>
      <w:divBdr>
        <w:top w:val="none" w:sz="0" w:space="0" w:color="auto"/>
        <w:left w:val="none" w:sz="0" w:space="0" w:color="auto"/>
        <w:bottom w:val="none" w:sz="0" w:space="0" w:color="auto"/>
        <w:right w:val="none" w:sz="0" w:space="0" w:color="auto"/>
      </w:divBdr>
    </w:div>
    <w:div w:id="1068188543">
      <w:bodyDiv w:val="1"/>
      <w:marLeft w:val="0"/>
      <w:marRight w:val="0"/>
      <w:marTop w:val="0"/>
      <w:marBottom w:val="0"/>
      <w:divBdr>
        <w:top w:val="none" w:sz="0" w:space="0" w:color="auto"/>
        <w:left w:val="none" w:sz="0" w:space="0" w:color="auto"/>
        <w:bottom w:val="none" w:sz="0" w:space="0" w:color="auto"/>
        <w:right w:val="none" w:sz="0" w:space="0" w:color="auto"/>
      </w:divBdr>
    </w:div>
    <w:div w:id="1081756131">
      <w:bodyDiv w:val="1"/>
      <w:marLeft w:val="0"/>
      <w:marRight w:val="0"/>
      <w:marTop w:val="0"/>
      <w:marBottom w:val="0"/>
      <w:divBdr>
        <w:top w:val="none" w:sz="0" w:space="0" w:color="auto"/>
        <w:left w:val="none" w:sz="0" w:space="0" w:color="auto"/>
        <w:bottom w:val="none" w:sz="0" w:space="0" w:color="auto"/>
        <w:right w:val="none" w:sz="0" w:space="0" w:color="auto"/>
      </w:divBdr>
    </w:div>
    <w:div w:id="1107576022">
      <w:bodyDiv w:val="1"/>
      <w:marLeft w:val="0"/>
      <w:marRight w:val="0"/>
      <w:marTop w:val="0"/>
      <w:marBottom w:val="0"/>
      <w:divBdr>
        <w:top w:val="none" w:sz="0" w:space="0" w:color="auto"/>
        <w:left w:val="none" w:sz="0" w:space="0" w:color="auto"/>
        <w:bottom w:val="none" w:sz="0" w:space="0" w:color="auto"/>
        <w:right w:val="none" w:sz="0" w:space="0" w:color="auto"/>
      </w:divBdr>
    </w:div>
    <w:div w:id="1112818448">
      <w:bodyDiv w:val="1"/>
      <w:marLeft w:val="0"/>
      <w:marRight w:val="0"/>
      <w:marTop w:val="0"/>
      <w:marBottom w:val="0"/>
      <w:divBdr>
        <w:top w:val="none" w:sz="0" w:space="0" w:color="auto"/>
        <w:left w:val="none" w:sz="0" w:space="0" w:color="auto"/>
        <w:bottom w:val="none" w:sz="0" w:space="0" w:color="auto"/>
        <w:right w:val="none" w:sz="0" w:space="0" w:color="auto"/>
      </w:divBdr>
      <w:divsChild>
        <w:div w:id="756945103">
          <w:marLeft w:val="994"/>
          <w:marRight w:val="0"/>
          <w:marTop w:val="0"/>
          <w:marBottom w:val="0"/>
          <w:divBdr>
            <w:top w:val="none" w:sz="0" w:space="0" w:color="auto"/>
            <w:left w:val="none" w:sz="0" w:space="0" w:color="auto"/>
            <w:bottom w:val="none" w:sz="0" w:space="0" w:color="auto"/>
            <w:right w:val="none" w:sz="0" w:space="0" w:color="auto"/>
          </w:divBdr>
        </w:div>
        <w:div w:id="1534885273">
          <w:marLeft w:val="1411"/>
          <w:marRight w:val="0"/>
          <w:marTop w:val="0"/>
          <w:marBottom w:val="0"/>
          <w:divBdr>
            <w:top w:val="none" w:sz="0" w:space="0" w:color="auto"/>
            <w:left w:val="none" w:sz="0" w:space="0" w:color="auto"/>
            <w:bottom w:val="none" w:sz="0" w:space="0" w:color="auto"/>
            <w:right w:val="none" w:sz="0" w:space="0" w:color="auto"/>
          </w:divBdr>
        </w:div>
        <w:div w:id="25108938">
          <w:marLeft w:val="1411"/>
          <w:marRight w:val="0"/>
          <w:marTop w:val="0"/>
          <w:marBottom w:val="0"/>
          <w:divBdr>
            <w:top w:val="none" w:sz="0" w:space="0" w:color="auto"/>
            <w:left w:val="none" w:sz="0" w:space="0" w:color="auto"/>
            <w:bottom w:val="none" w:sz="0" w:space="0" w:color="auto"/>
            <w:right w:val="none" w:sz="0" w:space="0" w:color="auto"/>
          </w:divBdr>
        </w:div>
        <w:div w:id="1099645369">
          <w:marLeft w:val="1829"/>
          <w:marRight w:val="0"/>
          <w:marTop w:val="0"/>
          <w:marBottom w:val="0"/>
          <w:divBdr>
            <w:top w:val="none" w:sz="0" w:space="0" w:color="auto"/>
            <w:left w:val="none" w:sz="0" w:space="0" w:color="auto"/>
            <w:bottom w:val="none" w:sz="0" w:space="0" w:color="auto"/>
            <w:right w:val="none" w:sz="0" w:space="0" w:color="auto"/>
          </w:divBdr>
        </w:div>
        <w:div w:id="627129144">
          <w:marLeft w:val="1829"/>
          <w:marRight w:val="0"/>
          <w:marTop w:val="0"/>
          <w:marBottom w:val="0"/>
          <w:divBdr>
            <w:top w:val="none" w:sz="0" w:space="0" w:color="auto"/>
            <w:left w:val="none" w:sz="0" w:space="0" w:color="auto"/>
            <w:bottom w:val="none" w:sz="0" w:space="0" w:color="auto"/>
            <w:right w:val="none" w:sz="0" w:space="0" w:color="auto"/>
          </w:divBdr>
        </w:div>
        <w:div w:id="2109080929">
          <w:marLeft w:val="1829"/>
          <w:marRight w:val="0"/>
          <w:marTop w:val="0"/>
          <w:marBottom w:val="0"/>
          <w:divBdr>
            <w:top w:val="none" w:sz="0" w:space="0" w:color="auto"/>
            <w:left w:val="none" w:sz="0" w:space="0" w:color="auto"/>
            <w:bottom w:val="none" w:sz="0" w:space="0" w:color="auto"/>
            <w:right w:val="none" w:sz="0" w:space="0" w:color="auto"/>
          </w:divBdr>
        </w:div>
        <w:div w:id="610086032">
          <w:marLeft w:val="994"/>
          <w:marRight w:val="0"/>
          <w:marTop w:val="0"/>
          <w:marBottom w:val="0"/>
          <w:divBdr>
            <w:top w:val="none" w:sz="0" w:space="0" w:color="auto"/>
            <w:left w:val="none" w:sz="0" w:space="0" w:color="auto"/>
            <w:bottom w:val="none" w:sz="0" w:space="0" w:color="auto"/>
            <w:right w:val="none" w:sz="0" w:space="0" w:color="auto"/>
          </w:divBdr>
        </w:div>
        <w:div w:id="1576355313">
          <w:marLeft w:val="1411"/>
          <w:marRight w:val="0"/>
          <w:marTop w:val="0"/>
          <w:marBottom w:val="0"/>
          <w:divBdr>
            <w:top w:val="none" w:sz="0" w:space="0" w:color="auto"/>
            <w:left w:val="none" w:sz="0" w:space="0" w:color="auto"/>
            <w:bottom w:val="none" w:sz="0" w:space="0" w:color="auto"/>
            <w:right w:val="none" w:sz="0" w:space="0" w:color="auto"/>
          </w:divBdr>
        </w:div>
      </w:divsChild>
    </w:div>
    <w:div w:id="1118834792">
      <w:bodyDiv w:val="1"/>
      <w:marLeft w:val="0"/>
      <w:marRight w:val="0"/>
      <w:marTop w:val="0"/>
      <w:marBottom w:val="0"/>
      <w:divBdr>
        <w:top w:val="none" w:sz="0" w:space="0" w:color="auto"/>
        <w:left w:val="none" w:sz="0" w:space="0" w:color="auto"/>
        <w:bottom w:val="none" w:sz="0" w:space="0" w:color="auto"/>
        <w:right w:val="none" w:sz="0" w:space="0" w:color="auto"/>
      </w:divBdr>
    </w:div>
    <w:div w:id="1134567176">
      <w:bodyDiv w:val="1"/>
      <w:marLeft w:val="0"/>
      <w:marRight w:val="0"/>
      <w:marTop w:val="0"/>
      <w:marBottom w:val="0"/>
      <w:divBdr>
        <w:top w:val="none" w:sz="0" w:space="0" w:color="auto"/>
        <w:left w:val="none" w:sz="0" w:space="0" w:color="auto"/>
        <w:bottom w:val="none" w:sz="0" w:space="0" w:color="auto"/>
        <w:right w:val="none" w:sz="0" w:space="0" w:color="auto"/>
      </w:divBdr>
      <w:divsChild>
        <w:div w:id="258415640">
          <w:marLeft w:val="0"/>
          <w:marRight w:val="0"/>
          <w:marTop w:val="0"/>
          <w:marBottom w:val="0"/>
          <w:divBdr>
            <w:top w:val="none" w:sz="0" w:space="0" w:color="auto"/>
            <w:left w:val="none" w:sz="0" w:space="0" w:color="auto"/>
            <w:bottom w:val="none" w:sz="0" w:space="0" w:color="auto"/>
            <w:right w:val="none" w:sz="0" w:space="0" w:color="auto"/>
          </w:divBdr>
          <w:divsChild>
            <w:div w:id="152137466">
              <w:marLeft w:val="0"/>
              <w:marRight w:val="0"/>
              <w:marTop w:val="0"/>
              <w:marBottom w:val="0"/>
              <w:divBdr>
                <w:top w:val="none" w:sz="0" w:space="0" w:color="auto"/>
                <w:left w:val="none" w:sz="0" w:space="0" w:color="auto"/>
                <w:bottom w:val="none" w:sz="0" w:space="0" w:color="auto"/>
                <w:right w:val="none" w:sz="0" w:space="0" w:color="auto"/>
              </w:divBdr>
              <w:divsChild>
                <w:div w:id="462776207">
                  <w:marLeft w:val="0"/>
                  <w:marRight w:val="0"/>
                  <w:marTop w:val="0"/>
                  <w:marBottom w:val="0"/>
                  <w:divBdr>
                    <w:top w:val="none" w:sz="0" w:space="0" w:color="auto"/>
                    <w:left w:val="none" w:sz="0" w:space="0" w:color="auto"/>
                    <w:bottom w:val="none" w:sz="0" w:space="0" w:color="auto"/>
                    <w:right w:val="none" w:sz="0" w:space="0" w:color="auto"/>
                  </w:divBdr>
                  <w:divsChild>
                    <w:div w:id="142893140">
                      <w:marLeft w:val="0"/>
                      <w:marRight w:val="0"/>
                      <w:marTop w:val="0"/>
                      <w:marBottom w:val="0"/>
                      <w:divBdr>
                        <w:top w:val="none" w:sz="0" w:space="0" w:color="auto"/>
                        <w:left w:val="none" w:sz="0" w:space="0" w:color="auto"/>
                        <w:bottom w:val="none" w:sz="0" w:space="0" w:color="auto"/>
                        <w:right w:val="none" w:sz="0" w:space="0" w:color="auto"/>
                      </w:divBdr>
                      <w:divsChild>
                        <w:div w:id="2007784872">
                          <w:marLeft w:val="0"/>
                          <w:marRight w:val="0"/>
                          <w:marTop w:val="0"/>
                          <w:marBottom w:val="0"/>
                          <w:divBdr>
                            <w:top w:val="none" w:sz="0" w:space="0" w:color="auto"/>
                            <w:left w:val="none" w:sz="0" w:space="0" w:color="auto"/>
                            <w:bottom w:val="none" w:sz="0" w:space="0" w:color="auto"/>
                            <w:right w:val="none" w:sz="0" w:space="0" w:color="auto"/>
                          </w:divBdr>
                          <w:divsChild>
                            <w:div w:id="1917085369">
                              <w:marLeft w:val="0"/>
                              <w:marRight w:val="0"/>
                              <w:marTop w:val="0"/>
                              <w:marBottom w:val="0"/>
                              <w:divBdr>
                                <w:top w:val="none" w:sz="0" w:space="0" w:color="auto"/>
                                <w:left w:val="none" w:sz="0" w:space="0" w:color="auto"/>
                                <w:bottom w:val="none" w:sz="0" w:space="0" w:color="auto"/>
                                <w:right w:val="none" w:sz="0" w:space="0" w:color="auto"/>
                              </w:divBdr>
                              <w:divsChild>
                                <w:div w:id="430398273">
                                  <w:marLeft w:val="0"/>
                                  <w:marRight w:val="0"/>
                                  <w:marTop w:val="0"/>
                                  <w:marBottom w:val="0"/>
                                  <w:divBdr>
                                    <w:top w:val="none" w:sz="0" w:space="0" w:color="auto"/>
                                    <w:left w:val="none" w:sz="0" w:space="0" w:color="auto"/>
                                    <w:bottom w:val="none" w:sz="0" w:space="0" w:color="auto"/>
                                    <w:right w:val="none" w:sz="0" w:space="0" w:color="auto"/>
                                  </w:divBdr>
                                  <w:divsChild>
                                    <w:div w:id="1778403911">
                                      <w:marLeft w:val="0"/>
                                      <w:marRight w:val="0"/>
                                      <w:marTop w:val="0"/>
                                      <w:marBottom w:val="0"/>
                                      <w:divBdr>
                                        <w:top w:val="none" w:sz="0" w:space="0" w:color="auto"/>
                                        <w:left w:val="none" w:sz="0" w:space="0" w:color="auto"/>
                                        <w:bottom w:val="none" w:sz="0" w:space="0" w:color="auto"/>
                                        <w:right w:val="none" w:sz="0" w:space="0" w:color="auto"/>
                                      </w:divBdr>
                                      <w:divsChild>
                                        <w:div w:id="1463616191">
                                          <w:marLeft w:val="0"/>
                                          <w:marRight w:val="0"/>
                                          <w:marTop w:val="0"/>
                                          <w:marBottom w:val="0"/>
                                          <w:divBdr>
                                            <w:top w:val="none" w:sz="0" w:space="0" w:color="auto"/>
                                            <w:left w:val="none" w:sz="0" w:space="0" w:color="auto"/>
                                            <w:bottom w:val="none" w:sz="0" w:space="0" w:color="auto"/>
                                            <w:right w:val="none" w:sz="0" w:space="0" w:color="auto"/>
                                          </w:divBdr>
                                          <w:divsChild>
                                            <w:div w:id="639657316">
                                              <w:marLeft w:val="330"/>
                                              <w:marRight w:val="225"/>
                                              <w:marTop w:val="300"/>
                                              <w:marBottom w:val="450"/>
                                              <w:divBdr>
                                                <w:top w:val="none" w:sz="0" w:space="0" w:color="auto"/>
                                                <w:left w:val="none" w:sz="0" w:space="0" w:color="auto"/>
                                                <w:bottom w:val="none" w:sz="0" w:space="0" w:color="auto"/>
                                                <w:right w:val="none" w:sz="0" w:space="0" w:color="auto"/>
                                              </w:divBdr>
                                              <w:divsChild>
                                                <w:div w:id="1464233476">
                                                  <w:marLeft w:val="0"/>
                                                  <w:marRight w:val="0"/>
                                                  <w:marTop w:val="0"/>
                                                  <w:marBottom w:val="0"/>
                                                  <w:divBdr>
                                                    <w:top w:val="none" w:sz="0" w:space="0" w:color="auto"/>
                                                    <w:left w:val="none" w:sz="0" w:space="0" w:color="auto"/>
                                                    <w:bottom w:val="none" w:sz="0" w:space="0" w:color="auto"/>
                                                    <w:right w:val="none" w:sz="0" w:space="0" w:color="auto"/>
                                                  </w:divBdr>
                                                  <w:divsChild>
                                                    <w:div w:id="895552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0901639">
      <w:bodyDiv w:val="1"/>
      <w:marLeft w:val="0"/>
      <w:marRight w:val="0"/>
      <w:marTop w:val="0"/>
      <w:marBottom w:val="0"/>
      <w:divBdr>
        <w:top w:val="none" w:sz="0" w:space="0" w:color="auto"/>
        <w:left w:val="none" w:sz="0" w:space="0" w:color="auto"/>
        <w:bottom w:val="none" w:sz="0" w:space="0" w:color="auto"/>
        <w:right w:val="none" w:sz="0" w:space="0" w:color="auto"/>
      </w:divBdr>
    </w:div>
    <w:div w:id="1155954100">
      <w:bodyDiv w:val="1"/>
      <w:marLeft w:val="0"/>
      <w:marRight w:val="0"/>
      <w:marTop w:val="0"/>
      <w:marBottom w:val="0"/>
      <w:divBdr>
        <w:top w:val="none" w:sz="0" w:space="0" w:color="auto"/>
        <w:left w:val="none" w:sz="0" w:space="0" w:color="auto"/>
        <w:bottom w:val="none" w:sz="0" w:space="0" w:color="auto"/>
        <w:right w:val="none" w:sz="0" w:space="0" w:color="auto"/>
      </w:divBdr>
    </w:div>
    <w:div w:id="1167983304">
      <w:bodyDiv w:val="1"/>
      <w:marLeft w:val="0"/>
      <w:marRight w:val="0"/>
      <w:marTop w:val="0"/>
      <w:marBottom w:val="0"/>
      <w:divBdr>
        <w:top w:val="none" w:sz="0" w:space="0" w:color="auto"/>
        <w:left w:val="none" w:sz="0" w:space="0" w:color="auto"/>
        <w:bottom w:val="none" w:sz="0" w:space="0" w:color="auto"/>
        <w:right w:val="none" w:sz="0" w:space="0" w:color="auto"/>
      </w:divBdr>
    </w:div>
    <w:div w:id="1173450595">
      <w:bodyDiv w:val="1"/>
      <w:marLeft w:val="0"/>
      <w:marRight w:val="0"/>
      <w:marTop w:val="0"/>
      <w:marBottom w:val="0"/>
      <w:divBdr>
        <w:top w:val="none" w:sz="0" w:space="0" w:color="auto"/>
        <w:left w:val="none" w:sz="0" w:space="0" w:color="auto"/>
        <w:bottom w:val="none" w:sz="0" w:space="0" w:color="auto"/>
        <w:right w:val="none" w:sz="0" w:space="0" w:color="auto"/>
      </w:divBdr>
      <w:divsChild>
        <w:div w:id="1336298356">
          <w:marLeft w:val="360"/>
          <w:marRight w:val="0"/>
          <w:marTop w:val="200"/>
          <w:marBottom w:val="0"/>
          <w:divBdr>
            <w:top w:val="none" w:sz="0" w:space="0" w:color="auto"/>
            <w:left w:val="none" w:sz="0" w:space="0" w:color="auto"/>
            <w:bottom w:val="none" w:sz="0" w:space="0" w:color="auto"/>
            <w:right w:val="none" w:sz="0" w:space="0" w:color="auto"/>
          </w:divBdr>
        </w:div>
      </w:divsChild>
    </w:div>
    <w:div w:id="1180123650">
      <w:bodyDiv w:val="1"/>
      <w:marLeft w:val="0"/>
      <w:marRight w:val="0"/>
      <w:marTop w:val="0"/>
      <w:marBottom w:val="0"/>
      <w:divBdr>
        <w:top w:val="none" w:sz="0" w:space="0" w:color="auto"/>
        <w:left w:val="none" w:sz="0" w:space="0" w:color="auto"/>
        <w:bottom w:val="none" w:sz="0" w:space="0" w:color="auto"/>
        <w:right w:val="none" w:sz="0" w:space="0" w:color="auto"/>
      </w:divBdr>
    </w:div>
    <w:div w:id="1186555094">
      <w:bodyDiv w:val="1"/>
      <w:marLeft w:val="0"/>
      <w:marRight w:val="0"/>
      <w:marTop w:val="0"/>
      <w:marBottom w:val="0"/>
      <w:divBdr>
        <w:top w:val="none" w:sz="0" w:space="0" w:color="auto"/>
        <w:left w:val="none" w:sz="0" w:space="0" w:color="auto"/>
        <w:bottom w:val="none" w:sz="0" w:space="0" w:color="auto"/>
        <w:right w:val="none" w:sz="0" w:space="0" w:color="auto"/>
      </w:divBdr>
      <w:divsChild>
        <w:div w:id="467161442">
          <w:marLeft w:val="1800"/>
          <w:marRight w:val="0"/>
          <w:marTop w:val="67"/>
          <w:marBottom w:val="0"/>
          <w:divBdr>
            <w:top w:val="none" w:sz="0" w:space="0" w:color="auto"/>
            <w:left w:val="none" w:sz="0" w:space="0" w:color="auto"/>
            <w:bottom w:val="none" w:sz="0" w:space="0" w:color="auto"/>
            <w:right w:val="none" w:sz="0" w:space="0" w:color="auto"/>
          </w:divBdr>
        </w:div>
        <w:div w:id="2025083155">
          <w:marLeft w:val="1166"/>
          <w:marRight w:val="0"/>
          <w:marTop w:val="77"/>
          <w:marBottom w:val="0"/>
          <w:divBdr>
            <w:top w:val="none" w:sz="0" w:space="0" w:color="auto"/>
            <w:left w:val="none" w:sz="0" w:space="0" w:color="auto"/>
            <w:bottom w:val="none" w:sz="0" w:space="0" w:color="auto"/>
            <w:right w:val="none" w:sz="0" w:space="0" w:color="auto"/>
          </w:divBdr>
        </w:div>
      </w:divsChild>
    </w:div>
    <w:div w:id="1209804468">
      <w:bodyDiv w:val="1"/>
      <w:marLeft w:val="0"/>
      <w:marRight w:val="0"/>
      <w:marTop w:val="0"/>
      <w:marBottom w:val="0"/>
      <w:divBdr>
        <w:top w:val="none" w:sz="0" w:space="0" w:color="auto"/>
        <w:left w:val="none" w:sz="0" w:space="0" w:color="auto"/>
        <w:bottom w:val="none" w:sz="0" w:space="0" w:color="auto"/>
        <w:right w:val="none" w:sz="0" w:space="0" w:color="auto"/>
      </w:divBdr>
      <w:divsChild>
        <w:div w:id="112553340">
          <w:marLeft w:val="547"/>
          <w:marRight w:val="0"/>
          <w:marTop w:val="106"/>
          <w:marBottom w:val="0"/>
          <w:divBdr>
            <w:top w:val="none" w:sz="0" w:space="0" w:color="auto"/>
            <w:left w:val="none" w:sz="0" w:space="0" w:color="auto"/>
            <w:bottom w:val="none" w:sz="0" w:space="0" w:color="auto"/>
            <w:right w:val="none" w:sz="0" w:space="0" w:color="auto"/>
          </w:divBdr>
        </w:div>
      </w:divsChild>
    </w:div>
    <w:div w:id="1230993976">
      <w:bodyDiv w:val="1"/>
      <w:marLeft w:val="0"/>
      <w:marRight w:val="0"/>
      <w:marTop w:val="0"/>
      <w:marBottom w:val="0"/>
      <w:divBdr>
        <w:top w:val="none" w:sz="0" w:space="0" w:color="auto"/>
        <w:left w:val="none" w:sz="0" w:space="0" w:color="auto"/>
        <w:bottom w:val="none" w:sz="0" w:space="0" w:color="auto"/>
        <w:right w:val="none" w:sz="0" w:space="0" w:color="auto"/>
      </w:divBdr>
      <w:divsChild>
        <w:div w:id="1874224731">
          <w:marLeft w:val="2520"/>
          <w:marRight w:val="0"/>
          <w:marTop w:val="67"/>
          <w:marBottom w:val="0"/>
          <w:divBdr>
            <w:top w:val="none" w:sz="0" w:space="0" w:color="auto"/>
            <w:left w:val="none" w:sz="0" w:space="0" w:color="auto"/>
            <w:bottom w:val="none" w:sz="0" w:space="0" w:color="auto"/>
            <w:right w:val="none" w:sz="0" w:space="0" w:color="auto"/>
          </w:divBdr>
        </w:div>
      </w:divsChild>
    </w:div>
    <w:div w:id="1270118509">
      <w:bodyDiv w:val="1"/>
      <w:marLeft w:val="0"/>
      <w:marRight w:val="0"/>
      <w:marTop w:val="0"/>
      <w:marBottom w:val="0"/>
      <w:divBdr>
        <w:top w:val="none" w:sz="0" w:space="0" w:color="auto"/>
        <w:left w:val="none" w:sz="0" w:space="0" w:color="auto"/>
        <w:bottom w:val="none" w:sz="0" w:space="0" w:color="auto"/>
        <w:right w:val="none" w:sz="0" w:space="0" w:color="auto"/>
      </w:divBdr>
      <w:divsChild>
        <w:div w:id="1324091574">
          <w:marLeft w:val="547"/>
          <w:marRight w:val="0"/>
          <w:marTop w:val="96"/>
          <w:marBottom w:val="0"/>
          <w:divBdr>
            <w:top w:val="none" w:sz="0" w:space="0" w:color="auto"/>
            <w:left w:val="none" w:sz="0" w:space="0" w:color="auto"/>
            <w:bottom w:val="none" w:sz="0" w:space="0" w:color="auto"/>
            <w:right w:val="none" w:sz="0" w:space="0" w:color="auto"/>
          </w:divBdr>
        </w:div>
      </w:divsChild>
    </w:div>
    <w:div w:id="1283073783">
      <w:bodyDiv w:val="1"/>
      <w:marLeft w:val="0"/>
      <w:marRight w:val="0"/>
      <w:marTop w:val="0"/>
      <w:marBottom w:val="0"/>
      <w:divBdr>
        <w:top w:val="none" w:sz="0" w:space="0" w:color="auto"/>
        <w:left w:val="none" w:sz="0" w:space="0" w:color="auto"/>
        <w:bottom w:val="none" w:sz="0" w:space="0" w:color="auto"/>
        <w:right w:val="none" w:sz="0" w:space="0" w:color="auto"/>
      </w:divBdr>
    </w:div>
    <w:div w:id="1312054981">
      <w:bodyDiv w:val="1"/>
      <w:marLeft w:val="0"/>
      <w:marRight w:val="0"/>
      <w:marTop w:val="0"/>
      <w:marBottom w:val="0"/>
      <w:divBdr>
        <w:top w:val="none" w:sz="0" w:space="0" w:color="auto"/>
        <w:left w:val="none" w:sz="0" w:space="0" w:color="auto"/>
        <w:bottom w:val="none" w:sz="0" w:space="0" w:color="auto"/>
        <w:right w:val="none" w:sz="0" w:space="0" w:color="auto"/>
      </w:divBdr>
      <w:divsChild>
        <w:div w:id="1123230571">
          <w:marLeft w:val="374"/>
          <w:marRight w:val="0"/>
          <w:marTop w:val="0"/>
          <w:marBottom w:val="0"/>
          <w:divBdr>
            <w:top w:val="none" w:sz="0" w:space="0" w:color="auto"/>
            <w:left w:val="none" w:sz="0" w:space="0" w:color="auto"/>
            <w:bottom w:val="none" w:sz="0" w:space="0" w:color="auto"/>
            <w:right w:val="none" w:sz="0" w:space="0" w:color="auto"/>
          </w:divBdr>
        </w:div>
        <w:div w:id="685407832">
          <w:marLeft w:val="374"/>
          <w:marRight w:val="0"/>
          <w:marTop w:val="0"/>
          <w:marBottom w:val="0"/>
          <w:divBdr>
            <w:top w:val="none" w:sz="0" w:space="0" w:color="auto"/>
            <w:left w:val="none" w:sz="0" w:space="0" w:color="auto"/>
            <w:bottom w:val="none" w:sz="0" w:space="0" w:color="auto"/>
            <w:right w:val="none" w:sz="0" w:space="0" w:color="auto"/>
          </w:divBdr>
        </w:div>
        <w:div w:id="434860243">
          <w:marLeft w:val="374"/>
          <w:marRight w:val="0"/>
          <w:marTop w:val="0"/>
          <w:marBottom w:val="0"/>
          <w:divBdr>
            <w:top w:val="none" w:sz="0" w:space="0" w:color="auto"/>
            <w:left w:val="none" w:sz="0" w:space="0" w:color="auto"/>
            <w:bottom w:val="none" w:sz="0" w:space="0" w:color="auto"/>
            <w:right w:val="none" w:sz="0" w:space="0" w:color="auto"/>
          </w:divBdr>
        </w:div>
        <w:div w:id="357899821">
          <w:marLeft w:val="374"/>
          <w:marRight w:val="0"/>
          <w:marTop w:val="0"/>
          <w:marBottom w:val="0"/>
          <w:divBdr>
            <w:top w:val="none" w:sz="0" w:space="0" w:color="auto"/>
            <w:left w:val="none" w:sz="0" w:space="0" w:color="auto"/>
            <w:bottom w:val="none" w:sz="0" w:space="0" w:color="auto"/>
            <w:right w:val="none" w:sz="0" w:space="0" w:color="auto"/>
          </w:divBdr>
        </w:div>
        <w:div w:id="1786195421">
          <w:marLeft w:val="374"/>
          <w:marRight w:val="0"/>
          <w:marTop w:val="0"/>
          <w:marBottom w:val="0"/>
          <w:divBdr>
            <w:top w:val="none" w:sz="0" w:space="0" w:color="auto"/>
            <w:left w:val="none" w:sz="0" w:space="0" w:color="auto"/>
            <w:bottom w:val="none" w:sz="0" w:space="0" w:color="auto"/>
            <w:right w:val="none" w:sz="0" w:space="0" w:color="auto"/>
          </w:divBdr>
        </w:div>
        <w:div w:id="6450329">
          <w:marLeft w:val="374"/>
          <w:marRight w:val="0"/>
          <w:marTop w:val="0"/>
          <w:marBottom w:val="0"/>
          <w:divBdr>
            <w:top w:val="none" w:sz="0" w:space="0" w:color="auto"/>
            <w:left w:val="none" w:sz="0" w:space="0" w:color="auto"/>
            <w:bottom w:val="none" w:sz="0" w:space="0" w:color="auto"/>
            <w:right w:val="none" w:sz="0" w:space="0" w:color="auto"/>
          </w:divBdr>
        </w:div>
      </w:divsChild>
    </w:div>
    <w:div w:id="1315795466">
      <w:bodyDiv w:val="1"/>
      <w:marLeft w:val="0"/>
      <w:marRight w:val="0"/>
      <w:marTop w:val="0"/>
      <w:marBottom w:val="0"/>
      <w:divBdr>
        <w:top w:val="none" w:sz="0" w:space="0" w:color="auto"/>
        <w:left w:val="none" w:sz="0" w:space="0" w:color="auto"/>
        <w:bottom w:val="none" w:sz="0" w:space="0" w:color="auto"/>
        <w:right w:val="none" w:sz="0" w:space="0" w:color="auto"/>
      </w:divBdr>
      <w:divsChild>
        <w:div w:id="1969968896">
          <w:marLeft w:val="1800"/>
          <w:marRight w:val="0"/>
          <w:marTop w:val="100"/>
          <w:marBottom w:val="0"/>
          <w:divBdr>
            <w:top w:val="none" w:sz="0" w:space="0" w:color="auto"/>
            <w:left w:val="none" w:sz="0" w:space="0" w:color="auto"/>
            <w:bottom w:val="none" w:sz="0" w:space="0" w:color="auto"/>
            <w:right w:val="none" w:sz="0" w:space="0" w:color="auto"/>
          </w:divBdr>
        </w:div>
      </w:divsChild>
    </w:div>
    <w:div w:id="1319962141">
      <w:bodyDiv w:val="1"/>
      <w:marLeft w:val="0"/>
      <w:marRight w:val="0"/>
      <w:marTop w:val="0"/>
      <w:marBottom w:val="0"/>
      <w:divBdr>
        <w:top w:val="none" w:sz="0" w:space="0" w:color="auto"/>
        <w:left w:val="none" w:sz="0" w:space="0" w:color="auto"/>
        <w:bottom w:val="none" w:sz="0" w:space="0" w:color="auto"/>
        <w:right w:val="none" w:sz="0" w:space="0" w:color="auto"/>
      </w:divBdr>
      <w:divsChild>
        <w:div w:id="397943369">
          <w:marLeft w:val="1411"/>
          <w:marRight w:val="0"/>
          <w:marTop w:val="0"/>
          <w:marBottom w:val="0"/>
          <w:divBdr>
            <w:top w:val="none" w:sz="0" w:space="0" w:color="auto"/>
            <w:left w:val="none" w:sz="0" w:space="0" w:color="auto"/>
            <w:bottom w:val="none" w:sz="0" w:space="0" w:color="auto"/>
            <w:right w:val="none" w:sz="0" w:space="0" w:color="auto"/>
          </w:divBdr>
        </w:div>
        <w:div w:id="1016806213">
          <w:marLeft w:val="1411"/>
          <w:marRight w:val="0"/>
          <w:marTop w:val="0"/>
          <w:marBottom w:val="0"/>
          <w:divBdr>
            <w:top w:val="none" w:sz="0" w:space="0" w:color="auto"/>
            <w:left w:val="none" w:sz="0" w:space="0" w:color="auto"/>
            <w:bottom w:val="none" w:sz="0" w:space="0" w:color="auto"/>
            <w:right w:val="none" w:sz="0" w:space="0" w:color="auto"/>
          </w:divBdr>
        </w:div>
      </w:divsChild>
    </w:div>
    <w:div w:id="1332371292">
      <w:bodyDiv w:val="1"/>
      <w:marLeft w:val="0"/>
      <w:marRight w:val="0"/>
      <w:marTop w:val="0"/>
      <w:marBottom w:val="0"/>
      <w:divBdr>
        <w:top w:val="none" w:sz="0" w:space="0" w:color="auto"/>
        <w:left w:val="none" w:sz="0" w:space="0" w:color="auto"/>
        <w:bottom w:val="none" w:sz="0" w:space="0" w:color="auto"/>
        <w:right w:val="none" w:sz="0" w:space="0" w:color="auto"/>
      </w:divBdr>
      <w:divsChild>
        <w:div w:id="1174417473">
          <w:marLeft w:val="0"/>
          <w:marRight w:val="0"/>
          <w:marTop w:val="0"/>
          <w:marBottom w:val="0"/>
          <w:divBdr>
            <w:top w:val="none" w:sz="0" w:space="0" w:color="auto"/>
            <w:left w:val="none" w:sz="0" w:space="0" w:color="auto"/>
            <w:bottom w:val="none" w:sz="0" w:space="0" w:color="auto"/>
            <w:right w:val="none" w:sz="0" w:space="0" w:color="auto"/>
          </w:divBdr>
          <w:divsChild>
            <w:div w:id="757168265">
              <w:marLeft w:val="0"/>
              <w:marRight w:val="0"/>
              <w:marTop w:val="0"/>
              <w:marBottom w:val="0"/>
              <w:divBdr>
                <w:top w:val="none" w:sz="0" w:space="0" w:color="auto"/>
                <w:left w:val="none" w:sz="0" w:space="0" w:color="auto"/>
                <w:bottom w:val="none" w:sz="0" w:space="0" w:color="auto"/>
                <w:right w:val="none" w:sz="0" w:space="0" w:color="auto"/>
              </w:divBdr>
              <w:divsChild>
                <w:div w:id="2075161175">
                  <w:marLeft w:val="0"/>
                  <w:marRight w:val="0"/>
                  <w:marTop w:val="0"/>
                  <w:marBottom w:val="0"/>
                  <w:divBdr>
                    <w:top w:val="none" w:sz="0" w:space="0" w:color="auto"/>
                    <w:left w:val="none" w:sz="0" w:space="0" w:color="auto"/>
                    <w:bottom w:val="none" w:sz="0" w:space="0" w:color="auto"/>
                    <w:right w:val="none" w:sz="0" w:space="0" w:color="auto"/>
                  </w:divBdr>
                  <w:divsChild>
                    <w:div w:id="603343460">
                      <w:marLeft w:val="0"/>
                      <w:marRight w:val="0"/>
                      <w:marTop w:val="0"/>
                      <w:marBottom w:val="0"/>
                      <w:divBdr>
                        <w:top w:val="none" w:sz="0" w:space="0" w:color="auto"/>
                        <w:left w:val="none" w:sz="0" w:space="0" w:color="auto"/>
                        <w:bottom w:val="none" w:sz="0" w:space="0" w:color="auto"/>
                        <w:right w:val="none" w:sz="0" w:space="0" w:color="auto"/>
                      </w:divBdr>
                      <w:divsChild>
                        <w:div w:id="252011678">
                          <w:marLeft w:val="0"/>
                          <w:marRight w:val="0"/>
                          <w:marTop w:val="0"/>
                          <w:marBottom w:val="0"/>
                          <w:divBdr>
                            <w:top w:val="none" w:sz="0" w:space="0" w:color="auto"/>
                            <w:left w:val="none" w:sz="0" w:space="0" w:color="auto"/>
                            <w:bottom w:val="none" w:sz="0" w:space="0" w:color="auto"/>
                            <w:right w:val="none" w:sz="0" w:space="0" w:color="auto"/>
                          </w:divBdr>
                          <w:divsChild>
                            <w:div w:id="523059328">
                              <w:marLeft w:val="0"/>
                              <w:marRight w:val="0"/>
                              <w:marTop w:val="0"/>
                              <w:marBottom w:val="0"/>
                              <w:divBdr>
                                <w:top w:val="none" w:sz="0" w:space="0" w:color="auto"/>
                                <w:left w:val="none" w:sz="0" w:space="0" w:color="auto"/>
                                <w:bottom w:val="none" w:sz="0" w:space="0" w:color="auto"/>
                                <w:right w:val="none" w:sz="0" w:space="0" w:color="auto"/>
                              </w:divBdr>
                              <w:divsChild>
                                <w:div w:id="284042824">
                                  <w:marLeft w:val="0"/>
                                  <w:marRight w:val="0"/>
                                  <w:marTop w:val="0"/>
                                  <w:marBottom w:val="0"/>
                                  <w:divBdr>
                                    <w:top w:val="none" w:sz="0" w:space="0" w:color="auto"/>
                                    <w:left w:val="none" w:sz="0" w:space="0" w:color="auto"/>
                                    <w:bottom w:val="none" w:sz="0" w:space="0" w:color="auto"/>
                                    <w:right w:val="none" w:sz="0" w:space="0" w:color="auto"/>
                                  </w:divBdr>
                                  <w:divsChild>
                                    <w:div w:id="1463695761">
                                      <w:marLeft w:val="0"/>
                                      <w:marRight w:val="0"/>
                                      <w:marTop w:val="0"/>
                                      <w:marBottom w:val="0"/>
                                      <w:divBdr>
                                        <w:top w:val="none" w:sz="0" w:space="0" w:color="auto"/>
                                        <w:left w:val="none" w:sz="0" w:space="0" w:color="auto"/>
                                        <w:bottom w:val="none" w:sz="0" w:space="0" w:color="auto"/>
                                        <w:right w:val="none" w:sz="0" w:space="0" w:color="auto"/>
                                      </w:divBdr>
                                      <w:divsChild>
                                        <w:div w:id="198906903">
                                          <w:marLeft w:val="0"/>
                                          <w:marRight w:val="0"/>
                                          <w:marTop w:val="0"/>
                                          <w:marBottom w:val="0"/>
                                          <w:divBdr>
                                            <w:top w:val="none" w:sz="0" w:space="0" w:color="auto"/>
                                            <w:left w:val="none" w:sz="0" w:space="0" w:color="auto"/>
                                            <w:bottom w:val="none" w:sz="0" w:space="0" w:color="auto"/>
                                            <w:right w:val="none" w:sz="0" w:space="0" w:color="auto"/>
                                          </w:divBdr>
                                          <w:divsChild>
                                            <w:div w:id="1333987983">
                                              <w:marLeft w:val="330"/>
                                              <w:marRight w:val="225"/>
                                              <w:marTop w:val="300"/>
                                              <w:marBottom w:val="450"/>
                                              <w:divBdr>
                                                <w:top w:val="none" w:sz="0" w:space="0" w:color="auto"/>
                                                <w:left w:val="none" w:sz="0" w:space="0" w:color="auto"/>
                                                <w:bottom w:val="none" w:sz="0" w:space="0" w:color="auto"/>
                                                <w:right w:val="none" w:sz="0" w:space="0" w:color="auto"/>
                                              </w:divBdr>
                                              <w:divsChild>
                                                <w:div w:id="1359434470">
                                                  <w:marLeft w:val="0"/>
                                                  <w:marRight w:val="0"/>
                                                  <w:marTop w:val="0"/>
                                                  <w:marBottom w:val="0"/>
                                                  <w:divBdr>
                                                    <w:top w:val="none" w:sz="0" w:space="0" w:color="auto"/>
                                                    <w:left w:val="none" w:sz="0" w:space="0" w:color="auto"/>
                                                    <w:bottom w:val="none" w:sz="0" w:space="0" w:color="auto"/>
                                                    <w:right w:val="none" w:sz="0" w:space="0" w:color="auto"/>
                                                  </w:divBdr>
                                                  <w:divsChild>
                                                    <w:div w:id="2088265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3796146">
      <w:bodyDiv w:val="1"/>
      <w:marLeft w:val="0"/>
      <w:marRight w:val="0"/>
      <w:marTop w:val="0"/>
      <w:marBottom w:val="0"/>
      <w:divBdr>
        <w:top w:val="none" w:sz="0" w:space="0" w:color="auto"/>
        <w:left w:val="none" w:sz="0" w:space="0" w:color="auto"/>
        <w:bottom w:val="none" w:sz="0" w:space="0" w:color="auto"/>
        <w:right w:val="none" w:sz="0" w:space="0" w:color="auto"/>
      </w:divBdr>
    </w:div>
    <w:div w:id="1362703707">
      <w:bodyDiv w:val="1"/>
      <w:marLeft w:val="0"/>
      <w:marRight w:val="0"/>
      <w:marTop w:val="0"/>
      <w:marBottom w:val="0"/>
      <w:divBdr>
        <w:top w:val="none" w:sz="0" w:space="0" w:color="auto"/>
        <w:left w:val="none" w:sz="0" w:space="0" w:color="auto"/>
        <w:bottom w:val="none" w:sz="0" w:space="0" w:color="auto"/>
        <w:right w:val="none" w:sz="0" w:space="0" w:color="auto"/>
      </w:divBdr>
    </w:div>
    <w:div w:id="1379472448">
      <w:bodyDiv w:val="1"/>
      <w:marLeft w:val="0"/>
      <w:marRight w:val="0"/>
      <w:marTop w:val="0"/>
      <w:marBottom w:val="0"/>
      <w:divBdr>
        <w:top w:val="none" w:sz="0" w:space="0" w:color="auto"/>
        <w:left w:val="none" w:sz="0" w:space="0" w:color="auto"/>
        <w:bottom w:val="none" w:sz="0" w:space="0" w:color="auto"/>
        <w:right w:val="none" w:sz="0" w:space="0" w:color="auto"/>
      </w:divBdr>
    </w:div>
    <w:div w:id="1385833582">
      <w:bodyDiv w:val="1"/>
      <w:marLeft w:val="0"/>
      <w:marRight w:val="0"/>
      <w:marTop w:val="0"/>
      <w:marBottom w:val="0"/>
      <w:divBdr>
        <w:top w:val="none" w:sz="0" w:space="0" w:color="auto"/>
        <w:left w:val="none" w:sz="0" w:space="0" w:color="auto"/>
        <w:bottom w:val="none" w:sz="0" w:space="0" w:color="auto"/>
        <w:right w:val="none" w:sz="0" w:space="0" w:color="auto"/>
      </w:divBdr>
    </w:div>
    <w:div w:id="1393505451">
      <w:bodyDiv w:val="1"/>
      <w:marLeft w:val="0"/>
      <w:marRight w:val="0"/>
      <w:marTop w:val="0"/>
      <w:marBottom w:val="0"/>
      <w:divBdr>
        <w:top w:val="none" w:sz="0" w:space="0" w:color="auto"/>
        <w:left w:val="none" w:sz="0" w:space="0" w:color="auto"/>
        <w:bottom w:val="none" w:sz="0" w:space="0" w:color="auto"/>
        <w:right w:val="none" w:sz="0" w:space="0" w:color="auto"/>
      </w:divBdr>
    </w:div>
    <w:div w:id="1416901773">
      <w:bodyDiv w:val="1"/>
      <w:marLeft w:val="0"/>
      <w:marRight w:val="0"/>
      <w:marTop w:val="0"/>
      <w:marBottom w:val="0"/>
      <w:divBdr>
        <w:top w:val="none" w:sz="0" w:space="0" w:color="auto"/>
        <w:left w:val="none" w:sz="0" w:space="0" w:color="auto"/>
        <w:bottom w:val="none" w:sz="0" w:space="0" w:color="auto"/>
        <w:right w:val="none" w:sz="0" w:space="0" w:color="auto"/>
      </w:divBdr>
      <w:divsChild>
        <w:div w:id="6445685">
          <w:marLeft w:val="1166"/>
          <w:marRight w:val="0"/>
          <w:marTop w:val="96"/>
          <w:marBottom w:val="0"/>
          <w:divBdr>
            <w:top w:val="none" w:sz="0" w:space="0" w:color="auto"/>
            <w:left w:val="none" w:sz="0" w:space="0" w:color="auto"/>
            <w:bottom w:val="none" w:sz="0" w:space="0" w:color="auto"/>
            <w:right w:val="none" w:sz="0" w:space="0" w:color="auto"/>
          </w:divBdr>
        </w:div>
        <w:div w:id="1996257350">
          <w:marLeft w:val="1166"/>
          <w:marRight w:val="0"/>
          <w:marTop w:val="96"/>
          <w:marBottom w:val="0"/>
          <w:divBdr>
            <w:top w:val="none" w:sz="0" w:space="0" w:color="auto"/>
            <w:left w:val="none" w:sz="0" w:space="0" w:color="auto"/>
            <w:bottom w:val="none" w:sz="0" w:space="0" w:color="auto"/>
            <w:right w:val="none" w:sz="0" w:space="0" w:color="auto"/>
          </w:divBdr>
        </w:div>
      </w:divsChild>
    </w:div>
    <w:div w:id="1452287798">
      <w:bodyDiv w:val="1"/>
      <w:marLeft w:val="0"/>
      <w:marRight w:val="0"/>
      <w:marTop w:val="0"/>
      <w:marBottom w:val="0"/>
      <w:divBdr>
        <w:top w:val="none" w:sz="0" w:space="0" w:color="auto"/>
        <w:left w:val="none" w:sz="0" w:space="0" w:color="auto"/>
        <w:bottom w:val="none" w:sz="0" w:space="0" w:color="auto"/>
        <w:right w:val="none" w:sz="0" w:space="0" w:color="auto"/>
      </w:divBdr>
      <w:divsChild>
        <w:div w:id="2078697985">
          <w:marLeft w:val="1166"/>
          <w:marRight w:val="0"/>
          <w:marTop w:val="77"/>
          <w:marBottom w:val="0"/>
          <w:divBdr>
            <w:top w:val="none" w:sz="0" w:space="0" w:color="auto"/>
            <w:left w:val="none" w:sz="0" w:space="0" w:color="auto"/>
            <w:bottom w:val="none" w:sz="0" w:space="0" w:color="auto"/>
            <w:right w:val="none" w:sz="0" w:space="0" w:color="auto"/>
          </w:divBdr>
        </w:div>
      </w:divsChild>
    </w:div>
    <w:div w:id="1454858412">
      <w:bodyDiv w:val="1"/>
      <w:marLeft w:val="0"/>
      <w:marRight w:val="0"/>
      <w:marTop w:val="0"/>
      <w:marBottom w:val="0"/>
      <w:divBdr>
        <w:top w:val="none" w:sz="0" w:space="0" w:color="auto"/>
        <w:left w:val="none" w:sz="0" w:space="0" w:color="auto"/>
        <w:bottom w:val="none" w:sz="0" w:space="0" w:color="auto"/>
        <w:right w:val="none" w:sz="0" w:space="0" w:color="auto"/>
      </w:divBdr>
      <w:divsChild>
        <w:div w:id="1733458948">
          <w:marLeft w:val="2520"/>
          <w:marRight w:val="0"/>
          <w:marTop w:val="0"/>
          <w:marBottom w:val="120"/>
          <w:divBdr>
            <w:top w:val="none" w:sz="0" w:space="0" w:color="auto"/>
            <w:left w:val="none" w:sz="0" w:space="0" w:color="auto"/>
            <w:bottom w:val="none" w:sz="0" w:space="0" w:color="auto"/>
            <w:right w:val="none" w:sz="0" w:space="0" w:color="auto"/>
          </w:divBdr>
        </w:div>
      </w:divsChild>
    </w:div>
    <w:div w:id="1476489303">
      <w:bodyDiv w:val="1"/>
      <w:marLeft w:val="0"/>
      <w:marRight w:val="0"/>
      <w:marTop w:val="0"/>
      <w:marBottom w:val="0"/>
      <w:divBdr>
        <w:top w:val="none" w:sz="0" w:space="0" w:color="auto"/>
        <w:left w:val="none" w:sz="0" w:space="0" w:color="auto"/>
        <w:bottom w:val="none" w:sz="0" w:space="0" w:color="auto"/>
        <w:right w:val="none" w:sz="0" w:space="0" w:color="auto"/>
      </w:divBdr>
      <w:divsChild>
        <w:div w:id="1736050123">
          <w:marLeft w:val="0"/>
          <w:marRight w:val="0"/>
          <w:marTop w:val="0"/>
          <w:marBottom w:val="0"/>
          <w:divBdr>
            <w:top w:val="none" w:sz="0" w:space="0" w:color="auto"/>
            <w:left w:val="none" w:sz="0" w:space="0" w:color="auto"/>
            <w:bottom w:val="none" w:sz="0" w:space="0" w:color="auto"/>
            <w:right w:val="none" w:sz="0" w:space="0" w:color="auto"/>
          </w:divBdr>
          <w:divsChild>
            <w:div w:id="397897268">
              <w:marLeft w:val="0"/>
              <w:marRight w:val="0"/>
              <w:marTop w:val="0"/>
              <w:marBottom w:val="0"/>
              <w:divBdr>
                <w:top w:val="none" w:sz="0" w:space="0" w:color="auto"/>
                <w:left w:val="none" w:sz="0" w:space="0" w:color="auto"/>
                <w:bottom w:val="none" w:sz="0" w:space="0" w:color="auto"/>
                <w:right w:val="none" w:sz="0" w:space="0" w:color="auto"/>
              </w:divBdr>
              <w:divsChild>
                <w:div w:id="211622681">
                  <w:marLeft w:val="0"/>
                  <w:marRight w:val="0"/>
                  <w:marTop w:val="0"/>
                  <w:marBottom w:val="0"/>
                  <w:divBdr>
                    <w:top w:val="none" w:sz="0" w:space="0" w:color="auto"/>
                    <w:left w:val="none" w:sz="0" w:space="0" w:color="auto"/>
                    <w:bottom w:val="none" w:sz="0" w:space="0" w:color="auto"/>
                    <w:right w:val="none" w:sz="0" w:space="0" w:color="auto"/>
                  </w:divBdr>
                  <w:divsChild>
                    <w:div w:id="2022660429">
                      <w:marLeft w:val="0"/>
                      <w:marRight w:val="0"/>
                      <w:marTop w:val="0"/>
                      <w:marBottom w:val="0"/>
                      <w:divBdr>
                        <w:top w:val="none" w:sz="0" w:space="0" w:color="auto"/>
                        <w:left w:val="none" w:sz="0" w:space="0" w:color="auto"/>
                        <w:bottom w:val="none" w:sz="0" w:space="0" w:color="auto"/>
                        <w:right w:val="none" w:sz="0" w:space="0" w:color="auto"/>
                      </w:divBdr>
                      <w:divsChild>
                        <w:div w:id="993221508">
                          <w:marLeft w:val="0"/>
                          <w:marRight w:val="0"/>
                          <w:marTop w:val="0"/>
                          <w:marBottom w:val="0"/>
                          <w:divBdr>
                            <w:top w:val="none" w:sz="0" w:space="0" w:color="auto"/>
                            <w:left w:val="none" w:sz="0" w:space="0" w:color="auto"/>
                            <w:bottom w:val="none" w:sz="0" w:space="0" w:color="auto"/>
                            <w:right w:val="none" w:sz="0" w:space="0" w:color="auto"/>
                          </w:divBdr>
                          <w:divsChild>
                            <w:div w:id="692338334">
                              <w:marLeft w:val="0"/>
                              <w:marRight w:val="0"/>
                              <w:marTop w:val="0"/>
                              <w:marBottom w:val="0"/>
                              <w:divBdr>
                                <w:top w:val="none" w:sz="0" w:space="0" w:color="auto"/>
                                <w:left w:val="none" w:sz="0" w:space="0" w:color="auto"/>
                                <w:bottom w:val="none" w:sz="0" w:space="0" w:color="auto"/>
                                <w:right w:val="none" w:sz="0" w:space="0" w:color="auto"/>
                              </w:divBdr>
                              <w:divsChild>
                                <w:div w:id="136068068">
                                  <w:marLeft w:val="0"/>
                                  <w:marRight w:val="0"/>
                                  <w:marTop w:val="0"/>
                                  <w:marBottom w:val="0"/>
                                  <w:divBdr>
                                    <w:top w:val="none" w:sz="0" w:space="0" w:color="auto"/>
                                    <w:left w:val="none" w:sz="0" w:space="0" w:color="auto"/>
                                    <w:bottom w:val="none" w:sz="0" w:space="0" w:color="auto"/>
                                    <w:right w:val="none" w:sz="0" w:space="0" w:color="auto"/>
                                  </w:divBdr>
                                  <w:divsChild>
                                    <w:div w:id="484443523">
                                      <w:marLeft w:val="0"/>
                                      <w:marRight w:val="0"/>
                                      <w:marTop w:val="0"/>
                                      <w:marBottom w:val="0"/>
                                      <w:divBdr>
                                        <w:top w:val="none" w:sz="0" w:space="0" w:color="auto"/>
                                        <w:left w:val="none" w:sz="0" w:space="0" w:color="auto"/>
                                        <w:bottom w:val="none" w:sz="0" w:space="0" w:color="auto"/>
                                        <w:right w:val="none" w:sz="0" w:space="0" w:color="auto"/>
                                      </w:divBdr>
                                      <w:divsChild>
                                        <w:div w:id="361369161">
                                          <w:marLeft w:val="0"/>
                                          <w:marRight w:val="0"/>
                                          <w:marTop w:val="0"/>
                                          <w:marBottom w:val="0"/>
                                          <w:divBdr>
                                            <w:top w:val="none" w:sz="0" w:space="0" w:color="auto"/>
                                            <w:left w:val="none" w:sz="0" w:space="0" w:color="auto"/>
                                            <w:bottom w:val="none" w:sz="0" w:space="0" w:color="auto"/>
                                            <w:right w:val="none" w:sz="0" w:space="0" w:color="auto"/>
                                          </w:divBdr>
                                          <w:divsChild>
                                            <w:div w:id="116680451">
                                              <w:marLeft w:val="330"/>
                                              <w:marRight w:val="225"/>
                                              <w:marTop w:val="300"/>
                                              <w:marBottom w:val="450"/>
                                              <w:divBdr>
                                                <w:top w:val="none" w:sz="0" w:space="0" w:color="auto"/>
                                                <w:left w:val="none" w:sz="0" w:space="0" w:color="auto"/>
                                                <w:bottom w:val="none" w:sz="0" w:space="0" w:color="auto"/>
                                                <w:right w:val="none" w:sz="0" w:space="0" w:color="auto"/>
                                              </w:divBdr>
                                              <w:divsChild>
                                                <w:div w:id="1505822520">
                                                  <w:marLeft w:val="0"/>
                                                  <w:marRight w:val="0"/>
                                                  <w:marTop w:val="0"/>
                                                  <w:marBottom w:val="0"/>
                                                  <w:divBdr>
                                                    <w:top w:val="none" w:sz="0" w:space="0" w:color="auto"/>
                                                    <w:left w:val="none" w:sz="0" w:space="0" w:color="auto"/>
                                                    <w:bottom w:val="none" w:sz="0" w:space="0" w:color="auto"/>
                                                    <w:right w:val="none" w:sz="0" w:space="0" w:color="auto"/>
                                                  </w:divBdr>
                                                  <w:divsChild>
                                                    <w:div w:id="1134325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41284526">
      <w:bodyDiv w:val="1"/>
      <w:marLeft w:val="0"/>
      <w:marRight w:val="0"/>
      <w:marTop w:val="0"/>
      <w:marBottom w:val="0"/>
      <w:divBdr>
        <w:top w:val="none" w:sz="0" w:space="0" w:color="auto"/>
        <w:left w:val="none" w:sz="0" w:space="0" w:color="auto"/>
        <w:bottom w:val="none" w:sz="0" w:space="0" w:color="auto"/>
        <w:right w:val="none" w:sz="0" w:space="0" w:color="auto"/>
      </w:divBdr>
      <w:divsChild>
        <w:div w:id="427425939">
          <w:marLeft w:val="821"/>
          <w:marRight w:val="0"/>
          <w:marTop w:val="80"/>
          <w:marBottom w:val="0"/>
          <w:divBdr>
            <w:top w:val="none" w:sz="0" w:space="0" w:color="auto"/>
            <w:left w:val="none" w:sz="0" w:space="0" w:color="auto"/>
            <w:bottom w:val="none" w:sz="0" w:space="0" w:color="auto"/>
            <w:right w:val="none" w:sz="0" w:space="0" w:color="auto"/>
          </w:divBdr>
        </w:div>
        <w:div w:id="687563404">
          <w:marLeft w:val="821"/>
          <w:marRight w:val="0"/>
          <w:marTop w:val="80"/>
          <w:marBottom w:val="0"/>
          <w:divBdr>
            <w:top w:val="none" w:sz="0" w:space="0" w:color="auto"/>
            <w:left w:val="none" w:sz="0" w:space="0" w:color="auto"/>
            <w:bottom w:val="none" w:sz="0" w:space="0" w:color="auto"/>
            <w:right w:val="none" w:sz="0" w:space="0" w:color="auto"/>
          </w:divBdr>
        </w:div>
        <w:div w:id="960041154">
          <w:marLeft w:val="821"/>
          <w:marRight w:val="0"/>
          <w:marTop w:val="80"/>
          <w:marBottom w:val="0"/>
          <w:divBdr>
            <w:top w:val="none" w:sz="0" w:space="0" w:color="auto"/>
            <w:left w:val="none" w:sz="0" w:space="0" w:color="auto"/>
            <w:bottom w:val="none" w:sz="0" w:space="0" w:color="auto"/>
            <w:right w:val="none" w:sz="0" w:space="0" w:color="auto"/>
          </w:divBdr>
        </w:div>
        <w:div w:id="964313135">
          <w:marLeft w:val="821"/>
          <w:marRight w:val="0"/>
          <w:marTop w:val="80"/>
          <w:marBottom w:val="0"/>
          <w:divBdr>
            <w:top w:val="none" w:sz="0" w:space="0" w:color="auto"/>
            <w:left w:val="none" w:sz="0" w:space="0" w:color="auto"/>
            <w:bottom w:val="none" w:sz="0" w:space="0" w:color="auto"/>
            <w:right w:val="none" w:sz="0" w:space="0" w:color="auto"/>
          </w:divBdr>
        </w:div>
        <w:div w:id="1273249748">
          <w:marLeft w:val="374"/>
          <w:marRight w:val="0"/>
          <w:marTop w:val="0"/>
          <w:marBottom w:val="0"/>
          <w:divBdr>
            <w:top w:val="none" w:sz="0" w:space="0" w:color="auto"/>
            <w:left w:val="none" w:sz="0" w:space="0" w:color="auto"/>
            <w:bottom w:val="none" w:sz="0" w:space="0" w:color="auto"/>
            <w:right w:val="none" w:sz="0" w:space="0" w:color="auto"/>
          </w:divBdr>
        </w:div>
      </w:divsChild>
    </w:div>
    <w:div w:id="1541937339">
      <w:bodyDiv w:val="1"/>
      <w:marLeft w:val="0"/>
      <w:marRight w:val="0"/>
      <w:marTop w:val="0"/>
      <w:marBottom w:val="0"/>
      <w:divBdr>
        <w:top w:val="none" w:sz="0" w:space="0" w:color="auto"/>
        <w:left w:val="none" w:sz="0" w:space="0" w:color="auto"/>
        <w:bottom w:val="none" w:sz="0" w:space="0" w:color="auto"/>
        <w:right w:val="none" w:sz="0" w:space="0" w:color="auto"/>
      </w:divBdr>
      <w:divsChild>
        <w:div w:id="116415316">
          <w:marLeft w:val="1166"/>
          <w:marRight w:val="0"/>
          <w:marTop w:val="96"/>
          <w:marBottom w:val="0"/>
          <w:divBdr>
            <w:top w:val="none" w:sz="0" w:space="0" w:color="auto"/>
            <w:left w:val="none" w:sz="0" w:space="0" w:color="auto"/>
            <w:bottom w:val="none" w:sz="0" w:space="0" w:color="auto"/>
            <w:right w:val="none" w:sz="0" w:space="0" w:color="auto"/>
          </w:divBdr>
        </w:div>
      </w:divsChild>
    </w:div>
    <w:div w:id="1553540517">
      <w:bodyDiv w:val="1"/>
      <w:marLeft w:val="0"/>
      <w:marRight w:val="0"/>
      <w:marTop w:val="0"/>
      <w:marBottom w:val="0"/>
      <w:divBdr>
        <w:top w:val="none" w:sz="0" w:space="0" w:color="auto"/>
        <w:left w:val="none" w:sz="0" w:space="0" w:color="auto"/>
        <w:bottom w:val="none" w:sz="0" w:space="0" w:color="auto"/>
        <w:right w:val="none" w:sz="0" w:space="0" w:color="auto"/>
      </w:divBdr>
      <w:divsChild>
        <w:div w:id="1796489029">
          <w:marLeft w:val="374"/>
          <w:marRight w:val="0"/>
          <w:marTop w:val="0"/>
          <w:marBottom w:val="0"/>
          <w:divBdr>
            <w:top w:val="none" w:sz="0" w:space="0" w:color="auto"/>
            <w:left w:val="none" w:sz="0" w:space="0" w:color="auto"/>
            <w:bottom w:val="none" w:sz="0" w:space="0" w:color="auto"/>
            <w:right w:val="none" w:sz="0" w:space="0" w:color="auto"/>
          </w:divBdr>
        </w:div>
      </w:divsChild>
    </w:div>
    <w:div w:id="1560625245">
      <w:bodyDiv w:val="1"/>
      <w:marLeft w:val="0"/>
      <w:marRight w:val="0"/>
      <w:marTop w:val="0"/>
      <w:marBottom w:val="0"/>
      <w:divBdr>
        <w:top w:val="none" w:sz="0" w:space="0" w:color="auto"/>
        <w:left w:val="none" w:sz="0" w:space="0" w:color="auto"/>
        <w:bottom w:val="none" w:sz="0" w:space="0" w:color="auto"/>
        <w:right w:val="none" w:sz="0" w:space="0" w:color="auto"/>
      </w:divBdr>
      <w:divsChild>
        <w:div w:id="1935896329">
          <w:marLeft w:val="1166"/>
          <w:marRight w:val="0"/>
          <w:marTop w:val="77"/>
          <w:marBottom w:val="0"/>
          <w:divBdr>
            <w:top w:val="none" w:sz="0" w:space="0" w:color="auto"/>
            <w:left w:val="none" w:sz="0" w:space="0" w:color="auto"/>
            <w:bottom w:val="none" w:sz="0" w:space="0" w:color="auto"/>
            <w:right w:val="none" w:sz="0" w:space="0" w:color="auto"/>
          </w:divBdr>
        </w:div>
        <w:div w:id="1969626950">
          <w:marLeft w:val="547"/>
          <w:marRight w:val="0"/>
          <w:marTop w:val="86"/>
          <w:marBottom w:val="0"/>
          <w:divBdr>
            <w:top w:val="none" w:sz="0" w:space="0" w:color="auto"/>
            <w:left w:val="none" w:sz="0" w:space="0" w:color="auto"/>
            <w:bottom w:val="none" w:sz="0" w:space="0" w:color="auto"/>
            <w:right w:val="none" w:sz="0" w:space="0" w:color="auto"/>
          </w:divBdr>
        </w:div>
      </w:divsChild>
    </w:div>
    <w:div w:id="1569918520">
      <w:bodyDiv w:val="1"/>
      <w:marLeft w:val="0"/>
      <w:marRight w:val="0"/>
      <w:marTop w:val="0"/>
      <w:marBottom w:val="0"/>
      <w:divBdr>
        <w:top w:val="none" w:sz="0" w:space="0" w:color="auto"/>
        <w:left w:val="none" w:sz="0" w:space="0" w:color="auto"/>
        <w:bottom w:val="none" w:sz="0" w:space="0" w:color="auto"/>
        <w:right w:val="none" w:sz="0" w:space="0" w:color="auto"/>
      </w:divBdr>
      <w:divsChild>
        <w:div w:id="1325015448">
          <w:marLeft w:val="547"/>
          <w:marRight w:val="0"/>
          <w:marTop w:val="96"/>
          <w:marBottom w:val="0"/>
          <w:divBdr>
            <w:top w:val="none" w:sz="0" w:space="0" w:color="auto"/>
            <w:left w:val="none" w:sz="0" w:space="0" w:color="auto"/>
            <w:bottom w:val="none" w:sz="0" w:space="0" w:color="auto"/>
            <w:right w:val="none" w:sz="0" w:space="0" w:color="auto"/>
          </w:divBdr>
        </w:div>
      </w:divsChild>
    </w:div>
    <w:div w:id="1593397399">
      <w:bodyDiv w:val="1"/>
      <w:marLeft w:val="0"/>
      <w:marRight w:val="0"/>
      <w:marTop w:val="0"/>
      <w:marBottom w:val="0"/>
      <w:divBdr>
        <w:top w:val="none" w:sz="0" w:space="0" w:color="auto"/>
        <w:left w:val="none" w:sz="0" w:space="0" w:color="auto"/>
        <w:bottom w:val="none" w:sz="0" w:space="0" w:color="auto"/>
        <w:right w:val="none" w:sz="0" w:space="0" w:color="auto"/>
      </w:divBdr>
      <w:divsChild>
        <w:div w:id="224922537">
          <w:marLeft w:val="994"/>
          <w:marRight w:val="0"/>
          <w:marTop w:val="86"/>
          <w:marBottom w:val="0"/>
          <w:divBdr>
            <w:top w:val="none" w:sz="0" w:space="0" w:color="auto"/>
            <w:left w:val="none" w:sz="0" w:space="0" w:color="auto"/>
            <w:bottom w:val="none" w:sz="0" w:space="0" w:color="auto"/>
            <w:right w:val="none" w:sz="0" w:space="0" w:color="auto"/>
          </w:divBdr>
        </w:div>
        <w:div w:id="235163517">
          <w:marLeft w:val="994"/>
          <w:marRight w:val="0"/>
          <w:marTop w:val="86"/>
          <w:marBottom w:val="0"/>
          <w:divBdr>
            <w:top w:val="none" w:sz="0" w:space="0" w:color="auto"/>
            <w:left w:val="none" w:sz="0" w:space="0" w:color="auto"/>
            <w:bottom w:val="none" w:sz="0" w:space="0" w:color="auto"/>
            <w:right w:val="none" w:sz="0" w:space="0" w:color="auto"/>
          </w:divBdr>
        </w:div>
        <w:div w:id="1143086159">
          <w:marLeft w:val="562"/>
          <w:marRight w:val="0"/>
          <w:marTop w:val="96"/>
          <w:marBottom w:val="0"/>
          <w:divBdr>
            <w:top w:val="none" w:sz="0" w:space="0" w:color="auto"/>
            <w:left w:val="none" w:sz="0" w:space="0" w:color="auto"/>
            <w:bottom w:val="none" w:sz="0" w:space="0" w:color="auto"/>
            <w:right w:val="none" w:sz="0" w:space="0" w:color="auto"/>
          </w:divBdr>
        </w:div>
      </w:divsChild>
    </w:div>
    <w:div w:id="1601374782">
      <w:bodyDiv w:val="1"/>
      <w:marLeft w:val="0"/>
      <w:marRight w:val="0"/>
      <w:marTop w:val="0"/>
      <w:marBottom w:val="0"/>
      <w:divBdr>
        <w:top w:val="none" w:sz="0" w:space="0" w:color="auto"/>
        <w:left w:val="none" w:sz="0" w:space="0" w:color="auto"/>
        <w:bottom w:val="none" w:sz="0" w:space="0" w:color="auto"/>
        <w:right w:val="none" w:sz="0" w:space="0" w:color="auto"/>
      </w:divBdr>
      <w:divsChild>
        <w:div w:id="549271261">
          <w:marLeft w:val="821"/>
          <w:marRight w:val="0"/>
          <w:marTop w:val="80"/>
          <w:marBottom w:val="0"/>
          <w:divBdr>
            <w:top w:val="none" w:sz="0" w:space="0" w:color="auto"/>
            <w:left w:val="none" w:sz="0" w:space="0" w:color="auto"/>
            <w:bottom w:val="none" w:sz="0" w:space="0" w:color="auto"/>
            <w:right w:val="none" w:sz="0" w:space="0" w:color="auto"/>
          </w:divBdr>
        </w:div>
      </w:divsChild>
    </w:div>
    <w:div w:id="1606762850">
      <w:bodyDiv w:val="1"/>
      <w:marLeft w:val="0"/>
      <w:marRight w:val="0"/>
      <w:marTop w:val="0"/>
      <w:marBottom w:val="0"/>
      <w:divBdr>
        <w:top w:val="none" w:sz="0" w:space="0" w:color="auto"/>
        <w:left w:val="none" w:sz="0" w:space="0" w:color="auto"/>
        <w:bottom w:val="none" w:sz="0" w:space="0" w:color="auto"/>
        <w:right w:val="none" w:sz="0" w:space="0" w:color="auto"/>
      </w:divBdr>
      <w:divsChild>
        <w:div w:id="1666582">
          <w:marLeft w:val="1166"/>
          <w:marRight w:val="0"/>
          <w:marTop w:val="96"/>
          <w:marBottom w:val="0"/>
          <w:divBdr>
            <w:top w:val="none" w:sz="0" w:space="0" w:color="auto"/>
            <w:left w:val="none" w:sz="0" w:space="0" w:color="auto"/>
            <w:bottom w:val="none" w:sz="0" w:space="0" w:color="auto"/>
            <w:right w:val="none" w:sz="0" w:space="0" w:color="auto"/>
          </w:divBdr>
        </w:div>
        <w:div w:id="54359716">
          <w:marLeft w:val="1166"/>
          <w:marRight w:val="0"/>
          <w:marTop w:val="96"/>
          <w:marBottom w:val="0"/>
          <w:divBdr>
            <w:top w:val="none" w:sz="0" w:space="0" w:color="auto"/>
            <w:left w:val="none" w:sz="0" w:space="0" w:color="auto"/>
            <w:bottom w:val="none" w:sz="0" w:space="0" w:color="auto"/>
            <w:right w:val="none" w:sz="0" w:space="0" w:color="auto"/>
          </w:divBdr>
        </w:div>
      </w:divsChild>
    </w:div>
    <w:div w:id="1610771232">
      <w:bodyDiv w:val="1"/>
      <w:marLeft w:val="0"/>
      <w:marRight w:val="0"/>
      <w:marTop w:val="0"/>
      <w:marBottom w:val="0"/>
      <w:divBdr>
        <w:top w:val="none" w:sz="0" w:space="0" w:color="auto"/>
        <w:left w:val="none" w:sz="0" w:space="0" w:color="auto"/>
        <w:bottom w:val="none" w:sz="0" w:space="0" w:color="auto"/>
        <w:right w:val="none" w:sz="0" w:space="0" w:color="auto"/>
      </w:divBdr>
      <w:divsChild>
        <w:div w:id="80444851">
          <w:marLeft w:val="1166"/>
          <w:marRight w:val="0"/>
          <w:marTop w:val="77"/>
          <w:marBottom w:val="0"/>
          <w:divBdr>
            <w:top w:val="none" w:sz="0" w:space="0" w:color="auto"/>
            <w:left w:val="none" w:sz="0" w:space="0" w:color="auto"/>
            <w:bottom w:val="none" w:sz="0" w:space="0" w:color="auto"/>
            <w:right w:val="none" w:sz="0" w:space="0" w:color="auto"/>
          </w:divBdr>
        </w:div>
      </w:divsChild>
    </w:div>
    <w:div w:id="1615819774">
      <w:bodyDiv w:val="1"/>
      <w:marLeft w:val="0"/>
      <w:marRight w:val="0"/>
      <w:marTop w:val="0"/>
      <w:marBottom w:val="0"/>
      <w:divBdr>
        <w:top w:val="none" w:sz="0" w:space="0" w:color="auto"/>
        <w:left w:val="none" w:sz="0" w:space="0" w:color="auto"/>
        <w:bottom w:val="none" w:sz="0" w:space="0" w:color="auto"/>
        <w:right w:val="none" w:sz="0" w:space="0" w:color="auto"/>
      </w:divBdr>
      <w:divsChild>
        <w:div w:id="361174309">
          <w:marLeft w:val="994"/>
          <w:marRight w:val="0"/>
          <w:marTop w:val="0"/>
          <w:marBottom w:val="0"/>
          <w:divBdr>
            <w:top w:val="none" w:sz="0" w:space="0" w:color="auto"/>
            <w:left w:val="none" w:sz="0" w:space="0" w:color="auto"/>
            <w:bottom w:val="none" w:sz="0" w:space="0" w:color="auto"/>
            <w:right w:val="none" w:sz="0" w:space="0" w:color="auto"/>
          </w:divBdr>
        </w:div>
        <w:div w:id="473373318">
          <w:marLeft w:val="994"/>
          <w:marRight w:val="0"/>
          <w:marTop w:val="0"/>
          <w:marBottom w:val="0"/>
          <w:divBdr>
            <w:top w:val="none" w:sz="0" w:space="0" w:color="auto"/>
            <w:left w:val="none" w:sz="0" w:space="0" w:color="auto"/>
            <w:bottom w:val="none" w:sz="0" w:space="0" w:color="auto"/>
            <w:right w:val="none" w:sz="0" w:space="0" w:color="auto"/>
          </w:divBdr>
        </w:div>
        <w:div w:id="589043609">
          <w:marLeft w:val="1411"/>
          <w:marRight w:val="0"/>
          <w:marTop w:val="0"/>
          <w:marBottom w:val="0"/>
          <w:divBdr>
            <w:top w:val="none" w:sz="0" w:space="0" w:color="auto"/>
            <w:left w:val="none" w:sz="0" w:space="0" w:color="auto"/>
            <w:bottom w:val="none" w:sz="0" w:space="0" w:color="auto"/>
            <w:right w:val="none" w:sz="0" w:space="0" w:color="auto"/>
          </w:divBdr>
        </w:div>
        <w:div w:id="712195512">
          <w:marLeft w:val="994"/>
          <w:marRight w:val="0"/>
          <w:marTop w:val="0"/>
          <w:marBottom w:val="0"/>
          <w:divBdr>
            <w:top w:val="none" w:sz="0" w:space="0" w:color="auto"/>
            <w:left w:val="none" w:sz="0" w:space="0" w:color="auto"/>
            <w:bottom w:val="none" w:sz="0" w:space="0" w:color="auto"/>
            <w:right w:val="none" w:sz="0" w:space="0" w:color="auto"/>
          </w:divBdr>
        </w:div>
        <w:div w:id="859199548">
          <w:marLeft w:val="994"/>
          <w:marRight w:val="0"/>
          <w:marTop w:val="0"/>
          <w:marBottom w:val="0"/>
          <w:divBdr>
            <w:top w:val="none" w:sz="0" w:space="0" w:color="auto"/>
            <w:left w:val="none" w:sz="0" w:space="0" w:color="auto"/>
            <w:bottom w:val="none" w:sz="0" w:space="0" w:color="auto"/>
            <w:right w:val="none" w:sz="0" w:space="0" w:color="auto"/>
          </w:divBdr>
        </w:div>
        <w:div w:id="912012206">
          <w:marLeft w:val="1411"/>
          <w:marRight w:val="0"/>
          <w:marTop w:val="0"/>
          <w:marBottom w:val="0"/>
          <w:divBdr>
            <w:top w:val="none" w:sz="0" w:space="0" w:color="auto"/>
            <w:left w:val="none" w:sz="0" w:space="0" w:color="auto"/>
            <w:bottom w:val="none" w:sz="0" w:space="0" w:color="auto"/>
            <w:right w:val="none" w:sz="0" w:space="0" w:color="auto"/>
          </w:divBdr>
        </w:div>
        <w:div w:id="1113596096">
          <w:marLeft w:val="994"/>
          <w:marRight w:val="0"/>
          <w:marTop w:val="0"/>
          <w:marBottom w:val="0"/>
          <w:divBdr>
            <w:top w:val="none" w:sz="0" w:space="0" w:color="auto"/>
            <w:left w:val="none" w:sz="0" w:space="0" w:color="auto"/>
            <w:bottom w:val="none" w:sz="0" w:space="0" w:color="auto"/>
            <w:right w:val="none" w:sz="0" w:space="0" w:color="auto"/>
          </w:divBdr>
        </w:div>
        <w:div w:id="1306205072">
          <w:marLeft w:val="994"/>
          <w:marRight w:val="0"/>
          <w:marTop w:val="0"/>
          <w:marBottom w:val="0"/>
          <w:divBdr>
            <w:top w:val="none" w:sz="0" w:space="0" w:color="auto"/>
            <w:left w:val="none" w:sz="0" w:space="0" w:color="auto"/>
            <w:bottom w:val="none" w:sz="0" w:space="0" w:color="auto"/>
            <w:right w:val="none" w:sz="0" w:space="0" w:color="auto"/>
          </w:divBdr>
        </w:div>
        <w:div w:id="1437165954">
          <w:marLeft w:val="994"/>
          <w:marRight w:val="0"/>
          <w:marTop w:val="0"/>
          <w:marBottom w:val="0"/>
          <w:divBdr>
            <w:top w:val="none" w:sz="0" w:space="0" w:color="auto"/>
            <w:left w:val="none" w:sz="0" w:space="0" w:color="auto"/>
            <w:bottom w:val="none" w:sz="0" w:space="0" w:color="auto"/>
            <w:right w:val="none" w:sz="0" w:space="0" w:color="auto"/>
          </w:divBdr>
        </w:div>
        <w:div w:id="1487278725">
          <w:marLeft w:val="994"/>
          <w:marRight w:val="0"/>
          <w:marTop w:val="0"/>
          <w:marBottom w:val="0"/>
          <w:divBdr>
            <w:top w:val="none" w:sz="0" w:space="0" w:color="auto"/>
            <w:left w:val="none" w:sz="0" w:space="0" w:color="auto"/>
            <w:bottom w:val="none" w:sz="0" w:space="0" w:color="auto"/>
            <w:right w:val="none" w:sz="0" w:space="0" w:color="auto"/>
          </w:divBdr>
        </w:div>
        <w:div w:id="1617517249">
          <w:marLeft w:val="1411"/>
          <w:marRight w:val="0"/>
          <w:marTop w:val="0"/>
          <w:marBottom w:val="0"/>
          <w:divBdr>
            <w:top w:val="none" w:sz="0" w:space="0" w:color="auto"/>
            <w:left w:val="none" w:sz="0" w:space="0" w:color="auto"/>
            <w:bottom w:val="none" w:sz="0" w:space="0" w:color="auto"/>
            <w:right w:val="none" w:sz="0" w:space="0" w:color="auto"/>
          </w:divBdr>
        </w:div>
        <w:div w:id="1976447320">
          <w:marLeft w:val="994"/>
          <w:marRight w:val="0"/>
          <w:marTop w:val="0"/>
          <w:marBottom w:val="0"/>
          <w:divBdr>
            <w:top w:val="none" w:sz="0" w:space="0" w:color="auto"/>
            <w:left w:val="none" w:sz="0" w:space="0" w:color="auto"/>
            <w:bottom w:val="none" w:sz="0" w:space="0" w:color="auto"/>
            <w:right w:val="none" w:sz="0" w:space="0" w:color="auto"/>
          </w:divBdr>
        </w:div>
      </w:divsChild>
    </w:div>
    <w:div w:id="1644967370">
      <w:bodyDiv w:val="1"/>
      <w:marLeft w:val="0"/>
      <w:marRight w:val="0"/>
      <w:marTop w:val="0"/>
      <w:marBottom w:val="0"/>
      <w:divBdr>
        <w:top w:val="none" w:sz="0" w:space="0" w:color="auto"/>
        <w:left w:val="none" w:sz="0" w:space="0" w:color="auto"/>
        <w:bottom w:val="none" w:sz="0" w:space="0" w:color="auto"/>
        <w:right w:val="none" w:sz="0" w:space="0" w:color="auto"/>
      </w:divBdr>
      <w:divsChild>
        <w:div w:id="1693190330">
          <w:marLeft w:val="547"/>
          <w:marRight w:val="0"/>
          <w:marTop w:val="96"/>
          <w:marBottom w:val="0"/>
          <w:divBdr>
            <w:top w:val="none" w:sz="0" w:space="0" w:color="auto"/>
            <w:left w:val="none" w:sz="0" w:space="0" w:color="auto"/>
            <w:bottom w:val="none" w:sz="0" w:space="0" w:color="auto"/>
            <w:right w:val="none" w:sz="0" w:space="0" w:color="auto"/>
          </w:divBdr>
        </w:div>
      </w:divsChild>
    </w:div>
    <w:div w:id="1647054189">
      <w:bodyDiv w:val="1"/>
      <w:marLeft w:val="0"/>
      <w:marRight w:val="0"/>
      <w:marTop w:val="0"/>
      <w:marBottom w:val="0"/>
      <w:divBdr>
        <w:top w:val="none" w:sz="0" w:space="0" w:color="auto"/>
        <w:left w:val="none" w:sz="0" w:space="0" w:color="auto"/>
        <w:bottom w:val="none" w:sz="0" w:space="0" w:color="auto"/>
        <w:right w:val="none" w:sz="0" w:space="0" w:color="auto"/>
      </w:divBdr>
      <w:divsChild>
        <w:div w:id="174803485">
          <w:marLeft w:val="2520"/>
          <w:marRight w:val="0"/>
          <w:marTop w:val="67"/>
          <w:marBottom w:val="0"/>
          <w:divBdr>
            <w:top w:val="none" w:sz="0" w:space="0" w:color="auto"/>
            <w:left w:val="none" w:sz="0" w:space="0" w:color="auto"/>
            <w:bottom w:val="none" w:sz="0" w:space="0" w:color="auto"/>
            <w:right w:val="none" w:sz="0" w:space="0" w:color="auto"/>
          </w:divBdr>
        </w:div>
      </w:divsChild>
    </w:div>
    <w:div w:id="1652715978">
      <w:bodyDiv w:val="1"/>
      <w:marLeft w:val="0"/>
      <w:marRight w:val="0"/>
      <w:marTop w:val="0"/>
      <w:marBottom w:val="0"/>
      <w:divBdr>
        <w:top w:val="none" w:sz="0" w:space="0" w:color="auto"/>
        <w:left w:val="none" w:sz="0" w:space="0" w:color="auto"/>
        <w:bottom w:val="none" w:sz="0" w:space="0" w:color="auto"/>
        <w:right w:val="none" w:sz="0" w:space="0" w:color="auto"/>
      </w:divBdr>
      <w:divsChild>
        <w:div w:id="1159812181">
          <w:marLeft w:val="1411"/>
          <w:marRight w:val="0"/>
          <w:marTop w:val="0"/>
          <w:marBottom w:val="0"/>
          <w:divBdr>
            <w:top w:val="none" w:sz="0" w:space="0" w:color="auto"/>
            <w:left w:val="none" w:sz="0" w:space="0" w:color="auto"/>
            <w:bottom w:val="none" w:sz="0" w:space="0" w:color="auto"/>
            <w:right w:val="none" w:sz="0" w:space="0" w:color="auto"/>
          </w:divBdr>
        </w:div>
      </w:divsChild>
    </w:div>
    <w:div w:id="1657564418">
      <w:bodyDiv w:val="1"/>
      <w:marLeft w:val="0"/>
      <w:marRight w:val="0"/>
      <w:marTop w:val="0"/>
      <w:marBottom w:val="0"/>
      <w:divBdr>
        <w:top w:val="none" w:sz="0" w:space="0" w:color="auto"/>
        <w:left w:val="none" w:sz="0" w:space="0" w:color="auto"/>
        <w:bottom w:val="none" w:sz="0" w:space="0" w:color="auto"/>
        <w:right w:val="none" w:sz="0" w:space="0" w:color="auto"/>
      </w:divBdr>
      <w:divsChild>
        <w:div w:id="2039577264">
          <w:marLeft w:val="1166"/>
          <w:marRight w:val="0"/>
          <w:marTop w:val="96"/>
          <w:marBottom w:val="0"/>
          <w:divBdr>
            <w:top w:val="none" w:sz="0" w:space="0" w:color="auto"/>
            <w:left w:val="none" w:sz="0" w:space="0" w:color="auto"/>
            <w:bottom w:val="none" w:sz="0" w:space="0" w:color="auto"/>
            <w:right w:val="none" w:sz="0" w:space="0" w:color="auto"/>
          </w:divBdr>
        </w:div>
      </w:divsChild>
    </w:div>
    <w:div w:id="1674608543">
      <w:bodyDiv w:val="1"/>
      <w:marLeft w:val="0"/>
      <w:marRight w:val="0"/>
      <w:marTop w:val="0"/>
      <w:marBottom w:val="0"/>
      <w:divBdr>
        <w:top w:val="none" w:sz="0" w:space="0" w:color="auto"/>
        <w:left w:val="none" w:sz="0" w:space="0" w:color="auto"/>
        <w:bottom w:val="none" w:sz="0" w:space="0" w:color="auto"/>
        <w:right w:val="none" w:sz="0" w:space="0" w:color="auto"/>
      </w:divBdr>
      <w:divsChild>
        <w:div w:id="1133790185">
          <w:marLeft w:val="0"/>
          <w:marRight w:val="0"/>
          <w:marTop w:val="0"/>
          <w:marBottom w:val="0"/>
          <w:divBdr>
            <w:top w:val="none" w:sz="0" w:space="0" w:color="auto"/>
            <w:left w:val="none" w:sz="0" w:space="0" w:color="auto"/>
            <w:bottom w:val="none" w:sz="0" w:space="0" w:color="auto"/>
            <w:right w:val="none" w:sz="0" w:space="0" w:color="auto"/>
          </w:divBdr>
          <w:divsChild>
            <w:div w:id="36854572">
              <w:marLeft w:val="0"/>
              <w:marRight w:val="0"/>
              <w:marTop w:val="0"/>
              <w:marBottom w:val="0"/>
              <w:divBdr>
                <w:top w:val="none" w:sz="0" w:space="0" w:color="auto"/>
                <w:left w:val="none" w:sz="0" w:space="0" w:color="auto"/>
                <w:bottom w:val="none" w:sz="0" w:space="0" w:color="auto"/>
                <w:right w:val="none" w:sz="0" w:space="0" w:color="auto"/>
              </w:divBdr>
              <w:divsChild>
                <w:div w:id="60835388">
                  <w:marLeft w:val="0"/>
                  <w:marRight w:val="0"/>
                  <w:marTop w:val="0"/>
                  <w:marBottom w:val="0"/>
                  <w:divBdr>
                    <w:top w:val="none" w:sz="0" w:space="0" w:color="auto"/>
                    <w:left w:val="none" w:sz="0" w:space="0" w:color="auto"/>
                    <w:bottom w:val="none" w:sz="0" w:space="0" w:color="auto"/>
                    <w:right w:val="none" w:sz="0" w:space="0" w:color="auto"/>
                  </w:divBdr>
                  <w:divsChild>
                    <w:div w:id="1068846599">
                      <w:marLeft w:val="0"/>
                      <w:marRight w:val="0"/>
                      <w:marTop w:val="0"/>
                      <w:marBottom w:val="0"/>
                      <w:divBdr>
                        <w:top w:val="none" w:sz="0" w:space="0" w:color="auto"/>
                        <w:left w:val="none" w:sz="0" w:space="0" w:color="auto"/>
                        <w:bottom w:val="none" w:sz="0" w:space="0" w:color="auto"/>
                        <w:right w:val="none" w:sz="0" w:space="0" w:color="auto"/>
                      </w:divBdr>
                      <w:divsChild>
                        <w:div w:id="155387275">
                          <w:marLeft w:val="0"/>
                          <w:marRight w:val="0"/>
                          <w:marTop w:val="0"/>
                          <w:marBottom w:val="0"/>
                          <w:divBdr>
                            <w:top w:val="none" w:sz="0" w:space="0" w:color="auto"/>
                            <w:left w:val="none" w:sz="0" w:space="0" w:color="auto"/>
                            <w:bottom w:val="none" w:sz="0" w:space="0" w:color="auto"/>
                            <w:right w:val="none" w:sz="0" w:space="0" w:color="auto"/>
                          </w:divBdr>
                          <w:divsChild>
                            <w:div w:id="1816292530">
                              <w:marLeft w:val="0"/>
                              <w:marRight w:val="0"/>
                              <w:marTop w:val="0"/>
                              <w:marBottom w:val="0"/>
                              <w:divBdr>
                                <w:top w:val="none" w:sz="0" w:space="0" w:color="auto"/>
                                <w:left w:val="none" w:sz="0" w:space="0" w:color="auto"/>
                                <w:bottom w:val="none" w:sz="0" w:space="0" w:color="auto"/>
                                <w:right w:val="none" w:sz="0" w:space="0" w:color="auto"/>
                              </w:divBdr>
                              <w:divsChild>
                                <w:div w:id="390883101">
                                  <w:marLeft w:val="0"/>
                                  <w:marRight w:val="0"/>
                                  <w:marTop w:val="0"/>
                                  <w:marBottom w:val="0"/>
                                  <w:divBdr>
                                    <w:top w:val="none" w:sz="0" w:space="0" w:color="auto"/>
                                    <w:left w:val="none" w:sz="0" w:space="0" w:color="auto"/>
                                    <w:bottom w:val="none" w:sz="0" w:space="0" w:color="auto"/>
                                    <w:right w:val="none" w:sz="0" w:space="0" w:color="auto"/>
                                  </w:divBdr>
                                  <w:divsChild>
                                    <w:div w:id="588395291">
                                      <w:marLeft w:val="0"/>
                                      <w:marRight w:val="0"/>
                                      <w:marTop w:val="0"/>
                                      <w:marBottom w:val="0"/>
                                      <w:divBdr>
                                        <w:top w:val="none" w:sz="0" w:space="0" w:color="auto"/>
                                        <w:left w:val="none" w:sz="0" w:space="0" w:color="auto"/>
                                        <w:bottom w:val="none" w:sz="0" w:space="0" w:color="auto"/>
                                        <w:right w:val="none" w:sz="0" w:space="0" w:color="auto"/>
                                      </w:divBdr>
                                      <w:divsChild>
                                        <w:div w:id="1056247640">
                                          <w:marLeft w:val="0"/>
                                          <w:marRight w:val="0"/>
                                          <w:marTop w:val="0"/>
                                          <w:marBottom w:val="0"/>
                                          <w:divBdr>
                                            <w:top w:val="none" w:sz="0" w:space="0" w:color="auto"/>
                                            <w:left w:val="none" w:sz="0" w:space="0" w:color="auto"/>
                                            <w:bottom w:val="none" w:sz="0" w:space="0" w:color="auto"/>
                                            <w:right w:val="none" w:sz="0" w:space="0" w:color="auto"/>
                                          </w:divBdr>
                                          <w:divsChild>
                                            <w:div w:id="587272275">
                                              <w:marLeft w:val="330"/>
                                              <w:marRight w:val="225"/>
                                              <w:marTop w:val="300"/>
                                              <w:marBottom w:val="450"/>
                                              <w:divBdr>
                                                <w:top w:val="none" w:sz="0" w:space="0" w:color="auto"/>
                                                <w:left w:val="none" w:sz="0" w:space="0" w:color="auto"/>
                                                <w:bottom w:val="none" w:sz="0" w:space="0" w:color="auto"/>
                                                <w:right w:val="none" w:sz="0" w:space="0" w:color="auto"/>
                                              </w:divBdr>
                                              <w:divsChild>
                                                <w:div w:id="175401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16808660">
      <w:bodyDiv w:val="1"/>
      <w:marLeft w:val="0"/>
      <w:marRight w:val="0"/>
      <w:marTop w:val="0"/>
      <w:marBottom w:val="0"/>
      <w:divBdr>
        <w:top w:val="none" w:sz="0" w:space="0" w:color="auto"/>
        <w:left w:val="none" w:sz="0" w:space="0" w:color="auto"/>
        <w:bottom w:val="none" w:sz="0" w:space="0" w:color="auto"/>
        <w:right w:val="none" w:sz="0" w:space="0" w:color="auto"/>
      </w:divBdr>
    </w:div>
    <w:div w:id="1721976184">
      <w:bodyDiv w:val="1"/>
      <w:marLeft w:val="0"/>
      <w:marRight w:val="0"/>
      <w:marTop w:val="0"/>
      <w:marBottom w:val="0"/>
      <w:divBdr>
        <w:top w:val="none" w:sz="0" w:space="0" w:color="auto"/>
        <w:left w:val="none" w:sz="0" w:space="0" w:color="auto"/>
        <w:bottom w:val="none" w:sz="0" w:space="0" w:color="auto"/>
        <w:right w:val="none" w:sz="0" w:space="0" w:color="auto"/>
      </w:divBdr>
      <w:divsChild>
        <w:div w:id="687873012">
          <w:marLeft w:val="547"/>
          <w:marRight w:val="0"/>
          <w:marTop w:val="62"/>
          <w:marBottom w:val="0"/>
          <w:divBdr>
            <w:top w:val="none" w:sz="0" w:space="0" w:color="auto"/>
            <w:left w:val="none" w:sz="0" w:space="0" w:color="auto"/>
            <w:bottom w:val="none" w:sz="0" w:space="0" w:color="auto"/>
            <w:right w:val="none" w:sz="0" w:space="0" w:color="auto"/>
          </w:divBdr>
        </w:div>
      </w:divsChild>
    </w:div>
    <w:div w:id="1731607951">
      <w:bodyDiv w:val="1"/>
      <w:marLeft w:val="0"/>
      <w:marRight w:val="0"/>
      <w:marTop w:val="0"/>
      <w:marBottom w:val="0"/>
      <w:divBdr>
        <w:top w:val="none" w:sz="0" w:space="0" w:color="auto"/>
        <w:left w:val="none" w:sz="0" w:space="0" w:color="auto"/>
        <w:bottom w:val="none" w:sz="0" w:space="0" w:color="auto"/>
        <w:right w:val="none" w:sz="0" w:space="0" w:color="auto"/>
      </w:divBdr>
    </w:div>
    <w:div w:id="1740901066">
      <w:bodyDiv w:val="1"/>
      <w:marLeft w:val="0"/>
      <w:marRight w:val="0"/>
      <w:marTop w:val="0"/>
      <w:marBottom w:val="0"/>
      <w:divBdr>
        <w:top w:val="none" w:sz="0" w:space="0" w:color="auto"/>
        <w:left w:val="none" w:sz="0" w:space="0" w:color="auto"/>
        <w:bottom w:val="none" w:sz="0" w:space="0" w:color="auto"/>
        <w:right w:val="none" w:sz="0" w:space="0" w:color="auto"/>
      </w:divBdr>
    </w:div>
    <w:div w:id="1774087442">
      <w:bodyDiv w:val="1"/>
      <w:marLeft w:val="0"/>
      <w:marRight w:val="0"/>
      <w:marTop w:val="0"/>
      <w:marBottom w:val="0"/>
      <w:divBdr>
        <w:top w:val="none" w:sz="0" w:space="0" w:color="auto"/>
        <w:left w:val="none" w:sz="0" w:space="0" w:color="auto"/>
        <w:bottom w:val="none" w:sz="0" w:space="0" w:color="auto"/>
        <w:right w:val="none" w:sz="0" w:space="0" w:color="auto"/>
      </w:divBdr>
    </w:div>
    <w:div w:id="1774934867">
      <w:bodyDiv w:val="1"/>
      <w:marLeft w:val="0"/>
      <w:marRight w:val="0"/>
      <w:marTop w:val="0"/>
      <w:marBottom w:val="0"/>
      <w:divBdr>
        <w:top w:val="none" w:sz="0" w:space="0" w:color="auto"/>
        <w:left w:val="none" w:sz="0" w:space="0" w:color="auto"/>
        <w:bottom w:val="none" w:sz="0" w:space="0" w:color="auto"/>
        <w:right w:val="none" w:sz="0" w:space="0" w:color="auto"/>
      </w:divBdr>
    </w:div>
    <w:div w:id="1785419403">
      <w:bodyDiv w:val="1"/>
      <w:marLeft w:val="0"/>
      <w:marRight w:val="0"/>
      <w:marTop w:val="0"/>
      <w:marBottom w:val="0"/>
      <w:divBdr>
        <w:top w:val="none" w:sz="0" w:space="0" w:color="auto"/>
        <w:left w:val="none" w:sz="0" w:space="0" w:color="auto"/>
        <w:bottom w:val="none" w:sz="0" w:space="0" w:color="auto"/>
        <w:right w:val="none" w:sz="0" w:space="0" w:color="auto"/>
      </w:divBdr>
      <w:divsChild>
        <w:div w:id="2174756">
          <w:marLeft w:val="274"/>
          <w:marRight w:val="0"/>
          <w:marTop w:val="0"/>
          <w:marBottom w:val="0"/>
          <w:divBdr>
            <w:top w:val="none" w:sz="0" w:space="0" w:color="auto"/>
            <w:left w:val="none" w:sz="0" w:space="0" w:color="auto"/>
            <w:bottom w:val="none" w:sz="0" w:space="0" w:color="auto"/>
            <w:right w:val="none" w:sz="0" w:space="0" w:color="auto"/>
          </w:divBdr>
        </w:div>
        <w:div w:id="157117969">
          <w:marLeft w:val="274"/>
          <w:marRight w:val="0"/>
          <w:marTop w:val="0"/>
          <w:marBottom w:val="0"/>
          <w:divBdr>
            <w:top w:val="none" w:sz="0" w:space="0" w:color="auto"/>
            <w:left w:val="none" w:sz="0" w:space="0" w:color="auto"/>
            <w:bottom w:val="none" w:sz="0" w:space="0" w:color="auto"/>
            <w:right w:val="none" w:sz="0" w:space="0" w:color="auto"/>
          </w:divBdr>
        </w:div>
        <w:div w:id="1326518820">
          <w:marLeft w:val="274"/>
          <w:marRight w:val="0"/>
          <w:marTop w:val="0"/>
          <w:marBottom w:val="0"/>
          <w:divBdr>
            <w:top w:val="none" w:sz="0" w:space="0" w:color="auto"/>
            <w:left w:val="none" w:sz="0" w:space="0" w:color="auto"/>
            <w:bottom w:val="none" w:sz="0" w:space="0" w:color="auto"/>
            <w:right w:val="none" w:sz="0" w:space="0" w:color="auto"/>
          </w:divBdr>
        </w:div>
      </w:divsChild>
    </w:div>
    <w:div w:id="1785421979">
      <w:bodyDiv w:val="1"/>
      <w:marLeft w:val="0"/>
      <w:marRight w:val="0"/>
      <w:marTop w:val="0"/>
      <w:marBottom w:val="0"/>
      <w:divBdr>
        <w:top w:val="none" w:sz="0" w:space="0" w:color="auto"/>
        <w:left w:val="none" w:sz="0" w:space="0" w:color="auto"/>
        <w:bottom w:val="none" w:sz="0" w:space="0" w:color="auto"/>
        <w:right w:val="none" w:sz="0" w:space="0" w:color="auto"/>
      </w:divBdr>
    </w:div>
    <w:div w:id="1789818170">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8059342">
      <w:bodyDiv w:val="1"/>
      <w:marLeft w:val="0"/>
      <w:marRight w:val="0"/>
      <w:marTop w:val="0"/>
      <w:marBottom w:val="0"/>
      <w:divBdr>
        <w:top w:val="none" w:sz="0" w:space="0" w:color="auto"/>
        <w:left w:val="none" w:sz="0" w:space="0" w:color="auto"/>
        <w:bottom w:val="none" w:sz="0" w:space="0" w:color="auto"/>
        <w:right w:val="none" w:sz="0" w:space="0" w:color="auto"/>
      </w:divBdr>
    </w:div>
    <w:div w:id="1802191100">
      <w:bodyDiv w:val="1"/>
      <w:marLeft w:val="0"/>
      <w:marRight w:val="0"/>
      <w:marTop w:val="0"/>
      <w:marBottom w:val="0"/>
      <w:divBdr>
        <w:top w:val="none" w:sz="0" w:space="0" w:color="auto"/>
        <w:left w:val="none" w:sz="0" w:space="0" w:color="auto"/>
        <w:bottom w:val="none" w:sz="0" w:space="0" w:color="auto"/>
        <w:right w:val="none" w:sz="0" w:space="0" w:color="auto"/>
      </w:divBdr>
    </w:div>
    <w:div w:id="1802574679">
      <w:bodyDiv w:val="1"/>
      <w:marLeft w:val="0"/>
      <w:marRight w:val="0"/>
      <w:marTop w:val="0"/>
      <w:marBottom w:val="0"/>
      <w:divBdr>
        <w:top w:val="none" w:sz="0" w:space="0" w:color="auto"/>
        <w:left w:val="none" w:sz="0" w:space="0" w:color="auto"/>
        <w:bottom w:val="none" w:sz="0" w:space="0" w:color="auto"/>
        <w:right w:val="none" w:sz="0" w:space="0" w:color="auto"/>
      </w:divBdr>
      <w:divsChild>
        <w:div w:id="666638984">
          <w:marLeft w:val="1800"/>
          <w:marRight w:val="0"/>
          <w:marTop w:val="91"/>
          <w:marBottom w:val="0"/>
          <w:divBdr>
            <w:top w:val="none" w:sz="0" w:space="0" w:color="auto"/>
            <w:left w:val="none" w:sz="0" w:space="0" w:color="auto"/>
            <w:bottom w:val="none" w:sz="0" w:space="0" w:color="auto"/>
            <w:right w:val="none" w:sz="0" w:space="0" w:color="auto"/>
          </w:divBdr>
        </w:div>
      </w:divsChild>
    </w:div>
    <w:div w:id="1806964530">
      <w:bodyDiv w:val="1"/>
      <w:marLeft w:val="0"/>
      <w:marRight w:val="0"/>
      <w:marTop w:val="0"/>
      <w:marBottom w:val="0"/>
      <w:divBdr>
        <w:top w:val="none" w:sz="0" w:space="0" w:color="auto"/>
        <w:left w:val="none" w:sz="0" w:space="0" w:color="auto"/>
        <w:bottom w:val="none" w:sz="0" w:space="0" w:color="auto"/>
        <w:right w:val="none" w:sz="0" w:space="0" w:color="auto"/>
      </w:divBdr>
    </w:div>
    <w:div w:id="1810779193">
      <w:bodyDiv w:val="1"/>
      <w:marLeft w:val="0"/>
      <w:marRight w:val="0"/>
      <w:marTop w:val="0"/>
      <w:marBottom w:val="0"/>
      <w:divBdr>
        <w:top w:val="none" w:sz="0" w:space="0" w:color="auto"/>
        <w:left w:val="none" w:sz="0" w:space="0" w:color="auto"/>
        <w:bottom w:val="none" w:sz="0" w:space="0" w:color="auto"/>
        <w:right w:val="none" w:sz="0" w:space="0" w:color="auto"/>
      </w:divBdr>
    </w:div>
    <w:div w:id="1837723210">
      <w:bodyDiv w:val="1"/>
      <w:marLeft w:val="0"/>
      <w:marRight w:val="0"/>
      <w:marTop w:val="0"/>
      <w:marBottom w:val="0"/>
      <w:divBdr>
        <w:top w:val="none" w:sz="0" w:space="0" w:color="auto"/>
        <w:left w:val="none" w:sz="0" w:space="0" w:color="auto"/>
        <w:bottom w:val="none" w:sz="0" w:space="0" w:color="auto"/>
        <w:right w:val="none" w:sz="0" w:space="0" w:color="auto"/>
      </w:divBdr>
      <w:divsChild>
        <w:div w:id="1124619069">
          <w:marLeft w:val="418"/>
          <w:marRight w:val="0"/>
          <w:marTop w:val="0"/>
          <w:marBottom w:val="0"/>
          <w:divBdr>
            <w:top w:val="none" w:sz="0" w:space="0" w:color="auto"/>
            <w:left w:val="none" w:sz="0" w:space="0" w:color="auto"/>
            <w:bottom w:val="none" w:sz="0" w:space="0" w:color="auto"/>
            <w:right w:val="none" w:sz="0" w:space="0" w:color="auto"/>
          </w:divBdr>
        </w:div>
      </w:divsChild>
    </w:div>
    <w:div w:id="1847330252">
      <w:bodyDiv w:val="1"/>
      <w:marLeft w:val="0"/>
      <w:marRight w:val="0"/>
      <w:marTop w:val="0"/>
      <w:marBottom w:val="0"/>
      <w:divBdr>
        <w:top w:val="none" w:sz="0" w:space="0" w:color="auto"/>
        <w:left w:val="none" w:sz="0" w:space="0" w:color="auto"/>
        <w:bottom w:val="none" w:sz="0" w:space="0" w:color="auto"/>
        <w:right w:val="none" w:sz="0" w:space="0" w:color="auto"/>
      </w:divBdr>
    </w:div>
    <w:div w:id="1848640018">
      <w:bodyDiv w:val="1"/>
      <w:marLeft w:val="0"/>
      <w:marRight w:val="0"/>
      <w:marTop w:val="0"/>
      <w:marBottom w:val="0"/>
      <w:divBdr>
        <w:top w:val="none" w:sz="0" w:space="0" w:color="auto"/>
        <w:left w:val="none" w:sz="0" w:space="0" w:color="auto"/>
        <w:bottom w:val="none" w:sz="0" w:space="0" w:color="auto"/>
        <w:right w:val="none" w:sz="0" w:space="0" w:color="auto"/>
      </w:divBdr>
      <w:divsChild>
        <w:div w:id="1333944903">
          <w:marLeft w:val="0"/>
          <w:marRight w:val="0"/>
          <w:marTop w:val="0"/>
          <w:marBottom w:val="0"/>
          <w:divBdr>
            <w:top w:val="none" w:sz="0" w:space="0" w:color="auto"/>
            <w:left w:val="none" w:sz="0" w:space="0" w:color="auto"/>
            <w:bottom w:val="none" w:sz="0" w:space="0" w:color="auto"/>
            <w:right w:val="none" w:sz="0" w:space="0" w:color="auto"/>
          </w:divBdr>
          <w:divsChild>
            <w:div w:id="353655119">
              <w:marLeft w:val="0"/>
              <w:marRight w:val="0"/>
              <w:marTop w:val="0"/>
              <w:marBottom w:val="0"/>
              <w:divBdr>
                <w:top w:val="none" w:sz="0" w:space="0" w:color="auto"/>
                <w:left w:val="none" w:sz="0" w:space="0" w:color="auto"/>
                <w:bottom w:val="none" w:sz="0" w:space="0" w:color="auto"/>
                <w:right w:val="none" w:sz="0" w:space="0" w:color="auto"/>
              </w:divBdr>
              <w:divsChild>
                <w:div w:id="2059742085">
                  <w:marLeft w:val="0"/>
                  <w:marRight w:val="0"/>
                  <w:marTop w:val="0"/>
                  <w:marBottom w:val="0"/>
                  <w:divBdr>
                    <w:top w:val="none" w:sz="0" w:space="0" w:color="auto"/>
                    <w:left w:val="none" w:sz="0" w:space="0" w:color="auto"/>
                    <w:bottom w:val="none" w:sz="0" w:space="0" w:color="auto"/>
                    <w:right w:val="none" w:sz="0" w:space="0" w:color="auto"/>
                  </w:divBdr>
                  <w:divsChild>
                    <w:div w:id="422143256">
                      <w:marLeft w:val="0"/>
                      <w:marRight w:val="0"/>
                      <w:marTop w:val="0"/>
                      <w:marBottom w:val="0"/>
                      <w:divBdr>
                        <w:top w:val="none" w:sz="0" w:space="0" w:color="auto"/>
                        <w:left w:val="none" w:sz="0" w:space="0" w:color="auto"/>
                        <w:bottom w:val="none" w:sz="0" w:space="0" w:color="auto"/>
                        <w:right w:val="none" w:sz="0" w:space="0" w:color="auto"/>
                      </w:divBdr>
                      <w:divsChild>
                        <w:div w:id="1499729408">
                          <w:marLeft w:val="0"/>
                          <w:marRight w:val="0"/>
                          <w:marTop w:val="0"/>
                          <w:marBottom w:val="0"/>
                          <w:divBdr>
                            <w:top w:val="none" w:sz="0" w:space="0" w:color="auto"/>
                            <w:left w:val="none" w:sz="0" w:space="0" w:color="auto"/>
                            <w:bottom w:val="none" w:sz="0" w:space="0" w:color="auto"/>
                            <w:right w:val="none" w:sz="0" w:space="0" w:color="auto"/>
                          </w:divBdr>
                          <w:divsChild>
                            <w:div w:id="181093873">
                              <w:marLeft w:val="0"/>
                              <w:marRight w:val="0"/>
                              <w:marTop w:val="0"/>
                              <w:marBottom w:val="0"/>
                              <w:divBdr>
                                <w:top w:val="none" w:sz="0" w:space="0" w:color="auto"/>
                                <w:left w:val="none" w:sz="0" w:space="0" w:color="auto"/>
                                <w:bottom w:val="none" w:sz="0" w:space="0" w:color="auto"/>
                                <w:right w:val="none" w:sz="0" w:space="0" w:color="auto"/>
                              </w:divBdr>
                              <w:divsChild>
                                <w:div w:id="1263420261">
                                  <w:marLeft w:val="0"/>
                                  <w:marRight w:val="0"/>
                                  <w:marTop w:val="0"/>
                                  <w:marBottom w:val="0"/>
                                  <w:divBdr>
                                    <w:top w:val="none" w:sz="0" w:space="0" w:color="auto"/>
                                    <w:left w:val="none" w:sz="0" w:space="0" w:color="auto"/>
                                    <w:bottom w:val="none" w:sz="0" w:space="0" w:color="auto"/>
                                    <w:right w:val="none" w:sz="0" w:space="0" w:color="auto"/>
                                  </w:divBdr>
                                  <w:divsChild>
                                    <w:div w:id="446437056">
                                      <w:marLeft w:val="0"/>
                                      <w:marRight w:val="0"/>
                                      <w:marTop w:val="0"/>
                                      <w:marBottom w:val="0"/>
                                      <w:divBdr>
                                        <w:top w:val="none" w:sz="0" w:space="0" w:color="auto"/>
                                        <w:left w:val="none" w:sz="0" w:space="0" w:color="auto"/>
                                        <w:bottom w:val="none" w:sz="0" w:space="0" w:color="auto"/>
                                        <w:right w:val="none" w:sz="0" w:space="0" w:color="auto"/>
                                      </w:divBdr>
                                      <w:divsChild>
                                        <w:div w:id="1086610873">
                                          <w:marLeft w:val="0"/>
                                          <w:marRight w:val="0"/>
                                          <w:marTop w:val="0"/>
                                          <w:marBottom w:val="0"/>
                                          <w:divBdr>
                                            <w:top w:val="none" w:sz="0" w:space="0" w:color="auto"/>
                                            <w:left w:val="none" w:sz="0" w:space="0" w:color="auto"/>
                                            <w:bottom w:val="none" w:sz="0" w:space="0" w:color="auto"/>
                                            <w:right w:val="none" w:sz="0" w:space="0" w:color="auto"/>
                                          </w:divBdr>
                                          <w:divsChild>
                                            <w:div w:id="1691831500">
                                              <w:marLeft w:val="330"/>
                                              <w:marRight w:val="225"/>
                                              <w:marTop w:val="300"/>
                                              <w:marBottom w:val="450"/>
                                              <w:divBdr>
                                                <w:top w:val="none" w:sz="0" w:space="0" w:color="auto"/>
                                                <w:left w:val="none" w:sz="0" w:space="0" w:color="auto"/>
                                                <w:bottom w:val="none" w:sz="0" w:space="0" w:color="auto"/>
                                                <w:right w:val="none" w:sz="0" w:space="0" w:color="auto"/>
                                              </w:divBdr>
                                              <w:divsChild>
                                                <w:div w:id="2122458477">
                                                  <w:marLeft w:val="0"/>
                                                  <w:marRight w:val="0"/>
                                                  <w:marTop w:val="0"/>
                                                  <w:marBottom w:val="0"/>
                                                  <w:divBdr>
                                                    <w:top w:val="none" w:sz="0" w:space="0" w:color="auto"/>
                                                    <w:left w:val="none" w:sz="0" w:space="0" w:color="auto"/>
                                                    <w:bottom w:val="none" w:sz="0" w:space="0" w:color="auto"/>
                                                    <w:right w:val="none" w:sz="0" w:space="0" w:color="auto"/>
                                                  </w:divBdr>
                                                  <w:divsChild>
                                                    <w:div w:id="48459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2526780">
      <w:bodyDiv w:val="1"/>
      <w:marLeft w:val="0"/>
      <w:marRight w:val="0"/>
      <w:marTop w:val="0"/>
      <w:marBottom w:val="0"/>
      <w:divBdr>
        <w:top w:val="none" w:sz="0" w:space="0" w:color="auto"/>
        <w:left w:val="none" w:sz="0" w:space="0" w:color="auto"/>
        <w:bottom w:val="none" w:sz="0" w:space="0" w:color="auto"/>
        <w:right w:val="none" w:sz="0" w:space="0" w:color="auto"/>
      </w:divBdr>
    </w:div>
    <w:div w:id="1883707052">
      <w:bodyDiv w:val="1"/>
      <w:marLeft w:val="0"/>
      <w:marRight w:val="0"/>
      <w:marTop w:val="0"/>
      <w:marBottom w:val="0"/>
      <w:divBdr>
        <w:top w:val="none" w:sz="0" w:space="0" w:color="auto"/>
        <w:left w:val="none" w:sz="0" w:space="0" w:color="auto"/>
        <w:bottom w:val="none" w:sz="0" w:space="0" w:color="auto"/>
        <w:right w:val="none" w:sz="0" w:space="0" w:color="auto"/>
      </w:divBdr>
    </w:div>
    <w:div w:id="1898737105">
      <w:bodyDiv w:val="1"/>
      <w:marLeft w:val="0"/>
      <w:marRight w:val="0"/>
      <w:marTop w:val="0"/>
      <w:marBottom w:val="0"/>
      <w:divBdr>
        <w:top w:val="none" w:sz="0" w:space="0" w:color="auto"/>
        <w:left w:val="none" w:sz="0" w:space="0" w:color="auto"/>
        <w:bottom w:val="none" w:sz="0" w:space="0" w:color="auto"/>
        <w:right w:val="none" w:sz="0" w:space="0" w:color="auto"/>
      </w:divBdr>
      <w:divsChild>
        <w:div w:id="341129093">
          <w:marLeft w:val="1800"/>
          <w:marRight w:val="0"/>
          <w:marTop w:val="77"/>
          <w:marBottom w:val="0"/>
          <w:divBdr>
            <w:top w:val="none" w:sz="0" w:space="0" w:color="auto"/>
            <w:left w:val="none" w:sz="0" w:space="0" w:color="auto"/>
            <w:bottom w:val="none" w:sz="0" w:space="0" w:color="auto"/>
            <w:right w:val="none" w:sz="0" w:space="0" w:color="auto"/>
          </w:divBdr>
        </w:div>
        <w:div w:id="1172644202">
          <w:marLeft w:val="2520"/>
          <w:marRight w:val="0"/>
          <w:marTop w:val="58"/>
          <w:marBottom w:val="0"/>
          <w:divBdr>
            <w:top w:val="none" w:sz="0" w:space="0" w:color="auto"/>
            <w:left w:val="none" w:sz="0" w:space="0" w:color="auto"/>
            <w:bottom w:val="none" w:sz="0" w:space="0" w:color="auto"/>
            <w:right w:val="none" w:sz="0" w:space="0" w:color="auto"/>
          </w:divBdr>
        </w:div>
        <w:div w:id="1803189834">
          <w:marLeft w:val="1800"/>
          <w:marRight w:val="0"/>
          <w:marTop w:val="77"/>
          <w:marBottom w:val="0"/>
          <w:divBdr>
            <w:top w:val="none" w:sz="0" w:space="0" w:color="auto"/>
            <w:left w:val="none" w:sz="0" w:space="0" w:color="auto"/>
            <w:bottom w:val="none" w:sz="0" w:space="0" w:color="auto"/>
            <w:right w:val="none" w:sz="0" w:space="0" w:color="auto"/>
          </w:divBdr>
        </w:div>
        <w:div w:id="2006661140">
          <w:marLeft w:val="2520"/>
          <w:marRight w:val="0"/>
          <w:marTop w:val="58"/>
          <w:marBottom w:val="0"/>
          <w:divBdr>
            <w:top w:val="none" w:sz="0" w:space="0" w:color="auto"/>
            <w:left w:val="none" w:sz="0" w:space="0" w:color="auto"/>
            <w:bottom w:val="none" w:sz="0" w:space="0" w:color="auto"/>
            <w:right w:val="none" w:sz="0" w:space="0" w:color="auto"/>
          </w:divBdr>
        </w:div>
      </w:divsChild>
    </w:div>
    <w:div w:id="1905485831">
      <w:bodyDiv w:val="1"/>
      <w:marLeft w:val="0"/>
      <w:marRight w:val="0"/>
      <w:marTop w:val="0"/>
      <w:marBottom w:val="0"/>
      <w:divBdr>
        <w:top w:val="none" w:sz="0" w:space="0" w:color="auto"/>
        <w:left w:val="none" w:sz="0" w:space="0" w:color="auto"/>
        <w:bottom w:val="none" w:sz="0" w:space="0" w:color="auto"/>
        <w:right w:val="none" w:sz="0" w:space="0" w:color="auto"/>
      </w:divBdr>
      <w:divsChild>
        <w:div w:id="1743065706">
          <w:marLeft w:val="994"/>
          <w:marRight w:val="0"/>
          <w:marTop w:val="0"/>
          <w:marBottom w:val="0"/>
          <w:divBdr>
            <w:top w:val="none" w:sz="0" w:space="0" w:color="auto"/>
            <w:left w:val="none" w:sz="0" w:space="0" w:color="auto"/>
            <w:bottom w:val="none" w:sz="0" w:space="0" w:color="auto"/>
            <w:right w:val="none" w:sz="0" w:space="0" w:color="auto"/>
          </w:divBdr>
        </w:div>
      </w:divsChild>
    </w:div>
    <w:div w:id="1914855303">
      <w:bodyDiv w:val="1"/>
      <w:marLeft w:val="0"/>
      <w:marRight w:val="0"/>
      <w:marTop w:val="0"/>
      <w:marBottom w:val="0"/>
      <w:divBdr>
        <w:top w:val="none" w:sz="0" w:space="0" w:color="auto"/>
        <w:left w:val="none" w:sz="0" w:space="0" w:color="auto"/>
        <w:bottom w:val="none" w:sz="0" w:space="0" w:color="auto"/>
        <w:right w:val="none" w:sz="0" w:space="0" w:color="auto"/>
      </w:divBdr>
    </w:div>
    <w:div w:id="1924139719">
      <w:bodyDiv w:val="1"/>
      <w:marLeft w:val="0"/>
      <w:marRight w:val="0"/>
      <w:marTop w:val="0"/>
      <w:marBottom w:val="0"/>
      <w:divBdr>
        <w:top w:val="none" w:sz="0" w:space="0" w:color="auto"/>
        <w:left w:val="none" w:sz="0" w:space="0" w:color="auto"/>
        <w:bottom w:val="none" w:sz="0" w:space="0" w:color="auto"/>
        <w:right w:val="none" w:sz="0" w:space="0" w:color="auto"/>
      </w:divBdr>
      <w:divsChild>
        <w:div w:id="348456675">
          <w:marLeft w:val="1800"/>
          <w:marRight w:val="0"/>
          <w:marTop w:val="91"/>
          <w:marBottom w:val="0"/>
          <w:divBdr>
            <w:top w:val="none" w:sz="0" w:space="0" w:color="auto"/>
            <w:left w:val="none" w:sz="0" w:space="0" w:color="auto"/>
            <w:bottom w:val="none" w:sz="0" w:space="0" w:color="auto"/>
            <w:right w:val="none" w:sz="0" w:space="0" w:color="auto"/>
          </w:divBdr>
        </w:div>
        <w:div w:id="1395810123">
          <w:marLeft w:val="1800"/>
          <w:marRight w:val="0"/>
          <w:marTop w:val="91"/>
          <w:marBottom w:val="0"/>
          <w:divBdr>
            <w:top w:val="none" w:sz="0" w:space="0" w:color="auto"/>
            <w:left w:val="none" w:sz="0" w:space="0" w:color="auto"/>
            <w:bottom w:val="none" w:sz="0" w:space="0" w:color="auto"/>
            <w:right w:val="none" w:sz="0" w:space="0" w:color="auto"/>
          </w:divBdr>
        </w:div>
        <w:div w:id="1778063344">
          <w:marLeft w:val="1800"/>
          <w:marRight w:val="0"/>
          <w:marTop w:val="91"/>
          <w:marBottom w:val="0"/>
          <w:divBdr>
            <w:top w:val="none" w:sz="0" w:space="0" w:color="auto"/>
            <w:left w:val="none" w:sz="0" w:space="0" w:color="auto"/>
            <w:bottom w:val="none" w:sz="0" w:space="0" w:color="auto"/>
            <w:right w:val="none" w:sz="0" w:space="0" w:color="auto"/>
          </w:divBdr>
        </w:div>
      </w:divsChild>
    </w:div>
    <w:div w:id="1926063230">
      <w:bodyDiv w:val="1"/>
      <w:marLeft w:val="0"/>
      <w:marRight w:val="0"/>
      <w:marTop w:val="0"/>
      <w:marBottom w:val="0"/>
      <w:divBdr>
        <w:top w:val="none" w:sz="0" w:space="0" w:color="auto"/>
        <w:left w:val="none" w:sz="0" w:space="0" w:color="auto"/>
        <w:bottom w:val="none" w:sz="0" w:space="0" w:color="auto"/>
        <w:right w:val="none" w:sz="0" w:space="0" w:color="auto"/>
      </w:divBdr>
      <w:divsChild>
        <w:div w:id="1045910561">
          <w:marLeft w:val="1411"/>
          <w:marRight w:val="0"/>
          <w:marTop w:val="0"/>
          <w:marBottom w:val="0"/>
          <w:divBdr>
            <w:top w:val="none" w:sz="0" w:space="0" w:color="auto"/>
            <w:left w:val="none" w:sz="0" w:space="0" w:color="auto"/>
            <w:bottom w:val="none" w:sz="0" w:space="0" w:color="auto"/>
            <w:right w:val="none" w:sz="0" w:space="0" w:color="auto"/>
          </w:divBdr>
        </w:div>
        <w:div w:id="1406296738">
          <w:marLeft w:val="1411"/>
          <w:marRight w:val="0"/>
          <w:marTop w:val="0"/>
          <w:marBottom w:val="0"/>
          <w:divBdr>
            <w:top w:val="none" w:sz="0" w:space="0" w:color="auto"/>
            <w:left w:val="none" w:sz="0" w:space="0" w:color="auto"/>
            <w:bottom w:val="none" w:sz="0" w:space="0" w:color="auto"/>
            <w:right w:val="none" w:sz="0" w:space="0" w:color="auto"/>
          </w:divBdr>
        </w:div>
        <w:div w:id="1912618218">
          <w:marLeft w:val="1411"/>
          <w:marRight w:val="0"/>
          <w:marTop w:val="0"/>
          <w:marBottom w:val="0"/>
          <w:divBdr>
            <w:top w:val="none" w:sz="0" w:space="0" w:color="auto"/>
            <w:left w:val="none" w:sz="0" w:space="0" w:color="auto"/>
            <w:bottom w:val="none" w:sz="0" w:space="0" w:color="auto"/>
            <w:right w:val="none" w:sz="0" w:space="0" w:color="auto"/>
          </w:divBdr>
        </w:div>
      </w:divsChild>
    </w:div>
    <w:div w:id="1927112930">
      <w:bodyDiv w:val="1"/>
      <w:marLeft w:val="0"/>
      <w:marRight w:val="0"/>
      <w:marTop w:val="0"/>
      <w:marBottom w:val="0"/>
      <w:divBdr>
        <w:top w:val="none" w:sz="0" w:space="0" w:color="auto"/>
        <w:left w:val="none" w:sz="0" w:space="0" w:color="auto"/>
        <w:bottom w:val="none" w:sz="0" w:space="0" w:color="auto"/>
        <w:right w:val="none" w:sz="0" w:space="0" w:color="auto"/>
      </w:divBdr>
      <w:divsChild>
        <w:div w:id="759571014">
          <w:marLeft w:val="547"/>
          <w:marRight w:val="0"/>
          <w:marTop w:val="77"/>
          <w:marBottom w:val="0"/>
          <w:divBdr>
            <w:top w:val="none" w:sz="0" w:space="0" w:color="auto"/>
            <w:left w:val="none" w:sz="0" w:space="0" w:color="auto"/>
            <w:bottom w:val="none" w:sz="0" w:space="0" w:color="auto"/>
            <w:right w:val="none" w:sz="0" w:space="0" w:color="auto"/>
          </w:divBdr>
        </w:div>
      </w:divsChild>
    </w:div>
    <w:div w:id="1928465117">
      <w:bodyDiv w:val="1"/>
      <w:marLeft w:val="0"/>
      <w:marRight w:val="0"/>
      <w:marTop w:val="0"/>
      <w:marBottom w:val="0"/>
      <w:divBdr>
        <w:top w:val="none" w:sz="0" w:space="0" w:color="auto"/>
        <w:left w:val="none" w:sz="0" w:space="0" w:color="auto"/>
        <w:bottom w:val="none" w:sz="0" w:space="0" w:color="auto"/>
        <w:right w:val="none" w:sz="0" w:space="0" w:color="auto"/>
      </w:divBdr>
    </w:div>
    <w:div w:id="1939679605">
      <w:bodyDiv w:val="1"/>
      <w:marLeft w:val="0"/>
      <w:marRight w:val="0"/>
      <w:marTop w:val="0"/>
      <w:marBottom w:val="0"/>
      <w:divBdr>
        <w:top w:val="none" w:sz="0" w:space="0" w:color="auto"/>
        <w:left w:val="none" w:sz="0" w:space="0" w:color="auto"/>
        <w:bottom w:val="none" w:sz="0" w:space="0" w:color="auto"/>
        <w:right w:val="none" w:sz="0" w:space="0" w:color="auto"/>
      </w:divBdr>
      <w:divsChild>
        <w:div w:id="1671834393">
          <w:marLeft w:val="1166"/>
          <w:marRight w:val="0"/>
          <w:marTop w:val="96"/>
          <w:marBottom w:val="0"/>
          <w:divBdr>
            <w:top w:val="none" w:sz="0" w:space="0" w:color="auto"/>
            <w:left w:val="none" w:sz="0" w:space="0" w:color="auto"/>
            <w:bottom w:val="none" w:sz="0" w:space="0" w:color="auto"/>
            <w:right w:val="none" w:sz="0" w:space="0" w:color="auto"/>
          </w:divBdr>
        </w:div>
      </w:divsChild>
    </w:div>
    <w:div w:id="1944921180">
      <w:bodyDiv w:val="1"/>
      <w:marLeft w:val="0"/>
      <w:marRight w:val="0"/>
      <w:marTop w:val="0"/>
      <w:marBottom w:val="0"/>
      <w:divBdr>
        <w:top w:val="none" w:sz="0" w:space="0" w:color="auto"/>
        <w:left w:val="none" w:sz="0" w:space="0" w:color="auto"/>
        <w:bottom w:val="none" w:sz="0" w:space="0" w:color="auto"/>
        <w:right w:val="none" w:sz="0" w:space="0" w:color="auto"/>
      </w:divBdr>
    </w:div>
    <w:div w:id="1952855702">
      <w:bodyDiv w:val="1"/>
      <w:marLeft w:val="0"/>
      <w:marRight w:val="0"/>
      <w:marTop w:val="0"/>
      <w:marBottom w:val="0"/>
      <w:divBdr>
        <w:top w:val="none" w:sz="0" w:space="0" w:color="auto"/>
        <w:left w:val="none" w:sz="0" w:space="0" w:color="auto"/>
        <w:bottom w:val="none" w:sz="0" w:space="0" w:color="auto"/>
        <w:right w:val="none" w:sz="0" w:space="0" w:color="auto"/>
      </w:divBdr>
      <w:divsChild>
        <w:div w:id="444466830">
          <w:marLeft w:val="418"/>
          <w:marRight w:val="0"/>
          <w:marTop w:val="0"/>
          <w:marBottom w:val="0"/>
          <w:divBdr>
            <w:top w:val="none" w:sz="0" w:space="0" w:color="auto"/>
            <w:left w:val="none" w:sz="0" w:space="0" w:color="auto"/>
            <w:bottom w:val="none" w:sz="0" w:space="0" w:color="auto"/>
            <w:right w:val="none" w:sz="0" w:space="0" w:color="auto"/>
          </w:divBdr>
        </w:div>
      </w:divsChild>
    </w:div>
    <w:div w:id="1963421547">
      <w:bodyDiv w:val="1"/>
      <w:marLeft w:val="0"/>
      <w:marRight w:val="0"/>
      <w:marTop w:val="0"/>
      <w:marBottom w:val="0"/>
      <w:divBdr>
        <w:top w:val="none" w:sz="0" w:space="0" w:color="auto"/>
        <w:left w:val="none" w:sz="0" w:space="0" w:color="auto"/>
        <w:bottom w:val="none" w:sz="0" w:space="0" w:color="auto"/>
        <w:right w:val="none" w:sz="0" w:space="0" w:color="auto"/>
      </w:divBdr>
    </w:div>
    <w:div w:id="1975794384">
      <w:bodyDiv w:val="1"/>
      <w:marLeft w:val="0"/>
      <w:marRight w:val="0"/>
      <w:marTop w:val="0"/>
      <w:marBottom w:val="0"/>
      <w:divBdr>
        <w:top w:val="none" w:sz="0" w:space="0" w:color="auto"/>
        <w:left w:val="none" w:sz="0" w:space="0" w:color="auto"/>
        <w:bottom w:val="none" w:sz="0" w:space="0" w:color="auto"/>
        <w:right w:val="none" w:sz="0" w:space="0" w:color="auto"/>
      </w:divBdr>
    </w:div>
    <w:div w:id="1996713980">
      <w:bodyDiv w:val="1"/>
      <w:marLeft w:val="0"/>
      <w:marRight w:val="0"/>
      <w:marTop w:val="0"/>
      <w:marBottom w:val="0"/>
      <w:divBdr>
        <w:top w:val="none" w:sz="0" w:space="0" w:color="auto"/>
        <w:left w:val="none" w:sz="0" w:space="0" w:color="auto"/>
        <w:bottom w:val="none" w:sz="0" w:space="0" w:color="auto"/>
        <w:right w:val="none" w:sz="0" w:space="0" w:color="auto"/>
      </w:divBdr>
    </w:div>
    <w:div w:id="2004091331">
      <w:bodyDiv w:val="1"/>
      <w:marLeft w:val="0"/>
      <w:marRight w:val="0"/>
      <w:marTop w:val="0"/>
      <w:marBottom w:val="0"/>
      <w:divBdr>
        <w:top w:val="none" w:sz="0" w:space="0" w:color="auto"/>
        <w:left w:val="none" w:sz="0" w:space="0" w:color="auto"/>
        <w:bottom w:val="none" w:sz="0" w:space="0" w:color="auto"/>
        <w:right w:val="none" w:sz="0" w:space="0" w:color="auto"/>
      </w:divBdr>
      <w:divsChild>
        <w:div w:id="1586567473">
          <w:marLeft w:val="547"/>
          <w:marRight w:val="0"/>
          <w:marTop w:val="96"/>
          <w:marBottom w:val="0"/>
          <w:divBdr>
            <w:top w:val="none" w:sz="0" w:space="0" w:color="auto"/>
            <w:left w:val="none" w:sz="0" w:space="0" w:color="auto"/>
            <w:bottom w:val="none" w:sz="0" w:space="0" w:color="auto"/>
            <w:right w:val="none" w:sz="0" w:space="0" w:color="auto"/>
          </w:divBdr>
        </w:div>
      </w:divsChild>
    </w:div>
    <w:div w:id="2023317986">
      <w:bodyDiv w:val="1"/>
      <w:marLeft w:val="0"/>
      <w:marRight w:val="0"/>
      <w:marTop w:val="0"/>
      <w:marBottom w:val="0"/>
      <w:divBdr>
        <w:top w:val="none" w:sz="0" w:space="0" w:color="auto"/>
        <w:left w:val="none" w:sz="0" w:space="0" w:color="auto"/>
        <w:bottom w:val="none" w:sz="0" w:space="0" w:color="auto"/>
        <w:right w:val="none" w:sz="0" w:space="0" w:color="auto"/>
      </w:divBdr>
      <w:divsChild>
        <w:div w:id="661666066">
          <w:marLeft w:val="418"/>
          <w:marRight w:val="0"/>
          <w:marTop w:val="0"/>
          <w:marBottom w:val="0"/>
          <w:divBdr>
            <w:top w:val="none" w:sz="0" w:space="0" w:color="auto"/>
            <w:left w:val="none" w:sz="0" w:space="0" w:color="auto"/>
            <w:bottom w:val="none" w:sz="0" w:space="0" w:color="auto"/>
            <w:right w:val="none" w:sz="0" w:space="0" w:color="auto"/>
          </w:divBdr>
        </w:div>
      </w:divsChild>
    </w:div>
    <w:div w:id="2030986174">
      <w:bodyDiv w:val="1"/>
      <w:marLeft w:val="0"/>
      <w:marRight w:val="0"/>
      <w:marTop w:val="0"/>
      <w:marBottom w:val="0"/>
      <w:divBdr>
        <w:top w:val="none" w:sz="0" w:space="0" w:color="auto"/>
        <w:left w:val="none" w:sz="0" w:space="0" w:color="auto"/>
        <w:bottom w:val="none" w:sz="0" w:space="0" w:color="auto"/>
        <w:right w:val="none" w:sz="0" w:space="0" w:color="auto"/>
      </w:divBdr>
    </w:div>
    <w:div w:id="2034071237">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1585308">
      <w:bodyDiv w:val="1"/>
      <w:marLeft w:val="0"/>
      <w:marRight w:val="0"/>
      <w:marTop w:val="0"/>
      <w:marBottom w:val="0"/>
      <w:divBdr>
        <w:top w:val="none" w:sz="0" w:space="0" w:color="auto"/>
        <w:left w:val="none" w:sz="0" w:space="0" w:color="auto"/>
        <w:bottom w:val="none" w:sz="0" w:space="0" w:color="auto"/>
        <w:right w:val="none" w:sz="0" w:space="0" w:color="auto"/>
      </w:divBdr>
      <w:divsChild>
        <w:div w:id="475074354">
          <w:marLeft w:val="547"/>
          <w:marRight w:val="0"/>
          <w:marTop w:val="91"/>
          <w:marBottom w:val="0"/>
          <w:divBdr>
            <w:top w:val="none" w:sz="0" w:space="0" w:color="auto"/>
            <w:left w:val="none" w:sz="0" w:space="0" w:color="auto"/>
            <w:bottom w:val="none" w:sz="0" w:space="0" w:color="auto"/>
            <w:right w:val="none" w:sz="0" w:space="0" w:color="auto"/>
          </w:divBdr>
        </w:div>
      </w:divsChild>
    </w:div>
    <w:div w:id="2044013528">
      <w:bodyDiv w:val="1"/>
      <w:marLeft w:val="0"/>
      <w:marRight w:val="0"/>
      <w:marTop w:val="0"/>
      <w:marBottom w:val="0"/>
      <w:divBdr>
        <w:top w:val="none" w:sz="0" w:space="0" w:color="auto"/>
        <w:left w:val="none" w:sz="0" w:space="0" w:color="auto"/>
        <w:bottom w:val="none" w:sz="0" w:space="0" w:color="auto"/>
        <w:right w:val="none" w:sz="0" w:space="0" w:color="auto"/>
      </w:divBdr>
      <w:divsChild>
        <w:div w:id="1406682807">
          <w:marLeft w:val="547"/>
          <w:marRight w:val="0"/>
          <w:marTop w:val="106"/>
          <w:marBottom w:val="0"/>
          <w:divBdr>
            <w:top w:val="none" w:sz="0" w:space="0" w:color="auto"/>
            <w:left w:val="none" w:sz="0" w:space="0" w:color="auto"/>
            <w:bottom w:val="none" w:sz="0" w:space="0" w:color="auto"/>
            <w:right w:val="none" w:sz="0" w:space="0" w:color="auto"/>
          </w:divBdr>
        </w:div>
      </w:divsChild>
    </w:div>
    <w:div w:id="2065789867">
      <w:bodyDiv w:val="1"/>
      <w:marLeft w:val="0"/>
      <w:marRight w:val="0"/>
      <w:marTop w:val="0"/>
      <w:marBottom w:val="0"/>
      <w:divBdr>
        <w:top w:val="none" w:sz="0" w:space="0" w:color="auto"/>
        <w:left w:val="none" w:sz="0" w:space="0" w:color="auto"/>
        <w:bottom w:val="none" w:sz="0" w:space="0" w:color="auto"/>
        <w:right w:val="none" w:sz="0" w:space="0" w:color="auto"/>
      </w:divBdr>
      <w:divsChild>
        <w:div w:id="38866234">
          <w:marLeft w:val="1166"/>
          <w:marRight w:val="0"/>
          <w:marTop w:val="82"/>
          <w:marBottom w:val="0"/>
          <w:divBdr>
            <w:top w:val="none" w:sz="0" w:space="0" w:color="auto"/>
            <w:left w:val="none" w:sz="0" w:space="0" w:color="auto"/>
            <w:bottom w:val="none" w:sz="0" w:space="0" w:color="auto"/>
            <w:right w:val="none" w:sz="0" w:space="0" w:color="auto"/>
          </w:divBdr>
        </w:div>
      </w:divsChild>
    </w:div>
    <w:div w:id="2099590566">
      <w:bodyDiv w:val="1"/>
      <w:marLeft w:val="0"/>
      <w:marRight w:val="0"/>
      <w:marTop w:val="0"/>
      <w:marBottom w:val="0"/>
      <w:divBdr>
        <w:top w:val="none" w:sz="0" w:space="0" w:color="auto"/>
        <w:left w:val="none" w:sz="0" w:space="0" w:color="auto"/>
        <w:bottom w:val="none" w:sz="0" w:space="0" w:color="auto"/>
        <w:right w:val="none" w:sz="0" w:space="0" w:color="auto"/>
      </w:divBdr>
    </w:div>
    <w:div w:id="2100712539">
      <w:bodyDiv w:val="1"/>
      <w:marLeft w:val="0"/>
      <w:marRight w:val="0"/>
      <w:marTop w:val="0"/>
      <w:marBottom w:val="0"/>
      <w:divBdr>
        <w:top w:val="none" w:sz="0" w:space="0" w:color="auto"/>
        <w:left w:val="none" w:sz="0" w:space="0" w:color="auto"/>
        <w:bottom w:val="none" w:sz="0" w:space="0" w:color="auto"/>
        <w:right w:val="none" w:sz="0" w:space="0" w:color="auto"/>
      </w:divBdr>
    </w:div>
    <w:div w:id="2111125175">
      <w:bodyDiv w:val="1"/>
      <w:marLeft w:val="0"/>
      <w:marRight w:val="0"/>
      <w:marTop w:val="0"/>
      <w:marBottom w:val="0"/>
      <w:divBdr>
        <w:top w:val="none" w:sz="0" w:space="0" w:color="auto"/>
        <w:left w:val="none" w:sz="0" w:space="0" w:color="auto"/>
        <w:bottom w:val="none" w:sz="0" w:space="0" w:color="auto"/>
        <w:right w:val="none" w:sz="0" w:space="0" w:color="auto"/>
      </w:divBdr>
    </w:div>
    <w:div w:id="2126193869">
      <w:bodyDiv w:val="1"/>
      <w:marLeft w:val="0"/>
      <w:marRight w:val="0"/>
      <w:marTop w:val="0"/>
      <w:marBottom w:val="0"/>
      <w:divBdr>
        <w:top w:val="none" w:sz="0" w:space="0" w:color="auto"/>
        <w:left w:val="none" w:sz="0" w:space="0" w:color="auto"/>
        <w:bottom w:val="none" w:sz="0" w:space="0" w:color="auto"/>
        <w:right w:val="none" w:sz="0" w:space="0" w:color="auto"/>
      </w:divBdr>
    </w:div>
    <w:div w:id="2132936017">
      <w:bodyDiv w:val="1"/>
      <w:marLeft w:val="0"/>
      <w:marRight w:val="0"/>
      <w:marTop w:val="0"/>
      <w:marBottom w:val="0"/>
      <w:divBdr>
        <w:top w:val="none" w:sz="0" w:space="0" w:color="auto"/>
        <w:left w:val="none" w:sz="0" w:space="0" w:color="auto"/>
        <w:bottom w:val="none" w:sz="0" w:space="0" w:color="auto"/>
        <w:right w:val="none" w:sz="0" w:space="0" w:color="auto"/>
      </w:divBdr>
      <w:divsChild>
        <w:div w:id="1872759402">
          <w:marLeft w:val="1800"/>
          <w:marRight w:val="0"/>
          <w:marTop w:val="77"/>
          <w:marBottom w:val="0"/>
          <w:divBdr>
            <w:top w:val="none" w:sz="0" w:space="0" w:color="auto"/>
            <w:left w:val="none" w:sz="0" w:space="0" w:color="auto"/>
            <w:bottom w:val="none" w:sz="0" w:space="0" w:color="auto"/>
            <w:right w:val="none" w:sz="0" w:space="0" w:color="auto"/>
          </w:divBdr>
        </w:div>
      </w:divsChild>
    </w:div>
    <w:div w:id="2134520989">
      <w:bodyDiv w:val="1"/>
      <w:marLeft w:val="0"/>
      <w:marRight w:val="0"/>
      <w:marTop w:val="0"/>
      <w:marBottom w:val="0"/>
      <w:divBdr>
        <w:top w:val="none" w:sz="0" w:space="0" w:color="auto"/>
        <w:left w:val="none" w:sz="0" w:space="0" w:color="auto"/>
        <w:bottom w:val="none" w:sz="0" w:space="0" w:color="auto"/>
        <w:right w:val="none" w:sz="0" w:space="0" w:color="auto"/>
      </w:divBdr>
      <w:divsChild>
        <w:div w:id="1045758516">
          <w:marLeft w:val="418"/>
          <w:marRight w:val="0"/>
          <w:marTop w:val="0"/>
          <w:marBottom w:val="0"/>
          <w:divBdr>
            <w:top w:val="none" w:sz="0" w:space="0" w:color="auto"/>
            <w:left w:val="none" w:sz="0" w:space="0" w:color="auto"/>
            <w:bottom w:val="none" w:sz="0" w:space="0" w:color="auto"/>
            <w:right w:val="none" w:sz="0" w:space="0" w:color="auto"/>
          </w:divBdr>
        </w:div>
        <w:div w:id="577404860">
          <w:marLeft w:val="418"/>
          <w:marRight w:val="0"/>
          <w:marTop w:val="0"/>
          <w:marBottom w:val="0"/>
          <w:divBdr>
            <w:top w:val="none" w:sz="0" w:space="0" w:color="auto"/>
            <w:left w:val="none" w:sz="0" w:space="0" w:color="auto"/>
            <w:bottom w:val="none" w:sz="0" w:space="0" w:color="auto"/>
            <w:right w:val="none" w:sz="0" w:space="0" w:color="auto"/>
          </w:divBdr>
        </w:div>
      </w:divsChild>
    </w:div>
    <w:div w:id="2140953380">
      <w:bodyDiv w:val="1"/>
      <w:marLeft w:val="0"/>
      <w:marRight w:val="0"/>
      <w:marTop w:val="0"/>
      <w:marBottom w:val="0"/>
      <w:divBdr>
        <w:top w:val="none" w:sz="0" w:space="0" w:color="auto"/>
        <w:left w:val="none" w:sz="0" w:space="0" w:color="auto"/>
        <w:bottom w:val="none" w:sz="0" w:space="0" w:color="auto"/>
        <w:right w:val="none" w:sz="0" w:space="0" w:color="auto"/>
      </w:divBdr>
      <w:divsChild>
        <w:div w:id="345064173">
          <w:marLeft w:val="418"/>
          <w:marRight w:val="0"/>
          <w:marTop w:val="0"/>
          <w:marBottom w:val="0"/>
          <w:divBdr>
            <w:top w:val="none" w:sz="0" w:space="0" w:color="auto"/>
            <w:left w:val="none" w:sz="0" w:space="0" w:color="auto"/>
            <w:bottom w:val="none" w:sz="0" w:space="0" w:color="auto"/>
            <w:right w:val="none" w:sz="0" w:space="0" w:color="auto"/>
          </w:divBdr>
        </w:div>
        <w:div w:id="680013658">
          <w:marLeft w:val="994"/>
          <w:marRight w:val="0"/>
          <w:marTop w:val="0"/>
          <w:marBottom w:val="0"/>
          <w:divBdr>
            <w:top w:val="none" w:sz="0" w:space="0" w:color="auto"/>
            <w:left w:val="none" w:sz="0" w:space="0" w:color="auto"/>
            <w:bottom w:val="none" w:sz="0" w:space="0" w:color="auto"/>
            <w:right w:val="none" w:sz="0" w:space="0" w:color="auto"/>
          </w:divBdr>
        </w:div>
        <w:div w:id="1298947180">
          <w:marLeft w:val="1411"/>
          <w:marRight w:val="0"/>
          <w:marTop w:val="0"/>
          <w:marBottom w:val="0"/>
          <w:divBdr>
            <w:top w:val="none" w:sz="0" w:space="0" w:color="auto"/>
            <w:left w:val="none" w:sz="0" w:space="0" w:color="auto"/>
            <w:bottom w:val="none" w:sz="0" w:space="0" w:color="auto"/>
            <w:right w:val="none" w:sz="0" w:space="0" w:color="auto"/>
          </w:divBdr>
        </w:div>
        <w:div w:id="1703936810">
          <w:marLeft w:val="1411"/>
          <w:marRight w:val="0"/>
          <w:marTop w:val="0"/>
          <w:marBottom w:val="0"/>
          <w:divBdr>
            <w:top w:val="none" w:sz="0" w:space="0" w:color="auto"/>
            <w:left w:val="none" w:sz="0" w:space="0" w:color="auto"/>
            <w:bottom w:val="none" w:sz="0" w:space="0" w:color="auto"/>
            <w:right w:val="none" w:sz="0" w:space="0" w:color="auto"/>
          </w:divBdr>
        </w:div>
        <w:div w:id="2008244157">
          <w:marLeft w:val="994"/>
          <w:marRight w:val="0"/>
          <w:marTop w:val="0"/>
          <w:marBottom w:val="0"/>
          <w:divBdr>
            <w:top w:val="none" w:sz="0" w:space="0" w:color="auto"/>
            <w:left w:val="none" w:sz="0" w:space="0" w:color="auto"/>
            <w:bottom w:val="none" w:sz="0" w:space="0" w:color="auto"/>
            <w:right w:val="none" w:sz="0" w:space="0" w:color="auto"/>
          </w:divBdr>
        </w:div>
        <w:div w:id="887061069">
          <w:marLeft w:val="1411"/>
          <w:marRight w:val="0"/>
          <w:marTop w:val="0"/>
          <w:marBottom w:val="0"/>
          <w:divBdr>
            <w:top w:val="none" w:sz="0" w:space="0" w:color="auto"/>
            <w:left w:val="none" w:sz="0" w:space="0" w:color="auto"/>
            <w:bottom w:val="none" w:sz="0" w:space="0" w:color="auto"/>
            <w:right w:val="none" w:sz="0" w:space="0" w:color="auto"/>
          </w:divBdr>
        </w:div>
        <w:div w:id="738404574">
          <w:marLeft w:val="1411"/>
          <w:marRight w:val="0"/>
          <w:marTop w:val="0"/>
          <w:marBottom w:val="0"/>
          <w:divBdr>
            <w:top w:val="none" w:sz="0" w:space="0" w:color="auto"/>
            <w:left w:val="none" w:sz="0" w:space="0" w:color="auto"/>
            <w:bottom w:val="none" w:sz="0" w:space="0" w:color="auto"/>
            <w:right w:val="none" w:sz="0" w:space="0" w:color="auto"/>
          </w:divBdr>
        </w:div>
        <w:div w:id="1030691993">
          <w:marLeft w:val="994"/>
          <w:marRight w:val="0"/>
          <w:marTop w:val="0"/>
          <w:marBottom w:val="0"/>
          <w:divBdr>
            <w:top w:val="none" w:sz="0" w:space="0" w:color="auto"/>
            <w:left w:val="none" w:sz="0" w:space="0" w:color="auto"/>
            <w:bottom w:val="none" w:sz="0" w:space="0" w:color="auto"/>
            <w:right w:val="none" w:sz="0" w:space="0" w:color="auto"/>
          </w:divBdr>
        </w:div>
        <w:div w:id="265432174">
          <w:marLeft w:val="1411"/>
          <w:marRight w:val="0"/>
          <w:marTop w:val="0"/>
          <w:marBottom w:val="0"/>
          <w:divBdr>
            <w:top w:val="none" w:sz="0" w:space="0" w:color="auto"/>
            <w:left w:val="none" w:sz="0" w:space="0" w:color="auto"/>
            <w:bottom w:val="none" w:sz="0" w:space="0" w:color="auto"/>
            <w:right w:val="none" w:sz="0" w:space="0" w:color="auto"/>
          </w:divBdr>
        </w:div>
        <w:div w:id="1439719406">
          <w:marLeft w:val="1411"/>
          <w:marRight w:val="0"/>
          <w:marTop w:val="0"/>
          <w:marBottom w:val="0"/>
          <w:divBdr>
            <w:top w:val="none" w:sz="0" w:space="0" w:color="auto"/>
            <w:left w:val="none" w:sz="0" w:space="0" w:color="auto"/>
            <w:bottom w:val="none" w:sz="0" w:space="0" w:color="auto"/>
            <w:right w:val="none" w:sz="0" w:space="0" w:color="auto"/>
          </w:divBdr>
        </w:div>
        <w:div w:id="549610041">
          <w:marLeft w:val="1411"/>
          <w:marRight w:val="0"/>
          <w:marTop w:val="0"/>
          <w:marBottom w:val="0"/>
          <w:divBdr>
            <w:top w:val="none" w:sz="0" w:space="0" w:color="auto"/>
            <w:left w:val="none" w:sz="0" w:space="0" w:color="auto"/>
            <w:bottom w:val="none" w:sz="0" w:space="0" w:color="auto"/>
            <w:right w:val="none" w:sz="0" w:space="0" w:color="auto"/>
          </w:divBdr>
        </w:div>
        <w:div w:id="573857911">
          <w:marLeft w:val="994"/>
          <w:marRight w:val="0"/>
          <w:marTop w:val="0"/>
          <w:marBottom w:val="0"/>
          <w:divBdr>
            <w:top w:val="none" w:sz="0" w:space="0" w:color="auto"/>
            <w:left w:val="none" w:sz="0" w:space="0" w:color="auto"/>
            <w:bottom w:val="none" w:sz="0" w:space="0" w:color="auto"/>
            <w:right w:val="none" w:sz="0" w:space="0" w:color="auto"/>
          </w:divBdr>
        </w:div>
        <w:div w:id="599029918">
          <w:marLeft w:val="1411"/>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oleObject" Target="embeddings/Microsoft_Visio_2003-2010____1.vsd"/><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oleObject" Target="embeddings/Microsoft_Visio_2003-2010____.vsd"/><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E2E443-171D-41FD-A49B-EF33264811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4377</Words>
  <Characters>24953</Characters>
  <Application>Microsoft Office Word</Application>
  <DocSecurity>0</DocSecurity>
  <Lines>207</Lines>
  <Paragraphs>58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29272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
  <dc:description/>
  <cp:lastModifiedBy>신철규/표준연구팀(SR)/삼성전자</cp:lastModifiedBy>
  <cp:revision>3</cp:revision>
  <cp:lastPrinted>2012-03-15T10:36:00Z</cp:lastPrinted>
  <dcterms:created xsi:type="dcterms:W3CDTF">2023-02-17T00:51:00Z</dcterms:created>
  <dcterms:modified xsi:type="dcterms:W3CDTF">2023-02-17T01:23:00Z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