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B7E66" w14:textId="27FBF72C" w:rsidR="00EC1137" w:rsidRPr="00EC1137" w:rsidRDefault="00EC1137" w:rsidP="00EC1137">
      <w:pPr>
        <w:tabs>
          <w:tab w:val="left" w:pos="1985"/>
        </w:tabs>
        <w:spacing w:after="0" w:afterAutospacing="0"/>
        <w:ind w:left="1985" w:hangingChars="706" w:hanging="1985"/>
        <w:rPr>
          <w:rFonts w:ascii="Arial" w:hAnsi="Arial" w:cs="Arial"/>
          <w:b/>
          <w:bCs/>
          <w:sz w:val="28"/>
          <w:szCs w:val="28"/>
        </w:rPr>
      </w:pPr>
      <w:bookmarkStart w:id="0" w:name="_Ref133120545"/>
      <w:r w:rsidRPr="00EC1137">
        <w:rPr>
          <w:rFonts w:ascii="Arial" w:hAnsi="Arial" w:cs="Arial"/>
          <w:b/>
          <w:bCs/>
          <w:sz w:val="28"/>
          <w:szCs w:val="28"/>
        </w:rPr>
        <w:t>3GPP TSG RAN WG1 #112</w:t>
      </w:r>
      <w:r w:rsidRPr="00EC1137">
        <w:rPr>
          <w:rFonts w:ascii="Arial" w:hAnsi="Arial" w:cs="Arial"/>
          <w:b/>
          <w:bCs/>
          <w:sz w:val="28"/>
          <w:szCs w:val="28"/>
        </w:rPr>
        <w:tab/>
      </w:r>
      <w:r w:rsidRPr="00EC1137">
        <w:rPr>
          <w:rFonts w:ascii="Arial" w:hAnsi="Arial" w:cs="Arial"/>
          <w:b/>
          <w:bCs/>
          <w:sz w:val="28"/>
          <w:szCs w:val="28"/>
        </w:rPr>
        <w:tab/>
      </w:r>
      <w:r w:rsidRPr="00EC1137">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005B30B2" w:rsidRPr="005B30B2">
        <w:rPr>
          <w:rFonts w:ascii="Arial" w:hAnsi="Arial" w:cs="Arial"/>
          <w:b/>
          <w:bCs/>
          <w:sz w:val="28"/>
          <w:szCs w:val="28"/>
        </w:rPr>
        <w:t>R1-2300781</w:t>
      </w:r>
    </w:p>
    <w:p w14:paraId="177CBC17" w14:textId="5E03642A" w:rsidR="00EC1137" w:rsidRDefault="00EC1137" w:rsidP="00EC1137">
      <w:pPr>
        <w:tabs>
          <w:tab w:val="left" w:pos="1985"/>
        </w:tabs>
        <w:spacing w:after="0" w:afterAutospacing="0"/>
        <w:ind w:left="1985" w:hangingChars="706" w:hanging="1985"/>
        <w:rPr>
          <w:rFonts w:ascii="Arial" w:hAnsi="Arial" w:cs="Arial"/>
          <w:b/>
          <w:bCs/>
          <w:sz w:val="28"/>
          <w:szCs w:val="28"/>
        </w:rPr>
      </w:pPr>
      <w:r w:rsidRPr="00EC1137">
        <w:rPr>
          <w:rFonts w:ascii="Arial" w:hAnsi="Arial" w:cs="Arial"/>
          <w:b/>
          <w:bCs/>
          <w:sz w:val="28"/>
          <w:szCs w:val="28"/>
        </w:rPr>
        <w:t>Athens, Greece, February 27</w:t>
      </w:r>
      <w:r w:rsidRPr="00EC1137">
        <w:rPr>
          <w:rFonts w:ascii="Arial" w:hAnsi="Arial" w:cs="Arial"/>
          <w:b/>
          <w:bCs/>
          <w:sz w:val="28"/>
          <w:szCs w:val="28"/>
          <w:vertAlign w:val="superscript"/>
        </w:rPr>
        <w:t>th</w:t>
      </w:r>
      <w:r w:rsidRPr="00EC1137">
        <w:rPr>
          <w:rFonts w:ascii="Arial" w:hAnsi="Arial" w:cs="Arial"/>
          <w:b/>
          <w:bCs/>
          <w:sz w:val="28"/>
          <w:szCs w:val="28"/>
        </w:rPr>
        <w:t xml:space="preserve"> – March 3</w:t>
      </w:r>
      <w:r w:rsidRPr="00EC1137">
        <w:rPr>
          <w:rFonts w:ascii="Arial" w:hAnsi="Arial" w:cs="Arial"/>
          <w:b/>
          <w:bCs/>
          <w:sz w:val="28"/>
          <w:szCs w:val="28"/>
          <w:vertAlign w:val="superscript"/>
        </w:rPr>
        <w:t>rd</w:t>
      </w:r>
      <w:r w:rsidRPr="00EC1137">
        <w:rPr>
          <w:rFonts w:ascii="Arial" w:hAnsi="Arial" w:cs="Arial"/>
          <w:b/>
          <w:bCs/>
          <w:sz w:val="28"/>
          <w:szCs w:val="28"/>
        </w:rPr>
        <w:t>, 2023</w:t>
      </w:r>
    </w:p>
    <w:p w14:paraId="43268A68" w14:textId="77777777" w:rsidR="00EC1137" w:rsidRPr="00EC1137" w:rsidRDefault="00EC1137" w:rsidP="00EC1137">
      <w:pPr>
        <w:tabs>
          <w:tab w:val="left" w:pos="1985"/>
        </w:tabs>
        <w:spacing w:after="0" w:afterAutospacing="0"/>
        <w:ind w:left="1985" w:hangingChars="706" w:hanging="1985"/>
        <w:rPr>
          <w:rFonts w:ascii="Arial" w:hAnsi="Arial" w:cs="Arial"/>
          <w:b/>
          <w:bCs/>
          <w:sz w:val="28"/>
          <w:szCs w:val="28"/>
        </w:rPr>
      </w:pPr>
    </w:p>
    <w:p w14:paraId="7F296FD0" w14:textId="77777777" w:rsidR="00004B52" w:rsidRPr="006B18AC" w:rsidRDefault="00004B52" w:rsidP="00F83A0E">
      <w:pPr>
        <w:tabs>
          <w:tab w:val="left" w:pos="1985"/>
        </w:tabs>
        <w:spacing w:after="0" w:afterAutospacing="0"/>
        <w:ind w:left="1985" w:hangingChars="706" w:hanging="1985"/>
        <w:rPr>
          <w:rFonts w:ascii="Arial" w:eastAsia="MS Mincho" w:hAnsi="Arial" w:cs="Arial"/>
          <w:b/>
          <w:sz w:val="28"/>
          <w:szCs w:val="28"/>
          <w:lang w:val="en-US"/>
        </w:rPr>
      </w:pPr>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4ED2EAE1" w:rsidR="00CB491D" w:rsidRPr="006B18AC" w:rsidRDefault="00004B52" w:rsidP="00F83A0E">
      <w:pPr>
        <w:spacing w:after="0" w:afterAutospacing="0"/>
        <w:ind w:left="1985" w:hangingChars="706" w:hanging="198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E0453E">
        <w:rPr>
          <w:rFonts w:ascii="Arial" w:hAnsi="Arial" w:cs="Arial"/>
          <w:b/>
          <w:sz w:val="28"/>
          <w:szCs w:val="28"/>
          <w:lang w:val="en-US"/>
        </w:rPr>
        <w:t>NCR s</w:t>
      </w:r>
      <w:r w:rsidR="00EC1137">
        <w:rPr>
          <w:rFonts w:ascii="Arial" w:hAnsi="Arial" w:cs="Arial"/>
          <w:b/>
          <w:sz w:val="28"/>
          <w:szCs w:val="28"/>
          <w:lang w:val="en-US"/>
        </w:rPr>
        <w:t xml:space="preserve">ide </w:t>
      </w:r>
      <w:r w:rsidR="00E0453E">
        <w:rPr>
          <w:rFonts w:ascii="Arial" w:hAnsi="Arial" w:cs="Arial"/>
          <w:b/>
          <w:sz w:val="28"/>
          <w:szCs w:val="28"/>
          <w:lang w:val="en-US"/>
        </w:rPr>
        <w:t xml:space="preserve">control </w:t>
      </w:r>
      <w:r w:rsidR="00EC1137">
        <w:rPr>
          <w:rFonts w:ascii="Arial" w:hAnsi="Arial" w:cs="Arial"/>
          <w:b/>
          <w:sz w:val="28"/>
          <w:szCs w:val="28"/>
          <w:lang w:val="en-US"/>
        </w:rPr>
        <w:t xml:space="preserve">information for </w:t>
      </w:r>
      <w:r w:rsidR="005F1701">
        <w:rPr>
          <w:rFonts w:ascii="Arial" w:hAnsi="Arial" w:cs="Arial"/>
          <w:b/>
          <w:sz w:val="28"/>
          <w:szCs w:val="28"/>
          <w:lang w:val="en-US"/>
        </w:rPr>
        <w:t>NCR</w:t>
      </w:r>
      <w:r w:rsidR="0085356F">
        <w:rPr>
          <w:rFonts w:ascii="Arial" w:hAnsi="Arial" w:cs="Arial"/>
          <w:b/>
          <w:sz w:val="28"/>
          <w:szCs w:val="28"/>
          <w:lang w:val="en-US"/>
        </w:rPr>
        <w:t xml:space="preserve"> </w:t>
      </w:r>
      <w:r w:rsidR="00AB3EBD">
        <w:rPr>
          <w:rFonts w:ascii="Arial" w:hAnsi="Arial" w:cs="Arial"/>
          <w:b/>
          <w:sz w:val="28"/>
          <w:szCs w:val="28"/>
          <w:lang w:val="en-US"/>
        </w:rPr>
        <w:t>operations</w:t>
      </w:r>
    </w:p>
    <w:p w14:paraId="49DC0276" w14:textId="353362F8" w:rsidR="00004B52" w:rsidRPr="006B18AC" w:rsidRDefault="00004B52" w:rsidP="00F83A0E">
      <w:pPr>
        <w:spacing w:after="0" w:afterAutospacing="0"/>
        <w:ind w:left="1985" w:hangingChars="706" w:hanging="198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9.8.1</w:t>
      </w:r>
    </w:p>
    <w:p w14:paraId="18574D33" w14:textId="77777777" w:rsidR="00004B52" w:rsidRPr="006B18AC" w:rsidRDefault="00004B52" w:rsidP="00F83A0E">
      <w:pPr>
        <w:pBdr>
          <w:bottom w:val="single" w:sz="12" w:space="1" w:color="auto"/>
        </w:pBdr>
        <w:ind w:left="1985" w:hangingChars="706" w:hanging="198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1" w:name="DocumentFor"/>
      <w:bookmarkEnd w:id="1"/>
      <w:r w:rsidR="00DF7448" w:rsidRPr="006B18AC">
        <w:rPr>
          <w:rFonts w:ascii="Arial" w:hAnsi="Arial" w:cs="Arial"/>
          <w:b/>
          <w:sz w:val="28"/>
          <w:szCs w:val="28"/>
          <w:lang w:val="en-US"/>
        </w:rPr>
        <w:t xml:space="preserve"> and Decision</w:t>
      </w:r>
    </w:p>
    <w:bookmarkEnd w:id="0"/>
    <w:p w14:paraId="05B12E38" w14:textId="77777777" w:rsidR="007B161C" w:rsidRDefault="007B161C" w:rsidP="00D859C1">
      <w:pPr>
        <w:pStyle w:val="Heading1"/>
        <w:spacing w:before="100" w:beforeAutospacing="1" w:afterLines="0" w:afterAutospacing="1"/>
        <w:rPr>
          <w:lang w:val="en-US"/>
        </w:rPr>
      </w:pPr>
      <w:r w:rsidRPr="006B18AC">
        <w:rPr>
          <w:lang w:val="en-US"/>
        </w:rPr>
        <w:t>Introduction</w:t>
      </w:r>
    </w:p>
    <w:p w14:paraId="1A19454A" w14:textId="68A6B47A" w:rsidR="00DE6D47" w:rsidRDefault="00DE6D47" w:rsidP="00D859C1">
      <w:pPr>
        <w:spacing w:before="100" w:beforeAutospacing="1"/>
        <w:rPr>
          <w:rFonts w:eastAsia="Malgun Gothic" w:cs="Times"/>
          <w:lang w:eastAsia="zh-CN"/>
        </w:rPr>
      </w:pPr>
      <w:r>
        <w:rPr>
          <w:rFonts w:eastAsia="Malgun Gothic" w:cs="Times"/>
          <w:lang w:eastAsia="zh-CN"/>
        </w:rPr>
        <w:t>In RAN1#111</w:t>
      </w:r>
      <w:r w:rsidR="001914F3">
        <w:rPr>
          <w:rFonts w:eastAsia="Malgun Gothic" w:cs="Times"/>
          <w:lang w:eastAsia="zh-CN"/>
        </w:rPr>
        <w:t xml:space="preserve"> </w:t>
      </w:r>
      <w:r w:rsidR="001914F3">
        <w:rPr>
          <w:rFonts w:eastAsia="Malgun Gothic" w:cs="Times"/>
          <w:lang w:eastAsia="zh-CN"/>
        </w:rPr>
        <w:fldChar w:fldCharType="begin"/>
      </w:r>
      <w:r w:rsidR="001914F3">
        <w:rPr>
          <w:rFonts w:eastAsia="Malgun Gothic" w:cs="Times"/>
          <w:lang w:eastAsia="zh-CN"/>
        </w:rPr>
        <w:instrText xml:space="preserve"> REF _Ref115264875 \r \h </w:instrText>
      </w:r>
      <w:r w:rsidR="001914F3">
        <w:rPr>
          <w:rFonts w:eastAsia="Malgun Gothic" w:cs="Times"/>
          <w:lang w:eastAsia="zh-CN"/>
        </w:rPr>
      </w:r>
      <w:r w:rsidR="001914F3">
        <w:rPr>
          <w:rFonts w:eastAsia="Malgun Gothic" w:cs="Times"/>
          <w:lang w:eastAsia="zh-CN"/>
        </w:rPr>
        <w:fldChar w:fldCharType="separate"/>
      </w:r>
      <w:r w:rsidR="001914F3">
        <w:rPr>
          <w:rFonts w:eastAsia="Malgun Gothic" w:cs="Times"/>
          <w:lang w:eastAsia="zh-CN"/>
        </w:rPr>
        <w:t>[1]</w:t>
      </w:r>
      <w:r w:rsidR="001914F3">
        <w:rPr>
          <w:rFonts w:eastAsia="Malgun Gothic" w:cs="Times"/>
          <w:lang w:eastAsia="zh-CN"/>
        </w:rPr>
        <w:fldChar w:fldCharType="end"/>
      </w:r>
      <w:r>
        <w:rPr>
          <w:rFonts w:eastAsia="Malgun Gothic" w:cs="Times"/>
          <w:lang w:eastAsia="zh-CN"/>
        </w:rPr>
        <w:t xml:space="preserve">, many agreements were made on the NCR backhaul link beam indication, access link beam characteristics and access beam indication for periodic and aperiodic transmissions. It was also agreed that the NCR ON state is implicitly indicated via the beam indication. </w:t>
      </w:r>
    </w:p>
    <w:p w14:paraId="646BEF5B" w14:textId="73BC5B8C" w:rsidR="00DE6D47" w:rsidRDefault="00DE6D47" w:rsidP="00F359B2">
      <w:pPr>
        <w:spacing w:before="100" w:beforeAutospacing="1"/>
        <w:rPr>
          <w:rFonts w:eastAsia="Malgun Gothic" w:cs="Times"/>
          <w:lang w:eastAsia="zh-CN"/>
        </w:rPr>
      </w:pPr>
      <w:r>
        <w:rPr>
          <w:rFonts w:eastAsia="Malgun Gothic" w:cs="Times"/>
          <w:lang w:eastAsia="zh-CN"/>
        </w:rPr>
        <w:t xml:space="preserve">In this contribution, we present our views on the </w:t>
      </w:r>
      <w:r w:rsidR="005258AA">
        <w:rPr>
          <w:rFonts w:eastAsia="Malgun Gothic" w:cs="Times"/>
          <w:lang w:eastAsia="zh-CN"/>
        </w:rPr>
        <w:t xml:space="preserve">synchronization signal transmission at the NCR for access link beam </w:t>
      </w:r>
      <w:r w:rsidR="00F359B2">
        <w:rPr>
          <w:rFonts w:eastAsia="Malgun Gothic" w:cs="Times"/>
          <w:lang w:eastAsia="zh-CN"/>
        </w:rPr>
        <w:t xml:space="preserve">configuration and </w:t>
      </w:r>
      <w:r w:rsidR="005258AA">
        <w:rPr>
          <w:rFonts w:eastAsia="Malgun Gothic" w:cs="Times"/>
          <w:lang w:eastAsia="zh-CN"/>
        </w:rPr>
        <w:t>management</w:t>
      </w:r>
      <w:r w:rsidR="00F359B2">
        <w:rPr>
          <w:rFonts w:eastAsia="Malgun Gothic" w:cs="Times"/>
          <w:lang w:eastAsia="zh-CN"/>
        </w:rPr>
        <w:t xml:space="preserve">, and </w:t>
      </w:r>
      <w:r>
        <w:rPr>
          <w:rFonts w:eastAsia="Malgun Gothic" w:cs="Times"/>
          <w:lang w:eastAsia="zh-CN"/>
        </w:rPr>
        <w:t>the remaining details on access link periodic and aperiodic beam indication</w:t>
      </w:r>
      <w:r w:rsidR="00F359B2">
        <w:rPr>
          <w:rFonts w:eastAsia="Malgun Gothic" w:cs="Times"/>
          <w:lang w:eastAsia="zh-CN"/>
        </w:rPr>
        <w:t xml:space="preserve">. </w:t>
      </w:r>
      <w:r w:rsidR="00055872">
        <w:rPr>
          <w:rFonts w:eastAsia="Malgun Gothic" w:cs="Times"/>
          <w:lang w:eastAsia="zh-CN"/>
        </w:rPr>
        <w:t>Especially</w:t>
      </w:r>
      <w:r w:rsidR="00F359B2">
        <w:rPr>
          <w:rFonts w:eastAsia="Malgun Gothic" w:cs="Times"/>
          <w:lang w:eastAsia="zh-CN"/>
        </w:rPr>
        <w:t xml:space="preserve">, to complete the NCR operation, the </w:t>
      </w:r>
      <w:r w:rsidR="001914F3">
        <w:rPr>
          <w:rFonts w:eastAsia="Malgun Gothic" w:cs="Times"/>
          <w:lang w:eastAsia="zh-CN"/>
        </w:rPr>
        <w:t xml:space="preserve">NCR should </w:t>
      </w:r>
      <w:r>
        <w:rPr>
          <w:rFonts w:eastAsia="Malgun Gothic" w:cs="Times"/>
          <w:lang w:eastAsia="zh-CN"/>
        </w:rPr>
        <w:t>determine the corresponding time resource</w:t>
      </w:r>
      <w:r w:rsidR="001914F3">
        <w:rPr>
          <w:rFonts w:eastAsia="Malgun Gothic" w:cs="Times"/>
          <w:lang w:eastAsia="zh-CN"/>
        </w:rPr>
        <w:t>s</w:t>
      </w:r>
      <w:r>
        <w:rPr>
          <w:rFonts w:eastAsia="Malgun Gothic" w:cs="Times"/>
          <w:lang w:eastAsia="zh-CN"/>
        </w:rPr>
        <w:t xml:space="preserve"> on the backhaul link </w:t>
      </w:r>
      <w:r w:rsidR="001914F3">
        <w:rPr>
          <w:rFonts w:eastAsia="Malgun Gothic" w:cs="Times"/>
          <w:lang w:eastAsia="zh-CN"/>
        </w:rPr>
        <w:t xml:space="preserve">for forwarding between the NCR and the </w:t>
      </w:r>
      <w:proofErr w:type="spellStart"/>
      <w:r w:rsidR="001914F3">
        <w:rPr>
          <w:rFonts w:eastAsia="Malgun Gothic" w:cs="Times"/>
          <w:lang w:eastAsia="zh-CN"/>
        </w:rPr>
        <w:t>gNB</w:t>
      </w:r>
      <w:proofErr w:type="spellEnd"/>
      <w:r>
        <w:rPr>
          <w:rFonts w:eastAsia="Malgun Gothic" w:cs="Times"/>
          <w:lang w:eastAsia="zh-CN"/>
        </w:rPr>
        <w:t xml:space="preserve">. </w:t>
      </w:r>
    </w:p>
    <w:p w14:paraId="4881D557" w14:textId="263E10CA" w:rsidR="00B03384" w:rsidRDefault="00B03384" w:rsidP="00D859C1">
      <w:pPr>
        <w:pStyle w:val="Heading1"/>
        <w:spacing w:before="100" w:beforeAutospacing="1" w:afterLines="0" w:afterAutospacing="1"/>
      </w:pPr>
      <w:r>
        <w:t xml:space="preserve">Access link SSB transmissions </w:t>
      </w:r>
    </w:p>
    <w:p w14:paraId="46FECDB8" w14:textId="77777777" w:rsidR="004C7535" w:rsidRDefault="00EF158C" w:rsidP="00D859C1">
      <w:pPr>
        <w:spacing w:before="100" w:beforeAutospacing="1"/>
        <w:rPr>
          <w:rFonts w:cs="Times"/>
          <w:lang w:eastAsia="zh-CN"/>
        </w:rPr>
      </w:pPr>
      <w:r w:rsidRPr="006B18AC">
        <w:t xml:space="preserve">Due to different locations </w:t>
      </w:r>
      <w:r>
        <w:t xml:space="preserve">of the </w:t>
      </w:r>
      <w:proofErr w:type="spellStart"/>
      <w:r>
        <w:t>gNB</w:t>
      </w:r>
      <w:proofErr w:type="spellEnd"/>
      <w:r>
        <w:t xml:space="preserve"> and the </w:t>
      </w:r>
      <w:r w:rsidRPr="006B18AC">
        <w:t>connected UE</w:t>
      </w:r>
      <w:r>
        <w:t>s of an NCR</w:t>
      </w:r>
      <w:r w:rsidRPr="006B18AC">
        <w:t xml:space="preserve">, the </w:t>
      </w:r>
      <w:r w:rsidR="00B03384">
        <w:t xml:space="preserve">control/backhaul link </w:t>
      </w:r>
      <w:r w:rsidRPr="006B18AC">
        <w:t xml:space="preserve">beam between the </w:t>
      </w:r>
      <w:proofErr w:type="spellStart"/>
      <w:r w:rsidRPr="006B18AC">
        <w:t>gNB</w:t>
      </w:r>
      <w:proofErr w:type="spellEnd"/>
      <w:r w:rsidRPr="006B18AC">
        <w:t xml:space="preserve"> and NCR </w:t>
      </w:r>
      <w:r w:rsidR="00B03384">
        <w:t xml:space="preserve">are </w:t>
      </w:r>
      <w:r w:rsidRPr="006B18AC">
        <w:t xml:space="preserve">very different from the </w:t>
      </w:r>
      <w:r w:rsidR="00B03384">
        <w:t xml:space="preserve">access </w:t>
      </w:r>
      <w:r w:rsidRPr="006B18AC">
        <w:t xml:space="preserve">beams </w:t>
      </w:r>
      <w:r w:rsidR="00B03384">
        <w:t xml:space="preserve">between </w:t>
      </w:r>
      <w:r w:rsidRPr="006B18AC">
        <w:t xml:space="preserve">NCR </w:t>
      </w:r>
      <w:r w:rsidR="00B03384">
        <w:t xml:space="preserve">and </w:t>
      </w:r>
      <w:r>
        <w:t xml:space="preserve">connected </w:t>
      </w:r>
      <w:r w:rsidRPr="006B18AC">
        <w:t>UE</w:t>
      </w:r>
      <w:r>
        <w:t>s</w:t>
      </w:r>
      <w:r w:rsidRPr="006B18AC">
        <w:t xml:space="preserve">. </w:t>
      </w:r>
    </w:p>
    <w:p w14:paraId="42BE96ED" w14:textId="1EE12B3E" w:rsidR="004C7535" w:rsidRDefault="004C7535" w:rsidP="00D859C1">
      <w:pPr>
        <w:spacing w:before="100" w:beforeAutospacing="1"/>
      </w:pPr>
      <w:r>
        <w:rPr>
          <w:rFonts w:cs="Times"/>
          <w:lang w:eastAsia="zh-CN"/>
        </w:rPr>
        <w:t>In RAN1 #11</w:t>
      </w:r>
      <w:r w:rsidR="0067468B">
        <w:rPr>
          <w:rFonts w:cs="Times"/>
          <w:lang w:eastAsia="zh-CN"/>
        </w:rPr>
        <w:t>1</w:t>
      </w:r>
      <w:r>
        <w:rPr>
          <w:rFonts w:cs="Times"/>
          <w:lang w:eastAsia="zh-CN"/>
        </w:rPr>
        <w:t xml:space="preserve">, it was agreed that </w:t>
      </w:r>
      <w:r w:rsidR="0067468B" w:rsidRPr="0067468B">
        <w:rPr>
          <w:rFonts w:cs="Times"/>
          <w:lang w:eastAsia="zh-CN"/>
        </w:rPr>
        <w:t xml:space="preserve">the </w:t>
      </w:r>
      <w:r w:rsidR="0067468B">
        <w:rPr>
          <w:rFonts w:cs="Times"/>
          <w:lang w:eastAsia="zh-CN"/>
        </w:rPr>
        <w:t xml:space="preserve">information on the </w:t>
      </w:r>
      <w:r w:rsidR="0067468B" w:rsidRPr="0067468B">
        <w:rPr>
          <w:rFonts w:cs="Times"/>
          <w:lang w:eastAsia="zh-CN"/>
        </w:rPr>
        <w:t>supported physical beam of NCR-</w:t>
      </w:r>
      <w:proofErr w:type="spellStart"/>
      <w:r w:rsidR="0067468B" w:rsidRPr="0067468B">
        <w:rPr>
          <w:rFonts w:cs="Times"/>
          <w:lang w:eastAsia="zh-CN"/>
        </w:rPr>
        <w:t>Fwd</w:t>
      </w:r>
      <w:proofErr w:type="spellEnd"/>
      <w:r w:rsidR="0067468B" w:rsidRPr="0067468B">
        <w:rPr>
          <w:rFonts w:cs="Times"/>
          <w:lang w:eastAsia="zh-CN"/>
        </w:rPr>
        <w:t xml:space="preserve"> for access link</w:t>
      </w:r>
      <w:r w:rsidR="0067468B">
        <w:rPr>
          <w:rFonts w:cs="Times"/>
          <w:lang w:eastAsia="zh-CN"/>
        </w:rPr>
        <w:t xml:space="preserve"> is </w:t>
      </w:r>
      <w:r w:rsidR="0067468B" w:rsidRPr="0067468B">
        <w:rPr>
          <w:rFonts w:cs="Times"/>
          <w:lang w:eastAsia="zh-CN"/>
        </w:rPr>
        <w:t xml:space="preserve">informed to </w:t>
      </w:r>
      <w:proofErr w:type="spellStart"/>
      <w:r w:rsidR="0067468B" w:rsidRPr="0067468B">
        <w:rPr>
          <w:rFonts w:cs="Times"/>
          <w:lang w:eastAsia="zh-CN"/>
        </w:rPr>
        <w:t>gNB</w:t>
      </w:r>
      <w:proofErr w:type="spellEnd"/>
      <w:r w:rsidR="0067468B" w:rsidRPr="0067468B">
        <w:rPr>
          <w:rFonts w:cs="Times"/>
          <w:lang w:eastAsia="zh-CN"/>
        </w:rPr>
        <w:t xml:space="preserve"> and NCR via OAM</w:t>
      </w:r>
      <w:r w:rsidR="007C60F3">
        <w:rPr>
          <w:rFonts w:cs="Times"/>
          <w:lang w:eastAsia="zh-CN"/>
        </w:rPr>
        <w:t xml:space="preserve"> </w:t>
      </w:r>
      <w:r w:rsidR="007C60F3">
        <w:rPr>
          <w:rFonts w:cs="Times"/>
          <w:lang w:eastAsia="zh-CN"/>
        </w:rPr>
        <w:fldChar w:fldCharType="begin"/>
      </w:r>
      <w:r w:rsidR="007C60F3">
        <w:rPr>
          <w:rFonts w:cs="Times"/>
          <w:lang w:eastAsia="zh-CN"/>
        </w:rPr>
        <w:instrText xml:space="preserve"> REF _Ref115264875 \r \h </w:instrText>
      </w:r>
      <w:r w:rsidR="007C60F3">
        <w:rPr>
          <w:rFonts w:cs="Times"/>
          <w:lang w:eastAsia="zh-CN"/>
        </w:rPr>
      </w:r>
      <w:r w:rsidR="007C60F3">
        <w:rPr>
          <w:rFonts w:cs="Times"/>
          <w:lang w:eastAsia="zh-CN"/>
        </w:rPr>
        <w:fldChar w:fldCharType="separate"/>
      </w:r>
      <w:r w:rsidR="007C60F3">
        <w:rPr>
          <w:rFonts w:cs="Times"/>
          <w:lang w:eastAsia="zh-CN"/>
        </w:rPr>
        <w:t>[1]</w:t>
      </w:r>
      <w:r w:rsidR="007C60F3">
        <w:rPr>
          <w:rFonts w:cs="Times"/>
          <w:lang w:eastAsia="zh-CN"/>
        </w:rPr>
        <w:fldChar w:fldCharType="end"/>
      </w:r>
      <w:r w:rsidR="0067468B">
        <w:rPr>
          <w:rFonts w:cs="Times"/>
          <w:lang w:eastAsia="zh-CN"/>
        </w:rPr>
        <w:t xml:space="preserve">. </w:t>
      </w:r>
      <w:r w:rsidR="00B54ADA">
        <w:rPr>
          <w:rFonts w:cs="Times"/>
          <w:lang w:eastAsia="zh-CN"/>
        </w:rPr>
        <w:t>A</w:t>
      </w:r>
      <w:r>
        <w:t xml:space="preserve"> beam index </w:t>
      </w:r>
      <w:r w:rsidR="00695C92">
        <w:t xml:space="preserve">can be </w:t>
      </w:r>
      <w:r>
        <w:t xml:space="preserve">associated with </w:t>
      </w:r>
      <w:r w:rsidR="00695C92">
        <w:t>a</w:t>
      </w:r>
      <w:r>
        <w:t xml:space="preserve"> </w:t>
      </w:r>
      <w:r w:rsidRPr="006B18AC">
        <w:t xml:space="preserve">synchronization signal block (SSB) </w:t>
      </w:r>
      <w:r>
        <w:t xml:space="preserve">index in a SSB burst. </w:t>
      </w:r>
      <w:r w:rsidR="0067468B">
        <w:t>T</w:t>
      </w:r>
      <w:r w:rsidRPr="006B18AC">
        <w:t xml:space="preserve">o perform </w:t>
      </w:r>
      <w:r w:rsidR="0067468B">
        <w:t>access link</w:t>
      </w:r>
      <w:r w:rsidRPr="006B18AC">
        <w:t xml:space="preserve"> beam management, the </w:t>
      </w:r>
      <w:r>
        <w:t xml:space="preserve">NCR </w:t>
      </w:r>
      <w:r w:rsidRPr="006B18AC">
        <w:t xml:space="preserve">SSB transmissions with beam sweeping should be </w:t>
      </w:r>
      <w:r>
        <w:t>configured</w:t>
      </w:r>
      <w:r w:rsidRPr="006B18AC">
        <w:t xml:space="preserve"> first. </w:t>
      </w:r>
    </w:p>
    <w:p w14:paraId="094326EF" w14:textId="7730FCB7" w:rsidR="0067468B" w:rsidRDefault="00EF158C" w:rsidP="00D859C1">
      <w:pPr>
        <w:spacing w:before="100" w:beforeAutospacing="1"/>
      </w:pPr>
      <w:r w:rsidRPr="006B18AC">
        <w:t>For NCR</w:t>
      </w:r>
      <w:r w:rsidR="004C7535">
        <w:t>-</w:t>
      </w:r>
      <w:proofErr w:type="spellStart"/>
      <w:r w:rsidR="004C7535">
        <w:t>Fwd</w:t>
      </w:r>
      <w:proofErr w:type="spellEnd"/>
      <w:r w:rsidRPr="006B18AC">
        <w:t xml:space="preserve"> SSB transmissions</w:t>
      </w:r>
      <w:r w:rsidR="004C7535">
        <w:t xml:space="preserve"> on access link</w:t>
      </w:r>
      <w:r w:rsidRPr="006B18AC">
        <w:t xml:space="preserve">, the NCR should </w:t>
      </w:r>
      <w:r w:rsidR="0067468B">
        <w:rPr>
          <w:rFonts w:cs="Arial"/>
        </w:rPr>
        <w:t xml:space="preserve">not forward the received SSBs from the </w:t>
      </w:r>
      <w:proofErr w:type="spellStart"/>
      <w:r w:rsidR="0067468B">
        <w:rPr>
          <w:rFonts w:cs="Arial"/>
        </w:rPr>
        <w:t>gNB</w:t>
      </w:r>
      <w:proofErr w:type="spellEnd"/>
      <w:r w:rsidR="00B54ADA">
        <w:rPr>
          <w:rFonts w:cs="Arial"/>
        </w:rPr>
        <w:t xml:space="preserve"> since the NCR may only receive a few beams with different received signal quality. </w:t>
      </w:r>
      <w:r w:rsidR="0067468B">
        <w:rPr>
          <w:rFonts w:cs="Arial"/>
        </w:rPr>
        <w:t>Instead, the NCR should</w:t>
      </w:r>
      <w:r w:rsidR="0067468B" w:rsidRPr="006B18AC">
        <w:t xml:space="preserve"> </w:t>
      </w:r>
      <w:r w:rsidRPr="006B18AC">
        <w:t xml:space="preserve">regenerate the SSBs with </w:t>
      </w:r>
      <w:r w:rsidR="004C7535">
        <w:t xml:space="preserve">separately configured </w:t>
      </w:r>
      <w:r w:rsidRPr="006B18AC">
        <w:t xml:space="preserve">beams in an NCR SSB burst. The local </w:t>
      </w:r>
      <w:r w:rsidR="004C7535">
        <w:t xml:space="preserve">NCR </w:t>
      </w:r>
      <w:r w:rsidRPr="006B18AC">
        <w:t xml:space="preserve">SSB and PBCH information can be the same as detected </w:t>
      </w:r>
      <w:r w:rsidR="004C7535">
        <w:t xml:space="preserve">by NCR </w:t>
      </w:r>
      <w:r w:rsidRPr="006B18AC">
        <w:t xml:space="preserve">in the SSBs and PBCHs transmitted by the </w:t>
      </w:r>
      <w:proofErr w:type="spellStart"/>
      <w:r w:rsidRPr="006B18AC">
        <w:t>gNB</w:t>
      </w:r>
      <w:proofErr w:type="spellEnd"/>
      <w:r w:rsidRPr="006B18AC">
        <w:t xml:space="preserve">. </w:t>
      </w:r>
    </w:p>
    <w:p w14:paraId="6F82525F" w14:textId="77777777" w:rsidR="002E2CE0" w:rsidRDefault="002878EA" w:rsidP="00D859C1">
      <w:pPr>
        <w:spacing w:before="100" w:beforeAutospacing="1"/>
        <w:rPr>
          <w:rFonts w:cs="Arial"/>
        </w:rPr>
      </w:pPr>
      <w:r>
        <w:t xml:space="preserve">Based on the maximum number of beams supported by the NCR, the </w:t>
      </w:r>
      <w:proofErr w:type="spellStart"/>
      <w:r>
        <w:t>gNB</w:t>
      </w:r>
      <w:proofErr w:type="spellEnd"/>
      <w:r>
        <w:t xml:space="preserve"> can </w:t>
      </w:r>
      <w:r w:rsidR="00EF158C" w:rsidRPr="006B18AC">
        <w:rPr>
          <w:rFonts w:cs="Arial"/>
        </w:rPr>
        <w:t xml:space="preserve">configured a separate synchronization signal structure by side information </w:t>
      </w:r>
      <w:r>
        <w:rPr>
          <w:rFonts w:cs="Arial"/>
        </w:rPr>
        <w:t>to NCR-MT on the control channel</w:t>
      </w:r>
      <w:r w:rsidR="0067468B">
        <w:rPr>
          <w:rFonts w:cs="Arial"/>
        </w:rPr>
        <w:t xml:space="preserve">. </w:t>
      </w:r>
      <w:r>
        <w:rPr>
          <w:rFonts w:cs="Arial"/>
        </w:rPr>
        <w:t xml:space="preserve">If </w:t>
      </w:r>
      <w:r w:rsidR="0067468B">
        <w:rPr>
          <w:rFonts w:cs="Arial"/>
        </w:rPr>
        <w:t xml:space="preserve">a </w:t>
      </w:r>
      <w:r>
        <w:rPr>
          <w:rFonts w:cs="Arial"/>
        </w:rPr>
        <w:t>new SSB configuration is used, when forwarding the DL signals on the access link, the NCR-</w:t>
      </w:r>
      <w:proofErr w:type="spellStart"/>
      <w:r>
        <w:rPr>
          <w:rFonts w:cs="Arial"/>
        </w:rPr>
        <w:t>Fwd</w:t>
      </w:r>
      <w:proofErr w:type="spellEnd"/>
      <w:r>
        <w:rPr>
          <w:rFonts w:cs="Arial"/>
        </w:rPr>
        <w:t xml:space="preserve"> should empty out the resources used for SSB transmissions </w:t>
      </w:r>
      <w:r w:rsidR="006B051A">
        <w:rPr>
          <w:rFonts w:cs="Arial"/>
        </w:rPr>
        <w:t>from</w:t>
      </w:r>
      <w:r>
        <w:rPr>
          <w:rFonts w:cs="Arial"/>
        </w:rPr>
        <w:t xml:space="preserve"> the backhaul/control link. </w:t>
      </w:r>
    </w:p>
    <w:p w14:paraId="582BE194" w14:textId="77777777" w:rsidR="00B54ADA" w:rsidRDefault="002E2CE0" w:rsidP="00D859C1">
      <w:pPr>
        <w:spacing w:before="100" w:beforeAutospacing="1"/>
        <w:rPr>
          <w:rFonts w:cs="Arial"/>
        </w:rPr>
      </w:pPr>
      <w:r>
        <w:rPr>
          <w:rFonts w:cs="Arial"/>
        </w:rPr>
        <w:t>Alternatively</w:t>
      </w:r>
      <w:r w:rsidR="002878EA">
        <w:rPr>
          <w:rFonts w:cs="Arial"/>
        </w:rPr>
        <w:t xml:space="preserve">, the NCR may reuse the </w:t>
      </w:r>
      <w:proofErr w:type="spellStart"/>
      <w:r w:rsidR="00EF158C" w:rsidRPr="006B18AC">
        <w:rPr>
          <w:rFonts w:cs="Arial"/>
        </w:rPr>
        <w:t>gNB</w:t>
      </w:r>
      <w:proofErr w:type="spellEnd"/>
      <w:r w:rsidR="00EF158C" w:rsidRPr="006B18AC">
        <w:rPr>
          <w:rFonts w:cs="Arial"/>
        </w:rPr>
        <w:t xml:space="preserve"> SSB structure</w:t>
      </w:r>
      <w:r w:rsidR="002878EA">
        <w:rPr>
          <w:rFonts w:cs="Arial"/>
        </w:rPr>
        <w:t xml:space="preserve"> by replacing the SSBs with its own regenerated SSBs on the access link</w:t>
      </w:r>
      <w:r w:rsidR="002878EA" w:rsidRPr="002878EA">
        <w:rPr>
          <w:rFonts w:cs="Arial"/>
        </w:rPr>
        <w:t xml:space="preserve"> </w:t>
      </w:r>
      <w:r w:rsidR="002878EA" w:rsidRPr="006B18AC">
        <w:rPr>
          <w:rFonts w:cs="Arial"/>
        </w:rPr>
        <w:t xml:space="preserve">with </w:t>
      </w:r>
      <w:r>
        <w:rPr>
          <w:rFonts w:cs="Arial"/>
        </w:rPr>
        <w:t>access link</w:t>
      </w:r>
      <w:r w:rsidR="002878EA" w:rsidRPr="006B18AC">
        <w:rPr>
          <w:rFonts w:cs="Arial"/>
        </w:rPr>
        <w:t xml:space="preserve"> beams</w:t>
      </w:r>
      <w:r w:rsidR="002878EA">
        <w:rPr>
          <w:rFonts w:cs="Arial"/>
        </w:rPr>
        <w:t xml:space="preserve">. In this case, </w:t>
      </w:r>
      <w:r w:rsidR="00EF158C" w:rsidRPr="006B18AC">
        <w:rPr>
          <w:rFonts w:cs="Arial"/>
        </w:rPr>
        <w:t xml:space="preserve">a side information on the </w:t>
      </w:r>
      <w:r w:rsidR="002878EA">
        <w:rPr>
          <w:rFonts w:cs="Arial"/>
        </w:rPr>
        <w:t xml:space="preserve">SSB </w:t>
      </w:r>
      <w:r w:rsidR="00EF158C" w:rsidRPr="006B18AC">
        <w:rPr>
          <w:rFonts w:cs="Arial"/>
        </w:rPr>
        <w:t xml:space="preserve">forwarding delay should be indicated to the NCR. </w:t>
      </w:r>
      <w:r w:rsidR="00AD4C32">
        <w:rPr>
          <w:rFonts w:cs="Arial"/>
        </w:rPr>
        <w:t>Since a SSB burst occupies a 5</w:t>
      </w:r>
      <w:r w:rsidR="00D644F7">
        <w:rPr>
          <w:rFonts w:cs="Arial"/>
        </w:rPr>
        <w:t xml:space="preserve"> </w:t>
      </w:r>
      <w:proofErr w:type="spellStart"/>
      <w:r w:rsidR="00AD4C32">
        <w:rPr>
          <w:rFonts w:cs="Arial"/>
        </w:rPr>
        <w:t>ms</w:t>
      </w:r>
      <w:proofErr w:type="spellEnd"/>
      <w:r w:rsidR="00AD4C32">
        <w:rPr>
          <w:rFonts w:cs="Arial"/>
        </w:rPr>
        <w:t xml:space="preserve"> period, to avoid overlapping of SSBs from </w:t>
      </w:r>
      <w:proofErr w:type="spellStart"/>
      <w:r w:rsidR="00AD4C32">
        <w:rPr>
          <w:rFonts w:cs="Arial"/>
        </w:rPr>
        <w:t>gNB</w:t>
      </w:r>
      <w:proofErr w:type="spellEnd"/>
      <w:r w:rsidR="00AD4C32">
        <w:rPr>
          <w:rFonts w:cs="Arial"/>
        </w:rPr>
        <w:t xml:space="preserve"> and SSBs from NCR, the forwarding delay should be </w:t>
      </w:r>
      <w:r w:rsidR="006B051A">
        <w:rPr>
          <w:rFonts w:cs="Arial"/>
        </w:rPr>
        <w:t>a factor</w:t>
      </w:r>
      <w:r w:rsidR="00AD4C32">
        <w:rPr>
          <w:rFonts w:cs="Arial"/>
        </w:rPr>
        <w:t xml:space="preserve"> of 5</w:t>
      </w:r>
      <w:r w:rsidR="00D644F7">
        <w:rPr>
          <w:rFonts w:cs="Arial"/>
        </w:rPr>
        <w:t xml:space="preserve"> </w:t>
      </w:r>
      <w:proofErr w:type="spellStart"/>
      <w:r w:rsidR="00AD4C32">
        <w:rPr>
          <w:rFonts w:cs="Arial"/>
        </w:rPr>
        <w:t>ms</w:t>
      </w:r>
      <w:proofErr w:type="spellEnd"/>
      <w:r w:rsidR="00AD4C32">
        <w:rPr>
          <w:rFonts w:cs="Arial"/>
        </w:rPr>
        <w:t>, and the SSBs from NCR should occupy a different 5</w:t>
      </w:r>
      <w:r w:rsidR="00D644F7">
        <w:rPr>
          <w:rFonts w:cs="Arial"/>
        </w:rPr>
        <w:t xml:space="preserve"> </w:t>
      </w:r>
      <w:proofErr w:type="spellStart"/>
      <w:r w:rsidR="00AD4C32">
        <w:rPr>
          <w:rFonts w:cs="Arial"/>
        </w:rPr>
        <w:t>ms</w:t>
      </w:r>
      <w:proofErr w:type="spellEnd"/>
      <w:r w:rsidR="00AD4C32">
        <w:rPr>
          <w:rFonts w:cs="Arial"/>
        </w:rPr>
        <w:t xml:space="preserve"> period from the SSB</w:t>
      </w:r>
      <w:r w:rsidR="006B051A">
        <w:rPr>
          <w:rFonts w:cs="Arial"/>
        </w:rPr>
        <w:t xml:space="preserve"> burst</w:t>
      </w:r>
      <w:r w:rsidR="00AD4C32">
        <w:rPr>
          <w:rFonts w:cs="Arial"/>
        </w:rPr>
        <w:t xml:space="preserve"> </w:t>
      </w:r>
      <w:r w:rsidR="006B051A">
        <w:rPr>
          <w:rFonts w:cs="Arial"/>
        </w:rPr>
        <w:t xml:space="preserve">from </w:t>
      </w:r>
      <w:r w:rsidR="00AD4C32">
        <w:rPr>
          <w:rFonts w:cs="Arial"/>
        </w:rPr>
        <w:t xml:space="preserve">the </w:t>
      </w:r>
      <w:proofErr w:type="spellStart"/>
      <w:r w:rsidR="00AD4C32">
        <w:rPr>
          <w:rFonts w:cs="Arial"/>
        </w:rPr>
        <w:t>gNB</w:t>
      </w:r>
      <w:proofErr w:type="spellEnd"/>
      <w:r w:rsidR="00AD4C32">
        <w:rPr>
          <w:rFonts w:cs="Arial"/>
        </w:rPr>
        <w:t>.</w:t>
      </w:r>
      <w:r w:rsidR="00B54ADA">
        <w:rPr>
          <w:rFonts w:cs="Arial"/>
        </w:rPr>
        <w:t xml:space="preserve"> </w:t>
      </w:r>
    </w:p>
    <w:p w14:paraId="06E6B4DE" w14:textId="49DDAC68" w:rsidR="00EF158C" w:rsidRDefault="00EF158C" w:rsidP="00D859C1">
      <w:pPr>
        <w:spacing w:before="100" w:beforeAutospacing="1"/>
        <w:rPr>
          <w:rFonts w:cs="Arial"/>
        </w:rPr>
      </w:pPr>
      <w:r w:rsidRPr="006B18AC">
        <w:rPr>
          <w:rFonts w:cs="Arial"/>
        </w:rPr>
        <w:lastRenderedPageBreak/>
        <w:t>Further</w:t>
      </w:r>
      <w:r w:rsidR="00307110">
        <w:rPr>
          <w:rFonts w:cs="Arial"/>
        </w:rPr>
        <w:t xml:space="preserve">more, if the number of NCR beams M </w:t>
      </w:r>
      <w:r w:rsidR="00F83A0E">
        <w:rPr>
          <w:rFonts w:cs="Arial"/>
        </w:rPr>
        <w:t xml:space="preserve">on access link </w:t>
      </w:r>
      <w:r w:rsidR="00307110">
        <w:rPr>
          <w:rFonts w:cs="Arial"/>
        </w:rPr>
        <w:t xml:space="preserve">is smaller than the number of beams N at the </w:t>
      </w:r>
      <w:proofErr w:type="spellStart"/>
      <w:r w:rsidR="00307110">
        <w:rPr>
          <w:rFonts w:cs="Arial"/>
        </w:rPr>
        <w:t>gNB</w:t>
      </w:r>
      <w:proofErr w:type="spellEnd"/>
      <w:r w:rsidR="00307110">
        <w:rPr>
          <w:rFonts w:cs="Arial"/>
        </w:rPr>
        <w:t xml:space="preserve">, the NCR should decide </w:t>
      </w:r>
      <w:r w:rsidR="00F83A0E">
        <w:rPr>
          <w:rFonts w:cs="Arial"/>
        </w:rPr>
        <w:t>how the access link SSBs i</w:t>
      </w:r>
      <w:r w:rsidR="006B051A">
        <w:rPr>
          <w:rFonts w:cs="Arial"/>
        </w:rPr>
        <w:t>s mapped i</w:t>
      </w:r>
      <w:r w:rsidR="00F83A0E">
        <w:rPr>
          <w:rFonts w:cs="Arial"/>
        </w:rPr>
        <w:t xml:space="preserve">n the </w:t>
      </w:r>
      <w:proofErr w:type="spellStart"/>
      <w:r w:rsidR="00F83A0E">
        <w:rPr>
          <w:rFonts w:cs="Arial"/>
        </w:rPr>
        <w:t>gNB</w:t>
      </w:r>
      <w:proofErr w:type="spellEnd"/>
      <w:r w:rsidR="00F83A0E">
        <w:rPr>
          <w:rFonts w:cs="Arial"/>
        </w:rPr>
        <w:t xml:space="preserve"> SSB structure</w:t>
      </w:r>
      <w:r w:rsidR="002E2CE0">
        <w:rPr>
          <w:rFonts w:cs="Arial"/>
        </w:rPr>
        <w:t xml:space="preserve">, </w:t>
      </w:r>
      <w:proofErr w:type="gramStart"/>
      <w:r w:rsidR="002E2CE0">
        <w:rPr>
          <w:rFonts w:cs="Arial"/>
        </w:rPr>
        <w:t>e.g</w:t>
      </w:r>
      <w:r w:rsidR="006B051A">
        <w:rPr>
          <w:rFonts w:cs="Arial"/>
        </w:rPr>
        <w:t>.</w:t>
      </w:r>
      <w:proofErr w:type="gramEnd"/>
      <w:r w:rsidR="006B051A">
        <w:rPr>
          <w:rFonts w:cs="Arial"/>
        </w:rPr>
        <w:t xml:space="preserve"> </w:t>
      </w:r>
      <w:r w:rsidR="00F83A0E">
        <w:rPr>
          <w:rFonts w:cs="Arial"/>
        </w:rPr>
        <w:t xml:space="preserve">only </w:t>
      </w:r>
      <w:r w:rsidR="00307110">
        <w:rPr>
          <w:rFonts w:cs="Arial"/>
        </w:rPr>
        <w:t xml:space="preserve">the first M out of the N SSB indexes are used. </w:t>
      </w:r>
    </w:p>
    <w:p w14:paraId="5D21173B" w14:textId="2593B7EA" w:rsidR="0067468B" w:rsidRDefault="0067468B" w:rsidP="0067468B">
      <w:pPr>
        <w:spacing w:before="100" w:beforeAutospacing="1"/>
        <w:rPr>
          <w:b/>
          <w:bCs/>
        </w:rPr>
      </w:pPr>
      <w:r w:rsidRPr="006B18AC">
        <w:rPr>
          <w:b/>
          <w:bCs/>
        </w:rPr>
        <w:t xml:space="preserve">Proposal </w:t>
      </w:r>
      <w:r w:rsidR="002E2CE0">
        <w:rPr>
          <w:b/>
          <w:bCs/>
        </w:rPr>
        <w:t>1</w:t>
      </w:r>
      <w:r w:rsidRPr="006B18AC">
        <w:rPr>
          <w:b/>
          <w:bCs/>
        </w:rPr>
        <w:t>:</w:t>
      </w:r>
      <w:r>
        <w:rPr>
          <w:b/>
          <w:bCs/>
        </w:rPr>
        <w:t xml:space="preserve"> Separate SSB configuration can be configured</w:t>
      </w:r>
      <w:r w:rsidRPr="002878EA">
        <w:rPr>
          <w:b/>
          <w:bCs/>
        </w:rPr>
        <w:t xml:space="preserve"> </w:t>
      </w:r>
      <w:r>
        <w:rPr>
          <w:b/>
          <w:bCs/>
        </w:rPr>
        <w:t>for</w:t>
      </w:r>
      <w:r w:rsidRPr="002878EA">
        <w:rPr>
          <w:b/>
          <w:bCs/>
        </w:rPr>
        <w:t xml:space="preserve"> </w:t>
      </w:r>
      <w:r>
        <w:rPr>
          <w:b/>
          <w:bCs/>
        </w:rPr>
        <w:t>NCR-</w:t>
      </w:r>
      <w:proofErr w:type="spellStart"/>
      <w:r>
        <w:rPr>
          <w:b/>
          <w:bCs/>
        </w:rPr>
        <w:t>Fwd</w:t>
      </w:r>
      <w:proofErr w:type="spellEnd"/>
      <w:r>
        <w:rPr>
          <w:b/>
          <w:bCs/>
        </w:rPr>
        <w:t xml:space="preserve"> SSB transmissions on the access link.</w:t>
      </w:r>
    </w:p>
    <w:p w14:paraId="514585AF" w14:textId="77777777" w:rsidR="002E2CE0" w:rsidRPr="006B18AC" w:rsidRDefault="002E2CE0" w:rsidP="002E2CE0">
      <w:pPr>
        <w:pStyle w:val="Heading1"/>
        <w:spacing w:before="100" w:beforeAutospacing="1" w:afterLines="0" w:afterAutospacing="1"/>
      </w:pPr>
      <w:r>
        <w:t xml:space="preserve">Side information for periodic beam indication </w:t>
      </w:r>
    </w:p>
    <w:p w14:paraId="26D23B0C" w14:textId="226F2A16" w:rsidR="002E2CE0" w:rsidRDefault="00B10B2F" w:rsidP="002E2CE0">
      <w:pPr>
        <w:rPr>
          <w:lang w:eastAsia="x-none"/>
        </w:rPr>
      </w:pPr>
      <w:r>
        <w:rPr>
          <w:noProof/>
        </w:rPr>
        <mc:AlternateContent>
          <mc:Choice Requires="wps">
            <w:drawing>
              <wp:anchor distT="0" distB="0" distL="114300" distR="114300" simplePos="0" relativeHeight="251659264" behindDoc="0" locked="0" layoutInCell="1" allowOverlap="1" wp14:anchorId="144A2003" wp14:editId="5736EB88">
                <wp:simplePos x="0" y="0"/>
                <wp:positionH relativeFrom="column">
                  <wp:posOffset>-1905</wp:posOffset>
                </wp:positionH>
                <wp:positionV relativeFrom="paragraph">
                  <wp:posOffset>353060</wp:posOffset>
                </wp:positionV>
                <wp:extent cx="1828800" cy="3191510"/>
                <wp:effectExtent l="0" t="0" r="16510" b="889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3191510"/>
                        </a:xfrm>
                        <a:prstGeom prst="rect">
                          <a:avLst/>
                        </a:prstGeom>
                        <a:noFill/>
                        <a:ln w="6350">
                          <a:solidFill>
                            <a:prstClr val="black"/>
                          </a:solidFill>
                        </a:ln>
                      </wps:spPr>
                      <wps:txbx>
                        <w:txbxContent>
                          <w:p w14:paraId="1F5EAB5C" w14:textId="77777777" w:rsidR="002E2CE0" w:rsidRPr="00DF4980" w:rsidRDefault="002E2CE0" w:rsidP="00066945">
                            <w:pPr>
                              <w:spacing w:after="0" w:afterAutospacing="0"/>
                              <w:rPr>
                                <w:rFonts w:cs="Times"/>
                                <w:b/>
                                <w:bCs/>
                                <w:highlight w:val="green"/>
                                <w:lang w:eastAsia="x-none"/>
                              </w:rPr>
                            </w:pPr>
                            <w:r w:rsidRPr="00DF4980">
                              <w:rPr>
                                <w:rFonts w:cs="Times"/>
                                <w:b/>
                                <w:bCs/>
                                <w:highlight w:val="green"/>
                                <w:lang w:eastAsia="x-none"/>
                              </w:rPr>
                              <w:t>Agreement</w:t>
                            </w:r>
                          </w:p>
                          <w:p w14:paraId="3F20FD65" w14:textId="77777777" w:rsidR="00066945" w:rsidRDefault="00066945" w:rsidP="00066945">
                            <w:pPr>
                              <w:spacing w:after="0" w:afterAutospacing="0"/>
                              <w:rPr>
                                <w:rFonts w:eastAsia="Calibri"/>
                                <w:bCs/>
                                <w:iCs/>
                              </w:rPr>
                            </w:pPr>
                          </w:p>
                          <w:p w14:paraId="0DE0AFE8" w14:textId="3253423D" w:rsidR="002E2CE0" w:rsidRPr="00DF4980" w:rsidRDefault="002E2CE0" w:rsidP="00066945">
                            <w:pPr>
                              <w:spacing w:after="0" w:afterAutospacing="0"/>
                              <w:rPr>
                                <w:rFonts w:eastAsia="DengXian"/>
                                <w:iCs/>
                              </w:rPr>
                            </w:pPr>
                            <w:r w:rsidRPr="00DF4980">
                              <w:rPr>
                                <w:rFonts w:eastAsia="Calibri"/>
                                <w:bCs/>
                                <w:iCs/>
                              </w:rPr>
                              <w:t>For each periodic beam indication for access link, one RRC signalling is used including the information defined by the following:</w:t>
                            </w:r>
                          </w:p>
                          <w:p w14:paraId="7FC915B1" w14:textId="77777777" w:rsidR="002E2CE0" w:rsidRPr="00DF4980" w:rsidRDefault="002E2CE0">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 xml:space="preserve">A list of </w:t>
                            </w:r>
                            <w:proofErr w:type="gramStart"/>
                            <w:r w:rsidRPr="00DF4980">
                              <w:rPr>
                                <w:iCs/>
                              </w:rPr>
                              <w:t>X</w:t>
                            </w:r>
                            <w:proofErr w:type="gramEnd"/>
                            <w:r w:rsidRPr="00DF4980">
                              <w:rPr>
                                <w:iCs/>
                              </w:rPr>
                              <w:t xml:space="preserve"> (</w:t>
                            </w:r>
                            <w:r w:rsidRPr="00DF4980">
                              <w:rPr>
                                <w:iCs/>
                              </w:rPr>
                              <w:fldChar w:fldCharType="begin"/>
                            </w:r>
                            <w:r w:rsidRPr="00DF4980">
                              <w:rPr>
                                <w:iCs/>
                              </w:rPr>
                              <w:instrText xml:space="preserve"> QUOTE </w:instrText>
                            </w:r>
                            <w:r w:rsidR="00ED571A">
                              <w:rPr>
                                <w:iCs/>
                                <w:noProof/>
                                <w:position w:val="-5"/>
                              </w:rPr>
                              <w:pict w14:anchorId="0CFB4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61.1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0562&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750562&quot; wsp:rsidP=&quot;00750562&quot;&gt;&lt;m:oMathPara&gt;&lt;m:oMath&gt;&lt;m:r&gt;&lt;w:rPr&gt;&lt;w:rFonts w:ascii=&quot;Cambria Math&quot; w:h-ansi=&quot;Cambria Math&quot;/&gt;&lt;wx:font wx:val=&quot;Cambria Math&quot;/&gt;&lt;w:i/&gt;&lt;w:sz-cs w:val=&quot;20&quot;/&gt;&lt;/w:rPr&gt;&lt;m:t&gt;1‚â§X‚â§&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4980">
                              <w:rPr>
                                <w:iCs/>
                              </w:rPr>
                              <w:instrText xml:space="preserve"> </w:instrText>
                            </w:r>
                            <w:r w:rsidRPr="00DF4980">
                              <w:rPr>
                                <w:iCs/>
                              </w:rPr>
                              <w:fldChar w:fldCharType="separate"/>
                            </w:r>
                            <w:r w:rsidR="00ED571A">
                              <w:rPr>
                                <w:iCs/>
                                <w:noProof/>
                                <w:position w:val="-5"/>
                              </w:rPr>
                              <w:pict w14:anchorId="07C79D4F">
                                <v:shape id="_x0000_i1037" type="#_x0000_t75" alt="" style="width:61.1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0562&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750562&quot; wsp:rsidP=&quot;00750562&quot;&gt;&lt;m:oMathPara&gt;&lt;m:oMath&gt;&lt;m:r&gt;&lt;w:rPr&gt;&lt;w:rFonts w:ascii=&quot;Cambria Math&quot; w:h-ansi=&quot;Cambria Math&quot;/&gt;&lt;wx:font wx:val=&quot;Cambria Math&quot;/&gt;&lt;w:i/&gt;&lt;w:sz-cs w:val=&quot;20&quot;/&gt;&lt;/w:rPr&gt;&lt;m:t&gt;1‚â§X‚â§&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4980">
                              <w:rPr>
                                <w:iCs/>
                              </w:rPr>
                              <w:fldChar w:fldCharType="end"/>
                            </w:r>
                            <w:r w:rsidRPr="00DF4980">
                              <w:rPr>
                                <w:iCs/>
                              </w:rPr>
                              <w:t>) forwarding resource, each is defined as {Beam index, time resource}</w:t>
                            </w:r>
                          </w:p>
                          <w:p w14:paraId="60523344" w14:textId="77777777" w:rsidR="002E2CE0" w:rsidRPr="00DF4980" w:rsidRDefault="002E2CE0">
                            <w:pPr>
                              <w:pStyle w:val="ListParagraph"/>
                              <w:numPr>
                                <w:ilvl w:val="0"/>
                                <w:numId w:val="16"/>
                              </w:numPr>
                              <w:tabs>
                                <w:tab w:val="left" w:pos="840"/>
                                <w:tab w:val="left" w:pos="1304"/>
                                <w:tab w:val="left" w:pos="2160"/>
                              </w:tabs>
                              <w:spacing w:after="0" w:afterAutospacing="0"/>
                              <w:ind w:firstLineChars="0"/>
                              <w:jc w:val="left"/>
                              <w:rPr>
                                <w:iCs/>
                              </w:rPr>
                            </w:pPr>
                            <w:r w:rsidRPr="00DF4980">
                              <w:rPr>
                                <w:iCs/>
                              </w:rPr>
                              <w:t xml:space="preserve">FFS: The value of </w:t>
                            </w:r>
                            <w:r w:rsidRPr="00DF4980">
                              <w:rPr>
                                <w:iCs/>
                              </w:rPr>
                              <w:fldChar w:fldCharType="begin"/>
                            </w:r>
                            <w:r w:rsidRPr="00DF4980">
                              <w:rPr>
                                <w:iCs/>
                              </w:rPr>
                              <w:instrText xml:space="preserve"> QUOTE </w:instrText>
                            </w:r>
                            <w:r w:rsidR="00ED571A">
                              <w:rPr>
                                <w:iCs/>
                                <w:noProof/>
                                <w:position w:val="-5"/>
                              </w:rPr>
                              <w:pict w14:anchorId="33652ACF">
                                <v:shape id="_x0000_i1036" type="#_x0000_t75" alt="" style="width:21.8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5FE9&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C95FE9&quot; wsp:rsidP=&quot;00C95FE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F4980">
                              <w:rPr>
                                <w:iCs/>
                              </w:rPr>
                              <w:instrText xml:space="preserve"> </w:instrText>
                            </w:r>
                            <w:r w:rsidRPr="00DF4980">
                              <w:rPr>
                                <w:iCs/>
                              </w:rPr>
                              <w:fldChar w:fldCharType="separate"/>
                            </w:r>
                            <w:r w:rsidR="00ED571A">
                              <w:rPr>
                                <w:iCs/>
                                <w:noProof/>
                                <w:position w:val="-5"/>
                              </w:rPr>
                              <w:pict w14:anchorId="5A385474">
                                <v:shape id="_x0000_i1035" type="#_x0000_t75" alt="" style="width:21.8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5FE9&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C95FE9&quot; wsp:rsidP=&quot;00C95FE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F4980">
                              <w:rPr>
                                <w:iCs/>
                              </w:rPr>
                              <w:fldChar w:fldCharType="end"/>
                            </w:r>
                            <w:r w:rsidRPr="00DF4980">
                              <w:rPr>
                                <w:iCs/>
                              </w:rPr>
                              <w:t>, other details</w:t>
                            </w:r>
                          </w:p>
                          <w:p w14:paraId="499D0D00" w14:textId="77777777" w:rsidR="00066945" w:rsidRDefault="00066945" w:rsidP="00066945">
                            <w:pPr>
                              <w:pStyle w:val="ListParagraph"/>
                              <w:tabs>
                                <w:tab w:val="left" w:pos="1304"/>
                                <w:tab w:val="left" w:pos="1440"/>
                                <w:tab w:val="left" w:pos="2160"/>
                              </w:tabs>
                              <w:spacing w:after="0" w:afterAutospacing="0"/>
                              <w:ind w:firstLine="480"/>
                              <w:rPr>
                                <w:iCs/>
                              </w:rPr>
                            </w:pPr>
                          </w:p>
                          <w:p w14:paraId="4C859D3B" w14:textId="6FA5E05C" w:rsidR="002E2CE0" w:rsidRPr="00DF4980" w:rsidRDefault="002E2CE0" w:rsidP="00066945">
                            <w:pPr>
                              <w:pStyle w:val="ListParagraph"/>
                              <w:tabs>
                                <w:tab w:val="left" w:pos="1304"/>
                                <w:tab w:val="left" w:pos="1440"/>
                                <w:tab w:val="left" w:pos="2160"/>
                              </w:tabs>
                              <w:spacing w:after="0" w:afterAutospacing="0"/>
                              <w:ind w:firstLine="480"/>
                              <w:rPr>
                                <w:iCs/>
                              </w:rPr>
                            </w:pPr>
                            <w:r w:rsidRPr="00DF4980">
                              <w:rPr>
                                <w:iCs/>
                              </w:rPr>
                              <w:t>Each time resource is defined by {Starting slot defined as the slot offset in one period, starting symbol defined by symbol offset within the slot, duration defined by the number of symbols} with dedicated field.</w:t>
                            </w:r>
                          </w:p>
                          <w:p w14:paraId="3CEDBEFE" w14:textId="77777777" w:rsidR="002E2CE0" w:rsidRPr="00DF4980" w:rsidRDefault="002E2CE0">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The periodicity is configured as part of the RRC signaling for periodic beam indication</w:t>
                            </w:r>
                          </w:p>
                          <w:p w14:paraId="07C4F8F5" w14:textId="77777777" w:rsidR="002E2CE0" w:rsidRPr="00DF4980" w:rsidRDefault="002E2CE0">
                            <w:pPr>
                              <w:pStyle w:val="ListParagraph"/>
                              <w:numPr>
                                <w:ilvl w:val="1"/>
                                <w:numId w:val="16"/>
                              </w:numPr>
                              <w:tabs>
                                <w:tab w:val="left" w:pos="840"/>
                                <w:tab w:val="left" w:pos="1304"/>
                                <w:tab w:val="left" w:pos="1440"/>
                                <w:tab w:val="left" w:pos="2160"/>
                              </w:tabs>
                              <w:spacing w:after="0" w:afterAutospacing="0"/>
                              <w:ind w:firstLineChars="0"/>
                              <w:jc w:val="left"/>
                              <w:rPr>
                                <w:iCs/>
                              </w:rPr>
                            </w:pPr>
                            <w:r w:rsidRPr="00DF4980">
                              <w:rPr>
                                <w:iCs/>
                              </w:rPr>
                              <w:t>The same periodicity is assumed for all time resource(s) in one periodic beam indication.</w:t>
                            </w:r>
                          </w:p>
                          <w:p w14:paraId="2A8F8AF3" w14:textId="77777777" w:rsidR="002E2CE0" w:rsidRPr="00DF4980" w:rsidRDefault="002E2CE0">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The reference SCS is configured as part of the RRC signaling for periodic beam indication</w:t>
                            </w:r>
                          </w:p>
                          <w:p w14:paraId="5FD24BBD" w14:textId="77777777" w:rsidR="002E2CE0" w:rsidRPr="00094B94" w:rsidRDefault="002E2CE0">
                            <w:pPr>
                              <w:pStyle w:val="ListParagraph"/>
                              <w:numPr>
                                <w:ilvl w:val="1"/>
                                <w:numId w:val="16"/>
                              </w:numPr>
                              <w:tabs>
                                <w:tab w:val="left" w:pos="840"/>
                                <w:tab w:val="left" w:pos="1304"/>
                                <w:tab w:val="left" w:pos="1440"/>
                                <w:tab w:val="left" w:pos="2160"/>
                              </w:tabs>
                              <w:spacing w:after="0" w:afterAutospacing="0"/>
                              <w:ind w:firstLine="480"/>
                              <w:rPr>
                                <w:iCs/>
                              </w:rPr>
                            </w:pPr>
                            <w:r w:rsidRPr="00DF4980">
                              <w:rPr>
                                <w:iCs/>
                              </w:rPr>
                              <w:t>The same reference SCS is assumed for all time resource(s) in one periodic beam indication.</w:t>
                            </w:r>
                          </w:p>
                          <w:p w14:paraId="78881D56" w14:textId="77777777" w:rsidR="00066945" w:rsidRDefault="0006694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44A2003" id="_x0000_t202" coordsize="21600,21600" o:spt="202" path="m,l,21600r21600,l21600,xe">
                <v:stroke joinstyle="miter"/>
                <v:path gradientshapeok="t" o:connecttype="rect"/>
              </v:shapetype>
              <v:shape id="Text Box 1" o:spid="_x0000_s1026" type="#_x0000_t202" style="position:absolute;left:0;text-align:left;margin-left:-.15pt;margin-top:27.8pt;width:2in;height:251.3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hFxPKwIAAFMEAAAOAAAAZHJzL2Uyb0RvYy54bWysVN9v2jAQfp+0/8Hy+0hCoaMRoWJUTJNQ&#13;&#10;W4lWfTaOTaI5Pss2JOyv39kJBXV7mvbi3PnO9+P77jK/7xpFjsK6GnRBs1FKidAcylrvC/r6sv4y&#13;&#10;o8R5pkumQIuCnoSj94vPn+atycUYKlClsASDaJe3pqCV9yZPEscr0TA3AiM0GiXYhnlU7T4pLWsx&#13;&#10;eqOScZreJi3Y0ljgwjm8feiNdBHjSym4f5LSCU9UQbE2H08bz104k8Wc5XvLTFXzoQz2D1U0rNaY&#13;&#10;9D3UA/OMHGz9R6im5hYcSD/i0CQgZc1F7AG7ydIP3WwrZkTsBcFx5h0m9//C8sfj1jxb4rtv0CGB&#13;&#10;AZDWuNzhZeink7YJX6yUoB0hPL3DJjpPeHg0G89mKZo42m6yu2yaRWCTy3Njnf8uoCFBKKhFXiJc&#13;&#10;7LhxHlOi69klZNOwrpWK3ChN2oLe3kzT+MCBqstgDG7hyUpZcmTI7k4x/jOUj7GuvFBTGi8vTQXJ&#13;&#10;d7tu6HQH5QkBsNDPhjN8XWPcDXP+mVkcBmwMB9w/4SEVYDEwSJRUYH/97T74I0dopaTF4Sqoxumn&#13;&#10;RP3QyN1dNpmEWYzKZPp1jIq9tuyuLfrQrAD7y3CRDI9i8PfqLEoLzRtuwTLkRBPTHDMX1J/Fle8H&#13;&#10;HreIi+UyOuH0GeY3emt4CH1G86V7Y9YMLHkk+BHOQ8jyD2T1vj1dy4MHWUcmA7w9pgPqOLmRlGHL&#13;&#10;wmpc69Hr8i9Y/AYAAP//AwBQSwMEFAAGAAgAAAAhAPUprpzjAAAADQEAAA8AAABkcnMvZG93bnJl&#13;&#10;di54bWxMT01Lw0AQvQv+h2UEL9JujDYNaTalVcSLKI0KHrfZMQnNzobsNo3/3ulJLwMz7837yNeT&#13;&#10;7cSIg28dKbidRyCQKmdaqhV8vD/NUhA+aDK6c4QKftDDuri8yHVm3Il2OJahFixCPtMKmhD6TEpf&#13;&#10;NWi1n7seibFvN1gdeB1qaQZ9YnHbyTiKEml1S+zQ6B4fGqwO5dEq2NbPb+Pn+LUtk2TTvNzcT4fX&#13;&#10;aKfU9dX0uOKxWYEIOIW/Dzh34PxQcLC9O5LxolMwu2OigsUiAcFwnC6XIPbnQxqDLHL5v0XxCwAA&#13;&#10;//8DAFBLAQItABQABgAIAAAAIQC2gziS/gAAAOEBAAATAAAAAAAAAAAAAAAAAAAAAABbQ29udGVu&#13;&#10;dF9UeXBlc10ueG1sUEsBAi0AFAAGAAgAAAAhADj9If/WAAAAlAEAAAsAAAAAAAAAAAAAAAAALwEA&#13;&#10;AF9yZWxzLy5yZWxzUEsBAi0AFAAGAAgAAAAhAEeEXE8rAgAAUwQAAA4AAAAAAAAAAAAAAAAALgIA&#13;&#10;AGRycy9lMm9Eb2MueG1sUEsBAi0AFAAGAAgAAAAhAPUprpzjAAAADQEAAA8AAAAAAAAAAAAAAAAA&#13;&#10;hQQAAGRycy9kb3ducmV2LnhtbFBLBQYAAAAABAAEAPMAAACVBQAAAAA=&#13;&#10;" filled="f" strokeweight=".5pt">
                <v:textbox>
                  <w:txbxContent>
                    <w:p w14:paraId="1F5EAB5C" w14:textId="77777777" w:rsidR="002E2CE0" w:rsidRPr="00DF4980" w:rsidRDefault="002E2CE0" w:rsidP="00066945">
                      <w:pPr>
                        <w:spacing w:after="0" w:afterAutospacing="0"/>
                        <w:rPr>
                          <w:rFonts w:cs="Times"/>
                          <w:b/>
                          <w:bCs/>
                          <w:highlight w:val="green"/>
                          <w:lang w:eastAsia="x-none"/>
                        </w:rPr>
                      </w:pPr>
                      <w:r w:rsidRPr="00DF4980">
                        <w:rPr>
                          <w:rFonts w:cs="Times"/>
                          <w:b/>
                          <w:bCs/>
                          <w:highlight w:val="green"/>
                          <w:lang w:eastAsia="x-none"/>
                        </w:rPr>
                        <w:t>Agreement</w:t>
                      </w:r>
                    </w:p>
                    <w:p w14:paraId="3F20FD65" w14:textId="77777777" w:rsidR="00066945" w:rsidRDefault="00066945" w:rsidP="00066945">
                      <w:pPr>
                        <w:spacing w:after="0" w:afterAutospacing="0"/>
                        <w:rPr>
                          <w:rFonts w:eastAsia="Calibri"/>
                          <w:bCs/>
                          <w:iCs/>
                        </w:rPr>
                      </w:pPr>
                    </w:p>
                    <w:p w14:paraId="0DE0AFE8" w14:textId="3253423D" w:rsidR="002E2CE0" w:rsidRPr="00DF4980" w:rsidRDefault="002E2CE0" w:rsidP="00066945">
                      <w:pPr>
                        <w:spacing w:after="0" w:afterAutospacing="0"/>
                        <w:rPr>
                          <w:rFonts w:eastAsia="DengXian"/>
                          <w:iCs/>
                        </w:rPr>
                      </w:pPr>
                      <w:r w:rsidRPr="00DF4980">
                        <w:rPr>
                          <w:rFonts w:eastAsia="Calibri"/>
                          <w:bCs/>
                          <w:iCs/>
                        </w:rPr>
                        <w:t>For each periodic beam indication for access link, one RRC signalling is used including the information defined by the following:</w:t>
                      </w:r>
                    </w:p>
                    <w:p w14:paraId="7FC915B1" w14:textId="77777777" w:rsidR="002E2CE0" w:rsidRPr="00DF4980" w:rsidRDefault="002E2CE0">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 xml:space="preserve">A list of </w:t>
                      </w:r>
                      <w:proofErr w:type="gramStart"/>
                      <w:r w:rsidRPr="00DF4980">
                        <w:rPr>
                          <w:iCs/>
                        </w:rPr>
                        <w:t>X</w:t>
                      </w:r>
                      <w:proofErr w:type="gramEnd"/>
                      <w:r w:rsidRPr="00DF4980">
                        <w:rPr>
                          <w:iCs/>
                        </w:rPr>
                        <w:t xml:space="preserve"> (</w:t>
                      </w:r>
                      <w:r w:rsidRPr="00DF4980">
                        <w:rPr>
                          <w:iCs/>
                        </w:rPr>
                        <w:fldChar w:fldCharType="begin"/>
                      </w:r>
                      <w:r w:rsidRPr="00DF4980">
                        <w:rPr>
                          <w:iCs/>
                        </w:rPr>
                        <w:instrText xml:space="preserve"> QUOTE </w:instrText>
                      </w:r>
                      <w:r w:rsidR="00ED571A">
                        <w:rPr>
                          <w:iCs/>
                          <w:noProof/>
                          <w:position w:val="-5"/>
                        </w:rPr>
                        <w:pict w14:anchorId="0CFB46EB">
                          <v:shape id="_x0000_i1038" type="#_x0000_t75" alt="" style="width:61.1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0562&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750562&quot; wsp:rsidP=&quot;00750562&quot;&gt;&lt;m:oMathPara&gt;&lt;m:oMath&gt;&lt;m:r&gt;&lt;w:rPr&gt;&lt;w:rFonts w:ascii=&quot;Cambria Math&quot; w:h-ansi=&quot;Cambria Math&quot;/&gt;&lt;wx:font wx:val=&quot;Cambria Math&quot;/&gt;&lt;w:i/&gt;&lt;w:sz-cs w:val=&quot;20&quot;/&gt;&lt;/w:rPr&gt;&lt;m:t&gt;1‚â§X‚â§&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4980">
                        <w:rPr>
                          <w:iCs/>
                        </w:rPr>
                        <w:instrText xml:space="preserve"> </w:instrText>
                      </w:r>
                      <w:r w:rsidRPr="00DF4980">
                        <w:rPr>
                          <w:iCs/>
                        </w:rPr>
                        <w:fldChar w:fldCharType="separate"/>
                      </w:r>
                      <w:r w:rsidR="00ED571A">
                        <w:rPr>
                          <w:iCs/>
                          <w:noProof/>
                          <w:position w:val="-5"/>
                        </w:rPr>
                        <w:pict w14:anchorId="07C79D4F">
                          <v:shape id="_x0000_i1037" type="#_x0000_t75" alt="" style="width:61.1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0562&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750562&quot; wsp:rsidP=&quot;00750562&quot;&gt;&lt;m:oMathPara&gt;&lt;m:oMath&gt;&lt;m:r&gt;&lt;w:rPr&gt;&lt;w:rFonts w:ascii=&quot;Cambria Math&quot; w:h-ansi=&quot;Cambria Math&quot;/&gt;&lt;wx:font wx:val=&quot;Cambria Math&quot;/&gt;&lt;w:i/&gt;&lt;w:sz-cs w:val=&quot;20&quot;/&gt;&lt;/w:rPr&gt;&lt;m:t&gt;1‚â§X‚â§&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4980">
                        <w:rPr>
                          <w:iCs/>
                        </w:rPr>
                        <w:fldChar w:fldCharType="end"/>
                      </w:r>
                      <w:r w:rsidRPr="00DF4980">
                        <w:rPr>
                          <w:iCs/>
                        </w:rPr>
                        <w:t>) forwarding resource, each is defined as {Beam index, time resource}</w:t>
                      </w:r>
                    </w:p>
                    <w:p w14:paraId="60523344" w14:textId="77777777" w:rsidR="002E2CE0" w:rsidRPr="00DF4980" w:rsidRDefault="002E2CE0">
                      <w:pPr>
                        <w:pStyle w:val="ListParagraph"/>
                        <w:numPr>
                          <w:ilvl w:val="0"/>
                          <w:numId w:val="16"/>
                        </w:numPr>
                        <w:tabs>
                          <w:tab w:val="left" w:pos="840"/>
                          <w:tab w:val="left" w:pos="1304"/>
                          <w:tab w:val="left" w:pos="2160"/>
                        </w:tabs>
                        <w:spacing w:after="0" w:afterAutospacing="0"/>
                        <w:ind w:firstLineChars="0"/>
                        <w:jc w:val="left"/>
                        <w:rPr>
                          <w:iCs/>
                        </w:rPr>
                      </w:pPr>
                      <w:r w:rsidRPr="00DF4980">
                        <w:rPr>
                          <w:iCs/>
                        </w:rPr>
                        <w:t xml:space="preserve">FFS: The value of </w:t>
                      </w:r>
                      <w:r w:rsidRPr="00DF4980">
                        <w:rPr>
                          <w:iCs/>
                        </w:rPr>
                        <w:fldChar w:fldCharType="begin"/>
                      </w:r>
                      <w:r w:rsidRPr="00DF4980">
                        <w:rPr>
                          <w:iCs/>
                        </w:rPr>
                        <w:instrText xml:space="preserve"> QUOTE </w:instrText>
                      </w:r>
                      <w:r w:rsidR="00ED571A">
                        <w:rPr>
                          <w:iCs/>
                          <w:noProof/>
                          <w:position w:val="-5"/>
                        </w:rPr>
                        <w:pict w14:anchorId="33652ACF">
                          <v:shape id="_x0000_i1036" type="#_x0000_t75" alt="" style="width:21.8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5FE9&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C95FE9&quot; wsp:rsidP=&quot;00C95FE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F4980">
                        <w:rPr>
                          <w:iCs/>
                        </w:rPr>
                        <w:instrText xml:space="preserve"> </w:instrText>
                      </w:r>
                      <w:r w:rsidRPr="00DF4980">
                        <w:rPr>
                          <w:iCs/>
                        </w:rPr>
                        <w:fldChar w:fldCharType="separate"/>
                      </w:r>
                      <w:r w:rsidR="00ED571A">
                        <w:rPr>
                          <w:iCs/>
                          <w:noProof/>
                          <w:position w:val="-5"/>
                        </w:rPr>
                        <w:pict w14:anchorId="5A385474">
                          <v:shape id="_x0000_i1035" type="#_x0000_t75" alt="" style="width:21.8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5FE9&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C95FE9&quot; wsp:rsidP=&quot;00C95FE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F4980">
                        <w:rPr>
                          <w:iCs/>
                        </w:rPr>
                        <w:fldChar w:fldCharType="end"/>
                      </w:r>
                      <w:r w:rsidRPr="00DF4980">
                        <w:rPr>
                          <w:iCs/>
                        </w:rPr>
                        <w:t>, other details</w:t>
                      </w:r>
                    </w:p>
                    <w:p w14:paraId="499D0D00" w14:textId="77777777" w:rsidR="00066945" w:rsidRDefault="00066945" w:rsidP="00066945">
                      <w:pPr>
                        <w:pStyle w:val="ListParagraph"/>
                        <w:tabs>
                          <w:tab w:val="left" w:pos="1304"/>
                          <w:tab w:val="left" w:pos="1440"/>
                          <w:tab w:val="left" w:pos="2160"/>
                        </w:tabs>
                        <w:spacing w:after="0" w:afterAutospacing="0"/>
                        <w:ind w:firstLine="480"/>
                        <w:rPr>
                          <w:iCs/>
                        </w:rPr>
                      </w:pPr>
                    </w:p>
                    <w:p w14:paraId="4C859D3B" w14:textId="6FA5E05C" w:rsidR="002E2CE0" w:rsidRPr="00DF4980" w:rsidRDefault="002E2CE0" w:rsidP="00066945">
                      <w:pPr>
                        <w:pStyle w:val="ListParagraph"/>
                        <w:tabs>
                          <w:tab w:val="left" w:pos="1304"/>
                          <w:tab w:val="left" w:pos="1440"/>
                          <w:tab w:val="left" w:pos="2160"/>
                        </w:tabs>
                        <w:spacing w:after="0" w:afterAutospacing="0"/>
                        <w:ind w:firstLine="480"/>
                        <w:rPr>
                          <w:iCs/>
                        </w:rPr>
                      </w:pPr>
                      <w:r w:rsidRPr="00DF4980">
                        <w:rPr>
                          <w:iCs/>
                        </w:rPr>
                        <w:t>Each time resource is defined by {Starting slot defined as the slot offset in one period, starting symbol defined by symbol offset within the slot, duration defined by the number of symbols} with dedicated field.</w:t>
                      </w:r>
                    </w:p>
                    <w:p w14:paraId="3CEDBEFE" w14:textId="77777777" w:rsidR="002E2CE0" w:rsidRPr="00DF4980" w:rsidRDefault="002E2CE0">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The periodicity is configured as part of the RRC signaling for periodic beam indication</w:t>
                      </w:r>
                    </w:p>
                    <w:p w14:paraId="07C4F8F5" w14:textId="77777777" w:rsidR="002E2CE0" w:rsidRPr="00DF4980" w:rsidRDefault="002E2CE0">
                      <w:pPr>
                        <w:pStyle w:val="ListParagraph"/>
                        <w:numPr>
                          <w:ilvl w:val="1"/>
                          <w:numId w:val="16"/>
                        </w:numPr>
                        <w:tabs>
                          <w:tab w:val="left" w:pos="840"/>
                          <w:tab w:val="left" w:pos="1304"/>
                          <w:tab w:val="left" w:pos="1440"/>
                          <w:tab w:val="left" w:pos="2160"/>
                        </w:tabs>
                        <w:spacing w:after="0" w:afterAutospacing="0"/>
                        <w:ind w:firstLineChars="0"/>
                        <w:jc w:val="left"/>
                        <w:rPr>
                          <w:iCs/>
                        </w:rPr>
                      </w:pPr>
                      <w:r w:rsidRPr="00DF4980">
                        <w:rPr>
                          <w:iCs/>
                        </w:rPr>
                        <w:t>The same periodicity is assumed for all time resource(s) in one periodic beam indication.</w:t>
                      </w:r>
                    </w:p>
                    <w:p w14:paraId="2A8F8AF3" w14:textId="77777777" w:rsidR="002E2CE0" w:rsidRPr="00DF4980" w:rsidRDefault="002E2CE0">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The reference SCS is configured as part of the RRC signaling for periodic beam indication</w:t>
                      </w:r>
                    </w:p>
                    <w:p w14:paraId="5FD24BBD" w14:textId="77777777" w:rsidR="002E2CE0" w:rsidRPr="00094B94" w:rsidRDefault="002E2CE0">
                      <w:pPr>
                        <w:pStyle w:val="ListParagraph"/>
                        <w:numPr>
                          <w:ilvl w:val="1"/>
                          <w:numId w:val="16"/>
                        </w:numPr>
                        <w:tabs>
                          <w:tab w:val="left" w:pos="840"/>
                          <w:tab w:val="left" w:pos="1304"/>
                          <w:tab w:val="left" w:pos="1440"/>
                          <w:tab w:val="left" w:pos="2160"/>
                        </w:tabs>
                        <w:spacing w:after="0" w:afterAutospacing="0"/>
                        <w:ind w:firstLine="480"/>
                        <w:rPr>
                          <w:iCs/>
                        </w:rPr>
                      </w:pPr>
                      <w:r w:rsidRPr="00DF4980">
                        <w:rPr>
                          <w:iCs/>
                        </w:rPr>
                        <w:t>The same reference SCS is assumed for all time resource(s) in one periodic beam indication.</w:t>
                      </w:r>
                    </w:p>
                    <w:p w14:paraId="78881D56" w14:textId="77777777" w:rsidR="00066945" w:rsidRDefault="00066945"/>
                  </w:txbxContent>
                </v:textbox>
                <w10:wrap type="square"/>
              </v:shape>
            </w:pict>
          </mc:Fallback>
        </mc:AlternateContent>
      </w:r>
      <w:r w:rsidR="002E2CE0">
        <w:rPr>
          <w:lang w:eastAsia="x-none"/>
        </w:rPr>
        <w:t>In RAN1#111, the following agreement was made for periodic beam indication for access link.</w:t>
      </w:r>
    </w:p>
    <w:p w14:paraId="1EFFED5C" w14:textId="77777777" w:rsidR="00B10B2F" w:rsidRDefault="00B10B2F" w:rsidP="0067468B">
      <w:pPr>
        <w:spacing w:before="100" w:beforeAutospacing="1"/>
      </w:pPr>
    </w:p>
    <w:p w14:paraId="424FF874" w14:textId="4B6F3F50" w:rsidR="00416D1A" w:rsidRDefault="002E2CE0" w:rsidP="0067468B">
      <w:pPr>
        <w:spacing w:before="100" w:beforeAutospacing="1"/>
      </w:pPr>
      <w:r w:rsidRPr="00AD1327">
        <w:t>In NR, different types of periodic transmissions are supported</w:t>
      </w:r>
      <w:r w:rsidR="00EE6745">
        <w:t xml:space="preserve"> at the UE</w:t>
      </w:r>
      <w:r w:rsidRPr="00AD1327">
        <w:t xml:space="preserve">, </w:t>
      </w:r>
      <w:proofErr w:type="gramStart"/>
      <w:r w:rsidRPr="00AD1327">
        <w:t>e.g.</w:t>
      </w:r>
      <w:proofErr w:type="gramEnd"/>
      <w:r w:rsidRPr="00AD1327">
        <w:t xml:space="preserve"> type 1 and type 2 </w:t>
      </w:r>
      <w:r w:rsidR="00AD1327" w:rsidRPr="00AD1327">
        <w:t>configured</w:t>
      </w:r>
      <w:r w:rsidRPr="00AD1327">
        <w:t xml:space="preserve"> grant </w:t>
      </w:r>
      <w:r w:rsidR="00B54ADA">
        <w:t xml:space="preserve">(CG) </w:t>
      </w:r>
      <w:r w:rsidRPr="00AD1327">
        <w:t>for UL, and SPS for DL.</w:t>
      </w:r>
      <w:r w:rsidR="00AD1327">
        <w:t xml:space="preserve"> </w:t>
      </w:r>
      <w:r w:rsidR="00B54ADA">
        <w:t xml:space="preserve">Different types of periodic transmissions can be activated/deactivation with different methods, </w:t>
      </w:r>
      <w:proofErr w:type="gramStart"/>
      <w:r w:rsidR="00B54ADA">
        <w:t>e.g.</w:t>
      </w:r>
      <w:proofErr w:type="gramEnd"/>
      <w:r w:rsidR="00B54ADA">
        <w:t xml:space="preserve"> Type 1 CG is activated by RRC; Type</w:t>
      </w:r>
      <w:r w:rsidR="007C60F3">
        <w:t xml:space="preserve"> </w:t>
      </w:r>
      <w:r w:rsidR="00B54ADA">
        <w:t xml:space="preserve">2 CG or SPS is activated by DCI, and some semi-persistent signals are activated by MAC CE. </w:t>
      </w:r>
    </w:p>
    <w:p w14:paraId="527E5C1E" w14:textId="189FB784" w:rsidR="002E2CE0" w:rsidRDefault="00AD1327" w:rsidP="0067468B">
      <w:pPr>
        <w:spacing w:before="100" w:beforeAutospacing="1"/>
      </w:pPr>
      <w:r>
        <w:t>To support different types of periodic transmissions</w:t>
      </w:r>
      <w:r w:rsidR="00EE6745">
        <w:t xml:space="preserve"> at NCR</w:t>
      </w:r>
      <w:r w:rsidR="00B54ADA">
        <w:t xml:space="preserve">, different types of periodic transmissions should be supported based on different activation methods, such as RRC, DCI and MAC CE. The activation/deactivation method may be </w:t>
      </w:r>
      <w:r w:rsidR="008C3387">
        <w:t>defined in the RRC configured periodic beam indication.</w:t>
      </w:r>
    </w:p>
    <w:p w14:paraId="4A2520A4" w14:textId="3F44BF64" w:rsidR="00B54ADA" w:rsidRPr="008C3387" w:rsidRDefault="00B54ADA" w:rsidP="0067468B">
      <w:pPr>
        <w:spacing w:before="100" w:beforeAutospacing="1"/>
        <w:rPr>
          <w:b/>
          <w:bCs/>
        </w:rPr>
      </w:pPr>
      <w:r w:rsidRPr="008C3387">
        <w:rPr>
          <w:b/>
          <w:bCs/>
        </w:rPr>
        <w:t xml:space="preserve">Proposal 2: Support different types of periodic beam indications </w:t>
      </w:r>
      <w:r w:rsidR="008C3387" w:rsidRPr="008C3387">
        <w:rPr>
          <w:b/>
          <w:bCs/>
        </w:rPr>
        <w:t>with different activation</w:t>
      </w:r>
      <w:r w:rsidR="00476F9A">
        <w:rPr>
          <w:b/>
          <w:bCs/>
        </w:rPr>
        <w:t xml:space="preserve"> and </w:t>
      </w:r>
      <w:r w:rsidR="008C3387" w:rsidRPr="008C3387">
        <w:rPr>
          <w:b/>
          <w:bCs/>
        </w:rPr>
        <w:t>deactivation methods</w:t>
      </w:r>
      <w:r w:rsidR="007C60F3">
        <w:rPr>
          <w:b/>
          <w:bCs/>
        </w:rPr>
        <w:t>,</w:t>
      </w:r>
      <w:r w:rsidR="007D3439">
        <w:rPr>
          <w:b/>
          <w:bCs/>
        </w:rPr>
        <w:t xml:space="preserve"> including RRC, PDCCH and MAC CE.</w:t>
      </w:r>
    </w:p>
    <w:p w14:paraId="6335C209" w14:textId="23656AB2" w:rsidR="008C3387" w:rsidRDefault="008C3387" w:rsidP="008C3387">
      <w:pPr>
        <w:spacing w:before="100" w:beforeAutospacing="1"/>
      </w:pPr>
      <w:r>
        <w:t xml:space="preserve">For a periodic UL beam indication on access link, the NCR receives and buffers the UL signal from a UE on the indicated time resource. The </w:t>
      </w:r>
      <w:proofErr w:type="spellStart"/>
      <w:r>
        <w:t>gNB</w:t>
      </w:r>
      <w:proofErr w:type="spellEnd"/>
      <w:r>
        <w:t xml:space="preserve"> should also indicate an UL time resource after the access link time resource for UL forwarding on the backhaul link. The NCR then forwards the buffered UL signal on the indicated backhaul link time resource to the </w:t>
      </w:r>
      <w:proofErr w:type="spellStart"/>
      <w:r>
        <w:t>gNB</w:t>
      </w:r>
      <w:proofErr w:type="spellEnd"/>
      <w:r>
        <w:t xml:space="preserve">. </w:t>
      </w:r>
    </w:p>
    <w:p w14:paraId="34DE8C96" w14:textId="29AE1933" w:rsidR="008C3387" w:rsidRDefault="008C3387" w:rsidP="008C3387">
      <w:pPr>
        <w:spacing w:before="100" w:beforeAutospacing="1"/>
      </w:pPr>
      <w:r>
        <w:lastRenderedPageBreak/>
        <w:t xml:space="preserve">Similarly, for a periodic DL beam indication on access link, the </w:t>
      </w:r>
      <w:proofErr w:type="spellStart"/>
      <w:r>
        <w:t>gNB</w:t>
      </w:r>
      <w:proofErr w:type="spellEnd"/>
      <w:r>
        <w:t xml:space="preserve"> should also indicate a DL time resource on the backhaul link before the access link time resource for DL reception and buffering. The buffered signal is then forwarded on the access link time resource with the indicated access beam. </w:t>
      </w:r>
    </w:p>
    <w:p w14:paraId="0BFF5D48" w14:textId="0C5AC197" w:rsidR="00BA0F73" w:rsidRDefault="008C3387" w:rsidP="00682F13">
      <w:pPr>
        <w:spacing w:before="100" w:beforeAutospacing="1"/>
      </w:pPr>
      <w:r>
        <w:t>Especially, for a periodic DL transmission</w:t>
      </w:r>
      <w:r w:rsidR="00A56472">
        <w:t xml:space="preserve"> </w:t>
      </w:r>
      <w:r w:rsidR="00A56472">
        <w:rPr>
          <w:lang w:val="en-US" w:eastAsia="zh-CN"/>
        </w:rPr>
        <w:t xml:space="preserve">of </w:t>
      </w:r>
      <w:r>
        <w:rPr>
          <w:rFonts w:hint="eastAsia"/>
          <w:lang w:eastAsia="zh-CN"/>
        </w:rPr>
        <w:t>a</w:t>
      </w:r>
      <w:r>
        <w:t xml:space="preserve"> SPS with HARQ-ACK feedback, the </w:t>
      </w:r>
      <w:proofErr w:type="spellStart"/>
      <w:r>
        <w:t>gNB</w:t>
      </w:r>
      <w:proofErr w:type="spellEnd"/>
      <w:r>
        <w:t xml:space="preserve"> should indicate a periodic access link DL beam indication for the DL transmission and a corresponding periodic UL beam indication for the SPS PUCCH reception</w:t>
      </w:r>
      <w:r w:rsidR="00BA0F73">
        <w:t>, as shown in Figure 1</w:t>
      </w:r>
      <w:r>
        <w:t xml:space="preserve">. </w:t>
      </w:r>
      <w:r w:rsidR="00BA0F73">
        <w:t xml:space="preserve">The </w:t>
      </w:r>
      <w:proofErr w:type="spellStart"/>
      <w:r w:rsidR="00BA0F73">
        <w:t>gNB</w:t>
      </w:r>
      <w:proofErr w:type="spellEnd"/>
      <w:r w:rsidR="00BA0F73">
        <w:t xml:space="preserve"> should make sure that the time resource and timing between the periodic DL and UL transmissions on the access link is the same as the SPS PDSCH to HARQ-ACK timing.</w:t>
      </w:r>
    </w:p>
    <w:p w14:paraId="66DDEA4B" w14:textId="77777777" w:rsidR="000E58A7" w:rsidRDefault="000E58A7" w:rsidP="000E58A7">
      <w:pPr>
        <w:spacing w:before="100" w:beforeAutospacing="1"/>
      </w:pPr>
      <w:r w:rsidRPr="00892C5D">
        <w:rPr>
          <w:b/>
          <w:bCs/>
          <w:noProof/>
        </w:rPr>
        <w:drawing>
          <wp:inline distT="0" distB="0" distL="0" distR="0" wp14:anchorId="37922325" wp14:editId="7C5B2006">
            <wp:extent cx="6327140" cy="293243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27140" cy="2932430"/>
                    </a:xfrm>
                    <a:prstGeom prst="rect">
                      <a:avLst/>
                    </a:prstGeom>
                  </pic:spPr>
                </pic:pic>
              </a:graphicData>
            </a:graphic>
          </wp:inline>
        </w:drawing>
      </w:r>
    </w:p>
    <w:p w14:paraId="6A722213" w14:textId="77777777" w:rsidR="000E58A7" w:rsidRDefault="000E58A7" w:rsidP="00066945">
      <w:pPr>
        <w:spacing w:before="100" w:beforeAutospacing="1"/>
        <w:jc w:val="center"/>
      </w:pPr>
      <w:r>
        <w:t>Figure 1. Periodic DL and UL beam indications for a SPS transmission with NCR</w:t>
      </w:r>
    </w:p>
    <w:p w14:paraId="63B1ED68" w14:textId="7998C494" w:rsidR="00EE6745" w:rsidRDefault="00A56472" w:rsidP="00682F13">
      <w:pPr>
        <w:spacing w:before="100" w:beforeAutospacing="1"/>
      </w:pPr>
      <w:r>
        <w:t>For the access link DL and UL time resource</w:t>
      </w:r>
      <w:r w:rsidR="008C3387">
        <w:t>,</w:t>
      </w:r>
      <w:r w:rsidR="00BA0F73">
        <w:t xml:space="preserve"> </w:t>
      </w:r>
      <w:r w:rsidR="008C3387">
        <w:t xml:space="preserve">corresponding backhaul DL and UL time resources should be </w:t>
      </w:r>
      <w:r w:rsidR="00682F13">
        <w:t>determined for NCR forwarding operation. T</w:t>
      </w:r>
      <w:r>
        <w:t xml:space="preserve">o reduce the signal overhead, </w:t>
      </w:r>
      <w:r w:rsidR="00682F13">
        <w:t xml:space="preserve">the </w:t>
      </w:r>
      <w:proofErr w:type="spellStart"/>
      <w:r w:rsidR="00682F13">
        <w:t>gNB</w:t>
      </w:r>
      <w:proofErr w:type="spellEnd"/>
      <w:r w:rsidR="00682F13">
        <w:t xml:space="preserve"> can indicate a paired </w:t>
      </w:r>
      <w:r w:rsidR="00EE6745">
        <w:t xml:space="preserve">UL and DL </w:t>
      </w:r>
      <w:r w:rsidR="00682F13">
        <w:t>beam indications</w:t>
      </w:r>
      <w:r>
        <w:t xml:space="preserve"> to NCT for a periodic SPS transmission</w:t>
      </w:r>
      <w:r w:rsidR="00682F13">
        <w:t>. And the paired D</w:t>
      </w:r>
      <w:r>
        <w:t>L</w:t>
      </w:r>
      <w:r w:rsidR="00682F13">
        <w:t xml:space="preserve"> and UL beam indications can be </w:t>
      </w:r>
      <w:r w:rsidR="00EE6745">
        <w:t xml:space="preserve">activated/deactivated </w:t>
      </w:r>
      <w:r w:rsidR="00682F13">
        <w:t>by a single activation/deactivation message.</w:t>
      </w:r>
    </w:p>
    <w:p w14:paraId="51585305" w14:textId="2EA1B9AD" w:rsidR="00BD03A9" w:rsidRDefault="00BD03A9" w:rsidP="00BD03A9">
      <w:pPr>
        <w:spacing w:before="100" w:beforeAutospacing="1"/>
        <w:rPr>
          <w:b/>
          <w:bCs/>
        </w:rPr>
      </w:pPr>
      <w:r w:rsidRPr="00BD03A9">
        <w:rPr>
          <w:b/>
          <w:bCs/>
        </w:rPr>
        <w:t xml:space="preserve">Proposal </w:t>
      </w:r>
      <w:r>
        <w:rPr>
          <w:b/>
          <w:bCs/>
        </w:rPr>
        <w:t>3</w:t>
      </w:r>
      <w:r w:rsidRPr="00BD03A9">
        <w:rPr>
          <w:b/>
          <w:bCs/>
        </w:rPr>
        <w:t xml:space="preserve">: </w:t>
      </w:r>
      <w:r>
        <w:rPr>
          <w:b/>
          <w:bCs/>
        </w:rPr>
        <w:t xml:space="preserve">For SPS type periodic DL transmissions, a periodic DL beam indication can be paired with a </w:t>
      </w:r>
      <w:r w:rsidRPr="00BD03A9">
        <w:rPr>
          <w:b/>
          <w:bCs/>
        </w:rPr>
        <w:t>periodic UL beam indication</w:t>
      </w:r>
      <w:r>
        <w:rPr>
          <w:b/>
          <w:bCs/>
        </w:rPr>
        <w:t xml:space="preserve"> to support the corresponding SPS HARQ-ACK feedback. </w:t>
      </w:r>
    </w:p>
    <w:p w14:paraId="7F8A99EE" w14:textId="2719DD19" w:rsidR="00B10B2F" w:rsidRDefault="00E51FB7" w:rsidP="00BD03A9">
      <w:pPr>
        <w:spacing w:before="100" w:beforeAutospacing="1"/>
      </w:pPr>
      <w:r>
        <w:t>An</w:t>
      </w:r>
      <w:r w:rsidR="00682F13">
        <w:t xml:space="preserve"> NCR is a repeater and forwards the buffered signal on the indicated access link time resource, the backhaul link time resource should have the same starting symbol and duration in the backhaul link slot as the configured time resource in the access link beam indication. </w:t>
      </w:r>
      <w:r w:rsidR="00E60336">
        <w:t xml:space="preserve">In case of multiple beams and time </w:t>
      </w:r>
      <w:r w:rsidR="00940101">
        <w:t>resources</w:t>
      </w:r>
      <w:r w:rsidR="00E60336">
        <w:t xml:space="preserve"> are included in a periodic access link beam indication, the backhaul link time resources should be the aggregated time resources of all beams. </w:t>
      </w:r>
    </w:p>
    <w:p w14:paraId="00D3ACE5" w14:textId="77777777" w:rsidR="007D3439" w:rsidRPr="007D3439" w:rsidRDefault="007D3439" w:rsidP="007D3439">
      <w:pPr>
        <w:spacing w:before="100" w:beforeAutospacing="1"/>
        <w:rPr>
          <w:b/>
          <w:bCs/>
        </w:rPr>
      </w:pPr>
      <w:r w:rsidRPr="007D3439">
        <w:rPr>
          <w:b/>
          <w:bCs/>
        </w:rPr>
        <w:t>Proposal 4: A corresponding backhaul link time resource has the same starting symbol and duration in a slot as the aggregated time resources in an access link beam indication.</w:t>
      </w:r>
    </w:p>
    <w:p w14:paraId="6ADC52BC" w14:textId="3011493C" w:rsidR="00E60336" w:rsidRDefault="00DA15E1" w:rsidP="00BD03A9">
      <w:pPr>
        <w:spacing w:before="100" w:beforeAutospacing="1"/>
      </w:pPr>
      <w:r>
        <w:lastRenderedPageBreak/>
        <w:t xml:space="preserve">The backhaul link beam is separately configured and indicated from the access link beams, and the </w:t>
      </w:r>
      <w:r w:rsidR="00E60336">
        <w:t xml:space="preserve">same backhaul link beam should be applied for transmissions between </w:t>
      </w:r>
      <w:proofErr w:type="spellStart"/>
      <w:r w:rsidR="00E60336">
        <w:t>gNB</w:t>
      </w:r>
      <w:proofErr w:type="spellEnd"/>
      <w:r w:rsidR="00E60336">
        <w:t xml:space="preserve"> and NCR regardless of the </w:t>
      </w:r>
      <w:r>
        <w:t xml:space="preserve">indicated </w:t>
      </w:r>
      <w:r w:rsidR="00E60336">
        <w:t>access link</w:t>
      </w:r>
      <w:r>
        <w:t xml:space="preserve"> beams</w:t>
      </w:r>
      <w:r w:rsidR="00E60336">
        <w:t xml:space="preserve">. </w:t>
      </w:r>
      <w:r w:rsidR="00A56472">
        <w:t>Thus, there is no need to separately configure a backhaul link time resource</w:t>
      </w:r>
      <w:r w:rsidR="00E60336">
        <w:t xml:space="preserve"> with a backhaul link beam</w:t>
      </w:r>
      <w:r w:rsidR="00A56472">
        <w:t>.</w:t>
      </w:r>
      <w:r w:rsidR="00E60336">
        <w:t xml:space="preserve"> </w:t>
      </w:r>
    </w:p>
    <w:p w14:paraId="130B6A4B" w14:textId="0738F145" w:rsidR="00416D1A" w:rsidRDefault="00E60336" w:rsidP="00BD03A9">
      <w:pPr>
        <w:spacing w:before="100" w:beforeAutospacing="1"/>
      </w:pPr>
      <w:r>
        <w:t xml:space="preserve">Instead, a timing relationship can </w:t>
      </w:r>
      <w:r w:rsidR="00CE02A8">
        <w:t>determine the corresponding time resource on the backhaul link</w:t>
      </w:r>
      <w:r w:rsidR="00682F13">
        <w:t xml:space="preserve"> for </w:t>
      </w:r>
      <w:r w:rsidR="00DA15E1">
        <w:t xml:space="preserve">a </w:t>
      </w:r>
      <w:r w:rsidR="00CE02A8">
        <w:t>periodic NCR transmission</w:t>
      </w:r>
      <w:r>
        <w:t>. For example</w:t>
      </w:r>
      <w:r w:rsidR="00CE02A8">
        <w:t xml:space="preserve">, </w:t>
      </w:r>
      <w:r>
        <w:t xml:space="preserve">a </w:t>
      </w:r>
      <w:r w:rsidR="00CE02A8">
        <w:t xml:space="preserve">forwarding delay can be configured </w:t>
      </w:r>
      <w:r w:rsidR="00DA15E1">
        <w:t>for</w:t>
      </w:r>
      <w:r w:rsidR="00CE02A8">
        <w:t xml:space="preserve"> </w:t>
      </w:r>
      <w:r w:rsidR="00DA15E1">
        <w:t>a</w:t>
      </w:r>
      <w:r w:rsidR="00CE02A8">
        <w:t xml:space="preserve"> periodic beam indication</w:t>
      </w:r>
      <w:r w:rsidR="00DA15E1">
        <w:t>, as illustrated in Figure 1</w:t>
      </w:r>
      <w:r w:rsidR="00CE02A8">
        <w:t>.</w:t>
      </w:r>
      <w:r w:rsidR="00BA0F73">
        <w:t xml:space="preserve"> </w:t>
      </w:r>
    </w:p>
    <w:p w14:paraId="77797776" w14:textId="23CE024A" w:rsidR="00416D1A" w:rsidRDefault="00CE02A8">
      <w:pPr>
        <w:pStyle w:val="ListParagraph"/>
        <w:numPr>
          <w:ilvl w:val="0"/>
          <w:numId w:val="18"/>
        </w:numPr>
        <w:spacing w:before="100" w:beforeAutospacing="1"/>
        <w:ind w:firstLineChars="0"/>
      </w:pPr>
      <w:r>
        <w:t xml:space="preserve">For a periodic DL beam on access link, </w:t>
      </w:r>
      <w:r w:rsidR="00DA15E1">
        <w:t>the backhaul link time resource is before the access link time resource. A</w:t>
      </w:r>
      <w:r>
        <w:t xml:space="preserve"> DL forwarding delay </w:t>
      </w:r>
      <w:r w:rsidR="00DA15E1">
        <w:t>defines</w:t>
      </w:r>
      <w:r>
        <w:t xml:space="preserve"> the distance between the </w:t>
      </w:r>
      <w:r w:rsidR="00BD03A9">
        <w:t xml:space="preserve">DL backhaul link time resource for NCR reception and the DL access link </w:t>
      </w:r>
      <w:r>
        <w:t>time resource</w:t>
      </w:r>
      <w:r w:rsidR="00BD03A9">
        <w:t xml:space="preserve"> for NCR forwarding.</w:t>
      </w:r>
      <w:r w:rsidR="00682F13">
        <w:t xml:space="preserve"> </w:t>
      </w:r>
    </w:p>
    <w:p w14:paraId="4831BD3C" w14:textId="62271A00" w:rsidR="00416D1A" w:rsidRDefault="00BD03A9">
      <w:pPr>
        <w:pStyle w:val="ListParagraph"/>
        <w:numPr>
          <w:ilvl w:val="0"/>
          <w:numId w:val="18"/>
        </w:numPr>
        <w:spacing w:before="100" w:beforeAutospacing="1"/>
        <w:ind w:firstLineChars="0"/>
      </w:pPr>
      <w:r>
        <w:t xml:space="preserve">For a periodic UL beam on access link, </w:t>
      </w:r>
      <w:r w:rsidR="00DA15E1">
        <w:t>the backhaul link time resource is after the access link time resource. A</w:t>
      </w:r>
      <w:r>
        <w:t xml:space="preserve"> UL forwarding delay defines the distance between the UL access link time resource for NCR reception and the UL backhaul link time resource for NCR forwarding.</w:t>
      </w:r>
      <w:r w:rsidR="00682F13">
        <w:t xml:space="preserve"> </w:t>
      </w:r>
    </w:p>
    <w:p w14:paraId="0952AABA" w14:textId="477036E2" w:rsidR="00BD03A9" w:rsidRDefault="0018697B" w:rsidP="00BD03A9">
      <w:pPr>
        <w:spacing w:before="100" w:beforeAutospacing="1"/>
      </w:pPr>
      <w:r>
        <w:t xml:space="preserve">Since the network may have different allocations for DL and UL transmissions, the DL forwarding delay and UL forwarding delay may have different values and should be configured separately. </w:t>
      </w:r>
      <w:r w:rsidR="00BD03A9">
        <w:t xml:space="preserve">The forwarding delay can be defined as a number of </w:t>
      </w:r>
      <w:proofErr w:type="gramStart"/>
      <w:r w:rsidR="00BD03A9">
        <w:t>slots</w:t>
      </w:r>
      <w:r w:rsidR="000E58A7">
        <w:t>, and</w:t>
      </w:r>
      <w:proofErr w:type="gramEnd"/>
      <w:r w:rsidR="000E58A7">
        <w:t xml:space="preserve"> </w:t>
      </w:r>
      <w:r w:rsidR="00BD03A9">
        <w:t xml:space="preserve">configured semi-statically by higher layer signalling to the NCR. </w:t>
      </w:r>
      <w:r w:rsidR="00DA15E1">
        <w:t xml:space="preserve">A separate forwarding delay can be configured for each periodic beam indication. Or a single forwarding delay can be configured for all periodic beam indications. </w:t>
      </w:r>
    </w:p>
    <w:p w14:paraId="35E46027" w14:textId="3CCE2520" w:rsidR="00BD03A9" w:rsidRDefault="00BD03A9" w:rsidP="00682F13">
      <w:pPr>
        <w:spacing w:before="100" w:beforeAutospacing="1"/>
        <w:rPr>
          <w:b/>
          <w:bCs/>
        </w:rPr>
      </w:pPr>
      <w:r w:rsidRPr="00BD03A9">
        <w:rPr>
          <w:b/>
          <w:bCs/>
        </w:rPr>
        <w:t xml:space="preserve">Proposal </w:t>
      </w:r>
      <w:r w:rsidR="004A44A8">
        <w:rPr>
          <w:b/>
          <w:bCs/>
        </w:rPr>
        <w:t>5</w:t>
      </w:r>
      <w:r w:rsidRPr="00BD03A9">
        <w:rPr>
          <w:b/>
          <w:bCs/>
        </w:rPr>
        <w:t xml:space="preserve">: </w:t>
      </w:r>
      <w:r w:rsidR="007D3439">
        <w:rPr>
          <w:b/>
          <w:bCs/>
        </w:rPr>
        <w:t xml:space="preserve">A timing relationship is used to determine the backhaul link time resource for an access link beam indication. </w:t>
      </w:r>
      <w:r>
        <w:rPr>
          <w:b/>
          <w:bCs/>
        </w:rPr>
        <w:t>Separate DL forwarding delay and UL forwarding delay can be configured for periodic DL and UL</w:t>
      </w:r>
      <w:r w:rsidR="00682F13">
        <w:rPr>
          <w:b/>
          <w:bCs/>
        </w:rPr>
        <w:t xml:space="preserve"> </w:t>
      </w:r>
      <w:r w:rsidR="00682F13">
        <w:rPr>
          <w:b/>
          <w:bCs/>
          <w:lang w:val="en-US"/>
        </w:rPr>
        <w:t>beam indications</w:t>
      </w:r>
      <w:r>
        <w:rPr>
          <w:b/>
          <w:bCs/>
        </w:rPr>
        <w:t>.</w:t>
      </w:r>
    </w:p>
    <w:p w14:paraId="0D6C6E72" w14:textId="068ADF64" w:rsidR="00CB135F" w:rsidRPr="006B18AC" w:rsidRDefault="00CB135F" w:rsidP="00CB135F">
      <w:pPr>
        <w:pStyle w:val="Heading1"/>
        <w:spacing w:before="100" w:beforeAutospacing="1" w:afterLines="0" w:afterAutospacing="1"/>
      </w:pPr>
      <w:r>
        <w:t>Side information for aperiodic beam indication DCI</w:t>
      </w:r>
    </w:p>
    <w:p w14:paraId="3393A987" w14:textId="73471F37" w:rsidR="00066945" w:rsidRDefault="00066945" w:rsidP="00BA0F73">
      <w:pPr>
        <w:rPr>
          <w:lang w:eastAsia="x-none"/>
        </w:rPr>
      </w:pPr>
      <w:r>
        <w:rPr>
          <w:noProof/>
        </w:rPr>
        <mc:AlternateContent>
          <mc:Choice Requires="wps">
            <w:drawing>
              <wp:anchor distT="0" distB="0" distL="114300" distR="114300" simplePos="0" relativeHeight="251661312" behindDoc="0" locked="0" layoutInCell="1" allowOverlap="1" wp14:anchorId="4B3F200A" wp14:editId="3E19A718">
                <wp:simplePos x="0" y="0"/>
                <wp:positionH relativeFrom="column">
                  <wp:posOffset>-6350</wp:posOffset>
                </wp:positionH>
                <wp:positionV relativeFrom="paragraph">
                  <wp:posOffset>488511</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C5876C" w14:textId="77777777" w:rsidR="008C5796" w:rsidRPr="00DF4980" w:rsidRDefault="008C5796" w:rsidP="00066945">
                            <w:pPr>
                              <w:spacing w:after="0" w:afterAutospacing="0"/>
                              <w:rPr>
                                <w:rFonts w:cs="Times"/>
                                <w:b/>
                                <w:bCs/>
                                <w:highlight w:val="green"/>
                                <w:lang w:eastAsia="x-none"/>
                              </w:rPr>
                            </w:pPr>
                            <w:r w:rsidRPr="00DF4980">
                              <w:rPr>
                                <w:rFonts w:cs="Times"/>
                                <w:b/>
                                <w:bCs/>
                                <w:highlight w:val="green"/>
                                <w:lang w:eastAsia="x-none"/>
                              </w:rPr>
                              <w:t>Agreement</w:t>
                            </w:r>
                          </w:p>
                          <w:p w14:paraId="6FE9302B" w14:textId="77777777" w:rsidR="008C5796" w:rsidRDefault="008C5796" w:rsidP="00066945">
                            <w:pPr>
                              <w:spacing w:after="0" w:afterAutospacing="0"/>
                              <w:rPr>
                                <w:rFonts w:eastAsia="Calibri"/>
                                <w:bCs/>
                                <w:iCs/>
                              </w:rPr>
                            </w:pPr>
                            <w:r w:rsidRPr="00DF4980">
                              <w:rPr>
                                <w:rFonts w:eastAsia="Calibri"/>
                                <w:bCs/>
                                <w:iCs/>
                              </w:rPr>
                              <w:t>For each aperiodic beam indication for access link, one DCI is used with the information defined by</w:t>
                            </w:r>
                          </w:p>
                          <w:p w14:paraId="5FE9DE3A" w14:textId="77777777" w:rsidR="008C5796" w:rsidRPr="00AD7CA7" w:rsidRDefault="008C5796" w:rsidP="00066945">
                            <w:pPr>
                              <w:tabs>
                                <w:tab w:val="left" w:pos="1304"/>
                                <w:tab w:val="left" w:pos="1440"/>
                                <w:tab w:val="left" w:pos="2160"/>
                              </w:tabs>
                              <w:spacing w:after="0" w:afterAutospacing="0"/>
                              <w:rPr>
                                <w:iCs/>
                              </w:rPr>
                            </w:pPr>
                            <w:r w:rsidRPr="00AD7CA7">
                              <w:rPr>
                                <w:iCs/>
                              </w:rPr>
                              <w:t xml:space="preserve">Option-1: </w:t>
                            </w:r>
                          </w:p>
                          <w:p w14:paraId="29FF339C" w14:textId="77777777" w:rsidR="008C5796" w:rsidRPr="00DF4980" w:rsidRDefault="008C5796">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fldChar w:fldCharType="begin"/>
                            </w:r>
                            <w:r w:rsidRPr="00DF4980">
                              <w:rPr>
                                <w:iCs/>
                              </w:rPr>
                              <w:instrText xml:space="preserve"> QUOTE </w:instrText>
                            </w:r>
                            <w:r w:rsidR="00ED571A">
                              <w:rPr>
                                <w:iCs/>
                                <w:noProof/>
                              </w:rPr>
                              <w:pict w14:anchorId="7007FB6D">
                                <v:shape id="_x0000_i1034"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77C&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0077C&quot; wsp:rsidP=&quot;00A0077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DF4980">
                              <w:rPr>
                                <w:iCs/>
                              </w:rPr>
                              <w:instrText xml:space="preserve"> </w:instrText>
                            </w:r>
                            <w:r w:rsidRPr="00DF4980">
                              <w:rPr>
                                <w:iCs/>
                              </w:rPr>
                              <w:fldChar w:fldCharType="separate"/>
                            </w:r>
                            <w:r w:rsidR="00ED571A">
                              <w:rPr>
                                <w:iCs/>
                                <w:noProof/>
                              </w:rPr>
                              <w:pict w14:anchorId="6EFBDE88">
                                <v:shape id="_x0000_i1033"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77C&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0077C&quot; wsp:rsidP=&quot;00A0077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DF4980">
                              <w:rPr>
                                <w:iCs/>
                              </w:rPr>
                              <w:fldChar w:fldCharType="end"/>
                            </w:r>
                            <w:r w:rsidRPr="00DF4980">
                              <w:rPr>
                                <w:iCs/>
                              </w:rPr>
                              <w:t xml:space="preserve"> fields are used to indicate the beam information and each field refers to one beam </w:t>
                            </w:r>
                            <w:proofErr w:type="gramStart"/>
                            <w:r w:rsidRPr="00DF4980">
                              <w:rPr>
                                <w:iCs/>
                              </w:rPr>
                              <w:t>index ;</w:t>
                            </w:r>
                            <w:proofErr w:type="gramEnd"/>
                            <w:r w:rsidRPr="00DF4980">
                              <w:rPr>
                                <w:iCs/>
                              </w:rPr>
                              <w:t xml:space="preserve"> </w:t>
                            </w:r>
                          </w:p>
                          <w:p w14:paraId="3E6BA7A9" w14:textId="77777777" w:rsidR="008C5796" w:rsidRPr="00DF4980" w:rsidRDefault="008C5796">
                            <w:pPr>
                              <w:pStyle w:val="ListParagraph"/>
                              <w:numPr>
                                <w:ilvl w:val="1"/>
                                <w:numId w:val="16"/>
                              </w:numPr>
                              <w:tabs>
                                <w:tab w:val="left" w:pos="840"/>
                                <w:tab w:val="left" w:pos="1304"/>
                                <w:tab w:val="left" w:pos="1440"/>
                                <w:tab w:val="left" w:pos="2160"/>
                              </w:tabs>
                              <w:spacing w:after="0" w:afterAutospacing="0"/>
                              <w:ind w:firstLineChars="0"/>
                              <w:jc w:val="left"/>
                              <w:rPr>
                                <w:iCs/>
                              </w:rPr>
                            </w:pPr>
                            <w:r w:rsidRPr="00DF4980">
                              <w:rPr>
                                <w:iCs/>
                              </w:rPr>
                              <w:t xml:space="preserve">Note: The </w:t>
                            </w:r>
                            <w:proofErr w:type="spellStart"/>
                            <w:r w:rsidRPr="00DF4980">
                              <w:rPr>
                                <w:iCs/>
                              </w:rPr>
                              <w:t>bitwidth</w:t>
                            </w:r>
                            <w:proofErr w:type="spellEnd"/>
                            <w:r w:rsidRPr="00DF4980">
                              <w:rPr>
                                <w:iCs/>
                              </w:rPr>
                              <w:t xml:space="preserve"> of this field is determined by the number of beams used for access link. </w:t>
                            </w:r>
                          </w:p>
                          <w:p w14:paraId="430BDCE1" w14:textId="77777777" w:rsidR="008C5796" w:rsidRPr="00DF4980" w:rsidRDefault="008C5796">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fldChar w:fldCharType="begin"/>
                            </w:r>
                            <w:r w:rsidRPr="00DF4980">
                              <w:rPr>
                                <w:iCs/>
                              </w:rPr>
                              <w:instrText xml:space="preserve"> QUOTE </w:instrText>
                            </w:r>
                            <w:r w:rsidR="00ED571A">
                              <w:rPr>
                                <w:iCs/>
                                <w:noProof/>
                              </w:rPr>
                              <w:pict w14:anchorId="1F5DEAF2">
                                <v:shape id="_x0000_i1032"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0972&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D20972&quot; wsp:rsidP=&quot;00D20972&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980">
                              <w:rPr>
                                <w:iCs/>
                              </w:rPr>
                              <w:instrText xml:space="preserve"> </w:instrText>
                            </w:r>
                            <w:r w:rsidRPr="00DF4980">
                              <w:rPr>
                                <w:iCs/>
                              </w:rPr>
                              <w:fldChar w:fldCharType="separate"/>
                            </w:r>
                            <w:r w:rsidR="00ED571A">
                              <w:rPr>
                                <w:iCs/>
                                <w:noProof/>
                              </w:rPr>
                              <w:pict w14:anchorId="4CF4642A">
                                <v:shape id="_x0000_i1031"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0972&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D20972&quot; wsp:rsidP=&quot;00D20972&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980">
                              <w:rPr>
                                <w:iCs/>
                              </w:rPr>
                              <w:fldChar w:fldCharType="end"/>
                            </w:r>
                            <w:r w:rsidRPr="00DF4980">
                              <w:rPr>
                                <w:iCs/>
                              </w:rPr>
                              <w:t xml:space="preserve"> fields to indicate the time </w:t>
                            </w:r>
                            <w:proofErr w:type="gramStart"/>
                            <w:r w:rsidRPr="00DF4980">
                              <w:rPr>
                                <w:iCs/>
                              </w:rPr>
                              <w:t>resource;</w:t>
                            </w:r>
                            <w:proofErr w:type="gramEnd"/>
                          </w:p>
                          <w:p w14:paraId="39257F74" w14:textId="77777777" w:rsidR="008C5796" w:rsidRPr="00DF4980" w:rsidRDefault="008C5796">
                            <w:pPr>
                              <w:pStyle w:val="ListParagraph"/>
                              <w:numPr>
                                <w:ilvl w:val="1"/>
                                <w:numId w:val="16"/>
                              </w:numPr>
                              <w:tabs>
                                <w:tab w:val="left" w:pos="840"/>
                                <w:tab w:val="left" w:pos="1304"/>
                                <w:tab w:val="left" w:pos="1440"/>
                                <w:tab w:val="left" w:pos="2160"/>
                              </w:tabs>
                              <w:spacing w:after="0" w:afterAutospacing="0"/>
                              <w:ind w:firstLineChars="0"/>
                              <w:jc w:val="left"/>
                              <w:rPr>
                                <w:iCs/>
                              </w:rPr>
                            </w:pPr>
                            <w:r w:rsidRPr="00DF4980">
                              <w:rPr>
                                <w:iCs/>
                              </w:rPr>
                              <w:t xml:space="preserve">Note: A list of time resource is pre-defined by RRC signalling. The </w:t>
                            </w:r>
                            <w:proofErr w:type="spellStart"/>
                            <w:r w:rsidRPr="00DF4980">
                              <w:rPr>
                                <w:iCs/>
                              </w:rPr>
                              <w:t>bitwidth</w:t>
                            </w:r>
                            <w:proofErr w:type="spellEnd"/>
                            <w:r w:rsidRPr="00DF4980">
                              <w:rPr>
                                <w:iCs/>
                              </w:rPr>
                              <w:t xml:space="preserve"> of this field for time resource indication is determined by the length of list. </w:t>
                            </w:r>
                          </w:p>
                          <w:p w14:paraId="6E974534" w14:textId="77777777" w:rsidR="008C5796" w:rsidRPr="00DF4980" w:rsidRDefault="008C5796">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 xml:space="preserve">FFS: The value of </w:t>
                            </w:r>
                            <w:r w:rsidRPr="00DF4980">
                              <w:rPr>
                                <w:iCs/>
                              </w:rPr>
                              <w:fldChar w:fldCharType="begin"/>
                            </w:r>
                            <w:r w:rsidRPr="00DF4980">
                              <w:rPr>
                                <w:iCs/>
                              </w:rPr>
                              <w:instrText xml:space="preserve"> QUOTE </w:instrText>
                            </w:r>
                            <w:r w:rsidR="00ED571A">
                              <w:rPr>
                                <w:iCs/>
                                <w:noProof/>
                              </w:rPr>
                              <w:pict w14:anchorId="3DFA4899">
                                <v:shape id="_x0000_i1030"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0A4C&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170A4C&quot; wsp:rsidP=&quot;00170A4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980">
                              <w:rPr>
                                <w:iCs/>
                              </w:rPr>
                              <w:instrText xml:space="preserve"> </w:instrText>
                            </w:r>
                            <w:r w:rsidRPr="00DF4980">
                              <w:rPr>
                                <w:iCs/>
                              </w:rPr>
                              <w:fldChar w:fldCharType="separate"/>
                            </w:r>
                            <w:r w:rsidR="00ED571A">
                              <w:rPr>
                                <w:iCs/>
                                <w:noProof/>
                              </w:rPr>
                              <w:pict w14:anchorId="71563CA0">
                                <v:shape id="_x0000_i1029"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0A4C&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170A4C&quot; wsp:rsidP=&quot;00170A4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980">
                              <w:rPr>
                                <w:iCs/>
                              </w:rPr>
                              <w:fldChar w:fldCharType="end"/>
                            </w:r>
                            <w:r w:rsidRPr="00DF4980">
                              <w:rPr>
                                <w:rFonts w:hint="eastAsia"/>
                                <w:iCs/>
                              </w:rPr>
                              <w:t xml:space="preserve"> </w:t>
                            </w:r>
                          </w:p>
                          <w:p w14:paraId="3C46C158" w14:textId="77777777" w:rsidR="008C5796" w:rsidRPr="00DF4980" w:rsidRDefault="008C5796">
                            <w:pPr>
                              <w:pStyle w:val="ListParagraph"/>
                              <w:numPr>
                                <w:ilvl w:val="1"/>
                                <w:numId w:val="16"/>
                              </w:numPr>
                              <w:tabs>
                                <w:tab w:val="left" w:pos="840"/>
                                <w:tab w:val="left" w:pos="1304"/>
                                <w:tab w:val="left" w:pos="1440"/>
                                <w:tab w:val="left" w:pos="2160"/>
                              </w:tabs>
                              <w:spacing w:after="0" w:afterAutospacing="0"/>
                              <w:ind w:firstLineChars="0"/>
                              <w:jc w:val="left"/>
                              <w:rPr>
                                <w:iCs/>
                              </w:rPr>
                            </w:pPr>
                            <w:proofErr w:type="gramStart"/>
                            <w:r w:rsidRPr="00DF4980">
                              <w:rPr>
                                <w:iCs/>
                              </w:rPr>
                              <w:t>Down-select</w:t>
                            </w:r>
                            <w:proofErr w:type="gramEnd"/>
                            <w:r w:rsidRPr="00DF4980">
                              <w:rPr>
                                <w:iCs/>
                              </w:rPr>
                              <w:t xml:space="preserve"> between </w:t>
                            </w:r>
                            <w:r w:rsidRPr="00DF4980">
                              <w:rPr>
                                <w:iCs/>
                              </w:rPr>
                              <w:fldChar w:fldCharType="begin"/>
                            </w:r>
                            <w:r w:rsidRPr="00DF4980">
                              <w:rPr>
                                <w:iCs/>
                              </w:rPr>
                              <w:instrText xml:space="preserve"> QUOTE </w:instrText>
                            </w:r>
                            <w:r w:rsidR="00ED571A">
                              <w:rPr>
                                <w:iCs/>
                                <w:noProof/>
                                <w:position w:val="-5"/>
                              </w:rPr>
                              <w:pict w14:anchorId="5DA5AD48">
                                <v:shape id="_x0000_i1028" type="#_x0000_t75" alt="" style="width:40.9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4701C&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34701C&quot; wsp:rsidP=&quot;0034701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1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F4980">
                              <w:rPr>
                                <w:iCs/>
                              </w:rPr>
                              <w:instrText xml:space="preserve"> </w:instrText>
                            </w:r>
                            <w:r w:rsidRPr="00DF4980">
                              <w:rPr>
                                <w:iCs/>
                              </w:rPr>
                              <w:fldChar w:fldCharType="separate"/>
                            </w:r>
                            <w:r w:rsidR="00ED571A">
                              <w:rPr>
                                <w:iCs/>
                                <w:noProof/>
                                <w:position w:val="-5"/>
                              </w:rPr>
                              <w:pict w14:anchorId="6175610A">
                                <v:shape id="_x0000_i1027" type="#_x0000_t75" alt="" style="width:40.9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4701C&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34701C&quot; wsp:rsidP=&quot;0034701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1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F4980">
                              <w:rPr>
                                <w:iCs/>
                              </w:rPr>
                              <w:fldChar w:fldCharType="end"/>
                            </w:r>
                            <w:r w:rsidRPr="00DF4980">
                              <w:rPr>
                                <w:iCs/>
                              </w:rPr>
                              <w:t xml:space="preserve">or </w:t>
                            </w:r>
                            <w:r w:rsidRPr="00DF4980">
                              <w:rPr>
                                <w:iCs/>
                              </w:rPr>
                              <w:fldChar w:fldCharType="begin"/>
                            </w:r>
                            <w:r w:rsidRPr="00DF4980">
                              <w:rPr>
                                <w:iCs/>
                              </w:rPr>
                              <w:instrText xml:space="preserve"> QUOTE </w:instrText>
                            </w:r>
                            <w:r w:rsidR="00ED571A">
                              <w:rPr>
                                <w:iCs/>
                                <w:noProof/>
                                <w:position w:val="-5"/>
                              </w:rPr>
                              <w:pict w14:anchorId="1D3792CC">
                                <v:shape id="_x0000_i1026" type="#_x0000_t75" alt="" style="width:54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307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53079&quot; wsp:rsidP=&quot;00A5307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F4980">
                              <w:rPr>
                                <w:iCs/>
                              </w:rPr>
                              <w:instrText xml:space="preserve"> </w:instrText>
                            </w:r>
                            <w:r w:rsidRPr="00DF4980">
                              <w:rPr>
                                <w:iCs/>
                              </w:rPr>
                              <w:fldChar w:fldCharType="separate"/>
                            </w:r>
                            <w:r w:rsidR="00ED571A">
                              <w:rPr>
                                <w:iCs/>
                                <w:noProof/>
                                <w:position w:val="-5"/>
                              </w:rPr>
                              <w:pict w14:anchorId="4B45C202">
                                <v:shape id="_x0000_i1025" type="#_x0000_t75" alt="" style="width:54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307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53079&quot; wsp:rsidP=&quot;00A5307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F4980">
                              <w:rPr>
                                <w:iCs/>
                              </w:rPr>
                              <w:fldChar w:fldCharType="end"/>
                            </w:r>
                            <w:r w:rsidRPr="00DF4980">
                              <w:rPr>
                                <w:rFonts w:hint="eastAsia"/>
                                <w:iCs/>
                              </w:rPr>
                              <w:t>.</w:t>
                            </w:r>
                          </w:p>
                          <w:p w14:paraId="017424B7" w14:textId="77777777" w:rsidR="008C5796" w:rsidRPr="00DF4980" w:rsidRDefault="008C5796">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FFS: How to define the association between time indication and beam indication</w:t>
                            </w:r>
                          </w:p>
                          <w:p w14:paraId="5FB1287E" w14:textId="77777777" w:rsidR="008C5796" w:rsidRDefault="008C5796" w:rsidP="00066945">
                            <w:pPr>
                              <w:pStyle w:val="ListParagraph"/>
                              <w:tabs>
                                <w:tab w:val="left" w:pos="1304"/>
                                <w:tab w:val="left" w:pos="1440"/>
                                <w:tab w:val="left" w:pos="2160"/>
                              </w:tabs>
                              <w:spacing w:after="0" w:afterAutospacing="0"/>
                              <w:ind w:firstLine="480"/>
                              <w:rPr>
                                <w:iCs/>
                              </w:rPr>
                            </w:pPr>
                          </w:p>
                          <w:p w14:paraId="2A6B4377" w14:textId="77777777" w:rsidR="008C5796" w:rsidRPr="008950DB" w:rsidRDefault="008C5796" w:rsidP="00066945">
                            <w:pPr>
                              <w:pStyle w:val="ListParagraph"/>
                              <w:tabs>
                                <w:tab w:val="left" w:pos="1304"/>
                                <w:tab w:val="left" w:pos="1440"/>
                                <w:tab w:val="left" w:pos="2160"/>
                              </w:tabs>
                              <w:spacing w:after="0" w:afterAutospacing="0"/>
                              <w:ind w:firstLine="480"/>
                              <w:rPr>
                                <w:iCs/>
                              </w:rPr>
                            </w:pPr>
                            <w:r w:rsidRPr="00DF4980">
                              <w:rPr>
                                <w:iCs/>
                              </w:rPr>
                              <w:t>Each time resource is defined by {Starting slot defined as the slot offset, starting symbol defined by symbol offset within the slot, duration defined by the number of symbols} with dedicated field.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4B3F200A" id="Text Box 6" o:spid="_x0000_s1027" type="#_x0000_t202" style="position:absolute;left:0;text-align:left;margin-left:-.5pt;margin-top:38.45pt;width:2in;height:2in;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YlbPS4wAAAA4BAAAPAAAAZHJzL2Rvd25yZXYu&#13;&#10;eG1sTI9BT8JAEIXvJv6HzZh4gy2oLS2dEgPx5gGBeF66S1vszjbdBVp/veNJL5PMvLw378tXg23F&#13;&#10;1fS+cYQwm0YgDJVON1QhHPZvkwUIHxRp1ToyCKPxsCru73KVaXejD3PdhUpwCPlMIdQhdJmUvqyN&#13;&#10;VX7qOkOsnVxvVeC1r6Tu1Y3DbSvnURRLqxriD7XqzLo25dfuYhH0+LIedfutD+fPJN06vd+++w3i&#13;&#10;48OwWfJ4XYIIZgh/Dvhl4P5QcLGju5D2okWYzJgnICRxCoL1+SLhwxHhKX5OQRa5/I9R/AAAAP//&#13;&#10;AwBQSwECLQAUAAYACAAAACEAtoM4kv4AAADhAQAAEwAAAAAAAAAAAAAAAAAAAAAAW0NvbnRlbnRf&#13;&#10;VHlwZXNdLnhtbFBLAQItABQABgAIAAAAIQA4/SH/1gAAAJQBAAALAAAAAAAAAAAAAAAAAC8BAABf&#13;&#10;cmVscy8ucmVsc1BLAQItABQABgAIAAAAIQAthU+jKQIAAFoEAAAOAAAAAAAAAAAAAAAAAC4CAABk&#13;&#10;cnMvZTJvRG9jLnhtbFBLAQItABQABgAIAAAAIQAYlbPS4wAAAA4BAAAPAAAAAAAAAAAAAAAAAIME&#13;&#10;AABkcnMvZG93bnJldi54bWxQSwUGAAAAAAQABADzAAAAkwUAAAAA&#13;&#10;" filled="f" strokeweight=".5pt">
                <v:textbox style="mso-fit-shape-to-text:t">
                  <w:txbxContent>
                    <w:p w14:paraId="77C5876C" w14:textId="77777777" w:rsidR="008C5796" w:rsidRPr="00DF4980" w:rsidRDefault="008C5796" w:rsidP="00066945">
                      <w:pPr>
                        <w:spacing w:after="0" w:afterAutospacing="0"/>
                        <w:rPr>
                          <w:rFonts w:cs="Times"/>
                          <w:b/>
                          <w:bCs/>
                          <w:highlight w:val="green"/>
                          <w:lang w:eastAsia="x-none"/>
                        </w:rPr>
                      </w:pPr>
                      <w:r w:rsidRPr="00DF4980">
                        <w:rPr>
                          <w:rFonts w:cs="Times"/>
                          <w:b/>
                          <w:bCs/>
                          <w:highlight w:val="green"/>
                          <w:lang w:eastAsia="x-none"/>
                        </w:rPr>
                        <w:t>Agreement</w:t>
                      </w:r>
                    </w:p>
                    <w:p w14:paraId="6FE9302B" w14:textId="77777777" w:rsidR="008C5796" w:rsidRDefault="008C5796" w:rsidP="00066945">
                      <w:pPr>
                        <w:spacing w:after="0" w:afterAutospacing="0"/>
                        <w:rPr>
                          <w:rFonts w:eastAsia="Calibri"/>
                          <w:bCs/>
                          <w:iCs/>
                        </w:rPr>
                      </w:pPr>
                      <w:r w:rsidRPr="00DF4980">
                        <w:rPr>
                          <w:rFonts w:eastAsia="Calibri"/>
                          <w:bCs/>
                          <w:iCs/>
                        </w:rPr>
                        <w:t>For each aperiodic beam indication for access link, one DCI is used with the information defined by</w:t>
                      </w:r>
                    </w:p>
                    <w:p w14:paraId="5FE9DE3A" w14:textId="77777777" w:rsidR="008C5796" w:rsidRPr="00AD7CA7" w:rsidRDefault="008C5796" w:rsidP="00066945">
                      <w:pPr>
                        <w:tabs>
                          <w:tab w:val="left" w:pos="1304"/>
                          <w:tab w:val="left" w:pos="1440"/>
                          <w:tab w:val="left" w:pos="2160"/>
                        </w:tabs>
                        <w:spacing w:after="0" w:afterAutospacing="0"/>
                        <w:rPr>
                          <w:iCs/>
                        </w:rPr>
                      </w:pPr>
                      <w:r w:rsidRPr="00AD7CA7">
                        <w:rPr>
                          <w:iCs/>
                        </w:rPr>
                        <w:t xml:space="preserve">Option-1: </w:t>
                      </w:r>
                    </w:p>
                    <w:p w14:paraId="29FF339C" w14:textId="77777777" w:rsidR="008C5796" w:rsidRPr="00DF4980" w:rsidRDefault="008C5796">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fldChar w:fldCharType="begin"/>
                      </w:r>
                      <w:r w:rsidRPr="00DF4980">
                        <w:rPr>
                          <w:iCs/>
                        </w:rPr>
                        <w:instrText xml:space="preserve"> QUOTE </w:instrText>
                      </w:r>
                      <w:r w:rsidR="00ED571A">
                        <w:rPr>
                          <w:iCs/>
                          <w:noProof/>
                        </w:rPr>
                        <w:pict w14:anchorId="7007FB6D">
                          <v:shape id="_x0000_i1034"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77C&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0077C&quot; wsp:rsidP=&quot;00A0077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DF4980">
                        <w:rPr>
                          <w:iCs/>
                        </w:rPr>
                        <w:instrText xml:space="preserve"> </w:instrText>
                      </w:r>
                      <w:r w:rsidRPr="00DF4980">
                        <w:rPr>
                          <w:iCs/>
                        </w:rPr>
                        <w:fldChar w:fldCharType="separate"/>
                      </w:r>
                      <w:r w:rsidR="00ED571A">
                        <w:rPr>
                          <w:iCs/>
                          <w:noProof/>
                        </w:rPr>
                        <w:pict w14:anchorId="6EFBDE88">
                          <v:shape id="_x0000_i1033"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77C&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0077C&quot; wsp:rsidP=&quot;00A0077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DF4980">
                        <w:rPr>
                          <w:iCs/>
                        </w:rPr>
                        <w:fldChar w:fldCharType="end"/>
                      </w:r>
                      <w:r w:rsidRPr="00DF4980">
                        <w:rPr>
                          <w:iCs/>
                        </w:rPr>
                        <w:t xml:space="preserve"> fields are used to indicate the beam information and each field refers to one beam </w:t>
                      </w:r>
                      <w:proofErr w:type="gramStart"/>
                      <w:r w:rsidRPr="00DF4980">
                        <w:rPr>
                          <w:iCs/>
                        </w:rPr>
                        <w:t>index ;</w:t>
                      </w:r>
                      <w:proofErr w:type="gramEnd"/>
                      <w:r w:rsidRPr="00DF4980">
                        <w:rPr>
                          <w:iCs/>
                        </w:rPr>
                        <w:t xml:space="preserve"> </w:t>
                      </w:r>
                    </w:p>
                    <w:p w14:paraId="3E6BA7A9" w14:textId="77777777" w:rsidR="008C5796" w:rsidRPr="00DF4980" w:rsidRDefault="008C5796">
                      <w:pPr>
                        <w:pStyle w:val="ListParagraph"/>
                        <w:numPr>
                          <w:ilvl w:val="1"/>
                          <w:numId w:val="16"/>
                        </w:numPr>
                        <w:tabs>
                          <w:tab w:val="left" w:pos="840"/>
                          <w:tab w:val="left" w:pos="1304"/>
                          <w:tab w:val="left" w:pos="1440"/>
                          <w:tab w:val="left" w:pos="2160"/>
                        </w:tabs>
                        <w:spacing w:after="0" w:afterAutospacing="0"/>
                        <w:ind w:firstLineChars="0"/>
                        <w:jc w:val="left"/>
                        <w:rPr>
                          <w:iCs/>
                        </w:rPr>
                      </w:pPr>
                      <w:r w:rsidRPr="00DF4980">
                        <w:rPr>
                          <w:iCs/>
                        </w:rPr>
                        <w:t xml:space="preserve">Note: The </w:t>
                      </w:r>
                      <w:proofErr w:type="spellStart"/>
                      <w:r w:rsidRPr="00DF4980">
                        <w:rPr>
                          <w:iCs/>
                        </w:rPr>
                        <w:t>bitwidth</w:t>
                      </w:r>
                      <w:proofErr w:type="spellEnd"/>
                      <w:r w:rsidRPr="00DF4980">
                        <w:rPr>
                          <w:iCs/>
                        </w:rPr>
                        <w:t xml:space="preserve"> of this field is determined by the number of beams used for access link. </w:t>
                      </w:r>
                    </w:p>
                    <w:p w14:paraId="430BDCE1" w14:textId="77777777" w:rsidR="008C5796" w:rsidRPr="00DF4980" w:rsidRDefault="008C5796">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fldChar w:fldCharType="begin"/>
                      </w:r>
                      <w:r w:rsidRPr="00DF4980">
                        <w:rPr>
                          <w:iCs/>
                        </w:rPr>
                        <w:instrText xml:space="preserve"> QUOTE </w:instrText>
                      </w:r>
                      <w:r w:rsidR="00ED571A">
                        <w:rPr>
                          <w:iCs/>
                          <w:noProof/>
                        </w:rPr>
                        <w:pict w14:anchorId="1F5DEAF2">
                          <v:shape id="_x0000_i1032"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0972&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D20972&quot; wsp:rsidP=&quot;00D20972&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980">
                        <w:rPr>
                          <w:iCs/>
                        </w:rPr>
                        <w:instrText xml:space="preserve"> </w:instrText>
                      </w:r>
                      <w:r w:rsidRPr="00DF4980">
                        <w:rPr>
                          <w:iCs/>
                        </w:rPr>
                        <w:fldChar w:fldCharType="separate"/>
                      </w:r>
                      <w:r w:rsidR="00ED571A">
                        <w:rPr>
                          <w:iCs/>
                          <w:noProof/>
                        </w:rPr>
                        <w:pict w14:anchorId="4CF4642A">
                          <v:shape id="_x0000_i1031"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0972&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D20972&quot; wsp:rsidP=&quot;00D20972&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980">
                        <w:rPr>
                          <w:iCs/>
                        </w:rPr>
                        <w:fldChar w:fldCharType="end"/>
                      </w:r>
                      <w:r w:rsidRPr="00DF4980">
                        <w:rPr>
                          <w:iCs/>
                        </w:rPr>
                        <w:t xml:space="preserve"> fields to indicate the time </w:t>
                      </w:r>
                      <w:proofErr w:type="gramStart"/>
                      <w:r w:rsidRPr="00DF4980">
                        <w:rPr>
                          <w:iCs/>
                        </w:rPr>
                        <w:t>resource;</w:t>
                      </w:r>
                      <w:proofErr w:type="gramEnd"/>
                    </w:p>
                    <w:p w14:paraId="39257F74" w14:textId="77777777" w:rsidR="008C5796" w:rsidRPr="00DF4980" w:rsidRDefault="008C5796">
                      <w:pPr>
                        <w:pStyle w:val="ListParagraph"/>
                        <w:numPr>
                          <w:ilvl w:val="1"/>
                          <w:numId w:val="16"/>
                        </w:numPr>
                        <w:tabs>
                          <w:tab w:val="left" w:pos="840"/>
                          <w:tab w:val="left" w:pos="1304"/>
                          <w:tab w:val="left" w:pos="1440"/>
                          <w:tab w:val="left" w:pos="2160"/>
                        </w:tabs>
                        <w:spacing w:after="0" w:afterAutospacing="0"/>
                        <w:ind w:firstLineChars="0"/>
                        <w:jc w:val="left"/>
                        <w:rPr>
                          <w:iCs/>
                        </w:rPr>
                      </w:pPr>
                      <w:r w:rsidRPr="00DF4980">
                        <w:rPr>
                          <w:iCs/>
                        </w:rPr>
                        <w:t xml:space="preserve">Note: A list of time resource is pre-defined by RRC signalling. The </w:t>
                      </w:r>
                      <w:proofErr w:type="spellStart"/>
                      <w:r w:rsidRPr="00DF4980">
                        <w:rPr>
                          <w:iCs/>
                        </w:rPr>
                        <w:t>bitwidth</w:t>
                      </w:r>
                      <w:proofErr w:type="spellEnd"/>
                      <w:r w:rsidRPr="00DF4980">
                        <w:rPr>
                          <w:iCs/>
                        </w:rPr>
                        <w:t xml:space="preserve"> of this field for time resource indication is determined by the length of list. </w:t>
                      </w:r>
                    </w:p>
                    <w:p w14:paraId="6E974534" w14:textId="77777777" w:rsidR="008C5796" w:rsidRPr="00DF4980" w:rsidRDefault="008C5796">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 xml:space="preserve">FFS: The value of </w:t>
                      </w:r>
                      <w:r w:rsidRPr="00DF4980">
                        <w:rPr>
                          <w:iCs/>
                        </w:rPr>
                        <w:fldChar w:fldCharType="begin"/>
                      </w:r>
                      <w:r w:rsidRPr="00DF4980">
                        <w:rPr>
                          <w:iCs/>
                        </w:rPr>
                        <w:instrText xml:space="preserve"> QUOTE </w:instrText>
                      </w:r>
                      <w:r w:rsidR="00ED571A">
                        <w:rPr>
                          <w:iCs/>
                          <w:noProof/>
                        </w:rPr>
                        <w:pict w14:anchorId="3DFA4899">
                          <v:shape id="_x0000_i1030"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0A4C&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170A4C&quot; wsp:rsidP=&quot;00170A4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980">
                        <w:rPr>
                          <w:iCs/>
                        </w:rPr>
                        <w:instrText xml:space="preserve"> </w:instrText>
                      </w:r>
                      <w:r w:rsidRPr="00DF4980">
                        <w:rPr>
                          <w:iCs/>
                        </w:rPr>
                        <w:fldChar w:fldCharType="separate"/>
                      </w:r>
                      <w:r w:rsidR="00ED571A">
                        <w:rPr>
                          <w:iCs/>
                          <w:noProof/>
                        </w:rPr>
                        <w:pict w14:anchorId="71563CA0">
                          <v:shape id="_x0000_i1029" type="#_x0000_t75" alt="" style="width:21.25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0A4C&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170A4C&quot; wsp:rsidP=&quot;00170A4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980">
                        <w:rPr>
                          <w:iCs/>
                        </w:rPr>
                        <w:fldChar w:fldCharType="end"/>
                      </w:r>
                      <w:r w:rsidRPr="00DF4980">
                        <w:rPr>
                          <w:rFonts w:hint="eastAsia"/>
                          <w:iCs/>
                        </w:rPr>
                        <w:t xml:space="preserve"> </w:t>
                      </w:r>
                    </w:p>
                    <w:p w14:paraId="3C46C158" w14:textId="77777777" w:rsidR="008C5796" w:rsidRPr="00DF4980" w:rsidRDefault="008C5796">
                      <w:pPr>
                        <w:pStyle w:val="ListParagraph"/>
                        <w:numPr>
                          <w:ilvl w:val="1"/>
                          <w:numId w:val="16"/>
                        </w:numPr>
                        <w:tabs>
                          <w:tab w:val="left" w:pos="840"/>
                          <w:tab w:val="left" w:pos="1304"/>
                          <w:tab w:val="left" w:pos="1440"/>
                          <w:tab w:val="left" w:pos="2160"/>
                        </w:tabs>
                        <w:spacing w:after="0" w:afterAutospacing="0"/>
                        <w:ind w:firstLineChars="0"/>
                        <w:jc w:val="left"/>
                        <w:rPr>
                          <w:iCs/>
                        </w:rPr>
                      </w:pPr>
                      <w:proofErr w:type="gramStart"/>
                      <w:r w:rsidRPr="00DF4980">
                        <w:rPr>
                          <w:iCs/>
                        </w:rPr>
                        <w:t>Down-select</w:t>
                      </w:r>
                      <w:proofErr w:type="gramEnd"/>
                      <w:r w:rsidRPr="00DF4980">
                        <w:rPr>
                          <w:iCs/>
                        </w:rPr>
                        <w:t xml:space="preserve"> between </w:t>
                      </w:r>
                      <w:r w:rsidRPr="00DF4980">
                        <w:rPr>
                          <w:iCs/>
                        </w:rPr>
                        <w:fldChar w:fldCharType="begin"/>
                      </w:r>
                      <w:r w:rsidRPr="00DF4980">
                        <w:rPr>
                          <w:iCs/>
                        </w:rPr>
                        <w:instrText xml:space="preserve"> QUOTE </w:instrText>
                      </w:r>
                      <w:r w:rsidR="00ED571A">
                        <w:rPr>
                          <w:iCs/>
                          <w:noProof/>
                          <w:position w:val="-5"/>
                        </w:rPr>
                        <w:pict w14:anchorId="5DA5AD48">
                          <v:shape id="_x0000_i1028" type="#_x0000_t75" alt="" style="width:40.9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4701C&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34701C&quot; wsp:rsidP=&quot;0034701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1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F4980">
                        <w:rPr>
                          <w:iCs/>
                        </w:rPr>
                        <w:instrText xml:space="preserve"> </w:instrText>
                      </w:r>
                      <w:r w:rsidRPr="00DF4980">
                        <w:rPr>
                          <w:iCs/>
                        </w:rPr>
                        <w:fldChar w:fldCharType="separate"/>
                      </w:r>
                      <w:r w:rsidR="00ED571A">
                        <w:rPr>
                          <w:iCs/>
                          <w:noProof/>
                          <w:position w:val="-5"/>
                        </w:rPr>
                        <w:pict w14:anchorId="6175610A">
                          <v:shape id="_x0000_i1027" type="#_x0000_t75" alt="" style="width:40.9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4701C&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34701C&quot; wsp:rsidP=&quot;0034701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1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F4980">
                        <w:rPr>
                          <w:iCs/>
                        </w:rPr>
                        <w:fldChar w:fldCharType="end"/>
                      </w:r>
                      <w:r w:rsidRPr="00DF4980">
                        <w:rPr>
                          <w:iCs/>
                        </w:rPr>
                        <w:t xml:space="preserve">or </w:t>
                      </w:r>
                      <w:r w:rsidRPr="00DF4980">
                        <w:rPr>
                          <w:iCs/>
                        </w:rPr>
                        <w:fldChar w:fldCharType="begin"/>
                      </w:r>
                      <w:r w:rsidRPr="00DF4980">
                        <w:rPr>
                          <w:iCs/>
                        </w:rPr>
                        <w:instrText xml:space="preserve"> QUOTE </w:instrText>
                      </w:r>
                      <w:r w:rsidR="00ED571A">
                        <w:rPr>
                          <w:iCs/>
                          <w:noProof/>
                          <w:position w:val="-5"/>
                        </w:rPr>
                        <w:pict w14:anchorId="1D3792CC">
                          <v:shape id="_x0000_i1026" type="#_x0000_t75" alt="" style="width:54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307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53079&quot; wsp:rsidP=&quot;00A5307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F4980">
                        <w:rPr>
                          <w:iCs/>
                        </w:rPr>
                        <w:instrText xml:space="preserve"> </w:instrText>
                      </w:r>
                      <w:r w:rsidRPr="00DF4980">
                        <w:rPr>
                          <w:iCs/>
                        </w:rPr>
                        <w:fldChar w:fldCharType="separate"/>
                      </w:r>
                      <w:r w:rsidR="00ED571A">
                        <w:rPr>
                          <w:iCs/>
                          <w:noProof/>
                          <w:position w:val="-5"/>
                        </w:rPr>
                        <w:pict w14:anchorId="4B45C202">
                          <v:shape id="_x0000_i1025" type="#_x0000_t75" alt="" style="width:54pt;height:1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307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53079&quot; wsp:rsidP=&quot;00A5307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F4980">
                        <w:rPr>
                          <w:iCs/>
                        </w:rPr>
                        <w:fldChar w:fldCharType="end"/>
                      </w:r>
                      <w:r w:rsidRPr="00DF4980">
                        <w:rPr>
                          <w:rFonts w:hint="eastAsia"/>
                          <w:iCs/>
                        </w:rPr>
                        <w:t>.</w:t>
                      </w:r>
                    </w:p>
                    <w:p w14:paraId="017424B7" w14:textId="77777777" w:rsidR="008C5796" w:rsidRPr="00DF4980" w:rsidRDefault="008C5796">
                      <w:pPr>
                        <w:pStyle w:val="ListParagraph"/>
                        <w:numPr>
                          <w:ilvl w:val="0"/>
                          <w:numId w:val="16"/>
                        </w:numPr>
                        <w:tabs>
                          <w:tab w:val="left" w:pos="840"/>
                          <w:tab w:val="left" w:pos="1304"/>
                          <w:tab w:val="left" w:pos="1440"/>
                          <w:tab w:val="left" w:pos="2160"/>
                        </w:tabs>
                        <w:spacing w:after="0" w:afterAutospacing="0"/>
                        <w:ind w:firstLineChars="0"/>
                        <w:jc w:val="left"/>
                        <w:rPr>
                          <w:iCs/>
                        </w:rPr>
                      </w:pPr>
                      <w:r w:rsidRPr="00DF4980">
                        <w:rPr>
                          <w:iCs/>
                        </w:rPr>
                        <w:t>FFS: How to define the association between time indication and beam indication</w:t>
                      </w:r>
                    </w:p>
                    <w:p w14:paraId="5FB1287E" w14:textId="77777777" w:rsidR="008C5796" w:rsidRDefault="008C5796" w:rsidP="00066945">
                      <w:pPr>
                        <w:pStyle w:val="ListParagraph"/>
                        <w:tabs>
                          <w:tab w:val="left" w:pos="1304"/>
                          <w:tab w:val="left" w:pos="1440"/>
                          <w:tab w:val="left" w:pos="2160"/>
                        </w:tabs>
                        <w:spacing w:after="0" w:afterAutospacing="0"/>
                        <w:ind w:firstLine="480"/>
                        <w:rPr>
                          <w:iCs/>
                        </w:rPr>
                      </w:pPr>
                    </w:p>
                    <w:p w14:paraId="2A6B4377" w14:textId="77777777" w:rsidR="008C5796" w:rsidRPr="008950DB" w:rsidRDefault="008C5796" w:rsidP="00066945">
                      <w:pPr>
                        <w:pStyle w:val="ListParagraph"/>
                        <w:tabs>
                          <w:tab w:val="left" w:pos="1304"/>
                          <w:tab w:val="left" w:pos="1440"/>
                          <w:tab w:val="left" w:pos="2160"/>
                        </w:tabs>
                        <w:spacing w:after="0" w:afterAutospacing="0"/>
                        <w:ind w:firstLine="480"/>
                        <w:rPr>
                          <w:iCs/>
                        </w:rPr>
                      </w:pPr>
                      <w:r w:rsidRPr="00DF4980">
                        <w:rPr>
                          <w:iCs/>
                        </w:rPr>
                        <w:t>Each time resource is defined by {Starting slot defined as the slot offset, starting symbol defined by symbol offset within the slot, duration defined by the number of symbols} with dedicated field.</w:t>
                      </w:r>
                    </w:p>
                  </w:txbxContent>
                </v:textbox>
                <w10:wrap type="square"/>
              </v:shape>
            </w:pict>
          </mc:Fallback>
        </mc:AlternateContent>
      </w:r>
      <w:r w:rsidR="008C5796">
        <w:rPr>
          <w:lang w:eastAsia="x-none"/>
        </w:rPr>
        <w:t xml:space="preserve">In RAN1#111, </w:t>
      </w:r>
      <w:r w:rsidR="008C5796">
        <w:rPr>
          <w:lang w:eastAsia="x-none"/>
        </w:rPr>
        <w:t>it was agree</w:t>
      </w:r>
      <w:r w:rsidR="008C5796">
        <w:rPr>
          <w:lang w:val="en-US" w:eastAsia="zh-CN"/>
        </w:rPr>
        <w:t>d that a</w:t>
      </w:r>
      <w:r w:rsidR="00B74415">
        <w:rPr>
          <w:lang w:eastAsia="x-none"/>
        </w:rPr>
        <w:t>n aperiodic beam indication is performed by DCI with beam and time resource fields</w:t>
      </w:r>
      <w:r w:rsidR="008C5796">
        <w:rPr>
          <w:lang w:eastAsia="x-none"/>
        </w:rPr>
        <w:t xml:space="preserve">, as </w:t>
      </w:r>
      <w:r w:rsidR="00843270">
        <w:rPr>
          <w:lang w:eastAsia="x-none"/>
        </w:rPr>
        <w:t>given below</w:t>
      </w:r>
      <w:r w:rsidR="00B74415">
        <w:rPr>
          <w:lang w:eastAsia="x-none"/>
        </w:rPr>
        <w:t xml:space="preserve">. </w:t>
      </w:r>
    </w:p>
    <w:p w14:paraId="6505C368" w14:textId="2A7A25DE" w:rsidR="008C5796" w:rsidRDefault="008C5796" w:rsidP="00066945">
      <w:pPr>
        <w:rPr>
          <w:iCs/>
        </w:rPr>
      </w:pPr>
      <w:r w:rsidRPr="008C5796">
        <w:rPr>
          <w:lang w:eastAsia="x-none"/>
        </w:rPr>
        <w:lastRenderedPageBreak/>
        <w:t>Each time resource is defined by {Starting slot defined as the slot offset, starting symbol defined by symbol offset within the slot, duration defined by the number of symbols} with dedicated field.</w:t>
      </w:r>
      <w:r w:rsidR="00066945">
        <w:rPr>
          <w:lang w:eastAsia="x-none"/>
        </w:rPr>
        <w:t xml:space="preserve"> </w:t>
      </w:r>
      <w:r>
        <w:rPr>
          <w:iCs/>
        </w:rPr>
        <w:t xml:space="preserve">Unlike a periodic beam indication where a periodicity field is included in a time resource, the aperiodic time resource incudes a slot offset but no periodicity as shown in the agreement. However, a slot offset cannot be determined without a reference </w:t>
      </w:r>
      <w:r>
        <w:rPr>
          <w:iCs/>
        </w:rPr>
        <w:t>slot or a periodicity</w:t>
      </w:r>
      <w:r>
        <w:rPr>
          <w:iCs/>
        </w:rPr>
        <w:t xml:space="preserve">. </w:t>
      </w:r>
    </w:p>
    <w:p w14:paraId="775C8893" w14:textId="057D34F6" w:rsidR="008C5796" w:rsidRDefault="008C5796" w:rsidP="008C5796">
      <w:pPr>
        <w:overflowPunct w:val="0"/>
        <w:autoSpaceDE w:val="0"/>
        <w:autoSpaceDN w:val="0"/>
        <w:adjustRightInd w:val="0"/>
        <w:spacing w:before="100" w:beforeAutospacing="1"/>
        <w:textAlignment w:val="baseline"/>
        <w:rPr>
          <w:iCs/>
        </w:rPr>
      </w:pPr>
      <w:r>
        <w:rPr>
          <w:iCs/>
        </w:rPr>
        <w:t xml:space="preserve">Therefore, a default periodicity should be clarified on the agreement to determine the slot offset value. As a natural way, the default periodicity can be determined based on the TDD UL/DL configurations if configured. Thus, the periodicity of the TDD UL/DL pattern will be the default periodicity. In case of two patterns in the TDD UL/DL configuration, the periodicity is given the sum of the periodicity of the two patterns. If there is no TDD UL/DL configuration, a default value should be defined or configured, </w:t>
      </w:r>
      <w:proofErr w:type="gramStart"/>
      <w:r>
        <w:rPr>
          <w:iCs/>
        </w:rPr>
        <w:t>e.g.</w:t>
      </w:r>
      <w:proofErr w:type="gramEnd"/>
      <w:r>
        <w:rPr>
          <w:iCs/>
        </w:rPr>
        <w:t xml:space="preserve"> 10 or 20 slots.</w:t>
      </w:r>
      <w:r w:rsidR="00762B5F">
        <w:rPr>
          <w:iCs/>
        </w:rPr>
        <w:t xml:space="preserve"> </w:t>
      </w:r>
    </w:p>
    <w:p w14:paraId="12D20A7B" w14:textId="3E31D61E" w:rsidR="00BA0F73" w:rsidRPr="00BA0F73" w:rsidRDefault="00BA0F73" w:rsidP="008C5796">
      <w:pPr>
        <w:rPr>
          <w:b/>
          <w:bCs/>
          <w:iCs/>
        </w:rPr>
      </w:pPr>
      <w:r w:rsidRPr="00BA0F73">
        <w:rPr>
          <w:b/>
          <w:bCs/>
          <w:iCs/>
        </w:rPr>
        <w:t xml:space="preserve">Proposal </w:t>
      </w:r>
      <w:r w:rsidR="004A44A8">
        <w:rPr>
          <w:b/>
          <w:bCs/>
          <w:iCs/>
        </w:rPr>
        <w:t>6</w:t>
      </w:r>
      <w:r w:rsidRPr="00BA0F73">
        <w:rPr>
          <w:b/>
          <w:bCs/>
          <w:iCs/>
        </w:rPr>
        <w:t xml:space="preserve">: A default periodicity </w:t>
      </w:r>
      <w:r w:rsidR="002A0833" w:rsidRPr="00BA0F73">
        <w:rPr>
          <w:b/>
          <w:bCs/>
          <w:iCs/>
        </w:rPr>
        <w:t xml:space="preserve">for </w:t>
      </w:r>
      <w:r w:rsidR="002A0833">
        <w:rPr>
          <w:b/>
          <w:bCs/>
          <w:iCs/>
        </w:rPr>
        <w:t xml:space="preserve">an </w:t>
      </w:r>
      <w:r w:rsidR="002A0833" w:rsidRPr="00BA0F73">
        <w:rPr>
          <w:b/>
          <w:bCs/>
          <w:iCs/>
        </w:rPr>
        <w:t>aperiodic time resource</w:t>
      </w:r>
      <w:r w:rsidR="002A0833">
        <w:rPr>
          <w:b/>
          <w:bCs/>
          <w:iCs/>
        </w:rPr>
        <w:t xml:space="preserve"> </w:t>
      </w:r>
      <w:r w:rsidRPr="00BA0F73">
        <w:rPr>
          <w:b/>
          <w:bCs/>
          <w:iCs/>
        </w:rPr>
        <w:t xml:space="preserve">should be determined by </w:t>
      </w:r>
      <w:r w:rsidR="00FF1821">
        <w:rPr>
          <w:b/>
          <w:bCs/>
          <w:iCs/>
        </w:rPr>
        <w:t>the</w:t>
      </w:r>
      <w:r w:rsidR="002A0833">
        <w:rPr>
          <w:b/>
          <w:bCs/>
          <w:iCs/>
        </w:rPr>
        <w:t xml:space="preserve"> </w:t>
      </w:r>
      <w:r w:rsidRPr="00BA0F73">
        <w:rPr>
          <w:b/>
          <w:bCs/>
          <w:iCs/>
        </w:rPr>
        <w:t>TDD UL/</w:t>
      </w:r>
      <w:r w:rsidR="002A0833">
        <w:rPr>
          <w:b/>
          <w:bCs/>
          <w:iCs/>
        </w:rPr>
        <w:t>DL</w:t>
      </w:r>
      <w:r w:rsidR="002A0833" w:rsidRPr="002A0833">
        <w:rPr>
          <w:b/>
          <w:bCs/>
          <w:iCs/>
        </w:rPr>
        <w:t xml:space="preserve"> </w:t>
      </w:r>
      <w:r w:rsidRPr="00BA0F73">
        <w:rPr>
          <w:b/>
          <w:bCs/>
          <w:iCs/>
        </w:rPr>
        <w:t>configurations</w:t>
      </w:r>
      <w:r w:rsidR="002A0833">
        <w:rPr>
          <w:b/>
          <w:bCs/>
          <w:iCs/>
        </w:rPr>
        <w:t xml:space="preserve">. </w:t>
      </w:r>
    </w:p>
    <w:p w14:paraId="2397F753" w14:textId="060268B8" w:rsidR="0092436C" w:rsidRDefault="00FF6A70" w:rsidP="00FF6A70">
      <w:pPr>
        <w:overflowPunct w:val="0"/>
        <w:autoSpaceDE w:val="0"/>
        <w:autoSpaceDN w:val="0"/>
        <w:adjustRightInd w:val="0"/>
        <w:spacing w:before="100" w:beforeAutospacing="1"/>
        <w:textAlignment w:val="baseline"/>
        <w:rPr>
          <w:iCs/>
        </w:rPr>
      </w:pPr>
      <w:r>
        <w:rPr>
          <w:iCs/>
        </w:rPr>
        <w:t>A typical a</w:t>
      </w:r>
      <w:r w:rsidR="00DF06D1">
        <w:rPr>
          <w:iCs/>
        </w:rPr>
        <w:t>periodic transmission with dynamic scheduling of a PDSCH and/or a PUSCH needs a pair of DL access link resource and an UL access link resource</w:t>
      </w:r>
      <w:r w:rsidR="007B6941">
        <w:rPr>
          <w:iCs/>
        </w:rPr>
        <w:t xml:space="preserve">, </w:t>
      </w:r>
      <w:r w:rsidR="0004519B">
        <w:rPr>
          <w:iCs/>
        </w:rPr>
        <w:t xml:space="preserve">as well as the corresponding time </w:t>
      </w:r>
      <w:proofErr w:type="spellStart"/>
      <w:r w:rsidR="0004519B">
        <w:rPr>
          <w:iCs/>
        </w:rPr>
        <w:t>resrouces</w:t>
      </w:r>
      <w:proofErr w:type="spellEnd"/>
      <w:r w:rsidR="0004519B">
        <w:rPr>
          <w:iCs/>
        </w:rPr>
        <w:t xml:space="preserve"> on the backhaul link, </w:t>
      </w:r>
      <w:r w:rsidR="007B6941">
        <w:rPr>
          <w:iCs/>
        </w:rPr>
        <w:t xml:space="preserve">as shown in Figure </w:t>
      </w:r>
      <w:r>
        <w:rPr>
          <w:iCs/>
        </w:rPr>
        <w:t>2</w:t>
      </w:r>
      <w:r w:rsidR="007B6941">
        <w:rPr>
          <w:iCs/>
        </w:rPr>
        <w:t>.</w:t>
      </w:r>
      <w:r>
        <w:rPr>
          <w:iCs/>
        </w:rPr>
        <w:t xml:space="preserve"> </w:t>
      </w:r>
    </w:p>
    <w:p w14:paraId="3193512C" w14:textId="432458EE" w:rsidR="00416D1A" w:rsidRDefault="00416D1A" w:rsidP="00DE71FF">
      <w:pPr>
        <w:overflowPunct w:val="0"/>
        <w:autoSpaceDE w:val="0"/>
        <w:autoSpaceDN w:val="0"/>
        <w:adjustRightInd w:val="0"/>
        <w:spacing w:before="100" w:beforeAutospacing="1"/>
        <w:jc w:val="center"/>
        <w:textAlignment w:val="baseline"/>
        <w:rPr>
          <w:iCs/>
        </w:rPr>
      </w:pPr>
      <w:r w:rsidRPr="0092436C">
        <w:rPr>
          <w:iCs/>
          <w:noProof/>
        </w:rPr>
        <w:drawing>
          <wp:inline distT="0" distB="0" distL="0" distR="0" wp14:anchorId="6A8E6847" wp14:editId="07A988BE">
            <wp:extent cx="6327140" cy="251015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27140" cy="2510155"/>
                    </a:xfrm>
                    <a:prstGeom prst="rect">
                      <a:avLst/>
                    </a:prstGeom>
                  </pic:spPr>
                </pic:pic>
              </a:graphicData>
            </a:graphic>
          </wp:inline>
        </w:drawing>
      </w:r>
      <w:r>
        <w:rPr>
          <w:iCs/>
        </w:rPr>
        <w:t>Figure 2. Illustration of dynamic scheduled aperiodic DL or UL transmission with NCR</w:t>
      </w:r>
    </w:p>
    <w:p w14:paraId="7D8EAD9D" w14:textId="69E68BBF" w:rsidR="0092436C" w:rsidRPr="0092436C" w:rsidRDefault="00FF6A70" w:rsidP="0092436C">
      <w:pPr>
        <w:overflowPunct w:val="0"/>
        <w:autoSpaceDE w:val="0"/>
        <w:autoSpaceDN w:val="0"/>
        <w:adjustRightInd w:val="0"/>
        <w:spacing w:before="100" w:beforeAutospacing="1"/>
        <w:textAlignment w:val="baseline"/>
        <w:rPr>
          <w:iCs/>
        </w:rPr>
      </w:pPr>
      <w:r w:rsidRPr="0092436C">
        <w:rPr>
          <w:iCs/>
        </w:rPr>
        <w:t xml:space="preserve">For a dynamically scheduled PDSCH, the DL access link beam indication determines the PDCCH/PDSCH reception at the UE, and the UL access link beam indication determines the PUCCH HARQ-ACK report at the UE. </w:t>
      </w:r>
      <w:r w:rsidR="0092436C" w:rsidRPr="0092436C">
        <w:rPr>
          <w:iCs/>
        </w:rPr>
        <w:t xml:space="preserve">The </w:t>
      </w:r>
      <w:proofErr w:type="spellStart"/>
      <w:r w:rsidR="0092436C" w:rsidRPr="0092436C">
        <w:rPr>
          <w:iCs/>
        </w:rPr>
        <w:t>gNB</w:t>
      </w:r>
      <w:proofErr w:type="spellEnd"/>
      <w:r w:rsidR="0092436C" w:rsidRPr="0092436C">
        <w:rPr>
          <w:iCs/>
        </w:rPr>
        <w:t xml:space="preserve"> should make sure that the time resource and timing between the DL and UL transmissions on the access link is the same as the PDSCH to HARQ-ACK timing </w:t>
      </w:r>
      <w:r w:rsidR="0092436C">
        <w:rPr>
          <w:iCs/>
        </w:rPr>
        <w:t xml:space="preserve">k1 </w:t>
      </w:r>
      <w:r w:rsidR="0092436C" w:rsidRPr="0092436C">
        <w:rPr>
          <w:iCs/>
        </w:rPr>
        <w:t>indicated to the UE.</w:t>
      </w:r>
    </w:p>
    <w:p w14:paraId="7218B931" w14:textId="08AC9E99" w:rsidR="0092436C" w:rsidRDefault="00FF6A70" w:rsidP="0092436C">
      <w:pPr>
        <w:overflowPunct w:val="0"/>
        <w:autoSpaceDE w:val="0"/>
        <w:autoSpaceDN w:val="0"/>
        <w:adjustRightInd w:val="0"/>
        <w:spacing w:before="100" w:beforeAutospacing="1"/>
        <w:textAlignment w:val="baseline"/>
        <w:rPr>
          <w:iCs/>
        </w:rPr>
      </w:pPr>
      <w:r w:rsidRPr="0092436C">
        <w:rPr>
          <w:iCs/>
        </w:rPr>
        <w:t>For a dynamically scheduled PUSCH, the DL access link beam indication determines the UL grant PDCCH reception at the UE, and the UL access link beam indication determines the PUSCH transmission at the UE.</w:t>
      </w:r>
      <w:r w:rsidR="0092436C" w:rsidRPr="0092436C">
        <w:rPr>
          <w:iCs/>
        </w:rPr>
        <w:t xml:space="preserve"> The </w:t>
      </w:r>
      <w:proofErr w:type="spellStart"/>
      <w:r w:rsidR="0092436C" w:rsidRPr="0092436C">
        <w:rPr>
          <w:iCs/>
        </w:rPr>
        <w:t>gNB</w:t>
      </w:r>
      <w:proofErr w:type="spellEnd"/>
      <w:r w:rsidR="0092436C" w:rsidRPr="0092436C">
        <w:rPr>
          <w:iCs/>
        </w:rPr>
        <w:t xml:space="preserve"> should make sure that the time resource and timing between the DL and UL transmissions on the access link is the same as the </w:t>
      </w:r>
      <w:r w:rsidR="0092436C">
        <w:rPr>
          <w:iCs/>
        </w:rPr>
        <w:t>UL scheduling timing k2</w:t>
      </w:r>
      <w:r w:rsidR="0092436C" w:rsidRPr="0092436C">
        <w:rPr>
          <w:iCs/>
        </w:rPr>
        <w:t xml:space="preserve"> indicated to the UE.</w:t>
      </w:r>
    </w:p>
    <w:p w14:paraId="4484F59F" w14:textId="2CC8BEDB" w:rsidR="00C215F6" w:rsidRDefault="00C215F6" w:rsidP="00C215F6">
      <w:pPr>
        <w:overflowPunct w:val="0"/>
        <w:autoSpaceDE w:val="0"/>
        <w:autoSpaceDN w:val="0"/>
        <w:adjustRightInd w:val="0"/>
        <w:spacing w:before="100" w:beforeAutospacing="1"/>
        <w:textAlignment w:val="baseline"/>
        <w:rPr>
          <w:iCs/>
        </w:rPr>
      </w:pPr>
      <w:r>
        <w:rPr>
          <w:iCs/>
        </w:rPr>
        <w:lastRenderedPageBreak/>
        <w:t xml:space="preserve">Note in some cases, only a DL </w:t>
      </w:r>
      <w:r w:rsidR="00C8459A">
        <w:rPr>
          <w:iCs/>
        </w:rPr>
        <w:t xml:space="preserve">scheduling </w:t>
      </w:r>
      <w:r>
        <w:rPr>
          <w:iCs/>
        </w:rPr>
        <w:t xml:space="preserve">and forwarding is necessary at the NCR, e.g. a broadcast or group-cast PDCCH/PDSCH without UL feedback. Thus, to signal the beam and time resource on the access link, at least </w:t>
      </w:r>
      <w:proofErr w:type="spellStart"/>
      <w:r>
        <w:rPr>
          <w:iCs/>
        </w:rPr>
        <w:t>Tmax</w:t>
      </w:r>
      <w:proofErr w:type="spellEnd"/>
      <w:r>
        <w:rPr>
          <w:iCs/>
        </w:rPr>
        <w:t xml:space="preserve">=1 should be supported. </w:t>
      </w:r>
    </w:p>
    <w:p w14:paraId="6861BD6B" w14:textId="53F7FD7E" w:rsidR="00C215F6" w:rsidRDefault="00266FF0" w:rsidP="00C215F6">
      <w:pPr>
        <w:overflowPunct w:val="0"/>
        <w:autoSpaceDE w:val="0"/>
        <w:autoSpaceDN w:val="0"/>
        <w:adjustRightInd w:val="0"/>
        <w:spacing w:before="100" w:beforeAutospacing="1"/>
        <w:textAlignment w:val="baseline"/>
        <w:rPr>
          <w:iCs/>
        </w:rPr>
      </w:pPr>
      <w:r>
        <w:rPr>
          <w:iCs/>
        </w:rPr>
        <w:t xml:space="preserve">In case of </w:t>
      </w:r>
      <w:proofErr w:type="spellStart"/>
      <w:r>
        <w:rPr>
          <w:iCs/>
        </w:rPr>
        <w:t>Tmax</w:t>
      </w:r>
      <w:proofErr w:type="spellEnd"/>
      <w:r>
        <w:rPr>
          <w:iCs/>
        </w:rPr>
        <w:t xml:space="preserve"> =1, only one time resource can be indicated in an aperiodic beam indication DCI. </w:t>
      </w:r>
      <w:r w:rsidR="00530D53">
        <w:rPr>
          <w:iCs/>
        </w:rPr>
        <w:t xml:space="preserve">Conventionally, the DL scheduling and UL scheduling are specified with separate sets of DCI formats, </w:t>
      </w:r>
      <w:proofErr w:type="gramStart"/>
      <w:r w:rsidR="000347A3">
        <w:rPr>
          <w:iCs/>
        </w:rPr>
        <w:t>e.g</w:t>
      </w:r>
      <w:r w:rsidR="00530D53">
        <w:rPr>
          <w:iCs/>
        </w:rPr>
        <w:t>.</w:t>
      </w:r>
      <w:proofErr w:type="gramEnd"/>
      <w:r w:rsidR="00530D53">
        <w:rPr>
          <w:iCs/>
        </w:rPr>
        <w:t xml:space="preserve"> </w:t>
      </w:r>
      <w:r w:rsidR="000347A3">
        <w:rPr>
          <w:iCs/>
        </w:rPr>
        <w:t>P</w:t>
      </w:r>
      <w:r w:rsidR="000347A3">
        <w:rPr>
          <w:iCs/>
        </w:rPr>
        <w:t>U</w:t>
      </w:r>
      <w:r w:rsidR="000347A3">
        <w:rPr>
          <w:iCs/>
        </w:rPr>
        <w:t>SCH with DCI format 0_0/0_1/0_2</w:t>
      </w:r>
      <w:r w:rsidR="000347A3">
        <w:rPr>
          <w:iCs/>
        </w:rPr>
        <w:t xml:space="preserve"> and PDSCH with </w:t>
      </w:r>
      <w:r w:rsidR="00530D53">
        <w:rPr>
          <w:iCs/>
        </w:rPr>
        <w:t xml:space="preserve">DCI format </w:t>
      </w:r>
      <w:r w:rsidR="000347A3">
        <w:rPr>
          <w:iCs/>
        </w:rPr>
        <w:t>1</w:t>
      </w:r>
      <w:r w:rsidR="00530D53">
        <w:rPr>
          <w:iCs/>
        </w:rPr>
        <w:t>_0/</w:t>
      </w:r>
      <w:r w:rsidR="000347A3">
        <w:rPr>
          <w:iCs/>
        </w:rPr>
        <w:t>1</w:t>
      </w:r>
      <w:r w:rsidR="00530D53">
        <w:rPr>
          <w:iCs/>
        </w:rPr>
        <w:t>_1/</w:t>
      </w:r>
      <w:r w:rsidR="000347A3">
        <w:rPr>
          <w:iCs/>
        </w:rPr>
        <w:t>1</w:t>
      </w:r>
      <w:r w:rsidR="00530D53">
        <w:rPr>
          <w:iCs/>
        </w:rPr>
        <w:t>_2</w:t>
      </w:r>
      <w:r w:rsidR="000347A3">
        <w:rPr>
          <w:iCs/>
        </w:rPr>
        <w:t>. Thus, i</w:t>
      </w:r>
      <w:r>
        <w:rPr>
          <w:iCs/>
        </w:rPr>
        <w:t>t is better to specify two DCI formats for aperiodic DL beam indication and aperiodic UL beam indication respectively. For a complete aperiodic dynamic scheduled transmission, two DCIs can be signalled to the NCR to indicate DL beam and the corresponding UL beam separately.</w:t>
      </w:r>
    </w:p>
    <w:p w14:paraId="5BCBA5F9" w14:textId="25AD3B82" w:rsidR="003C17F5" w:rsidRPr="00266FF0" w:rsidRDefault="003C17F5" w:rsidP="003C17F5">
      <w:pPr>
        <w:overflowPunct w:val="0"/>
        <w:autoSpaceDE w:val="0"/>
        <w:autoSpaceDN w:val="0"/>
        <w:adjustRightInd w:val="0"/>
        <w:spacing w:before="100" w:beforeAutospacing="1"/>
        <w:textAlignment w:val="baseline"/>
        <w:rPr>
          <w:b/>
          <w:bCs/>
          <w:iCs/>
        </w:rPr>
      </w:pPr>
      <w:r w:rsidRPr="00266FF0">
        <w:rPr>
          <w:b/>
          <w:bCs/>
          <w:iCs/>
        </w:rPr>
        <w:t xml:space="preserve">Proposal </w:t>
      </w:r>
      <w:r w:rsidR="00052691">
        <w:rPr>
          <w:b/>
          <w:bCs/>
          <w:iCs/>
        </w:rPr>
        <w:t>7</w:t>
      </w:r>
      <w:r w:rsidRPr="00266FF0">
        <w:rPr>
          <w:b/>
          <w:bCs/>
          <w:iCs/>
        </w:rPr>
        <w:t xml:space="preserve">: </w:t>
      </w:r>
      <w:r>
        <w:rPr>
          <w:b/>
          <w:bCs/>
          <w:iCs/>
        </w:rPr>
        <w:t xml:space="preserve">At least </w:t>
      </w:r>
      <w:proofErr w:type="spellStart"/>
      <w:r>
        <w:rPr>
          <w:b/>
          <w:bCs/>
          <w:iCs/>
        </w:rPr>
        <w:t>Tmax</w:t>
      </w:r>
      <w:proofErr w:type="spellEnd"/>
      <w:r>
        <w:rPr>
          <w:b/>
          <w:bCs/>
          <w:iCs/>
        </w:rPr>
        <w:t>=1 is supported, and s</w:t>
      </w:r>
      <w:r w:rsidRPr="00266FF0">
        <w:rPr>
          <w:b/>
          <w:bCs/>
          <w:iCs/>
        </w:rPr>
        <w:t>eparate DCI formats can be specified for aperiodic DL beam indication and aperiodic UL indication respectively.</w:t>
      </w:r>
    </w:p>
    <w:p w14:paraId="3B7281FE" w14:textId="504F0D10" w:rsidR="003C17F5" w:rsidRDefault="003C17F5" w:rsidP="00C215F6">
      <w:pPr>
        <w:overflowPunct w:val="0"/>
        <w:autoSpaceDE w:val="0"/>
        <w:autoSpaceDN w:val="0"/>
        <w:adjustRightInd w:val="0"/>
        <w:spacing w:before="100" w:beforeAutospacing="1"/>
        <w:textAlignment w:val="baseline"/>
        <w:rPr>
          <w:iCs/>
        </w:rPr>
      </w:pPr>
      <w:r>
        <w:rPr>
          <w:iCs/>
        </w:rPr>
        <w:t xml:space="preserve">If a DCI supports </w:t>
      </w:r>
      <w:proofErr w:type="spellStart"/>
      <w:r>
        <w:rPr>
          <w:iCs/>
        </w:rPr>
        <w:t>Tmax</w:t>
      </w:r>
      <w:proofErr w:type="spellEnd"/>
      <w:r>
        <w:rPr>
          <w:iCs/>
        </w:rPr>
        <w:t xml:space="preserve"> &gt; 1 in a DL beam indication or an UL beam indication, the DCI payload and decoding complexity may be greatly increased. Thus, the </w:t>
      </w:r>
      <w:proofErr w:type="spellStart"/>
      <w:r>
        <w:rPr>
          <w:iCs/>
        </w:rPr>
        <w:t>Tmax</w:t>
      </w:r>
      <w:proofErr w:type="spellEnd"/>
      <w:r>
        <w:rPr>
          <w:iCs/>
        </w:rPr>
        <w:t xml:space="preserve"> should be limited to a small value, </w:t>
      </w:r>
      <w:proofErr w:type="gramStart"/>
      <w:r>
        <w:rPr>
          <w:iCs/>
        </w:rPr>
        <w:t>e.g.</w:t>
      </w:r>
      <w:proofErr w:type="gramEnd"/>
      <w:r>
        <w:rPr>
          <w:iCs/>
        </w:rPr>
        <w:t xml:space="preserve"> 2 or 3.</w:t>
      </w:r>
    </w:p>
    <w:p w14:paraId="04E3D474" w14:textId="4AD25B6A" w:rsidR="00266FF0" w:rsidRDefault="00266FF0" w:rsidP="00266FF0">
      <w:pPr>
        <w:overflowPunct w:val="0"/>
        <w:autoSpaceDE w:val="0"/>
        <w:autoSpaceDN w:val="0"/>
        <w:adjustRightInd w:val="0"/>
        <w:spacing w:before="100" w:beforeAutospacing="1"/>
        <w:textAlignment w:val="baseline"/>
      </w:pPr>
      <w:r>
        <w:t xml:space="preserve">To reduce control overheard, </w:t>
      </w:r>
      <w:proofErr w:type="spellStart"/>
      <w:r w:rsidRPr="005374DA">
        <w:t>Tmax</w:t>
      </w:r>
      <w:proofErr w:type="spellEnd"/>
      <w:r w:rsidRPr="005374DA">
        <w:t xml:space="preserve"> = 2</w:t>
      </w:r>
      <w:r>
        <w:t xml:space="preserve"> can be additionally supported</w:t>
      </w:r>
      <w:r w:rsidR="003C17F5">
        <w:t xml:space="preserve"> to schedule DL and UL together</w:t>
      </w:r>
      <w:r w:rsidR="00762B5F">
        <w:t xml:space="preserve"> in a single DCI</w:t>
      </w:r>
      <w:r>
        <w:t xml:space="preserve">. In this case, a DCI format can indicate two access link time resources, one for DL beam and time resource and one for UL beam and time resource. A single DCI can signal the transmission for both DL and UL. The </w:t>
      </w:r>
      <w:proofErr w:type="spellStart"/>
      <w:r>
        <w:t>gNB</w:t>
      </w:r>
      <w:proofErr w:type="spellEnd"/>
      <w:r>
        <w:t xml:space="preserve"> should ensure that the time relationship between the DL and UL access time resource is the same as the scheduling timing indicated to the UE, </w:t>
      </w:r>
      <w:proofErr w:type="gramStart"/>
      <w:r>
        <w:t>i.e.</w:t>
      </w:r>
      <w:proofErr w:type="gramEnd"/>
      <w:r>
        <w:t xml:space="preserve"> k1 for PDSCH or k2 for PUSCH.</w:t>
      </w:r>
    </w:p>
    <w:p w14:paraId="05C5F422" w14:textId="3F244730" w:rsidR="00266FF0" w:rsidRPr="00266FF0" w:rsidRDefault="00266FF0" w:rsidP="00266FF0">
      <w:pPr>
        <w:overflowPunct w:val="0"/>
        <w:autoSpaceDE w:val="0"/>
        <w:autoSpaceDN w:val="0"/>
        <w:adjustRightInd w:val="0"/>
        <w:spacing w:before="100" w:beforeAutospacing="1"/>
        <w:textAlignment w:val="baseline"/>
        <w:rPr>
          <w:b/>
          <w:bCs/>
          <w:iCs/>
        </w:rPr>
      </w:pPr>
      <w:r w:rsidRPr="00266FF0">
        <w:rPr>
          <w:b/>
          <w:bCs/>
          <w:iCs/>
        </w:rPr>
        <w:t xml:space="preserve">Proposal </w:t>
      </w:r>
      <w:r w:rsidR="00052691">
        <w:rPr>
          <w:b/>
          <w:bCs/>
          <w:iCs/>
        </w:rPr>
        <w:t>8</w:t>
      </w:r>
      <w:r w:rsidRPr="00266FF0">
        <w:rPr>
          <w:b/>
          <w:bCs/>
          <w:iCs/>
        </w:rPr>
        <w:t xml:space="preserve">: </w:t>
      </w:r>
      <w:r w:rsidR="00416D1A">
        <w:rPr>
          <w:b/>
          <w:bCs/>
          <w:iCs/>
        </w:rPr>
        <w:t xml:space="preserve">A DCI format with </w:t>
      </w:r>
      <w:proofErr w:type="spellStart"/>
      <w:r>
        <w:rPr>
          <w:b/>
          <w:bCs/>
          <w:iCs/>
        </w:rPr>
        <w:t>Tmax</w:t>
      </w:r>
      <w:proofErr w:type="spellEnd"/>
      <w:r>
        <w:rPr>
          <w:b/>
          <w:bCs/>
          <w:iCs/>
        </w:rPr>
        <w:t>=2 can be additionally supported to indicated paired DL and UL beams and time resources on the access link</w:t>
      </w:r>
      <w:r w:rsidRPr="00266FF0">
        <w:rPr>
          <w:b/>
          <w:bCs/>
          <w:iCs/>
        </w:rPr>
        <w:t>.</w:t>
      </w:r>
    </w:p>
    <w:p w14:paraId="5D89AD9B" w14:textId="06D4B0F4" w:rsidR="00B50BEE" w:rsidRDefault="00C215F6" w:rsidP="00B50BEE">
      <w:pPr>
        <w:spacing w:before="100" w:beforeAutospacing="1"/>
      </w:pPr>
      <w:r>
        <w:rPr>
          <w:iCs/>
        </w:rPr>
        <w:t xml:space="preserve">Figure 2 also shows that </w:t>
      </w:r>
      <w:r w:rsidR="0092436C">
        <w:t>corresponding backhaul link time resource</w:t>
      </w:r>
      <w:r w:rsidR="00D52287">
        <w:t>s</w:t>
      </w:r>
      <w:r w:rsidR="0092436C">
        <w:t xml:space="preserve"> should be determined</w:t>
      </w:r>
      <w:r w:rsidRPr="00C215F6">
        <w:rPr>
          <w:iCs/>
        </w:rPr>
        <w:t xml:space="preserve"> </w:t>
      </w:r>
      <w:r>
        <w:rPr>
          <w:iCs/>
        </w:rPr>
        <w:t xml:space="preserve">for </w:t>
      </w:r>
      <w:r w:rsidR="00D52287">
        <w:rPr>
          <w:iCs/>
        </w:rPr>
        <w:t>the</w:t>
      </w:r>
      <w:r>
        <w:t xml:space="preserve"> indicated access link time resource</w:t>
      </w:r>
      <w:r w:rsidR="00D52287">
        <w:t>s</w:t>
      </w:r>
      <w:r w:rsidR="0092436C">
        <w:t xml:space="preserve">. </w:t>
      </w:r>
      <w:r w:rsidR="00B50BEE">
        <w:t xml:space="preserve">Again, </w:t>
      </w:r>
      <w:r w:rsidR="00D52287">
        <w:t>the</w:t>
      </w:r>
      <w:r w:rsidR="00B50BEE">
        <w:t xml:space="preserve"> backhaul link time resource should have the same starting symbol and duration in the determined backhaul link slot as the indicated time resource in the access link aperiodic beam indication.</w:t>
      </w:r>
      <w:r w:rsidR="00B50BEE" w:rsidRPr="00B10B2F">
        <w:t xml:space="preserve"> </w:t>
      </w:r>
      <w:r w:rsidR="00B50BEE">
        <w:t>If multiple beams and time resources are supported in an aperiodic DL beam indication or an aperiodic UL beam indication, the corresponding backhaul time resource is the aggregated time resource of all indicated access beams.</w:t>
      </w:r>
    </w:p>
    <w:p w14:paraId="12FE1DD3" w14:textId="10787A2E" w:rsidR="00266FF0" w:rsidRDefault="00C215F6" w:rsidP="0092436C">
      <w:pPr>
        <w:overflowPunct w:val="0"/>
        <w:autoSpaceDE w:val="0"/>
        <w:autoSpaceDN w:val="0"/>
        <w:adjustRightInd w:val="0"/>
        <w:spacing w:before="100" w:beforeAutospacing="1"/>
        <w:textAlignment w:val="baseline"/>
      </w:pPr>
      <w:r>
        <w:t xml:space="preserve">Since a DCI </w:t>
      </w:r>
      <w:r w:rsidR="00D52287">
        <w:t>is</w:t>
      </w:r>
      <w:r>
        <w:t xml:space="preserve"> used for dynamic indication of a DL or UL transmission on the access link, the forwarding timing can be included in the scheduling DCI </w:t>
      </w:r>
      <w:r w:rsidR="00D52287">
        <w:t xml:space="preserve">with great </w:t>
      </w:r>
      <w:r>
        <w:t xml:space="preserve">flexibility. </w:t>
      </w:r>
    </w:p>
    <w:p w14:paraId="42188C58" w14:textId="21308AC1" w:rsidR="00416D1A" w:rsidRDefault="00416D1A">
      <w:pPr>
        <w:pStyle w:val="ListParagraph"/>
        <w:numPr>
          <w:ilvl w:val="0"/>
          <w:numId w:val="17"/>
        </w:numPr>
        <w:overflowPunct w:val="0"/>
        <w:autoSpaceDE w:val="0"/>
        <w:autoSpaceDN w:val="0"/>
        <w:adjustRightInd w:val="0"/>
        <w:spacing w:before="100" w:beforeAutospacing="1"/>
        <w:ind w:firstLineChars="0"/>
        <w:textAlignment w:val="baseline"/>
      </w:pPr>
      <w:r>
        <w:t>A</w:t>
      </w:r>
      <w:r w:rsidR="00C215F6">
        <w:t xml:space="preserve"> backhaul link time indication field can be indicated in a DL aperiodic beam indication DCI to derive the backhaul link slot and time resource and the DL forwarding timing</w:t>
      </w:r>
      <w:r>
        <w:t>. T</w:t>
      </w:r>
      <w:r w:rsidR="00266FF0">
        <w:t xml:space="preserve">he backhaul link </w:t>
      </w:r>
      <w:r>
        <w:t xml:space="preserve">DL resource </w:t>
      </w:r>
      <w:r w:rsidR="00FA375C">
        <w:t>should be in or after the slot that signals the aperiodic beam indication DCI, and before the slot of the access link DL resource.</w:t>
      </w:r>
      <w:r>
        <w:t xml:space="preserve"> </w:t>
      </w:r>
    </w:p>
    <w:p w14:paraId="49893BB3" w14:textId="64939301" w:rsidR="00416D1A" w:rsidRDefault="00416D1A">
      <w:pPr>
        <w:pStyle w:val="ListParagraph"/>
        <w:numPr>
          <w:ilvl w:val="0"/>
          <w:numId w:val="17"/>
        </w:numPr>
        <w:overflowPunct w:val="0"/>
        <w:autoSpaceDE w:val="0"/>
        <w:autoSpaceDN w:val="0"/>
        <w:adjustRightInd w:val="0"/>
        <w:spacing w:before="100" w:beforeAutospacing="1"/>
        <w:ind w:firstLineChars="0"/>
        <w:textAlignment w:val="baseline"/>
      </w:pPr>
      <w:r>
        <w:t>A</w:t>
      </w:r>
      <w:r w:rsidR="00C215F6">
        <w:t xml:space="preserve"> backhaul link time indication field can be indicated in an UL aperiodic beam indication DCI to derive the backhaul link slot and time resource and the UL forwarding timing. </w:t>
      </w:r>
      <w:r>
        <w:t>The backhaul link UL resource is after the access link UL resource.</w:t>
      </w:r>
    </w:p>
    <w:p w14:paraId="2475E854" w14:textId="3E41BD7B" w:rsidR="00416D1A" w:rsidRDefault="00266FF0" w:rsidP="00266FF0">
      <w:pPr>
        <w:overflowPunct w:val="0"/>
        <w:autoSpaceDE w:val="0"/>
        <w:autoSpaceDN w:val="0"/>
        <w:adjustRightInd w:val="0"/>
        <w:spacing w:before="100" w:beforeAutospacing="1"/>
        <w:textAlignment w:val="baseline"/>
        <w:rPr>
          <w:b/>
          <w:bCs/>
          <w:iCs/>
        </w:rPr>
      </w:pPr>
      <w:r w:rsidRPr="00266FF0">
        <w:rPr>
          <w:b/>
          <w:bCs/>
          <w:iCs/>
        </w:rPr>
        <w:t xml:space="preserve">Proposal </w:t>
      </w:r>
      <w:r w:rsidR="00052691">
        <w:rPr>
          <w:b/>
          <w:bCs/>
          <w:iCs/>
        </w:rPr>
        <w:t>9</w:t>
      </w:r>
      <w:r w:rsidRPr="00266FF0">
        <w:rPr>
          <w:b/>
          <w:bCs/>
          <w:iCs/>
        </w:rPr>
        <w:t xml:space="preserve">: </w:t>
      </w:r>
      <w:r w:rsidR="00416D1A">
        <w:rPr>
          <w:b/>
          <w:bCs/>
          <w:iCs/>
        </w:rPr>
        <w:t xml:space="preserve">A backhaul link time indication field can be included in an aperiodic beam indication DCI to determine the corresponding backhaul link time resource for </w:t>
      </w:r>
      <w:r w:rsidR="001E00C5">
        <w:rPr>
          <w:b/>
          <w:bCs/>
          <w:iCs/>
        </w:rPr>
        <w:t>the</w:t>
      </w:r>
      <w:r w:rsidR="00416D1A">
        <w:rPr>
          <w:b/>
          <w:bCs/>
          <w:iCs/>
        </w:rPr>
        <w:t xml:space="preserve"> access link time resource.</w:t>
      </w:r>
    </w:p>
    <w:p w14:paraId="042A2B7C" w14:textId="77777777" w:rsidR="0096105B" w:rsidRPr="006B18AC" w:rsidRDefault="0096105B" w:rsidP="00D859C1">
      <w:pPr>
        <w:pStyle w:val="Heading1"/>
        <w:spacing w:before="100" w:beforeAutospacing="1" w:afterLines="0" w:afterAutospacing="1"/>
        <w:rPr>
          <w:lang w:val="en-US"/>
        </w:rPr>
      </w:pPr>
      <w:r w:rsidRPr="006B18AC">
        <w:rPr>
          <w:lang w:val="en-US"/>
        </w:rPr>
        <w:lastRenderedPageBreak/>
        <w:t>Conclusion</w:t>
      </w:r>
    </w:p>
    <w:p w14:paraId="592EB3C2" w14:textId="3391A6C1" w:rsidR="00AD3F7A" w:rsidRDefault="0096105B" w:rsidP="00D859C1">
      <w:pPr>
        <w:spacing w:before="100" w:beforeAutospacing="1"/>
        <w:rPr>
          <w:lang w:val="en-US"/>
        </w:rPr>
      </w:pPr>
      <w:r w:rsidRPr="006B18AC">
        <w:rPr>
          <w:lang w:val="en-US"/>
        </w:rPr>
        <w:t xml:space="preserve">In this contribution, </w:t>
      </w:r>
      <w:r w:rsidR="00A611BA" w:rsidRPr="006B18AC">
        <w:rPr>
          <w:lang w:val="en-US"/>
        </w:rPr>
        <w:t xml:space="preserve">we discussed </w:t>
      </w:r>
      <w:r w:rsidR="00416D1A">
        <w:rPr>
          <w:lang w:val="en-US"/>
        </w:rPr>
        <w:t xml:space="preserve">the remaining issues on NCR </w:t>
      </w:r>
      <w:r w:rsidR="00AD3F7A">
        <w:rPr>
          <w:lang w:val="en-US"/>
        </w:rPr>
        <w:t>side information and forwarding behavior.</w:t>
      </w:r>
      <w:r w:rsidR="00052691">
        <w:rPr>
          <w:lang w:val="en-US"/>
        </w:rPr>
        <w:t xml:space="preserve"> F</w:t>
      </w:r>
      <w:r w:rsidR="00AD3F7A">
        <w:rPr>
          <w:lang w:val="en-US"/>
        </w:rPr>
        <w:t xml:space="preserve">or beam sweeping with SSB for beam index determination, we </w:t>
      </w:r>
      <w:proofErr w:type="gramStart"/>
      <w:r w:rsidR="00AD3F7A">
        <w:rPr>
          <w:lang w:val="en-US"/>
        </w:rPr>
        <w:t>propose</w:t>
      </w:r>
      <w:proofErr w:type="gramEnd"/>
    </w:p>
    <w:p w14:paraId="02B997B7" w14:textId="77777777" w:rsidR="00AD3F7A" w:rsidRPr="0004519B" w:rsidRDefault="00AD3F7A" w:rsidP="0004519B">
      <w:pPr>
        <w:spacing w:before="100" w:beforeAutospacing="1"/>
        <w:rPr>
          <w:b/>
          <w:bCs/>
        </w:rPr>
      </w:pPr>
      <w:r w:rsidRPr="0004519B">
        <w:rPr>
          <w:b/>
          <w:bCs/>
        </w:rPr>
        <w:t>Proposal 1: Separate SSB configuration can be configured for NCR-</w:t>
      </w:r>
      <w:proofErr w:type="spellStart"/>
      <w:r w:rsidRPr="0004519B">
        <w:rPr>
          <w:b/>
          <w:bCs/>
        </w:rPr>
        <w:t>Fwd</w:t>
      </w:r>
      <w:proofErr w:type="spellEnd"/>
      <w:r w:rsidRPr="0004519B">
        <w:rPr>
          <w:b/>
          <w:bCs/>
        </w:rPr>
        <w:t xml:space="preserve"> SSB transmissions on the access link.</w:t>
      </w:r>
    </w:p>
    <w:p w14:paraId="6FA0B12A" w14:textId="68C7750A" w:rsidR="00AD3F7A" w:rsidRPr="00AD3F7A" w:rsidRDefault="00AD3F7A" w:rsidP="00D859C1">
      <w:pPr>
        <w:spacing w:before="100" w:beforeAutospacing="1"/>
      </w:pPr>
      <w:r>
        <w:t xml:space="preserve">For periodic beam indication on access link, periodic transmission activation/deactivation and </w:t>
      </w:r>
      <w:r>
        <w:rPr>
          <w:lang w:val="en-US"/>
        </w:rPr>
        <w:t xml:space="preserve">side information for </w:t>
      </w:r>
      <w:r>
        <w:t xml:space="preserve">corresponding backhaul link resource determination, we </w:t>
      </w:r>
      <w:proofErr w:type="gramStart"/>
      <w:r>
        <w:t>propose</w:t>
      </w:r>
      <w:proofErr w:type="gramEnd"/>
    </w:p>
    <w:p w14:paraId="783A73A7" w14:textId="77777777" w:rsidR="00476F9A" w:rsidRPr="0004519B" w:rsidRDefault="00476F9A" w:rsidP="0004519B">
      <w:pPr>
        <w:spacing w:before="100" w:beforeAutospacing="1"/>
        <w:rPr>
          <w:b/>
          <w:bCs/>
        </w:rPr>
      </w:pPr>
      <w:r w:rsidRPr="0004519B">
        <w:rPr>
          <w:b/>
          <w:bCs/>
        </w:rPr>
        <w:t>Proposal 2: Support different types of periodic beam indications with different activation and deactivation methods.</w:t>
      </w:r>
    </w:p>
    <w:p w14:paraId="21FFA51E" w14:textId="77777777" w:rsidR="0013270B" w:rsidRPr="0004519B" w:rsidRDefault="00AD3F7A" w:rsidP="0004519B">
      <w:pPr>
        <w:spacing w:before="100" w:beforeAutospacing="1"/>
        <w:rPr>
          <w:b/>
          <w:bCs/>
        </w:rPr>
      </w:pPr>
      <w:r w:rsidRPr="0004519B">
        <w:rPr>
          <w:b/>
          <w:bCs/>
        </w:rPr>
        <w:t xml:space="preserve">Proposal 3: For SPS type periodic DL transmissions, a periodic DL beam indication can be paired with a periodic UL beam indication to support the corresponding SPS HARQ-ACK feedback. </w:t>
      </w:r>
    </w:p>
    <w:p w14:paraId="43FE3B80" w14:textId="4E40AB7C" w:rsidR="0013270B" w:rsidRPr="0004519B" w:rsidRDefault="0013270B" w:rsidP="0004519B">
      <w:pPr>
        <w:spacing w:before="100" w:beforeAutospacing="1"/>
        <w:rPr>
          <w:b/>
          <w:bCs/>
        </w:rPr>
      </w:pPr>
      <w:r w:rsidRPr="0004519B">
        <w:rPr>
          <w:b/>
          <w:bCs/>
        </w:rPr>
        <w:t>Proposal 4: A corresponding backhaul link time resource has the same starting symbol and duration in a slot as the aggregated time resources in an access link beam indication.</w:t>
      </w:r>
    </w:p>
    <w:p w14:paraId="30B24669" w14:textId="77777777" w:rsidR="0013270B" w:rsidRPr="0004519B" w:rsidRDefault="0013270B" w:rsidP="0004519B">
      <w:pPr>
        <w:spacing w:before="100" w:beforeAutospacing="1"/>
        <w:rPr>
          <w:b/>
          <w:bCs/>
        </w:rPr>
      </w:pPr>
      <w:r w:rsidRPr="0004519B">
        <w:rPr>
          <w:b/>
          <w:bCs/>
        </w:rPr>
        <w:t xml:space="preserve">Proposal 5: A timing relationship is used to determine the backhaul link time resource for an access link beam indication. Separate DL forwarding delay and UL forwarding delay can be configured for periodic DL and UL </w:t>
      </w:r>
      <w:r w:rsidRPr="0004519B">
        <w:rPr>
          <w:b/>
          <w:bCs/>
          <w:lang w:val="en-US"/>
        </w:rPr>
        <w:t>beam indications</w:t>
      </w:r>
      <w:r w:rsidRPr="0004519B">
        <w:rPr>
          <w:b/>
          <w:bCs/>
        </w:rPr>
        <w:t>.</w:t>
      </w:r>
    </w:p>
    <w:p w14:paraId="60D2E007" w14:textId="4EA98974" w:rsidR="0096105B" w:rsidRDefault="00AD3F7A" w:rsidP="00AD3F7A">
      <w:pPr>
        <w:spacing w:before="100" w:beforeAutospacing="1"/>
        <w:rPr>
          <w:rFonts w:eastAsiaTheme="minorEastAsia"/>
          <w:lang w:eastAsia="zh-CN"/>
        </w:rPr>
      </w:pPr>
      <w:r>
        <w:t>For aperiodic beam indication with DCI,</w:t>
      </w:r>
      <w:r w:rsidR="00416D1A">
        <w:rPr>
          <w:lang w:val="en-US"/>
        </w:rPr>
        <w:t xml:space="preserve"> </w:t>
      </w:r>
      <w:r>
        <w:rPr>
          <w:lang w:val="en-US"/>
        </w:rPr>
        <w:t>w</w:t>
      </w:r>
      <w:r w:rsidR="006E4D98">
        <w:rPr>
          <w:lang w:val="en-US"/>
        </w:rPr>
        <w:t>e</w:t>
      </w:r>
      <w:r w:rsidR="0096105B" w:rsidRPr="006B18AC">
        <w:rPr>
          <w:rFonts w:eastAsiaTheme="minorEastAsia"/>
          <w:lang w:eastAsia="zh-CN"/>
        </w:rPr>
        <w:t xml:space="preserve"> propose th</w:t>
      </w:r>
      <w:r w:rsidR="00103E14">
        <w:rPr>
          <w:rFonts w:eastAsiaTheme="minorEastAsia"/>
          <w:lang w:eastAsia="zh-CN"/>
        </w:rPr>
        <w:t>e following</w:t>
      </w:r>
      <w:r w:rsidR="006E4D98">
        <w:rPr>
          <w:rFonts w:eastAsiaTheme="minorEastAsia"/>
          <w:lang w:eastAsia="zh-CN"/>
        </w:rPr>
        <w:t>:</w:t>
      </w:r>
    </w:p>
    <w:p w14:paraId="350E0043" w14:textId="77777777" w:rsidR="00FF1821" w:rsidRPr="00BA0F73" w:rsidRDefault="00FF1821" w:rsidP="00FF1821">
      <w:pPr>
        <w:rPr>
          <w:b/>
          <w:bCs/>
          <w:iCs/>
        </w:rPr>
      </w:pPr>
      <w:r w:rsidRPr="00BA0F73">
        <w:rPr>
          <w:b/>
          <w:bCs/>
          <w:iCs/>
        </w:rPr>
        <w:t xml:space="preserve">Proposal </w:t>
      </w:r>
      <w:r>
        <w:rPr>
          <w:b/>
          <w:bCs/>
          <w:iCs/>
        </w:rPr>
        <w:t>6</w:t>
      </w:r>
      <w:r w:rsidRPr="00BA0F73">
        <w:rPr>
          <w:b/>
          <w:bCs/>
          <w:iCs/>
        </w:rPr>
        <w:t xml:space="preserve">: A default periodicity for </w:t>
      </w:r>
      <w:r>
        <w:rPr>
          <w:b/>
          <w:bCs/>
          <w:iCs/>
        </w:rPr>
        <w:t xml:space="preserve">an </w:t>
      </w:r>
      <w:r w:rsidRPr="00BA0F73">
        <w:rPr>
          <w:b/>
          <w:bCs/>
          <w:iCs/>
        </w:rPr>
        <w:t>aperiodic time resource</w:t>
      </w:r>
      <w:r>
        <w:rPr>
          <w:b/>
          <w:bCs/>
          <w:iCs/>
        </w:rPr>
        <w:t xml:space="preserve"> </w:t>
      </w:r>
      <w:r w:rsidRPr="00BA0F73">
        <w:rPr>
          <w:b/>
          <w:bCs/>
          <w:iCs/>
        </w:rPr>
        <w:t xml:space="preserve">should be determined by </w:t>
      </w:r>
      <w:r>
        <w:rPr>
          <w:b/>
          <w:bCs/>
          <w:iCs/>
        </w:rPr>
        <w:t xml:space="preserve">the </w:t>
      </w:r>
      <w:r w:rsidRPr="00BA0F73">
        <w:rPr>
          <w:b/>
          <w:bCs/>
          <w:iCs/>
        </w:rPr>
        <w:t>TDD UL/</w:t>
      </w:r>
      <w:r>
        <w:rPr>
          <w:b/>
          <w:bCs/>
          <w:iCs/>
        </w:rPr>
        <w:t>DL</w:t>
      </w:r>
      <w:r w:rsidRPr="002A0833">
        <w:rPr>
          <w:b/>
          <w:bCs/>
          <w:iCs/>
        </w:rPr>
        <w:t xml:space="preserve"> </w:t>
      </w:r>
      <w:r w:rsidRPr="00BA0F73">
        <w:rPr>
          <w:b/>
          <w:bCs/>
          <w:iCs/>
        </w:rPr>
        <w:t>configurations</w:t>
      </w:r>
      <w:r>
        <w:rPr>
          <w:b/>
          <w:bCs/>
          <w:iCs/>
        </w:rPr>
        <w:t xml:space="preserve">. </w:t>
      </w:r>
    </w:p>
    <w:p w14:paraId="50731539" w14:textId="7639D027" w:rsidR="00416D1A" w:rsidRPr="0004519B" w:rsidRDefault="00416D1A" w:rsidP="0004519B">
      <w:pPr>
        <w:overflowPunct w:val="0"/>
        <w:autoSpaceDE w:val="0"/>
        <w:autoSpaceDN w:val="0"/>
        <w:adjustRightInd w:val="0"/>
        <w:spacing w:before="100" w:beforeAutospacing="1"/>
        <w:textAlignment w:val="baseline"/>
        <w:rPr>
          <w:b/>
          <w:bCs/>
          <w:iCs/>
        </w:rPr>
      </w:pPr>
      <w:r w:rsidRPr="0004519B">
        <w:rPr>
          <w:b/>
          <w:bCs/>
          <w:iCs/>
        </w:rPr>
        <w:t xml:space="preserve">Proposal </w:t>
      </w:r>
      <w:r w:rsidR="00052691" w:rsidRPr="0004519B">
        <w:rPr>
          <w:b/>
          <w:bCs/>
          <w:iCs/>
        </w:rPr>
        <w:t>7</w:t>
      </w:r>
      <w:r w:rsidRPr="0004519B">
        <w:rPr>
          <w:b/>
          <w:bCs/>
          <w:iCs/>
        </w:rPr>
        <w:t xml:space="preserve">: At least </w:t>
      </w:r>
      <w:proofErr w:type="spellStart"/>
      <w:r w:rsidRPr="0004519B">
        <w:rPr>
          <w:b/>
          <w:bCs/>
          <w:iCs/>
        </w:rPr>
        <w:t>Tmax</w:t>
      </w:r>
      <w:proofErr w:type="spellEnd"/>
      <w:r w:rsidRPr="0004519B">
        <w:rPr>
          <w:b/>
          <w:bCs/>
          <w:iCs/>
        </w:rPr>
        <w:t>=1 is supported, and separate DCI formats can be specified for aperiodic DL beam indication and aperiodic UL indication respectively.</w:t>
      </w:r>
    </w:p>
    <w:p w14:paraId="010396A0" w14:textId="6EA47A15" w:rsidR="00416D1A" w:rsidRPr="0004519B" w:rsidRDefault="00416D1A" w:rsidP="0004519B">
      <w:pPr>
        <w:overflowPunct w:val="0"/>
        <w:autoSpaceDE w:val="0"/>
        <w:autoSpaceDN w:val="0"/>
        <w:adjustRightInd w:val="0"/>
        <w:spacing w:before="100" w:beforeAutospacing="1"/>
        <w:textAlignment w:val="baseline"/>
        <w:rPr>
          <w:b/>
          <w:bCs/>
          <w:iCs/>
        </w:rPr>
      </w:pPr>
      <w:r w:rsidRPr="0004519B">
        <w:rPr>
          <w:b/>
          <w:bCs/>
          <w:iCs/>
        </w:rPr>
        <w:t xml:space="preserve">Proposal </w:t>
      </w:r>
      <w:r w:rsidR="00052691" w:rsidRPr="0004519B">
        <w:rPr>
          <w:b/>
          <w:bCs/>
          <w:iCs/>
        </w:rPr>
        <w:t>8</w:t>
      </w:r>
      <w:r w:rsidRPr="0004519B">
        <w:rPr>
          <w:b/>
          <w:bCs/>
          <w:iCs/>
        </w:rPr>
        <w:t xml:space="preserve">: A DCI format with </w:t>
      </w:r>
      <w:proofErr w:type="spellStart"/>
      <w:r w:rsidRPr="0004519B">
        <w:rPr>
          <w:b/>
          <w:bCs/>
          <w:iCs/>
        </w:rPr>
        <w:t>Tmax</w:t>
      </w:r>
      <w:proofErr w:type="spellEnd"/>
      <w:r w:rsidRPr="0004519B">
        <w:rPr>
          <w:b/>
          <w:bCs/>
          <w:iCs/>
        </w:rPr>
        <w:t>=2 can be additionally supported to indicated paired DL and UL beams and time resources on the access link.</w:t>
      </w:r>
    </w:p>
    <w:p w14:paraId="553D2029" w14:textId="04B9915C" w:rsidR="001E00C5" w:rsidRPr="0004519B" w:rsidRDefault="001E00C5" w:rsidP="0004519B">
      <w:pPr>
        <w:overflowPunct w:val="0"/>
        <w:autoSpaceDE w:val="0"/>
        <w:autoSpaceDN w:val="0"/>
        <w:adjustRightInd w:val="0"/>
        <w:spacing w:before="100" w:beforeAutospacing="1"/>
        <w:textAlignment w:val="baseline"/>
        <w:rPr>
          <w:b/>
          <w:bCs/>
          <w:iCs/>
        </w:rPr>
      </w:pPr>
      <w:r w:rsidRPr="0004519B">
        <w:rPr>
          <w:b/>
          <w:bCs/>
          <w:iCs/>
        </w:rPr>
        <w:t xml:space="preserve">Proposal </w:t>
      </w:r>
      <w:r w:rsidR="00052691" w:rsidRPr="0004519B">
        <w:rPr>
          <w:b/>
          <w:bCs/>
          <w:iCs/>
        </w:rPr>
        <w:t>9</w:t>
      </w:r>
      <w:r w:rsidRPr="0004519B">
        <w:rPr>
          <w:b/>
          <w:bCs/>
          <w:iCs/>
        </w:rPr>
        <w:t>: A backhaul link time indication field can be included in an aperiodic beam indication DCI to determine the corresponding backhaul link time resource for the access link time resource.</w:t>
      </w:r>
    </w:p>
    <w:p w14:paraId="7DC49169" w14:textId="77777777" w:rsidR="0096105B" w:rsidRPr="006B18AC" w:rsidRDefault="0096105B" w:rsidP="00D859C1">
      <w:pPr>
        <w:pStyle w:val="Heading1"/>
        <w:spacing w:before="100" w:beforeAutospacing="1" w:afterLines="0" w:afterAutospacing="1"/>
        <w:rPr>
          <w:lang w:val="en-US"/>
        </w:rPr>
      </w:pPr>
      <w:r w:rsidRPr="006B18AC">
        <w:rPr>
          <w:lang w:val="en-US"/>
        </w:rPr>
        <w:t>References</w:t>
      </w:r>
    </w:p>
    <w:p w14:paraId="1288B91E" w14:textId="081DF404" w:rsidR="0016514D" w:rsidRPr="00F952D7" w:rsidRDefault="006B18AC">
      <w:pPr>
        <w:pStyle w:val="ListParagraph"/>
        <w:numPr>
          <w:ilvl w:val="0"/>
          <w:numId w:val="15"/>
        </w:numPr>
        <w:spacing w:before="100" w:beforeAutospacing="1"/>
        <w:ind w:firstLineChars="0"/>
        <w:rPr>
          <w:rFonts w:eastAsia="Malgun Gothic" w:cs="Times"/>
          <w:lang w:eastAsia="zh-CN"/>
        </w:rPr>
      </w:pPr>
      <w:bookmarkStart w:id="2" w:name="_Ref115264875"/>
      <w:bookmarkStart w:id="3" w:name="_Ref118464189"/>
      <w:bookmarkStart w:id="4" w:name="_Ref111107926"/>
      <w:r w:rsidRPr="00CE024D">
        <w:rPr>
          <w:bCs/>
          <w:noProof/>
        </w:rPr>
        <w:t>Draft Report of 3GPP TSG RAN WG1 #1</w:t>
      </w:r>
      <w:r w:rsidR="0016514D">
        <w:rPr>
          <w:bCs/>
          <w:noProof/>
        </w:rPr>
        <w:t>1</w:t>
      </w:r>
      <w:r w:rsidR="001736F0">
        <w:rPr>
          <w:bCs/>
          <w:noProof/>
        </w:rPr>
        <w:t>1</w:t>
      </w:r>
      <w:r w:rsidRPr="00CE024D">
        <w:rPr>
          <w:bCs/>
          <w:noProof/>
        </w:rPr>
        <w:t xml:space="preserve"> v0.</w:t>
      </w:r>
      <w:r w:rsidR="00416D1A">
        <w:rPr>
          <w:bCs/>
          <w:noProof/>
        </w:rPr>
        <w:t>2</w:t>
      </w:r>
      <w:r w:rsidRPr="00CE024D">
        <w:rPr>
          <w:bCs/>
          <w:noProof/>
        </w:rPr>
        <w:t>.0</w:t>
      </w:r>
      <w:bookmarkEnd w:id="2"/>
      <w:bookmarkEnd w:id="3"/>
      <w:r w:rsidRPr="00CE024D">
        <w:rPr>
          <w:bCs/>
          <w:noProof/>
        </w:rPr>
        <w:t xml:space="preserve"> </w:t>
      </w:r>
      <w:bookmarkEnd w:id="4"/>
    </w:p>
    <w:sectPr w:rsidR="0016514D" w:rsidRPr="00F952D7" w:rsidSect="004E5463">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5F999" w14:textId="77777777" w:rsidR="00ED571A" w:rsidRDefault="00ED571A">
      <w:r>
        <w:separator/>
      </w:r>
    </w:p>
  </w:endnote>
  <w:endnote w:type="continuationSeparator" w:id="0">
    <w:p w14:paraId="01F80F3D" w14:textId="77777777" w:rsidR="00ED571A" w:rsidRDefault="00ED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B1101" w14:textId="77777777" w:rsidR="00ED571A" w:rsidRDefault="00ED571A">
      <w:r>
        <w:separator/>
      </w:r>
    </w:p>
  </w:footnote>
  <w:footnote w:type="continuationSeparator" w:id="0">
    <w:p w14:paraId="3FA7A3B7" w14:textId="77777777" w:rsidR="00ED571A" w:rsidRDefault="00ED5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2900F7"/>
    <w:multiLevelType w:val="hybridMultilevel"/>
    <w:tmpl w:val="52EC8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BCB190C"/>
    <w:multiLevelType w:val="hybridMultilevel"/>
    <w:tmpl w:val="1842FFE6"/>
    <w:lvl w:ilvl="0" w:tplc="F9909280">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0772EB5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14"/>
  </w:num>
  <w:num w:numId="2" w16cid:durableId="1140464625">
    <w:abstractNumId w:val="3"/>
  </w:num>
  <w:num w:numId="3" w16cid:durableId="1198548309">
    <w:abstractNumId w:val="5"/>
  </w:num>
  <w:num w:numId="4" w16cid:durableId="1939217434">
    <w:abstractNumId w:val="15"/>
  </w:num>
  <w:num w:numId="5" w16cid:durableId="1231968142">
    <w:abstractNumId w:val="10"/>
  </w:num>
  <w:num w:numId="6" w16cid:durableId="992757256">
    <w:abstractNumId w:val="12"/>
  </w:num>
  <w:num w:numId="7" w16cid:durableId="1922522435">
    <w:abstractNumId w:val="9"/>
  </w:num>
  <w:num w:numId="8" w16cid:durableId="1949462946">
    <w:abstractNumId w:val="2"/>
  </w:num>
  <w:num w:numId="9" w16cid:durableId="1807427515">
    <w:abstractNumId w:val="16"/>
  </w:num>
  <w:num w:numId="10" w16cid:durableId="466167485">
    <w:abstractNumId w:val="7"/>
  </w:num>
  <w:num w:numId="11" w16cid:durableId="1106803005">
    <w:abstractNumId w:val="0"/>
  </w:num>
  <w:num w:numId="12" w16cid:durableId="917323538">
    <w:abstractNumId w:val="8"/>
  </w:num>
  <w:num w:numId="13" w16cid:durableId="1901474489">
    <w:abstractNumId w:val="6"/>
  </w:num>
  <w:num w:numId="14" w16cid:durableId="1461724986">
    <w:abstractNumId w:val="17"/>
  </w:num>
  <w:num w:numId="15" w16cid:durableId="1333097367">
    <w:abstractNumId w:val="11"/>
  </w:num>
  <w:num w:numId="16" w16cid:durableId="1416396356">
    <w:abstractNumId w:val="4"/>
  </w:num>
  <w:num w:numId="17" w16cid:durableId="1567454575">
    <w:abstractNumId w:val="13"/>
  </w:num>
  <w:num w:numId="18" w16cid:durableId="133086840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A3"/>
    <w:rsid w:val="000347D2"/>
    <w:rsid w:val="00034A31"/>
    <w:rsid w:val="00034D43"/>
    <w:rsid w:val="000356EC"/>
    <w:rsid w:val="00035799"/>
    <w:rsid w:val="00037050"/>
    <w:rsid w:val="0004013C"/>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19B"/>
    <w:rsid w:val="000457A2"/>
    <w:rsid w:val="000459D8"/>
    <w:rsid w:val="000462F7"/>
    <w:rsid w:val="00046B59"/>
    <w:rsid w:val="00046D47"/>
    <w:rsid w:val="00047550"/>
    <w:rsid w:val="000478F5"/>
    <w:rsid w:val="00047E81"/>
    <w:rsid w:val="00047F01"/>
    <w:rsid w:val="000500E5"/>
    <w:rsid w:val="00050B6F"/>
    <w:rsid w:val="00052523"/>
    <w:rsid w:val="00052691"/>
    <w:rsid w:val="00052D1B"/>
    <w:rsid w:val="0005309E"/>
    <w:rsid w:val="00053C1D"/>
    <w:rsid w:val="000549DE"/>
    <w:rsid w:val="00054AAC"/>
    <w:rsid w:val="00054C3E"/>
    <w:rsid w:val="00054D1F"/>
    <w:rsid w:val="000552C6"/>
    <w:rsid w:val="00055872"/>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6945"/>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A7"/>
    <w:rsid w:val="000E58D4"/>
    <w:rsid w:val="000E6263"/>
    <w:rsid w:val="000E6E62"/>
    <w:rsid w:val="000E7D8E"/>
    <w:rsid w:val="000F02BF"/>
    <w:rsid w:val="000F0D40"/>
    <w:rsid w:val="000F1372"/>
    <w:rsid w:val="000F168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E14"/>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270B"/>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4D"/>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6F0"/>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97B"/>
    <w:rsid w:val="00186E62"/>
    <w:rsid w:val="001872D9"/>
    <w:rsid w:val="001874A8"/>
    <w:rsid w:val="00187518"/>
    <w:rsid w:val="001903AA"/>
    <w:rsid w:val="00190AFB"/>
    <w:rsid w:val="00190CC7"/>
    <w:rsid w:val="00190E42"/>
    <w:rsid w:val="00190FA0"/>
    <w:rsid w:val="001914F3"/>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670"/>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00C5"/>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0E6"/>
    <w:rsid w:val="0020011F"/>
    <w:rsid w:val="00200880"/>
    <w:rsid w:val="0020098A"/>
    <w:rsid w:val="00200C9A"/>
    <w:rsid w:val="00200C9D"/>
    <w:rsid w:val="00201650"/>
    <w:rsid w:val="0020246A"/>
    <w:rsid w:val="00203143"/>
    <w:rsid w:val="00203705"/>
    <w:rsid w:val="00203DC5"/>
    <w:rsid w:val="002053B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1D59"/>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6FF0"/>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8EA"/>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833"/>
    <w:rsid w:val="002A0A42"/>
    <w:rsid w:val="002A1747"/>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3EA"/>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351"/>
    <w:rsid w:val="002D740D"/>
    <w:rsid w:val="002E0220"/>
    <w:rsid w:val="002E0622"/>
    <w:rsid w:val="002E06F5"/>
    <w:rsid w:val="002E0B30"/>
    <w:rsid w:val="002E1075"/>
    <w:rsid w:val="002E2CE0"/>
    <w:rsid w:val="002E3A64"/>
    <w:rsid w:val="002E43EB"/>
    <w:rsid w:val="002E47CA"/>
    <w:rsid w:val="002E49A9"/>
    <w:rsid w:val="002E4A32"/>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7110"/>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AC3"/>
    <w:rsid w:val="00353B9B"/>
    <w:rsid w:val="00355759"/>
    <w:rsid w:val="0035655C"/>
    <w:rsid w:val="00357727"/>
    <w:rsid w:val="0035795B"/>
    <w:rsid w:val="00357D0A"/>
    <w:rsid w:val="003606D7"/>
    <w:rsid w:val="00360DAC"/>
    <w:rsid w:val="00361ACE"/>
    <w:rsid w:val="00361AF5"/>
    <w:rsid w:val="00361F77"/>
    <w:rsid w:val="0036284B"/>
    <w:rsid w:val="00362AC9"/>
    <w:rsid w:val="00362BB5"/>
    <w:rsid w:val="003631D8"/>
    <w:rsid w:val="003633C7"/>
    <w:rsid w:val="0036344B"/>
    <w:rsid w:val="00363D84"/>
    <w:rsid w:val="00364E42"/>
    <w:rsid w:val="00365452"/>
    <w:rsid w:val="00365635"/>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5AC"/>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07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17F5"/>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DF6"/>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D1A"/>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C40"/>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A50"/>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6F9A"/>
    <w:rsid w:val="0047715F"/>
    <w:rsid w:val="00477246"/>
    <w:rsid w:val="00477C8D"/>
    <w:rsid w:val="00480592"/>
    <w:rsid w:val="00480852"/>
    <w:rsid w:val="00481959"/>
    <w:rsid w:val="00482456"/>
    <w:rsid w:val="00482487"/>
    <w:rsid w:val="00482803"/>
    <w:rsid w:val="0048284A"/>
    <w:rsid w:val="00483D3F"/>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4A8"/>
    <w:rsid w:val="004A4D38"/>
    <w:rsid w:val="004A50C9"/>
    <w:rsid w:val="004A519C"/>
    <w:rsid w:val="004A5287"/>
    <w:rsid w:val="004A5293"/>
    <w:rsid w:val="004A62ED"/>
    <w:rsid w:val="004A6E59"/>
    <w:rsid w:val="004A73F1"/>
    <w:rsid w:val="004A75C0"/>
    <w:rsid w:val="004B03A4"/>
    <w:rsid w:val="004B0B86"/>
    <w:rsid w:val="004B169D"/>
    <w:rsid w:val="004B1BA0"/>
    <w:rsid w:val="004B1D26"/>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535"/>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552"/>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D42"/>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85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8AA"/>
    <w:rsid w:val="00525A9D"/>
    <w:rsid w:val="00525D42"/>
    <w:rsid w:val="0052622C"/>
    <w:rsid w:val="00526AD8"/>
    <w:rsid w:val="0052701F"/>
    <w:rsid w:val="00527AEC"/>
    <w:rsid w:val="00527CA8"/>
    <w:rsid w:val="00527DA1"/>
    <w:rsid w:val="00530B03"/>
    <w:rsid w:val="00530D53"/>
    <w:rsid w:val="00530EFB"/>
    <w:rsid w:val="0053192E"/>
    <w:rsid w:val="00531B7A"/>
    <w:rsid w:val="0053221A"/>
    <w:rsid w:val="00533068"/>
    <w:rsid w:val="0053386B"/>
    <w:rsid w:val="00533DCC"/>
    <w:rsid w:val="00535A1D"/>
    <w:rsid w:val="00535C17"/>
    <w:rsid w:val="00536105"/>
    <w:rsid w:val="005364B9"/>
    <w:rsid w:val="00536CA4"/>
    <w:rsid w:val="00537265"/>
    <w:rsid w:val="005374DA"/>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5E02"/>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0B2"/>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701"/>
    <w:rsid w:val="005F1D45"/>
    <w:rsid w:val="005F1F06"/>
    <w:rsid w:val="005F2651"/>
    <w:rsid w:val="005F35DE"/>
    <w:rsid w:val="005F36CF"/>
    <w:rsid w:val="005F3B21"/>
    <w:rsid w:val="005F4331"/>
    <w:rsid w:val="005F484A"/>
    <w:rsid w:val="005F4987"/>
    <w:rsid w:val="005F510F"/>
    <w:rsid w:val="005F6153"/>
    <w:rsid w:val="005F6852"/>
    <w:rsid w:val="005F6BC0"/>
    <w:rsid w:val="005F6DE1"/>
    <w:rsid w:val="005F7B49"/>
    <w:rsid w:val="006002C1"/>
    <w:rsid w:val="0060163B"/>
    <w:rsid w:val="00601917"/>
    <w:rsid w:val="00601EEF"/>
    <w:rsid w:val="00602426"/>
    <w:rsid w:val="00602B7B"/>
    <w:rsid w:val="00602DD2"/>
    <w:rsid w:val="00603CC9"/>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7C3"/>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68B"/>
    <w:rsid w:val="00674926"/>
    <w:rsid w:val="00674BE3"/>
    <w:rsid w:val="00674CC7"/>
    <w:rsid w:val="00674FAB"/>
    <w:rsid w:val="00675A4C"/>
    <w:rsid w:val="00675B05"/>
    <w:rsid w:val="00675F80"/>
    <w:rsid w:val="00676A1C"/>
    <w:rsid w:val="00676F7A"/>
    <w:rsid w:val="0067757B"/>
    <w:rsid w:val="00677A4E"/>
    <w:rsid w:val="00677C8A"/>
    <w:rsid w:val="00680E3F"/>
    <w:rsid w:val="00681323"/>
    <w:rsid w:val="00681ABD"/>
    <w:rsid w:val="00681B8D"/>
    <w:rsid w:val="0068203E"/>
    <w:rsid w:val="0068233E"/>
    <w:rsid w:val="00682F13"/>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C92"/>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51A"/>
    <w:rsid w:val="006B0825"/>
    <w:rsid w:val="006B13DF"/>
    <w:rsid w:val="006B171C"/>
    <w:rsid w:val="006B18A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D98"/>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86F"/>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012"/>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0A6"/>
    <w:rsid w:val="007614D2"/>
    <w:rsid w:val="00761E14"/>
    <w:rsid w:val="0076276A"/>
    <w:rsid w:val="00762A2C"/>
    <w:rsid w:val="00762B5F"/>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2B0B"/>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2FC"/>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61C"/>
    <w:rsid w:val="007B188D"/>
    <w:rsid w:val="007B1BCD"/>
    <w:rsid w:val="007B1CA5"/>
    <w:rsid w:val="007B22B8"/>
    <w:rsid w:val="007B2365"/>
    <w:rsid w:val="007B2587"/>
    <w:rsid w:val="007B2997"/>
    <w:rsid w:val="007B2B22"/>
    <w:rsid w:val="007B2D0E"/>
    <w:rsid w:val="007B2E58"/>
    <w:rsid w:val="007B499E"/>
    <w:rsid w:val="007B4F2F"/>
    <w:rsid w:val="007B55BA"/>
    <w:rsid w:val="007B5A21"/>
    <w:rsid w:val="007B5E0A"/>
    <w:rsid w:val="007B6941"/>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0F3"/>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439"/>
    <w:rsid w:val="007D3956"/>
    <w:rsid w:val="007D3987"/>
    <w:rsid w:val="007D43DE"/>
    <w:rsid w:val="007D444F"/>
    <w:rsid w:val="007D46A9"/>
    <w:rsid w:val="007D4FD2"/>
    <w:rsid w:val="007D5688"/>
    <w:rsid w:val="007D5FF2"/>
    <w:rsid w:val="007D6088"/>
    <w:rsid w:val="007E02A2"/>
    <w:rsid w:val="007E0C82"/>
    <w:rsid w:val="007E0E99"/>
    <w:rsid w:val="007E19F1"/>
    <w:rsid w:val="007E1F2B"/>
    <w:rsid w:val="007E1FE6"/>
    <w:rsid w:val="007E2545"/>
    <w:rsid w:val="007E2A50"/>
    <w:rsid w:val="007E3487"/>
    <w:rsid w:val="007E3CC5"/>
    <w:rsid w:val="007E5241"/>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270"/>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6F"/>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57D68"/>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1D8"/>
    <w:rsid w:val="00891311"/>
    <w:rsid w:val="00891AEB"/>
    <w:rsid w:val="00891C16"/>
    <w:rsid w:val="00891CEC"/>
    <w:rsid w:val="0089207D"/>
    <w:rsid w:val="00892466"/>
    <w:rsid w:val="00892C5D"/>
    <w:rsid w:val="008936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387"/>
    <w:rsid w:val="008C3AF3"/>
    <w:rsid w:val="008C3CE2"/>
    <w:rsid w:val="008C4BC2"/>
    <w:rsid w:val="008C4CBF"/>
    <w:rsid w:val="008C4D8E"/>
    <w:rsid w:val="008C529A"/>
    <w:rsid w:val="008C5796"/>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BB3"/>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E65"/>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101"/>
    <w:rsid w:val="009402C2"/>
    <w:rsid w:val="00940319"/>
    <w:rsid w:val="0094059E"/>
    <w:rsid w:val="00941740"/>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391"/>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2E3D"/>
    <w:rsid w:val="009934D0"/>
    <w:rsid w:val="0099355C"/>
    <w:rsid w:val="0099377B"/>
    <w:rsid w:val="00993F7D"/>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2AB"/>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3EB"/>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472"/>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458"/>
    <w:rsid w:val="00A82A57"/>
    <w:rsid w:val="00A839B4"/>
    <w:rsid w:val="00A83C3E"/>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AD9"/>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EBD"/>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327"/>
    <w:rsid w:val="00AD1587"/>
    <w:rsid w:val="00AD1AFC"/>
    <w:rsid w:val="00AD1B9A"/>
    <w:rsid w:val="00AD1E9F"/>
    <w:rsid w:val="00AD1FCB"/>
    <w:rsid w:val="00AD24C2"/>
    <w:rsid w:val="00AD295C"/>
    <w:rsid w:val="00AD2BD0"/>
    <w:rsid w:val="00AD2FDC"/>
    <w:rsid w:val="00AD332F"/>
    <w:rsid w:val="00AD3A9A"/>
    <w:rsid w:val="00AD3C97"/>
    <w:rsid w:val="00AD3F7A"/>
    <w:rsid w:val="00AD4C32"/>
    <w:rsid w:val="00AD4D00"/>
    <w:rsid w:val="00AD5C89"/>
    <w:rsid w:val="00AD79C9"/>
    <w:rsid w:val="00AD7C1A"/>
    <w:rsid w:val="00AD7CA7"/>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3384"/>
    <w:rsid w:val="00B03553"/>
    <w:rsid w:val="00B052C4"/>
    <w:rsid w:val="00B053C3"/>
    <w:rsid w:val="00B06185"/>
    <w:rsid w:val="00B066D4"/>
    <w:rsid w:val="00B06979"/>
    <w:rsid w:val="00B06E0A"/>
    <w:rsid w:val="00B079EE"/>
    <w:rsid w:val="00B106E3"/>
    <w:rsid w:val="00B10ACC"/>
    <w:rsid w:val="00B10B2F"/>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8CE"/>
    <w:rsid w:val="00B439BF"/>
    <w:rsid w:val="00B44021"/>
    <w:rsid w:val="00B4596D"/>
    <w:rsid w:val="00B46088"/>
    <w:rsid w:val="00B46166"/>
    <w:rsid w:val="00B46979"/>
    <w:rsid w:val="00B502AC"/>
    <w:rsid w:val="00B508E4"/>
    <w:rsid w:val="00B50AF8"/>
    <w:rsid w:val="00B50BEE"/>
    <w:rsid w:val="00B51931"/>
    <w:rsid w:val="00B51D7E"/>
    <w:rsid w:val="00B52558"/>
    <w:rsid w:val="00B5400E"/>
    <w:rsid w:val="00B540A4"/>
    <w:rsid w:val="00B54AD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415"/>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E90"/>
    <w:rsid w:val="00B93F71"/>
    <w:rsid w:val="00B945CD"/>
    <w:rsid w:val="00B9519A"/>
    <w:rsid w:val="00B9529F"/>
    <w:rsid w:val="00B9574B"/>
    <w:rsid w:val="00B95904"/>
    <w:rsid w:val="00B95E82"/>
    <w:rsid w:val="00B96789"/>
    <w:rsid w:val="00B97602"/>
    <w:rsid w:val="00BA0C04"/>
    <w:rsid w:val="00BA0F73"/>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1EC5"/>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3A9"/>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4E8"/>
    <w:rsid w:val="00C20A0C"/>
    <w:rsid w:val="00C20CB7"/>
    <w:rsid w:val="00C20E0A"/>
    <w:rsid w:val="00C215F6"/>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3937"/>
    <w:rsid w:val="00C8458B"/>
    <w:rsid w:val="00C8459A"/>
    <w:rsid w:val="00C84DBF"/>
    <w:rsid w:val="00C86863"/>
    <w:rsid w:val="00C86A92"/>
    <w:rsid w:val="00C875DD"/>
    <w:rsid w:val="00C907F4"/>
    <w:rsid w:val="00C90B34"/>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35F"/>
    <w:rsid w:val="00CB1A83"/>
    <w:rsid w:val="00CB2A64"/>
    <w:rsid w:val="00CB3467"/>
    <w:rsid w:val="00CB396F"/>
    <w:rsid w:val="00CB43A4"/>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2A8"/>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1DA"/>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B0"/>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37CE0"/>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287"/>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4F7"/>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AF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9C1"/>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629"/>
    <w:rsid w:val="00DA0885"/>
    <w:rsid w:val="00DA0BED"/>
    <w:rsid w:val="00DA15E1"/>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6D47"/>
    <w:rsid w:val="00DE71FF"/>
    <w:rsid w:val="00DE7940"/>
    <w:rsid w:val="00DE7AA8"/>
    <w:rsid w:val="00DF03FB"/>
    <w:rsid w:val="00DF05E0"/>
    <w:rsid w:val="00DF06D1"/>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173"/>
    <w:rsid w:val="00DF58DF"/>
    <w:rsid w:val="00DF5BF7"/>
    <w:rsid w:val="00DF621F"/>
    <w:rsid w:val="00DF69F4"/>
    <w:rsid w:val="00DF7262"/>
    <w:rsid w:val="00DF7448"/>
    <w:rsid w:val="00DF75E6"/>
    <w:rsid w:val="00DF777D"/>
    <w:rsid w:val="00E00062"/>
    <w:rsid w:val="00E004B2"/>
    <w:rsid w:val="00E0085C"/>
    <w:rsid w:val="00E00B2E"/>
    <w:rsid w:val="00E00F12"/>
    <w:rsid w:val="00E011C4"/>
    <w:rsid w:val="00E01378"/>
    <w:rsid w:val="00E015D3"/>
    <w:rsid w:val="00E01CD2"/>
    <w:rsid w:val="00E0208B"/>
    <w:rsid w:val="00E023CF"/>
    <w:rsid w:val="00E02F85"/>
    <w:rsid w:val="00E039A4"/>
    <w:rsid w:val="00E0453E"/>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BF"/>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1FB7"/>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336"/>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652"/>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76EA2"/>
    <w:rsid w:val="00E779E6"/>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936"/>
    <w:rsid w:val="00EA6CC7"/>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137"/>
    <w:rsid w:val="00EC1B01"/>
    <w:rsid w:val="00EC1CE1"/>
    <w:rsid w:val="00EC21FF"/>
    <w:rsid w:val="00EC2A19"/>
    <w:rsid w:val="00EC30CB"/>
    <w:rsid w:val="00EC311B"/>
    <w:rsid w:val="00EC31DD"/>
    <w:rsid w:val="00EC36CB"/>
    <w:rsid w:val="00EC3E5F"/>
    <w:rsid w:val="00EC4008"/>
    <w:rsid w:val="00EC46F9"/>
    <w:rsid w:val="00EC4883"/>
    <w:rsid w:val="00EC4CC1"/>
    <w:rsid w:val="00EC4E55"/>
    <w:rsid w:val="00EC535E"/>
    <w:rsid w:val="00EC654E"/>
    <w:rsid w:val="00EC71AE"/>
    <w:rsid w:val="00EC7278"/>
    <w:rsid w:val="00EC7621"/>
    <w:rsid w:val="00EC7A6A"/>
    <w:rsid w:val="00EC7F05"/>
    <w:rsid w:val="00ED0452"/>
    <w:rsid w:val="00ED16A5"/>
    <w:rsid w:val="00ED1AD2"/>
    <w:rsid w:val="00ED1CDB"/>
    <w:rsid w:val="00ED2700"/>
    <w:rsid w:val="00ED362E"/>
    <w:rsid w:val="00ED369F"/>
    <w:rsid w:val="00ED3772"/>
    <w:rsid w:val="00ED3C1C"/>
    <w:rsid w:val="00ED44F9"/>
    <w:rsid w:val="00ED4E21"/>
    <w:rsid w:val="00ED571A"/>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745"/>
    <w:rsid w:val="00EF0438"/>
    <w:rsid w:val="00EF07EE"/>
    <w:rsid w:val="00EF0C9E"/>
    <w:rsid w:val="00EF158C"/>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49A"/>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57C5"/>
    <w:rsid w:val="00F359B2"/>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5F3"/>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0E"/>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2D7"/>
    <w:rsid w:val="00F954DC"/>
    <w:rsid w:val="00F96F3D"/>
    <w:rsid w:val="00F96F87"/>
    <w:rsid w:val="00F9746C"/>
    <w:rsid w:val="00F97F38"/>
    <w:rsid w:val="00FA0290"/>
    <w:rsid w:val="00FA0C43"/>
    <w:rsid w:val="00FA1161"/>
    <w:rsid w:val="00FA1375"/>
    <w:rsid w:val="00FA1FF1"/>
    <w:rsid w:val="00FA3562"/>
    <w:rsid w:val="00FA375C"/>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3CD5"/>
    <w:rsid w:val="00FB4109"/>
    <w:rsid w:val="00FB5825"/>
    <w:rsid w:val="00FB5915"/>
    <w:rsid w:val="00FB605E"/>
    <w:rsid w:val="00FB63D5"/>
    <w:rsid w:val="00FB69C7"/>
    <w:rsid w:val="00FB6FB9"/>
    <w:rsid w:val="00FB752F"/>
    <w:rsid w:val="00FB7B71"/>
    <w:rsid w:val="00FB7CF8"/>
    <w:rsid w:val="00FB7CF9"/>
    <w:rsid w:val="00FC150F"/>
    <w:rsid w:val="00FC16F2"/>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749"/>
    <w:rsid w:val="00FD6CD6"/>
    <w:rsid w:val="00FD6D5D"/>
    <w:rsid w:val="00FD6EA8"/>
    <w:rsid w:val="00FD6EC4"/>
    <w:rsid w:val="00FD7092"/>
    <w:rsid w:val="00FD7C04"/>
    <w:rsid w:val="00FE1F55"/>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21"/>
    <w:rsid w:val="00FF1858"/>
    <w:rsid w:val="00FF314C"/>
    <w:rsid w:val="00FF32FF"/>
    <w:rsid w:val="00FF384F"/>
    <w:rsid w:val="00FF3FB9"/>
    <w:rsid w:val="00FF4214"/>
    <w:rsid w:val="00FF447F"/>
    <w:rsid w:val="00FF5695"/>
    <w:rsid w:val="00FF5FE9"/>
    <w:rsid w:val="00FF659C"/>
    <w:rsid w:val="00FF6A70"/>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1F1DDD"/>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1F1DDD"/>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 w:type="character" w:customStyle="1" w:styleId="apple-converted-space">
    <w:name w:val="apple-converted-space"/>
    <w:qFormat/>
    <w:rsid w:val="004F5552"/>
  </w:style>
  <w:style w:type="paragraph" w:customStyle="1" w:styleId="13">
    <w:name w:val="リスト段落1"/>
    <w:basedOn w:val="Normal"/>
    <w:uiPriority w:val="34"/>
    <w:qFormat/>
    <w:rsid w:val="002D7351"/>
    <w:pPr>
      <w:snapToGrid/>
      <w:spacing w:after="160" w:afterAutospacing="0" w:line="259" w:lineRule="auto"/>
      <w:ind w:firstLineChars="200" w:firstLine="420"/>
      <w:jc w:val="left"/>
    </w:pPr>
    <w:rPr>
      <w:rFonts w:ascii="Calibri" w:eastAsia="SimSun"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2389</Words>
  <Characters>13619</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20</cp:revision>
  <cp:lastPrinted>2013-09-26T07:23:00Z</cp:lastPrinted>
  <dcterms:created xsi:type="dcterms:W3CDTF">2023-02-15T22:24:00Z</dcterms:created>
  <dcterms:modified xsi:type="dcterms:W3CDTF">2023-02-16T20:32:00Z</dcterms:modified>
</cp:coreProperties>
</file>