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9C455" w14:textId="130C1DF2" w:rsidR="00DE4F69" w:rsidRPr="00DE4F69" w:rsidRDefault="00DE4F69" w:rsidP="00DE4F69">
      <w:pPr>
        <w:tabs>
          <w:tab w:val="center" w:pos="4153"/>
          <w:tab w:val="right" w:pos="7088"/>
          <w:tab w:val="right" w:pos="9781"/>
        </w:tabs>
        <w:spacing w:after="0"/>
        <w:rPr>
          <w:rFonts w:ascii="Arial" w:hAnsi="Arial" w:cs="Arial"/>
          <w:b/>
          <w:bCs/>
          <w:sz w:val="24"/>
          <w:lang w:eastAsia="zh-CN"/>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E4F69">
        <w:rPr>
          <w:rFonts w:ascii="Arial" w:hAnsi="Arial" w:cs="Arial"/>
          <w:b/>
          <w:bCs/>
          <w:sz w:val="24"/>
        </w:rPr>
        <w:t>3GPP TSG-RAN WG1 #112</w:t>
      </w:r>
      <w:r w:rsidRPr="00DE4F69">
        <w:rPr>
          <w:rFonts w:ascii="Arial" w:hAnsi="Arial" w:cs="Arial"/>
          <w:b/>
          <w:bCs/>
          <w:sz w:val="24"/>
        </w:rPr>
        <w:tab/>
      </w:r>
      <w:r w:rsidRPr="00DE4F69">
        <w:rPr>
          <w:rFonts w:ascii="Arial" w:hAnsi="Arial" w:cs="Arial"/>
          <w:b/>
          <w:bCs/>
          <w:sz w:val="24"/>
        </w:rPr>
        <w:tab/>
        <w:t xml:space="preserve">                       </w:t>
      </w:r>
      <w:r>
        <w:rPr>
          <w:rFonts w:ascii="Arial" w:hAnsi="Arial" w:cs="Arial"/>
          <w:b/>
          <w:bCs/>
          <w:sz w:val="24"/>
        </w:rPr>
        <w:t xml:space="preserve">        </w:t>
      </w:r>
      <w:r w:rsidRPr="00DE4F69">
        <w:rPr>
          <w:rFonts w:ascii="Arial" w:hAnsi="Arial" w:cs="Arial"/>
          <w:b/>
          <w:bCs/>
          <w:sz w:val="24"/>
        </w:rPr>
        <w:t xml:space="preserve">  </w:t>
      </w:r>
      <w:r w:rsidR="00762288">
        <w:rPr>
          <w:rFonts w:ascii="Arial" w:hAnsi="Arial" w:cs="Arial"/>
          <w:b/>
          <w:bCs/>
          <w:sz w:val="24"/>
        </w:rPr>
        <w:t xml:space="preserve"> </w:t>
      </w:r>
      <w:r w:rsidR="00762288" w:rsidRPr="00762288">
        <w:rPr>
          <w:rFonts w:ascii="Arial" w:hAnsi="Arial" w:cs="Arial"/>
          <w:b/>
          <w:bCs/>
          <w:sz w:val="24"/>
        </w:rPr>
        <w:t>R1-2300420</w:t>
      </w:r>
    </w:p>
    <w:p w14:paraId="440DB404" w14:textId="77777777" w:rsidR="00DE4F69" w:rsidRPr="00DE4F69" w:rsidRDefault="00DE4F69" w:rsidP="00DE4F69">
      <w:pPr>
        <w:tabs>
          <w:tab w:val="center" w:pos="4153"/>
          <w:tab w:val="right" w:pos="7088"/>
          <w:tab w:val="right" w:pos="9781"/>
        </w:tabs>
        <w:spacing w:after="0"/>
        <w:rPr>
          <w:rFonts w:ascii="Arial" w:hAnsi="Arial" w:cs="Arial"/>
          <w:b/>
          <w:bCs/>
          <w:sz w:val="24"/>
        </w:rPr>
      </w:pPr>
      <w:r w:rsidRPr="00DE4F69">
        <w:rPr>
          <w:rFonts w:ascii="Arial" w:eastAsia="MS Mincho" w:hAnsi="Arial" w:cs="Arial"/>
          <w:b/>
          <w:bCs/>
          <w:sz w:val="24"/>
          <w:lang w:eastAsia="ja-JP"/>
        </w:rPr>
        <w:t>Athens, Greece, February 27</w:t>
      </w:r>
      <w:r w:rsidRPr="00DE4F69">
        <w:rPr>
          <w:rFonts w:ascii="Arial" w:eastAsia="MS Mincho" w:hAnsi="Arial" w:cs="Arial"/>
          <w:b/>
          <w:bCs/>
          <w:sz w:val="24"/>
          <w:vertAlign w:val="superscript"/>
          <w:lang w:eastAsia="ja-JP"/>
        </w:rPr>
        <w:t>th</w:t>
      </w:r>
      <w:r w:rsidRPr="00DE4F69">
        <w:rPr>
          <w:rFonts w:ascii="Arial" w:eastAsia="MS Mincho" w:hAnsi="Arial" w:cs="Arial"/>
          <w:b/>
          <w:bCs/>
          <w:sz w:val="24"/>
          <w:lang w:eastAsia="ja-JP"/>
        </w:rPr>
        <w:t xml:space="preserve"> – March 3</w:t>
      </w:r>
      <w:r w:rsidRPr="00DE4F69">
        <w:rPr>
          <w:rFonts w:ascii="Arial" w:eastAsia="MS Mincho" w:hAnsi="Arial" w:cs="Arial"/>
          <w:b/>
          <w:bCs/>
          <w:sz w:val="24"/>
          <w:vertAlign w:val="superscript"/>
          <w:lang w:eastAsia="ja-JP"/>
        </w:rPr>
        <w:t>rd</w:t>
      </w:r>
      <w:r w:rsidRPr="00DE4F69">
        <w:rPr>
          <w:rFonts w:ascii="Arial" w:eastAsia="MS Mincho" w:hAnsi="Arial" w:cs="Arial"/>
          <w:b/>
          <w:bCs/>
          <w:sz w:val="24"/>
          <w:lang w:eastAsia="ja-JP"/>
        </w:rPr>
        <w:t>, 2023</w:t>
      </w:r>
    </w:p>
    <w:p w14:paraId="51409B7C" w14:textId="77777777" w:rsidR="00DE4F69" w:rsidRPr="00DE4F69" w:rsidRDefault="00DE4F69" w:rsidP="007F36B3">
      <w:pPr>
        <w:tabs>
          <w:tab w:val="center" w:pos="4536"/>
          <w:tab w:val="right" w:pos="9072"/>
        </w:tabs>
        <w:spacing w:after="0"/>
        <w:rPr>
          <w:rFonts w:ascii="Arial" w:eastAsia="MS Mincho"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BBEB191" w:rsidR="00D772E0" w:rsidRPr="00F042BB" w:rsidRDefault="00D772E0" w:rsidP="0090774A">
            <w:pPr>
              <w:pStyle w:val="CRCoverPage"/>
              <w:spacing w:after="0"/>
              <w:jc w:val="center"/>
              <w:rPr>
                <w:b/>
                <w:bCs/>
                <w:noProof/>
                <w:sz w:val="28"/>
              </w:rPr>
            </w:pPr>
            <w:r w:rsidRPr="000C7741">
              <w:rPr>
                <w:b/>
                <w:bCs/>
                <w:sz w:val="28"/>
                <w:szCs w:val="28"/>
              </w:rPr>
              <w:t>17.</w:t>
            </w:r>
            <w:r w:rsidR="0078454D">
              <w:rPr>
                <w:b/>
                <w:bCs/>
                <w:sz w:val="28"/>
                <w:szCs w:val="28"/>
              </w:rPr>
              <w:t>4</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4EA08FC" w:rsidR="00D772E0" w:rsidRDefault="006567EC" w:rsidP="0090774A">
            <w:pPr>
              <w:pStyle w:val="CRCoverPage"/>
              <w:spacing w:after="0"/>
              <w:ind w:left="100"/>
              <w:rPr>
                <w:noProof/>
              </w:rPr>
            </w:pPr>
            <w:r w:rsidRPr="006567EC">
              <w:rPr>
                <w:noProof/>
              </w:rPr>
              <w:t>Correction on UE behaviors during contention resolution timer and RAR window</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5566EF7A" w:rsidR="00D772E0" w:rsidRPr="00AD28A8" w:rsidRDefault="00D40703" w:rsidP="0090774A">
            <w:pPr>
              <w:pStyle w:val="CRCoverPage"/>
              <w:spacing w:after="0"/>
              <w:ind w:left="100"/>
              <w:rPr>
                <w:rFonts w:eastAsia="等线"/>
                <w:noProof/>
                <w:lang w:eastAsia="zh-CN"/>
              </w:rPr>
            </w:pPr>
            <w:r>
              <w:rPr>
                <w:rFonts w:eastAsia="等线"/>
                <w:noProof/>
                <w:lang w:eastAsia="zh-CN"/>
              </w:rPr>
              <w:t>vivo</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45D7D32D" w:rsidR="00D772E0" w:rsidRDefault="00D772E0" w:rsidP="0090774A">
            <w:pPr>
              <w:pStyle w:val="CRCoverPage"/>
              <w:spacing w:after="0"/>
              <w:ind w:left="100"/>
              <w:rPr>
                <w:noProof/>
              </w:rPr>
            </w:pPr>
            <w:r w:rsidRPr="005F7DE3">
              <w:t>202</w:t>
            </w:r>
            <w:r w:rsidR="0078454D">
              <w:t>3</w:t>
            </w:r>
            <w:r w:rsidRPr="005F7DE3">
              <w:t>-</w:t>
            </w:r>
            <w:r w:rsidR="0078454D">
              <w:t>2</w:t>
            </w:r>
            <w:r w:rsidRPr="000C7741">
              <w:t>-</w:t>
            </w:r>
            <w:r w:rsidR="007F36B3">
              <w:t>1</w:t>
            </w:r>
            <w:r w:rsidR="0078454D">
              <w:t>7</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Pr="000332DC" w:rsidRDefault="00D772E0" w:rsidP="0090774A">
            <w:pPr>
              <w:pStyle w:val="CRCoverPage"/>
              <w:tabs>
                <w:tab w:val="right" w:pos="2184"/>
              </w:tabs>
              <w:spacing w:after="0"/>
              <w:rPr>
                <w:b/>
                <w:i/>
                <w:noProof/>
              </w:rPr>
            </w:pPr>
            <w:r w:rsidRPr="000332DC">
              <w:rPr>
                <w:b/>
                <w:i/>
                <w:noProof/>
              </w:rPr>
              <w:t>Reason for change:</w:t>
            </w:r>
          </w:p>
        </w:tc>
        <w:tc>
          <w:tcPr>
            <w:tcW w:w="6946" w:type="dxa"/>
            <w:gridSpan w:val="9"/>
            <w:tcBorders>
              <w:top w:val="single" w:sz="4" w:space="0" w:color="auto"/>
              <w:right w:val="single" w:sz="4" w:space="0" w:color="auto"/>
            </w:tcBorders>
            <w:shd w:val="pct30" w:color="FFFF00" w:fill="auto"/>
          </w:tcPr>
          <w:p w14:paraId="2C2A7934" w14:textId="58960FA2" w:rsidR="00990A46" w:rsidRPr="000332DC" w:rsidRDefault="00990A46" w:rsidP="00FD665D">
            <w:pPr>
              <w:pStyle w:val="CRCoverPage"/>
              <w:tabs>
                <w:tab w:val="left" w:pos="5592"/>
              </w:tabs>
              <w:spacing w:after="0"/>
              <w:rPr>
                <w:rFonts w:eastAsia="等线"/>
                <w:b/>
                <w:iCs/>
                <w:lang w:eastAsia="zh-CN"/>
              </w:rPr>
            </w:pPr>
            <w:r w:rsidRPr="000332DC">
              <w:rPr>
                <w:rFonts w:eastAsia="等线"/>
                <w:b/>
                <w:iCs/>
                <w:lang w:eastAsia="zh-CN"/>
              </w:rPr>
              <w:t>Issues:</w:t>
            </w:r>
          </w:p>
          <w:p w14:paraId="680048CC" w14:textId="5B16D239" w:rsidR="00FD665D" w:rsidRPr="000332DC" w:rsidRDefault="00612411" w:rsidP="00714644">
            <w:pPr>
              <w:pStyle w:val="CRCoverPage"/>
              <w:tabs>
                <w:tab w:val="left" w:pos="5592"/>
              </w:tabs>
              <w:spacing w:after="0"/>
              <w:rPr>
                <w:rFonts w:eastAsia="等线"/>
                <w:iCs/>
                <w:lang w:eastAsia="zh-CN"/>
              </w:rPr>
            </w:pPr>
            <w:r w:rsidRPr="000332DC">
              <w:rPr>
                <w:rFonts w:eastAsia="等线" w:hint="eastAsia"/>
                <w:iCs/>
                <w:lang w:eastAsia="zh-CN"/>
              </w:rPr>
              <w:t>A</w:t>
            </w:r>
            <w:r w:rsidR="002C1B38" w:rsidRPr="000332DC">
              <w:rPr>
                <w:rFonts w:eastAsia="等线"/>
                <w:iCs/>
                <w:lang w:eastAsia="zh-CN"/>
              </w:rPr>
              <w:t>ccording to</w:t>
            </w:r>
            <w:r w:rsidRPr="000332DC">
              <w:rPr>
                <w:rFonts w:eastAsia="等线"/>
                <w:iCs/>
                <w:lang w:eastAsia="zh-CN"/>
              </w:rPr>
              <w:t xml:space="preserve"> the LS reply</w:t>
            </w:r>
            <w:r w:rsidR="00FD381C">
              <w:rPr>
                <w:rFonts w:eastAsia="等线"/>
                <w:iCs/>
                <w:lang w:eastAsia="zh-CN"/>
              </w:rPr>
              <w:t xml:space="preserve"> </w:t>
            </w:r>
            <w:r w:rsidR="004A0A3F">
              <w:rPr>
                <w:rFonts w:eastAsia="等线"/>
                <w:iCs/>
                <w:lang w:eastAsia="zh-CN"/>
              </w:rPr>
              <w:t>[R1-</w:t>
            </w:r>
            <w:r w:rsidR="00E403E9">
              <w:rPr>
                <w:rFonts w:eastAsia="等线"/>
                <w:iCs/>
                <w:lang w:eastAsia="zh-CN"/>
              </w:rPr>
              <w:t>2300020</w:t>
            </w:r>
            <w:r w:rsidR="00FD381C">
              <w:rPr>
                <w:rFonts w:eastAsia="等线"/>
                <w:iCs/>
                <w:lang w:eastAsia="zh-CN"/>
              </w:rPr>
              <w:t>/</w:t>
            </w:r>
            <w:r w:rsidR="00FD381C">
              <w:t xml:space="preserve"> </w:t>
            </w:r>
            <w:r w:rsidR="00FD381C" w:rsidRPr="00FD381C">
              <w:rPr>
                <w:rFonts w:eastAsia="等线"/>
                <w:iCs/>
                <w:lang w:eastAsia="zh-CN"/>
              </w:rPr>
              <w:t>R2-2213349</w:t>
            </w:r>
            <w:r w:rsidR="00E403E9">
              <w:rPr>
                <w:rFonts w:eastAsia="等线" w:hint="eastAsia"/>
                <w:iCs/>
                <w:lang w:eastAsia="zh-CN"/>
              </w:rPr>
              <w:t>]</w:t>
            </w:r>
            <w:r w:rsidRPr="000332DC">
              <w:rPr>
                <w:rFonts w:eastAsia="等线"/>
                <w:iCs/>
                <w:lang w:eastAsia="zh-CN"/>
              </w:rPr>
              <w:t xml:space="preserve"> from RAN</w:t>
            </w:r>
            <w:r w:rsidR="00D5016E" w:rsidRPr="000332DC">
              <w:rPr>
                <w:rFonts w:eastAsia="等线"/>
                <w:iCs/>
                <w:lang w:eastAsia="zh-CN"/>
              </w:rPr>
              <w:t>2</w:t>
            </w:r>
            <w:r w:rsidRPr="000332DC">
              <w:rPr>
                <w:rFonts w:eastAsia="等线"/>
                <w:iCs/>
                <w:lang w:eastAsia="zh-CN"/>
              </w:rPr>
              <w:t xml:space="preserve">, </w:t>
            </w:r>
            <w:r w:rsidR="003656C9" w:rsidRPr="000332DC">
              <w:rPr>
                <w:rFonts w:eastAsia="等线"/>
                <w:iCs/>
                <w:lang w:eastAsia="zh-CN"/>
              </w:rPr>
              <w:t xml:space="preserve">one </w:t>
            </w:r>
            <w:r w:rsidRPr="000332DC">
              <w:rPr>
                <w:rFonts w:eastAsia="等线"/>
                <w:iCs/>
                <w:lang w:eastAsia="zh-CN"/>
              </w:rPr>
              <w:t>missing case</w:t>
            </w:r>
            <w:r w:rsidR="00D5016E" w:rsidRPr="000332DC">
              <w:rPr>
                <w:rFonts w:eastAsia="等线"/>
                <w:iCs/>
                <w:lang w:eastAsia="zh-CN"/>
              </w:rPr>
              <w:t xml:space="preserve"> is asked by RAN2 to be captured in </w:t>
            </w:r>
            <w:r w:rsidR="002C1B38" w:rsidRPr="000332DC">
              <w:rPr>
                <w:rFonts w:eastAsia="等线"/>
                <w:iCs/>
                <w:lang w:eastAsia="zh-CN"/>
              </w:rPr>
              <w:t>RAN1 specification</w:t>
            </w:r>
            <w:r w:rsidR="002D2E1C" w:rsidRPr="000332DC">
              <w:rPr>
                <w:rFonts w:eastAsia="等线"/>
                <w:iCs/>
                <w:lang w:eastAsia="zh-CN"/>
              </w:rPr>
              <w:t xml:space="preserve"> as </w:t>
            </w:r>
            <w:r w:rsidR="005B3937">
              <w:rPr>
                <w:rFonts w:eastAsia="等线"/>
                <w:iCs/>
                <w:lang w:eastAsia="zh-CN"/>
              </w:rPr>
              <w:t>follows</w:t>
            </w:r>
            <w:r w:rsidR="002D2E1C" w:rsidRPr="000332DC">
              <w:rPr>
                <w:rFonts w:eastAsia="等线"/>
                <w:iCs/>
                <w:lang w:eastAsia="zh-CN"/>
              </w:rPr>
              <w:t>:</w:t>
            </w:r>
          </w:p>
          <w:p w14:paraId="02F9B781" w14:textId="561F15A7" w:rsidR="002D2E1C" w:rsidRPr="000332DC" w:rsidRDefault="002D2E1C" w:rsidP="00714644">
            <w:pPr>
              <w:pStyle w:val="CRCoverPage"/>
              <w:tabs>
                <w:tab w:val="left" w:pos="5592"/>
              </w:tabs>
              <w:spacing w:after="0"/>
              <w:rPr>
                <w:rFonts w:cs="Arial"/>
                <w:lang w:eastAsia="zh-TW"/>
              </w:rPr>
            </w:pPr>
            <w:r w:rsidRPr="000332DC">
              <w:rPr>
                <w:rFonts w:eastAsia="等线"/>
                <w:iCs/>
                <w:lang w:eastAsia="zh-CN"/>
              </w:rPr>
              <w:t>“</w:t>
            </w:r>
            <w:r w:rsidRPr="000332DC">
              <w:rPr>
                <w:rFonts w:cs="Arial"/>
                <w:lang w:eastAsia="zh-TW"/>
              </w:rPr>
              <w:t xml:space="preserve">UE shall monitor PDCCH regardless of previously received skipping command on </w:t>
            </w:r>
            <w:proofErr w:type="spellStart"/>
            <w:r w:rsidRPr="000332DC">
              <w:rPr>
                <w:rFonts w:cs="Arial"/>
                <w:lang w:eastAsia="zh-TW"/>
              </w:rPr>
              <w:t>SpCell</w:t>
            </w:r>
            <w:proofErr w:type="spellEnd"/>
            <w:r w:rsidRPr="000332DC">
              <w:rPr>
                <w:rFonts w:cs="Arial"/>
                <w:lang w:eastAsia="zh-TW"/>
              </w:rPr>
              <w:t xml:space="preserve"> after successful contention resolution.”</w:t>
            </w:r>
          </w:p>
          <w:p w14:paraId="25E0D385" w14:textId="7E06CAE1" w:rsidR="00722101" w:rsidRPr="000332DC" w:rsidRDefault="00722101" w:rsidP="00722101">
            <w:pPr>
              <w:pStyle w:val="CRCoverPage"/>
              <w:spacing w:after="0"/>
              <w:rPr>
                <w:rFonts w:cs="Arial"/>
                <w:lang w:eastAsia="zh-TW"/>
              </w:rPr>
            </w:pPr>
          </w:p>
          <w:p w14:paraId="65A22447" w14:textId="6C1261AC" w:rsidR="002D2E1C" w:rsidRPr="000332DC" w:rsidRDefault="00A076B3" w:rsidP="00722101">
            <w:pPr>
              <w:pStyle w:val="CRCoverPage"/>
              <w:spacing w:after="0"/>
              <w:rPr>
                <w:iCs/>
              </w:rPr>
            </w:pPr>
            <w:r w:rsidRPr="000332DC">
              <w:rPr>
                <w:rFonts w:cs="Arial"/>
                <w:lang w:eastAsia="zh-TW"/>
              </w:rPr>
              <w:t>As per</w:t>
            </w:r>
            <w:r w:rsidR="002D2E1C" w:rsidRPr="000332DC">
              <w:rPr>
                <w:rFonts w:cs="Arial"/>
                <w:lang w:eastAsia="zh-TW"/>
              </w:rPr>
              <w:t xml:space="preserve"> the</w:t>
            </w:r>
            <w:r w:rsidR="002D2E1C" w:rsidRPr="000332DC">
              <w:rPr>
                <w:iCs/>
              </w:rPr>
              <w:t xml:space="preserve"> </w:t>
            </w:r>
            <w:r w:rsidR="0063733D" w:rsidRPr="000332DC">
              <w:rPr>
                <w:iCs/>
              </w:rPr>
              <w:t xml:space="preserve">current RAN1 </w:t>
            </w:r>
            <w:r w:rsidR="002D2E1C" w:rsidRPr="000332DC">
              <w:rPr>
                <w:iCs/>
              </w:rPr>
              <w:t>specification</w:t>
            </w:r>
            <w:r w:rsidR="000332DC" w:rsidRPr="000332DC">
              <w:rPr>
                <w:iCs/>
              </w:rPr>
              <w:t xml:space="preserve"> quoted </w:t>
            </w:r>
            <w:r w:rsidR="0063733D" w:rsidRPr="000332DC">
              <w:rPr>
                <w:iCs/>
              </w:rPr>
              <w:t>below</w:t>
            </w:r>
            <w:r w:rsidR="002D2E1C" w:rsidRPr="000332DC">
              <w:rPr>
                <w:iCs/>
              </w:rPr>
              <w:t xml:space="preserve">, </w:t>
            </w:r>
            <w:r w:rsidR="00EA1222" w:rsidRPr="000332DC">
              <w:rPr>
                <w:iCs/>
              </w:rPr>
              <w:t xml:space="preserve">it only clarifies that a UE shall not skip PDCCH monitoring when </w:t>
            </w:r>
            <w:proofErr w:type="spellStart"/>
            <w:r w:rsidR="00EA1222" w:rsidRPr="000332DC">
              <w:rPr>
                <w:iCs/>
              </w:rPr>
              <w:t>ContentionResolutionTimer</w:t>
            </w:r>
            <w:proofErr w:type="spellEnd"/>
            <w:r w:rsidR="00EA1222" w:rsidRPr="000332DC">
              <w:rPr>
                <w:iCs/>
              </w:rPr>
              <w:t xml:space="preserve"> is running, but </w:t>
            </w:r>
            <w:r w:rsidR="002D2E1C" w:rsidRPr="000332DC">
              <w:rPr>
                <w:iCs/>
              </w:rPr>
              <w:t xml:space="preserve">the UE </w:t>
            </w:r>
            <w:r w:rsidR="0063733D" w:rsidRPr="000332DC">
              <w:rPr>
                <w:iCs/>
              </w:rPr>
              <w:t>behaviour</w:t>
            </w:r>
            <w:r w:rsidR="002D2E1C" w:rsidRPr="000332DC">
              <w:rPr>
                <w:iCs/>
              </w:rPr>
              <w:t xml:space="preserve"> </w:t>
            </w:r>
            <w:r w:rsidR="00BC2B17" w:rsidRPr="000332DC">
              <w:rPr>
                <w:iCs/>
              </w:rPr>
              <w:t xml:space="preserve">(i.e., whether to follow the PDCCH monitoring indication </w:t>
            </w:r>
            <w:r w:rsidR="0097555D" w:rsidRPr="000332DC">
              <w:rPr>
                <w:iCs/>
              </w:rPr>
              <w:t xml:space="preserve">received </w:t>
            </w:r>
            <w:r w:rsidR="00BC2B17" w:rsidRPr="000332DC">
              <w:rPr>
                <w:iCs/>
              </w:rPr>
              <w:t xml:space="preserve">before contention </w:t>
            </w:r>
            <w:r w:rsidR="0097555D" w:rsidRPr="000332DC">
              <w:rPr>
                <w:iCs/>
              </w:rPr>
              <w:t>resolution</w:t>
            </w:r>
            <w:r w:rsidR="00BC2B17" w:rsidRPr="000332DC">
              <w:rPr>
                <w:iCs/>
              </w:rPr>
              <w:t xml:space="preserve">) </w:t>
            </w:r>
            <w:r w:rsidR="002D2E1C" w:rsidRPr="000332DC">
              <w:rPr>
                <w:iCs/>
              </w:rPr>
              <w:t>after successful contention resolution is unclear.</w:t>
            </w:r>
          </w:p>
          <w:p w14:paraId="23F0148F" w14:textId="19A1E39E" w:rsidR="0063733D" w:rsidRPr="000332DC" w:rsidRDefault="0063733D" w:rsidP="00722101">
            <w:pPr>
              <w:pStyle w:val="CRCoverPage"/>
              <w:spacing w:after="0"/>
              <w:rPr>
                <w:iCs/>
              </w:rPr>
            </w:pPr>
          </w:p>
          <w:p w14:paraId="72A5EE93" w14:textId="693682C3" w:rsidR="0063733D" w:rsidRPr="000332DC" w:rsidRDefault="0063733D" w:rsidP="00722101">
            <w:pPr>
              <w:pStyle w:val="CRCoverPage"/>
              <w:spacing w:after="0"/>
              <w:rPr>
                <w:rFonts w:eastAsia="等线"/>
                <w:iCs/>
                <w:lang w:eastAsia="zh-CN"/>
              </w:rPr>
            </w:pPr>
            <w:r w:rsidRPr="000332DC">
              <w:rPr>
                <w:rFonts w:eastAsia="等线"/>
                <w:iCs/>
                <w:lang w:eastAsia="zh-CN"/>
              </w:rPr>
              <w:t>“</w:t>
            </w:r>
            <w:r w:rsidRPr="000332DC">
              <w:t xml:space="preserve">During the time of </w:t>
            </w:r>
            <w:proofErr w:type="spellStart"/>
            <w:r w:rsidRPr="000332DC">
              <w:rPr>
                <w:i/>
                <w:iCs/>
              </w:rPr>
              <w:t>ra-ResponseWindow</w:t>
            </w:r>
            <w:proofErr w:type="spellEnd"/>
            <w:r w:rsidRPr="000332DC">
              <w:t xml:space="preserve"> or </w:t>
            </w:r>
            <w:proofErr w:type="spellStart"/>
            <w:r w:rsidRPr="000332DC">
              <w:rPr>
                <w:i/>
                <w:iCs/>
              </w:rPr>
              <w:t>msgB-ResponseWindow</w:t>
            </w:r>
            <w:proofErr w:type="spellEnd"/>
            <w:r w:rsidRPr="000332DC">
              <w:t xml:space="preserve"> or the duration where </w:t>
            </w:r>
            <w:proofErr w:type="spellStart"/>
            <w:r w:rsidRPr="000332DC">
              <w:rPr>
                <w:i/>
                <w:iCs/>
              </w:rPr>
              <w:t>ra-ContentionResolutionTimer</w:t>
            </w:r>
            <w:proofErr w:type="spellEnd"/>
            <w:r w:rsidRPr="000332DC">
              <w:t xml:space="preserve"> is running, the UE shall not skip PDCCH monitoring on </w:t>
            </w:r>
            <w:proofErr w:type="spellStart"/>
            <w:r w:rsidRPr="000332DC">
              <w:t>SpCell</w:t>
            </w:r>
            <w:proofErr w:type="spellEnd"/>
            <w:r w:rsidRPr="000332DC">
              <w:t xml:space="preserve">. If UE </w:t>
            </w:r>
            <w:bookmarkStart w:id="10" w:name="_Hlk125809477"/>
            <w:r w:rsidRPr="000332DC">
              <w:t>transmits a RACH</w:t>
            </w:r>
            <w:bookmarkEnd w:id="10"/>
            <w:r w:rsidRPr="000332DC">
              <w:t xml:space="preserve"> due to positive SR, the UE shall not skip PDCCH monitoring on any serving cell of the corresponding Cell Group during the time of </w:t>
            </w:r>
            <w:proofErr w:type="spellStart"/>
            <w:r w:rsidRPr="000332DC">
              <w:rPr>
                <w:i/>
                <w:iCs/>
              </w:rPr>
              <w:t>ra-ResponseWindow</w:t>
            </w:r>
            <w:proofErr w:type="spellEnd"/>
            <w:r w:rsidRPr="000332DC">
              <w:t xml:space="preserve"> or </w:t>
            </w:r>
            <w:proofErr w:type="spellStart"/>
            <w:r w:rsidRPr="000332DC">
              <w:rPr>
                <w:i/>
                <w:iCs/>
              </w:rPr>
              <w:t>msgB-ResponseWindow</w:t>
            </w:r>
            <w:proofErr w:type="spellEnd"/>
            <w:r w:rsidRPr="000332DC">
              <w:t xml:space="preserve"> or the duration where </w:t>
            </w:r>
            <w:proofErr w:type="spellStart"/>
            <w:r w:rsidRPr="000332DC">
              <w:rPr>
                <w:i/>
                <w:iCs/>
              </w:rPr>
              <w:t>ra-ContentionResolutionTimer</w:t>
            </w:r>
            <w:proofErr w:type="spellEnd"/>
            <w:r w:rsidRPr="000332DC">
              <w:t xml:space="preserve"> is running.</w:t>
            </w:r>
            <w:r w:rsidRPr="000332DC">
              <w:rPr>
                <w:rFonts w:eastAsia="等线"/>
                <w:iCs/>
                <w:lang w:eastAsia="zh-CN"/>
              </w:rPr>
              <w:t>”</w:t>
            </w:r>
          </w:p>
          <w:p w14:paraId="4163AF21" w14:textId="0FE29245" w:rsidR="00A50E83" w:rsidRPr="000332DC" w:rsidRDefault="00A50E83" w:rsidP="00722101">
            <w:pPr>
              <w:pStyle w:val="CRCoverPage"/>
              <w:spacing w:after="0"/>
              <w:rPr>
                <w:iCs/>
              </w:rPr>
            </w:pPr>
          </w:p>
          <w:p w14:paraId="0212216F" w14:textId="6063A7F0" w:rsidR="00990A46" w:rsidRPr="000332DC" w:rsidRDefault="00990A46" w:rsidP="00722101">
            <w:pPr>
              <w:pStyle w:val="CRCoverPage"/>
              <w:spacing w:after="0"/>
              <w:rPr>
                <w:rFonts w:eastAsia="等线"/>
                <w:b/>
                <w:iCs/>
                <w:lang w:eastAsia="zh-CN"/>
              </w:rPr>
            </w:pPr>
            <w:r w:rsidRPr="000332DC">
              <w:rPr>
                <w:rFonts w:eastAsia="等线"/>
                <w:b/>
                <w:iCs/>
                <w:lang w:eastAsia="zh-CN"/>
              </w:rPr>
              <w:t>Solution:</w:t>
            </w:r>
          </w:p>
          <w:p w14:paraId="053FF2D6" w14:textId="5FDF70F8" w:rsidR="00A50E83" w:rsidRPr="000332DC" w:rsidRDefault="00EA1222" w:rsidP="00A50E83">
            <w:pPr>
              <w:pStyle w:val="CRCoverPage"/>
              <w:spacing w:after="0"/>
              <w:rPr>
                <w:rFonts w:eastAsia="等线"/>
                <w:noProof/>
                <w:lang w:eastAsia="zh-CN"/>
              </w:rPr>
            </w:pPr>
            <w:r w:rsidRPr="000332DC">
              <w:rPr>
                <w:iCs/>
              </w:rPr>
              <w:t xml:space="preserve">To eliminate this ambiguity and resolve the concern </w:t>
            </w:r>
            <w:r w:rsidR="000332DC">
              <w:rPr>
                <w:iCs/>
              </w:rPr>
              <w:t>raised by</w:t>
            </w:r>
            <w:r w:rsidRPr="000332DC">
              <w:rPr>
                <w:iCs/>
              </w:rPr>
              <w:t xml:space="preserve"> RAN2, the UE behaviour after successful contention resolution </w:t>
            </w:r>
            <w:r w:rsidR="005B3937">
              <w:rPr>
                <w:iCs/>
              </w:rPr>
              <w:t xml:space="preserve">should be further </w:t>
            </w:r>
            <w:r w:rsidR="001840E2">
              <w:rPr>
                <w:iCs/>
              </w:rPr>
              <w:t>clarified</w:t>
            </w:r>
            <w:r w:rsidR="005B3937">
              <w:rPr>
                <w:iCs/>
              </w:rPr>
              <w:t xml:space="preserve"> in RAN1 spec based on RAN2’s understanding</w:t>
            </w:r>
            <w:r w:rsidR="00C12F0E">
              <w:rPr>
                <w:iCs/>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Pr="00EA1222"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4965CC18" w:rsidR="00865197" w:rsidRPr="0090774A" w:rsidRDefault="00E062D5" w:rsidP="001F2A2F">
            <w:pPr>
              <w:pStyle w:val="CRCoverPage"/>
              <w:spacing w:after="0"/>
              <w:rPr>
                <w:rFonts w:eastAsia="等线"/>
                <w:noProof/>
                <w:lang w:eastAsia="zh-CN"/>
              </w:rPr>
            </w:pPr>
            <w:r>
              <w:rPr>
                <w:rFonts w:eastAsia="等线"/>
                <w:noProof/>
                <w:lang w:eastAsia="zh-CN"/>
              </w:rPr>
              <w:t xml:space="preserve">Clarify the </w:t>
            </w:r>
            <w:r w:rsidR="00EA1222">
              <w:rPr>
                <w:rFonts w:eastAsia="等线"/>
                <w:noProof/>
                <w:lang w:eastAsia="zh-CN"/>
              </w:rPr>
              <w:t xml:space="preserve">UE </w:t>
            </w:r>
            <w:r w:rsidR="00EA1222">
              <w:rPr>
                <w:iCs/>
              </w:rPr>
              <w:t xml:space="preserve">PDCCH monitoring behaviour </w:t>
            </w:r>
            <w:r>
              <w:rPr>
                <w:iCs/>
              </w:rPr>
              <w:t>after</w:t>
            </w:r>
            <w:r w:rsidR="00EA1222">
              <w:rPr>
                <w:iCs/>
              </w:rPr>
              <w:t xml:space="preserve"> </w:t>
            </w:r>
            <w:r w:rsidR="000041A5">
              <w:rPr>
                <w:iCs/>
              </w:rPr>
              <w:t>contention resolution/RAR window</w:t>
            </w:r>
            <w:r>
              <w:rPr>
                <w:rFonts w:eastAsia="等线"/>
                <w:noProof/>
                <w:lang w:eastAsia="zh-CN"/>
              </w:rPr>
              <w:t xml:space="preserve"> is </w:t>
            </w:r>
            <w:r>
              <w:rPr>
                <w:iCs/>
              </w:rPr>
              <w:t xml:space="preserve">to </w:t>
            </w:r>
            <w:r w:rsidRPr="002D2E1C">
              <w:rPr>
                <w:iCs/>
              </w:rPr>
              <w:t>monitor PDCCH regardless of previously received skipping command</w:t>
            </w:r>
            <w:r>
              <w:rPr>
                <w:iCs/>
              </w:rPr>
              <w: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0F4B6261" w:rsidR="00D772E0" w:rsidRPr="00F47CF7" w:rsidRDefault="000332DC" w:rsidP="00483C98">
            <w:pPr>
              <w:pStyle w:val="CRCoverPage"/>
              <w:spacing w:after="0"/>
              <w:rPr>
                <w:rFonts w:eastAsia="等线"/>
                <w:noProof/>
                <w:lang w:eastAsia="zh-CN"/>
              </w:rPr>
            </w:pPr>
            <w:r>
              <w:rPr>
                <w:rFonts w:eastAsia="等线"/>
                <w:noProof/>
                <w:lang w:eastAsia="zh-CN"/>
              </w:rPr>
              <w:t>Unclear</w:t>
            </w:r>
            <w:r w:rsidR="00F47CF7">
              <w:rPr>
                <w:rFonts w:eastAsia="等线"/>
                <w:noProof/>
                <w:lang w:eastAsia="zh-CN"/>
              </w:rPr>
              <w:t xml:space="preserve"> UE PDCCH monitoring behavior after contention resolution/RAR window.</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0556191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9707CC2" w14:textId="77777777" w:rsidR="001B6C74" w:rsidRPr="007956EF" w:rsidRDefault="001B6C74" w:rsidP="007956EF">
      <w:pPr>
        <w:rPr>
          <w:rFonts w:ascii="Arial" w:hAnsi="Arial" w:cs="Arial"/>
          <w:sz w:val="32"/>
        </w:rPr>
      </w:pPr>
      <w:bookmarkStart w:id="21" w:name="_Toc99993839"/>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bookmarkStart w:id="34" w:name="_Toc29894869"/>
      <w:bookmarkStart w:id="35" w:name="_Toc29899168"/>
      <w:bookmarkStart w:id="36" w:name="_Toc29899586"/>
      <w:bookmarkStart w:id="37" w:name="_Toc29917315"/>
      <w:bookmarkStart w:id="38" w:name="_Toc36498189"/>
      <w:bookmarkStart w:id="39" w:name="_Toc45699217"/>
      <w:bookmarkStart w:id="40" w:name="_Toc92093863"/>
      <w:bookmarkEnd w:id="11"/>
      <w:bookmarkEnd w:id="12"/>
      <w:bookmarkEnd w:id="13"/>
      <w:bookmarkEnd w:id="14"/>
      <w:bookmarkEnd w:id="15"/>
      <w:bookmarkEnd w:id="16"/>
      <w:bookmarkEnd w:id="17"/>
      <w:bookmarkEnd w:id="18"/>
      <w:bookmarkEnd w:id="19"/>
      <w:bookmarkEnd w:id="20"/>
      <w:r w:rsidRPr="007956EF">
        <w:rPr>
          <w:rFonts w:ascii="Arial" w:hAnsi="Arial" w:cs="Arial"/>
          <w:sz w:val="32"/>
        </w:rPr>
        <w:t>10.4</w:t>
      </w:r>
      <w:r w:rsidRPr="007956EF">
        <w:rPr>
          <w:rFonts w:ascii="Arial" w:hAnsi="Arial" w:cs="Arial"/>
          <w:sz w:val="32"/>
        </w:rPr>
        <w:tab/>
        <w:t>Search space set group switching and skipping of PDCCH monitoring</w:t>
      </w:r>
      <w:bookmarkEnd w:id="21"/>
    </w:p>
    <w:p w14:paraId="3C28DE6F" w14:textId="3029182E" w:rsidR="00CB46AF"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634B870" w14:textId="7E2E5C9B" w:rsidR="00974B7E" w:rsidRPr="00974B7E" w:rsidRDefault="00DA2C64" w:rsidP="00974B7E">
      <w:pPr>
        <w:autoSpaceDE w:val="0"/>
        <w:autoSpaceDN w:val="0"/>
        <w:adjustRightInd w:val="0"/>
        <w:snapToGrid w:val="0"/>
        <w:spacing w:before="120" w:after="120"/>
        <w:jc w:val="both"/>
      </w:pPr>
      <w:r>
        <w:rPr>
          <w:lang w:val="en-US"/>
        </w:rPr>
        <w:t xml:space="preserve">When the </w:t>
      </w:r>
      <w:r>
        <w:rPr>
          <w:lang w:val="en-US" w:eastAsia="zh-CN"/>
        </w:rPr>
        <w:t xml:space="preserve">PDCCH monitoring </w:t>
      </w:r>
      <w:proofErr w:type="gramStart"/>
      <w:r>
        <w:rPr>
          <w:lang w:val="en-US" w:eastAsia="zh-CN"/>
        </w:rPr>
        <w:t>adaptation</w:t>
      </w:r>
      <w:proofErr w:type="gramEnd"/>
      <w:r>
        <w:rPr>
          <w:lang w:val="en-US" w:eastAsia="zh-CN"/>
        </w:rPr>
        <w:t xml:space="preserve">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t>
      </w:r>
      <w:r w:rsidR="00974B7E" w:rsidRPr="00974B7E">
        <w:rPr>
          <w:lang w:val="en-US"/>
        </w:rPr>
        <w:t xml:space="preserve">If the UE transmits a PUCCH providing a positive SR after the UE detects a DCI format providing the PDCCH monitoring adaptation field indicating to the UE to </w:t>
      </w:r>
      <w:r w:rsidR="00974B7E" w:rsidRPr="00974B7E">
        <w:t>skip PDCCH monitoring for the duration on the active DL BWP of the serving cell</w:t>
      </w:r>
      <w:r w:rsidR="00974B7E" w:rsidRPr="00974B7E">
        <w:rPr>
          <w:lang w:val="en-US"/>
        </w:rPr>
        <w:t xml:space="preserve">, </w:t>
      </w:r>
      <w:bookmarkStart w:id="41" w:name="_Hlk125797594"/>
      <w:r w:rsidR="00974B7E" w:rsidRPr="00974B7E">
        <w:rPr>
          <w:lang w:val="en-US"/>
        </w:rPr>
        <w:t>the UE resumes PDCCH monitoring</w:t>
      </w:r>
      <w:bookmarkEnd w:id="41"/>
      <w:r w:rsidR="00974B7E" w:rsidRPr="00974B7E">
        <w:rPr>
          <w:lang w:val="en-US"/>
        </w:rPr>
        <w:t xml:space="preserve"> starting at the beginning of a first slot that is after a last symbol of the PUCCH transmission </w:t>
      </w:r>
      <w:r w:rsidR="00974B7E" w:rsidRPr="00974B7E">
        <w:t>in all serving cells of the corresponding Cell Group</w:t>
      </w:r>
      <w:r w:rsidR="00974B7E" w:rsidRPr="00974B7E">
        <w:rPr>
          <w:lang w:val="en-US"/>
        </w:rPr>
        <w:t xml:space="preserve">. </w:t>
      </w:r>
      <w:r w:rsidR="00974B7E" w:rsidRPr="00974B7E">
        <w:t xml:space="preserve">During the time of </w:t>
      </w:r>
      <w:proofErr w:type="spellStart"/>
      <w:r w:rsidR="00974B7E" w:rsidRPr="00974B7E">
        <w:rPr>
          <w:i/>
          <w:iCs/>
        </w:rPr>
        <w:t>ra-ResponseWindow</w:t>
      </w:r>
      <w:proofErr w:type="spellEnd"/>
      <w:r w:rsidR="00974B7E" w:rsidRPr="00974B7E">
        <w:t xml:space="preserve"> or </w:t>
      </w:r>
      <w:proofErr w:type="spellStart"/>
      <w:r w:rsidR="00974B7E" w:rsidRPr="00974B7E">
        <w:rPr>
          <w:i/>
          <w:iCs/>
        </w:rPr>
        <w:t>msgB-ResponseWindow</w:t>
      </w:r>
      <w:proofErr w:type="spellEnd"/>
      <w:r w:rsidR="00974B7E" w:rsidRPr="00974B7E">
        <w:t xml:space="preserve"> or the duration where </w:t>
      </w:r>
      <w:proofErr w:type="spellStart"/>
      <w:r w:rsidR="00974B7E" w:rsidRPr="00974B7E">
        <w:rPr>
          <w:i/>
          <w:iCs/>
        </w:rPr>
        <w:t>ra-ContentionResolutionTimer</w:t>
      </w:r>
      <w:proofErr w:type="spellEnd"/>
      <w:r w:rsidR="00974B7E" w:rsidRPr="00974B7E">
        <w:t xml:space="preserve"> is running, the UE </w:t>
      </w:r>
      <w:bookmarkStart w:id="42" w:name="OLE_LINK6"/>
      <w:bookmarkStart w:id="43" w:name="OLE_LINK7"/>
      <w:r w:rsidR="00974B7E" w:rsidRPr="00974B7E">
        <w:rPr>
          <w:strike/>
          <w:color w:val="FF0000"/>
        </w:rPr>
        <w:t>shall not skip PDCCH monitoring</w:t>
      </w:r>
      <w:r w:rsidR="00974B7E" w:rsidRPr="00974B7E">
        <w:t xml:space="preserve"> </w:t>
      </w:r>
      <w:r w:rsidR="00974B7E" w:rsidRPr="00974B7E">
        <w:rPr>
          <w:color w:val="FF0000"/>
        </w:rPr>
        <w:t>terminates PDCCH skipping</w:t>
      </w:r>
      <w:bookmarkEnd w:id="42"/>
      <w:bookmarkEnd w:id="43"/>
      <w:r w:rsidR="00974B7E" w:rsidRPr="00974B7E">
        <w:t xml:space="preserve"> on </w:t>
      </w:r>
      <w:proofErr w:type="spellStart"/>
      <w:r w:rsidR="00974B7E" w:rsidRPr="00974B7E">
        <w:t>SpCell</w:t>
      </w:r>
      <w:proofErr w:type="spellEnd"/>
      <w:r w:rsidR="00974B7E" w:rsidRPr="00974B7E">
        <w:t xml:space="preserve">. If UE transmits a RACH due to positive SR, the UE </w:t>
      </w:r>
      <w:r w:rsidR="00974B7E" w:rsidRPr="00974B7E">
        <w:rPr>
          <w:strike/>
          <w:color w:val="FF0000"/>
        </w:rPr>
        <w:t>shall not skip PDCCH monitoring</w:t>
      </w:r>
      <w:r w:rsidR="00974B7E" w:rsidRPr="00974B7E">
        <w:t xml:space="preserve"> </w:t>
      </w:r>
      <w:r w:rsidR="00974B7E" w:rsidRPr="00974B7E">
        <w:rPr>
          <w:color w:val="FF0000"/>
        </w:rPr>
        <w:t>terminates PDCCH skipping</w:t>
      </w:r>
      <w:r w:rsidR="00974B7E" w:rsidRPr="00974B7E">
        <w:t xml:space="preserve"> on any serving cell of the corresponding Cell Group during the time of </w:t>
      </w:r>
      <w:proofErr w:type="spellStart"/>
      <w:r w:rsidR="00974B7E" w:rsidRPr="00974B7E">
        <w:rPr>
          <w:i/>
          <w:iCs/>
        </w:rPr>
        <w:t>ra-ResponseWindow</w:t>
      </w:r>
      <w:proofErr w:type="spellEnd"/>
      <w:r w:rsidR="00974B7E" w:rsidRPr="00974B7E">
        <w:t xml:space="preserve"> or </w:t>
      </w:r>
      <w:proofErr w:type="spellStart"/>
      <w:r w:rsidR="00974B7E" w:rsidRPr="00974B7E">
        <w:rPr>
          <w:i/>
          <w:iCs/>
        </w:rPr>
        <w:t>msgB-ResponseWindow</w:t>
      </w:r>
      <w:proofErr w:type="spellEnd"/>
      <w:r w:rsidR="00974B7E" w:rsidRPr="00974B7E">
        <w:t xml:space="preserve"> or the duration where </w:t>
      </w:r>
      <w:proofErr w:type="spellStart"/>
      <w:r w:rsidR="00974B7E" w:rsidRPr="00974B7E">
        <w:rPr>
          <w:i/>
          <w:iCs/>
        </w:rPr>
        <w:t>ra-ContentionResolutionTimer</w:t>
      </w:r>
      <w:proofErr w:type="spellEnd"/>
      <w:r w:rsidR="00974B7E" w:rsidRPr="00974B7E">
        <w:t xml:space="preserve"> is running. If the DRX group of the serving cell is configured and enters outside Active Time, the UE terminates PDCCH skipping for the serving cell.</w:t>
      </w:r>
      <w:bookmarkStart w:id="44" w:name="_GoBack"/>
      <w:bookmarkEnd w:id="44"/>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1B6C7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97F2A" w14:textId="77777777" w:rsidR="00D31959" w:rsidRDefault="00D31959">
      <w:r>
        <w:separator/>
      </w:r>
    </w:p>
    <w:p w14:paraId="17505690" w14:textId="77777777" w:rsidR="00D31959" w:rsidRDefault="00D31959"/>
  </w:endnote>
  <w:endnote w:type="continuationSeparator" w:id="0">
    <w:p w14:paraId="53D47266" w14:textId="77777777" w:rsidR="00D31959" w:rsidRDefault="00D31959">
      <w:r>
        <w:continuationSeparator/>
      </w:r>
    </w:p>
    <w:p w14:paraId="1835A33A" w14:textId="77777777" w:rsidR="00D31959" w:rsidRDefault="00D31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33D68" w14:textId="77777777" w:rsidR="00D31959" w:rsidRDefault="00D31959">
      <w:r>
        <w:separator/>
      </w:r>
    </w:p>
    <w:p w14:paraId="773784B0" w14:textId="77777777" w:rsidR="00D31959" w:rsidRDefault="00D31959"/>
  </w:footnote>
  <w:footnote w:type="continuationSeparator" w:id="0">
    <w:p w14:paraId="609FBDCC" w14:textId="77777777" w:rsidR="00D31959" w:rsidRDefault="00D31959">
      <w:r>
        <w:continuationSeparator/>
      </w:r>
    </w:p>
    <w:p w14:paraId="6B4118C4" w14:textId="77777777" w:rsidR="00D31959" w:rsidRDefault="00D31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29"/>
  </w:num>
  <w:num w:numId="4">
    <w:abstractNumId w:val="25"/>
  </w:num>
  <w:num w:numId="5">
    <w:abstractNumId w:val="8"/>
  </w:num>
  <w:num w:numId="6">
    <w:abstractNumId w:val="37"/>
  </w:num>
  <w:num w:numId="7">
    <w:abstractNumId w:val="20"/>
  </w:num>
  <w:num w:numId="8">
    <w:abstractNumId w:val="35"/>
  </w:num>
  <w:num w:numId="9">
    <w:abstractNumId w:val="26"/>
  </w:num>
  <w:num w:numId="10">
    <w:abstractNumId w:val="12"/>
  </w:num>
  <w:num w:numId="11">
    <w:abstractNumId w:val="2"/>
  </w:num>
  <w:num w:numId="12">
    <w:abstractNumId w:val="4"/>
  </w:num>
  <w:num w:numId="13">
    <w:abstractNumId w:val="36"/>
  </w:num>
  <w:num w:numId="14">
    <w:abstractNumId w:val="1"/>
  </w:num>
  <w:num w:numId="15">
    <w:abstractNumId w:val="31"/>
  </w:num>
  <w:num w:numId="16">
    <w:abstractNumId w:val="32"/>
  </w:num>
  <w:num w:numId="17">
    <w:abstractNumId w:val="38"/>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3"/>
  </w:num>
  <w:num w:numId="37">
    <w:abstractNumId w:val="5"/>
  </w:num>
  <w:num w:numId="38">
    <w:abstractNumId w:val="34"/>
  </w:num>
  <w:num w:numId="39">
    <w:abstractNumId w:val="9"/>
  </w:num>
  <w:num w:numId="4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1A5"/>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ADE"/>
    <w:rsid w:val="00032BAD"/>
    <w:rsid w:val="00032F43"/>
    <w:rsid w:val="000332DC"/>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8D"/>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B7738"/>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065"/>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AEE"/>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634"/>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2F"/>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E2"/>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5FED"/>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75A"/>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12"/>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3B46"/>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77F16"/>
    <w:rsid w:val="0028012A"/>
    <w:rsid w:val="002802A4"/>
    <w:rsid w:val="002805BB"/>
    <w:rsid w:val="00280706"/>
    <w:rsid w:val="0028082F"/>
    <w:rsid w:val="0028102E"/>
    <w:rsid w:val="0028121E"/>
    <w:rsid w:val="0028139B"/>
    <w:rsid w:val="002816D7"/>
    <w:rsid w:val="00281703"/>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879EF"/>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B38"/>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411"/>
    <w:rsid w:val="002D1753"/>
    <w:rsid w:val="002D17BD"/>
    <w:rsid w:val="002D199B"/>
    <w:rsid w:val="002D20C5"/>
    <w:rsid w:val="002D219C"/>
    <w:rsid w:val="002D2546"/>
    <w:rsid w:val="002D2E1C"/>
    <w:rsid w:val="002D323B"/>
    <w:rsid w:val="002D3D55"/>
    <w:rsid w:val="002D42EA"/>
    <w:rsid w:val="002D4A7D"/>
    <w:rsid w:val="002D4E06"/>
    <w:rsid w:val="002D5072"/>
    <w:rsid w:val="002D5164"/>
    <w:rsid w:val="002D56E8"/>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298B"/>
    <w:rsid w:val="003035E6"/>
    <w:rsid w:val="00303B84"/>
    <w:rsid w:val="00303BFF"/>
    <w:rsid w:val="00303F83"/>
    <w:rsid w:val="003043F1"/>
    <w:rsid w:val="00304AC4"/>
    <w:rsid w:val="00304B60"/>
    <w:rsid w:val="003053CA"/>
    <w:rsid w:val="00305725"/>
    <w:rsid w:val="0030597D"/>
    <w:rsid w:val="00305B52"/>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490"/>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6C9"/>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87C72"/>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2E0"/>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5FF"/>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54C"/>
    <w:rsid w:val="00447EA0"/>
    <w:rsid w:val="004513BC"/>
    <w:rsid w:val="004515D5"/>
    <w:rsid w:val="00451730"/>
    <w:rsid w:val="00451979"/>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97EC8"/>
    <w:rsid w:val="004A04A9"/>
    <w:rsid w:val="004A04B3"/>
    <w:rsid w:val="004A0846"/>
    <w:rsid w:val="004A0A3F"/>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451"/>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3B"/>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4F3"/>
    <w:rsid w:val="0056466C"/>
    <w:rsid w:val="00564ABD"/>
    <w:rsid w:val="00564ADF"/>
    <w:rsid w:val="00565087"/>
    <w:rsid w:val="00565CFD"/>
    <w:rsid w:val="00565FB4"/>
    <w:rsid w:val="00566120"/>
    <w:rsid w:val="005662AF"/>
    <w:rsid w:val="00566B11"/>
    <w:rsid w:val="00566B23"/>
    <w:rsid w:val="00566E54"/>
    <w:rsid w:val="00567BEF"/>
    <w:rsid w:val="00567C0B"/>
    <w:rsid w:val="00570100"/>
    <w:rsid w:val="00570193"/>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937"/>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1FA7"/>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411"/>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770"/>
    <w:rsid w:val="00633B89"/>
    <w:rsid w:val="00634EBF"/>
    <w:rsid w:val="00634EEA"/>
    <w:rsid w:val="006353B5"/>
    <w:rsid w:val="006359AD"/>
    <w:rsid w:val="00635B8D"/>
    <w:rsid w:val="006360FD"/>
    <w:rsid w:val="00636225"/>
    <w:rsid w:val="00636608"/>
    <w:rsid w:val="0063683E"/>
    <w:rsid w:val="00637320"/>
    <w:rsid w:val="0063733D"/>
    <w:rsid w:val="00637612"/>
    <w:rsid w:val="00637B3F"/>
    <w:rsid w:val="00640372"/>
    <w:rsid w:val="006404C4"/>
    <w:rsid w:val="006405D4"/>
    <w:rsid w:val="0064063E"/>
    <w:rsid w:val="00640B75"/>
    <w:rsid w:val="00641258"/>
    <w:rsid w:val="00641C5D"/>
    <w:rsid w:val="0064210C"/>
    <w:rsid w:val="00642C2F"/>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5C41"/>
    <w:rsid w:val="006563AC"/>
    <w:rsid w:val="00656608"/>
    <w:rsid w:val="00656736"/>
    <w:rsid w:val="006567EC"/>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3E0"/>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44"/>
    <w:rsid w:val="007146CD"/>
    <w:rsid w:val="007146EB"/>
    <w:rsid w:val="007149B6"/>
    <w:rsid w:val="0071547F"/>
    <w:rsid w:val="007154B2"/>
    <w:rsid w:val="00716EE0"/>
    <w:rsid w:val="007171FC"/>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288"/>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54D"/>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6EF"/>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C7B64"/>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6C7"/>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5D39"/>
    <w:rsid w:val="008C61F2"/>
    <w:rsid w:val="008C6BEE"/>
    <w:rsid w:val="008C6D91"/>
    <w:rsid w:val="008C76D2"/>
    <w:rsid w:val="008C791F"/>
    <w:rsid w:val="008C7B0F"/>
    <w:rsid w:val="008C7C34"/>
    <w:rsid w:val="008C7E8B"/>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6DF"/>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1BCB"/>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719"/>
    <w:rsid w:val="00971CFD"/>
    <w:rsid w:val="00971EC8"/>
    <w:rsid w:val="00972169"/>
    <w:rsid w:val="00972437"/>
    <w:rsid w:val="00972845"/>
    <w:rsid w:val="00972D86"/>
    <w:rsid w:val="0097368F"/>
    <w:rsid w:val="00973B3F"/>
    <w:rsid w:val="00973CE4"/>
    <w:rsid w:val="00973DB8"/>
    <w:rsid w:val="00973F98"/>
    <w:rsid w:val="009745F6"/>
    <w:rsid w:val="00974B7E"/>
    <w:rsid w:val="00974C6C"/>
    <w:rsid w:val="00974DFD"/>
    <w:rsid w:val="0097555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879D3"/>
    <w:rsid w:val="00990405"/>
    <w:rsid w:val="00990560"/>
    <w:rsid w:val="0099057B"/>
    <w:rsid w:val="00990A46"/>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156"/>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497A"/>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9D6"/>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2FF1"/>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12A"/>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6B3"/>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E83"/>
    <w:rsid w:val="00A510A4"/>
    <w:rsid w:val="00A5154D"/>
    <w:rsid w:val="00A5183B"/>
    <w:rsid w:val="00A530E7"/>
    <w:rsid w:val="00A53724"/>
    <w:rsid w:val="00A5380B"/>
    <w:rsid w:val="00A53910"/>
    <w:rsid w:val="00A53B77"/>
    <w:rsid w:val="00A53BB4"/>
    <w:rsid w:val="00A53BEA"/>
    <w:rsid w:val="00A53EF6"/>
    <w:rsid w:val="00A541D1"/>
    <w:rsid w:val="00A54549"/>
    <w:rsid w:val="00A546C6"/>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03"/>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2F3B"/>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868"/>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1C49"/>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89C"/>
    <w:rsid w:val="00B80B2A"/>
    <w:rsid w:val="00B80E18"/>
    <w:rsid w:val="00B82680"/>
    <w:rsid w:val="00B829F6"/>
    <w:rsid w:val="00B82A9A"/>
    <w:rsid w:val="00B82E48"/>
    <w:rsid w:val="00B82F7F"/>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8EA"/>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B17"/>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9C9"/>
    <w:rsid w:val="00C07B23"/>
    <w:rsid w:val="00C07BED"/>
    <w:rsid w:val="00C07EB8"/>
    <w:rsid w:val="00C10502"/>
    <w:rsid w:val="00C10BBF"/>
    <w:rsid w:val="00C10E1D"/>
    <w:rsid w:val="00C1135B"/>
    <w:rsid w:val="00C11E1C"/>
    <w:rsid w:val="00C12185"/>
    <w:rsid w:val="00C12832"/>
    <w:rsid w:val="00C12A78"/>
    <w:rsid w:val="00C12F0E"/>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39"/>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501"/>
    <w:rsid w:val="00C706A7"/>
    <w:rsid w:val="00C709FE"/>
    <w:rsid w:val="00C70FCB"/>
    <w:rsid w:val="00C71F3A"/>
    <w:rsid w:val="00C7222E"/>
    <w:rsid w:val="00C72665"/>
    <w:rsid w:val="00C72738"/>
    <w:rsid w:val="00C7277E"/>
    <w:rsid w:val="00C72833"/>
    <w:rsid w:val="00C72E13"/>
    <w:rsid w:val="00C72F94"/>
    <w:rsid w:val="00C73B0E"/>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802"/>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29E"/>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959"/>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16E"/>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916"/>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C64"/>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4F6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2D5"/>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36FD"/>
    <w:rsid w:val="00E13997"/>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177C1"/>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3E9"/>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DD9"/>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2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69A"/>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533D"/>
    <w:rsid w:val="00F46208"/>
    <w:rsid w:val="00F462EC"/>
    <w:rsid w:val="00F464C5"/>
    <w:rsid w:val="00F468BE"/>
    <w:rsid w:val="00F46B31"/>
    <w:rsid w:val="00F46C45"/>
    <w:rsid w:val="00F46E07"/>
    <w:rsid w:val="00F475F6"/>
    <w:rsid w:val="00F479AE"/>
    <w:rsid w:val="00F47CF7"/>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9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81C"/>
    <w:rsid w:val="00FD39F6"/>
    <w:rsid w:val="00FD3A1F"/>
    <w:rsid w:val="00FD3F91"/>
    <w:rsid w:val="00FD5093"/>
    <w:rsid w:val="00FD51F2"/>
    <w:rsid w:val="00FD531D"/>
    <w:rsid w:val="00FD552F"/>
    <w:rsid w:val="00FD56CE"/>
    <w:rsid w:val="00FD665D"/>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21312407">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4599680">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37262806">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73206281">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4384062">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740FF-9849-439C-9FB8-ED689980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2081</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vivo-Dongru</cp:lastModifiedBy>
  <cp:revision>83</cp:revision>
  <dcterms:created xsi:type="dcterms:W3CDTF">2022-08-12T02:41:00Z</dcterms:created>
  <dcterms:modified xsi:type="dcterms:W3CDTF">2023-02-17T12:52:00Z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