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70114D7" w14:textId="4FB3A7B9" w:rsidR="005D0521" w:rsidRPr="00A80D3B" w:rsidRDefault="005D0521" w:rsidP="005D052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CC0557">
        <w:rPr>
          <w:rFonts w:ascii="Arial" w:hAnsi="Arial" w:cs="Arial"/>
          <w:b/>
          <w:bCs/>
          <w:sz w:val="28"/>
        </w:rPr>
        <w:t>12</w:t>
      </w:r>
      <w:r>
        <w:rPr>
          <w:rFonts w:ascii="Arial" w:hAnsi="Arial" w:cs="Arial"/>
          <w:b/>
          <w:bCs/>
          <w:sz w:val="28"/>
        </w:rPr>
        <w:tab/>
      </w:r>
      <w:r>
        <w:rPr>
          <w:rFonts w:ascii="Arial" w:hAnsi="Arial" w:cs="Arial"/>
          <w:b/>
          <w:bCs/>
          <w:sz w:val="28"/>
        </w:rPr>
        <w:tab/>
      </w:r>
      <w:r w:rsidR="00987454" w:rsidRPr="00987454">
        <w:rPr>
          <w:rFonts w:ascii="Arial" w:hAnsi="Arial" w:cs="Arial"/>
          <w:b/>
          <w:bCs/>
          <w:sz w:val="28"/>
        </w:rPr>
        <w:t>R1-2300203</w:t>
      </w:r>
    </w:p>
    <w:p w14:paraId="1F893FD8" w14:textId="561AF6FB" w:rsidR="005D0521" w:rsidRPr="009513AC" w:rsidRDefault="00987454" w:rsidP="005D0521">
      <w:pPr>
        <w:tabs>
          <w:tab w:val="center" w:pos="4536"/>
          <w:tab w:val="right" w:pos="9072"/>
        </w:tabs>
        <w:rPr>
          <w:rFonts w:ascii="Arial" w:eastAsia="MS Mincho" w:hAnsi="Arial" w:cs="Arial"/>
          <w:b/>
          <w:bCs/>
          <w:sz w:val="28"/>
          <w:lang w:eastAsia="ja-JP"/>
        </w:rPr>
      </w:pPr>
      <w:r w:rsidRPr="00987454">
        <w:rPr>
          <w:rFonts w:ascii="Arial" w:eastAsia="MS Mincho" w:hAnsi="Arial" w:cs="Arial"/>
          <w:b/>
          <w:bCs/>
          <w:sz w:val="28"/>
          <w:lang w:eastAsia="ja-JP"/>
        </w:rPr>
        <w:t>Athens, Greece, February 27th – March 3rd, 2023</w:t>
      </w:r>
    </w:p>
    <w:p w14:paraId="5AAF9951" w14:textId="50ADDBA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2CA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C1C925" w:rsidR="003C346D" w:rsidRPr="00447E0C" w:rsidRDefault="003C346D" w:rsidP="003C346D">
      <w:pPr>
        <w:spacing w:after="60"/>
        <w:ind w:left="1555" w:hanging="1555"/>
        <w:jc w:val="left"/>
        <w:rPr>
          <w:b/>
          <w:lang w:eastAsia="zh-CN"/>
        </w:rPr>
      </w:pPr>
      <w:r w:rsidRPr="00447E0C">
        <w:rPr>
          <w:b/>
        </w:rPr>
        <w:t>Title:</w:t>
      </w:r>
      <w:r w:rsidRPr="00447E0C">
        <w:rPr>
          <w:b/>
        </w:rPr>
        <w:tab/>
      </w:r>
      <w:r w:rsidR="006D5065" w:rsidRPr="006D5065">
        <w:rPr>
          <w:b/>
        </w:rPr>
        <w:t>Unified TCI framework extension for multi-TRP</w:t>
      </w:r>
      <w:bookmarkStart w:id="0" w:name="_GoBack"/>
      <w:bookmarkEnd w:id="0"/>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C4201A4" w14:textId="01FAD094" w:rsidR="00323FE3" w:rsidRPr="00A75D1F" w:rsidRDefault="00323FE3" w:rsidP="00323FE3">
      <w:pPr>
        <w:rPr>
          <w:lang w:eastAsia="zh-CN"/>
        </w:rPr>
      </w:pPr>
      <w:bookmarkStart w:id="1" w:name="_Ref494215420"/>
      <w:r>
        <w:rPr>
          <w:lang w:eastAsia="zh-CN"/>
        </w:rPr>
        <w:t>I</w:t>
      </w:r>
      <w:r>
        <w:rPr>
          <w:rFonts w:hint="eastAsia"/>
          <w:lang w:eastAsia="zh-CN"/>
        </w:rPr>
        <w:t>n</w:t>
      </w:r>
      <w:r>
        <w:rPr>
          <w:lang w:eastAsia="zh-CN"/>
        </w:rPr>
        <w:t xml:space="preserve"> RAN #94 meeting</w:t>
      </w:r>
      <w:r>
        <w:rPr>
          <w:rFonts w:hint="eastAsia"/>
          <w:lang w:eastAsia="zh-CN"/>
        </w:rPr>
        <w:t>，</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sidR="00EF4EFB">
        <w:rPr>
          <w:lang w:eastAsia="zh-CN"/>
        </w:rPr>
        <w:t>ulti</w:t>
      </w:r>
      <w:r>
        <w:rPr>
          <w:rFonts w:hint="eastAsia"/>
          <w:lang w:eastAsia="zh-CN"/>
        </w:rPr>
        <w:t>-</w:t>
      </w:r>
      <w:r>
        <w:rPr>
          <w:lang w:eastAsia="zh-CN"/>
        </w:rPr>
        <w:t xml:space="preserve">TRP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agreed</w:t>
      </w:r>
      <w:r>
        <w:rPr>
          <w:lang w:eastAsia="zh-CN"/>
        </w:rPr>
        <w:t xml:space="preserve"> </w:t>
      </w:r>
      <w:r w:rsidRPr="00131A7A">
        <w:rPr>
          <w:lang w:eastAsia="zh-CN"/>
        </w:rPr>
        <w:t>[1]</w:t>
      </w:r>
      <w:r w:rsidRPr="00131A7A">
        <w:rPr>
          <w:rFonts w:hint="eastAsia"/>
          <w:lang w:eastAsia="zh-CN"/>
        </w:rPr>
        <w:t>.</w:t>
      </w:r>
    </w:p>
    <w:tbl>
      <w:tblPr>
        <w:tblStyle w:val="ad"/>
        <w:tblW w:w="0" w:type="auto"/>
        <w:tblLook w:val="04A0" w:firstRow="1" w:lastRow="0" w:firstColumn="1" w:lastColumn="0" w:noHBand="0" w:noVBand="1"/>
      </w:tblPr>
      <w:tblGrid>
        <w:gridCol w:w="9307"/>
      </w:tblGrid>
      <w:tr w:rsidR="00323FE3" w14:paraId="6C7CB0DA" w14:textId="77777777" w:rsidTr="00AA09B3">
        <w:tc>
          <w:tcPr>
            <w:tcW w:w="13944" w:type="dxa"/>
          </w:tcPr>
          <w:p w14:paraId="5B45A8FF" w14:textId="77777777" w:rsidR="00323FE3" w:rsidRPr="00B12687" w:rsidRDefault="00323FE3" w:rsidP="00B739C6">
            <w:pPr>
              <w:pStyle w:val="af2"/>
              <w:numPr>
                <w:ilvl w:val="0"/>
                <w:numId w:val="15"/>
              </w:numPr>
              <w:ind w:firstLineChars="0"/>
              <w:rPr>
                <w:lang w:eastAsia="zh-CN"/>
              </w:rPr>
            </w:pPr>
            <w:r w:rsidRPr="00B12687">
              <w:rPr>
                <w:lang w:eastAsia="zh-CN"/>
              </w:rPr>
              <w:t>Specify extension of Rel-17 Unified TCI framework for indication of multiple DL and UL TCI states focusing on multi-TRP use case, using Rel-17 unified TCI framework.</w:t>
            </w:r>
          </w:p>
          <w:p w14:paraId="1A71363A" w14:textId="77777777" w:rsidR="00323FE3" w:rsidRPr="001A63A9" w:rsidRDefault="00323FE3" w:rsidP="00B739C6">
            <w:pPr>
              <w:numPr>
                <w:ilvl w:val="0"/>
                <w:numId w:val="16"/>
              </w:numPr>
              <w:overflowPunct w:val="0"/>
              <w:spacing w:beforeLines="50" w:after="0"/>
              <w:textAlignment w:val="baseline"/>
              <w:rPr>
                <w:bCs/>
              </w:rPr>
            </w:pPr>
            <w:r w:rsidRPr="001A63A9">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39FEA7" w14:textId="77777777" w:rsidR="00323FE3" w:rsidRPr="001A63A9" w:rsidRDefault="00323FE3" w:rsidP="00B739C6">
            <w:pPr>
              <w:numPr>
                <w:ilvl w:val="1"/>
                <w:numId w:val="10"/>
              </w:numPr>
              <w:overflowPunct w:val="0"/>
              <w:spacing w:beforeLines="50" w:after="0"/>
              <w:textAlignment w:val="baseline"/>
              <w:rPr>
                <w:bCs/>
              </w:rPr>
            </w:pPr>
            <w:r w:rsidRPr="001A63A9">
              <w:rPr>
                <w:bCs/>
              </w:rPr>
              <w:t>UL precoding indication for PUSCH, where no new codebook is introduced for multi-panel simultaneous transmission</w:t>
            </w:r>
          </w:p>
          <w:p w14:paraId="3FEB0D42" w14:textId="77777777" w:rsidR="00323FE3" w:rsidRPr="001A63A9" w:rsidRDefault="00323FE3" w:rsidP="00B739C6">
            <w:pPr>
              <w:numPr>
                <w:ilvl w:val="2"/>
                <w:numId w:val="12"/>
              </w:numPr>
              <w:tabs>
                <w:tab w:val="left" w:pos="1418"/>
              </w:tabs>
              <w:overflowPunct w:val="0"/>
              <w:spacing w:beforeLines="50" w:after="0"/>
              <w:textAlignment w:val="baseline"/>
              <w:rPr>
                <w:bCs/>
              </w:rPr>
            </w:pPr>
            <w:r w:rsidRPr="001A63A9">
              <w:rPr>
                <w:bCs/>
              </w:rPr>
              <w:t>The total number of layers is up to four across all panels and total number of codewords is up to two across all panels, considering single DCI and multi-DCI based multi-TRP operation.</w:t>
            </w:r>
          </w:p>
          <w:p w14:paraId="3768667B" w14:textId="77777777" w:rsidR="00323FE3" w:rsidRPr="001A63A9" w:rsidRDefault="00323FE3" w:rsidP="00B739C6">
            <w:pPr>
              <w:numPr>
                <w:ilvl w:val="1"/>
                <w:numId w:val="11"/>
              </w:numPr>
              <w:overflowPunct w:val="0"/>
              <w:spacing w:beforeLines="50" w:after="0"/>
              <w:textAlignment w:val="baseline"/>
              <w:rPr>
                <w:bCs/>
              </w:rPr>
            </w:pPr>
            <w:r w:rsidRPr="001A63A9">
              <w:rPr>
                <w:bCs/>
              </w:rPr>
              <w:t>UL beam indication for PUCCH/PUSCH, where unified TCI framework extension in objective 2 is assumed, considering single DCI and multi-DCI based multi-TRP operation</w:t>
            </w:r>
          </w:p>
          <w:p w14:paraId="3B305DCB" w14:textId="77777777" w:rsidR="00323FE3" w:rsidRPr="001A63A9" w:rsidRDefault="00323FE3" w:rsidP="00B739C6">
            <w:pPr>
              <w:numPr>
                <w:ilvl w:val="2"/>
                <w:numId w:val="13"/>
              </w:numPr>
              <w:overflowPunct w:val="0"/>
              <w:spacing w:beforeLines="50" w:after="0"/>
              <w:textAlignment w:val="baseline"/>
              <w:rPr>
                <w:bCs/>
              </w:rPr>
            </w:pPr>
            <w:r w:rsidRPr="001A63A9">
              <w:rPr>
                <w:bCs/>
              </w:rPr>
              <w:t>For the case of multi-DCI based multi-TRP operation, only PUSCH+PUSCH, or PUCCH+PUCCH is transmitted across two panels in a same CC.</w:t>
            </w:r>
          </w:p>
          <w:p w14:paraId="498AF7CF" w14:textId="77777777" w:rsidR="00323FE3" w:rsidRPr="00F9630A" w:rsidRDefault="00323FE3" w:rsidP="00B739C6">
            <w:pPr>
              <w:numPr>
                <w:ilvl w:val="0"/>
                <w:numId w:val="16"/>
              </w:numPr>
              <w:overflowPunct w:val="0"/>
              <w:spacing w:beforeLines="50" w:after="0"/>
              <w:textAlignment w:val="baseline"/>
              <w:rPr>
                <w:bCs/>
              </w:rPr>
            </w:pPr>
            <w:r w:rsidRPr="00F9630A">
              <w:rPr>
                <w:bCs/>
              </w:rPr>
              <w:t xml:space="preserve">Study, and if justified, specify the following </w:t>
            </w:r>
          </w:p>
          <w:p w14:paraId="7351897A" w14:textId="77777777" w:rsidR="00323FE3" w:rsidRPr="00F9630A" w:rsidRDefault="00323FE3" w:rsidP="00B739C6">
            <w:pPr>
              <w:numPr>
                <w:ilvl w:val="1"/>
                <w:numId w:val="14"/>
              </w:numPr>
              <w:overflowPunct w:val="0"/>
              <w:spacing w:beforeLines="50" w:after="0"/>
              <w:textAlignment w:val="baseline"/>
              <w:rPr>
                <w:bCs/>
              </w:rPr>
            </w:pPr>
            <w:r>
              <w:rPr>
                <w:bCs/>
              </w:rPr>
              <w:t>T</w:t>
            </w:r>
            <w:r w:rsidRPr="00F9630A">
              <w:rPr>
                <w:bCs/>
              </w:rPr>
              <w:t xml:space="preserve">wo TAs for UL multi-DCI for multi-TRP operation </w:t>
            </w:r>
          </w:p>
          <w:p w14:paraId="1A13FFE3" w14:textId="77777777" w:rsidR="00323FE3" w:rsidRPr="00F9630A" w:rsidRDefault="00323FE3" w:rsidP="00B739C6">
            <w:pPr>
              <w:numPr>
                <w:ilvl w:val="1"/>
                <w:numId w:val="14"/>
              </w:numPr>
              <w:overflowPunct w:val="0"/>
              <w:spacing w:beforeLines="50" w:after="0"/>
              <w:textAlignment w:val="baseline"/>
              <w:rPr>
                <w:bCs/>
              </w:rPr>
            </w:pPr>
            <w:r w:rsidRPr="00B12687">
              <w:rPr>
                <w:bCs/>
              </w:rPr>
              <w:t>Power control for UL single DCI for multi-TRP operation</w:t>
            </w:r>
            <w:r w:rsidRPr="00F9630A">
              <w:rPr>
                <w:bCs/>
              </w:rPr>
              <w:t xml:space="preserve"> where unified TCI framework extension in objective 2 is assumed.</w:t>
            </w:r>
          </w:p>
          <w:p w14:paraId="0C4C76F8" w14:textId="77777777" w:rsidR="00323FE3" w:rsidRDefault="00323FE3" w:rsidP="00AA09B3">
            <w:pPr>
              <w:pStyle w:val="af2"/>
              <w:ind w:left="420" w:firstLineChars="0" w:firstLine="0"/>
              <w:rPr>
                <w:lang w:eastAsia="zh-CN"/>
              </w:rPr>
            </w:pPr>
            <w:r w:rsidRPr="00F9630A">
              <w:rPr>
                <w:bCs/>
              </w:rPr>
              <w:t xml:space="preserve">For the case of simultaneous UL transmission from multiple panels, the operation will only be limited to the objective </w:t>
            </w:r>
            <w:r>
              <w:rPr>
                <w:bCs/>
              </w:rPr>
              <w:t>6 scenarios.</w:t>
            </w:r>
          </w:p>
        </w:tc>
      </w:tr>
    </w:tbl>
    <w:p w14:paraId="29D39399" w14:textId="2A900591" w:rsidR="00CF3181" w:rsidRDefault="00186D25" w:rsidP="00C90E88">
      <w:pPr>
        <w:rPr>
          <w:lang w:eastAsia="zh-CN"/>
        </w:rPr>
      </w:pPr>
      <w:r>
        <w:rPr>
          <w:lang w:eastAsia="zh-CN"/>
        </w:rPr>
        <w:t>Further, during the RAN1#109</w:t>
      </w:r>
      <w:r w:rsidR="00197F4A">
        <w:rPr>
          <w:lang w:eastAsia="zh-CN"/>
        </w:rPr>
        <w:t>-</w:t>
      </w:r>
      <w:r>
        <w:rPr>
          <w:lang w:eastAsia="zh-CN"/>
        </w:rPr>
        <w:t>e</w:t>
      </w:r>
      <w:r w:rsidR="009E1CB5">
        <w:rPr>
          <w:lang w:eastAsia="zh-CN"/>
        </w:rPr>
        <w:t>~</w:t>
      </w:r>
      <w:r w:rsidR="00323FE3" w:rsidRPr="00131A7A">
        <w:rPr>
          <w:lang w:eastAsia="zh-CN"/>
        </w:rPr>
        <w:t>RAN1#11</w:t>
      </w:r>
      <w:r w:rsidR="001567C6">
        <w:rPr>
          <w:lang w:eastAsia="zh-CN"/>
        </w:rPr>
        <w:t>1</w:t>
      </w:r>
      <w:r w:rsidR="00323FE3" w:rsidRPr="00131A7A">
        <w:rPr>
          <w:lang w:eastAsia="zh-CN"/>
        </w:rPr>
        <w:t xml:space="preserve"> meeting</w:t>
      </w:r>
      <w:r w:rsidR="00323FE3" w:rsidRPr="00131A7A">
        <w:rPr>
          <w:rFonts w:hint="eastAsia"/>
          <w:lang w:eastAsia="zh-CN"/>
        </w:rPr>
        <w:t>s</w:t>
      </w:r>
      <w:r w:rsidR="00323FE3" w:rsidRPr="00131A7A">
        <w:rPr>
          <w:lang w:eastAsia="zh-CN"/>
        </w:rPr>
        <w:t xml:space="preserve">, some agreements </w:t>
      </w:r>
      <w:r w:rsidR="00323FE3" w:rsidRPr="00131A7A">
        <w:rPr>
          <w:rFonts w:hint="eastAsia"/>
          <w:lang w:eastAsia="zh-CN"/>
        </w:rPr>
        <w:t>were</w:t>
      </w:r>
      <w:r w:rsidR="00FC74F0" w:rsidRPr="00131A7A">
        <w:rPr>
          <w:lang w:eastAsia="zh-CN"/>
        </w:rPr>
        <w:t xml:space="preserve"> achieved </w:t>
      </w:r>
      <w:r w:rsidR="00131A7A" w:rsidRPr="00131A7A">
        <w:rPr>
          <w:lang w:eastAsia="zh-CN"/>
        </w:rPr>
        <w:t>[2]-[5</w:t>
      </w:r>
      <w:r w:rsidR="00323FE3" w:rsidRPr="00131A7A">
        <w:rPr>
          <w:lang w:eastAsia="zh-CN"/>
        </w:rPr>
        <w:t xml:space="preserve">]. In this contribution, we provide some discussion on the unified TCI framework extension for indication of multiple DL/UL TCI states </w:t>
      </w:r>
      <w:r w:rsidR="00323FE3" w:rsidRPr="00131A7A">
        <w:rPr>
          <w:rFonts w:hint="eastAsia"/>
          <w:lang w:eastAsia="zh-CN"/>
        </w:rPr>
        <w:t>and</w:t>
      </w:r>
      <w:r w:rsidR="00323FE3" w:rsidRPr="00131A7A">
        <w:rPr>
          <w:lang w:eastAsia="zh-CN"/>
        </w:rPr>
        <w:t xml:space="preserve"> power control for UL single DCI</w:t>
      </w:r>
      <w:r w:rsidR="00EF4EFB" w:rsidRPr="00131A7A">
        <w:rPr>
          <w:lang w:eastAsia="zh-CN"/>
        </w:rPr>
        <w:t xml:space="preserve"> for M</w:t>
      </w:r>
      <w:r w:rsidR="009E1CB5" w:rsidRPr="00131A7A">
        <w:rPr>
          <w:lang w:eastAsia="zh-CN"/>
        </w:rPr>
        <w:t>TRP operation</w:t>
      </w:r>
      <w:r w:rsidR="00323FE3" w:rsidRPr="00131A7A">
        <w:rPr>
          <w:lang w:eastAsia="zh-CN"/>
        </w:rPr>
        <w:t xml:space="preserve"> based on previous </w:t>
      </w:r>
      <w:r w:rsidR="00A341BE" w:rsidRPr="00131A7A">
        <w:rPr>
          <w:lang w:eastAsia="zh-CN"/>
        </w:rPr>
        <w:t>discussion</w:t>
      </w:r>
      <w:r w:rsidR="00131A7A" w:rsidRPr="00131A7A">
        <w:rPr>
          <w:lang w:eastAsia="zh-CN"/>
        </w:rPr>
        <w:t>[6</w:t>
      </w:r>
      <w:r w:rsidR="00A341BE" w:rsidRPr="00131A7A">
        <w:rPr>
          <w:lang w:eastAsia="zh-CN"/>
        </w:rPr>
        <w:t>]</w:t>
      </w:r>
      <w:r w:rsidR="00323FE3" w:rsidRPr="00131A7A">
        <w:rPr>
          <w:lang w:eastAsia="zh-CN"/>
        </w:rPr>
        <w:t>.</w:t>
      </w:r>
      <w:r w:rsidR="00323FE3" w:rsidRPr="009C0DA1">
        <w:rPr>
          <w:lang w:eastAsia="zh-CN"/>
        </w:rPr>
        <w:t xml:space="preserve"> </w:t>
      </w:r>
    </w:p>
    <w:p w14:paraId="24053961" w14:textId="77777777" w:rsidR="00131A7A" w:rsidRPr="00323FE3" w:rsidRDefault="00131A7A" w:rsidP="00C90E88">
      <w:pPr>
        <w:rPr>
          <w:lang w:eastAsia="zh-CN"/>
        </w:rPr>
      </w:pPr>
    </w:p>
    <w:p w14:paraId="0BB20B58" w14:textId="250AF113" w:rsidR="00FC5D69" w:rsidRPr="00E36E32" w:rsidRDefault="000E4A81" w:rsidP="00E36E32">
      <w:pPr>
        <w:pStyle w:val="1"/>
        <w:rPr>
          <w:lang w:eastAsia="zh-CN"/>
        </w:rPr>
      </w:pPr>
      <w:r>
        <w:rPr>
          <w:lang w:eastAsia="zh-CN"/>
        </w:rPr>
        <w:t>Discussion</w:t>
      </w:r>
    </w:p>
    <w:p w14:paraId="688937ED" w14:textId="2A78F557" w:rsidR="007337DD" w:rsidRDefault="006D5065" w:rsidP="006D5065">
      <w:pPr>
        <w:pStyle w:val="2"/>
        <w:rPr>
          <w:lang w:eastAsia="zh-CN"/>
        </w:rPr>
      </w:pPr>
      <w:r>
        <w:rPr>
          <w:rFonts w:hint="eastAsia"/>
          <w:lang w:eastAsia="zh-CN"/>
        </w:rPr>
        <w:t>T</w:t>
      </w:r>
      <w:r>
        <w:rPr>
          <w:lang w:eastAsia="zh-CN"/>
        </w:rPr>
        <w:t>CI state update and activation</w:t>
      </w:r>
    </w:p>
    <w:p w14:paraId="28D21F00" w14:textId="6F5EF5D3" w:rsidR="006D5065" w:rsidRPr="00A668A6" w:rsidRDefault="006D5065" w:rsidP="006D5065">
      <w:pPr>
        <w:rPr>
          <w:lang w:val="en-GB" w:eastAsia="zh-CN"/>
        </w:rPr>
      </w:pPr>
      <w:r>
        <w:rPr>
          <w:lang w:val="en-GB"/>
        </w:rPr>
        <w:t>D</w:t>
      </w:r>
      <w:r>
        <w:rPr>
          <w:rFonts w:hint="eastAsia"/>
          <w:lang w:val="en-GB" w:eastAsia="zh-CN"/>
        </w:rPr>
        <w:t>uring</w:t>
      </w:r>
      <w:r>
        <w:rPr>
          <w:lang w:val="en-GB" w:eastAsia="zh-CN"/>
        </w:rPr>
        <w:t xml:space="preserve"> </w:t>
      </w:r>
      <w:r>
        <w:rPr>
          <w:rFonts w:hint="eastAsia"/>
          <w:lang w:val="en-GB" w:eastAsia="zh-CN"/>
        </w:rPr>
        <w:t>the</w:t>
      </w:r>
      <w:r w:rsidR="00E36E32">
        <w:rPr>
          <w:lang w:val="en-GB" w:eastAsia="zh-CN"/>
        </w:rPr>
        <w:t xml:space="preserve"> discussion in RAN1#1</w:t>
      </w:r>
      <w:r w:rsidR="0042387B">
        <w:rPr>
          <w:rFonts w:hint="eastAsia"/>
          <w:lang w:val="en-GB" w:eastAsia="zh-CN"/>
        </w:rPr>
        <w:t>1</w:t>
      </w:r>
      <w:r w:rsidR="0042387B">
        <w:rPr>
          <w:lang w:val="en-GB" w:eastAsia="zh-CN"/>
        </w:rPr>
        <w:t>1</w:t>
      </w:r>
      <w:r>
        <w:rPr>
          <w:rFonts w:hint="eastAsia"/>
          <w:lang w:val="en-GB" w:eastAsia="zh-CN"/>
        </w:rPr>
        <w:t>,</w:t>
      </w:r>
      <w:r>
        <w:rPr>
          <w:lang w:val="en-GB" w:eastAsia="zh-CN"/>
        </w:rPr>
        <w:t xml:space="preserve"> the f</w:t>
      </w:r>
      <w:r w:rsidR="00DD3086">
        <w:rPr>
          <w:lang w:val="en-GB" w:eastAsia="zh-CN"/>
        </w:rPr>
        <w:t>ollowing agreement was achieved.</w:t>
      </w:r>
    </w:p>
    <w:tbl>
      <w:tblPr>
        <w:tblStyle w:val="ad"/>
        <w:tblW w:w="9351" w:type="dxa"/>
        <w:tblLook w:val="04A0" w:firstRow="1" w:lastRow="0" w:firstColumn="1" w:lastColumn="0" w:noHBand="0" w:noVBand="1"/>
      </w:tblPr>
      <w:tblGrid>
        <w:gridCol w:w="9351"/>
      </w:tblGrid>
      <w:tr w:rsidR="006D5065" w14:paraId="56FB2EBD" w14:textId="77777777" w:rsidTr="00323FE3">
        <w:tc>
          <w:tcPr>
            <w:tcW w:w="9351" w:type="dxa"/>
          </w:tcPr>
          <w:p w14:paraId="2B7DA1DF" w14:textId="77777777" w:rsidR="0042387B" w:rsidRPr="0042387B" w:rsidRDefault="0042387B" w:rsidP="0042387B">
            <w:pPr>
              <w:autoSpaceDE/>
              <w:autoSpaceDN/>
              <w:adjustRightInd/>
              <w:snapToGrid/>
              <w:spacing w:before="0" w:after="0" w:line="256" w:lineRule="auto"/>
              <w:rPr>
                <w:rFonts w:ascii="宋体" w:eastAsia="宋体" w:hAnsi="宋体" w:cs="宋体"/>
                <w:sz w:val="16"/>
                <w:szCs w:val="24"/>
                <w:lang w:eastAsia="zh-CN"/>
              </w:rPr>
            </w:pPr>
            <w:r w:rsidRPr="0042387B">
              <w:rPr>
                <w:rFonts w:ascii="Times" w:eastAsia="Batang" w:hAnsi="Times" w:cs="Calibri"/>
                <w:b/>
                <w:bCs/>
                <w:color w:val="000000"/>
                <w:kern w:val="24"/>
                <w:sz w:val="21"/>
                <w:szCs w:val="36"/>
                <w:highlight w:val="green"/>
                <w:lang w:val="en-GB" w:eastAsia="zh-CN"/>
              </w:rPr>
              <w:t>Agreement</w:t>
            </w:r>
          </w:p>
          <w:p w14:paraId="0DB7A801" w14:textId="77777777" w:rsidR="0042387B" w:rsidRPr="0042387B" w:rsidRDefault="0042387B" w:rsidP="0042387B">
            <w:pPr>
              <w:autoSpaceDE/>
              <w:autoSpaceDN/>
              <w:adjustRightInd/>
              <w:snapToGrid/>
              <w:spacing w:before="0" w:after="0" w:line="256" w:lineRule="auto"/>
              <w:rPr>
                <w:rFonts w:ascii="宋体" w:eastAsia="宋体" w:hAnsi="宋体" w:cs="宋体"/>
                <w:sz w:val="16"/>
                <w:szCs w:val="24"/>
                <w:lang w:eastAsia="zh-CN"/>
              </w:rPr>
            </w:pPr>
            <w:r w:rsidRPr="0042387B">
              <w:rPr>
                <w:rFonts w:ascii="Times" w:eastAsia="Batang" w:hAnsi="Times" w:cs="Calibri"/>
                <w:color w:val="000000"/>
                <w:kern w:val="24"/>
                <w:sz w:val="21"/>
                <w:szCs w:val="36"/>
                <w:lang w:val="en-GB" w:eastAsia="zh-CN"/>
              </w:rPr>
              <w:t xml:space="preserve">On unified TCI framework extension for S-DCI based MTRP, in one beam indication instance, the existing </w:t>
            </w:r>
            <w:r w:rsidRPr="0042387B">
              <w:rPr>
                <w:rFonts w:ascii="Times" w:eastAsia="Batang" w:hAnsi="Times" w:cs="Calibri"/>
                <w:color w:val="000000"/>
                <w:kern w:val="24"/>
                <w:sz w:val="21"/>
                <w:szCs w:val="36"/>
                <w:lang w:val="en-GB" w:eastAsia="zh-CN"/>
              </w:rPr>
              <w:lastRenderedPageBreak/>
              <w:t xml:space="preserve">TCI field in DCI format 1_1/1_2 (with or without DL assignment) can indicate joint/DL/UL TCI state(s) for </w:t>
            </w:r>
            <w:r w:rsidRPr="00A67EC9">
              <w:rPr>
                <w:rFonts w:ascii="Times" w:eastAsia="Batang" w:hAnsi="Times" w:cs="Calibri"/>
                <w:kern w:val="24"/>
                <w:sz w:val="21"/>
                <w:szCs w:val="36"/>
                <w:lang w:val="en-GB" w:eastAsia="zh-CN"/>
              </w:rPr>
              <w:t xml:space="preserve">one or both of the two TRPs in a </w:t>
            </w:r>
            <w:r w:rsidRPr="0042387B">
              <w:rPr>
                <w:rFonts w:ascii="Times" w:eastAsia="Batang" w:hAnsi="Times" w:cs="Calibri"/>
                <w:color w:val="000000"/>
                <w:kern w:val="24"/>
                <w:sz w:val="21"/>
                <w:szCs w:val="36"/>
                <w:lang w:val="en-GB" w:eastAsia="zh-CN"/>
              </w:rPr>
              <w:t>CC/BWP or a set of CCs/BWPs in a CC list</w:t>
            </w:r>
          </w:p>
          <w:p w14:paraId="59B4E67C" w14:textId="77777777" w:rsidR="0042387B" w:rsidRPr="0042387B" w:rsidRDefault="0042387B" w:rsidP="001F6BF1">
            <w:pPr>
              <w:numPr>
                <w:ilvl w:val="0"/>
                <w:numId w:val="19"/>
              </w:numPr>
              <w:autoSpaceDE/>
              <w:autoSpaceDN/>
              <w:adjustRightInd/>
              <w:snapToGrid/>
              <w:spacing w:before="0" w:after="0" w:line="252" w:lineRule="auto"/>
              <w:ind w:left="1267"/>
              <w:rPr>
                <w:rFonts w:ascii="宋体" w:eastAsia="宋体" w:hAnsi="宋体" w:cs="宋体"/>
                <w:sz w:val="21"/>
                <w:szCs w:val="24"/>
                <w:lang w:eastAsia="zh-CN"/>
              </w:rPr>
            </w:pPr>
            <w:r w:rsidRPr="0042387B">
              <w:rPr>
                <w:rFonts w:ascii="Times" w:eastAsia="Batang" w:hAnsi="Times" w:cs="+mn-cs"/>
                <w:color w:val="000000"/>
                <w:kern w:val="24"/>
                <w:sz w:val="21"/>
                <w:szCs w:val="36"/>
                <w:lang w:val="en-GB" w:eastAsia="zh-CN"/>
              </w:rPr>
              <w:t>FFS: Increase on the size of the TCI field</w:t>
            </w:r>
          </w:p>
          <w:p w14:paraId="60AC8F1D" w14:textId="6DE52C4E" w:rsidR="006D5065" w:rsidRPr="0042387B" w:rsidRDefault="0042387B" w:rsidP="001F6BF1">
            <w:pPr>
              <w:numPr>
                <w:ilvl w:val="0"/>
                <w:numId w:val="19"/>
              </w:numPr>
              <w:tabs>
                <w:tab w:val="left" w:pos="360"/>
              </w:tabs>
              <w:autoSpaceDE/>
              <w:autoSpaceDN/>
              <w:adjustRightInd/>
              <w:snapToGrid/>
              <w:spacing w:before="0" w:after="0" w:line="252" w:lineRule="auto"/>
              <w:ind w:left="1267"/>
              <w:rPr>
                <w:rFonts w:ascii="宋体" w:eastAsia="宋体" w:hAnsi="宋体" w:cs="宋体"/>
                <w:sz w:val="21"/>
                <w:szCs w:val="24"/>
                <w:lang w:eastAsia="zh-CN"/>
              </w:rPr>
            </w:pPr>
            <w:r w:rsidRPr="0042387B">
              <w:rPr>
                <w:rFonts w:ascii="Times" w:eastAsia="Batang" w:hAnsi="Times" w:cs="+mn-cs"/>
                <w:color w:val="000000"/>
                <w:kern w:val="24"/>
                <w:sz w:val="21"/>
                <w:szCs w:val="36"/>
                <w:lang w:val="en-GB" w:eastAsia="zh-CN"/>
              </w:rPr>
              <w:t>Note: The term TRP is used only for discussion purpose in RAN1 and whether/how to capture this is FFS</w:t>
            </w:r>
          </w:p>
        </w:tc>
      </w:tr>
    </w:tbl>
    <w:p w14:paraId="7BBD4677" w14:textId="0B9284DE" w:rsidR="00DD3086" w:rsidRPr="00B500B8" w:rsidRDefault="00DD3086" w:rsidP="00AF1AD0">
      <w:pPr>
        <w:rPr>
          <w:lang w:val="en-GB" w:eastAsia="zh-CN"/>
        </w:rPr>
      </w:pPr>
      <w:r>
        <w:rPr>
          <w:rFonts w:hint="eastAsia"/>
          <w:lang w:eastAsia="zh-CN"/>
        </w:rPr>
        <w:lastRenderedPageBreak/>
        <w:t>I</w:t>
      </w:r>
      <w:r>
        <w:rPr>
          <w:lang w:eastAsia="zh-CN"/>
        </w:rPr>
        <w:t>t has been agreed that the</w:t>
      </w:r>
      <w:r w:rsidR="00364BBD">
        <w:rPr>
          <w:lang w:eastAsia="zh-CN"/>
        </w:rPr>
        <w:t xml:space="preserve"> TCI field can indicate TCI state(s) for one or both of the two TRPs in a CC/BWP</w:t>
      </w:r>
      <w:r w:rsidR="00754DF5">
        <w:rPr>
          <w:lang w:eastAsia="zh-CN"/>
        </w:rPr>
        <w:t xml:space="preserve"> or a set of CCs/BWPs i</w:t>
      </w:r>
      <w:r w:rsidR="00A05F41">
        <w:rPr>
          <w:lang w:eastAsia="zh-CN"/>
        </w:rPr>
        <w:t xml:space="preserve">n a </w:t>
      </w:r>
      <w:r w:rsidR="00A05F41" w:rsidRPr="00B500B8">
        <w:rPr>
          <w:lang w:eastAsia="zh-CN"/>
        </w:rPr>
        <w:t>CC list</w:t>
      </w:r>
      <w:r w:rsidR="00A05F41" w:rsidRPr="00B500B8">
        <w:rPr>
          <w:rFonts w:hint="eastAsia"/>
          <w:lang w:eastAsia="zh-CN"/>
        </w:rPr>
        <w:t>,</w:t>
      </w:r>
      <w:r w:rsidR="00A05F41" w:rsidRPr="00B500B8">
        <w:rPr>
          <w:lang w:eastAsia="zh-CN"/>
        </w:rPr>
        <w:t xml:space="preserve"> </w:t>
      </w:r>
      <w:r w:rsidR="00754DF5" w:rsidRPr="00B500B8">
        <w:rPr>
          <w:lang w:eastAsia="zh-CN"/>
        </w:rPr>
        <w:t xml:space="preserve">then a </w:t>
      </w:r>
      <w:r w:rsidR="00285D19" w:rsidRPr="00B500B8">
        <w:rPr>
          <w:lang w:eastAsia="zh-CN"/>
        </w:rPr>
        <w:t xml:space="preserve">FFS was left </w:t>
      </w:r>
      <w:r w:rsidR="00754DF5" w:rsidRPr="00B500B8">
        <w:rPr>
          <w:lang w:eastAsia="zh-CN"/>
        </w:rPr>
        <w:t xml:space="preserve">that is whether to increase the size of the TCI field. </w:t>
      </w:r>
      <w:r w:rsidR="00A05F41" w:rsidRPr="00B500B8">
        <w:rPr>
          <w:lang w:eastAsia="zh-CN"/>
        </w:rPr>
        <w:t xml:space="preserve">In our view, in order to achieve TCI indication for up to two TRPs in one beam indication as mentioned above in Rel-18, enhancement on MAC CE design is needed but there is no need </w:t>
      </w:r>
      <w:r w:rsidR="0019657B" w:rsidRPr="00B500B8">
        <w:rPr>
          <w:lang w:eastAsia="zh-CN"/>
        </w:rPr>
        <w:t xml:space="preserve">to increase the length of TCI field for less specification </w:t>
      </w:r>
      <w:r w:rsidR="0019657B" w:rsidRPr="00B500B8">
        <w:rPr>
          <w:rFonts w:hint="eastAsia"/>
          <w:lang w:eastAsia="zh-CN"/>
        </w:rPr>
        <w:t>impact</w:t>
      </w:r>
      <w:r w:rsidR="0019657B" w:rsidRPr="00B500B8">
        <w:rPr>
          <w:lang w:eastAsia="zh-CN"/>
        </w:rPr>
        <w:t xml:space="preserve">. Since the TCI state indication for MTRP has been supported in Rel-16, in which the max number of </w:t>
      </w:r>
      <w:r w:rsidR="002758FF" w:rsidRPr="00B500B8">
        <w:rPr>
          <w:lang w:eastAsia="zh-CN"/>
        </w:rPr>
        <w:t>activated TCI states</w:t>
      </w:r>
      <w:r w:rsidR="0019657B" w:rsidRPr="00B500B8">
        <w:rPr>
          <w:lang w:eastAsia="zh-CN"/>
        </w:rPr>
        <w:t xml:space="preserve"> in MAC CE is 8, and 3-bit length TCI field is used for codepoint selection.</w:t>
      </w:r>
      <w:r w:rsidR="0019657B" w:rsidRPr="00B500B8">
        <w:rPr>
          <w:rFonts w:hint="eastAsia"/>
          <w:lang w:val="en-GB" w:eastAsia="zh-CN"/>
        </w:rPr>
        <w:t xml:space="preserve"> </w:t>
      </w:r>
      <w:r w:rsidR="00463AE8">
        <w:rPr>
          <w:lang w:val="en-GB" w:eastAsia="zh-CN"/>
        </w:rPr>
        <w:t xml:space="preserve">Similarly, in Rel-18, </w:t>
      </w:r>
      <w:r w:rsidR="002629F5">
        <w:rPr>
          <w:lang w:val="en-GB" w:eastAsia="zh-CN"/>
        </w:rPr>
        <w:t xml:space="preserve">8 codepoint is sufficient for TCI selection while </w:t>
      </w:r>
      <w:r w:rsidR="00463AE8">
        <w:rPr>
          <w:lang w:val="en-GB" w:eastAsia="zh-CN"/>
        </w:rPr>
        <w:t>the MAC C</w:t>
      </w:r>
      <w:r w:rsidR="002629F5">
        <w:rPr>
          <w:lang w:val="en-GB" w:eastAsia="zh-CN"/>
        </w:rPr>
        <w:t xml:space="preserve">E includes 1~4 alternative TCI states for each TRP. </w:t>
      </w:r>
      <w:r w:rsidR="00463AE8">
        <w:rPr>
          <w:lang w:val="en-GB" w:eastAsia="zh-CN"/>
        </w:rPr>
        <w:t xml:space="preserve"> </w:t>
      </w:r>
    </w:p>
    <w:p w14:paraId="064AE8A1" w14:textId="50368FE6" w:rsidR="00BE7533" w:rsidRPr="002C47EF" w:rsidRDefault="00DD3086" w:rsidP="0019657B">
      <w:pPr>
        <w:rPr>
          <w:b/>
          <w:i/>
          <w:lang w:eastAsia="zh-CN"/>
        </w:rPr>
      </w:pPr>
      <w:r w:rsidRPr="00B500B8">
        <w:rPr>
          <w:b/>
          <w:i/>
          <w:lang w:eastAsia="zh-CN"/>
        </w:rPr>
        <w:t>P</w:t>
      </w:r>
      <w:r w:rsidRPr="00B500B8">
        <w:rPr>
          <w:rFonts w:hint="eastAsia"/>
          <w:b/>
          <w:i/>
          <w:lang w:eastAsia="zh-CN"/>
        </w:rPr>
        <w:t>roposal</w:t>
      </w:r>
      <w:r w:rsidR="00935F11" w:rsidRPr="00B500B8">
        <w:rPr>
          <w:b/>
          <w:i/>
          <w:lang w:eastAsia="zh-CN"/>
        </w:rPr>
        <w:t xml:space="preserve"> 1</w:t>
      </w:r>
      <w:r w:rsidRPr="00B500B8">
        <w:rPr>
          <w:rFonts w:hint="eastAsia"/>
          <w:b/>
          <w:i/>
          <w:lang w:eastAsia="zh-CN"/>
        </w:rPr>
        <w:t>：</w:t>
      </w:r>
      <w:r w:rsidRPr="00B500B8">
        <w:rPr>
          <w:rFonts w:hint="eastAsia"/>
          <w:b/>
          <w:i/>
          <w:lang w:eastAsia="zh-CN"/>
        </w:rPr>
        <w:t xml:space="preserve"> </w:t>
      </w:r>
      <w:r w:rsidRPr="00B500B8">
        <w:rPr>
          <w:b/>
          <w:i/>
          <w:lang w:eastAsia="zh-CN"/>
        </w:rPr>
        <w:t>T</w:t>
      </w:r>
      <w:r w:rsidRPr="00B500B8">
        <w:rPr>
          <w:rFonts w:hint="eastAsia"/>
          <w:b/>
          <w:i/>
          <w:lang w:eastAsia="zh-CN"/>
        </w:rPr>
        <w:t>o</w:t>
      </w:r>
      <w:r w:rsidRPr="00B500B8">
        <w:rPr>
          <w:b/>
          <w:i/>
          <w:lang w:eastAsia="zh-CN"/>
        </w:rPr>
        <w:t xml:space="preserve"> </w:t>
      </w:r>
      <w:r w:rsidRPr="00B500B8">
        <w:rPr>
          <w:rFonts w:hint="eastAsia"/>
          <w:b/>
          <w:i/>
          <w:lang w:eastAsia="zh-CN"/>
        </w:rPr>
        <w:t>reduce</w:t>
      </w:r>
      <w:r w:rsidRPr="00B500B8">
        <w:rPr>
          <w:b/>
          <w:i/>
          <w:lang w:eastAsia="zh-CN"/>
        </w:rPr>
        <w:t xml:space="preserve"> </w:t>
      </w:r>
      <w:r w:rsidR="0019657B" w:rsidRPr="00B500B8">
        <w:rPr>
          <w:b/>
          <w:i/>
          <w:lang w:eastAsia="zh-CN"/>
        </w:rPr>
        <w:t>specification</w:t>
      </w:r>
      <w:r w:rsidRPr="00B500B8">
        <w:rPr>
          <w:b/>
          <w:i/>
          <w:lang w:eastAsia="zh-CN"/>
        </w:rPr>
        <w:t xml:space="preserve"> </w:t>
      </w:r>
      <w:r w:rsidRPr="00B500B8">
        <w:rPr>
          <w:rFonts w:hint="eastAsia"/>
          <w:b/>
          <w:i/>
          <w:lang w:eastAsia="zh-CN"/>
        </w:rPr>
        <w:t>impact,</w:t>
      </w:r>
      <w:r w:rsidRPr="00B500B8">
        <w:rPr>
          <w:b/>
          <w:i/>
          <w:lang w:eastAsia="zh-CN"/>
        </w:rPr>
        <w:t xml:space="preserve"> </w:t>
      </w:r>
      <w:r w:rsidR="00285D19" w:rsidRPr="00B500B8">
        <w:rPr>
          <w:b/>
          <w:i/>
          <w:lang w:eastAsia="zh-CN"/>
        </w:rPr>
        <w:t>do not support to increase the size of the TCI field.</w:t>
      </w:r>
    </w:p>
    <w:p w14:paraId="6E4D0D0B" w14:textId="0627440A" w:rsidR="00E36E32" w:rsidRDefault="00A05F41" w:rsidP="00E36E32">
      <w:pPr>
        <w:rPr>
          <w:lang w:eastAsia="zh-CN"/>
        </w:rPr>
      </w:pPr>
      <w:r>
        <w:rPr>
          <w:lang w:eastAsia="zh-CN"/>
        </w:rPr>
        <w:t>Besides, r</w:t>
      </w:r>
      <w:r w:rsidR="00E36E32" w:rsidRPr="00594941">
        <w:rPr>
          <w:lang w:eastAsia="zh-CN"/>
        </w:rPr>
        <w:t>egarding to the details of beam indication</w:t>
      </w:r>
      <w:r w:rsidR="00E36E32">
        <w:rPr>
          <w:lang w:eastAsia="zh-CN"/>
        </w:rPr>
        <w:t xml:space="preserve">, a fundamental question should be solved that if </w:t>
      </w:r>
      <w:bookmarkStart w:id="2" w:name="OLE_LINK3"/>
      <w:bookmarkStart w:id="3" w:name="OLE_LINK4"/>
      <w:r w:rsidR="00E36E32">
        <w:rPr>
          <w:lang w:eastAsia="zh-CN"/>
        </w:rPr>
        <w:t xml:space="preserve">UE receives a TCI state indication in which the number of indicated TCI states </w:t>
      </w:r>
      <w:r w:rsidR="00E36E32">
        <w:rPr>
          <w:rFonts w:hint="eastAsia"/>
          <w:lang w:eastAsia="zh-CN"/>
        </w:rPr>
        <w:t>are</w:t>
      </w:r>
      <w:r w:rsidR="00E36E32">
        <w:rPr>
          <w:lang w:eastAsia="zh-CN"/>
        </w:rPr>
        <w:t xml:space="preserve"> different from the current TCI states</w:t>
      </w:r>
      <w:bookmarkEnd w:id="2"/>
      <w:bookmarkEnd w:id="3"/>
      <w:r w:rsidR="00E36E32">
        <w:rPr>
          <w:lang w:eastAsia="zh-CN"/>
        </w:rPr>
        <w:t xml:space="preserve">, how to determine the UE’s behavior after receiving the TCI state indication. There are two possible understandings: </w:t>
      </w:r>
    </w:p>
    <w:p w14:paraId="1CFA5610" w14:textId="77777777" w:rsidR="00E36E32" w:rsidRDefault="00E36E32" w:rsidP="00E36E32">
      <w:pPr>
        <w:widowControl w:val="0"/>
        <w:autoSpaceDE/>
        <w:autoSpaceDN/>
        <w:adjustRightInd/>
        <w:snapToGrid/>
        <w:spacing w:before="0" w:after="0"/>
        <w:rPr>
          <w:lang w:eastAsia="zh-CN"/>
        </w:rPr>
      </w:pPr>
      <w:r>
        <w:rPr>
          <w:lang w:eastAsia="zh-CN"/>
        </w:rPr>
        <w:t>Alt 1</w:t>
      </w:r>
      <w:r>
        <w:rPr>
          <w:rFonts w:hint="eastAsia"/>
          <w:lang w:eastAsia="zh-CN"/>
        </w:rPr>
        <w:t>:</w:t>
      </w:r>
      <w:r>
        <w:rPr>
          <w:lang w:eastAsia="zh-CN"/>
        </w:rPr>
        <w:t xml:space="preserve"> The indicated TCI states are only used for TCI state update as Rel-17.</w:t>
      </w:r>
    </w:p>
    <w:p w14:paraId="4AC456B0" w14:textId="77777777" w:rsidR="00E36E32" w:rsidRPr="008571E3" w:rsidRDefault="00E36E32" w:rsidP="00E36E32">
      <w:pPr>
        <w:widowControl w:val="0"/>
        <w:autoSpaceDE/>
        <w:autoSpaceDN/>
        <w:adjustRightInd/>
        <w:snapToGrid/>
        <w:spacing w:before="0" w:after="0"/>
        <w:rPr>
          <w:lang w:eastAsia="zh-CN"/>
        </w:rPr>
      </w:pPr>
      <w:r>
        <w:rPr>
          <w:lang w:eastAsia="zh-CN"/>
        </w:rPr>
        <w:t>Alt 2: STRP/MTRP scheme is switched according to the numbers of indicated TCI states.</w:t>
      </w:r>
    </w:p>
    <w:p w14:paraId="4344C3FD" w14:textId="7685E7DB" w:rsidR="00F95430" w:rsidRPr="00F8534D" w:rsidRDefault="00F95430" w:rsidP="00F95430">
      <w:r w:rsidRPr="0042387B">
        <w:t>S</w:t>
      </w:r>
      <w:r w:rsidRPr="0042387B">
        <w:rPr>
          <w:lang w:eastAsia="zh-CN"/>
        </w:rPr>
        <w:t>ince</w:t>
      </w:r>
      <w:r w:rsidRPr="0042387B">
        <w:t xml:space="preserve"> unified TCI for MTRP can provide multiple TCI states for multiple TRP transmissions via a single </w:t>
      </w:r>
      <w:r w:rsidRPr="00F8534D">
        <w:rPr>
          <w:lang w:eastAsia="zh-CN"/>
        </w:rPr>
        <w:t>beam indication instance</w:t>
      </w:r>
      <w:r w:rsidRPr="00F8534D">
        <w:t xml:space="preserve">, even including both uplink and downlink </w:t>
      </w:r>
      <w:r w:rsidRPr="00F8534D">
        <w:rPr>
          <w:lang w:eastAsia="zh-CN"/>
        </w:rPr>
        <w:t>channels, i</w:t>
      </w:r>
      <w:r w:rsidRPr="00F8534D">
        <w:t xml:space="preserve">t is too </w:t>
      </w:r>
      <w:r w:rsidR="006D41B0">
        <w:t>restricted</w:t>
      </w:r>
      <w:r w:rsidRPr="00F8534D">
        <w:t xml:space="preserve"> to determine whether to perform STRP/MTRP switch only by the number of indicated TCI states.</w:t>
      </w:r>
      <w:r w:rsidR="0084761F" w:rsidRPr="00F8534D">
        <w:rPr>
          <w:lang w:eastAsia="zh-CN"/>
        </w:rPr>
        <w:t xml:space="preserve"> It is unreasonable to switch the STRP/MTRP scheme simultaneously for all channels, which will </w:t>
      </w:r>
      <w:r w:rsidR="006D41B0">
        <w:rPr>
          <w:lang w:eastAsia="zh-CN"/>
        </w:rPr>
        <w:t>loss the flexibility of transmission</w:t>
      </w:r>
      <w:r w:rsidR="0084761F" w:rsidRPr="00F8534D">
        <w:rPr>
          <w:lang w:eastAsia="zh-CN"/>
        </w:rPr>
        <w:t>. In other word, the scheme of switching between STRP and MTRP should be discussed separately for each channel.</w:t>
      </w:r>
      <w:r w:rsidRPr="00F8534D">
        <w:t xml:space="preserve"> In addition, in Rel-17, The SRS resource set indicator has been introduced to indicate the STRP/MTRP switch</w:t>
      </w:r>
      <w:r w:rsidR="001510E5">
        <w:t xml:space="preserve"> for PUSCH, and a new DCI field was introduced in RAN1#111 to indicated how many or which indicated TCI state(s) is(are) applied for PDSCH re</w:t>
      </w:r>
      <w:r w:rsidR="00A56A36">
        <w:t>ception, which could be regard</w:t>
      </w:r>
      <w:r w:rsidR="001510E5">
        <w:t>ed as a dynamic STRP/MTRP switching indicator.</w:t>
      </w:r>
    </w:p>
    <w:p w14:paraId="59AE9745" w14:textId="5C3BF581" w:rsidR="0084761F" w:rsidRDefault="00F95430" w:rsidP="006D5065">
      <w:pPr>
        <w:rPr>
          <w:lang w:eastAsia="zh-CN"/>
        </w:rPr>
      </w:pPr>
      <w:r w:rsidRPr="00F8534D">
        <w:t>Based</w:t>
      </w:r>
      <w:r w:rsidRPr="00F8534D">
        <w:rPr>
          <w:lang w:eastAsia="zh-CN"/>
        </w:rPr>
        <w:t xml:space="preserve"> on the discussion above, we</w:t>
      </w:r>
      <w:r w:rsidR="00E36E32" w:rsidRPr="00F8534D">
        <w:rPr>
          <w:lang w:eastAsia="zh-CN"/>
        </w:rPr>
        <w:t xml:space="preserve"> tend to support the former understanding</w:t>
      </w:r>
      <w:r w:rsidR="0084761F" w:rsidRPr="00F8534D">
        <w:rPr>
          <w:lang w:eastAsia="zh-CN"/>
        </w:rPr>
        <w:t>, that is</w:t>
      </w:r>
      <w:r w:rsidR="00E36E32" w:rsidRPr="00F8534D">
        <w:rPr>
          <w:lang w:eastAsia="zh-CN"/>
        </w:rPr>
        <w:t>, TCI field is only used for TCI state update as in Rel-17</w:t>
      </w:r>
      <w:r w:rsidR="0084761F" w:rsidRPr="00F8534D">
        <w:rPr>
          <w:lang w:eastAsia="zh-CN"/>
        </w:rPr>
        <w:t>. For example, if currently applied TCI states are {2 pairs of DL and UL TCI states} while {1 UL TCI state for TRP1+1 DL TCI state for TRP2</w:t>
      </w:r>
      <w:r w:rsidR="0084761F" w:rsidRPr="00B500B8">
        <w:rPr>
          <w:lang w:eastAsia="zh-CN"/>
        </w:rPr>
        <w:t>} is newly indicated, the UE should apply the corresponding UL TCI state for TRP1 and DL TCI state for TRP2, and keep the others TCI states</w:t>
      </w:r>
      <w:r w:rsidR="002758FF" w:rsidRPr="00B500B8">
        <w:rPr>
          <w:lang w:eastAsia="zh-CN"/>
        </w:rPr>
        <w:t xml:space="preserve"> (i.e., UL TCI state for TRP2 and DL TCI state for TRP2) as the same</w:t>
      </w:r>
      <w:r w:rsidR="0084761F" w:rsidRPr="00B500B8">
        <w:rPr>
          <w:lang w:eastAsia="zh-CN"/>
        </w:rPr>
        <w:t>.</w:t>
      </w:r>
    </w:p>
    <w:p w14:paraId="35C0F8D5" w14:textId="12363EB4" w:rsidR="00A62576" w:rsidRDefault="00A62576" w:rsidP="00A62576">
      <w:pPr>
        <w:rPr>
          <w:b/>
          <w:bCs/>
          <w:i/>
          <w:iCs/>
          <w:lang w:eastAsia="zh-CN"/>
        </w:rPr>
      </w:pPr>
      <w:r>
        <w:rPr>
          <w:rFonts w:hint="eastAsia"/>
          <w:b/>
          <w:bCs/>
          <w:i/>
          <w:iCs/>
        </w:rPr>
        <w:t>Proposal 2: For s-DCI based MTRP, the number of indicated TCI states is not used for STRP/MTRP switching</w:t>
      </w:r>
      <w:r>
        <w:rPr>
          <w:b/>
          <w:bCs/>
          <w:i/>
          <w:iCs/>
        </w:rPr>
        <w:t>.</w:t>
      </w:r>
    </w:p>
    <w:p w14:paraId="69F78827" w14:textId="77777777" w:rsidR="00131A7A" w:rsidRPr="008D58AF" w:rsidRDefault="00131A7A" w:rsidP="006D5065">
      <w:pPr>
        <w:rPr>
          <w:b/>
          <w:i/>
        </w:rPr>
      </w:pPr>
    </w:p>
    <w:p w14:paraId="7D68E4AA" w14:textId="2153AFE6" w:rsidR="006D5065" w:rsidRDefault="006D5065" w:rsidP="006D5065">
      <w:pPr>
        <w:pStyle w:val="2"/>
        <w:rPr>
          <w:lang w:eastAsia="zh-CN"/>
        </w:rPr>
      </w:pPr>
      <w:r>
        <w:rPr>
          <w:rFonts w:hint="eastAsia"/>
          <w:lang w:eastAsia="zh-CN"/>
        </w:rPr>
        <w:t>M</w:t>
      </w:r>
      <w:r>
        <w:rPr>
          <w:lang w:eastAsia="zh-CN"/>
        </w:rPr>
        <w:t>apping between indicated TCI states and channels/signals</w:t>
      </w:r>
    </w:p>
    <w:p w14:paraId="228FBC9C" w14:textId="6C753DC6" w:rsidR="006D5065" w:rsidRDefault="006D5065" w:rsidP="006D5065">
      <w:pPr>
        <w:pStyle w:val="3"/>
        <w:rPr>
          <w:lang w:eastAsia="zh-CN"/>
        </w:rPr>
      </w:pPr>
      <w:r w:rsidRPr="00BD329D">
        <w:rPr>
          <w:rFonts w:hint="eastAsia"/>
          <w:lang w:eastAsia="zh-CN"/>
        </w:rPr>
        <w:t>P</w:t>
      </w:r>
      <w:r w:rsidRPr="00BD329D">
        <w:rPr>
          <w:lang w:eastAsia="zh-CN"/>
        </w:rPr>
        <w:t>DSCH</w:t>
      </w:r>
    </w:p>
    <w:p w14:paraId="062259C6" w14:textId="77777777" w:rsidR="00CE0548" w:rsidRPr="00FB3570" w:rsidRDefault="00CE0548" w:rsidP="00CE0548">
      <w:pPr>
        <w:rPr>
          <w:lang w:val="en-GB" w:eastAsia="zh-CN"/>
        </w:rPr>
      </w:pPr>
      <w:r>
        <w:rPr>
          <w:rFonts w:hint="eastAsia"/>
          <w:lang w:val="en-GB" w:eastAsia="zh-CN"/>
        </w:rPr>
        <w:t>For</w:t>
      </w:r>
      <w:r>
        <w:rPr>
          <w:lang w:val="en-GB" w:eastAsia="zh-CN"/>
        </w:rPr>
        <w:t xml:space="preserve"> </w:t>
      </w:r>
      <w:r>
        <w:rPr>
          <w:rFonts w:hint="eastAsia"/>
          <w:lang w:val="en-GB" w:eastAsia="zh-CN"/>
        </w:rPr>
        <w:t>m-</w:t>
      </w:r>
      <w:r>
        <w:rPr>
          <w:lang w:val="en-GB" w:eastAsia="zh-CN"/>
        </w:rPr>
        <w:t xml:space="preserve">DCI </w:t>
      </w:r>
      <w:r>
        <w:rPr>
          <w:rFonts w:hint="eastAsia"/>
          <w:lang w:val="en-GB" w:eastAsia="zh-CN"/>
        </w:rPr>
        <w:t>based</w:t>
      </w:r>
      <w:r>
        <w:rPr>
          <w:lang w:val="en-GB" w:eastAsia="zh-CN"/>
        </w:rPr>
        <w:t xml:space="preserve"> MTRP</w:t>
      </w:r>
      <w:r>
        <w:rPr>
          <w:rFonts w:hint="eastAsia"/>
          <w:lang w:val="en-GB" w:eastAsia="zh-CN"/>
        </w:rPr>
        <w:t>，</w:t>
      </w:r>
      <w:r>
        <w:rPr>
          <w:rFonts w:hint="eastAsia"/>
          <w:lang w:val="en-GB" w:eastAsia="zh-CN"/>
        </w:rPr>
        <w:t>it</w:t>
      </w:r>
      <w:r>
        <w:rPr>
          <w:lang w:val="en-GB" w:eastAsia="zh-CN"/>
        </w:rPr>
        <w:t xml:space="preserve"> </w:t>
      </w:r>
      <w:r>
        <w:rPr>
          <w:rFonts w:hint="eastAsia"/>
          <w:lang w:val="en-GB" w:eastAsia="zh-CN"/>
        </w:rPr>
        <w:t>has</w:t>
      </w:r>
      <w:r>
        <w:rPr>
          <w:lang w:val="en-GB" w:eastAsia="zh-CN"/>
        </w:rPr>
        <w:t xml:space="preserve"> </w:t>
      </w:r>
      <w:r>
        <w:rPr>
          <w:rFonts w:hint="eastAsia"/>
          <w:lang w:val="en-GB" w:eastAsia="zh-CN"/>
        </w:rPr>
        <w:t>been</w:t>
      </w:r>
      <w:r>
        <w:rPr>
          <w:lang w:val="en-GB" w:eastAsia="zh-CN"/>
        </w:rPr>
        <w:t xml:space="preserve"> </w:t>
      </w:r>
      <w:r>
        <w:rPr>
          <w:rFonts w:hint="eastAsia"/>
          <w:lang w:val="en-GB" w:eastAsia="zh-CN"/>
        </w:rPr>
        <w:t>agreed</w:t>
      </w:r>
      <w:r>
        <w:rPr>
          <w:lang w:val="en-GB" w:eastAsia="zh-CN"/>
        </w:rPr>
        <w:t xml:space="preserve"> </w:t>
      </w:r>
      <w:r>
        <w:rPr>
          <w:rFonts w:hint="eastAsia"/>
          <w:lang w:val="en-GB" w:eastAsia="zh-CN"/>
        </w:rPr>
        <w:t>that</w:t>
      </w:r>
      <w:r>
        <w:rPr>
          <w:lang w:val="en-GB" w:eastAsia="zh-CN"/>
        </w:rPr>
        <w:t xml:space="preserve"> </w:t>
      </w:r>
      <w:r>
        <w:rPr>
          <w:rFonts w:hint="eastAsia"/>
          <w:lang w:val="en-GB" w:eastAsia="zh-CN"/>
        </w:rPr>
        <w:t>t</w:t>
      </w:r>
      <w:r w:rsidRPr="00FB3570">
        <w:rPr>
          <w:lang w:val="en-GB" w:eastAsia="zh-CN"/>
        </w:rPr>
        <w:t xml:space="preserve">he UE shall apply the indicated joint/DL TCI state specific to a </w:t>
      </w:r>
      <w:r w:rsidRPr="00FB3570">
        <w:rPr>
          <w:i/>
          <w:lang w:val="en-GB" w:eastAsia="zh-CN"/>
        </w:rPr>
        <w:t>coresetPoolIndex</w:t>
      </w:r>
      <w:r w:rsidRPr="00FB3570">
        <w:rPr>
          <w:lang w:val="en-GB" w:eastAsia="zh-CN"/>
        </w:rPr>
        <w:t xml:space="preserve"> value to PDSCH scheduled/activated by PDCCH on a CORESET that is associated with the same </w:t>
      </w:r>
      <w:r w:rsidRPr="00FB3570">
        <w:rPr>
          <w:i/>
          <w:lang w:val="en-GB" w:eastAsia="zh-CN"/>
        </w:rPr>
        <w:t xml:space="preserve">coresetPoolIndex </w:t>
      </w:r>
      <w:r w:rsidRPr="00FB3570">
        <w:rPr>
          <w:lang w:val="en-GB" w:eastAsia="zh-CN"/>
        </w:rPr>
        <w:t>value</w:t>
      </w:r>
      <w:r>
        <w:rPr>
          <w:rFonts w:hint="eastAsia"/>
          <w:lang w:val="en-GB" w:eastAsia="zh-CN"/>
        </w:rPr>
        <w:t>.</w:t>
      </w:r>
    </w:p>
    <w:p w14:paraId="68CFC76C" w14:textId="268331D8" w:rsidR="00CE0548" w:rsidRPr="0042387B" w:rsidRDefault="00CE0548" w:rsidP="0042387B">
      <w:pPr>
        <w:rPr>
          <w:lang w:val="en-GB" w:eastAsia="zh-CN"/>
        </w:rPr>
      </w:pPr>
      <w:r>
        <w:rPr>
          <w:lang w:val="en-GB" w:eastAsia="zh-CN"/>
        </w:rPr>
        <w:t xml:space="preserve">For s-DCI based PDSCH reception, </w:t>
      </w:r>
      <w:r>
        <w:rPr>
          <w:rFonts w:hint="eastAsia"/>
          <w:lang w:val="en-GB" w:eastAsia="zh-CN"/>
        </w:rPr>
        <w:t>the</w:t>
      </w:r>
      <w:r>
        <w:rPr>
          <w:lang w:val="en-GB" w:eastAsia="zh-CN"/>
        </w:rPr>
        <w:t xml:space="preserve"> </w:t>
      </w:r>
      <w:r>
        <w:rPr>
          <w:rFonts w:hint="eastAsia"/>
          <w:lang w:val="en-GB" w:eastAsia="zh-CN"/>
        </w:rPr>
        <w:t>following</w:t>
      </w:r>
      <w:r>
        <w:rPr>
          <w:lang w:val="en-GB" w:eastAsia="zh-CN"/>
        </w:rPr>
        <w:t xml:space="preserve"> </w:t>
      </w:r>
      <w:r>
        <w:rPr>
          <w:rFonts w:hint="eastAsia"/>
          <w:lang w:val="en-GB" w:eastAsia="zh-CN"/>
        </w:rPr>
        <w:t>agreements</w:t>
      </w:r>
      <w:r>
        <w:rPr>
          <w:lang w:val="en-GB" w:eastAsia="zh-CN"/>
        </w:rPr>
        <w:t xml:space="preserve"> </w:t>
      </w:r>
      <w:r>
        <w:rPr>
          <w:rFonts w:hint="eastAsia"/>
          <w:lang w:val="en-GB" w:eastAsia="zh-CN"/>
        </w:rPr>
        <w:t>were</w:t>
      </w:r>
      <w:r>
        <w:rPr>
          <w:lang w:val="en-GB" w:eastAsia="zh-CN"/>
        </w:rPr>
        <w:t xml:space="preserve"> </w:t>
      </w:r>
      <w:r>
        <w:rPr>
          <w:rFonts w:hint="eastAsia"/>
          <w:lang w:val="en-GB" w:eastAsia="zh-CN"/>
        </w:rPr>
        <w:t>achieved</w:t>
      </w:r>
      <w:r>
        <w:rPr>
          <w:lang w:val="en-GB" w:eastAsia="zh-CN"/>
        </w:rPr>
        <w:t xml:space="preserve"> </w:t>
      </w:r>
      <w:r>
        <w:rPr>
          <w:rFonts w:hint="eastAsia"/>
          <w:lang w:val="en-GB" w:eastAsia="zh-CN"/>
        </w:rPr>
        <w:t>in</w:t>
      </w:r>
      <w:r>
        <w:rPr>
          <w:lang w:val="en-GB" w:eastAsia="zh-CN"/>
        </w:rPr>
        <w:t xml:space="preserve"> RAN1#111</w:t>
      </w:r>
    </w:p>
    <w:tbl>
      <w:tblPr>
        <w:tblStyle w:val="ad"/>
        <w:tblW w:w="0" w:type="auto"/>
        <w:tblLook w:val="04A0" w:firstRow="1" w:lastRow="0" w:firstColumn="1" w:lastColumn="0" w:noHBand="0" w:noVBand="1"/>
      </w:tblPr>
      <w:tblGrid>
        <w:gridCol w:w="9307"/>
      </w:tblGrid>
      <w:tr w:rsidR="00FB3570" w14:paraId="7E27C198" w14:textId="77777777" w:rsidTr="00FB3570">
        <w:tc>
          <w:tcPr>
            <w:tcW w:w="9307" w:type="dxa"/>
          </w:tcPr>
          <w:p w14:paraId="0571D3EA" w14:textId="77777777" w:rsidR="0042387B" w:rsidRPr="0042387B" w:rsidRDefault="0042387B" w:rsidP="0042387B">
            <w:pPr>
              <w:autoSpaceDE/>
              <w:autoSpaceDN/>
              <w:adjustRightInd/>
              <w:snapToGrid/>
              <w:spacing w:before="0" w:after="0" w:line="256" w:lineRule="auto"/>
              <w:rPr>
                <w:rFonts w:eastAsia="宋体"/>
                <w:sz w:val="21"/>
                <w:szCs w:val="21"/>
                <w:lang w:eastAsia="zh-CN"/>
              </w:rPr>
            </w:pPr>
            <w:r w:rsidRPr="0042387B">
              <w:rPr>
                <w:rFonts w:eastAsia="Batang"/>
                <w:b/>
                <w:bCs/>
                <w:color w:val="000000"/>
                <w:kern w:val="24"/>
                <w:sz w:val="21"/>
                <w:szCs w:val="21"/>
                <w:highlight w:val="green"/>
                <w:lang w:val="en-GB" w:eastAsia="zh-CN"/>
              </w:rPr>
              <w:t>Agreement</w:t>
            </w:r>
          </w:p>
          <w:p w14:paraId="7ADB602B" w14:textId="77777777" w:rsidR="0042387B" w:rsidRPr="0042387B" w:rsidRDefault="0042387B" w:rsidP="0042387B">
            <w:pPr>
              <w:autoSpaceDE/>
              <w:autoSpaceDN/>
              <w:adjustRightInd/>
              <w:snapToGrid/>
              <w:spacing w:before="0" w:after="0" w:line="256" w:lineRule="auto"/>
              <w:rPr>
                <w:rFonts w:eastAsia="宋体"/>
                <w:sz w:val="21"/>
                <w:szCs w:val="21"/>
                <w:lang w:eastAsia="zh-CN"/>
              </w:rPr>
            </w:pPr>
            <w:r w:rsidRPr="0042387B">
              <w:rPr>
                <w:rFonts w:eastAsia="Batang"/>
                <w:color w:val="000000"/>
                <w:kern w:val="24"/>
                <w:sz w:val="21"/>
                <w:szCs w:val="21"/>
                <w:lang w:val="en-GB" w:eastAsia="zh-CN"/>
              </w:rPr>
              <w:t xml:space="preserve">On unified TCI framework extension for </w:t>
            </w:r>
            <w:r w:rsidRPr="0042387B">
              <w:rPr>
                <w:rFonts w:eastAsia="Batang"/>
                <w:b/>
                <w:bCs/>
                <w:color w:val="000000"/>
                <w:kern w:val="24"/>
                <w:sz w:val="21"/>
                <w:szCs w:val="21"/>
                <w:lang w:val="en-GB" w:eastAsia="zh-CN"/>
              </w:rPr>
              <w:t xml:space="preserve">S-DCI based </w:t>
            </w:r>
            <w:r w:rsidRPr="0042387B">
              <w:rPr>
                <w:rFonts w:eastAsia="Batang"/>
                <w:color w:val="000000"/>
                <w:kern w:val="24"/>
                <w:sz w:val="21"/>
                <w:szCs w:val="21"/>
                <w:lang w:val="en-GB" w:eastAsia="zh-CN"/>
              </w:rPr>
              <w:t>MTRP, a DCI field in DCI format 1_1/1_2 that schedules/activates PDSCH reception is used to determine which one or both of the indicated joint/DL TCI states shall be applied to the scheduled/activated PDSCH reception</w:t>
            </w:r>
          </w:p>
          <w:p w14:paraId="4D05393F" w14:textId="77777777" w:rsidR="0042387B" w:rsidRPr="0042387B" w:rsidRDefault="0042387B" w:rsidP="001F6BF1">
            <w:pPr>
              <w:numPr>
                <w:ilvl w:val="0"/>
                <w:numId w:val="20"/>
              </w:numPr>
              <w:tabs>
                <w:tab w:val="left" w:pos="360"/>
              </w:tabs>
              <w:autoSpaceDE/>
              <w:autoSpaceDN/>
              <w:adjustRightInd/>
              <w:snapToGrid/>
              <w:spacing w:before="0" w:after="0" w:line="252" w:lineRule="auto"/>
              <w:ind w:left="1267"/>
              <w:rPr>
                <w:rFonts w:eastAsia="宋体"/>
                <w:sz w:val="21"/>
                <w:szCs w:val="21"/>
                <w:lang w:eastAsia="zh-CN"/>
              </w:rPr>
            </w:pPr>
            <w:r w:rsidRPr="0042387B">
              <w:rPr>
                <w:rFonts w:eastAsia="Batang"/>
                <w:color w:val="000000"/>
                <w:kern w:val="24"/>
                <w:sz w:val="21"/>
                <w:szCs w:val="21"/>
                <w:lang w:val="en-GB" w:eastAsia="zh-CN"/>
              </w:rPr>
              <w:t xml:space="preserve">The presence of the DCI field is configurable by RRC; when the DCI field is </w:t>
            </w:r>
            <w:r w:rsidRPr="0042387B">
              <w:rPr>
                <w:rFonts w:eastAsia="Batang"/>
                <w:b/>
                <w:bCs/>
                <w:color w:val="000000"/>
                <w:kern w:val="24"/>
                <w:sz w:val="21"/>
                <w:szCs w:val="21"/>
                <w:lang w:val="en-GB" w:eastAsia="zh-CN"/>
              </w:rPr>
              <w:t xml:space="preserve">not present </w:t>
            </w:r>
            <w:r w:rsidRPr="0042387B">
              <w:rPr>
                <w:rFonts w:eastAsia="Batang"/>
                <w:color w:val="000000"/>
                <w:kern w:val="24"/>
                <w:sz w:val="21"/>
                <w:szCs w:val="21"/>
                <w:lang w:val="en-GB" w:eastAsia="zh-CN"/>
              </w:rPr>
              <w:t xml:space="preserve">in </w:t>
            </w:r>
            <w:r w:rsidRPr="0042387B">
              <w:rPr>
                <w:rFonts w:eastAsia="Batang"/>
                <w:color w:val="000000"/>
                <w:kern w:val="24"/>
                <w:sz w:val="21"/>
                <w:szCs w:val="21"/>
                <w:lang w:val="en-GB" w:eastAsia="zh-CN"/>
              </w:rPr>
              <w:lastRenderedPageBreak/>
              <w:t xml:space="preserve">DCI format 1_1/1_2, the UE shall </w:t>
            </w:r>
            <w:r w:rsidRPr="0042387B">
              <w:rPr>
                <w:rFonts w:eastAsia="Batang"/>
                <w:b/>
                <w:bCs/>
                <w:color w:val="000000"/>
                <w:kern w:val="24"/>
                <w:sz w:val="21"/>
                <w:szCs w:val="21"/>
                <w:lang w:val="en-GB" w:eastAsia="zh-CN"/>
              </w:rPr>
              <w:t xml:space="preserve">apply the default indicated joint/DL TCI state(s) </w:t>
            </w:r>
            <w:r w:rsidRPr="0042387B">
              <w:rPr>
                <w:rFonts w:eastAsia="Batang"/>
                <w:color w:val="000000"/>
                <w:kern w:val="24"/>
                <w:sz w:val="21"/>
                <w:szCs w:val="21"/>
                <w:lang w:val="en-GB" w:eastAsia="zh-CN"/>
              </w:rPr>
              <w:t>to PDSCH reception</w:t>
            </w:r>
          </w:p>
          <w:p w14:paraId="5C7207D1" w14:textId="77777777" w:rsidR="0042387B" w:rsidRPr="0042387B" w:rsidRDefault="0042387B" w:rsidP="001F6BF1">
            <w:pPr>
              <w:numPr>
                <w:ilvl w:val="1"/>
                <w:numId w:val="20"/>
              </w:numPr>
              <w:autoSpaceDE/>
              <w:autoSpaceDN/>
              <w:adjustRightInd/>
              <w:snapToGrid/>
              <w:spacing w:before="0" w:after="0" w:line="252" w:lineRule="auto"/>
              <w:ind w:left="2606"/>
              <w:jc w:val="left"/>
              <w:rPr>
                <w:rFonts w:eastAsia="宋体"/>
                <w:sz w:val="21"/>
                <w:szCs w:val="21"/>
                <w:lang w:eastAsia="zh-CN"/>
              </w:rPr>
            </w:pPr>
            <w:r w:rsidRPr="0042387B">
              <w:rPr>
                <w:rFonts w:eastAsia="Batang"/>
                <w:color w:val="000000"/>
                <w:kern w:val="24"/>
                <w:sz w:val="21"/>
                <w:szCs w:val="21"/>
                <w:lang w:val="en-GB" w:eastAsia="zh-CN"/>
              </w:rPr>
              <w:t>FFS: Details on the default indicated joint/DL TCI state(s) to PDSCH reception</w:t>
            </w:r>
          </w:p>
          <w:p w14:paraId="1DA2C647" w14:textId="77777777" w:rsidR="0042387B" w:rsidRPr="0042387B" w:rsidRDefault="0042387B" w:rsidP="001F6BF1">
            <w:pPr>
              <w:numPr>
                <w:ilvl w:val="0"/>
                <w:numId w:val="20"/>
              </w:numPr>
              <w:tabs>
                <w:tab w:val="left" w:pos="360"/>
              </w:tabs>
              <w:autoSpaceDE/>
              <w:autoSpaceDN/>
              <w:adjustRightInd/>
              <w:snapToGrid/>
              <w:spacing w:before="0" w:after="0" w:line="252" w:lineRule="auto"/>
              <w:ind w:left="1267"/>
              <w:rPr>
                <w:rFonts w:eastAsia="宋体"/>
                <w:sz w:val="21"/>
                <w:szCs w:val="21"/>
                <w:lang w:eastAsia="zh-CN"/>
              </w:rPr>
            </w:pPr>
            <w:r w:rsidRPr="0042387B">
              <w:rPr>
                <w:rFonts w:eastAsia="Batang"/>
                <w:color w:val="000000"/>
                <w:kern w:val="24"/>
                <w:sz w:val="21"/>
                <w:szCs w:val="21"/>
                <w:lang w:val="en-GB" w:eastAsia="zh-CN"/>
              </w:rPr>
              <w:t xml:space="preserve">FFS: The DCI </w:t>
            </w:r>
            <w:r w:rsidRPr="00935F11">
              <w:rPr>
                <w:rFonts w:eastAsia="Batang"/>
                <w:kern w:val="24"/>
                <w:sz w:val="21"/>
                <w:szCs w:val="21"/>
                <w:lang w:val="en-GB" w:eastAsia="zh-CN"/>
              </w:rPr>
              <w:t xml:space="preserve">field is a new indicator field or an existing field (e.g., </w:t>
            </w:r>
            <w:r w:rsidRPr="0042387B">
              <w:rPr>
                <w:rFonts w:eastAsia="Batang"/>
                <w:color w:val="000000"/>
                <w:kern w:val="24"/>
                <w:sz w:val="21"/>
                <w:szCs w:val="21"/>
                <w:lang w:val="en-GB" w:eastAsia="zh-CN"/>
              </w:rPr>
              <w:t>the existing TCI field)</w:t>
            </w:r>
          </w:p>
          <w:p w14:paraId="089D541C" w14:textId="77777777" w:rsidR="0042387B" w:rsidRPr="0042387B" w:rsidRDefault="0042387B" w:rsidP="001F6BF1">
            <w:pPr>
              <w:numPr>
                <w:ilvl w:val="0"/>
                <w:numId w:val="20"/>
              </w:numPr>
              <w:autoSpaceDE/>
              <w:autoSpaceDN/>
              <w:adjustRightInd/>
              <w:snapToGrid/>
              <w:spacing w:before="0" w:after="0" w:line="252" w:lineRule="auto"/>
              <w:ind w:left="1267"/>
              <w:rPr>
                <w:rFonts w:eastAsia="宋体"/>
                <w:sz w:val="21"/>
                <w:szCs w:val="21"/>
                <w:lang w:eastAsia="zh-CN"/>
              </w:rPr>
            </w:pPr>
            <w:r w:rsidRPr="0042387B">
              <w:rPr>
                <w:rFonts w:eastAsia="Batang"/>
                <w:color w:val="000000"/>
                <w:kern w:val="24"/>
                <w:sz w:val="21"/>
                <w:szCs w:val="21"/>
                <w:lang w:val="en-GB" w:eastAsia="zh-CN"/>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6B06022" w14:textId="77777777" w:rsidR="0042387B" w:rsidRPr="0042387B" w:rsidRDefault="0042387B" w:rsidP="0042387B">
            <w:pPr>
              <w:tabs>
                <w:tab w:val="left" w:pos="360"/>
              </w:tabs>
              <w:autoSpaceDE/>
              <w:autoSpaceDN/>
              <w:adjustRightInd/>
              <w:snapToGrid/>
              <w:spacing w:before="0" w:after="0" w:line="252" w:lineRule="auto"/>
              <w:jc w:val="left"/>
              <w:rPr>
                <w:rFonts w:eastAsia="宋体"/>
                <w:sz w:val="21"/>
                <w:szCs w:val="21"/>
                <w:lang w:eastAsia="zh-CN"/>
              </w:rPr>
            </w:pPr>
            <w:r w:rsidRPr="0042387B">
              <w:rPr>
                <w:rFonts w:eastAsia="Batang"/>
                <w:color w:val="000000"/>
                <w:kern w:val="24"/>
                <w:sz w:val="21"/>
                <w:szCs w:val="21"/>
                <w:lang w:val="en-GB" w:eastAsia="zh-CN"/>
              </w:rPr>
              <w:t>FFS: How to apply the indicated joint/DL TCI state(s) to PDSCH reception scheduled/activated by DCI format 1_0.</w:t>
            </w:r>
          </w:p>
          <w:p w14:paraId="0764C768" w14:textId="77777777" w:rsidR="0042387B" w:rsidRPr="0042387B" w:rsidRDefault="0042387B" w:rsidP="0042387B">
            <w:pPr>
              <w:autoSpaceDE/>
              <w:autoSpaceDN/>
              <w:adjustRightInd/>
              <w:snapToGrid/>
              <w:spacing w:before="0" w:after="0" w:line="256" w:lineRule="auto"/>
              <w:jc w:val="left"/>
              <w:rPr>
                <w:rFonts w:eastAsia="宋体"/>
                <w:sz w:val="21"/>
                <w:szCs w:val="21"/>
                <w:lang w:eastAsia="zh-CN"/>
              </w:rPr>
            </w:pPr>
            <w:r w:rsidRPr="0042387B">
              <w:rPr>
                <w:rFonts w:eastAsia="Batang"/>
                <w:color w:val="000000"/>
                <w:kern w:val="24"/>
                <w:sz w:val="21"/>
                <w:szCs w:val="21"/>
                <w:lang w:val="en-GB" w:eastAsia="zh-CN"/>
              </w:rPr>
              <w:t>Above applies for the case where PDSCHs scheduled by the same DCI.</w:t>
            </w:r>
          </w:p>
          <w:p w14:paraId="40428619" w14:textId="77777777" w:rsidR="0042387B" w:rsidRPr="0042387B" w:rsidRDefault="0042387B" w:rsidP="0042387B">
            <w:pPr>
              <w:autoSpaceDE/>
              <w:autoSpaceDN/>
              <w:adjustRightInd/>
              <w:snapToGrid/>
              <w:spacing w:before="0" w:after="0" w:line="256" w:lineRule="auto"/>
              <w:jc w:val="left"/>
              <w:rPr>
                <w:rFonts w:eastAsia="宋体"/>
                <w:sz w:val="21"/>
                <w:szCs w:val="21"/>
                <w:lang w:eastAsia="zh-CN"/>
              </w:rPr>
            </w:pPr>
            <w:r w:rsidRPr="0042387B">
              <w:rPr>
                <w:rFonts w:eastAsia="Batang"/>
                <w:color w:val="000000"/>
                <w:kern w:val="24"/>
                <w:sz w:val="21"/>
                <w:szCs w:val="21"/>
                <w:lang w:val="en-GB" w:eastAsia="zh-CN"/>
              </w:rPr>
              <w:t> </w:t>
            </w:r>
          </w:p>
          <w:p w14:paraId="531F3217" w14:textId="77777777" w:rsidR="0042387B" w:rsidRPr="0042387B" w:rsidRDefault="0042387B" w:rsidP="0042387B">
            <w:pPr>
              <w:autoSpaceDE/>
              <w:autoSpaceDN/>
              <w:adjustRightInd/>
              <w:snapToGrid/>
              <w:spacing w:before="0" w:after="0" w:line="256" w:lineRule="auto"/>
              <w:rPr>
                <w:rFonts w:eastAsia="宋体"/>
                <w:sz w:val="21"/>
                <w:szCs w:val="21"/>
                <w:lang w:eastAsia="zh-CN"/>
              </w:rPr>
            </w:pPr>
            <w:r w:rsidRPr="0042387B">
              <w:rPr>
                <w:rFonts w:eastAsia="Batang"/>
                <w:b/>
                <w:bCs/>
                <w:color w:val="000000"/>
                <w:kern w:val="24"/>
                <w:sz w:val="21"/>
                <w:szCs w:val="21"/>
                <w:highlight w:val="green"/>
                <w:lang w:val="en-GB" w:eastAsia="zh-CN"/>
              </w:rPr>
              <w:t>Agreement</w:t>
            </w:r>
          </w:p>
          <w:p w14:paraId="6ED1815B" w14:textId="77777777" w:rsidR="0042387B" w:rsidRPr="0042387B" w:rsidRDefault="0042387B" w:rsidP="0042387B">
            <w:pPr>
              <w:autoSpaceDE/>
              <w:autoSpaceDN/>
              <w:adjustRightInd/>
              <w:snapToGrid/>
              <w:spacing w:before="0" w:after="0" w:line="256" w:lineRule="auto"/>
              <w:rPr>
                <w:rFonts w:eastAsia="宋体"/>
                <w:sz w:val="21"/>
                <w:szCs w:val="21"/>
                <w:lang w:eastAsia="zh-CN"/>
              </w:rPr>
            </w:pPr>
            <w:r w:rsidRPr="0042387B">
              <w:rPr>
                <w:rFonts w:eastAsia="Batang"/>
                <w:color w:val="000000"/>
                <w:kern w:val="24"/>
                <w:sz w:val="21"/>
                <w:szCs w:val="21"/>
                <w:lang w:val="en-GB" w:eastAsia="zh-CN"/>
              </w:rPr>
              <w:t xml:space="preserve">On unified TCI framework extension </w:t>
            </w:r>
            <w:r w:rsidRPr="0042387B">
              <w:rPr>
                <w:rFonts w:eastAsia="Batang"/>
                <w:b/>
                <w:bCs/>
                <w:color w:val="000000"/>
                <w:kern w:val="24"/>
                <w:sz w:val="21"/>
                <w:szCs w:val="21"/>
                <w:lang w:val="en-GB" w:eastAsia="zh-CN"/>
              </w:rPr>
              <w:t>for S-DCI bas</w:t>
            </w:r>
            <w:r w:rsidRPr="0042387B">
              <w:rPr>
                <w:rFonts w:eastAsia="Batang"/>
                <w:color w:val="000000"/>
                <w:kern w:val="24"/>
                <w:sz w:val="21"/>
                <w:szCs w:val="21"/>
                <w:lang w:val="en-GB" w:eastAsia="zh-CN"/>
              </w:rPr>
              <w:t>ed M</w:t>
            </w:r>
            <w:r w:rsidRPr="00935F11">
              <w:rPr>
                <w:rFonts w:eastAsia="Batang"/>
                <w:kern w:val="24"/>
                <w:sz w:val="21"/>
                <w:szCs w:val="21"/>
                <w:lang w:val="en-GB" w:eastAsia="zh-CN"/>
              </w:rPr>
              <w:t>TRP, a new indicator field is supported as the DCI field in DCI format 1_1/1_2 that schedules/activates PDSCH reception to determine which one or both of the indicated joint/DL TCI states shall be applied to the scheduled/activated PDSCH</w:t>
            </w:r>
            <w:r w:rsidRPr="0042387B">
              <w:rPr>
                <w:rFonts w:eastAsia="Batang"/>
                <w:color w:val="000000"/>
                <w:kern w:val="24"/>
                <w:sz w:val="21"/>
                <w:szCs w:val="21"/>
                <w:lang w:val="en-GB" w:eastAsia="zh-CN"/>
              </w:rPr>
              <w:t xml:space="preserve"> reception</w:t>
            </w:r>
          </w:p>
          <w:p w14:paraId="7A53DBE4" w14:textId="034DDEA8" w:rsidR="00FB3570" w:rsidRPr="0042387B" w:rsidRDefault="0042387B" w:rsidP="001F6BF1">
            <w:pPr>
              <w:numPr>
                <w:ilvl w:val="0"/>
                <w:numId w:val="21"/>
              </w:numPr>
              <w:autoSpaceDE/>
              <w:autoSpaceDN/>
              <w:adjustRightInd/>
              <w:snapToGrid/>
              <w:spacing w:before="0" w:after="0" w:line="252" w:lineRule="auto"/>
              <w:ind w:left="1267"/>
              <w:rPr>
                <w:rFonts w:eastAsia="宋体"/>
                <w:sz w:val="21"/>
                <w:szCs w:val="21"/>
                <w:lang w:eastAsia="zh-CN"/>
              </w:rPr>
            </w:pPr>
            <w:r w:rsidRPr="0042387B">
              <w:rPr>
                <w:rFonts w:eastAsia="Batang"/>
                <w:color w:val="000000"/>
                <w:kern w:val="24"/>
                <w:sz w:val="21"/>
                <w:szCs w:val="21"/>
                <w:lang w:val="en-GB" w:eastAsia="zh-CN"/>
              </w:rPr>
              <w:t>FFS: Detail design of the new indicator field</w:t>
            </w:r>
          </w:p>
        </w:tc>
      </w:tr>
    </w:tbl>
    <w:p w14:paraId="3B486ED2" w14:textId="29BFB70D" w:rsidR="006E1D58" w:rsidRDefault="006E1D58" w:rsidP="006E1D58">
      <w:pPr>
        <w:rPr>
          <w:lang w:eastAsia="zh-CN"/>
        </w:rPr>
      </w:pPr>
      <w:r>
        <w:rPr>
          <w:lang w:eastAsia="zh-CN"/>
        </w:rPr>
        <w:lastRenderedPageBreak/>
        <w:t>In terms of detailed design of the new indicator field,</w:t>
      </w:r>
    </w:p>
    <w:p w14:paraId="664EBA11" w14:textId="31FBDBA0" w:rsidR="004C3D22" w:rsidRDefault="004C3D22" w:rsidP="001F6BF1">
      <w:pPr>
        <w:pStyle w:val="af2"/>
        <w:numPr>
          <w:ilvl w:val="0"/>
          <w:numId w:val="23"/>
        </w:numPr>
        <w:ind w:firstLineChars="0"/>
        <w:rPr>
          <w:lang w:eastAsia="zh-CN"/>
        </w:rPr>
      </w:pPr>
      <w:r>
        <w:rPr>
          <w:lang w:eastAsia="zh-CN"/>
        </w:rPr>
        <w:t>Option 1: the new indicator field only determine which one or both</w:t>
      </w:r>
      <w:r w:rsidRPr="0083032A">
        <w:rPr>
          <w:lang w:eastAsia="zh-CN"/>
        </w:rPr>
        <w:t xml:space="preserve"> of the indica</w:t>
      </w:r>
      <w:r>
        <w:rPr>
          <w:lang w:eastAsia="zh-CN"/>
        </w:rPr>
        <w:t>ted joint/DL TCI states that</w:t>
      </w:r>
      <w:r w:rsidRPr="0083032A">
        <w:rPr>
          <w:lang w:eastAsia="zh-CN"/>
        </w:rPr>
        <w:t xml:space="preserve"> applied to the scheduled/activated PDSCH reception</w:t>
      </w:r>
      <w:r w:rsidR="006E1D58">
        <w:rPr>
          <w:rFonts w:hint="eastAsia"/>
          <w:lang w:eastAsia="zh-CN"/>
        </w:rPr>
        <w:t>,</w:t>
      </w:r>
      <w:r w:rsidR="006E1D58">
        <w:rPr>
          <w:lang w:eastAsia="zh-CN"/>
        </w:rPr>
        <w:t xml:space="preserve"> </w:t>
      </w:r>
      <w:r w:rsidR="006E1D58">
        <w:rPr>
          <w:rFonts w:hint="eastAsia"/>
          <w:lang w:eastAsia="zh-CN"/>
        </w:rPr>
        <w:t>the</w:t>
      </w:r>
      <w:r w:rsidR="006E1D58">
        <w:rPr>
          <w:lang w:eastAsia="zh-CN"/>
        </w:rPr>
        <w:t xml:space="preserve"> association between PDSCH and the indicated TCI states </w:t>
      </w:r>
      <w:r w:rsidR="006E1D58">
        <w:rPr>
          <w:rFonts w:hint="eastAsia"/>
          <w:lang w:eastAsia="zh-CN"/>
        </w:rPr>
        <w:t>is</w:t>
      </w:r>
      <w:r w:rsidR="006E1D58">
        <w:rPr>
          <w:lang w:eastAsia="zh-CN"/>
        </w:rPr>
        <w:t xml:space="preserve"> </w:t>
      </w:r>
      <w:r w:rsidR="006E1D58">
        <w:rPr>
          <w:rFonts w:hint="eastAsia"/>
          <w:lang w:eastAsia="zh-CN"/>
        </w:rPr>
        <w:t>determined</w:t>
      </w:r>
      <w:r w:rsidR="006E1D58">
        <w:rPr>
          <w:lang w:eastAsia="zh-CN"/>
        </w:rPr>
        <w:t xml:space="preserve"> </w:t>
      </w:r>
      <w:r w:rsidR="006E1D58">
        <w:rPr>
          <w:rFonts w:hint="eastAsia"/>
          <w:lang w:eastAsia="zh-CN"/>
        </w:rPr>
        <w:t>by</w:t>
      </w:r>
      <w:r w:rsidR="006E1D58">
        <w:rPr>
          <w:lang w:eastAsia="zh-CN"/>
        </w:rPr>
        <w:t xml:space="preserve"> </w:t>
      </w:r>
      <w:r w:rsidR="006E1D58">
        <w:rPr>
          <w:rFonts w:hint="eastAsia"/>
          <w:lang w:eastAsia="zh-CN"/>
        </w:rPr>
        <w:t>default</w:t>
      </w:r>
      <w:r w:rsidR="006E1D58">
        <w:rPr>
          <w:lang w:eastAsia="zh-CN"/>
        </w:rPr>
        <w:t xml:space="preserve"> </w:t>
      </w:r>
      <w:r w:rsidR="006E1D58">
        <w:rPr>
          <w:rFonts w:hint="eastAsia"/>
          <w:lang w:eastAsia="zh-CN"/>
        </w:rPr>
        <w:t>rule.</w:t>
      </w:r>
    </w:p>
    <w:p w14:paraId="02204ECD" w14:textId="4DBF21C6" w:rsidR="004C3D22" w:rsidRDefault="004C3D22" w:rsidP="001F6BF1">
      <w:pPr>
        <w:pStyle w:val="af2"/>
        <w:numPr>
          <w:ilvl w:val="0"/>
          <w:numId w:val="23"/>
        </w:numPr>
        <w:ind w:firstLineChars="0"/>
        <w:rPr>
          <w:lang w:eastAsia="zh-CN"/>
        </w:rPr>
      </w:pPr>
      <w:r>
        <w:rPr>
          <w:lang w:eastAsia="zh-CN"/>
        </w:rPr>
        <w:t>Option 2: the indicator field can both</w:t>
      </w:r>
      <w:r w:rsidR="00832A6D">
        <w:rPr>
          <w:lang w:eastAsia="zh-CN"/>
        </w:rPr>
        <w:t xml:space="preserve"> determine</w:t>
      </w:r>
      <w:r>
        <w:rPr>
          <w:lang w:eastAsia="zh-CN"/>
        </w:rPr>
        <w:t xml:space="preserve"> which one or both</w:t>
      </w:r>
      <w:r w:rsidRPr="0083032A">
        <w:rPr>
          <w:lang w:eastAsia="zh-CN"/>
        </w:rPr>
        <w:t xml:space="preserve"> of the indica</w:t>
      </w:r>
      <w:r>
        <w:rPr>
          <w:lang w:eastAsia="zh-CN"/>
        </w:rPr>
        <w:t>ted joint/DL TCI states that</w:t>
      </w:r>
      <w:r w:rsidRPr="0083032A">
        <w:rPr>
          <w:lang w:eastAsia="zh-CN"/>
        </w:rPr>
        <w:t xml:space="preserve"> applied to the scheduled/activated PDSCH reception</w:t>
      </w:r>
      <w:r>
        <w:rPr>
          <w:lang w:eastAsia="zh-CN"/>
        </w:rPr>
        <w:t xml:space="preserve"> and</w:t>
      </w:r>
      <w:r w:rsidR="0083244B">
        <w:rPr>
          <w:lang w:eastAsia="zh-CN"/>
        </w:rPr>
        <w:t xml:space="preserve"> determine</w:t>
      </w:r>
      <w:r>
        <w:rPr>
          <w:lang w:eastAsia="zh-CN"/>
        </w:rPr>
        <w:t xml:space="preserve"> the association between PDSCH and the indicated TCI states.</w:t>
      </w:r>
    </w:p>
    <w:p w14:paraId="0E6F1262" w14:textId="0DF438B8" w:rsidR="00E63251" w:rsidRDefault="0083244B" w:rsidP="00DD3086">
      <w:pPr>
        <w:rPr>
          <w:lang w:eastAsia="zh-CN"/>
        </w:rPr>
      </w:pPr>
      <w:r>
        <w:rPr>
          <w:lang w:eastAsia="zh-CN"/>
        </w:rPr>
        <w:t>If option 1 is adopted, 2 bits-length field should be introduced, e.g., “00”, “01”, “10” stand for the UE shall apply the 1</w:t>
      </w:r>
      <w:r w:rsidRPr="0083244B">
        <w:rPr>
          <w:vertAlign w:val="superscript"/>
          <w:lang w:eastAsia="zh-CN"/>
        </w:rPr>
        <w:t>st</w:t>
      </w:r>
      <w:r>
        <w:rPr>
          <w:lang w:eastAsia="zh-CN"/>
        </w:rPr>
        <w:t>, 2</w:t>
      </w:r>
      <w:r w:rsidRPr="0083244B">
        <w:rPr>
          <w:vertAlign w:val="superscript"/>
          <w:lang w:eastAsia="zh-CN"/>
        </w:rPr>
        <w:t>nd</w:t>
      </w:r>
      <w:r>
        <w:rPr>
          <w:rFonts w:hint="eastAsia"/>
          <w:lang w:eastAsia="zh-CN"/>
        </w:rPr>
        <w:t>,</w:t>
      </w:r>
      <w:r>
        <w:rPr>
          <w:lang w:eastAsia="zh-CN"/>
        </w:rPr>
        <w:t xml:space="preserve"> or both indicated TCI states, respectively.  If option 2 is adopted, similarly, 2 bit-len</w:t>
      </w:r>
      <w:r w:rsidR="00832A6D">
        <w:rPr>
          <w:lang w:eastAsia="zh-CN"/>
        </w:rPr>
        <w:t xml:space="preserve">gth field should be introduced. Besides, in option 2, the </w:t>
      </w:r>
      <w:r w:rsidR="006D41B0">
        <w:rPr>
          <w:lang w:eastAsia="zh-CN"/>
        </w:rPr>
        <w:t xml:space="preserve">“11” </w:t>
      </w:r>
      <w:r w:rsidR="00832A6D">
        <w:rPr>
          <w:lang w:eastAsia="zh-CN"/>
        </w:rPr>
        <w:t>codepoints i</w:t>
      </w:r>
      <w:r w:rsidR="006D41B0">
        <w:rPr>
          <w:lang w:eastAsia="zh-CN"/>
        </w:rPr>
        <w:t>s introduced</w:t>
      </w:r>
      <w:r w:rsidR="00832A6D">
        <w:rPr>
          <w:lang w:eastAsia="zh-CN"/>
        </w:rPr>
        <w:t xml:space="preserve"> to indicate the association between indicated TCI state(s) and PDSCH reception</w:t>
      </w:r>
      <w:r w:rsidR="006D41B0">
        <w:rPr>
          <w:lang w:eastAsia="zh-CN"/>
        </w:rPr>
        <w:t xml:space="preserve"> in different transmission scheme</w:t>
      </w:r>
      <w:r w:rsidR="00832A6D">
        <w:rPr>
          <w:lang w:eastAsia="zh-CN"/>
        </w:rPr>
        <w:t xml:space="preserve">. For </w:t>
      </w:r>
      <w:r w:rsidR="00AF35AE">
        <w:rPr>
          <w:lang w:eastAsia="zh-CN"/>
        </w:rPr>
        <w:t>instance,</w:t>
      </w:r>
      <w:r w:rsidR="00BC1720">
        <w:rPr>
          <w:lang w:eastAsia="zh-CN"/>
        </w:rPr>
        <w:t xml:space="preserve"> the </w:t>
      </w:r>
      <w:r w:rsidR="00BC1720">
        <w:rPr>
          <w:rFonts w:hint="eastAsia"/>
          <w:lang w:eastAsia="zh-CN"/>
        </w:rPr>
        <w:t>codepoints</w:t>
      </w:r>
      <w:r w:rsidR="00BC1720">
        <w:rPr>
          <w:lang w:eastAsia="zh-CN"/>
        </w:rPr>
        <w:t xml:space="preserve"> </w:t>
      </w:r>
      <w:r w:rsidR="00BC1720">
        <w:rPr>
          <w:rFonts w:hint="eastAsia"/>
          <w:lang w:eastAsia="zh-CN"/>
        </w:rPr>
        <w:t>can</w:t>
      </w:r>
      <w:r w:rsidR="00BC1720">
        <w:rPr>
          <w:lang w:eastAsia="zh-CN"/>
        </w:rPr>
        <w:t xml:space="preserve"> </w:t>
      </w:r>
      <w:r w:rsidR="00BC1720">
        <w:rPr>
          <w:rFonts w:hint="eastAsia"/>
          <w:lang w:eastAsia="zh-CN"/>
        </w:rPr>
        <w:t>be</w:t>
      </w:r>
      <w:r w:rsidR="00BC1720">
        <w:rPr>
          <w:lang w:eastAsia="zh-CN"/>
        </w:rPr>
        <w:t xml:space="preserve"> determined </w:t>
      </w:r>
      <w:r w:rsidR="00BC1720">
        <w:rPr>
          <w:rFonts w:hint="eastAsia"/>
          <w:lang w:eastAsia="zh-CN"/>
        </w:rPr>
        <w:t>as</w:t>
      </w:r>
      <w:r w:rsidR="00BC1720">
        <w:rPr>
          <w:lang w:eastAsia="zh-CN"/>
        </w:rPr>
        <w:t xml:space="preserve"> </w:t>
      </w:r>
      <w:r w:rsidR="00BC1720">
        <w:rPr>
          <w:rFonts w:hint="eastAsia"/>
          <w:lang w:eastAsia="zh-CN"/>
        </w:rPr>
        <w:t>follows</w:t>
      </w:r>
      <w:r w:rsidR="00BC1720">
        <w:rPr>
          <w:lang w:eastAsia="zh-CN"/>
        </w:rPr>
        <w:t>:</w:t>
      </w:r>
    </w:p>
    <w:tbl>
      <w:tblPr>
        <w:tblStyle w:val="ad"/>
        <w:tblW w:w="0" w:type="auto"/>
        <w:tblLook w:val="04A0" w:firstRow="1" w:lastRow="0" w:firstColumn="1" w:lastColumn="0" w:noHBand="0" w:noVBand="1"/>
      </w:tblPr>
      <w:tblGrid>
        <w:gridCol w:w="704"/>
        <w:gridCol w:w="1985"/>
        <w:gridCol w:w="2268"/>
        <w:gridCol w:w="2488"/>
        <w:gridCol w:w="1862"/>
      </w:tblGrid>
      <w:tr w:rsidR="000B120C" w14:paraId="519090B0" w14:textId="77777777" w:rsidTr="00AF35AE">
        <w:tc>
          <w:tcPr>
            <w:tcW w:w="704" w:type="dxa"/>
          </w:tcPr>
          <w:p w14:paraId="58F6F668" w14:textId="3CCCFCAD" w:rsidR="000B120C" w:rsidRDefault="000B120C" w:rsidP="00DD3086">
            <w:pPr>
              <w:rPr>
                <w:lang w:eastAsia="zh-CN"/>
              </w:rPr>
            </w:pPr>
          </w:p>
        </w:tc>
        <w:tc>
          <w:tcPr>
            <w:tcW w:w="1985" w:type="dxa"/>
          </w:tcPr>
          <w:p w14:paraId="1557D7D0" w14:textId="5E810699" w:rsidR="000B120C" w:rsidRDefault="000B120C" w:rsidP="00DD3086">
            <w:pPr>
              <w:rPr>
                <w:lang w:eastAsia="zh-CN"/>
              </w:rPr>
            </w:pPr>
            <w:r>
              <w:rPr>
                <w:rFonts w:hint="eastAsia"/>
                <w:lang w:eastAsia="zh-CN"/>
              </w:rPr>
              <w:t>S</w:t>
            </w:r>
            <w:r>
              <w:rPr>
                <w:lang w:eastAsia="zh-CN"/>
              </w:rPr>
              <w:t>DM</w:t>
            </w:r>
          </w:p>
        </w:tc>
        <w:tc>
          <w:tcPr>
            <w:tcW w:w="2268" w:type="dxa"/>
          </w:tcPr>
          <w:p w14:paraId="65FF0CD8" w14:textId="1A6E7408" w:rsidR="000B120C" w:rsidRDefault="000B120C" w:rsidP="00DD3086">
            <w:pPr>
              <w:rPr>
                <w:lang w:eastAsia="zh-CN"/>
              </w:rPr>
            </w:pPr>
            <w:r>
              <w:rPr>
                <w:rFonts w:hint="eastAsia"/>
                <w:lang w:eastAsia="zh-CN"/>
              </w:rPr>
              <w:t>F</w:t>
            </w:r>
            <w:r>
              <w:rPr>
                <w:lang w:eastAsia="zh-CN"/>
              </w:rPr>
              <w:t>DM</w:t>
            </w:r>
          </w:p>
        </w:tc>
        <w:tc>
          <w:tcPr>
            <w:tcW w:w="2488" w:type="dxa"/>
          </w:tcPr>
          <w:p w14:paraId="049CA2D9" w14:textId="17E02AD2" w:rsidR="000B120C" w:rsidRDefault="000B120C" w:rsidP="00DD3086">
            <w:pPr>
              <w:rPr>
                <w:lang w:eastAsia="zh-CN"/>
              </w:rPr>
            </w:pPr>
            <w:r>
              <w:rPr>
                <w:rFonts w:hint="eastAsia"/>
                <w:lang w:eastAsia="zh-CN"/>
              </w:rPr>
              <w:t>T</w:t>
            </w:r>
            <w:r>
              <w:rPr>
                <w:lang w:eastAsia="zh-CN"/>
              </w:rPr>
              <w:t>DM</w:t>
            </w:r>
          </w:p>
        </w:tc>
        <w:tc>
          <w:tcPr>
            <w:tcW w:w="1862" w:type="dxa"/>
          </w:tcPr>
          <w:p w14:paraId="08201349" w14:textId="4B209A51" w:rsidR="000B120C" w:rsidRDefault="000B120C" w:rsidP="00DD3086">
            <w:pPr>
              <w:rPr>
                <w:lang w:eastAsia="zh-CN"/>
              </w:rPr>
            </w:pPr>
            <w:r>
              <w:rPr>
                <w:rFonts w:hint="eastAsia"/>
                <w:lang w:eastAsia="zh-CN"/>
              </w:rPr>
              <w:t>S</w:t>
            </w:r>
            <w:r>
              <w:rPr>
                <w:lang w:eastAsia="zh-CN"/>
              </w:rPr>
              <w:t>FN</w:t>
            </w:r>
          </w:p>
        </w:tc>
      </w:tr>
      <w:tr w:rsidR="004971EE" w14:paraId="0BF64F30" w14:textId="77777777" w:rsidTr="004971EE">
        <w:tc>
          <w:tcPr>
            <w:tcW w:w="704" w:type="dxa"/>
          </w:tcPr>
          <w:p w14:paraId="320BA07B" w14:textId="5259A7B1" w:rsidR="004971EE" w:rsidRDefault="004971EE" w:rsidP="00DD3086">
            <w:pPr>
              <w:rPr>
                <w:lang w:eastAsia="zh-CN"/>
              </w:rPr>
            </w:pPr>
            <w:r>
              <w:rPr>
                <w:rFonts w:hint="eastAsia"/>
                <w:lang w:eastAsia="zh-CN"/>
              </w:rPr>
              <w:t>0</w:t>
            </w:r>
            <w:r>
              <w:rPr>
                <w:lang w:eastAsia="zh-CN"/>
              </w:rPr>
              <w:t>0</w:t>
            </w:r>
          </w:p>
        </w:tc>
        <w:tc>
          <w:tcPr>
            <w:tcW w:w="6741" w:type="dxa"/>
            <w:gridSpan w:val="3"/>
          </w:tcPr>
          <w:p w14:paraId="1E6251EE" w14:textId="4A40CA5B" w:rsidR="004971EE" w:rsidRDefault="004971EE" w:rsidP="004971EE">
            <w:pPr>
              <w:jc w:val="center"/>
              <w:rPr>
                <w:lang w:eastAsia="zh-CN"/>
              </w:rPr>
            </w:pPr>
            <w:r>
              <w:rPr>
                <w:lang w:eastAsia="zh-CN"/>
              </w:rPr>
              <w:t>UE shall apply the 1</w:t>
            </w:r>
            <w:r w:rsidRPr="004971EE">
              <w:rPr>
                <w:vertAlign w:val="superscript"/>
                <w:lang w:eastAsia="zh-CN"/>
              </w:rPr>
              <w:t>st</w:t>
            </w:r>
            <w:r>
              <w:rPr>
                <w:lang w:eastAsia="zh-CN"/>
              </w:rPr>
              <w:t xml:space="preserve"> </w:t>
            </w:r>
            <w:r w:rsidRPr="004971EE">
              <w:rPr>
                <w:lang w:eastAsia="zh-CN"/>
              </w:rPr>
              <w:t xml:space="preserve"> indicated joint/DL TCI state</w:t>
            </w:r>
          </w:p>
        </w:tc>
        <w:tc>
          <w:tcPr>
            <w:tcW w:w="1862" w:type="dxa"/>
          </w:tcPr>
          <w:p w14:paraId="3CEDDAF9" w14:textId="51D4BF3A" w:rsidR="004971EE" w:rsidRDefault="004971EE" w:rsidP="00DD3086">
            <w:pPr>
              <w:rPr>
                <w:lang w:eastAsia="zh-CN"/>
              </w:rPr>
            </w:pPr>
            <w:r>
              <w:rPr>
                <w:rFonts w:hint="eastAsia"/>
                <w:lang w:eastAsia="zh-CN"/>
              </w:rPr>
              <w:t>——</w:t>
            </w:r>
          </w:p>
        </w:tc>
      </w:tr>
      <w:tr w:rsidR="004971EE" w14:paraId="20A04CF2" w14:textId="77777777" w:rsidTr="004971EE">
        <w:tc>
          <w:tcPr>
            <w:tcW w:w="704" w:type="dxa"/>
          </w:tcPr>
          <w:p w14:paraId="034897EB" w14:textId="44DE9844" w:rsidR="004971EE" w:rsidRDefault="004971EE" w:rsidP="00DD3086">
            <w:pPr>
              <w:rPr>
                <w:lang w:eastAsia="zh-CN"/>
              </w:rPr>
            </w:pPr>
            <w:r>
              <w:rPr>
                <w:rFonts w:hint="eastAsia"/>
                <w:lang w:eastAsia="zh-CN"/>
              </w:rPr>
              <w:t>0</w:t>
            </w:r>
            <w:r>
              <w:rPr>
                <w:lang w:eastAsia="zh-CN"/>
              </w:rPr>
              <w:t>1</w:t>
            </w:r>
          </w:p>
        </w:tc>
        <w:tc>
          <w:tcPr>
            <w:tcW w:w="6741" w:type="dxa"/>
            <w:gridSpan w:val="3"/>
          </w:tcPr>
          <w:p w14:paraId="4B251A2C" w14:textId="403DBF26" w:rsidR="004971EE" w:rsidRDefault="004971EE" w:rsidP="004971EE">
            <w:pPr>
              <w:jc w:val="center"/>
              <w:rPr>
                <w:lang w:eastAsia="zh-CN"/>
              </w:rPr>
            </w:pPr>
            <w:r>
              <w:rPr>
                <w:lang w:eastAsia="zh-CN"/>
              </w:rPr>
              <w:t>UE shall apply the 2</w:t>
            </w:r>
            <w:r w:rsidRPr="004971EE">
              <w:rPr>
                <w:vertAlign w:val="superscript"/>
                <w:lang w:eastAsia="zh-CN"/>
              </w:rPr>
              <w:t>nd</w:t>
            </w:r>
            <w:r>
              <w:rPr>
                <w:lang w:eastAsia="zh-CN"/>
              </w:rPr>
              <w:t xml:space="preserve"> </w:t>
            </w:r>
            <w:r w:rsidRPr="004971EE">
              <w:rPr>
                <w:lang w:eastAsia="zh-CN"/>
              </w:rPr>
              <w:t xml:space="preserve"> indicated joint/DL TCI state</w:t>
            </w:r>
          </w:p>
        </w:tc>
        <w:tc>
          <w:tcPr>
            <w:tcW w:w="1862" w:type="dxa"/>
          </w:tcPr>
          <w:p w14:paraId="6969F31B" w14:textId="69B903A3" w:rsidR="004971EE" w:rsidRDefault="004971EE" w:rsidP="00DD3086">
            <w:pPr>
              <w:rPr>
                <w:lang w:eastAsia="zh-CN"/>
              </w:rPr>
            </w:pPr>
            <w:r>
              <w:rPr>
                <w:rFonts w:hint="eastAsia"/>
                <w:lang w:eastAsia="zh-CN"/>
              </w:rPr>
              <w:t>——</w:t>
            </w:r>
          </w:p>
        </w:tc>
      </w:tr>
      <w:tr w:rsidR="000B120C" w14:paraId="203230EC" w14:textId="77777777" w:rsidTr="00AF35AE">
        <w:tc>
          <w:tcPr>
            <w:tcW w:w="704" w:type="dxa"/>
          </w:tcPr>
          <w:p w14:paraId="40B4963D" w14:textId="2C140189" w:rsidR="000B120C" w:rsidRDefault="000B120C" w:rsidP="00DD3086">
            <w:pPr>
              <w:rPr>
                <w:lang w:eastAsia="zh-CN"/>
              </w:rPr>
            </w:pPr>
            <w:r>
              <w:rPr>
                <w:rFonts w:hint="eastAsia"/>
                <w:lang w:eastAsia="zh-CN"/>
              </w:rPr>
              <w:t>1</w:t>
            </w:r>
            <w:r>
              <w:rPr>
                <w:lang w:eastAsia="zh-CN"/>
              </w:rPr>
              <w:t>0</w:t>
            </w:r>
          </w:p>
        </w:tc>
        <w:tc>
          <w:tcPr>
            <w:tcW w:w="1985" w:type="dxa"/>
          </w:tcPr>
          <w:p w14:paraId="68A9A191" w14:textId="374ACBC3" w:rsidR="000B120C" w:rsidRDefault="004971EE" w:rsidP="00DD3086">
            <w:pPr>
              <w:rPr>
                <w:lang w:eastAsia="zh-CN"/>
              </w:rPr>
            </w:pPr>
            <w:r>
              <w:rPr>
                <w:rFonts w:hint="eastAsia"/>
                <w:lang w:eastAsia="zh-CN"/>
              </w:rPr>
              <w:t>1</w:t>
            </w:r>
            <w:r w:rsidRPr="004971EE">
              <w:rPr>
                <w:vertAlign w:val="superscript"/>
                <w:lang w:eastAsia="zh-CN"/>
              </w:rPr>
              <w:t>st</w:t>
            </w:r>
            <w:r>
              <w:rPr>
                <w:lang w:eastAsia="zh-CN"/>
              </w:rPr>
              <w:t xml:space="preserve"> TCI state and 2</w:t>
            </w:r>
            <w:r w:rsidRPr="004971EE">
              <w:rPr>
                <w:vertAlign w:val="superscript"/>
                <w:lang w:eastAsia="zh-CN"/>
              </w:rPr>
              <w:t>nd</w:t>
            </w:r>
            <w:r>
              <w:rPr>
                <w:lang w:eastAsia="zh-CN"/>
              </w:rPr>
              <w:t xml:space="preserve">  TCI are associated with 1</w:t>
            </w:r>
            <w:r w:rsidRPr="004971EE">
              <w:rPr>
                <w:vertAlign w:val="superscript"/>
                <w:lang w:eastAsia="zh-CN"/>
              </w:rPr>
              <w:t>st</w:t>
            </w:r>
            <w:r>
              <w:rPr>
                <w:lang w:eastAsia="zh-CN"/>
              </w:rPr>
              <w:t xml:space="preserve"> CDM group and 2</w:t>
            </w:r>
            <w:r w:rsidRPr="004971EE">
              <w:rPr>
                <w:vertAlign w:val="superscript"/>
                <w:lang w:eastAsia="zh-CN"/>
              </w:rPr>
              <w:t>nd</w:t>
            </w:r>
            <w:r>
              <w:rPr>
                <w:lang w:eastAsia="zh-CN"/>
              </w:rPr>
              <w:t xml:space="preserve">  CDM group, respectively</w:t>
            </w:r>
            <w:r>
              <w:rPr>
                <w:rFonts w:hint="eastAsia"/>
                <w:lang w:eastAsia="zh-CN"/>
              </w:rPr>
              <w:t>.</w:t>
            </w:r>
          </w:p>
          <w:p w14:paraId="6AF47015" w14:textId="425597B4" w:rsidR="004971EE" w:rsidRDefault="004971EE" w:rsidP="00DD3086">
            <w:pPr>
              <w:rPr>
                <w:lang w:eastAsia="zh-CN"/>
              </w:rPr>
            </w:pPr>
          </w:p>
        </w:tc>
        <w:tc>
          <w:tcPr>
            <w:tcW w:w="2268" w:type="dxa"/>
          </w:tcPr>
          <w:p w14:paraId="3E7CD23C" w14:textId="732041D3" w:rsidR="000B120C" w:rsidRPr="004971EE" w:rsidRDefault="00AF35AE" w:rsidP="00DD3086">
            <w:pPr>
              <w:rPr>
                <w:lang w:eastAsia="zh-CN"/>
              </w:rPr>
            </w:pPr>
            <w:r>
              <w:rPr>
                <w:rFonts w:hint="eastAsia"/>
                <w:lang w:eastAsia="zh-CN"/>
              </w:rPr>
              <w:t>1</w:t>
            </w:r>
            <w:r w:rsidRPr="004971EE">
              <w:rPr>
                <w:vertAlign w:val="superscript"/>
                <w:lang w:eastAsia="zh-CN"/>
              </w:rPr>
              <w:t>st</w:t>
            </w:r>
            <w:r>
              <w:rPr>
                <w:lang w:eastAsia="zh-CN"/>
              </w:rPr>
              <w:t xml:space="preserve"> TCI state and 2</w:t>
            </w:r>
            <w:r w:rsidRPr="004971EE">
              <w:rPr>
                <w:vertAlign w:val="superscript"/>
                <w:lang w:eastAsia="zh-CN"/>
              </w:rPr>
              <w:t>nd</w:t>
            </w:r>
            <w:r>
              <w:rPr>
                <w:lang w:eastAsia="zh-CN"/>
              </w:rPr>
              <w:t xml:space="preserve">  TCI are associated with PRGs with even and odd index, respectively.</w:t>
            </w:r>
          </w:p>
        </w:tc>
        <w:tc>
          <w:tcPr>
            <w:tcW w:w="2488" w:type="dxa"/>
          </w:tcPr>
          <w:p w14:paraId="559A2455" w14:textId="070213CB" w:rsidR="000B120C" w:rsidRPr="00774EBB" w:rsidRDefault="00774EBB" w:rsidP="00DD3086">
            <w:pPr>
              <w:rPr>
                <w:lang w:eastAsia="zh-CN"/>
              </w:rPr>
            </w:pPr>
            <w:r>
              <w:rPr>
                <w:rFonts w:hint="eastAsia"/>
                <w:lang w:eastAsia="zh-CN"/>
              </w:rPr>
              <w:t>1</w:t>
            </w:r>
            <w:r w:rsidRPr="004971EE">
              <w:rPr>
                <w:vertAlign w:val="superscript"/>
                <w:lang w:eastAsia="zh-CN"/>
              </w:rPr>
              <w:t>st</w:t>
            </w:r>
            <w:r>
              <w:rPr>
                <w:lang w:eastAsia="zh-CN"/>
              </w:rPr>
              <w:t xml:space="preserve"> TCI state and 2</w:t>
            </w:r>
            <w:r w:rsidRPr="004971EE">
              <w:rPr>
                <w:vertAlign w:val="superscript"/>
                <w:lang w:eastAsia="zh-CN"/>
              </w:rPr>
              <w:t>nd</w:t>
            </w:r>
            <w:r w:rsidR="00AF35AE">
              <w:rPr>
                <w:lang w:eastAsia="zh-CN"/>
              </w:rPr>
              <w:t xml:space="preserve">  </w:t>
            </w:r>
            <w:r>
              <w:rPr>
                <w:lang w:eastAsia="zh-CN"/>
              </w:rPr>
              <w:t>TCI are associated with 1</w:t>
            </w:r>
            <w:r w:rsidRPr="004971EE">
              <w:rPr>
                <w:vertAlign w:val="superscript"/>
                <w:lang w:eastAsia="zh-CN"/>
              </w:rPr>
              <w:t>st</w:t>
            </w:r>
            <w:r w:rsidR="00AF35AE">
              <w:rPr>
                <w:lang w:eastAsia="zh-CN"/>
              </w:rPr>
              <w:t xml:space="preserve"> transmission occasion and 2</w:t>
            </w:r>
            <w:r w:rsidR="00AF35AE" w:rsidRPr="004971EE">
              <w:rPr>
                <w:vertAlign w:val="superscript"/>
                <w:lang w:eastAsia="zh-CN"/>
              </w:rPr>
              <w:t>n</w:t>
            </w:r>
            <w:r w:rsidR="00AF35AE">
              <w:rPr>
                <w:vertAlign w:val="superscript"/>
                <w:lang w:eastAsia="zh-CN"/>
              </w:rPr>
              <w:t xml:space="preserve">d </w:t>
            </w:r>
            <w:r w:rsidR="00AF35AE">
              <w:rPr>
                <w:lang w:eastAsia="zh-CN"/>
              </w:rPr>
              <w:t xml:space="preserve">transmission occasion, respectively. </w:t>
            </w:r>
          </w:p>
        </w:tc>
        <w:tc>
          <w:tcPr>
            <w:tcW w:w="1862" w:type="dxa"/>
            <w:vMerge w:val="restart"/>
          </w:tcPr>
          <w:p w14:paraId="1570B73C" w14:textId="375B06CC" w:rsidR="000B120C" w:rsidRDefault="000B120C" w:rsidP="00DD3086">
            <w:pPr>
              <w:rPr>
                <w:lang w:eastAsia="zh-CN"/>
              </w:rPr>
            </w:pPr>
            <w:r>
              <w:rPr>
                <w:lang w:eastAsia="zh-CN"/>
              </w:rPr>
              <w:t>UE apply both the 1</w:t>
            </w:r>
            <w:r w:rsidRPr="000B120C">
              <w:rPr>
                <w:vertAlign w:val="superscript"/>
                <w:lang w:eastAsia="zh-CN"/>
              </w:rPr>
              <w:t>st</w:t>
            </w:r>
            <w:r>
              <w:rPr>
                <w:lang w:eastAsia="zh-CN"/>
              </w:rPr>
              <w:t xml:space="preserve"> and 2</w:t>
            </w:r>
            <w:r w:rsidRPr="000B120C">
              <w:rPr>
                <w:vertAlign w:val="superscript"/>
                <w:lang w:eastAsia="zh-CN"/>
              </w:rPr>
              <w:t>nd</w:t>
            </w:r>
            <w:r>
              <w:rPr>
                <w:rFonts w:hint="eastAsia"/>
                <w:lang w:eastAsia="zh-CN"/>
              </w:rPr>
              <w:t xml:space="preserve"> </w:t>
            </w:r>
            <w:r>
              <w:rPr>
                <w:lang w:eastAsia="zh-CN"/>
              </w:rPr>
              <w:t xml:space="preserve">indicated TCI </w:t>
            </w:r>
            <w:r>
              <w:rPr>
                <w:rFonts w:hint="eastAsia"/>
                <w:lang w:eastAsia="zh-CN"/>
              </w:rPr>
              <w:t>states</w:t>
            </w:r>
          </w:p>
        </w:tc>
      </w:tr>
      <w:tr w:rsidR="000B120C" w14:paraId="2C16C4A9" w14:textId="77777777" w:rsidTr="00AF35AE">
        <w:tc>
          <w:tcPr>
            <w:tcW w:w="704" w:type="dxa"/>
          </w:tcPr>
          <w:p w14:paraId="408B8315" w14:textId="08674C01" w:rsidR="000B120C" w:rsidRDefault="000B120C" w:rsidP="00DD3086">
            <w:pPr>
              <w:rPr>
                <w:lang w:eastAsia="zh-CN"/>
              </w:rPr>
            </w:pPr>
            <w:r>
              <w:rPr>
                <w:rFonts w:hint="eastAsia"/>
                <w:lang w:eastAsia="zh-CN"/>
              </w:rPr>
              <w:t>1</w:t>
            </w:r>
            <w:r>
              <w:rPr>
                <w:lang w:eastAsia="zh-CN"/>
              </w:rPr>
              <w:t>1</w:t>
            </w:r>
          </w:p>
        </w:tc>
        <w:tc>
          <w:tcPr>
            <w:tcW w:w="1985" w:type="dxa"/>
          </w:tcPr>
          <w:p w14:paraId="0DF26BB3" w14:textId="307F8ABB" w:rsidR="004971EE" w:rsidRDefault="004971EE" w:rsidP="004971EE">
            <w:pPr>
              <w:rPr>
                <w:lang w:eastAsia="zh-CN"/>
              </w:rPr>
            </w:pPr>
            <w:r>
              <w:rPr>
                <w:rFonts w:hint="eastAsia"/>
                <w:lang w:eastAsia="zh-CN"/>
              </w:rPr>
              <w:t>1</w:t>
            </w:r>
            <w:r w:rsidRPr="004971EE">
              <w:rPr>
                <w:vertAlign w:val="superscript"/>
                <w:lang w:eastAsia="zh-CN"/>
              </w:rPr>
              <w:t>st</w:t>
            </w:r>
            <w:r>
              <w:rPr>
                <w:lang w:eastAsia="zh-CN"/>
              </w:rPr>
              <w:t xml:space="preserve"> TCI state and 2</w:t>
            </w:r>
            <w:r w:rsidRPr="004971EE">
              <w:rPr>
                <w:vertAlign w:val="superscript"/>
                <w:lang w:eastAsia="zh-CN"/>
              </w:rPr>
              <w:t>nd</w:t>
            </w:r>
            <w:r w:rsidR="00AF35AE">
              <w:rPr>
                <w:lang w:eastAsia="zh-CN"/>
              </w:rPr>
              <w:t xml:space="preserve">  TCI are associated with</w:t>
            </w:r>
            <w:r>
              <w:rPr>
                <w:lang w:eastAsia="zh-CN"/>
              </w:rPr>
              <w:t xml:space="preserve"> </w:t>
            </w:r>
            <w:r w:rsidR="00774EBB">
              <w:rPr>
                <w:lang w:eastAsia="zh-CN"/>
              </w:rPr>
              <w:t>2</w:t>
            </w:r>
            <w:r w:rsidR="00774EBB" w:rsidRPr="004971EE">
              <w:rPr>
                <w:vertAlign w:val="superscript"/>
                <w:lang w:eastAsia="zh-CN"/>
              </w:rPr>
              <w:t>nd</w:t>
            </w:r>
            <w:r w:rsidR="00774EBB">
              <w:rPr>
                <w:lang w:eastAsia="zh-CN"/>
              </w:rPr>
              <w:t xml:space="preserve"> </w:t>
            </w:r>
            <w:r>
              <w:rPr>
                <w:lang w:eastAsia="zh-CN"/>
              </w:rPr>
              <w:t xml:space="preserve">CDM group and </w:t>
            </w:r>
            <w:r w:rsidR="00774EBB">
              <w:rPr>
                <w:rFonts w:hint="eastAsia"/>
                <w:lang w:eastAsia="zh-CN"/>
              </w:rPr>
              <w:t>1</w:t>
            </w:r>
            <w:r w:rsidR="00774EBB" w:rsidRPr="004971EE">
              <w:rPr>
                <w:vertAlign w:val="superscript"/>
                <w:lang w:eastAsia="zh-CN"/>
              </w:rPr>
              <w:t>st</w:t>
            </w:r>
            <w:r>
              <w:rPr>
                <w:lang w:eastAsia="zh-CN"/>
              </w:rPr>
              <w:t xml:space="preserve">  CDM group, respectively</w:t>
            </w:r>
            <w:r>
              <w:rPr>
                <w:rFonts w:hint="eastAsia"/>
                <w:lang w:eastAsia="zh-CN"/>
              </w:rPr>
              <w:t>.</w:t>
            </w:r>
          </w:p>
          <w:p w14:paraId="4330A30E" w14:textId="77777777" w:rsidR="000B120C" w:rsidRPr="004971EE" w:rsidRDefault="000B120C" w:rsidP="00DD3086">
            <w:pPr>
              <w:rPr>
                <w:lang w:eastAsia="zh-CN"/>
              </w:rPr>
            </w:pPr>
          </w:p>
        </w:tc>
        <w:tc>
          <w:tcPr>
            <w:tcW w:w="2268" w:type="dxa"/>
          </w:tcPr>
          <w:p w14:paraId="3BEC358A" w14:textId="137196CF" w:rsidR="000B120C" w:rsidRPr="00774EBB" w:rsidRDefault="00AF35AE" w:rsidP="000B120C">
            <w:pPr>
              <w:rPr>
                <w:lang w:eastAsia="zh-CN"/>
              </w:rPr>
            </w:pPr>
            <w:r>
              <w:rPr>
                <w:rFonts w:hint="eastAsia"/>
                <w:lang w:eastAsia="zh-CN"/>
              </w:rPr>
              <w:t>1</w:t>
            </w:r>
            <w:r w:rsidRPr="004971EE">
              <w:rPr>
                <w:vertAlign w:val="superscript"/>
                <w:lang w:eastAsia="zh-CN"/>
              </w:rPr>
              <w:t>st</w:t>
            </w:r>
            <w:r>
              <w:rPr>
                <w:lang w:eastAsia="zh-CN"/>
              </w:rPr>
              <w:t xml:space="preserve"> TCI state and 2</w:t>
            </w:r>
            <w:r w:rsidRPr="004971EE">
              <w:rPr>
                <w:vertAlign w:val="superscript"/>
                <w:lang w:eastAsia="zh-CN"/>
              </w:rPr>
              <w:t>nd</w:t>
            </w:r>
            <w:r>
              <w:rPr>
                <w:lang w:eastAsia="zh-CN"/>
              </w:rPr>
              <w:t xml:space="preserve">  TCI are associated with PRGs with odd and even index, respectively.</w:t>
            </w:r>
          </w:p>
        </w:tc>
        <w:tc>
          <w:tcPr>
            <w:tcW w:w="2488" w:type="dxa"/>
          </w:tcPr>
          <w:p w14:paraId="6FCEC6B9" w14:textId="530B9CFC" w:rsidR="000B120C" w:rsidRDefault="00AF35AE" w:rsidP="00DD3086">
            <w:pPr>
              <w:rPr>
                <w:lang w:eastAsia="zh-CN"/>
              </w:rPr>
            </w:pPr>
            <w:r>
              <w:rPr>
                <w:rFonts w:hint="eastAsia"/>
                <w:lang w:eastAsia="zh-CN"/>
              </w:rPr>
              <w:t>1</w:t>
            </w:r>
            <w:r w:rsidRPr="004971EE">
              <w:rPr>
                <w:vertAlign w:val="superscript"/>
                <w:lang w:eastAsia="zh-CN"/>
              </w:rPr>
              <w:t>st</w:t>
            </w:r>
            <w:r>
              <w:rPr>
                <w:lang w:eastAsia="zh-CN"/>
              </w:rPr>
              <w:t xml:space="preserve"> TCI state and 2</w:t>
            </w:r>
            <w:r w:rsidRPr="004971EE">
              <w:rPr>
                <w:vertAlign w:val="superscript"/>
                <w:lang w:eastAsia="zh-CN"/>
              </w:rPr>
              <w:t>nd</w:t>
            </w:r>
            <w:r>
              <w:rPr>
                <w:lang w:eastAsia="zh-CN"/>
              </w:rPr>
              <w:t xml:space="preserve">  TCI are associated with 2</w:t>
            </w:r>
            <w:r w:rsidRPr="004971EE">
              <w:rPr>
                <w:vertAlign w:val="superscript"/>
                <w:lang w:eastAsia="zh-CN"/>
              </w:rPr>
              <w:t>nd</w:t>
            </w:r>
            <w:r>
              <w:rPr>
                <w:lang w:eastAsia="zh-CN"/>
              </w:rPr>
              <w:t xml:space="preserve"> transmission occasion and </w:t>
            </w:r>
            <w:r>
              <w:rPr>
                <w:rFonts w:hint="eastAsia"/>
                <w:lang w:eastAsia="zh-CN"/>
              </w:rPr>
              <w:t>1</w:t>
            </w:r>
            <w:r w:rsidRPr="004971EE">
              <w:rPr>
                <w:vertAlign w:val="superscript"/>
                <w:lang w:eastAsia="zh-CN"/>
              </w:rPr>
              <w:t>st</w:t>
            </w:r>
            <w:r>
              <w:rPr>
                <w:vertAlign w:val="superscript"/>
                <w:lang w:eastAsia="zh-CN"/>
              </w:rPr>
              <w:t xml:space="preserve"> </w:t>
            </w:r>
            <w:r>
              <w:rPr>
                <w:lang w:eastAsia="zh-CN"/>
              </w:rPr>
              <w:t>transmission occasion, respectively.</w:t>
            </w:r>
          </w:p>
        </w:tc>
        <w:tc>
          <w:tcPr>
            <w:tcW w:w="1862" w:type="dxa"/>
            <w:vMerge/>
          </w:tcPr>
          <w:p w14:paraId="6AAA8E02" w14:textId="77777777" w:rsidR="000B120C" w:rsidRDefault="000B120C" w:rsidP="00DD3086">
            <w:pPr>
              <w:rPr>
                <w:lang w:eastAsia="zh-CN"/>
              </w:rPr>
            </w:pPr>
          </w:p>
        </w:tc>
      </w:tr>
    </w:tbl>
    <w:p w14:paraId="46BCB7A9" w14:textId="447FDA8D" w:rsidR="006D41B0" w:rsidRPr="00BC1720" w:rsidRDefault="00BC1720" w:rsidP="0083244B">
      <w:pPr>
        <w:rPr>
          <w:lang w:eastAsia="zh-CN"/>
        </w:rPr>
      </w:pPr>
      <w:r w:rsidRPr="00BC1720">
        <w:rPr>
          <w:lang w:eastAsia="zh-CN"/>
        </w:rPr>
        <w:lastRenderedPageBreak/>
        <w:t>In addition, the switching between STRP and MTRP transmission scheme for PDSCH can be achieved by this field, if “00” or “01” is indicated, the PDSCH is transmitted in STRP scheme, else if “10” or“11” is indicated, MTRP transmission scheme is adopted.</w:t>
      </w:r>
    </w:p>
    <w:p w14:paraId="2D756221" w14:textId="1DC08291" w:rsidR="006D41B0" w:rsidRPr="00BC1720" w:rsidRDefault="00935F11" w:rsidP="00DD3086">
      <w:pPr>
        <w:rPr>
          <w:b/>
          <w:i/>
          <w:lang w:eastAsia="zh-CN"/>
        </w:rPr>
      </w:pPr>
      <w:bookmarkStart w:id="4" w:name="OLE_LINK2"/>
      <w:r>
        <w:rPr>
          <w:b/>
          <w:i/>
          <w:lang w:eastAsia="zh-CN"/>
        </w:rPr>
        <w:t>Proposal 3</w:t>
      </w:r>
      <w:r w:rsidR="0083032A" w:rsidRPr="001C599F">
        <w:rPr>
          <w:b/>
          <w:i/>
          <w:lang w:eastAsia="zh-CN"/>
        </w:rPr>
        <w:t xml:space="preserve">: </w:t>
      </w:r>
      <w:r w:rsidR="0057260C" w:rsidRPr="0057260C">
        <w:rPr>
          <w:b/>
          <w:i/>
          <w:lang w:eastAsia="zh-CN"/>
        </w:rPr>
        <w:t>In terms of detailed design of the new indicator field, the indicator field also can indicate the association between PDSCH and the indicated TCI states.</w:t>
      </w:r>
    </w:p>
    <w:bookmarkEnd w:id="4"/>
    <w:p w14:paraId="0ECDF794" w14:textId="74C30FDA" w:rsidR="00BC1720" w:rsidRDefault="00306CE1" w:rsidP="00DD3086">
      <w:pPr>
        <w:rPr>
          <w:lang w:eastAsia="zh-CN"/>
        </w:rPr>
      </w:pPr>
      <w:r>
        <w:rPr>
          <w:lang w:eastAsia="zh-CN"/>
        </w:rPr>
        <w:t>I</w:t>
      </w:r>
      <w:r>
        <w:rPr>
          <w:rFonts w:hint="eastAsia"/>
          <w:lang w:eastAsia="zh-CN"/>
        </w:rPr>
        <w:t>f</w:t>
      </w:r>
      <w:r w:rsidR="00BC1720" w:rsidRPr="00BC1720">
        <w:rPr>
          <w:lang w:eastAsia="zh-CN"/>
        </w:rPr>
        <w:t xml:space="preserve"> </w:t>
      </w:r>
      <w:r w:rsidR="00BC1720" w:rsidRPr="00BC1720">
        <w:rPr>
          <w:rFonts w:hint="eastAsia"/>
          <w:lang w:eastAsia="zh-CN"/>
        </w:rPr>
        <w:t>the</w:t>
      </w:r>
      <w:r w:rsidR="00BC1720" w:rsidRPr="00BC1720">
        <w:rPr>
          <w:lang w:eastAsia="zh-CN"/>
        </w:rPr>
        <w:t xml:space="preserve"> </w:t>
      </w:r>
      <w:r w:rsidR="006D41B0">
        <w:rPr>
          <w:lang w:eastAsia="zh-CN"/>
        </w:rPr>
        <w:t xml:space="preserve">new </w:t>
      </w:r>
      <w:r w:rsidR="00BC1720" w:rsidRPr="00BC1720">
        <w:rPr>
          <w:lang w:eastAsia="zh-CN"/>
        </w:rPr>
        <w:t xml:space="preserve">DCI </w:t>
      </w:r>
      <w:r w:rsidR="00BC1720" w:rsidRPr="00BC1720">
        <w:rPr>
          <w:rFonts w:hint="eastAsia"/>
          <w:lang w:eastAsia="zh-CN"/>
        </w:rPr>
        <w:t>field</w:t>
      </w:r>
      <w:r w:rsidR="00BC1720">
        <w:rPr>
          <w:lang w:eastAsia="zh-CN"/>
        </w:rPr>
        <w:t xml:space="preserve"> </w:t>
      </w:r>
      <w:r>
        <w:rPr>
          <w:rFonts w:hint="eastAsia"/>
          <w:lang w:eastAsia="zh-CN"/>
        </w:rPr>
        <w:t>is</w:t>
      </w:r>
      <w:r>
        <w:rPr>
          <w:lang w:eastAsia="zh-CN"/>
        </w:rPr>
        <w:t xml:space="preserve"> </w:t>
      </w:r>
      <w:r w:rsidR="00BC1720" w:rsidRPr="00BC1720">
        <w:rPr>
          <w:lang w:eastAsia="zh-CN"/>
        </w:rPr>
        <w:t xml:space="preserve">not present, some default rules should </w:t>
      </w:r>
      <w:r w:rsidR="00BC1720" w:rsidRPr="00B500B8">
        <w:rPr>
          <w:lang w:eastAsia="zh-CN"/>
        </w:rPr>
        <w:t>be introduced to determine the</w:t>
      </w:r>
      <w:r w:rsidR="00024BDF" w:rsidRPr="00B500B8">
        <w:rPr>
          <w:lang w:eastAsia="zh-CN"/>
        </w:rPr>
        <w:t xml:space="preserve"> </w:t>
      </w:r>
      <w:r w:rsidR="00024BDF" w:rsidRPr="00B500B8">
        <w:rPr>
          <w:rFonts w:hint="eastAsia"/>
          <w:lang w:eastAsia="zh-CN"/>
        </w:rPr>
        <w:t>association</w:t>
      </w:r>
      <w:r w:rsidR="00024BDF" w:rsidRPr="00B500B8">
        <w:rPr>
          <w:lang w:eastAsia="zh-CN"/>
        </w:rPr>
        <w:t xml:space="preserve"> </w:t>
      </w:r>
      <w:r w:rsidR="00024BDF" w:rsidRPr="00B500B8">
        <w:rPr>
          <w:rFonts w:hint="eastAsia"/>
          <w:lang w:eastAsia="zh-CN"/>
        </w:rPr>
        <w:t>between</w:t>
      </w:r>
      <w:r w:rsidR="00024BDF" w:rsidRPr="00B500B8">
        <w:rPr>
          <w:lang w:eastAsia="zh-CN"/>
        </w:rPr>
        <w:t xml:space="preserve"> </w:t>
      </w:r>
      <w:r w:rsidR="00024BDF" w:rsidRPr="00B500B8">
        <w:rPr>
          <w:rFonts w:hint="eastAsia"/>
          <w:lang w:eastAsia="zh-CN"/>
        </w:rPr>
        <w:t>indicated</w:t>
      </w:r>
      <w:r w:rsidR="00024BDF" w:rsidRPr="00B500B8">
        <w:rPr>
          <w:lang w:eastAsia="zh-CN"/>
        </w:rPr>
        <w:t xml:space="preserve"> </w:t>
      </w:r>
      <w:r w:rsidR="00024BDF" w:rsidRPr="00B500B8">
        <w:rPr>
          <w:rFonts w:hint="eastAsia"/>
          <w:lang w:eastAsia="zh-CN"/>
        </w:rPr>
        <w:t>joint/</w:t>
      </w:r>
      <w:r w:rsidR="00024BDF" w:rsidRPr="00B500B8">
        <w:rPr>
          <w:lang w:eastAsia="zh-CN"/>
        </w:rPr>
        <w:t xml:space="preserve">DL TCI </w:t>
      </w:r>
      <w:r w:rsidR="00024BDF" w:rsidRPr="00B500B8">
        <w:rPr>
          <w:rFonts w:hint="eastAsia"/>
          <w:lang w:eastAsia="zh-CN"/>
        </w:rPr>
        <w:t>state(</w:t>
      </w:r>
      <w:r w:rsidR="00024BDF" w:rsidRPr="00B500B8">
        <w:rPr>
          <w:lang w:eastAsia="zh-CN"/>
        </w:rPr>
        <w:t xml:space="preserve">s) </w:t>
      </w:r>
      <w:r w:rsidR="00024BDF" w:rsidRPr="00B500B8">
        <w:rPr>
          <w:rFonts w:hint="eastAsia"/>
          <w:lang w:eastAsia="zh-CN"/>
        </w:rPr>
        <w:t>and</w:t>
      </w:r>
      <w:r w:rsidR="00024BDF" w:rsidRPr="00B500B8">
        <w:rPr>
          <w:lang w:eastAsia="zh-CN"/>
        </w:rPr>
        <w:t xml:space="preserve"> PDSCH </w:t>
      </w:r>
      <w:r w:rsidR="00024BDF" w:rsidRPr="00B500B8">
        <w:rPr>
          <w:rFonts w:hint="eastAsia"/>
          <w:lang w:eastAsia="zh-CN"/>
        </w:rPr>
        <w:t>reception</w:t>
      </w:r>
      <w:r w:rsidR="002758FF" w:rsidRPr="00B500B8">
        <w:rPr>
          <w:lang w:eastAsia="zh-CN"/>
        </w:rPr>
        <w:t xml:space="preserve"> as mentioned in FFS</w:t>
      </w:r>
      <w:r w:rsidR="00E86939">
        <w:rPr>
          <w:rFonts w:hint="eastAsia"/>
          <w:lang w:eastAsia="zh-CN"/>
        </w:rPr>
        <w:t>.</w:t>
      </w:r>
      <w:r w:rsidR="002F4A74">
        <w:rPr>
          <w:lang w:eastAsia="zh-CN"/>
        </w:rPr>
        <w:t xml:space="preserve"> A simple way could be considere</w:t>
      </w:r>
      <w:r w:rsidR="002F4A74" w:rsidRPr="00935F11">
        <w:rPr>
          <w:lang w:eastAsia="zh-CN"/>
        </w:rPr>
        <w:t>d that the UE always applies the first indicated joint/DL TCI state for PDSCH reception.</w:t>
      </w:r>
    </w:p>
    <w:p w14:paraId="5F1559BB" w14:textId="7A440418" w:rsidR="00306CE1" w:rsidRPr="00935F11" w:rsidRDefault="00BC5D12" w:rsidP="00DD3086">
      <w:pPr>
        <w:rPr>
          <w:b/>
          <w:i/>
          <w:lang w:eastAsia="zh-CN"/>
        </w:rPr>
      </w:pPr>
      <w:r w:rsidRPr="00E86939">
        <w:rPr>
          <w:rFonts w:hint="eastAsia"/>
          <w:b/>
          <w:i/>
          <w:lang w:eastAsia="zh-CN"/>
        </w:rPr>
        <w:t>P</w:t>
      </w:r>
      <w:r w:rsidR="00935F11">
        <w:rPr>
          <w:b/>
          <w:i/>
          <w:lang w:eastAsia="zh-CN"/>
        </w:rPr>
        <w:t>roposal 4</w:t>
      </w:r>
      <w:r w:rsidRPr="00E86939">
        <w:rPr>
          <w:b/>
          <w:i/>
          <w:lang w:eastAsia="zh-CN"/>
        </w:rPr>
        <w:t xml:space="preserve">: </w:t>
      </w:r>
      <w:r w:rsidR="002758FF">
        <w:rPr>
          <w:b/>
          <w:i/>
          <w:lang w:eastAsia="zh-CN"/>
        </w:rPr>
        <w:t>I</w:t>
      </w:r>
      <w:r w:rsidR="00935F11">
        <w:rPr>
          <w:b/>
          <w:i/>
          <w:lang w:eastAsia="zh-CN"/>
        </w:rPr>
        <w:t>f the</w:t>
      </w:r>
      <w:r w:rsidR="00A8031A">
        <w:rPr>
          <w:b/>
          <w:i/>
          <w:lang w:eastAsia="zh-CN"/>
        </w:rPr>
        <w:t xml:space="preserve"> new</w:t>
      </w:r>
      <w:r w:rsidR="00935F11">
        <w:rPr>
          <w:b/>
          <w:i/>
          <w:lang w:eastAsia="zh-CN"/>
        </w:rPr>
        <w:t xml:space="preserve"> DCI field is not present, the UE should always applies the first indicated joint/DL TCI state for PDSCH reception</w:t>
      </w:r>
      <w:r w:rsidR="00935F11">
        <w:rPr>
          <w:rFonts w:hint="eastAsia"/>
          <w:b/>
          <w:i/>
          <w:lang w:eastAsia="zh-CN"/>
        </w:rPr>
        <w:t>.</w:t>
      </w:r>
    </w:p>
    <w:p w14:paraId="13EC4AD4" w14:textId="7B0D7283" w:rsidR="00BC5D12" w:rsidRPr="00E86939" w:rsidRDefault="00A8031A" w:rsidP="00C16F31">
      <w:pPr>
        <w:jc w:val="left"/>
        <w:rPr>
          <w:color w:val="000000"/>
          <w:kern w:val="24"/>
          <w:sz w:val="21"/>
          <w:szCs w:val="21"/>
          <w:lang w:val="en-GB" w:eastAsia="zh-CN"/>
        </w:rPr>
      </w:pPr>
      <w:r>
        <w:rPr>
          <w:color w:val="000000"/>
          <w:kern w:val="24"/>
          <w:sz w:val="21"/>
          <w:szCs w:val="21"/>
          <w:lang w:val="en-GB" w:eastAsia="zh-CN"/>
        </w:rPr>
        <w:t>When</w:t>
      </w:r>
      <w:r w:rsidR="00CE67C4">
        <w:rPr>
          <w:lang w:eastAsia="zh-CN"/>
        </w:rPr>
        <w:t xml:space="preserve"> </w:t>
      </w:r>
      <w:r w:rsidR="00CE67C4">
        <w:rPr>
          <w:rFonts w:eastAsia="Batang"/>
          <w:color w:val="000000"/>
          <w:kern w:val="24"/>
          <w:sz w:val="21"/>
          <w:szCs w:val="21"/>
          <w:lang w:val="en-GB" w:eastAsia="zh-CN"/>
        </w:rPr>
        <w:t xml:space="preserve">PDSCH is </w:t>
      </w:r>
      <w:r w:rsidR="00CE67C4" w:rsidRPr="0042387B">
        <w:rPr>
          <w:rFonts w:eastAsia="Batang"/>
          <w:color w:val="000000"/>
          <w:kern w:val="24"/>
          <w:sz w:val="21"/>
          <w:szCs w:val="21"/>
          <w:lang w:val="en-GB" w:eastAsia="zh-CN"/>
        </w:rPr>
        <w:t>scheduled/activat</w:t>
      </w:r>
      <w:r w:rsidR="00CE67C4" w:rsidRPr="00B500B8">
        <w:rPr>
          <w:rFonts w:eastAsia="Batang"/>
          <w:color w:val="000000"/>
          <w:kern w:val="24"/>
          <w:sz w:val="21"/>
          <w:szCs w:val="21"/>
          <w:lang w:val="en-GB" w:eastAsia="zh-CN"/>
        </w:rPr>
        <w:t>ed by DCI format 1_0</w:t>
      </w:r>
      <w:r w:rsidR="00306CE1" w:rsidRPr="00B500B8">
        <w:rPr>
          <w:color w:val="000000"/>
          <w:kern w:val="24"/>
          <w:sz w:val="21"/>
          <w:szCs w:val="21"/>
          <w:lang w:val="en-GB" w:eastAsia="zh-CN"/>
        </w:rPr>
        <w:t>/1_1/1_2</w:t>
      </w:r>
      <w:r w:rsidR="00CE67C4" w:rsidRPr="00B500B8">
        <w:rPr>
          <w:rFonts w:eastAsia="Batang"/>
          <w:color w:val="000000"/>
          <w:kern w:val="24"/>
          <w:sz w:val="21"/>
          <w:szCs w:val="21"/>
          <w:lang w:val="en-GB" w:eastAsia="zh-CN"/>
        </w:rPr>
        <w:t xml:space="preserve">, </w:t>
      </w:r>
      <w:r w:rsidR="006D41B0">
        <w:rPr>
          <w:rFonts w:eastAsia="Batang"/>
          <w:color w:val="000000"/>
          <w:kern w:val="24"/>
          <w:sz w:val="21"/>
          <w:szCs w:val="21"/>
          <w:lang w:val="en-GB" w:eastAsia="zh-CN"/>
        </w:rPr>
        <w:t xml:space="preserve">and </w:t>
      </w:r>
      <w:r w:rsidR="00CE67C4" w:rsidRPr="00B500B8">
        <w:rPr>
          <w:rFonts w:eastAsia="Batang"/>
          <w:color w:val="000000"/>
          <w:kern w:val="24"/>
          <w:sz w:val="21"/>
          <w:szCs w:val="21"/>
          <w:lang w:val="en-GB" w:eastAsia="zh-CN"/>
        </w:rPr>
        <w:t>the TC</w:t>
      </w:r>
      <w:r w:rsidR="00CE67C4">
        <w:rPr>
          <w:rFonts w:eastAsia="Batang"/>
          <w:color w:val="000000"/>
          <w:kern w:val="24"/>
          <w:sz w:val="21"/>
          <w:szCs w:val="21"/>
          <w:lang w:val="en-GB" w:eastAsia="zh-CN"/>
        </w:rPr>
        <w:t>I field</w:t>
      </w:r>
      <w:r>
        <w:rPr>
          <w:rFonts w:eastAsia="Batang"/>
          <w:color w:val="000000"/>
          <w:kern w:val="24"/>
          <w:sz w:val="21"/>
          <w:szCs w:val="21"/>
          <w:lang w:val="en-GB" w:eastAsia="zh-CN"/>
        </w:rPr>
        <w:t xml:space="preserve"> </w:t>
      </w:r>
      <w:r w:rsidR="001C5ABF">
        <w:rPr>
          <w:rFonts w:eastAsia="Batang"/>
          <w:color w:val="000000"/>
          <w:kern w:val="24"/>
          <w:sz w:val="21"/>
          <w:szCs w:val="21"/>
          <w:lang w:val="en-GB" w:eastAsia="zh-CN"/>
        </w:rPr>
        <w:t>does</w:t>
      </w:r>
      <w:r w:rsidR="00306CE1">
        <w:rPr>
          <w:rFonts w:eastAsia="Batang"/>
          <w:color w:val="000000"/>
          <w:kern w:val="24"/>
          <w:sz w:val="21"/>
          <w:szCs w:val="21"/>
          <w:lang w:val="en-GB" w:eastAsia="zh-CN"/>
        </w:rPr>
        <w:t xml:space="preserve"> not exist</w:t>
      </w:r>
      <w:r>
        <w:rPr>
          <w:rFonts w:eastAsia="Batang"/>
          <w:color w:val="000000"/>
          <w:kern w:val="24"/>
          <w:sz w:val="21"/>
          <w:szCs w:val="21"/>
          <w:lang w:val="en-GB" w:eastAsia="zh-CN"/>
        </w:rPr>
        <w:t>.</w:t>
      </w:r>
      <w:r w:rsidR="00CE67C4">
        <w:rPr>
          <w:rFonts w:eastAsia="Batang"/>
          <w:color w:val="000000"/>
          <w:kern w:val="24"/>
          <w:sz w:val="21"/>
          <w:szCs w:val="21"/>
          <w:lang w:val="en-GB" w:eastAsia="zh-CN"/>
        </w:rPr>
        <w:t xml:space="preserve"> </w:t>
      </w:r>
      <w:r w:rsidR="001C5ABF">
        <w:rPr>
          <w:rFonts w:eastAsia="Batang"/>
          <w:color w:val="000000"/>
          <w:kern w:val="24"/>
          <w:sz w:val="21"/>
          <w:szCs w:val="21"/>
          <w:lang w:val="en-GB" w:eastAsia="zh-CN"/>
        </w:rPr>
        <w:t>I</w:t>
      </w:r>
      <w:r w:rsidR="00BC5D12">
        <w:rPr>
          <w:rFonts w:eastAsia="Batang"/>
          <w:color w:val="000000"/>
          <w:kern w:val="24"/>
          <w:sz w:val="21"/>
          <w:szCs w:val="21"/>
          <w:lang w:val="en-GB" w:eastAsia="zh-CN"/>
        </w:rPr>
        <w:t xml:space="preserve">f </w:t>
      </w:r>
      <w:r w:rsidR="00BC5D12" w:rsidRPr="00BC5D12">
        <w:rPr>
          <w:rFonts w:eastAsia="Batang"/>
          <w:color w:val="000000"/>
          <w:kern w:val="24"/>
          <w:sz w:val="21"/>
          <w:szCs w:val="21"/>
          <w:lang w:val="en-GB" w:eastAsia="zh-CN"/>
        </w:rPr>
        <w:t xml:space="preserve">UE is configured with both </w:t>
      </w:r>
      <w:r w:rsidR="00BC5D12" w:rsidRPr="00BC5D12">
        <w:rPr>
          <w:rFonts w:eastAsia="Batang"/>
          <w:i/>
          <w:color w:val="000000"/>
          <w:kern w:val="24"/>
          <w:sz w:val="21"/>
          <w:szCs w:val="21"/>
          <w:lang w:val="en-GB" w:eastAsia="zh-CN"/>
        </w:rPr>
        <w:t>sfnSchemePdcch</w:t>
      </w:r>
      <w:r w:rsidR="00BC5D12" w:rsidRPr="00BC5D12">
        <w:rPr>
          <w:rFonts w:eastAsia="Batang"/>
          <w:color w:val="000000"/>
          <w:kern w:val="24"/>
          <w:sz w:val="21"/>
          <w:szCs w:val="21"/>
          <w:lang w:val="en-GB" w:eastAsia="zh-CN"/>
        </w:rPr>
        <w:t xml:space="preserve"> and </w:t>
      </w:r>
      <w:bookmarkStart w:id="5" w:name="OLE_LINK11"/>
      <w:r w:rsidR="00BC5D12" w:rsidRPr="00BC5D12">
        <w:rPr>
          <w:rFonts w:eastAsia="Batang"/>
          <w:i/>
          <w:color w:val="000000"/>
          <w:kern w:val="24"/>
          <w:sz w:val="21"/>
          <w:szCs w:val="21"/>
          <w:lang w:val="en-GB" w:eastAsia="zh-CN"/>
        </w:rPr>
        <w:t>sfnSchemePdsch</w:t>
      </w:r>
      <w:bookmarkEnd w:id="5"/>
      <w:r w:rsidR="00BC5D12">
        <w:rPr>
          <w:rFonts w:eastAsia="Batang"/>
          <w:color w:val="000000"/>
          <w:kern w:val="24"/>
          <w:sz w:val="21"/>
          <w:szCs w:val="21"/>
          <w:lang w:val="en-GB" w:eastAsia="zh-CN"/>
        </w:rPr>
        <w:t xml:space="preserve">, </w:t>
      </w:r>
      <w:r>
        <w:rPr>
          <w:rFonts w:eastAsia="Batang"/>
          <w:color w:val="000000"/>
          <w:kern w:val="24"/>
          <w:sz w:val="21"/>
          <w:szCs w:val="21"/>
          <w:lang w:val="en-GB" w:eastAsia="zh-CN"/>
        </w:rPr>
        <w:t>the</w:t>
      </w:r>
      <w:r w:rsidRPr="0042387B">
        <w:rPr>
          <w:rFonts w:eastAsia="Batang"/>
          <w:color w:val="000000"/>
          <w:kern w:val="24"/>
          <w:sz w:val="21"/>
          <w:szCs w:val="21"/>
          <w:lang w:val="en-GB" w:eastAsia="zh-CN"/>
        </w:rPr>
        <w:t xml:space="preserve"> indicated joint/DL TCI state(s)</w:t>
      </w:r>
      <w:r>
        <w:rPr>
          <w:rFonts w:eastAsia="Batang"/>
          <w:color w:val="000000"/>
          <w:kern w:val="24"/>
          <w:sz w:val="21"/>
          <w:szCs w:val="21"/>
          <w:lang w:val="en-GB" w:eastAsia="zh-CN"/>
        </w:rPr>
        <w:t xml:space="preserve"> for PDSCH reception should refer to the TCI state(s) that is (are) applied to PDCCH. </w:t>
      </w:r>
      <w:r w:rsidR="006C4160" w:rsidRPr="007F420D">
        <w:rPr>
          <w:rFonts w:eastAsia="Batang"/>
          <w:kern w:val="24"/>
          <w:sz w:val="21"/>
          <w:szCs w:val="21"/>
          <w:lang w:val="en-GB" w:eastAsia="zh-CN"/>
        </w:rPr>
        <w:t xml:space="preserve">Otherwise, if </w:t>
      </w:r>
      <w:r w:rsidR="006C4160" w:rsidRPr="007F420D">
        <w:rPr>
          <w:rFonts w:eastAsia="Batang"/>
          <w:i/>
          <w:kern w:val="24"/>
          <w:sz w:val="21"/>
          <w:szCs w:val="21"/>
          <w:lang w:val="en-GB" w:eastAsia="zh-CN"/>
        </w:rPr>
        <w:t xml:space="preserve">sfnSchemePdsch </w:t>
      </w:r>
      <w:r w:rsidR="006C4160" w:rsidRPr="007F420D">
        <w:rPr>
          <w:rFonts w:eastAsia="Batang"/>
          <w:kern w:val="24"/>
          <w:sz w:val="21"/>
          <w:szCs w:val="21"/>
          <w:lang w:val="en-GB" w:eastAsia="zh-CN"/>
        </w:rPr>
        <w:t>is not configured, the UE could assume</w:t>
      </w:r>
      <w:r w:rsidR="006C4160" w:rsidRPr="006C4160">
        <w:rPr>
          <w:rFonts w:eastAsia="Batang"/>
          <w:color w:val="000000"/>
          <w:kern w:val="24"/>
          <w:sz w:val="21"/>
          <w:szCs w:val="21"/>
          <w:lang w:val="en-GB" w:eastAsia="zh-CN"/>
        </w:rPr>
        <w:t xml:space="preserve"> that the TCI state for the PDSCH is identical to the first TCI state which is applied for the CORESET used for the PDCCH transmission</w:t>
      </w:r>
      <w:r>
        <w:rPr>
          <w:rFonts w:eastAsia="Batang"/>
          <w:color w:val="000000"/>
          <w:kern w:val="24"/>
          <w:sz w:val="21"/>
          <w:szCs w:val="21"/>
          <w:lang w:val="en-GB" w:eastAsia="zh-CN"/>
        </w:rPr>
        <w:t xml:space="preserve"> which is </w:t>
      </w:r>
      <w:r w:rsidR="004E5F06">
        <w:rPr>
          <w:rFonts w:eastAsia="Batang"/>
          <w:color w:val="000000"/>
          <w:kern w:val="24"/>
          <w:sz w:val="21"/>
          <w:szCs w:val="21"/>
          <w:lang w:val="en-GB" w:eastAsia="zh-CN"/>
        </w:rPr>
        <w:t xml:space="preserve">consistent with the current </w:t>
      </w:r>
      <w:r>
        <w:rPr>
          <w:rFonts w:eastAsia="Batang"/>
          <w:color w:val="000000"/>
          <w:kern w:val="24"/>
          <w:sz w:val="21"/>
          <w:szCs w:val="21"/>
          <w:lang w:val="en-GB" w:eastAsia="zh-CN"/>
        </w:rPr>
        <w:t>specification</w:t>
      </w:r>
      <w:r w:rsidRPr="007F420D">
        <w:rPr>
          <w:rFonts w:eastAsia="Batang"/>
          <w:kern w:val="24"/>
          <w:sz w:val="21"/>
          <w:szCs w:val="21"/>
          <w:lang w:val="en-GB" w:eastAsia="zh-CN"/>
        </w:rPr>
        <w:t>.</w:t>
      </w:r>
    </w:p>
    <w:p w14:paraId="37EADE7F" w14:textId="1243C569" w:rsidR="00BE2910" w:rsidRDefault="004E5F06" w:rsidP="00E63251">
      <w:pPr>
        <w:rPr>
          <w:rFonts w:eastAsia="Batang"/>
          <w:b/>
          <w:i/>
          <w:color w:val="000000"/>
          <w:kern w:val="24"/>
          <w:sz w:val="21"/>
          <w:szCs w:val="21"/>
          <w:lang w:val="en-GB" w:eastAsia="zh-CN"/>
        </w:rPr>
      </w:pPr>
      <w:r>
        <w:rPr>
          <w:rFonts w:eastAsia="Batang"/>
          <w:b/>
          <w:i/>
          <w:color w:val="000000"/>
          <w:kern w:val="24"/>
          <w:sz w:val="21"/>
          <w:szCs w:val="21"/>
          <w:lang w:val="en-GB" w:eastAsia="zh-CN"/>
        </w:rPr>
        <w:t>Proposal 5</w:t>
      </w:r>
      <w:r w:rsidR="00BE2910" w:rsidRPr="00E86939">
        <w:rPr>
          <w:rFonts w:eastAsia="Batang"/>
          <w:b/>
          <w:i/>
          <w:color w:val="000000"/>
          <w:kern w:val="24"/>
          <w:sz w:val="21"/>
          <w:szCs w:val="21"/>
          <w:lang w:val="en-GB" w:eastAsia="zh-CN"/>
        </w:rPr>
        <w:t xml:space="preserve">: </w:t>
      </w:r>
      <w:r w:rsidR="001C5ABF">
        <w:rPr>
          <w:rFonts w:eastAsia="Batang"/>
          <w:b/>
          <w:i/>
          <w:color w:val="000000"/>
          <w:kern w:val="24"/>
          <w:sz w:val="21"/>
          <w:szCs w:val="21"/>
          <w:lang w:val="en-GB" w:eastAsia="zh-CN"/>
        </w:rPr>
        <w:t>When</w:t>
      </w:r>
      <w:r w:rsidR="006C2DC6" w:rsidRPr="006C2DC6">
        <w:rPr>
          <w:rFonts w:eastAsia="Batang"/>
          <w:b/>
          <w:i/>
          <w:color w:val="000000"/>
          <w:kern w:val="24"/>
          <w:sz w:val="21"/>
          <w:szCs w:val="21"/>
          <w:lang w:val="en-GB" w:eastAsia="zh-CN"/>
        </w:rPr>
        <w:t xml:space="preserve"> </w:t>
      </w:r>
      <w:r w:rsidR="00A8031A">
        <w:rPr>
          <w:rFonts w:eastAsia="Batang"/>
          <w:b/>
          <w:i/>
          <w:color w:val="000000"/>
          <w:kern w:val="24"/>
          <w:sz w:val="21"/>
          <w:szCs w:val="21"/>
          <w:lang w:val="en-GB" w:eastAsia="zh-CN"/>
        </w:rPr>
        <w:t>the</w:t>
      </w:r>
      <w:r w:rsidR="006C2DC6">
        <w:rPr>
          <w:rFonts w:eastAsia="Batang"/>
          <w:b/>
          <w:i/>
          <w:color w:val="000000"/>
          <w:kern w:val="24"/>
          <w:sz w:val="21"/>
          <w:szCs w:val="21"/>
          <w:lang w:val="en-GB" w:eastAsia="zh-CN"/>
        </w:rPr>
        <w:t xml:space="preserve"> TCI field is not present, the</w:t>
      </w:r>
      <w:r w:rsidR="006C2DC6" w:rsidRPr="006C2DC6">
        <w:rPr>
          <w:rFonts w:eastAsia="Batang"/>
          <w:b/>
          <w:i/>
          <w:color w:val="000000"/>
          <w:kern w:val="24"/>
          <w:sz w:val="21"/>
          <w:szCs w:val="21"/>
          <w:lang w:val="en-GB" w:eastAsia="zh-CN"/>
        </w:rPr>
        <w:t xml:space="preserve"> indicated joint/DL TCI state(s) to PDSCH reception</w:t>
      </w:r>
      <w:r w:rsidR="006C2DC6">
        <w:rPr>
          <w:rFonts w:eastAsia="Batang"/>
          <w:b/>
          <w:i/>
          <w:color w:val="000000"/>
          <w:kern w:val="24"/>
          <w:sz w:val="21"/>
          <w:szCs w:val="21"/>
          <w:lang w:val="en-GB" w:eastAsia="zh-CN"/>
        </w:rPr>
        <w:t xml:space="preserve"> can be determined as</w:t>
      </w:r>
      <w:r w:rsidR="00A8031A">
        <w:rPr>
          <w:rFonts w:eastAsia="Batang"/>
          <w:b/>
          <w:i/>
          <w:color w:val="000000"/>
          <w:kern w:val="24"/>
          <w:sz w:val="21"/>
          <w:szCs w:val="21"/>
          <w:lang w:val="en-GB" w:eastAsia="zh-CN"/>
        </w:rPr>
        <w:t>:</w:t>
      </w:r>
    </w:p>
    <w:p w14:paraId="05C149BA" w14:textId="5590436A" w:rsidR="006C2DC6" w:rsidRDefault="006C2DC6" w:rsidP="001F6BF1">
      <w:pPr>
        <w:pStyle w:val="af2"/>
        <w:numPr>
          <w:ilvl w:val="0"/>
          <w:numId w:val="26"/>
        </w:numPr>
        <w:ind w:firstLineChars="0"/>
        <w:rPr>
          <w:rFonts w:eastAsia="Batang"/>
          <w:b/>
          <w:i/>
          <w:color w:val="000000"/>
          <w:kern w:val="24"/>
          <w:sz w:val="21"/>
          <w:szCs w:val="21"/>
          <w:lang w:val="en-GB" w:eastAsia="zh-CN"/>
        </w:rPr>
      </w:pPr>
      <w:r w:rsidRPr="006C2DC6">
        <w:rPr>
          <w:rFonts w:eastAsia="Batang"/>
          <w:b/>
          <w:i/>
          <w:color w:val="000000"/>
          <w:kern w:val="24"/>
          <w:sz w:val="21"/>
          <w:szCs w:val="21"/>
          <w:lang w:val="en-GB" w:eastAsia="zh-CN"/>
        </w:rPr>
        <w:t xml:space="preserve">If UE is configured with both sfnSchemePdcch and sfnSchemePdsch, </w:t>
      </w:r>
      <w:r>
        <w:rPr>
          <w:rFonts w:eastAsia="Batang"/>
          <w:b/>
          <w:i/>
          <w:color w:val="000000"/>
          <w:kern w:val="24"/>
          <w:sz w:val="21"/>
          <w:szCs w:val="21"/>
          <w:lang w:val="en-GB" w:eastAsia="zh-CN"/>
        </w:rPr>
        <w:t>t</w:t>
      </w:r>
      <w:r w:rsidRPr="006C2DC6">
        <w:rPr>
          <w:rFonts w:eastAsia="Batang"/>
          <w:b/>
          <w:i/>
          <w:color w:val="000000"/>
          <w:kern w:val="24"/>
          <w:sz w:val="21"/>
          <w:szCs w:val="21"/>
          <w:lang w:val="en-GB" w:eastAsia="zh-CN"/>
        </w:rPr>
        <w:t>he</w:t>
      </w:r>
      <w:r>
        <w:rPr>
          <w:rFonts w:eastAsia="Batang"/>
          <w:b/>
          <w:i/>
          <w:color w:val="000000"/>
          <w:kern w:val="24"/>
          <w:sz w:val="21"/>
          <w:szCs w:val="21"/>
          <w:lang w:val="en-GB" w:eastAsia="zh-CN"/>
        </w:rPr>
        <w:t xml:space="preserve"> TCI state(s) applied </w:t>
      </w:r>
      <w:r w:rsidR="001C5ABF">
        <w:rPr>
          <w:rFonts w:eastAsia="Batang"/>
          <w:b/>
          <w:i/>
          <w:color w:val="000000"/>
          <w:kern w:val="24"/>
          <w:sz w:val="21"/>
          <w:szCs w:val="21"/>
          <w:lang w:val="en-GB" w:eastAsia="zh-CN"/>
        </w:rPr>
        <w:t xml:space="preserve">to </w:t>
      </w:r>
      <w:r w:rsidR="001C5ABF" w:rsidRPr="006C2DC6">
        <w:rPr>
          <w:rFonts w:eastAsia="Batang"/>
          <w:b/>
          <w:i/>
          <w:color w:val="000000"/>
          <w:kern w:val="24"/>
          <w:sz w:val="21"/>
          <w:szCs w:val="21"/>
          <w:lang w:val="en-GB" w:eastAsia="zh-CN"/>
        </w:rPr>
        <w:t>PDSCH</w:t>
      </w:r>
      <w:r w:rsidRPr="006C2DC6">
        <w:rPr>
          <w:rFonts w:eastAsia="Batang"/>
          <w:b/>
          <w:i/>
          <w:color w:val="000000"/>
          <w:kern w:val="24"/>
          <w:sz w:val="21"/>
          <w:szCs w:val="21"/>
          <w:lang w:val="en-GB" w:eastAsia="zh-CN"/>
        </w:rPr>
        <w:t xml:space="preserve"> is identical to the TCI state(s) whichever is applied for the </w:t>
      </w:r>
      <w:r w:rsidR="001C5ABF">
        <w:rPr>
          <w:rFonts w:eastAsia="Batang"/>
          <w:b/>
          <w:i/>
          <w:color w:val="000000"/>
          <w:kern w:val="24"/>
          <w:sz w:val="21"/>
          <w:szCs w:val="21"/>
          <w:lang w:val="en-GB" w:eastAsia="zh-CN"/>
        </w:rPr>
        <w:t>PDCCH</w:t>
      </w:r>
      <w:r>
        <w:rPr>
          <w:rFonts w:eastAsia="Batang"/>
          <w:b/>
          <w:i/>
          <w:color w:val="000000"/>
          <w:kern w:val="24"/>
          <w:sz w:val="21"/>
          <w:szCs w:val="21"/>
          <w:lang w:val="en-GB" w:eastAsia="zh-CN"/>
        </w:rPr>
        <w:t>.</w:t>
      </w:r>
    </w:p>
    <w:p w14:paraId="50F8F9FD" w14:textId="1A772F73" w:rsidR="006C2DC6" w:rsidRPr="006C2DC6" w:rsidRDefault="006C2DC6" w:rsidP="001F6BF1">
      <w:pPr>
        <w:pStyle w:val="af2"/>
        <w:numPr>
          <w:ilvl w:val="0"/>
          <w:numId w:val="26"/>
        </w:numPr>
        <w:ind w:firstLineChars="0"/>
        <w:rPr>
          <w:rFonts w:eastAsia="Batang"/>
          <w:b/>
          <w:i/>
          <w:color w:val="000000"/>
          <w:kern w:val="24"/>
          <w:sz w:val="21"/>
          <w:szCs w:val="21"/>
          <w:lang w:val="en-GB" w:eastAsia="zh-CN"/>
        </w:rPr>
      </w:pPr>
      <w:r>
        <w:rPr>
          <w:rFonts w:eastAsia="Batang"/>
          <w:b/>
          <w:i/>
          <w:color w:val="000000"/>
          <w:kern w:val="24"/>
          <w:sz w:val="21"/>
          <w:szCs w:val="21"/>
          <w:lang w:val="en-GB" w:eastAsia="zh-CN"/>
        </w:rPr>
        <w:t xml:space="preserve">Otherwise, </w:t>
      </w:r>
      <w:r w:rsidRPr="006C2DC6">
        <w:rPr>
          <w:rFonts w:eastAsia="Batang"/>
          <w:b/>
          <w:i/>
          <w:color w:val="000000"/>
          <w:kern w:val="24"/>
          <w:sz w:val="21"/>
          <w:szCs w:val="21"/>
          <w:lang w:val="en-GB" w:eastAsia="zh-CN"/>
        </w:rPr>
        <w:t>if sfnSchemePdsch is not configured, the TCI state for the PDSCH is identical to the first TCI state which is applied for the PDCCH transmission</w:t>
      </w:r>
      <w:r>
        <w:rPr>
          <w:rFonts w:eastAsia="Batang"/>
          <w:b/>
          <w:i/>
          <w:color w:val="000000"/>
          <w:kern w:val="24"/>
          <w:sz w:val="21"/>
          <w:szCs w:val="21"/>
          <w:lang w:val="en-GB" w:eastAsia="zh-CN"/>
        </w:rPr>
        <w:t>.</w:t>
      </w:r>
    </w:p>
    <w:p w14:paraId="7672D055" w14:textId="71920756" w:rsidR="00306CE1" w:rsidRPr="00707611" w:rsidRDefault="00306CE1" w:rsidP="00306CE1">
      <w:pPr>
        <w:rPr>
          <w:rFonts w:asciiTheme="minorEastAsia" w:hAnsiTheme="minorEastAsia"/>
          <w:color w:val="000000"/>
          <w:kern w:val="24"/>
          <w:sz w:val="21"/>
          <w:szCs w:val="21"/>
          <w:lang w:val="en-GB" w:eastAsia="zh-CN"/>
        </w:rPr>
      </w:pPr>
      <w:r>
        <w:rPr>
          <w:lang w:eastAsia="zh-CN"/>
        </w:rPr>
        <w:t xml:space="preserve">Besides, the previous discussion all based on the premise that the </w:t>
      </w:r>
      <w:r w:rsidRPr="0042387B">
        <w:rPr>
          <w:rFonts w:eastAsia="Batang"/>
          <w:color w:val="000000"/>
          <w:kern w:val="24"/>
          <w:sz w:val="21"/>
          <w:szCs w:val="21"/>
          <w:lang w:val="en-GB" w:eastAsia="zh-CN"/>
        </w:rPr>
        <w:t>the offset betw</w:t>
      </w:r>
      <w:r>
        <w:rPr>
          <w:rFonts w:eastAsia="Batang"/>
          <w:color w:val="000000"/>
          <w:kern w:val="24"/>
          <w:sz w:val="21"/>
          <w:szCs w:val="21"/>
          <w:lang w:val="en-GB" w:eastAsia="zh-CN"/>
        </w:rPr>
        <w:t xml:space="preserve">een the reception of the DCI </w:t>
      </w:r>
      <w:r w:rsidRPr="007E6E3B">
        <w:rPr>
          <w:rFonts w:eastAsia="Batang"/>
          <w:color w:val="000000"/>
          <w:kern w:val="24"/>
          <w:sz w:val="21"/>
          <w:szCs w:val="21"/>
          <w:lang w:val="en-GB" w:eastAsia="zh-CN"/>
        </w:rPr>
        <w:t xml:space="preserve"> and the corresponding PDSCH reception is equal or greater</w:t>
      </w:r>
      <w:r w:rsidRPr="00306CE1">
        <w:rPr>
          <w:rFonts w:eastAsia="Batang"/>
          <w:color w:val="000000"/>
          <w:kern w:val="24"/>
          <w:sz w:val="21"/>
          <w:szCs w:val="21"/>
          <w:lang w:val="en-GB" w:eastAsia="zh-CN"/>
        </w:rPr>
        <w:t xml:space="preserve"> than a threshold, the case that </w:t>
      </w:r>
      <w:r w:rsidR="004945B0">
        <w:rPr>
          <w:rFonts w:eastAsia="Batang"/>
          <w:color w:val="000000"/>
          <w:kern w:val="24"/>
          <w:sz w:val="21"/>
          <w:szCs w:val="21"/>
          <w:lang w:val="en-GB" w:eastAsia="zh-CN"/>
        </w:rPr>
        <w:t xml:space="preserve">scheduling </w:t>
      </w:r>
      <w:r w:rsidRPr="00306CE1">
        <w:rPr>
          <w:rFonts w:eastAsia="Batang"/>
          <w:color w:val="000000"/>
          <w:kern w:val="24"/>
          <w:sz w:val="21"/>
          <w:szCs w:val="21"/>
          <w:lang w:val="en-GB" w:eastAsia="zh-CN"/>
        </w:rPr>
        <w:t>offset</w:t>
      </w:r>
      <w:r w:rsidR="004945B0">
        <w:rPr>
          <w:rFonts w:eastAsia="Batang"/>
          <w:color w:val="000000"/>
          <w:kern w:val="24"/>
          <w:sz w:val="21"/>
          <w:szCs w:val="21"/>
          <w:lang w:val="en-GB" w:eastAsia="zh-CN"/>
        </w:rPr>
        <w:t xml:space="preserve"> is</w:t>
      </w:r>
      <w:r w:rsidRPr="00306CE1">
        <w:rPr>
          <w:rFonts w:eastAsia="Batang"/>
          <w:color w:val="000000"/>
          <w:kern w:val="24"/>
          <w:sz w:val="21"/>
          <w:szCs w:val="21"/>
          <w:lang w:val="en-GB" w:eastAsia="zh-CN"/>
        </w:rPr>
        <w:t xml:space="preserve"> l</w:t>
      </w:r>
      <w:r w:rsidRPr="00707611">
        <w:rPr>
          <w:rFonts w:eastAsia="Batang"/>
          <w:color w:val="000000"/>
          <w:kern w:val="24"/>
          <w:sz w:val="21"/>
          <w:szCs w:val="21"/>
          <w:lang w:val="en-GB" w:eastAsia="zh-CN"/>
        </w:rPr>
        <w:t>ess than thre</w:t>
      </w:r>
      <w:r>
        <w:rPr>
          <w:rFonts w:eastAsia="Batang"/>
          <w:color w:val="000000"/>
          <w:kern w:val="24"/>
          <w:sz w:val="21"/>
          <w:szCs w:val="21"/>
          <w:lang w:val="en-GB" w:eastAsia="zh-CN"/>
        </w:rPr>
        <w:t>shold also needs to be considered</w:t>
      </w:r>
      <w:r w:rsidR="004945B0">
        <w:rPr>
          <w:rFonts w:eastAsia="Batang"/>
          <w:color w:val="000000"/>
          <w:kern w:val="24"/>
          <w:sz w:val="21"/>
          <w:szCs w:val="21"/>
          <w:lang w:val="en-GB" w:eastAsia="zh-CN"/>
        </w:rPr>
        <w:t xml:space="preserve"> as well</w:t>
      </w:r>
      <w:r>
        <w:rPr>
          <w:rFonts w:eastAsia="Batang"/>
          <w:color w:val="000000"/>
          <w:kern w:val="24"/>
          <w:sz w:val="21"/>
          <w:szCs w:val="21"/>
          <w:lang w:val="en-GB" w:eastAsia="zh-CN"/>
        </w:rPr>
        <w:t>. In Rel-17, the similar issue has been discussed and the related agreement was achieved</w:t>
      </w:r>
      <w:r>
        <w:rPr>
          <w:rFonts w:asciiTheme="minorEastAsia" w:hAnsiTheme="minorEastAsia" w:hint="eastAsia"/>
          <w:color w:val="000000"/>
          <w:kern w:val="24"/>
          <w:sz w:val="21"/>
          <w:szCs w:val="21"/>
          <w:lang w:val="en-GB" w:eastAsia="zh-CN"/>
        </w:rPr>
        <w:t>.</w:t>
      </w:r>
    </w:p>
    <w:tbl>
      <w:tblPr>
        <w:tblStyle w:val="ad"/>
        <w:tblW w:w="0" w:type="auto"/>
        <w:tblLook w:val="04A0" w:firstRow="1" w:lastRow="0" w:firstColumn="1" w:lastColumn="0" w:noHBand="0" w:noVBand="1"/>
      </w:tblPr>
      <w:tblGrid>
        <w:gridCol w:w="9307"/>
      </w:tblGrid>
      <w:tr w:rsidR="00306CE1" w14:paraId="6E484936" w14:textId="77777777" w:rsidTr="00C43211">
        <w:tc>
          <w:tcPr>
            <w:tcW w:w="9307" w:type="dxa"/>
          </w:tcPr>
          <w:p w14:paraId="2DAF32A2" w14:textId="77777777" w:rsidR="00306CE1" w:rsidRPr="000A5EAB" w:rsidRDefault="00306CE1" w:rsidP="00C43211">
            <w:pPr>
              <w:wordWrap w:val="0"/>
              <w:autoSpaceDE/>
              <w:autoSpaceDN/>
              <w:adjustRightInd/>
              <w:snapToGrid/>
              <w:spacing w:before="0" w:after="0"/>
              <w:jc w:val="left"/>
              <w:rPr>
                <w:rFonts w:ascii="Times" w:eastAsia="Malgun Gothic" w:hAnsi="Times" w:cs="Times"/>
                <w:b/>
                <w:sz w:val="20"/>
                <w:lang w:eastAsia="ko-KR"/>
              </w:rPr>
            </w:pPr>
            <w:r w:rsidRPr="000A5EAB">
              <w:rPr>
                <w:rFonts w:ascii="Times" w:eastAsia="Batang" w:hAnsi="Times" w:cs="Times"/>
                <w:b/>
                <w:sz w:val="20"/>
                <w:szCs w:val="24"/>
                <w:highlight w:val="green"/>
                <w:lang w:val="en-GB"/>
              </w:rPr>
              <w:t>Agreement</w:t>
            </w:r>
          </w:p>
          <w:p w14:paraId="35363E1B" w14:textId="77777777" w:rsidR="00306CE1" w:rsidRPr="000A5EAB" w:rsidRDefault="00306CE1" w:rsidP="00C43211">
            <w:pPr>
              <w:autoSpaceDE/>
              <w:autoSpaceDN/>
              <w:adjustRightInd/>
              <w:snapToGrid/>
              <w:spacing w:before="0" w:after="0"/>
              <w:jc w:val="left"/>
              <w:rPr>
                <w:rFonts w:ascii="Times" w:eastAsia="Malgun Gothic" w:hAnsi="Times" w:cs="Times"/>
                <w:sz w:val="20"/>
                <w:szCs w:val="24"/>
                <w:lang w:eastAsia="ko-KR"/>
              </w:rPr>
            </w:pPr>
            <w:r w:rsidRPr="000A5EAB">
              <w:rPr>
                <w:rFonts w:ascii="Times" w:eastAsia="宋体" w:hAnsi="Times" w:cs="Times"/>
                <w:sz w:val="20"/>
                <w:szCs w:val="18"/>
                <w:lang w:eastAsia="zh-CN"/>
              </w:rPr>
              <w:t>If scheduling offset &lt; threshold (</w:t>
            </w:r>
            <w:r w:rsidRPr="000A5EAB">
              <w:rPr>
                <w:rFonts w:ascii="Times" w:eastAsia="宋体" w:hAnsi="Times" w:cs="Times"/>
                <w:i/>
                <w:iCs/>
                <w:sz w:val="20"/>
                <w:szCs w:val="18"/>
                <w:lang w:eastAsia="zh-CN"/>
              </w:rPr>
              <w:t>timeDurationForQCL</w:t>
            </w:r>
            <w:r w:rsidRPr="000A5EAB">
              <w:rPr>
                <w:rFonts w:ascii="Times" w:eastAsia="宋体" w:hAnsi="Times" w:cs="Times"/>
                <w:sz w:val="20"/>
                <w:szCs w:val="18"/>
                <w:lang w:eastAsia="zh-CN"/>
              </w:rPr>
              <w:t xml:space="preserve">), regardless of configuration of </w:t>
            </w:r>
            <w:r w:rsidRPr="000A5EAB">
              <w:rPr>
                <w:rFonts w:ascii="Times" w:eastAsia="宋体" w:hAnsi="Times" w:cs="Times"/>
                <w:i/>
                <w:iCs/>
                <w:sz w:val="20"/>
                <w:szCs w:val="18"/>
                <w:lang w:eastAsia="zh-CN"/>
              </w:rPr>
              <w:t xml:space="preserve">followUnifiedTCIstate </w:t>
            </w:r>
          </w:p>
          <w:p w14:paraId="7CF94FB2" w14:textId="77777777" w:rsidR="00306CE1" w:rsidRPr="000A5EAB" w:rsidRDefault="00306CE1" w:rsidP="001F6BF1">
            <w:pPr>
              <w:numPr>
                <w:ilvl w:val="0"/>
                <w:numId w:val="27"/>
              </w:numPr>
              <w:shd w:val="clear" w:color="auto" w:fill="FFFFFF"/>
              <w:autoSpaceDE/>
              <w:autoSpaceDN/>
              <w:adjustRightInd/>
              <w:snapToGrid/>
              <w:spacing w:before="0" w:after="0"/>
              <w:ind w:hanging="357"/>
              <w:jc w:val="left"/>
              <w:rPr>
                <w:rFonts w:ascii="Times" w:eastAsia="宋体" w:hAnsi="Times" w:cs="Times"/>
                <w:sz w:val="20"/>
                <w:szCs w:val="18"/>
                <w:lang w:eastAsia="zh-CN"/>
              </w:rPr>
            </w:pPr>
            <w:r w:rsidRPr="000A5EAB">
              <w:rPr>
                <w:rFonts w:ascii="Times" w:eastAsia="宋体" w:hAnsi="Times" w:cs="Times"/>
                <w:sz w:val="20"/>
                <w:szCs w:val="18"/>
                <w:lang w:eastAsia="zh-CN"/>
              </w:rPr>
              <w:t>If the indicated TCI is associated with PCI different from serving cell PCI (i.e. inter-cell), </w:t>
            </w:r>
          </w:p>
          <w:p w14:paraId="03736138" w14:textId="77777777" w:rsidR="00306CE1" w:rsidRPr="000A5EAB" w:rsidRDefault="00306CE1" w:rsidP="001F6BF1">
            <w:pPr>
              <w:numPr>
                <w:ilvl w:val="1"/>
                <w:numId w:val="27"/>
              </w:numPr>
              <w:shd w:val="clear" w:color="auto" w:fill="FFFFFF"/>
              <w:autoSpaceDE/>
              <w:autoSpaceDN/>
              <w:adjustRightInd/>
              <w:snapToGrid/>
              <w:spacing w:before="0" w:after="0"/>
              <w:ind w:hanging="357"/>
              <w:jc w:val="left"/>
              <w:rPr>
                <w:rFonts w:ascii="Times" w:eastAsia="宋体" w:hAnsi="Times" w:cs="Times"/>
                <w:sz w:val="20"/>
                <w:szCs w:val="18"/>
                <w:lang w:eastAsia="zh-CN"/>
              </w:rPr>
            </w:pPr>
            <w:r w:rsidRPr="000A5EAB">
              <w:rPr>
                <w:rFonts w:ascii="Times" w:eastAsia="宋体" w:hAnsi="Times" w:cs="Times"/>
                <w:sz w:val="20"/>
                <w:szCs w:val="18"/>
                <w:lang w:eastAsia="zh-CN"/>
              </w:rPr>
              <w:t>UE should apply Rel.15 default QCL assumption for both non-UE dedicated and UE dedicated PDSCH (i.e. QCL assumption of the lowest CORESET ID in the latest slot)</w:t>
            </w:r>
          </w:p>
          <w:p w14:paraId="7C655710" w14:textId="77777777" w:rsidR="00306CE1" w:rsidRPr="000A5EAB" w:rsidRDefault="00306CE1" w:rsidP="001F6BF1">
            <w:pPr>
              <w:numPr>
                <w:ilvl w:val="1"/>
                <w:numId w:val="27"/>
              </w:numPr>
              <w:shd w:val="clear" w:color="auto" w:fill="FFFFFF"/>
              <w:autoSpaceDE/>
              <w:autoSpaceDN/>
              <w:adjustRightInd/>
              <w:snapToGrid/>
              <w:spacing w:before="0" w:after="0"/>
              <w:ind w:hanging="357"/>
              <w:jc w:val="left"/>
              <w:rPr>
                <w:rFonts w:ascii="Times" w:eastAsia="宋体" w:hAnsi="Times" w:cs="Times"/>
                <w:sz w:val="20"/>
                <w:szCs w:val="18"/>
                <w:lang w:eastAsia="zh-CN"/>
              </w:rPr>
            </w:pPr>
            <w:r w:rsidRPr="000A5EAB">
              <w:rPr>
                <w:rFonts w:ascii="Times" w:eastAsia="宋体" w:hAnsi="Times" w:cs="Times"/>
                <w:sz w:val="20"/>
                <w:szCs w:val="18"/>
                <w:lang w:eastAsia="zh-CN"/>
              </w:rPr>
              <w:t>If the QCL-TypeD property for default beams in a slot for CCs in a band are different, the default beam for the CC with lowest ID is prioritized, i.e. the default beam for the CC with lowest ID is applied to all the CCs in a band</w:t>
            </w:r>
          </w:p>
          <w:p w14:paraId="56CA0A14" w14:textId="77777777" w:rsidR="00306CE1" w:rsidRPr="000A5EAB" w:rsidRDefault="00306CE1" w:rsidP="001F6BF1">
            <w:pPr>
              <w:numPr>
                <w:ilvl w:val="0"/>
                <w:numId w:val="27"/>
              </w:numPr>
              <w:autoSpaceDE/>
              <w:autoSpaceDN/>
              <w:adjustRightInd/>
              <w:snapToGrid/>
              <w:spacing w:before="0" w:after="0"/>
              <w:jc w:val="left"/>
              <w:rPr>
                <w:rFonts w:ascii="Times" w:eastAsia="宋体" w:hAnsi="Times" w:cs="Times"/>
                <w:sz w:val="20"/>
                <w:szCs w:val="18"/>
                <w:lang w:eastAsia="zh-CN"/>
              </w:rPr>
            </w:pPr>
            <w:r w:rsidRPr="000A5EAB">
              <w:rPr>
                <w:rFonts w:ascii="Times" w:eastAsia="宋体" w:hAnsi="Times" w:cs="Times"/>
                <w:sz w:val="20"/>
                <w:szCs w:val="18"/>
                <w:lang w:eastAsia="zh-CN"/>
              </w:rPr>
              <w:t xml:space="preserve">If the indicated TCI is associated with serving cell PCI (i.e. intra-cell), UE always uses indicated TCI for both UE-dedicated/non-UE-dedicated PDSCH (i.e. no need to consider default QCL) </w:t>
            </w:r>
          </w:p>
          <w:p w14:paraId="1FF1987B" w14:textId="77777777" w:rsidR="00306CE1" w:rsidRPr="000A5EAB" w:rsidRDefault="00306CE1" w:rsidP="00C43211">
            <w:pPr>
              <w:autoSpaceDE/>
              <w:autoSpaceDN/>
              <w:adjustRightInd/>
              <w:snapToGrid/>
              <w:spacing w:before="0" w:after="0"/>
              <w:jc w:val="left"/>
              <w:rPr>
                <w:rFonts w:ascii="Times" w:eastAsia="宋体" w:hAnsi="Times" w:cs="Times"/>
                <w:iCs/>
                <w:sz w:val="20"/>
                <w:szCs w:val="20"/>
                <w:lang w:eastAsia="zh-CN"/>
              </w:rPr>
            </w:pPr>
            <w:r w:rsidRPr="000A5EAB">
              <w:rPr>
                <w:rFonts w:ascii="Times" w:eastAsia="宋体" w:hAnsi="Times" w:cs="Times"/>
                <w:iCs/>
                <w:sz w:val="20"/>
                <w:szCs w:val="20"/>
                <w:lang w:eastAsia="zh-CN"/>
              </w:rPr>
              <w:t>The same approach as above is applied to default beam for aperiodic CSI-RS.</w:t>
            </w:r>
          </w:p>
          <w:p w14:paraId="127359CA" w14:textId="77777777" w:rsidR="00306CE1" w:rsidRPr="000A5EAB" w:rsidRDefault="00306CE1" w:rsidP="00C43211">
            <w:pPr>
              <w:autoSpaceDE/>
              <w:autoSpaceDN/>
              <w:adjustRightInd/>
              <w:snapToGrid/>
              <w:spacing w:before="0" w:after="0"/>
              <w:jc w:val="left"/>
              <w:rPr>
                <w:rFonts w:ascii="Times" w:eastAsia="宋体" w:hAnsi="Times" w:cs="Times"/>
                <w:iCs/>
                <w:sz w:val="20"/>
                <w:szCs w:val="20"/>
                <w:lang w:eastAsia="zh-CN"/>
              </w:rPr>
            </w:pPr>
            <w:r w:rsidRPr="000A5EAB">
              <w:rPr>
                <w:rFonts w:ascii="Times" w:eastAsia="宋体" w:hAnsi="Times" w:cs="Times"/>
                <w:iCs/>
                <w:sz w:val="20"/>
                <w:szCs w:val="20"/>
                <w:lang w:eastAsia="zh-CN"/>
              </w:rPr>
              <w:t>Note: UE is not expected to receive a non-UE dedicated PDSCH if the source RS of the TCI state of the corresponding PDSCH is not associated with the serving cell PCID. </w:t>
            </w:r>
          </w:p>
        </w:tc>
      </w:tr>
    </w:tbl>
    <w:p w14:paraId="662D8A9C" w14:textId="339E5D9D" w:rsidR="00306CE1" w:rsidRPr="000A5EAB" w:rsidRDefault="00306CE1" w:rsidP="00306CE1">
      <w:pPr>
        <w:rPr>
          <w:color w:val="000000"/>
          <w:kern w:val="24"/>
          <w:sz w:val="21"/>
          <w:szCs w:val="21"/>
          <w:lang w:val="en-GB" w:eastAsia="zh-CN"/>
        </w:rPr>
      </w:pPr>
      <w:r>
        <w:rPr>
          <w:rFonts w:hint="eastAsia"/>
          <w:color w:val="000000"/>
          <w:kern w:val="24"/>
          <w:sz w:val="21"/>
          <w:szCs w:val="21"/>
          <w:lang w:val="en-GB" w:eastAsia="zh-CN"/>
        </w:rPr>
        <w:t>I</w:t>
      </w:r>
      <w:r>
        <w:rPr>
          <w:color w:val="000000"/>
          <w:kern w:val="24"/>
          <w:sz w:val="21"/>
          <w:szCs w:val="21"/>
          <w:lang w:val="en-GB" w:eastAsia="zh-CN"/>
        </w:rPr>
        <w:t xml:space="preserve">n order to reduce the specification impact, the </w:t>
      </w:r>
      <w:r w:rsidR="00A62576">
        <w:rPr>
          <w:color w:val="000000"/>
          <w:kern w:val="24"/>
          <w:sz w:val="21"/>
          <w:szCs w:val="21"/>
          <w:lang w:val="en-GB" w:eastAsia="zh-CN"/>
        </w:rPr>
        <w:t>agreement</w:t>
      </w:r>
      <w:r>
        <w:rPr>
          <w:color w:val="000000"/>
          <w:kern w:val="24"/>
          <w:sz w:val="21"/>
          <w:szCs w:val="21"/>
          <w:lang w:val="en-GB" w:eastAsia="zh-CN"/>
        </w:rPr>
        <w:t xml:space="preserve"> in Rel-17 should be reused as much as possible, which can be summarized as below:</w:t>
      </w:r>
    </w:p>
    <w:p w14:paraId="7C2B7562" w14:textId="7D60C60E" w:rsidR="00306CE1" w:rsidRPr="00997BF6" w:rsidRDefault="00306CE1" w:rsidP="00306CE1">
      <w:pPr>
        <w:rPr>
          <w:b/>
          <w:i/>
          <w:color w:val="000000"/>
          <w:kern w:val="24"/>
          <w:sz w:val="21"/>
          <w:szCs w:val="21"/>
          <w:lang w:eastAsia="zh-CN"/>
        </w:rPr>
      </w:pPr>
      <w:r w:rsidRPr="00BE2910">
        <w:rPr>
          <w:rFonts w:hint="eastAsia"/>
          <w:b/>
          <w:i/>
          <w:color w:val="000000"/>
          <w:kern w:val="24"/>
          <w:sz w:val="21"/>
          <w:szCs w:val="21"/>
          <w:lang w:val="en-GB" w:eastAsia="zh-CN"/>
        </w:rPr>
        <w:t>P</w:t>
      </w:r>
      <w:r w:rsidR="004E5F06">
        <w:rPr>
          <w:b/>
          <w:i/>
          <w:color w:val="000000"/>
          <w:kern w:val="24"/>
          <w:sz w:val="21"/>
          <w:szCs w:val="21"/>
          <w:lang w:val="en-GB" w:eastAsia="zh-CN"/>
        </w:rPr>
        <w:t>roposal 6</w:t>
      </w:r>
      <w:r w:rsidRPr="00BE2910">
        <w:rPr>
          <w:b/>
          <w:i/>
          <w:color w:val="000000"/>
          <w:kern w:val="24"/>
          <w:sz w:val="21"/>
          <w:szCs w:val="21"/>
          <w:lang w:val="en-GB" w:eastAsia="zh-CN"/>
        </w:rPr>
        <w:t xml:space="preserve">: </w:t>
      </w:r>
      <w:r>
        <w:rPr>
          <w:b/>
          <w:i/>
          <w:color w:val="000000"/>
          <w:kern w:val="24"/>
          <w:sz w:val="21"/>
          <w:szCs w:val="21"/>
          <w:lang w:val="en-GB" w:eastAsia="zh-CN"/>
        </w:rPr>
        <w:t>F</w:t>
      </w:r>
      <w:r w:rsidRPr="00BE2910">
        <w:rPr>
          <w:b/>
          <w:i/>
          <w:color w:val="000000"/>
          <w:kern w:val="24"/>
          <w:sz w:val="21"/>
          <w:szCs w:val="21"/>
          <w:lang w:val="en-GB" w:eastAsia="zh-CN"/>
        </w:rPr>
        <w:t xml:space="preserve">or the case that the </w:t>
      </w:r>
      <w:r w:rsidR="001C5ABF">
        <w:rPr>
          <w:b/>
          <w:i/>
          <w:color w:val="000000"/>
          <w:kern w:val="24"/>
          <w:sz w:val="21"/>
          <w:szCs w:val="21"/>
          <w:lang w:val="en-GB" w:eastAsia="zh-CN"/>
        </w:rPr>
        <w:t xml:space="preserve">scheduling </w:t>
      </w:r>
      <w:r w:rsidRPr="00BE2910">
        <w:rPr>
          <w:b/>
          <w:i/>
          <w:color w:val="000000"/>
          <w:kern w:val="24"/>
          <w:sz w:val="21"/>
          <w:szCs w:val="21"/>
          <w:lang w:val="en-GB" w:eastAsia="zh-CN"/>
        </w:rPr>
        <w:t xml:space="preserve">offset </w:t>
      </w:r>
      <w:r w:rsidRPr="00BE2910">
        <w:rPr>
          <w:rFonts w:eastAsia="Batang"/>
          <w:b/>
          <w:i/>
          <w:color w:val="000000"/>
          <w:kern w:val="24"/>
          <w:sz w:val="21"/>
          <w:szCs w:val="21"/>
          <w:lang w:val="en-GB" w:eastAsia="zh-CN"/>
        </w:rPr>
        <w:t>is less than threshold</w:t>
      </w:r>
      <w:r>
        <w:rPr>
          <w:rFonts w:eastAsia="Batang"/>
          <w:b/>
          <w:i/>
          <w:color w:val="000000"/>
          <w:kern w:val="24"/>
          <w:sz w:val="21"/>
          <w:szCs w:val="21"/>
          <w:lang w:val="en-GB" w:eastAsia="zh-CN"/>
        </w:rPr>
        <w:t>,</w:t>
      </w:r>
      <w:r>
        <w:rPr>
          <w:b/>
          <w:i/>
          <w:color w:val="000000"/>
          <w:kern w:val="24"/>
          <w:sz w:val="21"/>
          <w:szCs w:val="21"/>
          <w:lang w:val="en-GB" w:eastAsia="zh-CN"/>
        </w:rPr>
        <w:t xml:space="preserve"> i</w:t>
      </w:r>
      <w:r w:rsidRPr="000A5EAB">
        <w:rPr>
          <w:rFonts w:eastAsia="Batang"/>
          <w:b/>
          <w:i/>
          <w:kern w:val="24"/>
          <w:sz w:val="21"/>
          <w:szCs w:val="21"/>
          <w:lang w:val="en-GB" w:eastAsia="zh-CN"/>
        </w:rPr>
        <w:t>f all of the indicated TCI state(s) is (are) associated with the PCI of the serving cell, the indicated TCI state</w:t>
      </w:r>
      <w:r>
        <w:rPr>
          <w:rFonts w:eastAsia="Batang"/>
          <w:b/>
          <w:i/>
          <w:kern w:val="24"/>
          <w:sz w:val="21"/>
          <w:szCs w:val="21"/>
          <w:lang w:val="en-GB" w:eastAsia="zh-CN"/>
        </w:rPr>
        <w:t>(s)</w:t>
      </w:r>
      <w:r w:rsidRPr="000A5EAB">
        <w:rPr>
          <w:rFonts w:eastAsia="Batang"/>
          <w:b/>
          <w:i/>
          <w:kern w:val="24"/>
          <w:sz w:val="21"/>
          <w:szCs w:val="21"/>
          <w:lang w:val="en-GB" w:eastAsia="zh-CN"/>
        </w:rPr>
        <w:t xml:space="preserve"> is</w:t>
      </w:r>
      <w:r>
        <w:rPr>
          <w:rFonts w:eastAsia="Batang"/>
          <w:b/>
          <w:i/>
          <w:kern w:val="24"/>
          <w:sz w:val="21"/>
          <w:szCs w:val="21"/>
          <w:lang w:val="en-GB" w:eastAsia="zh-CN"/>
        </w:rPr>
        <w:t>(are)</w:t>
      </w:r>
      <w:r w:rsidRPr="000A5EAB">
        <w:rPr>
          <w:rFonts w:eastAsia="Batang"/>
          <w:b/>
          <w:i/>
          <w:kern w:val="24"/>
          <w:sz w:val="21"/>
          <w:szCs w:val="21"/>
          <w:lang w:val="en-GB" w:eastAsia="zh-CN"/>
        </w:rPr>
        <w:t xml:space="preserve"> applied to PDSCH reception.</w:t>
      </w:r>
    </w:p>
    <w:p w14:paraId="42673797" w14:textId="114C5A80" w:rsidR="007D57C5" w:rsidRPr="00B500B8" w:rsidRDefault="00306CE1" w:rsidP="00E63251">
      <w:pPr>
        <w:rPr>
          <w:b/>
          <w:i/>
          <w:lang w:eastAsia="zh-CN"/>
        </w:rPr>
      </w:pPr>
      <w:r>
        <w:rPr>
          <w:rFonts w:hint="eastAsia"/>
          <w:b/>
          <w:i/>
          <w:color w:val="000000"/>
          <w:kern w:val="24"/>
          <w:sz w:val="21"/>
          <w:szCs w:val="21"/>
          <w:lang w:val="en-GB" w:eastAsia="zh-CN"/>
        </w:rPr>
        <w:t>P</w:t>
      </w:r>
      <w:r w:rsidR="004E5F06">
        <w:rPr>
          <w:b/>
          <w:i/>
          <w:color w:val="000000"/>
          <w:kern w:val="24"/>
          <w:sz w:val="21"/>
          <w:szCs w:val="21"/>
          <w:lang w:val="en-GB" w:eastAsia="zh-CN"/>
        </w:rPr>
        <w:t>roposal 7</w:t>
      </w:r>
      <w:r>
        <w:rPr>
          <w:b/>
          <w:i/>
          <w:color w:val="000000"/>
          <w:kern w:val="24"/>
          <w:sz w:val="21"/>
          <w:szCs w:val="21"/>
          <w:lang w:val="en-GB" w:eastAsia="zh-CN"/>
        </w:rPr>
        <w:t>:</w:t>
      </w:r>
      <w:r w:rsidRPr="00BE2910">
        <w:rPr>
          <w:b/>
          <w:i/>
          <w:color w:val="000000"/>
          <w:kern w:val="24"/>
          <w:sz w:val="21"/>
          <w:szCs w:val="21"/>
          <w:lang w:val="en-GB" w:eastAsia="zh-CN"/>
        </w:rPr>
        <w:t xml:space="preserve"> </w:t>
      </w:r>
      <w:r>
        <w:rPr>
          <w:b/>
          <w:i/>
          <w:color w:val="000000"/>
          <w:kern w:val="24"/>
          <w:sz w:val="21"/>
          <w:szCs w:val="21"/>
          <w:lang w:val="en-GB" w:eastAsia="zh-CN"/>
        </w:rPr>
        <w:t>F</w:t>
      </w:r>
      <w:r w:rsidRPr="00BE2910">
        <w:rPr>
          <w:b/>
          <w:i/>
          <w:color w:val="000000"/>
          <w:kern w:val="24"/>
          <w:sz w:val="21"/>
          <w:szCs w:val="21"/>
          <w:lang w:val="en-GB" w:eastAsia="zh-CN"/>
        </w:rPr>
        <w:t xml:space="preserve">or the case that the </w:t>
      </w:r>
      <w:r w:rsidR="001C5ABF">
        <w:rPr>
          <w:b/>
          <w:i/>
          <w:color w:val="000000"/>
          <w:kern w:val="24"/>
          <w:sz w:val="21"/>
          <w:szCs w:val="21"/>
          <w:lang w:val="en-GB" w:eastAsia="zh-CN"/>
        </w:rPr>
        <w:t xml:space="preserve">scheduling </w:t>
      </w:r>
      <w:r w:rsidR="001C5ABF" w:rsidRPr="00BE2910">
        <w:rPr>
          <w:b/>
          <w:i/>
          <w:color w:val="000000"/>
          <w:kern w:val="24"/>
          <w:sz w:val="21"/>
          <w:szCs w:val="21"/>
          <w:lang w:val="en-GB" w:eastAsia="zh-CN"/>
        </w:rPr>
        <w:t>offset</w:t>
      </w:r>
      <w:r w:rsidRPr="00BE2910">
        <w:rPr>
          <w:rFonts w:eastAsia="Batang"/>
          <w:b/>
          <w:i/>
          <w:color w:val="000000"/>
          <w:kern w:val="24"/>
          <w:sz w:val="21"/>
          <w:szCs w:val="21"/>
          <w:lang w:val="en-GB" w:eastAsia="zh-CN"/>
        </w:rPr>
        <w:t xml:space="preserve"> is less than threshold</w:t>
      </w:r>
      <w:r w:rsidRPr="000A5EAB">
        <w:rPr>
          <w:rFonts w:eastAsia="Batang"/>
          <w:b/>
          <w:i/>
          <w:kern w:val="24"/>
          <w:sz w:val="21"/>
          <w:szCs w:val="21"/>
          <w:lang w:val="en-GB" w:eastAsia="zh-CN"/>
        </w:rPr>
        <w:t>,</w:t>
      </w:r>
      <w:r w:rsidRPr="000A5EAB">
        <w:rPr>
          <w:b/>
          <w:i/>
          <w:kern w:val="24"/>
          <w:sz w:val="21"/>
          <w:szCs w:val="21"/>
          <w:lang w:val="en-GB" w:eastAsia="zh-CN"/>
        </w:rPr>
        <w:t xml:space="preserve"> i</w:t>
      </w:r>
      <w:r w:rsidRPr="000A5EAB">
        <w:rPr>
          <w:rFonts w:eastAsia="Batang"/>
          <w:b/>
          <w:i/>
          <w:kern w:val="24"/>
          <w:sz w:val="21"/>
          <w:szCs w:val="21"/>
          <w:lang w:val="en-GB" w:eastAsia="zh-CN"/>
        </w:rPr>
        <w:t>f the one of indicated TCI states is associated with a PCI different from the serving cell,</w:t>
      </w:r>
      <w:r w:rsidRPr="00BE2910">
        <w:rPr>
          <w:rFonts w:eastAsia="Batang"/>
          <w:b/>
          <w:i/>
          <w:color w:val="000000"/>
          <w:kern w:val="24"/>
          <w:sz w:val="21"/>
          <w:szCs w:val="21"/>
          <w:lang w:val="en-GB" w:eastAsia="zh-CN"/>
        </w:rPr>
        <w:t xml:space="preserve"> the TCI state for PDSCH reception follows the TCI state that applied to the CORESET with lowest ID in the latest slot</w:t>
      </w:r>
      <w:r>
        <w:rPr>
          <w:rFonts w:eastAsia="Batang"/>
          <w:b/>
          <w:i/>
          <w:color w:val="000000"/>
          <w:kern w:val="24"/>
          <w:sz w:val="21"/>
          <w:szCs w:val="21"/>
          <w:lang w:val="en-GB" w:eastAsia="zh-CN"/>
        </w:rPr>
        <w:t>.</w:t>
      </w:r>
    </w:p>
    <w:p w14:paraId="37FF8D44" w14:textId="77777777" w:rsidR="00131A7A" w:rsidRPr="008D58AF" w:rsidRDefault="00131A7A" w:rsidP="006D5065">
      <w:pPr>
        <w:rPr>
          <w:b/>
          <w:i/>
          <w:shd w:val="pct15" w:color="auto" w:fill="FFFFFF"/>
          <w:lang w:val="en-GB" w:eastAsia="zh-CN"/>
        </w:rPr>
      </w:pPr>
    </w:p>
    <w:p w14:paraId="63624498" w14:textId="759AA968" w:rsidR="006D5065" w:rsidRDefault="006D5065" w:rsidP="006D5065">
      <w:pPr>
        <w:pStyle w:val="3"/>
        <w:rPr>
          <w:lang w:eastAsia="zh-CN"/>
        </w:rPr>
      </w:pPr>
      <w:r>
        <w:rPr>
          <w:lang w:eastAsia="zh-CN"/>
        </w:rPr>
        <w:t>PUCCH</w:t>
      </w:r>
    </w:p>
    <w:p w14:paraId="738F696F" w14:textId="2303F3B6" w:rsidR="006E1D58" w:rsidRPr="006E1D58" w:rsidRDefault="006E1D58" w:rsidP="006E1D58">
      <w:pPr>
        <w:rPr>
          <w:lang w:val="en-GB" w:eastAsia="zh-CN"/>
        </w:rPr>
      </w:pPr>
      <w:r w:rsidRPr="006E1D58">
        <w:rPr>
          <w:lang w:val="en-GB" w:eastAsia="zh-CN"/>
        </w:rPr>
        <w:t>For s-DCI based</w:t>
      </w:r>
      <w:r>
        <w:rPr>
          <w:lang w:val="en-GB" w:eastAsia="zh-CN"/>
        </w:rPr>
        <w:t xml:space="preserve"> PUCCH transmission</w:t>
      </w:r>
      <w:r w:rsidRPr="006E1D58">
        <w:rPr>
          <w:lang w:val="en-GB" w:eastAsia="zh-CN"/>
        </w:rPr>
        <w:t>,</w:t>
      </w:r>
      <w:r>
        <w:rPr>
          <w:lang w:val="en-GB" w:eastAsia="zh-CN"/>
        </w:rPr>
        <w:t xml:space="preserve"> an</w:t>
      </w:r>
      <w:r w:rsidRPr="006E1D58">
        <w:rPr>
          <w:lang w:val="en-GB" w:eastAsia="zh-CN"/>
        </w:rPr>
        <w:t xml:space="preserve"> agreement has been achieved</w:t>
      </w:r>
      <w:r w:rsidR="00C328F4">
        <w:rPr>
          <w:lang w:val="en-GB" w:eastAsia="zh-CN"/>
        </w:rPr>
        <w:t xml:space="preserve"> in RAN1#111,</w:t>
      </w:r>
    </w:p>
    <w:tbl>
      <w:tblPr>
        <w:tblStyle w:val="ad"/>
        <w:tblW w:w="9351" w:type="dxa"/>
        <w:tblLook w:val="04A0" w:firstRow="1" w:lastRow="0" w:firstColumn="1" w:lastColumn="0" w:noHBand="0" w:noVBand="1"/>
      </w:tblPr>
      <w:tblGrid>
        <w:gridCol w:w="9351"/>
      </w:tblGrid>
      <w:tr w:rsidR="006E1D58" w14:paraId="1758DC64" w14:textId="77777777" w:rsidTr="004971EE">
        <w:tc>
          <w:tcPr>
            <w:tcW w:w="9351" w:type="dxa"/>
          </w:tcPr>
          <w:p w14:paraId="5FCCAB21" w14:textId="77777777" w:rsidR="006E1D58" w:rsidRPr="00663683" w:rsidRDefault="006E1D58" w:rsidP="004971EE">
            <w:pPr>
              <w:widowControl/>
              <w:rPr>
                <w:rFonts w:ascii="Times" w:hAnsi="Times" w:cs="Times"/>
                <w:bCs/>
                <w:sz w:val="18"/>
                <w:szCs w:val="18"/>
              </w:rPr>
            </w:pPr>
            <w:r w:rsidRPr="00663683">
              <w:rPr>
                <w:rFonts w:ascii="Times" w:hAnsi="Times" w:cs="Times"/>
                <w:b/>
                <w:bCs/>
                <w:sz w:val="18"/>
                <w:szCs w:val="18"/>
                <w:highlight w:val="green"/>
                <w:lang w:val="en-GB"/>
              </w:rPr>
              <w:lastRenderedPageBreak/>
              <w:t>Agreement</w:t>
            </w:r>
          </w:p>
          <w:p w14:paraId="49CDE8BB" w14:textId="77777777" w:rsidR="006E1D58" w:rsidRPr="00663683" w:rsidRDefault="006E1D58" w:rsidP="004971EE">
            <w:pPr>
              <w:widowControl/>
              <w:rPr>
                <w:rFonts w:ascii="Times" w:hAnsi="Times" w:cs="Times"/>
                <w:bCs/>
                <w:sz w:val="18"/>
                <w:szCs w:val="18"/>
              </w:rPr>
            </w:pPr>
            <w:r w:rsidRPr="00663683">
              <w:rPr>
                <w:rFonts w:ascii="Times" w:hAnsi="Times" w:cs="Times"/>
                <w:bCs/>
                <w:sz w:val="18"/>
                <w:szCs w:val="18"/>
                <w:lang w:val="en-GB"/>
              </w:rPr>
              <w:t>On unified TCI framework extension for S-DCI based MTRP, use RRC configuration to inform that the UE shall apply the first one, the second one, or both of the indicated joint/UL TCI states to a PUCCH resource/group</w:t>
            </w:r>
          </w:p>
          <w:p w14:paraId="7B661C4E" w14:textId="77777777" w:rsidR="006E1D58" w:rsidRPr="00DE7D12" w:rsidRDefault="006E1D58" w:rsidP="001F6BF1">
            <w:pPr>
              <w:widowControl/>
              <w:numPr>
                <w:ilvl w:val="0"/>
                <w:numId w:val="22"/>
              </w:numPr>
              <w:autoSpaceDE/>
              <w:autoSpaceDN/>
              <w:adjustRightInd/>
              <w:snapToGrid/>
              <w:spacing w:before="0" w:after="160" w:line="259" w:lineRule="auto"/>
              <w:jc w:val="left"/>
              <w:rPr>
                <w:rFonts w:ascii="Times" w:hAnsi="Times" w:cs="Times"/>
                <w:bCs/>
                <w:sz w:val="18"/>
                <w:szCs w:val="18"/>
              </w:rPr>
            </w:pPr>
            <w:r w:rsidRPr="00663683">
              <w:rPr>
                <w:rFonts w:ascii="Times" w:hAnsi="Times" w:cs="Times"/>
                <w:bCs/>
                <w:sz w:val="18"/>
                <w:szCs w:val="18"/>
                <w:lang w:val="en-GB"/>
              </w:rPr>
              <w:t>Note: Detail of the RRC configuration is left to RAN2 design</w:t>
            </w:r>
          </w:p>
        </w:tc>
      </w:tr>
    </w:tbl>
    <w:p w14:paraId="0FC8FB12" w14:textId="3BBC59E9" w:rsidR="00F95430" w:rsidRPr="00F02CB5" w:rsidRDefault="00B47CA3" w:rsidP="00B47CA3">
      <w:pPr>
        <w:rPr>
          <w:lang w:val="en-GB" w:eastAsia="zh-CN"/>
        </w:rPr>
      </w:pPr>
      <w:r>
        <w:rPr>
          <w:lang w:val="en-GB" w:eastAsia="zh-CN"/>
        </w:rPr>
        <w:t xml:space="preserve">For </w:t>
      </w:r>
      <w:r w:rsidRPr="00F02CB5">
        <w:rPr>
          <w:lang w:val="en-GB" w:eastAsia="zh-CN"/>
        </w:rPr>
        <w:t>m-DCI based MTRP</w:t>
      </w:r>
      <w:r w:rsidR="00B21378" w:rsidRPr="00F02CB5">
        <w:rPr>
          <w:lang w:val="en-GB" w:eastAsia="zh-CN"/>
        </w:rPr>
        <w:t xml:space="preserve">, the association between indicated TCI states and PUCCH needs to be determined. </w:t>
      </w:r>
      <w:r w:rsidR="009230B7" w:rsidRPr="00F02CB5">
        <w:rPr>
          <w:lang w:val="en-GB" w:eastAsia="zh-CN"/>
        </w:rPr>
        <w:t xml:space="preserve">For the </w:t>
      </w:r>
      <w:r w:rsidR="00B21378" w:rsidRPr="00F02CB5">
        <w:rPr>
          <w:lang w:val="en-GB" w:eastAsia="zh-CN"/>
        </w:rPr>
        <w:t>PUCCH</w:t>
      </w:r>
      <w:r w:rsidR="009230B7" w:rsidRPr="00F02CB5">
        <w:rPr>
          <w:lang w:val="en-GB" w:eastAsia="zh-CN"/>
        </w:rPr>
        <w:t xml:space="preserve"> resource</w:t>
      </w:r>
      <w:r w:rsidR="00B21378" w:rsidRPr="00F02CB5">
        <w:rPr>
          <w:lang w:val="en-GB" w:eastAsia="zh-CN"/>
        </w:rPr>
        <w:t xml:space="preserve"> scheduled by PDCCH, there is an implicit association between PUCCH and </w:t>
      </w:r>
      <w:r w:rsidR="00B21378" w:rsidRPr="00F02CB5">
        <w:rPr>
          <w:i/>
          <w:lang w:val="en-GB" w:eastAsia="zh-CN"/>
        </w:rPr>
        <w:t xml:space="preserve">coresetPoolIndex </w:t>
      </w:r>
      <w:r w:rsidR="00B21378" w:rsidRPr="00F02CB5">
        <w:rPr>
          <w:lang w:val="en-GB" w:eastAsia="zh-CN"/>
        </w:rPr>
        <w:t>value. Based on the agreement in RAN1#110b-e meeting about the PDCCH and PDSCH reception for m-DCI based TRP transmission, it can be further propose that the UE can apply the indicated UL TCI state specific to a</w:t>
      </w:r>
      <w:r w:rsidR="00B21378" w:rsidRPr="00F02CB5">
        <w:rPr>
          <w:i/>
          <w:lang w:val="en-GB" w:eastAsia="zh-CN"/>
        </w:rPr>
        <w:t xml:space="preserve"> coresetPoolIndex</w:t>
      </w:r>
      <w:r w:rsidR="00B21378" w:rsidRPr="00F02CB5">
        <w:rPr>
          <w:lang w:val="en-GB" w:eastAsia="zh-CN"/>
        </w:rPr>
        <w:t xml:space="preserve"> value to PUCCH scheduled/activated by PDCCH on a CORESET that is associated with the same </w:t>
      </w:r>
      <w:r w:rsidR="00B21378" w:rsidRPr="00F02CB5">
        <w:rPr>
          <w:i/>
          <w:lang w:val="en-GB" w:eastAsia="zh-CN"/>
        </w:rPr>
        <w:t>coresetPoolIndex</w:t>
      </w:r>
      <w:r w:rsidR="00B21378" w:rsidRPr="00F02CB5">
        <w:rPr>
          <w:lang w:val="en-GB" w:eastAsia="zh-CN"/>
        </w:rPr>
        <w:t xml:space="preserve"> value.</w:t>
      </w:r>
      <w:r w:rsidR="00D7711A" w:rsidRPr="00F02CB5">
        <w:rPr>
          <w:lang w:val="en-GB" w:eastAsia="zh-CN"/>
        </w:rPr>
        <w:t xml:space="preserve"> </w:t>
      </w:r>
    </w:p>
    <w:p w14:paraId="3CE4968D" w14:textId="79549A24" w:rsidR="00B47CA3" w:rsidRPr="00F02CB5" w:rsidRDefault="0067126C" w:rsidP="00B47CA3">
      <w:pPr>
        <w:rPr>
          <w:lang w:eastAsia="zh-CN"/>
        </w:rPr>
      </w:pPr>
      <w:r w:rsidRPr="00F02CB5">
        <w:rPr>
          <w:lang w:val="en-GB" w:eastAsia="zh-CN"/>
        </w:rPr>
        <w:t>For the</w:t>
      </w:r>
      <w:r w:rsidR="00D7711A" w:rsidRPr="00F02CB5">
        <w:rPr>
          <w:lang w:val="en-GB" w:eastAsia="zh-CN"/>
        </w:rPr>
        <w:t xml:space="preserve"> PUCCH that is not scheduled by PDCCH</w:t>
      </w:r>
      <w:r w:rsidRPr="00F02CB5">
        <w:rPr>
          <w:lang w:val="en-GB" w:eastAsia="zh-CN"/>
        </w:rPr>
        <w:t xml:space="preserve">, </w:t>
      </w:r>
      <w:r w:rsidRPr="00F02CB5">
        <w:rPr>
          <w:lang w:eastAsia="zh-CN"/>
        </w:rPr>
        <w:t xml:space="preserve">an RRC parameter could be introduced to inform the association between PUCCH resource and </w:t>
      </w:r>
      <w:r w:rsidRPr="00F02CB5">
        <w:rPr>
          <w:i/>
          <w:lang w:eastAsia="zh-CN"/>
        </w:rPr>
        <w:t>coresetPoolIndex</w:t>
      </w:r>
      <w:r w:rsidR="00E8672C" w:rsidRPr="00F02CB5">
        <w:rPr>
          <w:lang w:eastAsia="zh-CN"/>
        </w:rPr>
        <w:t xml:space="preserve">. </w:t>
      </w:r>
      <w:r w:rsidR="00127E95" w:rsidRPr="00F02CB5">
        <w:rPr>
          <w:lang w:eastAsia="zh-CN"/>
        </w:rPr>
        <w:t>T</w:t>
      </w:r>
      <w:r w:rsidRPr="00F02CB5">
        <w:rPr>
          <w:lang w:eastAsia="zh-CN"/>
        </w:rPr>
        <w:t xml:space="preserve">hen, the indicated TCI state corresponding to a </w:t>
      </w:r>
      <w:r w:rsidRPr="00F02CB5">
        <w:rPr>
          <w:i/>
          <w:lang w:eastAsia="zh-CN"/>
        </w:rPr>
        <w:t>corsetPoolIndex</w:t>
      </w:r>
      <w:r w:rsidRPr="00F02CB5">
        <w:rPr>
          <w:lang w:eastAsia="zh-CN"/>
        </w:rPr>
        <w:t xml:space="preserve"> value is applied for the PUCCH resource that is associated with the same value.</w:t>
      </w:r>
    </w:p>
    <w:p w14:paraId="22A8F6D2" w14:textId="59A1DE6B" w:rsidR="00513744" w:rsidRDefault="009E6C57" w:rsidP="00B47CA3">
      <w:pPr>
        <w:rPr>
          <w:b/>
          <w:i/>
          <w:lang w:val="en-GB" w:eastAsia="zh-CN"/>
        </w:rPr>
      </w:pPr>
      <w:r w:rsidRPr="00F02CB5">
        <w:rPr>
          <w:b/>
          <w:i/>
          <w:lang w:val="en-GB" w:eastAsia="zh-CN"/>
        </w:rPr>
        <w:t xml:space="preserve">Proposal </w:t>
      </w:r>
      <w:r w:rsidR="004E5F06">
        <w:rPr>
          <w:b/>
          <w:i/>
          <w:lang w:val="en-GB" w:eastAsia="zh-CN"/>
        </w:rPr>
        <w:t>8</w:t>
      </w:r>
      <w:r w:rsidRPr="00F02CB5">
        <w:rPr>
          <w:b/>
          <w:i/>
          <w:lang w:val="en-GB" w:eastAsia="zh-CN"/>
        </w:rPr>
        <w:t xml:space="preserve">: </w:t>
      </w:r>
      <w:r w:rsidR="00B21378" w:rsidRPr="00F02CB5">
        <w:rPr>
          <w:b/>
          <w:i/>
          <w:lang w:val="en-GB" w:eastAsia="zh-CN"/>
        </w:rPr>
        <w:t>For m-DCI based MTRP</w:t>
      </w:r>
      <w:r w:rsidR="00513744">
        <w:rPr>
          <w:b/>
          <w:i/>
          <w:lang w:val="en-GB" w:eastAsia="zh-CN"/>
        </w:rPr>
        <w:t xml:space="preserve"> PUCCH transmission</w:t>
      </w:r>
    </w:p>
    <w:p w14:paraId="7DE12C7B" w14:textId="689C7F6D" w:rsidR="00B47CA3" w:rsidRPr="00B500B8" w:rsidRDefault="00513744" w:rsidP="001F6BF1">
      <w:pPr>
        <w:pStyle w:val="af2"/>
        <w:numPr>
          <w:ilvl w:val="0"/>
          <w:numId w:val="31"/>
        </w:numPr>
        <w:ind w:firstLineChars="0"/>
        <w:rPr>
          <w:b/>
          <w:i/>
          <w:lang w:val="en-GB" w:eastAsia="zh-CN"/>
        </w:rPr>
      </w:pPr>
      <w:r w:rsidRPr="00B500B8">
        <w:rPr>
          <w:b/>
          <w:i/>
          <w:lang w:val="en-GB" w:eastAsia="zh-CN"/>
        </w:rPr>
        <w:t xml:space="preserve">If PUCCH is scheduled by PDCCH on a CORESET that is associated with a coresetPoolIndex value, </w:t>
      </w:r>
      <w:r w:rsidR="00B21378" w:rsidRPr="00B500B8">
        <w:rPr>
          <w:b/>
          <w:i/>
          <w:lang w:val="en-GB" w:eastAsia="zh-CN"/>
        </w:rPr>
        <w:t xml:space="preserve">the UE </w:t>
      </w:r>
      <w:r w:rsidRPr="00B500B8">
        <w:rPr>
          <w:b/>
          <w:i/>
          <w:lang w:val="en-GB" w:eastAsia="zh-CN"/>
        </w:rPr>
        <w:t xml:space="preserve">shall </w:t>
      </w:r>
      <w:r w:rsidR="00B21378" w:rsidRPr="00B500B8">
        <w:rPr>
          <w:b/>
          <w:i/>
          <w:lang w:val="en-GB" w:eastAsia="zh-CN"/>
        </w:rPr>
        <w:t>apply the indicated TCI state specific</w:t>
      </w:r>
      <w:r w:rsidRPr="00B500B8">
        <w:rPr>
          <w:b/>
          <w:i/>
          <w:lang w:val="en-GB" w:eastAsia="zh-CN"/>
        </w:rPr>
        <w:t xml:space="preserve"> to</w:t>
      </w:r>
      <w:r w:rsidR="00B21378" w:rsidRPr="00B500B8">
        <w:rPr>
          <w:b/>
          <w:i/>
          <w:lang w:val="en-GB" w:eastAsia="zh-CN"/>
        </w:rPr>
        <w:t xml:space="preserve"> </w:t>
      </w:r>
      <w:r w:rsidRPr="00B500B8">
        <w:rPr>
          <w:b/>
          <w:i/>
          <w:lang w:val="en-GB" w:eastAsia="zh-CN"/>
        </w:rPr>
        <w:t xml:space="preserve">the same </w:t>
      </w:r>
      <w:r w:rsidR="00B21378" w:rsidRPr="00B500B8">
        <w:rPr>
          <w:b/>
          <w:i/>
          <w:lang w:val="en-GB" w:eastAsia="zh-CN"/>
        </w:rPr>
        <w:t>coresetPoolIndex value</w:t>
      </w:r>
      <w:r w:rsidRPr="00B500B8">
        <w:rPr>
          <w:b/>
          <w:i/>
          <w:lang w:val="en-GB" w:eastAsia="zh-CN"/>
        </w:rPr>
        <w:t>.</w:t>
      </w:r>
    </w:p>
    <w:p w14:paraId="7EFB8158" w14:textId="59B2F858" w:rsidR="00D7711A" w:rsidRPr="00B500B8" w:rsidRDefault="00513744" w:rsidP="001F6BF1">
      <w:pPr>
        <w:pStyle w:val="af2"/>
        <w:numPr>
          <w:ilvl w:val="0"/>
          <w:numId w:val="31"/>
        </w:numPr>
        <w:ind w:firstLineChars="0"/>
        <w:rPr>
          <w:b/>
          <w:i/>
          <w:lang w:val="en-GB" w:eastAsia="zh-CN"/>
        </w:rPr>
      </w:pPr>
      <w:r w:rsidRPr="00B500B8">
        <w:rPr>
          <w:b/>
          <w:i/>
          <w:lang w:val="en-GB" w:eastAsia="zh-CN"/>
        </w:rPr>
        <w:t>Otherwise</w:t>
      </w:r>
      <w:r w:rsidR="0067126C" w:rsidRPr="00B500B8">
        <w:rPr>
          <w:b/>
          <w:i/>
          <w:lang w:val="en-GB" w:eastAsia="zh-CN"/>
        </w:rPr>
        <w:t>, an RRC parameter could be introduced to inform the association between PUCCH resource and coresetPoolIndex</w:t>
      </w:r>
      <w:r>
        <w:rPr>
          <w:b/>
          <w:i/>
          <w:lang w:val="en-GB" w:eastAsia="zh-CN"/>
        </w:rPr>
        <w:t>.</w:t>
      </w:r>
    </w:p>
    <w:p w14:paraId="0DF43DF3" w14:textId="6DF94F11" w:rsidR="00DE7D12" w:rsidRDefault="00DE7D12" w:rsidP="00B47CA3">
      <w:pPr>
        <w:rPr>
          <w:b/>
          <w:i/>
          <w:lang w:val="en-GB" w:eastAsia="zh-CN"/>
        </w:rPr>
      </w:pPr>
    </w:p>
    <w:p w14:paraId="290A30B3" w14:textId="022DE82F" w:rsidR="00B524E0" w:rsidRDefault="006D5065" w:rsidP="00B524E0">
      <w:pPr>
        <w:pStyle w:val="3"/>
        <w:rPr>
          <w:lang w:eastAsia="zh-CN"/>
        </w:rPr>
      </w:pPr>
      <w:r>
        <w:rPr>
          <w:rFonts w:hint="eastAsia"/>
          <w:lang w:eastAsia="zh-CN"/>
        </w:rPr>
        <w:t>P</w:t>
      </w:r>
      <w:r>
        <w:rPr>
          <w:lang w:eastAsia="zh-CN"/>
        </w:rPr>
        <w:t>USCH</w:t>
      </w:r>
    </w:p>
    <w:tbl>
      <w:tblPr>
        <w:tblStyle w:val="ad"/>
        <w:tblW w:w="0" w:type="auto"/>
        <w:tblLook w:val="04A0" w:firstRow="1" w:lastRow="0" w:firstColumn="1" w:lastColumn="0" w:noHBand="0" w:noVBand="1"/>
      </w:tblPr>
      <w:tblGrid>
        <w:gridCol w:w="9307"/>
      </w:tblGrid>
      <w:tr w:rsidR="005104D5" w14:paraId="1357F171" w14:textId="77777777" w:rsidTr="005104D5">
        <w:tc>
          <w:tcPr>
            <w:tcW w:w="9307" w:type="dxa"/>
          </w:tcPr>
          <w:p w14:paraId="52E6D655" w14:textId="77777777" w:rsidR="005104D5" w:rsidRPr="005104D5" w:rsidRDefault="005104D5" w:rsidP="005104D5">
            <w:pPr>
              <w:rPr>
                <w:b/>
                <w:lang w:eastAsia="zh-CN"/>
              </w:rPr>
            </w:pPr>
            <w:r w:rsidRPr="005104D5">
              <w:rPr>
                <w:b/>
                <w:highlight w:val="green"/>
                <w:lang w:val="en-GB" w:eastAsia="zh-CN"/>
              </w:rPr>
              <w:t>Agreement</w:t>
            </w:r>
          </w:p>
          <w:p w14:paraId="0E0A459B" w14:textId="439093D5" w:rsidR="005104D5" w:rsidRDefault="005104D5" w:rsidP="005104D5">
            <w:pPr>
              <w:rPr>
                <w:lang w:eastAsia="zh-CN"/>
              </w:rPr>
            </w:pPr>
            <w:r w:rsidRPr="005104D5">
              <w:rPr>
                <w:lang w:val="en-GB" w:eastAsia="zh-CN"/>
              </w:rPr>
              <w:t xml:space="preserve">On unified TCI framework extension for M-DCI based MTRP, the UE shall apply the indicated joint/UL TCI state specific to a </w:t>
            </w:r>
            <w:r w:rsidRPr="005104D5">
              <w:rPr>
                <w:i/>
                <w:iCs/>
                <w:lang w:val="en-GB" w:eastAsia="zh-CN"/>
              </w:rPr>
              <w:t xml:space="preserve">coresetPoolIndex </w:t>
            </w:r>
            <w:r w:rsidRPr="005104D5">
              <w:rPr>
                <w:lang w:val="en-GB" w:eastAsia="zh-CN"/>
              </w:rPr>
              <w:t xml:space="preserve">value to PUSCH transmission scheduled/activated by PDCCH (including DG-PUSCH and Type2 CG-PUSCH) on a CORESET that is associated with the same </w:t>
            </w:r>
            <w:r w:rsidRPr="005104D5">
              <w:rPr>
                <w:i/>
                <w:iCs/>
                <w:lang w:val="en-GB" w:eastAsia="zh-CN"/>
              </w:rPr>
              <w:t xml:space="preserve">coresetPoolIndex </w:t>
            </w:r>
            <w:r w:rsidRPr="005104D5">
              <w:rPr>
                <w:lang w:val="en-GB" w:eastAsia="zh-CN"/>
              </w:rPr>
              <w:t>value</w:t>
            </w:r>
          </w:p>
          <w:p w14:paraId="513FE7E7" w14:textId="77777777" w:rsidR="005104D5" w:rsidRPr="005104D5" w:rsidRDefault="005104D5" w:rsidP="005104D5">
            <w:pPr>
              <w:rPr>
                <w:b/>
                <w:lang w:eastAsia="zh-CN"/>
              </w:rPr>
            </w:pPr>
            <w:r w:rsidRPr="005104D5">
              <w:rPr>
                <w:b/>
                <w:highlight w:val="green"/>
                <w:lang w:val="en-GB" w:eastAsia="zh-CN"/>
              </w:rPr>
              <w:t>Agreement</w:t>
            </w:r>
          </w:p>
          <w:p w14:paraId="6602C54C" w14:textId="165929BE" w:rsidR="005104D5" w:rsidRPr="005104D5" w:rsidRDefault="005104D5" w:rsidP="005104D5">
            <w:pPr>
              <w:rPr>
                <w:lang w:eastAsia="zh-CN"/>
              </w:rPr>
            </w:pPr>
            <w:r w:rsidRPr="005104D5">
              <w:rPr>
                <w:lang w:val="en-GB" w:eastAsia="zh-CN"/>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tc>
      </w:tr>
    </w:tbl>
    <w:p w14:paraId="656FE95E" w14:textId="5718C6EF" w:rsidR="00F52060" w:rsidRPr="00F52060" w:rsidRDefault="00B524E0" w:rsidP="006D5065">
      <w:pPr>
        <w:rPr>
          <w:lang w:eastAsia="zh-CN"/>
        </w:rPr>
      </w:pPr>
      <w:r>
        <w:rPr>
          <w:lang w:eastAsia="zh-CN"/>
        </w:rPr>
        <w:t>For s-DCI based transmission, i</w:t>
      </w:r>
      <w:r w:rsidR="00F52060" w:rsidRPr="00F52060">
        <w:rPr>
          <w:lang w:eastAsia="zh-CN"/>
        </w:rPr>
        <w:t>n Rel-17 the “SRS resource set indicator field”</w:t>
      </w:r>
      <w:r w:rsidR="00F52060">
        <w:rPr>
          <w:lang w:eastAsia="zh-CN"/>
        </w:rPr>
        <w:t xml:space="preserve"> is introduced in format 0_1/0_2 to indicate the switching between STRP/MTRP for </w:t>
      </w:r>
      <w:r w:rsidR="00270AB5">
        <w:rPr>
          <w:lang w:eastAsia="zh-CN"/>
        </w:rPr>
        <w:t>PUSCH transmission</w:t>
      </w:r>
      <w:r w:rsidR="00F52060" w:rsidRPr="00747F77">
        <w:rPr>
          <w:lang w:eastAsia="zh-CN"/>
        </w:rPr>
        <w:t>.</w:t>
      </w:r>
      <w:r w:rsidR="00F52060">
        <w:rPr>
          <w:lang w:eastAsia="zh-CN"/>
        </w:rPr>
        <w:t xml:space="preserve"> We think SRS </w:t>
      </w:r>
      <w:r w:rsidR="00D45BFA">
        <w:rPr>
          <w:lang w:eastAsia="zh-CN"/>
        </w:rPr>
        <w:t>resource set indicator field should</w:t>
      </w:r>
      <w:r w:rsidR="00F52060">
        <w:rPr>
          <w:lang w:eastAsia="zh-CN"/>
        </w:rPr>
        <w:t xml:space="preserve"> be reused</w:t>
      </w:r>
      <w:r w:rsidR="00270AB5">
        <w:rPr>
          <w:lang w:eastAsia="zh-CN"/>
        </w:rPr>
        <w:t xml:space="preserve"> and the code</w:t>
      </w:r>
      <w:r w:rsidR="00D45BFA">
        <w:rPr>
          <w:lang w:eastAsia="zh-CN"/>
        </w:rPr>
        <w:t>poin</w:t>
      </w:r>
      <w:r w:rsidR="00B66314">
        <w:rPr>
          <w:lang w:eastAsia="zh-CN"/>
        </w:rPr>
        <w:t>t</w:t>
      </w:r>
      <w:r w:rsidR="00D45BFA">
        <w:rPr>
          <w:lang w:eastAsia="zh-CN"/>
        </w:rPr>
        <w:t>s</w:t>
      </w:r>
      <w:r w:rsidR="00270AB5">
        <w:rPr>
          <w:lang w:eastAsia="zh-CN"/>
        </w:rPr>
        <w:t xml:space="preserve"> can be re-interpreted in different transmission scheme as discussed in subsection 2.2.1</w:t>
      </w:r>
      <w:r w:rsidR="00F52060">
        <w:rPr>
          <w:lang w:eastAsia="zh-CN"/>
        </w:rPr>
        <w:t>.</w:t>
      </w:r>
    </w:p>
    <w:p w14:paraId="412BE88D" w14:textId="410FBBD7" w:rsidR="00CC026F" w:rsidRDefault="009D74D4" w:rsidP="006D5065">
      <w:pPr>
        <w:rPr>
          <w:b/>
          <w:i/>
          <w:lang w:eastAsia="zh-CN"/>
        </w:rPr>
      </w:pPr>
      <w:r>
        <w:rPr>
          <w:b/>
          <w:i/>
        </w:rPr>
        <w:t xml:space="preserve">Proposal </w:t>
      </w:r>
      <w:r w:rsidR="004E5F06">
        <w:rPr>
          <w:b/>
          <w:i/>
          <w:lang w:eastAsia="zh-CN"/>
        </w:rPr>
        <w:t>9</w:t>
      </w:r>
      <w:r w:rsidR="00965C4A">
        <w:rPr>
          <w:b/>
          <w:i/>
        </w:rPr>
        <w:t>: For s-DCI based PUSCH transmission, r</w:t>
      </w:r>
      <w:r w:rsidR="00FD5A9D" w:rsidRPr="00323FE3">
        <w:rPr>
          <w:b/>
          <w:i/>
          <w:lang w:eastAsia="zh-CN"/>
        </w:rPr>
        <w:t xml:space="preserve">euse the existing </w:t>
      </w:r>
      <w:r w:rsidR="00463F5C">
        <w:rPr>
          <w:rFonts w:hint="eastAsia"/>
          <w:b/>
          <w:i/>
          <w:lang w:eastAsia="zh-CN"/>
        </w:rPr>
        <w:t>SRS</w:t>
      </w:r>
      <w:r w:rsidR="00463F5C">
        <w:rPr>
          <w:b/>
          <w:i/>
          <w:lang w:eastAsia="zh-CN"/>
        </w:rPr>
        <w:t xml:space="preserve"> resource set indicator field in </w:t>
      </w:r>
      <w:r w:rsidR="00FD5A9D" w:rsidRPr="00323FE3">
        <w:rPr>
          <w:b/>
          <w:i/>
          <w:lang w:eastAsia="zh-CN"/>
        </w:rPr>
        <w:t xml:space="preserve">DCI </w:t>
      </w:r>
      <w:r w:rsidR="00463F5C">
        <w:rPr>
          <w:b/>
          <w:i/>
          <w:lang w:eastAsia="zh-CN"/>
        </w:rPr>
        <w:t xml:space="preserve">format 0_1/0_2 </w:t>
      </w:r>
      <w:r w:rsidR="00FD5A9D" w:rsidRPr="00323FE3">
        <w:rPr>
          <w:b/>
          <w:i/>
          <w:lang w:eastAsia="zh-CN"/>
        </w:rPr>
        <w:t>to inform which joint/UL TCI state</w:t>
      </w:r>
      <w:r w:rsidR="006E1F17">
        <w:rPr>
          <w:rFonts w:hint="eastAsia"/>
          <w:b/>
          <w:i/>
          <w:lang w:eastAsia="zh-CN"/>
        </w:rPr>
        <w:t>(</w:t>
      </w:r>
      <w:r w:rsidR="00FD5A9D" w:rsidRPr="00323FE3">
        <w:rPr>
          <w:b/>
          <w:i/>
          <w:lang w:eastAsia="zh-CN"/>
        </w:rPr>
        <w:t>s</w:t>
      </w:r>
      <w:r w:rsidR="006E1F17">
        <w:rPr>
          <w:b/>
          <w:i/>
          <w:lang w:eastAsia="zh-CN"/>
        </w:rPr>
        <w:t>)</w:t>
      </w:r>
      <w:r w:rsidR="00FD5A9D" w:rsidRPr="00323FE3">
        <w:rPr>
          <w:b/>
          <w:i/>
          <w:lang w:eastAsia="zh-CN"/>
        </w:rPr>
        <w:t xml:space="preserve"> </w:t>
      </w:r>
      <w:r w:rsidR="00FA7CA0">
        <w:rPr>
          <w:b/>
          <w:i/>
          <w:lang w:eastAsia="zh-CN"/>
        </w:rPr>
        <w:t xml:space="preserve">is (are) applied </w:t>
      </w:r>
      <w:r w:rsidR="00FD5A9D" w:rsidRPr="00FD5A9D">
        <w:rPr>
          <w:b/>
          <w:i/>
          <w:lang w:eastAsia="zh-CN"/>
        </w:rPr>
        <w:t>to PUSCH transmission</w:t>
      </w:r>
      <w:r w:rsidR="00270AB5">
        <w:rPr>
          <w:b/>
          <w:i/>
          <w:lang w:eastAsia="zh-CN"/>
        </w:rPr>
        <w:t xml:space="preserve"> </w:t>
      </w:r>
      <w:r w:rsidR="00270AB5" w:rsidRPr="00270AB5">
        <w:rPr>
          <w:b/>
          <w:i/>
          <w:lang w:eastAsia="zh-CN"/>
        </w:rPr>
        <w:t>(including DG-PUSCH and type 2 CG-PUSCH)</w:t>
      </w:r>
      <w:r w:rsidR="00FD5A9D" w:rsidRPr="00FD5A9D">
        <w:rPr>
          <w:b/>
          <w:i/>
          <w:lang w:eastAsia="zh-CN"/>
        </w:rPr>
        <w:t xml:space="preserve"> sc</w:t>
      </w:r>
      <w:r w:rsidR="00FD5A9D" w:rsidRPr="008D58AF">
        <w:rPr>
          <w:b/>
          <w:i/>
          <w:lang w:eastAsia="zh-CN"/>
        </w:rPr>
        <w:t>heduled/activated by the DCI format 0_1/0_2.</w:t>
      </w:r>
    </w:p>
    <w:p w14:paraId="3562C70C" w14:textId="27DDBA03" w:rsidR="008236F6" w:rsidRPr="000C6D25" w:rsidRDefault="000C6D25" w:rsidP="008236F6">
      <w:pPr>
        <w:rPr>
          <w:lang w:eastAsia="zh-CN"/>
        </w:rPr>
      </w:pPr>
      <w:r>
        <w:rPr>
          <w:rFonts w:hint="eastAsia"/>
          <w:lang w:eastAsia="zh-CN"/>
        </w:rPr>
        <w:t>F</w:t>
      </w:r>
      <w:r>
        <w:rPr>
          <w:lang w:eastAsia="zh-CN"/>
        </w:rPr>
        <w:t xml:space="preserve">or </w:t>
      </w:r>
      <w:r w:rsidRPr="000C6D25">
        <w:rPr>
          <w:lang w:eastAsia="zh-CN"/>
        </w:rPr>
        <w:t xml:space="preserve">PUSCH scheduled/activated </w:t>
      </w:r>
      <w:r>
        <w:rPr>
          <w:lang w:eastAsia="zh-CN"/>
        </w:rPr>
        <w:t>by DCI format 0_0</w:t>
      </w:r>
      <w:r w:rsidRPr="000C6D25">
        <w:rPr>
          <w:lang w:eastAsia="zh-CN"/>
        </w:rPr>
        <w:t xml:space="preserve"> (including DG and Type2 CG)</w:t>
      </w:r>
      <w:r>
        <w:rPr>
          <w:lang w:eastAsia="zh-CN"/>
        </w:rPr>
        <w:t xml:space="preserve">, the field </w:t>
      </w:r>
      <w:r w:rsidR="00C73DD1">
        <w:rPr>
          <w:lang w:eastAsia="zh-CN"/>
        </w:rPr>
        <w:t>“SRS resource set indicator” does not exist</w:t>
      </w:r>
      <w:r>
        <w:rPr>
          <w:lang w:eastAsia="zh-CN"/>
        </w:rPr>
        <w:t xml:space="preserve">, then, </w:t>
      </w:r>
      <w:r w:rsidRPr="0042387B">
        <w:rPr>
          <w:lang w:eastAsia="zh-CN"/>
        </w:rPr>
        <w:t xml:space="preserve">an indicator could be introduced in SRS resource set to indicate </w:t>
      </w:r>
      <w:r>
        <w:rPr>
          <w:lang w:eastAsia="zh-CN"/>
        </w:rPr>
        <w:t>the association between indicated TCI state(s) and PUSCH transmission</w:t>
      </w:r>
      <w:r w:rsidRPr="0042387B">
        <w:rPr>
          <w:lang w:eastAsia="zh-CN"/>
        </w:rPr>
        <w:t>.</w:t>
      </w:r>
      <w:bookmarkStart w:id="6" w:name="OLE_LINK1"/>
      <w:r>
        <w:rPr>
          <w:rFonts w:hint="eastAsia"/>
          <w:lang w:eastAsia="zh-CN"/>
        </w:rPr>
        <w:t xml:space="preserve"> </w:t>
      </w:r>
    </w:p>
    <w:p w14:paraId="4643E2DB" w14:textId="28A05B43" w:rsidR="008236F6" w:rsidRDefault="008236F6" w:rsidP="006D5065">
      <w:pPr>
        <w:rPr>
          <w:b/>
          <w:i/>
          <w:lang w:eastAsia="zh-CN"/>
        </w:rPr>
      </w:pPr>
      <w:r w:rsidRPr="000C6D25">
        <w:rPr>
          <w:b/>
          <w:i/>
          <w:lang w:eastAsia="zh-CN"/>
        </w:rPr>
        <w:t xml:space="preserve">Proposal </w:t>
      </w:r>
      <w:r w:rsidR="004E5F06">
        <w:rPr>
          <w:b/>
          <w:i/>
          <w:lang w:eastAsia="zh-CN"/>
        </w:rPr>
        <w:t>10</w:t>
      </w:r>
      <w:r w:rsidRPr="000C6D25">
        <w:rPr>
          <w:b/>
          <w:i/>
          <w:lang w:eastAsia="zh-CN"/>
        </w:rPr>
        <w:t>: For</w:t>
      </w:r>
      <w:r w:rsidR="000C6D25" w:rsidRPr="000C6D25">
        <w:rPr>
          <w:b/>
          <w:i/>
          <w:lang w:eastAsia="zh-CN"/>
        </w:rPr>
        <w:t xml:space="preserve"> </w:t>
      </w:r>
      <w:r w:rsidR="006D41B0">
        <w:rPr>
          <w:b/>
          <w:i/>
        </w:rPr>
        <w:t>s-DCI based</w:t>
      </w:r>
      <w:r w:rsidR="006D41B0" w:rsidRPr="000C6D25">
        <w:rPr>
          <w:b/>
          <w:i/>
          <w:lang w:eastAsia="zh-CN"/>
        </w:rPr>
        <w:t xml:space="preserve"> </w:t>
      </w:r>
      <w:r w:rsidR="000C6D25" w:rsidRPr="000C6D25">
        <w:rPr>
          <w:b/>
          <w:i/>
          <w:lang w:eastAsia="zh-CN"/>
        </w:rPr>
        <w:t>PUSCH scheduled/activated by DCI format 0_0 (including DG and Type2 CG)</w:t>
      </w:r>
      <w:r w:rsidRPr="000C6D25">
        <w:rPr>
          <w:b/>
          <w:i/>
          <w:lang w:eastAsia="zh-CN"/>
        </w:rPr>
        <w:t>, an indicator could be introduced in</w:t>
      </w:r>
      <w:r w:rsidR="00B66314">
        <w:rPr>
          <w:b/>
          <w:i/>
          <w:lang w:eastAsia="zh-CN"/>
        </w:rPr>
        <w:t xml:space="preserve"> each</w:t>
      </w:r>
      <w:r w:rsidRPr="000C6D25">
        <w:rPr>
          <w:b/>
          <w:i/>
          <w:lang w:eastAsia="zh-CN"/>
        </w:rPr>
        <w:t xml:space="preserve"> SRS </w:t>
      </w:r>
      <w:r w:rsidR="00B66314">
        <w:rPr>
          <w:b/>
          <w:i/>
          <w:lang w:eastAsia="zh-CN"/>
        </w:rPr>
        <w:t>resource set to indicate which joint/UL TCI state(s) is (are) applied to PUSCH transmission.</w:t>
      </w:r>
    </w:p>
    <w:p w14:paraId="75F53576" w14:textId="00BF330F" w:rsidR="008850D6" w:rsidRDefault="004945B0" w:rsidP="004945B0">
      <w:pPr>
        <w:rPr>
          <w:lang w:val="en-GB" w:eastAsia="zh-CN"/>
        </w:rPr>
      </w:pPr>
      <w:r>
        <w:rPr>
          <w:lang w:val="en-GB" w:eastAsia="zh-CN"/>
        </w:rPr>
        <w:lastRenderedPageBreak/>
        <w:t xml:space="preserve">For M-DCI based </w:t>
      </w:r>
      <w:r w:rsidRPr="0036317C">
        <w:rPr>
          <w:lang w:val="en-GB" w:eastAsia="zh-CN"/>
        </w:rPr>
        <w:t xml:space="preserve">PUSCH transmission, </w:t>
      </w:r>
      <w:r>
        <w:rPr>
          <w:lang w:val="en-GB" w:eastAsia="zh-CN"/>
        </w:rPr>
        <w:t>it has been agreed that the UE shall</w:t>
      </w:r>
      <w:r w:rsidRPr="0036317C">
        <w:rPr>
          <w:lang w:val="en-GB" w:eastAsia="zh-CN"/>
        </w:rPr>
        <w:t xml:space="preserve"> apply the indic</w:t>
      </w:r>
      <w:r>
        <w:rPr>
          <w:lang w:val="en-GB" w:eastAsia="zh-CN"/>
        </w:rPr>
        <w:t>ated joint/UL</w:t>
      </w:r>
      <w:r w:rsidRPr="0036317C">
        <w:rPr>
          <w:lang w:val="en-GB" w:eastAsia="zh-CN"/>
        </w:rPr>
        <w:t xml:space="preserve"> TCI state specific to a</w:t>
      </w:r>
      <w:r>
        <w:rPr>
          <w:lang w:val="en-GB" w:eastAsia="zh-CN"/>
        </w:rPr>
        <w:t xml:space="preserve"> </w:t>
      </w:r>
      <w:r w:rsidR="00412EB3" w:rsidRPr="00707611">
        <w:rPr>
          <w:i/>
          <w:lang w:eastAsia="zh-CN"/>
        </w:rPr>
        <w:t>CORESETPoolIndex</w:t>
      </w:r>
      <w:r w:rsidR="00412EB3" w:rsidRPr="008D58AF" w:rsidDel="00412EB3">
        <w:rPr>
          <w:i/>
          <w:lang w:val="en-GB" w:eastAsia="zh-CN"/>
        </w:rPr>
        <w:t xml:space="preserve"> </w:t>
      </w:r>
      <w:r>
        <w:rPr>
          <w:lang w:val="en-GB" w:eastAsia="zh-CN"/>
        </w:rPr>
        <w:t xml:space="preserve"> value to PUSCH</w:t>
      </w:r>
      <w:r w:rsidRPr="0036317C">
        <w:rPr>
          <w:lang w:val="en-GB" w:eastAsia="zh-CN"/>
        </w:rPr>
        <w:t xml:space="preserve"> scheduled/activated by PDCCH on a CORESET that is associated with the same </w:t>
      </w:r>
      <w:r w:rsidR="00412EB3" w:rsidRPr="00707611">
        <w:rPr>
          <w:i/>
          <w:lang w:eastAsia="zh-CN"/>
        </w:rPr>
        <w:t>CORESETPoolIndex</w:t>
      </w:r>
      <w:r w:rsidR="00412EB3" w:rsidRPr="008D58AF" w:rsidDel="00412EB3">
        <w:rPr>
          <w:i/>
          <w:lang w:val="en-GB" w:eastAsia="zh-CN"/>
        </w:rPr>
        <w:t xml:space="preserve"> </w:t>
      </w:r>
      <w:r w:rsidRPr="0036317C">
        <w:rPr>
          <w:lang w:val="en-GB" w:eastAsia="zh-CN"/>
        </w:rPr>
        <w:t xml:space="preserve"> value</w:t>
      </w:r>
      <w:r>
        <w:rPr>
          <w:lang w:val="en-GB" w:eastAsia="zh-CN"/>
        </w:rPr>
        <w:t>.</w:t>
      </w:r>
      <w:r>
        <w:rPr>
          <w:rFonts w:hint="eastAsia"/>
          <w:lang w:val="en-GB" w:eastAsia="zh-CN"/>
        </w:rPr>
        <w:t xml:space="preserve"> </w:t>
      </w:r>
    </w:p>
    <w:tbl>
      <w:tblPr>
        <w:tblStyle w:val="ad"/>
        <w:tblW w:w="0" w:type="auto"/>
        <w:tblLook w:val="04A0" w:firstRow="1" w:lastRow="0" w:firstColumn="1" w:lastColumn="0" w:noHBand="0" w:noVBand="1"/>
      </w:tblPr>
      <w:tblGrid>
        <w:gridCol w:w="9307"/>
      </w:tblGrid>
      <w:tr w:rsidR="008850D6" w14:paraId="11F55978" w14:textId="77777777" w:rsidTr="008850D6">
        <w:tc>
          <w:tcPr>
            <w:tcW w:w="9307" w:type="dxa"/>
          </w:tcPr>
          <w:p w14:paraId="4A5DAABB" w14:textId="69A10EB0" w:rsidR="008850D6" w:rsidRPr="00B500B8" w:rsidRDefault="008850D6" w:rsidP="008850D6">
            <w:pPr>
              <w:spacing w:after="0"/>
              <w:rPr>
                <w:rFonts w:eastAsia="Batang"/>
                <w:b/>
                <w:bCs/>
                <w:sz w:val="18"/>
                <w:szCs w:val="14"/>
                <w:highlight w:val="green"/>
                <w:lang w:val="en-CA"/>
              </w:rPr>
            </w:pPr>
            <w:r w:rsidRPr="00B500B8">
              <w:rPr>
                <w:b/>
                <w:bCs/>
                <w:sz w:val="21"/>
                <w:szCs w:val="14"/>
                <w:highlight w:val="green"/>
                <w:lang w:val="en-CA" w:eastAsia="zh-CN"/>
              </w:rPr>
              <w:t>Agreement</w:t>
            </w:r>
          </w:p>
          <w:p w14:paraId="1412A0FA" w14:textId="77777777" w:rsidR="008850D6" w:rsidRPr="00B500B8" w:rsidRDefault="008850D6" w:rsidP="001F6BF1">
            <w:pPr>
              <w:pStyle w:val="af2"/>
              <w:widowControl/>
              <w:numPr>
                <w:ilvl w:val="0"/>
                <w:numId w:val="28"/>
              </w:numPr>
              <w:autoSpaceDE/>
              <w:autoSpaceDN/>
              <w:adjustRightInd/>
              <w:snapToGrid/>
              <w:spacing w:before="0" w:after="0"/>
              <w:ind w:left="720" w:firstLineChars="0" w:hanging="357"/>
              <w:rPr>
                <w:rFonts w:eastAsia="宋体"/>
                <w:szCs w:val="21"/>
                <w:lang w:val="en-CA"/>
              </w:rPr>
            </w:pPr>
            <w:r w:rsidRPr="00B500B8">
              <w:rPr>
                <w:rFonts w:eastAsia="宋体"/>
                <w:szCs w:val="21"/>
                <w:lang w:val="en-CA"/>
              </w:rPr>
              <w:t xml:space="preserve">For multi-DCI based STxMP, to schedule a PUSCH for STxMP PUSCH+PUSCH transmission, </w:t>
            </w:r>
          </w:p>
          <w:p w14:paraId="29B655E9" w14:textId="77777777" w:rsidR="008850D6" w:rsidRPr="00B500B8" w:rsidRDefault="008850D6" w:rsidP="001F6BF1">
            <w:pPr>
              <w:pStyle w:val="af2"/>
              <w:widowControl/>
              <w:numPr>
                <w:ilvl w:val="1"/>
                <w:numId w:val="28"/>
              </w:numPr>
              <w:autoSpaceDE/>
              <w:autoSpaceDN/>
              <w:adjustRightInd/>
              <w:snapToGrid/>
              <w:spacing w:before="0" w:after="0"/>
              <w:ind w:left="1440" w:firstLineChars="0" w:hanging="357"/>
              <w:rPr>
                <w:rFonts w:eastAsia="宋体"/>
                <w:szCs w:val="21"/>
                <w:lang w:val="en-CA"/>
              </w:rPr>
            </w:pPr>
            <w:r w:rsidRPr="00B500B8">
              <w:rPr>
                <w:rFonts w:eastAsia="宋体"/>
                <w:szCs w:val="21"/>
                <w:lang w:val="en-CA"/>
              </w:rPr>
              <w:t xml:space="preserve">Alt1: The first SRS resource set is associated with </w:t>
            </w:r>
            <w:r w:rsidRPr="00B500B8">
              <w:rPr>
                <w:rFonts w:eastAsia="宋体"/>
                <w:i/>
                <w:szCs w:val="21"/>
                <w:lang w:val="en-CA"/>
              </w:rPr>
              <w:t>coresetPoolIndex</w:t>
            </w:r>
            <w:r w:rsidRPr="00B500B8">
              <w:rPr>
                <w:rFonts w:eastAsia="宋体"/>
                <w:szCs w:val="21"/>
                <w:lang w:val="en-CA"/>
              </w:rPr>
              <w:t xml:space="preserve"> value 0 and the other SRS resource set is associated with </w:t>
            </w:r>
            <w:r w:rsidRPr="00B500B8">
              <w:rPr>
                <w:rFonts w:eastAsia="宋体"/>
                <w:i/>
                <w:szCs w:val="21"/>
                <w:lang w:val="en-CA"/>
              </w:rPr>
              <w:t xml:space="preserve">coresetPoolIndex </w:t>
            </w:r>
            <w:r w:rsidRPr="00B500B8">
              <w:rPr>
                <w:rFonts w:eastAsia="宋体"/>
                <w:szCs w:val="21"/>
                <w:lang w:val="en-CA"/>
              </w:rPr>
              <w:t>value 1</w:t>
            </w:r>
          </w:p>
          <w:p w14:paraId="530AA33C" w14:textId="77777777" w:rsidR="008850D6" w:rsidRPr="00B500B8" w:rsidRDefault="008850D6" w:rsidP="001F6BF1">
            <w:pPr>
              <w:pStyle w:val="af2"/>
              <w:widowControl/>
              <w:numPr>
                <w:ilvl w:val="2"/>
                <w:numId w:val="28"/>
              </w:numPr>
              <w:autoSpaceDE/>
              <w:autoSpaceDN/>
              <w:adjustRightInd/>
              <w:snapToGrid/>
              <w:spacing w:before="0" w:after="0"/>
              <w:ind w:left="2160" w:firstLineChars="0" w:hanging="357"/>
              <w:rPr>
                <w:rFonts w:eastAsia="宋体"/>
                <w:szCs w:val="21"/>
                <w:lang w:val="en-CA"/>
              </w:rPr>
            </w:pPr>
            <w:r w:rsidRPr="00B500B8">
              <w:rPr>
                <w:rFonts w:eastAsia="宋体"/>
                <w:szCs w:val="21"/>
                <w:lang w:val="en-CA"/>
              </w:rPr>
              <w:t xml:space="preserve">The PUSCH is associated with SRS resource set with the same value of </w:t>
            </w:r>
            <w:r w:rsidRPr="00B500B8">
              <w:rPr>
                <w:rFonts w:eastAsia="宋体"/>
                <w:i/>
                <w:szCs w:val="21"/>
                <w:lang w:val="en-CA"/>
              </w:rPr>
              <w:t>coresetPoolIndex</w:t>
            </w:r>
            <w:r w:rsidRPr="00B500B8">
              <w:rPr>
                <w:rFonts w:eastAsia="宋体"/>
                <w:szCs w:val="21"/>
                <w:lang w:val="en-CA"/>
              </w:rPr>
              <w:t xml:space="preserve"> </w:t>
            </w:r>
          </w:p>
          <w:p w14:paraId="5A251B99" w14:textId="77777777" w:rsidR="008850D6" w:rsidRPr="00B500B8" w:rsidRDefault="008850D6" w:rsidP="001F6BF1">
            <w:pPr>
              <w:pStyle w:val="af2"/>
              <w:widowControl/>
              <w:numPr>
                <w:ilvl w:val="2"/>
                <w:numId w:val="28"/>
              </w:numPr>
              <w:autoSpaceDE/>
              <w:autoSpaceDN/>
              <w:adjustRightInd/>
              <w:snapToGrid/>
              <w:spacing w:before="0" w:after="0"/>
              <w:ind w:left="2160" w:firstLineChars="0" w:hanging="357"/>
              <w:rPr>
                <w:rFonts w:eastAsia="宋体"/>
                <w:szCs w:val="21"/>
                <w:lang w:val="en-CA"/>
              </w:rPr>
            </w:pPr>
            <w:r w:rsidRPr="00B500B8">
              <w:rPr>
                <w:rFonts w:eastAsia="宋体"/>
                <w:szCs w:val="21"/>
                <w:lang w:val="en-CA"/>
              </w:rPr>
              <w:t>FFS: Which is the first SRS resource set, e.g., the set with lower set ID.</w:t>
            </w:r>
          </w:p>
          <w:p w14:paraId="5CA09E83" w14:textId="77777777" w:rsidR="008850D6" w:rsidRPr="00B500B8" w:rsidRDefault="008850D6" w:rsidP="001F6BF1">
            <w:pPr>
              <w:pStyle w:val="af2"/>
              <w:widowControl/>
              <w:numPr>
                <w:ilvl w:val="0"/>
                <w:numId w:val="28"/>
              </w:numPr>
              <w:autoSpaceDE/>
              <w:autoSpaceDN/>
              <w:adjustRightInd/>
              <w:snapToGrid/>
              <w:spacing w:before="0" w:after="0"/>
              <w:ind w:left="720" w:firstLineChars="0" w:hanging="357"/>
              <w:rPr>
                <w:rFonts w:eastAsia="宋体"/>
                <w:szCs w:val="21"/>
              </w:rPr>
            </w:pPr>
            <w:r w:rsidRPr="00B500B8">
              <w:rPr>
                <w:rFonts w:eastAsia="宋体"/>
                <w:szCs w:val="21"/>
              </w:rPr>
              <w:t>Regarding how to interpret the SRI/TPMI field in DCI:</w:t>
            </w:r>
          </w:p>
          <w:p w14:paraId="18EDF0F1" w14:textId="77777777" w:rsidR="008850D6" w:rsidRPr="00B500B8" w:rsidRDefault="008850D6" w:rsidP="001F6BF1">
            <w:pPr>
              <w:pStyle w:val="af2"/>
              <w:widowControl/>
              <w:numPr>
                <w:ilvl w:val="1"/>
                <w:numId w:val="28"/>
              </w:numPr>
              <w:autoSpaceDE/>
              <w:autoSpaceDN/>
              <w:adjustRightInd/>
              <w:snapToGrid/>
              <w:spacing w:before="0" w:after="0"/>
              <w:ind w:left="1440" w:firstLineChars="0" w:hanging="357"/>
              <w:rPr>
                <w:rFonts w:eastAsia="宋体"/>
                <w:szCs w:val="21"/>
              </w:rPr>
            </w:pPr>
            <w:r w:rsidRPr="00B500B8">
              <w:rPr>
                <w:rFonts w:eastAsia="宋体"/>
                <w:szCs w:val="21"/>
              </w:rPr>
              <w:t xml:space="preserve">For DG-PUSCH, the indicated SRI/TPMI field corresponds to the SRS resource set associated with same </w:t>
            </w:r>
            <w:r w:rsidRPr="00B500B8">
              <w:rPr>
                <w:rFonts w:eastAsia="宋体"/>
                <w:i/>
                <w:szCs w:val="21"/>
              </w:rPr>
              <w:t>coresetPoolIndex</w:t>
            </w:r>
            <w:r w:rsidRPr="00B500B8">
              <w:rPr>
                <w:rFonts w:eastAsia="宋体"/>
                <w:szCs w:val="21"/>
              </w:rPr>
              <w:t xml:space="preserve"> value of the CORESET where scheduling DCI format 0_1 or 0_2 is received</w:t>
            </w:r>
          </w:p>
          <w:p w14:paraId="7B410FDC" w14:textId="77777777" w:rsidR="008850D6" w:rsidRPr="00B500B8" w:rsidRDefault="008850D6" w:rsidP="001F6BF1">
            <w:pPr>
              <w:pStyle w:val="af2"/>
              <w:widowControl/>
              <w:numPr>
                <w:ilvl w:val="1"/>
                <w:numId w:val="28"/>
              </w:numPr>
              <w:autoSpaceDE/>
              <w:autoSpaceDN/>
              <w:adjustRightInd/>
              <w:snapToGrid/>
              <w:spacing w:before="0" w:after="0"/>
              <w:ind w:left="1440" w:firstLineChars="0" w:hanging="357"/>
              <w:rPr>
                <w:rFonts w:eastAsia="宋体"/>
                <w:szCs w:val="21"/>
              </w:rPr>
            </w:pPr>
            <w:r w:rsidRPr="00B500B8">
              <w:rPr>
                <w:rFonts w:eastAsia="宋体"/>
                <w:szCs w:val="21"/>
              </w:rPr>
              <w:t xml:space="preserve">For Type 2 CG-PUSCH, the indicated SRI/TPMI field corresponds to the SRS resource set associated with same </w:t>
            </w:r>
            <w:r w:rsidRPr="00B500B8">
              <w:rPr>
                <w:rFonts w:eastAsia="宋体"/>
                <w:i/>
                <w:szCs w:val="21"/>
              </w:rPr>
              <w:t>coresetPoolIndex</w:t>
            </w:r>
            <w:r w:rsidRPr="00B500B8">
              <w:rPr>
                <w:rFonts w:eastAsia="宋体"/>
                <w:szCs w:val="21"/>
              </w:rPr>
              <w:t xml:space="preserve"> value of the CORESET where activation DCI is received. </w:t>
            </w:r>
          </w:p>
          <w:p w14:paraId="735EABE5" w14:textId="0A0A619D" w:rsidR="008850D6" w:rsidRPr="00B500B8" w:rsidRDefault="008850D6" w:rsidP="001F6BF1">
            <w:pPr>
              <w:pStyle w:val="af2"/>
              <w:numPr>
                <w:ilvl w:val="0"/>
                <w:numId w:val="28"/>
              </w:numPr>
              <w:ind w:firstLineChars="0"/>
              <w:rPr>
                <w:lang w:val="en-GB" w:eastAsia="zh-CN"/>
              </w:rPr>
            </w:pPr>
            <w:r w:rsidRPr="00B500B8">
              <w:rPr>
                <w:rFonts w:eastAsia="宋体"/>
                <w:szCs w:val="21"/>
              </w:rPr>
              <w:t xml:space="preserve">For Type 1 CG-PUSCH, one </w:t>
            </w:r>
            <w:r w:rsidRPr="00B500B8">
              <w:rPr>
                <w:rFonts w:eastAsia="宋体"/>
                <w:i/>
                <w:szCs w:val="21"/>
              </w:rPr>
              <w:t>SRS_resource_set_index</w:t>
            </w:r>
            <w:r w:rsidRPr="00B500B8">
              <w:rPr>
                <w:rFonts w:eastAsia="宋体"/>
                <w:szCs w:val="21"/>
              </w:rPr>
              <w:t xml:space="preserve"> value is configured in RRC in </w:t>
            </w:r>
            <w:r w:rsidRPr="00B500B8">
              <w:rPr>
                <w:rFonts w:eastAsia="宋体"/>
                <w:i/>
                <w:szCs w:val="21"/>
              </w:rPr>
              <w:t>ConfiguredGrantConfig</w:t>
            </w:r>
            <w:r w:rsidRPr="00B500B8">
              <w:rPr>
                <w:rFonts w:eastAsia="宋体"/>
                <w:szCs w:val="21"/>
              </w:rPr>
              <w:t xml:space="preserve"> and the </w:t>
            </w:r>
            <w:r w:rsidRPr="00B500B8">
              <w:rPr>
                <w:rFonts w:eastAsia="宋体"/>
                <w:i/>
                <w:szCs w:val="21"/>
              </w:rPr>
              <w:t xml:space="preserve">srs-ResourceIndicator/precodingAndNumberOfLayers </w:t>
            </w:r>
            <w:r w:rsidRPr="00B500B8">
              <w:rPr>
                <w:rFonts w:eastAsia="宋体"/>
                <w:szCs w:val="21"/>
              </w:rPr>
              <w:t>correspond to the SRS resource set</w:t>
            </w:r>
          </w:p>
        </w:tc>
      </w:tr>
    </w:tbl>
    <w:p w14:paraId="2968274F" w14:textId="36932A3C" w:rsidR="00925B4A" w:rsidRDefault="00925B4A" w:rsidP="004945B0">
      <w:pPr>
        <w:rPr>
          <w:lang w:val="en-GB" w:eastAsia="zh-CN"/>
        </w:rPr>
      </w:pPr>
      <w:r>
        <w:rPr>
          <w:rFonts w:hint="eastAsia"/>
          <w:lang w:val="en-GB" w:eastAsia="zh-CN"/>
        </w:rPr>
        <w:t>I</w:t>
      </w:r>
      <w:r>
        <w:rPr>
          <w:lang w:val="en-GB" w:eastAsia="zh-CN"/>
        </w:rPr>
        <w:t>n Rel-17</w:t>
      </w:r>
      <w:r w:rsidR="00F77BC7">
        <w:rPr>
          <w:lang w:val="en-GB" w:eastAsia="zh-CN"/>
        </w:rPr>
        <w:t>,</w:t>
      </w:r>
      <w:r>
        <w:rPr>
          <w:lang w:val="en-GB" w:eastAsia="zh-CN"/>
        </w:rPr>
        <w:t xml:space="preserve"> for m-DCI based MTRP PUSCH, one or two SRS set(s) can be considered for transmission, however, in Rel-18 unified TCI framework, </w:t>
      </w:r>
      <w:r w:rsidR="00F77BC7">
        <w:rPr>
          <w:lang w:val="en-GB" w:eastAsia="zh-CN"/>
        </w:rPr>
        <w:t xml:space="preserve">to achieve a unified solution and facilitate the TRP-specific power control, </w:t>
      </w:r>
      <w:r>
        <w:rPr>
          <w:lang w:val="en-GB" w:eastAsia="zh-CN"/>
        </w:rPr>
        <w:t xml:space="preserve">we suggest to </w:t>
      </w:r>
      <w:r w:rsidR="00EF7AF6">
        <w:rPr>
          <w:lang w:val="en-GB" w:eastAsia="zh-CN"/>
        </w:rPr>
        <w:t>only support</w:t>
      </w:r>
      <w:r w:rsidR="00B3221C">
        <w:rPr>
          <w:lang w:val="en-GB" w:eastAsia="zh-CN"/>
        </w:rPr>
        <w:t xml:space="preserve"> the configuration of two SRS resource sets for</w:t>
      </w:r>
      <w:r w:rsidR="00F77BC7">
        <w:rPr>
          <w:lang w:val="en-GB" w:eastAsia="zh-CN"/>
        </w:rPr>
        <w:t xml:space="preserve"> MTRP transmission.</w:t>
      </w:r>
    </w:p>
    <w:p w14:paraId="4E423A12" w14:textId="1CA9CD79" w:rsidR="00F77BC7" w:rsidRPr="00B500B8" w:rsidRDefault="00F77BC7" w:rsidP="004945B0">
      <w:pPr>
        <w:rPr>
          <w:b/>
          <w:i/>
          <w:lang w:val="en-GB" w:eastAsia="zh-CN"/>
        </w:rPr>
      </w:pPr>
      <w:r w:rsidRPr="00B500B8">
        <w:rPr>
          <w:b/>
          <w:i/>
          <w:lang w:val="en-GB" w:eastAsia="zh-CN"/>
        </w:rPr>
        <w:t>Proposal</w:t>
      </w:r>
      <w:r w:rsidR="004E5F06">
        <w:rPr>
          <w:b/>
          <w:i/>
          <w:lang w:val="en-GB" w:eastAsia="zh-CN"/>
        </w:rPr>
        <w:t xml:space="preserve"> 11</w:t>
      </w:r>
      <w:r w:rsidRPr="00B500B8">
        <w:rPr>
          <w:b/>
          <w:i/>
          <w:lang w:val="en-GB" w:eastAsia="zh-CN"/>
        </w:rPr>
        <w:t xml:space="preserve">: Only support the configuration of two SRS </w:t>
      </w:r>
      <w:r w:rsidR="00463AE8">
        <w:rPr>
          <w:b/>
          <w:i/>
          <w:lang w:val="en-GB" w:eastAsia="zh-CN"/>
        </w:rPr>
        <w:t xml:space="preserve">resource </w:t>
      </w:r>
      <w:r w:rsidRPr="00B500B8">
        <w:rPr>
          <w:rFonts w:hint="eastAsia"/>
          <w:b/>
          <w:i/>
          <w:lang w:val="en-GB" w:eastAsia="zh-CN"/>
        </w:rPr>
        <w:t>set</w:t>
      </w:r>
      <w:r w:rsidR="00463AE8">
        <w:rPr>
          <w:b/>
          <w:i/>
          <w:lang w:val="en-GB" w:eastAsia="zh-CN"/>
        </w:rPr>
        <w:t>s</w:t>
      </w:r>
      <w:r w:rsidRPr="00B500B8">
        <w:rPr>
          <w:b/>
          <w:i/>
          <w:lang w:val="en-GB" w:eastAsia="zh-CN"/>
        </w:rPr>
        <w:t xml:space="preserve"> </w:t>
      </w:r>
      <w:r w:rsidRPr="00B500B8">
        <w:rPr>
          <w:rFonts w:hint="eastAsia"/>
          <w:b/>
          <w:i/>
          <w:lang w:val="en-GB" w:eastAsia="zh-CN"/>
        </w:rPr>
        <w:t>for</w:t>
      </w:r>
      <w:r w:rsidRPr="00B500B8">
        <w:rPr>
          <w:b/>
          <w:i/>
          <w:lang w:val="en-GB" w:eastAsia="zh-CN"/>
        </w:rPr>
        <w:t xml:space="preserve"> m-DCI based MTRP transmission in Rel-18 unified framework</w:t>
      </w:r>
      <w:r w:rsidRPr="00B500B8">
        <w:rPr>
          <w:rFonts w:hint="eastAsia"/>
          <w:b/>
          <w:i/>
          <w:lang w:val="en-GB" w:eastAsia="zh-CN"/>
        </w:rPr>
        <w:t>.</w:t>
      </w:r>
    </w:p>
    <w:p w14:paraId="6F69F479" w14:textId="29FE96CB" w:rsidR="004945B0" w:rsidRPr="0042387B" w:rsidRDefault="00A14E3D" w:rsidP="004945B0">
      <w:pPr>
        <w:rPr>
          <w:lang w:val="en-GB" w:eastAsia="zh-CN"/>
        </w:rPr>
      </w:pPr>
      <w:r>
        <w:rPr>
          <w:lang w:val="en-GB" w:eastAsia="zh-CN"/>
        </w:rPr>
        <w:t>F</w:t>
      </w:r>
      <w:r w:rsidR="004945B0">
        <w:rPr>
          <w:lang w:val="en-GB" w:eastAsia="zh-CN"/>
        </w:rPr>
        <w:t xml:space="preserve">or type 1 CG-PUSCH, the PUSCH transmission is configured by RRC. </w:t>
      </w:r>
      <w:r w:rsidR="004945B0" w:rsidRPr="00131A7A">
        <w:rPr>
          <w:lang w:val="en-GB" w:eastAsia="zh-CN"/>
        </w:rPr>
        <w:t>In order to be consist</w:t>
      </w:r>
      <w:r w:rsidR="004945B0">
        <w:rPr>
          <w:lang w:val="en-GB" w:eastAsia="zh-CN"/>
        </w:rPr>
        <w:t>ent with the existing agreement in AI 9.1.4.1, in this case,</w:t>
      </w:r>
      <w:r w:rsidR="004945B0">
        <w:rPr>
          <w:rFonts w:hint="eastAsia"/>
          <w:lang w:val="en-GB" w:eastAsia="zh-CN"/>
        </w:rPr>
        <w:t xml:space="preserve"> </w:t>
      </w:r>
      <w:r w:rsidR="004945B0">
        <w:rPr>
          <w:lang w:val="en-GB" w:eastAsia="zh-CN"/>
        </w:rPr>
        <w:t xml:space="preserve">if two SRS resource sets are configured, </w:t>
      </w:r>
      <w:r w:rsidR="004945B0" w:rsidRPr="0042387B">
        <w:rPr>
          <w:lang w:eastAsia="zh-CN"/>
        </w:rPr>
        <w:t>an indicator</w:t>
      </w:r>
      <w:r w:rsidR="00513744">
        <w:rPr>
          <w:lang w:eastAsia="zh-CN"/>
        </w:rPr>
        <w:t xml:space="preserve"> </w:t>
      </w:r>
      <w:r w:rsidR="00513744" w:rsidRPr="00B500B8">
        <w:rPr>
          <w:i/>
          <w:lang w:eastAsia="zh-CN"/>
        </w:rPr>
        <w:t>SRS_resource_set_index</w:t>
      </w:r>
      <w:r w:rsidR="004945B0" w:rsidRPr="0042387B">
        <w:rPr>
          <w:lang w:eastAsia="zh-CN"/>
        </w:rPr>
        <w:t xml:space="preserve"> could be </w:t>
      </w:r>
      <w:r w:rsidR="004945B0">
        <w:rPr>
          <w:lang w:eastAsia="zh-CN"/>
        </w:rPr>
        <w:t xml:space="preserve">introduced in </w:t>
      </w:r>
      <w:r w:rsidR="004945B0" w:rsidRPr="00965C4A">
        <w:rPr>
          <w:i/>
          <w:lang w:eastAsia="zh-CN"/>
        </w:rPr>
        <w:t>ConfiguredGrantConfig</w:t>
      </w:r>
      <w:r w:rsidR="008850D6">
        <w:rPr>
          <w:i/>
          <w:lang w:eastAsia="zh-CN"/>
        </w:rPr>
        <w:t xml:space="preserve"> </w:t>
      </w:r>
      <w:r w:rsidR="008850D6" w:rsidRPr="00B500B8">
        <w:rPr>
          <w:lang w:eastAsia="zh-CN"/>
        </w:rPr>
        <w:t>to</w:t>
      </w:r>
      <w:r w:rsidR="008850D6">
        <w:rPr>
          <w:lang w:eastAsia="zh-CN"/>
        </w:rPr>
        <w:t xml:space="preserve"> indicate the association between the configured SRS resource set and </w:t>
      </w:r>
      <w:r w:rsidR="008850D6" w:rsidRPr="00707611">
        <w:rPr>
          <w:i/>
          <w:lang w:eastAsia="zh-CN"/>
        </w:rPr>
        <w:t>CORESETPoolIndex</w:t>
      </w:r>
      <w:r w:rsidR="008850D6">
        <w:rPr>
          <w:i/>
          <w:lang w:eastAsia="zh-CN"/>
        </w:rPr>
        <w:t xml:space="preserve">. </w:t>
      </w:r>
      <w:r w:rsidR="004945B0">
        <w:rPr>
          <w:lang w:eastAsia="zh-CN"/>
        </w:rPr>
        <w:t xml:space="preserve">Then, the UE shall applied the indicated TCI state to the SRS resource set that associated with the same </w:t>
      </w:r>
      <w:r w:rsidR="004945B0" w:rsidRPr="00B500B8">
        <w:rPr>
          <w:i/>
          <w:lang w:eastAsia="zh-CN"/>
        </w:rPr>
        <w:t>CORESETPool</w:t>
      </w:r>
      <w:r w:rsidR="00412EB3" w:rsidRPr="00B500B8">
        <w:rPr>
          <w:i/>
          <w:lang w:eastAsia="zh-CN"/>
        </w:rPr>
        <w:t>I</w:t>
      </w:r>
      <w:r w:rsidR="004945B0" w:rsidRPr="00B500B8">
        <w:rPr>
          <w:i/>
          <w:lang w:eastAsia="zh-CN"/>
        </w:rPr>
        <w:t>ndex</w:t>
      </w:r>
      <w:r w:rsidR="004945B0">
        <w:rPr>
          <w:lang w:eastAsia="zh-CN"/>
        </w:rPr>
        <w:t xml:space="preserve"> value for type 1 CG PUSCH transmission.</w:t>
      </w:r>
    </w:p>
    <w:p w14:paraId="4ED4A7E3" w14:textId="3A772E91" w:rsidR="004945B0" w:rsidRPr="000C6D25" w:rsidRDefault="004945B0" w:rsidP="004945B0">
      <w:pPr>
        <w:rPr>
          <w:b/>
          <w:i/>
          <w:lang w:val="en-GB" w:eastAsia="zh-CN"/>
        </w:rPr>
      </w:pPr>
      <w:r w:rsidRPr="0042387B">
        <w:rPr>
          <w:b/>
          <w:i/>
          <w:lang w:eastAsia="zh-CN"/>
        </w:rPr>
        <w:t xml:space="preserve">Proposal </w:t>
      </w:r>
      <w:r w:rsidR="004E5F06">
        <w:rPr>
          <w:b/>
          <w:i/>
          <w:lang w:eastAsia="zh-CN"/>
        </w:rPr>
        <w:t>12</w:t>
      </w:r>
      <w:r w:rsidRPr="0042387B">
        <w:rPr>
          <w:b/>
          <w:i/>
          <w:lang w:eastAsia="zh-CN"/>
        </w:rPr>
        <w:t xml:space="preserve">: </w:t>
      </w:r>
      <w:r w:rsidRPr="005104D5">
        <w:rPr>
          <w:b/>
          <w:i/>
          <w:lang w:eastAsia="zh-CN"/>
        </w:rPr>
        <w:t>For</w:t>
      </w:r>
      <w:r w:rsidR="00463AE8">
        <w:rPr>
          <w:b/>
          <w:i/>
          <w:lang w:eastAsia="zh-CN"/>
        </w:rPr>
        <w:t xml:space="preserve"> </w:t>
      </w:r>
      <w:r>
        <w:rPr>
          <w:b/>
          <w:i/>
          <w:lang w:eastAsia="zh-CN"/>
        </w:rPr>
        <w:t>type 1 CG-</w:t>
      </w:r>
      <w:r w:rsidRPr="005104D5">
        <w:rPr>
          <w:b/>
          <w:i/>
          <w:lang w:eastAsia="zh-CN"/>
        </w:rPr>
        <w:t>PUSCH transmission</w:t>
      </w:r>
      <w:r>
        <w:rPr>
          <w:b/>
          <w:i/>
          <w:lang w:eastAsia="zh-CN"/>
        </w:rPr>
        <w:t>,</w:t>
      </w:r>
      <w:r w:rsidRPr="0042387B">
        <w:rPr>
          <w:b/>
          <w:i/>
          <w:lang w:eastAsia="zh-CN"/>
        </w:rPr>
        <w:t xml:space="preserve"> an in</w:t>
      </w:r>
      <w:r>
        <w:rPr>
          <w:b/>
          <w:i/>
          <w:lang w:eastAsia="zh-CN"/>
        </w:rPr>
        <w:t xml:space="preserve">dicator could be introduced in </w:t>
      </w:r>
      <w:r w:rsidRPr="00965C4A">
        <w:rPr>
          <w:b/>
          <w:i/>
          <w:lang w:eastAsia="zh-CN"/>
        </w:rPr>
        <w:t>ConfiguredGrantConfig</w:t>
      </w:r>
      <w:r w:rsidRPr="0042387B">
        <w:rPr>
          <w:b/>
          <w:i/>
          <w:lang w:eastAsia="zh-CN"/>
        </w:rPr>
        <w:t xml:space="preserve"> to </w:t>
      </w:r>
      <w:r>
        <w:rPr>
          <w:b/>
          <w:i/>
          <w:lang w:eastAsia="zh-CN"/>
        </w:rPr>
        <w:t>inform which TCI states is applied to PUSCH transmission.</w:t>
      </w:r>
    </w:p>
    <w:p w14:paraId="5A07919C" w14:textId="77777777" w:rsidR="004945B0" w:rsidRPr="00B500B8" w:rsidRDefault="004945B0" w:rsidP="006D5065">
      <w:pPr>
        <w:rPr>
          <w:b/>
          <w:i/>
          <w:lang w:val="en-GB" w:eastAsia="zh-CN"/>
        </w:rPr>
      </w:pPr>
    </w:p>
    <w:bookmarkEnd w:id="6"/>
    <w:p w14:paraId="461CE12E" w14:textId="56FC39F6" w:rsidR="00DE7D12" w:rsidRPr="005500A6" w:rsidRDefault="00D7711A" w:rsidP="00DE7D12">
      <w:pPr>
        <w:pStyle w:val="3"/>
        <w:rPr>
          <w:lang w:eastAsia="zh-CN"/>
        </w:rPr>
      </w:pPr>
      <w:r w:rsidRPr="00FD74B3">
        <w:rPr>
          <w:lang w:eastAsia="zh-CN"/>
        </w:rPr>
        <w:t>Reference signal</w:t>
      </w:r>
    </w:p>
    <w:p w14:paraId="54CBA7FF" w14:textId="01C98806" w:rsidR="00390E53" w:rsidRPr="00DE7D12" w:rsidRDefault="00672C9D" w:rsidP="0049623E">
      <w:pPr>
        <w:rPr>
          <w:lang w:eastAsia="zh-CN"/>
        </w:rPr>
      </w:pPr>
      <w:bookmarkStart w:id="7" w:name="OLE_LINK7"/>
      <w:r w:rsidRPr="00DE7D12">
        <w:rPr>
          <w:lang w:eastAsia="zh-CN"/>
        </w:rPr>
        <w:t>W</w:t>
      </w:r>
      <w:r w:rsidR="008D7746" w:rsidRPr="00DE7D12">
        <w:rPr>
          <w:lang w:eastAsia="zh-CN"/>
        </w:rPr>
        <w:t>ith regards to the</w:t>
      </w:r>
      <w:r w:rsidR="0067126C" w:rsidRPr="00DE7D12">
        <w:rPr>
          <w:lang w:eastAsia="zh-CN"/>
        </w:rPr>
        <w:t xml:space="preserve"> CSI-RS</w:t>
      </w:r>
      <w:r w:rsidR="00606367">
        <w:rPr>
          <w:lang w:eastAsia="zh-CN"/>
        </w:rPr>
        <w:t xml:space="preserve"> </w:t>
      </w:r>
      <w:r w:rsidR="00606367">
        <w:rPr>
          <w:rFonts w:hint="eastAsia"/>
          <w:lang w:eastAsia="zh-CN"/>
        </w:rPr>
        <w:t>and</w:t>
      </w:r>
      <w:r w:rsidR="0067126C" w:rsidRPr="00DE7D12">
        <w:rPr>
          <w:lang w:eastAsia="zh-CN"/>
        </w:rPr>
        <w:t xml:space="preserve"> SRS</w:t>
      </w:r>
      <w:r w:rsidR="00ED6E0A">
        <w:rPr>
          <w:lang w:eastAsia="zh-CN"/>
        </w:rPr>
        <w:t xml:space="preserve"> sharing the indicated TCI state</w:t>
      </w:r>
      <w:r w:rsidR="0067126C" w:rsidRPr="00DE7D12">
        <w:rPr>
          <w:lang w:eastAsia="zh-CN"/>
        </w:rPr>
        <w:t xml:space="preserve">, the </w:t>
      </w:r>
      <w:r w:rsidRPr="00DE7D12">
        <w:rPr>
          <w:lang w:eastAsia="zh-CN"/>
        </w:rPr>
        <w:t>mapping</w:t>
      </w:r>
      <w:r w:rsidR="0067126C" w:rsidRPr="00DE7D12">
        <w:rPr>
          <w:lang w:eastAsia="zh-CN"/>
        </w:rPr>
        <w:t xml:space="preserve"> between the </w:t>
      </w:r>
      <w:r w:rsidRPr="00DE7D12">
        <w:rPr>
          <w:lang w:eastAsia="zh-CN"/>
        </w:rPr>
        <w:t>signals and indicated TCI state(s)</w:t>
      </w:r>
      <w:r w:rsidR="009632BB" w:rsidRPr="00DE7D12">
        <w:rPr>
          <w:lang w:eastAsia="zh-CN"/>
        </w:rPr>
        <w:t xml:space="preserve"> should be determined</w:t>
      </w:r>
      <w:r w:rsidR="00B24F80" w:rsidRPr="00DE7D12">
        <w:rPr>
          <w:lang w:eastAsia="zh-CN"/>
        </w:rPr>
        <w:t xml:space="preserve">. </w:t>
      </w:r>
      <w:r w:rsidR="00606367">
        <w:rPr>
          <w:lang w:eastAsia="zh-CN"/>
        </w:rPr>
        <w:t>For AP CSI-RS/S</w:t>
      </w:r>
      <w:r w:rsidR="009632BB" w:rsidRPr="00DE7D12">
        <w:rPr>
          <w:lang w:eastAsia="zh-CN"/>
        </w:rPr>
        <w:t>RS</w:t>
      </w:r>
      <w:r w:rsidR="00606367">
        <w:rPr>
          <w:lang w:eastAsia="zh-CN"/>
        </w:rPr>
        <w:t xml:space="preserve"> which</w:t>
      </w:r>
      <w:r w:rsidR="009632BB" w:rsidRPr="00DE7D12">
        <w:rPr>
          <w:lang w:eastAsia="zh-CN"/>
        </w:rPr>
        <w:t xml:space="preserve"> is triggered by PDCCH, the indicated TCI states applied to the RS</w:t>
      </w:r>
      <w:r w:rsidR="00606367">
        <w:rPr>
          <w:lang w:eastAsia="zh-CN"/>
        </w:rPr>
        <w:t>s keep</w:t>
      </w:r>
      <w:r w:rsidR="009632BB" w:rsidRPr="00DE7D12">
        <w:rPr>
          <w:lang w:eastAsia="zh-CN"/>
        </w:rPr>
        <w:t xml:space="preserve"> the same as that of </w:t>
      </w:r>
      <w:r w:rsidR="00606367">
        <w:rPr>
          <w:lang w:eastAsia="zh-CN"/>
        </w:rPr>
        <w:t>the triggering DCI</w:t>
      </w:r>
      <w:r w:rsidR="00ED6E0A">
        <w:rPr>
          <w:lang w:eastAsia="zh-CN"/>
        </w:rPr>
        <w:t xml:space="preserve"> (if the transmission scheme of triggering DCI is set as SFN, the first TCI state could be applied to the RSs)</w:t>
      </w:r>
      <w:r w:rsidR="00606367">
        <w:rPr>
          <w:lang w:eastAsia="zh-CN"/>
        </w:rPr>
        <w:t>. O</w:t>
      </w:r>
      <w:r w:rsidR="009632BB" w:rsidRPr="00DE7D12">
        <w:rPr>
          <w:lang w:eastAsia="zh-CN"/>
        </w:rPr>
        <w:t>therwise,</w:t>
      </w:r>
      <w:r w:rsidR="00B24F80" w:rsidRPr="00DE7D12">
        <w:rPr>
          <w:lang w:eastAsia="zh-CN"/>
        </w:rPr>
        <w:t xml:space="preserve"> </w:t>
      </w:r>
      <w:r w:rsidR="00606367">
        <w:rPr>
          <w:lang w:eastAsia="zh-CN"/>
        </w:rPr>
        <w:t xml:space="preserve">for P/SP SRS, </w:t>
      </w:r>
      <w:r w:rsidR="005500A6" w:rsidRPr="00DE7D12">
        <w:rPr>
          <w:lang w:eastAsia="zh-CN"/>
        </w:rPr>
        <w:t>an RRC indicator</w:t>
      </w:r>
      <w:r w:rsidR="005500A6">
        <w:rPr>
          <w:lang w:eastAsia="zh-CN"/>
        </w:rPr>
        <w:t xml:space="preserve"> can be introduced</w:t>
      </w:r>
      <w:r w:rsidR="005500A6" w:rsidRPr="00DE7D12">
        <w:rPr>
          <w:lang w:eastAsia="zh-CN"/>
        </w:rPr>
        <w:t xml:space="preserve"> </w:t>
      </w:r>
      <w:r w:rsidR="00F26F3F" w:rsidRPr="00DE7D12">
        <w:rPr>
          <w:lang w:eastAsia="zh-CN"/>
        </w:rPr>
        <w:t xml:space="preserve">in each reference resource </w:t>
      </w:r>
      <w:r w:rsidR="00452E24">
        <w:rPr>
          <w:lang w:eastAsia="zh-CN"/>
        </w:rPr>
        <w:t>(</w:t>
      </w:r>
      <w:r w:rsidR="00F26F3F" w:rsidRPr="00DE7D12">
        <w:rPr>
          <w:lang w:eastAsia="zh-CN"/>
        </w:rPr>
        <w:t>set</w:t>
      </w:r>
      <w:r w:rsidR="00452E24">
        <w:rPr>
          <w:lang w:eastAsia="zh-CN"/>
        </w:rPr>
        <w:t xml:space="preserve">) </w:t>
      </w:r>
      <w:r w:rsidR="00F26F3F" w:rsidRPr="00DE7D12">
        <w:rPr>
          <w:lang w:eastAsia="zh-CN"/>
        </w:rPr>
        <w:t>to inform which indicat</w:t>
      </w:r>
      <w:r w:rsidR="00FB2DFB">
        <w:rPr>
          <w:lang w:eastAsia="zh-CN"/>
        </w:rPr>
        <w:t>ed TCI state</w:t>
      </w:r>
      <w:r w:rsidR="005500A6">
        <w:rPr>
          <w:lang w:eastAsia="zh-CN"/>
        </w:rPr>
        <w:t xml:space="preserve"> is applied for.</w:t>
      </w:r>
      <w:r w:rsidR="00B24F80" w:rsidRPr="00DE7D12">
        <w:rPr>
          <w:lang w:eastAsia="zh-CN"/>
        </w:rPr>
        <w:t xml:space="preserve"> </w:t>
      </w:r>
    </w:p>
    <w:p w14:paraId="1E196470" w14:textId="78FC1B38" w:rsidR="00606367" w:rsidRDefault="00701072">
      <w:pPr>
        <w:rPr>
          <w:b/>
          <w:i/>
          <w:lang w:val="en-GB" w:eastAsia="zh-CN"/>
        </w:rPr>
      </w:pPr>
      <w:r w:rsidRPr="00DE7D12">
        <w:rPr>
          <w:b/>
          <w:i/>
          <w:lang w:val="en-GB" w:eastAsia="zh-CN"/>
        </w:rPr>
        <w:t xml:space="preserve">Proposal </w:t>
      </w:r>
      <w:r w:rsidR="00E33A1C">
        <w:rPr>
          <w:b/>
          <w:i/>
          <w:lang w:val="en-GB" w:eastAsia="zh-CN"/>
        </w:rPr>
        <w:t>13</w:t>
      </w:r>
      <w:r w:rsidRPr="00DE7D12">
        <w:rPr>
          <w:b/>
          <w:i/>
          <w:lang w:val="en-GB" w:eastAsia="zh-CN"/>
        </w:rPr>
        <w:t>:</w:t>
      </w:r>
      <w:r w:rsidR="00B24F80" w:rsidRPr="00DE7D12">
        <w:rPr>
          <w:b/>
          <w:i/>
          <w:lang w:val="en-GB" w:eastAsia="zh-CN"/>
        </w:rPr>
        <w:t xml:space="preserve"> </w:t>
      </w:r>
      <w:r w:rsidR="00606367">
        <w:rPr>
          <w:b/>
          <w:i/>
          <w:lang w:val="en-GB" w:eastAsia="zh-CN"/>
        </w:rPr>
        <w:t>With regards to</w:t>
      </w:r>
      <w:r w:rsidR="00B24F80" w:rsidRPr="00DE7D12">
        <w:rPr>
          <w:b/>
          <w:i/>
          <w:lang w:val="en-GB" w:eastAsia="zh-CN"/>
        </w:rPr>
        <w:t xml:space="preserve"> </w:t>
      </w:r>
      <w:r w:rsidR="00606367">
        <w:rPr>
          <w:b/>
          <w:i/>
          <w:lang w:val="en-GB" w:eastAsia="zh-CN"/>
        </w:rPr>
        <w:t>the RSs</w:t>
      </w:r>
      <w:r w:rsidR="00B24F80" w:rsidRPr="00DE7D12">
        <w:rPr>
          <w:b/>
          <w:i/>
          <w:lang w:val="en-GB" w:eastAsia="zh-CN"/>
        </w:rPr>
        <w:t xml:space="preserve"> </w:t>
      </w:r>
      <w:r w:rsidR="00ED6E0A">
        <w:rPr>
          <w:b/>
          <w:i/>
          <w:lang w:val="en-GB" w:eastAsia="zh-CN"/>
        </w:rPr>
        <w:t>sharing the indicated TCI state</w:t>
      </w:r>
      <w:r w:rsidR="00F26F3F" w:rsidRPr="00DE7D12">
        <w:rPr>
          <w:b/>
          <w:i/>
          <w:lang w:val="en-GB" w:eastAsia="zh-CN"/>
        </w:rPr>
        <w:t>,</w:t>
      </w:r>
    </w:p>
    <w:p w14:paraId="4696A4E7" w14:textId="574DDE9F" w:rsidR="00606367" w:rsidRDefault="00ED6E0A" w:rsidP="00ED6E0A">
      <w:pPr>
        <w:pStyle w:val="af2"/>
        <w:numPr>
          <w:ilvl w:val="0"/>
          <w:numId w:val="32"/>
        </w:numPr>
        <w:ind w:firstLineChars="0"/>
        <w:rPr>
          <w:b/>
          <w:i/>
          <w:lang w:eastAsia="zh-CN"/>
        </w:rPr>
      </w:pPr>
      <w:r>
        <w:rPr>
          <w:b/>
          <w:i/>
          <w:lang w:val="en-GB" w:eastAsia="zh-CN"/>
        </w:rPr>
        <w:t>f</w:t>
      </w:r>
      <w:r w:rsidR="00606367">
        <w:rPr>
          <w:b/>
          <w:i/>
          <w:lang w:val="en-GB" w:eastAsia="zh-CN"/>
        </w:rPr>
        <w:t>or AP CSI-RS/SRS</w:t>
      </w:r>
      <w:r w:rsidR="00606367">
        <w:rPr>
          <w:b/>
          <w:i/>
          <w:lang w:eastAsia="zh-CN"/>
        </w:rPr>
        <w:t xml:space="preserve"> that</w:t>
      </w:r>
      <w:r w:rsidR="00F26F3F" w:rsidRPr="00606367">
        <w:rPr>
          <w:b/>
          <w:i/>
          <w:lang w:eastAsia="zh-CN"/>
        </w:rPr>
        <w:t xml:space="preserve"> is triggered by PDCCH, the indicated TCI states applied to the RS</w:t>
      </w:r>
      <w:r>
        <w:rPr>
          <w:b/>
          <w:i/>
          <w:lang w:eastAsia="zh-CN"/>
        </w:rPr>
        <w:t>s</w:t>
      </w:r>
      <w:r w:rsidR="00F26F3F" w:rsidRPr="00606367">
        <w:rPr>
          <w:b/>
          <w:i/>
          <w:lang w:eastAsia="zh-CN"/>
        </w:rPr>
        <w:t xml:space="preserve"> </w:t>
      </w:r>
      <w:r w:rsidRPr="00ED6E0A">
        <w:rPr>
          <w:b/>
          <w:i/>
          <w:lang w:eastAsia="zh-CN"/>
        </w:rPr>
        <w:t>follow the TCI state of the CORESET carrying the triggering DCI</w:t>
      </w:r>
      <w:r>
        <w:rPr>
          <w:b/>
          <w:i/>
          <w:lang w:eastAsia="zh-CN"/>
        </w:rPr>
        <w:t>.</w:t>
      </w:r>
    </w:p>
    <w:p w14:paraId="3547EFEF" w14:textId="378DDF84" w:rsidR="00701072" w:rsidRPr="00606367" w:rsidRDefault="00ED6E0A" w:rsidP="00606367">
      <w:pPr>
        <w:pStyle w:val="af2"/>
        <w:numPr>
          <w:ilvl w:val="0"/>
          <w:numId w:val="32"/>
        </w:numPr>
        <w:ind w:firstLineChars="0"/>
        <w:rPr>
          <w:b/>
          <w:i/>
          <w:lang w:eastAsia="zh-CN"/>
        </w:rPr>
      </w:pPr>
      <w:r>
        <w:rPr>
          <w:b/>
          <w:i/>
          <w:lang w:eastAsia="zh-CN"/>
        </w:rPr>
        <w:t>o</w:t>
      </w:r>
      <w:r w:rsidR="00F26F3F" w:rsidRPr="00606367">
        <w:rPr>
          <w:b/>
          <w:i/>
          <w:lang w:eastAsia="zh-CN"/>
        </w:rPr>
        <w:t xml:space="preserve">therwise, </w:t>
      </w:r>
      <w:r>
        <w:rPr>
          <w:b/>
          <w:i/>
          <w:lang w:eastAsia="zh-CN"/>
        </w:rPr>
        <w:t>for P/SP SRS, an RRC indicator</w:t>
      </w:r>
      <w:r w:rsidR="00F26F3F" w:rsidRPr="00606367">
        <w:rPr>
          <w:b/>
          <w:i/>
          <w:lang w:eastAsia="zh-CN"/>
        </w:rPr>
        <w:t xml:space="preserve"> can be introduced in each reference resource </w:t>
      </w:r>
      <w:r w:rsidR="00452E24" w:rsidRPr="00606367">
        <w:rPr>
          <w:b/>
          <w:i/>
          <w:lang w:eastAsia="zh-CN"/>
        </w:rPr>
        <w:t>(</w:t>
      </w:r>
      <w:r w:rsidR="00F26F3F" w:rsidRPr="00606367">
        <w:rPr>
          <w:b/>
          <w:i/>
          <w:lang w:eastAsia="zh-CN"/>
        </w:rPr>
        <w:t>set</w:t>
      </w:r>
      <w:r w:rsidR="00452E24" w:rsidRPr="00606367">
        <w:rPr>
          <w:b/>
          <w:i/>
          <w:lang w:eastAsia="zh-CN"/>
        </w:rPr>
        <w:t>)</w:t>
      </w:r>
      <w:r w:rsidR="00CC0557" w:rsidRPr="00606367">
        <w:rPr>
          <w:b/>
          <w:i/>
          <w:lang w:eastAsia="zh-CN"/>
        </w:rPr>
        <w:t xml:space="preserve"> </w:t>
      </w:r>
      <w:r w:rsidR="00F26F3F" w:rsidRPr="00606367">
        <w:rPr>
          <w:b/>
          <w:i/>
          <w:lang w:eastAsia="zh-CN"/>
        </w:rPr>
        <w:t>to inf</w:t>
      </w:r>
      <w:r>
        <w:rPr>
          <w:b/>
          <w:i/>
          <w:lang w:eastAsia="zh-CN"/>
        </w:rPr>
        <w:t>orm which indicated TCI state</w:t>
      </w:r>
      <w:r w:rsidR="00F26F3F" w:rsidRPr="00606367">
        <w:rPr>
          <w:b/>
          <w:i/>
          <w:lang w:eastAsia="zh-CN"/>
        </w:rPr>
        <w:t xml:space="preserve"> is applied for.</w:t>
      </w:r>
    </w:p>
    <w:bookmarkEnd w:id="7"/>
    <w:p w14:paraId="3751E730" w14:textId="77777777" w:rsidR="0057260C" w:rsidRPr="0042387B" w:rsidRDefault="0057260C">
      <w:pPr>
        <w:rPr>
          <w:b/>
          <w:i/>
          <w:lang w:val="en-GB" w:eastAsia="zh-CN"/>
        </w:rPr>
      </w:pPr>
    </w:p>
    <w:p w14:paraId="73F63FD3" w14:textId="39CAB7D0" w:rsidR="00423F0C" w:rsidRPr="008D58AF" w:rsidRDefault="006D5065" w:rsidP="008D58AF">
      <w:pPr>
        <w:pStyle w:val="2"/>
      </w:pPr>
      <w:r w:rsidRPr="008D58AF">
        <w:lastRenderedPageBreak/>
        <w:t>UL PC for UL MTRP</w:t>
      </w:r>
    </w:p>
    <w:tbl>
      <w:tblPr>
        <w:tblStyle w:val="ad"/>
        <w:tblW w:w="0" w:type="auto"/>
        <w:tblLook w:val="04A0" w:firstRow="1" w:lastRow="0" w:firstColumn="1" w:lastColumn="0" w:noHBand="0" w:noVBand="1"/>
      </w:tblPr>
      <w:tblGrid>
        <w:gridCol w:w="9307"/>
      </w:tblGrid>
      <w:tr w:rsidR="005B6A5F" w:rsidRPr="008D58AF" w14:paraId="1EDC0464" w14:textId="77777777" w:rsidTr="00AA09B3">
        <w:tc>
          <w:tcPr>
            <w:tcW w:w="9307" w:type="dxa"/>
          </w:tcPr>
          <w:p w14:paraId="701EF7FE" w14:textId="77777777" w:rsidR="00F240F0" w:rsidRPr="008D58AF" w:rsidRDefault="00F240F0" w:rsidP="00AA09B3">
            <w:pPr>
              <w:rPr>
                <w:lang w:eastAsia="zh-CN"/>
              </w:rPr>
            </w:pPr>
            <w:r w:rsidRPr="008D58AF">
              <w:rPr>
                <w:b/>
                <w:bCs/>
                <w:highlight w:val="green"/>
                <w:lang w:val="en-GB" w:eastAsia="zh-CN"/>
              </w:rPr>
              <w:t>Agreement</w:t>
            </w:r>
          </w:p>
          <w:p w14:paraId="6F1CB4C5" w14:textId="77777777" w:rsidR="00F240F0" w:rsidRPr="008D58AF" w:rsidRDefault="00F240F0" w:rsidP="00AA09B3">
            <w:pPr>
              <w:rPr>
                <w:lang w:eastAsia="zh-CN"/>
              </w:rPr>
            </w:pPr>
            <w:r w:rsidRPr="008D58AF">
              <w:rPr>
                <w:lang w:val="en-GB" w:eastAsia="zh-CN"/>
              </w:rPr>
              <w:t xml:space="preserve">On unified TCI framework extension, if an indicated joint or UL TCI state applies to a PUSCH /PUCCH transmission occasion </w:t>
            </w:r>
            <w:r w:rsidRPr="008D58AF">
              <w:rPr>
                <w:b/>
                <w:bCs/>
                <w:lang w:val="en-GB" w:eastAsia="zh-CN"/>
              </w:rPr>
              <w:t xml:space="preserve">at least for S-DCI based PUSCH/PUCCH repetition with TDM </w:t>
            </w:r>
            <w:r w:rsidRPr="008D58AF">
              <w:rPr>
                <w:lang w:val="en-GB" w:eastAsia="zh-CN"/>
              </w:rPr>
              <w:t>and the indicated joint or UL TCI state is associated with an UL PC parameter setting for PUSCH /PUCCH (including P0, alpha for PUSCH, and closed loop index) and a PL-RS, the UE should apply the UL PC parameter setting and the PL-RS for the PUSCH /PUCCH transmission occasion.</w:t>
            </w:r>
          </w:p>
          <w:p w14:paraId="3B4FE02E" w14:textId="77777777" w:rsidR="00F240F0" w:rsidRPr="008D58AF" w:rsidRDefault="00F240F0" w:rsidP="00B739C6">
            <w:pPr>
              <w:numPr>
                <w:ilvl w:val="0"/>
                <w:numId w:val="9"/>
              </w:numPr>
              <w:tabs>
                <w:tab w:val="left" w:pos="720"/>
              </w:tabs>
              <w:rPr>
                <w:lang w:eastAsia="zh-CN"/>
              </w:rPr>
            </w:pPr>
            <w:r w:rsidRPr="008D58AF">
              <w:rPr>
                <w:lang w:val="en-GB" w:eastAsia="zh-CN"/>
              </w:rPr>
              <w:t>FFS: How to extend to other Rel-18 MTRP scheme(s) with STxMP, if supported </w:t>
            </w:r>
          </w:p>
          <w:p w14:paraId="02580CDF" w14:textId="77777777" w:rsidR="00F240F0" w:rsidRPr="008D58AF" w:rsidRDefault="00F240F0" w:rsidP="00B739C6">
            <w:pPr>
              <w:numPr>
                <w:ilvl w:val="0"/>
                <w:numId w:val="9"/>
              </w:numPr>
              <w:tabs>
                <w:tab w:val="left" w:pos="720"/>
              </w:tabs>
              <w:rPr>
                <w:lang w:eastAsia="zh-CN"/>
              </w:rPr>
            </w:pPr>
            <w:r w:rsidRPr="008D58AF">
              <w:rPr>
                <w:lang w:val="en-GB" w:eastAsia="zh-CN"/>
              </w:rPr>
              <w:t>FFS: UL PC enhancement for CB and non-CB SRS in above case</w:t>
            </w:r>
          </w:p>
          <w:p w14:paraId="06F2776B" w14:textId="77777777" w:rsidR="00F240F0" w:rsidRPr="008D58AF" w:rsidRDefault="00F240F0" w:rsidP="00AA09B3">
            <w:pPr>
              <w:rPr>
                <w:lang w:eastAsia="zh-CN"/>
              </w:rPr>
            </w:pPr>
            <w:r w:rsidRPr="008D58AF">
              <w:rPr>
                <w:lang w:val="en-GB" w:eastAsia="zh-CN"/>
              </w:rPr>
              <w:t xml:space="preserve">FFS: The applied UL PC parameter setting if one or both indicated joint or UL TCI state(s) is not associated with an UL PC parameter setting (including P0, alpha for PUSCH, and closed loop index) for PUCCH/PUSCH </w:t>
            </w:r>
          </w:p>
        </w:tc>
      </w:tr>
    </w:tbl>
    <w:p w14:paraId="71B05839" w14:textId="069AD41A" w:rsidR="001B1F7D" w:rsidRPr="00900159" w:rsidRDefault="00A16025" w:rsidP="00F240F0">
      <w:pPr>
        <w:rPr>
          <w:lang w:eastAsia="zh-CN"/>
        </w:rPr>
      </w:pPr>
      <w:r>
        <w:rPr>
          <w:lang w:eastAsia="zh-CN"/>
        </w:rPr>
        <w:t>For s-DCI based MTRP,</w:t>
      </w:r>
      <w:r w:rsidR="008D7746">
        <w:rPr>
          <w:lang w:eastAsia="zh-CN"/>
        </w:rPr>
        <w:t xml:space="preserve"> as mentioned above,</w:t>
      </w:r>
      <w:r w:rsidR="00900159">
        <w:rPr>
          <w:lang w:eastAsia="zh-CN"/>
        </w:rPr>
        <w:t xml:space="preserve"> </w:t>
      </w:r>
      <w:r>
        <w:rPr>
          <w:lang w:eastAsia="zh-CN"/>
        </w:rPr>
        <w:t>two SRS resource set</w:t>
      </w:r>
      <w:r w:rsidR="00900159">
        <w:rPr>
          <w:lang w:eastAsia="zh-CN"/>
        </w:rPr>
        <w:t>s are</w:t>
      </w:r>
      <w:r>
        <w:rPr>
          <w:lang w:eastAsia="zh-CN"/>
        </w:rPr>
        <w:t xml:space="preserve"> configured and each SRS resource set can be associated with an indicated</w:t>
      </w:r>
      <w:r w:rsidRPr="00493E0C">
        <w:rPr>
          <w:lang w:eastAsia="zh-CN"/>
        </w:rPr>
        <w:t xml:space="preserve"> </w:t>
      </w:r>
      <w:r>
        <w:rPr>
          <w:lang w:eastAsia="zh-CN"/>
        </w:rPr>
        <w:t>UL or joint TCI state for a TRP.</w:t>
      </w:r>
      <w:r w:rsidR="00900159" w:rsidRPr="00900159">
        <w:rPr>
          <w:lang w:eastAsia="zh-CN"/>
        </w:rPr>
        <w:t xml:space="preserve"> </w:t>
      </w:r>
      <w:r w:rsidR="00900159">
        <w:rPr>
          <w:lang w:eastAsia="zh-CN"/>
        </w:rPr>
        <w:t xml:space="preserve">For a TRP, the UL PC parameter setting and PL-RS associated with the indicated TCI state is applied for all SRS resource in a set. </w:t>
      </w:r>
    </w:p>
    <w:p w14:paraId="0E9F4D31" w14:textId="18894BA7" w:rsidR="00900159" w:rsidRPr="004026E1" w:rsidRDefault="00B8280E" w:rsidP="00F240F0">
      <w:pPr>
        <w:rPr>
          <w:b/>
          <w:i/>
          <w:lang w:val="en-GB" w:eastAsia="zh-CN"/>
        </w:rPr>
      </w:pPr>
      <w:r>
        <w:rPr>
          <w:b/>
          <w:i/>
          <w:lang w:val="en-GB" w:eastAsia="zh-CN"/>
        </w:rPr>
        <w:t xml:space="preserve">Proposal </w:t>
      </w:r>
      <w:r w:rsidR="005F243E">
        <w:rPr>
          <w:rFonts w:hint="eastAsia"/>
          <w:b/>
          <w:i/>
          <w:lang w:val="en-GB" w:eastAsia="zh-CN"/>
        </w:rPr>
        <w:t>1</w:t>
      </w:r>
      <w:r w:rsidR="00E33A1C">
        <w:rPr>
          <w:b/>
          <w:i/>
          <w:lang w:val="en-GB" w:eastAsia="zh-CN"/>
        </w:rPr>
        <w:t>4</w:t>
      </w:r>
      <w:r w:rsidRPr="00EC16C7">
        <w:rPr>
          <w:b/>
          <w:i/>
          <w:lang w:val="en-GB" w:eastAsia="zh-CN"/>
        </w:rPr>
        <w:t>:</w:t>
      </w:r>
      <w:r w:rsidR="004E5F06">
        <w:rPr>
          <w:b/>
          <w:i/>
          <w:lang w:val="en-GB" w:eastAsia="zh-CN"/>
        </w:rPr>
        <w:t xml:space="preserve"> F</w:t>
      </w:r>
      <w:r w:rsidRPr="00EC16C7">
        <w:rPr>
          <w:b/>
          <w:i/>
          <w:lang w:val="en-GB" w:eastAsia="zh-CN"/>
        </w:rPr>
        <w:t>or s-DCI based MTRP, two SRS resource sets can be configured and associated with different indicated TCI states respectively</w:t>
      </w:r>
      <w:r>
        <w:rPr>
          <w:b/>
          <w:i/>
          <w:lang w:val="en-GB" w:eastAsia="zh-CN"/>
        </w:rPr>
        <w:t>,</w:t>
      </w:r>
      <w:r w:rsidR="004026E1">
        <w:rPr>
          <w:b/>
          <w:i/>
          <w:lang w:val="en-GB" w:eastAsia="zh-CN"/>
        </w:rPr>
        <w:t xml:space="preserve"> </w:t>
      </w:r>
      <w:r>
        <w:rPr>
          <w:b/>
          <w:i/>
          <w:lang w:val="en-GB" w:eastAsia="zh-CN"/>
        </w:rPr>
        <w:t xml:space="preserve">for </w:t>
      </w:r>
      <w:r>
        <w:rPr>
          <w:rFonts w:hint="eastAsia"/>
          <w:b/>
          <w:i/>
          <w:lang w:val="en-GB" w:eastAsia="zh-CN"/>
        </w:rPr>
        <w:t>each</w:t>
      </w:r>
      <w:r w:rsidRPr="00EC16C7">
        <w:rPr>
          <w:b/>
          <w:i/>
          <w:lang w:val="en-GB" w:eastAsia="zh-CN"/>
        </w:rPr>
        <w:t xml:space="preserve"> TRP, the UL PC parameter setting and PL-RS associated with the indicated TCI state is applied for the corresponding SRS resource set.</w:t>
      </w:r>
    </w:p>
    <w:p w14:paraId="4BC27AC4" w14:textId="08F164EC" w:rsidR="00DE78DB" w:rsidRDefault="00A16025" w:rsidP="00F240F0">
      <w:pPr>
        <w:rPr>
          <w:lang w:eastAsia="zh-CN"/>
        </w:rPr>
      </w:pPr>
      <w:r>
        <w:rPr>
          <w:lang w:eastAsia="zh-CN"/>
        </w:rPr>
        <w:t>For m-DCI based MTRP,</w:t>
      </w:r>
      <w:r w:rsidR="004026E1">
        <w:rPr>
          <w:lang w:eastAsia="zh-CN"/>
        </w:rPr>
        <w:t xml:space="preserve"> when two SRS resource sets are configured,</w:t>
      </w:r>
      <w:r>
        <w:rPr>
          <w:lang w:eastAsia="zh-CN"/>
        </w:rPr>
        <w:t xml:space="preserve"> the same solution as s-DCI based MTRP can be reused, i.e.</w:t>
      </w:r>
      <w:r w:rsidR="00C54A1C">
        <w:rPr>
          <w:lang w:eastAsia="zh-CN"/>
        </w:rPr>
        <w:t xml:space="preserve">, </w:t>
      </w:r>
      <w:r>
        <w:rPr>
          <w:lang w:eastAsia="zh-CN"/>
        </w:rPr>
        <w:t xml:space="preserve">each SRS resource set is associated with a </w:t>
      </w:r>
      <w:r w:rsidRPr="007427CA">
        <w:rPr>
          <w:i/>
          <w:lang w:eastAsia="zh-CN"/>
        </w:rPr>
        <w:t>CORESETPoolIndex</w:t>
      </w:r>
      <w:r>
        <w:rPr>
          <w:lang w:eastAsia="zh-CN"/>
        </w:rPr>
        <w:t xml:space="preserve"> value and apply the UL PC parameter setting and PL-RS associated with the indicated TCI state with same </w:t>
      </w:r>
      <w:r w:rsidRPr="007427CA">
        <w:rPr>
          <w:i/>
          <w:lang w:eastAsia="zh-CN"/>
        </w:rPr>
        <w:t>CORESETPoolIndex</w:t>
      </w:r>
      <w:r>
        <w:rPr>
          <w:lang w:eastAsia="zh-CN"/>
        </w:rPr>
        <w:t xml:space="preserve"> value.</w:t>
      </w:r>
      <w:r w:rsidR="00C54A1C">
        <w:rPr>
          <w:lang w:eastAsia="zh-CN"/>
        </w:rPr>
        <w:t xml:space="preserve"> </w:t>
      </w:r>
    </w:p>
    <w:p w14:paraId="31774261" w14:textId="1BD6ADF2" w:rsidR="004026E1" w:rsidRPr="004026E1" w:rsidRDefault="005101E5" w:rsidP="00B500B8">
      <w:pPr>
        <w:rPr>
          <w:b/>
          <w:i/>
          <w:lang w:val="en-GB" w:eastAsia="zh-CN"/>
        </w:rPr>
      </w:pPr>
      <w:r>
        <w:rPr>
          <w:b/>
          <w:i/>
          <w:lang w:val="en-GB" w:eastAsia="zh-CN"/>
        </w:rPr>
        <w:t xml:space="preserve">Proposal </w:t>
      </w:r>
      <w:r w:rsidR="005F243E">
        <w:rPr>
          <w:rFonts w:hint="eastAsia"/>
          <w:b/>
          <w:i/>
          <w:lang w:val="en-GB" w:eastAsia="zh-CN"/>
        </w:rPr>
        <w:t>1</w:t>
      </w:r>
      <w:r w:rsidR="00E33A1C">
        <w:rPr>
          <w:b/>
          <w:i/>
          <w:lang w:val="en-GB" w:eastAsia="zh-CN"/>
        </w:rPr>
        <w:t>5</w:t>
      </w:r>
      <w:r w:rsidR="004E5F06">
        <w:rPr>
          <w:b/>
          <w:i/>
          <w:lang w:val="en-GB" w:eastAsia="zh-CN"/>
        </w:rPr>
        <w:t>: F</w:t>
      </w:r>
      <w:r>
        <w:rPr>
          <w:b/>
          <w:i/>
          <w:lang w:val="en-GB" w:eastAsia="zh-CN"/>
        </w:rPr>
        <w:t xml:space="preserve">or m-DCI based MTRP, </w:t>
      </w:r>
      <w:r w:rsidR="004026E1" w:rsidRPr="004026E1">
        <w:rPr>
          <w:b/>
          <w:i/>
          <w:lang w:val="en-GB" w:eastAsia="zh-CN"/>
        </w:rPr>
        <w:t>if</w:t>
      </w:r>
      <w:r w:rsidR="004026E1" w:rsidRPr="004026E1">
        <w:rPr>
          <w:b/>
          <w:i/>
          <w:lang w:eastAsia="zh-CN"/>
        </w:rPr>
        <w:t xml:space="preserve"> two SRS resource sets are configured, each SRS resource set is associated with a CORESETPoolIndex value and apply the UL PC parameter setting and PL-RS associated with the indicated TCI state with same CORESETPoolIndex value</w:t>
      </w:r>
      <w:r w:rsidR="006D55F1">
        <w:rPr>
          <w:b/>
          <w:i/>
          <w:lang w:eastAsia="zh-CN"/>
        </w:rPr>
        <w:t>.</w:t>
      </w:r>
    </w:p>
    <w:p w14:paraId="4C5D034E" w14:textId="77777777" w:rsidR="00215A4F" w:rsidRPr="00215A4F" w:rsidRDefault="00215A4F" w:rsidP="00B500B8">
      <w:pPr>
        <w:rPr>
          <w:i/>
          <w:lang w:eastAsia="zh-CN"/>
        </w:rPr>
      </w:pPr>
      <w:r>
        <w:rPr>
          <w:lang w:eastAsia="zh-CN"/>
        </w:rPr>
        <w:t>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w:t>
      </w:r>
      <w:r>
        <w:rPr>
          <w:rFonts w:hint="eastAsia"/>
          <w:lang w:eastAsia="zh-CN"/>
        </w:rPr>
        <w:t>in</w:t>
      </w:r>
      <w:r>
        <w:rPr>
          <w:lang w:eastAsia="zh-CN"/>
        </w:rPr>
        <w:t xml:space="preserve"> RAN1#109-</w:t>
      </w:r>
      <w:r>
        <w:rPr>
          <w:rFonts w:hint="eastAsia"/>
          <w:lang w:eastAsia="zh-CN"/>
        </w:rPr>
        <w:t>e</w:t>
      </w:r>
      <w:r>
        <w:rPr>
          <w:lang w:eastAsia="zh-CN"/>
        </w:rPr>
        <w:t xml:space="preserve"> </w:t>
      </w:r>
      <w:r>
        <w:rPr>
          <w:rFonts w:hint="eastAsia"/>
          <w:lang w:eastAsia="zh-CN"/>
        </w:rPr>
        <w:t>meeting,</w:t>
      </w:r>
      <w:r>
        <w:rPr>
          <w:lang w:eastAsia="zh-CN"/>
        </w:rPr>
        <w:t xml:space="preserve"> </w:t>
      </w:r>
      <w:r>
        <w:rPr>
          <w:rFonts w:hint="eastAsia"/>
          <w:lang w:eastAsia="zh-CN"/>
        </w:rPr>
        <w:t>the</w:t>
      </w:r>
      <w:r>
        <w:rPr>
          <w:lang w:eastAsia="zh-CN"/>
        </w:rPr>
        <w:t xml:space="preserve"> </w:t>
      </w:r>
      <w:r>
        <w:rPr>
          <w:rFonts w:hint="eastAsia"/>
          <w:lang w:eastAsia="zh-CN"/>
        </w:rPr>
        <w:t>group</w:t>
      </w:r>
      <w:r>
        <w:rPr>
          <w:lang w:eastAsia="zh-CN"/>
        </w:rPr>
        <w:t xml:space="preserve"> </w:t>
      </w:r>
      <w:r>
        <w:rPr>
          <w:rFonts w:hint="eastAsia"/>
          <w:lang w:eastAsia="zh-CN"/>
        </w:rPr>
        <w:t>arrived</w:t>
      </w:r>
      <w:r>
        <w:rPr>
          <w:lang w:eastAsia="zh-CN"/>
        </w:rPr>
        <w:t xml:space="preserve"> </w:t>
      </w:r>
      <w:r>
        <w:rPr>
          <w:rFonts w:hint="eastAsia"/>
          <w:lang w:eastAsia="zh-CN"/>
        </w:rPr>
        <w:t>at</w:t>
      </w:r>
      <w:r>
        <w:rPr>
          <w:lang w:eastAsia="zh-CN"/>
        </w:rPr>
        <w:t xml:space="preserve"> </w:t>
      </w:r>
      <w:r>
        <w:rPr>
          <w:rFonts w:hint="eastAsia"/>
          <w:lang w:eastAsia="zh-CN"/>
        </w:rPr>
        <w:t>the</w:t>
      </w:r>
      <w:r>
        <w:rPr>
          <w:lang w:eastAsia="zh-CN"/>
        </w:rPr>
        <w:t xml:space="preserve"> conclusion that f</w:t>
      </w:r>
      <w:r w:rsidRPr="00A668A6">
        <w:rPr>
          <w:lang w:eastAsia="zh-CN"/>
        </w:rPr>
        <w:t>or s-DCI based PUC</w:t>
      </w:r>
      <w:r>
        <w:rPr>
          <w:lang w:eastAsia="zh-CN"/>
        </w:rPr>
        <w:t>C</w:t>
      </w:r>
      <w:r w:rsidRPr="00A668A6">
        <w:rPr>
          <w:lang w:eastAsia="zh-CN"/>
        </w:rPr>
        <w:t xml:space="preserve">H/PUSCH MTRP </w:t>
      </w:r>
      <w:r w:rsidRPr="00B016D8">
        <w:rPr>
          <w:lang w:eastAsia="zh-CN"/>
        </w:rPr>
        <w:t>scheme,</w:t>
      </w:r>
      <w:r w:rsidRPr="00A668A6">
        <w:rPr>
          <w:lang w:eastAsia="zh-CN"/>
        </w:rPr>
        <w:t xml:space="preserve"> </w:t>
      </w:r>
      <w:r>
        <w:rPr>
          <w:lang w:eastAsia="zh-CN"/>
        </w:rPr>
        <w:t xml:space="preserve">UL </w:t>
      </w:r>
      <w:r w:rsidRPr="00A668A6">
        <w:rPr>
          <w:lang w:eastAsia="zh-CN"/>
        </w:rPr>
        <w:t>power control parameter</w:t>
      </w:r>
      <w:r>
        <w:rPr>
          <w:lang w:eastAsia="zh-CN"/>
        </w:rPr>
        <w:t xml:space="preserve"> setting {p0, alpha, closed loop index}</w:t>
      </w:r>
      <w:r w:rsidRPr="00A668A6">
        <w:rPr>
          <w:lang w:eastAsia="zh-CN"/>
        </w:rPr>
        <w:t xml:space="preserve"> </w:t>
      </w:r>
      <w:r>
        <w:rPr>
          <w:lang w:eastAsia="zh-CN"/>
        </w:rPr>
        <w:t xml:space="preserve">and a PL-RS </w:t>
      </w:r>
      <w:r w:rsidRPr="00A668A6">
        <w:rPr>
          <w:lang w:eastAsia="zh-CN"/>
        </w:rPr>
        <w:t>associated with indicated joint/UL TCI</w:t>
      </w:r>
      <w:r>
        <w:rPr>
          <w:lang w:eastAsia="zh-CN"/>
        </w:rPr>
        <w:t xml:space="preserve"> </w:t>
      </w:r>
      <w:r>
        <w:rPr>
          <w:rFonts w:hint="eastAsia"/>
          <w:lang w:eastAsia="zh-CN"/>
        </w:rPr>
        <w:t>state</w:t>
      </w:r>
      <w:r>
        <w:rPr>
          <w:lang w:eastAsia="zh-CN"/>
        </w:rPr>
        <w:t xml:space="preserve"> are applied similar to Rel-17. However</w:t>
      </w:r>
      <w:r>
        <w:rPr>
          <w:rFonts w:hint="eastAsia"/>
          <w:lang w:eastAsia="zh-CN"/>
        </w:rPr>
        <w:t>,</w:t>
      </w:r>
      <w:r>
        <w:rPr>
          <w:lang w:eastAsia="zh-CN"/>
        </w:rPr>
        <w:t xml:space="preserve"> if the power control parameter settings are not configured in the indicated TCI states, two default PC parameter settings </w:t>
      </w:r>
      <w:r w:rsidRPr="00F240F0">
        <w:rPr>
          <w:lang w:eastAsia="zh-CN"/>
        </w:rPr>
        <w:t xml:space="preserve">can be configured in </w:t>
      </w:r>
      <w:r w:rsidRPr="00215A4F">
        <w:rPr>
          <w:i/>
          <w:lang w:eastAsia="zh-CN"/>
        </w:rPr>
        <w:t>BWP-UplinkDedicated</w:t>
      </w:r>
      <w:r>
        <w:rPr>
          <w:lang w:eastAsia="zh-CN"/>
        </w:rPr>
        <w:t>, where each default PC parameter setting is used for downlink pathloss estimation for a TRP</w:t>
      </w:r>
      <w:r w:rsidRPr="00215A4F">
        <w:rPr>
          <w:i/>
          <w:lang w:eastAsia="zh-CN"/>
        </w:rPr>
        <w:t>.</w:t>
      </w:r>
    </w:p>
    <w:p w14:paraId="2754A4B3" w14:textId="2CA3DC6E" w:rsidR="00215A4F" w:rsidRPr="00B500B8" w:rsidRDefault="00215A4F" w:rsidP="00B500B8">
      <w:pPr>
        <w:rPr>
          <w:b/>
          <w:i/>
          <w:lang w:val="en-GB" w:eastAsia="zh-CN"/>
        </w:rPr>
      </w:pPr>
      <w:r w:rsidRPr="00B500B8">
        <w:rPr>
          <w:b/>
          <w:i/>
          <w:lang w:val="en-GB" w:eastAsia="zh-CN"/>
        </w:rPr>
        <w:t xml:space="preserve">Proposal </w:t>
      </w:r>
      <w:r w:rsidRPr="00B500B8">
        <w:rPr>
          <w:rFonts w:hint="eastAsia"/>
          <w:b/>
          <w:i/>
          <w:lang w:val="en-GB" w:eastAsia="zh-CN"/>
        </w:rPr>
        <w:t>1</w:t>
      </w:r>
      <w:r w:rsidR="00E33A1C">
        <w:rPr>
          <w:b/>
          <w:i/>
          <w:lang w:val="en-GB" w:eastAsia="zh-CN"/>
        </w:rPr>
        <w:t>6</w:t>
      </w:r>
      <w:r w:rsidRPr="00B500B8">
        <w:rPr>
          <w:b/>
          <w:i/>
          <w:lang w:val="en-GB" w:eastAsia="zh-CN"/>
        </w:rPr>
        <w:t>: If the power control parameter</w:t>
      </w:r>
      <w:r w:rsidRPr="00B500B8">
        <w:rPr>
          <w:rFonts w:hint="eastAsia"/>
          <w:b/>
          <w:i/>
          <w:lang w:val="en-GB" w:eastAsia="zh-CN"/>
        </w:rPr>
        <w:t>s</w:t>
      </w:r>
      <w:r w:rsidRPr="00B500B8">
        <w:rPr>
          <w:b/>
          <w:i/>
          <w:lang w:val="en-GB" w:eastAsia="zh-CN"/>
        </w:rPr>
        <w:t xml:space="preserve"> are not configured with indicated TCI state(s), two default power control parameter sets can be configured in BWP-UplinkDedicated.</w:t>
      </w:r>
    </w:p>
    <w:p w14:paraId="50BB0337" w14:textId="77777777" w:rsidR="004026E1" w:rsidRPr="00215A4F" w:rsidRDefault="004026E1" w:rsidP="006D5065">
      <w:pPr>
        <w:rPr>
          <w:b/>
          <w:i/>
          <w:lang w:val="en-GB" w:eastAsia="zh-CN"/>
        </w:rPr>
      </w:pPr>
    </w:p>
    <w:p w14:paraId="7A8BDEDE" w14:textId="19626AD7" w:rsidR="00323FE3" w:rsidRDefault="001C5D82" w:rsidP="00323FE3">
      <w:pPr>
        <w:pStyle w:val="2"/>
        <w:rPr>
          <w:lang w:val="en-GB" w:eastAsia="zh-CN"/>
        </w:rPr>
      </w:pPr>
      <w:r>
        <w:rPr>
          <w:lang w:val="en-GB" w:eastAsia="zh-CN"/>
        </w:rPr>
        <w:t>STxMP</w:t>
      </w:r>
    </w:p>
    <w:p w14:paraId="26913933" w14:textId="31C42621" w:rsidR="00DE7D12" w:rsidRDefault="00BA5889" w:rsidP="00BA5889">
      <w:pPr>
        <w:pStyle w:val="3"/>
        <w:rPr>
          <w:lang w:eastAsia="zh-CN"/>
        </w:rPr>
      </w:pPr>
      <w:r>
        <w:rPr>
          <w:lang w:eastAsia="zh-CN"/>
        </w:rPr>
        <w:t>Power control</w:t>
      </w:r>
    </w:p>
    <w:p w14:paraId="12E101F1" w14:textId="66F474A3" w:rsidR="009749FF" w:rsidRPr="009749FF" w:rsidRDefault="009749FF" w:rsidP="009749FF">
      <w:pPr>
        <w:spacing w:before="0"/>
        <w:rPr>
          <w:lang w:eastAsia="zh-CN"/>
        </w:rPr>
      </w:pPr>
      <w:r w:rsidRPr="009749FF">
        <w:rPr>
          <w:lang w:eastAsia="zh-CN"/>
        </w:rPr>
        <w:t>For Rel-17 unified TCI framework, UL power control parameter setting (including PLRS, P0, alpha, closed loop index) can be configured in the indicated TCI state. In Rel-18 STxMP, the Rel-17 power control mechanism can be reuse for panel-specific power control. When multiple unified TCI states are indicated for multi-TRP respectively, the power control parameters corresponding to each SRS resource set can be determined by the indicated TCI state corresponding to the same TRP as the SRS resource set. Besides, closed-loop power control in Rel-17 can be reused for STxMP, e.g. two TPC fields for Rel-17 UL mTRP.</w:t>
      </w:r>
    </w:p>
    <w:p w14:paraId="5D143930" w14:textId="444F6FB1" w:rsidR="009749FF" w:rsidRPr="009749FF" w:rsidRDefault="009749FF" w:rsidP="009749FF">
      <w:pPr>
        <w:autoSpaceDE/>
        <w:autoSpaceDN/>
        <w:adjustRightInd/>
        <w:snapToGrid/>
        <w:spacing w:before="0"/>
        <w:rPr>
          <w:rFonts w:eastAsia="宋体"/>
          <w:b/>
          <w:i/>
          <w:szCs w:val="20"/>
          <w:lang w:eastAsia="zh-CN"/>
        </w:rPr>
      </w:pPr>
      <w:r w:rsidRPr="00B500B8">
        <w:rPr>
          <w:b/>
          <w:i/>
          <w:lang w:val="en-GB" w:eastAsia="zh-CN"/>
        </w:rPr>
        <w:t xml:space="preserve">Proposal </w:t>
      </w:r>
      <w:r w:rsidRPr="00B500B8">
        <w:rPr>
          <w:rFonts w:hint="eastAsia"/>
          <w:b/>
          <w:i/>
          <w:lang w:val="en-GB" w:eastAsia="zh-CN"/>
        </w:rPr>
        <w:t>1</w:t>
      </w:r>
      <w:r>
        <w:rPr>
          <w:b/>
          <w:i/>
          <w:lang w:val="en-GB" w:eastAsia="zh-CN"/>
        </w:rPr>
        <w:t xml:space="preserve">7: </w:t>
      </w:r>
      <w:r w:rsidRPr="009749FF">
        <w:rPr>
          <w:rFonts w:eastAsia="宋体"/>
          <w:b/>
          <w:i/>
          <w:szCs w:val="20"/>
          <w:lang w:eastAsia="zh-CN"/>
        </w:rPr>
        <w:t xml:space="preserve">For power control of STxMP, support panel-specific power control mechanism including closed-loop power control </w:t>
      </w:r>
      <w:r w:rsidRPr="009749FF">
        <w:rPr>
          <w:rFonts w:eastAsia="宋体" w:hint="eastAsia"/>
          <w:b/>
          <w:i/>
          <w:szCs w:val="20"/>
          <w:lang w:eastAsia="zh-CN"/>
        </w:rPr>
        <w:t>a</w:t>
      </w:r>
      <w:r w:rsidRPr="009749FF">
        <w:rPr>
          <w:rFonts w:eastAsia="宋体"/>
          <w:b/>
          <w:i/>
          <w:szCs w:val="20"/>
          <w:lang w:eastAsia="zh-CN"/>
        </w:rPr>
        <w:t>nd open-loop power control determined by indicated unified TCI states.</w:t>
      </w:r>
    </w:p>
    <w:p w14:paraId="6BE2E0F1" w14:textId="2AB01887" w:rsidR="009749FF" w:rsidRPr="009749FF" w:rsidRDefault="009749FF" w:rsidP="009749FF">
      <w:pPr>
        <w:spacing w:before="0"/>
        <w:rPr>
          <w:lang w:eastAsia="zh-CN"/>
        </w:rPr>
      </w:pPr>
      <w:r w:rsidRPr="009749FF">
        <w:rPr>
          <w:rFonts w:hint="eastAsia"/>
          <w:lang w:eastAsia="zh-CN"/>
        </w:rPr>
        <w:lastRenderedPageBreak/>
        <w:t>I</w:t>
      </w:r>
      <w:r w:rsidRPr="009749FF">
        <w:rPr>
          <w:lang w:eastAsia="zh-CN"/>
        </w:rPr>
        <w:t xml:space="preserve">n Rel-15/Rel-16/Rel-17, the transmission power is calculated according to the same power control formulations </w:t>
      </w:r>
      <w:r>
        <w:rPr>
          <w:lang w:eastAsia="zh-CN"/>
        </w:rPr>
        <w:t>in clause 7 of TS 38.213</w:t>
      </w:r>
      <w:r w:rsidRPr="009749FF">
        <w:rPr>
          <w:lang w:eastAsia="zh-CN"/>
        </w:rPr>
        <w:t xml:space="preserve">, which would not exceed the maximum allowed transmission power. However, as shown in Figure </w:t>
      </w:r>
      <w:r>
        <w:rPr>
          <w:lang w:eastAsia="zh-CN"/>
        </w:rPr>
        <w:t>1</w:t>
      </w:r>
      <w:r w:rsidRPr="009749FF">
        <w:rPr>
          <w:lang w:eastAsia="zh-CN"/>
        </w:rPr>
        <w:t>, when STxMP PUSCHs from different UE panels are transmitted, the transmission power of each PUSCH can be achieved independently as the legacy scheme. However, there is possibility that the sum power of the two PUSCHs may exceed the maximum allowed transmission power for one UE. Thus, enhancement on power control for STxMP PUSCH should be considered.</w:t>
      </w:r>
    </w:p>
    <w:p w14:paraId="79DC7D13" w14:textId="77777777" w:rsidR="009749FF" w:rsidRPr="009749FF" w:rsidRDefault="009749FF" w:rsidP="009749FF">
      <w:pPr>
        <w:spacing w:before="0"/>
        <w:jc w:val="center"/>
        <w:rPr>
          <w:b/>
          <w:i/>
          <w:lang w:eastAsia="zh-CN"/>
        </w:rPr>
      </w:pPr>
      <w:r w:rsidRPr="009749FF">
        <w:object w:dxaOrig="5131" w:dyaOrig="2870" w14:anchorId="7D7C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14.4pt" o:ole="">
            <v:imagedata r:id="rId8" o:title=""/>
          </v:shape>
          <o:OLEObject Type="Embed" ProgID="Visio.Drawing.15" ShapeID="_x0000_i1025" DrawAspect="Content" ObjectID="_1738165722" r:id="rId9"/>
        </w:object>
      </w:r>
    </w:p>
    <w:p w14:paraId="1AB7481A" w14:textId="18455278" w:rsidR="009749FF" w:rsidRPr="009749FF" w:rsidRDefault="009749FF" w:rsidP="009749FF">
      <w:pPr>
        <w:spacing w:before="0"/>
        <w:jc w:val="center"/>
        <w:rPr>
          <w:lang w:eastAsia="zh-CN"/>
        </w:rPr>
      </w:pPr>
      <w:r w:rsidRPr="009749FF">
        <w:rPr>
          <w:rFonts w:hint="eastAsia"/>
          <w:lang w:eastAsia="zh-CN"/>
        </w:rPr>
        <w:t>F</w:t>
      </w:r>
      <w:r w:rsidRPr="009749FF">
        <w:rPr>
          <w:lang w:eastAsia="zh-CN"/>
        </w:rPr>
        <w:t xml:space="preserve">igure </w:t>
      </w:r>
      <w:r>
        <w:rPr>
          <w:lang w:eastAsia="zh-CN"/>
        </w:rPr>
        <w:t>1.</w:t>
      </w:r>
      <w:r w:rsidRPr="009749FF">
        <w:rPr>
          <w:lang w:eastAsia="zh-CN"/>
        </w:rPr>
        <w:t xml:space="preserve"> One illustration of two PUSCHs for different TRPs</w:t>
      </w:r>
    </w:p>
    <w:p w14:paraId="6AAE5A32" w14:textId="5465BF53" w:rsidR="009749FF" w:rsidRPr="009749FF" w:rsidRDefault="009749FF" w:rsidP="009749FF">
      <w:pPr>
        <w:autoSpaceDE/>
        <w:autoSpaceDN/>
        <w:adjustRightInd/>
        <w:snapToGrid/>
        <w:spacing w:beforeLines="50" w:afterLines="50"/>
        <w:rPr>
          <w:rFonts w:eastAsia="宋体"/>
          <w:i/>
          <w:szCs w:val="20"/>
          <w:lang w:eastAsia="zh-CN"/>
        </w:rPr>
      </w:pPr>
      <w:bookmarkStart w:id="8" w:name="OLE_LINK8"/>
      <w:bookmarkStart w:id="9" w:name="OLE_LINK9"/>
      <w:r w:rsidRPr="009749FF">
        <w:rPr>
          <w:rFonts w:eastAsia="宋体"/>
          <w:b/>
          <w:i/>
          <w:szCs w:val="20"/>
          <w:lang w:eastAsia="zh-CN"/>
        </w:rPr>
        <w:t xml:space="preserve">Proposal 18: For STxMP scheme, when the total transmission power of PUSCHs from different UE panels exceeds the maximum allowed transmission power per UE, power control enhancement should be considered. </w:t>
      </w:r>
    </w:p>
    <w:bookmarkEnd w:id="8"/>
    <w:bookmarkEnd w:id="9"/>
    <w:p w14:paraId="4866A58C" w14:textId="77777777" w:rsidR="00131A7A" w:rsidRDefault="00131A7A" w:rsidP="006D5065">
      <w:pPr>
        <w:rPr>
          <w:b/>
          <w:i/>
          <w:szCs w:val="20"/>
        </w:rPr>
      </w:pPr>
    </w:p>
    <w:p w14:paraId="72C48AD6" w14:textId="21D3D9E0" w:rsidR="004040E5" w:rsidRPr="001E1528" w:rsidRDefault="00BA5889" w:rsidP="004040E5">
      <w:pPr>
        <w:pStyle w:val="3"/>
        <w:rPr>
          <w:lang w:eastAsia="zh-CN"/>
        </w:rPr>
      </w:pPr>
      <w:r>
        <w:rPr>
          <w:lang w:eastAsia="zh-CN"/>
        </w:rPr>
        <w:t xml:space="preserve">Beam </w:t>
      </w:r>
      <w:r w:rsidR="00674C71">
        <w:rPr>
          <w:lang w:eastAsia="zh-CN"/>
        </w:rPr>
        <w:t xml:space="preserve">reporting and </w:t>
      </w:r>
      <w:r>
        <w:rPr>
          <w:lang w:eastAsia="zh-CN"/>
        </w:rPr>
        <w:t>indication</w:t>
      </w:r>
    </w:p>
    <w:p w14:paraId="63F104E1" w14:textId="558621D4" w:rsidR="00F41B0B" w:rsidRDefault="00F41B0B" w:rsidP="00DD574E">
      <w:pPr>
        <w:rPr>
          <w:lang w:val="en-GB" w:eastAsia="zh-CN"/>
        </w:rPr>
      </w:pPr>
      <w:r>
        <w:rPr>
          <w:lang w:val="en-GB" w:eastAsia="zh-CN"/>
        </w:rPr>
        <w:t xml:space="preserve">To </w:t>
      </w:r>
      <w:r w:rsidR="00293351">
        <w:rPr>
          <w:lang w:val="en-GB" w:eastAsia="zh-CN"/>
        </w:rPr>
        <w:t>discuss about the beam reporting and beam indication for STxM</w:t>
      </w:r>
      <w:r>
        <w:rPr>
          <w:lang w:val="en-GB" w:eastAsia="zh-CN"/>
        </w:rPr>
        <w:t>P, the main</w:t>
      </w:r>
      <w:r w:rsidR="00293351">
        <w:rPr>
          <w:lang w:val="en-GB" w:eastAsia="zh-CN"/>
        </w:rPr>
        <w:t xml:space="preserve"> issue is whether the enhancement of beam management for STxMP transmission should be supported</w:t>
      </w:r>
      <w:r>
        <w:rPr>
          <w:lang w:val="en-GB" w:eastAsia="zh-CN"/>
        </w:rPr>
        <w:t>.</w:t>
      </w:r>
      <w:r>
        <w:rPr>
          <w:rFonts w:hint="eastAsia"/>
          <w:lang w:val="en-GB" w:eastAsia="zh-CN"/>
        </w:rPr>
        <w:t xml:space="preserve"> </w:t>
      </w:r>
    </w:p>
    <w:p w14:paraId="1206B7CA" w14:textId="77777777" w:rsidR="00F41B0B" w:rsidRDefault="00DD574E" w:rsidP="00DD574E">
      <w:pPr>
        <w:rPr>
          <w:lang w:val="en-GB" w:eastAsia="zh-CN"/>
        </w:rPr>
      </w:pPr>
      <w:r>
        <w:rPr>
          <w:rFonts w:hint="eastAsia"/>
          <w:lang w:val="en-GB" w:eastAsia="zh-CN"/>
        </w:rPr>
        <w:t>F</w:t>
      </w:r>
      <w:r>
        <w:rPr>
          <w:lang w:val="en-GB" w:eastAsia="zh-CN"/>
        </w:rPr>
        <w:t xml:space="preserve">or simultaneous transmission with multi-panel, </w:t>
      </w:r>
      <w:r w:rsidR="00F41B0B">
        <w:rPr>
          <w:lang w:val="en-GB" w:eastAsia="zh-CN"/>
        </w:rPr>
        <w:t>the key features are listed as follow:</w:t>
      </w:r>
    </w:p>
    <w:p w14:paraId="0250B7A5" w14:textId="26DCD51A" w:rsidR="00F41B0B" w:rsidRPr="00F41B0B" w:rsidRDefault="00335823" w:rsidP="001F6BF1">
      <w:pPr>
        <w:pStyle w:val="af2"/>
        <w:numPr>
          <w:ilvl w:val="0"/>
          <w:numId w:val="24"/>
        </w:numPr>
        <w:ind w:firstLineChars="0"/>
        <w:rPr>
          <w:lang w:val="en-GB" w:eastAsia="zh-CN"/>
        </w:rPr>
      </w:pPr>
      <w:r>
        <w:rPr>
          <w:lang w:val="en-GB" w:eastAsia="zh-CN"/>
        </w:rPr>
        <w:t>T</w:t>
      </w:r>
      <w:r w:rsidR="00F41B0B" w:rsidRPr="00F41B0B">
        <w:rPr>
          <w:lang w:val="en-GB" w:eastAsia="zh-CN"/>
        </w:rPr>
        <w:t xml:space="preserve">wo UL beams </w:t>
      </w:r>
      <w:r w:rsidR="00BB4929">
        <w:rPr>
          <w:rFonts w:hint="eastAsia"/>
          <w:lang w:val="en-GB" w:eastAsia="zh-CN"/>
        </w:rPr>
        <w:t>which</w:t>
      </w:r>
      <w:r w:rsidR="00BB4929">
        <w:rPr>
          <w:lang w:val="en-GB" w:eastAsia="zh-CN"/>
        </w:rPr>
        <w:t xml:space="preserve"> </w:t>
      </w:r>
      <w:r w:rsidR="00BB4929">
        <w:rPr>
          <w:rFonts w:hint="eastAsia"/>
          <w:lang w:val="en-GB" w:eastAsia="zh-CN"/>
        </w:rPr>
        <w:t>can</w:t>
      </w:r>
      <w:r w:rsidR="00BB4929">
        <w:rPr>
          <w:lang w:val="en-GB" w:eastAsia="zh-CN"/>
        </w:rPr>
        <w:t xml:space="preserve"> </w:t>
      </w:r>
      <w:r w:rsidR="00BB4929">
        <w:rPr>
          <w:rFonts w:hint="eastAsia"/>
          <w:lang w:val="en-GB" w:eastAsia="zh-CN"/>
        </w:rPr>
        <w:t>be</w:t>
      </w:r>
      <w:r w:rsidR="00BB4929">
        <w:rPr>
          <w:lang w:val="en-GB" w:eastAsia="zh-CN"/>
        </w:rPr>
        <w:t xml:space="preserve"> </w:t>
      </w:r>
      <w:r w:rsidR="00BB4929">
        <w:rPr>
          <w:rFonts w:hint="eastAsia"/>
          <w:lang w:val="en-GB" w:eastAsia="zh-CN"/>
        </w:rPr>
        <w:t>transmitted</w:t>
      </w:r>
      <w:r w:rsidR="00BB4929">
        <w:rPr>
          <w:lang w:val="en-GB" w:eastAsia="zh-CN"/>
        </w:rPr>
        <w:t xml:space="preserve"> </w:t>
      </w:r>
      <w:r w:rsidR="00BB4929">
        <w:rPr>
          <w:rFonts w:hint="eastAsia"/>
          <w:lang w:val="en-GB" w:eastAsia="zh-CN"/>
        </w:rPr>
        <w:t>simultaneously</w:t>
      </w:r>
      <w:r w:rsidR="00BB4929">
        <w:rPr>
          <w:lang w:val="en-GB" w:eastAsia="zh-CN"/>
        </w:rPr>
        <w:t xml:space="preserve"> </w:t>
      </w:r>
      <w:r w:rsidR="00F41B0B" w:rsidRPr="00F41B0B">
        <w:rPr>
          <w:lang w:val="en-GB" w:eastAsia="zh-CN"/>
        </w:rPr>
        <w:t xml:space="preserve">should be reported to gNB </w:t>
      </w:r>
    </w:p>
    <w:p w14:paraId="24EE7ACB" w14:textId="262184C8" w:rsidR="00DD574E" w:rsidRDefault="00335823" w:rsidP="001F6BF1">
      <w:pPr>
        <w:pStyle w:val="af2"/>
        <w:numPr>
          <w:ilvl w:val="0"/>
          <w:numId w:val="24"/>
        </w:numPr>
        <w:ind w:firstLineChars="0"/>
        <w:rPr>
          <w:lang w:val="en-GB" w:eastAsia="zh-CN"/>
        </w:rPr>
      </w:pPr>
      <w:r>
        <w:rPr>
          <w:lang w:val="en-GB" w:eastAsia="zh-CN"/>
        </w:rPr>
        <w:t>T</w:t>
      </w:r>
      <w:r w:rsidR="00F41B0B" w:rsidRPr="00F41B0B">
        <w:rPr>
          <w:lang w:val="en-GB" w:eastAsia="zh-CN"/>
        </w:rPr>
        <w:t>wo UL/joint TCI state</w:t>
      </w:r>
      <w:r>
        <w:rPr>
          <w:lang w:val="en-GB" w:eastAsia="zh-CN"/>
        </w:rPr>
        <w:t>s</w:t>
      </w:r>
      <w:r w:rsidR="00F41B0B" w:rsidRPr="00F41B0B">
        <w:rPr>
          <w:lang w:val="en-GB" w:eastAsia="zh-CN"/>
        </w:rPr>
        <w:t xml:space="preserve"> need to be indicated by gNB </w:t>
      </w:r>
    </w:p>
    <w:p w14:paraId="63915C6E" w14:textId="79D63CB6" w:rsidR="00674C71" w:rsidRPr="00F02CB5" w:rsidRDefault="00456035" w:rsidP="00452E24">
      <w:pPr>
        <w:rPr>
          <w:lang w:val="en-GB" w:eastAsia="zh-CN"/>
        </w:rPr>
      </w:pPr>
      <w:r>
        <w:rPr>
          <w:lang w:val="en-GB" w:eastAsia="zh-CN"/>
        </w:rPr>
        <w:t>In Rel-17, the UE capability value</w:t>
      </w:r>
      <w:r w:rsidR="00306CE1">
        <w:rPr>
          <w:lang w:val="en-GB" w:eastAsia="zh-CN"/>
        </w:rPr>
        <w:t xml:space="preserve"> </w:t>
      </w:r>
      <w:r>
        <w:rPr>
          <w:lang w:val="en-GB" w:eastAsia="zh-CN"/>
        </w:rPr>
        <w:t>was introduced to support</w:t>
      </w:r>
      <w:r w:rsidR="00267854">
        <w:rPr>
          <w:lang w:val="en-GB" w:eastAsia="zh-CN"/>
        </w:rPr>
        <w:t xml:space="preserve"> UL</w:t>
      </w:r>
      <w:r>
        <w:rPr>
          <w:lang w:val="en-GB" w:eastAsia="zh-CN"/>
        </w:rPr>
        <w:t xml:space="preserve"> </w:t>
      </w:r>
      <w:r w:rsidR="00452E24">
        <w:rPr>
          <w:lang w:val="en-GB" w:eastAsia="zh-CN"/>
        </w:rPr>
        <w:t>panel</w:t>
      </w:r>
      <w:r>
        <w:rPr>
          <w:lang w:val="en-GB" w:eastAsia="zh-CN"/>
        </w:rPr>
        <w:t xml:space="preserve"> </w:t>
      </w:r>
      <w:r w:rsidR="00452E24">
        <w:rPr>
          <w:lang w:val="en-GB" w:eastAsia="zh-CN"/>
        </w:rPr>
        <w:t xml:space="preserve">activation and </w:t>
      </w:r>
      <w:r>
        <w:rPr>
          <w:lang w:val="en-GB" w:eastAsia="zh-CN"/>
        </w:rPr>
        <w:t>selection,</w:t>
      </w:r>
      <w:r w:rsidR="001E1528">
        <w:rPr>
          <w:lang w:val="en-GB" w:eastAsia="zh-CN"/>
        </w:rPr>
        <w:t xml:space="preserve"> t</w:t>
      </w:r>
      <w:r w:rsidR="00452E24">
        <w:rPr>
          <w:lang w:val="en-GB" w:eastAsia="zh-CN"/>
        </w:rPr>
        <w:t>he</w:t>
      </w:r>
      <w:r w:rsidR="00452E24" w:rsidRPr="00452E24">
        <w:t xml:space="preserve"> </w:t>
      </w:r>
      <w:r w:rsidR="00452E24" w:rsidRPr="00452E24">
        <w:rPr>
          <w:lang w:val="en-GB" w:eastAsia="zh-CN"/>
        </w:rPr>
        <w:t>UE can report one index of UE capability value for each reported CRI/SSBRI in one beam reporting</w:t>
      </w:r>
      <w:r w:rsidR="007D3DBF">
        <w:rPr>
          <w:lang w:val="en-GB" w:eastAsia="zh-CN"/>
        </w:rPr>
        <w:t>.</w:t>
      </w:r>
      <w:r w:rsidR="007D3DBF">
        <w:rPr>
          <w:rFonts w:hint="eastAsia"/>
          <w:lang w:val="en-GB" w:eastAsia="zh-CN"/>
        </w:rPr>
        <w:t xml:space="preserve"> </w:t>
      </w:r>
      <w:r w:rsidR="007D3DBF">
        <w:rPr>
          <w:lang w:val="en-GB" w:eastAsia="zh-CN"/>
        </w:rPr>
        <w:t xml:space="preserve">In the procedure of beam </w:t>
      </w:r>
      <w:r w:rsidR="00B22F5C">
        <w:rPr>
          <w:lang w:val="en-GB" w:eastAsia="zh-CN"/>
        </w:rPr>
        <w:t>management</w:t>
      </w:r>
      <w:r w:rsidR="007D3DBF">
        <w:rPr>
          <w:lang w:val="en-GB" w:eastAsia="zh-CN"/>
        </w:rPr>
        <w:t>, the gNB will transmit reference</w:t>
      </w:r>
      <w:r w:rsidR="00B22F5C">
        <w:rPr>
          <w:lang w:val="en-GB" w:eastAsia="zh-CN"/>
        </w:rPr>
        <w:t xml:space="preserve"> signals to UE. I</w:t>
      </w:r>
      <w:r w:rsidR="007D3DBF">
        <w:rPr>
          <w:lang w:val="en-GB" w:eastAsia="zh-CN"/>
        </w:rPr>
        <w:t>f the higher laye</w:t>
      </w:r>
      <w:r w:rsidR="00781526">
        <w:rPr>
          <w:rFonts w:hint="eastAsia"/>
          <w:lang w:val="en-GB" w:eastAsia="zh-CN"/>
        </w:rPr>
        <w:t>r</w:t>
      </w:r>
      <w:r w:rsidR="007D3DBF">
        <w:rPr>
          <w:lang w:val="en-GB" w:eastAsia="zh-CN"/>
        </w:rPr>
        <w:t xml:space="preserve"> parameter </w:t>
      </w:r>
      <w:r w:rsidR="007D3DBF">
        <w:rPr>
          <w:i/>
          <w:lang w:val="en-GB" w:eastAsia="zh-CN"/>
        </w:rPr>
        <w:t>groupBasedR</w:t>
      </w:r>
      <w:r w:rsidR="007D3DBF" w:rsidRPr="00337184">
        <w:rPr>
          <w:i/>
          <w:lang w:val="en-GB" w:eastAsia="zh-CN"/>
        </w:rPr>
        <w:t>eporting</w:t>
      </w:r>
      <w:r w:rsidR="007D3DBF">
        <w:rPr>
          <w:lang w:val="en-GB" w:eastAsia="zh-CN"/>
        </w:rPr>
        <w:t xml:space="preserve"> is set to ‘</w:t>
      </w:r>
      <w:r w:rsidR="00152E14">
        <w:rPr>
          <w:lang w:val="en-GB" w:eastAsia="zh-CN"/>
        </w:rPr>
        <w:t>dis</w:t>
      </w:r>
      <w:r w:rsidR="007D3DBF">
        <w:rPr>
          <w:lang w:val="en-GB" w:eastAsia="zh-CN"/>
        </w:rPr>
        <w:t xml:space="preserve">abled’, the UE should report </w:t>
      </w:r>
      <w:r w:rsidR="007D3DBF">
        <w:rPr>
          <w:i/>
          <w:lang w:val="en-GB" w:eastAsia="zh-CN"/>
        </w:rPr>
        <w:t>nrofReportedRS</w:t>
      </w:r>
      <w:r w:rsidR="00152E14">
        <w:rPr>
          <w:i/>
          <w:lang w:val="en-GB" w:eastAsia="zh-CN"/>
        </w:rPr>
        <w:t xml:space="preserve"> </w:t>
      </w:r>
      <w:r w:rsidR="00152E14">
        <w:rPr>
          <w:lang w:val="en-GB" w:eastAsia="zh-CN"/>
        </w:rPr>
        <w:t>different</w:t>
      </w:r>
      <w:r w:rsidR="007D3DBF">
        <w:rPr>
          <w:lang w:val="en-GB" w:eastAsia="zh-CN"/>
        </w:rPr>
        <w:t xml:space="preserve"> CRIs or SSBRIs, which c</w:t>
      </w:r>
      <w:r w:rsidR="00306CE1">
        <w:rPr>
          <w:lang w:val="en-GB" w:eastAsia="zh-CN"/>
        </w:rPr>
        <w:t>ould</w:t>
      </w:r>
      <w:r w:rsidR="007D3DBF">
        <w:rPr>
          <w:lang w:val="en-GB" w:eastAsia="zh-CN"/>
        </w:rPr>
        <w:t xml:space="preserve"> be received and transmitted simultaneously by the UE</w:t>
      </w:r>
      <w:r w:rsidR="00545F4C">
        <w:rPr>
          <w:lang w:val="en-GB" w:eastAsia="zh-CN"/>
        </w:rPr>
        <w:t>. For beam</w:t>
      </w:r>
      <w:r w:rsidR="00C36DC8">
        <w:rPr>
          <w:lang w:val="en-GB" w:eastAsia="zh-CN"/>
        </w:rPr>
        <w:t xml:space="preserve"> indication, if STxMP is configured, the gNB will indicate</w:t>
      </w:r>
      <w:r w:rsidR="00B22F5C">
        <w:rPr>
          <w:lang w:val="en-GB" w:eastAsia="zh-CN"/>
        </w:rPr>
        <w:t xml:space="preserve"> </w:t>
      </w:r>
      <w:r w:rsidR="00C36DC8">
        <w:rPr>
          <w:rFonts w:hint="eastAsia"/>
          <w:lang w:val="en-GB" w:eastAsia="zh-CN"/>
        </w:rPr>
        <w:t>t</w:t>
      </w:r>
      <w:r w:rsidR="00C36DC8">
        <w:rPr>
          <w:lang w:val="en-GB" w:eastAsia="zh-CN"/>
        </w:rPr>
        <w:t xml:space="preserve">wo </w:t>
      </w:r>
      <w:r w:rsidR="00B22F5C">
        <w:rPr>
          <w:lang w:val="en-GB" w:eastAsia="zh-CN"/>
        </w:rPr>
        <w:t>joint TCI state</w:t>
      </w:r>
      <w:r w:rsidR="00C36DC8">
        <w:rPr>
          <w:rFonts w:hint="eastAsia"/>
          <w:lang w:val="en-GB" w:eastAsia="zh-CN"/>
        </w:rPr>
        <w:t>s</w:t>
      </w:r>
      <w:r w:rsidR="00B22F5C">
        <w:rPr>
          <w:lang w:val="en-GB" w:eastAsia="zh-CN"/>
        </w:rPr>
        <w:t>. In this case, although gNB has no awareness of association with UL beams and panels, UE can associate the UL beams and panels by implement</w:t>
      </w:r>
      <w:r w:rsidR="004713E6">
        <w:rPr>
          <w:lang w:val="en-GB" w:eastAsia="zh-CN"/>
        </w:rPr>
        <w:t xml:space="preserve"> in the measurement stage</w:t>
      </w:r>
      <w:r w:rsidR="00B22F5C">
        <w:rPr>
          <w:lang w:val="en-GB" w:eastAsia="zh-CN"/>
        </w:rPr>
        <w:t xml:space="preserve">. </w:t>
      </w:r>
      <w:r w:rsidR="004713E6">
        <w:rPr>
          <w:lang w:val="en-GB" w:eastAsia="zh-CN"/>
        </w:rPr>
        <w:t xml:space="preserve">While </w:t>
      </w:r>
      <w:r w:rsidR="00B22F5C">
        <w:rPr>
          <w:lang w:val="en-GB" w:eastAsia="zh-CN"/>
        </w:rPr>
        <w:t xml:space="preserve">two </w:t>
      </w:r>
      <w:r w:rsidR="00C36DC8">
        <w:rPr>
          <w:lang w:val="en-GB" w:eastAsia="zh-CN"/>
        </w:rPr>
        <w:t xml:space="preserve">joint </w:t>
      </w:r>
      <w:r w:rsidR="00B22F5C">
        <w:rPr>
          <w:lang w:val="en-GB" w:eastAsia="zh-CN"/>
        </w:rPr>
        <w:t xml:space="preserve">TCI states are indicated by </w:t>
      </w:r>
      <w:r w:rsidR="00B22F5C" w:rsidRPr="00F02CB5">
        <w:rPr>
          <w:lang w:val="en-GB" w:eastAsia="zh-CN"/>
        </w:rPr>
        <w:t xml:space="preserve">gNB, UE </w:t>
      </w:r>
      <w:r w:rsidR="00C36DC8">
        <w:rPr>
          <w:lang w:val="en-GB" w:eastAsia="zh-CN"/>
        </w:rPr>
        <w:t xml:space="preserve">has the capability to </w:t>
      </w:r>
      <w:r w:rsidR="00B22F5C">
        <w:rPr>
          <w:lang w:val="en-GB" w:eastAsia="zh-CN"/>
        </w:rPr>
        <w:t xml:space="preserve">apply the indicated TCI </w:t>
      </w:r>
      <w:r w:rsidR="00452E24">
        <w:rPr>
          <w:lang w:val="en-GB" w:eastAsia="zh-CN"/>
        </w:rPr>
        <w:t xml:space="preserve">states </w:t>
      </w:r>
      <w:r w:rsidR="00B22F5C">
        <w:rPr>
          <w:lang w:val="en-GB" w:eastAsia="zh-CN"/>
        </w:rPr>
        <w:t>by different panel</w:t>
      </w:r>
      <w:r w:rsidR="00452E24">
        <w:rPr>
          <w:lang w:val="en-GB" w:eastAsia="zh-CN"/>
        </w:rPr>
        <w:t>s</w:t>
      </w:r>
      <w:r w:rsidR="00B22F5C" w:rsidRPr="00F02CB5">
        <w:rPr>
          <w:lang w:val="en-GB" w:eastAsia="zh-CN"/>
        </w:rPr>
        <w:t xml:space="preserve"> for UL </w:t>
      </w:r>
      <w:r w:rsidR="004713E6">
        <w:rPr>
          <w:lang w:val="en-GB" w:eastAsia="zh-CN"/>
        </w:rPr>
        <w:t xml:space="preserve">STxMP </w:t>
      </w:r>
      <w:r w:rsidR="00B22F5C" w:rsidRPr="00F02CB5">
        <w:rPr>
          <w:lang w:val="en-GB" w:eastAsia="zh-CN"/>
        </w:rPr>
        <w:t>transmission.</w:t>
      </w:r>
      <w:r w:rsidR="004713E6">
        <w:rPr>
          <w:rFonts w:hint="eastAsia"/>
          <w:lang w:val="en-GB" w:eastAsia="zh-CN"/>
        </w:rPr>
        <w:t xml:space="preserve"> </w:t>
      </w:r>
      <w:r w:rsidR="006F5622" w:rsidRPr="00F02CB5">
        <w:rPr>
          <w:lang w:val="en-GB" w:eastAsia="zh-CN"/>
        </w:rPr>
        <w:t>In summary,</w:t>
      </w:r>
      <w:r w:rsidR="006F5622" w:rsidRPr="00F02CB5">
        <w:rPr>
          <w:rFonts w:hint="eastAsia"/>
          <w:lang w:val="en-GB" w:eastAsia="zh-CN"/>
        </w:rPr>
        <w:t xml:space="preserve"> </w:t>
      </w:r>
      <w:r w:rsidR="001E1528" w:rsidRPr="00F02CB5">
        <w:rPr>
          <w:lang w:val="en-GB" w:eastAsia="zh-CN"/>
        </w:rPr>
        <w:t>if</w:t>
      </w:r>
      <w:r w:rsidR="006F5622" w:rsidRPr="00F02CB5">
        <w:rPr>
          <w:lang w:val="en-GB" w:eastAsia="zh-CN"/>
        </w:rPr>
        <w:t xml:space="preserve"> Rel-18</w:t>
      </w:r>
      <w:r w:rsidR="004713E6">
        <w:rPr>
          <w:lang w:val="en-GB" w:eastAsia="zh-CN"/>
        </w:rPr>
        <w:t xml:space="preserve"> STxMP transmission is enabl</w:t>
      </w:r>
      <w:r w:rsidR="001E1528" w:rsidRPr="00F02CB5">
        <w:rPr>
          <w:lang w:val="en-GB" w:eastAsia="zh-CN"/>
        </w:rPr>
        <w:t>ed,</w:t>
      </w:r>
      <w:r w:rsidR="00B22F5C">
        <w:rPr>
          <w:lang w:val="en-GB" w:eastAsia="zh-CN"/>
        </w:rPr>
        <w:t xml:space="preserve"> the</w:t>
      </w:r>
      <w:r w:rsidR="006F5622" w:rsidRPr="00F02CB5">
        <w:rPr>
          <w:lang w:val="en-GB" w:eastAsia="zh-CN"/>
        </w:rPr>
        <w:t xml:space="preserve"> beam re</w:t>
      </w:r>
      <w:r w:rsidR="00337184">
        <w:rPr>
          <w:lang w:val="en-GB" w:eastAsia="zh-CN"/>
        </w:rPr>
        <w:t xml:space="preserve">porting and indication </w:t>
      </w:r>
      <w:r w:rsidR="00B22F5C">
        <w:rPr>
          <w:lang w:val="en-GB" w:eastAsia="zh-CN"/>
        </w:rPr>
        <w:t xml:space="preserve">scheme in Rel-17 </w:t>
      </w:r>
      <w:r w:rsidR="004713E6">
        <w:rPr>
          <w:lang w:val="en-GB" w:eastAsia="zh-CN"/>
        </w:rPr>
        <w:t xml:space="preserve">can be </w:t>
      </w:r>
      <w:r w:rsidR="00C36DC8">
        <w:rPr>
          <w:lang w:val="en-GB" w:eastAsia="zh-CN"/>
        </w:rPr>
        <w:t>reused</w:t>
      </w:r>
      <w:r w:rsidR="00337184">
        <w:rPr>
          <w:lang w:val="en-GB" w:eastAsia="zh-CN"/>
        </w:rPr>
        <w:t xml:space="preserve"> </w:t>
      </w:r>
      <w:r w:rsidR="00C36DC8">
        <w:rPr>
          <w:lang w:val="en-GB" w:eastAsia="zh-CN"/>
        </w:rPr>
        <w:t>as much as possible</w:t>
      </w:r>
      <w:r w:rsidR="006F5622" w:rsidRPr="00F02CB5">
        <w:rPr>
          <w:lang w:val="en-GB" w:eastAsia="zh-CN"/>
        </w:rPr>
        <w:t>.</w:t>
      </w:r>
    </w:p>
    <w:p w14:paraId="30541676" w14:textId="2D9B29CD" w:rsidR="00DD574E" w:rsidRDefault="005F243E" w:rsidP="00DD574E">
      <w:pPr>
        <w:rPr>
          <w:b/>
          <w:i/>
          <w:lang w:val="en-GB" w:eastAsia="zh-CN"/>
        </w:rPr>
      </w:pPr>
      <w:r>
        <w:rPr>
          <w:b/>
          <w:i/>
          <w:lang w:val="en-GB" w:eastAsia="zh-CN"/>
        </w:rPr>
        <w:t xml:space="preserve">Proposal </w:t>
      </w:r>
      <w:r w:rsidR="00E33A1C">
        <w:rPr>
          <w:b/>
          <w:i/>
          <w:lang w:val="en-GB" w:eastAsia="zh-CN"/>
        </w:rPr>
        <w:t>19</w:t>
      </w:r>
      <w:r w:rsidR="001E1528" w:rsidRPr="00F02CB5">
        <w:rPr>
          <w:b/>
          <w:i/>
          <w:lang w:val="en-GB" w:eastAsia="zh-CN"/>
        </w:rPr>
        <w:t>: For</w:t>
      </w:r>
      <w:r w:rsidR="00DD574E" w:rsidRPr="00F02CB5">
        <w:rPr>
          <w:b/>
          <w:i/>
          <w:lang w:val="en-GB" w:eastAsia="zh-CN"/>
        </w:rPr>
        <w:t xml:space="preserve"> ST</w:t>
      </w:r>
      <w:r w:rsidR="00DD574E" w:rsidRPr="00F02CB5">
        <w:rPr>
          <w:rFonts w:hint="eastAsia"/>
          <w:b/>
          <w:i/>
          <w:lang w:val="en-GB" w:eastAsia="zh-CN"/>
        </w:rPr>
        <w:t>x</w:t>
      </w:r>
      <w:r w:rsidR="00DD574E" w:rsidRPr="00F02CB5">
        <w:rPr>
          <w:b/>
          <w:i/>
          <w:lang w:val="en-GB" w:eastAsia="zh-CN"/>
        </w:rPr>
        <w:t>MP</w:t>
      </w:r>
      <w:r w:rsidR="001E1528" w:rsidRPr="00F02CB5">
        <w:rPr>
          <w:b/>
          <w:i/>
          <w:lang w:val="en-GB" w:eastAsia="zh-CN"/>
        </w:rPr>
        <w:t xml:space="preserve"> transmission</w:t>
      </w:r>
      <w:r w:rsidR="00DD574E" w:rsidRPr="00F02CB5">
        <w:rPr>
          <w:rFonts w:hint="eastAsia"/>
          <w:b/>
          <w:i/>
          <w:lang w:val="en-GB" w:eastAsia="zh-CN"/>
        </w:rPr>
        <w:t>,</w:t>
      </w:r>
      <w:r w:rsidR="00DD574E" w:rsidRPr="00F02CB5">
        <w:rPr>
          <w:b/>
          <w:i/>
          <w:lang w:val="en-GB" w:eastAsia="zh-CN"/>
        </w:rPr>
        <w:t xml:space="preserve"> </w:t>
      </w:r>
      <w:r w:rsidR="001F5A5C">
        <w:rPr>
          <w:b/>
          <w:i/>
          <w:lang w:val="en-GB" w:eastAsia="zh-CN"/>
        </w:rPr>
        <w:t>the mechanism of beam reporting</w:t>
      </w:r>
      <w:r w:rsidR="00DD574E" w:rsidRPr="00F02CB5">
        <w:rPr>
          <w:b/>
          <w:i/>
          <w:lang w:val="en-GB" w:eastAsia="zh-CN"/>
        </w:rPr>
        <w:t xml:space="preserve"> in Rel-17 can be reused</w:t>
      </w:r>
      <w:r w:rsidR="00545F4C">
        <w:rPr>
          <w:b/>
          <w:i/>
          <w:lang w:val="en-GB" w:eastAsia="zh-CN"/>
        </w:rPr>
        <w:t xml:space="preserve"> as much as possible</w:t>
      </w:r>
      <w:r w:rsidR="00DD574E" w:rsidRPr="00F02CB5">
        <w:rPr>
          <w:b/>
          <w:i/>
          <w:lang w:val="en-GB" w:eastAsia="zh-CN"/>
        </w:rPr>
        <w:t xml:space="preserve">, and it is unnecessary </w:t>
      </w:r>
      <w:r w:rsidR="001E1528" w:rsidRPr="00F02CB5">
        <w:rPr>
          <w:b/>
          <w:i/>
          <w:lang w:val="en-GB" w:eastAsia="zh-CN"/>
        </w:rPr>
        <w:t>for gNB to know the association between UE panels and UL beams.</w:t>
      </w:r>
    </w:p>
    <w:p w14:paraId="1760B2AE" w14:textId="77777777" w:rsidR="00131A7A" w:rsidRPr="00131A7A" w:rsidRDefault="00131A7A" w:rsidP="00DD574E">
      <w:pPr>
        <w:rPr>
          <w:b/>
          <w:i/>
          <w:lang w:val="en-GB" w:eastAsia="zh-CN"/>
        </w:rPr>
      </w:pPr>
    </w:p>
    <w:p w14:paraId="4DAE861D" w14:textId="61648A6B" w:rsidR="00DD574E" w:rsidRPr="00F02CB5" w:rsidRDefault="00DD574E" w:rsidP="00DD574E">
      <w:pPr>
        <w:pStyle w:val="3"/>
        <w:rPr>
          <w:lang w:eastAsia="zh-CN"/>
        </w:rPr>
      </w:pPr>
      <w:r w:rsidRPr="00F02CB5">
        <w:rPr>
          <w:rFonts w:hint="eastAsia"/>
          <w:lang w:eastAsia="zh-CN"/>
        </w:rPr>
        <w:t>P</w:t>
      </w:r>
      <w:r w:rsidRPr="00F02CB5">
        <w:rPr>
          <w:lang w:eastAsia="zh-CN"/>
        </w:rPr>
        <w:t>HR report</w:t>
      </w:r>
    </w:p>
    <w:p w14:paraId="0C05095B" w14:textId="06A7A157" w:rsidR="004040E5" w:rsidRPr="00F02CB5" w:rsidRDefault="004040E5" w:rsidP="00BA5889">
      <w:pPr>
        <w:rPr>
          <w:lang w:val="en-GB" w:eastAsia="zh-CN"/>
        </w:rPr>
      </w:pPr>
      <w:r w:rsidRPr="00F02CB5">
        <w:rPr>
          <w:lang w:val="en-GB" w:eastAsia="zh-CN"/>
        </w:rPr>
        <w:t xml:space="preserve">PHR </w:t>
      </w:r>
      <w:r w:rsidR="00383C71" w:rsidRPr="00F02CB5">
        <w:rPr>
          <w:lang w:val="en-GB" w:eastAsia="zh-CN"/>
        </w:rPr>
        <w:t>report can be regarded as two parts: PHR trigger</w:t>
      </w:r>
      <w:r w:rsidR="004E0506" w:rsidRPr="00F02CB5">
        <w:rPr>
          <w:lang w:val="en-GB" w:eastAsia="zh-CN"/>
        </w:rPr>
        <w:t>ing</w:t>
      </w:r>
      <w:r w:rsidR="008248AA" w:rsidRPr="00F02CB5">
        <w:rPr>
          <w:lang w:val="en-GB" w:eastAsia="zh-CN"/>
        </w:rPr>
        <w:t xml:space="preserve"> and PHR reporting. In terms of </w:t>
      </w:r>
      <w:r w:rsidR="00383C71" w:rsidRPr="00F02CB5">
        <w:rPr>
          <w:lang w:val="en-GB" w:eastAsia="zh-CN"/>
        </w:rPr>
        <w:t>PHR trigger</w:t>
      </w:r>
      <w:r w:rsidR="004E0506" w:rsidRPr="00F02CB5">
        <w:rPr>
          <w:lang w:val="en-GB" w:eastAsia="zh-CN"/>
        </w:rPr>
        <w:t>ing</w:t>
      </w:r>
      <w:r w:rsidR="00746708" w:rsidRPr="00F02CB5">
        <w:rPr>
          <w:lang w:val="en-GB" w:eastAsia="zh-CN"/>
        </w:rPr>
        <w:t xml:space="preserve"> in Rel-17,</w:t>
      </w:r>
      <w:r w:rsidR="004E0506" w:rsidRPr="00F02CB5">
        <w:rPr>
          <w:lang w:val="en-GB" w:eastAsia="zh-CN"/>
        </w:rPr>
        <w:t xml:space="preserve"> </w:t>
      </w:r>
      <w:r w:rsidR="004D0173">
        <w:rPr>
          <w:rFonts w:hint="eastAsia"/>
          <w:lang w:val="en-GB" w:eastAsia="zh-CN"/>
        </w:rPr>
        <w:t>i</w:t>
      </w:r>
      <w:r w:rsidR="004E0506" w:rsidRPr="00F02CB5">
        <w:rPr>
          <w:lang w:val="en-GB" w:eastAsia="zh-CN"/>
        </w:rPr>
        <w:t xml:space="preserve">f the </w:t>
      </w:r>
      <w:r w:rsidR="004E0506" w:rsidRPr="00F02CB5">
        <w:rPr>
          <w:i/>
          <w:lang w:val="en-GB" w:eastAsia="zh-CN"/>
        </w:rPr>
        <w:t xml:space="preserve">phr-ProhibitTimer </w:t>
      </w:r>
      <w:r w:rsidR="004E0506" w:rsidRPr="00F02CB5">
        <w:rPr>
          <w:lang w:val="en-GB" w:eastAsia="zh-CN"/>
        </w:rPr>
        <w:t>expires and (or) the path loss has changed more than p</w:t>
      </w:r>
      <w:r w:rsidR="004E0506" w:rsidRPr="00F02CB5">
        <w:rPr>
          <w:i/>
          <w:lang w:val="en-GB" w:eastAsia="zh-CN"/>
        </w:rPr>
        <w:t>hr-Tx-PowerFactorChange</w:t>
      </w:r>
      <w:r w:rsidR="004E0506" w:rsidRPr="00F02CB5">
        <w:rPr>
          <w:lang w:val="en-GB" w:eastAsia="zh-CN"/>
        </w:rPr>
        <w:t xml:space="preserve"> dB for at least one RS used as pathloss reference for one activated Serving Cell, the PHR is triggered.</w:t>
      </w:r>
      <w:r w:rsidR="004E0506" w:rsidRPr="00F02CB5">
        <w:rPr>
          <w:rFonts w:hint="eastAsia"/>
          <w:lang w:val="en-GB" w:eastAsia="zh-CN"/>
        </w:rPr>
        <w:t xml:space="preserve"> </w:t>
      </w:r>
      <w:r w:rsidR="008248AA" w:rsidRPr="00F02CB5">
        <w:rPr>
          <w:lang w:val="en-GB" w:eastAsia="zh-CN"/>
        </w:rPr>
        <w:t xml:space="preserve">The </w:t>
      </w:r>
      <w:r w:rsidR="000177BE" w:rsidRPr="00F02CB5">
        <w:rPr>
          <w:lang w:val="en-GB" w:eastAsia="zh-CN"/>
        </w:rPr>
        <w:t xml:space="preserve">joint </w:t>
      </w:r>
      <w:r w:rsidR="008248AA" w:rsidRPr="00F02CB5">
        <w:rPr>
          <w:lang w:val="en-GB" w:eastAsia="zh-CN"/>
        </w:rPr>
        <w:t xml:space="preserve">trigger condition mentioned above is corresponded to Rel-17 MTRP PUSCH repetition. </w:t>
      </w:r>
      <w:r w:rsidRPr="00F02CB5">
        <w:rPr>
          <w:lang w:val="en-GB" w:eastAsia="zh-CN"/>
        </w:rPr>
        <w:t>H</w:t>
      </w:r>
      <w:r w:rsidRPr="00F02CB5">
        <w:rPr>
          <w:rFonts w:hint="eastAsia"/>
          <w:lang w:val="en-GB" w:eastAsia="zh-CN"/>
        </w:rPr>
        <w:t>owever,</w:t>
      </w:r>
      <w:r w:rsidRPr="00F02CB5">
        <w:rPr>
          <w:lang w:val="en-GB" w:eastAsia="zh-CN"/>
        </w:rPr>
        <w:t xml:space="preserve"> in </w:t>
      </w:r>
      <w:r w:rsidR="008248AA" w:rsidRPr="00F02CB5">
        <w:rPr>
          <w:lang w:val="en-GB" w:eastAsia="zh-CN"/>
        </w:rPr>
        <w:t xml:space="preserve">Rel-18 </w:t>
      </w:r>
      <w:r w:rsidRPr="00F02CB5">
        <w:rPr>
          <w:lang w:val="en-GB" w:eastAsia="zh-CN"/>
        </w:rPr>
        <w:t>STxMP transmission, two panels will transmit in a servi</w:t>
      </w:r>
      <w:r w:rsidR="008248AA" w:rsidRPr="00F02CB5">
        <w:rPr>
          <w:lang w:val="en-GB" w:eastAsia="zh-CN"/>
        </w:rPr>
        <w:t>ng cell simultaneous</w:t>
      </w:r>
      <w:r w:rsidR="001E00BF" w:rsidRPr="00F02CB5">
        <w:rPr>
          <w:lang w:val="en-GB" w:eastAsia="zh-CN"/>
        </w:rPr>
        <w:t>ly, corresponding to differe</w:t>
      </w:r>
      <w:r w:rsidR="00746708" w:rsidRPr="00F02CB5">
        <w:rPr>
          <w:lang w:val="en-GB" w:eastAsia="zh-CN"/>
        </w:rPr>
        <w:t xml:space="preserve">nt TRPs. For s-DCI based STxMP, </w:t>
      </w:r>
      <w:r w:rsidR="000A24A6" w:rsidRPr="00F02CB5">
        <w:rPr>
          <w:lang w:val="en-GB" w:eastAsia="zh-CN"/>
        </w:rPr>
        <w:t xml:space="preserve">the joint triggering condition </w:t>
      </w:r>
      <w:r w:rsidR="000A24A6" w:rsidRPr="00F02CB5">
        <w:rPr>
          <w:lang w:val="en-GB" w:eastAsia="zh-CN"/>
        </w:rPr>
        <w:lastRenderedPageBreak/>
        <w:t xml:space="preserve">in Rel-17 could be reused to reduce the impact of specification. </w:t>
      </w:r>
      <w:r w:rsidR="00746708" w:rsidRPr="00F02CB5">
        <w:rPr>
          <w:lang w:val="en-GB" w:eastAsia="zh-CN"/>
        </w:rPr>
        <w:t>For</w:t>
      </w:r>
      <w:r w:rsidR="001E00BF" w:rsidRPr="00F02CB5">
        <w:rPr>
          <w:lang w:val="en-GB" w:eastAsia="zh-CN"/>
        </w:rPr>
        <w:t xml:space="preserve"> m-DCI based STxMP,</w:t>
      </w:r>
      <w:r w:rsidR="000A24A6" w:rsidRPr="00F02CB5">
        <w:rPr>
          <w:lang w:val="en-GB" w:eastAsia="zh-CN"/>
        </w:rPr>
        <w:t xml:space="preserve"> the</w:t>
      </w:r>
      <w:r w:rsidR="001E00BF" w:rsidRPr="00F02CB5">
        <w:rPr>
          <w:lang w:val="en-GB" w:eastAsia="zh-CN"/>
        </w:rPr>
        <w:t xml:space="preserve"> </w:t>
      </w:r>
      <w:r w:rsidR="000A24A6" w:rsidRPr="00F02CB5">
        <w:rPr>
          <w:lang w:val="en-GB" w:eastAsia="zh-CN"/>
        </w:rPr>
        <w:t xml:space="preserve">triggering condition in Rel-17 </w:t>
      </w:r>
      <w:r w:rsidR="00024BDF">
        <w:rPr>
          <w:lang w:val="en-GB" w:eastAsia="zh-CN"/>
        </w:rPr>
        <w:t xml:space="preserve">could be reused as well, </w:t>
      </w:r>
      <w:r w:rsidR="00024BDF">
        <w:rPr>
          <w:rFonts w:hint="eastAsia"/>
          <w:lang w:val="en-GB" w:eastAsia="zh-CN"/>
        </w:rPr>
        <w:t>alternatively</w:t>
      </w:r>
      <w:r w:rsidR="000A24A6" w:rsidRPr="00F02CB5">
        <w:rPr>
          <w:lang w:val="en-GB" w:eastAsia="zh-CN"/>
        </w:rPr>
        <w:t>,</w:t>
      </w:r>
      <w:r w:rsidR="00024BDF">
        <w:rPr>
          <w:lang w:val="en-GB" w:eastAsia="zh-CN"/>
        </w:rPr>
        <w:t xml:space="preserve"> </w:t>
      </w:r>
      <w:r w:rsidR="00024BDF">
        <w:rPr>
          <w:rFonts w:hint="eastAsia"/>
          <w:lang w:val="en-GB" w:eastAsia="zh-CN"/>
        </w:rPr>
        <w:t>since</w:t>
      </w:r>
      <w:r w:rsidR="000A24A6" w:rsidRPr="00F02CB5">
        <w:rPr>
          <w:lang w:val="en-GB" w:eastAsia="zh-CN"/>
        </w:rPr>
        <w:t xml:space="preserve"> </w:t>
      </w:r>
      <w:r w:rsidR="001E00BF" w:rsidRPr="00F02CB5">
        <w:rPr>
          <w:lang w:val="en-GB" w:eastAsia="zh-CN"/>
        </w:rPr>
        <w:t>the powe</w:t>
      </w:r>
      <w:r w:rsidR="00746708" w:rsidRPr="00F02CB5">
        <w:rPr>
          <w:lang w:val="en-GB" w:eastAsia="zh-CN"/>
        </w:rPr>
        <w:t>r reduction</w:t>
      </w:r>
      <w:r w:rsidR="001E00BF" w:rsidRPr="00F02CB5">
        <w:rPr>
          <w:lang w:val="en-GB" w:eastAsia="zh-CN"/>
        </w:rPr>
        <w:t xml:space="preserve"> should be perform</w:t>
      </w:r>
      <w:r w:rsidR="00024BDF">
        <w:rPr>
          <w:lang w:val="en-GB" w:eastAsia="zh-CN"/>
        </w:rPr>
        <w:t xml:space="preserve">ed on two panels separately, </w:t>
      </w:r>
      <w:r w:rsidR="001E00BF" w:rsidRPr="00F02CB5">
        <w:rPr>
          <w:lang w:val="en-GB" w:eastAsia="zh-CN"/>
        </w:rPr>
        <w:t>it is</w:t>
      </w:r>
      <w:r w:rsidR="000A24A6" w:rsidRPr="00F02CB5">
        <w:rPr>
          <w:lang w:val="en-GB" w:eastAsia="zh-CN"/>
        </w:rPr>
        <w:t xml:space="preserve"> also</w:t>
      </w:r>
      <w:r w:rsidR="00024BDF">
        <w:rPr>
          <w:lang w:val="en-GB" w:eastAsia="zh-CN"/>
        </w:rPr>
        <w:t xml:space="preserve"> </w:t>
      </w:r>
      <w:r w:rsidR="004713E6">
        <w:rPr>
          <w:lang w:val="en-GB" w:eastAsia="zh-CN"/>
        </w:rPr>
        <w:t>reasonable</w:t>
      </w:r>
      <w:r w:rsidR="001E00BF" w:rsidRPr="00F02CB5">
        <w:rPr>
          <w:lang w:val="en-GB" w:eastAsia="zh-CN"/>
        </w:rPr>
        <w:t xml:space="preserve"> to consider a separate triggering condition to achieve efficient PHR reporting. </w:t>
      </w:r>
    </w:p>
    <w:p w14:paraId="57268FE0" w14:textId="265461E1" w:rsidR="00017BC7" w:rsidRDefault="008248AA" w:rsidP="00BA5889">
      <w:pPr>
        <w:rPr>
          <w:b/>
          <w:i/>
          <w:lang w:val="en-GB" w:eastAsia="zh-CN"/>
        </w:rPr>
      </w:pPr>
      <w:r w:rsidRPr="00F02CB5">
        <w:rPr>
          <w:b/>
          <w:i/>
          <w:lang w:val="en-GB" w:eastAsia="zh-CN"/>
        </w:rPr>
        <w:t>Propo</w:t>
      </w:r>
      <w:r w:rsidR="00E33A1C">
        <w:rPr>
          <w:b/>
          <w:i/>
          <w:lang w:val="en-GB" w:eastAsia="zh-CN"/>
        </w:rPr>
        <w:t>sal 20</w:t>
      </w:r>
      <w:r w:rsidR="004462F9" w:rsidRPr="00F02CB5">
        <w:rPr>
          <w:b/>
          <w:i/>
          <w:lang w:val="en-GB" w:eastAsia="zh-CN"/>
        </w:rPr>
        <w:t>:</w:t>
      </w:r>
      <w:r w:rsidR="004462F9" w:rsidRPr="00F02CB5">
        <w:rPr>
          <w:rFonts w:hint="eastAsia"/>
          <w:b/>
          <w:i/>
          <w:lang w:val="en-GB" w:eastAsia="zh-CN"/>
        </w:rPr>
        <w:t xml:space="preserve"> </w:t>
      </w:r>
      <w:r w:rsidR="004462F9" w:rsidRPr="00F02CB5">
        <w:rPr>
          <w:b/>
          <w:i/>
          <w:lang w:val="en-GB" w:eastAsia="zh-CN"/>
        </w:rPr>
        <w:t>For s-DCI based transmission, the joint triggering cond</w:t>
      </w:r>
      <w:r w:rsidR="001E00BF" w:rsidRPr="00F02CB5">
        <w:rPr>
          <w:b/>
          <w:i/>
          <w:lang w:val="en-GB" w:eastAsia="zh-CN"/>
        </w:rPr>
        <w:t>ition i</w:t>
      </w:r>
      <w:r w:rsidR="005F6CA7" w:rsidRPr="00F02CB5">
        <w:rPr>
          <w:b/>
          <w:i/>
          <w:lang w:val="en-GB" w:eastAsia="zh-CN"/>
        </w:rPr>
        <w:t>n Rel-17 could be reused, in addition,</w:t>
      </w:r>
      <w:r w:rsidR="001E00BF" w:rsidRPr="00F02CB5">
        <w:rPr>
          <w:b/>
          <w:i/>
          <w:lang w:val="en-GB" w:eastAsia="zh-CN"/>
        </w:rPr>
        <w:t xml:space="preserve"> for</w:t>
      </w:r>
      <w:r w:rsidRPr="00F02CB5">
        <w:rPr>
          <w:b/>
          <w:i/>
          <w:lang w:val="en-GB" w:eastAsia="zh-CN"/>
        </w:rPr>
        <w:t xml:space="preserve"> m-DCI based STxMP transmission, </w:t>
      </w:r>
      <w:r w:rsidR="004462F9" w:rsidRPr="00F02CB5">
        <w:rPr>
          <w:b/>
          <w:i/>
          <w:lang w:val="en-GB" w:eastAsia="zh-CN"/>
        </w:rPr>
        <w:t>a separate triggerin</w:t>
      </w:r>
      <w:r w:rsidR="001E00BF" w:rsidRPr="00F02CB5">
        <w:rPr>
          <w:b/>
          <w:i/>
          <w:lang w:val="en-GB" w:eastAsia="zh-CN"/>
        </w:rPr>
        <w:t>g condition could be considered</w:t>
      </w:r>
      <w:r w:rsidR="005F6CA7" w:rsidRPr="00F02CB5">
        <w:rPr>
          <w:b/>
          <w:i/>
          <w:lang w:val="en-GB" w:eastAsia="zh-CN"/>
        </w:rPr>
        <w:t xml:space="preserve"> as well</w:t>
      </w:r>
      <w:r w:rsidR="001E00BF" w:rsidRPr="00F02CB5">
        <w:rPr>
          <w:b/>
          <w:i/>
          <w:lang w:val="en-GB" w:eastAsia="zh-CN"/>
        </w:rPr>
        <w:t>.</w:t>
      </w:r>
    </w:p>
    <w:p w14:paraId="63C335DD" w14:textId="60957620" w:rsidR="00383C71" w:rsidRDefault="00945999" w:rsidP="00BA5889">
      <w:pPr>
        <w:rPr>
          <w:lang w:val="en-GB" w:eastAsia="zh-CN"/>
        </w:rPr>
      </w:pPr>
      <w:r w:rsidRPr="00707611">
        <w:rPr>
          <w:lang w:eastAsia="zh-CN"/>
        </w:rPr>
        <w:t>When the triggering condition is met, two PH values are calculated and reported. Whether the PH value is actual or virtual depends on the transmission scheme, i.e. STRP transmission or STxMP transmission.</w:t>
      </w:r>
      <w:r>
        <w:rPr>
          <w:lang w:eastAsia="zh-CN"/>
        </w:rPr>
        <w:t xml:space="preserve"> </w:t>
      </w:r>
      <w:r w:rsidR="001E00BF">
        <w:rPr>
          <w:lang w:val="en-GB" w:eastAsia="zh-CN"/>
        </w:rPr>
        <w:t>In terms of</w:t>
      </w:r>
      <w:r w:rsidR="00383C71">
        <w:rPr>
          <w:lang w:val="en-GB" w:eastAsia="zh-CN"/>
        </w:rPr>
        <w:t xml:space="preserve"> PHR report determination, the PHR reporting is determined as follows in Rel-17</w:t>
      </w:r>
      <w:r w:rsidR="00783388">
        <w:rPr>
          <w:lang w:val="en-GB" w:eastAsia="zh-CN"/>
        </w:rPr>
        <w:t>.</w:t>
      </w:r>
    </w:p>
    <w:tbl>
      <w:tblPr>
        <w:tblStyle w:val="ad"/>
        <w:tblW w:w="0" w:type="auto"/>
        <w:tblLook w:val="04A0" w:firstRow="1" w:lastRow="0" w:firstColumn="1" w:lastColumn="0" w:noHBand="0" w:noVBand="1"/>
      </w:tblPr>
      <w:tblGrid>
        <w:gridCol w:w="9307"/>
      </w:tblGrid>
      <w:tr w:rsidR="00383C71" w14:paraId="1A46DAC8" w14:textId="77777777" w:rsidTr="00383C71">
        <w:tc>
          <w:tcPr>
            <w:tcW w:w="9307" w:type="dxa"/>
          </w:tcPr>
          <w:p w14:paraId="19177594" w14:textId="35F0211C" w:rsidR="00783388" w:rsidRPr="00783388" w:rsidRDefault="00783388" w:rsidP="00783388">
            <w:pPr>
              <w:rPr>
                <w:lang w:val="en-GB" w:eastAsia="zh-CN"/>
              </w:rPr>
            </w:pPr>
            <w:r w:rsidRPr="00783388">
              <w:rPr>
                <w:lang w:val="en-GB" w:eastAsia="zh-CN"/>
              </w:rPr>
              <w:t>When PHR MAC-CE is reported in slot n, for a CC that is configured with mTRP PUSCH repetition, sec</w:t>
            </w:r>
            <w:r>
              <w:rPr>
                <w:lang w:val="en-GB" w:eastAsia="zh-CN"/>
              </w:rPr>
              <w:t>ond PHR value is determined as:</w:t>
            </w:r>
          </w:p>
          <w:p w14:paraId="34066CE2" w14:textId="77777777" w:rsidR="00783388" w:rsidRPr="004A6142" w:rsidRDefault="00783388" w:rsidP="001F6BF1">
            <w:pPr>
              <w:pStyle w:val="af2"/>
              <w:numPr>
                <w:ilvl w:val="0"/>
                <w:numId w:val="25"/>
              </w:numPr>
              <w:ind w:firstLineChars="0"/>
              <w:rPr>
                <w:lang w:val="en-GB" w:eastAsia="zh-CN"/>
              </w:rPr>
            </w:pPr>
            <w:r w:rsidRPr="004A6142">
              <w:rPr>
                <w:lang w:val="en-GB" w:eastAsia="zh-CN"/>
              </w:rPr>
              <w:t>If the first PHR value is actual PHR (based on Rel. 15/16) corresponding to a repetition among mTRP PUSCH repetitions associated with a given TRP, the second PHR value, is actual only when a repetition associated with the other TRP is transmitted in slot n. Otherwise, it is virtual.</w:t>
            </w:r>
          </w:p>
          <w:p w14:paraId="758BE3D4" w14:textId="77777777" w:rsidR="00783388" w:rsidRPr="004A6142" w:rsidRDefault="00783388" w:rsidP="001F6BF1">
            <w:pPr>
              <w:pStyle w:val="af2"/>
              <w:numPr>
                <w:ilvl w:val="0"/>
                <w:numId w:val="25"/>
              </w:numPr>
              <w:ind w:firstLineChars="0"/>
              <w:rPr>
                <w:lang w:val="en-GB" w:eastAsia="zh-CN"/>
              </w:rPr>
            </w:pPr>
            <w:r w:rsidRPr="004A6142">
              <w:rPr>
                <w:lang w:val="en-GB" w:eastAsia="zh-CN"/>
              </w:rPr>
              <w:t>If there are multiple repetitions associated with the other TRP in slot n, the earliest one in slot n is selected.</w:t>
            </w:r>
          </w:p>
          <w:p w14:paraId="12B03208" w14:textId="77777777" w:rsidR="00783388" w:rsidRPr="004A6142" w:rsidRDefault="00783388" w:rsidP="001F6BF1">
            <w:pPr>
              <w:pStyle w:val="af2"/>
              <w:numPr>
                <w:ilvl w:val="0"/>
                <w:numId w:val="25"/>
              </w:numPr>
              <w:ind w:firstLineChars="0"/>
              <w:rPr>
                <w:lang w:val="en-GB" w:eastAsia="zh-CN"/>
              </w:rPr>
            </w:pPr>
            <w:r w:rsidRPr="004A6142">
              <w:rPr>
                <w:lang w:val="en-GB" w:eastAsia="zh-CN"/>
              </w:rPr>
              <w:t>If the first PHR value is actual PHR (based on Rel. 15/16) but not corresponding to a repetition among mTRP PUSCH repetitions (corresponds to sTRP PUSCH), a second PHR value is reported as virtual PHR.</w:t>
            </w:r>
          </w:p>
          <w:p w14:paraId="793FA917" w14:textId="0C7C13AF" w:rsidR="00383C71" w:rsidRPr="004A6142" w:rsidRDefault="00783388" w:rsidP="001F6BF1">
            <w:pPr>
              <w:pStyle w:val="af2"/>
              <w:numPr>
                <w:ilvl w:val="0"/>
                <w:numId w:val="25"/>
              </w:numPr>
              <w:ind w:firstLineChars="0"/>
              <w:rPr>
                <w:lang w:val="en-GB" w:eastAsia="zh-CN"/>
              </w:rPr>
            </w:pPr>
            <w:r w:rsidRPr="004A6142">
              <w:rPr>
                <w:lang w:val="en-GB" w:eastAsia="zh-CN"/>
              </w:rPr>
              <w:t>If the first PHR value is virtual, a second PHR value is reported as virtual PHR.</w:t>
            </w:r>
          </w:p>
        </w:tc>
      </w:tr>
    </w:tbl>
    <w:p w14:paraId="42A44C84" w14:textId="61D9B227" w:rsidR="00BA7DC3" w:rsidRPr="00B500B8" w:rsidRDefault="00FF3E76" w:rsidP="00BA5889">
      <w:pPr>
        <w:rPr>
          <w:lang w:val="en-GB" w:eastAsia="zh-CN"/>
        </w:rPr>
      </w:pPr>
      <w:r w:rsidRPr="00285D19">
        <w:rPr>
          <w:rFonts w:hint="eastAsia"/>
          <w:lang w:val="en-GB" w:eastAsia="zh-CN"/>
        </w:rPr>
        <w:t>I</w:t>
      </w:r>
      <w:r w:rsidRPr="00285D19">
        <w:rPr>
          <w:lang w:val="en-GB" w:eastAsia="zh-CN"/>
        </w:rPr>
        <w:t xml:space="preserve">n STxMP case, </w:t>
      </w:r>
      <w:r w:rsidRPr="002758FF">
        <w:rPr>
          <w:lang w:val="en-GB" w:eastAsia="zh-CN"/>
        </w:rPr>
        <w:t>for</w:t>
      </w:r>
      <w:r w:rsidRPr="007E6E3B">
        <w:rPr>
          <w:rFonts w:hint="eastAsia"/>
          <w:lang w:val="en-GB" w:eastAsia="zh-CN"/>
        </w:rPr>
        <w:t xml:space="preserve"> </w:t>
      </w:r>
      <w:r w:rsidRPr="007E6E3B">
        <w:rPr>
          <w:lang w:val="en-GB" w:eastAsia="zh-CN"/>
        </w:rPr>
        <w:t>s-DCI based and</w:t>
      </w:r>
      <w:r w:rsidRPr="00306CE1">
        <w:rPr>
          <w:rFonts w:hint="eastAsia"/>
          <w:lang w:val="en-GB" w:eastAsia="zh-CN"/>
        </w:rPr>
        <w:t xml:space="preserve"> </w:t>
      </w:r>
      <w:r w:rsidRPr="00306CE1">
        <w:rPr>
          <w:lang w:val="en-GB" w:eastAsia="zh-CN"/>
        </w:rPr>
        <w:t xml:space="preserve">m-DCI based transmission, the design of PHR reporting in Rel-17 could be reused to STxMP as much as possible. </w:t>
      </w:r>
      <w:r w:rsidR="00B35B38" w:rsidRPr="00B500B8">
        <w:rPr>
          <w:lang w:eastAsia="zh-CN"/>
        </w:rPr>
        <w:t xml:space="preserve">For m-DCI based STxMP, it is reasonable to consider the separate PHR reporting per panel, especially for non-ideal backhaul case, where PHR reporting for each panel can be triggered, calculated and transmitted respectively.  </w:t>
      </w:r>
    </w:p>
    <w:p w14:paraId="66D3ED2E" w14:textId="78851ACC" w:rsidR="00FF3E76" w:rsidRPr="00B500B8" w:rsidRDefault="00E33A1C" w:rsidP="006D5065">
      <w:pPr>
        <w:rPr>
          <w:b/>
          <w:i/>
          <w:lang w:val="en-GB" w:eastAsia="zh-CN"/>
        </w:rPr>
      </w:pPr>
      <w:r>
        <w:rPr>
          <w:b/>
          <w:i/>
          <w:lang w:val="en-GB" w:eastAsia="zh-CN"/>
        </w:rPr>
        <w:t>Proposal 21</w:t>
      </w:r>
      <w:r w:rsidR="00783388" w:rsidRPr="00B500B8">
        <w:rPr>
          <w:b/>
          <w:i/>
          <w:lang w:val="en-GB" w:eastAsia="zh-CN"/>
        </w:rPr>
        <w:t>:</w:t>
      </w:r>
      <w:r w:rsidR="008248AA" w:rsidRPr="00B500B8">
        <w:rPr>
          <w:b/>
          <w:i/>
          <w:lang w:val="en-GB" w:eastAsia="zh-CN"/>
        </w:rPr>
        <w:t xml:space="preserve"> </w:t>
      </w:r>
    </w:p>
    <w:p w14:paraId="0C9FDBA8" w14:textId="139A3362" w:rsidR="00DE7D12" w:rsidRPr="00285D19" w:rsidRDefault="008248AA" w:rsidP="001F6BF1">
      <w:pPr>
        <w:pStyle w:val="af2"/>
        <w:numPr>
          <w:ilvl w:val="0"/>
          <w:numId w:val="30"/>
        </w:numPr>
        <w:ind w:firstLineChars="0"/>
        <w:rPr>
          <w:b/>
          <w:i/>
          <w:lang w:val="en-GB" w:eastAsia="zh-CN"/>
        </w:rPr>
      </w:pPr>
      <w:r w:rsidRPr="00B500B8">
        <w:rPr>
          <w:b/>
          <w:i/>
          <w:lang w:val="en-GB" w:eastAsia="zh-CN"/>
        </w:rPr>
        <w:t>For</w:t>
      </w:r>
      <w:r w:rsidR="00783388" w:rsidRPr="00B500B8">
        <w:rPr>
          <w:b/>
          <w:i/>
          <w:lang w:val="en-GB" w:eastAsia="zh-CN"/>
        </w:rPr>
        <w:t xml:space="preserve"> s-DCI based STxMP transmission, the design of PHR reporting in Rel-17 could be reused to STxMP as much as possible.</w:t>
      </w:r>
    </w:p>
    <w:p w14:paraId="442632A7" w14:textId="7CE86BF2" w:rsidR="00FF3E76" w:rsidRPr="00B500B8" w:rsidRDefault="00FF3E76" w:rsidP="001F6BF1">
      <w:pPr>
        <w:pStyle w:val="boldbullet1"/>
        <w:numPr>
          <w:ilvl w:val="0"/>
          <w:numId w:val="30"/>
        </w:numPr>
        <w:rPr>
          <w:i/>
          <w:sz w:val="22"/>
          <w:szCs w:val="20"/>
        </w:rPr>
      </w:pPr>
      <w:r w:rsidRPr="00B500B8">
        <w:rPr>
          <w:i/>
          <w:sz w:val="22"/>
          <w:szCs w:val="20"/>
        </w:rPr>
        <w:t>For m-DCI based STxMP, support separate PHR reporting.</w:t>
      </w:r>
    </w:p>
    <w:p w14:paraId="70042BBC" w14:textId="77777777" w:rsidR="00BD5972" w:rsidRPr="00B500B8" w:rsidRDefault="00BD5972" w:rsidP="006D5065">
      <w:pPr>
        <w:rPr>
          <w:b/>
          <w:i/>
          <w:lang w:eastAsia="zh-CN"/>
        </w:rPr>
      </w:pPr>
    </w:p>
    <w:p w14:paraId="2755A8DC" w14:textId="3BE0D9B9" w:rsidR="00757BBD" w:rsidRDefault="00757BBD" w:rsidP="0042387B">
      <w:pPr>
        <w:pStyle w:val="2"/>
        <w:rPr>
          <w:lang w:eastAsia="zh-CN"/>
        </w:rPr>
      </w:pPr>
      <w:r>
        <w:rPr>
          <w:rFonts w:hint="eastAsia"/>
          <w:lang w:eastAsia="zh-CN"/>
        </w:rPr>
        <w:t>B</w:t>
      </w:r>
      <w:r>
        <w:rPr>
          <w:lang w:eastAsia="zh-CN"/>
        </w:rPr>
        <w:t>FR</w:t>
      </w:r>
      <w:r w:rsidR="00720346">
        <w:rPr>
          <w:lang w:eastAsia="zh-CN"/>
        </w:rPr>
        <w:t xml:space="preserve"> Aspect</w:t>
      </w:r>
    </w:p>
    <w:p w14:paraId="4925EF4C" w14:textId="1FB34F08" w:rsidR="008C4BBE" w:rsidRDefault="00073812" w:rsidP="00720346">
      <w:pPr>
        <w:rPr>
          <w:lang w:eastAsia="zh-CN"/>
        </w:rPr>
      </w:pPr>
      <w:r>
        <w:rPr>
          <w:lang w:eastAsia="zh-CN"/>
        </w:rPr>
        <w:t>The BFR</w:t>
      </w:r>
      <w:r w:rsidR="00BD5972">
        <w:rPr>
          <w:lang w:eastAsia="zh-CN"/>
        </w:rPr>
        <w:t xml:space="preserve"> procedure</w:t>
      </w:r>
      <w:r>
        <w:rPr>
          <w:lang w:eastAsia="zh-CN"/>
        </w:rPr>
        <w:t xml:space="preserve"> has been introduced since in</w:t>
      </w:r>
      <w:r w:rsidR="00F3704A">
        <w:rPr>
          <w:lang w:eastAsia="zh-CN"/>
        </w:rPr>
        <w:t xml:space="preserve"> Rel-15 to recover the communication link between gNB and UE. In Rel-15, </w:t>
      </w:r>
      <w:r w:rsidR="00D12514">
        <w:rPr>
          <w:lang w:eastAsia="zh-CN"/>
        </w:rPr>
        <w:t>the UE can be provided a configuration for PRACH transmission to carry BFR</w:t>
      </w:r>
      <w:r w:rsidR="00E97C01">
        <w:rPr>
          <w:lang w:eastAsia="zh-CN"/>
        </w:rPr>
        <w:t>Q</w:t>
      </w:r>
      <w:r w:rsidR="00D12514">
        <w:rPr>
          <w:lang w:eastAsia="zh-CN"/>
        </w:rPr>
        <w:t xml:space="preserve"> information for the PCell</w:t>
      </w:r>
      <w:r w:rsidR="00687BF5">
        <w:rPr>
          <w:lang w:eastAsia="zh-CN"/>
        </w:rPr>
        <w:t>.</w:t>
      </w:r>
      <w:r w:rsidR="00687BF5">
        <w:rPr>
          <w:rFonts w:hint="eastAsia"/>
          <w:lang w:eastAsia="zh-CN"/>
        </w:rPr>
        <w:t xml:space="preserve"> </w:t>
      </w:r>
      <w:r w:rsidR="001D38E7">
        <w:rPr>
          <w:lang w:eastAsia="zh-CN"/>
        </w:rPr>
        <w:t>Then,</w:t>
      </w:r>
      <w:r w:rsidR="00D12514">
        <w:rPr>
          <w:lang w:eastAsia="zh-CN"/>
        </w:rPr>
        <w:t xml:space="preserve"> in order to support MTRP </w:t>
      </w:r>
      <w:r w:rsidR="00687BF5">
        <w:rPr>
          <w:lang w:eastAsia="zh-CN"/>
        </w:rPr>
        <w:t>transmission, the MTRP based BFR</w:t>
      </w:r>
      <w:r w:rsidR="00D12514">
        <w:rPr>
          <w:lang w:eastAsia="zh-CN"/>
        </w:rPr>
        <w:t xml:space="preserve"> is introduced </w:t>
      </w:r>
      <w:r w:rsidR="00397A47">
        <w:rPr>
          <w:lang w:eastAsia="zh-CN"/>
        </w:rPr>
        <w:t>in Rel-17.</w:t>
      </w:r>
      <w:r w:rsidR="00687BF5">
        <w:rPr>
          <w:lang w:eastAsia="zh-CN"/>
        </w:rPr>
        <w:t xml:space="preserve"> A</w:t>
      </w:r>
      <w:r w:rsidR="00687BF5">
        <w:rPr>
          <w:rFonts w:hint="eastAsia"/>
          <w:lang w:eastAsia="zh-CN"/>
        </w:rPr>
        <w:t>s</w:t>
      </w:r>
      <w:r w:rsidR="00687BF5">
        <w:rPr>
          <w:lang w:eastAsia="zh-CN"/>
        </w:rPr>
        <w:t xml:space="preserve"> </w:t>
      </w:r>
      <w:r w:rsidR="00687BF5">
        <w:rPr>
          <w:rFonts w:hint="eastAsia"/>
          <w:lang w:eastAsia="zh-CN"/>
        </w:rPr>
        <w:t>for</w:t>
      </w:r>
      <w:r w:rsidR="00F3704A">
        <w:rPr>
          <w:lang w:eastAsia="zh-CN"/>
        </w:rPr>
        <w:t xml:space="preserve"> Rel-18,</w:t>
      </w:r>
      <w:r w:rsidR="00687BF5">
        <w:rPr>
          <w:lang w:eastAsia="zh-CN"/>
        </w:rPr>
        <w:t xml:space="preserve"> </w:t>
      </w:r>
      <w:r w:rsidR="00687BF5">
        <w:rPr>
          <w:rFonts w:hint="eastAsia"/>
          <w:lang w:eastAsia="zh-CN"/>
        </w:rPr>
        <w:t>in</w:t>
      </w:r>
      <w:r w:rsidR="001D38E7">
        <w:rPr>
          <w:lang w:eastAsia="zh-CN"/>
        </w:rPr>
        <w:t xml:space="preserve"> MTRP transmission, </w:t>
      </w:r>
      <w:r w:rsidR="0084517F">
        <w:rPr>
          <w:lang w:eastAsia="zh-CN"/>
        </w:rPr>
        <w:t xml:space="preserve">the TRP-specific BFR has been </w:t>
      </w:r>
      <w:r w:rsidR="00452E24">
        <w:rPr>
          <w:lang w:eastAsia="zh-CN"/>
        </w:rPr>
        <w:t xml:space="preserve">discussed </w:t>
      </w:r>
      <w:r w:rsidR="001D38E7">
        <w:rPr>
          <w:lang w:eastAsia="zh-CN"/>
        </w:rPr>
        <w:t xml:space="preserve">in </w:t>
      </w:r>
      <w:r w:rsidR="001D38E7">
        <w:rPr>
          <w:rFonts w:hint="eastAsia"/>
          <w:lang w:eastAsia="zh-CN"/>
        </w:rPr>
        <w:t>R</w:t>
      </w:r>
      <w:r w:rsidR="001D38E7">
        <w:rPr>
          <w:lang w:eastAsia="zh-CN"/>
        </w:rPr>
        <w:t>AN 1#110b-e</w:t>
      </w:r>
      <w:r w:rsidR="0084517F">
        <w:rPr>
          <w:lang w:eastAsia="zh-CN"/>
        </w:rPr>
        <w:t>.</w:t>
      </w:r>
      <w:r w:rsidR="00F3704A">
        <w:rPr>
          <w:rFonts w:hint="eastAsia"/>
          <w:lang w:eastAsia="zh-CN"/>
        </w:rPr>
        <w:t>B</w:t>
      </w:r>
      <w:r w:rsidR="00F3704A">
        <w:rPr>
          <w:lang w:eastAsia="zh-CN"/>
        </w:rPr>
        <w:t>ased on all of the above, how to perform the TRP-specific BFR and further reduce the cost of signaling is an issue worth discussing.</w:t>
      </w:r>
      <w:r w:rsidR="00F3704A">
        <w:rPr>
          <w:rFonts w:hint="eastAsia"/>
          <w:lang w:eastAsia="zh-CN"/>
        </w:rPr>
        <w:t xml:space="preserve"> </w:t>
      </w:r>
      <w:r w:rsidR="00D728CC">
        <w:rPr>
          <w:lang w:eastAsia="zh-CN"/>
        </w:rPr>
        <w:t>For unified TCI framework, when CC list is configured, a common TCI state ID can be used to provide common QCL information and/or common UL TX spatial filter across the configured CCs</w:t>
      </w:r>
      <w:r w:rsidR="008C4BBE">
        <w:rPr>
          <w:lang w:eastAsia="zh-CN"/>
        </w:rPr>
        <w:t>, which can be used to reduce signaling overhead for TRP-specific BFR. For example, if CC list is configured, BFD RS set can be configured on the reference CC and the beam failure declaration is applied to all CCs in the CC list. While the new beam in BFR MAC</w:t>
      </w:r>
      <w:r w:rsidR="008C4BBE">
        <w:rPr>
          <w:rFonts w:hint="eastAsia"/>
          <w:lang w:eastAsia="zh-CN"/>
        </w:rPr>
        <w:t xml:space="preserve"> CE can be </w:t>
      </w:r>
      <w:r w:rsidR="008C4BBE">
        <w:rPr>
          <w:lang w:eastAsia="zh-CN"/>
        </w:rPr>
        <w:t>used for the common TCI state update for the CC list.</w:t>
      </w:r>
    </w:p>
    <w:p w14:paraId="160ACEE5" w14:textId="20445CA3" w:rsidR="0057260C" w:rsidRDefault="0057260C" w:rsidP="0057260C">
      <w:pPr>
        <w:rPr>
          <w:b/>
          <w:bCs/>
          <w:i/>
          <w:iCs/>
          <w:lang w:eastAsia="zh-CN"/>
        </w:rPr>
      </w:pPr>
      <w:r>
        <w:rPr>
          <w:rFonts w:hint="eastAsia"/>
          <w:b/>
          <w:bCs/>
          <w:i/>
          <w:iCs/>
        </w:rPr>
        <w:t xml:space="preserve">Proposal 22: </w:t>
      </w:r>
      <w:r>
        <w:rPr>
          <w:b/>
          <w:bCs/>
          <w:i/>
          <w:iCs/>
        </w:rPr>
        <w:t>C</w:t>
      </w:r>
      <w:r>
        <w:rPr>
          <w:rFonts w:hint="eastAsia"/>
          <w:b/>
          <w:bCs/>
          <w:i/>
          <w:iCs/>
        </w:rPr>
        <w:t>onsider the overhead reduction of TRP-specific BFR procedure in CA case.</w:t>
      </w:r>
    </w:p>
    <w:p w14:paraId="3B428D4B" w14:textId="77777777" w:rsidR="00720346" w:rsidRPr="0057260C" w:rsidRDefault="00720346" w:rsidP="00720346">
      <w:pPr>
        <w:rPr>
          <w:lang w:eastAsia="zh-CN"/>
        </w:rPr>
      </w:pPr>
    </w:p>
    <w:p w14:paraId="504A65ED" w14:textId="6321EB88" w:rsidR="00633E1E" w:rsidRPr="008D58AF" w:rsidRDefault="005B73F5" w:rsidP="0042387B">
      <w:pPr>
        <w:pStyle w:val="2"/>
        <w:rPr>
          <w:lang w:eastAsia="zh-CN"/>
        </w:rPr>
      </w:pPr>
      <w:r w:rsidRPr="008D58AF">
        <w:rPr>
          <w:lang w:eastAsia="zh-CN"/>
        </w:rPr>
        <w:lastRenderedPageBreak/>
        <w:t>PDSCH-CJT</w:t>
      </w:r>
    </w:p>
    <w:tbl>
      <w:tblPr>
        <w:tblStyle w:val="ad"/>
        <w:tblW w:w="0" w:type="auto"/>
        <w:tblLook w:val="04A0" w:firstRow="1" w:lastRow="0" w:firstColumn="1" w:lastColumn="0" w:noHBand="0" w:noVBand="1"/>
      </w:tblPr>
      <w:tblGrid>
        <w:gridCol w:w="9307"/>
      </w:tblGrid>
      <w:tr w:rsidR="005B6A5F" w:rsidRPr="008D58AF" w14:paraId="3563DF3A" w14:textId="77777777" w:rsidTr="005B73F5">
        <w:tc>
          <w:tcPr>
            <w:tcW w:w="9307" w:type="dxa"/>
          </w:tcPr>
          <w:p w14:paraId="5EB3362C" w14:textId="77777777" w:rsidR="006818C5" w:rsidRPr="0042387B" w:rsidRDefault="006818C5" w:rsidP="006818C5">
            <w:pPr>
              <w:autoSpaceDE/>
              <w:autoSpaceDN/>
              <w:adjustRightInd/>
              <w:snapToGrid/>
              <w:spacing w:before="0" w:after="0" w:line="256" w:lineRule="auto"/>
              <w:rPr>
                <w:rFonts w:eastAsia="宋体"/>
                <w:sz w:val="16"/>
                <w:szCs w:val="24"/>
                <w:lang w:eastAsia="zh-CN"/>
              </w:rPr>
            </w:pPr>
            <w:bookmarkStart w:id="10" w:name="OLE_LINK5"/>
            <w:bookmarkStart w:id="11" w:name="OLE_LINK6"/>
            <w:r w:rsidRPr="0042387B">
              <w:rPr>
                <w:rFonts w:eastAsia="Batang"/>
                <w:b/>
                <w:bCs/>
                <w:color w:val="000000"/>
                <w:kern w:val="24"/>
                <w:sz w:val="21"/>
                <w:szCs w:val="36"/>
                <w:highlight w:val="green"/>
                <w:lang w:val="en-GB" w:eastAsia="zh-CN"/>
              </w:rPr>
              <w:t>Agreement</w:t>
            </w:r>
          </w:p>
          <w:p w14:paraId="1C322CC0" w14:textId="77777777" w:rsidR="006818C5" w:rsidRPr="0042387B" w:rsidRDefault="006818C5" w:rsidP="006818C5">
            <w:pPr>
              <w:autoSpaceDE/>
              <w:autoSpaceDN/>
              <w:adjustRightInd/>
              <w:snapToGrid/>
              <w:spacing w:before="0" w:after="0" w:line="256" w:lineRule="auto"/>
              <w:rPr>
                <w:rFonts w:eastAsia="宋体"/>
                <w:sz w:val="16"/>
                <w:szCs w:val="24"/>
                <w:lang w:eastAsia="zh-CN"/>
              </w:rPr>
            </w:pPr>
            <w:r w:rsidRPr="0042387B">
              <w:rPr>
                <w:rFonts w:eastAsia="Batang"/>
                <w:color w:val="000000"/>
                <w:kern w:val="24"/>
                <w:sz w:val="21"/>
                <w:szCs w:val="36"/>
                <w:lang w:val="en-GB" w:eastAsia="zh-CN"/>
              </w:rPr>
              <w:t xml:space="preserve">On unified TCI framework extension, PDSCH-CJT is supported as a </w:t>
            </w:r>
            <w:r w:rsidRPr="0042387B">
              <w:rPr>
                <w:rFonts w:eastAsia="Batang"/>
                <w:bCs/>
                <w:color w:val="000000"/>
                <w:kern w:val="24"/>
                <w:sz w:val="21"/>
                <w:szCs w:val="36"/>
                <w:lang w:val="en-GB" w:eastAsia="zh-CN"/>
              </w:rPr>
              <w:t xml:space="preserve">S-DCI based </w:t>
            </w:r>
            <w:r w:rsidRPr="0042387B">
              <w:rPr>
                <w:rFonts w:eastAsia="Batang"/>
                <w:color w:val="000000"/>
                <w:kern w:val="24"/>
                <w:sz w:val="21"/>
                <w:szCs w:val="36"/>
                <w:lang w:val="en-GB" w:eastAsia="zh-CN"/>
              </w:rPr>
              <w:t>MTRP scheme</w:t>
            </w:r>
          </w:p>
          <w:p w14:paraId="4BEB7167" w14:textId="2FF81C34" w:rsidR="006818C5" w:rsidRPr="0042387B" w:rsidRDefault="006818C5" w:rsidP="006818C5">
            <w:pPr>
              <w:autoSpaceDE/>
              <w:autoSpaceDN/>
              <w:adjustRightInd/>
              <w:snapToGrid/>
              <w:spacing w:before="0" w:after="0"/>
              <w:jc w:val="left"/>
              <w:rPr>
                <w:rFonts w:eastAsia="Batang"/>
                <w:color w:val="000000"/>
                <w:sz w:val="21"/>
                <w:szCs w:val="36"/>
                <w:lang w:val="en-GB" w:eastAsia="zh-CN"/>
              </w:rPr>
            </w:pPr>
            <w:r w:rsidRPr="0042387B">
              <w:rPr>
                <w:rFonts w:eastAsia="Batang"/>
                <w:color w:val="000000"/>
                <w:sz w:val="21"/>
                <w:szCs w:val="36"/>
                <w:lang w:val="en-GB" w:eastAsia="zh-CN"/>
              </w:rPr>
              <w:t>Note: Above does not preclude discussions specific to PDSCH-CJT design in the unified TCI framework</w:t>
            </w:r>
          </w:p>
          <w:p w14:paraId="5C5ECFC1" w14:textId="77777777" w:rsidR="006818C5" w:rsidRPr="0042387B" w:rsidRDefault="006818C5" w:rsidP="006818C5">
            <w:pPr>
              <w:autoSpaceDE/>
              <w:autoSpaceDN/>
              <w:adjustRightInd/>
              <w:snapToGrid/>
              <w:spacing w:before="0" w:after="0"/>
              <w:jc w:val="left"/>
              <w:rPr>
                <w:rFonts w:eastAsia="宋体"/>
                <w:sz w:val="16"/>
                <w:szCs w:val="24"/>
                <w:lang w:eastAsia="zh-CN"/>
              </w:rPr>
            </w:pPr>
          </w:p>
          <w:p w14:paraId="226A6A57" w14:textId="77777777" w:rsidR="006818C5" w:rsidRPr="0042387B" w:rsidRDefault="006818C5" w:rsidP="006818C5">
            <w:pPr>
              <w:autoSpaceDE/>
              <w:autoSpaceDN/>
              <w:adjustRightInd/>
              <w:snapToGrid/>
              <w:spacing w:before="0" w:after="0" w:line="256" w:lineRule="auto"/>
              <w:rPr>
                <w:rFonts w:eastAsia="宋体"/>
                <w:sz w:val="16"/>
                <w:szCs w:val="24"/>
                <w:lang w:eastAsia="zh-CN"/>
              </w:rPr>
            </w:pPr>
            <w:r w:rsidRPr="0042387B">
              <w:rPr>
                <w:rFonts w:eastAsia="Batang"/>
                <w:b/>
                <w:bCs/>
                <w:color w:val="000000"/>
                <w:kern w:val="24"/>
                <w:sz w:val="21"/>
                <w:szCs w:val="36"/>
                <w:highlight w:val="green"/>
                <w:lang w:val="en-GB" w:eastAsia="zh-CN"/>
              </w:rPr>
              <w:t>Agreement</w:t>
            </w:r>
          </w:p>
          <w:p w14:paraId="677E50FD" w14:textId="77777777" w:rsidR="006818C5" w:rsidRPr="0042387B" w:rsidRDefault="006818C5" w:rsidP="006818C5">
            <w:pPr>
              <w:autoSpaceDE/>
              <w:autoSpaceDN/>
              <w:adjustRightInd/>
              <w:snapToGrid/>
              <w:spacing w:before="0" w:after="0" w:line="256" w:lineRule="auto"/>
              <w:rPr>
                <w:rFonts w:eastAsia="宋体"/>
                <w:sz w:val="16"/>
                <w:szCs w:val="24"/>
                <w:lang w:eastAsia="zh-CN"/>
              </w:rPr>
            </w:pPr>
            <w:r w:rsidRPr="0042387B">
              <w:rPr>
                <w:rFonts w:eastAsia="Batang"/>
                <w:color w:val="000000"/>
                <w:kern w:val="24"/>
                <w:sz w:val="21"/>
                <w:szCs w:val="36"/>
                <w:lang w:val="en-GB" w:eastAsia="zh-CN"/>
              </w:rPr>
              <w:t>On unified TCI framework extension, down-select at least one of the following alternatives for PDSCH-CJT applying both indicated joint TCI states (if the UE supports two indicated joint/DL states for PDSCH-CJT):</w:t>
            </w:r>
          </w:p>
          <w:p w14:paraId="73F5DB64" w14:textId="3C55094A" w:rsidR="006818C5" w:rsidRPr="0083032A" w:rsidRDefault="006818C5" w:rsidP="001F6BF1">
            <w:pPr>
              <w:numPr>
                <w:ilvl w:val="0"/>
                <w:numId w:val="18"/>
              </w:numPr>
              <w:autoSpaceDE/>
              <w:autoSpaceDN/>
              <w:adjustRightInd/>
              <w:snapToGrid/>
              <w:spacing w:before="0" w:after="0" w:line="256" w:lineRule="auto"/>
              <w:ind w:left="1267"/>
              <w:jc w:val="left"/>
              <w:rPr>
                <w:rFonts w:eastAsia="宋体"/>
                <w:sz w:val="21"/>
                <w:szCs w:val="24"/>
                <w:lang w:eastAsia="zh-CN"/>
              </w:rPr>
            </w:pPr>
            <w:r w:rsidRPr="0083032A">
              <w:rPr>
                <w:rFonts w:eastAsia="Batang"/>
                <w:color w:val="000000"/>
                <w:kern w:val="2"/>
                <w:sz w:val="21"/>
                <w:szCs w:val="36"/>
                <w:lang w:val="en-GB" w:eastAsia="zh-CN"/>
              </w:rPr>
              <w:t>Alt1: PDSCH DMRS port(s) is QCLed with the DL RSs of both indicated joint TCI states with respect to QCL-TypeA</w:t>
            </w:r>
          </w:p>
          <w:p w14:paraId="39EE713B" w14:textId="566D0491" w:rsidR="006818C5" w:rsidRPr="0042387B" w:rsidRDefault="006818C5" w:rsidP="001F6BF1">
            <w:pPr>
              <w:numPr>
                <w:ilvl w:val="0"/>
                <w:numId w:val="18"/>
              </w:numPr>
              <w:autoSpaceDE/>
              <w:autoSpaceDN/>
              <w:adjustRightInd/>
              <w:snapToGrid/>
              <w:spacing w:before="0" w:after="0" w:line="256" w:lineRule="auto"/>
              <w:ind w:left="1267"/>
              <w:jc w:val="left"/>
              <w:rPr>
                <w:rFonts w:eastAsia="宋体"/>
                <w:sz w:val="21"/>
                <w:szCs w:val="24"/>
                <w:lang w:eastAsia="zh-CN"/>
              </w:rPr>
            </w:pPr>
            <w:r w:rsidRPr="0042387B">
              <w:rPr>
                <w:rFonts w:eastAsia="Batang"/>
                <w:color w:val="000000"/>
                <w:kern w:val="2"/>
                <w:sz w:val="21"/>
                <w:szCs w:val="36"/>
                <w:lang w:val="en-GB" w:eastAsia="zh-CN"/>
              </w:rPr>
              <w:t xml:space="preserve">Alt2: PDSCH DMRS port(s) is QCLed with the DL RSs of both indicated joint TCI states with respect to QCL-TypeA </w:t>
            </w:r>
            <w:r w:rsidRPr="0042387B">
              <w:rPr>
                <w:rFonts w:eastAsia="Batang"/>
                <w:bCs/>
                <w:color w:val="000000"/>
                <w:kern w:val="2"/>
                <w:sz w:val="21"/>
                <w:szCs w:val="36"/>
                <w:lang w:val="en-GB" w:eastAsia="zh-CN"/>
              </w:rPr>
              <w:t xml:space="preserve">except for QCL parameters </w:t>
            </w:r>
            <w:r w:rsidRPr="0042387B">
              <w:rPr>
                <w:rFonts w:eastAsia="Batang"/>
                <w:color w:val="000000"/>
                <w:kern w:val="2"/>
                <w:sz w:val="21"/>
                <w:szCs w:val="36"/>
                <w:lang w:val="en-GB" w:eastAsia="zh-CN"/>
              </w:rPr>
              <w:t xml:space="preserve">{Doppler shift, Doppler spread} of the second indicated joint TCI state </w:t>
            </w:r>
          </w:p>
          <w:p w14:paraId="0B7ABF7A" w14:textId="30D539BF" w:rsidR="006818C5" w:rsidRPr="0042387B" w:rsidRDefault="006818C5" w:rsidP="001F6BF1">
            <w:pPr>
              <w:numPr>
                <w:ilvl w:val="0"/>
                <w:numId w:val="18"/>
              </w:numPr>
              <w:autoSpaceDE/>
              <w:autoSpaceDN/>
              <w:adjustRightInd/>
              <w:snapToGrid/>
              <w:spacing w:before="0" w:line="256" w:lineRule="auto"/>
              <w:ind w:left="1267"/>
              <w:jc w:val="left"/>
              <w:rPr>
                <w:rFonts w:eastAsia="宋体"/>
                <w:sz w:val="21"/>
                <w:szCs w:val="24"/>
                <w:lang w:eastAsia="zh-CN"/>
              </w:rPr>
            </w:pPr>
            <w:r w:rsidRPr="0042387B">
              <w:rPr>
                <w:rFonts w:eastAsia="Batang"/>
                <w:color w:val="000000"/>
                <w:kern w:val="2"/>
                <w:sz w:val="21"/>
                <w:szCs w:val="36"/>
                <w:lang w:val="en-GB" w:eastAsia="zh-CN"/>
              </w:rPr>
              <w:t xml:space="preserve">Alt3: PDSCH DMRS port(s) is QCLed with the DL RS of the first indicated joint TCI state with respect to QCL-TypeA and QCLed with the DL RS of the second indicated joint TCI state </w:t>
            </w:r>
            <w:r w:rsidRPr="0042387B">
              <w:rPr>
                <w:rFonts w:eastAsia="Batang"/>
                <w:bCs/>
                <w:color w:val="000000"/>
                <w:kern w:val="2"/>
                <w:sz w:val="21"/>
                <w:szCs w:val="36"/>
                <w:lang w:val="en-GB" w:eastAsia="zh-CN"/>
              </w:rPr>
              <w:t>with respect to QCL-TypeB</w:t>
            </w:r>
          </w:p>
          <w:bookmarkEnd w:id="10"/>
          <w:bookmarkEnd w:id="11"/>
          <w:p w14:paraId="0F75CDC6" w14:textId="07C5D060" w:rsidR="005B73F5" w:rsidRPr="008D58AF" w:rsidRDefault="005B73F5" w:rsidP="0042387B">
            <w:pPr>
              <w:rPr>
                <w:lang w:eastAsia="zh-CN"/>
              </w:rPr>
            </w:pPr>
          </w:p>
        </w:tc>
      </w:tr>
    </w:tbl>
    <w:p w14:paraId="72DA6229" w14:textId="3789D0F7" w:rsidR="0078732D" w:rsidRPr="0042387B" w:rsidRDefault="006345BE" w:rsidP="005F0808">
      <w:pPr>
        <w:tabs>
          <w:tab w:val="left" w:pos="1703"/>
        </w:tabs>
        <w:rPr>
          <w:lang w:eastAsia="zh-CN"/>
        </w:rPr>
      </w:pPr>
      <w:r w:rsidRPr="0042387B">
        <w:rPr>
          <w:lang w:eastAsia="zh-CN"/>
        </w:rPr>
        <w:t>In Rel-18, CSI report for FR1 CJT with up to 4 TRPs is discussed, so the related TCI indication issue needs to be studied as well. I</w:t>
      </w:r>
      <w:r w:rsidR="00633E1E" w:rsidRPr="0042387B">
        <w:rPr>
          <w:lang w:eastAsia="zh-CN"/>
        </w:rPr>
        <w:t>t has been agreed up to 2 joint TCI state is supported in PDSCH-CJT operation</w:t>
      </w:r>
      <w:r w:rsidR="005B6A5F" w:rsidRPr="0042387B">
        <w:rPr>
          <w:lang w:eastAsia="zh-CN"/>
        </w:rPr>
        <w:t>,</w:t>
      </w:r>
      <w:r w:rsidR="002D4DAE" w:rsidRPr="0042387B">
        <w:rPr>
          <w:lang w:eastAsia="zh-CN"/>
        </w:rPr>
        <w:t xml:space="preserve"> in this case,</w:t>
      </w:r>
      <w:r w:rsidR="005B6A5F" w:rsidRPr="0042387B">
        <w:rPr>
          <w:lang w:eastAsia="zh-CN"/>
        </w:rPr>
        <w:t xml:space="preserve"> the UE behavior of PDSCH-CJT is </w:t>
      </w:r>
      <w:r w:rsidR="00B01F19" w:rsidRPr="0042387B">
        <w:rPr>
          <w:lang w:eastAsia="zh-CN"/>
        </w:rPr>
        <w:t>similar to</w:t>
      </w:r>
      <w:r w:rsidR="005B6A5F" w:rsidRPr="0042387B">
        <w:rPr>
          <w:lang w:eastAsia="zh-CN"/>
        </w:rPr>
        <w:t xml:space="preserve"> the PDSCH SFN scheme</w:t>
      </w:r>
      <w:r w:rsidR="002273D2" w:rsidRPr="0042387B">
        <w:rPr>
          <w:lang w:eastAsia="zh-CN"/>
        </w:rPr>
        <w:t xml:space="preserve"> in Rel-17</w:t>
      </w:r>
      <w:r w:rsidR="002D4DAE" w:rsidRPr="0042387B">
        <w:rPr>
          <w:lang w:eastAsia="zh-CN"/>
        </w:rPr>
        <w:t>, where</w:t>
      </w:r>
      <w:r w:rsidR="005158A7" w:rsidRPr="0042387B">
        <w:rPr>
          <w:lang w:eastAsia="zh-CN"/>
        </w:rPr>
        <w:t xml:space="preserve"> one or two TCI state are applied to the same PDSCH DMRS ports</w:t>
      </w:r>
      <w:r w:rsidR="002D4DAE" w:rsidRPr="0042387B">
        <w:rPr>
          <w:lang w:eastAsia="zh-CN"/>
        </w:rPr>
        <w:t>.</w:t>
      </w:r>
      <w:r w:rsidR="002273D2" w:rsidRPr="0042387B">
        <w:rPr>
          <w:lang w:eastAsia="zh-CN"/>
        </w:rPr>
        <w:t xml:space="preserve"> For PDSCH SFN MTRP transmission in Rel-17, two schemes, i.e., SFN Scheme A and SFN scheme B were supported. </w:t>
      </w:r>
      <w:r w:rsidR="00EC020A" w:rsidRPr="0042387B">
        <w:rPr>
          <w:lang w:eastAsia="zh-CN"/>
        </w:rPr>
        <w:t>If “sfnSchemeA” is configured, all QCL types information are valid, otherwise, if “sfnSchemeB” is configured, Doppler pre-compensation is performed at gNB side, only a portion of QCLs, i.e., {average delay, delay spread} can be used.  In case of CJT-PDSCH, the</w:t>
      </w:r>
      <w:r w:rsidR="005977B9" w:rsidRPr="0042387B">
        <w:rPr>
          <w:lang w:eastAsia="zh-CN"/>
        </w:rPr>
        <w:t xml:space="preserve"> perfect</w:t>
      </w:r>
      <w:r w:rsidR="00EC020A" w:rsidRPr="0042387B">
        <w:rPr>
          <w:lang w:eastAsia="zh-CN"/>
        </w:rPr>
        <w:t xml:space="preserve"> pre-compensation</w:t>
      </w:r>
      <w:r w:rsidR="005977B9" w:rsidRPr="0042387B">
        <w:rPr>
          <w:lang w:eastAsia="zh-CN"/>
        </w:rPr>
        <w:t xml:space="preserve"> may not be applicable, since the compensation is achieved under the assumption that opposite Doppler shift is existed between two TRPs in SFN. Thus, </w:t>
      </w:r>
      <w:r w:rsidR="0085555A" w:rsidRPr="0042387B">
        <w:rPr>
          <w:lang w:eastAsia="zh-CN"/>
        </w:rPr>
        <w:t>f</w:t>
      </w:r>
      <w:r w:rsidR="00B01F19" w:rsidRPr="0042387B">
        <w:rPr>
          <w:lang w:eastAsia="zh-CN"/>
        </w:rPr>
        <w:t xml:space="preserve">or </w:t>
      </w:r>
      <w:r w:rsidR="00127E95" w:rsidRPr="0042387B">
        <w:rPr>
          <w:lang w:eastAsia="zh-CN"/>
        </w:rPr>
        <w:t>TCI state</w:t>
      </w:r>
      <w:r w:rsidR="00B01F19" w:rsidRPr="0042387B">
        <w:rPr>
          <w:lang w:eastAsia="zh-CN"/>
        </w:rPr>
        <w:t xml:space="preserve"> indication, </w:t>
      </w:r>
      <w:r w:rsidR="0078732D" w:rsidRPr="0042387B">
        <w:rPr>
          <w:lang w:eastAsia="zh-CN"/>
        </w:rPr>
        <w:t>PDSCH</w:t>
      </w:r>
      <w:r w:rsidR="00526ECD" w:rsidRPr="0042387B">
        <w:rPr>
          <w:lang w:eastAsia="zh-CN"/>
        </w:rPr>
        <w:t>-CJT</w:t>
      </w:r>
      <w:r w:rsidR="004B3F0A">
        <w:rPr>
          <w:lang w:eastAsia="zh-CN"/>
        </w:rPr>
        <w:t xml:space="preserve"> can be supported</w:t>
      </w:r>
      <w:r w:rsidR="00395797" w:rsidRPr="0042387B">
        <w:rPr>
          <w:lang w:eastAsia="zh-CN"/>
        </w:rPr>
        <w:t xml:space="preserve"> based on </w:t>
      </w:r>
      <w:r w:rsidR="00127E95" w:rsidRPr="0042387B">
        <w:rPr>
          <w:lang w:eastAsia="zh-CN"/>
        </w:rPr>
        <w:t>PDSCH-SFN with 'sfnSchemeA'</w:t>
      </w:r>
      <w:r w:rsidR="0085555A" w:rsidRPr="0042387B">
        <w:rPr>
          <w:lang w:eastAsia="zh-CN"/>
        </w:rPr>
        <w:t>, which will reduce the overhead of TRS and with less spec impact.</w:t>
      </w:r>
    </w:p>
    <w:p w14:paraId="7E81369D" w14:textId="77777777" w:rsidR="0057260C" w:rsidRDefault="0057260C" w:rsidP="0057260C">
      <w:pPr>
        <w:rPr>
          <w:b/>
          <w:bCs/>
          <w:i/>
          <w:iCs/>
          <w:lang w:eastAsia="zh-CN"/>
        </w:rPr>
      </w:pPr>
      <w:r>
        <w:rPr>
          <w:rFonts w:hint="eastAsia"/>
          <w:b/>
          <w:bCs/>
          <w:i/>
          <w:iCs/>
        </w:rPr>
        <w:t>Proposal 23: Support Alt1, i.e. the TCI state indication for PDSCH-SFN with 'sfnSchemeA' can be reused for PDSCH-CJT.</w:t>
      </w:r>
    </w:p>
    <w:p w14:paraId="117F8A6B" w14:textId="1838A66A" w:rsidR="00DE2516" w:rsidRDefault="000E4A81" w:rsidP="000C7D63">
      <w:pPr>
        <w:pStyle w:val="1"/>
      </w:pPr>
      <w:r>
        <w:t>Conclusion</w:t>
      </w:r>
      <w:bookmarkEnd w:id="1"/>
    </w:p>
    <w:p w14:paraId="5054F4FE" w14:textId="329D0EA3" w:rsidR="00680948" w:rsidRDefault="006D55F1" w:rsidP="00680948">
      <w:pPr>
        <w:rPr>
          <w:lang w:val="en-GB"/>
        </w:rPr>
      </w:pPr>
      <w:r w:rsidRPr="006D55F1">
        <w:rPr>
          <w:lang w:val="en-GB"/>
        </w:rPr>
        <w:t>In this contribution, extension of unified TCI framework for MTRP operation was discussed. Based on the discussion in the previous sections, we made the following proposals:</w:t>
      </w:r>
    </w:p>
    <w:p w14:paraId="5C724CD9" w14:textId="47376FFE" w:rsidR="004E5F06" w:rsidRPr="00D0754B" w:rsidRDefault="004E5F06" w:rsidP="004E5F06">
      <w:pPr>
        <w:rPr>
          <w:b/>
          <w:i/>
          <w:lang w:eastAsia="zh-CN"/>
        </w:rPr>
      </w:pPr>
      <w:r w:rsidRPr="00D0754B">
        <w:rPr>
          <w:b/>
          <w:i/>
          <w:lang w:eastAsia="zh-CN"/>
        </w:rPr>
        <w:t>P</w:t>
      </w:r>
      <w:r w:rsidRPr="00D0754B">
        <w:rPr>
          <w:rFonts w:hint="eastAsia"/>
          <w:b/>
          <w:i/>
          <w:lang w:eastAsia="zh-CN"/>
        </w:rPr>
        <w:t>roposal</w:t>
      </w:r>
      <w:r w:rsidRPr="00D0754B">
        <w:rPr>
          <w:b/>
          <w:i/>
          <w:lang w:eastAsia="zh-CN"/>
        </w:rPr>
        <w:t xml:space="preserve"> 1</w:t>
      </w:r>
      <w:r w:rsidR="00D0754B" w:rsidRPr="00D0754B">
        <w:rPr>
          <w:rFonts w:hint="eastAsia"/>
          <w:b/>
          <w:i/>
          <w:lang w:eastAsia="zh-CN"/>
        </w:rPr>
        <w:t>:</w:t>
      </w:r>
      <w:r w:rsidR="00D0754B" w:rsidRPr="00D0754B">
        <w:rPr>
          <w:b/>
          <w:i/>
          <w:lang w:eastAsia="zh-CN"/>
        </w:rPr>
        <w:t xml:space="preserve"> </w:t>
      </w:r>
      <w:r w:rsidRPr="00D0754B">
        <w:rPr>
          <w:rFonts w:hint="eastAsia"/>
          <w:b/>
          <w:i/>
          <w:lang w:eastAsia="zh-CN"/>
        </w:rPr>
        <w:t xml:space="preserve"> </w:t>
      </w:r>
      <w:r w:rsidRPr="00D0754B">
        <w:rPr>
          <w:b/>
          <w:i/>
          <w:lang w:eastAsia="zh-CN"/>
        </w:rPr>
        <w:t>T</w:t>
      </w:r>
      <w:r w:rsidRPr="00D0754B">
        <w:rPr>
          <w:rFonts w:hint="eastAsia"/>
          <w:b/>
          <w:i/>
          <w:lang w:eastAsia="zh-CN"/>
        </w:rPr>
        <w:t>o</w:t>
      </w:r>
      <w:r w:rsidRPr="00D0754B">
        <w:rPr>
          <w:b/>
          <w:i/>
          <w:lang w:eastAsia="zh-CN"/>
        </w:rPr>
        <w:t xml:space="preserve"> </w:t>
      </w:r>
      <w:r w:rsidRPr="00D0754B">
        <w:rPr>
          <w:rFonts w:hint="eastAsia"/>
          <w:b/>
          <w:i/>
          <w:lang w:eastAsia="zh-CN"/>
        </w:rPr>
        <w:t>reduce</w:t>
      </w:r>
      <w:r w:rsidRPr="00D0754B">
        <w:rPr>
          <w:b/>
          <w:i/>
          <w:lang w:eastAsia="zh-CN"/>
        </w:rPr>
        <w:t xml:space="preserve"> specification </w:t>
      </w:r>
      <w:r w:rsidRPr="00D0754B">
        <w:rPr>
          <w:rFonts w:hint="eastAsia"/>
          <w:b/>
          <w:i/>
          <w:lang w:eastAsia="zh-CN"/>
        </w:rPr>
        <w:t>impact,</w:t>
      </w:r>
      <w:r w:rsidRPr="00D0754B">
        <w:rPr>
          <w:b/>
          <w:i/>
          <w:lang w:eastAsia="zh-CN"/>
        </w:rPr>
        <w:t xml:space="preserve"> do not support to increase the size of the TCI field.</w:t>
      </w:r>
    </w:p>
    <w:p w14:paraId="053672F5" w14:textId="0B4A7D3C" w:rsidR="00A62576" w:rsidRPr="00D0754B" w:rsidRDefault="00A62576" w:rsidP="00A62576">
      <w:pPr>
        <w:rPr>
          <w:b/>
          <w:bCs/>
          <w:i/>
          <w:iCs/>
          <w:lang w:eastAsia="zh-CN"/>
        </w:rPr>
      </w:pPr>
      <w:r w:rsidRPr="00D0754B">
        <w:rPr>
          <w:rFonts w:hint="eastAsia"/>
          <w:b/>
          <w:bCs/>
          <w:i/>
          <w:iCs/>
        </w:rPr>
        <w:t>Proposal 2: For s-DCI based MTRP, the number of indicated TCI states is not used for STRP/MTRP switching</w:t>
      </w:r>
      <w:r w:rsidRPr="00D0754B">
        <w:rPr>
          <w:b/>
          <w:bCs/>
          <w:i/>
          <w:iCs/>
        </w:rPr>
        <w:t>.</w:t>
      </w:r>
    </w:p>
    <w:p w14:paraId="6BD30AC8" w14:textId="77777777" w:rsidR="0057260C" w:rsidRPr="00D0754B" w:rsidRDefault="0057260C" w:rsidP="0057260C">
      <w:pPr>
        <w:rPr>
          <w:b/>
          <w:i/>
          <w:lang w:eastAsia="zh-CN"/>
        </w:rPr>
      </w:pPr>
      <w:r w:rsidRPr="00D0754B">
        <w:rPr>
          <w:b/>
          <w:i/>
          <w:lang w:eastAsia="zh-CN"/>
        </w:rPr>
        <w:t>Proposal 3: In terms of detailed design of the new indicator field, the indicator field also can indicate the association between PDSCH and the indicated TCI states.</w:t>
      </w:r>
    </w:p>
    <w:p w14:paraId="2F9921FF" w14:textId="77777777" w:rsidR="004E5F06" w:rsidRPr="00D0754B" w:rsidRDefault="004E5F06" w:rsidP="004E5F06">
      <w:pPr>
        <w:rPr>
          <w:b/>
          <w:i/>
          <w:lang w:eastAsia="zh-CN"/>
        </w:rPr>
      </w:pPr>
      <w:r w:rsidRPr="00D0754B">
        <w:rPr>
          <w:rFonts w:hint="eastAsia"/>
          <w:b/>
          <w:i/>
          <w:lang w:eastAsia="zh-CN"/>
        </w:rPr>
        <w:t>P</w:t>
      </w:r>
      <w:r w:rsidRPr="00D0754B">
        <w:rPr>
          <w:b/>
          <w:i/>
          <w:lang w:eastAsia="zh-CN"/>
        </w:rPr>
        <w:t>roposal 4: If the new DCI field is not present, the UE should always applies the first indicated joint/DL TCI state for PDSCH reception</w:t>
      </w:r>
      <w:r w:rsidRPr="00D0754B">
        <w:rPr>
          <w:rFonts w:hint="eastAsia"/>
          <w:b/>
          <w:i/>
          <w:lang w:eastAsia="zh-CN"/>
        </w:rPr>
        <w:t>.</w:t>
      </w:r>
    </w:p>
    <w:p w14:paraId="20B9FC2B" w14:textId="77777777" w:rsidR="004E5F06" w:rsidRPr="00D0754B" w:rsidRDefault="004E5F06" w:rsidP="004E5F06">
      <w:pPr>
        <w:rPr>
          <w:rFonts w:eastAsia="Batang"/>
          <w:b/>
          <w:i/>
          <w:color w:val="000000"/>
          <w:kern w:val="24"/>
          <w:lang w:val="en-GB" w:eastAsia="zh-CN"/>
        </w:rPr>
      </w:pPr>
      <w:r w:rsidRPr="00D0754B">
        <w:rPr>
          <w:rFonts w:eastAsia="Batang"/>
          <w:b/>
          <w:i/>
          <w:color w:val="000000"/>
          <w:kern w:val="24"/>
          <w:lang w:val="en-GB" w:eastAsia="zh-CN"/>
        </w:rPr>
        <w:t>Proposal 5: When the TCI field is not present, the indicated joint/DL TCI state(s) to PDSCH reception can be determined as:</w:t>
      </w:r>
    </w:p>
    <w:p w14:paraId="1A0BD0DE" w14:textId="77777777" w:rsidR="004E5F06" w:rsidRPr="00D0754B" w:rsidRDefault="004E5F06" w:rsidP="001F6BF1">
      <w:pPr>
        <w:pStyle w:val="af2"/>
        <w:numPr>
          <w:ilvl w:val="0"/>
          <w:numId w:val="26"/>
        </w:numPr>
        <w:ind w:firstLineChars="0"/>
        <w:rPr>
          <w:rFonts w:eastAsia="Batang"/>
          <w:b/>
          <w:i/>
          <w:color w:val="000000"/>
          <w:kern w:val="24"/>
          <w:lang w:val="en-GB" w:eastAsia="zh-CN"/>
        </w:rPr>
      </w:pPr>
      <w:r w:rsidRPr="00D0754B">
        <w:rPr>
          <w:rFonts w:eastAsia="Batang"/>
          <w:b/>
          <w:i/>
          <w:color w:val="000000"/>
          <w:kern w:val="24"/>
          <w:lang w:val="en-GB" w:eastAsia="zh-CN"/>
        </w:rPr>
        <w:t>If UE is configured with both sfnSchemePdcch and sfnSchemePdsch, the TCI state(s) applied to PDSCH is identical to the TCI state(s) whichever is applied for the PDCCH.</w:t>
      </w:r>
    </w:p>
    <w:p w14:paraId="5258A6EB" w14:textId="77777777" w:rsidR="004E5F06" w:rsidRPr="00D0754B" w:rsidRDefault="004E5F06" w:rsidP="001F6BF1">
      <w:pPr>
        <w:pStyle w:val="af2"/>
        <w:numPr>
          <w:ilvl w:val="0"/>
          <w:numId w:val="26"/>
        </w:numPr>
        <w:ind w:firstLineChars="0"/>
        <w:rPr>
          <w:rFonts w:eastAsia="Batang"/>
          <w:b/>
          <w:i/>
          <w:color w:val="000000"/>
          <w:kern w:val="24"/>
          <w:lang w:val="en-GB" w:eastAsia="zh-CN"/>
        </w:rPr>
      </w:pPr>
      <w:r w:rsidRPr="00D0754B">
        <w:rPr>
          <w:rFonts w:eastAsia="Batang"/>
          <w:b/>
          <w:i/>
          <w:color w:val="000000"/>
          <w:kern w:val="24"/>
          <w:lang w:val="en-GB" w:eastAsia="zh-CN"/>
        </w:rPr>
        <w:t>Otherwise, if sfnSchemePdsch is not configured, the TCI state for the PDSCH is identical to the first TCI state which is applied for the PDCCH transmission.</w:t>
      </w:r>
    </w:p>
    <w:p w14:paraId="731A1133" w14:textId="77777777" w:rsidR="004E5F06" w:rsidRPr="00D0754B" w:rsidRDefault="004E5F06" w:rsidP="004E5F06">
      <w:pPr>
        <w:rPr>
          <w:b/>
          <w:i/>
          <w:color w:val="000000"/>
          <w:kern w:val="24"/>
          <w:lang w:eastAsia="zh-CN"/>
        </w:rPr>
      </w:pPr>
      <w:r w:rsidRPr="00D0754B">
        <w:rPr>
          <w:rFonts w:hint="eastAsia"/>
          <w:b/>
          <w:i/>
          <w:color w:val="000000"/>
          <w:kern w:val="24"/>
          <w:lang w:val="en-GB" w:eastAsia="zh-CN"/>
        </w:rPr>
        <w:lastRenderedPageBreak/>
        <w:t>P</w:t>
      </w:r>
      <w:r w:rsidRPr="00D0754B">
        <w:rPr>
          <w:b/>
          <w:i/>
          <w:color w:val="000000"/>
          <w:kern w:val="24"/>
          <w:lang w:val="en-GB" w:eastAsia="zh-CN"/>
        </w:rPr>
        <w:t xml:space="preserve">roposal 6: For the case that the scheduling offset </w:t>
      </w:r>
      <w:r w:rsidRPr="00D0754B">
        <w:rPr>
          <w:rFonts w:eastAsia="Batang"/>
          <w:b/>
          <w:i/>
          <w:color w:val="000000"/>
          <w:kern w:val="24"/>
          <w:lang w:val="en-GB" w:eastAsia="zh-CN"/>
        </w:rPr>
        <w:t>is less than threshold,</w:t>
      </w:r>
      <w:r w:rsidRPr="00D0754B">
        <w:rPr>
          <w:b/>
          <w:i/>
          <w:color w:val="000000"/>
          <w:kern w:val="24"/>
          <w:lang w:val="en-GB" w:eastAsia="zh-CN"/>
        </w:rPr>
        <w:t xml:space="preserve"> i</w:t>
      </w:r>
      <w:r w:rsidRPr="00D0754B">
        <w:rPr>
          <w:rFonts w:eastAsia="Batang"/>
          <w:b/>
          <w:i/>
          <w:kern w:val="24"/>
          <w:lang w:val="en-GB" w:eastAsia="zh-CN"/>
        </w:rPr>
        <w:t>f all of the indicated TCI state(s) is (are) associated with the PCI of the serving cell, the indicated TCI state(s) is(are) applied to PDSCH reception.</w:t>
      </w:r>
    </w:p>
    <w:p w14:paraId="4A12B914" w14:textId="77777777" w:rsidR="004E5F06" w:rsidRPr="00D0754B" w:rsidRDefault="004E5F06" w:rsidP="004E5F06">
      <w:pPr>
        <w:rPr>
          <w:b/>
          <w:i/>
          <w:lang w:eastAsia="zh-CN"/>
        </w:rPr>
      </w:pPr>
      <w:r w:rsidRPr="00D0754B">
        <w:rPr>
          <w:rFonts w:hint="eastAsia"/>
          <w:b/>
          <w:i/>
          <w:color w:val="000000"/>
          <w:kern w:val="24"/>
          <w:lang w:val="en-GB" w:eastAsia="zh-CN"/>
        </w:rPr>
        <w:t>P</w:t>
      </w:r>
      <w:r w:rsidRPr="00D0754B">
        <w:rPr>
          <w:b/>
          <w:i/>
          <w:color w:val="000000"/>
          <w:kern w:val="24"/>
          <w:lang w:val="en-GB" w:eastAsia="zh-CN"/>
        </w:rPr>
        <w:t>roposal 7: For the case that the scheduling offset</w:t>
      </w:r>
      <w:r w:rsidRPr="00D0754B">
        <w:rPr>
          <w:rFonts w:eastAsia="Batang"/>
          <w:b/>
          <w:i/>
          <w:color w:val="000000"/>
          <w:kern w:val="24"/>
          <w:lang w:val="en-GB" w:eastAsia="zh-CN"/>
        </w:rPr>
        <w:t xml:space="preserve"> is less than threshold</w:t>
      </w:r>
      <w:r w:rsidRPr="00D0754B">
        <w:rPr>
          <w:rFonts w:eastAsia="Batang"/>
          <w:b/>
          <w:i/>
          <w:kern w:val="24"/>
          <w:lang w:val="en-GB" w:eastAsia="zh-CN"/>
        </w:rPr>
        <w:t>,</w:t>
      </w:r>
      <w:r w:rsidRPr="00D0754B">
        <w:rPr>
          <w:b/>
          <w:i/>
          <w:kern w:val="24"/>
          <w:lang w:val="en-GB" w:eastAsia="zh-CN"/>
        </w:rPr>
        <w:t xml:space="preserve"> i</w:t>
      </w:r>
      <w:r w:rsidRPr="00D0754B">
        <w:rPr>
          <w:rFonts w:eastAsia="Batang"/>
          <w:b/>
          <w:i/>
          <w:kern w:val="24"/>
          <w:lang w:val="en-GB" w:eastAsia="zh-CN"/>
        </w:rPr>
        <w:t>f the one of indicated TCI states is associated with a PCI different from the serving cell,</w:t>
      </w:r>
      <w:r w:rsidRPr="00D0754B">
        <w:rPr>
          <w:rFonts w:eastAsia="Batang"/>
          <w:b/>
          <w:i/>
          <w:color w:val="000000"/>
          <w:kern w:val="24"/>
          <w:lang w:val="en-GB" w:eastAsia="zh-CN"/>
        </w:rPr>
        <w:t xml:space="preserve"> the TCI state for PDSCH reception follows the TCI state that applied to the CORESET with lowest ID in the latest slot.</w:t>
      </w:r>
    </w:p>
    <w:p w14:paraId="4B530F4E" w14:textId="77777777" w:rsidR="004E5F06" w:rsidRPr="00D0754B" w:rsidRDefault="004E5F06" w:rsidP="004E5F06">
      <w:pPr>
        <w:rPr>
          <w:b/>
          <w:i/>
          <w:lang w:val="en-GB" w:eastAsia="zh-CN"/>
        </w:rPr>
      </w:pPr>
      <w:r w:rsidRPr="00D0754B">
        <w:rPr>
          <w:b/>
          <w:i/>
          <w:lang w:val="en-GB" w:eastAsia="zh-CN"/>
        </w:rPr>
        <w:t>Proposal 8: For m-DCI based MTRP PUCCH transmission</w:t>
      </w:r>
    </w:p>
    <w:p w14:paraId="4C7EF169" w14:textId="77777777" w:rsidR="004E5F06" w:rsidRPr="00D0754B" w:rsidRDefault="004E5F06" w:rsidP="001F6BF1">
      <w:pPr>
        <w:pStyle w:val="af2"/>
        <w:numPr>
          <w:ilvl w:val="0"/>
          <w:numId w:val="31"/>
        </w:numPr>
        <w:ind w:firstLineChars="0"/>
        <w:rPr>
          <w:b/>
          <w:i/>
          <w:lang w:val="en-GB" w:eastAsia="zh-CN"/>
        </w:rPr>
      </w:pPr>
      <w:r w:rsidRPr="00D0754B">
        <w:rPr>
          <w:b/>
          <w:i/>
          <w:lang w:val="en-GB" w:eastAsia="zh-CN"/>
        </w:rPr>
        <w:t>If PUCCH is scheduled by PDCCH on a CORESET that is associated with a coresetPoolIndex value, the UE shall apply the indicated TCI state specific to the same coresetPoolIndex value.</w:t>
      </w:r>
    </w:p>
    <w:p w14:paraId="3D002D53" w14:textId="77777777" w:rsidR="004E5F06" w:rsidRPr="00D0754B" w:rsidRDefault="004E5F06" w:rsidP="001F6BF1">
      <w:pPr>
        <w:pStyle w:val="af2"/>
        <w:numPr>
          <w:ilvl w:val="0"/>
          <w:numId w:val="31"/>
        </w:numPr>
        <w:ind w:firstLineChars="0"/>
        <w:rPr>
          <w:b/>
          <w:i/>
          <w:lang w:val="en-GB" w:eastAsia="zh-CN"/>
        </w:rPr>
      </w:pPr>
      <w:r w:rsidRPr="00D0754B">
        <w:rPr>
          <w:b/>
          <w:i/>
          <w:lang w:val="en-GB" w:eastAsia="zh-CN"/>
        </w:rPr>
        <w:t>Otherwise, an RRC parameter could be introduced to inform the association between PUCCH resource and coresetPoolIndex.</w:t>
      </w:r>
    </w:p>
    <w:p w14:paraId="4AD79D5F" w14:textId="77777777" w:rsidR="004E5F06" w:rsidRPr="00D0754B" w:rsidRDefault="004E5F06" w:rsidP="004E5F06">
      <w:pPr>
        <w:rPr>
          <w:b/>
          <w:i/>
          <w:lang w:eastAsia="zh-CN"/>
        </w:rPr>
      </w:pPr>
      <w:r w:rsidRPr="00D0754B">
        <w:rPr>
          <w:b/>
          <w:i/>
        </w:rPr>
        <w:t xml:space="preserve">Proposal </w:t>
      </w:r>
      <w:r w:rsidRPr="00D0754B">
        <w:rPr>
          <w:b/>
          <w:i/>
          <w:lang w:eastAsia="zh-CN"/>
        </w:rPr>
        <w:t>9</w:t>
      </w:r>
      <w:r w:rsidRPr="00D0754B">
        <w:rPr>
          <w:b/>
          <w:i/>
        </w:rPr>
        <w:t>: For s-DCI based PUSCH transmission, r</w:t>
      </w:r>
      <w:r w:rsidRPr="00D0754B">
        <w:rPr>
          <w:b/>
          <w:i/>
          <w:lang w:eastAsia="zh-CN"/>
        </w:rPr>
        <w:t xml:space="preserve">euse the existing </w:t>
      </w:r>
      <w:r w:rsidRPr="00D0754B">
        <w:rPr>
          <w:rFonts w:hint="eastAsia"/>
          <w:b/>
          <w:i/>
          <w:lang w:eastAsia="zh-CN"/>
        </w:rPr>
        <w:t>SRS</w:t>
      </w:r>
      <w:r w:rsidRPr="00D0754B">
        <w:rPr>
          <w:b/>
          <w:i/>
          <w:lang w:eastAsia="zh-CN"/>
        </w:rPr>
        <w:t xml:space="preserve"> resource set indicator field in DCI format 0_1/0_2 to inform which joint/UL TCI state</w:t>
      </w:r>
      <w:r w:rsidRPr="00D0754B">
        <w:rPr>
          <w:rFonts w:hint="eastAsia"/>
          <w:b/>
          <w:i/>
          <w:lang w:eastAsia="zh-CN"/>
        </w:rPr>
        <w:t>(</w:t>
      </w:r>
      <w:r w:rsidRPr="00D0754B">
        <w:rPr>
          <w:b/>
          <w:i/>
          <w:lang w:eastAsia="zh-CN"/>
        </w:rPr>
        <w:t>s) is (are) applied to PUSCH transmission (including DG-PUSCH and type 2 CG-PUSCH) scheduled/activated by the DCI format 0_1/0_2.</w:t>
      </w:r>
    </w:p>
    <w:p w14:paraId="4CBD25A5" w14:textId="77777777" w:rsidR="004E5F06" w:rsidRPr="00D0754B" w:rsidRDefault="004E5F06" w:rsidP="004E5F06">
      <w:pPr>
        <w:rPr>
          <w:b/>
          <w:i/>
          <w:lang w:eastAsia="zh-CN"/>
        </w:rPr>
      </w:pPr>
      <w:r w:rsidRPr="00D0754B">
        <w:rPr>
          <w:b/>
          <w:i/>
          <w:lang w:eastAsia="zh-CN"/>
        </w:rPr>
        <w:t xml:space="preserve">Proposal 10: For </w:t>
      </w:r>
      <w:r w:rsidRPr="00D0754B">
        <w:rPr>
          <w:b/>
          <w:i/>
        </w:rPr>
        <w:t>s-DCI based</w:t>
      </w:r>
      <w:r w:rsidRPr="00D0754B">
        <w:rPr>
          <w:b/>
          <w:i/>
          <w:lang w:eastAsia="zh-CN"/>
        </w:rPr>
        <w:t xml:space="preserve"> PUSCH scheduled/activated by DCI format 0_0 (including DG and Type2 CG), an indicator could be introduced in each SRS resource set to indicate which joint/UL TCI state(s) is (are) applied to PUSCH transmission.</w:t>
      </w:r>
    </w:p>
    <w:p w14:paraId="162E1D83" w14:textId="77777777" w:rsidR="00E33A1C" w:rsidRPr="00D0754B" w:rsidRDefault="00E33A1C" w:rsidP="00E33A1C">
      <w:pPr>
        <w:rPr>
          <w:b/>
          <w:i/>
          <w:lang w:val="en-GB" w:eastAsia="zh-CN"/>
        </w:rPr>
      </w:pPr>
      <w:r w:rsidRPr="00D0754B">
        <w:rPr>
          <w:b/>
          <w:i/>
          <w:lang w:val="en-GB" w:eastAsia="zh-CN"/>
        </w:rPr>
        <w:t xml:space="preserve">Proposal 11: Only support the configuration of two SRS resource </w:t>
      </w:r>
      <w:r w:rsidRPr="00D0754B">
        <w:rPr>
          <w:rFonts w:hint="eastAsia"/>
          <w:b/>
          <w:i/>
          <w:lang w:val="en-GB" w:eastAsia="zh-CN"/>
        </w:rPr>
        <w:t>set</w:t>
      </w:r>
      <w:r w:rsidRPr="00D0754B">
        <w:rPr>
          <w:b/>
          <w:i/>
          <w:lang w:val="en-GB" w:eastAsia="zh-CN"/>
        </w:rPr>
        <w:t xml:space="preserve">s </w:t>
      </w:r>
      <w:r w:rsidRPr="00D0754B">
        <w:rPr>
          <w:rFonts w:hint="eastAsia"/>
          <w:b/>
          <w:i/>
          <w:lang w:val="en-GB" w:eastAsia="zh-CN"/>
        </w:rPr>
        <w:t>for</w:t>
      </w:r>
      <w:r w:rsidRPr="00D0754B">
        <w:rPr>
          <w:b/>
          <w:i/>
          <w:lang w:val="en-GB" w:eastAsia="zh-CN"/>
        </w:rPr>
        <w:t xml:space="preserve"> m-DCI based MTRP transmission in Rel-18 unified framework</w:t>
      </w:r>
      <w:r w:rsidRPr="00D0754B">
        <w:rPr>
          <w:rFonts w:hint="eastAsia"/>
          <w:b/>
          <w:i/>
          <w:lang w:val="en-GB" w:eastAsia="zh-CN"/>
        </w:rPr>
        <w:t>.</w:t>
      </w:r>
    </w:p>
    <w:p w14:paraId="022ED886" w14:textId="77777777" w:rsidR="00E33A1C" w:rsidRPr="00D0754B" w:rsidRDefault="00E33A1C" w:rsidP="00E33A1C">
      <w:pPr>
        <w:rPr>
          <w:b/>
          <w:i/>
          <w:lang w:val="en-GB" w:eastAsia="zh-CN"/>
        </w:rPr>
      </w:pPr>
      <w:r w:rsidRPr="00D0754B">
        <w:rPr>
          <w:b/>
          <w:i/>
          <w:lang w:eastAsia="zh-CN"/>
        </w:rPr>
        <w:t>Proposal 12: For type 1 CG-PUSCH transmission, an indicator could be introduced in ConfiguredGrantConfig to inform which TCI states is applied to PUSCH transmission.</w:t>
      </w:r>
    </w:p>
    <w:p w14:paraId="2D16684C" w14:textId="77777777" w:rsidR="00374616" w:rsidRPr="00D0754B" w:rsidRDefault="00374616" w:rsidP="00374616">
      <w:pPr>
        <w:rPr>
          <w:b/>
          <w:i/>
          <w:lang w:val="en-GB" w:eastAsia="zh-CN"/>
        </w:rPr>
      </w:pPr>
      <w:r w:rsidRPr="00D0754B">
        <w:rPr>
          <w:b/>
          <w:i/>
          <w:lang w:val="en-GB" w:eastAsia="zh-CN"/>
        </w:rPr>
        <w:t>Proposal 13: With regards to the RSs sharing the indicated TCI state,</w:t>
      </w:r>
    </w:p>
    <w:p w14:paraId="4FABF3B1" w14:textId="77777777" w:rsidR="00374616" w:rsidRPr="00D0754B" w:rsidRDefault="00374616" w:rsidP="00374616">
      <w:pPr>
        <w:pStyle w:val="af2"/>
        <w:numPr>
          <w:ilvl w:val="0"/>
          <w:numId w:val="32"/>
        </w:numPr>
        <w:ind w:firstLineChars="0"/>
        <w:rPr>
          <w:b/>
          <w:i/>
          <w:lang w:eastAsia="zh-CN"/>
        </w:rPr>
      </w:pPr>
      <w:r w:rsidRPr="00D0754B">
        <w:rPr>
          <w:b/>
          <w:i/>
          <w:lang w:val="en-GB" w:eastAsia="zh-CN"/>
        </w:rPr>
        <w:t>for AP CSI-RS/SRS</w:t>
      </w:r>
      <w:r w:rsidRPr="00D0754B">
        <w:rPr>
          <w:b/>
          <w:i/>
          <w:lang w:eastAsia="zh-CN"/>
        </w:rPr>
        <w:t xml:space="preserve"> that is triggered by PDCCH, the indicated TCI states applied to the RSs follow the TCI state of the CORESET carrying the triggering DCI.</w:t>
      </w:r>
    </w:p>
    <w:p w14:paraId="12B09D1A" w14:textId="77777777" w:rsidR="00374616" w:rsidRPr="00D0754B" w:rsidRDefault="00374616" w:rsidP="00374616">
      <w:pPr>
        <w:pStyle w:val="af2"/>
        <w:numPr>
          <w:ilvl w:val="0"/>
          <w:numId w:val="32"/>
        </w:numPr>
        <w:ind w:firstLineChars="0"/>
        <w:rPr>
          <w:b/>
          <w:i/>
          <w:lang w:eastAsia="zh-CN"/>
        </w:rPr>
      </w:pPr>
      <w:r w:rsidRPr="00D0754B">
        <w:rPr>
          <w:b/>
          <w:i/>
          <w:lang w:eastAsia="zh-CN"/>
        </w:rPr>
        <w:t>otherwise, for P/SP SRS, an RRC indicator can be introduced in each reference resource (set) to inform which indicated TCI state is applied for.</w:t>
      </w:r>
    </w:p>
    <w:p w14:paraId="49E7D951" w14:textId="77777777" w:rsidR="00E33A1C" w:rsidRPr="00D0754B" w:rsidRDefault="00E33A1C" w:rsidP="00E33A1C">
      <w:pPr>
        <w:rPr>
          <w:b/>
          <w:i/>
          <w:lang w:val="en-GB" w:eastAsia="zh-CN"/>
        </w:rPr>
      </w:pPr>
      <w:r w:rsidRPr="00D0754B">
        <w:rPr>
          <w:b/>
          <w:i/>
          <w:lang w:val="en-GB" w:eastAsia="zh-CN"/>
        </w:rPr>
        <w:t xml:space="preserve">Proposal </w:t>
      </w:r>
      <w:r w:rsidRPr="00D0754B">
        <w:rPr>
          <w:rFonts w:hint="eastAsia"/>
          <w:b/>
          <w:i/>
          <w:lang w:val="en-GB" w:eastAsia="zh-CN"/>
        </w:rPr>
        <w:t>1</w:t>
      </w:r>
      <w:r w:rsidRPr="00D0754B">
        <w:rPr>
          <w:b/>
          <w:i/>
          <w:lang w:val="en-GB" w:eastAsia="zh-CN"/>
        </w:rPr>
        <w:t xml:space="preserve">4: For s-DCI based MTRP, two SRS resource sets can be configured and associated with different indicated TCI states respectively, for </w:t>
      </w:r>
      <w:r w:rsidRPr="00D0754B">
        <w:rPr>
          <w:rFonts w:hint="eastAsia"/>
          <w:b/>
          <w:i/>
          <w:lang w:val="en-GB" w:eastAsia="zh-CN"/>
        </w:rPr>
        <w:t>each</w:t>
      </w:r>
      <w:r w:rsidRPr="00D0754B">
        <w:rPr>
          <w:b/>
          <w:i/>
          <w:lang w:val="en-GB" w:eastAsia="zh-CN"/>
        </w:rPr>
        <w:t xml:space="preserve"> TRP, the UL PC parameter setting and PL-RS associated with the indicated TCI state is applied for the corresponding SRS resource set.</w:t>
      </w:r>
    </w:p>
    <w:p w14:paraId="5E88C1EE" w14:textId="77777777" w:rsidR="00E33A1C" w:rsidRPr="00D0754B" w:rsidRDefault="00E33A1C" w:rsidP="00E33A1C">
      <w:pPr>
        <w:rPr>
          <w:b/>
          <w:i/>
          <w:lang w:val="en-GB" w:eastAsia="zh-CN"/>
        </w:rPr>
      </w:pPr>
      <w:r w:rsidRPr="00D0754B">
        <w:rPr>
          <w:b/>
          <w:i/>
          <w:lang w:val="en-GB" w:eastAsia="zh-CN"/>
        </w:rPr>
        <w:t xml:space="preserve">Proposal </w:t>
      </w:r>
      <w:r w:rsidRPr="00D0754B">
        <w:rPr>
          <w:rFonts w:hint="eastAsia"/>
          <w:b/>
          <w:i/>
          <w:lang w:val="en-GB" w:eastAsia="zh-CN"/>
        </w:rPr>
        <w:t>1</w:t>
      </w:r>
      <w:r w:rsidRPr="00D0754B">
        <w:rPr>
          <w:b/>
          <w:i/>
          <w:lang w:val="en-GB" w:eastAsia="zh-CN"/>
        </w:rPr>
        <w:t>5: For m-DCI based MTRP, if</w:t>
      </w:r>
      <w:r w:rsidRPr="00D0754B">
        <w:rPr>
          <w:b/>
          <w:i/>
          <w:lang w:eastAsia="zh-CN"/>
        </w:rPr>
        <w:t xml:space="preserve"> two SRS resource sets are configured, each SRS resource set is associated with a CORESETPoolIndex value and apply the UL PC parameter setting and PL-RS associated with the indicated TCI state with same CORESETPoolIndex value.</w:t>
      </w:r>
    </w:p>
    <w:p w14:paraId="0A363639" w14:textId="77777777" w:rsidR="00E33A1C" w:rsidRPr="00D0754B" w:rsidRDefault="00E33A1C" w:rsidP="00E33A1C">
      <w:pPr>
        <w:rPr>
          <w:b/>
          <w:i/>
          <w:lang w:val="en-GB" w:eastAsia="zh-CN"/>
        </w:rPr>
      </w:pPr>
      <w:r w:rsidRPr="00D0754B">
        <w:rPr>
          <w:b/>
          <w:i/>
          <w:lang w:val="en-GB" w:eastAsia="zh-CN"/>
        </w:rPr>
        <w:t xml:space="preserve">Proposal </w:t>
      </w:r>
      <w:r w:rsidRPr="00D0754B">
        <w:rPr>
          <w:rFonts w:hint="eastAsia"/>
          <w:b/>
          <w:i/>
          <w:lang w:val="en-GB" w:eastAsia="zh-CN"/>
        </w:rPr>
        <w:t>1</w:t>
      </w:r>
      <w:r w:rsidRPr="00D0754B">
        <w:rPr>
          <w:b/>
          <w:i/>
          <w:lang w:val="en-GB" w:eastAsia="zh-CN"/>
        </w:rPr>
        <w:t>6: If the power control parameter</w:t>
      </w:r>
      <w:r w:rsidRPr="00D0754B">
        <w:rPr>
          <w:rFonts w:hint="eastAsia"/>
          <w:b/>
          <w:i/>
          <w:lang w:val="en-GB" w:eastAsia="zh-CN"/>
        </w:rPr>
        <w:t>s</w:t>
      </w:r>
      <w:r w:rsidRPr="00D0754B">
        <w:rPr>
          <w:b/>
          <w:i/>
          <w:lang w:val="en-GB" w:eastAsia="zh-CN"/>
        </w:rPr>
        <w:t xml:space="preserve"> are not configured with indicated TCI state(s), two default power control parameter sets can be configured in BWP-UplinkDedicated.</w:t>
      </w:r>
    </w:p>
    <w:p w14:paraId="2A28BD8B" w14:textId="77777777" w:rsidR="009749FF" w:rsidRPr="00D0754B" w:rsidRDefault="009749FF" w:rsidP="009749FF">
      <w:pPr>
        <w:autoSpaceDE/>
        <w:autoSpaceDN/>
        <w:adjustRightInd/>
        <w:snapToGrid/>
        <w:spacing w:before="0"/>
        <w:rPr>
          <w:rFonts w:eastAsia="宋体"/>
          <w:b/>
          <w:i/>
          <w:lang w:eastAsia="zh-CN"/>
        </w:rPr>
      </w:pPr>
      <w:r w:rsidRPr="00D0754B">
        <w:rPr>
          <w:b/>
          <w:i/>
          <w:lang w:val="en-GB" w:eastAsia="zh-CN"/>
        </w:rPr>
        <w:t xml:space="preserve">Proposal </w:t>
      </w:r>
      <w:r w:rsidRPr="00D0754B">
        <w:rPr>
          <w:rFonts w:hint="eastAsia"/>
          <w:b/>
          <w:i/>
          <w:lang w:val="en-GB" w:eastAsia="zh-CN"/>
        </w:rPr>
        <w:t>1</w:t>
      </w:r>
      <w:r w:rsidRPr="00D0754B">
        <w:rPr>
          <w:b/>
          <w:i/>
          <w:lang w:val="en-GB" w:eastAsia="zh-CN"/>
        </w:rPr>
        <w:t xml:space="preserve">7: </w:t>
      </w:r>
      <w:r w:rsidRPr="00D0754B">
        <w:rPr>
          <w:rFonts w:eastAsia="宋体"/>
          <w:b/>
          <w:i/>
          <w:lang w:eastAsia="zh-CN"/>
        </w:rPr>
        <w:t xml:space="preserve">For power control of STxMP, support panel-specific power control mechanism including closed-loop power control </w:t>
      </w:r>
      <w:r w:rsidRPr="00D0754B">
        <w:rPr>
          <w:rFonts w:eastAsia="宋体" w:hint="eastAsia"/>
          <w:b/>
          <w:i/>
          <w:lang w:eastAsia="zh-CN"/>
        </w:rPr>
        <w:t>a</w:t>
      </w:r>
      <w:r w:rsidRPr="00D0754B">
        <w:rPr>
          <w:rFonts w:eastAsia="宋体"/>
          <w:b/>
          <w:i/>
          <w:lang w:eastAsia="zh-CN"/>
        </w:rPr>
        <w:t>nd open-loop power control determined by indicated unified TCI states.</w:t>
      </w:r>
    </w:p>
    <w:p w14:paraId="20CCECAD" w14:textId="77777777" w:rsidR="009749FF" w:rsidRPr="00D0754B" w:rsidRDefault="009749FF" w:rsidP="009749FF">
      <w:pPr>
        <w:autoSpaceDE/>
        <w:autoSpaceDN/>
        <w:adjustRightInd/>
        <w:snapToGrid/>
        <w:spacing w:beforeLines="50" w:afterLines="50"/>
        <w:rPr>
          <w:rFonts w:eastAsia="宋体"/>
          <w:i/>
          <w:lang w:eastAsia="zh-CN"/>
        </w:rPr>
      </w:pPr>
      <w:r w:rsidRPr="00D0754B">
        <w:rPr>
          <w:rFonts w:eastAsia="宋体"/>
          <w:b/>
          <w:i/>
          <w:lang w:eastAsia="zh-CN"/>
        </w:rPr>
        <w:t xml:space="preserve">Proposal 18: For STxMP scheme, when the total transmission power of PUSCHs from different UE panels exceeds the maximum allowed transmission power per UE, power control enhancement should be considered. </w:t>
      </w:r>
    </w:p>
    <w:p w14:paraId="176E0980" w14:textId="77777777" w:rsidR="00E33A1C" w:rsidRPr="00D0754B" w:rsidRDefault="00E33A1C" w:rsidP="00E33A1C">
      <w:pPr>
        <w:rPr>
          <w:b/>
          <w:i/>
          <w:lang w:val="en-GB" w:eastAsia="zh-CN"/>
        </w:rPr>
      </w:pPr>
      <w:r w:rsidRPr="00D0754B">
        <w:rPr>
          <w:b/>
          <w:i/>
          <w:lang w:val="en-GB" w:eastAsia="zh-CN"/>
        </w:rPr>
        <w:t>Proposal 19: For ST</w:t>
      </w:r>
      <w:r w:rsidRPr="00D0754B">
        <w:rPr>
          <w:rFonts w:hint="eastAsia"/>
          <w:b/>
          <w:i/>
          <w:lang w:val="en-GB" w:eastAsia="zh-CN"/>
        </w:rPr>
        <w:t>x</w:t>
      </w:r>
      <w:r w:rsidRPr="00D0754B">
        <w:rPr>
          <w:b/>
          <w:i/>
          <w:lang w:val="en-GB" w:eastAsia="zh-CN"/>
        </w:rPr>
        <w:t>MP transmission</w:t>
      </w:r>
      <w:r w:rsidRPr="00D0754B">
        <w:rPr>
          <w:rFonts w:hint="eastAsia"/>
          <w:b/>
          <w:i/>
          <w:lang w:val="en-GB" w:eastAsia="zh-CN"/>
        </w:rPr>
        <w:t>,</w:t>
      </w:r>
      <w:r w:rsidRPr="00D0754B">
        <w:rPr>
          <w:b/>
          <w:i/>
          <w:lang w:val="en-GB" w:eastAsia="zh-CN"/>
        </w:rPr>
        <w:t xml:space="preserve"> the mechanism of beam reporting in Rel-17 can be reused as much as possible, and it is unnecessary for gNB to know the association between UE panels and UL beams.</w:t>
      </w:r>
    </w:p>
    <w:p w14:paraId="736F3D3A" w14:textId="3DE3274F" w:rsidR="00E33A1C" w:rsidRPr="00D0754B" w:rsidRDefault="00E33A1C" w:rsidP="00E33A1C">
      <w:pPr>
        <w:rPr>
          <w:b/>
          <w:i/>
          <w:lang w:val="en-GB" w:eastAsia="zh-CN"/>
        </w:rPr>
      </w:pPr>
      <w:r w:rsidRPr="00D0754B">
        <w:rPr>
          <w:b/>
          <w:i/>
          <w:lang w:val="en-GB" w:eastAsia="zh-CN"/>
        </w:rPr>
        <w:t>Proposal 20:</w:t>
      </w:r>
      <w:r w:rsidRPr="00D0754B">
        <w:rPr>
          <w:rFonts w:hint="eastAsia"/>
          <w:b/>
          <w:i/>
          <w:lang w:val="en-GB" w:eastAsia="zh-CN"/>
        </w:rPr>
        <w:t xml:space="preserve"> </w:t>
      </w:r>
      <w:r w:rsidRPr="00D0754B">
        <w:rPr>
          <w:b/>
          <w:i/>
          <w:lang w:val="en-GB" w:eastAsia="zh-CN"/>
        </w:rPr>
        <w:t>For s-DCI based transmission, the joint triggering condition in Rel-17 could be reused, in addition, for m-DCI based STxMP transmission, a separate triggering condition could be considered as well.</w:t>
      </w:r>
    </w:p>
    <w:p w14:paraId="0D8CD016" w14:textId="77777777" w:rsidR="00E33A1C" w:rsidRPr="00D0754B" w:rsidRDefault="00E33A1C" w:rsidP="00E33A1C">
      <w:pPr>
        <w:rPr>
          <w:b/>
          <w:i/>
          <w:lang w:val="en-GB" w:eastAsia="zh-CN"/>
        </w:rPr>
      </w:pPr>
      <w:r w:rsidRPr="00D0754B">
        <w:rPr>
          <w:b/>
          <w:i/>
          <w:lang w:val="en-GB" w:eastAsia="zh-CN"/>
        </w:rPr>
        <w:t xml:space="preserve">Proposal 21: </w:t>
      </w:r>
    </w:p>
    <w:p w14:paraId="6E1792C3" w14:textId="77777777" w:rsidR="00E33A1C" w:rsidRPr="00D0754B" w:rsidRDefault="00E33A1C" w:rsidP="001F6BF1">
      <w:pPr>
        <w:pStyle w:val="af2"/>
        <w:numPr>
          <w:ilvl w:val="0"/>
          <w:numId w:val="30"/>
        </w:numPr>
        <w:ind w:firstLineChars="0"/>
        <w:rPr>
          <w:b/>
          <w:i/>
          <w:lang w:val="en-GB" w:eastAsia="zh-CN"/>
        </w:rPr>
      </w:pPr>
      <w:r w:rsidRPr="00D0754B">
        <w:rPr>
          <w:b/>
          <w:i/>
          <w:lang w:val="en-GB" w:eastAsia="zh-CN"/>
        </w:rPr>
        <w:lastRenderedPageBreak/>
        <w:t>For s-DCI based STxMP transmission, the design of PHR reporting in Rel-17 could be reused to STxMP as much as possible.</w:t>
      </w:r>
    </w:p>
    <w:p w14:paraId="19663A94" w14:textId="77777777" w:rsidR="00E33A1C" w:rsidRPr="00D0754B" w:rsidRDefault="00E33A1C" w:rsidP="001F6BF1">
      <w:pPr>
        <w:pStyle w:val="boldbullet1"/>
        <w:numPr>
          <w:ilvl w:val="0"/>
          <w:numId w:val="30"/>
        </w:numPr>
        <w:rPr>
          <w:i/>
          <w:sz w:val="22"/>
          <w:szCs w:val="22"/>
        </w:rPr>
      </w:pPr>
      <w:r w:rsidRPr="00D0754B">
        <w:rPr>
          <w:i/>
          <w:sz w:val="22"/>
          <w:szCs w:val="22"/>
        </w:rPr>
        <w:t>For m-DCI based STxMP, support separate PHR reporting.</w:t>
      </w:r>
    </w:p>
    <w:p w14:paraId="27ED80EC" w14:textId="5A1B1966" w:rsidR="0057260C" w:rsidRPr="00D0754B" w:rsidRDefault="0057260C" w:rsidP="0057260C">
      <w:pPr>
        <w:rPr>
          <w:b/>
          <w:bCs/>
          <w:i/>
          <w:iCs/>
          <w:lang w:eastAsia="zh-CN"/>
        </w:rPr>
      </w:pPr>
      <w:r w:rsidRPr="00D0754B">
        <w:rPr>
          <w:rFonts w:hint="eastAsia"/>
          <w:b/>
          <w:bCs/>
          <w:i/>
          <w:iCs/>
        </w:rPr>
        <w:t xml:space="preserve">Proposal 22: </w:t>
      </w:r>
      <w:r w:rsidRPr="00D0754B">
        <w:rPr>
          <w:b/>
          <w:bCs/>
          <w:i/>
          <w:iCs/>
        </w:rPr>
        <w:t>C</w:t>
      </w:r>
      <w:r w:rsidRPr="00D0754B">
        <w:rPr>
          <w:rFonts w:hint="eastAsia"/>
          <w:b/>
          <w:bCs/>
          <w:i/>
          <w:iCs/>
        </w:rPr>
        <w:t>onsider the overhead reduction of TRP-specific BFR procedure in CA case.</w:t>
      </w:r>
    </w:p>
    <w:p w14:paraId="34F75723" w14:textId="77777777" w:rsidR="0057260C" w:rsidRPr="00D0754B" w:rsidRDefault="0057260C" w:rsidP="0057260C">
      <w:pPr>
        <w:rPr>
          <w:b/>
          <w:bCs/>
          <w:i/>
          <w:iCs/>
          <w:lang w:eastAsia="zh-CN"/>
        </w:rPr>
      </w:pPr>
      <w:r w:rsidRPr="00D0754B">
        <w:rPr>
          <w:rFonts w:hint="eastAsia"/>
          <w:b/>
          <w:bCs/>
          <w:i/>
          <w:iCs/>
        </w:rPr>
        <w:t>Proposal 23: Support Alt1, i.e. the TCI state indication for PDSCH-SFN with 'sfnSchemeA' can be reused for PDSCH-CJT.</w:t>
      </w:r>
    </w:p>
    <w:p w14:paraId="4E475C01" w14:textId="77777777" w:rsidR="006D55F1" w:rsidRPr="00E33A1C" w:rsidRDefault="006D55F1" w:rsidP="00680948">
      <w:pPr>
        <w:rPr>
          <w:lang w:val="en-GB"/>
        </w:rPr>
      </w:pPr>
    </w:p>
    <w:p w14:paraId="670B33DB" w14:textId="0688087F" w:rsidR="000C7D63" w:rsidRDefault="000C7D63" w:rsidP="000C7D63">
      <w:pPr>
        <w:pStyle w:val="1"/>
      </w:pPr>
      <w:r>
        <w:t>References</w:t>
      </w:r>
    </w:p>
    <w:p w14:paraId="193B17E5" w14:textId="77777777" w:rsidR="00323FE3" w:rsidRDefault="00323FE3" w:rsidP="00B739C6">
      <w:pPr>
        <w:pStyle w:val="af2"/>
        <w:numPr>
          <w:ilvl w:val="0"/>
          <w:numId w:val="17"/>
        </w:numPr>
        <w:spacing w:before="0"/>
        <w:ind w:firstLineChars="0"/>
      </w:pP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0B106F41" w14:textId="77777777" w:rsidR="00323FE3" w:rsidRPr="00DB3734" w:rsidRDefault="00323FE3" w:rsidP="00B739C6">
      <w:pPr>
        <w:pStyle w:val="af2"/>
        <w:numPr>
          <w:ilvl w:val="0"/>
          <w:numId w:val="17"/>
        </w:numPr>
        <w:spacing w:before="0"/>
        <w:ind w:firstLineChars="0"/>
      </w:pPr>
      <w:r w:rsidRPr="00A668A6">
        <w:t>3GPP RAN1, RAN1#109-e, Chairman Notes</w:t>
      </w:r>
      <w:r w:rsidRPr="00DB3734">
        <w:t>.</w:t>
      </w:r>
    </w:p>
    <w:p w14:paraId="6D1BF264" w14:textId="74B02575" w:rsidR="00323FE3" w:rsidRDefault="00323FE3" w:rsidP="00B739C6">
      <w:pPr>
        <w:pStyle w:val="af2"/>
        <w:numPr>
          <w:ilvl w:val="0"/>
          <w:numId w:val="17"/>
        </w:numPr>
        <w:spacing w:before="0"/>
        <w:ind w:firstLineChars="0"/>
      </w:pPr>
      <w:r>
        <w:t>3GPP RAN1, RAN1#110</w:t>
      </w:r>
      <w:r w:rsidRPr="00A668A6">
        <w:t>, Chairman Notes</w:t>
      </w:r>
      <w:r w:rsidRPr="00DB3734">
        <w:t>.</w:t>
      </w:r>
    </w:p>
    <w:p w14:paraId="3E0854CD" w14:textId="2A628BCD" w:rsidR="009A48BF" w:rsidRDefault="009A48BF" w:rsidP="00B739C6">
      <w:pPr>
        <w:pStyle w:val="af2"/>
        <w:numPr>
          <w:ilvl w:val="0"/>
          <w:numId w:val="17"/>
        </w:numPr>
        <w:spacing w:before="0"/>
        <w:ind w:firstLineChars="0"/>
      </w:pPr>
      <w:r>
        <w:t>3GPP RAN1, RAN1#110</w:t>
      </w:r>
      <w:r>
        <w:rPr>
          <w:rFonts w:hint="eastAsia"/>
          <w:lang w:eastAsia="zh-CN"/>
        </w:rPr>
        <w:t>b-e</w:t>
      </w:r>
      <w:r w:rsidRPr="00A668A6">
        <w:t>, Chairman Notes</w:t>
      </w:r>
      <w:r w:rsidRPr="00DB3734">
        <w:t>.</w:t>
      </w:r>
    </w:p>
    <w:p w14:paraId="2199FCEF" w14:textId="2DB19D9E" w:rsidR="00131A7A" w:rsidRDefault="00131A7A" w:rsidP="00131A7A">
      <w:pPr>
        <w:pStyle w:val="af2"/>
        <w:numPr>
          <w:ilvl w:val="0"/>
          <w:numId w:val="17"/>
        </w:numPr>
        <w:spacing w:before="0"/>
        <w:ind w:firstLineChars="0"/>
      </w:pPr>
      <w:r>
        <w:t>3GPP RAN1, RAN1#111</w:t>
      </w:r>
      <w:r w:rsidRPr="00A668A6">
        <w:t>, Chairman Notes</w:t>
      </w:r>
      <w:r w:rsidRPr="00DB3734">
        <w:t>.</w:t>
      </w:r>
    </w:p>
    <w:p w14:paraId="3AE9A357" w14:textId="5234F907" w:rsidR="00A341BE" w:rsidRPr="00DB3734" w:rsidRDefault="00ED34B1" w:rsidP="00ED34B1">
      <w:pPr>
        <w:pStyle w:val="af2"/>
        <w:numPr>
          <w:ilvl w:val="0"/>
          <w:numId w:val="17"/>
        </w:numPr>
        <w:spacing w:before="0"/>
        <w:ind w:firstLineChars="0"/>
      </w:pPr>
      <w:r w:rsidRPr="00ED34B1">
        <w:t>R1-2211219</w:t>
      </w:r>
      <w:r w:rsidR="00A341BE">
        <w:t>, Unified TCI framework extension for multi-TRP, Spreadtrum Communications</w:t>
      </w:r>
    </w:p>
    <w:p w14:paraId="2499DEE2" w14:textId="77777777" w:rsidR="009A48BF" w:rsidRPr="00DB3734" w:rsidRDefault="009A48BF" w:rsidP="009A48BF">
      <w:pPr>
        <w:pStyle w:val="af2"/>
        <w:spacing w:before="0"/>
        <w:ind w:left="420" w:firstLineChars="0" w:firstLine="0"/>
      </w:pPr>
    </w:p>
    <w:p w14:paraId="6047F7FB" w14:textId="77777777"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9F24B" w14:textId="77777777" w:rsidR="009C7286" w:rsidRDefault="009C7286">
      <w:r>
        <w:separator/>
      </w:r>
    </w:p>
  </w:endnote>
  <w:endnote w:type="continuationSeparator" w:id="0">
    <w:p w14:paraId="1666D0D7" w14:textId="77777777" w:rsidR="009C7286" w:rsidRDefault="009C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FF5DC" w14:textId="77777777" w:rsidR="009C7286" w:rsidRDefault="009C7286">
      <w:r>
        <w:separator/>
      </w:r>
    </w:p>
  </w:footnote>
  <w:footnote w:type="continuationSeparator" w:id="0">
    <w:p w14:paraId="00452B22" w14:textId="77777777" w:rsidR="009C7286" w:rsidRDefault="009C7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2F7C9B"/>
    <w:multiLevelType w:val="hybridMultilevel"/>
    <w:tmpl w:val="2A08EF1A"/>
    <w:lvl w:ilvl="0" w:tplc="597C414A">
      <w:start w:val="1"/>
      <w:numFmt w:val="bullet"/>
      <w:lvlText w:val=""/>
      <w:lvlJc w:val="left"/>
      <w:pPr>
        <w:tabs>
          <w:tab w:val="num" w:pos="720"/>
        </w:tabs>
        <w:ind w:left="720" w:hanging="360"/>
      </w:pPr>
      <w:rPr>
        <w:rFonts w:ascii="Wingdings" w:hAnsi="Wingdings" w:hint="default"/>
      </w:rPr>
    </w:lvl>
    <w:lvl w:ilvl="1" w:tplc="3BFEE316" w:tentative="1">
      <w:start w:val="1"/>
      <w:numFmt w:val="bullet"/>
      <w:lvlText w:val=""/>
      <w:lvlJc w:val="left"/>
      <w:pPr>
        <w:tabs>
          <w:tab w:val="num" w:pos="1440"/>
        </w:tabs>
        <w:ind w:left="1440" w:hanging="360"/>
      </w:pPr>
      <w:rPr>
        <w:rFonts w:ascii="Wingdings" w:hAnsi="Wingdings" w:hint="default"/>
      </w:rPr>
    </w:lvl>
    <w:lvl w:ilvl="2" w:tplc="40F42916" w:tentative="1">
      <w:start w:val="1"/>
      <w:numFmt w:val="bullet"/>
      <w:lvlText w:val=""/>
      <w:lvlJc w:val="left"/>
      <w:pPr>
        <w:tabs>
          <w:tab w:val="num" w:pos="2160"/>
        </w:tabs>
        <w:ind w:left="2160" w:hanging="360"/>
      </w:pPr>
      <w:rPr>
        <w:rFonts w:ascii="Wingdings" w:hAnsi="Wingdings" w:hint="default"/>
      </w:rPr>
    </w:lvl>
    <w:lvl w:ilvl="3" w:tplc="B498CC42" w:tentative="1">
      <w:start w:val="1"/>
      <w:numFmt w:val="bullet"/>
      <w:lvlText w:val=""/>
      <w:lvlJc w:val="left"/>
      <w:pPr>
        <w:tabs>
          <w:tab w:val="num" w:pos="2880"/>
        </w:tabs>
        <w:ind w:left="2880" w:hanging="360"/>
      </w:pPr>
      <w:rPr>
        <w:rFonts w:ascii="Wingdings" w:hAnsi="Wingdings" w:hint="default"/>
      </w:rPr>
    </w:lvl>
    <w:lvl w:ilvl="4" w:tplc="7F9E690C" w:tentative="1">
      <w:start w:val="1"/>
      <w:numFmt w:val="bullet"/>
      <w:lvlText w:val=""/>
      <w:lvlJc w:val="left"/>
      <w:pPr>
        <w:tabs>
          <w:tab w:val="num" w:pos="3600"/>
        </w:tabs>
        <w:ind w:left="3600" w:hanging="360"/>
      </w:pPr>
      <w:rPr>
        <w:rFonts w:ascii="Wingdings" w:hAnsi="Wingdings" w:hint="default"/>
      </w:rPr>
    </w:lvl>
    <w:lvl w:ilvl="5" w:tplc="726AB9FA" w:tentative="1">
      <w:start w:val="1"/>
      <w:numFmt w:val="bullet"/>
      <w:lvlText w:val=""/>
      <w:lvlJc w:val="left"/>
      <w:pPr>
        <w:tabs>
          <w:tab w:val="num" w:pos="4320"/>
        </w:tabs>
        <w:ind w:left="4320" w:hanging="360"/>
      </w:pPr>
      <w:rPr>
        <w:rFonts w:ascii="Wingdings" w:hAnsi="Wingdings" w:hint="default"/>
      </w:rPr>
    </w:lvl>
    <w:lvl w:ilvl="6" w:tplc="452285FA" w:tentative="1">
      <w:start w:val="1"/>
      <w:numFmt w:val="bullet"/>
      <w:lvlText w:val=""/>
      <w:lvlJc w:val="left"/>
      <w:pPr>
        <w:tabs>
          <w:tab w:val="num" w:pos="5040"/>
        </w:tabs>
        <w:ind w:left="5040" w:hanging="360"/>
      </w:pPr>
      <w:rPr>
        <w:rFonts w:ascii="Wingdings" w:hAnsi="Wingdings" w:hint="default"/>
      </w:rPr>
    </w:lvl>
    <w:lvl w:ilvl="7" w:tplc="5A7EFB8A" w:tentative="1">
      <w:start w:val="1"/>
      <w:numFmt w:val="bullet"/>
      <w:lvlText w:val=""/>
      <w:lvlJc w:val="left"/>
      <w:pPr>
        <w:tabs>
          <w:tab w:val="num" w:pos="5760"/>
        </w:tabs>
        <w:ind w:left="5760" w:hanging="360"/>
      </w:pPr>
      <w:rPr>
        <w:rFonts w:ascii="Wingdings" w:hAnsi="Wingdings" w:hint="default"/>
      </w:rPr>
    </w:lvl>
    <w:lvl w:ilvl="8" w:tplc="9D7ADBD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385C4B"/>
    <w:multiLevelType w:val="hybridMultilevel"/>
    <w:tmpl w:val="EB56DC78"/>
    <w:lvl w:ilvl="0" w:tplc="6AD84834">
      <w:start w:val="1"/>
      <w:numFmt w:val="bullet"/>
      <w:lvlText w:val=""/>
      <w:lvlJc w:val="left"/>
      <w:pPr>
        <w:tabs>
          <w:tab w:val="num" w:pos="720"/>
        </w:tabs>
        <w:ind w:left="720" w:hanging="360"/>
      </w:pPr>
      <w:rPr>
        <w:rFonts w:ascii="Wingdings" w:hAnsi="Wingdings" w:hint="default"/>
      </w:rPr>
    </w:lvl>
    <w:lvl w:ilvl="1" w:tplc="3F76E384">
      <w:start w:val="242"/>
      <w:numFmt w:val="bullet"/>
      <w:lvlText w:val="o"/>
      <w:lvlJc w:val="left"/>
      <w:pPr>
        <w:tabs>
          <w:tab w:val="num" w:pos="1440"/>
        </w:tabs>
        <w:ind w:left="1440" w:hanging="360"/>
      </w:pPr>
      <w:rPr>
        <w:rFonts w:ascii="Courier New" w:hAnsi="Courier New" w:hint="default"/>
      </w:rPr>
    </w:lvl>
    <w:lvl w:ilvl="2" w:tplc="CDB4F5E6" w:tentative="1">
      <w:start w:val="1"/>
      <w:numFmt w:val="bullet"/>
      <w:lvlText w:val=""/>
      <w:lvlJc w:val="left"/>
      <w:pPr>
        <w:tabs>
          <w:tab w:val="num" w:pos="2160"/>
        </w:tabs>
        <w:ind w:left="2160" w:hanging="360"/>
      </w:pPr>
      <w:rPr>
        <w:rFonts w:ascii="Wingdings" w:hAnsi="Wingdings" w:hint="default"/>
      </w:rPr>
    </w:lvl>
    <w:lvl w:ilvl="3" w:tplc="3EB2C5AA" w:tentative="1">
      <w:start w:val="1"/>
      <w:numFmt w:val="bullet"/>
      <w:lvlText w:val=""/>
      <w:lvlJc w:val="left"/>
      <w:pPr>
        <w:tabs>
          <w:tab w:val="num" w:pos="2880"/>
        </w:tabs>
        <w:ind w:left="2880" w:hanging="360"/>
      </w:pPr>
      <w:rPr>
        <w:rFonts w:ascii="Wingdings" w:hAnsi="Wingdings" w:hint="default"/>
      </w:rPr>
    </w:lvl>
    <w:lvl w:ilvl="4" w:tplc="8B80136E" w:tentative="1">
      <w:start w:val="1"/>
      <w:numFmt w:val="bullet"/>
      <w:lvlText w:val=""/>
      <w:lvlJc w:val="left"/>
      <w:pPr>
        <w:tabs>
          <w:tab w:val="num" w:pos="3600"/>
        </w:tabs>
        <w:ind w:left="3600" w:hanging="360"/>
      </w:pPr>
      <w:rPr>
        <w:rFonts w:ascii="Wingdings" w:hAnsi="Wingdings" w:hint="default"/>
      </w:rPr>
    </w:lvl>
    <w:lvl w:ilvl="5" w:tplc="BF9EB5E6" w:tentative="1">
      <w:start w:val="1"/>
      <w:numFmt w:val="bullet"/>
      <w:lvlText w:val=""/>
      <w:lvlJc w:val="left"/>
      <w:pPr>
        <w:tabs>
          <w:tab w:val="num" w:pos="4320"/>
        </w:tabs>
        <w:ind w:left="4320" w:hanging="360"/>
      </w:pPr>
      <w:rPr>
        <w:rFonts w:ascii="Wingdings" w:hAnsi="Wingdings" w:hint="default"/>
      </w:rPr>
    </w:lvl>
    <w:lvl w:ilvl="6" w:tplc="CA525B60" w:tentative="1">
      <w:start w:val="1"/>
      <w:numFmt w:val="bullet"/>
      <w:lvlText w:val=""/>
      <w:lvlJc w:val="left"/>
      <w:pPr>
        <w:tabs>
          <w:tab w:val="num" w:pos="5040"/>
        </w:tabs>
        <w:ind w:left="5040" w:hanging="360"/>
      </w:pPr>
      <w:rPr>
        <w:rFonts w:ascii="Wingdings" w:hAnsi="Wingdings" w:hint="default"/>
      </w:rPr>
    </w:lvl>
    <w:lvl w:ilvl="7" w:tplc="C6CE7192" w:tentative="1">
      <w:start w:val="1"/>
      <w:numFmt w:val="bullet"/>
      <w:lvlText w:val=""/>
      <w:lvlJc w:val="left"/>
      <w:pPr>
        <w:tabs>
          <w:tab w:val="num" w:pos="5760"/>
        </w:tabs>
        <w:ind w:left="5760" w:hanging="360"/>
      </w:pPr>
      <w:rPr>
        <w:rFonts w:ascii="Wingdings" w:hAnsi="Wingdings" w:hint="default"/>
      </w:rPr>
    </w:lvl>
    <w:lvl w:ilvl="8" w:tplc="5B7E774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2965369"/>
    <w:multiLevelType w:val="hybridMultilevel"/>
    <w:tmpl w:val="4920D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20625A4"/>
    <w:multiLevelType w:val="hybridMultilevel"/>
    <w:tmpl w:val="7C1A7356"/>
    <w:lvl w:ilvl="0" w:tplc="5C6C2CFC">
      <w:numFmt w:val="bullet"/>
      <w:lvlText w:val="-"/>
      <w:lvlJc w:val="left"/>
      <w:pPr>
        <w:ind w:left="477" w:hanging="420"/>
      </w:pPr>
      <w:rPr>
        <w:rFonts w:ascii="Times New Roman" w:eastAsia="Times New Roman"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DA002A"/>
    <w:multiLevelType w:val="hybridMultilevel"/>
    <w:tmpl w:val="D2D827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7605BD"/>
    <w:multiLevelType w:val="hybridMultilevel"/>
    <w:tmpl w:val="C3F2D25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BB27C3F"/>
    <w:multiLevelType w:val="hybridMultilevel"/>
    <w:tmpl w:val="A51A7516"/>
    <w:lvl w:ilvl="0" w:tplc="55AC1432">
      <w:start w:val="1"/>
      <w:numFmt w:val="bullet"/>
      <w:lvlText w:val=""/>
      <w:lvlJc w:val="left"/>
      <w:pPr>
        <w:tabs>
          <w:tab w:val="num" w:pos="720"/>
        </w:tabs>
        <w:ind w:left="720" w:hanging="360"/>
      </w:pPr>
      <w:rPr>
        <w:rFonts w:ascii="Wingdings" w:hAnsi="Wingdings" w:hint="default"/>
      </w:rPr>
    </w:lvl>
    <w:lvl w:ilvl="1" w:tplc="30F22D90" w:tentative="1">
      <w:start w:val="1"/>
      <w:numFmt w:val="bullet"/>
      <w:lvlText w:val=""/>
      <w:lvlJc w:val="left"/>
      <w:pPr>
        <w:tabs>
          <w:tab w:val="num" w:pos="1440"/>
        </w:tabs>
        <w:ind w:left="1440" w:hanging="360"/>
      </w:pPr>
      <w:rPr>
        <w:rFonts w:ascii="Wingdings" w:hAnsi="Wingdings" w:hint="default"/>
      </w:rPr>
    </w:lvl>
    <w:lvl w:ilvl="2" w:tplc="665432FE" w:tentative="1">
      <w:start w:val="1"/>
      <w:numFmt w:val="bullet"/>
      <w:lvlText w:val=""/>
      <w:lvlJc w:val="left"/>
      <w:pPr>
        <w:tabs>
          <w:tab w:val="num" w:pos="2160"/>
        </w:tabs>
        <w:ind w:left="2160" w:hanging="360"/>
      </w:pPr>
      <w:rPr>
        <w:rFonts w:ascii="Wingdings" w:hAnsi="Wingdings" w:hint="default"/>
      </w:rPr>
    </w:lvl>
    <w:lvl w:ilvl="3" w:tplc="C4C07D02" w:tentative="1">
      <w:start w:val="1"/>
      <w:numFmt w:val="bullet"/>
      <w:lvlText w:val=""/>
      <w:lvlJc w:val="left"/>
      <w:pPr>
        <w:tabs>
          <w:tab w:val="num" w:pos="2880"/>
        </w:tabs>
        <w:ind w:left="2880" w:hanging="360"/>
      </w:pPr>
      <w:rPr>
        <w:rFonts w:ascii="Wingdings" w:hAnsi="Wingdings" w:hint="default"/>
      </w:rPr>
    </w:lvl>
    <w:lvl w:ilvl="4" w:tplc="1266215A" w:tentative="1">
      <w:start w:val="1"/>
      <w:numFmt w:val="bullet"/>
      <w:lvlText w:val=""/>
      <w:lvlJc w:val="left"/>
      <w:pPr>
        <w:tabs>
          <w:tab w:val="num" w:pos="3600"/>
        </w:tabs>
        <w:ind w:left="3600" w:hanging="360"/>
      </w:pPr>
      <w:rPr>
        <w:rFonts w:ascii="Wingdings" w:hAnsi="Wingdings" w:hint="default"/>
      </w:rPr>
    </w:lvl>
    <w:lvl w:ilvl="5" w:tplc="F9061BFC" w:tentative="1">
      <w:start w:val="1"/>
      <w:numFmt w:val="bullet"/>
      <w:lvlText w:val=""/>
      <w:lvlJc w:val="left"/>
      <w:pPr>
        <w:tabs>
          <w:tab w:val="num" w:pos="4320"/>
        </w:tabs>
        <w:ind w:left="4320" w:hanging="360"/>
      </w:pPr>
      <w:rPr>
        <w:rFonts w:ascii="Wingdings" w:hAnsi="Wingdings" w:hint="default"/>
      </w:rPr>
    </w:lvl>
    <w:lvl w:ilvl="6" w:tplc="F7B695DA" w:tentative="1">
      <w:start w:val="1"/>
      <w:numFmt w:val="bullet"/>
      <w:lvlText w:val=""/>
      <w:lvlJc w:val="left"/>
      <w:pPr>
        <w:tabs>
          <w:tab w:val="num" w:pos="5040"/>
        </w:tabs>
        <w:ind w:left="5040" w:hanging="360"/>
      </w:pPr>
      <w:rPr>
        <w:rFonts w:ascii="Wingdings" w:hAnsi="Wingdings" w:hint="default"/>
      </w:rPr>
    </w:lvl>
    <w:lvl w:ilvl="7" w:tplc="2F6CB142" w:tentative="1">
      <w:start w:val="1"/>
      <w:numFmt w:val="bullet"/>
      <w:lvlText w:val=""/>
      <w:lvlJc w:val="left"/>
      <w:pPr>
        <w:tabs>
          <w:tab w:val="num" w:pos="5760"/>
        </w:tabs>
        <w:ind w:left="5760" w:hanging="360"/>
      </w:pPr>
      <w:rPr>
        <w:rFonts w:ascii="Wingdings" w:hAnsi="Wingdings" w:hint="default"/>
      </w:rPr>
    </w:lvl>
    <w:lvl w:ilvl="8" w:tplc="B284F01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12615B"/>
    <w:multiLevelType w:val="hybridMultilevel"/>
    <w:tmpl w:val="55A4F5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94E2A4B"/>
    <w:multiLevelType w:val="hybridMultilevel"/>
    <w:tmpl w:val="97B0E280"/>
    <w:lvl w:ilvl="0" w:tplc="EAD473E2">
      <w:start w:val="1"/>
      <w:numFmt w:val="bullet"/>
      <w:lvlText w:val=""/>
      <w:lvlJc w:val="left"/>
      <w:pPr>
        <w:tabs>
          <w:tab w:val="num" w:pos="720"/>
        </w:tabs>
        <w:ind w:left="720" w:hanging="360"/>
      </w:pPr>
      <w:rPr>
        <w:rFonts w:ascii="Wingdings" w:hAnsi="Wingdings" w:hint="default"/>
      </w:rPr>
    </w:lvl>
    <w:lvl w:ilvl="1" w:tplc="430A6884" w:tentative="1">
      <w:start w:val="1"/>
      <w:numFmt w:val="bullet"/>
      <w:lvlText w:val=""/>
      <w:lvlJc w:val="left"/>
      <w:pPr>
        <w:tabs>
          <w:tab w:val="num" w:pos="1440"/>
        </w:tabs>
        <w:ind w:left="1440" w:hanging="360"/>
      </w:pPr>
      <w:rPr>
        <w:rFonts w:ascii="Wingdings" w:hAnsi="Wingdings" w:hint="default"/>
      </w:rPr>
    </w:lvl>
    <w:lvl w:ilvl="2" w:tplc="2D30077C" w:tentative="1">
      <w:start w:val="1"/>
      <w:numFmt w:val="bullet"/>
      <w:lvlText w:val=""/>
      <w:lvlJc w:val="left"/>
      <w:pPr>
        <w:tabs>
          <w:tab w:val="num" w:pos="2160"/>
        </w:tabs>
        <w:ind w:left="2160" w:hanging="360"/>
      </w:pPr>
      <w:rPr>
        <w:rFonts w:ascii="Wingdings" w:hAnsi="Wingdings" w:hint="default"/>
      </w:rPr>
    </w:lvl>
    <w:lvl w:ilvl="3" w:tplc="9B66014A" w:tentative="1">
      <w:start w:val="1"/>
      <w:numFmt w:val="bullet"/>
      <w:lvlText w:val=""/>
      <w:lvlJc w:val="left"/>
      <w:pPr>
        <w:tabs>
          <w:tab w:val="num" w:pos="2880"/>
        </w:tabs>
        <w:ind w:left="2880" w:hanging="360"/>
      </w:pPr>
      <w:rPr>
        <w:rFonts w:ascii="Wingdings" w:hAnsi="Wingdings" w:hint="default"/>
      </w:rPr>
    </w:lvl>
    <w:lvl w:ilvl="4" w:tplc="E2C0A196" w:tentative="1">
      <w:start w:val="1"/>
      <w:numFmt w:val="bullet"/>
      <w:lvlText w:val=""/>
      <w:lvlJc w:val="left"/>
      <w:pPr>
        <w:tabs>
          <w:tab w:val="num" w:pos="3600"/>
        </w:tabs>
        <w:ind w:left="3600" w:hanging="360"/>
      </w:pPr>
      <w:rPr>
        <w:rFonts w:ascii="Wingdings" w:hAnsi="Wingdings" w:hint="default"/>
      </w:rPr>
    </w:lvl>
    <w:lvl w:ilvl="5" w:tplc="5E7EA01E" w:tentative="1">
      <w:start w:val="1"/>
      <w:numFmt w:val="bullet"/>
      <w:lvlText w:val=""/>
      <w:lvlJc w:val="left"/>
      <w:pPr>
        <w:tabs>
          <w:tab w:val="num" w:pos="4320"/>
        </w:tabs>
        <w:ind w:left="4320" w:hanging="360"/>
      </w:pPr>
      <w:rPr>
        <w:rFonts w:ascii="Wingdings" w:hAnsi="Wingdings" w:hint="default"/>
      </w:rPr>
    </w:lvl>
    <w:lvl w:ilvl="6" w:tplc="2D14BD92" w:tentative="1">
      <w:start w:val="1"/>
      <w:numFmt w:val="bullet"/>
      <w:lvlText w:val=""/>
      <w:lvlJc w:val="left"/>
      <w:pPr>
        <w:tabs>
          <w:tab w:val="num" w:pos="5040"/>
        </w:tabs>
        <w:ind w:left="5040" w:hanging="360"/>
      </w:pPr>
      <w:rPr>
        <w:rFonts w:ascii="Wingdings" w:hAnsi="Wingdings" w:hint="default"/>
      </w:rPr>
    </w:lvl>
    <w:lvl w:ilvl="7" w:tplc="1AA69AAC" w:tentative="1">
      <w:start w:val="1"/>
      <w:numFmt w:val="bullet"/>
      <w:lvlText w:val=""/>
      <w:lvlJc w:val="left"/>
      <w:pPr>
        <w:tabs>
          <w:tab w:val="num" w:pos="5760"/>
        </w:tabs>
        <w:ind w:left="5760" w:hanging="360"/>
      </w:pPr>
      <w:rPr>
        <w:rFonts w:ascii="Wingdings" w:hAnsi="Wingdings" w:hint="default"/>
      </w:rPr>
    </w:lvl>
    <w:lvl w:ilvl="8" w:tplc="2BAA876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DA176BF"/>
    <w:multiLevelType w:val="hybridMultilevel"/>
    <w:tmpl w:val="807CB44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AD054A2"/>
    <w:multiLevelType w:val="hybridMultilevel"/>
    <w:tmpl w:val="04CEA89A"/>
    <w:lvl w:ilvl="0" w:tplc="C81459EC">
      <w:start w:val="1"/>
      <w:numFmt w:val="bullet"/>
      <w:lvlText w:val=""/>
      <w:lvlJc w:val="left"/>
      <w:pPr>
        <w:tabs>
          <w:tab w:val="num" w:pos="720"/>
        </w:tabs>
        <w:ind w:left="720" w:hanging="360"/>
      </w:pPr>
      <w:rPr>
        <w:rFonts w:ascii="Wingdings" w:hAnsi="Wingdings" w:hint="default"/>
      </w:rPr>
    </w:lvl>
    <w:lvl w:ilvl="1" w:tplc="2740050C" w:tentative="1">
      <w:start w:val="1"/>
      <w:numFmt w:val="bullet"/>
      <w:lvlText w:val=""/>
      <w:lvlJc w:val="left"/>
      <w:pPr>
        <w:tabs>
          <w:tab w:val="num" w:pos="1440"/>
        </w:tabs>
        <w:ind w:left="1440" w:hanging="360"/>
      </w:pPr>
      <w:rPr>
        <w:rFonts w:ascii="Wingdings" w:hAnsi="Wingdings" w:hint="default"/>
      </w:rPr>
    </w:lvl>
    <w:lvl w:ilvl="2" w:tplc="F7F298B8" w:tentative="1">
      <w:start w:val="1"/>
      <w:numFmt w:val="bullet"/>
      <w:lvlText w:val=""/>
      <w:lvlJc w:val="left"/>
      <w:pPr>
        <w:tabs>
          <w:tab w:val="num" w:pos="2160"/>
        </w:tabs>
        <w:ind w:left="2160" w:hanging="360"/>
      </w:pPr>
      <w:rPr>
        <w:rFonts w:ascii="Wingdings" w:hAnsi="Wingdings" w:hint="default"/>
      </w:rPr>
    </w:lvl>
    <w:lvl w:ilvl="3" w:tplc="41E8EAEE" w:tentative="1">
      <w:start w:val="1"/>
      <w:numFmt w:val="bullet"/>
      <w:lvlText w:val=""/>
      <w:lvlJc w:val="left"/>
      <w:pPr>
        <w:tabs>
          <w:tab w:val="num" w:pos="2880"/>
        </w:tabs>
        <w:ind w:left="2880" w:hanging="360"/>
      </w:pPr>
      <w:rPr>
        <w:rFonts w:ascii="Wingdings" w:hAnsi="Wingdings" w:hint="default"/>
      </w:rPr>
    </w:lvl>
    <w:lvl w:ilvl="4" w:tplc="48C6284E" w:tentative="1">
      <w:start w:val="1"/>
      <w:numFmt w:val="bullet"/>
      <w:lvlText w:val=""/>
      <w:lvlJc w:val="left"/>
      <w:pPr>
        <w:tabs>
          <w:tab w:val="num" w:pos="3600"/>
        </w:tabs>
        <w:ind w:left="3600" w:hanging="360"/>
      </w:pPr>
      <w:rPr>
        <w:rFonts w:ascii="Wingdings" w:hAnsi="Wingdings" w:hint="default"/>
      </w:rPr>
    </w:lvl>
    <w:lvl w:ilvl="5" w:tplc="A6D85E3C" w:tentative="1">
      <w:start w:val="1"/>
      <w:numFmt w:val="bullet"/>
      <w:lvlText w:val=""/>
      <w:lvlJc w:val="left"/>
      <w:pPr>
        <w:tabs>
          <w:tab w:val="num" w:pos="4320"/>
        </w:tabs>
        <w:ind w:left="4320" w:hanging="360"/>
      </w:pPr>
      <w:rPr>
        <w:rFonts w:ascii="Wingdings" w:hAnsi="Wingdings" w:hint="default"/>
      </w:rPr>
    </w:lvl>
    <w:lvl w:ilvl="6" w:tplc="BB4E19DA" w:tentative="1">
      <w:start w:val="1"/>
      <w:numFmt w:val="bullet"/>
      <w:lvlText w:val=""/>
      <w:lvlJc w:val="left"/>
      <w:pPr>
        <w:tabs>
          <w:tab w:val="num" w:pos="5040"/>
        </w:tabs>
        <w:ind w:left="5040" w:hanging="360"/>
      </w:pPr>
      <w:rPr>
        <w:rFonts w:ascii="Wingdings" w:hAnsi="Wingdings" w:hint="default"/>
      </w:rPr>
    </w:lvl>
    <w:lvl w:ilvl="7" w:tplc="08A630F6" w:tentative="1">
      <w:start w:val="1"/>
      <w:numFmt w:val="bullet"/>
      <w:lvlText w:val=""/>
      <w:lvlJc w:val="left"/>
      <w:pPr>
        <w:tabs>
          <w:tab w:val="num" w:pos="5760"/>
        </w:tabs>
        <w:ind w:left="5760" w:hanging="360"/>
      </w:pPr>
      <w:rPr>
        <w:rFonts w:ascii="Wingdings" w:hAnsi="Wingdings" w:hint="default"/>
      </w:rPr>
    </w:lvl>
    <w:lvl w:ilvl="8" w:tplc="BC0CA8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96540"/>
    <w:multiLevelType w:val="hybridMultilevel"/>
    <w:tmpl w:val="1F3EEA5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0"/>
  </w:num>
  <w:num w:numId="3">
    <w:abstractNumId w:val="25"/>
  </w:num>
  <w:num w:numId="4">
    <w:abstractNumId w:val="26"/>
  </w:num>
  <w:num w:numId="5">
    <w:abstractNumId w:val="16"/>
  </w:num>
  <w:num w:numId="6">
    <w:abstractNumId w:val="12"/>
  </w:num>
  <w:num w:numId="7">
    <w:abstractNumId w:val="27"/>
  </w:num>
  <w:num w:numId="8">
    <w:abstractNumId w:val="9"/>
  </w:num>
  <w:num w:numId="9">
    <w:abstractNumId w:val="5"/>
  </w:num>
  <w:num w:numId="10">
    <w:abstractNumId w:val="23"/>
  </w:num>
  <w:num w:numId="11">
    <w:abstractNumId w:val="10"/>
  </w:num>
  <w:num w:numId="12">
    <w:abstractNumId w:val="1"/>
  </w:num>
  <w:num w:numId="13">
    <w:abstractNumId w:val="21"/>
  </w:num>
  <w:num w:numId="14">
    <w:abstractNumId w:val="14"/>
  </w:num>
  <w:num w:numId="15">
    <w:abstractNumId w:val="17"/>
  </w:num>
  <w:num w:numId="16">
    <w:abstractNumId w:val="0"/>
  </w:num>
  <w:num w:numId="17">
    <w:abstractNumId w:val="19"/>
  </w:num>
  <w:num w:numId="18">
    <w:abstractNumId w:val="29"/>
  </w:num>
  <w:num w:numId="19">
    <w:abstractNumId w:val="18"/>
  </w:num>
  <w:num w:numId="20">
    <w:abstractNumId w:val="4"/>
  </w:num>
  <w:num w:numId="21">
    <w:abstractNumId w:val="3"/>
  </w:num>
  <w:num w:numId="22">
    <w:abstractNumId w:val="22"/>
  </w:num>
  <w:num w:numId="23">
    <w:abstractNumId w:val="15"/>
  </w:num>
  <w:num w:numId="24">
    <w:abstractNumId w:val="24"/>
  </w:num>
  <w:num w:numId="25">
    <w:abstractNumId w:val="31"/>
  </w:num>
  <w:num w:numId="26">
    <w:abstractNumId w:val="20"/>
  </w:num>
  <w:num w:numId="27">
    <w:abstractNumId w:val="32"/>
  </w:num>
  <w:num w:numId="28">
    <w:abstractNumId w:val="28"/>
  </w:num>
  <w:num w:numId="29">
    <w:abstractNumId w:val="7"/>
  </w:num>
  <w:num w:numId="30">
    <w:abstractNumId w:val="6"/>
  </w:num>
  <w:num w:numId="31">
    <w:abstractNumId w:val="13"/>
  </w:num>
  <w:num w:numId="32">
    <w:abstractNumId w:val="11"/>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7BE"/>
    <w:rsid w:val="00017BC7"/>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BDF"/>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812"/>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4A6"/>
    <w:rsid w:val="000A2750"/>
    <w:rsid w:val="000A2CC7"/>
    <w:rsid w:val="000A2ED6"/>
    <w:rsid w:val="000A33E3"/>
    <w:rsid w:val="000A3B1A"/>
    <w:rsid w:val="000A4205"/>
    <w:rsid w:val="000A4A19"/>
    <w:rsid w:val="000A4A9B"/>
    <w:rsid w:val="000A4CF0"/>
    <w:rsid w:val="000A4FDE"/>
    <w:rsid w:val="000A5DC5"/>
    <w:rsid w:val="000A5EAB"/>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20C"/>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6D25"/>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27E95"/>
    <w:rsid w:val="001302CC"/>
    <w:rsid w:val="00130757"/>
    <w:rsid w:val="00130779"/>
    <w:rsid w:val="001307A1"/>
    <w:rsid w:val="00130B6A"/>
    <w:rsid w:val="00130CA4"/>
    <w:rsid w:val="00130FA9"/>
    <w:rsid w:val="0013199F"/>
    <w:rsid w:val="00131A7A"/>
    <w:rsid w:val="00131BB0"/>
    <w:rsid w:val="00131C56"/>
    <w:rsid w:val="00131C59"/>
    <w:rsid w:val="001321D3"/>
    <w:rsid w:val="001324FC"/>
    <w:rsid w:val="00132702"/>
    <w:rsid w:val="00132753"/>
    <w:rsid w:val="00133599"/>
    <w:rsid w:val="001335F2"/>
    <w:rsid w:val="0013375D"/>
    <w:rsid w:val="0013395D"/>
    <w:rsid w:val="00133BF7"/>
    <w:rsid w:val="00134469"/>
    <w:rsid w:val="001344F8"/>
    <w:rsid w:val="0013466D"/>
    <w:rsid w:val="00134B12"/>
    <w:rsid w:val="00134B88"/>
    <w:rsid w:val="00134C5C"/>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07"/>
    <w:rsid w:val="00142374"/>
    <w:rsid w:val="0014244E"/>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42"/>
    <w:rsid w:val="00147554"/>
    <w:rsid w:val="00147870"/>
    <w:rsid w:val="00147B8A"/>
    <w:rsid w:val="00147BBE"/>
    <w:rsid w:val="00147DB2"/>
    <w:rsid w:val="00147F22"/>
    <w:rsid w:val="001508B8"/>
    <w:rsid w:val="001510E5"/>
    <w:rsid w:val="001512B1"/>
    <w:rsid w:val="00151618"/>
    <w:rsid w:val="00151619"/>
    <w:rsid w:val="0015163E"/>
    <w:rsid w:val="001516FC"/>
    <w:rsid w:val="00151EF6"/>
    <w:rsid w:val="0015276F"/>
    <w:rsid w:val="00152835"/>
    <w:rsid w:val="00152994"/>
    <w:rsid w:val="001529BB"/>
    <w:rsid w:val="00152D11"/>
    <w:rsid w:val="00152DB5"/>
    <w:rsid w:val="00152E14"/>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7C6"/>
    <w:rsid w:val="00156CA6"/>
    <w:rsid w:val="00156D2C"/>
    <w:rsid w:val="001577D8"/>
    <w:rsid w:val="00157800"/>
    <w:rsid w:val="00157B05"/>
    <w:rsid w:val="00157E24"/>
    <w:rsid w:val="00157E6A"/>
    <w:rsid w:val="00157F39"/>
    <w:rsid w:val="00157FC3"/>
    <w:rsid w:val="001602CB"/>
    <w:rsid w:val="0016034C"/>
    <w:rsid w:val="00160542"/>
    <w:rsid w:val="0016058E"/>
    <w:rsid w:val="00160739"/>
    <w:rsid w:val="00160823"/>
    <w:rsid w:val="00161137"/>
    <w:rsid w:val="001612C9"/>
    <w:rsid w:val="001617B6"/>
    <w:rsid w:val="00161AAD"/>
    <w:rsid w:val="0016271E"/>
    <w:rsid w:val="00162D7A"/>
    <w:rsid w:val="00162F77"/>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F18"/>
    <w:rsid w:val="00190F5A"/>
    <w:rsid w:val="0019139B"/>
    <w:rsid w:val="0019149F"/>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57B"/>
    <w:rsid w:val="00196699"/>
    <w:rsid w:val="001967CF"/>
    <w:rsid w:val="0019685A"/>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1F7D"/>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99F"/>
    <w:rsid w:val="001C5ABF"/>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8E7"/>
    <w:rsid w:val="001D3B09"/>
    <w:rsid w:val="001D3D13"/>
    <w:rsid w:val="001D43B1"/>
    <w:rsid w:val="001D4965"/>
    <w:rsid w:val="001D49E4"/>
    <w:rsid w:val="001D4DCD"/>
    <w:rsid w:val="001D4DDD"/>
    <w:rsid w:val="001D4F5C"/>
    <w:rsid w:val="001D5033"/>
    <w:rsid w:val="001D53B2"/>
    <w:rsid w:val="001D540A"/>
    <w:rsid w:val="001D542D"/>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0BF"/>
    <w:rsid w:val="001E0336"/>
    <w:rsid w:val="001E05C3"/>
    <w:rsid w:val="001E06EF"/>
    <w:rsid w:val="001E075C"/>
    <w:rsid w:val="001E078D"/>
    <w:rsid w:val="001E0A1F"/>
    <w:rsid w:val="001E0AD3"/>
    <w:rsid w:val="001E0F8C"/>
    <w:rsid w:val="001E1210"/>
    <w:rsid w:val="001E1528"/>
    <w:rsid w:val="001E1980"/>
    <w:rsid w:val="001E19F9"/>
    <w:rsid w:val="001E1C7E"/>
    <w:rsid w:val="001E1D40"/>
    <w:rsid w:val="001E1D49"/>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5A5C"/>
    <w:rsid w:val="001F6162"/>
    <w:rsid w:val="001F63DF"/>
    <w:rsid w:val="001F65A1"/>
    <w:rsid w:val="001F6661"/>
    <w:rsid w:val="001F68FC"/>
    <w:rsid w:val="001F692F"/>
    <w:rsid w:val="001F6BF1"/>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A4F"/>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1E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694"/>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9F5"/>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7"/>
    <w:rsid w:val="002672AD"/>
    <w:rsid w:val="0026779C"/>
    <w:rsid w:val="00267854"/>
    <w:rsid w:val="00267901"/>
    <w:rsid w:val="00270284"/>
    <w:rsid w:val="002702FB"/>
    <w:rsid w:val="00270470"/>
    <w:rsid w:val="00270728"/>
    <w:rsid w:val="00270741"/>
    <w:rsid w:val="0027081F"/>
    <w:rsid w:val="00270AB5"/>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8F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7A"/>
    <w:rsid w:val="00285673"/>
    <w:rsid w:val="002859AF"/>
    <w:rsid w:val="00285D19"/>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351"/>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0F"/>
    <w:rsid w:val="002B3483"/>
    <w:rsid w:val="002B3D83"/>
    <w:rsid w:val="002B48D5"/>
    <w:rsid w:val="002B4C3B"/>
    <w:rsid w:val="002B4D30"/>
    <w:rsid w:val="002B4DBF"/>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405"/>
    <w:rsid w:val="002C2410"/>
    <w:rsid w:val="002C2C62"/>
    <w:rsid w:val="002C2F40"/>
    <w:rsid w:val="002C2FCA"/>
    <w:rsid w:val="002C3800"/>
    <w:rsid w:val="002C382F"/>
    <w:rsid w:val="002C38B2"/>
    <w:rsid w:val="002C38D8"/>
    <w:rsid w:val="002C3F9C"/>
    <w:rsid w:val="002C47EF"/>
    <w:rsid w:val="002C4D41"/>
    <w:rsid w:val="002C4D90"/>
    <w:rsid w:val="002C545E"/>
    <w:rsid w:val="002C5731"/>
    <w:rsid w:val="002C5AFA"/>
    <w:rsid w:val="002C5EFF"/>
    <w:rsid w:val="002C62CF"/>
    <w:rsid w:val="002C6703"/>
    <w:rsid w:val="002C684B"/>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7F1"/>
    <w:rsid w:val="002D3A43"/>
    <w:rsid w:val="002D3B89"/>
    <w:rsid w:val="002D3BBC"/>
    <w:rsid w:val="002D3CC0"/>
    <w:rsid w:val="002D3FB8"/>
    <w:rsid w:val="002D438A"/>
    <w:rsid w:val="002D4670"/>
    <w:rsid w:val="002D468B"/>
    <w:rsid w:val="002D486C"/>
    <w:rsid w:val="002D489A"/>
    <w:rsid w:val="002D4A48"/>
    <w:rsid w:val="002D4B3D"/>
    <w:rsid w:val="002D4D6B"/>
    <w:rsid w:val="002D4DAE"/>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319"/>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A74"/>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E1"/>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810"/>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ACC"/>
    <w:rsid w:val="00325B7E"/>
    <w:rsid w:val="00325BBF"/>
    <w:rsid w:val="00326882"/>
    <w:rsid w:val="003268C1"/>
    <w:rsid w:val="00326957"/>
    <w:rsid w:val="00326AE2"/>
    <w:rsid w:val="00326F23"/>
    <w:rsid w:val="00326F47"/>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823"/>
    <w:rsid w:val="00335B2F"/>
    <w:rsid w:val="00335B75"/>
    <w:rsid w:val="00335D8C"/>
    <w:rsid w:val="00335E6A"/>
    <w:rsid w:val="00336072"/>
    <w:rsid w:val="003363A1"/>
    <w:rsid w:val="003369AB"/>
    <w:rsid w:val="00336D0A"/>
    <w:rsid w:val="00336ED8"/>
    <w:rsid w:val="00337184"/>
    <w:rsid w:val="003376F7"/>
    <w:rsid w:val="003378DD"/>
    <w:rsid w:val="00337955"/>
    <w:rsid w:val="00337EBE"/>
    <w:rsid w:val="00337F85"/>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57F"/>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17C"/>
    <w:rsid w:val="00363397"/>
    <w:rsid w:val="003634E6"/>
    <w:rsid w:val="003636CD"/>
    <w:rsid w:val="003637D3"/>
    <w:rsid w:val="003642B2"/>
    <w:rsid w:val="003645F8"/>
    <w:rsid w:val="0036487C"/>
    <w:rsid w:val="00364B5F"/>
    <w:rsid w:val="00364BBD"/>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616"/>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71"/>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A47"/>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400025"/>
    <w:rsid w:val="0040017E"/>
    <w:rsid w:val="00400628"/>
    <w:rsid w:val="00400722"/>
    <w:rsid w:val="00400B6D"/>
    <w:rsid w:val="00400F72"/>
    <w:rsid w:val="00401025"/>
    <w:rsid w:val="0040126E"/>
    <w:rsid w:val="00401998"/>
    <w:rsid w:val="0040209C"/>
    <w:rsid w:val="004020D4"/>
    <w:rsid w:val="004021B6"/>
    <w:rsid w:val="004026E1"/>
    <w:rsid w:val="00402D95"/>
    <w:rsid w:val="0040329C"/>
    <w:rsid w:val="00403701"/>
    <w:rsid w:val="004037BF"/>
    <w:rsid w:val="004037DB"/>
    <w:rsid w:val="00403BB9"/>
    <w:rsid w:val="00403C0D"/>
    <w:rsid w:val="004040E5"/>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EB3"/>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31A"/>
    <w:rsid w:val="00423641"/>
    <w:rsid w:val="0042387B"/>
    <w:rsid w:val="00423F0C"/>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2F9"/>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24"/>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035"/>
    <w:rsid w:val="0045623E"/>
    <w:rsid w:val="00456421"/>
    <w:rsid w:val="00456962"/>
    <w:rsid w:val="00456DAB"/>
    <w:rsid w:val="00456FE1"/>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AE8"/>
    <w:rsid w:val="00463E1A"/>
    <w:rsid w:val="00463F5C"/>
    <w:rsid w:val="00463FD9"/>
    <w:rsid w:val="004641E0"/>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E6"/>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702"/>
    <w:rsid w:val="004929FE"/>
    <w:rsid w:val="00492DF8"/>
    <w:rsid w:val="00492FAA"/>
    <w:rsid w:val="00493055"/>
    <w:rsid w:val="004932E0"/>
    <w:rsid w:val="004935EC"/>
    <w:rsid w:val="00493E0C"/>
    <w:rsid w:val="00493E47"/>
    <w:rsid w:val="00494242"/>
    <w:rsid w:val="004945B0"/>
    <w:rsid w:val="00494887"/>
    <w:rsid w:val="00494A3D"/>
    <w:rsid w:val="00494DD3"/>
    <w:rsid w:val="00494E8E"/>
    <w:rsid w:val="004955BC"/>
    <w:rsid w:val="00495C3F"/>
    <w:rsid w:val="00495D63"/>
    <w:rsid w:val="0049623E"/>
    <w:rsid w:val="0049648F"/>
    <w:rsid w:val="00496606"/>
    <w:rsid w:val="0049681A"/>
    <w:rsid w:val="004968F3"/>
    <w:rsid w:val="00496991"/>
    <w:rsid w:val="00496D26"/>
    <w:rsid w:val="00496DB7"/>
    <w:rsid w:val="00496F05"/>
    <w:rsid w:val="004971EE"/>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142"/>
    <w:rsid w:val="004A631D"/>
    <w:rsid w:val="004A6328"/>
    <w:rsid w:val="004A6EE7"/>
    <w:rsid w:val="004A7092"/>
    <w:rsid w:val="004A773F"/>
    <w:rsid w:val="004A778A"/>
    <w:rsid w:val="004A7DAF"/>
    <w:rsid w:val="004B059B"/>
    <w:rsid w:val="004B0619"/>
    <w:rsid w:val="004B0AE4"/>
    <w:rsid w:val="004B0BD4"/>
    <w:rsid w:val="004B0C87"/>
    <w:rsid w:val="004B12E1"/>
    <w:rsid w:val="004B179A"/>
    <w:rsid w:val="004B1A09"/>
    <w:rsid w:val="004B1BFF"/>
    <w:rsid w:val="004B1F0C"/>
    <w:rsid w:val="004B2435"/>
    <w:rsid w:val="004B276F"/>
    <w:rsid w:val="004B27F2"/>
    <w:rsid w:val="004B2A8D"/>
    <w:rsid w:val="004B2DD1"/>
    <w:rsid w:val="004B3F0A"/>
    <w:rsid w:val="004B407B"/>
    <w:rsid w:val="004B411E"/>
    <w:rsid w:val="004B49B7"/>
    <w:rsid w:val="004B49E6"/>
    <w:rsid w:val="004B4D69"/>
    <w:rsid w:val="004B529E"/>
    <w:rsid w:val="004B54AF"/>
    <w:rsid w:val="004B5618"/>
    <w:rsid w:val="004B56D9"/>
    <w:rsid w:val="004B5FC7"/>
    <w:rsid w:val="004B6373"/>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D22"/>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173"/>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50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5F06"/>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1E5"/>
    <w:rsid w:val="005104D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744"/>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4C"/>
    <w:rsid w:val="00545F9E"/>
    <w:rsid w:val="0054622E"/>
    <w:rsid w:val="005467FB"/>
    <w:rsid w:val="00546A0E"/>
    <w:rsid w:val="00546A44"/>
    <w:rsid w:val="00546A61"/>
    <w:rsid w:val="00546AE9"/>
    <w:rsid w:val="005474ED"/>
    <w:rsid w:val="00547720"/>
    <w:rsid w:val="00547989"/>
    <w:rsid w:val="00547BA6"/>
    <w:rsid w:val="00547E3B"/>
    <w:rsid w:val="005500A6"/>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3FBB"/>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887"/>
    <w:rsid w:val="00565AAE"/>
    <w:rsid w:val="00565DD7"/>
    <w:rsid w:val="0056605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0C"/>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3917"/>
    <w:rsid w:val="00593AB9"/>
    <w:rsid w:val="00593DDC"/>
    <w:rsid w:val="00593E18"/>
    <w:rsid w:val="005940C1"/>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1076"/>
    <w:rsid w:val="005D11B3"/>
    <w:rsid w:val="005D1499"/>
    <w:rsid w:val="005D14FF"/>
    <w:rsid w:val="005D1A4B"/>
    <w:rsid w:val="005D1E32"/>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1C68"/>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08"/>
    <w:rsid w:val="005F08A8"/>
    <w:rsid w:val="005F0A43"/>
    <w:rsid w:val="005F0A6C"/>
    <w:rsid w:val="005F0D2C"/>
    <w:rsid w:val="005F17F6"/>
    <w:rsid w:val="005F22ED"/>
    <w:rsid w:val="005F243E"/>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CA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367"/>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CC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71"/>
    <w:rsid w:val="00674CDD"/>
    <w:rsid w:val="0067511C"/>
    <w:rsid w:val="006753DA"/>
    <w:rsid w:val="00675515"/>
    <w:rsid w:val="00675543"/>
    <w:rsid w:val="00675558"/>
    <w:rsid w:val="00675611"/>
    <w:rsid w:val="00675692"/>
    <w:rsid w:val="006756B9"/>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8C5"/>
    <w:rsid w:val="00681B36"/>
    <w:rsid w:val="006821EF"/>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87BF5"/>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2DC6"/>
    <w:rsid w:val="006C35BC"/>
    <w:rsid w:val="006C3AA5"/>
    <w:rsid w:val="006C3AD8"/>
    <w:rsid w:val="006C3D8B"/>
    <w:rsid w:val="006C4160"/>
    <w:rsid w:val="006C42DB"/>
    <w:rsid w:val="006C4438"/>
    <w:rsid w:val="006C4516"/>
    <w:rsid w:val="006C453A"/>
    <w:rsid w:val="006C455E"/>
    <w:rsid w:val="006C4C3E"/>
    <w:rsid w:val="006C5152"/>
    <w:rsid w:val="006C51C8"/>
    <w:rsid w:val="006C52E5"/>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B0"/>
    <w:rsid w:val="006D41DB"/>
    <w:rsid w:val="006D4604"/>
    <w:rsid w:val="006D48FC"/>
    <w:rsid w:val="006D490D"/>
    <w:rsid w:val="006D4D02"/>
    <w:rsid w:val="006D4E8B"/>
    <w:rsid w:val="006D4E9C"/>
    <w:rsid w:val="006D5065"/>
    <w:rsid w:val="006D522D"/>
    <w:rsid w:val="006D55F1"/>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58"/>
    <w:rsid w:val="006E1F17"/>
    <w:rsid w:val="006E1FE5"/>
    <w:rsid w:val="006E2529"/>
    <w:rsid w:val="006E2666"/>
    <w:rsid w:val="006E2748"/>
    <w:rsid w:val="006E279D"/>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3BC8"/>
    <w:rsid w:val="006F4895"/>
    <w:rsid w:val="006F4BB0"/>
    <w:rsid w:val="006F4E24"/>
    <w:rsid w:val="006F4F23"/>
    <w:rsid w:val="006F5231"/>
    <w:rsid w:val="006F52E5"/>
    <w:rsid w:val="006F5622"/>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46"/>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708"/>
    <w:rsid w:val="0074682A"/>
    <w:rsid w:val="00746D22"/>
    <w:rsid w:val="00746FE4"/>
    <w:rsid w:val="0074704F"/>
    <w:rsid w:val="00747516"/>
    <w:rsid w:val="007475AE"/>
    <w:rsid w:val="007476D6"/>
    <w:rsid w:val="007479D1"/>
    <w:rsid w:val="00747AA4"/>
    <w:rsid w:val="00747BAD"/>
    <w:rsid w:val="00747F48"/>
    <w:rsid w:val="00747F4C"/>
    <w:rsid w:val="00747F77"/>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DF5"/>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BBD"/>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EBB"/>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526"/>
    <w:rsid w:val="0078199D"/>
    <w:rsid w:val="007820FA"/>
    <w:rsid w:val="0078237B"/>
    <w:rsid w:val="00782644"/>
    <w:rsid w:val="00782789"/>
    <w:rsid w:val="0078285F"/>
    <w:rsid w:val="007829A0"/>
    <w:rsid w:val="00782A33"/>
    <w:rsid w:val="00782AE2"/>
    <w:rsid w:val="00782C05"/>
    <w:rsid w:val="00782C97"/>
    <w:rsid w:val="00783207"/>
    <w:rsid w:val="00783259"/>
    <w:rsid w:val="00783388"/>
    <w:rsid w:val="007835E8"/>
    <w:rsid w:val="00783659"/>
    <w:rsid w:val="007837B5"/>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09"/>
    <w:rsid w:val="00795597"/>
    <w:rsid w:val="00795A6B"/>
    <w:rsid w:val="00795A91"/>
    <w:rsid w:val="00795C6B"/>
    <w:rsid w:val="00795F1C"/>
    <w:rsid w:val="00796296"/>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DBF"/>
    <w:rsid w:val="007D3EB5"/>
    <w:rsid w:val="007D405F"/>
    <w:rsid w:val="007D4178"/>
    <w:rsid w:val="007D47AE"/>
    <w:rsid w:val="007D4D33"/>
    <w:rsid w:val="007D4E33"/>
    <w:rsid w:val="007D4F13"/>
    <w:rsid w:val="007D51DD"/>
    <w:rsid w:val="007D5248"/>
    <w:rsid w:val="007D5257"/>
    <w:rsid w:val="007D53F1"/>
    <w:rsid w:val="007D57C5"/>
    <w:rsid w:val="007D6134"/>
    <w:rsid w:val="007D6499"/>
    <w:rsid w:val="007D6D91"/>
    <w:rsid w:val="007D6EA6"/>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6E3B"/>
    <w:rsid w:val="007E7067"/>
    <w:rsid w:val="007E714D"/>
    <w:rsid w:val="007E7717"/>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20D"/>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8AA"/>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32A"/>
    <w:rsid w:val="00830721"/>
    <w:rsid w:val="00830DC3"/>
    <w:rsid w:val="0083100A"/>
    <w:rsid w:val="0083142D"/>
    <w:rsid w:val="00831555"/>
    <w:rsid w:val="008319F4"/>
    <w:rsid w:val="00831C95"/>
    <w:rsid w:val="00831F52"/>
    <w:rsid w:val="00832154"/>
    <w:rsid w:val="00832256"/>
    <w:rsid w:val="00832299"/>
    <w:rsid w:val="0083244B"/>
    <w:rsid w:val="0083266D"/>
    <w:rsid w:val="008329CD"/>
    <w:rsid w:val="00832A6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17F"/>
    <w:rsid w:val="008458E0"/>
    <w:rsid w:val="00845C12"/>
    <w:rsid w:val="00845C74"/>
    <w:rsid w:val="00845D5B"/>
    <w:rsid w:val="008462EB"/>
    <w:rsid w:val="008464BD"/>
    <w:rsid w:val="00846829"/>
    <w:rsid w:val="008469D9"/>
    <w:rsid w:val="00846DA3"/>
    <w:rsid w:val="00846DC0"/>
    <w:rsid w:val="00846DD8"/>
    <w:rsid w:val="00846EE3"/>
    <w:rsid w:val="00846F74"/>
    <w:rsid w:val="00846F84"/>
    <w:rsid w:val="008474A7"/>
    <w:rsid w:val="00847541"/>
    <w:rsid w:val="008475BC"/>
    <w:rsid w:val="0084761F"/>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22"/>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1B7"/>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0D6"/>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8D5"/>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1D"/>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BBE"/>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8AF"/>
    <w:rsid w:val="008D5CDA"/>
    <w:rsid w:val="008D5ED2"/>
    <w:rsid w:val="008D60BC"/>
    <w:rsid w:val="008D65E9"/>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159"/>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4A"/>
    <w:rsid w:val="00925BA8"/>
    <w:rsid w:val="009265F8"/>
    <w:rsid w:val="00926A59"/>
    <w:rsid w:val="00926C5D"/>
    <w:rsid w:val="00926D85"/>
    <w:rsid w:val="00926DA7"/>
    <w:rsid w:val="00926EED"/>
    <w:rsid w:val="00927110"/>
    <w:rsid w:val="0092789F"/>
    <w:rsid w:val="009278AD"/>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11"/>
    <w:rsid w:val="00935F9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D11"/>
    <w:rsid w:val="00945180"/>
    <w:rsid w:val="0094590C"/>
    <w:rsid w:val="00945999"/>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51E9"/>
    <w:rsid w:val="00965412"/>
    <w:rsid w:val="00965774"/>
    <w:rsid w:val="009657F1"/>
    <w:rsid w:val="00965A4A"/>
    <w:rsid w:val="00965C4A"/>
    <w:rsid w:val="00965CEB"/>
    <w:rsid w:val="0096608A"/>
    <w:rsid w:val="0096621C"/>
    <w:rsid w:val="0096625D"/>
    <w:rsid w:val="00966917"/>
    <w:rsid w:val="0096696A"/>
    <w:rsid w:val="00966AA9"/>
    <w:rsid w:val="00966BBC"/>
    <w:rsid w:val="00966F8E"/>
    <w:rsid w:val="00967460"/>
    <w:rsid w:val="00967645"/>
    <w:rsid w:val="00967969"/>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9FF"/>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454"/>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F28"/>
    <w:rsid w:val="00996FFA"/>
    <w:rsid w:val="00997309"/>
    <w:rsid w:val="009973F1"/>
    <w:rsid w:val="009973F3"/>
    <w:rsid w:val="00997663"/>
    <w:rsid w:val="009978A4"/>
    <w:rsid w:val="00997BF6"/>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375"/>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286"/>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5F4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3C3"/>
    <w:rsid w:val="00A13687"/>
    <w:rsid w:val="00A137E4"/>
    <w:rsid w:val="00A1399F"/>
    <w:rsid w:val="00A13A57"/>
    <w:rsid w:val="00A13B00"/>
    <w:rsid w:val="00A13F2A"/>
    <w:rsid w:val="00A14163"/>
    <w:rsid w:val="00A1420F"/>
    <w:rsid w:val="00A14304"/>
    <w:rsid w:val="00A143E9"/>
    <w:rsid w:val="00A144CB"/>
    <w:rsid w:val="00A14813"/>
    <w:rsid w:val="00A14E3D"/>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2E3F"/>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78"/>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6A36"/>
    <w:rsid w:val="00A570E0"/>
    <w:rsid w:val="00A5729D"/>
    <w:rsid w:val="00A576CE"/>
    <w:rsid w:val="00A57717"/>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528"/>
    <w:rsid w:val="00A62576"/>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6F88"/>
    <w:rsid w:val="00A6707D"/>
    <w:rsid w:val="00A67544"/>
    <w:rsid w:val="00A675E4"/>
    <w:rsid w:val="00A67856"/>
    <w:rsid w:val="00A678E2"/>
    <w:rsid w:val="00A67B39"/>
    <w:rsid w:val="00A67C8B"/>
    <w:rsid w:val="00A67EC9"/>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31A"/>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1F8"/>
    <w:rsid w:val="00A9327B"/>
    <w:rsid w:val="00A93A98"/>
    <w:rsid w:val="00A93B69"/>
    <w:rsid w:val="00A942F6"/>
    <w:rsid w:val="00A94633"/>
    <w:rsid w:val="00A948D6"/>
    <w:rsid w:val="00A94B3C"/>
    <w:rsid w:val="00A94D6A"/>
    <w:rsid w:val="00A94F4D"/>
    <w:rsid w:val="00A9566B"/>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F8A"/>
    <w:rsid w:val="00AB52BD"/>
    <w:rsid w:val="00AB55A8"/>
    <w:rsid w:val="00AB56D4"/>
    <w:rsid w:val="00AB58E6"/>
    <w:rsid w:val="00AB5973"/>
    <w:rsid w:val="00AB5ADF"/>
    <w:rsid w:val="00AB5DFE"/>
    <w:rsid w:val="00AB5E57"/>
    <w:rsid w:val="00AB6237"/>
    <w:rsid w:val="00AB63C7"/>
    <w:rsid w:val="00AB64DD"/>
    <w:rsid w:val="00AB665D"/>
    <w:rsid w:val="00AB69C1"/>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544"/>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3313"/>
    <w:rsid w:val="00AF3522"/>
    <w:rsid w:val="00AF35AE"/>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850"/>
    <w:rsid w:val="00B218E6"/>
    <w:rsid w:val="00B21B6F"/>
    <w:rsid w:val="00B21C92"/>
    <w:rsid w:val="00B22137"/>
    <w:rsid w:val="00B22191"/>
    <w:rsid w:val="00B22294"/>
    <w:rsid w:val="00B22430"/>
    <w:rsid w:val="00B2281F"/>
    <w:rsid w:val="00B22C0D"/>
    <w:rsid w:val="00B22F5C"/>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1C"/>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B38"/>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16F"/>
    <w:rsid w:val="00B47235"/>
    <w:rsid w:val="00B47CA3"/>
    <w:rsid w:val="00B500B8"/>
    <w:rsid w:val="00B505EB"/>
    <w:rsid w:val="00B50B58"/>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314"/>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4E"/>
    <w:rsid w:val="00B71DC8"/>
    <w:rsid w:val="00B71F58"/>
    <w:rsid w:val="00B72018"/>
    <w:rsid w:val="00B725C2"/>
    <w:rsid w:val="00B72660"/>
    <w:rsid w:val="00B72E8A"/>
    <w:rsid w:val="00B73671"/>
    <w:rsid w:val="00B739C6"/>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80E"/>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3D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346"/>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57D0"/>
    <w:rsid w:val="00BA5889"/>
    <w:rsid w:val="00BA6553"/>
    <w:rsid w:val="00BA66B1"/>
    <w:rsid w:val="00BA66E4"/>
    <w:rsid w:val="00BA6CA0"/>
    <w:rsid w:val="00BA6E34"/>
    <w:rsid w:val="00BA6EF6"/>
    <w:rsid w:val="00BA7241"/>
    <w:rsid w:val="00BA734F"/>
    <w:rsid w:val="00BA7D43"/>
    <w:rsid w:val="00BA7DC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929"/>
    <w:rsid w:val="00BB4D92"/>
    <w:rsid w:val="00BB4FE3"/>
    <w:rsid w:val="00BB51DE"/>
    <w:rsid w:val="00BB531B"/>
    <w:rsid w:val="00BB55BB"/>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720"/>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D12"/>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E89"/>
    <w:rsid w:val="00BD2F3B"/>
    <w:rsid w:val="00BD3297"/>
    <w:rsid w:val="00BD329D"/>
    <w:rsid w:val="00BD3372"/>
    <w:rsid w:val="00BD3430"/>
    <w:rsid w:val="00BD3F4B"/>
    <w:rsid w:val="00BD3F8C"/>
    <w:rsid w:val="00BD4456"/>
    <w:rsid w:val="00BD4FC8"/>
    <w:rsid w:val="00BD50AA"/>
    <w:rsid w:val="00BD5135"/>
    <w:rsid w:val="00BD5294"/>
    <w:rsid w:val="00BD5972"/>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910"/>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6F31"/>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8F4"/>
    <w:rsid w:val="00C32B82"/>
    <w:rsid w:val="00C32CE6"/>
    <w:rsid w:val="00C33691"/>
    <w:rsid w:val="00C33990"/>
    <w:rsid w:val="00C33DE7"/>
    <w:rsid w:val="00C3400F"/>
    <w:rsid w:val="00C34289"/>
    <w:rsid w:val="00C349BA"/>
    <w:rsid w:val="00C34B61"/>
    <w:rsid w:val="00C34B64"/>
    <w:rsid w:val="00C34C36"/>
    <w:rsid w:val="00C352B3"/>
    <w:rsid w:val="00C35345"/>
    <w:rsid w:val="00C35365"/>
    <w:rsid w:val="00C355A4"/>
    <w:rsid w:val="00C35AEC"/>
    <w:rsid w:val="00C35D3B"/>
    <w:rsid w:val="00C36089"/>
    <w:rsid w:val="00C3654C"/>
    <w:rsid w:val="00C36BF5"/>
    <w:rsid w:val="00C36DBC"/>
    <w:rsid w:val="00C36DC8"/>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21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A1C"/>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DD1"/>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3FD"/>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6FA"/>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557"/>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548"/>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7C4"/>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8E"/>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54B"/>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14"/>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D53"/>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BFA"/>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8CC"/>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33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636"/>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5BE9"/>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086"/>
    <w:rsid w:val="00DD382D"/>
    <w:rsid w:val="00DD384F"/>
    <w:rsid w:val="00DD3C04"/>
    <w:rsid w:val="00DD3C3A"/>
    <w:rsid w:val="00DD3C43"/>
    <w:rsid w:val="00DD3EF5"/>
    <w:rsid w:val="00DD4528"/>
    <w:rsid w:val="00DD482D"/>
    <w:rsid w:val="00DD500A"/>
    <w:rsid w:val="00DD519C"/>
    <w:rsid w:val="00DD53FA"/>
    <w:rsid w:val="00DD574E"/>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E7D12"/>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197"/>
    <w:rsid w:val="00DF54D1"/>
    <w:rsid w:val="00DF55CB"/>
    <w:rsid w:val="00DF58FE"/>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1D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4A1"/>
    <w:rsid w:val="00E158CD"/>
    <w:rsid w:val="00E15C1E"/>
    <w:rsid w:val="00E15CC0"/>
    <w:rsid w:val="00E15E18"/>
    <w:rsid w:val="00E163D4"/>
    <w:rsid w:val="00E165B9"/>
    <w:rsid w:val="00E16623"/>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1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6E32"/>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25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72C"/>
    <w:rsid w:val="00E86939"/>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97C01"/>
    <w:rsid w:val="00EA022A"/>
    <w:rsid w:val="00EA02E6"/>
    <w:rsid w:val="00EA0E4A"/>
    <w:rsid w:val="00EA147B"/>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B0D"/>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9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4B1"/>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E0A"/>
    <w:rsid w:val="00ED6FF5"/>
    <w:rsid w:val="00ED7164"/>
    <w:rsid w:val="00ED71C5"/>
    <w:rsid w:val="00ED770B"/>
    <w:rsid w:val="00ED7CB8"/>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AF6"/>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CB5"/>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04A"/>
    <w:rsid w:val="00F37259"/>
    <w:rsid w:val="00F37293"/>
    <w:rsid w:val="00F375D1"/>
    <w:rsid w:val="00F401A9"/>
    <w:rsid w:val="00F405A4"/>
    <w:rsid w:val="00F41767"/>
    <w:rsid w:val="00F417AA"/>
    <w:rsid w:val="00F419C5"/>
    <w:rsid w:val="00F41B0B"/>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BCD"/>
    <w:rsid w:val="00F45C02"/>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CAD"/>
    <w:rsid w:val="00F63E88"/>
    <w:rsid w:val="00F641FC"/>
    <w:rsid w:val="00F647F7"/>
    <w:rsid w:val="00F64829"/>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77BC7"/>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34D"/>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7111"/>
    <w:rsid w:val="00FA73CA"/>
    <w:rsid w:val="00FA74B4"/>
    <w:rsid w:val="00FA7578"/>
    <w:rsid w:val="00FA7CA0"/>
    <w:rsid w:val="00FA7CAF"/>
    <w:rsid w:val="00FA7DA3"/>
    <w:rsid w:val="00FA7EDB"/>
    <w:rsid w:val="00FB0005"/>
    <w:rsid w:val="00FB003E"/>
    <w:rsid w:val="00FB0051"/>
    <w:rsid w:val="00FB0082"/>
    <w:rsid w:val="00FB0243"/>
    <w:rsid w:val="00FB040E"/>
    <w:rsid w:val="00FB0725"/>
    <w:rsid w:val="00FB0EA5"/>
    <w:rsid w:val="00FB0FB6"/>
    <w:rsid w:val="00FB127E"/>
    <w:rsid w:val="00FB1527"/>
    <w:rsid w:val="00FB1791"/>
    <w:rsid w:val="00FB1921"/>
    <w:rsid w:val="00FB1F9D"/>
    <w:rsid w:val="00FB2537"/>
    <w:rsid w:val="00FB2AB5"/>
    <w:rsid w:val="00FB2B22"/>
    <w:rsid w:val="00FB2DFB"/>
    <w:rsid w:val="00FB2EE8"/>
    <w:rsid w:val="00FB2F89"/>
    <w:rsid w:val="00FB30D3"/>
    <w:rsid w:val="00FB33DC"/>
    <w:rsid w:val="00FB3570"/>
    <w:rsid w:val="00FB3B2B"/>
    <w:rsid w:val="00FB4338"/>
    <w:rsid w:val="00FB454F"/>
    <w:rsid w:val="00FB477E"/>
    <w:rsid w:val="00FB4C9C"/>
    <w:rsid w:val="00FB4E66"/>
    <w:rsid w:val="00FB5D6D"/>
    <w:rsid w:val="00FB5DA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DE1"/>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5D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3E76"/>
    <w:rsid w:val="00FF412D"/>
    <w:rsid w:val="00FF4384"/>
    <w:rsid w:val="00FF4AE2"/>
    <w:rsid w:val="00FF4B89"/>
    <w:rsid w:val="00FF50A8"/>
    <w:rsid w:val="00FF571E"/>
    <w:rsid w:val="00FF5C78"/>
    <w:rsid w:val="00FF5FDA"/>
    <w:rsid w:val="00FF607A"/>
    <w:rsid w:val="00FF6108"/>
    <w:rsid w:val="00FF65BE"/>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D77350CF-064D-40A2-BE64-0F017A08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8850D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34989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09026">
      <w:bodyDiv w:val="1"/>
      <w:marLeft w:val="0"/>
      <w:marRight w:val="0"/>
      <w:marTop w:val="0"/>
      <w:marBottom w:val="0"/>
      <w:divBdr>
        <w:top w:val="none" w:sz="0" w:space="0" w:color="auto"/>
        <w:left w:val="none" w:sz="0" w:space="0" w:color="auto"/>
        <w:bottom w:val="none" w:sz="0" w:space="0" w:color="auto"/>
        <w:right w:val="none" w:sz="0" w:space="0" w:color="auto"/>
      </w:divBdr>
      <w:divsChild>
        <w:div w:id="921833308">
          <w:marLeft w:val="547"/>
          <w:marRight w:val="0"/>
          <w:marTop w:val="0"/>
          <w:marBottom w:val="0"/>
          <w:divBdr>
            <w:top w:val="none" w:sz="0" w:space="0" w:color="auto"/>
            <w:left w:val="none" w:sz="0" w:space="0" w:color="auto"/>
            <w:bottom w:val="none" w:sz="0" w:space="0" w:color="auto"/>
            <w:right w:val="none" w:sz="0" w:space="0" w:color="auto"/>
          </w:divBdr>
        </w:div>
        <w:div w:id="1002004968">
          <w:marLeft w:val="547"/>
          <w:marRight w:val="0"/>
          <w:marTop w:val="0"/>
          <w:marBottom w:val="0"/>
          <w:divBdr>
            <w:top w:val="none" w:sz="0" w:space="0" w:color="auto"/>
            <w:left w:val="none" w:sz="0" w:space="0" w:color="auto"/>
            <w:bottom w:val="none" w:sz="0" w:space="0" w:color="auto"/>
            <w:right w:val="none" w:sz="0" w:space="0" w:color="auto"/>
          </w:divBdr>
        </w:div>
        <w:div w:id="1979919077">
          <w:marLeft w:val="547"/>
          <w:marRight w:val="0"/>
          <w:marTop w:val="0"/>
          <w:marBottom w:val="1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9517652">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2910321">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4358629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33459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462501870">
          <w:marLeft w:val="1166"/>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1197541277">
          <w:marLeft w:val="547"/>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892957036">
          <w:marLeft w:val="1166"/>
          <w:marRight w:val="0"/>
          <w:marTop w:val="0"/>
          <w:marBottom w:val="0"/>
          <w:divBdr>
            <w:top w:val="none" w:sz="0" w:space="0" w:color="auto"/>
            <w:left w:val="none" w:sz="0" w:space="0" w:color="auto"/>
            <w:bottom w:val="none" w:sz="0" w:space="0" w:color="auto"/>
            <w:right w:val="none" w:sz="0" w:space="0" w:color="auto"/>
          </w:divBdr>
        </w:div>
        <w:div w:id="1930577797">
          <w:marLeft w:val="547"/>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1916567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2140830919">
          <w:marLeft w:val="547"/>
          <w:marRight w:val="0"/>
          <w:marTop w:val="0"/>
          <w:marBottom w:val="0"/>
          <w:divBdr>
            <w:top w:val="none" w:sz="0" w:space="0" w:color="auto"/>
            <w:left w:val="none" w:sz="0" w:space="0" w:color="auto"/>
            <w:bottom w:val="none" w:sz="0" w:space="0" w:color="auto"/>
            <w:right w:val="none" w:sz="0" w:space="0" w:color="auto"/>
          </w:divBdr>
        </w:div>
      </w:divsChild>
    </w:div>
    <w:div w:id="1117407979">
      <w:bodyDiv w:val="1"/>
      <w:marLeft w:val="0"/>
      <w:marRight w:val="0"/>
      <w:marTop w:val="0"/>
      <w:marBottom w:val="0"/>
      <w:divBdr>
        <w:top w:val="none" w:sz="0" w:space="0" w:color="auto"/>
        <w:left w:val="none" w:sz="0" w:space="0" w:color="auto"/>
        <w:bottom w:val="none" w:sz="0" w:space="0" w:color="auto"/>
        <w:right w:val="none" w:sz="0" w:space="0" w:color="auto"/>
      </w:divBdr>
      <w:divsChild>
        <w:div w:id="140079754">
          <w:marLeft w:val="547"/>
          <w:marRight w:val="0"/>
          <w:marTop w:val="0"/>
          <w:marBottom w:val="0"/>
          <w:divBdr>
            <w:top w:val="none" w:sz="0" w:space="0" w:color="auto"/>
            <w:left w:val="none" w:sz="0" w:space="0" w:color="auto"/>
            <w:bottom w:val="none" w:sz="0" w:space="0" w:color="auto"/>
            <w:right w:val="none" w:sz="0" w:space="0" w:color="auto"/>
          </w:divBdr>
        </w:div>
        <w:div w:id="334723075">
          <w:marLeft w:val="547"/>
          <w:marRight w:val="0"/>
          <w:marTop w:val="0"/>
          <w:marBottom w:val="0"/>
          <w:divBdr>
            <w:top w:val="none" w:sz="0" w:space="0" w:color="auto"/>
            <w:left w:val="none" w:sz="0" w:space="0" w:color="auto"/>
            <w:bottom w:val="none" w:sz="0" w:space="0" w:color="auto"/>
            <w:right w:val="none" w:sz="0" w:space="0" w:color="auto"/>
          </w:divBdr>
        </w:div>
        <w:div w:id="1128940268">
          <w:marLeft w:val="1166"/>
          <w:marRight w:val="0"/>
          <w:marTop w:val="0"/>
          <w:marBottom w:val="0"/>
          <w:divBdr>
            <w:top w:val="none" w:sz="0" w:space="0" w:color="auto"/>
            <w:left w:val="none" w:sz="0" w:space="0" w:color="auto"/>
            <w:bottom w:val="none" w:sz="0" w:space="0" w:color="auto"/>
            <w:right w:val="none" w:sz="0" w:space="0" w:color="auto"/>
          </w:divBdr>
        </w:div>
        <w:div w:id="1199970994">
          <w:marLeft w:val="547"/>
          <w:marRight w:val="0"/>
          <w:marTop w:val="0"/>
          <w:marBottom w:val="0"/>
          <w:divBdr>
            <w:top w:val="none" w:sz="0" w:space="0" w:color="auto"/>
            <w:left w:val="none" w:sz="0" w:space="0" w:color="auto"/>
            <w:bottom w:val="none" w:sz="0" w:space="0" w:color="auto"/>
            <w:right w:val="none" w:sz="0" w:space="0" w:color="auto"/>
          </w:divBdr>
        </w:div>
        <w:div w:id="149063612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17937647">
      <w:bodyDiv w:val="1"/>
      <w:marLeft w:val="0"/>
      <w:marRight w:val="0"/>
      <w:marTop w:val="0"/>
      <w:marBottom w:val="0"/>
      <w:divBdr>
        <w:top w:val="none" w:sz="0" w:space="0" w:color="auto"/>
        <w:left w:val="none" w:sz="0" w:space="0" w:color="auto"/>
        <w:bottom w:val="none" w:sz="0" w:space="0" w:color="auto"/>
        <w:right w:val="none" w:sz="0" w:space="0" w:color="auto"/>
      </w:divBdr>
    </w:div>
    <w:div w:id="1230384782">
      <w:bodyDiv w:val="1"/>
      <w:marLeft w:val="0"/>
      <w:marRight w:val="0"/>
      <w:marTop w:val="0"/>
      <w:marBottom w:val="0"/>
      <w:divBdr>
        <w:top w:val="none" w:sz="0" w:space="0" w:color="auto"/>
        <w:left w:val="none" w:sz="0" w:space="0" w:color="auto"/>
        <w:bottom w:val="none" w:sz="0" w:space="0" w:color="auto"/>
        <w:right w:val="none" w:sz="0" w:space="0" w:color="auto"/>
      </w:divBdr>
      <w:divsChild>
        <w:div w:id="647246630">
          <w:marLeft w:val="547"/>
          <w:marRight w:val="0"/>
          <w:marTop w:val="0"/>
          <w:marBottom w:val="0"/>
          <w:divBdr>
            <w:top w:val="none" w:sz="0" w:space="0" w:color="auto"/>
            <w:left w:val="none" w:sz="0" w:space="0" w:color="auto"/>
            <w:bottom w:val="none" w:sz="0" w:space="0" w:color="auto"/>
            <w:right w:val="none" w:sz="0" w:space="0" w:color="auto"/>
          </w:divBdr>
        </w:div>
        <w:div w:id="788084151">
          <w:marLeft w:val="547"/>
          <w:marRight w:val="0"/>
          <w:marTop w:val="0"/>
          <w:marBottom w:val="160"/>
          <w:divBdr>
            <w:top w:val="none" w:sz="0" w:space="0" w:color="auto"/>
            <w:left w:val="none" w:sz="0" w:space="0" w:color="auto"/>
            <w:bottom w:val="none" w:sz="0" w:space="0" w:color="auto"/>
            <w:right w:val="none" w:sz="0" w:space="0" w:color="auto"/>
          </w:divBdr>
        </w:div>
        <w:div w:id="1757944420">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 w:id="2020815499">
          <w:marLeft w:val="547"/>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6982384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sChild>
    </w:div>
    <w:div w:id="1760712127">
      <w:bodyDiv w:val="1"/>
      <w:marLeft w:val="0"/>
      <w:marRight w:val="0"/>
      <w:marTop w:val="0"/>
      <w:marBottom w:val="0"/>
      <w:divBdr>
        <w:top w:val="none" w:sz="0" w:space="0" w:color="auto"/>
        <w:left w:val="none" w:sz="0" w:space="0" w:color="auto"/>
        <w:bottom w:val="none" w:sz="0" w:space="0" w:color="auto"/>
        <w:right w:val="none" w:sz="0" w:space="0" w:color="auto"/>
      </w:divBdr>
      <w:divsChild>
        <w:div w:id="175268693">
          <w:marLeft w:val="547"/>
          <w:marRight w:val="0"/>
          <w:marTop w:val="0"/>
          <w:marBottom w:val="0"/>
          <w:divBdr>
            <w:top w:val="none" w:sz="0" w:space="0" w:color="auto"/>
            <w:left w:val="none" w:sz="0" w:space="0" w:color="auto"/>
            <w:bottom w:val="none" w:sz="0" w:space="0" w:color="auto"/>
            <w:right w:val="none" w:sz="0" w:space="0" w:color="auto"/>
          </w:divBdr>
        </w:div>
        <w:div w:id="73767805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5658037">
          <w:marLeft w:val="547"/>
          <w:marRight w:val="0"/>
          <w:marTop w:val="0"/>
          <w:marBottom w:val="0"/>
          <w:divBdr>
            <w:top w:val="none" w:sz="0" w:space="0" w:color="auto"/>
            <w:left w:val="none" w:sz="0" w:space="0" w:color="auto"/>
            <w:bottom w:val="none" w:sz="0" w:space="0" w:color="auto"/>
            <w:right w:val="none" w:sz="0" w:space="0" w:color="auto"/>
          </w:divBdr>
        </w:div>
        <w:div w:id="1783844371">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65161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4876E-4BE3-471F-93FB-79422600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5588</Words>
  <Characters>31856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11</cp:revision>
  <cp:lastPrinted>2015-03-27T14:25:00Z</cp:lastPrinted>
  <dcterms:created xsi:type="dcterms:W3CDTF">2023-02-17T10:46:00Z</dcterms:created>
  <dcterms:modified xsi:type="dcterms:W3CDTF">2023-02-17T11:02:00Z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