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590AA" w14:textId="79C4E138" w:rsidR="00D92631" w:rsidRPr="00366FD4" w:rsidRDefault="00D92631" w:rsidP="00D92631">
      <w:pPr>
        <w:tabs>
          <w:tab w:val="right" w:pos="9216"/>
        </w:tabs>
        <w:spacing w:after="0"/>
        <w:jc w:val="left"/>
        <w:rPr>
          <w:rFonts w:ascii="Arial" w:hAnsi="Arial" w:cs="Arial"/>
          <w:b/>
          <w:kern w:val="2"/>
          <w:lang w:eastAsia="zh-CN"/>
        </w:rPr>
      </w:pPr>
      <w:r w:rsidRPr="00366FD4">
        <w:rPr>
          <w:rFonts w:ascii="Arial" w:hAnsi="Arial" w:cs="Arial"/>
          <w:b/>
          <w:noProof/>
          <w:kern w:val="2"/>
        </w:rPr>
        <mc:AlternateContent>
          <mc:Choice Requires="wps">
            <w:drawing>
              <wp:anchor distT="0" distB="0" distL="114300" distR="114300" simplePos="0" relativeHeight="251659264" behindDoc="0" locked="1" layoutInCell="1" allowOverlap="1" wp14:anchorId="44F4FF74" wp14:editId="05F8D6E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78251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66FD4">
        <w:rPr>
          <w:rFonts w:ascii="Arial" w:hAnsi="Arial" w:cs="Arial"/>
          <w:b/>
          <w:kern w:val="2"/>
          <w:lang w:eastAsia="zh-CN"/>
        </w:rPr>
        <w:t>3GPP TSG RAN WG1 Meeting #11</w:t>
      </w:r>
      <w:r w:rsidR="00207F40">
        <w:rPr>
          <w:rFonts w:ascii="Arial" w:hAnsi="Arial" w:cs="Arial"/>
          <w:b/>
          <w:kern w:val="2"/>
          <w:lang w:eastAsia="zh-CN"/>
        </w:rPr>
        <w:t>2</w:t>
      </w:r>
      <w:r w:rsidRPr="00366FD4">
        <w:rPr>
          <w:rFonts w:ascii="Arial" w:hAnsi="Arial" w:cs="Arial"/>
          <w:b/>
          <w:kern w:val="2"/>
          <w:lang w:eastAsia="zh-CN"/>
        </w:rPr>
        <w:tab/>
        <w:t>R1-</w:t>
      </w:r>
      <w:r w:rsidR="00A661AA" w:rsidRPr="00A661AA">
        <w:rPr>
          <w:rFonts w:ascii="Arial" w:hAnsi="Arial" w:cs="Arial"/>
          <w:b/>
          <w:kern w:val="2"/>
          <w:lang w:eastAsia="zh-CN"/>
        </w:rPr>
        <w:t>2</w:t>
      </w:r>
      <w:r w:rsidR="00207F40">
        <w:rPr>
          <w:rFonts w:ascii="Arial" w:hAnsi="Arial" w:cs="Arial"/>
          <w:b/>
          <w:kern w:val="2"/>
          <w:lang w:eastAsia="zh-CN"/>
        </w:rPr>
        <w:t>3</w:t>
      </w:r>
      <w:r w:rsidR="0055434C">
        <w:rPr>
          <w:rFonts w:ascii="Arial" w:hAnsi="Arial" w:cs="Arial"/>
          <w:b/>
          <w:kern w:val="2"/>
          <w:lang w:eastAsia="zh-CN"/>
        </w:rPr>
        <w:t>00051</w:t>
      </w:r>
    </w:p>
    <w:p w14:paraId="1CCB7931" w14:textId="5CBE4E52" w:rsidR="00D92631" w:rsidRPr="00366FD4" w:rsidRDefault="002627CA" w:rsidP="00D92631">
      <w:pPr>
        <w:spacing w:after="60"/>
        <w:ind w:left="1555" w:hanging="1555"/>
        <w:jc w:val="left"/>
        <w:rPr>
          <w:rFonts w:ascii="Arial" w:hAnsi="Arial" w:cs="Arial"/>
          <w:b/>
          <w:kern w:val="2"/>
          <w:lang w:eastAsia="zh-CN"/>
        </w:rPr>
      </w:pPr>
      <w:r w:rsidRPr="002627CA">
        <w:rPr>
          <w:rFonts w:ascii="Arial" w:hAnsi="Arial" w:cs="Arial"/>
          <w:b/>
          <w:kern w:val="2"/>
          <w:lang w:eastAsia="zh-CN"/>
        </w:rPr>
        <w:t>Athens, Greece, February 27th – March 3rd, 2023</w:t>
      </w:r>
    </w:p>
    <w:p w14:paraId="7826937B" w14:textId="524E0DE6" w:rsidR="009C0564"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8A7435" w:rsidRPr="00366FD4">
        <w:rPr>
          <w:rFonts w:ascii="Arial" w:hAnsi="Arial" w:cs="Arial"/>
          <w:b/>
          <w:lang w:eastAsia="zh-CN"/>
        </w:rPr>
        <w:t>9.</w:t>
      </w:r>
      <w:r w:rsidR="00EE7E31" w:rsidRPr="00366FD4">
        <w:rPr>
          <w:rFonts w:ascii="Arial" w:hAnsi="Arial" w:cs="Arial"/>
          <w:b/>
          <w:lang w:eastAsia="zh-CN"/>
        </w:rPr>
        <w:t>1.3</w:t>
      </w:r>
      <w:r w:rsidR="008A7435" w:rsidRPr="00366FD4">
        <w:rPr>
          <w:rFonts w:ascii="Arial" w:hAnsi="Arial" w:cs="Arial"/>
          <w:b/>
          <w:lang w:eastAsia="zh-CN"/>
        </w:rPr>
        <w:t>.</w:t>
      </w:r>
      <w:r w:rsidR="00F603BA" w:rsidRPr="00366FD4">
        <w:rPr>
          <w:rFonts w:ascii="Arial" w:hAnsi="Arial" w:cs="Arial"/>
          <w:b/>
          <w:lang w:eastAsia="zh-CN"/>
        </w:rPr>
        <w:t>2</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24BD2119"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EE7E31" w:rsidRPr="00366FD4">
        <w:rPr>
          <w:rFonts w:ascii="Arial" w:hAnsi="Arial" w:cs="Arial"/>
          <w:b/>
          <w:lang w:eastAsia="zh-CN"/>
        </w:rPr>
        <w:t>SRS enhancements for TDD CJT and 8TX operation</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2CE4D3F0" w14:textId="731FAD3E" w:rsidR="00346561" w:rsidRPr="00366FD4" w:rsidRDefault="00176519" w:rsidP="00505173">
      <w:pPr>
        <w:spacing w:after="0"/>
        <w:rPr>
          <w:lang w:eastAsia="zh-CN"/>
        </w:rPr>
      </w:pPr>
      <w:bookmarkStart w:id="2" w:name="_Ref129681832"/>
      <w:r w:rsidRPr="00366FD4">
        <w:rPr>
          <w:lang w:eastAsia="zh-CN"/>
        </w:rPr>
        <w:t>In RAN</w:t>
      </w:r>
      <w:r w:rsidR="00633F4F" w:rsidRPr="00366FD4">
        <w:rPr>
          <w:lang w:eastAsia="zh-CN"/>
        </w:rPr>
        <w:t>#</w:t>
      </w:r>
      <w:r w:rsidRPr="00366FD4">
        <w:rPr>
          <w:lang w:eastAsia="zh-CN"/>
        </w:rPr>
        <w:t>94</w:t>
      </w:r>
      <w:r w:rsidR="00633F4F" w:rsidRPr="00366FD4">
        <w:rPr>
          <w:lang w:eastAsia="zh-CN"/>
        </w:rPr>
        <w:t>-</w:t>
      </w:r>
      <w:r w:rsidRPr="00366FD4">
        <w:rPr>
          <w:lang w:eastAsia="zh-CN"/>
        </w:rPr>
        <w:t xml:space="preserve">e, </w:t>
      </w:r>
      <w:r w:rsidR="00902BF9" w:rsidRPr="00366FD4">
        <w:rPr>
          <w:lang w:eastAsia="zh-CN"/>
        </w:rPr>
        <w:t>a Work Item for</w:t>
      </w:r>
      <w:r w:rsidRPr="00366FD4">
        <w:rPr>
          <w:lang w:eastAsia="zh-CN"/>
        </w:rPr>
        <w:t xml:space="preserve"> Rel</w:t>
      </w:r>
      <w:r w:rsidR="00902BF9" w:rsidRPr="00366FD4">
        <w:rPr>
          <w:lang w:eastAsia="zh-CN"/>
        </w:rPr>
        <w:t>-</w:t>
      </w:r>
      <w:r w:rsidRPr="00366FD4">
        <w:rPr>
          <w:lang w:eastAsia="zh-CN"/>
        </w:rPr>
        <w:t>1</w:t>
      </w:r>
      <w:r w:rsidR="00633F4F" w:rsidRPr="00366FD4">
        <w:rPr>
          <w:lang w:eastAsia="zh-CN"/>
        </w:rPr>
        <w:t xml:space="preserve">8 </w:t>
      </w:r>
      <w:r w:rsidR="00902BF9" w:rsidRPr="00366FD4">
        <w:rPr>
          <w:lang w:eastAsia="zh-CN"/>
        </w:rPr>
        <w:t>on “MIMO Evolution for Downlink and Uplink”</w:t>
      </w:r>
      <w:r w:rsidR="00505173" w:rsidRPr="00366FD4">
        <w:rPr>
          <w:lang w:eastAsia="zh-CN"/>
        </w:rPr>
        <w:t xml:space="preserve"> </w:t>
      </w:r>
      <w:r w:rsidR="00633F4F" w:rsidRPr="00366FD4">
        <w:rPr>
          <w:lang w:eastAsia="zh-CN"/>
        </w:rPr>
        <w:t>was a</w:t>
      </w:r>
      <w:r w:rsidR="001F5115" w:rsidRPr="00366FD4">
        <w:rPr>
          <w:lang w:eastAsia="zh-CN"/>
        </w:rPr>
        <w:t>pproved</w:t>
      </w:r>
      <w:r w:rsidR="00633F4F" w:rsidRPr="00366FD4">
        <w:rPr>
          <w:lang w:eastAsia="zh-CN"/>
        </w:rPr>
        <w:t>, and</w:t>
      </w:r>
      <w:r w:rsidR="004C4EEF" w:rsidRPr="00366FD4">
        <w:rPr>
          <w:lang w:eastAsia="zh-CN"/>
        </w:rPr>
        <w:t xml:space="preserve"> the</w:t>
      </w:r>
      <w:r w:rsidR="00633F4F" w:rsidRPr="00366FD4">
        <w:rPr>
          <w:lang w:eastAsia="zh-CN"/>
        </w:rPr>
        <w:t xml:space="preserve"> </w:t>
      </w:r>
      <w:r w:rsidR="00902BF9" w:rsidRPr="00366FD4">
        <w:rPr>
          <w:lang w:eastAsia="zh-CN"/>
        </w:rPr>
        <w:t xml:space="preserve">motivations, </w:t>
      </w:r>
      <w:r w:rsidR="00633F4F" w:rsidRPr="00366FD4">
        <w:rPr>
          <w:lang w:eastAsia="zh-CN"/>
        </w:rPr>
        <w:t>scope</w:t>
      </w:r>
      <w:r w:rsidR="004C4EEF" w:rsidRPr="00366FD4">
        <w:rPr>
          <w:lang w:eastAsia="zh-CN"/>
        </w:rPr>
        <w:t>s</w:t>
      </w:r>
      <w:r w:rsidR="00902BF9" w:rsidRPr="00366FD4">
        <w:rPr>
          <w:lang w:eastAsia="zh-CN"/>
        </w:rPr>
        <w:t>,</w:t>
      </w:r>
      <w:r w:rsidR="00633F4F" w:rsidRPr="00366FD4">
        <w:rPr>
          <w:lang w:eastAsia="zh-CN"/>
        </w:rPr>
        <w:t xml:space="preserve"> and objectives were </w:t>
      </w:r>
      <w:r w:rsidR="001F5115" w:rsidRPr="00366FD4">
        <w:rPr>
          <w:lang w:eastAsia="zh-CN"/>
        </w:rPr>
        <w:t>agreed</w:t>
      </w:r>
      <w:r w:rsidR="00633F4F" w:rsidRPr="00366FD4">
        <w:rPr>
          <w:lang w:eastAsia="zh-CN"/>
        </w:rPr>
        <w:t xml:space="preserve"> </w:t>
      </w:r>
      <w:r w:rsidR="00902BF9" w:rsidRPr="00366FD4">
        <w:rPr>
          <w:lang w:eastAsia="zh-CN"/>
        </w:rPr>
        <w:t>in</w:t>
      </w:r>
      <w:r w:rsidRPr="00366FD4">
        <w:rPr>
          <w:lang w:eastAsia="zh-CN"/>
        </w:rPr>
        <w:t xml:space="preserve"> </w:t>
      </w:r>
      <w:r w:rsidRPr="00366FD4">
        <w:rPr>
          <w:lang w:eastAsia="zh-CN"/>
        </w:rPr>
        <w:fldChar w:fldCharType="begin"/>
      </w:r>
      <w:r w:rsidRPr="00366FD4">
        <w:rPr>
          <w:lang w:eastAsia="zh-CN"/>
        </w:rPr>
        <w:instrText xml:space="preserve"> REF _Ref45631853 \r \h  \* MERGEFORMAT </w:instrText>
      </w:r>
      <w:r w:rsidRPr="00366FD4">
        <w:rPr>
          <w:lang w:eastAsia="zh-CN"/>
        </w:rPr>
      </w:r>
      <w:r w:rsidRPr="00366FD4">
        <w:rPr>
          <w:lang w:eastAsia="zh-CN"/>
        </w:rPr>
        <w:fldChar w:fldCharType="separate"/>
      </w:r>
      <w:r w:rsidR="00817AE2">
        <w:rPr>
          <w:lang w:eastAsia="zh-CN"/>
        </w:rPr>
        <w:t>[1]</w:t>
      </w:r>
      <w:r w:rsidRPr="00366FD4">
        <w:rPr>
          <w:lang w:eastAsia="zh-CN"/>
        </w:rPr>
        <w:fldChar w:fldCharType="end"/>
      </w:r>
      <w:r w:rsidR="00633F4F" w:rsidRPr="00366FD4">
        <w:rPr>
          <w:lang w:eastAsia="zh-CN"/>
        </w:rPr>
        <w:t xml:space="preserve">. </w:t>
      </w:r>
      <w:r w:rsidR="00902BF9" w:rsidRPr="00366FD4">
        <w:rPr>
          <w:lang w:eastAsia="zh-CN"/>
        </w:rPr>
        <w:t>Among the objectives, the underlined in the following are related to SRS enhancements</w:t>
      </w:r>
      <w:r w:rsidR="00750155" w:rsidRPr="00366FD4">
        <w:rPr>
          <w:lang w:eastAsia="zh-CN"/>
        </w:rPr>
        <w:t xml:space="preserve">, mainly in the aspects of SRS for </w:t>
      </w:r>
      <w:r w:rsidR="00750155" w:rsidRPr="00366FD4">
        <w:t xml:space="preserve">TDD </w:t>
      </w:r>
      <w:r w:rsidR="00750155" w:rsidRPr="00366FD4">
        <w:rPr>
          <w:bCs/>
        </w:rPr>
        <w:t>Coherent Joint Transmission (</w:t>
      </w:r>
      <w:r w:rsidR="00750155" w:rsidRPr="00366FD4">
        <w:t>CJT</w:t>
      </w:r>
      <w:r w:rsidR="000238BC" w:rsidRPr="00366FD4">
        <w:t xml:space="preserve"> or C-JT</w:t>
      </w:r>
      <w:r w:rsidR="00750155" w:rsidRPr="00366FD4">
        <w:t>) and 8Tx operation</w:t>
      </w:r>
      <w:r w:rsidR="00902BF9" w:rsidRPr="00366FD4">
        <w:rPr>
          <w:lang w:eastAsia="zh-CN"/>
        </w:rPr>
        <w:t>:</w:t>
      </w:r>
    </w:p>
    <w:p w14:paraId="51E1D245" w14:textId="77777777" w:rsidR="00902BF9" w:rsidRPr="00366FD4" w:rsidRDefault="00902BF9">
      <w:pPr>
        <w:numPr>
          <w:ilvl w:val="0"/>
          <w:numId w:val="5"/>
        </w:numPr>
        <w:overflowPunct w:val="0"/>
        <w:snapToGrid/>
        <w:spacing w:beforeLines="50" w:before="120" w:after="0"/>
        <w:textAlignment w:val="baseline"/>
        <w:rPr>
          <w:bCs/>
          <w:sz w:val="20"/>
          <w:szCs w:val="20"/>
          <w:u w:val="single"/>
          <w:lang w:eastAsia="en-GB"/>
        </w:rPr>
      </w:pPr>
      <w:r w:rsidRPr="00366FD4">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5F4C87F1" w14:textId="77777777" w:rsidR="00902BF9" w:rsidRPr="00366FD4" w:rsidRDefault="00902BF9" w:rsidP="00850C7C">
      <w:pPr>
        <w:numPr>
          <w:ilvl w:val="1"/>
          <w:numId w:val="4"/>
        </w:numPr>
        <w:overflowPunct w:val="0"/>
        <w:snapToGrid/>
        <w:spacing w:beforeLines="50" w:before="120" w:after="0"/>
        <w:textAlignment w:val="baseline"/>
        <w:rPr>
          <w:bCs/>
          <w:sz w:val="20"/>
          <w:szCs w:val="20"/>
          <w:lang w:eastAsia="en-GB"/>
        </w:rPr>
      </w:pPr>
      <w:r w:rsidRPr="00366FD4">
        <w:rPr>
          <w:bCs/>
          <w:sz w:val="20"/>
          <w:szCs w:val="20"/>
          <w:lang w:eastAsia="en-GB"/>
        </w:rPr>
        <w:t xml:space="preserve">Rel-16/17 Type-II codebook refinement for CJT </w:t>
      </w:r>
      <w:proofErr w:type="spellStart"/>
      <w:r w:rsidRPr="00366FD4">
        <w:rPr>
          <w:bCs/>
          <w:sz w:val="20"/>
          <w:szCs w:val="20"/>
          <w:lang w:eastAsia="en-GB"/>
        </w:rPr>
        <w:t>mTRP</w:t>
      </w:r>
      <w:proofErr w:type="spellEnd"/>
      <w:r w:rsidRPr="00366FD4">
        <w:rPr>
          <w:bCs/>
          <w:sz w:val="20"/>
          <w:szCs w:val="20"/>
          <w:lang w:eastAsia="en-GB"/>
        </w:rPr>
        <w:t xml:space="preserve"> targeting FDD and its associated CSI reporting, taking into account throughput-overhead trade-off</w:t>
      </w:r>
    </w:p>
    <w:p w14:paraId="16081174" w14:textId="77777777" w:rsidR="00902BF9" w:rsidRPr="00366FD4" w:rsidRDefault="00902BF9" w:rsidP="00850C7C">
      <w:pPr>
        <w:numPr>
          <w:ilvl w:val="1"/>
          <w:numId w:val="4"/>
        </w:numPr>
        <w:overflowPunct w:val="0"/>
        <w:snapToGrid/>
        <w:spacing w:beforeLines="50" w:before="120" w:after="0"/>
        <w:textAlignment w:val="baseline"/>
        <w:rPr>
          <w:bCs/>
          <w:sz w:val="20"/>
          <w:szCs w:val="20"/>
          <w:u w:val="single"/>
          <w:lang w:eastAsia="en-GB"/>
        </w:rPr>
      </w:pPr>
      <w:r w:rsidRPr="00366FD4">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4E924E01" w14:textId="77777777" w:rsidR="00902BF9" w:rsidRPr="00366FD4" w:rsidRDefault="00902BF9" w:rsidP="00850C7C">
      <w:pPr>
        <w:numPr>
          <w:ilvl w:val="1"/>
          <w:numId w:val="4"/>
        </w:numPr>
        <w:overflowPunct w:val="0"/>
        <w:snapToGrid/>
        <w:spacing w:beforeLines="50" w:before="120" w:after="0"/>
        <w:textAlignment w:val="baseline"/>
        <w:rPr>
          <w:bCs/>
          <w:sz w:val="20"/>
          <w:szCs w:val="20"/>
          <w:lang w:eastAsia="en-GB"/>
        </w:rPr>
      </w:pPr>
      <w:r w:rsidRPr="00366FD4">
        <w:rPr>
          <w:bCs/>
          <w:sz w:val="20"/>
          <w:szCs w:val="20"/>
          <w:lang w:eastAsia="en-GB"/>
        </w:rPr>
        <w:t>Note: the maximum number of CSI-RS ports per resource remains the same as in Rel-17, i.e. 32</w:t>
      </w:r>
    </w:p>
    <w:p w14:paraId="5DC76569" w14:textId="77777777" w:rsidR="00902BF9" w:rsidRPr="00366FD4" w:rsidRDefault="00902BF9">
      <w:pPr>
        <w:numPr>
          <w:ilvl w:val="0"/>
          <w:numId w:val="5"/>
        </w:numPr>
        <w:overflowPunct w:val="0"/>
        <w:snapToGrid/>
        <w:spacing w:beforeLines="50" w:before="120" w:after="0"/>
        <w:textAlignment w:val="baseline"/>
        <w:rPr>
          <w:bCs/>
          <w:sz w:val="20"/>
          <w:szCs w:val="20"/>
          <w:u w:val="single"/>
          <w:lang w:eastAsia="en-GB"/>
        </w:rPr>
      </w:pPr>
      <w:r w:rsidRPr="00366FD4">
        <w:rPr>
          <w:bCs/>
          <w:sz w:val="20"/>
          <w:szCs w:val="20"/>
          <w:u w:val="single"/>
          <w:lang w:eastAsia="en-GB"/>
        </w:rPr>
        <w:t>Study, and if justified, specify</w:t>
      </w:r>
      <w:r w:rsidRPr="00366FD4">
        <w:rPr>
          <w:bCs/>
          <w:sz w:val="20"/>
          <w:szCs w:val="20"/>
          <w:lang w:eastAsia="en-GB"/>
        </w:rPr>
        <w:t xml:space="preserve"> UL DMRS, </w:t>
      </w:r>
      <w:r w:rsidRPr="00366FD4">
        <w:rPr>
          <w:bCs/>
          <w:sz w:val="20"/>
          <w:szCs w:val="20"/>
          <w:u w:val="single"/>
          <w:lang w:eastAsia="en-GB"/>
        </w:rPr>
        <w:t>SRS</w:t>
      </w:r>
      <w:r w:rsidRPr="00366FD4">
        <w:rPr>
          <w:bCs/>
          <w:sz w:val="20"/>
          <w:szCs w:val="20"/>
          <w:lang w:eastAsia="en-GB"/>
        </w:rPr>
        <w:t xml:space="preserve">, SRI, and TPMI (including codebook) </w:t>
      </w:r>
      <w:r w:rsidRPr="00366FD4">
        <w:rPr>
          <w:bCs/>
          <w:sz w:val="20"/>
          <w:szCs w:val="20"/>
          <w:u w:val="single"/>
          <w:lang w:eastAsia="en-GB"/>
        </w:rPr>
        <w:t>enhancements to enable 8 Tx UL operation to support 4 and more layers per UE in UL targeting CPE/FWA/vehicle/Industrial devices</w:t>
      </w:r>
    </w:p>
    <w:p w14:paraId="458A604F" w14:textId="77777777" w:rsidR="00902BF9" w:rsidRPr="00366FD4" w:rsidRDefault="00902BF9" w:rsidP="00850C7C">
      <w:pPr>
        <w:numPr>
          <w:ilvl w:val="1"/>
          <w:numId w:val="4"/>
        </w:numPr>
        <w:overflowPunct w:val="0"/>
        <w:snapToGrid/>
        <w:spacing w:beforeLines="50" w:before="120" w:after="0"/>
        <w:textAlignment w:val="baseline"/>
        <w:rPr>
          <w:bCs/>
          <w:sz w:val="20"/>
          <w:szCs w:val="20"/>
          <w:lang w:eastAsia="en-GB"/>
        </w:rPr>
      </w:pPr>
      <w:r w:rsidRPr="00366FD4">
        <w:rPr>
          <w:bCs/>
          <w:sz w:val="20"/>
          <w:szCs w:val="20"/>
          <w:lang w:eastAsia="en-GB"/>
        </w:rPr>
        <w:t>Note: Potential restrictions on the scope of this objective (including coherence assumption, full/non-full power modes) will be identified as part of the study.</w:t>
      </w:r>
    </w:p>
    <w:p w14:paraId="12E763B0" w14:textId="51E80684" w:rsidR="00902BF9" w:rsidRPr="00366FD4" w:rsidRDefault="00902BF9" w:rsidP="00505173">
      <w:pPr>
        <w:spacing w:after="0"/>
        <w:rPr>
          <w:lang w:eastAsia="zh-CN"/>
        </w:rPr>
      </w:pPr>
    </w:p>
    <w:p w14:paraId="20B68196" w14:textId="39A8F57A" w:rsidR="00346561" w:rsidRPr="00366FD4" w:rsidRDefault="00155AC4" w:rsidP="00434AF6">
      <w:pPr>
        <w:rPr>
          <w:lang w:eastAsia="zh-CN"/>
        </w:rPr>
      </w:pPr>
      <w:r w:rsidRPr="00366FD4">
        <w:t xml:space="preserve">Then in </w:t>
      </w:r>
      <w:r w:rsidR="00F17C05">
        <w:t>the past RAN1 meetings</w:t>
      </w:r>
      <w:r w:rsidR="0092515F">
        <w:t>,</w:t>
      </w:r>
      <w:r w:rsidRPr="00366FD4">
        <w:t xml:space="preserve"> SRS enhancements for TDD CJT and 8Tx operation were discussed and a set of agreements were achieved (see Appendix 1). </w:t>
      </w:r>
      <w:r w:rsidR="00A8419D" w:rsidRPr="00366FD4">
        <w:t xml:space="preserve">In this contribution, we </w:t>
      </w:r>
      <w:r w:rsidRPr="00366FD4">
        <w:t>continue to discuss</w:t>
      </w:r>
      <w:r w:rsidR="00902BF9" w:rsidRPr="00366FD4">
        <w:t xml:space="preserve"> SRS enhancements targeting TDD CJT and 8Tx operation</w:t>
      </w:r>
      <w:r w:rsidR="00A8419D" w:rsidRPr="00366FD4">
        <w:t>.</w:t>
      </w:r>
    </w:p>
    <w:p w14:paraId="52FEBCE9" w14:textId="77777777" w:rsidR="00A67903" w:rsidRPr="00366FD4" w:rsidRDefault="00A67903" w:rsidP="00434AF6">
      <w:pPr>
        <w:rPr>
          <w:lang w:eastAsia="zh-CN"/>
        </w:rPr>
      </w:pPr>
    </w:p>
    <w:p w14:paraId="5B65658C" w14:textId="707DE2F3" w:rsidR="009772AD" w:rsidRDefault="00D06421" w:rsidP="00101539">
      <w:pPr>
        <w:pStyle w:val="Heading1"/>
        <w:tabs>
          <w:tab w:val="clear" w:pos="432"/>
        </w:tabs>
        <w:rPr>
          <w:rFonts w:cs="Arial"/>
        </w:rPr>
      </w:pPr>
      <w:r w:rsidRPr="00366FD4">
        <w:rPr>
          <w:rFonts w:cs="Arial"/>
        </w:rPr>
        <w:t xml:space="preserve">SRS enhancements targeting </w:t>
      </w:r>
      <w:r w:rsidR="00D34572" w:rsidRPr="00366FD4">
        <w:rPr>
          <w:rFonts w:cs="Arial"/>
        </w:rPr>
        <w:t>TDD CJT</w:t>
      </w:r>
    </w:p>
    <w:p w14:paraId="2FD31336" w14:textId="69A19798" w:rsidR="00E31725" w:rsidRDefault="00BB7A0E" w:rsidP="00E31725">
      <w:pPr>
        <w:pStyle w:val="StyleListParagraph-BulletsLista1"/>
        <w:numPr>
          <w:ilvl w:val="0"/>
          <w:numId w:val="0"/>
        </w:numPr>
        <w:rPr>
          <w:rFonts w:eastAsiaTheme="minorEastAsia"/>
          <w:lang w:val="en-US"/>
        </w:rPr>
      </w:pPr>
      <w:r>
        <w:rPr>
          <w:rFonts w:eastAsiaTheme="minorEastAsia"/>
          <w:lang w:val="en-US"/>
        </w:rPr>
        <w:t>In a TDD network, a</w:t>
      </w:r>
      <w:r w:rsidR="00E31725" w:rsidRPr="00366FD4">
        <w:rPr>
          <w:rFonts w:eastAsiaTheme="minorEastAsia"/>
          <w:lang w:val="en-US"/>
        </w:rPr>
        <w:t>ll UEs transmit SRS for purposes of DL CSI acquisition (with usage ‘</w:t>
      </w:r>
      <w:proofErr w:type="spellStart"/>
      <w:r w:rsidR="00E31725" w:rsidRPr="00366FD4">
        <w:rPr>
          <w:rFonts w:eastAsiaTheme="minorEastAsia"/>
          <w:lang w:val="en-US"/>
        </w:rPr>
        <w:t>antennaSwitching</w:t>
      </w:r>
      <w:proofErr w:type="spellEnd"/>
      <w:r w:rsidR="00E31725" w:rsidRPr="00366FD4">
        <w:rPr>
          <w:rFonts w:eastAsiaTheme="minorEastAsia"/>
          <w:lang w:val="en-US"/>
        </w:rPr>
        <w:t>’ to support DL CJT/NCJT/single-TRP transmissions) and UL CSI acquisition (with usage ‘codebook’ or ‘</w:t>
      </w:r>
      <w:proofErr w:type="spellStart"/>
      <w:r w:rsidR="00E31725" w:rsidRPr="00366FD4">
        <w:rPr>
          <w:rFonts w:eastAsiaTheme="minorEastAsia"/>
          <w:lang w:val="en-US"/>
        </w:rPr>
        <w:t>noncodebook</w:t>
      </w:r>
      <w:proofErr w:type="spellEnd"/>
      <w:r w:rsidR="00E31725" w:rsidRPr="00366FD4">
        <w:rPr>
          <w:rFonts w:eastAsiaTheme="minorEastAsia"/>
          <w:lang w:val="en-US"/>
        </w:rPr>
        <w:t xml:space="preserve">’), and sometimes also for TA / UL PC adjustments. (Beam management is not included here as this is for FR1.) In general, a UE may need to send SRS to each every TRP serving the UE. Given the limited UL slots/OFDM symbols in TDD networks, this can lead to severe SRS interference issues (if some SRSs are not orthogonal) and/or SRS capacity issues (if SRSs </w:t>
      </w:r>
      <w:r w:rsidR="0013782E">
        <w:rPr>
          <w:rFonts w:eastAsiaTheme="minorEastAsia"/>
          <w:lang w:val="en-US"/>
        </w:rPr>
        <w:t>need to be</w:t>
      </w:r>
      <w:r w:rsidR="00E31725" w:rsidRPr="00366FD4">
        <w:rPr>
          <w:rFonts w:eastAsiaTheme="minorEastAsia"/>
          <w:lang w:val="en-US"/>
        </w:rPr>
        <w:t xml:space="preserve"> orthogonal). </w:t>
      </w:r>
      <w:r w:rsidR="00143E8A">
        <w:rPr>
          <w:rFonts w:eastAsiaTheme="minorEastAsia"/>
          <w:lang w:val="en-US"/>
        </w:rPr>
        <w:t xml:space="preserve">In addition, there are always cross-SRS interference from UEs outside the CJT transmission area, though generally with lower receive power at the CJT TRPs. </w:t>
      </w:r>
      <w:r w:rsidR="00E31725" w:rsidRPr="00366FD4">
        <w:rPr>
          <w:rFonts w:eastAsiaTheme="minorEastAsia"/>
          <w:lang w:val="en-US"/>
        </w:rPr>
        <w:t>Therefore, the objective of this item is to manage inter-TRP cross-SRS interference via SRS capacity enhancement and/or reducing the impact of interference by interference randomization.</w:t>
      </w:r>
    </w:p>
    <w:p w14:paraId="14E73AFB" w14:textId="1946741B" w:rsidR="00427E97" w:rsidRPr="00366FD4" w:rsidRDefault="00E10859" w:rsidP="00427E97">
      <w:pPr>
        <w:pStyle w:val="Heading2"/>
      </w:pPr>
      <w:bookmarkStart w:id="3" w:name="_Hlk100571133"/>
      <w:r w:rsidRPr="00366FD4">
        <w:t xml:space="preserve">Discussion on potential </w:t>
      </w:r>
      <w:r w:rsidR="002F0154">
        <w:t xml:space="preserve">SRS </w:t>
      </w:r>
      <w:r w:rsidRPr="00366FD4">
        <w:t>enhancements</w:t>
      </w:r>
      <w:r>
        <w:t xml:space="preserve"> </w:t>
      </w:r>
      <w:r w:rsidR="002F0154">
        <w:t>targeting TDD CJT</w:t>
      </w:r>
    </w:p>
    <w:p w14:paraId="3EC68F3A" w14:textId="1F827276" w:rsidR="00B627A4" w:rsidRPr="00366FD4" w:rsidRDefault="00B627A4" w:rsidP="00B627A4">
      <w:r w:rsidRPr="00366FD4">
        <w:t xml:space="preserve">In this subsection, we discuss the potential enhancements in </w:t>
      </w:r>
      <w:r w:rsidR="00EE3219">
        <w:t>past</w:t>
      </w:r>
      <w:r w:rsidRPr="00366FD4">
        <w:t xml:space="preserve"> agreement</w:t>
      </w:r>
      <w:r w:rsidR="00B17628">
        <w:t>s</w:t>
      </w:r>
      <w:r w:rsidRPr="00366FD4">
        <w:t xml:space="preserve"> one by one.</w:t>
      </w:r>
      <w:bookmarkEnd w:id="3"/>
    </w:p>
    <w:p w14:paraId="669E0F9D" w14:textId="46794E9E" w:rsidR="00C65E29" w:rsidRPr="00900141" w:rsidRDefault="00643095" w:rsidP="00C65E29">
      <w:pPr>
        <w:pStyle w:val="Heading3"/>
      </w:pPr>
      <w:r w:rsidRPr="00900141">
        <w:lastRenderedPageBreak/>
        <w:t>SRS comb offset hopping and cyclic shift hopping</w:t>
      </w:r>
    </w:p>
    <w:p w14:paraId="5E832AFF" w14:textId="1046D249" w:rsidR="00C826E7" w:rsidRDefault="0071626E" w:rsidP="0071626E">
      <w:pPr>
        <w:pStyle w:val="bullet2"/>
        <w:numPr>
          <w:ilvl w:val="0"/>
          <w:numId w:val="0"/>
        </w:numPr>
        <w:rPr>
          <w:bCs/>
          <w:iCs/>
          <w:szCs w:val="20"/>
        </w:rPr>
      </w:pPr>
      <w:r w:rsidRPr="00366FD4">
        <w:rPr>
          <w:szCs w:val="22"/>
        </w:rPr>
        <w:t xml:space="preserve">Comb offset hopping may mean that on a first SRS transmission occasion of a SRS resource, a comb offset (e.g., 0) is used, and on a second SRS transmission occasion, a different comb offset is used (e.g., 1). Then over time, the SRS interference is shifted across </w:t>
      </w:r>
      <w:r>
        <w:rPr>
          <w:szCs w:val="22"/>
        </w:rPr>
        <w:t xml:space="preserve">a subset of </w:t>
      </w:r>
      <w:r w:rsidRPr="00366FD4">
        <w:rPr>
          <w:szCs w:val="22"/>
        </w:rPr>
        <w:t xml:space="preserve">the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TC</m:t>
            </m:r>
          </m:sub>
        </m:sSub>
      </m:oMath>
      <w:r w:rsidRPr="00366FD4">
        <w:rPr>
          <w:szCs w:val="22"/>
        </w:rPr>
        <w:t xml:space="preserve"> REs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TC</m:t>
            </m:r>
          </m:sub>
        </m:sSub>
      </m:oMath>
      <w:r w:rsidRPr="00366FD4">
        <w:rPr>
          <w:szCs w:val="22"/>
        </w:rPr>
        <w:t xml:space="preserve"> is the configured transmission comb) and achieves (pseudo-) randomization in frequency-domain.</w:t>
      </w:r>
      <w:r w:rsidR="009B3A39">
        <w:rPr>
          <w:szCs w:val="22"/>
        </w:rPr>
        <w:t xml:space="preserve"> </w:t>
      </w:r>
      <w:r w:rsidR="009B3A39" w:rsidRPr="00433921">
        <w:rPr>
          <w:szCs w:val="22"/>
        </w:rPr>
        <w:t xml:space="preserve">The hopping pattern </w:t>
      </w:r>
      <w:r w:rsidR="009B3A39">
        <w:rPr>
          <w:szCs w:val="22"/>
        </w:rPr>
        <w:t xml:space="preserve">for </w:t>
      </w:r>
      <w:r w:rsidR="00E713DC">
        <w:rPr>
          <w:szCs w:val="22"/>
        </w:rPr>
        <w:t xml:space="preserve">the </w:t>
      </w:r>
      <w:r w:rsidR="009B3A39">
        <w:rPr>
          <w:szCs w:val="22"/>
        </w:rPr>
        <w:t xml:space="preserve">additional comb offset value (in addition to the RRC configured comb offset value </w:t>
      </w:r>
      <w:proofErr w:type="spellStart"/>
      <w:r w:rsidR="009B3A39">
        <w:rPr>
          <w:szCs w:val="22"/>
        </w:rPr>
        <w:t>combOffset</w:t>
      </w:r>
      <w:proofErr w:type="spellEnd"/>
      <w:r w:rsidR="009B3A39">
        <w:rPr>
          <w:szCs w:val="22"/>
        </w:rPr>
        <w:t xml:space="preserve">) </w:t>
      </w:r>
      <w:r w:rsidR="009B3A39" w:rsidRPr="00433921">
        <w:rPr>
          <w:szCs w:val="22"/>
        </w:rPr>
        <w:t xml:space="preserve">may be based on a comb offset hopping sequence </w:t>
      </w:r>
      <m:oMath>
        <m:r>
          <w:rPr>
            <w:rFonts w:ascii="Cambria Math" w:hAnsi="Cambria Math"/>
            <w:szCs w:val="22"/>
          </w:rPr>
          <m:t>{</m:t>
        </m:r>
        <m:sSub>
          <m:sSubPr>
            <m:ctrlPr>
              <w:rPr>
                <w:rFonts w:ascii="Cambria Math" w:eastAsia="MS Mincho" w:hAnsi="Cambria Math"/>
                <w:i/>
                <w:lang w:eastAsia="ja-JP"/>
              </w:rPr>
            </m:ctrlPr>
          </m:sSubPr>
          <m:e>
            <m:r>
              <w:rPr>
                <w:rFonts w:ascii="Cambria Math" w:eastAsia="MS Mincho" w:hAnsi="Cambria Math"/>
                <w:szCs w:val="22"/>
                <w:lang w:eastAsia="ja-JP"/>
              </w:rPr>
              <m:t>k</m:t>
            </m:r>
          </m:e>
          <m:sub>
            <m:r>
              <m:rPr>
                <m:nor/>
              </m:rPr>
              <w:rPr>
                <w:rFonts w:ascii="Cambria Math" w:eastAsia="MS Mincho" w:hAnsi="Cambria Math"/>
                <w:szCs w:val="22"/>
                <w:lang w:eastAsia="ja-JP"/>
              </w:rPr>
              <m:t>offset</m:t>
            </m:r>
          </m:sub>
        </m:sSub>
        <m:r>
          <w:rPr>
            <w:rFonts w:ascii="Cambria Math" w:eastAsia="MS Mincho" w:hAnsi="Cambria Math"/>
            <w:szCs w:val="22"/>
            <w:lang w:eastAsia="ja-JP"/>
          </w:rPr>
          <m:t>}</m:t>
        </m:r>
      </m:oMath>
      <w:r w:rsidR="009B3A39">
        <w:rPr>
          <w:szCs w:val="22"/>
          <w:lang w:eastAsia="ja-JP"/>
        </w:rPr>
        <w:t>.</w:t>
      </w:r>
      <w:r w:rsidR="00C826E7" w:rsidRPr="00C826E7">
        <w:rPr>
          <w:bCs/>
          <w:iCs/>
          <w:szCs w:val="20"/>
        </w:rPr>
        <w:t xml:space="preserve"> </w:t>
      </w:r>
    </w:p>
    <w:p w14:paraId="27633589" w14:textId="77777777" w:rsidR="000F5185" w:rsidRDefault="00C826E7" w:rsidP="0071626E">
      <w:pPr>
        <w:pStyle w:val="bullet2"/>
        <w:numPr>
          <w:ilvl w:val="0"/>
          <w:numId w:val="0"/>
        </w:numPr>
        <w:rPr>
          <w:bCs/>
          <w:iCs/>
          <w:szCs w:val="20"/>
        </w:rPr>
      </w:pPr>
      <w:r>
        <w:rPr>
          <w:bCs/>
          <w:iCs/>
          <w:szCs w:val="20"/>
        </w:rPr>
        <w:t>Similarly, t</w:t>
      </w:r>
      <w:r w:rsidRPr="00366FD4">
        <w:rPr>
          <w:bCs/>
          <w:iCs/>
          <w:szCs w:val="20"/>
        </w:rPr>
        <w:t xml:space="preserve">o improve the </w:t>
      </w:r>
      <w:r w:rsidR="006A03A1">
        <w:rPr>
          <w:bCs/>
          <w:iCs/>
          <w:szCs w:val="20"/>
        </w:rPr>
        <w:t xml:space="preserve">code-domain </w:t>
      </w:r>
      <w:r w:rsidRPr="00366FD4">
        <w:rPr>
          <w:bCs/>
          <w:iCs/>
          <w:szCs w:val="20"/>
        </w:rPr>
        <w:t xml:space="preserve">interference randomization across different SRSs sent by different UEs, </w:t>
      </w:r>
      <w:r w:rsidRPr="00366FD4">
        <w:t>cyclic shift hopping</w:t>
      </w:r>
      <w:r w:rsidRPr="00366FD4">
        <w:rPr>
          <w:bCs/>
          <w:iCs/>
          <w:szCs w:val="20"/>
        </w:rPr>
        <w:t xml:space="preserve"> over time may be </w:t>
      </w:r>
      <w:r>
        <w:rPr>
          <w:bCs/>
          <w:iCs/>
          <w:szCs w:val="20"/>
        </w:rPr>
        <w:t>enabled</w:t>
      </w:r>
      <w:r w:rsidRPr="00366FD4">
        <w:rPr>
          <w:bCs/>
          <w:iCs/>
          <w:szCs w:val="20"/>
        </w:rPr>
        <w:t>.</w:t>
      </w:r>
      <w:r w:rsidRPr="00852761">
        <w:rPr>
          <w:bCs/>
          <w:iCs/>
          <w:szCs w:val="20"/>
        </w:rPr>
        <w:t xml:space="preserve"> </w:t>
      </w:r>
      <w:r>
        <w:rPr>
          <w:bCs/>
          <w:iCs/>
          <w:szCs w:val="20"/>
        </w:rPr>
        <w:t>A</w:t>
      </w:r>
      <w:r w:rsidRPr="00366FD4">
        <w:rPr>
          <w:bCs/>
          <w:iCs/>
          <w:szCs w:val="20"/>
        </w:rPr>
        <w:t xml:space="preserve"> pseudo random sequence </w:t>
      </w:r>
      <m:oMath>
        <m:r>
          <w:rPr>
            <w:rFonts w:ascii="Cambria Math" w:hAnsi="Cambria Math"/>
            <w:szCs w:val="22"/>
          </w:rPr>
          <m:t>{</m:t>
        </m:r>
        <m:sSub>
          <m:sSubPr>
            <m:ctrlPr>
              <w:rPr>
                <w:rFonts w:ascii="Cambria Math" w:eastAsia="MS Mincho" w:hAnsi="Cambria Math"/>
                <w:i/>
                <w:lang w:eastAsia="ja-JP"/>
              </w:rPr>
            </m:ctrlPr>
          </m:sSubPr>
          <m:e>
            <m:r>
              <w:rPr>
                <w:rFonts w:ascii="Cambria Math" w:eastAsia="MS Mincho" w:hAnsi="Cambria Math"/>
                <w:szCs w:val="22"/>
                <w:lang w:eastAsia="ja-JP"/>
              </w:rPr>
              <m:t>n</m:t>
            </m:r>
          </m:e>
          <m:sub>
            <m:r>
              <m:rPr>
                <m:nor/>
              </m:rPr>
              <w:rPr>
                <w:rFonts w:ascii="Cambria Math" w:eastAsia="MS Mincho" w:hAnsi="Cambria Math"/>
                <w:szCs w:val="22"/>
                <w:lang w:eastAsia="ja-JP"/>
              </w:rPr>
              <m:t>offset</m:t>
            </m:r>
          </m:sub>
        </m:sSub>
        <m:r>
          <w:rPr>
            <w:rFonts w:ascii="Cambria Math" w:eastAsia="MS Mincho" w:hAnsi="Cambria Math"/>
            <w:szCs w:val="22"/>
            <w:lang w:eastAsia="ja-JP"/>
          </w:rPr>
          <m:t>}</m:t>
        </m:r>
      </m:oMath>
      <w:r w:rsidRPr="00C826E7">
        <w:rPr>
          <w:bCs/>
          <w:iCs/>
          <w:szCs w:val="20"/>
        </w:rPr>
        <w:t xml:space="preserve"> </w:t>
      </w:r>
      <w:r w:rsidRPr="00366FD4">
        <w:rPr>
          <w:bCs/>
          <w:iCs/>
          <w:szCs w:val="20"/>
        </w:rPr>
        <w:t xml:space="preserve">to introduce offset(s) </w:t>
      </w:r>
      <w:r>
        <w:rPr>
          <w:bCs/>
          <w:iCs/>
          <w:szCs w:val="20"/>
        </w:rPr>
        <w:t>to</w:t>
      </w:r>
      <w:r w:rsidRPr="00366FD4">
        <w:rPr>
          <w:bCs/>
          <w:iCs/>
          <w:szCs w:val="20"/>
        </w:rPr>
        <w:t xml:space="preserve"> the current cyclic shift(s) can be utilized. </w:t>
      </w:r>
      <w:r>
        <w:rPr>
          <w:bCs/>
          <w:iCs/>
          <w:szCs w:val="20"/>
        </w:rPr>
        <w:t xml:space="preserve"> </w:t>
      </w:r>
    </w:p>
    <w:p w14:paraId="5D6000F4" w14:textId="5E5A0216" w:rsidR="0071626E" w:rsidRPr="00366FD4" w:rsidRDefault="00192102" w:rsidP="0071626E">
      <w:pPr>
        <w:pStyle w:val="bullet2"/>
        <w:numPr>
          <w:ilvl w:val="0"/>
          <w:numId w:val="0"/>
        </w:numPr>
        <w:rPr>
          <w:szCs w:val="22"/>
        </w:rPr>
      </w:pPr>
      <w:r w:rsidRPr="00192102">
        <w:rPr>
          <w:bCs/>
          <w:iCs/>
          <w:szCs w:val="20"/>
        </w:rPr>
        <w:t xml:space="preserve">Cyclic shift hopping is evaluated in Appendix </w:t>
      </w:r>
      <w:r w:rsidR="000F03B5">
        <w:rPr>
          <w:bCs/>
          <w:iCs/>
          <w:szCs w:val="20"/>
        </w:rPr>
        <w:t>3</w:t>
      </w:r>
      <w:r w:rsidRPr="00192102">
        <w:rPr>
          <w:bCs/>
          <w:iCs/>
          <w:szCs w:val="20"/>
        </w:rPr>
        <w:t xml:space="preserve">, </w:t>
      </w:r>
      <w:r w:rsidR="000F03B5">
        <w:rPr>
          <w:bCs/>
          <w:iCs/>
          <w:szCs w:val="20"/>
        </w:rPr>
        <w:t xml:space="preserve">and comb offset hopping in Appendix 4, </w:t>
      </w:r>
      <w:r w:rsidRPr="00192102">
        <w:rPr>
          <w:bCs/>
          <w:iCs/>
          <w:szCs w:val="20"/>
        </w:rPr>
        <w:t xml:space="preserve">from which one can see that </w:t>
      </w:r>
      <w:r w:rsidR="00254054">
        <w:rPr>
          <w:bCs/>
          <w:iCs/>
          <w:szCs w:val="20"/>
        </w:rPr>
        <w:t>they</w:t>
      </w:r>
      <w:r w:rsidRPr="00192102">
        <w:rPr>
          <w:bCs/>
          <w:iCs/>
          <w:szCs w:val="20"/>
        </w:rPr>
        <w:t xml:space="preserve"> lead to the desired interference randomization.</w:t>
      </w:r>
      <w:r w:rsidR="004D5E84">
        <w:rPr>
          <w:bCs/>
          <w:iCs/>
          <w:szCs w:val="20"/>
        </w:rPr>
        <w:t xml:space="preserve"> The simulation assumptions for them are provided in Appendix 2 unless otherwise specified.</w:t>
      </w:r>
    </w:p>
    <w:p w14:paraId="545926EF" w14:textId="12D62BCB" w:rsidR="001F638E" w:rsidRDefault="0023489A" w:rsidP="0088528D">
      <w:pPr>
        <w:pStyle w:val="bullet1"/>
        <w:numPr>
          <w:ilvl w:val="0"/>
          <w:numId w:val="0"/>
        </w:numPr>
        <w:rPr>
          <w:rFonts w:eastAsia="SimSun"/>
          <w:szCs w:val="22"/>
        </w:rPr>
      </w:pPr>
      <w:r w:rsidRPr="0023489A">
        <w:rPr>
          <w:rFonts w:eastAsia="SimSun"/>
          <w:szCs w:val="22"/>
        </w:rPr>
        <w:t>In RAN1#11</w:t>
      </w:r>
      <w:r w:rsidR="001F638E">
        <w:rPr>
          <w:rFonts w:eastAsia="SimSun"/>
          <w:szCs w:val="22"/>
        </w:rPr>
        <w:t>1</w:t>
      </w:r>
      <w:r w:rsidRPr="0023489A">
        <w:rPr>
          <w:rFonts w:eastAsia="SimSun"/>
          <w:szCs w:val="22"/>
        </w:rPr>
        <w:t xml:space="preserve">, </w:t>
      </w:r>
      <w:r w:rsidR="001F638E">
        <w:rPr>
          <w:rFonts w:eastAsia="SimSun"/>
          <w:szCs w:val="22"/>
        </w:rPr>
        <w:t xml:space="preserve">the following </w:t>
      </w:r>
      <w:r w:rsidRPr="0023489A">
        <w:rPr>
          <w:rFonts w:eastAsia="SimSun"/>
          <w:szCs w:val="22"/>
        </w:rPr>
        <w:t>agreements have been achieved for SRS comb offset hopping and cyclic shift hopping/randomization</w:t>
      </w:r>
      <w:r>
        <w:rPr>
          <w:rFonts w:eastAsia="SimSun"/>
          <w:szCs w:val="22"/>
        </w:rPr>
        <w:t xml:space="preserve">. </w:t>
      </w:r>
    </w:p>
    <w:p w14:paraId="15549C02" w14:textId="77777777" w:rsidR="00F85F77" w:rsidRPr="006D669D" w:rsidRDefault="00F85F77" w:rsidP="00F85F77">
      <w:pPr>
        <w:spacing w:before="240"/>
        <w:rPr>
          <w:i/>
          <w:iCs/>
          <w:sz w:val="20"/>
          <w:szCs w:val="20"/>
          <w:highlight w:val="green"/>
        </w:rPr>
      </w:pPr>
      <w:r w:rsidRPr="006D669D">
        <w:rPr>
          <w:i/>
          <w:iCs/>
          <w:sz w:val="20"/>
          <w:szCs w:val="20"/>
          <w:highlight w:val="green"/>
        </w:rPr>
        <w:t>Agreement</w:t>
      </w:r>
    </w:p>
    <w:p w14:paraId="69F1BBEF" w14:textId="77777777" w:rsidR="00F85F77" w:rsidRPr="006D669D" w:rsidRDefault="00F85F77" w:rsidP="00F85F77">
      <w:pPr>
        <w:rPr>
          <w:i/>
          <w:iCs/>
          <w:sz w:val="20"/>
          <w:szCs w:val="20"/>
        </w:rPr>
      </w:pPr>
      <w:r w:rsidRPr="006D669D">
        <w:rPr>
          <w:i/>
          <w:iCs/>
          <w:sz w:val="20"/>
          <w:szCs w:val="20"/>
        </w:rPr>
        <w:t>For SRS comb offset hopping and/or cyclic shift hopping, for each SRS port,</w:t>
      </w:r>
    </w:p>
    <w:p w14:paraId="79C3BD67" w14:textId="77777777" w:rsidR="00F85F77" w:rsidRPr="006D669D" w:rsidRDefault="00F85F77" w:rsidP="00F85F77">
      <w:pPr>
        <w:pStyle w:val="bullet1"/>
        <w:numPr>
          <w:ilvl w:val="0"/>
          <w:numId w:val="26"/>
        </w:numPr>
        <w:rPr>
          <w:i/>
          <w:iCs/>
          <w:sz w:val="20"/>
          <w:szCs w:val="20"/>
        </w:rPr>
      </w:pPr>
      <w:r w:rsidRPr="006D669D">
        <w:rPr>
          <w:i/>
          <w:iCs/>
          <w:sz w:val="20"/>
          <w:szCs w:val="20"/>
        </w:rPr>
        <w:t>FFS: Hopping pattern</w:t>
      </w:r>
    </w:p>
    <w:p w14:paraId="654602BD" w14:textId="77777777" w:rsidR="00F85F77" w:rsidRPr="006D669D" w:rsidRDefault="00F85F77" w:rsidP="00F85F77">
      <w:pPr>
        <w:pStyle w:val="bullet1"/>
        <w:numPr>
          <w:ilvl w:val="0"/>
          <w:numId w:val="26"/>
        </w:numPr>
        <w:rPr>
          <w:i/>
          <w:iCs/>
          <w:sz w:val="20"/>
          <w:szCs w:val="20"/>
        </w:rPr>
      </w:pPr>
      <w:r w:rsidRPr="006D669D">
        <w:rPr>
          <w:i/>
          <w:iCs/>
          <w:sz w:val="20"/>
          <w:szCs w:val="20"/>
        </w:rPr>
        <w:t>Support at least hopping based on slot index, OFDM symbol index</w:t>
      </w:r>
    </w:p>
    <w:p w14:paraId="49E40345" w14:textId="77777777" w:rsidR="00F85F77" w:rsidRPr="006D669D" w:rsidRDefault="00F85F77" w:rsidP="00F85F77">
      <w:pPr>
        <w:pStyle w:val="bullet1"/>
        <w:numPr>
          <w:ilvl w:val="1"/>
          <w:numId w:val="26"/>
        </w:numPr>
        <w:rPr>
          <w:i/>
          <w:iCs/>
          <w:sz w:val="20"/>
          <w:szCs w:val="20"/>
        </w:rPr>
      </w:pPr>
      <w:r w:rsidRPr="006D669D">
        <w:rPr>
          <w:i/>
          <w:iCs/>
          <w:sz w:val="20"/>
          <w:szCs w:val="20"/>
        </w:rPr>
        <w:t xml:space="preserve">FFS: Use of symbol group based on repetition factor </w:t>
      </w:r>
    </w:p>
    <w:p w14:paraId="4B5E5C83" w14:textId="77777777" w:rsidR="00F85F77" w:rsidRPr="006D669D" w:rsidRDefault="00F85F77" w:rsidP="00F85F77">
      <w:pPr>
        <w:pStyle w:val="bullet1"/>
        <w:numPr>
          <w:ilvl w:val="1"/>
          <w:numId w:val="26"/>
        </w:numPr>
        <w:rPr>
          <w:i/>
          <w:iCs/>
          <w:sz w:val="20"/>
          <w:szCs w:val="20"/>
        </w:rPr>
      </w:pPr>
      <w:r w:rsidRPr="006D669D">
        <w:rPr>
          <w:i/>
          <w:iCs/>
          <w:sz w:val="20"/>
          <w:szCs w:val="20"/>
        </w:rPr>
        <w:t>FFS: Additional details on intra-slot hopping based on OFDM symbol index, inter-slot hopping based on slot index, per occasion of SRS resource</w:t>
      </w:r>
    </w:p>
    <w:p w14:paraId="7E0FDD63" w14:textId="77777777" w:rsidR="00F85F77" w:rsidRPr="006D669D" w:rsidRDefault="00F85F77" w:rsidP="00F85F77">
      <w:pPr>
        <w:pStyle w:val="bullet1"/>
        <w:numPr>
          <w:ilvl w:val="1"/>
          <w:numId w:val="26"/>
        </w:numPr>
        <w:rPr>
          <w:i/>
          <w:iCs/>
          <w:sz w:val="20"/>
          <w:szCs w:val="20"/>
        </w:rPr>
      </w:pPr>
      <w:r w:rsidRPr="006D669D">
        <w:rPr>
          <w:i/>
          <w:iCs/>
          <w:sz w:val="20"/>
          <w:szCs w:val="20"/>
        </w:rPr>
        <w:t xml:space="preserve">FFS: Re-initialization periodicity </w:t>
      </w:r>
    </w:p>
    <w:p w14:paraId="41AD09F6" w14:textId="77777777" w:rsidR="00F85F77" w:rsidRPr="006D669D" w:rsidRDefault="00F85F77" w:rsidP="00F85F77">
      <w:pPr>
        <w:pStyle w:val="bullet1"/>
        <w:numPr>
          <w:ilvl w:val="0"/>
          <w:numId w:val="26"/>
        </w:numPr>
        <w:rPr>
          <w:i/>
          <w:iCs/>
          <w:sz w:val="20"/>
          <w:szCs w:val="20"/>
        </w:rPr>
      </w:pPr>
      <w:r w:rsidRPr="006D669D">
        <w:rPr>
          <w:i/>
          <w:iCs/>
          <w:sz w:val="20"/>
          <w:szCs w:val="20"/>
        </w:rPr>
        <w:t xml:space="preserve">Applicable to at least periodic/semi-persistent SRS with usage </w:t>
      </w:r>
      <w:proofErr w:type="spellStart"/>
      <w:r w:rsidRPr="006D669D">
        <w:rPr>
          <w:i/>
          <w:iCs/>
          <w:sz w:val="20"/>
          <w:szCs w:val="20"/>
        </w:rPr>
        <w:t>antennaSwitching</w:t>
      </w:r>
      <w:proofErr w:type="spellEnd"/>
    </w:p>
    <w:p w14:paraId="26640AE5" w14:textId="77777777" w:rsidR="00F85F77" w:rsidRPr="006D669D" w:rsidRDefault="00F85F77" w:rsidP="00F85F77">
      <w:pPr>
        <w:pStyle w:val="bullet2"/>
        <w:ind w:left="1440"/>
        <w:rPr>
          <w:i/>
          <w:iCs/>
          <w:sz w:val="20"/>
          <w:szCs w:val="20"/>
        </w:rPr>
      </w:pPr>
      <w:r w:rsidRPr="006D669D">
        <w:rPr>
          <w:i/>
          <w:iCs/>
          <w:sz w:val="20"/>
          <w:szCs w:val="20"/>
        </w:rPr>
        <w:t>FFS: Other types of SRS</w:t>
      </w:r>
    </w:p>
    <w:p w14:paraId="6702B593" w14:textId="77777777" w:rsidR="00F85F77" w:rsidRPr="006D669D" w:rsidRDefault="00F85F77" w:rsidP="00F85F77">
      <w:pPr>
        <w:pStyle w:val="bullet1"/>
        <w:numPr>
          <w:ilvl w:val="0"/>
          <w:numId w:val="26"/>
        </w:numPr>
        <w:rPr>
          <w:i/>
          <w:iCs/>
          <w:sz w:val="20"/>
          <w:szCs w:val="20"/>
        </w:rPr>
      </w:pPr>
      <w:r w:rsidRPr="006D669D">
        <w:rPr>
          <w:i/>
          <w:iCs/>
          <w:sz w:val="20"/>
          <w:szCs w:val="20"/>
        </w:rPr>
        <w:t>FFS: Configuring a subset of comb offsets / cyclic shifts for comb offset hopping / cyclic shift hopping, respectively</w:t>
      </w:r>
    </w:p>
    <w:p w14:paraId="6DFCC60E" w14:textId="77777777" w:rsidR="00F85F77" w:rsidRPr="006D669D" w:rsidRDefault="00F85F77" w:rsidP="00F85F77">
      <w:pPr>
        <w:pStyle w:val="bullet1"/>
        <w:numPr>
          <w:ilvl w:val="0"/>
          <w:numId w:val="26"/>
        </w:numPr>
        <w:rPr>
          <w:i/>
          <w:iCs/>
          <w:sz w:val="20"/>
          <w:szCs w:val="20"/>
        </w:rPr>
      </w:pPr>
      <w:r w:rsidRPr="006D669D">
        <w:rPr>
          <w:i/>
          <w:iCs/>
          <w:sz w:val="20"/>
          <w:szCs w:val="20"/>
        </w:rPr>
        <w:t>FFS: Combined comb offset hopping and cyclic shift hopping, supporting both, or down selecting one</w:t>
      </w:r>
    </w:p>
    <w:p w14:paraId="1546F861" w14:textId="77777777" w:rsidR="00F85F77" w:rsidRPr="006D669D" w:rsidRDefault="00F85F77" w:rsidP="00F85F77">
      <w:pPr>
        <w:spacing w:before="240"/>
        <w:rPr>
          <w:i/>
          <w:iCs/>
          <w:sz w:val="20"/>
          <w:szCs w:val="20"/>
          <w:highlight w:val="green"/>
        </w:rPr>
      </w:pPr>
      <w:r w:rsidRPr="006D669D">
        <w:rPr>
          <w:i/>
          <w:iCs/>
          <w:sz w:val="20"/>
          <w:szCs w:val="20"/>
          <w:highlight w:val="green"/>
        </w:rPr>
        <w:t>Agreement</w:t>
      </w:r>
    </w:p>
    <w:p w14:paraId="5EB36D4A" w14:textId="77777777" w:rsidR="00F85F77" w:rsidRPr="006D669D" w:rsidRDefault="00F85F77" w:rsidP="00F85F77">
      <w:pPr>
        <w:spacing w:line="276" w:lineRule="auto"/>
        <w:rPr>
          <w:i/>
          <w:iCs/>
          <w:sz w:val="20"/>
          <w:szCs w:val="20"/>
        </w:rPr>
      </w:pPr>
      <w:r w:rsidRPr="006D669D">
        <w:rPr>
          <w:i/>
          <w:iCs/>
          <w:sz w:val="20"/>
          <w:szCs w:val="20"/>
        </w:rPr>
        <w:t>For SRS comb offset hopping and/or cyclic shift hopping, for each SRS port, the hopping pattern is determined based on:</w:t>
      </w:r>
    </w:p>
    <w:p w14:paraId="247497BC" w14:textId="77777777" w:rsidR="00F85F77" w:rsidRPr="006D669D" w:rsidRDefault="00F85F77" w:rsidP="00F85F77">
      <w:pPr>
        <w:pStyle w:val="bullet1"/>
        <w:rPr>
          <w:i/>
          <w:iCs/>
          <w:sz w:val="20"/>
          <w:szCs w:val="20"/>
        </w:rPr>
      </w:pPr>
      <w:r w:rsidRPr="006D669D">
        <w:rPr>
          <w:i/>
          <w:iCs/>
          <w:sz w:val="20"/>
          <w:szCs w:val="20"/>
        </w:rPr>
        <w:t>Option 1: The hopping pattern is based on the pseudo-random sequence c(</w:t>
      </w:r>
      <w:proofErr w:type="spellStart"/>
      <w:r w:rsidRPr="006D669D">
        <w:rPr>
          <w:i/>
          <w:iCs/>
          <w:sz w:val="20"/>
          <w:szCs w:val="20"/>
        </w:rPr>
        <w:t>i</w:t>
      </w:r>
      <w:proofErr w:type="spellEnd"/>
      <w:r w:rsidRPr="006D669D">
        <w:rPr>
          <w:i/>
          <w:iCs/>
          <w:sz w:val="20"/>
          <w:szCs w:val="20"/>
        </w:rPr>
        <w:t>), initialized with a network-configured ID.</w:t>
      </w:r>
    </w:p>
    <w:p w14:paraId="27EDD7B2" w14:textId="77777777" w:rsidR="00F85F77" w:rsidRPr="006D669D" w:rsidRDefault="00F85F77" w:rsidP="00F85F77">
      <w:pPr>
        <w:pStyle w:val="bullet2"/>
        <w:spacing w:line="259" w:lineRule="auto"/>
        <w:ind w:left="1440"/>
        <w:rPr>
          <w:i/>
          <w:iCs/>
          <w:sz w:val="20"/>
          <w:szCs w:val="20"/>
        </w:rPr>
      </w:pPr>
      <w:r w:rsidRPr="006D669D">
        <w:rPr>
          <w:i/>
          <w:iCs/>
          <w:sz w:val="20"/>
          <w:szCs w:val="20"/>
        </w:rPr>
        <w:t xml:space="preserve">FFS: The ID could be cell ID </w:t>
      </w:r>
      <m:oMath>
        <m:sSubSup>
          <m:sSubSupPr>
            <m:ctrlPr>
              <w:rPr>
                <w:rFonts w:ascii="Cambria Math" w:hAnsi="Cambria Math"/>
                <w:i/>
                <w:iCs/>
                <w:sz w:val="20"/>
                <w:szCs w:val="20"/>
              </w:rPr>
            </m:ctrlPr>
          </m:sSubSupPr>
          <m:e>
            <m:r>
              <w:rPr>
                <w:rFonts w:ascii="Cambria Math" w:hAnsi="Cambria Math"/>
                <w:sz w:val="20"/>
                <w:szCs w:val="20"/>
              </w:rPr>
              <m:t>n</m:t>
            </m:r>
          </m:e>
          <m:sub>
            <m:r>
              <m:rPr>
                <m:nor/>
              </m:rPr>
              <w:rPr>
                <w:i/>
                <w:iCs/>
                <w:sz w:val="20"/>
                <w:szCs w:val="20"/>
              </w:rPr>
              <m:t>ID</m:t>
            </m:r>
          </m:sub>
          <m:sup>
            <m:r>
              <m:rPr>
                <m:nor/>
              </m:rPr>
              <w:rPr>
                <w:i/>
                <w:iCs/>
                <w:sz w:val="20"/>
                <w:szCs w:val="20"/>
              </w:rPr>
              <m:t>cell</m:t>
            </m:r>
          </m:sup>
        </m:sSubSup>
      </m:oMath>
      <w:r w:rsidRPr="006D669D">
        <w:rPr>
          <w:i/>
          <w:iCs/>
          <w:sz w:val="20"/>
          <w:szCs w:val="20"/>
        </w:rPr>
        <w:t xml:space="preserve">, SRS sequence identity </w:t>
      </w:r>
      <m:oMath>
        <m:sSubSup>
          <m:sSubSupPr>
            <m:ctrlPr>
              <w:rPr>
                <w:rFonts w:ascii="Cambria Math" w:hAnsi="Cambria Math"/>
                <w:i/>
                <w:iCs/>
                <w:sz w:val="20"/>
                <w:szCs w:val="20"/>
              </w:rPr>
            </m:ctrlPr>
          </m:sSubSupPr>
          <m:e>
            <m:r>
              <w:rPr>
                <w:rFonts w:ascii="Cambria Math" w:hAnsi="Cambria Math"/>
                <w:sz w:val="20"/>
                <w:szCs w:val="20"/>
              </w:rPr>
              <m:t>n</m:t>
            </m:r>
          </m:e>
          <m:sub>
            <m:r>
              <m:rPr>
                <m:nor/>
              </m:rPr>
              <w:rPr>
                <w:i/>
                <w:iCs/>
                <w:sz w:val="20"/>
                <w:szCs w:val="20"/>
              </w:rPr>
              <m:t>ID</m:t>
            </m:r>
          </m:sub>
          <m:sup>
            <m:r>
              <m:rPr>
                <m:nor/>
              </m:rPr>
              <w:rPr>
                <w:i/>
                <w:iCs/>
                <w:sz w:val="20"/>
                <w:szCs w:val="20"/>
              </w:rPr>
              <m:t>SRS</m:t>
            </m:r>
          </m:sup>
        </m:sSubSup>
      </m:oMath>
      <w:r w:rsidRPr="006D669D">
        <w:rPr>
          <w:i/>
          <w:iCs/>
          <w:sz w:val="20"/>
          <w:szCs w:val="20"/>
        </w:rPr>
        <w:t>, C-RNTI, or a new ID</w:t>
      </w:r>
    </w:p>
    <w:p w14:paraId="6A789DAE" w14:textId="77777777" w:rsidR="00F85F77" w:rsidRPr="006D669D" w:rsidRDefault="00F85F77" w:rsidP="00F85F77">
      <w:pPr>
        <w:pStyle w:val="bullet2"/>
        <w:spacing w:line="259" w:lineRule="auto"/>
        <w:ind w:left="1440"/>
        <w:rPr>
          <w:i/>
          <w:iCs/>
          <w:sz w:val="20"/>
          <w:szCs w:val="20"/>
        </w:rPr>
      </w:pPr>
      <w:r w:rsidRPr="006D669D">
        <w:rPr>
          <w:i/>
          <w:iCs/>
          <w:sz w:val="20"/>
          <w:szCs w:val="20"/>
        </w:rPr>
        <w:t xml:space="preserve">FFS: The relation between the legacy group / sequence hopping and the new hopping </w:t>
      </w:r>
    </w:p>
    <w:p w14:paraId="30460A22" w14:textId="77777777" w:rsidR="00F85F77" w:rsidRPr="006D669D" w:rsidRDefault="00F85F77" w:rsidP="00F85F77">
      <w:pPr>
        <w:spacing w:before="240"/>
        <w:rPr>
          <w:i/>
          <w:iCs/>
          <w:sz w:val="20"/>
          <w:szCs w:val="20"/>
          <w:highlight w:val="green"/>
        </w:rPr>
      </w:pPr>
      <w:r w:rsidRPr="006D669D">
        <w:rPr>
          <w:i/>
          <w:iCs/>
          <w:sz w:val="20"/>
          <w:szCs w:val="20"/>
          <w:highlight w:val="green"/>
        </w:rPr>
        <w:t>Agreement</w:t>
      </w:r>
    </w:p>
    <w:p w14:paraId="09FF7FBD" w14:textId="77777777" w:rsidR="00F85F77" w:rsidRPr="006D669D" w:rsidRDefault="00F85F77" w:rsidP="00F85F77">
      <w:pPr>
        <w:autoSpaceDE/>
        <w:autoSpaceDN/>
        <w:adjustRightInd/>
        <w:spacing w:after="0" w:line="276" w:lineRule="auto"/>
        <w:rPr>
          <w:rFonts w:eastAsia="Batang"/>
          <w:i/>
          <w:iCs/>
          <w:sz w:val="20"/>
          <w:szCs w:val="20"/>
          <w:lang w:val="en-GB"/>
        </w:rPr>
      </w:pPr>
      <w:r w:rsidRPr="006D669D">
        <w:rPr>
          <w:rFonts w:eastAsia="Batang"/>
          <w:i/>
          <w:iCs/>
          <w:sz w:val="20"/>
          <w:szCs w:val="20"/>
          <w:lang w:val="en-GB"/>
        </w:rPr>
        <w:t>For SRS interference randomization, support one from the following options  (to be decided in RAN1#112):</w:t>
      </w:r>
    </w:p>
    <w:p w14:paraId="29D430C8" w14:textId="77777777" w:rsidR="00F85F77" w:rsidRPr="006D669D" w:rsidRDefault="00F85F77" w:rsidP="00F85F77">
      <w:pPr>
        <w:numPr>
          <w:ilvl w:val="0"/>
          <w:numId w:val="25"/>
        </w:numPr>
        <w:autoSpaceDE/>
        <w:autoSpaceDN/>
        <w:adjustRightInd/>
        <w:snapToGrid/>
        <w:spacing w:after="0" w:line="276" w:lineRule="auto"/>
        <w:contextualSpacing/>
        <w:jc w:val="left"/>
        <w:rPr>
          <w:rFonts w:eastAsia="Batang"/>
          <w:i/>
          <w:iCs/>
          <w:sz w:val="20"/>
          <w:szCs w:val="20"/>
          <w:lang w:val="en-GB" w:eastAsia="x-none"/>
        </w:rPr>
      </w:pPr>
      <w:r w:rsidRPr="006D669D">
        <w:rPr>
          <w:rFonts w:eastAsia="Batang"/>
          <w:i/>
          <w:iCs/>
          <w:sz w:val="20"/>
          <w:szCs w:val="20"/>
          <w:lang w:val="en-GB" w:eastAsia="x-none"/>
        </w:rPr>
        <w:t>Opt. 1: Cyclic shift hopping</w:t>
      </w:r>
    </w:p>
    <w:p w14:paraId="4C602832" w14:textId="77777777" w:rsidR="00F85F77" w:rsidRPr="006D669D" w:rsidRDefault="00F85F77" w:rsidP="00F85F77">
      <w:pPr>
        <w:numPr>
          <w:ilvl w:val="0"/>
          <w:numId w:val="25"/>
        </w:numPr>
        <w:autoSpaceDE/>
        <w:autoSpaceDN/>
        <w:adjustRightInd/>
        <w:snapToGrid/>
        <w:spacing w:after="0" w:line="276" w:lineRule="auto"/>
        <w:contextualSpacing/>
        <w:jc w:val="left"/>
        <w:rPr>
          <w:rFonts w:eastAsia="Batang"/>
          <w:i/>
          <w:iCs/>
          <w:sz w:val="20"/>
          <w:szCs w:val="20"/>
          <w:lang w:val="en-GB" w:eastAsia="x-none"/>
        </w:rPr>
      </w:pPr>
      <w:r w:rsidRPr="006D669D">
        <w:rPr>
          <w:rFonts w:eastAsia="Batang"/>
          <w:i/>
          <w:iCs/>
          <w:sz w:val="20"/>
          <w:szCs w:val="20"/>
          <w:lang w:val="en-GB" w:eastAsia="x-none"/>
        </w:rPr>
        <w:t>Opt. 2: Comb offset hopping</w:t>
      </w:r>
    </w:p>
    <w:p w14:paraId="1FF2E134" w14:textId="77777777" w:rsidR="00F85F77" w:rsidRPr="006D669D" w:rsidRDefault="00F85F77" w:rsidP="00F85F77">
      <w:pPr>
        <w:numPr>
          <w:ilvl w:val="0"/>
          <w:numId w:val="25"/>
        </w:numPr>
        <w:autoSpaceDE/>
        <w:autoSpaceDN/>
        <w:adjustRightInd/>
        <w:snapToGrid/>
        <w:spacing w:after="0" w:line="276" w:lineRule="auto"/>
        <w:contextualSpacing/>
        <w:jc w:val="left"/>
        <w:rPr>
          <w:rFonts w:eastAsia="Batang"/>
          <w:i/>
          <w:iCs/>
          <w:sz w:val="20"/>
          <w:szCs w:val="20"/>
          <w:lang w:val="en-GB" w:eastAsia="x-none"/>
        </w:rPr>
      </w:pPr>
      <w:r w:rsidRPr="006D669D">
        <w:rPr>
          <w:rFonts w:eastAsia="Batang"/>
          <w:i/>
          <w:iCs/>
          <w:sz w:val="20"/>
          <w:szCs w:val="20"/>
          <w:lang w:val="en-GB" w:eastAsia="x-none"/>
        </w:rPr>
        <w:t>Opt. 3: Both cyclic shift hopping and comb offset hopping</w:t>
      </w:r>
    </w:p>
    <w:p w14:paraId="43B655F7" w14:textId="77777777" w:rsidR="00F85F77" w:rsidRPr="006D669D" w:rsidRDefault="00F85F77" w:rsidP="00F85F77">
      <w:pPr>
        <w:numPr>
          <w:ilvl w:val="1"/>
          <w:numId w:val="25"/>
        </w:numPr>
        <w:autoSpaceDE/>
        <w:autoSpaceDN/>
        <w:adjustRightInd/>
        <w:snapToGrid/>
        <w:spacing w:after="0" w:line="276" w:lineRule="auto"/>
        <w:contextualSpacing/>
        <w:jc w:val="left"/>
        <w:rPr>
          <w:rFonts w:eastAsia="Batang"/>
          <w:i/>
          <w:iCs/>
          <w:sz w:val="20"/>
          <w:szCs w:val="20"/>
          <w:lang w:val="en-GB" w:eastAsia="x-none"/>
        </w:rPr>
      </w:pPr>
      <w:r w:rsidRPr="006D669D">
        <w:rPr>
          <w:rFonts w:eastAsia="Batang"/>
          <w:i/>
          <w:iCs/>
          <w:sz w:val="20"/>
          <w:szCs w:val="20"/>
          <w:lang w:val="en-GB" w:eastAsia="x-none"/>
        </w:rPr>
        <w:t>FFS: details including whether to support separate and/or combined hopping</w:t>
      </w:r>
    </w:p>
    <w:p w14:paraId="450CC8E9" w14:textId="77777777" w:rsidR="00F85F77" w:rsidRPr="006D669D" w:rsidRDefault="00F85F77" w:rsidP="00F85F77">
      <w:pPr>
        <w:numPr>
          <w:ilvl w:val="1"/>
          <w:numId w:val="25"/>
        </w:numPr>
        <w:autoSpaceDE/>
        <w:autoSpaceDN/>
        <w:adjustRightInd/>
        <w:snapToGrid/>
        <w:spacing w:after="0" w:line="276" w:lineRule="auto"/>
        <w:contextualSpacing/>
        <w:jc w:val="left"/>
        <w:rPr>
          <w:rFonts w:eastAsia="Batang"/>
          <w:i/>
          <w:iCs/>
          <w:sz w:val="20"/>
          <w:szCs w:val="20"/>
          <w:lang w:val="en-GB" w:eastAsia="x-none"/>
        </w:rPr>
      </w:pPr>
      <w:r w:rsidRPr="006D669D">
        <w:rPr>
          <w:rFonts w:eastAsia="Batang"/>
          <w:i/>
          <w:iCs/>
          <w:sz w:val="20"/>
          <w:szCs w:val="20"/>
          <w:lang w:val="en-GB" w:eastAsia="x-none"/>
        </w:rPr>
        <w:t xml:space="preserve">FFS: details on UE capability and </w:t>
      </w:r>
      <w:proofErr w:type="spellStart"/>
      <w:r w:rsidRPr="006D669D">
        <w:rPr>
          <w:rFonts w:eastAsia="Batang"/>
          <w:i/>
          <w:iCs/>
          <w:sz w:val="20"/>
          <w:szCs w:val="20"/>
          <w:lang w:val="en-GB" w:eastAsia="x-none"/>
        </w:rPr>
        <w:t>signaling</w:t>
      </w:r>
      <w:proofErr w:type="spellEnd"/>
      <w:r w:rsidRPr="006D669D">
        <w:rPr>
          <w:rFonts w:eastAsia="Batang"/>
          <w:i/>
          <w:iCs/>
          <w:sz w:val="20"/>
          <w:szCs w:val="20"/>
          <w:lang w:val="en-GB" w:eastAsia="x-none"/>
        </w:rPr>
        <w:t xml:space="preserve"> </w:t>
      </w:r>
    </w:p>
    <w:p w14:paraId="2AD1FFFE" w14:textId="5AD98E88" w:rsidR="00954219" w:rsidRPr="00366FD4" w:rsidRDefault="0023489A" w:rsidP="000878B6">
      <w:pPr>
        <w:pStyle w:val="bullet1"/>
        <w:numPr>
          <w:ilvl w:val="0"/>
          <w:numId w:val="0"/>
        </w:numPr>
        <w:spacing w:before="240"/>
      </w:pPr>
      <w:r>
        <w:rPr>
          <w:rFonts w:eastAsia="SimSun"/>
          <w:szCs w:val="22"/>
        </w:rPr>
        <w:t xml:space="preserve">In what follows, we will describe </w:t>
      </w:r>
      <w:r w:rsidR="00125E15">
        <w:rPr>
          <w:rFonts w:eastAsia="SimSun"/>
          <w:szCs w:val="22"/>
        </w:rPr>
        <w:t xml:space="preserve">further designs of </w:t>
      </w:r>
      <w:r>
        <w:rPr>
          <w:rFonts w:eastAsia="SimSun"/>
          <w:szCs w:val="22"/>
        </w:rPr>
        <w:t xml:space="preserve">the two </w:t>
      </w:r>
      <w:r w:rsidR="000F00BB">
        <w:rPr>
          <w:rFonts w:eastAsia="SimSun"/>
          <w:szCs w:val="22"/>
        </w:rPr>
        <w:t xml:space="preserve">hopping </w:t>
      </w:r>
      <w:r>
        <w:rPr>
          <w:rFonts w:eastAsia="SimSun"/>
          <w:szCs w:val="22"/>
        </w:rPr>
        <w:t>schemes.</w:t>
      </w:r>
      <w:r w:rsidR="004E2937">
        <w:rPr>
          <w:rFonts w:eastAsia="SimSun"/>
          <w:szCs w:val="22"/>
        </w:rPr>
        <w:t xml:space="preserve"> The issues that are to be discussed include the following: </w:t>
      </w:r>
      <w:r w:rsidR="004E2937" w:rsidRPr="00AC2E04">
        <w:rPr>
          <w:lang w:eastAsia="ja-JP"/>
        </w:rPr>
        <w:t>time-domain parameter and/or behavior (e.g., slot index, symbol index, re-initialization behavior)</w:t>
      </w:r>
      <w:r w:rsidR="004E2937">
        <w:rPr>
          <w:lang w:eastAsia="ja-JP"/>
        </w:rPr>
        <w:t>,</w:t>
      </w:r>
      <w:r w:rsidR="0051053D">
        <w:rPr>
          <w:lang w:eastAsia="ja-JP"/>
        </w:rPr>
        <w:t xml:space="preserve"> the network configured ID,</w:t>
      </w:r>
      <w:r w:rsidR="004E2937">
        <w:rPr>
          <w:lang w:eastAsia="ja-JP"/>
        </w:rPr>
        <w:t xml:space="preserve"> </w:t>
      </w:r>
      <w:r w:rsidR="00D12725">
        <w:rPr>
          <w:rFonts w:eastAsia="SimSun"/>
          <w:szCs w:val="22"/>
        </w:rPr>
        <w:t xml:space="preserve">hopping pattern </w:t>
      </w:r>
      <w:r w:rsidR="00E908D1">
        <w:t xml:space="preserve">formulas </w:t>
      </w:r>
      <w:r w:rsidR="00D12725">
        <w:rPr>
          <w:rFonts w:eastAsia="SimSun"/>
          <w:szCs w:val="22"/>
        </w:rPr>
        <w:t xml:space="preserve">based on </w:t>
      </w:r>
      <m:oMath>
        <m:r>
          <w:rPr>
            <w:rFonts w:ascii="Cambria Math" w:hAnsi="Cambria Math"/>
          </w:rPr>
          <m:t>c</m:t>
        </m:r>
        <m:d>
          <m:dPr>
            <m:ctrlPr>
              <w:rPr>
                <w:rFonts w:ascii="Cambria Math" w:hAnsi="Cambria Math"/>
              </w:rPr>
            </m:ctrlPr>
          </m:dPr>
          <m:e>
            <m:r>
              <w:rPr>
                <w:rFonts w:ascii="Cambria Math" w:hAnsi="Cambria Math"/>
              </w:rPr>
              <m:t>i</m:t>
            </m:r>
          </m:e>
        </m:d>
      </m:oMath>
      <w:r w:rsidR="00D12725">
        <w:rPr>
          <w:rFonts w:eastAsia="SimSun"/>
        </w:rPr>
        <w:t xml:space="preserve">, </w:t>
      </w:r>
      <w:r w:rsidR="004E2937">
        <w:rPr>
          <w:lang w:eastAsia="ja-JP"/>
        </w:rPr>
        <w:t xml:space="preserve">applicability to </w:t>
      </w:r>
      <w:r w:rsidR="004E2937">
        <w:rPr>
          <w:lang w:eastAsia="ja-JP"/>
        </w:rPr>
        <w:lastRenderedPageBreak/>
        <w:t xml:space="preserve">AP SRS, applicability to SRS with usage other than </w:t>
      </w:r>
      <w:proofErr w:type="spellStart"/>
      <w:r w:rsidR="004E2937">
        <w:rPr>
          <w:lang w:eastAsia="ja-JP"/>
        </w:rPr>
        <w:t>antennaSwitching</w:t>
      </w:r>
      <w:proofErr w:type="spellEnd"/>
      <w:r w:rsidR="004E2937">
        <w:rPr>
          <w:lang w:eastAsia="ja-JP"/>
        </w:rPr>
        <w:t xml:space="preserve">, </w:t>
      </w:r>
      <w:r w:rsidR="00BF06A3">
        <w:rPr>
          <w:lang w:eastAsia="ja-JP"/>
        </w:rPr>
        <w:t xml:space="preserve">configuration of a subset of comb offsets / cyclic shifts for hopping, </w:t>
      </w:r>
      <w:r w:rsidR="0051053D">
        <w:rPr>
          <w:lang w:eastAsia="ja-JP"/>
        </w:rPr>
        <w:t xml:space="preserve">relation between the hopping methods, and UE capabilities and signaling. </w:t>
      </w:r>
    </w:p>
    <w:p w14:paraId="66441576" w14:textId="58CAB1D0" w:rsidR="004E2246" w:rsidRPr="00294115" w:rsidRDefault="00716CD6" w:rsidP="00294115">
      <w:pPr>
        <w:pStyle w:val="Heading4"/>
        <w:tabs>
          <w:tab w:val="clear" w:pos="864"/>
        </w:tabs>
        <w:ind w:left="720" w:hanging="720"/>
      </w:pPr>
      <w:r w:rsidRPr="00294115">
        <w:t>Designs common to c</w:t>
      </w:r>
      <w:r w:rsidR="004E2246" w:rsidRPr="00366FD4">
        <w:t xml:space="preserve">omb </w:t>
      </w:r>
      <w:r w:rsidR="00B6387C">
        <w:t xml:space="preserve">offset </w:t>
      </w:r>
      <w:r w:rsidR="004E2246" w:rsidRPr="00366FD4">
        <w:t>hopping</w:t>
      </w:r>
      <w:r w:rsidRPr="00294115">
        <w:t xml:space="preserve"> and cyclic shift hopping</w:t>
      </w:r>
    </w:p>
    <w:p w14:paraId="73144BA8" w14:textId="6B31FF85" w:rsidR="00716CD6" w:rsidRDefault="00835D22" w:rsidP="00835D22">
      <w:pPr>
        <w:pStyle w:val="bullet2"/>
        <w:numPr>
          <w:ilvl w:val="0"/>
          <w:numId w:val="0"/>
        </w:numPr>
      </w:pPr>
      <w:r w:rsidRPr="00835D22">
        <w:t xml:space="preserve">Comb </w:t>
      </w:r>
      <w:r>
        <w:t>offset hopping and cyclic shift hopping share many similarities and some common designs can be provided</w:t>
      </w:r>
      <w:r w:rsidR="004A157C">
        <w:t xml:space="preserve"> for both hopping schemes</w:t>
      </w:r>
      <w:r>
        <w:t>.</w:t>
      </w:r>
    </w:p>
    <w:p w14:paraId="4454F825" w14:textId="6484BA7B" w:rsidR="00A0256D" w:rsidRPr="00CC5B27" w:rsidRDefault="00A0256D" w:rsidP="00A0256D">
      <w:pPr>
        <w:pStyle w:val="bullet2"/>
        <w:numPr>
          <w:ilvl w:val="0"/>
          <w:numId w:val="25"/>
        </w:numPr>
        <w:rPr>
          <w:b/>
          <w:bCs/>
          <w:u w:val="single"/>
        </w:rPr>
      </w:pPr>
      <w:r w:rsidRPr="00CC5B27">
        <w:rPr>
          <w:b/>
          <w:bCs/>
          <w:szCs w:val="28"/>
          <w:u w:val="single"/>
          <w:lang w:eastAsia="ja-JP"/>
        </w:rPr>
        <w:t>Time-domain parameter and/or behavior</w:t>
      </w:r>
    </w:p>
    <w:p w14:paraId="74867313" w14:textId="0F1D0892" w:rsidR="008547F6" w:rsidRDefault="00A0256D" w:rsidP="00A0256D">
      <w:pPr>
        <w:pStyle w:val="bullet2"/>
        <w:numPr>
          <w:ilvl w:val="0"/>
          <w:numId w:val="0"/>
        </w:numPr>
        <w:ind w:left="360"/>
        <w:rPr>
          <w:szCs w:val="28"/>
          <w:lang w:eastAsia="ja-JP"/>
        </w:rPr>
      </w:pPr>
      <w:r>
        <w:rPr>
          <w:szCs w:val="28"/>
          <w:lang w:eastAsia="ja-JP"/>
        </w:rPr>
        <w:t xml:space="preserve">When designing the time-domain behavior for hopping, the most critical factor to consider is the multiplexing orthogonality among multiple SRSs. </w:t>
      </w:r>
      <w:r w:rsidR="002E6826">
        <w:rPr>
          <w:szCs w:val="28"/>
          <w:lang w:eastAsia="ja-JP"/>
        </w:rPr>
        <w:t xml:space="preserve">For SRSs multiplexed based on CDM and/or FDM via different comb offsets, they should remain orthogonal when hopping is turned on, regardless of whether the SRSs are configured with the same or different periodicities, the same or different numbers of OFDM symbols, the same or different repetition factors, being dropped or not (due to e.g., collision), and being triggered </w:t>
      </w:r>
      <w:proofErr w:type="spellStart"/>
      <w:r w:rsidR="002E6826">
        <w:rPr>
          <w:szCs w:val="28"/>
          <w:lang w:eastAsia="ja-JP"/>
        </w:rPr>
        <w:t>aperiodically</w:t>
      </w:r>
      <w:proofErr w:type="spellEnd"/>
      <w:r w:rsidR="002E6826">
        <w:rPr>
          <w:szCs w:val="28"/>
          <w:lang w:eastAsia="ja-JP"/>
        </w:rPr>
        <w:t xml:space="preserve">. </w:t>
      </w:r>
      <w:r w:rsidR="008134C1">
        <w:rPr>
          <w:szCs w:val="28"/>
          <w:lang w:eastAsia="ja-JP"/>
        </w:rPr>
        <w:t>Taking into account all these possibilities, we suggest that the hopping be</w:t>
      </w:r>
      <w:r w:rsidR="00A7209F">
        <w:rPr>
          <w:szCs w:val="28"/>
          <w:lang w:eastAsia="ja-JP"/>
        </w:rPr>
        <w:t xml:space="preserve"> tied to the frame/slot/OFDM symbol structure but not related to any UE-specific configuration/behavior. For example, hopping based on </w:t>
      </w:r>
      <w:r w:rsidR="008134C1">
        <w:rPr>
          <w:szCs w:val="28"/>
          <w:lang w:eastAsia="ja-JP"/>
        </w:rPr>
        <w:t xml:space="preserve">the slot index </w:t>
      </w:r>
      <m:oMath>
        <m:sSubSup>
          <m:sSubSupPr>
            <m:ctrlPr>
              <w:rPr>
                <w:rFonts w:ascii="Cambria Math" w:hAnsi="Cambria Math"/>
                <w:szCs w:val="28"/>
              </w:rPr>
            </m:ctrlPr>
          </m:sSubSupPr>
          <m:e>
            <m:r>
              <w:rPr>
                <w:rFonts w:ascii="Cambria Math" w:hAnsi="Cambria Math"/>
                <w:szCs w:val="28"/>
              </w:rPr>
              <m:t>n</m:t>
            </m:r>
          </m:e>
          <m:sub>
            <m:r>
              <m:rPr>
                <m:nor/>
              </m:rPr>
              <w:rPr>
                <w:szCs w:val="28"/>
              </w:rPr>
              <m:t>s,f</m:t>
            </m:r>
          </m:sub>
          <m:sup>
            <m:r>
              <w:rPr>
                <w:rFonts w:ascii="Cambria Math" w:hAnsi="Cambria Math"/>
                <w:szCs w:val="28"/>
              </w:rPr>
              <m:t>μ</m:t>
            </m:r>
          </m:sup>
        </m:sSubSup>
      </m:oMath>
      <w:r w:rsidR="00FA0DA0">
        <w:rPr>
          <w:szCs w:val="28"/>
        </w:rPr>
        <w:t xml:space="preserve"> within a radio frame </w:t>
      </w:r>
      <w:r w:rsidR="008134C1">
        <w:rPr>
          <w:szCs w:val="28"/>
          <w:lang w:eastAsia="ja-JP"/>
        </w:rPr>
        <w:t>and OFDM symbol index</w:t>
      </w:r>
      <w:r w:rsidR="00FA0DA0">
        <w:rPr>
          <w:szCs w:val="28"/>
          <w:lang w:eastAsia="ja-JP"/>
        </w:rPr>
        <w:t xml:space="preserve"> </w:t>
      </w:r>
      <m:oMath>
        <m:r>
          <w:rPr>
            <w:rFonts w:ascii="Cambria Math" w:hAnsi="Cambria Math"/>
            <w:szCs w:val="28"/>
            <w:lang w:eastAsia="ja-JP"/>
          </w:rPr>
          <m:t>l</m:t>
        </m:r>
      </m:oMath>
      <w:r w:rsidR="008134C1">
        <w:rPr>
          <w:szCs w:val="28"/>
          <w:lang w:eastAsia="ja-JP"/>
        </w:rPr>
        <w:t>,</w:t>
      </w:r>
      <w:r w:rsidR="00FA0DA0">
        <w:rPr>
          <w:szCs w:val="28"/>
          <w:lang w:eastAsia="ja-JP"/>
        </w:rPr>
        <w:t xml:space="preserve"> can be used as the time-domain parameters for hopping</w:t>
      </w:r>
      <w:r w:rsidR="001B44CE">
        <w:rPr>
          <w:szCs w:val="28"/>
          <w:lang w:eastAsia="ja-JP"/>
        </w:rPr>
        <w:t xml:space="preserve">, which is similar to </w:t>
      </w:r>
      <w:r w:rsidR="001B44CE">
        <w:rPr>
          <w:rFonts w:ascii="Times" w:hAnsi="Times"/>
          <w:szCs w:val="28"/>
          <w:lang w:eastAsia="ja-JP"/>
        </w:rPr>
        <w:t>e</w:t>
      </w:r>
      <w:r w:rsidR="001B44CE" w:rsidRPr="0046253D">
        <w:rPr>
          <w:rFonts w:ascii="Times" w:hAnsi="Times"/>
          <w:szCs w:val="28"/>
        </w:rPr>
        <w:t>xisting sequency/group hopping</w:t>
      </w:r>
      <w:r w:rsidR="00FA0DA0">
        <w:rPr>
          <w:szCs w:val="28"/>
          <w:lang w:eastAsia="ja-JP"/>
        </w:rPr>
        <w:t>.</w:t>
      </w:r>
      <w:r w:rsidR="008547F6">
        <w:rPr>
          <w:szCs w:val="28"/>
          <w:lang w:eastAsia="ja-JP"/>
        </w:rPr>
        <w:t xml:space="preserve"> </w:t>
      </w:r>
      <w:r w:rsidR="00791BC6">
        <w:rPr>
          <w:szCs w:val="28"/>
          <w:lang w:eastAsia="ja-JP"/>
        </w:rPr>
        <w:t xml:space="preserve">This </w:t>
      </w:r>
      <w:r w:rsidR="00791BC6">
        <w:rPr>
          <w:szCs w:val="22"/>
          <w:lang w:eastAsia="ja-JP"/>
        </w:rPr>
        <w:t xml:space="preserve">covers intra-slot and/or inter-slot hopping. </w:t>
      </w:r>
      <w:r w:rsidR="008547F6">
        <w:rPr>
          <w:szCs w:val="28"/>
          <w:lang w:eastAsia="ja-JP"/>
        </w:rPr>
        <w:t xml:space="preserve">The system frame number (SFN) </w:t>
      </w:r>
      <m:oMath>
        <m:sSub>
          <m:sSubPr>
            <m:ctrlPr>
              <w:rPr>
                <w:rFonts w:ascii="Cambria Math" w:hAnsi="Cambria Math"/>
                <w:i/>
                <w:szCs w:val="28"/>
                <w:lang w:eastAsia="ja-JP"/>
              </w:rPr>
            </m:ctrlPr>
          </m:sSubPr>
          <m:e>
            <m:r>
              <w:rPr>
                <w:rFonts w:ascii="Cambria Math" w:hAnsi="Cambria Math"/>
                <w:szCs w:val="28"/>
                <w:lang w:eastAsia="ja-JP"/>
              </w:rPr>
              <m:t>n</m:t>
            </m:r>
          </m:e>
          <m:sub>
            <m:r>
              <m:rPr>
                <m:sty m:val="p"/>
              </m:rPr>
              <w:rPr>
                <w:rFonts w:ascii="Cambria Math" w:hAnsi="Cambria Math"/>
                <w:szCs w:val="28"/>
                <w:lang w:eastAsia="ja-JP"/>
              </w:rPr>
              <m:t>f</m:t>
            </m:r>
          </m:sub>
        </m:sSub>
      </m:oMath>
      <w:r w:rsidR="008547F6">
        <w:rPr>
          <w:szCs w:val="28"/>
          <w:lang w:eastAsia="ja-JP"/>
        </w:rPr>
        <w:t xml:space="preserve"> can also be incorporated and the multiplexing orthogonality is still maintained.</w:t>
      </w:r>
    </w:p>
    <w:p w14:paraId="11C4B0C2" w14:textId="79894D8E" w:rsidR="00A0256D" w:rsidRPr="00835D22" w:rsidRDefault="00FE1AF7" w:rsidP="00A0256D">
      <w:pPr>
        <w:pStyle w:val="bullet2"/>
        <w:numPr>
          <w:ilvl w:val="0"/>
          <w:numId w:val="0"/>
        </w:numPr>
        <w:ind w:left="360"/>
      </w:pPr>
      <w:r>
        <w:rPr>
          <w:szCs w:val="28"/>
          <w:lang w:eastAsia="ja-JP"/>
        </w:rPr>
        <w:t xml:space="preserve">Regarding the </w:t>
      </w:r>
      <w:r w:rsidRPr="00AC2E04">
        <w:rPr>
          <w:szCs w:val="28"/>
          <w:lang w:eastAsia="ja-JP"/>
        </w:rPr>
        <w:t>re-initialization behavior</w:t>
      </w:r>
      <w:r>
        <w:rPr>
          <w:szCs w:val="28"/>
          <w:lang w:eastAsia="ja-JP"/>
        </w:rPr>
        <w:t xml:space="preserve">, we again note that in </w:t>
      </w:r>
      <w:r>
        <w:rPr>
          <w:rFonts w:ascii="Times" w:hAnsi="Times"/>
          <w:szCs w:val="28"/>
          <w:lang w:eastAsia="ja-JP"/>
        </w:rPr>
        <w:t>e</w:t>
      </w:r>
      <w:r w:rsidRPr="0046253D">
        <w:rPr>
          <w:rFonts w:ascii="Times" w:hAnsi="Times"/>
          <w:szCs w:val="28"/>
        </w:rPr>
        <w:t xml:space="preserve">xisting sequency/group hopping </w:t>
      </w:r>
      <w:r>
        <w:rPr>
          <w:rFonts w:ascii="Times" w:hAnsi="Times"/>
          <w:szCs w:val="28"/>
        </w:rPr>
        <w:t xml:space="preserve">with </w:t>
      </w:r>
      <w:r w:rsidRPr="0046253D">
        <w:t>pseudo</w:t>
      </w:r>
      <w:r w:rsidRPr="00450664">
        <w:t xml:space="preserve">-random sequence </w:t>
      </w:r>
      <m:oMath>
        <m:r>
          <w:rPr>
            <w:rFonts w:ascii="Cambria Math" w:hAnsi="Cambria Math"/>
          </w:rPr>
          <m:t>c</m:t>
        </m:r>
        <m:d>
          <m:dPr>
            <m:ctrlPr>
              <w:rPr>
                <w:rFonts w:ascii="Cambria Math" w:hAnsi="Cambria Math"/>
              </w:rPr>
            </m:ctrlPr>
          </m:dPr>
          <m:e>
            <m:r>
              <w:rPr>
                <w:rFonts w:ascii="Cambria Math" w:hAnsi="Cambria Math"/>
              </w:rPr>
              <m:t>i</m:t>
            </m:r>
          </m:e>
        </m:d>
      </m:oMath>
      <w:r>
        <w:t>,</w:t>
      </w:r>
      <w:r w:rsidRPr="00450664">
        <w:t xml:space="preserve"> </w:t>
      </w:r>
      <w:r>
        <w:t xml:space="preserve">the </w:t>
      </w:r>
      <w:r w:rsidRPr="0046253D">
        <w:t>pseudo</w:t>
      </w:r>
      <w:r w:rsidRPr="00450664">
        <w:t xml:space="preserve">-random sequence shall be initialized with </w:t>
      </w:r>
      <m:oMath>
        <m:sSub>
          <m:sSubPr>
            <m:ctrlPr>
              <w:rPr>
                <w:rFonts w:ascii="Cambria Math" w:hAnsi="Cambria Math"/>
              </w:rPr>
            </m:ctrlPr>
          </m:sSubPr>
          <m:e>
            <m:r>
              <w:rPr>
                <w:rFonts w:ascii="Cambria Math" w:hAnsi="Cambria Math"/>
              </w:rPr>
              <m:t>c</m:t>
            </m:r>
          </m:e>
          <m:sub>
            <m:r>
              <m:rPr>
                <m:nor/>
              </m:rPr>
              <m:t>init</m:t>
            </m:r>
          </m:sub>
        </m:sSub>
        <m: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SRS</m:t>
            </m:r>
          </m:sup>
        </m:sSubSup>
      </m:oMath>
      <w:r w:rsidRPr="00450664">
        <w:t xml:space="preserve"> at the beginning of each radio frame</w:t>
      </w:r>
      <w:r>
        <w:t xml:space="preserve">. This can </w:t>
      </w:r>
      <w:r w:rsidR="00C61ABA">
        <w:t xml:space="preserve">still </w:t>
      </w:r>
      <w:r>
        <w:t>be reused for comb offset hopping</w:t>
      </w:r>
      <w:r w:rsidR="00F022DC">
        <w:t xml:space="preserve"> and cyclic shift hopping</w:t>
      </w:r>
      <w:r>
        <w:t xml:space="preserve">. The re-initialization </w:t>
      </w:r>
      <w:r w:rsidRPr="00450664">
        <w:t xml:space="preserve">at the beginning of </w:t>
      </w:r>
      <w:r>
        <w:t>each</w:t>
      </w:r>
      <w:r w:rsidRPr="00450664">
        <w:t xml:space="preserve"> radio frame</w:t>
      </w:r>
      <w:r>
        <w:t xml:space="preserve"> is useful to ensure that newly multiplexed SRS can be aligned with existing multiplexed SRS in terms of the </w:t>
      </w:r>
      <m:oMath>
        <m:r>
          <w:rPr>
            <w:rFonts w:ascii="Cambria Math" w:hAnsi="Cambria Math"/>
          </w:rPr>
          <m:t>c(i)</m:t>
        </m:r>
      </m:oMath>
      <w:r>
        <w:t xml:space="preserve"> value so that they can remain orthogonal over time. Therefore, the re-initialization should be kept, but</w:t>
      </w:r>
      <w:r w:rsidR="00AD0A20">
        <w:t xml:space="preserve"> the current design leads to repeated hopping pattern for every radio frame of 10 </w:t>
      </w:r>
      <w:proofErr w:type="spellStart"/>
      <w:r w:rsidR="00AD0A20">
        <w:t>ms</w:t>
      </w:r>
      <w:proofErr w:type="spellEnd"/>
      <w:r w:rsidR="00AD0A20">
        <w:t xml:space="preserve"> duration. If a longer hopping pattern</w:t>
      </w:r>
      <w:r>
        <w:t xml:space="preserve"> </w:t>
      </w:r>
      <w:r w:rsidR="00AD0A20">
        <w:t xml:space="preserve">is desirable, the re-initialization </w:t>
      </w:r>
      <w:r>
        <w:t xml:space="preserve">may be extended to initialize at the beginning of a </w:t>
      </w:r>
      <w:r w:rsidR="00AD0A20">
        <w:t xml:space="preserve">certain </w:t>
      </w:r>
      <w:r>
        <w:t xml:space="preserve">radio frame according to the </w:t>
      </w:r>
      <w:r w:rsidR="00AD0A20">
        <w:t>SFN</w:t>
      </w:r>
      <w:r>
        <w:t>.</w:t>
      </w:r>
      <w:r w:rsidR="00AD0A20">
        <w:t xml:space="preserve"> For example, </w:t>
      </w:r>
      <w:r w:rsidR="00EE4431">
        <w:t xml:space="preserve">if configured, </w:t>
      </w:r>
      <w:r w:rsidR="00AD0A20">
        <w:t>re-initialization is done once every 16 radio frames</w:t>
      </w:r>
      <w:r w:rsidR="006875CD">
        <w:t xml:space="preserve"> of 160 </w:t>
      </w:r>
      <w:proofErr w:type="spellStart"/>
      <w:r w:rsidR="006875CD">
        <w:t>ms</w:t>
      </w:r>
      <w:proofErr w:type="spellEnd"/>
      <w:r w:rsidR="006875CD">
        <w:t xml:space="preserve"> duration</w:t>
      </w:r>
      <w:r w:rsidR="00AD0A20">
        <w:t>, etc.</w:t>
      </w:r>
      <w:r w:rsidR="008547F6">
        <w:rPr>
          <w:szCs w:val="28"/>
          <w:lang w:eastAsia="ja-JP"/>
        </w:rPr>
        <w:t xml:space="preserve">  </w:t>
      </w:r>
      <w:r w:rsidR="008134C1">
        <w:rPr>
          <w:szCs w:val="28"/>
          <w:lang w:eastAsia="ja-JP"/>
        </w:rPr>
        <w:t xml:space="preserve"> </w:t>
      </w:r>
    </w:p>
    <w:p w14:paraId="1F237553" w14:textId="16615E2D" w:rsidR="003C44C2" w:rsidRPr="00CC5B27" w:rsidRDefault="003C44C2" w:rsidP="003C44C2">
      <w:pPr>
        <w:pStyle w:val="bullet2"/>
        <w:numPr>
          <w:ilvl w:val="0"/>
          <w:numId w:val="25"/>
        </w:numPr>
        <w:rPr>
          <w:b/>
          <w:bCs/>
          <w:u w:val="single"/>
        </w:rPr>
      </w:pPr>
      <w:r w:rsidRPr="00CC5B27">
        <w:rPr>
          <w:b/>
          <w:bCs/>
          <w:szCs w:val="28"/>
          <w:u w:val="single"/>
        </w:rPr>
        <w:t>Network-configured ID</w:t>
      </w:r>
    </w:p>
    <w:p w14:paraId="6C13255F" w14:textId="28E8A707" w:rsidR="003A0FAC" w:rsidRPr="0018324E" w:rsidRDefault="003A0FAC" w:rsidP="003C44C2">
      <w:pPr>
        <w:pStyle w:val="bullet2"/>
        <w:numPr>
          <w:ilvl w:val="0"/>
          <w:numId w:val="0"/>
        </w:numPr>
        <w:ind w:left="360"/>
        <w:rPr>
          <w:szCs w:val="22"/>
          <w:lang w:eastAsia="ja-JP"/>
        </w:rPr>
      </w:pPr>
      <w:r>
        <w:rPr>
          <w:szCs w:val="28"/>
          <w:lang w:eastAsia="ja-JP"/>
        </w:rPr>
        <w:t>When deciding the network</w:t>
      </w:r>
      <w:r w:rsidRPr="00E75FED">
        <w:rPr>
          <w:szCs w:val="28"/>
        </w:rPr>
        <w:t>-configured ID</w:t>
      </w:r>
      <w:r>
        <w:rPr>
          <w:szCs w:val="28"/>
        </w:rPr>
        <w:t xml:space="preserve"> for hopping initialization, still </w:t>
      </w:r>
      <w:r>
        <w:rPr>
          <w:szCs w:val="28"/>
          <w:lang w:eastAsia="ja-JP"/>
        </w:rPr>
        <w:t>the most critical factor to consider is the multiplexing orthogonality among multiple SRSs. The multiplexed SRSs can be configured with the same initialization ID so that they will not collide on the same time</w:t>
      </w:r>
      <w:r w:rsidR="00AE40A9">
        <w:rPr>
          <w:szCs w:val="28"/>
          <w:lang w:eastAsia="ja-JP"/>
        </w:rPr>
        <w:t>/</w:t>
      </w:r>
      <w:r>
        <w:rPr>
          <w:szCs w:val="28"/>
          <w:lang w:eastAsia="ja-JP"/>
        </w:rPr>
        <w:t>frequency</w:t>
      </w:r>
      <w:r w:rsidR="00AE40A9">
        <w:rPr>
          <w:szCs w:val="28"/>
          <w:lang w:eastAsia="ja-JP"/>
        </w:rPr>
        <w:t>/code-domain</w:t>
      </w:r>
      <w:r>
        <w:rPr>
          <w:szCs w:val="28"/>
          <w:lang w:eastAsia="ja-JP"/>
        </w:rPr>
        <w:t xml:space="preserve"> resource due to pseudo-random hopping. </w:t>
      </w:r>
      <w:r w:rsidR="0018324E">
        <w:rPr>
          <w:szCs w:val="28"/>
          <w:lang w:eastAsia="ja-JP"/>
        </w:rPr>
        <w:t>This implies that UE-specific ID such as C-RNTI is not suitable</w:t>
      </w:r>
      <w:r w:rsidR="00781A2D">
        <w:rPr>
          <w:szCs w:val="28"/>
          <w:lang w:eastAsia="ja-JP"/>
        </w:rPr>
        <w:t>.</w:t>
      </w:r>
      <w:r w:rsidR="0018324E">
        <w:rPr>
          <w:szCs w:val="28"/>
          <w:lang w:eastAsia="ja-JP"/>
        </w:rPr>
        <w:t xml:space="preserve"> </w:t>
      </w:r>
      <w:r w:rsidR="00781A2D">
        <w:rPr>
          <w:szCs w:val="28"/>
          <w:lang w:eastAsia="ja-JP"/>
        </w:rPr>
        <w:t>E</w:t>
      </w:r>
      <w:r w:rsidR="0018324E">
        <w:rPr>
          <w:szCs w:val="28"/>
          <w:lang w:eastAsia="ja-JP"/>
        </w:rPr>
        <w:t xml:space="preserve">ven the cell </w:t>
      </w:r>
      <w:r w:rsidR="0018324E" w:rsidRPr="0018324E">
        <w:rPr>
          <w:szCs w:val="22"/>
          <w:lang w:eastAsia="ja-JP"/>
        </w:rPr>
        <w:t xml:space="preserve">ID </w:t>
      </w:r>
      <m:oMath>
        <m:sSubSup>
          <m:sSubSupPr>
            <m:ctrlPr>
              <w:rPr>
                <w:rFonts w:ascii="Cambria Math" w:hAnsi="Cambria Math"/>
                <w:i/>
                <w:iCs/>
                <w:szCs w:val="22"/>
              </w:rPr>
            </m:ctrlPr>
          </m:sSubSupPr>
          <m:e>
            <m:r>
              <w:rPr>
                <w:rFonts w:ascii="Cambria Math" w:hAnsi="Cambria Math"/>
                <w:szCs w:val="22"/>
              </w:rPr>
              <m:t>n</m:t>
            </m:r>
          </m:e>
          <m:sub>
            <m:r>
              <m:rPr>
                <m:nor/>
              </m:rPr>
              <w:rPr>
                <w:i/>
                <w:iCs/>
                <w:szCs w:val="22"/>
              </w:rPr>
              <m:t>ID</m:t>
            </m:r>
          </m:sub>
          <m:sup>
            <m:r>
              <m:rPr>
                <m:nor/>
              </m:rPr>
              <w:rPr>
                <w:i/>
                <w:iCs/>
                <w:szCs w:val="22"/>
              </w:rPr>
              <m:t>cell</m:t>
            </m:r>
          </m:sup>
        </m:sSubSup>
      </m:oMath>
      <w:r w:rsidR="0018324E" w:rsidRPr="0018324E">
        <w:rPr>
          <w:iCs/>
          <w:szCs w:val="22"/>
        </w:rPr>
        <w:t xml:space="preserve"> is not suitable except for </w:t>
      </w:r>
      <w:r w:rsidR="0018324E">
        <w:rPr>
          <w:iCs/>
          <w:szCs w:val="22"/>
        </w:rPr>
        <w:t xml:space="preserve">the scenario of intra-cell CJT, </w:t>
      </w:r>
      <w:r w:rsidR="00781A2D">
        <w:rPr>
          <w:iCs/>
          <w:szCs w:val="22"/>
        </w:rPr>
        <w:t>and it is preferred to cover scenarios of intra-cell CJT and inter-cell CJT.</w:t>
      </w:r>
      <w:r w:rsidR="002C0987">
        <w:rPr>
          <w:iCs/>
          <w:szCs w:val="22"/>
        </w:rPr>
        <w:t xml:space="preserve"> So we suggest considering only </w:t>
      </w:r>
      <w:r w:rsidR="002C0987" w:rsidRPr="00E75FED">
        <w:rPr>
          <w:szCs w:val="28"/>
        </w:rPr>
        <w:t xml:space="preserve">SRS sequence identity </w:t>
      </w:r>
      <m:oMath>
        <m:sSubSup>
          <m:sSubSupPr>
            <m:ctrlPr>
              <w:rPr>
                <w:rFonts w:ascii="Cambria Math" w:hAnsi="Cambria Math"/>
                <w:szCs w:val="28"/>
              </w:rPr>
            </m:ctrlPr>
          </m:sSubSupPr>
          <m:e>
            <m:r>
              <w:rPr>
                <w:rFonts w:ascii="Cambria Math" w:hAnsi="Cambria Math"/>
                <w:szCs w:val="28"/>
              </w:rPr>
              <m:t>n</m:t>
            </m:r>
          </m:e>
          <m:sub>
            <m:r>
              <m:rPr>
                <m:nor/>
              </m:rPr>
              <w:rPr>
                <w:szCs w:val="28"/>
              </w:rPr>
              <m:t>ID</m:t>
            </m:r>
          </m:sub>
          <m:sup>
            <m:r>
              <m:rPr>
                <m:nor/>
              </m:rPr>
              <w:rPr>
                <w:szCs w:val="28"/>
              </w:rPr>
              <m:t>SRS</m:t>
            </m:r>
          </m:sup>
        </m:sSubSup>
      </m:oMath>
      <w:r w:rsidR="002C0987">
        <w:rPr>
          <w:szCs w:val="28"/>
        </w:rPr>
        <w:t xml:space="preserve"> or a new ID.</w:t>
      </w:r>
    </w:p>
    <w:p w14:paraId="4ABAF6BA" w14:textId="041EB760" w:rsidR="00D12725" w:rsidRDefault="007A0E23" w:rsidP="003C44C2">
      <w:pPr>
        <w:pStyle w:val="bullet2"/>
        <w:numPr>
          <w:ilvl w:val="0"/>
          <w:numId w:val="0"/>
        </w:numPr>
        <w:ind w:left="360"/>
        <w:rPr>
          <w:szCs w:val="28"/>
        </w:rPr>
      </w:pPr>
      <w:r>
        <w:rPr>
          <w:szCs w:val="28"/>
          <w:lang w:eastAsia="ja-JP"/>
        </w:rPr>
        <w:t xml:space="preserve">In </w:t>
      </w:r>
      <w:r>
        <w:rPr>
          <w:rFonts w:ascii="Times" w:hAnsi="Times"/>
          <w:szCs w:val="28"/>
          <w:lang w:eastAsia="ja-JP"/>
        </w:rPr>
        <w:t>e</w:t>
      </w:r>
      <w:r w:rsidRPr="0046253D">
        <w:rPr>
          <w:rFonts w:ascii="Times" w:hAnsi="Times"/>
          <w:szCs w:val="28"/>
        </w:rPr>
        <w:t>xisting sequency/group hopping</w:t>
      </w:r>
      <w:r>
        <w:rPr>
          <w:rFonts w:ascii="Times" w:hAnsi="Times"/>
          <w:szCs w:val="28"/>
        </w:rPr>
        <w:t>,</w:t>
      </w:r>
      <w:r w:rsidRPr="0046253D">
        <w:rPr>
          <w:rFonts w:ascii="Times" w:hAnsi="Times"/>
          <w:szCs w:val="28"/>
        </w:rPr>
        <w:t xml:space="preserve"> </w:t>
      </w:r>
      <w:r>
        <w:rPr>
          <w:rFonts w:ascii="Times" w:hAnsi="Times"/>
          <w:szCs w:val="28"/>
        </w:rPr>
        <w:t>t</w:t>
      </w:r>
      <w:r w:rsidR="00020A47" w:rsidRPr="00E75FED">
        <w:rPr>
          <w:szCs w:val="28"/>
        </w:rPr>
        <w:t>he</w:t>
      </w:r>
      <w:r>
        <w:rPr>
          <w:szCs w:val="28"/>
        </w:rPr>
        <w:t xml:space="preserve"> initialization is based on</w:t>
      </w:r>
      <w:r w:rsidR="00020A47" w:rsidRPr="00E75FED">
        <w:rPr>
          <w:szCs w:val="28"/>
        </w:rPr>
        <w:t xml:space="preserve"> SRS sequence identity </w:t>
      </w:r>
      <m:oMath>
        <m:sSubSup>
          <m:sSubSupPr>
            <m:ctrlPr>
              <w:rPr>
                <w:rFonts w:ascii="Cambria Math" w:hAnsi="Cambria Math"/>
                <w:szCs w:val="28"/>
              </w:rPr>
            </m:ctrlPr>
          </m:sSubSupPr>
          <m:e>
            <m:r>
              <w:rPr>
                <w:rFonts w:ascii="Cambria Math" w:hAnsi="Cambria Math"/>
                <w:szCs w:val="28"/>
              </w:rPr>
              <m:t>n</m:t>
            </m:r>
          </m:e>
          <m:sub>
            <m:r>
              <m:rPr>
                <m:nor/>
              </m:rPr>
              <w:rPr>
                <w:szCs w:val="28"/>
              </w:rPr>
              <m:t>ID</m:t>
            </m:r>
          </m:sub>
          <m:sup>
            <m:r>
              <m:rPr>
                <m:nor/>
              </m:rPr>
              <w:rPr>
                <w:szCs w:val="28"/>
              </w:rPr>
              <m:t>SRS</m:t>
            </m:r>
          </m:sup>
        </m:sSubSup>
      </m:oMath>
      <w:r>
        <w:rPr>
          <w:szCs w:val="28"/>
        </w:rPr>
        <w:t>,</w:t>
      </w:r>
      <w:r w:rsidR="00020A47" w:rsidRPr="00E75FED">
        <w:rPr>
          <w:szCs w:val="28"/>
        </w:rPr>
        <w:t xml:space="preserve"> given by the higher layer parameter </w:t>
      </w:r>
      <w:proofErr w:type="spellStart"/>
      <w:r w:rsidR="00020A47" w:rsidRPr="00E75FED">
        <w:rPr>
          <w:szCs w:val="28"/>
        </w:rPr>
        <w:t>sequenceId</w:t>
      </w:r>
      <w:proofErr w:type="spellEnd"/>
      <w:r w:rsidR="00020A47" w:rsidRPr="00E75FED">
        <w:rPr>
          <w:szCs w:val="28"/>
        </w:rPr>
        <w:t xml:space="preserve"> in the SRS-Resource IE, in which case </w:t>
      </w:r>
      <m:oMath>
        <m:sSubSup>
          <m:sSubSupPr>
            <m:ctrlPr>
              <w:rPr>
                <w:rFonts w:ascii="Cambria Math" w:hAnsi="Cambria Math"/>
                <w:szCs w:val="28"/>
              </w:rPr>
            </m:ctrlPr>
          </m:sSubSupPr>
          <m:e>
            <m:r>
              <w:rPr>
                <w:rFonts w:ascii="Cambria Math" w:hAnsi="Cambria Math"/>
                <w:szCs w:val="28"/>
              </w:rPr>
              <m:t>n</m:t>
            </m:r>
          </m:e>
          <m:sub>
            <m:r>
              <m:rPr>
                <m:nor/>
              </m:rPr>
              <w:rPr>
                <w:szCs w:val="28"/>
              </w:rPr>
              <m:t>ID</m:t>
            </m:r>
          </m:sub>
          <m:sup>
            <m:r>
              <m:rPr>
                <m:nor/>
              </m:rPr>
              <w:rPr>
                <w:szCs w:val="28"/>
              </w:rPr>
              <m:t>SRS</m:t>
            </m:r>
          </m:sup>
        </m:sSubSup>
        <m:r>
          <w:rPr>
            <w:rFonts w:ascii="Cambria Math" w:hAnsi="Cambria Math"/>
            <w:szCs w:val="28"/>
          </w:rPr>
          <m:t>∈</m:t>
        </m:r>
        <m:d>
          <m:dPr>
            <m:begChr m:val="{"/>
            <m:endChr m:val="}"/>
            <m:ctrlPr>
              <w:rPr>
                <w:rFonts w:ascii="Cambria Math" w:hAnsi="Cambria Math"/>
                <w:szCs w:val="28"/>
              </w:rPr>
            </m:ctrlPr>
          </m:dPr>
          <m:e>
            <m:r>
              <w:rPr>
                <w:rFonts w:ascii="Cambria Math" w:hAnsi="Cambria Math"/>
                <w:szCs w:val="28"/>
              </w:rPr>
              <m:t>0, 1, …, 1023</m:t>
            </m:r>
          </m:e>
        </m:d>
      </m:oMath>
      <w:r w:rsidR="00020A47" w:rsidRPr="00E75FED">
        <w:rPr>
          <w:szCs w:val="28"/>
        </w:rPr>
        <w:t xml:space="preserve">, or the SRS-PosResource-r16 IE, in which case </w:t>
      </w:r>
      <m:oMath>
        <m:sSubSup>
          <m:sSubSupPr>
            <m:ctrlPr>
              <w:rPr>
                <w:rFonts w:ascii="Cambria Math" w:hAnsi="Cambria Math"/>
                <w:szCs w:val="28"/>
              </w:rPr>
            </m:ctrlPr>
          </m:sSubSupPr>
          <m:e>
            <m:r>
              <w:rPr>
                <w:rFonts w:ascii="Cambria Math" w:hAnsi="Cambria Math"/>
                <w:szCs w:val="28"/>
              </w:rPr>
              <m:t>n</m:t>
            </m:r>
          </m:e>
          <m:sub>
            <m:r>
              <m:rPr>
                <m:nor/>
              </m:rPr>
              <w:rPr>
                <w:szCs w:val="28"/>
              </w:rPr>
              <m:t>ID</m:t>
            </m:r>
          </m:sub>
          <m:sup>
            <m:r>
              <m:rPr>
                <m:nor/>
              </m:rPr>
              <w:rPr>
                <w:szCs w:val="28"/>
              </w:rPr>
              <m:t>SRS</m:t>
            </m:r>
          </m:sup>
        </m:sSubSup>
        <m:r>
          <w:rPr>
            <w:rFonts w:ascii="Cambria Math" w:hAnsi="Cambria Math"/>
            <w:szCs w:val="28"/>
          </w:rPr>
          <m:t>∈</m:t>
        </m:r>
        <m:d>
          <m:dPr>
            <m:begChr m:val="{"/>
            <m:endChr m:val="}"/>
            <m:ctrlPr>
              <w:rPr>
                <w:rFonts w:ascii="Cambria Math" w:hAnsi="Cambria Math"/>
                <w:szCs w:val="28"/>
              </w:rPr>
            </m:ctrlPr>
          </m:dPr>
          <m:e>
            <m:r>
              <w:rPr>
                <w:rFonts w:ascii="Cambria Math" w:hAnsi="Cambria Math"/>
                <w:szCs w:val="28"/>
              </w:rPr>
              <m:t>0, 1, …, 65535</m:t>
            </m:r>
          </m:e>
        </m:d>
      </m:oMath>
      <w:r w:rsidR="00020A47" w:rsidRPr="00E75FED">
        <w:rPr>
          <w:szCs w:val="28"/>
        </w:rPr>
        <w:t>.</w:t>
      </w:r>
      <w:r w:rsidR="00020A47">
        <w:rPr>
          <w:szCs w:val="28"/>
        </w:rPr>
        <w:t xml:space="preserve"> This </w:t>
      </w:r>
      <w:r>
        <w:rPr>
          <w:szCs w:val="28"/>
        </w:rPr>
        <w:t xml:space="preserve">ID is also </w:t>
      </w:r>
      <w:r w:rsidR="00020A47">
        <w:rPr>
          <w:szCs w:val="28"/>
        </w:rPr>
        <w:t>used to determine the SRS sequence</w:t>
      </w:r>
      <w:r>
        <w:rPr>
          <w:szCs w:val="28"/>
        </w:rPr>
        <w:t xml:space="preserve">. </w:t>
      </w:r>
      <w:r w:rsidR="009E62CD">
        <w:rPr>
          <w:szCs w:val="28"/>
        </w:rPr>
        <w:t>It</w:t>
      </w:r>
      <w:r w:rsidR="00020A47">
        <w:rPr>
          <w:szCs w:val="28"/>
        </w:rPr>
        <w:t xml:space="preserve"> </w:t>
      </w:r>
      <w:r w:rsidR="009E62CD">
        <w:rPr>
          <w:szCs w:val="28"/>
        </w:rPr>
        <w:t xml:space="preserve">may </w:t>
      </w:r>
      <w:r w:rsidR="00020A47">
        <w:rPr>
          <w:szCs w:val="28"/>
        </w:rPr>
        <w:t>be reused</w:t>
      </w:r>
      <w:r w:rsidR="009E62CD">
        <w:rPr>
          <w:szCs w:val="28"/>
        </w:rPr>
        <w:t xml:space="preserve"> for comb offset hopping / cyclic shift hopping, but the drawback </w:t>
      </w:r>
      <w:r w:rsidR="004E5BEB">
        <w:rPr>
          <w:szCs w:val="28"/>
        </w:rPr>
        <w:t xml:space="preserve">of doing so </w:t>
      </w:r>
      <w:r w:rsidR="009E62CD">
        <w:rPr>
          <w:szCs w:val="28"/>
        </w:rPr>
        <w:t>is that all the hopping patterns are completely correlated with each other.</w:t>
      </w:r>
      <w:r w:rsidR="00D12725">
        <w:rPr>
          <w:szCs w:val="28"/>
        </w:rPr>
        <w:t xml:space="preserve"> For an extreme example, suppose the underlying pseudo-random sequence has a segment of consecutive zeros, then none of the hopping methods would actually hop on the corresponding OFDM symbols, which may not be desirable.</w:t>
      </w:r>
      <w:r w:rsidR="00020A47">
        <w:rPr>
          <w:szCs w:val="28"/>
        </w:rPr>
        <w:t xml:space="preserve"> </w:t>
      </w:r>
      <w:r w:rsidR="001C7163">
        <w:rPr>
          <w:szCs w:val="28"/>
        </w:rPr>
        <w:t>Additionally, if two cells happen to use the same SRS sequence for their UEs, then quite likely the SRSs by the UEs will hop in the same way and lack sufficient interference randomization.</w:t>
      </w:r>
    </w:p>
    <w:p w14:paraId="3066A576" w14:textId="107C1AF7" w:rsidR="003C44C2" w:rsidRPr="003C44C2" w:rsidRDefault="00020A47" w:rsidP="003C44C2">
      <w:pPr>
        <w:pStyle w:val="bullet2"/>
        <w:numPr>
          <w:ilvl w:val="0"/>
          <w:numId w:val="0"/>
        </w:numPr>
        <w:ind w:left="360"/>
      </w:pPr>
      <w:r>
        <w:rPr>
          <w:szCs w:val="28"/>
        </w:rPr>
        <w:t>Alternatively, another ID for comb offset hopping</w:t>
      </w:r>
      <w:r w:rsidR="009E62CD">
        <w:rPr>
          <w:szCs w:val="28"/>
        </w:rPr>
        <w:t xml:space="preserve"> / cyclic shift hopping</w:t>
      </w:r>
      <w:r>
        <w:rPr>
          <w:szCs w:val="28"/>
        </w:rPr>
        <w:t xml:space="preserve"> can be introduced for higher flexibility and randomnes</w:t>
      </w:r>
      <w:r w:rsidR="009E62CD">
        <w:rPr>
          <w:szCs w:val="28"/>
        </w:rPr>
        <w:t xml:space="preserve">s, which can decouple the hopping patterns for different hopping </w:t>
      </w:r>
      <w:r w:rsidR="00D4071F">
        <w:rPr>
          <w:szCs w:val="28"/>
        </w:rPr>
        <w:t>schemes</w:t>
      </w:r>
      <w:r w:rsidR="009E62CD">
        <w:rPr>
          <w:szCs w:val="28"/>
        </w:rPr>
        <w:t>. This also allows</w:t>
      </w:r>
      <w:r>
        <w:rPr>
          <w:szCs w:val="28"/>
        </w:rPr>
        <w:t xml:space="preserve"> that SRSs inside and outside a CJT transmission area can hop/behave in different ways even if they happen to be assigned with the same sequence/</w:t>
      </w:r>
      <w:proofErr w:type="spellStart"/>
      <w:r w:rsidRPr="00E75FED">
        <w:rPr>
          <w:szCs w:val="28"/>
        </w:rPr>
        <w:t>sequenceId</w:t>
      </w:r>
      <w:proofErr w:type="spellEnd"/>
      <w:r w:rsidR="0044185D">
        <w:rPr>
          <w:szCs w:val="28"/>
        </w:rPr>
        <w:t xml:space="preserve"> (which, if not remedied, could be detrimental)</w:t>
      </w:r>
      <w:r w:rsidR="002317B9">
        <w:rPr>
          <w:szCs w:val="28"/>
        </w:rPr>
        <w:t>.</w:t>
      </w:r>
      <w:r w:rsidR="001B4A2C">
        <w:rPr>
          <w:szCs w:val="28"/>
        </w:rPr>
        <w:t xml:space="preserve"> If comb offset hopping / cyclic shift hopping are both supported, one dedicated ID for comb </w:t>
      </w:r>
      <w:r w:rsidR="001B4A2C">
        <w:rPr>
          <w:szCs w:val="28"/>
        </w:rPr>
        <w:lastRenderedPageBreak/>
        <w:t>offset hopping and another dedicated ID for cyclic shift hopping can be supported for better interference randomization.</w:t>
      </w:r>
    </w:p>
    <w:p w14:paraId="73461761" w14:textId="6FBE8F07" w:rsidR="003C44C2" w:rsidRPr="00CC5B27" w:rsidRDefault="003C44C2" w:rsidP="003C44C2">
      <w:pPr>
        <w:pStyle w:val="bullet2"/>
        <w:numPr>
          <w:ilvl w:val="0"/>
          <w:numId w:val="25"/>
        </w:numPr>
        <w:rPr>
          <w:b/>
          <w:bCs/>
          <w:u w:val="single"/>
        </w:rPr>
      </w:pPr>
      <w:r w:rsidRPr="00CC5B27">
        <w:rPr>
          <w:rFonts w:eastAsia="SimSun"/>
          <w:b/>
          <w:bCs/>
          <w:szCs w:val="22"/>
          <w:u w:val="single"/>
        </w:rPr>
        <w:t xml:space="preserve">Hopping pattern </w:t>
      </w:r>
      <w:r w:rsidR="002F288C" w:rsidRPr="00CC5B27">
        <w:rPr>
          <w:b/>
          <w:bCs/>
          <w:szCs w:val="28"/>
          <w:u w:val="single"/>
        </w:rPr>
        <w:t xml:space="preserve">formula </w:t>
      </w:r>
      <w:r w:rsidRPr="00CC5B27">
        <w:rPr>
          <w:rFonts w:eastAsia="SimSun"/>
          <w:b/>
          <w:bCs/>
          <w:szCs w:val="22"/>
          <w:u w:val="single"/>
        </w:rPr>
        <w:t xml:space="preserve">based on </w:t>
      </w:r>
      <m:oMath>
        <m:r>
          <m:rPr>
            <m:sty m:val="bi"/>
          </m:rPr>
          <w:rPr>
            <w:rFonts w:ascii="Cambria Math" w:hAnsi="Cambria Math"/>
            <w:u w:val="single"/>
          </w:rPr>
          <m:t>c</m:t>
        </m:r>
        <m:d>
          <m:dPr>
            <m:ctrlPr>
              <w:rPr>
                <w:rFonts w:ascii="Cambria Math" w:hAnsi="Cambria Math"/>
                <w:b/>
                <w:bCs/>
                <w:u w:val="single"/>
              </w:rPr>
            </m:ctrlPr>
          </m:dPr>
          <m:e>
            <m:r>
              <m:rPr>
                <m:sty m:val="bi"/>
              </m:rPr>
              <w:rPr>
                <w:rFonts w:ascii="Cambria Math" w:hAnsi="Cambria Math"/>
                <w:u w:val="single"/>
              </w:rPr>
              <m:t>i</m:t>
            </m:r>
          </m:e>
        </m:d>
      </m:oMath>
    </w:p>
    <w:p w14:paraId="60228221" w14:textId="56B72BC2" w:rsidR="00835D22" w:rsidRPr="004C3DB6" w:rsidRDefault="004C3DB6" w:rsidP="004C3DB6">
      <w:pPr>
        <w:pStyle w:val="bullet2"/>
        <w:numPr>
          <w:ilvl w:val="0"/>
          <w:numId w:val="0"/>
        </w:numPr>
        <w:ind w:left="360"/>
      </w:pPr>
      <w:r>
        <w:t xml:space="preserve">Based on the above discussion, the hopping pattern can be realized by adding an extra term of an offset in existing comb offset value or cyclic shift value. The extra term of offset can be </w:t>
      </w:r>
      <m:oMath>
        <m:sSubSup>
          <m:sSubSupPr>
            <m:ctrlPr>
              <w:rPr>
                <w:rFonts w:ascii="Cambria Math" w:hAnsi="Cambria Math"/>
                <w:szCs w:val="28"/>
                <w:lang w:eastAsia="ja-JP"/>
              </w:rPr>
            </m:ctrlPr>
          </m:sSubSupPr>
          <m:e>
            <m:r>
              <w:rPr>
                <w:rFonts w:ascii="Cambria Math" w:hAnsi="Cambria Math"/>
                <w:szCs w:val="28"/>
              </w:rPr>
              <m:t>n</m:t>
            </m:r>
          </m:e>
          <m:sub>
            <m:r>
              <m:rPr>
                <m:nor/>
              </m:rPr>
              <w:rPr>
                <w:szCs w:val="28"/>
              </w:rPr>
              <m:t>offset</m:t>
            </m:r>
          </m:sub>
          <m:sup>
            <m:sSup>
              <m:sSupPr>
                <m:ctrlPr>
                  <w:rPr>
                    <w:rFonts w:ascii="Cambria Math" w:hAnsi="Cambria Math"/>
                    <w:szCs w:val="28"/>
                    <w:lang w:eastAsia="ja-JP"/>
                  </w:rPr>
                </m:ctrlPr>
              </m:sSupPr>
              <m:e>
                <m:r>
                  <w:rPr>
                    <w:rFonts w:ascii="Cambria Math" w:hAnsi="Cambria Math"/>
                    <w:szCs w:val="28"/>
                  </w:rPr>
                  <m:t>s,f,l</m:t>
                </m:r>
              </m:e>
              <m:sup>
                <m:r>
                  <w:rPr>
                    <w:rFonts w:ascii="Cambria Math" w:hAnsi="Cambria Math"/>
                    <w:szCs w:val="28"/>
                  </w:rPr>
                  <m:t>'</m:t>
                </m:r>
              </m:sup>
            </m:sSup>
          </m:sup>
        </m:sSubSup>
        <m:r>
          <w:rPr>
            <w:rFonts w:ascii="Cambria Math" w:hAnsi="Cambria Math"/>
            <w:szCs w:val="28"/>
            <w:lang w:eastAsia="ja-JP"/>
          </w:rPr>
          <m:t>=c(</m:t>
        </m:r>
        <m:sSubSup>
          <m:sSubSupPr>
            <m:ctrlPr>
              <w:rPr>
                <w:rFonts w:ascii="Cambria Math" w:hAnsi="Cambria Math"/>
                <w:szCs w:val="28"/>
              </w:rPr>
            </m:ctrlPr>
          </m:sSubSupPr>
          <m:e>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r>
          <w:rPr>
            <w:rFonts w:ascii="Cambria Math" w:hAnsi="Cambria Math"/>
            <w:szCs w:val="28"/>
            <w:lang w:eastAsia="ja-JP"/>
          </w:rPr>
          <m:t>+</m:t>
        </m:r>
        <m:sSub>
          <m:sSubPr>
            <m:ctrlPr>
              <w:rPr>
                <w:rFonts w:ascii="Cambria Math" w:hAnsi="Cambria Math"/>
                <w:i/>
                <w:szCs w:val="28"/>
                <w:lang w:eastAsia="ja-JP"/>
              </w:rPr>
            </m:ctrlPr>
          </m:sSubPr>
          <m:e>
            <m:r>
              <w:rPr>
                <w:rFonts w:ascii="Cambria Math" w:hAnsi="Cambria Math"/>
                <w:szCs w:val="28"/>
                <w:lang w:eastAsia="ja-JP"/>
              </w:rPr>
              <m:t>l</m:t>
            </m:r>
          </m:e>
          <m:sub>
            <m:r>
              <w:rPr>
                <w:rFonts w:ascii="Cambria Math" w:hAnsi="Cambria Math"/>
                <w:szCs w:val="28"/>
                <w:lang w:eastAsia="ja-JP"/>
              </w:rPr>
              <m:t>0</m:t>
            </m:r>
          </m:sub>
        </m:sSub>
        <m:r>
          <w:rPr>
            <w:rFonts w:ascii="Cambria Math" w:hAnsi="Cambria Math"/>
            <w:szCs w:val="28"/>
            <w:lang w:eastAsia="ja-JP"/>
          </w:rPr>
          <m:t>+</m:t>
        </m:r>
        <m:sSup>
          <m:sSupPr>
            <m:ctrlPr>
              <w:rPr>
                <w:rFonts w:ascii="Cambria Math" w:hAnsi="Cambria Math"/>
                <w:i/>
                <w:szCs w:val="28"/>
                <w:lang w:eastAsia="ja-JP"/>
              </w:rPr>
            </m:ctrlPr>
          </m:sSupPr>
          <m:e>
            <m:r>
              <w:rPr>
                <w:rFonts w:ascii="Cambria Math" w:hAnsi="Cambria Math"/>
                <w:szCs w:val="28"/>
                <w:lang w:eastAsia="ja-JP"/>
              </w:rPr>
              <m:t>l</m:t>
            </m:r>
          </m:e>
          <m:sup>
            <m:r>
              <w:rPr>
                <w:rFonts w:ascii="Cambria Math" w:hAnsi="Cambria Math"/>
                <w:szCs w:val="28"/>
                <w:lang w:eastAsia="ja-JP"/>
              </w:rPr>
              <m:t>'</m:t>
            </m:r>
          </m:sup>
        </m:sSup>
        <m:r>
          <w:rPr>
            <w:rFonts w:ascii="Cambria Math" w:hAnsi="Cambria Math"/>
            <w:szCs w:val="28"/>
            <w:lang w:eastAsia="ja-JP"/>
          </w:rPr>
          <m:t>)</m:t>
        </m:r>
      </m:oMath>
      <w:r>
        <w:rPr>
          <w:szCs w:val="28"/>
          <w:lang w:eastAsia="ja-JP"/>
        </w:rPr>
        <w:t xml:space="preserve"> if the hopping is between 2 values and re-initialized at the beginning of each radio frame</w:t>
      </w:r>
      <w:r w:rsidRPr="00AC2E04">
        <w:rPr>
          <w:szCs w:val="28"/>
        </w:rPr>
        <w:t xml:space="preserve">. </w:t>
      </w:r>
      <w:r>
        <w:rPr>
          <w:szCs w:val="28"/>
        </w:rPr>
        <w:t xml:space="preserve">Hopping among more values can also be supported based on the </w:t>
      </w:r>
      <m:oMath>
        <m:r>
          <w:rPr>
            <w:rFonts w:ascii="Cambria Math" w:hAnsi="Cambria Math"/>
            <w:szCs w:val="22"/>
            <w:lang w:eastAsia="ja-JP"/>
          </w:rPr>
          <m:t>c(i)</m:t>
        </m:r>
      </m:oMath>
      <w:r>
        <w:rPr>
          <w:szCs w:val="22"/>
          <w:lang w:eastAsia="ja-JP"/>
        </w:rPr>
        <w:t xml:space="preserve"> sequence, for example, for </w:t>
      </w:r>
      <m:oMath>
        <m:r>
          <w:rPr>
            <w:rFonts w:ascii="Cambria Math" w:hAnsi="Cambria Math"/>
            <w:szCs w:val="22"/>
            <w:lang w:eastAsia="ja-JP"/>
          </w:rPr>
          <m:t>M</m:t>
        </m:r>
      </m:oMath>
      <w:r>
        <w:rPr>
          <w:szCs w:val="22"/>
          <w:lang w:eastAsia="ja-JP"/>
        </w:rPr>
        <w:t xml:space="preserve"> values, the offset can be </w:t>
      </w:r>
      <m:oMath>
        <m:d>
          <m:dPr>
            <m:ctrlPr>
              <w:rPr>
                <w:rFonts w:ascii="Cambria Math" w:hAnsi="Cambria Math"/>
                <w:i/>
                <w:iCs/>
                <w:szCs w:val="22"/>
                <w:lang w:eastAsia="ja-JP"/>
              </w:rPr>
            </m:ctrlPr>
          </m:dPr>
          <m:e>
            <m:nary>
              <m:naryPr>
                <m:chr m:val="∑"/>
                <m:limLoc m:val="undOvr"/>
                <m:ctrlPr>
                  <w:rPr>
                    <w:rFonts w:ascii="Cambria Math" w:hAnsi="Cambria Math"/>
                    <w:i/>
                    <w:iCs/>
                    <w:szCs w:val="22"/>
                    <w:lang w:eastAsia="ja-JP"/>
                  </w:rPr>
                </m:ctrlPr>
              </m:naryPr>
              <m:sub>
                <m:r>
                  <w:rPr>
                    <w:rFonts w:ascii="Cambria Math" w:hAnsi="Cambria Math"/>
                    <w:szCs w:val="22"/>
                    <w:lang w:val="en-GB" w:eastAsia="ja-JP"/>
                  </w:rPr>
                  <m:t>m</m:t>
                </m:r>
                <m:r>
                  <m:rPr>
                    <m:sty m:val="p"/>
                  </m:rPr>
                  <w:rPr>
                    <w:rFonts w:ascii="Cambria Math" w:hAnsi="Cambria Math"/>
                    <w:szCs w:val="22"/>
                    <w:lang w:val="en-GB" w:eastAsia="ja-JP"/>
                  </w:rPr>
                  <m:t>=0</m:t>
                </m:r>
              </m:sub>
              <m:sup>
                <m:r>
                  <w:rPr>
                    <w:rFonts w:ascii="Cambria Math" w:hAnsi="Cambria Math"/>
                    <w:szCs w:val="22"/>
                    <w:lang w:eastAsia="ja-JP"/>
                  </w:rPr>
                  <m:t>7</m:t>
                </m:r>
              </m:sup>
              <m:e>
                <m:sSup>
                  <m:sSupPr>
                    <m:ctrlPr>
                      <w:rPr>
                        <w:rFonts w:ascii="Cambria Math" w:hAnsi="Cambria Math"/>
                        <w:i/>
                        <w:iCs/>
                        <w:szCs w:val="22"/>
                        <w:lang w:eastAsia="ja-JP"/>
                      </w:rPr>
                    </m:ctrlPr>
                  </m:sSupPr>
                  <m:e>
                    <m:r>
                      <m:rPr>
                        <m:sty m:val="p"/>
                      </m:rPr>
                      <w:rPr>
                        <w:rFonts w:ascii="Cambria Math" w:hAnsi="Cambria Math"/>
                        <w:szCs w:val="22"/>
                        <w:lang w:val="en-GB" w:eastAsia="ja-JP"/>
                      </w:rPr>
                      <m:t>2</m:t>
                    </m:r>
                  </m:e>
                  <m:sup>
                    <m:r>
                      <w:rPr>
                        <w:rFonts w:ascii="Cambria Math" w:hAnsi="Cambria Math"/>
                        <w:szCs w:val="22"/>
                        <w:lang w:val="en-GB" w:eastAsia="ja-JP"/>
                      </w:rPr>
                      <m:t>m</m:t>
                    </m:r>
                  </m:sup>
                </m:sSup>
              </m:e>
            </m:nary>
            <m:r>
              <w:rPr>
                <w:rFonts w:ascii="Cambria Math" w:hAnsi="Cambria Math"/>
                <w:szCs w:val="22"/>
                <w:lang w:val="en-GB" w:eastAsia="ja-JP"/>
              </w:rPr>
              <m:t>c</m:t>
            </m:r>
            <m:d>
              <m:dPr>
                <m:ctrlPr>
                  <w:rPr>
                    <w:rFonts w:ascii="Cambria Math" w:hAnsi="Cambria Math"/>
                    <w:i/>
                    <w:iCs/>
                    <w:szCs w:val="22"/>
                    <w:lang w:eastAsia="ja-JP"/>
                  </w:rPr>
                </m:ctrlPr>
              </m:dPr>
              <m:e>
                <m:r>
                  <m:rPr>
                    <m:sty m:val="p"/>
                  </m:rPr>
                  <w:rPr>
                    <w:rFonts w:ascii="Cambria Math" w:hAnsi="Cambria Math"/>
                    <w:szCs w:val="22"/>
                    <w:lang w:val="en-GB" w:eastAsia="ja-JP"/>
                  </w:rPr>
                  <m:t>8</m:t>
                </m:r>
                <m:sSubSup>
                  <m:sSubSupPr>
                    <m:ctrlPr>
                      <w:rPr>
                        <w:rFonts w:ascii="Cambria Math" w:hAnsi="Cambria Math"/>
                        <w:i/>
                        <w:iCs/>
                        <w:szCs w:val="22"/>
                        <w:lang w:eastAsia="ja-JP"/>
                      </w:rPr>
                    </m:ctrlPr>
                  </m:sSubSupPr>
                  <m:e>
                    <m:sSubSup>
                      <m:sSubSupPr>
                        <m:ctrlPr>
                          <w:rPr>
                            <w:rFonts w:ascii="Cambria Math" w:hAnsi="Cambria Math"/>
                            <w:i/>
                            <w:iCs/>
                            <w:szCs w:val="22"/>
                            <w:lang w:eastAsia="ja-JP"/>
                          </w:rPr>
                        </m:ctrlPr>
                      </m:sSubSupPr>
                      <m:e>
                        <m:r>
                          <w:rPr>
                            <w:rFonts w:ascii="Cambria Math" w:hAnsi="Cambria Math"/>
                            <w:szCs w:val="22"/>
                            <w:lang w:val="en-GB" w:eastAsia="ja-JP"/>
                          </w:rPr>
                          <m:t>n</m:t>
                        </m:r>
                      </m:e>
                      <m:sub>
                        <m:r>
                          <m:rPr>
                            <m:nor/>
                          </m:rPr>
                          <w:rPr>
                            <w:szCs w:val="22"/>
                            <w:lang w:val="en-GB" w:eastAsia="ja-JP"/>
                          </w:rPr>
                          <m:t>s,f</m:t>
                        </m:r>
                      </m:sub>
                      <m:sup>
                        <m:r>
                          <w:rPr>
                            <w:rFonts w:ascii="Cambria Math" w:hAnsi="Cambria Math"/>
                            <w:szCs w:val="22"/>
                            <w:lang w:val="en-GB" w:eastAsia="ja-JP"/>
                          </w:rPr>
                          <m:t>μ</m:t>
                        </m:r>
                      </m:sup>
                    </m:sSubSup>
                    <m:r>
                      <w:rPr>
                        <w:rFonts w:ascii="Cambria Math" w:hAnsi="Cambria Math"/>
                        <w:szCs w:val="22"/>
                        <w:lang w:val="en-GB" w:eastAsia="ja-JP"/>
                      </w:rPr>
                      <m:t>N</m:t>
                    </m:r>
                  </m:e>
                  <m:sub>
                    <m:r>
                      <m:rPr>
                        <m:nor/>
                      </m:rPr>
                      <w:rPr>
                        <w:szCs w:val="22"/>
                        <w:lang w:val="en-GB" w:eastAsia="ja-JP"/>
                      </w:rPr>
                      <m:t>symb</m:t>
                    </m:r>
                  </m:sub>
                  <m:sup>
                    <m:r>
                      <m:rPr>
                        <m:nor/>
                      </m:rPr>
                      <w:rPr>
                        <w:szCs w:val="22"/>
                        <w:lang w:val="en-GB" w:eastAsia="ja-JP"/>
                      </w:rPr>
                      <m:t>slot</m:t>
                    </m:r>
                  </m:sup>
                </m:sSubSup>
                <m:r>
                  <m:rPr>
                    <m:sty m:val="p"/>
                  </m:rPr>
                  <w:rPr>
                    <w:rFonts w:ascii="Cambria Math" w:hAnsi="Cambria Math"/>
                    <w:szCs w:val="22"/>
                    <w:lang w:val="en-GB" w:eastAsia="ja-JP"/>
                  </w:rPr>
                  <m:t>+8</m:t>
                </m:r>
                <m:sSub>
                  <m:sSubPr>
                    <m:ctrlPr>
                      <w:rPr>
                        <w:rFonts w:ascii="Cambria Math" w:hAnsi="Cambria Math"/>
                        <w:i/>
                        <w:iCs/>
                        <w:szCs w:val="22"/>
                        <w:lang w:eastAsia="ja-JP"/>
                      </w:rPr>
                    </m:ctrlPr>
                  </m:sSubPr>
                  <m:e>
                    <m:r>
                      <w:rPr>
                        <w:rFonts w:ascii="Cambria Math" w:hAnsi="Cambria Math"/>
                        <w:szCs w:val="22"/>
                        <w:lang w:eastAsia="ja-JP"/>
                      </w:rPr>
                      <m:t>l</m:t>
                    </m:r>
                  </m:e>
                  <m:sub>
                    <m:r>
                      <m:rPr>
                        <m:sty m:val="p"/>
                      </m:rPr>
                      <w:rPr>
                        <w:rFonts w:ascii="Cambria Math" w:hAnsi="Cambria Math"/>
                        <w:szCs w:val="22"/>
                        <w:lang w:eastAsia="ja-JP"/>
                      </w:rPr>
                      <m:t>0</m:t>
                    </m:r>
                  </m:sub>
                </m:sSub>
                <m:r>
                  <m:rPr>
                    <m:sty m:val="p"/>
                  </m:rPr>
                  <w:rPr>
                    <w:rFonts w:ascii="Cambria Math" w:hAnsi="Cambria Math"/>
                    <w:szCs w:val="22"/>
                    <w:lang w:eastAsia="ja-JP"/>
                  </w:rPr>
                  <m:t>+</m:t>
                </m:r>
                <m:sSup>
                  <m:sSupPr>
                    <m:ctrlPr>
                      <w:rPr>
                        <w:rFonts w:ascii="Cambria Math" w:hAnsi="Cambria Math"/>
                        <w:i/>
                        <w:iCs/>
                        <w:szCs w:val="22"/>
                        <w:lang w:eastAsia="ja-JP"/>
                      </w:rPr>
                    </m:ctrlPr>
                  </m:sSupPr>
                  <m:e>
                    <m:r>
                      <m:rPr>
                        <m:sty m:val="p"/>
                      </m:rPr>
                      <w:rPr>
                        <w:rFonts w:ascii="Cambria Math" w:hAnsi="Cambria Math"/>
                        <w:szCs w:val="22"/>
                        <w:lang w:eastAsia="ja-JP"/>
                      </w:rPr>
                      <m:t>8</m:t>
                    </m:r>
                    <m:r>
                      <w:rPr>
                        <w:rFonts w:ascii="Cambria Math" w:hAnsi="Cambria Math"/>
                        <w:szCs w:val="22"/>
                        <w:lang w:eastAsia="ja-JP"/>
                      </w:rPr>
                      <m:t>l</m:t>
                    </m:r>
                  </m:e>
                  <m:sup>
                    <m:r>
                      <m:rPr>
                        <m:sty m:val="p"/>
                      </m:rPr>
                      <w:rPr>
                        <w:rFonts w:ascii="Cambria Math" w:hAnsi="Cambria Math"/>
                        <w:szCs w:val="22"/>
                        <w:lang w:eastAsia="ja-JP"/>
                      </w:rPr>
                      <m:t>'</m:t>
                    </m:r>
                  </m:sup>
                </m:sSup>
                <m:r>
                  <w:rPr>
                    <w:rFonts w:ascii="Cambria Math" w:hAnsi="Cambria Math"/>
                    <w:szCs w:val="22"/>
                    <w:lang w:eastAsia="ja-JP"/>
                  </w:rPr>
                  <m:t>+m</m:t>
                </m:r>
              </m:e>
            </m:d>
          </m:e>
        </m:d>
        <m:r>
          <w:rPr>
            <w:rFonts w:ascii="Cambria Math" w:hAnsi="Cambria Math"/>
            <w:szCs w:val="22"/>
            <w:lang w:eastAsia="ja-JP"/>
          </w:rPr>
          <m:t> </m:t>
        </m:r>
        <m:r>
          <m:rPr>
            <m:sty m:val="p"/>
          </m:rPr>
          <w:rPr>
            <w:rFonts w:ascii="Cambria Math" w:hAnsi="Cambria Math"/>
            <w:szCs w:val="22"/>
            <w:lang w:eastAsia="ja-JP"/>
          </w:rPr>
          <m:t>mod </m:t>
        </m:r>
        <m:r>
          <w:rPr>
            <w:rFonts w:ascii="Cambria Math" w:hAnsi="Cambria Math"/>
            <w:szCs w:val="22"/>
            <w:lang w:eastAsia="ja-JP"/>
          </w:rPr>
          <m:t>M</m:t>
        </m:r>
      </m:oMath>
      <w:r w:rsidR="004C177C">
        <w:rPr>
          <w:iCs/>
          <w:szCs w:val="22"/>
          <w:lang w:eastAsia="ja-JP"/>
        </w:rPr>
        <w:t xml:space="preserve">. In addition, if SFN </w:t>
      </w:r>
      <m:oMath>
        <m:sSub>
          <m:sSubPr>
            <m:ctrlPr>
              <w:rPr>
                <w:rFonts w:ascii="Cambria Math" w:hAnsi="Cambria Math"/>
                <w:i/>
                <w:szCs w:val="28"/>
                <w:lang w:eastAsia="ja-JP"/>
              </w:rPr>
            </m:ctrlPr>
          </m:sSubPr>
          <m:e>
            <m:r>
              <w:rPr>
                <w:rFonts w:ascii="Cambria Math" w:hAnsi="Cambria Math"/>
                <w:szCs w:val="28"/>
                <w:lang w:eastAsia="ja-JP"/>
              </w:rPr>
              <m:t>n</m:t>
            </m:r>
          </m:e>
          <m:sub>
            <m:r>
              <w:rPr>
                <w:rFonts w:ascii="Cambria Math" w:hAnsi="Cambria Math"/>
                <w:szCs w:val="28"/>
                <w:lang w:eastAsia="ja-JP"/>
              </w:rPr>
              <m:t>0</m:t>
            </m:r>
          </m:sub>
        </m:sSub>
      </m:oMath>
      <w:r w:rsidR="004C177C">
        <w:rPr>
          <w:iCs/>
          <w:szCs w:val="22"/>
          <w:lang w:eastAsia="ja-JP"/>
        </w:rPr>
        <w:t xml:space="preserve"> is a re-initialization instance and the current SFN is </w:t>
      </w:r>
      <m:oMath>
        <m:sSub>
          <m:sSubPr>
            <m:ctrlPr>
              <w:rPr>
                <w:rFonts w:ascii="Cambria Math" w:hAnsi="Cambria Math"/>
                <w:i/>
                <w:szCs w:val="28"/>
                <w:lang w:eastAsia="ja-JP"/>
              </w:rPr>
            </m:ctrlPr>
          </m:sSubPr>
          <m:e>
            <m:r>
              <w:rPr>
                <w:rFonts w:ascii="Cambria Math" w:hAnsi="Cambria Math"/>
                <w:szCs w:val="28"/>
                <w:lang w:eastAsia="ja-JP"/>
              </w:rPr>
              <m:t>n</m:t>
            </m:r>
          </m:e>
          <m:sub>
            <m:r>
              <m:rPr>
                <m:sty m:val="p"/>
              </m:rPr>
              <w:rPr>
                <w:rFonts w:ascii="Cambria Math" w:hAnsi="Cambria Math"/>
                <w:szCs w:val="28"/>
                <w:lang w:eastAsia="ja-JP"/>
              </w:rPr>
              <m:t>f</m:t>
            </m:r>
          </m:sub>
        </m:sSub>
      </m:oMath>
      <w:r w:rsidR="004C177C">
        <w:rPr>
          <w:iCs/>
          <w:szCs w:val="22"/>
          <w:lang w:eastAsia="ja-JP"/>
        </w:rPr>
        <w:t xml:space="preserve">, then in the above </w:t>
      </w:r>
      <w:r w:rsidR="006863F6">
        <w:rPr>
          <w:iCs/>
          <w:szCs w:val="22"/>
          <w:lang w:eastAsia="ja-JP"/>
        </w:rPr>
        <w:t>formulas</w:t>
      </w:r>
      <w:r w:rsidR="004C177C">
        <w:rPr>
          <w:iCs/>
          <w:szCs w:val="22"/>
          <w:lang w:eastAsia="ja-JP"/>
        </w:rPr>
        <w:t xml:space="preserve">, instead of </w:t>
      </w:r>
      <m:oMath>
        <m:sSubSup>
          <m:sSubSupPr>
            <m:ctrlPr>
              <w:rPr>
                <w:rFonts w:ascii="Cambria Math" w:hAnsi="Cambria Math"/>
                <w:szCs w:val="28"/>
              </w:rPr>
            </m:ctrlPr>
          </m:sSubSupPr>
          <m:e>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oMath>
      <w:r w:rsidR="004C177C">
        <w:rPr>
          <w:szCs w:val="28"/>
        </w:rPr>
        <w:t xml:space="preserve">, the term </w:t>
      </w:r>
      <m:oMath>
        <m:sSubSup>
          <m:sSubSupPr>
            <m:ctrlPr>
              <w:rPr>
                <w:rFonts w:ascii="Cambria Math" w:hAnsi="Cambria Math"/>
                <w:szCs w:val="28"/>
              </w:rPr>
            </m:ctrlPr>
          </m:sSubSupPr>
          <m:e>
            <m:r>
              <w:rPr>
                <w:rFonts w:ascii="Cambria Math" w:hAnsi="Cambria Math"/>
                <w:szCs w:val="28"/>
              </w:rPr>
              <m:t>(</m:t>
            </m:r>
            <m:sSub>
              <m:sSubPr>
                <m:ctrlPr>
                  <w:rPr>
                    <w:rFonts w:ascii="Cambria Math" w:hAnsi="Cambria Math"/>
                    <w:i/>
                    <w:szCs w:val="28"/>
                    <w:lang w:eastAsia="ja-JP"/>
                  </w:rPr>
                </m:ctrlPr>
              </m:sSubPr>
              <m:e>
                <m:sSub>
                  <m:sSubPr>
                    <m:ctrlPr>
                      <w:rPr>
                        <w:rFonts w:ascii="Cambria Math" w:hAnsi="Cambria Math"/>
                        <w:i/>
                        <w:szCs w:val="28"/>
                        <w:lang w:eastAsia="ja-JP"/>
                      </w:rPr>
                    </m:ctrlPr>
                  </m:sSubPr>
                  <m:e>
                    <m:r>
                      <w:rPr>
                        <w:rFonts w:ascii="Cambria Math" w:hAnsi="Cambria Math"/>
                        <w:szCs w:val="28"/>
                        <w:lang w:eastAsia="ja-JP"/>
                      </w:rPr>
                      <m:t>n</m:t>
                    </m:r>
                  </m:e>
                  <m:sub>
                    <m:r>
                      <m:rPr>
                        <m:sty m:val="p"/>
                      </m:rPr>
                      <w:rPr>
                        <w:rFonts w:ascii="Cambria Math" w:hAnsi="Cambria Math"/>
                        <w:szCs w:val="28"/>
                        <w:lang w:eastAsia="ja-JP"/>
                      </w:rPr>
                      <m:t>f</m:t>
                    </m:r>
                  </m:sub>
                </m:sSub>
                <m:r>
                  <w:rPr>
                    <w:rFonts w:ascii="Cambria Math" w:hAnsi="Cambria Math"/>
                    <w:szCs w:val="28"/>
                    <w:lang w:eastAsia="ja-JP"/>
                  </w:rPr>
                  <m:t>-n</m:t>
                </m:r>
              </m:e>
              <m:sub>
                <m:r>
                  <m:rPr>
                    <m:sty m:val="p"/>
                  </m:rPr>
                  <w:rPr>
                    <w:rFonts w:ascii="Cambria Math" w:hAnsi="Cambria Math"/>
                    <w:szCs w:val="28"/>
                    <w:lang w:eastAsia="ja-JP"/>
                  </w:rPr>
                  <m:t>0</m:t>
                </m:r>
              </m:sub>
            </m:sSub>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oMath>
      <w:r w:rsidR="004C177C">
        <w:rPr>
          <w:szCs w:val="28"/>
        </w:rPr>
        <w:t xml:space="preserve"> may be used.</w:t>
      </w:r>
      <w:r w:rsidR="006863F6">
        <w:rPr>
          <w:szCs w:val="28"/>
        </w:rPr>
        <w:t xml:space="preserve"> I</w:t>
      </w:r>
      <w:r w:rsidR="006863F6">
        <w:rPr>
          <w:iCs/>
          <w:szCs w:val="22"/>
          <w:lang w:eastAsia="ja-JP"/>
        </w:rPr>
        <w:t xml:space="preserve">f re-initialization is to be done for every </w:t>
      </w:r>
      <m:oMath>
        <m:sSub>
          <m:sSubPr>
            <m:ctrlPr>
              <w:rPr>
                <w:rFonts w:ascii="Cambria Math" w:hAnsi="Cambria Math"/>
                <w:i/>
                <w:iCs/>
                <w:szCs w:val="22"/>
                <w:lang w:eastAsia="ja-JP"/>
              </w:rPr>
            </m:ctrlPr>
          </m:sSubPr>
          <m:e>
            <m:r>
              <w:rPr>
                <w:rFonts w:ascii="Cambria Math" w:hAnsi="Cambria Math"/>
                <w:szCs w:val="22"/>
                <w:lang w:eastAsia="ja-JP"/>
              </w:rPr>
              <m:t>n</m:t>
            </m:r>
          </m:e>
          <m:sub>
            <m:r>
              <m:rPr>
                <m:sty m:val="p"/>
              </m:rPr>
              <w:rPr>
                <w:rFonts w:ascii="Cambria Math" w:hAnsi="Cambria Math"/>
                <w:szCs w:val="22"/>
                <w:lang w:eastAsia="ja-JP"/>
              </w:rPr>
              <m:t>I</m:t>
            </m:r>
          </m:sub>
        </m:sSub>
      </m:oMath>
      <w:r w:rsidR="006863F6">
        <w:rPr>
          <w:iCs/>
          <w:szCs w:val="22"/>
          <w:lang w:eastAsia="ja-JP"/>
        </w:rPr>
        <w:t xml:space="preserve"> radio frames and the current SFN is </w:t>
      </w:r>
      <m:oMath>
        <m:sSub>
          <m:sSubPr>
            <m:ctrlPr>
              <w:rPr>
                <w:rFonts w:ascii="Cambria Math" w:hAnsi="Cambria Math"/>
                <w:i/>
                <w:szCs w:val="28"/>
                <w:lang w:eastAsia="ja-JP"/>
              </w:rPr>
            </m:ctrlPr>
          </m:sSubPr>
          <m:e>
            <m:r>
              <w:rPr>
                <w:rFonts w:ascii="Cambria Math" w:hAnsi="Cambria Math"/>
                <w:szCs w:val="28"/>
                <w:lang w:eastAsia="ja-JP"/>
              </w:rPr>
              <m:t>n</m:t>
            </m:r>
          </m:e>
          <m:sub>
            <m:r>
              <m:rPr>
                <m:sty m:val="p"/>
              </m:rPr>
              <w:rPr>
                <w:rFonts w:ascii="Cambria Math" w:hAnsi="Cambria Math"/>
                <w:szCs w:val="28"/>
                <w:lang w:eastAsia="ja-JP"/>
              </w:rPr>
              <m:t>f</m:t>
            </m:r>
          </m:sub>
        </m:sSub>
      </m:oMath>
      <w:r w:rsidR="006863F6">
        <w:rPr>
          <w:iCs/>
          <w:szCs w:val="22"/>
          <w:lang w:eastAsia="ja-JP"/>
        </w:rPr>
        <w:t xml:space="preserve">, then in the above formulas, </w:t>
      </w:r>
      <w:r w:rsidR="006863F6">
        <w:rPr>
          <w:szCs w:val="28"/>
        </w:rPr>
        <w:t xml:space="preserve">the term </w:t>
      </w:r>
      <m:oMath>
        <m:sSubSup>
          <m:sSubSupPr>
            <m:ctrlPr>
              <w:rPr>
                <w:rFonts w:ascii="Cambria Math" w:hAnsi="Cambria Math"/>
                <w:szCs w:val="28"/>
              </w:rPr>
            </m:ctrlPr>
          </m:sSubSupPr>
          <m:e>
            <m:r>
              <w:rPr>
                <w:rFonts w:ascii="Cambria Math" w:hAnsi="Cambria Math"/>
                <w:szCs w:val="28"/>
              </w:rPr>
              <m:t>(</m:t>
            </m:r>
            <m:sSub>
              <m:sSubPr>
                <m:ctrlPr>
                  <w:rPr>
                    <w:rFonts w:ascii="Cambria Math" w:hAnsi="Cambria Math"/>
                    <w:i/>
                    <w:szCs w:val="28"/>
                    <w:lang w:eastAsia="ja-JP"/>
                  </w:rPr>
                </m:ctrlPr>
              </m:sSubPr>
              <m:e>
                <m:sSub>
                  <m:sSubPr>
                    <m:ctrlPr>
                      <w:rPr>
                        <w:rFonts w:ascii="Cambria Math" w:hAnsi="Cambria Math"/>
                        <w:i/>
                        <w:szCs w:val="28"/>
                        <w:lang w:eastAsia="ja-JP"/>
                      </w:rPr>
                    </m:ctrlPr>
                  </m:sSubPr>
                  <m:e>
                    <m:r>
                      <w:rPr>
                        <w:rFonts w:ascii="Cambria Math" w:hAnsi="Cambria Math"/>
                        <w:szCs w:val="28"/>
                        <w:lang w:eastAsia="ja-JP"/>
                      </w:rPr>
                      <m:t>n</m:t>
                    </m:r>
                  </m:e>
                  <m:sub>
                    <m:r>
                      <m:rPr>
                        <m:sty m:val="p"/>
                      </m:rPr>
                      <w:rPr>
                        <w:rFonts w:ascii="Cambria Math" w:hAnsi="Cambria Math"/>
                        <w:szCs w:val="28"/>
                        <w:lang w:eastAsia="ja-JP"/>
                      </w:rPr>
                      <m:t>f</m:t>
                    </m:r>
                  </m:sub>
                </m:sSub>
                <m:r>
                  <m:rPr>
                    <m:sty m:val="p"/>
                  </m:rPr>
                  <w:rPr>
                    <w:rFonts w:ascii="Cambria Math" w:hAnsi="Cambria Math"/>
                    <w:szCs w:val="22"/>
                    <w:lang w:eastAsia="ja-JP"/>
                  </w:rPr>
                  <m:t xml:space="preserve"> mod </m:t>
                </m:r>
                <m:r>
                  <w:rPr>
                    <w:rFonts w:ascii="Cambria Math" w:hAnsi="Cambria Math"/>
                    <w:szCs w:val="28"/>
                    <w:lang w:eastAsia="ja-JP"/>
                  </w:rPr>
                  <m:t>n</m:t>
                </m:r>
              </m:e>
              <m:sub>
                <m:r>
                  <m:rPr>
                    <m:sty m:val="p"/>
                  </m:rPr>
                  <w:rPr>
                    <w:rFonts w:ascii="Cambria Math" w:hAnsi="Cambria Math"/>
                    <w:szCs w:val="28"/>
                    <w:lang w:eastAsia="ja-JP"/>
                  </w:rPr>
                  <m:t>I</m:t>
                </m:r>
              </m:sub>
            </m:sSub>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oMath>
      <w:r w:rsidR="006863F6">
        <w:rPr>
          <w:szCs w:val="28"/>
        </w:rPr>
        <w:t xml:space="preserve"> may be used.</w:t>
      </w:r>
    </w:p>
    <w:p w14:paraId="3E232EDA" w14:textId="34719D27" w:rsidR="0028096F" w:rsidRPr="00CC5B27" w:rsidRDefault="0028096F" w:rsidP="0028096F">
      <w:pPr>
        <w:pStyle w:val="bullet2"/>
        <w:numPr>
          <w:ilvl w:val="0"/>
          <w:numId w:val="25"/>
        </w:numPr>
        <w:rPr>
          <w:b/>
          <w:bCs/>
          <w:u w:val="single"/>
        </w:rPr>
      </w:pPr>
      <w:r w:rsidRPr="00CC5B27">
        <w:rPr>
          <w:b/>
          <w:bCs/>
          <w:u w:val="single"/>
          <w:lang w:eastAsia="ja-JP"/>
        </w:rPr>
        <w:t>Applicability to AP SRS</w:t>
      </w:r>
    </w:p>
    <w:p w14:paraId="05A6C07B" w14:textId="5731BA90" w:rsidR="00F3632B" w:rsidRPr="0028096F" w:rsidRDefault="00B94A65" w:rsidP="00F3632B">
      <w:pPr>
        <w:pStyle w:val="bullet2"/>
        <w:numPr>
          <w:ilvl w:val="0"/>
          <w:numId w:val="0"/>
        </w:numPr>
        <w:ind w:left="360"/>
        <w:rPr>
          <w:b/>
          <w:bCs/>
        </w:rPr>
      </w:pPr>
      <w:r>
        <w:rPr>
          <w:szCs w:val="28"/>
        </w:rPr>
        <w:t xml:space="preserve">The above design of hopping pattern depends on the OFDM symbol location within a slot/radio frame, which ensures that any SRSs multiplexed in an orthogonal way stay orthogonal, regardless of the SRS transmissions are </w:t>
      </w:r>
      <w:r w:rsidRPr="008A57C8">
        <w:rPr>
          <w:szCs w:val="28"/>
        </w:rPr>
        <w:t>periodic/semi-persistent/aperiodic SRS</w:t>
      </w:r>
      <w:r>
        <w:rPr>
          <w:szCs w:val="28"/>
        </w:rPr>
        <w:t>. Thus, to increase the SRS interference randomization benefit, it is desirable that comb offset hopping / cyclic shift hopping are applied to AP/P/SP SRS.</w:t>
      </w:r>
    </w:p>
    <w:p w14:paraId="59817D85" w14:textId="6932E3F5" w:rsidR="0028096F" w:rsidRPr="00CC5B27" w:rsidRDefault="0028096F" w:rsidP="0028096F">
      <w:pPr>
        <w:pStyle w:val="bullet2"/>
        <w:numPr>
          <w:ilvl w:val="0"/>
          <w:numId w:val="25"/>
        </w:numPr>
        <w:rPr>
          <w:b/>
          <w:bCs/>
          <w:u w:val="single"/>
        </w:rPr>
      </w:pPr>
      <w:r w:rsidRPr="00CC5B27">
        <w:rPr>
          <w:b/>
          <w:bCs/>
          <w:u w:val="single"/>
          <w:lang w:eastAsia="ja-JP"/>
        </w:rPr>
        <w:t xml:space="preserve">Applicability to SRS with usage other than </w:t>
      </w:r>
      <w:proofErr w:type="spellStart"/>
      <w:r w:rsidRPr="00CC5B27">
        <w:rPr>
          <w:b/>
          <w:bCs/>
          <w:u w:val="single"/>
          <w:lang w:eastAsia="ja-JP"/>
        </w:rPr>
        <w:t>antennaSwitching</w:t>
      </w:r>
      <w:proofErr w:type="spellEnd"/>
    </w:p>
    <w:p w14:paraId="60600D76" w14:textId="4715BA6F" w:rsidR="00F3632B" w:rsidRPr="00A14E9A" w:rsidRDefault="00A14E9A" w:rsidP="00F3632B">
      <w:pPr>
        <w:pStyle w:val="bullet2"/>
        <w:numPr>
          <w:ilvl w:val="0"/>
          <w:numId w:val="0"/>
        </w:numPr>
        <w:ind w:left="360"/>
      </w:pPr>
      <w:r w:rsidRPr="00A14E9A">
        <w:t xml:space="preserve">The </w:t>
      </w:r>
      <w:r>
        <w:t xml:space="preserve">existing hopping </w:t>
      </w:r>
      <w:r w:rsidR="002D28D7">
        <w:t>schemes</w:t>
      </w:r>
      <w:r>
        <w:t xml:space="preserve"> are applicable to all SRS usages. By the same token, we suggest that </w:t>
      </w:r>
      <w:r w:rsidRPr="00A14E9A">
        <w:t>comb offset hopping and cyclic shift hopping</w:t>
      </w:r>
      <w:r>
        <w:t xml:space="preserve"> be applicable all SRS usages.</w:t>
      </w:r>
    </w:p>
    <w:p w14:paraId="7866CB4B" w14:textId="16D9ABDA" w:rsidR="00D50A07" w:rsidRPr="00CC5B27" w:rsidRDefault="00D50A07" w:rsidP="00D50A07">
      <w:pPr>
        <w:pStyle w:val="bullet2"/>
        <w:numPr>
          <w:ilvl w:val="0"/>
          <w:numId w:val="25"/>
        </w:numPr>
        <w:rPr>
          <w:b/>
          <w:bCs/>
          <w:szCs w:val="28"/>
          <w:u w:val="single"/>
        </w:rPr>
      </w:pPr>
      <w:r w:rsidRPr="00CC5B27">
        <w:rPr>
          <w:b/>
          <w:bCs/>
          <w:szCs w:val="28"/>
          <w:u w:val="single"/>
        </w:rPr>
        <w:t xml:space="preserve">Potential issue on multiplexing with legacy </w:t>
      </w:r>
      <w:r w:rsidR="00FD53BE" w:rsidRPr="00CC5B27">
        <w:rPr>
          <w:b/>
          <w:bCs/>
          <w:szCs w:val="28"/>
          <w:u w:val="single"/>
        </w:rPr>
        <w:t xml:space="preserve">/ new </w:t>
      </w:r>
      <w:r w:rsidRPr="00CC5B27">
        <w:rPr>
          <w:b/>
          <w:bCs/>
          <w:szCs w:val="28"/>
          <w:u w:val="single"/>
        </w:rPr>
        <w:t xml:space="preserve">UEs </w:t>
      </w:r>
    </w:p>
    <w:p w14:paraId="1A91E7D9" w14:textId="769C96E5" w:rsidR="00D50A07" w:rsidRDefault="00D50A07" w:rsidP="00D50A07">
      <w:pPr>
        <w:pStyle w:val="bullet2"/>
        <w:numPr>
          <w:ilvl w:val="0"/>
          <w:numId w:val="0"/>
        </w:numPr>
        <w:ind w:left="360"/>
        <w:rPr>
          <w:iCs/>
          <w:szCs w:val="28"/>
          <w:lang w:eastAsia="ja-JP"/>
        </w:rPr>
      </w:pPr>
      <w:r>
        <w:rPr>
          <w:szCs w:val="28"/>
        </w:rPr>
        <w:t xml:space="preserve">When legacy UEs and new UEs with comb offset hopping enabled are multiplexed on the same PRBs and OFDM symbols, the new UEs may hop to the comb offset assigned to legacy UEs and lead to collision. </w:t>
      </w:r>
      <w:r w:rsidR="00C7045E">
        <w:rPr>
          <w:szCs w:val="28"/>
        </w:rPr>
        <w:t xml:space="preserve">Similarly, when legacy UEs and new UEs with </w:t>
      </w:r>
      <w:r w:rsidR="00C7045E">
        <w:rPr>
          <w:szCs w:val="22"/>
          <w:lang w:eastAsia="ja-JP"/>
        </w:rPr>
        <w:t>cyclic shift</w:t>
      </w:r>
      <w:r w:rsidR="00C7045E">
        <w:rPr>
          <w:szCs w:val="28"/>
        </w:rPr>
        <w:t xml:space="preserve"> hopping enabled are multiplexed on the same REs, the new UEs may hop to the </w:t>
      </w:r>
      <w:r w:rsidR="00C7045E">
        <w:rPr>
          <w:szCs w:val="22"/>
          <w:lang w:eastAsia="ja-JP"/>
        </w:rPr>
        <w:t>cyclic shift</w:t>
      </w:r>
      <w:r w:rsidR="00C7045E">
        <w:rPr>
          <w:szCs w:val="28"/>
        </w:rPr>
        <w:t xml:space="preserve"> assigned to legacy UEs and lead to collision. </w:t>
      </w:r>
      <w:r w:rsidR="008D3ACE">
        <w:rPr>
          <w:szCs w:val="28"/>
        </w:rPr>
        <w:t>These collisions</w:t>
      </w:r>
      <w:r>
        <w:rPr>
          <w:szCs w:val="28"/>
        </w:rPr>
        <w:t xml:space="preserve"> should be avoided, e.g., via FDM on different PRBs</w:t>
      </w:r>
      <w:r w:rsidR="00A76D40">
        <w:rPr>
          <w:szCs w:val="28"/>
        </w:rPr>
        <w:t>/REs</w:t>
      </w:r>
      <w:r>
        <w:rPr>
          <w:szCs w:val="28"/>
        </w:rPr>
        <w:t xml:space="preserve"> or TDM by gNB implementation.</w:t>
      </w:r>
      <w:r w:rsidR="001D5FCA">
        <w:rPr>
          <w:szCs w:val="28"/>
        </w:rPr>
        <w:t xml:space="preserve"> Another approach is to configure a subset </w:t>
      </w:r>
      <w:r w:rsidR="001D5FCA">
        <w:rPr>
          <w:lang w:eastAsia="ja-JP"/>
        </w:rPr>
        <w:t>of comb offsets / cyclic shifts for hopping; see discussion below.</w:t>
      </w:r>
      <w:r>
        <w:rPr>
          <w:iCs/>
          <w:szCs w:val="28"/>
          <w:lang w:eastAsia="ja-JP"/>
        </w:rPr>
        <w:t xml:space="preserve"> </w:t>
      </w:r>
    </w:p>
    <w:p w14:paraId="018C50F3" w14:textId="279CC982" w:rsidR="00C63F8B" w:rsidRPr="00C63F8B" w:rsidRDefault="00D50A07" w:rsidP="00725543">
      <w:pPr>
        <w:pStyle w:val="bullet2"/>
        <w:numPr>
          <w:ilvl w:val="0"/>
          <w:numId w:val="0"/>
        </w:numPr>
        <w:ind w:left="360"/>
      </w:pPr>
      <w:r>
        <w:rPr>
          <w:iCs/>
          <w:szCs w:val="28"/>
        </w:rPr>
        <w:t>I</w:t>
      </w:r>
      <w:r w:rsidRPr="00797C23">
        <w:rPr>
          <w:iCs/>
          <w:szCs w:val="28"/>
        </w:rPr>
        <w:t xml:space="preserve">n any case, when </w:t>
      </w:r>
      <w:r>
        <w:rPr>
          <w:szCs w:val="28"/>
        </w:rPr>
        <w:t xml:space="preserve">hopping </w:t>
      </w:r>
      <w:r w:rsidRPr="00797C23">
        <w:rPr>
          <w:iCs/>
          <w:szCs w:val="28"/>
        </w:rPr>
        <w:t xml:space="preserve">is used for a SRS port, it should not lead to full collision with the same </w:t>
      </w:r>
      <w:r w:rsidR="00951CD2">
        <w:rPr>
          <w:iCs/>
          <w:szCs w:val="28"/>
        </w:rPr>
        <w:t xml:space="preserve">RE and same </w:t>
      </w:r>
      <w:r w:rsidRPr="00797C23">
        <w:rPr>
          <w:iCs/>
          <w:szCs w:val="28"/>
        </w:rPr>
        <w:t>cyclic shift to another SRS port</w:t>
      </w:r>
      <w:r>
        <w:rPr>
          <w:iCs/>
          <w:szCs w:val="28"/>
        </w:rPr>
        <w:t xml:space="preserve"> from the same UE or a different UE</w:t>
      </w:r>
      <w:r w:rsidRPr="00797C23">
        <w:rPr>
          <w:iCs/>
          <w:szCs w:val="28"/>
        </w:rPr>
        <w:t xml:space="preserve">, which causes the orthogonal SRS ports to </w:t>
      </w:r>
      <w:r>
        <w:rPr>
          <w:iCs/>
          <w:szCs w:val="28"/>
        </w:rPr>
        <w:t xml:space="preserve">become </w:t>
      </w:r>
      <w:r w:rsidRPr="00797C23">
        <w:rPr>
          <w:iCs/>
          <w:szCs w:val="28"/>
        </w:rPr>
        <w:t>significantly interfer</w:t>
      </w:r>
      <w:r>
        <w:rPr>
          <w:iCs/>
          <w:szCs w:val="28"/>
        </w:rPr>
        <w:t>ing</w:t>
      </w:r>
      <w:r w:rsidRPr="00797C23">
        <w:rPr>
          <w:iCs/>
          <w:szCs w:val="28"/>
        </w:rPr>
        <w:t xml:space="preserve"> with each other and renders both ports unusable.</w:t>
      </w:r>
      <w:r>
        <w:rPr>
          <w:iCs/>
          <w:szCs w:val="28"/>
        </w:rPr>
        <w:t xml:space="preserve"> Thus, if </w:t>
      </w:r>
      <w:r>
        <w:rPr>
          <w:szCs w:val="28"/>
        </w:rPr>
        <w:t>comb offset hopping is enabled for a set of SRS ports with the same cyclic shift and occupying overlapping time-frequency resources,</w:t>
      </w:r>
      <w:r>
        <w:rPr>
          <w:iCs/>
          <w:szCs w:val="28"/>
        </w:rPr>
        <w:t xml:space="preserve"> these SRS ports should be configured with the same hopping pattern, same </w:t>
      </w:r>
      <w:r>
        <w:rPr>
          <w:szCs w:val="28"/>
        </w:rPr>
        <w:t xml:space="preserve">ID for comb offset hopping, and same </w:t>
      </w:r>
      <w:r w:rsidR="00B93A12">
        <w:rPr>
          <w:szCs w:val="28"/>
        </w:rPr>
        <w:t>re-initialization</w:t>
      </w:r>
      <w:r>
        <w:rPr>
          <w:szCs w:val="28"/>
        </w:rPr>
        <w:t xml:space="preserve">. For any SRS ports that may be transmitted on the same RE, they need to be </w:t>
      </w:r>
      <w:proofErr w:type="spellStart"/>
      <w:r>
        <w:rPr>
          <w:szCs w:val="28"/>
        </w:rPr>
        <w:t>CDMed</w:t>
      </w:r>
      <w:proofErr w:type="spellEnd"/>
      <w:r>
        <w:rPr>
          <w:szCs w:val="28"/>
        </w:rPr>
        <w:t>, that is, they need to have the same SRS sequence but different cyclic shift values.</w:t>
      </w:r>
      <w:r w:rsidR="00951CD2">
        <w:rPr>
          <w:szCs w:val="28"/>
        </w:rPr>
        <w:t xml:space="preserve"> </w:t>
      </w:r>
      <w:r w:rsidR="00951CD2">
        <w:t>Likewise</w:t>
      </w:r>
      <w:r w:rsidR="00C63F8B" w:rsidRPr="00C63F8B">
        <w:t xml:space="preserve">, if cyclic shift hopping is enabled, all </w:t>
      </w:r>
      <w:proofErr w:type="spellStart"/>
      <w:r w:rsidR="00C63F8B" w:rsidRPr="00C63F8B">
        <w:t>CDMed</w:t>
      </w:r>
      <w:proofErr w:type="spellEnd"/>
      <w:r w:rsidR="00C63F8B" w:rsidRPr="00C63F8B">
        <w:t xml:space="preserve"> ports / UEs </w:t>
      </w:r>
      <w:r w:rsidR="00BF48D8">
        <w:t xml:space="preserve">with the hopping </w:t>
      </w:r>
      <w:r w:rsidR="00C63F8B" w:rsidRPr="00C63F8B">
        <w:t xml:space="preserve">should hop in a pre-coordinated way to avoid collision. Thus, these </w:t>
      </w:r>
      <w:proofErr w:type="spellStart"/>
      <w:r w:rsidR="00C63F8B" w:rsidRPr="00C63F8B">
        <w:t>CDMed</w:t>
      </w:r>
      <w:proofErr w:type="spellEnd"/>
      <w:r w:rsidR="00C63F8B" w:rsidRPr="00C63F8B">
        <w:t xml:space="preserve"> SRS ports should be configured with the same SRS sequence, same hopping pattern, same ID for cyclic shift hopping, and same </w:t>
      </w:r>
      <w:r w:rsidR="00D24186">
        <w:t>re-initialization</w:t>
      </w:r>
      <w:r w:rsidR="00C63F8B" w:rsidRPr="00C63F8B">
        <w:t>; the only difference between them should be the cyclic shift value.</w:t>
      </w:r>
    </w:p>
    <w:p w14:paraId="5AFD1446" w14:textId="29064BC1" w:rsidR="0028096F" w:rsidRPr="00CC5B27" w:rsidRDefault="0028096F" w:rsidP="00D50A07">
      <w:pPr>
        <w:pStyle w:val="bullet2"/>
        <w:numPr>
          <w:ilvl w:val="0"/>
          <w:numId w:val="25"/>
        </w:numPr>
        <w:rPr>
          <w:b/>
          <w:bCs/>
          <w:u w:val="single"/>
        </w:rPr>
      </w:pPr>
      <w:r w:rsidRPr="00CC5B27">
        <w:rPr>
          <w:b/>
          <w:bCs/>
          <w:u w:val="single"/>
          <w:lang w:eastAsia="ja-JP"/>
        </w:rPr>
        <w:t>Configuration of a subset of comb offsets / cyclic shifts for hopping</w:t>
      </w:r>
    </w:p>
    <w:p w14:paraId="3E3352BA" w14:textId="321D957D" w:rsidR="00F530D4" w:rsidRPr="0028096F" w:rsidRDefault="007B723C" w:rsidP="00431147">
      <w:pPr>
        <w:ind w:left="360"/>
        <w:rPr>
          <w:b/>
          <w:bCs/>
        </w:rPr>
      </w:pPr>
      <w:r>
        <w:t>As mentioned above, i</w:t>
      </w:r>
      <w:r w:rsidR="001C3945">
        <w:t xml:space="preserve">n some cases, UEs supporting new </w:t>
      </w:r>
      <w:r w:rsidR="001C3945" w:rsidRPr="00A14E9A">
        <w:t>comb offset hopping and</w:t>
      </w:r>
      <w:r w:rsidR="001C3945">
        <w:t>/or</w:t>
      </w:r>
      <w:r w:rsidR="001C3945" w:rsidRPr="00A14E9A">
        <w:t xml:space="preserve"> cyclic shift hopping</w:t>
      </w:r>
      <w:r w:rsidR="001C3945">
        <w:t xml:space="preserve"> may be multiplexed with legacy UEs not supporting these hopping </w:t>
      </w:r>
      <w:r w:rsidR="00C076BA">
        <w:t>schemes</w:t>
      </w:r>
      <w:r w:rsidR="001C3945">
        <w:t xml:space="preserve">, and </w:t>
      </w:r>
      <w:r w:rsidR="00CC51A1">
        <w:t xml:space="preserve">the hopping </w:t>
      </w:r>
      <w:r>
        <w:t xml:space="preserve">may </w:t>
      </w:r>
      <w:r w:rsidR="00D50A07">
        <w:t xml:space="preserve">lead to collisions on the same comb </w:t>
      </w:r>
      <w:r>
        <w:t xml:space="preserve">offset (REs) and same cyclic shift. To prevent this, </w:t>
      </w:r>
      <w:r>
        <w:rPr>
          <w:lang w:eastAsia="ja-JP"/>
        </w:rPr>
        <w:t xml:space="preserve">configuration of a subset of comb offsets / cyclic shifts for hopping can be adopted, by </w:t>
      </w:r>
      <w:r w:rsidR="00122893">
        <w:rPr>
          <w:szCs w:val="28"/>
        </w:rPr>
        <w:t xml:space="preserve">excluding some comb offset values for comb offset hopping and </w:t>
      </w:r>
      <w:r w:rsidR="0085754C">
        <w:rPr>
          <w:szCs w:val="28"/>
        </w:rPr>
        <w:t xml:space="preserve">excluding some </w:t>
      </w:r>
      <w:r w:rsidR="0085754C">
        <w:rPr>
          <w:lang w:eastAsia="ja-JP"/>
        </w:rPr>
        <w:t>cyclic shift</w:t>
      </w:r>
      <w:r w:rsidR="0085754C">
        <w:rPr>
          <w:szCs w:val="28"/>
        </w:rPr>
        <w:t xml:space="preserve"> values for </w:t>
      </w:r>
      <w:r w:rsidR="0085754C">
        <w:rPr>
          <w:lang w:eastAsia="ja-JP"/>
        </w:rPr>
        <w:t>cyclic shift</w:t>
      </w:r>
      <w:r w:rsidR="0085754C">
        <w:rPr>
          <w:szCs w:val="28"/>
        </w:rPr>
        <w:t xml:space="preserve"> hopping. For example, </w:t>
      </w:r>
      <w:r w:rsidR="006374FD">
        <w:rPr>
          <w:szCs w:val="28"/>
        </w:rPr>
        <w:t xml:space="preserve">if a legacy UE occupies comb offset 0 on PRBs shared with a new UE, the new UE should not hop to comb offset 0 and may only hop to comb offset 1, 2, and 3 as configured by RRC. </w:t>
      </w:r>
      <w:r w:rsidR="00503259">
        <w:rPr>
          <w:szCs w:val="28"/>
        </w:rPr>
        <w:t xml:space="preserve">For </w:t>
      </w:r>
      <w:r w:rsidR="00431147">
        <w:rPr>
          <w:szCs w:val="28"/>
        </w:rPr>
        <w:t xml:space="preserve">another </w:t>
      </w:r>
      <w:r w:rsidR="00503259">
        <w:rPr>
          <w:szCs w:val="28"/>
        </w:rPr>
        <w:t xml:space="preserve">example, </w:t>
      </w:r>
      <w:r w:rsidR="006374FD">
        <w:rPr>
          <w:szCs w:val="28"/>
        </w:rPr>
        <w:t xml:space="preserve">if a legacy UE occupies </w:t>
      </w:r>
      <w:r w:rsidR="006374FD">
        <w:rPr>
          <w:lang w:eastAsia="ja-JP"/>
        </w:rPr>
        <w:t>cyclic shift</w:t>
      </w:r>
      <w:r w:rsidR="006374FD">
        <w:rPr>
          <w:szCs w:val="28"/>
        </w:rPr>
        <w:t xml:space="preserve"> 0 on REs shared with a new UE, the new UE should not hop to </w:t>
      </w:r>
      <w:r w:rsidR="006374FD">
        <w:rPr>
          <w:lang w:eastAsia="ja-JP"/>
        </w:rPr>
        <w:t>cyclic shift</w:t>
      </w:r>
      <w:r w:rsidR="006374FD">
        <w:rPr>
          <w:szCs w:val="28"/>
        </w:rPr>
        <w:t xml:space="preserve"> 0 and may </w:t>
      </w:r>
      <w:r w:rsidR="006374FD">
        <w:rPr>
          <w:szCs w:val="28"/>
        </w:rPr>
        <w:lastRenderedPageBreak/>
        <w:t xml:space="preserve">only hop to </w:t>
      </w:r>
      <w:r w:rsidR="006374FD">
        <w:rPr>
          <w:lang w:eastAsia="ja-JP"/>
        </w:rPr>
        <w:t>cyclic shifts</w:t>
      </w:r>
      <w:r w:rsidR="006374FD">
        <w:rPr>
          <w:szCs w:val="28"/>
        </w:rPr>
        <w:t xml:space="preserve"> 1~7 as configured by RRC. </w:t>
      </w:r>
      <w:r w:rsidR="00503259">
        <w:rPr>
          <w:szCs w:val="28"/>
        </w:rPr>
        <w:t>Th</w:t>
      </w:r>
      <w:r w:rsidR="00264BAD">
        <w:rPr>
          <w:szCs w:val="28"/>
        </w:rPr>
        <w:t>ese</w:t>
      </w:r>
      <w:r w:rsidR="00503259">
        <w:rPr>
          <w:szCs w:val="28"/>
        </w:rPr>
        <w:t xml:space="preserve"> can be easily realized by using </w:t>
      </w:r>
      <w:r w:rsidR="002F288C">
        <w:rPr>
          <w:szCs w:val="28"/>
        </w:rPr>
        <w:t xml:space="preserve">above hopping pattern formulas </w:t>
      </w:r>
      <w:r w:rsidR="00503259">
        <w:rPr>
          <w:iCs/>
          <w:szCs w:val="28"/>
          <w:lang w:eastAsia="ja-JP"/>
        </w:rPr>
        <w:t>and then map to the allowable additional comb offset value set</w:t>
      </w:r>
      <w:r w:rsidR="006374FD">
        <w:rPr>
          <w:iCs/>
          <w:szCs w:val="28"/>
          <w:lang w:eastAsia="ja-JP"/>
        </w:rPr>
        <w:t xml:space="preserve"> or cyclic shift value set</w:t>
      </w:r>
      <w:r w:rsidR="00503259">
        <w:rPr>
          <w:iCs/>
          <w:szCs w:val="28"/>
          <w:lang w:eastAsia="ja-JP"/>
        </w:rPr>
        <w:t>.</w:t>
      </w:r>
    </w:p>
    <w:p w14:paraId="46AB1963" w14:textId="453CDD50" w:rsidR="0028096F" w:rsidRPr="00CC5B27" w:rsidRDefault="0028096F" w:rsidP="0028096F">
      <w:pPr>
        <w:pStyle w:val="bullet2"/>
        <w:numPr>
          <w:ilvl w:val="0"/>
          <w:numId w:val="25"/>
        </w:numPr>
        <w:rPr>
          <w:b/>
          <w:bCs/>
          <w:u w:val="single"/>
        </w:rPr>
      </w:pPr>
      <w:r w:rsidRPr="00CC5B27">
        <w:rPr>
          <w:b/>
          <w:bCs/>
          <w:u w:val="single"/>
          <w:lang w:eastAsia="ja-JP"/>
        </w:rPr>
        <w:t xml:space="preserve">Relation between </w:t>
      </w:r>
      <w:r w:rsidR="00851ACB" w:rsidRPr="00CC5B27">
        <w:rPr>
          <w:b/>
          <w:bCs/>
          <w:u w:val="single"/>
          <w:lang w:eastAsia="ja-JP"/>
        </w:rPr>
        <w:t>the legacy group / sequence hopping and the new hopping</w:t>
      </w:r>
    </w:p>
    <w:p w14:paraId="4E96DDD2" w14:textId="4C4B47C0" w:rsidR="00F3632B" w:rsidRPr="00851ACB" w:rsidRDefault="003E1EC6" w:rsidP="00F3632B">
      <w:pPr>
        <w:pStyle w:val="bullet2"/>
        <w:numPr>
          <w:ilvl w:val="0"/>
          <w:numId w:val="0"/>
        </w:numPr>
        <w:ind w:left="360"/>
      </w:pPr>
      <w:r>
        <w:rPr>
          <w:lang w:eastAsia="ja-JP"/>
        </w:rPr>
        <w:t>T</w:t>
      </w:r>
      <w:r w:rsidRPr="00851ACB">
        <w:rPr>
          <w:lang w:eastAsia="ja-JP"/>
        </w:rPr>
        <w:t>he legacy group / sequence hopping and the new hopping</w:t>
      </w:r>
      <w:r>
        <w:rPr>
          <w:lang w:eastAsia="ja-JP"/>
        </w:rPr>
        <w:t xml:space="preserve"> can be enabled at the same time for the same SRS, or can be separated. For a set of SRS ports from the same or different UEs multiplexed on overlapping time/frequency resources, </w:t>
      </w:r>
      <w:r w:rsidR="00543FE1">
        <w:rPr>
          <w:lang w:eastAsia="ja-JP"/>
        </w:rPr>
        <w:t>if any SRS port is configured with the new hopping</w:t>
      </w:r>
      <w:r w:rsidR="006107E4">
        <w:rPr>
          <w:lang w:eastAsia="ja-JP"/>
        </w:rPr>
        <w:t xml:space="preserve"> and </w:t>
      </w:r>
      <w:r w:rsidR="006107E4" w:rsidRPr="00851ACB">
        <w:rPr>
          <w:lang w:eastAsia="ja-JP"/>
        </w:rPr>
        <w:t>the legacy group / sequence hopping</w:t>
      </w:r>
      <w:r w:rsidR="006107E4">
        <w:rPr>
          <w:lang w:eastAsia="ja-JP"/>
        </w:rPr>
        <w:t xml:space="preserve">, the other SRS ports should also be configured with the same new hopping pattern and </w:t>
      </w:r>
      <w:r w:rsidR="006107E4" w:rsidRPr="00851ACB">
        <w:rPr>
          <w:lang w:eastAsia="ja-JP"/>
        </w:rPr>
        <w:t xml:space="preserve">the </w:t>
      </w:r>
      <w:r w:rsidR="006107E4">
        <w:rPr>
          <w:lang w:eastAsia="ja-JP"/>
        </w:rPr>
        <w:t xml:space="preserve">same </w:t>
      </w:r>
      <w:r w:rsidR="006107E4" w:rsidRPr="00851ACB">
        <w:rPr>
          <w:lang w:eastAsia="ja-JP"/>
        </w:rPr>
        <w:t>legacy group / sequence hopping</w:t>
      </w:r>
      <w:r w:rsidR="006107E4">
        <w:rPr>
          <w:lang w:eastAsia="ja-JP"/>
        </w:rPr>
        <w:t xml:space="preserve"> pattern, </w:t>
      </w:r>
      <w:r w:rsidR="00296982">
        <w:rPr>
          <w:lang w:eastAsia="ja-JP"/>
        </w:rPr>
        <w:t>to maintain multiplexing orthogonality. This would require proper network configuration but we see no issue with implementing this in practice.</w:t>
      </w:r>
      <w:r w:rsidR="0018412E">
        <w:rPr>
          <w:lang w:eastAsia="ja-JP"/>
        </w:rPr>
        <w:t xml:space="preserve"> Additionally, as discussed above, to allow higher extent of flexibility and decoupling between </w:t>
      </w:r>
      <w:r w:rsidR="0018412E" w:rsidRPr="00851ACB">
        <w:rPr>
          <w:lang w:eastAsia="ja-JP"/>
        </w:rPr>
        <w:t>the legacy group / sequence hopping and the new hopping</w:t>
      </w:r>
      <w:r w:rsidR="0018412E">
        <w:rPr>
          <w:lang w:eastAsia="ja-JP"/>
        </w:rPr>
        <w:t xml:space="preserve">, a new ID for the new hopping initialization is preferred rather than reusing the same ID for </w:t>
      </w:r>
      <w:r w:rsidR="0018412E" w:rsidRPr="00851ACB">
        <w:rPr>
          <w:lang w:eastAsia="ja-JP"/>
        </w:rPr>
        <w:t>the legacy group / sequence hopping</w:t>
      </w:r>
      <w:r w:rsidR="00A90175">
        <w:rPr>
          <w:lang w:eastAsia="ja-JP"/>
        </w:rPr>
        <w:t>.</w:t>
      </w:r>
    </w:p>
    <w:p w14:paraId="3B4502DF" w14:textId="4BF9BBEC" w:rsidR="005B228D" w:rsidRPr="00CC5B27" w:rsidRDefault="0028096F" w:rsidP="0028096F">
      <w:pPr>
        <w:pStyle w:val="bullet2"/>
        <w:numPr>
          <w:ilvl w:val="0"/>
          <w:numId w:val="25"/>
        </w:numPr>
        <w:rPr>
          <w:b/>
          <w:bCs/>
          <w:u w:val="single"/>
        </w:rPr>
      </w:pPr>
      <w:r w:rsidRPr="00CC5B27">
        <w:rPr>
          <w:b/>
          <w:bCs/>
          <w:u w:val="single"/>
          <w:lang w:eastAsia="ja-JP"/>
        </w:rPr>
        <w:t>UE capabilities and signaling</w:t>
      </w:r>
    </w:p>
    <w:p w14:paraId="50445F51" w14:textId="0CF9F66A" w:rsidR="005B228D" w:rsidRDefault="000053A9" w:rsidP="000053A9">
      <w:pPr>
        <w:pStyle w:val="bullet2"/>
        <w:numPr>
          <w:ilvl w:val="0"/>
          <w:numId w:val="0"/>
        </w:numPr>
        <w:ind w:left="360"/>
      </w:pPr>
      <w:r w:rsidRPr="000053A9">
        <w:t xml:space="preserve">The new </w:t>
      </w:r>
      <w:r>
        <w:t xml:space="preserve">hopping </w:t>
      </w:r>
      <w:r w:rsidR="00E97A7B">
        <w:t xml:space="preserve">schemes </w:t>
      </w:r>
      <w:r>
        <w:t>will be optional feature</w:t>
      </w:r>
      <w:r w:rsidR="00615F46">
        <w:t>s</w:t>
      </w:r>
      <w:r>
        <w:t xml:space="preserve"> and only UEs with the corresponding capabilities will support </w:t>
      </w:r>
      <w:r w:rsidR="00615F46">
        <w:t xml:space="preserve">one or both </w:t>
      </w:r>
      <w:r w:rsidR="00E97A7B">
        <w:t>schemes</w:t>
      </w:r>
      <w:r>
        <w:t>. The details of UE capabilities and signaling can be discussed when sufficient details of this feature are agreed.</w:t>
      </w:r>
    </w:p>
    <w:p w14:paraId="210A81EB" w14:textId="078CD6B3" w:rsidR="001759F7" w:rsidRPr="000053A9" w:rsidRDefault="001759F7" w:rsidP="001759F7">
      <w:pPr>
        <w:pStyle w:val="bullet2"/>
        <w:numPr>
          <w:ilvl w:val="0"/>
          <w:numId w:val="0"/>
        </w:numPr>
        <w:spacing w:before="240"/>
      </w:pPr>
      <w:r>
        <w:t>We have the following proposal for the common designs for c</w:t>
      </w:r>
      <w:r w:rsidRPr="00835D22">
        <w:t xml:space="preserve">omb </w:t>
      </w:r>
      <w:r>
        <w:t>offset hopping and cyclic shift hopping.</w:t>
      </w:r>
    </w:p>
    <w:p w14:paraId="4B637164" w14:textId="55124C91" w:rsidR="001759F7" w:rsidRPr="00366FD4" w:rsidRDefault="001759F7" w:rsidP="001759F7">
      <w:pPr>
        <w:spacing w:before="240"/>
        <w:rPr>
          <w:b/>
          <w:bCs/>
        </w:rPr>
      </w:pPr>
      <w:r w:rsidRPr="00366FD4">
        <w:rPr>
          <w:b/>
          <w:bCs/>
        </w:rPr>
        <w:t xml:space="preserve">Proposal </w:t>
      </w:r>
      <w:r>
        <w:rPr>
          <w:b/>
          <w:bCs/>
        </w:rPr>
        <w:t>1</w:t>
      </w:r>
      <w:r w:rsidRPr="00366FD4">
        <w:rPr>
          <w:b/>
          <w:bCs/>
        </w:rPr>
        <w:t xml:space="preserve">: For </w:t>
      </w:r>
      <w:r w:rsidR="001A4484">
        <w:rPr>
          <w:b/>
          <w:bCs/>
        </w:rPr>
        <w:t xml:space="preserve">SRS </w:t>
      </w:r>
      <w:r w:rsidRPr="005A24F3">
        <w:rPr>
          <w:b/>
          <w:bCs/>
        </w:rPr>
        <w:t>comb offset hopping and</w:t>
      </w:r>
      <w:r w:rsidR="001A4484">
        <w:rPr>
          <w:b/>
          <w:bCs/>
        </w:rPr>
        <w:t>/or</w:t>
      </w:r>
      <w:r w:rsidRPr="005A24F3">
        <w:rPr>
          <w:b/>
          <w:bCs/>
        </w:rPr>
        <w:t xml:space="preserve"> cyclic shift hopping</w:t>
      </w:r>
      <w:r>
        <w:rPr>
          <w:b/>
          <w:bCs/>
        </w:rPr>
        <w:t xml:space="preserve">, </w:t>
      </w:r>
    </w:p>
    <w:p w14:paraId="55D3BA39" w14:textId="002E9152" w:rsidR="00EE6870" w:rsidRDefault="00CB2C43" w:rsidP="001759F7">
      <w:pPr>
        <w:pStyle w:val="bullet1"/>
        <w:rPr>
          <w:b/>
          <w:bCs/>
        </w:rPr>
      </w:pPr>
      <w:r>
        <w:rPr>
          <w:b/>
          <w:bCs/>
        </w:rPr>
        <w:t>Support h</w:t>
      </w:r>
      <w:r w:rsidR="001759F7">
        <w:rPr>
          <w:b/>
          <w:bCs/>
        </w:rPr>
        <w:t>opping based on slot index and symbol index</w:t>
      </w:r>
      <w:r w:rsidR="00EE6870">
        <w:rPr>
          <w:b/>
          <w:bCs/>
        </w:rPr>
        <w:t>,</w:t>
      </w:r>
      <w:r w:rsidR="00EE6870" w:rsidRPr="00EE6870">
        <w:rPr>
          <w:b/>
          <w:bCs/>
        </w:rPr>
        <w:t xml:space="preserve"> and </w:t>
      </w:r>
      <w:r w:rsidR="00EE6870">
        <w:rPr>
          <w:b/>
          <w:bCs/>
        </w:rPr>
        <w:t>i</w:t>
      </w:r>
      <w:r w:rsidR="00EE6870" w:rsidRPr="00EE6870">
        <w:rPr>
          <w:b/>
          <w:bCs/>
        </w:rPr>
        <w:t>f configured with re-initialization periodicity n, the hopping is also based on the system frame number (SFN)</w:t>
      </w:r>
      <w:r w:rsidR="002D0B54">
        <w:rPr>
          <w:b/>
          <w:bCs/>
        </w:rPr>
        <w:t>.</w:t>
      </w:r>
    </w:p>
    <w:p w14:paraId="2EED034B" w14:textId="413D2A40" w:rsidR="00EE6870" w:rsidRDefault="00EE6870" w:rsidP="001759F7">
      <w:pPr>
        <w:pStyle w:val="bullet1"/>
        <w:rPr>
          <w:b/>
          <w:bCs/>
        </w:rPr>
      </w:pPr>
      <w:r>
        <w:rPr>
          <w:b/>
          <w:bCs/>
        </w:rPr>
        <w:t>Support initialization based on a new n</w:t>
      </w:r>
      <w:r w:rsidRPr="00986DB2">
        <w:rPr>
          <w:b/>
          <w:bCs/>
        </w:rPr>
        <w:t xml:space="preserve">etwork-configured ID for </w:t>
      </w:r>
      <w:r w:rsidRPr="005A24F3">
        <w:rPr>
          <w:b/>
          <w:bCs/>
        </w:rPr>
        <w:t xml:space="preserve">comb offset hopping </w:t>
      </w:r>
      <w:r w:rsidR="00FD420E">
        <w:rPr>
          <w:b/>
          <w:bCs/>
        </w:rPr>
        <w:t xml:space="preserve">(if supported) </w:t>
      </w:r>
      <w:r w:rsidRPr="005A24F3">
        <w:rPr>
          <w:b/>
          <w:bCs/>
        </w:rPr>
        <w:t>and</w:t>
      </w:r>
      <w:r>
        <w:rPr>
          <w:b/>
          <w:bCs/>
        </w:rPr>
        <w:t xml:space="preserve"> another</w:t>
      </w:r>
      <w:r w:rsidR="00161E2E">
        <w:rPr>
          <w:b/>
          <w:bCs/>
        </w:rPr>
        <w:t xml:space="preserve"> new</w:t>
      </w:r>
      <w:r>
        <w:rPr>
          <w:b/>
          <w:bCs/>
        </w:rPr>
        <w:t xml:space="preserve"> n</w:t>
      </w:r>
      <w:r w:rsidRPr="00986DB2">
        <w:rPr>
          <w:b/>
          <w:bCs/>
        </w:rPr>
        <w:t>etwork-configured ID for</w:t>
      </w:r>
      <w:r w:rsidRPr="005A24F3">
        <w:rPr>
          <w:b/>
          <w:bCs/>
        </w:rPr>
        <w:t xml:space="preserve"> cyclic shift hopping</w:t>
      </w:r>
      <w:r w:rsidR="00FD420E">
        <w:rPr>
          <w:b/>
          <w:bCs/>
        </w:rPr>
        <w:t xml:space="preserve"> (if supported)</w:t>
      </w:r>
      <w:r w:rsidR="002D0B54">
        <w:rPr>
          <w:b/>
          <w:bCs/>
        </w:rPr>
        <w:t>.</w:t>
      </w:r>
    </w:p>
    <w:p w14:paraId="02BC400B" w14:textId="1DA4A83E" w:rsidR="001759F7" w:rsidRPr="00EE6870" w:rsidRDefault="00EE6870" w:rsidP="00905ED5">
      <w:pPr>
        <w:pStyle w:val="bullet1"/>
        <w:rPr>
          <w:b/>
          <w:bCs/>
        </w:rPr>
      </w:pPr>
      <w:r w:rsidRPr="00EE6870">
        <w:rPr>
          <w:b/>
          <w:bCs/>
        </w:rPr>
        <w:t xml:space="preserve">Support </w:t>
      </w:r>
      <w:r w:rsidR="001759F7" w:rsidRPr="00EE6870">
        <w:rPr>
          <w:b/>
          <w:bCs/>
        </w:rPr>
        <w:t>re-initializ</w:t>
      </w:r>
      <w:r w:rsidRPr="00EE6870">
        <w:rPr>
          <w:b/>
          <w:bCs/>
        </w:rPr>
        <w:t>ation</w:t>
      </w:r>
      <w:r w:rsidR="001759F7" w:rsidRPr="00EE6870">
        <w:rPr>
          <w:b/>
          <w:bCs/>
        </w:rPr>
        <w:t xml:space="preserve"> at the beginning of each radio frame</w:t>
      </w:r>
      <w:r w:rsidRPr="00EE6870">
        <w:rPr>
          <w:b/>
          <w:bCs/>
        </w:rPr>
        <w:t xml:space="preserve">, and </w:t>
      </w:r>
      <w:r>
        <w:rPr>
          <w:b/>
          <w:bCs/>
        </w:rPr>
        <w:t>i</w:t>
      </w:r>
      <w:r w:rsidR="00CB2C43" w:rsidRPr="00EE6870">
        <w:rPr>
          <w:b/>
          <w:bCs/>
        </w:rPr>
        <w:t>f configured</w:t>
      </w:r>
      <w:r w:rsidR="001C38BF" w:rsidRPr="00EE6870">
        <w:rPr>
          <w:b/>
          <w:bCs/>
        </w:rPr>
        <w:t xml:space="preserve"> with re-initialization periodicity n</w:t>
      </w:r>
      <w:r w:rsidR="00CB2C43" w:rsidRPr="00EE6870">
        <w:rPr>
          <w:b/>
          <w:bCs/>
        </w:rPr>
        <w:t>, re-</w:t>
      </w:r>
      <w:r w:rsidRPr="00EE6870">
        <w:rPr>
          <w:b/>
          <w:bCs/>
        </w:rPr>
        <w:t xml:space="preserve">initialization </w:t>
      </w:r>
      <w:r w:rsidR="00CB2C43" w:rsidRPr="00EE6870">
        <w:rPr>
          <w:b/>
          <w:bCs/>
        </w:rPr>
        <w:t>at the beginning of every n radio frames</w:t>
      </w:r>
      <w:r w:rsidR="001759F7" w:rsidRPr="00EE6870">
        <w:rPr>
          <w:b/>
          <w:bCs/>
        </w:rPr>
        <w:t>.</w:t>
      </w:r>
    </w:p>
    <w:p w14:paraId="2E47A620" w14:textId="77777777" w:rsidR="001D65DC" w:rsidRPr="00366FD4" w:rsidRDefault="001D65DC" w:rsidP="001D65DC">
      <w:pPr>
        <w:pStyle w:val="bullet1"/>
        <w:rPr>
          <w:b/>
          <w:bCs/>
        </w:rPr>
      </w:pPr>
      <w:r>
        <w:rPr>
          <w:b/>
          <w:bCs/>
        </w:rPr>
        <w:t xml:space="preserve">Applicable to </w:t>
      </w:r>
      <w:r w:rsidRPr="00C47C14">
        <w:rPr>
          <w:b/>
          <w:bCs/>
        </w:rPr>
        <w:t>periodic/semi-persistent/aperiodic SRS</w:t>
      </w:r>
      <w:r>
        <w:rPr>
          <w:b/>
          <w:bCs/>
        </w:rPr>
        <w:t xml:space="preserve"> with all usages.</w:t>
      </w:r>
    </w:p>
    <w:p w14:paraId="72A4DC9A" w14:textId="0DBCDAE4" w:rsidR="001759F7" w:rsidRDefault="00462532" w:rsidP="001759F7">
      <w:pPr>
        <w:pStyle w:val="bullet1"/>
        <w:rPr>
          <w:b/>
          <w:bCs/>
        </w:rPr>
      </w:pPr>
      <w:r>
        <w:rPr>
          <w:b/>
          <w:bCs/>
        </w:rPr>
        <w:t>Support c</w:t>
      </w:r>
      <w:r w:rsidRPr="00462532">
        <w:rPr>
          <w:b/>
          <w:bCs/>
        </w:rPr>
        <w:t xml:space="preserve">onfiguration of a subset of comb offsets / cyclic shifts for </w:t>
      </w:r>
      <w:r w:rsidR="001759F7">
        <w:rPr>
          <w:b/>
          <w:bCs/>
        </w:rPr>
        <w:t>comb offset hopping / cyclic shift hopping.</w:t>
      </w:r>
    </w:p>
    <w:p w14:paraId="21261853" w14:textId="72311E18" w:rsidR="001D65DC" w:rsidRDefault="001D65DC" w:rsidP="001759F7">
      <w:pPr>
        <w:pStyle w:val="bullet1"/>
        <w:rPr>
          <w:b/>
          <w:bCs/>
        </w:rPr>
      </w:pPr>
      <w:r>
        <w:rPr>
          <w:b/>
          <w:bCs/>
        </w:rPr>
        <w:t>All ports in a multi-port SRS resource are configured with the same hopping parameters.</w:t>
      </w:r>
    </w:p>
    <w:p w14:paraId="0D1C9941" w14:textId="77777777" w:rsidR="005B228D" w:rsidRDefault="005B228D" w:rsidP="00835D22">
      <w:pPr>
        <w:pStyle w:val="bullet2"/>
        <w:numPr>
          <w:ilvl w:val="0"/>
          <w:numId w:val="0"/>
        </w:numPr>
        <w:rPr>
          <w:b/>
          <w:bCs/>
        </w:rPr>
      </w:pPr>
    </w:p>
    <w:p w14:paraId="615C04A6" w14:textId="0C201951" w:rsidR="00716CD6" w:rsidRPr="00294115" w:rsidRDefault="00716CD6" w:rsidP="00294115">
      <w:pPr>
        <w:pStyle w:val="Heading4"/>
        <w:tabs>
          <w:tab w:val="clear" w:pos="864"/>
        </w:tabs>
        <w:ind w:left="720" w:hanging="720"/>
      </w:pPr>
      <w:r w:rsidRPr="00294115">
        <w:t>Designs specific to cyclic shift hopping</w:t>
      </w:r>
    </w:p>
    <w:p w14:paraId="4677E622" w14:textId="70D75322" w:rsidR="00027748" w:rsidRPr="00027748" w:rsidRDefault="00AE36B2" w:rsidP="0068325D">
      <w:pPr>
        <w:pStyle w:val="bullet2"/>
        <w:numPr>
          <w:ilvl w:val="0"/>
          <w:numId w:val="0"/>
        </w:numPr>
        <w:rPr>
          <w:szCs w:val="22"/>
        </w:rPr>
      </w:pPr>
      <w:r>
        <w:rPr>
          <w:szCs w:val="22"/>
        </w:rPr>
        <w:t xml:space="preserve">Most of the proposals by companies can be applied to both </w:t>
      </w:r>
      <w:r w:rsidRPr="00AE36B2">
        <w:rPr>
          <w:szCs w:val="22"/>
        </w:rPr>
        <w:t>comb offset hopping and cyclic shift hopping</w:t>
      </w:r>
      <w:r>
        <w:rPr>
          <w:szCs w:val="22"/>
        </w:rPr>
        <w:t xml:space="preserve">, but we also saw some proposals specific for </w:t>
      </w:r>
      <w:r w:rsidRPr="00AE36B2">
        <w:rPr>
          <w:szCs w:val="22"/>
        </w:rPr>
        <w:t>cyclic shift hopping</w:t>
      </w:r>
      <w:r>
        <w:rPr>
          <w:szCs w:val="22"/>
        </w:rPr>
        <w:t>.</w:t>
      </w:r>
    </w:p>
    <w:p w14:paraId="0C5176AB" w14:textId="2F1E21BB" w:rsidR="00027748" w:rsidRPr="00CC5B27" w:rsidRDefault="00523275" w:rsidP="00523275">
      <w:pPr>
        <w:pStyle w:val="bullet1"/>
        <w:rPr>
          <w:b/>
          <w:bCs/>
          <w:u w:val="single"/>
        </w:rPr>
      </w:pPr>
      <w:r w:rsidRPr="00CC5B27">
        <w:rPr>
          <w:b/>
          <w:bCs/>
          <w:u w:val="single"/>
          <w:lang w:eastAsia="zh-CN"/>
        </w:rPr>
        <w:t>K times finer time-</w:t>
      </w:r>
      <w:r w:rsidR="006A1793" w:rsidRPr="00CC5B27">
        <w:rPr>
          <w:b/>
          <w:bCs/>
          <w:u w:val="single"/>
          <w:lang w:eastAsia="zh-CN"/>
        </w:rPr>
        <w:t xml:space="preserve">delay </w:t>
      </w:r>
      <w:r w:rsidRPr="00CC5B27">
        <w:rPr>
          <w:b/>
          <w:bCs/>
          <w:u w:val="single"/>
          <w:lang w:eastAsia="zh-CN"/>
        </w:rPr>
        <w:t>domain granularity for cyclic shift hopping</w:t>
      </w:r>
    </w:p>
    <w:p w14:paraId="4EF85A0D" w14:textId="77777777" w:rsidR="00523275" w:rsidRDefault="00523275" w:rsidP="005E63FC">
      <w:pPr>
        <w:pStyle w:val="bullet2"/>
        <w:numPr>
          <w:ilvl w:val="0"/>
          <w:numId w:val="0"/>
        </w:numPr>
        <w:ind w:left="360"/>
        <w:rPr>
          <w:szCs w:val="28"/>
        </w:rPr>
      </w:pPr>
      <w:r>
        <w:rPr>
          <w:szCs w:val="28"/>
        </w:rPr>
        <w:t>In [2], it was proposed that for cyclic shift hopping, the time-delay domain granularity can be finer than the cyclic shift assignment in existing standards. For example, for comb 2, there are 8 cyclic shifts on a RE, and in the time-delay domain there are 8 equally spaced cyclic shift points on which the ports are assigned to (with or without hopping). More randomness can be achieved if the ports can hop among 8K equally spaced points in the time-delay domain (with the factor K&gt;1). This may also be considered and more analysis/evaluations can be provided.</w:t>
      </w:r>
    </w:p>
    <w:p w14:paraId="6D975679" w14:textId="2628980B" w:rsidR="00BA3B2C" w:rsidRPr="00CC5B27" w:rsidRDefault="00BA3B2C" w:rsidP="00BA3B2C">
      <w:pPr>
        <w:pStyle w:val="bullet1"/>
        <w:rPr>
          <w:b/>
          <w:bCs/>
          <w:u w:val="single"/>
        </w:rPr>
      </w:pPr>
      <w:r w:rsidRPr="00CC5B27">
        <w:rPr>
          <w:b/>
          <w:bCs/>
          <w:u w:val="single"/>
          <w:lang w:eastAsia="zh-CN"/>
        </w:rPr>
        <w:t xml:space="preserve">Combined with non-uniform cyclic shift allocation within the range [0, </w:t>
      </w:r>
      <w:proofErr w:type="spellStart"/>
      <w:r w:rsidRPr="00CC5B27">
        <w:rPr>
          <w:b/>
          <w:bCs/>
          <w:u w:val="single"/>
          <w:lang w:eastAsia="zh-CN"/>
        </w:rPr>
        <w:t>n_CS^max</w:t>
      </w:r>
      <w:proofErr w:type="spellEnd"/>
      <w:r w:rsidRPr="00CC5B27">
        <w:rPr>
          <w:b/>
          <w:bCs/>
          <w:u w:val="single"/>
          <w:lang w:eastAsia="zh-CN"/>
        </w:rPr>
        <w:t xml:space="preserve"> - 1] across ports</w:t>
      </w:r>
    </w:p>
    <w:p w14:paraId="28A3726D" w14:textId="10C7EA25" w:rsidR="00523275" w:rsidRPr="009A6862" w:rsidRDefault="00BA3B2C" w:rsidP="00BA3B2C">
      <w:pPr>
        <w:pStyle w:val="bullet2"/>
        <w:numPr>
          <w:ilvl w:val="0"/>
          <w:numId w:val="0"/>
        </w:numPr>
        <w:ind w:left="360"/>
        <w:rPr>
          <w:iCs/>
          <w:szCs w:val="22"/>
          <w:lang w:eastAsia="ja-JP"/>
        </w:rPr>
      </w:pPr>
      <w:r>
        <w:rPr>
          <w:szCs w:val="28"/>
        </w:rPr>
        <w:t xml:space="preserve">In [5] and some other contributions/discussions, it was proposed </w:t>
      </w:r>
      <w:r w:rsidR="002B238F">
        <w:rPr>
          <w:szCs w:val="28"/>
        </w:rPr>
        <w:t xml:space="preserve">to </w:t>
      </w:r>
      <w:r w:rsidR="002B238F" w:rsidRPr="002B238F">
        <w:rPr>
          <w:szCs w:val="28"/>
        </w:rPr>
        <w:t xml:space="preserve">support new cyclic shift mapping to enable non-uniform cyclic shift allocation within the range [0, </w:t>
      </w:r>
      <w:proofErr w:type="spellStart"/>
      <w:r w:rsidR="002B238F" w:rsidRPr="002B238F">
        <w:rPr>
          <w:szCs w:val="28"/>
        </w:rPr>
        <w:t>n_CS^max</w:t>
      </w:r>
      <w:proofErr w:type="spellEnd"/>
      <w:r w:rsidR="002B238F" w:rsidRPr="002B238F">
        <w:rPr>
          <w:szCs w:val="28"/>
        </w:rPr>
        <w:t xml:space="preserve"> - 1] across ports</w:t>
      </w:r>
      <w:r w:rsidR="002B238F">
        <w:rPr>
          <w:szCs w:val="28"/>
        </w:rPr>
        <w:t>; see Sec. 2.</w:t>
      </w:r>
      <w:r w:rsidR="00815BCC">
        <w:rPr>
          <w:szCs w:val="28"/>
        </w:rPr>
        <w:t>1</w:t>
      </w:r>
      <w:r w:rsidR="002B238F">
        <w:rPr>
          <w:szCs w:val="28"/>
        </w:rPr>
        <w:t xml:space="preserve">.3.4. </w:t>
      </w:r>
      <w:r w:rsidR="00236F8F">
        <w:rPr>
          <w:szCs w:val="28"/>
        </w:rPr>
        <w:t xml:space="preserve">This can be well combined with cyclic shift hopping. </w:t>
      </w:r>
      <w:r w:rsidR="00191F3D">
        <w:rPr>
          <w:szCs w:val="28"/>
        </w:rPr>
        <w:t>For example, for comb 2 and a 2-port SRS, instead of the legacy cyclic shift mapping of [CS0, CS4], a new mapping may be [CS0, CS2]. The sub-region of CS0 ~ CS3 may be seen as a sub-region for SRS with long channel delays</w:t>
      </w:r>
      <w:r w:rsidR="00FD46FB">
        <w:rPr>
          <w:szCs w:val="28"/>
        </w:rPr>
        <w:t>, among other potential purposes</w:t>
      </w:r>
      <w:r w:rsidR="00191F3D">
        <w:rPr>
          <w:szCs w:val="28"/>
        </w:rPr>
        <w:t>.</w:t>
      </w:r>
      <w:r w:rsidR="00837450">
        <w:rPr>
          <w:szCs w:val="28"/>
        </w:rPr>
        <w:t xml:space="preserve"> Then for the 2 ports, they may be configured with subsets {CS0, CS1} and {CS2, CS3}, respectively, for </w:t>
      </w:r>
      <w:r w:rsidR="00837450">
        <w:rPr>
          <w:szCs w:val="28"/>
        </w:rPr>
        <w:lastRenderedPageBreak/>
        <w:t>their cyclic shift hopping</w:t>
      </w:r>
      <w:r w:rsidR="00FB6A01">
        <w:rPr>
          <w:szCs w:val="28"/>
        </w:rPr>
        <w:t>; that is, the ports still hop within the designated long-delay sub-region while achieving interference randomization.</w:t>
      </w:r>
      <w:r w:rsidR="00952502">
        <w:rPr>
          <w:szCs w:val="28"/>
        </w:rPr>
        <w:t xml:space="preserve"> In general, based on network configuration, hopping within a sub-region or across sub-regions can be supported.</w:t>
      </w:r>
      <w:r w:rsidR="00FB6A01">
        <w:rPr>
          <w:szCs w:val="28"/>
        </w:rPr>
        <w:t xml:space="preserve"> Other examples of combining the non-uniform mapping and hopping exist and may be configured by the network based on implementation needs. </w:t>
      </w:r>
    </w:p>
    <w:p w14:paraId="3E880DE4" w14:textId="21080294" w:rsidR="006878D9" w:rsidRDefault="006878D9" w:rsidP="006878D9">
      <w:pPr>
        <w:pStyle w:val="bullet1"/>
        <w:numPr>
          <w:ilvl w:val="0"/>
          <w:numId w:val="0"/>
        </w:numPr>
        <w:spacing w:before="240"/>
        <w:rPr>
          <w:rFonts w:eastAsia="SimSun"/>
          <w:b/>
          <w:bCs/>
          <w:szCs w:val="22"/>
        </w:rPr>
      </w:pPr>
      <w:r w:rsidRPr="00E331A0">
        <w:rPr>
          <w:rFonts w:eastAsia="SimSun"/>
          <w:b/>
          <w:bCs/>
          <w:szCs w:val="22"/>
        </w:rPr>
        <w:t xml:space="preserve">Proposal 2: For cyclic shift hopping, </w:t>
      </w:r>
      <w:r w:rsidR="001561F5">
        <w:rPr>
          <w:rFonts w:eastAsia="SimSun"/>
          <w:b/>
          <w:bCs/>
          <w:szCs w:val="22"/>
        </w:rPr>
        <w:t>support</w:t>
      </w:r>
    </w:p>
    <w:p w14:paraId="76854DC7" w14:textId="4479AE27" w:rsidR="006878D9" w:rsidRPr="001561F5" w:rsidRDefault="006878D9" w:rsidP="006878D9">
      <w:pPr>
        <w:pStyle w:val="bullet1"/>
        <w:rPr>
          <w:b/>
          <w:bCs/>
        </w:rPr>
      </w:pPr>
      <w:r w:rsidRPr="001561F5">
        <w:rPr>
          <w:b/>
          <w:bCs/>
        </w:rPr>
        <w:t>Time-delay domain granularity based on K times the existing cyclic shifts, where K≥1.</w:t>
      </w:r>
    </w:p>
    <w:p w14:paraId="0197777F" w14:textId="7B6391C4" w:rsidR="001561F5" w:rsidRPr="001561F5" w:rsidRDefault="001561F5" w:rsidP="006878D9">
      <w:pPr>
        <w:pStyle w:val="bullet1"/>
        <w:rPr>
          <w:b/>
          <w:bCs/>
        </w:rPr>
      </w:pPr>
      <w:r w:rsidRPr="001561F5">
        <w:rPr>
          <w:b/>
          <w:bCs/>
        </w:rPr>
        <w:t xml:space="preserve">Combination with </w:t>
      </w:r>
      <w:r w:rsidRPr="001561F5">
        <w:rPr>
          <w:b/>
          <w:bCs/>
          <w:lang w:eastAsia="zh-CN"/>
        </w:rPr>
        <w:t xml:space="preserve">non-uniform cyclic shift allocation within the range [0, </w:t>
      </w:r>
      <w:proofErr w:type="spellStart"/>
      <w:r w:rsidRPr="001561F5">
        <w:rPr>
          <w:b/>
          <w:bCs/>
          <w:lang w:eastAsia="zh-CN"/>
        </w:rPr>
        <w:t>n_CS^max</w:t>
      </w:r>
      <w:proofErr w:type="spellEnd"/>
      <w:r w:rsidRPr="001561F5">
        <w:rPr>
          <w:b/>
          <w:bCs/>
          <w:lang w:eastAsia="zh-CN"/>
        </w:rPr>
        <w:t xml:space="preserve"> - 1] across ports.</w:t>
      </w:r>
    </w:p>
    <w:p w14:paraId="2556303D" w14:textId="77777777" w:rsidR="006878D9" w:rsidRDefault="006878D9" w:rsidP="006878D9">
      <w:pPr>
        <w:pStyle w:val="bullet2"/>
        <w:numPr>
          <w:ilvl w:val="0"/>
          <w:numId w:val="0"/>
        </w:numPr>
        <w:rPr>
          <w:szCs w:val="22"/>
        </w:rPr>
      </w:pPr>
    </w:p>
    <w:p w14:paraId="09C3405C" w14:textId="3DAD3C15" w:rsidR="00716CD6" w:rsidRPr="00294115" w:rsidRDefault="00294115" w:rsidP="00294115">
      <w:pPr>
        <w:pStyle w:val="Heading4"/>
        <w:tabs>
          <w:tab w:val="clear" w:pos="864"/>
        </w:tabs>
        <w:ind w:left="720" w:hanging="720"/>
      </w:pPr>
      <w:r w:rsidRPr="00294115">
        <w:t xml:space="preserve">Relation between comb offset hopping and cyclic shift hopping: </w:t>
      </w:r>
      <w:r w:rsidR="002705F9" w:rsidRPr="00294115">
        <w:t xml:space="preserve">separate and/or combined hopping </w:t>
      </w:r>
      <w:r w:rsidR="002705F9">
        <w:t>or d</w:t>
      </w:r>
      <w:r w:rsidR="00027748" w:rsidRPr="00294115">
        <w:t xml:space="preserve">own-selection </w:t>
      </w:r>
    </w:p>
    <w:p w14:paraId="3EE49536" w14:textId="41063136" w:rsidR="00027748" w:rsidRDefault="007B712D" w:rsidP="007B712D">
      <w:pPr>
        <w:pStyle w:val="bullet2"/>
        <w:numPr>
          <w:ilvl w:val="0"/>
          <w:numId w:val="0"/>
        </w:numPr>
      </w:pPr>
      <w:r w:rsidRPr="007B712D">
        <w:t xml:space="preserve">Comb </w:t>
      </w:r>
      <w:r>
        <w:t>offset hopping and cyclic shift hopping share a significant amount of similarities as discussed above, and only some detailed aspects are specific to only one of them.</w:t>
      </w:r>
      <w:r w:rsidR="00EF1A47">
        <w:t xml:space="preserve"> Consequently, supporting both hopping </w:t>
      </w:r>
      <w:r w:rsidR="00453D11">
        <w:t>schemes</w:t>
      </w:r>
      <w:r w:rsidR="00EF1A47">
        <w:t xml:space="preserve"> would require much less than doubling the standardization effort for supporting one. </w:t>
      </w:r>
      <w:r w:rsidR="00960E75">
        <w:t>In addition, comb offset hopping provides interference randomization benefit in frequency domain, whereas cyclic shift hopping provides interference randomization benefit in code domain</w:t>
      </w:r>
      <w:r w:rsidR="00EF1A47">
        <w:t>. Both the frequency domain and code domain interference randomization are important. Therefore, we see no reason to down</w:t>
      </w:r>
      <w:r w:rsidR="006C6878">
        <w:t xml:space="preserve">-select </w:t>
      </w:r>
      <w:r w:rsidR="0056371B">
        <w:t xml:space="preserve">to </w:t>
      </w:r>
      <w:r w:rsidR="006C6878">
        <w:t>only one, and we suggest that both are supported.</w:t>
      </w:r>
    </w:p>
    <w:p w14:paraId="7155F34D" w14:textId="7DBBA01A" w:rsidR="00721A0A" w:rsidRDefault="00721A0A" w:rsidP="007B712D">
      <w:pPr>
        <w:pStyle w:val="bullet2"/>
        <w:numPr>
          <w:ilvl w:val="0"/>
          <w:numId w:val="0"/>
        </w:numPr>
        <w:rPr>
          <w:szCs w:val="28"/>
        </w:rPr>
      </w:pPr>
      <w:r>
        <w:t xml:space="preserve">If both are supported, </w:t>
      </w:r>
      <w:r>
        <w:rPr>
          <w:szCs w:val="28"/>
        </w:rPr>
        <w:t xml:space="preserve">though it is possible to </w:t>
      </w:r>
      <w:r w:rsidR="007C7075">
        <w:rPr>
          <w:szCs w:val="28"/>
        </w:rPr>
        <w:t>combine</w:t>
      </w:r>
      <w:r>
        <w:rPr>
          <w:szCs w:val="28"/>
        </w:rPr>
        <w:t xml:space="preserve"> both</w:t>
      </w:r>
      <w:r w:rsidR="00AD3B8C">
        <w:rPr>
          <w:szCs w:val="28"/>
        </w:rPr>
        <w:t xml:space="preserve"> (i.e., joint hopping)</w:t>
      </w:r>
      <w:r>
        <w:rPr>
          <w:szCs w:val="28"/>
        </w:rPr>
        <w:t xml:space="preserve"> on the same time-frequency resources for </w:t>
      </w:r>
      <w:r w:rsidR="002034D0">
        <w:rPr>
          <w:szCs w:val="28"/>
        </w:rPr>
        <w:t>further increased</w:t>
      </w:r>
      <w:r>
        <w:rPr>
          <w:szCs w:val="28"/>
        </w:rPr>
        <w:t xml:space="preserve"> benefit of interference randomization, in practice it may be easier to configure them on non-overlapping time-frequency resources to avoid complicated interactions between them.</w:t>
      </w:r>
      <w:r w:rsidR="00D91C39">
        <w:rPr>
          <w:szCs w:val="28"/>
        </w:rPr>
        <w:t xml:space="preserve"> The initialization ID</w:t>
      </w:r>
      <w:r w:rsidR="00E10B5B">
        <w:rPr>
          <w:szCs w:val="28"/>
        </w:rPr>
        <w:t>s</w:t>
      </w:r>
      <w:r w:rsidR="00D91C39">
        <w:rPr>
          <w:szCs w:val="28"/>
        </w:rPr>
        <w:t xml:space="preserve"> for the hopping methods </w:t>
      </w:r>
      <w:r w:rsidR="00E10B5B">
        <w:rPr>
          <w:szCs w:val="28"/>
        </w:rPr>
        <w:t>can be configured separately for them.</w:t>
      </w:r>
      <w:r w:rsidR="003D262B">
        <w:rPr>
          <w:szCs w:val="28"/>
        </w:rPr>
        <w:t xml:space="preserve">  Same hopping patterns for all </w:t>
      </w:r>
      <w:r w:rsidR="004367AD">
        <w:rPr>
          <w:szCs w:val="28"/>
        </w:rPr>
        <w:t xml:space="preserve">the SRSs on </w:t>
      </w:r>
      <w:r w:rsidR="003D262B">
        <w:rPr>
          <w:szCs w:val="28"/>
        </w:rPr>
        <w:t xml:space="preserve">the </w:t>
      </w:r>
      <w:r w:rsidR="004367AD">
        <w:rPr>
          <w:szCs w:val="28"/>
        </w:rPr>
        <w:t xml:space="preserve">overlapping time/frequency </w:t>
      </w:r>
      <w:r w:rsidR="003D262B">
        <w:rPr>
          <w:szCs w:val="28"/>
        </w:rPr>
        <w:t xml:space="preserve">resources </w:t>
      </w:r>
      <w:r w:rsidR="004367AD">
        <w:rPr>
          <w:szCs w:val="28"/>
        </w:rPr>
        <w:t>have to be ensured, only different by their initial configured comb offsets and/or cyclic shifts.</w:t>
      </w:r>
    </w:p>
    <w:p w14:paraId="25EBC624" w14:textId="7B15D356" w:rsidR="00952502" w:rsidRDefault="00952502" w:rsidP="007B712D">
      <w:pPr>
        <w:pStyle w:val="bullet2"/>
        <w:numPr>
          <w:ilvl w:val="0"/>
          <w:numId w:val="0"/>
        </w:numPr>
        <w:rPr>
          <w:szCs w:val="28"/>
        </w:rPr>
      </w:pPr>
      <w:r>
        <w:rPr>
          <w:szCs w:val="28"/>
        </w:rPr>
        <w:t xml:space="preserve">It is also possible to support a </w:t>
      </w:r>
      <w:r w:rsidR="002034D0">
        <w:rPr>
          <w:szCs w:val="28"/>
        </w:rPr>
        <w:t xml:space="preserve">joint hopping in frequency-code domain, that is, </w:t>
      </w:r>
      <w:r w:rsidR="00971A1D">
        <w:rPr>
          <w:szCs w:val="28"/>
        </w:rPr>
        <w:t>the comb offsets and cyclic shifts configured for the joint hopping</w:t>
      </w:r>
      <w:r w:rsidR="003A2477">
        <w:rPr>
          <w:szCs w:val="28"/>
        </w:rPr>
        <w:t xml:space="preserve"> form a 2-dimensional resource grid and a pseudo-random sequence is applied to hop from one grid point to another. </w:t>
      </w:r>
      <w:r w:rsidR="004076D8">
        <w:rPr>
          <w:szCs w:val="28"/>
        </w:rPr>
        <w:t>To avoid collision within the 2-dimensional resource grid due to the pseudo-random hopping, all the SRS ports configured to hop on the resource grid may use the same hopping/offset pattern, which actually limits any additional randomization benefit, if any, compared with the separate comb offset hopping and cyclic shift hopping. For simplicity, we prefer separate hopping.</w:t>
      </w:r>
    </w:p>
    <w:p w14:paraId="1C5DA000" w14:textId="26974E03" w:rsidR="00036527" w:rsidRDefault="000537CE" w:rsidP="00DB5782">
      <w:pPr>
        <w:pStyle w:val="bullet1"/>
        <w:numPr>
          <w:ilvl w:val="0"/>
          <w:numId w:val="0"/>
        </w:numPr>
        <w:spacing w:before="240"/>
        <w:rPr>
          <w:b/>
          <w:bCs/>
        </w:rPr>
      </w:pPr>
      <w:r w:rsidRPr="00366FD4">
        <w:rPr>
          <w:b/>
          <w:bCs/>
        </w:rPr>
        <w:t xml:space="preserve">Proposal </w:t>
      </w:r>
      <w:r w:rsidR="00C6550F">
        <w:rPr>
          <w:b/>
          <w:bCs/>
        </w:rPr>
        <w:t>3</w:t>
      </w:r>
      <w:r w:rsidRPr="00366FD4">
        <w:rPr>
          <w:b/>
          <w:bCs/>
        </w:rPr>
        <w:t xml:space="preserve">: </w:t>
      </w:r>
      <w:r w:rsidR="00C6550F">
        <w:rPr>
          <w:b/>
          <w:bCs/>
        </w:rPr>
        <w:t>Support both</w:t>
      </w:r>
      <w:r w:rsidRPr="00366FD4">
        <w:rPr>
          <w:b/>
          <w:bCs/>
        </w:rPr>
        <w:t xml:space="preserve"> </w:t>
      </w:r>
      <w:r>
        <w:rPr>
          <w:b/>
          <w:bCs/>
        </w:rPr>
        <w:t xml:space="preserve">SRS </w:t>
      </w:r>
      <w:r w:rsidRPr="005A24F3">
        <w:rPr>
          <w:b/>
          <w:bCs/>
        </w:rPr>
        <w:t>comb offset hopping and cyclic shift hopping</w:t>
      </w:r>
    </w:p>
    <w:p w14:paraId="15989080" w14:textId="10ED4030" w:rsidR="00C6550F" w:rsidRPr="00C6550F" w:rsidRDefault="00C6550F" w:rsidP="00C6550F">
      <w:pPr>
        <w:pStyle w:val="bullet1"/>
        <w:numPr>
          <w:ilvl w:val="0"/>
          <w:numId w:val="16"/>
        </w:numPr>
      </w:pPr>
      <w:r w:rsidRPr="00C6550F">
        <w:rPr>
          <w:b/>
          <w:bCs/>
        </w:rPr>
        <w:t>Separate</w:t>
      </w:r>
      <w:r>
        <w:t xml:space="preserve"> </w:t>
      </w:r>
      <w:r w:rsidRPr="005A24F3">
        <w:rPr>
          <w:b/>
          <w:bCs/>
        </w:rPr>
        <w:t>comb offset hopping and cyclic shift hopping</w:t>
      </w:r>
      <w:r>
        <w:rPr>
          <w:b/>
          <w:bCs/>
        </w:rPr>
        <w:t xml:space="preserve"> can be enabled on non-overlapping time/frequency resources for the same UE.</w:t>
      </w:r>
    </w:p>
    <w:p w14:paraId="78C42BCE" w14:textId="77777777" w:rsidR="00C6550F" w:rsidRPr="00833942" w:rsidRDefault="00C6550F" w:rsidP="00C6550F">
      <w:pPr>
        <w:pStyle w:val="bullet1"/>
        <w:numPr>
          <w:ilvl w:val="0"/>
          <w:numId w:val="0"/>
        </w:numPr>
        <w:ind w:left="360"/>
      </w:pPr>
    </w:p>
    <w:p w14:paraId="06B83675" w14:textId="77777777" w:rsidR="002F0154" w:rsidRPr="00973D30" w:rsidRDefault="002F0154" w:rsidP="002F0154">
      <w:pPr>
        <w:pStyle w:val="Heading3"/>
      </w:pPr>
      <w:r w:rsidRPr="00973D30">
        <w:t>Discussion on potential SRS power control enhancements</w:t>
      </w:r>
    </w:p>
    <w:p w14:paraId="640DC825" w14:textId="1A51D3E0" w:rsidR="002F0154" w:rsidRDefault="002F0154" w:rsidP="002F0154">
      <w:r w:rsidRPr="00C37710">
        <w:t>Some enhancements on per-TRP power control and/or power control of one SRS towards to multiple TRPs were proposed and captured in the agreement</w:t>
      </w:r>
      <w:r w:rsidR="00544D75">
        <w:t>s</w:t>
      </w:r>
      <w:r w:rsidRPr="00C37710">
        <w:t>.</w:t>
      </w:r>
      <w:r>
        <w:t xml:space="preserve"> TRP-specific SRS and TRP-common SRS have been discussed for TDD CJT, and they may require different power control support. </w:t>
      </w:r>
      <w:r w:rsidR="00055F8E">
        <w:t>T</w:t>
      </w:r>
      <w:r>
        <w:rPr>
          <w:bCs/>
          <w:iCs/>
          <w:szCs w:val="20"/>
        </w:rPr>
        <w:t>he pathlosses between the UE and TRPs can be quite different, which will lead to SRS receive power imbalance</w:t>
      </w:r>
      <w:r w:rsidR="00500516">
        <w:rPr>
          <w:bCs/>
          <w:iCs/>
          <w:szCs w:val="20"/>
        </w:rPr>
        <w:t xml:space="preserve"> or interference</w:t>
      </w:r>
      <w:r>
        <w:rPr>
          <w:bCs/>
          <w:iCs/>
          <w:szCs w:val="20"/>
        </w:rPr>
        <w:t xml:space="preserve"> at the TRP receiver. </w:t>
      </w:r>
      <w:r>
        <w:t xml:space="preserve">Likely, at least 6 dB to 10 dB pathloss difference needs to be handled in practical scenarios. </w:t>
      </w:r>
    </w:p>
    <w:p w14:paraId="7FC422A2" w14:textId="5D8BD222" w:rsidR="002F0154" w:rsidRDefault="002F0154" w:rsidP="002F0154">
      <w:pPr>
        <w:snapToGrid/>
        <w:spacing w:after="0" w:line="276" w:lineRule="auto"/>
      </w:pPr>
      <w:r>
        <w:t>Based on the</w:t>
      </w:r>
      <w:r w:rsidR="00500516">
        <w:t xml:space="preserve"> latest proposal</w:t>
      </w:r>
      <w:r>
        <w:t xml:space="preserve"> from RAN1#11</w:t>
      </w:r>
      <w:r w:rsidR="00500516">
        <w:t>1</w:t>
      </w:r>
      <w:r>
        <w:t>, we have the following discussions:</w:t>
      </w:r>
    </w:p>
    <w:p w14:paraId="22718FF9" w14:textId="732C4CC4" w:rsidR="002F0154" w:rsidRPr="0071765F" w:rsidRDefault="00DD707C" w:rsidP="002F0154">
      <w:pPr>
        <w:pStyle w:val="bullet1"/>
        <w:rPr>
          <w:szCs w:val="22"/>
        </w:rPr>
      </w:pPr>
      <w:r w:rsidRPr="00CC5B27">
        <w:rPr>
          <w:b/>
          <w:bCs/>
          <w:szCs w:val="22"/>
          <w:u w:val="single"/>
        </w:rPr>
        <w:t>Option 0</w:t>
      </w:r>
      <w:r>
        <w:rPr>
          <w:szCs w:val="22"/>
        </w:rPr>
        <w:t xml:space="preserve">: </w:t>
      </w:r>
      <w:r w:rsidRPr="00DD707C">
        <w:rPr>
          <w:szCs w:val="22"/>
        </w:rPr>
        <w:t xml:space="preserve">For </w:t>
      </w:r>
      <w:r w:rsidRPr="00330CD2">
        <w:rPr>
          <w:szCs w:val="22"/>
          <w:u w:val="single"/>
        </w:rPr>
        <w:t>legacy TRP-specific</w:t>
      </w:r>
      <w:r w:rsidRPr="00DD707C">
        <w:rPr>
          <w:szCs w:val="22"/>
        </w:rPr>
        <w:t xml:space="preserve"> SRS using </w:t>
      </w:r>
      <w:r w:rsidRPr="00330CD2">
        <w:rPr>
          <w:szCs w:val="22"/>
          <w:u w:val="single"/>
        </w:rPr>
        <w:t>multiple</w:t>
      </w:r>
      <w:r w:rsidRPr="00DD707C">
        <w:rPr>
          <w:szCs w:val="22"/>
        </w:rPr>
        <w:t xml:space="preserve"> SRS resource sets; no enhancement in Rel-18</w:t>
      </w:r>
      <w:r w:rsidR="002F0154" w:rsidRPr="0071765F">
        <w:rPr>
          <w:szCs w:val="22"/>
        </w:rPr>
        <w:t xml:space="preserve"> </w:t>
      </w:r>
    </w:p>
    <w:p w14:paraId="79AD0551" w14:textId="06C4A344" w:rsidR="002F0154" w:rsidRDefault="002F0154" w:rsidP="002F0154">
      <w:pPr>
        <w:pStyle w:val="bullet1"/>
        <w:numPr>
          <w:ilvl w:val="0"/>
          <w:numId w:val="0"/>
        </w:numPr>
        <w:ind w:left="360"/>
        <w:rPr>
          <w:szCs w:val="22"/>
          <w:lang w:eastAsia="zh-CN"/>
        </w:rPr>
      </w:pPr>
      <w:r w:rsidRPr="0071765F">
        <w:rPr>
          <w:szCs w:val="22"/>
        </w:rPr>
        <w:t xml:space="preserve">SRS power control is according to </w:t>
      </w:r>
      <m:oMath>
        <m:r>
          <w:rPr>
            <w:rFonts w:ascii="Cambria Math" w:hAnsi="Cambria Math"/>
            <w:szCs w:val="22"/>
          </w:rPr>
          <m:t>P=</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r>
          <w:rPr>
            <w:rFonts w:ascii="Cambria Math" w:eastAsiaTheme="minorEastAsia" w:hAnsi="Cambria Math"/>
            <w:szCs w:val="22"/>
            <w:lang w:eastAsia="zh-CN"/>
          </w:rPr>
          <m:t>α∙PL+10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BW</m:t>
            </m:r>
          </m:e>
        </m:func>
        <m:r>
          <w:rPr>
            <w:rFonts w:ascii="Cambria Math" w:eastAsiaTheme="minorEastAsia" w:hAnsi="Cambria Math"/>
            <w:szCs w:val="22"/>
            <w:lang w:eastAsia="zh-CN"/>
          </w:rPr>
          <m:t>+h</m:t>
        </m:r>
      </m:oMath>
      <w:r w:rsidRPr="00B96181">
        <w:rPr>
          <w:szCs w:val="22"/>
          <w:lang w:eastAsia="zh-CN"/>
        </w:rPr>
        <w:t xml:space="preserve">, (capping by </w:t>
      </w:r>
      <m:oMath>
        <m:sSub>
          <m:sSubPr>
            <m:ctrlPr>
              <w:rPr>
                <w:rFonts w:ascii="Cambria Math" w:hAnsi="Cambria Math"/>
                <w:i/>
                <w:szCs w:val="22"/>
                <w:lang w:eastAsia="zh-CN"/>
              </w:rPr>
            </m:ctrlPr>
          </m:sSubPr>
          <m:e>
            <m:r>
              <w:rPr>
                <w:rFonts w:ascii="Cambria Math" w:hAnsi="Cambria Math"/>
                <w:szCs w:val="22"/>
                <w:lang w:eastAsia="zh-CN"/>
              </w:rPr>
              <m:t>P</m:t>
            </m:r>
          </m:e>
          <m:sub>
            <m:r>
              <w:rPr>
                <w:rFonts w:ascii="Cambria Math" w:hAnsi="Cambria Math"/>
                <w:szCs w:val="22"/>
                <w:lang w:eastAsia="zh-CN"/>
              </w:rPr>
              <m:t>CMAX</m:t>
            </m:r>
          </m:sub>
        </m:sSub>
      </m:oMath>
      <w:r w:rsidRPr="00B96181">
        <w:rPr>
          <w:szCs w:val="22"/>
          <w:lang w:eastAsia="zh-CN"/>
        </w:rPr>
        <w:t xml:space="preserve"> is not added here for simplicity), where the alpha, PL RS, and close-loop power control adjustment state are configured for the SRS resource set which are applicable to all SRS resources within the set. This is suitable for transmission to one TRP that transmits the PL RS. When multiple TRPs are present, multiple SRS resource </w:t>
      </w:r>
      <w:r w:rsidRPr="00B96181">
        <w:rPr>
          <w:szCs w:val="22"/>
          <w:lang w:eastAsia="zh-CN"/>
        </w:rPr>
        <w:lastRenderedPageBreak/>
        <w:t xml:space="preserve">sets, each for a TRP, may need to be configured </w:t>
      </w:r>
      <w:r w:rsidR="00F0469D">
        <w:rPr>
          <w:szCs w:val="22"/>
          <w:lang w:eastAsia="zh-CN"/>
        </w:rPr>
        <w:t>(</w:t>
      </w:r>
      <w:r w:rsidRPr="00B96181">
        <w:rPr>
          <w:szCs w:val="22"/>
          <w:lang w:eastAsia="zh-CN"/>
        </w:rPr>
        <w:t>unless the gNB determines that one SRS resource set is sufficient for covering the multiple TRPs for TDD CJT</w:t>
      </w:r>
      <w:r w:rsidR="00F0469D">
        <w:rPr>
          <w:szCs w:val="22"/>
          <w:lang w:eastAsia="zh-CN"/>
        </w:rPr>
        <w:t>, which is purely implementation)</w:t>
      </w:r>
      <w:r w:rsidRPr="00B96181">
        <w:rPr>
          <w:szCs w:val="22"/>
          <w:lang w:eastAsia="zh-CN"/>
        </w:rPr>
        <w:t>.</w:t>
      </w:r>
    </w:p>
    <w:p w14:paraId="2D11A4FC" w14:textId="1CC463B5" w:rsidR="00F0469D" w:rsidRPr="00F0469D" w:rsidRDefault="00F0469D" w:rsidP="00F0469D">
      <w:pPr>
        <w:pStyle w:val="bullet1"/>
        <w:numPr>
          <w:ilvl w:val="0"/>
          <w:numId w:val="0"/>
        </w:numPr>
        <w:ind w:left="360"/>
        <w:rPr>
          <w:szCs w:val="22"/>
          <w:lang w:eastAsia="zh-CN"/>
        </w:rPr>
      </w:pPr>
      <w:r>
        <w:rPr>
          <w:szCs w:val="22"/>
          <w:lang w:eastAsia="zh-CN"/>
        </w:rPr>
        <w:t xml:space="preserve">Therefore, in general, </w:t>
      </w:r>
      <w:r w:rsidRPr="00F0469D">
        <w:rPr>
          <w:szCs w:val="22"/>
          <w:lang w:eastAsia="zh-CN"/>
        </w:rPr>
        <w:t xml:space="preserve">M (M &gt; 1) power control processes for M SRS resource sets </w:t>
      </w:r>
      <w:r>
        <w:rPr>
          <w:szCs w:val="22"/>
          <w:lang w:eastAsia="zh-CN"/>
        </w:rPr>
        <w:t>are needed, where e</w:t>
      </w:r>
      <w:r w:rsidRPr="00F0469D">
        <w:rPr>
          <w:szCs w:val="22"/>
          <w:lang w:eastAsia="zh-CN"/>
        </w:rPr>
        <w:t xml:space="preserve">ach of the M SRS resource sets is </w:t>
      </w:r>
      <w:r w:rsidR="006E25C3">
        <w:rPr>
          <w:szCs w:val="22"/>
          <w:lang w:eastAsia="zh-CN"/>
        </w:rPr>
        <w:t xml:space="preserve">generally </w:t>
      </w:r>
      <w:r w:rsidRPr="00F0469D">
        <w:rPr>
          <w:szCs w:val="22"/>
          <w:lang w:eastAsia="zh-CN"/>
        </w:rPr>
        <w:t xml:space="preserve">for one of the M TRPs. </w:t>
      </w:r>
      <w:r>
        <w:rPr>
          <w:szCs w:val="22"/>
          <w:lang w:eastAsia="zh-CN"/>
        </w:rPr>
        <w:t>E</w:t>
      </w:r>
      <w:r w:rsidRPr="00F0469D">
        <w:rPr>
          <w:szCs w:val="22"/>
          <w:lang w:eastAsia="zh-CN"/>
        </w:rPr>
        <w:t>ach of the M power control processes is based on a different UL power control parameter set (P0, alpha, and closed loop state) associated with a different DL pathloss RS</w:t>
      </w:r>
      <w:r>
        <w:rPr>
          <w:szCs w:val="22"/>
          <w:lang w:eastAsia="zh-CN"/>
        </w:rPr>
        <w:t xml:space="preserve">. </w:t>
      </w:r>
    </w:p>
    <w:p w14:paraId="3C225D22" w14:textId="25ACFB48" w:rsidR="00F0469D" w:rsidRPr="0071765F" w:rsidRDefault="00F0469D" w:rsidP="00F0469D">
      <w:pPr>
        <w:pStyle w:val="bullet1"/>
        <w:numPr>
          <w:ilvl w:val="0"/>
          <w:numId w:val="0"/>
        </w:numPr>
        <w:ind w:left="360"/>
        <w:rPr>
          <w:szCs w:val="22"/>
        </w:rPr>
      </w:pPr>
      <w:r>
        <w:rPr>
          <w:szCs w:val="22"/>
          <w:lang w:eastAsia="zh-CN"/>
        </w:rPr>
        <w:t>There are some cons for Option 0. First, the number of SRS resource sets</w:t>
      </w:r>
      <w:r w:rsidRPr="00F0469D">
        <w:rPr>
          <w:szCs w:val="22"/>
          <w:lang w:eastAsia="zh-CN"/>
        </w:rPr>
        <w:t xml:space="preserve"> is generally at most 2 per current standards</w:t>
      </w:r>
      <w:r>
        <w:rPr>
          <w:szCs w:val="22"/>
          <w:lang w:eastAsia="zh-CN"/>
        </w:rPr>
        <w:t>, which may be insufficient to support TDD CJT. Increasing the number of SRS resource sets</w:t>
      </w:r>
      <w:r w:rsidRPr="00F0469D">
        <w:rPr>
          <w:szCs w:val="22"/>
          <w:lang w:eastAsia="zh-CN"/>
        </w:rPr>
        <w:t xml:space="preserve"> </w:t>
      </w:r>
      <w:r>
        <w:rPr>
          <w:szCs w:val="22"/>
          <w:lang w:eastAsia="zh-CN"/>
        </w:rPr>
        <w:t>is not a scalable solution since it increases the SRS overhead by multiple folds</w:t>
      </w:r>
      <w:r w:rsidR="00BC2282">
        <w:rPr>
          <w:szCs w:val="22"/>
          <w:lang w:eastAsia="zh-CN"/>
        </w:rPr>
        <w:t xml:space="preserve"> and increases the standard complexity</w:t>
      </w:r>
      <w:r>
        <w:rPr>
          <w:szCs w:val="22"/>
          <w:lang w:eastAsia="zh-CN"/>
        </w:rPr>
        <w:t xml:space="preserve">. </w:t>
      </w:r>
      <w:r w:rsidR="00762E5E">
        <w:rPr>
          <w:szCs w:val="22"/>
          <w:lang w:eastAsia="zh-CN"/>
        </w:rPr>
        <w:t>Second, the per-TRP SRS transmissions and near-far issue can lead to high SRS interference. Option 0 is thus not preferred.</w:t>
      </w:r>
    </w:p>
    <w:p w14:paraId="7DB1E7A9" w14:textId="6019426C" w:rsidR="002F0154" w:rsidRPr="00B96181" w:rsidRDefault="002F0154" w:rsidP="002F0154">
      <w:pPr>
        <w:pStyle w:val="bullet1"/>
        <w:rPr>
          <w:szCs w:val="22"/>
        </w:rPr>
      </w:pPr>
      <w:r w:rsidRPr="00CC5B27">
        <w:rPr>
          <w:b/>
          <w:bCs/>
          <w:szCs w:val="22"/>
          <w:u w:val="single"/>
          <w:lang w:eastAsia="zh-CN"/>
        </w:rPr>
        <w:t>Option 1</w:t>
      </w:r>
      <w:r w:rsidRPr="00B96181">
        <w:rPr>
          <w:szCs w:val="22"/>
          <w:lang w:eastAsia="zh-CN"/>
        </w:rPr>
        <w:t>:</w:t>
      </w:r>
      <w:r w:rsidR="00330CD2">
        <w:rPr>
          <w:szCs w:val="22"/>
          <w:lang w:eastAsia="zh-CN"/>
        </w:rPr>
        <w:t xml:space="preserve"> </w:t>
      </w:r>
      <w:r w:rsidR="00330CD2" w:rsidRPr="00330CD2">
        <w:rPr>
          <w:szCs w:val="22"/>
          <w:lang w:eastAsia="zh-CN"/>
        </w:rPr>
        <w:t xml:space="preserve">For </w:t>
      </w:r>
      <w:r w:rsidR="00330CD2" w:rsidRPr="00330CD2">
        <w:rPr>
          <w:szCs w:val="22"/>
          <w:u w:val="single"/>
          <w:lang w:eastAsia="zh-CN"/>
        </w:rPr>
        <w:t>TRP-common</w:t>
      </w:r>
      <w:r w:rsidR="00330CD2" w:rsidRPr="00330CD2">
        <w:rPr>
          <w:szCs w:val="22"/>
          <w:lang w:eastAsia="zh-CN"/>
        </w:rPr>
        <w:t xml:space="preserve"> SRS using </w:t>
      </w:r>
      <w:r w:rsidR="00330CD2" w:rsidRPr="00330CD2">
        <w:rPr>
          <w:szCs w:val="22"/>
          <w:u w:val="single"/>
          <w:lang w:eastAsia="zh-CN"/>
        </w:rPr>
        <w:t>one</w:t>
      </w:r>
      <w:r w:rsidR="00330CD2" w:rsidRPr="00330CD2">
        <w:rPr>
          <w:szCs w:val="22"/>
          <w:lang w:eastAsia="zh-CN"/>
        </w:rPr>
        <w:t xml:space="preserve"> SRS resource set</w:t>
      </w:r>
      <w:r w:rsidRPr="00B96181">
        <w:rPr>
          <w:szCs w:val="22"/>
          <w:lang w:eastAsia="zh-CN"/>
        </w:rPr>
        <w:t xml:space="preserve"> </w:t>
      </w:r>
    </w:p>
    <w:p w14:paraId="2D114CAF" w14:textId="77C459AE" w:rsidR="002F0154" w:rsidRDefault="002F0154" w:rsidP="002F0154">
      <w:pPr>
        <w:pStyle w:val="bullet1"/>
        <w:numPr>
          <w:ilvl w:val="0"/>
          <w:numId w:val="0"/>
        </w:numPr>
        <w:ind w:left="360"/>
        <w:rPr>
          <w:szCs w:val="22"/>
          <w:lang w:eastAsia="zh-CN"/>
        </w:rPr>
      </w:pPr>
      <w:r w:rsidRPr="00B96181">
        <w:rPr>
          <w:szCs w:val="22"/>
          <w:lang w:eastAsia="zh-CN"/>
        </w:rPr>
        <w:t xml:space="preserve">For this option, </w:t>
      </w:r>
      <w:r w:rsidR="008E5A96">
        <w:rPr>
          <w:szCs w:val="22"/>
          <w:lang w:eastAsia="zh-CN"/>
        </w:rPr>
        <w:t>it uses</w:t>
      </w:r>
      <w:r w:rsidRPr="00B96181">
        <w:rPr>
          <w:szCs w:val="22"/>
          <w:lang w:eastAsia="zh-CN"/>
        </w:rPr>
        <w:t xml:space="preserve"> one SRS resource set with possibly one or more SRS resources, and the resource set is associated with one power control parameter set that applies to all the SRS resources. Each transmission occasion of the SRS resource is towards </w:t>
      </w:r>
      <w:r w:rsidR="000A2089">
        <w:rPr>
          <w:szCs w:val="22"/>
          <w:lang w:eastAsia="zh-CN"/>
        </w:rPr>
        <w:t xml:space="preserve">all the </w:t>
      </w:r>
      <w:r w:rsidRPr="00B96181">
        <w:rPr>
          <w:szCs w:val="22"/>
          <w:lang w:eastAsia="zh-CN"/>
        </w:rPr>
        <w:t>multiple TRPs</w:t>
      </w:r>
      <w:r w:rsidR="000A2089">
        <w:rPr>
          <w:szCs w:val="22"/>
          <w:lang w:eastAsia="zh-CN"/>
        </w:rPr>
        <w:t xml:space="preserve"> for TDD CJT</w:t>
      </w:r>
      <w:r w:rsidRPr="00B96181">
        <w:rPr>
          <w:szCs w:val="22"/>
          <w:lang w:eastAsia="zh-CN"/>
        </w:rPr>
        <w:t xml:space="preserve">. The SRS power could be </w:t>
      </w:r>
      <m:oMath>
        <m:r>
          <w:rPr>
            <w:rFonts w:ascii="Cambria Math" w:hAnsi="Cambria Math"/>
            <w:szCs w:val="22"/>
          </w:rPr>
          <m:t>P=</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r>
          <w:rPr>
            <w:rFonts w:ascii="Cambria Math" w:eastAsiaTheme="minorEastAsia" w:hAnsi="Cambria Math"/>
            <w:szCs w:val="22"/>
            <w:lang w:eastAsia="zh-CN"/>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1</m:t>
            </m:r>
          </m:sub>
        </m:sSub>
        <m:r>
          <w:rPr>
            <w:rFonts w:ascii="Cambria Math" w:eastAsiaTheme="minorEastAsia" w:hAnsi="Cambria Math"/>
            <w:szCs w:val="22"/>
            <w:lang w:eastAsia="zh-CN"/>
          </w:rPr>
          <m:t>∙P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1</m:t>
            </m:r>
          </m:sub>
        </m:sSub>
        <m:r>
          <w:rPr>
            <w:rFonts w:ascii="Cambria Math" w:eastAsiaTheme="minorEastAsia" w:hAnsi="Cambria Math"/>
            <w:szCs w:val="22"/>
            <w:lang w:eastAsia="zh-CN"/>
          </w:rPr>
          <m:t xml:space="preserve">+ </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2</m:t>
            </m:r>
          </m:sub>
        </m:sSub>
        <m:r>
          <w:rPr>
            <w:rFonts w:ascii="Cambria Math" w:eastAsiaTheme="minorEastAsia" w:hAnsi="Cambria Math"/>
            <w:szCs w:val="22"/>
            <w:lang w:eastAsia="zh-CN"/>
          </w:rPr>
          <m:t>∙P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2</m:t>
            </m:r>
          </m:sub>
        </m:sSub>
        <m:r>
          <w:rPr>
            <w:rFonts w:ascii="Cambria Math" w:eastAsiaTheme="minorEastAsia" w:hAnsi="Cambria Math"/>
            <w:szCs w:val="22"/>
            <w:lang w:eastAsia="zh-CN"/>
          </w:rPr>
          <m:t>)/2+10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BW</m:t>
            </m:r>
          </m:e>
        </m:func>
        <m:r>
          <w:rPr>
            <w:rFonts w:ascii="Cambria Math" w:eastAsiaTheme="minorEastAsia" w:hAnsi="Cambria Math"/>
            <w:szCs w:val="22"/>
            <w:lang w:eastAsia="zh-CN"/>
          </w:rPr>
          <m:t>+h</m:t>
        </m:r>
      </m:oMath>
      <w:r w:rsidRPr="00B96181">
        <w:rPr>
          <w:szCs w:val="22"/>
          <w:lang w:eastAsia="zh-CN"/>
        </w:rPr>
        <w:t xml:space="preserve">, or </w:t>
      </w:r>
      <m:oMath>
        <m:r>
          <w:rPr>
            <w:rFonts w:ascii="Cambria Math" w:hAnsi="Cambria Math"/>
            <w:szCs w:val="22"/>
          </w:rPr>
          <m:t>P=</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r>
          <w:rPr>
            <w:rFonts w:ascii="Cambria Math" w:eastAsiaTheme="minorEastAsia" w:hAnsi="Cambria Math"/>
            <w:szCs w:val="22"/>
            <w:lang w:eastAsia="zh-CN"/>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1</m:t>
            </m:r>
          </m:sub>
        </m:sSub>
        <m:r>
          <w:rPr>
            <w:rFonts w:ascii="Cambria Math" w:eastAsiaTheme="minorEastAsia" w:hAnsi="Cambria Math"/>
            <w:szCs w:val="22"/>
            <w:lang w:eastAsia="zh-CN"/>
          </w:rPr>
          <m:t xml:space="preserve">+ </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2</m:t>
            </m:r>
          </m:sub>
        </m:sSub>
        <m:r>
          <w:rPr>
            <w:rFonts w:ascii="Cambria Math" w:eastAsiaTheme="minorEastAsia" w:hAnsi="Cambria Math"/>
            <w:szCs w:val="22"/>
            <w:lang w:eastAsia="zh-CN"/>
          </w:rPr>
          <m:t>)∙PL/2+10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BW</m:t>
            </m:r>
          </m:e>
        </m:func>
        <m:r>
          <w:rPr>
            <w:rFonts w:ascii="Cambria Math" w:eastAsiaTheme="minorEastAsia" w:hAnsi="Cambria Math"/>
            <w:szCs w:val="22"/>
            <w:lang w:eastAsia="zh-CN"/>
          </w:rPr>
          <m:t>+h</m:t>
        </m:r>
      </m:oMath>
      <w:r w:rsidRPr="00B96181">
        <w:rPr>
          <w:szCs w:val="22"/>
          <w:lang w:eastAsia="zh-CN"/>
        </w:rPr>
        <w:t xml:space="preserve">, or </w:t>
      </w:r>
      <m:oMath>
        <m:r>
          <w:rPr>
            <w:rFonts w:ascii="Cambria Math" w:hAnsi="Cambria Math"/>
            <w:szCs w:val="22"/>
          </w:rPr>
          <m:t>P=</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r>
          <w:rPr>
            <w:rFonts w:ascii="Cambria Math" w:eastAsiaTheme="minorEastAsia" w:hAnsi="Cambria Math"/>
            <w:szCs w:val="22"/>
            <w:lang w:eastAsia="zh-CN"/>
          </w:rPr>
          <m:t>α∙(P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1</m:t>
            </m:r>
          </m:sub>
        </m:sSub>
        <m:r>
          <w:rPr>
            <w:rFonts w:ascii="Cambria Math" w:eastAsiaTheme="minorEastAsia" w:hAnsi="Cambria Math"/>
            <w:szCs w:val="22"/>
            <w:lang w:eastAsia="zh-CN"/>
          </w:rPr>
          <m:t>+ 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2</m:t>
            </m:r>
          </m:sub>
        </m:sSub>
        <m:r>
          <w:rPr>
            <w:rFonts w:ascii="Cambria Math" w:eastAsiaTheme="minorEastAsia" w:hAnsi="Cambria Math"/>
            <w:szCs w:val="22"/>
            <w:lang w:eastAsia="zh-CN"/>
          </w:rPr>
          <m:t>)/2+10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BW</m:t>
            </m:r>
          </m:e>
        </m:func>
        <m:r>
          <w:rPr>
            <w:rFonts w:ascii="Cambria Math" w:eastAsiaTheme="minorEastAsia" w:hAnsi="Cambria Math"/>
            <w:szCs w:val="22"/>
            <w:lang w:eastAsia="zh-CN"/>
          </w:rPr>
          <m:t>+h</m:t>
        </m:r>
      </m:oMath>
      <w:r w:rsidRPr="00B96181">
        <w:rPr>
          <w:szCs w:val="22"/>
          <w:lang w:eastAsia="zh-CN"/>
        </w:rPr>
        <w:t xml:space="preserve">, for 2 TRP case, </w:t>
      </w:r>
      <w:r w:rsidRPr="00E604A0">
        <w:rPr>
          <w:szCs w:val="22"/>
          <w:lang w:eastAsia="zh-CN"/>
        </w:rPr>
        <w:t xml:space="preserve">where the first needs to be configured with 2 alphas and 2 pathloss RSs, each associated with one TRP, respectively; while the second is configured with 2 alphas and 1 pathloss RS, each alpha associated with one TRP, respectively; and the third is configured with 1 alpha and 2 pathloss RSs, each RS associated with one TRP, respectively. </w:t>
      </w:r>
      <w:r>
        <w:rPr>
          <w:szCs w:val="22"/>
          <w:lang w:eastAsia="zh-CN"/>
        </w:rPr>
        <w:t xml:space="preserve">The first one seems to better incorporate the differences in the pathloss and requirement of fractional power control for different TRPs, and hence it is preferred. </w:t>
      </w:r>
      <w:r w:rsidRPr="00E604A0">
        <w:rPr>
          <w:szCs w:val="22"/>
          <w:lang w:eastAsia="zh-CN"/>
        </w:rPr>
        <w:t xml:space="preserve">For more TRPs, this </w:t>
      </w:r>
      <w:r>
        <w:rPr>
          <w:szCs w:val="22"/>
          <w:lang w:eastAsia="zh-CN"/>
        </w:rPr>
        <w:t>option</w:t>
      </w:r>
      <w:r w:rsidRPr="00E604A0">
        <w:rPr>
          <w:szCs w:val="22"/>
          <w:lang w:eastAsia="zh-CN"/>
        </w:rPr>
        <w:t xml:space="preserve"> can be generalized to </w:t>
      </w:r>
      <w:r w:rsidR="00C335BC">
        <w:rPr>
          <w:szCs w:val="22"/>
          <w:lang w:eastAsia="zh-CN"/>
        </w:rPr>
        <w:t>M</w:t>
      </w:r>
      <w:r w:rsidRPr="00E604A0">
        <w:rPr>
          <w:szCs w:val="22"/>
          <w:lang w:eastAsia="zh-CN"/>
        </w:rPr>
        <w:t xml:space="preserve"> DL pathloss RSs and/or </w:t>
      </w:r>
      <w:r w:rsidR="00C335BC">
        <w:rPr>
          <w:szCs w:val="22"/>
          <w:lang w:eastAsia="zh-CN"/>
        </w:rPr>
        <w:t xml:space="preserve">M </w:t>
      </w:r>
      <w:r w:rsidRPr="00E604A0">
        <w:rPr>
          <w:szCs w:val="22"/>
          <w:lang w:eastAsia="zh-CN"/>
        </w:rPr>
        <w:t>alphas.</w:t>
      </w:r>
    </w:p>
    <w:p w14:paraId="31543C3F" w14:textId="1D6BD731" w:rsidR="00003E1C" w:rsidRPr="00142F26" w:rsidRDefault="00003E1C" w:rsidP="002F0154">
      <w:pPr>
        <w:pStyle w:val="bullet1"/>
        <w:numPr>
          <w:ilvl w:val="0"/>
          <w:numId w:val="0"/>
        </w:numPr>
        <w:ind w:left="360"/>
        <w:rPr>
          <w:szCs w:val="22"/>
        </w:rPr>
      </w:pPr>
      <w:r>
        <w:rPr>
          <w:szCs w:val="22"/>
          <w:lang w:eastAsia="zh-CN"/>
        </w:rPr>
        <w:t>This option overcomes the issues with Option 0 by reducing the SRS overhead / transmission</w:t>
      </w:r>
      <w:r w:rsidR="00955B0D">
        <w:rPr>
          <w:szCs w:val="22"/>
          <w:lang w:eastAsia="zh-CN"/>
        </w:rPr>
        <w:t xml:space="preserve"> / interference</w:t>
      </w:r>
      <w:r>
        <w:rPr>
          <w:szCs w:val="22"/>
          <w:lang w:eastAsia="zh-CN"/>
        </w:rPr>
        <w:t xml:space="preserve"> while still covering multiple TRPs, though each SRS transmission </w:t>
      </w:r>
      <w:r w:rsidR="00955B0D">
        <w:rPr>
          <w:szCs w:val="22"/>
          <w:lang w:eastAsia="zh-CN"/>
        </w:rPr>
        <w:t xml:space="preserve">is received by the TRPs with </w:t>
      </w:r>
      <w:r w:rsidR="00D24926">
        <w:rPr>
          <w:szCs w:val="22"/>
          <w:lang w:eastAsia="zh-CN"/>
        </w:rPr>
        <w:t>lower</w:t>
      </w:r>
      <w:r w:rsidR="00955B0D">
        <w:rPr>
          <w:szCs w:val="22"/>
          <w:lang w:eastAsia="zh-CN"/>
        </w:rPr>
        <w:t xml:space="preserve"> power accuracy.</w:t>
      </w:r>
    </w:p>
    <w:p w14:paraId="0BB7AD05" w14:textId="6670C6F7" w:rsidR="002F0154" w:rsidRDefault="002F0154" w:rsidP="002F0154">
      <w:pPr>
        <w:pStyle w:val="bullet1"/>
        <w:rPr>
          <w:szCs w:val="22"/>
        </w:rPr>
      </w:pPr>
      <w:r w:rsidRPr="00CC5B27">
        <w:rPr>
          <w:b/>
          <w:bCs/>
          <w:szCs w:val="22"/>
          <w:u w:val="single"/>
          <w:lang w:eastAsia="zh-CN"/>
        </w:rPr>
        <w:t>Option 2</w:t>
      </w:r>
      <w:r w:rsidRPr="00B96181">
        <w:rPr>
          <w:szCs w:val="22"/>
          <w:lang w:eastAsia="zh-CN"/>
        </w:rPr>
        <w:t xml:space="preserve">: </w:t>
      </w:r>
      <w:r w:rsidR="009C7B7A" w:rsidRPr="009C7B7A">
        <w:rPr>
          <w:szCs w:val="22"/>
          <w:lang w:eastAsia="zh-CN"/>
        </w:rPr>
        <w:t xml:space="preserve">For </w:t>
      </w:r>
      <w:r w:rsidR="009C7B7A" w:rsidRPr="009C7B7A">
        <w:rPr>
          <w:szCs w:val="22"/>
          <w:u w:val="single"/>
          <w:lang w:eastAsia="zh-CN"/>
        </w:rPr>
        <w:t>TRP-specific</w:t>
      </w:r>
      <w:r w:rsidR="009C7B7A" w:rsidRPr="009C7B7A">
        <w:rPr>
          <w:szCs w:val="22"/>
          <w:lang w:eastAsia="zh-CN"/>
        </w:rPr>
        <w:t xml:space="preserve"> SRS using </w:t>
      </w:r>
      <w:r w:rsidR="009C7B7A" w:rsidRPr="009C7B7A">
        <w:rPr>
          <w:szCs w:val="22"/>
          <w:u w:val="single"/>
          <w:lang w:eastAsia="zh-CN"/>
        </w:rPr>
        <w:t>one</w:t>
      </w:r>
      <w:r w:rsidR="009C7B7A" w:rsidRPr="009C7B7A">
        <w:rPr>
          <w:szCs w:val="22"/>
          <w:lang w:eastAsia="zh-CN"/>
        </w:rPr>
        <w:t xml:space="preserve"> SRS resource set</w:t>
      </w:r>
      <w:r w:rsidR="009C7B7A">
        <w:rPr>
          <w:szCs w:val="22"/>
          <w:lang w:eastAsia="zh-CN"/>
        </w:rPr>
        <w:t xml:space="preserve"> </w:t>
      </w:r>
    </w:p>
    <w:p w14:paraId="20754B52" w14:textId="6F2B4983" w:rsidR="002F0154" w:rsidRDefault="002F0154" w:rsidP="002F0154">
      <w:pPr>
        <w:pStyle w:val="bullet1"/>
        <w:numPr>
          <w:ilvl w:val="0"/>
          <w:numId w:val="0"/>
        </w:numPr>
        <w:ind w:left="360"/>
        <w:rPr>
          <w:sz w:val="21"/>
          <w:lang w:eastAsia="zh-CN"/>
        </w:rPr>
      </w:pPr>
      <w:r w:rsidRPr="00566B6F">
        <w:rPr>
          <w:szCs w:val="22"/>
          <w:lang w:eastAsia="zh-CN"/>
        </w:rPr>
        <w:t xml:space="preserve">For this option, </w:t>
      </w:r>
      <w:r w:rsidR="008E5A96">
        <w:rPr>
          <w:szCs w:val="22"/>
          <w:lang w:eastAsia="zh-CN"/>
        </w:rPr>
        <w:t>it uses</w:t>
      </w:r>
      <w:r w:rsidRPr="00566B6F">
        <w:rPr>
          <w:szCs w:val="22"/>
          <w:lang w:eastAsia="zh-CN"/>
        </w:rPr>
        <w:t xml:space="preserve"> one SRS resource set with </w:t>
      </w:r>
      <w:r w:rsidR="00EB6718" w:rsidRPr="00B96181">
        <w:rPr>
          <w:szCs w:val="22"/>
          <w:lang w:eastAsia="zh-CN"/>
        </w:rPr>
        <w:t xml:space="preserve">one or more </w:t>
      </w:r>
      <w:r w:rsidRPr="00566B6F">
        <w:rPr>
          <w:szCs w:val="22"/>
          <w:lang w:eastAsia="zh-CN"/>
        </w:rPr>
        <w:t>SRS resources</w:t>
      </w:r>
      <w:r w:rsidRPr="00CA1A39">
        <w:rPr>
          <w:szCs w:val="22"/>
          <w:lang w:eastAsia="zh-CN"/>
        </w:rPr>
        <w:t xml:space="preserve">, </w:t>
      </w:r>
      <w:r w:rsidR="00EB6718">
        <w:rPr>
          <w:szCs w:val="22"/>
          <w:lang w:eastAsia="zh-CN"/>
        </w:rPr>
        <w:t>and the resource set</w:t>
      </w:r>
      <w:r>
        <w:rPr>
          <w:szCs w:val="22"/>
          <w:lang w:eastAsia="zh-CN"/>
        </w:rPr>
        <w:t xml:space="preserve"> is associated with </w:t>
      </w:r>
      <w:r w:rsidR="00EB6718">
        <w:rPr>
          <w:szCs w:val="22"/>
          <w:lang w:eastAsia="zh-CN"/>
        </w:rPr>
        <w:t>M</w:t>
      </w:r>
      <w:r w:rsidRPr="00CA1A39">
        <w:rPr>
          <w:szCs w:val="22"/>
          <w:lang w:eastAsia="zh-CN"/>
        </w:rPr>
        <w:t xml:space="preserve"> power control processes</w:t>
      </w:r>
      <w:r>
        <w:rPr>
          <w:szCs w:val="22"/>
          <w:lang w:eastAsia="zh-CN"/>
        </w:rPr>
        <w:t>,</w:t>
      </w:r>
      <w:r w:rsidRPr="00CA1A39">
        <w:rPr>
          <w:szCs w:val="22"/>
          <w:lang w:eastAsia="zh-CN"/>
        </w:rPr>
        <w:t xml:space="preserve"> where each of the </w:t>
      </w:r>
      <w:r w:rsidR="00EB6718">
        <w:rPr>
          <w:szCs w:val="22"/>
          <w:lang w:eastAsia="zh-CN"/>
        </w:rPr>
        <w:t xml:space="preserve">M </w:t>
      </w:r>
      <w:r w:rsidRPr="00CA1A39">
        <w:rPr>
          <w:szCs w:val="22"/>
          <w:lang w:eastAsia="zh-CN"/>
        </w:rPr>
        <w:t>power control process</w:t>
      </w:r>
      <w:r w:rsidR="00A62586">
        <w:rPr>
          <w:szCs w:val="22"/>
          <w:lang w:eastAsia="zh-CN"/>
        </w:rPr>
        <w:t>es</w:t>
      </w:r>
      <w:r w:rsidRPr="00CA1A39">
        <w:rPr>
          <w:szCs w:val="22"/>
          <w:lang w:eastAsia="zh-CN"/>
        </w:rPr>
        <w:t xml:space="preserve"> is based on a different UL power control parameter set (Po, alpha, and closed loop state) associated with a different DL pathloss RS. Different transmission occasions of the SRS resource </w:t>
      </w:r>
      <w:r>
        <w:rPr>
          <w:szCs w:val="22"/>
          <w:lang w:eastAsia="zh-CN"/>
        </w:rPr>
        <w:t xml:space="preserve">set </w:t>
      </w:r>
      <w:r w:rsidRPr="00CA1A39">
        <w:rPr>
          <w:szCs w:val="22"/>
          <w:lang w:eastAsia="zh-CN"/>
        </w:rPr>
        <w:t>can be towards different TRPs</w:t>
      </w:r>
      <w:r w:rsidR="00EB6718">
        <w:rPr>
          <w:szCs w:val="22"/>
          <w:lang w:eastAsia="zh-CN"/>
        </w:rPr>
        <w:t xml:space="preserve">, </w:t>
      </w:r>
      <w:r w:rsidR="0047488F">
        <w:rPr>
          <w:szCs w:val="22"/>
          <w:lang w:eastAsia="zh-CN"/>
        </w:rPr>
        <w:t>e.g</w:t>
      </w:r>
      <w:r w:rsidR="00EB6718">
        <w:rPr>
          <w:szCs w:val="22"/>
          <w:lang w:eastAsia="zh-CN"/>
        </w:rPr>
        <w:t>., each of the M power control processes is for one of the M TRPs</w:t>
      </w:r>
      <w:r w:rsidRPr="00CA1A39">
        <w:rPr>
          <w:szCs w:val="22"/>
          <w:lang w:eastAsia="zh-CN"/>
        </w:rPr>
        <w:t>.</w:t>
      </w:r>
      <w:r>
        <w:rPr>
          <w:szCs w:val="22"/>
          <w:lang w:eastAsia="zh-CN"/>
        </w:rPr>
        <w:t xml:space="preserve"> </w:t>
      </w:r>
      <w:r w:rsidR="00F47756">
        <w:rPr>
          <w:szCs w:val="22"/>
          <w:lang w:eastAsia="zh-CN"/>
        </w:rPr>
        <w:t>For example, t</w:t>
      </w:r>
      <w:r w:rsidRPr="00566B6F">
        <w:rPr>
          <w:szCs w:val="22"/>
          <w:lang w:eastAsia="zh-CN"/>
        </w:rPr>
        <w:t>he SRS power could be</w:t>
      </w:r>
      <w:r>
        <w:rPr>
          <w:szCs w:val="22"/>
          <w:lang w:eastAsia="zh-CN"/>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0,1</m:t>
            </m:r>
          </m:sub>
        </m:sSub>
        <m:r>
          <w:rPr>
            <w:rFonts w:ascii="Cambria Math" w:hAnsi="Cambria Math"/>
            <w:szCs w:val="22"/>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1</m:t>
            </m:r>
          </m:sub>
        </m:sSub>
        <m:r>
          <w:rPr>
            <w:rFonts w:ascii="Cambria Math" w:eastAsiaTheme="minorEastAsia" w:hAnsi="Cambria Math"/>
            <w:szCs w:val="22"/>
            <w:lang w:eastAsia="zh-CN"/>
          </w:rPr>
          <m:t>∙P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1</m:t>
            </m:r>
          </m:sub>
        </m:sSub>
        <m:r>
          <w:rPr>
            <w:rFonts w:ascii="Cambria Math" w:eastAsiaTheme="minorEastAsia" w:hAnsi="Cambria Math"/>
            <w:szCs w:val="22"/>
            <w:lang w:eastAsia="zh-CN"/>
          </w:rPr>
          <m:t>+10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BW</m:t>
            </m:r>
          </m:e>
        </m:func>
        <m:r>
          <w:rPr>
            <w:rFonts w:ascii="Cambria Math" w:eastAsiaTheme="minorEastAsia" w:hAnsi="Cambria Math"/>
            <w:szCs w:val="22"/>
            <w:lang w:eastAsia="zh-CN"/>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1</m:t>
            </m:r>
          </m:sub>
        </m:sSub>
      </m:oMath>
      <w:r w:rsidRPr="00B96181">
        <w:rPr>
          <w:szCs w:val="22"/>
          <w:lang w:eastAsia="zh-CN"/>
        </w:rPr>
        <w:t xml:space="preserve"> </w:t>
      </w:r>
      <w:r w:rsidR="00EB6718">
        <w:rPr>
          <w:szCs w:val="22"/>
          <w:lang w:eastAsia="zh-CN"/>
        </w:rPr>
        <w:t>when transmitting to</w:t>
      </w:r>
      <w:r w:rsidRPr="00B96181">
        <w:rPr>
          <w:szCs w:val="22"/>
          <w:lang w:eastAsia="zh-CN"/>
        </w:rPr>
        <w:t xml:space="preserve"> TRP 1, and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0,2</m:t>
            </m:r>
          </m:sub>
        </m:sSub>
        <m:r>
          <w:rPr>
            <w:rFonts w:ascii="Cambria Math" w:hAnsi="Cambria Math"/>
            <w:szCs w:val="22"/>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2</m:t>
            </m:r>
          </m:sub>
        </m:sSub>
        <m:r>
          <w:rPr>
            <w:rFonts w:ascii="Cambria Math" w:eastAsiaTheme="minorEastAsia" w:hAnsi="Cambria Math"/>
            <w:szCs w:val="22"/>
            <w:lang w:eastAsia="zh-CN"/>
          </w:rPr>
          <m:t>∙P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2</m:t>
            </m:r>
          </m:sub>
        </m:sSub>
        <m:r>
          <w:rPr>
            <w:rFonts w:ascii="Cambria Math" w:eastAsiaTheme="minorEastAsia" w:hAnsi="Cambria Math"/>
            <w:szCs w:val="22"/>
            <w:lang w:eastAsia="zh-CN"/>
          </w:rPr>
          <m:t>+10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BW</m:t>
            </m:r>
          </m:e>
        </m:func>
        <m:r>
          <w:rPr>
            <w:rFonts w:ascii="Cambria Math" w:eastAsiaTheme="minorEastAsia" w:hAnsi="Cambria Math"/>
            <w:szCs w:val="22"/>
            <w:lang w:eastAsia="zh-CN"/>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2</m:t>
            </m:r>
          </m:sub>
        </m:sSub>
      </m:oMath>
      <w:r w:rsidRPr="00B96181">
        <w:rPr>
          <w:szCs w:val="22"/>
          <w:lang w:eastAsia="zh-CN"/>
        </w:rPr>
        <w:t xml:space="preserve"> </w:t>
      </w:r>
      <w:r w:rsidR="00EB6718">
        <w:rPr>
          <w:szCs w:val="22"/>
          <w:lang w:eastAsia="zh-CN"/>
        </w:rPr>
        <w:t>when transmitting to</w:t>
      </w:r>
      <w:r w:rsidRPr="00B96181">
        <w:rPr>
          <w:szCs w:val="22"/>
          <w:lang w:eastAsia="zh-CN"/>
        </w:rPr>
        <w:t xml:space="preserve"> TRP 2. </w:t>
      </w:r>
      <w:r>
        <w:rPr>
          <w:sz w:val="21"/>
          <w:lang w:eastAsia="zh-CN"/>
        </w:rPr>
        <w:t xml:space="preserve">For more TRPs, this option can be generalized to </w:t>
      </w:r>
      <w:r w:rsidR="00325EB7">
        <w:rPr>
          <w:sz w:val="21"/>
          <w:lang w:eastAsia="zh-CN"/>
        </w:rPr>
        <w:t>M</w:t>
      </w:r>
      <w:r>
        <w:rPr>
          <w:sz w:val="21"/>
          <w:lang w:eastAsia="zh-CN"/>
        </w:rPr>
        <w:t xml:space="preserve"> </w:t>
      </w:r>
      <w:r w:rsidRPr="008504F1">
        <w:rPr>
          <w:szCs w:val="22"/>
        </w:rPr>
        <w:t>power control parameter set</w:t>
      </w:r>
      <w:r>
        <w:rPr>
          <w:szCs w:val="22"/>
        </w:rPr>
        <w:t>s</w:t>
      </w:r>
      <w:r w:rsidRPr="008504F1">
        <w:rPr>
          <w:szCs w:val="22"/>
        </w:rPr>
        <w:t xml:space="preserve"> (Po, alpha, and closed loop state)</w:t>
      </w:r>
      <w:r>
        <w:rPr>
          <w:szCs w:val="22"/>
        </w:rPr>
        <w:t>, each for one TRP</w:t>
      </w:r>
      <w:r>
        <w:rPr>
          <w:sz w:val="21"/>
          <w:lang w:eastAsia="zh-CN"/>
        </w:rPr>
        <w:t>.</w:t>
      </w:r>
    </w:p>
    <w:p w14:paraId="4FFFA12B" w14:textId="6BF4D74B" w:rsidR="000F33FC" w:rsidRDefault="00D24926" w:rsidP="002F0154">
      <w:pPr>
        <w:pStyle w:val="bullet1"/>
        <w:numPr>
          <w:ilvl w:val="0"/>
          <w:numId w:val="0"/>
        </w:numPr>
        <w:ind w:left="360"/>
        <w:rPr>
          <w:szCs w:val="22"/>
          <w:lang w:eastAsia="zh-CN"/>
        </w:rPr>
      </w:pPr>
      <w:r>
        <w:rPr>
          <w:szCs w:val="22"/>
          <w:lang w:eastAsia="zh-CN"/>
        </w:rPr>
        <w:t>This option also overcomes the issues with Option 0 by not increasing the number of SRS resource sets</w:t>
      </w:r>
      <w:r w:rsidRPr="00D24926">
        <w:rPr>
          <w:szCs w:val="22"/>
          <w:lang w:eastAsia="zh-CN"/>
        </w:rPr>
        <w:t xml:space="preserve"> </w:t>
      </w:r>
      <w:r>
        <w:rPr>
          <w:szCs w:val="22"/>
          <w:lang w:eastAsia="zh-CN"/>
        </w:rPr>
        <w:t>while still covering multiple TRPs. Compared to Option 1, Option 2 does not reduce the SRS transmission / interference, but each SRS transmission is received by the TRPs with higher power accuracy.</w:t>
      </w:r>
    </w:p>
    <w:p w14:paraId="219F8249" w14:textId="39052519" w:rsidR="00B516A2" w:rsidRDefault="00B516A2" w:rsidP="00B516A2">
      <w:pPr>
        <w:pStyle w:val="bullet1"/>
        <w:rPr>
          <w:szCs w:val="22"/>
        </w:rPr>
      </w:pPr>
      <w:r w:rsidRPr="00CC5B27">
        <w:rPr>
          <w:b/>
          <w:bCs/>
          <w:szCs w:val="22"/>
          <w:u w:val="single"/>
          <w:lang w:eastAsia="zh-CN"/>
        </w:rPr>
        <w:t>Option 3</w:t>
      </w:r>
      <w:r w:rsidRPr="00B96181">
        <w:rPr>
          <w:szCs w:val="22"/>
          <w:lang w:eastAsia="zh-CN"/>
        </w:rPr>
        <w:t xml:space="preserve">: </w:t>
      </w:r>
      <w:r w:rsidR="00BE41EB" w:rsidRPr="00BE41EB">
        <w:rPr>
          <w:szCs w:val="22"/>
          <w:lang w:eastAsia="zh-CN"/>
        </w:rPr>
        <w:t xml:space="preserve">For </w:t>
      </w:r>
      <w:r w:rsidR="00BE41EB" w:rsidRPr="00D1601D">
        <w:rPr>
          <w:szCs w:val="22"/>
          <w:u w:val="single"/>
          <w:lang w:eastAsia="zh-CN"/>
        </w:rPr>
        <w:t>TRP-common and/or TRP-specific</w:t>
      </w:r>
      <w:r w:rsidR="00BE41EB" w:rsidRPr="00BE41EB">
        <w:rPr>
          <w:szCs w:val="22"/>
          <w:lang w:eastAsia="zh-CN"/>
        </w:rPr>
        <w:t xml:space="preserve"> SRS using </w:t>
      </w:r>
      <w:r w:rsidR="00BE41EB" w:rsidRPr="00D1601D">
        <w:rPr>
          <w:szCs w:val="22"/>
          <w:u w:val="single"/>
          <w:lang w:eastAsia="zh-CN"/>
        </w:rPr>
        <w:t>one</w:t>
      </w:r>
      <w:r w:rsidR="00BE41EB" w:rsidRPr="00BE41EB">
        <w:rPr>
          <w:szCs w:val="22"/>
          <w:lang w:eastAsia="zh-CN"/>
        </w:rPr>
        <w:t xml:space="preserve"> SRS resource set</w:t>
      </w:r>
    </w:p>
    <w:p w14:paraId="1B7323D9" w14:textId="22745777" w:rsidR="00AD7930" w:rsidRDefault="00AD7930" w:rsidP="00AD7930">
      <w:pPr>
        <w:pStyle w:val="bullet1"/>
        <w:numPr>
          <w:ilvl w:val="0"/>
          <w:numId w:val="0"/>
        </w:numPr>
        <w:ind w:left="360"/>
        <w:rPr>
          <w:sz w:val="21"/>
          <w:lang w:eastAsia="zh-CN"/>
        </w:rPr>
      </w:pPr>
      <w:r w:rsidRPr="00566B6F">
        <w:rPr>
          <w:lang w:eastAsia="zh-CN"/>
        </w:rPr>
        <w:t xml:space="preserve">For this option, </w:t>
      </w:r>
      <w:r>
        <w:rPr>
          <w:lang w:eastAsia="zh-CN"/>
        </w:rPr>
        <w:t>it uses</w:t>
      </w:r>
      <w:r w:rsidRPr="00566B6F">
        <w:rPr>
          <w:lang w:eastAsia="zh-CN"/>
        </w:rPr>
        <w:t xml:space="preserve"> one SRS resource set with </w:t>
      </w:r>
      <w:r w:rsidRPr="00B96181">
        <w:rPr>
          <w:lang w:eastAsia="zh-CN"/>
        </w:rPr>
        <w:t xml:space="preserve">one or more </w:t>
      </w:r>
      <w:r w:rsidRPr="00566B6F">
        <w:rPr>
          <w:lang w:eastAsia="zh-CN"/>
        </w:rPr>
        <w:t>SRS resources</w:t>
      </w:r>
      <w:r w:rsidRPr="00CA1A39">
        <w:rPr>
          <w:lang w:eastAsia="zh-CN"/>
        </w:rPr>
        <w:t xml:space="preserve">, </w:t>
      </w:r>
      <w:r>
        <w:rPr>
          <w:lang w:eastAsia="zh-CN"/>
        </w:rPr>
        <w:t xml:space="preserve">and the resource set is associated with </w:t>
      </w:r>
      <w:r w:rsidR="00A34318">
        <w:rPr>
          <w:lang w:eastAsia="zh-CN"/>
        </w:rPr>
        <w:t>m</w:t>
      </w:r>
      <w:r w:rsidR="0006385F">
        <w:rPr>
          <w:lang w:eastAsia="zh-CN"/>
        </w:rPr>
        <w:t xml:space="preserve"> (m &gt;= 1)</w:t>
      </w:r>
      <w:r w:rsidRPr="00CA1A39">
        <w:rPr>
          <w:lang w:eastAsia="zh-CN"/>
        </w:rPr>
        <w:t xml:space="preserve"> power control processes</w:t>
      </w:r>
      <w:r>
        <w:rPr>
          <w:lang w:eastAsia="zh-CN"/>
        </w:rPr>
        <w:t>,</w:t>
      </w:r>
      <w:r w:rsidRPr="00CA1A39">
        <w:rPr>
          <w:lang w:eastAsia="zh-CN"/>
        </w:rPr>
        <w:t xml:space="preserve"> where each of the </w:t>
      </w:r>
      <w:r w:rsidR="00A34318">
        <w:rPr>
          <w:lang w:eastAsia="zh-CN"/>
        </w:rPr>
        <w:t>m</w:t>
      </w:r>
      <w:r>
        <w:rPr>
          <w:lang w:eastAsia="zh-CN"/>
        </w:rPr>
        <w:t xml:space="preserve"> </w:t>
      </w:r>
      <w:r w:rsidRPr="00CA1A39">
        <w:rPr>
          <w:lang w:eastAsia="zh-CN"/>
        </w:rPr>
        <w:t>power control process</w:t>
      </w:r>
      <w:r w:rsidR="003709D4">
        <w:rPr>
          <w:lang w:eastAsia="zh-CN"/>
        </w:rPr>
        <w:t>es</w:t>
      </w:r>
      <w:r w:rsidRPr="00CA1A39">
        <w:rPr>
          <w:lang w:eastAsia="zh-CN"/>
        </w:rPr>
        <w:t xml:space="preserve"> is based on </w:t>
      </w:r>
      <w:r w:rsidR="00A34318">
        <w:rPr>
          <w:lang w:eastAsia="zh-CN"/>
        </w:rPr>
        <w:t>one</w:t>
      </w:r>
      <w:r w:rsidRPr="00CA1A39">
        <w:rPr>
          <w:lang w:eastAsia="zh-CN"/>
        </w:rPr>
        <w:t xml:space="preserve"> UL power control parameter set (Po, alpha, and closed loop state) </w:t>
      </w:r>
      <w:r w:rsidR="00A34318">
        <w:rPr>
          <w:lang w:eastAsia="zh-CN"/>
        </w:rPr>
        <w:t xml:space="preserve">but </w:t>
      </w:r>
      <w:r w:rsidR="0006385F">
        <w:rPr>
          <w:lang w:eastAsia="zh-CN"/>
        </w:rPr>
        <w:t>n (n &gt;= 1)</w:t>
      </w:r>
      <w:r w:rsidRPr="00CA1A39">
        <w:rPr>
          <w:lang w:eastAsia="zh-CN"/>
        </w:rPr>
        <w:t xml:space="preserve"> DL pathloss RS</w:t>
      </w:r>
      <w:r w:rsidR="00A34318">
        <w:rPr>
          <w:lang w:eastAsia="zh-CN"/>
        </w:rPr>
        <w:t>s</w:t>
      </w:r>
      <w:r w:rsidRPr="00CA1A39">
        <w:rPr>
          <w:lang w:eastAsia="zh-CN"/>
        </w:rPr>
        <w:t xml:space="preserve">. Different transmission occasions of the SRS resource </w:t>
      </w:r>
      <w:r>
        <w:rPr>
          <w:lang w:eastAsia="zh-CN"/>
        </w:rPr>
        <w:t xml:space="preserve">set </w:t>
      </w:r>
      <w:r w:rsidRPr="00CA1A39">
        <w:rPr>
          <w:lang w:eastAsia="zh-CN"/>
        </w:rPr>
        <w:t>can be towards different</w:t>
      </w:r>
      <w:r w:rsidR="008B4536">
        <w:rPr>
          <w:lang w:eastAsia="zh-CN"/>
        </w:rPr>
        <w:t xml:space="preserve"> subsets of totally M</w:t>
      </w:r>
      <w:r w:rsidRPr="00CA1A39">
        <w:rPr>
          <w:lang w:eastAsia="zh-CN"/>
        </w:rPr>
        <w:t xml:space="preserve"> TRPs</w:t>
      </w:r>
      <w:r w:rsidR="008B4536">
        <w:rPr>
          <w:lang w:eastAsia="zh-CN"/>
        </w:rPr>
        <w:t xml:space="preserve"> where M ≥ m</w:t>
      </w:r>
      <w:r>
        <w:rPr>
          <w:lang w:eastAsia="zh-CN"/>
        </w:rPr>
        <w:t xml:space="preserve">, i.e., each of the </w:t>
      </w:r>
      <w:r w:rsidR="008B4536">
        <w:rPr>
          <w:lang w:eastAsia="zh-CN"/>
        </w:rPr>
        <w:t>m</w:t>
      </w:r>
      <w:r>
        <w:rPr>
          <w:lang w:eastAsia="zh-CN"/>
        </w:rPr>
        <w:t xml:space="preserve"> power control processes is for one</w:t>
      </w:r>
      <w:r w:rsidR="008B4536">
        <w:rPr>
          <w:lang w:eastAsia="zh-CN"/>
        </w:rPr>
        <w:t xml:space="preserve"> subset</w:t>
      </w:r>
      <w:r>
        <w:rPr>
          <w:lang w:eastAsia="zh-CN"/>
        </w:rPr>
        <w:t xml:space="preserve"> of the M TRPs</w:t>
      </w:r>
      <w:r w:rsidRPr="00CA1A39">
        <w:rPr>
          <w:lang w:eastAsia="zh-CN"/>
        </w:rPr>
        <w:t>.</w:t>
      </w:r>
      <w:r>
        <w:rPr>
          <w:lang w:eastAsia="zh-CN"/>
        </w:rPr>
        <w:t xml:space="preserve"> For example, t</w:t>
      </w:r>
      <w:r w:rsidRPr="00566B6F">
        <w:rPr>
          <w:lang w:eastAsia="zh-CN"/>
        </w:rPr>
        <w:t>he SRS power could be</w:t>
      </w:r>
      <w:r>
        <w:rPr>
          <w:lang w:eastAsia="zh-CN"/>
        </w:rPr>
        <w:t xml:space="preserve">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0,1</m:t>
            </m:r>
          </m:sub>
        </m:sSub>
        <m:r>
          <w:rPr>
            <w:rFonts w:ascii="Cambria Math" w:hAnsi="Cambria Math"/>
          </w:rPr>
          <m:t>+</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1</m:t>
            </m:r>
          </m:sub>
        </m:sSub>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10</m:t>
                </m:r>
              </m:sub>
            </m:sSub>
          </m:fName>
          <m:e>
            <m:r>
              <w:rPr>
                <w:rFonts w:ascii="Cambria Math" w:eastAsiaTheme="minorEastAsia" w:hAnsi="Cambria Math"/>
                <w:lang w:eastAsia="zh-CN"/>
              </w:rPr>
              <m:t>BW</m:t>
            </m:r>
          </m:e>
        </m:func>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oMath>
      <w:r w:rsidRPr="00B96181">
        <w:rPr>
          <w:lang w:eastAsia="zh-CN"/>
        </w:rPr>
        <w:t xml:space="preserve"> </w:t>
      </w:r>
      <w:r>
        <w:rPr>
          <w:lang w:eastAsia="zh-CN"/>
        </w:rPr>
        <w:t>when transmitting to</w:t>
      </w:r>
      <w:r w:rsidRPr="00B96181">
        <w:rPr>
          <w:lang w:eastAsia="zh-CN"/>
        </w:rPr>
        <w:t xml:space="preserve"> TRP 1</w:t>
      </w:r>
      <w:r w:rsidR="009C1364">
        <w:rPr>
          <w:lang w:eastAsia="zh-CN"/>
        </w:rPr>
        <w:t>, i.e., this transmission is a TRP-specific transmission with TRP-specific power control;</w:t>
      </w:r>
      <w:r w:rsidRPr="00B96181">
        <w:rPr>
          <w:lang w:eastAsia="zh-CN"/>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2&amp;3</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0,2&amp;3</m:t>
            </m:r>
          </m:sub>
        </m:sSub>
        <m:r>
          <w:rPr>
            <w:rFonts w:ascii="Cambria Math" w:hAnsi="Cambria Math"/>
          </w:rPr>
          <m:t>+</m:t>
        </m:r>
        <m:r>
          <w:rPr>
            <w:rFonts w:ascii="Cambria Math" w:eastAsiaTheme="minorEastAsia" w:hAnsi="Cambria Math"/>
            <w:szCs w:val="22"/>
            <w:lang w:eastAsia="zh-CN"/>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2</m:t>
            </m:r>
          </m:sub>
        </m:sSub>
        <m:r>
          <w:rPr>
            <w:rFonts w:ascii="Cambria Math" w:eastAsiaTheme="minorEastAsia" w:hAnsi="Cambria Math"/>
            <w:szCs w:val="22"/>
            <w:lang w:eastAsia="zh-CN"/>
          </w:rPr>
          <m:t>∙P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2</m:t>
            </m:r>
          </m:sub>
        </m:sSub>
        <m:r>
          <w:rPr>
            <w:rFonts w:ascii="Cambria Math" w:eastAsiaTheme="minorEastAsia" w:hAnsi="Cambria Math"/>
            <w:szCs w:val="22"/>
            <w:lang w:eastAsia="zh-CN"/>
          </w:rPr>
          <m:t xml:space="preserve">+ </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3</m:t>
            </m:r>
          </m:sub>
        </m:sSub>
        <m:r>
          <w:rPr>
            <w:rFonts w:ascii="Cambria Math" w:eastAsiaTheme="minorEastAsia" w:hAnsi="Cambria Math"/>
            <w:szCs w:val="22"/>
            <w:lang w:eastAsia="zh-CN"/>
          </w:rPr>
          <m:t>∙P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3</m:t>
            </m:r>
          </m:sub>
        </m:sSub>
        <m:r>
          <w:rPr>
            <w:rFonts w:ascii="Cambria Math" w:eastAsiaTheme="minorEastAsia" w:hAnsi="Cambria Math"/>
            <w:szCs w:val="22"/>
            <w:lang w:eastAsia="zh-CN"/>
          </w:rPr>
          <m:t>)/2</m:t>
        </m:r>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10</m:t>
                </m:r>
              </m:sub>
            </m:sSub>
          </m:fName>
          <m:e>
            <m:r>
              <w:rPr>
                <w:rFonts w:ascii="Cambria Math" w:eastAsiaTheme="minorEastAsia" w:hAnsi="Cambria Math"/>
                <w:lang w:eastAsia="zh-CN"/>
              </w:rPr>
              <m:t>BW</m:t>
            </m:r>
          </m:e>
        </m:func>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2&amp;3</m:t>
            </m:r>
          </m:sub>
        </m:sSub>
      </m:oMath>
      <w:r w:rsidRPr="00B96181">
        <w:rPr>
          <w:lang w:eastAsia="zh-CN"/>
        </w:rPr>
        <w:t xml:space="preserve"> </w:t>
      </w:r>
      <w:r>
        <w:rPr>
          <w:lang w:eastAsia="zh-CN"/>
        </w:rPr>
        <w:t>when transmitting to</w:t>
      </w:r>
      <w:r w:rsidRPr="00B96181">
        <w:rPr>
          <w:lang w:eastAsia="zh-CN"/>
        </w:rPr>
        <w:t xml:space="preserve"> </w:t>
      </w:r>
      <w:r w:rsidR="00B774F5">
        <w:rPr>
          <w:lang w:eastAsia="zh-CN"/>
        </w:rPr>
        <w:t xml:space="preserve">both </w:t>
      </w:r>
      <w:r w:rsidRPr="00B96181">
        <w:rPr>
          <w:lang w:eastAsia="zh-CN"/>
        </w:rPr>
        <w:t>TRP 2</w:t>
      </w:r>
      <w:r w:rsidR="00B774F5">
        <w:rPr>
          <w:lang w:eastAsia="zh-CN"/>
        </w:rPr>
        <w:t xml:space="preserve"> and TRP 3</w:t>
      </w:r>
      <w:r w:rsidR="009C1364">
        <w:rPr>
          <w:lang w:eastAsia="zh-CN"/>
        </w:rPr>
        <w:t>, i.e., this transmission is a TRP-common transmission with TRP-common power control</w:t>
      </w:r>
      <w:r w:rsidRPr="00B96181">
        <w:rPr>
          <w:lang w:eastAsia="zh-CN"/>
        </w:rPr>
        <w:t xml:space="preserve">. </w:t>
      </w:r>
      <w:r w:rsidR="00FB70DA">
        <w:rPr>
          <w:lang w:eastAsia="zh-CN"/>
        </w:rPr>
        <w:t>Which TRPs are more suitable for TRP-specific transmission and which TRPs are more suitable for TRP-common transmission can be determined by network implementation.</w:t>
      </w:r>
    </w:p>
    <w:p w14:paraId="763D1B5E" w14:textId="042826A7" w:rsidR="00771849" w:rsidRPr="00142F26" w:rsidRDefault="00AD7930" w:rsidP="002F0154">
      <w:pPr>
        <w:pStyle w:val="bullet1"/>
        <w:numPr>
          <w:ilvl w:val="0"/>
          <w:numId w:val="0"/>
        </w:numPr>
        <w:ind w:left="360"/>
        <w:rPr>
          <w:szCs w:val="22"/>
        </w:rPr>
      </w:pPr>
      <w:r>
        <w:rPr>
          <w:lang w:eastAsia="zh-CN"/>
        </w:rPr>
        <w:lastRenderedPageBreak/>
        <w:t>This option also overcomes the issues with Option 0 by not increasing the number of SRS resource sets</w:t>
      </w:r>
      <w:r w:rsidRPr="00D24926">
        <w:rPr>
          <w:lang w:eastAsia="zh-CN"/>
        </w:rPr>
        <w:t xml:space="preserve"> </w:t>
      </w:r>
      <w:r>
        <w:rPr>
          <w:lang w:eastAsia="zh-CN"/>
        </w:rPr>
        <w:t xml:space="preserve">while still covering multiple TRPs. </w:t>
      </w:r>
      <w:r w:rsidR="000D5767">
        <w:rPr>
          <w:lang w:eastAsia="zh-CN"/>
        </w:rPr>
        <w:t>It incorporates both</w:t>
      </w:r>
      <w:r>
        <w:rPr>
          <w:lang w:eastAsia="zh-CN"/>
        </w:rPr>
        <w:t xml:space="preserve"> Option 1</w:t>
      </w:r>
      <w:r w:rsidR="000D5767">
        <w:rPr>
          <w:lang w:eastAsia="zh-CN"/>
        </w:rPr>
        <w:t xml:space="preserve"> and</w:t>
      </w:r>
      <w:r>
        <w:rPr>
          <w:lang w:eastAsia="zh-CN"/>
        </w:rPr>
        <w:t xml:space="preserve"> Option 2</w:t>
      </w:r>
      <w:r w:rsidR="000D5767">
        <w:rPr>
          <w:lang w:eastAsia="zh-CN"/>
        </w:rPr>
        <w:t xml:space="preserve"> depending on network configuration</w:t>
      </w:r>
      <w:r w:rsidR="0042678A">
        <w:rPr>
          <w:lang w:eastAsia="zh-CN"/>
        </w:rPr>
        <w:t>, though it may slightly increase complexity</w:t>
      </w:r>
      <w:r w:rsidR="005340FF">
        <w:rPr>
          <w:lang w:eastAsia="zh-CN"/>
        </w:rPr>
        <w:t xml:space="preserve"> of power control configuration</w:t>
      </w:r>
      <w:r w:rsidR="0042678A">
        <w:rPr>
          <w:lang w:eastAsia="zh-CN"/>
        </w:rPr>
        <w:t>.</w:t>
      </w:r>
    </w:p>
    <w:p w14:paraId="4ED74C99" w14:textId="0ACE160B" w:rsidR="002F0154" w:rsidRDefault="0042678A" w:rsidP="002F0154">
      <w:pPr>
        <w:snapToGrid/>
        <w:spacing w:after="0" w:line="276" w:lineRule="auto"/>
        <w:rPr>
          <w:bCs/>
          <w:iCs/>
          <w:szCs w:val="20"/>
        </w:rPr>
      </w:pPr>
      <w:r>
        <w:rPr>
          <w:bCs/>
          <w:iCs/>
          <w:szCs w:val="20"/>
        </w:rPr>
        <w:t>Options 1, 2, and 3 have their advantages and at least one of them should be supported, while Option 0 is not preferred.</w:t>
      </w:r>
      <w:r w:rsidR="002F0154">
        <w:rPr>
          <w:bCs/>
          <w:iCs/>
          <w:szCs w:val="20"/>
        </w:rPr>
        <w:t xml:space="preserve"> Thus we have the following proposal.</w:t>
      </w:r>
    </w:p>
    <w:p w14:paraId="35957D72" w14:textId="45F69659" w:rsidR="00B52130" w:rsidRPr="00B52130" w:rsidRDefault="002F0154" w:rsidP="00B52130">
      <w:pPr>
        <w:spacing w:line="276" w:lineRule="auto"/>
        <w:rPr>
          <w:b/>
          <w:bCs/>
        </w:rPr>
      </w:pPr>
      <w:r w:rsidRPr="00B52130">
        <w:rPr>
          <w:b/>
          <w:bCs/>
        </w:rPr>
        <w:t xml:space="preserve">Proposal </w:t>
      </w:r>
      <w:r w:rsidR="00E574F8">
        <w:rPr>
          <w:b/>
          <w:bCs/>
        </w:rPr>
        <w:t>4</w:t>
      </w:r>
      <w:r w:rsidRPr="00B52130">
        <w:rPr>
          <w:b/>
          <w:bCs/>
        </w:rPr>
        <w:t xml:space="preserve">: </w:t>
      </w:r>
      <w:r w:rsidR="00B52130" w:rsidRPr="00B52130">
        <w:rPr>
          <w:b/>
          <w:bCs/>
        </w:rPr>
        <w:t xml:space="preserve">For per-TRP power control and/or power control of one or multiple SRS transmission occasions towards to multiple TRPs, for an SRS resource set, down select one from </w:t>
      </w:r>
      <w:r w:rsidR="00697D69">
        <w:rPr>
          <w:b/>
          <w:bCs/>
        </w:rPr>
        <w:t>Options 1~3</w:t>
      </w:r>
      <w:r w:rsidR="00B52130" w:rsidRPr="00B52130">
        <w:rPr>
          <w:b/>
          <w:bCs/>
        </w:rPr>
        <w:t>:</w:t>
      </w:r>
    </w:p>
    <w:p w14:paraId="071224F2" w14:textId="77777777" w:rsidR="000073E2" w:rsidRPr="00B52130" w:rsidRDefault="000073E2" w:rsidP="000073E2">
      <w:pPr>
        <w:pStyle w:val="bullet1"/>
        <w:numPr>
          <w:ilvl w:val="0"/>
          <w:numId w:val="28"/>
        </w:numPr>
        <w:spacing w:line="252" w:lineRule="auto"/>
        <w:rPr>
          <w:b/>
          <w:bCs/>
        </w:rPr>
      </w:pPr>
      <w:r w:rsidRPr="00B52130">
        <w:rPr>
          <w:b/>
          <w:bCs/>
        </w:rPr>
        <w:t>Option 0 (For legacy TRP-specific SRS using multiple SRS resource sets; no enhancement in Rel-18):</w:t>
      </w:r>
    </w:p>
    <w:p w14:paraId="5E200851" w14:textId="77777777" w:rsidR="000073E2" w:rsidRPr="00B52130" w:rsidRDefault="000073E2" w:rsidP="000073E2">
      <w:pPr>
        <w:pStyle w:val="bullet2"/>
        <w:numPr>
          <w:ilvl w:val="1"/>
          <w:numId w:val="28"/>
        </w:numPr>
        <w:spacing w:line="252" w:lineRule="auto"/>
        <w:rPr>
          <w:b/>
          <w:bCs/>
        </w:rPr>
      </w:pPr>
      <w:r w:rsidRPr="00B52130">
        <w:rPr>
          <w:b/>
          <w:bCs/>
        </w:rPr>
        <w:t>M (M &gt; 1) power control processes for M SRS resource sets where each of the M power control processes is based on a different UL power control parameter set (P0, alpha, and closed loop state) associated with a different DL pathloss RS</w:t>
      </w:r>
      <w:r>
        <w:rPr>
          <w:b/>
          <w:bCs/>
        </w:rPr>
        <w:t>.</w:t>
      </w:r>
    </w:p>
    <w:p w14:paraId="0DEBF24E" w14:textId="77777777" w:rsidR="000073E2" w:rsidRPr="00B52130" w:rsidRDefault="000073E2" w:rsidP="000073E2">
      <w:pPr>
        <w:pStyle w:val="bullet2"/>
        <w:numPr>
          <w:ilvl w:val="1"/>
          <w:numId w:val="28"/>
        </w:numPr>
        <w:spacing w:line="252" w:lineRule="auto"/>
        <w:rPr>
          <w:b/>
          <w:bCs/>
        </w:rPr>
      </w:pPr>
      <w:r w:rsidRPr="00B52130">
        <w:rPr>
          <w:b/>
          <w:bCs/>
        </w:rPr>
        <w:t>Each of the M SRS resource sets is for one of the M TRPs. M is generally at most 2 per current standards.</w:t>
      </w:r>
    </w:p>
    <w:p w14:paraId="2FBB5CE0" w14:textId="77777777" w:rsidR="000073E2" w:rsidRPr="00B52130" w:rsidRDefault="000073E2" w:rsidP="000073E2">
      <w:pPr>
        <w:pStyle w:val="bullet1"/>
        <w:numPr>
          <w:ilvl w:val="0"/>
          <w:numId w:val="28"/>
        </w:numPr>
        <w:spacing w:line="252" w:lineRule="auto"/>
        <w:rPr>
          <w:b/>
          <w:bCs/>
        </w:rPr>
      </w:pPr>
      <w:r w:rsidRPr="00B52130">
        <w:rPr>
          <w:b/>
          <w:bCs/>
        </w:rPr>
        <w:t>Option 1 (For TRP-common SRS using one SRS resource set):</w:t>
      </w:r>
    </w:p>
    <w:p w14:paraId="41E6BC3D" w14:textId="77777777" w:rsidR="000073E2" w:rsidRPr="00B52130" w:rsidRDefault="000073E2" w:rsidP="000073E2">
      <w:pPr>
        <w:pStyle w:val="bullet2"/>
        <w:numPr>
          <w:ilvl w:val="1"/>
          <w:numId w:val="28"/>
        </w:numPr>
        <w:spacing w:line="252" w:lineRule="auto"/>
        <w:rPr>
          <w:b/>
          <w:bCs/>
        </w:rPr>
      </w:pPr>
      <w:r>
        <w:rPr>
          <w:b/>
          <w:bCs/>
        </w:rPr>
        <w:t>One</w:t>
      </w:r>
      <w:r w:rsidRPr="00B52130">
        <w:rPr>
          <w:b/>
          <w:bCs/>
        </w:rPr>
        <w:t xml:space="preserve"> power control process for all SRS resources of an SRS resource set where the power control process is based on one P0 value and one closed loop state and jointly on M (M &gt; 1)  DL pathloss RS</w:t>
      </w:r>
      <w:r>
        <w:rPr>
          <w:b/>
          <w:bCs/>
        </w:rPr>
        <w:t>s</w:t>
      </w:r>
      <w:r w:rsidRPr="00B52130">
        <w:rPr>
          <w:b/>
          <w:bCs/>
        </w:rPr>
        <w:t xml:space="preserve"> and/or </w:t>
      </w:r>
      <w:r>
        <w:rPr>
          <w:b/>
          <w:bCs/>
        </w:rPr>
        <w:t>M</w:t>
      </w:r>
      <w:r w:rsidRPr="00B52130">
        <w:rPr>
          <w:b/>
          <w:bCs/>
        </w:rPr>
        <w:t xml:space="preserve"> alpha</w:t>
      </w:r>
      <w:r>
        <w:rPr>
          <w:b/>
          <w:bCs/>
        </w:rPr>
        <w:t>s.</w:t>
      </w:r>
    </w:p>
    <w:p w14:paraId="4BD05936" w14:textId="77777777" w:rsidR="000073E2" w:rsidRPr="00B52130" w:rsidRDefault="000073E2" w:rsidP="000073E2">
      <w:pPr>
        <w:pStyle w:val="bullet2"/>
        <w:numPr>
          <w:ilvl w:val="1"/>
          <w:numId w:val="28"/>
        </w:numPr>
        <w:spacing w:line="252" w:lineRule="auto"/>
        <w:rPr>
          <w:b/>
          <w:bCs/>
        </w:rPr>
      </w:pPr>
      <w:r w:rsidRPr="00B52130">
        <w:rPr>
          <w:b/>
          <w:bCs/>
        </w:rPr>
        <w:t>Each transmission occasion of the SRS resource is towards multiple TRPs</w:t>
      </w:r>
      <w:r>
        <w:rPr>
          <w:b/>
          <w:bCs/>
        </w:rPr>
        <w:t>.</w:t>
      </w:r>
    </w:p>
    <w:p w14:paraId="12FB396C" w14:textId="77777777" w:rsidR="000073E2" w:rsidRPr="00B52130" w:rsidRDefault="000073E2" w:rsidP="000073E2">
      <w:pPr>
        <w:pStyle w:val="bullet1"/>
        <w:numPr>
          <w:ilvl w:val="0"/>
          <w:numId w:val="28"/>
        </w:numPr>
        <w:spacing w:line="252" w:lineRule="auto"/>
        <w:rPr>
          <w:b/>
          <w:bCs/>
        </w:rPr>
      </w:pPr>
      <w:r w:rsidRPr="00B52130">
        <w:rPr>
          <w:b/>
          <w:bCs/>
        </w:rPr>
        <w:t>Option 2 (For TRP-specific SRS using one SRS resource set):</w:t>
      </w:r>
    </w:p>
    <w:p w14:paraId="4AD69EAE" w14:textId="77777777" w:rsidR="000073E2" w:rsidRPr="00B52130" w:rsidRDefault="000073E2" w:rsidP="000073E2">
      <w:pPr>
        <w:pStyle w:val="bullet2"/>
        <w:numPr>
          <w:ilvl w:val="1"/>
          <w:numId w:val="28"/>
        </w:numPr>
        <w:spacing w:line="252" w:lineRule="auto"/>
        <w:rPr>
          <w:b/>
          <w:bCs/>
        </w:rPr>
      </w:pPr>
      <w:r w:rsidRPr="00B52130">
        <w:rPr>
          <w:b/>
          <w:bCs/>
        </w:rPr>
        <w:t>M (M &gt; 1) power control processes for the SRS resource set where each of the M power control processes is based on a different UL power control parameter set (P0, alpha, and closed loop state) associated with a different DL pathloss RS</w:t>
      </w:r>
      <w:r>
        <w:rPr>
          <w:b/>
          <w:bCs/>
        </w:rPr>
        <w:t>.</w:t>
      </w:r>
    </w:p>
    <w:p w14:paraId="269246C3" w14:textId="77777777" w:rsidR="000073E2" w:rsidRPr="00B52130" w:rsidRDefault="000073E2" w:rsidP="000073E2">
      <w:pPr>
        <w:pStyle w:val="bullet2"/>
        <w:numPr>
          <w:ilvl w:val="1"/>
          <w:numId w:val="28"/>
        </w:numPr>
        <w:spacing w:line="252" w:lineRule="auto"/>
        <w:rPr>
          <w:b/>
          <w:bCs/>
        </w:rPr>
      </w:pPr>
      <w:r w:rsidRPr="00B52130">
        <w:rPr>
          <w:b/>
          <w:bCs/>
        </w:rPr>
        <w:t>Different transmission occasions of the SRS resource can be towards different TRPs</w:t>
      </w:r>
      <w:r>
        <w:rPr>
          <w:b/>
          <w:bCs/>
        </w:rPr>
        <w:t>.</w:t>
      </w:r>
    </w:p>
    <w:p w14:paraId="54B1809A" w14:textId="77777777" w:rsidR="000073E2" w:rsidRPr="00B52130" w:rsidRDefault="000073E2" w:rsidP="000073E2">
      <w:pPr>
        <w:pStyle w:val="bullet1"/>
        <w:numPr>
          <w:ilvl w:val="0"/>
          <w:numId w:val="28"/>
        </w:numPr>
        <w:spacing w:line="252" w:lineRule="auto"/>
        <w:rPr>
          <w:b/>
          <w:bCs/>
        </w:rPr>
      </w:pPr>
      <w:r w:rsidRPr="00B52130">
        <w:rPr>
          <w:b/>
          <w:bCs/>
        </w:rPr>
        <w:t>Option 3 (For TRP-common and/or TRP-specific SRS using one SRS resource set):</w:t>
      </w:r>
    </w:p>
    <w:p w14:paraId="389F8503" w14:textId="77777777" w:rsidR="000073E2" w:rsidRPr="00B52130" w:rsidRDefault="000073E2" w:rsidP="000073E2">
      <w:pPr>
        <w:pStyle w:val="bullet2"/>
        <w:numPr>
          <w:ilvl w:val="1"/>
          <w:numId w:val="28"/>
        </w:numPr>
        <w:spacing w:line="252" w:lineRule="auto"/>
        <w:rPr>
          <w:b/>
          <w:bCs/>
        </w:rPr>
      </w:pPr>
      <w:r>
        <w:rPr>
          <w:b/>
          <w:bCs/>
        </w:rPr>
        <w:t>m</w:t>
      </w:r>
      <w:r w:rsidRPr="00B52130">
        <w:rPr>
          <w:b/>
          <w:bCs/>
        </w:rPr>
        <w:t xml:space="preserve"> (</w:t>
      </w:r>
      <w:r>
        <w:rPr>
          <w:b/>
          <w:bCs/>
        </w:rPr>
        <w:t>m</w:t>
      </w:r>
      <w:r w:rsidRPr="00B52130">
        <w:rPr>
          <w:b/>
          <w:bCs/>
        </w:rPr>
        <w:t xml:space="preserve"> &gt;= 1) power control processes for the SRS resource set where each of the </w:t>
      </w:r>
      <w:r>
        <w:rPr>
          <w:b/>
          <w:bCs/>
        </w:rPr>
        <w:t>m</w:t>
      </w:r>
      <w:r w:rsidRPr="00B52130">
        <w:rPr>
          <w:b/>
          <w:bCs/>
        </w:rPr>
        <w:t xml:space="preserve"> power control processes is based on one P0 value, one closed loop state, and jointly on </w:t>
      </w:r>
      <w:r>
        <w:rPr>
          <w:b/>
          <w:bCs/>
        </w:rPr>
        <w:t>n</w:t>
      </w:r>
      <w:r w:rsidRPr="00B52130">
        <w:rPr>
          <w:b/>
          <w:bCs/>
        </w:rPr>
        <w:t xml:space="preserve"> (</w:t>
      </w:r>
      <w:r>
        <w:rPr>
          <w:b/>
          <w:bCs/>
        </w:rPr>
        <w:t>n</w:t>
      </w:r>
      <w:r w:rsidRPr="00B52130">
        <w:rPr>
          <w:b/>
          <w:bCs/>
        </w:rPr>
        <w:t xml:space="preserve"> &gt;= 1) DL pathloss RS(s) and/or </w:t>
      </w:r>
      <w:r>
        <w:rPr>
          <w:b/>
          <w:bCs/>
        </w:rPr>
        <w:t>n</w:t>
      </w:r>
      <w:r w:rsidRPr="00B52130">
        <w:rPr>
          <w:b/>
          <w:bCs/>
        </w:rPr>
        <w:t xml:space="preserve"> alphas, where </w:t>
      </w:r>
      <w:r>
        <w:rPr>
          <w:b/>
          <w:bCs/>
        </w:rPr>
        <w:t>n</w:t>
      </w:r>
      <w:r w:rsidRPr="00B52130">
        <w:rPr>
          <w:b/>
          <w:bCs/>
        </w:rPr>
        <w:t xml:space="preserve"> can be different for different power control processes</w:t>
      </w:r>
      <w:r>
        <w:rPr>
          <w:b/>
          <w:bCs/>
        </w:rPr>
        <w:t>.</w:t>
      </w:r>
    </w:p>
    <w:p w14:paraId="5ABEA199" w14:textId="77777777" w:rsidR="000073E2" w:rsidRPr="00B52130" w:rsidRDefault="000073E2" w:rsidP="000073E2">
      <w:pPr>
        <w:pStyle w:val="bullet2"/>
        <w:numPr>
          <w:ilvl w:val="1"/>
          <w:numId w:val="28"/>
        </w:numPr>
        <w:spacing w:line="252" w:lineRule="auto"/>
        <w:rPr>
          <w:b/>
          <w:bCs/>
        </w:rPr>
      </w:pPr>
      <w:r w:rsidRPr="00B52130">
        <w:rPr>
          <w:b/>
          <w:bCs/>
        </w:rPr>
        <w:t xml:space="preserve">A transmission occasion of the SRS resource can be towards </w:t>
      </w:r>
      <w:r>
        <w:rPr>
          <w:b/>
          <w:bCs/>
        </w:rPr>
        <w:t>n</w:t>
      </w:r>
      <w:r w:rsidRPr="00B52130">
        <w:rPr>
          <w:b/>
          <w:bCs/>
        </w:rPr>
        <w:t xml:space="preserve"> (i.e., one or multiple) TRP(s) based on which power control process is used</w:t>
      </w:r>
      <w:r>
        <w:rPr>
          <w:b/>
          <w:bCs/>
        </w:rPr>
        <w:t>.</w:t>
      </w:r>
    </w:p>
    <w:p w14:paraId="5C3098DD" w14:textId="6A0A2C08" w:rsidR="009155BE" w:rsidRDefault="009155BE" w:rsidP="00962B47"/>
    <w:p w14:paraId="78446E6E" w14:textId="27D9737F" w:rsidR="0021329A" w:rsidRPr="00366FD4" w:rsidRDefault="0021329A" w:rsidP="0021329A">
      <w:pPr>
        <w:pStyle w:val="Heading3"/>
        <w:spacing w:before="0"/>
      </w:pPr>
      <w:r>
        <w:t>Other potential enhancements</w:t>
      </w:r>
    </w:p>
    <w:p w14:paraId="744D7C5A" w14:textId="12D592D1" w:rsidR="0021329A" w:rsidRDefault="0021329A" w:rsidP="0021329A">
      <w:pPr>
        <w:pStyle w:val="bullet1"/>
        <w:numPr>
          <w:ilvl w:val="0"/>
          <w:numId w:val="0"/>
        </w:numPr>
      </w:pPr>
      <w:r>
        <w:t>Several other enhancements</w:t>
      </w:r>
      <w:r w:rsidRPr="00366FD4">
        <w:t xml:space="preserve"> for SRS transmission</w:t>
      </w:r>
      <w:r>
        <w:t xml:space="preserve"> were also discussed by companies, such as </w:t>
      </w:r>
      <w:proofErr w:type="spellStart"/>
      <w:r w:rsidR="006074ED">
        <w:t>precoded</w:t>
      </w:r>
      <w:proofErr w:type="spellEnd"/>
      <w:r w:rsidR="006074ED">
        <w:t xml:space="preserve"> SRS for DL CSI acquisition, </w:t>
      </w:r>
      <w:r w:rsidR="00581FC5">
        <w:t xml:space="preserve">SRS TD OCC, </w:t>
      </w:r>
      <w:r w:rsidRPr="004163A5">
        <w:t>pseudo-random muting of SRS transmission</w:t>
      </w:r>
      <w:r>
        <w:t xml:space="preserve">, </w:t>
      </w:r>
      <w:r w:rsidR="006074ED">
        <w:t xml:space="preserve">SRS cyclic shift mapping enhancement, </w:t>
      </w:r>
      <w:r>
        <w:t>p</w:t>
      </w:r>
      <w:r w:rsidRPr="008447F9">
        <w:t>er-hop sequence from a long SRS sequence</w:t>
      </w:r>
      <w:r>
        <w:t xml:space="preserve">, etc. </w:t>
      </w:r>
      <w:r w:rsidR="00581FC5">
        <w:t>Considering the limited time for this release, we suggest down-selection from these potential enhancements</w:t>
      </w:r>
      <w:r w:rsidR="006403C1">
        <w:t xml:space="preserve"> in this meeting</w:t>
      </w:r>
      <w:r w:rsidR="00581FC5">
        <w:t>.</w:t>
      </w:r>
    </w:p>
    <w:p w14:paraId="7B131FA5" w14:textId="77777777" w:rsidR="008F4097" w:rsidRPr="00366FD4" w:rsidRDefault="008F4097" w:rsidP="008F4097">
      <w:pPr>
        <w:pStyle w:val="Heading4"/>
      </w:pPr>
      <w:proofErr w:type="spellStart"/>
      <w:r w:rsidRPr="00366FD4">
        <w:t>Precoded</w:t>
      </w:r>
      <w:proofErr w:type="spellEnd"/>
      <w:r w:rsidRPr="00366FD4">
        <w:t xml:space="preserve"> SRS for DL CSI acquisition</w:t>
      </w:r>
    </w:p>
    <w:p w14:paraId="27B1EB16" w14:textId="2965B156" w:rsidR="008F4097" w:rsidRDefault="008F4097" w:rsidP="008F4097">
      <w:r w:rsidRPr="00366FD4">
        <w:t>In existing standards, SRS with usage ‘</w:t>
      </w:r>
      <w:proofErr w:type="spellStart"/>
      <w:r w:rsidRPr="00366FD4">
        <w:t>antennaSwitching</w:t>
      </w:r>
      <w:proofErr w:type="spellEnd"/>
      <w:r w:rsidRPr="00366FD4">
        <w:t xml:space="preserve">” for DL CSI acquisition is not </w:t>
      </w:r>
      <w:proofErr w:type="spellStart"/>
      <w:r w:rsidRPr="00366FD4">
        <w:t>precoded</w:t>
      </w:r>
      <w:proofErr w:type="spellEnd"/>
      <w:r w:rsidRPr="00366FD4">
        <w:t>, which is similar to SRS with usage ‘codebook’ for UL CSI acquisition. Thus, for a 4-port SRS with ‘</w:t>
      </w:r>
      <w:proofErr w:type="spellStart"/>
      <w:r w:rsidRPr="00366FD4">
        <w:t>antennaSwitching</w:t>
      </w:r>
      <w:proofErr w:type="spellEnd"/>
      <w:r w:rsidRPr="00366FD4">
        <w:t xml:space="preserve">’, it needs to consume 4 times resources in time/frequency/code domains as a 1-port SRS. However, if in a CJT transmission with many </w:t>
      </w:r>
      <w:r w:rsidR="00EE01B3" w:rsidRPr="00366FD4">
        <w:t xml:space="preserve">paired </w:t>
      </w:r>
      <w:r w:rsidRPr="00366FD4">
        <w:t xml:space="preserve">UEs, a UE may only need to support 1 or 2 layers. Therefore, if </w:t>
      </w:r>
      <w:proofErr w:type="spellStart"/>
      <w:r w:rsidRPr="00366FD4">
        <w:t>precoded</w:t>
      </w:r>
      <w:proofErr w:type="spellEnd"/>
      <w:r w:rsidRPr="00366FD4">
        <w:t xml:space="preserve"> SRS for DL CSI acquisition is supported, the UE may only need to sound for the 1 or 2 layers on 1 or 2 </w:t>
      </w:r>
      <w:proofErr w:type="spellStart"/>
      <w:r w:rsidRPr="00366FD4">
        <w:t>precoded</w:t>
      </w:r>
      <w:proofErr w:type="spellEnd"/>
      <w:r w:rsidRPr="00366FD4">
        <w:t xml:space="preserve"> ports, which can lead to significant SRS overhead reduction and increase of SRS capacity. The overhead reduction may be more pronounced for 8 (or even more) Tx SRS, if supported.</w:t>
      </w:r>
    </w:p>
    <w:p w14:paraId="6F94856E" w14:textId="77777777" w:rsidR="008F4097" w:rsidRPr="00366FD4" w:rsidRDefault="008F4097" w:rsidP="008F4097">
      <w:r>
        <w:lastRenderedPageBreak/>
        <w:t xml:space="preserve">There have been quite some questions/concerns regarding </w:t>
      </w:r>
      <w:proofErr w:type="spellStart"/>
      <w:r>
        <w:t>precoded</w:t>
      </w:r>
      <w:proofErr w:type="spellEnd"/>
      <w:r>
        <w:t xml:space="preserve"> SRS. However, many of these aspects have been studied before. See for example, [4] and references therein, which showed significant performance improvements using </w:t>
      </w:r>
      <w:proofErr w:type="spellStart"/>
      <w:r>
        <w:t>precoded</w:t>
      </w:r>
      <w:proofErr w:type="spellEnd"/>
      <w:r>
        <w:t xml:space="preserve"> SRS for DL CSI acquisition with those questions/concerns addressed.</w:t>
      </w:r>
    </w:p>
    <w:p w14:paraId="2FCFB004" w14:textId="3DEEBF22" w:rsidR="008F4097" w:rsidRDefault="008F4097" w:rsidP="008F4097">
      <w:r w:rsidRPr="00366FD4">
        <w:t xml:space="preserve">To support </w:t>
      </w:r>
      <w:proofErr w:type="spellStart"/>
      <w:r w:rsidRPr="00366FD4">
        <w:t>precoded</w:t>
      </w:r>
      <w:proofErr w:type="spellEnd"/>
      <w:r w:rsidRPr="00366FD4">
        <w:t xml:space="preserve"> SRS for DL CSI acquisition, we note that </w:t>
      </w:r>
      <w:proofErr w:type="spellStart"/>
      <w:r w:rsidRPr="00366FD4">
        <w:t>precoded</w:t>
      </w:r>
      <w:proofErr w:type="spellEnd"/>
      <w:r w:rsidRPr="00366FD4">
        <w:t xml:space="preserve"> SRS is already supported since Rel-15. That is, SRS with usage ‘</w:t>
      </w:r>
      <w:proofErr w:type="spellStart"/>
      <w:r w:rsidRPr="00366FD4">
        <w:t>nonCodebook</w:t>
      </w:r>
      <w:proofErr w:type="spellEnd"/>
      <w:r w:rsidRPr="00366FD4">
        <w:t xml:space="preserve">’ for UL CSI acquisition is </w:t>
      </w:r>
      <w:proofErr w:type="spellStart"/>
      <w:r w:rsidRPr="00366FD4">
        <w:t>precoded</w:t>
      </w:r>
      <w:proofErr w:type="spellEnd"/>
      <w:r w:rsidRPr="00366FD4">
        <w:t xml:space="preserve">. Based on what we can foresee, the potential standards support for </w:t>
      </w:r>
      <w:proofErr w:type="spellStart"/>
      <w:r w:rsidRPr="00366FD4">
        <w:t>precoded</w:t>
      </w:r>
      <w:proofErr w:type="spellEnd"/>
      <w:r w:rsidRPr="00366FD4">
        <w:t xml:space="preserve"> SRS for DL CSI acquisition is very similar to that for NCB SRS. </w:t>
      </w:r>
      <w:r w:rsidR="006074ED">
        <w:t xml:space="preserve">To limit the standard impact and implementation complexity for potential enhancement on </w:t>
      </w:r>
      <w:proofErr w:type="spellStart"/>
      <w:r w:rsidR="006074ED">
        <w:t>precoded</w:t>
      </w:r>
      <w:proofErr w:type="spellEnd"/>
      <w:r w:rsidR="006074ED">
        <w:t xml:space="preserve"> SRS</w:t>
      </w:r>
      <w:r w:rsidR="00EE01B3">
        <w:t xml:space="preserve"> for DL CSI</w:t>
      </w:r>
      <w:r w:rsidR="006074ED">
        <w:t xml:space="preserve">, </w:t>
      </w:r>
      <w:r w:rsidRPr="00366FD4">
        <w:t xml:space="preserve">we </w:t>
      </w:r>
      <w:r w:rsidR="00E961B3">
        <w:t>may focus on</w:t>
      </w:r>
      <w:r w:rsidR="006074ED">
        <w:t xml:space="preserve"> only </w:t>
      </w:r>
      <w:r w:rsidRPr="00366FD4">
        <w:t xml:space="preserve">the essential standard impact for supporting </w:t>
      </w:r>
      <w:proofErr w:type="spellStart"/>
      <w:r w:rsidRPr="00366FD4">
        <w:t>precoded</w:t>
      </w:r>
      <w:proofErr w:type="spellEnd"/>
      <w:r w:rsidRPr="00366FD4">
        <w:t xml:space="preserve"> SRS for DL CSI acquisition</w:t>
      </w:r>
      <w:r w:rsidR="006074ED">
        <w:t xml:space="preserve"> for UEs already supporting ‘</w:t>
      </w:r>
      <w:proofErr w:type="spellStart"/>
      <w:r w:rsidR="006074ED">
        <w:t>nonCodebook</w:t>
      </w:r>
      <w:proofErr w:type="spellEnd"/>
      <w:r w:rsidR="006074ED">
        <w:t>’</w:t>
      </w:r>
      <w:r w:rsidRPr="00366FD4">
        <w:t>.</w:t>
      </w:r>
      <w:r w:rsidR="006074ED">
        <w:t xml:space="preserve"> For such UEs supporting ‘</w:t>
      </w:r>
      <w:proofErr w:type="spellStart"/>
      <w:r w:rsidR="006074ED">
        <w:t>nonCodebook</w:t>
      </w:r>
      <w:proofErr w:type="spellEnd"/>
      <w:r w:rsidR="006074ED">
        <w:t xml:space="preserve">’, </w:t>
      </w:r>
      <w:r w:rsidR="00DC57A2">
        <w:t xml:space="preserve">they already have the capability to calibrate transmit antennas for beamforming purposes. In addition, since the UEs support TDD, their transmit antennas and receive antennas are also already calibrated to ensure channel reciprocity holds well. Combining these two aspects, </w:t>
      </w:r>
      <w:r w:rsidR="00E617AE">
        <w:t>it seems that UEs supporting ‘</w:t>
      </w:r>
      <w:proofErr w:type="spellStart"/>
      <w:r w:rsidR="00E617AE">
        <w:t>nonCodebook</w:t>
      </w:r>
      <w:proofErr w:type="spellEnd"/>
      <w:r w:rsidR="00E617AE">
        <w:t xml:space="preserve">’ and TDD should be capable of supporting </w:t>
      </w:r>
      <w:proofErr w:type="spellStart"/>
      <w:r w:rsidR="00E617AE">
        <w:t>precoded</w:t>
      </w:r>
      <w:proofErr w:type="spellEnd"/>
      <w:r w:rsidR="00E617AE">
        <w:t xml:space="preserve"> SRS for DL CSI acquisition, and if </w:t>
      </w:r>
      <w:r w:rsidR="00E617AE" w:rsidRPr="00E617AE">
        <w:t xml:space="preserve">any </w:t>
      </w:r>
      <w:r w:rsidR="00E617AE" w:rsidRPr="009D1A7E">
        <w:rPr>
          <w:i/>
          <w:iCs/>
        </w:rPr>
        <w:t>additional</w:t>
      </w:r>
      <w:r w:rsidR="00E617AE" w:rsidRPr="00E617AE">
        <w:t xml:space="preserve"> UE antenna calibration is</w:t>
      </w:r>
      <w:r w:rsidR="00E617AE">
        <w:t xml:space="preserve"> still</w:t>
      </w:r>
      <w:r w:rsidR="00E617AE" w:rsidRPr="00E617AE">
        <w:t xml:space="preserve"> needed</w:t>
      </w:r>
      <w:r w:rsidR="00E617AE">
        <w:t xml:space="preserve"> as determined by RAN1/RAN4, the standard and implementation efforts for supporting the </w:t>
      </w:r>
      <w:r w:rsidR="00E617AE" w:rsidRPr="009D1A7E">
        <w:rPr>
          <w:i/>
          <w:iCs/>
        </w:rPr>
        <w:t>additional</w:t>
      </w:r>
      <w:r w:rsidR="00E617AE">
        <w:t xml:space="preserve"> UE antenna calibration should be quite limited. </w:t>
      </w:r>
      <w:r w:rsidR="00BA0A12">
        <w:t xml:space="preserve">In addition, RAN1 can focus on the simpler case of UEs with </w:t>
      </w:r>
      <w:proofErr w:type="spellStart"/>
      <w:r w:rsidR="00BA0A12">
        <w:t>xTxR</w:t>
      </w:r>
      <w:proofErr w:type="spellEnd"/>
      <w:r w:rsidR="00BA0A12">
        <w:t xml:space="preserve">, i.e., the same number of transmit and receive antennas, and will only work on cases with </w:t>
      </w:r>
      <w:proofErr w:type="spellStart"/>
      <w:r w:rsidR="00BA0A12">
        <w:t>xTyR</w:t>
      </w:r>
      <w:proofErr w:type="spellEnd"/>
      <w:r w:rsidR="00BA0A12">
        <w:t xml:space="preserve"> if time permits.</w:t>
      </w:r>
    </w:p>
    <w:p w14:paraId="4D91C06A" w14:textId="1C2E37D5" w:rsidR="00012597" w:rsidRDefault="00AB106E" w:rsidP="00AB106E">
      <w:pPr>
        <w:snapToGrid/>
        <w:spacing w:after="0" w:line="276" w:lineRule="auto"/>
        <w:rPr>
          <w:b/>
          <w:bCs/>
        </w:rPr>
      </w:pPr>
      <w:r w:rsidRPr="00AB106E">
        <w:rPr>
          <w:b/>
          <w:bCs/>
        </w:rPr>
        <w:t xml:space="preserve">Proposal </w:t>
      </w:r>
      <w:r w:rsidR="00E574F8">
        <w:rPr>
          <w:b/>
          <w:bCs/>
        </w:rPr>
        <w:t>5</w:t>
      </w:r>
      <w:r w:rsidRPr="00AB106E">
        <w:rPr>
          <w:b/>
          <w:bCs/>
        </w:rPr>
        <w:t xml:space="preserve">: </w:t>
      </w:r>
      <w:r w:rsidR="00012597">
        <w:rPr>
          <w:b/>
          <w:bCs/>
        </w:rPr>
        <w:t>Decide in RAN1#112 whether to support</w:t>
      </w:r>
      <w:r w:rsidRPr="00AB106E">
        <w:rPr>
          <w:b/>
          <w:bCs/>
        </w:rPr>
        <w:t xml:space="preserve"> </w:t>
      </w:r>
      <w:proofErr w:type="spellStart"/>
      <w:r w:rsidRPr="00AB106E">
        <w:rPr>
          <w:b/>
          <w:bCs/>
        </w:rPr>
        <w:t>precoded</w:t>
      </w:r>
      <w:proofErr w:type="spellEnd"/>
      <w:r w:rsidRPr="00AB106E">
        <w:rPr>
          <w:b/>
          <w:bCs/>
        </w:rPr>
        <w:t xml:space="preserve"> SRS for DL CSI acquisition</w:t>
      </w:r>
      <w:r w:rsidR="00012597">
        <w:rPr>
          <w:b/>
          <w:bCs/>
        </w:rPr>
        <w:t>, and if yes, support:</w:t>
      </w:r>
    </w:p>
    <w:p w14:paraId="51D72DE9" w14:textId="68D09AFD" w:rsidR="00AB106E" w:rsidRPr="00012597" w:rsidRDefault="00012597" w:rsidP="00012597">
      <w:pPr>
        <w:pStyle w:val="bullet1"/>
        <w:rPr>
          <w:b/>
          <w:bCs/>
        </w:rPr>
      </w:pPr>
      <w:r w:rsidRPr="00012597">
        <w:rPr>
          <w:b/>
          <w:bCs/>
        </w:rPr>
        <w:t>R</w:t>
      </w:r>
      <w:r w:rsidR="00AB106E" w:rsidRPr="00012597">
        <w:rPr>
          <w:b/>
          <w:bCs/>
        </w:rPr>
        <w:t xml:space="preserve">eusing the standardized mechanism for NCB SRS as the baseline design </w:t>
      </w:r>
      <w:r w:rsidR="008F29C3">
        <w:rPr>
          <w:b/>
          <w:bCs/>
        </w:rPr>
        <w:t xml:space="preserve">for </w:t>
      </w:r>
      <w:proofErr w:type="spellStart"/>
      <w:r w:rsidR="008F29C3" w:rsidRPr="00AB106E">
        <w:rPr>
          <w:b/>
          <w:bCs/>
        </w:rPr>
        <w:t>precoded</w:t>
      </w:r>
      <w:proofErr w:type="spellEnd"/>
      <w:r w:rsidR="008F29C3" w:rsidRPr="00AB106E">
        <w:rPr>
          <w:b/>
          <w:bCs/>
        </w:rPr>
        <w:t xml:space="preserve"> SRS for DL CSI acquisition</w:t>
      </w:r>
      <w:r w:rsidR="008F29C3" w:rsidRPr="00012597">
        <w:rPr>
          <w:b/>
          <w:bCs/>
        </w:rPr>
        <w:t xml:space="preserve"> </w:t>
      </w:r>
      <w:r w:rsidR="00AB106E" w:rsidRPr="00012597">
        <w:rPr>
          <w:b/>
          <w:bCs/>
        </w:rPr>
        <w:t>and striving to minimize the standard impact.</w:t>
      </w:r>
    </w:p>
    <w:p w14:paraId="47091FCE" w14:textId="77777777" w:rsidR="00AB106E" w:rsidRPr="00012597" w:rsidRDefault="00AB106E" w:rsidP="00012597">
      <w:pPr>
        <w:pStyle w:val="bullet1"/>
        <w:rPr>
          <w:b/>
          <w:bCs/>
        </w:rPr>
      </w:pPr>
      <w:r w:rsidRPr="00012597">
        <w:rPr>
          <w:b/>
          <w:bCs/>
        </w:rPr>
        <w:t>Only for UEs supporting NCB SRS</w:t>
      </w:r>
    </w:p>
    <w:p w14:paraId="44160BB6" w14:textId="77777777" w:rsidR="00AB106E" w:rsidRPr="00012597" w:rsidRDefault="00AB106E" w:rsidP="00012597">
      <w:pPr>
        <w:pStyle w:val="bullet2"/>
        <w:rPr>
          <w:b/>
          <w:bCs/>
        </w:rPr>
      </w:pPr>
      <w:r w:rsidRPr="00012597">
        <w:rPr>
          <w:b/>
          <w:bCs/>
        </w:rPr>
        <w:t xml:space="preserve">FFS: If any additional UE antenna calibration is needed for </w:t>
      </w:r>
      <w:proofErr w:type="spellStart"/>
      <w:r w:rsidRPr="00012597">
        <w:rPr>
          <w:b/>
          <w:bCs/>
        </w:rPr>
        <w:t>precoded</w:t>
      </w:r>
      <w:proofErr w:type="spellEnd"/>
      <w:r w:rsidRPr="00012597">
        <w:rPr>
          <w:b/>
          <w:bCs/>
        </w:rPr>
        <w:t xml:space="preserve"> SRS for DL CSI acquisition</w:t>
      </w:r>
    </w:p>
    <w:p w14:paraId="1CCC11D9" w14:textId="77777777" w:rsidR="00AB106E" w:rsidRPr="00012597" w:rsidRDefault="00AB106E" w:rsidP="00012597">
      <w:pPr>
        <w:pStyle w:val="bullet1"/>
        <w:rPr>
          <w:b/>
          <w:bCs/>
        </w:rPr>
      </w:pPr>
      <w:r w:rsidRPr="00012597">
        <w:rPr>
          <w:b/>
          <w:bCs/>
        </w:rPr>
        <w:t xml:space="preserve">For UEs with </w:t>
      </w:r>
      <w:proofErr w:type="spellStart"/>
      <w:r w:rsidRPr="00012597">
        <w:rPr>
          <w:b/>
          <w:bCs/>
        </w:rPr>
        <w:t>xTxR</w:t>
      </w:r>
      <w:proofErr w:type="spellEnd"/>
    </w:p>
    <w:p w14:paraId="5BD5654E" w14:textId="77777777" w:rsidR="00AB106E" w:rsidRPr="00012597" w:rsidRDefault="00AB106E" w:rsidP="00012597">
      <w:pPr>
        <w:pStyle w:val="bullet2"/>
        <w:rPr>
          <w:b/>
          <w:bCs/>
        </w:rPr>
      </w:pPr>
      <w:r w:rsidRPr="00012597">
        <w:rPr>
          <w:b/>
          <w:bCs/>
        </w:rPr>
        <w:t xml:space="preserve">FFS: For UEs with </w:t>
      </w:r>
      <w:proofErr w:type="spellStart"/>
      <w:r w:rsidRPr="00012597">
        <w:rPr>
          <w:b/>
          <w:bCs/>
        </w:rPr>
        <w:t>xTyR</w:t>
      </w:r>
      <w:proofErr w:type="spellEnd"/>
    </w:p>
    <w:p w14:paraId="249C5960" w14:textId="77777777" w:rsidR="00AB106E" w:rsidRPr="00AB106E" w:rsidRDefault="00AB106E" w:rsidP="00012597">
      <w:pPr>
        <w:pStyle w:val="bullet1"/>
      </w:pPr>
      <w:r w:rsidRPr="00012597">
        <w:rPr>
          <w:b/>
          <w:bCs/>
        </w:rPr>
        <w:t>This feature is optional and subject to UE capability.</w:t>
      </w:r>
    </w:p>
    <w:p w14:paraId="103B450B" w14:textId="77777777" w:rsidR="00BA0A12" w:rsidRPr="00366FD4" w:rsidRDefault="00BA0A12" w:rsidP="008F4097"/>
    <w:p w14:paraId="1DD17D20" w14:textId="2D8BAC26" w:rsidR="008F4097" w:rsidRPr="00CF7AE6" w:rsidRDefault="008F4097" w:rsidP="008F4097">
      <w:pPr>
        <w:pStyle w:val="Heading4"/>
      </w:pPr>
      <w:r w:rsidRPr="00CF7AE6">
        <w:t>SRS TD OCC</w:t>
      </w:r>
    </w:p>
    <w:p w14:paraId="08BA0254" w14:textId="286FE656" w:rsidR="008F4097" w:rsidRDefault="008F4097" w:rsidP="008F4097">
      <w:r w:rsidRPr="00366FD4">
        <w:t xml:space="preserve">Enhancements on SRS TD OCC were proposed and captured in the agreement. In TD OCC, </w:t>
      </w:r>
      <w:r>
        <w:t>one</w:t>
      </w:r>
      <w:r w:rsidRPr="00366FD4">
        <w:t xml:space="preserve"> SRS </w:t>
      </w:r>
      <w:r>
        <w:t xml:space="preserve">may be transmitted </w:t>
      </w:r>
      <w:r w:rsidRPr="00366FD4">
        <w:t xml:space="preserve">on 2 or more adjacent OFDM symbols </w:t>
      </w:r>
      <w:r>
        <w:t xml:space="preserve">and apply </w:t>
      </w:r>
      <w:r w:rsidRPr="00366FD4">
        <w:t xml:space="preserve">an orthogonal cover code </w:t>
      </w:r>
      <w:r>
        <w:t xml:space="preserve">(OCC) </w:t>
      </w:r>
      <w:r w:rsidRPr="00366FD4">
        <w:t xml:space="preserve">such as {+1,+1} </w:t>
      </w:r>
      <w:r w:rsidR="00D64E2F">
        <w:t xml:space="preserve">and </w:t>
      </w:r>
      <w:r w:rsidRPr="00366FD4">
        <w:t>{+1,-1}.</w:t>
      </w:r>
      <w:r>
        <w:t xml:space="preserve"> Different SRS ports may be assigned to the same cyclic shift location but can be separated via OCC.</w:t>
      </w:r>
      <w:r w:rsidR="00E106B5">
        <w:t xml:space="preserve"> The per-symbol per-port SRS transmission power should remain the same regardless of whether TD OCC is applied.</w:t>
      </w:r>
    </w:p>
    <w:p w14:paraId="62F811DA" w14:textId="2A7AD3B4" w:rsidR="008F4097" w:rsidRDefault="008F4097" w:rsidP="008F4097">
      <w:r>
        <w:t xml:space="preserve">First, we’d like to point out that TDD CJT scenarios generally have smaller cells and are interference limited, not noise limited. Even for UEs at cell edge, repeating SRS on multiple OFDM symbols (including TD OCC) will increase the interference rise and may not be </w:t>
      </w:r>
      <w:r w:rsidR="009A7EA9">
        <w:t xml:space="preserve">always </w:t>
      </w:r>
      <w:r>
        <w:t>preferred. Therefore, the baseline to compare SRS TD OCC should be SRS on 1 OFDM symbol without repetition in typical TDD CJT scenarios. In this sense, SRS TD OCC has higher overhead than the baseline. Needless to say, with more OFDM symbols, SRS TD OCC can achieve better channel estimation performance, but whether the additional performance improvement is necessary should be further discussed. For multi-port SRS, if the channel delay is long (such as due to TRP-common SRS transmission in which the SRS TA is not adjusted according to the DL reference timing and UL propagation delay for some of the CJT TRPs), the cyclic shifts assigned to the SRS on each OFDM symbol used by TD OCC may be more spaced out by assigning/configuring multiple ports on the same cyclic shift, which may help utilize the code-domain resource more efficiently (depending on several factors such as the configuration, knowledge about the channel delay at the network side, etc.). Nevertheless, for all the cases, as TD OCC uses more OFDM symbols than single-symbol configuration, generally it has higher overhead.</w:t>
      </w:r>
      <w:r w:rsidRPr="00962B47">
        <w:t xml:space="preserve"> </w:t>
      </w:r>
    </w:p>
    <w:p w14:paraId="61D1C105" w14:textId="23885ADC" w:rsidR="008F4097" w:rsidRDefault="008F4097" w:rsidP="008F4097">
      <w:r>
        <w:lastRenderedPageBreak/>
        <w:t>C</w:t>
      </w:r>
      <w:r w:rsidRPr="00EC3620">
        <w:t>ompared to SRS repetition, TD OCC</w:t>
      </w:r>
      <w:r>
        <w:t xml:space="preserve"> allows more SRS ports to be multiplexed in an orthogonal way and therefore can increase SRS capacity. In addition, TD OCC</w:t>
      </w:r>
      <w:r w:rsidRPr="00EC3620">
        <w:t xml:space="preserve"> may effectively average the different interference experienced by the SRS on different OFDM symbols, and hence it</w:t>
      </w:r>
      <w:r>
        <w:t xml:space="preserve"> </w:t>
      </w:r>
      <w:r w:rsidRPr="00EC3620">
        <w:t>may work well with SRS interference randomization.</w:t>
      </w:r>
      <w:r>
        <w:t xml:space="preserve"> The cons of TD OCC relative to SRS repetition includes that if the SRS transmission on one OFDM symbol is dropped, then the SRS transmission with TD OCC may all be unusable, in which case to reduce power and interference, SRS on the other OFDM symbols covered by one OCC can be all dropped. Overall, TD OCC can improve SRS capacity compared to SRS repetition.</w:t>
      </w:r>
    </w:p>
    <w:p w14:paraId="46E6BB13" w14:textId="0900568D" w:rsidR="008F4097" w:rsidRDefault="008F4097" w:rsidP="008F4097">
      <w:r>
        <w:t>To summarize, to support SRS TD OCC, multiple OFDM symbols have to be configured for each SRS port, which may not be always desirable for TDD CJT. But in the scenarios where multiple OFDM symbols are to be utilized for SRS, TD OCC can have capacity benefit compared to SRS repetition. The key issue to be addressed for SRS TD OCC is collision handling via, e.g., dropping rules</w:t>
      </w:r>
      <w:r w:rsidRPr="00366FD4">
        <w:t>.</w:t>
      </w:r>
      <w:r>
        <w:t xml:space="preserve"> </w:t>
      </w:r>
    </w:p>
    <w:p w14:paraId="7732489E" w14:textId="5EEC8687" w:rsidR="00693CB7" w:rsidRDefault="00693CB7" w:rsidP="00693CB7">
      <w:pPr>
        <w:snapToGrid/>
        <w:spacing w:after="0" w:line="276" w:lineRule="auto"/>
        <w:rPr>
          <w:b/>
          <w:bCs/>
        </w:rPr>
      </w:pPr>
      <w:r>
        <w:rPr>
          <w:b/>
          <w:bCs/>
        </w:rPr>
        <w:t xml:space="preserve">Proposal </w:t>
      </w:r>
      <w:r w:rsidR="00FE7896">
        <w:rPr>
          <w:b/>
          <w:bCs/>
        </w:rPr>
        <w:t>6</w:t>
      </w:r>
      <w:r>
        <w:rPr>
          <w:b/>
          <w:bCs/>
        </w:rPr>
        <w:t xml:space="preserve">: </w:t>
      </w:r>
      <w:r w:rsidR="00131921">
        <w:rPr>
          <w:b/>
          <w:bCs/>
        </w:rPr>
        <w:t>Decide in RAN1#112 whether to support</w:t>
      </w:r>
      <w:r w:rsidR="00131921" w:rsidRPr="00AB106E">
        <w:rPr>
          <w:b/>
          <w:bCs/>
        </w:rPr>
        <w:t xml:space="preserve"> </w:t>
      </w:r>
      <w:r>
        <w:rPr>
          <w:b/>
          <w:bCs/>
        </w:rPr>
        <w:t xml:space="preserve">SRS TD </w:t>
      </w:r>
      <w:r w:rsidRPr="00693CB7">
        <w:rPr>
          <w:b/>
          <w:bCs/>
        </w:rPr>
        <w:t>OCC for TDD CJT SRS enhancement</w:t>
      </w:r>
      <w:r>
        <w:rPr>
          <w:b/>
          <w:bCs/>
        </w:rPr>
        <w:t>.</w:t>
      </w:r>
    </w:p>
    <w:p w14:paraId="5F18D35A" w14:textId="77777777" w:rsidR="00693CB7" w:rsidRDefault="00693CB7" w:rsidP="00693CB7">
      <w:pPr>
        <w:pStyle w:val="bullet1"/>
        <w:spacing w:line="259" w:lineRule="auto"/>
        <w:ind w:left="502"/>
        <w:rPr>
          <w:b/>
          <w:bCs/>
        </w:rPr>
      </w:pPr>
      <w:r>
        <w:rPr>
          <w:b/>
          <w:bCs/>
        </w:rPr>
        <w:t>FFS: Dropping rules of collision with other uplink resource, other details.</w:t>
      </w:r>
    </w:p>
    <w:p w14:paraId="6D051638" w14:textId="77777777" w:rsidR="00693CB7" w:rsidRPr="00366FD4" w:rsidRDefault="00693CB7" w:rsidP="008F4097"/>
    <w:p w14:paraId="0531C92A" w14:textId="1247C365" w:rsidR="002F0154" w:rsidRPr="00366FD4" w:rsidRDefault="0056344A" w:rsidP="0021329A">
      <w:pPr>
        <w:pStyle w:val="Heading4"/>
      </w:pPr>
      <w:r>
        <w:t>P</w:t>
      </w:r>
      <w:r w:rsidRPr="00366FD4">
        <w:t xml:space="preserve">seudo-random muting </w:t>
      </w:r>
      <w:r w:rsidR="002F0154" w:rsidRPr="00366FD4">
        <w:t>of SRS</w:t>
      </w:r>
    </w:p>
    <w:p w14:paraId="61FEF74B" w14:textId="60CF2687" w:rsidR="002F0154" w:rsidRPr="00366FD4" w:rsidRDefault="0056344A" w:rsidP="002F0154">
      <w:r>
        <w:t>P</w:t>
      </w:r>
      <w:r w:rsidRPr="00366FD4">
        <w:t xml:space="preserve">seudo-random muting for periodic and semi-persistent SRS </w:t>
      </w:r>
      <w:r w:rsidR="002F0154" w:rsidRPr="00366FD4">
        <w:t>was proposed by some companies and captured in the agreement. For P SRS or SP SRS, the interference generated by it is generally predictable in the time-domain, and randomization may be introduced to improve the SRS performance. A binary pseudo-random sequence</w:t>
      </w:r>
      <w:r w:rsidR="00581FC5">
        <w:t xml:space="preserve"> of length L transmission occasions</w:t>
      </w:r>
      <w:r w:rsidR="00AA6478">
        <w:t xml:space="preserve"> as a bundle</w:t>
      </w:r>
      <w:r w:rsidR="00581FC5">
        <w:t xml:space="preserve"> </w:t>
      </w:r>
      <w:r w:rsidR="002F0154" w:rsidRPr="00366FD4">
        <w:t>may be introduced with each bit corresponding to a potential SRS transmission occasion (before the randomization is applied), and the SRS is actually transmitted only if the bit is 1.</w:t>
      </w:r>
      <w:r w:rsidR="002F0154">
        <w:t xml:space="preserve"> With proper design of the sequence, value 1 can appear with the desired frequency (e.g., 50%) and desired spacing (e.g., not separated by more than two consecutive 0’s). </w:t>
      </w:r>
    </w:p>
    <w:p w14:paraId="653B57EE" w14:textId="5001D61D" w:rsidR="002F0154" w:rsidRDefault="002F0154" w:rsidP="002F0154">
      <w:r w:rsidRPr="00366FD4">
        <w:t xml:space="preserve">A possible con with the randomized transmission of SRS is that, the channel estimation based on SRS cannot assume a uniform pattern in time/frequency domains, i.e., at some times, SRS samples are not available on some </w:t>
      </w:r>
      <w:proofErr w:type="spellStart"/>
      <w:r w:rsidRPr="00366FD4">
        <w:t>REs.</w:t>
      </w:r>
      <w:proofErr w:type="spellEnd"/>
      <w:r w:rsidRPr="00366FD4">
        <w:t xml:space="preserve"> This may </w:t>
      </w:r>
      <w:r>
        <w:t xml:space="preserve">somewhat </w:t>
      </w:r>
      <w:r w:rsidR="00581FC5">
        <w:t>complicate</w:t>
      </w:r>
      <w:r w:rsidRPr="00366FD4">
        <w:t xml:space="preserve"> the channel estimation filter design.</w:t>
      </w:r>
      <w:r>
        <w:t xml:space="preserve"> Overall, we think the benefits of interference randomization are clear.</w:t>
      </w:r>
    </w:p>
    <w:p w14:paraId="5699A900" w14:textId="4AC15207" w:rsidR="00693CB7" w:rsidRDefault="00693CB7" w:rsidP="00693CB7">
      <w:pPr>
        <w:spacing w:after="0"/>
      </w:pPr>
      <w:r>
        <w:rPr>
          <w:b/>
          <w:bCs/>
          <w:lang w:val="en-GB"/>
        </w:rPr>
        <w:t xml:space="preserve">Proposal </w:t>
      </w:r>
      <w:r w:rsidR="00FE7896">
        <w:rPr>
          <w:b/>
          <w:bCs/>
          <w:lang w:val="en-GB"/>
        </w:rPr>
        <w:t>7</w:t>
      </w:r>
      <w:r>
        <w:rPr>
          <w:b/>
          <w:bCs/>
          <w:lang w:val="en-GB"/>
        </w:rPr>
        <w:t xml:space="preserve">: </w:t>
      </w:r>
      <w:r w:rsidR="00131921">
        <w:rPr>
          <w:b/>
          <w:bCs/>
        </w:rPr>
        <w:t>Decide in RAN1#112 whether to support</w:t>
      </w:r>
      <w:r w:rsidR="00131921" w:rsidRPr="00AB106E">
        <w:rPr>
          <w:b/>
          <w:bCs/>
        </w:rPr>
        <w:t xml:space="preserve"> </w:t>
      </w:r>
      <w:r>
        <w:rPr>
          <w:b/>
          <w:bCs/>
          <w:lang w:val="en-GB"/>
        </w:rPr>
        <w:t>pseudo-random muting of SRS transmission</w:t>
      </w:r>
      <w:r w:rsidR="00131921">
        <w:rPr>
          <w:b/>
          <w:bCs/>
          <w:lang w:val="en-GB"/>
        </w:rPr>
        <w:t>, and if yes, support:</w:t>
      </w:r>
    </w:p>
    <w:p w14:paraId="71800055" w14:textId="04E9DBA5" w:rsidR="00693CB7" w:rsidRDefault="00693CB7" w:rsidP="002F0154">
      <w:pPr>
        <w:pStyle w:val="ListParagraph"/>
        <w:numPr>
          <w:ilvl w:val="0"/>
          <w:numId w:val="16"/>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Muting / transmission is per SRS transmission occasion, where a bundle of L transmission occasions is considered together.</w:t>
      </w:r>
    </w:p>
    <w:p w14:paraId="1A9C070F" w14:textId="77777777" w:rsidR="0015215C" w:rsidRPr="0015215C" w:rsidRDefault="0015215C" w:rsidP="0015215C">
      <w:pPr>
        <w:spacing w:after="0"/>
        <w:rPr>
          <w:rFonts w:asciiTheme="majorBidi" w:eastAsia="Microsoft YaHei" w:hAnsiTheme="majorBidi" w:cstheme="majorBidi"/>
          <w:b/>
          <w:bCs/>
          <w:color w:val="000000"/>
          <w:szCs w:val="20"/>
          <w:lang w:eastAsia="zh-CN"/>
        </w:rPr>
      </w:pPr>
    </w:p>
    <w:p w14:paraId="7671C328" w14:textId="69548384" w:rsidR="002F0154" w:rsidRPr="00366FD4" w:rsidRDefault="002F0154" w:rsidP="0021329A">
      <w:pPr>
        <w:pStyle w:val="Heading4"/>
      </w:pPr>
      <w:r w:rsidRPr="00366FD4">
        <w:t xml:space="preserve">Enhanced </w:t>
      </w:r>
      <w:r w:rsidR="0015215C">
        <w:t>mapping</w:t>
      </w:r>
      <w:r w:rsidRPr="00366FD4">
        <w:t xml:space="preserve"> of SRS </w:t>
      </w:r>
      <w:r w:rsidR="00B52EB4">
        <w:t>cyclic shifts</w:t>
      </w:r>
    </w:p>
    <w:p w14:paraId="28A192E2" w14:textId="0199A34F" w:rsidR="002F0154" w:rsidRDefault="002F0154" w:rsidP="00B52EB4">
      <w:pPr>
        <w:rPr>
          <w:bCs/>
          <w:iCs/>
          <w:szCs w:val="20"/>
        </w:rPr>
      </w:pPr>
      <w:r w:rsidRPr="00366FD4">
        <w:t xml:space="preserve">In the current standards, when multiple SRS ports are configured for a SRS resource, only one cyclic shift value </w:t>
      </w:r>
      <m:oMath>
        <m:sSub>
          <m:sSubPr>
            <m:ctrlPr>
              <w:rPr>
                <w:rFonts w:ascii="Cambria Math" w:hAnsi="Cambria Math"/>
                <w:bCs/>
                <w:i/>
                <w:iCs/>
                <w:szCs w:val="20"/>
              </w:rPr>
            </m:ctrlPr>
          </m:sSubPr>
          <m:e>
            <m:r>
              <w:rPr>
                <w:rFonts w:ascii="Cambria Math" w:hAnsi="Cambria Math"/>
                <w:szCs w:val="20"/>
              </w:rPr>
              <m:t>α</m:t>
            </m:r>
          </m:e>
          <m:sub>
            <m:r>
              <w:rPr>
                <w:rFonts w:ascii="Cambria Math" w:hAnsi="Cambria Math"/>
                <w:szCs w:val="20"/>
              </w:rPr>
              <m:t>0</m:t>
            </m:r>
          </m:sub>
        </m:sSub>
      </m:oMath>
      <w:r w:rsidRPr="00366FD4">
        <w:rPr>
          <w:bCs/>
          <w:iCs/>
          <w:szCs w:val="20"/>
        </w:rPr>
        <w:t xml:space="preserve"> (corresponding to </w:t>
      </w:r>
      <m:oMath>
        <m:sSubSup>
          <m:sSubSupPr>
            <m:ctrlPr>
              <w:rPr>
                <w:rFonts w:ascii="Cambria Math" w:eastAsiaTheme="minorHAnsi" w:hAnsi="Cambria Math" w:cstheme="minorBidi"/>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rsidRPr="00366FD4">
        <w:t xml:space="preserve"> configured as </w:t>
      </w:r>
      <w:proofErr w:type="spellStart"/>
      <w:r w:rsidRPr="00366FD4">
        <w:rPr>
          <w:i/>
          <w:iCs/>
        </w:rPr>
        <w:t>cyclicShift</w:t>
      </w:r>
      <w:proofErr w:type="spellEnd"/>
      <w:r w:rsidRPr="00366FD4">
        <w:rPr>
          <w:bCs/>
          <w:iCs/>
          <w:szCs w:val="20"/>
        </w:rPr>
        <w:t xml:space="preserve">) is configured for the first port, and the cyclic shifts of the other ports are computed based on an equation depending on </w:t>
      </w:r>
      <m:oMath>
        <m:sSub>
          <m:sSubPr>
            <m:ctrlPr>
              <w:rPr>
                <w:rFonts w:ascii="Cambria Math" w:hAnsi="Cambria Math"/>
                <w:bCs/>
                <w:i/>
                <w:iCs/>
                <w:szCs w:val="20"/>
              </w:rPr>
            </m:ctrlPr>
          </m:sSubPr>
          <m:e>
            <m:r>
              <w:rPr>
                <w:rFonts w:ascii="Cambria Math" w:hAnsi="Cambria Math"/>
                <w:szCs w:val="20"/>
              </w:rPr>
              <m:t>α</m:t>
            </m:r>
          </m:e>
          <m:sub>
            <m:r>
              <w:rPr>
                <w:rFonts w:ascii="Cambria Math" w:hAnsi="Cambria Math"/>
                <w:szCs w:val="20"/>
              </w:rPr>
              <m:t>0</m:t>
            </m:r>
          </m:sub>
        </m:sSub>
      </m:oMath>
      <w:r w:rsidRPr="00366FD4">
        <w:rPr>
          <w:bCs/>
          <w:iCs/>
          <w:szCs w:val="20"/>
        </w:rPr>
        <w:t xml:space="preserve"> and the port indexes. </w:t>
      </w:r>
      <w:r>
        <w:rPr>
          <w:bCs/>
          <w:iCs/>
          <w:szCs w:val="20"/>
        </w:rPr>
        <w:t xml:space="preserve">In general, </w:t>
      </w:r>
      <w:r w:rsidRPr="00366FD4">
        <w:rPr>
          <w:bCs/>
          <w:iCs/>
          <w:szCs w:val="20"/>
        </w:rPr>
        <w:t xml:space="preserve">the cyclic shifts </w:t>
      </w:r>
      <w:r>
        <w:rPr>
          <w:bCs/>
          <w:iCs/>
          <w:szCs w:val="20"/>
        </w:rPr>
        <w:t xml:space="preserve">of a SRS resource </w:t>
      </w:r>
      <w:r w:rsidRPr="00366FD4">
        <w:rPr>
          <w:bCs/>
          <w:iCs/>
          <w:szCs w:val="20"/>
        </w:rPr>
        <w:t xml:space="preserve">are uniformly spread within the maximum cyclic shifts </w:t>
      </w:r>
      <w:r w:rsidR="00584D10">
        <w:rPr>
          <w:bCs/>
          <w:iCs/>
          <w:szCs w:val="20"/>
        </w:rPr>
        <w:t>(i.e., within</w:t>
      </w:r>
      <w:r w:rsidR="00027000">
        <w:rPr>
          <w:bCs/>
          <w:iCs/>
          <w:szCs w:val="20"/>
        </w:rPr>
        <w:t xml:space="preserve"> the range</w:t>
      </w:r>
      <w:r w:rsidR="00584D10">
        <w:rPr>
          <w:bCs/>
          <w:iCs/>
          <w:szCs w:val="20"/>
        </w:rPr>
        <w:t xml:space="preserve"> </w:t>
      </w:r>
      <w:r w:rsidR="00584D10" w:rsidRPr="00584D10">
        <w:rPr>
          <w:bCs/>
          <w:iCs/>
          <w:szCs w:val="20"/>
        </w:rPr>
        <w:t xml:space="preserve">[0, </w:t>
      </w:r>
      <w:proofErr w:type="spellStart"/>
      <w:r w:rsidR="00584D10" w:rsidRPr="00584D10">
        <w:rPr>
          <w:bCs/>
          <w:iCs/>
          <w:szCs w:val="20"/>
        </w:rPr>
        <w:t>n_CS^max</w:t>
      </w:r>
      <w:proofErr w:type="spellEnd"/>
      <w:r w:rsidR="00584D10" w:rsidRPr="00584D10">
        <w:rPr>
          <w:bCs/>
          <w:iCs/>
          <w:szCs w:val="20"/>
        </w:rPr>
        <w:t xml:space="preserve"> - 1]</w:t>
      </w:r>
      <w:r w:rsidR="00584D10">
        <w:rPr>
          <w:bCs/>
          <w:iCs/>
          <w:szCs w:val="20"/>
        </w:rPr>
        <w:t>)</w:t>
      </w:r>
      <w:r w:rsidR="00465A63">
        <w:rPr>
          <w:bCs/>
          <w:iCs/>
          <w:szCs w:val="20"/>
        </w:rPr>
        <w:t xml:space="preserve"> </w:t>
      </w:r>
      <w:r w:rsidRPr="00366FD4">
        <w:rPr>
          <w:bCs/>
          <w:iCs/>
          <w:szCs w:val="20"/>
        </w:rPr>
        <w:t xml:space="preserve">of </w:t>
      </w:r>
      <w:r>
        <w:rPr>
          <w:bCs/>
          <w:iCs/>
          <w:szCs w:val="20"/>
        </w:rPr>
        <w:t>each</w:t>
      </w:r>
      <w:r w:rsidRPr="00366FD4">
        <w:rPr>
          <w:bCs/>
          <w:iCs/>
          <w:szCs w:val="20"/>
        </w:rPr>
        <w:t xml:space="preserve"> comb offset</w:t>
      </w:r>
      <w:r>
        <w:rPr>
          <w:bCs/>
          <w:iCs/>
          <w:szCs w:val="20"/>
        </w:rPr>
        <w:t xml:space="preserve"> that the SRS resource is assigned to.</w:t>
      </w:r>
    </w:p>
    <w:p w14:paraId="598CA218" w14:textId="4B79E281" w:rsidR="002F0154" w:rsidRDefault="002F0154" w:rsidP="00B52EB4">
      <w:r>
        <w:rPr>
          <w:bCs/>
          <w:iCs/>
          <w:szCs w:val="20"/>
        </w:rPr>
        <w:t>However, in some cases, non-</w:t>
      </w:r>
      <w:r w:rsidR="00AF7474">
        <w:rPr>
          <w:bCs/>
          <w:iCs/>
          <w:szCs w:val="20"/>
        </w:rPr>
        <w:t>uniform</w:t>
      </w:r>
      <w:r>
        <w:rPr>
          <w:bCs/>
          <w:iCs/>
          <w:szCs w:val="20"/>
        </w:rPr>
        <w:t xml:space="preserve"> assignment of cyclic shifts for a SRS resource may be desirable. For example, if the channel delay of some SRS is much different from that of another SRS </w:t>
      </w:r>
      <w:r>
        <w:t>(such as due to TRP-common SRS transmission in which the SRS TA is not adjusted according to the DL reference timing and UL propagation delay for some of the CJT TRPs)</w:t>
      </w:r>
      <w:r>
        <w:rPr>
          <w:bCs/>
          <w:iCs/>
          <w:szCs w:val="20"/>
        </w:rPr>
        <w:t xml:space="preserve">, then the ports of the SRSs can be assigned to separate regions of the cyclic shift space rather than mixing their cyclic shifts together [5]. </w:t>
      </w:r>
      <w:r w:rsidR="00D15613">
        <w:t xml:space="preserve">That is, the range </w:t>
      </w:r>
      <w:r w:rsidR="00D15613" w:rsidRPr="00873A66">
        <w:t xml:space="preserve">[0, </w:t>
      </w:r>
      <w:proofErr w:type="spellStart"/>
      <w:r w:rsidR="00D15613" w:rsidRPr="00873A66">
        <w:t>n_CS^max</w:t>
      </w:r>
      <w:proofErr w:type="spellEnd"/>
      <w:r w:rsidR="00D15613" w:rsidRPr="00873A66">
        <w:t xml:space="preserve"> - 1] </w:t>
      </w:r>
      <w:r w:rsidR="00D15613">
        <w:t xml:space="preserve">for cyclic shifts may be divided into </w:t>
      </w:r>
      <w:r w:rsidR="00D15613" w:rsidRPr="001216A5">
        <w:t>multiple non-overlapping sub-regions</w:t>
      </w:r>
      <w:r w:rsidR="00D15613">
        <w:t xml:space="preserve"> and a multi-port SRS resource may be configured to map its ports uniformly within a sub-region. T</w:t>
      </w:r>
      <w:r>
        <w:rPr>
          <w:bCs/>
          <w:iCs/>
          <w:szCs w:val="20"/>
        </w:rPr>
        <w:t xml:space="preserve">his configuration can be more immune to different channel delays. Also if the delay spread for a SRS resource is short (such as due to the small cell radius for TDD CJT), then the cyclic shifts for the ports do not have to spread so far from each other; instead, </w:t>
      </w:r>
      <w:r>
        <w:rPr>
          <w:bCs/>
          <w:iCs/>
          <w:szCs w:val="20"/>
        </w:rPr>
        <w:lastRenderedPageBreak/>
        <w:t xml:space="preserve">they can be located close to each other, leaving more space for SRSs with longer delay spread. On the other hand, for the above two examples to work well, the network needs to know the delays/delay spreads, but with such knowledge, it may be possible for the network to use other implementation-based methods to achieve similar effects. </w:t>
      </w:r>
      <w:r w:rsidRPr="00366FD4">
        <w:rPr>
          <w:bCs/>
          <w:iCs/>
          <w:szCs w:val="20"/>
        </w:rPr>
        <w:t>For another example, in some cases, the ports on different comb offsets use the same cyclic shift values</w:t>
      </w:r>
      <w:r>
        <w:rPr>
          <w:bCs/>
          <w:iCs/>
          <w:szCs w:val="20"/>
        </w:rPr>
        <w:t xml:space="preserve"> (see [6])</w:t>
      </w:r>
      <w:r w:rsidRPr="00366FD4">
        <w:rPr>
          <w:bCs/>
          <w:iCs/>
          <w:szCs w:val="20"/>
        </w:rPr>
        <w:t xml:space="preserve">, </w:t>
      </w:r>
      <w:r>
        <w:rPr>
          <w:bCs/>
          <w:iCs/>
          <w:szCs w:val="20"/>
        </w:rPr>
        <w:t xml:space="preserve">potentially </w:t>
      </w:r>
      <w:r w:rsidRPr="00366FD4">
        <w:rPr>
          <w:bCs/>
          <w:iCs/>
          <w:szCs w:val="20"/>
        </w:rPr>
        <w:t>increasing the PAPR of the SRS transmission</w:t>
      </w:r>
      <w:r>
        <w:rPr>
          <w:bCs/>
          <w:iCs/>
          <w:szCs w:val="20"/>
        </w:rPr>
        <w:t xml:space="preserve"> in some cases</w:t>
      </w:r>
      <w:r w:rsidRPr="00366FD4">
        <w:rPr>
          <w:bCs/>
          <w:iCs/>
          <w:szCs w:val="20"/>
        </w:rPr>
        <w:t xml:space="preserve">. These issues may be addressed by introducing the capability of </w:t>
      </w:r>
      <w:r w:rsidRPr="00366FD4">
        <w:t>configuration of cyclic shift per SRS port per SRS resource</w:t>
      </w:r>
      <w:r w:rsidR="00D15613">
        <w:t>, which may be generally non-uniform</w:t>
      </w:r>
      <w:r w:rsidRPr="00366FD4">
        <w:t>.</w:t>
      </w:r>
      <w:r w:rsidR="001216A5">
        <w:t xml:space="preserve"> </w:t>
      </w:r>
      <w:r w:rsidR="00873A66">
        <w:t>In general, f</w:t>
      </w:r>
      <w:r w:rsidR="00873A66" w:rsidRPr="00873A66">
        <w:t xml:space="preserve">or a multi-port SRS resource, </w:t>
      </w:r>
      <w:r w:rsidR="00873A66">
        <w:t xml:space="preserve">it may be useful to </w:t>
      </w:r>
      <w:r w:rsidR="00873A66" w:rsidRPr="00873A66">
        <w:t xml:space="preserve">support new cyclic shift mapping to enable non-uniform cyclic shift allocation within the range [0, </w:t>
      </w:r>
      <w:proofErr w:type="spellStart"/>
      <w:r w:rsidR="00873A66" w:rsidRPr="00873A66">
        <w:t>n_CS^max</w:t>
      </w:r>
      <w:proofErr w:type="spellEnd"/>
      <w:r w:rsidR="00873A66" w:rsidRPr="00873A66">
        <w:t xml:space="preserve"> - 1] across ports</w:t>
      </w:r>
      <w:r w:rsidR="00873A66">
        <w:t>.</w:t>
      </w:r>
      <w:r w:rsidR="00873A66" w:rsidRPr="00873A66">
        <w:t xml:space="preserve"> </w:t>
      </w:r>
      <w:r>
        <w:t>This may also be needed for 8 Tx SRS configuration.</w:t>
      </w:r>
      <w:r w:rsidRPr="00366FD4">
        <w:t xml:space="preserve"> More specifically, when a SRS resource uses multiple comb offsets, one cyclic shift value should be configured for each comb offset. </w:t>
      </w:r>
    </w:p>
    <w:p w14:paraId="7793E22D" w14:textId="1275D132" w:rsidR="002F0154" w:rsidRDefault="002F0154" w:rsidP="002F0154">
      <w:r>
        <w:t xml:space="preserve">Overall, </w:t>
      </w:r>
      <w:r w:rsidR="00D15613">
        <w:t xml:space="preserve">providing more flexibility in </w:t>
      </w:r>
      <w:r>
        <w:t>c</w:t>
      </w:r>
      <w:r w:rsidRPr="00C73573">
        <w:t>onfigur</w:t>
      </w:r>
      <w:r w:rsidR="00D15613">
        <w:t>ing</w:t>
      </w:r>
      <w:r w:rsidRPr="00C73573">
        <w:t xml:space="preserve"> cyclic shift</w:t>
      </w:r>
      <w:r w:rsidR="00D15613">
        <w:t>s</w:t>
      </w:r>
      <w:r>
        <w:t xml:space="preserve"> seems beneficial. </w:t>
      </w:r>
    </w:p>
    <w:p w14:paraId="1CC439F0" w14:textId="2E8C3159" w:rsidR="008C0BFB" w:rsidRDefault="00F66740" w:rsidP="00F66740">
      <w:pPr>
        <w:rPr>
          <w:b/>
          <w:bCs/>
        </w:rPr>
      </w:pPr>
      <w:r>
        <w:rPr>
          <w:b/>
          <w:bCs/>
        </w:rPr>
        <w:t xml:space="preserve">Proposal </w:t>
      </w:r>
      <w:r w:rsidR="00FE7896">
        <w:rPr>
          <w:b/>
          <w:bCs/>
        </w:rPr>
        <w:t>8</w:t>
      </w:r>
      <w:r>
        <w:rPr>
          <w:b/>
          <w:bCs/>
        </w:rPr>
        <w:t xml:space="preserve">: </w:t>
      </w:r>
      <w:r w:rsidR="008C0BFB">
        <w:rPr>
          <w:b/>
          <w:bCs/>
        </w:rPr>
        <w:t>Decide in RAN1#112 whether to support</w:t>
      </w:r>
      <w:r w:rsidR="008C0BFB" w:rsidRPr="00AB106E">
        <w:rPr>
          <w:b/>
          <w:bCs/>
        </w:rPr>
        <w:t xml:space="preserve"> </w:t>
      </w:r>
      <w:r w:rsidR="008C0BFB">
        <w:rPr>
          <w:b/>
          <w:bCs/>
        </w:rPr>
        <w:t>new cyclic shift mapping, and if yes, support:</w:t>
      </w:r>
    </w:p>
    <w:p w14:paraId="013CCB12" w14:textId="56130674" w:rsidR="00F66740" w:rsidRPr="008C0BFB" w:rsidRDefault="00F66740" w:rsidP="008C0BFB">
      <w:pPr>
        <w:pStyle w:val="bullet1"/>
        <w:rPr>
          <w:b/>
          <w:bCs/>
        </w:rPr>
      </w:pPr>
      <w:r w:rsidRPr="008C0BFB">
        <w:rPr>
          <w:b/>
          <w:bCs/>
        </w:rPr>
        <w:t xml:space="preserve">For a multi-port SRS resource, new cyclic shift mapping to enable non-uniform cyclic shift allocation within the range [0, </w:t>
      </w:r>
      <w:proofErr w:type="spellStart"/>
      <w:r w:rsidRPr="008C0BFB">
        <w:rPr>
          <w:b/>
          <w:bCs/>
        </w:rPr>
        <w:t>n_CS^max</w:t>
      </w:r>
      <w:proofErr w:type="spellEnd"/>
      <w:r w:rsidRPr="008C0BFB">
        <w:rPr>
          <w:b/>
          <w:bCs/>
        </w:rPr>
        <w:t xml:space="preserve"> - 1] across ports.</w:t>
      </w:r>
    </w:p>
    <w:p w14:paraId="14471210" w14:textId="77777777" w:rsidR="00F66740" w:rsidRPr="008C0BFB" w:rsidRDefault="00F66740" w:rsidP="008C0BFB">
      <w:pPr>
        <w:pStyle w:val="bullet2"/>
        <w:rPr>
          <w:b/>
          <w:bCs/>
        </w:rPr>
      </w:pPr>
      <w:r w:rsidRPr="008C0BFB">
        <w:rPr>
          <w:b/>
          <w:bCs/>
        </w:rPr>
        <w:t>This does not change the comb offset mapping across ports.</w:t>
      </w:r>
    </w:p>
    <w:p w14:paraId="058C9CD9" w14:textId="77777777" w:rsidR="00F66740" w:rsidRPr="008C0BFB" w:rsidRDefault="00F66740" w:rsidP="008C0BFB">
      <w:pPr>
        <w:pStyle w:val="bullet2"/>
        <w:rPr>
          <w:b/>
          <w:bCs/>
        </w:rPr>
      </w:pPr>
      <w:r w:rsidRPr="008C0BFB">
        <w:rPr>
          <w:b/>
          <w:bCs/>
        </w:rPr>
        <w:t>E.g., per-port configuration.</w:t>
      </w:r>
    </w:p>
    <w:p w14:paraId="7E69F62D" w14:textId="77777777" w:rsidR="00F66740" w:rsidRPr="008C0BFB" w:rsidRDefault="00F66740" w:rsidP="008C0BFB">
      <w:pPr>
        <w:pStyle w:val="bullet2"/>
        <w:rPr>
          <w:b/>
          <w:bCs/>
        </w:rPr>
      </w:pPr>
      <w:r w:rsidRPr="008C0BFB">
        <w:rPr>
          <w:b/>
          <w:bCs/>
        </w:rPr>
        <w:t xml:space="preserve">E.g., dividing [0, </w:t>
      </w:r>
      <w:proofErr w:type="spellStart"/>
      <w:r w:rsidRPr="008C0BFB">
        <w:rPr>
          <w:b/>
          <w:bCs/>
        </w:rPr>
        <w:t>n_CS^max</w:t>
      </w:r>
      <w:proofErr w:type="spellEnd"/>
      <w:r w:rsidRPr="008C0BFB">
        <w:rPr>
          <w:b/>
          <w:bCs/>
        </w:rPr>
        <w:t xml:space="preserve"> - 1] in multiple non-overlapping sub-regions.</w:t>
      </w:r>
    </w:p>
    <w:p w14:paraId="2827E035" w14:textId="1AC003AF" w:rsidR="00F66740" w:rsidRDefault="00F66740" w:rsidP="002F0154"/>
    <w:p w14:paraId="429EB2C3" w14:textId="77777777" w:rsidR="00BC7E09" w:rsidRPr="00102A7B" w:rsidRDefault="00BC7E09" w:rsidP="00BC7E09">
      <w:pPr>
        <w:pStyle w:val="Heading4"/>
      </w:pPr>
      <w:r w:rsidRPr="00102A7B">
        <w:t>Low-correlation SRS mask sequence</w:t>
      </w:r>
    </w:p>
    <w:p w14:paraId="5D3CB243" w14:textId="3D1631CE" w:rsidR="00BC7E09" w:rsidRDefault="00BC7E09" w:rsidP="00BC7E09">
      <w:r>
        <w:t>In [2], it is proposed that for a SRS port transmitted on a cyclic shift, on top of the SRS sequence, it is also multiplied with a mask sequence. Then on the same cyclic shift, another SRS port of a different UE can be multiplexed with a different mask sequence, and the two mask sequences are of low correlation, such as properly chosen ZC sequences. This can effectively increase the SRS capacity with low (but non-zero) cross correlation between the SRS transmissions on the same cyclic shift. The mask sequence also leads to some small increase of PAPR based on the evaluations in [2], but generally the PAPR is still low. It seems to us that this scheme can be further studied to better understand its pros and cons. We also note that this scheme is similar to the FD OCC scheme proposed in [3].</w:t>
      </w:r>
    </w:p>
    <w:p w14:paraId="7C8FA2DB" w14:textId="3A303163" w:rsidR="00BC7E09" w:rsidRDefault="00BC7E09" w:rsidP="00BC7E09">
      <w:r w:rsidRPr="00366FD4">
        <w:rPr>
          <w:b/>
          <w:bCs/>
        </w:rPr>
        <w:t xml:space="preserve">Proposal </w:t>
      </w:r>
      <w:r w:rsidR="00FE7896">
        <w:rPr>
          <w:b/>
          <w:bCs/>
        </w:rPr>
        <w:t>9</w:t>
      </w:r>
      <w:r w:rsidRPr="00366FD4">
        <w:rPr>
          <w:b/>
          <w:bCs/>
        </w:rPr>
        <w:t xml:space="preserve">: </w:t>
      </w:r>
      <w:r w:rsidR="005625C0">
        <w:rPr>
          <w:b/>
          <w:bCs/>
        </w:rPr>
        <w:t>Decide in RAN1#112 whether to support</w:t>
      </w:r>
      <w:r w:rsidR="005625C0" w:rsidRPr="00AB106E">
        <w:rPr>
          <w:b/>
          <w:bCs/>
        </w:rPr>
        <w:t xml:space="preserve"> </w:t>
      </w:r>
      <w:r>
        <w:rPr>
          <w:b/>
          <w:bCs/>
        </w:rPr>
        <w:t xml:space="preserve">applying low-correlation mask sequences on SRS transmissions to increase the SRS capacity. </w:t>
      </w:r>
    </w:p>
    <w:p w14:paraId="535A19DA" w14:textId="77777777" w:rsidR="00BC7E09" w:rsidRPr="00366FD4" w:rsidRDefault="00BC7E09" w:rsidP="002F0154"/>
    <w:p w14:paraId="1F8AA8AB" w14:textId="349BB38C" w:rsidR="004163A5" w:rsidRDefault="0021329A" w:rsidP="0021329A">
      <w:pPr>
        <w:pStyle w:val="Heading4"/>
      </w:pPr>
      <w:r>
        <w:t>p</w:t>
      </w:r>
      <w:r w:rsidRPr="008447F9">
        <w:t>er-hop sequence from a long SRS sequence</w:t>
      </w:r>
    </w:p>
    <w:p w14:paraId="7496F1DC" w14:textId="2192CA68" w:rsidR="001D300E" w:rsidRPr="00366FD4" w:rsidRDefault="00EE05C9" w:rsidP="008447F9">
      <w:pPr>
        <w:snapToGrid/>
        <w:spacing w:after="0" w:line="276" w:lineRule="auto"/>
        <w:rPr>
          <w:iCs/>
          <w:szCs w:val="20"/>
        </w:rPr>
      </w:pPr>
      <w:r w:rsidRPr="00366FD4">
        <w:rPr>
          <w:iCs/>
          <w:szCs w:val="20"/>
        </w:rPr>
        <w:t xml:space="preserve">SRSs </w:t>
      </w:r>
      <w:r w:rsidR="00230D1D" w:rsidRPr="00366FD4">
        <w:rPr>
          <w:iCs/>
          <w:szCs w:val="20"/>
        </w:rPr>
        <w:t>generated from</w:t>
      </w:r>
      <w:r w:rsidRPr="00366FD4">
        <w:rPr>
          <w:iCs/>
          <w:szCs w:val="20"/>
        </w:rPr>
        <w:t xml:space="preserve"> the same base sequence</w:t>
      </w:r>
      <w:r w:rsidR="00230D1D" w:rsidRPr="00366FD4">
        <w:rPr>
          <w:iCs/>
          <w:szCs w:val="2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r>
          <w:rPr>
            <w:rFonts w:ascii="Cambria Math" w:hAnsi="Cambria Math"/>
          </w:rPr>
          <m:t>(n)</m:t>
        </m:r>
      </m:oMath>
      <w:r w:rsidR="00230D1D" w:rsidRPr="00366FD4">
        <w:t xml:space="preserve"> of the same base sequence length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230D1D" w:rsidRPr="00366FD4">
        <w:t xml:space="preserve"> </w:t>
      </w:r>
      <w:r w:rsidR="004E4189" w:rsidRPr="00366FD4">
        <w:t xml:space="preserve">(which is a prime number) </w:t>
      </w:r>
      <w:r w:rsidR="00586527" w:rsidRPr="00366FD4">
        <w:t xml:space="preserve">and </w:t>
      </w:r>
      <w:r w:rsidRPr="00366FD4">
        <w:rPr>
          <w:iCs/>
          <w:szCs w:val="20"/>
        </w:rPr>
        <w:t xml:space="preserve">different </w:t>
      </w:r>
      <w:r w:rsidR="00586527" w:rsidRPr="00366FD4">
        <w:rPr>
          <w:iCs/>
          <w:szCs w:val="20"/>
        </w:rPr>
        <w:t xml:space="preserve">in only the </w:t>
      </w:r>
      <w:r w:rsidRPr="00366FD4">
        <w:rPr>
          <w:iCs/>
          <w:szCs w:val="20"/>
        </w:rPr>
        <w:t>cyclic shifts are orthogonal over any integer multiple of 12 SRS subcarriers</w:t>
      </w:r>
      <w:r w:rsidR="004C3ABC" w:rsidRPr="00366FD4">
        <w:rPr>
          <w:iCs/>
          <w:szCs w:val="20"/>
        </w:rPr>
        <w:t xml:space="preserve">, and other than that, SRSs are generally non-orthogonal. </w:t>
      </w:r>
      <w:r w:rsidR="001D300E" w:rsidRPr="00366FD4">
        <w:rPr>
          <w:iCs/>
          <w:szCs w:val="20"/>
        </w:rPr>
        <w:t>T</w:t>
      </w:r>
      <w:r w:rsidRPr="00366FD4">
        <w:rPr>
          <w:iCs/>
          <w:szCs w:val="20"/>
        </w:rPr>
        <w:t>herefore,</w:t>
      </w:r>
      <w:r w:rsidR="001D300E" w:rsidRPr="00366FD4">
        <w:rPr>
          <w:iCs/>
          <w:szCs w:val="20"/>
        </w:rPr>
        <w:t xml:space="preserve"> when a SRS with a shorter length is multiplexed with a SRS with a longer length, they are generally not orthogonal. </w:t>
      </w:r>
      <w:r w:rsidR="00511778" w:rsidRPr="00366FD4">
        <w:rPr>
          <w:iCs/>
          <w:szCs w:val="20"/>
        </w:rPr>
        <w:t xml:space="preserve">This may lead to some issues or limitations. For example, </w:t>
      </w:r>
      <w:r w:rsidR="000F541F" w:rsidRPr="00366FD4">
        <w:rPr>
          <w:iCs/>
          <w:szCs w:val="20"/>
        </w:rPr>
        <w:t>SRS</w:t>
      </w:r>
      <w:r w:rsidR="002D66A6" w:rsidRPr="00366FD4">
        <w:rPr>
          <w:iCs/>
          <w:szCs w:val="20"/>
        </w:rPr>
        <w:t>1</w:t>
      </w:r>
      <w:r w:rsidR="000F541F" w:rsidRPr="00366FD4">
        <w:rPr>
          <w:iCs/>
          <w:szCs w:val="20"/>
        </w:rPr>
        <w:t xml:space="preserve"> with FH multiplexed with SRS</w:t>
      </w:r>
      <w:r w:rsidR="002D66A6" w:rsidRPr="00366FD4">
        <w:rPr>
          <w:iCs/>
          <w:szCs w:val="20"/>
        </w:rPr>
        <w:t>2</w:t>
      </w:r>
      <w:r w:rsidR="000F541F" w:rsidRPr="00366FD4">
        <w:rPr>
          <w:iCs/>
          <w:szCs w:val="20"/>
        </w:rPr>
        <w:t xml:space="preserve"> spanning on PRBs of multiple hops are not orthogonal with each other, </w:t>
      </w:r>
      <w:r w:rsidR="00BE6CF9" w:rsidRPr="00366FD4">
        <w:rPr>
          <w:iCs/>
          <w:szCs w:val="20"/>
        </w:rPr>
        <w:t xml:space="preserve">and </w:t>
      </w:r>
      <w:r w:rsidR="00775D57" w:rsidRPr="00366FD4">
        <w:rPr>
          <w:iCs/>
          <w:szCs w:val="20"/>
        </w:rPr>
        <w:t>SRS</w:t>
      </w:r>
      <w:r w:rsidR="00D07894" w:rsidRPr="00366FD4">
        <w:rPr>
          <w:iCs/>
          <w:szCs w:val="20"/>
        </w:rPr>
        <w:t>1</w:t>
      </w:r>
      <w:r w:rsidR="00775D57" w:rsidRPr="00366FD4">
        <w:rPr>
          <w:iCs/>
          <w:szCs w:val="20"/>
        </w:rPr>
        <w:t xml:space="preserve"> with RPFS multiplexed with SRS</w:t>
      </w:r>
      <w:r w:rsidR="00D07894" w:rsidRPr="00366FD4">
        <w:rPr>
          <w:iCs/>
          <w:szCs w:val="20"/>
        </w:rPr>
        <w:t>2</w:t>
      </w:r>
      <w:r w:rsidR="00775D57" w:rsidRPr="00366FD4">
        <w:rPr>
          <w:iCs/>
          <w:szCs w:val="20"/>
        </w:rPr>
        <w:t xml:space="preserve"> spanning on PRBs of multiple partial sounding are not orthogonal with each other</w:t>
      </w:r>
      <w:r w:rsidR="00071250" w:rsidRPr="00366FD4">
        <w:rPr>
          <w:iCs/>
          <w:szCs w:val="20"/>
        </w:rPr>
        <w:t xml:space="preserve">. </w:t>
      </w:r>
    </w:p>
    <w:p w14:paraId="176989EC" w14:textId="3BCBE09D" w:rsidR="001D300E" w:rsidRPr="00366FD4" w:rsidRDefault="00071250" w:rsidP="008447F9">
      <w:pPr>
        <w:snapToGrid/>
        <w:spacing w:after="0" w:line="276" w:lineRule="auto"/>
        <w:rPr>
          <w:iCs/>
          <w:szCs w:val="20"/>
        </w:rPr>
      </w:pPr>
      <w:r w:rsidRPr="00366FD4">
        <w:rPr>
          <w:iCs/>
          <w:szCs w:val="20"/>
        </w:rPr>
        <w:t xml:space="preserve">This issue may be remedied by using the same base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r>
          <w:rPr>
            <w:rFonts w:ascii="Cambria Math" w:hAnsi="Cambria Math"/>
          </w:rPr>
          <m:t>(n)</m:t>
        </m:r>
      </m:oMath>
      <w:r w:rsidRPr="00366FD4">
        <w:t xml:space="preserve"> of the same base sequence length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Pr="00366FD4">
        <w:t xml:space="preserve"> for different SRSs, even if in an SRS transmission occasion, </w:t>
      </w:r>
      <w:r w:rsidR="005B6D62" w:rsidRPr="00366FD4">
        <w:t xml:space="preserve">the SRS sequence length is shorter than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5B6D62" w:rsidRPr="00366FD4">
        <w:t xml:space="preserve"> due to FH and/or RPFS. </w:t>
      </w:r>
      <w:r w:rsidR="00926D45" w:rsidRPr="00366FD4">
        <w:t>Then as long as the overlapping subcarriers are an integer multiple of 12, the SRSs on the overlapping portion are orthogonal with each other.</w:t>
      </w:r>
      <w:r w:rsidR="006F506E" w:rsidRPr="00366FD4">
        <w:t xml:space="preserve"> One simple way to enable this is that, for FH, </w:t>
      </w:r>
      <w:r w:rsidR="00BC4FF7" w:rsidRPr="00366FD4">
        <w:t xml:space="preserve">the parameter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BC4FF7" w:rsidRPr="00366FD4">
        <w:t xml:space="preserve"> of </w:t>
      </w:r>
      <w:r w:rsidR="006F506E" w:rsidRPr="00366FD4">
        <w:t xml:space="preserve">the SRS sequence is generated based on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hop</m:t>
                </m:r>
              </m:sub>
            </m:sSub>
          </m:sub>
        </m:sSub>
      </m:oMath>
      <w:r w:rsidR="006F506E" w:rsidRPr="00366FD4">
        <w:t xml:space="preserve"> instead of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oMath>
      <w:r w:rsidR="006F506E" w:rsidRPr="00366FD4">
        <w:t xml:space="preserve">, and for RPFS, </w:t>
      </w:r>
      <w:r w:rsidR="006732B6" w:rsidRPr="00366FD4">
        <w:t xml:space="preserve">the parameter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6732B6" w:rsidRPr="00366FD4">
        <w:t xml:space="preserve"> of </w:t>
      </w:r>
      <w:r w:rsidR="00424032" w:rsidRPr="00366FD4">
        <w:t xml:space="preserve">the SRS sequence is generated based on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hop</m:t>
                </m:r>
              </m:sub>
            </m:sSub>
          </m:sub>
        </m:sSub>
      </m:oMath>
      <w:r w:rsidR="00424032" w:rsidRPr="00366FD4">
        <w:t xml:space="preserve"> </w:t>
      </w:r>
      <w:r w:rsidR="00780322" w:rsidRPr="00366FD4">
        <w:t>(for FH)</w:t>
      </w:r>
      <w:r w:rsidR="00B14139" w:rsidRPr="00366FD4">
        <w:t xml:space="preserve"> or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oMath>
      <w:r w:rsidR="00B14139" w:rsidRPr="00366FD4">
        <w:t xml:space="preserve"> </w:t>
      </w:r>
      <w:r w:rsidR="00780322" w:rsidRPr="00366FD4">
        <w:t xml:space="preserve">(for non-FH) </w:t>
      </w:r>
      <w:r w:rsidR="00424032" w:rsidRPr="00366FD4">
        <w:t xml:space="preserve">instead of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r>
          <w:rPr>
            <w:rFonts w:ascii="Cambria Math" w:hAnsi="Cambria Math"/>
          </w:rPr>
          <m:t>/</m:t>
        </m:r>
        <m:sSub>
          <m:sSubPr>
            <m:ctrlPr>
              <w:rPr>
                <w:rFonts w:ascii="Cambria Math" w:eastAsiaTheme="minorHAnsi" w:hAnsi="Cambria Math" w:cstheme="minorBidi"/>
                <w:i/>
              </w:rPr>
            </m:ctrlPr>
          </m:sSubPr>
          <m:e>
            <m:r>
              <w:rPr>
                <w:rFonts w:ascii="Cambria Math" w:eastAsiaTheme="minorHAnsi" w:hAnsi="Cambria Math" w:cstheme="minorBidi"/>
              </w:rPr>
              <m:t>P</m:t>
            </m:r>
          </m:e>
          <m:sub>
            <m:r>
              <m:rPr>
                <m:nor/>
              </m:rPr>
              <w:rPr>
                <w:rFonts w:ascii="Cambria Math" w:eastAsiaTheme="minorHAnsi" w:hAnsi="Cambria Math" w:cstheme="minorBidi"/>
              </w:rPr>
              <m:t>F</m:t>
            </m:r>
          </m:sub>
        </m:sSub>
      </m:oMath>
      <w:r w:rsidR="00424032" w:rsidRPr="00366FD4">
        <w:t>.</w:t>
      </w:r>
      <w:r w:rsidR="007D2074" w:rsidRPr="00366FD4">
        <w:t xml:space="preserve"> In other words, the per-hop or RPFS SRS sequence is </w:t>
      </w:r>
      <w:r w:rsidR="00207A1C" w:rsidRPr="00366FD4">
        <w:t>extracted</w:t>
      </w:r>
      <w:r w:rsidR="007D2074" w:rsidRPr="00366FD4">
        <w:t xml:space="preserve"> from a long SRS sequence.</w:t>
      </w:r>
    </w:p>
    <w:p w14:paraId="06EBC426" w14:textId="7A917A89" w:rsidR="00113F94" w:rsidRPr="00366FD4" w:rsidRDefault="00EE05C9" w:rsidP="00B52EB4">
      <w:pPr>
        <w:snapToGrid/>
        <w:spacing w:after="0" w:line="276" w:lineRule="auto"/>
        <w:rPr>
          <w:b/>
          <w:bCs/>
        </w:rPr>
      </w:pPr>
      <w:r w:rsidRPr="00366FD4">
        <w:rPr>
          <w:iCs/>
          <w:szCs w:val="20"/>
        </w:rPr>
        <w:t>An issue with this approach is the increased PAPR</w:t>
      </w:r>
      <w:r w:rsidR="002E79B5">
        <w:rPr>
          <w:iCs/>
          <w:szCs w:val="20"/>
        </w:rPr>
        <w:t xml:space="preserve"> due to the truncation of the ZC sequence</w:t>
      </w:r>
      <w:r w:rsidRPr="00366FD4">
        <w:rPr>
          <w:iCs/>
          <w:szCs w:val="20"/>
        </w:rPr>
        <w:t xml:space="preserve">. </w:t>
      </w:r>
      <w:r w:rsidR="0085183C">
        <w:rPr>
          <w:iCs/>
          <w:szCs w:val="20"/>
        </w:rPr>
        <w:t xml:space="preserve">This issue may be partially remedied by the increased SRS transmission power per RE due to the shorter SRS sequence. </w:t>
      </w:r>
      <w:r w:rsidRPr="00366FD4">
        <w:rPr>
          <w:iCs/>
          <w:szCs w:val="20"/>
        </w:rPr>
        <w:t xml:space="preserve">The tradeoff between the higher multiplexing capacity and increased PAPR can be further </w:t>
      </w:r>
      <w:r w:rsidR="00CB3997">
        <w:rPr>
          <w:iCs/>
          <w:szCs w:val="20"/>
        </w:rPr>
        <w:t>analyzed, which can be utilized by the network to decide if it is beneficial to enable this enhancement or not in a particular scenario</w:t>
      </w:r>
      <w:r w:rsidRPr="00366FD4">
        <w:rPr>
          <w:iCs/>
          <w:szCs w:val="20"/>
        </w:rPr>
        <w:t>.</w:t>
      </w:r>
      <w:r w:rsidR="00CB3997">
        <w:rPr>
          <w:iCs/>
          <w:szCs w:val="20"/>
        </w:rPr>
        <w:t xml:space="preserve"> </w:t>
      </w:r>
    </w:p>
    <w:p w14:paraId="42767C4C" w14:textId="753BCB19" w:rsidR="00183E50" w:rsidRPr="00F66740" w:rsidRDefault="002D4088" w:rsidP="00136D3B">
      <w:pPr>
        <w:spacing w:before="240"/>
        <w:rPr>
          <w:b/>
          <w:bCs/>
        </w:rPr>
      </w:pPr>
      <w:r w:rsidRPr="00F66740">
        <w:rPr>
          <w:b/>
          <w:bCs/>
        </w:rPr>
        <w:t xml:space="preserve">Proposal </w:t>
      </w:r>
      <w:r w:rsidR="00FE7896">
        <w:rPr>
          <w:b/>
          <w:bCs/>
        </w:rPr>
        <w:t>10</w:t>
      </w:r>
      <w:r w:rsidRPr="00F66740">
        <w:rPr>
          <w:b/>
          <w:bCs/>
        </w:rPr>
        <w:t xml:space="preserve">: </w:t>
      </w:r>
      <w:r w:rsidR="00136D3B">
        <w:rPr>
          <w:b/>
          <w:bCs/>
        </w:rPr>
        <w:t>Decide in RAN1#112 whether to support</w:t>
      </w:r>
      <w:r w:rsidR="00136D3B" w:rsidRPr="00AB106E">
        <w:rPr>
          <w:b/>
          <w:bCs/>
        </w:rPr>
        <w:t xml:space="preserve"> </w:t>
      </w:r>
      <w:r w:rsidR="00F66740" w:rsidRPr="00F66740">
        <w:rPr>
          <w:b/>
          <w:bCs/>
        </w:rPr>
        <w:t>e</w:t>
      </w:r>
      <w:r w:rsidR="00183E50" w:rsidRPr="00F66740">
        <w:rPr>
          <w:b/>
          <w:bCs/>
        </w:rPr>
        <w:t>xtracting the SRS sequence from a long SRS sequence in frequency hopping and/or RPFS.</w:t>
      </w:r>
    </w:p>
    <w:p w14:paraId="3E1F6A65" w14:textId="59BDF468" w:rsidR="00E10859" w:rsidRPr="00366FD4" w:rsidRDefault="00E10859" w:rsidP="00C241D9"/>
    <w:p w14:paraId="05D12AEB" w14:textId="16AE1420" w:rsidR="00D06421" w:rsidRPr="00366FD4" w:rsidRDefault="00D06421" w:rsidP="00101539">
      <w:pPr>
        <w:pStyle w:val="Heading1"/>
        <w:tabs>
          <w:tab w:val="clear" w:pos="432"/>
        </w:tabs>
        <w:rPr>
          <w:rFonts w:cs="Arial"/>
        </w:rPr>
      </w:pPr>
      <w:r w:rsidRPr="00366FD4">
        <w:rPr>
          <w:rFonts w:cs="Arial"/>
        </w:rPr>
        <w:t>SRS enhancements targeting 8Tx operation</w:t>
      </w:r>
    </w:p>
    <w:p w14:paraId="7C6F4765" w14:textId="3FB13CBC" w:rsidR="00F1446B" w:rsidRDefault="00F1446B" w:rsidP="00F1446B">
      <w:r w:rsidRPr="00366FD4">
        <w:rPr>
          <w:bCs/>
        </w:rPr>
        <w:t xml:space="preserve">SRS enhancements targeting 8 Tx has been discussed in the present agenda item. Related to 8Tx SRS, in parallel in RAN1, agenda item 9.1.3.1 covers “Increased number of orthogonal DMRS ports; Including increasing orthogonal DMRS ports for UL/DL MU-MIMO and 8 Tx UL SU-MIMO”, and agenda item 9.1.4.2 covers “SRI/TPMI enhancement for enabling 8 TX UL transmission; To support up to 4 or more layers per UE in UL targeting CPE/FWA/vehicle/industrial devices”. </w:t>
      </w:r>
      <w:r w:rsidR="004D132A" w:rsidRPr="00366FD4">
        <w:rPr>
          <w:bCs/>
        </w:rPr>
        <w:t xml:space="preserve">It is likely that some decisions regarding the 8Tx SRS may be related to the other agenda items, and hence some alignments </w:t>
      </w:r>
      <w:r w:rsidR="004D132A" w:rsidRPr="00366FD4">
        <w:t>across the agenda items to ensure consistency may be required, or the present agenda item may need to take into account some outcomes from the other agenda items.</w:t>
      </w:r>
      <w:r w:rsidR="00C77C7C" w:rsidRPr="00366FD4">
        <w:t xml:space="preserve"> In any case, the </w:t>
      </w:r>
      <w:r w:rsidR="00CC0371" w:rsidRPr="00366FD4">
        <w:t xml:space="preserve">8 Tx SRS </w:t>
      </w:r>
      <w:r w:rsidR="00C77C7C" w:rsidRPr="00366FD4">
        <w:t>enhancements under consideration in the present agenda item should be sufficiently flexible / general</w:t>
      </w:r>
      <w:r w:rsidR="00192310" w:rsidRPr="00366FD4">
        <w:t xml:space="preserve"> to </w:t>
      </w:r>
      <w:r w:rsidR="0004324D" w:rsidRPr="00366FD4">
        <w:t xml:space="preserve">be potentially consistent with possible </w:t>
      </w:r>
      <w:r w:rsidR="00192310" w:rsidRPr="00366FD4">
        <w:t>outcomes from related agenda items</w:t>
      </w:r>
      <w:r w:rsidR="00C77C7C" w:rsidRPr="00366FD4">
        <w:t>.</w:t>
      </w:r>
    </w:p>
    <w:p w14:paraId="0D73C6E7" w14:textId="2AF0A531" w:rsidR="00BC5C31" w:rsidRDefault="00BC5C31" w:rsidP="00F1446B">
      <w:r w:rsidRPr="00366FD4">
        <w:t xml:space="preserve">In the rest of the section, 8Tx SRS potential enhancements will be discussed for usage codebook (CB), </w:t>
      </w:r>
      <w:proofErr w:type="spellStart"/>
      <w:r w:rsidRPr="00366FD4">
        <w:t>nonCodebook</w:t>
      </w:r>
      <w:proofErr w:type="spellEnd"/>
      <w:r w:rsidRPr="00366FD4">
        <w:t xml:space="preserve"> (NCB), and </w:t>
      </w:r>
      <w:proofErr w:type="spellStart"/>
      <w:r w:rsidRPr="00366FD4">
        <w:t>antennaSwitching</w:t>
      </w:r>
      <w:proofErr w:type="spellEnd"/>
      <w:r w:rsidRPr="00366FD4">
        <w:t xml:space="preserve"> (AS)</w:t>
      </w:r>
      <w:r>
        <w:t>.</w:t>
      </w:r>
    </w:p>
    <w:p w14:paraId="6CFE0A23" w14:textId="0ED646ED" w:rsidR="00BC5C31" w:rsidRDefault="00BC5C31" w:rsidP="00BC5C31">
      <w:pPr>
        <w:pStyle w:val="Heading2"/>
      </w:pPr>
      <w:r>
        <w:t>Summary of existing agreements for SRS with 8 ports</w:t>
      </w:r>
    </w:p>
    <w:p w14:paraId="395B9178" w14:textId="1BFA5965" w:rsidR="00BC5C31" w:rsidRDefault="00743B1D" w:rsidP="00F1446B">
      <w:r>
        <w:t xml:space="preserve">For key SRS design parameters, some agreements were achieved in past meetings, which also included some FFS. These are summarized in the following table. </w:t>
      </w:r>
      <w:r w:rsidR="00590579">
        <w:t>In addition, some parameters will need further discussion/decision.</w:t>
      </w:r>
    </w:p>
    <w:p w14:paraId="0DE09C1D" w14:textId="6A4E60D2" w:rsidR="00B176B6" w:rsidRDefault="00FB2A84" w:rsidP="002005B2">
      <w:pPr>
        <w:pStyle w:val="Caption"/>
      </w:pPr>
      <w:r w:rsidRPr="00E87EF8">
        <w:rPr>
          <w:sz w:val="22"/>
          <w:szCs w:val="22"/>
        </w:rPr>
        <w:t xml:space="preserve">Table </w:t>
      </w:r>
      <w:r w:rsidRPr="00E87EF8">
        <w:rPr>
          <w:sz w:val="22"/>
          <w:szCs w:val="22"/>
        </w:rPr>
        <w:fldChar w:fldCharType="begin"/>
      </w:r>
      <w:r w:rsidRPr="00E87EF8">
        <w:rPr>
          <w:sz w:val="22"/>
          <w:szCs w:val="22"/>
        </w:rPr>
        <w:instrText xml:space="preserve"> SEQ Table \* ARABIC </w:instrText>
      </w:r>
      <w:r w:rsidRPr="00E87EF8">
        <w:rPr>
          <w:sz w:val="22"/>
          <w:szCs w:val="22"/>
        </w:rPr>
        <w:fldChar w:fldCharType="separate"/>
      </w:r>
      <w:r w:rsidR="00817AE2">
        <w:rPr>
          <w:noProof/>
          <w:sz w:val="22"/>
          <w:szCs w:val="22"/>
        </w:rPr>
        <w:t>1</w:t>
      </w:r>
      <w:r w:rsidRPr="00E87EF8">
        <w:rPr>
          <w:noProof/>
          <w:sz w:val="22"/>
          <w:szCs w:val="22"/>
        </w:rPr>
        <w:fldChar w:fldCharType="end"/>
      </w:r>
      <w:r w:rsidRPr="00E87EF8">
        <w:rPr>
          <w:sz w:val="22"/>
          <w:szCs w:val="22"/>
        </w:rPr>
        <w:t xml:space="preserve"> </w:t>
      </w:r>
      <w:r w:rsidR="00BC5C31" w:rsidRPr="00E87EF8">
        <w:rPr>
          <w:sz w:val="22"/>
          <w:szCs w:val="22"/>
        </w:rPr>
        <w:t xml:space="preserve">Key SRS parameters </w:t>
      </w:r>
      <w:r w:rsidR="00B176B6">
        <w:rPr>
          <w:sz w:val="22"/>
          <w:szCs w:val="22"/>
        </w:rPr>
        <w:t xml:space="preserve">for </w:t>
      </w:r>
      <w:r w:rsidR="00B176B6" w:rsidRPr="00B176B6">
        <w:rPr>
          <w:color w:val="FF0000"/>
          <w:sz w:val="22"/>
          <w:szCs w:val="22"/>
        </w:rPr>
        <w:t xml:space="preserve">NCB </w:t>
      </w:r>
      <w:r w:rsidR="00BC5C31" w:rsidRPr="00E87EF8">
        <w:rPr>
          <w:sz w:val="22"/>
          <w:szCs w:val="22"/>
        </w:rPr>
        <w:t xml:space="preserve">with </w:t>
      </w:r>
      <w:r w:rsidR="005470EF">
        <w:rPr>
          <w:sz w:val="22"/>
          <w:szCs w:val="22"/>
        </w:rPr>
        <w:t xml:space="preserve">up to </w:t>
      </w:r>
      <w:r w:rsidR="00BC5C31" w:rsidRPr="00E87EF8">
        <w:rPr>
          <w:sz w:val="22"/>
          <w:szCs w:val="22"/>
        </w:rPr>
        <w:t>8 ports</w:t>
      </w:r>
      <w:r w:rsidRPr="00E87EF8">
        <w:rPr>
          <w:sz w:val="22"/>
          <w:szCs w:val="22"/>
        </w:rPr>
        <w:t>, agreed</w:t>
      </w:r>
      <w:r w:rsidR="005470EF">
        <w:rPr>
          <w:sz w:val="22"/>
          <w:szCs w:val="22"/>
        </w:rPr>
        <w:t xml:space="preserve"> and </w:t>
      </w:r>
      <w:r w:rsidR="004901F8" w:rsidRPr="00E87EF8">
        <w:rPr>
          <w:sz w:val="22"/>
          <w:szCs w:val="22"/>
        </w:rPr>
        <w:t>FFS</w:t>
      </w:r>
      <w:r w:rsidRPr="00E87EF8">
        <w:rPr>
          <w:sz w:val="22"/>
          <w:szCs w:val="22"/>
        </w:rPr>
        <w:t xml:space="preserve"> </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7"/>
        <w:gridCol w:w="5498"/>
      </w:tblGrid>
      <w:tr w:rsidR="00B176B6" w14:paraId="2C072A6D" w14:textId="77777777" w:rsidTr="00B176B6">
        <w:trPr>
          <w:trHeight w:val="106"/>
        </w:trPr>
        <w:tc>
          <w:tcPr>
            <w:tcW w:w="3947" w:type="dxa"/>
            <w:vAlign w:val="center"/>
            <w:hideMark/>
          </w:tcPr>
          <w:p w14:paraId="1B0A9BCF" w14:textId="77777777" w:rsidR="00B176B6" w:rsidRDefault="00B176B6" w:rsidP="006A1A1E">
            <w:pPr>
              <w:spacing w:after="0"/>
              <w:jc w:val="center"/>
              <w:rPr>
                <w:rFonts w:eastAsia="Times New Roman"/>
                <w:color w:val="000000"/>
              </w:rPr>
            </w:pPr>
            <w:r>
              <w:rPr>
                <w:rFonts w:eastAsia="Times New Roman"/>
                <w:b/>
                <w:bCs/>
                <w:color w:val="000000"/>
              </w:rPr>
              <w:t># SRS resource sets</w:t>
            </w:r>
          </w:p>
        </w:tc>
        <w:tc>
          <w:tcPr>
            <w:tcW w:w="5498" w:type="dxa"/>
            <w:vAlign w:val="center"/>
            <w:hideMark/>
          </w:tcPr>
          <w:p w14:paraId="01080728" w14:textId="0F171174" w:rsidR="00B176B6" w:rsidRDefault="00B176B6" w:rsidP="00D34CC4">
            <w:pPr>
              <w:spacing w:after="0"/>
              <w:jc w:val="left"/>
              <w:rPr>
                <w:rFonts w:eastAsia="Times New Roman"/>
                <w:color w:val="000000"/>
              </w:rPr>
            </w:pPr>
            <w:r>
              <w:rPr>
                <w:rFonts w:eastAsia="Times New Roman"/>
                <w:color w:val="000000"/>
              </w:rPr>
              <w:t xml:space="preserve">1, </w:t>
            </w:r>
            <w:r w:rsidRPr="00B5544E">
              <w:rPr>
                <w:rFonts w:eastAsia="Times New Roman"/>
                <w:color w:val="0070C0"/>
              </w:rPr>
              <w:t xml:space="preserve">FFS 2,4 </w:t>
            </w:r>
            <w:r w:rsidRPr="00F61A0D">
              <w:rPr>
                <w:rFonts w:eastAsia="Times New Roman"/>
                <w:color w:val="0070C0"/>
              </w:rPr>
              <w:t>(9.1.4.2)</w:t>
            </w:r>
          </w:p>
        </w:tc>
      </w:tr>
      <w:tr w:rsidR="00B176B6" w:rsidRPr="001D1CD8" w14:paraId="189DCF3A" w14:textId="77777777" w:rsidTr="006A1A1E">
        <w:trPr>
          <w:trHeight w:val="26"/>
        </w:trPr>
        <w:tc>
          <w:tcPr>
            <w:tcW w:w="3947" w:type="dxa"/>
            <w:noWrap/>
            <w:vAlign w:val="center"/>
            <w:hideMark/>
          </w:tcPr>
          <w:p w14:paraId="0070C614" w14:textId="7A4D8ECD" w:rsidR="00B176B6" w:rsidRDefault="00B176B6" w:rsidP="006A1A1E">
            <w:pPr>
              <w:spacing w:after="0"/>
              <w:jc w:val="center"/>
              <w:rPr>
                <w:rFonts w:eastAsia="Times New Roman"/>
                <w:b/>
                <w:bCs/>
                <w:color w:val="000000"/>
              </w:rPr>
            </w:pPr>
            <w:r>
              <w:rPr>
                <w:rFonts w:eastAsia="Times New Roman"/>
                <w:b/>
                <w:bCs/>
                <w:color w:val="000000"/>
              </w:rPr>
              <w:t xml:space="preserve">#resources </w:t>
            </w:r>
            <w:r w:rsidR="005470EF">
              <w:rPr>
                <w:rFonts w:eastAsia="Times New Roman"/>
                <w:b/>
                <w:bCs/>
                <w:color w:val="000000"/>
              </w:rPr>
              <w:t>per</w:t>
            </w:r>
            <w:r>
              <w:rPr>
                <w:rFonts w:eastAsia="Times New Roman"/>
                <w:b/>
                <w:bCs/>
                <w:color w:val="000000"/>
              </w:rPr>
              <w:t xml:space="preserve"> set </w:t>
            </w:r>
          </w:p>
        </w:tc>
        <w:tc>
          <w:tcPr>
            <w:tcW w:w="5498" w:type="dxa"/>
            <w:vAlign w:val="center"/>
            <w:hideMark/>
          </w:tcPr>
          <w:p w14:paraId="016B9E1F" w14:textId="77777777" w:rsidR="00B176B6" w:rsidRPr="001D1CD8" w:rsidRDefault="00B176B6" w:rsidP="00D34CC4">
            <w:pPr>
              <w:spacing w:after="0"/>
              <w:jc w:val="left"/>
              <w:rPr>
                <w:rFonts w:eastAsia="Times New Roman"/>
              </w:rPr>
            </w:pPr>
            <w:r>
              <w:rPr>
                <w:rFonts w:eastAsia="Times New Roman"/>
              </w:rPr>
              <w:t xml:space="preserve">Up to 8, </w:t>
            </w:r>
            <w:r w:rsidRPr="00B5544E">
              <w:rPr>
                <w:rFonts w:eastAsia="Times New Roman"/>
                <w:color w:val="0070C0"/>
              </w:rPr>
              <w:t xml:space="preserve">FFS up to 4,2 </w:t>
            </w:r>
            <w:r w:rsidRPr="00F61A0D">
              <w:rPr>
                <w:rFonts w:eastAsia="Times New Roman"/>
                <w:color w:val="0070C0"/>
              </w:rPr>
              <w:t>(9.1.4.2)</w:t>
            </w:r>
          </w:p>
        </w:tc>
      </w:tr>
      <w:tr w:rsidR="00B176B6" w14:paraId="7BC2BC01" w14:textId="77777777" w:rsidTr="00B176B6">
        <w:trPr>
          <w:trHeight w:val="300"/>
        </w:trPr>
        <w:tc>
          <w:tcPr>
            <w:tcW w:w="3947" w:type="dxa"/>
            <w:noWrap/>
            <w:vAlign w:val="center"/>
            <w:hideMark/>
          </w:tcPr>
          <w:p w14:paraId="52DE6CEB" w14:textId="6F425D8F" w:rsidR="00B176B6" w:rsidRDefault="00B176B6" w:rsidP="006A1A1E">
            <w:pPr>
              <w:spacing w:after="0"/>
              <w:jc w:val="center"/>
              <w:rPr>
                <w:rFonts w:eastAsia="Times New Roman"/>
                <w:b/>
                <w:bCs/>
                <w:color w:val="000000"/>
              </w:rPr>
            </w:pPr>
            <w:r>
              <w:rPr>
                <w:rFonts w:eastAsia="Times New Roman"/>
                <w:b/>
                <w:bCs/>
                <w:color w:val="000000"/>
              </w:rPr>
              <w:t># port</w:t>
            </w:r>
            <w:r w:rsidR="005470EF">
              <w:rPr>
                <w:rFonts w:eastAsia="Times New Roman"/>
                <w:b/>
                <w:bCs/>
                <w:color w:val="000000"/>
              </w:rPr>
              <w:t>(</w:t>
            </w:r>
            <w:r>
              <w:rPr>
                <w:rFonts w:eastAsia="Times New Roman"/>
                <w:b/>
                <w:bCs/>
                <w:color w:val="000000"/>
              </w:rPr>
              <w:t>s</w:t>
            </w:r>
            <w:r w:rsidR="005470EF">
              <w:rPr>
                <w:rFonts w:eastAsia="Times New Roman"/>
                <w:b/>
                <w:bCs/>
                <w:color w:val="000000"/>
              </w:rPr>
              <w:t>)</w:t>
            </w:r>
            <w:r>
              <w:rPr>
                <w:rFonts w:eastAsia="Times New Roman"/>
                <w:b/>
                <w:bCs/>
                <w:color w:val="000000"/>
              </w:rPr>
              <w:t xml:space="preserve"> </w:t>
            </w:r>
            <w:r w:rsidR="005470EF">
              <w:rPr>
                <w:rFonts w:eastAsia="Times New Roman"/>
                <w:b/>
                <w:bCs/>
                <w:color w:val="000000"/>
              </w:rPr>
              <w:t>per</w:t>
            </w:r>
            <w:r>
              <w:rPr>
                <w:rFonts w:eastAsia="Times New Roman"/>
                <w:b/>
                <w:bCs/>
                <w:color w:val="000000"/>
              </w:rPr>
              <w:t xml:space="preserve"> resource </w:t>
            </w:r>
          </w:p>
        </w:tc>
        <w:tc>
          <w:tcPr>
            <w:tcW w:w="5498" w:type="dxa"/>
            <w:vAlign w:val="center"/>
            <w:hideMark/>
          </w:tcPr>
          <w:p w14:paraId="3A056364" w14:textId="030552F4" w:rsidR="00B176B6" w:rsidRDefault="00B176B6" w:rsidP="00D34CC4">
            <w:pPr>
              <w:spacing w:after="0"/>
              <w:jc w:val="left"/>
              <w:rPr>
                <w:rFonts w:eastAsia="Times New Roman"/>
                <w:color w:val="000000"/>
              </w:rPr>
            </w:pPr>
            <w:r>
              <w:rPr>
                <w:rFonts w:eastAsia="Times New Roman"/>
                <w:color w:val="000000"/>
              </w:rPr>
              <w:t xml:space="preserve">1 </w:t>
            </w:r>
          </w:p>
        </w:tc>
      </w:tr>
      <w:tr w:rsidR="00B176B6" w:rsidRPr="001D1CD8" w14:paraId="3CAD8EE2" w14:textId="77777777" w:rsidTr="00B176B6">
        <w:trPr>
          <w:trHeight w:val="70"/>
        </w:trPr>
        <w:tc>
          <w:tcPr>
            <w:tcW w:w="3947" w:type="dxa"/>
            <w:noWrap/>
            <w:vAlign w:val="center"/>
          </w:tcPr>
          <w:p w14:paraId="40BCB1D1" w14:textId="220D771A" w:rsidR="00B176B6" w:rsidRDefault="00B176B6" w:rsidP="006A1A1E">
            <w:pPr>
              <w:spacing w:after="0"/>
              <w:jc w:val="center"/>
              <w:rPr>
                <w:rFonts w:eastAsia="Times New Roman"/>
                <w:b/>
                <w:bCs/>
                <w:color w:val="000000"/>
              </w:rPr>
            </w:pPr>
            <w:r>
              <w:rPr>
                <w:rFonts w:eastAsia="Times New Roman"/>
                <w:b/>
                <w:bCs/>
                <w:color w:val="000000"/>
              </w:rPr>
              <w:t xml:space="preserve"># OFDM symbols for </w:t>
            </w:r>
            <w:r w:rsidR="00732EF7">
              <w:rPr>
                <w:rFonts w:eastAsia="Times New Roman"/>
                <w:b/>
                <w:bCs/>
                <w:color w:val="000000"/>
              </w:rPr>
              <w:t>the</w:t>
            </w:r>
            <w:r>
              <w:rPr>
                <w:rFonts w:eastAsia="Times New Roman"/>
                <w:b/>
                <w:bCs/>
                <w:color w:val="000000"/>
              </w:rPr>
              <w:t xml:space="preserve"> ports</w:t>
            </w:r>
          </w:p>
        </w:tc>
        <w:tc>
          <w:tcPr>
            <w:tcW w:w="5498" w:type="dxa"/>
            <w:vAlign w:val="center"/>
          </w:tcPr>
          <w:p w14:paraId="21FE87D4" w14:textId="7E4C1CE0" w:rsidR="00B176B6" w:rsidRPr="001D1CD8" w:rsidRDefault="00B176B6" w:rsidP="00D34CC4">
            <w:pPr>
              <w:spacing w:after="0"/>
              <w:jc w:val="left"/>
              <w:rPr>
                <w:rFonts w:eastAsia="Times New Roman"/>
              </w:rPr>
            </w:pPr>
            <w:r w:rsidRPr="001D1CD8">
              <w:rPr>
                <w:rFonts w:eastAsia="Times New Roman"/>
              </w:rPr>
              <w:t xml:space="preserve">1 or multiple </w:t>
            </w:r>
          </w:p>
        </w:tc>
      </w:tr>
      <w:tr w:rsidR="00B176B6" w:rsidRPr="001D1CD8" w14:paraId="5274DBE1" w14:textId="77777777" w:rsidTr="00B176B6">
        <w:trPr>
          <w:trHeight w:val="70"/>
        </w:trPr>
        <w:tc>
          <w:tcPr>
            <w:tcW w:w="3947" w:type="dxa"/>
            <w:noWrap/>
            <w:vAlign w:val="center"/>
          </w:tcPr>
          <w:p w14:paraId="694F36C9" w14:textId="4D1DBAE4" w:rsidR="00B176B6" w:rsidRDefault="002005B2" w:rsidP="006A1A1E">
            <w:pPr>
              <w:spacing w:after="0"/>
              <w:jc w:val="center"/>
              <w:rPr>
                <w:rFonts w:eastAsia="Times New Roman"/>
                <w:b/>
                <w:bCs/>
                <w:color w:val="000000"/>
              </w:rPr>
            </w:pPr>
            <w:r>
              <w:rPr>
                <w:rFonts w:eastAsia="Times New Roman"/>
                <w:b/>
                <w:bCs/>
                <w:color w:val="000000"/>
              </w:rPr>
              <w:t xml:space="preserve">Configurations </w:t>
            </w:r>
            <w:r w:rsidR="00B176B6">
              <w:rPr>
                <w:rFonts w:eastAsia="Times New Roman"/>
                <w:b/>
                <w:bCs/>
                <w:color w:val="000000"/>
              </w:rPr>
              <w:t>for each resource</w:t>
            </w:r>
          </w:p>
        </w:tc>
        <w:tc>
          <w:tcPr>
            <w:tcW w:w="5498" w:type="dxa"/>
            <w:vAlign w:val="center"/>
          </w:tcPr>
          <w:p w14:paraId="1EF5B030" w14:textId="77777777" w:rsidR="00B176B6" w:rsidRPr="001D1CD8" w:rsidRDefault="00B176B6" w:rsidP="00D34CC4">
            <w:pPr>
              <w:spacing w:after="0"/>
              <w:jc w:val="left"/>
              <w:rPr>
                <w:rFonts w:eastAsia="Times New Roman"/>
              </w:rPr>
            </w:pPr>
            <w:r>
              <w:rPr>
                <w:rFonts w:eastAsia="Times New Roman"/>
              </w:rPr>
              <w:t>Legacy values and schemes for 1 port</w:t>
            </w:r>
          </w:p>
        </w:tc>
      </w:tr>
      <w:tr w:rsidR="00B176B6" w:rsidRPr="00CA43AC" w14:paraId="1249569B" w14:textId="77777777" w:rsidTr="00B176B6">
        <w:trPr>
          <w:trHeight w:val="106"/>
        </w:trPr>
        <w:tc>
          <w:tcPr>
            <w:tcW w:w="3947" w:type="dxa"/>
            <w:vAlign w:val="center"/>
            <w:hideMark/>
          </w:tcPr>
          <w:p w14:paraId="5E0E850D" w14:textId="77777777" w:rsidR="00B176B6" w:rsidRPr="00174DE5" w:rsidRDefault="00B176B6" w:rsidP="006A1A1E">
            <w:pPr>
              <w:spacing w:after="0"/>
              <w:jc w:val="center"/>
              <w:rPr>
                <w:rFonts w:eastAsia="Times New Roman"/>
                <w:b/>
                <w:bCs/>
                <w:color w:val="000000"/>
              </w:rPr>
            </w:pPr>
            <w:r>
              <w:rPr>
                <w:rFonts w:eastAsia="Times New Roman"/>
                <w:b/>
                <w:bCs/>
                <w:color w:val="000000"/>
              </w:rPr>
              <w:t>Allowed port/resource/set configurations</w:t>
            </w:r>
          </w:p>
        </w:tc>
        <w:tc>
          <w:tcPr>
            <w:tcW w:w="5498" w:type="dxa"/>
            <w:vAlign w:val="center"/>
            <w:hideMark/>
          </w:tcPr>
          <w:p w14:paraId="6E1337EF" w14:textId="77777777" w:rsidR="00B176B6" w:rsidRDefault="00B176B6" w:rsidP="006A1A1E">
            <w:pPr>
              <w:pStyle w:val="ListParagraph"/>
              <w:numPr>
                <w:ilvl w:val="0"/>
                <w:numId w:val="19"/>
              </w:numPr>
              <w:wordWrap w:val="0"/>
              <w:autoSpaceDE w:val="0"/>
              <w:autoSpaceDN w:val="0"/>
              <w:spacing w:after="0" w:line="240" w:lineRule="auto"/>
              <w:contextualSpacing w:val="0"/>
              <w:rPr>
                <w:rFonts w:ascii="Times New Roman" w:eastAsia="Times New Roman" w:hAnsi="Times New Roman"/>
                <w:color w:val="000000"/>
              </w:rPr>
            </w:pPr>
            <w:r>
              <w:rPr>
                <w:rFonts w:ascii="Times New Roman" w:eastAsia="Times New Roman" w:hAnsi="Times New Roman"/>
                <w:color w:val="000000"/>
              </w:rPr>
              <w:t>1 set, w/ u</w:t>
            </w:r>
            <w:r w:rsidRPr="00CA43AC">
              <w:rPr>
                <w:rFonts w:ascii="Times New Roman" w:eastAsia="Times New Roman" w:hAnsi="Times New Roman"/>
                <w:color w:val="000000"/>
              </w:rPr>
              <w:t>p to 8 1-port resources</w:t>
            </w:r>
          </w:p>
          <w:p w14:paraId="2367ED65" w14:textId="77777777" w:rsidR="005B638F" w:rsidRDefault="00B176B6" w:rsidP="005B638F">
            <w:pPr>
              <w:pStyle w:val="ListParagraph"/>
              <w:numPr>
                <w:ilvl w:val="0"/>
                <w:numId w:val="19"/>
              </w:numPr>
              <w:wordWrap w:val="0"/>
              <w:autoSpaceDE w:val="0"/>
              <w:autoSpaceDN w:val="0"/>
              <w:spacing w:after="0" w:line="240" w:lineRule="auto"/>
              <w:contextualSpacing w:val="0"/>
              <w:rPr>
                <w:rFonts w:ascii="Times New Roman" w:eastAsia="Times New Roman" w:hAnsi="Times New Roman"/>
                <w:color w:val="0070C0"/>
              </w:rPr>
            </w:pPr>
            <w:r w:rsidRPr="00B5544E">
              <w:rPr>
                <w:rFonts w:ascii="Times New Roman" w:eastAsia="Times New Roman" w:hAnsi="Times New Roman"/>
                <w:color w:val="0070C0"/>
              </w:rPr>
              <w:t>FFS: 2 sets, each w/ up to 4 1-port resources</w:t>
            </w:r>
            <w:r w:rsidR="00F61A0D">
              <w:rPr>
                <w:rFonts w:ascii="Times New Roman" w:eastAsia="Times New Roman" w:hAnsi="Times New Roman"/>
                <w:color w:val="0070C0"/>
              </w:rPr>
              <w:t xml:space="preserve"> </w:t>
            </w:r>
            <w:r w:rsidR="00F61A0D" w:rsidRPr="00F61A0D">
              <w:rPr>
                <w:rFonts w:ascii="Times New Roman" w:eastAsia="Times New Roman" w:hAnsi="Times New Roman"/>
                <w:color w:val="0070C0"/>
              </w:rPr>
              <w:t>(9.1.4.2)</w:t>
            </w:r>
          </w:p>
          <w:p w14:paraId="5EEBAC99" w14:textId="0A34B748" w:rsidR="00B176B6" w:rsidRPr="005B638F" w:rsidRDefault="00B176B6" w:rsidP="005B638F">
            <w:pPr>
              <w:pStyle w:val="ListParagraph"/>
              <w:numPr>
                <w:ilvl w:val="0"/>
                <w:numId w:val="19"/>
              </w:numPr>
              <w:wordWrap w:val="0"/>
              <w:autoSpaceDE w:val="0"/>
              <w:autoSpaceDN w:val="0"/>
              <w:spacing w:after="0" w:line="240" w:lineRule="auto"/>
              <w:contextualSpacing w:val="0"/>
              <w:rPr>
                <w:rFonts w:ascii="Times New Roman" w:eastAsia="Times New Roman" w:hAnsi="Times New Roman"/>
                <w:color w:val="0070C0"/>
              </w:rPr>
            </w:pPr>
            <w:r w:rsidRPr="005B638F">
              <w:rPr>
                <w:rFonts w:ascii="Times New Roman" w:eastAsia="Times New Roman" w:hAnsi="Times New Roman"/>
                <w:color w:val="0070C0"/>
              </w:rPr>
              <w:t>FFS: 4 sets, each w/ up to 2 1-port resources</w:t>
            </w:r>
            <w:r w:rsidR="00F61A0D" w:rsidRPr="005B638F">
              <w:rPr>
                <w:rFonts w:ascii="Times New Roman" w:eastAsia="Times New Roman" w:hAnsi="Times New Roman"/>
                <w:color w:val="0070C0"/>
              </w:rPr>
              <w:t xml:space="preserve"> </w:t>
            </w:r>
            <w:r w:rsidR="00F61A0D" w:rsidRPr="005B638F">
              <w:rPr>
                <w:rFonts w:ascii="Times New Roman" w:eastAsia="Times New Roman" w:hAnsi="Times New Roman"/>
                <w:color w:val="0070C0"/>
              </w:rPr>
              <w:t>(9.1.4.2)</w:t>
            </w:r>
          </w:p>
        </w:tc>
      </w:tr>
    </w:tbl>
    <w:p w14:paraId="142E4108" w14:textId="4D8197E9" w:rsidR="00B176B6" w:rsidRDefault="00B176B6" w:rsidP="00B176B6"/>
    <w:p w14:paraId="4D2AA7A4" w14:textId="4D97F096" w:rsidR="003D00E5" w:rsidRDefault="003D00E5" w:rsidP="003D00E5">
      <w:pPr>
        <w:pStyle w:val="Caption"/>
      </w:pPr>
      <w:r w:rsidRPr="00E87EF8">
        <w:rPr>
          <w:sz w:val="22"/>
          <w:szCs w:val="22"/>
        </w:rPr>
        <w:t xml:space="preserve">Table </w:t>
      </w:r>
      <w:r w:rsidRPr="00E87EF8">
        <w:rPr>
          <w:sz w:val="22"/>
          <w:szCs w:val="22"/>
        </w:rPr>
        <w:fldChar w:fldCharType="begin"/>
      </w:r>
      <w:r w:rsidRPr="00E87EF8">
        <w:rPr>
          <w:sz w:val="22"/>
          <w:szCs w:val="22"/>
        </w:rPr>
        <w:instrText xml:space="preserve"> SEQ Table \* ARABIC </w:instrText>
      </w:r>
      <w:r w:rsidRPr="00E87EF8">
        <w:rPr>
          <w:sz w:val="22"/>
          <w:szCs w:val="22"/>
        </w:rPr>
        <w:fldChar w:fldCharType="separate"/>
      </w:r>
      <w:r w:rsidR="00817AE2">
        <w:rPr>
          <w:noProof/>
          <w:sz w:val="22"/>
          <w:szCs w:val="22"/>
        </w:rPr>
        <w:t>2</w:t>
      </w:r>
      <w:r w:rsidRPr="00E87EF8">
        <w:rPr>
          <w:noProof/>
          <w:sz w:val="22"/>
          <w:szCs w:val="22"/>
        </w:rPr>
        <w:fldChar w:fldCharType="end"/>
      </w:r>
      <w:r w:rsidRPr="00E87EF8">
        <w:rPr>
          <w:sz w:val="22"/>
          <w:szCs w:val="22"/>
        </w:rPr>
        <w:t xml:space="preserve"> Key SRS parameters </w:t>
      </w:r>
      <w:r>
        <w:rPr>
          <w:sz w:val="22"/>
          <w:szCs w:val="22"/>
        </w:rPr>
        <w:t xml:space="preserve">for </w:t>
      </w:r>
      <w:r>
        <w:rPr>
          <w:color w:val="FF0000"/>
          <w:sz w:val="22"/>
          <w:szCs w:val="22"/>
        </w:rPr>
        <w:t>CB/AS</w:t>
      </w:r>
      <w:r w:rsidRPr="00B176B6">
        <w:rPr>
          <w:color w:val="FF0000"/>
          <w:sz w:val="22"/>
          <w:szCs w:val="22"/>
        </w:rPr>
        <w:t xml:space="preserve"> </w:t>
      </w:r>
      <w:r w:rsidRPr="00E87EF8">
        <w:rPr>
          <w:sz w:val="22"/>
          <w:szCs w:val="22"/>
        </w:rPr>
        <w:t xml:space="preserve">with 8 ports, </w:t>
      </w:r>
      <w:r w:rsidRPr="008F076F">
        <w:rPr>
          <w:color w:val="FF0000"/>
          <w:sz w:val="22"/>
          <w:szCs w:val="22"/>
        </w:rPr>
        <w:t xml:space="preserve">agreed </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3600"/>
        <w:gridCol w:w="3510"/>
      </w:tblGrid>
      <w:tr w:rsidR="003D00E5" w14:paraId="03F60CFF" w14:textId="77777777" w:rsidTr="00CA1B9F">
        <w:trPr>
          <w:trHeight w:val="300"/>
        </w:trPr>
        <w:tc>
          <w:tcPr>
            <w:tcW w:w="2335" w:type="dxa"/>
            <w:shd w:val="clear" w:color="auto" w:fill="D9E1F2"/>
            <w:noWrap/>
            <w:vAlign w:val="center"/>
            <w:hideMark/>
          </w:tcPr>
          <w:p w14:paraId="39ACD3BF" w14:textId="77777777" w:rsidR="003D00E5" w:rsidRDefault="003D00E5" w:rsidP="006A1A1E">
            <w:pPr>
              <w:spacing w:after="0"/>
              <w:jc w:val="center"/>
              <w:rPr>
                <w:rFonts w:eastAsia="Times New Roman"/>
                <w:b/>
                <w:bCs/>
                <w:color w:val="000000"/>
              </w:rPr>
            </w:pPr>
            <w:r>
              <w:rPr>
                <w:rFonts w:eastAsia="Times New Roman"/>
                <w:b/>
                <w:bCs/>
                <w:color w:val="000000"/>
              </w:rPr>
              <w:t> </w:t>
            </w:r>
          </w:p>
        </w:tc>
        <w:tc>
          <w:tcPr>
            <w:tcW w:w="3600" w:type="dxa"/>
            <w:shd w:val="clear" w:color="auto" w:fill="D9E1F2"/>
            <w:vAlign w:val="center"/>
          </w:tcPr>
          <w:p w14:paraId="36442133" w14:textId="77777777" w:rsidR="003D00E5" w:rsidRDefault="003D00E5" w:rsidP="006A1A1E">
            <w:pPr>
              <w:spacing w:after="0"/>
              <w:jc w:val="center"/>
              <w:rPr>
                <w:rFonts w:eastAsia="Times New Roman"/>
                <w:b/>
                <w:bCs/>
                <w:color w:val="000000"/>
              </w:rPr>
            </w:pPr>
            <w:r>
              <w:rPr>
                <w:rFonts w:eastAsia="Times New Roman"/>
                <w:b/>
                <w:bCs/>
                <w:color w:val="000000"/>
              </w:rPr>
              <w:t>CB</w:t>
            </w:r>
          </w:p>
        </w:tc>
        <w:tc>
          <w:tcPr>
            <w:tcW w:w="3510" w:type="dxa"/>
            <w:shd w:val="clear" w:color="auto" w:fill="D9E1F2"/>
            <w:vAlign w:val="center"/>
            <w:hideMark/>
          </w:tcPr>
          <w:p w14:paraId="6EBA810F" w14:textId="77777777" w:rsidR="003D00E5" w:rsidRDefault="003D00E5" w:rsidP="006A1A1E">
            <w:pPr>
              <w:spacing w:after="0"/>
              <w:jc w:val="center"/>
              <w:rPr>
                <w:rFonts w:eastAsia="Times New Roman"/>
                <w:b/>
                <w:bCs/>
                <w:color w:val="000000"/>
              </w:rPr>
            </w:pPr>
            <w:r>
              <w:rPr>
                <w:rFonts w:eastAsia="Times New Roman"/>
                <w:b/>
                <w:bCs/>
                <w:color w:val="000000"/>
              </w:rPr>
              <w:t xml:space="preserve">AS with </w:t>
            </w:r>
            <w:proofErr w:type="spellStart"/>
            <w:r>
              <w:rPr>
                <w:rFonts w:eastAsia="Times New Roman"/>
                <w:b/>
                <w:bCs/>
                <w:color w:val="000000"/>
              </w:rPr>
              <w:t>nTnR</w:t>
            </w:r>
            <w:proofErr w:type="spellEnd"/>
          </w:p>
        </w:tc>
      </w:tr>
      <w:tr w:rsidR="006C297C" w14:paraId="74CB0F7E" w14:textId="77777777" w:rsidTr="00CA1B9F">
        <w:trPr>
          <w:trHeight w:val="106"/>
        </w:trPr>
        <w:tc>
          <w:tcPr>
            <w:tcW w:w="2335" w:type="dxa"/>
            <w:vAlign w:val="center"/>
            <w:hideMark/>
          </w:tcPr>
          <w:p w14:paraId="0EAB56E2" w14:textId="77777777" w:rsidR="006C297C" w:rsidRDefault="006C297C" w:rsidP="006A1A1E">
            <w:pPr>
              <w:spacing w:after="0"/>
              <w:jc w:val="center"/>
              <w:rPr>
                <w:rFonts w:eastAsia="Times New Roman"/>
                <w:color w:val="000000"/>
              </w:rPr>
            </w:pPr>
            <w:r>
              <w:rPr>
                <w:rFonts w:eastAsia="Times New Roman"/>
                <w:b/>
                <w:bCs/>
                <w:color w:val="000000"/>
              </w:rPr>
              <w:t># SRS resource sets</w:t>
            </w:r>
          </w:p>
        </w:tc>
        <w:tc>
          <w:tcPr>
            <w:tcW w:w="3600" w:type="dxa"/>
            <w:vAlign w:val="center"/>
          </w:tcPr>
          <w:p w14:paraId="5E30E5E8" w14:textId="25D55E8F" w:rsidR="006C297C" w:rsidRDefault="00955183" w:rsidP="006A1A1E">
            <w:pPr>
              <w:spacing w:after="0"/>
              <w:jc w:val="center"/>
              <w:rPr>
                <w:rFonts w:eastAsia="Times New Roman"/>
                <w:color w:val="000000"/>
              </w:rPr>
            </w:pPr>
            <w:r>
              <w:rPr>
                <w:rFonts w:eastAsia="Times New Roman"/>
                <w:color w:val="000000"/>
              </w:rPr>
              <w:t xml:space="preserve">At least </w:t>
            </w:r>
            <w:r w:rsidR="006C297C">
              <w:rPr>
                <w:rFonts w:eastAsia="Times New Roman"/>
                <w:color w:val="000000"/>
              </w:rPr>
              <w:t>1</w:t>
            </w:r>
            <w:r w:rsidR="0056711C">
              <w:rPr>
                <w:rFonts w:eastAsia="Times New Roman"/>
                <w:color w:val="000000"/>
              </w:rPr>
              <w:t xml:space="preserve"> </w:t>
            </w:r>
          </w:p>
        </w:tc>
        <w:tc>
          <w:tcPr>
            <w:tcW w:w="3510" w:type="dxa"/>
            <w:vAlign w:val="center"/>
            <w:hideMark/>
          </w:tcPr>
          <w:p w14:paraId="14F0CBE7" w14:textId="074CD033" w:rsidR="006C297C" w:rsidRDefault="006C297C" w:rsidP="006A1A1E">
            <w:pPr>
              <w:spacing w:after="0"/>
              <w:jc w:val="center"/>
              <w:rPr>
                <w:rFonts w:eastAsia="Times New Roman"/>
                <w:color w:val="000000"/>
              </w:rPr>
            </w:pPr>
            <w:r>
              <w:rPr>
                <w:rFonts w:eastAsia="Times New Roman"/>
                <w:color w:val="000000"/>
              </w:rPr>
              <w:t>Up to 2 for all P/SP/AP (except for some UEs, up to 1 P and 2 SP)</w:t>
            </w:r>
          </w:p>
        </w:tc>
      </w:tr>
      <w:tr w:rsidR="006C297C" w14:paraId="614F8932" w14:textId="77777777" w:rsidTr="00CA1B9F">
        <w:trPr>
          <w:trHeight w:val="26"/>
        </w:trPr>
        <w:tc>
          <w:tcPr>
            <w:tcW w:w="2335" w:type="dxa"/>
            <w:noWrap/>
            <w:vAlign w:val="center"/>
            <w:hideMark/>
          </w:tcPr>
          <w:p w14:paraId="08DD8BC8" w14:textId="1D02EEA2" w:rsidR="006C297C" w:rsidRDefault="006C297C" w:rsidP="006A1A1E">
            <w:pPr>
              <w:spacing w:after="0"/>
              <w:jc w:val="center"/>
              <w:rPr>
                <w:rFonts w:eastAsia="Times New Roman"/>
                <w:b/>
                <w:bCs/>
                <w:color w:val="000000"/>
              </w:rPr>
            </w:pPr>
            <w:r>
              <w:rPr>
                <w:rFonts w:eastAsia="Times New Roman"/>
                <w:b/>
                <w:bCs/>
                <w:color w:val="000000"/>
              </w:rPr>
              <w:t xml:space="preserve">#resources per set </w:t>
            </w:r>
          </w:p>
        </w:tc>
        <w:tc>
          <w:tcPr>
            <w:tcW w:w="3600" w:type="dxa"/>
            <w:vAlign w:val="center"/>
          </w:tcPr>
          <w:p w14:paraId="364832ED" w14:textId="28DBF6C4" w:rsidR="006C297C" w:rsidRPr="001D1CD8" w:rsidRDefault="006C297C" w:rsidP="006A1A1E">
            <w:pPr>
              <w:spacing w:after="0"/>
              <w:jc w:val="center"/>
              <w:rPr>
                <w:rFonts w:eastAsia="Times New Roman"/>
              </w:rPr>
            </w:pPr>
            <w:r>
              <w:rPr>
                <w:rFonts w:eastAsia="Times New Roman"/>
              </w:rPr>
              <w:t>Up to 2</w:t>
            </w:r>
            <w:r w:rsidRPr="00B5544E">
              <w:rPr>
                <w:rFonts w:eastAsia="Times New Roman"/>
                <w:color w:val="0070C0"/>
              </w:rPr>
              <w:t xml:space="preserve"> </w:t>
            </w:r>
          </w:p>
        </w:tc>
        <w:tc>
          <w:tcPr>
            <w:tcW w:w="3510" w:type="dxa"/>
            <w:vAlign w:val="center"/>
            <w:hideMark/>
          </w:tcPr>
          <w:p w14:paraId="0AD67B94" w14:textId="19968690" w:rsidR="006C297C" w:rsidRPr="001D1CD8" w:rsidRDefault="006C297C" w:rsidP="006A1A1E">
            <w:pPr>
              <w:spacing w:after="0"/>
              <w:jc w:val="center"/>
              <w:rPr>
                <w:rFonts w:eastAsia="Times New Roman"/>
              </w:rPr>
            </w:pPr>
            <w:r w:rsidRPr="001D1CD8">
              <w:rPr>
                <w:rFonts w:eastAsia="Times New Roman"/>
              </w:rPr>
              <w:t xml:space="preserve">1 </w:t>
            </w:r>
          </w:p>
        </w:tc>
      </w:tr>
      <w:tr w:rsidR="00C7376A" w14:paraId="0F71B054" w14:textId="77777777" w:rsidTr="00563056">
        <w:trPr>
          <w:trHeight w:val="300"/>
        </w:trPr>
        <w:tc>
          <w:tcPr>
            <w:tcW w:w="2335" w:type="dxa"/>
            <w:noWrap/>
            <w:vAlign w:val="center"/>
            <w:hideMark/>
          </w:tcPr>
          <w:p w14:paraId="115D3F86" w14:textId="14D24CA4" w:rsidR="00C7376A" w:rsidRDefault="00C7376A" w:rsidP="006A1A1E">
            <w:pPr>
              <w:spacing w:after="0"/>
              <w:jc w:val="center"/>
              <w:rPr>
                <w:rFonts w:eastAsia="Times New Roman"/>
                <w:b/>
                <w:bCs/>
                <w:color w:val="000000"/>
              </w:rPr>
            </w:pPr>
            <w:r>
              <w:rPr>
                <w:rFonts w:eastAsia="Times New Roman"/>
                <w:b/>
                <w:bCs/>
                <w:color w:val="000000"/>
              </w:rPr>
              <w:t># ports per resource</w:t>
            </w:r>
          </w:p>
        </w:tc>
        <w:tc>
          <w:tcPr>
            <w:tcW w:w="7110" w:type="dxa"/>
            <w:gridSpan w:val="2"/>
            <w:vAlign w:val="center"/>
          </w:tcPr>
          <w:p w14:paraId="4D429C44" w14:textId="3E464391" w:rsidR="00C7376A" w:rsidRDefault="00C7376A" w:rsidP="006A1A1E">
            <w:pPr>
              <w:spacing w:after="0"/>
              <w:jc w:val="center"/>
              <w:rPr>
                <w:rFonts w:eastAsia="Times New Roman"/>
                <w:color w:val="000000"/>
              </w:rPr>
            </w:pPr>
            <w:r>
              <w:rPr>
                <w:rFonts w:eastAsia="Times New Roman"/>
              </w:rPr>
              <w:t xml:space="preserve">8 </w:t>
            </w:r>
          </w:p>
        </w:tc>
      </w:tr>
      <w:tr w:rsidR="00C7376A" w14:paraId="75566F8C" w14:textId="77777777" w:rsidTr="00563056">
        <w:trPr>
          <w:trHeight w:val="300"/>
        </w:trPr>
        <w:tc>
          <w:tcPr>
            <w:tcW w:w="2335" w:type="dxa"/>
            <w:noWrap/>
            <w:vAlign w:val="center"/>
          </w:tcPr>
          <w:p w14:paraId="17862EE8" w14:textId="0B595226" w:rsidR="00C7376A" w:rsidRDefault="00C7376A" w:rsidP="00C7376A">
            <w:pPr>
              <w:spacing w:after="0"/>
              <w:jc w:val="center"/>
              <w:rPr>
                <w:rFonts w:eastAsia="Times New Roman"/>
                <w:b/>
                <w:bCs/>
                <w:color w:val="000000"/>
              </w:rPr>
            </w:pPr>
            <w:r>
              <w:rPr>
                <w:rFonts w:eastAsia="Times New Roman"/>
                <w:b/>
                <w:bCs/>
                <w:color w:val="000000"/>
              </w:rPr>
              <w:lastRenderedPageBreak/>
              <w:t># resources for 8 ports</w:t>
            </w:r>
          </w:p>
        </w:tc>
        <w:tc>
          <w:tcPr>
            <w:tcW w:w="7110" w:type="dxa"/>
            <w:gridSpan w:val="2"/>
          </w:tcPr>
          <w:p w14:paraId="60D5637C" w14:textId="289ADA35" w:rsidR="00C7376A" w:rsidRDefault="00C7376A" w:rsidP="00C7376A">
            <w:pPr>
              <w:spacing w:after="0"/>
              <w:jc w:val="center"/>
              <w:rPr>
                <w:rFonts w:eastAsia="Times New Roman"/>
                <w:color w:val="000000"/>
              </w:rPr>
            </w:pPr>
            <w:r>
              <w:rPr>
                <w:rFonts w:eastAsia="Times New Roman"/>
              </w:rPr>
              <w:t>1</w:t>
            </w:r>
            <w:r w:rsidRPr="00F23ACF">
              <w:rPr>
                <w:rFonts w:eastAsia="Times New Roman"/>
              </w:rPr>
              <w:t xml:space="preserve"> </w:t>
            </w:r>
          </w:p>
        </w:tc>
      </w:tr>
      <w:tr w:rsidR="00B12B80" w14:paraId="15248E33" w14:textId="77777777" w:rsidTr="00CA1B9F">
        <w:trPr>
          <w:trHeight w:val="106"/>
        </w:trPr>
        <w:tc>
          <w:tcPr>
            <w:tcW w:w="2335" w:type="dxa"/>
            <w:vAlign w:val="center"/>
            <w:hideMark/>
          </w:tcPr>
          <w:p w14:paraId="68D49EB4" w14:textId="2B326409" w:rsidR="00B12B80" w:rsidRPr="00174DE5" w:rsidRDefault="00B12B80" w:rsidP="006A1A1E">
            <w:pPr>
              <w:spacing w:after="0"/>
              <w:jc w:val="center"/>
              <w:rPr>
                <w:rFonts w:eastAsia="Times New Roman"/>
                <w:b/>
                <w:bCs/>
                <w:color w:val="000000"/>
              </w:rPr>
            </w:pPr>
            <w:r>
              <w:rPr>
                <w:rFonts w:eastAsia="Times New Roman"/>
                <w:b/>
                <w:bCs/>
                <w:color w:val="000000"/>
              </w:rPr>
              <w:t>Allowed</w:t>
            </w:r>
            <w:r w:rsidR="00C50DCD">
              <w:rPr>
                <w:rFonts w:eastAsia="Times New Roman"/>
                <w:b/>
                <w:bCs/>
                <w:color w:val="000000"/>
              </w:rPr>
              <w:t xml:space="preserve"> ports/resource/sets</w:t>
            </w:r>
            <w:r>
              <w:rPr>
                <w:rFonts w:eastAsia="Times New Roman"/>
                <w:b/>
                <w:bCs/>
                <w:color w:val="000000"/>
              </w:rPr>
              <w:t xml:space="preserve"> configurations </w:t>
            </w:r>
          </w:p>
        </w:tc>
        <w:tc>
          <w:tcPr>
            <w:tcW w:w="3600" w:type="dxa"/>
            <w:vAlign w:val="center"/>
          </w:tcPr>
          <w:p w14:paraId="3FD9557A" w14:textId="77777777" w:rsidR="00B12B80" w:rsidRDefault="00B12B80" w:rsidP="006A1A1E">
            <w:pPr>
              <w:pStyle w:val="ListParagraph"/>
              <w:numPr>
                <w:ilvl w:val="0"/>
                <w:numId w:val="18"/>
              </w:numPr>
              <w:wordWrap w:val="0"/>
              <w:autoSpaceDE w:val="0"/>
              <w:autoSpaceDN w:val="0"/>
              <w:spacing w:after="0" w:line="240" w:lineRule="auto"/>
              <w:contextualSpacing w:val="0"/>
              <w:rPr>
                <w:rFonts w:ascii="Times New Roman" w:eastAsia="Times New Roman" w:hAnsi="Times New Roman"/>
                <w:color w:val="000000"/>
              </w:rPr>
            </w:pPr>
            <w:r>
              <w:rPr>
                <w:rFonts w:ascii="Times New Roman" w:eastAsia="Times New Roman" w:hAnsi="Times New Roman"/>
                <w:color w:val="000000"/>
              </w:rPr>
              <w:t>1</w:t>
            </w:r>
            <w:r w:rsidRPr="00CA43AC">
              <w:rPr>
                <w:rFonts w:ascii="Times New Roman" w:eastAsia="Times New Roman" w:hAnsi="Times New Roman"/>
                <w:color w:val="000000"/>
              </w:rPr>
              <w:t xml:space="preserve"> set</w:t>
            </w:r>
            <w:r>
              <w:rPr>
                <w:rFonts w:ascii="Times New Roman" w:eastAsia="Times New Roman" w:hAnsi="Times New Roman"/>
                <w:color w:val="000000"/>
              </w:rPr>
              <w:t>, 1 resource, 8 ports</w:t>
            </w:r>
          </w:p>
          <w:p w14:paraId="0FB10D5A" w14:textId="77777777" w:rsidR="00B12B80" w:rsidRPr="00834AA5" w:rsidRDefault="00B12B80" w:rsidP="006A1A1E">
            <w:pPr>
              <w:pStyle w:val="ListParagraph"/>
              <w:numPr>
                <w:ilvl w:val="0"/>
                <w:numId w:val="18"/>
              </w:numPr>
              <w:wordWrap w:val="0"/>
              <w:autoSpaceDE w:val="0"/>
              <w:autoSpaceDN w:val="0"/>
              <w:spacing w:after="0" w:line="240" w:lineRule="auto"/>
              <w:contextualSpacing w:val="0"/>
              <w:rPr>
                <w:rFonts w:ascii="Times New Roman" w:eastAsia="Times New Roman" w:hAnsi="Times New Roman"/>
                <w:color w:val="000000"/>
              </w:rPr>
            </w:pPr>
            <w:r>
              <w:rPr>
                <w:rFonts w:ascii="Times New Roman" w:eastAsia="Times New Roman" w:hAnsi="Times New Roman"/>
                <w:color w:val="000000"/>
              </w:rPr>
              <w:t>1 set, 2 resources, each w/ 8 ports</w:t>
            </w:r>
          </w:p>
        </w:tc>
        <w:tc>
          <w:tcPr>
            <w:tcW w:w="3510" w:type="dxa"/>
            <w:vAlign w:val="center"/>
            <w:hideMark/>
          </w:tcPr>
          <w:p w14:paraId="1659FBFB" w14:textId="77777777" w:rsidR="00B12B80" w:rsidRDefault="00B12B80" w:rsidP="006A1A1E">
            <w:pPr>
              <w:spacing w:after="0"/>
              <w:rPr>
                <w:rFonts w:eastAsia="Times New Roman"/>
                <w:color w:val="000000"/>
              </w:rPr>
            </w:pPr>
            <w:r>
              <w:rPr>
                <w:rFonts w:eastAsia="Times New Roman"/>
                <w:color w:val="000000"/>
              </w:rPr>
              <w:t>1 or 2 sets, each w/ 1 8-port resource</w:t>
            </w:r>
          </w:p>
        </w:tc>
      </w:tr>
      <w:tr w:rsidR="00E8021E" w14:paraId="7C938875" w14:textId="77777777" w:rsidTr="00563056">
        <w:trPr>
          <w:trHeight w:val="39"/>
        </w:trPr>
        <w:tc>
          <w:tcPr>
            <w:tcW w:w="2335" w:type="dxa"/>
            <w:noWrap/>
            <w:vAlign w:val="center"/>
          </w:tcPr>
          <w:p w14:paraId="5349034A" w14:textId="3A5F7033" w:rsidR="00E8021E" w:rsidRDefault="00E8021E" w:rsidP="006A1A1E">
            <w:pPr>
              <w:spacing w:after="0"/>
              <w:jc w:val="center"/>
              <w:rPr>
                <w:rFonts w:eastAsia="Times New Roman"/>
                <w:b/>
                <w:bCs/>
                <w:color w:val="000000"/>
              </w:rPr>
            </w:pPr>
            <w:r>
              <w:rPr>
                <w:rFonts w:eastAsia="Times New Roman"/>
                <w:b/>
                <w:bCs/>
                <w:color w:val="000000"/>
              </w:rPr>
              <w:t xml:space="preserve"># OFDM symbols for </w:t>
            </w:r>
            <w:r w:rsidR="00C50DCD">
              <w:rPr>
                <w:rFonts w:eastAsia="Times New Roman"/>
                <w:b/>
                <w:bCs/>
                <w:color w:val="000000"/>
              </w:rPr>
              <w:t>a resource</w:t>
            </w:r>
            <w:r>
              <w:rPr>
                <w:rFonts w:eastAsia="Times New Roman"/>
                <w:b/>
                <w:bCs/>
                <w:color w:val="000000"/>
              </w:rPr>
              <w:t xml:space="preserve"> w/o TDM</w:t>
            </w:r>
          </w:p>
        </w:tc>
        <w:tc>
          <w:tcPr>
            <w:tcW w:w="7110" w:type="dxa"/>
            <w:gridSpan w:val="2"/>
            <w:vAlign w:val="center"/>
          </w:tcPr>
          <w:p w14:paraId="33D48F8B" w14:textId="5CDC1870" w:rsidR="00E8021E" w:rsidRPr="001D1CD8" w:rsidRDefault="008C6A94" w:rsidP="00B12B80">
            <w:pPr>
              <w:spacing w:after="0"/>
              <w:jc w:val="center"/>
              <w:rPr>
                <w:rFonts w:eastAsia="Times New Roman"/>
              </w:rPr>
            </w:pPr>
            <w:r w:rsidRPr="00E27A28">
              <w:rPr>
                <w:rFonts w:eastAsia="Batang"/>
                <w:bCs/>
                <w:lang w:val="en-GB" w:eastAsia="x-none"/>
              </w:rPr>
              <w:t>m takes the legacy values, i.e., 1,2,4,8,10,12,14</w:t>
            </w:r>
            <w:r>
              <w:rPr>
                <w:rFonts w:eastAsia="Batang"/>
                <w:bCs/>
                <w:lang w:val="en-GB" w:eastAsia="x-none"/>
              </w:rPr>
              <w:t xml:space="preserve">, for </w:t>
            </w:r>
            <w:r w:rsidRPr="00E27A28">
              <w:rPr>
                <w:rFonts w:eastAsia="Batang"/>
                <w:bCs/>
                <w:iCs/>
                <w:lang w:val="en-GB"/>
              </w:rPr>
              <w:t xml:space="preserve">legacy schemes (repetition, </w:t>
            </w:r>
            <w:r>
              <w:rPr>
                <w:rFonts w:eastAsia="Batang"/>
                <w:bCs/>
                <w:iCs/>
                <w:lang w:val="en-GB"/>
              </w:rPr>
              <w:t>FH, RPFS</w:t>
            </w:r>
            <w:r w:rsidRPr="00E27A28">
              <w:rPr>
                <w:rFonts w:eastAsia="Batang"/>
                <w:bCs/>
                <w:iCs/>
                <w:lang w:val="en-GB"/>
              </w:rPr>
              <w:t>)</w:t>
            </w:r>
            <w:r w:rsidR="00E8021E">
              <w:rPr>
                <w:rFonts w:eastAsia="Times New Roman"/>
              </w:rPr>
              <w:t xml:space="preserve"> </w:t>
            </w:r>
          </w:p>
        </w:tc>
      </w:tr>
      <w:tr w:rsidR="003D00E5" w14:paraId="598EF5EA" w14:textId="77777777" w:rsidTr="00563056">
        <w:trPr>
          <w:trHeight w:val="106"/>
        </w:trPr>
        <w:tc>
          <w:tcPr>
            <w:tcW w:w="2335" w:type="dxa"/>
            <w:vAlign w:val="center"/>
          </w:tcPr>
          <w:p w14:paraId="26B47870" w14:textId="0FCD6BCC" w:rsidR="003D00E5" w:rsidRPr="0035479C" w:rsidRDefault="003D00E5" w:rsidP="006A1A1E">
            <w:pPr>
              <w:spacing w:after="0"/>
              <w:jc w:val="center"/>
              <w:rPr>
                <w:rFonts w:eastAsia="Times New Roman"/>
                <w:b/>
                <w:bCs/>
                <w:color w:val="000000"/>
              </w:rPr>
            </w:pPr>
            <w:r>
              <w:rPr>
                <w:rFonts w:eastAsia="Times New Roman"/>
                <w:b/>
                <w:bCs/>
                <w:color w:val="000000"/>
              </w:rPr>
              <w:t xml:space="preserve"># comb offsets for </w:t>
            </w:r>
            <w:r w:rsidR="00827E85">
              <w:rPr>
                <w:rFonts w:eastAsia="Times New Roman"/>
                <w:b/>
                <w:bCs/>
                <w:color w:val="000000"/>
              </w:rPr>
              <w:t xml:space="preserve">a </w:t>
            </w:r>
            <w:r>
              <w:rPr>
                <w:rFonts w:eastAsia="Times New Roman"/>
                <w:b/>
                <w:bCs/>
                <w:color w:val="000000"/>
              </w:rPr>
              <w:t>resource</w:t>
            </w:r>
            <w:r w:rsidR="00827E85">
              <w:rPr>
                <w:rFonts w:eastAsia="Times New Roman"/>
                <w:b/>
                <w:bCs/>
                <w:color w:val="000000"/>
              </w:rPr>
              <w:t xml:space="preserve"> w/o TDM</w:t>
            </w:r>
          </w:p>
        </w:tc>
        <w:tc>
          <w:tcPr>
            <w:tcW w:w="7110" w:type="dxa"/>
            <w:gridSpan w:val="2"/>
            <w:vAlign w:val="center"/>
          </w:tcPr>
          <w:p w14:paraId="747D2DF0" w14:textId="77777777" w:rsidR="003D00E5" w:rsidRDefault="003D00E5" w:rsidP="006A1A1E">
            <w:pPr>
              <w:spacing w:after="0"/>
              <w:jc w:val="center"/>
              <w:rPr>
                <w:rFonts w:eastAsia="Times New Roman"/>
                <w:color w:val="000000"/>
              </w:rPr>
            </w:pPr>
            <w:r>
              <w:rPr>
                <w:rFonts w:eastAsia="Times New Roman"/>
                <w:color w:val="000000"/>
              </w:rPr>
              <w:t>Comb 2: 1 and 2</w:t>
            </w:r>
          </w:p>
          <w:p w14:paraId="01583472" w14:textId="77777777" w:rsidR="003D00E5" w:rsidRDefault="003D00E5" w:rsidP="006A1A1E">
            <w:pPr>
              <w:spacing w:after="0"/>
              <w:jc w:val="center"/>
              <w:rPr>
                <w:rFonts w:eastAsia="Times New Roman"/>
                <w:color w:val="000000"/>
              </w:rPr>
            </w:pPr>
            <w:r>
              <w:rPr>
                <w:rFonts w:eastAsia="Times New Roman"/>
                <w:color w:val="000000"/>
              </w:rPr>
              <w:t>Comb 4: 2 and [4]</w:t>
            </w:r>
          </w:p>
          <w:p w14:paraId="2FE0AE64" w14:textId="77777777" w:rsidR="003D00E5" w:rsidRDefault="003D00E5" w:rsidP="006A1A1E">
            <w:pPr>
              <w:spacing w:after="0"/>
              <w:jc w:val="center"/>
              <w:rPr>
                <w:rFonts w:eastAsia="Times New Roman"/>
                <w:color w:val="000000"/>
              </w:rPr>
            </w:pPr>
            <w:r>
              <w:rPr>
                <w:rFonts w:eastAsia="Times New Roman"/>
                <w:color w:val="000000"/>
              </w:rPr>
              <w:t>Comb 8: 4</w:t>
            </w:r>
          </w:p>
        </w:tc>
      </w:tr>
      <w:tr w:rsidR="00E8021E" w14:paraId="2FADFA48" w14:textId="77777777" w:rsidTr="00563056">
        <w:trPr>
          <w:trHeight w:val="106"/>
        </w:trPr>
        <w:tc>
          <w:tcPr>
            <w:tcW w:w="2335" w:type="dxa"/>
            <w:vAlign w:val="center"/>
          </w:tcPr>
          <w:p w14:paraId="5C7CF134" w14:textId="7C9B4707" w:rsidR="00E8021E" w:rsidRPr="0035479C" w:rsidRDefault="00E8021E" w:rsidP="006A1A1E">
            <w:pPr>
              <w:spacing w:after="0"/>
              <w:jc w:val="center"/>
              <w:rPr>
                <w:rFonts w:eastAsia="Times New Roman"/>
                <w:b/>
                <w:bCs/>
                <w:color w:val="000000"/>
              </w:rPr>
            </w:pPr>
            <w:r>
              <w:rPr>
                <w:rFonts w:eastAsia="Times New Roman"/>
                <w:b/>
                <w:bCs/>
                <w:color w:val="000000"/>
              </w:rPr>
              <w:t xml:space="preserve"># OFDM symbols for </w:t>
            </w:r>
            <w:r w:rsidR="00C50DCD">
              <w:rPr>
                <w:rFonts w:eastAsia="Times New Roman"/>
                <w:b/>
                <w:bCs/>
                <w:color w:val="000000"/>
              </w:rPr>
              <w:t>a resource</w:t>
            </w:r>
            <w:r>
              <w:rPr>
                <w:rFonts w:eastAsia="Times New Roman"/>
                <w:b/>
                <w:bCs/>
                <w:color w:val="000000"/>
              </w:rPr>
              <w:t xml:space="preserve"> w/ TDM</w:t>
            </w:r>
          </w:p>
        </w:tc>
        <w:tc>
          <w:tcPr>
            <w:tcW w:w="7110" w:type="dxa"/>
            <w:gridSpan w:val="2"/>
            <w:vAlign w:val="center"/>
          </w:tcPr>
          <w:p w14:paraId="2E9BF25F" w14:textId="592B7DC0" w:rsidR="00E8021E" w:rsidRDefault="00A56030" w:rsidP="00563056">
            <w:pPr>
              <w:spacing w:after="0"/>
              <w:jc w:val="center"/>
              <w:rPr>
                <w:rFonts w:eastAsia="Times New Roman"/>
                <w:color w:val="000000"/>
              </w:rPr>
            </w:pPr>
            <w:r>
              <w:rPr>
                <w:rFonts w:eastAsia="Times New Roman"/>
              </w:rPr>
              <w:t xml:space="preserve">m &gt; 1, </w:t>
            </w:r>
            <w:r w:rsidRPr="00A56030">
              <w:rPr>
                <w:rFonts w:eastAsia="Times New Roman"/>
              </w:rPr>
              <w:t>FFS: m can be legacy values, i.e., 2,4,[8,10,12,14]</w:t>
            </w:r>
          </w:p>
        </w:tc>
      </w:tr>
    </w:tbl>
    <w:p w14:paraId="72BFA6FE" w14:textId="1AC1CD02" w:rsidR="003D00E5" w:rsidRDefault="003D00E5" w:rsidP="003D00E5"/>
    <w:p w14:paraId="17E2814C" w14:textId="2C6814D2" w:rsidR="00563056" w:rsidRDefault="00563056" w:rsidP="00563056">
      <w:pPr>
        <w:pStyle w:val="Caption"/>
      </w:pPr>
      <w:r w:rsidRPr="00E87EF8">
        <w:rPr>
          <w:sz w:val="22"/>
          <w:szCs w:val="22"/>
        </w:rPr>
        <w:t xml:space="preserve">Table </w:t>
      </w:r>
      <w:r w:rsidRPr="00E87EF8">
        <w:rPr>
          <w:sz w:val="22"/>
          <w:szCs w:val="22"/>
        </w:rPr>
        <w:fldChar w:fldCharType="begin"/>
      </w:r>
      <w:r w:rsidRPr="00E87EF8">
        <w:rPr>
          <w:sz w:val="22"/>
          <w:szCs w:val="22"/>
        </w:rPr>
        <w:instrText xml:space="preserve"> SEQ Table \* ARABIC </w:instrText>
      </w:r>
      <w:r w:rsidRPr="00E87EF8">
        <w:rPr>
          <w:sz w:val="22"/>
          <w:szCs w:val="22"/>
        </w:rPr>
        <w:fldChar w:fldCharType="separate"/>
      </w:r>
      <w:r w:rsidR="00817AE2">
        <w:rPr>
          <w:noProof/>
          <w:sz w:val="22"/>
          <w:szCs w:val="22"/>
        </w:rPr>
        <w:t>3</w:t>
      </w:r>
      <w:r w:rsidRPr="00E87EF8">
        <w:rPr>
          <w:noProof/>
          <w:sz w:val="22"/>
          <w:szCs w:val="22"/>
        </w:rPr>
        <w:fldChar w:fldCharType="end"/>
      </w:r>
      <w:r w:rsidRPr="00E87EF8">
        <w:rPr>
          <w:sz w:val="22"/>
          <w:szCs w:val="22"/>
        </w:rPr>
        <w:t xml:space="preserve"> Key SRS parameters </w:t>
      </w:r>
      <w:r>
        <w:rPr>
          <w:sz w:val="22"/>
          <w:szCs w:val="22"/>
        </w:rPr>
        <w:t xml:space="preserve">for </w:t>
      </w:r>
      <w:r>
        <w:rPr>
          <w:color w:val="FF0000"/>
          <w:sz w:val="22"/>
          <w:szCs w:val="22"/>
        </w:rPr>
        <w:t>CB</w:t>
      </w:r>
      <w:r w:rsidRPr="00B176B6">
        <w:rPr>
          <w:color w:val="FF0000"/>
          <w:sz w:val="22"/>
          <w:szCs w:val="22"/>
        </w:rPr>
        <w:t xml:space="preserve"> </w:t>
      </w:r>
      <w:r w:rsidRPr="00E87EF8">
        <w:rPr>
          <w:sz w:val="22"/>
          <w:szCs w:val="22"/>
        </w:rPr>
        <w:t xml:space="preserve">with 8 ports, </w:t>
      </w:r>
      <w:r>
        <w:rPr>
          <w:color w:val="FF0000"/>
          <w:sz w:val="22"/>
          <w:szCs w:val="22"/>
        </w:rPr>
        <w:t>FFS in 9.1.4.2</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7020"/>
      </w:tblGrid>
      <w:tr w:rsidR="0056711C" w14:paraId="053DF33E" w14:textId="77777777" w:rsidTr="0056711C">
        <w:trPr>
          <w:trHeight w:val="300"/>
        </w:trPr>
        <w:tc>
          <w:tcPr>
            <w:tcW w:w="2245" w:type="dxa"/>
            <w:shd w:val="clear" w:color="auto" w:fill="D9E1F2"/>
            <w:noWrap/>
            <w:vAlign w:val="center"/>
            <w:hideMark/>
          </w:tcPr>
          <w:p w14:paraId="63797592" w14:textId="77777777" w:rsidR="0056711C" w:rsidRDefault="0056711C" w:rsidP="006A1A1E">
            <w:pPr>
              <w:spacing w:after="0"/>
              <w:jc w:val="center"/>
              <w:rPr>
                <w:rFonts w:eastAsia="Times New Roman"/>
                <w:b/>
                <w:bCs/>
                <w:color w:val="000000"/>
              </w:rPr>
            </w:pPr>
            <w:r>
              <w:rPr>
                <w:rFonts w:eastAsia="Times New Roman"/>
                <w:b/>
                <w:bCs/>
                <w:color w:val="000000"/>
              </w:rPr>
              <w:t> </w:t>
            </w:r>
          </w:p>
        </w:tc>
        <w:tc>
          <w:tcPr>
            <w:tcW w:w="7020" w:type="dxa"/>
            <w:shd w:val="clear" w:color="auto" w:fill="D9E1F2"/>
            <w:vAlign w:val="center"/>
          </w:tcPr>
          <w:p w14:paraId="45A05E58" w14:textId="77777777" w:rsidR="0056711C" w:rsidRDefault="0056711C" w:rsidP="006A1A1E">
            <w:pPr>
              <w:spacing w:after="0"/>
              <w:jc w:val="center"/>
              <w:rPr>
                <w:rFonts w:eastAsia="Times New Roman"/>
                <w:b/>
                <w:bCs/>
                <w:color w:val="000000"/>
              </w:rPr>
            </w:pPr>
            <w:r>
              <w:rPr>
                <w:rFonts w:eastAsia="Times New Roman"/>
                <w:b/>
                <w:bCs/>
                <w:color w:val="000000"/>
              </w:rPr>
              <w:t>CB</w:t>
            </w:r>
          </w:p>
        </w:tc>
      </w:tr>
      <w:tr w:rsidR="0056711C" w14:paraId="3A4DF845" w14:textId="77777777" w:rsidTr="0056711C">
        <w:trPr>
          <w:trHeight w:val="106"/>
        </w:trPr>
        <w:tc>
          <w:tcPr>
            <w:tcW w:w="2245" w:type="dxa"/>
            <w:vAlign w:val="center"/>
            <w:hideMark/>
          </w:tcPr>
          <w:p w14:paraId="34A94C45" w14:textId="77777777" w:rsidR="0056711C" w:rsidRDefault="0056711C" w:rsidP="006A1A1E">
            <w:pPr>
              <w:spacing w:after="0"/>
              <w:jc w:val="center"/>
              <w:rPr>
                <w:rFonts w:eastAsia="Times New Roman"/>
                <w:color w:val="000000"/>
              </w:rPr>
            </w:pPr>
            <w:r>
              <w:rPr>
                <w:rFonts w:eastAsia="Times New Roman"/>
                <w:b/>
                <w:bCs/>
                <w:color w:val="000000"/>
              </w:rPr>
              <w:t># SRS resource sets</w:t>
            </w:r>
          </w:p>
        </w:tc>
        <w:tc>
          <w:tcPr>
            <w:tcW w:w="7020" w:type="dxa"/>
            <w:vAlign w:val="center"/>
          </w:tcPr>
          <w:p w14:paraId="5DDFB620" w14:textId="62BCBAFE" w:rsidR="0056711C" w:rsidRPr="008F66F3" w:rsidRDefault="0056711C" w:rsidP="006A1A1E">
            <w:pPr>
              <w:spacing w:after="0"/>
              <w:jc w:val="center"/>
              <w:rPr>
                <w:rFonts w:eastAsia="Times New Roman"/>
              </w:rPr>
            </w:pPr>
            <w:r w:rsidRPr="008F66F3">
              <w:rPr>
                <w:rFonts w:eastAsia="Times New Roman"/>
              </w:rPr>
              <w:t xml:space="preserve">At least 1, e.g., FPTX </w:t>
            </w:r>
          </w:p>
        </w:tc>
      </w:tr>
      <w:tr w:rsidR="0056711C" w14:paraId="590E5BF2" w14:textId="77777777" w:rsidTr="0056711C">
        <w:trPr>
          <w:trHeight w:val="26"/>
        </w:trPr>
        <w:tc>
          <w:tcPr>
            <w:tcW w:w="2245" w:type="dxa"/>
            <w:noWrap/>
            <w:vAlign w:val="center"/>
            <w:hideMark/>
          </w:tcPr>
          <w:p w14:paraId="5C3A3E7D" w14:textId="77777777" w:rsidR="0056711C" w:rsidRDefault="0056711C" w:rsidP="006A1A1E">
            <w:pPr>
              <w:spacing w:after="0"/>
              <w:jc w:val="center"/>
              <w:rPr>
                <w:rFonts w:eastAsia="Times New Roman"/>
                <w:b/>
                <w:bCs/>
                <w:color w:val="000000"/>
              </w:rPr>
            </w:pPr>
            <w:r>
              <w:rPr>
                <w:rFonts w:eastAsia="Times New Roman"/>
                <w:b/>
                <w:bCs/>
                <w:color w:val="000000"/>
              </w:rPr>
              <w:t xml:space="preserve">#resources per set </w:t>
            </w:r>
          </w:p>
        </w:tc>
        <w:tc>
          <w:tcPr>
            <w:tcW w:w="7020" w:type="dxa"/>
            <w:vAlign w:val="center"/>
          </w:tcPr>
          <w:p w14:paraId="417C2FEE" w14:textId="72229BBD" w:rsidR="0056711C" w:rsidRPr="008F66F3" w:rsidRDefault="00FC4CD0" w:rsidP="006A1A1E">
            <w:pPr>
              <w:spacing w:after="0"/>
              <w:jc w:val="center"/>
              <w:rPr>
                <w:rFonts w:eastAsia="Times New Roman"/>
              </w:rPr>
            </w:pPr>
            <w:r w:rsidRPr="008F66F3">
              <w:rPr>
                <w:rFonts w:eastAsia="Times New Roman"/>
              </w:rPr>
              <w:t>V</w:t>
            </w:r>
            <w:r w:rsidR="0056711C" w:rsidRPr="008F66F3">
              <w:rPr>
                <w:rFonts w:eastAsia="Times New Roman"/>
              </w:rPr>
              <w:t xml:space="preserve">alues </w:t>
            </w:r>
            <w:r w:rsidRPr="008F66F3">
              <w:rPr>
                <w:rFonts w:eastAsia="Times New Roman"/>
              </w:rPr>
              <w:t xml:space="preserve">other than Up to 2 </w:t>
            </w:r>
          </w:p>
        </w:tc>
      </w:tr>
      <w:tr w:rsidR="0056711C" w14:paraId="41B4DC20" w14:textId="77777777" w:rsidTr="0056711C">
        <w:trPr>
          <w:trHeight w:val="300"/>
        </w:trPr>
        <w:tc>
          <w:tcPr>
            <w:tcW w:w="2245" w:type="dxa"/>
            <w:noWrap/>
            <w:vAlign w:val="center"/>
            <w:hideMark/>
          </w:tcPr>
          <w:p w14:paraId="16EA3BD1" w14:textId="77777777" w:rsidR="0056711C" w:rsidRDefault="0056711C" w:rsidP="006A1A1E">
            <w:pPr>
              <w:spacing w:after="0"/>
              <w:jc w:val="center"/>
              <w:rPr>
                <w:rFonts w:eastAsia="Times New Roman"/>
                <w:b/>
                <w:bCs/>
                <w:color w:val="000000"/>
              </w:rPr>
            </w:pPr>
            <w:r>
              <w:rPr>
                <w:rFonts w:eastAsia="Times New Roman"/>
                <w:b/>
                <w:bCs/>
                <w:color w:val="000000"/>
              </w:rPr>
              <w:t># ports per resource</w:t>
            </w:r>
          </w:p>
        </w:tc>
        <w:tc>
          <w:tcPr>
            <w:tcW w:w="7020" w:type="dxa"/>
            <w:vAlign w:val="center"/>
          </w:tcPr>
          <w:p w14:paraId="33057FCB" w14:textId="48B6AB05" w:rsidR="0056711C" w:rsidRPr="008F66F3" w:rsidRDefault="0056711C" w:rsidP="006A1A1E">
            <w:pPr>
              <w:spacing w:after="0"/>
              <w:jc w:val="center"/>
              <w:rPr>
                <w:rFonts w:eastAsia="Times New Roman"/>
              </w:rPr>
            </w:pPr>
            <w:r w:rsidRPr="008F66F3">
              <w:rPr>
                <w:rFonts w:eastAsia="Times New Roman"/>
              </w:rPr>
              <w:t xml:space="preserve">1,2,4 </w:t>
            </w:r>
          </w:p>
        </w:tc>
      </w:tr>
      <w:tr w:rsidR="0056711C" w14:paraId="3B107DFC" w14:textId="77777777" w:rsidTr="0056711C">
        <w:trPr>
          <w:trHeight w:val="300"/>
        </w:trPr>
        <w:tc>
          <w:tcPr>
            <w:tcW w:w="2245" w:type="dxa"/>
            <w:noWrap/>
            <w:vAlign w:val="center"/>
          </w:tcPr>
          <w:p w14:paraId="526D9882" w14:textId="77777777" w:rsidR="0056711C" w:rsidRDefault="0056711C" w:rsidP="006A1A1E">
            <w:pPr>
              <w:spacing w:after="0"/>
              <w:jc w:val="center"/>
              <w:rPr>
                <w:rFonts w:eastAsia="Times New Roman"/>
                <w:b/>
                <w:bCs/>
                <w:color w:val="000000"/>
              </w:rPr>
            </w:pPr>
            <w:r>
              <w:rPr>
                <w:rFonts w:eastAsia="Times New Roman"/>
                <w:b/>
                <w:bCs/>
                <w:color w:val="000000"/>
              </w:rPr>
              <w:t># resources for 8 ports</w:t>
            </w:r>
          </w:p>
        </w:tc>
        <w:tc>
          <w:tcPr>
            <w:tcW w:w="7020" w:type="dxa"/>
            <w:vAlign w:val="center"/>
          </w:tcPr>
          <w:p w14:paraId="518087BF" w14:textId="3E42DF20" w:rsidR="0056711C" w:rsidRPr="008F66F3" w:rsidRDefault="0056711C" w:rsidP="006A1A1E">
            <w:pPr>
              <w:spacing w:after="0"/>
              <w:jc w:val="center"/>
              <w:rPr>
                <w:rFonts w:eastAsia="Times New Roman"/>
              </w:rPr>
            </w:pPr>
            <w:r w:rsidRPr="008F66F3">
              <w:rPr>
                <w:rFonts w:eastAsia="Times New Roman"/>
              </w:rPr>
              <w:t xml:space="preserve">8,4,2 </w:t>
            </w:r>
          </w:p>
        </w:tc>
      </w:tr>
      <w:tr w:rsidR="0056711C" w14:paraId="6FF34D3E" w14:textId="77777777" w:rsidTr="0056711C">
        <w:trPr>
          <w:trHeight w:val="106"/>
        </w:trPr>
        <w:tc>
          <w:tcPr>
            <w:tcW w:w="2245" w:type="dxa"/>
            <w:vAlign w:val="center"/>
            <w:hideMark/>
          </w:tcPr>
          <w:p w14:paraId="71140C9A" w14:textId="77777777" w:rsidR="0056711C" w:rsidRPr="00174DE5" w:rsidRDefault="0056711C" w:rsidP="006A1A1E">
            <w:pPr>
              <w:spacing w:after="0"/>
              <w:jc w:val="center"/>
              <w:rPr>
                <w:rFonts w:eastAsia="Times New Roman"/>
                <w:b/>
                <w:bCs/>
                <w:color w:val="000000"/>
              </w:rPr>
            </w:pPr>
            <w:r>
              <w:rPr>
                <w:rFonts w:eastAsia="Times New Roman"/>
                <w:b/>
                <w:bCs/>
                <w:color w:val="000000"/>
              </w:rPr>
              <w:t>Allowed port/resource/set configurations</w:t>
            </w:r>
          </w:p>
        </w:tc>
        <w:tc>
          <w:tcPr>
            <w:tcW w:w="7020" w:type="dxa"/>
            <w:vAlign w:val="center"/>
          </w:tcPr>
          <w:p w14:paraId="79032E96" w14:textId="77777777" w:rsidR="0056711C" w:rsidRPr="008F66F3" w:rsidRDefault="0056711C" w:rsidP="008F66F3">
            <w:pPr>
              <w:pStyle w:val="ListParagraph"/>
              <w:numPr>
                <w:ilvl w:val="0"/>
                <w:numId w:val="39"/>
              </w:numPr>
              <w:wordWrap w:val="0"/>
              <w:autoSpaceDE w:val="0"/>
              <w:autoSpaceDN w:val="0"/>
              <w:spacing w:after="0" w:line="240" w:lineRule="auto"/>
              <w:contextualSpacing w:val="0"/>
              <w:rPr>
                <w:rFonts w:ascii="Times New Roman" w:eastAsia="Times New Roman" w:hAnsi="Times New Roman"/>
              </w:rPr>
            </w:pPr>
            <w:r w:rsidRPr="008F66F3">
              <w:rPr>
                <w:rFonts w:ascii="Times New Roman" w:eastAsia="Times New Roman" w:hAnsi="Times New Roman"/>
              </w:rPr>
              <w:t>FFS: 1 set, &gt;2 resources, each w/ 8 ports</w:t>
            </w:r>
          </w:p>
          <w:p w14:paraId="0A1F38A4" w14:textId="77777777" w:rsidR="0056711C" w:rsidRPr="008F66F3" w:rsidRDefault="0056711C" w:rsidP="008F66F3">
            <w:pPr>
              <w:pStyle w:val="ListParagraph"/>
              <w:numPr>
                <w:ilvl w:val="0"/>
                <w:numId w:val="39"/>
              </w:numPr>
              <w:wordWrap w:val="0"/>
              <w:autoSpaceDE w:val="0"/>
              <w:autoSpaceDN w:val="0"/>
              <w:spacing w:after="0" w:line="240" w:lineRule="auto"/>
              <w:contextualSpacing w:val="0"/>
              <w:rPr>
                <w:rFonts w:ascii="Times New Roman" w:eastAsia="Times New Roman" w:hAnsi="Times New Roman"/>
              </w:rPr>
            </w:pPr>
            <w:r w:rsidRPr="008F66F3">
              <w:rPr>
                <w:rFonts w:ascii="Times New Roman" w:eastAsia="Times New Roman" w:hAnsi="Times New Roman"/>
              </w:rPr>
              <w:t>FFS: 1 set, 2 resources, each w/ 4 ports</w:t>
            </w:r>
          </w:p>
          <w:p w14:paraId="6ACCA0B3" w14:textId="77777777" w:rsidR="0056711C" w:rsidRPr="008F66F3" w:rsidRDefault="0056711C" w:rsidP="008F66F3">
            <w:pPr>
              <w:pStyle w:val="ListParagraph"/>
              <w:numPr>
                <w:ilvl w:val="0"/>
                <w:numId w:val="39"/>
              </w:numPr>
              <w:wordWrap w:val="0"/>
              <w:autoSpaceDE w:val="0"/>
              <w:autoSpaceDN w:val="0"/>
              <w:spacing w:after="0" w:line="240" w:lineRule="auto"/>
              <w:contextualSpacing w:val="0"/>
              <w:rPr>
                <w:rFonts w:ascii="Times New Roman" w:eastAsia="Times New Roman" w:hAnsi="Times New Roman"/>
              </w:rPr>
            </w:pPr>
            <w:r w:rsidRPr="008F66F3">
              <w:rPr>
                <w:rFonts w:ascii="Times New Roman" w:eastAsia="Times New Roman" w:hAnsi="Times New Roman"/>
              </w:rPr>
              <w:t>FFS: 1 set, 4 resources, each w/ 2 ports</w:t>
            </w:r>
          </w:p>
          <w:p w14:paraId="473DEAEA" w14:textId="77777777" w:rsidR="0056711C" w:rsidRPr="008F66F3" w:rsidRDefault="0056711C" w:rsidP="008F66F3">
            <w:pPr>
              <w:pStyle w:val="ListParagraph"/>
              <w:numPr>
                <w:ilvl w:val="0"/>
                <w:numId w:val="39"/>
              </w:numPr>
              <w:wordWrap w:val="0"/>
              <w:autoSpaceDE w:val="0"/>
              <w:autoSpaceDN w:val="0"/>
              <w:spacing w:after="0" w:line="240" w:lineRule="auto"/>
              <w:contextualSpacing w:val="0"/>
              <w:rPr>
                <w:rFonts w:ascii="Times New Roman" w:eastAsia="Times New Roman" w:hAnsi="Times New Roman"/>
              </w:rPr>
            </w:pPr>
            <w:r w:rsidRPr="008F66F3">
              <w:rPr>
                <w:rFonts w:ascii="Times New Roman" w:eastAsia="Times New Roman" w:hAnsi="Times New Roman"/>
              </w:rPr>
              <w:t>FFS: 1 set, 8 resources, each w/ 1 port</w:t>
            </w:r>
          </w:p>
          <w:p w14:paraId="2D69DE76" w14:textId="77777777" w:rsidR="0056711C" w:rsidRPr="008F66F3" w:rsidRDefault="0056711C" w:rsidP="006A1A1E">
            <w:pPr>
              <w:spacing w:after="0"/>
              <w:rPr>
                <w:rFonts w:eastAsia="Times New Roman"/>
              </w:rPr>
            </w:pPr>
            <w:r w:rsidRPr="008F66F3">
              <w:rPr>
                <w:rFonts w:eastAsia="Times New Roman"/>
              </w:rPr>
              <w:t>FFS: at least 1 set w/ same or different number of ports for each resource</w:t>
            </w:r>
          </w:p>
        </w:tc>
      </w:tr>
    </w:tbl>
    <w:p w14:paraId="79FD878E" w14:textId="77777777" w:rsidR="003179D6" w:rsidRDefault="003179D6" w:rsidP="003179D6">
      <w:pPr>
        <w:pStyle w:val="Caption"/>
      </w:pPr>
    </w:p>
    <w:p w14:paraId="5B0EE952" w14:textId="2629FBEC" w:rsidR="0011769E" w:rsidRDefault="00590579" w:rsidP="0033301C">
      <w:pPr>
        <w:pStyle w:val="Caption"/>
        <w:jc w:val="both"/>
        <w:rPr>
          <w:b w:val="0"/>
        </w:rPr>
      </w:pPr>
      <w:r w:rsidRPr="003179D6">
        <w:rPr>
          <w:b w:val="0"/>
          <w:bCs w:val="0"/>
          <w:sz w:val="22"/>
          <w:szCs w:val="22"/>
        </w:rPr>
        <w:t xml:space="preserve">In the remainder of this section, we will focus on </w:t>
      </w:r>
      <w:r w:rsidR="00B44DD6">
        <w:rPr>
          <w:b w:val="0"/>
          <w:bCs w:val="0"/>
          <w:sz w:val="22"/>
          <w:szCs w:val="22"/>
        </w:rPr>
        <w:t xml:space="preserve">an 8-port SRS resource and provide designs for 1) </w:t>
      </w:r>
      <w:r w:rsidR="002D35CF">
        <w:rPr>
          <w:b w:val="0"/>
          <w:bCs w:val="0"/>
          <w:sz w:val="22"/>
          <w:szCs w:val="22"/>
        </w:rPr>
        <w:t>cyclic shift</w:t>
      </w:r>
      <w:r w:rsidR="00B44DD6">
        <w:rPr>
          <w:b w:val="0"/>
          <w:bCs w:val="0"/>
          <w:sz w:val="22"/>
          <w:szCs w:val="22"/>
        </w:rPr>
        <w:t>s</w:t>
      </w:r>
      <w:r w:rsidR="002D35CF">
        <w:rPr>
          <w:b w:val="0"/>
          <w:bCs w:val="0"/>
          <w:sz w:val="22"/>
          <w:szCs w:val="22"/>
        </w:rPr>
        <w:t xml:space="preserve"> </w:t>
      </w:r>
      <w:r w:rsidR="00B44DD6">
        <w:rPr>
          <w:b w:val="0"/>
          <w:bCs w:val="0"/>
          <w:sz w:val="22"/>
          <w:szCs w:val="22"/>
        </w:rPr>
        <w:t xml:space="preserve">when symbol mapping uses </w:t>
      </w:r>
      <w:r w:rsidR="002D35CF">
        <w:rPr>
          <w:b w:val="0"/>
          <w:bCs w:val="0"/>
          <w:sz w:val="22"/>
          <w:szCs w:val="22"/>
        </w:rPr>
        <w:t>legacy values and schemes</w:t>
      </w:r>
      <w:r w:rsidR="00B44DD6">
        <w:rPr>
          <w:b w:val="0"/>
          <w:bCs w:val="0"/>
          <w:sz w:val="22"/>
          <w:szCs w:val="22"/>
        </w:rPr>
        <w:t>, and 2) c</w:t>
      </w:r>
      <w:r w:rsidR="00B44DD6" w:rsidRPr="00B44DD6">
        <w:rPr>
          <w:b w:val="0"/>
          <w:bCs w:val="0"/>
          <w:sz w:val="22"/>
          <w:szCs w:val="22"/>
        </w:rPr>
        <w:t xml:space="preserve">omb </w:t>
      </w:r>
      <w:r w:rsidR="00B44DD6">
        <w:rPr>
          <w:b w:val="0"/>
          <w:bCs w:val="0"/>
          <w:sz w:val="22"/>
          <w:szCs w:val="22"/>
        </w:rPr>
        <w:t xml:space="preserve">offsets </w:t>
      </w:r>
      <w:r w:rsidR="00B44DD6" w:rsidRPr="00B44DD6">
        <w:rPr>
          <w:b w:val="0"/>
          <w:bCs w:val="0"/>
          <w:sz w:val="22"/>
          <w:szCs w:val="22"/>
        </w:rPr>
        <w:t>and cyclic shift</w:t>
      </w:r>
      <w:r w:rsidR="00B44DD6">
        <w:rPr>
          <w:b w:val="0"/>
          <w:bCs w:val="0"/>
          <w:sz w:val="22"/>
          <w:szCs w:val="22"/>
        </w:rPr>
        <w:t>s with TDM</w:t>
      </w:r>
      <w:r w:rsidR="002D35CF">
        <w:rPr>
          <w:b w:val="0"/>
          <w:bCs w:val="0"/>
          <w:sz w:val="22"/>
          <w:szCs w:val="22"/>
        </w:rPr>
        <w:t xml:space="preserve">. </w:t>
      </w:r>
      <w:r w:rsidR="00B44DD6">
        <w:rPr>
          <w:b w:val="0"/>
          <w:bCs w:val="0"/>
          <w:sz w:val="22"/>
          <w:szCs w:val="22"/>
        </w:rPr>
        <w:t>Note that w</w:t>
      </w:r>
      <w:r w:rsidR="002D35CF">
        <w:rPr>
          <w:b w:val="0"/>
          <w:bCs w:val="0"/>
          <w:sz w:val="22"/>
          <w:szCs w:val="22"/>
        </w:rPr>
        <w:t xml:space="preserve">e will </w:t>
      </w:r>
      <w:r w:rsidR="00B44DD6">
        <w:rPr>
          <w:b w:val="0"/>
          <w:bCs w:val="0"/>
          <w:sz w:val="22"/>
          <w:szCs w:val="22"/>
        </w:rPr>
        <w:t xml:space="preserve">not </w:t>
      </w:r>
      <w:r w:rsidR="002D35CF">
        <w:rPr>
          <w:b w:val="0"/>
          <w:bCs w:val="0"/>
          <w:sz w:val="22"/>
          <w:szCs w:val="22"/>
        </w:rPr>
        <w:t>discuss</w:t>
      </w:r>
      <w:r w:rsidR="00EC1D0E">
        <w:rPr>
          <w:b w:val="0"/>
          <w:bCs w:val="0"/>
          <w:sz w:val="22"/>
          <w:szCs w:val="22"/>
        </w:rPr>
        <w:t xml:space="preserve"> </w:t>
      </w:r>
      <w:r w:rsidRPr="003179D6">
        <w:rPr>
          <w:b w:val="0"/>
          <w:bCs w:val="0"/>
          <w:sz w:val="22"/>
          <w:szCs w:val="22"/>
        </w:rPr>
        <w:t xml:space="preserve">the </w:t>
      </w:r>
      <w:r w:rsidR="00B44DD6">
        <w:rPr>
          <w:b w:val="0"/>
          <w:bCs w:val="0"/>
          <w:sz w:val="22"/>
          <w:szCs w:val="22"/>
        </w:rPr>
        <w:t xml:space="preserve">FFS </w:t>
      </w:r>
      <w:r w:rsidRPr="003179D6">
        <w:rPr>
          <w:b w:val="0"/>
          <w:bCs w:val="0"/>
          <w:sz w:val="22"/>
          <w:szCs w:val="22"/>
        </w:rPr>
        <w:t xml:space="preserve">points </w:t>
      </w:r>
      <w:r w:rsidR="00B44DD6">
        <w:rPr>
          <w:b w:val="0"/>
          <w:bCs w:val="0"/>
          <w:sz w:val="22"/>
          <w:szCs w:val="22"/>
        </w:rPr>
        <w:t>in</w:t>
      </w:r>
      <w:r w:rsidR="00BD3F6D">
        <w:rPr>
          <w:b w:val="0"/>
          <w:bCs w:val="0"/>
          <w:sz w:val="22"/>
          <w:szCs w:val="22"/>
        </w:rPr>
        <w:t xml:space="preserve"> Table 3</w:t>
      </w:r>
      <w:r w:rsidR="00B44DD6">
        <w:rPr>
          <w:b w:val="0"/>
          <w:bCs w:val="0"/>
          <w:sz w:val="22"/>
          <w:szCs w:val="22"/>
        </w:rPr>
        <w:t xml:space="preserve"> from</w:t>
      </w:r>
      <w:r w:rsidR="0010163D" w:rsidRPr="003179D6">
        <w:rPr>
          <w:b w:val="0"/>
          <w:bCs w:val="0"/>
          <w:sz w:val="22"/>
          <w:szCs w:val="22"/>
        </w:rPr>
        <w:t xml:space="preserve"> the agenda item 9.1.4.2</w:t>
      </w:r>
      <w:r w:rsidR="00AD6222" w:rsidRPr="003179D6">
        <w:rPr>
          <w:b w:val="0"/>
          <w:bCs w:val="0"/>
          <w:sz w:val="22"/>
          <w:szCs w:val="22"/>
        </w:rPr>
        <w:t xml:space="preserve">. </w:t>
      </w:r>
    </w:p>
    <w:p w14:paraId="6619DBC0" w14:textId="5318E292" w:rsidR="0011769E" w:rsidRPr="00B96181" w:rsidRDefault="0011769E" w:rsidP="0011769E">
      <w:pPr>
        <w:pStyle w:val="Heading2"/>
      </w:pPr>
      <w:r w:rsidRPr="00B96181">
        <w:t xml:space="preserve">Cyclic shift design for </w:t>
      </w:r>
      <w:r w:rsidR="00D34A2D">
        <w:t xml:space="preserve">an </w:t>
      </w:r>
      <w:r w:rsidR="00D34A2D" w:rsidRPr="00B96181">
        <w:t>8</w:t>
      </w:r>
      <w:r w:rsidR="00D34A2D">
        <w:t>-port</w:t>
      </w:r>
      <w:r w:rsidR="00D34A2D" w:rsidRPr="00B96181">
        <w:t xml:space="preserve"> SRS </w:t>
      </w:r>
      <w:r w:rsidR="00D34A2D">
        <w:t xml:space="preserve">resource </w:t>
      </w:r>
      <w:r w:rsidR="00876782" w:rsidRPr="00B96181">
        <w:t>based on legacy schemes (repetition, FH, and RPFS)</w:t>
      </w:r>
    </w:p>
    <w:p w14:paraId="69047D88" w14:textId="7B84FEB8" w:rsidR="003D7DA9" w:rsidRDefault="00C16A9D" w:rsidP="0011769E">
      <w:r>
        <w:t>Generally, for cyclic shifts assigned to a SRS resource, they are equally spaced. However, as being discussed in TDD CJT SRS, non-</w:t>
      </w:r>
      <w:r w:rsidR="00D8523E">
        <w:t>uniform</w:t>
      </w:r>
      <w:r>
        <w:t xml:space="preserve"> cyclic shifts may be useful in some situations. These should not be precluded in 8 Tx SRS discussions. For example, the 8 ports of a SRS resource may be </w:t>
      </w:r>
      <w:r w:rsidR="007F0C2C">
        <w:t xml:space="preserve">configured on one comb offset for comb 4 with maximum </w:t>
      </w:r>
      <w:r w:rsidR="00EB5C33">
        <w:t xml:space="preserve">of 12 </w:t>
      </w:r>
      <w:r w:rsidR="007F0C2C">
        <w:t xml:space="preserve">cyclic shifts allowed. </w:t>
      </w:r>
      <w:r w:rsidR="00BA335A">
        <w:t xml:space="preserve">These are quite nontypical and they can amount to a very large number of combinations. </w:t>
      </w:r>
      <w:r w:rsidR="006957F3">
        <w:t xml:space="preserve">We will focus on the </w:t>
      </w:r>
      <w:r w:rsidR="00532298">
        <w:t xml:space="preserve">uniform </w:t>
      </w:r>
      <w:r w:rsidR="006957F3">
        <w:t>cases f</w:t>
      </w:r>
      <w:r w:rsidR="00CA7C07">
        <w:t>irst and then move on to the non-</w:t>
      </w:r>
      <w:r w:rsidR="00532298">
        <w:t xml:space="preserve">uniform </w:t>
      </w:r>
      <w:r w:rsidR="00CA7C07">
        <w:t>ones later.</w:t>
      </w:r>
    </w:p>
    <w:p w14:paraId="6D73ABEB" w14:textId="6091707A" w:rsidR="00B86876" w:rsidRDefault="00016808" w:rsidP="003179D6">
      <w:r>
        <w:t xml:space="preserve">For </w:t>
      </w:r>
      <w:r w:rsidR="001F74E4">
        <w:t xml:space="preserve">an </w:t>
      </w:r>
      <w:r w:rsidR="001F74E4" w:rsidRPr="00B96181">
        <w:t>8</w:t>
      </w:r>
      <w:r w:rsidR="001F74E4">
        <w:t>-port</w:t>
      </w:r>
      <w:r w:rsidR="001F74E4" w:rsidRPr="00B96181">
        <w:t xml:space="preserve"> SRS </w:t>
      </w:r>
      <w:r w:rsidR="001F74E4">
        <w:t xml:space="preserve">resource with ports </w:t>
      </w:r>
      <w:proofErr w:type="spellStart"/>
      <w:r w:rsidR="001F74E4">
        <w:t>FDMed</w:t>
      </w:r>
      <w:proofErr w:type="spellEnd"/>
      <w:r w:rsidR="001F74E4">
        <w:t xml:space="preserve"> on multiple comb offsets</w:t>
      </w:r>
      <w:r w:rsidR="006151CC">
        <w:t xml:space="preserve"> and also </w:t>
      </w:r>
      <w:proofErr w:type="spellStart"/>
      <w:r w:rsidR="006151CC">
        <w:t>CDMed</w:t>
      </w:r>
      <w:proofErr w:type="spellEnd"/>
      <w:r w:rsidR="006151CC">
        <w:t xml:space="preserve"> in each comb offset</w:t>
      </w:r>
      <w:r w:rsidR="001F74E4">
        <w:t xml:space="preserve">, when restricting the </w:t>
      </w:r>
      <w:r>
        <w:t>cyclic shifts</w:t>
      </w:r>
      <w:r w:rsidR="00D454B7" w:rsidRPr="00D454B7">
        <w:t xml:space="preserve"> </w:t>
      </w:r>
      <w:r w:rsidR="00D454B7">
        <w:t xml:space="preserve">uniform in </w:t>
      </w:r>
      <w:r w:rsidR="00D454B7" w:rsidRPr="00873A66">
        <w:t xml:space="preserve">the range [0, </w:t>
      </w:r>
      <w:proofErr w:type="spellStart"/>
      <w:r w:rsidR="00D454B7" w:rsidRPr="00873A66">
        <w:t>n_CS^max</w:t>
      </w:r>
      <w:proofErr w:type="spellEnd"/>
      <w:r w:rsidR="00D454B7" w:rsidRPr="00873A66">
        <w:t xml:space="preserve"> - 1]</w:t>
      </w:r>
      <w:r w:rsidR="00B86876">
        <w:t xml:space="preserve"> on each comb offset</w:t>
      </w:r>
      <w:r>
        <w:t xml:space="preserve">, there can </w:t>
      </w:r>
      <w:r w:rsidR="001F74E4">
        <w:t xml:space="preserve">still </w:t>
      </w:r>
      <w:r>
        <w:t>be many combinations</w:t>
      </w:r>
      <w:r w:rsidR="0077132D">
        <w:t>, as discussed below</w:t>
      </w:r>
      <w:r w:rsidR="00B86876">
        <w:t xml:space="preserve">. </w:t>
      </w:r>
    </w:p>
    <w:p w14:paraId="1368A56E" w14:textId="77777777" w:rsidR="0077132D" w:rsidRPr="00CC5B27" w:rsidRDefault="0077132D" w:rsidP="00B86876">
      <w:pPr>
        <w:pStyle w:val="bullet1"/>
        <w:rPr>
          <w:b/>
          <w:bCs/>
          <w:u w:val="single"/>
        </w:rPr>
      </w:pPr>
      <w:r w:rsidRPr="00CC5B27">
        <w:rPr>
          <w:b/>
          <w:bCs/>
          <w:u w:val="single"/>
        </w:rPr>
        <w:t>W</w:t>
      </w:r>
      <w:r w:rsidR="00771156" w:rsidRPr="00CC5B27">
        <w:rPr>
          <w:b/>
          <w:bCs/>
          <w:u w:val="single"/>
        </w:rPr>
        <w:t xml:space="preserve">hich </w:t>
      </w:r>
      <w:r w:rsidR="00016808" w:rsidRPr="00CC5B27">
        <w:rPr>
          <w:b/>
          <w:bCs/>
          <w:u w:val="single"/>
        </w:rPr>
        <w:t xml:space="preserve">ports </w:t>
      </w:r>
      <w:r w:rsidR="00771156" w:rsidRPr="00CC5B27">
        <w:rPr>
          <w:b/>
          <w:bCs/>
          <w:u w:val="single"/>
        </w:rPr>
        <w:t xml:space="preserve">can be </w:t>
      </w:r>
      <w:proofErr w:type="spellStart"/>
      <w:r w:rsidR="00016808" w:rsidRPr="00CC5B27">
        <w:rPr>
          <w:b/>
          <w:bCs/>
          <w:u w:val="single"/>
        </w:rPr>
        <w:t>CDMed</w:t>
      </w:r>
      <w:proofErr w:type="spellEnd"/>
      <w:r w:rsidR="00016808" w:rsidRPr="00CC5B27">
        <w:rPr>
          <w:b/>
          <w:bCs/>
          <w:u w:val="single"/>
        </w:rPr>
        <w:t xml:space="preserve"> on </w:t>
      </w:r>
      <w:r w:rsidR="00771156" w:rsidRPr="00CC5B27">
        <w:rPr>
          <w:b/>
          <w:bCs/>
          <w:u w:val="single"/>
        </w:rPr>
        <w:t xml:space="preserve">the same comb offset. </w:t>
      </w:r>
    </w:p>
    <w:p w14:paraId="6A039131" w14:textId="1AF6AE7E" w:rsidR="00400F88" w:rsidRDefault="00771156" w:rsidP="0077132D">
      <w:pPr>
        <w:pStyle w:val="bullet1"/>
        <w:numPr>
          <w:ilvl w:val="0"/>
          <w:numId w:val="0"/>
        </w:numPr>
        <w:ind w:left="360"/>
      </w:pPr>
      <w:r>
        <w:t xml:space="preserve">For example, ports 1000 and 1001, </w:t>
      </w:r>
      <w:r w:rsidR="0077132D">
        <w:t xml:space="preserve">or ports 1000 and 1002, or ports 1000 and 1004, </w:t>
      </w:r>
      <w:r>
        <w:t>etc.,</w:t>
      </w:r>
      <w:r w:rsidR="0077132D">
        <w:t xml:space="preserve"> out of the ports {1000, …, 1007},</w:t>
      </w:r>
      <w:r>
        <w:t xml:space="preserve"> can be </w:t>
      </w:r>
      <w:proofErr w:type="spellStart"/>
      <w:r>
        <w:t>CDMed</w:t>
      </w:r>
      <w:proofErr w:type="spellEnd"/>
      <w:r>
        <w:t xml:space="preserve"> on one RE.</w:t>
      </w:r>
      <w:r w:rsidR="00EE6C9A">
        <w:t xml:space="preserve"> There may even be hardware / PA related considerations for which ports </w:t>
      </w:r>
      <w:r w:rsidR="00F7585F">
        <w:t xml:space="preserve">should be </w:t>
      </w:r>
      <w:proofErr w:type="spellStart"/>
      <w:r w:rsidR="00F7585F">
        <w:t>CDMed</w:t>
      </w:r>
      <w:proofErr w:type="spellEnd"/>
      <w:r w:rsidR="00F7585F">
        <w:t xml:space="preserve"> / </w:t>
      </w:r>
      <w:proofErr w:type="spellStart"/>
      <w:r w:rsidR="00F7585F">
        <w:t>FDMed</w:t>
      </w:r>
      <w:proofErr w:type="spellEnd"/>
      <w:r w:rsidR="00F7585F">
        <w:t xml:space="preserve">. </w:t>
      </w:r>
      <w:r w:rsidR="007D5E1D">
        <w:t xml:space="preserve">To reduce the complexity, we suggest </w:t>
      </w:r>
      <w:r w:rsidR="00671442">
        <w:t xml:space="preserve">configuring the cyclic shifts for the ports only in one of the two orderings. That is, for </w:t>
      </w:r>
      <w:r w:rsidR="00C97B04">
        <w:t xml:space="preserve">the 8 ports </w:t>
      </w:r>
      <w:r w:rsidR="00671442">
        <w:t>1000 ~ 1007</w:t>
      </w:r>
      <w:r w:rsidR="00C97B04">
        <w:t xml:space="preserve">, </w:t>
      </w:r>
      <w:r w:rsidR="00671442">
        <w:t>the</w:t>
      </w:r>
      <w:r w:rsidR="00482E6F">
        <w:t xml:space="preserve"> rectangular grid formed by</w:t>
      </w:r>
      <w:r w:rsidR="00671442">
        <w:t xml:space="preserve"> </w:t>
      </w:r>
      <m:oMath>
        <m:r>
          <w:rPr>
            <w:rFonts w:ascii="Cambria Math" w:hAnsi="Cambria Math"/>
          </w:rPr>
          <m:t>C</m:t>
        </m:r>
      </m:oMath>
      <w:r w:rsidR="00482E6F">
        <w:t xml:space="preserve"> </w:t>
      </w:r>
      <w:r w:rsidR="004F2BBB">
        <w:t>comb offsets in ascending order</w:t>
      </w:r>
      <w:r w:rsidR="00482E6F">
        <w:t xml:space="preserve"> (i.e., </w:t>
      </w:r>
      <m:oMath>
        <m:r>
          <w:rPr>
            <w:rFonts w:ascii="Cambria Math" w:hAnsi="Cambria Math"/>
          </w:rPr>
          <m:t>C</m:t>
        </m:r>
      </m:oMath>
      <w:r w:rsidR="00482E6F">
        <w:t xml:space="preserve"> rows) and </w:t>
      </w:r>
      <m:oMath>
        <m:r>
          <w:rPr>
            <w:rFonts w:ascii="Cambria Math" w:hAnsi="Cambria Math"/>
          </w:rPr>
          <m:t>8/C</m:t>
        </m:r>
      </m:oMath>
      <w:r w:rsidR="00482E6F">
        <w:t xml:space="preserve"> cyclic shifts on each comb offset (i.e., </w:t>
      </w:r>
      <m:oMath>
        <m:r>
          <w:rPr>
            <w:rFonts w:ascii="Cambria Math" w:hAnsi="Cambria Math"/>
          </w:rPr>
          <m:t>8/C</m:t>
        </m:r>
      </m:oMath>
      <w:r w:rsidR="00482E6F">
        <w:t xml:space="preserve"> columns),</w:t>
      </w:r>
    </w:p>
    <w:p w14:paraId="0CC68E9F" w14:textId="1E07FA4D" w:rsidR="00671442" w:rsidRDefault="00671442" w:rsidP="0077132D">
      <w:pPr>
        <w:pStyle w:val="bullet2"/>
      </w:pPr>
      <w:r>
        <w:lastRenderedPageBreak/>
        <w:t xml:space="preserve">Ordering 1: </w:t>
      </w:r>
      <w:r w:rsidR="00F119DB">
        <w:t xml:space="preserve">Allocate </w:t>
      </w:r>
      <w:r w:rsidR="00AA32C5">
        <w:t xml:space="preserve">the 8 ports </w:t>
      </w:r>
      <w:r w:rsidR="00ED2DA6">
        <w:t xml:space="preserve">in ascending order </w:t>
      </w:r>
      <w:r w:rsidR="00787B70">
        <w:t xml:space="preserve">first </w:t>
      </w:r>
      <w:r w:rsidR="00482E6F">
        <w:t xml:space="preserve">to </w:t>
      </w:r>
      <w:r w:rsidR="00787B70">
        <w:t>a</w:t>
      </w:r>
      <w:r w:rsidR="00482E6F">
        <w:t xml:space="preserve"> row, and then across </w:t>
      </w:r>
      <w:r w:rsidR="00ED2DA6">
        <w:t xml:space="preserve">the </w:t>
      </w:r>
      <m:oMath>
        <m:r>
          <w:rPr>
            <w:rFonts w:ascii="Cambria Math" w:hAnsi="Cambria Math"/>
          </w:rPr>
          <m:t>C</m:t>
        </m:r>
      </m:oMath>
      <w:r w:rsidR="00ED2DA6">
        <w:t xml:space="preserve"> </w:t>
      </w:r>
      <w:r w:rsidR="00482E6F">
        <w:t>rows</w:t>
      </w:r>
      <w:r w:rsidR="00ED2DA6">
        <w:t xml:space="preserve"> in ascending order</w:t>
      </w:r>
      <w:r w:rsidR="00AA32C5">
        <w:t>.</w:t>
      </w:r>
    </w:p>
    <w:p w14:paraId="38E65512" w14:textId="07097BF7" w:rsidR="00ED2DA6" w:rsidRDefault="00ED2DA6" w:rsidP="0077132D">
      <w:pPr>
        <w:pStyle w:val="bullet2"/>
      </w:pPr>
      <w:r>
        <w:t xml:space="preserve">Ordering 2: Allocate the 8 ports in ascending order </w:t>
      </w:r>
      <w:r w:rsidR="00787B70">
        <w:t xml:space="preserve">first </w:t>
      </w:r>
      <w:r>
        <w:t xml:space="preserve">to </w:t>
      </w:r>
      <w:r w:rsidR="003D148E">
        <w:t>a</w:t>
      </w:r>
      <w:r>
        <w:t xml:space="preserve"> column, and then across the </w:t>
      </w:r>
      <m:oMath>
        <m:r>
          <w:rPr>
            <w:rFonts w:ascii="Cambria Math" w:hAnsi="Cambria Math"/>
          </w:rPr>
          <m:t>8/C</m:t>
        </m:r>
      </m:oMath>
      <w:r>
        <w:t xml:space="preserve"> columns.</w:t>
      </w:r>
    </w:p>
    <w:p w14:paraId="11E55427" w14:textId="5BE0049F" w:rsidR="00375959" w:rsidRPr="00CC5B27" w:rsidRDefault="0018347A" w:rsidP="00375959">
      <w:pPr>
        <w:pStyle w:val="bullet1"/>
        <w:rPr>
          <w:b/>
          <w:bCs/>
          <w:u w:val="single"/>
        </w:rPr>
      </w:pPr>
      <w:r w:rsidRPr="00CC5B27">
        <w:rPr>
          <w:b/>
          <w:bCs/>
          <w:u w:val="single"/>
        </w:rPr>
        <w:t xml:space="preserve">Across the </w:t>
      </w:r>
      <m:oMath>
        <m:r>
          <m:rPr>
            <m:sty m:val="bi"/>
          </m:rPr>
          <w:rPr>
            <w:rFonts w:ascii="Cambria Math" w:hAnsi="Cambria Math"/>
            <w:u w:val="single"/>
          </w:rPr>
          <m:t>C</m:t>
        </m:r>
      </m:oMath>
      <w:r w:rsidR="00F6405F" w:rsidRPr="00CC5B27">
        <w:rPr>
          <w:b/>
          <w:bCs/>
          <w:u w:val="single"/>
        </w:rPr>
        <w:t xml:space="preserve"> </w:t>
      </w:r>
      <w:r w:rsidRPr="00CC5B27">
        <w:rPr>
          <w:b/>
          <w:bCs/>
          <w:u w:val="single"/>
        </w:rPr>
        <w:t>comb offsets, how the cyclic shift locations are distributed</w:t>
      </w:r>
    </w:p>
    <w:p w14:paraId="1A5395A9" w14:textId="40342A6E" w:rsidR="003E3EB6" w:rsidRDefault="003E3EB6" w:rsidP="003E3EB6">
      <w:pPr>
        <w:pStyle w:val="bullet1"/>
        <w:numPr>
          <w:ilvl w:val="0"/>
          <w:numId w:val="0"/>
        </w:numPr>
        <w:ind w:left="360"/>
      </w:pPr>
      <w:r>
        <w:t xml:space="preserve">For example, the 8 ports may be staggered </w:t>
      </w:r>
      <w:r w:rsidRPr="00E50A7A">
        <w:rPr>
          <w:u w:val="single"/>
        </w:rPr>
        <w:t>uniformly</w:t>
      </w:r>
      <w:r>
        <w:t xml:space="preserve"> across the 2 comb offsets for comb 2</w:t>
      </w:r>
      <w:r w:rsidR="00610FA7">
        <w:t xml:space="preserve"> (in which </w:t>
      </w:r>
      <w:proofErr w:type="spellStart"/>
      <w:r w:rsidR="00610FA7" w:rsidRPr="00873A66">
        <w:t>n_CS^max</w:t>
      </w:r>
      <w:proofErr w:type="spellEnd"/>
      <w:r w:rsidR="00610FA7">
        <w:t xml:space="preserve"> = 8)</w:t>
      </w:r>
      <w:r>
        <w:t xml:space="preserve">: </w:t>
      </w:r>
    </w:p>
    <w:p w14:paraId="13A137C2" w14:textId="77777777" w:rsidR="003E3EB6" w:rsidRDefault="003E3EB6" w:rsidP="003E3EB6">
      <w:pPr>
        <w:pStyle w:val="bullet2"/>
      </w:pPr>
      <w:r>
        <w:t xml:space="preserve">Comb offset 0 with {CS0, CS2, CS4, CS6} </w:t>
      </w:r>
    </w:p>
    <w:p w14:paraId="2AE4CC45" w14:textId="5E8D03F7" w:rsidR="003E3EB6" w:rsidRDefault="003E3EB6" w:rsidP="003E3EB6">
      <w:pPr>
        <w:pStyle w:val="bullet2"/>
      </w:pPr>
      <w:r>
        <w:t xml:space="preserve">Comb offset </w:t>
      </w:r>
      <w:r w:rsidR="001018B6">
        <w:t>1</w:t>
      </w:r>
      <w:r>
        <w:t xml:space="preserve"> with {CS1, CS3, CS5, CS7} </w:t>
      </w:r>
    </w:p>
    <w:p w14:paraId="3E4C2A9F" w14:textId="079C949D" w:rsidR="00E209E1" w:rsidRDefault="00626AAC" w:rsidP="00E209E1">
      <w:pPr>
        <w:pStyle w:val="bullet1"/>
        <w:numPr>
          <w:ilvl w:val="0"/>
          <w:numId w:val="0"/>
        </w:numPr>
        <w:ind w:left="360"/>
      </w:pPr>
      <w:r>
        <w:t xml:space="preserve">However, such </w:t>
      </w:r>
      <w:r w:rsidR="00E05CB3">
        <w:t xml:space="preserve">a </w:t>
      </w:r>
      <w:r>
        <w:t>uniform distribution across the comb offset</w:t>
      </w:r>
      <w:r w:rsidR="009932CE">
        <w:t>s</w:t>
      </w:r>
      <w:r>
        <w:t xml:space="preserve"> may not be always possible. </w:t>
      </w:r>
      <w:r w:rsidR="00E209E1">
        <w:t xml:space="preserve">For example, </w:t>
      </w:r>
      <w:r w:rsidR="00610FA7">
        <w:t>for</w:t>
      </w:r>
      <w:r w:rsidR="00E209E1">
        <w:t xml:space="preserve"> 2 comb offsets for comb </w:t>
      </w:r>
      <w:r w:rsidR="00610FA7">
        <w:t xml:space="preserve">4 (in which </w:t>
      </w:r>
      <w:proofErr w:type="spellStart"/>
      <w:r w:rsidR="00610FA7" w:rsidRPr="00873A66">
        <w:t>n_CS^max</w:t>
      </w:r>
      <w:proofErr w:type="spellEnd"/>
      <w:r w:rsidR="00610FA7">
        <w:t xml:space="preserve"> = 12)</w:t>
      </w:r>
      <w:r w:rsidR="00436F10">
        <w:t xml:space="preserve"> (see also Tables 4 and 5)</w:t>
      </w:r>
      <w:r w:rsidR="00E209E1">
        <w:t xml:space="preserve">: </w:t>
      </w:r>
    </w:p>
    <w:p w14:paraId="5ABFE42C" w14:textId="77777777" w:rsidR="001018B6" w:rsidRDefault="00E209E1" w:rsidP="001018B6">
      <w:pPr>
        <w:pStyle w:val="bullet2"/>
      </w:pPr>
      <w:r>
        <w:t>Comb offset 0 with {CS0, CS</w:t>
      </w:r>
      <w:r w:rsidR="001018B6">
        <w:t>3</w:t>
      </w:r>
      <w:r>
        <w:t>, CS</w:t>
      </w:r>
      <w:r w:rsidR="001018B6">
        <w:t>6</w:t>
      </w:r>
      <w:r>
        <w:t>, CS</w:t>
      </w:r>
      <w:r w:rsidR="001018B6">
        <w:t>9</w:t>
      </w:r>
      <w:r>
        <w:t xml:space="preserve">} </w:t>
      </w:r>
    </w:p>
    <w:p w14:paraId="0DBDB48C" w14:textId="3D4F0D25" w:rsidR="0018347A" w:rsidRDefault="00E209E1" w:rsidP="001018B6">
      <w:pPr>
        <w:pStyle w:val="bullet2"/>
      </w:pPr>
      <w:r>
        <w:t>Comb offset 2 with {CS1, CS</w:t>
      </w:r>
      <w:r w:rsidR="006A742B">
        <w:t>4</w:t>
      </w:r>
      <w:r>
        <w:t>, CS</w:t>
      </w:r>
      <w:r w:rsidR="006A742B">
        <w:t>7</w:t>
      </w:r>
      <w:r>
        <w:t>, CS</w:t>
      </w:r>
      <w:r w:rsidR="006A742B">
        <w:t>10</w:t>
      </w:r>
      <w:r>
        <w:t>}</w:t>
      </w:r>
      <w:r w:rsidR="006A742B">
        <w:t xml:space="preserve"> or {CS2, CS5, CS8, CS11}</w:t>
      </w:r>
    </w:p>
    <w:p w14:paraId="1CB820C1" w14:textId="2C2C1E1E" w:rsidR="00435276" w:rsidRDefault="00435276" w:rsidP="00435276">
      <w:pPr>
        <w:pStyle w:val="bullet1"/>
        <w:numPr>
          <w:ilvl w:val="0"/>
          <w:numId w:val="0"/>
        </w:numPr>
        <w:ind w:left="360"/>
      </w:pPr>
      <w:r>
        <w:t xml:space="preserve">Furthermore, </w:t>
      </w:r>
      <w:r w:rsidRPr="00366FD4">
        <w:t>with comb 8</w:t>
      </w:r>
      <w:r w:rsidR="00D96248">
        <w:t xml:space="preserve"> (in which </w:t>
      </w:r>
      <w:proofErr w:type="spellStart"/>
      <w:r w:rsidR="00D96248" w:rsidRPr="00873A66">
        <w:t>n_CS^max</w:t>
      </w:r>
      <w:proofErr w:type="spellEnd"/>
      <w:r w:rsidR="00D96248">
        <w:t xml:space="preserve"> = 6)</w:t>
      </w:r>
      <w:r>
        <w:t xml:space="preserve">, </w:t>
      </w:r>
      <w:r w:rsidR="009932CE">
        <w:t xml:space="preserve">a uniform distribution across the comb offsets is impossible, and </w:t>
      </w:r>
      <w:r>
        <w:t>s</w:t>
      </w:r>
      <w:r w:rsidRPr="00366FD4">
        <w:t>ome ports on different comb offsets have to use the same cyclic shift.</w:t>
      </w:r>
      <w:r w:rsidR="009932CE">
        <w:t xml:space="preserve"> One example is</w:t>
      </w:r>
      <w:r w:rsidR="00436F10">
        <w:t xml:space="preserve"> (see also Table 6)</w:t>
      </w:r>
      <w:r w:rsidR="009932CE">
        <w:t>:</w:t>
      </w:r>
    </w:p>
    <w:p w14:paraId="355EE58B" w14:textId="52E43F1B" w:rsidR="009932CE" w:rsidRDefault="009932CE" w:rsidP="009932CE">
      <w:pPr>
        <w:pStyle w:val="bullet2"/>
      </w:pPr>
      <w:r>
        <w:t xml:space="preserve">Comb offset 0 with {CS0, CS3} </w:t>
      </w:r>
    </w:p>
    <w:p w14:paraId="1498C75C" w14:textId="1955C32E" w:rsidR="009932CE" w:rsidRDefault="009932CE" w:rsidP="009932CE">
      <w:pPr>
        <w:pStyle w:val="bullet2"/>
      </w:pPr>
      <w:r>
        <w:t xml:space="preserve">Comb offset 2 with {CS1, CS4} </w:t>
      </w:r>
    </w:p>
    <w:p w14:paraId="68555F9D" w14:textId="0A2D836C" w:rsidR="009932CE" w:rsidRDefault="009932CE" w:rsidP="009932CE">
      <w:pPr>
        <w:pStyle w:val="bullet2"/>
      </w:pPr>
      <w:r>
        <w:t>Comb offset 4 with {CS2, CS5}</w:t>
      </w:r>
    </w:p>
    <w:p w14:paraId="11AAF80B" w14:textId="57C351A1" w:rsidR="009932CE" w:rsidRDefault="009932CE" w:rsidP="009932CE">
      <w:pPr>
        <w:pStyle w:val="bullet2"/>
      </w:pPr>
      <w:r>
        <w:t>Comb offset 6 with {CS0, CS</w:t>
      </w:r>
      <w:r w:rsidR="00436F10">
        <w:t>3</w:t>
      </w:r>
      <w:r>
        <w:t>}</w:t>
      </w:r>
    </w:p>
    <w:p w14:paraId="62397FAF" w14:textId="3079DB0A" w:rsidR="009932CE" w:rsidRDefault="00377E6A" w:rsidP="00AD7222">
      <w:pPr>
        <w:pStyle w:val="bullet1"/>
        <w:numPr>
          <w:ilvl w:val="0"/>
          <w:numId w:val="0"/>
        </w:numPr>
        <w:ind w:left="360"/>
      </w:pPr>
      <w:r w:rsidRPr="00366FD4">
        <w:t>Then the PAPR may be increased (depending UE transmitter architecture</w:t>
      </w:r>
      <w:r>
        <w:t xml:space="preserve"> and the usage of the SRS</w:t>
      </w:r>
      <w:r w:rsidRPr="00366FD4">
        <w:t>)</w:t>
      </w:r>
      <w:r>
        <w:t xml:space="preserve"> [6]</w:t>
      </w:r>
      <w:r w:rsidRPr="00366FD4">
        <w:t>. Even though the same PAPR issue exists in current standards for 4-ports with comb 8, whether Rel-18 would adopt this approach can be discussed.</w:t>
      </w:r>
    </w:p>
    <w:p w14:paraId="4DD4EDB7" w14:textId="0AFF7455" w:rsidR="00F6405F" w:rsidRDefault="00F6405F" w:rsidP="00AD7222">
      <w:pPr>
        <w:pStyle w:val="bullet1"/>
        <w:numPr>
          <w:ilvl w:val="0"/>
          <w:numId w:val="0"/>
        </w:numPr>
        <w:ind w:left="360"/>
      </w:pPr>
      <w:r>
        <w:t>Considering all the above possible examples, it may be desirable to provide sufficient flexibility in the standards and leave the options open for the network configuration. The network may configure</w:t>
      </w:r>
      <w:r w:rsidR="004A6F4D" w:rsidRPr="004A6F4D">
        <w:rPr>
          <w:rFonts w:ascii="Cambria Math" w:hAnsi="Cambria Math"/>
          <w:i/>
        </w:rPr>
        <w:t xml:space="preserve"> </w:t>
      </w:r>
      <m:oMath>
        <m:r>
          <w:rPr>
            <w:rFonts w:ascii="Cambria Math" w:hAnsi="Cambria Math"/>
          </w:rPr>
          <m:t>C</m:t>
        </m:r>
      </m:oMath>
      <w:r w:rsidR="004A6F4D">
        <w:t xml:space="preserve"> cyclic shift locations</w:t>
      </w:r>
      <w:r w:rsidR="004A6F4D" w:rsidRPr="004A6F4D">
        <w:t xml:space="preserve"> </w:t>
      </w:r>
      <w:r w:rsidR="004A6F4D">
        <w:t xml:space="preserve">for </w:t>
      </w:r>
      <m:oMath>
        <m:r>
          <w:rPr>
            <w:rFonts w:ascii="Cambria Math" w:hAnsi="Cambria Math"/>
          </w:rPr>
          <m:t>C</m:t>
        </m:r>
      </m:oMath>
      <w:r w:rsidR="004A6F4D">
        <w:t xml:space="preserve"> comb offsets, that is, one</w:t>
      </w:r>
      <w:r>
        <w:t xml:space="preserve"> cyclic shift location for each comb offset, </w:t>
      </w:r>
      <w:r w:rsidR="004A6F4D">
        <w:t xml:space="preserve">and on each comb offset, the ports are uniformly distributed based on the configured cyclic shift location, similar to the legacy design. </w:t>
      </w:r>
    </w:p>
    <w:p w14:paraId="398F3F6A" w14:textId="21C03620" w:rsidR="006C5540" w:rsidRDefault="006C5540" w:rsidP="005D4F96">
      <w:pPr>
        <w:spacing w:before="240"/>
      </w:pPr>
      <w:r>
        <w:t>To illustrate, in Table 4, Ordering 1 and configured cyclic shift positions {CS0, CS1} for comb 4 are shown. In Table 5, Ordering 2 and configured cyclic shift positions {CS0, CS2} for comb 4 are shown.</w:t>
      </w:r>
      <w:r w:rsidR="00103643">
        <w:t xml:space="preserve"> In Table 6, Ordering 2 and </w:t>
      </w:r>
      <w:r w:rsidR="00103643" w:rsidRPr="00103643">
        <w:t>configured cyclic shift positions {CS0, CS1, CS2, CS0} for comb 8</w:t>
      </w:r>
      <w:r w:rsidR="00103643">
        <w:t xml:space="preserve"> are shown.</w:t>
      </w:r>
    </w:p>
    <w:p w14:paraId="717A083E" w14:textId="67E7C3FE" w:rsidR="006C5540" w:rsidRPr="00CE5C61" w:rsidRDefault="00CE5C61" w:rsidP="00CE5C61">
      <w:pPr>
        <w:pStyle w:val="bullet1"/>
        <w:numPr>
          <w:ilvl w:val="0"/>
          <w:numId w:val="0"/>
        </w:numPr>
        <w:jc w:val="center"/>
        <w:rPr>
          <w:b/>
          <w:bCs/>
        </w:rPr>
      </w:pPr>
      <w:bookmarkStart w:id="4" w:name="_Hlk126943875"/>
      <w:r w:rsidRPr="00CE5C61">
        <w:rPr>
          <w:b/>
          <w:bCs/>
          <w:szCs w:val="22"/>
        </w:rPr>
        <w:t xml:space="preserve">Table </w:t>
      </w:r>
      <w:r w:rsidRPr="00CE5C61">
        <w:rPr>
          <w:b/>
          <w:bCs/>
          <w:szCs w:val="22"/>
        </w:rPr>
        <w:fldChar w:fldCharType="begin"/>
      </w:r>
      <w:r w:rsidRPr="00CE5C61">
        <w:rPr>
          <w:b/>
          <w:bCs/>
          <w:szCs w:val="22"/>
        </w:rPr>
        <w:instrText xml:space="preserve"> SEQ Table \* ARABIC </w:instrText>
      </w:r>
      <w:r w:rsidRPr="00CE5C61">
        <w:rPr>
          <w:b/>
          <w:bCs/>
          <w:szCs w:val="22"/>
        </w:rPr>
        <w:fldChar w:fldCharType="separate"/>
      </w:r>
      <w:r w:rsidR="00817AE2">
        <w:rPr>
          <w:b/>
          <w:bCs/>
          <w:noProof/>
          <w:szCs w:val="22"/>
        </w:rPr>
        <w:t>4</w:t>
      </w:r>
      <w:r w:rsidRPr="00CE5C61">
        <w:rPr>
          <w:b/>
          <w:bCs/>
          <w:noProof/>
          <w:szCs w:val="22"/>
        </w:rPr>
        <w:fldChar w:fldCharType="end"/>
      </w:r>
      <w:r w:rsidRPr="00CE5C61">
        <w:rPr>
          <w:b/>
          <w:bCs/>
          <w:szCs w:val="22"/>
        </w:rPr>
        <w:t xml:space="preserve"> Cyclic shift mapping with </w:t>
      </w:r>
      <w:r w:rsidRPr="00CE5C61">
        <w:rPr>
          <w:b/>
          <w:bCs/>
        </w:rPr>
        <w:t>Ordering 1 and configured cyclic shift positions {CS0, CS1} for comb 4</w:t>
      </w:r>
    </w:p>
    <w:tbl>
      <w:tblPr>
        <w:tblStyle w:val="TableGrid"/>
        <w:tblW w:w="0" w:type="auto"/>
        <w:tblLook w:val="04A0" w:firstRow="1" w:lastRow="0" w:firstColumn="1" w:lastColumn="0" w:noHBand="0" w:noVBand="1"/>
      </w:tblPr>
      <w:tblGrid>
        <w:gridCol w:w="741"/>
        <w:gridCol w:w="741"/>
        <w:gridCol w:w="741"/>
        <w:gridCol w:w="741"/>
        <w:gridCol w:w="741"/>
        <w:gridCol w:w="741"/>
        <w:gridCol w:w="741"/>
        <w:gridCol w:w="741"/>
        <w:gridCol w:w="742"/>
        <w:gridCol w:w="742"/>
        <w:gridCol w:w="742"/>
        <w:gridCol w:w="742"/>
        <w:gridCol w:w="742"/>
      </w:tblGrid>
      <w:tr w:rsidR="006C5540" w:rsidRPr="00A229E5" w14:paraId="344E4E70" w14:textId="77777777" w:rsidTr="006A1A1E">
        <w:tc>
          <w:tcPr>
            <w:tcW w:w="741" w:type="dxa"/>
          </w:tcPr>
          <w:p w14:paraId="719B2250" w14:textId="77777777" w:rsidR="006C5540" w:rsidRPr="00A229E5" w:rsidRDefault="006C5540" w:rsidP="006A1A1E">
            <w:pPr>
              <w:pStyle w:val="bullet1"/>
              <w:numPr>
                <w:ilvl w:val="0"/>
                <w:numId w:val="0"/>
              </w:numPr>
              <w:rPr>
                <w:szCs w:val="22"/>
              </w:rPr>
            </w:pPr>
          </w:p>
        </w:tc>
        <w:tc>
          <w:tcPr>
            <w:tcW w:w="741" w:type="dxa"/>
            <w:vAlign w:val="bottom"/>
          </w:tcPr>
          <w:p w14:paraId="67805790" w14:textId="77777777" w:rsidR="006C5540" w:rsidRPr="00A229E5" w:rsidRDefault="006C5540" w:rsidP="006A1A1E">
            <w:pPr>
              <w:pStyle w:val="bullet1"/>
              <w:numPr>
                <w:ilvl w:val="0"/>
                <w:numId w:val="0"/>
              </w:numPr>
              <w:rPr>
                <w:szCs w:val="22"/>
              </w:rPr>
            </w:pPr>
            <w:r w:rsidRPr="00A229E5">
              <w:rPr>
                <w:color w:val="000000"/>
                <w:szCs w:val="22"/>
              </w:rPr>
              <w:t>CS0</w:t>
            </w:r>
          </w:p>
        </w:tc>
        <w:tc>
          <w:tcPr>
            <w:tcW w:w="741" w:type="dxa"/>
            <w:vAlign w:val="bottom"/>
          </w:tcPr>
          <w:p w14:paraId="41AC1CEF" w14:textId="77777777" w:rsidR="006C5540" w:rsidRPr="00A229E5" w:rsidRDefault="006C5540" w:rsidP="006A1A1E">
            <w:pPr>
              <w:pStyle w:val="bullet1"/>
              <w:numPr>
                <w:ilvl w:val="0"/>
                <w:numId w:val="0"/>
              </w:numPr>
              <w:rPr>
                <w:szCs w:val="22"/>
              </w:rPr>
            </w:pPr>
            <w:r w:rsidRPr="00A229E5">
              <w:rPr>
                <w:color w:val="000000"/>
                <w:szCs w:val="22"/>
              </w:rPr>
              <w:t>CS1</w:t>
            </w:r>
          </w:p>
        </w:tc>
        <w:tc>
          <w:tcPr>
            <w:tcW w:w="741" w:type="dxa"/>
            <w:vAlign w:val="bottom"/>
          </w:tcPr>
          <w:p w14:paraId="02DECCB4" w14:textId="77777777" w:rsidR="006C5540" w:rsidRPr="00A229E5" w:rsidRDefault="006C5540" w:rsidP="006A1A1E">
            <w:pPr>
              <w:pStyle w:val="bullet1"/>
              <w:numPr>
                <w:ilvl w:val="0"/>
                <w:numId w:val="0"/>
              </w:numPr>
              <w:rPr>
                <w:szCs w:val="22"/>
              </w:rPr>
            </w:pPr>
            <w:r w:rsidRPr="00A229E5">
              <w:rPr>
                <w:color w:val="000000"/>
                <w:szCs w:val="22"/>
              </w:rPr>
              <w:t>CS2</w:t>
            </w:r>
          </w:p>
        </w:tc>
        <w:tc>
          <w:tcPr>
            <w:tcW w:w="741" w:type="dxa"/>
            <w:vAlign w:val="bottom"/>
          </w:tcPr>
          <w:p w14:paraId="385FBAA1" w14:textId="77777777" w:rsidR="006C5540" w:rsidRPr="00A229E5" w:rsidRDefault="006C5540" w:rsidP="006A1A1E">
            <w:pPr>
              <w:pStyle w:val="bullet1"/>
              <w:numPr>
                <w:ilvl w:val="0"/>
                <w:numId w:val="0"/>
              </w:numPr>
              <w:rPr>
                <w:szCs w:val="22"/>
              </w:rPr>
            </w:pPr>
            <w:r w:rsidRPr="00A229E5">
              <w:rPr>
                <w:color w:val="000000"/>
                <w:szCs w:val="22"/>
              </w:rPr>
              <w:t>CS3</w:t>
            </w:r>
          </w:p>
        </w:tc>
        <w:tc>
          <w:tcPr>
            <w:tcW w:w="741" w:type="dxa"/>
            <w:vAlign w:val="bottom"/>
          </w:tcPr>
          <w:p w14:paraId="4B8796E5" w14:textId="77777777" w:rsidR="006C5540" w:rsidRPr="00A229E5" w:rsidRDefault="006C5540" w:rsidP="006A1A1E">
            <w:pPr>
              <w:pStyle w:val="bullet1"/>
              <w:numPr>
                <w:ilvl w:val="0"/>
                <w:numId w:val="0"/>
              </w:numPr>
              <w:rPr>
                <w:szCs w:val="22"/>
              </w:rPr>
            </w:pPr>
            <w:r w:rsidRPr="00A229E5">
              <w:rPr>
                <w:color w:val="000000"/>
                <w:szCs w:val="22"/>
              </w:rPr>
              <w:t>CS4</w:t>
            </w:r>
          </w:p>
        </w:tc>
        <w:tc>
          <w:tcPr>
            <w:tcW w:w="741" w:type="dxa"/>
            <w:vAlign w:val="bottom"/>
          </w:tcPr>
          <w:p w14:paraId="2BB4A8F5" w14:textId="77777777" w:rsidR="006C5540" w:rsidRPr="00A229E5" w:rsidRDefault="006C5540" w:rsidP="006A1A1E">
            <w:pPr>
              <w:pStyle w:val="bullet1"/>
              <w:numPr>
                <w:ilvl w:val="0"/>
                <w:numId w:val="0"/>
              </w:numPr>
              <w:rPr>
                <w:szCs w:val="22"/>
              </w:rPr>
            </w:pPr>
            <w:r w:rsidRPr="00A229E5">
              <w:rPr>
                <w:color w:val="000000"/>
                <w:szCs w:val="22"/>
              </w:rPr>
              <w:t>CS5</w:t>
            </w:r>
          </w:p>
        </w:tc>
        <w:tc>
          <w:tcPr>
            <w:tcW w:w="741" w:type="dxa"/>
            <w:vAlign w:val="bottom"/>
          </w:tcPr>
          <w:p w14:paraId="4CC289B5" w14:textId="77777777" w:rsidR="006C5540" w:rsidRPr="00A229E5" w:rsidRDefault="006C5540" w:rsidP="006A1A1E">
            <w:pPr>
              <w:pStyle w:val="bullet1"/>
              <w:numPr>
                <w:ilvl w:val="0"/>
                <w:numId w:val="0"/>
              </w:numPr>
              <w:rPr>
                <w:szCs w:val="22"/>
              </w:rPr>
            </w:pPr>
            <w:r w:rsidRPr="00A229E5">
              <w:rPr>
                <w:color w:val="000000"/>
                <w:szCs w:val="22"/>
              </w:rPr>
              <w:t>CS6</w:t>
            </w:r>
          </w:p>
        </w:tc>
        <w:tc>
          <w:tcPr>
            <w:tcW w:w="742" w:type="dxa"/>
            <w:vAlign w:val="bottom"/>
          </w:tcPr>
          <w:p w14:paraId="5E29C243" w14:textId="77777777" w:rsidR="006C5540" w:rsidRPr="00A229E5" w:rsidRDefault="006C5540" w:rsidP="006A1A1E">
            <w:pPr>
              <w:pStyle w:val="bullet1"/>
              <w:numPr>
                <w:ilvl w:val="0"/>
                <w:numId w:val="0"/>
              </w:numPr>
              <w:rPr>
                <w:szCs w:val="22"/>
              </w:rPr>
            </w:pPr>
            <w:r w:rsidRPr="00A229E5">
              <w:rPr>
                <w:color w:val="000000"/>
                <w:szCs w:val="22"/>
              </w:rPr>
              <w:t>CS7</w:t>
            </w:r>
          </w:p>
        </w:tc>
        <w:tc>
          <w:tcPr>
            <w:tcW w:w="742" w:type="dxa"/>
            <w:vAlign w:val="bottom"/>
          </w:tcPr>
          <w:p w14:paraId="030E788F" w14:textId="77777777" w:rsidR="006C5540" w:rsidRPr="00A229E5" w:rsidRDefault="006C5540" w:rsidP="006A1A1E">
            <w:pPr>
              <w:pStyle w:val="bullet1"/>
              <w:numPr>
                <w:ilvl w:val="0"/>
                <w:numId w:val="0"/>
              </w:numPr>
              <w:rPr>
                <w:szCs w:val="22"/>
              </w:rPr>
            </w:pPr>
            <w:r w:rsidRPr="00A229E5">
              <w:rPr>
                <w:color w:val="000000"/>
                <w:szCs w:val="22"/>
              </w:rPr>
              <w:t>CS8</w:t>
            </w:r>
          </w:p>
        </w:tc>
        <w:tc>
          <w:tcPr>
            <w:tcW w:w="742" w:type="dxa"/>
            <w:vAlign w:val="bottom"/>
          </w:tcPr>
          <w:p w14:paraId="5D33AEDC" w14:textId="77777777" w:rsidR="006C5540" w:rsidRPr="00A229E5" w:rsidRDefault="006C5540" w:rsidP="006A1A1E">
            <w:pPr>
              <w:pStyle w:val="bullet1"/>
              <w:numPr>
                <w:ilvl w:val="0"/>
                <w:numId w:val="0"/>
              </w:numPr>
              <w:rPr>
                <w:szCs w:val="22"/>
              </w:rPr>
            </w:pPr>
            <w:r w:rsidRPr="00A229E5">
              <w:rPr>
                <w:color w:val="000000"/>
                <w:szCs w:val="22"/>
              </w:rPr>
              <w:t>CS9</w:t>
            </w:r>
          </w:p>
        </w:tc>
        <w:tc>
          <w:tcPr>
            <w:tcW w:w="742" w:type="dxa"/>
            <w:vAlign w:val="bottom"/>
          </w:tcPr>
          <w:p w14:paraId="22C80E82" w14:textId="77777777" w:rsidR="006C5540" w:rsidRPr="00A229E5" w:rsidRDefault="006C5540" w:rsidP="006A1A1E">
            <w:pPr>
              <w:pStyle w:val="bullet1"/>
              <w:numPr>
                <w:ilvl w:val="0"/>
                <w:numId w:val="0"/>
              </w:numPr>
              <w:rPr>
                <w:szCs w:val="22"/>
              </w:rPr>
            </w:pPr>
            <w:r w:rsidRPr="00A229E5">
              <w:rPr>
                <w:color w:val="000000"/>
                <w:szCs w:val="22"/>
              </w:rPr>
              <w:t>CS10</w:t>
            </w:r>
          </w:p>
        </w:tc>
        <w:tc>
          <w:tcPr>
            <w:tcW w:w="742" w:type="dxa"/>
            <w:vAlign w:val="bottom"/>
          </w:tcPr>
          <w:p w14:paraId="6FE160DF" w14:textId="77777777" w:rsidR="006C5540" w:rsidRPr="00A229E5" w:rsidRDefault="006C5540" w:rsidP="006A1A1E">
            <w:pPr>
              <w:pStyle w:val="bullet1"/>
              <w:numPr>
                <w:ilvl w:val="0"/>
                <w:numId w:val="0"/>
              </w:numPr>
              <w:rPr>
                <w:szCs w:val="22"/>
              </w:rPr>
            </w:pPr>
            <w:r w:rsidRPr="00A229E5">
              <w:rPr>
                <w:color w:val="000000"/>
                <w:szCs w:val="22"/>
              </w:rPr>
              <w:t>CS11</w:t>
            </w:r>
          </w:p>
        </w:tc>
      </w:tr>
      <w:tr w:rsidR="006C5540" w:rsidRPr="00A229E5" w14:paraId="5E264BB0" w14:textId="77777777" w:rsidTr="006A1A1E">
        <w:tc>
          <w:tcPr>
            <w:tcW w:w="741" w:type="dxa"/>
          </w:tcPr>
          <w:p w14:paraId="3B23E93E" w14:textId="77777777" w:rsidR="006C5540" w:rsidRPr="00A229E5" w:rsidRDefault="006C5540" w:rsidP="006A1A1E">
            <w:pPr>
              <w:pStyle w:val="bullet1"/>
              <w:numPr>
                <w:ilvl w:val="0"/>
                <w:numId w:val="0"/>
              </w:numPr>
              <w:rPr>
                <w:szCs w:val="22"/>
              </w:rPr>
            </w:pPr>
            <w:r w:rsidRPr="00A229E5">
              <w:rPr>
                <w:szCs w:val="22"/>
              </w:rPr>
              <w:t>RE0</w:t>
            </w:r>
          </w:p>
        </w:tc>
        <w:tc>
          <w:tcPr>
            <w:tcW w:w="741" w:type="dxa"/>
          </w:tcPr>
          <w:p w14:paraId="6BB7BF18" w14:textId="77777777" w:rsidR="006C5540" w:rsidRPr="00A229E5" w:rsidRDefault="006C5540" w:rsidP="006A1A1E">
            <w:pPr>
              <w:pStyle w:val="bullet1"/>
              <w:numPr>
                <w:ilvl w:val="0"/>
                <w:numId w:val="0"/>
              </w:numPr>
              <w:rPr>
                <w:szCs w:val="22"/>
              </w:rPr>
            </w:pPr>
            <w:r w:rsidRPr="00A229E5">
              <w:rPr>
                <w:szCs w:val="22"/>
              </w:rPr>
              <w:t>1000</w:t>
            </w:r>
          </w:p>
        </w:tc>
        <w:tc>
          <w:tcPr>
            <w:tcW w:w="741" w:type="dxa"/>
          </w:tcPr>
          <w:p w14:paraId="032AF82E" w14:textId="77777777" w:rsidR="006C5540" w:rsidRPr="00A229E5" w:rsidRDefault="006C5540" w:rsidP="006A1A1E">
            <w:pPr>
              <w:pStyle w:val="bullet1"/>
              <w:numPr>
                <w:ilvl w:val="0"/>
                <w:numId w:val="0"/>
              </w:numPr>
              <w:rPr>
                <w:szCs w:val="22"/>
              </w:rPr>
            </w:pPr>
          </w:p>
        </w:tc>
        <w:tc>
          <w:tcPr>
            <w:tcW w:w="741" w:type="dxa"/>
          </w:tcPr>
          <w:p w14:paraId="227FA4F3" w14:textId="77777777" w:rsidR="006C5540" w:rsidRPr="00A229E5" w:rsidRDefault="006C5540" w:rsidP="006A1A1E">
            <w:pPr>
              <w:pStyle w:val="bullet1"/>
              <w:numPr>
                <w:ilvl w:val="0"/>
                <w:numId w:val="0"/>
              </w:numPr>
              <w:rPr>
                <w:szCs w:val="22"/>
              </w:rPr>
            </w:pPr>
          </w:p>
        </w:tc>
        <w:tc>
          <w:tcPr>
            <w:tcW w:w="741" w:type="dxa"/>
          </w:tcPr>
          <w:p w14:paraId="15E7C683" w14:textId="77777777" w:rsidR="006C5540" w:rsidRPr="00A229E5" w:rsidRDefault="006C5540" w:rsidP="006A1A1E">
            <w:pPr>
              <w:pStyle w:val="bullet1"/>
              <w:numPr>
                <w:ilvl w:val="0"/>
                <w:numId w:val="0"/>
              </w:numPr>
              <w:rPr>
                <w:szCs w:val="22"/>
              </w:rPr>
            </w:pPr>
            <w:r w:rsidRPr="00A229E5">
              <w:rPr>
                <w:szCs w:val="22"/>
              </w:rPr>
              <w:t>1001</w:t>
            </w:r>
          </w:p>
        </w:tc>
        <w:tc>
          <w:tcPr>
            <w:tcW w:w="741" w:type="dxa"/>
          </w:tcPr>
          <w:p w14:paraId="77B75DF6" w14:textId="77777777" w:rsidR="006C5540" w:rsidRPr="00A229E5" w:rsidRDefault="006C5540" w:rsidP="006A1A1E">
            <w:pPr>
              <w:pStyle w:val="bullet1"/>
              <w:numPr>
                <w:ilvl w:val="0"/>
                <w:numId w:val="0"/>
              </w:numPr>
              <w:rPr>
                <w:szCs w:val="22"/>
              </w:rPr>
            </w:pPr>
          </w:p>
        </w:tc>
        <w:tc>
          <w:tcPr>
            <w:tcW w:w="741" w:type="dxa"/>
          </w:tcPr>
          <w:p w14:paraId="509CA66B" w14:textId="77777777" w:rsidR="006C5540" w:rsidRPr="00A229E5" w:rsidRDefault="006C5540" w:rsidP="006A1A1E">
            <w:pPr>
              <w:pStyle w:val="bullet1"/>
              <w:numPr>
                <w:ilvl w:val="0"/>
                <w:numId w:val="0"/>
              </w:numPr>
              <w:rPr>
                <w:szCs w:val="22"/>
              </w:rPr>
            </w:pPr>
          </w:p>
        </w:tc>
        <w:tc>
          <w:tcPr>
            <w:tcW w:w="741" w:type="dxa"/>
          </w:tcPr>
          <w:p w14:paraId="24A9410C" w14:textId="77777777" w:rsidR="006C5540" w:rsidRPr="00A229E5" w:rsidRDefault="006C5540" w:rsidP="006A1A1E">
            <w:pPr>
              <w:pStyle w:val="bullet1"/>
              <w:numPr>
                <w:ilvl w:val="0"/>
                <w:numId w:val="0"/>
              </w:numPr>
              <w:rPr>
                <w:szCs w:val="22"/>
              </w:rPr>
            </w:pPr>
            <w:r w:rsidRPr="00A229E5">
              <w:rPr>
                <w:szCs w:val="22"/>
              </w:rPr>
              <w:t>1002</w:t>
            </w:r>
          </w:p>
        </w:tc>
        <w:tc>
          <w:tcPr>
            <w:tcW w:w="742" w:type="dxa"/>
          </w:tcPr>
          <w:p w14:paraId="0C312B99" w14:textId="77777777" w:rsidR="006C5540" w:rsidRPr="00A229E5" w:rsidRDefault="006C5540" w:rsidP="006A1A1E">
            <w:pPr>
              <w:pStyle w:val="bullet1"/>
              <w:numPr>
                <w:ilvl w:val="0"/>
                <w:numId w:val="0"/>
              </w:numPr>
              <w:rPr>
                <w:szCs w:val="22"/>
              </w:rPr>
            </w:pPr>
          </w:p>
        </w:tc>
        <w:tc>
          <w:tcPr>
            <w:tcW w:w="742" w:type="dxa"/>
          </w:tcPr>
          <w:p w14:paraId="556255F0" w14:textId="77777777" w:rsidR="006C5540" w:rsidRPr="00A229E5" w:rsidRDefault="006C5540" w:rsidP="006A1A1E">
            <w:pPr>
              <w:pStyle w:val="bullet1"/>
              <w:numPr>
                <w:ilvl w:val="0"/>
                <w:numId w:val="0"/>
              </w:numPr>
              <w:rPr>
                <w:szCs w:val="22"/>
              </w:rPr>
            </w:pPr>
          </w:p>
        </w:tc>
        <w:tc>
          <w:tcPr>
            <w:tcW w:w="742" w:type="dxa"/>
          </w:tcPr>
          <w:p w14:paraId="3887AB5C" w14:textId="77777777" w:rsidR="006C5540" w:rsidRPr="00A229E5" w:rsidRDefault="006C5540" w:rsidP="006A1A1E">
            <w:pPr>
              <w:pStyle w:val="bullet1"/>
              <w:numPr>
                <w:ilvl w:val="0"/>
                <w:numId w:val="0"/>
              </w:numPr>
              <w:rPr>
                <w:szCs w:val="22"/>
              </w:rPr>
            </w:pPr>
            <w:r w:rsidRPr="00A229E5">
              <w:rPr>
                <w:szCs w:val="22"/>
              </w:rPr>
              <w:t>1003</w:t>
            </w:r>
          </w:p>
        </w:tc>
        <w:tc>
          <w:tcPr>
            <w:tcW w:w="742" w:type="dxa"/>
          </w:tcPr>
          <w:p w14:paraId="47C5B3BA" w14:textId="77777777" w:rsidR="006C5540" w:rsidRPr="00A229E5" w:rsidRDefault="006C5540" w:rsidP="006A1A1E">
            <w:pPr>
              <w:pStyle w:val="bullet1"/>
              <w:numPr>
                <w:ilvl w:val="0"/>
                <w:numId w:val="0"/>
              </w:numPr>
              <w:rPr>
                <w:szCs w:val="22"/>
              </w:rPr>
            </w:pPr>
          </w:p>
        </w:tc>
        <w:tc>
          <w:tcPr>
            <w:tcW w:w="742" w:type="dxa"/>
          </w:tcPr>
          <w:p w14:paraId="068CAF1B" w14:textId="77777777" w:rsidR="006C5540" w:rsidRPr="00A229E5" w:rsidRDefault="006C5540" w:rsidP="006A1A1E">
            <w:pPr>
              <w:pStyle w:val="bullet1"/>
              <w:numPr>
                <w:ilvl w:val="0"/>
                <w:numId w:val="0"/>
              </w:numPr>
              <w:rPr>
                <w:szCs w:val="22"/>
              </w:rPr>
            </w:pPr>
          </w:p>
        </w:tc>
      </w:tr>
      <w:tr w:rsidR="006C5540" w:rsidRPr="00A229E5" w14:paraId="6A192635" w14:textId="77777777" w:rsidTr="006A1A1E">
        <w:tc>
          <w:tcPr>
            <w:tcW w:w="741" w:type="dxa"/>
          </w:tcPr>
          <w:p w14:paraId="7E329792" w14:textId="77777777" w:rsidR="006C5540" w:rsidRPr="00A229E5" w:rsidRDefault="006C5540" w:rsidP="006A1A1E">
            <w:pPr>
              <w:pStyle w:val="bullet1"/>
              <w:numPr>
                <w:ilvl w:val="0"/>
                <w:numId w:val="0"/>
              </w:numPr>
              <w:rPr>
                <w:szCs w:val="22"/>
              </w:rPr>
            </w:pPr>
            <w:r w:rsidRPr="00A229E5">
              <w:rPr>
                <w:szCs w:val="22"/>
              </w:rPr>
              <w:t>RE2</w:t>
            </w:r>
          </w:p>
        </w:tc>
        <w:tc>
          <w:tcPr>
            <w:tcW w:w="741" w:type="dxa"/>
          </w:tcPr>
          <w:p w14:paraId="75EDA6CF" w14:textId="77777777" w:rsidR="006C5540" w:rsidRPr="00A229E5" w:rsidRDefault="006C5540" w:rsidP="006A1A1E">
            <w:pPr>
              <w:pStyle w:val="bullet1"/>
              <w:numPr>
                <w:ilvl w:val="0"/>
                <w:numId w:val="0"/>
              </w:numPr>
              <w:rPr>
                <w:szCs w:val="22"/>
              </w:rPr>
            </w:pPr>
          </w:p>
        </w:tc>
        <w:tc>
          <w:tcPr>
            <w:tcW w:w="741" w:type="dxa"/>
          </w:tcPr>
          <w:p w14:paraId="39254D42" w14:textId="77777777" w:rsidR="006C5540" w:rsidRPr="00A229E5" w:rsidRDefault="006C5540" w:rsidP="006A1A1E">
            <w:pPr>
              <w:pStyle w:val="bullet1"/>
              <w:numPr>
                <w:ilvl w:val="0"/>
                <w:numId w:val="0"/>
              </w:numPr>
              <w:rPr>
                <w:szCs w:val="22"/>
              </w:rPr>
            </w:pPr>
            <w:r w:rsidRPr="00A229E5">
              <w:rPr>
                <w:szCs w:val="22"/>
              </w:rPr>
              <w:t>1004</w:t>
            </w:r>
          </w:p>
        </w:tc>
        <w:tc>
          <w:tcPr>
            <w:tcW w:w="741" w:type="dxa"/>
          </w:tcPr>
          <w:p w14:paraId="6711B2C4" w14:textId="77777777" w:rsidR="006C5540" w:rsidRPr="00A229E5" w:rsidRDefault="006C5540" w:rsidP="006A1A1E">
            <w:pPr>
              <w:pStyle w:val="bullet1"/>
              <w:numPr>
                <w:ilvl w:val="0"/>
                <w:numId w:val="0"/>
              </w:numPr>
              <w:rPr>
                <w:szCs w:val="22"/>
              </w:rPr>
            </w:pPr>
          </w:p>
        </w:tc>
        <w:tc>
          <w:tcPr>
            <w:tcW w:w="741" w:type="dxa"/>
          </w:tcPr>
          <w:p w14:paraId="2D040895" w14:textId="77777777" w:rsidR="006C5540" w:rsidRPr="00A229E5" w:rsidRDefault="006C5540" w:rsidP="006A1A1E">
            <w:pPr>
              <w:pStyle w:val="bullet1"/>
              <w:numPr>
                <w:ilvl w:val="0"/>
                <w:numId w:val="0"/>
              </w:numPr>
              <w:rPr>
                <w:szCs w:val="22"/>
              </w:rPr>
            </w:pPr>
          </w:p>
        </w:tc>
        <w:tc>
          <w:tcPr>
            <w:tcW w:w="741" w:type="dxa"/>
          </w:tcPr>
          <w:p w14:paraId="0ECA0DE1" w14:textId="77777777" w:rsidR="006C5540" w:rsidRPr="00A229E5" w:rsidRDefault="006C5540" w:rsidP="006A1A1E">
            <w:pPr>
              <w:pStyle w:val="bullet1"/>
              <w:numPr>
                <w:ilvl w:val="0"/>
                <w:numId w:val="0"/>
              </w:numPr>
              <w:rPr>
                <w:szCs w:val="22"/>
              </w:rPr>
            </w:pPr>
            <w:r w:rsidRPr="00A229E5">
              <w:rPr>
                <w:szCs w:val="22"/>
              </w:rPr>
              <w:t>1005</w:t>
            </w:r>
          </w:p>
        </w:tc>
        <w:tc>
          <w:tcPr>
            <w:tcW w:w="741" w:type="dxa"/>
          </w:tcPr>
          <w:p w14:paraId="78832ABB" w14:textId="77777777" w:rsidR="006C5540" w:rsidRPr="00A229E5" w:rsidRDefault="006C5540" w:rsidP="006A1A1E">
            <w:pPr>
              <w:pStyle w:val="bullet1"/>
              <w:numPr>
                <w:ilvl w:val="0"/>
                <w:numId w:val="0"/>
              </w:numPr>
              <w:rPr>
                <w:szCs w:val="22"/>
              </w:rPr>
            </w:pPr>
          </w:p>
        </w:tc>
        <w:tc>
          <w:tcPr>
            <w:tcW w:w="741" w:type="dxa"/>
          </w:tcPr>
          <w:p w14:paraId="5B0B3866" w14:textId="77777777" w:rsidR="006C5540" w:rsidRPr="00A229E5" w:rsidRDefault="006C5540" w:rsidP="006A1A1E">
            <w:pPr>
              <w:pStyle w:val="bullet1"/>
              <w:numPr>
                <w:ilvl w:val="0"/>
                <w:numId w:val="0"/>
              </w:numPr>
              <w:rPr>
                <w:szCs w:val="22"/>
              </w:rPr>
            </w:pPr>
          </w:p>
        </w:tc>
        <w:tc>
          <w:tcPr>
            <w:tcW w:w="742" w:type="dxa"/>
          </w:tcPr>
          <w:p w14:paraId="587F939E" w14:textId="77777777" w:rsidR="006C5540" w:rsidRPr="00A229E5" w:rsidRDefault="006C5540" w:rsidP="006A1A1E">
            <w:pPr>
              <w:pStyle w:val="bullet1"/>
              <w:numPr>
                <w:ilvl w:val="0"/>
                <w:numId w:val="0"/>
              </w:numPr>
              <w:rPr>
                <w:szCs w:val="22"/>
              </w:rPr>
            </w:pPr>
            <w:r w:rsidRPr="00A229E5">
              <w:rPr>
                <w:szCs w:val="22"/>
              </w:rPr>
              <w:t>1006</w:t>
            </w:r>
          </w:p>
        </w:tc>
        <w:tc>
          <w:tcPr>
            <w:tcW w:w="742" w:type="dxa"/>
          </w:tcPr>
          <w:p w14:paraId="314F0A30" w14:textId="77777777" w:rsidR="006C5540" w:rsidRPr="00A229E5" w:rsidRDefault="006C5540" w:rsidP="006A1A1E">
            <w:pPr>
              <w:pStyle w:val="bullet1"/>
              <w:numPr>
                <w:ilvl w:val="0"/>
                <w:numId w:val="0"/>
              </w:numPr>
              <w:rPr>
                <w:szCs w:val="22"/>
              </w:rPr>
            </w:pPr>
          </w:p>
        </w:tc>
        <w:tc>
          <w:tcPr>
            <w:tcW w:w="742" w:type="dxa"/>
          </w:tcPr>
          <w:p w14:paraId="40469B98" w14:textId="77777777" w:rsidR="006C5540" w:rsidRPr="00A229E5" w:rsidRDefault="006C5540" w:rsidP="006A1A1E">
            <w:pPr>
              <w:pStyle w:val="bullet1"/>
              <w:numPr>
                <w:ilvl w:val="0"/>
                <w:numId w:val="0"/>
              </w:numPr>
              <w:rPr>
                <w:szCs w:val="22"/>
              </w:rPr>
            </w:pPr>
          </w:p>
        </w:tc>
        <w:tc>
          <w:tcPr>
            <w:tcW w:w="742" w:type="dxa"/>
          </w:tcPr>
          <w:p w14:paraId="6FCBECFC" w14:textId="77777777" w:rsidR="006C5540" w:rsidRPr="00A229E5" w:rsidRDefault="006C5540" w:rsidP="006A1A1E">
            <w:pPr>
              <w:pStyle w:val="bullet1"/>
              <w:numPr>
                <w:ilvl w:val="0"/>
                <w:numId w:val="0"/>
              </w:numPr>
              <w:rPr>
                <w:szCs w:val="22"/>
              </w:rPr>
            </w:pPr>
            <w:r w:rsidRPr="00A229E5">
              <w:rPr>
                <w:szCs w:val="22"/>
              </w:rPr>
              <w:t>1007</w:t>
            </w:r>
          </w:p>
        </w:tc>
        <w:tc>
          <w:tcPr>
            <w:tcW w:w="742" w:type="dxa"/>
          </w:tcPr>
          <w:p w14:paraId="7D4F666C" w14:textId="77777777" w:rsidR="006C5540" w:rsidRPr="00A229E5" w:rsidRDefault="006C5540" w:rsidP="006A1A1E">
            <w:pPr>
              <w:pStyle w:val="bullet1"/>
              <w:numPr>
                <w:ilvl w:val="0"/>
                <w:numId w:val="0"/>
              </w:numPr>
              <w:rPr>
                <w:szCs w:val="22"/>
              </w:rPr>
            </w:pPr>
          </w:p>
        </w:tc>
      </w:tr>
    </w:tbl>
    <w:p w14:paraId="61DBAB86" w14:textId="0D4207C4" w:rsidR="006C5540" w:rsidRDefault="006C5540" w:rsidP="006C5540">
      <w:pPr>
        <w:pStyle w:val="bullet1"/>
        <w:numPr>
          <w:ilvl w:val="0"/>
          <w:numId w:val="0"/>
        </w:numPr>
        <w:rPr>
          <w:szCs w:val="22"/>
        </w:rPr>
      </w:pPr>
    </w:p>
    <w:p w14:paraId="3930A1F3" w14:textId="49F34DB8" w:rsidR="00CE5C61" w:rsidRPr="00A229E5" w:rsidRDefault="00CE5C61" w:rsidP="00CE5C61">
      <w:pPr>
        <w:pStyle w:val="bullet1"/>
        <w:numPr>
          <w:ilvl w:val="0"/>
          <w:numId w:val="0"/>
        </w:numPr>
        <w:jc w:val="center"/>
        <w:rPr>
          <w:szCs w:val="22"/>
        </w:rPr>
      </w:pPr>
      <w:r w:rsidRPr="00CE5C61">
        <w:rPr>
          <w:b/>
          <w:bCs/>
          <w:szCs w:val="22"/>
        </w:rPr>
        <w:t xml:space="preserve">Table </w:t>
      </w:r>
      <w:r w:rsidRPr="00CE5C61">
        <w:rPr>
          <w:b/>
          <w:bCs/>
          <w:szCs w:val="22"/>
        </w:rPr>
        <w:fldChar w:fldCharType="begin"/>
      </w:r>
      <w:r w:rsidRPr="00CE5C61">
        <w:rPr>
          <w:b/>
          <w:bCs/>
          <w:szCs w:val="22"/>
        </w:rPr>
        <w:instrText xml:space="preserve"> SEQ Table \* ARABIC </w:instrText>
      </w:r>
      <w:r w:rsidRPr="00CE5C61">
        <w:rPr>
          <w:b/>
          <w:bCs/>
          <w:szCs w:val="22"/>
        </w:rPr>
        <w:fldChar w:fldCharType="separate"/>
      </w:r>
      <w:r w:rsidR="00817AE2">
        <w:rPr>
          <w:b/>
          <w:bCs/>
          <w:noProof/>
          <w:szCs w:val="22"/>
        </w:rPr>
        <w:t>5</w:t>
      </w:r>
      <w:r w:rsidRPr="00CE5C61">
        <w:rPr>
          <w:b/>
          <w:bCs/>
          <w:noProof/>
          <w:szCs w:val="22"/>
        </w:rPr>
        <w:fldChar w:fldCharType="end"/>
      </w:r>
      <w:r w:rsidRPr="00CE5C61">
        <w:rPr>
          <w:b/>
          <w:bCs/>
          <w:szCs w:val="22"/>
        </w:rPr>
        <w:t xml:space="preserve"> Cyclic shift mapping with </w:t>
      </w:r>
      <w:r w:rsidRPr="00CE5C61">
        <w:rPr>
          <w:b/>
          <w:bCs/>
        </w:rPr>
        <w:t xml:space="preserve">Ordering </w:t>
      </w:r>
      <w:r>
        <w:rPr>
          <w:b/>
          <w:bCs/>
        </w:rPr>
        <w:t>2</w:t>
      </w:r>
      <w:r w:rsidRPr="00CE5C61">
        <w:rPr>
          <w:b/>
          <w:bCs/>
        </w:rPr>
        <w:t xml:space="preserve"> and configured cyclic shift positions {CS0, CS</w:t>
      </w:r>
      <w:r>
        <w:rPr>
          <w:b/>
          <w:bCs/>
        </w:rPr>
        <w:t>2</w:t>
      </w:r>
      <w:r w:rsidRPr="00CE5C61">
        <w:rPr>
          <w:b/>
          <w:bCs/>
        </w:rPr>
        <w:t>} for comb 4</w:t>
      </w:r>
    </w:p>
    <w:tbl>
      <w:tblPr>
        <w:tblStyle w:val="TableGrid"/>
        <w:tblW w:w="0" w:type="auto"/>
        <w:tblLook w:val="04A0" w:firstRow="1" w:lastRow="0" w:firstColumn="1" w:lastColumn="0" w:noHBand="0" w:noVBand="1"/>
      </w:tblPr>
      <w:tblGrid>
        <w:gridCol w:w="741"/>
        <w:gridCol w:w="741"/>
        <w:gridCol w:w="741"/>
        <w:gridCol w:w="741"/>
        <w:gridCol w:w="741"/>
        <w:gridCol w:w="741"/>
        <w:gridCol w:w="741"/>
        <w:gridCol w:w="741"/>
        <w:gridCol w:w="742"/>
        <w:gridCol w:w="742"/>
        <w:gridCol w:w="742"/>
        <w:gridCol w:w="742"/>
        <w:gridCol w:w="742"/>
      </w:tblGrid>
      <w:tr w:rsidR="006C5540" w:rsidRPr="00A229E5" w14:paraId="4FFD5064" w14:textId="77777777" w:rsidTr="006A1A1E">
        <w:tc>
          <w:tcPr>
            <w:tcW w:w="741" w:type="dxa"/>
          </w:tcPr>
          <w:p w14:paraId="43501F94" w14:textId="77777777" w:rsidR="006C5540" w:rsidRPr="00A229E5" w:rsidRDefault="006C5540" w:rsidP="006A1A1E">
            <w:pPr>
              <w:pStyle w:val="bullet1"/>
              <w:numPr>
                <w:ilvl w:val="0"/>
                <w:numId w:val="0"/>
              </w:numPr>
              <w:rPr>
                <w:szCs w:val="22"/>
              </w:rPr>
            </w:pPr>
          </w:p>
        </w:tc>
        <w:tc>
          <w:tcPr>
            <w:tcW w:w="741" w:type="dxa"/>
            <w:vAlign w:val="bottom"/>
          </w:tcPr>
          <w:p w14:paraId="73D839D1" w14:textId="77777777" w:rsidR="006C5540" w:rsidRPr="00A229E5" w:rsidRDefault="006C5540" w:rsidP="006A1A1E">
            <w:pPr>
              <w:pStyle w:val="bullet1"/>
              <w:numPr>
                <w:ilvl w:val="0"/>
                <w:numId w:val="0"/>
              </w:numPr>
              <w:rPr>
                <w:szCs w:val="22"/>
              </w:rPr>
            </w:pPr>
            <w:r w:rsidRPr="00A229E5">
              <w:rPr>
                <w:color w:val="000000"/>
                <w:szCs w:val="22"/>
              </w:rPr>
              <w:t>CS0</w:t>
            </w:r>
          </w:p>
        </w:tc>
        <w:tc>
          <w:tcPr>
            <w:tcW w:w="741" w:type="dxa"/>
            <w:vAlign w:val="bottom"/>
          </w:tcPr>
          <w:p w14:paraId="492F0AF3" w14:textId="77777777" w:rsidR="006C5540" w:rsidRPr="00A229E5" w:rsidRDefault="006C5540" w:rsidP="006A1A1E">
            <w:pPr>
              <w:pStyle w:val="bullet1"/>
              <w:numPr>
                <w:ilvl w:val="0"/>
                <w:numId w:val="0"/>
              </w:numPr>
              <w:rPr>
                <w:szCs w:val="22"/>
              </w:rPr>
            </w:pPr>
            <w:r w:rsidRPr="00A229E5">
              <w:rPr>
                <w:color w:val="000000"/>
                <w:szCs w:val="22"/>
              </w:rPr>
              <w:t>CS1</w:t>
            </w:r>
          </w:p>
        </w:tc>
        <w:tc>
          <w:tcPr>
            <w:tcW w:w="741" w:type="dxa"/>
            <w:vAlign w:val="bottom"/>
          </w:tcPr>
          <w:p w14:paraId="2CC3E837" w14:textId="77777777" w:rsidR="006C5540" w:rsidRPr="00A229E5" w:rsidRDefault="006C5540" w:rsidP="006A1A1E">
            <w:pPr>
              <w:pStyle w:val="bullet1"/>
              <w:numPr>
                <w:ilvl w:val="0"/>
                <w:numId w:val="0"/>
              </w:numPr>
              <w:rPr>
                <w:szCs w:val="22"/>
              </w:rPr>
            </w:pPr>
            <w:r w:rsidRPr="00A229E5">
              <w:rPr>
                <w:color w:val="000000"/>
                <w:szCs w:val="22"/>
              </w:rPr>
              <w:t>CS2</w:t>
            </w:r>
          </w:p>
        </w:tc>
        <w:tc>
          <w:tcPr>
            <w:tcW w:w="741" w:type="dxa"/>
            <w:vAlign w:val="bottom"/>
          </w:tcPr>
          <w:p w14:paraId="72B05AF2" w14:textId="77777777" w:rsidR="006C5540" w:rsidRPr="00A229E5" w:rsidRDefault="006C5540" w:rsidP="006A1A1E">
            <w:pPr>
              <w:pStyle w:val="bullet1"/>
              <w:numPr>
                <w:ilvl w:val="0"/>
                <w:numId w:val="0"/>
              </w:numPr>
              <w:rPr>
                <w:szCs w:val="22"/>
              </w:rPr>
            </w:pPr>
            <w:r w:rsidRPr="00A229E5">
              <w:rPr>
                <w:color w:val="000000"/>
                <w:szCs w:val="22"/>
              </w:rPr>
              <w:t>CS3</w:t>
            </w:r>
          </w:p>
        </w:tc>
        <w:tc>
          <w:tcPr>
            <w:tcW w:w="741" w:type="dxa"/>
            <w:vAlign w:val="bottom"/>
          </w:tcPr>
          <w:p w14:paraId="729DF55D" w14:textId="77777777" w:rsidR="006C5540" w:rsidRPr="00A229E5" w:rsidRDefault="006C5540" w:rsidP="006A1A1E">
            <w:pPr>
              <w:pStyle w:val="bullet1"/>
              <w:numPr>
                <w:ilvl w:val="0"/>
                <w:numId w:val="0"/>
              </w:numPr>
              <w:rPr>
                <w:szCs w:val="22"/>
              </w:rPr>
            </w:pPr>
            <w:r w:rsidRPr="00A229E5">
              <w:rPr>
                <w:color w:val="000000"/>
                <w:szCs w:val="22"/>
              </w:rPr>
              <w:t>CS4</w:t>
            </w:r>
          </w:p>
        </w:tc>
        <w:tc>
          <w:tcPr>
            <w:tcW w:w="741" w:type="dxa"/>
            <w:vAlign w:val="bottom"/>
          </w:tcPr>
          <w:p w14:paraId="30DAEFF1" w14:textId="77777777" w:rsidR="006C5540" w:rsidRPr="00A229E5" w:rsidRDefault="006C5540" w:rsidP="006A1A1E">
            <w:pPr>
              <w:pStyle w:val="bullet1"/>
              <w:numPr>
                <w:ilvl w:val="0"/>
                <w:numId w:val="0"/>
              </w:numPr>
              <w:rPr>
                <w:szCs w:val="22"/>
              </w:rPr>
            </w:pPr>
            <w:r w:rsidRPr="00A229E5">
              <w:rPr>
                <w:color w:val="000000"/>
                <w:szCs w:val="22"/>
              </w:rPr>
              <w:t>CS5</w:t>
            </w:r>
          </w:p>
        </w:tc>
        <w:tc>
          <w:tcPr>
            <w:tcW w:w="741" w:type="dxa"/>
            <w:vAlign w:val="bottom"/>
          </w:tcPr>
          <w:p w14:paraId="5A33AD77" w14:textId="77777777" w:rsidR="006C5540" w:rsidRPr="00A229E5" w:rsidRDefault="006C5540" w:rsidP="006A1A1E">
            <w:pPr>
              <w:pStyle w:val="bullet1"/>
              <w:numPr>
                <w:ilvl w:val="0"/>
                <w:numId w:val="0"/>
              </w:numPr>
              <w:rPr>
                <w:szCs w:val="22"/>
              </w:rPr>
            </w:pPr>
            <w:r w:rsidRPr="00A229E5">
              <w:rPr>
                <w:color w:val="000000"/>
                <w:szCs w:val="22"/>
              </w:rPr>
              <w:t>CS6</w:t>
            </w:r>
          </w:p>
        </w:tc>
        <w:tc>
          <w:tcPr>
            <w:tcW w:w="742" w:type="dxa"/>
            <w:vAlign w:val="bottom"/>
          </w:tcPr>
          <w:p w14:paraId="0B92A1EC" w14:textId="77777777" w:rsidR="006C5540" w:rsidRPr="00A229E5" w:rsidRDefault="006C5540" w:rsidP="006A1A1E">
            <w:pPr>
              <w:pStyle w:val="bullet1"/>
              <w:numPr>
                <w:ilvl w:val="0"/>
                <w:numId w:val="0"/>
              </w:numPr>
              <w:rPr>
                <w:szCs w:val="22"/>
              </w:rPr>
            </w:pPr>
            <w:r w:rsidRPr="00A229E5">
              <w:rPr>
                <w:color w:val="000000"/>
                <w:szCs w:val="22"/>
              </w:rPr>
              <w:t>CS7</w:t>
            </w:r>
          </w:p>
        </w:tc>
        <w:tc>
          <w:tcPr>
            <w:tcW w:w="742" w:type="dxa"/>
            <w:vAlign w:val="bottom"/>
          </w:tcPr>
          <w:p w14:paraId="135A9F99" w14:textId="77777777" w:rsidR="006C5540" w:rsidRPr="00A229E5" w:rsidRDefault="006C5540" w:rsidP="006A1A1E">
            <w:pPr>
              <w:pStyle w:val="bullet1"/>
              <w:numPr>
                <w:ilvl w:val="0"/>
                <w:numId w:val="0"/>
              </w:numPr>
              <w:rPr>
                <w:szCs w:val="22"/>
              </w:rPr>
            </w:pPr>
            <w:r w:rsidRPr="00A229E5">
              <w:rPr>
                <w:color w:val="000000"/>
                <w:szCs w:val="22"/>
              </w:rPr>
              <w:t>CS8</w:t>
            </w:r>
          </w:p>
        </w:tc>
        <w:tc>
          <w:tcPr>
            <w:tcW w:w="742" w:type="dxa"/>
            <w:vAlign w:val="bottom"/>
          </w:tcPr>
          <w:p w14:paraId="16A9614A" w14:textId="77777777" w:rsidR="006C5540" w:rsidRPr="00A229E5" w:rsidRDefault="006C5540" w:rsidP="006A1A1E">
            <w:pPr>
              <w:pStyle w:val="bullet1"/>
              <w:numPr>
                <w:ilvl w:val="0"/>
                <w:numId w:val="0"/>
              </w:numPr>
              <w:rPr>
                <w:szCs w:val="22"/>
              </w:rPr>
            </w:pPr>
            <w:r w:rsidRPr="00A229E5">
              <w:rPr>
                <w:color w:val="000000"/>
                <w:szCs w:val="22"/>
              </w:rPr>
              <w:t>CS9</w:t>
            </w:r>
          </w:p>
        </w:tc>
        <w:tc>
          <w:tcPr>
            <w:tcW w:w="742" w:type="dxa"/>
            <w:vAlign w:val="bottom"/>
          </w:tcPr>
          <w:p w14:paraId="7B0609E7" w14:textId="77777777" w:rsidR="006C5540" w:rsidRPr="00A229E5" w:rsidRDefault="006C5540" w:rsidP="006A1A1E">
            <w:pPr>
              <w:pStyle w:val="bullet1"/>
              <w:numPr>
                <w:ilvl w:val="0"/>
                <w:numId w:val="0"/>
              </w:numPr>
              <w:rPr>
                <w:szCs w:val="22"/>
              </w:rPr>
            </w:pPr>
            <w:r w:rsidRPr="00A229E5">
              <w:rPr>
                <w:color w:val="000000"/>
                <w:szCs w:val="22"/>
              </w:rPr>
              <w:t>CS10</w:t>
            </w:r>
          </w:p>
        </w:tc>
        <w:tc>
          <w:tcPr>
            <w:tcW w:w="742" w:type="dxa"/>
            <w:vAlign w:val="bottom"/>
          </w:tcPr>
          <w:p w14:paraId="31B6E1B3" w14:textId="77777777" w:rsidR="006C5540" w:rsidRPr="00A229E5" w:rsidRDefault="006C5540" w:rsidP="006A1A1E">
            <w:pPr>
              <w:pStyle w:val="bullet1"/>
              <w:numPr>
                <w:ilvl w:val="0"/>
                <w:numId w:val="0"/>
              </w:numPr>
              <w:rPr>
                <w:szCs w:val="22"/>
              </w:rPr>
            </w:pPr>
            <w:r w:rsidRPr="00A229E5">
              <w:rPr>
                <w:color w:val="000000"/>
                <w:szCs w:val="22"/>
              </w:rPr>
              <w:t>CS11</w:t>
            </w:r>
          </w:p>
        </w:tc>
      </w:tr>
      <w:tr w:rsidR="006C5540" w:rsidRPr="00A229E5" w14:paraId="5A7F4DA9" w14:textId="77777777" w:rsidTr="006A1A1E">
        <w:tc>
          <w:tcPr>
            <w:tcW w:w="741" w:type="dxa"/>
          </w:tcPr>
          <w:p w14:paraId="4401E74B" w14:textId="77777777" w:rsidR="006C5540" w:rsidRPr="00A229E5" w:rsidRDefault="006C5540" w:rsidP="006A1A1E">
            <w:pPr>
              <w:pStyle w:val="bullet1"/>
              <w:numPr>
                <w:ilvl w:val="0"/>
                <w:numId w:val="0"/>
              </w:numPr>
              <w:rPr>
                <w:szCs w:val="22"/>
              </w:rPr>
            </w:pPr>
            <w:r w:rsidRPr="00A229E5">
              <w:rPr>
                <w:szCs w:val="22"/>
              </w:rPr>
              <w:t>RE0</w:t>
            </w:r>
          </w:p>
        </w:tc>
        <w:tc>
          <w:tcPr>
            <w:tcW w:w="741" w:type="dxa"/>
          </w:tcPr>
          <w:p w14:paraId="1812EF5B" w14:textId="77777777" w:rsidR="006C5540" w:rsidRPr="00A229E5" w:rsidRDefault="006C5540" w:rsidP="006A1A1E">
            <w:pPr>
              <w:pStyle w:val="bullet1"/>
              <w:numPr>
                <w:ilvl w:val="0"/>
                <w:numId w:val="0"/>
              </w:numPr>
              <w:rPr>
                <w:szCs w:val="22"/>
              </w:rPr>
            </w:pPr>
            <w:r w:rsidRPr="00A229E5">
              <w:rPr>
                <w:szCs w:val="22"/>
              </w:rPr>
              <w:t>1000</w:t>
            </w:r>
          </w:p>
        </w:tc>
        <w:tc>
          <w:tcPr>
            <w:tcW w:w="741" w:type="dxa"/>
          </w:tcPr>
          <w:p w14:paraId="297537FF" w14:textId="77777777" w:rsidR="006C5540" w:rsidRPr="00A229E5" w:rsidRDefault="006C5540" w:rsidP="006A1A1E">
            <w:pPr>
              <w:pStyle w:val="bullet1"/>
              <w:numPr>
                <w:ilvl w:val="0"/>
                <w:numId w:val="0"/>
              </w:numPr>
              <w:rPr>
                <w:szCs w:val="22"/>
              </w:rPr>
            </w:pPr>
          </w:p>
        </w:tc>
        <w:tc>
          <w:tcPr>
            <w:tcW w:w="741" w:type="dxa"/>
          </w:tcPr>
          <w:p w14:paraId="10F2057C" w14:textId="77777777" w:rsidR="006C5540" w:rsidRPr="00A229E5" w:rsidRDefault="006C5540" w:rsidP="006A1A1E">
            <w:pPr>
              <w:pStyle w:val="bullet1"/>
              <w:numPr>
                <w:ilvl w:val="0"/>
                <w:numId w:val="0"/>
              </w:numPr>
              <w:rPr>
                <w:szCs w:val="22"/>
              </w:rPr>
            </w:pPr>
          </w:p>
        </w:tc>
        <w:tc>
          <w:tcPr>
            <w:tcW w:w="741" w:type="dxa"/>
          </w:tcPr>
          <w:p w14:paraId="2FC92357" w14:textId="77777777" w:rsidR="006C5540" w:rsidRPr="00A229E5" w:rsidRDefault="006C5540" w:rsidP="006A1A1E">
            <w:pPr>
              <w:pStyle w:val="bullet1"/>
              <w:numPr>
                <w:ilvl w:val="0"/>
                <w:numId w:val="0"/>
              </w:numPr>
              <w:rPr>
                <w:szCs w:val="22"/>
              </w:rPr>
            </w:pPr>
            <w:r w:rsidRPr="00A229E5">
              <w:rPr>
                <w:szCs w:val="22"/>
              </w:rPr>
              <w:t>100</w:t>
            </w:r>
            <w:r>
              <w:rPr>
                <w:szCs w:val="22"/>
              </w:rPr>
              <w:t>2</w:t>
            </w:r>
          </w:p>
        </w:tc>
        <w:tc>
          <w:tcPr>
            <w:tcW w:w="741" w:type="dxa"/>
          </w:tcPr>
          <w:p w14:paraId="525D8A69" w14:textId="77777777" w:rsidR="006C5540" w:rsidRPr="00A229E5" w:rsidRDefault="006C5540" w:rsidP="006A1A1E">
            <w:pPr>
              <w:pStyle w:val="bullet1"/>
              <w:numPr>
                <w:ilvl w:val="0"/>
                <w:numId w:val="0"/>
              </w:numPr>
              <w:rPr>
                <w:szCs w:val="22"/>
              </w:rPr>
            </w:pPr>
          </w:p>
        </w:tc>
        <w:tc>
          <w:tcPr>
            <w:tcW w:w="741" w:type="dxa"/>
          </w:tcPr>
          <w:p w14:paraId="6993B4C2" w14:textId="77777777" w:rsidR="006C5540" w:rsidRPr="00A229E5" w:rsidRDefault="006C5540" w:rsidP="006A1A1E">
            <w:pPr>
              <w:pStyle w:val="bullet1"/>
              <w:numPr>
                <w:ilvl w:val="0"/>
                <w:numId w:val="0"/>
              </w:numPr>
              <w:rPr>
                <w:szCs w:val="22"/>
              </w:rPr>
            </w:pPr>
          </w:p>
        </w:tc>
        <w:tc>
          <w:tcPr>
            <w:tcW w:w="741" w:type="dxa"/>
          </w:tcPr>
          <w:p w14:paraId="628A75C7" w14:textId="77777777" w:rsidR="006C5540" w:rsidRPr="00A229E5" w:rsidRDefault="006C5540" w:rsidP="006A1A1E">
            <w:pPr>
              <w:pStyle w:val="bullet1"/>
              <w:numPr>
                <w:ilvl w:val="0"/>
                <w:numId w:val="0"/>
              </w:numPr>
              <w:rPr>
                <w:szCs w:val="22"/>
              </w:rPr>
            </w:pPr>
            <w:r w:rsidRPr="00A229E5">
              <w:rPr>
                <w:szCs w:val="22"/>
              </w:rPr>
              <w:t>100</w:t>
            </w:r>
            <w:r>
              <w:rPr>
                <w:szCs w:val="22"/>
              </w:rPr>
              <w:t>4</w:t>
            </w:r>
          </w:p>
        </w:tc>
        <w:tc>
          <w:tcPr>
            <w:tcW w:w="742" w:type="dxa"/>
          </w:tcPr>
          <w:p w14:paraId="74D5446F" w14:textId="77777777" w:rsidR="006C5540" w:rsidRPr="00A229E5" w:rsidRDefault="006C5540" w:rsidP="006A1A1E">
            <w:pPr>
              <w:pStyle w:val="bullet1"/>
              <w:numPr>
                <w:ilvl w:val="0"/>
                <w:numId w:val="0"/>
              </w:numPr>
              <w:rPr>
                <w:szCs w:val="22"/>
              </w:rPr>
            </w:pPr>
          </w:p>
        </w:tc>
        <w:tc>
          <w:tcPr>
            <w:tcW w:w="742" w:type="dxa"/>
          </w:tcPr>
          <w:p w14:paraId="34AF3ACE" w14:textId="77777777" w:rsidR="006C5540" w:rsidRPr="00A229E5" w:rsidRDefault="006C5540" w:rsidP="006A1A1E">
            <w:pPr>
              <w:pStyle w:val="bullet1"/>
              <w:numPr>
                <w:ilvl w:val="0"/>
                <w:numId w:val="0"/>
              </w:numPr>
              <w:rPr>
                <w:szCs w:val="22"/>
              </w:rPr>
            </w:pPr>
          </w:p>
        </w:tc>
        <w:tc>
          <w:tcPr>
            <w:tcW w:w="742" w:type="dxa"/>
          </w:tcPr>
          <w:p w14:paraId="416FBAA4" w14:textId="77777777" w:rsidR="006C5540" w:rsidRPr="00A229E5" w:rsidRDefault="006C5540" w:rsidP="006A1A1E">
            <w:pPr>
              <w:pStyle w:val="bullet1"/>
              <w:numPr>
                <w:ilvl w:val="0"/>
                <w:numId w:val="0"/>
              </w:numPr>
              <w:rPr>
                <w:szCs w:val="22"/>
              </w:rPr>
            </w:pPr>
            <w:r w:rsidRPr="00A229E5">
              <w:rPr>
                <w:szCs w:val="22"/>
              </w:rPr>
              <w:t>100</w:t>
            </w:r>
            <w:r>
              <w:rPr>
                <w:szCs w:val="22"/>
              </w:rPr>
              <w:t>6</w:t>
            </w:r>
          </w:p>
        </w:tc>
        <w:tc>
          <w:tcPr>
            <w:tcW w:w="742" w:type="dxa"/>
          </w:tcPr>
          <w:p w14:paraId="7657FC31" w14:textId="77777777" w:rsidR="006C5540" w:rsidRPr="00A229E5" w:rsidRDefault="006C5540" w:rsidP="006A1A1E">
            <w:pPr>
              <w:pStyle w:val="bullet1"/>
              <w:numPr>
                <w:ilvl w:val="0"/>
                <w:numId w:val="0"/>
              </w:numPr>
              <w:rPr>
                <w:szCs w:val="22"/>
              </w:rPr>
            </w:pPr>
          </w:p>
        </w:tc>
        <w:tc>
          <w:tcPr>
            <w:tcW w:w="742" w:type="dxa"/>
          </w:tcPr>
          <w:p w14:paraId="2872E31B" w14:textId="77777777" w:rsidR="006C5540" w:rsidRPr="00A229E5" w:rsidRDefault="006C5540" w:rsidP="006A1A1E">
            <w:pPr>
              <w:pStyle w:val="bullet1"/>
              <w:numPr>
                <w:ilvl w:val="0"/>
                <w:numId w:val="0"/>
              </w:numPr>
              <w:rPr>
                <w:szCs w:val="22"/>
              </w:rPr>
            </w:pPr>
          </w:p>
        </w:tc>
      </w:tr>
      <w:tr w:rsidR="006C5540" w:rsidRPr="00A229E5" w14:paraId="6952D7B0" w14:textId="77777777" w:rsidTr="006A1A1E">
        <w:tc>
          <w:tcPr>
            <w:tcW w:w="741" w:type="dxa"/>
          </w:tcPr>
          <w:p w14:paraId="60D337D7" w14:textId="77777777" w:rsidR="006C5540" w:rsidRPr="00A229E5" w:rsidRDefault="006C5540" w:rsidP="006A1A1E">
            <w:pPr>
              <w:pStyle w:val="bullet1"/>
              <w:numPr>
                <w:ilvl w:val="0"/>
                <w:numId w:val="0"/>
              </w:numPr>
              <w:rPr>
                <w:szCs w:val="22"/>
              </w:rPr>
            </w:pPr>
            <w:r w:rsidRPr="00A229E5">
              <w:rPr>
                <w:szCs w:val="22"/>
              </w:rPr>
              <w:t>RE2</w:t>
            </w:r>
          </w:p>
        </w:tc>
        <w:tc>
          <w:tcPr>
            <w:tcW w:w="741" w:type="dxa"/>
          </w:tcPr>
          <w:p w14:paraId="22121F14" w14:textId="77777777" w:rsidR="006C5540" w:rsidRPr="00A229E5" w:rsidRDefault="006C5540" w:rsidP="006A1A1E">
            <w:pPr>
              <w:pStyle w:val="bullet1"/>
              <w:numPr>
                <w:ilvl w:val="0"/>
                <w:numId w:val="0"/>
              </w:numPr>
              <w:rPr>
                <w:szCs w:val="22"/>
              </w:rPr>
            </w:pPr>
          </w:p>
        </w:tc>
        <w:tc>
          <w:tcPr>
            <w:tcW w:w="741" w:type="dxa"/>
          </w:tcPr>
          <w:p w14:paraId="2C3F124A" w14:textId="77777777" w:rsidR="006C5540" w:rsidRPr="00A229E5" w:rsidRDefault="006C5540" w:rsidP="006A1A1E">
            <w:pPr>
              <w:pStyle w:val="bullet1"/>
              <w:numPr>
                <w:ilvl w:val="0"/>
                <w:numId w:val="0"/>
              </w:numPr>
              <w:rPr>
                <w:szCs w:val="22"/>
              </w:rPr>
            </w:pPr>
          </w:p>
        </w:tc>
        <w:tc>
          <w:tcPr>
            <w:tcW w:w="741" w:type="dxa"/>
          </w:tcPr>
          <w:p w14:paraId="0AAD7A6D" w14:textId="77777777" w:rsidR="006C5540" w:rsidRPr="00A229E5" w:rsidRDefault="006C5540" w:rsidP="006A1A1E">
            <w:pPr>
              <w:pStyle w:val="bullet1"/>
              <w:numPr>
                <w:ilvl w:val="0"/>
                <w:numId w:val="0"/>
              </w:numPr>
              <w:rPr>
                <w:szCs w:val="22"/>
              </w:rPr>
            </w:pPr>
            <w:r>
              <w:rPr>
                <w:szCs w:val="22"/>
              </w:rPr>
              <w:t>1001</w:t>
            </w:r>
          </w:p>
        </w:tc>
        <w:tc>
          <w:tcPr>
            <w:tcW w:w="741" w:type="dxa"/>
          </w:tcPr>
          <w:p w14:paraId="3C3E5D66" w14:textId="77777777" w:rsidR="006C5540" w:rsidRPr="00A229E5" w:rsidRDefault="006C5540" w:rsidP="006A1A1E">
            <w:pPr>
              <w:pStyle w:val="bullet1"/>
              <w:numPr>
                <w:ilvl w:val="0"/>
                <w:numId w:val="0"/>
              </w:numPr>
              <w:rPr>
                <w:szCs w:val="22"/>
              </w:rPr>
            </w:pPr>
          </w:p>
        </w:tc>
        <w:tc>
          <w:tcPr>
            <w:tcW w:w="741" w:type="dxa"/>
          </w:tcPr>
          <w:p w14:paraId="3F91D591" w14:textId="77777777" w:rsidR="006C5540" w:rsidRPr="00A229E5" w:rsidRDefault="006C5540" w:rsidP="006A1A1E">
            <w:pPr>
              <w:pStyle w:val="bullet1"/>
              <w:numPr>
                <w:ilvl w:val="0"/>
                <w:numId w:val="0"/>
              </w:numPr>
              <w:rPr>
                <w:szCs w:val="22"/>
              </w:rPr>
            </w:pPr>
          </w:p>
        </w:tc>
        <w:tc>
          <w:tcPr>
            <w:tcW w:w="741" w:type="dxa"/>
          </w:tcPr>
          <w:p w14:paraId="58BAE867" w14:textId="77777777" w:rsidR="006C5540" w:rsidRPr="00A229E5" w:rsidRDefault="006C5540" w:rsidP="006A1A1E">
            <w:pPr>
              <w:pStyle w:val="bullet1"/>
              <w:numPr>
                <w:ilvl w:val="0"/>
                <w:numId w:val="0"/>
              </w:numPr>
              <w:rPr>
                <w:szCs w:val="22"/>
              </w:rPr>
            </w:pPr>
            <w:r>
              <w:rPr>
                <w:szCs w:val="22"/>
              </w:rPr>
              <w:t>1003</w:t>
            </w:r>
          </w:p>
        </w:tc>
        <w:tc>
          <w:tcPr>
            <w:tcW w:w="741" w:type="dxa"/>
          </w:tcPr>
          <w:p w14:paraId="15729143" w14:textId="77777777" w:rsidR="006C5540" w:rsidRPr="00A229E5" w:rsidRDefault="006C5540" w:rsidP="006A1A1E">
            <w:pPr>
              <w:pStyle w:val="bullet1"/>
              <w:numPr>
                <w:ilvl w:val="0"/>
                <w:numId w:val="0"/>
              </w:numPr>
              <w:rPr>
                <w:szCs w:val="22"/>
              </w:rPr>
            </w:pPr>
          </w:p>
        </w:tc>
        <w:tc>
          <w:tcPr>
            <w:tcW w:w="742" w:type="dxa"/>
          </w:tcPr>
          <w:p w14:paraId="673B62A5" w14:textId="77777777" w:rsidR="006C5540" w:rsidRPr="00A229E5" w:rsidRDefault="006C5540" w:rsidP="006A1A1E">
            <w:pPr>
              <w:pStyle w:val="bullet1"/>
              <w:numPr>
                <w:ilvl w:val="0"/>
                <w:numId w:val="0"/>
              </w:numPr>
              <w:rPr>
                <w:szCs w:val="22"/>
              </w:rPr>
            </w:pPr>
          </w:p>
        </w:tc>
        <w:tc>
          <w:tcPr>
            <w:tcW w:w="742" w:type="dxa"/>
          </w:tcPr>
          <w:p w14:paraId="6C4453B1" w14:textId="77777777" w:rsidR="006C5540" w:rsidRPr="00A229E5" w:rsidRDefault="006C5540" w:rsidP="006A1A1E">
            <w:pPr>
              <w:pStyle w:val="bullet1"/>
              <w:numPr>
                <w:ilvl w:val="0"/>
                <w:numId w:val="0"/>
              </w:numPr>
              <w:rPr>
                <w:szCs w:val="22"/>
              </w:rPr>
            </w:pPr>
            <w:r>
              <w:rPr>
                <w:szCs w:val="22"/>
              </w:rPr>
              <w:t>1005</w:t>
            </w:r>
          </w:p>
        </w:tc>
        <w:tc>
          <w:tcPr>
            <w:tcW w:w="742" w:type="dxa"/>
          </w:tcPr>
          <w:p w14:paraId="144BA1E4" w14:textId="77777777" w:rsidR="006C5540" w:rsidRPr="00A229E5" w:rsidRDefault="006C5540" w:rsidP="006A1A1E">
            <w:pPr>
              <w:pStyle w:val="bullet1"/>
              <w:numPr>
                <w:ilvl w:val="0"/>
                <w:numId w:val="0"/>
              </w:numPr>
              <w:rPr>
                <w:szCs w:val="22"/>
              </w:rPr>
            </w:pPr>
          </w:p>
        </w:tc>
        <w:tc>
          <w:tcPr>
            <w:tcW w:w="742" w:type="dxa"/>
          </w:tcPr>
          <w:p w14:paraId="348E7395" w14:textId="77777777" w:rsidR="006C5540" w:rsidRPr="00A229E5" w:rsidRDefault="006C5540" w:rsidP="006A1A1E">
            <w:pPr>
              <w:pStyle w:val="bullet1"/>
              <w:numPr>
                <w:ilvl w:val="0"/>
                <w:numId w:val="0"/>
              </w:numPr>
              <w:rPr>
                <w:szCs w:val="22"/>
              </w:rPr>
            </w:pPr>
          </w:p>
        </w:tc>
        <w:tc>
          <w:tcPr>
            <w:tcW w:w="742" w:type="dxa"/>
          </w:tcPr>
          <w:p w14:paraId="57F4E71B" w14:textId="77777777" w:rsidR="006C5540" w:rsidRPr="00A229E5" w:rsidRDefault="006C5540" w:rsidP="006A1A1E">
            <w:pPr>
              <w:pStyle w:val="bullet1"/>
              <w:numPr>
                <w:ilvl w:val="0"/>
                <w:numId w:val="0"/>
              </w:numPr>
              <w:rPr>
                <w:szCs w:val="22"/>
              </w:rPr>
            </w:pPr>
            <w:r>
              <w:rPr>
                <w:szCs w:val="22"/>
              </w:rPr>
              <w:t>1007</w:t>
            </w:r>
          </w:p>
        </w:tc>
      </w:tr>
    </w:tbl>
    <w:p w14:paraId="2078963A" w14:textId="77777777" w:rsidR="00E77A6E" w:rsidRDefault="00E77A6E" w:rsidP="00E77A6E">
      <w:pPr>
        <w:pStyle w:val="bullet1"/>
        <w:numPr>
          <w:ilvl w:val="0"/>
          <w:numId w:val="0"/>
        </w:numPr>
        <w:jc w:val="center"/>
        <w:rPr>
          <w:b/>
          <w:bCs/>
          <w:szCs w:val="22"/>
        </w:rPr>
      </w:pPr>
    </w:p>
    <w:p w14:paraId="215B1AF3" w14:textId="76FAF4EB" w:rsidR="00E77A6E" w:rsidRPr="00CE5C61" w:rsidRDefault="00E77A6E" w:rsidP="00E77A6E">
      <w:pPr>
        <w:pStyle w:val="bullet1"/>
        <w:numPr>
          <w:ilvl w:val="0"/>
          <w:numId w:val="0"/>
        </w:numPr>
        <w:jc w:val="center"/>
        <w:rPr>
          <w:b/>
          <w:bCs/>
        </w:rPr>
      </w:pPr>
      <w:r w:rsidRPr="00CE5C61">
        <w:rPr>
          <w:b/>
          <w:bCs/>
          <w:szCs w:val="22"/>
        </w:rPr>
        <w:t xml:space="preserve">Table </w:t>
      </w:r>
      <w:r w:rsidRPr="00CE5C61">
        <w:rPr>
          <w:b/>
          <w:bCs/>
          <w:szCs w:val="22"/>
        </w:rPr>
        <w:fldChar w:fldCharType="begin"/>
      </w:r>
      <w:r w:rsidRPr="00CE5C61">
        <w:rPr>
          <w:b/>
          <w:bCs/>
          <w:szCs w:val="22"/>
        </w:rPr>
        <w:instrText xml:space="preserve"> SEQ Table \* ARABIC </w:instrText>
      </w:r>
      <w:r w:rsidRPr="00CE5C61">
        <w:rPr>
          <w:b/>
          <w:bCs/>
          <w:szCs w:val="22"/>
        </w:rPr>
        <w:fldChar w:fldCharType="separate"/>
      </w:r>
      <w:r w:rsidR="00817AE2">
        <w:rPr>
          <w:b/>
          <w:bCs/>
          <w:noProof/>
          <w:szCs w:val="22"/>
        </w:rPr>
        <w:t>6</w:t>
      </w:r>
      <w:r w:rsidRPr="00CE5C61">
        <w:rPr>
          <w:b/>
          <w:bCs/>
          <w:noProof/>
          <w:szCs w:val="22"/>
        </w:rPr>
        <w:fldChar w:fldCharType="end"/>
      </w:r>
      <w:r w:rsidRPr="00CE5C61">
        <w:rPr>
          <w:b/>
          <w:bCs/>
          <w:szCs w:val="22"/>
        </w:rPr>
        <w:t xml:space="preserve"> Cyclic shift mapping with </w:t>
      </w:r>
      <w:r w:rsidRPr="00CE5C61">
        <w:rPr>
          <w:b/>
          <w:bCs/>
        </w:rPr>
        <w:t xml:space="preserve">Ordering </w:t>
      </w:r>
      <w:r>
        <w:rPr>
          <w:b/>
          <w:bCs/>
        </w:rPr>
        <w:t>2</w:t>
      </w:r>
      <w:r w:rsidRPr="00CE5C61">
        <w:rPr>
          <w:b/>
          <w:bCs/>
        </w:rPr>
        <w:t xml:space="preserve"> and configured cyclic shift positions {CS0, CS1</w:t>
      </w:r>
      <w:r>
        <w:rPr>
          <w:b/>
          <w:bCs/>
        </w:rPr>
        <w:t>, CS2, CS0</w:t>
      </w:r>
      <w:r w:rsidRPr="00CE5C61">
        <w:rPr>
          <w:b/>
          <w:bCs/>
        </w:rPr>
        <w:t xml:space="preserve">} for comb </w:t>
      </w:r>
      <w:r>
        <w:rPr>
          <w:b/>
          <w:bCs/>
        </w:rPr>
        <w:t>8</w:t>
      </w:r>
    </w:p>
    <w:tbl>
      <w:tblPr>
        <w:tblStyle w:val="TableGrid"/>
        <w:tblW w:w="0" w:type="auto"/>
        <w:jc w:val="center"/>
        <w:tblLook w:val="04A0" w:firstRow="1" w:lastRow="0" w:firstColumn="1" w:lastColumn="0" w:noHBand="0" w:noVBand="1"/>
      </w:tblPr>
      <w:tblGrid>
        <w:gridCol w:w="741"/>
        <w:gridCol w:w="741"/>
        <w:gridCol w:w="741"/>
        <w:gridCol w:w="741"/>
        <w:gridCol w:w="741"/>
        <w:gridCol w:w="741"/>
        <w:gridCol w:w="741"/>
      </w:tblGrid>
      <w:tr w:rsidR="00E77A6E" w:rsidRPr="00A229E5" w14:paraId="7B22167C" w14:textId="77777777" w:rsidTr="00E77A6E">
        <w:trPr>
          <w:jc w:val="center"/>
        </w:trPr>
        <w:tc>
          <w:tcPr>
            <w:tcW w:w="741" w:type="dxa"/>
          </w:tcPr>
          <w:p w14:paraId="3F25A21C" w14:textId="77777777" w:rsidR="00E77A6E" w:rsidRPr="00A229E5" w:rsidRDefault="00E77A6E" w:rsidP="006A1A1E">
            <w:pPr>
              <w:pStyle w:val="bullet1"/>
              <w:numPr>
                <w:ilvl w:val="0"/>
                <w:numId w:val="0"/>
              </w:numPr>
              <w:rPr>
                <w:szCs w:val="22"/>
              </w:rPr>
            </w:pPr>
            <w:bookmarkStart w:id="5" w:name="_Hlk126943924"/>
          </w:p>
        </w:tc>
        <w:tc>
          <w:tcPr>
            <w:tcW w:w="741" w:type="dxa"/>
            <w:vAlign w:val="bottom"/>
          </w:tcPr>
          <w:p w14:paraId="21C8F11A" w14:textId="77777777" w:rsidR="00E77A6E" w:rsidRPr="00A229E5" w:rsidRDefault="00E77A6E" w:rsidP="006A1A1E">
            <w:pPr>
              <w:pStyle w:val="bullet1"/>
              <w:numPr>
                <w:ilvl w:val="0"/>
                <w:numId w:val="0"/>
              </w:numPr>
              <w:rPr>
                <w:szCs w:val="22"/>
              </w:rPr>
            </w:pPr>
            <w:r w:rsidRPr="00A229E5">
              <w:rPr>
                <w:color w:val="000000"/>
                <w:szCs w:val="22"/>
              </w:rPr>
              <w:t>CS0</w:t>
            </w:r>
          </w:p>
        </w:tc>
        <w:tc>
          <w:tcPr>
            <w:tcW w:w="741" w:type="dxa"/>
            <w:vAlign w:val="bottom"/>
          </w:tcPr>
          <w:p w14:paraId="34D63F9F" w14:textId="77777777" w:rsidR="00E77A6E" w:rsidRPr="00A229E5" w:rsidRDefault="00E77A6E" w:rsidP="006A1A1E">
            <w:pPr>
              <w:pStyle w:val="bullet1"/>
              <w:numPr>
                <w:ilvl w:val="0"/>
                <w:numId w:val="0"/>
              </w:numPr>
              <w:rPr>
                <w:szCs w:val="22"/>
              </w:rPr>
            </w:pPr>
            <w:r w:rsidRPr="00A229E5">
              <w:rPr>
                <w:color w:val="000000"/>
                <w:szCs w:val="22"/>
              </w:rPr>
              <w:t>CS1</w:t>
            </w:r>
          </w:p>
        </w:tc>
        <w:tc>
          <w:tcPr>
            <w:tcW w:w="741" w:type="dxa"/>
            <w:vAlign w:val="bottom"/>
          </w:tcPr>
          <w:p w14:paraId="1A53940D" w14:textId="77777777" w:rsidR="00E77A6E" w:rsidRPr="00A229E5" w:rsidRDefault="00E77A6E" w:rsidP="006A1A1E">
            <w:pPr>
              <w:pStyle w:val="bullet1"/>
              <w:numPr>
                <w:ilvl w:val="0"/>
                <w:numId w:val="0"/>
              </w:numPr>
              <w:rPr>
                <w:szCs w:val="22"/>
              </w:rPr>
            </w:pPr>
            <w:r w:rsidRPr="00A229E5">
              <w:rPr>
                <w:color w:val="000000"/>
                <w:szCs w:val="22"/>
              </w:rPr>
              <w:t>CS2</w:t>
            </w:r>
          </w:p>
        </w:tc>
        <w:tc>
          <w:tcPr>
            <w:tcW w:w="741" w:type="dxa"/>
            <w:vAlign w:val="bottom"/>
          </w:tcPr>
          <w:p w14:paraId="13636FAC" w14:textId="77777777" w:rsidR="00E77A6E" w:rsidRPr="00A229E5" w:rsidRDefault="00E77A6E" w:rsidP="006A1A1E">
            <w:pPr>
              <w:pStyle w:val="bullet1"/>
              <w:numPr>
                <w:ilvl w:val="0"/>
                <w:numId w:val="0"/>
              </w:numPr>
              <w:rPr>
                <w:szCs w:val="22"/>
              </w:rPr>
            </w:pPr>
            <w:r w:rsidRPr="00A229E5">
              <w:rPr>
                <w:color w:val="000000"/>
                <w:szCs w:val="22"/>
              </w:rPr>
              <w:t>CS3</w:t>
            </w:r>
          </w:p>
        </w:tc>
        <w:tc>
          <w:tcPr>
            <w:tcW w:w="741" w:type="dxa"/>
            <w:vAlign w:val="bottom"/>
          </w:tcPr>
          <w:p w14:paraId="68BFCEC2" w14:textId="77777777" w:rsidR="00E77A6E" w:rsidRPr="00A229E5" w:rsidRDefault="00E77A6E" w:rsidP="006A1A1E">
            <w:pPr>
              <w:pStyle w:val="bullet1"/>
              <w:numPr>
                <w:ilvl w:val="0"/>
                <w:numId w:val="0"/>
              </w:numPr>
              <w:rPr>
                <w:szCs w:val="22"/>
              </w:rPr>
            </w:pPr>
            <w:r w:rsidRPr="00A229E5">
              <w:rPr>
                <w:color w:val="000000"/>
                <w:szCs w:val="22"/>
              </w:rPr>
              <w:t>CS4</w:t>
            </w:r>
          </w:p>
        </w:tc>
        <w:tc>
          <w:tcPr>
            <w:tcW w:w="741" w:type="dxa"/>
            <w:vAlign w:val="bottom"/>
          </w:tcPr>
          <w:p w14:paraId="216BC7F0" w14:textId="77777777" w:rsidR="00E77A6E" w:rsidRPr="00A229E5" w:rsidRDefault="00E77A6E" w:rsidP="006A1A1E">
            <w:pPr>
              <w:pStyle w:val="bullet1"/>
              <w:numPr>
                <w:ilvl w:val="0"/>
                <w:numId w:val="0"/>
              </w:numPr>
              <w:rPr>
                <w:szCs w:val="22"/>
              </w:rPr>
            </w:pPr>
            <w:r w:rsidRPr="00A229E5">
              <w:rPr>
                <w:color w:val="000000"/>
                <w:szCs w:val="22"/>
              </w:rPr>
              <w:t>CS5</w:t>
            </w:r>
          </w:p>
        </w:tc>
      </w:tr>
      <w:tr w:rsidR="00E77A6E" w:rsidRPr="00A229E5" w14:paraId="5FE5DF9A" w14:textId="77777777" w:rsidTr="00E77A6E">
        <w:trPr>
          <w:jc w:val="center"/>
        </w:trPr>
        <w:tc>
          <w:tcPr>
            <w:tcW w:w="741" w:type="dxa"/>
          </w:tcPr>
          <w:p w14:paraId="65C57B92" w14:textId="77777777" w:rsidR="00E77A6E" w:rsidRPr="00A229E5" w:rsidRDefault="00E77A6E" w:rsidP="006A1A1E">
            <w:pPr>
              <w:pStyle w:val="bullet1"/>
              <w:numPr>
                <w:ilvl w:val="0"/>
                <w:numId w:val="0"/>
              </w:numPr>
              <w:rPr>
                <w:szCs w:val="22"/>
              </w:rPr>
            </w:pPr>
            <w:r w:rsidRPr="00A229E5">
              <w:rPr>
                <w:szCs w:val="22"/>
              </w:rPr>
              <w:t>RE0</w:t>
            </w:r>
          </w:p>
        </w:tc>
        <w:tc>
          <w:tcPr>
            <w:tcW w:w="741" w:type="dxa"/>
          </w:tcPr>
          <w:p w14:paraId="642278DD" w14:textId="77777777" w:rsidR="00E77A6E" w:rsidRPr="00A229E5" w:rsidRDefault="00E77A6E" w:rsidP="006A1A1E">
            <w:pPr>
              <w:pStyle w:val="bullet1"/>
              <w:numPr>
                <w:ilvl w:val="0"/>
                <w:numId w:val="0"/>
              </w:numPr>
              <w:rPr>
                <w:szCs w:val="22"/>
              </w:rPr>
            </w:pPr>
            <w:r w:rsidRPr="00A229E5">
              <w:rPr>
                <w:szCs w:val="22"/>
              </w:rPr>
              <w:t>1000</w:t>
            </w:r>
          </w:p>
        </w:tc>
        <w:tc>
          <w:tcPr>
            <w:tcW w:w="741" w:type="dxa"/>
          </w:tcPr>
          <w:p w14:paraId="1983948C" w14:textId="77777777" w:rsidR="00E77A6E" w:rsidRPr="00A229E5" w:rsidRDefault="00E77A6E" w:rsidP="006A1A1E">
            <w:pPr>
              <w:pStyle w:val="bullet1"/>
              <w:numPr>
                <w:ilvl w:val="0"/>
                <w:numId w:val="0"/>
              </w:numPr>
              <w:rPr>
                <w:szCs w:val="22"/>
              </w:rPr>
            </w:pPr>
          </w:p>
        </w:tc>
        <w:tc>
          <w:tcPr>
            <w:tcW w:w="741" w:type="dxa"/>
          </w:tcPr>
          <w:p w14:paraId="67E685AA" w14:textId="77777777" w:rsidR="00E77A6E" w:rsidRPr="00A229E5" w:rsidRDefault="00E77A6E" w:rsidP="006A1A1E">
            <w:pPr>
              <w:pStyle w:val="bullet1"/>
              <w:numPr>
                <w:ilvl w:val="0"/>
                <w:numId w:val="0"/>
              </w:numPr>
              <w:rPr>
                <w:szCs w:val="22"/>
              </w:rPr>
            </w:pPr>
          </w:p>
        </w:tc>
        <w:tc>
          <w:tcPr>
            <w:tcW w:w="741" w:type="dxa"/>
          </w:tcPr>
          <w:p w14:paraId="11A2BD8D" w14:textId="6C574B35" w:rsidR="00E77A6E" w:rsidRPr="00A229E5" w:rsidRDefault="00E77A6E" w:rsidP="006A1A1E">
            <w:pPr>
              <w:pStyle w:val="bullet1"/>
              <w:numPr>
                <w:ilvl w:val="0"/>
                <w:numId w:val="0"/>
              </w:numPr>
              <w:rPr>
                <w:szCs w:val="22"/>
              </w:rPr>
            </w:pPr>
            <w:r w:rsidRPr="00A229E5">
              <w:rPr>
                <w:szCs w:val="22"/>
              </w:rPr>
              <w:t>100</w:t>
            </w:r>
            <w:r>
              <w:rPr>
                <w:szCs w:val="22"/>
              </w:rPr>
              <w:t>4</w:t>
            </w:r>
          </w:p>
        </w:tc>
        <w:tc>
          <w:tcPr>
            <w:tcW w:w="741" w:type="dxa"/>
          </w:tcPr>
          <w:p w14:paraId="2B4E8831" w14:textId="77777777" w:rsidR="00E77A6E" w:rsidRPr="00A229E5" w:rsidRDefault="00E77A6E" w:rsidP="006A1A1E">
            <w:pPr>
              <w:pStyle w:val="bullet1"/>
              <w:numPr>
                <w:ilvl w:val="0"/>
                <w:numId w:val="0"/>
              </w:numPr>
              <w:rPr>
                <w:szCs w:val="22"/>
              </w:rPr>
            </w:pPr>
          </w:p>
        </w:tc>
        <w:tc>
          <w:tcPr>
            <w:tcW w:w="741" w:type="dxa"/>
          </w:tcPr>
          <w:p w14:paraId="7ECB7B97" w14:textId="77777777" w:rsidR="00E77A6E" w:rsidRPr="00A229E5" w:rsidRDefault="00E77A6E" w:rsidP="006A1A1E">
            <w:pPr>
              <w:pStyle w:val="bullet1"/>
              <w:numPr>
                <w:ilvl w:val="0"/>
                <w:numId w:val="0"/>
              </w:numPr>
              <w:rPr>
                <w:szCs w:val="22"/>
              </w:rPr>
            </w:pPr>
          </w:p>
        </w:tc>
      </w:tr>
      <w:tr w:rsidR="00E77A6E" w:rsidRPr="00A229E5" w14:paraId="273EFC1B" w14:textId="77777777" w:rsidTr="00E77A6E">
        <w:trPr>
          <w:jc w:val="center"/>
        </w:trPr>
        <w:tc>
          <w:tcPr>
            <w:tcW w:w="741" w:type="dxa"/>
          </w:tcPr>
          <w:p w14:paraId="10C00817" w14:textId="77777777" w:rsidR="00E77A6E" w:rsidRPr="00A229E5" w:rsidRDefault="00E77A6E" w:rsidP="006A1A1E">
            <w:pPr>
              <w:pStyle w:val="bullet1"/>
              <w:numPr>
                <w:ilvl w:val="0"/>
                <w:numId w:val="0"/>
              </w:numPr>
              <w:rPr>
                <w:szCs w:val="22"/>
              </w:rPr>
            </w:pPr>
            <w:r w:rsidRPr="00A229E5">
              <w:rPr>
                <w:szCs w:val="22"/>
              </w:rPr>
              <w:t>RE2</w:t>
            </w:r>
          </w:p>
        </w:tc>
        <w:tc>
          <w:tcPr>
            <w:tcW w:w="741" w:type="dxa"/>
          </w:tcPr>
          <w:p w14:paraId="32031879" w14:textId="77777777" w:rsidR="00E77A6E" w:rsidRPr="00A229E5" w:rsidRDefault="00E77A6E" w:rsidP="006A1A1E">
            <w:pPr>
              <w:pStyle w:val="bullet1"/>
              <w:numPr>
                <w:ilvl w:val="0"/>
                <w:numId w:val="0"/>
              </w:numPr>
              <w:rPr>
                <w:szCs w:val="22"/>
              </w:rPr>
            </w:pPr>
          </w:p>
        </w:tc>
        <w:tc>
          <w:tcPr>
            <w:tcW w:w="741" w:type="dxa"/>
          </w:tcPr>
          <w:p w14:paraId="3BCEA3B0" w14:textId="6ECC1669" w:rsidR="00E77A6E" w:rsidRPr="00A229E5" w:rsidRDefault="00E77A6E" w:rsidP="006A1A1E">
            <w:pPr>
              <w:pStyle w:val="bullet1"/>
              <w:numPr>
                <w:ilvl w:val="0"/>
                <w:numId w:val="0"/>
              </w:numPr>
              <w:rPr>
                <w:szCs w:val="22"/>
              </w:rPr>
            </w:pPr>
            <w:r w:rsidRPr="00A229E5">
              <w:rPr>
                <w:szCs w:val="22"/>
              </w:rPr>
              <w:t>100</w:t>
            </w:r>
            <w:r>
              <w:rPr>
                <w:szCs w:val="22"/>
              </w:rPr>
              <w:t>1</w:t>
            </w:r>
          </w:p>
        </w:tc>
        <w:tc>
          <w:tcPr>
            <w:tcW w:w="741" w:type="dxa"/>
          </w:tcPr>
          <w:p w14:paraId="016A6697" w14:textId="77777777" w:rsidR="00E77A6E" w:rsidRPr="00A229E5" w:rsidRDefault="00E77A6E" w:rsidP="006A1A1E">
            <w:pPr>
              <w:pStyle w:val="bullet1"/>
              <w:numPr>
                <w:ilvl w:val="0"/>
                <w:numId w:val="0"/>
              </w:numPr>
              <w:rPr>
                <w:szCs w:val="22"/>
              </w:rPr>
            </w:pPr>
          </w:p>
        </w:tc>
        <w:tc>
          <w:tcPr>
            <w:tcW w:w="741" w:type="dxa"/>
          </w:tcPr>
          <w:p w14:paraId="69EE658D" w14:textId="77777777" w:rsidR="00E77A6E" w:rsidRPr="00A229E5" w:rsidRDefault="00E77A6E" w:rsidP="006A1A1E">
            <w:pPr>
              <w:pStyle w:val="bullet1"/>
              <w:numPr>
                <w:ilvl w:val="0"/>
                <w:numId w:val="0"/>
              </w:numPr>
              <w:rPr>
                <w:szCs w:val="22"/>
              </w:rPr>
            </w:pPr>
          </w:p>
        </w:tc>
        <w:tc>
          <w:tcPr>
            <w:tcW w:w="741" w:type="dxa"/>
          </w:tcPr>
          <w:p w14:paraId="79BAC2FD" w14:textId="77777777" w:rsidR="00E77A6E" w:rsidRPr="00A229E5" w:rsidRDefault="00E77A6E" w:rsidP="006A1A1E">
            <w:pPr>
              <w:pStyle w:val="bullet1"/>
              <w:numPr>
                <w:ilvl w:val="0"/>
                <w:numId w:val="0"/>
              </w:numPr>
              <w:rPr>
                <w:szCs w:val="22"/>
              </w:rPr>
            </w:pPr>
            <w:r w:rsidRPr="00A229E5">
              <w:rPr>
                <w:szCs w:val="22"/>
              </w:rPr>
              <w:t>1005</w:t>
            </w:r>
          </w:p>
        </w:tc>
        <w:tc>
          <w:tcPr>
            <w:tcW w:w="741" w:type="dxa"/>
          </w:tcPr>
          <w:p w14:paraId="0CD75761" w14:textId="77777777" w:rsidR="00E77A6E" w:rsidRPr="00A229E5" w:rsidRDefault="00E77A6E" w:rsidP="006A1A1E">
            <w:pPr>
              <w:pStyle w:val="bullet1"/>
              <w:numPr>
                <w:ilvl w:val="0"/>
                <w:numId w:val="0"/>
              </w:numPr>
              <w:rPr>
                <w:szCs w:val="22"/>
              </w:rPr>
            </w:pPr>
          </w:p>
        </w:tc>
      </w:tr>
      <w:tr w:rsidR="00E77A6E" w:rsidRPr="00A229E5" w14:paraId="0325E02D" w14:textId="77777777" w:rsidTr="00E77A6E">
        <w:tblPrEx>
          <w:jc w:val="left"/>
        </w:tblPrEx>
        <w:tc>
          <w:tcPr>
            <w:tcW w:w="741" w:type="dxa"/>
          </w:tcPr>
          <w:p w14:paraId="5130078C" w14:textId="48284310" w:rsidR="00E77A6E" w:rsidRPr="00A229E5" w:rsidRDefault="00E77A6E" w:rsidP="00E77A6E">
            <w:pPr>
              <w:pStyle w:val="bullet1"/>
              <w:numPr>
                <w:ilvl w:val="0"/>
                <w:numId w:val="0"/>
              </w:numPr>
              <w:rPr>
                <w:szCs w:val="22"/>
              </w:rPr>
            </w:pPr>
            <w:r w:rsidRPr="00A229E5">
              <w:rPr>
                <w:szCs w:val="22"/>
              </w:rPr>
              <w:t>RE</w:t>
            </w:r>
            <w:r>
              <w:rPr>
                <w:szCs w:val="22"/>
              </w:rPr>
              <w:t>4</w:t>
            </w:r>
          </w:p>
        </w:tc>
        <w:tc>
          <w:tcPr>
            <w:tcW w:w="741" w:type="dxa"/>
          </w:tcPr>
          <w:p w14:paraId="3A9E6731" w14:textId="5825C059" w:rsidR="00E77A6E" w:rsidRPr="00A229E5" w:rsidRDefault="00E77A6E" w:rsidP="00E77A6E">
            <w:pPr>
              <w:pStyle w:val="bullet1"/>
              <w:numPr>
                <w:ilvl w:val="0"/>
                <w:numId w:val="0"/>
              </w:numPr>
              <w:rPr>
                <w:szCs w:val="22"/>
              </w:rPr>
            </w:pPr>
          </w:p>
        </w:tc>
        <w:tc>
          <w:tcPr>
            <w:tcW w:w="741" w:type="dxa"/>
          </w:tcPr>
          <w:p w14:paraId="69E99AC4" w14:textId="77777777" w:rsidR="00E77A6E" w:rsidRPr="00A229E5" w:rsidRDefault="00E77A6E" w:rsidP="00E77A6E">
            <w:pPr>
              <w:pStyle w:val="bullet1"/>
              <w:numPr>
                <w:ilvl w:val="0"/>
                <w:numId w:val="0"/>
              </w:numPr>
              <w:rPr>
                <w:szCs w:val="22"/>
              </w:rPr>
            </w:pPr>
          </w:p>
        </w:tc>
        <w:tc>
          <w:tcPr>
            <w:tcW w:w="741" w:type="dxa"/>
          </w:tcPr>
          <w:p w14:paraId="41E3347C" w14:textId="48A0D713" w:rsidR="00E77A6E" w:rsidRPr="00A229E5" w:rsidRDefault="00E77A6E" w:rsidP="00E77A6E">
            <w:pPr>
              <w:pStyle w:val="bullet1"/>
              <w:numPr>
                <w:ilvl w:val="0"/>
                <w:numId w:val="0"/>
              </w:numPr>
              <w:rPr>
                <w:szCs w:val="22"/>
              </w:rPr>
            </w:pPr>
            <w:r w:rsidRPr="00A229E5">
              <w:rPr>
                <w:szCs w:val="22"/>
              </w:rPr>
              <w:t>100</w:t>
            </w:r>
            <w:r>
              <w:rPr>
                <w:szCs w:val="22"/>
              </w:rPr>
              <w:t>2</w:t>
            </w:r>
          </w:p>
        </w:tc>
        <w:tc>
          <w:tcPr>
            <w:tcW w:w="741" w:type="dxa"/>
          </w:tcPr>
          <w:p w14:paraId="4461465F" w14:textId="2A6AA417" w:rsidR="00E77A6E" w:rsidRPr="00A229E5" w:rsidRDefault="00E77A6E" w:rsidP="00E77A6E">
            <w:pPr>
              <w:pStyle w:val="bullet1"/>
              <w:numPr>
                <w:ilvl w:val="0"/>
                <w:numId w:val="0"/>
              </w:numPr>
              <w:rPr>
                <w:szCs w:val="22"/>
              </w:rPr>
            </w:pPr>
          </w:p>
        </w:tc>
        <w:tc>
          <w:tcPr>
            <w:tcW w:w="741" w:type="dxa"/>
          </w:tcPr>
          <w:p w14:paraId="62D595BB" w14:textId="77777777" w:rsidR="00E77A6E" w:rsidRPr="00A229E5" w:rsidRDefault="00E77A6E" w:rsidP="00E77A6E">
            <w:pPr>
              <w:pStyle w:val="bullet1"/>
              <w:numPr>
                <w:ilvl w:val="0"/>
                <w:numId w:val="0"/>
              </w:numPr>
              <w:rPr>
                <w:szCs w:val="22"/>
              </w:rPr>
            </w:pPr>
          </w:p>
        </w:tc>
        <w:tc>
          <w:tcPr>
            <w:tcW w:w="741" w:type="dxa"/>
          </w:tcPr>
          <w:p w14:paraId="36DE245D" w14:textId="5902926D" w:rsidR="00E77A6E" w:rsidRPr="00A229E5" w:rsidRDefault="00E77A6E" w:rsidP="00E77A6E">
            <w:pPr>
              <w:pStyle w:val="bullet1"/>
              <w:numPr>
                <w:ilvl w:val="0"/>
                <w:numId w:val="0"/>
              </w:numPr>
              <w:rPr>
                <w:szCs w:val="22"/>
              </w:rPr>
            </w:pPr>
            <w:r w:rsidRPr="00A229E5">
              <w:rPr>
                <w:szCs w:val="22"/>
              </w:rPr>
              <w:t>100</w:t>
            </w:r>
            <w:r w:rsidR="006151CC">
              <w:rPr>
                <w:szCs w:val="22"/>
              </w:rPr>
              <w:t>6</w:t>
            </w:r>
          </w:p>
        </w:tc>
      </w:tr>
      <w:tr w:rsidR="00E77A6E" w:rsidRPr="00A229E5" w14:paraId="5772E774" w14:textId="77777777" w:rsidTr="00E77A6E">
        <w:tblPrEx>
          <w:jc w:val="left"/>
        </w:tblPrEx>
        <w:tc>
          <w:tcPr>
            <w:tcW w:w="741" w:type="dxa"/>
          </w:tcPr>
          <w:p w14:paraId="5F15D066" w14:textId="11F7CC84" w:rsidR="00E77A6E" w:rsidRPr="00A229E5" w:rsidRDefault="00E77A6E" w:rsidP="00E77A6E">
            <w:pPr>
              <w:pStyle w:val="bullet1"/>
              <w:numPr>
                <w:ilvl w:val="0"/>
                <w:numId w:val="0"/>
              </w:numPr>
              <w:rPr>
                <w:szCs w:val="22"/>
              </w:rPr>
            </w:pPr>
            <w:r w:rsidRPr="00A229E5">
              <w:rPr>
                <w:szCs w:val="22"/>
              </w:rPr>
              <w:lastRenderedPageBreak/>
              <w:t>RE</w:t>
            </w:r>
            <w:r>
              <w:rPr>
                <w:szCs w:val="22"/>
              </w:rPr>
              <w:t>6</w:t>
            </w:r>
          </w:p>
        </w:tc>
        <w:tc>
          <w:tcPr>
            <w:tcW w:w="741" w:type="dxa"/>
          </w:tcPr>
          <w:p w14:paraId="62E8BFC8" w14:textId="72E51CD7" w:rsidR="00E77A6E" w:rsidRPr="00A229E5" w:rsidRDefault="00E77A6E" w:rsidP="00E77A6E">
            <w:pPr>
              <w:pStyle w:val="bullet1"/>
              <w:numPr>
                <w:ilvl w:val="0"/>
                <w:numId w:val="0"/>
              </w:numPr>
              <w:rPr>
                <w:szCs w:val="22"/>
              </w:rPr>
            </w:pPr>
            <w:r w:rsidRPr="00A229E5">
              <w:rPr>
                <w:szCs w:val="22"/>
              </w:rPr>
              <w:t>100</w:t>
            </w:r>
            <w:r>
              <w:rPr>
                <w:szCs w:val="22"/>
              </w:rPr>
              <w:t>3</w:t>
            </w:r>
          </w:p>
        </w:tc>
        <w:tc>
          <w:tcPr>
            <w:tcW w:w="741" w:type="dxa"/>
          </w:tcPr>
          <w:p w14:paraId="16124DA0" w14:textId="70FC6CCB" w:rsidR="00E77A6E" w:rsidRPr="00A229E5" w:rsidRDefault="00E77A6E" w:rsidP="00E77A6E">
            <w:pPr>
              <w:pStyle w:val="bullet1"/>
              <w:numPr>
                <w:ilvl w:val="0"/>
                <w:numId w:val="0"/>
              </w:numPr>
              <w:rPr>
                <w:szCs w:val="22"/>
              </w:rPr>
            </w:pPr>
          </w:p>
        </w:tc>
        <w:tc>
          <w:tcPr>
            <w:tcW w:w="741" w:type="dxa"/>
          </w:tcPr>
          <w:p w14:paraId="5738B12A" w14:textId="77777777" w:rsidR="00E77A6E" w:rsidRPr="00A229E5" w:rsidRDefault="00E77A6E" w:rsidP="00E77A6E">
            <w:pPr>
              <w:pStyle w:val="bullet1"/>
              <w:numPr>
                <w:ilvl w:val="0"/>
                <w:numId w:val="0"/>
              </w:numPr>
              <w:rPr>
                <w:szCs w:val="22"/>
              </w:rPr>
            </w:pPr>
          </w:p>
        </w:tc>
        <w:tc>
          <w:tcPr>
            <w:tcW w:w="741" w:type="dxa"/>
          </w:tcPr>
          <w:p w14:paraId="34F18162" w14:textId="4D01DF4F" w:rsidR="00E77A6E" w:rsidRPr="00A229E5" w:rsidRDefault="00E77A6E" w:rsidP="00E77A6E">
            <w:pPr>
              <w:pStyle w:val="bullet1"/>
              <w:numPr>
                <w:ilvl w:val="0"/>
                <w:numId w:val="0"/>
              </w:numPr>
              <w:rPr>
                <w:szCs w:val="22"/>
              </w:rPr>
            </w:pPr>
            <w:r w:rsidRPr="00A229E5">
              <w:rPr>
                <w:szCs w:val="22"/>
              </w:rPr>
              <w:t>100</w:t>
            </w:r>
            <w:r>
              <w:rPr>
                <w:szCs w:val="22"/>
              </w:rPr>
              <w:t>7</w:t>
            </w:r>
          </w:p>
        </w:tc>
        <w:tc>
          <w:tcPr>
            <w:tcW w:w="741" w:type="dxa"/>
          </w:tcPr>
          <w:p w14:paraId="2FFD605F" w14:textId="694AADDA" w:rsidR="00E77A6E" w:rsidRPr="00A229E5" w:rsidRDefault="00E77A6E" w:rsidP="00E77A6E">
            <w:pPr>
              <w:pStyle w:val="bullet1"/>
              <w:numPr>
                <w:ilvl w:val="0"/>
                <w:numId w:val="0"/>
              </w:numPr>
              <w:rPr>
                <w:szCs w:val="22"/>
              </w:rPr>
            </w:pPr>
          </w:p>
        </w:tc>
        <w:tc>
          <w:tcPr>
            <w:tcW w:w="741" w:type="dxa"/>
          </w:tcPr>
          <w:p w14:paraId="2666F933" w14:textId="77777777" w:rsidR="00E77A6E" w:rsidRPr="00A229E5" w:rsidRDefault="00E77A6E" w:rsidP="00E77A6E">
            <w:pPr>
              <w:pStyle w:val="bullet1"/>
              <w:numPr>
                <w:ilvl w:val="0"/>
                <w:numId w:val="0"/>
              </w:numPr>
              <w:rPr>
                <w:szCs w:val="22"/>
              </w:rPr>
            </w:pPr>
          </w:p>
        </w:tc>
      </w:tr>
      <w:bookmarkEnd w:id="4"/>
      <w:bookmarkEnd w:id="5"/>
    </w:tbl>
    <w:p w14:paraId="338CD132" w14:textId="77777777" w:rsidR="001C7759" w:rsidRDefault="001C7759" w:rsidP="001C7759">
      <w:pPr>
        <w:pStyle w:val="bullet1"/>
        <w:numPr>
          <w:ilvl w:val="0"/>
          <w:numId w:val="0"/>
        </w:numPr>
      </w:pPr>
    </w:p>
    <w:p w14:paraId="3C424321" w14:textId="77777777" w:rsidR="001C7759" w:rsidRDefault="001C7759" w:rsidP="001C7759">
      <w:pPr>
        <w:pStyle w:val="bullet1"/>
        <w:numPr>
          <w:ilvl w:val="0"/>
          <w:numId w:val="0"/>
        </w:numPr>
      </w:pPr>
      <w:r>
        <w:t>We have the following proposal.</w:t>
      </w:r>
    </w:p>
    <w:p w14:paraId="55162C44" w14:textId="77777777" w:rsidR="001C7759" w:rsidRDefault="001C7759" w:rsidP="001C7759">
      <w:pPr>
        <w:spacing w:before="240"/>
        <w:rPr>
          <w:b/>
          <w:bCs/>
        </w:rPr>
      </w:pPr>
      <w:r w:rsidRPr="00366FD4">
        <w:rPr>
          <w:b/>
          <w:bCs/>
        </w:rPr>
        <w:t xml:space="preserve">Proposal </w:t>
      </w:r>
      <w:r>
        <w:rPr>
          <w:b/>
          <w:bCs/>
        </w:rPr>
        <w:t>11</w:t>
      </w:r>
      <w:r w:rsidRPr="00366FD4">
        <w:rPr>
          <w:b/>
          <w:bCs/>
        </w:rPr>
        <w:t>:</w:t>
      </w:r>
      <w:r>
        <w:rPr>
          <w:b/>
          <w:bCs/>
        </w:rPr>
        <w:t xml:space="preserve"> </w:t>
      </w:r>
      <w:r w:rsidRPr="000C2201">
        <w:rPr>
          <w:b/>
          <w:bCs/>
        </w:rPr>
        <w:t xml:space="preserve">For </w:t>
      </w:r>
      <w:r>
        <w:rPr>
          <w:b/>
          <w:bCs/>
        </w:rPr>
        <w:t>an 8-port</w:t>
      </w:r>
      <w:r w:rsidRPr="000C2201">
        <w:rPr>
          <w:b/>
          <w:bCs/>
        </w:rPr>
        <w:t xml:space="preserve"> SRS resource in a SRS resource set with usage ‘codebook’ </w:t>
      </w:r>
      <w:r>
        <w:rPr>
          <w:b/>
          <w:bCs/>
        </w:rPr>
        <w:t>or ‘</w:t>
      </w:r>
      <w:proofErr w:type="spellStart"/>
      <w:r>
        <w:rPr>
          <w:b/>
          <w:bCs/>
        </w:rPr>
        <w:t>antennaSwitching</w:t>
      </w:r>
      <w:proofErr w:type="spellEnd"/>
      <w:r>
        <w:rPr>
          <w:b/>
          <w:bCs/>
        </w:rPr>
        <w:t>’</w:t>
      </w:r>
      <w:r w:rsidRPr="000C2201">
        <w:rPr>
          <w:b/>
          <w:bCs/>
        </w:rPr>
        <w:t>,</w:t>
      </w:r>
      <w:r>
        <w:rPr>
          <w:b/>
          <w:bCs/>
        </w:rPr>
        <w:t xml:space="preserve"> for </w:t>
      </w:r>
      <w:r w:rsidRPr="00787B70">
        <w:rPr>
          <w:b/>
          <w:bCs/>
        </w:rPr>
        <w:t xml:space="preserve">the </w:t>
      </w:r>
      <w:r>
        <w:rPr>
          <w:b/>
          <w:bCs/>
        </w:rPr>
        <w:t>configuration of</w:t>
      </w:r>
      <w:r w:rsidRPr="00787B70">
        <w:rPr>
          <w:b/>
          <w:bCs/>
        </w:rPr>
        <w:t xml:space="preserve"> C comb offsets </w:t>
      </w:r>
      <w:r>
        <w:rPr>
          <w:b/>
          <w:bCs/>
        </w:rPr>
        <w:t xml:space="preserve">(listed </w:t>
      </w:r>
      <w:r w:rsidRPr="00787B70">
        <w:rPr>
          <w:b/>
          <w:bCs/>
        </w:rPr>
        <w:t xml:space="preserve">in </w:t>
      </w:r>
      <w:r>
        <w:rPr>
          <w:b/>
          <w:bCs/>
        </w:rPr>
        <w:t xml:space="preserve">an </w:t>
      </w:r>
      <w:r w:rsidRPr="00787B70">
        <w:rPr>
          <w:b/>
          <w:bCs/>
        </w:rPr>
        <w:t>ascending order) and 8/C cyclic shifts on each comb offset (</w:t>
      </w:r>
      <w:r>
        <w:rPr>
          <w:b/>
          <w:bCs/>
        </w:rPr>
        <w:t xml:space="preserve">listed </w:t>
      </w:r>
      <w:r w:rsidRPr="00787B70">
        <w:rPr>
          <w:b/>
          <w:bCs/>
        </w:rPr>
        <w:t xml:space="preserve">in </w:t>
      </w:r>
      <w:r>
        <w:rPr>
          <w:b/>
          <w:bCs/>
        </w:rPr>
        <w:t xml:space="preserve">an </w:t>
      </w:r>
      <w:r w:rsidRPr="00787B70">
        <w:rPr>
          <w:b/>
          <w:bCs/>
        </w:rPr>
        <w:t>ascending order)</w:t>
      </w:r>
      <w:r>
        <w:rPr>
          <w:b/>
          <w:bCs/>
        </w:rPr>
        <w:t xml:space="preserve">, </w:t>
      </w:r>
    </w:p>
    <w:p w14:paraId="4EAD2064" w14:textId="77777777" w:rsidR="001C7759" w:rsidRPr="007A01FD" w:rsidRDefault="001C7759" w:rsidP="001C7759">
      <w:pPr>
        <w:pStyle w:val="bullet1"/>
        <w:rPr>
          <w:b/>
          <w:szCs w:val="20"/>
        </w:rPr>
      </w:pPr>
      <w:r>
        <w:rPr>
          <w:b/>
          <w:szCs w:val="20"/>
        </w:rPr>
        <w:t xml:space="preserve">The first cyclic shift position (i.e., </w:t>
      </w:r>
      <m:oMath>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0</m:t>
            </m:r>
          </m:sub>
        </m:sSub>
      </m:oMath>
      <w:r>
        <w:rPr>
          <w:b/>
          <w:szCs w:val="20"/>
        </w:rPr>
        <w:t>) on a comb offset is configured by the network, and the other cyclic shift positions are uniformly distributed on the comb offset.</w:t>
      </w:r>
    </w:p>
    <w:p w14:paraId="62C0878C" w14:textId="77777777" w:rsidR="001C7759" w:rsidRDefault="001C7759" w:rsidP="001C7759">
      <w:pPr>
        <w:pStyle w:val="bullet1"/>
        <w:rPr>
          <w:b/>
          <w:szCs w:val="20"/>
        </w:rPr>
      </w:pPr>
      <w:r>
        <w:rPr>
          <w:b/>
          <w:bCs/>
        </w:rPr>
        <w:t>A</w:t>
      </w:r>
      <w:r w:rsidRPr="00787B70">
        <w:rPr>
          <w:b/>
          <w:bCs/>
        </w:rPr>
        <w:t>llocate the 8 ports 1000 ~ 1007</w:t>
      </w:r>
      <w:r>
        <w:rPr>
          <w:b/>
          <w:bCs/>
        </w:rPr>
        <w:t xml:space="preserve"> </w:t>
      </w:r>
      <w:r w:rsidRPr="00787B70">
        <w:rPr>
          <w:b/>
          <w:bCs/>
        </w:rPr>
        <w:t>in ascending order</w:t>
      </w:r>
      <w:r>
        <w:rPr>
          <w:b/>
          <w:bCs/>
        </w:rPr>
        <w:t xml:space="preserve"> according to the following 2 orderings:</w:t>
      </w:r>
    </w:p>
    <w:p w14:paraId="0F1D034B" w14:textId="77777777" w:rsidR="001C7759" w:rsidRPr="007A01FD" w:rsidRDefault="001C7759" w:rsidP="001C7759">
      <w:pPr>
        <w:pStyle w:val="bullet2"/>
        <w:rPr>
          <w:b/>
          <w:bCs/>
        </w:rPr>
      </w:pPr>
      <w:r w:rsidRPr="007A01FD">
        <w:rPr>
          <w:b/>
          <w:bCs/>
        </w:rPr>
        <w:t>Ordering 1: First filling up the 8/C cyclic shift</w:t>
      </w:r>
      <w:r>
        <w:rPr>
          <w:b/>
          <w:bCs/>
        </w:rPr>
        <w:t xml:space="preserve"> position</w:t>
      </w:r>
      <w:r w:rsidRPr="007A01FD">
        <w:rPr>
          <w:b/>
          <w:bCs/>
        </w:rPr>
        <w:t>s on a comb offset, and then filling a next comb offset.</w:t>
      </w:r>
    </w:p>
    <w:p w14:paraId="67140A44" w14:textId="77777777" w:rsidR="001C7759" w:rsidRPr="007A01FD" w:rsidRDefault="001C7759" w:rsidP="001C7759">
      <w:pPr>
        <w:pStyle w:val="bullet2"/>
        <w:rPr>
          <w:b/>
          <w:bCs/>
        </w:rPr>
      </w:pPr>
      <w:r w:rsidRPr="007A01FD">
        <w:rPr>
          <w:b/>
          <w:bCs/>
        </w:rPr>
        <w:t>Ordering 2: First filling up the C comb offsets for a cyclic shift</w:t>
      </w:r>
      <w:r>
        <w:rPr>
          <w:b/>
          <w:bCs/>
        </w:rPr>
        <w:t xml:space="preserve"> position</w:t>
      </w:r>
      <w:r w:rsidRPr="007A01FD">
        <w:rPr>
          <w:b/>
          <w:bCs/>
        </w:rPr>
        <w:t>, and then filling a next cyclic shift</w:t>
      </w:r>
      <w:r>
        <w:rPr>
          <w:b/>
          <w:bCs/>
        </w:rPr>
        <w:t xml:space="preserve"> position</w:t>
      </w:r>
      <w:r w:rsidRPr="007A01FD">
        <w:rPr>
          <w:b/>
          <w:bCs/>
        </w:rPr>
        <w:t>.</w:t>
      </w:r>
    </w:p>
    <w:p w14:paraId="20B28E63" w14:textId="3BF5B8CD" w:rsidR="0011769E" w:rsidRDefault="007A6E88" w:rsidP="005D4F96">
      <w:pPr>
        <w:spacing w:before="240"/>
      </w:pPr>
      <w:r>
        <w:t>W</w:t>
      </w:r>
      <w:r w:rsidR="00AC436D">
        <w:t>e’d like to mention that non-</w:t>
      </w:r>
      <w:r w:rsidR="002157D0">
        <w:t>uniform</w:t>
      </w:r>
      <w:r w:rsidR="00AC436D">
        <w:t xml:space="preserve"> cyclic shifts can be subject to further study</w:t>
      </w:r>
      <w:r w:rsidR="001326D5">
        <w:t>, depending on the outcome of TDD CJT SRS discussion.</w:t>
      </w:r>
    </w:p>
    <w:p w14:paraId="089FFC7C" w14:textId="1C0FAE1A" w:rsidR="00AC436D" w:rsidRPr="003179D6" w:rsidRDefault="00AC436D" w:rsidP="00C72F7C">
      <w:pPr>
        <w:spacing w:before="240"/>
      </w:pPr>
      <w:r w:rsidRPr="00366FD4">
        <w:rPr>
          <w:b/>
          <w:bCs/>
        </w:rPr>
        <w:t xml:space="preserve">Proposal </w:t>
      </w:r>
      <w:r w:rsidR="00162E24">
        <w:rPr>
          <w:b/>
          <w:bCs/>
        </w:rPr>
        <w:t>1</w:t>
      </w:r>
      <w:r w:rsidR="00667F04">
        <w:rPr>
          <w:b/>
          <w:bCs/>
        </w:rPr>
        <w:t>2</w:t>
      </w:r>
      <w:r w:rsidRPr="00366FD4">
        <w:rPr>
          <w:b/>
          <w:bCs/>
        </w:rPr>
        <w:t>:</w:t>
      </w:r>
      <w:r>
        <w:rPr>
          <w:b/>
          <w:bCs/>
        </w:rPr>
        <w:t xml:space="preserve"> </w:t>
      </w:r>
      <w:r w:rsidRPr="000C2201">
        <w:rPr>
          <w:b/>
          <w:bCs/>
        </w:rPr>
        <w:t xml:space="preserve">For </w:t>
      </w:r>
      <w:r>
        <w:rPr>
          <w:b/>
          <w:bCs/>
        </w:rPr>
        <w:t>an 8-port</w:t>
      </w:r>
      <w:r w:rsidRPr="000C2201">
        <w:rPr>
          <w:b/>
          <w:bCs/>
        </w:rPr>
        <w:t xml:space="preserve"> SRS resource in a SRS resource set with usage ‘codebook’ </w:t>
      </w:r>
      <w:r>
        <w:rPr>
          <w:b/>
          <w:bCs/>
        </w:rPr>
        <w:t>or ‘</w:t>
      </w:r>
      <w:proofErr w:type="spellStart"/>
      <w:r>
        <w:rPr>
          <w:b/>
          <w:bCs/>
        </w:rPr>
        <w:t>antennaSwitching</w:t>
      </w:r>
      <w:proofErr w:type="spellEnd"/>
      <w:r>
        <w:rPr>
          <w:b/>
          <w:bCs/>
        </w:rPr>
        <w:t>’</w:t>
      </w:r>
      <w:r w:rsidRPr="000C2201">
        <w:rPr>
          <w:b/>
          <w:bCs/>
        </w:rPr>
        <w:t>,</w:t>
      </w:r>
      <w:r>
        <w:rPr>
          <w:b/>
          <w:bCs/>
        </w:rPr>
        <w:t xml:space="preserve"> FFS non-</w:t>
      </w:r>
      <w:r w:rsidR="002157D0">
        <w:rPr>
          <w:b/>
          <w:bCs/>
        </w:rPr>
        <w:t>uniform</w:t>
      </w:r>
      <w:r>
        <w:rPr>
          <w:b/>
          <w:bCs/>
        </w:rPr>
        <w:t xml:space="preserve"> configuration of cyclic shifts.</w:t>
      </w:r>
    </w:p>
    <w:p w14:paraId="01E6F030" w14:textId="3CBC20FE" w:rsidR="00AA4440" w:rsidRPr="00B96181" w:rsidRDefault="00D400D7" w:rsidP="00C72F7C">
      <w:pPr>
        <w:pStyle w:val="Heading2"/>
        <w:spacing w:before="240"/>
      </w:pPr>
      <w:bookmarkStart w:id="6" w:name="_Hlk126944115"/>
      <w:r w:rsidRPr="00B96181">
        <w:t xml:space="preserve">Comb and cyclic shift design for </w:t>
      </w:r>
      <w:r>
        <w:t xml:space="preserve">an </w:t>
      </w:r>
      <w:r w:rsidRPr="00B96181">
        <w:t>8</w:t>
      </w:r>
      <w:r>
        <w:t>-port</w:t>
      </w:r>
      <w:r w:rsidRPr="00B96181">
        <w:t xml:space="preserve"> SRS </w:t>
      </w:r>
      <w:r>
        <w:t xml:space="preserve">resource with </w:t>
      </w:r>
      <w:r w:rsidR="00FB28EE" w:rsidRPr="00B96181">
        <w:t xml:space="preserve">TDM </w:t>
      </w:r>
      <w:bookmarkEnd w:id="6"/>
    </w:p>
    <w:p w14:paraId="19C977A7" w14:textId="445376EB" w:rsidR="000E673A" w:rsidRDefault="007C7B63" w:rsidP="00AA4440">
      <w:r>
        <w:t>T</w:t>
      </w:r>
      <w:r w:rsidR="000E673A">
        <w:t xml:space="preserve">he standards </w:t>
      </w:r>
      <w:r>
        <w:t xml:space="preserve">are </w:t>
      </w:r>
      <w:r w:rsidR="00906FFD">
        <w:t>also consider</w:t>
      </w:r>
      <w:r>
        <w:t>ing</w:t>
      </w:r>
      <w:r w:rsidR="00906FFD">
        <w:t xml:space="preserve"> to support the 8 ports on multiple OFDM symbols in a TDM way.</w:t>
      </w:r>
      <w:r>
        <w:t xml:space="preserve"> In our view, when splitting the 8-port SRS resource on multiple OFDM symbols, the design should reuse existing mechanisms as much as possible, such as straightforward extensions of 2T</w:t>
      </w:r>
      <w:r w:rsidR="00B008A7">
        <w:t>x SRS</w:t>
      </w:r>
      <w:r>
        <w:t>, 4T</w:t>
      </w:r>
      <w:r w:rsidR="00B008A7">
        <w:t>x SRS</w:t>
      </w:r>
      <w:r>
        <w:t xml:space="preserve">, </w:t>
      </w:r>
      <w:r w:rsidR="001B512D">
        <w:t>and existing agreements for 8T</w:t>
      </w:r>
      <w:r w:rsidR="0056118C">
        <w:t>x SRS with legacy mapping onto one or more OFDM symbols</w:t>
      </w:r>
      <w:r w:rsidR="001B512D">
        <w:t>.</w:t>
      </w:r>
    </w:p>
    <w:p w14:paraId="53D04417" w14:textId="1AEEF3B1" w:rsidR="000474B1" w:rsidRDefault="007934C8" w:rsidP="00B008A7">
      <w:pPr>
        <w:pStyle w:val="bullet1"/>
        <w:numPr>
          <w:ilvl w:val="0"/>
          <w:numId w:val="0"/>
        </w:numPr>
      </w:pPr>
      <w:bookmarkStart w:id="7" w:name="_Hlk126944076"/>
      <w:r>
        <w:t xml:space="preserve">When the 8 ports are </w:t>
      </w:r>
      <w:r w:rsidR="00282610">
        <w:t>configured with</w:t>
      </w:r>
      <w:r>
        <w:t xml:space="preserve"> </w:t>
      </w:r>
      <w:r w:rsidR="007A0EEC">
        <w:t>m</w:t>
      </w:r>
      <w:r w:rsidR="00BE062C">
        <w:t xml:space="preserve"> </w:t>
      </w:r>
      <w:r>
        <w:t xml:space="preserve">OFDM symbols, the </w:t>
      </w:r>
      <w:r w:rsidR="007A0EEC">
        <w:t>m</w:t>
      </w:r>
      <w:r w:rsidR="00BE062C">
        <w:t xml:space="preserve"> </w:t>
      </w:r>
      <w:r>
        <w:t xml:space="preserve">OFDM symbols should be adjacent to each other in one slot, and </w:t>
      </w:r>
      <w:r w:rsidR="00282610">
        <w:t xml:space="preserve">currently we have FFS </w:t>
      </w:r>
      <w:r w:rsidR="007A0EEC">
        <w:t>m</w:t>
      </w:r>
      <w:r>
        <w:t xml:space="preserve"> </w:t>
      </w:r>
      <w:r w:rsidR="00282610">
        <w:t xml:space="preserve">being </w:t>
      </w:r>
      <w:r w:rsidR="00282610" w:rsidRPr="00282610">
        <w:t>2,4,[8,10,12,14]</w:t>
      </w:r>
      <w:r w:rsidR="00282610">
        <w:t xml:space="preserve">. </w:t>
      </w:r>
      <w:r w:rsidR="009F447F">
        <w:t xml:space="preserve">A clarification here is that m </w:t>
      </w:r>
      <w:r w:rsidR="00AB1A60">
        <w:t xml:space="preserve">is the configured number of OFDM symbols in a slot for the SRS resource, and it </w:t>
      </w:r>
      <w:r w:rsidR="009F447F">
        <w:t xml:space="preserve">should not be interpreted as the TDM splitting factor, since the TDM scheme may still be enabled together with repetition, frequency hopping, and/or RPFS. </w:t>
      </w:r>
      <w:r w:rsidR="000474B1">
        <w:t>To differentiate, denote the TDM splitting factor as s, and s</w:t>
      </w:r>
      <w:r w:rsidR="009F447F">
        <w:t xml:space="preserve"> </w:t>
      </w:r>
      <w:r>
        <w:t xml:space="preserve">should be 2 or 4. The case </w:t>
      </w:r>
      <w:r w:rsidR="000474B1">
        <w:t>s</w:t>
      </w:r>
      <w:r>
        <w:t xml:space="preserve"> = 8</w:t>
      </w:r>
      <w:r w:rsidR="00A850B8">
        <w:t>, 10, 12, 14</w:t>
      </w:r>
      <w:r>
        <w:t xml:space="preserve"> makes the ports a bit too far from each other and is not preferred</w:t>
      </w:r>
      <w:r w:rsidR="003A42C8">
        <w:t>, as it prolongs the CSI acquisition time and may make the phase alignment across the ports more challenging</w:t>
      </w:r>
      <w:r>
        <w:t xml:space="preserve">. </w:t>
      </w:r>
      <w:r w:rsidR="000474B1">
        <w:t>Also m should be divisible by s for simplicity.</w:t>
      </w:r>
    </w:p>
    <w:p w14:paraId="134248A0" w14:textId="77777777" w:rsidR="00C16281" w:rsidRDefault="00037712" w:rsidP="00B008A7">
      <w:pPr>
        <w:pStyle w:val="bullet1"/>
        <w:numPr>
          <w:ilvl w:val="0"/>
          <w:numId w:val="0"/>
        </w:numPr>
      </w:pPr>
      <w:r>
        <w:t>On each of the m OFDM symbols, there should be</w:t>
      </w:r>
      <w:r w:rsidR="00D6775B">
        <w:t xml:space="preserve"> exactly</w:t>
      </w:r>
      <w:r>
        <w:t xml:space="preserve"> 8/</w:t>
      </w:r>
      <w:r w:rsidR="00D6775B">
        <w:t>s</w:t>
      </w:r>
      <w:r>
        <w:t xml:space="preserve"> ports. The ports </w:t>
      </w:r>
      <w:proofErr w:type="spellStart"/>
      <w:r>
        <w:t>TDMed</w:t>
      </w:r>
      <w:proofErr w:type="spellEnd"/>
      <w:r>
        <w:t xml:space="preserve"> on the </w:t>
      </w:r>
      <w:r w:rsidR="00D6775B">
        <w:t>s consecutive</w:t>
      </w:r>
      <w:r>
        <w:t xml:space="preserve"> OFDM symbols</w:t>
      </w:r>
      <w:r w:rsidR="00626ED4">
        <w:t xml:space="preserve"> should </w:t>
      </w:r>
      <w:r>
        <w:t>be different but</w:t>
      </w:r>
      <w:r w:rsidR="00626ED4">
        <w:t xml:space="preserve"> have the same </w:t>
      </w:r>
      <w:r w:rsidR="00FA527A">
        <w:t>PRB</w:t>
      </w:r>
      <w:r w:rsidR="00626ED4">
        <w:t xml:space="preserve"> </w:t>
      </w:r>
      <w:r>
        <w:t xml:space="preserve">/ comb offset </w:t>
      </w:r>
      <w:r w:rsidR="00626ED4">
        <w:t>allocations.</w:t>
      </w:r>
      <w:r w:rsidR="00CC079C">
        <w:t xml:space="preserve"> For example, for the ports {1000, …, 1007} </w:t>
      </w:r>
      <w:proofErr w:type="spellStart"/>
      <w:r w:rsidR="00CC079C">
        <w:t>TDMed</w:t>
      </w:r>
      <w:proofErr w:type="spellEnd"/>
      <w:r w:rsidR="00CC079C">
        <w:t xml:space="preserve"> </w:t>
      </w:r>
      <w:r w:rsidR="00C46195">
        <w:t>with s</w:t>
      </w:r>
      <w:r w:rsidR="00CC079C">
        <w:t xml:space="preserve"> = 2, </w:t>
      </w:r>
      <w:r w:rsidR="00D97E38">
        <w:t>the first symbol may have ports {1000, …, 1003}, and the second symbol</w:t>
      </w:r>
      <w:r w:rsidR="00D97E38" w:rsidRPr="00D97E38">
        <w:t xml:space="preserve"> </w:t>
      </w:r>
      <w:r w:rsidR="00D97E38">
        <w:t xml:space="preserve">may have ports {1004, …, 1007}, and on each symbol, the 4 ports are allocated to the physical resources and cyclic shift positions according to the legacy 4-port SRS mechanism. </w:t>
      </w:r>
    </w:p>
    <w:p w14:paraId="1ADDD43A" w14:textId="04423BC4" w:rsidR="006907B5" w:rsidRDefault="00DD596A" w:rsidP="00B008A7">
      <w:pPr>
        <w:pStyle w:val="bullet1"/>
        <w:numPr>
          <w:ilvl w:val="0"/>
          <w:numId w:val="0"/>
        </w:numPr>
      </w:pPr>
      <w:r>
        <w:t xml:space="preserve">A </w:t>
      </w:r>
      <w:r w:rsidR="00A4006B">
        <w:t>few</w:t>
      </w:r>
      <w:r>
        <w:t xml:space="preserve"> detailed designs include:</w:t>
      </w:r>
    </w:p>
    <w:p w14:paraId="4964521C" w14:textId="5FC8CD0A" w:rsidR="00DD596A" w:rsidRDefault="00395AE8" w:rsidP="00DD596A">
      <w:pPr>
        <w:pStyle w:val="bullet1"/>
      </w:pPr>
      <w:r>
        <w:t xml:space="preserve">The ports may be split into {1000, 1002, 1004, 1006} and {1001, 1003, 1005, 1007} or other ways. Whether the different ways of splitting are substantial or not may depend on the UE implementation. </w:t>
      </w:r>
      <w:r w:rsidR="00FD2136">
        <w:t xml:space="preserve">For simplicity, only one splitting may be adopted, such as {1000, …, 1003} and {1004, …, 1007}. </w:t>
      </w:r>
    </w:p>
    <w:p w14:paraId="356EF251" w14:textId="124618C5" w:rsidR="00682B22" w:rsidRDefault="00682B22" w:rsidP="00DD596A">
      <w:pPr>
        <w:pStyle w:val="bullet1"/>
      </w:pPr>
      <w:r>
        <w:t>To map the ports on an OFDM symbol to the cyclic shift positions, the port indexes may be remapped to reuse the legacy 4-port equations. For example, {1001, 1003, 1005, 1007} may be remapped to {1000’, 1001’, 1002’, 1003’} and use the 4-port cyclic shift mapping.</w:t>
      </w:r>
    </w:p>
    <w:p w14:paraId="26310606" w14:textId="6002FAFC" w:rsidR="00F21923" w:rsidRDefault="00F21923" w:rsidP="00DD596A">
      <w:pPr>
        <w:pStyle w:val="bullet1"/>
      </w:pPr>
      <w:r>
        <w:t>If repetition, frequency hopping, and/or RPFS is also enabled, the 8 ports should be transmitted on consecutive OFDM symbols</w:t>
      </w:r>
      <w:r w:rsidR="00121C11">
        <w:t xml:space="preserve"> as a bundle</w:t>
      </w:r>
      <w:r w:rsidR="002154CF">
        <w:t xml:space="preserve">. For example, for the ports {1000, …, 1007} configured with m = </w:t>
      </w:r>
      <w:r w:rsidR="0076443D">
        <w:t>4</w:t>
      </w:r>
      <w:r w:rsidR="002154CF">
        <w:t xml:space="preserve"> OFDM symbols</w:t>
      </w:r>
      <w:r w:rsidR="0076443D">
        <w:t>, s = 2,</w:t>
      </w:r>
      <w:r w:rsidR="002154CF">
        <w:t xml:space="preserve"> and 2 times repetition, on the 4 adjacent OFDM symbols,</w:t>
      </w:r>
      <w:r w:rsidR="00725E67">
        <w:t xml:space="preserve"> the transmissions </w:t>
      </w:r>
      <w:r w:rsidR="00725E67">
        <w:lastRenderedPageBreak/>
        <w:t xml:space="preserve">should be {1000, …, 1003}, {1004, …, 1007}, {1000, …, 1003}, {1004, …, 1007}. </w:t>
      </w:r>
      <w:r w:rsidR="00E45CE9">
        <w:t>That is, repetition or hopping should be done after the 8 ports are all sounded</w:t>
      </w:r>
      <w:r w:rsidR="00B90681">
        <w:t xml:space="preserve"> in a bundle</w:t>
      </w:r>
      <w:r w:rsidR="00E45CE9">
        <w:t>.</w:t>
      </w:r>
    </w:p>
    <w:p w14:paraId="41670592" w14:textId="4E88F266" w:rsidR="00465B7E" w:rsidRDefault="005A7BD1" w:rsidP="00465B7E">
      <w:pPr>
        <w:pStyle w:val="bullet1"/>
        <w:numPr>
          <w:ilvl w:val="0"/>
          <w:numId w:val="0"/>
        </w:numPr>
      </w:pPr>
      <w:r>
        <w:t xml:space="preserve">To illustrate, in Table </w:t>
      </w:r>
      <w:r>
        <w:t>7</w:t>
      </w:r>
      <w:r>
        <w:t>,</w:t>
      </w:r>
      <w:r>
        <w:t xml:space="preserve"> an 8</w:t>
      </w:r>
      <w:r w:rsidRPr="005A7BD1">
        <w:t xml:space="preserve">-port SRS resource configured with </w:t>
      </w:r>
      <w:r>
        <w:t>s =</w:t>
      </w:r>
      <w:r w:rsidRPr="005A7BD1">
        <w:t xml:space="preserve"> 2 </w:t>
      </w:r>
      <w:r>
        <w:t>and m =</w:t>
      </w:r>
      <w:r w:rsidRPr="005A7BD1">
        <w:t xml:space="preserve"> 8</w:t>
      </w:r>
      <w:r>
        <w:t xml:space="preserve"> is shown.</w:t>
      </w:r>
    </w:p>
    <w:p w14:paraId="76C820BF" w14:textId="77777777" w:rsidR="005A7BD1" w:rsidRDefault="005A7BD1" w:rsidP="00465B7E">
      <w:pPr>
        <w:pStyle w:val="bullet1"/>
        <w:numPr>
          <w:ilvl w:val="0"/>
          <w:numId w:val="0"/>
        </w:numPr>
      </w:pPr>
    </w:p>
    <w:p w14:paraId="2883E0CA" w14:textId="3B42A6A4" w:rsidR="00574E80" w:rsidRPr="00CE5C61" w:rsidRDefault="00574E80" w:rsidP="00574E80">
      <w:pPr>
        <w:pStyle w:val="bullet1"/>
        <w:numPr>
          <w:ilvl w:val="0"/>
          <w:numId w:val="0"/>
        </w:numPr>
        <w:jc w:val="center"/>
        <w:rPr>
          <w:b/>
          <w:bCs/>
        </w:rPr>
      </w:pPr>
      <w:r w:rsidRPr="00CE5C61">
        <w:rPr>
          <w:b/>
          <w:bCs/>
          <w:szCs w:val="22"/>
        </w:rPr>
        <w:t xml:space="preserve">Table </w:t>
      </w:r>
      <w:r w:rsidRPr="00CE5C61">
        <w:rPr>
          <w:b/>
          <w:bCs/>
          <w:szCs w:val="22"/>
        </w:rPr>
        <w:fldChar w:fldCharType="begin"/>
      </w:r>
      <w:r w:rsidRPr="00CE5C61">
        <w:rPr>
          <w:b/>
          <w:bCs/>
          <w:szCs w:val="22"/>
        </w:rPr>
        <w:instrText xml:space="preserve"> SEQ Table \* ARABIC </w:instrText>
      </w:r>
      <w:r w:rsidRPr="00CE5C61">
        <w:rPr>
          <w:b/>
          <w:bCs/>
          <w:szCs w:val="22"/>
        </w:rPr>
        <w:fldChar w:fldCharType="separate"/>
      </w:r>
      <w:r w:rsidR="00817AE2">
        <w:rPr>
          <w:b/>
          <w:bCs/>
          <w:noProof/>
          <w:szCs w:val="22"/>
        </w:rPr>
        <w:t>7</w:t>
      </w:r>
      <w:r w:rsidRPr="00CE5C61">
        <w:rPr>
          <w:b/>
          <w:bCs/>
          <w:noProof/>
          <w:szCs w:val="22"/>
        </w:rPr>
        <w:fldChar w:fldCharType="end"/>
      </w:r>
      <w:r w:rsidRPr="00CE5C61">
        <w:rPr>
          <w:b/>
          <w:bCs/>
          <w:szCs w:val="22"/>
        </w:rPr>
        <w:t xml:space="preserve"> </w:t>
      </w:r>
      <w:r w:rsidR="008C4754">
        <w:rPr>
          <w:b/>
          <w:bCs/>
          <w:szCs w:val="22"/>
        </w:rPr>
        <w:t xml:space="preserve">An 8-port SRS resource configured with TDM splitting factor 2 </w:t>
      </w:r>
      <w:r w:rsidR="00141402">
        <w:rPr>
          <w:b/>
          <w:bCs/>
          <w:szCs w:val="22"/>
        </w:rPr>
        <w:t>on</w:t>
      </w:r>
      <w:r w:rsidR="008C4754">
        <w:rPr>
          <w:b/>
          <w:bCs/>
          <w:szCs w:val="22"/>
        </w:rPr>
        <w:t xml:space="preserve"> 8 OFDM symbols</w:t>
      </w:r>
      <w:r w:rsidR="00141ABD">
        <w:rPr>
          <w:b/>
          <w:bCs/>
          <w:szCs w:val="22"/>
        </w:rPr>
        <w:t xml:space="preserve"> (OSs)</w:t>
      </w:r>
      <w:r w:rsidR="00141402">
        <w:rPr>
          <w:b/>
          <w:bCs/>
          <w:szCs w:val="22"/>
        </w:rPr>
        <w:t>, with 4 times repetition</w:t>
      </w:r>
    </w:p>
    <w:tbl>
      <w:tblPr>
        <w:tblStyle w:val="TableGrid"/>
        <w:tblW w:w="0" w:type="auto"/>
        <w:tblLayout w:type="fixed"/>
        <w:tblLook w:val="04A0" w:firstRow="1" w:lastRow="0" w:firstColumn="1" w:lastColumn="0" w:noHBand="0" w:noVBand="1"/>
      </w:tblPr>
      <w:tblGrid>
        <w:gridCol w:w="1075"/>
        <w:gridCol w:w="1080"/>
        <w:gridCol w:w="1080"/>
        <w:gridCol w:w="1080"/>
        <w:gridCol w:w="1080"/>
        <w:gridCol w:w="1080"/>
        <w:gridCol w:w="1080"/>
        <w:gridCol w:w="990"/>
        <w:gridCol w:w="1093"/>
      </w:tblGrid>
      <w:tr w:rsidR="00776B8A" w14:paraId="4BFFFE82" w14:textId="77777777" w:rsidTr="00776B8A">
        <w:tc>
          <w:tcPr>
            <w:tcW w:w="1075" w:type="dxa"/>
          </w:tcPr>
          <w:p w14:paraId="5361A43E" w14:textId="77777777" w:rsidR="00574E80" w:rsidRPr="00776B8A" w:rsidRDefault="00574E80" w:rsidP="00574E80">
            <w:pPr>
              <w:pStyle w:val="bullet1"/>
              <w:numPr>
                <w:ilvl w:val="0"/>
                <w:numId w:val="0"/>
              </w:numPr>
              <w:rPr>
                <w:sz w:val="20"/>
                <w:szCs w:val="20"/>
              </w:rPr>
            </w:pPr>
            <w:bookmarkStart w:id="8" w:name="_Hlk126944277"/>
          </w:p>
        </w:tc>
        <w:tc>
          <w:tcPr>
            <w:tcW w:w="1080" w:type="dxa"/>
            <w:vAlign w:val="bottom"/>
          </w:tcPr>
          <w:p w14:paraId="63E6BFA1" w14:textId="38A1FCB9" w:rsidR="00574E80" w:rsidRPr="00776B8A" w:rsidRDefault="00574E80" w:rsidP="00574E80">
            <w:pPr>
              <w:pStyle w:val="bullet1"/>
              <w:numPr>
                <w:ilvl w:val="0"/>
                <w:numId w:val="0"/>
              </w:numPr>
              <w:rPr>
                <w:sz w:val="20"/>
                <w:szCs w:val="20"/>
              </w:rPr>
            </w:pPr>
            <w:r w:rsidRPr="00776B8A">
              <w:rPr>
                <w:color w:val="000000"/>
                <w:sz w:val="20"/>
                <w:szCs w:val="20"/>
              </w:rPr>
              <w:t>OS0</w:t>
            </w:r>
          </w:p>
        </w:tc>
        <w:tc>
          <w:tcPr>
            <w:tcW w:w="1080" w:type="dxa"/>
            <w:vAlign w:val="bottom"/>
          </w:tcPr>
          <w:p w14:paraId="26526CEA" w14:textId="39690905" w:rsidR="00574E80" w:rsidRPr="00776B8A" w:rsidRDefault="00574E80" w:rsidP="00574E80">
            <w:pPr>
              <w:pStyle w:val="bullet1"/>
              <w:numPr>
                <w:ilvl w:val="0"/>
                <w:numId w:val="0"/>
              </w:numPr>
              <w:rPr>
                <w:sz w:val="20"/>
                <w:szCs w:val="20"/>
              </w:rPr>
            </w:pPr>
            <w:r w:rsidRPr="00776B8A">
              <w:rPr>
                <w:color w:val="000000"/>
                <w:sz w:val="20"/>
                <w:szCs w:val="20"/>
              </w:rPr>
              <w:t>OS1</w:t>
            </w:r>
          </w:p>
        </w:tc>
        <w:tc>
          <w:tcPr>
            <w:tcW w:w="1080" w:type="dxa"/>
            <w:vAlign w:val="bottom"/>
          </w:tcPr>
          <w:p w14:paraId="4329164A" w14:textId="0D8BC70E" w:rsidR="00574E80" w:rsidRPr="00776B8A" w:rsidRDefault="00574E80" w:rsidP="00574E80">
            <w:pPr>
              <w:pStyle w:val="bullet1"/>
              <w:numPr>
                <w:ilvl w:val="0"/>
                <w:numId w:val="0"/>
              </w:numPr>
              <w:rPr>
                <w:sz w:val="20"/>
                <w:szCs w:val="20"/>
              </w:rPr>
            </w:pPr>
            <w:r w:rsidRPr="00776B8A">
              <w:rPr>
                <w:color w:val="000000"/>
                <w:sz w:val="20"/>
                <w:szCs w:val="20"/>
              </w:rPr>
              <w:t>OS2</w:t>
            </w:r>
          </w:p>
        </w:tc>
        <w:tc>
          <w:tcPr>
            <w:tcW w:w="1080" w:type="dxa"/>
            <w:vAlign w:val="bottom"/>
          </w:tcPr>
          <w:p w14:paraId="1A48E116" w14:textId="46602D71" w:rsidR="00574E80" w:rsidRPr="00776B8A" w:rsidRDefault="00574E80" w:rsidP="00574E80">
            <w:pPr>
              <w:pStyle w:val="bullet1"/>
              <w:numPr>
                <w:ilvl w:val="0"/>
                <w:numId w:val="0"/>
              </w:numPr>
              <w:rPr>
                <w:sz w:val="20"/>
                <w:szCs w:val="20"/>
              </w:rPr>
            </w:pPr>
            <w:r w:rsidRPr="00776B8A">
              <w:rPr>
                <w:color w:val="000000"/>
                <w:sz w:val="20"/>
                <w:szCs w:val="20"/>
              </w:rPr>
              <w:t>OS3</w:t>
            </w:r>
          </w:p>
        </w:tc>
        <w:tc>
          <w:tcPr>
            <w:tcW w:w="1080" w:type="dxa"/>
            <w:vAlign w:val="bottom"/>
          </w:tcPr>
          <w:p w14:paraId="78EFD86A" w14:textId="72BC1B38" w:rsidR="00574E80" w:rsidRPr="00776B8A" w:rsidRDefault="00574E80" w:rsidP="00574E80">
            <w:pPr>
              <w:pStyle w:val="bullet1"/>
              <w:numPr>
                <w:ilvl w:val="0"/>
                <w:numId w:val="0"/>
              </w:numPr>
              <w:rPr>
                <w:sz w:val="20"/>
                <w:szCs w:val="20"/>
              </w:rPr>
            </w:pPr>
            <w:r w:rsidRPr="00776B8A">
              <w:rPr>
                <w:color w:val="000000"/>
                <w:sz w:val="20"/>
                <w:szCs w:val="20"/>
              </w:rPr>
              <w:t>OS4</w:t>
            </w:r>
          </w:p>
        </w:tc>
        <w:tc>
          <w:tcPr>
            <w:tcW w:w="1080" w:type="dxa"/>
            <w:vAlign w:val="bottom"/>
          </w:tcPr>
          <w:p w14:paraId="244E4907" w14:textId="356D2503" w:rsidR="00574E80" w:rsidRPr="00776B8A" w:rsidRDefault="00574E80" w:rsidP="00574E80">
            <w:pPr>
              <w:pStyle w:val="bullet1"/>
              <w:numPr>
                <w:ilvl w:val="0"/>
                <w:numId w:val="0"/>
              </w:numPr>
              <w:rPr>
                <w:sz w:val="20"/>
                <w:szCs w:val="20"/>
              </w:rPr>
            </w:pPr>
            <w:r w:rsidRPr="00776B8A">
              <w:rPr>
                <w:color w:val="000000"/>
                <w:sz w:val="20"/>
                <w:szCs w:val="20"/>
              </w:rPr>
              <w:t>OS5</w:t>
            </w:r>
          </w:p>
        </w:tc>
        <w:tc>
          <w:tcPr>
            <w:tcW w:w="990" w:type="dxa"/>
            <w:vAlign w:val="bottom"/>
          </w:tcPr>
          <w:p w14:paraId="6A546862" w14:textId="3731ACB2" w:rsidR="00574E80" w:rsidRPr="00776B8A" w:rsidRDefault="00574E80" w:rsidP="00574E80">
            <w:pPr>
              <w:pStyle w:val="bullet1"/>
              <w:numPr>
                <w:ilvl w:val="0"/>
                <w:numId w:val="0"/>
              </w:numPr>
              <w:rPr>
                <w:sz w:val="20"/>
                <w:szCs w:val="20"/>
              </w:rPr>
            </w:pPr>
            <w:r w:rsidRPr="00776B8A">
              <w:rPr>
                <w:color w:val="000000"/>
                <w:sz w:val="20"/>
                <w:szCs w:val="20"/>
              </w:rPr>
              <w:t>OS6</w:t>
            </w:r>
          </w:p>
        </w:tc>
        <w:tc>
          <w:tcPr>
            <w:tcW w:w="1093" w:type="dxa"/>
            <w:vAlign w:val="bottom"/>
          </w:tcPr>
          <w:p w14:paraId="43356572" w14:textId="07BB02E2" w:rsidR="00574E80" w:rsidRPr="00776B8A" w:rsidRDefault="00574E80" w:rsidP="00574E80">
            <w:pPr>
              <w:pStyle w:val="bullet1"/>
              <w:numPr>
                <w:ilvl w:val="0"/>
                <w:numId w:val="0"/>
              </w:numPr>
              <w:rPr>
                <w:sz w:val="20"/>
                <w:szCs w:val="20"/>
              </w:rPr>
            </w:pPr>
            <w:r w:rsidRPr="00776B8A">
              <w:rPr>
                <w:color w:val="000000"/>
                <w:sz w:val="20"/>
                <w:szCs w:val="20"/>
              </w:rPr>
              <w:t>OS7</w:t>
            </w:r>
          </w:p>
        </w:tc>
      </w:tr>
      <w:tr w:rsidR="00776B8A" w14:paraId="109EC66F" w14:textId="77777777" w:rsidTr="00776B8A">
        <w:tc>
          <w:tcPr>
            <w:tcW w:w="1075" w:type="dxa"/>
          </w:tcPr>
          <w:p w14:paraId="36D39F6A" w14:textId="7F67B5B5" w:rsidR="00574E80" w:rsidRPr="007F7FDB" w:rsidRDefault="00574E80" w:rsidP="00574E80">
            <w:pPr>
              <w:pStyle w:val="bullet1"/>
              <w:numPr>
                <w:ilvl w:val="0"/>
                <w:numId w:val="0"/>
              </w:numPr>
              <w:rPr>
                <w:b/>
                <w:bCs/>
                <w:sz w:val="20"/>
                <w:szCs w:val="20"/>
              </w:rPr>
            </w:pPr>
            <w:r w:rsidRPr="007F7FDB">
              <w:rPr>
                <w:b/>
                <w:bCs/>
                <w:sz w:val="20"/>
                <w:szCs w:val="20"/>
              </w:rPr>
              <w:t>Ports used</w:t>
            </w:r>
          </w:p>
        </w:tc>
        <w:tc>
          <w:tcPr>
            <w:tcW w:w="1080" w:type="dxa"/>
            <w:vAlign w:val="bottom"/>
          </w:tcPr>
          <w:p w14:paraId="6F976558" w14:textId="18A49698" w:rsidR="00574E80" w:rsidRPr="00776B8A" w:rsidRDefault="00574E80" w:rsidP="00574E80">
            <w:pPr>
              <w:pStyle w:val="bullet1"/>
              <w:numPr>
                <w:ilvl w:val="0"/>
                <w:numId w:val="0"/>
              </w:numPr>
              <w:rPr>
                <w:sz w:val="20"/>
                <w:szCs w:val="20"/>
              </w:rPr>
            </w:pPr>
            <w:r w:rsidRPr="00776B8A">
              <w:rPr>
                <w:color w:val="000000"/>
                <w:sz w:val="20"/>
                <w:szCs w:val="20"/>
              </w:rPr>
              <w:t>1000~</w:t>
            </w:r>
            <w:r w:rsidR="00776B8A">
              <w:rPr>
                <w:color w:val="000000"/>
                <w:sz w:val="20"/>
                <w:szCs w:val="20"/>
              </w:rPr>
              <w:t xml:space="preserve"> </w:t>
            </w:r>
            <w:r w:rsidRPr="00776B8A">
              <w:rPr>
                <w:color w:val="000000"/>
                <w:sz w:val="20"/>
                <w:szCs w:val="20"/>
              </w:rPr>
              <w:t>1003</w:t>
            </w:r>
          </w:p>
        </w:tc>
        <w:tc>
          <w:tcPr>
            <w:tcW w:w="1080" w:type="dxa"/>
            <w:vAlign w:val="bottom"/>
          </w:tcPr>
          <w:p w14:paraId="1E17D7E2" w14:textId="7D31F35F" w:rsidR="00574E80" w:rsidRPr="00776B8A" w:rsidRDefault="00574E80" w:rsidP="00574E80">
            <w:pPr>
              <w:pStyle w:val="bullet1"/>
              <w:numPr>
                <w:ilvl w:val="0"/>
                <w:numId w:val="0"/>
              </w:numPr>
              <w:rPr>
                <w:sz w:val="20"/>
                <w:szCs w:val="20"/>
              </w:rPr>
            </w:pPr>
            <w:r w:rsidRPr="00776B8A">
              <w:rPr>
                <w:color w:val="000000"/>
                <w:sz w:val="20"/>
                <w:szCs w:val="20"/>
              </w:rPr>
              <w:t>1004~</w:t>
            </w:r>
            <w:r w:rsidR="00776B8A">
              <w:rPr>
                <w:color w:val="000000"/>
                <w:sz w:val="20"/>
                <w:szCs w:val="20"/>
              </w:rPr>
              <w:t xml:space="preserve"> </w:t>
            </w:r>
            <w:r w:rsidRPr="00776B8A">
              <w:rPr>
                <w:color w:val="000000"/>
                <w:sz w:val="20"/>
                <w:szCs w:val="20"/>
              </w:rPr>
              <w:t>1007</w:t>
            </w:r>
          </w:p>
        </w:tc>
        <w:tc>
          <w:tcPr>
            <w:tcW w:w="1080" w:type="dxa"/>
            <w:vAlign w:val="bottom"/>
          </w:tcPr>
          <w:p w14:paraId="13C1B6C5" w14:textId="77F2DC77" w:rsidR="00574E80" w:rsidRPr="00776B8A" w:rsidRDefault="00574E80" w:rsidP="00574E80">
            <w:pPr>
              <w:pStyle w:val="bullet1"/>
              <w:numPr>
                <w:ilvl w:val="0"/>
                <w:numId w:val="0"/>
              </w:numPr>
              <w:rPr>
                <w:sz w:val="20"/>
                <w:szCs w:val="20"/>
              </w:rPr>
            </w:pPr>
            <w:r w:rsidRPr="00776B8A">
              <w:rPr>
                <w:color w:val="000000"/>
                <w:sz w:val="20"/>
                <w:szCs w:val="20"/>
              </w:rPr>
              <w:t>1000~</w:t>
            </w:r>
            <w:r w:rsidR="00776B8A">
              <w:rPr>
                <w:color w:val="000000"/>
                <w:sz w:val="20"/>
                <w:szCs w:val="20"/>
              </w:rPr>
              <w:t xml:space="preserve"> </w:t>
            </w:r>
            <w:r w:rsidRPr="00776B8A">
              <w:rPr>
                <w:color w:val="000000"/>
                <w:sz w:val="20"/>
                <w:szCs w:val="20"/>
              </w:rPr>
              <w:t>1003</w:t>
            </w:r>
          </w:p>
        </w:tc>
        <w:tc>
          <w:tcPr>
            <w:tcW w:w="1080" w:type="dxa"/>
            <w:vAlign w:val="bottom"/>
          </w:tcPr>
          <w:p w14:paraId="098D69DA" w14:textId="3B00C88E" w:rsidR="00574E80" w:rsidRPr="00776B8A" w:rsidRDefault="00574E80" w:rsidP="00574E80">
            <w:pPr>
              <w:pStyle w:val="bullet1"/>
              <w:numPr>
                <w:ilvl w:val="0"/>
                <w:numId w:val="0"/>
              </w:numPr>
              <w:rPr>
                <w:sz w:val="20"/>
                <w:szCs w:val="20"/>
              </w:rPr>
            </w:pPr>
            <w:r w:rsidRPr="00776B8A">
              <w:rPr>
                <w:color w:val="000000"/>
                <w:sz w:val="20"/>
                <w:szCs w:val="20"/>
              </w:rPr>
              <w:t>1004~</w:t>
            </w:r>
            <w:r w:rsidR="00776B8A">
              <w:rPr>
                <w:color w:val="000000"/>
                <w:sz w:val="20"/>
                <w:szCs w:val="20"/>
              </w:rPr>
              <w:t xml:space="preserve"> </w:t>
            </w:r>
            <w:r w:rsidRPr="00776B8A">
              <w:rPr>
                <w:color w:val="000000"/>
                <w:sz w:val="20"/>
                <w:szCs w:val="20"/>
              </w:rPr>
              <w:t>1007</w:t>
            </w:r>
          </w:p>
        </w:tc>
        <w:tc>
          <w:tcPr>
            <w:tcW w:w="1080" w:type="dxa"/>
            <w:vAlign w:val="bottom"/>
          </w:tcPr>
          <w:p w14:paraId="11229236" w14:textId="235592D0" w:rsidR="00574E80" w:rsidRPr="00776B8A" w:rsidRDefault="00574E80" w:rsidP="00574E80">
            <w:pPr>
              <w:pStyle w:val="bullet1"/>
              <w:numPr>
                <w:ilvl w:val="0"/>
                <w:numId w:val="0"/>
              </w:numPr>
              <w:rPr>
                <w:sz w:val="20"/>
                <w:szCs w:val="20"/>
              </w:rPr>
            </w:pPr>
            <w:r w:rsidRPr="00776B8A">
              <w:rPr>
                <w:color w:val="000000"/>
                <w:sz w:val="20"/>
                <w:szCs w:val="20"/>
              </w:rPr>
              <w:t>1000~</w:t>
            </w:r>
            <w:r w:rsidR="00776B8A">
              <w:rPr>
                <w:color w:val="000000"/>
                <w:sz w:val="20"/>
                <w:szCs w:val="20"/>
              </w:rPr>
              <w:t xml:space="preserve"> </w:t>
            </w:r>
            <w:r w:rsidRPr="00776B8A">
              <w:rPr>
                <w:color w:val="000000"/>
                <w:sz w:val="20"/>
                <w:szCs w:val="20"/>
              </w:rPr>
              <w:t>1003</w:t>
            </w:r>
          </w:p>
        </w:tc>
        <w:tc>
          <w:tcPr>
            <w:tcW w:w="1080" w:type="dxa"/>
            <w:vAlign w:val="bottom"/>
          </w:tcPr>
          <w:p w14:paraId="764FD610" w14:textId="24EDE90A" w:rsidR="00574E80" w:rsidRPr="00776B8A" w:rsidRDefault="00574E80" w:rsidP="00574E80">
            <w:pPr>
              <w:pStyle w:val="bullet1"/>
              <w:numPr>
                <w:ilvl w:val="0"/>
                <w:numId w:val="0"/>
              </w:numPr>
              <w:rPr>
                <w:sz w:val="20"/>
                <w:szCs w:val="20"/>
              </w:rPr>
            </w:pPr>
            <w:r w:rsidRPr="00776B8A">
              <w:rPr>
                <w:color w:val="000000"/>
                <w:sz w:val="20"/>
                <w:szCs w:val="20"/>
              </w:rPr>
              <w:t>1004~</w:t>
            </w:r>
            <w:r w:rsidR="00776B8A">
              <w:rPr>
                <w:color w:val="000000"/>
                <w:sz w:val="20"/>
                <w:szCs w:val="20"/>
              </w:rPr>
              <w:t xml:space="preserve"> </w:t>
            </w:r>
            <w:r w:rsidRPr="00776B8A">
              <w:rPr>
                <w:color w:val="000000"/>
                <w:sz w:val="20"/>
                <w:szCs w:val="20"/>
              </w:rPr>
              <w:t>1007</w:t>
            </w:r>
          </w:p>
        </w:tc>
        <w:tc>
          <w:tcPr>
            <w:tcW w:w="990" w:type="dxa"/>
            <w:vAlign w:val="bottom"/>
          </w:tcPr>
          <w:p w14:paraId="6FD429B5" w14:textId="0A22E7BB" w:rsidR="00574E80" w:rsidRPr="00776B8A" w:rsidRDefault="00574E80" w:rsidP="00574E80">
            <w:pPr>
              <w:pStyle w:val="bullet1"/>
              <w:numPr>
                <w:ilvl w:val="0"/>
                <w:numId w:val="0"/>
              </w:numPr>
              <w:rPr>
                <w:sz w:val="20"/>
                <w:szCs w:val="20"/>
              </w:rPr>
            </w:pPr>
            <w:r w:rsidRPr="00776B8A">
              <w:rPr>
                <w:color w:val="000000"/>
                <w:sz w:val="20"/>
                <w:szCs w:val="20"/>
              </w:rPr>
              <w:t>1000~</w:t>
            </w:r>
            <w:r w:rsidR="00776B8A">
              <w:rPr>
                <w:color w:val="000000"/>
                <w:sz w:val="20"/>
                <w:szCs w:val="20"/>
              </w:rPr>
              <w:t xml:space="preserve"> </w:t>
            </w:r>
            <w:r w:rsidRPr="00776B8A">
              <w:rPr>
                <w:color w:val="000000"/>
                <w:sz w:val="20"/>
                <w:szCs w:val="20"/>
              </w:rPr>
              <w:t>1003</w:t>
            </w:r>
          </w:p>
        </w:tc>
        <w:tc>
          <w:tcPr>
            <w:tcW w:w="1093" w:type="dxa"/>
            <w:vAlign w:val="bottom"/>
          </w:tcPr>
          <w:p w14:paraId="3950F55F" w14:textId="782098CB" w:rsidR="00574E80" w:rsidRPr="00776B8A" w:rsidRDefault="00574E80" w:rsidP="00574E80">
            <w:pPr>
              <w:pStyle w:val="bullet1"/>
              <w:numPr>
                <w:ilvl w:val="0"/>
                <w:numId w:val="0"/>
              </w:numPr>
              <w:rPr>
                <w:sz w:val="20"/>
                <w:szCs w:val="20"/>
              </w:rPr>
            </w:pPr>
            <w:r w:rsidRPr="00776B8A">
              <w:rPr>
                <w:color w:val="000000"/>
                <w:sz w:val="20"/>
                <w:szCs w:val="20"/>
              </w:rPr>
              <w:t>1004~</w:t>
            </w:r>
            <w:r w:rsidR="00776B8A">
              <w:rPr>
                <w:color w:val="000000"/>
                <w:sz w:val="20"/>
                <w:szCs w:val="20"/>
              </w:rPr>
              <w:t xml:space="preserve"> </w:t>
            </w:r>
            <w:r w:rsidRPr="00776B8A">
              <w:rPr>
                <w:color w:val="000000"/>
                <w:sz w:val="20"/>
                <w:szCs w:val="20"/>
              </w:rPr>
              <w:t>1007</w:t>
            </w:r>
          </w:p>
        </w:tc>
      </w:tr>
      <w:tr w:rsidR="00776B8A" w14:paraId="599F098A" w14:textId="77777777" w:rsidTr="00776B8A">
        <w:tc>
          <w:tcPr>
            <w:tcW w:w="1075" w:type="dxa"/>
          </w:tcPr>
          <w:p w14:paraId="362F575B" w14:textId="31090AA1" w:rsidR="00574E80" w:rsidRPr="007F7FDB" w:rsidRDefault="00574E80" w:rsidP="00465B7E">
            <w:pPr>
              <w:pStyle w:val="bullet1"/>
              <w:numPr>
                <w:ilvl w:val="0"/>
                <w:numId w:val="0"/>
              </w:numPr>
              <w:rPr>
                <w:b/>
                <w:bCs/>
                <w:sz w:val="20"/>
                <w:szCs w:val="20"/>
              </w:rPr>
            </w:pPr>
            <w:r w:rsidRPr="007F7FDB">
              <w:rPr>
                <w:b/>
                <w:bCs/>
                <w:sz w:val="20"/>
                <w:szCs w:val="20"/>
              </w:rPr>
              <w:t>Remap (if needed)</w:t>
            </w:r>
          </w:p>
        </w:tc>
        <w:tc>
          <w:tcPr>
            <w:tcW w:w="1080" w:type="dxa"/>
          </w:tcPr>
          <w:p w14:paraId="51371F64" w14:textId="77777777" w:rsidR="00574E80" w:rsidRPr="00776B8A" w:rsidRDefault="00574E80" w:rsidP="00465B7E">
            <w:pPr>
              <w:pStyle w:val="bullet1"/>
              <w:numPr>
                <w:ilvl w:val="0"/>
                <w:numId w:val="0"/>
              </w:numPr>
              <w:rPr>
                <w:sz w:val="20"/>
                <w:szCs w:val="20"/>
              </w:rPr>
            </w:pPr>
          </w:p>
        </w:tc>
        <w:tc>
          <w:tcPr>
            <w:tcW w:w="1080" w:type="dxa"/>
          </w:tcPr>
          <w:p w14:paraId="4ABC174B" w14:textId="00527F86" w:rsidR="00574E80" w:rsidRPr="00776B8A" w:rsidRDefault="00574E80" w:rsidP="00465B7E">
            <w:pPr>
              <w:pStyle w:val="bullet1"/>
              <w:numPr>
                <w:ilvl w:val="0"/>
                <w:numId w:val="0"/>
              </w:numPr>
              <w:rPr>
                <w:sz w:val="20"/>
                <w:szCs w:val="20"/>
              </w:rPr>
            </w:pPr>
            <w:r w:rsidRPr="00776B8A">
              <w:rPr>
                <w:color w:val="000000"/>
                <w:sz w:val="20"/>
                <w:szCs w:val="20"/>
              </w:rPr>
              <w:t>1000’~</w:t>
            </w:r>
            <w:r w:rsidR="00776B8A">
              <w:rPr>
                <w:color w:val="000000"/>
                <w:sz w:val="20"/>
                <w:szCs w:val="20"/>
              </w:rPr>
              <w:t xml:space="preserve"> </w:t>
            </w:r>
            <w:r w:rsidRPr="00776B8A">
              <w:rPr>
                <w:color w:val="000000"/>
                <w:sz w:val="20"/>
                <w:szCs w:val="20"/>
              </w:rPr>
              <w:t>1003’</w:t>
            </w:r>
          </w:p>
        </w:tc>
        <w:tc>
          <w:tcPr>
            <w:tcW w:w="1080" w:type="dxa"/>
          </w:tcPr>
          <w:p w14:paraId="2CD67B87" w14:textId="77777777" w:rsidR="00574E80" w:rsidRPr="00776B8A" w:rsidRDefault="00574E80" w:rsidP="00465B7E">
            <w:pPr>
              <w:pStyle w:val="bullet1"/>
              <w:numPr>
                <w:ilvl w:val="0"/>
                <w:numId w:val="0"/>
              </w:numPr>
              <w:rPr>
                <w:sz w:val="20"/>
                <w:szCs w:val="20"/>
              </w:rPr>
            </w:pPr>
          </w:p>
        </w:tc>
        <w:tc>
          <w:tcPr>
            <w:tcW w:w="1080" w:type="dxa"/>
          </w:tcPr>
          <w:p w14:paraId="3B4DB75F" w14:textId="281AB319" w:rsidR="00574E80" w:rsidRPr="00776B8A" w:rsidRDefault="00574E80" w:rsidP="00465B7E">
            <w:pPr>
              <w:pStyle w:val="bullet1"/>
              <w:numPr>
                <w:ilvl w:val="0"/>
                <w:numId w:val="0"/>
              </w:numPr>
              <w:rPr>
                <w:sz w:val="20"/>
                <w:szCs w:val="20"/>
              </w:rPr>
            </w:pPr>
            <w:r w:rsidRPr="00776B8A">
              <w:rPr>
                <w:color w:val="000000"/>
                <w:sz w:val="20"/>
                <w:szCs w:val="20"/>
              </w:rPr>
              <w:t>1000’~</w:t>
            </w:r>
            <w:r w:rsidR="00776B8A">
              <w:rPr>
                <w:color w:val="000000"/>
                <w:sz w:val="20"/>
                <w:szCs w:val="20"/>
              </w:rPr>
              <w:t xml:space="preserve"> </w:t>
            </w:r>
            <w:r w:rsidRPr="00776B8A">
              <w:rPr>
                <w:color w:val="000000"/>
                <w:sz w:val="20"/>
                <w:szCs w:val="20"/>
              </w:rPr>
              <w:t>1003’</w:t>
            </w:r>
          </w:p>
        </w:tc>
        <w:tc>
          <w:tcPr>
            <w:tcW w:w="1080" w:type="dxa"/>
          </w:tcPr>
          <w:p w14:paraId="2F807C5F" w14:textId="77777777" w:rsidR="00574E80" w:rsidRPr="00776B8A" w:rsidRDefault="00574E80" w:rsidP="00465B7E">
            <w:pPr>
              <w:pStyle w:val="bullet1"/>
              <w:numPr>
                <w:ilvl w:val="0"/>
                <w:numId w:val="0"/>
              </w:numPr>
              <w:rPr>
                <w:sz w:val="20"/>
                <w:szCs w:val="20"/>
              </w:rPr>
            </w:pPr>
          </w:p>
        </w:tc>
        <w:tc>
          <w:tcPr>
            <w:tcW w:w="1080" w:type="dxa"/>
          </w:tcPr>
          <w:p w14:paraId="6F301F93" w14:textId="5611F64E" w:rsidR="00574E80" w:rsidRPr="00776B8A" w:rsidRDefault="00574E80" w:rsidP="00465B7E">
            <w:pPr>
              <w:pStyle w:val="bullet1"/>
              <w:numPr>
                <w:ilvl w:val="0"/>
                <w:numId w:val="0"/>
              </w:numPr>
              <w:rPr>
                <w:sz w:val="20"/>
                <w:szCs w:val="20"/>
              </w:rPr>
            </w:pPr>
            <w:r w:rsidRPr="00776B8A">
              <w:rPr>
                <w:color w:val="000000"/>
                <w:sz w:val="20"/>
                <w:szCs w:val="20"/>
              </w:rPr>
              <w:t>1000’~</w:t>
            </w:r>
            <w:r w:rsidR="00776B8A">
              <w:rPr>
                <w:color w:val="000000"/>
                <w:sz w:val="20"/>
                <w:szCs w:val="20"/>
              </w:rPr>
              <w:t xml:space="preserve"> </w:t>
            </w:r>
            <w:r w:rsidRPr="00776B8A">
              <w:rPr>
                <w:color w:val="000000"/>
                <w:sz w:val="20"/>
                <w:szCs w:val="20"/>
              </w:rPr>
              <w:t>1003’</w:t>
            </w:r>
          </w:p>
        </w:tc>
        <w:tc>
          <w:tcPr>
            <w:tcW w:w="990" w:type="dxa"/>
          </w:tcPr>
          <w:p w14:paraId="24384D27" w14:textId="77777777" w:rsidR="00574E80" w:rsidRPr="00776B8A" w:rsidRDefault="00574E80" w:rsidP="00465B7E">
            <w:pPr>
              <w:pStyle w:val="bullet1"/>
              <w:numPr>
                <w:ilvl w:val="0"/>
                <w:numId w:val="0"/>
              </w:numPr>
              <w:rPr>
                <w:sz w:val="20"/>
                <w:szCs w:val="20"/>
              </w:rPr>
            </w:pPr>
          </w:p>
        </w:tc>
        <w:tc>
          <w:tcPr>
            <w:tcW w:w="1093" w:type="dxa"/>
          </w:tcPr>
          <w:p w14:paraId="1EF4A9A9" w14:textId="159295DD" w:rsidR="00574E80" w:rsidRPr="00776B8A" w:rsidRDefault="00574E80" w:rsidP="00465B7E">
            <w:pPr>
              <w:pStyle w:val="bullet1"/>
              <w:numPr>
                <w:ilvl w:val="0"/>
                <w:numId w:val="0"/>
              </w:numPr>
              <w:rPr>
                <w:sz w:val="20"/>
                <w:szCs w:val="20"/>
              </w:rPr>
            </w:pPr>
            <w:r w:rsidRPr="00776B8A">
              <w:rPr>
                <w:color w:val="000000"/>
                <w:sz w:val="20"/>
                <w:szCs w:val="20"/>
              </w:rPr>
              <w:t>1000’~</w:t>
            </w:r>
            <w:r w:rsidR="00776B8A">
              <w:rPr>
                <w:color w:val="000000"/>
                <w:sz w:val="20"/>
                <w:szCs w:val="20"/>
              </w:rPr>
              <w:t xml:space="preserve"> </w:t>
            </w:r>
            <w:r w:rsidRPr="00776B8A">
              <w:rPr>
                <w:color w:val="000000"/>
                <w:sz w:val="20"/>
                <w:szCs w:val="20"/>
              </w:rPr>
              <w:t>1003’</w:t>
            </w:r>
          </w:p>
        </w:tc>
      </w:tr>
      <w:bookmarkEnd w:id="8"/>
    </w:tbl>
    <w:p w14:paraId="409ED5FB" w14:textId="77777777" w:rsidR="00574E80" w:rsidRDefault="00574E80" w:rsidP="00465B7E">
      <w:pPr>
        <w:pStyle w:val="bullet1"/>
        <w:numPr>
          <w:ilvl w:val="0"/>
          <w:numId w:val="0"/>
        </w:numPr>
      </w:pPr>
    </w:p>
    <w:p w14:paraId="426663A0" w14:textId="77777777" w:rsidR="00465B7E" w:rsidRDefault="00465B7E" w:rsidP="00465B7E">
      <w:pPr>
        <w:pStyle w:val="bullet1"/>
        <w:numPr>
          <w:ilvl w:val="0"/>
          <w:numId w:val="0"/>
        </w:numPr>
      </w:pPr>
    </w:p>
    <w:p w14:paraId="2EBE0944" w14:textId="38B731F1" w:rsidR="00D400D7" w:rsidRPr="004B2B7F" w:rsidRDefault="007C2FDB" w:rsidP="00D400D7">
      <w:pPr>
        <w:spacing w:before="120" w:afterLines="50"/>
      </w:pPr>
      <w:r w:rsidRPr="004B2B7F">
        <w:rPr>
          <w:b/>
          <w:bCs/>
        </w:rPr>
        <w:t xml:space="preserve">Proposal </w:t>
      </w:r>
      <w:r w:rsidR="00162E24" w:rsidRPr="004B2B7F">
        <w:rPr>
          <w:b/>
          <w:bCs/>
        </w:rPr>
        <w:t>1</w:t>
      </w:r>
      <w:r w:rsidR="00667F04">
        <w:rPr>
          <w:b/>
          <w:bCs/>
        </w:rPr>
        <w:t>3</w:t>
      </w:r>
      <w:r w:rsidRPr="004B2B7F">
        <w:rPr>
          <w:b/>
          <w:bCs/>
        </w:rPr>
        <w:t>:</w:t>
      </w:r>
      <w:r w:rsidR="007A0EEC" w:rsidRPr="004B2B7F">
        <w:rPr>
          <w:b/>
          <w:bCs/>
        </w:rPr>
        <w:t xml:space="preserve"> </w:t>
      </w:r>
      <w:r w:rsidRPr="004B2B7F">
        <w:rPr>
          <w:b/>
          <w:bCs/>
        </w:rPr>
        <w:t xml:space="preserve">For </w:t>
      </w:r>
      <w:r w:rsidR="0018172A" w:rsidRPr="0018172A">
        <w:rPr>
          <w:b/>
          <w:bCs/>
        </w:rPr>
        <w:t>an 8-port SRS resource in a SRS resource set with usage ‘codebook’ or ‘</w:t>
      </w:r>
      <w:proofErr w:type="spellStart"/>
      <w:r w:rsidR="0018172A" w:rsidRPr="0018172A">
        <w:rPr>
          <w:b/>
          <w:bCs/>
        </w:rPr>
        <w:t>antennaSwitching</w:t>
      </w:r>
      <w:proofErr w:type="spellEnd"/>
      <w:r w:rsidR="0018172A" w:rsidRPr="0018172A">
        <w:rPr>
          <w:b/>
          <w:bCs/>
        </w:rPr>
        <w:t>’</w:t>
      </w:r>
      <w:r w:rsidR="0018172A">
        <w:rPr>
          <w:b/>
          <w:bCs/>
        </w:rPr>
        <w:t xml:space="preserve">, configured with TDM splitting factor s </w:t>
      </w:r>
      <w:r w:rsidR="00E74E84">
        <w:rPr>
          <w:b/>
          <w:bCs/>
        </w:rPr>
        <w:t>&gt;</w:t>
      </w:r>
      <w:r w:rsidR="0018172A">
        <w:rPr>
          <w:b/>
          <w:bCs/>
        </w:rPr>
        <w:t xml:space="preserve"> 1 and resource mapping of</w:t>
      </w:r>
      <w:r w:rsidR="0018172A" w:rsidRPr="0018172A">
        <w:rPr>
          <w:b/>
          <w:bCs/>
        </w:rPr>
        <w:t xml:space="preserve"> m</w:t>
      </w:r>
      <w:r w:rsidR="0018172A">
        <w:rPr>
          <w:b/>
          <w:bCs/>
        </w:rPr>
        <w:t xml:space="preserve"> ≥ 2</w:t>
      </w:r>
      <w:r w:rsidR="0018172A" w:rsidRPr="0018172A">
        <w:rPr>
          <w:b/>
          <w:bCs/>
        </w:rPr>
        <w:t xml:space="preserve"> OFDM symbols</w:t>
      </w:r>
      <w:r w:rsidR="0018172A">
        <w:rPr>
          <w:b/>
          <w:bCs/>
        </w:rPr>
        <w:t>,</w:t>
      </w:r>
    </w:p>
    <w:p w14:paraId="1BC0BE16" w14:textId="178EF69F" w:rsidR="007C2FDB" w:rsidRPr="00917FF8" w:rsidRDefault="00307ECC" w:rsidP="007C2FDB">
      <w:pPr>
        <w:numPr>
          <w:ilvl w:val="0"/>
          <w:numId w:val="23"/>
        </w:numPr>
        <w:spacing w:line="252" w:lineRule="auto"/>
        <w:contextualSpacing/>
        <w:rPr>
          <w:b/>
          <w:bCs/>
        </w:rPr>
      </w:pPr>
      <w:r w:rsidRPr="00917FF8">
        <w:rPr>
          <w:b/>
          <w:bCs/>
        </w:rPr>
        <w:t>Support m = 2,4,8,10,12,14 and s = 2,4, where m is a multiple of s.</w:t>
      </w:r>
      <w:r w:rsidR="00160D52" w:rsidRPr="00917FF8">
        <w:rPr>
          <w:b/>
          <w:bCs/>
        </w:rPr>
        <w:t xml:space="preserve"> </w:t>
      </w:r>
    </w:p>
    <w:p w14:paraId="5CD898E7" w14:textId="2BCCCDE5" w:rsidR="00160D52" w:rsidRPr="00917FF8" w:rsidRDefault="00160D52" w:rsidP="007C2FDB">
      <w:pPr>
        <w:numPr>
          <w:ilvl w:val="0"/>
          <w:numId w:val="23"/>
        </w:numPr>
        <w:spacing w:line="252" w:lineRule="auto"/>
        <w:contextualSpacing/>
        <w:rPr>
          <w:b/>
          <w:bCs/>
        </w:rPr>
      </w:pPr>
      <w:r w:rsidRPr="00917FF8">
        <w:rPr>
          <w:b/>
          <w:bCs/>
        </w:rPr>
        <w:t xml:space="preserve">The 8 ports are split on s adjacent OFDM symbols, and each symbol has </w:t>
      </w:r>
      <w:r w:rsidR="005611F5" w:rsidRPr="00917FF8">
        <w:rPr>
          <w:b/>
          <w:bCs/>
        </w:rPr>
        <w:t xml:space="preserve">p = </w:t>
      </w:r>
      <w:r w:rsidRPr="00917FF8">
        <w:rPr>
          <w:b/>
          <w:bCs/>
        </w:rPr>
        <w:t xml:space="preserve">8/s different ports. </w:t>
      </w:r>
    </w:p>
    <w:p w14:paraId="2B545C93" w14:textId="0B3BC0EB" w:rsidR="00307ECC" w:rsidRPr="00917FF8" w:rsidRDefault="00A7153F" w:rsidP="007C2FDB">
      <w:pPr>
        <w:numPr>
          <w:ilvl w:val="0"/>
          <w:numId w:val="23"/>
        </w:numPr>
        <w:spacing w:line="252" w:lineRule="auto"/>
        <w:contextualSpacing/>
        <w:rPr>
          <w:b/>
          <w:bCs/>
        </w:rPr>
      </w:pPr>
      <w:r w:rsidRPr="00917FF8">
        <w:rPr>
          <w:b/>
          <w:bCs/>
        </w:rPr>
        <w:t xml:space="preserve">On each OFDM symbol, the resource mapping reuses the existing </w:t>
      </w:r>
      <w:r w:rsidR="005611F5" w:rsidRPr="00917FF8">
        <w:rPr>
          <w:b/>
          <w:bCs/>
        </w:rPr>
        <w:t>p-</w:t>
      </w:r>
      <w:r w:rsidRPr="00917FF8">
        <w:rPr>
          <w:b/>
          <w:bCs/>
        </w:rPr>
        <w:t>port mapping, with ports {1000, …, 1000+</w:t>
      </w:r>
      <w:r w:rsidR="005611F5" w:rsidRPr="00917FF8">
        <w:rPr>
          <w:b/>
          <w:bCs/>
        </w:rPr>
        <w:t>p</w:t>
      </w:r>
      <w:r w:rsidR="006E43EB" w:rsidRPr="00917FF8">
        <w:rPr>
          <w:b/>
          <w:bCs/>
        </w:rPr>
        <w:t>-1</w:t>
      </w:r>
      <w:r w:rsidRPr="00917FF8">
        <w:rPr>
          <w:b/>
          <w:bCs/>
        </w:rPr>
        <w:t>} on the first symbol, {100</w:t>
      </w:r>
      <w:r w:rsidR="006E43EB" w:rsidRPr="00917FF8">
        <w:rPr>
          <w:b/>
          <w:bCs/>
        </w:rPr>
        <w:t>0</w:t>
      </w:r>
      <w:r w:rsidRPr="00917FF8">
        <w:rPr>
          <w:b/>
          <w:bCs/>
        </w:rPr>
        <w:t>+</w:t>
      </w:r>
      <w:r w:rsidR="005611F5" w:rsidRPr="00917FF8">
        <w:rPr>
          <w:b/>
          <w:bCs/>
        </w:rPr>
        <w:t>p</w:t>
      </w:r>
      <w:r w:rsidRPr="00917FF8">
        <w:rPr>
          <w:b/>
          <w:bCs/>
        </w:rPr>
        <w:t>, …, 1000+2</w:t>
      </w:r>
      <w:r w:rsidR="005611F5" w:rsidRPr="00917FF8">
        <w:rPr>
          <w:b/>
          <w:bCs/>
        </w:rPr>
        <w:t>p</w:t>
      </w:r>
      <w:r w:rsidR="00830968" w:rsidRPr="00917FF8">
        <w:rPr>
          <w:b/>
          <w:bCs/>
        </w:rPr>
        <w:t>-1</w:t>
      </w:r>
      <w:r w:rsidRPr="00917FF8">
        <w:rPr>
          <w:b/>
          <w:bCs/>
        </w:rPr>
        <w:t>} on the second symbol, etc.</w:t>
      </w:r>
      <w:r w:rsidR="00C707CB" w:rsidRPr="00917FF8">
        <w:rPr>
          <w:b/>
          <w:bCs/>
        </w:rPr>
        <w:t>, and the ports are remapped to {1000’, …, (1000+</w:t>
      </w:r>
      <w:r w:rsidR="006E43EB" w:rsidRPr="00917FF8">
        <w:rPr>
          <w:b/>
          <w:bCs/>
        </w:rPr>
        <w:t>p</w:t>
      </w:r>
      <w:r w:rsidR="003D5835" w:rsidRPr="00917FF8">
        <w:rPr>
          <w:b/>
          <w:bCs/>
        </w:rPr>
        <w:t>-1</w:t>
      </w:r>
      <w:r w:rsidR="00C707CB" w:rsidRPr="00917FF8">
        <w:rPr>
          <w:b/>
          <w:bCs/>
        </w:rPr>
        <w:t>)’} on each symbol for cyclic shift mapping.</w:t>
      </w:r>
    </w:p>
    <w:bookmarkEnd w:id="7"/>
    <w:p w14:paraId="775A8A5E" w14:textId="77777777" w:rsidR="007C2FDB" w:rsidRPr="00366FD4" w:rsidRDefault="007C2FDB" w:rsidP="00A7572F">
      <w:pPr>
        <w:rPr>
          <w:b/>
          <w:szCs w:val="20"/>
        </w:rPr>
      </w:pPr>
    </w:p>
    <w:p w14:paraId="683D13AA" w14:textId="77777777" w:rsidR="00223C9C" w:rsidRPr="00366FD4" w:rsidRDefault="00223C9C" w:rsidP="00223C9C">
      <w:pPr>
        <w:pStyle w:val="Heading1"/>
      </w:pPr>
      <w:bookmarkStart w:id="9" w:name="_Hlk99709641"/>
      <w:r w:rsidRPr="00366FD4">
        <w:t>Conclusions</w:t>
      </w:r>
    </w:p>
    <w:p w14:paraId="219BA082" w14:textId="57858CF0" w:rsidR="00D34572" w:rsidRDefault="00223C9C" w:rsidP="00D34572">
      <w:pPr>
        <w:spacing w:after="180"/>
      </w:pPr>
      <w:r w:rsidRPr="00366FD4">
        <w:t xml:space="preserve">In this contribution, we present our </w:t>
      </w:r>
      <w:bookmarkEnd w:id="9"/>
      <w:r w:rsidR="0097751E" w:rsidRPr="00366FD4">
        <w:t>views on the support for SRS enhancements targeting TDD CJT and 8Tx operation. We have the following</w:t>
      </w:r>
      <w:r w:rsidR="00AA6350">
        <w:t xml:space="preserve"> observations and</w:t>
      </w:r>
      <w:r w:rsidR="0097751E" w:rsidRPr="00366FD4">
        <w:t xml:space="preserve"> proposals.</w:t>
      </w:r>
    </w:p>
    <w:p w14:paraId="472F80B1" w14:textId="546DD6B0" w:rsidR="00FC40DE" w:rsidRPr="007E42C3" w:rsidRDefault="00FC40DE" w:rsidP="00FC40DE">
      <w:pPr>
        <w:spacing w:after="180"/>
        <w:rPr>
          <w:rFonts w:eastAsiaTheme="minorEastAsia"/>
          <w:b/>
          <w:bCs/>
          <w:sz w:val="24"/>
          <w:szCs w:val="24"/>
        </w:rPr>
      </w:pPr>
      <w:r w:rsidRPr="007E42C3">
        <w:rPr>
          <w:rFonts w:eastAsia="Times New Roman"/>
          <w:i/>
          <w:iCs/>
          <w:color w:val="000000"/>
          <w:sz w:val="24"/>
          <w:szCs w:val="24"/>
          <w:u w:val="single"/>
        </w:rPr>
        <w:t xml:space="preserve">SRS enhancements targeting </w:t>
      </w:r>
      <w:r w:rsidR="00743B05">
        <w:rPr>
          <w:rFonts w:eastAsia="Times New Roman"/>
          <w:i/>
          <w:iCs/>
          <w:color w:val="000000"/>
          <w:sz w:val="24"/>
          <w:szCs w:val="24"/>
          <w:u w:val="single"/>
        </w:rPr>
        <w:t>TDD CJT</w:t>
      </w:r>
    </w:p>
    <w:p w14:paraId="3C092F07" w14:textId="77777777" w:rsidR="00E574F8" w:rsidRPr="00366FD4" w:rsidRDefault="00E574F8" w:rsidP="00E574F8">
      <w:pPr>
        <w:spacing w:before="240"/>
        <w:rPr>
          <w:b/>
          <w:bCs/>
        </w:rPr>
      </w:pPr>
      <w:r w:rsidRPr="00366FD4">
        <w:rPr>
          <w:b/>
          <w:bCs/>
        </w:rPr>
        <w:t xml:space="preserve">Proposal </w:t>
      </w:r>
      <w:r>
        <w:rPr>
          <w:b/>
          <w:bCs/>
        </w:rPr>
        <w:t>1</w:t>
      </w:r>
      <w:r w:rsidRPr="00366FD4">
        <w:rPr>
          <w:b/>
          <w:bCs/>
        </w:rPr>
        <w:t xml:space="preserve">: For </w:t>
      </w:r>
      <w:r>
        <w:rPr>
          <w:b/>
          <w:bCs/>
        </w:rPr>
        <w:t xml:space="preserve">SRS </w:t>
      </w:r>
      <w:r w:rsidRPr="005A24F3">
        <w:rPr>
          <w:b/>
          <w:bCs/>
        </w:rPr>
        <w:t>comb offset hopping and</w:t>
      </w:r>
      <w:r>
        <w:rPr>
          <w:b/>
          <w:bCs/>
        </w:rPr>
        <w:t>/or</w:t>
      </w:r>
      <w:r w:rsidRPr="005A24F3">
        <w:rPr>
          <w:b/>
          <w:bCs/>
        </w:rPr>
        <w:t xml:space="preserve"> cyclic shift hopping</w:t>
      </w:r>
      <w:r>
        <w:rPr>
          <w:b/>
          <w:bCs/>
        </w:rPr>
        <w:t xml:space="preserve">, </w:t>
      </w:r>
    </w:p>
    <w:p w14:paraId="475DEA9F" w14:textId="77777777" w:rsidR="00E574F8" w:rsidRDefault="00E574F8" w:rsidP="00E574F8">
      <w:pPr>
        <w:pStyle w:val="bullet1"/>
        <w:rPr>
          <w:b/>
          <w:bCs/>
        </w:rPr>
      </w:pPr>
      <w:r>
        <w:rPr>
          <w:b/>
          <w:bCs/>
        </w:rPr>
        <w:t>Support hopping based on slot index and symbol index,</w:t>
      </w:r>
      <w:r w:rsidRPr="00EE6870">
        <w:rPr>
          <w:b/>
          <w:bCs/>
        </w:rPr>
        <w:t xml:space="preserve"> and </w:t>
      </w:r>
      <w:r>
        <w:rPr>
          <w:b/>
          <w:bCs/>
        </w:rPr>
        <w:t>i</w:t>
      </w:r>
      <w:r w:rsidRPr="00EE6870">
        <w:rPr>
          <w:b/>
          <w:bCs/>
        </w:rPr>
        <w:t>f configured with re-initialization periodicity n, the hopping is also based on the system frame number (SFN)</w:t>
      </w:r>
      <w:r>
        <w:rPr>
          <w:b/>
          <w:bCs/>
        </w:rPr>
        <w:t>.</w:t>
      </w:r>
    </w:p>
    <w:p w14:paraId="78FEAFBF" w14:textId="244CA1D5" w:rsidR="00E574F8" w:rsidRDefault="00E574F8" w:rsidP="00E574F8">
      <w:pPr>
        <w:pStyle w:val="bullet1"/>
        <w:rPr>
          <w:b/>
          <w:bCs/>
        </w:rPr>
      </w:pPr>
      <w:r>
        <w:rPr>
          <w:b/>
          <w:bCs/>
        </w:rPr>
        <w:t>Support initialization based on a new n</w:t>
      </w:r>
      <w:r w:rsidRPr="00986DB2">
        <w:rPr>
          <w:b/>
          <w:bCs/>
        </w:rPr>
        <w:t xml:space="preserve">etwork-configured ID for </w:t>
      </w:r>
      <w:r w:rsidRPr="005A24F3">
        <w:rPr>
          <w:b/>
          <w:bCs/>
        </w:rPr>
        <w:t xml:space="preserve">comb offset hopping </w:t>
      </w:r>
      <w:r>
        <w:rPr>
          <w:b/>
          <w:bCs/>
        </w:rPr>
        <w:t xml:space="preserve">(if supported) </w:t>
      </w:r>
      <w:r w:rsidRPr="005A24F3">
        <w:rPr>
          <w:b/>
          <w:bCs/>
        </w:rPr>
        <w:t>and</w:t>
      </w:r>
      <w:r>
        <w:rPr>
          <w:b/>
          <w:bCs/>
        </w:rPr>
        <w:t xml:space="preserve"> another </w:t>
      </w:r>
      <w:r w:rsidR="00161E2E">
        <w:rPr>
          <w:b/>
          <w:bCs/>
        </w:rPr>
        <w:t xml:space="preserve">new </w:t>
      </w:r>
      <w:r>
        <w:rPr>
          <w:b/>
          <w:bCs/>
        </w:rPr>
        <w:t>n</w:t>
      </w:r>
      <w:r w:rsidRPr="00986DB2">
        <w:rPr>
          <w:b/>
          <w:bCs/>
        </w:rPr>
        <w:t>etwork-configured ID for</w:t>
      </w:r>
      <w:r w:rsidRPr="005A24F3">
        <w:rPr>
          <w:b/>
          <w:bCs/>
        </w:rPr>
        <w:t xml:space="preserve"> cyclic shift hopping</w:t>
      </w:r>
      <w:r>
        <w:rPr>
          <w:b/>
          <w:bCs/>
        </w:rPr>
        <w:t xml:space="preserve"> (if supported).</w:t>
      </w:r>
    </w:p>
    <w:p w14:paraId="5DA9385B" w14:textId="77777777" w:rsidR="00E574F8" w:rsidRPr="00EE6870" w:rsidRDefault="00E574F8" w:rsidP="00E574F8">
      <w:pPr>
        <w:pStyle w:val="bullet1"/>
        <w:rPr>
          <w:b/>
          <w:bCs/>
        </w:rPr>
      </w:pPr>
      <w:r w:rsidRPr="00EE6870">
        <w:rPr>
          <w:b/>
          <w:bCs/>
        </w:rPr>
        <w:t xml:space="preserve">Support re-initialization at the beginning of each radio frame, and </w:t>
      </w:r>
      <w:r>
        <w:rPr>
          <w:b/>
          <w:bCs/>
        </w:rPr>
        <w:t>i</w:t>
      </w:r>
      <w:r w:rsidRPr="00EE6870">
        <w:rPr>
          <w:b/>
          <w:bCs/>
        </w:rPr>
        <w:t>f configured with re-initialization periodicity n, re-initialization at the beginning of every n radio frames.</w:t>
      </w:r>
    </w:p>
    <w:p w14:paraId="3FE3F292" w14:textId="77777777" w:rsidR="00E574F8" w:rsidRPr="00366FD4" w:rsidRDefault="00E574F8" w:rsidP="00E574F8">
      <w:pPr>
        <w:pStyle w:val="bullet1"/>
        <w:rPr>
          <w:b/>
          <w:bCs/>
        </w:rPr>
      </w:pPr>
      <w:r>
        <w:rPr>
          <w:b/>
          <w:bCs/>
        </w:rPr>
        <w:t xml:space="preserve">Applicable to </w:t>
      </w:r>
      <w:r w:rsidRPr="00C47C14">
        <w:rPr>
          <w:b/>
          <w:bCs/>
        </w:rPr>
        <w:t>periodic/semi-persistent/aperiodic SRS</w:t>
      </w:r>
      <w:r>
        <w:rPr>
          <w:b/>
          <w:bCs/>
        </w:rPr>
        <w:t xml:space="preserve"> with all usages.</w:t>
      </w:r>
    </w:p>
    <w:p w14:paraId="26DD9A04" w14:textId="77777777" w:rsidR="00E574F8" w:rsidRDefault="00E574F8" w:rsidP="00E574F8">
      <w:pPr>
        <w:pStyle w:val="bullet1"/>
        <w:rPr>
          <w:b/>
          <w:bCs/>
        </w:rPr>
      </w:pPr>
      <w:r>
        <w:rPr>
          <w:b/>
          <w:bCs/>
        </w:rPr>
        <w:t>Support c</w:t>
      </w:r>
      <w:r w:rsidRPr="00462532">
        <w:rPr>
          <w:b/>
          <w:bCs/>
        </w:rPr>
        <w:t xml:space="preserve">onfiguration of a subset of comb offsets / cyclic shifts for </w:t>
      </w:r>
      <w:r>
        <w:rPr>
          <w:b/>
          <w:bCs/>
        </w:rPr>
        <w:t>comb offset hopping / cyclic shift hopping.</w:t>
      </w:r>
    </w:p>
    <w:p w14:paraId="1E6A502A" w14:textId="77777777" w:rsidR="00E574F8" w:rsidRDefault="00E574F8" w:rsidP="00E574F8">
      <w:pPr>
        <w:pStyle w:val="bullet1"/>
        <w:rPr>
          <w:b/>
          <w:bCs/>
        </w:rPr>
      </w:pPr>
      <w:r>
        <w:rPr>
          <w:b/>
          <w:bCs/>
        </w:rPr>
        <w:t>All ports in a multi-port SRS resource are configured with the same hopping parameters.</w:t>
      </w:r>
    </w:p>
    <w:p w14:paraId="2D91D5B6" w14:textId="77777777" w:rsidR="00E574F8" w:rsidRDefault="00E574F8" w:rsidP="00E574F8">
      <w:pPr>
        <w:pStyle w:val="bullet1"/>
        <w:numPr>
          <w:ilvl w:val="0"/>
          <w:numId w:val="0"/>
        </w:numPr>
        <w:spacing w:before="240"/>
        <w:rPr>
          <w:rFonts w:eastAsia="SimSun"/>
          <w:b/>
          <w:bCs/>
          <w:szCs w:val="22"/>
        </w:rPr>
      </w:pPr>
      <w:r w:rsidRPr="00E331A0">
        <w:rPr>
          <w:rFonts w:eastAsia="SimSun"/>
          <w:b/>
          <w:bCs/>
          <w:szCs w:val="22"/>
        </w:rPr>
        <w:t xml:space="preserve">Proposal 2: For cyclic shift hopping, </w:t>
      </w:r>
      <w:r>
        <w:rPr>
          <w:rFonts w:eastAsia="SimSun"/>
          <w:b/>
          <w:bCs/>
          <w:szCs w:val="22"/>
        </w:rPr>
        <w:t>support</w:t>
      </w:r>
    </w:p>
    <w:p w14:paraId="4EC07D36" w14:textId="77777777" w:rsidR="00E574F8" w:rsidRPr="001561F5" w:rsidRDefault="00E574F8" w:rsidP="00E574F8">
      <w:pPr>
        <w:pStyle w:val="bullet1"/>
        <w:rPr>
          <w:b/>
          <w:bCs/>
        </w:rPr>
      </w:pPr>
      <w:r w:rsidRPr="001561F5">
        <w:rPr>
          <w:b/>
          <w:bCs/>
        </w:rPr>
        <w:t>Time-delay domain granularity based on K times the existing cyclic shifts, where K≥1.</w:t>
      </w:r>
    </w:p>
    <w:p w14:paraId="49904F24" w14:textId="77777777" w:rsidR="00E574F8" w:rsidRPr="001561F5" w:rsidRDefault="00E574F8" w:rsidP="00E574F8">
      <w:pPr>
        <w:pStyle w:val="bullet1"/>
        <w:rPr>
          <w:b/>
          <w:bCs/>
        </w:rPr>
      </w:pPr>
      <w:r w:rsidRPr="001561F5">
        <w:rPr>
          <w:b/>
          <w:bCs/>
        </w:rPr>
        <w:t xml:space="preserve">Combination with </w:t>
      </w:r>
      <w:r w:rsidRPr="001561F5">
        <w:rPr>
          <w:b/>
          <w:bCs/>
          <w:lang w:eastAsia="zh-CN"/>
        </w:rPr>
        <w:t xml:space="preserve">non-uniform cyclic shift allocation within the range [0, </w:t>
      </w:r>
      <w:proofErr w:type="spellStart"/>
      <w:r w:rsidRPr="001561F5">
        <w:rPr>
          <w:b/>
          <w:bCs/>
          <w:lang w:eastAsia="zh-CN"/>
        </w:rPr>
        <w:t>n_CS^max</w:t>
      </w:r>
      <w:proofErr w:type="spellEnd"/>
      <w:r w:rsidRPr="001561F5">
        <w:rPr>
          <w:b/>
          <w:bCs/>
          <w:lang w:eastAsia="zh-CN"/>
        </w:rPr>
        <w:t xml:space="preserve"> - 1] across ports.</w:t>
      </w:r>
    </w:p>
    <w:p w14:paraId="25161945" w14:textId="77777777" w:rsidR="00E574F8" w:rsidRDefault="00E574F8" w:rsidP="00E574F8">
      <w:pPr>
        <w:pStyle w:val="bullet1"/>
        <w:numPr>
          <w:ilvl w:val="0"/>
          <w:numId w:val="0"/>
        </w:numPr>
        <w:spacing w:before="240"/>
        <w:rPr>
          <w:b/>
          <w:bCs/>
        </w:rPr>
      </w:pPr>
      <w:r w:rsidRPr="00366FD4">
        <w:rPr>
          <w:b/>
          <w:bCs/>
        </w:rPr>
        <w:t xml:space="preserve">Proposal </w:t>
      </w:r>
      <w:r>
        <w:rPr>
          <w:b/>
          <w:bCs/>
        </w:rPr>
        <w:t>3</w:t>
      </w:r>
      <w:r w:rsidRPr="00366FD4">
        <w:rPr>
          <w:b/>
          <w:bCs/>
        </w:rPr>
        <w:t xml:space="preserve">: </w:t>
      </w:r>
      <w:r>
        <w:rPr>
          <w:b/>
          <w:bCs/>
        </w:rPr>
        <w:t>Support both</w:t>
      </w:r>
      <w:r w:rsidRPr="00366FD4">
        <w:rPr>
          <w:b/>
          <w:bCs/>
        </w:rPr>
        <w:t xml:space="preserve"> </w:t>
      </w:r>
      <w:r>
        <w:rPr>
          <w:b/>
          <w:bCs/>
        </w:rPr>
        <w:t xml:space="preserve">SRS </w:t>
      </w:r>
      <w:r w:rsidRPr="005A24F3">
        <w:rPr>
          <w:b/>
          <w:bCs/>
        </w:rPr>
        <w:t>comb offset hopping and cyclic shift hopping</w:t>
      </w:r>
    </w:p>
    <w:p w14:paraId="5BD4327F" w14:textId="77777777" w:rsidR="00E574F8" w:rsidRPr="00C6550F" w:rsidRDefault="00E574F8" w:rsidP="00E574F8">
      <w:pPr>
        <w:pStyle w:val="bullet1"/>
        <w:numPr>
          <w:ilvl w:val="0"/>
          <w:numId w:val="16"/>
        </w:numPr>
      </w:pPr>
      <w:r w:rsidRPr="00C6550F">
        <w:rPr>
          <w:b/>
          <w:bCs/>
        </w:rPr>
        <w:t>Separate</w:t>
      </w:r>
      <w:r>
        <w:t xml:space="preserve"> </w:t>
      </w:r>
      <w:r w:rsidRPr="005A24F3">
        <w:rPr>
          <w:b/>
          <w:bCs/>
        </w:rPr>
        <w:t>comb offset hopping and cyclic shift hopping</w:t>
      </w:r>
      <w:r>
        <w:rPr>
          <w:b/>
          <w:bCs/>
        </w:rPr>
        <w:t xml:space="preserve"> can be enabled on non-overlapping time/frequency resources for the same UE.</w:t>
      </w:r>
    </w:p>
    <w:p w14:paraId="4696CCE5" w14:textId="77777777" w:rsidR="00E574F8" w:rsidRPr="00B52130" w:rsidRDefault="00E574F8" w:rsidP="00E574F8">
      <w:pPr>
        <w:spacing w:before="240" w:line="276" w:lineRule="auto"/>
        <w:rPr>
          <w:b/>
          <w:bCs/>
        </w:rPr>
      </w:pPr>
      <w:r w:rsidRPr="00B52130">
        <w:rPr>
          <w:b/>
          <w:bCs/>
        </w:rPr>
        <w:lastRenderedPageBreak/>
        <w:t xml:space="preserve">Proposal </w:t>
      </w:r>
      <w:r>
        <w:rPr>
          <w:b/>
          <w:bCs/>
        </w:rPr>
        <w:t>4</w:t>
      </w:r>
      <w:r w:rsidRPr="00B52130">
        <w:rPr>
          <w:b/>
          <w:bCs/>
        </w:rPr>
        <w:t xml:space="preserve">: For per-TRP power control and/or power control of one or multiple SRS transmission occasions towards to multiple TRPs, for an SRS resource set, down select one from </w:t>
      </w:r>
      <w:r>
        <w:rPr>
          <w:b/>
          <w:bCs/>
        </w:rPr>
        <w:t>Options 1~3</w:t>
      </w:r>
      <w:r w:rsidRPr="00B52130">
        <w:rPr>
          <w:b/>
          <w:bCs/>
        </w:rPr>
        <w:t>:</w:t>
      </w:r>
    </w:p>
    <w:p w14:paraId="223F3A98" w14:textId="77777777" w:rsidR="00E574F8" w:rsidRPr="00B52130" w:rsidRDefault="00E574F8" w:rsidP="00E574F8">
      <w:pPr>
        <w:pStyle w:val="bullet1"/>
        <w:numPr>
          <w:ilvl w:val="0"/>
          <w:numId w:val="28"/>
        </w:numPr>
        <w:spacing w:line="252" w:lineRule="auto"/>
        <w:rPr>
          <w:b/>
          <w:bCs/>
        </w:rPr>
      </w:pPr>
      <w:r w:rsidRPr="00B52130">
        <w:rPr>
          <w:b/>
          <w:bCs/>
        </w:rPr>
        <w:t>Option 0 (For legacy TRP-specific SRS using multiple SRS resource sets; no enhancement in Rel-18):</w:t>
      </w:r>
    </w:p>
    <w:p w14:paraId="6EB7A50B" w14:textId="27C56B22" w:rsidR="00E574F8" w:rsidRPr="00B52130" w:rsidRDefault="00E574F8" w:rsidP="00E574F8">
      <w:pPr>
        <w:pStyle w:val="bullet2"/>
        <w:numPr>
          <w:ilvl w:val="1"/>
          <w:numId w:val="28"/>
        </w:numPr>
        <w:spacing w:line="252" w:lineRule="auto"/>
        <w:rPr>
          <w:b/>
          <w:bCs/>
        </w:rPr>
      </w:pPr>
      <w:r w:rsidRPr="00B52130">
        <w:rPr>
          <w:b/>
          <w:bCs/>
        </w:rPr>
        <w:t>M (M &gt; 1) power control processes for M SRS resource sets where each of the M power control processes is based on a different UL power control parameter set (P0, alpha, and closed loop state) associated with a different DL pathloss RS</w:t>
      </w:r>
      <w:r>
        <w:rPr>
          <w:b/>
          <w:bCs/>
        </w:rPr>
        <w:t>.</w:t>
      </w:r>
    </w:p>
    <w:p w14:paraId="1643904F" w14:textId="77777777" w:rsidR="00E574F8" w:rsidRPr="00B52130" w:rsidRDefault="00E574F8" w:rsidP="00E574F8">
      <w:pPr>
        <w:pStyle w:val="bullet2"/>
        <w:numPr>
          <w:ilvl w:val="1"/>
          <w:numId w:val="28"/>
        </w:numPr>
        <w:spacing w:line="252" w:lineRule="auto"/>
        <w:rPr>
          <w:b/>
          <w:bCs/>
        </w:rPr>
      </w:pPr>
      <w:r w:rsidRPr="00B52130">
        <w:rPr>
          <w:b/>
          <w:bCs/>
        </w:rPr>
        <w:t>Each of the M SRS resource sets is for one of the M TRPs. M is generally at most 2 per current standards.</w:t>
      </w:r>
    </w:p>
    <w:p w14:paraId="3903DD2C" w14:textId="77777777" w:rsidR="00E574F8" w:rsidRPr="00B52130" w:rsidRDefault="00E574F8" w:rsidP="00E574F8">
      <w:pPr>
        <w:pStyle w:val="bullet1"/>
        <w:numPr>
          <w:ilvl w:val="0"/>
          <w:numId w:val="28"/>
        </w:numPr>
        <w:spacing w:line="252" w:lineRule="auto"/>
        <w:rPr>
          <w:b/>
          <w:bCs/>
        </w:rPr>
      </w:pPr>
      <w:r w:rsidRPr="00B52130">
        <w:rPr>
          <w:b/>
          <w:bCs/>
        </w:rPr>
        <w:t>Option 1 (For TRP-common SRS using one SRS resource set):</w:t>
      </w:r>
    </w:p>
    <w:p w14:paraId="6448BCD8" w14:textId="23BCCFFF" w:rsidR="00E574F8" w:rsidRPr="00B52130" w:rsidRDefault="001D5247" w:rsidP="00E574F8">
      <w:pPr>
        <w:pStyle w:val="bullet2"/>
        <w:numPr>
          <w:ilvl w:val="1"/>
          <w:numId w:val="28"/>
        </w:numPr>
        <w:spacing w:line="252" w:lineRule="auto"/>
        <w:rPr>
          <w:b/>
          <w:bCs/>
        </w:rPr>
      </w:pPr>
      <w:r>
        <w:rPr>
          <w:b/>
          <w:bCs/>
        </w:rPr>
        <w:t>One</w:t>
      </w:r>
      <w:r w:rsidR="00E574F8" w:rsidRPr="00B52130">
        <w:rPr>
          <w:b/>
          <w:bCs/>
        </w:rPr>
        <w:t xml:space="preserve"> power control process for all SRS resources of an SRS resource set where the power control process is based on one P0 value and one closed loop state and jointly on </w:t>
      </w:r>
      <w:r w:rsidRPr="00B52130">
        <w:rPr>
          <w:b/>
          <w:bCs/>
        </w:rPr>
        <w:t xml:space="preserve">M (M &gt; 1) </w:t>
      </w:r>
      <w:r w:rsidR="00E574F8" w:rsidRPr="00B52130">
        <w:rPr>
          <w:b/>
          <w:bCs/>
        </w:rPr>
        <w:t xml:space="preserve"> DL pathloss RS</w:t>
      </w:r>
      <w:r>
        <w:rPr>
          <w:b/>
          <w:bCs/>
        </w:rPr>
        <w:t>s</w:t>
      </w:r>
      <w:r w:rsidR="00E574F8" w:rsidRPr="00B52130">
        <w:rPr>
          <w:b/>
          <w:bCs/>
        </w:rPr>
        <w:t xml:space="preserve"> and/or </w:t>
      </w:r>
      <w:r>
        <w:rPr>
          <w:b/>
          <w:bCs/>
        </w:rPr>
        <w:t>M</w:t>
      </w:r>
      <w:r w:rsidR="00E574F8" w:rsidRPr="00B52130">
        <w:rPr>
          <w:b/>
          <w:bCs/>
        </w:rPr>
        <w:t xml:space="preserve"> alpha</w:t>
      </w:r>
      <w:r>
        <w:rPr>
          <w:b/>
          <w:bCs/>
        </w:rPr>
        <w:t>s</w:t>
      </w:r>
      <w:r w:rsidR="00E574F8">
        <w:rPr>
          <w:b/>
          <w:bCs/>
        </w:rPr>
        <w:t>.</w:t>
      </w:r>
    </w:p>
    <w:p w14:paraId="55819ED5" w14:textId="77777777" w:rsidR="00E574F8" w:rsidRPr="00B52130" w:rsidRDefault="00E574F8" w:rsidP="00E574F8">
      <w:pPr>
        <w:pStyle w:val="bullet2"/>
        <w:numPr>
          <w:ilvl w:val="1"/>
          <w:numId w:val="28"/>
        </w:numPr>
        <w:spacing w:line="252" w:lineRule="auto"/>
        <w:rPr>
          <w:b/>
          <w:bCs/>
        </w:rPr>
      </w:pPr>
      <w:r w:rsidRPr="00B52130">
        <w:rPr>
          <w:b/>
          <w:bCs/>
        </w:rPr>
        <w:t>Each transmission occasion of the SRS resource is towards multiple TRPs</w:t>
      </w:r>
      <w:r>
        <w:rPr>
          <w:b/>
          <w:bCs/>
        </w:rPr>
        <w:t>.</w:t>
      </w:r>
    </w:p>
    <w:p w14:paraId="68B72E96" w14:textId="77777777" w:rsidR="00E574F8" w:rsidRPr="00B52130" w:rsidRDefault="00E574F8" w:rsidP="00E574F8">
      <w:pPr>
        <w:pStyle w:val="bullet1"/>
        <w:numPr>
          <w:ilvl w:val="0"/>
          <w:numId w:val="28"/>
        </w:numPr>
        <w:spacing w:line="252" w:lineRule="auto"/>
        <w:rPr>
          <w:b/>
          <w:bCs/>
        </w:rPr>
      </w:pPr>
      <w:r w:rsidRPr="00B52130">
        <w:rPr>
          <w:b/>
          <w:bCs/>
        </w:rPr>
        <w:t>Option 2 (For TRP-specific SRS using one SRS resource set):</w:t>
      </w:r>
    </w:p>
    <w:p w14:paraId="56832F32" w14:textId="5BABAF8C" w:rsidR="00E574F8" w:rsidRPr="00B52130" w:rsidRDefault="00E574F8" w:rsidP="00E574F8">
      <w:pPr>
        <w:pStyle w:val="bullet2"/>
        <w:numPr>
          <w:ilvl w:val="1"/>
          <w:numId w:val="28"/>
        </w:numPr>
        <w:spacing w:line="252" w:lineRule="auto"/>
        <w:rPr>
          <w:b/>
          <w:bCs/>
        </w:rPr>
      </w:pPr>
      <w:r w:rsidRPr="00B52130">
        <w:rPr>
          <w:b/>
          <w:bCs/>
        </w:rPr>
        <w:t>M (M &gt; 1) power control processes for the SRS resource set where each of the M power control processes is based on a different UL power control parameter set (P0, alpha, and closed loop state) associated with a different DL pathloss RS</w:t>
      </w:r>
      <w:r>
        <w:rPr>
          <w:b/>
          <w:bCs/>
        </w:rPr>
        <w:t>.</w:t>
      </w:r>
    </w:p>
    <w:p w14:paraId="01B670ED" w14:textId="77777777" w:rsidR="00E574F8" w:rsidRPr="00B52130" w:rsidRDefault="00E574F8" w:rsidP="00E574F8">
      <w:pPr>
        <w:pStyle w:val="bullet2"/>
        <w:numPr>
          <w:ilvl w:val="1"/>
          <w:numId w:val="28"/>
        </w:numPr>
        <w:spacing w:line="252" w:lineRule="auto"/>
        <w:rPr>
          <w:b/>
          <w:bCs/>
        </w:rPr>
      </w:pPr>
      <w:r w:rsidRPr="00B52130">
        <w:rPr>
          <w:b/>
          <w:bCs/>
        </w:rPr>
        <w:t>Different transmission occasions of the SRS resource can be towards different TRPs</w:t>
      </w:r>
      <w:r>
        <w:rPr>
          <w:b/>
          <w:bCs/>
        </w:rPr>
        <w:t>.</w:t>
      </w:r>
    </w:p>
    <w:p w14:paraId="4F16ECD1" w14:textId="77777777" w:rsidR="00E574F8" w:rsidRPr="00B52130" w:rsidRDefault="00E574F8" w:rsidP="00E574F8">
      <w:pPr>
        <w:pStyle w:val="bullet1"/>
        <w:numPr>
          <w:ilvl w:val="0"/>
          <w:numId w:val="28"/>
        </w:numPr>
        <w:spacing w:line="252" w:lineRule="auto"/>
        <w:rPr>
          <w:b/>
          <w:bCs/>
        </w:rPr>
      </w:pPr>
      <w:r w:rsidRPr="00B52130">
        <w:rPr>
          <w:b/>
          <w:bCs/>
        </w:rPr>
        <w:t>Option 3 (For TRP-common and/or TRP-specific SRS using one SRS resource set):</w:t>
      </w:r>
    </w:p>
    <w:p w14:paraId="3D87FB06" w14:textId="77777777" w:rsidR="00E574F8" w:rsidRPr="00B52130" w:rsidRDefault="00E574F8" w:rsidP="00E574F8">
      <w:pPr>
        <w:pStyle w:val="bullet2"/>
        <w:numPr>
          <w:ilvl w:val="1"/>
          <w:numId w:val="28"/>
        </w:numPr>
        <w:spacing w:line="252" w:lineRule="auto"/>
        <w:rPr>
          <w:b/>
          <w:bCs/>
        </w:rPr>
      </w:pPr>
      <w:r>
        <w:rPr>
          <w:b/>
          <w:bCs/>
        </w:rPr>
        <w:t>m</w:t>
      </w:r>
      <w:r w:rsidRPr="00B52130">
        <w:rPr>
          <w:b/>
          <w:bCs/>
        </w:rPr>
        <w:t xml:space="preserve"> (</w:t>
      </w:r>
      <w:r>
        <w:rPr>
          <w:b/>
          <w:bCs/>
        </w:rPr>
        <w:t>m</w:t>
      </w:r>
      <w:r w:rsidRPr="00B52130">
        <w:rPr>
          <w:b/>
          <w:bCs/>
        </w:rPr>
        <w:t xml:space="preserve"> &gt;= 1) power control processes for the SRS resource set where each of the </w:t>
      </w:r>
      <w:r>
        <w:rPr>
          <w:b/>
          <w:bCs/>
        </w:rPr>
        <w:t>m</w:t>
      </w:r>
      <w:r w:rsidRPr="00B52130">
        <w:rPr>
          <w:b/>
          <w:bCs/>
        </w:rPr>
        <w:t xml:space="preserve"> power control processes is based on one P0 value, one closed loop state, and jointly on </w:t>
      </w:r>
      <w:r>
        <w:rPr>
          <w:b/>
          <w:bCs/>
        </w:rPr>
        <w:t>n</w:t>
      </w:r>
      <w:r w:rsidRPr="00B52130">
        <w:rPr>
          <w:b/>
          <w:bCs/>
        </w:rPr>
        <w:t xml:space="preserve"> (</w:t>
      </w:r>
      <w:r>
        <w:rPr>
          <w:b/>
          <w:bCs/>
        </w:rPr>
        <w:t>n</w:t>
      </w:r>
      <w:r w:rsidRPr="00B52130">
        <w:rPr>
          <w:b/>
          <w:bCs/>
        </w:rPr>
        <w:t xml:space="preserve"> &gt;= 1) DL pathloss RS(s) and/or </w:t>
      </w:r>
      <w:r>
        <w:rPr>
          <w:b/>
          <w:bCs/>
        </w:rPr>
        <w:t>n</w:t>
      </w:r>
      <w:r w:rsidRPr="00B52130">
        <w:rPr>
          <w:b/>
          <w:bCs/>
        </w:rPr>
        <w:t xml:space="preserve"> alphas, where </w:t>
      </w:r>
      <w:r>
        <w:rPr>
          <w:b/>
          <w:bCs/>
        </w:rPr>
        <w:t>n</w:t>
      </w:r>
      <w:r w:rsidRPr="00B52130">
        <w:rPr>
          <w:b/>
          <w:bCs/>
        </w:rPr>
        <w:t xml:space="preserve"> can be different for different power control processes</w:t>
      </w:r>
      <w:r>
        <w:rPr>
          <w:b/>
          <w:bCs/>
        </w:rPr>
        <w:t>.</w:t>
      </w:r>
    </w:p>
    <w:p w14:paraId="24B5F1A5" w14:textId="4D5E5A29" w:rsidR="00E574F8" w:rsidRPr="00B52130" w:rsidRDefault="00E574F8" w:rsidP="00E574F8">
      <w:pPr>
        <w:pStyle w:val="bullet2"/>
        <w:numPr>
          <w:ilvl w:val="1"/>
          <w:numId w:val="28"/>
        </w:numPr>
        <w:spacing w:line="252" w:lineRule="auto"/>
        <w:rPr>
          <w:b/>
          <w:bCs/>
        </w:rPr>
      </w:pPr>
      <w:r w:rsidRPr="00B52130">
        <w:rPr>
          <w:b/>
          <w:bCs/>
        </w:rPr>
        <w:t xml:space="preserve">A transmission occasion of the SRS resource can be towards </w:t>
      </w:r>
      <w:r w:rsidR="00AD3285">
        <w:rPr>
          <w:b/>
          <w:bCs/>
        </w:rPr>
        <w:t>n</w:t>
      </w:r>
      <w:r w:rsidRPr="00B52130">
        <w:rPr>
          <w:b/>
          <w:bCs/>
        </w:rPr>
        <w:t xml:space="preserve"> (i.e., one or multiple) TRP(s) based on which power control process is used</w:t>
      </w:r>
      <w:r>
        <w:rPr>
          <w:b/>
          <w:bCs/>
        </w:rPr>
        <w:t>.</w:t>
      </w:r>
    </w:p>
    <w:p w14:paraId="2A57AAA0" w14:textId="77777777" w:rsidR="00E574F8" w:rsidRDefault="00E574F8" w:rsidP="00E574F8">
      <w:pPr>
        <w:snapToGrid/>
        <w:spacing w:before="240" w:after="0" w:line="276" w:lineRule="auto"/>
        <w:rPr>
          <w:b/>
          <w:bCs/>
        </w:rPr>
      </w:pPr>
      <w:r w:rsidRPr="00AB106E">
        <w:rPr>
          <w:b/>
          <w:bCs/>
        </w:rPr>
        <w:t xml:space="preserve">Proposal </w:t>
      </w:r>
      <w:r>
        <w:rPr>
          <w:b/>
          <w:bCs/>
        </w:rPr>
        <w:t>5</w:t>
      </w:r>
      <w:r w:rsidRPr="00AB106E">
        <w:rPr>
          <w:b/>
          <w:bCs/>
        </w:rPr>
        <w:t xml:space="preserve">: </w:t>
      </w:r>
      <w:r>
        <w:rPr>
          <w:b/>
          <w:bCs/>
        </w:rPr>
        <w:t>Decide in RAN1#112 whether to support</w:t>
      </w:r>
      <w:r w:rsidRPr="00AB106E">
        <w:rPr>
          <w:b/>
          <w:bCs/>
        </w:rPr>
        <w:t xml:space="preserve"> </w:t>
      </w:r>
      <w:proofErr w:type="spellStart"/>
      <w:r w:rsidRPr="00AB106E">
        <w:rPr>
          <w:b/>
          <w:bCs/>
        </w:rPr>
        <w:t>precoded</w:t>
      </w:r>
      <w:proofErr w:type="spellEnd"/>
      <w:r w:rsidRPr="00AB106E">
        <w:rPr>
          <w:b/>
          <w:bCs/>
        </w:rPr>
        <w:t xml:space="preserve"> SRS for DL CSI acquisition</w:t>
      </w:r>
      <w:r>
        <w:rPr>
          <w:b/>
          <w:bCs/>
        </w:rPr>
        <w:t>, and if yes, support:</w:t>
      </w:r>
    </w:p>
    <w:p w14:paraId="00397EF7" w14:textId="3BE23D54" w:rsidR="00E574F8" w:rsidRPr="00012597" w:rsidRDefault="00E574F8" w:rsidP="00E574F8">
      <w:pPr>
        <w:pStyle w:val="bullet1"/>
        <w:rPr>
          <w:b/>
          <w:bCs/>
        </w:rPr>
      </w:pPr>
      <w:r w:rsidRPr="00012597">
        <w:rPr>
          <w:b/>
          <w:bCs/>
        </w:rPr>
        <w:t xml:space="preserve">Reusing the standardized mechanism for NCB SRS as the baseline design </w:t>
      </w:r>
      <w:r w:rsidR="008F29C3">
        <w:rPr>
          <w:b/>
          <w:bCs/>
        </w:rPr>
        <w:t xml:space="preserve">for </w:t>
      </w:r>
      <w:proofErr w:type="spellStart"/>
      <w:r w:rsidR="008F29C3" w:rsidRPr="00AB106E">
        <w:rPr>
          <w:b/>
          <w:bCs/>
        </w:rPr>
        <w:t>precoded</w:t>
      </w:r>
      <w:proofErr w:type="spellEnd"/>
      <w:r w:rsidR="008F29C3" w:rsidRPr="00AB106E">
        <w:rPr>
          <w:b/>
          <w:bCs/>
        </w:rPr>
        <w:t xml:space="preserve"> SRS for DL CSI acquisition</w:t>
      </w:r>
      <w:r w:rsidR="008F29C3" w:rsidRPr="00012597">
        <w:rPr>
          <w:b/>
          <w:bCs/>
        </w:rPr>
        <w:t xml:space="preserve"> </w:t>
      </w:r>
      <w:r w:rsidRPr="00012597">
        <w:rPr>
          <w:b/>
          <w:bCs/>
        </w:rPr>
        <w:t>and striving to minimize the standard impact.</w:t>
      </w:r>
    </w:p>
    <w:p w14:paraId="38C87E1B" w14:textId="77777777" w:rsidR="00E574F8" w:rsidRPr="00012597" w:rsidRDefault="00E574F8" w:rsidP="00E574F8">
      <w:pPr>
        <w:pStyle w:val="bullet1"/>
        <w:rPr>
          <w:b/>
          <w:bCs/>
        </w:rPr>
      </w:pPr>
      <w:r w:rsidRPr="00012597">
        <w:rPr>
          <w:b/>
          <w:bCs/>
        </w:rPr>
        <w:t>Only for UEs supporting NCB SRS</w:t>
      </w:r>
    </w:p>
    <w:p w14:paraId="7E9AAA5F" w14:textId="77777777" w:rsidR="00E574F8" w:rsidRPr="00012597" w:rsidRDefault="00E574F8" w:rsidP="00E574F8">
      <w:pPr>
        <w:pStyle w:val="bullet2"/>
        <w:rPr>
          <w:b/>
          <w:bCs/>
        </w:rPr>
      </w:pPr>
      <w:r w:rsidRPr="00012597">
        <w:rPr>
          <w:b/>
          <w:bCs/>
        </w:rPr>
        <w:t xml:space="preserve">FFS: If any additional UE antenna calibration is needed for </w:t>
      </w:r>
      <w:proofErr w:type="spellStart"/>
      <w:r w:rsidRPr="00012597">
        <w:rPr>
          <w:b/>
          <w:bCs/>
        </w:rPr>
        <w:t>precoded</w:t>
      </w:r>
      <w:proofErr w:type="spellEnd"/>
      <w:r w:rsidRPr="00012597">
        <w:rPr>
          <w:b/>
          <w:bCs/>
        </w:rPr>
        <w:t xml:space="preserve"> SRS for DL CSI acquisition</w:t>
      </w:r>
    </w:p>
    <w:p w14:paraId="0E870191" w14:textId="77777777" w:rsidR="00E574F8" w:rsidRPr="00012597" w:rsidRDefault="00E574F8" w:rsidP="00E574F8">
      <w:pPr>
        <w:pStyle w:val="bullet1"/>
        <w:rPr>
          <w:b/>
          <w:bCs/>
        </w:rPr>
      </w:pPr>
      <w:r w:rsidRPr="00012597">
        <w:rPr>
          <w:b/>
          <w:bCs/>
        </w:rPr>
        <w:t xml:space="preserve">For UEs with </w:t>
      </w:r>
      <w:proofErr w:type="spellStart"/>
      <w:r w:rsidRPr="00012597">
        <w:rPr>
          <w:b/>
          <w:bCs/>
        </w:rPr>
        <w:t>xTxR</w:t>
      </w:r>
      <w:proofErr w:type="spellEnd"/>
    </w:p>
    <w:p w14:paraId="6C53BF4F" w14:textId="77777777" w:rsidR="00E574F8" w:rsidRPr="00012597" w:rsidRDefault="00E574F8" w:rsidP="00E574F8">
      <w:pPr>
        <w:pStyle w:val="bullet2"/>
        <w:rPr>
          <w:b/>
          <w:bCs/>
        </w:rPr>
      </w:pPr>
      <w:r w:rsidRPr="00012597">
        <w:rPr>
          <w:b/>
          <w:bCs/>
        </w:rPr>
        <w:t xml:space="preserve">FFS: For UEs with </w:t>
      </w:r>
      <w:proofErr w:type="spellStart"/>
      <w:r w:rsidRPr="00012597">
        <w:rPr>
          <w:b/>
          <w:bCs/>
        </w:rPr>
        <w:t>xTyR</w:t>
      </w:r>
      <w:proofErr w:type="spellEnd"/>
    </w:p>
    <w:p w14:paraId="63DF3D45" w14:textId="77777777" w:rsidR="00E574F8" w:rsidRPr="00AB106E" w:rsidRDefault="00E574F8" w:rsidP="00E574F8">
      <w:pPr>
        <w:pStyle w:val="bullet1"/>
      </w:pPr>
      <w:r w:rsidRPr="00012597">
        <w:rPr>
          <w:b/>
          <w:bCs/>
        </w:rPr>
        <w:t>This feature is optional and subject to UE capability.</w:t>
      </w:r>
    </w:p>
    <w:p w14:paraId="4E26E70C" w14:textId="77777777" w:rsidR="00FE7896" w:rsidRDefault="00FE7896" w:rsidP="00FE7896">
      <w:pPr>
        <w:snapToGrid/>
        <w:spacing w:before="240" w:after="0" w:line="276" w:lineRule="auto"/>
        <w:rPr>
          <w:b/>
          <w:bCs/>
        </w:rPr>
      </w:pPr>
      <w:r>
        <w:rPr>
          <w:b/>
          <w:bCs/>
        </w:rPr>
        <w:t>Proposal 6: Decide in RAN1#112 whether to support</w:t>
      </w:r>
      <w:r w:rsidRPr="00AB106E">
        <w:rPr>
          <w:b/>
          <w:bCs/>
        </w:rPr>
        <w:t xml:space="preserve"> </w:t>
      </w:r>
      <w:r>
        <w:rPr>
          <w:b/>
          <w:bCs/>
        </w:rPr>
        <w:t xml:space="preserve">SRS TD </w:t>
      </w:r>
      <w:r w:rsidRPr="00693CB7">
        <w:rPr>
          <w:b/>
          <w:bCs/>
        </w:rPr>
        <w:t>OCC for TDD CJT SRS enhancement</w:t>
      </w:r>
      <w:r>
        <w:rPr>
          <w:b/>
          <w:bCs/>
        </w:rPr>
        <w:t>.</w:t>
      </w:r>
    </w:p>
    <w:p w14:paraId="457AA847" w14:textId="77777777" w:rsidR="00FE7896" w:rsidRDefault="00FE7896" w:rsidP="00FE7896">
      <w:pPr>
        <w:pStyle w:val="bullet1"/>
        <w:spacing w:line="259" w:lineRule="auto"/>
        <w:ind w:left="502"/>
        <w:rPr>
          <w:b/>
          <w:bCs/>
        </w:rPr>
      </w:pPr>
      <w:r>
        <w:rPr>
          <w:b/>
          <w:bCs/>
        </w:rPr>
        <w:t>FFS: Dropping rules of collision with other uplink resource, other details.</w:t>
      </w:r>
    </w:p>
    <w:p w14:paraId="62D8204B" w14:textId="77777777" w:rsidR="00FE7896" w:rsidRDefault="00FE7896" w:rsidP="00FE7896">
      <w:pPr>
        <w:spacing w:before="240" w:after="0"/>
      </w:pPr>
      <w:r>
        <w:rPr>
          <w:b/>
          <w:bCs/>
          <w:lang w:val="en-GB"/>
        </w:rPr>
        <w:t xml:space="preserve">Proposal 7: </w:t>
      </w:r>
      <w:r>
        <w:rPr>
          <w:b/>
          <w:bCs/>
        </w:rPr>
        <w:t>Decide in RAN1#112 whether to support</w:t>
      </w:r>
      <w:r w:rsidRPr="00AB106E">
        <w:rPr>
          <w:b/>
          <w:bCs/>
        </w:rPr>
        <w:t xml:space="preserve"> </w:t>
      </w:r>
      <w:r>
        <w:rPr>
          <w:b/>
          <w:bCs/>
          <w:lang w:val="en-GB"/>
        </w:rPr>
        <w:t>pseudo-random muting of SRS transmission, and if yes, support:</w:t>
      </w:r>
    </w:p>
    <w:p w14:paraId="185BBA4F" w14:textId="77777777" w:rsidR="00FE7896" w:rsidRDefault="00FE7896" w:rsidP="00FE7896">
      <w:pPr>
        <w:pStyle w:val="ListParagraph"/>
        <w:numPr>
          <w:ilvl w:val="0"/>
          <w:numId w:val="16"/>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Muting / transmission is per SRS transmission occasion, where a bundle of L transmission occasions is considered together.</w:t>
      </w:r>
    </w:p>
    <w:p w14:paraId="78ED93AA" w14:textId="77777777" w:rsidR="00FE7896" w:rsidRDefault="00FE7896" w:rsidP="00FE7896">
      <w:pPr>
        <w:spacing w:before="240"/>
        <w:rPr>
          <w:b/>
          <w:bCs/>
        </w:rPr>
      </w:pPr>
      <w:r>
        <w:rPr>
          <w:b/>
          <w:bCs/>
        </w:rPr>
        <w:t>Proposal 8: Decide in RAN1#112 whether to support</w:t>
      </w:r>
      <w:r w:rsidRPr="00AB106E">
        <w:rPr>
          <w:b/>
          <w:bCs/>
        </w:rPr>
        <w:t xml:space="preserve"> </w:t>
      </w:r>
      <w:r>
        <w:rPr>
          <w:b/>
          <w:bCs/>
        </w:rPr>
        <w:t>new cyclic shift mapping, and if yes, support:</w:t>
      </w:r>
    </w:p>
    <w:p w14:paraId="4D46E7DA" w14:textId="77777777" w:rsidR="00FE7896" w:rsidRPr="008C0BFB" w:rsidRDefault="00FE7896" w:rsidP="00FE7896">
      <w:pPr>
        <w:pStyle w:val="bullet1"/>
        <w:rPr>
          <w:b/>
          <w:bCs/>
        </w:rPr>
      </w:pPr>
      <w:r w:rsidRPr="008C0BFB">
        <w:rPr>
          <w:b/>
          <w:bCs/>
        </w:rPr>
        <w:lastRenderedPageBreak/>
        <w:t xml:space="preserve">For a multi-port SRS resource, new cyclic shift mapping to enable non-uniform cyclic shift allocation within the range [0, </w:t>
      </w:r>
      <w:proofErr w:type="spellStart"/>
      <w:r w:rsidRPr="008C0BFB">
        <w:rPr>
          <w:b/>
          <w:bCs/>
        </w:rPr>
        <w:t>n_CS^max</w:t>
      </w:r>
      <w:proofErr w:type="spellEnd"/>
      <w:r w:rsidRPr="008C0BFB">
        <w:rPr>
          <w:b/>
          <w:bCs/>
        </w:rPr>
        <w:t xml:space="preserve"> - 1] across ports.</w:t>
      </w:r>
    </w:p>
    <w:p w14:paraId="34398338" w14:textId="77777777" w:rsidR="00FE7896" w:rsidRPr="008C0BFB" w:rsidRDefault="00FE7896" w:rsidP="00FE7896">
      <w:pPr>
        <w:pStyle w:val="bullet2"/>
        <w:rPr>
          <w:b/>
          <w:bCs/>
        </w:rPr>
      </w:pPr>
      <w:r w:rsidRPr="008C0BFB">
        <w:rPr>
          <w:b/>
          <w:bCs/>
        </w:rPr>
        <w:t>This does not change the comb offset mapping across ports.</w:t>
      </w:r>
    </w:p>
    <w:p w14:paraId="1D6BB9D6" w14:textId="77777777" w:rsidR="00FE7896" w:rsidRPr="008C0BFB" w:rsidRDefault="00FE7896" w:rsidP="00FE7896">
      <w:pPr>
        <w:pStyle w:val="bullet2"/>
        <w:rPr>
          <w:b/>
          <w:bCs/>
        </w:rPr>
      </w:pPr>
      <w:r w:rsidRPr="008C0BFB">
        <w:rPr>
          <w:b/>
          <w:bCs/>
        </w:rPr>
        <w:t>E.g., per-port configuration.</w:t>
      </w:r>
    </w:p>
    <w:p w14:paraId="48C50CF3" w14:textId="77777777" w:rsidR="00FE7896" w:rsidRPr="008C0BFB" w:rsidRDefault="00FE7896" w:rsidP="00FE7896">
      <w:pPr>
        <w:pStyle w:val="bullet2"/>
        <w:rPr>
          <w:b/>
          <w:bCs/>
        </w:rPr>
      </w:pPr>
      <w:r w:rsidRPr="008C0BFB">
        <w:rPr>
          <w:b/>
          <w:bCs/>
        </w:rPr>
        <w:t xml:space="preserve">E.g., dividing [0, </w:t>
      </w:r>
      <w:proofErr w:type="spellStart"/>
      <w:r w:rsidRPr="008C0BFB">
        <w:rPr>
          <w:b/>
          <w:bCs/>
        </w:rPr>
        <w:t>n_CS^max</w:t>
      </w:r>
      <w:proofErr w:type="spellEnd"/>
      <w:r w:rsidRPr="008C0BFB">
        <w:rPr>
          <w:b/>
          <w:bCs/>
        </w:rPr>
        <w:t xml:space="preserve"> - 1] in multiple non-overlapping sub-regions.</w:t>
      </w:r>
    </w:p>
    <w:p w14:paraId="61661175" w14:textId="77777777" w:rsidR="00FE7896" w:rsidRDefault="00FE7896" w:rsidP="00FE7896">
      <w:pPr>
        <w:spacing w:before="240"/>
      </w:pPr>
      <w:r w:rsidRPr="00366FD4">
        <w:rPr>
          <w:b/>
          <w:bCs/>
        </w:rPr>
        <w:t xml:space="preserve">Proposal </w:t>
      </w:r>
      <w:r>
        <w:rPr>
          <w:b/>
          <w:bCs/>
        </w:rPr>
        <w:t>9</w:t>
      </w:r>
      <w:r w:rsidRPr="00366FD4">
        <w:rPr>
          <w:b/>
          <w:bCs/>
        </w:rPr>
        <w:t xml:space="preserve">: </w:t>
      </w:r>
      <w:r>
        <w:rPr>
          <w:b/>
          <w:bCs/>
        </w:rPr>
        <w:t>Decide in RAN1#112 whether to support</w:t>
      </w:r>
      <w:r w:rsidRPr="00AB106E">
        <w:rPr>
          <w:b/>
          <w:bCs/>
        </w:rPr>
        <w:t xml:space="preserve"> </w:t>
      </w:r>
      <w:r>
        <w:rPr>
          <w:b/>
          <w:bCs/>
        </w:rPr>
        <w:t xml:space="preserve">applying low-correlation mask sequences on SRS transmissions to increase the SRS capacity. </w:t>
      </w:r>
    </w:p>
    <w:p w14:paraId="1058DF4A" w14:textId="77777777" w:rsidR="00FE7896" w:rsidRPr="00F66740" w:rsidRDefault="00FE7896" w:rsidP="00FE7896">
      <w:pPr>
        <w:spacing w:before="240"/>
        <w:rPr>
          <w:b/>
          <w:bCs/>
        </w:rPr>
      </w:pPr>
      <w:r w:rsidRPr="00F66740">
        <w:rPr>
          <w:b/>
          <w:bCs/>
        </w:rPr>
        <w:t xml:space="preserve">Proposal </w:t>
      </w:r>
      <w:r>
        <w:rPr>
          <w:b/>
          <w:bCs/>
        </w:rPr>
        <w:t>10</w:t>
      </w:r>
      <w:r w:rsidRPr="00F66740">
        <w:rPr>
          <w:b/>
          <w:bCs/>
        </w:rPr>
        <w:t xml:space="preserve">: </w:t>
      </w:r>
      <w:r>
        <w:rPr>
          <w:b/>
          <w:bCs/>
        </w:rPr>
        <w:t>Decide in RAN1#112 whether to support</w:t>
      </w:r>
      <w:r w:rsidRPr="00AB106E">
        <w:rPr>
          <w:b/>
          <w:bCs/>
        </w:rPr>
        <w:t xml:space="preserve"> </w:t>
      </w:r>
      <w:r w:rsidRPr="00F66740">
        <w:rPr>
          <w:b/>
          <w:bCs/>
        </w:rPr>
        <w:t>extracting the SRS sequence from a long SRS sequence in frequency hopping and/or RPFS.</w:t>
      </w:r>
    </w:p>
    <w:p w14:paraId="499B7C5D" w14:textId="39D985DD" w:rsidR="00B76707" w:rsidRPr="007E42C3" w:rsidRDefault="00B76707" w:rsidP="005C1AF3">
      <w:pPr>
        <w:spacing w:before="240" w:after="180"/>
        <w:rPr>
          <w:i/>
          <w:iCs/>
          <w:sz w:val="24"/>
          <w:szCs w:val="24"/>
          <w:u w:val="single"/>
        </w:rPr>
      </w:pPr>
      <w:r w:rsidRPr="007E42C3">
        <w:rPr>
          <w:rFonts w:eastAsia="Times New Roman"/>
          <w:i/>
          <w:iCs/>
          <w:color w:val="000000"/>
          <w:sz w:val="24"/>
          <w:szCs w:val="24"/>
          <w:u w:val="single"/>
        </w:rPr>
        <w:t>SRS enhancements targeting 8Tx operation</w:t>
      </w:r>
    </w:p>
    <w:p w14:paraId="473D37A2" w14:textId="77777777" w:rsidR="00667F04" w:rsidRDefault="00667F04" w:rsidP="00667F04">
      <w:pPr>
        <w:spacing w:before="240"/>
        <w:rPr>
          <w:b/>
          <w:bCs/>
        </w:rPr>
      </w:pPr>
      <w:r w:rsidRPr="00366FD4">
        <w:rPr>
          <w:b/>
          <w:bCs/>
        </w:rPr>
        <w:t xml:space="preserve">Proposal </w:t>
      </w:r>
      <w:r>
        <w:rPr>
          <w:b/>
          <w:bCs/>
        </w:rPr>
        <w:t>11</w:t>
      </w:r>
      <w:r w:rsidRPr="00366FD4">
        <w:rPr>
          <w:b/>
          <w:bCs/>
        </w:rPr>
        <w:t>:</w:t>
      </w:r>
      <w:r>
        <w:rPr>
          <w:b/>
          <w:bCs/>
        </w:rPr>
        <w:t xml:space="preserve"> </w:t>
      </w:r>
      <w:r w:rsidRPr="000C2201">
        <w:rPr>
          <w:b/>
          <w:bCs/>
        </w:rPr>
        <w:t xml:space="preserve">For </w:t>
      </w:r>
      <w:r>
        <w:rPr>
          <w:b/>
          <w:bCs/>
        </w:rPr>
        <w:t>an 8-port</w:t>
      </w:r>
      <w:r w:rsidRPr="000C2201">
        <w:rPr>
          <w:b/>
          <w:bCs/>
        </w:rPr>
        <w:t xml:space="preserve"> SRS resource in a SRS resource set with usage ‘codebook’ </w:t>
      </w:r>
      <w:r>
        <w:rPr>
          <w:b/>
          <w:bCs/>
        </w:rPr>
        <w:t>or ‘</w:t>
      </w:r>
      <w:proofErr w:type="spellStart"/>
      <w:r>
        <w:rPr>
          <w:b/>
          <w:bCs/>
        </w:rPr>
        <w:t>antennaSwitching</w:t>
      </w:r>
      <w:proofErr w:type="spellEnd"/>
      <w:r>
        <w:rPr>
          <w:b/>
          <w:bCs/>
        </w:rPr>
        <w:t>’</w:t>
      </w:r>
      <w:r w:rsidRPr="000C2201">
        <w:rPr>
          <w:b/>
          <w:bCs/>
        </w:rPr>
        <w:t>,</w:t>
      </w:r>
      <w:r>
        <w:rPr>
          <w:b/>
          <w:bCs/>
        </w:rPr>
        <w:t xml:space="preserve"> for </w:t>
      </w:r>
      <w:r w:rsidRPr="00787B70">
        <w:rPr>
          <w:b/>
          <w:bCs/>
        </w:rPr>
        <w:t xml:space="preserve">the </w:t>
      </w:r>
      <w:r>
        <w:rPr>
          <w:b/>
          <w:bCs/>
        </w:rPr>
        <w:t>configuration of</w:t>
      </w:r>
      <w:r w:rsidRPr="00787B70">
        <w:rPr>
          <w:b/>
          <w:bCs/>
        </w:rPr>
        <w:t xml:space="preserve"> C comb offsets </w:t>
      </w:r>
      <w:r>
        <w:rPr>
          <w:b/>
          <w:bCs/>
        </w:rPr>
        <w:t xml:space="preserve">(listed </w:t>
      </w:r>
      <w:r w:rsidRPr="00787B70">
        <w:rPr>
          <w:b/>
          <w:bCs/>
        </w:rPr>
        <w:t xml:space="preserve">in </w:t>
      </w:r>
      <w:r>
        <w:rPr>
          <w:b/>
          <w:bCs/>
        </w:rPr>
        <w:t xml:space="preserve">an </w:t>
      </w:r>
      <w:r w:rsidRPr="00787B70">
        <w:rPr>
          <w:b/>
          <w:bCs/>
        </w:rPr>
        <w:t>ascending order) and 8/C cyclic shifts on each comb offset (</w:t>
      </w:r>
      <w:r>
        <w:rPr>
          <w:b/>
          <w:bCs/>
        </w:rPr>
        <w:t xml:space="preserve">listed </w:t>
      </w:r>
      <w:r w:rsidRPr="00787B70">
        <w:rPr>
          <w:b/>
          <w:bCs/>
        </w:rPr>
        <w:t xml:space="preserve">in </w:t>
      </w:r>
      <w:r>
        <w:rPr>
          <w:b/>
          <w:bCs/>
        </w:rPr>
        <w:t xml:space="preserve">an </w:t>
      </w:r>
      <w:r w:rsidRPr="00787B70">
        <w:rPr>
          <w:b/>
          <w:bCs/>
        </w:rPr>
        <w:t>ascending order)</w:t>
      </w:r>
      <w:r>
        <w:rPr>
          <w:b/>
          <w:bCs/>
        </w:rPr>
        <w:t xml:space="preserve">, </w:t>
      </w:r>
    </w:p>
    <w:p w14:paraId="128C1BC5" w14:textId="142C4AFB" w:rsidR="00667F04" w:rsidRPr="007A01FD" w:rsidRDefault="00667F04" w:rsidP="00667F04">
      <w:pPr>
        <w:pStyle w:val="bullet1"/>
        <w:rPr>
          <w:b/>
          <w:szCs w:val="20"/>
        </w:rPr>
      </w:pPr>
      <w:r>
        <w:rPr>
          <w:b/>
          <w:szCs w:val="20"/>
        </w:rPr>
        <w:t xml:space="preserve">The first cyclic shift position </w:t>
      </w:r>
      <w:r w:rsidR="00106F3B">
        <w:rPr>
          <w:b/>
          <w:szCs w:val="20"/>
        </w:rPr>
        <w:t xml:space="preserve">(i.e., </w:t>
      </w:r>
      <m:oMath>
        <m:sSub>
          <m:sSubPr>
            <m:ctrlPr>
              <w:rPr>
                <w:rFonts w:ascii="Cambria Math" w:hAnsi="Cambria Math"/>
                <w:b/>
                <w:bCs/>
                <w:i/>
              </w:rPr>
            </m:ctrlPr>
          </m:sSubPr>
          <m:e>
            <m:r>
              <m:rPr>
                <m:sty m:val="bi"/>
              </m:rPr>
              <w:rPr>
                <w:rFonts w:ascii="Cambria Math" w:hAnsi="Cambria Math"/>
              </w:rPr>
              <m:t>α</m:t>
            </m:r>
          </m:e>
          <m:sub>
            <m:r>
              <m:rPr>
                <m:sty m:val="bi"/>
              </m:rPr>
              <w:rPr>
                <w:rFonts w:ascii="Cambria Math" w:hAnsi="Cambria Math"/>
              </w:rPr>
              <m:t>0</m:t>
            </m:r>
          </m:sub>
        </m:sSub>
      </m:oMath>
      <w:r w:rsidR="00106F3B">
        <w:rPr>
          <w:b/>
          <w:szCs w:val="20"/>
        </w:rPr>
        <w:t xml:space="preserve">) </w:t>
      </w:r>
      <w:r>
        <w:rPr>
          <w:b/>
          <w:szCs w:val="20"/>
        </w:rPr>
        <w:t>on a comb offset is configured by the network, and the other cyclic shift positions are uniformly distributed on the comb offset.</w:t>
      </w:r>
    </w:p>
    <w:p w14:paraId="241206D8" w14:textId="77777777" w:rsidR="00667F04" w:rsidRDefault="00667F04" w:rsidP="00667F04">
      <w:pPr>
        <w:pStyle w:val="bullet1"/>
        <w:rPr>
          <w:b/>
          <w:szCs w:val="20"/>
        </w:rPr>
      </w:pPr>
      <w:r>
        <w:rPr>
          <w:b/>
          <w:bCs/>
        </w:rPr>
        <w:t>A</w:t>
      </w:r>
      <w:r w:rsidRPr="00787B70">
        <w:rPr>
          <w:b/>
          <w:bCs/>
        </w:rPr>
        <w:t>llocate the 8 ports 1000 ~ 1007</w:t>
      </w:r>
      <w:r>
        <w:rPr>
          <w:b/>
          <w:bCs/>
        </w:rPr>
        <w:t xml:space="preserve"> </w:t>
      </w:r>
      <w:r w:rsidRPr="00787B70">
        <w:rPr>
          <w:b/>
          <w:bCs/>
        </w:rPr>
        <w:t>in ascending order</w:t>
      </w:r>
      <w:r>
        <w:rPr>
          <w:b/>
          <w:bCs/>
        </w:rPr>
        <w:t xml:space="preserve"> according to the following 2 orderings:</w:t>
      </w:r>
    </w:p>
    <w:p w14:paraId="629D61BC" w14:textId="77777777" w:rsidR="00667F04" w:rsidRPr="007A01FD" w:rsidRDefault="00667F04" w:rsidP="00667F04">
      <w:pPr>
        <w:pStyle w:val="bullet2"/>
        <w:rPr>
          <w:b/>
          <w:bCs/>
        </w:rPr>
      </w:pPr>
      <w:r w:rsidRPr="007A01FD">
        <w:rPr>
          <w:b/>
          <w:bCs/>
        </w:rPr>
        <w:t>Ordering 1: First filling up the 8/C cyclic shift</w:t>
      </w:r>
      <w:r>
        <w:rPr>
          <w:b/>
          <w:bCs/>
        </w:rPr>
        <w:t xml:space="preserve"> position</w:t>
      </w:r>
      <w:r w:rsidRPr="007A01FD">
        <w:rPr>
          <w:b/>
          <w:bCs/>
        </w:rPr>
        <w:t>s on a comb offset, and then filling a next comb offset.</w:t>
      </w:r>
    </w:p>
    <w:p w14:paraId="4ABB5E42" w14:textId="77777777" w:rsidR="00667F04" w:rsidRPr="007A01FD" w:rsidRDefault="00667F04" w:rsidP="00667F04">
      <w:pPr>
        <w:pStyle w:val="bullet2"/>
        <w:rPr>
          <w:b/>
          <w:bCs/>
        </w:rPr>
      </w:pPr>
      <w:r w:rsidRPr="007A01FD">
        <w:rPr>
          <w:b/>
          <w:bCs/>
        </w:rPr>
        <w:t>Ordering 2: First filling up the C comb offsets for a cyclic shift</w:t>
      </w:r>
      <w:r>
        <w:rPr>
          <w:b/>
          <w:bCs/>
        </w:rPr>
        <w:t xml:space="preserve"> position</w:t>
      </w:r>
      <w:r w:rsidRPr="007A01FD">
        <w:rPr>
          <w:b/>
          <w:bCs/>
        </w:rPr>
        <w:t>, and then filling a next cyclic shift</w:t>
      </w:r>
      <w:r>
        <w:rPr>
          <w:b/>
          <w:bCs/>
        </w:rPr>
        <w:t xml:space="preserve"> position</w:t>
      </w:r>
      <w:r w:rsidRPr="007A01FD">
        <w:rPr>
          <w:b/>
          <w:bCs/>
        </w:rPr>
        <w:t>.</w:t>
      </w:r>
    </w:p>
    <w:p w14:paraId="7EC0C41B" w14:textId="77777777" w:rsidR="00667F04" w:rsidRPr="003179D6" w:rsidRDefault="00667F04" w:rsidP="00667F04">
      <w:pPr>
        <w:spacing w:before="240"/>
      </w:pPr>
      <w:r w:rsidRPr="00366FD4">
        <w:rPr>
          <w:b/>
          <w:bCs/>
        </w:rPr>
        <w:t xml:space="preserve">Proposal </w:t>
      </w:r>
      <w:r>
        <w:rPr>
          <w:b/>
          <w:bCs/>
        </w:rPr>
        <w:t>12</w:t>
      </w:r>
      <w:r w:rsidRPr="00366FD4">
        <w:rPr>
          <w:b/>
          <w:bCs/>
        </w:rPr>
        <w:t>:</w:t>
      </w:r>
      <w:r>
        <w:rPr>
          <w:b/>
          <w:bCs/>
        </w:rPr>
        <w:t xml:space="preserve"> </w:t>
      </w:r>
      <w:r w:rsidRPr="000C2201">
        <w:rPr>
          <w:b/>
          <w:bCs/>
        </w:rPr>
        <w:t xml:space="preserve">For </w:t>
      </w:r>
      <w:r>
        <w:rPr>
          <w:b/>
          <w:bCs/>
        </w:rPr>
        <w:t>an 8-port</w:t>
      </w:r>
      <w:r w:rsidRPr="000C2201">
        <w:rPr>
          <w:b/>
          <w:bCs/>
        </w:rPr>
        <w:t xml:space="preserve"> SRS resource in a SRS resource set with usage ‘codebook’ </w:t>
      </w:r>
      <w:r>
        <w:rPr>
          <w:b/>
          <w:bCs/>
        </w:rPr>
        <w:t>or ‘</w:t>
      </w:r>
      <w:proofErr w:type="spellStart"/>
      <w:r>
        <w:rPr>
          <w:b/>
          <w:bCs/>
        </w:rPr>
        <w:t>antennaSwitching</w:t>
      </w:r>
      <w:proofErr w:type="spellEnd"/>
      <w:r>
        <w:rPr>
          <w:b/>
          <w:bCs/>
        </w:rPr>
        <w:t>’</w:t>
      </w:r>
      <w:r w:rsidRPr="000C2201">
        <w:rPr>
          <w:b/>
          <w:bCs/>
        </w:rPr>
        <w:t>,</w:t>
      </w:r>
      <w:r>
        <w:rPr>
          <w:b/>
          <w:bCs/>
        </w:rPr>
        <w:t xml:space="preserve"> FFS non-uniform configuration of cyclic shifts.</w:t>
      </w:r>
    </w:p>
    <w:p w14:paraId="688400BB" w14:textId="77777777" w:rsidR="00E74E84" w:rsidRPr="004B2B7F" w:rsidRDefault="00E74E84" w:rsidP="00E74E84">
      <w:pPr>
        <w:spacing w:before="120" w:afterLines="50"/>
      </w:pPr>
      <w:r w:rsidRPr="004B2B7F">
        <w:rPr>
          <w:b/>
          <w:bCs/>
        </w:rPr>
        <w:t>Proposal 1</w:t>
      </w:r>
      <w:r>
        <w:rPr>
          <w:b/>
          <w:bCs/>
        </w:rPr>
        <w:t>3</w:t>
      </w:r>
      <w:r w:rsidRPr="004B2B7F">
        <w:rPr>
          <w:b/>
          <w:bCs/>
        </w:rPr>
        <w:t xml:space="preserve">: For </w:t>
      </w:r>
      <w:r w:rsidRPr="0018172A">
        <w:rPr>
          <w:b/>
          <w:bCs/>
        </w:rPr>
        <w:t>an 8-port SRS resource in a SRS resource set with usage ‘codebook’ or ‘</w:t>
      </w:r>
      <w:proofErr w:type="spellStart"/>
      <w:r w:rsidRPr="0018172A">
        <w:rPr>
          <w:b/>
          <w:bCs/>
        </w:rPr>
        <w:t>antennaSwitching</w:t>
      </w:r>
      <w:proofErr w:type="spellEnd"/>
      <w:r w:rsidRPr="0018172A">
        <w:rPr>
          <w:b/>
          <w:bCs/>
        </w:rPr>
        <w:t>’</w:t>
      </w:r>
      <w:r>
        <w:rPr>
          <w:b/>
          <w:bCs/>
        </w:rPr>
        <w:t>, configured with TDM splitting factor s &gt; 1 and resource mapping of</w:t>
      </w:r>
      <w:r w:rsidRPr="0018172A">
        <w:rPr>
          <w:b/>
          <w:bCs/>
        </w:rPr>
        <w:t xml:space="preserve"> m</w:t>
      </w:r>
      <w:r>
        <w:rPr>
          <w:b/>
          <w:bCs/>
        </w:rPr>
        <w:t xml:space="preserve"> ≥ 2</w:t>
      </w:r>
      <w:r w:rsidRPr="0018172A">
        <w:rPr>
          <w:b/>
          <w:bCs/>
        </w:rPr>
        <w:t xml:space="preserve"> OFDM symbols</w:t>
      </w:r>
      <w:r>
        <w:rPr>
          <w:b/>
          <w:bCs/>
        </w:rPr>
        <w:t>,</w:t>
      </w:r>
    </w:p>
    <w:p w14:paraId="2B1CF5BA" w14:textId="77777777" w:rsidR="00E74E84" w:rsidRPr="00917FF8" w:rsidRDefault="00E74E84" w:rsidP="00E74E84">
      <w:pPr>
        <w:numPr>
          <w:ilvl w:val="0"/>
          <w:numId w:val="23"/>
        </w:numPr>
        <w:spacing w:line="252" w:lineRule="auto"/>
        <w:contextualSpacing/>
        <w:rPr>
          <w:b/>
          <w:bCs/>
        </w:rPr>
      </w:pPr>
      <w:r w:rsidRPr="00917FF8">
        <w:rPr>
          <w:b/>
          <w:bCs/>
        </w:rPr>
        <w:t xml:space="preserve">Support m = 2,4,8,10,12,14 and s = 2,4, where m is a multiple of s. </w:t>
      </w:r>
    </w:p>
    <w:p w14:paraId="110BBAB6" w14:textId="77777777" w:rsidR="00E74E84" w:rsidRPr="00917FF8" w:rsidRDefault="00E74E84" w:rsidP="00E74E84">
      <w:pPr>
        <w:numPr>
          <w:ilvl w:val="0"/>
          <w:numId w:val="23"/>
        </w:numPr>
        <w:spacing w:line="252" w:lineRule="auto"/>
        <w:contextualSpacing/>
        <w:rPr>
          <w:b/>
          <w:bCs/>
        </w:rPr>
      </w:pPr>
      <w:r w:rsidRPr="00917FF8">
        <w:rPr>
          <w:b/>
          <w:bCs/>
        </w:rPr>
        <w:t xml:space="preserve">The 8 ports are split on s adjacent OFDM symbols, and each symbol has p = 8/s different ports. </w:t>
      </w:r>
    </w:p>
    <w:p w14:paraId="0A069F4D" w14:textId="77777777" w:rsidR="00E74E84" w:rsidRPr="00917FF8" w:rsidRDefault="00E74E84" w:rsidP="00E74E84">
      <w:pPr>
        <w:numPr>
          <w:ilvl w:val="0"/>
          <w:numId w:val="23"/>
        </w:numPr>
        <w:spacing w:line="252" w:lineRule="auto"/>
        <w:contextualSpacing/>
        <w:rPr>
          <w:b/>
          <w:bCs/>
        </w:rPr>
      </w:pPr>
      <w:r w:rsidRPr="00917FF8">
        <w:rPr>
          <w:b/>
          <w:bCs/>
        </w:rPr>
        <w:t>On each OFDM symbol, the resource mapping reuses the existing p-port mapping, with ports {1000, …, 1000+p-1} on the first symbol, {1000+p, …, 1000+2p-1} on the second symbol, etc., and the ports are remapped to {1000’, …, (1000+p-1)’} on each symbol for cyclic shift mapping.</w:t>
      </w:r>
    </w:p>
    <w:p w14:paraId="58219F80" w14:textId="77777777" w:rsidR="00667F04" w:rsidRPr="00366FD4" w:rsidRDefault="00667F04" w:rsidP="00D34572">
      <w:pPr>
        <w:spacing w:after="180"/>
        <w:rPr>
          <w:b/>
          <w:i/>
          <w:szCs w:val="20"/>
        </w:rPr>
      </w:pPr>
    </w:p>
    <w:p w14:paraId="410E44E3" w14:textId="3E8DEC28" w:rsidR="001D780E" w:rsidRPr="00366FD4" w:rsidRDefault="001D780E" w:rsidP="007F5EC6">
      <w:pPr>
        <w:pStyle w:val="Heading1"/>
        <w:numPr>
          <w:ilvl w:val="0"/>
          <w:numId w:val="0"/>
        </w:numPr>
        <w:ind w:left="432" w:hanging="432"/>
        <w:rPr>
          <w:rFonts w:cs="Arial"/>
        </w:rPr>
      </w:pPr>
      <w:bookmarkStart w:id="10" w:name="_Ref124589665"/>
      <w:bookmarkStart w:id="11" w:name="_Ref71620620"/>
      <w:bookmarkStart w:id="12" w:name="_Ref124671424"/>
      <w:r w:rsidRPr="00366FD4">
        <w:rPr>
          <w:rFonts w:cs="Arial"/>
        </w:rPr>
        <w:t>References</w:t>
      </w:r>
    </w:p>
    <w:p w14:paraId="6C5B6294" w14:textId="4B2BF31E" w:rsidR="009E051E" w:rsidRPr="002E4159" w:rsidRDefault="00764F13" w:rsidP="00D34572">
      <w:pPr>
        <w:pStyle w:val="References"/>
        <w:rPr>
          <w:color w:val="000000" w:themeColor="text1"/>
          <w:szCs w:val="20"/>
        </w:rPr>
      </w:pPr>
      <w:bookmarkStart w:id="13" w:name="_Ref45631853"/>
      <w:bookmarkStart w:id="14" w:name="_Ref6583376"/>
      <w:bookmarkStart w:id="15" w:name="_Ref167612875"/>
      <w:bookmarkStart w:id="16" w:name="_Ref167612671"/>
      <w:bookmarkEnd w:id="10"/>
      <w:bookmarkEnd w:id="11"/>
      <w:bookmarkEnd w:id="12"/>
      <w:r w:rsidRPr="002E4159">
        <w:rPr>
          <w:szCs w:val="20"/>
        </w:rPr>
        <w:t>RP-213598</w:t>
      </w:r>
      <w:r w:rsidR="004516B2" w:rsidRPr="002E4159">
        <w:rPr>
          <w:szCs w:val="20"/>
        </w:rPr>
        <w:t>, “</w:t>
      </w:r>
      <w:r w:rsidRPr="002E4159">
        <w:rPr>
          <w:rFonts w:eastAsia="Batang"/>
          <w:bCs/>
          <w:szCs w:val="20"/>
          <w:lang w:eastAsia="zh-CN"/>
        </w:rPr>
        <w:t>New WID: MIMO Evolution for Downlink and Uplink</w:t>
      </w:r>
      <w:r w:rsidR="004516B2" w:rsidRPr="002E4159">
        <w:rPr>
          <w:bCs/>
          <w:szCs w:val="20"/>
        </w:rPr>
        <w:t xml:space="preserve">”, </w:t>
      </w:r>
      <w:r w:rsidR="008D69E2" w:rsidRPr="002E4159">
        <w:rPr>
          <w:bCs/>
          <w:szCs w:val="20"/>
        </w:rPr>
        <w:t xml:space="preserve">Samsung (Moderator), </w:t>
      </w:r>
      <w:r w:rsidR="004516B2" w:rsidRPr="002E4159">
        <w:rPr>
          <w:bCs/>
          <w:szCs w:val="20"/>
        </w:rPr>
        <w:t>RAN#</w:t>
      </w:r>
      <w:r w:rsidR="007E39A9" w:rsidRPr="002E4159">
        <w:rPr>
          <w:bCs/>
          <w:szCs w:val="20"/>
        </w:rPr>
        <w:t>94-</w:t>
      </w:r>
      <w:r w:rsidR="004516B2" w:rsidRPr="002E4159">
        <w:rPr>
          <w:bCs/>
          <w:szCs w:val="20"/>
        </w:rPr>
        <w:t>e.</w:t>
      </w:r>
      <w:bookmarkEnd w:id="2"/>
      <w:bookmarkEnd w:id="13"/>
      <w:bookmarkEnd w:id="14"/>
      <w:bookmarkEnd w:id="15"/>
      <w:bookmarkEnd w:id="16"/>
    </w:p>
    <w:p w14:paraId="17E2DD13" w14:textId="5E493AD4" w:rsidR="007D709B" w:rsidRPr="002E4159" w:rsidRDefault="007D709B" w:rsidP="007D709B">
      <w:pPr>
        <w:pStyle w:val="References"/>
        <w:rPr>
          <w:color w:val="000000" w:themeColor="text1"/>
          <w:szCs w:val="20"/>
        </w:rPr>
      </w:pPr>
      <w:r w:rsidRPr="002E4159">
        <w:rPr>
          <w:color w:val="000000" w:themeColor="text1"/>
          <w:szCs w:val="20"/>
        </w:rPr>
        <w:t>R1-</w:t>
      </w:r>
      <w:r w:rsidR="005C2034">
        <w:rPr>
          <w:color w:val="000000" w:themeColor="text1"/>
        </w:rPr>
        <w:t>2210915</w:t>
      </w:r>
      <w:r w:rsidRPr="002E4159">
        <w:rPr>
          <w:color w:val="000000" w:themeColor="text1"/>
          <w:szCs w:val="20"/>
        </w:rPr>
        <w:t xml:space="preserve">, SRS enhancement for TDD CJT and UL 8Tx operation in Rel-18, Huawei, </w:t>
      </w:r>
      <w:proofErr w:type="spellStart"/>
      <w:r w:rsidRPr="002E4159">
        <w:rPr>
          <w:color w:val="000000" w:themeColor="text1"/>
          <w:szCs w:val="20"/>
        </w:rPr>
        <w:t>HiSilicon</w:t>
      </w:r>
      <w:proofErr w:type="spellEnd"/>
      <w:r w:rsidRPr="002E4159">
        <w:rPr>
          <w:szCs w:val="20"/>
        </w:rPr>
        <w:t>, RAN1#11</w:t>
      </w:r>
      <w:r w:rsidR="00E03DF5">
        <w:rPr>
          <w:szCs w:val="20"/>
        </w:rPr>
        <w:t>1</w:t>
      </w:r>
      <w:r w:rsidRPr="002E4159">
        <w:rPr>
          <w:color w:val="000000" w:themeColor="text1"/>
          <w:szCs w:val="20"/>
        </w:rPr>
        <w:t>.</w:t>
      </w:r>
    </w:p>
    <w:p w14:paraId="51BEF88A" w14:textId="77777777" w:rsidR="00F654C3" w:rsidRPr="002E4159" w:rsidRDefault="00F654C3" w:rsidP="00F654C3">
      <w:pPr>
        <w:pStyle w:val="References"/>
        <w:tabs>
          <w:tab w:val="left" w:pos="360"/>
        </w:tabs>
        <w:spacing w:line="259" w:lineRule="auto"/>
        <w:rPr>
          <w:szCs w:val="20"/>
        </w:rPr>
      </w:pPr>
      <w:r w:rsidRPr="002E4159">
        <w:rPr>
          <w:szCs w:val="20"/>
        </w:rPr>
        <w:t>R1-2210065, SRS enhancement for TDD CJT and 8Tx operation, Nokia, Nokia Shanghai Bell, RAN1#110bis-e.</w:t>
      </w:r>
    </w:p>
    <w:p w14:paraId="7BF23657" w14:textId="25293C57" w:rsidR="000134F4" w:rsidRDefault="000134F4" w:rsidP="004833D7">
      <w:pPr>
        <w:pStyle w:val="References"/>
        <w:rPr>
          <w:color w:val="000000" w:themeColor="text1"/>
          <w:szCs w:val="20"/>
        </w:rPr>
      </w:pPr>
      <w:r w:rsidRPr="002E4159">
        <w:rPr>
          <w:color w:val="000000" w:themeColor="text1"/>
          <w:szCs w:val="20"/>
        </w:rPr>
        <w:t>R1-2108794, " Enhancements on SRS flexibility, coverage and capacity," FUTUREWEI, RAN1#106bis-e.</w:t>
      </w:r>
    </w:p>
    <w:p w14:paraId="39FC9AB1" w14:textId="382ACED8" w:rsidR="00F63C9E" w:rsidRPr="00F63C9E" w:rsidRDefault="00F63C9E" w:rsidP="00F63C9E">
      <w:pPr>
        <w:pStyle w:val="References"/>
        <w:tabs>
          <w:tab w:val="left" w:pos="360"/>
        </w:tabs>
        <w:spacing w:line="259" w:lineRule="auto"/>
      </w:pPr>
      <w:r>
        <w:t>R1-</w:t>
      </w:r>
      <w:r w:rsidR="002A1DD2">
        <w:rPr>
          <w:color w:val="000000" w:themeColor="text1"/>
        </w:rPr>
        <w:t>2212032</w:t>
      </w:r>
      <w:r>
        <w:t>, Views on SRS enhancements, Samsung</w:t>
      </w:r>
      <w:r w:rsidRPr="002E4159">
        <w:rPr>
          <w:szCs w:val="20"/>
        </w:rPr>
        <w:t>, RAN1#11</w:t>
      </w:r>
      <w:r w:rsidR="00BE3881">
        <w:rPr>
          <w:szCs w:val="20"/>
        </w:rPr>
        <w:t>1</w:t>
      </w:r>
      <w:r>
        <w:t>.</w:t>
      </w:r>
    </w:p>
    <w:p w14:paraId="701AA248" w14:textId="1600C50B" w:rsidR="007D709B" w:rsidRPr="0052002D" w:rsidRDefault="007D709B" w:rsidP="0007048B">
      <w:pPr>
        <w:pStyle w:val="References"/>
        <w:tabs>
          <w:tab w:val="left" w:pos="360"/>
        </w:tabs>
        <w:spacing w:line="259" w:lineRule="auto"/>
        <w:rPr>
          <w:color w:val="000000" w:themeColor="text1"/>
          <w:szCs w:val="20"/>
        </w:rPr>
      </w:pPr>
      <w:r w:rsidRPr="002E4159">
        <w:rPr>
          <w:szCs w:val="20"/>
        </w:rPr>
        <w:t>R1-2209142, Discussion on SRS enhancement, NEC, RAN1#110bis-e.</w:t>
      </w:r>
    </w:p>
    <w:p w14:paraId="3924AB80" w14:textId="3BF3190F" w:rsidR="007C35A8" w:rsidRPr="00814425" w:rsidRDefault="007C35A8" w:rsidP="00814425">
      <w:pPr>
        <w:pStyle w:val="References"/>
        <w:tabs>
          <w:tab w:val="left" w:pos="360"/>
        </w:tabs>
        <w:spacing w:line="259" w:lineRule="auto"/>
        <w:rPr>
          <w:color w:val="000000" w:themeColor="text1"/>
          <w:szCs w:val="20"/>
        </w:rPr>
      </w:pPr>
      <w:r>
        <w:rPr>
          <w:color w:val="000000" w:themeColor="text1"/>
        </w:rPr>
        <w:t>R1-2210848, SRS enhancements for TDD CJT and 8TX operation, FUTUREWEI, RAN1#111.</w:t>
      </w:r>
    </w:p>
    <w:p w14:paraId="463BAF19" w14:textId="77777777" w:rsidR="00BD2611" w:rsidRPr="00366FD4" w:rsidRDefault="00BD2611" w:rsidP="00BD2611">
      <w:pPr>
        <w:pStyle w:val="Heading1"/>
        <w:numPr>
          <w:ilvl w:val="0"/>
          <w:numId w:val="0"/>
        </w:numPr>
        <w:ind w:left="432" w:hanging="432"/>
        <w:rPr>
          <w:rFonts w:cs="Arial"/>
        </w:rPr>
      </w:pPr>
      <w:r w:rsidRPr="00366FD4">
        <w:rPr>
          <w:rFonts w:cs="Arial"/>
        </w:rPr>
        <w:lastRenderedPageBreak/>
        <w:t xml:space="preserve">Appendix </w:t>
      </w:r>
    </w:p>
    <w:p w14:paraId="2E7D5B66" w14:textId="058A0AE4" w:rsidR="00BD2611" w:rsidRDefault="00BD2611" w:rsidP="00BD2611">
      <w:pPr>
        <w:pStyle w:val="Heading2"/>
        <w:numPr>
          <w:ilvl w:val="0"/>
          <w:numId w:val="0"/>
        </w:numPr>
      </w:pPr>
      <w:r w:rsidRPr="00366FD4">
        <w:t>Appendix 1: Agreements from RAN1#109-e</w:t>
      </w:r>
      <w:r w:rsidR="00DD1C5F">
        <w:t>,</w:t>
      </w:r>
      <w:r w:rsidR="00DD1C5F" w:rsidRPr="00366FD4">
        <w:t xml:space="preserve"> </w:t>
      </w:r>
      <w:r w:rsidR="00DD1C5F">
        <w:t>RAN1#110,</w:t>
      </w:r>
      <w:r w:rsidR="00DD1C5F" w:rsidRPr="00366FD4">
        <w:t xml:space="preserve"> </w:t>
      </w:r>
      <w:r w:rsidR="00DD1C5F">
        <w:t>RAN1#110bis-e</w:t>
      </w:r>
      <w:r w:rsidR="00723743">
        <w:t>, and RAN1#111</w:t>
      </w:r>
    </w:p>
    <w:p w14:paraId="76323513" w14:textId="317BC7AA" w:rsidR="00514C57" w:rsidRPr="00514C57" w:rsidRDefault="00514C57" w:rsidP="00514C57">
      <w:pPr>
        <w:pStyle w:val="References"/>
        <w:numPr>
          <w:ilvl w:val="0"/>
          <w:numId w:val="0"/>
        </w:numPr>
        <w:ind w:left="360" w:hanging="360"/>
        <w:rPr>
          <w:b/>
          <w:bCs/>
          <w:u w:val="single"/>
        </w:rPr>
      </w:pPr>
      <w:r w:rsidRPr="00514C57">
        <w:rPr>
          <w:b/>
          <w:bCs/>
          <w:u w:val="single"/>
        </w:rPr>
        <w:t>RAN1#109-e:</w:t>
      </w:r>
    </w:p>
    <w:p w14:paraId="51500DF7" w14:textId="77777777" w:rsidR="00BF605E" w:rsidRPr="00D5210B" w:rsidRDefault="00BF605E" w:rsidP="00BF605E">
      <w:pPr>
        <w:rPr>
          <w:rFonts w:eastAsia="Malgun Gothic"/>
          <w:b/>
          <w:bCs/>
          <w:i/>
          <w:iCs/>
          <w:sz w:val="20"/>
          <w:szCs w:val="20"/>
          <w:highlight w:val="green"/>
          <w:lang w:eastAsia="ko-KR"/>
        </w:rPr>
      </w:pPr>
      <w:r w:rsidRPr="00D5210B">
        <w:rPr>
          <w:b/>
          <w:bCs/>
          <w:i/>
          <w:iCs/>
          <w:sz w:val="20"/>
          <w:szCs w:val="20"/>
          <w:highlight w:val="green"/>
        </w:rPr>
        <w:t>Agreement</w:t>
      </w:r>
    </w:p>
    <w:p w14:paraId="07348BA2" w14:textId="77777777" w:rsidR="00BF605E" w:rsidRPr="00D5210B" w:rsidRDefault="00BF605E" w:rsidP="00BF605E">
      <w:pPr>
        <w:rPr>
          <w:i/>
          <w:iCs/>
          <w:sz w:val="20"/>
          <w:szCs w:val="20"/>
        </w:rPr>
      </w:pPr>
      <w:r w:rsidRPr="00D5210B">
        <w:rPr>
          <w:bCs/>
          <w:i/>
          <w:iCs/>
          <w:sz w:val="20"/>
          <w:szCs w:val="20"/>
        </w:rPr>
        <w:t>For SRS EVM, adopt combined relevant parts from Rel-17 SRS EVM and Rel-18 FDD CJT EVM as starting point</w:t>
      </w:r>
    </w:p>
    <w:p w14:paraId="05DD8399"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Details are provided in Appendix 3 of R1-2205330 for system-level simulations</w:t>
      </w:r>
    </w:p>
    <w:p w14:paraId="1E0E2B79"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Details are provided in Appendix 4 of R1-2205330 for link-level simulations.</w:t>
      </w:r>
    </w:p>
    <w:p w14:paraId="2E5D2605" w14:textId="10581FE3" w:rsidR="00BF605E" w:rsidRPr="00D5210B" w:rsidRDefault="00BF605E" w:rsidP="00BF605E">
      <w:pPr>
        <w:rPr>
          <w:rFonts w:eastAsia="Malgun Gothic"/>
          <w:b/>
          <w:bCs/>
          <w:i/>
          <w:iCs/>
          <w:sz w:val="20"/>
          <w:szCs w:val="20"/>
          <w:highlight w:val="green"/>
          <w:lang w:eastAsia="ko-KR"/>
        </w:rPr>
      </w:pPr>
      <w:r w:rsidRPr="00D5210B">
        <w:rPr>
          <w:i/>
          <w:iCs/>
          <w:sz w:val="20"/>
          <w:szCs w:val="20"/>
        </w:rPr>
        <w:t> </w:t>
      </w:r>
      <w:r w:rsidRPr="00D5210B">
        <w:rPr>
          <w:b/>
          <w:bCs/>
          <w:i/>
          <w:iCs/>
          <w:sz w:val="20"/>
          <w:szCs w:val="20"/>
          <w:highlight w:val="green"/>
        </w:rPr>
        <w:t>Agreement</w:t>
      </w:r>
    </w:p>
    <w:p w14:paraId="468869D4" w14:textId="77777777" w:rsidR="00BF605E" w:rsidRPr="00D5210B" w:rsidRDefault="00BF605E" w:rsidP="00BF605E">
      <w:pPr>
        <w:rPr>
          <w:i/>
          <w:iCs/>
          <w:sz w:val="20"/>
          <w:szCs w:val="20"/>
        </w:rPr>
      </w:pPr>
      <w:r w:rsidRPr="00D5210B">
        <w:rPr>
          <w:bCs/>
          <w:i/>
          <w:iCs/>
          <w:sz w:val="20"/>
          <w:szCs w:val="20"/>
        </w:rPr>
        <w:t>For 8 Tx SRS, a starting point of UE antenna configurations can be:</w:t>
      </w:r>
    </w:p>
    <w:p w14:paraId="7A50C5F3"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 xml:space="preserve">(M, N, P; </w:t>
      </w:r>
      <w:proofErr w:type="spellStart"/>
      <w:r w:rsidRPr="00D5210B">
        <w:rPr>
          <w:rFonts w:eastAsia="Times New Roman" w:cs="Times"/>
          <w:bCs/>
          <w:i/>
          <w:iCs/>
          <w:color w:val="000000"/>
          <w:sz w:val="20"/>
          <w:szCs w:val="20"/>
          <w:lang w:eastAsia="ja-JP"/>
        </w:rPr>
        <w:t>Mg,Ng</w:t>
      </w:r>
      <w:proofErr w:type="spellEnd"/>
      <w:r w:rsidRPr="00D5210B">
        <w:rPr>
          <w:rFonts w:eastAsia="Times New Roman" w:cs="Times"/>
          <w:bCs/>
          <w:i/>
          <w:iCs/>
          <w:color w:val="000000"/>
          <w:sz w:val="20"/>
          <w:szCs w:val="20"/>
          <w:lang w:eastAsia="ja-JP"/>
        </w:rPr>
        <w:t xml:space="preserve">; </w:t>
      </w:r>
      <w:proofErr w:type="spellStart"/>
      <w:r w:rsidRPr="00D5210B">
        <w:rPr>
          <w:rFonts w:eastAsia="Times New Roman" w:cs="Times"/>
          <w:bCs/>
          <w:i/>
          <w:iCs/>
          <w:color w:val="000000"/>
          <w:sz w:val="20"/>
          <w:szCs w:val="20"/>
          <w:lang w:eastAsia="ja-JP"/>
        </w:rPr>
        <w:t>Mp</w:t>
      </w:r>
      <w:proofErr w:type="spellEnd"/>
      <w:r w:rsidRPr="00D5210B">
        <w:rPr>
          <w:rFonts w:eastAsia="Times New Roman" w:cs="Times"/>
          <w:bCs/>
          <w:i/>
          <w:iCs/>
          <w:color w:val="000000"/>
          <w:sz w:val="20"/>
          <w:szCs w:val="20"/>
          <w:lang w:eastAsia="ja-JP"/>
        </w:rPr>
        <w:t>, Np) = (2,2,2; 1,1; 2,2), (</w:t>
      </w:r>
      <w:proofErr w:type="spellStart"/>
      <w:r w:rsidRPr="00D5210B">
        <w:rPr>
          <w:rFonts w:eastAsia="Times New Roman" w:cs="Times"/>
          <w:bCs/>
          <w:i/>
          <w:iCs/>
          <w:color w:val="000000"/>
          <w:sz w:val="20"/>
          <w:szCs w:val="20"/>
          <w:lang w:eastAsia="ja-JP"/>
        </w:rPr>
        <w:t>dH</w:t>
      </w:r>
      <w:proofErr w:type="spellEnd"/>
      <w:r w:rsidRPr="00D5210B">
        <w:rPr>
          <w:rFonts w:eastAsia="Times New Roman" w:cs="Times"/>
          <w:bCs/>
          <w:i/>
          <w:iCs/>
          <w:color w:val="000000"/>
          <w:sz w:val="20"/>
          <w:szCs w:val="20"/>
          <w:lang w:eastAsia="ja-JP"/>
        </w:rPr>
        <w:t xml:space="preserve">, </w:t>
      </w:r>
      <w:proofErr w:type="spellStart"/>
      <w:r w:rsidRPr="00D5210B">
        <w:rPr>
          <w:rFonts w:eastAsia="Times New Roman" w:cs="Times"/>
          <w:bCs/>
          <w:i/>
          <w:iCs/>
          <w:color w:val="000000"/>
          <w:sz w:val="20"/>
          <w:szCs w:val="20"/>
          <w:lang w:eastAsia="ja-JP"/>
        </w:rPr>
        <w:t>dV</w:t>
      </w:r>
      <w:proofErr w:type="spellEnd"/>
      <w:r w:rsidRPr="00D5210B">
        <w:rPr>
          <w:rFonts w:eastAsia="Times New Roman" w:cs="Times"/>
          <w:bCs/>
          <w:i/>
          <w:iCs/>
          <w:color w:val="000000"/>
          <w:sz w:val="20"/>
          <w:szCs w:val="20"/>
          <w:lang w:eastAsia="ja-JP"/>
        </w:rPr>
        <w:t>) = (0.5, 0.5)λ, or</w:t>
      </w:r>
    </w:p>
    <w:p w14:paraId="07C6F69D"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 xml:space="preserve">(M, N, P; </w:t>
      </w:r>
      <w:proofErr w:type="spellStart"/>
      <w:r w:rsidRPr="00D5210B">
        <w:rPr>
          <w:rFonts w:eastAsia="Times New Roman" w:cs="Times"/>
          <w:bCs/>
          <w:i/>
          <w:iCs/>
          <w:color w:val="000000"/>
          <w:sz w:val="20"/>
          <w:szCs w:val="20"/>
          <w:lang w:eastAsia="ja-JP"/>
        </w:rPr>
        <w:t>Mg,Ng</w:t>
      </w:r>
      <w:proofErr w:type="spellEnd"/>
      <w:r w:rsidRPr="00D5210B">
        <w:rPr>
          <w:rFonts w:eastAsia="Times New Roman" w:cs="Times"/>
          <w:bCs/>
          <w:i/>
          <w:iCs/>
          <w:color w:val="000000"/>
          <w:sz w:val="20"/>
          <w:szCs w:val="20"/>
          <w:lang w:eastAsia="ja-JP"/>
        </w:rPr>
        <w:t xml:space="preserve">; </w:t>
      </w:r>
      <w:proofErr w:type="spellStart"/>
      <w:r w:rsidRPr="00D5210B">
        <w:rPr>
          <w:rFonts w:eastAsia="Times New Roman" w:cs="Times"/>
          <w:bCs/>
          <w:i/>
          <w:iCs/>
          <w:color w:val="000000"/>
          <w:sz w:val="20"/>
          <w:szCs w:val="20"/>
          <w:lang w:eastAsia="ja-JP"/>
        </w:rPr>
        <w:t>Mp</w:t>
      </w:r>
      <w:proofErr w:type="spellEnd"/>
      <w:r w:rsidRPr="00D5210B">
        <w:rPr>
          <w:rFonts w:eastAsia="Times New Roman" w:cs="Times"/>
          <w:bCs/>
          <w:i/>
          <w:iCs/>
          <w:color w:val="000000"/>
          <w:sz w:val="20"/>
          <w:szCs w:val="20"/>
          <w:lang w:eastAsia="ja-JP"/>
        </w:rPr>
        <w:t>, Np) = (1,4,2; 1,1; 1,4), (</w:t>
      </w:r>
      <w:proofErr w:type="spellStart"/>
      <w:r w:rsidRPr="00D5210B">
        <w:rPr>
          <w:rFonts w:eastAsia="Times New Roman" w:cs="Times"/>
          <w:bCs/>
          <w:i/>
          <w:iCs/>
          <w:color w:val="000000"/>
          <w:sz w:val="20"/>
          <w:szCs w:val="20"/>
          <w:lang w:eastAsia="ja-JP"/>
        </w:rPr>
        <w:t>dH</w:t>
      </w:r>
      <w:proofErr w:type="spellEnd"/>
      <w:r w:rsidRPr="00D5210B">
        <w:rPr>
          <w:rFonts w:eastAsia="Times New Roman" w:cs="Times"/>
          <w:bCs/>
          <w:i/>
          <w:iCs/>
          <w:color w:val="000000"/>
          <w:sz w:val="20"/>
          <w:szCs w:val="20"/>
          <w:lang w:eastAsia="ja-JP"/>
        </w:rPr>
        <w:t xml:space="preserve">, </w:t>
      </w:r>
      <w:proofErr w:type="spellStart"/>
      <w:r w:rsidRPr="00D5210B">
        <w:rPr>
          <w:rFonts w:eastAsia="Times New Roman" w:cs="Times"/>
          <w:bCs/>
          <w:i/>
          <w:iCs/>
          <w:color w:val="000000"/>
          <w:sz w:val="20"/>
          <w:szCs w:val="20"/>
          <w:lang w:eastAsia="ja-JP"/>
        </w:rPr>
        <w:t>dV</w:t>
      </w:r>
      <w:proofErr w:type="spellEnd"/>
      <w:r w:rsidRPr="00D5210B">
        <w:rPr>
          <w:rFonts w:eastAsia="Times New Roman" w:cs="Times"/>
          <w:bCs/>
          <w:i/>
          <w:iCs/>
          <w:color w:val="000000"/>
          <w:sz w:val="20"/>
          <w:szCs w:val="20"/>
          <w:lang w:eastAsia="ja-JP"/>
        </w:rPr>
        <w:t>) = (0.5, 0.5)λ.</w:t>
      </w:r>
    </w:p>
    <w:p w14:paraId="76EF97E9"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FFS other 8 Tx UE antenna configuration and alignment with outcomes from other agenda items.</w:t>
      </w:r>
    </w:p>
    <w:p w14:paraId="0215B3C2"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159DCC48" w14:textId="77777777" w:rsidR="00BF605E" w:rsidRPr="00D5210B" w:rsidRDefault="00BF605E" w:rsidP="00BF605E">
      <w:pPr>
        <w:rPr>
          <w:rFonts w:cs="Times"/>
          <w:bCs/>
          <w:i/>
          <w:iCs/>
          <w:sz w:val="20"/>
          <w:szCs w:val="20"/>
        </w:rPr>
      </w:pPr>
      <w:r w:rsidRPr="00D5210B">
        <w:rPr>
          <w:rFonts w:cs="Times"/>
          <w:i/>
          <w:iCs/>
          <w:sz w:val="20"/>
          <w:szCs w:val="20"/>
        </w:rPr>
        <w:t>For SRS EVM, consider additional EVM as follows</w:t>
      </w:r>
    </w:p>
    <w:p w14:paraId="61B29F7A" w14:textId="77777777" w:rsidR="00BF605E" w:rsidRPr="00D5210B" w:rsidRDefault="00BF605E">
      <w:pPr>
        <w:numPr>
          <w:ilvl w:val="0"/>
          <w:numId w:val="9"/>
        </w:numPr>
        <w:adjustRightInd/>
        <w:spacing w:after="0"/>
        <w:rPr>
          <w:rFonts w:cs="Times"/>
          <w:bCs/>
          <w:i/>
          <w:iCs/>
          <w:sz w:val="20"/>
          <w:szCs w:val="20"/>
        </w:rPr>
      </w:pPr>
      <w:r w:rsidRPr="00D5210B">
        <w:rPr>
          <w:rFonts w:cs="Times"/>
          <w:i/>
          <w:iCs/>
          <w:sz w:val="20"/>
          <w:szCs w:val="20"/>
        </w:rPr>
        <w:t>Realistic channel estimation based on sequence generation for SRS modelling, at least for TDD CJT SRS LLS and 8 Tx SRS LLS as baseline</w:t>
      </w:r>
    </w:p>
    <w:p w14:paraId="1C9CFA71" w14:textId="77777777" w:rsidR="00BF605E" w:rsidRPr="00D5210B" w:rsidRDefault="00BF605E">
      <w:pPr>
        <w:numPr>
          <w:ilvl w:val="0"/>
          <w:numId w:val="9"/>
        </w:numPr>
        <w:adjustRightInd/>
        <w:spacing w:after="0"/>
        <w:rPr>
          <w:rFonts w:cs="Times"/>
          <w:bCs/>
          <w:i/>
          <w:iCs/>
          <w:sz w:val="20"/>
          <w:szCs w:val="20"/>
        </w:rPr>
      </w:pPr>
      <w:r w:rsidRPr="00D5210B">
        <w:rPr>
          <w:rFonts w:cs="Times"/>
          <w:i/>
          <w:iCs/>
          <w:sz w:val="20"/>
          <w:szCs w:val="20"/>
        </w:rPr>
        <w:t>Evaluation metrics for 8 Tx SRS LLS can be MSE , BLER or throughput</w:t>
      </w:r>
    </w:p>
    <w:p w14:paraId="4D4082D6" w14:textId="77777777" w:rsidR="00BF605E" w:rsidRPr="00D5210B" w:rsidRDefault="00BF605E">
      <w:pPr>
        <w:numPr>
          <w:ilvl w:val="0"/>
          <w:numId w:val="9"/>
        </w:numPr>
        <w:adjustRightInd/>
        <w:spacing w:after="0"/>
        <w:rPr>
          <w:rFonts w:cs="Times"/>
          <w:bCs/>
          <w:i/>
          <w:iCs/>
          <w:sz w:val="20"/>
          <w:szCs w:val="20"/>
        </w:rPr>
      </w:pPr>
      <w:r w:rsidRPr="00D5210B">
        <w:rPr>
          <w:rFonts w:cs="Times"/>
          <w:i/>
          <w:iCs/>
          <w:sz w:val="20"/>
          <w:szCs w:val="20"/>
        </w:rPr>
        <w:t>TDL-C for TDD CJT SRS LLS can be included as optional.</w:t>
      </w:r>
    </w:p>
    <w:p w14:paraId="6DB9B6FC"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08ADD0F8" w14:textId="77777777" w:rsidR="00BF605E" w:rsidRPr="00D5210B" w:rsidRDefault="00BF605E" w:rsidP="00BF605E">
      <w:pPr>
        <w:rPr>
          <w:rFonts w:cs="Times"/>
          <w:bCs/>
          <w:i/>
          <w:iCs/>
          <w:sz w:val="20"/>
          <w:szCs w:val="20"/>
        </w:rPr>
      </w:pPr>
      <w:r w:rsidRPr="00D5210B">
        <w:rPr>
          <w:rFonts w:cs="Times"/>
          <w:bCs/>
          <w:i/>
          <w:iCs/>
          <w:sz w:val="20"/>
          <w:szCs w:val="20"/>
        </w:rPr>
        <w:t>Consider the scenario where there exists SRSs sent by a UE and utilized by multiple TRPs for channel estimation, and the pathlosses between the UE and the TRPs differ by at least x dB in Rel-18 SRS study</w:t>
      </w:r>
    </w:p>
    <w:p w14:paraId="0F367178" w14:textId="77777777" w:rsidR="00BF605E" w:rsidRPr="00D5210B" w:rsidRDefault="00BF605E" w:rsidP="00D5210B">
      <w:pPr>
        <w:pStyle w:val="listauto1"/>
        <w:spacing w:before="0"/>
      </w:pPr>
      <w:r w:rsidRPr="00D5210B">
        <w:t>x can be {3,6,10}, and other values can be used.</w:t>
      </w:r>
    </w:p>
    <w:p w14:paraId="76B0E0D1"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7AADB9FE" w14:textId="77777777" w:rsidR="00BF605E" w:rsidRPr="00D5210B" w:rsidRDefault="00BF605E" w:rsidP="00BF605E">
      <w:pPr>
        <w:rPr>
          <w:rFonts w:eastAsia="Malgun Gothic" w:cs="Times"/>
          <w:bCs/>
          <w:i/>
          <w:iCs/>
          <w:sz w:val="20"/>
          <w:szCs w:val="20"/>
        </w:rPr>
      </w:pPr>
      <w:r w:rsidRPr="00D5210B">
        <w:rPr>
          <w:rFonts w:cs="Times"/>
          <w:bCs/>
          <w:i/>
          <w:iCs/>
          <w:sz w:val="20"/>
          <w:szCs w:val="20"/>
        </w:rPr>
        <w:t>Study the following for SRS enhancement to manage inter-TRP cross-SRS interference targeting TDD CJT via SRS interference randomization and/or capacity enhancement</w:t>
      </w:r>
    </w:p>
    <w:p w14:paraId="75C54014"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bookmarkStart w:id="17" w:name="_Hlk110606485"/>
      <w:r w:rsidRPr="00D5210B">
        <w:rPr>
          <w:rFonts w:eastAsia="Times New Roman" w:cs="Times"/>
          <w:bCs/>
          <w:i/>
          <w:iCs/>
          <w:color w:val="000000"/>
          <w:sz w:val="20"/>
          <w:szCs w:val="20"/>
          <w:lang w:eastAsia="ja-JP"/>
        </w:rPr>
        <w:t>Randomized frequency-domain resource mapping for SRS transmission</w:t>
      </w:r>
    </w:p>
    <w:bookmarkEnd w:id="17"/>
    <w:p w14:paraId="2B383461" w14:textId="77777777" w:rsidR="00BF605E" w:rsidRPr="00D5210B" w:rsidRDefault="00BF605E">
      <w:pPr>
        <w:numPr>
          <w:ilvl w:val="1"/>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E.g., further enhancements to frequency hopping, comb hopping</w:t>
      </w:r>
    </w:p>
    <w:p w14:paraId="263E437C"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Randomized code-domain resource mapping for SRS transmission</w:t>
      </w:r>
    </w:p>
    <w:p w14:paraId="3DAFA225" w14:textId="77777777" w:rsidR="00BF605E" w:rsidRPr="00D5210B" w:rsidRDefault="00BF605E">
      <w:pPr>
        <w:numPr>
          <w:ilvl w:val="1"/>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E.g., cyclic shift hopping/randomization, sequence hopping/randomization, per-hop sequence from a long SRS sequence</w:t>
      </w:r>
    </w:p>
    <w:p w14:paraId="15EC44D4"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Randomized transmission of SRS</w:t>
      </w:r>
    </w:p>
    <w:p w14:paraId="24193543" w14:textId="77777777" w:rsidR="00BF605E" w:rsidRPr="00D5210B" w:rsidRDefault="00BF605E">
      <w:pPr>
        <w:numPr>
          <w:ilvl w:val="2"/>
          <w:numId w:val="10"/>
        </w:numPr>
        <w:adjustRightInd/>
        <w:spacing w:after="0"/>
        <w:contextualSpacing/>
        <w:rPr>
          <w:rFonts w:cs="Times"/>
          <w:bCs/>
          <w:i/>
          <w:iCs/>
          <w:sz w:val="20"/>
          <w:szCs w:val="20"/>
        </w:rPr>
      </w:pPr>
      <w:r w:rsidRPr="00D5210B">
        <w:rPr>
          <w:rFonts w:cs="Times"/>
          <w:bCs/>
          <w:i/>
          <w:iCs/>
          <w:sz w:val="20"/>
          <w:szCs w:val="20"/>
        </w:rPr>
        <w:t>E.g., pseudo-random muting of SRS transmission for periodic and semi-persistent SRS</w:t>
      </w:r>
    </w:p>
    <w:p w14:paraId="761D0050"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Per-TRP power control and/or power control of one SRS towards to multiple TRPs</w:t>
      </w:r>
    </w:p>
    <w:p w14:paraId="51A1E703"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SRS TD OCC</w:t>
      </w:r>
    </w:p>
    <w:p w14:paraId="4B2831EF"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 xml:space="preserve">Increasing the maximum number of cyclic shifts </w:t>
      </w:r>
    </w:p>
    <w:p w14:paraId="6010817A" w14:textId="77777777" w:rsidR="00BF605E" w:rsidRPr="00D5210B" w:rsidRDefault="00BF605E">
      <w:pPr>
        <w:numPr>
          <w:ilvl w:val="1"/>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E.g., multiplying mask sequence to the legacy SRS sequence to effectively increase the maximum cyclic shifts</w:t>
      </w:r>
    </w:p>
    <w:p w14:paraId="7444157C"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proofErr w:type="spellStart"/>
      <w:r w:rsidRPr="00D5210B">
        <w:rPr>
          <w:rFonts w:eastAsia="Times New Roman" w:cs="Times"/>
          <w:bCs/>
          <w:i/>
          <w:iCs/>
          <w:color w:val="000000"/>
          <w:sz w:val="20"/>
          <w:szCs w:val="20"/>
          <w:lang w:eastAsia="ja-JP"/>
        </w:rPr>
        <w:t>Precoded</w:t>
      </w:r>
      <w:proofErr w:type="spellEnd"/>
      <w:r w:rsidRPr="00D5210B">
        <w:rPr>
          <w:rFonts w:eastAsia="Times New Roman" w:cs="Times"/>
          <w:bCs/>
          <w:i/>
          <w:iCs/>
          <w:color w:val="000000"/>
          <w:sz w:val="20"/>
          <w:szCs w:val="20"/>
          <w:lang w:eastAsia="ja-JP"/>
        </w:rPr>
        <w:t xml:space="preserve"> SRS for DL CSI acquisition</w:t>
      </w:r>
    </w:p>
    <w:p w14:paraId="72F93306"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Enhanced signaling for flexible SRS transmission</w:t>
      </w:r>
    </w:p>
    <w:p w14:paraId="5D276C7B" w14:textId="77777777" w:rsidR="00BF605E" w:rsidRPr="00D5210B" w:rsidRDefault="00BF605E">
      <w:pPr>
        <w:numPr>
          <w:ilvl w:val="1"/>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E.g., dynamic update of SRS parameters</w:t>
      </w:r>
    </w:p>
    <w:p w14:paraId="4C799BE6"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Partial frequency sounding extensions</w:t>
      </w:r>
    </w:p>
    <w:p w14:paraId="705EB200" w14:textId="43B2A119" w:rsidR="00BF605E" w:rsidRPr="00D5210B" w:rsidRDefault="00BF605E">
      <w:pPr>
        <w:numPr>
          <w:ilvl w:val="1"/>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t>E.g., larger partial frequency sounding factor, starting RB location hopping enhancements, partial frequency hopping on other bandwidths corresponding to</w:t>
      </w:r>
      <w:r w:rsidR="00D15561" w:rsidRPr="00D5210B">
        <w:rPr>
          <w:sz w:val="20"/>
          <w:szCs w:val="20"/>
        </w:rPr>
        <w:t xml:space="preserve"> </w:t>
      </w:r>
      <m:oMath>
        <m:r>
          <w:rPr>
            <w:rFonts w:ascii="Cambria Math" w:hAnsi="Cambria Math"/>
            <w:sz w:val="20"/>
            <w:szCs w:val="20"/>
          </w:rPr>
          <m:t>b</m:t>
        </m:r>
      </m:oMath>
      <w:r w:rsidR="00D15561" w:rsidRPr="00D5210B">
        <w:rPr>
          <w:sz w:val="20"/>
          <w:szCs w:val="20"/>
        </w:rPr>
        <w:t xml:space="preserve">, </w:t>
      </w:r>
      <m:oMath>
        <m:sSub>
          <m:sSubPr>
            <m:ctrlPr>
              <w:rPr>
                <w:rFonts w:ascii="Cambria Math" w:hAnsi="Cambria Math"/>
                <w:b/>
                <w:bCs/>
                <w:i/>
                <w:sz w:val="20"/>
                <w:szCs w:val="20"/>
                <w:lang w:eastAsia="zh-CN"/>
              </w:rPr>
            </m:ctrlPr>
          </m:sSubPr>
          <m:e>
            <m:r>
              <m:rPr>
                <m:sty m:val="bi"/>
              </m:rPr>
              <w:rPr>
                <w:rFonts w:ascii="Cambria Math"/>
                <w:sz w:val="20"/>
                <w:szCs w:val="20"/>
                <w:lang w:eastAsia="zh-CN"/>
              </w:rPr>
              <m:t>b</m:t>
            </m:r>
          </m:e>
          <m:sub>
            <m:r>
              <m:rPr>
                <m:sty m:val="bi"/>
              </m:rPr>
              <w:rPr>
                <w:rFonts w:ascii="Cambria Math"/>
                <w:sz w:val="20"/>
                <w:szCs w:val="20"/>
                <w:lang w:eastAsia="zh-CN"/>
              </w:rPr>
              <m:t>hop</m:t>
            </m:r>
          </m:sub>
        </m:sSub>
        <m:r>
          <m:rPr>
            <m:sty m:val="bi"/>
          </m:rPr>
          <w:rPr>
            <w:rFonts w:ascii="Cambria Math"/>
            <w:sz w:val="20"/>
            <w:szCs w:val="20"/>
            <w:lang w:eastAsia="zh-CN"/>
          </w:rPr>
          <m:t>&lt;b&lt;</m:t>
        </m:r>
        <m:sSub>
          <m:sSubPr>
            <m:ctrlPr>
              <w:rPr>
                <w:rFonts w:ascii="Cambria Math" w:hAnsi="Cambria Math"/>
                <w:b/>
                <w:bCs/>
                <w:i/>
                <w:sz w:val="20"/>
                <w:szCs w:val="20"/>
                <w:lang w:eastAsia="zh-CN"/>
              </w:rPr>
            </m:ctrlPr>
          </m:sSubPr>
          <m:e>
            <m:r>
              <m:rPr>
                <m:sty m:val="bi"/>
              </m:rPr>
              <w:rPr>
                <w:rFonts w:ascii="Cambria Math"/>
                <w:sz w:val="20"/>
                <w:szCs w:val="20"/>
                <w:lang w:eastAsia="zh-CN"/>
              </w:rPr>
              <m:t>B</m:t>
            </m:r>
          </m:e>
          <m:sub>
            <m:r>
              <m:rPr>
                <m:sty m:val="bi"/>
              </m:rPr>
              <w:rPr>
                <w:rFonts w:ascii="Cambria Math"/>
                <w:sz w:val="20"/>
                <w:szCs w:val="20"/>
                <w:lang w:eastAsia="zh-CN"/>
              </w:rPr>
              <m:t>SRS</m:t>
            </m:r>
          </m:sub>
        </m:sSub>
      </m:oMath>
      <w:r w:rsidR="00D15561" w:rsidRPr="00D5210B">
        <w:rPr>
          <w:i/>
          <w:iCs/>
          <w:sz w:val="20"/>
          <w:szCs w:val="20"/>
        </w:rPr>
        <w:t xml:space="preserve">   besides the last bandwidth</w:t>
      </w:r>
      <w:r w:rsidR="00D15561" w:rsidRPr="00D5210B">
        <w:rPr>
          <w:sz w:val="20"/>
          <w:szCs w:val="20"/>
        </w:rPr>
        <w:t xml:space="preserve"> </w:t>
      </w:r>
      <m:oMath>
        <m:sSub>
          <m:sSubPr>
            <m:ctrlPr>
              <w:rPr>
                <w:rFonts w:ascii="Cambria Math" w:hAnsi="Cambria Math"/>
                <w:b/>
                <w:bCs/>
                <w:i/>
                <w:sz w:val="20"/>
                <w:szCs w:val="20"/>
                <w:lang w:eastAsia="zh-CN"/>
              </w:rPr>
            </m:ctrlPr>
          </m:sSubPr>
          <m:e>
            <m:r>
              <m:rPr>
                <m:sty m:val="bi"/>
              </m:rPr>
              <w:rPr>
                <w:rFonts w:ascii="Cambria Math"/>
                <w:sz w:val="20"/>
                <w:szCs w:val="20"/>
                <w:lang w:eastAsia="zh-CN"/>
              </w:rPr>
              <m:t>B</m:t>
            </m:r>
          </m:e>
          <m:sub>
            <m:r>
              <m:rPr>
                <m:sty m:val="bi"/>
              </m:rPr>
              <w:rPr>
                <w:rFonts w:ascii="Cambria Math"/>
                <w:sz w:val="20"/>
                <w:szCs w:val="20"/>
                <w:lang w:eastAsia="zh-CN"/>
              </w:rPr>
              <m:t>SRS</m:t>
            </m:r>
          </m:sub>
        </m:sSub>
      </m:oMath>
      <w:r w:rsidRPr="00D5210B">
        <w:rPr>
          <w:rFonts w:cs="Times"/>
          <w:bCs/>
          <w:i/>
          <w:iCs/>
          <w:sz w:val="20"/>
          <w:szCs w:val="20"/>
        </w:rPr>
        <w:t xml:space="preserve"> </w:t>
      </w:r>
    </w:p>
    <w:p w14:paraId="7BDF95F8"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t>Enhanced configuration of SRS transmission to enable more efficient SRS parameter assignment</w:t>
      </w:r>
    </w:p>
    <w:p w14:paraId="4B89418E" w14:textId="374D49F6" w:rsidR="00BF605E" w:rsidRPr="00D5210B" w:rsidRDefault="00BF605E">
      <w:pPr>
        <w:numPr>
          <w:ilvl w:val="1"/>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t xml:space="preserve">E.g., configuration of </w:t>
      </w:r>
      <m:oMath>
        <m:r>
          <w:rPr>
            <w:rFonts w:ascii="Cambria Math" w:hAnsi="Cambria Math" w:cs="Arial"/>
            <w:sz w:val="20"/>
            <w:szCs w:val="20"/>
          </w:rPr>
          <m:t>v</m:t>
        </m:r>
      </m:oMath>
      <w:r w:rsidRPr="00D5210B">
        <w:rPr>
          <w:rFonts w:cs="Times"/>
          <w:bCs/>
          <w:i/>
          <w:iCs/>
          <w:sz w:val="20"/>
          <w:szCs w:val="20"/>
        </w:rPr>
        <w:t xml:space="preserve"> (sequence index within a group) per SRS resource</w:t>
      </w:r>
    </w:p>
    <w:p w14:paraId="6BA4C52B" w14:textId="77777777" w:rsidR="00BF605E" w:rsidRPr="00D5210B" w:rsidRDefault="00BF605E">
      <w:pPr>
        <w:numPr>
          <w:ilvl w:val="1"/>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lastRenderedPageBreak/>
        <w:t>E.g., configuration of cyclic shift per SRS port per SRS resource.</w:t>
      </w:r>
    </w:p>
    <w:p w14:paraId="2B2CE1A2"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t>Resource mapping for SRS transmission based on network-provided parameters or system parameters</w:t>
      </w:r>
    </w:p>
    <w:p w14:paraId="73D8C39D" w14:textId="77777777" w:rsidR="00BF605E" w:rsidRPr="00D5210B" w:rsidRDefault="00BF605E">
      <w:pPr>
        <w:numPr>
          <w:ilvl w:val="1"/>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t>E.g., SRS resource mapping based on network-provided parameters (e.g., configurable indexes) or system parameters (e.g., slot index)</w:t>
      </w:r>
    </w:p>
    <w:p w14:paraId="5DD54DFA" w14:textId="77777777" w:rsidR="00BF605E" w:rsidRPr="00D5210B" w:rsidRDefault="00BF605E" w:rsidP="00BF605E">
      <w:pPr>
        <w:rPr>
          <w:rFonts w:cs="Times"/>
          <w:bCs/>
          <w:i/>
          <w:iCs/>
          <w:sz w:val="20"/>
          <w:szCs w:val="20"/>
          <w:lang w:eastAsia="ko-KR"/>
        </w:rPr>
      </w:pPr>
      <w:r w:rsidRPr="00D5210B">
        <w:rPr>
          <w:rFonts w:cs="Times"/>
          <w:bCs/>
          <w:i/>
          <w:iCs/>
          <w:sz w:val="20"/>
          <w:szCs w:val="20"/>
        </w:rPr>
        <w:t>Note: PAPR performance and maintaining DFT waveform property should be considered when deciding the enhancement for Rel-18.</w:t>
      </w:r>
    </w:p>
    <w:p w14:paraId="0FC7913D"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761B9292" w14:textId="77777777" w:rsidR="00BF605E" w:rsidRPr="00D5210B" w:rsidRDefault="00BF605E" w:rsidP="00BF605E">
      <w:pPr>
        <w:rPr>
          <w:rFonts w:ascii="Calibri" w:eastAsia="Malgun Gothic" w:hAnsi="Calibri"/>
          <w:bCs/>
          <w:i/>
          <w:iCs/>
          <w:sz w:val="20"/>
          <w:szCs w:val="20"/>
        </w:rPr>
      </w:pPr>
      <w:r w:rsidRPr="00D5210B">
        <w:rPr>
          <w:bCs/>
          <w:i/>
          <w:iCs/>
          <w:sz w:val="20"/>
          <w:szCs w:val="20"/>
        </w:rPr>
        <w:t xml:space="preserve">Study the potential enhancements for SRS of 8T8R with usage </w:t>
      </w:r>
      <w:proofErr w:type="spellStart"/>
      <w:r w:rsidRPr="00D5210B">
        <w:rPr>
          <w:bCs/>
          <w:i/>
          <w:iCs/>
          <w:sz w:val="20"/>
          <w:szCs w:val="20"/>
        </w:rPr>
        <w:t>antennaSwitching</w:t>
      </w:r>
      <w:proofErr w:type="spellEnd"/>
      <w:r w:rsidRPr="00D5210B">
        <w:rPr>
          <w:bCs/>
          <w:i/>
          <w:iCs/>
          <w:sz w:val="20"/>
          <w:szCs w:val="20"/>
        </w:rPr>
        <w:t>.</w:t>
      </w:r>
    </w:p>
    <w:p w14:paraId="2621F785"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00217081" w14:textId="77777777" w:rsidR="00BF605E" w:rsidRPr="00D5210B" w:rsidRDefault="00BF605E" w:rsidP="00BF605E">
      <w:pPr>
        <w:rPr>
          <w:i/>
          <w:iCs/>
          <w:sz w:val="20"/>
          <w:szCs w:val="20"/>
          <w:lang w:eastAsia="x-none"/>
        </w:rPr>
      </w:pPr>
      <w:r w:rsidRPr="00D5210B">
        <w:rPr>
          <w:i/>
          <w:iCs/>
          <w:sz w:val="20"/>
          <w:szCs w:val="20"/>
          <w:lang w:eastAsia="x-none"/>
        </w:rPr>
        <w:t>Study the potential enhancements for SRS for 8 Tx operation</w:t>
      </w:r>
    </w:p>
    <w:p w14:paraId="1DE5A768"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SRS resource(s) with 8 ports are configured for codebook-based PUSCH</w:t>
      </w:r>
    </w:p>
    <w:p w14:paraId="0E541083"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Up to 8 single-port SRS resources are configured for non-codebook-based PUSCH</w:t>
      </w:r>
    </w:p>
    <w:p w14:paraId="002BE6A6"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2F3C1857" w14:textId="77777777" w:rsidR="00BF605E" w:rsidRPr="00D5210B" w:rsidRDefault="00BF605E" w:rsidP="00BF605E">
      <w:pPr>
        <w:rPr>
          <w:rFonts w:cs="Times"/>
          <w:bCs/>
          <w:i/>
          <w:iCs/>
          <w:sz w:val="20"/>
          <w:szCs w:val="20"/>
        </w:rPr>
      </w:pPr>
      <w:r w:rsidRPr="00D5210B">
        <w:rPr>
          <w:rFonts w:cs="Times"/>
          <w:bCs/>
          <w:i/>
          <w:iCs/>
          <w:sz w:val="20"/>
          <w:szCs w:val="20"/>
        </w:rPr>
        <w:t xml:space="preserve">For SRS enhancements to enable 8 Tx UL operation to support 4 and more layers per UE in UL targeting CPE/FWA/vehicle/Industrial devices, study aspects include, for SRS for CB/NCB/AS, </w:t>
      </w:r>
    </w:p>
    <w:p w14:paraId="2F7E97A0" w14:textId="77777777" w:rsidR="00BF605E" w:rsidRPr="00D5210B" w:rsidRDefault="00BF605E">
      <w:pPr>
        <w:pStyle w:val="listauto1"/>
        <w:numPr>
          <w:ilvl w:val="0"/>
          <w:numId w:val="14"/>
        </w:numPr>
      </w:pPr>
      <w:r w:rsidRPr="00D5210B">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268BAB12" w14:textId="77777777" w:rsidR="00BF605E" w:rsidRPr="00D5210B" w:rsidRDefault="00BF605E">
      <w:pPr>
        <w:pStyle w:val="listauto1"/>
        <w:numPr>
          <w:ilvl w:val="0"/>
          <w:numId w:val="14"/>
        </w:numPr>
      </w:pPr>
      <w:r w:rsidRPr="00D5210B">
        <w:t>For the next decision point, study</w:t>
      </w:r>
    </w:p>
    <w:p w14:paraId="572E9220" w14:textId="77777777" w:rsidR="00BF605E" w:rsidRPr="00D5210B" w:rsidRDefault="00BF605E">
      <w:pPr>
        <w:pStyle w:val="listauto1"/>
        <w:numPr>
          <w:ilvl w:val="1"/>
          <w:numId w:val="14"/>
        </w:numPr>
      </w:pPr>
      <w:r w:rsidRPr="00D5210B">
        <w:t>Whether to support 8 ports in one or multiple resources </w:t>
      </w:r>
    </w:p>
    <w:p w14:paraId="30A8C57F" w14:textId="77777777" w:rsidR="00BF605E" w:rsidRPr="00D5210B" w:rsidRDefault="00BF605E">
      <w:pPr>
        <w:pStyle w:val="listauto1"/>
        <w:numPr>
          <w:ilvl w:val="1"/>
          <w:numId w:val="14"/>
        </w:numPr>
      </w:pPr>
      <w:r w:rsidRPr="00D5210B">
        <w:t>Whether to support 8 ports in one or multiple OFDM symbols</w:t>
      </w:r>
    </w:p>
    <w:p w14:paraId="55AD53E1" w14:textId="77777777" w:rsidR="00BF605E" w:rsidRPr="00D5210B" w:rsidRDefault="00BF605E">
      <w:pPr>
        <w:pStyle w:val="listauto1"/>
        <w:numPr>
          <w:ilvl w:val="1"/>
          <w:numId w:val="14"/>
        </w:numPr>
      </w:pPr>
      <w:r w:rsidRPr="00D5210B">
        <w:t>The maximum number of SRS resource sets.</w:t>
      </w:r>
    </w:p>
    <w:p w14:paraId="7577C829" w14:textId="77777777" w:rsidR="00BF605E" w:rsidRPr="00D5210B" w:rsidRDefault="00BF605E">
      <w:pPr>
        <w:pStyle w:val="listauto1"/>
        <w:numPr>
          <w:ilvl w:val="0"/>
          <w:numId w:val="14"/>
        </w:numPr>
      </w:pPr>
      <w:r w:rsidRPr="00D5210B">
        <w:t>Note: For SRS for NCB, number of ports per SRS resource is still 1 (same as R15)</w:t>
      </w:r>
    </w:p>
    <w:p w14:paraId="712C64A2" w14:textId="20545674" w:rsidR="00514C57" w:rsidRPr="00514C57" w:rsidRDefault="00514C57" w:rsidP="00514C57">
      <w:pPr>
        <w:pStyle w:val="References"/>
        <w:numPr>
          <w:ilvl w:val="0"/>
          <w:numId w:val="0"/>
        </w:numPr>
        <w:ind w:left="360" w:hanging="360"/>
        <w:rPr>
          <w:b/>
          <w:bCs/>
          <w:u w:val="single"/>
        </w:rPr>
      </w:pPr>
      <w:r w:rsidRPr="00514C57">
        <w:rPr>
          <w:b/>
          <w:bCs/>
          <w:u w:val="single"/>
        </w:rPr>
        <w:t>RAN1#110</w:t>
      </w:r>
      <w:r>
        <w:rPr>
          <w:b/>
          <w:bCs/>
          <w:u w:val="single"/>
        </w:rPr>
        <w:t>:</w:t>
      </w:r>
    </w:p>
    <w:p w14:paraId="3F5711D3" w14:textId="374F1D86" w:rsidR="000874CD" w:rsidRPr="00D5210B" w:rsidRDefault="000874CD" w:rsidP="000874CD">
      <w:pPr>
        <w:rPr>
          <w:rFonts w:eastAsia="Batang"/>
          <w:b/>
          <w:bCs/>
          <w:i/>
          <w:iCs/>
          <w:sz w:val="20"/>
          <w:szCs w:val="20"/>
          <w:highlight w:val="green"/>
          <w:lang w:eastAsia="zh-CN"/>
        </w:rPr>
      </w:pPr>
      <w:r w:rsidRPr="00D5210B">
        <w:rPr>
          <w:rFonts w:eastAsia="Batang"/>
          <w:b/>
          <w:bCs/>
          <w:i/>
          <w:iCs/>
          <w:sz w:val="20"/>
          <w:szCs w:val="20"/>
          <w:highlight w:val="green"/>
          <w:lang w:eastAsia="zh-CN"/>
        </w:rPr>
        <w:t>Agreement</w:t>
      </w:r>
    </w:p>
    <w:p w14:paraId="0A53984F" w14:textId="77777777" w:rsidR="000874CD" w:rsidRPr="00D5210B" w:rsidRDefault="000874CD" w:rsidP="000874CD">
      <w:pPr>
        <w:rPr>
          <w:rFonts w:eastAsia="Batang"/>
          <w:i/>
          <w:iCs/>
          <w:sz w:val="20"/>
          <w:szCs w:val="20"/>
          <w:lang w:eastAsia="zh-CN"/>
        </w:rPr>
      </w:pPr>
      <w:r w:rsidRPr="00D5210B">
        <w:rPr>
          <w:rFonts w:eastAsia="Batang"/>
          <w:i/>
          <w:iCs/>
          <w:sz w:val="20"/>
          <w:szCs w:val="20"/>
        </w:rPr>
        <w:t>For Rel-18 reference signal enhancements, support and specify the following features (the agreed WID scopes apply):</w:t>
      </w:r>
    </w:p>
    <w:p w14:paraId="4406D236" w14:textId="77777777" w:rsidR="000874CD" w:rsidRPr="00D5210B" w:rsidRDefault="000874CD">
      <w:pPr>
        <w:numPr>
          <w:ilvl w:val="0"/>
          <w:numId w:val="12"/>
        </w:numPr>
        <w:rPr>
          <w:rFonts w:eastAsia="Batang"/>
          <w:i/>
          <w:iCs/>
          <w:sz w:val="20"/>
          <w:szCs w:val="20"/>
        </w:rPr>
      </w:pPr>
      <w:r w:rsidRPr="00D5210B">
        <w:rPr>
          <w:rFonts w:eastAsia="Batang"/>
          <w:i/>
          <w:iCs/>
          <w:sz w:val="20"/>
          <w:szCs w:val="20"/>
        </w:rPr>
        <w:t>SRS enhancement to manage inter-TRP cross-SRS interference targeting TDD CJT via SRS capacity enhancement and/or interference randomization;</w:t>
      </w:r>
    </w:p>
    <w:p w14:paraId="54BB2E58" w14:textId="77777777" w:rsidR="000874CD" w:rsidRPr="00D5210B" w:rsidRDefault="000874CD" w:rsidP="000874CD">
      <w:pPr>
        <w:numPr>
          <w:ilvl w:val="1"/>
          <w:numId w:val="0"/>
        </w:numPr>
        <w:spacing w:line="256" w:lineRule="auto"/>
        <w:ind w:left="1440" w:hanging="360"/>
        <w:rPr>
          <w:rFonts w:eastAsia="Batang"/>
          <w:i/>
          <w:iCs/>
          <w:sz w:val="20"/>
          <w:szCs w:val="20"/>
        </w:rPr>
      </w:pPr>
      <w:r w:rsidRPr="00D5210B">
        <w:rPr>
          <w:rFonts w:eastAsia="Batang"/>
          <w:i/>
          <w:iCs/>
          <w:sz w:val="20"/>
          <w:szCs w:val="20"/>
        </w:rPr>
        <w:t>RAN1 should strive to minimize the number of schemes supported in Rel-18</w:t>
      </w:r>
    </w:p>
    <w:p w14:paraId="2BEDBFCF" w14:textId="77777777" w:rsidR="000874CD" w:rsidRPr="00D5210B" w:rsidRDefault="000874CD">
      <w:pPr>
        <w:numPr>
          <w:ilvl w:val="0"/>
          <w:numId w:val="12"/>
        </w:numPr>
        <w:rPr>
          <w:rFonts w:eastAsia="Batang"/>
          <w:i/>
          <w:iCs/>
          <w:sz w:val="20"/>
          <w:szCs w:val="20"/>
        </w:rPr>
      </w:pPr>
      <w:r w:rsidRPr="00D5210B">
        <w:rPr>
          <w:rFonts w:eastAsia="Batang"/>
          <w:i/>
          <w:iCs/>
          <w:sz w:val="20"/>
          <w:szCs w:val="20"/>
        </w:rPr>
        <w:t>SRS enhancements to enable 8 Tx UL operation and 8T8R SRS for DL operation.</w:t>
      </w:r>
    </w:p>
    <w:p w14:paraId="5AE439DF" w14:textId="77777777" w:rsidR="000874CD" w:rsidRPr="00D5210B" w:rsidRDefault="000874CD" w:rsidP="000874CD">
      <w:pPr>
        <w:numPr>
          <w:ilvl w:val="1"/>
          <w:numId w:val="0"/>
        </w:numPr>
        <w:spacing w:line="256" w:lineRule="auto"/>
        <w:ind w:left="1440" w:hanging="360"/>
        <w:rPr>
          <w:rFonts w:eastAsia="Batang"/>
          <w:i/>
          <w:iCs/>
          <w:sz w:val="20"/>
          <w:szCs w:val="20"/>
          <w:lang w:eastAsia="zh-CN"/>
        </w:rPr>
      </w:pPr>
      <w:r w:rsidRPr="00D5210B">
        <w:rPr>
          <w:rFonts w:eastAsia="Batang"/>
          <w:i/>
          <w:iCs/>
          <w:sz w:val="20"/>
          <w:szCs w:val="20"/>
          <w:lang w:eastAsia="zh-CN"/>
        </w:rPr>
        <w:t>Target usage includes antenna switching, codebook/non-codebook based SRS</w:t>
      </w:r>
    </w:p>
    <w:p w14:paraId="3B48B2A5" w14:textId="77777777" w:rsidR="000874CD" w:rsidRPr="00D5210B" w:rsidRDefault="000874CD" w:rsidP="000874CD">
      <w:pPr>
        <w:rPr>
          <w:rFonts w:eastAsia="Batang"/>
          <w:b/>
          <w:bCs/>
          <w:i/>
          <w:iCs/>
          <w:sz w:val="20"/>
          <w:szCs w:val="20"/>
          <w:highlight w:val="green"/>
          <w:lang w:eastAsia="zh-CN"/>
        </w:rPr>
      </w:pPr>
      <w:r w:rsidRPr="00D5210B">
        <w:rPr>
          <w:rFonts w:eastAsia="Batang"/>
          <w:b/>
          <w:bCs/>
          <w:i/>
          <w:iCs/>
          <w:sz w:val="20"/>
          <w:szCs w:val="20"/>
          <w:highlight w:val="green"/>
          <w:lang w:eastAsia="zh-CN"/>
        </w:rPr>
        <w:t>Agreement</w:t>
      </w:r>
    </w:p>
    <w:p w14:paraId="6EFA2FB1" w14:textId="77777777" w:rsidR="000874CD" w:rsidRPr="00D5210B" w:rsidRDefault="000874CD" w:rsidP="000874CD">
      <w:pPr>
        <w:rPr>
          <w:rFonts w:eastAsia="Batang"/>
          <w:bCs/>
          <w:i/>
          <w:iCs/>
          <w:sz w:val="20"/>
          <w:szCs w:val="20"/>
        </w:rPr>
      </w:pPr>
      <w:r w:rsidRPr="00D5210B">
        <w:rPr>
          <w:rFonts w:eastAsia="Batang"/>
          <w:bCs/>
          <w:i/>
          <w:iCs/>
          <w:sz w:val="20"/>
          <w:szCs w:val="20"/>
        </w:rPr>
        <w:t>For 8 Tx SRS, at least support</w:t>
      </w:r>
    </w:p>
    <w:p w14:paraId="0F04971C" w14:textId="77777777" w:rsidR="000874CD" w:rsidRPr="00D5210B" w:rsidRDefault="000874CD">
      <w:pPr>
        <w:numPr>
          <w:ilvl w:val="0"/>
          <w:numId w:val="12"/>
        </w:numPr>
        <w:spacing w:line="256" w:lineRule="auto"/>
        <w:rPr>
          <w:rFonts w:eastAsia="Batang"/>
          <w:bCs/>
          <w:i/>
          <w:iCs/>
          <w:sz w:val="20"/>
          <w:szCs w:val="20"/>
        </w:rPr>
      </w:pPr>
      <w:r w:rsidRPr="00D5210B">
        <w:rPr>
          <w:rFonts w:eastAsia="Batang"/>
          <w:bCs/>
          <w:i/>
          <w:iCs/>
          <w:sz w:val="20"/>
          <w:szCs w:val="20"/>
        </w:rPr>
        <w:t>8 ports in 1 SRS resource for ‘</w:t>
      </w:r>
      <w:proofErr w:type="spellStart"/>
      <w:r w:rsidRPr="00D5210B">
        <w:rPr>
          <w:rFonts w:eastAsia="Batang"/>
          <w:bCs/>
          <w:i/>
          <w:iCs/>
          <w:sz w:val="20"/>
          <w:szCs w:val="20"/>
        </w:rPr>
        <w:t>antennaSwitching</w:t>
      </w:r>
      <w:proofErr w:type="spellEnd"/>
      <w:r w:rsidRPr="00D5210B">
        <w:rPr>
          <w:rFonts w:eastAsia="Batang"/>
          <w:bCs/>
          <w:i/>
          <w:iCs/>
          <w:sz w:val="20"/>
          <w:szCs w:val="20"/>
        </w:rPr>
        <w:t>’;</w:t>
      </w:r>
    </w:p>
    <w:p w14:paraId="3E25BFC0" w14:textId="77777777" w:rsidR="000874CD" w:rsidRPr="00D5210B" w:rsidRDefault="000874CD">
      <w:pPr>
        <w:numPr>
          <w:ilvl w:val="1"/>
          <w:numId w:val="12"/>
        </w:numPr>
        <w:spacing w:line="256" w:lineRule="auto"/>
        <w:rPr>
          <w:rFonts w:eastAsia="Batang"/>
          <w:bCs/>
          <w:i/>
          <w:iCs/>
          <w:sz w:val="20"/>
          <w:szCs w:val="20"/>
        </w:rPr>
      </w:pPr>
      <w:r w:rsidRPr="00D5210B">
        <w:rPr>
          <w:rFonts w:eastAsia="Batang"/>
          <w:bCs/>
          <w:i/>
          <w:iCs/>
          <w:sz w:val="20"/>
          <w:szCs w:val="20"/>
        </w:rPr>
        <w:t xml:space="preserve">FFS 8 ports in one or multiple SRS resources for ‘codebook’ </w:t>
      </w:r>
    </w:p>
    <w:p w14:paraId="4939F387" w14:textId="77777777" w:rsidR="000874CD" w:rsidRPr="00D5210B" w:rsidRDefault="000874CD" w:rsidP="000874CD">
      <w:pPr>
        <w:rPr>
          <w:rFonts w:eastAsia="Batang"/>
          <w:bCs/>
          <w:i/>
          <w:iCs/>
          <w:sz w:val="20"/>
          <w:szCs w:val="20"/>
        </w:rPr>
      </w:pPr>
      <w:r w:rsidRPr="00D5210B">
        <w:rPr>
          <w:rFonts w:eastAsia="Batang"/>
          <w:bCs/>
          <w:i/>
          <w:iCs/>
          <w:sz w:val="20"/>
          <w:szCs w:val="20"/>
        </w:rPr>
        <w:t>Above does not imply support for 8 ports in one or multiple OFDM symbols</w:t>
      </w:r>
    </w:p>
    <w:p w14:paraId="74A9EC68" w14:textId="77777777" w:rsidR="000874CD" w:rsidRPr="00D5210B" w:rsidRDefault="000874CD" w:rsidP="000874CD">
      <w:pPr>
        <w:rPr>
          <w:rFonts w:eastAsia="Batang"/>
          <w:b/>
          <w:bCs/>
          <w:i/>
          <w:iCs/>
          <w:sz w:val="20"/>
          <w:szCs w:val="20"/>
          <w:highlight w:val="green"/>
          <w:lang w:eastAsia="zh-CN"/>
        </w:rPr>
      </w:pPr>
      <w:r w:rsidRPr="00D5210B">
        <w:rPr>
          <w:rFonts w:eastAsia="Batang"/>
          <w:b/>
          <w:bCs/>
          <w:i/>
          <w:iCs/>
          <w:sz w:val="20"/>
          <w:szCs w:val="20"/>
          <w:highlight w:val="green"/>
          <w:lang w:eastAsia="zh-CN"/>
        </w:rPr>
        <w:t>Agreement</w:t>
      </w:r>
    </w:p>
    <w:p w14:paraId="35DF47CB" w14:textId="77777777" w:rsidR="000874CD" w:rsidRPr="00D5210B" w:rsidRDefault="000874CD" w:rsidP="000874CD">
      <w:pPr>
        <w:rPr>
          <w:rFonts w:eastAsia="Batang"/>
          <w:bCs/>
          <w:i/>
          <w:iCs/>
          <w:sz w:val="20"/>
          <w:szCs w:val="20"/>
        </w:rPr>
      </w:pPr>
      <w:r w:rsidRPr="00D5210B">
        <w:rPr>
          <w:rFonts w:eastAsia="Batang"/>
          <w:bCs/>
          <w:i/>
          <w:iCs/>
          <w:sz w:val="20"/>
          <w:szCs w:val="20"/>
        </w:rPr>
        <w:t>For the maximum number of SRS resource sets for SRS with 8T8R with ‘</w:t>
      </w:r>
      <w:proofErr w:type="spellStart"/>
      <w:r w:rsidRPr="00D5210B">
        <w:rPr>
          <w:rFonts w:eastAsia="Batang"/>
          <w:bCs/>
          <w:i/>
          <w:iCs/>
          <w:sz w:val="20"/>
          <w:szCs w:val="20"/>
        </w:rPr>
        <w:t>antennaSwitching</w:t>
      </w:r>
      <w:proofErr w:type="spellEnd"/>
      <w:r w:rsidRPr="00D5210B">
        <w:rPr>
          <w:rFonts w:eastAsia="Batang"/>
          <w:bCs/>
          <w:i/>
          <w:iCs/>
          <w:sz w:val="20"/>
          <w:szCs w:val="20"/>
        </w:rPr>
        <w:t xml:space="preserve">’, keep the existing value of the maximum number of SRS resource sets (as provided in Rel-17 antenna switching </w:t>
      </w:r>
      <w:proofErr w:type="spellStart"/>
      <w:r w:rsidRPr="00D5210B">
        <w:rPr>
          <w:rFonts w:eastAsia="Batang"/>
          <w:bCs/>
          <w:i/>
          <w:iCs/>
          <w:sz w:val="20"/>
          <w:szCs w:val="20"/>
        </w:rPr>
        <w:t>nTnR</w:t>
      </w:r>
      <w:proofErr w:type="spellEnd"/>
      <w:r w:rsidRPr="00D5210B">
        <w:rPr>
          <w:rFonts w:eastAsia="Batang"/>
          <w:bCs/>
          <w:i/>
          <w:iCs/>
          <w:sz w:val="20"/>
          <w:szCs w:val="20"/>
        </w:rPr>
        <w:t>)</w:t>
      </w:r>
    </w:p>
    <w:p w14:paraId="0351967A" w14:textId="77777777" w:rsidR="000874CD" w:rsidRPr="00D5210B" w:rsidRDefault="000874CD" w:rsidP="000874CD">
      <w:pPr>
        <w:rPr>
          <w:rFonts w:eastAsia="Batang"/>
          <w:b/>
          <w:bCs/>
          <w:i/>
          <w:iCs/>
          <w:sz w:val="20"/>
          <w:szCs w:val="20"/>
          <w:highlight w:val="green"/>
          <w:lang w:eastAsia="zh-CN"/>
        </w:rPr>
      </w:pPr>
      <w:r w:rsidRPr="00D5210B">
        <w:rPr>
          <w:rFonts w:eastAsia="Batang"/>
          <w:b/>
          <w:bCs/>
          <w:i/>
          <w:iCs/>
          <w:sz w:val="20"/>
          <w:szCs w:val="20"/>
          <w:highlight w:val="green"/>
          <w:lang w:eastAsia="zh-CN"/>
        </w:rPr>
        <w:t>Agreement</w:t>
      </w:r>
    </w:p>
    <w:p w14:paraId="6C0683D6" w14:textId="77777777" w:rsidR="000874CD" w:rsidRPr="00D5210B" w:rsidRDefault="000874CD" w:rsidP="000874CD">
      <w:pPr>
        <w:rPr>
          <w:rFonts w:eastAsia="Batang"/>
          <w:bCs/>
          <w:i/>
          <w:iCs/>
          <w:sz w:val="20"/>
          <w:szCs w:val="20"/>
        </w:rPr>
      </w:pPr>
      <w:r w:rsidRPr="00D5210B">
        <w:rPr>
          <w:rFonts w:eastAsia="Batang"/>
          <w:bCs/>
          <w:i/>
          <w:iCs/>
          <w:sz w:val="20"/>
          <w:szCs w:val="20"/>
        </w:rPr>
        <w:lastRenderedPageBreak/>
        <w:t xml:space="preserve">For an 8-port SRS resource in an SRS resource set with usage </w:t>
      </w:r>
      <w:proofErr w:type="spellStart"/>
      <w:r w:rsidRPr="00D5210B">
        <w:rPr>
          <w:rFonts w:eastAsia="Batang"/>
          <w:bCs/>
          <w:i/>
          <w:iCs/>
          <w:sz w:val="20"/>
          <w:szCs w:val="20"/>
        </w:rPr>
        <w:t>antennaSwitching</w:t>
      </w:r>
      <w:proofErr w:type="spellEnd"/>
      <w:r w:rsidRPr="00D5210B">
        <w:rPr>
          <w:rFonts w:eastAsia="Batang"/>
          <w:bCs/>
          <w:i/>
          <w:iCs/>
          <w:sz w:val="20"/>
          <w:szCs w:val="20"/>
        </w:rPr>
        <w:t xml:space="preserve"> (i.e., for 8T8R antenna switching), the 8-port SRS resource is transmitted in at least one OFDM symbol.</w:t>
      </w:r>
    </w:p>
    <w:p w14:paraId="50FC8774" w14:textId="77777777" w:rsidR="000874CD" w:rsidRPr="00D5210B" w:rsidRDefault="000874CD" w:rsidP="000874CD">
      <w:pPr>
        <w:spacing w:line="256" w:lineRule="auto"/>
        <w:ind w:left="502" w:hanging="360"/>
        <w:rPr>
          <w:rFonts w:eastAsia="Batang"/>
          <w:bCs/>
          <w:i/>
          <w:iCs/>
          <w:sz w:val="20"/>
          <w:szCs w:val="20"/>
          <w:lang w:eastAsia="zh-CN"/>
        </w:rPr>
      </w:pPr>
      <w:r w:rsidRPr="00D5210B">
        <w:rPr>
          <w:rFonts w:eastAsia="Batang"/>
          <w:bCs/>
          <w:i/>
          <w:iCs/>
          <w:sz w:val="20"/>
          <w:szCs w:val="20"/>
        </w:rPr>
        <w:t>FFS: the resource transmitted in multiple OFDM symbols where different ports are mapped to different symbols.</w:t>
      </w:r>
    </w:p>
    <w:p w14:paraId="32004FED" w14:textId="77777777" w:rsidR="000874CD" w:rsidRPr="00D5210B" w:rsidRDefault="000874CD" w:rsidP="000874CD">
      <w:pPr>
        <w:rPr>
          <w:rFonts w:eastAsia="Batang"/>
          <w:b/>
          <w:bCs/>
          <w:i/>
          <w:iCs/>
          <w:sz w:val="20"/>
          <w:szCs w:val="20"/>
          <w:highlight w:val="green"/>
          <w:lang w:eastAsia="zh-CN"/>
        </w:rPr>
      </w:pPr>
      <w:r w:rsidRPr="00D5210B">
        <w:rPr>
          <w:rFonts w:eastAsia="Batang"/>
          <w:b/>
          <w:bCs/>
          <w:i/>
          <w:iCs/>
          <w:sz w:val="20"/>
          <w:szCs w:val="20"/>
          <w:highlight w:val="green"/>
          <w:lang w:eastAsia="zh-CN"/>
        </w:rPr>
        <w:t>Agreement</w:t>
      </w:r>
    </w:p>
    <w:p w14:paraId="5106F404" w14:textId="77777777" w:rsidR="000874CD" w:rsidRPr="00D5210B" w:rsidRDefault="000874CD" w:rsidP="000874CD">
      <w:pPr>
        <w:rPr>
          <w:rFonts w:eastAsia="Microsoft YaHei"/>
          <w:i/>
          <w:iCs/>
          <w:sz w:val="20"/>
          <w:szCs w:val="20"/>
          <w:lang w:eastAsia="zh-CN"/>
        </w:rPr>
      </w:pPr>
      <w:r w:rsidRPr="00D5210B">
        <w:rPr>
          <w:rFonts w:eastAsia="Microsoft YaHei"/>
          <w:i/>
          <w:iCs/>
          <w:sz w:val="20"/>
          <w:szCs w:val="20"/>
          <w:lang w:eastAsia="zh-CN"/>
        </w:rPr>
        <w:t>For SRS resource set(s) with usage ‘</w:t>
      </w:r>
      <w:proofErr w:type="spellStart"/>
      <w:r w:rsidRPr="00D5210B">
        <w:rPr>
          <w:rFonts w:eastAsia="Microsoft YaHei"/>
          <w:i/>
          <w:iCs/>
          <w:sz w:val="20"/>
          <w:szCs w:val="20"/>
          <w:lang w:eastAsia="zh-CN"/>
        </w:rPr>
        <w:t>nonCodebook</w:t>
      </w:r>
      <w:proofErr w:type="spellEnd"/>
      <w:r w:rsidRPr="00D5210B">
        <w:rPr>
          <w:rFonts w:eastAsia="Microsoft YaHei"/>
          <w:i/>
          <w:iCs/>
          <w:sz w:val="20"/>
          <w:szCs w:val="20"/>
          <w:lang w:eastAsia="zh-CN"/>
        </w:rPr>
        <w:t xml:space="preserve">’ support 8 1-port SRS resources in one or multiple OFDM symbols. </w:t>
      </w:r>
    </w:p>
    <w:p w14:paraId="12CC21C9" w14:textId="77777777" w:rsidR="000874CD" w:rsidRPr="00D5210B" w:rsidRDefault="000874CD">
      <w:pPr>
        <w:numPr>
          <w:ilvl w:val="0"/>
          <w:numId w:val="13"/>
        </w:numPr>
        <w:contextualSpacing/>
        <w:rPr>
          <w:rFonts w:eastAsia="Microsoft YaHei"/>
          <w:i/>
          <w:iCs/>
          <w:sz w:val="20"/>
          <w:szCs w:val="20"/>
          <w:lang w:eastAsia="zh-CN"/>
        </w:rPr>
      </w:pPr>
      <w:r w:rsidRPr="00D5210B">
        <w:rPr>
          <w:rFonts w:eastAsia="Microsoft YaHei"/>
          <w:i/>
          <w:iCs/>
          <w:sz w:val="20"/>
          <w:szCs w:val="20"/>
          <w:lang w:eastAsia="zh-CN"/>
        </w:rPr>
        <w:t xml:space="preserve">Note: The maximum number of simultaneous SRS resources is determined via UE-capability </w:t>
      </w:r>
      <w:proofErr w:type="spellStart"/>
      <w:r w:rsidRPr="00D5210B">
        <w:rPr>
          <w:rFonts w:eastAsia="Microsoft YaHei"/>
          <w:i/>
          <w:iCs/>
          <w:sz w:val="20"/>
          <w:szCs w:val="20"/>
          <w:lang w:eastAsia="zh-CN"/>
        </w:rPr>
        <w:t>signalling</w:t>
      </w:r>
      <w:proofErr w:type="spellEnd"/>
      <w:r w:rsidRPr="00D5210B">
        <w:rPr>
          <w:rFonts w:eastAsia="Microsoft YaHei"/>
          <w:i/>
          <w:iCs/>
          <w:sz w:val="20"/>
          <w:szCs w:val="20"/>
          <w:lang w:eastAsia="zh-CN"/>
        </w:rPr>
        <w:t>.</w:t>
      </w:r>
    </w:p>
    <w:p w14:paraId="01DE11A1" w14:textId="5E856A9E" w:rsidR="000874CD" w:rsidRPr="00514C57" w:rsidRDefault="00514C57" w:rsidP="00BD2611">
      <w:pPr>
        <w:pStyle w:val="References"/>
        <w:numPr>
          <w:ilvl w:val="0"/>
          <w:numId w:val="0"/>
        </w:numPr>
        <w:ind w:left="360" w:hanging="360"/>
        <w:rPr>
          <w:b/>
          <w:bCs/>
          <w:color w:val="000000" w:themeColor="text1"/>
          <w:sz w:val="22"/>
          <w:szCs w:val="22"/>
          <w:u w:val="single"/>
        </w:rPr>
      </w:pPr>
      <w:r w:rsidRPr="00514C57">
        <w:rPr>
          <w:b/>
          <w:bCs/>
          <w:u w:val="single"/>
        </w:rPr>
        <w:t>RAN1#110bis-e</w:t>
      </w:r>
      <w:r>
        <w:rPr>
          <w:b/>
          <w:bCs/>
          <w:u w:val="single"/>
        </w:rPr>
        <w:t>:</w:t>
      </w:r>
    </w:p>
    <w:p w14:paraId="7F25A589" w14:textId="77777777" w:rsidR="00514C57" w:rsidRPr="00E91CEC" w:rsidRDefault="00514C57" w:rsidP="00514C57">
      <w:pPr>
        <w:autoSpaceDE/>
        <w:autoSpaceDN/>
        <w:adjustRightInd/>
        <w:spacing w:before="240" w:after="0"/>
        <w:rPr>
          <w:rFonts w:eastAsia="Batang"/>
          <w:b/>
          <w:bCs/>
          <w:i/>
          <w:iCs/>
          <w:sz w:val="20"/>
          <w:szCs w:val="20"/>
          <w:highlight w:val="green"/>
          <w:lang w:val="en-GB" w:eastAsia="x-none"/>
        </w:rPr>
      </w:pPr>
      <w:r w:rsidRPr="00E91CEC">
        <w:rPr>
          <w:rFonts w:eastAsia="Batang"/>
          <w:b/>
          <w:bCs/>
          <w:i/>
          <w:iCs/>
          <w:sz w:val="20"/>
          <w:szCs w:val="20"/>
          <w:highlight w:val="green"/>
          <w:lang w:val="en-GB" w:eastAsia="x-none"/>
        </w:rPr>
        <w:t>Agreement</w:t>
      </w:r>
    </w:p>
    <w:p w14:paraId="624C662A" w14:textId="77777777" w:rsidR="00514C57" w:rsidRPr="00E91CEC" w:rsidRDefault="00514C57" w:rsidP="00514C57">
      <w:pPr>
        <w:autoSpaceDE/>
        <w:autoSpaceDN/>
        <w:adjustRightInd/>
        <w:spacing w:after="0"/>
        <w:rPr>
          <w:rFonts w:eastAsia="Batang"/>
          <w:i/>
          <w:iCs/>
          <w:sz w:val="20"/>
          <w:szCs w:val="20"/>
          <w:lang w:val="en-GB" w:eastAsia="x-none"/>
        </w:rPr>
      </w:pPr>
      <w:r w:rsidRPr="00E91CEC">
        <w:rPr>
          <w:rFonts w:eastAsia="Batang"/>
          <w:i/>
          <w:iCs/>
          <w:sz w:val="20"/>
          <w:szCs w:val="20"/>
          <w:lang w:val="en-GB" w:eastAsia="x-none"/>
        </w:rPr>
        <w:t>Support at least one of the following for SRS interference randomization</w:t>
      </w:r>
    </w:p>
    <w:p w14:paraId="27F83A97" w14:textId="77777777" w:rsidR="00514C57" w:rsidRPr="00E91CEC" w:rsidRDefault="00514C57">
      <w:pPr>
        <w:numPr>
          <w:ilvl w:val="0"/>
          <w:numId w:val="15"/>
        </w:numPr>
        <w:autoSpaceDE/>
        <w:autoSpaceDN/>
        <w:adjustRightInd/>
        <w:spacing w:after="0"/>
        <w:rPr>
          <w:rFonts w:eastAsia="Malgun Gothic"/>
          <w:bCs/>
          <w:i/>
          <w:iCs/>
          <w:sz w:val="20"/>
          <w:szCs w:val="20"/>
          <w:lang w:val="en-GB" w:eastAsia="ja-JP"/>
        </w:rPr>
      </w:pPr>
      <w:r w:rsidRPr="00E91CEC">
        <w:rPr>
          <w:rFonts w:eastAsia="Malgun Gothic"/>
          <w:bCs/>
          <w:i/>
          <w:iCs/>
          <w:sz w:val="20"/>
          <w:szCs w:val="20"/>
          <w:lang w:val="en-GB" w:eastAsia="ja-JP"/>
        </w:rPr>
        <w:t>Randomized code-domain resource mapping for SRS transmission by introducing cyclic shift hopping / randomization to SRS resource</w:t>
      </w:r>
    </w:p>
    <w:p w14:paraId="78EC8AD1" w14:textId="77777777" w:rsidR="00514C57" w:rsidRPr="00E91CEC" w:rsidRDefault="00514C57">
      <w:pPr>
        <w:numPr>
          <w:ilvl w:val="0"/>
          <w:numId w:val="15"/>
        </w:numPr>
        <w:autoSpaceDE/>
        <w:autoSpaceDN/>
        <w:adjustRightInd/>
        <w:spacing w:after="0"/>
        <w:rPr>
          <w:rFonts w:eastAsia="Malgun Gothic"/>
          <w:bCs/>
          <w:i/>
          <w:iCs/>
          <w:sz w:val="20"/>
          <w:szCs w:val="20"/>
          <w:lang w:val="en-GB" w:eastAsia="ja-JP"/>
        </w:rPr>
      </w:pPr>
      <w:r w:rsidRPr="00E91CEC">
        <w:rPr>
          <w:rFonts w:eastAsia="Malgun Gothic"/>
          <w:bCs/>
          <w:i/>
          <w:iCs/>
          <w:sz w:val="20"/>
          <w:szCs w:val="20"/>
          <w:lang w:val="en-GB" w:eastAsia="ja-JP"/>
        </w:rPr>
        <w:t>Comb offset hopping for SRS</w:t>
      </w:r>
    </w:p>
    <w:p w14:paraId="25967D92" w14:textId="77777777" w:rsidR="00514C57" w:rsidRPr="00E91CEC" w:rsidRDefault="00514C57">
      <w:pPr>
        <w:numPr>
          <w:ilvl w:val="1"/>
          <w:numId w:val="15"/>
        </w:numPr>
        <w:autoSpaceDE/>
        <w:autoSpaceDN/>
        <w:adjustRightInd/>
        <w:spacing w:after="0"/>
        <w:rPr>
          <w:rFonts w:eastAsia="Malgun Gothic"/>
          <w:bCs/>
          <w:i/>
          <w:iCs/>
          <w:sz w:val="20"/>
          <w:szCs w:val="20"/>
          <w:lang w:val="en-GB" w:eastAsia="ja-JP"/>
        </w:rPr>
      </w:pPr>
      <w:r w:rsidRPr="00E91CEC">
        <w:rPr>
          <w:rFonts w:eastAsia="Malgun Gothic"/>
          <w:bCs/>
          <w:i/>
          <w:iCs/>
          <w:sz w:val="20"/>
          <w:szCs w:val="20"/>
          <w:lang w:val="en-GB" w:eastAsia="ja-JP"/>
        </w:rPr>
        <w:t>The comb offset is determined pseudo-randomly as a function of time (e.g., slot index, symbol index) and/or NW configured ID with a certain UE-specific initialization.</w:t>
      </w:r>
    </w:p>
    <w:p w14:paraId="195C1771" w14:textId="77777777" w:rsidR="00514C57" w:rsidRPr="00E91CEC" w:rsidRDefault="00514C57">
      <w:pPr>
        <w:numPr>
          <w:ilvl w:val="1"/>
          <w:numId w:val="15"/>
        </w:numPr>
        <w:autoSpaceDE/>
        <w:autoSpaceDN/>
        <w:adjustRightInd/>
        <w:spacing w:after="0"/>
        <w:rPr>
          <w:rFonts w:eastAsia="Malgun Gothic"/>
          <w:bCs/>
          <w:i/>
          <w:iCs/>
          <w:sz w:val="20"/>
          <w:szCs w:val="20"/>
          <w:lang w:val="en-GB" w:eastAsia="ja-JP"/>
        </w:rPr>
      </w:pPr>
      <w:r w:rsidRPr="00E91CEC">
        <w:rPr>
          <w:rFonts w:eastAsia="Malgun Gothic"/>
          <w:bCs/>
          <w:i/>
          <w:iCs/>
          <w:sz w:val="20"/>
          <w:szCs w:val="20"/>
          <w:lang w:val="en-GB" w:eastAsia="ja-JP"/>
        </w:rPr>
        <w:t>FFS: Other details, e.g., how the comb offset value is determined by the parameters for each SRS port of a SRS resource for a SRS transmission occasion.</w:t>
      </w:r>
    </w:p>
    <w:p w14:paraId="6DE02BAE" w14:textId="77777777" w:rsidR="00514C57" w:rsidRPr="00E91CEC" w:rsidRDefault="00514C57" w:rsidP="00514C57">
      <w:pPr>
        <w:autoSpaceDE/>
        <w:autoSpaceDN/>
        <w:adjustRightInd/>
        <w:spacing w:before="240" w:after="0"/>
        <w:rPr>
          <w:rFonts w:eastAsia="Batang"/>
          <w:b/>
          <w:bCs/>
          <w:i/>
          <w:iCs/>
          <w:sz w:val="20"/>
          <w:szCs w:val="20"/>
          <w:highlight w:val="green"/>
          <w:lang w:val="en-GB" w:eastAsia="x-none"/>
        </w:rPr>
      </w:pPr>
      <w:r w:rsidRPr="00E91CEC">
        <w:rPr>
          <w:rFonts w:eastAsia="Batang"/>
          <w:b/>
          <w:bCs/>
          <w:i/>
          <w:iCs/>
          <w:sz w:val="20"/>
          <w:szCs w:val="20"/>
          <w:highlight w:val="green"/>
          <w:lang w:val="en-GB" w:eastAsia="x-none"/>
        </w:rPr>
        <w:t>Agreement</w:t>
      </w:r>
    </w:p>
    <w:p w14:paraId="4BF8B569" w14:textId="77777777" w:rsidR="00514C57" w:rsidRPr="00E91CEC" w:rsidRDefault="00514C57" w:rsidP="00514C57">
      <w:pPr>
        <w:autoSpaceDE/>
        <w:autoSpaceDN/>
        <w:adjustRightInd/>
        <w:spacing w:after="0"/>
        <w:rPr>
          <w:rFonts w:eastAsia="Batang"/>
          <w:i/>
          <w:iCs/>
          <w:sz w:val="20"/>
          <w:szCs w:val="20"/>
          <w:lang w:val="en-GB"/>
        </w:rPr>
      </w:pPr>
      <w:r w:rsidRPr="00E91CEC">
        <w:rPr>
          <w:rFonts w:eastAsia="Batang"/>
          <w:i/>
          <w:iCs/>
          <w:sz w:val="20"/>
          <w:szCs w:val="20"/>
          <w:lang w:val="en-GB"/>
        </w:rPr>
        <w:t>For comb offset hopping for SRS and for randomized code-domain resource mapping for SRS transmission via cyclic shift hopping / randomization, further study the following:</w:t>
      </w:r>
    </w:p>
    <w:p w14:paraId="1F545915"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bookmarkStart w:id="18" w:name="_Hlk117844941"/>
      <w:r w:rsidRPr="00E91CEC">
        <w:rPr>
          <w:rFonts w:eastAsia="Batang"/>
          <w:i/>
          <w:iCs/>
          <w:sz w:val="20"/>
          <w:szCs w:val="20"/>
          <w:lang w:eastAsia="x-none"/>
        </w:rPr>
        <w:t>The hopping pattern (e.g., the pseudo-random sequence, time-domain granularity for hopping)</w:t>
      </w:r>
      <w:bookmarkEnd w:id="18"/>
    </w:p>
    <w:p w14:paraId="01EA4F9A"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The time-domain parameter and/or behavior (e.g., slot index, symbol index, re-initialization behavior)</w:t>
      </w:r>
    </w:p>
    <w:p w14:paraId="14FC79AD"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Network-configured ID for UE-specific initialization</w:t>
      </w:r>
    </w:p>
    <w:p w14:paraId="34D49434"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How the comb offset / cyclic shift value is determined by the parameters for each SRS port of a SRS resource for a SRS transmission occasion</w:t>
      </w:r>
    </w:p>
    <w:p w14:paraId="5A465BC4"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Potential issue on multiplexing with legacy UEs if CS hopping and/or comb offset hopping are enabled</w:t>
      </w:r>
    </w:p>
    <w:p w14:paraId="583B55FA"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Applicability to periodic/semi-persistent/aperiodic SRS</w:t>
      </w:r>
    </w:p>
    <w:p w14:paraId="775E479C" w14:textId="77777777" w:rsidR="00514C57" w:rsidRPr="00E91CEC" w:rsidRDefault="00514C57" w:rsidP="00514C57">
      <w:p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Other details are not excluded</w:t>
      </w:r>
    </w:p>
    <w:p w14:paraId="6275E741" w14:textId="77777777" w:rsidR="00514C57" w:rsidRPr="00E91CEC" w:rsidRDefault="00514C57" w:rsidP="00514C57">
      <w:pPr>
        <w:autoSpaceDE/>
        <w:autoSpaceDN/>
        <w:adjustRightInd/>
        <w:spacing w:before="240" w:after="0"/>
        <w:rPr>
          <w:rFonts w:eastAsia="Batang"/>
          <w:b/>
          <w:bCs/>
          <w:i/>
          <w:iCs/>
          <w:sz w:val="20"/>
          <w:szCs w:val="20"/>
          <w:highlight w:val="green"/>
          <w:lang w:val="en-GB" w:eastAsia="x-none"/>
        </w:rPr>
      </w:pPr>
      <w:r w:rsidRPr="00E91CEC">
        <w:rPr>
          <w:rFonts w:eastAsia="Batang"/>
          <w:b/>
          <w:bCs/>
          <w:i/>
          <w:iCs/>
          <w:sz w:val="20"/>
          <w:szCs w:val="20"/>
          <w:highlight w:val="green"/>
          <w:lang w:val="en-GB" w:eastAsia="x-none"/>
        </w:rPr>
        <w:t>Agreement</w:t>
      </w:r>
    </w:p>
    <w:p w14:paraId="6035A18C" w14:textId="77777777" w:rsidR="00514C57" w:rsidRPr="00E91CEC" w:rsidRDefault="00514C57" w:rsidP="00514C57">
      <w:pPr>
        <w:autoSpaceDE/>
        <w:autoSpaceDN/>
        <w:adjustRightInd/>
        <w:spacing w:after="0"/>
        <w:rPr>
          <w:rFonts w:eastAsia="Batang"/>
          <w:i/>
          <w:iCs/>
          <w:sz w:val="20"/>
          <w:szCs w:val="20"/>
          <w:lang w:val="en-GB"/>
        </w:rPr>
      </w:pPr>
      <w:r w:rsidRPr="00E91CEC">
        <w:rPr>
          <w:rFonts w:eastAsia="Batang"/>
          <w:i/>
          <w:iCs/>
          <w:sz w:val="20"/>
          <w:szCs w:val="20"/>
          <w:lang w:val="en-GB"/>
        </w:rPr>
        <w:t>For SRS TD OCC for SRS enhancements for TDD CJT, study:</w:t>
      </w:r>
    </w:p>
    <w:p w14:paraId="04835825"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Comparison against SRS on 1 OFDM symbol</w:t>
      </w:r>
    </w:p>
    <w:p w14:paraId="3DD94694"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Comparison against SRS repeated on multiple OFDM symbols</w:t>
      </w:r>
    </w:p>
    <w:p w14:paraId="53756C03"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Study the following aspects: evaluation performance, SRS overhead, per-symbol per-port transmission power, impact of channel delay, dropping rules of collision with other uplink resource, etc.</w:t>
      </w:r>
    </w:p>
    <w:p w14:paraId="3DFF0003" w14:textId="77777777" w:rsidR="00514C57" w:rsidRPr="00E91CEC" w:rsidRDefault="00514C57" w:rsidP="00514C57">
      <w:pPr>
        <w:autoSpaceDE/>
        <w:autoSpaceDN/>
        <w:adjustRightInd/>
        <w:spacing w:before="240" w:after="0"/>
        <w:rPr>
          <w:rFonts w:eastAsia="Batang"/>
          <w:b/>
          <w:bCs/>
          <w:i/>
          <w:iCs/>
          <w:sz w:val="20"/>
          <w:szCs w:val="20"/>
          <w:highlight w:val="green"/>
          <w:lang w:val="en-GB" w:eastAsia="x-none"/>
        </w:rPr>
      </w:pPr>
      <w:r w:rsidRPr="00E91CEC">
        <w:rPr>
          <w:rFonts w:eastAsia="Batang"/>
          <w:b/>
          <w:bCs/>
          <w:i/>
          <w:iCs/>
          <w:sz w:val="20"/>
          <w:szCs w:val="20"/>
          <w:highlight w:val="green"/>
          <w:lang w:val="en-GB" w:eastAsia="x-none"/>
        </w:rPr>
        <w:t>Agreement</w:t>
      </w:r>
    </w:p>
    <w:p w14:paraId="7AB03579" w14:textId="77777777" w:rsidR="00514C57" w:rsidRPr="00E91CEC" w:rsidRDefault="00514C57" w:rsidP="00514C57">
      <w:pPr>
        <w:autoSpaceDE/>
        <w:autoSpaceDN/>
        <w:adjustRightInd/>
        <w:spacing w:after="0"/>
        <w:rPr>
          <w:rFonts w:eastAsia="Batang"/>
          <w:i/>
          <w:iCs/>
          <w:sz w:val="20"/>
          <w:szCs w:val="20"/>
          <w:lang w:val="en-GB"/>
        </w:rPr>
      </w:pPr>
      <w:r w:rsidRPr="00E91CEC">
        <w:rPr>
          <w:rFonts w:eastAsia="Batang"/>
          <w:i/>
          <w:iCs/>
          <w:sz w:val="20"/>
          <w:szCs w:val="20"/>
          <w:lang w:val="en-GB"/>
        </w:rPr>
        <w:t>For per-TRP power control and/or power control of one or multiple SRS transmission occasions towards to multiple TRPs, study the options for an SRS resource set:</w:t>
      </w:r>
    </w:p>
    <w:p w14:paraId="5500609C"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 xml:space="preserve">Option 1: </w:t>
      </w:r>
    </w:p>
    <w:p w14:paraId="0A87320B" w14:textId="77777777" w:rsidR="00514C57" w:rsidRPr="00E91CEC" w:rsidRDefault="00514C57">
      <w:pPr>
        <w:numPr>
          <w:ilvl w:val="1"/>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Same power control process for all SRS resources of an SRS resource set where the power control process is based on one Po value and one closed loop state and jointly on more than one DL pathloss RS and/or more than one alpha</w:t>
      </w:r>
    </w:p>
    <w:p w14:paraId="7F977CA6" w14:textId="77777777" w:rsidR="00514C57" w:rsidRPr="00E91CEC" w:rsidRDefault="00514C57">
      <w:pPr>
        <w:numPr>
          <w:ilvl w:val="1"/>
          <w:numId w:val="16"/>
        </w:numPr>
        <w:autoSpaceDE/>
        <w:autoSpaceDN/>
        <w:adjustRightInd/>
        <w:spacing w:after="0"/>
        <w:contextualSpacing/>
        <w:rPr>
          <w:rFonts w:eastAsia="Batang"/>
          <w:i/>
          <w:iCs/>
          <w:sz w:val="20"/>
          <w:szCs w:val="20"/>
          <w:lang w:eastAsia="x-none"/>
        </w:rPr>
      </w:pPr>
      <w:bookmarkStart w:id="19" w:name="_Hlk118277013"/>
      <w:r w:rsidRPr="00E91CEC">
        <w:rPr>
          <w:rFonts w:eastAsia="Batang"/>
          <w:i/>
          <w:iCs/>
          <w:sz w:val="20"/>
          <w:szCs w:val="20"/>
          <w:lang w:eastAsia="x-none"/>
        </w:rPr>
        <w:t>Each transmission occasion of the SRS resource is towards multiple TRPs</w:t>
      </w:r>
      <w:bookmarkEnd w:id="19"/>
    </w:p>
    <w:p w14:paraId="7195F665"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 xml:space="preserve">Option 2: </w:t>
      </w:r>
    </w:p>
    <w:p w14:paraId="211A77E8" w14:textId="77777777" w:rsidR="00514C57" w:rsidRPr="00E91CEC" w:rsidRDefault="00514C57">
      <w:pPr>
        <w:numPr>
          <w:ilvl w:val="1"/>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0F76B276" w14:textId="77777777" w:rsidR="00514C57" w:rsidRPr="00E91CEC" w:rsidRDefault="00514C57">
      <w:pPr>
        <w:numPr>
          <w:ilvl w:val="1"/>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Different transmission occasions of the SRS resource can be towards different TRPs</w:t>
      </w:r>
    </w:p>
    <w:p w14:paraId="3FDB0894" w14:textId="77777777" w:rsidR="00514C57" w:rsidRPr="00E91CEC" w:rsidRDefault="00514C57" w:rsidP="00514C57">
      <w:pPr>
        <w:autoSpaceDE/>
        <w:autoSpaceDN/>
        <w:adjustRightInd/>
        <w:spacing w:after="0" w:line="276" w:lineRule="auto"/>
        <w:rPr>
          <w:rFonts w:eastAsia="Batang"/>
          <w:i/>
          <w:iCs/>
          <w:sz w:val="20"/>
          <w:szCs w:val="20"/>
          <w:lang w:val="en-GB"/>
        </w:rPr>
      </w:pPr>
      <w:r w:rsidRPr="00E91CEC">
        <w:rPr>
          <w:rFonts w:eastAsia="Batang"/>
          <w:b/>
          <w:bCs/>
          <w:i/>
          <w:iCs/>
          <w:sz w:val="20"/>
          <w:szCs w:val="20"/>
          <w:lang w:val="en-GB"/>
        </w:rPr>
        <w:t>Conclusion</w:t>
      </w:r>
    </w:p>
    <w:p w14:paraId="50E4EF9B" w14:textId="77777777" w:rsidR="00514C57" w:rsidRPr="00E91CEC" w:rsidRDefault="00514C57" w:rsidP="00514C57">
      <w:pPr>
        <w:autoSpaceDE/>
        <w:autoSpaceDN/>
        <w:adjustRightInd/>
        <w:spacing w:after="0" w:line="276" w:lineRule="auto"/>
        <w:rPr>
          <w:rFonts w:eastAsia="Batang"/>
          <w:i/>
          <w:iCs/>
          <w:sz w:val="20"/>
          <w:szCs w:val="20"/>
          <w:lang w:val="en-GB"/>
        </w:rPr>
      </w:pPr>
      <w:r w:rsidRPr="00E91CEC">
        <w:rPr>
          <w:rFonts w:eastAsia="Batang"/>
          <w:i/>
          <w:iCs/>
          <w:sz w:val="20"/>
          <w:szCs w:val="20"/>
          <w:lang w:val="en-GB"/>
        </w:rPr>
        <w:lastRenderedPageBreak/>
        <w:t>The discussion of resource mapping for SRS transmission based on network-provided parameters or system parameters is merged into the discussions of other SRS enhancements for TDD CJT.</w:t>
      </w:r>
    </w:p>
    <w:p w14:paraId="2A1F1C93" w14:textId="77777777" w:rsidR="00514C57" w:rsidRPr="00E91CEC" w:rsidRDefault="00514C57" w:rsidP="00514C57">
      <w:pPr>
        <w:autoSpaceDE/>
        <w:autoSpaceDN/>
        <w:adjustRightInd/>
        <w:spacing w:after="0"/>
        <w:rPr>
          <w:rFonts w:eastAsia="Batang"/>
          <w:i/>
          <w:iCs/>
          <w:sz w:val="20"/>
          <w:szCs w:val="20"/>
          <w:lang w:val="en-GB"/>
        </w:rPr>
      </w:pPr>
      <w:r w:rsidRPr="00E91CEC">
        <w:rPr>
          <w:rFonts w:eastAsia="Batang"/>
          <w:b/>
          <w:bCs/>
          <w:i/>
          <w:iCs/>
          <w:sz w:val="20"/>
          <w:szCs w:val="20"/>
          <w:lang w:val="en-GB"/>
        </w:rPr>
        <w:t>Conclusion</w:t>
      </w:r>
    </w:p>
    <w:p w14:paraId="069801B5" w14:textId="77777777" w:rsidR="00514C57" w:rsidRPr="00E91CEC" w:rsidRDefault="00514C57">
      <w:pPr>
        <w:numPr>
          <w:ilvl w:val="0"/>
          <w:numId w:val="9"/>
        </w:numPr>
        <w:autoSpaceDE/>
        <w:autoSpaceDN/>
        <w:adjustRightInd/>
        <w:spacing w:after="0"/>
        <w:contextualSpacing/>
        <w:rPr>
          <w:rFonts w:eastAsia="Batang"/>
          <w:i/>
          <w:iCs/>
          <w:sz w:val="20"/>
          <w:szCs w:val="20"/>
          <w:lang w:val="en-GB" w:eastAsia="x-none"/>
        </w:rPr>
      </w:pPr>
      <w:r w:rsidRPr="00E91CEC">
        <w:rPr>
          <w:rFonts w:eastAsia="Batang"/>
          <w:i/>
          <w:iCs/>
          <w:sz w:val="20"/>
          <w:szCs w:val="20"/>
          <w:lang w:eastAsia="x-none"/>
        </w:rPr>
        <w:t>N</w:t>
      </w:r>
      <w:r w:rsidRPr="00E91CEC">
        <w:rPr>
          <w:rFonts w:eastAsia="Batang"/>
          <w:i/>
          <w:iCs/>
          <w:sz w:val="20"/>
          <w:szCs w:val="20"/>
          <w:lang w:val="en-GB" w:eastAsia="x-none"/>
        </w:rPr>
        <w:t>o further discussion of increasing the maximum number of cyclic shifts for CJT SRS.</w:t>
      </w:r>
    </w:p>
    <w:p w14:paraId="1086291D" w14:textId="77777777" w:rsidR="00514C57" w:rsidRPr="00E91CEC" w:rsidRDefault="00514C57">
      <w:pPr>
        <w:numPr>
          <w:ilvl w:val="0"/>
          <w:numId w:val="9"/>
        </w:numPr>
        <w:autoSpaceDE/>
        <w:autoSpaceDN/>
        <w:adjustRightInd/>
        <w:spacing w:after="0"/>
        <w:contextualSpacing/>
        <w:rPr>
          <w:rFonts w:eastAsia="Batang"/>
          <w:i/>
          <w:iCs/>
          <w:sz w:val="20"/>
          <w:szCs w:val="20"/>
          <w:lang w:val="en-GB" w:eastAsia="x-none"/>
        </w:rPr>
      </w:pPr>
      <w:r w:rsidRPr="00E91CEC">
        <w:rPr>
          <w:rFonts w:eastAsia="Batang"/>
          <w:i/>
          <w:iCs/>
          <w:sz w:val="20"/>
          <w:szCs w:val="20"/>
          <w:lang w:val="en-GB" w:eastAsia="x-none"/>
        </w:rPr>
        <w:t>No further discussion of partial frequency sounding extensions for CJT SRS.</w:t>
      </w:r>
    </w:p>
    <w:p w14:paraId="49C9817D" w14:textId="77777777" w:rsidR="00514C57" w:rsidRPr="00E91CEC" w:rsidRDefault="00514C57" w:rsidP="00514C57">
      <w:pPr>
        <w:autoSpaceDE/>
        <w:autoSpaceDN/>
        <w:adjustRightInd/>
        <w:spacing w:before="240" w:after="0"/>
        <w:rPr>
          <w:rFonts w:eastAsia="Batang"/>
          <w:b/>
          <w:bCs/>
          <w:i/>
          <w:iCs/>
          <w:sz w:val="20"/>
          <w:szCs w:val="20"/>
          <w:highlight w:val="green"/>
          <w:lang w:val="en-GB" w:eastAsia="x-none"/>
        </w:rPr>
      </w:pPr>
      <w:r w:rsidRPr="00E91CEC">
        <w:rPr>
          <w:rFonts w:eastAsia="Batang"/>
          <w:b/>
          <w:bCs/>
          <w:i/>
          <w:iCs/>
          <w:sz w:val="20"/>
          <w:szCs w:val="20"/>
          <w:highlight w:val="green"/>
          <w:lang w:val="en-GB" w:eastAsia="x-none"/>
        </w:rPr>
        <w:t>Agreement</w:t>
      </w:r>
    </w:p>
    <w:p w14:paraId="52797FCF" w14:textId="77777777" w:rsidR="00514C57" w:rsidRPr="00E91CEC" w:rsidRDefault="00514C57" w:rsidP="00514C57">
      <w:pPr>
        <w:autoSpaceDE/>
        <w:autoSpaceDN/>
        <w:adjustRightInd/>
        <w:spacing w:after="0"/>
        <w:rPr>
          <w:rFonts w:eastAsia="Batang"/>
          <w:bCs/>
          <w:i/>
          <w:iCs/>
          <w:sz w:val="20"/>
          <w:szCs w:val="20"/>
          <w:lang w:val="en-GB"/>
        </w:rPr>
      </w:pPr>
      <w:r w:rsidRPr="00E91CEC">
        <w:rPr>
          <w:rFonts w:eastAsia="Batang"/>
          <w:bCs/>
          <w:i/>
          <w:iCs/>
          <w:sz w:val="20"/>
          <w:szCs w:val="20"/>
          <w:lang w:val="en-GB"/>
        </w:rPr>
        <w:t>For an 8-port SRS resource in a SRS resource set ‘</w:t>
      </w:r>
      <w:proofErr w:type="spellStart"/>
      <w:r w:rsidRPr="00E91CEC">
        <w:rPr>
          <w:rFonts w:eastAsia="Batang"/>
          <w:bCs/>
          <w:i/>
          <w:iCs/>
          <w:sz w:val="20"/>
          <w:szCs w:val="20"/>
          <w:lang w:val="en-GB"/>
        </w:rPr>
        <w:t>antennaSwitching</w:t>
      </w:r>
      <w:proofErr w:type="spellEnd"/>
      <w:r w:rsidRPr="00E91CEC">
        <w:rPr>
          <w:rFonts w:eastAsia="Batang"/>
          <w:bCs/>
          <w:i/>
          <w:iCs/>
          <w:sz w:val="20"/>
          <w:szCs w:val="20"/>
          <w:lang w:val="en-GB"/>
        </w:rPr>
        <w:t xml:space="preserve">’ (i.e., for 8T8R antenna switching), when the SRS resource is configured with m OFDM symbols (m &gt;= 1), at least support the 8 ports mapped onto each of the m OFDM symbols using legacy schemes (repetition, frequency hopping, partial sounding, or a combination thereof). </w:t>
      </w:r>
    </w:p>
    <w:p w14:paraId="1A291B84" w14:textId="77777777" w:rsidR="00514C57" w:rsidRPr="00E91CEC" w:rsidRDefault="00514C57">
      <w:pPr>
        <w:numPr>
          <w:ilvl w:val="0"/>
          <w:numId w:val="9"/>
        </w:numPr>
        <w:autoSpaceDE/>
        <w:autoSpaceDN/>
        <w:adjustRightInd/>
        <w:spacing w:after="0"/>
        <w:contextualSpacing/>
        <w:rPr>
          <w:rFonts w:eastAsia="Batang"/>
          <w:bCs/>
          <w:i/>
          <w:iCs/>
          <w:sz w:val="20"/>
          <w:szCs w:val="20"/>
          <w:lang w:val="en-GB" w:eastAsia="x-none"/>
        </w:rPr>
      </w:pPr>
      <w:r w:rsidRPr="00E91CEC">
        <w:rPr>
          <w:rFonts w:eastAsia="Batang"/>
          <w:bCs/>
          <w:i/>
          <w:iCs/>
          <w:sz w:val="20"/>
          <w:szCs w:val="20"/>
          <w:lang w:val="en-GB" w:eastAsia="x-none"/>
        </w:rPr>
        <w:t>m takes the legacy values, i.e., 1,2,4,8,10,12,14.</w:t>
      </w:r>
    </w:p>
    <w:p w14:paraId="53832B8D" w14:textId="77777777" w:rsidR="00514C57" w:rsidRPr="00E91CEC" w:rsidRDefault="00514C57" w:rsidP="00514C57">
      <w:pPr>
        <w:autoSpaceDE/>
        <w:autoSpaceDN/>
        <w:adjustRightInd/>
        <w:spacing w:before="240" w:after="0"/>
        <w:rPr>
          <w:rFonts w:eastAsia="Batang"/>
          <w:b/>
          <w:bCs/>
          <w:i/>
          <w:iCs/>
          <w:sz w:val="20"/>
          <w:szCs w:val="20"/>
          <w:highlight w:val="green"/>
          <w:lang w:val="en-GB" w:eastAsia="x-none"/>
        </w:rPr>
      </w:pPr>
      <w:r w:rsidRPr="00E91CEC">
        <w:rPr>
          <w:rFonts w:eastAsia="Batang"/>
          <w:b/>
          <w:bCs/>
          <w:i/>
          <w:iCs/>
          <w:sz w:val="20"/>
          <w:szCs w:val="20"/>
          <w:highlight w:val="green"/>
          <w:lang w:val="en-GB" w:eastAsia="x-none"/>
        </w:rPr>
        <w:t>Agreement</w:t>
      </w:r>
    </w:p>
    <w:p w14:paraId="6A2A9ABC" w14:textId="77777777" w:rsidR="00514C57" w:rsidRPr="00E91CEC" w:rsidRDefault="00514C57" w:rsidP="00514C57">
      <w:pPr>
        <w:autoSpaceDE/>
        <w:autoSpaceDN/>
        <w:adjustRightInd/>
        <w:spacing w:after="0"/>
        <w:rPr>
          <w:rFonts w:eastAsia="Batang"/>
          <w:bCs/>
          <w:i/>
          <w:iCs/>
          <w:sz w:val="20"/>
          <w:szCs w:val="20"/>
          <w:lang w:val="en-GB"/>
        </w:rPr>
      </w:pPr>
      <w:r w:rsidRPr="00E91CEC">
        <w:rPr>
          <w:rFonts w:eastAsia="Batang"/>
          <w:bCs/>
          <w:i/>
          <w:iCs/>
          <w:sz w:val="20"/>
          <w:szCs w:val="20"/>
          <w:lang w:val="en-GB"/>
        </w:rPr>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7F7F0851" w14:textId="77777777" w:rsidR="00514C57" w:rsidRPr="00E91CEC" w:rsidRDefault="00514C57">
      <w:pPr>
        <w:numPr>
          <w:ilvl w:val="0"/>
          <w:numId w:val="9"/>
        </w:numPr>
        <w:autoSpaceDE/>
        <w:autoSpaceDN/>
        <w:adjustRightInd/>
        <w:spacing w:after="0"/>
        <w:contextualSpacing/>
        <w:rPr>
          <w:rFonts w:eastAsia="Batang"/>
          <w:bCs/>
          <w:i/>
          <w:iCs/>
          <w:sz w:val="20"/>
          <w:szCs w:val="20"/>
          <w:lang w:val="en-GB" w:eastAsia="x-none"/>
        </w:rPr>
      </w:pPr>
      <w:r w:rsidRPr="00E91CEC">
        <w:rPr>
          <w:rFonts w:eastAsia="Batang"/>
          <w:bCs/>
          <w:i/>
          <w:iCs/>
          <w:sz w:val="20"/>
          <w:szCs w:val="20"/>
          <w:lang w:val="en-GB" w:eastAsia="x-none"/>
        </w:rPr>
        <w:t>n can be 8</w:t>
      </w:r>
    </w:p>
    <w:p w14:paraId="476F0C74" w14:textId="77777777" w:rsidR="00514C57" w:rsidRPr="00E91CEC" w:rsidRDefault="00514C57">
      <w:pPr>
        <w:numPr>
          <w:ilvl w:val="0"/>
          <w:numId w:val="9"/>
        </w:numPr>
        <w:autoSpaceDE/>
        <w:autoSpaceDN/>
        <w:adjustRightInd/>
        <w:spacing w:after="0"/>
        <w:contextualSpacing/>
        <w:rPr>
          <w:rFonts w:eastAsia="Batang"/>
          <w:bCs/>
          <w:i/>
          <w:iCs/>
          <w:sz w:val="20"/>
          <w:szCs w:val="20"/>
          <w:lang w:val="en-GB" w:eastAsia="x-none"/>
        </w:rPr>
      </w:pPr>
      <w:r w:rsidRPr="00E91CEC">
        <w:rPr>
          <w:rFonts w:eastAsia="Batang"/>
          <w:bCs/>
          <w:i/>
          <w:iCs/>
          <w:sz w:val="20"/>
          <w:szCs w:val="20"/>
          <w:lang w:val="en-GB" w:eastAsia="x-none"/>
        </w:rPr>
        <w:t>m takes the legacy values, i.e., 1,2,4,8,10,12,14.</w:t>
      </w:r>
    </w:p>
    <w:p w14:paraId="43A3D4C0" w14:textId="6E6D3330" w:rsidR="00514C57" w:rsidRDefault="00514C57" w:rsidP="00BD2611">
      <w:pPr>
        <w:pStyle w:val="References"/>
        <w:numPr>
          <w:ilvl w:val="0"/>
          <w:numId w:val="0"/>
        </w:numPr>
        <w:ind w:left="360" w:hanging="360"/>
        <w:rPr>
          <w:color w:val="000000" w:themeColor="text1"/>
          <w:sz w:val="22"/>
          <w:szCs w:val="22"/>
          <w:lang w:val="en-GB"/>
        </w:rPr>
      </w:pPr>
    </w:p>
    <w:p w14:paraId="5DF35072" w14:textId="2501993B" w:rsidR="00DA71FD" w:rsidRPr="00514C57" w:rsidRDefault="00DA71FD" w:rsidP="00DA71FD">
      <w:pPr>
        <w:pStyle w:val="References"/>
        <w:numPr>
          <w:ilvl w:val="0"/>
          <w:numId w:val="0"/>
        </w:numPr>
        <w:ind w:left="360" w:hanging="360"/>
        <w:rPr>
          <w:b/>
          <w:bCs/>
          <w:u w:val="single"/>
        </w:rPr>
      </w:pPr>
      <w:r w:rsidRPr="00514C57">
        <w:rPr>
          <w:b/>
          <w:bCs/>
          <w:u w:val="single"/>
        </w:rPr>
        <w:t>RAN1#1</w:t>
      </w:r>
      <w:r>
        <w:rPr>
          <w:b/>
          <w:bCs/>
          <w:u w:val="single"/>
        </w:rPr>
        <w:t>11</w:t>
      </w:r>
      <w:r w:rsidRPr="00514C57">
        <w:rPr>
          <w:b/>
          <w:bCs/>
          <w:u w:val="single"/>
        </w:rPr>
        <w:t>:</w:t>
      </w:r>
    </w:p>
    <w:p w14:paraId="72D1AD33" w14:textId="77777777" w:rsidR="006D669D" w:rsidRPr="006D669D" w:rsidRDefault="006D669D" w:rsidP="006D669D">
      <w:pPr>
        <w:spacing w:before="240"/>
        <w:rPr>
          <w:i/>
          <w:iCs/>
          <w:sz w:val="20"/>
          <w:szCs w:val="20"/>
          <w:highlight w:val="green"/>
        </w:rPr>
      </w:pPr>
      <w:r w:rsidRPr="006D669D">
        <w:rPr>
          <w:i/>
          <w:iCs/>
          <w:sz w:val="20"/>
          <w:szCs w:val="20"/>
          <w:highlight w:val="green"/>
        </w:rPr>
        <w:t>Agreement</w:t>
      </w:r>
    </w:p>
    <w:p w14:paraId="70EE6D18" w14:textId="77777777" w:rsidR="006D669D" w:rsidRPr="006D669D" w:rsidRDefault="006D669D" w:rsidP="006D669D">
      <w:pPr>
        <w:rPr>
          <w:i/>
          <w:iCs/>
          <w:sz w:val="20"/>
          <w:szCs w:val="20"/>
        </w:rPr>
      </w:pPr>
      <w:r w:rsidRPr="006D669D">
        <w:rPr>
          <w:i/>
          <w:iCs/>
          <w:sz w:val="20"/>
          <w:szCs w:val="20"/>
        </w:rPr>
        <w:t>For SRS comb offset hopping and/or cyclic shift hopping, for each SRS port,</w:t>
      </w:r>
    </w:p>
    <w:p w14:paraId="05DC1D65" w14:textId="77777777" w:rsidR="006D669D" w:rsidRPr="006D669D" w:rsidRDefault="006D669D" w:rsidP="006D669D">
      <w:pPr>
        <w:pStyle w:val="bullet1"/>
        <w:numPr>
          <w:ilvl w:val="0"/>
          <w:numId w:val="26"/>
        </w:numPr>
        <w:rPr>
          <w:i/>
          <w:iCs/>
          <w:sz w:val="20"/>
          <w:szCs w:val="20"/>
        </w:rPr>
      </w:pPr>
      <w:r w:rsidRPr="006D669D">
        <w:rPr>
          <w:i/>
          <w:iCs/>
          <w:sz w:val="20"/>
          <w:szCs w:val="20"/>
        </w:rPr>
        <w:t>FFS: Hopping pattern</w:t>
      </w:r>
    </w:p>
    <w:p w14:paraId="68605FEA" w14:textId="77777777" w:rsidR="006D669D" w:rsidRPr="006D669D" w:rsidRDefault="006D669D" w:rsidP="006D669D">
      <w:pPr>
        <w:pStyle w:val="bullet1"/>
        <w:numPr>
          <w:ilvl w:val="0"/>
          <w:numId w:val="26"/>
        </w:numPr>
        <w:rPr>
          <w:i/>
          <w:iCs/>
          <w:sz w:val="20"/>
          <w:szCs w:val="20"/>
        </w:rPr>
      </w:pPr>
      <w:r w:rsidRPr="006D669D">
        <w:rPr>
          <w:i/>
          <w:iCs/>
          <w:sz w:val="20"/>
          <w:szCs w:val="20"/>
        </w:rPr>
        <w:t>Support at least hopping based on slot index, OFDM symbol index</w:t>
      </w:r>
    </w:p>
    <w:p w14:paraId="544C8500" w14:textId="77777777" w:rsidR="006D669D" w:rsidRPr="006D669D" w:rsidRDefault="006D669D" w:rsidP="006D669D">
      <w:pPr>
        <w:pStyle w:val="bullet1"/>
        <w:numPr>
          <w:ilvl w:val="1"/>
          <w:numId w:val="26"/>
        </w:numPr>
        <w:rPr>
          <w:i/>
          <w:iCs/>
          <w:sz w:val="20"/>
          <w:szCs w:val="20"/>
        </w:rPr>
      </w:pPr>
      <w:r w:rsidRPr="006D669D">
        <w:rPr>
          <w:i/>
          <w:iCs/>
          <w:sz w:val="20"/>
          <w:szCs w:val="20"/>
        </w:rPr>
        <w:t xml:space="preserve">FFS: Use of symbol group based on repetition factor </w:t>
      </w:r>
    </w:p>
    <w:p w14:paraId="1697278C" w14:textId="77777777" w:rsidR="006D669D" w:rsidRPr="006D669D" w:rsidRDefault="006D669D" w:rsidP="006D669D">
      <w:pPr>
        <w:pStyle w:val="bullet1"/>
        <w:numPr>
          <w:ilvl w:val="1"/>
          <w:numId w:val="26"/>
        </w:numPr>
        <w:rPr>
          <w:i/>
          <w:iCs/>
          <w:sz w:val="20"/>
          <w:szCs w:val="20"/>
        </w:rPr>
      </w:pPr>
      <w:r w:rsidRPr="006D669D">
        <w:rPr>
          <w:i/>
          <w:iCs/>
          <w:sz w:val="20"/>
          <w:szCs w:val="20"/>
        </w:rPr>
        <w:t>FFS: Additional details on intra-slot hopping based on OFDM symbol index, inter-slot hopping based on slot index, per occasion of SRS resource</w:t>
      </w:r>
    </w:p>
    <w:p w14:paraId="3FD4D178" w14:textId="77777777" w:rsidR="006D669D" w:rsidRPr="006D669D" w:rsidRDefault="006D669D" w:rsidP="006D669D">
      <w:pPr>
        <w:pStyle w:val="bullet1"/>
        <w:numPr>
          <w:ilvl w:val="1"/>
          <w:numId w:val="26"/>
        </w:numPr>
        <w:rPr>
          <w:i/>
          <w:iCs/>
          <w:sz w:val="20"/>
          <w:szCs w:val="20"/>
        </w:rPr>
      </w:pPr>
      <w:r w:rsidRPr="006D669D">
        <w:rPr>
          <w:i/>
          <w:iCs/>
          <w:sz w:val="20"/>
          <w:szCs w:val="20"/>
        </w:rPr>
        <w:t xml:space="preserve">FFS: Re-initialization periodicity </w:t>
      </w:r>
    </w:p>
    <w:p w14:paraId="6274B77E" w14:textId="77777777" w:rsidR="006D669D" w:rsidRPr="006D669D" w:rsidRDefault="006D669D" w:rsidP="006D669D">
      <w:pPr>
        <w:pStyle w:val="bullet1"/>
        <w:numPr>
          <w:ilvl w:val="0"/>
          <w:numId w:val="26"/>
        </w:numPr>
        <w:rPr>
          <w:i/>
          <w:iCs/>
          <w:sz w:val="20"/>
          <w:szCs w:val="20"/>
        </w:rPr>
      </w:pPr>
      <w:r w:rsidRPr="006D669D">
        <w:rPr>
          <w:i/>
          <w:iCs/>
          <w:sz w:val="20"/>
          <w:szCs w:val="20"/>
        </w:rPr>
        <w:t xml:space="preserve">Applicable to at least periodic/semi-persistent SRS with usage </w:t>
      </w:r>
      <w:proofErr w:type="spellStart"/>
      <w:r w:rsidRPr="006D669D">
        <w:rPr>
          <w:i/>
          <w:iCs/>
          <w:sz w:val="20"/>
          <w:szCs w:val="20"/>
        </w:rPr>
        <w:t>antennaSwitching</w:t>
      </w:r>
      <w:proofErr w:type="spellEnd"/>
    </w:p>
    <w:p w14:paraId="32B040E1" w14:textId="77777777" w:rsidR="006D669D" w:rsidRPr="006D669D" w:rsidRDefault="006D669D" w:rsidP="006D669D">
      <w:pPr>
        <w:pStyle w:val="bullet2"/>
        <w:ind w:left="1440"/>
        <w:rPr>
          <w:i/>
          <w:iCs/>
          <w:sz w:val="20"/>
          <w:szCs w:val="20"/>
        </w:rPr>
      </w:pPr>
      <w:r w:rsidRPr="006D669D">
        <w:rPr>
          <w:i/>
          <w:iCs/>
          <w:sz w:val="20"/>
          <w:szCs w:val="20"/>
        </w:rPr>
        <w:t>FFS: Other types of SRS</w:t>
      </w:r>
    </w:p>
    <w:p w14:paraId="2EB5C4FE" w14:textId="77777777" w:rsidR="006D669D" w:rsidRPr="006D669D" w:rsidRDefault="006D669D" w:rsidP="006D669D">
      <w:pPr>
        <w:pStyle w:val="bullet1"/>
        <w:numPr>
          <w:ilvl w:val="0"/>
          <w:numId w:val="26"/>
        </w:numPr>
        <w:rPr>
          <w:i/>
          <w:iCs/>
          <w:sz w:val="20"/>
          <w:szCs w:val="20"/>
        </w:rPr>
      </w:pPr>
      <w:r w:rsidRPr="006D669D">
        <w:rPr>
          <w:i/>
          <w:iCs/>
          <w:sz w:val="20"/>
          <w:szCs w:val="20"/>
        </w:rPr>
        <w:t>FFS: Configuring a subset of comb offsets / cyclic shifts for comb offset hopping / cyclic shift hopping, respectively</w:t>
      </w:r>
    </w:p>
    <w:p w14:paraId="0E53022B" w14:textId="77777777" w:rsidR="006D669D" w:rsidRPr="006D669D" w:rsidRDefault="006D669D" w:rsidP="006D669D">
      <w:pPr>
        <w:pStyle w:val="bullet1"/>
        <w:numPr>
          <w:ilvl w:val="0"/>
          <w:numId w:val="26"/>
        </w:numPr>
        <w:rPr>
          <w:i/>
          <w:iCs/>
          <w:sz w:val="20"/>
          <w:szCs w:val="20"/>
        </w:rPr>
      </w:pPr>
      <w:r w:rsidRPr="006D669D">
        <w:rPr>
          <w:i/>
          <w:iCs/>
          <w:sz w:val="20"/>
          <w:szCs w:val="20"/>
        </w:rPr>
        <w:t>FFS: Combined comb offset hopping and cyclic shift hopping, supporting both, or down selecting one</w:t>
      </w:r>
    </w:p>
    <w:p w14:paraId="2186E073" w14:textId="77777777" w:rsidR="006D669D" w:rsidRPr="006D669D" w:rsidRDefault="006D669D" w:rsidP="006D669D">
      <w:pPr>
        <w:spacing w:before="240"/>
        <w:rPr>
          <w:i/>
          <w:iCs/>
          <w:sz w:val="20"/>
          <w:szCs w:val="20"/>
          <w:highlight w:val="green"/>
        </w:rPr>
      </w:pPr>
      <w:r w:rsidRPr="006D669D">
        <w:rPr>
          <w:i/>
          <w:iCs/>
          <w:sz w:val="20"/>
          <w:szCs w:val="20"/>
          <w:highlight w:val="green"/>
        </w:rPr>
        <w:t>Agreement</w:t>
      </w:r>
    </w:p>
    <w:p w14:paraId="4E5D516D" w14:textId="77777777" w:rsidR="006D669D" w:rsidRPr="006D669D" w:rsidRDefault="006D669D" w:rsidP="006D669D">
      <w:pPr>
        <w:spacing w:line="276" w:lineRule="auto"/>
        <w:rPr>
          <w:i/>
          <w:iCs/>
          <w:sz w:val="20"/>
          <w:szCs w:val="20"/>
        </w:rPr>
      </w:pPr>
      <w:r w:rsidRPr="006D669D">
        <w:rPr>
          <w:i/>
          <w:iCs/>
          <w:sz w:val="20"/>
          <w:szCs w:val="20"/>
        </w:rPr>
        <w:t>For SRS comb offset hopping and/or cyclic shift hopping, for each SRS port, the hopping pattern is determined based on:</w:t>
      </w:r>
    </w:p>
    <w:p w14:paraId="6D099E88" w14:textId="77777777" w:rsidR="006D669D" w:rsidRPr="006D669D" w:rsidRDefault="006D669D" w:rsidP="006D669D">
      <w:pPr>
        <w:pStyle w:val="bullet1"/>
        <w:rPr>
          <w:i/>
          <w:iCs/>
          <w:sz w:val="20"/>
          <w:szCs w:val="20"/>
        </w:rPr>
      </w:pPr>
      <w:r w:rsidRPr="006D669D">
        <w:rPr>
          <w:i/>
          <w:iCs/>
          <w:sz w:val="20"/>
          <w:szCs w:val="20"/>
        </w:rPr>
        <w:t>Option 1: The hopping pattern is based on the pseudo-random sequence c(</w:t>
      </w:r>
      <w:proofErr w:type="spellStart"/>
      <w:r w:rsidRPr="006D669D">
        <w:rPr>
          <w:i/>
          <w:iCs/>
          <w:sz w:val="20"/>
          <w:szCs w:val="20"/>
        </w:rPr>
        <w:t>i</w:t>
      </w:r>
      <w:proofErr w:type="spellEnd"/>
      <w:r w:rsidRPr="006D669D">
        <w:rPr>
          <w:i/>
          <w:iCs/>
          <w:sz w:val="20"/>
          <w:szCs w:val="20"/>
        </w:rPr>
        <w:t>), initialized with a network-configured ID.</w:t>
      </w:r>
    </w:p>
    <w:p w14:paraId="2513C2BD" w14:textId="5857D65C" w:rsidR="006D669D" w:rsidRPr="006D669D" w:rsidRDefault="006D669D" w:rsidP="006D669D">
      <w:pPr>
        <w:pStyle w:val="bullet2"/>
        <w:spacing w:line="259" w:lineRule="auto"/>
        <w:ind w:left="1440"/>
        <w:rPr>
          <w:i/>
          <w:iCs/>
          <w:sz w:val="20"/>
          <w:szCs w:val="20"/>
        </w:rPr>
      </w:pPr>
      <w:r w:rsidRPr="006D669D">
        <w:rPr>
          <w:i/>
          <w:iCs/>
          <w:sz w:val="20"/>
          <w:szCs w:val="20"/>
        </w:rPr>
        <w:t xml:space="preserve">FFS: The ID could be cell ID </w:t>
      </w:r>
      <m:oMath>
        <m:sSubSup>
          <m:sSubSupPr>
            <m:ctrlPr>
              <w:rPr>
                <w:rFonts w:ascii="Cambria Math" w:hAnsi="Cambria Math"/>
                <w:i/>
                <w:iCs/>
                <w:sz w:val="20"/>
                <w:szCs w:val="20"/>
              </w:rPr>
            </m:ctrlPr>
          </m:sSubSupPr>
          <m:e>
            <m:r>
              <w:rPr>
                <w:rFonts w:ascii="Cambria Math" w:hAnsi="Cambria Math"/>
                <w:sz w:val="20"/>
                <w:szCs w:val="20"/>
              </w:rPr>
              <m:t>n</m:t>
            </m:r>
          </m:e>
          <m:sub>
            <m:r>
              <m:rPr>
                <m:nor/>
              </m:rPr>
              <w:rPr>
                <w:i/>
                <w:iCs/>
                <w:sz w:val="20"/>
                <w:szCs w:val="20"/>
              </w:rPr>
              <m:t>ID</m:t>
            </m:r>
          </m:sub>
          <m:sup>
            <m:r>
              <m:rPr>
                <m:nor/>
              </m:rPr>
              <w:rPr>
                <w:i/>
                <w:iCs/>
                <w:sz w:val="20"/>
                <w:szCs w:val="20"/>
              </w:rPr>
              <m:t>cell</m:t>
            </m:r>
          </m:sup>
        </m:sSubSup>
      </m:oMath>
      <w:r w:rsidRPr="006D669D">
        <w:rPr>
          <w:i/>
          <w:iCs/>
          <w:sz w:val="20"/>
          <w:szCs w:val="20"/>
        </w:rPr>
        <w:t xml:space="preserve">, SRS sequence identity </w:t>
      </w:r>
      <m:oMath>
        <m:sSubSup>
          <m:sSubSupPr>
            <m:ctrlPr>
              <w:rPr>
                <w:rFonts w:ascii="Cambria Math" w:hAnsi="Cambria Math"/>
                <w:i/>
                <w:iCs/>
                <w:sz w:val="20"/>
                <w:szCs w:val="20"/>
              </w:rPr>
            </m:ctrlPr>
          </m:sSubSupPr>
          <m:e>
            <m:r>
              <w:rPr>
                <w:rFonts w:ascii="Cambria Math" w:hAnsi="Cambria Math"/>
                <w:sz w:val="20"/>
                <w:szCs w:val="20"/>
              </w:rPr>
              <m:t>n</m:t>
            </m:r>
          </m:e>
          <m:sub>
            <m:r>
              <m:rPr>
                <m:nor/>
              </m:rPr>
              <w:rPr>
                <w:i/>
                <w:iCs/>
                <w:sz w:val="20"/>
                <w:szCs w:val="20"/>
              </w:rPr>
              <m:t>ID</m:t>
            </m:r>
          </m:sub>
          <m:sup>
            <m:r>
              <m:rPr>
                <m:nor/>
              </m:rPr>
              <w:rPr>
                <w:i/>
                <w:iCs/>
                <w:sz w:val="20"/>
                <w:szCs w:val="20"/>
              </w:rPr>
              <m:t>SRS</m:t>
            </m:r>
          </m:sup>
        </m:sSubSup>
      </m:oMath>
      <w:r w:rsidRPr="006D669D">
        <w:rPr>
          <w:i/>
          <w:iCs/>
          <w:sz w:val="20"/>
          <w:szCs w:val="20"/>
        </w:rPr>
        <w:t>, C-RNTI, or a new ID</w:t>
      </w:r>
    </w:p>
    <w:p w14:paraId="0222A5E7" w14:textId="77777777" w:rsidR="006D669D" w:rsidRPr="006D669D" w:rsidRDefault="006D669D" w:rsidP="006D669D">
      <w:pPr>
        <w:pStyle w:val="bullet2"/>
        <w:spacing w:line="259" w:lineRule="auto"/>
        <w:ind w:left="1440"/>
        <w:rPr>
          <w:i/>
          <w:iCs/>
          <w:sz w:val="20"/>
          <w:szCs w:val="20"/>
        </w:rPr>
      </w:pPr>
      <w:r w:rsidRPr="006D669D">
        <w:rPr>
          <w:i/>
          <w:iCs/>
          <w:sz w:val="20"/>
          <w:szCs w:val="20"/>
        </w:rPr>
        <w:t xml:space="preserve">FFS: The relation between the legacy group / sequence hopping and the new hopping </w:t>
      </w:r>
    </w:p>
    <w:p w14:paraId="5F427840" w14:textId="77777777" w:rsidR="006D669D" w:rsidRPr="006D669D" w:rsidRDefault="006D669D" w:rsidP="006D669D">
      <w:pPr>
        <w:spacing w:before="240"/>
        <w:rPr>
          <w:i/>
          <w:iCs/>
          <w:sz w:val="20"/>
          <w:szCs w:val="20"/>
          <w:highlight w:val="green"/>
        </w:rPr>
      </w:pPr>
      <w:r w:rsidRPr="006D669D">
        <w:rPr>
          <w:i/>
          <w:iCs/>
          <w:sz w:val="20"/>
          <w:szCs w:val="20"/>
          <w:highlight w:val="green"/>
        </w:rPr>
        <w:t>Agreement</w:t>
      </w:r>
    </w:p>
    <w:p w14:paraId="140C117A" w14:textId="77777777" w:rsidR="006D669D" w:rsidRPr="006D669D" w:rsidRDefault="006D669D" w:rsidP="006D669D">
      <w:pPr>
        <w:autoSpaceDE/>
        <w:autoSpaceDN/>
        <w:adjustRightInd/>
        <w:spacing w:after="0" w:line="276" w:lineRule="auto"/>
        <w:rPr>
          <w:rFonts w:eastAsia="Batang"/>
          <w:i/>
          <w:iCs/>
          <w:sz w:val="20"/>
          <w:szCs w:val="20"/>
          <w:lang w:val="en-GB"/>
        </w:rPr>
      </w:pPr>
      <w:r w:rsidRPr="006D669D">
        <w:rPr>
          <w:rFonts w:eastAsia="Batang"/>
          <w:i/>
          <w:iCs/>
          <w:sz w:val="20"/>
          <w:szCs w:val="20"/>
          <w:lang w:val="en-GB"/>
        </w:rPr>
        <w:t>For SRS interference randomization, support one from the following options  (to be decided in RAN1#112):</w:t>
      </w:r>
    </w:p>
    <w:p w14:paraId="2E071E88" w14:textId="77777777" w:rsidR="006D669D" w:rsidRPr="006D669D" w:rsidRDefault="006D669D" w:rsidP="006D669D">
      <w:pPr>
        <w:numPr>
          <w:ilvl w:val="0"/>
          <w:numId w:val="25"/>
        </w:numPr>
        <w:autoSpaceDE/>
        <w:autoSpaceDN/>
        <w:adjustRightInd/>
        <w:snapToGrid/>
        <w:spacing w:after="0" w:line="276" w:lineRule="auto"/>
        <w:contextualSpacing/>
        <w:jc w:val="left"/>
        <w:rPr>
          <w:rFonts w:eastAsia="Batang"/>
          <w:i/>
          <w:iCs/>
          <w:sz w:val="20"/>
          <w:szCs w:val="20"/>
          <w:lang w:val="en-GB" w:eastAsia="x-none"/>
        </w:rPr>
      </w:pPr>
      <w:r w:rsidRPr="006D669D">
        <w:rPr>
          <w:rFonts w:eastAsia="Batang"/>
          <w:i/>
          <w:iCs/>
          <w:sz w:val="20"/>
          <w:szCs w:val="20"/>
          <w:lang w:val="en-GB" w:eastAsia="x-none"/>
        </w:rPr>
        <w:t>Opt. 1: Cyclic shift hopping</w:t>
      </w:r>
    </w:p>
    <w:p w14:paraId="622B1D7F" w14:textId="77777777" w:rsidR="006D669D" w:rsidRPr="006D669D" w:rsidRDefault="006D669D" w:rsidP="006D669D">
      <w:pPr>
        <w:numPr>
          <w:ilvl w:val="0"/>
          <w:numId w:val="25"/>
        </w:numPr>
        <w:autoSpaceDE/>
        <w:autoSpaceDN/>
        <w:adjustRightInd/>
        <w:snapToGrid/>
        <w:spacing w:after="0" w:line="276" w:lineRule="auto"/>
        <w:contextualSpacing/>
        <w:jc w:val="left"/>
        <w:rPr>
          <w:rFonts w:eastAsia="Batang"/>
          <w:i/>
          <w:iCs/>
          <w:sz w:val="20"/>
          <w:szCs w:val="20"/>
          <w:lang w:val="en-GB" w:eastAsia="x-none"/>
        </w:rPr>
      </w:pPr>
      <w:r w:rsidRPr="006D669D">
        <w:rPr>
          <w:rFonts w:eastAsia="Batang"/>
          <w:i/>
          <w:iCs/>
          <w:sz w:val="20"/>
          <w:szCs w:val="20"/>
          <w:lang w:val="en-GB" w:eastAsia="x-none"/>
        </w:rPr>
        <w:t>Opt. 2: Comb offset hopping</w:t>
      </w:r>
    </w:p>
    <w:p w14:paraId="2B178607" w14:textId="77777777" w:rsidR="006D669D" w:rsidRPr="006D669D" w:rsidRDefault="006D669D" w:rsidP="006D669D">
      <w:pPr>
        <w:numPr>
          <w:ilvl w:val="0"/>
          <w:numId w:val="25"/>
        </w:numPr>
        <w:autoSpaceDE/>
        <w:autoSpaceDN/>
        <w:adjustRightInd/>
        <w:snapToGrid/>
        <w:spacing w:after="0" w:line="276" w:lineRule="auto"/>
        <w:contextualSpacing/>
        <w:jc w:val="left"/>
        <w:rPr>
          <w:rFonts w:eastAsia="Batang"/>
          <w:i/>
          <w:iCs/>
          <w:sz w:val="20"/>
          <w:szCs w:val="20"/>
          <w:lang w:val="en-GB" w:eastAsia="x-none"/>
        </w:rPr>
      </w:pPr>
      <w:r w:rsidRPr="006D669D">
        <w:rPr>
          <w:rFonts w:eastAsia="Batang"/>
          <w:i/>
          <w:iCs/>
          <w:sz w:val="20"/>
          <w:szCs w:val="20"/>
          <w:lang w:val="en-GB" w:eastAsia="x-none"/>
        </w:rPr>
        <w:t>Opt. 3: Both cyclic shift hopping and comb offset hopping</w:t>
      </w:r>
    </w:p>
    <w:p w14:paraId="407D7BCE" w14:textId="77777777" w:rsidR="006D669D" w:rsidRPr="006D669D" w:rsidRDefault="006D669D" w:rsidP="006D669D">
      <w:pPr>
        <w:numPr>
          <w:ilvl w:val="1"/>
          <w:numId w:val="25"/>
        </w:numPr>
        <w:autoSpaceDE/>
        <w:autoSpaceDN/>
        <w:adjustRightInd/>
        <w:snapToGrid/>
        <w:spacing w:after="0" w:line="276" w:lineRule="auto"/>
        <w:contextualSpacing/>
        <w:jc w:val="left"/>
        <w:rPr>
          <w:rFonts w:eastAsia="Batang"/>
          <w:i/>
          <w:iCs/>
          <w:sz w:val="20"/>
          <w:szCs w:val="20"/>
          <w:lang w:val="en-GB" w:eastAsia="x-none"/>
        </w:rPr>
      </w:pPr>
      <w:r w:rsidRPr="006D669D">
        <w:rPr>
          <w:rFonts w:eastAsia="Batang"/>
          <w:i/>
          <w:iCs/>
          <w:sz w:val="20"/>
          <w:szCs w:val="20"/>
          <w:lang w:val="en-GB" w:eastAsia="x-none"/>
        </w:rPr>
        <w:t>FFS: details including whether to support separate and/or combined hopping</w:t>
      </w:r>
    </w:p>
    <w:p w14:paraId="29036FB2" w14:textId="77777777" w:rsidR="006D669D" w:rsidRPr="006D669D" w:rsidRDefault="006D669D" w:rsidP="006D669D">
      <w:pPr>
        <w:numPr>
          <w:ilvl w:val="1"/>
          <w:numId w:val="25"/>
        </w:numPr>
        <w:autoSpaceDE/>
        <w:autoSpaceDN/>
        <w:adjustRightInd/>
        <w:snapToGrid/>
        <w:spacing w:after="0" w:line="276" w:lineRule="auto"/>
        <w:contextualSpacing/>
        <w:jc w:val="left"/>
        <w:rPr>
          <w:rFonts w:eastAsia="Batang"/>
          <w:i/>
          <w:iCs/>
          <w:sz w:val="20"/>
          <w:szCs w:val="20"/>
          <w:lang w:val="en-GB" w:eastAsia="x-none"/>
        </w:rPr>
      </w:pPr>
      <w:r w:rsidRPr="006D669D">
        <w:rPr>
          <w:rFonts w:eastAsia="Batang"/>
          <w:i/>
          <w:iCs/>
          <w:sz w:val="20"/>
          <w:szCs w:val="20"/>
          <w:lang w:val="en-GB" w:eastAsia="x-none"/>
        </w:rPr>
        <w:t xml:space="preserve">FFS: details on UE capability and </w:t>
      </w:r>
      <w:proofErr w:type="spellStart"/>
      <w:r w:rsidRPr="006D669D">
        <w:rPr>
          <w:rFonts w:eastAsia="Batang"/>
          <w:i/>
          <w:iCs/>
          <w:sz w:val="20"/>
          <w:szCs w:val="20"/>
          <w:lang w:val="en-GB" w:eastAsia="x-none"/>
        </w:rPr>
        <w:t>signaling</w:t>
      </w:r>
      <w:proofErr w:type="spellEnd"/>
      <w:r w:rsidRPr="006D669D">
        <w:rPr>
          <w:rFonts w:eastAsia="Batang"/>
          <w:i/>
          <w:iCs/>
          <w:sz w:val="20"/>
          <w:szCs w:val="20"/>
          <w:lang w:val="en-GB" w:eastAsia="x-none"/>
        </w:rPr>
        <w:t xml:space="preserve"> </w:t>
      </w:r>
    </w:p>
    <w:p w14:paraId="03E0BBB0" w14:textId="77777777" w:rsidR="006D669D" w:rsidRPr="006D669D" w:rsidRDefault="006D669D" w:rsidP="006D669D">
      <w:pPr>
        <w:autoSpaceDE/>
        <w:autoSpaceDN/>
        <w:adjustRightInd/>
        <w:spacing w:before="240" w:after="0"/>
        <w:rPr>
          <w:rFonts w:eastAsia="Batang"/>
          <w:i/>
          <w:iCs/>
          <w:sz w:val="20"/>
          <w:szCs w:val="20"/>
          <w:lang w:val="en-GB"/>
        </w:rPr>
      </w:pPr>
      <w:r w:rsidRPr="006D669D">
        <w:rPr>
          <w:rFonts w:eastAsia="Batang"/>
          <w:i/>
          <w:iCs/>
          <w:sz w:val="20"/>
          <w:szCs w:val="20"/>
          <w:lang w:val="en-GB"/>
        </w:rPr>
        <w:lastRenderedPageBreak/>
        <w:t>Conclusion</w:t>
      </w:r>
    </w:p>
    <w:p w14:paraId="5F8CEF01" w14:textId="77777777" w:rsidR="006D669D" w:rsidRPr="006D669D" w:rsidRDefault="006D669D" w:rsidP="006D669D">
      <w:pPr>
        <w:autoSpaceDE/>
        <w:autoSpaceDN/>
        <w:adjustRightInd/>
        <w:spacing w:after="0"/>
        <w:rPr>
          <w:rFonts w:eastAsia="Batang"/>
          <w:i/>
          <w:iCs/>
          <w:sz w:val="20"/>
          <w:szCs w:val="20"/>
          <w:lang w:val="en-GB" w:eastAsia="x-none"/>
        </w:rPr>
      </w:pPr>
      <w:r w:rsidRPr="006D669D">
        <w:rPr>
          <w:rFonts w:eastAsia="Batang"/>
          <w:i/>
          <w:iCs/>
          <w:sz w:val="20"/>
          <w:szCs w:val="20"/>
          <w:lang w:val="en-GB"/>
        </w:rPr>
        <w:t xml:space="preserve">No consensus on enhanced </w:t>
      </w:r>
      <w:proofErr w:type="spellStart"/>
      <w:r w:rsidRPr="006D669D">
        <w:rPr>
          <w:rFonts w:eastAsia="Batang"/>
          <w:i/>
          <w:iCs/>
          <w:sz w:val="20"/>
          <w:szCs w:val="20"/>
          <w:lang w:val="en-GB"/>
        </w:rPr>
        <w:t>signaling</w:t>
      </w:r>
      <w:proofErr w:type="spellEnd"/>
      <w:r w:rsidRPr="006D669D">
        <w:rPr>
          <w:rFonts w:eastAsia="Batang"/>
          <w:i/>
          <w:iCs/>
          <w:sz w:val="20"/>
          <w:szCs w:val="20"/>
          <w:lang w:val="en-GB"/>
        </w:rPr>
        <w:t xml:space="preserve"> for flexible SRS transmission in Rel-18</w:t>
      </w:r>
    </w:p>
    <w:p w14:paraId="3CB9EFAD" w14:textId="77777777" w:rsidR="006D669D" w:rsidRPr="006D669D" w:rsidRDefault="006D669D" w:rsidP="006D669D">
      <w:pPr>
        <w:spacing w:before="240"/>
        <w:rPr>
          <w:i/>
          <w:iCs/>
          <w:sz w:val="20"/>
          <w:szCs w:val="20"/>
          <w:highlight w:val="green"/>
        </w:rPr>
      </w:pPr>
      <w:r w:rsidRPr="006D669D">
        <w:rPr>
          <w:i/>
          <w:iCs/>
          <w:sz w:val="20"/>
          <w:szCs w:val="20"/>
          <w:highlight w:val="green"/>
        </w:rPr>
        <w:t>Agreement</w:t>
      </w:r>
    </w:p>
    <w:p w14:paraId="442C926B" w14:textId="77777777" w:rsidR="006D669D" w:rsidRPr="006D669D" w:rsidRDefault="006D669D" w:rsidP="006D669D">
      <w:pPr>
        <w:rPr>
          <w:i/>
          <w:iCs/>
          <w:sz w:val="20"/>
          <w:szCs w:val="20"/>
        </w:rPr>
      </w:pPr>
      <w:r w:rsidRPr="006D669D">
        <w:rPr>
          <w:i/>
          <w:iCs/>
          <w:sz w:val="20"/>
          <w:szCs w:val="20"/>
        </w:rPr>
        <w:t>For an 8-port SRS resource in a SRS resource set with usage ‘codebook’ or ‘</w:t>
      </w:r>
      <w:proofErr w:type="spellStart"/>
      <w:r w:rsidRPr="006D669D">
        <w:rPr>
          <w:i/>
          <w:iCs/>
          <w:sz w:val="20"/>
          <w:szCs w:val="20"/>
        </w:rPr>
        <w:t>antennaSwitching</w:t>
      </w:r>
      <w:proofErr w:type="spellEnd"/>
      <w:r w:rsidRPr="006D669D">
        <w:rPr>
          <w:i/>
          <w:iCs/>
          <w:sz w:val="20"/>
          <w:szCs w:val="20"/>
        </w:rPr>
        <w:t>’, when the 8 ports are mapped onto one or more OFDM symbols using legacy schemes (repetition, frequency hopping, partial sounding, or a combination thereof), at least support:</w:t>
      </w:r>
    </w:p>
    <w:p w14:paraId="7CF9F327" w14:textId="77777777" w:rsidR="006D669D" w:rsidRPr="006D669D" w:rsidRDefault="006D669D" w:rsidP="006D669D">
      <w:pPr>
        <w:pStyle w:val="bullet1"/>
        <w:numPr>
          <w:ilvl w:val="0"/>
          <w:numId w:val="27"/>
        </w:numPr>
        <w:rPr>
          <w:i/>
          <w:iCs/>
          <w:sz w:val="20"/>
          <w:szCs w:val="20"/>
        </w:rPr>
      </w:pPr>
      <w:r w:rsidRPr="006D669D">
        <w:rPr>
          <w:i/>
          <w:iCs/>
          <w:sz w:val="20"/>
          <w:szCs w:val="20"/>
        </w:rPr>
        <w:t>For comb 2, support 1 and 2 comb offsets</w:t>
      </w:r>
    </w:p>
    <w:p w14:paraId="1BF208AB" w14:textId="77777777" w:rsidR="006D669D" w:rsidRPr="006D669D" w:rsidRDefault="006D669D" w:rsidP="006D669D">
      <w:pPr>
        <w:pStyle w:val="bullet1"/>
        <w:numPr>
          <w:ilvl w:val="0"/>
          <w:numId w:val="27"/>
        </w:numPr>
        <w:rPr>
          <w:i/>
          <w:iCs/>
          <w:sz w:val="20"/>
          <w:szCs w:val="20"/>
        </w:rPr>
      </w:pPr>
      <w:r w:rsidRPr="006D669D">
        <w:rPr>
          <w:i/>
          <w:iCs/>
          <w:sz w:val="20"/>
          <w:szCs w:val="20"/>
        </w:rPr>
        <w:t>For comb 4, support 2 and [4] comb offset</w:t>
      </w:r>
    </w:p>
    <w:p w14:paraId="2F43585F" w14:textId="77777777" w:rsidR="006D669D" w:rsidRPr="006D669D" w:rsidRDefault="006D669D" w:rsidP="006D669D">
      <w:pPr>
        <w:pStyle w:val="bullet1"/>
        <w:numPr>
          <w:ilvl w:val="0"/>
          <w:numId w:val="27"/>
        </w:numPr>
        <w:rPr>
          <w:i/>
          <w:iCs/>
          <w:sz w:val="20"/>
          <w:szCs w:val="20"/>
        </w:rPr>
      </w:pPr>
      <w:r w:rsidRPr="006D669D">
        <w:rPr>
          <w:i/>
          <w:iCs/>
          <w:sz w:val="20"/>
          <w:szCs w:val="20"/>
        </w:rPr>
        <w:t>For comb 8, support 4 comb offsets</w:t>
      </w:r>
    </w:p>
    <w:p w14:paraId="45A1FC98" w14:textId="77777777" w:rsidR="006D669D" w:rsidRPr="006D669D" w:rsidRDefault="006D669D" w:rsidP="006D669D">
      <w:pPr>
        <w:spacing w:before="240"/>
        <w:rPr>
          <w:i/>
          <w:iCs/>
          <w:sz w:val="20"/>
          <w:szCs w:val="20"/>
          <w:highlight w:val="green"/>
        </w:rPr>
      </w:pPr>
      <w:r w:rsidRPr="006D669D">
        <w:rPr>
          <w:i/>
          <w:iCs/>
          <w:sz w:val="20"/>
          <w:szCs w:val="20"/>
          <w:highlight w:val="green"/>
        </w:rPr>
        <w:t>Agreement</w:t>
      </w:r>
    </w:p>
    <w:p w14:paraId="72642304" w14:textId="77777777" w:rsidR="006D669D" w:rsidRPr="006D669D" w:rsidRDefault="006D669D" w:rsidP="006D669D">
      <w:pPr>
        <w:rPr>
          <w:i/>
          <w:iCs/>
          <w:sz w:val="20"/>
          <w:szCs w:val="20"/>
        </w:rPr>
      </w:pPr>
      <w:r w:rsidRPr="006D669D">
        <w:rPr>
          <w:i/>
          <w:iCs/>
          <w:sz w:val="20"/>
          <w:szCs w:val="20"/>
        </w:rPr>
        <w:t>For single SRS resource in a SRS resource set with usage ‘codebook’ for 8Tx PUSCH or ‘</w:t>
      </w:r>
      <w:proofErr w:type="spellStart"/>
      <w:r w:rsidRPr="006D669D">
        <w:rPr>
          <w:i/>
          <w:iCs/>
          <w:sz w:val="20"/>
          <w:szCs w:val="20"/>
        </w:rPr>
        <w:t>antennaSwitching</w:t>
      </w:r>
      <w:proofErr w:type="spellEnd"/>
      <w:r w:rsidRPr="006D669D">
        <w:rPr>
          <w:i/>
          <w:iCs/>
          <w:sz w:val="20"/>
          <w:szCs w:val="20"/>
        </w:rPr>
        <w:t xml:space="preserve">’ (i.e., for 8T8R antenna switching), when the SRS resource is configured with 8 ports and m OFDM symbols (m &gt; 1), support the case of 8 ports mapped onto the m OFDM symbols </w:t>
      </w:r>
    </w:p>
    <w:p w14:paraId="06A03B74" w14:textId="77777777" w:rsidR="006D669D" w:rsidRPr="006D669D" w:rsidRDefault="006D669D" w:rsidP="006D669D">
      <w:pPr>
        <w:pStyle w:val="bullet1"/>
        <w:numPr>
          <w:ilvl w:val="0"/>
          <w:numId w:val="27"/>
        </w:numPr>
        <w:rPr>
          <w:i/>
          <w:iCs/>
          <w:sz w:val="20"/>
          <w:szCs w:val="20"/>
        </w:rPr>
      </w:pPr>
      <w:r w:rsidRPr="006D669D">
        <w:rPr>
          <w:i/>
          <w:iCs/>
          <w:sz w:val="20"/>
          <w:szCs w:val="20"/>
        </w:rPr>
        <w:t>Option 1: Different SRS ports are mapped onto different OFDM symbols (i.e., TDM)</w:t>
      </w:r>
    </w:p>
    <w:p w14:paraId="4C15934D" w14:textId="77777777" w:rsidR="006D669D" w:rsidRPr="006D669D" w:rsidRDefault="006D669D" w:rsidP="006D669D">
      <w:pPr>
        <w:pStyle w:val="bullet1"/>
        <w:numPr>
          <w:ilvl w:val="0"/>
          <w:numId w:val="27"/>
        </w:numPr>
        <w:rPr>
          <w:i/>
          <w:iCs/>
          <w:sz w:val="20"/>
          <w:szCs w:val="20"/>
        </w:rPr>
      </w:pPr>
      <w:r w:rsidRPr="006D669D">
        <w:rPr>
          <w:i/>
          <w:iCs/>
          <w:sz w:val="20"/>
          <w:szCs w:val="20"/>
        </w:rPr>
        <w:t>FFS: m can be legacy values, i.e., 2,4,[8,10,12,14].</w:t>
      </w:r>
    </w:p>
    <w:p w14:paraId="054C5F5E" w14:textId="77777777" w:rsidR="00DA71FD" w:rsidRPr="00514C57" w:rsidRDefault="00DA71FD" w:rsidP="00BD2611">
      <w:pPr>
        <w:pStyle w:val="References"/>
        <w:numPr>
          <w:ilvl w:val="0"/>
          <w:numId w:val="0"/>
        </w:numPr>
        <w:ind w:left="360" w:hanging="360"/>
        <w:rPr>
          <w:color w:val="000000" w:themeColor="text1"/>
          <w:sz w:val="22"/>
          <w:szCs w:val="22"/>
          <w:lang w:val="en-GB"/>
        </w:rPr>
      </w:pPr>
    </w:p>
    <w:p w14:paraId="23AF3158" w14:textId="5F5333EC" w:rsidR="00AA42DF" w:rsidRPr="00366FD4" w:rsidRDefault="00AA42DF" w:rsidP="00AA42DF">
      <w:pPr>
        <w:pStyle w:val="Heading2"/>
        <w:numPr>
          <w:ilvl w:val="0"/>
          <w:numId w:val="0"/>
        </w:numPr>
      </w:pPr>
      <w:r w:rsidRPr="00366FD4">
        <w:t xml:space="preserve">Appendix </w:t>
      </w:r>
      <w:r w:rsidR="00486147">
        <w:t>2</w:t>
      </w:r>
      <w:r w:rsidRPr="00366FD4">
        <w:t xml:space="preserve">: </w:t>
      </w:r>
      <w:r w:rsidR="00D126DD">
        <w:t>Simulation assumptions</w:t>
      </w:r>
    </w:p>
    <w:p w14:paraId="1C0190FB" w14:textId="569A7E33" w:rsidR="00D126DD" w:rsidRDefault="00D126DD" w:rsidP="00641320">
      <w:pPr>
        <w:rPr>
          <w:bCs/>
        </w:rPr>
      </w:pPr>
      <w:r>
        <w:rPr>
          <w:bCs/>
        </w:rPr>
        <w:t xml:space="preserve">The following table summarizes some key assumptions for the simulations in this contribution. </w:t>
      </w:r>
    </w:p>
    <w:tbl>
      <w:tblPr>
        <w:tblW w:w="9740" w:type="dxa"/>
        <w:tblLook w:val="04A0" w:firstRow="1" w:lastRow="0" w:firstColumn="1" w:lastColumn="0" w:noHBand="0" w:noVBand="1"/>
      </w:tblPr>
      <w:tblGrid>
        <w:gridCol w:w="1860"/>
        <w:gridCol w:w="7880"/>
      </w:tblGrid>
      <w:tr w:rsidR="00D126DD" w:rsidRPr="00D126DD" w14:paraId="55E5439F" w14:textId="77777777" w:rsidTr="001B745E">
        <w:trPr>
          <w:trHeight w:val="390"/>
        </w:trPr>
        <w:tc>
          <w:tcPr>
            <w:tcW w:w="9740" w:type="dxa"/>
            <w:gridSpan w:val="2"/>
            <w:tcBorders>
              <w:top w:val="nil"/>
              <w:left w:val="nil"/>
              <w:bottom w:val="single" w:sz="8" w:space="0" w:color="auto"/>
              <w:right w:val="nil"/>
            </w:tcBorders>
            <w:shd w:val="clear" w:color="auto" w:fill="auto"/>
            <w:noWrap/>
            <w:vAlign w:val="center"/>
          </w:tcPr>
          <w:p w14:paraId="371C5B3F" w14:textId="4632B99A" w:rsidR="00D126DD" w:rsidRPr="00D126DD" w:rsidRDefault="00A879C1" w:rsidP="00D126DD">
            <w:pPr>
              <w:overflowPunct w:val="0"/>
              <w:autoSpaceDE/>
              <w:autoSpaceDN/>
              <w:adjustRightInd/>
              <w:snapToGrid/>
              <w:spacing w:after="0"/>
              <w:jc w:val="center"/>
              <w:textAlignment w:val="baseline"/>
              <w:rPr>
                <w:color w:val="000000"/>
                <w:sz w:val="28"/>
                <w:szCs w:val="28"/>
                <w:lang w:eastAsia="zh-CN"/>
              </w:rPr>
            </w:pPr>
            <w:r>
              <w:t xml:space="preserve">Table </w:t>
            </w:r>
            <w:fldSimple w:instr=" SEQ Table \* ARABIC ">
              <w:r w:rsidR="00817AE2">
                <w:rPr>
                  <w:noProof/>
                </w:rPr>
                <w:t>8</w:t>
              </w:r>
            </w:fldSimple>
            <w:r>
              <w:t xml:space="preserve"> </w:t>
            </w:r>
            <w:r w:rsidR="00D126DD" w:rsidRPr="00D126DD">
              <w:rPr>
                <w:color w:val="000000"/>
                <w:lang w:eastAsia="zh-CN"/>
              </w:rPr>
              <w:t>LLS Assumptions for TDD CJT SRS</w:t>
            </w:r>
          </w:p>
        </w:tc>
      </w:tr>
      <w:tr w:rsidR="00D126DD" w:rsidRPr="00D126DD" w14:paraId="111EE06C" w14:textId="77777777" w:rsidTr="001B745E">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57600C64"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1AC84C2B"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Value</w:t>
            </w:r>
          </w:p>
        </w:tc>
      </w:tr>
      <w:tr w:rsidR="00D126DD" w:rsidRPr="00D126DD" w14:paraId="0A96F441" w14:textId="77777777" w:rsidTr="001B745E">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5460AB59"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1B9A540B"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3.5 GHz with 30 kHz SCS</w:t>
            </w:r>
          </w:p>
        </w:tc>
      </w:tr>
      <w:tr w:rsidR="00D126DD" w:rsidRPr="00D126DD" w14:paraId="0980549C" w14:textId="77777777" w:rsidTr="001B745E">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5C251550"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15AF84A4" w14:textId="0A65C843"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20MHz</w:t>
            </w:r>
          </w:p>
        </w:tc>
      </w:tr>
      <w:tr w:rsidR="00D126DD" w:rsidRPr="00D126DD" w14:paraId="6D022804" w14:textId="77777777" w:rsidTr="007376FE">
        <w:trPr>
          <w:trHeight w:val="448"/>
        </w:trPr>
        <w:tc>
          <w:tcPr>
            <w:tcW w:w="1860" w:type="dxa"/>
            <w:tcBorders>
              <w:top w:val="nil"/>
              <w:left w:val="single" w:sz="8" w:space="0" w:color="auto"/>
              <w:bottom w:val="single" w:sz="8" w:space="0" w:color="auto"/>
              <w:right w:val="single" w:sz="8" w:space="0" w:color="auto"/>
            </w:tcBorders>
            <w:shd w:val="clear" w:color="000000" w:fill="FFFFFF"/>
            <w:vAlign w:val="center"/>
          </w:tcPr>
          <w:p w14:paraId="1B3A8DA9"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30594D95" w14:textId="2C97BF40"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 xml:space="preserve">CDL-C in TR 38.901 with 30ns </w:t>
            </w:r>
            <w:r w:rsidR="007376FE">
              <w:rPr>
                <w:color w:val="000000"/>
                <w:sz w:val="18"/>
                <w:szCs w:val="18"/>
                <w:lang w:eastAsia="zh-CN"/>
              </w:rPr>
              <w:t>(</w:t>
            </w:r>
            <w:r w:rsidRPr="00D126DD">
              <w:rPr>
                <w:color w:val="000000"/>
                <w:sz w:val="18"/>
                <w:szCs w:val="18"/>
                <w:lang w:eastAsia="zh-CN"/>
              </w:rPr>
              <w:t xml:space="preserve">or 300ns </w:t>
            </w:r>
            <w:r w:rsidR="007376FE">
              <w:rPr>
                <w:color w:val="000000"/>
                <w:sz w:val="18"/>
                <w:szCs w:val="18"/>
                <w:lang w:eastAsia="zh-CN"/>
              </w:rPr>
              <w:t>if otherwise mentioned)</w:t>
            </w:r>
          </w:p>
        </w:tc>
      </w:tr>
      <w:tr w:rsidR="00D126DD" w:rsidRPr="00D126DD" w14:paraId="123E2149" w14:textId="77777777" w:rsidTr="001B745E">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06C607F5"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762C080F"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3km/h</w:t>
            </w:r>
          </w:p>
        </w:tc>
      </w:tr>
      <w:tr w:rsidR="00D126DD" w:rsidRPr="00D126DD" w14:paraId="0739AC90" w14:textId="77777777" w:rsidTr="001B745E">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748FAE7B" w14:textId="3448F53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 xml:space="preserve">Antennas </w:t>
            </w:r>
          </w:p>
        </w:tc>
        <w:tc>
          <w:tcPr>
            <w:tcW w:w="7880" w:type="dxa"/>
            <w:tcBorders>
              <w:top w:val="nil"/>
              <w:left w:val="nil"/>
              <w:bottom w:val="single" w:sz="8" w:space="0" w:color="auto"/>
              <w:right w:val="single" w:sz="8" w:space="0" w:color="auto"/>
            </w:tcBorders>
            <w:shd w:val="clear" w:color="000000" w:fill="FFFFFF"/>
            <w:vAlign w:val="center"/>
          </w:tcPr>
          <w:p w14:paraId="164963B0" w14:textId="74B4CDE0" w:rsidR="00D126DD" w:rsidRDefault="008B1502" w:rsidP="00D126DD">
            <w:pPr>
              <w:overflowPunct w:val="0"/>
              <w:autoSpaceDE/>
              <w:autoSpaceDN/>
              <w:adjustRightInd/>
              <w:snapToGrid/>
              <w:spacing w:after="0"/>
              <w:jc w:val="left"/>
              <w:textAlignment w:val="baseline"/>
              <w:rPr>
                <w:color w:val="000000"/>
                <w:sz w:val="18"/>
                <w:szCs w:val="18"/>
                <w:lang w:eastAsia="zh-CN"/>
              </w:rPr>
            </w:pPr>
            <w:r>
              <w:rPr>
                <w:color w:val="000000"/>
                <w:sz w:val="18"/>
                <w:szCs w:val="18"/>
                <w:lang w:eastAsia="zh-CN"/>
              </w:rPr>
              <w:t xml:space="preserve">UE: </w:t>
            </w:r>
            <w:r w:rsidR="00D126DD" w:rsidRPr="00D126DD">
              <w:rPr>
                <w:color w:val="000000"/>
                <w:sz w:val="18"/>
                <w:szCs w:val="18"/>
                <w:lang w:eastAsia="zh-CN"/>
              </w:rPr>
              <w:t>2</w:t>
            </w:r>
            <w:r>
              <w:rPr>
                <w:color w:val="000000"/>
                <w:sz w:val="18"/>
                <w:szCs w:val="18"/>
                <w:lang w:eastAsia="zh-CN"/>
              </w:rPr>
              <w:t xml:space="preserve"> ports</w:t>
            </w:r>
            <w:r w:rsidR="00312CAB">
              <w:rPr>
                <w:color w:val="000000"/>
                <w:sz w:val="18"/>
                <w:szCs w:val="18"/>
                <w:lang w:eastAsia="zh-CN"/>
              </w:rPr>
              <w:t xml:space="preserve"> (</w:t>
            </w:r>
            <w:r w:rsidR="00824E3A">
              <w:rPr>
                <w:color w:val="000000"/>
                <w:sz w:val="18"/>
                <w:szCs w:val="18"/>
                <w:lang w:eastAsia="zh-CN"/>
              </w:rPr>
              <w:t xml:space="preserve">or </w:t>
            </w:r>
            <w:r w:rsidR="00D126DD" w:rsidRPr="00D126DD">
              <w:rPr>
                <w:color w:val="000000"/>
                <w:sz w:val="18"/>
                <w:szCs w:val="18"/>
                <w:lang w:eastAsia="zh-CN"/>
              </w:rPr>
              <w:t>4</w:t>
            </w:r>
            <w:r>
              <w:rPr>
                <w:color w:val="000000"/>
                <w:sz w:val="18"/>
                <w:szCs w:val="18"/>
                <w:lang w:eastAsia="zh-CN"/>
              </w:rPr>
              <w:t xml:space="preserve"> ports</w:t>
            </w:r>
            <w:r w:rsidR="00312CAB">
              <w:rPr>
                <w:color w:val="000000"/>
                <w:sz w:val="18"/>
                <w:szCs w:val="18"/>
                <w:lang w:eastAsia="zh-CN"/>
              </w:rPr>
              <w:t xml:space="preserve"> if otherwise mentioned), isotropic element pattern</w:t>
            </w:r>
          </w:p>
          <w:p w14:paraId="47259108" w14:textId="71C4C8C7" w:rsidR="008B1502" w:rsidRPr="00D126DD" w:rsidRDefault="008B1502" w:rsidP="00D126DD">
            <w:pPr>
              <w:overflowPunct w:val="0"/>
              <w:autoSpaceDE/>
              <w:autoSpaceDN/>
              <w:adjustRightInd/>
              <w:snapToGrid/>
              <w:spacing w:after="0"/>
              <w:jc w:val="left"/>
              <w:textAlignment w:val="baseline"/>
              <w:rPr>
                <w:color w:val="000000"/>
                <w:sz w:val="18"/>
                <w:szCs w:val="18"/>
                <w:lang w:eastAsia="zh-CN"/>
              </w:rPr>
            </w:pPr>
            <w:r>
              <w:rPr>
                <w:color w:val="000000"/>
                <w:sz w:val="18"/>
                <w:szCs w:val="18"/>
                <w:lang w:eastAsia="zh-CN"/>
              </w:rPr>
              <w:t>gNB: 32 ports</w:t>
            </w:r>
          </w:p>
        </w:tc>
      </w:tr>
      <w:tr w:rsidR="00D126DD" w:rsidRPr="00D126DD" w14:paraId="20355225" w14:textId="77777777" w:rsidTr="00824E3A">
        <w:trPr>
          <w:trHeight w:val="358"/>
        </w:trPr>
        <w:tc>
          <w:tcPr>
            <w:tcW w:w="1860" w:type="dxa"/>
            <w:tcBorders>
              <w:top w:val="nil"/>
              <w:left w:val="single" w:sz="8" w:space="0" w:color="auto"/>
              <w:bottom w:val="single" w:sz="8" w:space="0" w:color="auto"/>
              <w:right w:val="single" w:sz="8" w:space="0" w:color="auto"/>
            </w:tcBorders>
            <w:shd w:val="clear" w:color="000000" w:fill="FFFFFF"/>
            <w:vAlign w:val="center"/>
          </w:tcPr>
          <w:p w14:paraId="4B626FB7"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1A649859" w14:textId="7E1EA821" w:rsidR="00D126DD" w:rsidRPr="00D126DD" w:rsidRDefault="004B2D0A" w:rsidP="00D126DD">
            <w:pPr>
              <w:overflowPunct w:val="0"/>
              <w:autoSpaceDE/>
              <w:autoSpaceDN/>
              <w:adjustRightInd/>
              <w:snapToGrid/>
              <w:spacing w:after="0"/>
              <w:jc w:val="left"/>
              <w:textAlignment w:val="baseline"/>
              <w:rPr>
                <w:color w:val="000000"/>
                <w:sz w:val="18"/>
                <w:szCs w:val="18"/>
                <w:lang w:eastAsia="zh-CN"/>
              </w:rPr>
            </w:pPr>
            <w:r>
              <w:rPr>
                <w:color w:val="000000"/>
                <w:sz w:val="18"/>
                <w:szCs w:val="18"/>
                <w:lang w:eastAsia="zh-CN"/>
              </w:rPr>
              <w:t>1 OFDM symbol in a slot</w:t>
            </w:r>
            <w:r w:rsidR="00824E3A">
              <w:rPr>
                <w:color w:val="000000"/>
                <w:sz w:val="18"/>
                <w:szCs w:val="18"/>
                <w:lang w:eastAsia="zh-CN"/>
              </w:rPr>
              <w:t>; comb 2 (or 4 if otherwise mentioned)</w:t>
            </w:r>
          </w:p>
        </w:tc>
      </w:tr>
    </w:tbl>
    <w:p w14:paraId="07A0B84A" w14:textId="77777777" w:rsidR="00D126DD" w:rsidRPr="00D126DD" w:rsidRDefault="00D126DD" w:rsidP="00D126DD">
      <w:pPr>
        <w:tabs>
          <w:tab w:val="left" w:pos="360"/>
        </w:tabs>
        <w:adjustRightInd/>
        <w:spacing w:after="60" w:line="259" w:lineRule="auto"/>
        <w:ind w:left="360" w:hanging="360"/>
        <w:rPr>
          <w:color w:val="000000"/>
        </w:rPr>
      </w:pPr>
    </w:p>
    <w:p w14:paraId="49E5E4A9" w14:textId="1BB6C9F8" w:rsidR="00A97BE5" w:rsidRPr="00366FD4" w:rsidRDefault="00A97BE5" w:rsidP="00A97BE5">
      <w:pPr>
        <w:pStyle w:val="Heading2"/>
        <w:numPr>
          <w:ilvl w:val="0"/>
          <w:numId w:val="0"/>
        </w:numPr>
      </w:pPr>
      <w:r w:rsidRPr="00366FD4">
        <w:t xml:space="preserve">Appendix </w:t>
      </w:r>
      <w:r w:rsidR="009215D6">
        <w:t>3</w:t>
      </w:r>
      <w:r w:rsidRPr="00366FD4">
        <w:t xml:space="preserve">: </w:t>
      </w:r>
      <w:r>
        <w:t>Numerical study for SRS cyclic shift hopping</w:t>
      </w:r>
    </w:p>
    <w:p w14:paraId="364A862A" w14:textId="77777777" w:rsidR="00531EEA" w:rsidRPr="00E47C80" w:rsidRDefault="00531EEA" w:rsidP="00531EEA">
      <w:pPr>
        <w:pStyle w:val="bullet1"/>
        <w:numPr>
          <w:ilvl w:val="0"/>
          <w:numId w:val="0"/>
        </w:numPr>
        <w:ind w:left="360" w:hanging="360"/>
        <w:rPr>
          <w:b/>
          <w:bCs/>
          <w:u w:val="single"/>
        </w:rPr>
      </w:pPr>
      <w:r w:rsidRPr="00E47C80">
        <w:rPr>
          <w:b/>
          <w:bCs/>
          <w:u w:val="single"/>
        </w:rPr>
        <w:t>SRSs multiplexed within a CJT transmission area</w:t>
      </w:r>
    </w:p>
    <w:p w14:paraId="7A988917" w14:textId="5DE4E2E3" w:rsidR="00531EEA" w:rsidRPr="00581361" w:rsidRDefault="00581361" w:rsidP="00581361">
      <w:pPr>
        <w:pStyle w:val="bullet1"/>
        <w:numPr>
          <w:ilvl w:val="0"/>
          <w:numId w:val="0"/>
        </w:numPr>
      </w:pPr>
      <w:r w:rsidRPr="00581361">
        <w:t xml:space="preserve">For </w:t>
      </w:r>
      <w:proofErr w:type="spellStart"/>
      <w:r>
        <w:t>CDMed</w:t>
      </w:r>
      <w:proofErr w:type="spellEnd"/>
      <w:r>
        <w:t xml:space="preserve"> SRS</w:t>
      </w:r>
      <w:r w:rsidR="0088561A">
        <w:t xml:space="preserve"> ports, when a port is associated with long delay spread, it causes some interference to another port. Without </w:t>
      </w:r>
      <w:r w:rsidR="00C82C90">
        <w:t>any</w:t>
      </w:r>
      <w:r w:rsidR="0088561A">
        <w:t xml:space="preserve"> hopping, the interference may be quite persistent. To achieve interference randomization, cyclic shift hopping can be utilized for </w:t>
      </w:r>
      <w:proofErr w:type="spellStart"/>
      <w:r w:rsidR="0088561A">
        <w:t>CDMed</w:t>
      </w:r>
      <w:proofErr w:type="spellEnd"/>
      <w:r w:rsidR="0088561A">
        <w:t xml:space="preserve"> SRS ports. </w:t>
      </w:r>
      <w:r w:rsidR="002A09E1">
        <w:t xml:space="preserve">The following figure shows the interference randomization impact on very long delay spread cases due to </w:t>
      </w:r>
      <w:r w:rsidR="00F428DB">
        <w:t>cyclic shift hopping</w:t>
      </w:r>
      <w:r w:rsidR="009E148A">
        <w:t xml:space="preserve">. When the two UEs’ cyclic shifts are far apart, e.g., 3 cyclic shift spacing away from each other, such as those shown by the blue curves, all ports have good performance. However, </w:t>
      </w:r>
      <w:r w:rsidR="00A34A2A">
        <w:t>such configurations may not be always possible</w:t>
      </w:r>
      <w:r w:rsidR="004308E6">
        <w:t xml:space="preserve"> as SRS capacity is generally limited. I</w:t>
      </w:r>
      <w:r w:rsidR="009E148A">
        <w:t>f the</w:t>
      </w:r>
      <w:r w:rsidR="004308E6">
        <w:t xml:space="preserve"> UEs’</w:t>
      </w:r>
      <w:r w:rsidR="009E148A">
        <w:t xml:space="preserve"> cyclic shifts are only 1 cyclic shift spacing away, then one of UEs would have very poor performance, such as </w:t>
      </w:r>
      <w:r w:rsidR="009D3B79">
        <w:t xml:space="preserve">shown by port-1 of link-1 in the red curves. Then cyclic shift hopping is enabled </w:t>
      </w:r>
      <w:r w:rsidR="009D3B79">
        <w:lastRenderedPageBreak/>
        <w:t xml:space="preserve">for the green curves, </w:t>
      </w:r>
      <w:r w:rsidR="00E64FE7">
        <w:t>and</w:t>
      </w:r>
      <w:r w:rsidR="00F428DB">
        <w:t xml:space="preserve"> </w:t>
      </w:r>
      <w:r w:rsidR="009D3B79">
        <w:t>the performance of different UEs becomes more even, which is desirable.</w:t>
      </w:r>
      <w:r w:rsidR="009D3B79">
        <w:t xml:space="preserve"> </w:t>
      </w:r>
      <w:r w:rsidR="00F428DB">
        <w:t>(</w:t>
      </w:r>
      <w:r w:rsidR="009D3B79">
        <w:t>O</w:t>
      </w:r>
      <w:r w:rsidR="00F428DB">
        <w:t xml:space="preserve">nly 1 port per UE is shown for simplicity here). </w:t>
      </w:r>
    </w:p>
    <w:p w14:paraId="759A2A02" w14:textId="45D18E24" w:rsidR="00531EEA" w:rsidRDefault="00531EEA" w:rsidP="00531EEA">
      <w:pPr>
        <w:pStyle w:val="bullet1"/>
        <w:numPr>
          <w:ilvl w:val="0"/>
          <w:numId w:val="0"/>
        </w:numPr>
        <w:ind w:left="360" w:hanging="360"/>
        <w:rPr>
          <w:b/>
          <w:bCs/>
          <w:u w:val="single"/>
        </w:rPr>
      </w:pPr>
    </w:p>
    <w:p w14:paraId="1346C676" w14:textId="1D384601" w:rsidR="002A09E1" w:rsidRDefault="002A09E1" w:rsidP="00531EEA">
      <w:pPr>
        <w:pStyle w:val="bullet1"/>
        <w:numPr>
          <w:ilvl w:val="0"/>
          <w:numId w:val="0"/>
        </w:numPr>
        <w:ind w:left="360" w:hanging="360"/>
        <w:rPr>
          <w:b/>
          <w:bCs/>
          <w:u w:val="single"/>
        </w:rPr>
      </w:pPr>
    </w:p>
    <w:p w14:paraId="12E2637E" w14:textId="1C03C512" w:rsidR="002A09E1" w:rsidRDefault="001A7673" w:rsidP="002A09E1">
      <w:pPr>
        <w:pStyle w:val="bullet1"/>
        <w:numPr>
          <w:ilvl w:val="0"/>
          <w:numId w:val="0"/>
        </w:numPr>
        <w:ind w:left="360" w:hanging="360"/>
        <w:jc w:val="center"/>
        <w:rPr>
          <w:b/>
          <w:bCs/>
          <w:u w:val="single"/>
        </w:rPr>
      </w:pPr>
      <w:r w:rsidRPr="001A7673">
        <w:drawing>
          <wp:inline distT="0" distB="0" distL="0" distR="0" wp14:anchorId="5AA79F07" wp14:editId="17EBA748">
            <wp:extent cx="3915623" cy="345370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28927" cy="3465436"/>
                    </a:xfrm>
                    <a:prstGeom prst="rect">
                      <a:avLst/>
                    </a:prstGeom>
                    <a:noFill/>
                    <a:ln>
                      <a:noFill/>
                    </a:ln>
                  </pic:spPr>
                </pic:pic>
              </a:graphicData>
            </a:graphic>
          </wp:inline>
        </w:drawing>
      </w:r>
    </w:p>
    <w:p w14:paraId="454FCA53" w14:textId="2EF4CF50" w:rsidR="00F16112" w:rsidRDefault="004F3821" w:rsidP="004F3821">
      <w:pPr>
        <w:pStyle w:val="Caption"/>
      </w:pPr>
      <w:r>
        <w:t xml:space="preserve">Figure </w:t>
      </w:r>
      <w:fldSimple w:instr=" SEQ Figure \* ARABIC ">
        <w:r w:rsidR="00817AE2">
          <w:rPr>
            <w:noProof/>
          </w:rPr>
          <w:t>1</w:t>
        </w:r>
      </w:fldSimple>
      <w:r>
        <w:t xml:space="preserve"> SRS performance of cyclic shift hopping for </w:t>
      </w:r>
      <w:proofErr w:type="spellStart"/>
      <w:r>
        <w:t>CDMed</w:t>
      </w:r>
      <w:proofErr w:type="spellEnd"/>
      <w:r>
        <w:t xml:space="preserve"> SRS ports with CDL-C 300 ns channels</w:t>
      </w:r>
      <w:r w:rsidR="001A7673">
        <w:t xml:space="preserve">. </w:t>
      </w:r>
      <w:r w:rsidR="003D48AA">
        <w:t>All UEs have the same SRS sequence.</w:t>
      </w:r>
    </w:p>
    <w:p w14:paraId="40336799" w14:textId="3D318440" w:rsidR="00F16112" w:rsidRDefault="001A7673" w:rsidP="004F3821">
      <w:pPr>
        <w:pStyle w:val="Caption"/>
      </w:pPr>
      <w:r>
        <w:t>Blue: no interference between the UE</w:t>
      </w:r>
      <w:r w:rsidR="005A77A9">
        <w:t xml:space="preserve">1 </w:t>
      </w:r>
      <w:r w:rsidR="00F16112">
        <w:t>(i.e., link-</w:t>
      </w:r>
      <w:r w:rsidR="00F16112">
        <w:t>1</w:t>
      </w:r>
      <w:r w:rsidR="00F16112">
        <w:t>)</w:t>
      </w:r>
      <w:r w:rsidR="00F16112">
        <w:t xml:space="preserve"> </w:t>
      </w:r>
      <w:r w:rsidR="005A77A9">
        <w:t xml:space="preserve">of [CS0,CS6] and UE2 </w:t>
      </w:r>
      <w:r w:rsidR="00F16112">
        <w:t>(i.e., link-2)</w:t>
      </w:r>
      <w:r w:rsidR="00F16112">
        <w:t xml:space="preserve"> </w:t>
      </w:r>
      <w:r w:rsidR="005A77A9">
        <w:t>of [CS3,CS9]</w:t>
      </w:r>
      <w:r>
        <w:t xml:space="preserve"> (for reference). </w:t>
      </w:r>
    </w:p>
    <w:p w14:paraId="7AAB6F4D" w14:textId="77777777" w:rsidR="00F16112" w:rsidRDefault="001A7673" w:rsidP="004F3821">
      <w:pPr>
        <w:pStyle w:val="Caption"/>
      </w:pPr>
      <w:r>
        <w:t>Red: one UE interfer</w:t>
      </w:r>
      <w:r w:rsidR="00191FCE">
        <w:t xml:space="preserve">ing </w:t>
      </w:r>
      <w:r>
        <w:t>the other</w:t>
      </w:r>
      <w:r w:rsidR="00191FCE">
        <w:t xml:space="preserve"> due to the long delay spread: </w:t>
      </w:r>
      <w:r w:rsidR="00191FCE">
        <w:t>UE1 of [CS0,CS6] and UE2 of [CS</w:t>
      </w:r>
      <w:r w:rsidR="00191FCE">
        <w:t>1</w:t>
      </w:r>
      <w:r w:rsidR="00191FCE">
        <w:t>,CS</w:t>
      </w:r>
      <w:r w:rsidR="00191FCE">
        <w:t>7</w:t>
      </w:r>
      <w:r w:rsidR="00191FCE">
        <w:t>]</w:t>
      </w:r>
      <w:r>
        <w:t xml:space="preserve">. </w:t>
      </w:r>
    </w:p>
    <w:p w14:paraId="2BD0F012" w14:textId="0F1A2FE0" w:rsidR="004F3821" w:rsidRDefault="001A7673" w:rsidP="004F3821">
      <w:pPr>
        <w:pStyle w:val="Caption"/>
      </w:pPr>
      <w:r>
        <w:t>Green: cyclic shift hopping for interference randomization between the UEs</w:t>
      </w:r>
      <w:r w:rsidR="00513F0D">
        <w:t>:</w:t>
      </w:r>
      <w:r w:rsidR="00513F0D" w:rsidRPr="00513F0D">
        <w:t xml:space="preserve"> </w:t>
      </w:r>
      <w:r w:rsidR="00513F0D">
        <w:t xml:space="preserve">UE1 of [CS0,CS6] and UE2 </w:t>
      </w:r>
      <w:r w:rsidR="00513F0D">
        <w:t>hopping between</w:t>
      </w:r>
      <w:r w:rsidR="00513F0D">
        <w:t xml:space="preserve"> [CS1,CS7]</w:t>
      </w:r>
      <w:r w:rsidR="00513F0D">
        <w:t xml:space="preserve"> and [CS5,CS11]</w:t>
      </w:r>
      <w:r>
        <w:t>.</w:t>
      </w:r>
    </w:p>
    <w:p w14:paraId="146618C5" w14:textId="77777777" w:rsidR="004F3821" w:rsidRPr="004F3821" w:rsidRDefault="004F3821" w:rsidP="002A09E1">
      <w:pPr>
        <w:pStyle w:val="bullet1"/>
        <w:numPr>
          <w:ilvl w:val="0"/>
          <w:numId w:val="0"/>
        </w:numPr>
        <w:ind w:left="360" w:hanging="360"/>
        <w:jc w:val="center"/>
        <w:rPr>
          <w:b/>
          <w:bCs/>
          <w:u w:val="single"/>
        </w:rPr>
      </w:pPr>
    </w:p>
    <w:p w14:paraId="376E62EC" w14:textId="48D02EA4" w:rsidR="00531EEA" w:rsidRPr="00EE388A" w:rsidRDefault="00531EEA" w:rsidP="00531EEA">
      <w:pPr>
        <w:pStyle w:val="bullet1"/>
        <w:numPr>
          <w:ilvl w:val="0"/>
          <w:numId w:val="0"/>
        </w:numPr>
        <w:ind w:left="360" w:hanging="360"/>
        <w:rPr>
          <w:b/>
          <w:bCs/>
          <w:u w:val="single"/>
        </w:rPr>
      </w:pPr>
      <w:r w:rsidRPr="00EE388A">
        <w:rPr>
          <w:b/>
          <w:bCs/>
          <w:u w:val="single"/>
        </w:rPr>
        <w:t>SRS interference from outside a CJT transmission area</w:t>
      </w:r>
    </w:p>
    <w:p w14:paraId="31C767CD" w14:textId="24AEA07F" w:rsidR="00A97BE5" w:rsidRDefault="00512A5D" w:rsidP="00512A5D">
      <w:pPr>
        <w:pStyle w:val="bullet1"/>
        <w:numPr>
          <w:ilvl w:val="0"/>
          <w:numId w:val="0"/>
        </w:numPr>
      </w:pPr>
      <w:r>
        <w:t xml:space="preserve">As mentioned before, it may happen that some SRS </w:t>
      </w:r>
      <w:r w:rsidR="0003453D">
        <w:t xml:space="preserve">port </w:t>
      </w:r>
      <w:r>
        <w:t>from outside a CJT transmission area is configured on the same REs with the same SRS sequence and cyclic shift as a SRS</w:t>
      </w:r>
      <w:r w:rsidR="0003453D">
        <w:t xml:space="preserve"> port</w:t>
      </w:r>
      <w:r>
        <w:t xml:space="preserve"> of a CJT UE. Though the interference power </w:t>
      </w:r>
      <w:r w:rsidR="00827CB6">
        <w:t>may not be</w:t>
      </w:r>
      <w:r w:rsidR="00D16AD6">
        <w:t xml:space="preserve"> high</w:t>
      </w:r>
      <w:r w:rsidR="00BA33F0">
        <w:t xml:space="preserve"> in general</w:t>
      </w:r>
      <w:r>
        <w:t xml:space="preserve">, it </w:t>
      </w:r>
      <w:r w:rsidR="00D16AD6">
        <w:t xml:space="preserve">still </w:t>
      </w:r>
      <w:r>
        <w:t>causes considerable channel estimation performance degradation.</w:t>
      </w:r>
      <w:r w:rsidR="00A53FD8">
        <w:t xml:space="preserve"> </w:t>
      </w:r>
      <w:r w:rsidR="00B97313">
        <w:t>Whenever this collision occurs,</w:t>
      </w:r>
      <w:r w:rsidR="00A53FD8">
        <w:t xml:space="preserve"> its impact can be </w:t>
      </w:r>
      <w:r w:rsidR="0065023E">
        <w:t xml:space="preserve">quite </w:t>
      </w:r>
      <w:r w:rsidR="00A53FD8">
        <w:t>detrimental.</w:t>
      </w:r>
      <w:r>
        <w:t xml:space="preserve"> In the figure below, </w:t>
      </w:r>
      <w:r w:rsidR="00B77CBD">
        <w:t xml:space="preserve">UE1’s first port on CS 0 is hit </w:t>
      </w:r>
      <w:r w:rsidR="003C3ABB">
        <w:t>persistent</w:t>
      </w:r>
      <w:r w:rsidR="003C3ABB">
        <w:t xml:space="preserve">ly </w:t>
      </w:r>
      <w:r w:rsidR="00B77CBD">
        <w:t xml:space="preserve">by a weak </w:t>
      </w:r>
      <w:r w:rsidR="003C3ABB">
        <w:t xml:space="preserve">outside </w:t>
      </w:r>
      <w:r w:rsidR="00B77CBD">
        <w:t xml:space="preserve">SRS on CS 0 but its second port on CS 4 is not, which renders poor performance of the </w:t>
      </w:r>
      <w:r w:rsidR="006417E2">
        <w:t>first</w:t>
      </w:r>
      <w:r w:rsidR="00B77CBD">
        <w:t xml:space="preserve"> port</w:t>
      </w:r>
      <w:r w:rsidR="006417E2">
        <w:t xml:space="preserve"> but good performance of the second port</w:t>
      </w:r>
      <w:r w:rsidR="00B77CBD">
        <w:t xml:space="preserve">. If cyclic </w:t>
      </w:r>
      <w:r w:rsidR="003C3ABB">
        <w:t xml:space="preserve">shift </w:t>
      </w:r>
      <w:r w:rsidR="00B77CBD">
        <w:t xml:space="preserve">hopping is enabled, </w:t>
      </w:r>
      <w:r w:rsidR="003C3ABB">
        <w:t xml:space="preserve">then the two ports do not </w:t>
      </w:r>
      <w:r w:rsidR="003C3ABB">
        <w:t>persistent</w:t>
      </w:r>
      <w:r w:rsidR="003C3ABB">
        <w:t xml:space="preserve">ly collide with the outside interfering port, and </w:t>
      </w:r>
      <w:r w:rsidR="00B77CBD">
        <w:t xml:space="preserve">we can see the effect of interference </w:t>
      </w:r>
      <w:r w:rsidR="00B77CBD" w:rsidRPr="0088561A">
        <w:t>randomization</w:t>
      </w:r>
      <w:r w:rsidR="003C3ABB">
        <w:t xml:space="preserve"> from the more even performance of the two ports</w:t>
      </w:r>
      <w:r w:rsidR="00B77CBD">
        <w:t>.</w:t>
      </w:r>
    </w:p>
    <w:p w14:paraId="6AC9064F" w14:textId="3D03F71D" w:rsidR="00E26998" w:rsidRDefault="00E26998" w:rsidP="00512A5D">
      <w:pPr>
        <w:pStyle w:val="bullet1"/>
        <w:numPr>
          <w:ilvl w:val="0"/>
          <w:numId w:val="0"/>
        </w:numPr>
      </w:pPr>
    </w:p>
    <w:p w14:paraId="5C2BFB76" w14:textId="3295B5F8" w:rsidR="00E26998" w:rsidRDefault="00EF612E" w:rsidP="002C3FB7">
      <w:pPr>
        <w:pStyle w:val="bullet1"/>
        <w:numPr>
          <w:ilvl w:val="0"/>
          <w:numId w:val="0"/>
        </w:numPr>
        <w:jc w:val="center"/>
      </w:pPr>
      <w:r w:rsidRPr="00EF612E">
        <w:rPr>
          <w:noProof/>
        </w:rPr>
        <w:lastRenderedPageBreak/>
        <w:drawing>
          <wp:inline distT="0" distB="0" distL="0" distR="0" wp14:anchorId="2717C2C2" wp14:editId="0F08B71D">
            <wp:extent cx="4010213" cy="286051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6724" cy="2886561"/>
                    </a:xfrm>
                    <a:prstGeom prst="rect">
                      <a:avLst/>
                    </a:prstGeom>
                    <a:noFill/>
                    <a:ln>
                      <a:noFill/>
                    </a:ln>
                  </pic:spPr>
                </pic:pic>
              </a:graphicData>
            </a:graphic>
          </wp:inline>
        </w:drawing>
      </w:r>
    </w:p>
    <w:p w14:paraId="14DDB52B" w14:textId="4D1D359D" w:rsidR="008D4E5E" w:rsidRDefault="00F703D3" w:rsidP="00F703D3">
      <w:pPr>
        <w:pStyle w:val="Caption"/>
      </w:pPr>
      <w:r>
        <w:t xml:space="preserve">Figure </w:t>
      </w:r>
      <w:fldSimple w:instr=" SEQ Figure \* ARABIC ">
        <w:r w:rsidR="00817AE2">
          <w:rPr>
            <w:noProof/>
          </w:rPr>
          <w:t>2</w:t>
        </w:r>
      </w:fldSimple>
      <w:r>
        <w:t xml:space="preserve"> SRS performance </w:t>
      </w:r>
      <w:r w:rsidR="00EA5592">
        <w:t>with</w:t>
      </w:r>
      <w:r>
        <w:t xml:space="preserve"> cyclic shift hopping of weaker interfering ports</w:t>
      </w:r>
      <w:r w:rsidR="00F3425A">
        <w:t xml:space="preserve">, </w:t>
      </w:r>
      <w:r w:rsidR="00F3425A">
        <w:t>with CDL-C 30 ns channels</w:t>
      </w:r>
      <w:r w:rsidR="001A7F03">
        <w:t xml:space="preserve">. </w:t>
      </w:r>
      <w:r w:rsidR="002C60AB">
        <w:t>All UEs have the same SRS sequence.</w:t>
      </w:r>
    </w:p>
    <w:p w14:paraId="634B695B" w14:textId="1A9660C4" w:rsidR="008D4E5E" w:rsidRDefault="001A7F03" w:rsidP="00F703D3">
      <w:pPr>
        <w:pStyle w:val="Caption"/>
      </w:pPr>
      <w:r>
        <w:t xml:space="preserve">Blue: UE1 </w:t>
      </w:r>
      <w:r w:rsidR="008D4E5E">
        <w:t>(i.e., link-</w:t>
      </w:r>
      <w:r w:rsidR="008D4E5E">
        <w:t>1</w:t>
      </w:r>
      <w:r w:rsidR="008D4E5E">
        <w:t>)</w:t>
      </w:r>
      <w:r w:rsidR="008D4E5E">
        <w:t xml:space="preserve"> </w:t>
      </w:r>
      <w:r>
        <w:t xml:space="preserve">of 2 ports on [CS0,CS4], and UE2 </w:t>
      </w:r>
      <w:r w:rsidR="008D4E5E">
        <w:t>(i.e., link-2)</w:t>
      </w:r>
      <w:r w:rsidR="008D4E5E">
        <w:t xml:space="preserve"> </w:t>
      </w:r>
      <w:r>
        <w:t xml:space="preserve">of 1 port on CS0. </w:t>
      </w:r>
    </w:p>
    <w:p w14:paraId="067A7396" w14:textId="5887E161" w:rsidR="00F703D3" w:rsidRDefault="001A7F03" w:rsidP="00F703D3">
      <w:pPr>
        <w:pStyle w:val="Caption"/>
      </w:pPr>
      <w:r>
        <w:t>Green</w:t>
      </w:r>
      <w:r>
        <w:t xml:space="preserve">: UE1 of 2 ports on [CS0,CS4], and UE2 of 1 port </w:t>
      </w:r>
      <w:r>
        <w:t>hop</w:t>
      </w:r>
      <w:r w:rsidR="001E0B82">
        <w:t>ping</w:t>
      </w:r>
      <w:r>
        <w:t xml:space="preserve"> </w:t>
      </w:r>
      <w:r w:rsidR="001E0B82">
        <w:t xml:space="preserve">between </w:t>
      </w:r>
      <w:r>
        <w:t>CS0</w:t>
      </w:r>
      <w:r>
        <w:t xml:space="preserve"> and CS4</w:t>
      </w:r>
      <w:r>
        <w:t>.</w:t>
      </w:r>
      <w:r w:rsidR="002C60AB">
        <w:t xml:space="preserve"> </w:t>
      </w:r>
    </w:p>
    <w:p w14:paraId="3364A3A0" w14:textId="77777777" w:rsidR="004A1E5A" w:rsidRPr="004A1E5A" w:rsidRDefault="004A1E5A" w:rsidP="004A1E5A"/>
    <w:p w14:paraId="23D492D9" w14:textId="5393228E" w:rsidR="00AA2D09" w:rsidRPr="00366FD4" w:rsidRDefault="00AA2D09" w:rsidP="00AA2D09">
      <w:pPr>
        <w:pStyle w:val="Heading2"/>
        <w:numPr>
          <w:ilvl w:val="0"/>
          <w:numId w:val="0"/>
        </w:numPr>
      </w:pPr>
      <w:r w:rsidRPr="00366FD4">
        <w:t xml:space="preserve">Appendix </w:t>
      </w:r>
      <w:r>
        <w:t>4</w:t>
      </w:r>
      <w:r w:rsidRPr="00366FD4">
        <w:t xml:space="preserve">: </w:t>
      </w:r>
      <w:r>
        <w:t xml:space="preserve">Numerical study for SRS </w:t>
      </w:r>
      <w:r>
        <w:t>comb offset</w:t>
      </w:r>
      <w:r>
        <w:t xml:space="preserve"> hopping</w:t>
      </w:r>
    </w:p>
    <w:p w14:paraId="2D126646" w14:textId="77777777" w:rsidR="00AA2D09" w:rsidRPr="00E47C80" w:rsidRDefault="00AA2D09" w:rsidP="00AA2D09">
      <w:pPr>
        <w:pStyle w:val="bullet1"/>
        <w:numPr>
          <w:ilvl w:val="0"/>
          <w:numId w:val="0"/>
        </w:numPr>
        <w:ind w:left="360" w:hanging="360"/>
        <w:rPr>
          <w:b/>
          <w:bCs/>
          <w:u w:val="single"/>
        </w:rPr>
      </w:pPr>
      <w:r w:rsidRPr="00E47C80">
        <w:rPr>
          <w:b/>
          <w:bCs/>
          <w:u w:val="single"/>
        </w:rPr>
        <w:t>SRSs multiplexed within a CJT transmission area</w:t>
      </w:r>
    </w:p>
    <w:p w14:paraId="35EA644C" w14:textId="411800A4" w:rsidR="00AA2D09" w:rsidRPr="00581361" w:rsidRDefault="00AA2D09" w:rsidP="00AA2D09">
      <w:pPr>
        <w:pStyle w:val="bullet1"/>
        <w:numPr>
          <w:ilvl w:val="0"/>
          <w:numId w:val="0"/>
        </w:numPr>
      </w:pPr>
      <w:r w:rsidRPr="00581361">
        <w:t xml:space="preserve">For </w:t>
      </w:r>
      <w:proofErr w:type="spellStart"/>
      <w:r>
        <w:t>CDMed</w:t>
      </w:r>
      <w:proofErr w:type="spellEnd"/>
      <w:r>
        <w:t xml:space="preserve"> SRS ports, when a port is associated with long delay spread, it causes some interference to another port. Without hopping, the interference may be quite persistent. To achieve interference randomization, </w:t>
      </w:r>
      <w:r w:rsidR="00B84631">
        <w:t>comb offset</w:t>
      </w:r>
      <w:r>
        <w:t xml:space="preserve"> hopping can be utilized </w:t>
      </w:r>
      <w:r w:rsidR="00B84631">
        <w:t>so that the ports can change their frequency-domain locations over time</w:t>
      </w:r>
      <w:r>
        <w:t xml:space="preserve">. The following figure shows the interference randomization impact on very long delay spread cases </w:t>
      </w:r>
      <w:r w:rsidR="007A3085">
        <w:t>thanks to</w:t>
      </w:r>
      <w:r>
        <w:t xml:space="preserve"> </w:t>
      </w:r>
      <w:r w:rsidR="00C7236B">
        <w:t>comb offset</w:t>
      </w:r>
      <w:r>
        <w:t xml:space="preserve"> hopping</w:t>
      </w:r>
      <w:r w:rsidR="00C7236B">
        <w:t xml:space="preserve">. </w:t>
      </w:r>
      <w:r w:rsidR="007A3085">
        <w:t xml:space="preserve">For the blue curves, UE1 has </w:t>
      </w:r>
      <w:r w:rsidR="003B1AEA">
        <w:t>2</w:t>
      </w:r>
      <w:r w:rsidR="007A3085">
        <w:t xml:space="preserve"> ports </w:t>
      </w:r>
      <w:r w:rsidR="003B1AEA">
        <w:t>with cyclic shifts not far away from the UE</w:t>
      </w:r>
      <w:r w:rsidR="001213F0">
        <w:t>3</w:t>
      </w:r>
      <w:r w:rsidR="003B1AEA">
        <w:t>’s 2 ports</w:t>
      </w:r>
      <w:r w:rsidR="001213F0">
        <w:t xml:space="preserve"> on comb offset 0 and hence are interfered</w:t>
      </w:r>
      <w:r w:rsidR="003B1AEA">
        <w:t xml:space="preserve"> </w:t>
      </w:r>
      <w:r w:rsidR="007A3085">
        <w:t>persistently</w:t>
      </w:r>
      <w:r w:rsidR="001213F0">
        <w:t>, whereas the 2 ports of UE2</w:t>
      </w:r>
      <w:r w:rsidR="007A3085">
        <w:t xml:space="preserve"> </w:t>
      </w:r>
      <w:r w:rsidR="001213F0">
        <w:t>on comb offset 2</w:t>
      </w:r>
      <w:r w:rsidR="007A3085">
        <w:t xml:space="preserve"> are not interfered. Therefore, we see uneven performance </w:t>
      </w:r>
      <w:r w:rsidR="001213F0">
        <w:t>between</w:t>
      </w:r>
      <w:r w:rsidR="007A3085">
        <w:t xml:space="preserve"> UE1’s ports </w:t>
      </w:r>
      <w:r w:rsidR="001213F0">
        <w:t xml:space="preserve">and UE2’s ports </w:t>
      </w:r>
      <w:r>
        <w:t>(</w:t>
      </w:r>
      <w:r w:rsidR="007A3085">
        <w:t>not all</w:t>
      </w:r>
      <w:r>
        <w:t xml:space="preserve"> port</w:t>
      </w:r>
      <w:r w:rsidR="007A3085">
        <w:t>s are</w:t>
      </w:r>
      <w:r>
        <w:t xml:space="preserve"> shown for simplicity here). </w:t>
      </w:r>
      <w:r w:rsidR="007A3085">
        <w:t>Then for the red curves, comb offset</w:t>
      </w:r>
      <w:r>
        <w:t xml:space="preserve"> hopping</w:t>
      </w:r>
      <w:r w:rsidR="007A3085">
        <w:t xml:space="preserve"> is enabled</w:t>
      </w:r>
      <w:r w:rsidR="001213F0">
        <w:t xml:space="preserve"> for UE3 to hop between comb offsets 0 and 2</w:t>
      </w:r>
      <w:r>
        <w:t xml:space="preserve">, </w:t>
      </w:r>
      <w:r w:rsidR="007A3085">
        <w:t xml:space="preserve">and </w:t>
      </w:r>
      <w:r>
        <w:t xml:space="preserve">the performance of </w:t>
      </w:r>
      <w:r w:rsidR="007A3085">
        <w:t>ports</w:t>
      </w:r>
      <w:r>
        <w:t xml:space="preserve"> </w:t>
      </w:r>
      <w:r w:rsidR="001213F0">
        <w:t xml:space="preserve">for UE1 and UE2 </w:t>
      </w:r>
      <w:r>
        <w:t>becomes more even, which is desirable.</w:t>
      </w:r>
    </w:p>
    <w:p w14:paraId="7C167B6B" w14:textId="77777777" w:rsidR="00AA2D09" w:rsidRDefault="00AA2D09" w:rsidP="00AA2D09">
      <w:pPr>
        <w:pStyle w:val="bullet1"/>
        <w:numPr>
          <w:ilvl w:val="0"/>
          <w:numId w:val="0"/>
        </w:numPr>
        <w:ind w:left="360" w:hanging="360"/>
        <w:rPr>
          <w:b/>
          <w:bCs/>
          <w:u w:val="single"/>
        </w:rPr>
      </w:pPr>
    </w:p>
    <w:p w14:paraId="0589A07A" w14:textId="77777777" w:rsidR="00AA2D09" w:rsidRDefault="00AA2D09" w:rsidP="00AA2D09">
      <w:pPr>
        <w:pStyle w:val="bullet1"/>
        <w:numPr>
          <w:ilvl w:val="0"/>
          <w:numId w:val="0"/>
        </w:numPr>
        <w:ind w:left="360" w:hanging="360"/>
        <w:rPr>
          <w:b/>
          <w:bCs/>
          <w:u w:val="single"/>
        </w:rPr>
      </w:pPr>
    </w:p>
    <w:p w14:paraId="0BDE0B51" w14:textId="0397DB60" w:rsidR="00AA2D09" w:rsidRDefault="009B70A9" w:rsidP="00AA2D09">
      <w:pPr>
        <w:pStyle w:val="bullet1"/>
        <w:numPr>
          <w:ilvl w:val="0"/>
          <w:numId w:val="0"/>
        </w:numPr>
        <w:ind w:left="360" w:hanging="360"/>
        <w:jc w:val="center"/>
        <w:rPr>
          <w:b/>
          <w:bCs/>
          <w:u w:val="single"/>
        </w:rPr>
      </w:pPr>
      <w:r w:rsidRPr="009B70A9">
        <w:lastRenderedPageBreak/>
        <w:drawing>
          <wp:inline distT="0" distB="0" distL="0" distR="0" wp14:anchorId="7119DF86" wp14:editId="47B76263">
            <wp:extent cx="4233231" cy="294237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0145" cy="2961084"/>
                    </a:xfrm>
                    <a:prstGeom prst="rect">
                      <a:avLst/>
                    </a:prstGeom>
                    <a:noFill/>
                    <a:ln>
                      <a:noFill/>
                    </a:ln>
                  </pic:spPr>
                </pic:pic>
              </a:graphicData>
            </a:graphic>
          </wp:inline>
        </w:drawing>
      </w:r>
    </w:p>
    <w:p w14:paraId="62277ECF" w14:textId="2734935B" w:rsidR="005372F8" w:rsidRDefault="00AA2D09" w:rsidP="00AA2D09">
      <w:pPr>
        <w:pStyle w:val="Caption"/>
      </w:pPr>
      <w:r>
        <w:t xml:space="preserve">Figure </w:t>
      </w:r>
      <w:r>
        <w:fldChar w:fldCharType="begin"/>
      </w:r>
      <w:r>
        <w:instrText xml:space="preserve"> SEQ Figure \* ARABIC </w:instrText>
      </w:r>
      <w:r>
        <w:fldChar w:fldCharType="separate"/>
      </w:r>
      <w:r w:rsidR="00817AE2">
        <w:rPr>
          <w:noProof/>
        </w:rPr>
        <w:t>3</w:t>
      </w:r>
      <w:r>
        <w:rPr>
          <w:noProof/>
        </w:rPr>
        <w:fldChar w:fldCharType="end"/>
      </w:r>
      <w:r>
        <w:t xml:space="preserve"> SRS performance of cyclic shift hopping for </w:t>
      </w:r>
      <w:proofErr w:type="spellStart"/>
      <w:r>
        <w:t>CDMed</w:t>
      </w:r>
      <w:proofErr w:type="spellEnd"/>
      <w:r>
        <w:t xml:space="preserve"> SRS ports with CDL-C 300 ns channels</w:t>
      </w:r>
      <w:r w:rsidR="00200032">
        <w:t xml:space="preserve">. </w:t>
      </w:r>
      <w:r w:rsidR="002C60AB">
        <w:t>All UEs have the same SRS sequence.</w:t>
      </w:r>
    </w:p>
    <w:p w14:paraId="3A2E4AA4" w14:textId="77777777" w:rsidR="005372F8" w:rsidRDefault="00200032" w:rsidP="00AA2D09">
      <w:pPr>
        <w:pStyle w:val="Caption"/>
      </w:pPr>
      <w:r>
        <w:t xml:space="preserve">Blue: UE1 </w:t>
      </w:r>
      <w:r w:rsidR="005372F8">
        <w:t>(i.e., link-</w:t>
      </w:r>
      <w:r w:rsidR="005372F8">
        <w:t>1</w:t>
      </w:r>
      <w:r w:rsidR="005372F8">
        <w:t>)</w:t>
      </w:r>
      <w:r w:rsidR="005372F8">
        <w:t xml:space="preserve"> </w:t>
      </w:r>
      <w:r>
        <w:t xml:space="preserve">on [CS0,CS6] and comb offset 0, UE2 </w:t>
      </w:r>
      <w:r w:rsidR="005372F8">
        <w:t>(i.e., link-2)</w:t>
      </w:r>
      <w:r w:rsidR="005372F8">
        <w:t xml:space="preserve"> </w:t>
      </w:r>
      <w:r>
        <w:t xml:space="preserve">on [CS2,CS8] of comb offset 2, and UE3 on [CS1,CS7] and comb offset 0. </w:t>
      </w:r>
    </w:p>
    <w:p w14:paraId="6064CF3B" w14:textId="3C6C70EA" w:rsidR="00AA2D09" w:rsidRDefault="00200032" w:rsidP="00AA2D09">
      <w:pPr>
        <w:pStyle w:val="Caption"/>
      </w:pPr>
      <w:r>
        <w:t xml:space="preserve">Red: </w:t>
      </w:r>
      <w:r>
        <w:t xml:space="preserve">UE1 on [CS0,CS6] and comb offset 0, UE2 on [CS2,CS8] of comb offset 2, and UE3 on [CS1,CS7] and </w:t>
      </w:r>
      <w:r>
        <w:t xml:space="preserve">hopping between </w:t>
      </w:r>
      <w:r>
        <w:t>comb offset</w:t>
      </w:r>
      <w:r>
        <w:t>s</w:t>
      </w:r>
      <w:r>
        <w:t xml:space="preserve"> 0</w:t>
      </w:r>
      <w:r>
        <w:t xml:space="preserve"> and 2</w:t>
      </w:r>
      <w:r>
        <w:t>.</w:t>
      </w:r>
      <w:r w:rsidR="00502473">
        <w:t xml:space="preserve"> </w:t>
      </w:r>
    </w:p>
    <w:p w14:paraId="166EFC1A" w14:textId="77777777" w:rsidR="00AA2D09" w:rsidRPr="004F3821" w:rsidRDefault="00AA2D09" w:rsidP="00AA2D09">
      <w:pPr>
        <w:pStyle w:val="bullet1"/>
        <w:numPr>
          <w:ilvl w:val="0"/>
          <w:numId w:val="0"/>
        </w:numPr>
        <w:ind w:left="360" w:hanging="360"/>
        <w:jc w:val="center"/>
        <w:rPr>
          <w:b/>
          <w:bCs/>
          <w:u w:val="single"/>
        </w:rPr>
      </w:pPr>
    </w:p>
    <w:p w14:paraId="3ACA39FA" w14:textId="77777777" w:rsidR="00AA2D09" w:rsidRPr="00EE388A" w:rsidRDefault="00AA2D09" w:rsidP="00AA2D09">
      <w:pPr>
        <w:pStyle w:val="bullet1"/>
        <w:numPr>
          <w:ilvl w:val="0"/>
          <w:numId w:val="0"/>
        </w:numPr>
        <w:ind w:left="360" w:hanging="360"/>
        <w:rPr>
          <w:b/>
          <w:bCs/>
          <w:u w:val="single"/>
        </w:rPr>
      </w:pPr>
      <w:r w:rsidRPr="00EE388A">
        <w:rPr>
          <w:b/>
          <w:bCs/>
          <w:u w:val="single"/>
        </w:rPr>
        <w:t>SRS interference from outside a CJT transmission area</w:t>
      </w:r>
    </w:p>
    <w:p w14:paraId="7B1EFF10" w14:textId="0C9250F6" w:rsidR="00AA2D09" w:rsidRDefault="008336B8" w:rsidP="00AA2D09">
      <w:pPr>
        <w:pStyle w:val="bullet1"/>
        <w:numPr>
          <w:ilvl w:val="0"/>
          <w:numId w:val="0"/>
        </w:numPr>
      </w:pPr>
      <w:r>
        <w:t>S</w:t>
      </w:r>
      <w:r w:rsidR="00AA2D09">
        <w:t xml:space="preserve">ome SRS from outside a CJT transmission area </w:t>
      </w:r>
      <w:r>
        <w:t>can be</w:t>
      </w:r>
      <w:r w:rsidR="00AA2D09">
        <w:t xml:space="preserve"> configured on the same REs as a SRS of a CJT UE. In the figure below, </w:t>
      </w:r>
      <w:r w:rsidR="003908BA">
        <w:t>UE1 has 4 ports on two comb offsets, but two of the ports on a comb offset are persistently interfered by UE2’s 2 ports</w:t>
      </w:r>
      <w:r w:rsidR="003908BA">
        <w:t xml:space="preserve"> on the same comb offset</w:t>
      </w:r>
      <w:r w:rsidR="00AA2D09">
        <w:t>.</w:t>
      </w:r>
      <w:r w:rsidR="003908BA">
        <w:t xml:space="preserve"> Therefore, those 2 ports of UE1 have much worse performance than the other 2 ports of UE1</w:t>
      </w:r>
      <w:r w:rsidR="003908BA">
        <w:t>, as shown by the blue curves</w:t>
      </w:r>
      <w:r w:rsidR="003908BA">
        <w:t xml:space="preserve">. </w:t>
      </w:r>
      <w:r w:rsidR="00AA2D09">
        <w:t xml:space="preserve">If </w:t>
      </w:r>
      <w:r w:rsidR="003908BA">
        <w:t xml:space="preserve">comb offset </w:t>
      </w:r>
      <w:r w:rsidR="00AA2D09">
        <w:t xml:space="preserve">hopping is enabled, </w:t>
      </w:r>
      <w:r w:rsidR="003908BA">
        <w:t xml:space="preserve">then UE1’s 4 ports will experience </w:t>
      </w:r>
      <w:r w:rsidR="00B11E61">
        <w:t>more randomized interference on the comb offsets, and their performance will be more even, as shown by the red curves</w:t>
      </w:r>
      <w:r w:rsidR="00AA2D09">
        <w:t>.</w:t>
      </w:r>
    </w:p>
    <w:p w14:paraId="6F2C0172" w14:textId="77777777" w:rsidR="00AA2D09" w:rsidRDefault="00AA2D09" w:rsidP="00AA2D09">
      <w:pPr>
        <w:pStyle w:val="bullet1"/>
        <w:numPr>
          <w:ilvl w:val="0"/>
          <w:numId w:val="0"/>
        </w:numPr>
      </w:pPr>
    </w:p>
    <w:p w14:paraId="06405D57" w14:textId="151404B3" w:rsidR="00AA2D09" w:rsidRDefault="001E7067" w:rsidP="00AA2D09">
      <w:pPr>
        <w:pStyle w:val="bullet1"/>
        <w:numPr>
          <w:ilvl w:val="0"/>
          <w:numId w:val="0"/>
        </w:numPr>
        <w:jc w:val="center"/>
      </w:pPr>
      <w:r w:rsidRPr="001E7067">
        <w:rPr>
          <w:noProof/>
        </w:rPr>
        <w:lastRenderedPageBreak/>
        <w:drawing>
          <wp:inline distT="0" distB="0" distL="0" distR="0" wp14:anchorId="58044774" wp14:editId="0004875A">
            <wp:extent cx="4354717" cy="308188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06628" cy="3118621"/>
                    </a:xfrm>
                    <a:prstGeom prst="rect">
                      <a:avLst/>
                    </a:prstGeom>
                    <a:noFill/>
                    <a:ln>
                      <a:noFill/>
                    </a:ln>
                  </pic:spPr>
                </pic:pic>
              </a:graphicData>
            </a:graphic>
          </wp:inline>
        </w:drawing>
      </w:r>
    </w:p>
    <w:p w14:paraId="130399E8" w14:textId="3EB55D34" w:rsidR="005372F8" w:rsidRDefault="00AA2D09" w:rsidP="00AA2D09">
      <w:pPr>
        <w:pStyle w:val="Caption"/>
      </w:pPr>
      <w:r>
        <w:t xml:space="preserve">Figure </w:t>
      </w:r>
      <w:r>
        <w:fldChar w:fldCharType="begin"/>
      </w:r>
      <w:r>
        <w:instrText xml:space="preserve"> SEQ Figure \* ARABIC </w:instrText>
      </w:r>
      <w:r>
        <w:fldChar w:fldCharType="separate"/>
      </w:r>
      <w:r w:rsidR="00817AE2">
        <w:rPr>
          <w:noProof/>
        </w:rPr>
        <w:t>4</w:t>
      </w:r>
      <w:r>
        <w:rPr>
          <w:noProof/>
        </w:rPr>
        <w:fldChar w:fldCharType="end"/>
      </w:r>
      <w:r>
        <w:t xml:space="preserve"> SRS performance with </w:t>
      </w:r>
      <w:r w:rsidR="00BF7422">
        <w:t>comb offset</w:t>
      </w:r>
      <w:r>
        <w:t xml:space="preserve"> hopping</w:t>
      </w:r>
      <w:r w:rsidR="00BF7422">
        <w:t>.</w:t>
      </w:r>
      <w:r w:rsidR="00F10CE4">
        <w:t xml:space="preserve"> </w:t>
      </w:r>
      <w:r w:rsidR="00234165">
        <w:t>UEs have different SRS sequences.</w:t>
      </w:r>
    </w:p>
    <w:p w14:paraId="42E5EB24" w14:textId="77777777" w:rsidR="005372F8" w:rsidRDefault="00F10CE4" w:rsidP="00AA2D09">
      <w:pPr>
        <w:pStyle w:val="Caption"/>
      </w:pPr>
      <w:r>
        <w:t xml:space="preserve">Blue: </w:t>
      </w:r>
      <w:r w:rsidR="00BF7422">
        <w:t>UE1 (i.e., link-1) has 4 ports on comb offsets 0 and 1, UE2 (i.e., link-2) has 2 ports on comb offset 0</w:t>
      </w:r>
      <w:r>
        <w:t xml:space="preserve">. </w:t>
      </w:r>
    </w:p>
    <w:p w14:paraId="6E498DDF" w14:textId="3F15B45E" w:rsidR="00AA2D09" w:rsidRDefault="00F10CE4" w:rsidP="00AA2D09">
      <w:pPr>
        <w:pStyle w:val="Caption"/>
      </w:pPr>
      <w:r>
        <w:t xml:space="preserve">Red: </w:t>
      </w:r>
      <w:r>
        <w:t>UE1 4 ports on comb offsets 0 and 1, UE2 2 ports</w:t>
      </w:r>
      <w:r>
        <w:t xml:space="preserve"> </w:t>
      </w:r>
      <w:r w:rsidR="00BF7422">
        <w:t>hopping on comb offsets 0 and 1</w:t>
      </w:r>
      <w:r w:rsidR="00502473">
        <w:t xml:space="preserve">. </w:t>
      </w:r>
    </w:p>
    <w:p w14:paraId="46A132C9" w14:textId="45A35680" w:rsidR="00D9448C" w:rsidRDefault="00D9448C" w:rsidP="002C3FB7">
      <w:pPr>
        <w:pStyle w:val="bullet1"/>
        <w:numPr>
          <w:ilvl w:val="0"/>
          <w:numId w:val="0"/>
        </w:numPr>
        <w:jc w:val="center"/>
      </w:pPr>
    </w:p>
    <w:p w14:paraId="263A40CC" w14:textId="77777777" w:rsidR="00AA2D09" w:rsidRDefault="00AA2D09" w:rsidP="002C3FB7">
      <w:pPr>
        <w:pStyle w:val="bullet1"/>
        <w:numPr>
          <w:ilvl w:val="0"/>
          <w:numId w:val="0"/>
        </w:numPr>
        <w:jc w:val="center"/>
      </w:pPr>
    </w:p>
    <w:p w14:paraId="20848717" w14:textId="788C1D2A" w:rsidR="007E427C" w:rsidRDefault="007E427C" w:rsidP="002C3FB7">
      <w:pPr>
        <w:pStyle w:val="bullet1"/>
        <w:numPr>
          <w:ilvl w:val="0"/>
          <w:numId w:val="0"/>
        </w:numPr>
        <w:jc w:val="center"/>
      </w:pPr>
    </w:p>
    <w:sectPr w:rsidR="007E427C" w:rsidSect="000437C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150A9" w14:textId="77777777" w:rsidR="005960EE" w:rsidRDefault="005960EE">
      <w:r>
        <w:separator/>
      </w:r>
    </w:p>
  </w:endnote>
  <w:endnote w:type="continuationSeparator" w:id="0">
    <w:p w14:paraId="627107FC" w14:textId="77777777" w:rsidR="005960EE" w:rsidRDefault="005960EE">
      <w:r>
        <w:continuationSeparator/>
      </w:r>
    </w:p>
  </w:endnote>
  <w:endnote w:type="continuationNotice" w:id="1">
    <w:p w14:paraId="7AC3B570" w14:textId="77777777" w:rsidR="005960EE" w:rsidRDefault="005960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9EFE7" w14:textId="77777777" w:rsidR="005960EE" w:rsidRDefault="005960EE">
      <w:r>
        <w:separator/>
      </w:r>
    </w:p>
  </w:footnote>
  <w:footnote w:type="continuationSeparator" w:id="0">
    <w:p w14:paraId="186B946F" w14:textId="77777777" w:rsidR="005960EE" w:rsidRDefault="005960EE">
      <w:r>
        <w:continuationSeparator/>
      </w:r>
    </w:p>
  </w:footnote>
  <w:footnote w:type="continuationNotice" w:id="1">
    <w:p w14:paraId="55BC2D2B" w14:textId="77777777" w:rsidR="005960EE" w:rsidRDefault="005960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C465959"/>
    <w:multiLevelType w:val="multilevel"/>
    <w:tmpl w:val="4C4659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0" w15:restartNumberingAfterBreak="0">
    <w:nsid w:val="635512D4"/>
    <w:multiLevelType w:val="hybridMultilevel"/>
    <w:tmpl w:val="1D5842B6"/>
    <w:lvl w:ilvl="0" w:tplc="04090003">
      <w:start w:val="1"/>
      <w:numFmt w:val="bullet"/>
      <w:lvlText w:val="o"/>
      <w:lvlJc w:val="left"/>
      <w:pPr>
        <w:ind w:left="1210" w:hanging="360"/>
      </w:pPr>
      <w:rPr>
        <w:rFonts w:ascii="Courier New" w:hAnsi="Courier New" w:cs="Courier New"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1"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13"/>
  </w:num>
  <w:num w:numId="2" w16cid:durableId="2124301017">
    <w:abstractNumId w:val="12"/>
  </w:num>
  <w:num w:numId="3" w16cid:durableId="1631397983">
    <w:abstractNumId w:val="19"/>
  </w:num>
  <w:num w:numId="4" w16cid:durableId="96760345">
    <w:abstractNumId w:val="1"/>
  </w:num>
  <w:num w:numId="5" w16cid:durableId="1127089107">
    <w:abstractNumId w:val="23"/>
  </w:num>
  <w:num w:numId="6" w16cid:durableId="416100547">
    <w:abstractNumId w:val="18"/>
  </w:num>
  <w:num w:numId="7" w16cid:durableId="1518806601">
    <w:abstractNumId w:val="0"/>
  </w:num>
  <w:num w:numId="8" w16cid:durableId="2053385197">
    <w:abstractNumId w:val="24"/>
  </w:num>
  <w:num w:numId="9" w16cid:durableId="99184514">
    <w:abstractNumId w:val="16"/>
  </w:num>
  <w:num w:numId="10" w16cid:durableId="744569602">
    <w:abstractNumId w:val="9"/>
  </w:num>
  <w:num w:numId="11" w16cid:durableId="154535067">
    <w:abstractNumId w:val="2"/>
  </w:num>
  <w:num w:numId="12" w16cid:durableId="1078553095">
    <w:abstractNumId w:val="22"/>
  </w:num>
  <w:num w:numId="13" w16cid:durableId="1348404630">
    <w:abstractNumId w:val="10"/>
  </w:num>
  <w:num w:numId="14" w16cid:durableId="1117601659">
    <w:abstractNumId w:val="4"/>
  </w:num>
  <w:num w:numId="15" w16cid:durableId="347173717">
    <w:abstractNumId w:val="7"/>
  </w:num>
  <w:num w:numId="16" w16cid:durableId="1643148802">
    <w:abstractNumId w:val="14"/>
  </w:num>
  <w:num w:numId="17" w16cid:durableId="1493254599">
    <w:abstractNumId w:val="19"/>
  </w:num>
  <w:num w:numId="18" w16cid:durableId="85423341">
    <w:abstractNumId w:val="3"/>
  </w:num>
  <w:num w:numId="19" w16cid:durableId="2033875052">
    <w:abstractNumId w:val="21"/>
  </w:num>
  <w:num w:numId="20" w16cid:durableId="1371301780">
    <w:abstractNumId w:val="19"/>
  </w:num>
  <w:num w:numId="21" w16cid:durableId="164439094">
    <w:abstractNumId w:val="20"/>
  </w:num>
  <w:num w:numId="22" w16cid:durableId="404034850">
    <w:abstractNumId w:val="19"/>
  </w:num>
  <w:num w:numId="23" w16cid:durableId="1283614371">
    <w:abstractNumId w:val="17"/>
  </w:num>
  <w:num w:numId="24" w16cid:durableId="1030643096">
    <w:abstractNumId w:val="6"/>
  </w:num>
  <w:num w:numId="25" w16cid:durableId="1321038067">
    <w:abstractNumId w:val="5"/>
  </w:num>
  <w:num w:numId="26" w16cid:durableId="2046563015">
    <w:abstractNumId w:val="15"/>
  </w:num>
  <w:num w:numId="27" w16cid:durableId="290404729">
    <w:abstractNumId w:val="11"/>
  </w:num>
  <w:num w:numId="28" w16cid:durableId="2130078602">
    <w:abstractNumId w:val="19"/>
  </w:num>
  <w:num w:numId="29" w16cid:durableId="1480073588">
    <w:abstractNumId w:val="19"/>
  </w:num>
  <w:num w:numId="30" w16cid:durableId="926116777">
    <w:abstractNumId w:val="19"/>
  </w:num>
  <w:num w:numId="31" w16cid:durableId="551969153">
    <w:abstractNumId w:val="19"/>
  </w:num>
  <w:num w:numId="32" w16cid:durableId="200941421">
    <w:abstractNumId w:val="19"/>
  </w:num>
  <w:num w:numId="33" w16cid:durableId="1064372104">
    <w:abstractNumId w:val="12"/>
  </w:num>
  <w:num w:numId="34" w16cid:durableId="1963264087">
    <w:abstractNumId w:val="12"/>
  </w:num>
  <w:num w:numId="35" w16cid:durableId="1444298557">
    <w:abstractNumId w:val="12"/>
  </w:num>
  <w:num w:numId="36" w16cid:durableId="426390563">
    <w:abstractNumId w:val="12"/>
  </w:num>
  <w:num w:numId="37" w16cid:durableId="1119102764">
    <w:abstractNumId w:val="19"/>
  </w:num>
  <w:num w:numId="38" w16cid:durableId="1071582609">
    <w:abstractNumId w:val="19"/>
  </w:num>
  <w:num w:numId="39" w16cid:durableId="149567827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D6"/>
    <w:rsid w:val="000067E8"/>
    <w:rsid w:val="00006906"/>
    <w:rsid w:val="00006B4B"/>
    <w:rsid w:val="000072B6"/>
    <w:rsid w:val="000073E2"/>
    <w:rsid w:val="00007813"/>
    <w:rsid w:val="00007E21"/>
    <w:rsid w:val="00007FD7"/>
    <w:rsid w:val="000102D7"/>
    <w:rsid w:val="000109E6"/>
    <w:rsid w:val="00010DBC"/>
    <w:rsid w:val="0001116D"/>
    <w:rsid w:val="00011278"/>
    <w:rsid w:val="000114E4"/>
    <w:rsid w:val="00011F67"/>
    <w:rsid w:val="00012597"/>
    <w:rsid w:val="00012862"/>
    <w:rsid w:val="000128E6"/>
    <w:rsid w:val="00012B69"/>
    <w:rsid w:val="00012F77"/>
    <w:rsid w:val="0001333D"/>
    <w:rsid w:val="00013371"/>
    <w:rsid w:val="000134F4"/>
    <w:rsid w:val="000137EE"/>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A2C"/>
    <w:rsid w:val="00017BC0"/>
    <w:rsid w:val="00017D8A"/>
    <w:rsid w:val="00020494"/>
    <w:rsid w:val="00020A47"/>
    <w:rsid w:val="00020D49"/>
    <w:rsid w:val="000210C1"/>
    <w:rsid w:val="00021184"/>
    <w:rsid w:val="0002163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DC8"/>
    <w:rsid w:val="00060845"/>
    <w:rsid w:val="00060AB2"/>
    <w:rsid w:val="000612E1"/>
    <w:rsid w:val="000614FE"/>
    <w:rsid w:val="00061A8B"/>
    <w:rsid w:val="00061C70"/>
    <w:rsid w:val="00061F27"/>
    <w:rsid w:val="0006295E"/>
    <w:rsid w:val="00062EBE"/>
    <w:rsid w:val="0006338A"/>
    <w:rsid w:val="0006385F"/>
    <w:rsid w:val="00063B1C"/>
    <w:rsid w:val="00064720"/>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31A0"/>
    <w:rsid w:val="000733D7"/>
    <w:rsid w:val="000736C1"/>
    <w:rsid w:val="00073797"/>
    <w:rsid w:val="00073A82"/>
    <w:rsid w:val="00073B4C"/>
    <w:rsid w:val="00073BD8"/>
    <w:rsid w:val="00073DEC"/>
    <w:rsid w:val="000745AA"/>
    <w:rsid w:val="0007487E"/>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38E"/>
    <w:rsid w:val="000A54B7"/>
    <w:rsid w:val="000A60E6"/>
    <w:rsid w:val="000A6351"/>
    <w:rsid w:val="000A63D6"/>
    <w:rsid w:val="000A6659"/>
    <w:rsid w:val="000A70F9"/>
    <w:rsid w:val="000A72D6"/>
    <w:rsid w:val="000A7B38"/>
    <w:rsid w:val="000A7F11"/>
    <w:rsid w:val="000B015B"/>
    <w:rsid w:val="000B0343"/>
    <w:rsid w:val="000B0368"/>
    <w:rsid w:val="000B0D86"/>
    <w:rsid w:val="000B0E08"/>
    <w:rsid w:val="000B11D1"/>
    <w:rsid w:val="000B13B8"/>
    <w:rsid w:val="000B15D1"/>
    <w:rsid w:val="000B1FE1"/>
    <w:rsid w:val="000B2985"/>
    <w:rsid w:val="000B2B18"/>
    <w:rsid w:val="000B2C88"/>
    <w:rsid w:val="000B3017"/>
    <w:rsid w:val="000B3342"/>
    <w:rsid w:val="000B3905"/>
    <w:rsid w:val="000B3A59"/>
    <w:rsid w:val="000B3B37"/>
    <w:rsid w:val="000B3D2A"/>
    <w:rsid w:val="000B3F24"/>
    <w:rsid w:val="000B41C5"/>
    <w:rsid w:val="000B4CB9"/>
    <w:rsid w:val="000B4D45"/>
    <w:rsid w:val="000B51FA"/>
    <w:rsid w:val="000B56AB"/>
    <w:rsid w:val="000B5905"/>
    <w:rsid w:val="000B5975"/>
    <w:rsid w:val="000B60DB"/>
    <w:rsid w:val="000B64D3"/>
    <w:rsid w:val="000B6994"/>
    <w:rsid w:val="000B6D3A"/>
    <w:rsid w:val="000B6E2C"/>
    <w:rsid w:val="000B6E5C"/>
    <w:rsid w:val="000B76C5"/>
    <w:rsid w:val="000B76F1"/>
    <w:rsid w:val="000B7A10"/>
    <w:rsid w:val="000C009D"/>
    <w:rsid w:val="000C055B"/>
    <w:rsid w:val="000C070D"/>
    <w:rsid w:val="000C0AFF"/>
    <w:rsid w:val="000C115D"/>
    <w:rsid w:val="000C1535"/>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80"/>
    <w:rsid w:val="000E18DF"/>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F9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AB9"/>
    <w:rsid w:val="000F2D14"/>
    <w:rsid w:val="000F2D25"/>
    <w:rsid w:val="000F2EEE"/>
    <w:rsid w:val="000F33FC"/>
    <w:rsid w:val="000F353F"/>
    <w:rsid w:val="000F3697"/>
    <w:rsid w:val="000F407D"/>
    <w:rsid w:val="000F4818"/>
    <w:rsid w:val="000F5185"/>
    <w:rsid w:val="000F541F"/>
    <w:rsid w:val="000F5BC8"/>
    <w:rsid w:val="000F5C6A"/>
    <w:rsid w:val="000F5ED4"/>
    <w:rsid w:val="000F5FE9"/>
    <w:rsid w:val="000F631C"/>
    <w:rsid w:val="000F637B"/>
    <w:rsid w:val="000F6515"/>
    <w:rsid w:val="000F65A0"/>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BF9"/>
    <w:rsid w:val="00102CED"/>
    <w:rsid w:val="001033E1"/>
    <w:rsid w:val="00103643"/>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F94"/>
    <w:rsid w:val="001141E3"/>
    <w:rsid w:val="001144DF"/>
    <w:rsid w:val="001145D7"/>
    <w:rsid w:val="00114BF1"/>
    <w:rsid w:val="00114D67"/>
    <w:rsid w:val="00114E15"/>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B13"/>
    <w:rsid w:val="001213F0"/>
    <w:rsid w:val="0012142A"/>
    <w:rsid w:val="001216A5"/>
    <w:rsid w:val="00121750"/>
    <w:rsid w:val="00121A3B"/>
    <w:rsid w:val="00121C11"/>
    <w:rsid w:val="00122893"/>
    <w:rsid w:val="00122A9C"/>
    <w:rsid w:val="001233BB"/>
    <w:rsid w:val="001237A3"/>
    <w:rsid w:val="00123A7C"/>
    <w:rsid w:val="00123C2B"/>
    <w:rsid w:val="00123DA4"/>
    <w:rsid w:val="00124258"/>
    <w:rsid w:val="00124875"/>
    <w:rsid w:val="00124C93"/>
    <w:rsid w:val="00124D84"/>
    <w:rsid w:val="00124D97"/>
    <w:rsid w:val="00124DC9"/>
    <w:rsid w:val="001250DD"/>
    <w:rsid w:val="001255B5"/>
    <w:rsid w:val="001256A7"/>
    <w:rsid w:val="00125733"/>
    <w:rsid w:val="00125920"/>
    <w:rsid w:val="00125E15"/>
    <w:rsid w:val="001263AA"/>
    <w:rsid w:val="00126D80"/>
    <w:rsid w:val="0012707B"/>
    <w:rsid w:val="0012727B"/>
    <w:rsid w:val="001273F3"/>
    <w:rsid w:val="00130779"/>
    <w:rsid w:val="001307A1"/>
    <w:rsid w:val="00130C9F"/>
    <w:rsid w:val="00130E59"/>
    <w:rsid w:val="00130EB0"/>
    <w:rsid w:val="00130F5A"/>
    <w:rsid w:val="001314A8"/>
    <w:rsid w:val="0013160D"/>
    <w:rsid w:val="00131921"/>
    <w:rsid w:val="001321D3"/>
    <w:rsid w:val="00132296"/>
    <w:rsid w:val="00132554"/>
    <w:rsid w:val="001326D5"/>
    <w:rsid w:val="00132FA3"/>
    <w:rsid w:val="00132FAA"/>
    <w:rsid w:val="00133599"/>
    <w:rsid w:val="00133B3E"/>
    <w:rsid w:val="00133BF7"/>
    <w:rsid w:val="00134115"/>
    <w:rsid w:val="001341A4"/>
    <w:rsid w:val="00134778"/>
    <w:rsid w:val="001347DE"/>
    <w:rsid w:val="0013492F"/>
    <w:rsid w:val="00134B88"/>
    <w:rsid w:val="00135A01"/>
    <w:rsid w:val="00136A23"/>
    <w:rsid w:val="00136B99"/>
    <w:rsid w:val="00136D0A"/>
    <w:rsid w:val="00136D3B"/>
    <w:rsid w:val="0013782E"/>
    <w:rsid w:val="00137EC7"/>
    <w:rsid w:val="0014063E"/>
    <w:rsid w:val="0014087D"/>
    <w:rsid w:val="00140F74"/>
    <w:rsid w:val="00141191"/>
    <w:rsid w:val="00141402"/>
    <w:rsid w:val="0014159C"/>
    <w:rsid w:val="00141ABD"/>
    <w:rsid w:val="001423D0"/>
    <w:rsid w:val="00142462"/>
    <w:rsid w:val="001425C5"/>
    <w:rsid w:val="00142665"/>
    <w:rsid w:val="001426B1"/>
    <w:rsid w:val="0014279D"/>
    <w:rsid w:val="00142F26"/>
    <w:rsid w:val="00143181"/>
    <w:rsid w:val="0014384A"/>
    <w:rsid w:val="00143B7B"/>
    <w:rsid w:val="00143E8A"/>
    <w:rsid w:val="00144167"/>
    <w:rsid w:val="001441C0"/>
    <w:rsid w:val="00144347"/>
    <w:rsid w:val="0014450F"/>
    <w:rsid w:val="001446DF"/>
    <w:rsid w:val="00144D8F"/>
    <w:rsid w:val="00144DCF"/>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D00"/>
    <w:rsid w:val="001559FA"/>
    <w:rsid w:val="00155AC4"/>
    <w:rsid w:val="001561F5"/>
    <w:rsid w:val="001562AD"/>
    <w:rsid w:val="00156374"/>
    <w:rsid w:val="001569A0"/>
    <w:rsid w:val="00157246"/>
    <w:rsid w:val="00157292"/>
    <w:rsid w:val="001572C1"/>
    <w:rsid w:val="001577D8"/>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FC1"/>
    <w:rsid w:val="001828DE"/>
    <w:rsid w:val="00182F13"/>
    <w:rsid w:val="0018303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1A5"/>
    <w:rsid w:val="001A0D86"/>
    <w:rsid w:val="001A0E0D"/>
    <w:rsid w:val="001A136B"/>
    <w:rsid w:val="001A13F8"/>
    <w:rsid w:val="001A1536"/>
    <w:rsid w:val="001A180D"/>
    <w:rsid w:val="001A18CF"/>
    <w:rsid w:val="001A1BAC"/>
    <w:rsid w:val="001A23CE"/>
    <w:rsid w:val="001A24A0"/>
    <w:rsid w:val="001A2C89"/>
    <w:rsid w:val="001A4484"/>
    <w:rsid w:val="001A47D9"/>
    <w:rsid w:val="001A4965"/>
    <w:rsid w:val="001A57EE"/>
    <w:rsid w:val="001A5C71"/>
    <w:rsid w:val="001A6451"/>
    <w:rsid w:val="001A673E"/>
    <w:rsid w:val="001A6AA1"/>
    <w:rsid w:val="001A7673"/>
    <w:rsid w:val="001A7685"/>
    <w:rsid w:val="001A7763"/>
    <w:rsid w:val="001A7F03"/>
    <w:rsid w:val="001B0041"/>
    <w:rsid w:val="001B0525"/>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D23"/>
    <w:rsid w:val="001C01C6"/>
    <w:rsid w:val="001C02D8"/>
    <w:rsid w:val="001C04E3"/>
    <w:rsid w:val="001C0A4A"/>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C23"/>
    <w:rsid w:val="001E5F76"/>
    <w:rsid w:val="001E5FFA"/>
    <w:rsid w:val="001E6354"/>
    <w:rsid w:val="001E7067"/>
    <w:rsid w:val="001E7504"/>
    <w:rsid w:val="001E76DF"/>
    <w:rsid w:val="001E7A1F"/>
    <w:rsid w:val="001E7A64"/>
    <w:rsid w:val="001E7B16"/>
    <w:rsid w:val="001F0042"/>
    <w:rsid w:val="001F1308"/>
    <w:rsid w:val="001F1525"/>
    <w:rsid w:val="001F1E87"/>
    <w:rsid w:val="001F1EB6"/>
    <w:rsid w:val="001F23E4"/>
    <w:rsid w:val="001F26F8"/>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D18"/>
    <w:rsid w:val="001F5F10"/>
    <w:rsid w:val="001F638E"/>
    <w:rsid w:val="001F6E33"/>
    <w:rsid w:val="001F7057"/>
    <w:rsid w:val="001F7121"/>
    <w:rsid w:val="001F7338"/>
    <w:rsid w:val="001F74E4"/>
    <w:rsid w:val="001F7534"/>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9A"/>
    <w:rsid w:val="002139DE"/>
    <w:rsid w:val="00213B5D"/>
    <w:rsid w:val="00213FC3"/>
    <w:rsid w:val="002140FF"/>
    <w:rsid w:val="00214854"/>
    <w:rsid w:val="0021490C"/>
    <w:rsid w:val="00214C13"/>
    <w:rsid w:val="00214F14"/>
    <w:rsid w:val="002150CD"/>
    <w:rsid w:val="002154CF"/>
    <w:rsid w:val="002157D0"/>
    <w:rsid w:val="00215C05"/>
    <w:rsid w:val="00215ED6"/>
    <w:rsid w:val="002162AF"/>
    <w:rsid w:val="002164D8"/>
    <w:rsid w:val="002175E2"/>
    <w:rsid w:val="00220114"/>
    <w:rsid w:val="00220894"/>
    <w:rsid w:val="0022095C"/>
    <w:rsid w:val="00221052"/>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A68"/>
    <w:rsid w:val="00227237"/>
    <w:rsid w:val="0022767E"/>
    <w:rsid w:val="00227790"/>
    <w:rsid w:val="00227DBD"/>
    <w:rsid w:val="002308D3"/>
    <w:rsid w:val="00230D1D"/>
    <w:rsid w:val="002317B9"/>
    <w:rsid w:val="00231C25"/>
    <w:rsid w:val="00231C6F"/>
    <w:rsid w:val="002320D4"/>
    <w:rsid w:val="00232219"/>
    <w:rsid w:val="0023244C"/>
    <w:rsid w:val="002328C4"/>
    <w:rsid w:val="002329C4"/>
    <w:rsid w:val="00232A90"/>
    <w:rsid w:val="00232B3B"/>
    <w:rsid w:val="002335E1"/>
    <w:rsid w:val="00233C3B"/>
    <w:rsid w:val="00233FDB"/>
    <w:rsid w:val="0023411F"/>
    <w:rsid w:val="00234151"/>
    <w:rsid w:val="00234165"/>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9CC"/>
    <w:rsid w:val="00241CFB"/>
    <w:rsid w:val="00241DE5"/>
    <w:rsid w:val="002420D7"/>
    <w:rsid w:val="00242313"/>
    <w:rsid w:val="00242380"/>
    <w:rsid w:val="00242441"/>
    <w:rsid w:val="0024286F"/>
    <w:rsid w:val="002431A2"/>
    <w:rsid w:val="00244938"/>
    <w:rsid w:val="0024494A"/>
    <w:rsid w:val="00244C2D"/>
    <w:rsid w:val="00244D47"/>
    <w:rsid w:val="00244E12"/>
    <w:rsid w:val="002451C5"/>
    <w:rsid w:val="002452FA"/>
    <w:rsid w:val="002454DC"/>
    <w:rsid w:val="00245E6C"/>
    <w:rsid w:val="00245F1F"/>
    <w:rsid w:val="00245F2D"/>
    <w:rsid w:val="0024663B"/>
    <w:rsid w:val="00246CA1"/>
    <w:rsid w:val="00246F24"/>
    <w:rsid w:val="00247103"/>
    <w:rsid w:val="00247188"/>
    <w:rsid w:val="00247236"/>
    <w:rsid w:val="00247C61"/>
    <w:rsid w:val="00247EA0"/>
    <w:rsid w:val="00250067"/>
    <w:rsid w:val="00250F91"/>
    <w:rsid w:val="00250FCC"/>
    <w:rsid w:val="002516DE"/>
    <w:rsid w:val="00251F81"/>
    <w:rsid w:val="002522D5"/>
    <w:rsid w:val="00252BE0"/>
    <w:rsid w:val="00253588"/>
    <w:rsid w:val="00253C1D"/>
    <w:rsid w:val="00254054"/>
    <w:rsid w:val="002546F4"/>
    <w:rsid w:val="0025519D"/>
    <w:rsid w:val="002551D0"/>
    <w:rsid w:val="00255374"/>
    <w:rsid w:val="00255780"/>
    <w:rsid w:val="002559BE"/>
    <w:rsid w:val="00255BA9"/>
    <w:rsid w:val="002570F3"/>
    <w:rsid w:val="00257AD2"/>
    <w:rsid w:val="00257BF4"/>
    <w:rsid w:val="00260003"/>
    <w:rsid w:val="0026035D"/>
    <w:rsid w:val="00260697"/>
    <w:rsid w:val="002606D6"/>
    <w:rsid w:val="002616B4"/>
    <w:rsid w:val="00261C98"/>
    <w:rsid w:val="002621B9"/>
    <w:rsid w:val="0026248E"/>
    <w:rsid w:val="002626AE"/>
    <w:rsid w:val="00262757"/>
    <w:rsid w:val="002627CA"/>
    <w:rsid w:val="00262914"/>
    <w:rsid w:val="00262D7C"/>
    <w:rsid w:val="00263D53"/>
    <w:rsid w:val="00263F38"/>
    <w:rsid w:val="00263FBC"/>
    <w:rsid w:val="0026414A"/>
    <w:rsid w:val="002647BF"/>
    <w:rsid w:val="002647D2"/>
    <w:rsid w:val="002647D5"/>
    <w:rsid w:val="00264B07"/>
    <w:rsid w:val="00264BAD"/>
    <w:rsid w:val="00264F3C"/>
    <w:rsid w:val="00265032"/>
    <w:rsid w:val="002651FB"/>
    <w:rsid w:val="0026538C"/>
    <w:rsid w:val="00265781"/>
    <w:rsid w:val="00265933"/>
    <w:rsid w:val="00265FFD"/>
    <w:rsid w:val="0026627C"/>
    <w:rsid w:val="00266A57"/>
    <w:rsid w:val="00266AFB"/>
    <w:rsid w:val="00266B13"/>
    <w:rsid w:val="00266B23"/>
    <w:rsid w:val="00266C03"/>
    <w:rsid w:val="00266CBB"/>
    <w:rsid w:val="0026713D"/>
    <w:rsid w:val="002677FE"/>
    <w:rsid w:val="002705F9"/>
    <w:rsid w:val="00270728"/>
    <w:rsid w:val="002709E7"/>
    <w:rsid w:val="00270D42"/>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24"/>
    <w:rsid w:val="002774DD"/>
    <w:rsid w:val="002776FB"/>
    <w:rsid w:val="00277835"/>
    <w:rsid w:val="00280886"/>
    <w:rsid w:val="0028096F"/>
    <w:rsid w:val="00280AB1"/>
    <w:rsid w:val="00280DD7"/>
    <w:rsid w:val="00280EAD"/>
    <w:rsid w:val="0028103F"/>
    <w:rsid w:val="00281274"/>
    <w:rsid w:val="002818F9"/>
    <w:rsid w:val="00281DC7"/>
    <w:rsid w:val="00282610"/>
    <w:rsid w:val="0028344F"/>
    <w:rsid w:val="00283AD1"/>
    <w:rsid w:val="00283DAB"/>
    <w:rsid w:val="002846CE"/>
    <w:rsid w:val="00284851"/>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1385"/>
    <w:rsid w:val="002913F9"/>
    <w:rsid w:val="00291422"/>
    <w:rsid w:val="00291C35"/>
    <w:rsid w:val="00291DC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982"/>
    <w:rsid w:val="00296BD3"/>
    <w:rsid w:val="00297F99"/>
    <w:rsid w:val="002A0348"/>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9F0"/>
    <w:rsid w:val="002A5F99"/>
    <w:rsid w:val="002A6432"/>
    <w:rsid w:val="002A654B"/>
    <w:rsid w:val="002A6F25"/>
    <w:rsid w:val="002A6FD3"/>
    <w:rsid w:val="002A7357"/>
    <w:rsid w:val="002B08A0"/>
    <w:rsid w:val="002B0A7D"/>
    <w:rsid w:val="002B0BC8"/>
    <w:rsid w:val="002B17E2"/>
    <w:rsid w:val="002B1A69"/>
    <w:rsid w:val="002B1BD3"/>
    <w:rsid w:val="002B1F96"/>
    <w:rsid w:val="002B20D7"/>
    <w:rsid w:val="002B2216"/>
    <w:rsid w:val="002B238F"/>
    <w:rsid w:val="002B2723"/>
    <w:rsid w:val="002B2DBC"/>
    <w:rsid w:val="002B2E4A"/>
    <w:rsid w:val="002B2E4F"/>
    <w:rsid w:val="002B2F1C"/>
    <w:rsid w:val="002B303A"/>
    <w:rsid w:val="002B44D6"/>
    <w:rsid w:val="002B5086"/>
    <w:rsid w:val="002B538E"/>
    <w:rsid w:val="002B558B"/>
    <w:rsid w:val="002B597C"/>
    <w:rsid w:val="002B5DCA"/>
    <w:rsid w:val="002B620F"/>
    <w:rsid w:val="002B6A79"/>
    <w:rsid w:val="002B6BDC"/>
    <w:rsid w:val="002B719C"/>
    <w:rsid w:val="002B7464"/>
    <w:rsid w:val="002B75B0"/>
    <w:rsid w:val="002B7CBD"/>
    <w:rsid w:val="002B7EAF"/>
    <w:rsid w:val="002C0987"/>
    <w:rsid w:val="002C099C"/>
    <w:rsid w:val="002C0B23"/>
    <w:rsid w:val="002C0B29"/>
    <w:rsid w:val="002C0B74"/>
    <w:rsid w:val="002C0C8B"/>
    <w:rsid w:val="002C0CBB"/>
    <w:rsid w:val="002C1035"/>
    <w:rsid w:val="002C1201"/>
    <w:rsid w:val="002C1460"/>
    <w:rsid w:val="002C1841"/>
    <w:rsid w:val="002C1BED"/>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40"/>
    <w:rsid w:val="002D3055"/>
    <w:rsid w:val="002D35CF"/>
    <w:rsid w:val="002D36D1"/>
    <w:rsid w:val="002D3BBC"/>
    <w:rsid w:val="002D3C29"/>
    <w:rsid w:val="002D4088"/>
    <w:rsid w:val="002D4171"/>
    <w:rsid w:val="002D41F1"/>
    <w:rsid w:val="002D438A"/>
    <w:rsid w:val="002D4582"/>
    <w:rsid w:val="002D4D75"/>
    <w:rsid w:val="002D4FDF"/>
    <w:rsid w:val="002D5152"/>
    <w:rsid w:val="002D53C8"/>
    <w:rsid w:val="002D56E4"/>
    <w:rsid w:val="002D5738"/>
    <w:rsid w:val="002D5E53"/>
    <w:rsid w:val="002D5ED8"/>
    <w:rsid w:val="002D66A6"/>
    <w:rsid w:val="002D6F7A"/>
    <w:rsid w:val="002D6FD6"/>
    <w:rsid w:val="002D72CC"/>
    <w:rsid w:val="002D7850"/>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3C65"/>
    <w:rsid w:val="002E3F5B"/>
    <w:rsid w:val="002E4159"/>
    <w:rsid w:val="002E4362"/>
    <w:rsid w:val="002E4B7E"/>
    <w:rsid w:val="002E4D2F"/>
    <w:rsid w:val="002E5631"/>
    <w:rsid w:val="002E5B07"/>
    <w:rsid w:val="002E5E5D"/>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BF3"/>
    <w:rsid w:val="00301FB8"/>
    <w:rsid w:val="003026D5"/>
    <w:rsid w:val="00303440"/>
    <w:rsid w:val="00303B43"/>
    <w:rsid w:val="00303C3F"/>
    <w:rsid w:val="003041E6"/>
    <w:rsid w:val="00304253"/>
    <w:rsid w:val="00304D9B"/>
    <w:rsid w:val="00304E7F"/>
    <w:rsid w:val="003051B1"/>
    <w:rsid w:val="00305FF9"/>
    <w:rsid w:val="003061BB"/>
    <w:rsid w:val="00306608"/>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541"/>
    <w:rsid w:val="0031455E"/>
    <w:rsid w:val="00314864"/>
    <w:rsid w:val="0031545C"/>
    <w:rsid w:val="00315F2C"/>
    <w:rsid w:val="00315F35"/>
    <w:rsid w:val="00316DFF"/>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217"/>
    <w:rsid w:val="0032260F"/>
    <w:rsid w:val="003228DA"/>
    <w:rsid w:val="00322B78"/>
    <w:rsid w:val="0032377E"/>
    <w:rsid w:val="00323BD5"/>
    <w:rsid w:val="00323D6B"/>
    <w:rsid w:val="00324524"/>
    <w:rsid w:val="00324562"/>
    <w:rsid w:val="003245D2"/>
    <w:rsid w:val="00324946"/>
    <w:rsid w:val="00324D8B"/>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6B3"/>
    <w:rsid w:val="00333B17"/>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3D2"/>
    <w:rsid w:val="00337931"/>
    <w:rsid w:val="00337B70"/>
    <w:rsid w:val="00337D19"/>
    <w:rsid w:val="00337F31"/>
    <w:rsid w:val="003413E0"/>
    <w:rsid w:val="00341749"/>
    <w:rsid w:val="00341F43"/>
    <w:rsid w:val="00341FFE"/>
    <w:rsid w:val="0034226D"/>
    <w:rsid w:val="00342404"/>
    <w:rsid w:val="00342972"/>
    <w:rsid w:val="00342DE0"/>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1282"/>
    <w:rsid w:val="0035152D"/>
    <w:rsid w:val="003517E3"/>
    <w:rsid w:val="003519A1"/>
    <w:rsid w:val="00351CA1"/>
    <w:rsid w:val="00351CA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E0"/>
    <w:rsid w:val="003603C5"/>
    <w:rsid w:val="00360D01"/>
    <w:rsid w:val="00360E3B"/>
    <w:rsid w:val="003616EC"/>
    <w:rsid w:val="00361CAA"/>
    <w:rsid w:val="00361F97"/>
    <w:rsid w:val="00362569"/>
    <w:rsid w:val="00362B08"/>
    <w:rsid w:val="00362E1B"/>
    <w:rsid w:val="003631D0"/>
    <w:rsid w:val="003632FB"/>
    <w:rsid w:val="003636CD"/>
    <w:rsid w:val="003639C2"/>
    <w:rsid w:val="00363ABF"/>
    <w:rsid w:val="00364263"/>
    <w:rsid w:val="0036487C"/>
    <w:rsid w:val="00364A5B"/>
    <w:rsid w:val="00365411"/>
    <w:rsid w:val="003655E9"/>
    <w:rsid w:val="00365B34"/>
    <w:rsid w:val="00365FA2"/>
    <w:rsid w:val="003664B0"/>
    <w:rsid w:val="003669DF"/>
    <w:rsid w:val="00366C69"/>
    <w:rsid w:val="00366FD4"/>
    <w:rsid w:val="00367441"/>
    <w:rsid w:val="00367711"/>
    <w:rsid w:val="00367B1D"/>
    <w:rsid w:val="003707F6"/>
    <w:rsid w:val="003709D4"/>
    <w:rsid w:val="00370B16"/>
    <w:rsid w:val="00370E4F"/>
    <w:rsid w:val="00371215"/>
    <w:rsid w:val="00371C45"/>
    <w:rsid w:val="00371CB1"/>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8"/>
    <w:rsid w:val="00376028"/>
    <w:rsid w:val="00376991"/>
    <w:rsid w:val="00376D28"/>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343C"/>
    <w:rsid w:val="003940CE"/>
    <w:rsid w:val="00394739"/>
    <w:rsid w:val="00395826"/>
    <w:rsid w:val="00395843"/>
    <w:rsid w:val="003958BE"/>
    <w:rsid w:val="00395AE8"/>
    <w:rsid w:val="00396055"/>
    <w:rsid w:val="0039665D"/>
    <w:rsid w:val="003968FF"/>
    <w:rsid w:val="00396D33"/>
    <w:rsid w:val="0039714F"/>
    <w:rsid w:val="0039738B"/>
    <w:rsid w:val="00397540"/>
    <w:rsid w:val="003978A0"/>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AAB"/>
    <w:rsid w:val="003B0B5B"/>
    <w:rsid w:val="003B0BD0"/>
    <w:rsid w:val="003B0CE2"/>
    <w:rsid w:val="003B0D69"/>
    <w:rsid w:val="003B0E79"/>
    <w:rsid w:val="003B130C"/>
    <w:rsid w:val="003B14CE"/>
    <w:rsid w:val="003B1928"/>
    <w:rsid w:val="003B19A2"/>
    <w:rsid w:val="003B1AEA"/>
    <w:rsid w:val="003B1B14"/>
    <w:rsid w:val="003B215D"/>
    <w:rsid w:val="003B31A4"/>
    <w:rsid w:val="003B31B1"/>
    <w:rsid w:val="003B350E"/>
    <w:rsid w:val="003B3575"/>
    <w:rsid w:val="003B368C"/>
    <w:rsid w:val="003B38D1"/>
    <w:rsid w:val="003B3AF5"/>
    <w:rsid w:val="003B3F08"/>
    <w:rsid w:val="003B4221"/>
    <w:rsid w:val="003B451B"/>
    <w:rsid w:val="003B50BC"/>
    <w:rsid w:val="003B5389"/>
    <w:rsid w:val="003B5D97"/>
    <w:rsid w:val="003B5E86"/>
    <w:rsid w:val="003B6272"/>
    <w:rsid w:val="003B6376"/>
    <w:rsid w:val="003B63A4"/>
    <w:rsid w:val="003B678F"/>
    <w:rsid w:val="003B68FE"/>
    <w:rsid w:val="003B6D67"/>
    <w:rsid w:val="003B6D7D"/>
    <w:rsid w:val="003B7D7E"/>
    <w:rsid w:val="003C04B9"/>
    <w:rsid w:val="003C0621"/>
    <w:rsid w:val="003C0DD9"/>
    <w:rsid w:val="003C1012"/>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42A1"/>
    <w:rsid w:val="003C42AB"/>
    <w:rsid w:val="003C44C2"/>
    <w:rsid w:val="003C4503"/>
    <w:rsid w:val="003C49F6"/>
    <w:rsid w:val="003C4FD6"/>
    <w:rsid w:val="003C5089"/>
    <w:rsid w:val="003C5303"/>
    <w:rsid w:val="003C56F7"/>
    <w:rsid w:val="003C5964"/>
    <w:rsid w:val="003C5A14"/>
    <w:rsid w:val="003C5E6B"/>
    <w:rsid w:val="003C5ED6"/>
    <w:rsid w:val="003C6201"/>
    <w:rsid w:val="003C6B81"/>
    <w:rsid w:val="003C6F15"/>
    <w:rsid w:val="003C77B5"/>
    <w:rsid w:val="003C79D0"/>
    <w:rsid w:val="003C7AD7"/>
    <w:rsid w:val="003D00E5"/>
    <w:rsid w:val="003D0992"/>
    <w:rsid w:val="003D0A1D"/>
    <w:rsid w:val="003D0A80"/>
    <w:rsid w:val="003D0FC3"/>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DA9"/>
    <w:rsid w:val="003E0282"/>
    <w:rsid w:val="003E034F"/>
    <w:rsid w:val="003E0473"/>
    <w:rsid w:val="003E07AE"/>
    <w:rsid w:val="003E0811"/>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884"/>
    <w:rsid w:val="003E6894"/>
    <w:rsid w:val="003E6AC5"/>
    <w:rsid w:val="003E6DFB"/>
    <w:rsid w:val="003E6F93"/>
    <w:rsid w:val="003E7B58"/>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591D"/>
    <w:rsid w:val="003F6876"/>
    <w:rsid w:val="003F6C55"/>
    <w:rsid w:val="003F6CD2"/>
    <w:rsid w:val="003F788D"/>
    <w:rsid w:val="003F7936"/>
    <w:rsid w:val="003F7A39"/>
    <w:rsid w:val="004008FE"/>
    <w:rsid w:val="00400F88"/>
    <w:rsid w:val="0040126E"/>
    <w:rsid w:val="00401AF8"/>
    <w:rsid w:val="00401B64"/>
    <w:rsid w:val="004020D4"/>
    <w:rsid w:val="004021B6"/>
    <w:rsid w:val="0040274F"/>
    <w:rsid w:val="00402B47"/>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119D"/>
    <w:rsid w:val="00411B81"/>
    <w:rsid w:val="00411D65"/>
    <w:rsid w:val="00412461"/>
    <w:rsid w:val="00412546"/>
    <w:rsid w:val="00412DD8"/>
    <w:rsid w:val="00413053"/>
    <w:rsid w:val="0041319C"/>
    <w:rsid w:val="004132BD"/>
    <w:rsid w:val="0041362B"/>
    <w:rsid w:val="0041362E"/>
    <w:rsid w:val="004137B6"/>
    <w:rsid w:val="00413A54"/>
    <w:rsid w:val="00413C10"/>
    <w:rsid w:val="00413CD9"/>
    <w:rsid w:val="00413F9A"/>
    <w:rsid w:val="004140CA"/>
    <w:rsid w:val="0041420A"/>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C88"/>
    <w:rsid w:val="00416F43"/>
    <w:rsid w:val="00417559"/>
    <w:rsid w:val="004175D4"/>
    <w:rsid w:val="00417F6C"/>
    <w:rsid w:val="00420882"/>
    <w:rsid w:val="00420F14"/>
    <w:rsid w:val="004212A1"/>
    <w:rsid w:val="00421DCF"/>
    <w:rsid w:val="00421F52"/>
    <w:rsid w:val="00422341"/>
    <w:rsid w:val="0042248D"/>
    <w:rsid w:val="004226CC"/>
    <w:rsid w:val="00423641"/>
    <w:rsid w:val="004237F1"/>
    <w:rsid w:val="00423980"/>
    <w:rsid w:val="00423DA5"/>
    <w:rsid w:val="00423FBF"/>
    <w:rsid w:val="00424032"/>
    <w:rsid w:val="00424D75"/>
    <w:rsid w:val="00424E1D"/>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7AD"/>
    <w:rsid w:val="004369F3"/>
    <w:rsid w:val="00436D78"/>
    <w:rsid w:val="00436E2F"/>
    <w:rsid w:val="00436EAB"/>
    <w:rsid w:val="00436F10"/>
    <w:rsid w:val="0043711F"/>
    <w:rsid w:val="0043740C"/>
    <w:rsid w:val="004376CE"/>
    <w:rsid w:val="00437812"/>
    <w:rsid w:val="004379F4"/>
    <w:rsid w:val="00437B9B"/>
    <w:rsid w:val="00440827"/>
    <w:rsid w:val="00440C0D"/>
    <w:rsid w:val="00440E37"/>
    <w:rsid w:val="0044185D"/>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AE"/>
    <w:rsid w:val="00452844"/>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AB"/>
    <w:rsid w:val="0045703E"/>
    <w:rsid w:val="0045709B"/>
    <w:rsid w:val="00457656"/>
    <w:rsid w:val="00457825"/>
    <w:rsid w:val="00457985"/>
    <w:rsid w:val="00457D9A"/>
    <w:rsid w:val="00457F0D"/>
    <w:rsid w:val="00460883"/>
    <w:rsid w:val="004608D6"/>
    <w:rsid w:val="00460BBD"/>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1A0"/>
    <w:rsid w:val="0046548A"/>
    <w:rsid w:val="00465742"/>
    <w:rsid w:val="00465A63"/>
    <w:rsid w:val="00465B7E"/>
    <w:rsid w:val="0046612C"/>
    <w:rsid w:val="00466532"/>
    <w:rsid w:val="0046659F"/>
    <w:rsid w:val="00466CBE"/>
    <w:rsid w:val="00467488"/>
    <w:rsid w:val="00467524"/>
    <w:rsid w:val="0046754E"/>
    <w:rsid w:val="00467D52"/>
    <w:rsid w:val="004700A3"/>
    <w:rsid w:val="00470544"/>
    <w:rsid w:val="00470789"/>
    <w:rsid w:val="0047083E"/>
    <w:rsid w:val="00470B8A"/>
    <w:rsid w:val="00470DB5"/>
    <w:rsid w:val="00470EB5"/>
    <w:rsid w:val="00470F45"/>
    <w:rsid w:val="00470FB5"/>
    <w:rsid w:val="00471030"/>
    <w:rsid w:val="00471495"/>
    <w:rsid w:val="0047181A"/>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EF2"/>
    <w:rsid w:val="00491048"/>
    <w:rsid w:val="0049162F"/>
    <w:rsid w:val="00491996"/>
    <w:rsid w:val="00492D44"/>
    <w:rsid w:val="00493895"/>
    <w:rsid w:val="00493C77"/>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F05"/>
    <w:rsid w:val="00497370"/>
    <w:rsid w:val="004976F4"/>
    <w:rsid w:val="00497A90"/>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BF1"/>
    <w:rsid w:val="004A3E42"/>
    <w:rsid w:val="004A4045"/>
    <w:rsid w:val="004A418D"/>
    <w:rsid w:val="004A436E"/>
    <w:rsid w:val="004A468C"/>
    <w:rsid w:val="004A4715"/>
    <w:rsid w:val="004A48F7"/>
    <w:rsid w:val="004A4993"/>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621F"/>
    <w:rsid w:val="004C6C17"/>
    <w:rsid w:val="004C73E6"/>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E74"/>
    <w:rsid w:val="004D40AE"/>
    <w:rsid w:val="004D41C6"/>
    <w:rsid w:val="004D4924"/>
    <w:rsid w:val="004D54C5"/>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5603"/>
    <w:rsid w:val="004E5BEB"/>
    <w:rsid w:val="004E5C44"/>
    <w:rsid w:val="004E5F44"/>
    <w:rsid w:val="004E60E4"/>
    <w:rsid w:val="004E6B8B"/>
    <w:rsid w:val="004E759F"/>
    <w:rsid w:val="004E7A42"/>
    <w:rsid w:val="004E7C7A"/>
    <w:rsid w:val="004E7F04"/>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E22"/>
    <w:rsid w:val="00501439"/>
    <w:rsid w:val="0050163B"/>
    <w:rsid w:val="00501720"/>
    <w:rsid w:val="00501981"/>
    <w:rsid w:val="00501A85"/>
    <w:rsid w:val="00501BB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BC1"/>
    <w:rsid w:val="00505134"/>
    <w:rsid w:val="00505173"/>
    <w:rsid w:val="005054A6"/>
    <w:rsid w:val="00505C04"/>
    <w:rsid w:val="00505F75"/>
    <w:rsid w:val="00506853"/>
    <w:rsid w:val="00506E84"/>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EB9"/>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622F"/>
    <w:rsid w:val="005467FB"/>
    <w:rsid w:val="00546AE9"/>
    <w:rsid w:val="00546CA8"/>
    <w:rsid w:val="00546F19"/>
    <w:rsid w:val="005470EF"/>
    <w:rsid w:val="00547989"/>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351"/>
    <w:rsid w:val="005625C0"/>
    <w:rsid w:val="005626D6"/>
    <w:rsid w:val="00562778"/>
    <w:rsid w:val="0056294D"/>
    <w:rsid w:val="00563056"/>
    <w:rsid w:val="0056316F"/>
    <w:rsid w:val="00563346"/>
    <w:rsid w:val="0056344A"/>
    <w:rsid w:val="0056363E"/>
    <w:rsid w:val="0056371B"/>
    <w:rsid w:val="005638D4"/>
    <w:rsid w:val="00563BFA"/>
    <w:rsid w:val="00563CBD"/>
    <w:rsid w:val="00563E2E"/>
    <w:rsid w:val="005643CA"/>
    <w:rsid w:val="0056569F"/>
    <w:rsid w:val="005656ED"/>
    <w:rsid w:val="00565C9E"/>
    <w:rsid w:val="00566269"/>
    <w:rsid w:val="005662D2"/>
    <w:rsid w:val="00566544"/>
    <w:rsid w:val="00566608"/>
    <w:rsid w:val="00566C83"/>
    <w:rsid w:val="00566E31"/>
    <w:rsid w:val="0056711C"/>
    <w:rsid w:val="00567140"/>
    <w:rsid w:val="005700FE"/>
    <w:rsid w:val="005702AB"/>
    <w:rsid w:val="0057092C"/>
    <w:rsid w:val="00570E24"/>
    <w:rsid w:val="00570FF8"/>
    <w:rsid w:val="005711F8"/>
    <w:rsid w:val="005717AB"/>
    <w:rsid w:val="005720B8"/>
    <w:rsid w:val="00572760"/>
    <w:rsid w:val="005729FF"/>
    <w:rsid w:val="00572B34"/>
    <w:rsid w:val="0057320B"/>
    <w:rsid w:val="005736D2"/>
    <w:rsid w:val="005743DE"/>
    <w:rsid w:val="00574E80"/>
    <w:rsid w:val="00574F3F"/>
    <w:rsid w:val="0057562C"/>
    <w:rsid w:val="005759F6"/>
    <w:rsid w:val="00575E3E"/>
    <w:rsid w:val="00575F59"/>
    <w:rsid w:val="00575FE7"/>
    <w:rsid w:val="005763B2"/>
    <w:rsid w:val="005765F5"/>
    <w:rsid w:val="00576D6C"/>
    <w:rsid w:val="0057790E"/>
    <w:rsid w:val="00577A2E"/>
    <w:rsid w:val="0058073A"/>
    <w:rsid w:val="005808A6"/>
    <w:rsid w:val="00580E41"/>
    <w:rsid w:val="00580E48"/>
    <w:rsid w:val="00580E4C"/>
    <w:rsid w:val="00580F0A"/>
    <w:rsid w:val="00581246"/>
    <w:rsid w:val="00581361"/>
    <w:rsid w:val="00581692"/>
    <w:rsid w:val="00581A4B"/>
    <w:rsid w:val="00581D93"/>
    <w:rsid w:val="00581FC5"/>
    <w:rsid w:val="00582C3A"/>
    <w:rsid w:val="00582E1A"/>
    <w:rsid w:val="00583147"/>
    <w:rsid w:val="00583386"/>
    <w:rsid w:val="005840F7"/>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F5B"/>
    <w:rsid w:val="0058620A"/>
    <w:rsid w:val="00586527"/>
    <w:rsid w:val="00586E43"/>
    <w:rsid w:val="00587FC0"/>
    <w:rsid w:val="00590579"/>
    <w:rsid w:val="005906AD"/>
    <w:rsid w:val="00590DA6"/>
    <w:rsid w:val="00590FF4"/>
    <w:rsid w:val="005911C7"/>
    <w:rsid w:val="005913D8"/>
    <w:rsid w:val="005915D6"/>
    <w:rsid w:val="00591C7D"/>
    <w:rsid w:val="00591D24"/>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4"/>
    <w:rsid w:val="00596B9C"/>
    <w:rsid w:val="0059737D"/>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4869"/>
    <w:rsid w:val="005A4AFC"/>
    <w:rsid w:val="005A537B"/>
    <w:rsid w:val="005A57EA"/>
    <w:rsid w:val="005A5893"/>
    <w:rsid w:val="005A5DDE"/>
    <w:rsid w:val="005A5E23"/>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D62"/>
    <w:rsid w:val="005B7558"/>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78E"/>
    <w:rsid w:val="005C3C23"/>
    <w:rsid w:val="005C40F4"/>
    <w:rsid w:val="005C43BE"/>
    <w:rsid w:val="005C44F3"/>
    <w:rsid w:val="005C4BBD"/>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F"/>
    <w:rsid w:val="005D7E0D"/>
    <w:rsid w:val="005E0596"/>
    <w:rsid w:val="005E080E"/>
    <w:rsid w:val="005E09B9"/>
    <w:rsid w:val="005E0B3F"/>
    <w:rsid w:val="005E0D61"/>
    <w:rsid w:val="005E1FBC"/>
    <w:rsid w:val="005E234A"/>
    <w:rsid w:val="005E2867"/>
    <w:rsid w:val="005E2BBB"/>
    <w:rsid w:val="005E35CC"/>
    <w:rsid w:val="005E35CD"/>
    <w:rsid w:val="005E371E"/>
    <w:rsid w:val="005E3FFF"/>
    <w:rsid w:val="005E4A53"/>
    <w:rsid w:val="005E4BC6"/>
    <w:rsid w:val="005E4CEF"/>
    <w:rsid w:val="005E53F9"/>
    <w:rsid w:val="005E629A"/>
    <w:rsid w:val="005E6309"/>
    <w:rsid w:val="005E63FC"/>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D8"/>
    <w:rsid w:val="005F53A1"/>
    <w:rsid w:val="005F53D8"/>
    <w:rsid w:val="005F57CD"/>
    <w:rsid w:val="005F5879"/>
    <w:rsid w:val="005F5E63"/>
    <w:rsid w:val="005F6268"/>
    <w:rsid w:val="005F6843"/>
    <w:rsid w:val="005F6B77"/>
    <w:rsid w:val="005F6DD9"/>
    <w:rsid w:val="005F7487"/>
    <w:rsid w:val="005F7625"/>
    <w:rsid w:val="005F7FEC"/>
    <w:rsid w:val="006002C7"/>
    <w:rsid w:val="00600F95"/>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DC7"/>
    <w:rsid w:val="00604E47"/>
    <w:rsid w:val="00605441"/>
    <w:rsid w:val="006068A8"/>
    <w:rsid w:val="00606970"/>
    <w:rsid w:val="00606A20"/>
    <w:rsid w:val="00606DD8"/>
    <w:rsid w:val="006072C6"/>
    <w:rsid w:val="006074ED"/>
    <w:rsid w:val="00607A2E"/>
    <w:rsid w:val="00607D8D"/>
    <w:rsid w:val="006107E4"/>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303"/>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D2D"/>
    <w:rsid w:val="006403C1"/>
    <w:rsid w:val="00640507"/>
    <w:rsid w:val="006405AF"/>
    <w:rsid w:val="00640B08"/>
    <w:rsid w:val="00641134"/>
    <w:rsid w:val="00641320"/>
    <w:rsid w:val="00641620"/>
    <w:rsid w:val="006417E2"/>
    <w:rsid w:val="0064238C"/>
    <w:rsid w:val="00643095"/>
    <w:rsid w:val="00643607"/>
    <w:rsid w:val="00643660"/>
    <w:rsid w:val="00643E11"/>
    <w:rsid w:val="006447DC"/>
    <w:rsid w:val="00644C95"/>
    <w:rsid w:val="00645361"/>
    <w:rsid w:val="00645817"/>
    <w:rsid w:val="00645E59"/>
    <w:rsid w:val="00646711"/>
    <w:rsid w:val="00646E3E"/>
    <w:rsid w:val="00647084"/>
    <w:rsid w:val="006475AB"/>
    <w:rsid w:val="0064769F"/>
    <w:rsid w:val="00647B0B"/>
    <w:rsid w:val="00647C74"/>
    <w:rsid w:val="00647CBC"/>
    <w:rsid w:val="00647D90"/>
    <w:rsid w:val="00650139"/>
    <w:rsid w:val="0065023E"/>
    <w:rsid w:val="0065041C"/>
    <w:rsid w:val="006504F1"/>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9FE"/>
    <w:rsid w:val="00655B63"/>
    <w:rsid w:val="006569DA"/>
    <w:rsid w:val="00656C12"/>
    <w:rsid w:val="006571F6"/>
    <w:rsid w:val="0065725C"/>
    <w:rsid w:val="00657ADA"/>
    <w:rsid w:val="00657C1F"/>
    <w:rsid w:val="00660650"/>
    <w:rsid w:val="0066096E"/>
    <w:rsid w:val="00660EF5"/>
    <w:rsid w:val="006613F4"/>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DF4"/>
    <w:rsid w:val="006665F0"/>
    <w:rsid w:val="006665F2"/>
    <w:rsid w:val="0066676A"/>
    <w:rsid w:val="0066732C"/>
    <w:rsid w:val="006679F5"/>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2436"/>
    <w:rsid w:val="00672893"/>
    <w:rsid w:val="006728A5"/>
    <w:rsid w:val="006728ED"/>
    <w:rsid w:val="006732B1"/>
    <w:rsid w:val="006732B6"/>
    <w:rsid w:val="00673980"/>
    <w:rsid w:val="00673D34"/>
    <w:rsid w:val="0067446F"/>
    <w:rsid w:val="006746A4"/>
    <w:rsid w:val="0067473F"/>
    <w:rsid w:val="00674B13"/>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B5F"/>
    <w:rsid w:val="00683D54"/>
    <w:rsid w:val="0068436C"/>
    <w:rsid w:val="00684567"/>
    <w:rsid w:val="00684EF0"/>
    <w:rsid w:val="006851C4"/>
    <w:rsid w:val="0068545E"/>
    <w:rsid w:val="0068573D"/>
    <w:rsid w:val="006857E9"/>
    <w:rsid w:val="00685FD4"/>
    <w:rsid w:val="006860A2"/>
    <w:rsid w:val="006863F6"/>
    <w:rsid w:val="00686612"/>
    <w:rsid w:val="0068661E"/>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F2D"/>
    <w:rsid w:val="006A6262"/>
    <w:rsid w:val="006A67C2"/>
    <w:rsid w:val="006A6E17"/>
    <w:rsid w:val="006A742B"/>
    <w:rsid w:val="006A7515"/>
    <w:rsid w:val="006A7635"/>
    <w:rsid w:val="006A792F"/>
    <w:rsid w:val="006A7977"/>
    <w:rsid w:val="006A7B9D"/>
    <w:rsid w:val="006A7D01"/>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E5"/>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E9"/>
    <w:rsid w:val="006E0B0C"/>
    <w:rsid w:val="006E0BB0"/>
    <w:rsid w:val="006E1230"/>
    <w:rsid w:val="006E12C3"/>
    <w:rsid w:val="006E1A57"/>
    <w:rsid w:val="006E2407"/>
    <w:rsid w:val="006E2529"/>
    <w:rsid w:val="006E25C3"/>
    <w:rsid w:val="006E2A36"/>
    <w:rsid w:val="006E2B19"/>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61C3"/>
    <w:rsid w:val="006E6316"/>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8FF"/>
    <w:rsid w:val="00711F0E"/>
    <w:rsid w:val="0071208E"/>
    <w:rsid w:val="00712AA5"/>
    <w:rsid w:val="00712ABD"/>
    <w:rsid w:val="00712C42"/>
    <w:rsid w:val="00712CDA"/>
    <w:rsid w:val="0071312C"/>
    <w:rsid w:val="007136E0"/>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39E"/>
    <w:rsid w:val="00734508"/>
    <w:rsid w:val="00734539"/>
    <w:rsid w:val="00734ABA"/>
    <w:rsid w:val="00734D1F"/>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DC5"/>
    <w:rsid w:val="00754359"/>
    <w:rsid w:val="00754411"/>
    <w:rsid w:val="00754BD9"/>
    <w:rsid w:val="00754E7A"/>
    <w:rsid w:val="00755235"/>
    <w:rsid w:val="00755285"/>
    <w:rsid w:val="0075540C"/>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8AA"/>
    <w:rsid w:val="00763F5A"/>
    <w:rsid w:val="00764194"/>
    <w:rsid w:val="0076443D"/>
    <w:rsid w:val="0076443E"/>
    <w:rsid w:val="00764B96"/>
    <w:rsid w:val="00764C9C"/>
    <w:rsid w:val="00764F13"/>
    <w:rsid w:val="00765272"/>
    <w:rsid w:val="00765413"/>
    <w:rsid w:val="00765ED3"/>
    <w:rsid w:val="00765F23"/>
    <w:rsid w:val="00765F69"/>
    <w:rsid w:val="0076659D"/>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97D"/>
    <w:rsid w:val="007934C8"/>
    <w:rsid w:val="00793A57"/>
    <w:rsid w:val="00794460"/>
    <w:rsid w:val="0079471F"/>
    <w:rsid w:val="00794924"/>
    <w:rsid w:val="0079492F"/>
    <w:rsid w:val="007949E3"/>
    <w:rsid w:val="0079506E"/>
    <w:rsid w:val="007954DC"/>
    <w:rsid w:val="00795D7A"/>
    <w:rsid w:val="00795E59"/>
    <w:rsid w:val="00796995"/>
    <w:rsid w:val="00796FB7"/>
    <w:rsid w:val="00797C23"/>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95B"/>
    <w:rsid w:val="007A2B87"/>
    <w:rsid w:val="007A3085"/>
    <w:rsid w:val="007A3424"/>
    <w:rsid w:val="007A35EF"/>
    <w:rsid w:val="007A3EEA"/>
    <w:rsid w:val="007A433C"/>
    <w:rsid w:val="007A43A2"/>
    <w:rsid w:val="007A4D04"/>
    <w:rsid w:val="007A4F65"/>
    <w:rsid w:val="007A59F6"/>
    <w:rsid w:val="007A5A56"/>
    <w:rsid w:val="007A5D15"/>
    <w:rsid w:val="007A6046"/>
    <w:rsid w:val="007A6E88"/>
    <w:rsid w:val="007A73ED"/>
    <w:rsid w:val="007A775A"/>
    <w:rsid w:val="007A7A96"/>
    <w:rsid w:val="007B0354"/>
    <w:rsid w:val="007B03AF"/>
    <w:rsid w:val="007B0643"/>
    <w:rsid w:val="007B0DDE"/>
    <w:rsid w:val="007B1543"/>
    <w:rsid w:val="007B1AC0"/>
    <w:rsid w:val="007B1B9F"/>
    <w:rsid w:val="007B1C91"/>
    <w:rsid w:val="007B1EBB"/>
    <w:rsid w:val="007B1EE1"/>
    <w:rsid w:val="007B25A8"/>
    <w:rsid w:val="007B2627"/>
    <w:rsid w:val="007B270A"/>
    <w:rsid w:val="007B2D3B"/>
    <w:rsid w:val="007B4173"/>
    <w:rsid w:val="007B43D3"/>
    <w:rsid w:val="007B4BCE"/>
    <w:rsid w:val="007B505E"/>
    <w:rsid w:val="007B509C"/>
    <w:rsid w:val="007B52CD"/>
    <w:rsid w:val="007B5661"/>
    <w:rsid w:val="007B64BE"/>
    <w:rsid w:val="007B712D"/>
    <w:rsid w:val="007B723C"/>
    <w:rsid w:val="007B7939"/>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565"/>
    <w:rsid w:val="007D1C9B"/>
    <w:rsid w:val="007D1E84"/>
    <w:rsid w:val="007D2074"/>
    <w:rsid w:val="007D229A"/>
    <w:rsid w:val="007D2F44"/>
    <w:rsid w:val="007D2F4D"/>
    <w:rsid w:val="007D366C"/>
    <w:rsid w:val="007D3C97"/>
    <w:rsid w:val="007D4178"/>
    <w:rsid w:val="007D489B"/>
    <w:rsid w:val="007D4D33"/>
    <w:rsid w:val="007D5403"/>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307"/>
    <w:rsid w:val="007E39A9"/>
    <w:rsid w:val="007E3CB6"/>
    <w:rsid w:val="007E427C"/>
    <w:rsid w:val="007E42C3"/>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A0C"/>
    <w:rsid w:val="00804B92"/>
    <w:rsid w:val="00804CA0"/>
    <w:rsid w:val="00804DA1"/>
    <w:rsid w:val="00804E21"/>
    <w:rsid w:val="00805092"/>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2A4"/>
    <w:rsid w:val="008128B1"/>
    <w:rsid w:val="008129BF"/>
    <w:rsid w:val="00812F54"/>
    <w:rsid w:val="008134C1"/>
    <w:rsid w:val="00813FD5"/>
    <w:rsid w:val="00814425"/>
    <w:rsid w:val="008145B9"/>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A81"/>
    <w:rsid w:val="00820D95"/>
    <w:rsid w:val="00820DA4"/>
    <w:rsid w:val="00820DCE"/>
    <w:rsid w:val="0082102D"/>
    <w:rsid w:val="008221B3"/>
    <w:rsid w:val="0082248E"/>
    <w:rsid w:val="00822944"/>
    <w:rsid w:val="00822F6E"/>
    <w:rsid w:val="0082329D"/>
    <w:rsid w:val="00823381"/>
    <w:rsid w:val="008235F0"/>
    <w:rsid w:val="00823A5E"/>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DC0"/>
    <w:rsid w:val="008474A7"/>
    <w:rsid w:val="00847E62"/>
    <w:rsid w:val="00850557"/>
    <w:rsid w:val="0085067A"/>
    <w:rsid w:val="008506B6"/>
    <w:rsid w:val="00850AE0"/>
    <w:rsid w:val="00850B26"/>
    <w:rsid w:val="00850C7C"/>
    <w:rsid w:val="00850E15"/>
    <w:rsid w:val="0085183C"/>
    <w:rsid w:val="00851ACB"/>
    <w:rsid w:val="0085212D"/>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E36"/>
    <w:rsid w:val="00871FB0"/>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382"/>
    <w:rsid w:val="008765D9"/>
    <w:rsid w:val="00876782"/>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300F"/>
    <w:rsid w:val="00893828"/>
    <w:rsid w:val="0089387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BB1"/>
    <w:rsid w:val="008A2CDF"/>
    <w:rsid w:val="008A3466"/>
    <w:rsid w:val="008A389F"/>
    <w:rsid w:val="008A3D02"/>
    <w:rsid w:val="008A4A7A"/>
    <w:rsid w:val="008A4FEB"/>
    <w:rsid w:val="008A566A"/>
    <w:rsid w:val="008A57C8"/>
    <w:rsid w:val="008A5940"/>
    <w:rsid w:val="008A5CEE"/>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E53"/>
    <w:rsid w:val="008B1E5B"/>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441E"/>
    <w:rsid w:val="008C4754"/>
    <w:rsid w:val="008C47A0"/>
    <w:rsid w:val="008C4C7E"/>
    <w:rsid w:val="008C51AC"/>
    <w:rsid w:val="008C5BAB"/>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84"/>
    <w:rsid w:val="008F1014"/>
    <w:rsid w:val="008F11C9"/>
    <w:rsid w:val="008F1229"/>
    <w:rsid w:val="008F1402"/>
    <w:rsid w:val="008F14BD"/>
    <w:rsid w:val="008F173B"/>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6F3"/>
    <w:rsid w:val="008F66FE"/>
    <w:rsid w:val="008F6D52"/>
    <w:rsid w:val="008F72CC"/>
    <w:rsid w:val="008F72CD"/>
    <w:rsid w:val="008F754D"/>
    <w:rsid w:val="008F7575"/>
    <w:rsid w:val="008F7A35"/>
    <w:rsid w:val="008F7DF2"/>
    <w:rsid w:val="00900141"/>
    <w:rsid w:val="009004BE"/>
    <w:rsid w:val="00900712"/>
    <w:rsid w:val="00900727"/>
    <w:rsid w:val="00900B18"/>
    <w:rsid w:val="00900E93"/>
    <w:rsid w:val="00901BBD"/>
    <w:rsid w:val="00902611"/>
    <w:rsid w:val="00902BF9"/>
    <w:rsid w:val="0090313D"/>
    <w:rsid w:val="009034B9"/>
    <w:rsid w:val="00903802"/>
    <w:rsid w:val="009039F5"/>
    <w:rsid w:val="009043E6"/>
    <w:rsid w:val="00904640"/>
    <w:rsid w:val="00904748"/>
    <w:rsid w:val="00904AA6"/>
    <w:rsid w:val="00904AD0"/>
    <w:rsid w:val="009054E5"/>
    <w:rsid w:val="00905F2A"/>
    <w:rsid w:val="009062A0"/>
    <w:rsid w:val="00906487"/>
    <w:rsid w:val="0090696D"/>
    <w:rsid w:val="00906ADB"/>
    <w:rsid w:val="00906ADD"/>
    <w:rsid w:val="00906CD6"/>
    <w:rsid w:val="00906E4D"/>
    <w:rsid w:val="00906F31"/>
    <w:rsid w:val="00906FFD"/>
    <w:rsid w:val="0090729B"/>
    <w:rsid w:val="009072E2"/>
    <w:rsid w:val="0090730F"/>
    <w:rsid w:val="0090738A"/>
    <w:rsid w:val="00907576"/>
    <w:rsid w:val="009078B3"/>
    <w:rsid w:val="00907A4F"/>
    <w:rsid w:val="00907A77"/>
    <w:rsid w:val="00907ABD"/>
    <w:rsid w:val="00907C68"/>
    <w:rsid w:val="00907E00"/>
    <w:rsid w:val="00910606"/>
    <w:rsid w:val="0091088D"/>
    <w:rsid w:val="00910B83"/>
    <w:rsid w:val="00910FC9"/>
    <w:rsid w:val="009112B8"/>
    <w:rsid w:val="00911549"/>
    <w:rsid w:val="009118C3"/>
    <w:rsid w:val="00911B66"/>
    <w:rsid w:val="009122A6"/>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F17"/>
    <w:rsid w:val="009232C9"/>
    <w:rsid w:val="00923608"/>
    <w:rsid w:val="009238E5"/>
    <w:rsid w:val="00923D82"/>
    <w:rsid w:val="00923F12"/>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8C7"/>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6355"/>
    <w:rsid w:val="009468B7"/>
    <w:rsid w:val="00946AB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F6E"/>
    <w:rsid w:val="00952502"/>
    <w:rsid w:val="009531B9"/>
    <w:rsid w:val="0095380C"/>
    <w:rsid w:val="00954219"/>
    <w:rsid w:val="00954353"/>
    <w:rsid w:val="00954D4E"/>
    <w:rsid w:val="00955183"/>
    <w:rsid w:val="00955B0D"/>
    <w:rsid w:val="00955C0A"/>
    <w:rsid w:val="00955C4F"/>
    <w:rsid w:val="00956104"/>
    <w:rsid w:val="00956109"/>
    <w:rsid w:val="00956E9A"/>
    <w:rsid w:val="00957073"/>
    <w:rsid w:val="009575AA"/>
    <w:rsid w:val="00957C55"/>
    <w:rsid w:val="00960CE7"/>
    <w:rsid w:val="00960E75"/>
    <w:rsid w:val="00961A13"/>
    <w:rsid w:val="00961A83"/>
    <w:rsid w:val="0096222D"/>
    <w:rsid w:val="0096227C"/>
    <w:rsid w:val="009628F6"/>
    <w:rsid w:val="00962B47"/>
    <w:rsid w:val="00962EB2"/>
    <w:rsid w:val="00963B86"/>
    <w:rsid w:val="009645BB"/>
    <w:rsid w:val="00964777"/>
    <w:rsid w:val="00965350"/>
    <w:rsid w:val="009657F1"/>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94F"/>
    <w:rsid w:val="00981A35"/>
    <w:rsid w:val="00981B98"/>
    <w:rsid w:val="0098207A"/>
    <w:rsid w:val="009824CC"/>
    <w:rsid w:val="009826C8"/>
    <w:rsid w:val="00982D80"/>
    <w:rsid w:val="00982F56"/>
    <w:rsid w:val="00982F5C"/>
    <w:rsid w:val="00983686"/>
    <w:rsid w:val="009836E4"/>
    <w:rsid w:val="009839D7"/>
    <w:rsid w:val="0098412F"/>
    <w:rsid w:val="00984157"/>
    <w:rsid w:val="009841B8"/>
    <w:rsid w:val="00984913"/>
    <w:rsid w:val="00984AED"/>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B62"/>
    <w:rsid w:val="00995C95"/>
    <w:rsid w:val="00995E85"/>
    <w:rsid w:val="00996468"/>
    <w:rsid w:val="0099649B"/>
    <w:rsid w:val="009967D1"/>
    <w:rsid w:val="00996876"/>
    <w:rsid w:val="009969CB"/>
    <w:rsid w:val="00996FFA"/>
    <w:rsid w:val="0099723D"/>
    <w:rsid w:val="009973F1"/>
    <w:rsid w:val="009973F3"/>
    <w:rsid w:val="0099742B"/>
    <w:rsid w:val="00997CC1"/>
    <w:rsid w:val="009A010D"/>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A86"/>
    <w:rsid w:val="009A3D28"/>
    <w:rsid w:val="009A4869"/>
    <w:rsid w:val="009A511E"/>
    <w:rsid w:val="009A6862"/>
    <w:rsid w:val="009A6A6B"/>
    <w:rsid w:val="009A737F"/>
    <w:rsid w:val="009A749F"/>
    <w:rsid w:val="009A7DAA"/>
    <w:rsid w:val="009A7EA9"/>
    <w:rsid w:val="009B0371"/>
    <w:rsid w:val="009B03F6"/>
    <w:rsid w:val="009B1744"/>
    <w:rsid w:val="009B1940"/>
    <w:rsid w:val="009B1EF9"/>
    <w:rsid w:val="009B24E0"/>
    <w:rsid w:val="009B26AC"/>
    <w:rsid w:val="009B29EF"/>
    <w:rsid w:val="009B37E2"/>
    <w:rsid w:val="009B3936"/>
    <w:rsid w:val="009B39FF"/>
    <w:rsid w:val="009B3A39"/>
    <w:rsid w:val="009B4519"/>
    <w:rsid w:val="009B46F7"/>
    <w:rsid w:val="009B4B8A"/>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E32"/>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A73"/>
    <w:rsid w:val="009F0B4D"/>
    <w:rsid w:val="009F0FAF"/>
    <w:rsid w:val="009F1096"/>
    <w:rsid w:val="009F150E"/>
    <w:rsid w:val="009F266E"/>
    <w:rsid w:val="009F27AD"/>
    <w:rsid w:val="009F27D7"/>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A00457"/>
    <w:rsid w:val="00A005B0"/>
    <w:rsid w:val="00A00CFE"/>
    <w:rsid w:val="00A00F19"/>
    <w:rsid w:val="00A01370"/>
    <w:rsid w:val="00A01373"/>
    <w:rsid w:val="00A01514"/>
    <w:rsid w:val="00A01F17"/>
    <w:rsid w:val="00A022A5"/>
    <w:rsid w:val="00A022C1"/>
    <w:rsid w:val="00A0256D"/>
    <w:rsid w:val="00A0292A"/>
    <w:rsid w:val="00A030E1"/>
    <w:rsid w:val="00A03A22"/>
    <w:rsid w:val="00A03D9E"/>
    <w:rsid w:val="00A04294"/>
    <w:rsid w:val="00A04634"/>
    <w:rsid w:val="00A0497B"/>
    <w:rsid w:val="00A04D67"/>
    <w:rsid w:val="00A050E1"/>
    <w:rsid w:val="00A050F7"/>
    <w:rsid w:val="00A05672"/>
    <w:rsid w:val="00A05B8A"/>
    <w:rsid w:val="00A05FD1"/>
    <w:rsid w:val="00A06119"/>
    <w:rsid w:val="00A0611F"/>
    <w:rsid w:val="00A062CE"/>
    <w:rsid w:val="00A06E12"/>
    <w:rsid w:val="00A06FB2"/>
    <w:rsid w:val="00A0703A"/>
    <w:rsid w:val="00A0730A"/>
    <w:rsid w:val="00A07465"/>
    <w:rsid w:val="00A0778F"/>
    <w:rsid w:val="00A07A48"/>
    <w:rsid w:val="00A1013B"/>
    <w:rsid w:val="00A10284"/>
    <w:rsid w:val="00A1054E"/>
    <w:rsid w:val="00A106AD"/>
    <w:rsid w:val="00A108EE"/>
    <w:rsid w:val="00A10BB8"/>
    <w:rsid w:val="00A11161"/>
    <w:rsid w:val="00A11A6F"/>
    <w:rsid w:val="00A11C08"/>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B66"/>
    <w:rsid w:val="00A20BD1"/>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294"/>
    <w:rsid w:val="00A254EE"/>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316"/>
    <w:rsid w:val="00A325F6"/>
    <w:rsid w:val="00A33172"/>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BF"/>
    <w:rsid w:val="00A37FAB"/>
    <w:rsid w:val="00A4006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C13"/>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3C82"/>
    <w:rsid w:val="00A53D52"/>
    <w:rsid w:val="00A53EFE"/>
    <w:rsid w:val="00A53F55"/>
    <w:rsid w:val="00A53FD8"/>
    <w:rsid w:val="00A540F6"/>
    <w:rsid w:val="00A5417B"/>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F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333A"/>
    <w:rsid w:val="00A736B2"/>
    <w:rsid w:val="00A73BDC"/>
    <w:rsid w:val="00A73D0D"/>
    <w:rsid w:val="00A74405"/>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8056E"/>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7797"/>
    <w:rsid w:val="00A879C1"/>
    <w:rsid w:val="00A9014B"/>
    <w:rsid w:val="00A90165"/>
    <w:rsid w:val="00A90175"/>
    <w:rsid w:val="00A90243"/>
    <w:rsid w:val="00A90730"/>
    <w:rsid w:val="00A90E05"/>
    <w:rsid w:val="00A90E72"/>
    <w:rsid w:val="00A92286"/>
    <w:rsid w:val="00A922A2"/>
    <w:rsid w:val="00A924C2"/>
    <w:rsid w:val="00A926A4"/>
    <w:rsid w:val="00A92A59"/>
    <w:rsid w:val="00A93050"/>
    <w:rsid w:val="00A931F9"/>
    <w:rsid w:val="00A9323F"/>
    <w:rsid w:val="00A9327B"/>
    <w:rsid w:val="00A9361B"/>
    <w:rsid w:val="00A93B69"/>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577C"/>
    <w:rsid w:val="00AB5ADF"/>
    <w:rsid w:val="00AB5E57"/>
    <w:rsid w:val="00AB5FB8"/>
    <w:rsid w:val="00AB651E"/>
    <w:rsid w:val="00AB725F"/>
    <w:rsid w:val="00AB763B"/>
    <w:rsid w:val="00AB79B3"/>
    <w:rsid w:val="00AB7F53"/>
    <w:rsid w:val="00AC00EF"/>
    <w:rsid w:val="00AC0705"/>
    <w:rsid w:val="00AC109B"/>
    <w:rsid w:val="00AC17F7"/>
    <w:rsid w:val="00AC1DDF"/>
    <w:rsid w:val="00AC209E"/>
    <w:rsid w:val="00AC2263"/>
    <w:rsid w:val="00AC2B67"/>
    <w:rsid w:val="00AC2C6E"/>
    <w:rsid w:val="00AC2E04"/>
    <w:rsid w:val="00AC36A9"/>
    <w:rsid w:val="00AC3754"/>
    <w:rsid w:val="00AC3FF7"/>
    <w:rsid w:val="00AC436D"/>
    <w:rsid w:val="00AC47CB"/>
    <w:rsid w:val="00AC4E94"/>
    <w:rsid w:val="00AC4FA7"/>
    <w:rsid w:val="00AC5636"/>
    <w:rsid w:val="00AC5676"/>
    <w:rsid w:val="00AC5699"/>
    <w:rsid w:val="00AC64A7"/>
    <w:rsid w:val="00AC6665"/>
    <w:rsid w:val="00AC67A8"/>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2263"/>
    <w:rsid w:val="00AE22F2"/>
    <w:rsid w:val="00AE23F3"/>
    <w:rsid w:val="00AE28C5"/>
    <w:rsid w:val="00AE29FC"/>
    <w:rsid w:val="00AE2ADF"/>
    <w:rsid w:val="00AE2B81"/>
    <w:rsid w:val="00AE2F3F"/>
    <w:rsid w:val="00AE36B2"/>
    <w:rsid w:val="00AE3B4E"/>
    <w:rsid w:val="00AE3C7A"/>
    <w:rsid w:val="00AE3E88"/>
    <w:rsid w:val="00AE40A9"/>
    <w:rsid w:val="00AE4DDA"/>
    <w:rsid w:val="00AE59EC"/>
    <w:rsid w:val="00AE613F"/>
    <w:rsid w:val="00AE67B3"/>
    <w:rsid w:val="00AE69DA"/>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892"/>
    <w:rsid w:val="00B06E62"/>
    <w:rsid w:val="00B06F86"/>
    <w:rsid w:val="00B07150"/>
    <w:rsid w:val="00B072BF"/>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322"/>
    <w:rsid w:val="00B16335"/>
    <w:rsid w:val="00B1662E"/>
    <w:rsid w:val="00B16A6F"/>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1130"/>
    <w:rsid w:val="00B5115A"/>
    <w:rsid w:val="00B5131D"/>
    <w:rsid w:val="00B51542"/>
    <w:rsid w:val="00B516A2"/>
    <w:rsid w:val="00B51D1D"/>
    <w:rsid w:val="00B52130"/>
    <w:rsid w:val="00B52EB4"/>
    <w:rsid w:val="00B5310E"/>
    <w:rsid w:val="00B5321B"/>
    <w:rsid w:val="00B54ACC"/>
    <w:rsid w:val="00B54B63"/>
    <w:rsid w:val="00B54CF5"/>
    <w:rsid w:val="00B54DCB"/>
    <w:rsid w:val="00B54FA1"/>
    <w:rsid w:val="00B559BF"/>
    <w:rsid w:val="00B55AC2"/>
    <w:rsid w:val="00B560C9"/>
    <w:rsid w:val="00B561C6"/>
    <w:rsid w:val="00B5634A"/>
    <w:rsid w:val="00B5641C"/>
    <w:rsid w:val="00B56533"/>
    <w:rsid w:val="00B56569"/>
    <w:rsid w:val="00B56CFC"/>
    <w:rsid w:val="00B572A6"/>
    <w:rsid w:val="00B57777"/>
    <w:rsid w:val="00B57A17"/>
    <w:rsid w:val="00B60459"/>
    <w:rsid w:val="00B60D13"/>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2167"/>
    <w:rsid w:val="00B722DC"/>
    <w:rsid w:val="00B72F0A"/>
    <w:rsid w:val="00B73469"/>
    <w:rsid w:val="00B73A6A"/>
    <w:rsid w:val="00B74317"/>
    <w:rsid w:val="00B744E5"/>
    <w:rsid w:val="00B746C6"/>
    <w:rsid w:val="00B74B5B"/>
    <w:rsid w:val="00B757CC"/>
    <w:rsid w:val="00B75921"/>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ED"/>
    <w:rsid w:val="00B84631"/>
    <w:rsid w:val="00B84799"/>
    <w:rsid w:val="00B84948"/>
    <w:rsid w:val="00B84BFE"/>
    <w:rsid w:val="00B853BE"/>
    <w:rsid w:val="00B8579F"/>
    <w:rsid w:val="00B8594F"/>
    <w:rsid w:val="00B85995"/>
    <w:rsid w:val="00B85CE0"/>
    <w:rsid w:val="00B8644E"/>
    <w:rsid w:val="00B86476"/>
    <w:rsid w:val="00B867B3"/>
    <w:rsid w:val="00B86876"/>
    <w:rsid w:val="00B86A3D"/>
    <w:rsid w:val="00B86A65"/>
    <w:rsid w:val="00B86E97"/>
    <w:rsid w:val="00B875C7"/>
    <w:rsid w:val="00B879BB"/>
    <w:rsid w:val="00B87B67"/>
    <w:rsid w:val="00B87C56"/>
    <w:rsid w:val="00B87D58"/>
    <w:rsid w:val="00B87EC9"/>
    <w:rsid w:val="00B87F28"/>
    <w:rsid w:val="00B90681"/>
    <w:rsid w:val="00B90751"/>
    <w:rsid w:val="00B907E0"/>
    <w:rsid w:val="00B90971"/>
    <w:rsid w:val="00B90D10"/>
    <w:rsid w:val="00B90D29"/>
    <w:rsid w:val="00B90FE5"/>
    <w:rsid w:val="00B910C7"/>
    <w:rsid w:val="00B919AD"/>
    <w:rsid w:val="00B91A2B"/>
    <w:rsid w:val="00B925E3"/>
    <w:rsid w:val="00B92914"/>
    <w:rsid w:val="00B92BFE"/>
    <w:rsid w:val="00B93204"/>
    <w:rsid w:val="00B932BF"/>
    <w:rsid w:val="00B9348A"/>
    <w:rsid w:val="00B93A12"/>
    <w:rsid w:val="00B9455D"/>
    <w:rsid w:val="00B94A65"/>
    <w:rsid w:val="00B94B12"/>
    <w:rsid w:val="00B94E17"/>
    <w:rsid w:val="00B94E37"/>
    <w:rsid w:val="00B951E1"/>
    <w:rsid w:val="00B957FE"/>
    <w:rsid w:val="00B958CD"/>
    <w:rsid w:val="00B95C7B"/>
    <w:rsid w:val="00B95F02"/>
    <w:rsid w:val="00B96181"/>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A12"/>
    <w:rsid w:val="00BA0AAA"/>
    <w:rsid w:val="00BA0DFB"/>
    <w:rsid w:val="00BA1AC9"/>
    <w:rsid w:val="00BA21BB"/>
    <w:rsid w:val="00BA26B7"/>
    <w:rsid w:val="00BA284F"/>
    <w:rsid w:val="00BA2FEF"/>
    <w:rsid w:val="00BA335A"/>
    <w:rsid w:val="00BA33B2"/>
    <w:rsid w:val="00BA33F0"/>
    <w:rsid w:val="00BA39EB"/>
    <w:rsid w:val="00BA3B2C"/>
    <w:rsid w:val="00BA4376"/>
    <w:rsid w:val="00BA471A"/>
    <w:rsid w:val="00BA4EF7"/>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548"/>
    <w:rsid w:val="00BB18A9"/>
    <w:rsid w:val="00BB18B0"/>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760E"/>
    <w:rsid w:val="00BB7A0E"/>
    <w:rsid w:val="00BC00EC"/>
    <w:rsid w:val="00BC01DD"/>
    <w:rsid w:val="00BC0328"/>
    <w:rsid w:val="00BC04E1"/>
    <w:rsid w:val="00BC085F"/>
    <w:rsid w:val="00BC08C5"/>
    <w:rsid w:val="00BC12FB"/>
    <w:rsid w:val="00BC13BA"/>
    <w:rsid w:val="00BC160A"/>
    <w:rsid w:val="00BC1C3C"/>
    <w:rsid w:val="00BC2282"/>
    <w:rsid w:val="00BC278D"/>
    <w:rsid w:val="00BC28A5"/>
    <w:rsid w:val="00BC307F"/>
    <w:rsid w:val="00BC3159"/>
    <w:rsid w:val="00BC3257"/>
    <w:rsid w:val="00BC370E"/>
    <w:rsid w:val="00BC39DB"/>
    <w:rsid w:val="00BC3A32"/>
    <w:rsid w:val="00BC3B07"/>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786"/>
    <w:rsid w:val="00BE5825"/>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9CE"/>
    <w:rsid w:val="00BF1B6E"/>
    <w:rsid w:val="00BF240F"/>
    <w:rsid w:val="00BF2B6F"/>
    <w:rsid w:val="00BF325E"/>
    <w:rsid w:val="00BF351A"/>
    <w:rsid w:val="00BF38FF"/>
    <w:rsid w:val="00BF3914"/>
    <w:rsid w:val="00BF3D76"/>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509"/>
    <w:rsid w:val="00C00114"/>
    <w:rsid w:val="00C004C7"/>
    <w:rsid w:val="00C00A43"/>
    <w:rsid w:val="00C00B63"/>
    <w:rsid w:val="00C01671"/>
    <w:rsid w:val="00C016C9"/>
    <w:rsid w:val="00C01CFE"/>
    <w:rsid w:val="00C01F5E"/>
    <w:rsid w:val="00C02419"/>
    <w:rsid w:val="00C026D3"/>
    <w:rsid w:val="00C02766"/>
    <w:rsid w:val="00C02977"/>
    <w:rsid w:val="00C02E71"/>
    <w:rsid w:val="00C02F76"/>
    <w:rsid w:val="00C03231"/>
    <w:rsid w:val="00C03EE8"/>
    <w:rsid w:val="00C04743"/>
    <w:rsid w:val="00C04920"/>
    <w:rsid w:val="00C049A2"/>
    <w:rsid w:val="00C04AAF"/>
    <w:rsid w:val="00C05356"/>
    <w:rsid w:val="00C053EA"/>
    <w:rsid w:val="00C05434"/>
    <w:rsid w:val="00C0556B"/>
    <w:rsid w:val="00C05AD9"/>
    <w:rsid w:val="00C05BEC"/>
    <w:rsid w:val="00C05FD9"/>
    <w:rsid w:val="00C06B4E"/>
    <w:rsid w:val="00C06E7D"/>
    <w:rsid w:val="00C073D1"/>
    <w:rsid w:val="00C076BA"/>
    <w:rsid w:val="00C07738"/>
    <w:rsid w:val="00C07AC5"/>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631"/>
    <w:rsid w:val="00C2480E"/>
    <w:rsid w:val="00C254F9"/>
    <w:rsid w:val="00C255A5"/>
    <w:rsid w:val="00C25758"/>
    <w:rsid w:val="00C2584B"/>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52F5"/>
    <w:rsid w:val="00C454EA"/>
    <w:rsid w:val="00C456F9"/>
    <w:rsid w:val="00C46195"/>
    <w:rsid w:val="00C4648E"/>
    <w:rsid w:val="00C4652B"/>
    <w:rsid w:val="00C46555"/>
    <w:rsid w:val="00C46B15"/>
    <w:rsid w:val="00C46F7D"/>
    <w:rsid w:val="00C479B5"/>
    <w:rsid w:val="00C47C14"/>
    <w:rsid w:val="00C5008C"/>
    <w:rsid w:val="00C50242"/>
    <w:rsid w:val="00C5034D"/>
    <w:rsid w:val="00C5050E"/>
    <w:rsid w:val="00C50DCD"/>
    <w:rsid w:val="00C50E9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D4D"/>
    <w:rsid w:val="00C600F3"/>
    <w:rsid w:val="00C60E7C"/>
    <w:rsid w:val="00C610F0"/>
    <w:rsid w:val="00C61156"/>
    <w:rsid w:val="00C61ABA"/>
    <w:rsid w:val="00C61E91"/>
    <w:rsid w:val="00C62254"/>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5E7"/>
    <w:rsid w:val="00C80DEA"/>
    <w:rsid w:val="00C80ED7"/>
    <w:rsid w:val="00C81E6B"/>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75B3"/>
    <w:rsid w:val="00CA7C07"/>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75F"/>
    <w:rsid w:val="00CB4793"/>
    <w:rsid w:val="00CB4991"/>
    <w:rsid w:val="00CB5B1E"/>
    <w:rsid w:val="00CB5C61"/>
    <w:rsid w:val="00CB5EA2"/>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B27"/>
    <w:rsid w:val="00CC641E"/>
    <w:rsid w:val="00CC6491"/>
    <w:rsid w:val="00CC70D9"/>
    <w:rsid w:val="00CC737C"/>
    <w:rsid w:val="00CC737E"/>
    <w:rsid w:val="00CC748F"/>
    <w:rsid w:val="00CD0482"/>
    <w:rsid w:val="00CD0638"/>
    <w:rsid w:val="00CD087D"/>
    <w:rsid w:val="00CD0B7C"/>
    <w:rsid w:val="00CD0EA2"/>
    <w:rsid w:val="00CD0F5D"/>
    <w:rsid w:val="00CD10AA"/>
    <w:rsid w:val="00CD1A3B"/>
    <w:rsid w:val="00CD1C0B"/>
    <w:rsid w:val="00CD239A"/>
    <w:rsid w:val="00CD2DD4"/>
    <w:rsid w:val="00CD36A7"/>
    <w:rsid w:val="00CD38EF"/>
    <w:rsid w:val="00CD413E"/>
    <w:rsid w:val="00CD4471"/>
    <w:rsid w:val="00CD469A"/>
    <w:rsid w:val="00CD49CB"/>
    <w:rsid w:val="00CD5098"/>
    <w:rsid w:val="00CD5512"/>
    <w:rsid w:val="00CD5BCB"/>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85A"/>
    <w:rsid w:val="00CE5279"/>
    <w:rsid w:val="00CE5528"/>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418"/>
    <w:rsid w:val="00CF5852"/>
    <w:rsid w:val="00CF5ADC"/>
    <w:rsid w:val="00CF5E61"/>
    <w:rsid w:val="00CF60B5"/>
    <w:rsid w:val="00CF6DF9"/>
    <w:rsid w:val="00CF706A"/>
    <w:rsid w:val="00CF73A2"/>
    <w:rsid w:val="00CF7AE6"/>
    <w:rsid w:val="00D001EF"/>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132"/>
    <w:rsid w:val="00D05761"/>
    <w:rsid w:val="00D058E2"/>
    <w:rsid w:val="00D05EA9"/>
    <w:rsid w:val="00D06403"/>
    <w:rsid w:val="00D06421"/>
    <w:rsid w:val="00D06B5C"/>
    <w:rsid w:val="00D071F8"/>
    <w:rsid w:val="00D07252"/>
    <w:rsid w:val="00D074F4"/>
    <w:rsid w:val="00D0783F"/>
    <w:rsid w:val="00D07894"/>
    <w:rsid w:val="00D07CE1"/>
    <w:rsid w:val="00D1022A"/>
    <w:rsid w:val="00D1026A"/>
    <w:rsid w:val="00D107CF"/>
    <w:rsid w:val="00D10DDA"/>
    <w:rsid w:val="00D10E56"/>
    <w:rsid w:val="00D11B0B"/>
    <w:rsid w:val="00D11D56"/>
    <w:rsid w:val="00D12075"/>
    <w:rsid w:val="00D12293"/>
    <w:rsid w:val="00D122C1"/>
    <w:rsid w:val="00D124CC"/>
    <w:rsid w:val="00D126DD"/>
    <w:rsid w:val="00D12725"/>
    <w:rsid w:val="00D12B38"/>
    <w:rsid w:val="00D12C8F"/>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AD6"/>
    <w:rsid w:val="00D16E87"/>
    <w:rsid w:val="00D17028"/>
    <w:rsid w:val="00D172AA"/>
    <w:rsid w:val="00D17C6A"/>
    <w:rsid w:val="00D201BB"/>
    <w:rsid w:val="00D20B8B"/>
    <w:rsid w:val="00D21266"/>
    <w:rsid w:val="00D2162C"/>
    <w:rsid w:val="00D21A3C"/>
    <w:rsid w:val="00D21B99"/>
    <w:rsid w:val="00D22C9B"/>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E27"/>
    <w:rsid w:val="00D2782E"/>
    <w:rsid w:val="00D27D8A"/>
    <w:rsid w:val="00D302FD"/>
    <w:rsid w:val="00D3038A"/>
    <w:rsid w:val="00D3098D"/>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400D7"/>
    <w:rsid w:val="00D4071F"/>
    <w:rsid w:val="00D41005"/>
    <w:rsid w:val="00D41145"/>
    <w:rsid w:val="00D41512"/>
    <w:rsid w:val="00D41C3C"/>
    <w:rsid w:val="00D41C45"/>
    <w:rsid w:val="00D41CC4"/>
    <w:rsid w:val="00D41CE5"/>
    <w:rsid w:val="00D427DB"/>
    <w:rsid w:val="00D428F9"/>
    <w:rsid w:val="00D42F3A"/>
    <w:rsid w:val="00D43344"/>
    <w:rsid w:val="00D43490"/>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DD0"/>
    <w:rsid w:val="00D47E6F"/>
    <w:rsid w:val="00D50183"/>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75F"/>
    <w:rsid w:val="00D707DA"/>
    <w:rsid w:val="00D70966"/>
    <w:rsid w:val="00D70A36"/>
    <w:rsid w:val="00D70C7D"/>
    <w:rsid w:val="00D70FCA"/>
    <w:rsid w:val="00D71475"/>
    <w:rsid w:val="00D71C1F"/>
    <w:rsid w:val="00D71ED5"/>
    <w:rsid w:val="00D729A9"/>
    <w:rsid w:val="00D72BE6"/>
    <w:rsid w:val="00D72DE1"/>
    <w:rsid w:val="00D73042"/>
    <w:rsid w:val="00D73469"/>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494"/>
    <w:rsid w:val="00D824C4"/>
    <w:rsid w:val="00D82AB4"/>
    <w:rsid w:val="00D82C1C"/>
    <w:rsid w:val="00D83236"/>
    <w:rsid w:val="00D83898"/>
    <w:rsid w:val="00D83AE9"/>
    <w:rsid w:val="00D83F48"/>
    <w:rsid w:val="00D84266"/>
    <w:rsid w:val="00D84C46"/>
    <w:rsid w:val="00D84D39"/>
    <w:rsid w:val="00D85096"/>
    <w:rsid w:val="00D8523E"/>
    <w:rsid w:val="00D857B8"/>
    <w:rsid w:val="00D85D1F"/>
    <w:rsid w:val="00D86014"/>
    <w:rsid w:val="00D86A84"/>
    <w:rsid w:val="00D87175"/>
    <w:rsid w:val="00D87ABF"/>
    <w:rsid w:val="00D87C10"/>
    <w:rsid w:val="00D87C75"/>
    <w:rsid w:val="00D90774"/>
    <w:rsid w:val="00D909E8"/>
    <w:rsid w:val="00D90CD3"/>
    <w:rsid w:val="00D90E2A"/>
    <w:rsid w:val="00D90E2C"/>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712"/>
    <w:rsid w:val="00DA0A7F"/>
    <w:rsid w:val="00DA0F1F"/>
    <w:rsid w:val="00DA1C31"/>
    <w:rsid w:val="00DA1D74"/>
    <w:rsid w:val="00DA20BC"/>
    <w:rsid w:val="00DA2575"/>
    <w:rsid w:val="00DA26BA"/>
    <w:rsid w:val="00DA272E"/>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85D"/>
    <w:rsid w:val="00DB4C6E"/>
    <w:rsid w:val="00DB5293"/>
    <w:rsid w:val="00DB539A"/>
    <w:rsid w:val="00DB5782"/>
    <w:rsid w:val="00DB670B"/>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A0"/>
    <w:rsid w:val="00DD3062"/>
    <w:rsid w:val="00DD30E4"/>
    <w:rsid w:val="00DD3463"/>
    <w:rsid w:val="00DD39E0"/>
    <w:rsid w:val="00DD3A98"/>
    <w:rsid w:val="00DD3BBA"/>
    <w:rsid w:val="00DD3DD7"/>
    <w:rsid w:val="00DD3EF5"/>
    <w:rsid w:val="00DD484C"/>
    <w:rsid w:val="00DD48BF"/>
    <w:rsid w:val="00DD53FA"/>
    <w:rsid w:val="00DD56CA"/>
    <w:rsid w:val="00DD58C2"/>
    <w:rsid w:val="00DD596A"/>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7A8"/>
    <w:rsid w:val="00DE219B"/>
    <w:rsid w:val="00DE3407"/>
    <w:rsid w:val="00DE3979"/>
    <w:rsid w:val="00DE4DA0"/>
    <w:rsid w:val="00DE52E3"/>
    <w:rsid w:val="00DE6C3A"/>
    <w:rsid w:val="00DE70CB"/>
    <w:rsid w:val="00DE72BC"/>
    <w:rsid w:val="00DE7742"/>
    <w:rsid w:val="00DE7C00"/>
    <w:rsid w:val="00DE7D90"/>
    <w:rsid w:val="00DF03E9"/>
    <w:rsid w:val="00DF03ED"/>
    <w:rsid w:val="00DF0418"/>
    <w:rsid w:val="00DF04EE"/>
    <w:rsid w:val="00DF0514"/>
    <w:rsid w:val="00DF0BF4"/>
    <w:rsid w:val="00DF10B2"/>
    <w:rsid w:val="00DF179D"/>
    <w:rsid w:val="00DF1E9C"/>
    <w:rsid w:val="00DF2168"/>
    <w:rsid w:val="00DF2907"/>
    <w:rsid w:val="00DF2D2C"/>
    <w:rsid w:val="00DF4572"/>
    <w:rsid w:val="00DF4658"/>
    <w:rsid w:val="00DF47C9"/>
    <w:rsid w:val="00DF53C9"/>
    <w:rsid w:val="00DF5A1C"/>
    <w:rsid w:val="00DF5C5B"/>
    <w:rsid w:val="00DF6403"/>
    <w:rsid w:val="00DF652E"/>
    <w:rsid w:val="00DF67BF"/>
    <w:rsid w:val="00DF6C8B"/>
    <w:rsid w:val="00DF6F17"/>
    <w:rsid w:val="00DF6F28"/>
    <w:rsid w:val="00DF78FA"/>
    <w:rsid w:val="00DF7AE1"/>
    <w:rsid w:val="00E002F1"/>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B"/>
    <w:rsid w:val="00E06CC1"/>
    <w:rsid w:val="00E0728F"/>
    <w:rsid w:val="00E0744F"/>
    <w:rsid w:val="00E0749C"/>
    <w:rsid w:val="00E0755C"/>
    <w:rsid w:val="00E07679"/>
    <w:rsid w:val="00E0780E"/>
    <w:rsid w:val="00E07A8C"/>
    <w:rsid w:val="00E10105"/>
    <w:rsid w:val="00E106B5"/>
    <w:rsid w:val="00E10708"/>
    <w:rsid w:val="00E10859"/>
    <w:rsid w:val="00E10B5B"/>
    <w:rsid w:val="00E112CA"/>
    <w:rsid w:val="00E1134C"/>
    <w:rsid w:val="00E1280E"/>
    <w:rsid w:val="00E130FD"/>
    <w:rsid w:val="00E13173"/>
    <w:rsid w:val="00E134D4"/>
    <w:rsid w:val="00E13B0C"/>
    <w:rsid w:val="00E13D0D"/>
    <w:rsid w:val="00E140D8"/>
    <w:rsid w:val="00E149CA"/>
    <w:rsid w:val="00E14A4C"/>
    <w:rsid w:val="00E14A7E"/>
    <w:rsid w:val="00E14BA8"/>
    <w:rsid w:val="00E14C9D"/>
    <w:rsid w:val="00E151E1"/>
    <w:rsid w:val="00E15AB0"/>
    <w:rsid w:val="00E16082"/>
    <w:rsid w:val="00E16766"/>
    <w:rsid w:val="00E16BC9"/>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53A4"/>
    <w:rsid w:val="00E361B8"/>
    <w:rsid w:val="00E3697B"/>
    <w:rsid w:val="00E36A1B"/>
    <w:rsid w:val="00E36F01"/>
    <w:rsid w:val="00E36F47"/>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904"/>
    <w:rsid w:val="00E53122"/>
    <w:rsid w:val="00E531EA"/>
    <w:rsid w:val="00E53227"/>
    <w:rsid w:val="00E5351B"/>
    <w:rsid w:val="00E536D3"/>
    <w:rsid w:val="00E537D8"/>
    <w:rsid w:val="00E538B9"/>
    <w:rsid w:val="00E53FA9"/>
    <w:rsid w:val="00E5414C"/>
    <w:rsid w:val="00E541A3"/>
    <w:rsid w:val="00E547B3"/>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91B"/>
    <w:rsid w:val="00E70AD9"/>
    <w:rsid w:val="00E70BC7"/>
    <w:rsid w:val="00E70F07"/>
    <w:rsid w:val="00E70FBC"/>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30DA"/>
    <w:rsid w:val="00E83961"/>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F04"/>
    <w:rsid w:val="00E91F35"/>
    <w:rsid w:val="00E92144"/>
    <w:rsid w:val="00E9259E"/>
    <w:rsid w:val="00E928C6"/>
    <w:rsid w:val="00E931BD"/>
    <w:rsid w:val="00E932AE"/>
    <w:rsid w:val="00E9397F"/>
    <w:rsid w:val="00E94EC1"/>
    <w:rsid w:val="00E94FCC"/>
    <w:rsid w:val="00E95902"/>
    <w:rsid w:val="00E95BA6"/>
    <w:rsid w:val="00E95C49"/>
    <w:rsid w:val="00E961B3"/>
    <w:rsid w:val="00E96335"/>
    <w:rsid w:val="00E96698"/>
    <w:rsid w:val="00E9693D"/>
    <w:rsid w:val="00E97403"/>
    <w:rsid w:val="00E97648"/>
    <w:rsid w:val="00E9773B"/>
    <w:rsid w:val="00E97A7B"/>
    <w:rsid w:val="00E97DF4"/>
    <w:rsid w:val="00EA01F8"/>
    <w:rsid w:val="00EA07E9"/>
    <w:rsid w:val="00EA0BBA"/>
    <w:rsid w:val="00EA0C65"/>
    <w:rsid w:val="00EA0E4A"/>
    <w:rsid w:val="00EA1667"/>
    <w:rsid w:val="00EA190C"/>
    <w:rsid w:val="00EA1A54"/>
    <w:rsid w:val="00EA1A8F"/>
    <w:rsid w:val="00EA2226"/>
    <w:rsid w:val="00EA2483"/>
    <w:rsid w:val="00EA26A9"/>
    <w:rsid w:val="00EA26FC"/>
    <w:rsid w:val="00EA2BFA"/>
    <w:rsid w:val="00EA3A3F"/>
    <w:rsid w:val="00EA3B5A"/>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D0E"/>
    <w:rsid w:val="00EC1DCD"/>
    <w:rsid w:val="00EC22AE"/>
    <w:rsid w:val="00EC2BF5"/>
    <w:rsid w:val="00EC2C1B"/>
    <w:rsid w:val="00EC2E2D"/>
    <w:rsid w:val="00EC3620"/>
    <w:rsid w:val="00EC363A"/>
    <w:rsid w:val="00EC3CB5"/>
    <w:rsid w:val="00EC462B"/>
    <w:rsid w:val="00EC4723"/>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F2F"/>
    <w:rsid w:val="00ED6FAD"/>
    <w:rsid w:val="00ED71C5"/>
    <w:rsid w:val="00ED743F"/>
    <w:rsid w:val="00ED7F05"/>
    <w:rsid w:val="00EE0101"/>
    <w:rsid w:val="00EE01B3"/>
    <w:rsid w:val="00EE05C9"/>
    <w:rsid w:val="00EE16FA"/>
    <w:rsid w:val="00EE18B9"/>
    <w:rsid w:val="00EE1D0F"/>
    <w:rsid w:val="00EE1DBF"/>
    <w:rsid w:val="00EE2800"/>
    <w:rsid w:val="00EE2806"/>
    <w:rsid w:val="00EE2B17"/>
    <w:rsid w:val="00EE2E5E"/>
    <w:rsid w:val="00EE3219"/>
    <w:rsid w:val="00EE32CE"/>
    <w:rsid w:val="00EE388A"/>
    <w:rsid w:val="00EE3C42"/>
    <w:rsid w:val="00EE3D4F"/>
    <w:rsid w:val="00EE4431"/>
    <w:rsid w:val="00EE476C"/>
    <w:rsid w:val="00EE507A"/>
    <w:rsid w:val="00EE534D"/>
    <w:rsid w:val="00EE5560"/>
    <w:rsid w:val="00EE592A"/>
    <w:rsid w:val="00EE596F"/>
    <w:rsid w:val="00EE5AD0"/>
    <w:rsid w:val="00EE5C44"/>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EC4"/>
    <w:rsid w:val="00EF4366"/>
    <w:rsid w:val="00EF4523"/>
    <w:rsid w:val="00EF45A1"/>
    <w:rsid w:val="00EF4BC6"/>
    <w:rsid w:val="00EF4CD6"/>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9ED"/>
    <w:rsid w:val="00F03E79"/>
    <w:rsid w:val="00F0469D"/>
    <w:rsid w:val="00F0619B"/>
    <w:rsid w:val="00F0628D"/>
    <w:rsid w:val="00F0661B"/>
    <w:rsid w:val="00F06651"/>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778"/>
    <w:rsid w:val="00F13ECD"/>
    <w:rsid w:val="00F1413E"/>
    <w:rsid w:val="00F1446B"/>
    <w:rsid w:val="00F14D13"/>
    <w:rsid w:val="00F15491"/>
    <w:rsid w:val="00F155CE"/>
    <w:rsid w:val="00F156C5"/>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50A"/>
    <w:rsid w:val="00F22738"/>
    <w:rsid w:val="00F22840"/>
    <w:rsid w:val="00F22C1F"/>
    <w:rsid w:val="00F22EB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CFE"/>
    <w:rsid w:val="00F44EC5"/>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549"/>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C9E"/>
    <w:rsid w:val="00F6405F"/>
    <w:rsid w:val="00F641FC"/>
    <w:rsid w:val="00F647F7"/>
    <w:rsid w:val="00F649CC"/>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742B"/>
    <w:rsid w:val="00F77553"/>
    <w:rsid w:val="00F779FD"/>
    <w:rsid w:val="00F77A41"/>
    <w:rsid w:val="00F77D52"/>
    <w:rsid w:val="00F80224"/>
    <w:rsid w:val="00F80399"/>
    <w:rsid w:val="00F80549"/>
    <w:rsid w:val="00F80E8B"/>
    <w:rsid w:val="00F81134"/>
    <w:rsid w:val="00F812C8"/>
    <w:rsid w:val="00F8132D"/>
    <w:rsid w:val="00F818AE"/>
    <w:rsid w:val="00F81B40"/>
    <w:rsid w:val="00F81BEA"/>
    <w:rsid w:val="00F820C4"/>
    <w:rsid w:val="00F8230B"/>
    <w:rsid w:val="00F82457"/>
    <w:rsid w:val="00F82F2E"/>
    <w:rsid w:val="00F8313B"/>
    <w:rsid w:val="00F834F1"/>
    <w:rsid w:val="00F83553"/>
    <w:rsid w:val="00F83829"/>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B43"/>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527"/>
    <w:rsid w:val="00FB167C"/>
    <w:rsid w:val="00FB1E67"/>
    <w:rsid w:val="00FB2537"/>
    <w:rsid w:val="00FB28EE"/>
    <w:rsid w:val="00FB2A3B"/>
    <w:rsid w:val="00FB2A84"/>
    <w:rsid w:val="00FB31BD"/>
    <w:rsid w:val="00FB338E"/>
    <w:rsid w:val="00FB33DC"/>
    <w:rsid w:val="00FB36D0"/>
    <w:rsid w:val="00FB3DE2"/>
    <w:rsid w:val="00FB3ECC"/>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A97"/>
    <w:rsid w:val="00FD1A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2137"/>
    <w:rsid w:val="00FE23ED"/>
    <w:rsid w:val="00FE284B"/>
    <w:rsid w:val="00FE3004"/>
    <w:rsid w:val="00FE3465"/>
    <w:rsid w:val="00FE35A6"/>
    <w:rsid w:val="00FE3CC4"/>
    <w:rsid w:val="00FE4C2E"/>
    <w:rsid w:val="00FE4EA8"/>
    <w:rsid w:val="00FE67CF"/>
    <w:rsid w:val="00FE68F5"/>
    <w:rsid w:val="00FE6D20"/>
    <w:rsid w:val="00FE6D99"/>
    <w:rsid w:val="00FE6E40"/>
    <w:rsid w:val="00FE6FB9"/>
    <w:rsid w:val="00FE7549"/>
    <w:rsid w:val="00FE7896"/>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FE2"/>
    <w:rsid w:val="00FF40EF"/>
    <w:rsid w:val="00FF47E1"/>
    <w:rsid w:val="00FF4AE2"/>
    <w:rsid w:val="00FF50A8"/>
    <w:rsid w:val="00FF50CA"/>
    <w:rsid w:val="00FF53E5"/>
    <w:rsid w:val="00FF571E"/>
    <w:rsid w:val="00FF5BC1"/>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0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27</Pages>
  <Words>12241</Words>
  <Characters>69775</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Liu</cp:lastModifiedBy>
  <cp:revision>16</cp:revision>
  <cp:lastPrinted>2022-07-20T18:31:00Z</cp:lastPrinted>
  <dcterms:created xsi:type="dcterms:W3CDTF">2023-02-17T17:13:00Z</dcterms:created>
  <dcterms:modified xsi:type="dcterms:W3CDTF">2023-02-17T19:18:00Z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