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1F7D7D18"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w:t>
      </w:r>
      <w:r w:rsidR="00402A13">
        <w:rPr>
          <w:rFonts w:ascii="Arial" w:hAnsi="Arial" w:cs="Arial"/>
          <w:b/>
          <w:bCs/>
          <w:sz w:val="28"/>
        </w:rPr>
        <w:t>1</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D908F2">
        <w:rPr>
          <w:rFonts w:ascii="Arial" w:hAnsi="Arial" w:cs="Arial"/>
          <w:b/>
          <w:bCs/>
          <w:sz w:val="28"/>
        </w:rPr>
        <w:t>2</w:t>
      </w:r>
      <w:r w:rsidR="00660202">
        <w:rPr>
          <w:rFonts w:ascii="Arial" w:hAnsi="Arial" w:cs="Arial"/>
          <w:b/>
          <w:bCs/>
          <w:sz w:val="28"/>
        </w:rPr>
        <w:t>12</w:t>
      </w:r>
      <w:r w:rsidR="00402A13">
        <w:rPr>
          <w:rFonts w:ascii="Arial" w:hAnsi="Arial" w:cs="Arial"/>
          <w:b/>
          <w:bCs/>
          <w:sz w:val="28"/>
        </w:rPr>
        <w:t>529</w:t>
      </w:r>
    </w:p>
    <w:p w14:paraId="6A028AA9" w14:textId="77777777" w:rsidR="00402A13" w:rsidRPr="009513AC" w:rsidRDefault="00402A13" w:rsidP="00402A13">
      <w:pPr>
        <w:tabs>
          <w:tab w:val="center" w:pos="4536"/>
          <w:tab w:val="right" w:pos="9072"/>
        </w:tabs>
        <w:rPr>
          <w:rFonts w:ascii="Arial" w:eastAsia="ＭＳ 明朝" w:hAnsi="Arial" w:cs="Arial"/>
          <w:b/>
          <w:bCs/>
          <w:sz w:val="28"/>
        </w:rPr>
      </w:pPr>
      <w:r>
        <w:rPr>
          <w:rFonts w:ascii="Arial" w:eastAsia="ＭＳ 明朝" w:hAnsi="Arial" w:cs="Arial"/>
          <w:b/>
          <w:bCs/>
          <w:sz w:val="28"/>
        </w:rPr>
        <w:t>Toulouse, France</w:t>
      </w:r>
      <w:r w:rsidRPr="00A80D3B">
        <w:rPr>
          <w:rFonts w:ascii="Arial" w:eastAsia="ＭＳ 明朝" w:hAnsi="Arial" w:cs="Arial"/>
          <w:b/>
          <w:bCs/>
          <w:sz w:val="28"/>
        </w:rPr>
        <w:t xml:space="preserve">, </w:t>
      </w:r>
      <w:r>
        <w:rPr>
          <w:rFonts w:ascii="Arial" w:eastAsia="ＭＳ 明朝" w:hAnsi="Arial" w:cs="Arial"/>
          <w:b/>
          <w:bCs/>
          <w:sz w:val="28"/>
        </w:rPr>
        <w:t>November</w:t>
      </w:r>
      <w:r w:rsidRPr="00A80D3B">
        <w:rPr>
          <w:rFonts w:ascii="Arial" w:eastAsia="ＭＳ 明朝" w:hAnsi="Arial" w:cs="Arial"/>
          <w:b/>
          <w:bCs/>
          <w:sz w:val="28"/>
        </w:rPr>
        <w:t xml:space="preserve"> </w:t>
      </w:r>
      <w:r>
        <w:rPr>
          <w:rFonts w:ascii="Arial" w:eastAsia="ＭＳ 明朝" w:hAnsi="Arial" w:cs="Arial"/>
          <w:b/>
          <w:bCs/>
          <w:sz w:val="28"/>
        </w:rPr>
        <w:t>14</w:t>
      </w:r>
      <w:r>
        <w:rPr>
          <w:rFonts w:ascii="Arial" w:eastAsia="ＭＳ 明朝" w:hAnsi="Arial" w:cs="Arial"/>
          <w:b/>
          <w:bCs/>
          <w:sz w:val="28"/>
          <w:vertAlign w:val="superscript"/>
        </w:rPr>
        <w:t>th</w:t>
      </w:r>
      <w:r>
        <w:rPr>
          <w:rFonts w:ascii="Arial" w:eastAsia="ＭＳ 明朝" w:hAnsi="Arial" w:cs="Arial"/>
          <w:b/>
          <w:bCs/>
          <w:sz w:val="28"/>
        </w:rPr>
        <w:t xml:space="preserve"> </w:t>
      </w:r>
      <w:r w:rsidRPr="00A80D3B">
        <w:rPr>
          <w:rFonts w:ascii="Arial" w:eastAsia="ＭＳ 明朝" w:hAnsi="Arial" w:cs="Arial"/>
          <w:b/>
          <w:bCs/>
          <w:sz w:val="28"/>
        </w:rPr>
        <w:t xml:space="preserve">– </w:t>
      </w:r>
      <w:r>
        <w:rPr>
          <w:rFonts w:ascii="Arial" w:eastAsia="ＭＳ 明朝" w:hAnsi="Arial" w:cs="Arial"/>
          <w:b/>
          <w:bCs/>
          <w:sz w:val="28"/>
        </w:rPr>
        <w:t>18</w:t>
      </w:r>
      <w:r w:rsidRPr="00A80D3B">
        <w:rPr>
          <w:rFonts w:ascii="Arial" w:eastAsia="ＭＳ 明朝" w:hAnsi="Arial" w:cs="Arial"/>
          <w:b/>
          <w:bCs/>
          <w:sz w:val="28"/>
          <w:vertAlign w:val="superscript"/>
        </w:rPr>
        <w:t>th</w:t>
      </w:r>
      <w:r w:rsidRPr="00A80D3B">
        <w:rPr>
          <w:rFonts w:ascii="Arial" w:eastAsia="ＭＳ 明朝" w:hAnsi="Arial" w:cs="Arial"/>
          <w:b/>
          <w:bCs/>
          <w:sz w:val="28"/>
        </w:rPr>
        <w:t>, 2022</w:t>
      </w:r>
    </w:p>
    <w:p w14:paraId="1F022CF3" w14:textId="77777777" w:rsidR="00292728" w:rsidRPr="00402A13"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74ED00BC"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r w:rsidR="002D3FB3">
        <w:rPr>
          <w:sz w:val="24"/>
          <w:lang w:eastAsia="ja-JP"/>
        </w:rPr>
        <w:t>.1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67C70223" w14:textId="1F53E1B0" w:rsidR="00660202" w:rsidRPr="00660202" w:rsidRDefault="00660202" w:rsidP="00660202">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5582152"/>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660202">
        <w:rPr>
          <w:rFonts w:ascii="Arial" w:eastAsia="Batang" w:hAnsi="Arial" w:cs="Times New Roman"/>
          <w:b/>
          <w:bCs/>
          <w:i/>
          <w:iCs/>
          <w:szCs w:val="28"/>
          <w:lang w:val="en-GB" w:eastAsia="x-none"/>
        </w:rPr>
        <w:t>Rel-17 UE features</w:t>
      </w:r>
      <w:bookmarkEnd w:id="2"/>
    </w:p>
    <w:p w14:paraId="4F01C89A" w14:textId="65557131" w:rsidR="00402A13" w:rsidRPr="00402A13" w:rsidRDefault="00402A13" w:rsidP="00402A13">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95481841"/>
      <w:bookmarkStart w:id="4" w:name="_Toc118699403"/>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402A13">
        <w:rPr>
          <w:rFonts w:ascii="Arial" w:eastAsia="Batang" w:hAnsi="Arial" w:cs="Times New Roman"/>
          <w:b/>
          <w:bCs/>
          <w:sz w:val="20"/>
          <w:szCs w:val="26"/>
          <w:lang w:eastAsia="x-none"/>
        </w:rPr>
        <w:t xml:space="preserve">UE features </w:t>
      </w:r>
      <w:bookmarkEnd w:id="3"/>
      <w:r w:rsidRPr="00402A13">
        <w:rPr>
          <w:rFonts w:ascii="Arial" w:eastAsia="Batang" w:hAnsi="Arial" w:cs="Times New Roman"/>
          <w:b/>
          <w:bCs/>
          <w:sz w:val="20"/>
          <w:szCs w:val="26"/>
          <w:lang w:eastAsia="x-none"/>
        </w:rPr>
        <w:t>topics 1</w:t>
      </w:r>
      <w:bookmarkEnd w:id="4"/>
    </w:p>
    <w:p w14:paraId="1279A7FF" w14:textId="77777777" w:rsidR="00402A13" w:rsidRPr="00402A13" w:rsidRDefault="00402A13" w:rsidP="00402A13">
      <w:pPr>
        <w:rPr>
          <w:rFonts w:ascii="Times" w:eastAsia="Batang" w:hAnsi="Times" w:cs="Times New Roman"/>
          <w:i/>
          <w:sz w:val="20"/>
          <w:lang w:val="en-GB" w:eastAsia="x-none"/>
        </w:rPr>
      </w:pPr>
      <w:r w:rsidRPr="00402A13">
        <w:rPr>
          <w:rFonts w:ascii="Times" w:eastAsia="Batang" w:hAnsi="Times" w:cs="Times New Roman"/>
          <w:i/>
          <w:sz w:val="20"/>
          <w:lang w:val="en-GB" w:eastAsia="x-none"/>
        </w:rPr>
        <w:t xml:space="preserve">For discussions on Rel-17 UE features for </w:t>
      </w:r>
      <w:proofErr w:type="spellStart"/>
      <w:r w:rsidRPr="00402A13">
        <w:rPr>
          <w:rFonts w:ascii="Times" w:eastAsia="Batang" w:hAnsi="Times" w:cs="Times New Roman"/>
          <w:i/>
          <w:sz w:val="20"/>
          <w:lang w:val="en-GB" w:eastAsia="x-none"/>
        </w:rPr>
        <w:t>eIIoT</w:t>
      </w:r>
      <w:proofErr w:type="spellEnd"/>
      <w:r w:rsidRPr="00402A13">
        <w:rPr>
          <w:rFonts w:ascii="Times" w:eastAsia="Batang" w:hAnsi="Times" w:cs="Times New Roman"/>
          <w:i/>
          <w:sz w:val="20"/>
          <w:lang w:val="en-GB" w:eastAsia="x-none"/>
        </w:rPr>
        <w:t xml:space="preserve"> &amp; URLLC, </w:t>
      </w:r>
      <w:proofErr w:type="spellStart"/>
      <w:r w:rsidRPr="00402A13">
        <w:rPr>
          <w:rFonts w:ascii="Times" w:eastAsia="Batang" w:hAnsi="Times" w:cs="Times New Roman"/>
          <w:i/>
          <w:sz w:val="20"/>
          <w:lang w:val="en-GB" w:eastAsia="x-none"/>
        </w:rPr>
        <w:t>RedCap</w:t>
      </w:r>
      <w:proofErr w:type="spellEnd"/>
      <w:r w:rsidRPr="00402A13">
        <w:rPr>
          <w:rFonts w:ascii="Times" w:eastAsia="Batang" w:hAnsi="Times" w:cs="Times New Roman"/>
          <w:i/>
          <w:sz w:val="20"/>
          <w:lang w:val="en-GB" w:eastAsia="x-none"/>
        </w:rPr>
        <w:t xml:space="preserve">, UE power saving, coverage enhancement, NB-IoT &amp; </w:t>
      </w:r>
      <w:proofErr w:type="spellStart"/>
      <w:r w:rsidRPr="00402A13">
        <w:rPr>
          <w:rFonts w:ascii="Times" w:eastAsia="Batang" w:hAnsi="Times" w:cs="Times New Roman"/>
          <w:i/>
          <w:sz w:val="20"/>
          <w:lang w:val="en-GB" w:eastAsia="x-none"/>
        </w:rPr>
        <w:t>eMTC</w:t>
      </w:r>
      <w:proofErr w:type="spellEnd"/>
      <w:r w:rsidRPr="00402A13">
        <w:rPr>
          <w:rFonts w:ascii="Times" w:eastAsia="Batang" w:hAnsi="Times" w:cs="Times New Roman"/>
          <w:i/>
          <w:sz w:val="20"/>
          <w:lang w:val="en-GB" w:eastAsia="x-none"/>
        </w:rPr>
        <w:t xml:space="preserve">, </w:t>
      </w:r>
      <w:proofErr w:type="spellStart"/>
      <w:r w:rsidRPr="00402A13">
        <w:rPr>
          <w:rFonts w:ascii="Times" w:eastAsia="Batang" w:hAnsi="Times" w:cs="Times New Roman"/>
          <w:i/>
          <w:sz w:val="20"/>
          <w:lang w:val="en-GB" w:eastAsia="x-none"/>
        </w:rPr>
        <w:t>sidelink</w:t>
      </w:r>
      <w:proofErr w:type="spellEnd"/>
      <w:r w:rsidRPr="00402A13">
        <w:rPr>
          <w:rFonts w:ascii="Times" w:eastAsia="Batang" w:hAnsi="Times" w:cs="Times New Roman"/>
          <w:i/>
          <w:sz w:val="20"/>
          <w:lang w:val="en-GB" w:eastAsia="x-none"/>
        </w:rPr>
        <w:t>, MBS, 5G terrestrial broadcast, UL TX switching, SDT.</w:t>
      </w:r>
    </w:p>
    <w:p w14:paraId="602E9243" w14:textId="77777777" w:rsidR="00402A13" w:rsidRPr="00402A13" w:rsidRDefault="00402A13" w:rsidP="00402A13">
      <w:pPr>
        <w:rPr>
          <w:rFonts w:ascii="Times New Roman" w:eastAsia="Batang" w:hAnsi="Times New Roman" w:cs="Times New Roman"/>
          <w:sz w:val="20"/>
          <w:lang w:val="en-GB" w:eastAsia="x-none"/>
        </w:rPr>
      </w:pPr>
      <w:r w:rsidRPr="00402A13">
        <w:rPr>
          <w:rFonts w:ascii="Times" w:eastAsia="Batang" w:hAnsi="Times" w:cs="Times New Roman"/>
          <w:sz w:val="20"/>
          <w:highlight w:val="cyan"/>
          <w:lang w:val="en-GB" w:eastAsia="x-none"/>
        </w:rPr>
        <w:t xml:space="preserve">[111-R17-UE_features_1] To be used for sharing updates on online/offline schedule, details on what is to be discussed in online/offline sessions, </w:t>
      </w:r>
      <w:proofErr w:type="spellStart"/>
      <w:r w:rsidRPr="00402A13">
        <w:rPr>
          <w:rFonts w:ascii="Times" w:eastAsia="Batang" w:hAnsi="Times" w:cs="Times New Roman"/>
          <w:sz w:val="20"/>
          <w:highlight w:val="cyan"/>
          <w:lang w:val="en-GB" w:eastAsia="x-none"/>
        </w:rPr>
        <w:t>tdoc</w:t>
      </w:r>
      <w:proofErr w:type="spellEnd"/>
      <w:r w:rsidRPr="00402A13">
        <w:rPr>
          <w:rFonts w:ascii="Times" w:eastAsia="Batang" w:hAnsi="Times" w:cs="Times New Roman"/>
          <w:sz w:val="20"/>
          <w:highlight w:val="cyan"/>
          <w:lang w:val="en-GB" w:eastAsia="x-none"/>
        </w:rPr>
        <w:t xml:space="preserve"> number of the moderator summary for online session, etc – </w:t>
      </w:r>
      <w:r w:rsidRPr="00402A13">
        <w:rPr>
          <w:rFonts w:ascii="Times New Roman" w:eastAsia="Batang" w:hAnsi="Times New Roman" w:cs="Times New Roman"/>
          <w:sz w:val="20"/>
          <w:highlight w:val="cyan"/>
          <w:lang w:val="en-GB" w:eastAsia="x-none"/>
        </w:rPr>
        <w:t>Hiroki (DOCOMO)</w:t>
      </w:r>
    </w:p>
    <w:p w14:paraId="75AE101E" w14:textId="19E4429D" w:rsidR="00402A13" w:rsidRDefault="00402A13" w:rsidP="00402A13">
      <w:pPr>
        <w:rPr>
          <w:rFonts w:ascii="Times" w:eastAsia="Batang" w:hAnsi="Times" w:cs="Times New Roman"/>
          <w:sz w:val="20"/>
          <w:lang w:val="en-GB" w:eastAsia="x-none"/>
        </w:rPr>
      </w:pPr>
    </w:p>
    <w:p w14:paraId="44A7B27E"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R1-2212525</w:t>
      </w:r>
      <w:r w:rsidRPr="00402A13">
        <w:rPr>
          <w:rFonts w:ascii="Times" w:eastAsia="Batang" w:hAnsi="Times" w:cs="Times New Roman"/>
          <w:sz w:val="20"/>
          <w:lang w:val="en-GB" w:eastAsia="x-none"/>
        </w:rPr>
        <w:tab/>
        <w:t>Summary#1 on UE features for NR coverage enhancement</w:t>
      </w:r>
      <w:r w:rsidRPr="00402A13">
        <w:rPr>
          <w:rFonts w:ascii="Times" w:eastAsia="Batang" w:hAnsi="Times" w:cs="Times New Roman"/>
          <w:sz w:val="20"/>
          <w:lang w:val="en-GB" w:eastAsia="x-none"/>
        </w:rPr>
        <w:tab/>
        <w:t>Moderator (NTT DOCOMO, INC.)</w:t>
      </w:r>
    </w:p>
    <w:p w14:paraId="70775BA5"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R1-2212526</w:t>
      </w:r>
      <w:r w:rsidRPr="00402A13">
        <w:rPr>
          <w:rFonts w:ascii="Times" w:eastAsia="Batang" w:hAnsi="Times" w:cs="Times New Roman"/>
          <w:sz w:val="20"/>
          <w:lang w:val="en-GB" w:eastAsia="x-none"/>
        </w:rPr>
        <w:tab/>
        <w:t>Summary#1 on UE features for NR MBS</w:t>
      </w:r>
      <w:r w:rsidRPr="00402A13">
        <w:rPr>
          <w:rFonts w:ascii="Times" w:eastAsia="Batang" w:hAnsi="Times" w:cs="Times New Roman"/>
          <w:sz w:val="20"/>
          <w:lang w:val="en-GB" w:eastAsia="x-none"/>
        </w:rPr>
        <w:tab/>
        <w:t>Moderator (NTT DOCOMO, INC.)</w:t>
      </w:r>
    </w:p>
    <w:p w14:paraId="64DC4465" w14:textId="2E03BAE9" w:rsid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R1-2212527</w:t>
      </w:r>
      <w:r w:rsidRPr="00402A13">
        <w:rPr>
          <w:rFonts w:ascii="Times" w:eastAsia="Batang" w:hAnsi="Times" w:cs="Times New Roman"/>
          <w:sz w:val="20"/>
          <w:lang w:val="en-GB" w:eastAsia="x-none"/>
        </w:rPr>
        <w:tab/>
        <w:t xml:space="preserve">Summary#1 on UE features for </w:t>
      </w:r>
      <w:proofErr w:type="spellStart"/>
      <w:r w:rsidRPr="00402A13">
        <w:rPr>
          <w:rFonts w:ascii="Times" w:eastAsia="Batang" w:hAnsi="Times" w:cs="Times New Roman"/>
          <w:sz w:val="20"/>
          <w:lang w:val="en-GB" w:eastAsia="x-none"/>
        </w:rPr>
        <w:t>RedCap</w:t>
      </w:r>
      <w:proofErr w:type="spellEnd"/>
      <w:r w:rsidRPr="00402A13">
        <w:rPr>
          <w:rFonts w:ascii="Times" w:eastAsia="Batang" w:hAnsi="Times" w:cs="Times New Roman"/>
          <w:sz w:val="20"/>
          <w:lang w:val="en-GB" w:eastAsia="x-none"/>
        </w:rPr>
        <w:tab/>
        <w:t>Moderator (NTT DOCOMO, INC.)</w:t>
      </w:r>
    </w:p>
    <w:p w14:paraId="28511CBF" w14:textId="77777777" w:rsidR="00402A13" w:rsidRPr="00402A13" w:rsidRDefault="00402A13" w:rsidP="00402A13">
      <w:pPr>
        <w:rPr>
          <w:rFonts w:ascii="Times" w:eastAsia="Batang" w:hAnsi="Times" w:cs="Times New Roman"/>
          <w:sz w:val="20"/>
          <w:lang w:val="en-GB" w:eastAsia="x-none"/>
        </w:rPr>
      </w:pPr>
    </w:p>
    <w:p w14:paraId="31AD51C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R1-2210986</w:t>
      </w:r>
      <w:r w:rsidRPr="00402A13">
        <w:rPr>
          <w:rFonts w:ascii="Times" w:eastAsia="Batang" w:hAnsi="Times" w:cs="Times New Roman"/>
          <w:sz w:val="20"/>
          <w:lang w:val="en-GB" w:eastAsia="x-none"/>
        </w:rPr>
        <w:tab/>
        <w:t>Remaining issues on Rel-17 UE features (MBS)</w:t>
      </w:r>
      <w:r w:rsidRPr="00402A13">
        <w:rPr>
          <w:rFonts w:ascii="Times" w:eastAsia="Batang" w:hAnsi="Times" w:cs="Times New Roman"/>
          <w:sz w:val="20"/>
          <w:lang w:val="en-GB" w:eastAsia="x-none"/>
        </w:rPr>
        <w:tab/>
        <w:t>vivo</w:t>
      </w:r>
    </w:p>
    <w:p w14:paraId="6127E58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R1-2211041</w:t>
      </w:r>
      <w:r w:rsidRPr="00402A13">
        <w:rPr>
          <w:rFonts w:ascii="Times" w:eastAsia="Batang" w:hAnsi="Times" w:cs="Times New Roman"/>
          <w:sz w:val="20"/>
          <w:lang w:val="en-GB" w:eastAsia="x-none"/>
        </w:rPr>
        <w:tab/>
        <w:t>Discussion on UE features for topics 1</w:t>
      </w:r>
      <w:r w:rsidRPr="00402A13">
        <w:rPr>
          <w:rFonts w:ascii="Times" w:eastAsia="Batang" w:hAnsi="Times" w:cs="Times New Roman"/>
          <w:sz w:val="20"/>
          <w:lang w:val="en-GB" w:eastAsia="x-none"/>
        </w:rPr>
        <w:tab/>
        <w:t>ZTE</w:t>
      </w:r>
    </w:p>
    <w:p w14:paraId="529D9E3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R1-2211069</w:t>
      </w:r>
      <w:r w:rsidRPr="00402A13">
        <w:rPr>
          <w:rFonts w:ascii="Times" w:eastAsia="Batang" w:hAnsi="Times" w:cs="Times New Roman"/>
          <w:sz w:val="20"/>
          <w:lang w:val="en-GB" w:eastAsia="x-none"/>
        </w:rPr>
        <w:tab/>
        <w:t>Remaining issues for UE features topics 1</w:t>
      </w:r>
      <w:r w:rsidRPr="00402A13">
        <w:rPr>
          <w:rFonts w:ascii="Times" w:eastAsia="Batang" w:hAnsi="Times" w:cs="Times New Roman"/>
          <w:sz w:val="20"/>
          <w:lang w:val="en-GB" w:eastAsia="x-none"/>
        </w:rPr>
        <w:tab/>
        <w:t>Nokia, Nokia Shanghai Bell</w:t>
      </w:r>
    </w:p>
    <w:p w14:paraId="03CBC84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R1-2211893</w:t>
      </w:r>
      <w:r w:rsidRPr="00402A13">
        <w:rPr>
          <w:rFonts w:ascii="Times" w:eastAsia="Batang" w:hAnsi="Times" w:cs="Times New Roman"/>
          <w:sz w:val="20"/>
          <w:lang w:val="en-GB" w:eastAsia="x-none"/>
        </w:rPr>
        <w:tab/>
        <w:t>Rel-17 UE features topics set #1</w:t>
      </w:r>
      <w:r w:rsidRPr="00402A13">
        <w:rPr>
          <w:rFonts w:ascii="Times" w:eastAsia="Batang" w:hAnsi="Times" w:cs="Times New Roman"/>
          <w:sz w:val="20"/>
          <w:lang w:val="en-GB" w:eastAsia="x-none"/>
        </w:rPr>
        <w:tab/>
        <w:t>Ericsson</w:t>
      </w:r>
    </w:p>
    <w:p w14:paraId="3BCFF26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R1-2211968</w:t>
      </w:r>
      <w:r w:rsidRPr="00402A13">
        <w:rPr>
          <w:rFonts w:ascii="Times" w:eastAsia="Batang" w:hAnsi="Times" w:cs="Times New Roman"/>
          <w:sz w:val="20"/>
          <w:lang w:val="en-GB" w:eastAsia="x-none"/>
        </w:rPr>
        <w:tab/>
        <w:t>Discussion on remaining issues regarding Rel-17 RAN1 UE features topics 1</w:t>
      </w:r>
      <w:r w:rsidRPr="00402A13">
        <w:rPr>
          <w:rFonts w:ascii="Times" w:eastAsia="Batang" w:hAnsi="Times" w:cs="Times New Roman"/>
          <w:sz w:val="20"/>
          <w:lang w:val="en-GB" w:eastAsia="x-none"/>
        </w:rPr>
        <w:tab/>
        <w:t>NTT DOCOMO, INC.</w:t>
      </w:r>
    </w:p>
    <w:p w14:paraId="33938814"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R1-2212098</w:t>
      </w:r>
      <w:r w:rsidRPr="00402A13">
        <w:rPr>
          <w:rFonts w:ascii="Times" w:eastAsia="Batang" w:hAnsi="Times" w:cs="Times New Roman"/>
          <w:sz w:val="20"/>
          <w:lang w:val="en-GB" w:eastAsia="x-none"/>
        </w:rPr>
        <w:tab/>
        <w:t>Discussion on Rel-17 UE features topic 1</w:t>
      </w:r>
      <w:r w:rsidRPr="00402A13">
        <w:rPr>
          <w:rFonts w:ascii="Times" w:eastAsia="Batang" w:hAnsi="Times" w:cs="Times New Roman"/>
          <w:sz w:val="20"/>
          <w:lang w:val="en-GB" w:eastAsia="x-none"/>
        </w:rPr>
        <w:tab/>
        <w:t>Qualcomm Incorporated</w:t>
      </w:r>
    </w:p>
    <w:p w14:paraId="3DD82A41"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R1-2212268</w:t>
      </w:r>
      <w:r w:rsidRPr="00402A13">
        <w:rPr>
          <w:rFonts w:ascii="Times" w:eastAsia="Batang" w:hAnsi="Times" w:cs="Times New Roman"/>
          <w:sz w:val="20"/>
          <w:lang w:val="en-GB" w:eastAsia="x-none"/>
        </w:rPr>
        <w:tab/>
        <w:t>Views on UE feature Topic 1</w:t>
      </w:r>
      <w:r w:rsidRPr="00402A13">
        <w:rPr>
          <w:rFonts w:ascii="Times" w:eastAsia="Batang" w:hAnsi="Times" w:cs="Times New Roman"/>
          <w:sz w:val="20"/>
          <w:lang w:val="en-GB" w:eastAsia="x-none"/>
        </w:rPr>
        <w:tab/>
        <w:t>MediaTek Inc.</w:t>
      </w:r>
    </w:p>
    <w:p w14:paraId="28D9C1E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R1-2212472</w:t>
      </w:r>
      <w:r w:rsidRPr="00402A13">
        <w:rPr>
          <w:rFonts w:ascii="Times" w:eastAsia="Batang" w:hAnsi="Times" w:cs="Times New Roman"/>
          <w:sz w:val="20"/>
          <w:lang w:val="en-GB" w:eastAsia="x-none"/>
        </w:rPr>
        <w:tab/>
        <w:t>Remaining issues for UE features topics 1</w:t>
      </w:r>
      <w:r w:rsidRPr="00402A13">
        <w:rPr>
          <w:rFonts w:ascii="Times" w:eastAsia="Batang" w:hAnsi="Times" w:cs="Times New Roman"/>
          <w:sz w:val="20"/>
          <w:lang w:val="en-GB" w:eastAsia="x-none"/>
        </w:rPr>
        <w:tab/>
        <w:t xml:space="preserve">Huawei, </w:t>
      </w:r>
      <w:proofErr w:type="spellStart"/>
      <w:r w:rsidRPr="00402A13">
        <w:rPr>
          <w:rFonts w:ascii="Times" w:eastAsia="Batang" w:hAnsi="Times" w:cs="Times New Roman"/>
          <w:sz w:val="20"/>
          <w:lang w:val="en-GB" w:eastAsia="x-none"/>
        </w:rPr>
        <w:t>HiSilicon</w:t>
      </w:r>
      <w:proofErr w:type="spellEnd"/>
    </w:p>
    <w:p w14:paraId="14B68060" w14:textId="77777777" w:rsidR="00660202" w:rsidRPr="00402A13" w:rsidRDefault="00660202" w:rsidP="00CC449F">
      <w:pPr>
        <w:spacing w:afterLines="50" w:after="120"/>
        <w:jc w:val="both"/>
        <w:rPr>
          <w:rFonts w:ascii="Times" w:eastAsia="ＭＳ 明朝" w:hAnsi="Times" w:cs="Times"/>
          <w:sz w:val="20"/>
          <w:szCs w:val="20"/>
          <w:lang w:val="en-GB"/>
        </w:rPr>
      </w:pPr>
    </w:p>
    <w:sectPr w:rsidR="00660202" w:rsidRPr="00402A13" w:rsidSect="00A01954">
      <w:footerReference w:type="default" r:id="rId1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75BD" w14:textId="77777777" w:rsidR="00B9557C" w:rsidRDefault="00B9557C">
      <w:r>
        <w:separator/>
      </w:r>
    </w:p>
  </w:endnote>
  <w:endnote w:type="continuationSeparator" w:id="0">
    <w:p w14:paraId="26A85053" w14:textId="77777777" w:rsidR="00B9557C" w:rsidRDefault="00B9557C">
      <w:r>
        <w:continuationSeparator/>
      </w:r>
    </w:p>
  </w:endnote>
  <w:endnote w:type="continuationNotice" w:id="1">
    <w:p w14:paraId="7CEE8ACD" w14:textId="77777777" w:rsidR="00B9557C" w:rsidRDefault="00B95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3B9D" w14:textId="77777777" w:rsidR="00B9557C" w:rsidRDefault="00B9557C">
      <w:r>
        <w:separator/>
      </w:r>
    </w:p>
  </w:footnote>
  <w:footnote w:type="continuationSeparator" w:id="0">
    <w:p w14:paraId="4467ACDD" w14:textId="77777777" w:rsidR="00B9557C" w:rsidRDefault="00B9557C">
      <w:r>
        <w:continuationSeparator/>
      </w:r>
    </w:p>
  </w:footnote>
  <w:footnote w:type="continuationNotice" w:id="1">
    <w:p w14:paraId="630A895F" w14:textId="77777777" w:rsidR="00B9557C" w:rsidRDefault="00B955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9416582">
    <w:abstractNumId w:val="12"/>
  </w:num>
  <w:num w:numId="2" w16cid:durableId="861823299">
    <w:abstractNumId w:val="5"/>
  </w:num>
  <w:num w:numId="3" w16cid:durableId="229195136">
    <w:abstractNumId w:val="17"/>
  </w:num>
  <w:num w:numId="4" w16cid:durableId="1079012210">
    <w:abstractNumId w:val="1"/>
  </w:num>
  <w:num w:numId="5" w16cid:durableId="1320305771">
    <w:abstractNumId w:val="3"/>
  </w:num>
  <w:num w:numId="6" w16cid:durableId="87315654">
    <w:abstractNumId w:val="6"/>
  </w:num>
  <w:num w:numId="7" w16cid:durableId="460347842">
    <w:abstractNumId w:val="9"/>
  </w:num>
  <w:num w:numId="8" w16cid:durableId="1816533040">
    <w:abstractNumId w:val="0"/>
  </w:num>
  <w:num w:numId="9" w16cid:durableId="1879468530">
    <w:abstractNumId w:val="8"/>
  </w:num>
  <w:num w:numId="10" w16cid:durableId="1507209570">
    <w:abstractNumId w:val="18"/>
  </w:num>
  <w:num w:numId="11" w16cid:durableId="1240676062">
    <w:abstractNumId w:val="13"/>
  </w:num>
  <w:num w:numId="12" w16cid:durableId="268395170">
    <w:abstractNumId w:val="2"/>
  </w:num>
  <w:num w:numId="13" w16cid:durableId="40907180">
    <w:abstractNumId w:val="19"/>
  </w:num>
  <w:num w:numId="14" w16cid:durableId="1106078461">
    <w:abstractNumId w:val="4"/>
  </w:num>
  <w:num w:numId="15" w16cid:durableId="1410080578">
    <w:abstractNumId w:val="14"/>
  </w:num>
  <w:num w:numId="16" w16cid:durableId="1663511951">
    <w:abstractNumId w:val="7"/>
  </w:num>
  <w:num w:numId="17" w16cid:durableId="542446170">
    <w:abstractNumId w:val="15"/>
  </w:num>
  <w:num w:numId="18" w16cid:durableId="1979410686">
    <w:abstractNumId w:val="10"/>
  </w:num>
  <w:num w:numId="19" w16cid:durableId="680090146">
    <w:abstractNumId w:val="15"/>
  </w:num>
  <w:num w:numId="20" w16cid:durableId="1696492706">
    <w:abstractNumId w:val="11"/>
  </w:num>
  <w:num w:numId="21" w16cid:durableId="78049459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3BE"/>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3FB3"/>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A13"/>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4A"/>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57C"/>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87"/>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Task Body"/>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1802385">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9522899">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87746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198C5-BBE6-4B3B-AD4C-B84A2DBA2048}">
  <ds:schemaRefs>
    <ds:schemaRef ds:uri="http://schemas.openxmlformats.org/officeDocument/2006/bibliography"/>
  </ds:schemaRefs>
</ds:datastoreItem>
</file>

<file path=customXml/itemProps4.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Hiroki Harada</cp:lastModifiedBy>
  <cp:revision>8</cp:revision>
  <cp:lastPrinted>2017-08-09T04:40:00Z</cp:lastPrinted>
  <dcterms:created xsi:type="dcterms:W3CDTF">2022-08-21T09:47:00Z</dcterms:created>
  <dcterms:modified xsi:type="dcterms:W3CDTF">2022-11-14T08:32:00Z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