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D5292" w14:textId="093470AA" w:rsidR="009B2CBF" w:rsidRDefault="00494BA3">
      <w:pPr>
        <w:tabs>
          <w:tab w:val="center" w:pos="4536"/>
          <w:tab w:val="right" w:pos="7938"/>
          <w:tab w:val="right" w:pos="9639"/>
        </w:tabs>
        <w:ind w:right="2"/>
        <w:rPr>
          <w:rFonts w:ascii="Arial" w:hAnsi="Arial" w:cs="Arial"/>
          <w:b/>
          <w:bCs/>
          <w:sz w:val="28"/>
        </w:rPr>
      </w:pPr>
      <w:r>
        <w:rPr>
          <w:rFonts w:ascii="Arial" w:hAnsi="Arial" w:cs="Arial"/>
          <w:b/>
          <w:bCs/>
          <w:sz w:val="28"/>
        </w:rPr>
        <w:t>3GPP TSG RAN WG1 #111</w:t>
      </w:r>
      <w:r>
        <w:rPr>
          <w:rFonts w:ascii="Arial" w:hAnsi="Arial" w:cs="Arial"/>
          <w:b/>
          <w:bCs/>
          <w:sz w:val="28"/>
        </w:rPr>
        <w:tab/>
      </w:r>
      <w:r>
        <w:rPr>
          <w:rFonts w:ascii="Arial" w:hAnsi="Arial" w:cs="Arial"/>
          <w:b/>
          <w:bCs/>
          <w:sz w:val="28"/>
        </w:rPr>
        <w:tab/>
      </w:r>
      <w:r>
        <w:rPr>
          <w:rFonts w:ascii="Arial" w:hAnsi="Arial" w:cs="Arial"/>
          <w:b/>
          <w:bCs/>
          <w:sz w:val="28"/>
        </w:rPr>
        <w:tab/>
      </w:r>
      <w:r w:rsidR="00ED1277">
        <w:rPr>
          <w:rFonts w:ascii="Arial" w:hAnsi="Arial" w:cs="Arial"/>
          <w:b/>
          <w:bCs/>
          <w:sz w:val="28"/>
        </w:rPr>
        <w:t>R1-2212</w:t>
      </w:r>
      <w:r w:rsidR="00FA6E4D">
        <w:rPr>
          <w:rFonts w:ascii="Arial" w:hAnsi="Arial" w:cs="Arial"/>
          <w:b/>
          <w:bCs/>
          <w:sz w:val="28"/>
        </w:rPr>
        <w:t>928</w:t>
      </w:r>
    </w:p>
    <w:p w14:paraId="44059896" w14:textId="77777777" w:rsidR="009B2CBF" w:rsidRDefault="00494BA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November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5BB7B8D" w14:textId="77777777" w:rsidR="009B2CBF" w:rsidRDefault="009B2CBF">
      <w:pPr>
        <w:snapToGrid w:val="0"/>
        <w:spacing w:line="288" w:lineRule="auto"/>
        <w:ind w:left="1988" w:hanging="1988"/>
        <w:rPr>
          <w:rFonts w:ascii="Arial" w:hAnsi="Arial" w:cs="Arial"/>
          <w:b/>
          <w:sz w:val="24"/>
        </w:rPr>
      </w:pPr>
    </w:p>
    <w:p w14:paraId="247F8786" w14:textId="77777777" w:rsidR="009B2CBF" w:rsidRDefault="00494BA3">
      <w:pPr>
        <w:snapToGrid w:val="0"/>
        <w:spacing w:line="288" w:lineRule="auto"/>
        <w:ind w:left="1988" w:hanging="1988"/>
        <w:rPr>
          <w:rFonts w:ascii="Arial" w:hAnsi="Arial" w:cs="Arial"/>
          <w:b/>
          <w:sz w:val="24"/>
          <w:lang w:eastAsia="zh-CN"/>
        </w:rPr>
      </w:pPr>
      <w:r>
        <w:rPr>
          <w:rFonts w:ascii="Arial" w:hAnsi="Arial" w:cs="Arial"/>
          <w:b/>
          <w:sz w:val="24"/>
        </w:rPr>
        <w:t>Agenda item:</w:t>
      </w:r>
      <w:r>
        <w:rPr>
          <w:rFonts w:ascii="Arial" w:hAnsi="Arial" w:cs="Arial"/>
          <w:b/>
          <w:sz w:val="24"/>
        </w:rPr>
        <w:tab/>
        <w:t>9.5.2.3</w:t>
      </w:r>
    </w:p>
    <w:p w14:paraId="4B7ED51A" w14:textId="77777777" w:rsidR="009B2CBF" w:rsidRDefault="00494BA3">
      <w:pPr>
        <w:snapToGrid w:val="0"/>
        <w:spacing w:line="288" w:lineRule="auto"/>
        <w:ind w:left="1988" w:hanging="1988"/>
        <w:rPr>
          <w:rFonts w:ascii="Arial" w:hAnsi="Arial" w:cs="Arial"/>
          <w:b/>
          <w:sz w:val="24"/>
        </w:rPr>
      </w:pPr>
      <w:r>
        <w:rPr>
          <w:rFonts w:ascii="Arial" w:hAnsi="Arial" w:cs="Arial"/>
          <w:b/>
          <w:sz w:val="24"/>
        </w:rPr>
        <w:t xml:space="preserve">Source: </w:t>
      </w:r>
      <w:r>
        <w:rPr>
          <w:rFonts w:ascii="Arial" w:hAnsi="Arial" w:cs="Arial"/>
          <w:b/>
          <w:sz w:val="24"/>
        </w:rPr>
        <w:tab/>
        <w:t>Moderator (CMCC)</w:t>
      </w:r>
    </w:p>
    <w:p w14:paraId="5BC233D7" w14:textId="64D88313" w:rsidR="009B2CBF" w:rsidRDefault="00494BA3">
      <w:pPr>
        <w:snapToGrid w:val="0"/>
        <w:spacing w:line="288" w:lineRule="auto"/>
        <w:ind w:left="1988" w:hanging="1988"/>
        <w:rPr>
          <w:rFonts w:ascii="Arial" w:hAnsi="Arial" w:cs="Arial"/>
          <w:b/>
          <w:sz w:val="24"/>
        </w:rPr>
      </w:pPr>
      <w:r>
        <w:rPr>
          <w:rFonts w:ascii="Arial" w:hAnsi="Arial" w:cs="Arial"/>
          <w:b/>
          <w:sz w:val="24"/>
        </w:rPr>
        <w:t xml:space="preserve">Title: </w:t>
      </w:r>
      <w:r>
        <w:rPr>
          <w:rFonts w:ascii="Arial" w:hAnsi="Arial" w:cs="Arial"/>
          <w:b/>
          <w:sz w:val="24"/>
        </w:rPr>
        <w:tab/>
        <w:t>Summary #</w:t>
      </w:r>
      <w:r w:rsidR="00FA6E4D">
        <w:rPr>
          <w:rFonts w:ascii="Arial" w:hAnsi="Arial" w:cs="Arial"/>
          <w:b/>
          <w:sz w:val="24"/>
        </w:rPr>
        <w:t>4</w:t>
      </w:r>
      <w:r>
        <w:rPr>
          <w:rFonts w:ascii="Arial" w:hAnsi="Arial" w:cs="Arial"/>
          <w:b/>
          <w:sz w:val="24"/>
        </w:rPr>
        <w:t xml:space="preserve"> for low power high accuracy positioning</w:t>
      </w:r>
    </w:p>
    <w:p w14:paraId="444BA070" w14:textId="77777777" w:rsidR="009B2CBF" w:rsidRDefault="00494BA3">
      <w:pPr>
        <w:snapToGrid w:val="0"/>
        <w:spacing w:line="288" w:lineRule="auto"/>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2456C0A8" w14:textId="77777777" w:rsidR="009B2CBF" w:rsidRDefault="00494BA3">
      <w:pPr>
        <w:pStyle w:val="3GPPH1"/>
        <w:tabs>
          <w:tab w:val="clear" w:pos="432"/>
          <w:tab w:val="left" w:pos="426"/>
        </w:tabs>
        <w:snapToGrid w:val="0"/>
        <w:spacing w:beforeLines="50" w:before="120" w:after="0" w:line="288" w:lineRule="auto"/>
        <w:rPr>
          <w:rFonts w:cs="Arial"/>
          <w:b/>
          <w:sz w:val="30"/>
          <w:szCs w:val="30"/>
        </w:rPr>
      </w:pPr>
      <w:r>
        <w:rPr>
          <w:rFonts w:cs="Arial"/>
          <w:b/>
          <w:sz w:val="30"/>
          <w:szCs w:val="30"/>
        </w:rPr>
        <w:t>Introduction</w:t>
      </w:r>
    </w:p>
    <w:p w14:paraId="2F29A9F3" w14:textId="77777777" w:rsidR="009B2CBF" w:rsidRDefault="00494BA3">
      <w:pPr>
        <w:spacing w:beforeLines="50" w:before="120" w:line="288" w:lineRule="auto"/>
        <w:rPr>
          <w:rFonts w:ascii="Arial" w:hAnsi="Arial" w:cs="Arial"/>
          <w:lang w:eastAsia="zh-CN"/>
        </w:rPr>
      </w:pPr>
      <w:r>
        <w:rPr>
          <w:rFonts w:ascii="Arial" w:hAnsi="Arial" w:cs="Arial"/>
          <w:lang w:eastAsia="zh-CN"/>
        </w:rPr>
        <w:t xml:space="preserve">In the latest approved/revised Rel-18 SID on study on expanded and improved NR positioning </w:t>
      </w:r>
      <w:r>
        <w:rPr>
          <w:rFonts w:ascii="Arial" w:hAnsi="Arial" w:cs="Arial"/>
          <w:lang w:eastAsia="zh-CN"/>
        </w:rPr>
        <w:fldChar w:fldCharType="begin"/>
      </w:r>
      <w:r>
        <w:rPr>
          <w:rFonts w:ascii="Arial" w:hAnsi="Arial" w:cs="Arial"/>
          <w:lang w:eastAsia="zh-CN"/>
        </w:rPr>
        <w:instrText xml:space="preserve"> REF _Ref101340038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an objective to evaluate and study the low power high accuracy requirement provided by SA1 was justified as follows.</w:t>
      </w:r>
    </w:p>
    <w:tbl>
      <w:tblPr>
        <w:tblStyle w:val="afd"/>
        <w:tblW w:w="0" w:type="auto"/>
        <w:tblLook w:val="04A0" w:firstRow="1" w:lastRow="0" w:firstColumn="1" w:lastColumn="0" w:noHBand="0" w:noVBand="1"/>
      </w:tblPr>
      <w:tblGrid>
        <w:gridCol w:w="9962"/>
      </w:tblGrid>
      <w:tr w:rsidR="009B2CBF" w14:paraId="25518732" w14:textId="77777777">
        <w:tc>
          <w:tcPr>
            <w:tcW w:w="9962" w:type="dxa"/>
          </w:tcPr>
          <w:p w14:paraId="6C699C9A" w14:textId="77777777" w:rsidR="009B2CBF" w:rsidRDefault="00494BA3">
            <w:pPr>
              <w:numPr>
                <w:ilvl w:val="1"/>
                <w:numId w:val="14"/>
              </w:numPr>
              <w:spacing w:beforeLines="50" w:line="288" w:lineRule="auto"/>
              <w:ind w:left="739" w:hanging="357"/>
              <w:rPr>
                <w:rFonts w:ascii="Arial" w:hAnsi="Arial" w:cs="Arial"/>
                <w:bCs/>
              </w:rPr>
            </w:pPr>
            <w:r>
              <w:rPr>
                <w:rFonts w:ascii="Arial" w:hAnsi="Arial" w:cs="Arial"/>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2AA9AB2B" w14:textId="77777777" w:rsidR="009B2CBF" w:rsidRDefault="00494BA3">
            <w:pPr>
              <w:numPr>
                <w:ilvl w:val="2"/>
                <w:numId w:val="14"/>
              </w:numPr>
              <w:spacing w:line="288" w:lineRule="auto"/>
              <w:ind w:left="1589"/>
              <w:rPr>
                <w:rFonts w:ascii="Arial" w:hAnsi="Arial" w:cs="Arial"/>
                <w:bCs/>
              </w:rPr>
            </w:pPr>
            <w:r>
              <w:rPr>
                <w:rFonts w:ascii="Arial" w:hAnsi="Arial" w:cs="Arial"/>
                <w:bCs/>
              </w:rPr>
              <w:t>Study is limited to a single representative use case (use case 6 as defined TS 22.104). The choice of selected use case can be reviewed at the start of the study.</w:t>
            </w:r>
          </w:p>
          <w:p w14:paraId="4A1867C3" w14:textId="77777777" w:rsidR="009B2CBF" w:rsidRDefault="00494BA3">
            <w:pPr>
              <w:numPr>
                <w:ilvl w:val="2"/>
                <w:numId w:val="14"/>
              </w:numPr>
              <w:spacing w:afterLines="50" w:after="120" w:line="288" w:lineRule="auto"/>
              <w:ind w:left="1589" w:hanging="357"/>
              <w:rPr>
                <w:rFonts w:ascii="Arial" w:hAnsi="Arial" w:cs="Arial"/>
                <w:bCs/>
              </w:rPr>
            </w:pPr>
            <w:r>
              <w:rPr>
                <w:rFonts w:ascii="Arial" w:hAnsi="Arial" w:cs="Arial"/>
                <w:bCs/>
              </w:rPr>
              <w:t>Study is limited to enhancements to RRC_INACTIVE and/or RRC_IDLE state</w:t>
            </w:r>
          </w:p>
        </w:tc>
      </w:tr>
    </w:tbl>
    <w:p w14:paraId="43BC5D75" w14:textId="77777777" w:rsidR="009B2CBF" w:rsidRDefault="00494BA3">
      <w:pPr>
        <w:spacing w:beforeLines="50" w:before="120" w:line="288" w:lineRule="auto"/>
        <w:rPr>
          <w:rFonts w:ascii="Arial" w:hAnsi="Arial" w:cs="Arial"/>
          <w:lang w:eastAsia="zh-CN"/>
        </w:rPr>
      </w:pPr>
      <w:r>
        <w:rPr>
          <w:rFonts w:ascii="Arial" w:hAnsi="Arial" w:cs="Arial"/>
          <w:lang w:eastAsia="zh-CN"/>
        </w:rPr>
        <w:t>This contribution provides a summary of the submitted contributions, issues for discussions and outcomes in RAN1#111 meeting.</w:t>
      </w:r>
    </w:p>
    <w:p w14:paraId="2C5A389B" w14:textId="77777777" w:rsidR="009B2CBF" w:rsidRDefault="009B2CBF">
      <w:pPr>
        <w:spacing w:beforeLines="50" w:before="120" w:line="288" w:lineRule="auto"/>
        <w:rPr>
          <w:rFonts w:ascii="Arial" w:hAnsi="Arial" w:cs="Arial"/>
          <w:lang w:eastAsia="zh-CN"/>
        </w:rPr>
      </w:pPr>
    </w:p>
    <w:p w14:paraId="1C3A69C1" w14:textId="77777777" w:rsidR="009B2CBF" w:rsidRDefault="00494BA3">
      <w:pPr>
        <w:pStyle w:val="3GPPH1"/>
        <w:snapToGrid w:val="0"/>
        <w:spacing w:beforeLines="50" w:before="120" w:after="0" w:line="288" w:lineRule="auto"/>
        <w:rPr>
          <w:rFonts w:cs="Arial"/>
          <w:b/>
          <w:sz w:val="30"/>
          <w:szCs w:val="30"/>
          <w:lang w:val="en-US"/>
        </w:rPr>
      </w:pPr>
      <w:r>
        <w:rPr>
          <w:rFonts w:cs="Arial"/>
          <w:b/>
          <w:sz w:val="30"/>
          <w:szCs w:val="30"/>
          <w:lang w:val="en-US"/>
        </w:rPr>
        <w:t>Collection of proposals for online/offline session</w:t>
      </w:r>
    </w:p>
    <w:p w14:paraId="07F7C39E" w14:textId="77777777" w:rsidR="009B2CBF" w:rsidRDefault="00494BA3">
      <w:pPr>
        <w:pStyle w:val="2"/>
        <w:numPr>
          <w:ilvl w:val="0"/>
          <w:numId w:val="0"/>
        </w:numPr>
        <w:rPr>
          <w:sz w:val="28"/>
          <w:szCs w:val="28"/>
          <w:lang w:eastAsia="zh-CN"/>
        </w:rPr>
      </w:pPr>
      <w:r>
        <w:rPr>
          <w:sz w:val="28"/>
          <w:szCs w:val="28"/>
          <w:lang w:eastAsia="zh-CN"/>
        </w:rPr>
        <w:t>2.1 Collection of proposals for Tuesday offline session</w:t>
      </w:r>
    </w:p>
    <w:p w14:paraId="47184835" w14:textId="77777777" w:rsidR="009B2CBF" w:rsidRDefault="00494BA3">
      <w:pPr>
        <w:spacing w:beforeLines="50" w:before="120" w:afterLines="50" w:after="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3 (II)</w:t>
      </w:r>
    </w:p>
    <w:p w14:paraId="099701DC"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14:paraId="012EF7EB" w14:textId="77777777" w:rsidR="009B2CBF" w:rsidRDefault="00494BA3">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From RAN1’s perspective, extending DRX cycle larger than 10.24s, </w:t>
      </w:r>
      <w:r>
        <w:rPr>
          <w:rFonts w:ascii="Arial" w:hAnsi="Arial" w:cs="Arial"/>
          <w:color w:val="FF0000"/>
          <w:sz w:val="20"/>
          <w:szCs w:val="20"/>
          <w:lang w:eastAsia="zh-CN"/>
        </w:rPr>
        <w:t>, which can be larger than the positioning periodicity,</w:t>
      </w:r>
      <w:r>
        <w:rPr>
          <w:rFonts w:ascii="Arial" w:hAnsi="Arial" w:cs="Arial"/>
          <w:sz w:val="20"/>
          <w:szCs w:val="20"/>
          <w:lang w:eastAsia="zh-CN"/>
        </w:rPr>
        <w:t xml:space="preserve"> is </w:t>
      </w:r>
      <w:r>
        <w:rPr>
          <w:rFonts w:ascii="Arial" w:hAnsi="Arial" w:cs="Arial"/>
          <w:strike/>
          <w:sz w:val="20"/>
          <w:szCs w:val="20"/>
          <w:lang w:eastAsia="zh-CN"/>
        </w:rPr>
        <w:t>beneficial to improve the battery life</w:t>
      </w:r>
      <w:r>
        <w:rPr>
          <w:rFonts w:ascii="Arial" w:hAnsi="Arial" w:cs="Arial"/>
          <w:sz w:val="20"/>
          <w:szCs w:val="20"/>
          <w:lang w:eastAsia="zh-CN"/>
        </w:rPr>
        <w:t xml:space="preserve"> </w:t>
      </w:r>
      <w:r>
        <w:rPr>
          <w:rFonts w:ascii="Arial" w:hAnsi="Arial" w:cs="Arial"/>
          <w:color w:val="FF0000"/>
          <w:sz w:val="20"/>
          <w:szCs w:val="20"/>
          <w:lang w:eastAsia="zh-CN"/>
        </w:rPr>
        <w:t xml:space="preserve">one of </w:t>
      </w:r>
      <w:r>
        <w:rPr>
          <w:rFonts w:ascii="Arial" w:hAnsi="Arial" w:cs="Arial"/>
          <w:color w:val="00B050"/>
          <w:sz w:val="20"/>
          <w:szCs w:val="20"/>
          <w:lang w:eastAsia="zh-CN"/>
        </w:rPr>
        <w:t xml:space="preserve">the most important contributing factors </w:t>
      </w:r>
      <w:r>
        <w:rPr>
          <w:rFonts w:ascii="Arial" w:hAnsi="Arial" w:cs="Arial"/>
          <w:sz w:val="20"/>
          <w:szCs w:val="20"/>
          <w:lang w:eastAsia="zh-CN"/>
        </w:rPr>
        <w:t>to</w:t>
      </w:r>
      <w:r>
        <w:rPr>
          <w:rFonts w:ascii="Arial" w:hAnsi="Arial" w:cs="Arial"/>
          <w:color w:val="00B050"/>
          <w:sz w:val="20"/>
          <w:szCs w:val="20"/>
          <w:lang w:eastAsia="zh-CN"/>
        </w:rPr>
        <w:t>wards</w:t>
      </w:r>
      <w:r>
        <w:rPr>
          <w:rFonts w:ascii="Arial" w:hAnsi="Arial" w:cs="Arial"/>
          <w:sz w:val="20"/>
          <w:szCs w:val="20"/>
          <w:lang w:eastAsia="zh-CN"/>
        </w:rPr>
        <w:t xml:space="preserve"> meet</w:t>
      </w:r>
      <w:r>
        <w:rPr>
          <w:rFonts w:ascii="Arial" w:hAnsi="Arial" w:cs="Arial"/>
          <w:color w:val="00B050"/>
          <w:sz w:val="20"/>
          <w:szCs w:val="20"/>
          <w:lang w:eastAsia="zh-CN"/>
        </w:rPr>
        <w:t>ing</w:t>
      </w:r>
      <w:r>
        <w:rPr>
          <w:rFonts w:ascii="Arial" w:hAnsi="Arial" w:cs="Arial"/>
          <w:sz w:val="20"/>
          <w:szCs w:val="20"/>
          <w:lang w:eastAsia="zh-CN"/>
        </w:rPr>
        <w:t xml:space="preserve"> the target </w:t>
      </w:r>
      <w:r>
        <w:rPr>
          <w:rFonts w:ascii="Arial" w:hAnsi="Arial" w:cs="Arial"/>
          <w:color w:val="00B050"/>
          <w:sz w:val="20"/>
          <w:szCs w:val="20"/>
          <w:lang w:eastAsia="zh-CN"/>
        </w:rPr>
        <w:t xml:space="preserve">battery life </w:t>
      </w:r>
      <w:r>
        <w:rPr>
          <w:rFonts w:ascii="Arial" w:hAnsi="Arial" w:cs="Arial"/>
          <w:sz w:val="20"/>
          <w:szCs w:val="20"/>
          <w:lang w:eastAsia="zh-CN"/>
        </w:rPr>
        <w:t xml:space="preserve">requirement defined by LPHAP use case 6. </w:t>
      </w:r>
    </w:p>
    <w:p w14:paraId="01E99F2F"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Note: </w:t>
      </w:r>
      <w:r>
        <w:rPr>
          <w:rFonts w:ascii="Arial" w:hAnsi="Arial" w:cs="Arial"/>
          <w:strike/>
          <w:sz w:val="20"/>
          <w:szCs w:val="20"/>
          <w:lang w:eastAsia="zh-CN"/>
        </w:rPr>
        <w:t xml:space="preserve">Up to other WGs whether/what additional enhancements are needed. </w:t>
      </w:r>
      <w:r>
        <w:rPr>
          <w:rFonts w:ascii="Arial" w:hAnsi="Arial" w:cs="Arial"/>
          <w:color w:val="00B050"/>
          <w:sz w:val="20"/>
          <w:szCs w:val="20"/>
          <w:lang w:eastAsia="zh-CN"/>
        </w:rPr>
        <w:t>It is up to RAN2 to consider this enhancement in normative phase</w:t>
      </w:r>
    </w:p>
    <w:p w14:paraId="7A8C7303" w14:textId="77777777" w:rsidR="009B2CBF" w:rsidRDefault="009B2CBF">
      <w:pPr>
        <w:spacing w:beforeLines="50" w:before="120" w:line="288" w:lineRule="auto"/>
        <w:rPr>
          <w:rFonts w:ascii="Arial" w:hAnsi="Arial" w:cs="Arial"/>
          <w:lang w:eastAsia="zh-CN"/>
        </w:rPr>
      </w:pPr>
    </w:p>
    <w:p w14:paraId="7925347B" w14:textId="77777777" w:rsidR="009B2CBF" w:rsidRDefault="009B2CBF">
      <w:pPr>
        <w:spacing w:beforeLines="50" w:before="120" w:line="288" w:lineRule="auto"/>
        <w:rPr>
          <w:rFonts w:ascii="Arial" w:hAnsi="Arial" w:cs="Arial"/>
          <w:lang w:eastAsia="zh-CN"/>
        </w:rPr>
      </w:pPr>
    </w:p>
    <w:p w14:paraId="235B440D"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(II)</w:t>
      </w:r>
    </w:p>
    <w:p w14:paraId="7F4E79D1" w14:textId="77777777" w:rsidR="009B2CBF" w:rsidRDefault="00494BA3">
      <w:pPr>
        <w:pStyle w:val="aff4"/>
        <w:numPr>
          <w:ilvl w:val="0"/>
          <w:numId w:val="15"/>
        </w:numPr>
        <w:spacing w:beforeLines="50" w:before="120" w:afterLines="50" w:after="120" w:line="288" w:lineRule="auto"/>
        <w:rPr>
          <w:iCs/>
          <w:lang w:val="en-GB"/>
        </w:rPr>
      </w:pPr>
      <w:r>
        <w:rPr>
          <w:rFonts w:ascii="Arial" w:hAnsi="Arial" w:cs="Arial"/>
          <w:color w:val="FF0000"/>
          <w:sz w:val="20"/>
          <w:szCs w:val="20"/>
          <w:lang w:eastAsia="zh-CN"/>
        </w:rPr>
        <w:t>Enhancements on t</w:t>
      </w:r>
      <w:r>
        <w:rPr>
          <w:rFonts w:ascii="Arial" w:hAnsi="Arial" w:cs="Arial"/>
          <w:sz w:val="20"/>
          <w:szCs w:val="20"/>
          <w:lang w:eastAsia="zh-CN"/>
        </w:rPr>
        <w:t xml:space="preserve">ime domain </w:t>
      </w:r>
      <w:r>
        <w:rPr>
          <w:rFonts w:ascii="Arial" w:hAnsi="Arial" w:cs="Arial"/>
          <w:strike/>
          <w:color w:val="FF0000"/>
          <w:sz w:val="20"/>
          <w:szCs w:val="20"/>
          <w:lang w:eastAsia="zh-CN"/>
        </w:rPr>
        <w:t>adaptation</w:t>
      </w:r>
      <w:r>
        <w:rPr>
          <w:rFonts w:ascii="Arial" w:hAnsi="Arial" w:cs="Arial"/>
          <w:sz w:val="20"/>
          <w:szCs w:val="20"/>
          <w:lang w:eastAsia="zh-CN"/>
        </w:rPr>
        <w:t xml:space="preserve"> 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w:t>
      </w:r>
      <w:r>
        <w:rPr>
          <w:rFonts w:ascii="Arial" w:hAnsi="Arial" w:cs="Arial"/>
          <w:strike/>
          <w:color w:val="FF0000"/>
          <w:sz w:val="20"/>
          <w:szCs w:val="20"/>
          <w:lang w:eastAsia="zh-CN"/>
        </w:rPr>
        <w:t>is</w:t>
      </w:r>
      <w:r>
        <w:rPr>
          <w:rFonts w:ascii="Arial" w:hAnsi="Arial" w:cs="Arial"/>
          <w:sz w:val="20"/>
          <w:szCs w:val="20"/>
          <w:lang w:eastAsia="zh-CN"/>
        </w:rPr>
        <w:t xml:space="preserve"> </w:t>
      </w:r>
      <w:r>
        <w:rPr>
          <w:rFonts w:ascii="Arial" w:hAnsi="Arial" w:cs="Arial"/>
          <w:color w:val="FF0000"/>
          <w:sz w:val="20"/>
          <w:szCs w:val="20"/>
          <w:lang w:eastAsia="zh-CN"/>
        </w:rPr>
        <w:t>are</w:t>
      </w:r>
      <w:r>
        <w:rPr>
          <w:rFonts w:ascii="Arial" w:hAnsi="Arial" w:cs="Arial"/>
          <w:sz w:val="20"/>
          <w:szCs w:val="20"/>
          <w:lang w:eastAsia="zh-CN"/>
        </w:rPr>
        <w:t xml:space="preserve"> recommended for normative work.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and are not limited to the following:</w:t>
      </w:r>
    </w:p>
    <w:p w14:paraId="00A431A1"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lastRenderedPageBreak/>
        <w:t xml:space="preserve">Paging and/or PEI-triggered positioning </w:t>
      </w:r>
      <w:r>
        <w:rPr>
          <w:rFonts w:ascii="Arial" w:eastAsiaTheme="minorEastAsia" w:hAnsi="Arial" w:cs="Arial"/>
          <w:color w:val="FF0000"/>
          <w:sz w:val="20"/>
          <w:szCs w:val="20"/>
          <w:lang w:eastAsia="zh-CN"/>
        </w:rPr>
        <w:t>such that a UE can either perform paging reception and positioning operations or skip both.</w:t>
      </w:r>
    </w:p>
    <w:p w14:paraId="361093C7"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14:paraId="35020C2A"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color w:val="FF0000"/>
          <w:sz w:val="20"/>
          <w:szCs w:val="20"/>
          <w:lang w:eastAsia="zh-CN"/>
        </w:rPr>
        <w:t>Availability</w:t>
      </w:r>
      <w:r>
        <w:rPr>
          <w:rFonts w:ascii="Arial" w:hAnsi="Arial" w:cs="Arial" w:hint="eastAsia"/>
          <w:color w:val="FF0000"/>
          <w:sz w:val="20"/>
          <w:szCs w:val="20"/>
          <w:lang w:eastAsia="zh-CN"/>
        </w:rPr>
        <w:t xml:space="preserve"> </w:t>
      </w:r>
      <w:r>
        <w:rPr>
          <w:rFonts w:ascii="Arial" w:hAnsi="Arial" w:cs="Arial"/>
          <w:color w:val="FF0000"/>
          <w:sz w:val="20"/>
          <w:szCs w:val="20"/>
          <w:lang w:eastAsia="zh-CN"/>
        </w:rPr>
        <w:t>of</w:t>
      </w:r>
      <w:r>
        <w:rPr>
          <w:rFonts w:ascii="Arial" w:hAnsi="Arial" w:cs="Arial"/>
          <w:sz w:val="20"/>
          <w:szCs w:val="20"/>
          <w:lang w:eastAsia="zh-CN"/>
        </w:rPr>
        <w:t xml:space="preserve"> </w:t>
      </w:r>
      <w:r>
        <w:rPr>
          <w:rFonts w:ascii="Arial" w:hAnsi="Arial" w:cs="Arial" w:hint="eastAsia"/>
          <w:sz w:val="20"/>
          <w:szCs w:val="20"/>
          <w:lang w:eastAsia="zh-CN"/>
        </w:rPr>
        <w:t>T</w:t>
      </w:r>
      <w:r>
        <w:rPr>
          <w:rFonts w:ascii="Arial" w:hAnsi="Arial" w:cs="Arial"/>
          <w:sz w:val="20"/>
          <w:szCs w:val="20"/>
          <w:lang w:eastAsia="zh-CN"/>
        </w:rPr>
        <w:t xml:space="preserve">RS-based synchronization in adjacent to SRS </w:t>
      </w:r>
      <w:r>
        <w:rPr>
          <w:rFonts w:ascii="Arial" w:hAnsi="Arial" w:cs="Arial"/>
          <w:color w:val="FF0000"/>
          <w:sz w:val="20"/>
          <w:szCs w:val="20"/>
          <w:lang w:eastAsia="zh-CN"/>
        </w:rPr>
        <w:t>for positioning</w:t>
      </w:r>
      <w:r>
        <w:rPr>
          <w:rFonts w:ascii="Arial" w:hAnsi="Arial" w:cs="Arial"/>
          <w:sz w:val="20"/>
          <w:szCs w:val="20"/>
          <w:lang w:eastAsia="zh-CN"/>
        </w:rPr>
        <w:t>.</w:t>
      </w:r>
    </w:p>
    <w:p w14:paraId="2A998884"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Above 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14:paraId="5F1700F3" w14:textId="77777777" w:rsidR="009B2CBF" w:rsidRDefault="00494BA3">
      <w:pPr>
        <w:pStyle w:val="aff4"/>
        <w:numPr>
          <w:ilvl w:val="1"/>
          <w:numId w:val="15"/>
        </w:numPr>
        <w:spacing w:beforeLines="50" w:before="120" w:afterLines="50" w:after="120" w:line="288" w:lineRule="auto"/>
        <w:rPr>
          <w:rFonts w:ascii="Arial"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Above enhancements do not preclude paging DRX cycle beyond 10.24s.</w:t>
      </w:r>
    </w:p>
    <w:p w14:paraId="108C51AE"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PRS measurement in above do</w:t>
      </w:r>
      <w:r>
        <w:rPr>
          <w:rFonts w:ascii="Arial" w:eastAsiaTheme="minorEastAsia" w:hAnsi="Arial" w:cs="Arial"/>
          <w:color w:val="FF0000"/>
          <w:sz w:val="20"/>
          <w:szCs w:val="20"/>
          <w:lang w:eastAsia="zh-CN"/>
        </w:rPr>
        <w:t>es</w:t>
      </w:r>
      <w:r>
        <w:rPr>
          <w:rFonts w:ascii="Arial" w:eastAsiaTheme="minorEastAsia" w:hAnsi="Arial" w:cs="Arial"/>
          <w:sz w:val="20"/>
          <w:szCs w:val="20"/>
          <w:lang w:eastAsia="zh-CN"/>
        </w:rPr>
        <w:t xml:space="preserve"> not preclude simplified PRS configurations (e.g., 1-symbol PRS, comb-size &gt; 12).</w:t>
      </w:r>
    </w:p>
    <w:p w14:paraId="72264D29" w14:textId="77777777" w:rsidR="009B2CBF" w:rsidRDefault="009B2CBF">
      <w:pPr>
        <w:spacing w:beforeLines="50" w:before="120" w:line="288" w:lineRule="auto"/>
        <w:rPr>
          <w:rFonts w:ascii="Arial" w:hAnsi="Arial" w:cs="Arial"/>
          <w:lang w:eastAsia="zh-CN"/>
        </w:rPr>
      </w:pPr>
    </w:p>
    <w:p w14:paraId="426B0CA4"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(II)</w:t>
      </w:r>
    </w:p>
    <w:p w14:paraId="1FD0B50A" w14:textId="77777777" w:rsidR="009B2CBF" w:rsidRDefault="00494BA3">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Enhancements on </w:t>
      </w:r>
      <w:r>
        <w:rPr>
          <w:rFonts w:ascii="Arial" w:hAnsi="Arial" w:cs="Arial"/>
          <w:strike/>
          <w:color w:val="FF0000"/>
          <w:sz w:val="20"/>
          <w:szCs w:val="20"/>
          <w:lang w:eastAsia="zh-CN"/>
        </w:rPr>
        <w:t>simplified</w:t>
      </w:r>
      <w:r>
        <w:rPr>
          <w:rFonts w:ascii="Arial" w:hAnsi="Arial" w:cs="Arial"/>
          <w:sz w:val="20"/>
          <w:szCs w:val="20"/>
          <w:lang w:eastAsia="zh-CN"/>
        </w:rPr>
        <w:t xml:space="preserve"> PRS configuration can be studied further and if needed, specified during normative work. </w:t>
      </w:r>
    </w:p>
    <w:p w14:paraId="24BE02B9" w14:textId="77777777" w:rsidR="009B2CBF" w:rsidRDefault="00494BA3">
      <w:pPr>
        <w:pStyle w:val="aff4"/>
        <w:numPr>
          <w:ilvl w:val="1"/>
          <w:numId w:val="15"/>
        </w:numPr>
        <w:spacing w:beforeLines="50" w:before="120" w:afterLines="50" w:after="120" w:line="288" w:lineRule="auto"/>
        <w:rPr>
          <w:b/>
          <w:bCs/>
          <w:iCs/>
          <w:lang w:val="en-GB"/>
        </w:rPr>
      </w:pPr>
      <w:r>
        <w:rPr>
          <w:rFonts w:ascii="Arial" w:hAnsi="Arial" w:cs="Arial"/>
          <w:sz w:val="20"/>
          <w:szCs w:val="20"/>
          <w:lang w:eastAsia="zh-CN"/>
        </w:rPr>
        <w:t>The details of solutions can be left for discussion in the normative work, which may include but are</w:t>
      </w:r>
      <w:r>
        <w:rPr>
          <w:rFonts w:ascii="Arial" w:hAnsi="Arial" w:cs="Arial"/>
          <w:sz w:val="20"/>
        </w:rPr>
        <w:t xml:space="preserve"> </w:t>
      </w:r>
      <w:r>
        <w:rPr>
          <w:rFonts w:ascii="Arial" w:hAnsi="Arial" w:cs="Arial"/>
          <w:color w:val="FF0000"/>
          <w:sz w:val="20"/>
        </w:rPr>
        <w:t>not</w:t>
      </w:r>
      <w:r>
        <w:rPr>
          <w:rFonts w:ascii="Arial" w:hAnsi="Arial" w:cs="Arial"/>
          <w:sz w:val="20"/>
          <w:szCs w:val="20"/>
          <w:lang w:eastAsia="zh-CN"/>
        </w:rPr>
        <w:t xml:space="preserve"> limited to simplified PRS resource pattern (e.g., 1-symbol PRS, comb size &gt; 12).</w:t>
      </w:r>
    </w:p>
    <w:p w14:paraId="287B2EA0" w14:textId="77777777" w:rsidR="009B2CBF" w:rsidRDefault="009B2CBF">
      <w:pPr>
        <w:spacing w:beforeLines="50" w:before="120" w:line="288" w:lineRule="auto"/>
        <w:rPr>
          <w:rFonts w:ascii="Arial" w:hAnsi="Arial" w:cs="Arial"/>
          <w:lang w:eastAsia="zh-CN"/>
        </w:rPr>
      </w:pPr>
    </w:p>
    <w:p w14:paraId="18B88B8A" w14:textId="77777777" w:rsidR="009B2CBF" w:rsidRDefault="009B2CBF">
      <w:pPr>
        <w:spacing w:beforeLines="50" w:before="120" w:line="288" w:lineRule="auto"/>
        <w:rPr>
          <w:rFonts w:ascii="Arial" w:hAnsi="Arial" w:cs="Arial"/>
          <w:lang w:eastAsia="zh-CN"/>
        </w:rPr>
      </w:pPr>
    </w:p>
    <w:p w14:paraId="7ACDF7AF" w14:textId="77777777" w:rsidR="009B2CBF" w:rsidRDefault="00494BA3">
      <w:pPr>
        <w:pStyle w:val="2"/>
        <w:numPr>
          <w:ilvl w:val="0"/>
          <w:numId w:val="0"/>
        </w:numPr>
        <w:rPr>
          <w:sz w:val="28"/>
          <w:szCs w:val="28"/>
          <w:lang w:eastAsia="zh-CN"/>
        </w:rPr>
      </w:pPr>
      <w:r>
        <w:rPr>
          <w:sz w:val="28"/>
          <w:szCs w:val="28"/>
          <w:lang w:eastAsia="zh-CN"/>
        </w:rPr>
        <w:t>2.2 Collection of proposals for Tuesday online session</w:t>
      </w:r>
    </w:p>
    <w:p w14:paraId="4AA3EA83" w14:textId="77777777" w:rsidR="009B2CBF" w:rsidRDefault="009B2CBF">
      <w:pPr>
        <w:spacing w:beforeLines="50" w:before="120" w:line="288" w:lineRule="auto"/>
        <w:rPr>
          <w:rFonts w:ascii="Arial" w:hAnsi="Arial" w:cs="Arial"/>
          <w:lang w:eastAsia="zh-CN"/>
        </w:rPr>
      </w:pPr>
    </w:p>
    <w:p w14:paraId="0D6879D6"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[High] Proposed observation 2 (II)</w:t>
      </w:r>
    </w:p>
    <w:p w14:paraId="7C16BCD6"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as an observation in TR 38.859 Section 6.4.3:</w:t>
      </w:r>
    </w:p>
    <w:p w14:paraId="0F57637E"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extending DRX cycle are provided by 13 sources ([2/HW,Hisilicon], [3/vivo], [4/CATT], [6/Spreadtrum], [7/Nokia,NSB], [8/xiaomi], [9/Intel], [11/ZTE], [12/Sony], [13/CMCC], [18/Samsung], [19/Qualcomm], [20/Ericsson]) out of 19 sources, the following is observed:</w:t>
      </w:r>
    </w:p>
    <w:p w14:paraId="26909518"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Results with extended DRX cycle beyond 10.24s provide power saving gains with respect to that with the baseline DRX cycle of 1.28s, and is beneficial towards meeting the battery life requirement </w:t>
      </w:r>
      <w:r>
        <w:rPr>
          <w:rFonts w:ascii="Arial" w:eastAsiaTheme="minorEastAsia" w:hAnsi="Arial" w:cs="Arial"/>
          <w:strike/>
          <w:color w:val="FF0000"/>
          <w:sz w:val="20"/>
          <w:szCs w:val="20"/>
          <w:lang w:eastAsia="zh-CN"/>
        </w:rPr>
        <w:t>as extended DRX cycle beyond 10.24s allows a UE to enter into a deeper sleep state and improve the battery life</w:t>
      </w:r>
      <w:r>
        <w:rPr>
          <w:rFonts w:ascii="Arial" w:eastAsiaTheme="minorEastAsia" w:hAnsi="Arial" w:cs="Arial"/>
          <w:sz w:val="20"/>
          <w:szCs w:val="20"/>
          <w:lang w:eastAsia="zh-CN"/>
        </w:rPr>
        <w:t>.</w:t>
      </w:r>
    </w:p>
    <w:p w14:paraId="13B475AA"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rom the evaluations,</w:t>
      </w:r>
    </w:p>
    <w:p w14:paraId="0D12BA3A" w14:textId="77777777" w:rsidR="009B2CBF" w:rsidRDefault="00494BA3">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Power saving gains achieved with extended DRX cycle with respect to baseline DRX cycle 1.28s are provided by 2 sources ([3/vivo], [13/CMCC]):</w:t>
      </w:r>
    </w:p>
    <w:p w14:paraId="227EF0C7" w14:textId="77777777" w:rsidR="009B2CBF" w:rsidRDefault="00494BA3">
      <w:pPr>
        <w:pStyle w:val="aff4"/>
        <w:numPr>
          <w:ilvl w:val="3"/>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[3/vivo], 87%~90% power saving gains are achieved with DRX cycle of 30.72s with respect to that with the baseline DRX cycle of 1.28s;</w:t>
      </w:r>
    </w:p>
    <w:p w14:paraId="7AE7D47C" w14:textId="77777777" w:rsidR="009B2CBF" w:rsidRDefault="00494BA3">
      <w:pPr>
        <w:pStyle w:val="aff4"/>
        <w:numPr>
          <w:ilvl w:val="3"/>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[13/CMCC], 35.05%~53.70% power saving gains are achieved with DRX cycle of 10.24s with respect to that with the baseline DRX cycle of 1.28s, and 37.56%~57.53% power saving gains are achieved with DRX cycle of 20.48s with respect to that with the baseline DRX cycle of 1.28s;</w:t>
      </w:r>
    </w:p>
    <w:p w14:paraId="2ACFA337" w14:textId="77777777" w:rsidR="009B2CBF" w:rsidRDefault="00494BA3">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lastRenderedPageBreak/>
        <w:t>Results on battery life of extended DRX cycle together with ultra-deep sleep state</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 xml:space="preserve">are provided by </w:t>
      </w:r>
      <w:r>
        <w:rPr>
          <w:rFonts w:ascii="Arial" w:eastAsiaTheme="minorEastAsia" w:hAnsi="Arial" w:cs="Arial" w:hint="eastAsia"/>
          <w:sz w:val="20"/>
          <w:szCs w:val="20"/>
          <w:lang w:eastAsia="zh-CN"/>
        </w:rPr>
        <w:t>1</w:t>
      </w:r>
      <w:r>
        <w:rPr>
          <w:rFonts w:ascii="Arial" w:eastAsiaTheme="minorEastAsia" w:hAnsi="Arial" w:cs="Arial"/>
          <w:sz w:val="20"/>
          <w:szCs w:val="20"/>
          <w:lang w:eastAsia="zh-CN"/>
        </w:rPr>
        <w:t>3 sources (</w:t>
      </w:r>
      <w:r>
        <w:rPr>
          <w:rFonts w:ascii="Arial" w:hAnsi="Arial" w:cs="Arial"/>
          <w:sz w:val="20"/>
          <w:szCs w:val="20"/>
          <w:lang w:eastAsia="zh-CN"/>
        </w:rPr>
        <w:t>[2/HW,Hisilicon], [3/vivo], [4/CATT], [6/Spreadtrum], [7/Nokia,NSB], [8/xiaomi], [9/Intel], [11/ZTE], [12/Sony], [13/CMCC], [18/Samsung], [19/Qualcomm], [20/Ericsson]</w:t>
      </w:r>
      <w:r>
        <w:rPr>
          <w:rFonts w:ascii="Arial" w:eastAsiaTheme="minorEastAsia" w:hAnsi="Arial" w:cs="Arial"/>
          <w:sz w:val="20"/>
          <w:szCs w:val="20"/>
          <w:lang w:eastAsia="zh-CN"/>
        </w:rPr>
        <w:t>), and the target requirement of 6~12 months is achieved by all 13 sources.</w:t>
      </w:r>
    </w:p>
    <w:p w14:paraId="7AB54CB8" w14:textId="77777777" w:rsidR="009B2CBF" w:rsidRDefault="009B2CBF">
      <w:pPr>
        <w:spacing w:beforeLines="50" w:before="120" w:line="288" w:lineRule="auto"/>
        <w:rPr>
          <w:rFonts w:ascii="Arial" w:hAnsi="Arial" w:cs="Arial"/>
          <w:lang w:eastAsia="zh-CN"/>
        </w:rPr>
      </w:pPr>
    </w:p>
    <w:p w14:paraId="184D2396" w14:textId="77777777" w:rsidR="009B2CBF" w:rsidRDefault="00494BA3">
      <w:pPr>
        <w:spacing w:beforeLines="50" w:before="120" w:line="288" w:lineRule="auto"/>
        <w:rPr>
          <w:rFonts w:ascii="Arial" w:hAnsi="Arial" w:cs="Arial"/>
          <w:b/>
          <w:bCs/>
          <w:highlight w:val="yellow"/>
          <w:lang w:eastAsia="zh-CN"/>
        </w:rPr>
      </w:pPr>
      <w:r>
        <w:rPr>
          <w:rFonts w:ascii="Arial" w:hAnsi="Arial" w:cs="Arial"/>
          <w:b/>
          <w:bCs/>
          <w:lang w:eastAsia="zh-CN"/>
        </w:rPr>
        <w:t>[High] Proposed observation 3 (II)</w:t>
      </w:r>
    </w:p>
    <w:p w14:paraId="625AE4F7"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as an observation in TR 38.859 Section 6.4.3:</w:t>
      </w:r>
    </w:p>
    <w:p w14:paraId="540ECFC4"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 results of UE (re)entering RRC_CONNECTED state to obtain SRS (re)configuration for UL/DL+UL positioning are provided by 7 sources ([2/HW,Hisilicon], [3/vivo], [4/Futurewei], [9/Intel], [11/ZTE], [13/CMCC], [19/Qualcomm], [20/Ericsson]) out of 19 sources, the following is observed:</w:t>
      </w:r>
    </w:p>
    <w:p w14:paraId="57456B97"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 xml:space="preserve">UE </w:t>
      </w:r>
      <w:r>
        <w:rPr>
          <w:rFonts w:ascii="Arial" w:eastAsia="宋体" w:hAnsi="Arial" w:cs="Arial"/>
          <w:strike/>
          <w:color w:val="FF0000"/>
          <w:sz w:val="20"/>
          <w:szCs w:val="20"/>
          <w:lang w:eastAsia="zh-CN"/>
        </w:rPr>
        <w:t>performing 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 increases power consumption, and results without SRS (re)configuration procedure provide power saving gains with respect to that with </w:t>
      </w:r>
      <w:r>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w:t>
      </w:r>
    </w:p>
    <w:p w14:paraId="1D3D7472"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rom the evaluations,</w:t>
      </w:r>
    </w:p>
    <w:p w14:paraId="59A9052A"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[2/HW,Hisilicon], 65.2790% of total power is consumed by SRS (re)configuration for UL positioning; </w:t>
      </w:r>
      <w:r>
        <w:rPr>
          <w:rFonts w:ascii="Arial" w:eastAsia="宋体" w:hAnsi="Arial" w:cs="Arial"/>
          <w:strike/>
          <w:color w:val="FF0000"/>
          <w:sz w:val="20"/>
          <w:szCs w:val="20"/>
          <w:lang w:eastAsia="zh-CN"/>
        </w:rPr>
        <w:t>RA-SDT procedure</w:t>
      </w:r>
      <w:r>
        <w:rPr>
          <w:rFonts w:ascii="Arial" w:eastAsia="宋体" w:hAnsi="Arial" w:cs="Arial"/>
          <w:color w:val="FF0000"/>
          <w:sz w:val="20"/>
          <w:szCs w:val="20"/>
          <w:lang w:eastAsia="zh-CN"/>
        </w:rPr>
        <w:t xml:space="preserve"> UE (re)entering RRC_CONNECTED state</w:t>
      </w:r>
      <w:r>
        <w:rPr>
          <w:rFonts w:ascii="Arial" w:eastAsia="宋体" w:hAnsi="Arial" w:cs="Arial"/>
          <w:sz w:val="20"/>
          <w:szCs w:val="20"/>
          <w:lang w:eastAsia="zh-CN"/>
        </w:rPr>
        <w:t xml:space="preserve"> to obtain SRS (re)configuration increases the power consumption by 3 times;</w:t>
      </w:r>
    </w:p>
    <w:p w14:paraId="44380E99"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[3/vivo], </w:t>
      </w:r>
      <w:r>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UE (re)entering RRC_CONNECTED state</w:t>
      </w:r>
      <w:r>
        <w:rPr>
          <w:rFonts w:ascii="Arial" w:eastAsia="宋体" w:hAnsi="Arial" w:cs="Arial"/>
          <w:sz w:val="20"/>
          <w:szCs w:val="20"/>
          <w:lang w:eastAsia="zh-CN"/>
        </w:rPr>
        <w:t xml:space="preserve"> to obtain SRS (re)configuration every 10.24s/20.48s/40.96s increases the power consumption by 8.71%/4.47%/2.23% with DRX cycle of 1.28s and by 13.38%/6.69%/3.34% with DRX cycle of 10.24s;</w:t>
      </w:r>
    </w:p>
    <w:p w14:paraId="3594E477"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n [4/Futurewei], 23.81%~52.62% of total power is consumed by SRS (re)configuration for UL positioning, and 21.65%~26.54% of total power is consumed by SRS (re)configuration for DL+UL positioning;</w:t>
      </w:r>
    </w:p>
    <w:p w14:paraId="2C0D7DC0"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[11/ZTE], 11.6%~34.4% of total power is consumed by SRS (re)configuration for UL positioning with ultra-deep sleep state option 1 with additional transition energy 10000, and 46.2%~77.5% of total power is consumed by SRS (re)configuration for UL positioning with ultra-deep sleep state option 2;</w:t>
      </w:r>
    </w:p>
    <w:p w14:paraId="1C9E0465"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[13/CMCC], 11.28%~52.41% of total power is consumed by SRS (re)configuration for UL positioning; Without SRS (re)configuration procedure, 55.07%/20.38%/11.85% power saving gains are achieved for DRX cycle of 1.28s/10.24s/20.48s.</w:t>
      </w:r>
    </w:p>
    <w:p w14:paraId="751B61C4"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battery life assuming no SRS (re)configuration together with ultra-deep sleep state are provided by 11 sources (</w:t>
      </w:r>
      <w:r>
        <w:rPr>
          <w:rFonts w:ascii="Arial" w:hAnsi="Arial" w:cs="Arial"/>
          <w:sz w:val="20"/>
          <w:szCs w:val="20"/>
          <w:lang w:eastAsia="zh-CN"/>
        </w:rPr>
        <w:t>[2/HW,Hisilicon], [3/vivo], [6/Spreadtrum], [7/Nokia,NSB], [8/xiaomi], [9/Intel], [11/ZTE], [13/CMCC], [18/Samsung], [19/Qualcomm], [20/Ericsson]</w:t>
      </w:r>
      <w:r>
        <w:rPr>
          <w:rFonts w:ascii="Arial" w:eastAsia="宋体" w:hAnsi="Arial" w:cs="Arial"/>
          <w:sz w:val="20"/>
          <w:szCs w:val="20"/>
          <w:lang w:eastAsia="zh-CN"/>
        </w:rPr>
        <w:t>) out of 19 sources, and the target requirement of 6~12 months is achieved by all 11 sources.</w:t>
      </w:r>
    </w:p>
    <w:p w14:paraId="36829C8E" w14:textId="77777777" w:rsidR="009B2CBF" w:rsidRDefault="009B2CBF">
      <w:pPr>
        <w:spacing w:beforeLines="50" w:before="120" w:line="288" w:lineRule="auto"/>
        <w:rPr>
          <w:rFonts w:ascii="Arial" w:hAnsi="Arial" w:cs="Arial"/>
          <w:lang w:eastAsia="zh-CN"/>
        </w:rPr>
      </w:pPr>
    </w:p>
    <w:p w14:paraId="4BBCD345" w14:textId="77777777" w:rsidR="009B2CBF" w:rsidRDefault="009B2CBF">
      <w:pPr>
        <w:spacing w:beforeLines="50" w:before="120" w:line="288" w:lineRule="auto"/>
        <w:rPr>
          <w:rFonts w:ascii="Arial" w:hAnsi="Arial" w:cs="Arial"/>
          <w:lang w:eastAsia="zh-CN"/>
        </w:rPr>
      </w:pPr>
    </w:p>
    <w:p w14:paraId="2601D62F"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[High] Proposed observation 6 (II)</w:t>
      </w:r>
    </w:p>
    <w:p w14:paraId="2F8293EE"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observation in TR 38.859 Section 6.4.3:</w:t>
      </w:r>
    </w:p>
    <w:p w14:paraId="3F71D68C"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lastRenderedPageBreak/>
        <w:t>S</w:t>
      </w:r>
      <w:r>
        <w:rPr>
          <w:rFonts w:ascii="Arial" w:eastAsia="宋体" w:hAnsi="Arial" w:cs="Arial"/>
          <w:sz w:val="20"/>
          <w:szCs w:val="20"/>
          <w:lang w:eastAsia="zh-CN"/>
        </w:rPr>
        <w:t>ummary table of results of overall enhancements (Table 8 in Section 3.2.1).</w:t>
      </w:r>
    </w:p>
    <w:p w14:paraId="0D407E79"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the battery life of overall enhancements including at least one or combinations of DRX cycle beyond 10.24s, ultra-deep sleep state, minimized gaps between PRS/SRS/paging/reporting/synchronization, and no SRS (re)configuration procedure, are provided by 13 sources ([2/HW,Hisilicon], [3/vivo], [4/CATT], [6/Spreadtrum], [7/Nokia,NSB], [8/xiaomi], [9/Intel], [11/ZTE],[12/Sony], [13/CMCC], [18/Samsung], [19/Qualcomm], [20/Ericsson]) out of 19 sources.</w:t>
      </w:r>
    </w:p>
    <w:p w14:paraId="7E40919D"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10000</w:t>
      </w:r>
      <w:r>
        <w:rPr>
          <w:rFonts w:ascii="Arial" w:eastAsiaTheme="minorEastAsia" w:hAnsi="Arial" w:cs="Arial"/>
          <w:sz w:val="20"/>
          <w:szCs w:val="20"/>
          <w:lang w:eastAsia="zh-CN"/>
        </w:rPr>
        <w:t>, results are provided by 13 sources (</w:t>
      </w:r>
      <w:r>
        <w:rPr>
          <w:rFonts w:ascii="Arial" w:eastAsia="宋体" w:hAnsi="Arial" w:cs="Arial"/>
          <w:sz w:val="20"/>
          <w:szCs w:val="20"/>
          <w:lang w:eastAsia="zh-CN"/>
        </w:rPr>
        <w:t>[2/HW,Hisilicon], [3/vivo], [4/CATT], [6/Spreadtrum], [7/Nokia,NSB], [8/xiaomi], [9/Intel], [11/ZTE],[12/Sony], [13/CMCC], [18/Samsung], [19/Qualcomm], [20/Ericsson]</w:t>
      </w:r>
      <w:r>
        <w:rPr>
          <w:rFonts w:ascii="Arial" w:eastAsiaTheme="minorEastAsia" w:hAnsi="Arial" w:cs="Arial"/>
          <w:sz w:val="20"/>
          <w:szCs w:val="20"/>
          <w:lang w:eastAsia="zh-CN"/>
        </w:rPr>
        <w:t>) out of 19 sources, and the following is observed:</w:t>
      </w:r>
    </w:p>
    <w:p w14:paraId="0E1F33F1"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1 source ([20/Ericsson]) </w:t>
      </w:r>
      <w:r>
        <w:rPr>
          <w:rFonts w:ascii="Arial" w:eastAsia="宋体" w:hAnsi="Arial" w:cs="Arial"/>
          <w:sz w:val="20"/>
          <w:szCs w:val="20"/>
          <w:lang w:eastAsia="zh-CN"/>
        </w:rPr>
        <w:t>with baseline implementation factor K = 1, and is achieved by 8 sources ([3/vivo], [4/CATT], [7/Nokia,NSB], [8/xiaomi], [9/Intel], [11/ZTE], [13/CMCC], [19/Qualcomm]) with optional implementation factor K;</w:t>
      </w:r>
    </w:p>
    <w:p w14:paraId="5E185A6C"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8 sources (</w:t>
      </w:r>
      <w:r>
        <w:rPr>
          <w:rFonts w:ascii="Arial" w:eastAsia="宋体" w:hAnsi="Arial" w:cs="Arial"/>
          <w:sz w:val="20"/>
          <w:szCs w:val="20"/>
          <w:lang w:eastAsia="zh-CN"/>
        </w:rPr>
        <w:t>[3/vivo], [4/CATT], [7/Nokia,NSB], [8/xiaomi], [9/Intel], [11/ZTE], [13/CMCC], [19/Qualcomm]</w:t>
      </w:r>
      <w:r>
        <w:rPr>
          <w:rFonts w:ascii="Arial" w:eastAsiaTheme="minorEastAsia" w:hAnsi="Arial" w:cs="Arial"/>
          <w:sz w:val="20"/>
          <w:szCs w:val="20"/>
          <w:lang w:eastAsia="zh-CN"/>
        </w:rPr>
        <w:t xml:space="preserve">) </w:t>
      </w:r>
      <w:r>
        <w:rPr>
          <w:rFonts w:ascii="Arial" w:eastAsia="宋体" w:hAnsi="Arial" w:cs="Arial"/>
          <w:sz w:val="20"/>
          <w:szCs w:val="20"/>
          <w:lang w:eastAsia="zh-CN"/>
        </w:rPr>
        <w:t>with baseline implementation factor K = 1, and is achieved by 6 sources ([3/vivo], [6/Spreadtrum], [7/Nokia,NSB], [11/ZTE], [13/CMCC], [19/Qualcomm]) with optional implementation factor K;</w:t>
      </w:r>
    </w:p>
    <w:p w14:paraId="6751D213"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5000</w:t>
      </w:r>
      <w:r>
        <w:rPr>
          <w:rFonts w:ascii="Arial" w:eastAsiaTheme="minorEastAsia" w:hAnsi="Arial" w:cs="Arial"/>
          <w:sz w:val="20"/>
          <w:szCs w:val="20"/>
          <w:lang w:eastAsia="zh-CN"/>
        </w:rPr>
        <w:t>, results are provided by 4 sources (</w:t>
      </w:r>
      <w:r>
        <w:rPr>
          <w:rFonts w:ascii="Arial" w:eastAsia="宋体" w:hAnsi="Arial" w:cs="Arial"/>
          <w:sz w:val="20"/>
          <w:szCs w:val="20"/>
          <w:lang w:eastAsia="zh-CN"/>
        </w:rPr>
        <w:t>[3/</w:t>
      </w:r>
      <w:r>
        <w:rPr>
          <w:rFonts w:ascii="Arial" w:eastAsiaTheme="minorEastAsia" w:hAnsi="Arial" w:cs="Arial"/>
          <w:sz w:val="20"/>
          <w:szCs w:val="20"/>
          <w:lang w:eastAsia="zh-CN"/>
        </w:rPr>
        <w:t>vivo], [9/Intel], [11/ZTE], [13/CMCC]) out of 19 sources, and the following is observed:</w:t>
      </w:r>
    </w:p>
    <w:p w14:paraId="48F511DF"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w:t>
      </w:r>
      <w:r>
        <w:rPr>
          <w:rFonts w:ascii="Arial" w:eastAsiaTheme="minorEastAsia" w:hAnsi="Arial" w:cs="Arial"/>
          <w:strike/>
          <w:color w:val="FF0000"/>
          <w:sz w:val="20"/>
          <w:szCs w:val="20"/>
          <w:lang w:eastAsia="zh-CN"/>
        </w:rPr>
        <w:t>1 source ([3/vivo])</w:t>
      </w:r>
      <w:r>
        <w:rPr>
          <w:rFonts w:ascii="Arial" w:eastAsiaTheme="minorEastAsia" w:hAnsi="Arial" w:cs="Arial"/>
          <w:sz w:val="20"/>
          <w:szCs w:val="20"/>
          <w:lang w:eastAsia="zh-CN"/>
        </w:rPr>
        <w:t xml:space="preserve"> </w:t>
      </w:r>
      <w:r>
        <w:rPr>
          <w:rFonts w:ascii="Arial" w:eastAsiaTheme="minorEastAsia" w:hAnsi="Arial" w:cs="Arial"/>
          <w:color w:val="FF0000"/>
          <w:sz w:val="20"/>
          <w:szCs w:val="20"/>
          <w:lang w:eastAsia="zh-CN"/>
        </w:rPr>
        <w:t xml:space="preserve">2 sources ([3/vivo], [9/Intel]) </w:t>
      </w:r>
      <w:r>
        <w:rPr>
          <w:rFonts w:ascii="Arial" w:eastAsia="宋体" w:hAnsi="Arial" w:cs="Arial"/>
          <w:sz w:val="20"/>
          <w:szCs w:val="20"/>
          <w:lang w:eastAsia="zh-CN"/>
        </w:rPr>
        <w:t>with baseline implementation factor K = 1, and is achieved by 4 sources ([3/</w:t>
      </w:r>
      <w:r>
        <w:rPr>
          <w:rFonts w:ascii="Arial" w:eastAsiaTheme="minorEastAsia" w:hAnsi="Arial" w:cs="Arial"/>
          <w:sz w:val="20"/>
          <w:szCs w:val="20"/>
          <w:lang w:eastAsia="zh-CN"/>
        </w:rPr>
        <w:t>vivo], [9/Intel], [11/ZTE], [13/CMCC]</w:t>
      </w:r>
      <w:r>
        <w:rPr>
          <w:rFonts w:ascii="Arial" w:eastAsia="宋体" w:hAnsi="Arial" w:cs="Arial"/>
          <w:sz w:val="20"/>
          <w:szCs w:val="20"/>
          <w:lang w:eastAsia="zh-CN"/>
        </w:rPr>
        <w:t>) with optional implementation factor K;</w:t>
      </w:r>
    </w:p>
    <w:p w14:paraId="7CBB7239"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3 sources (</w:t>
      </w:r>
      <w:r>
        <w:rPr>
          <w:rFonts w:ascii="Arial" w:eastAsia="宋体" w:hAnsi="Arial" w:cs="Arial"/>
          <w:sz w:val="20"/>
          <w:szCs w:val="20"/>
          <w:lang w:eastAsia="zh-CN"/>
        </w:rPr>
        <w:t>[3/</w:t>
      </w:r>
      <w:r>
        <w:rPr>
          <w:rFonts w:ascii="Arial" w:eastAsiaTheme="minorEastAsia" w:hAnsi="Arial" w:cs="Arial"/>
          <w:sz w:val="20"/>
          <w:szCs w:val="20"/>
          <w:lang w:eastAsia="zh-CN"/>
        </w:rPr>
        <w:t xml:space="preserve">vivo], [11/ZTE], [13/CMCC]) </w:t>
      </w:r>
      <w:r>
        <w:rPr>
          <w:rFonts w:ascii="Arial" w:eastAsia="宋体" w:hAnsi="Arial" w:cs="Arial"/>
          <w:sz w:val="20"/>
          <w:szCs w:val="20"/>
          <w:lang w:eastAsia="zh-CN"/>
        </w:rPr>
        <w:t>with baseline implementation factor K = 1, and is achieved by 3 sources ([3/</w:t>
      </w:r>
      <w:r>
        <w:rPr>
          <w:rFonts w:ascii="Arial" w:eastAsiaTheme="minorEastAsia" w:hAnsi="Arial" w:cs="Arial"/>
          <w:sz w:val="20"/>
          <w:szCs w:val="20"/>
          <w:lang w:eastAsia="zh-CN"/>
        </w:rPr>
        <w:t>vivo], [11/ZTE], [13/CMCC]</w:t>
      </w:r>
      <w:r>
        <w:rPr>
          <w:rFonts w:ascii="Arial" w:eastAsia="宋体" w:hAnsi="Arial" w:cs="Arial"/>
          <w:sz w:val="20"/>
          <w:szCs w:val="20"/>
          <w:lang w:eastAsia="zh-CN"/>
        </w:rPr>
        <w:t>) with optional implementation factor K;</w:t>
      </w:r>
    </w:p>
    <w:p w14:paraId="3E19E939"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or ultra-deep sleep state option 2 (including TDMed with ultra-deep sleep option 1 for power cycles in which paging reception is required)</w:t>
      </w:r>
      <w:r>
        <w:rPr>
          <w:rFonts w:ascii="Arial" w:hAnsi="Arial" w:cs="Arial"/>
          <w:sz w:val="20"/>
          <w:szCs w:val="20"/>
          <w:lang w:eastAsia="zh-CN"/>
        </w:rPr>
        <w:t xml:space="preserve">, results are provided by 4 sources </w:t>
      </w:r>
      <w:r>
        <w:rPr>
          <w:rFonts w:ascii="Arial" w:eastAsiaTheme="minorEastAsia" w:hAnsi="Arial" w:cs="Arial"/>
          <w:sz w:val="20"/>
          <w:szCs w:val="20"/>
          <w:lang w:eastAsia="zh-CN"/>
        </w:rPr>
        <w:t>([2/HW,Hisilicon], [8/xiaomi], [11/ZTE], [13/CMCC])</w:t>
      </w:r>
      <w:r>
        <w:rPr>
          <w:rFonts w:ascii="Arial" w:hAnsi="Arial" w:cs="Arial"/>
          <w:sz w:val="20"/>
          <w:szCs w:val="20"/>
          <w:lang w:eastAsia="zh-CN"/>
        </w:rPr>
        <w:t xml:space="preserve"> out of 19 sources, and the following is observed:</w:t>
      </w:r>
    </w:p>
    <w:p w14:paraId="0314F492"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4 sources ([2/HW,Hisilicon], [8/xiaomi], [11/ZTE], [13/CMCC]) </w:t>
      </w:r>
      <w:r>
        <w:rPr>
          <w:rFonts w:ascii="Arial" w:eastAsia="宋体" w:hAnsi="Arial" w:cs="Arial"/>
          <w:sz w:val="20"/>
          <w:szCs w:val="20"/>
          <w:lang w:eastAsia="zh-CN"/>
        </w:rPr>
        <w:t>with baseline implementation factor K = 1, and is achieved by 2 sources (</w:t>
      </w:r>
      <w:r>
        <w:rPr>
          <w:rFonts w:ascii="Arial" w:eastAsiaTheme="minorEastAsia" w:hAnsi="Arial" w:cs="Arial"/>
          <w:sz w:val="20"/>
          <w:szCs w:val="20"/>
          <w:lang w:eastAsia="zh-CN"/>
        </w:rPr>
        <w:t>[11/ZTE], [13/CMCC]</w:t>
      </w:r>
      <w:r>
        <w:rPr>
          <w:rFonts w:ascii="Arial" w:eastAsia="宋体" w:hAnsi="Arial" w:cs="Arial"/>
          <w:sz w:val="20"/>
          <w:szCs w:val="20"/>
          <w:lang w:eastAsia="zh-CN"/>
        </w:rPr>
        <w:t>) with optional implementation factor K;</w:t>
      </w:r>
    </w:p>
    <w:p w14:paraId="55F735BE"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 xml:space="preserve">he target requirement of 6~12 months is achieved by 1 source ([13/CMCC]) </w:t>
      </w:r>
      <w:r>
        <w:rPr>
          <w:rFonts w:ascii="Arial" w:eastAsia="宋体" w:hAnsi="Arial" w:cs="Arial"/>
          <w:sz w:val="20"/>
          <w:szCs w:val="20"/>
          <w:lang w:eastAsia="zh-CN"/>
        </w:rPr>
        <w:t>with baseline implementation factor K = 1, and is achieved by 1 source (</w:t>
      </w:r>
      <w:r>
        <w:rPr>
          <w:rFonts w:ascii="Arial" w:eastAsiaTheme="minorEastAsia" w:hAnsi="Arial" w:cs="Arial"/>
          <w:sz w:val="20"/>
          <w:szCs w:val="20"/>
          <w:lang w:eastAsia="zh-CN"/>
        </w:rPr>
        <w:t>[13/CMCC]</w:t>
      </w:r>
      <w:r>
        <w:rPr>
          <w:rFonts w:ascii="Arial" w:eastAsia="宋体" w:hAnsi="Arial" w:cs="Arial"/>
          <w:sz w:val="20"/>
          <w:szCs w:val="20"/>
          <w:lang w:eastAsia="zh-CN"/>
        </w:rPr>
        <w:t>) with optional implementation factor K;</w:t>
      </w:r>
    </w:p>
    <w:p w14:paraId="07D5966B" w14:textId="77777777" w:rsidR="009B2CBF" w:rsidRDefault="009B2CBF">
      <w:pPr>
        <w:snapToGrid w:val="0"/>
        <w:spacing w:beforeLines="50" w:before="120" w:line="288" w:lineRule="auto"/>
        <w:rPr>
          <w:rFonts w:ascii="Arial" w:hAnsi="Arial" w:cs="Arial"/>
          <w:lang w:eastAsia="zh-CN"/>
        </w:rPr>
      </w:pPr>
    </w:p>
    <w:p w14:paraId="27F82991" w14:textId="77777777" w:rsidR="009B2CBF" w:rsidRDefault="009B2CBF">
      <w:pPr>
        <w:snapToGrid w:val="0"/>
        <w:spacing w:beforeLines="50" w:before="120" w:line="288" w:lineRule="auto"/>
        <w:rPr>
          <w:rFonts w:ascii="Arial" w:hAnsi="Arial" w:cs="Arial"/>
          <w:lang w:eastAsia="zh-CN"/>
        </w:rPr>
      </w:pPr>
    </w:p>
    <w:p w14:paraId="765F56F8"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lastRenderedPageBreak/>
        <w:t xml:space="preserve">[High] </w:t>
      </w:r>
      <w:r>
        <w:rPr>
          <w:rFonts w:ascii="Arial" w:hAnsi="Arial" w:cs="Arial" w:hint="eastAsia"/>
          <w:b/>
          <w:bCs/>
          <w:lang w:eastAsia="zh-CN"/>
        </w:rPr>
        <w:t>P</w:t>
      </w:r>
      <w:r>
        <w:rPr>
          <w:rFonts w:ascii="Arial" w:hAnsi="Arial" w:cs="Arial"/>
          <w:b/>
          <w:bCs/>
          <w:lang w:eastAsia="zh-CN"/>
        </w:rPr>
        <w:t>roposed observation 1 (I)</w:t>
      </w:r>
    </w:p>
    <w:p w14:paraId="42986A3F"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updated observation in TR 38.859 Section 6.4.3 (editorial modifications references for the sources can be made when incorporating into the TR):</w:t>
      </w:r>
    </w:p>
    <w:p w14:paraId="6C30B9FE" w14:textId="77777777" w:rsidR="009B2CBF" w:rsidRDefault="00494BA3">
      <w:pPr>
        <w:pStyle w:val="aff4"/>
        <w:numPr>
          <w:ilvl w:val="0"/>
          <w:numId w:val="17"/>
        </w:numPr>
        <w:spacing w:beforeLines="50" w:before="120" w:line="288" w:lineRule="auto"/>
        <w:rPr>
          <w:rFonts w:ascii="Arial" w:hAnsi="Arial" w:cs="Arial"/>
          <w:sz w:val="20"/>
          <w:szCs w:val="20"/>
          <w:lang w:eastAsia="zh-CN"/>
        </w:rPr>
      </w:pPr>
      <w:r>
        <w:rPr>
          <w:rFonts w:ascii="Arial" w:hAnsi="Arial" w:cs="Arial"/>
          <w:sz w:val="20"/>
          <w:szCs w:val="20"/>
        </w:rPr>
        <w:t>For the evaluation on the battery life of the baseline LPHAP Type A device with battery capacity C2 of 800mAh:</w:t>
      </w:r>
    </w:p>
    <w:p w14:paraId="245C2D93"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Based on the results provided by all sources, the target requirement of 6~12 months is not achieved by the existing Rel-17 positioning for UEs in RRC_INACTIVE state with baseline implementation factor K = 1 and baseline evaluation assumptions.</w:t>
      </w:r>
    </w:p>
    <w:p w14:paraId="7F4D343E"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Based on the results provided by all sources, the target requirement of 6~12 months is not achieved by the existing Rel-17 positioning for UEs in RRC_INACTIVE state with optional implementation factor K or optional evaluation assumptions.</w:t>
      </w:r>
    </w:p>
    <w:p w14:paraId="4FDA388A"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UE-assisted DL positioning, results are provided by </w:t>
      </w:r>
      <w:del w:id="1" w:author="CMCC" w:date="2022-11-09T14:53:00Z">
        <w:r>
          <w:rPr>
            <w:rFonts w:ascii="Arial" w:hAnsi="Arial" w:cs="Arial"/>
          </w:rPr>
          <w:delText xml:space="preserve">13 </w:delText>
        </w:r>
      </w:del>
      <w:ins w:id="2" w:author="CMCC" w:date="2022-11-09T14:53:00Z">
        <w:r>
          <w:rPr>
            <w:rFonts w:ascii="Arial" w:hAnsi="Arial" w:cs="Arial"/>
          </w:rPr>
          <w:t xml:space="preserve">14 </w:t>
        </w:r>
      </w:ins>
      <w:r>
        <w:rPr>
          <w:rFonts w:ascii="Arial" w:hAnsi="Arial" w:cs="Arial"/>
        </w:rPr>
        <w:t xml:space="preserve">sources ([34], [36], </w:t>
      </w:r>
      <w:del w:id="3" w:author="CMCC" w:date="2022-11-09T14:54:00Z">
        <w:r>
          <w:rPr>
            <w:rFonts w:ascii="Arial" w:hAnsi="Arial" w:cs="Arial"/>
          </w:rPr>
          <w:delText>[37]</w:delText>
        </w:r>
      </w:del>
      <w:ins w:id="4" w:author="CMCC" w:date="2022-11-09T14:54:00Z">
        <w:r>
          <w:rPr>
            <w:rFonts w:ascii="Arial" w:hAnsi="Arial" w:cs="Arial"/>
          </w:rPr>
          <w:t xml:space="preserve"> [3/vivo]</w:t>
        </w:r>
      </w:ins>
      <w:r>
        <w:rPr>
          <w:rFonts w:ascii="Arial" w:hAnsi="Arial" w:cs="Arial"/>
        </w:rPr>
        <w:t xml:space="preserve">, </w:t>
      </w:r>
      <w:del w:id="5" w:author="CMCC" w:date="2022-11-09T14:54:00Z">
        <w:r>
          <w:rPr>
            <w:rFonts w:ascii="Arial" w:hAnsi="Arial" w:cs="Arial"/>
          </w:rPr>
          <w:delText>[38]</w:delText>
        </w:r>
      </w:del>
      <w:ins w:id="6" w:author="CMCC" w:date="2022-11-09T14:54:00Z">
        <w:r>
          <w:rPr>
            <w:rFonts w:ascii="Arial" w:hAnsi="Arial" w:cs="Arial"/>
          </w:rPr>
          <w:t xml:space="preserve"> [7/Nokia</w:t>
        </w:r>
      </w:ins>
      <w:ins w:id="7" w:author="CMCC" w:date="2022-11-09T15:18:00Z">
        <w:r>
          <w:rPr>
            <w:rFonts w:ascii="Arial" w:hAnsi="Arial" w:cs="Arial"/>
          </w:rPr>
          <w:t>,</w:t>
        </w:r>
      </w:ins>
      <w:ins w:id="8" w:author="CMCC" w:date="2022-11-09T14:54:00Z">
        <w:r>
          <w:rPr>
            <w:rFonts w:ascii="Arial" w:hAnsi="Arial" w:cs="Arial"/>
          </w:rPr>
          <w:t xml:space="preserve"> NSB]</w:t>
        </w:r>
      </w:ins>
      <w:r>
        <w:rPr>
          <w:rFonts w:ascii="Arial" w:hAnsi="Arial" w:cs="Arial"/>
        </w:rPr>
        <w:t xml:space="preserve">, [40], </w:t>
      </w:r>
      <w:del w:id="9" w:author="CMCC" w:date="2022-11-09T14:55:00Z">
        <w:r>
          <w:rPr>
            <w:rFonts w:ascii="Arial" w:hAnsi="Arial" w:cs="Arial"/>
          </w:rPr>
          <w:delText>[42]</w:delText>
        </w:r>
      </w:del>
      <w:ins w:id="10" w:author="CMCC" w:date="2022-11-09T14:55:00Z">
        <w:r>
          <w:rPr>
            <w:rFonts w:ascii="Arial" w:hAnsi="Arial" w:cs="Arial"/>
          </w:rPr>
          <w:t xml:space="preserve"> [12/Sony]</w:t>
        </w:r>
      </w:ins>
      <w:r>
        <w:rPr>
          <w:rFonts w:ascii="Arial" w:hAnsi="Arial" w:cs="Arial"/>
        </w:rPr>
        <w:t xml:space="preserve">, [43], </w:t>
      </w:r>
      <w:del w:id="11" w:author="CMCC" w:date="2022-11-09T14:55:00Z">
        <w:r>
          <w:rPr>
            <w:rFonts w:ascii="Arial" w:hAnsi="Arial" w:cs="Arial"/>
          </w:rPr>
          <w:delText>[44]</w:delText>
        </w:r>
      </w:del>
      <w:ins w:id="12" w:author="CMCC" w:date="2022-11-09T14:55:00Z">
        <w:r>
          <w:rPr>
            <w:rFonts w:ascii="Arial" w:hAnsi="Arial" w:cs="Arial"/>
          </w:rPr>
          <w:t xml:space="preserve"> [8/xiaomi]</w:t>
        </w:r>
      </w:ins>
      <w:r>
        <w:rPr>
          <w:rFonts w:ascii="Arial" w:hAnsi="Arial" w:cs="Arial"/>
        </w:rPr>
        <w:t>, [45], [48], [50], [52], [53]</w:t>
      </w:r>
      <w:ins w:id="13" w:author="CMCC" w:date="2022-11-09T14:55:00Z">
        <w:r>
          <w:rPr>
            <w:rFonts w:ascii="Arial" w:hAnsi="Arial" w:cs="Arial"/>
          </w:rPr>
          <w:t>, [</w:t>
        </w:r>
      </w:ins>
      <w:ins w:id="14" w:author="CMCC" w:date="2022-11-09T14:56:00Z">
        <w:r>
          <w:rPr>
            <w:rFonts w:ascii="Arial" w:hAnsi="Arial" w:cs="Arial"/>
          </w:rPr>
          <w:t>9/Intel</w:t>
        </w:r>
      </w:ins>
      <w:ins w:id="15" w:author="CMCC" w:date="2022-11-09T14:55:00Z">
        <w:r>
          <w:rPr>
            <w:rFonts w:ascii="Arial" w:hAnsi="Arial" w:cs="Arial"/>
          </w:rPr>
          <w:t>]</w:t>
        </w:r>
      </w:ins>
      <w:r>
        <w:rPr>
          <w:rFonts w:ascii="Arial" w:hAnsi="Arial" w:cs="Arial"/>
        </w:rPr>
        <w:t>) out of 20 sources, and the following are observed:</w:t>
      </w:r>
    </w:p>
    <w:p w14:paraId="01B7F674"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0 source, and is not achieved by </w:t>
      </w:r>
      <w:del w:id="16" w:author="CMCC" w:date="2022-11-09T14:56:00Z">
        <w:r>
          <w:rPr>
            <w:rFonts w:ascii="Arial" w:hAnsi="Arial" w:cs="Arial"/>
          </w:rPr>
          <w:delText xml:space="preserve">13 </w:delText>
        </w:r>
      </w:del>
      <w:ins w:id="17" w:author="CMCC" w:date="2022-11-09T14:56:00Z">
        <w:r>
          <w:rPr>
            <w:rFonts w:ascii="Arial" w:hAnsi="Arial" w:cs="Arial"/>
          </w:rPr>
          <w:t xml:space="preserve">14 </w:t>
        </w:r>
      </w:ins>
      <w:r>
        <w:rPr>
          <w:rFonts w:ascii="Arial" w:hAnsi="Arial" w:cs="Arial"/>
        </w:rPr>
        <w:t>sources ([34],[36],</w:t>
      </w:r>
      <w:ins w:id="18" w:author="CMCC" w:date="2022-11-09T14:56:00Z">
        <w:r>
          <w:rPr>
            <w:rFonts w:ascii="Arial" w:hAnsi="Arial" w:cs="Arial"/>
          </w:rPr>
          <w:t xml:space="preserve"> [3/vivo]</w:t>
        </w:r>
      </w:ins>
      <w:del w:id="19" w:author="CMCC" w:date="2022-11-09T14:56:00Z">
        <w:r>
          <w:rPr>
            <w:rFonts w:ascii="Arial" w:hAnsi="Arial" w:cs="Arial"/>
          </w:rPr>
          <w:delText>[37]</w:delText>
        </w:r>
      </w:del>
      <w:r>
        <w:rPr>
          <w:rFonts w:ascii="Arial" w:hAnsi="Arial" w:cs="Arial"/>
        </w:rPr>
        <w:t>,</w:t>
      </w:r>
      <w:ins w:id="20" w:author="CMCC" w:date="2022-11-09T14:56:00Z">
        <w:r>
          <w:rPr>
            <w:rFonts w:ascii="Arial" w:hAnsi="Arial" w:cs="Arial"/>
          </w:rPr>
          <w:t xml:space="preserve"> [7/Nokia</w:t>
        </w:r>
      </w:ins>
      <w:ins w:id="21" w:author="CMCC" w:date="2022-11-09T15:18:00Z">
        <w:r>
          <w:rPr>
            <w:rFonts w:ascii="Arial" w:hAnsi="Arial" w:cs="Arial"/>
          </w:rPr>
          <w:t>,</w:t>
        </w:r>
      </w:ins>
      <w:ins w:id="22" w:author="CMCC" w:date="2022-11-09T14:56:00Z">
        <w:r>
          <w:rPr>
            <w:rFonts w:ascii="Arial" w:hAnsi="Arial" w:cs="Arial"/>
          </w:rPr>
          <w:t xml:space="preserve"> NSB]</w:t>
        </w:r>
      </w:ins>
      <w:del w:id="23" w:author="CMCC" w:date="2022-11-09T14:56:00Z">
        <w:r>
          <w:rPr>
            <w:rFonts w:ascii="Arial" w:hAnsi="Arial" w:cs="Arial"/>
          </w:rPr>
          <w:delText>[38]</w:delText>
        </w:r>
      </w:del>
      <w:r>
        <w:rPr>
          <w:rFonts w:ascii="Arial" w:hAnsi="Arial" w:cs="Arial"/>
        </w:rPr>
        <w:t>,[40],</w:t>
      </w:r>
      <w:ins w:id="24" w:author="CMCC" w:date="2022-11-09T14:56:00Z">
        <w:r>
          <w:rPr>
            <w:rFonts w:ascii="Arial" w:hAnsi="Arial" w:cs="Arial"/>
          </w:rPr>
          <w:t xml:space="preserve">  [12/Sony]</w:t>
        </w:r>
      </w:ins>
      <w:del w:id="25" w:author="CMCC" w:date="2022-11-09T14:56:00Z">
        <w:r>
          <w:rPr>
            <w:rFonts w:ascii="Arial" w:hAnsi="Arial" w:cs="Arial"/>
          </w:rPr>
          <w:delText>[42]</w:delText>
        </w:r>
      </w:del>
      <w:r>
        <w:rPr>
          <w:rFonts w:ascii="Arial" w:hAnsi="Arial" w:cs="Arial"/>
        </w:rPr>
        <w:t>,[43],</w:t>
      </w:r>
      <w:ins w:id="26" w:author="CMCC" w:date="2022-11-09T14:56:00Z">
        <w:r>
          <w:rPr>
            <w:rFonts w:ascii="Arial" w:hAnsi="Arial" w:cs="Arial"/>
          </w:rPr>
          <w:t xml:space="preserve"> [8/xiaomi]</w:t>
        </w:r>
      </w:ins>
      <w:del w:id="27" w:author="CMCC" w:date="2022-11-09T14:56:00Z">
        <w:r>
          <w:rPr>
            <w:rFonts w:ascii="Arial" w:hAnsi="Arial" w:cs="Arial"/>
          </w:rPr>
          <w:delText>[44]</w:delText>
        </w:r>
      </w:del>
      <w:r>
        <w:rPr>
          <w:rFonts w:ascii="Arial" w:hAnsi="Arial" w:cs="Arial"/>
        </w:rPr>
        <w:t>,[45],[48],[50],[52],[53]</w:t>
      </w:r>
      <w:ins w:id="28" w:author="CMCC" w:date="2022-11-09T14:56:00Z">
        <w:r>
          <w:rPr>
            <w:rFonts w:ascii="Arial" w:hAnsi="Arial" w:cs="Arial"/>
          </w:rPr>
          <w:t>,</w:t>
        </w:r>
      </w:ins>
      <w:ins w:id="29" w:author="CMCC" w:date="2022-11-09T14:59:00Z">
        <w:r>
          <w:rPr>
            <w:rFonts w:ascii="Arial" w:hAnsi="Arial" w:cs="Arial"/>
          </w:rPr>
          <w:t xml:space="preserve"> </w:t>
        </w:r>
      </w:ins>
      <w:ins w:id="30" w:author="CMCC" w:date="2022-11-09T14:56:00Z">
        <w:r>
          <w:rPr>
            <w:rFonts w:ascii="Arial" w:hAnsi="Arial" w:cs="Arial"/>
          </w:rPr>
          <w:t>[9/Intel]</w:t>
        </w:r>
      </w:ins>
      <w:r>
        <w:rPr>
          <w:rFonts w:ascii="Arial" w:hAnsi="Arial" w:cs="Arial"/>
        </w:rPr>
        <w:t>) even with the most power efficient case that I-DRX cycle of 10.24s, 1 RS per 1 I-DRX cycle, high SINR, CG-SDT for measurement reporting, and implementation factor K = 4.</w:t>
      </w:r>
    </w:p>
    <w:p w14:paraId="09767E56"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0 source, and is not achieved by </w:t>
      </w:r>
      <w:del w:id="31" w:author="CMCC" w:date="2022-11-09T14:56:00Z">
        <w:r>
          <w:rPr>
            <w:rFonts w:ascii="Arial" w:hAnsi="Arial" w:cs="Arial"/>
          </w:rPr>
          <w:delText xml:space="preserve">13 </w:delText>
        </w:r>
      </w:del>
      <w:ins w:id="32" w:author="CMCC" w:date="2022-11-09T14:56:00Z">
        <w:r>
          <w:rPr>
            <w:rFonts w:ascii="Arial" w:hAnsi="Arial" w:cs="Arial"/>
          </w:rPr>
          <w:t xml:space="preserve">14 </w:t>
        </w:r>
      </w:ins>
      <w:r>
        <w:rPr>
          <w:rFonts w:ascii="Arial" w:hAnsi="Arial" w:cs="Arial"/>
        </w:rPr>
        <w:t>sources ([34],[36],</w:t>
      </w:r>
      <w:ins w:id="33" w:author="CMCC" w:date="2022-11-09T14:57:00Z">
        <w:r>
          <w:rPr>
            <w:rFonts w:ascii="Arial" w:hAnsi="Arial" w:cs="Arial"/>
          </w:rPr>
          <w:t xml:space="preserve"> [3/vivo],</w:t>
        </w:r>
      </w:ins>
      <w:del w:id="34" w:author="CMCC" w:date="2022-11-09T14:57:00Z">
        <w:r>
          <w:rPr>
            <w:rFonts w:ascii="Arial" w:hAnsi="Arial" w:cs="Arial"/>
          </w:rPr>
          <w:delText>[37]</w:delText>
        </w:r>
      </w:del>
      <w:r>
        <w:rPr>
          <w:rFonts w:ascii="Arial" w:hAnsi="Arial" w:cs="Arial"/>
        </w:rPr>
        <w:t>,</w:t>
      </w:r>
      <w:ins w:id="35" w:author="CMCC" w:date="2022-11-09T14:57:00Z">
        <w:r>
          <w:rPr>
            <w:rFonts w:ascii="Arial" w:hAnsi="Arial" w:cs="Arial"/>
          </w:rPr>
          <w:t xml:space="preserve"> [7/Nokia</w:t>
        </w:r>
      </w:ins>
      <w:ins w:id="36" w:author="CMCC" w:date="2022-11-09T15:18:00Z">
        <w:r>
          <w:rPr>
            <w:rFonts w:ascii="Arial" w:hAnsi="Arial" w:cs="Arial"/>
          </w:rPr>
          <w:t>,</w:t>
        </w:r>
      </w:ins>
      <w:ins w:id="37" w:author="CMCC" w:date="2022-11-09T14:57:00Z">
        <w:r>
          <w:rPr>
            <w:rFonts w:ascii="Arial" w:hAnsi="Arial" w:cs="Arial"/>
          </w:rPr>
          <w:t xml:space="preserve"> NSB]</w:t>
        </w:r>
      </w:ins>
      <w:del w:id="38" w:author="CMCC" w:date="2022-11-09T14:57:00Z">
        <w:r>
          <w:rPr>
            <w:rFonts w:ascii="Arial" w:hAnsi="Arial" w:cs="Arial"/>
          </w:rPr>
          <w:delText>[38]</w:delText>
        </w:r>
      </w:del>
      <w:r>
        <w:rPr>
          <w:rFonts w:ascii="Arial" w:hAnsi="Arial" w:cs="Arial"/>
        </w:rPr>
        <w:t>,[40],</w:t>
      </w:r>
      <w:ins w:id="39" w:author="CMCC" w:date="2022-11-09T14:57:00Z">
        <w:r>
          <w:rPr>
            <w:rFonts w:ascii="Arial" w:hAnsi="Arial" w:cs="Arial"/>
          </w:rPr>
          <w:t xml:space="preserve"> [12/Sony]</w:t>
        </w:r>
      </w:ins>
      <w:del w:id="40" w:author="CMCC" w:date="2022-11-09T14:57:00Z">
        <w:r>
          <w:rPr>
            <w:rFonts w:ascii="Arial" w:hAnsi="Arial" w:cs="Arial"/>
          </w:rPr>
          <w:delText>[42]</w:delText>
        </w:r>
      </w:del>
      <w:r>
        <w:rPr>
          <w:rFonts w:ascii="Arial" w:hAnsi="Arial" w:cs="Arial"/>
        </w:rPr>
        <w:t>,[43],</w:t>
      </w:r>
      <w:ins w:id="41" w:author="CMCC" w:date="2022-11-09T14:57:00Z">
        <w:r>
          <w:rPr>
            <w:rFonts w:ascii="Arial" w:hAnsi="Arial" w:cs="Arial"/>
          </w:rPr>
          <w:t xml:space="preserve"> [8/xiaomi]</w:t>
        </w:r>
      </w:ins>
      <w:del w:id="42" w:author="CMCC" w:date="2022-11-09T14:57:00Z">
        <w:r>
          <w:rPr>
            <w:rFonts w:ascii="Arial" w:hAnsi="Arial" w:cs="Arial"/>
          </w:rPr>
          <w:delText>[44]</w:delText>
        </w:r>
      </w:del>
      <w:r>
        <w:rPr>
          <w:rFonts w:ascii="Arial" w:hAnsi="Arial" w:cs="Arial"/>
        </w:rPr>
        <w:t>,[45],[48],[50],[52],[53]</w:t>
      </w:r>
      <w:ins w:id="43" w:author="CMCC" w:date="2022-11-09T14:57:00Z">
        <w:r>
          <w:rPr>
            <w:rFonts w:ascii="Arial" w:hAnsi="Arial" w:cs="Arial"/>
          </w:rPr>
          <w:t>, [9/Intel]</w:t>
        </w:r>
      </w:ins>
      <w:r>
        <w:rPr>
          <w:rFonts w:ascii="Arial" w:hAnsi="Arial" w:cs="Arial"/>
        </w:rPr>
        <w:t>) even with the most power efficient case that I-DRX cycle of 10.24s, 1 RS per 1 I-DRX cycle, high SINR, CG-SDT for measurement reporting, and implementation factor K = 4.</w:t>
      </w:r>
    </w:p>
    <w:p w14:paraId="21D95395"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UE-based DL positioning, results are provided by </w:t>
      </w:r>
      <w:del w:id="44" w:author="CMCC" w:date="2022-11-09T14:57:00Z">
        <w:r>
          <w:rPr>
            <w:rFonts w:ascii="Arial" w:hAnsi="Arial" w:cs="Arial"/>
          </w:rPr>
          <w:delText xml:space="preserve">10 </w:delText>
        </w:r>
      </w:del>
      <w:ins w:id="45" w:author="CMCC" w:date="2022-11-09T14:57:00Z">
        <w:r>
          <w:rPr>
            <w:rFonts w:ascii="Arial" w:hAnsi="Arial" w:cs="Arial"/>
          </w:rPr>
          <w:t xml:space="preserve">11 </w:t>
        </w:r>
      </w:ins>
      <w:r>
        <w:rPr>
          <w:rFonts w:ascii="Arial" w:hAnsi="Arial" w:cs="Arial"/>
        </w:rPr>
        <w:t xml:space="preserve">sources ([34], [36], </w:t>
      </w:r>
      <w:ins w:id="46" w:author="CMCC" w:date="2022-11-09T14:57:00Z">
        <w:r>
          <w:rPr>
            <w:rFonts w:ascii="Arial" w:hAnsi="Arial" w:cs="Arial"/>
          </w:rPr>
          <w:t>[3/vivo]</w:t>
        </w:r>
      </w:ins>
      <w:del w:id="47" w:author="CMCC" w:date="2022-11-09T14:57:00Z">
        <w:r>
          <w:rPr>
            <w:rFonts w:ascii="Arial" w:hAnsi="Arial" w:cs="Arial"/>
          </w:rPr>
          <w:delText>[37]</w:delText>
        </w:r>
      </w:del>
      <w:r>
        <w:rPr>
          <w:rFonts w:ascii="Arial" w:hAnsi="Arial" w:cs="Arial"/>
        </w:rPr>
        <w:t xml:space="preserve">, </w:t>
      </w:r>
      <w:ins w:id="48" w:author="CMCC" w:date="2022-11-09T14:57:00Z">
        <w:r>
          <w:rPr>
            <w:rFonts w:ascii="Arial" w:hAnsi="Arial" w:cs="Arial"/>
          </w:rPr>
          <w:t>[7/Nokia</w:t>
        </w:r>
      </w:ins>
      <w:ins w:id="49" w:author="CMCC" w:date="2022-11-09T15:18:00Z">
        <w:r>
          <w:rPr>
            <w:rFonts w:ascii="Arial" w:hAnsi="Arial" w:cs="Arial"/>
          </w:rPr>
          <w:t>,</w:t>
        </w:r>
      </w:ins>
      <w:ins w:id="50" w:author="CMCC" w:date="2022-11-09T14:57:00Z">
        <w:r>
          <w:rPr>
            <w:rFonts w:ascii="Arial" w:hAnsi="Arial" w:cs="Arial"/>
          </w:rPr>
          <w:t xml:space="preserve"> NSB]</w:t>
        </w:r>
      </w:ins>
      <w:del w:id="51" w:author="CMCC" w:date="2022-11-09T14:57:00Z">
        <w:r>
          <w:rPr>
            <w:rFonts w:ascii="Arial" w:hAnsi="Arial" w:cs="Arial"/>
          </w:rPr>
          <w:delText>[38]</w:delText>
        </w:r>
      </w:del>
      <w:r>
        <w:rPr>
          <w:rFonts w:ascii="Arial" w:hAnsi="Arial" w:cs="Arial"/>
        </w:rPr>
        <w:t>, [40], [43],</w:t>
      </w:r>
      <w:ins w:id="52" w:author="CMCC" w:date="2022-11-09T14:58:00Z">
        <w:r>
          <w:rPr>
            <w:rFonts w:ascii="Arial" w:hAnsi="Arial" w:cs="Arial"/>
          </w:rPr>
          <w:t xml:space="preserve"> [8/xiaomi]</w:t>
        </w:r>
      </w:ins>
      <w:del w:id="53" w:author="CMCC" w:date="2022-11-09T14:58:00Z">
        <w:r>
          <w:rPr>
            <w:rFonts w:ascii="Arial" w:hAnsi="Arial" w:cs="Arial"/>
          </w:rPr>
          <w:delText xml:space="preserve"> [44]</w:delText>
        </w:r>
      </w:del>
      <w:r>
        <w:rPr>
          <w:rFonts w:ascii="Arial" w:hAnsi="Arial" w:cs="Arial"/>
        </w:rPr>
        <w:t>, [45], [50], [52]</w:t>
      </w:r>
      <w:ins w:id="54" w:author="CMCC" w:date="2022-11-09T14:58:00Z">
        <w:r>
          <w:rPr>
            <w:rFonts w:ascii="Arial" w:hAnsi="Arial" w:cs="Arial"/>
          </w:rPr>
          <w:t>,[9/Intel]</w:t>
        </w:r>
      </w:ins>
      <w:r>
        <w:rPr>
          <w:rFonts w:ascii="Arial" w:hAnsi="Arial" w:cs="Arial"/>
        </w:rPr>
        <w:t>) out of 20 sources, and the following are observed:</w:t>
      </w:r>
    </w:p>
    <w:p w14:paraId="2968374A"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0 source, and is not achieved by </w:t>
      </w:r>
      <w:del w:id="55" w:author="CMCC" w:date="2022-11-09T14:58:00Z">
        <w:r>
          <w:rPr>
            <w:rFonts w:ascii="Arial" w:hAnsi="Arial" w:cs="Arial"/>
          </w:rPr>
          <w:delText xml:space="preserve">10 </w:delText>
        </w:r>
      </w:del>
      <w:ins w:id="56" w:author="CMCC" w:date="2022-11-09T14:58:00Z">
        <w:r>
          <w:rPr>
            <w:rFonts w:ascii="Arial" w:hAnsi="Arial" w:cs="Arial"/>
          </w:rPr>
          <w:t xml:space="preserve">11 </w:t>
        </w:r>
      </w:ins>
      <w:r>
        <w:rPr>
          <w:rFonts w:ascii="Arial" w:hAnsi="Arial" w:cs="Arial"/>
        </w:rPr>
        <w:t>sources ([34],[36],</w:t>
      </w:r>
      <w:ins w:id="57" w:author="CMCC" w:date="2022-11-09T14:58:00Z">
        <w:r>
          <w:rPr>
            <w:rFonts w:ascii="Arial" w:hAnsi="Arial" w:cs="Arial"/>
          </w:rPr>
          <w:t xml:space="preserve"> [3/vivo]</w:t>
        </w:r>
      </w:ins>
      <w:del w:id="58" w:author="CMCC" w:date="2022-11-09T14:58:00Z">
        <w:r>
          <w:rPr>
            <w:rFonts w:ascii="Arial" w:hAnsi="Arial" w:cs="Arial"/>
          </w:rPr>
          <w:delText>[37]</w:delText>
        </w:r>
      </w:del>
      <w:r>
        <w:rPr>
          <w:rFonts w:ascii="Arial" w:hAnsi="Arial" w:cs="Arial"/>
        </w:rPr>
        <w:t>,</w:t>
      </w:r>
      <w:ins w:id="59" w:author="CMCC" w:date="2022-11-09T14:58:00Z">
        <w:r>
          <w:rPr>
            <w:rFonts w:ascii="Arial" w:hAnsi="Arial" w:cs="Arial"/>
          </w:rPr>
          <w:t xml:space="preserve"> [7/Nokia</w:t>
        </w:r>
      </w:ins>
      <w:ins w:id="60" w:author="CMCC" w:date="2022-11-09T15:18:00Z">
        <w:r>
          <w:rPr>
            <w:rFonts w:ascii="Arial" w:hAnsi="Arial" w:cs="Arial"/>
          </w:rPr>
          <w:t>,</w:t>
        </w:r>
      </w:ins>
      <w:ins w:id="61" w:author="CMCC" w:date="2022-11-09T14:58:00Z">
        <w:r>
          <w:rPr>
            <w:rFonts w:ascii="Arial" w:hAnsi="Arial" w:cs="Arial"/>
          </w:rPr>
          <w:t xml:space="preserve"> NSB]</w:t>
        </w:r>
      </w:ins>
      <w:del w:id="62" w:author="CMCC" w:date="2022-11-09T14:58:00Z">
        <w:r>
          <w:rPr>
            <w:rFonts w:ascii="Arial" w:hAnsi="Arial" w:cs="Arial"/>
          </w:rPr>
          <w:delText>[38]</w:delText>
        </w:r>
      </w:del>
      <w:r>
        <w:rPr>
          <w:rFonts w:ascii="Arial" w:hAnsi="Arial" w:cs="Arial"/>
        </w:rPr>
        <w:t>,[40],[43],</w:t>
      </w:r>
      <w:ins w:id="63" w:author="CMCC" w:date="2022-11-09T14:58:00Z">
        <w:r>
          <w:rPr>
            <w:rFonts w:ascii="Arial" w:hAnsi="Arial" w:cs="Arial"/>
          </w:rPr>
          <w:t xml:space="preserve"> [8/xiaomi]</w:t>
        </w:r>
      </w:ins>
      <w:del w:id="64" w:author="CMCC" w:date="2022-11-09T14:58:00Z">
        <w:r>
          <w:rPr>
            <w:rFonts w:ascii="Arial" w:hAnsi="Arial" w:cs="Arial"/>
          </w:rPr>
          <w:delText>[44]</w:delText>
        </w:r>
      </w:del>
      <w:r>
        <w:rPr>
          <w:rFonts w:ascii="Arial" w:hAnsi="Arial" w:cs="Arial"/>
        </w:rPr>
        <w:t>,[45],[50],[52]</w:t>
      </w:r>
      <w:ins w:id="65" w:author="CMCC" w:date="2022-11-09T14:58:00Z">
        <w:r>
          <w:rPr>
            <w:rFonts w:ascii="Arial" w:hAnsi="Arial" w:cs="Arial"/>
          </w:rPr>
          <w:t>,[9/Intel]</w:t>
        </w:r>
      </w:ins>
      <w:r>
        <w:rPr>
          <w:rFonts w:ascii="Arial" w:hAnsi="Arial" w:cs="Arial"/>
        </w:rPr>
        <w:t>) even with the most power efficient case that I-DRX cycle of 10.24s, 1 RS per 1 I-DRX cycle, high SINR, and implementation factor K = 4.</w:t>
      </w:r>
    </w:p>
    <w:p w14:paraId="1E1DD702"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0 source, and is not achieved by </w:t>
      </w:r>
      <w:del w:id="66" w:author="CMCC" w:date="2022-11-09T14:58:00Z">
        <w:r>
          <w:rPr>
            <w:rFonts w:ascii="Arial" w:hAnsi="Arial" w:cs="Arial"/>
          </w:rPr>
          <w:delText xml:space="preserve">10 </w:delText>
        </w:r>
      </w:del>
      <w:ins w:id="67" w:author="CMCC" w:date="2022-11-09T14:58:00Z">
        <w:r>
          <w:rPr>
            <w:rFonts w:ascii="Arial" w:hAnsi="Arial" w:cs="Arial"/>
          </w:rPr>
          <w:t xml:space="preserve">11 </w:t>
        </w:r>
      </w:ins>
      <w:r>
        <w:rPr>
          <w:rFonts w:ascii="Arial" w:hAnsi="Arial" w:cs="Arial"/>
        </w:rPr>
        <w:t>sources ([34],[36],</w:t>
      </w:r>
      <w:ins w:id="68" w:author="CMCC" w:date="2022-11-09T14:58:00Z">
        <w:r>
          <w:rPr>
            <w:rFonts w:ascii="Arial" w:hAnsi="Arial" w:cs="Arial"/>
          </w:rPr>
          <w:t xml:space="preserve"> [3/vivo]</w:t>
        </w:r>
      </w:ins>
      <w:del w:id="69" w:author="CMCC" w:date="2022-11-09T14:58:00Z">
        <w:r>
          <w:rPr>
            <w:rFonts w:ascii="Arial" w:hAnsi="Arial" w:cs="Arial"/>
          </w:rPr>
          <w:delText>[37]</w:delText>
        </w:r>
      </w:del>
      <w:r>
        <w:rPr>
          <w:rFonts w:ascii="Arial" w:hAnsi="Arial" w:cs="Arial"/>
        </w:rPr>
        <w:t>,</w:t>
      </w:r>
      <w:ins w:id="70" w:author="CMCC" w:date="2022-11-09T14:59:00Z">
        <w:r>
          <w:rPr>
            <w:rFonts w:ascii="Arial" w:hAnsi="Arial" w:cs="Arial"/>
          </w:rPr>
          <w:t xml:space="preserve"> [7/Nokia. NSB]</w:t>
        </w:r>
      </w:ins>
      <w:del w:id="71" w:author="CMCC" w:date="2022-11-09T14:59:00Z">
        <w:r>
          <w:rPr>
            <w:rFonts w:ascii="Arial" w:hAnsi="Arial" w:cs="Arial"/>
          </w:rPr>
          <w:delText>[38]</w:delText>
        </w:r>
      </w:del>
      <w:r>
        <w:rPr>
          <w:rFonts w:ascii="Arial" w:hAnsi="Arial" w:cs="Arial"/>
        </w:rPr>
        <w:t>,[40],[43],</w:t>
      </w:r>
      <w:ins w:id="72" w:author="CMCC" w:date="2022-11-09T14:59:00Z">
        <w:r>
          <w:rPr>
            <w:rFonts w:ascii="Arial" w:hAnsi="Arial" w:cs="Arial"/>
          </w:rPr>
          <w:t xml:space="preserve"> [8/xiaomi]</w:t>
        </w:r>
      </w:ins>
      <w:del w:id="73" w:author="CMCC" w:date="2022-11-09T14:59:00Z">
        <w:r>
          <w:rPr>
            <w:rFonts w:ascii="Arial" w:hAnsi="Arial" w:cs="Arial"/>
          </w:rPr>
          <w:delText>[44]</w:delText>
        </w:r>
      </w:del>
      <w:r>
        <w:rPr>
          <w:rFonts w:ascii="Arial" w:hAnsi="Arial" w:cs="Arial"/>
        </w:rPr>
        <w:t>,[45],[50],[52]</w:t>
      </w:r>
      <w:ins w:id="74" w:author="CMCC" w:date="2022-11-09T14:59:00Z">
        <w:r>
          <w:rPr>
            <w:rFonts w:ascii="Arial" w:hAnsi="Arial" w:cs="Arial"/>
          </w:rPr>
          <w:t>,[9/Intel]</w:t>
        </w:r>
      </w:ins>
      <w:r>
        <w:rPr>
          <w:rFonts w:ascii="Arial" w:hAnsi="Arial" w:cs="Arial"/>
        </w:rPr>
        <w:t>) even with the most power efficient case that I-DRX cycle of 10.24s, 1 RS per 1 I-DRX cycle, high SINR, and implementation factor K = 4.</w:t>
      </w:r>
    </w:p>
    <w:p w14:paraId="79CE1DA2"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UL positioning, results are provided by </w:t>
      </w:r>
      <w:del w:id="75" w:author="CMCC" w:date="2022-11-09T14:59:00Z">
        <w:r>
          <w:rPr>
            <w:rFonts w:ascii="Arial" w:hAnsi="Arial" w:cs="Arial"/>
          </w:rPr>
          <w:delText xml:space="preserve">12 </w:delText>
        </w:r>
      </w:del>
      <w:ins w:id="76" w:author="CMCC" w:date="2022-11-09T14:59:00Z">
        <w:r>
          <w:rPr>
            <w:rFonts w:ascii="Arial" w:hAnsi="Arial" w:cs="Arial"/>
          </w:rPr>
          <w:t xml:space="preserve">13 </w:t>
        </w:r>
      </w:ins>
      <w:r>
        <w:rPr>
          <w:rFonts w:ascii="Arial" w:hAnsi="Arial" w:cs="Arial"/>
        </w:rPr>
        <w:t xml:space="preserve">sources ([34], [36], </w:t>
      </w:r>
      <w:ins w:id="77" w:author="CMCC" w:date="2022-11-09T14:59:00Z">
        <w:r>
          <w:rPr>
            <w:rFonts w:ascii="Arial" w:hAnsi="Arial" w:cs="Arial"/>
          </w:rPr>
          <w:t>[3/vivo]</w:t>
        </w:r>
      </w:ins>
      <w:del w:id="78" w:author="CMCC" w:date="2022-11-09T14:59:00Z">
        <w:r>
          <w:rPr>
            <w:rFonts w:ascii="Arial" w:hAnsi="Arial" w:cs="Arial"/>
          </w:rPr>
          <w:delText>[37]</w:delText>
        </w:r>
      </w:del>
      <w:r>
        <w:rPr>
          <w:rFonts w:ascii="Arial" w:hAnsi="Arial" w:cs="Arial"/>
        </w:rPr>
        <w:t xml:space="preserve">, </w:t>
      </w:r>
      <w:ins w:id="79" w:author="CMCC" w:date="2022-11-09T14:59:00Z">
        <w:r>
          <w:rPr>
            <w:rFonts w:ascii="Arial" w:hAnsi="Arial" w:cs="Arial"/>
          </w:rPr>
          <w:t>[7/Nokia</w:t>
        </w:r>
      </w:ins>
      <w:ins w:id="80" w:author="CMCC" w:date="2022-11-09T15:18:00Z">
        <w:r>
          <w:rPr>
            <w:rFonts w:ascii="Arial" w:hAnsi="Arial" w:cs="Arial"/>
          </w:rPr>
          <w:t>,</w:t>
        </w:r>
      </w:ins>
      <w:ins w:id="81" w:author="CMCC" w:date="2022-11-09T14:59:00Z">
        <w:r>
          <w:rPr>
            <w:rFonts w:ascii="Arial" w:hAnsi="Arial" w:cs="Arial"/>
          </w:rPr>
          <w:t xml:space="preserve"> NSB]</w:t>
        </w:r>
      </w:ins>
      <w:del w:id="82" w:author="CMCC" w:date="2022-11-09T14:59:00Z">
        <w:r>
          <w:rPr>
            <w:rFonts w:ascii="Arial" w:hAnsi="Arial" w:cs="Arial"/>
          </w:rPr>
          <w:delText>[38]</w:delText>
        </w:r>
      </w:del>
      <w:r>
        <w:rPr>
          <w:rFonts w:ascii="Arial" w:hAnsi="Arial" w:cs="Arial"/>
        </w:rPr>
        <w:t xml:space="preserve">, [40], [43], </w:t>
      </w:r>
      <w:ins w:id="83" w:author="CMCC" w:date="2022-11-09T15:00:00Z">
        <w:r>
          <w:rPr>
            <w:rFonts w:ascii="Arial" w:hAnsi="Arial" w:cs="Arial"/>
          </w:rPr>
          <w:t>[8/xiaomi]</w:t>
        </w:r>
      </w:ins>
      <w:del w:id="84" w:author="CMCC" w:date="2022-11-09T15:00:00Z">
        <w:r>
          <w:rPr>
            <w:rFonts w:ascii="Arial" w:hAnsi="Arial" w:cs="Arial"/>
          </w:rPr>
          <w:delText>[44]</w:delText>
        </w:r>
      </w:del>
      <w:r>
        <w:rPr>
          <w:rFonts w:ascii="Arial" w:hAnsi="Arial" w:cs="Arial"/>
        </w:rPr>
        <w:t>, [45], [48], [50], [52], [53]</w:t>
      </w:r>
      <w:ins w:id="85" w:author="CMCC" w:date="2022-11-09T15:00:00Z">
        <w:r>
          <w:rPr>
            <w:rFonts w:ascii="Arial" w:hAnsi="Arial" w:cs="Arial"/>
          </w:rPr>
          <w:t>, [9/Intel]</w:t>
        </w:r>
      </w:ins>
      <w:r>
        <w:rPr>
          <w:rFonts w:ascii="Arial" w:hAnsi="Arial" w:cs="Arial"/>
        </w:rPr>
        <w:t>) out of 20 sources, and the following are observed:</w:t>
      </w:r>
    </w:p>
    <w:p w14:paraId="7353D75B"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0 source, and is not achieved by </w:t>
      </w:r>
      <w:del w:id="86" w:author="CMCC" w:date="2022-11-09T15:00:00Z">
        <w:r>
          <w:rPr>
            <w:rFonts w:ascii="Arial" w:hAnsi="Arial" w:cs="Arial"/>
          </w:rPr>
          <w:delText xml:space="preserve">12 </w:delText>
        </w:r>
      </w:del>
      <w:ins w:id="87" w:author="CMCC" w:date="2022-11-09T15:00:00Z">
        <w:r>
          <w:rPr>
            <w:rFonts w:ascii="Arial" w:hAnsi="Arial" w:cs="Arial"/>
          </w:rPr>
          <w:t xml:space="preserve">13 </w:t>
        </w:r>
      </w:ins>
      <w:r>
        <w:rPr>
          <w:rFonts w:ascii="Arial" w:hAnsi="Arial" w:cs="Arial"/>
        </w:rPr>
        <w:t xml:space="preserve">sources ([34], [36], </w:t>
      </w:r>
      <w:ins w:id="88" w:author="CMCC" w:date="2022-11-09T15:00:00Z">
        <w:r>
          <w:rPr>
            <w:rFonts w:ascii="Arial" w:hAnsi="Arial" w:cs="Arial"/>
          </w:rPr>
          <w:t>[3/vivo]</w:t>
        </w:r>
      </w:ins>
      <w:del w:id="89" w:author="CMCC" w:date="2022-11-09T15:00:00Z">
        <w:r>
          <w:rPr>
            <w:rFonts w:ascii="Arial" w:hAnsi="Arial" w:cs="Arial"/>
          </w:rPr>
          <w:delText>[37]</w:delText>
        </w:r>
      </w:del>
      <w:r>
        <w:rPr>
          <w:rFonts w:ascii="Arial" w:hAnsi="Arial" w:cs="Arial"/>
        </w:rPr>
        <w:t xml:space="preserve">, </w:t>
      </w:r>
      <w:ins w:id="90" w:author="CMCC" w:date="2022-11-09T15:00:00Z">
        <w:r>
          <w:rPr>
            <w:rFonts w:ascii="Arial" w:hAnsi="Arial" w:cs="Arial"/>
          </w:rPr>
          <w:t>[7/Nokia</w:t>
        </w:r>
      </w:ins>
      <w:ins w:id="91" w:author="CMCC" w:date="2022-11-09T15:18:00Z">
        <w:r>
          <w:rPr>
            <w:rFonts w:ascii="Arial" w:hAnsi="Arial" w:cs="Arial"/>
          </w:rPr>
          <w:t>,</w:t>
        </w:r>
      </w:ins>
      <w:ins w:id="92" w:author="CMCC" w:date="2022-11-09T15:00:00Z">
        <w:r>
          <w:rPr>
            <w:rFonts w:ascii="Arial" w:hAnsi="Arial" w:cs="Arial"/>
          </w:rPr>
          <w:t xml:space="preserve"> NSB]</w:t>
        </w:r>
      </w:ins>
      <w:del w:id="93" w:author="CMCC" w:date="2022-11-09T15:00:00Z">
        <w:r>
          <w:rPr>
            <w:rFonts w:ascii="Arial" w:hAnsi="Arial" w:cs="Arial"/>
          </w:rPr>
          <w:delText>[38]</w:delText>
        </w:r>
      </w:del>
      <w:r>
        <w:rPr>
          <w:rFonts w:ascii="Arial" w:hAnsi="Arial" w:cs="Arial"/>
        </w:rPr>
        <w:t>, [40], [43],</w:t>
      </w:r>
      <w:ins w:id="94" w:author="CMCC" w:date="2022-11-09T15:00:00Z">
        <w:r>
          <w:rPr>
            <w:rFonts w:ascii="Arial" w:hAnsi="Arial" w:cs="Arial"/>
          </w:rPr>
          <w:t xml:space="preserve"> [8/xiaomi]</w:t>
        </w:r>
      </w:ins>
      <w:del w:id="95" w:author="CMCC" w:date="2022-11-09T15:00:00Z">
        <w:r>
          <w:rPr>
            <w:rFonts w:ascii="Arial" w:hAnsi="Arial" w:cs="Arial"/>
          </w:rPr>
          <w:delText xml:space="preserve"> [44]</w:delText>
        </w:r>
      </w:del>
      <w:r>
        <w:rPr>
          <w:rFonts w:ascii="Arial" w:hAnsi="Arial" w:cs="Arial"/>
        </w:rPr>
        <w:t>, [45], [48], [50], [52], [53]</w:t>
      </w:r>
      <w:ins w:id="96" w:author="CMCC" w:date="2022-11-09T15:00:00Z">
        <w:r>
          <w:rPr>
            <w:rFonts w:ascii="Arial" w:hAnsi="Arial" w:cs="Arial"/>
          </w:rPr>
          <w:t>, [9/Intel]</w:t>
        </w:r>
      </w:ins>
      <w:r>
        <w:rPr>
          <w:rFonts w:ascii="Arial" w:hAnsi="Arial" w:cs="Arial"/>
        </w:rPr>
        <w:t>) even with the most power efficient case that I-DRX cycle of 10.24s, 1 RS per 1 I-DRX cycle, high SINR, no SRS (re)configuration, and implementation factor K = 4.</w:t>
      </w:r>
    </w:p>
    <w:p w14:paraId="7279BE42"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0 source, and is not achieved by </w:t>
      </w:r>
      <w:del w:id="97" w:author="CMCC" w:date="2022-11-09T15:01:00Z">
        <w:r>
          <w:rPr>
            <w:rFonts w:ascii="Arial" w:hAnsi="Arial" w:cs="Arial"/>
          </w:rPr>
          <w:delText xml:space="preserve">12 </w:delText>
        </w:r>
      </w:del>
      <w:ins w:id="98" w:author="CMCC" w:date="2022-11-09T15:01:00Z">
        <w:r>
          <w:rPr>
            <w:rFonts w:ascii="Arial" w:hAnsi="Arial" w:cs="Arial"/>
          </w:rPr>
          <w:t xml:space="preserve">13 </w:t>
        </w:r>
      </w:ins>
      <w:r>
        <w:rPr>
          <w:rFonts w:ascii="Arial" w:hAnsi="Arial" w:cs="Arial"/>
        </w:rPr>
        <w:t xml:space="preserve">sources ([34], [36], </w:t>
      </w:r>
      <w:ins w:id="99" w:author="CMCC" w:date="2022-11-09T15:01:00Z">
        <w:r>
          <w:rPr>
            <w:rFonts w:ascii="Arial" w:hAnsi="Arial" w:cs="Arial"/>
          </w:rPr>
          <w:t>[3/vivo]</w:t>
        </w:r>
      </w:ins>
      <w:del w:id="100" w:author="CMCC" w:date="2022-11-09T15:01:00Z">
        <w:r>
          <w:rPr>
            <w:rFonts w:ascii="Arial" w:hAnsi="Arial" w:cs="Arial"/>
          </w:rPr>
          <w:delText>[37]</w:delText>
        </w:r>
      </w:del>
      <w:r>
        <w:rPr>
          <w:rFonts w:ascii="Arial" w:hAnsi="Arial" w:cs="Arial"/>
        </w:rPr>
        <w:t xml:space="preserve">, </w:t>
      </w:r>
      <w:ins w:id="101" w:author="CMCC" w:date="2022-11-09T15:01:00Z">
        <w:r>
          <w:rPr>
            <w:rFonts w:ascii="Arial" w:hAnsi="Arial" w:cs="Arial"/>
          </w:rPr>
          <w:t>[7/Nokia</w:t>
        </w:r>
      </w:ins>
      <w:ins w:id="102" w:author="CMCC" w:date="2022-11-09T15:18:00Z">
        <w:r>
          <w:rPr>
            <w:rFonts w:ascii="Arial" w:hAnsi="Arial" w:cs="Arial"/>
          </w:rPr>
          <w:t>,</w:t>
        </w:r>
      </w:ins>
      <w:ins w:id="103" w:author="CMCC" w:date="2022-11-09T15:01:00Z">
        <w:r>
          <w:rPr>
            <w:rFonts w:ascii="Arial" w:hAnsi="Arial" w:cs="Arial"/>
          </w:rPr>
          <w:t xml:space="preserve"> NSB]</w:t>
        </w:r>
      </w:ins>
      <w:del w:id="104" w:author="CMCC" w:date="2022-11-09T15:01:00Z">
        <w:r>
          <w:rPr>
            <w:rFonts w:ascii="Arial" w:hAnsi="Arial" w:cs="Arial"/>
          </w:rPr>
          <w:delText>[38]</w:delText>
        </w:r>
      </w:del>
      <w:r>
        <w:rPr>
          <w:rFonts w:ascii="Arial" w:hAnsi="Arial" w:cs="Arial"/>
        </w:rPr>
        <w:t xml:space="preserve">, [40], [43], </w:t>
      </w:r>
      <w:ins w:id="105" w:author="CMCC" w:date="2022-11-09T15:01:00Z">
        <w:r>
          <w:rPr>
            <w:rFonts w:ascii="Arial" w:hAnsi="Arial" w:cs="Arial"/>
          </w:rPr>
          <w:t>[8/xiaomi]</w:t>
        </w:r>
      </w:ins>
      <w:del w:id="106" w:author="CMCC" w:date="2022-11-09T15:01:00Z">
        <w:r>
          <w:rPr>
            <w:rFonts w:ascii="Arial" w:hAnsi="Arial" w:cs="Arial"/>
          </w:rPr>
          <w:delText>[44]</w:delText>
        </w:r>
      </w:del>
      <w:r>
        <w:rPr>
          <w:rFonts w:ascii="Arial" w:hAnsi="Arial" w:cs="Arial"/>
        </w:rPr>
        <w:t>, [45], [48], [50], [52], [53]</w:t>
      </w:r>
      <w:ins w:id="107" w:author="CMCC" w:date="2022-11-09T15:01:00Z">
        <w:r>
          <w:rPr>
            <w:rFonts w:ascii="Arial" w:hAnsi="Arial" w:cs="Arial"/>
          </w:rPr>
          <w:t>, [9/Intel]</w:t>
        </w:r>
      </w:ins>
      <w:r>
        <w:rPr>
          <w:rFonts w:ascii="Arial" w:hAnsi="Arial" w:cs="Arial"/>
        </w:rPr>
        <w:t xml:space="preserve">) </w:t>
      </w:r>
      <w:r>
        <w:rPr>
          <w:rFonts w:ascii="Arial" w:hAnsi="Arial" w:cs="Arial"/>
        </w:rPr>
        <w:lastRenderedPageBreak/>
        <w:t>even with the most power efficient case that I-DRX cycle of 10.24s, 1 RS per 1 I-DRX cycle, high SINR, no SRS (re)configuration, and implementation factor K = 4.</w:t>
      </w:r>
    </w:p>
    <w:p w14:paraId="4384E216"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For DL+UL positioning, results are provided by 1 source ([52]) out of 20 sources, and the following are observed:</w:t>
      </w:r>
    </w:p>
    <w:p w14:paraId="5BE2466C"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6 months is achieved by 0 source, and is not achieved by 1 source (</w:t>
      </w:r>
      <w:ins w:id="108" w:author="CMCC" w:date="2022-11-09T15:03:00Z">
        <w:r>
          <w:rPr>
            <w:rFonts w:ascii="Arial" w:hAnsi="Arial" w:cs="Arial"/>
          </w:rPr>
          <w:t>[52]</w:t>
        </w:r>
      </w:ins>
      <w:del w:id="109" w:author="CMCC" w:date="2022-11-09T15:03:00Z">
        <w:r>
          <w:rPr>
            <w:rFonts w:ascii="Arial" w:hAnsi="Arial" w:cs="Arial"/>
          </w:rPr>
          <w:delText>[20]</w:delText>
        </w:r>
      </w:del>
      <w:r>
        <w:rPr>
          <w:rFonts w:ascii="Arial" w:hAnsi="Arial" w:cs="Arial"/>
        </w:rPr>
        <w:t>) even with the most power efficient case that I-DRX cycle of 10.24s, 1 RS per 1 I-DRX cycle, high SINR, no SRS (re)configuration, CG-SDT for measurement reporting, and implementation factor K = 4.</w:t>
      </w:r>
    </w:p>
    <w:p w14:paraId="12B494AC"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12 months is achieved by 0 source, and is not achieved by 1 source (</w:t>
      </w:r>
      <w:ins w:id="110" w:author="CMCC" w:date="2022-11-09T15:03:00Z">
        <w:r>
          <w:rPr>
            <w:rFonts w:ascii="Arial" w:hAnsi="Arial" w:cs="Arial"/>
          </w:rPr>
          <w:t>[52]</w:t>
        </w:r>
      </w:ins>
      <w:del w:id="111" w:author="CMCC" w:date="2022-11-09T15:03:00Z">
        <w:r>
          <w:rPr>
            <w:rFonts w:ascii="Arial" w:hAnsi="Arial" w:cs="Arial"/>
          </w:rPr>
          <w:delText>[20]</w:delText>
        </w:r>
      </w:del>
      <w:r>
        <w:rPr>
          <w:rFonts w:ascii="Arial" w:hAnsi="Arial" w:cs="Arial"/>
        </w:rPr>
        <w:t>) even with the most power efficient case that I-DRX cycle of 10.24s, 1 RS per 1 I-DRX cycle, high SINR, no SRS (re)configuration, CG-SDT for measurement reporting, and implementation factor K = 4.</w:t>
      </w:r>
    </w:p>
    <w:p w14:paraId="34B8527E" w14:textId="77777777" w:rsidR="009B2CBF" w:rsidRDefault="00494BA3">
      <w:pPr>
        <w:pStyle w:val="aff4"/>
        <w:numPr>
          <w:ilvl w:val="0"/>
          <w:numId w:val="17"/>
        </w:numPr>
        <w:spacing w:beforeLines="50" w:before="120" w:line="288" w:lineRule="auto"/>
        <w:rPr>
          <w:rFonts w:ascii="Arial" w:hAnsi="Arial" w:cs="Arial"/>
          <w:sz w:val="20"/>
          <w:szCs w:val="20"/>
          <w:lang w:eastAsia="zh-CN"/>
        </w:rPr>
      </w:pPr>
      <w:r>
        <w:rPr>
          <w:rFonts w:ascii="Arial" w:hAnsi="Arial" w:cs="Arial"/>
          <w:sz w:val="20"/>
          <w:szCs w:val="20"/>
        </w:rPr>
        <w:t>For the evaluation on the battery life of the optional LPHAP Type B device with battery capacity C2 of 4500mAh:</w:t>
      </w:r>
    </w:p>
    <w:p w14:paraId="1E41749B"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Based on the results provided by all sources, the target requirement of 6~12 months is not achieved by the existing Rel-17 positioning for UEs in RRC_INACTIVE state with the baseline implementation factor K=1 and baseline evaluation assumptions.</w:t>
      </w:r>
    </w:p>
    <w:p w14:paraId="50232710"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UE-assisted DL positioning, results are provided by </w:t>
      </w:r>
      <w:del w:id="112" w:author="CMCC" w:date="2022-11-09T15:04:00Z">
        <w:r>
          <w:rPr>
            <w:rFonts w:ascii="Arial" w:hAnsi="Arial" w:cs="Arial"/>
          </w:rPr>
          <w:delText xml:space="preserve">8 </w:delText>
        </w:r>
      </w:del>
      <w:ins w:id="113" w:author="CMCC" w:date="2022-11-09T15:04:00Z">
        <w:r>
          <w:rPr>
            <w:rFonts w:ascii="Arial" w:hAnsi="Arial" w:cs="Arial"/>
          </w:rPr>
          <w:t xml:space="preserve">9 </w:t>
        </w:r>
      </w:ins>
      <w:r>
        <w:rPr>
          <w:rFonts w:ascii="Arial" w:hAnsi="Arial" w:cs="Arial"/>
        </w:rPr>
        <w:t xml:space="preserve">sources ([36], </w:t>
      </w:r>
      <w:ins w:id="114" w:author="CMCC" w:date="2022-11-09T15:03:00Z">
        <w:r>
          <w:rPr>
            <w:rFonts w:ascii="Arial" w:hAnsi="Arial" w:cs="Arial"/>
          </w:rPr>
          <w:t>[3/vivo]</w:t>
        </w:r>
      </w:ins>
      <w:del w:id="115" w:author="CMCC" w:date="2022-11-09T15:03:00Z">
        <w:r>
          <w:rPr>
            <w:rFonts w:ascii="Arial" w:hAnsi="Arial" w:cs="Arial"/>
          </w:rPr>
          <w:delText>[37]</w:delText>
        </w:r>
      </w:del>
      <w:r>
        <w:rPr>
          <w:rFonts w:ascii="Arial" w:hAnsi="Arial" w:cs="Arial"/>
        </w:rPr>
        <w:t>,</w:t>
      </w:r>
      <w:ins w:id="116" w:author="CMCC" w:date="2022-11-09T15:03:00Z">
        <w:r>
          <w:rPr>
            <w:rFonts w:ascii="Arial" w:hAnsi="Arial" w:cs="Arial"/>
          </w:rPr>
          <w:t xml:space="preserve"> [7/Nokia</w:t>
        </w:r>
      </w:ins>
      <w:ins w:id="117" w:author="CMCC" w:date="2022-11-09T15:18:00Z">
        <w:r>
          <w:rPr>
            <w:rFonts w:ascii="Arial" w:hAnsi="Arial" w:cs="Arial"/>
          </w:rPr>
          <w:t>,</w:t>
        </w:r>
      </w:ins>
      <w:ins w:id="118" w:author="CMCC" w:date="2022-11-09T15:03:00Z">
        <w:r>
          <w:rPr>
            <w:rFonts w:ascii="Arial" w:hAnsi="Arial" w:cs="Arial"/>
          </w:rPr>
          <w:t xml:space="preserve"> NSB]</w:t>
        </w:r>
      </w:ins>
      <w:del w:id="119" w:author="CMCC" w:date="2022-11-09T15:03:00Z">
        <w:r>
          <w:rPr>
            <w:rFonts w:ascii="Arial" w:hAnsi="Arial" w:cs="Arial"/>
          </w:rPr>
          <w:delText xml:space="preserve"> [38]</w:delText>
        </w:r>
      </w:del>
      <w:r>
        <w:rPr>
          <w:rFonts w:ascii="Arial" w:hAnsi="Arial" w:cs="Arial"/>
        </w:rPr>
        <w:t xml:space="preserve">, </w:t>
      </w:r>
      <w:ins w:id="120" w:author="CMCC" w:date="2022-11-09T15:04:00Z">
        <w:r>
          <w:rPr>
            <w:rFonts w:ascii="Arial" w:hAnsi="Arial" w:cs="Arial"/>
          </w:rPr>
          <w:t>[12/Sony]</w:t>
        </w:r>
      </w:ins>
      <w:del w:id="121" w:author="CMCC" w:date="2022-11-09T15:04:00Z">
        <w:r>
          <w:rPr>
            <w:rFonts w:ascii="Arial" w:hAnsi="Arial" w:cs="Arial"/>
          </w:rPr>
          <w:delText>[42]</w:delText>
        </w:r>
      </w:del>
      <w:r>
        <w:rPr>
          <w:rFonts w:ascii="Arial" w:hAnsi="Arial" w:cs="Arial"/>
        </w:rPr>
        <w:t>, [43], [45], [50], [52]</w:t>
      </w:r>
      <w:ins w:id="122" w:author="CMCC" w:date="2022-11-09T15:04:00Z">
        <w:r>
          <w:rPr>
            <w:rFonts w:ascii="Arial" w:hAnsi="Arial" w:cs="Arial"/>
          </w:rPr>
          <w:t>, [8/xiaomi]</w:t>
        </w:r>
      </w:ins>
      <w:r>
        <w:rPr>
          <w:rFonts w:ascii="Arial" w:hAnsi="Arial" w:cs="Arial"/>
        </w:rPr>
        <w:t>) out of 20 sources, and the following are observed:</w:t>
      </w:r>
    </w:p>
    <w:p w14:paraId="6F9E78F6"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w:t>
      </w:r>
      <w:del w:id="123" w:author="CMCC" w:date="2022-11-09T15:11:00Z">
        <w:r>
          <w:rPr>
            <w:rFonts w:ascii="Arial" w:hAnsi="Arial" w:cs="Arial"/>
          </w:rPr>
          <w:delText xml:space="preserve">4 </w:delText>
        </w:r>
      </w:del>
      <w:ins w:id="124" w:author="CMCC" w:date="2022-11-09T15:11:00Z">
        <w:r>
          <w:rPr>
            <w:rFonts w:ascii="Arial" w:hAnsi="Arial" w:cs="Arial"/>
          </w:rPr>
          <w:t xml:space="preserve">5 </w:t>
        </w:r>
      </w:ins>
      <w:r>
        <w:rPr>
          <w:rFonts w:ascii="Arial" w:hAnsi="Arial" w:cs="Arial"/>
        </w:rPr>
        <w:t>sources ([36],</w:t>
      </w:r>
      <w:ins w:id="125" w:author="CMCC" w:date="2022-11-09T15:08:00Z">
        <w:r>
          <w:rPr>
            <w:rFonts w:ascii="Arial" w:hAnsi="Arial" w:cs="Arial"/>
          </w:rPr>
          <w:t xml:space="preserve"> </w:t>
        </w:r>
      </w:ins>
      <w:del w:id="126" w:author="CMCC" w:date="2022-11-09T15:08:00Z">
        <w:r>
          <w:rPr>
            <w:rFonts w:ascii="Arial" w:hAnsi="Arial" w:cs="Arial"/>
          </w:rPr>
          <w:delText>[38]</w:delText>
        </w:r>
      </w:del>
      <w:r>
        <w:rPr>
          <w:rFonts w:ascii="Arial" w:hAnsi="Arial" w:cs="Arial"/>
        </w:rPr>
        <w:t>,[45],[52]</w:t>
      </w:r>
      <w:ins w:id="127" w:author="CMCC" w:date="2022-11-09T15:10:00Z">
        <w:r>
          <w:rPr>
            <w:rFonts w:ascii="Arial" w:hAnsi="Arial" w:cs="Arial"/>
          </w:rPr>
          <w:t>, [8/xiaomi], [10/Sony]</w:t>
        </w:r>
      </w:ins>
      <w:r>
        <w:rPr>
          <w:rFonts w:ascii="Arial" w:hAnsi="Arial" w:cs="Arial"/>
        </w:rPr>
        <w:t xml:space="preserve">) with the implementation factor K = 4 and by </w:t>
      </w:r>
      <w:del w:id="128" w:author="CMCC" w:date="2022-11-09T15:08:00Z">
        <w:r>
          <w:rPr>
            <w:rFonts w:ascii="Arial" w:hAnsi="Arial" w:cs="Arial"/>
          </w:rPr>
          <w:delText xml:space="preserve">2 </w:delText>
        </w:r>
      </w:del>
      <w:ins w:id="129" w:author="CMCC" w:date="2022-11-09T15:11:00Z">
        <w:r>
          <w:rPr>
            <w:rFonts w:ascii="Arial" w:hAnsi="Arial" w:cs="Arial"/>
          </w:rPr>
          <w:t>4</w:t>
        </w:r>
      </w:ins>
      <w:ins w:id="130" w:author="CMCC" w:date="2022-11-09T15:08:00Z">
        <w:r>
          <w:rPr>
            <w:rFonts w:ascii="Arial" w:hAnsi="Arial" w:cs="Arial"/>
          </w:rPr>
          <w:t xml:space="preserve"> </w:t>
        </w:r>
      </w:ins>
      <w:r>
        <w:rPr>
          <w:rFonts w:ascii="Arial" w:hAnsi="Arial" w:cs="Arial"/>
        </w:rPr>
        <w:t>sources ([43],[50]</w:t>
      </w:r>
      <w:ins w:id="131" w:author="CMCC" w:date="2022-11-09T15:08:00Z">
        <w:r>
          <w:rPr>
            <w:rFonts w:ascii="Arial" w:hAnsi="Arial" w:cs="Arial"/>
          </w:rPr>
          <w:t>,</w:t>
        </w:r>
      </w:ins>
      <w:ins w:id="132" w:author="CMCC" w:date="2022-11-09T15:09:00Z">
        <w:r>
          <w:rPr>
            <w:rFonts w:ascii="Arial" w:hAnsi="Arial" w:cs="Arial"/>
          </w:rPr>
          <w:t xml:space="preserve"> [3/vivo], [7/Nokia</w:t>
        </w:r>
      </w:ins>
      <w:ins w:id="133" w:author="CMCC" w:date="2022-11-09T15:18:00Z">
        <w:r>
          <w:rPr>
            <w:rFonts w:ascii="Arial" w:hAnsi="Arial" w:cs="Arial"/>
          </w:rPr>
          <w:t>,</w:t>
        </w:r>
      </w:ins>
      <w:ins w:id="134" w:author="CMCC" w:date="2022-11-09T15:09:00Z">
        <w:r>
          <w:rPr>
            <w:rFonts w:ascii="Arial" w:hAnsi="Arial" w:cs="Arial"/>
          </w:rPr>
          <w:t xml:space="preserve"> NSB]</w:t>
        </w:r>
      </w:ins>
      <w:r>
        <w:rPr>
          <w:rFonts w:ascii="Arial" w:hAnsi="Arial" w:cs="Arial"/>
        </w:rPr>
        <w:t xml:space="preserve">) with the implementation factor K &gt;= 2, and is not achieved by </w:t>
      </w:r>
      <w:del w:id="135" w:author="CMCC" w:date="2022-11-09T15:13:00Z">
        <w:r>
          <w:rPr>
            <w:rFonts w:ascii="Arial" w:hAnsi="Arial" w:cs="Arial"/>
          </w:rPr>
          <w:delText xml:space="preserve">6 </w:delText>
        </w:r>
      </w:del>
      <w:ins w:id="136" w:author="CMCC" w:date="2022-11-09T15:17:00Z">
        <w:r>
          <w:rPr>
            <w:rFonts w:ascii="Arial" w:hAnsi="Arial" w:cs="Arial"/>
          </w:rPr>
          <w:t>5</w:t>
        </w:r>
      </w:ins>
      <w:ins w:id="137" w:author="CMCC" w:date="2022-11-09T15:13:00Z">
        <w:r>
          <w:rPr>
            <w:rFonts w:ascii="Arial" w:hAnsi="Arial" w:cs="Arial"/>
          </w:rPr>
          <w:t xml:space="preserve"> </w:t>
        </w:r>
      </w:ins>
      <w:r>
        <w:rPr>
          <w:rFonts w:ascii="Arial" w:hAnsi="Arial" w:cs="Arial"/>
        </w:rPr>
        <w:t>sources with the implementation factor K &lt; 4 ([36]</w:t>
      </w:r>
      <w:del w:id="138" w:author="CMCC" w:date="2022-11-09T15:12:00Z">
        <w:r>
          <w:rPr>
            <w:rFonts w:ascii="Arial" w:hAnsi="Arial" w:cs="Arial"/>
          </w:rPr>
          <w:delText>,</w:delText>
        </w:r>
      </w:del>
      <w:ins w:id="139" w:author="CMCC" w:date="2022-11-09T15:12:00Z">
        <w:r>
          <w:rPr>
            <w:rFonts w:ascii="Arial" w:hAnsi="Arial" w:cs="Arial"/>
          </w:rPr>
          <w:t xml:space="preserve"> </w:t>
        </w:r>
      </w:ins>
      <w:del w:id="140" w:author="CMCC" w:date="2022-11-09T15:12:00Z">
        <w:r>
          <w:rPr>
            <w:rFonts w:ascii="Arial" w:hAnsi="Arial" w:cs="Arial"/>
          </w:rPr>
          <w:delText>[37],[38]</w:delText>
        </w:r>
      </w:del>
      <w:r>
        <w:rPr>
          <w:rFonts w:ascii="Arial" w:hAnsi="Arial" w:cs="Arial"/>
        </w:rPr>
        <w:t>,[42],[45],[52]</w:t>
      </w:r>
      <w:ins w:id="141" w:author="CMCC" w:date="2022-11-09T15:17:00Z">
        <w:r>
          <w:rPr>
            <w:rFonts w:ascii="Arial" w:hAnsi="Arial" w:cs="Arial"/>
          </w:rPr>
          <w:t>, [8/xiaomi]</w:t>
        </w:r>
      </w:ins>
      <w:r>
        <w:rPr>
          <w:rFonts w:ascii="Arial" w:hAnsi="Arial" w:cs="Arial"/>
        </w:rPr>
        <w:t xml:space="preserve">) and by </w:t>
      </w:r>
      <w:del w:id="142" w:author="CMCC" w:date="2022-11-09T15:12:00Z">
        <w:r>
          <w:rPr>
            <w:rFonts w:ascii="Arial" w:hAnsi="Arial" w:cs="Arial"/>
          </w:rPr>
          <w:delText xml:space="preserve">2 </w:delText>
        </w:r>
      </w:del>
      <w:ins w:id="143" w:author="CMCC" w:date="2022-11-09T15:12:00Z">
        <w:r>
          <w:rPr>
            <w:rFonts w:ascii="Arial" w:hAnsi="Arial" w:cs="Arial"/>
          </w:rPr>
          <w:t xml:space="preserve">4 </w:t>
        </w:r>
      </w:ins>
      <w:r>
        <w:rPr>
          <w:rFonts w:ascii="Arial" w:hAnsi="Arial" w:cs="Arial"/>
        </w:rPr>
        <w:t>sources ([43],[50]</w:t>
      </w:r>
      <w:ins w:id="144" w:author="CMCC" w:date="2022-11-09T15:12:00Z">
        <w:r>
          <w:rPr>
            <w:rFonts w:ascii="Arial" w:hAnsi="Arial" w:cs="Arial"/>
          </w:rPr>
          <w:t>,</w:t>
        </w:r>
      </w:ins>
      <w:ins w:id="145" w:author="CMCC" w:date="2022-11-09T15:13:00Z">
        <w:r>
          <w:rPr>
            <w:rFonts w:ascii="Arial" w:hAnsi="Arial" w:cs="Arial"/>
          </w:rPr>
          <w:t xml:space="preserve"> </w:t>
        </w:r>
      </w:ins>
      <w:ins w:id="146" w:author="CMCC" w:date="2022-11-09T15:12:00Z">
        <w:r>
          <w:rPr>
            <w:rFonts w:ascii="Arial" w:hAnsi="Arial" w:cs="Arial"/>
          </w:rPr>
          <w:t>[3/vivo], [7/Nokia</w:t>
        </w:r>
      </w:ins>
      <w:ins w:id="147" w:author="CMCC" w:date="2022-11-09T15:18:00Z">
        <w:r>
          <w:rPr>
            <w:rFonts w:ascii="Arial" w:hAnsi="Arial" w:cs="Arial"/>
          </w:rPr>
          <w:t>,</w:t>
        </w:r>
      </w:ins>
      <w:ins w:id="148" w:author="CMCC" w:date="2022-11-09T15:12:00Z">
        <w:r>
          <w:rPr>
            <w:rFonts w:ascii="Arial" w:hAnsi="Arial" w:cs="Arial"/>
          </w:rPr>
          <w:t xml:space="preserve"> NSB]</w:t>
        </w:r>
      </w:ins>
      <w:r>
        <w:rPr>
          <w:rFonts w:ascii="Arial" w:hAnsi="Arial" w:cs="Arial"/>
        </w:rPr>
        <w:t>) with the implementation factor K &lt; 2.</w:t>
      </w:r>
    </w:p>
    <w:p w14:paraId="2D9361A4"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w:t>
      </w:r>
      <w:del w:id="149" w:author="CMCC" w:date="2022-11-09T15:14:00Z">
        <w:r>
          <w:rPr>
            <w:rFonts w:ascii="Arial" w:hAnsi="Arial" w:cs="Arial"/>
          </w:rPr>
          <w:delText xml:space="preserve">3 </w:delText>
        </w:r>
      </w:del>
      <w:ins w:id="150" w:author="CMCC" w:date="2022-11-09T15:14:00Z">
        <w:r>
          <w:rPr>
            <w:rFonts w:ascii="Arial" w:hAnsi="Arial" w:cs="Arial"/>
          </w:rPr>
          <w:t xml:space="preserve">5 </w:t>
        </w:r>
      </w:ins>
      <w:r>
        <w:rPr>
          <w:rFonts w:ascii="Arial" w:hAnsi="Arial" w:cs="Arial"/>
        </w:rPr>
        <w:t>sources ([43],[50],[52]</w:t>
      </w:r>
      <w:ins w:id="151" w:author="CMCC" w:date="2022-11-09T15:14:00Z">
        <w:r>
          <w:rPr>
            <w:rFonts w:ascii="Arial" w:hAnsi="Arial" w:cs="Arial"/>
          </w:rPr>
          <w:t>, [3/vivo], [7/Nokia. NSB]</w:t>
        </w:r>
      </w:ins>
      <w:r>
        <w:rPr>
          <w:rFonts w:ascii="Arial" w:hAnsi="Arial" w:cs="Arial"/>
        </w:rPr>
        <w:t xml:space="preserve">) with the case that I-DRX cycle of 10.24s, 1 RS per 1 I-DRX cycle, high SINR, CG-SDT for reporting and implementation factor K = 4, and is not achieved by </w:t>
      </w:r>
      <w:del w:id="152" w:author="CMCC" w:date="2022-11-09T15:15:00Z">
        <w:r>
          <w:rPr>
            <w:rFonts w:ascii="Arial" w:hAnsi="Arial" w:cs="Arial"/>
          </w:rPr>
          <w:delText xml:space="preserve">8 </w:delText>
        </w:r>
      </w:del>
      <w:ins w:id="153" w:author="CMCC" w:date="2022-11-09T15:15:00Z">
        <w:r>
          <w:rPr>
            <w:rFonts w:ascii="Arial" w:hAnsi="Arial" w:cs="Arial"/>
          </w:rPr>
          <w:t xml:space="preserve">9 </w:t>
        </w:r>
      </w:ins>
      <w:r>
        <w:rPr>
          <w:rFonts w:ascii="Arial" w:hAnsi="Arial" w:cs="Arial"/>
        </w:rPr>
        <w:t>sources ([36],</w:t>
      </w:r>
      <w:ins w:id="154" w:author="CMCC" w:date="2022-11-09T15:15:00Z">
        <w:r>
          <w:rPr>
            <w:rFonts w:ascii="Arial" w:hAnsi="Arial" w:cs="Arial"/>
          </w:rPr>
          <w:t xml:space="preserve"> [3/vivo]</w:t>
        </w:r>
      </w:ins>
      <w:del w:id="155" w:author="CMCC" w:date="2022-11-09T15:15:00Z">
        <w:r>
          <w:rPr>
            <w:rFonts w:ascii="Arial" w:hAnsi="Arial" w:cs="Arial"/>
          </w:rPr>
          <w:delText>[37]</w:delText>
        </w:r>
      </w:del>
      <w:r>
        <w:rPr>
          <w:rFonts w:ascii="Arial" w:hAnsi="Arial" w:cs="Arial"/>
        </w:rPr>
        <w:t>,</w:t>
      </w:r>
      <w:ins w:id="156" w:author="CMCC" w:date="2022-11-09T15:16:00Z">
        <w:r>
          <w:rPr>
            <w:rFonts w:ascii="Arial" w:hAnsi="Arial" w:cs="Arial"/>
          </w:rPr>
          <w:t xml:space="preserve"> [7/Nokia</w:t>
        </w:r>
      </w:ins>
      <w:ins w:id="157" w:author="CMCC" w:date="2022-11-09T15:18:00Z">
        <w:r>
          <w:rPr>
            <w:rFonts w:ascii="Arial" w:hAnsi="Arial" w:cs="Arial"/>
          </w:rPr>
          <w:t xml:space="preserve">, </w:t>
        </w:r>
      </w:ins>
      <w:ins w:id="158" w:author="CMCC" w:date="2022-11-09T15:16:00Z">
        <w:r>
          <w:rPr>
            <w:rFonts w:ascii="Arial" w:hAnsi="Arial" w:cs="Arial"/>
          </w:rPr>
          <w:t>NSB]</w:t>
        </w:r>
      </w:ins>
      <w:del w:id="159" w:author="CMCC" w:date="2022-11-09T15:16:00Z">
        <w:r>
          <w:rPr>
            <w:rFonts w:ascii="Arial" w:hAnsi="Arial" w:cs="Arial"/>
          </w:rPr>
          <w:delText>[38]</w:delText>
        </w:r>
      </w:del>
      <w:r>
        <w:rPr>
          <w:rFonts w:ascii="Arial" w:hAnsi="Arial" w:cs="Arial"/>
        </w:rPr>
        <w:t>,</w:t>
      </w:r>
      <w:ins w:id="160" w:author="CMCC" w:date="2022-11-09T15:16:00Z">
        <w:r>
          <w:rPr>
            <w:rFonts w:ascii="Arial" w:hAnsi="Arial" w:cs="Arial"/>
          </w:rPr>
          <w:t xml:space="preserve"> [10/Sony]</w:t>
        </w:r>
      </w:ins>
      <w:del w:id="161" w:author="CMCC" w:date="2022-11-09T15:16:00Z">
        <w:r>
          <w:rPr>
            <w:rFonts w:ascii="Arial" w:hAnsi="Arial" w:cs="Arial"/>
          </w:rPr>
          <w:delText>[42]</w:delText>
        </w:r>
      </w:del>
      <w:r>
        <w:rPr>
          <w:rFonts w:ascii="Arial" w:hAnsi="Arial" w:cs="Arial"/>
        </w:rPr>
        <w:t>,[43],[45],[50],[52]</w:t>
      </w:r>
      <w:ins w:id="162" w:author="CMCC" w:date="2022-11-09T15:16:00Z">
        <w:r>
          <w:rPr>
            <w:rFonts w:ascii="Arial" w:hAnsi="Arial" w:cs="Arial"/>
          </w:rPr>
          <w:t>, [8/xiaomi]</w:t>
        </w:r>
      </w:ins>
      <w:r>
        <w:rPr>
          <w:rFonts w:ascii="Arial" w:hAnsi="Arial" w:cs="Arial"/>
        </w:rPr>
        <w:t>) with the implementation factor K &lt; 4.</w:t>
      </w:r>
    </w:p>
    <w:p w14:paraId="0A159631"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UE-based DL positioning, results are provided by </w:t>
      </w:r>
      <w:del w:id="163" w:author="CMCC" w:date="2022-11-09T15:20:00Z">
        <w:r>
          <w:rPr>
            <w:rFonts w:ascii="Arial" w:hAnsi="Arial" w:cs="Arial"/>
          </w:rPr>
          <w:delText xml:space="preserve">7 </w:delText>
        </w:r>
      </w:del>
      <w:ins w:id="164" w:author="CMCC" w:date="2022-11-09T15:20:00Z">
        <w:r>
          <w:rPr>
            <w:rFonts w:ascii="Arial" w:hAnsi="Arial" w:cs="Arial"/>
          </w:rPr>
          <w:t xml:space="preserve">8 </w:t>
        </w:r>
      </w:ins>
      <w:r>
        <w:rPr>
          <w:rFonts w:ascii="Arial" w:hAnsi="Arial" w:cs="Arial"/>
        </w:rPr>
        <w:t xml:space="preserve">sources ([36], </w:t>
      </w:r>
      <w:ins w:id="165" w:author="CMCC" w:date="2022-11-09T15:18:00Z">
        <w:r>
          <w:rPr>
            <w:rFonts w:ascii="Arial" w:hAnsi="Arial" w:cs="Arial"/>
          </w:rPr>
          <w:t>[3/vivo]</w:t>
        </w:r>
      </w:ins>
      <w:del w:id="166" w:author="CMCC" w:date="2022-11-09T15:18:00Z">
        <w:r>
          <w:rPr>
            <w:rFonts w:ascii="Arial" w:hAnsi="Arial" w:cs="Arial"/>
          </w:rPr>
          <w:delText>[37]</w:delText>
        </w:r>
      </w:del>
      <w:r>
        <w:rPr>
          <w:rFonts w:ascii="Arial" w:hAnsi="Arial" w:cs="Arial"/>
        </w:rPr>
        <w:t xml:space="preserve">, </w:t>
      </w:r>
      <w:ins w:id="167" w:author="CMCC" w:date="2022-11-09T15:18:00Z">
        <w:r>
          <w:rPr>
            <w:rFonts w:ascii="Arial" w:hAnsi="Arial" w:cs="Arial"/>
          </w:rPr>
          <w:t>[7/Nokia</w:t>
        </w:r>
      </w:ins>
      <w:ins w:id="168" w:author="CMCC" w:date="2022-11-09T15:19:00Z">
        <w:r>
          <w:rPr>
            <w:rFonts w:ascii="Arial" w:hAnsi="Arial" w:cs="Arial"/>
          </w:rPr>
          <w:t>,</w:t>
        </w:r>
      </w:ins>
      <w:ins w:id="169" w:author="CMCC" w:date="2022-11-09T15:18:00Z">
        <w:r>
          <w:rPr>
            <w:rFonts w:ascii="Arial" w:hAnsi="Arial" w:cs="Arial"/>
          </w:rPr>
          <w:t xml:space="preserve"> NSB]</w:t>
        </w:r>
      </w:ins>
      <w:del w:id="170" w:author="CMCC" w:date="2022-11-09T15:18:00Z">
        <w:r>
          <w:rPr>
            <w:rFonts w:ascii="Arial" w:hAnsi="Arial" w:cs="Arial"/>
          </w:rPr>
          <w:delText>[38]</w:delText>
        </w:r>
      </w:del>
      <w:r>
        <w:rPr>
          <w:rFonts w:ascii="Arial" w:hAnsi="Arial" w:cs="Arial"/>
        </w:rPr>
        <w:t>, [43], [45], [50], [52]</w:t>
      </w:r>
      <w:ins w:id="171" w:author="CMCC" w:date="2022-11-09T15:19:00Z">
        <w:r>
          <w:rPr>
            <w:rFonts w:ascii="Arial" w:hAnsi="Arial" w:cs="Arial"/>
          </w:rPr>
          <w:t>, [8/xiaomi]</w:t>
        </w:r>
      </w:ins>
      <w:r>
        <w:rPr>
          <w:rFonts w:ascii="Arial" w:hAnsi="Arial" w:cs="Arial"/>
        </w:rPr>
        <w:t>) out of 20 sources, and the following are observed:</w:t>
      </w:r>
    </w:p>
    <w:p w14:paraId="792F7F75"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6 months is achieved by 4 sources ([36],</w:t>
      </w:r>
      <w:ins w:id="172" w:author="CMCC" w:date="2022-11-09T15:20:00Z">
        <w:r>
          <w:rPr>
            <w:rFonts w:ascii="Arial" w:hAnsi="Arial" w:cs="Arial"/>
          </w:rPr>
          <w:t xml:space="preserve"> </w:t>
        </w:r>
      </w:ins>
      <w:del w:id="173" w:author="CMCC" w:date="2022-11-09T15:20:00Z">
        <w:r>
          <w:rPr>
            <w:rFonts w:ascii="Arial" w:hAnsi="Arial" w:cs="Arial"/>
          </w:rPr>
          <w:delText>[38],</w:delText>
        </w:r>
      </w:del>
      <w:r>
        <w:rPr>
          <w:rFonts w:ascii="Arial" w:hAnsi="Arial" w:cs="Arial"/>
        </w:rPr>
        <w:t>[45],[52]</w:t>
      </w:r>
      <w:ins w:id="174" w:author="CMCC" w:date="2022-11-09T15:20:00Z">
        <w:r>
          <w:rPr>
            <w:rFonts w:ascii="Arial" w:hAnsi="Arial" w:cs="Arial"/>
          </w:rPr>
          <w:t>, [8/xiaomi]</w:t>
        </w:r>
      </w:ins>
      <w:r>
        <w:rPr>
          <w:rFonts w:ascii="Arial" w:hAnsi="Arial" w:cs="Arial"/>
        </w:rPr>
        <w:t xml:space="preserve">) with the implementation factor K = 4 and by </w:t>
      </w:r>
      <w:del w:id="175" w:author="CMCC" w:date="2022-11-09T15:21:00Z">
        <w:r>
          <w:rPr>
            <w:rFonts w:ascii="Arial" w:hAnsi="Arial" w:cs="Arial"/>
          </w:rPr>
          <w:delText xml:space="preserve">2 </w:delText>
        </w:r>
      </w:del>
      <w:ins w:id="176" w:author="CMCC" w:date="2022-11-09T15:21:00Z">
        <w:r>
          <w:rPr>
            <w:rFonts w:ascii="Arial" w:hAnsi="Arial" w:cs="Arial"/>
          </w:rPr>
          <w:t xml:space="preserve">4 </w:t>
        </w:r>
      </w:ins>
      <w:r>
        <w:rPr>
          <w:rFonts w:ascii="Arial" w:hAnsi="Arial" w:cs="Arial"/>
        </w:rPr>
        <w:t>sources ([43],[50]</w:t>
      </w:r>
      <w:ins w:id="177" w:author="CMCC" w:date="2022-11-09T15:20:00Z">
        <w:r>
          <w:rPr>
            <w:rFonts w:ascii="Arial" w:hAnsi="Arial" w:cs="Arial"/>
          </w:rPr>
          <w:t>, [3/vivo], [7/Nokia, NSB]</w:t>
        </w:r>
      </w:ins>
      <w:r>
        <w:rPr>
          <w:rFonts w:ascii="Arial" w:hAnsi="Arial" w:cs="Arial"/>
        </w:rPr>
        <w:t xml:space="preserve">) with the implementation factor K &gt;= 2 , and is not achieved by </w:t>
      </w:r>
      <w:del w:id="178" w:author="CMCC" w:date="2022-11-09T15:21:00Z">
        <w:r>
          <w:rPr>
            <w:rFonts w:ascii="Arial" w:hAnsi="Arial" w:cs="Arial"/>
          </w:rPr>
          <w:delText xml:space="preserve">5 </w:delText>
        </w:r>
      </w:del>
      <w:ins w:id="179" w:author="CMCC" w:date="2022-11-09T15:21:00Z">
        <w:r>
          <w:rPr>
            <w:rFonts w:ascii="Arial" w:hAnsi="Arial" w:cs="Arial"/>
          </w:rPr>
          <w:t xml:space="preserve">4 </w:t>
        </w:r>
      </w:ins>
      <w:r>
        <w:rPr>
          <w:rFonts w:ascii="Arial" w:hAnsi="Arial" w:cs="Arial"/>
        </w:rPr>
        <w:t>sources with the implementation factor K &lt; 4 ([36],</w:t>
      </w:r>
      <w:ins w:id="180" w:author="CMCC" w:date="2022-11-09T15:21:00Z">
        <w:r>
          <w:rPr>
            <w:rFonts w:ascii="Arial" w:hAnsi="Arial" w:cs="Arial"/>
          </w:rPr>
          <w:t xml:space="preserve"> </w:t>
        </w:r>
      </w:ins>
      <w:del w:id="181" w:author="CMCC" w:date="2022-11-09T15:21:00Z">
        <w:r>
          <w:rPr>
            <w:rFonts w:ascii="Arial" w:hAnsi="Arial" w:cs="Arial"/>
          </w:rPr>
          <w:delText>[37],[38],</w:delText>
        </w:r>
      </w:del>
      <w:r>
        <w:rPr>
          <w:rFonts w:ascii="Arial" w:hAnsi="Arial" w:cs="Arial"/>
        </w:rPr>
        <w:t>[45],[52]</w:t>
      </w:r>
      <w:ins w:id="182" w:author="CMCC" w:date="2022-11-09T15:21:00Z">
        <w:r>
          <w:rPr>
            <w:rFonts w:ascii="Arial" w:hAnsi="Arial" w:cs="Arial"/>
          </w:rPr>
          <w:t>, [8/xiaomi]</w:t>
        </w:r>
      </w:ins>
      <w:r>
        <w:rPr>
          <w:rFonts w:ascii="Arial" w:hAnsi="Arial" w:cs="Arial"/>
        </w:rPr>
        <w:t xml:space="preserve">) and by </w:t>
      </w:r>
      <w:del w:id="183" w:author="CMCC" w:date="2022-11-09T15:21:00Z">
        <w:r>
          <w:rPr>
            <w:rFonts w:ascii="Arial" w:hAnsi="Arial" w:cs="Arial"/>
          </w:rPr>
          <w:delText xml:space="preserve">2 </w:delText>
        </w:r>
      </w:del>
      <w:ins w:id="184" w:author="CMCC" w:date="2022-11-09T15:21:00Z">
        <w:r>
          <w:rPr>
            <w:rFonts w:ascii="Arial" w:hAnsi="Arial" w:cs="Arial"/>
          </w:rPr>
          <w:t xml:space="preserve">4 </w:t>
        </w:r>
      </w:ins>
      <w:r>
        <w:rPr>
          <w:rFonts w:ascii="Arial" w:hAnsi="Arial" w:cs="Arial"/>
        </w:rPr>
        <w:t>sources ([43],[50]</w:t>
      </w:r>
      <w:ins w:id="185" w:author="CMCC" w:date="2022-11-09T15:21:00Z">
        <w:r>
          <w:rPr>
            <w:rFonts w:ascii="Arial" w:hAnsi="Arial" w:cs="Arial"/>
          </w:rPr>
          <w:t>, [3/vivo], [7/Nokia, NSB]</w:t>
        </w:r>
      </w:ins>
      <w:r>
        <w:rPr>
          <w:rFonts w:ascii="Arial" w:hAnsi="Arial" w:cs="Arial"/>
        </w:rPr>
        <w:t>) with the implementation factor K &lt; 2;</w:t>
      </w:r>
    </w:p>
    <w:p w14:paraId="2E39AB68"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w:t>
      </w:r>
      <w:del w:id="186" w:author="CMCC" w:date="2022-11-09T15:22:00Z">
        <w:r>
          <w:rPr>
            <w:rFonts w:ascii="Arial" w:hAnsi="Arial" w:cs="Arial"/>
          </w:rPr>
          <w:delText xml:space="preserve">3 </w:delText>
        </w:r>
      </w:del>
      <w:ins w:id="187" w:author="CMCC" w:date="2022-11-09T15:22:00Z">
        <w:r>
          <w:rPr>
            <w:rFonts w:ascii="Arial" w:hAnsi="Arial" w:cs="Arial"/>
          </w:rPr>
          <w:t xml:space="preserve">5 </w:t>
        </w:r>
      </w:ins>
      <w:r>
        <w:rPr>
          <w:rFonts w:ascii="Arial" w:hAnsi="Arial" w:cs="Arial"/>
        </w:rPr>
        <w:t>sources ([43],[50],[52]</w:t>
      </w:r>
      <w:ins w:id="188" w:author="CMCC" w:date="2022-11-09T15:22:00Z">
        <w:r>
          <w:rPr>
            <w:rFonts w:ascii="Arial" w:hAnsi="Arial" w:cs="Arial"/>
          </w:rPr>
          <w:t>, [3/vivo], [7/Nokia, NSB]</w:t>
        </w:r>
      </w:ins>
      <w:r>
        <w:rPr>
          <w:rFonts w:ascii="Arial" w:hAnsi="Arial" w:cs="Arial"/>
        </w:rPr>
        <w:t xml:space="preserve">) with the case that I-DRX cycle of 10.24s, 1 RS per 1 I-DRX cycle, high SINR, and implementation factor K = 4, and is not achieved by </w:t>
      </w:r>
      <w:del w:id="189" w:author="CMCC" w:date="2022-11-09T15:23:00Z">
        <w:r>
          <w:rPr>
            <w:rFonts w:ascii="Arial" w:hAnsi="Arial" w:cs="Arial"/>
          </w:rPr>
          <w:delText xml:space="preserve">7 </w:delText>
        </w:r>
      </w:del>
      <w:ins w:id="190" w:author="CMCC" w:date="2022-11-09T15:23:00Z">
        <w:r>
          <w:rPr>
            <w:rFonts w:ascii="Arial" w:hAnsi="Arial" w:cs="Arial"/>
          </w:rPr>
          <w:t xml:space="preserve">8 </w:t>
        </w:r>
      </w:ins>
      <w:r>
        <w:rPr>
          <w:rFonts w:ascii="Arial" w:hAnsi="Arial" w:cs="Arial"/>
        </w:rPr>
        <w:t>sources ([36],</w:t>
      </w:r>
      <w:ins w:id="191" w:author="CMCC" w:date="2022-11-09T15:22:00Z">
        <w:r>
          <w:rPr>
            <w:rFonts w:ascii="Arial" w:hAnsi="Arial" w:cs="Arial"/>
          </w:rPr>
          <w:t xml:space="preserve"> [3/vivo]</w:t>
        </w:r>
      </w:ins>
      <w:del w:id="192" w:author="CMCC" w:date="2022-11-09T15:22:00Z">
        <w:r>
          <w:rPr>
            <w:rFonts w:ascii="Arial" w:hAnsi="Arial" w:cs="Arial"/>
          </w:rPr>
          <w:delText xml:space="preserve"> [37]</w:delText>
        </w:r>
      </w:del>
      <w:r>
        <w:rPr>
          <w:rFonts w:ascii="Arial" w:hAnsi="Arial" w:cs="Arial"/>
        </w:rPr>
        <w:t xml:space="preserve">, </w:t>
      </w:r>
      <w:ins w:id="193" w:author="CMCC" w:date="2022-11-09T15:22:00Z">
        <w:r>
          <w:rPr>
            <w:rFonts w:ascii="Arial" w:hAnsi="Arial" w:cs="Arial"/>
          </w:rPr>
          <w:t>[7/Nokia, NSB]</w:t>
        </w:r>
      </w:ins>
      <w:del w:id="194" w:author="CMCC" w:date="2022-11-09T15:22:00Z">
        <w:r>
          <w:rPr>
            <w:rFonts w:ascii="Arial" w:hAnsi="Arial" w:cs="Arial"/>
          </w:rPr>
          <w:delText>[38]</w:delText>
        </w:r>
      </w:del>
      <w:r>
        <w:rPr>
          <w:rFonts w:ascii="Arial" w:hAnsi="Arial" w:cs="Arial"/>
        </w:rPr>
        <w:t>, [43], [45], [50], [52]</w:t>
      </w:r>
      <w:ins w:id="195" w:author="CMCC" w:date="2022-11-09T15:23:00Z">
        <w:r>
          <w:rPr>
            <w:rFonts w:ascii="Arial" w:hAnsi="Arial" w:cs="Arial"/>
          </w:rPr>
          <w:t>, [8/xiaomi]</w:t>
        </w:r>
      </w:ins>
      <w:r>
        <w:rPr>
          <w:rFonts w:ascii="Arial" w:hAnsi="Arial" w:cs="Arial"/>
        </w:rPr>
        <w:t>) with the implementation factor K &lt; 4.</w:t>
      </w:r>
    </w:p>
    <w:p w14:paraId="75719104"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UL positioning, results are provided by </w:t>
      </w:r>
      <w:del w:id="196" w:author="CMCC" w:date="2022-11-09T15:25:00Z">
        <w:r>
          <w:rPr>
            <w:rFonts w:ascii="Arial" w:hAnsi="Arial" w:cs="Arial"/>
          </w:rPr>
          <w:delText xml:space="preserve">7 </w:delText>
        </w:r>
      </w:del>
      <w:ins w:id="197" w:author="CMCC" w:date="2022-11-09T15:25:00Z">
        <w:r>
          <w:rPr>
            <w:rFonts w:ascii="Arial" w:hAnsi="Arial" w:cs="Arial"/>
          </w:rPr>
          <w:t xml:space="preserve">8 </w:t>
        </w:r>
      </w:ins>
      <w:r>
        <w:rPr>
          <w:rFonts w:ascii="Arial" w:hAnsi="Arial" w:cs="Arial"/>
        </w:rPr>
        <w:t xml:space="preserve">sources ([36], </w:t>
      </w:r>
      <w:ins w:id="198" w:author="CMCC" w:date="2022-11-09T15:25:00Z">
        <w:r>
          <w:rPr>
            <w:rFonts w:ascii="Arial" w:hAnsi="Arial" w:cs="Arial"/>
          </w:rPr>
          <w:t>[3/vivo]</w:t>
        </w:r>
      </w:ins>
      <w:del w:id="199" w:author="CMCC" w:date="2022-11-09T15:25:00Z">
        <w:r>
          <w:rPr>
            <w:rFonts w:ascii="Arial" w:hAnsi="Arial" w:cs="Arial"/>
          </w:rPr>
          <w:delText>[37]</w:delText>
        </w:r>
      </w:del>
      <w:r>
        <w:rPr>
          <w:rFonts w:ascii="Arial" w:hAnsi="Arial" w:cs="Arial"/>
        </w:rPr>
        <w:t xml:space="preserve">, </w:t>
      </w:r>
      <w:ins w:id="200" w:author="CMCC" w:date="2022-11-09T15:25:00Z">
        <w:r>
          <w:rPr>
            <w:rFonts w:ascii="Arial" w:hAnsi="Arial" w:cs="Arial"/>
          </w:rPr>
          <w:t>[7/Nokia, NSB]</w:t>
        </w:r>
      </w:ins>
      <w:del w:id="201" w:author="CMCC" w:date="2022-11-09T15:25:00Z">
        <w:r>
          <w:rPr>
            <w:rFonts w:ascii="Arial" w:hAnsi="Arial" w:cs="Arial"/>
          </w:rPr>
          <w:delText>[38]</w:delText>
        </w:r>
      </w:del>
      <w:r>
        <w:rPr>
          <w:rFonts w:ascii="Arial" w:hAnsi="Arial" w:cs="Arial"/>
        </w:rPr>
        <w:t>, [43], [45], [50], [52]</w:t>
      </w:r>
      <w:ins w:id="202" w:author="CMCC" w:date="2022-11-09T15:25:00Z">
        <w:r>
          <w:rPr>
            <w:rFonts w:ascii="Arial" w:hAnsi="Arial" w:cs="Arial"/>
          </w:rPr>
          <w:t>, [8/xiaomi]</w:t>
        </w:r>
      </w:ins>
      <w:r>
        <w:rPr>
          <w:rFonts w:ascii="Arial" w:hAnsi="Arial" w:cs="Arial"/>
        </w:rPr>
        <w:t>) out of 20 sources, and the following are observed:</w:t>
      </w:r>
    </w:p>
    <w:p w14:paraId="20D5374C"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6 months is achieved by 4 sources ([36],</w:t>
      </w:r>
      <w:ins w:id="203" w:author="CMCC" w:date="2022-11-09T15:25:00Z">
        <w:r>
          <w:rPr>
            <w:rFonts w:ascii="Arial" w:hAnsi="Arial" w:cs="Arial"/>
          </w:rPr>
          <w:t xml:space="preserve"> </w:t>
        </w:r>
      </w:ins>
      <w:del w:id="204" w:author="CMCC" w:date="2022-11-09T15:25:00Z">
        <w:r>
          <w:rPr>
            <w:rFonts w:ascii="Arial" w:hAnsi="Arial" w:cs="Arial"/>
          </w:rPr>
          <w:delText>[38]</w:delText>
        </w:r>
      </w:del>
      <w:r>
        <w:rPr>
          <w:rFonts w:ascii="Arial" w:hAnsi="Arial" w:cs="Arial"/>
        </w:rPr>
        <w:t>,[45],[52]</w:t>
      </w:r>
      <w:ins w:id="205" w:author="CMCC" w:date="2022-11-09T15:25:00Z">
        <w:r>
          <w:rPr>
            <w:rFonts w:ascii="Arial" w:hAnsi="Arial" w:cs="Arial"/>
          </w:rPr>
          <w:t>, [8/xiaomi]</w:t>
        </w:r>
      </w:ins>
      <w:r>
        <w:rPr>
          <w:rFonts w:ascii="Arial" w:hAnsi="Arial" w:cs="Arial"/>
        </w:rPr>
        <w:t xml:space="preserve">) with the implementation factor K = 4 and by </w:t>
      </w:r>
      <w:del w:id="206" w:author="CMCC" w:date="2022-11-09T15:27:00Z">
        <w:r>
          <w:rPr>
            <w:rFonts w:ascii="Arial" w:hAnsi="Arial" w:cs="Arial"/>
          </w:rPr>
          <w:delText xml:space="preserve">2 </w:delText>
        </w:r>
      </w:del>
      <w:ins w:id="207" w:author="CMCC" w:date="2022-11-09T15:27:00Z">
        <w:r>
          <w:rPr>
            <w:rFonts w:ascii="Arial" w:hAnsi="Arial" w:cs="Arial"/>
          </w:rPr>
          <w:t xml:space="preserve">4 </w:t>
        </w:r>
      </w:ins>
      <w:r>
        <w:rPr>
          <w:rFonts w:ascii="Arial" w:hAnsi="Arial" w:cs="Arial"/>
        </w:rPr>
        <w:t>sources ([</w:t>
      </w:r>
      <w:del w:id="208" w:author="CMCC" w:date="2022-11-09T15:26:00Z">
        <w:r>
          <w:rPr>
            <w:rFonts w:ascii="Arial" w:hAnsi="Arial" w:cs="Arial"/>
          </w:rPr>
          <w:delText>11</w:delText>
        </w:r>
      </w:del>
      <w:ins w:id="209" w:author="CMCC" w:date="2022-11-09T15:26:00Z">
        <w:r>
          <w:rPr>
            <w:rFonts w:ascii="Arial" w:hAnsi="Arial" w:cs="Arial"/>
          </w:rPr>
          <w:t>43</w:t>
        </w:r>
      </w:ins>
      <w:r>
        <w:rPr>
          <w:rFonts w:ascii="Arial" w:hAnsi="Arial" w:cs="Arial"/>
        </w:rPr>
        <w:t>],[</w:t>
      </w:r>
      <w:del w:id="210" w:author="CMCC" w:date="2022-11-09T15:26:00Z">
        <w:r>
          <w:rPr>
            <w:rFonts w:ascii="Arial" w:hAnsi="Arial" w:cs="Arial"/>
          </w:rPr>
          <w:delText>18</w:delText>
        </w:r>
      </w:del>
      <w:ins w:id="211" w:author="CMCC" w:date="2022-11-09T15:26:00Z">
        <w:r>
          <w:rPr>
            <w:rFonts w:ascii="Arial" w:hAnsi="Arial" w:cs="Arial"/>
          </w:rPr>
          <w:t>50</w:t>
        </w:r>
      </w:ins>
      <w:r>
        <w:rPr>
          <w:rFonts w:ascii="Arial" w:hAnsi="Arial" w:cs="Arial"/>
        </w:rPr>
        <w:t>]</w:t>
      </w:r>
      <w:ins w:id="212" w:author="CMCC" w:date="2022-11-09T15:26:00Z">
        <w:r>
          <w:rPr>
            <w:rFonts w:ascii="Arial" w:hAnsi="Arial" w:cs="Arial"/>
          </w:rPr>
          <w:t>,[3/vivo], [</w:t>
        </w:r>
      </w:ins>
      <w:ins w:id="213" w:author="CMCC" w:date="2022-11-09T15:27:00Z">
        <w:r>
          <w:rPr>
            <w:rFonts w:ascii="Arial" w:hAnsi="Arial" w:cs="Arial"/>
          </w:rPr>
          <w:t>7/Nokia, NSB</w:t>
        </w:r>
      </w:ins>
      <w:ins w:id="214" w:author="CMCC" w:date="2022-11-09T15:26:00Z">
        <w:r>
          <w:rPr>
            <w:rFonts w:ascii="Arial" w:hAnsi="Arial" w:cs="Arial"/>
          </w:rPr>
          <w:t>]</w:t>
        </w:r>
      </w:ins>
      <w:r>
        <w:rPr>
          <w:rFonts w:ascii="Arial" w:hAnsi="Arial" w:cs="Arial"/>
        </w:rPr>
        <w:t xml:space="preserve">) with the implementation factor K &gt;= 2, and is not achieved by </w:t>
      </w:r>
      <w:del w:id="215" w:author="CMCC" w:date="2022-11-09T15:27:00Z">
        <w:r>
          <w:rPr>
            <w:rFonts w:ascii="Arial" w:hAnsi="Arial" w:cs="Arial"/>
          </w:rPr>
          <w:delText xml:space="preserve">5 </w:delText>
        </w:r>
      </w:del>
      <w:ins w:id="216" w:author="CMCC" w:date="2022-11-09T15:27:00Z">
        <w:r>
          <w:rPr>
            <w:rFonts w:ascii="Arial" w:hAnsi="Arial" w:cs="Arial"/>
          </w:rPr>
          <w:t xml:space="preserve">4 </w:t>
        </w:r>
      </w:ins>
      <w:r>
        <w:rPr>
          <w:rFonts w:ascii="Arial" w:hAnsi="Arial" w:cs="Arial"/>
        </w:rPr>
        <w:t>sources ([36]</w:t>
      </w:r>
      <w:del w:id="217" w:author="CMCC" w:date="2022-11-09T15:27:00Z">
        <w:r>
          <w:rPr>
            <w:rFonts w:ascii="Arial" w:hAnsi="Arial" w:cs="Arial"/>
          </w:rPr>
          <w:delText>,</w:delText>
        </w:r>
      </w:del>
      <w:ins w:id="218" w:author="CMCC" w:date="2022-11-09T15:27:00Z">
        <w:r>
          <w:rPr>
            <w:rFonts w:ascii="Arial" w:hAnsi="Arial" w:cs="Arial"/>
          </w:rPr>
          <w:t xml:space="preserve"> </w:t>
        </w:r>
      </w:ins>
      <w:del w:id="219" w:author="CMCC" w:date="2022-11-09T15:27:00Z">
        <w:r>
          <w:rPr>
            <w:rFonts w:ascii="Arial" w:hAnsi="Arial" w:cs="Arial"/>
          </w:rPr>
          <w:delText>[37],</w:delText>
        </w:r>
      </w:del>
      <w:ins w:id="220" w:author="CMCC" w:date="2022-11-09T15:27:00Z">
        <w:r>
          <w:rPr>
            <w:rFonts w:ascii="Arial" w:hAnsi="Arial" w:cs="Arial"/>
          </w:rPr>
          <w:t xml:space="preserve"> </w:t>
        </w:r>
      </w:ins>
      <w:del w:id="221" w:author="CMCC" w:date="2022-11-09T15:27:00Z">
        <w:r>
          <w:rPr>
            <w:rFonts w:ascii="Arial" w:hAnsi="Arial" w:cs="Arial"/>
          </w:rPr>
          <w:delText>[38]</w:delText>
        </w:r>
      </w:del>
      <w:r>
        <w:rPr>
          <w:rFonts w:ascii="Arial" w:hAnsi="Arial" w:cs="Arial"/>
        </w:rPr>
        <w:t>,[45],[52]</w:t>
      </w:r>
      <w:ins w:id="222" w:author="CMCC" w:date="2022-11-09T15:27:00Z">
        <w:r>
          <w:rPr>
            <w:rFonts w:ascii="Arial" w:hAnsi="Arial" w:cs="Arial"/>
          </w:rPr>
          <w:t>, [8/xiaomi]</w:t>
        </w:r>
      </w:ins>
      <w:r>
        <w:rPr>
          <w:rFonts w:ascii="Arial" w:hAnsi="Arial" w:cs="Arial"/>
        </w:rPr>
        <w:t xml:space="preserve">) </w:t>
      </w:r>
      <w:r>
        <w:rPr>
          <w:rFonts w:ascii="Arial" w:hAnsi="Arial" w:cs="Arial"/>
        </w:rPr>
        <w:lastRenderedPageBreak/>
        <w:t xml:space="preserve">with the implementation factor K &lt; 4 and by </w:t>
      </w:r>
      <w:del w:id="223" w:author="CMCC" w:date="2022-11-09T15:27:00Z">
        <w:r>
          <w:rPr>
            <w:rFonts w:ascii="Arial" w:hAnsi="Arial" w:cs="Arial"/>
          </w:rPr>
          <w:delText xml:space="preserve">2 </w:delText>
        </w:r>
      </w:del>
      <w:ins w:id="224" w:author="CMCC" w:date="2022-11-09T15:27:00Z">
        <w:r>
          <w:rPr>
            <w:rFonts w:ascii="Arial" w:hAnsi="Arial" w:cs="Arial"/>
          </w:rPr>
          <w:t xml:space="preserve">4 </w:t>
        </w:r>
      </w:ins>
      <w:r>
        <w:rPr>
          <w:rFonts w:ascii="Arial" w:hAnsi="Arial" w:cs="Arial"/>
        </w:rPr>
        <w:t>sources ([43],[50]</w:t>
      </w:r>
      <w:ins w:id="225" w:author="CMCC" w:date="2022-11-09T15:27:00Z">
        <w:r>
          <w:rPr>
            <w:rFonts w:ascii="Arial" w:hAnsi="Arial" w:cs="Arial"/>
          </w:rPr>
          <w:t>,[3/vivo],[7/Nokia, NSB]</w:t>
        </w:r>
      </w:ins>
      <w:r>
        <w:rPr>
          <w:rFonts w:ascii="Arial" w:hAnsi="Arial" w:cs="Arial"/>
        </w:rPr>
        <w:t>) with the implementation factor K &lt; 2;</w:t>
      </w:r>
    </w:p>
    <w:p w14:paraId="2EB7275E"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w:t>
      </w:r>
      <w:del w:id="226" w:author="CMCC" w:date="2022-11-09T15:28:00Z">
        <w:r>
          <w:rPr>
            <w:rFonts w:ascii="Arial" w:hAnsi="Arial" w:cs="Arial"/>
          </w:rPr>
          <w:delText xml:space="preserve">3 </w:delText>
        </w:r>
      </w:del>
      <w:ins w:id="227" w:author="CMCC" w:date="2022-11-09T15:28:00Z">
        <w:r>
          <w:rPr>
            <w:rFonts w:ascii="Arial" w:hAnsi="Arial" w:cs="Arial"/>
          </w:rPr>
          <w:t xml:space="preserve">5 </w:t>
        </w:r>
      </w:ins>
      <w:r>
        <w:rPr>
          <w:rFonts w:ascii="Arial" w:hAnsi="Arial" w:cs="Arial"/>
        </w:rPr>
        <w:t>sources ([43],[50],[52]</w:t>
      </w:r>
      <w:ins w:id="228" w:author="CMCC" w:date="2022-11-09T15:28:00Z">
        <w:r>
          <w:rPr>
            <w:rFonts w:ascii="Arial" w:hAnsi="Arial" w:cs="Arial"/>
          </w:rPr>
          <w:t>,[3/vivo],[7/Nokia, NSB]</w:t>
        </w:r>
      </w:ins>
      <w:r>
        <w:rPr>
          <w:rFonts w:ascii="Arial" w:hAnsi="Arial" w:cs="Arial"/>
        </w:rPr>
        <w:t xml:space="preserve">) with the case that I-DRX cycle of 10.24s, 1 RS per 1 I-DRX cycle, high SINR, no SRS (re)configuration, and implementation factor K = 4, and is not achieved by </w:t>
      </w:r>
      <w:del w:id="229" w:author="CMCC" w:date="2022-11-09T15:29:00Z">
        <w:r>
          <w:rPr>
            <w:rFonts w:ascii="Arial" w:hAnsi="Arial" w:cs="Arial"/>
          </w:rPr>
          <w:delText xml:space="preserve">7 </w:delText>
        </w:r>
      </w:del>
      <w:ins w:id="230" w:author="CMCC" w:date="2022-11-09T15:29:00Z">
        <w:r>
          <w:rPr>
            <w:rFonts w:ascii="Arial" w:hAnsi="Arial" w:cs="Arial"/>
          </w:rPr>
          <w:t xml:space="preserve">8 </w:t>
        </w:r>
      </w:ins>
      <w:r>
        <w:rPr>
          <w:rFonts w:ascii="Arial" w:hAnsi="Arial" w:cs="Arial"/>
        </w:rPr>
        <w:t xml:space="preserve">sources ([36], </w:t>
      </w:r>
      <w:ins w:id="231" w:author="CMCC" w:date="2022-11-09T15:28:00Z">
        <w:r>
          <w:rPr>
            <w:rFonts w:ascii="Arial" w:hAnsi="Arial" w:cs="Arial"/>
          </w:rPr>
          <w:t>[3/vivo]</w:t>
        </w:r>
      </w:ins>
      <w:del w:id="232" w:author="CMCC" w:date="2022-11-09T15:28:00Z">
        <w:r>
          <w:rPr>
            <w:rFonts w:ascii="Arial" w:hAnsi="Arial" w:cs="Arial"/>
          </w:rPr>
          <w:delText>[37]</w:delText>
        </w:r>
      </w:del>
      <w:r>
        <w:rPr>
          <w:rFonts w:ascii="Arial" w:hAnsi="Arial" w:cs="Arial"/>
        </w:rPr>
        <w:t xml:space="preserve">, </w:t>
      </w:r>
      <w:ins w:id="233" w:author="CMCC" w:date="2022-11-09T15:28:00Z">
        <w:r>
          <w:rPr>
            <w:rFonts w:ascii="Arial" w:hAnsi="Arial" w:cs="Arial"/>
          </w:rPr>
          <w:t>[7/Nokia, NSB]</w:t>
        </w:r>
      </w:ins>
      <w:del w:id="234" w:author="CMCC" w:date="2022-11-09T15:28:00Z">
        <w:r>
          <w:rPr>
            <w:rFonts w:ascii="Arial" w:hAnsi="Arial" w:cs="Arial"/>
          </w:rPr>
          <w:delText>[38]</w:delText>
        </w:r>
      </w:del>
      <w:r>
        <w:rPr>
          <w:rFonts w:ascii="Arial" w:hAnsi="Arial" w:cs="Arial"/>
        </w:rPr>
        <w:t>, [43], [45], [50], [52]</w:t>
      </w:r>
      <w:ins w:id="235" w:author="CMCC" w:date="2022-11-09T15:28:00Z">
        <w:r>
          <w:rPr>
            <w:rFonts w:ascii="Arial" w:hAnsi="Arial" w:cs="Arial"/>
          </w:rPr>
          <w:t>, [8/xiaomi]</w:t>
        </w:r>
      </w:ins>
      <w:r>
        <w:rPr>
          <w:rFonts w:ascii="Arial" w:hAnsi="Arial" w:cs="Arial"/>
        </w:rPr>
        <w:t>) with the implementation factor K &lt; 4.</w:t>
      </w:r>
    </w:p>
    <w:p w14:paraId="436E02F0"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For DL+UL positioning, results are provided by 1 source ([52]) out of 20 sources, and the following are observed:</w:t>
      </w:r>
    </w:p>
    <w:p w14:paraId="6E737718"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6 months is achieved by 1 source ([52]) with implementation factor K = 4, and is not achieved by 1 source ([52]) with implementation factor K &lt; 4;</w:t>
      </w:r>
    </w:p>
    <w:p w14:paraId="5EACBF9D"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12 months is achieved by 1 source ([52]) with the case that I-DRX cycle of 10.24s, 1 RS per 1 I-DRX cycle, high SINR, no SRS (re)configuration, CG-SDT for measurement reporting, and implementation factor K = 4, and is not achieved by 1 source ([52]) with implementation factor K &lt; 4.</w:t>
      </w:r>
    </w:p>
    <w:p w14:paraId="243FD975"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Note: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408614CD"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Note: Without otherwise noted, “high SINR” in the observation refers to the evaluation case that no intra-/inter-frequency RRM and single SSB for synchronization purpose is considered.</w:t>
      </w:r>
    </w:p>
    <w:p w14:paraId="72D8D842" w14:textId="77777777" w:rsidR="009B2CBF" w:rsidRDefault="009B2CBF">
      <w:pPr>
        <w:spacing w:beforeLines="50" w:before="120" w:line="288" w:lineRule="auto"/>
        <w:rPr>
          <w:rFonts w:ascii="Arial" w:hAnsi="Arial" w:cs="Arial"/>
          <w:lang w:eastAsia="zh-CN"/>
        </w:rPr>
      </w:pPr>
    </w:p>
    <w:p w14:paraId="03ED4960" w14:textId="77777777" w:rsidR="009B2CBF" w:rsidRDefault="00494BA3">
      <w:pPr>
        <w:spacing w:beforeLines="50" w:before="120" w:afterLines="50" w:after="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3 (II)</w:t>
      </w:r>
    </w:p>
    <w:p w14:paraId="4124A2D8"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14:paraId="3588106F" w14:textId="77777777" w:rsidR="009B2CBF" w:rsidRDefault="00494BA3">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From RAN1’s perspective, extending DRX cycle larger than 10.24s</w:t>
      </w:r>
      <w:ins w:id="236" w:author="CMCC" w:date="2022-11-15T20:08:00Z">
        <w:r>
          <w:rPr>
            <w:rFonts w:ascii="Arial" w:hAnsi="Arial" w:cs="Arial"/>
            <w:sz w:val="20"/>
            <w:szCs w:val="20"/>
            <w:lang w:eastAsia="zh-CN"/>
          </w:rPr>
          <w:t xml:space="preserve"> (even larger than 30.72s)</w:t>
        </w:r>
      </w:ins>
      <w:r>
        <w:rPr>
          <w:rFonts w:ascii="Arial" w:hAnsi="Arial" w:cs="Arial"/>
          <w:sz w:val="20"/>
          <w:szCs w:val="20"/>
          <w:lang w:eastAsia="zh-CN"/>
        </w:rPr>
        <w:t xml:space="preserve">, </w:t>
      </w:r>
      <w:del w:id="237" w:author="CMCC" w:date="2022-11-15T19:53:00Z">
        <w:r>
          <w:rPr>
            <w:rFonts w:ascii="Arial" w:hAnsi="Arial" w:cs="Arial"/>
            <w:color w:val="FF0000"/>
            <w:sz w:val="20"/>
            <w:szCs w:val="20"/>
            <w:highlight w:val="yellow"/>
            <w:lang w:eastAsia="zh-CN"/>
          </w:rPr>
          <w:delText>which can be larger than the positioning periodicity,</w:delText>
        </w:r>
        <w:r>
          <w:rPr>
            <w:rFonts w:ascii="Arial" w:hAnsi="Arial" w:cs="Arial"/>
            <w:sz w:val="20"/>
            <w:szCs w:val="20"/>
            <w:lang w:eastAsia="zh-CN"/>
          </w:rPr>
          <w:delText xml:space="preserve"> </w:delText>
        </w:r>
      </w:del>
      <w:r>
        <w:rPr>
          <w:rFonts w:ascii="Arial" w:hAnsi="Arial" w:cs="Arial"/>
          <w:sz w:val="20"/>
          <w:szCs w:val="20"/>
          <w:lang w:eastAsia="zh-CN"/>
        </w:rPr>
        <w:t>is</w:t>
      </w:r>
      <w:ins w:id="238" w:author="CMCC" w:date="2022-11-15T19:54:00Z">
        <w:r>
          <w:rPr>
            <w:rFonts w:ascii="Arial" w:hAnsi="Arial" w:cs="Arial"/>
            <w:sz w:val="20"/>
            <w:szCs w:val="20"/>
            <w:lang w:eastAsia="zh-CN"/>
          </w:rPr>
          <w:t xml:space="preserve"> critical</w:t>
        </w:r>
      </w:ins>
      <w:r>
        <w:rPr>
          <w:rFonts w:ascii="Arial" w:hAnsi="Arial" w:cs="Arial"/>
          <w:sz w:val="20"/>
          <w:szCs w:val="20"/>
          <w:lang w:eastAsia="zh-CN"/>
        </w:rPr>
        <w:t xml:space="preserve"> </w:t>
      </w:r>
      <w:ins w:id="239" w:author="CMCC" w:date="2022-11-15T19:55:00Z">
        <w:r>
          <w:rPr>
            <w:rFonts w:ascii="Arial" w:hAnsi="Arial" w:cs="Arial"/>
            <w:sz w:val="20"/>
            <w:szCs w:val="20"/>
            <w:lang w:eastAsia="zh-CN"/>
          </w:rPr>
          <w:t xml:space="preserve">to improve the battery life </w:t>
        </w:r>
      </w:ins>
      <w:del w:id="240" w:author="CMCC" w:date="2022-11-15T19:41:00Z">
        <w:r>
          <w:rPr>
            <w:rFonts w:ascii="Arial" w:hAnsi="Arial" w:cs="Arial"/>
            <w:sz w:val="20"/>
            <w:szCs w:val="20"/>
            <w:lang w:eastAsia="zh-CN"/>
          </w:rPr>
          <w:delText xml:space="preserve">beneficial </w:delText>
        </w:r>
      </w:del>
      <w:del w:id="241" w:author="CMCC" w:date="2022-11-15T19:53:00Z">
        <w:r>
          <w:rPr>
            <w:rFonts w:ascii="Arial" w:hAnsi="Arial" w:cs="Arial"/>
            <w:sz w:val="20"/>
            <w:szCs w:val="20"/>
            <w:lang w:eastAsia="zh-CN"/>
          </w:rPr>
          <w:delText xml:space="preserve">to improve the battery life </w:delText>
        </w:r>
      </w:del>
      <w:del w:id="242" w:author="CMCC" w:date="2022-11-15T19:55:00Z">
        <w:r>
          <w:rPr>
            <w:rFonts w:ascii="Arial" w:hAnsi="Arial" w:cs="Arial"/>
            <w:color w:val="FF0000"/>
            <w:sz w:val="20"/>
            <w:szCs w:val="20"/>
            <w:highlight w:val="yellow"/>
            <w:lang w:eastAsia="zh-CN"/>
          </w:rPr>
          <w:delText xml:space="preserve">one of </w:delText>
        </w:r>
        <w:r>
          <w:rPr>
            <w:rFonts w:ascii="Arial" w:hAnsi="Arial" w:cs="Arial"/>
            <w:color w:val="00B050"/>
            <w:sz w:val="20"/>
            <w:szCs w:val="20"/>
            <w:highlight w:val="yellow"/>
            <w:lang w:eastAsia="zh-CN"/>
          </w:rPr>
          <w:delText xml:space="preserve">the most </w:delText>
        </w:r>
      </w:del>
      <w:del w:id="243" w:author="CMCC" w:date="2022-11-15T19:48:00Z">
        <w:r>
          <w:rPr>
            <w:rFonts w:ascii="Arial" w:hAnsi="Arial" w:cs="Arial"/>
            <w:color w:val="00B050"/>
            <w:sz w:val="20"/>
            <w:szCs w:val="20"/>
            <w:highlight w:val="yellow"/>
            <w:lang w:eastAsia="zh-CN"/>
          </w:rPr>
          <w:delText>important contributing factors</w:delText>
        </w:r>
        <w:r>
          <w:rPr>
            <w:rFonts w:ascii="Arial" w:hAnsi="Arial" w:cs="Arial"/>
            <w:color w:val="00B050"/>
            <w:sz w:val="20"/>
            <w:szCs w:val="20"/>
            <w:lang w:eastAsia="zh-CN"/>
          </w:rPr>
          <w:delText xml:space="preserve"> </w:delText>
        </w:r>
      </w:del>
      <w:r>
        <w:rPr>
          <w:rFonts w:ascii="Arial" w:hAnsi="Arial" w:cs="Arial"/>
          <w:sz w:val="20"/>
          <w:szCs w:val="20"/>
          <w:lang w:eastAsia="zh-CN"/>
        </w:rPr>
        <w:t>to</w:t>
      </w:r>
      <w:r>
        <w:rPr>
          <w:rFonts w:ascii="Arial" w:hAnsi="Arial" w:cs="Arial"/>
          <w:color w:val="00B050"/>
          <w:sz w:val="20"/>
          <w:szCs w:val="20"/>
          <w:lang w:eastAsia="zh-CN"/>
        </w:rPr>
        <w:t>wards</w:t>
      </w:r>
      <w:r>
        <w:rPr>
          <w:rFonts w:ascii="Arial" w:hAnsi="Arial" w:cs="Arial"/>
          <w:sz w:val="20"/>
          <w:szCs w:val="20"/>
          <w:lang w:eastAsia="zh-CN"/>
        </w:rPr>
        <w:t xml:space="preserve"> meet</w:t>
      </w:r>
      <w:r>
        <w:rPr>
          <w:rFonts w:ascii="Arial" w:hAnsi="Arial" w:cs="Arial"/>
          <w:color w:val="00B050"/>
          <w:sz w:val="20"/>
          <w:szCs w:val="20"/>
          <w:lang w:eastAsia="zh-CN"/>
        </w:rPr>
        <w:t>ing</w:t>
      </w:r>
      <w:r>
        <w:rPr>
          <w:rFonts w:ascii="Arial" w:hAnsi="Arial" w:cs="Arial"/>
          <w:sz w:val="20"/>
          <w:szCs w:val="20"/>
          <w:lang w:eastAsia="zh-CN"/>
        </w:rPr>
        <w:t xml:space="preserve"> the target </w:t>
      </w:r>
      <w:r>
        <w:rPr>
          <w:rFonts w:ascii="Arial" w:hAnsi="Arial" w:cs="Arial"/>
          <w:color w:val="00B050"/>
          <w:sz w:val="20"/>
          <w:szCs w:val="20"/>
          <w:lang w:eastAsia="zh-CN"/>
        </w:rPr>
        <w:t xml:space="preserve">battery life </w:t>
      </w:r>
      <w:r>
        <w:rPr>
          <w:rFonts w:ascii="Arial" w:hAnsi="Arial" w:cs="Arial"/>
          <w:sz w:val="20"/>
          <w:szCs w:val="20"/>
          <w:lang w:eastAsia="zh-CN"/>
        </w:rPr>
        <w:t xml:space="preserve">requirement defined by LPHAP use case 6. </w:t>
      </w:r>
    </w:p>
    <w:p w14:paraId="3FEB559B" w14:textId="77777777" w:rsidR="009B2CBF" w:rsidRDefault="00494BA3">
      <w:pPr>
        <w:pStyle w:val="aff4"/>
        <w:numPr>
          <w:ilvl w:val="1"/>
          <w:numId w:val="15"/>
        </w:numPr>
        <w:spacing w:beforeLines="50" w:before="120" w:afterLines="50" w:after="120" w:line="288" w:lineRule="auto"/>
        <w:rPr>
          <w:ins w:id="244" w:author="CMCC" w:date="2022-11-15T19:57:00Z"/>
          <w:rFonts w:ascii="Arial" w:hAnsi="Arial" w:cs="Arial"/>
          <w:sz w:val="20"/>
          <w:szCs w:val="20"/>
          <w:lang w:eastAsia="zh-CN"/>
        </w:rPr>
      </w:pPr>
      <w:r>
        <w:rPr>
          <w:rFonts w:ascii="Arial" w:hAnsi="Arial" w:cs="Arial"/>
          <w:sz w:val="20"/>
          <w:szCs w:val="20"/>
          <w:lang w:eastAsia="zh-CN"/>
        </w:rPr>
        <w:t xml:space="preserve">Note: </w:t>
      </w:r>
      <w:r>
        <w:rPr>
          <w:rFonts w:ascii="Arial" w:hAnsi="Arial" w:cs="Arial"/>
          <w:strike/>
          <w:sz w:val="20"/>
          <w:szCs w:val="20"/>
          <w:lang w:eastAsia="zh-CN"/>
        </w:rPr>
        <w:t xml:space="preserve">Up to other WGs whether/what additional enhancements are needed. </w:t>
      </w:r>
      <w:r>
        <w:rPr>
          <w:rFonts w:ascii="Arial" w:hAnsi="Arial" w:cs="Arial"/>
          <w:color w:val="00B050"/>
          <w:sz w:val="20"/>
          <w:szCs w:val="20"/>
          <w:lang w:eastAsia="zh-CN"/>
        </w:rPr>
        <w:t xml:space="preserve">It is up to RAN2 to consider </w:t>
      </w:r>
      <w:ins w:id="245" w:author="CMCC" w:date="2022-11-15T19:36:00Z">
        <w:r>
          <w:rPr>
            <w:rFonts w:ascii="Arial" w:hAnsi="Arial" w:cs="Arial"/>
            <w:color w:val="00B050"/>
            <w:sz w:val="20"/>
            <w:szCs w:val="20"/>
            <w:lang w:eastAsia="zh-CN"/>
          </w:rPr>
          <w:t xml:space="preserve">whether </w:t>
        </w:r>
      </w:ins>
      <w:r>
        <w:rPr>
          <w:rFonts w:ascii="Arial" w:hAnsi="Arial" w:cs="Arial"/>
          <w:color w:val="00B050"/>
          <w:sz w:val="20"/>
          <w:szCs w:val="20"/>
          <w:lang w:eastAsia="zh-CN"/>
        </w:rPr>
        <w:t xml:space="preserve">this enhancement </w:t>
      </w:r>
      <w:ins w:id="246" w:author="CMCC" w:date="2022-11-15T19:36:00Z">
        <w:r>
          <w:rPr>
            <w:rFonts w:ascii="Arial" w:hAnsi="Arial" w:cs="Arial"/>
            <w:color w:val="00B050"/>
            <w:sz w:val="20"/>
            <w:szCs w:val="20"/>
            <w:lang w:eastAsia="zh-CN"/>
          </w:rPr>
          <w:t xml:space="preserve">is needed </w:t>
        </w:r>
      </w:ins>
      <w:r>
        <w:rPr>
          <w:rFonts w:ascii="Arial" w:hAnsi="Arial" w:cs="Arial"/>
          <w:color w:val="00B050"/>
          <w:sz w:val="20"/>
          <w:szCs w:val="20"/>
          <w:lang w:eastAsia="zh-CN"/>
        </w:rPr>
        <w:t>in normative phase</w:t>
      </w:r>
      <w:ins w:id="247" w:author="CMCC" w:date="2022-11-15T19:37:00Z">
        <w:r>
          <w:rPr>
            <w:rFonts w:ascii="Arial" w:hAnsi="Arial" w:cs="Arial"/>
            <w:color w:val="00B050"/>
            <w:sz w:val="20"/>
            <w:szCs w:val="20"/>
            <w:lang w:eastAsia="zh-CN"/>
          </w:rPr>
          <w:t xml:space="preserve"> in positioning agenda.</w:t>
        </w:r>
      </w:ins>
    </w:p>
    <w:p w14:paraId="423FE8A3" w14:textId="77777777" w:rsidR="009B2CBF" w:rsidRDefault="00494BA3">
      <w:pPr>
        <w:pStyle w:val="aff4"/>
        <w:numPr>
          <w:ilvl w:val="1"/>
          <w:numId w:val="15"/>
        </w:numPr>
        <w:spacing w:beforeLines="50" w:before="120" w:afterLines="50" w:after="120" w:line="288" w:lineRule="auto"/>
        <w:rPr>
          <w:ins w:id="248" w:author="CMCC" w:date="2022-11-15T19:50:00Z"/>
          <w:rFonts w:ascii="Arial" w:hAnsi="Arial" w:cs="Arial"/>
          <w:strike/>
          <w:sz w:val="20"/>
          <w:szCs w:val="20"/>
          <w:lang w:eastAsia="zh-CN"/>
        </w:rPr>
      </w:pPr>
      <w:ins w:id="249" w:author="CMCC" w:date="2022-11-15T19:57:00Z">
        <w:r>
          <w:rPr>
            <w:rFonts w:ascii="Arial" w:hAnsi="Arial" w:cs="Arial"/>
            <w:strike/>
            <w:sz w:val="20"/>
            <w:szCs w:val="20"/>
            <w:lang w:eastAsia="zh-CN"/>
          </w:rPr>
          <w:t xml:space="preserve">Note: </w:t>
        </w:r>
      </w:ins>
      <w:ins w:id="250" w:author="CMCC" w:date="2022-11-15T20:00:00Z">
        <w:r>
          <w:rPr>
            <w:rFonts w:ascii="Arial" w:hAnsi="Arial" w:cs="Arial"/>
            <w:strike/>
            <w:sz w:val="20"/>
            <w:szCs w:val="20"/>
            <w:lang w:eastAsia="zh-CN"/>
          </w:rPr>
          <w:t>T</w:t>
        </w:r>
      </w:ins>
      <w:ins w:id="251" w:author="CMCC" w:date="2022-11-15T20:01:00Z">
        <w:r>
          <w:rPr>
            <w:rFonts w:ascii="Arial" w:hAnsi="Arial" w:cs="Arial"/>
            <w:strike/>
            <w:sz w:val="20"/>
            <w:szCs w:val="20"/>
            <w:lang w:eastAsia="zh-CN"/>
          </w:rPr>
          <w:t>he configuration of t</w:t>
        </w:r>
      </w:ins>
      <w:ins w:id="252" w:author="CMCC" w:date="2022-11-15T20:00:00Z">
        <w:r>
          <w:rPr>
            <w:rFonts w:ascii="Arial" w:hAnsi="Arial" w:cs="Arial"/>
            <w:strike/>
            <w:sz w:val="20"/>
            <w:szCs w:val="20"/>
            <w:lang w:eastAsia="zh-CN"/>
          </w:rPr>
          <w:t xml:space="preserve">he positioning </w:t>
        </w:r>
      </w:ins>
      <w:ins w:id="253" w:author="CMCC" w:date="2022-11-15T20:02:00Z">
        <w:r>
          <w:rPr>
            <w:rFonts w:ascii="Arial" w:hAnsi="Arial" w:cs="Arial"/>
            <w:strike/>
            <w:sz w:val="20"/>
            <w:szCs w:val="20"/>
            <w:lang w:eastAsia="zh-CN"/>
          </w:rPr>
          <w:t>interval</w:t>
        </w:r>
      </w:ins>
      <w:ins w:id="254" w:author="CMCC" w:date="2022-11-15T20:00:00Z">
        <w:r>
          <w:rPr>
            <w:rFonts w:ascii="Arial" w:hAnsi="Arial" w:cs="Arial"/>
            <w:strike/>
            <w:sz w:val="20"/>
            <w:szCs w:val="20"/>
            <w:lang w:eastAsia="zh-CN"/>
          </w:rPr>
          <w:t xml:space="preserve"> is b</w:t>
        </w:r>
      </w:ins>
      <w:ins w:id="255" w:author="CMCC" w:date="2022-11-15T20:01:00Z">
        <w:r>
          <w:rPr>
            <w:rFonts w:ascii="Arial" w:hAnsi="Arial" w:cs="Arial"/>
            <w:strike/>
            <w:sz w:val="20"/>
            <w:szCs w:val="20"/>
            <w:lang w:eastAsia="zh-CN"/>
          </w:rPr>
          <w:t xml:space="preserve">ased on the </w:t>
        </w:r>
      </w:ins>
      <w:ins w:id="256" w:author="CMCC" w:date="2022-11-15T20:02:00Z">
        <w:r>
          <w:rPr>
            <w:rFonts w:ascii="Arial" w:hAnsi="Arial" w:cs="Arial"/>
            <w:strike/>
            <w:sz w:val="20"/>
            <w:szCs w:val="20"/>
            <w:lang w:eastAsia="zh-CN"/>
          </w:rPr>
          <w:t>LPHAP use case 6 requirement</w:t>
        </w:r>
      </w:ins>
    </w:p>
    <w:p w14:paraId="28CC7A13" w14:textId="77777777" w:rsidR="009B2CBF" w:rsidRDefault="009B2CBF">
      <w:pPr>
        <w:spacing w:beforeLines="50" w:before="120" w:line="288" w:lineRule="auto"/>
        <w:rPr>
          <w:rFonts w:ascii="Arial" w:hAnsi="Arial" w:cs="Arial"/>
          <w:lang w:eastAsia="zh-CN"/>
        </w:rPr>
      </w:pPr>
    </w:p>
    <w:p w14:paraId="477401F8" w14:textId="77777777" w:rsidR="009B2CBF" w:rsidRDefault="00494BA3">
      <w:pPr>
        <w:pStyle w:val="2"/>
        <w:numPr>
          <w:ilvl w:val="0"/>
          <w:numId w:val="0"/>
        </w:numPr>
        <w:rPr>
          <w:sz w:val="28"/>
          <w:szCs w:val="28"/>
          <w:lang w:eastAsia="zh-CN"/>
        </w:rPr>
      </w:pPr>
      <w:r>
        <w:rPr>
          <w:sz w:val="28"/>
          <w:szCs w:val="28"/>
          <w:lang w:eastAsia="zh-CN"/>
        </w:rPr>
        <w:t>2.3 Collection of proposals for Wednesday offline session</w:t>
      </w:r>
    </w:p>
    <w:p w14:paraId="487C637B" w14:textId="77777777" w:rsidR="009B2CBF" w:rsidRDefault="009B2CBF">
      <w:pPr>
        <w:spacing w:beforeLines="50" w:before="120" w:line="288" w:lineRule="auto"/>
        <w:rPr>
          <w:rFonts w:ascii="Arial" w:hAnsi="Arial" w:cs="Arial"/>
          <w:lang w:eastAsia="zh-CN"/>
        </w:rPr>
      </w:pPr>
    </w:p>
    <w:p w14:paraId="67013E19" w14:textId="77777777" w:rsidR="009B2CBF" w:rsidRDefault="00494BA3" w:rsidP="00FE257C">
      <w:pPr>
        <w:spacing w:beforeLines="50" w:before="120" w:line="288" w:lineRule="auto"/>
        <w:rPr>
          <w:rFonts w:ascii="Arial" w:hAnsi="Arial" w:cs="Arial"/>
          <w:b/>
          <w:bCs/>
          <w:highlight w:val="yellow"/>
          <w:lang w:eastAsia="zh-CN"/>
        </w:rPr>
      </w:pPr>
      <w:r>
        <w:rPr>
          <w:rFonts w:ascii="Arial" w:hAnsi="Arial" w:cs="Arial"/>
          <w:b/>
          <w:bCs/>
          <w:lang w:eastAsia="zh-CN"/>
        </w:rPr>
        <w:t>[High] Proposed observation 4 (II)</w:t>
      </w:r>
    </w:p>
    <w:p w14:paraId="35B82BCF"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as an observation in TR 38.859 Section 6.4.3:</w:t>
      </w:r>
    </w:p>
    <w:p w14:paraId="75757F29"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E</w:t>
      </w:r>
      <w:r>
        <w:rPr>
          <w:rFonts w:ascii="Arial" w:hAnsi="Arial" w:cs="Arial"/>
          <w:sz w:val="20"/>
          <w:szCs w:val="20"/>
          <w:lang w:eastAsia="zh-CN"/>
        </w:rPr>
        <w:t>valuation results of minimized gaps between PRS/SRS/paging/reporting/synchronization are provided by 11 ([2/HW,Hisilicon], [3/vivo], [6/Spreadtrum], [8/xiaomi], [9/Intel], [11/ZTE], [12/Sony], [13/CMCC], [18/Samsung], [19/Qualcomm], [20/Ericsson]) sources out of 19 sources, the following is observed:</w:t>
      </w:r>
    </w:p>
    <w:p w14:paraId="379C355E"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lastRenderedPageBreak/>
        <w:t xml:space="preserve">Minimizing gaps between </w:t>
      </w:r>
      <w:r>
        <w:rPr>
          <w:rFonts w:ascii="Arial" w:hAnsi="Arial" w:cs="Arial"/>
          <w:sz w:val="20"/>
          <w:szCs w:val="20"/>
          <w:lang w:eastAsia="zh-CN"/>
        </w:rPr>
        <w:t xml:space="preserve">PRS/SRS/paging/reporting/synchronization reduces power consumption, and results with minimized gaps between PRS/SRS/paging/reporting/synchronization provide power saving gains with respect to that without minimized gaps. </w:t>
      </w:r>
    </w:p>
    <w:p w14:paraId="7EB81928"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 xml:space="preserve">rom the evaluations, </w:t>
      </w:r>
    </w:p>
    <w:p w14:paraId="77AA14B4" w14:textId="77777777" w:rsidR="009B2CBF" w:rsidRDefault="00494BA3">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Comparative results with and without optimization of minimized gaps between </w:t>
      </w:r>
      <w:r>
        <w:rPr>
          <w:rFonts w:ascii="Arial" w:hAnsi="Arial" w:cs="Arial"/>
          <w:sz w:val="20"/>
          <w:szCs w:val="20"/>
          <w:lang w:eastAsia="zh-CN"/>
        </w:rPr>
        <w:t>PRS/SRS/paging/reporting/synchronization are provided by</w:t>
      </w:r>
      <w:r>
        <w:rPr>
          <w:rFonts w:ascii="Arial" w:eastAsiaTheme="minorEastAsia" w:hAnsi="Arial" w:cs="Arial"/>
          <w:sz w:val="20"/>
          <w:szCs w:val="20"/>
          <w:lang w:eastAsia="zh-CN"/>
        </w:rPr>
        <w:t xml:space="preserve"> 3 sources ([12/Sony], [13/CMCC], [20/Ericsson]):</w:t>
      </w:r>
    </w:p>
    <w:p w14:paraId="52E94349" w14:textId="77777777" w:rsidR="009B2CBF" w:rsidRDefault="00494BA3">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[12/Sony], 8%~35% and 12.7%~44.5% power saving gains are achieved with minimized gaps between PRS/SRS/paging/reporting/synchronization </w:t>
      </w:r>
      <w:r>
        <w:rPr>
          <w:rFonts w:ascii="Arial" w:eastAsiaTheme="minorEastAsia" w:hAnsi="Arial" w:cs="Arial"/>
          <w:color w:val="0070C0"/>
          <w:sz w:val="20"/>
          <w:szCs w:val="20"/>
          <w:lang w:eastAsia="zh-CN"/>
        </w:rPr>
        <w:t xml:space="preserve">for DRX cycle 1.28s </w:t>
      </w:r>
      <w:r>
        <w:rPr>
          <w:rFonts w:ascii="Arial" w:eastAsiaTheme="minorEastAsia" w:hAnsi="Arial" w:cs="Arial"/>
          <w:strike/>
          <w:color w:val="0070C0"/>
          <w:sz w:val="20"/>
          <w:szCs w:val="20"/>
          <w:highlight w:val="yellow"/>
          <w:lang w:eastAsia="zh-CN"/>
          <w:rPrChange w:id="257" w:author="CMCC" w:date="2022-11-16T16:35:00Z">
            <w:rPr>
              <w:rFonts w:ascii="Arial" w:eastAsiaTheme="minorEastAsia" w:hAnsi="Arial" w:cs="Arial"/>
              <w:color w:val="0070C0"/>
              <w:sz w:val="20"/>
              <w:szCs w:val="20"/>
              <w:lang w:eastAsia="zh-CN"/>
            </w:rPr>
          </w:rPrChange>
        </w:rPr>
        <w:t>and 10.24s</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with sleep states in TR 38.840 and ultra-deep sleep state option 1 with additional transition energy 10000;</w:t>
      </w:r>
    </w:p>
    <w:p w14:paraId="59C73823" w14:textId="77777777" w:rsidR="009B2CBF" w:rsidRDefault="00494BA3">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[13/CMCC], 5.48%~15.59%, 1.05%~3.60%, and 0.54%~1.96% power saving gains are achieved with minimized gaps between PRS/SRS/paging/reporting/synchronization for DRX cycle 1.28s, 10.24s, and 20.48s </w:t>
      </w:r>
      <w:r>
        <w:rPr>
          <w:rFonts w:ascii="Arial" w:eastAsiaTheme="minorEastAsia" w:hAnsi="Arial" w:cs="Arial"/>
          <w:color w:val="0070C0"/>
          <w:sz w:val="20"/>
          <w:szCs w:val="20"/>
          <w:highlight w:val="yellow"/>
          <w:lang w:eastAsia="zh-CN"/>
          <w:rPrChange w:id="258" w:author="CMCC" w:date="2022-11-16T16:45:00Z">
            <w:rPr>
              <w:rFonts w:ascii="Arial" w:eastAsiaTheme="minorEastAsia" w:hAnsi="Arial" w:cs="Arial"/>
              <w:color w:val="0070C0"/>
              <w:sz w:val="20"/>
              <w:szCs w:val="20"/>
              <w:lang w:eastAsia="zh-CN"/>
            </w:rPr>
          </w:rPrChange>
        </w:rPr>
        <w:t>with sleep states in TR 38.840;</w:t>
      </w:r>
      <w:r>
        <w:rPr>
          <w:rFonts w:ascii="Arial" w:eastAsiaTheme="minorEastAsia" w:hAnsi="Arial" w:cs="Arial"/>
          <w:color w:val="0070C0"/>
          <w:sz w:val="20"/>
          <w:szCs w:val="20"/>
          <w:lang w:eastAsia="zh-CN"/>
        </w:rPr>
        <w:t xml:space="preserve"> </w:t>
      </w:r>
      <w:r>
        <w:rPr>
          <w:rFonts w:ascii="Arial" w:eastAsiaTheme="minorEastAsia" w:hAnsi="Arial" w:cs="Arial"/>
          <w:color w:val="0070C0"/>
          <w:sz w:val="20"/>
          <w:szCs w:val="20"/>
          <w:highlight w:val="yellow"/>
          <w:lang w:eastAsia="zh-CN"/>
          <w:rPrChange w:id="259" w:author="CMCC" w:date="2022-11-16T16:44:00Z">
            <w:rPr>
              <w:rFonts w:ascii="Arial" w:eastAsiaTheme="minorEastAsia" w:hAnsi="Arial" w:cs="Arial"/>
              <w:color w:val="0070C0"/>
              <w:sz w:val="20"/>
              <w:szCs w:val="20"/>
              <w:lang w:eastAsia="zh-CN"/>
            </w:rPr>
          </w:rPrChange>
        </w:rPr>
        <w:t>17.14%~33.33% power saving gains are achieved with minimized gaps between PRS/SRS/paging/reporting/synchronization for DRX cycle of 20.48s with ultra-deep sleep option 1.</w:t>
      </w:r>
    </w:p>
    <w:p w14:paraId="4AC170C7" w14:textId="77777777" w:rsidR="009B2CBF" w:rsidRDefault="00494BA3">
      <w:pPr>
        <w:pStyle w:val="aff4"/>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esults on battery life of assuming minimized gaps between PRS/SRS/paging/reporting/synchronization together with </w:t>
      </w:r>
      <w:r>
        <w:rPr>
          <w:rFonts w:ascii="Arial" w:eastAsiaTheme="minorEastAsia" w:hAnsi="Arial" w:cs="Arial"/>
          <w:color w:val="0070C0"/>
          <w:sz w:val="20"/>
          <w:szCs w:val="20"/>
          <w:lang w:eastAsia="zh-CN"/>
        </w:rPr>
        <w:t>DRX cycle equal to or larger than 10.24s</w:t>
      </w:r>
      <w:r>
        <w:rPr>
          <w:rFonts w:ascii="Arial" w:eastAsiaTheme="minorEastAsia" w:hAnsi="Arial" w:cs="Arial"/>
          <w:sz w:val="20"/>
          <w:szCs w:val="20"/>
          <w:lang w:eastAsia="zh-CN"/>
        </w:rPr>
        <w:t xml:space="preserve"> and ultra-deep sleep state are provided by 1</w:t>
      </w:r>
      <w:r>
        <w:rPr>
          <w:rFonts w:ascii="Arial" w:eastAsiaTheme="minorEastAsia" w:hAnsi="Arial" w:cs="Arial"/>
          <w:sz w:val="20"/>
          <w:szCs w:val="20"/>
          <w:highlight w:val="yellow"/>
          <w:lang w:eastAsia="zh-CN"/>
          <w:rPrChange w:id="260" w:author="CMCC" w:date="2022-11-16T16:46:00Z">
            <w:rPr>
              <w:rFonts w:ascii="Arial" w:eastAsiaTheme="minorEastAsia" w:hAnsi="Arial" w:cs="Arial"/>
              <w:sz w:val="20"/>
              <w:szCs w:val="20"/>
              <w:lang w:eastAsia="zh-CN"/>
            </w:rPr>
          </w:rPrChange>
        </w:rPr>
        <w:t>1</w:t>
      </w:r>
      <w:r>
        <w:rPr>
          <w:rFonts w:ascii="Arial" w:eastAsiaTheme="minorEastAsia" w:hAnsi="Arial" w:cs="Arial"/>
          <w:sz w:val="20"/>
          <w:szCs w:val="20"/>
          <w:lang w:eastAsia="zh-CN"/>
        </w:rPr>
        <w:t xml:space="preserve"> sources (</w:t>
      </w:r>
      <w:r>
        <w:rPr>
          <w:rFonts w:ascii="Arial" w:hAnsi="Arial" w:cs="Arial"/>
          <w:sz w:val="20"/>
          <w:szCs w:val="20"/>
          <w:lang w:eastAsia="zh-CN"/>
        </w:rPr>
        <w:t xml:space="preserve">[2/HW,Hisilicon], [3/vivo], [6/Spreadtrum], [8/xiaomi], </w:t>
      </w:r>
      <w:r>
        <w:rPr>
          <w:rFonts w:ascii="Arial" w:hAnsi="Arial" w:cs="Arial"/>
          <w:strike/>
          <w:sz w:val="20"/>
          <w:szCs w:val="20"/>
          <w:highlight w:val="yellow"/>
          <w:lang w:eastAsia="zh-CN"/>
          <w:rPrChange w:id="261" w:author="CMCC" w:date="2022-11-16T16:46:00Z">
            <w:rPr>
              <w:rFonts w:ascii="Arial" w:hAnsi="Arial" w:cs="Arial"/>
              <w:sz w:val="20"/>
              <w:szCs w:val="20"/>
              <w:lang w:eastAsia="zh-CN"/>
            </w:rPr>
          </w:rPrChange>
        </w:rPr>
        <w:t>[9/Intel]</w:t>
      </w:r>
      <w:r>
        <w:rPr>
          <w:rFonts w:ascii="Arial" w:hAnsi="Arial" w:cs="Arial"/>
          <w:sz w:val="20"/>
          <w:szCs w:val="20"/>
          <w:lang w:eastAsia="zh-CN"/>
        </w:rPr>
        <w:t>, [11/ZTE], [12/Sony], [13/CMCC], [18/Samsung], [19/Qualcomm], [20/Ericsson]</w:t>
      </w:r>
      <w:r>
        <w:rPr>
          <w:rFonts w:ascii="Arial" w:eastAsiaTheme="minorEastAsia" w:hAnsi="Arial" w:cs="Arial"/>
          <w:sz w:val="20"/>
          <w:szCs w:val="20"/>
          <w:lang w:eastAsia="zh-CN"/>
        </w:rPr>
        <w:t xml:space="preserve">), and the target requirement of 6~12 months is achieved by all </w:t>
      </w:r>
      <w:del w:id="262" w:author="CMCC" w:date="2022-11-16T15:17:00Z">
        <w:r>
          <w:rPr>
            <w:rFonts w:ascii="Arial" w:eastAsiaTheme="minorEastAsia" w:hAnsi="Arial" w:cs="Arial"/>
            <w:sz w:val="20"/>
            <w:szCs w:val="20"/>
            <w:lang w:eastAsia="zh-CN"/>
          </w:rPr>
          <w:delText xml:space="preserve">11 </w:delText>
        </w:r>
      </w:del>
      <w:ins w:id="263" w:author="CMCC" w:date="2022-11-16T15:17:00Z">
        <w:r>
          <w:rPr>
            <w:rFonts w:ascii="Arial" w:eastAsiaTheme="minorEastAsia" w:hAnsi="Arial" w:cs="Arial"/>
            <w:sz w:val="20"/>
            <w:szCs w:val="20"/>
            <w:lang w:eastAsia="zh-CN"/>
          </w:rPr>
          <w:t xml:space="preserve">10 </w:t>
        </w:r>
      </w:ins>
      <w:r>
        <w:rPr>
          <w:rFonts w:ascii="Arial" w:eastAsiaTheme="minorEastAsia" w:hAnsi="Arial" w:cs="Arial"/>
          <w:sz w:val="20"/>
          <w:szCs w:val="20"/>
          <w:lang w:eastAsia="zh-CN"/>
        </w:rPr>
        <w:t>sources.</w:t>
      </w:r>
    </w:p>
    <w:p w14:paraId="7A1068DE" w14:textId="77777777" w:rsidR="009B2CBF" w:rsidRPr="009B2CBF" w:rsidRDefault="00494BA3">
      <w:pPr>
        <w:pStyle w:val="aff4"/>
        <w:numPr>
          <w:ilvl w:val="0"/>
          <w:numId w:val="16"/>
        </w:numPr>
        <w:spacing w:beforeLines="50" w:before="120" w:line="288" w:lineRule="auto"/>
        <w:rPr>
          <w:ins w:id="264" w:author="CMCC" w:date="2022-11-16T16:25:00Z"/>
          <w:rFonts w:ascii="Arial" w:eastAsiaTheme="minorEastAsia" w:hAnsi="Arial" w:cs="Arial"/>
          <w:sz w:val="20"/>
          <w:szCs w:val="20"/>
          <w:highlight w:val="yellow"/>
          <w:lang w:eastAsia="zh-CN"/>
          <w:rPrChange w:id="265" w:author="CMCC" w:date="2022-11-16T16:41:00Z">
            <w:rPr>
              <w:ins w:id="266" w:author="CMCC" w:date="2022-11-16T16:25:00Z"/>
              <w:rFonts w:ascii="Arial" w:eastAsiaTheme="minorEastAsia" w:hAnsi="Arial" w:cs="Arial"/>
              <w:sz w:val="20"/>
              <w:szCs w:val="20"/>
              <w:lang w:eastAsia="zh-CN"/>
            </w:rPr>
          </w:rPrChange>
        </w:rPr>
      </w:pPr>
      <w:r>
        <w:rPr>
          <w:rFonts w:ascii="Arial" w:eastAsiaTheme="minorEastAsia" w:hAnsi="Arial" w:cs="Arial"/>
          <w:sz w:val="20"/>
          <w:szCs w:val="20"/>
          <w:highlight w:val="yellow"/>
          <w:lang w:eastAsia="zh-CN"/>
          <w:rPrChange w:id="267" w:author="CMCC" w:date="2022-11-16T16:41:00Z">
            <w:rPr>
              <w:rFonts w:ascii="Arial" w:eastAsiaTheme="minorEastAsia" w:hAnsi="Arial" w:cs="Arial"/>
              <w:sz w:val="20"/>
              <w:szCs w:val="20"/>
              <w:lang w:eastAsia="zh-CN"/>
            </w:rPr>
          </w:rPrChange>
        </w:rPr>
        <w:t xml:space="preserve">Results of paging and/or PEI triggered positioning are further provided by 2 sources ([11/ZTE], [18/Samsung]) based on minimized gaps, which is beneficial to improve battery life as it allows a UE to perform positioning </w:t>
      </w:r>
      <w:del w:id="268" w:author="CMCC" w:date="2022-11-16T16:42:00Z">
        <w:r>
          <w:rPr>
            <w:rFonts w:ascii="Arial" w:eastAsiaTheme="minorEastAsia" w:hAnsi="Arial" w:cs="Arial"/>
            <w:sz w:val="20"/>
            <w:szCs w:val="20"/>
            <w:highlight w:val="yellow"/>
            <w:lang w:eastAsia="zh-CN"/>
            <w:rPrChange w:id="269" w:author="CMCC" w:date="2022-11-16T16:41:00Z">
              <w:rPr>
                <w:rFonts w:ascii="Arial" w:eastAsiaTheme="minorEastAsia" w:hAnsi="Arial" w:cs="Arial"/>
                <w:sz w:val="20"/>
                <w:szCs w:val="20"/>
                <w:lang w:eastAsia="zh-CN"/>
              </w:rPr>
            </w:rPrChange>
          </w:rPr>
          <w:delText xml:space="preserve">related </w:delText>
        </w:r>
      </w:del>
      <w:ins w:id="270" w:author="CMCC" w:date="2022-11-16T16:42:00Z">
        <w:r>
          <w:rPr>
            <w:rFonts w:ascii="Arial" w:eastAsiaTheme="minorEastAsia" w:hAnsi="Arial" w:cs="Arial"/>
            <w:sz w:val="20"/>
            <w:szCs w:val="20"/>
            <w:highlight w:val="yellow"/>
            <w:lang w:eastAsia="zh-CN"/>
          </w:rPr>
          <w:t>measurement and</w:t>
        </w:r>
      </w:ins>
      <w:ins w:id="271" w:author="CMCC" w:date="2022-11-16T16:43:00Z">
        <w:r>
          <w:rPr>
            <w:rFonts w:ascii="Arial" w:eastAsiaTheme="minorEastAsia" w:hAnsi="Arial" w:cs="Arial"/>
            <w:sz w:val="20"/>
            <w:szCs w:val="20"/>
            <w:highlight w:val="yellow"/>
            <w:lang w:eastAsia="zh-CN"/>
          </w:rPr>
          <w:t>/or</w:t>
        </w:r>
      </w:ins>
      <w:ins w:id="272" w:author="CMCC" w:date="2022-11-16T16:42:00Z">
        <w:r>
          <w:rPr>
            <w:rFonts w:ascii="Arial" w:eastAsiaTheme="minorEastAsia" w:hAnsi="Arial" w:cs="Arial"/>
            <w:sz w:val="20"/>
            <w:szCs w:val="20"/>
            <w:highlight w:val="yellow"/>
            <w:lang w:eastAsia="zh-CN"/>
          </w:rPr>
          <w:t xml:space="preserve"> reporting</w:t>
        </w:r>
        <w:r>
          <w:rPr>
            <w:rFonts w:ascii="Arial" w:eastAsiaTheme="minorEastAsia" w:hAnsi="Arial" w:cs="Arial"/>
            <w:sz w:val="20"/>
            <w:szCs w:val="20"/>
            <w:highlight w:val="yellow"/>
            <w:lang w:eastAsia="zh-CN"/>
            <w:rPrChange w:id="273" w:author="CMCC" w:date="2022-11-16T16:41:00Z">
              <w:rPr>
                <w:rFonts w:ascii="Arial" w:eastAsiaTheme="minorEastAsia" w:hAnsi="Arial" w:cs="Arial"/>
                <w:sz w:val="20"/>
                <w:szCs w:val="20"/>
                <w:lang w:eastAsia="zh-CN"/>
              </w:rPr>
            </w:rPrChange>
          </w:rPr>
          <w:t xml:space="preserve"> </w:t>
        </w:r>
      </w:ins>
      <w:del w:id="274" w:author="CMCC" w:date="2022-11-16T16:43:00Z">
        <w:r>
          <w:rPr>
            <w:rFonts w:ascii="Arial" w:eastAsiaTheme="minorEastAsia" w:hAnsi="Arial" w:cs="Arial"/>
            <w:sz w:val="20"/>
            <w:szCs w:val="20"/>
            <w:highlight w:val="yellow"/>
            <w:lang w:eastAsia="zh-CN"/>
            <w:rPrChange w:id="275" w:author="CMCC" w:date="2022-11-16T16:41:00Z">
              <w:rPr>
                <w:rFonts w:ascii="Arial" w:eastAsiaTheme="minorEastAsia" w:hAnsi="Arial" w:cs="Arial"/>
                <w:sz w:val="20"/>
                <w:szCs w:val="20"/>
                <w:lang w:eastAsia="zh-CN"/>
              </w:rPr>
            </w:rPrChange>
          </w:rPr>
          <w:delText xml:space="preserve">operations </w:delText>
        </w:r>
      </w:del>
      <w:ins w:id="276" w:author="CMCC" w:date="2022-11-16T16:43:00Z">
        <w:r>
          <w:rPr>
            <w:rFonts w:ascii="Arial" w:eastAsiaTheme="minorEastAsia" w:hAnsi="Arial" w:cs="Arial"/>
            <w:sz w:val="20"/>
            <w:szCs w:val="20"/>
            <w:highlight w:val="yellow"/>
            <w:lang w:eastAsia="zh-CN"/>
          </w:rPr>
          <w:t>behaviors</w:t>
        </w:r>
        <w:r>
          <w:rPr>
            <w:rFonts w:ascii="Arial" w:eastAsiaTheme="minorEastAsia" w:hAnsi="Arial" w:cs="Arial"/>
            <w:sz w:val="20"/>
            <w:szCs w:val="20"/>
            <w:highlight w:val="yellow"/>
            <w:lang w:eastAsia="zh-CN"/>
            <w:rPrChange w:id="277" w:author="CMCC" w:date="2022-11-16T16:41:00Z">
              <w:rPr>
                <w:rFonts w:ascii="Arial" w:eastAsiaTheme="minorEastAsia" w:hAnsi="Arial" w:cs="Arial"/>
                <w:sz w:val="20"/>
                <w:szCs w:val="20"/>
                <w:lang w:eastAsia="zh-CN"/>
              </w:rPr>
            </w:rPrChange>
          </w:rPr>
          <w:t xml:space="preserve"> </w:t>
        </w:r>
      </w:ins>
      <w:r>
        <w:rPr>
          <w:rFonts w:ascii="Arial" w:eastAsiaTheme="minorEastAsia" w:hAnsi="Arial" w:cs="Arial"/>
          <w:sz w:val="20"/>
          <w:szCs w:val="20"/>
          <w:highlight w:val="yellow"/>
          <w:lang w:eastAsia="zh-CN"/>
          <w:rPrChange w:id="278" w:author="CMCC" w:date="2022-11-16T16:41:00Z">
            <w:rPr>
              <w:rFonts w:ascii="Arial" w:eastAsiaTheme="minorEastAsia" w:hAnsi="Arial" w:cs="Arial"/>
              <w:sz w:val="20"/>
              <w:szCs w:val="20"/>
              <w:lang w:eastAsia="zh-CN"/>
            </w:rPr>
          </w:rPrChange>
        </w:rPr>
        <w:t>together with paging reception, or to skip both.</w:t>
      </w:r>
    </w:p>
    <w:p w14:paraId="62940009" w14:textId="77777777" w:rsidR="009B2CBF" w:rsidRPr="009B2CBF" w:rsidRDefault="00494BA3">
      <w:pPr>
        <w:pStyle w:val="aff4"/>
        <w:numPr>
          <w:ilvl w:val="0"/>
          <w:numId w:val="16"/>
        </w:numPr>
        <w:spacing w:beforeLines="50" w:before="120" w:line="288" w:lineRule="auto"/>
        <w:rPr>
          <w:rFonts w:ascii="Arial" w:eastAsiaTheme="minorEastAsia" w:hAnsi="Arial" w:cs="Arial"/>
          <w:sz w:val="20"/>
          <w:szCs w:val="20"/>
          <w:highlight w:val="yellow"/>
          <w:lang w:eastAsia="zh-CN"/>
          <w:rPrChange w:id="279" w:author="CMCC" w:date="2022-11-16T16:41:00Z">
            <w:rPr>
              <w:lang w:eastAsia="zh-CN"/>
            </w:rPr>
          </w:rPrChange>
        </w:rPr>
      </w:pPr>
      <w:ins w:id="280" w:author="CMCC" w:date="2022-11-16T16:25:00Z">
        <w:r>
          <w:rPr>
            <w:rFonts w:ascii="Arial" w:eastAsiaTheme="minorEastAsia" w:hAnsi="Arial" w:cs="Arial"/>
            <w:sz w:val="20"/>
            <w:szCs w:val="20"/>
            <w:highlight w:val="yellow"/>
            <w:lang w:eastAsia="zh-CN"/>
            <w:rPrChange w:id="281" w:author="CMCC" w:date="2022-11-16T16:41:00Z">
              <w:rPr>
                <w:rFonts w:ascii="Arial" w:eastAsiaTheme="minorEastAsia" w:hAnsi="Arial" w:cs="Arial"/>
                <w:sz w:val="20"/>
                <w:szCs w:val="20"/>
                <w:lang w:eastAsia="zh-CN"/>
              </w:rPr>
            </w:rPrChange>
          </w:rPr>
          <w:t xml:space="preserve">Results on battery life of skipping paging reception are further provided by 1 source ([2/HW, HiSilicon] </w:t>
        </w:r>
        <w:r>
          <w:rPr>
            <w:rFonts w:ascii="Arial" w:hAnsi="Arial" w:cs="Arial"/>
            <w:sz w:val="20"/>
            <w:szCs w:val="20"/>
            <w:highlight w:val="yellow"/>
            <w:lang w:eastAsia="zh-CN"/>
            <w:rPrChange w:id="282" w:author="CMCC" w:date="2022-11-16T16:41:00Z">
              <w:rPr>
                <w:rFonts w:ascii="Arial" w:hAnsi="Arial" w:cs="Arial"/>
                <w:sz w:val="20"/>
                <w:szCs w:val="20"/>
                <w:lang w:eastAsia="zh-CN"/>
              </w:rPr>
            </w:rPrChange>
          </w:rPr>
          <w:t xml:space="preserve">out of 19 sources, </w:t>
        </w:r>
      </w:ins>
      <w:ins w:id="283" w:author="CMCC" w:date="2022-11-16T16:26:00Z">
        <w:r>
          <w:rPr>
            <w:rFonts w:ascii="Arial" w:eastAsiaTheme="minorEastAsia" w:hAnsi="Arial" w:cs="Arial"/>
            <w:sz w:val="20"/>
            <w:szCs w:val="20"/>
            <w:highlight w:val="yellow"/>
            <w:lang w:eastAsia="zh-CN"/>
            <w:rPrChange w:id="284" w:author="CMCC" w:date="2022-11-16T16:41:00Z">
              <w:rPr>
                <w:rFonts w:ascii="Arial" w:eastAsiaTheme="minorEastAsia" w:hAnsi="Arial" w:cs="Arial"/>
                <w:sz w:val="20"/>
                <w:szCs w:val="20"/>
                <w:lang w:eastAsia="zh-CN"/>
              </w:rPr>
            </w:rPrChange>
          </w:rPr>
          <w:t>c</w:t>
        </w:r>
      </w:ins>
      <w:ins w:id="285" w:author="CMCC" w:date="2022-11-16T16:25:00Z">
        <w:r>
          <w:rPr>
            <w:rFonts w:ascii="Arial" w:eastAsiaTheme="minorEastAsia" w:hAnsi="Arial" w:cs="Arial"/>
            <w:sz w:val="20"/>
            <w:szCs w:val="20"/>
            <w:highlight w:val="yellow"/>
            <w:lang w:eastAsia="zh-CN"/>
            <w:rPrChange w:id="286" w:author="CMCC" w:date="2022-11-16T16:41:00Z">
              <w:rPr>
                <w:rFonts w:ascii="Arial" w:eastAsiaTheme="minorEastAsia" w:hAnsi="Arial" w:cs="Arial"/>
                <w:sz w:val="20"/>
                <w:szCs w:val="20"/>
                <w:lang w:eastAsia="zh-CN"/>
              </w:rPr>
            </w:rPrChange>
          </w:rPr>
          <w:t>onfiguring a DRX cycle longer than positioning periodicity or without paging reception is beneficial to improve battery life as it allows a UE to wake up to only perform positioning related operations.</w:t>
        </w:r>
      </w:ins>
    </w:p>
    <w:p w14:paraId="62D24EFB" w14:textId="77777777" w:rsidR="009B2CBF" w:rsidRPr="009B2CBF" w:rsidRDefault="00494BA3">
      <w:pPr>
        <w:pStyle w:val="aff4"/>
        <w:numPr>
          <w:ilvl w:val="0"/>
          <w:numId w:val="16"/>
        </w:numPr>
        <w:spacing w:beforeLines="50" w:before="120" w:line="288" w:lineRule="auto"/>
        <w:rPr>
          <w:rFonts w:ascii="Arial" w:eastAsiaTheme="minorEastAsia" w:hAnsi="Arial" w:cs="Arial"/>
          <w:sz w:val="20"/>
          <w:szCs w:val="20"/>
          <w:highlight w:val="yellow"/>
          <w:lang w:eastAsia="zh-CN"/>
          <w:rPrChange w:id="287" w:author="CMCC" w:date="2022-11-16T16:41:00Z">
            <w:rPr>
              <w:rFonts w:ascii="Arial" w:eastAsiaTheme="minorEastAsia" w:hAnsi="Arial" w:cs="Arial"/>
              <w:sz w:val="20"/>
              <w:szCs w:val="20"/>
              <w:lang w:eastAsia="zh-CN"/>
            </w:rPr>
          </w:rPrChange>
        </w:rPr>
      </w:pPr>
      <w:r>
        <w:rPr>
          <w:rFonts w:ascii="Arial" w:eastAsiaTheme="minorEastAsia" w:hAnsi="Arial" w:cs="Arial"/>
          <w:sz w:val="20"/>
          <w:szCs w:val="20"/>
          <w:highlight w:val="yellow"/>
          <w:lang w:eastAsia="zh-CN"/>
          <w:rPrChange w:id="288" w:author="CMCC" w:date="2022-11-16T16:41:00Z">
            <w:rPr>
              <w:rFonts w:ascii="Arial" w:eastAsiaTheme="minorEastAsia" w:hAnsi="Arial" w:cs="Arial"/>
              <w:sz w:val="20"/>
              <w:szCs w:val="20"/>
              <w:lang w:eastAsia="zh-CN"/>
            </w:rPr>
          </w:rPrChange>
        </w:rPr>
        <w:t xml:space="preserve">Results of </w:t>
      </w:r>
      <w:ins w:id="289" w:author="CMCC" w:date="2022-11-16T16:26:00Z">
        <w:r>
          <w:rPr>
            <w:rFonts w:ascii="Arial" w:eastAsiaTheme="minorEastAsia" w:hAnsi="Arial" w:cs="Arial"/>
            <w:sz w:val="20"/>
            <w:szCs w:val="20"/>
            <w:highlight w:val="yellow"/>
            <w:lang w:eastAsia="zh-CN"/>
            <w:rPrChange w:id="290" w:author="CMCC" w:date="2022-11-16T16:41:00Z">
              <w:rPr>
                <w:rFonts w:ascii="Arial" w:eastAsiaTheme="minorEastAsia" w:hAnsi="Arial" w:cs="Arial"/>
                <w:sz w:val="20"/>
                <w:szCs w:val="20"/>
                <w:lang w:eastAsia="zh-CN"/>
              </w:rPr>
            </w:rPrChange>
          </w:rPr>
          <w:t xml:space="preserve">only </w:t>
        </w:r>
      </w:ins>
      <w:r>
        <w:rPr>
          <w:rFonts w:ascii="Arial" w:eastAsiaTheme="minorEastAsia" w:hAnsi="Arial" w:cs="Arial"/>
          <w:sz w:val="20"/>
          <w:szCs w:val="20"/>
          <w:highlight w:val="yellow"/>
          <w:lang w:eastAsia="zh-CN"/>
          <w:rPrChange w:id="291" w:author="CMCC" w:date="2022-11-16T16:41:00Z">
            <w:rPr>
              <w:rFonts w:ascii="Arial" w:eastAsiaTheme="minorEastAsia" w:hAnsi="Arial" w:cs="Arial"/>
              <w:sz w:val="20"/>
              <w:szCs w:val="20"/>
              <w:lang w:eastAsia="zh-CN"/>
            </w:rPr>
          </w:rPrChange>
        </w:rPr>
        <w:t xml:space="preserve">using TRS-based synchronization in adjacent slot to SRS </w:t>
      </w:r>
      <w:r>
        <w:rPr>
          <w:rFonts w:ascii="Arial" w:eastAsiaTheme="minorEastAsia" w:hAnsi="Arial" w:cs="Arial"/>
          <w:strike/>
          <w:color w:val="FF0000"/>
          <w:sz w:val="20"/>
          <w:szCs w:val="20"/>
          <w:highlight w:val="yellow"/>
          <w:lang w:eastAsia="zh-CN"/>
          <w:rPrChange w:id="292" w:author="CMCC" w:date="2022-11-16T16:41:00Z">
            <w:rPr>
              <w:rFonts w:ascii="Arial" w:eastAsiaTheme="minorEastAsia" w:hAnsi="Arial" w:cs="Arial"/>
              <w:strike/>
              <w:color w:val="FF0000"/>
              <w:sz w:val="20"/>
              <w:szCs w:val="20"/>
              <w:lang w:eastAsia="zh-CN"/>
            </w:rPr>
          </w:rPrChange>
        </w:rPr>
        <w:t>is</w:t>
      </w:r>
      <w:r>
        <w:rPr>
          <w:rFonts w:ascii="Arial" w:eastAsiaTheme="minorEastAsia" w:hAnsi="Arial" w:cs="Arial"/>
          <w:sz w:val="20"/>
          <w:szCs w:val="20"/>
          <w:highlight w:val="yellow"/>
          <w:lang w:eastAsia="zh-CN"/>
          <w:rPrChange w:id="293" w:author="CMCC" w:date="2022-11-16T16:41:00Z">
            <w:rPr>
              <w:rFonts w:ascii="Arial" w:eastAsiaTheme="minorEastAsia" w:hAnsi="Arial" w:cs="Arial"/>
              <w:sz w:val="20"/>
              <w:szCs w:val="20"/>
              <w:lang w:eastAsia="zh-CN"/>
            </w:rPr>
          </w:rPrChange>
        </w:rPr>
        <w:t xml:space="preserve"> </w:t>
      </w:r>
      <w:r>
        <w:rPr>
          <w:rFonts w:ascii="Arial" w:eastAsiaTheme="minorEastAsia" w:hAnsi="Arial" w:cs="Arial"/>
          <w:color w:val="FF0000"/>
          <w:sz w:val="20"/>
          <w:szCs w:val="20"/>
          <w:highlight w:val="yellow"/>
          <w:lang w:eastAsia="zh-CN"/>
          <w:rPrChange w:id="294" w:author="CMCC" w:date="2022-11-16T16:41:00Z">
            <w:rPr>
              <w:rFonts w:ascii="Arial" w:eastAsiaTheme="minorEastAsia" w:hAnsi="Arial" w:cs="Arial"/>
              <w:color w:val="FF0000"/>
              <w:sz w:val="20"/>
              <w:szCs w:val="20"/>
              <w:lang w:eastAsia="zh-CN"/>
            </w:rPr>
          </w:rPrChange>
        </w:rPr>
        <w:t>are</w:t>
      </w:r>
      <w:r>
        <w:rPr>
          <w:rFonts w:ascii="Arial" w:eastAsiaTheme="minorEastAsia" w:hAnsi="Arial" w:cs="Arial"/>
          <w:sz w:val="20"/>
          <w:szCs w:val="20"/>
          <w:highlight w:val="yellow"/>
          <w:lang w:eastAsia="zh-CN"/>
          <w:rPrChange w:id="295" w:author="CMCC" w:date="2022-11-16T16:41:00Z">
            <w:rPr>
              <w:rFonts w:ascii="Arial" w:eastAsiaTheme="minorEastAsia" w:hAnsi="Arial" w:cs="Arial"/>
              <w:sz w:val="20"/>
              <w:szCs w:val="20"/>
              <w:lang w:eastAsia="zh-CN"/>
            </w:rPr>
          </w:rPrChange>
        </w:rPr>
        <w:t xml:space="preserve"> further provided by 1 source ([2/HW,Hisilicon]), which further improves battery life with respect to that using SSB-based synchronization for UL positioning.</w:t>
      </w:r>
    </w:p>
    <w:p w14:paraId="392CDABC" w14:textId="77777777" w:rsidR="009B2CBF" w:rsidRDefault="009B2CBF">
      <w:pPr>
        <w:spacing w:beforeLines="50" w:before="120" w:line="288" w:lineRule="auto"/>
        <w:rPr>
          <w:rFonts w:ascii="Arial" w:hAnsi="Arial" w:cs="Arial"/>
          <w:lang w:eastAsia="zh-CN"/>
        </w:rPr>
      </w:pPr>
    </w:p>
    <w:p w14:paraId="08D03930" w14:textId="77777777" w:rsidR="009B2CBF" w:rsidRDefault="00494BA3" w:rsidP="00FE257C">
      <w:pPr>
        <w:spacing w:beforeLines="50" w:before="120" w:line="288" w:lineRule="auto"/>
        <w:rPr>
          <w:rFonts w:ascii="Arial" w:hAnsi="Arial" w:cs="Arial"/>
          <w:b/>
          <w:bCs/>
          <w:highlight w:val="yellow"/>
          <w:lang w:eastAsia="zh-CN"/>
        </w:rPr>
      </w:pPr>
      <w:r>
        <w:rPr>
          <w:rFonts w:ascii="Arial" w:hAnsi="Arial" w:cs="Arial"/>
          <w:b/>
          <w:bCs/>
          <w:lang w:eastAsia="zh-CN"/>
        </w:rPr>
        <w:t>[High] Proposed observation 5 (II)</w:t>
      </w:r>
    </w:p>
    <w:p w14:paraId="372EA694"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observation in TR 38.859 Section 6.4.3:</w:t>
      </w:r>
    </w:p>
    <w:p w14:paraId="13B941D4"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simplified PRS configuration on both battery life and accuracy are provided by 1 source ([11/ZTE]) out of 19 sources, the following is observed:</w:t>
      </w:r>
    </w:p>
    <w:p w14:paraId="451F0F1F"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Adopting 1-symbol PRS and comb size &gt; 12</w:t>
      </w:r>
      <w:r>
        <w:rPr>
          <w:rFonts w:ascii="Arial" w:eastAsiaTheme="minorEastAsia" w:hAnsi="Arial" w:cs="Arial" w:hint="eastAsia"/>
          <w:sz w:val="20"/>
          <w:szCs w:val="20"/>
          <w:lang w:eastAsia="zh-CN"/>
        </w:rPr>
        <w:t xml:space="preserve"> reduce</w:t>
      </w:r>
      <w:r>
        <w:rPr>
          <w:rFonts w:ascii="Arial" w:eastAsiaTheme="minorEastAsia" w:hAnsi="Arial" w:cs="Arial"/>
          <w:sz w:val="20"/>
          <w:szCs w:val="20"/>
          <w:lang w:eastAsia="zh-CN"/>
        </w:rPr>
        <w:t xml:space="preserve">s </w:t>
      </w:r>
      <w:r>
        <w:rPr>
          <w:rFonts w:ascii="Arial" w:eastAsiaTheme="minorEastAsia" w:hAnsi="Arial" w:cs="Arial" w:hint="eastAsia"/>
          <w:sz w:val="20"/>
          <w:szCs w:val="20"/>
          <w:lang w:eastAsia="zh-CN"/>
        </w:rPr>
        <w:t xml:space="preserve">the </w:t>
      </w:r>
      <w:r>
        <w:rPr>
          <w:rFonts w:ascii="Arial" w:eastAsiaTheme="minorEastAsia" w:hAnsi="Arial" w:cs="Arial"/>
          <w:sz w:val="20"/>
          <w:szCs w:val="20"/>
          <w:lang w:eastAsia="zh-CN"/>
        </w:rPr>
        <w:t>power consumption of PRS measurement, and is beneficial to meet the battery life requirement.</w:t>
      </w:r>
    </w:p>
    <w:p w14:paraId="5393FF70"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positioning accuracy of 1-symbol PRS and comb size &gt; 12 barely reduces and can meet the accuracy requirement.</w:t>
      </w:r>
    </w:p>
    <w:p w14:paraId="6FBB4A18" w14:textId="77777777" w:rsidR="009B2CBF" w:rsidRDefault="009B2CBF">
      <w:pPr>
        <w:spacing w:beforeLines="50" w:before="120" w:line="288" w:lineRule="auto"/>
        <w:rPr>
          <w:rFonts w:ascii="Arial" w:hAnsi="Arial" w:cs="Arial"/>
          <w:lang w:eastAsia="zh-CN"/>
        </w:rPr>
      </w:pPr>
    </w:p>
    <w:p w14:paraId="7F1675D3" w14:textId="77777777" w:rsidR="009B2CBF" w:rsidRDefault="00494BA3" w:rsidP="00FE257C">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1 (II)</w:t>
      </w:r>
    </w:p>
    <w:p w14:paraId="1BB30A47" w14:textId="77777777" w:rsidR="009B2CBF" w:rsidRDefault="00494BA3">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UEs in RRC_INACTIVE state, the enhancements on SRS for positioning in order to avoid frequent SRS (re)configuration is recommended for normative work.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but are not limited to one or combinations of the following:</w:t>
      </w:r>
    </w:p>
    <w:p w14:paraId="3E9E0B8D"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RS for positioning configurations in multiple cells. Details including issues such as interference, timing advance, spatial relation information, pathloss reference and common SRS parameters across multiple cells can be further discussed during normative work.</w:t>
      </w:r>
    </w:p>
    <w:p w14:paraId="502DFE2F"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re-configuration of one or multiple SRS for positioning configurations.</w:t>
      </w:r>
    </w:p>
    <w:p w14:paraId="0F7D2260"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w:t>
      </w:r>
    </w:p>
    <w:p w14:paraId="4E9C736C" w14:textId="77777777" w:rsidR="009B2CBF" w:rsidRDefault="009B2CBF">
      <w:pPr>
        <w:spacing w:beforeLines="50" w:before="120" w:line="288" w:lineRule="auto"/>
        <w:rPr>
          <w:rFonts w:ascii="Arial" w:hAnsi="Arial" w:cs="Arial"/>
          <w:lang w:eastAsia="zh-CN"/>
        </w:rPr>
      </w:pPr>
    </w:p>
    <w:p w14:paraId="6304D910" w14:textId="77777777" w:rsidR="009B2CBF" w:rsidRDefault="00494BA3" w:rsidP="00FE257C">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(II)</w:t>
      </w:r>
    </w:p>
    <w:p w14:paraId="4C082B0E" w14:textId="77777777" w:rsidR="009B2CBF" w:rsidRDefault="00494BA3">
      <w:pPr>
        <w:pStyle w:val="aff4"/>
        <w:numPr>
          <w:ilvl w:val="0"/>
          <w:numId w:val="15"/>
        </w:numPr>
        <w:spacing w:beforeLines="50" w:before="120" w:afterLines="50" w:after="120" w:line="288" w:lineRule="auto"/>
        <w:rPr>
          <w:iCs/>
          <w:lang w:val="en-GB"/>
        </w:rPr>
      </w:pPr>
      <w:r>
        <w:rPr>
          <w:rFonts w:ascii="Arial" w:hAnsi="Arial" w:cs="Arial"/>
          <w:color w:val="FF0000"/>
          <w:sz w:val="20"/>
          <w:szCs w:val="20"/>
          <w:lang w:eastAsia="zh-CN"/>
        </w:rPr>
        <w:t>Enhancements on t</w:t>
      </w:r>
      <w:r>
        <w:rPr>
          <w:rFonts w:ascii="Arial" w:hAnsi="Arial" w:cs="Arial"/>
          <w:sz w:val="20"/>
          <w:szCs w:val="20"/>
          <w:lang w:eastAsia="zh-CN"/>
        </w:rPr>
        <w:t xml:space="preserve">ime domain </w:t>
      </w:r>
      <w:r>
        <w:rPr>
          <w:rFonts w:ascii="Arial" w:hAnsi="Arial" w:cs="Arial"/>
          <w:strike/>
          <w:color w:val="FF0000"/>
          <w:sz w:val="20"/>
          <w:szCs w:val="20"/>
          <w:lang w:eastAsia="zh-CN"/>
        </w:rPr>
        <w:t>adaptation</w:t>
      </w:r>
      <w:r>
        <w:rPr>
          <w:rFonts w:ascii="Arial" w:hAnsi="Arial" w:cs="Arial"/>
          <w:sz w:val="20"/>
          <w:szCs w:val="20"/>
          <w:lang w:eastAsia="zh-CN"/>
        </w:rPr>
        <w:t xml:space="preserve"> 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is recommended for normative work.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and are not limited to the following:</w:t>
      </w:r>
    </w:p>
    <w:p w14:paraId="706895AB"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Paging and/or PEI-triggered positioning </w:t>
      </w:r>
      <w:r>
        <w:rPr>
          <w:rFonts w:ascii="Arial" w:eastAsiaTheme="minorEastAsia" w:hAnsi="Arial" w:cs="Arial"/>
          <w:color w:val="FF0000"/>
          <w:sz w:val="20"/>
          <w:szCs w:val="20"/>
          <w:lang w:eastAsia="zh-CN"/>
        </w:rPr>
        <w:t>such that a UE can either perform paging reception and positioning operations or skip both.</w:t>
      </w:r>
    </w:p>
    <w:p w14:paraId="7742BC4D"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14:paraId="563EC77D"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color w:val="FF0000"/>
          <w:sz w:val="20"/>
          <w:szCs w:val="20"/>
          <w:lang w:eastAsia="zh-CN"/>
        </w:rPr>
        <w:t>Availability</w:t>
      </w:r>
      <w:r>
        <w:rPr>
          <w:rFonts w:ascii="Arial" w:hAnsi="Arial" w:cs="Arial" w:hint="eastAsia"/>
          <w:color w:val="FF0000"/>
          <w:sz w:val="20"/>
          <w:szCs w:val="20"/>
          <w:lang w:eastAsia="zh-CN"/>
        </w:rPr>
        <w:t xml:space="preserve"> </w:t>
      </w:r>
      <w:r>
        <w:rPr>
          <w:rFonts w:ascii="Arial" w:hAnsi="Arial" w:cs="Arial"/>
          <w:color w:val="FF0000"/>
          <w:sz w:val="20"/>
          <w:szCs w:val="20"/>
          <w:lang w:eastAsia="zh-CN"/>
        </w:rPr>
        <w:t>of</w:t>
      </w:r>
      <w:r>
        <w:rPr>
          <w:rFonts w:ascii="Arial" w:hAnsi="Arial" w:cs="Arial"/>
          <w:sz w:val="20"/>
          <w:szCs w:val="20"/>
          <w:lang w:eastAsia="zh-CN"/>
        </w:rPr>
        <w:t xml:space="preserve"> </w:t>
      </w:r>
      <w:r>
        <w:rPr>
          <w:rFonts w:ascii="Arial" w:hAnsi="Arial" w:cs="Arial" w:hint="eastAsia"/>
          <w:sz w:val="20"/>
          <w:szCs w:val="20"/>
          <w:lang w:eastAsia="zh-CN"/>
        </w:rPr>
        <w:t>T</w:t>
      </w:r>
      <w:r>
        <w:rPr>
          <w:rFonts w:ascii="Arial" w:hAnsi="Arial" w:cs="Arial"/>
          <w:sz w:val="20"/>
          <w:szCs w:val="20"/>
          <w:lang w:eastAsia="zh-CN"/>
        </w:rPr>
        <w:t xml:space="preserve">RS-based synchronization in adjacent to SRS </w:t>
      </w:r>
      <w:r>
        <w:rPr>
          <w:rFonts w:ascii="Arial" w:hAnsi="Arial" w:cs="Arial"/>
          <w:color w:val="FF0000"/>
          <w:sz w:val="20"/>
          <w:szCs w:val="20"/>
          <w:lang w:eastAsia="zh-CN"/>
        </w:rPr>
        <w:t>for positioning</w:t>
      </w:r>
      <w:r>
        <w:rPr>
          <w:rFonts w:ascii="Arial" w:hAnsi="Arial" w:cs="Arial"/>
          <w:sz w:val="20"/>
          <w:szCs w:val="20"/>
          <w:lang w:eastAsia="zh-CN"/>
        </w:rPr>
        <w:t>.</w:t>
      </w:r>
    </w:p>
    <w:p w14:paraId="4177E771"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Above 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14:paraId="2FF6BC82" w14:textId="77777777" w:rsidR="009B2CBF" w:rsidRDefault="00494BA3">
      <w:pPr>
        <w:pStyle w:val="aff4"/>
        <w:numPr>
          <w:ilvl w:val="1"/>
          <w:numId w:val="15"/>
        </w:numPr>
        <w:spacing w:beforeLines="50" w:before="120" w:afterLines="50" w:after="120" w:line="288" w:lineRule="auto"/>
        <w:rPr>
          <w:rFonts w:ascii="Arial"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Above enhancements do not preclude paging DRX cycle beyond 10.24s.</w:t>
      </w:r>
    </w:p>
    <w:p w14:paraId="27AA94A1"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PRS measurement in above do</w:t>
      </w:r>
      <w:r>
        <w:rPr>
          <w:rFonts w:ascii="Arial" w:eastAsiaTheme="minorEastAsia" w:hAnsi="Arial" w:cs="Arial"/>
          <w:color w:val="FF0000"/>
          <w:sz w:val="20"/>
          <w:szCs w:val="20"/>
          <w:lang w:eastAsia="zh-CN"/>
        </w:rPr>
        <w:t>es</w:t>
      </w:r>
      <w:r>
        <w:rPr>
          <w:rFonts w:ascii="Arial" w:eastAsiaTheme="minorEastAsia" w:hAnsi="Arial" w:cs="Arial"/>
          <w:sz w:val="20"/>
          <w:szCs w:val="20"/>
          <w:lang w:eastAsia="zh-CN"/>
        </w:rPr>
        <w:t xml:space="preserve"> not preclude simplified PRS configurations (e.g., 1-symbol PRS, comb-size &gt; 12).</w:t>
      </w:r>
    </w:p>
    <w:p w14:paraId="5614B051" w14:textId="77777777" w:rsidR="009B2CBF" w:rsidRDefault="009B2CBF">
      <w:pPr>
        <w:spacing w:beforeLines="50" w:before="120" w:line="288" w:lineRule="auto"/>
        <w:rPr>
          <w:rFonts w:ascii="Arial" w:hAnsi="Arial" w:cs="Arial"/>
          <w:lang w:eastAsia="zh-CN"/>
        </w:rPr>
      </w:pPr>
    </w:p>
    <w:p w14:paraId="72BCE65E" w14:textId="77777777" w:rsidR="009B2CBF" w:rsidRDefault="00494BA3" w:rsidP="00FE257C">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(II)</w:t>
      </w:r>
    </w:p>
    <w:p w14:paraId="53DEA746" w14:textId="77777777" w:rsidR="009B2CBF" w:rsidRDefault="00494BA3">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Enhancements on </w:t>
      </w:r>
      <w:r>
        <w:rPr>
          <w:rFonts w:ascii="Arial" w:hAnsi="Arial" w:cs="Arial"/>
          <w:strike/>
          <w:color w:val="FF0000"/>
          <w:sz w:val="20"/>
          <w:szCs w:val="20"/>
          <w:lang w:eastAsia="zh-CN"/>
        </w:rPr>
        <w:t>simplified</w:t>
      </w:r>
      <w:r>
        <w:rPr>
          <w:rFonts w:ascii="Arial" w:hAnsi="Arial" w:cs="Arial"/>
          <w:sz w:val="20"/>
          <w:szCs w:val="20"/>
          <w:lang w:eastAsia="zh-CN"/>
        </w:rPr>
        <w:t xml:space="preserve"> PRS configuration can be studied further and if needed, specified during normative work. </w:t>
      </w:r>
    </w:p>
    <w:p w14:paraId="1FC3FD7A" w14:textId="77777777" w:rsidR="009B2CBF" w:rsidRDefault="00494BA3">
      <w:pPr>
        <w:pStyle w:val="aff4"/>
        <w:numPr>
          <w:ilvl w:val="1"/>
          <w:numId w:val="15"/>
        </w:numPr>
        <w:spacing w:beforeLines="50" w:before="120" w:afterLines="50" w:after="120" w:line="288" w:lineRule="auto"/>
        <w:rPr>
          <w:b/>
          <w:bCs/>
          <w:iCs/>
          <w:lang w:val="en-GB"/>
        </w:rPr>
      </w:pPr>
      <w:r>
        <w:rPr>
          <w:rFonts w:ascii="Arial" w:hAnsi="Arial" w:cs="Arial"/>
          <w:sz w:val="20"/>
          <w:szCs w:val="20"/>
          <w:lang w:eastAsia="zh-CN"/>
        </w:rPr>
        <w:t>The details of solutions can be left for discussion in the normative work, which may include but are</w:t>
      </w:r>
      <w:r>
        <w:rPr>
          <w:rFonts w:ascii="Arial" w:hAnsi="Arial" w:cs="Arial"/>
          <w:sz w:val="20"/>
        </w:rPr>
        <w:t xml:space="preserve"> </w:t>
      </w:r>
      <w:r>
        <w:rPr>
          <w:rFonts w:ascii="Arial" w:hAnsi="Arial" w:cs="Arial"/>
          <w:color w:val="FF0000"/>
          <w:sz w:val="20"/>
        </w:rPr>
        <w:t>not</w:t>
      </w:r>
      <w:r>
        <w:rPr>
          <w:rFonts w:ascii="Arial" w:hAnsi="Arial" w:cs="Arial"/>
          <w:sz w:val="20"/>
          <w:szCs w:val="20"/>
          <w:lang w:eastAsia="zh-CN"/>
        </w:rPr>
        <w:t xml:space="preserve"> limited to simplified PRS resource pattern (e.g., 1-symbol PRS, comb size &gt; 12).</w:t>
      </w:r>
    </w:p>
    <w:p w14:paraId="3CDFEB04" w14:textId="77777777" w:rsidR="009B2CBF" w:rsidRDefault="009B2CBF">
      <w:pPr>
        <w:spacing w:beforeLines="50" w:before="120" w:line="288" w:lineRule="auto"/>
        <w:rPr>
          <w:rFonts w:ascii="Arial" w:hAnsi="Arial" w:cs="Arial"/>
          <w:lang w:eastAsia="zh-CN"/>
        </w:rPr>
      </w:pPr>
    </w:p>
    <w:p w14:paraId="7547CD0B" w14:textId="77777777" w:rsidR="009B2CBF" w:rsidRDefault="00EA4F16" w:rsidP="00EA4F16">
      <w:pPr>
        <w:pStyle w:val="2"/>
        <w:numPr>
          <w:ilvl w:val="0"/>
          <w:numId w:val="0"/>
        </w:numPr>
        <w:rPr>
          <w:sz w:val="28"/>
          <w:szCs w:val="28"/>
          <w:lang w:eastAsia="zh-CN"/>
        </w:rPr>
      </w:pPr>
      <w:r w:rsidRPr="009D23F0">
        <w:rPr>
          <w:sz w:val="28"/>
          <w:szCs w:val="28"/>
          <w:lang w:eastAsia="zh-CN"/>
        </w:rPr>
        <w:t>2.</w:t>
      </w:r>
      <w:r>
        <w:rPr>
          <w:sz w:val="28"/>
          <w:szCs w:val="28"/>
          <w:lang w:eastAsia="zh-CN"/>
        </w:rPr>
        <w:t>4</w:t>
      </w:r>
      <w:r w:rsidRPr="009D23F0">
        <w:rPr>
          <w:sz w:val="28"/>
          <w:szCs w:val="28"/>
          <w:lang w:eastAsia="zh-CN"/>
        </w:rPr>
        <w:t xml:space="preserve"> Collection of proposals for </w:t>
      </w:r>
      <w:r>
        <w:rPr>
          <w:sz w:val="28"/>
          <w:szCs w:val="28"/>
          <w:lang w:eastAsia="zh-CN"/>
        </w:rPr>
        <w:t>Wednesday online</w:t>
      </w:r>
      <w:r w:rsidRPr="009D23F0">
        <w:rPr>
          <w:sz w:val="28"/>
          <w:szCs w:val="28"/>
          <w:lang w:eastAsia="zh-CN"/>
        </w:rPr>
        <w:t xml:space="preserve"> session</w:t>
      </w:r>
    </w:p>
    <w:p w14:paraId="5E9221F8" w14:textId="77777777" w:rsidR="00EA4F16" w:rsidRDefault="00EA4F16" w:rsidP="00EA4F16">
      <w:pPr>
        <w:rPr>
          <w:rFonts w:eastAsiaTheme="minorEastAsia"/>
          <w:lang w:val="en-GB" w:eastAsia="zh-CN"/>
        </w:rPr>
      </w:pPr>
    </w:p>
    <w:p w14:paraId="272E146A" w14:textId="77777777" w:rsidR="00815EF0" w:rsidRPr="00D4017B" w:rsidRDefault="00815EF0" w:rsidP="001D62CF">
      <w:pPr>
        <w:spacing w:beforeLines="50" w:before="120" w:line="288" w:lineRule="auto"/>
        <w:rPr>
          <w:rFonts w:ascii="Arial" w:hAnsi="Arial" w:cs="Arial"/>
          <w:b/>
          <w:bCs/>
          <w:highlight w:val="yellow"/>
          <w:lang w:eastAsia="zh-CN"/>
        </w:rPr>
      </w:pPr>
      <w:r>
        <w:rPr>
          <w:rFonts w:ascii="Arial" w:hAnsi="Arial" w:cs="Arial"/>
          <w:b/>
          <w:bCs/>
          <w:lang w:eastAsia="zh-CN"/>
        </w:rPr>
        <w:t>[High] Proposed observation 4 (II)</w:t>
      </w:r>
    </w:p>
    <w:p w14:paraId="2DD200DF" w14:textId="77777777" w:rsidR="00815EF0" w:rsidRPr="00D4017B" w:rsidRDefault="00815EF0" w:rsidP="00815EF0">
      <w:pPr>
        <w:snapToGrid w:val="0"/>
        <w:spacing w:beforeLines="50" w:before="120" w:line="288" w:lineRule="auto"/>
        <w:rPr>
          <w:rFonts w:ascii="Arial" w:hAnsi="Arial" w:cs="Arial"/>
          <w:lang w:eastAsia="zh-CN"/>
        </w:rPr>
      </w:pPr>
      <w:r w:rsidRPr="00D4017B">
        <w:rPr>
          <w:rFonts w:ascii="Arial" w:hAnsi="Arial" w:cs="Arial"/>
        </w:rPr>
        <w:t>Capture the following as an observation in TR 38.859 Section 6.4.3:</w:t>
      </w:r>
    </w:p>
    <w:p w14:paraId="6C784719" w14:textId="77777777" w:rsidR="00815EF0" w:rsidRPr="00D4017B" w:rsidRDefault="00815EF0" w:rsidP="00C35D71">
      <w:pPr>
        <w:pStyle w:val="aff4"/>
        <w:numPr>
          <w:ilvl w:val="0"/>
          <w:numId w:val="42"/>
        </w:numPr>
        <w:spacing w:beforeLines="50" w:before="120" w:line="288" w:lineRule="auto"/>
        <w:ind w:left="1140"/>
        <w:jc w:val="both"/>
        <w:rPr>
          <w:rFonts w:ascii="Arial" w:hAnsi="Arial" w:cs="Arial"/>
          <w:sz w:val="20"/>
          <w:szCs w:val="20"/>
        </w:rPr>
      </w:pPr>
      <w:r w:rsidRPr="00D4017B">
        <w:rPr>
          <w:rFonts w:ascii="Arial" w:hAnsi="Arial" w:cs="Arial"/>
          <w:sz w:val="20"/>
          <w:szCs w:val="20"/>
        </w:rPr>
        <w:lastRenderedPageBreak/>
        <w:t>Evaluation results of minimized gaps between PRS/SRS/paging/reporting/synchronization are provided by 11 ([2/HW,Hisilicon], [3/vivo], [6/Spreadtrum], [8/xiaomi], [9/Intel], [11/ZTE], [12/Sony], [13/CMCC], [18/Samsung], [19/Qualcomm], [20/Ericsson]) sources out of 19 sources, the following is observed:</w:t>
      </w:r>
    </w:p>
    <w:p w14:paraId="5D4C6CFC" w14:textId="77777777" w:rsidR="00815EF0" w:rsidRPr="00D4017B" w:rsidRDefault="00815EF0" w:rsidP="00C35D71">
      <w:pPr>
        <w:pStyle w:val="aff4"/>
        <w:numPr>
          <w:ilvl w:val="1"/>
          <w:numId w:val="42"/>
        </w:numPr>
        <w:spacing w:beforeLines="50" w:before="120" w:line="288" w:lineRule="auto"/>
        <w:ind w:left="1560"/>
        <w:jc w:val="both"/>
        <w:rPr>
          <w:rFonts w:ascii="Arial" w:hAnsi="Arial" w:cs="Arial"/>
          <w:sz w:val="20"/>
          <w:szCs w:val="20"/>
        </w:rPr>
      </w:pPr>
      <w:r w:rsidRPr="00D4017B">
        <w:rPr>
          <w:rFonts w:ascii="Arial" w:hAnsi="Arial" w:cs="Arial"/>
          <w:sz w:val="20"/>
          <w:szCs w:val="20"/>
        </w:rPr>
        <w:t xml:space="preserve">Minimizing gaps between PRS/SRS/paging/reporting/synchronization reduces power consumption, and results with minimized gaps between PRS/SRS/paging/reporting/synchronization provide power saving gains with respect to that without minimized gaps. </w:t>
      </w:r>
    </w:p>
    <w:p w14:paraId="57FDF6C2" w14:textId="77777777" w:rsidR="00815EF0" w:rsidRPr="00D4017B" w:rsidRDefault="00815EF0" w:rsidP="00C35D71">
      <w:pPr>
        <w:pStyle w:val="aff4"/>
        <w:numPr>
          <w:ilvl w:val="1"/>
          <w:numId w:val="42"/>
        </w:numPr>
        <w:spacing w:beforeLines="50" w:before="120" w:line="288" w:lineRule="auto"/>
        <w:ind w:left="1560"/>
        <w:jc w:val="both"/>
        <w:rPr>
          <w:rFonts w:ascii="Arial" w:hAnsi="Arial" w:cs="Arial"/>
          <w:sz w:val="20"/>
          <w:szCs w:val="20"/>
        </w:rPr>
      </w:pPr>
      <w:r w:rsidRPr="00D4017B">
        <w:rPr>
          <w:rFonts w:ascii="Arial" w:hAnsi="Arial" w:cs="Arial"/>
          <w:sz w:val="20"/>
          <w:szCs w:val="20"/>
        </w:rPr>
        <w:t xml:space="preserve">From the evaluations, </w:t>
      </w:r>
    </w:p>
    <w:p w14:paraId="44F049F1" w14:textId="77777777" w:rsidR="00815EF0" w:rsidRPr="00D4017B" w:rsidRDefault="00815EF0" w:rsidP="00C35D71">
      <w:pPr>
        <w:pStyle w:val="aff4"/>
        <w:numPr>
          <w:ilvl w:val="2"/>
          <w:numId w:val="42"/>
        </w:numPr>
        <w:spacing w:beforeLines="50" w:before="120" w:line="288" w:lineRule="auto"/>
        <w:ind w:left="1980"/>
        <w:jc w:val="both"/>
        <w:rPr>
          <w:rFonts w:ascii="Arial" w:hAnsi="Arial" w:cs="Arial"/>
          <w:sz w:val="20"/>
          <w:szCs w:val="20"/>
        </w:rPr>
      </w:pPr>
      <w:r w:rsidRPr="00D4017B">
        <w:rPr>
          <w:rFonts w:ascii="Arial" w:hAnsi="Arial" w:cs="Arial"/>
          <w:sz w:val="20"/>
          <w:szCs w:val="20"/>
        </w:rPr>
        <w:t>Comparative results with and without optimization of minimized gaps between PRS/SRS/paging/reporting/synchronization are provided by 3 sources ([12/Sony], [13/CMCC], [20/Ericsson]):</w:t>
      </w:r>
    </w:p>
    <w:p w14:paraId="515177BE" w14:textId="77777777" w:rsidR="00815EF0" w:rsidRPr="00D4017B" w:rsidRDefault="00815EF0" w:rsidP="00C35D71">
      <w:pPr>
        <w:pStyle w:val="aff4"/>
        <w:numPr>
          <w:ilvl w:val="3"/>
          <w:numId w:val="43"/>
        </w:numPr>
        <w:spacing w:beforeLines="50" w:before="120" w:line="288" w:lineRule="auto"/>
        <w:ind w:left="2400"/>
        <w:jc w:val="both"/>
        <w:rPr>
          <w:rFonts w:ascii="Arial" w:hAnsi="Arial" w:cs="Arial"/>
          <w:color w:val="00B050"/>
          <w:sz w:val="20"/>
          <w:szCs w:val="20"/>
        </w:rPr>
      </w:pPr>
      <w:r w:rsidRPr="00D4017B">
        <w:rPr>
          <w:rFonts w:ascii="Arial" w:hAnsi="Arial" w:cs="Arial"/>
          <w:color w:val="00B050"/>
          <w:sz w:val="20"/>
          <w:szCs w:val="20"/>
        </w:rPr>
        <w:t>In [12/Sony], 8%~35% and 12.7%~44.5% power saving gains are achieved for DRX cycle 1.28s and 13.2% and 34% power saving gains for DRX cycle 10.24 sec, with minimized gaps between PRS/SRS/paging/reporting/synchronization with sleep states in TR 38.840 and ultra-deep sleep state option 1 with additional transition energy 10000;</w:t>
      </w:r>
    </w:p>
    <w:p w14:paraId="3D6BA205" w14:textId="77777777" w:rsidR="00815EF0" w:rsidRPr="00D4017B" w:rsidRDefault="00815EF0" w:rsidP="00C35D71">
      <w:pPr>
        <w:pStyle w:val="aff4"/>
        <w:numPr>
          <w:ilvl w:val="3"/>
          <w:numId w:val="43"/>
        </w:numPr>
        <w:spacing w:beforeLines="50" w:before="120" w:line="288" w:lineRule="auto"/>
        <w:ind w:left="2400"/>
        <w:jc w:val="both"/>
        <w:rPr>
          <w:rFonts w:ascii="Arial" w:hAnsi="Arial" w:cs="Arial"/>
          <w:sz w:val="20"/>
          <w:szCs w:val="20"/>
        </w:rPr>
      </w:pPr>
      <w:r w:rsidRPr="00D4017B">
        <w:rPr>
          <w:rFonts w:ascii="Arial" w:hAnsi="Arial" w:cs="Arial"/>
          <w:sz w:val="20"/>
          <w:szCs w:val="20"/>
        </w:rPr>
        <w:t xml:space="preserve">In [13/CMCC], 5.48%~15.59%, 1.05%~3.60%, and 0.54%~1.96% power saving gains are achieved with minimized gaps between PRS/SRS/paging/reporting/synchronization for DRX cycle 1.28s, 10.24s, and 20.48s </w:t>
      </w:r>
      <w:r w:rsidRPr="00D4017B">
        <w:rPr>
          <w:rFonts w:ascii="Arial" w:hAnsi="Arial" w:cs="Arial"/>
          <w:color w:val="0070C0"/>
          <w:sz w:val="20"/>
          <w:szCs w:val="20"/>
        </w:rPr>
        <w:t>with sleep states in TR 38.840; 17.14%~33.33% power saving gains are achieved with minimized gaps between PRS/SRS/paging/reporting/synchronization for DRX cycle of 20.48s with ultra-deep sleep option 1.</w:t>
      </w:r>
    </w:p>
    <w:p w14:paraId="6533662B" w14:textId="77777777" w:rsidR="00815EF0" w:rsidRPr="00D4017B" w:rsidRDefault="00815EF0" w:rsidP="00C35D71">
      <w:pPr>
        <w:pStyle w:val="aff4"/>
        <w:numPr>
          <w:ilvl w:val="1"/>
          <w:numId w:val="42"/>
        </w:numPr>
        <w:spacing w:beforeLines="50" w:before="120" w:line="288" w:lineRule="auto"/>
        <w:ind w:left="1560"/>
        <w:jc w:val="both"/>
        <w:rPr>
          <w:rFonts w:ascii="Arial" w:hAnsi="Arial" w:cs="Arial"/>
          <w:sz w:val="20"/>
          <w:szCs w:val="20"/>
        </w:rPr>
      </w:pPr>
      <w:r w:rsidRPr="00D4017B">
        <w:rPr>
          <w:rFonts w:ascii="Arial" w:hAnsi="Arial" w:cs="Arial"/>
          <w:sz w:val="20"/>
          <w:szCs w:val="20"/>
        </w:rPr>
        <w:t xml:space="preserve">Results on battery life of assuming minimized gaps between PRS/SRS/paging/reporting/synchronization together with </w:t>
      </w:r>
      <w:r w:rsidRPr="00D4017B">
        <w:rPr>
          <w:rFonts w:ascii="Arial" w:hAnsi="Arial" w:cs="Arial"/>
          <w:color w:val="0070C0"/>
          <w:sz w:val="20"/>
          <w:szCs w:val="20"/>
        </w:rPr>
        <w:t>DRX cycle equal to or larger than 10.24s</w:t>
      </w:r>
      <w:r w:rsidRPr="00D4017B">
        <w:rPr>
          <w:rFonts w:ascii="Arial" w:hAnsi="Arial" w:cs="Arial"/>
          <w:sz w:val="20"/>
          <w:szCs w:val="20"/>
        </w:rPr>
        <w:t xml:space="preserve"> and ultra-deep sleep state are provided by </w:t>
      </w:r>
      <w:r w:rsidRPr="00D4017B">
        <w:rPr>
          <w:rFonts w:ascii="Arial" w:hAnsi="Arial" w:cs="Arial"/>
          <w:color w:val="00B050"/>
          <w:sz w:val="20"/>
          <w:szCs w:val="20"/>
        </w:rPr>
        <w:t>10</w:t>
      </w:r>
      <w:r w:rsidRPr="00D4017B">
        <w:rPr>
          <w:rFonts w:ascii="Arial" w:hAnsi="Arial" w:cs="Arial"/>
          <w:sz w:val="20"/>
          <w:szCs w:val="20"/>
        </w:rPr>
        <w:t xml:space="preserve"> sources ([2/HW,Hisilicon], [3/vivo], [6/Spreadtrum], [8/xiaomi], </w:t>
      </w:r>
      <w:r w:rsidRPr="00D4017B">
        <w:rPr>
          <w:rFonts w:ascii="Arial" w:hAnsi="Arial" w:cs="Arial"/>
          <w:strike/>
          <w:color w:val="00B050"/>
          <w:sz w:val="20"/>
          <w:szCs w:val="20"/>
        </w:rPr>
        <w:t>[9/Intel]</w:t>
      </w:r>
      <w:r w:rsidRPr="00D4017B">
        <w:rPr>
          <w:rFonts w:ascii="Arial" w:hAnsi="Arial" w:cs="Arial"/>
          <w:sz w:val="20"/>
          <w:szCs w:val="20"/>
        </w:rPr>
        <w:t xml:space="preserve">, [11/ZTE], [12/Sony], [13/CMCC], [18/Samsung], [19/Qualcomm], [20/Ericsson]), and the target requirement of 6~12 months is achieved by </w:t>
      </w:r>
      <w:r w:rsidRPr="00D4017B">
        <w:rPr>
          <w:rFonts w:ascii="Arial" w:hAnsi="Arial" w:cs="Arial"/>
          <w:color w:val="00B050"/>
          <w:sz w:val="20"/>
          <w:szCs w:val="20"/>
        </w:rPr>
        <w:t>9</w:t>
      </w:r>
      <w:r w:rsidRPr="00D4017B">
        <w:rPr>
          <w:rFonts w:ascii="Arial" w:hAnsi="Arial" w:cs="Arial"/>
          <w:sz w:val="20"/>
          <w:szCs w:val="20"/>
        </w:rPr>
        <w:t xml:space="preserve"> sources.</w:t>
      </w:r>
    </w:p>
    <w:p w14:paraId="7FE35CFA" w14:textId="77777777" w:rsidR="00815EF0" w:rsidRPr="00D4017B" w:rsidRDefault="00815EF0" w:rsidP="00C35D71">
      <w:pPr>
        <w:pStyle w:val="aff4"/>
        <w:numPr>
          <w:ilvl w:val="0"/>
          <w:numId w:val="42"/>
        </w:numPr>
        <w:spacing w:beforeLines="50" w:before="120" w:line="288" w:lineRule="auto"/>
        <w:ind w:left="1140"/>
        <w:jc w:val="both"/>
        <w:rPr>
          <w:rFonts w:ascii="Arial" w:hAnsi="Arial" w:cs="Arial"/>
          <w:sz w:val="20"/>
          <w:szCs w:val="20"/>
        </w:rPr>
      </w:pPr>
      <w:r w:rsidRPr="00D4017B">
        <w:rPr>
          <w:rFonts w:ascii="Arial" w:hAnsi="Arial" w:cs="Arial"/>
          <w:sz w:val="20"/>
          <w:szCs w:val="20"/>
        </w:rPr>
        <w:t>Results of paging and/or PEI triggered positioning are further provided by 2 sources ([11/ZTE], [18/Samsung]) based on minimized gaps, which is beneficial to improve battery life as it allows a UE to perform positioning measurement and/or reporting behaviors together with paging reception, or to skip both:</w:t>
      </w:r>
    </w:p>
    <w:p w14:paraId="5072EF76" w14:textId="77777777" w:rsidR="00815EF0" w:rsidRPr="00D4017B" w:rsidRDefault="00815EF0" w:rsidP="00C35D71">
      <w:pPr>
        <w:pStyle w:val="aff4"/>
        <w:numPr>
          <w:ilvl w:val="1"/>
          <w:numId w:val="42"/>
        </w:numPr>
        <w:spacing w:beforeLines="50" w:before="120" w:line="288" w:lineRule="auto"/>
        <w:ind w:left="1560"/>
        <w:jc w:val="both"/>
        <w:rPr>
          <w:rFonts w:ascii="Arial" w:hAnsi="Arial" w:cs="Arial"/>
          <w:color w:val="00B050"/>
          <w:sz w:val="20"/>
          <w:szCs w:val="20"/>
        </w:rPr>
      </w:pPr>
      <w:r w:rsidRPr="00D4017B">
        <w:rPr>
          <w:rFonts w:ascii="Arial" w:hAnsi="Arial" w:cs="Arial"/>
          <w:color w:val="00B050"/>
          <w:sz w:val="20"/>
          <w:szCs w:val="20"/>
        </w:rPr>
        <w:t>In [11/ZTE], PEI triggered positioning improves battery life by 0.24~1.64 months;</w:t>
      </w:r>
    </w:p>
    <w:p w14:paraId="64595975" w14:textId="77777777" w:rsidR="00815EF0" w:rsidRPr="00D4017B" w:rsidRDefault="00815EF0" w:rsidP="00C35D71">
      <w:pPr>
        <w:pStyle w:val="aff4"/>
        <w:numPr>
          <w:ilvl w:val="1"/>
          <w:numId w:val="42"/>
        </w:numPr>
        <w:spacing w:beforeLines="50" w:before="120" w:line="288" w:lineRule="auto"/>
        <w:ind w:left="1560"/>
        <w:jc w:val="both"/>
        <w:rPr>
          <w:rFonts w:ascii="Arial" w:hAnsi="Arial" w:cs="Arial"/>
          <w:color w:val="00B050"/>
          <w:sz w:val="20"/>
          <w:szCs w:val="20"/>
        </w:rPr>
      </w:pPr>
      <w:r w:rsidRPr="00D4017B">
        <w:rPr>
          <w:rFonts w:ascii="Arial" w:hAnsi="Arial" w:cs="Arial"/>
          <w:color w:val="00B050"/>
          <w:sz w:val="20"/>
          <w:szCs w:val="20"/>
        </w:rPr>
        <w:t>In [18/Samsung], paging triggered positioning improves battery life by 0.08~0.17 months for DL positioning, and by 0.02~0.04 months for UL positioning; PEI triggered positioning improves battery life by 0.09~0.62 for DL positioning, and by 0.04~0.47 for UL positioning</w:t>
      </w:r>
    </w:p>
    <w:p w14:paraId="52C9C44E" w14:textId="77777777" w:rsidR="00815EF0" w:rsidRPr="000A6933" w:rsidRDefault="00815EF0" w:rsidP="00C35D71">
      <w:pPr>
        <w:pStyle w:val="aff4"/>
        <w:numPr>
          <w:ilvl w:val="0"/>
          <w:numId w:val="42"/>
        </w:numPr>
        <w:spacing w:beforeLines="50" w:before="120" w:line="288" w:lineRule="auto"/>
        <w:ind w:left="1140"/>
        <w:jc w:val="both"/>
        <w:rPr>
          <w:rFonts w:ascii="Arial" w:eastAsiaTheme="minorEastAsia" w:hAnsi="Arial" w:cs="Arial"/>
          <w:sz w:val="20"/>
          <w:szCs w:val="20"/>
          <w:lang w:eastAsia="zh-CN"/>
        </w:rPr>
      </w:pPr>
      <w:r w:rsidRPr="000A6933">
        <w:rPr>
          <w:rFonts w:ascii="Arial" w:eastAsiaTheme="minorEastAsia" w:hAnsi="Arial" w:cs="Arial"/>
          <w:sz w:val="20"/>
          <w:szCs w:val="20"/>
          <w:lang w:eastAsia="zh-CN"/>
        </w:rPr>
        <w:t xml:space="preserve">Results </w:t>
      </w:r>
      <w:r w:rsidRPr="007D1C2A">
        <w:rPr>
          <w:rFonts w:ascii="Arial" w:hAnsi="Arial" w:cs="Arial"/>
          <w:sz w:val="20"/>
          <w:szCs w:val="20"/>
          <w:lang w:eastAsia="en-US"/>
        </w:rPr>
        <w:t>on</w:t>
      </w:r>
      <w:r w:rsidRPr="000A6933">
        <w:rPr>
          <w:rFonts w:ascii="Arial" w:eastAsiaTheme="minorEastAsia" w:hAnsi="Arial" w:cs="Arial"/>
          <w:sz w:val="20"/>
          <w:szCs w:val="20"/>
          <w:lang w:eastAsia="zh-CN"/>
        </w:rPr>
        <w:t xml:space="preserve"> battery life of skipping paging reception are further provided by 1 source ([2/HW, HiSilicon] </w:t>
      </w:r>
      <w:r w:rsidRPr="000A6933">
        <w:rPr>
          <w:rFonts w:ascii="Arial" w:hAnsi="Arial" w:cs="Arial"/>
          <w:sz w:val="20"/>
          <w:szCs w:val="20"/>
          <w:lang w:eastAsia="zh-CN"/>
        </w:rPr>
        <w:t xml:space="preserve">out of 19 sources, </w:t>
      </w:r>
      <w:r w:rsidRPr="000A6933">
        <w:rPr>
          <w:rFonts w:ascii="Arial" w:eastAsiaTheme="minorEastAsia" w:hAnsi="Arial" w:cs="Arial"/>
          <w:sz w:val="20"/>
          <w:szCs w:val="20"/>
          <w:lang w:eastAsia="zh-CN"/>
        </w:rPr>
        <w:t>configuring a DRX cycle longer than positioning periodicity or without paging reception</w:t>
      </w:r>
      <w:r w:rsidRPr="0080360C">
        <w:rPr>
          <w:rFonts w:ascii="Arial" w:eastAsiaTheme="minorEastAsia" w:hAnsi="Arial" w:cs="Arial"/>
          <w:color w:val="00B050"/>
          <w:sz w:val="20"/>
          <w:szCs w:val="20"/>
          <w:lang w:eastAsia="zh-CN"/>
        </w:rPr>
        <w:t xml:space="preserve"> can achieve 44.32%~89% power saving gain and </w:t>
      </w:r>
      <w:r w:rsidRPr="000A6933">
        <w:rPr>
          <w:rFonts w:ascii="Arial" w:eastAsiaTheme="minorEastAsia" w:hAnsi="Arial" w:cs="Arial"/>
          <w:sz w:val="20"/>
          <w:szCs w:val="20"/>
          <w:lang w:eastAsia="zh-CN"/>
        </w:rPr>
        <w:t>is beneficial to improve battery life as it allows a UE to wake up to only perform positioning related operations</w:t>
      </w:r>
      <w:r w:rsidRPr="0080360C">
        <w:rPr>
          <w:rFonts w:ascii="Arial" w:eastAsiaTheme="minorEastAsia" w:hAnsi="Arial" w:cs="Arial"/>
          <w:color w:val="00B050"/>
          <w:sz w:val="20"/>
          <w:szCs w:val="20"/>
          <w:lang w:eastAsia="zh-CN"/>
        </w:rPr>
        <w:t xml:space="preserve"> to achieve the target requirement of LPHAP.</w:t>
      </w:r>
    </w:p>
    <w:p w14:paraId="217CC645" w14:textId="77777777" w:rsidR="00815EF0" w:rsidRPr="0080360C" w:rsidRDefault="00815EF0" w:rsidP="00C35D71">
      <w:pPr>
        <w:pStyle w:val="aff4"/>
        <w:numPr>
          <w:ilvl w:val="0"/>
          <w:numId w:val="42"/>
        </w:numPr>
        <w:spacing w:beforeLines="50" w:before="120" w:line="288" w:lineRule="auto"/>
        <w:ind w:left="1140"/>
        <w:jc w:val="both"/>
        <w:rPr>
          <w:rFonts w:ascii="Arial" w:eastAsiaTheme="minorEastAsia" w:hAnsi="Arial" w:cs="Arial"/>
          <w:sz w:val="20"/>
          <w:szCs w:val="20"/>
          <w:lang w:eastAsia="zh-CN"/>
        </w:rPr>
      </w:pPr>
      <w:r w:rsidRPr="000A6933">
        <w:rPr>
          <w:rFonts w:ascii="Arial" w:eastAsiaTheme="minorEastAsia" w:hAnsi="Arial" w:cs="Arial"/>
          <w:sz w:val="20"/>
          <w:szCs w:val="20"/>
          <w:lang w:eastAsia="zh-CN"/>
        </w:rPr>
        <w:lastRenderedPageBreak/>
        <w:t xml:space="preserve">Results of only </w:t>
      </w:r>
      <w:r w:rsidRPr="007D1C2A">
        <w:rPr>
          <w:rFonts w:ascii="Arial" w:hAnsi="Arial" w:cs="Arial"/>
          <w:sz w:val="20"/>
          <w:szCs w:val="20"/>
          <w:lang w:eastAsia="en-US"/>
        </w:rPr>
        <w:t>using</w:t>
      </w:r>
      <w:r w:rsidRPr="000A6933">
        <w:rPr>
          <w:rFonts w:ascii="Arial" w:eastAsiaTheme="minorEastAsia" w:hAnsi="Arial" w:cs="Arial"/>
          <w:sz w:val="20"/>
          <w:szCs w:val="20"/>
          <w:lang w:eastAsia="zh-CN"/>
        </w:rPr>
        <w:t xml:space="preserve"> TRS-based synchronization in adjacent slot to SRS </w:t>
      </w:r>
      <w:r w:rsidRPr="000A6933">
        <w:rPr>
          <w:rFonts w:ascii="Arial" w:eastAsiaTheme="minorEastAsia" w:hAnsi="Arial" w:cs="Arial"/>
          <w:strike/>
          <w:color w:val="FF0000"/>
          <w:sz w:val="20"/>
          <w:szCs w:val="20"/>
          <w:lang w:eastAsia="zh-CN"/>
        </w:rPr>
        <w:t>is</w:t>
      </w:r>
      <w:r w:rsidRPr="000A6933">
        <w:rPr>
          <w:rFonts w:ascii="Arial" w:eastAsiaTheme="minorEastAsia" w:hAnsi="Arial" w:cs="Arial"/>
          <w:sz w:val="20"/>
          <w:szCs w:val="20"/>
          <w:lang w:eastAsia="zh-CN"/>
        </w:rPr>
        <w:t xml:space="preserve"> </w:t>
      </w:r>
      <w:r w:rsidRPr="000A6933">
        <w:rPr>
          <w:rFonts w:ascii="Arial" w:eastAsiaTheme="minorEastAsia" w:hAnsi="Arial" w:cs="Arial"/>
          <w:color w:val="FF0000"/>
          <w:sz w:val="20"/>
          <w:szCs w:val="20"/>
          <w:lang w:eastAsia="zh-CN"/>
        </w:rPr>
        <w:t>are</w:t>
      </w:r>
      <w:r w:rsidRPr="000A6933">
        <w:rPr>
          <w:rFonts w:ascii="Arial" w:eastAsiaTheme="minorEastAsia" w:hAnsi="Arial" w:cs="Arial"/>
          <w:sz w:val="20"/>
          <w:szCs w:val="20"/>
          <w:lang w:eastAsia="zh-CN"/>
        </w:rPr>
        <w:t xml:space="preserve"> further provided by 1 source ([2/HW,Hi</w:t>
      </w:r>
      <w:r>
        <w:rPr>
          <w:rFonts w:ascii="Arial" w:eastAsiaTheme="minorEastAsia" w:hAnsi="Arial" w:cs="Arial"/>
          <w:sz w:val="20"/>
          <w:szCs w:val="20"/>
          <w:lang w:eastAsia="zh-CN"/>
        </w:rPr>
        <w:t>S</w:t>
      </w:r>
      <w:r w:rsidRPr="000A6933">
        <w:rPr>
          <w:rFonts w:ascii="Arial" w:eastAsiaTheme="minorEastAsia" w:hAnsi="Arial" w:cs="Arial"/>
          <w:sz w:val="20"/>
          <w:szCs w:val="20"/>
          <w:lang w:eastAsia="zh-CN"/>
        </w:rPr>
        <w:t xml:space="preserve">ilicon]), which </w:t>
      </w:r>
      <w:r w:rsidRPr="0080360C">
        <w:rPr>
          <w:rFonts w:ascii="Arial" w:eastAsiaTheme="minorEastAsia" w:hAnsi="Arial" w:cs="Arial"/>
          <w:color w:val="00B050"/>
          <w:sz w:val="20"/>
          <w:szCs w:val="20"/>
          <w:lang w:eastAsia="zh-CN"/>
        </w:rPr>
        <w:t xml:space="preserve">achieves 23.33% power saving gain and </w:t>
      </w:r>
      <w:r w:rsidRPr="000A6933">
        <w:rPr>
          <w:rFonts w:ascii="Arial" w:eastAsiaTheme="minorEastAsia" w:hAnsi="Arial" w:cs="Arial"/>
          <w:sz w:val="20"/>
          <w:szCs w:val="20"/>
          <w:lang w:eastAsia="zh-CN"/>
        </w:rPr>
        <w:t>further improves battery life with respect to that using SSB-based synchronization for UL positioning.</w:t>
      </w:r>
    </w:p>
    <w:p w14:paraId="4ACF080D" w14:textId="77777777" w:rsidR="00815EF0" w:rsidRDefault="00815EF0" w:rsidP="00EA4F16">
      <w:pPr>
        <w:rPr>
          <w:rFonts w:eastAsiaTheme="minorEastAsia"/>
          <w:lang w:eastAsia="zh-CN"/>
        </w:rPr>
      </w:pPr>
    </w:p>
    <w:p w14:paraId="0374C367" w14:textId="77777777" w:rsidR="00815EF0" w:rsidRDefault="00815EF0" w:rsidP="001D62CF">
      <w:pPr>
        <w:spacing w:beforeLines="50" w:before="120" w:line="288" w:lineRule="auto"/>
        <w:rPr>
          <w:rFonts w:ascii="Arial" w:hAnsi="Arial" w:cs="Arial"/>
          <w:b/>
          <w:bCs/>
          <w:lang w:eastAsia="zh-CN"/>
        </w:rPr>
      </w:pPr>
      <w:r>
        <w:rPr>
          <w:rFonts w:ascii="Arial" w:hAnsi="Arial" w:cs="Arial"/>
          <w:b/>
          <w:bCs/>
          <w:lang w:eastAsia="zh-CN"/>
        </w:rPr>
        <w:t>[High] Proposed observation 5 (II)</w:t>
      </w:r>
    </w:p>
    <w:p w14:paraId="3178F061" w14:textId="77777777" w:rsidR="004E33FF" w:rsidRPr="004E33FF" w:rsidRDefault="004E33FF" w:rsidP="004E33FF">
      <w:pPr>
        <w:snapToGrid w:val="0"/>
        <w:spacing w:beforeLines="50" w:before="120" w:line="288" w:lineRule="auto"/>
        <w:rPr>
          <w:rFonts w:ascii="Arial" w:eastAsiaTheme="minorEastAsia" w:hAnsi="Arial" w:cs="Arial"/>
          <w:lang w:eastAsia="zh-CN"/>
        </w:rPr>
      </w:pPr>
      <w:r w:rsidRPr="00D4017B">
        <w:rPr>
          <w:rFonts w:ascii="Arial" w:hAnsi="Arial" w:cs="Arial"/>
        </w:rPr>
        <w:t>Capture the following as an observation in TR 38.859 Section 6.4.3:</w:t>
      </w:r>
    </w:p>
    <w:p w14:paraId="07AA884B" w14:textId="77777777" w:rsidR="00815EF0" w:rsidRDefault="00815EF0" w:rsidP="00815EF0">
      <w:pPr>
        <w:pStyle w:val="aff4"/>
        <w:numPr>
          <w:ilvl w:val="0"/>
          <w:numId w:val="16"/>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simplified PRS configuration on both battery life and accuracy are provided by 1 source ([11/ZTE]) out of 19 sources, the following is observed:</w:t>
      </w:r>
    </w:p>
    <w:p w14:paraId="343B4A90" w14:textId="77777777" w:rsidR="00815EF0" w:rsidRDefault="00815EF0" w:rsidP="00815EF0">
      <w:pPr>
        <w:pStyle w:val="aff4"/>
        <w:numPr>
          <w:ilvl w:val="1"/>
          <w:numId w:val="16"/>
        </w:numPr>
        <w:spacing w:beforeLines="50" w:before="120" w:line="288" w:lineRule="auto"/>
        <w:rPr>
          <w:rFonts w:ascii="Arial" w:hAnsi="Arial" w:cs="Arial"/>
          <w:sz w:val="20"/>
          <w:szCs w:val="20"/>
          <w:lang w:eastAsia="zh-CN"/>
        </w:rPr>
      </w:pPr>
      <w:r w:rsidRPr="00815EF0">
        <w:rPr>
          <w:rFonts w:ascii="Arial" w:eastAsia="宋体" w:hAnsi="Arial" w:cs="Arial"/>
          <w:bCs/>
          <w:color w:val="00B050"/>
          <w:sz w:val="20"/>
          <w:szCs w:val="20"/>
        </w:rPr>
        <w:t xml:space="preserve">In the case of K=1, C2=800, DRX cycle = 10.24s, 1-symbol PRS can satisfy </w:t>
      </w:r>
      <w:r w:rsidR="00662FEB" w:rsidRPr="00815EF0">
        <w:rPr>
          <w:rFonts w:ascii="Arial" w:eastAsia="宋体" w:hAnsi="Arial" w:cs="Arial"/>
          <w:bCs/>
          <w:color w:val="00B050"/>
          <w:sz w:val="20"/>
          <w:szCs w:val="20"/>
        </w:rPr>
        <w:t>6-month</w:t>
      </w:r>
      <w:r w:rsidRPr="00815EF0">
        <w:rPr>
          <w:rFonts w:ascii="Arial" w:eastAsia="宋体" w:hAnsi="Arial" w:cs="Arial"/>
          <w:bCs/>
          <w:color w:val="00B050"/>
          <w:sz w:val="20"/>
          <w:szCs w:val="20"/>
        </w:rPr>
        <w:t xml:space="preserve"> battery life but more than 1 symbol PRS cannot</w:t>
      </w:r>
      <w:r>
        <w:rPr>
          <w:rFonts w:ascii="Arial" w:eastAsiaTheme="minorEastAsia" w:hAnsi="Arial" w:cs="Arial"/>
          <w:sz w:val="20"/>
          <w:szCs w:val="20"/>
          <w:lang w:eastAsia="zh-CN"/>
        </w:rPr>
        <w:t>.</w:t>
      </w:r>
    </w:p>
    <w:p w14:paraId="61A83B52" w14:textId="77777777" w:rsidR="00815EF0" w:rsidRDefault="00815EF0" w:rsidP="00815EF0">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positioning accuracy of 1-symbol PRS and comb size &gt; 12 barely reduces and can meet the accuracy requirement</w:t>
      </w:r>
      <w:r>
        <w:rPr>
          <w:rFonts w:ascii="Arial" w:eastAsiaTheme="minorEastAsia" w:hAnsi="Arial" w:cs="Arial" w:hint="eastAsia"/>
          <w:sz w:val="20"/>
          <w:szCs w:val="20"/>
          <w:lang w:eastAsia="zh-CN"/>
        </w:rPr>
        <w:t xml:space="preserve"> </w:t>
      </w:r>
      <w:r w:rsidRPr="00815EF0">
        <w:rPr>
          <w:rFonts w:ascii="Arial" w:eastAsiaTheme="minorEastAsia" w:hAnsi="Arial" w:cs="Arial" w:hint="eastAsia"/>
          <w:color w:val="00B050"/>
          <w:sz w:val="20"/>
          <w:szCs w:val="20"/>
          <w:lang w:eastAsia="zh-CN"/>
        </w:rPr>
        <w:t>in some cases</w:t>
      </w:r>
      <w:r>
        <w:rPr>
          <w:rFonts w:ascii="Arial" w:eastAsiaTheme="minorEastAsia" w:hAnsi="Arial" w:cs="Arial"/>
          <w:sz w:val="20"/>
          <w:szCs w:val="20"/>
          <w:lang w:eastAsia="zh-CN"/>
        </w:rPr>
        <w:t>.</w:t>
      </w:r>
    </w:p>
    <w:p w14:paraId="0DF89DCC" w14:textId="77777777" w:rsidR="00815EF0" w:rsidRPr="00815EF0" w:rsidRDefault="00815EF0" w:rsidP="00EA4F16">
      <w:pPr>
        <w:rPr>
          <w:rFonts w:eastAsiaTheme="minorEastAsia"/>
          <w:lang w:eastAsia="zh-CN"/>
        </w:rPr>
      </w:pPr>
    </w:p>
    <w:p w14:paraId="15CA48E5" w14:textId="77777777" w:rsidR="00EA4F16" w:rsidRDefault="00EA4F16" w:rsidP="00EA4F16">
      <w:pPr>
        <w:rPr>
          <w:rFonts w:eastAsiaTheme="minorEastAsia"/>
          <w:lang w:val="en-GB" w:eastAsia="zh-CN"/>
        </w:rPr>
      </w:pPr>
    </w:p>
    <w:p w14:paraId="0C5B2BFF" w14:textId="77777777" w:rsidR="00EA4F16" w:rsidRDefault="00EA4F16" w:rsidP="001D62CF">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1 (II)</w:t>
      </w:r>
    </w:p>
    <w:p w14:paraId="20B38EF6" w14:textId="77777777" w:rsidR="00EA4F16" w:rsidRDefault="00EA4F16" w:rsidP="00EA4F16">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UEs in RRC_INACTIVE state, the enhancements on SRS for positioning in order to avoid frequent SRS (re)configuration is recommended for normative work.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but are not limited to one or combinations of the following:</w:t>
      </w:r>
    </w:p>
    <w:p w14:paraId="2380251F" w14:textId="77777777"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RS for positioning configurations in multiple cells. Details including issues such as interference, timing advance, spatial relation information, pathloss reference and common SRS parameters across multiple cells can be further discussed during normative work.</w:t>
      </w:r>
    </w:p>
    <w:p w14:paraId="061CE11E" w14:textId="77777777"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re-configuration of one or multiple SRS for positioning configurations.</w:t>
      </w:r>
    </w:p>
    <w:p w14:paraId="1CF500FC" w14:textId="77777777"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w:t>
      </w:r>
    </w:p>
    <w:p w14:paraId="7E338927" w14:textId="77777777" w:rsidR="00EA4F16" w:rsidRDefault="00EA4F16" w:rsidP="00EA4F16">
      <w:pPr>
        <w:spacing w:beforeLines="50" w:before="120" w:line="288" w:lineRule="auto"/>
        <w:rPr>
          <w:rFonts w:ascii="Arial" w:hAnsi="Arial" w:cs="Arial"/>
          <w:lang w:eastAsia="zh-CN"/>
        </w:rPr>
      </w:pPr>
    </w:p>
    <w:p w14:paraId="1A21938F" w14:textId="77777777" w:rsidR="00EA4F16" w:rsidRDefault="00EA4F16" w:rsidP="001D62CF">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(II)</w:t>
      </w:r>
    </w:p>
    <w:p w14:paraId="15268821" w14:textId="77777777" w:rsidR="00EA4F16" w:rsidRDefault="00EA4F16" w:rsidP="00EA4F16">
      <w:pPr>
        <w:pStyle w:val="aff4"/>
        <w:numPr>
          <w:ilvl w:val="0"/>
          <w:numId w:val="15"/>
        </w:numPr>
        <w:spacing w:beforeLines="50" w:before="120" w:afterLines="50" w:after="120" w:line="288" w:lineRule="auto"/>
        <w:rPr>
          <w:iCs/>
          <w:lang w:val="en-GB"/>
        </w:rPr>
      </w:pPr>
      <w:r>
        <w:rPr>
          <w:rFonts w:ascii="Arial" w:hAnsi="Arial" w:cs="Arial"/>
          <w:color w:val="FF0000"/>
          <w:sz w:val="20"/>
          <w:szCs w:val="20"/>
          <w:lang w:eastAsia="zh-CN"/>
        </w:rPr>
        <w:t>Enhancements on t</w:t>
      </w:r>
      <w:r>
        <w:rPr>
          <w:rFonts w:ascii="Arial" w:hAnsi="Arial" w:cs="Arial"/>
          <w:sz w:val="20"/>
          <w:szCs w:val="20"/>
          <w:lang w:eastAsia="zh-CN"/>
        </w:rPr>
        <w:t xml:space="preserve">ime domain </w:t>
      </w:r>
      <w:r>
        <w:rPr>
          <w:rFonts w:ascii="Arial" w:hAnsi="Arial" w:cs="Arial"/>
          <w:strike/>
          <w:color w:val="FF0000"/>
          <w:sz w:val="20"/>
          <w:szCs w:val="20"/>
          <w:lang w:eastAsia="zh-CN"/>
        </w:rPr>
        <w:t>adaptation</w:t>
      </w:r>
      <w:r>
        <w:rPr>
          <w:rFonts w:ascii="Arial" w:hAnsi="Arial" w:cs="Arial"/>
          <w:sz w:val="20"/>
          <w:szCs w:val="20"/>
          <w:lang w:eastAsia="zh-CN"/>
        </w:rPr>
        <w:t xml:space="preserve"> 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is recommended for normative work.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and are not limited to the following:</w:t>
      </w:r>
    </w:p>
    <w:p w14:paraId="02410FCA" w14:textId="77777777"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Paging and/or PEI-triggered positioning </w:t>
      </w:r>
      <w:r>
        <w:rPr>
          <w:rFonts w:ascii="Arial" w:eastAsiaTheme="minorEastAsia" w:hAnsi="Arial" w:cs="Arial"/>
          <w:color w:val="FF0000"/>
          <w:sz w:val="20"/>
          <w:szCs w:val="20"/>
          <w:lang w:eastAsia="zh-CN"/>
        </w:rPr>
        <w:t>such that a UE can either perform paging reception and positioning operations or skip both.</w:t>
      </w:r>
    </w:p>
    <w:p w14:paraId="15077BE5" w14:textId="77777777"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14:paraId="5B28CCEB" w14:textId="77777777"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color w:val="FF0000"/>
          <w:sz w:val="20"/>
          <w:szCs w:val="20"/>
          <w:lang w:eastAsia="zh-CN"/>
        </w:rPr>
        <w:t>Availability</w:t>
      </w:r>
      <w:r>
        <w:rPr>
          <w:rFonts w:ascii="Arial" w:hAnsi="Arial" w:cs="Arial" w:hint="eastAsia"/>
          <w:color w:val="FF0000"/>
          <w:sz w:val="20"/>
          <w:szCs w:val="20"/>
          <w:lang w:eastAsia="zh-CN"/>
        </w:rPr>
        <w:t xml:space="preserve"> </w:t>
      </w:r>
      <w:r>
        <w:rPr>
          <w:rFonts w:ascii="Arial" w:hAnsi="Arial" w:cs="Arial"/>
          <w:color w:val="FF0000"/>
          <w:sz w:val="20"/>
          <w:szCs w:val="20"/>
          <w:lang w:eastAsia="zh-CN"/>
        </w:rPr>
        <w:t>of</w:t>
      </w:r>
      <w:r>
        <w:rPr>
          <w:rFonts w:ascii="Arial" w:hAnsi="Arial" w:cs="Arial"/>
          <w:sz w:val="20"/>
          <w:szCs w:val="20"/>
          <w:lang w:eastAsia="zh-CN"/>
        </w:rPr>
        <w:t xml:space="preserve"> </w:t>
      </w:r>
      <w:r>
        <w:rPr>
          <w:rFonts w:ascii="Arial" w:hAnsi="Arial" w:cs="Arial" w:hint="eastAsia"/>
          <w:sz w:val="20"/>
          <w:szCs w:val="20"/>
          <w:lang w:eastAsia="zh-CN"/>
        </w:rPr>
        <w:t>T</w:t>
      </w:r>
      <w:r>
        <w:rPr>
          <w:rFonts w:ascii="Arial" w:hAnsi="Arial" w:cs="Arial"/>
          <w:sz w:val="20"/>
          <w:szCs w:val="20"/>
          <w:lang w:eastAsia="zh-CN"/>
        </w:rPr>
        <w:t xml:space="preserve">RS-based synchronization in adjacent to SRS </w:t>
      </w:r>
      <w:r>
        <w:rPr>
          <w:rFonts w:ascii="Arial" w:hAnsi="Arial" w:cs="Arial"/>
          <w:color w:val="FF0000"/>
          <w:sz w:val="20"/>
          <w:szCs w:val="20"/>
          <w:lang w:eastAsia="zh-CN"/>
        </w:rPr>
        <w:t>for positioning</w:t>
      </w:r>
      <w:r>
        <w:rPr>
          <w:rFonts w:ascii="Arial" w:hAnsi="Arial" w:cs="Arial"/>
          <w:sz w:val="20"/>
          <w:szCs w:val="20"/>
          <w:lang w:eastAsia="zh-CN"/>
        </w:rPr>
        <w:t>.</w:t>
      </w:r>
    </w:p>
    <w:p w14:paraId="474A4437" w14:textId="77777777"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Above 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14:paraId="0727BA97" w14:textId="77777777" w:rsidR="00EA4F16" w:rsidRDefault="00EA4F16" w:rsidP="00EA4F16">
      <w:pPr>
        <w:pStyle w:val="aff4"/>
        <w:numPr>
          <w:ilvl w:val="1"/>
          <w:numId w:val="15"/>
        </w:numPr>
        <w:spacing w:beforeLines="50" w:before="120" w:afterLines="50" w:after="120" w:line="288" w:lineRule="auto"/>
        <w:rPr>
          <w:rFonts w:ascii="Arial"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Above enhancements do not preclude paging DRX cycle beyond 10.24s.</w:t>
      </w:r>
    </w:p>
    <w:p w14:paraId="1A2DE6B5" w14:textId="77777777"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PRS measurement in above do</w:t>
      </w:r>
      <w:r>
        <w:rPr>
          <w:rFonts w:ascii="Arial" w:eastAsiaTheme="minorEastAsia" w:hAnsi="Arial" w:cs="Arial"/>
          <w:color w:val="FF0000"/>
          <w:sz w:val="20"/>
          <w:szCs w:val="20"/>
          <w:lang w:eastAsia="zh-CN"/>
        </w:rPr>
        <w:t>es</w:t>
      </w:r>
      <w:r>
        <w:rPr>
          <w:rFonts w:ascii="Arial" w:eastAsiaTheme="minorEastAsia" w:hAnsi="Arial" w:cs="Arial"/>
          <w:sz w:val="20"/>
          <w:szCs w:val="20"/>
          <w:lang w:eastAsia="zh-CN"/>
        </w:rPr>
        <w:t xml:space="preserve"> not preclude simplified PRS configurations (e.g., 1-symbol PRS, comb-size &gt; 12).</w:t>
      </w:r>
    </w:p>
    <w:p w14:paraId="6DF87BE7" w14:textId="77777777" w:rsidR="00EA4F16" w:rsidRDefault="00EA4F16" w:rsidP="00EA4F16">
      <w:pPr>
        <w:spacing w:beforeLines="50" w:before="120" w:line="288" w:lineRule="auto"/>
        <w:rPr>
          <w:rFonts w:ascii="Arial" w:hAnsi="Arial" w:cs="Arial"/>
          <w:lang w:eastAsia="zh-CN"/>
        </w:rPr>
      </w:pPr>
    </w:p>
    <w:p w14:paraId="70B63810" w14:textId="77777777" w:rsidR="00EA4F16" w:rsidRDefault="00EA4F16" w:rsidP="001D62CF">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(II)</w:t>
      </w:r>
    </w:p>
    <w:p w14:paraId="1991B46D" w14:textId="77777777" w:rsidR="00EA4F16" w:rsidRDefault="00EA4F16" w:rsidP="00EA4F16">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Enhancements on </w:t>
      </w:r>
      <w:r>
        <w:rPr>
          <w:rFonts w:ascii="Arial" w:hAnsi="Arial" w:cs="Arial"/>
          <w:strike/>
          <w:color w:val="FF0000"/>
          <w:sz w:val="20"/>
          <w:szCs w:val="20"/>
          <w:lang w:eastAsia="zh-CN"/>
        </w:rPr>
        <w:t>simplified</w:t>
      </w:r>
      <w:r>
        <w:rPr>
          <w:rFonts w:ascii="Arial" w:hAnsi="Arial" w:cs="Arial"/>
          <w:sz w:val="20"/>
          <w:szCs w:val="20"/>
          <w:lang w:eastAsia="zh-CN"/>
        </w:rPr>
        <w:t xml:space="preserve"> PRS configuration can be studied further and if needed, specified during normative work. </w:t>
      </w:r>
    </w:p>
    <w:p w14:paraId="05C381C2" w14:textId="77777777" w:rsidR="00EA4F16" w:rsidRDefault="00EA4F16" w:rsidP="00EA4F16">
      <w:pPr>
        <w:pStyle w:val="aff4"/>
        <w:numPr>
          <w:ilvl w:val="1"/>
          <w:numId w:val="15"/>
        </w:numPr>
        <w:spacing w:beforeLines="50" w:before="120" w:afterLines="50" w:after="120" w:line="288" w:lineRule="auto"/>
        <w:rPr>
          <w:b/>
          <w:bCs/>
          <w:iCs/>
          <w:lang w:val="en-GB"/>
        </w:rPr>
      </w:pPr>
      <w:r>
        <w:rPr>
          <w:rFonts w:ascii="Arial" w:hAnsi="Arial" w:cs="Arial"/>
          <w:sz w:val="20"/>
          <w:szCs w:val="20"/>
          <w:lang w:eastAsia="zh-CN"/>
        </w:rPr>
        <w:t>The details of solutions can be left for discussion in the normative work, which may include but are</w:t>
      </w:r>
      <w:r>
        <w:rPr>
          <w:rFonts w:ascii="Arial" w:hAnsi="Arial" w:cs="Arial"/>
          <w:sz w:val="20"/>
        </w:rPr>
        <w:t xml:space="preserve"> </w:t>
      </w:r>
      <w:r>
        <w:rPr>
          <w:rFonts w:ascii="Arial" w:hAnsi="Arial" w:cs="Arial"/>
          <w:color w:val="FF0000"/>
          <w:sz w:val="20"/>
        </w:rPr>
        <w:t>not</w:t>
      </w:r>
      <w:r>
        <w:rPr>
          <w:rFonts w:ascii="Arial" w:hAnsi="Arial" w:cs="Arial"/>
          <w:sz w:val="20"/>
          <w:szCs w:val="20"/>
          <w:lang w:eastAsia="zh-CN"/>
        </w:rPr>
        <w:t xml:space="preserve"> limited to simplified PRS resource pattern (e.g., 1-symbol PRS, comb size &gt; 12).</w:t>
      </w:r>
    </w:p>
    <w:p w14:paraId="38559FE2" w14:textId="77777777" w:rsidR="00EA4F16" w:rsidRDefault="00EA4F16" w:rsidP="00EA4F16">
      <w:pPr>
        <w:rPr>
          <w:rFonts w:eastAsiaTheme="minorEastAsia"/>
          <w:lang w:val="en-GB" w:eastAsia="zh-CN"/>
        </w:rPr>
      </w:pPr>
    </w:p>
    <w:p w14:paraId="47E3619D" w14:textId="77777777" w:rsidR="001952A0" w:rsidRDefault="001952A0" w:rsidP="00EA4F16">
      <w:pPr>
        <w:rPr>
          <w:rFonts w:eastAsiaTheme="minorEastAsia"/>
          <w:lang w:val="en-GB" w:eastAsia="zh-CN"/>
        </w:rPr>
      </w:pPr>
    </w:p>
    <w:p w14:paraId="7924ACEE" w14:textId="37CFF1CB" w:rsidR="001952A0" w:rsidRDefault="001952A0" w:rsidP="001952A0">
      <w:pPr>
        <w:pStyle w:val="2"/>
        <w:numPr>
          <w:ilvl w:val="0"/>
          <w:numId w:val="0"/>
        </w:numPr>
        <w:rPr>
          <w:sz w:val="28"/>
          <w:szCs w:val="28"/>
          <w:lang w:eastAsia="zh-CN"/>
        </w:rPr>
      </w:pPr>
      <w:r w:rsidRPr="009D23F0">
        <w:rPr>
          <w:sz w:val="28"/>
          <w:szCs w:val="28"/>
          <w:lang w:eastAsia="zh-CN"/>
        </w:rPr>
        <w:t>2.</w:t>
      </w:r>
      <w:r>
        <w:rPr>
          <w:sz w:val="28"/>
          <w:szCs w:val="28"/>
          <w:lang w:eastAsia="zh-CN"/>
        </w:rPr>
        <w:t>5</w:t>
      </w:r>
      <w:r w:rsidRPr="009D23F0">
        <w:rPr>
          <w:sz w:val="28"/>
          <w:szCs w:val="28"/>
          <w:lang w:eastAsia="zh-CN"/>
        </w:rPr>
        <w:t xml:space="preserve"> Collection of proposals for </w:t>
      </w:r>
      <w:r>
        <w:rPr>
          <w:sz w:val="28"/>
          <w:szCs w:val="28"/>
          <w:lang w:eastAsia="zh-CN"/>
        </w:rPr>
        <w:t>Thursday offline</w:t>
      </w:r>
      <w:r w:rsidRPr="009D23F0">
        <w:rPr>
          <w:sz w:val="28"/>
          <w:szCs w:val="28"/>
          <w:lang w:eastAsia="zh-CN"/>
        </w:rPr>
        <w:t xml:space="preserve"> session</w:t>
      </w:r>
    </w:p>
    <w:p w14:paraId="0F0B320E" w14:textId="77777777" w:rsidR="001952A0" w:rsidRDefault="001952A0" w:rsidP="00EA4F16">
      <w:pPr>
        <w:rPr>
          <w:rFonts w:eastAsiaTheme="minorEastAsia"/>
          <w:lang w:val="en-GB" w:eastAsia="zh-CN"/>
        </w:rPr>
      </w:pPr>
    </w:p>
    <w:p w14:paraId="3B8C05D9" w14:textId="77777777" w:rsidR="008B5A2A" w:rsidRDefault="008B5A2A" w:rsidP="00AE3A78">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(III)</w:t>
      </w:r>
    </w:p>
    <w:p w14:paraId="05C9299B" w14:textId="77777777" w:rsidR="008B5A2A" w:rsidRPr="006E319E" w:rsidRDefault="008B5A2A" w:rsidP="008B5A2A">
      <w:pPr>
        <w:snapToGrid w:val="0"/>
        <w:spacing w:beforeLines="50" w:before="120" w:afterLines="50" w:after="120" w:line="288" w:lineRule="auto"/>
        <w:rPr>
          <w:rFonts w:ascii="Arial" w:hAnsi="Arial" w:cs="Arial"/>
          <w:lang w:eastAsia="zh-CN"/>
        </w:rPr>
      </w:pPr>
      <w:r w:rsidRPr="006E319E">
        <w:rPr>
          <w:rFonts w:ascii="Arial" w:hAnsi="Arial" w:cs="Arial"/>
          <w:lang w:eastAsia="zh-CN"/>
        </w:rPr>
        <w:t>For the conclusion section of the TR:</w:t>
      </w:r>
    </w:p>
    <w:p w14:paraId="114DD5A3" w14:textId="77777777" w:rsidR="008B5A2A" w:rsidRPr="006E319E" w:rsidRDefault="008B5A2A" w:rsidP="008B5A2A">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Enhancements on </w:t>
      </w:r>
      <w:r w:rsidRPr="00A42FCC">
        <w:rPr>
          <w:rFonts w:ascii="Arial" w:hAnsi="Arial" w:cs="Arial"/>
          <w:color w:val="FF0000"/>
          <w:sz w:val="20"/>
          <w:szCs w:val="20"/>
          <w:lang w:eastAsia="zh-CN"/>
        </w:rPr>
        <w:t>simplified</w:t>
      </w:r>
      <w:r>
        <w:rPr>
          <w:rFonts w:ascii="Arial" w:hAnsi="Arial" w:cs="Arial"/>
          <w:sz w:val="20"/>
          <w:szCs w:val="20"/>
          <w:lang w:eastAsia="zh-CN"/>
        </w:rPr>
        <w:t xml:space="preserve"> PRS configuration can be studied further and if needed, specified during normative work. </w:t>
      </w:r>
    </w:p>
    <w:p w14:paraId="720975C6" w14:textId="77777777" w:rsidR="008B5A2A" w:rsidRPr="006E319E" w:rsidRDefault="008B5A2A" w:rsidP="008B5A2A">
      <w:pPr>
        <w:snapToGrid w:val="0"/>
        <w:spacing w:beforeLines="50" w:before="120" w:line="288" w:lineRule="auto"/>
        <w:rPr>
          <w:rFonts w:ascii="Arial" w:eastAsiaTheme="minorEastAsia" w:hAnsi="Arial" w:cs="Arial"/>
          <w:lang w:eastAsia="zh-CN"/>
        </w:rPr>
      </w:pPr>
      <w:r w:rsidRPr="006E319E">
        <w:rPr>
          <w:rFonts w:ascii="Arial" w:eastAsia="Calibri" w:hAnsi="Arial" w:cs="Arial"/>
          <w:lang w:eastAsia="zh-CN"/>
        </w:rPr>
        <w:t xml:space="preserve">For the potential specification impact section of the TR: </w:t>
      </w:r>
    </w:p>
    <w:p w14:paraId="6FF82988" w14:textId="6A78DFC2" w:rsidR="008B5A2A" w:rsidRPr="00C32B48" w:rsidRDefault="008B5A2A" w:rsidP="008B5A2A">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enhancements on </w:t>
      </w:r>
      <w:ins w:id="296" w:author="CMCC" w:date="2022-11-17T17:09:00Z">
        <w:r w:rsidR="009F33B9">
          <w:rPr>
            <w:rFonts w:ascii="Arial" w:hAnsi="Arial" w:cs="Arial"/>
            <w:sz w:val="20"/>
            <w:szCs w:val="20"/>
            <w:lang w:eastAsia="zh-CN"/>
          </w:rPr>
          <w:t xml:space="preserve">simplified </w:t>
        </w:r>
      </w:ins>
      <w:r>
        <w:rPr>
          <w:rFonts w:ascii="Arial" w:hAnsi="Arial" w:cs="Arial"/>
          <w:sz w:val="20"/>
          <w:szCs w:val="20"/>
          <w:lang w:eastAsia="zh-CN"/>
        </w:rPr>
        <w:t xml:space="preserve">PRS configuration, </w:t>
      </w:r>
      <w:r w:rsidRPr="00C32B48">
        <w:rPr>
          <w:rFonts w:ascii="Arial" w:hAnsi="Arial" w:cs="Arial"/>
          <w:sz w:val="20"/>
          <w:szCs w:val="20"/>
          <w:lang w:eastAsia="zh-CN"/>
        </w:rPr>
        <w:t>the details of solutions can be left for discussion in the normative work, which may include but are not limited to simplified PRS resource pattern (e.g., 1-symbol PRS, comb size &gt; 12).</w:t>
      </w:r>
    </w:p>
    <w:p w14:paraId="1E5E494F" w14:textId="1C06BEFC" w:rsidR="008B5A2A" w:rsidRDefault="009F33B9" w:rsidP="00EA4F16">
      <w:pPr>
        <w:rPr>
          <w:ins w:id="297" w:author="CMCC" w:date="2022-11-17T17:11:00Z"/>
          <w:rFonts w:eastAsiaTheme="minorEastAsia"/>
          <w:lang w:eastAsia="zh-CN"/>
        </w:rPr>
      </w:pPr>
      <w:ins w:id="298" w:author="CMCC" w:date="2022-11-17T17:11:00Z">
        <w:r>
          <w:rPr>
            <w:rFonts w:eastAsiaTheme="minorEastAsia"/>
            <w:lang w:eastAsia="zh-CN"/>
          </w:rPr>
          <w:t>Not convinced: Intel</w:t>
        </w:r>
      </w:ins>
    </w:p>
    <w:p w14:paraId="49D97F6C" w14:textId="77777777" w:rsidR="009F33B9" w:rsidRPr="009F33B9" w:rsidRDefault="009F33B9" w:rsidP="00EA4F16">
      <w:pPr>
        <w:rPr>
          <w:rFonts w:eastAsiaTheme="minorEastAsia"/>
          <w:lang w:eastAsia="zh-CN"/>
        </w:rPr>
      </w:pPr>
    </w:p>
    <w:p w14:paraId="222F1BC4" w14:textId="77777777" w:rsidR="008B5A2A" w:rsidRDefault="008B5A2A" w:rsidP="00AE3A78">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(III)</w:t>
      </w:r>
    </w:p>
    <w:p w14:paraId="0448ED4C" w14:textId="77777777" w:rsidR="008B5A2A" w:rsidRPr="003B08A5" w:rsidRDefault="008B5A2A" w:rsidP="008B5A2A">
      <w:pPr>
        <w:snapToGrid w:val="0"/>
        <w:spacing w:beforeLines="50" w:before="120" w:line="288" w:lineRule="auto"/>
        <w:rPr>
          <w:rFonts w:ascii="Arial" w:eastAsia="Calibri" w:hAnsi="Arial" w:cs="Arial"/>
          <w:lang w:eastAsia="zh-CN"/>
        </w:rPr>
      </w:pPr>
      <w:r w:rsidRPr="003B08A5">
        <w:rPr>
          <w:rFonts w:ascii="Arial" w:eastAsia="Calibri" w:hAnsi="Arial" w:cs="Arial"/>
          <w:lang w:eastAsia="zh-CN"/>
        </w:rPr>
        <w:t xml:space="preserve">For the conclusion section of the TR: </w:t>
      </w:r>
    </w:p>
    <w:p w14:paraId="7CC42DD5" w14:textId="77777777" w:rsidR="008B5A2A" w:rsidRPr="003B08A5" w:rsidRDefault="008B5A2A" w:rsidP="008B5A2A">
      <w:pPr>
        <w:pStyle w:val="aff4"/>
        <w:numPr>
          <w:ilvl w:val="0"/>
          <w:numId w:val="15"/>
        </w:numPr>
        <w:spacing w:beforeLines="50" w:before="120" w:afterLines="50" w:after="120" w:line="288" w:lineRule="auto"/>
        <w:rPr>
          <w:iCs/>
          <w:lang w:val="en-GB"/>
        </w:rPr>
      </w:pPr>
      <w:r>
        <w:rPr>
          <w:rFonts w:ascii="Arial" w:hAnsi="Arial" w:cs="Arial"/>
          <w:color w:val="FF0000"/>
          <w:sz w:val="20"/>
          <w:szCs w:val="20"/>
          <w:lang w:eastAsia="zh-CN"/>
        </w:rPr>
        <w:t>Enhancements on t</w:t>
      </w:r>
      <w:r>
        <w:rPr>
          <w:rFonts w:ascii="Arial" w:hAnsi="Arial" w:cs="Arial"/>
          <w:sz w:val="20"/>
          <w:szCs w:val="20"/>
          <w:lang w:eastAsia="zh-CN"/>
        </w:rPr>
        <w:t xml:space="preserve">ime domain </w:t>
      </w:r>
      <w:r>
        <w:rPr>
          <w:rFonts w:ascii="Arial" w:hAnsi="Arial" w:cs="Arial"/>
          <w:strike/>
          <w:color w:val="FF0000"/>
          <w:sz w:val="20"/>
          <w:szCs w:val="20"/>
          <w:lang w:eastAsia="zh-CN"/>
        </w:rPr>
        <w:t>adaptation</w:t>
      </w:r>
      <w:r>
        <w:rPr>
          <w:rFonts w:ascii="Arial" w:hAnsi="Arial" w:cs="Arial"/>
          <w:sz w:val="20"/>
          <w:szCs w:val="20"/>
          <w:lang w:eastAsia="zh-CN"/>
        </w:rPr>
        <w:t xml:space="preserve"> 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w:t>
      </w:r>
      <w:r w:rsidR="00117B35">
        <w:rPr>
          <w:rFonts w:ascii="Arial" w:hAnsi="Arial" w:cs="Arial"/>
          <w:color w:val="00B050"/>
          <w:sz w:val="20"/>
          <w:szCs w:val="20"/>
          <w:lang w:eastAsia="zh-CN"/>
        </w:rPr>
        <w:t xml:space="preserve">can be studied and if needed, specified during </w:t>
      </w:r>
      <w:r w:rsidR="00117B35" w:rsidRPr="00117B35">
        <w:rPr>
          <w:rFonts w:ascii="Arial" w:hAnsi="Arial" w:cs="Arial"/>
          <w:strike/>
          <w:color w:val="00B050"/>
          <w:sz w:val="20"/>
          <w:szCs w:val="20"/>
          <w:lang w:eastAsia="zh-CN"/>
        </w:rPr>
        <w:t>are</w:t>
      </w:r>
      <w:r w:rsidRPr="00117B35">
        <w:rPr>
          <w:rFonts w:ascii="Arial" w:hAnsi="Arial" w:cs="Arial"/>
          <w:strike/>
          <w:color w:val="00B050"/>
          <w:sz w:val="20"/>
          <w:szCs w:val="20"/>
          <w:lang w:eastAsia="zh-CN"/>
        </w:rPr>
        <w:t xml:space="preserve"> recommended for</w:t>
      </w:r>
      <w:r>
        <w:rPr>
          <w:rFonts w:ascii="Arial" w:hAnsi="Arial" w:cs="Arial"/>
          <w:sz w:val="20"/>
          <w:szCs w:val="20"/>
          <w:lang w:eastAsia="zh-CN"/>
        </w:rPr>
        <w:t xml:space="preserve"> normative work. </w:t>
      </w:r>
    </w:p>
    <w:p w14:paraId="0D1F518C" w14:textId="77777777" w:rsidR="008B5A2A" w:rsidRPr="003B08A5" w:rsidRDefault="008B5A2A" w:rsidP="008B5A2A">
      <w:pPr>
        <w:snapToGrid w:val="0"/>
        <w:spacing w:beforeLines="50" w:before="120" w:line="288" w:lineRule="auto"/>
        <w:rPr>
          <w:rFonts w:ascii="Arial" w:eastAsiaTheme="minorEastAsia" w:hAnsi="Arial" w:cs="Arial"/>
          <w:lang w:eastAsia="zh-CN"/>
        </w:rPr>
      </w:pPr>
      <w:r w:rsidRPr="003B08A5">
        <w:rPr>
          <w:rFonts w:ascii="Arial" w:eastAsia="Calibri" w:hAnsi="Arial" w:cs="Arial"/>
          <w:lang w:eastAsia="zh-CN"/>
        </w:rPr>
        <w:t xml:space="preserve">For the </w:t>
      </w:r>
      <w:r>
        <w:rPr>
          <w:rFonts w:ascii="Arial" w:eastAsia="Calibri" w:hAnsi="Arial" w:cs="Arial"/>
          <w:lang w:eastAsia="zh-CN"/>
        </w:rPr>
        <w:t>potential specification impact section</w:t>
      </w:r>
      <w:r w:rsidRPr="003B08A5">
        <w:rPr>
          <w:rFonts w:ascii="Arial" w:eastAsia="Calibri" w:hAnsi="Arial" w:cs="Arial"/>
          <w:lang w:eastAsia="zh-CN"/>
        </w:rPr>
        <w:t xml:space="preserve"> of the TR: </w:t>
      </w:r>
    </w:p>
    <w:p w14:paraId="0588236E" w14:textId="77777777" w:rsidR="008B5A2A" w:rsidRDefault="008B5A2A" w:rsidP="008B5A2A">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For </w:t>
      </w:r>
      <w:r>
        <w:rPr>
          <w:rFonts w:ascii="Arial" w:hAnsi="Arial" w:cs="Arial"/>
          <w:color w:val="FF0000"/>
          <w:sz w:val="20"/>
          <w:szCs w:val="20"/>
          <w:lang w:eastAsia="zh-CN"/>
        </w:rPr>
        <w:t>enhancements on t</w:t>
      </w:r>
      <w:r>
        <w:rPr>
          <w:rFonts w:ascii="Arial" w:hAnsi="Arial" w:cs="Arial"/>
          <w:sz w:val="20"/>
          <w:szCs w:val="20"/>
          <w:lang w:eastAsia="zh-CN"/>
        </w:rPr>
        <w:t>ime domain</w:t>
      </w:r>
      <w:r w:rsidRPr="003B08A5">
        <w:rPr>
          <w:rFonts w:ascii="Arial" w:hAnsi="Arial" w:cs="Arial"/>
          <w:color w:val="FF0000"/>
          <w:sz w:val="20"/>
          <w:szCs w:val="20"/>
          <w:lang w:eastAsia="zh-CN"/>
        </w:rPr>
        <w:t xml:space="preserve"> </w:t>
      </w:r>
      <w:r>
        <w:rPr>
          <w:rFonts w:ascii="Arial" w:hAnsi="Arial" w:cs="Arial"/>
          <w:sz w:val="20"/>
          <w:szCs w:val="20"/>
          <w:lang w:eastAsia="zh-CN"/>
        </w:rPr>
        <w:t xml:space="preserve">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the details of solutions can be further discussed during normative work</w:t>
      </w:r>
      <w:r w:rsidRPr="00A42FCC">
        <w:rPr>
          <w:rFonts w:ascii="Arial" w:hAnsi="Arial" w:cs="Arial"/>
          <w:strike/>
          <w:sz w:val="20"/>
          <w:szCs w:val="20"/>
          <w:lang w:eastAsia="zh-CN"/>
        </w:rPr>
        <w:t xml:space="preserve">, which </w:t>
      </w:r>
      <w:r w:rsidRPr="00A42FCC">
        <w:rPr>
          <w:rFonts w:ascii="Arial" w:hAnsi="Arial" w:cs="Arial"/>
          <w:strike/>
          <w:color w:val="FF0000"/>
          <w:sz w:val="20"/>
          <w:szCs w:val="20"/>
          <w:lang w:eastAsia="zh-CN"/>
        </w:rPr>
        <w:t>may</w:t>
      </w:r>
      <w:r w:rsidRPr="00A42FCC">
        <w:rPr>
          <w:rFonts w:ascii="Arial" w:hAnsi="Arial" w:cs="Arial"/>
          <w:strike/>
          <w:sz w:val="20"/>
          <w:szCs w:val="20"/>
          <w:lang w:eastAsia="zh-CN"/>
        </w:rPr>
        <w:t xml:space="preserve"> include and are not limited to the following</w:t>
      </w:r>
      <w:r>
        <w:rPr>
          <w:rFonts w:ascii="Arial" w:hAnsi="Arial" w:cs="Arial"/>
          <w:sz w:val="20"/>
          <w:szCs w:val="20"/>
          <w:lang w:eastAsia="zh-CN"/>
        </w:rPr>
        <w:t>:</w:t>
      </w:r>
    </w:p>
    <w:p w14:paraId="52C3F5F2" w14:textId="6E856481" w:rsidR="008B5A2A" w:rsidRPr="00A42FCC" w:rsidRDefault="008B5A2A" w:rsidP="008B5A2A">
      <w:pPr>
        <w:pStyle w:val="aff4"/>
        <w:numPr>
          <w:ilvl w:val="1"/>
          <w:numId w:val="15"/>
        </w:numPr>
        <w:spacing w:beforeLines="50" w:before="120" w:afterLines="50" w:after="120" w:line="288" w:lineRule="auto"/>
        <w:rPr>
          <w:ins w:id="299" w:author="CMCC" w:date="2022-11-17T16:54:00Z"/>
          <w:rFonts w:ascii="Arial" w:hAnsi="Arial" w:cs="Arial"/>
          <w:strike/>
          <w:sz w:val="20"/>
          <w:szCs w:val="20"/>
          <w:lang w:eastAsia="zh-CN"/>
        </w:rPr>
      </w:pPr>
      <w:r w:rsidRPr="00A42FCC">
        <w:rPr>
          <w:rFonts w:ascii="Arial" w:eastAsiaTheme="minorEastAsia" w:hAnsi="Arial" w:cs="Arial"/>
          <w:strike/>
          <w:sz w:val="20"/>
          <w:szCs w:val="20"/>
          <w:lang w:eastAsia="zh-CN"/>
        </w:rPr>
        <w:t xml:space="preserve">Paging and/or PEI-triggered positioning </w:t>
      </w:r>
      <w:r w:rsidRPr="00A42FCC">
        <w:rPr>
          <w:rFonts w:ascii="Arial" w:eastAsiaTheme="minorEastAsia" w:hAnsi="Arial" w:cs="Arial"/>
          <w:strike/>
          <w:color w:val="FF0000"/>
          <w:sz w:val="20"/>
          <w:szCs w:val="20"/>
          <w:lang w:eastAsia="zh-CN"/>
        </w:rPr>
        <w:t>such that a UE can either perform paging reception and positioning operations or skip both.</w:t>
      </w:r>
      <w:commentRangeStart w:id="300"/>
      <w:commentRangeEnd w:id="300"/>
      <w:r w:rsidR="00223726" w:rsidRPr="00A42FCC">
        <w:rPr>
          <w:rStyle w:val="aff2"/>
          <w:rFonts w:eastAsia="Times New Roman"/>
          <w:strike/>
        </w:rPr>
        <w:commentReference w:id="300"/>
      </w:r>
    </w:p>
    <w:p w14:paraId="0E6D9EE1" w14:textId="030976F7" w:rsidR="00D73DD2" w:rsidRPr="00A42FCC" w:rsidRDefault="00D73DD2" w:rsidP="008B5A2A">
      <w:pPr>
        <w:pStyle w:val="aff4"/>
        <w:numPr>
          <w:ilvl w:val="1"/>
          <w:numId w:val="15"/>
        </w:numPr>
        <w:spacing w:beforeLines="50" w:before="120" w:afterLines="50" w:after="120" w:line="288" w:lineRule="auto"/>
        <w:rPr>
          <w:rFonts w:ascii="Arial" w:hAnsi="Arial" w:cs="Arial"/>
          <w:strike/>
          <w:sz w:val="20"/>
          <w:szCs w:val="20"/>
          <w:lang w:eastAsia="zh-CN"/>
        </w:rPr>
      </w:pPr>
      <w:ins w:id="301" w:author="CMCC" w:date="2022-11-17T16:54:00Z">
        <w:r w:rsidRPr="00A42FCC">
          <w:rPr>
            <w:rFonts w:ascii="Arial" w:eastAsiaTheme="minorEastAsia" w:hAnsi="Arial" w:cs="Arial"/>
            <w:strike/>
            <w:color w:val="00B050"/>
            <w:sz w:val="20"/>
            <w:szCs w:val="20"/>
            <w:lang w:eastAsia="zh-CN"/>
          </w:rPr>
          <w:t>Skipping paging reception by</w:t>
        </w:r>
        <w:r w:rsidRPr="00A42FCC">
          <w:rPr>
            <w:rFonts w:ascii="Arial" w:hAnsi="Arial" w:cs="Arial"/>
            <w:strike/>
            <w:color w:val="00B050"/>
            <w:sz w:val="20"/>
            <w:szCs w:val="20"/>
            <w:lang w:eastAsia="zh-CN"/>
          </w:rPr>
          <w:t xml:space="preserve"> </w:t>
        </w:r>
        <w:r w:rsidRPr="00A42FCC">
          <w:rPr>
            <w:rFonts w:ascii="Arial" w:eastAsiaTheme="minorEastAsia" w:hAnsi="Arial" w:cs="Arial"/>
            <w:strike/>
            <w:color w:val="00B050"/>
            <w:sz w:val="20"/>
            <w:szCs w:val="20"/>
            <w:lang w:eastAsia="zh-CN"/>
          </w:rPr>
          <w:t>configuring a DRX cycle longer than positioning periodicity or without paging reception at all.</w:t>
        </w:r>
      </w:ins>
    </w:p>
    <w:p w14:paraId="42BF2D97" w14:textId="77777777" w:rsidR="008B5A2A" w:rsidRPr="00A42FCC" w:rsidRDefault="008B5A2A" w:rsidP="008B5A2A">
      <w:pPr>
        <w:pStyle w:val="aff4"/>
        <w:numPr>
          <w:ilvl w:val="1"/>
          <w:numId w:val="15"/>
        </w:numPr>
        <w:spacing w:beforeLines="50" w:before="120" w:afterLines="50" w:after="120" w:line="288" w:lineRule="auto"/>
        <w:rPr>
          <w:rFonts w:ascii="Arial" w:hAnsi="Arial" w:cs="Arial"/>
          <w:strike/>
          <w:sz w:val="20"/>
          <w:szCs w:val="20"/>
          <w:lang w:eastAsia="zh-CN"/>
        </w:rPr>
      </w:pPr>
      <w:r w:rsidRPr="00A42FCC">
        <w:rPr>
          <w:rFonts w:ascii="Arial" w:hAnsi="Arial" w:cs="Arial"/>
          <w:strike/>
          <w:sz w:val="20"/>
          <w:szCs w:val="20"/>
          <w:lang w:eastAsia="zh-CN"/>
        </w:rPr>
        <w:t>Restrictions on PRS measurement and/or SRS transmission by defining time window.</w:t>
      </w:r>
    </w:p>
    <w:p w14:paraId="3B44CA2E" w14:textId="77777777" w:rsidR="008B5A2A" w:rsidRPr="00A42FCC" w:rsidRDefault="008B5A2A" w:rsidP="008B5A2A">
      <w:pPr>
        <w:pStyle w:val="aff4"/>
        <w:numPr>
          <w:ilvl w:val="1"/>
          <w:numId w:val="15"/>
        </w:numPr>
        <w:spacing w:beforeLines="50" w:before="120" w:afterLines="50" w:after="120" w:line="288" w:lineRule="auto"/>
        <w:rPr>
          <w:rFonts w:ascii="Arial" w:hAnsi="Arial" w:cs="Arial"/>
          <w:strike/>
          <w:sz w:val="20"/>
          <w:szCs w:val="20"/>
          <w:lang w:eastAsia="zh-CN"/>
        </w:rPr>
      </w:pPr>
      <w:r w:rsidRPr="00A42FCC">
        <w:rPr>
          <w:rFonts w:ascii="Arial" w:hAnsi="Arial" w:cs="Arial"/>
          <w:strike/>
          <w:color w:val="FF0000"/>
          <w:sz w:val="20"/>
          <w:szCs w:val="20"/>
          <w:lang w:eastAsia="zh-CN"/>
        </w:rPr>
        <w:t>Availability of</w:t>
      </w:r>
      <w:r w:rsidRPr="00A42FCC">
        <w:rPr>
          <w:rFonts w:ascii="Arial" w:hAnsi="Arial" w:cs="Arial"/>
          <w:strike/>
          <w:sz w:val="20"/>
          <w:szCs w:val="20"/>
          <w:lang w:eastAsia="zh-CN"/>
        </w:rPr>
        <w:t xml:space="preserve"> TRS-based synchronization in adjacent to SRS </w:t>
      </w:r>
      <w:r w:rsidRPr="00A42FCC">
        <w:rPr>
          <w:rFonts w:ascii="Arial" w:hAnsi="Arial" w:cs="Arial"/>
          <w:strike/>
          <w:color w:val="FF0000"/>
          <w:sz w:val="20"/>
          <w:szCs w:val="20"/>
          <w:lang w:eastAsia="zh-CN"/>
        </w:rPr>
        <w:t>for positioning</w:t>
      </w:r>
      <w:r w:rsidRPr="00A42FCC">
        <w:rPr>
          <w:rFonts w:ascii="Arial" w:hAnsi="Arial" w:cs="Arial"/>
          <w:strike/>
          <w:sz w:val="20"/>
          <w:szCs w:val="20"/>
          <w:lang w:eastAsia="zh-CN"/>
        </w:rPr>
        <w:t>.</w:t>
      </w:r>
    </w:p>
    <w:p w14:paraId="590D15C2" w14:textId="77777777" w:rsidR="008B5A2A" w:rsidRDefault="008B5A2A" w:rsidP="008B5A2A">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Above 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14:paraId="6608A584" w14:textId="77777777" w:rsidR="008B5A2A" w:rsidRDefault="008B5A2A" w:rsidP="008B5A2A">
      <w:pPr>
        <w:pStyle w:val="aff4"/>
        <w:numPr>
          <w:ilvl w:val="1"/>
          <w:numId w:val="15"/>
        </w:numPr>
        <w:spacing w:beforeLines="50" w:before="120" w:afterLines="50" w:after="120" w:line="288" w:lineRule="auto"/>
        <w:rPr>
          <w:rFonts w:ascii="Arial" w:hAnsi="Arial" w:cs="Arial"/>
          <w:color w:val="FF0000"/>
          <w:sz w:val="20"/>
          <w:szCs w:val="20"/>
          <w:lang w:eastAsia="zh-CN"/>
        </w:rPr>
      </w:pPr>
      <w:r>
        <w:rPr>
          <w:rFonts w:ascii="Arial" w:eastAsiaTheme="minorEastAsia" w:hAnsi="Arial" w:cs="Arial" w:hint="eastAsia"/>
          <w:color w:val="FF0000"/>
          <w:sz w:val="20"/>
          <w:szCs w:val="20"/>
          <w:lang w:eastAsia="zh-CN"/>
        </w:rPr>
        <w:lastRenderedPageBreak/>
        <w:t>N</w:t>
      </w:r>
      <w:r>
        <w:rPr>
          <w:rFonts w:ascii="Arial" w:eastAsiaTheme="minorEastAsia" w:hAnsi="Arial" w:cs="Arial"/>
          <w:color w:val="FF0000"/>
          <w:sz w:val="20"/>
          <w:szCs w:val="20"/>
          <w:lang w:eastAsia="zh-CN"/>
        </w:rPr>
        <w:t>ote: Above enhancements do not preclude paging DRX cycle beyond 10.24s.</w:t>
      </w:r>
    </w:p>
    <w:p w14:paraId="74C2A453" w14:textId="2D6162AB" w:rsidR="008B5A2A" w:rsidRDefault="009F33B9" w:rsidP="008B5A2A">
      <w:pPr>
        <w:pStyle w:val="3GPPAgreements"/>
        <w:numPr>
          <w:ilvl w:val="0"/>
          <w:numId w:val="0"/>
        </w:numPr>
        <w:snapToGrid w:val="0"/>
        <w:spacing w:before="0" w:after="120" w:line="259" w:lineRule="auto"/>
        <w:rPr>
          <w:ins w:id="302" w:author="CMCC" w:date="2022-11-17T17:17:00Z"/>
          <w:rFonts w:eastAsiaTheme="minorEastAsia"/>
          <w:sz w:val="28"/>
          <w:szCs w:val="28"/>
        </w:rPr>
      </w:pPr>
      <w:ins w:id="303" w:author="CMCC" w:date="2022-11-17T17:15:00Z">
        <w:r>
          <w:rPr>
            <w:rFonts w:eastAsiaTheme="minorEastAsia" w:hint="eastAsia"/>
            <w:sz w:val="28"/>
            <w:szCs w:val="28"/>
          </w:rPr>
          <w:t>N</w:t>
        </w:r>
        <w:r>
          <w:rPr>
            <w:rFonts w:eastAsiaTheme="minorEastAsia"/>
            <w:sz w:val="28"/>
            <w:szCs w:val="28"/>
          </w:rPr>
          <w:t xml:space="preserve">ot convinced: Intel, Qualcomm, </w:t>
        </w:r>
      </w:ins>
    </w:p>
    <w:p w14:paraId="0C12F95D" w14:textId="2D971371" w:rsidR="009F33B9" w:rsidRDefault="009F33B9" w:rsidP="008B5A2A">
      <w:pPr>
        <w:pStyle w:val="3GPPAgreements"/>
        <w:numPr>
          <w:ilvl w:val="0"/>
          <w:numId w:val="0"/>
        </w:numPr>
        <w:snapToGrid w:val="0"/>
        <w:spacing w:before="0" w:after="120" w:line="259" w:lineRule="auto"/>
        <w:rPr>
          <w:ins w:id="304" w:author="CMCC" w:date="2022-11-17T17:15:00Z"/>
          <w:rFonts w:eastAsiaTheme="minorEastAsia"/>
          <w:sz w:val="28"/>
          <w:szCs w:val="28"/>
        </w:rPr>
      </w:pPr>
      <w:ins w:id="305" w:author="CMCC" w:date="2022-11-17T17:17:00Z">
        <w:r>
          <w:rPr>
            <w:rFonts w:eastAsiaTheme="minorEastAsia" w:hint="eastAsia"/>
            <w:sz w:val="28"/>
            <w:szCs w:val="28"/>
          </w:rPr>
          <w:t>P</w:t>
        </w:r>
        <w:r>
          <w:rPr>
            <w:rFonts w:eastAsiaTheme="minorEastAsia"/>
            <w:sz w:val="28"/>
            <w:szCs w:val="28"/>
          </w:rPr>
          <w:t>refer keeping the sub-bullets: ZTE</w:t>
        </w:r>
      </w:ins>
      <w:ins w:id="306" w:author="CMCC" w:date="2022-11-17T17:18:00Z">
        <w:r w:rsidR="00E6396E">
          <w:rPr>
            <w:rFonts w:eastAsiaTheme="minorEastAsia"/>
            <w:sz w:val="28"/>
            <w:szCs w:val="28"/>
          </w:rPr>
          <w:t xml:space="preserve">, HW, </w:t>
        </w:r>
      </w:ins>
    </w:p>
    <w:p w14:paraId="4935002F" w14:textId="77777777" w:rsidR="009F33B9" w:rsidRDefault="009F33B9" w:rsidP="008B5A2A">
      <w:pPr>
        <w:pStyle w:val="3GPPAgreements"/>
        <w:numPr>
          <w:ilvl w:val="0"/>
          <w:numId w:val="0"/>
        </w:numPr>
        <w:snapToGrid w:val="0"/>
        <w:spacing w:before="0" w:after="120" w:line="259" w:lineRule="auto"/>
        <w:rPr>
          <w:rFonts w:eastAsiaTheme="minorEastAsia"/>
          <w:sz w:val="28"/>
          <w:szCs w:val="28"/>
        </w:rPr>
      </w:pPr>
    </w:p>
    <w:p w14:paraId="6A26E927" w14:textId="77777777" w:rsidR="00EB73A2" w:rsidRDefault="00EB73A2" w:rsidP="00AE3A78">
      <w:pPr>
        <w:spacing w:beforeLines="50" w:before="120" w:line="288" w:lineRule="auto"/>
        <w:rPr>
          <w:rFonts w:ascii="Arial" w:hAnsi="Arial" w:cs="Arial"/>
          <w:b/>
          <w:bCs/>
          <w:lang w:eastAsia="zh-CN"/>
        </w:rPr>
      </w:pPr>
      <w:r w:rsidRPr="00EB73A2">
        <w:rPr>
          <w:rFonts w:ascii="Arial" w:hAnsi="Arial" w:cs="Arial"/>
          <w:b/>
          <w:bCs/>
          <w:lang w:eastAsia="zh-CN"/>
        </w:rPr>
        <w:t xml:space="preserve">Proposal </w:t>
      </w:r>
      <w:r w:rsidR="00F8786C">
        <w:rPr>
          <w:rFonts w:ascii="Arial" w:hAnsi="Arial" w:cs="Arial"/>
          <w:b/>
          <w:bCs/>
          <w:lang w:eastAsia="zh-CN"/>
        </w:rPr>
        <w:t>10</w:t>
      </w:r>
      <w:r w:rsidRPr="00EB73A2">
        <w:rPr>
          <w:rFonts w:ascii="Arial" w:hAnsi="Arial" w:cs="Arial"/>
          <w:b/>
          <w:bCs/>
          <w:lang w:eastAsia="zh-CN"/>
        </w:rPr>
        <w:t xml:space="preserve"> (I)</w:t>
      </w:r>
    </w:p>
    <w:p w14:paraId="5CA5B948" w14:textId="77777777" w:rsidR="005A09A8" w:rsidRDefault="00EB73A2" w:rsidP="00EB73A2">
      <w:pPr>
        <w:pStyle w:val="aff4"/>
        <w:numPr>
          <w:ilvl w:val="0"/>
          <w:numId w:val="15"/>
        </w:numPr>
        <w:spacing w:beforeLines="50" w:before="120" w:afterLines="50" w:after="120" w:line="288" w:lineRule="auto"/>
        <w:rPr>
          <w:ins w:id="307" w:author="CMCC" w:date="2022-11-17T16:53:00Z"/>
          <w:rFonts w:ascii="Arial" w:hAnsi="Arial" w:cs="Arial"/>
          <w:sz w:val="20"/>
          <w:szCs w:val="20"/>
          <w:lang w:eastAsia="zh-CN"/>
        </w:rPr>
      </w:pPr>
      <w:r w:rsidRPr="00EB73A2">
        <w:rPr>
          <w:rFonts w:ascii="Arial" w:hAnsi="Arial" w:cs="Arial"/>
          <w:sz w:val="20"/>
          <w:szCs w:val="20"/>
          <w:lang w:eastAsia="zh-CN"/>
        </w:rPr>
        <w:t xml:space="preserve">Extending DRX cycle beyond 10.24s is studied and </w:t>
      </w:r>
      <w:del w:id="308" w:author="CMCC" w:date="2022-11-17T16:52:00Z">
        <w:r w:rsidRPr="00EB73A2" w:rsidDel="005A09A8">
          <w:rPr>
            <w:rFonts w:ascii="Arial" w:hAnsi="Arial" w:cs="Arial"/>
            <w:sz w:val="20"/>
            <w:szCs w:val="20"/>
            <w:lang w:eastAsia="zh-CN"/>
          </w:rPr>
          <w:delText>considered to be</w:delText>
        </w:r>
      </w:del>
      <w:ins w:id="309" w:author="CMCC" w:date="2022-11-17T16:52:00Z">
        <w:r w:rsidR="005A09A8">
          <w:rPr>
            <w:rFonts w:ascii="Arial" w:hAnsi="Arial" w:cs="Arial"/>
            <w:sz w:val="20"/>
            <w:szCs w:val="20"/>
            <w:lang w:eastAsia="zh-CN"/>
          </w:rPr>
          <w:t>found</w:t>
        </w:r>
      </w:ins>
      <w:r w:rsidRPr="00EB73A2">
        <w:rPr>
          <w:rFonts w:ascii="Arial" w:hAnsi="Arial" w:cs="Arial"/>
          <w:sz w:val="20"/>
          <w:szCs w:val="20"/>
          <w:lang w:eastAsia="zh-CN"/>
        </w:rPr>
        <w:t xml:space="preserve"> beneficial towards meeting the battery life, </w:t>
      </w:r>
      <w:ins w:id="310" w:author="CMCC" w:date="2022-11-17T16:53:00Z">
        <w:r w:rsidR="005A09A8">
          <w:rPr>
            <w:rFonts w:ascii="Arial" w:hAnsi="Arial" w:cs="Arial"/>
            <w:sz w:val="20"/>
            <w:szCs w:val="20"/>
            <w:lang w:eastAsia="zh-CN"/>
          </w:rPr>
          <w:t xml:space="preserve">and is recommended for normative work from RAN1’s perspective. </w:t>
        </w:r>
      </w:ins>
    </w:p>
    <w:p w14:paraId="71CB77AC" w14:textId="3C8A07C8" w:rsidR="00EB73A2" w:rsidRPr="00EB73A2" w:rsidRDefault="005A09A8" w:rsidP="00A42FCC">
      <w:pPr>
        <w:pStyle w:val="aff4"/>
        <w:numPr>
          <w:ilvl w:val="1"/>
          <w:numId w:val="15"/>
        </w:numPr>
        <w:spacing w:beforeLines="50" w:before="120" w:afterLines="50" w:after="120" w:line="288" w:lineRule="auto"/>
        <w:rPr>
          <w:rFonts w:ascii="Arial" w:hAnsi="Arial" w:cs="Arial"/>
          <w:sz w:val="20"/>
          <w:szCs w:val="20"/>
          <w:lang w:eastAsia="zh-CN"/>
        </w:rPr>
      </w:pPr>
      <w:ins w:id="311" w:author="CMCC" w:date="2022-11-17T16:53:00Z">
        <w:r>
          <w:rPr>
            <w:rFonts w:ascii="Arial" w:hAnsi="Arial" w:cs="Arial"/>
            <w:sz w:val="20"/>
            <w:szCs w:val="20"/>
            <w:lang w:eastAsia="zh-CN"/>
          </w:rPr>
          <w:t>Note: It does not imply that an</w:t>
        </w:r>
      </w:ins>
      <w:ins w:id="312" w:author="CMCC" w:date="2022-11-17T16:54:00Z">
        <w:r>
          <w:rPr>
            <w:rFonts w:ascii="Arial" w:hAnsi="Arial" w:cs="Arial"/>
            <w:sz w:val="20"/>
            <w:szCs w:val="20"/>
            <w:lang w:eastAsia="zh-CN"/>
          </w:rPr>
          <w:t xml:space="preserve">y </w:t>
        </w:r>
      </w:ins>
      <w:del w:id="313" w:author="CMCC" w:date="2022-11-17T16:54:00Z">
        <w:r w:rsidR="00EB73A2" w:rsidRPr="00EB73A2" w:rsidDel="005A09A8">
          <w:rPr>
            <w:rFonts w:ascii="Arial" w:hAnsi="Arial" w:cs="Arial"/>
            <w:sz w:val="20"/>
            <w:szCs w:val="20"/>
            <w:lang w:eastAsia="zh-CN"/>
          </w:rPr>
          <w:delText xml:space="preserve">which no </w:delText>
        </w:r>
      </w:del>
      <w:r w:rsidR="00EB73A2" w:rsidRPr="00EB73A2">
        <w:rPr>
          <w:rFonts w:ascii="Arial" w:hAnsi="Arial" w:cs="Arial"/>
          <w:sz w:val="20"/>
          <w:szCs w:val="20"/>
          <w:lang w:eastAsia="zh-CN"/>
        </w:rPr>
        <w:t xml:space="preserve">specification impact </w:t>
      </w:r>
      <w:ins w:id="314" w:author="CMCC" w:date="2022-11-17T16:54:00Z">
        <w:r>
          <w:rPr>
            <w:rFonts w:ascii="Arial" w:hAnsi="Arial" w:cs="Arial"/>
            <w:sz w:val="20"/>
            <w:szCs w:val="20"/>
            <w:lang w:eastAsia="zh-CN"/>
          </w:rPr>
          <w:t>from RAN1 has been</w:t>
        </w:r>
      </w:ins>
      <w:del w:id="315" w:author="CMCC" w:date="2022-11-17T16:54:00Z">
        <w:r w:rsidR="00EB73A2" w:rsidRPr="00EB73A2" w:rsidDel="005A09A8">
          <w:rPr>
            <w:rFonts w:ascii="Arial" w:hAnsi="Arial" w:cs="Arial"/>
            <w:sz w:val="20"/>
            <w:szCs w:val="20"/>
            <w:lang w:eastAsia="zh-CN"/>
          </w:rPr>
          <w:delText>is</w:delText>
        </w:r>
      </w:del>
      <w:r w:rsidR="00EB73A2" w:rsidRPr="00EB73A2">
        <w:rPr>
          <w:rFonts w:ascii="Arial" w:hAnsi="Arial" w:cs="Arial"/>
          <w:sz w:val="20"/>
          <w:szCs w:val="20"/>
          <w:lang w:eastAsia="zh-CN"/>
        </w:rPr>
        <w:t xml:space="preserve"> identified from RAN1</w:t>
      </w:r>
      <w:ins w:id="316" w:author="CMCC" w:date="2022-11-17T16:54:00Z">
        <w:r>
          <w:rPr>
            <w:rFonts w:ascii="Arial" w:hAnsi="Arial" w:cs="Arial"/>
            <w:sz w:val="20"/>
            <w:szCs w:val="20"/>
            <w:lang w:eastAsia="zh-CN"/>
          </w:rPr>
          <w:t>’s</w:t>
        </w:r>
      </w:ins>
      <w:r w:rsidR="00EB73A2" w:rsidRPr="00EB73A2">
        <w:rPr>
          <w:rFonts w:ascii="Arial" w:hAnsi="Arial" w:cs="Arial"/>
          <w:sz w:val="20"/>
          <w:szCs w:val="20"/>
          <w:lang w:eastAsia="zh-CN"/>
        </w:rPr>
        <w:t xml:space="preserve"> perspective.</w:t>
      </w:r>
    </w:p>
    <w:p w14:paraId="25BB0104" w14:textId="361E3718" w:rsidR="00EB73A2" w:rsidRDefault="00E6396E" w:rsidP="00EB73A2">
      <w:pPr>
        <w:pStyle w:val="3GPPAgreements"/>
        <w:numPr>
          <w:ilvl w:val="0"/>
          <w:numId w:val="0"/>
        </w:numPr>
        <w:snapToGrid w:val="0"/>
        <w:spacing w:before="0" w:after="120" w:line="259" w:lineRule="auto"/>
        <w:rPr>
          <w:ins w:id="317" w:author="CMCC" w:date="2022-11-17T17:24:00Z"/>
          <w:rFonts w:eastAsiaTheme="minorEastAsia"/>
          <w:sz w:val="28"/>
          <w:szCs w:val="28"/>
        </w:rPr>
      </w:pPr>
      <w:ins w:id="318" w:author="CMCC" w:date="2022-11-17T17:24:00Z">
        <w:r>
          <w:rPr>
            <w:rFonts w:eastAsiaTheme="minorEastAsia" w:hint="eastAsia"/>
            <w:sz w:val="28"/>
            <w:szCs w:val="28"/>
          </w:rPr>
          <w:t>C</w:t>
        </w:r>
        <w:r>
          <w:rPr>
            <w:rFonts w:eastAsiaTheme="minorEastAsia"/>
            <w:sz w:val="28"/>
            <w:szCs w:val="28"/>
          </w:rPr>
          <w:t>oncern: ZTE, Samsung,</w:t>
        </w:r>
      </w:ins>
    </w:p>
    <w:p w14:paraId="214245C1" w14:textId="77777777" w:rsidR="00E6396E" w:rsidRPr="00EB73A2" w:rsidRDefault="00E6396E" w:rsidP="00AE3A78">
      <w:pPr>
        <w:pStyle w:val="3GPPAgreements"/>
        <w:numPr>
          <w:ilvl w:val="0"/>
          <w:numId w:val="0"/>
        </w:numPr>
        <w:snapToGrid w:val="0"/>
        <w:spacing w:before="0" w:after="120" w:line="259" w:lineRule="auto"/>
        <w:rPr>
          <w:rFonts w:eastAsiaTheme="minorEastAsia"/>
          <w:sz w:val="28"/>
          <w:szCs w:val="28"/>
        </w:rPr>
      </w:pPr>
    </w:p>
    <w:p w14:paraId="1222AFED" w14:textId="77777777" w:rsidR="008B5A2A" w:rsidRDefault="008B5A2A" w:rsidP="00AE3A78">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7 (I)</w:t>
      </w:r>
    </w:p>
    <w:p w14:paraId="57C3D6C9" w14:textId="00803140" w:rsidR="008B5A2A" w:rsidRDefault="008B5A2A" w:rsidP="008B5A2A">
      <w:pPr>
        <w:pStyle w:val="3GPPAgreements"/>
        <w:numPr>
          <w:ilvl w:val="0"/>
          <w:numId w:val="26"/>
        </w:numPr>
        <w:spacing w:before="120" w:after="120" w:line="288" w:lineRule="auto"/>
        <w:rPr>
          <w:rFonts w:ascii="Arial" w:hAnsi="Arial" w:cs="Arial"/>
          <w:bCs/>
          <w:iCs/>
          <w:sz w:val="20"/>
        </w:rPr>
      </w:pPr>
      <w:r>
        <w:rPr>
          <w:rFonts w:ascii="Arial" w:hAnsi="Arial" w:cs="Arial" w:hint="eastAsia"/>
          <w:bCs/>
          <w:iCs/>
          <w:sz w:val="20"/>
        </w:rPr>
        <w:t>F</w:t>
      </w:r>
      <w:r>
        <w:rPr>
          <w:rFonts w:ascii="Arial" w:hAnsi="Arial" w:cs="Arial"/>
          <w:bCs/>
          <w:iCs/>
          <w:sz w:val="20"/>
        </w:rPr>
        <w:t>rom RAN1’s perspective, enhancements on low power high accuracy positioning is recommended for both eMBB and RedCap UEs</w:t>
      </w:r>
      <w:del w:id="319" w:author="CMCC" w:date="2022-11-17T17:32:00Z">
        <w:r w:rsidDel="004731FB">
          <w:rPr>
            <w:rFonts w:ascii="Arial" w:hAnsi="Arial" w:cs="Arial"/>
            <w:bCs/>
            <w:iCs/>
            <w:sz w:val="20"/>
          </w:rPr>
          <w:delText>,</w:delText>
        </w:r>
      </w:del>
      <w:ins w:id="320" w:author="CMCC" w:date="2022-11-17T17:32:00Z">
        <w:r w:rsidR="004731FB">
          <w:rPr>
            <w:rFonts w:ascii="Arial" w:hAnsi="Arial" w:cs="Arial"/>
            <w:bCs/>
            <w:iCs/>
            <w:sz w:val="20"/>
          </w:rPr>
          <w:t>.</w:t>
        </w:r>
      </w:ins>
      <w:del w:id="321" w:author="CMCC" w:date="2022-11-17T17:32:00Z">
        <w:r w:rsidDel="004731FB">
          <w:rPr>
            <w:rFonts w:ascii="Arial" w:hAnsi="Arial" w:cs="Arial"/>
            <w:bCs/>
            <w:iCs/>
            <w:sz w:val="20"/>
          </w:rPr>
          <w:delText xml:space="preserve"> which can be provided with a larger bandwidth (e.g., 100 MHz) of PRS and/or SRS configurations</w:delText>
        </w:r>
      </w:del>
      <w:r>
        <w:rPr>
          <w:rFonts w:ascii="Arial" w:hAnsi="Arial" w:cs="Arial"/>
          <w:bCs/>
          <w:iCs/>
          <w:sz w:val="20"/>
        </w:rPr>
        <w:t>.</w:t>
      </w:r>
    </w:p>
    <w:p w14:paraId="52492D9F" w14:textId="3B7B52C4" w:rsidR="004731FB" w:rsidRDefault="004731FB" w:rsidP="008B5A2A">
      <w:pPr>
        <w:pStyle w:val="3GPPAgreements"/>
        <w:numPr>
          <w:ilvl w:val="0"/>
          <w:numId w:val="0"/>
        </w:numPr>
        <w:snapToGrid w:val="0"/>
        <w:spacing w:before="0" w:after="120" w:line="259" w:lineRule="auto"/>
        <w:rPr>
          <w:ins w:id="322" w:author="CMCC" w:date="2022-11-17T17:31:00Z"/>
          <w:rFonts w:eastAsiaTheme="minorEastAsia"/>
          <w:sz w:val="28"/>
          <w:szCs w:val="28"/>
        </w:rPr>
      </w:pPr>
      <w:ins w:id="323" w:author="CMCC" w:date="2022-11-17T17:31:00Z">
        <w:r>
          <w:rPr>
            <w:rFonts w:eastAsiaTheme="minorEastAsia" w:hint="eastAsia"/>
            <w:sz w:val="28"/>
            <w:szCs w:val="28"/>
          </w:rPr>
          <w:t>Y</w:t>
        </w:r>
        <w:r>
          <w:rPr>
            <w:rFonts w:eastAsiaTheme="minorEastAsia"/>
            <w:sz w:val="28"/>
            <w:szCs w:val="28"/>
          </w:rPr>
          <w:t>es: HW,</w:t>
        </w:r>
      </w:ins>
    </w:p>
    <w:p w14:paraId="0F13C5FF" w14:textId="3A6510FB" w:rsidR="008B5A2A" w:rsidRDefault="005D6B6B" w:rsidP="008B5A2A">
      <w:pPr>
        <w:pStyle w:val="3GPPAgreements"/>
        <w:numPr>
          <w:ilvl w:val="0"/>
          <w:numId w:val="0"/>
        </w:numPr>
        <w:snapToGrid w:val="0"/>
        <w:spacing w:before="0" w:after="120" w:line="259" w:lineRule="auto"/>
        <w:rPr>
          <w:ins w:id="324" w:author="CMCC" w:date="2022-11-17T17:29:00Z"/>
          <w:rFonts w:eastAsiaTheme="minorEastAsia"/>
          <w:sz w:val="28"/>
          <w:szCs w:val="28"/>
        </w:rPr>
      </w:pPr>
      <w:ins w:id="325" w:author="CMCC" w:date="2022-11-17T17:29:00Z">
        <w:r>
          <w:rPr>
            <w:rFonts w:eastAsiaTheme="minorEastAsia"/>
            <w:sz w:val="28"/>
            <w:szCs w:val="28"/>
          </w:rPr>
          <w:t xml:space="preserve">Concern: vivo, Qualcomm, </w:t>
        </w:r>
      </w:ins>
      <w:ins w:id="326" w:author="CMCC" w:date="2022-11-17T17:30:00Z">
        <w:r>
          <w:rPr>
            <w:rFonts w:eastAsiaTheme="minorEastAsia"/>
            <w:sz w:val="28"/>
            <w:szCs w:val="28"/>
          </w:rPr>
          <w:t xml:space="preserve">Nokia, ZTE, </w:t>
        </w:r>
      </w:ins>
      <w:ins w:id="327" w:author="CMCC" w:date="2022-11-17T17:31:00Z">
        <w:r w:rsidR="005779EF">
          <w:rPr>
            <w:rFonts w:eastAsiaTheme="minorEastAsia"/>
            <w:sz w:val="28"/>
            <w:szCs w:val="28"/>
          </w:rPr>
          <w:t>LGE</w:t>
        </w:r>
      </w:ins>
    </w:p>
    <w:p w14:paraId="43EE0222" w14:textId="77777777" w:rsidR="005D6B6B" w:rsidRPr="008B5A2A" w:rsidRDefault="005D6B6B" w:rsidP="008B5A2A">
      <w:pPr>
        <w:pStyle w:val="3GPPAgreements"/>
        <w:numPr>
          <w:ilvl w:val="0"/>
          <w:numId w:val="0"/>
        </w:numPr>
        <w:snapToGrid w:val="0"/>
        <w:spacing w:before="0" w:after="120" w:line="259" w:lineRule="auto"/>
        <w:rPr>
          <w:rFonts w:eastAsiaTheme="minorEastAsia"/>
          <w:sz w:val="28"/>
          <w:szCs w:val="28"/>
        </w:rPr>
      </w:pPr>
    </w:p>
    <w:p w14:paraId="049F8D79" w14:textId="77777777" w:rsidR="008B5A2A" w:rsidRDefault="008B5A2A" w:rsidP="00AE3A78">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8 </w:t>
      </w:r>
      <w:r>
        <w:rPr>
          <w:rFonts w:ascii="Arial" w:hAnsi="Arial" w:cs="Arial" w:hint="eastAsia"/>
          <w:b/>
          <w:bCs/>
          <w:lang w:eastAsia="zh-CN"/>
        </w:rPr>
        <w:t>(</w:t>
      </w:r>
      <w:r>
        <w:rPr>
          <w:rFonts w:ascii="Arial" w:hAnsi="Arial" w:cs="Arial"/>
          <w:b/>
          <w:bCs/>
          <w:lang w:eastAsia="zh-CN"/>
        </w:rPr>
        <w:t>I)</w:t>
      </w:r>
    </w:p>
    <w:p w14:paraId="78031985" w14:textId="77777777" w:rsidR="008B5A2A" w:rsidRDefault="008B5A2A" w:rsidP="008B5A2A">
      <w:pPr>
        <w:pStyle w:val="3GPPAgreements"/>
        <w:numPr>
          <w:ilvl w:val="0"/>
          <w:numId w:val="26"/>
        </w:numPr>
        <w:spacing w:before="120" w:after="120" w:line="288" w:lineRule="auto"/>
        <w:rPr>
          <w:rFonts w:ascii="Arial" w:hAnsi="Arial" w:cs="Arial"/>
          <w:bCs/>
          <w:iCs/>
          <w:sz w:val="20"/>
        </w:rPr>
      </w:pPr>
      <w:r>
        <w:rPr>
          <w:rFonts w:ascii="Arial" w:hAnsi="Arial" w:cs="Arial" w:hint="eastAsia"/>
          <w:bCs/>
          <w:iCs/>
          <w:sz w:val="20"/>
        </w:rPr>
        <w:t>F</w:t>
      </w:r>
      <w:r>
        <w:rPr>
          <w:rFonts w:ascii="Arial" w:hAnsi="Arial" w:cs="Arial"/>
          <w:bCs/>
          <w:iCs/>
          <w:sz w:val="20"/>
        </w:rPr>
        <w:t>rom RAN1’s perspective, DL PRS measurement for UEs in RRC_IDLE state is feasible and can be recommended for the normative work.</w:t>
      </w:r>
    </w:p>
    <w:p w14:paraId="29F6F6DC" w14:textId="2C58D823" w:rsidR="001952A0" w:rsidRPr="008B5A2A" w:rsidRDefault="004731FB" w:rsidP="00EA4F16">
      <w:pPr>
        <w:rPr>
          <w:rFonts w:eastAsiaTheme="minorEastAsia"/>
          <w:lang w:eastAsia="zh-CN"/>
        </w:rPr>
      </w:pPr>
      <w:ins w:id="328" w:author="CMCC" w:date="2022-11-17T17:34:00Z">
        <w:r>
          <w:rPr>
            <w:rFonts w:eastAsiaTheme="minorEastAsia" w:hint="eastAsia"/>
            <w:lang w:eastAsia="zh-CN"/>
          </w:rPr>
          <w:t>C</w:t>
        </w:r>
        <w:r>
          <w:rPr>
            <w:rFonts w:eastAsiaTheme="minorEastAsia"/>
            <w:lang w:eastAsia="zh-CN"/>
          </w:rPr>
          <w:t xml:space="preserve">oncern: Samsung, </w:t>
        </w:r>
      </w:ins>
      <w:ins w:id="329" w:author="CMCC" w:date="2022-11-17T17:35:00Z">
        <w:r>
          <w:rPr>
            <w:rFonts w:eastAsiaTheme="minorEastAsia"/>
            <w:lang w:eastAsia="zh-CN"/>
          </w:rPr>
          <w:t>LGE (reporting)</w:t>
        </w:r>
      </w:ins>
    </w:p>
    <w:p w14:paraId="02690D00" w14:textId="77777777" w:rsidR="001952A0" w:rsidRDefault="001952A0" w:rsidP="00EA4F16">
      <w:pPr>
        <w:rPr>
          <w:rFonts w:eastAsiaTheme="minorEastAsia"/>
          <w:lang w:val="en-GB" w:eastAsia="zh-CN"/>
        </w:rPr>
      </w:pPr>
    </w:p>
    <w:p w14:paraId="13245986" w14:textId="77777777" w:rsidR="001952A0" w:rsidRDefault="001952A0" w:rsidP="001952A0">
      <w:pPr>
        <w:pStyle w:val="2"/>
        <w:numPr>
          <w:ilvl w:val="0"/>
          <w:numId w:val="0"/>
        </w:numPr>
        <w:rPr>
          <w:sz w:val="28"/>
          <w:szCs w:val="28"/>
          <w:lang w:eastAsia="zh-CN"/>
        </w:rPr>
      </w:pPr>
      <w:r w:rsidRPr="009D23F0">
        <w:rPr>
          <w:sz w:val="28"/>
          <w:szCs w:val="28"/>
          <w:lang w:eastAsia="zh-CN"/>
        </w:rPr>
        <w:t>2.</w:t>
      </w:r>
      <w:r>
        <w:rPr>
          <w:sz w:val="28"/>
          <w:szCs w:val="28"/>
          <w:lang w:eastAsia="zh-CN"/>
        </w:rPr>
        <w:t>6</w:t>
      </w:r>
      <w:r w:rsidRPr="009D23F0">
        <w:rPr>
          <w:sz w:val="28"/>
          <w:szCs w:val="28"/>
          <w:lang w:eastAsia="zh-CN"/>
        </w:rPr>
        <w:t xml:space="preserve"> Collection of proposals for </w:t>
      </w:r>
      <w:r>
        <w:rPr>
          <w:sz w:val="28"/>
          <w:szCs w:val="28"/>
          <w:lang w:eastAsia="zh-CN"/>
        </w:rPr>
        <w:t>Thursday online</w:t>
      </w:r>
      <w:r w:rsidRPr="009D23F0">
        <w:rPr>
          <w:sz w:val="28"/>
          <w:szCs w:val="28"/>
          <w:lang w:eastAsia="zh-CN"/>
        </w:rPr>
        <w:t xml:space="preserve"> session</w:t>
      </w:r>
    </w:p>
    <w:p w14:paraId="748B16B6" w14:textId="5EF04451" w:rsidR="001952A0" w:rsidRDefault="001952A0" w:rsidP="00EA4F16">
      <w:pPr>
        <w:rPr>
          <w:ins w:id="330" w:author="CMCC" w:date="2022-11-17T17:39:00Z"/>
          <w:rFonts w:eastAsiaTheme="minorEastAsia"/>
          <w:lang w:val="en-GB" w:eastAsia="zh-CN"/>
        </w:rPr>
      </w:pPr>
    </w:p>
    <w:p w14:paraId="329CE6A2" w14:textId="77777777" w:rsidR="009F201D" w:rsidRDefault="009F201D" w:rsidP="006C0689">
      <w:pPr>
        <w:spacing w:beforeLines="50" w:before="120" w:line="288" w:lineRule="auto"/>
        <w:rPr>
          <w:rFonts w:ascii="Arial" w:hAnsi="Arial" w:cs="Arial"/>
          <w:b/>
          <w:bCs/>
          <w:lang w:eastAsia="zh-CN"/>
        </w:rPr>
      </w:pPr>
      <w:r w:rsidRPr="00EB73A2">
        <w:rPr>
          <w:rFonts w:ascii="Arial" w:hAnsi="Arial" w:cs="Arial"/>
          <w:b/>
          <w:bCs/>
          <w:lang w:eastAsia="zh-CN"/>
        </w:rPr>
        <w:t xml:space="preserve">Proposal </w:t>
      </w:r>
      <w:r>
        <w:rPr>
          <w:rFonts w:ascii="Arial" w:hAnsi="Arial" w:cs="Arial"/>
          <w:b/>
          <w:bCs/>
          <w:lang w:eastAsia="zh-CN"/>
        </w:rPr>
        <w:t>10</w:t>
      </w:r>
      <w:r w:rsidRPr="00EB73A2">
        <w:rPr>
          <w:rFonts w:ascii="Arial" w:hAnsi="Arial" w:cs="Arial"/>
          <w:b/>
          <w:bCs/>
          <w:lang w:eastAsia="zh-CN"/>
        </w:rPr>
        <w:t xml:space="preserve"> (I)</w:t>
      </w:r>
    </w:p>
    <w:p w14:paraId="4848AACB" w14:textId="77777777" w:rsidR="009F201D" w:rsidRDefault="009F201D" w:rsidP="009F201D">
      <w:pPr>
        <w:pStyle w:val="aff4"/>
        <w:numPr>
          <w:ilvl w:val="0"/>
          <w:numId w:val="15"/>
        </w:numPr>
        <w:spacing w:beforeLines="50" w:before="120" w:afterLines="50" w:after="120" w:line="288" w:lineRule="auto"/>
        <w:rPr>
          <w:ins w:id="331" w:author="CMCC" w:date="2022-11-17T16:53:00Z"/>
          <w:rFonts w:ascii="Arial" w:hAnsi="Arial" w:cs="Arial"/>
          <w:sz w:val="20"/>
          <w:szCs w:val="20"/>
          <w:lang w:eastAsia="zh-CN"/>
        </w:rPr>
      </w:pPr>
      <w:r w:rsidRPr="00EB73A2">
        <w:rPr>
          <w:rFonts w:ascii="Arial" w:hAnsi="Arial" w:cs="Arial"/>
          <w:sz w:val="20"/>
          <w:szCs w:val="20"/>
          <w:lang w:eastAsia="zh-CN"/>
        </w:rPr>
        <w:t xml:space="preserve">Extending DRX cycle beyond 10.24s is studied and </w:t>
      </w:r>
      <w:del w:id="332" w:author="CMCC" w:date="2022-11-17T16:52:00Z">
        <w:r w:rsidRPr="00EB73A2" w:rsidDel="005A09A8">
          <w:rPr>
            <w:rFonts w:ascii="Arial" w:hAnsi="Arial" w:cs="Arial"/>
            <w:sz w:val="20"/>
            <w:szCs w:val="20"/>
            <w:lang w:eastAsia="zh-CN"/>
          </w:rPr>
          <w:delText>considered to be</w:delText>
        </w:r>
      </w:del>
      <w:ins w:id="333" w:author="CMCC" w:date="2022-11-17T16:52:00Z">
        <w:r>
          <w:rPr>
            <w:rFonts w:ascii="Arial" w:hAnsi="Arial" w:cs="Arial"/>
            <w:sz w:val="20"/>
            <w:szCs w:val="20"/>
            <w:lang w:eastAsia="zh-CN"/>
          </w:rPr>
          <w:t>found</w:t>
        </w:r>
      </w:ins>
      <w:r w:rsidRPr="00EB73A2">
        <w:rPr>
          <w:rFonts w:ascii="Arial" w:hAnsi="Arial" w:cs="Arial"/>
          <w:sz w:val="20"/>
          <w:szCs w:val="20"/>
          <w:lang w:eastAsia="zh-CN"/>
        </w:rPr>
        <w:t xml:space="preserve"> beneficial towards meeting the battery life, </w:t>
      </w:r>
      <w:ins w:id="334" w:author="CMCC" w:date="2022-11-17T16:53:00Z">
        <w:r>
          <w:rPr>
            <w:rFonts w:ascii="Arial" w:hAnsi="Arial" w:cs="Arial"/>
            <w:sz w:val="20"/>
            <w:szCs w:val="20"/>
            <w:lang w:eastAsia="zh-CN"/>
          </w:rPr>
          <w:t xml:space="preserve">and is recommended for normative work from RAN1’s perspective. </w:t>
        </w:r>
      </w:ins>
    </w:p>
    <w:p w14:paraId="26CD14B3" w14:textId="77777777" w:rsidR="009F201D" w:rsidRPr="00EB73A2" w:rsidRDefault="009F201D" w:rsidP="009F201D">
      <w:pPr>
        <w:pStyle w:val="aff4"/>
        <w:numPr>
          <w:ilvl w:val="1"/>
          <w:numId w:val="15"/>
        </w:numPr>
        <w:spacing w:beforeLines="50" w:before="120" w:afterLines="50" w:after="120" w:line="288" w:lineRule="auto"/>
        <w:rPr>
          <w:rFonts w:ascii="Arial" w:hAnsi="Arial" w:cs="Arial"/>
          <w:sz w:val="20"/>
          <w:szCs w:val="20"/>
          <w:lang w:eastAsia="zh-CN"/>
        </w:rPr>
      </w:pPr>
      <w:ins w:id="335" w:author="CMCC" w:date="2022-11-17T16:53:00Z">
        <w:r>
          <w:rPr>
            <w:rFonts w:ascii="Arial" w:hAnsi="Arial" w:cs="Arial"/>
            <w:sz w:val="20"/>
            <w:szCs w:val="20"/>
            <w:lang w:eastAsia="zh-CN"/>
          </w:rPr>
          <w:t>Note: It does not imply that an</w:t>
        </w:r>
      </w:ins>
      <w:ins w:id="336" w:author="CMCC" w:date="2022-11-17T16:54:00Z">
        <w:r>
          <w:rPr>
            <w:rFonts w:ascii="Arial" w:hAnsi="Arial" w:cs="Arial"/>
            <w:sz w:val="20"/>
            <w:szCs w:val="20"/>
            <w:lang w:eastAsia="zh-CN"/>
          </w:rPr>
          <w:t xml:space="preserve">y </w:t>
        </w:r>
      </w:ins>
      <w:del w:id="337" w:author="CMCC" w:date="2022-11-17T16:54:00Z">
        <w:r w:rsidRPr="00EB73A2" w:rsidDel="005A09A8">
          <w:rPr>
            <w:rFonts w:ascii="Arial" w:hAnsi="Arial" w:cs="Arial"/>
            <w:sz w:val="20"/>
            <w:szCs w:val="20"/>
            <w:lang w:eastAsia="zh-CN"/>
          </w:rPr>
          <w:delText xml:space="preserve">which no </w:delText>
        </w:r>
      </w:del>
      <w:r w:rsidRPr="00EB73A2">
        <w:rPr>
          <w:rFonts w:ascii="Arial" w:hAnsi="Arial" w:cs="Arial"/>
          <w:sz w:val="20"/>
          <w:szCs w:val="20"/>
          <w:lang w:eastAsia="zh-CN"/>
        </w:rPr>
        <w:t xml:space="preserve">specification impact </w:t>
      </w:r>
      <w:ins w:id="338" w:author="CMCC" w:date="2022-11-17T16:54:00Z">
        <w:r>
          <w:rPr>
            <w:rFonts w:ascii="Arial" w:hAnsi="Arial" w:cs="Arial"/>
            <w:sz w:val="20"/>
            <w:szCs w:val="20"/>
            <w:lang w:eastAsia="zh-CN"/>
          </w:rPr>
          <w:t>from RAN1 has been</w:t>
        </w:r>
      </w:ins>
      <w:del w:id="339" w:author="CMCC" w:date="2022-11-17T16:54:00Z">
        <w:r w:rsidRPr="00EB73A2" w:rsidDel="005A09A8">
          <w:rPr>
            <w:rFonts w:ascii="Arial" w:hAnsi="Arial" w:cs="Arial"/>
            <w:sz w:val="20"/>
            <w:szCs w:val="20"/>
            <w:lang w:eastAsia="zh-CN"/>
          </w:rPr>
          <w:delText>is</w:delText>
        </w:r>
      </w:del>
      <w:r w:rsidRPr="00EB73A2">
        <w:rPr>
          <w:rFonts w:ascii="Arial" w:hAnsi="Arial" w:cs="Arial"/>
          <w:sz w:val="20"/>
          <w:szCs w:val="20"/>
          <w:lang w:eastAsia="zh-CN"/>
        </w:rPr>
        <w:t xml:space="preserve"> identified from RAN1</w:t>
      </w:r>
      <w:ins w:id="340" w:author="CMCC" w:date="2022-11-17T16:54:00Z">
        <w:r>
          <w:rPr>
            <w:rFonts w:ascii="Arial" w:hAnsi="Arial" w:cs="Arial"/>
            <w:sz w:val="20"/>
            <w:szCs w:val="20"/>
            <w:lang w:eastAsia="zh-CN"/>
          </w:rPr>
          <w:t>’s</w:t>
        </w:r>
      </w:ins>
      <w:r w:rsidRPr="00EB73A2">
        <w:rPr>
          <w:rFonts w:ascii="Arial" w:hAnsi="Arial" w:cs="Arial"/>
          <w:sz w:val="20"/>
          <w:szCs w:val="20"/>
          <w:lang w:eastAsia="zh-CN"/>
        </w:rPr>
        <w:t xml:space="preserve"> perspective.</w:t>
      </w:r>
    </w:p>
    <w:p w14:paraId="249FE089" w14:textId="2475A284" w:rsidR="009F201D" w:rsidRDefault="009F201D" w:rsidP="009F201D">
      <w:pPr>
        <w:pStyle w:val="3GPPAgreements"/>
        <w:numPr>
          <w:ilvl w:val="0"/>
          <w:numId w:val="0"/>
        </w:numPr>
        <w:snapToGrid w:val="0"/>
        <w:spacing w:before="0" w:after="120" w:line="259" w:lineRule="auto"/>
        <w:rPr>
          <w:ins w:id="341" w:author="CMCC" w:date="2022-11-17T17:24:00Z"/>
          <w:rFonts w:eastAsiaTheme="minorEastAsia"/>
          <w:sz w:val="28"/>
          <w:szCs w:val="28"/>
        </w:rPr>
      </w:pPr>
      <w:ins w:id="342" w:author="CMCC" w:date="2022-11-17T17:24:00Z">
        <w:r>
          <w:rPr>
            <w:rFonts w:eastAsiaTheme="minorEastAsia" w:hint="eastAsia"/>
            <w:sz w:val="28"/>
            <w:szCs w:val="28"/>
          </w:rPr>
          <w:t>C</w:t>
        </w:r>
        <w:r>
          <w:rPr>
            <w:rFonts w:eastAsiaTheme="minorEastAsia"/>
            <w:sz w:val="28"/>
            <w:szCs w:val="28"/>
          </w:rPr>
          <w:t>oncern: ZTE, Samsung</w:t>
        </w:r>
      </w:ins>
    </w:p>
    <w:p w14:paraId="4279B0D1" w14:textId="282000ED" w:rsidR="009F201D" w:rsidRDefault="009F201D" w:rsidP="00EA4F16">
      <w:pPr>
        <w:rPr>
          <w:rFonts w:eastAsiaTheme="minorEastAsia"/>
          <w:lang w:val="en-GB" w:eastAsia="zh-CN"/>
        </w:rPr>
      </w:pPr>
    </w:p>
    <w:p w14:paraId="480A3061" w14:textId="77777777" w:rsidR="009F201D" w:rsidRDefault="009F201D" w:rsidP="006C0689">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8 </w:t>
      </w:r>
      <w:r>
        <w:rPr>
          <w:rFonts w:ascii="Arial" w:hAnsi="Arial" w:cs="Arial" w:hint="eastAsia"/>
          <w:b/>
          <w:bCs/>
          <w:lang w:eastAsia="zh-CN"/>
        </w:rPr>
        <w:t>(</w:t>
      </w:r>
      <w:r>
        <w:rPr>
          <w:rFonts w:ascii="Arial" w:hAnsi="Arial" w:cs="Arial"/>
          <w:b/>
          <w:bCs/>
          <w:lang w:eastAsia="zh-CN"/>
        </w:rPr>
        <w:t>I)</w:t>
      </w:r>
    </w:p>
    <w:p w14:paraId="49EEE044" w14:textId="7D1543D3" w:rsidR="009F201D" w:rsidRDefault="009F201D" w:rsidP="009F201D">
      <w:pPr>
        <w:pStyle w:val="3GPPAgreements"/>
        <w:numPr>
          <w:ilvl w:val="0"/>
          <w:numId w:val="26"/>
        </w:numPr>
        <w:spacing w:before="120" w:after="120" w:line="288" w:lineRule="auto"/>
        <w:rPr>
          <w:ins w:id="343" w:author="CMCC" w:date="2022-11-17T17:41:00Z"/>
          <w:rFonts w:ascii="Arial" w:hAnsi="Arial" w:cs="Arial"/>
          <w:bCs/>
          <w:iCs/>
          <w:sz w:val="20"/>
        </w:rPr>
      </w:pPr>
      <w:r>
        <w:rPr>
          <w:rFonts w:ascii="Arial" w:hAnsi="Arial" w:cs="Arial" w:hint="eastAsia"/>
          <w:bCs/>
          <w:iCs/>
          <w:sz w:val="20"/>
        </w:rPr>
        <w:lastRenderedPageBreak/>
        <w:t>F</w:t>
      </w:r>
      <w:r>
        <w:rPr>
          <w:rFonts w:ascii="Arial" w:hAnsi="Arial" w:cs="Arial"/>
          <w:bCs/>
          <w:iCs/>
          <w:sz w:val="20"/>
        </w:rPr>
        <w:t xml:space="preserve">rom RAN1’s perspective, DL PRS measurement for UEs in RRC_IDLE state is </w:t>
      </w:r>
      <w:del w:id="344" w:author="CMCC" w:date="2022-11-17T17:41:00Z">
        <w:r w:rsidDel="009F201D">
          <w:rPr>
            <w:rFonts w:ascii="Arial" w:hAnsi="Arial" w:cs="Arial"/>
            <w:bCs/>
            <w:iCs/>
            <w:sz w:val="20"/>
          </w:rPr>
          <w:delText xml:space="preserve">feasible and can be </w:delText>
        </w:r>
      </w:del>
      <w:r>
        <w:rPr>
          <w:rFonts w:ascii="Arial" w:hAnsi="Arial" w:cs="Arial"/>
          <w:bCs/>
          <w:iCs/>
          <w:sz w:val="20"/>
        </w:rPr>
        <w:t>recommended for the normative work.</w:t>
      </w:r>
    </w:p>
    <w:p w14:paraId="33D7ED17" w14:textId="65738476" w:rsidR="009F201D" w:rsidRDefault="009F201D" w:rsidP="009F201D">
      <w:pPr>
        <w:pStyle w:val="aff4"/>
        <w:numPr>
          <w:ilvl w:val="1"/>
          <w:numId w:val="15"/>
        </w:numPr>
        <w:spacing w:beforeLines="50" w:before="120" w:afterLines="50" w:after="120" w:line="288" w:lineRule="auto"/>
        <w:rPr>
          <w:rFonts w:ascii="Arial" w:hAnsi="Arial" w:cs="Arial"/>
          <w:bCs/>
          <w:iCs/>
          <w:sz w:val="20"/>
        </w:rPr>
      </w:pPr>
      <w:ins w:id="345" w:author="CMCC" w:date="2022-11-17T17:41:00Z">
        <w:r w:rsidRPr="009F201D">
          <w:rPr>
            <w:rFonts w:ascii="Arial" w:hAnsi="Arial" w:cs="Arial" w:hint="eastAsia"/>
            <w:sz w:val="20"/>
            <w:szCs w:val="20"/>
            <w:lang w:eastAsia="zh-CN"/>
          </w:rPr>
          <w:t>N</w:t>
        </w:r>
        <w:r w:rsidRPr="009F201D">
          <w:rPr>
            <w:rFonts w:ascii="Arial" w:hAnsi="Arial" w:cs="Arial"/>
            <w:sz w:val="20"/>
            <w:szCs w:val="20"/>
            <w:lang w:eastAsia="zh-CN"/>
          </w:rPr>
          <w:t>ote</w:t>
        </w:r>
        <w:r>
          <w:rPr>
            <w:rFonts w:ascii="Arial" w:eastAsiaTheme="minorEastAsia" w:hAnsi="Arial" w:cs="Arial"/>
            <w:bCs/>
            <w:iCs/>
            <w:sz w:val="20"/>
          </w:rPr>
          <w:t>:</w:t>
        </w:r>
        <w:r w:rsidRPr="009F201D">
          <w:rPr>
            <w:rFonts w:ascii="Arial" w:eastAsiaTheme="minorEastAsia" w:hAnsi="Arial" w:cs="Arial"/>
            <w:bCs/>
            <w:iCs/>
            <w:sz w:val="20"/>
            <w:szCs w:val="20"/>
          </w:rPr>
          <w:t xml:space="preserve"> </w:t>
        </w:r>
      </w:ins>
      <w:ins w:id="346" w:author="CMCC" w:date="2022-11-17T17:43:00Z">
        <w:r w:rsidRPr="009F201D">
          <w:rPr>
            <w:rFonts w:ascii="Arial" w:hAnsi="Arial" w:cs="Arial"/>
            <w:sz w:val="20"/>
            <w:szCs w:val="20"/>
            <w:lang w:eastAsia="zh-CN"/>
          </w:rPr>
          <w:t>It is up to RAN2 to decide whether to support the enhancements of NR positioning reporting of DL positioning measurements and/or positioning estimates for RRC_IDLE U</w:t>
        </w:r>
        <w:r>
          <w:rPr>
            <w:rFonts w:ascii="Arial" w:hAnsi="Arial" w:cs="Arial"/>
            <w:sz w:val="20"/>
            <w:szCs w:val="20"/>
            <w:lang w:eastAsia="zh-CN"/>
          </w:rPr>
          <w:t>E</w:t>
        </w:r>
        <w:r w:rsidRPr="009F201D">
          <w:rPr>
            <w:rFonts w:ascii="Arial" w:hAnsi="Arial" w:cs="Arial"/>
            <w:sz w:val="20"/>
            <w:szCs w:val="20"/>
            <w:lang w:eastAsia="zh-CN"/>
          </w:rPr>
          <w:t>s</w:t>
        </w:r>
      </w:ins>
    </w:p>
    <w:p w14:paraId="6C1E612C" w14:textId="3BF6B3AF" w:rsidR="009F201D" w:rsidRPr="001B1F46" w:rsidRDefault="009F201D" w:rsidP="001B1F46">
      <w:pPr>
        <w:pStyle w:val="3GPPAgreements"/>
        <w:numPr>
          <w:ilvl w:val="0"/>
          <w:numId w:val="0"/>
        </w:numPr>
        <w:snapToGrid w:val="0"/>
        <w:spacing w:before="0" w:after="120" w:line="259" w:lineRule="auto"/>
        <w:rPr>
          <w:rFonts w:eastAsiaTheme="minorEastAsia"/>
          <w:sz w:val="28"/>
          <w:szCs w:val="28"/>
        </w:rPr>
      </w:pPr>
      <w:ins w:id="347" w:author="CMCC" w:date="2022-11-17T17:34:00Z">
        <w:r w:rsidRPr="001B1F46">
          <w:rPr>
            <w:rFonts w:eastAsiaTheme="minorEastAsia" w:hint="eastAsia"/>
            <w:sz w:val="28"/>
            <w:szCs w:val="28"/>
          </w:rPr>
          <w:t>C</w:t>
        </w:r>
        <w:r w:rsidRPr="001B1F46">
          <w:rPr>
            <w:rFonts w:eastAsiaTheme="minorEastAsia"/>
            <w:sz w:val="28"/>
            <w:szCs w:val="28"/>
          </w:rPr>
          <w:t xml:space="preserve">oncern: Samsung, </w:t>
        </w:r>
      </w:ins>
      <w:ins w:id="348" w:author="CMCC" w:date="2022-11-17T17:35:00Z">
        <w:r w:rsidRPr="001B1F46">
          <w:rPr>
            <w:rFonts w:eastAsiaTheme="minorEastAsia"/>
            <w:sz w:val="28"/>
            <w:szCs w:val="28"/>
          </w:rPr>
          <w:t>LGE (reporting</w:t>
        </w:r>
      </w:ins>
      <w:ins w:id="349" w:author="CMCC" w:date="2022-11-17T17:43:00Z">
        <w:r w:rsidR="00CB07A1" w:rsidRPr="001B1F46">
          <w:rPr>
            <w:rFonts w:eastAsiaTheme="minorEastAsia"/>
            <w:sz w:val="28"/>
            <w:szCs w:val="28"/>
          </w:rPr>
          <w:t xml:space="preserve"> should be included in the recommendation</w:t>
        </w:r>
      </w:ins>
      <w:ins w:id="350" w:author="CMCC" w:date="2022-11-17T17:35:00Z">
        <w:r w:rsidRPr="001B1F46">
          <w:rPr>
            <w:rFonts w:eastAsiaTheme="minorEastAsia"/>
            <w:sz w:val="28"/>
            <w:szCs w:val="28"/>
          </w:rPr>
          <w:t>)</w:t>
        </w:r>
      </w:ins>
    </w:p>
    <w:p w14:paraId="6ED04C40" w14:textId="77777777" w:rsidR="009F201D" w:rsidRDefault="009F201D" w:rsidP="00EA4F16">
      <w:pPr>
        <w:rPr>
          <w:rFonts w:eastAsiaTheme="minorEastAsia"/>
          <w:lang w:val="en-GB" w:eastAsia="zh-CN"/>
        </w:rPr>
      </w:pPr>
    </w:p>
    <w:p w14:paraId="48E028B3" w14:textId="77777777" w:rsidR="00997372" w:rsidRDefault="00997372" w:rsidP="006C0689">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(III)</w:t>
      </w:r>
    </w:p>
    <w:p w14:paraId="5A862DAC" w14:textId="77777777" w:rsidR="00997372" w:rsidRPr="006E319E" w:rsidRDefault="00997372" w:rsidP="00997372">
      <w:pPr>
        <w:snapToGrid w:val="0"/>
        <w:spacing w:beforeLines="50" w:before="120" w:afterLines="50" w:after="120" w:line="288" w:lineRule="auto"/>
        <w:rPr>
          <w:rFonts w:ascii="Arial" w:hAnsi="Arial" w:cs="Arial"/>
          <w:lang w:eastAsia="zh-CN"/>
        </w:rPr>
      </w:pPr>
      <w:r w:rsidRPr="006E319E">
        <w:rPr>
          <w:rFonts w:ascii="Arial" w:hAnsi="Arial" w:cs="Arial"/>
          <w:lang w:eastAsia="zh-CN"/>
        </w:rPr>
        <w:t>For the conclusion section of the TR:</w:t>
      </w:r>
    </w:p>
    <w:p w14:paraId="689306BC" w14:textId="77777777" w:rsidR="00997372" w:rsidRPr="006E319E" w:rsidRDefault="00997372" w:rsidP="00997372">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Enhancements on </w:t>
      </w:r>
      <w:r w:rsidRPr="00997372">
        <w:rPr>
          <w:rFonts w:ascii="Arial" w:hAnsi="Arial" w:cs="Arial"/>
          <w:color w:val="FF0000"/>
          <w:sz w:val="20"/>
          <w:szCs w:val="20"/>
          <w:lang w:eastAsia="zh-CN"/>
        </w:rPr>
        <w:t>simplified</w:t>
      </w:r>
      <w:r>
        <w:rPr>
          <w:rFonts w:ascii="Arial" w:hAnsi="Arial" w:cs="Arial"/>
          <w:sz w:val="20"/>
          <w:szCs w:val="20"/>
          <w:lang w:eastAsia="zh-CN"/>
        </w:rPr>
        <w:t xml:space="preserve"> PRS configuration can be studied further and if needed, specified during normative work. </w:t>
      </w:r>
    </w:p>
    <w:p w14:paraId="6B763FAC" w14:textId="77777777" w:rsidR="00997372" w:rsidRPr="006E319E" w:rsidRDefault="00997372" w:rsidP="00997372">
      <w:pPr>
        <w:snapToGrid w:val="0"/>
        <w:spacing w:beforeLines="50" w:before="120" w:line="288" w:lineRule="auto"/>
        <w:rPr>
          <w:rFonts w:ascii="Arial" w:eastAsiaTheme="minorEastAsia" w:hAnsi="Arial" w:cs="Arial"/>
          <w:lang w:eastAsia="zh-CN"/>
        </w:rPr>
      </w:pPr>
      <w:r w:rsidRPr="006E319E">
        <w:rPr>
          <w:rFonts w:ascii="Arial" w:eastAsia="Calibri" w:hAnsi="Arial" w:cs="Arial"/>
          <w:lang w:eastAsia="zh-CN"/>
        </w:rPr>
        <w:t xml:space="preserve">For the potential specification impact section of the TR: </w:t>
      </w:r>
    </w:p>
    <w:p w14:paraId="3275A079" w14:textId="77777777" w:rsidR="00997372" w:rsidRPr="00C32B48" w:rsidRDefault="00997372" w:rsidP="00997372">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enhancements on </w:t>
      </w:r>
      <w:ins w:id="351" w:author="CMCC" w:date="2022-11-17T17:09:00Z">
        <w:r>
          <w:rPr>
            <w:rFonts w:ascii="Arial" w:hAnsi="Arial" w:cs="Arial"/>
            <w:sz w:val="20"/>
            <w:szCs w:val="20"/>
            <w:lang w:eastAsia="zh-CN"/>
          </w:rPr>
          <w:t xml:space="preserve">simplified </w:t>
        </w:r>
      </w:ins>
      <w:r>
        <w:rPr>
          <w:rFonts w:ascii="Arial" w:hAnsi="Arial" w:cs="Arial"/>
          <w:sz w:val="20"/>
          <w:szCs w:val="20"/>
          <w:lang w:eastAsia="zh-CN"/>
        </w:rPr>
        <w:t xml:space="preserve">PRS configuration, </w:t>
      </w:r>
      <w:r w:rsidRPr="00C32B48">
        <w:rPr>
          <w:rFonts w:ascii="Arial" w:hAnsi="Arial" w:cs="Arial"/>
          <w:sz w:val="20"/>
          <w:szCs w:val="20"/>
          <w:lang w:eastAsia="zh-CN"/>
        </w:rPr>
        <w:t>the details of solutions can be left for discussion in the normative work, which may include but are not limited to simplified PRS resource pattern (e.g., 1-symbol PRS, comb size &gt; 12).</w:t>
      </w:r>
    </w:p>
    <w:p w14:paraId="659A0684" w14:textId="5EF93816" w:rsidR="00997372" w:rsidRDefault="00997372" w:rsidP="00997372">
      <w:pPr>
        <w:rPr>
          <w:ins w:id="352" w:author="CMCC" w:date="2022-11-17T17:11:00Z"/>
          <w:rFonts w:eastAsiaTheme="minorEastAsia"/>
          <w:lang w:eastAsia="zh-CN"/>
        </w:rPr>
      </w:pPr>
      <w:ins w:id="353" w:author="CMCC" w:date="2022-11-17T17:11:00Z">
        <w:r>
          <w:rPr>
            <w:rFonts w:eastAsiaTheme="minorEastAsia"/>
            <w:lang w:eastAsia="zh-CN"/>
          </w:rPr>
          <w:t>Not convinced: Intel</w:t>
        </w:r>
      </w:ins>
    </w:p>
    <w:p w14:paraId="16F33B55" w14:textId="6242124D" w:rsidR="00DC7FE0" w:rsidRDefault="00DC7FE0" w:rsidP="00EA4F16">
      <w:pPr>
        <w:rPr>
          <w:ins w:id="354" w:author="CMCC" w:date="2022-11-17T23:47:00Z"/>
          <w:rFonts w:eastAsiaTheme="minorEastAsia"/>
          <w:lang w:val="en-GB" w:eastAsia="zh-CN"/>
        </w:rPr>
      </w:pPr>
    </w:p>
    <w:p w14:paraId="6C88E9B6" w14:textId="77777777" w:rsidR="00B12E4B" w:rsidRDefault="00B12E4B" w:rsidP="00B12E4B">
      <w:pPr>
        <w:rPr>
          <w:ins w:id="355" w:author="CMCC" w:date="2022-11-17T23:47:00Z"/>
          <w:rFonts w:eastAsiaTheme="minorEastAsia"/>
          <w:lang w:val="en-GB" w:eastAsia="zh-CN"/>
        </w:rPr>
      </w:pPr>
    </w:p>
    <w:p w14:paraId="06BF61EF" w14:textId="77777777" w:rsidR="00B12E4B" w:rsidDel="00F2415C" w:rsidRDefault="00B12E4B" w:rsidP="00EA4F16">
      <w:pPr>
        <w:rPr>
          <w:del w:id="356" w:author="CMCC" w:date="2022-11-17T23:50:00Z"/>
          <w:rFonts w:eastAsiaTheme="minorEastAsia"/>
          <w:lang w:val="en-GB" w:eastAsia="zh-CN"/>
        </w:rPr>
      </w:pPr>
    </w:p>
    <w:p w14:paraId="665A13D0" w14:textId="28B6FF6F" w:rsidR="00997372" w:rsidRDefault="00997372" w:rsidP="00EA4F16">
      <w:pPr>
        <w:rPr>
          <w:rFonts w:eastAsiaTheme="minorEastAsia"/>
          <w:lang w:val="en-GB" w:eastAsia="zh-CN"/>
        </w:rPr>
      </w:pPr>
    </w:p>
    <w:p w14:paraId="27B244FA" w14:textId="77777777" w:rsidR="00997372" w:rsidRDefault="00997372" w:rsidP="00A33BDE">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(III)</w:t>
      </w:r>
    </w:p>
    <w:p w14:paraId="7D0CE51C" w14:textId="77777777" w:rsidR="00997372" w:rsidRPr="003B08A5" w:rsidRDefault="00997372" w:rsidP="00997372">
      <w:pPr>
        <w:snapToGrid w:val="0"/>
        <w:spacing w:beforeLines="50" w:before="120" w:line="288" w:lineRule="auto"/>
        <w:rPr>
          <w:rFonts w:ascii="Arial" w:eastAsia="Calibri" w:hAnsi="Arial" w:cs="Arial"/>
          <w:lang w:eastAsia="zh-CN"/>
        </w:rPr>
      </w:pPr>
      <w:r w:rsidRPr="003B08A5">
        <w:rPr>
          <w:rFonts w:ascii="Arial" w:eastAsia="Calibri" w:hAnsi="Arial" w:cs="Arial"/>
          <w:lang w:eastAsia="zh-CN"/>
        </w:rPr>
        <w:t xml:space="preserve">For the conclusion section of the TR: </w:t>
      </w:r>
    </w:p>
    <w:p w14:paraId="72BE6F83" w14:textId="77777777" w:rsidR="00997372" w:rsidRPr="003B08A5" w:rsidRDefault="00997372" w:rsidP="00997372">
      <w:pPr>
        <w:pStyle w:val="aff4"/>
        <w:numPr>
          <w:ilvl w:val="0"/>
          <w:numId w:val="15"/>
        </w:numPr>
        <w:spacing w:beforeLines="50" w:before="120" w:afterLines="50" w:after="120" w:line="288" w:lineRule="auto"/>
        <w:rPr>
          <w:iCs/>
          <w:lang w:val="en-GB"/>
        </w:rPr>
      </w:pPr>
      <w:r>
        <w:rPr>
          <w:rFonts w:ascii="Arial" w:hAnsi="Arial" w:cs="Arial"/>
          <w:color w:val="FF0000"/>
          <w:sz w:val="20"/>
          <w:szCs w:val="20"/>
          <w:lang w:eastAsia="zh-CN"/>
        </w:rPr>
        <w:t>Enhancements on t</w:t>
      </w:r>
      <w:r>
        <w:rPr>
          <w:rFonts w:ascii="Arial" w:hAnsi="Arial" w:cs="Arial"/>
          <w:sz w:val="20"/>
          <w:szCs w:val="20"/>
          <w:lang w:eastAsia="zh-CN"/>
        </w:rPr>
        <w:t xml:space="preserve">ime domain </w:t>
      </w:r>
      <w:r>
        <w:rPr>
          <w:rFonts w:ascii="Arial" w:hAnsi="Arial" w:cs="Arial"/>
          <w:strike/>
          <w:color w:val="FF0000"/>
          <w:sz w:val="20"/>
          <w:szCs w:val="20"/>
          <w:lang w:eastAsia="zh-CN"/>
        </w:rPr>
        <w:t>adaptation</w:t>
      </w:r>
      <w:r>
        <w:rPr>
          <w:rFonts w:ascii="Arial" w:hAnsi="Arial" w:cs="Arial"/>
          <w:sz w:val="20"/>
          <w:szCs w:val="20"/>
          <w:lang w:eastAsia="zh-CN"/>
        </w:rPr>
        <w:t xml:space="preserve"> 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w:t>
      </w:r>
      <w:r>
        <w:rPr>
          <w:rFonts w:ascii="Arial" w:hAnsi="Arial" w:cs="Arial"/>
          <w:color w:val="00B050"/>
          <w:sz w:val="20"/>
          <w:szCs w:val="20"/>
          <w:lang w:eastAsia="zh-CN"/>
        </w:rPr>
        <w:t xml:space="preserve">can be studied and if needed, specified during </w:t>
      </w:r>
      <w:r w:rsidRPr="00117B35">
        <w:rPr>
          <w:rFonts w:ascii="Arial" w:hAnsi="Arial" w:cs="Arial"/>
          <w:strike/>
          <w:color w:val="00B050"/>
          <w:sz w:val="20"/>
          <w:szCs w:val="20"/>
          <w:lang w:eastAsia="zh-CN"/>
        </w:rPr>
        <w:t>are recommended for</w:t>
      </w:r>
      <w:r>
        <w:rPr>
          <w:rFonts w:ascii="Arial" w:hAnsi="Arial" w:cs="Arial"/>
          <w:sz w:val="20"/>
          <w:szCs w:val="20"/>
          <w:lang w:eastAsia="zh-CN"/>
        </w:rPr>
        <w:t xml:space="preserve"> normative work. </w:t>
      </w:r>
    </w:p>
    <w:p w14:paraId="0EC8D6AD" w14:textId="77777777" w:rsidR="00997372" w:rsidRPr="003B08A5" w:rsidRDefault="00997372" w:rsidP="00997372">
      <w:pPr>
        <w:snapToGrid w:val="0"/>
        <w:spacing w:beforeLines="50" w:before="120" w:line="288" w:lineRule="auto"/>
        <w:rPr>
          <w:rFonts w:ascii="Arial" w:eastAsiaTheme="minorEastAsia" w:hAnsi="Arial" w:cs="Arial"/>
          <w:lang w:eastAsia="zh-CN"/>
        </w:rPr>
      </w:pPr>
      <w:r w:rsidRPr="003B08A5">
        <w:rPr>
          <w:rFonts w:ascii="Arial" w:eastAsia="Calibri" w:hAnsi="Arial" w:cs="Arial"/>
          <w:lang w:eastAsia="zh-CN"/>
        </w:rPr>
        <w:t xml:space="preserve">For the </w:t>
      </w:r>
      <w:r>
        <w:rPr>
          <w:rFonts w:ascii="Arial" w:eastAsia="Calibri" w:hAnsi="Arial" w:cs="Arial"/>
          <w:lang w:eastAsia="zh-CN"/>
        </w:rPr>
        <w:t>potential specification impact section</w:t>
      </w:r>
      <w:r w:rsidRPr="003B08A5">
        <w:rPr>
          <w:rFonts w:ascii="Arial" w:eastAsia="Calibri" w:hAnsi="Arial" w:cs="Arial"/>
          <w:lang w:eastAsia="zh-CN"/>
        </w:rPr>
        <w:t xml:space="preserve"> of the TR: </w:t>
      </w:r>
    </w:p>
    <w:p w14:paraId="49E0557B" w14:textId="77777777" w:rsidR="00997372" w:rsidRDefault="00997372" w:rsidP="00997372">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For </w:t>
      </w:r>
      <w:r>
        <w:rPr>
          <w:rFonts w:ascii="Arial" w:hAnsi="Arial" w:cs="Arial"/>
          <w:color w:val="FF0000"/>
          <w:sz w:val="20"/>
          <w:szCs w:val="20"/>
          <w:lang w:eastAsia="zh-CN"/>
        </w:rPr>
        <w:t>enhancements on t</w:t>
      </w:r>
      <w:r>
        <w:rPr>
          <w:rFonts w:ascii="Arial" w:hAnsi="Arial" w:cs="Arial"/>
          <w:sz w:val="20"/>
          <w:szCs w:val="20"/>
          <w:lang w:eastAsia="zh-CN"/>
        </w:rPr>
        <w:t>ime domain</w:t>
      </w:r>
      <w:r w:rsidRPr="003B08A5">
        <w:rPr>
          <w:rFonts w:ascii="Arial" w:hAnsi="Arial" w:cs="Arial"/>
          <w:color w:val="FF0000"/>
          <w:sz w:val="20"/>
          <w:szCs w:val="20"/>
          <w:lang w:eastAsia="zh-CN"/>
        </w:rPr>
        <w:t xml:space="preserve"> </w:t>
      </w:r>
      <w:r>
        <w:rPr>
          <w:rFonts w:ascii="Arial" w:hAnsi="Arial" w:cs="Arial"/>
          <w:sz w:val="20"/>
          <w:szCs w:val="20"/>
          <w:lang w:eastAsia="zh-CN"/>
        </w:rPr>
        <w:t xml:space="preserve">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the details of solutions can be further discussed during normative work</w:t>
      </w:r>
      <w:r w:rsidRPr="00997372">
        <w:rPr>
          <w:rFonts w:ascii="Arial" w:hAnsi="Arial" w:cs="Arial"/>
          <w:strike/>
          <w:sz w:val="20"/>
          <w:szCs w:val="20"/>
          <w:lang w:eastAsia="zh-CN"/>
        </w:rPr>
        <w:t xml:space="preserve">, which </w:t>
      </w:r>
      <w:r w:rsidRPr="00997372">
        <w:rPr>
          <w:rFonts w:ascii="Arial" w:hAnsi="Arial" w:cs="Arial"/>
          <w:strike/>
          <w:color w:val="FF0000"/>
          <w:sz w:val="20"/>
          <w:szCs w:val="20"/>
          <w:lang w:eastAsia="zh-CN"/>
        </w:rPr>
        <w:t>may</w:t>
      </w:r>
      <w:r w:rsidRPr="00997372">
        <w:rPr>
          <w:rFonts w:ascii="Arial" w:hAnsi="Arial" w:cs="Arial"/>
          <w:strike/>
          <w:sz w:val="20"/>
          <w:szCs w:val="20"/>
          <w:lang w:eastAsia="zh-CN"/>
        </w:rPr>
        <w:t xml:space="preserve"> include and are not limited to the following</w:t>
      </w:r>
      <w:r>
        <w:rPr>
          <w:rFonts w:ascii="Arial" w:hAnsi="Arial" w:cs="Arial"/>
          <w:sz w:val="20"/>
          <w:szCs w:val="20"/>
          <w:lang w:eastAsia="zh-CN"/>
        </w:rPr>
        <w:t>:</w:t>
      </w:r>
    </w:p>
    <w:p w14:paraId="3E3C3716" w14:textId="77777777" w:rsidR="00997372" w:rsidRPr="00997372" w:rsidRDefault="00997372" w:rsidP="00997372">
      <w:pPr>
        <w:pStyle w:val="aff4"/>
        <w:numPr>
          <w:ilvl w:val="1"/>
          <w:numId w:val="15"/>
        </w:numPr>
        <w:spacing w:beforeLines="50" w:before="120" w:afterLines="50" w:after="120" w:line="288" w:lineRule="auto"/>
        <w:rPr>
          <w:ins w:id="357" w:author="CMCC" w:date="2022-11-17T16:54:00Z"/>
          <w:rFonts w:ascii="Arial" w:hAnsi="Arial" w:cs="Arial"/>
          <w:strike/>
          <w:sz w:val="20"/>
          <w:szCs w:val="20"/>
          <w:lang w:eastAsia="zh-CN"/>
        </w:rPr>
      </w:pPr>
      <w:r w:rsidRPr="00997372">
        <w:rPr>
          <w:rFonts w:ascii="Arial" w:eastAsiaTheme="minorEastAsia" w:hAnsi="Arial" w:cs="Arial"/>
          <w:strike/>
          <w:sz w:val="20"/>
          <w:szCs w:val="20"/>
          <w:lang w:eastAsia="zh-CN"/>
        </w:rPr>
        <w:t xml:space="preserve">Paging and/or PEI-triggered positioning </w:t>
      </w:r>
      <w:r w:rsidRPr="00997372">
        <w:rPr>
          <w:rFonts w:ascii="Arial" w:eastAsiaTheme="minorEastAsia" w:hAnsi="Arial" w:cs="Arial"/>
          <w:strike/>
          <w:color w:val="FF0000"/>
          <w:sz w:val="20"/>
          <w:szCs w:val="20"/>
          <w:lang w:eastAsia="zh-CN"/>
        </w:rPr>
        <w:t>such that a UE can either perform paging reception and positioning operations or skip both.</w:t>
      </w:r>
    </w:p>
    <w:p w14:paraId="271A13F2" w14:textId="77777777" w:rsidR="00997372" w:rsidRPr="00997372" w:rsidRDefault="00997372" w:rsidP="00997372">
      <w:pPr>
        <w:pStyle w:val="aff4"/>
        <w:numPr>
          <w:ilvl w:val="1"/>
          <w:numId w:val="15"/>
        </w:numPr>
        <w:spacing w:beforeLines="50" w:before="120" w:afterLines="50" w:after="120" w:line="288" w:lineRule="auto"/>
        <w:rPr>
          <w:rFonts w:ascii="Arial" w:hAnsi="Arial" w:cs="Arial"/>
          <w:strike/>
          <w:sz w:val="20"/>
          <w:szCs w:val="20"/>
          <w:lang w:eastAsia="zh-CN"/>
        </w:rPr>
      </w:pPr>
      <w:ins w:id="358" w:author="CMCC" w:date="2022-11-17T16:54:00Z">
        <w:r w:rsidRPr="00997372">
          <w:rPr>
            <w:rFonts w:ascii="Arial" w:eastAsiaTheme="minorEastAsia" w:hAnsi="Arial" w:cs="Arial"/>
            <w:strike/>
            <w:color w:val="00B050"/>
            <w:sz w:val="20"/>
            <w:szCs w:val="20"/>
            <w:lang w:eastAsia="zh-CN"/>
          </w:rPr>
          <w:t>Skipping paging reception by</w:t>
        </w:r>
        <w:r w:rsidRPr="00997372">
          <w:rPr>
            <w:rFonts w:ascii="Arial" w:hAnsi="Arial" w:cs="Arial"/>
            <w:strike/>
            <w:color w:val="00B050"/>
            <w:sz w:val="20"/>
            <w:szCs w:val="20"/>
            <w:lang w:eastAsia="zh-CN"/>
          </w:rPr>
          <w:t xml:space="preserve"> </w:t>
        </w:r>
        <w:r w:rsidRPr="00997372">
          <w:rPr>
            <w:rFonts w:ascii="Arial" w:eastAsiaTheme="minorEastAsia" w:hAnsi="Arial" w:cs="Arial"/>
            <w:strike/>
            <w:color w:val="00B050"/>
            <w:sz w:val="20"/>
            <w:szCs w:val="20"/>
            <w:lang w:eastAsia="zh-CN"/>
          </w:rPr>
          <w:t>configuring a DRX cycle longer than positioning periodicity or without paging reception at all.</w:t>
        </w:r>
      </w:ins>
    </w:p>
    <w:p w14:paraId="2E7BF34C" w14:textId="77777777" w:rsidR="00997372" w:rsidRPr="00997372" w:rsidRDefault="00997372" w:rsidP="00997372">
      <w:pPr>
        <w:pStyle w:val="aff4"/>
        <w:numPr>
          <w:ilvl w:val="1"/>
          <w:numId w:val="15"/>
        </w:numPr>
        <w:spacing w:beforeLines="50" w:before="120" w:afterLines="50" w:after="120" w:line="288" w:lineRule="auto"/>
        <w:rPr>
          <w:rFonts w:ascii="Arial" w:hAnsi="Arial" w:cs="Arial"/>
          <w:strike/>
          <w:sz w:val="20"/>
          <w:szCs w:val="20"/>
          <w:lang w:eastAsia="zh-CN"/>
        </w:rPr>
      </w:pPr>
      <w:r w:rsidRPr="00997372">
        <w:rPr>
          <w:rFonts w:ascii="Arial" w:hAnsi="Arial" w:cs="Arial"/>
          <w:strike/>
          <w:sz w:val="20"/>
          <w:szCs w:val="20"/>
          <w:lang w:eastAsia="zh-CN"/>
        </w:rPr>
        <w:t>Restrictions on PRS measurement and/or SRS transmission by defining time window.</w:t>
      </w:r>
    </w:p>
    <w:p w14:paraId="64316FEB" w14:textId="77777777" w:rsidR="00997372" w:rsidRPr="00997372" w:rsidRDefault="00997372" w:rsidP="00997372">
      <w:pPr>
        <w:pStyle w:val="aff4"/>
        <w:numPr>
          <w:ilvl w:val="1"/>
          <w:numId w:val="15"/>
        </w:numPr>
        <w:spacing w:beforeLines="50" w:before="120" w:afterLines="50" w:after="120" w:line="288" w:lineRule="auto"/>
        <w:rPr>
          <w:rFonts w:ascii="Arial" w:hAnsi="Arial" w:cs="Arial"/>
          <w:strike/>
          <w:sz w:val="20"/>
          <w:szCs w:val="20"/>
          <w:lang w:eastAsia="zh-CN"/>
        </w:rPr>
      </w:pPr>
      <w:r w:rsidRPr="00997372">
        <w:rPr>
          <w:rFonts w:ascii="Arial" w:hAnsi="Arial" w:cs="Arial"/>
          <w:strike/>
          <w:color w:val="FF0000"/>
          <w:sz w:val="20"/>
          <w:szCs w:val="20"/>
          <w:lang w:eastAsia="zh-CN"/>
        </w:rPr>
        <w:t>Availability</w:t>
      </w:r>
      <w:r w:rsidRPr="00997372">
        <w:rPr>
          <w:rFonts w:ascii="Arial" w:hAnsi="Arial" w:cs="Arial" w:hint="eastAsia"/>
          <w:strike/>
          <w:color w:val="FF0000"/>
          <w:sz w:val="20"/>
          <w:szCs w:val="20"/>
          <w:lang w:eastAsia="zh-CN"/>
        </w:rPr>
        <w:t xml:space="preserve"> </w:t>
      </w:r>
      <w:r w:rsidRPr="00997372">
        <w:rPr>
          <w:rFonts w:ascii="Arial" w:hAnsi="Arial" w:cs="Arial"/>
          <w:strike/>
          <w:color w:val="FF0000"/>
          <w:sz w:val="20"/>
          <w:szCs w:val="20"/>
          <w:lang w:eastAsia="zh-CN"/>
        </w:rPr>
        <w:t>of</w:t>
      </w:r>
      <w:r w:rsidRPr="00997372">
        <w:rPr>
          <w:rFonts w:ascii="Arial" w:hAnsi="Arial" w:cs="Arial"/>
          <w:strike/>
          <w:sz w:val="20"/>
          <w:szCs w:val="20"/>
          <w:lang w:eastAsia="zh-CN"/>
        </w:rPr>
        <w:t xml:space="preserve"> </w:t>
      </w:r>
      <w:r w:rsidRPr="00997372">
        <w:rPr>
          <w:rFonts w:ascii="Arial" w:hAnsi="Arial" w:cs="Arial" w:hint="eastAsia"/>
          <w:strike/>
          <w:sz w:val="20"/>
          <w:szCs w:val="20"/>
          <w:lang w:eastAsia="zh-CN"/>
        </w:rPr>
        <w:t>T</w:t>
      </w:r>
      <w:r w:rsidRPr="00997372">
        <w:rPr>
          <w:rFonts w:ascii="Arial" w:hAnsi="Arial" w:cs="Arial"/>
          <w:strike/>
          <w:sz w:val="20"/>
          <w:szCs w:val="20"/>
          <w:lang w:eastAsia="zh-CN"/>
        </w:rPr>
        <w:t xml:space="preserve">RS-based synchronization in adjacent to SRS </w:t>
      </w:r>
      <w:r w:rsidRPr="00997372">
        <w:rPr>
          <w:rFonts w:ascii="Arial" w:hAnsi="Arial" w:cs="Arial"/>
          <w:strike/>
          <w:color w:val="FF0000"/>
          <w:sz w:val="20"/>
          <w:szCs w:val="20"/>
          <w:lang w:eastAsia="zh-CN"/>
        </w:rPr>
        <w:t>for positioning</w:t>
      </w:r>
      <w:r w:rsidRPr="00997372">
        <w:rPr>
          <w:rFonts w:ascii="Arial" w:hAnsi="Arial" w:cs="Arial"/>
          <w:strike/>
          <w:sz w:val="20"/>
          <w:szCs w:val="20"/>
          <w:lang w:eastAsia="zh-CN"/>
        </w:rPr>
        <w:t>.</w:t>
      </w:r>
    </w:p>
    <w:p w14:paraId="579F64E2" w14:textId="77777777" w:rsidR="00997372" w:rsidRDefault="00997372" w:rsidP="00997372">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Above 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14:paraId="18EE1C21" w14:textId="77777777" w:rsidR="00997372" w:rsidRDefault="00997372" w:rsidP="00997372">
      <w:pPr>
        <w:pStyle w:val="aff4"/>
        <w:numPr>
          <w:ilvl w:val="1"/>
          <w:numId w:val="15"/>
        </w:numPr>
        <w:spacing w:beforeLines="50" w:before="120" w:afterLines="50" w:after="120" w:line="288" w:lineRule="auto"/>
        <w:rPr>
          <w:rFonts w:ascii="Arial"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Above enhancements do not preclude paging DRX cycle beyond 10.24s.</w:t>
      </w:r>
    </w:p>
    <w:p w14:paraId="01B9D24B" w14:textId="307550F9" w:rsidR="00997372" w:rsidRDefault="00997372" w:rsidP="00997372">
      <w:pPr>
        <w:pStyle w:val="3GPPAgreements"/>
        <w:numPr>
          <w:ilvl w:val="0"/>
          <w:numId w:val="0"/>
        </w:numPr>
        <w:snapToGrid w:val="0"/>
        <w:spacing w:before="0" w:after="120" w:line="259" w:lineRule="auto"/>
        <w:rPr>
          <w:ins w:id="359" w:author="CMCC" w:date="2022-11-17T17:17:00Z"/>
          <w:rFonts w:eastAsiaTheme="minorEastAsia"/>
          <w:sz w:val="28"/>
          <w:szCs w:val="28"/>
        </w:rPr>
      </w:pPr>
      <w:ins w:id="360" w:author="CMCC" w:date="2022-11-17T17:15:00Z">
        <w:r>
          <w:rPr>
            <w:rFonts w:eastAsiaTheme="minorEastAsia" w:hint="eastAsia"/>
            <w:sz w:val="28"/>
            <w:szCs w:val="28"/>
          </w:rPr>
          <w:lastRenderedPageBreak/>
          <w:t>N</w:t>
        </w:r>
        <w:r>
          <w:rPr>
            <w:rFonts w:eastAsiaTheme="minorEastAsia"/>
            <w:sz w:val="28"/>
            <w:szCs w:val="28"/>
          </w:rPr>
          <w:t>ot convinced: Intel, Qualcomm</w:t>
        </w:r>
      </w:ins>
    </w:p>
    <w:p w14:paraId="0F721C3F" w14:textId="1FB04025" w:rsidR="00997372" w:rsidRPr="001952A0" w:rsidRDefault="00997372" w:rsidP="00997372">
      <w:pPr>
        <w:rPr>
          <w:rFonts w:eastAsiaTheme="minorEastAsia"/>
          <w:lang w:val="en-GB" w:eastAsia="zh-CN"/>
        </w:rPr>
      </w:pPr>
      <w:ins w:id="361" w:author="CMCC" w:date="2022-11-17T17:17:00Z">
        <w:r>
          <w:rPr>
            <w:rFonts w:eastAsiaTheme="minorEastAsia" w:hint="eastAsia"/>
            <w:sz w:val="28"/>
            <w:szCs w:val="28"/>
          </w:rPr>
          <w:t>P</w:t>
        </w:r>
        <w:r>
          <w:rPr>
            <w:rFonts w:eastAsiaTheme="minorEastAsia"/>
            <w:sz w:val="28"/>
            <w:szCs w:val="28"/>
          </w:rPr>
          <w:t>refer keeping the sub-bullets: ZTE</w:t>
        </w:r>
      </w:ins>
      <w:ins w:id="362" w:author="CMCC" w:date="2022-11-17T17:18:00Z">
        <w:r>
          <w:rPr>
            <w:rFonts w:eastAsiaTheme="minorEastAsia"/>
            <w:sz w:val="28"/>
            <w:szCs w:val="28"/>
          </w:rPr>
          <w:t>, HW</w:t>
        </w:r>
      </w:ins>
    </w:p>
    <w:p w14:paraId="0C37DF0F" w14:textId="300A1F3C" w:rsidR="00EA4F16" w:rsidRDefault="00EA4F16" w:rsidP="00EA4F16">
      <w:pPr>
        <w:rPr>
          <w:rFonts w:eastAsiaTheme="minorEastAsia"/>
          <w:lang w:val="en-GB" w:eastAsia="zh-CN"/>
        </w:rPr>
      </w:pPr>
    </w:p>
    <w:p w14:paraId="76E6A8F7" w14:textId="77777777" w:rsidR="00502DAA" w:rsidRDefault="00502DAA" w:rsidP="00A33BDE">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7 (I)</w:t>
      </w:r>
    </w:p>
    <w:p w14:paraId="09ED0F7F" w14:textId="77777777" w:rsidR="00502DAA" w:rsidRDefault="00502DAA" w:rsidP="00502DAA">
      <w:pPr>
        <w:pStyle w:val="3GPPAgreements"/>
        <w:numPr>
          <w:ilvl w:val="0"/>
          <w:numId w:val="26"/>
        </w:numPr>
        <w:spacing w:before="120" w:after="120" w:line="288" w:lineRule="auto"/>
        <w:rPr>
          <w:rFonts w:ascii="Arial" w:hAnsi="Arial" w:cs="Arial"/>
          <w:bCs/>
          <w:iCs/>
          <w:sz w:val="20"/>
        </w:rPr>
      </w:pPr>
      <w:r>
        <w:rPr>
          <w:rFonts w:ascii="Arial" w:hAnsi="Arial" w:cs="Arial" w:hint="eastAsia"/>
          <w:bCs/>
          <w:iCs/>
          <w:sz w:val="20"/>
        </w:rPr>
        <w:t>F</w:t>
      </w:r>
      <w:r>
        <w:rPr>
          <w:rFonts w:ascii="Arial" w:hAnsi="Arial" w:cs="Arial"/>
          <w:bCs/>
          <w:iCs/>
          <w:sz w:val="20"/>
        </w:rPr>
        <w:t>rom RAN1’s perspective, enhancements on low power high accuracy positioning is recommended for both eMBB and RedCap UEs</w:t>
      </w:r>
      <w:del w:id="363" w:author="CMCC" w:date="2022-11-17T17:32:00Z">
        <w:r w:rsidDel="004731FB">
          <w:rPr>
            <w:rFonts w:ascii="Arial" w:hAnsi="Arial" w:cs="Arial"/>
            <w:bCs/>
            <w:iCs/>
            <w:sz w:val="20"/>
          </w:rPr>
          <w:delText>,</w:delText>
        </w:r>
      </w:del>
      <w:ins w:id="364" w:author="CMCC" w:date="2022-11-17T17:32:00Z">
        <w:r>
          <w:rPr>
            <w:rFonts w:ascii="Arial" w:hAnsi="Arial" w:cs="Arial"/>
            <w:bCs/>
            <w:iCs/>
            <w:sz w:val="20"/>
          </w:rPr>
          <w:t>.</w:t>
        </w:r>
      </w:ins>
      <w:del w:id="365" w:author="CMCC" w:date="2022-11-17T17:32:00Z">
        <w:r w:rsidDel="004731FB">
          <w:rPr>
            <w:rFonts w:ascii="Arial" w:hAnsi="Arial" w:cs="Arial"/>
            <w:bCs/>
            <w:iCs/>
            <w:sz w:val="20"/>
          </w:rPr>
          <w:delText xml:space="preserve"> which can be provided with a larger bandwidth (e.g., 100 MHz) of PRS and/or SRS configurations</w:delText>
        </w:r>
      </w:del>
      <w:r>
        <w:rPr>
          <w:rFonts w:ascii="Arial" w:hAnsi="Arial" w:cs="Arial"/>
          <w:bCs/>
          <w:iCs/>
          <w:sz w:val="20"/>
        </w:rPr>
        <w:t>.</w:t>
      </w:r>
    </w:p>
    <w:p w14:paraId="66782B77" w14:textId="4530AFBC" w:rsidR="00502DAA" w:rsidRDefault="00502DAA" w:rsidP="00502DAA">
      <w:pPr>
        <w:pStyle w:val="3GPPAgreements"/>
        <w:numPr>
          <w:ilvl w:val="0"/>
          <w:numId w:val="0"/>
        </w:numPr>
        <w:snapToGrid w:val="0"/>
        <w:spacing w:before="0" w:after="120" w:line="259" w:lineRule="auto"/>
        <w:rPr>
          <w:ins w:id="366" w:author="CMCC" w:date="2022-11-17T17:31:00Z"/>
          <w:rFonts w:eastAsiaTheme="minorEastAsia"/>
          <w:sz w:val="28"/>
          <w:szCs w:val="28"/>
        </w:rPr>
      </w:pPr>
      <w:ins w:id="367" w:author="CMCC" w:date="2022-11-17T17:31:00Z">
        <w:r>
          <w:rPr>
            <w:rFonts w:eastAsiaTheme="minorEastAsia" w:hint="eastAsia"/>
            <w:sz w:val="28"/>
            <w:szCs w:val="28"/>
          </w:rPr>
          <w:t>Y</w:t>
        </w:r>
        <w:r>
          <w:rPr>
            <w:rFonts w:eastAsiaTheme="minorEastAsia"/>
            <w:sz w:val="28"/>
            <w:szCs w:val="28"/>
          </w:rPr>
          <w:t>es: HW</w:t>
        </w:r>
      </w:ins>
    </w:p>
    <w:p w14:paraId="2FD8BFBC" w14:textId="244DF513" w:rsidR="00CE7CC3" w:rsidRDefault="00502DAA" w:rsidP="00CE7CC3">
      <w:pPr>
        <w:pStyle w:val="3GPPAgreements"/>
        <w:numPr>
          <w:ilvl w:val="0"/>
          <w:numId w:val="0"/>
        </w:numPr>
        <w:snapToGrid w:val="0"/>
        <w:spacing w:before="0" w:after="120" w:line="259" w:lineRule="auto"/>
        <w:rPr>
          <w:rFonts w:eastAsiaTheme="minorEastAsia"/>
          <w:sz w:val="28"/>
          <w:szCs w:val="28"/>
        </w:rPr>
      </w:pPr>
      <w:ins w:id="368" w:author="CMCC" w:date="2022-11-17T17:29:00Z">
        <w:r>
          <w:rPr>
            <w:rFonts w:eastAsiaTheme="minorEastAsia"/>
            <w:sz w:val="28"/>
            <w:szCs w:val="28"/>
          </w:rPr>
          <w:t xml:space="preserve">Concern: vivo, Qualcomm, </w:t>
        </w:r>
      </w:ins>
      <w:ins w:id="369" w:author="CMCC" w:date="2022-11-17T17:30:00Z">
        <w:r>
          <w:rPr>
            <w:rFonts w:eastAsiaTheme="minorEastAsia"/>
            <w:sz w:val="28"/>
            <w:szCs w:val="28"/>
          </w:rPr>
          <w:t xml:space="preserve">Nokia, ZTE, </w:t>
        </w:r>
      </w:ins>
      <w:ins w:id="370" w:author="CMCC" w:date="2022-11-17T17:31:00Z">
        <w:r>
          <w:rPr>
            <w:rFonts w:eastAsiaTheme="minorEastAsia"/>
            <w:sz w:val="28"/>
            <w:szCs w:val="28"/>
          </w:rPr>
          <w:t>LGE</w:t>
        </w:r>
      </w:ins>
    </w:p>
    <w:p w14:paraId="40DCD6D2" w14:textId="732A1C1D" w:rsidR="00CE7CC3" w:rsidRDefault="00CE7CC3" w:rsidP="00CE7CC3">
      <w:pPr>
        <w:pStyle w:val="3GPPAgreements"/>
        <w:numPr>
          <w:ilvl w:val="0"/>
          <w:numId w:val="0"/>
        </w:numPr>
        <w:snapToGrid w:val="0"/>
        <w:spacing w:before="0" w:after="120" w:line="259" w:lineRule="auto"/>
        <w:rPr>
          <w:rFonts w:eastAsiaTheme="minorEastAsia"/>
          <w:sz w:val="28"/>
          <w:szCs w:val="28"/>
        </w:rPr>
      </w:pPr>
    </w:p>
    <w:p w14:paraId="31857EF8" w14:textId="77777777" w:rsidR="00CE7CC3" w:rsidRPr="00CE7CC3" w:rsidRDefault="00CE7CC3" w:rsidP="00CE7CC3">
      <w:pPr>
        <w:pStyle w:val="3GPPAgreements"/>
        <w:numPr>
          <w:ilvl w:val="0"/>
          <w:numId w:val="0"/>
        </w:numPr>
        <w:snapToGrid w:val="0"/>
        <w:spacing w:before="0" w:after="120" w:line="259" w:lineRule="auto"/>
        <w:rPr>
          <w:rFonts w:eastAsiaTheme="minorEastAsia"/>
          <w:sz w:val="28"/>
          <w:szCs w:val="28"/>
        </w:rPr>
      </w:pPr>
    </w:p>
    <w:p w14:paraId="3DD3C1C8" w14:textId="242B9363" w:rsidR="00CE7CC3" w:rsidRDefault="00CE7CC3" w:rsidP="00CE7CC3">
      <w:pPr>
        <w:pStyle w:val="2"/>
        <w:numPr>
          <w:ilvl w:val="0"/>
          <w:numId w:val="0"/>
        </w:numPr>
        <w:rPr>
          <w:sz w:val="28"/>
          <w:szCs w:val="28"/>
          <w:lang w:eastAsia="zh-CN"/>
        </w:rPr>
      </w:pPr>
      <w:r w:rsidRPr="009D23F0">
        <w:rPr>
          <w:sz w:val="28"/>
          <w:szCs w:val="28"/>
          <w:lang w:eastAsia="zh-CN"/>
        </w:rPr>
        <w:t>2.</w:t>
      </w:r>
      <w:r>
        <w:rPr>
          <w:sz w:val="28"/>
          <w:szCs w:val="28"/>
          <w:lang w:eastAsia="zh-CN"/>
        </w:rPr>
        <w:t>7</w:t>
      </w:r>
      <w:r w:rsidRPr="009D23F0">
        <w:rPr>
          <w:sz w:val="28"/>
          <w:szCs w:val="28"/>
          <w:lang w:eastAsia="zh-CN"/>
        </w:rPr>
        <w:t xml:space="preserve"> Collection of proposals for </w:t>
      </w:r>
      <w:r>
        <w:rPr>
          <w:sz w:val="28"/>
          <w:szCs w:val="28"/>
          <w:lang w:eastAsia="zh-CN"/>
        </w:rPr>
        <w:t>Friday online</w:t>
      </w:r>
      <w:r w:rsidRPr="009D23F0">
        <w:rPr>
          <w:sz w:val="28"/>
          <w:szCs w:val="28"/>
          <w:lang w:eastAsia="zh-CN"/>
        </w:rPr>
        <w:t xml:space="preserve"> session</w:t>
      </w:r>
    </w:p>
    <w:p w14:paraId="1E6F16F2" w14:textId="3D4A4FA1" w:rsidR="00AA5C3D" w:rsidRDefault="00AA5C3D" w:rsidP="00EA4F16">
      <w:pPr>
        <w:rPr>
          <w:rFonts w:eastAsiaTheme="minorEastAsia"/>
          <w:lang w:val="en-GB" w:eastAsia="zh-CN"/>
        </w:rPr>
      </w:pPr>
    </w:p>
    <w:p w14:paraId="61604F15" w14:textId="77777777" w:rsidR="00A33BDE" w:rsidRDefault="00A33BDE" w:rsidP="00A33BDE">
      <w:pPr>
        <w:snapToGrid w:val="0"/>
        <w:spacing w:beforeLines="50" w:before="120" w:line="288" w:lineRule="auto"/>
        <w:outlineLvl w:val="2"/>
        <w:rPr>
          <w:rFonts w:ascii="Arial" w:hAnsi="Arial" w:cs="Arial"/>
          <w:b/>
          <w:bCs/>
          <w:lang w:eastAsia="zh-CN"/>
        </w:rPr>
      </w:pPr>
      <w:r w:rsidRPr="00C53F8D">
        <w:rPr>
          <w:rFonts w:ascii="Arial" w:hAnsi="Arial" w:cs="Arial"/>
          <w:b/>
          <w:bCs/>
          <w:lang w:eastAsia="zh-CN"/>
        </w:rPr>
        <w:t xml:space="preserve">[High] </w:t>
      </w:r>
      <w:r w:rsidRPr="00C53F8D">
        <w:rPr>
          <w:rFonts w:ascii="Arial" w:hAnsi="Arial" w:cs="Arial" w:hint="eastAsia"/>
          <w:b/>
          <w:bCs/>
          <w:lang w:eastAsia="zh-CN"/>
        </w:rPr>
        <w:t>P</w:t>
      </w:r>
      <w:r w:rsidRPr="00C53F8D">
        <w:rPr>
          <w:rFonts w:ascii="Arial" w:hAnsi="Arial" w:cs="Arial"/>
          <w:b/>
          <w:bCs/>
          <w:lang w:eastAsia="zh-CN"/>
        </w:rPr>
        <w:t>roposal 9</w:t>
      </w:r>
      <w:r>
        <w:rPr>
          <w:rFonts w:ascii="Arial" w:hAnsi="Arial" w:cs="Arial"/>
          <w:b/>
          <w:bCs/>
          <w:lang w:eastAsia="zh-CN"/>
        </w:rPr>
        <w:t xml:space="preserve"> (II)</w:t>
      </w:r>
    </w:p>
    <w:p w14:paraId="46C6B89D" w14:textId="77777777" w:rsidR="00A33BDE" w:rsidRDefault="00A33BDE" w:rsidP="00A33BDE">
      <w:pPr>
        <w:snapToGrid w:val="0"/>
        <w:spacing w:beforeLines="50" w:before="120" w:line="288" w:lineRule="auto"/>
        <w:rPr>
          <w:rFonts w:ascii="Arial" w:hAnsi="Arial" w:cs="Arial"/>
          <w:lang w:eastAsia="zh-CN"/>
        </w:rPr>
      </w:pPr>
      <w:r w:rsidRPr="003B08A5">
        <w:rPr>
          <w:rFonts w:ascii="Arial" w:eastAsia="Calibri" w:hAnsi="Arial" w:cs="Arial"/>
          <w:lang w:eastAsia="zh-CN"/>
        </w:rPr>
        <w:t>For the conclusion section of the TR:</w:t>
      </w:r>
    </w:p>
    <w:p w14:paraId="50A52CA9" w14:textId="77777777" w:rsidR="00A33BDE" w:rsidRDefault="00A33BDE" w:rsidP="00A33BDE">
      <w:pPr>
        <w:snapToGrid w:val="0"/>
        <w:spacing w:beforeLines="50" w:before="120" w:line="288" w:lineRule="auto"/>
        <w:ind w:leftChars="100" w:left="200"/>
        <w:rPr>
          <w:rFonts w:ascii="Arial" w:hAnsi="Arial" w:cs="Arial"/>
          <w:lang w:eastAsia="zh-CN"/>
        </w:rPr>
      </w:pPr>
      <w:r w:rsidRPr="005E2755">
        <w:rPr>
          <w:rFonts w:ascii="Arial" w:hAnsi="Arial" w:cs="Arial"/>
          <w:lang w:eastAsia="zh-CN"/>
        </w:rPr>
        <w:t>The study of Rel-18 LPHAP focuses on the evaluation of whether the existing Rel-17 positioning techniques for UEs in RRC_INACTIVE state can support the power consumption and positioning requirements, and on</w:t>
      </w:r>
      <w:r>
        <w:rPr>
          <w:rFonts w:ascii="Arial" w:hAnsi="Arial" w:cs="Arial"/>
          <w:lang w:eastAsia="zh-CN"/>
        </w:rPr>
        <w:t xml:space="preserve"> the analysis of potential enhancements to address any limitations for UEs in RRC_INACTIVE and/or RRC_IDLE states, as outlined in Clause 6.4.</w:t>
      </w:r>
    </w:p>
    <w:p w14:paraId="6BAF3020" w14:textId="77777777" w:rsidR="00A33BDE" w:rsidRDefault="00A33BDE" w:rsidP="00A33BDE">
      <w:pPr>
        <w:snapToGrid w:val="0"/>
        <w:spacing w:beforeLines="50" w:before="120" w:line="288" w:lineRule="auto"/>
        <w:ind w:leftChars="100" w:left="200"/>
        <w:rPr>
          <w:rFonts w:ascii="Arial" w:hAnsi="Arial" w:cs="Arial"/>
          <w:lang w:eastAsia="zh-CN"/>
        </w:rPr>
      </w:pPr>
      <w:r>
        <w:rPr>
          <w:rFonts w:ascii="Arial" w:hAnsi="Arial" w:cs="Arial" w:hint="eastAsia"/>
          <w:lang w:eastAsia="zh-CN"/>
        </w:rPr>
        <w:t>T</w:t>
      </w:r>
      <w:r>
        <w:rPr>
          <w:rFonts w:ascii="Arial" w:hAnsi="Arial" w:cs="Arial"/>
          <w:lang w:eastAsia="zh-CN"/>
        </w:rPr>
        <w:t xml:space="preserve">he target use case for LPHAP is studied and confirmed that the use case 6 defined by SA1 as the single representative use case. The performance requirement of LPHAP use case 6 is defined, including horizontal accuracy, positioning interval, and battery life. </w:t>
      </w:r>
      <w:ins w:id="371" w:author="CMCC" w:date="2022-11-17T20:19:00Z">
        <w:r w:rsidRPr="00B138CE">
          <w:rPr>
            <w:rFonts w:ascii="Arial" w:hAnsi="Arial" w:cs="Arial"/>
            <w:lang w:eastAsia="zh-CN"/>
          </w:rPr>
          <w:t>It is assumed that the target horizontal positioning accuracy requirement on LPHAP of &lt;1m can be achieved by Rel-16/17 positioning techniques with a positioning bandwidth of at least 100MHz.</w:t>
        </w:r>
        <w:r>
          <w:rPr>
            <w:rFonts w:ascii="Arial" w:hAnsi="Arial" w:cs="Arial"/>
            <w:lang w:eastAsia="zh-CN"/>
          </w:rPr>
          <w:t xml:space="preserve"> </w:t>
        </w:r>
      </w:ins>
      <w:r>
        <w:rPr>
          <w:rFonts w:ascii="Arial" w:hAnsi="Arial" w:cs="Arial"/>
          <w:lang w:eastAsia="zh-CN"/>
        </w:rPr>
        <w:t>T</w:t>
      </w:r>
      <w:r w:rsidRPr="002E314E">
        <w:rPr>
          <w:rFonts w:ascii="Arial" w:hAnsi="Arial" w:cs="Arial"/>
          <w:lang w:eastAsia="zh-CN"/>
        </w:rPr>
        <w:t xml:space="preserve">he main objective of the </w:t>
      </w:r>
      <w:r>
        <w:rPr>
          <w:rFonts w:ascii="Arial" w:hAnsi="Arial" w:cs="Arial"/>
          <w:lang w:eastAsia="zh-CN"/>
        </w:rPr>
        <w:t xml:space="preserve">LPHAP </w:t>
      </w:r>
      <w:r w:rsidRPr="002E314E">
        <w:rPr>
          <w:rFonts w:ascii="Arial" w:hAnsi="Arial" w:cs="Arial"/>
          <w:lang w:eastAsia="zh-CN"/>
        </w:rPr>
        <w:t>evaluations from the perspective of lower layers is on UE power consumption</w:t>
      </w:r>
      <w:r>
        <w:rPr>
          <w:rFonts w:ascii="Arial" w:hAnsi="Arial" w:cs="Arial"/>
          <w:lang w:eastAsia="zh-CN"/>
        </w:rPr>
        <w:t>, as outlined in Clause 6.4.1.</w:t>
      </w:r>
    </w:p>
    <w:p w14:paraId="3AD62892" w14:textId="77777777" w:rsidR="00A33BDE" w:rsidRPr="00DB6BD6" w:rsidRDefault="00A33BDE" w:rsidP="00A33BDE">
      <w:pPr>
        <w:snapToGrid w:val="0"/>
        <w:spacing w:beforeLines="50" w:before="120" w:line="288" w:lineRule="auto"/>
        <w:ind w:leftChars="100" w:left="200"/>
        <w:rPr>
          <w:rFonts w:ascii="Arial" w:eastAsiaTheme="minorEastAsia" w:hAnsi="Arial" w:cs="Arial"/>
          <w:lang w:eastAsia="zh-CN"/>
        </w:rPr>
      </w:pPr>
      <w:r>
        <w:rPr>
          <w:rFonts w:ascii="Arial" w:hAnsi="Arial" w:cs="Arial"/>
          <w:lang w:eastAsia="zh-CN"/>
        </w:rPr>
        <w:t xml:space="preserve">The </w:t>
      </w:r>
      <w:r>
        <w:rPr>
          <w:rFonts w:ascii="Arial" w:hAnsi="Arial" w:cs="Arial" w:hint="eastAsia"/>
          <w:lang w:eastAsia="zh-CN"/>
        </w:rPr>
        <w:t>e</w:t>
      </w:r>
      <w:r>
        <w:rPr>
          <w:rFonts w:ascii="Arial" w:hAnsi="Arial" w:cs="Arial"/>
          <w:lang w:eastAsia="zh-CN"/>
        </w:rPr>
        <w:t xml:space="preserve">valuations on </w:t>
      </w:r>
      <w:r w:rsidRPr="006E2983">
        <w:rPr>
          <w:rFonts w:ascii="Arial" w:hAnsi="Arial" w:cs="Arial"/>
          <w:lang w:eastAsia="zh-CN"/>
        </w:rPr>
        <w:t>the existing Rel-17 positioning</w:t>
      </w:r>
      <w:r>
        <w:rPr>
          <w:rFonts w:ascii="Arial" w:hAnsi="Arial" w:cs="Arial"/>
          <w:lang w:eastAsia="zh-CN"/>
        </w:rPr>
        <w:t xml:space="preserve"> techniques</w:t>
      </w:r>
      <w:r w:rsidRPr="006E2983">
        <w:rPr>
          <w:rFonts w:ascii="Arial" w:hAnsi="Arial" w:cs="Arial"/>
          <w:lang w:eastAsia="zh-CN"/>
        </w:rPr>
        <w:t xml:space="preserve"> for UEs in RRC_INACTIVE state</w:t>
      </w:r>
      <w:r>
        <w:rPr>
          <w:rFonts w:ascii="Arial" w:hAnsi="Arial" w:cs="Arial"/>
          <w:lang w:eastAsia="zh-CN"/>
        </w:rPr>
        <w:t xml:space="preserve"> show that </w:t>
      </w:r>
      <w:r w:rsidRPr="006E2983">
        <w:rPr>
          <w:rFonts w:ascii="Arial" w:hAnsi="Arial" w:cs="Arial"/>
          <w:lang w:eastAsia="zh-CN"/>
        </w:rPr>
        <w:t>the target battery life required by LPHAP use case 6</w:t>
      </w:r>
      <w:r>
        <w:rPr>
          <w:rFonts w:ascii="Arial" w:hAnsi="Arial" w:cs="Arial"/>
          <w:lang w:eastAsia="zh-CN"/>
        </w:rPr>
        <w:t xml:space="preserve"> cannot be satisfied for </w:t>
      </w:r>
      <w:r w:rsidRPr="006E2983">
        <w:rPr>
          <w:rFonts w:ascii="Arial" w:hAnsi="Arial" w:cs="Arial"/>
          <w:lang w:eastAsia="zh-CN"/>
        </w:rPr>
        <w:t>majority of the evaluation scenarios that are examined.</w:t>
      </w:r>
      <w:r>
        <w:rPr>
          <w:rFonts w:ascii="Arial" w:hAnsi="Arial" w:cs="Arial"/>
          <w:lang w:eastAsia="zh-CN"/>
        </w:rPr>
        <w:t xml:space="preserve"> Based on the evaluation, it is concluded that </w:t>
      </w:r>
      <w:del w:id="372" w:author="CMCC" w:date="2022-11-17T21:22:00Z">
        <w:r w:rsidRPr="00297DC2" w:rsidDel="001E58D7">
          <w:rPr>
            <w:rFonts w:ascii="Arial" w:hAnsi="Arial" w:cs="Arial"/>
            <w:lang w:eastAsia="zh-CN"/>
          </w:rPr>
          <w:delText xml:space="preserve">that </w:delText>
        </w:r>
      </w:del>
      <w:r w:rsidRPr="00297DC2">
        <w:rPr>
          <w:rFonts w:ascii="Arial" w:hAnsi="Arial" w:cs="Arial"/>
          <w:lang w:eastAsia="zh-CN"/>
        </w:rPr>
        <w:t>enhancements to meet the target battery life in Rel-18 are necessary</w:t>
      </w:r>
      <w:r>
        <w:rPr>
          <w:rFonts w:ascii="Arial" w:hAnsi="Arial" w:cs="Arial"/>
          <w:lang w:eastAsia="zh-CN"/>
        </w:rPr>
        <w:t>.</w:t>
      </w:r>
    </w:p>
    <w:p w14:paraId="44DF4713" w14:textId="77777777" w:rsidR="00A33BDE" w:rsidRPr="00737DD2" w:rsidRDefault="00A33BDE" w:rsidP="00A33BDE">
      <w:pPr>
        <w:snapToGrid w:val="0"/>
        <w:spacing w:beforeLines="50" w:before="120" w:line="288" w:lineRule="auto"/>
        <w:ind w:leftChars="100" w:left="200"/>
        <w:rPr>
          <w:ins w:id="373" w:author="CMCC" w:date="2022-11-18T09:36:00Z"/>
          <w:rFonts w:ascii="Arial" w:hAnsi="Arial" w:cs="Arial"/>
          <w:lang w:eastAsia="zh-CN"/>
        </w:rPr>
      </w:pPr>
      <w:ins w:id="374" w:author="CMCC" w:date="2022-11-18T09:36:00Z">
        <w:r w:rsidRPr="00737DD2">
          <w:rPr>
            <w:rFonts w:ascii="Arial" w:hAnsi="Arial" w:cs="Arial"/>
            <w:lang w:eastAsia="zh-CN"/>
          </w:rPr>
          <w:t>The following enhancements are recommended for normative work:</w:t>
        </w:r>
      </w:ins>
    </w:p>
    <w:p w14:paraId="44B67C2B" w14:textId="77777777" w:rsidR="00A33BDE" w:rsidRDefault="00A33BDE" w:rsidP="00C35D71">
      <w:pPr>
        <w:pStyle w:val="aff4"/>
        <w:numPr>
          <w:ilvl w:val="0"/>
          <w:numId w:val="44"/>
        </w:numPr>
        <w:snapToGrid w:val="0"/>
        <w:spacing w:beforeLines="50" w:before="120" w:line="288" w:lineRule="auto"/>
        <w:ind w:leftChars="100" w:left="620"/>
        <w:jc w:val="both"/>
        <w:rPr>
          <w:ins w:id="375" w:author="CMCC" w:date="2022-11-18T09:36:00Z"/>
          <w:rFonts w:ascii="Arial" w:hAnsi="Arial" w:cs="Arial"/>
          <w:sz w:val="20"/>
          <w:szCs w:val="20"/>
          <w:lang w:eastAsia="zh-CN"/>
        </w:rPr>
      </w:pPr>
      <w:ins w:id="376" w:author="CMCC" w:date="2022-11-18T09:36:00Z">
        <w:r w:rsidRPr="004715D3">
          <w:rPr>
            <w:rFonts w:ascii="Arial" w:hAnsi="Arial" w:cs="Arial"/>
            <w:sz w:val="20"/>
            <w:szCs w:val="20"/>
            <w:lang w:eastAsia="zh-CN"/>
          </w:rPr>
          <w:t xml:space="preserve">For UL </w:t>
        </w:r>
        <w:r w:rsidRPr="004715D3">
          <w:rPr>
            <w:rFonts w:ascii="Arial" w:eastAsia="宋体" w:hAnsi="Arial" w:cs="Arial"/>
            <w:sz w:val="20"/>
            <w:szCs w:val="20"/>
            <w:lang w:eastAsia="zh-CN"/>
          </w:rPr>
          <w:t>and</w:t>
        </w:r>
        <w:r w:rsidRPr="004715D3">
          <w:rPr>
            <w:rFonts w:ascii="Arial" w:hAnsi="Arial" w:cs="Arial"/>
            <w:sz w:val="20"/>
            <w:szCs w:val="20"/>
            <w:lang w:eastAsia="zh-CN"/>
          </w:rPr>
          <w:t xml:space="preserve"> DL+UL positioning for UEs in RRC_INACTIVE state, the enhancements on SRS for positioning in order to avoid frequent RRC connection for SRS (re)configuration is recommended for normative work.</w:t>
        </w:r>
      </w:ins>
    </w:p>
    <w:p w14:paraId="27C6566A" w14:textId="77777777" w:rsidR="00A33BDE" w:rsidRDefault="00A33BDE" w:rsidP="00C35D71">
      <w:pPr>
        <w:pStyle w:val="aff4"/>
        <w:numPr>
          <w:ilvl w:val="0"/>
          <w:numId w:val="44"/>
        </w:numPr>
        <w:snapToGrid w:val="0"/>
        <w:spacing w:beforeLines="50" w:before="120" w:line="288" w:lineRule="auto"/>
        <w:ind w:leftChars="100" w:left="620"/>
        <w:jc w:val="both"/>
        <w:rPr>
          <w:ins w:id="377" w:author="CMCC" w:date="2022-11-18T09:36:00Z"/>
          <w:rFonts w:ascii="Arial" w:hAnsi="Arial" w:cs="Arial"/>
          <w:sz w:val="20"/>
          <w:szCs w:val="20"/>
          <w:lang w:eastAsia="zh-CN"/>
        </w:rPr>
      </w:pPr>
      <w:ins w:id="378" w:author="CMCC" w:date="2022-11-18T09:36:00Z">
        <w:r w:rsidRPr="00B76A07">
          <w:rPr>
            <w:rFonts w:ascii="Arial" w:hAnsi="Arial" w:cs="Arial"/>
            <w:sz w:val="20"/>
            <w:szCs w:val="20"/>
            <w:lang w:eastAsia="zh-CN"/>
          </w:rPr>
          <w:t xml:space="preserve">Extending DRX cycle beyond 10.24s was studied and found beneficial towards meeting the battery life requirement for LPHAP, and is recommended for normative work on Rel-18 positioning enhancements from </w:t>
        </w:r>
        <w:r>
          <w:rPr>
            <w:rFonts w:ascii="Arial" w:hAnsi="Arial" w:cs="Arial"/>
            <w:sz w:val="20"/>
            <w:szCs w:val="20"/>
            <w:lang w:eastAsia="zh-CN"/>
          </w:rPr>
          <w:t>physical layer’s</w:t>
        </w:r>
        <w:r w:rsidRPr="00B76A07">
          <w:rPr>
            <w:rFonts w:ascii="Arial" w:hAnsi="Arial" w:cs="Arial"/>
            <w:sz w:val="20"/>
            <w:szCs w:val="20"/>
            <w:lang w:eastAsia="zh-CN"/>
          </w:rPr>
          <w:t xml:space="preserve"> perspective.</w:t>
        </w:r>
      </w:ins>
    </w:p>
    <w:p w14:paraId="7EEDDD59" w14:textId="77777777" w:rsidR="00A33BDE" w:rsidRDefault="00A33BDE" w:rsidP="00C35D71">
      <w:pPr>
        <w:pStyle w:val="aff4"/>
        <w:numPr>
          <w:ilvl w:val="0"/>
          <w:numId w:val="44"/>
        </w:numPr>
        <w:snapToGrid w:val="0"/>
        <w:spacing w:beforeLines="50" w:before="120" w:line="288" w:lineRule="auto"/>
        <w:ind w:leftChars="100" w:left="620"/>
        <w:jc w:val="both"/>
        <w:rPr>
          <w:ins w:id="379" w:author="CMCC" w:date="2022-11-18T09:36:00Z"/>
          <w:rFonts w:ascii="Arial" w:hAnsi="Arial" w:cs="Arial"/>
          <w:sz w:val="20"/>
          <w:szCs w:val="20"/>
          <w:lang w:eastAsia="zh-CN"/>
        </w:rPr>
      </w:pPr>
      <w:ins w:id="380" w:author="CMCC" w:date="2022-11-18T09:36:00Z">
        <w:r w:rsidRPr="00B76A07">
          <w:rPr>
            <w:rFonts w:ascii="Arial" w:hAnsi="Arial" w:cs="Arial"/>
            <w:sz w:val="20"/>
            <w:szCs w:val="20"/>
            <w:lang w:eastAsia="zh-CN"/>
          </w:rPr>
          <w:t>From physical layer’s perspective, DL PRS measurement for UEs in RRC_IDLE state is recommended for the normative work.</w:t>
        </w:r>
      </w:ins>
    </w:p>
    <w:p w14:paraId="66DD9D71" w14:textId="5EEDDC9A" w:rsidR="00DB6BD6" w:rsidRDefault="00DB6BD6" w:rsidP="00EA4F16">
      <w:pPr>
        <w:rPr>
          <w:rFonts w:eastAsiaTheme="minorEastAsia"/>
          <w:lang w:val="en-GB" w:eastAsia="zh-CN"/>
        </w:rPr>
      </w:pPr>
    </w:p>
    <w:p w14:paraId="6634F701" w14:textId="2B2B6326" w:rsidR="00DB6BD6" w:rsidRDefault="00DB6BD6" w:rsidP="00EA4F16">
      <w:pPr>
        <w:rPr>
          <w:rFonts w:eastAsiaTheme="minorEastAsia"/>
          <w:lang w:val="en-GB" w:eastAsia="zh-CN"/>
        </w:rPr>
      </w:pPr>
    </w:p>
    <w:p w14:paraId="7C24802E" w14:textId="4D67D96A" w:rsidR="004A554B" w:rsidRDefault="004A554B" w:rsidP="004A554B">
      <w:pPr>
        <w:snapToGrid w:val="0"/>
        <w:spacing w:beforeLines="50" w:before="120" w:line="288" w:lineRule="auto"/>
        <w:outlineLvl w:val="2"/>
        <w:rPr>
          <w:rFonts w:ascii="Arial" w:hAnsi="Arial" w:cs="Arial"/>
          <w:b/>
          <w:bCs/>
          <w:lang w:eastAsia="zh-CN"/>
        </w:rPr>
      </w:pPr>
      <w:r w:rsidRPr="00C53F8D">
        <w:rPr>
          <w:rFonts w:ascii="Arial" w:hAnsi="Arial" w:cs="Arial"/>
          <w:b/>
          <w:bCs/>
          <w:lang w:eastAsia="zh-CN"/>
        </w:rPr>
        <w:t xml:space="preserve">[High] </w:t>
      </w:r>
      <w:r w:rsidRPr="00C53F8D">
        <w:rPr>
          <w:rFonts w:ascii="Arial" w:hAnsi="Arial" w:cs="Arial" w:hint="eastAsia"/>
          <w:b/>
          <w:bCs/>
          <w:lang w:eastAsia="zh-CN"/>
        </w:rPr>
        <w:t>P</w:t>
      </w:r>
      <w:r w:rsidRPr="00C53F8D">
        <w:rPr>
          <w:rFonts w:ascii="Arial" w:hAnsi="Arial" w:cs="Arial"/>
          <w:b/>
          <w:bCs/>
          <w:lang w:eastAsia="zh-CN"/>
        </w:rPr>
        <w:t xml:space="preserve">roposal </w:t>
      </w:r>
      <w:r>
        <w:rPr>
          <w:rFonts w:ascii="Arial" w:hAnsi="Arial" w:cs="Arial"/>
          <w:b/>
          <w:bCs/>
          <w:lang w:eastAsia="zh-CN"/>
        </w:rPr>
        <w:t>2</w:t>
      </w:r>
    </w:p>
    <w:p w14:paraId="3A8785CB" w14:textId="77777777" w:rsidR="004A554B" w:rsidRDefault="004A554B" w:rsidP="00EA4F16">
      <w:pPr>
        <w:rPr>
          <w:rFonts w:eastAsiaTheme="minorEastAsia"/>
          <w:lang w:val="en-GB" w:eastAsia="zh-CN"/>
        </w:rPr>
      </w:pPr>
    </w:p>
    <w:p w14:paraId="13EEC00B" w14:textId="77777777" w:rsidR="004A554B" w:rsidRPr="003B08A5" w:rsidRDefault="004A554B" w:rsidP="004A554B">
      <w:pPr>
        <w:snapToGrid w:val="0"/>
        <w:spacing w:beforeLines="50" w:before="120" w:line="288" w:lineRule="auto"/>
        <w:rPr>
          <w:rFonts w:ascii="Arial" w:eastAsia="Calibri" w:hAnsi="Arial" w:cs="Arial"/>
          <w:lang w:eastAsia="zh-CN"/>
        </w:rPr>
      </w:pPr>
      <w:r w:rsidRPr="003B08A5">
        <w:rPr>
          <w:rFonts w:ascii="Arial" w:eastAsia="Calibri" w:hAnsi="Arial" w:cs="Arial"/>
          <w:lang w:eastAsia="zh-CN"/>
        </w:rPr>
        <w:t xml:space="preserve">For the conclusion section of the TR: </w:t>
      </w:r>
    </w:p>
    <w:p w14:paraId="494A247C" w14:textId="77777777" w:rsidR="004A554B" w:rsidRPr="003B08A5" w:rsidRDefault="004A554B" w:rsidP="004A554B">
      <w:pPr>
        <w:pStyle w:val="aff4"/>
        <w:numPr>
          <w:ilvl w:val="0"/>
          <w:numId w:val="15"/>
        </w:numPr>
        <w:spacing w:beforeLines="50" w:before="120" w:afterLines="50" w:after="120" w:line="288" w:lineRule="auto"/>
        <w:rPr>
          <w:iCs/>
          <w:lang w:val="en-GB"/>
        </w:rPr>
      </w:pPr>
      <w:r>
        <w:rPr>
          <w:rFonts w:ascii="Arial" w:hAnsi="Arial" w:cs="Arial"/>
          <w:color w:val="FF0000"/>
          <w:sz w:val="20"/>
          <w:szCs w:val="20"/>
          <w:lang w:eastAsia="zh-CN"/>
        </w:rPr>
        <w:t>Enhancements on t</w:t>
      </w:r>
      <w:r>
        <w:rPr>
          <w:rFonts w:ascii="Arial" w:hAnsi="Arial" w:cs="Arial"/>
          <w:sz w:val="20"/>
          <w:szCs w:val="20"/>
          <w:lang w:eastAsia="zh-CN"/>
        </w:rPr>
        <w:t xml:space="preserve">ime domain </w:t>
      </w:r>
      <w:r>
        <w:rPr>
          <w:rFonts w:ascii="Arial" w:hAnsi="Arial" w:cs="Arial"/>
          <w:strike/>
          <w:color w:val="FF0000"/>
          <w:sz w:val="20"/>
          <w:szCs w:val="20"/>
          <w:lang w:eastAsia="zh-CN"/>
        </w:rPr>
        <w:t>adaptation</w:t>
      </w:r>
      <w:r>
        <w:rPr>
          <w:rFonts w:ascii="Arial" w:hAnsi="Arial" w:cs="Arial"/>
          <w:sz w:val="20"/>
          <w:szCs w:val="20"/>
          <w:lang w:eastAsia="zh-CN"/>
        </w:rPr>
        <w:t xml:space="preserve"> 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w:t>
      </w:r>
      <w:r>
        <w:rPr>
          <w:rFonts w:ascii="Arial" w:hAnsi="Arial" w:cs="Arial"/>
          <w:color w:val="00B050"/>
          <w:sz w:val="20"/>
          <w:szCs w:val="20"/>
          <w:lang w:eastAsia="zh-CN"/>
        </w:rPr>
        <w:t xml:space="preserve">can be studied and if needed, specified during </w:t>
      </w:r>
      <w:r w:rsidRPr="00117B35">
        <w:rPr>
          <w:rFonts w:ascii="Arial" w:hAnsi="Arial" w:cs="Arial"/>
          <w:strike/>
          <w:color w:val="00B050"/>
          <w:sz w:val="20"/>
          <w:szCs w:val="20"/>
          <w:lang w:eastAsia="zh-CN"/>
        </w:rPr>
        <w:t>are recommended for</w:t>
      </w:r>
      <w:r>
        <w:rPr>
          <w:rFonts w:ascii="Arial" w:hAnsi="Arial" w:cs="Arial"/>
          <w:sz w:val="20"/>
          <w:szCs w:val="20"/>
          <w:lang w:eastAsia="zh-CN"/>
        </w:rPr>
        <w:t xml:space="preserve"> normative work. </w:t>
      </w:r>
    </w:p>
    <w:p w14:paraId="3C66959E" w14:textId="77777777" w:rsidR="004A554B" w:rsidRPr="003B08A5" w:rsidRDefault="004A554B" w:rsidP="004A554B">
      <w:pPr>
        <w:snapToGrid w:val="0"/>
        <w:spacing w:beforeLines="50" w:before="120" w:line="288" w:lineRule="auto"/>
        <w:rPr>
          <w:rFonts w:ascii="Arial" w:eastAsiaTheme="minorEastAsia" w:hAnsi="Arial" w:cs="Arial"/>
          <w:lang w:eastAsia="zh-CN"/>
        </w:rPr>
      </w:pPr>
      <w:r w:rsidRPr="003B08A5">
        <w:rPr>
          <w:rFonts w:ascii="Arial" w:eastAsia="Calibri" w:hAnsi="Arial" w:cs="Arial"/>
          <w:lang w:eastAsia="zh-CN"/>
        </w:rPr>
        <w:t xml:space="preserve">For the </w:t>
      </w:r>
      <w:r>
        <w:rPr>
          <w:rFonts w:ascii="Arial" w:eastAsia="Calibri" w:hAnsi="Arial" w:cs="Arial"/>
          <w:lang w:eastAsia="zh-CN"/>
        </w:rPr>
        <w:t>potential specification impact section</w:t>
      </w:r>
      <w:r w:rsidRPr="003B08A5">
        <w:rPr>
          <w:rFonts w:ascii="Arial" w:eastAsia="Calibri" w:hAnsi="Arial" w:cs="Arial"/>
          <w:lang w:eastAsia="zh-CN"/>
        </w:rPr>
        <w:t xml:space="preserve"> of the TR: </w:t>
      </w:r>
    </w:p>
    <w:p w14:paraId="4686AFCE" w14:textId="77777777" w:rsidR="004A554B" w:rsidRPr="0076440D" w:rsidRDefault="004A554B" w:rsidP="004A554B">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For </w:t>
      </w:r>
      <w:r>
        <w:rPr>
          <w:rFonts w:ascii="Arial" w:hAnsi="Arial" w:cs="Arial"/>
          <w:color w:val="FF0000"/>
          <w:sz w:val="20"/>
          <w:szCs w:val="20"/>
          <w:lang w:eastAsia="zh-CN"/>
        </w:rPr>
        <w:t>enhancements on t</w:t>
      </w:r>
      <w:r>
        <w:rPr>
          <w:rFonts w:ascii="Arial" w:hAnsi="Arial" w:cs="Arial"/>
          <w:sz w:val="20"/>
          <w:szCs w:val="20"/>
          <w:lang w:eastAsia="zh-CN"/>
        </w:rPr>
        <w:t>ime domain</w:t>
      </w:r>
      <w:r w:rsidRPr="003B08A5">
        <w:rPr>
          <w:rFonts w:ascii="Arial" w:hAnsi="Arial" w:cs="Arial"/>
          <w:color w:val="FF0000"/>
          <w:sz w:val="20"/>
          <w:szCs w:val="20"/>
          <w:lang w:eastAsia="zh-CN"/>
        </w:rPr>
        <w:t xml:space="preserve"> </w:t>
      </w:r>
      <w:r>
        <w:rPr>
          <w:rFonts w:ascii="Arial" w:hAnsi="Arial" w:cs="Arial"/>
          <w:sz w:val="20"/>
          <w:szCs w:val="20"/>
          <w:lang w:eastAsia="zh-CN"/>
        </w:rPr>
        <w:t xml:space="preserve">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the details of solutions can be further discussed during normative work</w:t>
      </w:r>
      <w:r w:rsidRPr="0076440D">
        <w:rPr>
          <w:rFonts w:ascii="Arial" w:hAnsi="Arial" w:cs="Arial"/>
          <w:sz w:val="20"/>
          <w:szCs w:val="20"/>
          <w:lang w:eastAsia="zh-CN"/>
        </w:rPr>
        <w:t xml:space="preserve">, which </w:t>
      </w:r>
      <w:r w:rsidRPr="0076440D">
        <w:rPr>
          <w:rFonts w:ascii="Arial" w:hAnsi="Arial" w:cs="Arial"/>
          <w:color w:val="FF0000"/>
          <w:sz w:val="20"/>
          <w:szCs w:val="20"/>
          <w:lang w:eastAsia="zh-CN"/>
        </w:rPr>
        <w:t>may</w:t>
      </w:r>
      <w:r w:rsidRPr="0076440D">
        <w:rPr>
          <w:rFonts w:ascii="Arial" w:hAnsi="Arial" w:cs="Arial"/>
          <w:sz w:val="20"/>
          <w:szCs w:val="20"/>
          <w:lang w:eastAsia="zh-CN"/>
        </w:rPr>
        <w:t xml:space="preserve"> include and are not limited to the following:</w:t>
      </w:r>
    </w:p>
    <w:p w14:paraId="381350C5" w14:textId="77777777" w:rsidR="004A554B" w:rsidRPr="0076440D" w:rsidRDefault="004A554B" w:rsidP="004A554B">
      <w:pPr>
        <w:pStyle w:val="aff4"/>
        <w:numPr>
          <w:ilvl w:val="1"/>
          <w:numId w:val="15"/>
        </w:numPr>
        <w:spacing w:beforeLines="50" w:before="120" w:afterLines="50" w:after="120" w:line="288" w:lineRule="auto"/>
        <w:rPr>
          <w:ins w:id="381" w:author="CMCC" w:date="2022-11-17T16:54:00Z"/>
          <w:rFonts w:ascii="Arial" w:hAnsi="Arial" w:cs="Arial"/>
          <w:sz w:val="20"/>
          <w:szCs w:val="20"/>
          <w:lang w:eastAsia="zh-CN"/>
        </w:rPr>
      </w:pPr>
      <w:r w:rsidRPr="0076440D">
        <w:rPr>
          <w:rFonts w:ascii="Arial" w:eastAsiaTheme="minorEastAsia" w:hAnsi="Arial" w:cs="Arial"/>
          <w:sz w:val="20"/>
          <w:szCs w:val="20"/>
          <w:lang w:eastAsia="zh-CN"/>
        </w:rPr>
        <w:t xml:space="preserve">Paging and/or PEI-triggered positioning </w:t>
      </w:r>
      <w:r w:rsidRPr="0076440D">
        <w:rPr>
          <w:rFonts w:ascii="Arial" w:eastAsiaTheme="minorEastAsia" w:hAnsi="Arial" w:cs="Arial"/>
          <w:color w:val="FF0000"/>
          <w:sz w:val="20"/>
          <w:szCs w:val="20"/>
          <w:lang w:eastAsia="zh-CN"/>
        </w:rPr>
        <w:t>such that a UE can either perform paging reception and positioning operations or skip both.</w:t>
      </w:r>
    </w:p>
    <w:p w14:paraId="580E74B9" w14:textId="77777777" w:rsidR="004A554B" w:rsidRPr="0076440D" w:rsidRDefault="004A554B" w:rsidP="004A554B">
      <w:pPr>
        <w:pStyle w:val="aff4"/>
        <w:numPr>
          <w:ilvl w:val="1"/>
          <w:numId w:val="15"/>
        </w:numPr>
        <w:spacing w:beforeLines="50" w:before="120" w:afterLines="50" w:after="120" w:line="288" w:lineRule="auto"/>
        <w:rPr>
          <w:rFonts w:ascii="Arial" w:hAnsi="Arial" w:cs="Arial"/>
          <w:sz w:val="20"/>
          <w:szCs w:val="20"/>
          <w:lang w:eastAsia="zh-CN"/>
        </w:rPr>
      </w:pPr>
      <w:ins w:id="382" w:author="CMCC" w:date="2022-11-17T16:54:00Z">
        <w:r w:rsidRPr="0076440D">
          <w:rPr>
            <w:rFonts w:ascii="Arial" w:eastAsiaTheme="minorEastAsia" w:hAnsi="Arial" w:cs="Arial"/>
            <w:color w:val="00B050"/>
            <w:sz w:val="20"/>
            <w:szCs w:val="20"/>
            <w:lang w:eastAsia="zh-CN"/>
          </w:rPr>
          <w:t>Skipping paging reception by</w:t>
        </w:r>
        <w:r w:rsidRPr="0076440D">
          <w:rPr>
            <w:rFonts w:ascii="Arial" w:hAnsi="Arial" w:cs="Arial"/>
            <w:color w:val="00B050"/>
            <w:sz w:val="20"/>
            <w:szCs w:val="20"/>
            <w:lang w:eastAsia="zh-CN"/>
          </w:rPr>
          <w:t xml:space="preserve"> </w:t>
        </w:r>
        <w:r w:rsidRPr="0076440D">
          <w:rPr>
            <w:rFonts w:ascii="Arial" w:eastAsiaTheme="minorEastAsia" w:hAnsi="Arial" w:cs="Arial"/>
            <w:color w:val="00B050"/>
            <w:sz w:val="20"/>
            <w:szCs w:val="20"/>
            <w:lang w:eastAsia="zh-CN"/>
          </w:rPr>
          <w:t>configuring a DRX cycle longer than positioning periodicity or without paging recept</w:t>
        </w:r>
        <w:bookmarkStart w:id="383" w:name="_GoBack"/>
        <w:bookmarkEnd w:id="383"/>
        <w:r w:rsidRPr="0076440D">
          <w:rPr>
            <w:rFonts w:ascii="Arial" w:eastAsiaTheme="minorEastAsia" w:hAnsi="Arial" w:cs="Arial"/>
            <w:color w:val="00B050"/>
            <w:sz w:val="20"/>
            <w:szCs w:val="20"/>
            <w:lang w:eastAsia="zh-CN"/>
          </w:rPr>
          <w:t>ion at all.</w:t>
        </w:r>
      </w:ins>
    </w:p>
    <w:p w14:paraId="3DA0D145" w14:textId="77777777" w:rsidR="004A554B" w:rsidRPr="0076440D" w:rsidRDefault="004A554B" w:rsidP="004A554B">
      <w:pPr>
        <w:pStyle w:val="aff4"/>
        <w:numPr>
          <w:ilvl w:val="1"/>
          <w:numId w:val="15"/>
        </w:numPr>
        <w:spacing w:beforeLines="50" w:before="120" w:afterLines="50" w:after="120" w:line="288" w:lineRule="auto"/>
        <w:rPr>
          <w:rFonts w:ascii="Arial" w:hAnsi="Arial" w:cs="Arial"/>
          <w:sz w:val="20"/>
          <w:szCs w:val="20"/>
          <w:lang w:eastAsia="zh-CN"/>
        </w:rPr>
      </w:pPr>
      <w:r w:rsidRPr="0076440D">
        <w:rPr>
          <w:rFonts w:ascii="Arial" w:hAnsi="Arial" w:cs="Arial"/>
          <w:sz w:val="20"/>
          <w:szCs w:val="20"/>
          <w:lang w:eastAsia="zh-CN"/>
        </w:rPr>
        <w:t>Restrictions on PRS measurement and/or SRS transmission by defining time window.</w:t>
      </w:r>
    </w:p>
    <w:p w14:paraId="5D892BC4" w14:textId="77777777" w:rsidR="004A554B" w:rsidRPr="0076440D" w:rsidRDefault="004A554B" w:rsidP="004A554B">
      <w:pPr>
        <w:pStyle w:val="aff4"/>
        <w:numPr>
          <w:ilvl w:val="1"/>
          <w:numId w:val="15"/>
        </w:numPr>
        <w:spacing w:beforeLines="50" w:before="120" w:afterLines="50" w:after="120" w:line="288" w:lineRule="auto"/>
        <w:rPr>
          <w:rFonts w:ascii="Arial" w:hAnsi="Arial" w:cs="Arial"/>
          <w:sz w:val="20"/>
          <w:szCs w:val="20"/>
          <w:lang w:eastAsia="zh-CN"/>
        </w:rPr>
      </w:pPr>
      <w:r w:rsidRPr="0076440D">
        <w:rPr>
          <w:rFonts w:ascii="Arial" w:hAnsi="Arial" w:cs="Arial"/>
          <w:color w:val="FF0000"/>
          <w:sz w:val="20"/>
          <w:szCs w:val="20"/>
          <w:lang w:eastAsia="zh-CN"/>
        </w:rPr>
        <w:t>Availability</w:t>
      </w:r>
      <w:r w:rsidRPr="0076440D">
        <w:rPr>
          <w:rFonts w:ascii="Arial" w:hAnsi="Arial" w:cs="Arial" w:hint="eastAsia"/>
          <w:color w:val="FF0000"/>
          <w:sz w:val="20"/>
          <w:szCs w:val="20"/>
          <w:lang w:eastAsia="zh-CN"/>
        </w:rPr>
        <w:t xml:space="preserve"> </w:t>
      </w:r>
      <w:r w:rsidRPr="0076440D">
        <w:rPr>
          <w:rFonts w:ascii="Arial" w:hAnsi="Arial" w:cs="Arial"/>
          <w:color w:val="FF0000"/>
          <w:sz w:val="20"/>
          <w:szCs w:val="20"/>
          <w:lang w:eastAsia="zh-CN"/>
        </w:rPr>
        <w:t>of</w:t>
      </w:r>
      <w:r w:rsidRPr="0076440D">
        <w:rPr>
          <w:rFonts w:ascii="Arial" w:hAnsi="Arial" w:cs="Arial"/>
          <w:sz w:val="20"/>
          <w:szCs w:val="20"/>
          <w:lang w:eastAsia="zh-CN"/>
        </w:rPr>
        <w:t xml:space="preserve"> </w:t>
      </w:r>
      <w:r w:rsidRPr="0076440D">
        <w:rPr>
          <w:rFonts w:ascii="Arial" w:hAnsi="Arial" w:cs="Arial" w:hint="eastAsia"/>
          <w:sz w:val="20"/>
          <w:szCs w:val="20"/>
          <w:lang w:eastAsia="zh-CN"/>
        </w:rPr>
        <w:t>T</w:t>
      </w:r>
      <w:r w:rsidRPr="0076440D">
        <w:rPr>
          <w:rFonts w:ascii="Arial" w:hAnsi="Arial" w:cs="Arial"/>
          <w:sz w:val="20"/>
          <w:szCs w:val="20"/>
          <w:lang w:eastAsia="zh-CN"/>
        </w:rPr>
        <w:t xml:space="preserve">RS-based synchronization in adjacent to SRS </w:t>
      </w:r>
      <w:r w:rsidRPr="0076440D">
        <w:rPr>
          <w:rFonts w:ascii="Arial" w:hAnsi="Arial" w:cs="Arial"/>
          <w:color w:val="FF0000"/>
          <w:sz w:val="20"/>
          <w:szCs w:val="20"/>
          <w:lang w:eastAsia="zh-CN"/>
        </w:rPr>
        <w:t>for positioning</w:t>
      </w:r>
      <w:r w:rsidRPr="0076440D">
        <w:rPr>
          <w:rFonts w:ascii="Arial" w:hAnsi="Arial" w:cs="Arial"/>
          <w:sz w:val="20"/>
          <w:szCs w:val="20"/>
          <w:lang w:eastAsia="zh-CN"/>
        </w:rPr>
        <w:t>.</w:t>
      </w:r>
    </w:p>
    <w:p w14:paraId="7260E706" w14:textId="77777777" w:rsidR="004A554B" w:rsidRDefault="004A554B" w:rsidP="004A554B">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Above 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14:paraId="0A8BD5CE" w14:textId="77777777" w:rsidR="004A554B" w:rsidRDefault="004A554B" w:rsidP="004A554B">
      <w:pPr>
        <w:pStyle w:val="aff4"/>
        <w:numPr>
          <w:ilvl w:val="1"/>
          <w:numId w:val="15"/>
        </w:numPr>
        <w:spacing w:beforeLines="50" w:before="120" w:afterLines="50" w:after="120" w:line="288" w:lineRule="auto"/>
        <w:rPr>
          <w:rFonts w:ascii="Arial"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Above enhancements do not preclude paging DRX cycle beyond 10.24s.</w:t>
      </w:r>
    </w:p>
    <w:p w14:paraId="2F94C986" w14:textId="77777777" w:rsidR="00A33BDE" w:rsidRPr="00891580" w:rsidRDefault="00A33BDE" w:rsidP="00EA4F16">
      <w:pPr>
        <w:rPr>
          <w:rFonts w:eastAsiaTheme="minorEastAsia"/>
          <w:lang w:val="en-GB" w:eastAsia="zh-CN"/>
        </w:rPr>
      </w:pPr>
    </w:p>
    <w:p w14:paraId="17C18A63" w14:textId="77777777" w:rsidR="00502DAA" w:rsidRPr="00EA4F16" w:rsidRDefault="00502DAA" w:rsidP="00EA4F16">
      <w:pPr>
        <w:rPr>
          <w:rFonts w:eastAsiaTheme="minorEastAsia"/>
          <w:lang w:val="en-GB" w:eastAsia="zh-CN"/>
        </w:rPr>
      </w:pPr>
    </w:p>
    <w:p w14:paraId="5674F83F" w14:textId="77777777" w:rsidR="009B2CBF" w:rsidRDefault="00494BA3">
      <w:pPr>
        <w:pStyle w:val="3GPPH1"/>
        <w:snapToGrid w:val="0"/>
        <w:spacing w:beforeLines="50" w:before="120" w:after="0" w:line="288" w:lineRule="auto"/>
        <w:ind w:left="425" w:hanging="425"/>
        <w:rPr>
          <w:rFonts w:cs="Arial"/>
          <w:b/>
          <w:sz w:val="30"/>
          <w:szCs w:val="30"/>
        </w:rPr>
      </w:pPr>
      <w:r>
        <w:rPr>
          <w:rFonts w:cs="Arial"/>
          <w:b/>
          <w:sz w:val="30"/>
          <w:szCs w:val="30"/>
        </w:rPr>
        <w:t>Evaluation results</w:t>
      </w:r>
    </w:p>
    <w:p w14:paraId="606472C2" w14:textId="77777777" w:rsidR="009B2CBF" w:rsidRDefault="00494BA3">
      <w:pPr>
        <w:pStyle w:val="2"/>
        <w:numPr>
          <w:ilvl w:val="0"/>
          <w:numId w:val="0"/>
        </w:numPr>
        <w:rPr>
          <w:sz w:val="28"/>
          <w:szCs w:val="28"/>
          <w:lang w:eastAsia="zh-CN"/>
        </w:rPr>
      </w:pPr>
      <w:r>
        <w:rPr>
          <w:sz w:val="28"/>
          <w:szCs w:val="28"/>
          <w:lang w:eastAsia="zh-CN"/>
        </w:rPr>
        <w:t>[CLOSED] 3.1 Rel-17 RRC_INACTIVE state positioning</w:t>
      </w:r>
    </w:p>
    <w:p w14:paraId="08936F92"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3.1.1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1B2BE784"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 xml:space="preserve">In the last RAN1 meeting, evaluation results for baseline Rel-17 positioning for UEs in RRC_INACTIVE state were provided by 12 companies, and corresponding observation and conclusion were agreed and capture in the updated TR </w:t>
      </w:r>
      <w:r>
        <w:rPr>
          <w:rFonts w:ascii="Arial" w:hAnsi="Arial" w:cs="Arial"/>
          <w:lang w:eastAsia="zh-CN"/>
        </w:rPr>
        <w:fldChar w:fldCharType="begin"/>
      </w:r>
      <w:r>
        <w:rPr>
          <w:rFonts w:ascii="Arial" w:hAnsi="Arial" w:cs="Arial"/>
          <w:lang w:eastAsia="zh-CN"/>
        </w:rPr>
        <w:instrText xml:space="preserve"> REF _Ref118892149 \r \h </w:instrText>
      </w:r>
      <w:r>
        <w:rPr>
          <w:rFonts w:ascii="Arial" w:hAnsi="Arial" w:cs="Arial"/>
          <w:lang w:eastAsia="zh-CN"/>
        </w:rPr>
      </w:r>
      <w:r>
        <w:rPr>
          <w:rFonts w:ascii="Arial" w:hAnsi="Arial" w:cs="Arial"/>
          <w:lang w:eastAsia="zh-CN"/>
        </w:rPr>
        <w:fldChar w:fldCharType="separate"/>
      </w:r>
      <w:r>
        <w:rPr>
          <w:rFonts w:ascii="Arial" w:hAnsi="Arial" w:cs="Arial"/>
          <w:lang w:eastAsia="zh-CN"/>
        </w:rPr>
        <w:t>[37]</w:t>
      </w:r>
      <w:r>
        <w:rPr>
          <w:rFonts w:ascii="Arial" w:hAnsi="Arial" w:cs="Arial"/>
          <w:lang w:eastAsia="zh-CN"/>
        </w:rPr>
        <w:fldChar w:fldCharType="end"/>
      </w:r>
      <w:r>
        <w:rPr>
          <w:rFonts w:ascii="Arial" w:hAnsi="Arial" w:cs="Arial"/>
          <w:lang w:eastAsia="zh-CN"/>
        </w:rPr>
        <w:t xml:space="preserve">. </w:t>
      </w:r>
    </w:p>
    <w:p w14:paraId="7E5D849F"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submitted contributions in this meeting, 5 companies (vivo, Nokia/NSB, xiaomi, Intel, Sony) update their results for baseline Rel-17 RRC_INACTIVE state positioning. The summary of updates is captured in following tables along with the updated observations. Please refer to Tables 1~4 in the FL summary of last RAN1 meeting for the summary of results from other companies </w:t>
      </w:r>
      <w:r>
        <w:rPr>
          <w:rFonts w:ascii="Arial" w:hAnsi="Arial" w:cs="Arial"/>
          <w:lang w:eastAsia="zh-CN"/>
        </w:rPr>
        <w:fldChar w:fldCharType="begin"/>
      </w:r>
      <w:r>
        <w:rPr>
          <w:rFonts w:ascii="Arial" w:hAnsi="Arial" w:cs="Arial"/>
          <w:lang w:eastAsia="zh-CN"/>
        </w:rPr>
        <w:instrText xml:space="preserve"> REF _Ref118892380 \r \h </w:instrText>
      </w:r>
      <w:r>
        <w:rPr>
          <w:rFonts w:ascii="Arial" w:hAnsi="Arial" w:cs="Arial"/>
          <w:lang w:eastAsia="zh-CN"/>
        </w:rPr>
      </w:r>
      <w:r>
        <w:rPr>
          <w:rFonts w:ascii="Arial" w:hAnsi="Arial" w:cs="Arial"/>
          <w:lang w:eastAsia="zh-CN"/>
        </w:rPr>
        <w:fldChar w:fldCharType="separate"/>
      </w:r>
      <w:r>
        <w:rPr>
          <w:rFonts w:ascii="Arial" w:hAnsi="Arial" w:cs="Arial"/>
          <w:lang w:eastAsia="zh-CN"/>
        </w:rPr>
        <w:t>[38]</w:t>
      </w:r>
      <w:r>
        <w:rPr>
          <w:rFonts w:ascii="Arial" w:hAnsi="Arial" w:cs="Arial"/>
          <w:lang w:eastAsia="zh-CN"/>
        </w:rPr>
        <w:fldChar w:fldCharType="end"/>
      </w:r>
      <w:r>
        <w:rPr>
          <w:rFonts w:ascii="Arial" w:hAnsi="Arial" w:cs="Arial"/>
          <w:lang w:eastAsia="zh-CN"/>
        </w:rPr>
        <w:t>.</w:t>
      </w:r>
    </w:p>
    <w:p w14:paraId="64B5C783" w14:textId="77777777" w:rsidR="009B2CBF" w:rsidRDefault="00494BA3">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1: Summary for updated results of </w:t>
      </w:r>
      <w:r>
        <w:rPr>
          <w:rFonts w:ascii="Arial" w:hAnsi="Arial" w:cs="Arial" w:hint="eastAsia"/>
          <w:b/>
          <w:bCs/>
          <w:lang w:eastAsia="zh-CN"/>
        </w:rPr>
        <w:t>UE-</w:t>
      </w:r>
      <w:r>
        <w:rPr>
          <w:rFonts w:ascii="Arial" w:hAnsi="Arial" w:cs="Arial"/>
          <w:b/>
          <w:bCs/>
          <w:lang w:eastAsia="zh-CN"/>
        </w:rPr>
        <w:t>assisted DL positioning</w:t>
      </w:r>
    </w:p>
    <w:tbl>
      <w:tblPr>
        <w:tblStyle w:val="afd"/>
        <w:tblW w:w="10159"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1"/>
        <w:gridCol w:w="5372"/>
        <w:gridCol w:w="1716"/>
        <w:gridCol w:w="1740"/>
      </w:tblGrid>
      <w:tr w:rsidR="009B2CBF" w14:paraId="7A183456" w14:textId="77777777">
        <w:tc>
          <w:tcPr>
            <w:tcW w:w="1331" w:type="dxa"/>
            <w:vMerge w:val="restart"/>
          </w:tcPr>
          <w:p w14:paraId="2CB3E141" w14:textId="77777777" w:rsidR="009B2CBF" w:rsidRDefault="00494BA3">
            <w:pPr>
              <w:pStyle w:val="TAH"/>
              <w:spacing w:before="0" w:line="240" w:lineRule="auto"/>
              <w:jc w:val="left"/>
              <w:rPr>
                <w:sz w:val="16"/>
                <w:szCs w:val="16"/>
              </w:rPr>
            </w:pPr>
            <w:r>
              <w:rPr>
                <w:rFonts w:hint="eastAsia"/>
                <w:sz w:val="16"/>
                <w:szCs w:val="16"/>
              </w:rPr>
              <w:t>Source</w:t>
            </w:r>
          </w:p>
        </w:tc>
        <w:tc>
          <w:tcPr>
            <w:tcW w:w="5372" w:type="dxa"/>
            <w:vMerge w:val="restart"/>
          </w:tcPr>
          <w:p w14:paraId="0BD54D56" w14:textId="77777777" w:rsidR="009B2CBF" w:rsidRDefault="00494BA3">
            <w:pPr>
              <w:pStyle w:val="TAH"/>
              <w:spacing w:before="0" w:line="240" w:lineRule="auto"/>
              <w:jc w:val="left"/>
              <w:rPr>
                <w:sz w:val="16"/>
                <w:szCs w:val="16"/>
              </w:rPr>
            </w:pPr>
            <w:r>
              <w:rPr>
                <w:rFonts w:hint="eastAsia"/>
                <w:sz w:val="16"/>
                <w:szCs w:val="16"/>
              </w:rPr>
              <w:t>Evaluation</w:t>
            </w:r>
            <w:r>
              <w:rPr>
                <w:sz w:val="16"/>
                <w:szCs w:val="16"/>
              </w:rPr>
              <w:t xml:space="preserve"> case description</w:t>
            </w:r>
          </w:p>
        </w:tc>
        <w:tc>
          <w:tcPr>
            <w:tcW w:w="3456" w:type="dxa"/>
            <w:gridSpan w:val="2"/>
          </w:tcPr>
          <w:p w14:paraId="1104A41A" w14:textId="77777777" w:rsidR="009B2CBF" w:rsidRDefault="00494BA3">
            <w:pPr>
              <w:pStyle w:val="TAH"/>
              <w:spacing w:before="0" w:line="240" w:lineRule="auto"/>
              <w:jc w:val="left"/>
              <w:rPr>
                <w:sz w:val="16"/>
                <w:szCs w:val="16"/>
              </w:rPr>
            </w:pPr>
            <w:r>
              <w:rPr>
                <w:sz w:val="16"/>
                <w:szCs w:val="16"/>
              </w:rPr>
              <w:t>Target requirement are met – Yes/No</w:t>
            </w:r>
          </w:p>
        </w:tc>
      </w:tr>
      <w:tr w:rsidR="009B2CBF" w14:paraId="1DFB0B82" w14:textId="77777777">
        <w:tc>
          <w:tcPr>
            <w:tcW w:w="1331" w:type="dxa"/>
            <w:vMerge/>
          </w:tcPr>
          <w:p w14:paraId="0D9CBE9B" w14:textId="77777777" w:rsidR="009B2CBF" w:rsidRDefault="009B2CBF">
            <w:pPr>
              <w:pStyle w:val="TAH"/>
              <w:spacing w:before="0" w:line="240" w:lineRule="auto"/>
              <w:jc w:val="left"/>
              <w:rPr>
                <w:sz w:val="16"/>
                <w:szCs w:val="16"/>
              </w:rPr>
            </w:pPr>
          </w:p>
        </w:tc>
        <w:tc>
          <w:tcPr>
            <w:tcW w:w="5372" w:type="dxa"/>
            <w:vMerge/>
          </w:tcPr>
          <w:p w14:paraId="5149016C" w14:textId="77777777" w:rsidR="009B2CBF" w:rsidRDefault="009B2CBF">
            <w:pPr>
              <w:pStyle w:val="TAH"/>
              <w:spacing w:before="0" w:line="240" w:lineRule="auto"/>
              <w:jc w:val="left"/>
              <w:rPr>
                <w:sz w:val="16"/>
                <w:szCs w:val="16"/>
              </w:rPr>
            </w:pPr>
          </w:p>
        </w:tc>
        <w:tc>
          <w:tcPr>
            <w:tcW w:w="1716" w:type="dxa"/>
          </w:tcPr>
          <w:p w14:paraId="78C86027" w14:textId="77777777" w:rsidR="009B2CBF" w:rsidRDefault="00494BA3">
            <w:pPr>
              <w:pStyle w:val="TAH"/>
              <w:spacing w:before="0" w:line="240" w:lineRule="auto"/>
              <w:jc w:val="left"/>
              <w:rPr>
                <w:sz w:val="16"/>
                <w:szCs w:val="16"/>
              </w:rPr>
            </w:pPr>
            <w:r>
              <w:rPr>
                <w:rFonts w:hint="eastAsia"/>
                <w:sz w:val="16"/>
                <w:szCs w:val="16"/>
              </w:rPr>
              <w:t>6</w:t>
            </w:r>
            <w:r>
              <w:rPr>
                <w:sz w:val="16"/>
                <w:szCs w:val="16"/>
              </w:rPr>
              <w:t xml:space="preserve"> months</w:t>
            </w:r>
          </w:p>
        </w:tc>
        <w:tc>
          <w:tcPr>
            <w:tcW w:w="1740" w:type="dxa"/>
          </w:tcPr>
          <w:p w14:paraId="3A1DA2CB" w14:textId="77777777" w:rsidR="009B2CBF" w:rsidRDefault="00494BA3">
            <w:pPr>
              <w:pStyle w:val="TAH"/>
              <w:spacing w:before="0" w:line="240" w:lineRule="auto"/>
              <w:jc w:val="left"/>
              <w:rPr>
                <w:sz w:val="16"/>
                <w:szCs w:val="16"/>
              </w:rPr>
            </w:pPr>
            <w:r>
              <w:rPr>
                <w:rFonts w:hint="eastAsia"/>
                <w:sz w:val="16"/>
                <w:szCs w:val="16"/>
              </w:rPr>
              <w:t>1</w:t>
            </w:r>
            <w:r>
              <w:rPr>
                <w:sz w:val="16"/>
                <w:szCs w:val="16"/>
              </w:rPr>
              <w:t>2 months</w:t>
            </w:r>
          </w:p>
        </w:tc>
      </w:tr>
      <w:tr w:rsidR="009B2CBF" w14:paraId="3F4C8B6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42F531D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_Ref118898075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[3]</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53853CF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p w14:paraId="3980133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016CFB4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CF04FF2"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3A37D480"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0AE012C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13D6C28"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3C6B0AC8"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lastRenderedPageBreak/>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14:paraId="718962B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3E9DBC7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4453BF9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5BE959E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22A8AD2"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551C71F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lastRenderedPageBreak/>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9B2CBF" w14:paraId="63142B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768D18F4"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E03325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p w14:paraId="7BAFFF0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29D6FF2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806D508"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79275C4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760C483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03A5A6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69AA790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14:paraId="4BF2056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EC6A7B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461D337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694CD64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3C4CDB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7014A53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14:paraId="288D8D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7D45C75"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8EBC16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 CG-SDT for reporting;</w:t>
            </w:r>
          </w:p>
          <w:p w14:paraId="17668E0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5462F8E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3F2D03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452BA1B5"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35E765C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93993D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00EA3AB7"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tc>
        <w:tc>
          <w:tcPr>
            <w:tcW w:w="1740" w:type="dxa"/>
            <w:tcBorders>
              <w:top w:val="single" w:sz="8" w:space="0" w:color="auto"/>
              <w:left w:val="single" w:sz="8" w:space="0" w:color="auto"/>
              <w:bottom w:val="single" w:sz="8" w:space="0" w:color="auto"/>
              <w:right w:val="single" w:sz="8" w:space="0" w:color="auto"/>
            </w:tcBorders>
          </w:tcPr>
          <w:p w14:paraId="34DB1F2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546D62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1991E02F"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0C52369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9058F61"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755A697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9B2CBF" w14:paraId="773443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59780855"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6CE48E6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 CG-SDT for reporting;</w:t>
            </w:r>
          </w:p>
          <w:p w14:paraId="1736EF7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318E569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C9BCF71"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407208E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71CD54F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D429FD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2FFBCA6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14:paraId="6990F1F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8A05A90"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3ABF367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5499E36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EB4B9C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66481AA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14:paraId="1A2DC5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2B16169A"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96DCD1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RA-SDT for reporting;</w:t>
            </w:r>
          </w:p>
          <w:p w14:paraId="5460C4B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1F677B8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FFA6B6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24F6BF82"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291DB27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3539F8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6A1C996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14:paraId="66369CD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82D12A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5431128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79A126B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6578B4E"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5788122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9B2CBF" w14:paraId="266FE2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68FE9D15"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ADD29D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RA-SDT for reporting;</w:t>
            </w:r>
          </w:p>
          <w:p w14:paraId="6199DBB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668EDC7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1AB902E"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7DC6DFDE"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5187397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BB460C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61F15DE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14:paraId="03AC35D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099770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1A783B2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118251C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F8872B5"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40A5746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14:paraId="2F5685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2D5D63BD"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2C80E2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 RA-SDT for reporting;</w:t>
            </w:r>
          </w:p>
          <w:p w14:paraId="7FD37C0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6F4A099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65F834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193B4FDF"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1373F02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1D02530"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092F7E4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tc>
        <w:tc>
          <w:tcPr>
            <w:tcW w:w="1740" w:type="dxa"/>
            <w:tcBorders>
              <w:top w:val="single" w:sz="8" w:space="0" w:color="auto"/>
              <w:left w:val="single" w:sz="8" w:space="0" w:color="auto"/>
              <w:bottom w:val="single" w:sz="8" w:space="0" w:color="auto"/>
              <w:right w:val="single" w:sz="8" w:space="0" w:color="auto"/>
            </w:tcBorders>
          </w:tcPr>
          <w:p w14:paraId="7E0D1DF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843B6A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38C3967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42700CA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FA13535"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46831F5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tc>
      </w:tr>
      <w:tr w:rsidR="009B2CBF" w14:paraId="172469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253F119F"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F93BC2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 RA-SDT for reporting;</w:t>
            </w:r>
          </w:p>
          <w:p w14:paraId="61A70C1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6088F22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0BF9E4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52282C9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6A44518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9F9CE0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5F622F7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14:paraId="54C406A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F3F27E0"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34E9B0F7"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0436BF7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35CC40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58D8FB1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14:paraId="7A7236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6AE9B78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Nokia,NSB </w:t>
            </w:r>
            <w:r>
              <w:rPr>
                <w:rFonts w:ascii="Arial" w:hAnsi="Arial" w:cs="Arial"/>
                <w:sz w:val="16"/>
                <w:szCs w:val="16"/>
                <w:lang w:eastAsia="zh-CN"/>
              </w:rPr>
              <w:fldChar w:fldCharType="begin"/>
            </w:r>
            <w:r>
              <w:rPr>
                <w:rFonts w:ascii="Arial" w:hAnsi="Arial" w:cs="Arial"/>
                <w:sz w:val="16"/>
                <w:szCs w:val="16"/>
                <w:lang w:eastAsia="zh-CN"/>
              </w:rPr>
              <w:instrText xml:space="preserve"> REF _Ref119065234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[7]</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23325AC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p w14:paraId="5DD09E9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2761DA9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00B4F08"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7CE3DBF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C7B834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9690DB2"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14:paraId="0E3F2EA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28ED46A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1BB94C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0446C38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9C6C3F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959AD7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14:paraId="1061291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9B2CBF" w14:paraId="1FD06EE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0A99940C"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0D137D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p w14:paraId="35584F1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17DF9F6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8F29E5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0EB12F5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E73192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0994F4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74841E2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0B85AE9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2868F7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1F3AE18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w:t>
            </w:r>
            <w:r>
              <w:rPr>
                <w:rFonts w:ascii="Arial" w:hAnsi="Arial" w:cs="Arial" w:hint="eastAsia"/>
                <w:sz w:val="16"/>
                <w:szCs w:val="16"/>
                <w:lang w:eastAsia="zh-CN"/>
              </w:rPr>
              <w:t>=</w:t>
            </w:r>
            <w:r>
              <w:rPr>
                <w:rFonts w:ascii="Arial" w:hAnsi="Arial" w:cs="Arial"/>
                <w:sz w:val="16"/>
                <w:szCs w:val="16"/>
                <w:lang w:eastAsia="zh-CN"/>
              </w:rPr>
              <w:t xml:space="preserve"> 4, Type A: NO</w:t>
            </w:r>
          </w:p>
          <w:p w14:paraId="30EB10A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4EB706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1743D1B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w:t>
            </w:r>
            <w:r>
              <w:rPr>
                <w:rFonts w:ascii="Arial" w:hAnsi="Arial" w:cs="Arial" w:hint="eastAsia"/>
                <w:sz w:val="16"/>
                <w:szCs w:val="16"/>
                <w:highlight w:val="green"/>
                <w:lang w:eastAsia="zh-CN"/>
              </w:rPr>
              <w:t>=</w:t>
            </w:r>
            <w:r>
              <w:rPr>
                <w:rFonts w:ascii="Arial" w:hAnsi="Arial" w:cs="Arial"/>
                <w:sz w:val="16"/>
                <w:szCs w:val="16"/>
                <w:highlight w:val="green"/>
                <w:lang w:eastAsia="zh-CN"/>
              </w:rPr>
              <w:t xml:space="preserve"> 4, Type B: YES</w:t>
            </w:r>
          </w:p>
        </w:tc>
      </w:tr>
      <w:tr w:rsidR="009B2CBF" w14:paraId="515DCE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A3C956D"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213D3ED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 CG-SDT for reporting;</w:t>
            </w:r>
          </w:p>
          <w:p w14:paraId="45A028C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2C48308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879AE2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1F1A566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07241A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A4E7EE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14:paraId="406699A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3B21E85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EDC67A5"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0880E45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3C45DF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F563C81"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14:paraId="1A5BDDE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9B2CBF" w14:paraId="60DAB4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6D07231"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5B9734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 CG-SDT for reporting;</w:t>
            </w:r>
          </w:p>
          <w:p w14:paraId="468759F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5192E19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AE4888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7C55E7B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6A69D4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0EBE81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3533582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0DCA9B6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0B97FB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57653E2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w:t>
            </w:r>
            <w:r>
              <w:rPr>
                <w:rFonts w:ascii="Arial" w:hAnsi="Arial" w:cs="Arial" w:hint="eastAsia"/>
                <w:sz w:val="16"/>
                <w:szCs w:val="16"/>
                <w:lang w:eastAsia="zh-CN"/>
              </w:rPr>
              <w:t>=</w:t>
            </w:r>
            <w:r>
              <w:rPr>
                <w:rFonts w:ascii="Arial" w:hAnsi="Arial" w:cs="Arial"/>
                <w:sz w:val="16"/>
                <w:szCs w:val="16"/>
                <w:lang w:eastAsia="zh-CN"/>
              </w:rPr>
              <w:t xml:space="preserve"> 4, Type A: NO</w:t>
            </w:r>
          </w:p>
          <w:p w14:paraId="620E8AF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2F5873C"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0051E56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w:t>
            </w:r>
            <w:r>
              <w:rPr>
                <w:rFonts w:ascii="Arial" w:hAnsi="Arial" w:cs="Arial" w:hint="eastAsia"/>
                <w:sz w:val="16"/>
                <w:szCs w:val="16"/>
                <w:highlight w:val="green"/>
                <w:lang w:eastAsia="zh-CN"/>
              </w:rPr>
              <w:t>=</w:t>
            </w:r>
            <w:r>
              <w:rPr>
                <w:rFonts w:ascii="Arial" w:hAnsi="Arial" w:cs="Arial"/>
                <w:sz w:val="16"/>
                <w:szCs w:val="16"/>
                <w:highlight w:val="green"/>
                <w:lang w:eastAsia="zh-CN"/>
              </w:rPr>
              <w:t xml:space="preserve"> 4, Type B: YES</w:t>
            </w:r>
          </w:p>
        </w:tc>
      </w:tr>
      <w:tr w:rsidR="009B2CBF" w14:paraId="444F87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right w:val="single" w:sz="8" w:space="0" w:color="auto"/>
            </w:tcBorders>
          </w:tcPr>
          <w:p w14:paraId="413C23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xiaomi </w:t>
            </w:r>
            <w:r>
              <w:rPr>
                <w:rFonts w:ascii="Arial" w:hAnsi="Arial" w:cs="Arial"/>
                <w:sz w:val="16"/>
                <w:szCs w:val="16"/>
                <w:lang w:eastAsia="zh-CN"/>
              </w:rPr>
              <w:fldChar w:fldCharType="begin"/>
            </w:r>
            <w:r>
              <w:rPr>
                <w:rFonts w:ascii="Arial" w:hAnsi="Arial" w:cs="Arial"/>
                <w:sz w:val="16"/>
                <w:szCs w:val="16"/>
                <w:lang w:eastAsia="zh-CN"/>
              </w:rPr>
              <w:instrText xml:space="preserve"> REF _Ref119065292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3B36A6A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3AA4F29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4FB907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21E186D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63FD96C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28E397F"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7540718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r w:rsidR="009B2CBF" w14:paraId="6A6948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bottom w:val="single" w:sz="8" w:space="0" w:color="auto"/>
              <w:right w:val="single" w:sz="8" w:space="0" w:color="auto"/>
            </w:tcBorders>
          </w:tcPr>
          <w:p w14:paraId="3A00D7FB"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D6A98D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0D76561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0FD145A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9B2CBF" w14:paraId="32C584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tcBorders>
              <w:left w:val="single" w:sz="8" w:space="0" w:color="auto"/>
              <w:bottom w:val="single" w:sz="8" w:space="0" w:color="auto"/>
              <w:right w:val="single" w:sz="8" w:space="0" w:color="auto"/>
            </w:tcBorders>
          </w:tcPr>
          <w:p w14:paraId="64027E2C" w14:textId="77777777" w:rsidR="009B2CBF" w:rsidRDefault="00494BA3">
            <w:pPr>
              <w:snapToGrid w:val="0"/>
              <w:spacing w:before="0"/>
              <w:rPr>
                <w:rFonts w:ascii="Arial" w:hAnsi="Arial" w:cs="Arial"/>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 xml:space="preserve">ntel </w:t>
            </w:r>
            <w:r>
              <w:rPr>
                <w:rFonts w:ascii="Arial" w:hAnsi="Arial" w:cs="Arial"/>
                <w:color w:val="0070C0"/>
                <w:sz w:val="16"/>
                <w:szCs w:val="16"/>
                <w:lang w:eastAsia="zh-CN"/>
              </w:rPr>
              <w:fldChar w:fldCharType="begin"/>
            </w:r>
            <w:r>
              <w:rPr>
                <w:rFonts w:ascii="Arial" w:hAnsi="Arial" w:cs="Arial"/>
                <w:color w:val="0070C0"/>
                <w:sz w:val="16"/>
                <w:szCs w:val="16"/>
                <w:lang w:eastAsia="zh-CN"/>
              </w:rPr>
              <w:instrText xml:space="preserve"> REF _Ref119065382 \r \h </w:instrText>
            </w:r>
            <w:r>
              <w:rPr>
                <w:rFonts w:ascii="Arial" w:hAnsi="Arial" w:cs="Arial"/>
                <w:color w:val="0070C0"/>
                <w:sz w:val="16"/>
                <w:szCs w:val="16"/>
                <w:lang w:eastAsia="zh-CN"/>
              </w:rPr>
            </w:r>
            <w:r>
              <w:rPr>
                <w:rFonts w:ascii="Arial" w:hAnsi="Arial" w:cs="Arial"/>
                <w:color w:val="0070C0"/>
                <w:sz w:val="16"/>
                <w:szCs w:val="16"/>
                <w:lang w:eastAsia="zh-CN"/>
              </w:rPr>
              <w:fldChar w:fldCharType="separate"/>
            </w:r>
            <w:r>
              <w:rPr>
                <w:rFonts w:ascii="Arial" w:hAnsi="Arial" w:cs="Arial"/>
                <w:color w:val="0070C0"/>
                <w:sz w:val="16"/>
                <w:szCs w:val="16"/>
                <w:lang w:eastAsia="zh-CN"/>
              </w:rPr>
              <w:t>[9]</w:t>
            </w:r>
            <w:r>
              <w:rPr>
                <w:rFonts w:ascii="Arial" w:hAnsi="Arial" w:cs="Arial"/>
                <w:color w:val="0070C0"/>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4EAF550B" w14:textId="77777777" w:rsidR="009B2CBF" w:rsidRDefault="00494BA3">
            <w:pPr>
              <w:snapToGrid w:val="0"/>
              <w:spacing w:before="0"/>
              <w:rPr>
                <w:rFonts w:ascii="Arial" w:hAnsi="Arial" w:cs="Arial"/>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375E78E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14:paraId="3E5079E7" w14:textId="77777777" w:rsidR="009B2CBF" w:rsidRDefault="00494BA3">
            <w:pPr>
              <w:snapToGrid w:val="0"/>
              <w:spacing w:before="0"/>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c>
          <w:tcPr>
            <w:tcW w:w="1740" w:type="dxa"/>
            <w:tcBorders>
              <w:top w:val="single" w:sz="8" w:space="0" w:color="auto"/>
              <w:left w:val="single" w:sz="8" w:space="0" w:color="auto"/>
              <w:bottom w:val="single" w:sz="8" w:space="0" w:color="auto"/>
              <w:right w:val="single" w:sz="8" w:space="0" w:color="auto"/>
            </w:tcBorders>
          </w:tcPr>
          <w:p w14:paraId="306159C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14:paraId="21BEE0DF" w14:textId="77777777" w:rsidR="009B2CBF" w:rsidRDefault="00494BA3">
            <w:pPr>
              <w:snapToGrid w:val="0"/>
              <w:spacing w:before="0"/>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r>
      <w:tr w:rsidR="009B2CBF" w14:paraId="7AEEC5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right w:val="single" w:sz="8" w:space="0" w:color="auto"/>
            </w:tcBorders>
          </w:tcPr>
          <w:p w14:paraId="5E86A81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Sony </w:t>
            </w:r>
            <w:r>
              <w:rPr>
                <w:rFonts w:ascii="Arial" w:hAnsi="Arial" w:cs="Arial"/>
                <w:sz w:val="16"/>
                <w:szCs w:val="16"/>
                <w:lang w:eastAsia="zh-CN"/>
              </w:rPr>
              <w:fldChar w:fldCharType="begin"/>
            </w:r>
            <w:r>
              <w:rPr>
                <w:rFonts w:ascii="Arial" w:hAnsi="Arial" w:cs="Arial"/>
                <w:sz w:val="16"/>
                <w:szCs w:val="16"/>
                <w:lang w:eastAsia="zh-CN"/>
              </w:rPr>
              <w:instrText xml:space="preserve"> REF _Ref119065247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6EEB4EB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5437FD4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2FC6031"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2702F1A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6FD297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292CF25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C596585"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4C98737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F924F0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r w:rsidR="009B2CBF" w14:paraId="65BACD5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351F09F9"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2CE605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4251A22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0C6516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632E368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EEEF63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3069858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B33B61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69DDD02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D8801D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r w:rsidR="009B2CBF" w14:paraId="18B7A7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bottom w:val="single" w:sz="8" w:space="0" w:color="auto"/>
              <w:right w:val="single" w:sz="8" w:space="0" w:color="auto"/>
            </w:tcBorders>
          </w:tcPr>
          <w:p w14:paraId="4A63C2B1"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030DC7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D8684B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C9F39D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137A347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23B606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4AEEC2A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4ADB1E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568F61E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5AAE8F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bl>
    <w:p w14:paraId="58B19C97" w14:textId="77777777" w:rsidR="009B2CBF" w:rsidRDefault="009B2CBF">
      <w:pPr>
        <w:snapToGrid w:val="0"/>
        <w:spacing w:beforeLines="50" w:before="120" w:line="288" w:lineRule="auto"/>
        <w:rPr>
          <w:rFonts w:ascii="Arial" w:hAnsi="Arial" w:cs="Arial"/>
          <w:lang w:eastAsia="zh-CN"/>
        </w:rPr>
      </w:pPr>
    </w:p>
    <w:p w14:paraId="30D12BDE" w14:textId="77777777" w:rsidR="009B2CBF" w:rsidRDefault="00494BA3">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2: Summary for results of </w:t>
      </w:r>
      <w:r>
        <w:rPr>
          <w:rFonts w:ascii="Arial" w:hAnsi="Arial" w:cs="Arial" w:hint="eastAsia"/>
          <w:b/>
          <w:bCs/>
          <w:lang w:eastAsia="zh-CN"/>
        </w:rPr>
        <w:t>UE-</w:t>
      </w:r>
      <w:r>
        <w:rPr>
          <w:rFonts w:ascii="Arial" w:hAnsi="Arial" w:cs="Arial"/>
          <w:b/>
          <w:bCs/>
          <w:lang w:eastAsia="zh-CN"/>
        </w:rPr>
        <w:t>based DL positioning</w:t>
      </w:r>
    </w:p>
    <w:tbl>
      <w:tblPr>
        <w:tblStyle w:val="afd"/>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9"/>
        <w:gridCol w:w="5334"/>
        <w:gridCol w:w="1729"/>
        <w:gridCol w:w="1712"/>
      </w:tblGrid>
      <w:tr w:rsidR="009B2CBF" w14:paraId="4A40907B" w14:textId="77777777">
        <w:tc>
          <w:tcPr>
            <w:tcW w:w="1329" w:type="dxa"/>
            <w:vMerge w:val="restart"/>
          </w:tcPr>
          <w:p w14:paraId="638CA369" w14:textId="77777777" w:rsidR="009B2CBF" w:rsidRDefault="00494BA3">
            <w:pPr>
              <w:pStyle w:val="TAH"/>
              <w:spacing w:before="0" w:line="240" w:lineRule="auto"/>
              <w:jc w:val="left"/>
              <w:rPr>
                <w:sz w:val="16"/>
                <w:szCs w:val="16"/>
              </w:rPr>
            </w:pPr>
            <w:r>
              <w:rPr>
                <w:rFonts w:hint="eastAsia"/>
                <w:sz w:val="16"/>
                <w:szCs w:val="16"/>
              </w:rPr>
              <w:t>Source</w:t>
            </w:r>
          </w:p>
        </w:tc>
        <w:tc>
          <w:tcPr>
            <w:tcW w:w="5334" w:type="dxa"/>
            <w:vMerge w:val="restart"/>
          </w:tcPr>
          <w:p w14:paraId="2565E317" w14:textId="77777777" w:rsidR="009B2CBF" w:rsidRDefault="00494BA3">
            <w:pPr>
              <w:pStyle w:val="TAH"/>
              <w:spacing w:before="0" w:line="240" w:lineRule="auto"/>
              <w:jc w:val="left"/>
              <w:rPr>
                <w:sz w:val="16"/>
                <w:szCs w:val="16"/>
              </w:rPr>
            </w:pPr>
            <w:r>
              <w:rPr>
                <w:rFonts w:hint="eastAsia"/>
                <w:sz w:val="16"/>
                <w:szCs w:val="16"/>
              </w:rPr>
              <w:t>Evaluation</w:t>
            </w:r>
            <w:r>
              <w:rPr>
                <w:sz w:val="16"/>
                <w:szCs w:val="16"/>
              </w:rPr>
              <w:t xml:space="preserve"> case description</w:t>
            </w:r>
          </w:p>
        </w:tc>
        <w:tc>
          <w:tcPr>
            <w:tcW w:w="3441" w:type="dxa"/>
            <w:gridSpan w:val="2"/>
          </w:tcPr>
          <w:p w14:paraId="50C5AB11" w14:textId="77777777" w:rsidR="009B2CBF" w:rsidRDefault="00494BA3">
            <w:pPr>
              <w:pStyle w:val="TAH"/>
              <w:spacing w:before="0" w:line="240" w:lineRule="auto"/>
              <w:jc w:val="left"/>
              <w:rPr>
                <w:sz w:val="16"/>
                <w:szCs w:val="16"/>
              </w:rPr>
            </w:pPr>
            <w:r>
              <w:rPr>
                <w:sz w:val="16"/>
                <w:szCs w:val="16"/>
              </w:rPr>
              <w:t>Target requirement are met – Yes/No</w:t>
            </w:r>
          </w:p>
        </w:tc>
      </w:tr>
      <w:tr w:rsidR="009B2CBF" w14:paraId="2E9EE657" w14:textId="77777777">
        <w:tc>
          <w:tcPr>
            <w:tcW w:w="1329" w:type="dxa"/>
            <w:vMerge/>
          </w:tcPr>
          <w:p w14:paraId="29F38857" w14:textId="77777777" w:rsidR="009B2CBF" w:rsidRDefault="009B2CBF">
            <w:pPr>
              <w:pStyle w:val="TAH"/>
              <w:spacing w:before="0" w:line="240" w:lineRule="auto"/>
              <w:jc w:val="left"/>
              <w:rPr>
                <w:sz w:val="16"/>
                <w:szCs w:val="16"/>
              </w:rPr>
            </w:pPr>
          </w:p>
        </w:tc>
        <w:tc>
          <w:tcPr>
            <w:tcW w:w="5334" w:type="dxa"/>
            <w:vMerge/>
          </w:tcPr>
          <w:p w14:paraId="7EC23A48" w14:textId="77777777" w:rsidR="009B2CBF" w:rsidRDefault="009B2CBF">
            <w:pPr>
              <w:pStyle w:val="TAH"/>
              <w:spacing w:before="0" w:line="240" w:lineRule="auto"/>
              <w:jc w:val="left"/>
              <w:rPr>
                <w:sz w:val="16"/>
                <w:szCs w:val="16"/>
              </w:rPr>
            </w:pPr>
          </w:p>
        </w:tc>
        <w:tc>
          <w:tcPr>
            <w:tcW w:w="1729" w:type="dxa"/>
          </w:tcPr>
          <w:p w14:paraId="7C42E3B3" w14:textId="77777777" w:rsidR="009B2CBF" w:rsidRDefault="00494BA3">
            <w:pPr>
              <w:pStyle w:val="TAH"/>
              <w:spacing w:before="0" w:line="240" w:lineRule="auto"/>
              <w:jc w:val="left"/>
              <w:rPr>
                <w:sz w:val="16"/>
                <w:szCs w:val="16"/>
              </w:rPr>
            </w:pPr>
            <w:r>
              <w:rPr>
                <w:rFonts w:hint="eastAsia"/>
                <w:sz w:val="16"/>
                <w:szCs w:val="16"/>
              </w:rPr>
              <w:t>6</w:t>
            </w:r>
            <w:r>
              <w:rPr>
                <w:sz w:val="16"/>
                <w:szCs w:val="16"/>
              </w:rPr>
              <w:t xml:space="preserve"> months</w:t>
            </w:r>
          </w:p>
        </w:tc>
        <w:tc>
          <w:tcPr>
            <w:tcW w:w="1712" w:type="dxa"/>
          </w:tcPr>
          <w:p w14:paraId="2D263A7F" w14:textId="77777777" w:rsidR="009B2CBF" w:rsidRDefault="00494BA3">
            <w:pPr>
              <w:pStyle w:val="TAH"/>
              <w:spacing w:before="0" w:line="240" w:lineRule="auto"/>
              <w:jc w:val="left"/>
              <w:rPr>
                <w:sz w:val="16"/>
                <w:szCs w:val="16"/>
              </w:rPr>
            </w:pPr>
            <w:r>
              <w:rPr>
                <w:rFonts w:hint="eastAsia"/>
                <w:sz w:val="16"/>
                <w:szCs w:val="16"/>
              </w:rPr>
              <w:t>1</w:t>
            </w:r>
            <w:r>
              <w:rPr>
                <w:sz w:val="16"/>
                <w:szCs w:val="16"/>
              </w:rPr>
              <w:t>2 months</w:t>
            </w:r>
          </w:p>
        </w:tc>
      </w:tr>
      <w:tr w:rsidR="009B2CBF" w14:paraId="4B20D6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20F7670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_Ref118898075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[3]</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4E38661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14:paraId="64B04A9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5A29F6A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6E7DA7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57B55F8C"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641F66E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3BBC57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7592873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14:paraId="115A634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39EB4D1"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0A8B879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25DDD1F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9CD0BAF"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5A46045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9B2CBF" w14:paraId="562338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45D180A8"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141818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14:paraId="1913D3D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28B3B6B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175D790"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70DB688E"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2C47071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BE81922"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5218F90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14:paraId="23166CE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E5D320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4854713C"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6A88E3F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09E340E"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703FAED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14:paraId="20DD2A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204CFA87"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4433D99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14:paraId="143074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21F877A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413DA20"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18A3D2E5"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5FDE69C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28D58F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339B4C8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14:paraId="67D4C66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8CCC0C0"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120B6357"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59EEAF0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4BEC3F7"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1570BBB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9B2CBF" w14:paraId="3BB89D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5FB1691E"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41A95B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p w14:paraId="7AEE63F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267D2C4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B189941"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69BC16F2"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6FC934E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500615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4AA2CFD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14:paraId="630B923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DF61E07"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75EAD3A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4CC670B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3DF7F4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60230D0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14:paraId="6B268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34808D9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Nokia,NSB </w:t>
            </w:r>
            <w:r>
              <w:rPr>
                <w:rFonts w:ascii="Arial" w:hAnsi="Arial" w:cs="Arial"/>
                <w:sz w:val="16"/>
                <w:szCs w:val="16"/>
                <w:lang w:eastAsia="zh-CN"/>
              </w:rPr>
              <w:fldChar w:fldCharType="begin"/>
            </w:r>
            <w:r>
              <w:rPr>
                <w:rFonts w:ascii="Arial" w:hAnsi="Arial" w:cs="Arial"/>
                <w:sz w:val="16"/>
                <w:szCs w:val="16"/>
                <w:lang w:eastAsia="zh-CN"/>
              </w:rPr>
              <w:instrText xml:space="preserve"> REF _Ref119065234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[7]</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42C517F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14:paraId="1E34984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BWP switching; </w:t>
            </w:r>
          </w:p>
        </w:tc>
        <w:tc>
          <w:tcPr>
            <w:tcW w:w="1729" w:type="dxa"/>
            <w:tcBorders>
              <w:top w:val="single" w:sz="8" w:space="0" w:color="auto"/>
              <w:left w:val="single" w:sz="8" w:space="0" w:color="auto"/>
              <w:bottom w:val="single" w:sz="8" w:space="0" w:color="auto"/>
              <w:right w:val="single" w:sz="8" w:space="0" w:color="auto"/>
            </w:tcBorders>
          </w:tcPr>
          <w:p w14:paraId="62C37F5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0F8FD62"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6B1D44B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CE2B99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0F78ED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14:paraId="342F503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624B80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9B4C16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466CF20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C8E226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3CA33B0"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14:paraId="0F2DCD3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9B2CBF" w14:paraId="5E5870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41357DF8"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C2E793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14:paraId="5DED494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73215D9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2107585"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2C795F5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74B2EE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A53F4E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71E7A56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5EC1259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2CB6B6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40E4BAB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1DCE0D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1A98AF1"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14:paraId="5044114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w:t>
            </w:r>
            <w:r>
              <w:rPr>
                <w:rFonts w:ascii="Arial" w:hAnsi="Arial" w:cs="Arial" w:hint="eastAsia"/>
                <w:sz w:val="16"/>
                <w:szCs w:val="16"/>
                <w:highlight w:val="green"/>
                <w:lang w:eastAsia="zh-CN"/>
              </w:rPr>
              <w:t>=</w:t>
            </w:r>
            <w:r>
              <w:rPr>
                <w:rFonts w:ascii="Arial" w:hAnsi="Arial" w:cs="Arial"/>
                <w:sz w:val="16"/>
                <w:szCs w:val="16"/>
                <w:highlight w:val="green"/>
                <w:lang w:eastAsia="zh-CN"/>
              </w:rPr>
              <w:t xml:space="preserve"> 4, Type B: YES</w:t>
            </w:r>
          </w:p>
        </w:tc>
      </w:tr>
      <w:tr w:rsidR="009B2CBF" w14:paraId="3B4AB7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01F2A434"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549204A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14:paraId="00C9697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49E0C3B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EC02AA1"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3D3032D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D1A249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EFB66B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14:paraId="3DA03FA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47B6433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63E014E"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03C4E32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34A420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2D2F21C"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14:paraId="319EFC8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9B2CBF" w14:paraId="1E5116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3C6EE8B8"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05E2A34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p w14:paraId="629F8D3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DFAA6A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3D7CBF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78B90CF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E331CB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9E1B9A7"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239C0A6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3448810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C8B3220"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630ED92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BACA93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9E4A83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14:paraId="1415AB1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w:t>
            </w:r>
            <w:r>
              <w:rPr>
                <w:rFonts w:ascii="Arial" w:hAnsi="Arial" w:cs="Arial" w:hint="eastAsia"/>
                <w:sz w:val="16"/>
                <w:szCs w:val="16"/>
                <w:highlight w:val="green"/>
                <w:lang w:eastAsia="zh-CN"/>
              </w:rPr>
              <w:t>=</w:t>
            </w:r>
            <w:r>
              <w:rPr>
                <w:rFonts w:ascii="Arial" w:hAnsi="Arial" w:cs="Arial"/>
                <w:sz w:val="16"/>
                <w:szCs w:val="16"/>
                <w:highlight w:val="green"/>
                <w:lang w:eastAsia="zh-CN"/>
              </w:rPr>
              <w:t xml:space="preserve"> 4, Type B: YES</w:t>
            </w:r>
          </w:p>
        </w:tc>
      </w:tr>
      <w:tr w:rsidR="009B2CBF" w14:paraId="6B43AE9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27D7211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 xml:space="preserve">xiaomi </w:t>
            </w:r>
            <w:r>
              <w:rPr>
                <w:rFonts w:ascii="Arial" w:hAnsi="Arial" w:cs="Arial"/>
                <w:sz w:val="16"/>
                <w:szCs w:val="16"/>
                <w:lang w:eastAsia="zh-CN"/>
              </w:rPr>
              <w:fldChar w:fldCharType="begin"/>
            </w:r>
            <w:r>
              <w:rPr>
                <w:rFonts w:ascii="Arial" w:hAnsi="Arial" w:cs="Arial"/>
                <w:sz w:val="16"/>
                <w:szCs w:val="16"/>
                <w:lang w:eastAsia="zh-CN"/>
              </w:rPr>
              <w:instrText xml:space="preserve"> REF _Ref119065292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031DCEC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29930E4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9967231"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6BA76A1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09EA9B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1E26AF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562F2FA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r w:rsidR="009B2CBF" w14:paraId="6D8C0A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E8D0AE1"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3E72CB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76AA125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758E422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9B2CBF" w14:paraId="5EAA0B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308B708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 xml:space="preserve">ntel </w:t>
            </w:r>
            <w:r>
              <w:rPr>
                <w:rFonts w:ascii="Arial" w:hAnsi="Arial" w:cs="Arial"/>
                <w:color w:val="0070C0"/>
                <w:sz w:val="16"/>
                <w:szCs w:val="16"/>
                <w:lang w:eastAsia="zh-CN"/>
              </w:rPr>
              <w:fldChar w:fldCharType="begin"/>
            </w:r>
            <w:r>
              <w:rPr>
                <w:rFonts w:ascii="Arial" w:hAnsi="Arial" w:cs="Arial"/>
                <w:color w:val="0070C0"/>
                <w:sz w:val="16"/>
                <w:szCs w:val="16"/>
                <w:lang w:eastAsia="zh-CN"/>
              </w:rPr>
              <w:instrText xml:space="preserve"> REF _Ref119065382 \r \h </w:instrText>
            </w:r>
            <w:r>
              <w:rPr>
                <w:rFonts w:ascii="Arial" w:hAnsi="Arial" w:cs="Arial"/>
                <w:color w:val="0070C0"/>
                <w:sz w:val="16"/>
                <w:szCs w:val="16"/>
                <w:lang w:eastAsia="zh-CN"/>
              </w:rPr>
            </w:r>
            <w:r>
              <w:rPr>
                <w:rFonts w:ascii="Arial" w:hAnsi="Arial" w:cs="Arial"/>
                <w:color w:val="0070C0"/>
                <w:sz w:val="16"/>
                <w:szCs w:val="16"/>
                <w:lang w:eastAsia="zh-CN"/>
              </w:rPr>
              <w:fldChar w:fldCharType="separate"/>
            </w:r>
            <w:r>
              <w:rPr>
                <w:rFonts w:ascii="Arial" w:hAnsi="Arial" w:cs="Arial"/>
                <w:color w:val="0070C0"/>
                <w:sz w:val="16"/>
                <w:szCs w:val="16"/>
                <w:lang w:eastAsia="zh-CN"/>
              </w:rPr>
              <w:t>[9]</w:t>
            </w:r>
            <w:r>
              <w:rPr>
                <w:rFonts w:ascii="Arial" w:hAnsi="Arial" w:cs="Arial"/>
                <w:color w:val="0070C0"/>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7068A37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-DRX= 10.24s, 1 RS per 1 I-DRX, High SINR;</w:t>
            </w:r>
          </w:p>
        </w:tc>
        <w:tc>
          <w:tcPr>
            <w:tcW w:w="1729" w:type="dxa"/>
            <w:tcBorders>
              <w:top w:val="single" w:sz="8" w:space="0" w:color="auto"/>
              <w:left w:val="single" w:sz="8" w:space="0" w:color="auto"/>
              <w:bottom w:val="single" w:sz="8" w:space="0" w:color="auto"/>
              <w:right w:val="single" w:sz="8" w:space="0" w:color="auto"/>
            </w:tcBorders>
          </w:tcPr>
          <w:p w14:paraId="7953DD7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14:paraId="2163811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c>
          <w:tcPr>
            <w:tcW w:w="1712" w:type="dxa"/>
            <w:tcBorders>
              <w:top w:val="single" w:sz="8" w:space="0" w:color="auto"/>
              <w:left w:val="single" w:sz="8" w:space="0" w:color="auto"/>
              <w:bottom w:val="single" w:sz="8" w:space="0" w:color="auto"/>
              <w:right w:val="single" w:sz="8" w:space="0" w:color="auto"/>
            </w:tcBorders>
          </w:tcPr>
          <w:p w14:paraId="015BE9A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14:paraId="3E1FA28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r>
    </w:tbl>
    <w:p w14:paraId="3C957918" w14:textId="77777777" w:rsidR="009B2CBF" w:rsidRDefault="009B2CBF">
      <w:pPr>
        <w:snapToGrid w:val="0"/>
        <w:spacing w:beforeLines="50" w:before="120" w:line="288" w:lineRule="auto"/>
        <w:rPr>
          <w:rFonts w:ascii="Arial" w:hAnsi="Arial" w:cs="Arial"/>
          <w:lang w:eastAsia="zh-CN"/>
        </w:rPr>
      </w:pPr>
    </w:p>
    <w:p w14:paraId="4D5371D3" w14:textId="77777777" w:rsidR="009B2CBF" w:rsidRDefault="00494BA3">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3: Summary for results of </w:t>
      </w:r>
      <w:r>
        <w:rPr>
          <w:rFonts w:ascii="Arial" w:hAnsi="Arial" w:cs="Arial" w:hint="eastAsia"/>
          <w:b/>
          <w:bCs/>
          <w:lang w:eastAsia="zh-CN"/>
        </w:rPr>
        <w:t>U</w:t>
      </w:r>
      <w:r>
        <w:rPr>
          <w:rFonts w:ascii="Arial" w:hAnsi="Arial" w:cs="Arial"/>
          <w:b/>
          <w:bCs/>
          <w:lang w:eastAsia="zh-CN"/>
        </w:rPr>
        <w:t>L positioning</w:t>
      </w:r>
    </w:p>
    <w:tbl>
      <w:tblPr>
        <w:tblStyle w:val="afd"/>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9"/>
        <w:gridCol w:w="5334"/>
        <w:gridCol w:w="1729"/>
        <w:gridCol w:w="1712"/>
      </w:tblGrid>
      <w:tr w:rsidR="009B2CBF" w14:paraId="7D89A4FE" w14:textId="77777777">
        <w:tc>
          <w:tcPr>
            <w:tcW w:w="1329" w:type="dxa"/>
            <w:vMerge w:val="restart"/>
          </w:tcPr>
          <w:p w14:paraId="154278E8" w14:textId="77777777" w:rsidR="009B2CBF" w:rsidRDefault="00494BA3">
            <w:pPr>
              <w:pStyle w:val="TAH"/>
              <w:spacing w:before="0" w:line="240" w:lineRule="auto"/>
              <w:jc w:val="left"/>
              <w:rPr>
                <w:sz w:val="16"/>
                <w:szCs w:val="16"/>
              </w:rPr>
            </w:pPr>
            <w:r>
              <w:rPr>
                <w:rFonts w:hint="eastAsia"/>
                <w:sz w:val="16"/>
                <w:szCs w:val="16"/>
              </w:rPr>
              <w:t>Source</w:t>
            </w:r>
          </w:p>
        </w:tc>
        <w:tc>
          <w:tcPr>
            <w:tcW w:w="5334" w:type="dxa"/>
            <w:vMerge w:val="restart"/>
          </w:tcPr>
          <w:p w14:paraId="32251A2C" w14:textId="77777777" w:rsidR="009B2CBF" w:rsidRDefault="00494BA3">
            <w:pPr>
              <w:pStyle w:val="TAH"/>
              <w:spacing w:before="0" w:line="240" w:lineRule="auto"/>
              <w:jc w:val="left"/>
              <w:rPr>
                <w:sz w:val="16"/>
                <w:szCs w:val="16"/>
              </w:rPr>
            </w:pPr>
            <w:r>
              <w:rPr>
                <w:rFonts w:hint="eastAsia"/>
                <w:sz w:val="16"/>
                <w:szCs w:val="16"/>
              </w:rPr>
              <w:t>Evaluation</w:t>
            </w:r>
            <w:r>
              <w:rPr>
                <w:sz w:val="16"/>
                <w:szCs w:val="16"/>
              </w:rPr>
              <w:t xml:space="preserve"> case description</w:t>
            </w:r>
          </w:p>
        </w:tc>
        <w:tc>
          <w:tcPr>
            <w:tcW w:w="3441" w:type="dxa"/>
            <w:gridSpan w:val="2"/>
          </w:tcPr>
          <w:p w14:paraId="5469E52C" w14:textId="77777777" w:rsidR="009B2CBF" w:rsidRDefault="00494BA3">
            <w:pPr>
              <w:pStyle w:val="TAH"/>
              <w:spacing w:before="0" w:line="240" w:lineRule="auto"/>
              <w:jc w:val="left"/>
              <w:rPr>
                <w:sz w:val="16"/>
                <w:szCs w:val="16"/>
              </w:rPr>
            </w:pPr>
            <w:r>
              <w:rPr>
                <w:sz w:val="16"/>
                <w:szCs w:val="16"/>
              </w:rPr>
              <w:t>Target requirement are met – Yes/No</w:t>
            </w:r>
          </w:p>
        </w:tc>
      </w:tr>
      <w:tr w:rsidR="009B2CBF" w14:paraId="1EA68AD6" w14:textId="77777777">
        <w:tc>
          <w:tcPr>
            <w:tcW w:w="1329" w:type="dxa"/>
            <w:vMerge/>
          </w:tcPr>
          <w:p w14:paraId="248BA693" w14:textId="77777777" w:rsidR="009B2CBF" w:rsidRDefault="009B2CBF">
            <w:pPr>
              <w:pStyle w:val="TAH"/>
              <w:spacing w:before="0" w:line="240" w:lineRule="auto"/>
              <w:jc w:val="left"/>
              <w:rPr>
                <w:sz w:val="16"/>
                <w:szCs w:val="16"/>
              </w:rPr>
            </w:pPr>
          </w:p>
        </w:tc>
        <w:tc>
          <w:tcPr>
            <w:tcW w:w="5334" w:type="dxa"/>
            <w:vMerge/>
          </w:tcPr>
          <w:p w14:paraId="1C822A73" w14:textId="77777777" w:rsidR="009B2CBF" w:rsidRDefault="009B2CBF">
            <w:pPr>
              <w:pStyle w:val="TAH"/>
              <w:spacing w:before="0" w:line="240" w:lineRule="auto"/>
              <w:jc w:val="left"/>
              <w:rPr>
                <w:sz w:val="16"/>
                <w:szCs w:val="16"/>
              </w:rPr>
            </w:pPr>
          </w:p>
        </w:tc>
        <w:tc>
          <w:tcPr>
            <w:tcW w:w="1729" w:type="dxa"/>
          </w:tcPr>
          <w:p w14:paraId="48A33779" w14:textId="77777777" w:rsidR="009B2CBF" w:rsidRDefault="00494BA3">
            <w:pPr>
              <w:pStyle w:val="TAH"/>
              <w:spacing w:before="0" w:line="240" w:lineRule="auto"/>
              <w:jc w:val="left"/>
              <w:rPr>
                <w:sz w:val="16"/>
                <w:szCs w:val="16"/>
              </w:rPr>
            </w:pPr>
            <w:r>
              <w:rPr>
                <w:rFonts w:hint="eastAsia"/>
                <w:sz w:val="16"/>
                <w:szCs w:val="16"/>
              </w:rPr>
              <w:t>6</w:t>
            </w:r>
            <w:r>
              <w:rPr>
                <w:sz w:val="16"/>
                <w:szCs w:val="16"/>
              </w:rPr>
              <w:t xml:space="preserve"> months</w:t>
            </w:r>
          </w:p>
        </w:tc>
        <w:tc>
          <w:tcPr>
            <w:tcW w:w="1712" w:type="dxa"/>
          </w:tcPr>
          <w:p w14:paraId="3893F18D" w14:textId="77777777" w:rsidR="009B2CBF" w:rsidRDefault="00494BA3">
            <w:pPr>
              <w:pStyle w:val="TAH"/>
              <w:spacing w:before="0" w:line="240" w:lineRule="auto"/>
              <w:jc w:val="left"/>
              <w:rPr>
                <w:sz w:val="16"/>
                <w:szCs w:val="16"/>
              </w:rPr>
            </w:pPr>
            <w:r>
              <w:rPr>
                <w:rFonts w:hint="eastAsia"/>
                <w:sz w:val="16"/>
                <w:szCs w:val="16"/>
              </w:rPr>
              <w:t>1</w:t>
            </w:r>
            <w:r>
              <w:rPr>
                <w:sz w:val="16"/>
                <w:szCs w:val="16"/>
              </w:rPr>
              <w:t>2 months</w:t>
            </w:r>
          </w:p>
        </w:tc>
      </w:tr>
      <w:tr w:rsidR="009B2CBF" w14:paraId="626B42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right w:val="single" w:sz="8" w:space="0" w:color="auto"/>
            </w:tcBorders>
          </w:tcPr>
          <w:p w14:paraId="7628FAB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_Ref118898075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[3]</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D267F6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14:paraId="68F1FB9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264CB42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7A82B22"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398BB7EE"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401BF39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B5D92D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1FD6526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14:paraId="7C23807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90479FF"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3BC915F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2C5C4E9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C40CB7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0CCAFD7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9B2CBF" w14:paraId="4491805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47ECD59B"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63CB7FE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14:paraId="10F7F1D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30625F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DEB528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77CA61D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2A18F3C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A4D4F2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22E2123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14:paraId="55E17E4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6B7444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7FC2949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66CAF49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16246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537EDA8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14:paraId="1467F0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CF4B47D"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2BCEC0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14:paraId="54B8F4A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568FB38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1E6B5E7"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6ADD4EC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4724562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808F30C"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6A61030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14:paraId="26BD099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D24CF1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4829E09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099A4AB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F310EF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18190F2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9B2CBF" w14:paraId="60FA3B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727730AA"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6192DCE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p w14:paraId="5A322A9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5199C3E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2FDE40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31213888"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6282936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65D694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089D802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14:paraId="1D48F43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2CE8CDF"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18FF1025"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0C1B19B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6B60C6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110752A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14:paraId="2BEA04D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7AC52EA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Nokia,NSB </w:t>
            </w:r>
            <w:r>
              <w:rPr>
                <w:rFonts w:ascii="Arial" w:hAnsi="Arial" w:cs="Arial"/>
                <w:sz w:val="16"/>
                <w:szCs w:val="16"/>
                <w:lang w:eastAsia="zh-CN"/>
              </w:rPr>
              <w:fldChar w:fldCharType="begin"/>
            </w:r>
            <w:r>
              <w:rPr>
                <w:rFonts w:ascii="Arial" w:hAnsi="Arial" w:cs="Arial"/>
                <w:sz w:val="16"/>
                <w:szCs w:val="16"/>
                <w:lang w:eastAsia="zh-CN"/>
              </w:rPr>
              <w:instrText xml:space="preserve"> REF _Ref119065234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[7]</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799CFB1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14:paraId="1659839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0319F06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52964C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700B342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8DDA10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9784F8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4790E0B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C09961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6CEA58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30B0EAF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E338F3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B098692"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677C703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9B2CBF" w14:paraId="63FAA4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4BC76BB0"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C7B2DC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14:paraId="5C9737C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3042BD8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B6CE84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6C17297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F9F370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A0F4F1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285980F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0CB46CC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0BCDB5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683861E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61133C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CFB9867"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0B129C1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9B2CBF" w14:paraId="2E72A59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2182B86D"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EE9E45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14:paraId="5DEAE1E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6E87EF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05C41E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1E58B87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CA8C78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1FC59C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490CA37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04E828B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96D963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5C29AC1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5BC4AA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38876A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053DC9C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9B2CBF" w14:paraId="37DCE0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7F478AF0"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6AA076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p w14:paraId="73EB021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9BCEA9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F7FF3B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6AB5F6B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1C7BEA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6E9C82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11B0AF4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4240FD3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23F6A0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65D3146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DC1FA3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5AA2C6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2C75A23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9B2CBF" w14:paraId="759ECB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2F8C959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xiaomi </w:t>
            </w:r>
            <w:r>
              <w:rPr>
                <w:rFonts w:ascii="Arial" w:hAnsi="Arial" w:cs="Arial"/>
                <w:sz w:val="16"/>
                <w:szCs w:val="16"/>
                <w:lang w:eastAsia="zh-CN"/>
              </w:rPr>
              <w:fldChar w:fldCharType="begin"/>
            </w:r>
            <w:r>
              <w:rPr>
                <w:rFonts w:ascii="Arial" w:hAnsi="Arial" w:cs="Arial"/>
                <w:sz w:val="16"/>
                <w:szCs w:val="16"/>
                <w:lang w:eastAsia="zh-CN"/>
              </w:rPr>
              <w:instrText xml:space="preserve"> REF _Ref119065292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3F546CA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24D9C4A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159D6B1"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7E8E1B9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2CC5612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B2CBADC"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6E094B6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r w:rsidR="009B2CBF" w14:paraId="0CB07A0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67F36996"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0026947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631A14B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7A9A4E0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9B2CBF" w14:paraId="60AB8B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right w:val="single" w:sz="8" w:space="0" w:color="auto"/>
            </w:tcBorders>
          </w:tcPr>
          <w:p w14:paraId="694702F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 xml:space="preserve">ntel </w:t>
            </w:r>
            <w:r>
              <w:rPr>
                <w:rFonts w:ascii="Arial" w:hAnsi="Arial" w:cs="Arial"/>
                <w:color w:val="0070C0"/>
                <w:sz w:val="16"/>
                <w:szCs w:val="16"/>
                <w:lang w:eastAsia="zh-CN"/>
              </w:rPr>
              <w:fldChar w:fldCharType="begin"/>
            </w:r>
            <w:r>
              <w:rPr>
                <w:rFonts w:ascii="Arial" w:hAnsi="Arial" w:cs="Arial"/>
                <w:color w:val="0070C0"/>
                <w:sz w:val="16"/>
                <w:szCs w:val="16"/>
                <w:lang w:eastAsia="zh-CN"/>
              </w:rPr>
              <w:instrText xml:space="preserve"> REF _Ref119065382 \r \h </w:instrText>
            </w:r>
            <w:r>
              <w:rPr>
                <w:rFonts w:ascii="Arial" w:hAnsi="Arial" w:cs="Arial"/>
                <w:color w:val="0070C0"/>
                <w:sz w:val="16"/>
                <w:szCs w:val="16"/>
                <w:lang w:eastAsia="zh-CN"/>
              </w:rPr>
            </w:r>
            <w:r>
              <w:rPr>
                <w:rFonts w:ascii="Arial" w:hAnsi="Arial" w:cs="Arial"/>
                <w:color w:val="0070C0"/>
                <w:sz w:val="16"/>
                <w:szCs w:val="16"/>
                <w:lang w:eastAsia="zh-CN"/>
              </w:rPr>
              <w:fldChar w:fldCharType="separate"/>
            </w:r>
            <w:r>
              <w:rPr>
                <w:rFonts w:ascii="Arial" w:hAnsi="Arial" w:cs="Arial"/>
                <w:color w:val="0070C0"/>
                <w:sz w:val="16"/>
                <w:szCs w:val="16"/>
                <w:lang w:eastAsia="zh-CN"/>
              </w:rPr>
              <w:t>[9]</w:t>
            </w:r>
            <w:r>
              <w:rPr>
                <w:rFonts w:ascii="Arial" w:hAnsi="Arial" w:cs="Arial"/>
                <w:color w:val="0070C0"/>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644A7B9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-DRX= 10.24s, 1 RS per 1 I-DRX, High SINR;</w:t>
            </w:r>
          </w:p>
          <w:p w14:paraId="1873A42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N</w:t>
            </w:r>
            <w:r>
              <w:rPr>
                <w:rFonts w:ascii="Arial" w:hAnsi="Arial" w:cs="Arial"/>
                <w:color w:val="0070C0"/>
                <w:sz w:val="16"/>
                <w:szCs w:val="16"/>
                <w:lang w:eastAsia="zh-CN"/>
              </w:rPr>
              <w:t>o SRS (re)configuration</w:t>
            </w:r>
          </w:p>
        </w:tc>
        <w:tc>
          <w:tcPr>
            <w:tcW w:w="1729" w:type="dxa"/>
            <w:tcBorders>
              <w:top w:val="single" w:sz="8" w:space="0" w:color="auto"/>
              <w:left w:val="single" w:sz="8" w:space="0" w:color="auto"/>
              <w:bottom w:val="single" w:sz="8" w:space="0" w:color="auto"/>
              <w:right w:val="single" w:sz="8" w:space="0" w:color="auto"/>
            </w:tcBorders>
          </w:tcPr>
          <w:p w14:paraId="276E09CC"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14:paraId="437A9A78"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c>
          <w:tcPr>
            <w:tcW w:w="1712" w:type="dxa"/>
            <w:tcBorders>
              <w:top w:val="single" w:sz="8" w:space="0" w:color="auto"/>
              <w:left w:val="single" w:sz="8" w:space="0" w:color="auto"/>
              <w:bottom w:val="single" w:sz="8" w:space="0" w:color="auto"/>
              <w:right w:val="single" w:sz="8" w:space="0" w:color="auto"/>
            </w:tcBorders>
          </w:tcPr>
          <w:p w14:paraId="5184D2BF"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14:paraId="6F95CB77"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r>
      <w:tr w:rsidR="009B2CBF" w14:paraId="3798F4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bottom w:val="single" w:sz="8" w:space="0" w:color="auto"/>
              <w:right w:val="single" w:sz="8" w:space="0" w:color="auto"/>
            </w:tcBorders>
          </w:tcPr>
          <w:p w14:paraId="30142763" w14:textId="77777777" w:rsidR="009B2CBF" w:rsidRDefault="009B2CBF">
            <w:pPr>
              <w:snapToGrid w:val="0"/>
              <w:spacing w:before="0" w:line="240" w:lineRule="auto"/>
              <w:rPr>
                <w:rFonts w:ascii="Arial" w:hAnsi="Arial" w:cs="Arial"/>
                <w:color w:val="0070C0"/>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037D20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-DRX= 10.24s, 1 RS per 1 I-DRX, High SINR;</w:t>
            </w:r>
          </w:p>
          <w:p w14:paraId="488191A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color w:val="0070C0"/>
                <w:sz w:val="16"/>
                <w:szCs w:val="16"/>
                <w:lang w:eastAsia="zh-CN"/>
              </w:rPr>
              <w:t>RA-SDT for SRS (re)configuration every 10.24s</w:t>
            </w:r>
          </w:p>
        </w:tc>
        <w:tc>
          <w:tcPr>
            <w:tcW w:w="1729" w:type="dxa"/>
            <w:tcBorders>
              <w:top w:val="single" w:sz="8" w:space="0" w:color="auto"/>
              <w:left w:val="single" w:sz="8" w:space="0" w:color="auto"/>
              <w:bottom w:val="single" w:sz="8" w:space="0" w:color="auto"/>
              <w:right w:val="single" w:sz="8" w:space="0" w:color="auto"/>
            </w:tcBorders>
          </w:tcPr>
          <w:p w14:paraId="2DBD096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14:paraId="481EC9E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c>
          <w:tcPr>
            <w:tcW w:w="1712" w:type="dxa"/>
            <w:tcBorders>
              <w:top w:val="single" w:sz="8" w:space="0" w:color="auto"/>
              <w:left w:val="single" w:sz="8" w:space="0" w:color="auto"/>
              <w:bottom w:val="single" w:sz="8" w:space="0" w:color="auto"/>
              <w:right w:val="single" w:sz="8" w:space="0" w:color="auto"/>
            </w:tcBorders>
          </w:tcPr>
          <w:p w14:paraId="603464B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14:paraId="550839A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r>
    </w:tbl>
    <w:p w14:paraId="01E0AA4E" w14:textId="77777777" w:rsidR="009B2CBF" w:rsidRDefault="009B2CBF">
      <w:pPr>
        <w:snapToGrid w:val="0"/>
        <w:spacing w:beforeLines="50" w:before="120" w:line="288" w:lineRule="auto"/>
        <w:rPr>
          <w:rFonts w:ascii="Arial" w:hAnsi="Arial" w:cs="Arial"/>
          <w:lang w:eastAsia="zh-CN"/>
        </w:rPr>
      </w:pPr>
    </w:p>
    <w:p w14:paraId="22F229A3" w14:textId="77777777" w:rsidR="009B2CBF" w:rsidRDefault="009B2CBF">
      <w:pPr>
        <w:snapToGrid w:val="0"/>
        <w:spacing w:beforeLines="50" w:before="120" w:line="288" w:lineRule="auto"/>
        <w:rPr>
          <w:rFonts w:ascii="Arial" w:hAnsi="Arial" w:cs="Arial"/>
          <w:lang w:eastAsia="zh-CN"/>
        </w:rPr>
      </w:pPr>
    </w:p>
    <w:p w14:paraId="3F3407A4"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3.1.2 Round 1 discussion</w:t>
      </w:r>
    </w:p>
    <w:p w14:paraId="4A15FC9D"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the inputs, the observation made in the last RAN1 meeting is updated as follows:</w:t>
      </w:r>
    </w:p>
    <w:p w14:paraId="4888EB4D"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roposed observation 1 (I)</w:t>
      </w:r>
    </w:p>
    <w:p w14:paraId="47B7C1C3"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updated observation in TR 38.859 Section 6.4.3 (editorial modifications references for the sources can be made when incorporating into the TR):</w:t>
      </w:r>
    </w:p>
    <w:p w14:paraId="6F91390B" w14:textId="77777777" w:rsidR="009B2CBF" w:rsidRDefault="00494BA3">
      <w:pPr>
        <w:pStyle w:val="aff4"/>
        <w:numPr>
          <w:ilvl w:val="0"/>
          <w:numId w:val="17"/>
        </w:numPr>
        <w:spacing w:beforeLines="50" w:before="120" w:line="288" w:lineRule="auto"/>
        <w:rPr>
          <w:rFonts w:ascii="Arial" w:hAnsi="Arial" w:cs="Arial"/>
          <w:sz w:val="20"/>
          <w:szCs w:val="20"/>
          <w:lang w:eastAsia="zh-CN"/>
        </w:rPr>
      </w:pPr>
      <w:r>
        <w:rPr>
          <w:rFonts w:ascii="Arial" w:hAnsi="Arial" w:cs="Arial"/>
          <w:sz w:val="20"/>
          <w:szCs w:val="20"/>
        </w:rPr>
        <w:t>For the evaluation on the battery life of the baseline LPHAP Type A device with battery capacity C2 of 800mAh:</w:t>
      </w:r>
    </w:p>
    <w:p w14:paraId="314647B8"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Based on the results provided by all sources, the target requirement of 6~12 months is not achieved by the existing Rel-17 positioning for UEs in RRC_INACTIVE state with baseline implementation factor K = 1 and baseline evaluation assumptions.</w:t>
      </w:r>
    </w:p>
    <w:p w14:paraId="703A26E5"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Based on the results provided by all sources, the target requirement of 6~12 months is not achieved by the existing Rel-17 positioning for UEs in RRC_INACTIVE state with optional implementation factor K or optional evaluation assumptions.</w:t>
      </w:r>
    </w:p>
    <w:p w14:paraId="01F32338"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UE-assisted DL positioning, results are provided by </w:t>
      </w:r>
      <w:del w:id="384" w:author="CMCC" w:date="2022-11-09T14:53:00Z">
        <w:r>
          <w:rPr>
            <w:rFonts w:ascii="Arial" w:hAnsi="Arial" w:cs="Arial"/>
          </w:rPr>
          <w:delText xml:space="preserve">13 </w:delText>
        </w:r>
      </w:del>
      <w:ins w:id="385" w:author="CMCC" w:date="2022-11-09T14:53:00Z">
        <w:r>
          <w:rPr>
            <w:rFonts w:ascii="Arial" w:hAnsi="Arial" w:cs="Arial"/>
          </w:rPr>
          <w:t xml:space="preserve">14 </w:t>
        </w:r>
      </w:ins>
      <w:r>
        <w:rPr>
          <w:rFonts w:ascii="Arial" w:hAnsi="Arial" w:cs="Arial"/>
        </w:rPr>
        <w:t xml:space="preserve">sources ([34], [36], </w:t>
      </w:r>
      <w:del w:id="386" w:author="CMCC" w:date="2022-11-09T14:54:00Z">
        <w:r>
          <w:rPr>
            <w:rFonts w:ascii="Arial" w:hAnsi="Arial" w:cs="Arial"/>
          </w:rPr>
          <w:delText>[37]</w:delText>
        </w:r>
      </w:del>
      <w:ins w:id="387" w:author="CMCC" w:date="2022-11-09T14:54:00Z">
        <w:r>
          <w:rPr>
            <w:rFonts w:ascii="Arial" w:hAnsi="Arial" w:cs="Arial"/>
          </w:rPr>
          <w:t xml:space="preserve"> [3/vivo]</w:t>
        </w:r>
      </w:ins>
      <w:r>
        <w:rPr>
          <w:rFonts w:ascii="Arial" w:hAnsi="Arial" w:cs="Arial"/>
        </w:rPr>
        <w:t xml:space="preserve">, </w:t>
      </w:r>
      <w:del w:id="388" w:author="CMCC" w:date="2022-11-09T14:54:00Z">
        <w:r>
          <w:rPr>
            <w:rFonts w:ascii="Arial" w:hAnsi="Arial" w:cs="Arial"/>
          </w:rPr>
          <w:delText>[38]</w:delText>
        </w:r>
      </w:del>
      <w:ins w:id="389" w:author="CMCC" w:date="2022-11-09T14:54:00Z">
        <w:r>
          <w:rPr>
            <w:rFonts w:ascii="Arial" w:hAnsi="Arial" w:cs="Arial"/>
          </w:rPr>
          <w:t xml:space="preserve"> [7/Nokia</w:t>
        </w:r>
      </w:ins>
      <w:ins w:id="390" w:author="CMCC" w:date="2022-11-09T15:18:00Z">
        <w:r>
          <w:rPr>
            <w:rFonts w:ascii="Arial" w:hAnsi="Arial" w:cs="Arial"/>
          </w:rPr>
          <w:t>,</w:t>
        </w:r>
      </w:ins>
      <w:ins w:id="391" w:author="CMCC" w:date="2022-11-09T14:54:00Z">
        <w:r>
          <w:rPr>
            <w:rFonts w:ascii="Arial" w:hAnsi="Arial" w:cs="Arial"/>
          </w:rPr>
          <w:t xml:space="preserve"> NSB]</w:t>
        </w:r>
      </w:ins>
      <w:r>
        <w:rPr>
          <w:rFonts w:ascii="Arial" w:hAnsi="Arial" w:cs="Arial"/>
        </w:rPr>
        <w:t xml:space="preserve">, [40], </w:t>
      </w:r>
      <w:del w:id="392" w:author="CMCC" w:date="2022-11-09T14:55:00Z">
        <w:r>
          <w:rPr>
            <w:rFonts w:ascii="Arial" w:hAnsi="Arial" w:cs="Arial"/>
          </w:rPr>
          <w:delText>[42]</w:delText>
        </w:r>
      </w:del>
      <w:ins w:id="393" w:author="CMCC" w:date="2022-11-09T14:55:00Z">
        <w:r>
          <w:rPr>
            <w:rFonts w:ascii="Arial" w:hAnsi="Arial" w:cs="Arial"/>
          </w:rPr>
          <w:t xml:space="preserve"> [12/Sony]</w:t>
        </w:r>
      </w:ins>
      <w:r>
        <w:rPr>
          <w:rFonts w:ascii="Arial" w:hAnsi="Arial" w:cs="Arial"/>
        </w:rPr>
        <w:t xml:space="preserve">, [43], </w:t>
      </w:r>
      <w:del w:id="394" w:author="CMCC" w:date="2022-11-09T14:55:00Z">
        <w:r>
          <w:rPr>
            <w:rFonts w:ascii="Arial" w:hAnsi="Arial" w:cs="Arial"/>
          </w:rPr>
          <w:delText>[44]</w:delText>
        </w:r>
      </w:del>
      <w:ins w:id="395" w:author="CMCC" w:date="2022-11-09T14:55:00Z">
        <w:r>
          <w:rPr>
            <w:rFonts w:ascii="Arial" w:hAnsi="Arial" w:cs="Arial"/>
          </w:rPr>
          <w:t xml:space="preserve"> [8/xiaomi]</w:t>
        </w:r>
      </w:ins>
      <w:r>
        <w:rPr>
          <w:rFonts w:ascii="Arial" w:hAnsi="Arial" w:cs="Arial"/>
        </w:rPr>
        <w:t>, [45], [48], [50], [52], [53]</w:t>
      </w:r>
      <w:ins w:id="396" w:author="CMCC" w:date="2022-11-09T14:55:00Z">
        <w:r>
          <w:rPr>
            <w:rFonts w:ascii="Arial" w:hAnsi="Arial" w:cs="Arial"/>
          </w:rPr>
          <w:t>, [</w:t>
        </w:r>
      </w:ins>
      <w:ins w:id="397" w:author="CMCC" w:date="2022-11-09T14:56:00Z">
        <w:r>
          <w:rPr>
            <w:rFonts w:ascii="Arial" w:hAnsi="Arial" w:cs="Arial"/>
          </w:rPr>
          <w:t>9/Intel</w:t>
        </w:r>
      </w:ins>
      <w:ins w:id="398" w:author="CMCC" w:date="2022-11-09T14:55:00Z">
        <w:r>
          <w:rPr>
            <w:rFonts w:ascii="Arial" w:hAnsi="Arial" w:cs="Arial"/>
          </w:rPr>
          <w:t>]</w:t>
        </w:r>
      </w:ins>
      <w:r>
        <w:rPr>
          <w:rFonts w:ascii="Arial" w:hAnsi="Arial" w:cs="Arial"/>
        </w:rPr>
        <w:t>) out of 20 sources, and the following are observed:</w:t>
      </w:r>
    </w:p>
    <w:p w14:paraId="679AD0EA"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0 source, and is not achieved by </w:t>
      </w:r>
      <w:del w:id="399" w:author="CMCC" w:date="2022-11-09T14:56:00Z">
        <w:r>
          <w:rPr>
            <w:rFonts w:ascii="Arial" w:hAnsi="Arial" w:cs="Arial"/>
          </w:rPr>
          <w:delText xml:space="preserve">13 </w:delText>
        </w:r>
      </w:del>
      <w:ins w:id="400" w:author="CMCC" w:date="2022-11-09T14:56:00Z">
        <w:r>
          <w:rPr>
            <w:rFonts w:ascii="Arial" w:hAnsi="Arial" w:cs="Arial"/>
          </w:rPr>
          <w:t xml:space="preserve">14 </w:t>
        </w:r>
      </w:ins>
      <w:r>
        <w:rPr>
          <w:rFonts w:ascii="Arial" w:hAnsi="Arial" w:cs="Arial"/>
        </w:rPr>
        <w:t>sources ([34],[36],</w:t>
      </w:r>
      <w:ins w:id="401" w:author="CMCC" w:date="2022-11-09T14:56:00Z">
        <w:r>
          <w:rPr>
            <w:rFonts w:ascii="Arial" w:hAnsi="Arial" w:cs="Arial"/>
          </w:rPr>
          <w:t xml:space="preserve"> [3/vivo]</w:t>
        </w:r>
      </w:ins>
      <w:del w:id="402" w:author="CMCC" w:date="2022-11-09T14:56:00Z">
        <w:r>
          <w:rPr>
            <w:rFonts w:ascii="Arial" w:hAnsi="Arial" w:cs="Arial"/>
          </w:rPr>
          <w:delText>[37]</w:delText>
        </w:r>
      </w:del>
      <w:r>
        <w:rPr>
          <w:rFonts w:ascii="Arial" w:hAnsi="Arial" w:cs="Arial"/>
        </w:rPr>
        <w:t>,</w:t>
      </w:r>
      <w:ins w:id="403" w:author="CMCC" w:date="2022-11-09T14:56:00Z">
        <w:r>
          <w:rPr>
            <w:rFonts w:ascii="Arial" w:hAnsi="Arial" w:cs="Arial"/>
          </w:rPr>
          <w:t xml:space="preserve"> [7/Nokia</w:t>
        </w:r>
      </w:ins>
      <w:ins w:id="404" w:author="CMCC" w:date="2022-11-09T15:18:00Z">
        <w:r>
          <w:rPr>
            <w:rFonts w:ascii="Arial" w:hAnsi="Arial" w:cs="Arial"/>
          </w:rPr>
          <w:t>,</w:t>
        </w:r>
      </w:ins>
      <w:ins w:id="405" w:author="CMCC" w:date="2022-11-09T14:56:00Z">
        <w:r>
          <w:rPr>
            <w:rFonts w:ascii="Arial" w:hAnsi="Arial" w:cs="Arial"/>
          </w:rPr>
          <w:t xml:space="preserve"> NSB]</w:t>
        </w:r>
      </w:ins>
      <w:del w:id="406" w:author="CMCC" w:date="2022-11-09T14:56:00Z">
        <w:r>
          <w:rPr>
            <w:rFonts w:ascii="Arial" w:hAnsi="Arial" w:cs="Arial"/>
          </w:rPr>
          <w:delText>[38]</w:delText>
        </w:r>
      </w:del>
      <w:r>
        <w:rPr>
          <w:rFonts w:ascii="Arial" w:hAnsi="Arial" w:cs="Arial"/>
        </w:rPr>
        <w:t>,[40],</w:t>
      </w:r>
      <w:ins w:id="407" w:author="CMCC" w:date="2022-11-09T14:56:00Z">
        <w:r>
          <w:rPr>
            <w:rFonts w:ascii="Arial" w:hAnsi="Arial" w:cs="Arial"/>
          </w:rPr>
          <w:t xml:space="preserve">  [12/Sony]</w:t>
        </w:r>
      </w:ins>
      <w:del w:id="408" w:author="CMCC" w:date="2022-11-09T14:56:00Z">
        <w:r>
          <w:rPr>
            <w:rFonts w:ascii="Arial" w:hAnsi="Arial" w:cs="Arial"/>
          </w:rPr>
          <w:delText>[42]</w:delText>
        </w:r>
      </w:del>
      <w:r>
        <w:rPr>
          <w:rFonts w:ascii="Arial" w:hAnsi="Arial" w:cs="Arial"/>
        </w:rPr>
        <w:t>,[43],</w:t>
      </w:r>
      <w:ins w:id="409" w:author="CMCC" w:date="2022-11-09T14:56:00Z">
        <w:r>
          <w:rPr>
            <w:rFonts w:ascii="Arial" w:hAnsi="Arial" w:cs="Arial"/>
          </w:rPr>
          <w:t xml:space="preserve"> [8/xiaomi]</w:t>
        </w:r>
      </w:ins>
      <w:del w:id="410" w:author="CMCC" w:date="2022-11-09T14:56:00Z">
        <w:r>
          <w:rPr>
            <w:rFonts w:ascii="Arial" w:hAnsi="Arial" w:cs="Arial"/>
          </w:rPr>
          <w:delText>[44]</w:delText>
        </w:r>
      </w:del>
      <w:r>
        <w:rPr>
          <w:rFonts w:ascii="Arial" w:hAnsi="Arial" w:cs="Arial"/>
        </w:rPr>
        <w:t>,[45],[48],[50],[52],[53]</w:t>
      </w:r>
      <w:ins w:id="411" w:author="CMCC" w:date="2022-11-09T14:56:00Z">
        <w:r>
          <w:rPr>
            <w:rFonts w:ascii="Arial" w:hAnsi="Arial" w:cs="Arial"/>
          </w:rPr>
          <w:t>,</w:t>
        </w:r>
      </w:ins>
      <w:ins w:id="412" w:author="CMCC" w:date="2022-11-09T14:59:00Z">
        <w:r>
          <w:rPr>
            <w:rFonts w:ascii="Arial" w:hAnsi="Arial" w:cs="Arial"/>
          </w:rPr>
          <w:t xml:space="preserve"> </w:t>
        </w:r>
      </w:ins>
      <w:ins w:id="413" w:author="CMCC" w:date="2022-11-09T14:56:00Z">
        <w:r>
          <w:rPr>
            <w:rFonts w:ascii="Arial" w:hAnsi="Arial" w:cs="Arial"/>
          </w:rPr>
          <w:t>[9/Intel]</w:t>
        </w:r>
      </w:ins>
      <w:r>
        <w:rPr>
          <w:rFonts w:ascii="Arial" w:hAnsi="Arial" w:cs="Arial"/>
        </w:rPr>
        <w:t>) even with the most power efficient case that I-DRX cycle of 10.24s, 1 RS per 1 I-DRX cycle, high SINR, CG-SDT for measurement reporting, and implementation factor K = 4.</w:t>
      </w:r>
    </w:p>
    <w:p w14:paraId="394D9C58"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0 source, and is not achieved by </w:t>
      </w:r>
      <w:del w:id="414" w:author="CMCC" w:date="2022-11-09T14:56:00Z">
        <w:r>
          <w:rPr>
            <w:rFonts w:ascii="Arial" w:hAnsi="Arial" w:cs="Arial"/>
          </w:rPr>
          <w:delText xml:space="preserve">13 </w:delText>
        </w:r>
      </w:del>
      <w:ins w:id="415" w:author="CMCC" w:date="2022-11-09T14:56:00Z">
        <w:r>
          <w:rPr>
            <w:rFonts w:ascii="Arial" w:hAnsi="Arial" w:cs="Arial"/>
          </w:rPr>
          <w:t xml:space="preserve">14 </w:t>
        </w:r>
      </w:ins>
      <w:r>
        <w:rPr>
          <w:rFonts w:ascii="Arial" w:hAnsi="Arial" w:cs="Arial"/>
        </w:rPr>
        <w:t>sources ([34],[36],</w:t>
      </w:r>
      <w:ins w:id="416" w:author="CMCC" w:date="2022-11-09T14:57:00Z">
        <w:r>
          <w:rPr>
            <w:rFonts w:ascii="Arial" w:hAnsi="Arial" w:cs="Arial"/>
          </w:rPr>
          <w:t xml:space="preserve"> [3/vivo],</w:t>
        </w:r>
      </w:ins>
      <w:del w:id="417" w:author="CMCC" w:date="2022-11-09T14:57:00Z">
        <w:r>
          <w:rPr>
            <w:rFonts w:ascii="Arial" w:hAnsi="Arial" w:cs="Arial"/>
          </w:rPr>
          <w:delText>[37]</w:delText>
        </w:r>
      </w:del>
      <w:r>
        <w:rPr>
          <w:rFonts w:ascii="Arial" w:hAnsi="Arial" w:cs="Arial"/>
        </w:rPr>
        <w:t>,</w:t>
      </w:r>
      <w:ins w:id="418" w:author="CMCC" w:date="2022-11-09T14:57:00Z">
        <w:r>
          <w:rPr>
            <w:rFonts w:ascii="Arial" w:hAnsi="Arial" w:cs="Arial"/>
          </w:rPr>
          <w:t xml:space="preserve"> [7/Nokia</w:t>
        </w:r>
      </w:ins>
      <w:ins w:id="419" w:author="CMCC" w:date="2022-11-09T15:18:00Z">
        <w:r>
          <w:rPr>
            <w:rFonts w:ascii="Arial" w:hAnsi="Arial" w:cs="Arial"/>
          </w:rPr>
          <w:t>,</w:t>
        </w:r>
      </w:ins>
      <w:ins w:id="420" w:author="CMCC" w:date="2022-11-09T14:57:00Z">
        <w:r>
          <w:rPr>
            <w:rFonts w:ascii="Arial" w:hAnsi="Arial" w:cs="Arial"/>
          </w:rPr>
          <w:t xml:space="preserve"> NSB]</w:t>
        </w:r>
      </w:ins>
      <w:del w:id="421" w:author="CMCC" w:date="2022-11-09T14:57:00Z">
        <w:r>
          <w:rPr>
            <w:rFonts w:ascii="Arial" w:hAnsi="Arial" w:cs="Arial"/>
          </w:rPr>
          <w:delText>[38]</w:delText>
        </w:r>
      </w:del>
      <w:r>
        <w:rPr>
          <w:rFonts w:ascii="Arial" w:hAnsi="Arial" w:cs="Arial"/>
        </w:rPr>
        <w:t>,[40],</w:t>
      </w:r>
      <w:ins w:id="422" w:author="CMCC" w:date="2022-11-09T14:57:00Z">
        <w:r>
          <w:rPr>
            <w:rFonts w:ascii="Arial" w:hAnsi="Arial" w:cs="Arial"/>
          </w:rPr>
          <w:t xml:space="preserve"> [12/Sony]</w:t>
        </w:r>
      </w:ins>
      <w:del w:id="423" w:author="CMCC" w:date="2022-11-09T14:57:00Z">
        <w:r>
          <w:rPr>
            <w:rFonts w:ascii="Arial" w:hAnsi="Arial" w:cs="Arial"/>
          </w:rPr>
          <w:delText>[42]</w:delText>
        </w:r>
      </w:del>
      <w:r>
        <w:rPr>
          <w:rFonts w:ascii="Arial" w:hAnsi="Arial" w:cs="Arial"/>
        </w:rPr>
        <w:t>,[43],</w:t>
      </w:r>
      <w:ins w:id="424" w:author="CMCC" w:date="2022-11-09T14:57:00Z">
        <w:r>
          <w:rPr>
            <w:rFonts w:ascii="Arial" w:hAnsi="Arial" w:cs="Arial"/>
          </w:rPr>
          <w:t xml:space="preserve"> [8/xiaomi]</w:t>
        </w:r>
      </w:ins>
      <w:del w:id="425" w:author="CMCC" w:date="2022-11-09T14:57:00Z">
        <w:r>
          <w:rPr>
            <w:rFonts w:ascii="Arial" w:hAnsi="Arial" w:cs="Arial"/>
          </w:rPr>
          <w:delText>[44]</w:delText>
        </w:r>
      </w:del>
      <w:r>
        <w:rPr>
          <w:rFonts w:ascii="Arial" w:hAnsi="Arial" w:cs="Arial"/>
        </w:rPr>
        <w:t>,[45],[48],[50],[52],[53]</w:t>
      </w:r>
      <w:ins w:id="426" w:author="CMCC" w:date="2022-11-09T14:57:00Z">
        <w:r>
          <w:rPr>
            <w:rFonts w:ascii="Arial" w:hAnsi="Arial" w:cs="Arial"/>
          </w:rPr>
          <w:t>, [9/Intel]</w:t>
        </w:r>
      </w:ins>
      <w:r>
        <w:rPr>
          <w:rFonts w:ascii="Arial" w:hAnsi="Arial" w:cs="Arial"/>
        </w:rPr>
        <w:t>) even with the most power efficient case that I-DRX cycle of 10.24s, 1 RS per 1 I-DRX cycle, high SINR, CG-SDT for measurement reporting, and implementation factor K = 4.</w:t>
      </w:r>
    </w:p>
    <w:p w14:paraId="7173A5B2"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UE-based DL positioning, results are provided by </w:t>
      </w:r>
      <w:del w:id="427" w:author="CMCC" w:date="2022-11-09T14:57:00Z">
        <w:r>
          <w:rPr>
            <w:rFonts w:ascii="Arial" w:hAnsi="Arial" w:cs="Arial"/>
          </w:rPr>
          <w:delText xml:space="preserve">10 </w:delText>
        </w:r>
      </w:del>
      <w:ins w:id="428" w:author="CMCC" w:date="2022-11-09T14:57:00Z">
        <w:r>
          <w:rPr>
            <w:rFonts w:ascii="Arial" w:hAnsi="Arial" w:cs="Arial"/>
          </w:rPr>
          <w:t xml:space="preserve">11 </w:t>
        </w:r>
      </w:ins>
      <w:r>
        <w:rPr>
          <w:rFonts w:ascii="Arial" w:hAnsi="Arial" w:cs="Arial"/>
        </w:rPr>
        <w:t xml:space="preserve">sources ([34], [36], </w:t>
      </w:r>
      <w:ins w:id="429" w:author="CMCC" w:date="2022-11-09T14:57:00Z">
        <w:r>
          <w:rPr>
            <w:rFonts w:ascii="Arial" w:hAnsi="Arial" w:cs="Arial"/>
          </w:rPr>
          <w:t>[3/vivo]</w:t>
        </w:r>
      </w:ins>
      <w:del w:id="430" w:author="CMCC" w:date="2022-11-09T14:57:00Z">
        <w:r>
          <w:rPr>
            <w:rFonts w:ascii="Arial" w:hAnsi="Arial" w:cs="Arial"/>
          </w:rPr>
          <w:delText>[37]</w:delText>
        </w:r>
      </w:del>
      <w:r>
        <w:rPr>
          <w:rFonts w:ascii="Arial" w:hAnsi="Arial" w:cs="Arial"/>
        </w:rPr>
        <w:t xml:space="preserve">, </w:t>
      </w:r>
      <w:ins w:id="431" w:author="CMCC" w:date="2022-11-09T14:57:00Z">
        <w:r>
          <w:rPr>
            <w:rFonts w:ascii="Arial" w:hAnsi="Arial" w:cs="Arial"/>
          </w:rPr>
          <w:t>[7/Nokia</w:t>
        </w:r>
      </w:ins>
      <w:ins w:id="432" w:author="CMCC" w:date="2022-11-09T15:18:00Z">
        <w:r>
          <w:rPr>
            <w:rFonts w:ascii="Arial" w:hAnsi="Arial" w:cs="Arial"/>
          </w:rPr>
          <w:t>,</w:t>
        </w:r>
      </w:ins>
      <w:ins w:id="433" w:author="CMCC" w:date="2022-11-09T14:57:00Z">
        <w:r>
          <w:rPr>
            <w:rFonts w:ascii="Arial" w:hAnsi="Arial" w:cs="Arial"/>
          </w:rPr>
          <w:t xml:space="preserve"> NSB]</w:t>
        </w:r>
      </w:ins>
      <w:del w:id="434" w:author="CMCC" w:date="2022-11-09T14:57:00Z">
        <w:r>
          <w:rPr>
            <w:rFonts w:ascii="Arial" w:hAnsi="Arial" w:cs="Arial"/>
          </w:rPr>
          <w:delText>[38]</w:delText>
        </w:r>
      </w:del>
      <w:r>
        <w:rPr>
          <w:rFonts w:ascii="Arial" w:hAnsi="Arial" w:cs="Arial"/>
        </w:rPr>
        <w:t>, [40], [43],</w:t>
      </w:r>
      <w:ins w:id="435" w:author="CMCC" w:date="2022-11-09T14:58:00Z">
        <w:r>
          <w:rPr>
            <w:rFonts w:ascii="Arial" w:hAnsi="Arial" w:cs="Arial"/>
          </w:rPr>
          <w:t xml:space="preserve"> [8/xiaomi]</w:t>
        </w:r>
      </w:ins>
      <w:del w:id="436" w:author="CMCC" w:date="2022-11-09T14:58:00Z">
        <w:r>
          <w:rPr>
            <w:rFonts w:ascii="Arial" w:hAnsi="Arial" w:cs="Arial"/>
          </w:rPr>
          <w:delText xml:space="preserve"> [44]</w:delText>
        </w:r>
      </w:del>
      <w:r>
        <w:rPr>
          <w:rFonts w:ascii="Arial" w:hAnsi="Arial" w:cs="Arial"/>
        </w:rPr>
        <w:t>, [45], [50], [52]</w:t>
      </w:r>
      <w:ins w:id="437" w:author="CMCC" w:date="2022-11-09T14:58:00Z">
        <w:r>
          <w:rPr>
            <w:rFonts w:ascii="Arial" w:hAnsi="Arial" w:cs="Arial"/>
          </w:rPr>
          <w:t>,[9/Intel]</w:t>
        </w:r>
      </w:ins>
      <w:r>
        <w:rPr>
          <w:rFonts w:ascii="Arial" w:hAnsi="Arial" w:cs="Arial"/>
        </w:rPr>
        <w:t>) out of 20 sources, and the following are observed:</w:t>
      </w:r>
    </w:p>
    <w:p w14:paraId="7CA893AC"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0 source, and is not achieved by </w:t>
      </w:r>
      <w:del w:id="438" w:author="CMCC" w:date="2022-11-09T14:58:00Z">
        <w:r>
          <w:rPr>
            <w:rFonts w:ascii="Arial" w:hAnsi="Arial" w:cs="Arial"/>
          </w:rPr>
          <w:delText xml:space="preserve">10 </w:delText>
        </w:r>
      </w:del>
      <w:ins w:id="439" w:author="CMCC" w:date="2022-11-09T14:58:00Z">
        <w:r>
          <w:rPr>
            <w:rFonts w:ascii="Arial" w:hAnsi="Arial" w:cs="Arial"/>
          </w:rPr>
          <w:t xml:space="preserve">11 </w:t>
        </w:r>
      </w:ins>
      <w:r>
        <w:rPr>
          <w:rFonts w:ascii="Arial" w:hAnsi="Arial" w:cs="Arial"/>
        </w:rPr>
        <w:t>sources ([34],[36],</w:t>
      </w:r>
      <w:ins w:id="440" w:author="CMCC" w:date="2022-11-09T14:58:00Z">
        <w:r>
          <w:rPr>
            <w:rFonts w:ascii="Arial" w:hAnsi="Arial" w:cs="Arial"/>
          </w:rPr>
          <w:t xml:space="preserve"> [3/vivo]</w:t>
        </w:r>
      </w:ins>
      <w:del w:id="441" w:author="CMCC" w:date="2022-11-09T14:58:00Z">
        <w:r>
          <w:rPr>
            <w:rFonts w:ascii="Arial" w:hAnsi="Arial" w:cs="Arial"/>
          </w:rPr>
          <w:delText>[37]</w:delText>
        </w:r>
      </w:del>
      <w:r>
        <w:rPr>
          <w:rFonts w:ascii="Arial" w:hAnsi="Arial" w:cs="Arial"/>
        </w:rPr>
        <w:t>,</w:t>
      </w:r>
      <w:ins w:id="442" w:author="CMCC" w:date="2022-11-09T14:58:00Z">
        <w:r>
          <w:rPr>
            <w:rFonts w:ascii="Arial" w:hAnsi="Arial" w:cs="Arial"/>
          </w:rPr>
          <w:t xml:space="preserve"> [7/Nokia</w:t>
        </w:r>
      </w:ins>
      <w:ins w:id="443" w:author="CMCC" w:date="2022-11-09T15:18:00Z">
        <w:r>
          <w:rPr>
            <w:rFonts w:ascii="Arial" w:hAnsi="Arial" w:cs="Arial"/>
          </w:rPr>
          <w:t>,</w:t>
        </w:r>
      </w:ins>
      <w:ins w:id="444" w:author="CMCC" w:date="2022-11-09T14:58:00Z">
        <w:r>
          <w:rPr>
            <w:rFonts w:ascii="Arial" w:hAnsi="Arial" w:cs="Arial"/>
          </w:rPr>
          <w:t xml:space="preserve"> NSB]</w:t>
        </w:r>
      </w:ins>
      <w:del w:id="445" w:author="CMCC" w:date="2022-11-09T14:58:00Z">
        <w:r>
          <w:rPr>
            <w:rFonts w:ascii="Arial" w:hAnsi="Arial" w:cs="Arial"/>
          </w:rPr>
          <w:delText>[38]</w:delText>
        </w:r>
      </w:del>
      <w:r>
        <w:rPr>
          <w:rFonts w:ascii="Arial" w:hAnsi="Arial" w:cs="Arial"/>
        </w:rPr>
        <w:t>,[40],[43],</w:t>
      </w:r>
      <w:ins w:id="446" w:author="CMCC" w:date="2022-11-09T14:58:00Z">
        <w:r>
          <w:rPr>
            <w:rFonts w:ascii="Arial" w:hAnsi="Arial" w:cs="Arial"/>
          </w:rPr>
          <w:t xml:space="preserve"> [8/xiaomi]</w:t>
        </w:r>
      </w:ins>
      <w:del w:id="447" w:author="CMCC" w:date="2022-11-09T14:58:00Z">
        <w:r>
          <w:rPr>
            <w:rFonts w:ascii="Arial" w:hAnsi="Arial" w:cs="Arial"/>
          </w:rPr>
          <w:delText>[44]</w:delText>
        </w:r>
      </w:del>
      <w:r>
        <w:rPr>
          <w:rFonts w:ascii="Arial" w:hAnsi="Arial" w:cs="Arial"/>
        </w:rPr>
        <w:t>,[45],[50],[52]</w:t>
      </w:r>
      <w:ins w:id="448" w:author="CMCC" w:date="2022-11-09T14:58:00Z">
        <w:r>
          <w:rPr>
            <w:rFonts w:ascii="Arial" w:hAnsi="Arial" w:cs="Arial"/>
          </w:rPr>
          <w:t>,[9/Intel]</w:t>
        </w:r>
      </w:ins>
      <w:r>
        <w:rPr>
          <w:rFonts w:ascii="Arial" w:hAnsi="Arial" w:cs="Arial"/>
        </w:rPr>
        <w:t>) even with the most power efficient case that I-DRX cycle of 10.24s, 1 RS per 1 I-DRX cycle, high SINR, and implementation factor K = 4.</w:t>
      </w:r>
    </w:p>
    <w:p w14:paraId="6A3630FB"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0 source, and is not achieved by </w:t>
      </w:r>
      <w:del w:id="449" w:author="CMCC" w:date="2022-11-09T14:58:00Z">
        <w:r>
          <w:rPr>
            <w:rFonts w:ascii="Arial" w:hAnsi="Arial" w:cs="Arial"/>
          </w:rPr>
          <w:delText xml:space="preserve">10 </w:delText>
        </w:r>
      </w:del>
      <w:ins w:id="450" w:author="CMCC" w:date="2022-11-09T14:58:00Z">
        <w:r>
          <w:rPr>
            <w:rFonts w:ascii="Arial" w:hAnsi="Arial" w:cs="Arial"/>
          </w:rPr>
          <w:t xml:space="preserve">11 </w:t>
        </w:r>
      </w:ins>
      <w:r>
        <w:rPr>
          <w:rFonts w:ascii="Arial" w:hAnsi="Arial" w:cs="Arial"/>
        </w:rPr>
        <w:t>sources ([34],[36],</w:t>
      </w:r>
      <w:ins w:id="451" w:author="CMCC" w:date="2022-11-09T14:58:00Z">
        <w:r>
          <w:rPr>
            <w:rFonts w:ascii="Arial" w:hAnsi="Arial" w:cs="Arial"/>
          </w:rPr>
          <w:t xml:space="preserve"> [3/vivo]</w:t>
        </w:r>
      </w:ins>
      <w:del w:id="452" w:author="CMCC" w:date="2022-11-09T14:58:00Z">
        <w:r>
          <w:rPr>
            <w:rFonts w:ascii="Arial" w:hAnsi="Arial" w:cs="Arial"/>
          </w:rPr>
          <w:delText>[37]</w:delText>
        </w:r>
      </w:del>
      <w:r>
        <w:rPr>
          <w:rFonts w:ascii="Arial" w:hAnsi="Arial" w:cs="Arial"/>
        </w:rPr>
        <w:t>,</w:t>
      </w:r>
      <w:ins w:id="453" w:author="CMCC" w:date="2022-11-09T14:59:00Z">
        <w:r>
          <w:rPr>
            <w:rFonts w:ascii="Arial" w:hAnsi="Arial" w:cs="Arial"/>
          </w:rPr>
          <w:t xml:space="preserve"> [7/Nokia. NSB]</w:t>
        </w:r>
      </w:ins>
      <w:del w:id="454" w:author="CMCC" w:date="2022-11-09T14:59:00Z">
        <w:r>
          <w:rPr>
            <w:rFonts w:ascii="Arial" w:hAnsi="Arial" w:cs="Arial"/>
          </w:rPr>
          <w:delText>[38]</w:delText>
        </w:r>
      </w:del>
      <w:r>
        <w:rPr>
          <w:rFonts w:ascii="Arial" w:hAnsi="Arial" w:cs="Arial"/>
        </w:rPr>
        <w:t>,[40],[43],</w:t>
      </w:r>
      <w:ins w:id="455" w:author="CMCC" w:date="2022-11-09T14:59:00Z">
        <w:r>
          <w:rPr>
            <w:rFonts w:ascii="Arial" w:hAnsi="Arial" w:cs="Arial"/>
          </w:rPr>
          <w:t xml:space="preserve"> [8/xiaomi]</w:t>
        </w:r>
      </w:ins>
      <w:del w:id="456" w:author="CMCC" w:date="2022-11-09T14:59:00Z">
        <w:r>
          <w:rPr>
            <w:rFonts w:ascii="Arial" w:hAnsi="Arial" w:cs="Arial"/>
          </w:rPr>
          <w:delText>[44]</w:delText>
        </w:r>
      </w:del>
      <w:r>
        <w:rPr>
          <w:rFonts w:ascii="Arial" w:hAnsi="Arial" w:cs="Arial"/>
        </w:rPr>
        <w:t>,[45],[50],[52]</w:t>
      </w:r>
      <w:ins w:id="457" w:author="CMCC" w:date="2022-11-09T14:59:00Z">
        <w:r>
          <w:rPr>
            <w:rFonts w:ascii="Arial" w:hAnsi="Arial" w:cs="Arial"/>
          </w:rPr>
          <w:t>,[9/Intel]</w:t>
        </w:r>
      </w:ins>
      <w:r>
        <w:rPr>
          <w:rFonts w:ascii="Arial" w:hAnsi="Arial" w:cs="Arial"/>
        </w:rPr>
        <w:t>) even with the most power efficient case that I-DRX cycle of 10.24s, 1 RS per 1 I-DRX cycle, high SINR, and implementation factor K = 4.</w:t>
      </w:r>
    </w:p>
    <w:p w14:paraId="3C0204FF"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UL positioning, results are provided by </w:t>
      </w:r>
      <w:del w:id="458" w:author="CMCC" w:date="2022-11-09T14:59:00Z">
        <w:r>
          <w:rPr>
            <w:rFonts w:ascii="Arial" w:hAnsi="Arial" w:cs="Arial"/>
          </w:rPr>
          <w:delText xml:space="preserve">12 </w:delText>
        </w:r>
      </w:del>
      <w:ins w:id="459" w:author="CMCC" w:date="2022-11-09T14:59:00Z">
        <w:r>
          <w:rPr>
            <w:rFonts w:ascii="Arial" w:hAnsi="Arial" w:cs="Arial"/>
          </w:rPr>
          <w:t xml:space="preserve">13 </w:t>
        </w:r>
      </w:ins>
      <w:r>
        <w:rPr>
          <w:rFonts w:ascii="Arial" w:hAnsi="Arial" w:cs="Arial"/>
        </w:rPr>
        <w:t xml:space="preserve">sources ([34], [36], </w:t>
      </w:r>
      <w:ins w:id="460" w:author="CMCC" w:date="2022-11-09T14:59:00Z">
        <w:r>
          <w:rPr>
            <w:rFonts w:ascii="Arial" w:hAnsi="Arial" w:cs="Arial"/>
          </w:rPr>
          <w:t>[3/vivo]</w:t>
        </w:r>
      </w:ins>
      <w:del w:id="461" w:author="CMCC" w:date="2022-11-09T14:59:00Z">
        <w:r>
          <w:rPr>
            <w:rFonts w:ascii="Arial" w:hAnsi="Arial" w:cs="Arial"/>
          </w:rPr>
          <w:delText>[37]</w:delText>
        </w:r>
      </w:del>
      <w:r>
        <w:rPr>
          <w:rFonts w:ascii="Arial" w:hAnsi="Arial" w:cs="Arial"/>
        </w:rPr>
        <w:t xml:space="preserve">, </w:t>
      </w:r>
      <w:ins w:id="462" w:author="CMCC" w:date="2022-11-09T14:59:00Z">
        <w:r>
          <w:rPr>
            <w:rFonts w:ascii="Arial" w:hAnsi="Arial" w:cs="Arial"/>
          </w:rPr>
          <w:t>[7/Nokia</w:t>
        </w:r>
      </w:ins>
      <w:ins w:id="463" w:author="CMCC" w:date="2022-11-09T15:18:00Z">
        <w:r>
          <w:rPr>
            <w:rFonts w:ascii="Arial" w:hAnsi="Arial" w:cs="Arial"/>
          </w:rPr>
          <w:t>,</w:t>
        </w:r>
      </w:ins>
      <w:ins w:id="464" w:author="CMCC" w:date="2022-11-09T14:59:00Z">
        <w:r>
          <w:rPr>
            <w:rFonts w:ascii="Arial" w:hAnsi="Arial" w:cs="Arial"/>
          </w:rPr>
          <w:t xml:space="preserve"> NSB]</w:t>
        </w:r>
      </w:ins>
      <w:del w:id="465" w:author="CMCC" w:date="2022-11-09T14:59:00Z">
        <w:r>
          <w:rPr>
            <w:rFonts w:ascii="Arial" w:hAnsi="Arial" w:cs="Arial"/>
          </w:rPr>
          <w:delText>[38]</w:delText>
        </w:r>
      </w:del>
      <w:r>
        <w:rPr>
          <w:rFonts w:ascii="Arial" w:hAnsi="Arial" w:cs="Arial"/>
        </w:rPr>
        <w:t xml:space="preserve">, [40], [43], </w:t>
      </w:r>
      <w:ins w:id="466" w:author="CMCC" w:date="2022-11-09T15:00:00Z">
        <w:r>
          <w:rPr>
            <w:rFonts w:ascii="Arial" w:hAnsi="Arial" w:cs="Arial"/>
          </w:rPr>
          <w:t>[8/xiaomi]</w:t>
        </w:r>
      </w:ins>
      <w:del w:id="467" w:author="CMCC" w:date="2022-11-09T15:00:00Z">
        <w:r>
          <w:rPr>
            <w:rFonts w:ascii="Arial" w:hAnsi="Arial" w:cs="Arial"/>
          </w:rPr>
          <w:delText>[44]</w:delText>
        </w:r>
      </w:del>
      <w:r>
        <w:rPr>
          <w:rFonts w:ascii="Arial" w:hAnsi="Arial" w:cs="Arial"/>
        </w:rPr>
        <w:t>, [45], [48], [50], [52], [53]</w:t>
      </w:r>
      <w:ins w:id="468" w:author="CMCC" w:date="2022-11-09T15:00:00Z">
        <w:r>
          <w:rPr>
            <w:rFonts w:ascii="Arial" w:hAnsi="Arial" w:cs="Arial"/>
          </w:rPr>
          <w:t>, [9/Intel]</w:t>
        </w:r>
      </w:ins>
      <w:r>
        <w:rPr>
          <w:rFonts w:ascii="Arial" w:hAnsi="Arial" w:cs="Arial"/>
        </w:rPr>
        <w:t>) out of 20 sources, and the following are observed:</w:t>
      </w:r>
    </w:p>
    <w:p w14:paraId="34866F1F"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0 source, and is not achieved by </w:t>
      </w:r>
      <w:del w:id="469" w:author="CMCC" w:date="2022-11-09T15:00:00Z">
        <w:r>
          <w:rPr>
            <w:rFonts w:ascii="Arial" w:hAnsi="Arial" w:cs="Arial"/>
          </w:rPr>
          <w:delText xml:space="preserve">12 </w:delText>
        </w:r>
      </w:del>
      <w:ins w:id="470" w:author="CMCC" w:date="2022-11-09T15:00:00Z">
        <w:r>
          <w:rPr>
            <w:rFonts w:ascii="Arial" w:hAnsi="Arial" w:cs="Arial"/>
          </w:rPr>
          <w:t xml:space="preserve">13 </w:t>
        </w:r>
      </w:ins>
      <w:r>
        <w:rPr>
          <w:rFonts w:ascii="Arial" w:hAnsi="Arial" w:cs="Arial"/>
        </w:rPr>
        <w:t xml:space="preserve">sources ([34], [36], </w:t>
      </w:r>
      <w:ins w:id="471" w:author="CMCC" w:date="2022-11-09T15:00:00Z">
        <w:r>
          <w:rPr>
            <w:rFonts w:ascii="Arial" w:hAnsi="Arial" w:cs="Arial"/>
          </w:rPr>
          <w:t>[3/vivo]</w:t>
        </w:r>
      </w:ins>
      <w:del w:id="472" w:author="CMCC" w:date="2022-11-09T15:00:00Z">
        <w:r>
          <w:rPr>
            <w:rFonts w:ascii="Arial" w:hAnsi="Arial" w:cs="Arial"/>
          </w:rPr>
          <w:delText>[37]</w:delText>
        </w:r>
      </w:del>
      <w:r>
        <w:rPr>
          <w:rFonts w:ascii="Arial" w:hAnsi="Arial" w:cs="Arial"/>
        </w:rPr>
        <w:t xml:space="preserve">, </w:t>
      </w:r>
      <w:ins w:id="473" w:author="CMCC" w:date="2022-11-09T15:00:00Z">
        <w:r>
          <w:rPr>
            <w:rFonts w:ascii="Arial" w:hAnsi="Arial" w:cs="Arial"/>
          </w:rPr>
          <w:t>[7/Nokia</w:t>
        </w:r>
      </w:ins>
      <w:ins w:id="474" w:author="CMCC" w:date="2022-11-09T15:18:00Z">
        <w:r>
          <w:rPr>
            <w:rFonts w:ascii="Arial" w:hAnsi="Arial" w:cs="Arial"/>
          </w:rPr>
          <w:t>,</w:t>
        </w:r>
      </w:ins>
      <w:ins w:id="475" w:author="CMCC" w:date="2022-11-09T15:00:00Z">
        <w:r>
          <w:rPr>
            <w:rFonts w:ascii="Arial" w:hAnsi="Arial" w:cs="Arial"/>
          </w:rPr>
          <w:t xml:space="preserve"> NSB]</w:t>
        </w:r>
      </w:ins>
      <w:del w:id="476" w:author="CMCC" w:date="2022-11-09T15:00:00Z">
        <w:r>
          <w:rPr>
            <w:rFonts w:ascii="Arial" w:hAnsi="Arial" w:cs="Arial"/>
          </w:rPr>
          <w:delText>[38]</w:delText>
        </w:r>
      </w:del>
      <w:r>
        <w:rPr>
          <w:rFonts w:ascii="Arial" w:hAnsi="Arial" w:cs="Arial"/>
        </w:rPr>
        <w:t>, [40], [43],</w:t>
      </w:r>
      <w:ins w:id="477" w:author="CMCC" w:date="2022-11-09T15:00:00Z">
        <w:r>
          <w:rPr>
            <w:rFonts w:ascii="Arial" w:hAnsi="Arial" w:cs="Arial"/>
          </w:rPr>
          <w:t xml:space="preserve"> [8/xiaomi]</w:t>
        </w:r>
      </w:ins>
      <w:del w:id="478" w:author="CMCC" w:date="2022-11-09T15:00:00Z">
        <w:r>
          <w:rPr>
            <w:rFonts w:ascii="Arial" w:hAnsi="Arial" w:cs="Arial"/>
          </w:rPr>
          <w:delText xml:space="preserve"> [44]</w:delText>
        </w:r>
      </w:del>
      <w:r>
        <w:rPr>
          <w:rFonts w:ascii="Arial" w:hAnsi="Arial" w:cs="Arial"/>
        </w:rPr>
        <w:t>, [45], [48], [50], [52], [53]</w:t>
      </w:r>
      <w:ins w:id="479" w:author="CMCC" w:date="2022-11-09T15:00:00Z">
        <w:r>
          <w:rPr>
            <w:rFonts w:ascii="Arial" w:hAnsi="Arial" w:cs="Arial"/>
          </w:rPr>
          <w:t>, [9/Intel]</w:t>
        </w:r>
      </w:ins>
      <w:r>
        <w:rPr>
          <w:rFonts w:ascii="Arial" w:hAnsi="Arial" w:cs="Arial"/>
        </w:rPr>
        <w:t xml:space="preserve">) even </w:t>
      </w:r>
      <w:r>
        <w:rPr>
          <w:rFonts w:ascii="Arial" w:hAnsi="Arial" w:cs="Arial"/>
        </w:rPr>
        <w:lastRenderedPageBreak/>
        <w:t>with the most power efficient case that I-DRX cycle of 10.24s, 1 RS per 1 I-DRX cycle, high SINR, no SRS (re)configuration, and implementation factor K = 4.</w:t>
      </w:r>
    </w:p>
    <w:p w14:paraId="2461D2DA"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0 source, and is not achieved by </w:t>
      </w:r>
      <w:del w:id="480" w:author="CMCC" w:date="2022-11-09T15:01:00Z">
        <w:r>
          <w:rPr>
            <w:rFonts w:ascii="Arial" w:hAnsi="Arial" w:cs="Arial"/>
          </w:rPr>
          <w:delText xml:space="preserve">12 </w:delText>
        </w:r>
      </w:del>
      <w:ins w:id="481" w:author="CMCC" w:date="2022-11-09T15:01:00Z">
        <w:r>
          <w:rPr>
            <w:rFonts w:ascii="Arial" w:hAnsi="Arial" w:cs="Arial"/>
          </w:rPr>
          <w:t xml:space="preserve">13 </w:t>
        </w:r>
      </w:ins>
      <w:r>
        <w:rPr>
          <w:rFonts w:ascii="Arial" w:hAnsi="Arial" w:cs="Arial"/>
        </w:rPr>
        <w:t xml:space="preserve">sources ([34], [36], </w:t>
      </w:r>
      <w:ins w:id="482" w:author="CMCC" w:date="2022-11-09T15:01:00Z">
        <w:r>
          <w:rPr>
            <w:rFonts w:ascii="Arial" w:hAnsi="Arial" w:cs="Arial"/>
          </w:rPr>
          <w:t>[3/vivo]</w:t>
        </w:r>
      </w:ins>
      <w:del w:id="483" w:author="CMCC" w:date="2022-11-09T15:01:00Z">
        <w:r>
          <w:rPr>
            <w:rFonts w:ascii="Arial" w:hAnsi="Arial" w:cs="Arial"/>
          </w:rPr>
          <w:delText>[37]</w:delText>
        </w:r>
      </w:del>
      <w:r>
        <w:rPr>
          <w:rFonts w:ascii="Arial" w:hAnsi="Arial" w:cs="Arial"/>
        </w:rPr>
        <w:t xml:space="preserve">, </w:t>
      </w:r>
      <w:ins w:id="484" w:author="CMCC" w:date="2022-11-09T15:01:00Z">
        <w:r>
          <w:rPr>
            <w:rFonts w:ascii="Arial" w:hAnsi="Arial" w:cs="Arial"/>
          </w:rPr>
          <w:t>[7/Nokia</w:t>
        </w:r>
      </w:ins>
      <w:ins w:id="485" w:author="CMCC" w:date="2022-11-09T15:18:00Z">
        <w:r>
          <w:rPr>
            <w:rFonts w:ascii="Arial" w:hAnsi="Arial" w:cs="Arial"/>
          </w:rPr>
          <w:t>,</w:t>
        </w:r>
      </w:ins>
      <w:ins w:id="486" w:author="CMCC" w:date="2022-11-09T15:01:00Z">
        <w:r>
          <w:rPr>
            <w:rFonts w:ascii="Arial" w:hAnsi="Arial" w:cs="Arial"/>
          </w:rPr>
          <w:t xml:space="preserve"> NSB]</w:t>
        </w:r>
      </w:ins>
      <w:del w:id="487" w:author="CMCC" w:date="2022-11-09T15:01:00Z">
        <w:r>
          <w:rPr>
            <w:rFonts w:ascii="Arial" w:hAnsi="Arial" w:cs="Arial"/>
          </w:rPr>
          <w:delText>[38]</w:delText>
        </w:r>
      </w:del>
      <w:r>
        <w:rPr>
          <w:rFonts w:ascii="Arial" w:hAnsi="Arial" w:cs="Arial"/>
        </w:rPr>
        <w:t xml:space="preserve">, [40], [43], </w:t>
      </w:r>
      <w:ins w:id="488" w:author="CMCC" w:date="2022-11-09T15:01:00Z">
        <w:r>
          <w:rPr>
            <w:rFonts w:ascii="Arial" w:hAnsi="Arial" w:cs="Arial"/>
          </w:rPr>
          <w:t>[8/xiaomi]</w:t>
        </w:r>
      </w:ins>
      <w:del w:id="489" w:author="CMCC" w:date="2022-11-09T15:01:00Z">
        <w:r>
          <w:rPr>
            <w:rFonts w:ascii="Arial" w:hAnsi="Arial" w:cs="Arial"/>
          </w:rPr>
          <w:delText>[44]</w:delText>
        </w:r>
      </w:del>
      <w:r>
        <w:rPr>
          <w:rFonts w:ascii="Arial" w:hAnsi="Arial" w:cs="Arial"/>
        </w:rPr>
        <w:t>, [45], [48], [50], [52], [53]</w:t>
      </w:r>
      <w:ins w:id="490" w:author="CMCC" w:date="2022-11-09T15:01:00Z">
        <w:r>
          <w:rPr>
            <w:rFonts w:ascii="Arial" w:hAnsi="Arial" w:cs="Arial"/>
          </w:rPr>
          <w:t>, [9/Intel]</w:t>
        </w:r>
      </w:ins>
      <w:r>
        <w:rPr>
          <w:rFonts w:ascii="Arial" w:hAnsi="Arial" w:cs="Arial"/>
        </w:rPr>
        <w:t>) even with the most power efficient case that I-DRX cycle of 10.24s, 1 RS per 1 I-DRX cycle, high SINR, no SRS (re)configuration, and implementation factor K = 4.</w:t>
      </w:r>
    </w:p>
    <w:p w14:paraId="57E2BFD3"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For DL+UL positioning, results are provided by 1 source ([52]) out of 20 sources, and the following are observed:</w:t>
      </w:r>
    </w:p>
    <w:p w14:paraId="30E5D832"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6 months is achieved by 0 source, and is not achieved by 1 source (</w:t>
      </w:r>
      <w:ins w:id="491" w:author="CMCC" w:date="2022-11-09T15:03:00Z">
        <w:r>
          <w:rPr>
            <w:rFonts w:ascii="Arial" w:hAnsi="Arial" w:cs="Arial"/>
          </w:rPr>
          <w:t>[52]</w:t>
        </w:r>
      </w:ins>
      <w:del w:id="492" w:author="CMCC" w:date="2022-11-09T15:03:00Z">
        <w:r>
          <w:rPr>
            <w:rFonts w:ascii="Arial" w:hAnsi="Arial" w:cs="Arial"/>
          </w:rPr>
          <w:delText>[20]</w:delText>
        </w:r>
      </w:del>
      <w:r>
        <w:rPr>
          <w:rFonts w:ascii="Arial" w:hAnsi="Arial" w:cs="Arial"/>
        </w:rPr>
        <w:t>) even with the most power efficient case that I-DRX cycle of 10.24s, 1 RS per 1 I-DRX cycle, high SINR, no SRS (re)configuration, CG-SDT for measurement reporting, and implementation factor K = 4.</w:t>
      </w:r>
    </w:p>
    <w:p w14:paraId="7CA3C822"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12 months is achieved by 0 source, and is not achieved by 1 source (</w:t>
      </w:r>
      <w:ins w:id="493" w:author="CMCC" w:date="2022-11-09T15:03:00Z">
        <w:r>
          <w:rPr>
            <w:rFonts w:ascii="Arial" w:hAnsi="Arial" w:cs="Arial"/>
          </w:rPr>
          <w:t>[52]</w:t>
        </w:r>
      </w:ins>
      <w:del w:id="494" w:author="CMCC" w:date="2022-11-09T15:03:00Z">
        <w:r>
          <w:rPr>
            <w:rFonts w:ascii="Arial" w:hAnsi="Arial" w:cs="Arial"/>
          </w:rPr>
          <w:delText>[20]</w:delText>
        </w:r>
      </w:del>
      <w:r>
        <w:rPr>
          <w:rFonts w:ascii="Arial" w:hAnsi="Arial" w:cs="Arial"/>
        </w:rPr>
        <w:t>) even with the most power efficient case that I-DRX cycle of 10.24s, 1 RS per 1 I-DRX cycle, high SINR, no SRS (re)configuration, CG-SDT for measurement reporting, and implementation factor K = 4.</w:t>
      </w:r>
    </w:p>
    <w:p w14:paraId="3241B59E" w14:textId="77777777" w:rsidR="009B2CBF" w:rsidRDefault="00494BA3">
      <w:pPr>
        <w:pStyle w:val="aff4"/>
        <w:numPr>
          <w:ilvl w:val="0"/>
          <w:numId w:val="17"/>
        </w:numPr>
        <w:spacing w:beforeLines="50" w:before="120" w:line="288" w:lineRule="auto"/>
        <w:rPr>
          <w:rFonts w:ascii="Arial" w:hAnsi="Arial" w:cs="Arial"/>
          <w:sz w:val="20"/>
          <w:szCs w:val="20"/>
          <w:lang w:eastAsia="zh-CN"/>
        </w:rPr>
      </w:pPr>
      <w:r>
        <w:rPr>
          <w:rFonts w:ascii="Arial" w:hAnsi="Arial" w:cs="Arial"/>
          <w:sz w:val="20"/>
          <w:szCs w:val="20"/>
        </w:rPr>
        <w:t>For the evaluation on the battery life of the optional LPHAP Type B device with battery capacity C2 of 4500mAh:</w:t>
      </w:r>
    </w:p>
    <w:p w14:paraId="1DE12C37"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Based on the results provided by all sources, the target requirement of 6~12 months is not achieved by the existing Rel-17 positioning for UEs in RRC_INACTIVE state with the baseline implementation factor K=1 and baseline evaluation assumptions.</w:t>
      </w:r>
    </w:p>
    <w:p w14:paraId="626A0E33"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UE-assisted DL positioning, results are provided by </w:t>
      </w:r>
      <w:del w:id="495" w:author="CMCC" w:date="2022-11-09T15:04:00Z">
        <w:r>
          <w:rPr>
            <w:rFonts w:ascii="Arial" w:hAnsi="Arial" w:cs="Arial"/>
          </w:rPr>
          <w:delText xml:space="preserve">8 </w:delText>
        </w:r>
      </w:del>
      <w:ins w:id="496" w:author="CMCC" w:date="2022-11-09T15:04:00Z">
        <w:r>
          <w:rPr>
            <w:rFonts w:ascii="Arial" w:hAnsi="Arial" w:cs="Arial"/>
          </w:rPr>
          <w:t xml:space="preserve">9 </w:t>
        </w:r>
      </w:ins>
      <w:r>
        <w:rPr>
          <w:rFonts w:ascii="Arial" w:hAnsi="Arial" w:cs="Arial"/>
        </w:rPr>
        <w:t xml:space="preserve">sources ([36], </w:t>
      </w:r>
      <w:ins w:id="497" w:author="CMCC" w:date="2022-11-09T15:03:00Z">
        <w:r>
          <w:rPr>
            <w:rFonts w:ascii="Arial" w:hAnsi="Arial" w:cs="Arial"/>
          </w:rPr>
          <w:t>[3/vivo]</w:t>
        </w:r>
      </w:ins>
      <w:del w:id="498" w:author="CMCC" w:date="2022-11-09T15:03:00Z">
        <w:r>
          <w:rPr>
            <w:rFonts w:ascii="Arial" w:hAnsi="Arial" w:cs="Arial"/>
          </w:rPr>
          <w:delText>[37]</w:delText>
        </w:r>
      </w:del>
      <w:r>
        <w:rPr>
          <w:rFonts w:ascii="Arial" w:hAnsi="Arial" w:cs="Arial"/>
        </w:rPr>
        <w:t>,</w:t>
      </w:r>
      <w:ins w:id="499" w:author="CMCC" w:date="2022-11-09T15:03:00Z">
        <w:r>
          <w:rPr>
            <w:rFonts w:ascii="Arial" w:hAnsi="Arial" w:cs="Arial"/>
          </w:rPr>
          <w:t xml:space="preserve"> [7/Nokia</w:t>
        </w:r>
      </w:ins>
      <w:ins w:id="500" w:author="CMCC" w:date="2022-11-09T15:18:00Z">
        <w:r>
          <w:rPr>
            <w:rFonts w:ascii="Arial" w:hAnsi="Arial" w:cs="Arial"/>
          </w:rPr>
          <w:t>,</w:t>
        </w:r>
      </w:ins>
      <w:ins w:id="501" w:author="CMCC" w:date="2022-11-09T15:03:00Z">
        <w:r>
          <w:rPr>
            <w:rFonts w:ascii="Arial" w:hAnsi="Arial" w:cs="Arial"/>
          </w:rPr>
          <w:t xml:space="preserve"> NSB]</w:t>
        </w:r>
      </w:ins>
      <w:del w:id="502" w:author="CMCC" w:date="2022-11-09T15:03:00Z">
        <w:r>
          <w:rPr>
            <w:rFonts w:ascii="Arial" w:hAnsi="Arial" w:cs="Arial"/>
          </w:rPr>
          <w:delText xml:space="preserve"> [38]</w:delText>
        </w:r>
      </w:del>
      <w:r>
        <w:rPr>
          <w:rFonts w:ascii="Arial" w:hAnsi="Arial" w:cs="Arial"/>
        </w:rPr>
        <w:t xml:space="preserve">, </w:t>
      </w:r>
      <w:ins w:id="503" w:author="CMCC" w:date="2022-11-09T15:04:00Z">
        <w:r>
          <w:rPr>
            <w:rFonts w:ascii="Arial" w:hAnsi="Arial" w:cs="Arial"/>
          </w:rPr>
          <w:t>[12/Sony]</w:t>
        </w:r>
      </w:ins>
      <w:del w:id="504" w:author="CMCC" w:date="2022-11-09T15:04:00Z">
        <w:r>
          <w:rPr>
            <w:rFonts w:ascii="Arial" w:hAnsi="Arial" w:cs="Arial"/>
          </w:rPr>
          <w:delText>[42]</w:delText>
        </w:r>
      </w:del>
      <w:r>
        <w:rPr>
          <w:rFonts w:ascii="Arial" w:hAnsi="Arial" w:cs="Arial"/>
        </w:rPr>
        <w:t>, [43], [45], [50], [52]</w:t>
      </w:r>
      <w:ins w:id="505" w:author="CMCC" w:date="2022-11-09T15:04:00Z">
        <w:r>
          <w:rPr>
            <w:rFonts w:ascii="Arial" w:hAnsi="Arial" w:cs="Arial"/>
          </w:rPr>
          <w:t>, [8/xiaomi]</w:t>
        </w:r>
      </w:ins>
      <w:r>
        <w:rPr>
          <w:rFonts w:ascii="Arial" w:hAnsi="Arial" w:cs="Arial"/>
        </w:rPr>
        <w:t>) out of 20 sources, and the following are observed:</w:t>
      </w:r>
    </w:p>
    <w:p w14:paraId="19AF9AAA"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w:t>
      </w:r>
      <w:del w:id="506" w:author="CMCC" w:date="2022-11-09T15:11:00Z">
        <w:r>
          <w:rPr>
            <w:rFonts w:ascii="Arial" w:hAnsi="Arial" w:cs="Arial"/>
          </w:rPr>
          <w:delText xml:space="preserve">4 </w:delText>
        </w:r>
      </w:del>
      <w:ins w:id="507" w:author="CMCC" w:date="2022-11-09T15:11:00Z">
        <w:r>
          <w:rPr>
            <w:rFonts w:ascii="Arial" w:hAnsi="Arial" w:cs="Arial"/>
          </w:rPr>
          <w:t xml:space="preserve">5 </w:t>
        </w:r>
      </w:ins>
      <w:r>
        <w:rPr>
          <w:rFonts w:ascii="Arial" w:hAnsi="Arial" w:cs="Arial"/>
        </w:rPr>
        <w:t>sources ([36],</w:t>
      </w:r>
      <w:ins w:id="508" w:author="CMCC" w:date="2022-11-09T15:08:00Z">
        <w:r>
          <w:rPr>
            <w:rFonts w:ascii="Arial" w:hAnsi="Arial" w:cs="Arial"/>
          </w:rPr>
          <w:t xml:space="preserve"> </w:t>
        </w:r>
      </w:ins>
      <w:del w:id="509" w:author="CMCC" w:date="2022-11-09T15:08:00Z">
        <w:r>
          <w:rPr>
            <w:rFonts w:ascii="Arial" w:hAnsi="Arial" w:cs="Arial"/>
          </w:rPr>
          <w:delText>[38]</w:delText>
        </w:r>
      </w:del>
      <w:r>
        <w:rPr>
          <w:rFonts w:ascii="Arial" w:hAnsi="Arial" w:cs="Arial"/>
        </w:rPr>
        <w:t>,[45],[52]</w:t>
      </w:r>
      <w:ins w:id="510" w:author="CMCC" w:date="2022-11-09T15:10:00Z">
        <w:r>
          <w:rPr>
            <w:rFonts w:ascii="Arial" w:hAnsi="Arial" w:cs="Arial"/>
          </w:rPr>
          <w:t>, [8/xiaomi], [10/Sony]</w:t>
        </w:r>
      </w:ins>
      <w:r>
        <w:rPr>
          <w:rFonts w:ascii="Arial" w:hAnsi="Arial" w:cs="Arial"/>
        </w:rPr>
        <w:t xml:space="preserve">) with the implementation factor K = 4 and by </w:t>
      </w:r>
      <w:del w:id="511" w:author="CMCC" w:date="2022-11-09T15:08:00Z">
        <w:r>
          <w:rPr>
            <w:rFonts w:ascii="Arial" w:hAnsi="Arial" w:cs="Arial"/>
          </w:rPr>
          <w:delText xml:space="preserve">2 </w:delText>
        </w:r>
      </w:del>
      <w:ins w:id="512" w:author="CMCC" w:date="2022-11-09T15:11:00Z">
        <w:r>
          <w:rPr>
            <w:rFonts w:ascii="Arial" w:hAnsi="Arial" w:cs="Arial"/>
          </w:rPr>
          <w:t>4</w:t>
        </w:r>
      </w:ins>
      <w:ins w:id="513" w:author="CMCC" w:date="2022-11-09T15:08:00Z">
        <w:r>
          <w:rPr>
            <w:rFonts w:ascii="Arial" w:hAnsi="Arial" w:cs="Arial"/>
          </w:rPr>
          <w:t xml:space="preserve"> </w:t>
        </w:r>
      </w:ins>
      <w:r>
        <w:rPr>
          <w:rFonts w:ascii="Arial" w:hAnsi="Arial" w:cs="Arial"/>
        </w:rPr>
        <w:t>sources ([43],[50]</w:t>
      </w:r>
      <w:ins w:id="514" w:author="CMCC" w:date="2022-11-09T15:08:00Z">
        <w:r>
          <w:rPr>
            <w:rFonts w:ascii="Arial" w:hAnsi="Arial" w:cs="Arial"/>
          </w:rPr>
          <w:t>,</w:t>
        </w:r>
      </w:ins>
      <w:ins w:id="515" w:author="CMCC" w:date="2022-11-09T15:09:00Z">
        <w:r>
          <w:rPr>
            <w:rFonts w:ascii="Arial" w:hAnsi="Arial" w:cs="Arial"/>
          </w:rPr>
          <w:t xml:space="preserve"> [3/vivo], [7/Nokia</w:t>
        </w:r>
      </w:ins>
      <w:ins w:id="516" w:author="CMCC" w:date="2022-11-09T15:18:00Z">
        <w:r>
          <w:rPr>
            <w:rFonts w:ascii="Arial" w:hAnsi="Arial" w:cs="Arial"/>
          </w:rPr>
          <w:t>,</w:t>
        </w:r>
      </w:ins>
      <w:ins w:id="517" w:author="CMCC" w:date="2022-11-09T15:09:00Z">
        <w:r>
          <w:rPr>
            <w:rFonts w:ascii="Arial" w:hAnsi="Arial" w:cs="Arial"/>
          </w:rPr>
          <w:t xml:space="preserve"> NSB]</w:t>
        </w:r>
      </w:ins>
      <w:r>
        <w:rPr>
          <w:rFonts w:ascii="Arial" w:hAnsi="Arial" w:cs="Arial"/>
        </w:rPr>
        <w:t xml:space="preserve">) with the implementation factor K &gt;= 2, and is not achieved by </w:t>
      </w:r>
      <w:del w:id="518" w:author="CMCC" w:date="2022-11-09T15:13:00Z">
        <w:r>
          <w:rPr>
            <w:rFonts w:ascii="Arial" w:hAnsi="Arial" w:cs="Arial"/>
          </w:rPr>
          <w:delText xml:space="preserve">6 </w:delText>
        </w:r>
      </w:del>
      <w:ins w:id="519" w:author="CMCC" w:date="2022-11-09T15:17:00Z">
        <w:r>
          <w:rPr>
            <w:rFonts w:ascii="Arial" w:hAnsi="Arial" w:cs="Arial"/>
          </w:rPr>
          <w:t>5</w:t>
        </w:r>
      </w:ins>
      <w:ins w:id="520" w:author="CMCC" w:date="2022-11-09T15:13:00Z">
        <w:r>
          <w:rPr>
            <w:rFonts w:ascii="Arial" w:hAnsi="Arial" w:cs="Arial"/>
          </w:rPr>
          <w:t xml:space="preserve"> </w:t>
        </w:r>
      </w:ins>
      <w:r>
        <w:rPr>
          <w:rFonts w:ascii="Arial" w:hAnsi="Arial" w:cs="Arial"/>
        </w:rPr>
        <w:t>sources with the implementation factor K &lt; 4 ([36]</w:t>
      </w:r>
      <w:del w:id="521" w:author="CMCC" w:date="2022-11-09T15:12:00Z">
        <w:r>
          <w:rPr>
            <w:rFonts w:ascii="Arial" w:hAnsi="Arial" w:cs="Arial"/>
          </w:rPr>
          <w:delText>,</w:delText>
        </w:r>
      </w:del>
      <w:ins w:id="522" w:author="CMCC" w:date="2022-11-09T15:12:00Z">
        <w:r>
          <w:rPr>
            <w:rFonts w:ascii="Arial" w:hAnsi="Arial" w:cs="Arial"/>
          </w:rPr>
          <w:t xml:space="preserve"> </w:t>
        </w:r>
      </w:ins>
      <w:del w:id="523" w:author="CMCC" w:date="2022-11-09T15:12:00Z">
        <w:r>
          <w:rPr>
            <w:rFonts w:ascii="Arial" w:hAnsi="Arial" w:cs="Arial"/>
          </w:rPr>
          <w:delText>[37],[38]</w:delText>
        </w:r>
      </w:del>
      <w:r>
        <w:rPr>
          <w:rFonts w:ascii="Arial" w:hAnsi="Arial" w:cs="Arial"/>
        </w:rPr>
        <w:t>,[42],[45],[52]</w:t>
      </w:r>
      <w:ins w:id="524" w:author="CMCC" w:date="2022-11-09T15:17:00Z">
        <w:r>
          <w:rPr>
            <w:rFonts w:ascii="Arial" w:hAnsi="Arial" w:cs="Arial"/>
          </w:rPr>
          <w:t>, [8/xiaomi]</w:t>
        </w:r>
      </w:ins>
      <w:r>
        <w:rPr>
          <w:rFonts w:ascii="Arial" w:hAnsi="Arial" w:cs="Arial"/>
        </w:rPr>
        <w:t xml:space="preserve">) and by </w:t>
      </w:r>
      <w:del w:id="525" w:author="CMCC" w:date="2022-11-09T15:12:00Z">
        <w:r>
          <w:rPr>
            <w:rFonts w:ascii="Arial" w:hAnsi="Arial" w:cs="Arial"/>
          </w:rPr>
          <w:delText xml:space="preserve">2 </w:delText>
        </w:r>
      </w:del>
      <w:ins w:id="526" w:author="CMCC" w:date="2022-11-09T15:12:00Z">
        <w:r>
          <w:rPr>
            <w:rFonts w:ascii="Arial" w:hAnsi="Arial" w:cs="Arial"/>
          </w:rPr>
          <w:t xml:space="preserve">4 </w:t>
        </w:r>
      </w:ins>
      <w:r>
        <w:rPr>
          <w:rFonts w:ascii="Arial" w:hAnsi="Arial" w:cs="Arial"/>
        </w:rPr>
        <w:t>sources ([43],[50]</w:t>
      </w:r>
      <w:ins w:id="527" w:author="CMCC" w:date="2022-11-09T15:12:00Z">
        <w:r>
          <w:rPr>
            <w:rFonts w:ascii="Arial" w:hAnsi="Arial" w:cs="Arial"/>
          </w:rPr>
          <w:t>,</w:t>
        </w:r>
      </w:ins>
      <w:ins w:id="528" w:author="CMCC" w:date="2022-11-09T15:13:00Z">
        <w:r>
          <w:rPr>
            <w:rFonts w:ascii="Arial" w:hAnsi="Arial" w:cs="Arial"/>
          </w:rPr>
          <w:t xml:space="preserve"> </w:t>
        </w:r>
      </w:ins>
      <w:ins w:id="529" w:author="CMCC" w:date="2022-11-09T15:12:00Z">
        <w:r>
          <w:rPr>
            <w:rFonts w:ascii="Arial" w:hAnsi="Arial" w:cs="Arial"/>
          </w:rPr>
          <w:t>[3/vivo], [7/Nokia</w:t>
        </w:r>
      </w:ins>
      <w:ins w:id="530" w:author="CMCC" w:date="2022-11-09T15:18:00Z">
        <w:r>
          <w:rPr>
            <w:rFonts w:ascii="Arial" w:hAnsi="Arial" w:cs="Arial"/>
          </w:rPr>
          <w:t>,</w:t>
        </w:r>
      </w:ins>
      <w:ins w:id="531" w:author="CMCC" w:date="2022-11-09T15:12:00Z">
        <w:r>
          <w:rPr>
            <w:rFonts w:ascii="Arial" w:hAnsi="Arial" w:cs="Arial"/>
          </w:rPr>
          <w:t xml:space="preserve"> NSB]</w:t>
        </w:r>
      </w:ins>
      <w:r>
        <w:rPr>
          <w:rFonts w:ascii="Arial" w:hAnsi="Arial" w:cs="Arial"/>
        </w:rPr>
        <w:t>) with the implementation factor K &lt; 2.</w:t>
      </w:r>
    </w:p>
    <w:p w14:paraId="00CD20F6"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w:t>
      </w:r>
      <w:del w:id="532" w:author="CMCC" w:date="2022-11-09T15:14:00Z">
        <w:r>
          <w:rPr>
            <w:rFonts w:ascii="Arial" w:hAnsi="Arial" w:cs="Arial"/>
          </w:rPr>
          <w:delText xml:space="preserve">3 </w:delText>
        </w:r>
      </w:del>
      <w:ins w:id="533" w:author="CMCC" w:date="2022-11-09T15:14:00Z">
        <w:r>
          <w:rPr>
            <w:rFonts w:ascii="Arial" w:hAnsi="Arial" w:cs="Arial"/>
          </w:rPr>
          <w:t xml:space="preserve">5 </w:t>
        </w:r>
      </w:ins>
      <w:r>
        <w:rPr>
          <w:rFonts w:ascii="Arial" w:hAnsi="Arial" w:cs="Arial"/>
        </w:rPr>
        <w:t>sources ([43],[50],[52]</w:t>
      </w:r>
      <w:ins w:id="534" w:author="CMCC" w:date="2022-11-09T15:14:00Z">
        <w:r>
          <w:rPr>
            <w:rFonts w:ascii="Arial" w:hAnsi="Arial" w:cs="Arial"/>
          </w:rPr>
          <w:t>, [3/vivo], [7/Nokia. NSB]</w:t>
        </w:r>
      </w:ins>
      <w:r>
        <w:rPr>
          <w:rFonts w:ascii="Arial" w:hAnsi="Arial" w:cs="Arial"/>
        </w:rPr>
        <w:t xml:space="preserve">) with the case that I-DRX cycle of 10.24s, 1 RS per 1 I-DRX cycle, high SINR, CG-SDT for reporting and implementation factor K = 4, and is not achieved by </w:t>
      </w:r>
      <w:del w:id="535" w:author="CMCC" w:date="2022-11-09T15:15:00Z">
        <w:r>
          <w:rPr>
            <w:rFonts w:ascii="Arial" w:hAnsi="Arial" w:cs="Arial"/>
          </w:rPr>
          <w:delText xml:space="preserve">8 </w:delText>
        </w:r>
      </w:del>
      <w:ins w:id="536" w:author="CMCC" w:date="2022-11-09T15:15:00Z">
        <w:r>
          <w:rPr>
            <w:rFonts w:ascii="Arial" w:hAnsi="Arial" w:cs="Arial"/>
          </w:rPr>
          <w:t xml:space="preserve">9 </w:t>
        </w:r>
      </w:ins>
      <w:r>
        <w:rPr>
          <w:rFonts w:ascii="Arial" w:hAnsi="Arial" w:cs="Arial"/>
        </w:rPr>
        <w:t>sources ([36],</w:t>
      </w:r>
      <w:ins w:id="537" w:author="CMCC" w:date="2022-11-09T15:15:00Z">
        <w:r>
          <w:rPr>
            <w:rFonts w:ascii="Arial" w:hAnsi="Arial" w:cs="Arial"/>
          </w:rPr>
          <w:t xml:space="preserve"> [3/vivo]</w:t>
        </w:r>
      </w:ins>
      <w:del w:id="538" w:author="CMCC" w:date="2022-11-09T15:15:00Z">
        <w:r>
          <w:rPr>
            <w:rFonts w:ascii="Arial" w:hAnsi="Arial" w:cs="Arial"/>
          </w:rPr>
          <w:delText>[37]</w:delText>
        </w:r>
      </w:del>
      <w:r>
        <w:rPr>
          <w:rFonts w:ascii="Arial" w:hAnsi="Arial" w:cs="Arial"/>
        </w:rPr>
        <w:t>,</w:t>
      </w:r>
      <w:ins w:id="539" w:author="CMCC" w:date="2022-11-09T15:16:00Z">
        <w:r>
          <w:rPr>
            <w:rFonts w:ascii="Arial" w:hAnsi="Arial" w:cs="Arial"/>
          </w:rPr>
          <w:t xml:space="preserve"> [7/Nokia</w:t>
        </w:r>
      </w:ins>
      <w:ins w:id="540" w:author="CMCC" w:date="2022-11-09T15:18:00Z">
        <w:r>
          <w:rPr>
            <w:rFonts w:ascii="Arial" w:hAnsi="Arial" w:cs="Arial"/>
          </w:rPr>
          <w:t xml:space="preserve">, </w:t>
        </w:r>
      </w:ins>
      <w:ins w:id="541" w:author="CMCC" w:date="2022-11-09T15:16:00Z">
        <w:r>
          <w:rPr>
            <w:rFonts w:ascii="Arial" w:hAnsi="Arial" w:cs="Arial"/>
          </w:rPr>
          <w:t>NSB]</w:t>
        </w:r>
      </w:ins>
      <w:del w:id="542" w:author="CMCC" w:date="2022-11-09T15:16:00Z">
        <w:r>
          <w:rPr>
            <w:rFonts w:ascii="Arial" w:hAnsi="Arial" w:cs="Arial"/>
          </w:rPr>
          <w:delText>[38]</w:delText>
        </w:r>
      </w:del>
      <w:r>
        <w:rPr>
          <w:rFonts w:ascii="Arial" w:hAnsi="Arial" w:cs="Arial"/>
        </w:rPr>
        <w:t>,</w:t>
      </w:r>
      <w:ins w:id="543" w:author="CMCC" w:date="2022-11-09T15:16:00Z">
        <w:r>
          <w:rPr>
            <w:rFonts w:ascii="Arial" w:hAnsi="Arial" w:cs="Arial"/>
          </w:rPr>
          <w:t xml:space="preserve"> [10/Sony]</w:t>
        </w:r>
      </w:ins>
      <w:del w:id="544" w:author="CMCC" w:date="2022-11-09T15:16:00Z">
        <w:r>
          <w:rPr>
            <w:rFonts w:ascii="Arial" w:hAnsi="Arial" w:cs="Arial"/>
          </w:rPr>
          <w:delText>[42]</w:delText>
        </w:r>
      </w:del>
      <w:r>
        <w:rPr>
          <w:rFonts w:ascii="Arial" w:hAnsi="Arial" w:cs="Arial"/>
        </w:rPr>
        <w:t>,[43],[45],[50],[52]</w:t>
      </w:r>
      <w:ins w:id="545" w:author="CMCC" w:date="2022-11-09T15:16:00Z">
        <w:r>
          <w:rPr>
            <w:rFonts w:ascii="Arial" w:hAnsi="Arial" w:cs="Arial"/>
          </w:rPr>
          <w:t>, [8/xiaomi]</w:t>
        </w:r>
      </w:ins>
      <w:r>
        <w:rPr>
          <w:rFonts w:ascii="Arial" w:hAnsi="Arial" w:cs="Arial"/>
        </w:rPr>
        <w:t>) with the implementation factor K &lt; 4.</w:t>
      </w:r>
    </w:p>
    <w:p w14:paraId="58762F7E"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UE-based DL positioning, results are provided by </w:t>
      </w:r>
      <w:del w:id="546" w:author="CMCC" w:date="2022-11-09T15:20:00Z">
        <w:r>
          <w:rPr>
            <w:rFonts w:ascii="Arial" w:hAnsi="Arial" w:cs="Arial"/>
          </w:rPr>
          <w:delText xml:space="preserve">7 </w:delText>
        </w:r>
      </w:del>
      <w:ins w:id="547" w:author="CMCC" w:date="2022-11-09T15:20:00Z">
        <w:r>
          <w:rPr>
            <w:rFonts w:ascii="Arial" w:hAnsi="Arial" w:cs="Arial"/>
          </w:rPr>
          <w:t xml:space="preserve">8 </w:t>
        </w:r>
      </w:ins>
      <w:r>
        <w:rPr>
          <w:rFonts w:ascii="Arial" w:hAnsi="Arial" w:cs="Arial"/>
        </w:rPr>
        <w:t xml:space="preserve">sources ([36], </w:t>
      </w:r>
      <w:ins w:id="548" w:author="CMCC" w:date="2022-11-09T15:18:00Z">
        <w:r>
          <w:rPr>
            <w:rFonts w:ascii="Arial" w:hAnsi="Arial" w:cs="Arial"/>
          </w:rPr>
          <w:t>[3/vivo]</w:t>
        </w:r>
      </w:ins>
      <w:del w:id="549" w:author="CMCC" w:date="2022-11-09T15:18:00Z">
        <w:r>
          <w:rPr>
            <w:rFonts w:ascii="Arial" w:hAnsi="Arial" w:cs="Arial"/>
          </w:rPr>
          <w:delText>[37]</w:delText>
        </w:r>
      </w:del>
      <w:r>
        <w:rPr>
          <w:rFonts w:ascii="Arial" w:hAnsi="Arial" w:cs="Arial"/>
        </w:rPr>
        <w:t xml:space="preserve">, </w:t>
      </w:r>
      <w:ins w:id="550" w:author="CMCC" w:date="2022-11-09T15:18:00Z">
        <w:r>
          <w:rPr>
            <w:rFonts w:ascii="Arial" w:hAnsi="Arial" w:cs="Arial"/>
          </w:rPr>
          <w:t>[7/Nokia</w:t>
        </w:r>
      </w:ins>
      <w:ins w:id="551" w:author="CMCC" w:date="2022-11-09T15:19:00Z">
        <w:r>
          <w:rPr>
            <w:rFonts w:ascii="Arial" w:hAnsi="Arial" w:cs="Arial"/>
          </w:rPr>
          <w:t>,</w:t>
        </w:r>
      </w:ins>
      <w:ins w:id="552" w:author="CMCC" w:date="2022-11-09T15:18:00Z">
        <w:r>
          <w:rPr>
            <w:rFonts w:ascii="Arial" w:hAnsi="Arial" w:cs="Arial"/>
          </w:rPr>
          <w:t xml:space="preserve"> NSB]</w:t>
        </w:r>
      </w:ins>
      <w:del w:id="553" w:author="CMCC" w:date="2022-11-09T15:18:00Z">
        <w:r>
          <w:rPr>
            <w:rFonts w:ascii="Arial" w:hAnsi="Arial" w:cs="Arial"/>
          </w:rPr>
          <w:delText>[38]</w:delText>
        </w:r>
      </w:del>
      <w:r>
        <w:rPr>
          <w:rFonts w:ascii="Arial" w:hAnsi="Arial" w:cs="Arial"/>
        </w:rPr>
        <w:t>, [43], [45], [50], [52]</w:t>
      </w:r>
      <w:ins w:id="554" w:author="CMCC" w:date="2022-11-09T15:19:00Z">
        <w:r>
          <w:rPr>
            <w:rFonts w:ascii="Arial" w:hAnsi="Arial" w:cs="Arial"/>
          </w:rPr>
          <w:t>, [8/xiaomi]</w:t>
        </w:r>
      </w:ins>
      <w:r>
        <w:rPr>
          <w:rFonts w:ascii="Arial" w:hAnsi="Arial" w:cs="Arial"/>
        </w:rPr>
        <w:t>) out of 20 sources, and the following are observed:</w:t>
      </w:r>
    </w:p>
    <w:p w14:paraId="4908E278"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6 months is achieved by 4 sources ([36],</w:t>
      </w:r>
      <w:ins w:id="555" w:author="CMCC" w:date="2022-11-09T15:20:00Z">
        <w:r>
          <w:rPr>
            <w:rFonts w:ascii="Arial" w:hAnsi="Arial" w:cs="Arial"/>
          </w:rPr>
          <w:t xml:space="preserve"> </w:t>
        </w:r>
      </w:ins>
      <w:del w:id="556" w:author="CMCC" w:date="2022-11-09T15:20:00Z">
        <w:r>
          <w:rPr>
            <w:rFonts w:ascii="Arial" w:hAnsi="Arial" w:cs="Arial"/>
          </w:rPr>
          <w:delText>[38],</w:delText>
        </w:r>
      </w:del>
      <w:r>
        <w:rPr>
          <w:rFonts w:ascii="Arial" w:hAnsi="Arial" w:cs="Arial"/>
        </w:rPr>
        <w:t>[45],[52]</w:t>
      </w:r>
      <w:ins w:id="557" w:author="CMCC" w:date="2022-11-09T15:20:00Z">
        <w:r>
          <w:rPr>
            <w:rFonts w:ascii="Arial" w:hAnsi="Arial" w:cs="Arial"/>
          </w:rPr>
          <w:t>, [8/xiaomi]</w:t>
        </w:r>
      </w:ins>
      <w:r>
        <w:rPr>
          <w:rFonts w:ascii="Arial" w:hAnsi="Arial" w:cs="Arial"/>
        </w:rPr>
        <w:t xml:space="preserve">) with the implementation factor K = 4 and by </w:t>
      </w:r>
      <w:del w:id="558" w:author="CMCC" w:date="2022-11-09T15:21:00Z">
        <w:r>
          <w:rPr>
            <w:rFonts w:ascii="Arial" w:hAnsi="Arial" w:cs="Arial"/>
          </w:rPr>
          <w:delText xml:space="preserve">2 </w:delText>
        </w:r>
      </w:del>
      <w:ins w:id="559" w:author="CMCC" w:date="2022-11-09T15:21:00Z">
        <w:r>
          <w:rPr>
            <w:rFonts w:ascii="Arial" w:hAnsi="Arial" w:cs="Arial"/>
          </w:rPr>
          <w:t xml:space="preserve">4 </w:t>
        </w:r>
      </w:ins>
      <w:r>
        <w:rPr>
          <w:rFonts w:ascii="Arial" w:hAnsi="Arial" w:cs="Arial"/>
        </w:rPr>
        <w:t>sources ([43],[50]</w:t>
      </w:r>
      <w:ins w:id="560" w:author="CMCC" w:date="2022-11-09T15:20:00Z">
        <w:r>
          <w:rPr>
            <w:rFonts w:ascii="Arial" w:hAnsi="Arial" w:cs="Arial"/>
          </w:rPr>
          <w:t>, [3/vivo], [7/Nokia, NSB]</w:t>
        </w:r>
      </w:ins>
      <w:r>
        <w:rPr>
          <w:rFonts w:ascii="Arial" w:hAnsi="Arial" w:cs="Arial"/>
        </w:rPr>
        <w:t xml:space="preserve">) with the implementation factor K &gt;= 2 , and is not achieved by </w:t>
      </w:r>
      <w:del w:id="561" w:author="CMCC" w:date="2022-11-09T15:21:00Z">
        <w:r>
          <w:rPr>
            <w:rFonts w:ascii="Arial" w:hAnsi="Arial" w:cs="Arial"/>
          </w:rPr>
          <w:delText xml:space="preserve">5 </w:delText>
        </w:r>
      </w:del>
      <w:ins w:id="562" w:author="CMCC" w:date="2022-11-09T15:21:00Z">
        <w:r>
          <w:rPr>
            <w:rFonts w:ascii="Arial" w:hAnsi="Arial" w:cs="Arial"/>
          </w:rPr>
          <w:t xml:space="preserve">4 </w:t>
        </w:r>
      </w:ins>
      <w:r>
        <w:rPr>
          <w:rFonts w:ascii="Arial" w:hAnsi="Arial" w:cs="Arial"/>
        </w:rPr>
        <w:t>sources with the implementation factor K &lt; 4 ([36],</w:t>
      </w:r>
      <w:ins w:id="563" w:author="CMCC" w:date="2022-11-09T15:21:00Z">
        <w:r>
          <w:rPr>
            <w:rFonts w:ascii="Arial" w:hAnsi="Arial" w:cs="Arial"/>
          </w:rPr>
          <w:t xml:space="preserve"> </w:t>
        </w:r>
      </w:ins>
      <w:del w:id="564" w:author="CMCC" w:date="2022-11-09T15:21:00Z">
        <w:r>
          <w:rPr>
            <w:rFonts w:ascii="Arial" w:hAnsi="Arial" w:cs="Arial"/>
          </w:rPr>
          <w:delText>[37],[38],</w:delText>
        </w:r>
      </w:del>
      <w:r>
        <w:rPr>
          <w:rFonts w:ascii="Arial" w:hAnsi="Arial" w:cs="Arial"/>
        </w:rPr>
        <w:t>[45],[52]</w:t>
      </w:r>
      <w:ins w:id="565" w:author="CMCC" w:date="2022-11-09T15:21:00Z">
        <w:r>
          <w:rPr>
            <w:rFonts w:ascii="Arial" w:hAnsi="Arial" w:cs="Arial"/>
          </w:rPr>
          <w:t>, [8/xiaomi]</w:t>
        </w:r>
      </w:ins>
      <w:r>
        <w:rPr>
          <w:rFonts w:ascii="Arial" w:hAnsi="Arial" w:cs="Arial"/>
        </w:rPr>
        <w:t xml:space="preserve">) and by </w:t>
      </w:r>
      <w:del w:id="566" w:author="CMCC" w:date="2022-11-09T15:21:00Z">
        <w:r>
          <w:rPr>
            <w:rFonts w:ascii="Arial" w:hAnsi="Arial" w:cs="Arial"/>
          </w:rPr>
          <w:delText xml:space="preserve">2 </w:delText>
        </w:r>
      </w:del>
      <w:ins w:id="567" w:author="CMCC" w:date="2022-11-09T15:21:00Z">
        <w:r>
          <w:rPr>
            <w:rFonts w:ascii="Arial" w:hAnsi="Arial" w:cs="Arial"/>
          </w:rPr>
          <w:t xml:space="preserve">4 </w:t>
        </w:r>
      </w:ins>
      <w:r>
        <w:rPr>
          <w:rFonts w:ascii="Arial" w:hAnsi="Arial" w:cs="Arial"/>
        </w:rPr>
        <w:t>sources ([43],[50]</w:t>
      </w:r>
      <w:ins w:id="568" w:author="CMCC" w:date="2022-11-09T15:21:00Z">
        <w:r>
          <w:rPr>
            <w:rFonts w:ascii="Arial" w:hAnsi="Arial" w:cs="Arial"/>
          </w:rPr>
          <w:t>, [3/vivo], [7/Nokia, NSB]</w:t>
        </w:r>
      </w:ins>
      <w:r>
        <w:rPr>
          <w:rFonts w:ascii="Arial" w:hAnsi="Arial" w:cs="Arial"/>
        </w:rPr>
        <w:t>) with the implementation factor K &lt; 2;</w:t>
      </w:r>
    </w:p>
    <w:p w14:paraId="74E4F7E6"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w:t>
      </w:r>
      <w:del w:id="569" w:author="CMCC" w:date="2022-11-09T15:22:00Z">
        <w:r>
          <w:rPr>
            <w:rFonts w:ascii="Arial" w:hAnsi="Arial" w:cs="Arial"/>
          </w:rPr>
          <w:delText xml:space="preserve">3 </w:delText>
        </w:r>
      </w:del>
      <w:ins w:id="570" w:author="CMCC" w:date="2022-11-09T15:22:00Z">
        <w:r>
          <w:rPr>
            <w:rFonts w:ascii="Arial" w:hAnsi="Arial" w:cs="Arial"/>
          </w:rPr>
          <w:t xml:space="preserve">5 </w:t>
        </w:r>
      </w:ins>
      <w:r>
        <w:rPr>
          <w:rFonts w:ascii="Arial" w:hAnsi="Arial" w:cs="Arial"/>
        </w:rPr>
        <w:t>sources ([43],[50],[52]</w:t>
      </w:r>
      <w:ins w:id="571" w:author="CMCC" w:date="2022-11-09T15:22:00Z">
        <w:r>
          <w:rPr>
            <w:rFonts w:ascii="Arial" w:hAnsi="Arial" w:cs="Arial"/>
          </w:rPr>
          <w:t>, [3/vivo], [7/Nokia, NSB]</w:t>
        </w:r>
      </w:ins>
      <w:r>
        <w:rPr>
          <w:rFonts w:ascii="Arial" w:hAnsi="Arial" w:cs="Arial"/>
        </w:rPr>
        <w:t xml:space="preserve">) with the case that I-DRX cycle of 10.24s, 1 RS per 1 I-DRX cycle, high SINR, and implementation factor K = 4, and is not achieved by </w:t>
      </w:r>
      <w:del w:id="572" w:author="CMCC" w:date="2022-11-09T15:23:00Z">
        <w:r>
          <w:rPr>
            <w:rFonts w:ascii="Arial" w:hAnsi="Arial" w:cs="Arial"/>
          </w:rPr>
          <w:delText xml:space="preserve">7 </w:delText>
        </w:r>
      </w:del>
      <w:ins w:id="573" w:author="CMCC" w:date="2022-11-09T15:23:00Z">
        <w:r>
          <w:rPr>
            <w:rFonts w:ascii="Arial" w:hAnsi="Arial" w:cs="Arial"/>
          </w:rPr>
          <w:t xml:space="preserve">8 </w:t>
        </w:r>
      </w:ins>
      <w:r>
        <w:rPr>
          <w:rFonts w:ascii="Arial" w:hAnsi="Arial" w:cs="Arial"/>
        </w:rPr>
        <w:t>sources ([36],</w:t>
      </w:r>
      <w:ins w:id="574" w:author="CMCC" w:date="2022-11-09T15:22:00Z">
        <w:r>
          <w:rPr>
            <w:rFonts w:ascii="Arial" w:hAnsi="Arial" w:cs="Arial"/>
          </w:rPr>
          <w:t xml:space="preserve"> [3/vivo]</w:t>
        </w:r>
      </w:ins>
      <w:del w:id="575" w:author="CMCC" w:date="2022-11-09T15:22:00Z">
        <w:r>
          <w:rPr>
            <w:rFonts w:ascii="Arial" w:hAnsi="Arial" w:cs="Arial"/>
          </w:rPr>
          <w:delText xml:space="preserve"> [37]</w:delText>
        </w:r>
      </w:del>
      <w:r>
        <w:rPr>
          <w:rFonts w:ascii="Arial" w:hAnsi="Arial" w:cs="Arial"/>
        </w:rPr>
        <w:t xml:space="preserve">, </w:t>
      </w:r>
      <w:ins w:id="576" w:author="CMCC" w:date="2022-11-09T15:22:00Z">
        <w:r>
          <w:rPr>
            <w:rFonts w:ascii="Arial" w:hAnsi="Arial" w:cs="Arial"/>
          </w:rPr>
          <w:t>[7/Nokia, NSB]</w:t>
        </w:r>
      </w:ins>
      <w:del w:id="577" w:author="CMCC" w:date="2022-11-09T15:22:00Z">
        <w:r>
          <w:rPr>
            <w:rFonts w:ascii="Arial" w:hAnsi="Arial" w:cs="Arial"/>
          </w:rPr>
          <w:delText>[38]</w:delText>
        </w:r>
      </w:del>
      <w:r>
        <w:rPr>
          <w:rFonts w:ascii="Arial" w:hAnsi="Arial" w:cs="Arial"/>
        </w:rPr>
        <w:t>, [43], [45], [50], [52]</w:t>
      </w:r>
      <w:ins w:id="578" w:author="CMCC" w:date="2022-11-09T15:23:00Z">
        <w:r>
          <w:rPr>
            <w:rFonts w:ascii="Arial" w:hAnsi="Arial" w:cs="Arial"/>
          </w:rPr>
          <w:t>, [8/xiaomi]</w:t>
        </w:r>
      </w:ins>
      <w:r>
        <w:rPr>
          <w:rFonts w:ascii="Arial" w:hAnsi="Arial" w:cs="Arial"/>
        </w:rPr>
        <w:t>) with the implementation factor K &lt; 4.</w:t>
      </w:r>
    </w:p>
    <w:p w14:paraId="0F071863"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lastRenderedPageBreak/>
        <w:t xml:space="preserve">For UL positioning, results are provided by </w:t>
      </w:r>
      <w:del w:id="579" w:author="CMCC" w:date="2022-11-09T15:25:00Z">
        <w:r>
          <w:rPr>
            <w:rFonts w:ascii="Arial" w:hAnsi="Arial" w:cs="Arial"/>
          </w:rPr>
          <w:delText xml:space="preserve">7 </w:delText>
        </w:r>
      </w:del>
      <w:ins w:id="580" w:author="CMCC" w:date="2022-11-09T15:25:00Z">
        <w:r>
          <w:rPr>
            <w:rFonts w:ascii="Arial" w:hAnsi="Arial" w:cs="Arial"/>
          </w:rPr>
          <w:t xml:space="preserve">8 </w:t>
        </w:r>
      </w:ins>
      <w:r>
        <w:rPr>
          <w:rFonts w:ascii="Arial" w:hAnsi="Arial" w:cs="Arial"/>
        </w:rPr>
        <w:t xml:space="preserve">sources ([36], </w:t>
      </w:r>
      <w:ins w:id="581" w:author="CMCC" w:date="2022-11-09T15:25:00Z">
        <w:r>
          <w:rPr>
            <w:rFonts w:ascii="Arial" w:hAnsi="Arial" w:cs="Arial"/>
          </w:rPr>
          <w:t>[3/vivo]</w:t>
        </w:r>
      </w:ins>
      <w:del w:id="582" w:author="CMCC" w:date="2022-11-09T15:25:00Z">
        <w:r>
          <w:rPr>
            <w:rFonts w:ascii="Arial" w:hAnsi="Arial" w:cs="Arial"/>
          </w:rPr>
          <w:delText>[37]</w:delText>
        </w:r>
      </w:del>
      <w:r>
        <w:rPr>
          <w:rFonts w:ascii="Arial" w:hAnsi="Arial" w:cs="Arial"/>
        </w:rPr>
        <w:t xml:space="preserve">, </w:t>
      </w:r>
      <w:ins w:id="583" w:author="CMCC" w:date="2022-11-09T15:25:00Z">
        <w:r>
          <w:rPr>
            <w:rFonts w:ascii="Arial" w:hAnsi="Arial" w:cs="Arial"/>
          </w:rPr>
          <w:t>[7/Nokia, NSB]</w:t>
        </w:r>
      </w:ins>
      <w:del w:id="584" w:author="CMCC" w:date="2022-11-09T15:25:00Z">
        <w:r>
          <w:rPr>
            <w:rFonts w:ascii="Arial" w:hAnsi="Arial" w:cs="Arial"/>
          </w:rPr>
          <w:delText>[38]</w:delText>
        </w:r>
      </w:del>
      <w:r>
        <w:rPr>
          <w:rFonts w:ascii="Arial" w:hAnsi="Arial" w:cs="Arial"/>
        </w:rPr>
        <w:t>, [43], [45], [50], [52]</w:t>
      </w:r>
      <w:ins w:id="585" w:author="CMCC" w:date="2022-11-09T15:25:00Z">
        <w:r>
          <w:rPr>
            <w:rFonts w:ascii="Arial" w:hAnsi="Arial" w:cs="Arial"/>
          </w:rPr>
          <w:t>, [8/xiaomi]</w:t>
        </w:r>
      </w:ins>
      <w:r>
        <w:rPr>
          <w:rFonts w:ascii="Arial" w:hAnsi="Arial" w:cs="Arial"/>
        </w:rPr>
        <w:t>) out of 20 sources, and the following are observed:</w:t>
      </w:r>
    </w:p>
    <w:p w14:paraId="1E3F3BC0"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6 months is achieved by 4 sources ([36],</w:t>
      </w:r>
      <w:ins w:id="586" w:author="CMCC" w:date="2022-11-09T15:25:00Z">
        <w:r>
          <w:rPr>
            <w:rFonts w:ascii="Arial" w:hAnsi="Arial" w:cs="Arial"/>
          </w:rPr>
          <w:t xml:space="preserve"> </w:t>
        </w:r>
      </w:ins>
      <w:del w:id="587" w:author="CMCC" w:date="2022-11-09T15:25:00Z">
        <w:r>
          <w:rPr>
            <w:rFonts w:ascii="Arial" w:hAnsi="Arial" w:cs="Arial"/>
          </w:rPr>
          <w:delText>[38]</w:delText>
        </w:r>
      </w:del>
      <w:r>
        <w:rPr>
          <w:rFonts w:ascii="Arial" w:hAnsi="Arial" w:cs="Arial"/>
        </w:rPr>
        <w:t>,[45],[52]</w:t>
      </w:r>
      <w:ins w:id="588" w:author="CMCC" w:date="2022-11-09T15:25:00Z">
        <w:r>
          <w:rPr>
            <w:rFonts w:ascii="Arial" w:hAnsi="Arial" w:cs="Arial"/>
          </w:rPr>
          <w:t>, [8/xiaomi]</w:t>
        </w:r>
      </w:ins>
      <w:r>
        <w:rPr>
          <w:rFonts w:ascii="Arial" w:hAnsi="Arial" w:cs="Arial"/>
        </w:rPr>
        <w:t xml:space="preserve">) with the implementation factor K = 4 and by </w:t>
      </w:r>
      <w:del w:id="589" w:author="CMCC" w:date="2022-11-09T15:27:00Z">
        <w:r>
          <w:rPr>
            <w:rFonts w:ascii="Arial" w:hAnsi="Arial" w:cs="Arial"/>
          </w:rPr>
          <w:delText xml:space="preserve">2 </w:delText>
        </w:r>
      </w:del>
      <w:ins w:id="590" w:author="CMCC" w:date="2022-11-09T15:27:00Z">
        <w:r>
          <w:rPr>
            <w:rFonts w:ascii="Arial" w:hAnsi="Arial" w:cs="Arial"/>
          </w:rPr>
          <w:t xml:space="preserve">4 </w:t>
        </w:r>
      </w:ins>
      <w:r>
        <w:rPr>
          <w:rFonts w:ascii="Arial" w:hAnsi="Arial" w:cs="Arial"/>
        </w:rPr>
        <w:t>sources ([</w:t>
      </w:r>
      <w:del w:id="591" w:author="CMCC" w:date="2022-11-09T15:26:00Z">
        <w:r>
          <w:rPr>
            <w:rFonts w:ascii="Arial" w:hAnsi="Arial" w:cs="Arial"/>
          </w:rPr>
          <w:delText>11</w:delText>
        </w:r>
      </w:del>
      <w:ins w:id="592" w:author="CMCC" w:date="2022-11-09T15:26:00Z">
        <w:r>
          <w:rPr>
            <w:rFonts w:ascii="Arial" w:hAnsi="Arial" w:cs="Arial"/>
          </w:rPr>
          <w:t>43</w:t>
        </w:r>
      </w:ins>
      <w:r>
        <w:rPr>
          <w:rFonts w:ascii="Arial" w:hAnsi="Arial" w:cs="Arial"/>
        </w:rPr>
        <w:t>],[</w:t>
      </w:r>
      <w:del w:id="593" w:author="CMCC" w:date="2022-11-09T15:26:00Z">
        <w:r>
          <w:rPr>
            <w:rFonts w:ascii="Arial" w:hAnsi="Arial" w:cs="Arial"/>
          </w:rPr>
          <w:delText>18</w:delText>
        </w:r>
      </w:del>
      <w:ins w:id="594" w:author="CMCC" w:date="2022-11-09T15:26:00Z">
        <w:r>
          <w:rPr>
            <w:rFonts w:ascii="Arial" w:hAnsi="Arial" w:cs="Arial"/>
          </w:rPr>
          <w:t>50</w:t>
        </w:r>
      </w:ins>
      <w:r>
        <w:rPr>
          <w:rFonts w:ascii="Arial" w:hAnsi="Arial" w:cs="Arial"/>
        </w:rPr>
        <w:t>]</w:t>
      </w:r>
      <w:ins w:id="595" w:author="CMCC" w:date="2022-11-09T15:26:00Z">
        <w:r>
          <w:rPr>
            <w:rFonts w:ascii="Arial" w:hAnsi="Arial" w:cs="Arial"/>
          </w:rPr>
          <w:t>,[3/vivo], [</w:t>
        </w:r>
      </w:ins>
      <w:ins w:id="596" w:author="CMCC" w:date="2022-11-09T15:27:00Z">
        <w:r>
          <w:rPr>
            <w:rFonts w:ascii="Arial" w:hAnsi="Arial" w:cs="Arial"/>
          </w:rPr>
          <w:t>7/Nokia, NSB</w:t>
        </w:r>
      </w:ins>
      <w:ins w:id="597" w:author="CMCC" w:date="2022-11-09T15:26:00Z">
        <w:r>
          <w:rPr>
            <w:rFonts w:ascii="Arial" w:hAnsi="Arial" w:cs="Arial"/>
          </w:rPr>
          <w:t>]</w:t>
        </w:r>
      </w:ins>
      <w:r>
        <w:rPr>
          <w:rFonts w:ascii="Arial" w:hAnsi="Arial" w:cs="Arial"/>
        </w:rPr>
        <w:t xml:space="preserve">) with the implementation factor K &gt;= 2, and is not achieved by </w:t>
      </w:r>
      <w:del w:id="598" w:author="CMCC" w:date="2022-11-09T15:27:00Z">
        <w:r>
          <w:rPr>
            <w:rFonts w:ascii="Arial" w:hAnsi="Arial" w:cs="Arial"/>
          </w:rPr>
          <w:delText xml:space="preserve">5 </w:delText>
        </w:r>
      </w:del>
      <w:ins w:id="599" w:author="CMCC" w:date="2022-11-09T15:27:00Z">
        <w:r>
          <w:rPr>
            <w:rFonts w:ascii="Arial" w:hAnsi="Arial" w:cs="Arial"/>
          </w:rPr>
          <w:t xml:space="preserve">4 </w:t>
        </w:r>
      </w:ins>
      <w:r>
        <w:rPr>
          <w:rFonts w:ascii="Arial" w:hAnsi="Arial" w:cs="Arial"/>
        </w:rPr>
        <w:t>sources ([36]</w:t>
      </w:r>
      <w:del w:id="600" w:author="CMCC" w:date="2022-11-09T15:27:00Z">
        <w:r>
          <w:rPr>
            <w:rFonts w:ascii="Arial" w:hAnsi="Arial" w:cs="Arial"/>
          </w:rPr>
          <w:delText>,</w:delText>
        </w:r>
      </w:del>
      <w:ins w:id="601" w:author="CMCC" w:date="2022-11-09T15:27:00Z">
        <w:r>
          <w:rPr>
            <w:rFonts w:ascii="Arial" w:hAnsi="Arial" w:cs="Arial"/>
          </w:rPr>
          <w:t xml:space="preserve"> </w:t>
        </w:r>
      </w:ins>
      <w:del w:id="602" w:author="CMCC" w:date="2022-11-09T15:27:00Z">
        <w:r>
          <w:rPr>
            <w:rFonts w:ascii="Arial" w:hAnsi="Arial" w:cs="Arial"/>
          </w:rPr>
          <w:delText>[37],</w:delText>
        </w:r>
      </w:del>
      <w:ins w:id="603" w:author="CMCC" w:date="2022-11-09T15:27:00Z">
        <w:r>
          <w:rPr>
            <w:rFonts w:ascii="Arial" w:hAnsi="Arial" w:cs="Arial"/>
          </w:rPr>
          <w:t xml:space="preserve"> </w:t>
        </w:r>
      </w:ins>
      <w:del w:id="604" w:author="CMCC" w:date="2022-11-09T15:27:00Z">
        <w:r>
          <w:rPr>
            <w:rFonts w:ascii="Arial" w:hAnsi="Arial" w:cs="Arial"/>
          </w:rPr>
          <w:delText>[38]</w:delText>
        </w:r>
      </w:del>
      <w:r>
        <w:rPr>
          <w:rFonts w:ascii="Arial" w:hAnsi="Arial" w:cs="Arial"/>
        </w:rPr>
        <w:t>,[45],[52]</w:t>
      </w:r>
      <w:ins w:id="605" w:author="CMCC" w:date="2022-11-09T15:27:00Z">
        <w:r>
          <w:rPr>
            <w:rFonts w:ascii="Arial" w:hAnsi="Arial" w:cs="Arial"/>
          </w:rPr>
          <w:t>, [8/xiaomi]</w:t>
        </w:r>
      </w:ins>
      <w:r>
        <w:rPr>
          <w:rFonts w:ascii="Arial" w:hAnsi="Arial" w:cs="Arial"/>
        </w:rPr>
        <w:t xml:space="preserve">) with the implementation factor K &lt; 4 and by </w:t>
      </w:r>
      <w:del w:id="606" w:author="CMCC" w:date="2022-11-09T15:27:00Z">
        <w:r>
          <w:rPr>
            <w:rFonts w:ascii="Arial" w:hAnsi="Arial" w:cs="Arial"/>
          </w:rPr>
          <w:delText xml:space="preserve">2 </w:delText>
        </w:r>
      </w:del>
      <w:ins w:id="607" w:author="CMCC" w:date="2022-11-09T15:27:00Z">
        <w:r>
          <w:rPr>
            <w:rFonts w:ascii="Arial" w:hAnsi="Arial" w:cs="Arial"/>
          </w:rPr>
          <w:t xml:space="preserve">4 </w:t>
        </w:r>
      </w:ins>
      <w:r>
        <w:rPr>
          <w:rFonts w:ascii="Arial" w:hAnsi="Arial" w:cs="Arial"/>
        </w:rPr>
        <w:t>sources ([43],[50]</w:t>
      </w:r>
      <w:ins w:id="608" w:author="CMCC" w:date="2022-11-09T15:27:00Z">
        <w:r>
          <w:rPr>
            <w:rFonts w:ascii="Arial" w:hAnsi="Arial" w:cs="Arial"/>
          </w:rPr>
          <w:t>,[3/vivo],[7/Nokia, NSB]</w:t>
        </w:r>
      </w:ins>
      <w:r>
        <w:rPr>
          <w:rFonts w:ascii="Arial" w:hAnsi="Arial" w:cs="Arial"/>
        </w:rPr>
        <w:t>) with the implementation factor K &lt; 2;</w:t>
      </w:r>
    </w:p>
    <w:p w14:paraId="7AE3E78C"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w:t>
      </w:r>
      <w:del w:id="609" w:author="CMCC" w:date="2022-11-09T15:28:00Z">
        <w:r>
          <w:rPr>
            <w:rFonts w:ascii="Arial" w:hAnsi="Arial" w:cs="Arial"/>
          </w:rPr>
          <w:delText xml:space="preserve">3 </w:delText>
        </w:r>
      </w:del>
      <w:ins w:id="610" w:author="CMCC" w:date="2022-11-09T15:28:00Z">
        <w:r>
          <w:rPr>
            <w:rFonts w:ascii="Arial" w:hAnsi="Arial" w:cs="Arial"/>
          </w:rPr>
          <w:t xml:space="preserve">5 </w:t>
        </w:r>
      </w:ins>
      <w:r>
        <w:rPr>
          <w:rFonts w:ascii="Arial" w:hAnsi="Arial" w:cs="Arial"/>
        </w:rPr>
        <w:t>sources ([43],[50],[52]</w:t>
      </w:r>
      <w:ins w:id="611" w:author="CMCC" w:date="2022-11-09T15:28:00Z">
        <w:r>
          <w:rPr>
            <w:rFonts w:ascii="Arial" w:hAnsi="Arial" w:cs="Arial"/>
          </w:rPr>
          <w:t>,[3/vivo],[7/Nokia, NSB]</w:t>
        </w:r>
      </w:ins>
      <w:r>
        <w:rPr>
          <w:rFonts w:ascii="Arial" w:hAnsi="Arial" w:cs="Arial"/>
        </w:rPr>
        <w:t xml:space="preserve">) with the case that I-DRX cycle of 10.24s, 1 RS per 1 I-DRX cycle, high SINR, no SRS (re)configuration, and implementation factor K = 4, and is not achieved by </w:t>
      </w:r>
      <w:del w:id="612" w:author="CMCC" w:date="2022-11-09T15:29:00Z">
        <w:r>
          <w:rPr>
            <w:rFonts w:ascii="Arial" w:hAnsi="Arial" w:cs="Arial"/>
          </w:rPr>
          <w:delText xml:space="preserve">7 </w:delText>
        </w:r>
      </w:del>
      <w:ins w:id="613" w:author="CMCC" w:date="2022-11-09T15:29:00Z">
        <w:r>
          <w:rPr>
            <w:rFonts w:ascii="Arial" w:hAnsi="Arial" w:cs="Arial"/>
          </w:rPr>
          <w:t xml:space="preserve">8 </w:t>
        </w:r>
      </w:ins>
      <w:r>
        <w:rPr>
          <w:rFonts w:ascii="Arial" w:hAnsi="Arial" w:cs="Arial"/>
        </w:rPr>
        <w:t xml:space="preserve">sources ([36], </w:t>
      </w:r>
      <w:ins w:id="614" w:author="CMCC" w:date="2022-11-09T15:28:00Z">
        <w:r>
          <w:rPr>
            <w:rFonts w:ascii="Arial" w:hAnsi="Arial" w:cs="Arial"/>
          </w:rPr>
          <w:t>[3/vivo]</w:t>
        </w:r>
      </w:ins>
      <w:del w:id="615" w:author="CMCC" w:date="2022-11-09T15:28:00Z">
        <w:r>
          <w:rPr>
            <w:rFonts w:ascii="Arial" w:hAnsi="Arial" w:cs="Arial"/>
          </w:rPr>
          <w:delText>[37]</w:delText>
        </w:r>
      </w:del>
      <w:r>
        <w:rPr>
          <w:rFonts w:ascii="Arial" w:hAnsi="Arial" w:cs="Arial"/>
        </w:rPr>
        <w:t xml:space="preserve">, </w:t>
      </w:r>
      <w:ins w:id="616" w:author="CMCC" w:date="2022-11-09T15:28:00Z">
        <w:r>
          <w:rPr>
            <w:rFonts w:ascii="Arial" w:hAnsi="Arial" w:cs="Arial"/>
          </w:rPr>
          <w:t>[7/Nokia, NSB]</w:t>
        </w:r>
      </w:ins>
      <w:del w:id="617" w:author="CMCC" w:date="2022-11-09T15:28:00Z">
        <w:r>
          <w:rPr>
            <w:rFonts w:ascii="Arial" w:hAnsi="Arial" w:cs="Arial"/>
          </w:rPr>
          <w:delText>[38]</w:delText>
        </w:r>
      </w:del>
      <w:r>
        <w:rPr>
          <w:rFonts w:ascii="Arial" w:hAnsi="Arial" w:cs="Arial"/>
        </w:rPr>
        <w:t>, [43], [45], [50], [52]</w:t>
      </w:r>
      <w:ins w:id="618" w:author="CMCC" w:date="2022-11-09T15:28:00Z">
        <w:r>
          <w:rPr>
            <w:rFonts w:ascii="Arial" w:hAnsi="Arial" w:cs="Arial"/>
          </w:rPr>
          <w:t>, [8/xiaomi]</w:t>
        </w:r>
      </w:ins>
      <w:r>
        <w:rPr>
          <w:rFonts w:ascii="Arial" w:hAnsi="Arial" w:cs="Arial"/>
        </w:rPr>
        <w:t>) with the implementation factor K &lt; 4.</w:t>
      </w:r>
    </w:p>
    <w:p w14:paraId="1436EBE9"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For DL+UL positioning, results are provided by 1 source ([52]) out of 20 sources, and the following are observed:</w:t>
      </w:r>
    </w:p>
    <w:p w14:paraId="1A04FB79"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6 months is achieved by 1 source ([52]) with implementation factor K = 4, and is not achieved by 1 source ([52]) with implementation factor K &lt; 4;</w:t>
      </w:r>
    </w:p>
    <w:p w14:paraId="4C3022C7"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12 months is achieved by 1 source ([52]) with the case that I-DRX cycle of 10.24s, 1 RS per 1 I-DRX cycle, high SINR, no SRS (re)configuration, CG-SDT for measurement reporting, and implementation factor K = 4, and is not achieved by 1 source ([52]) with implementation factor K &lt; 4.</w:t>
      </w:r>
    </w:p>
    <w:p w14:paraId="6DB3139E"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Note: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0A0480C0"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Note: Without otherwise noted, “high SINR” in the observation refers to the evaluation case that no intra-/inter-frequency RRM and single SSB for synchronization purpose is considered.</w:t>
      </w:r>
    </w:p>
    <w:p w14:paraId="69CBEC09" w14:textId="77777777" w:rsidR="009B2CBF" w:rsidRDefault="009B2CBF">
      <w:pPr>
        <w:snapToGrid w:val="0"/>
        <w:spacing w:beforeLines="50" w:before="120" w:line="288" w:lineRule="auto"/>
        <w:rPr>
          <w:rFonts w:ascii="Arial" w:hAnsi="Arial" w:cs="Arial"/>
          <w:lang w:eastAsia="zh-CN"/>
        </w:rPr>
      </w:pPr>
    </w:p>
    <w:p w14:paraId="4F2B0E81"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36CD0C1B" w14:textId="77777777">
        <w:tc>
          <w:tcPr>
            <w:tcW w:w="2336" w:type="dxa"/>
          </w:tcPr>
          <w:p w14:paraId="41D840A8"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2035460C"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45CDA2C6" w14:textId="77777777">
        <w:tc>
          <w:tcPr>
            <w:tcW w:w="2336" w:type="dxa"/>
          </w:tcPr>
          <w:p w14:paraId="7356482A"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501B63B9" w14:textId="77777777" w:rsidR="009B2CBF" w:rsidRDefault="00494BA3">
            <w:pPr>
              <w:spacing w:before="0" w:line="240" w:lineRule="auto"/>
              <w:rPr>
                <w:sz w:val="22"/>
                <w:lang w:eastAsia="zh-CN"/>
              </w:rPr>
            </w:pPr>
            <w:r>
              <w:rPr>
                <w:rFonts w:hint="eastAsia"/>
                <w:sz w:val="22"/>
                <w:lang w:eastAsia="zh-CN"/>
              </w:rPr>
              <w:t>OK</w:t>
            </w:r>
          </w:p>
        </w:tc>
      </w:tr>
      <w:tr w:rsidR="009B2CBF" w14:paraId="5F4DB0D2" w14:textId="77777777">
        <w:tc>
          <w:tcPr>
            <w:tcW w:w="2336" w:type="dxa"/>
          </w:tcPr>
          <w:p w14:paraId="7CEA555A" w14:textId="77777777" w:rsidR="009B2CBF" w:rsidRDefault="00494BA3">
            <w:pPr>
              <w:spacing w:before="0" w:line="240" w:lineRule="auto"/>
              <w:rPr>
                <w:sz w:val="22"/>
                <w:lang w:eastAsia="zh-CN"/>
              </w:rPr>
            </w:pPr>
            <w:r>
              <w:rPr>
                <w:rFonts w:hint="eastAsia"/>
                <w:sz w:val="22"/>
                <w:lang w:eastAsia="zh-CN"/>
              </w:rPr>
              <w:t>X</w:t>
            </w:r>
            <w:r>
              <w:rPr>
                <w:sz w:val="22"/>
                <w:lang w:eastAsia="zh-CN"/>
              </w:rPr>
              <w:t>iaomi</w:t>
            </w:r>
          </w:p>
        </w:tc>
        <w:tc>
          <w:tcPr>
            <w:tcW w:w="7626" w:type="dxa"/>
          </w:tcPr>
          <w:p w14:paraId="44D94C37" w14:textId="77777777" w:rsidR="009B2CBF" w:rsidRDefault="00494BA3">
            <w:pPr>
              <w:spacing w:before="0" w:line="240" w:lineRule="auto"/>
              <w:rPr>
                <w:sz w:val="22"/>
                <w:lang w:eastAsia="zh-CN"/>
              </w:rPr>
            </w:pPr>
            <w:r>
              <w:rPr>
                <w:sz w:val="22"/>
                <w:lang w:eastAsia="zh-CN"/>
              </w:rPr>
              <w:t>O</w:t>
            </w:r>
            <w:r>
              <w:rPr>
                <w:rFonts w:hint="eastAsia"/>
                <w:sz w:val="22"/>
                <w:lang w:eastAsia="zh-CN"/>
              </w:rPr>
              <w:t xml:space="preserve">k </w:t>
            </w:r>
          </w:p>
        </w:tc>
      </w:tr>
      <w:tr w:rsidR="009B2CBF" w14:paraId="71574697" w14:textId="77777777">
        <w:tc>
          <w:tcPr>
            <w:tcW w:w="2336" w:type="dxa"/>
          </w:tcPr>
          <w:p w14:paraId="42855622" w14:textId="77777777" w:rsidR="009B2CBF" w:rsidRDefault="00494BA3">
            <w:pPr>
              <w:spacing w:before="0" w:line="240" w:lineRule="auto"/>
              <w:rPr>
                <w:sz w:val="22"/>
              </w:rPr>
            </w:pPr>
            <w:r>
              <w:rPr>
                <w:sz w:val="22"/>
              </w:rPr>
              <w:t>Intel</w:t>
            </w:r>
          </w:p>
        </w:tc>
        <w:tc>
          <w:tcPr>
            <w:tcW w:w="7626" w:type="dxa"/>
          </w:tcPr>
          <w:p w14:paraId="10463B22" w14:textId="77777777" w:rsidR="009B2CBF" w:rsidRDefault="00494BA3">
            <w:pPr>
              <w:spacing w:before="0" w:line="240" w:lineRule="auto"/>
              <w:rPr>
                <w:rFonts w:eastAsia="MS Mincho"/>
                <w:sz w:val="22"/>
                <w:lang w:eastAsia="ja-JP"/>
              </w:rPr>
            </w:pPr>
            <w:r>
              <w:rPr>
                <w:sz w:val="22"/>
                <w:lang w:eastAsia="zh-CN"/>
              </w:rPr>
              <w:t>OK</w:t>
            </w:r>
          </w:p>
        </w:tc>
      </w:tr>
    </w:tbl>
    <w:p w14:paraId="3C3BF462" w14:textId="77777777" w:rsidR="009B2CBF" w:rsidRDefault="009B2CBF">
      <w:pPr>
        <w:snapToGrid w:val="0"/>
        <w:spacing w:beforeLines="50" w:before="120" w:line="288" w:lineRule="auto"/>
        <w:rPr>
          <w:rFonts w:ascii="Arial" w:hAnsi="Arial" w:cs="Arial"/>
          <w:lang w:eastAsia="zh-CN"/>
        </w:rPr>
      </w:pPr>
    </w:p>
    <w:p w14:paraId="631B323C" w14:textId="77777777" w:rsidR="009B2CBF" w:rsidRDefault="009B2CBF">
      <w:pPr>
        <w:snapToGrid w:val="0"/>
        <w:spacing w:beforeLines="50" w:before="120" w:line="288" w:lineRule="auto"/>
        <w:rPr>
          <w:rFonts w:ascii="Arial" w:hAnsi="Arial" w:cs="Arial"/>
          <w:lang w:eastAsia="zh-CN"/>
        </w:rPr>
      </w:pPr>
    </w:p>
    <w:p w14:paraId="25631173" w14:textId="77777777" w:rsidR="009B2CBF" w:rsidRDefault="008E2237">
      <w:pPr>
        <w:pStyle w:val="2"/>
        <w:numPr>
          <w:ilvl w:val="0"/>
          <w:numId w:val="0"/>
        </w:numPr>
        <w:rPr>
          <w:rFonts w:cs="Arial"/>
          <w:lang w:eastAsia="zh-CN"/>
        </w:rPr>
      </w:pPr>
      <w:r>
        <w:rPr>
          <w:sz w:val="28"/>
          <w:szCs w:val="28"/>
          <w:lang w:eastAsia="zh-CN"/>
        </w:rPr>
        <w:t xml:space="preserve">[CLOSED] </w:t>
      </w:r>
      <w:r w:rsidR="00494BA3">
        <w:rPr>
          <w:sz w:val="28"/>
          <w:szCs w:val="28"/>
          <w:lang w:eastAsia="zh-CN"/>
        </w:rPr>
        <w:t>3.2 Rel-18 potential enhancements</w:t>
      </w:r>
    </w:p>
    <w:p w14:paraId="64A12099"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3.2.1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146C73CA"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submitted contributions in this meeting, 15 (HW/Hisilicon, vivo, Futurewei, CATT, Spreadtrum, Nokia/NSB, xiaomi, Intel, ZTE, Sony, CMCC, LGE, Samsung, Qualcomm, Ericsson) out of 19 companies provide results to evaluate performance gains and/or battery life of individual potential solutions and/or overall enhancements. The results are summarized below.</w:t>
      </w:r>
    </w:p>
    <w:p w14:paraId="1FA2B692" w14:textId="77777777" w:rsidR="009B2CBF" w:rsidRDefault="009B2CBF">
      <w:pPr>
        <w:snapToGrid w:val="0"/>
        <w:spacing w:beforeLines="50" w:before="120" w:line="288" w:lineRule="auto"/>
        <w:rPr>
          <w:rFonts w:ascii="Arial" w:hAnsi="Arial" w:cs="Arial"/>
          <w:lang w:eastAsia="zh-CN"/>
        </w:rPr>
      </w:pPr>
    </w:p>
    <w:p w14:paraId="4042BCA1" w14:textId="77777777" w:rsidR="009B2CBF" w:rsidRDefault="00494BA3">
      <w:pPr>
        <w:snapToGrid w:val="0"/>
        <w:spacing w:beforeLines="50" w:before="120" w:line="288" w:lineRule="auto"/>
        <w:rPr>
          <w:rFonts w:ascii="Arial" w:hAnsi="Arial" w:cs="Arial"/>
          <w:b/>
          <w:bCs/>
          <w:i/>
          <w:iCs/>
          <w:u w:val="single"/>
          <w:lang w:eastAsia="zh-CN"/>
        </w:rPr>
      </w:pPr>
      <w:r>
        <w:rPr>
          <w:rFonts w:ascii="Arial" w:hAnsi="Arial" w:cs="Arial"/>
          <w:b/>
          <w:bCs/>
          <w:i/>
          <w:iCs/>
          <w:u w:val="single"/>
          <w:lang w:eastAsia="zh-CN"/>
        </w:rPr>
        <w:t>Extending DRX cycle</w:t>
      </w:r>
    </w:p>
    <w:p w14:paraId="5B4B522A" w14:textId="77777777" w:rsidR="009B2CBF" w:rsidRDefault="00494BA3">
      <w:pPr>
        <w:snapToGrid w:val="0"/>
        <w:spacing w:beforeLines="50" w:before="120" w:line="288" w:lineRule="auto"/>
        <w:rPr>
          <w:rFonts w:ascii="Arial" w:hAnsi="Arial" w:cs="Arial"/>
          <w:b/>
          <w:bCs/>
          <w:lang w:eastAsia="zh-CN"/>
        </w:rPr>
      </w:pPr>
      <w:r>
        <w:rPr>
          <w:rFonts w:ascii="Arial" w:hAnsi="Arial" w:cs="Arial" w:hint="eastAsia"/>
          <w:lang w:eastAsia="zh-CN"/>
        </w:rPr>
        <w:lastRenderedPageBreak/>
        <w:t>E</w:t>
      </w:r>
      <w:r>
        <w:rPr>
          <w:rFonts w:ascii="Arial" w:hAnsi="Arial" w:cs="Arial"/>
          <w:lang w:eastAsia="zh-CN"/>
        </w:rPr>
        <w:t xml:space="preserve">valuation results on slot-averaged power unit of extending DRX cycles are summarized in the following table (note that results of extended DRX cycle together with ultra-deep sleep state are captured in Table 8 of overall enhancements), to observe the performance gains that can be achieved by extending DRX cycles over the baseline DRX cycle of 1.28s. The corresponding observation is captured in </w:t>
      </w:r>
      <w:r>
        <w:rPr>
          <w:rFonts w:ascii="Arial" w:hAnsi="Arial" w:cs="Arial"/>
          <w:b/>
          <w:bCs/>
          <w:lang w:eastAsia="zh-CN"/>
        </w:rPr>
        <w:t>Proposed observation 2</w:t>
      </w:r>
      <w:r>
        <w:rPr>
          <w:rFonts w:ascii="Arial" w:hAnsi="Arial" w:cs="Arial"/>
          <w:lang w:eastAsia="zh-CN"/>
        </w:rPr>
        <w:t>.</w:t>
      </w:r>
    </w:p>
    <w:p w14:paraId="739C01C0" w14:textId="77777777" w:rsidR="009B2CBF" w:rsidRDefault="00494BA3">
      <w:pPr>
        <w:snapToGrid w:val="0"/>
        <w:spacing w:beforeLines="50" w:before="120" w:line="288" w:lineRule="auto"/>
        <w:jc w:val="center"/>
        <w:rPr>
          <w:rFonts w:ascii="Arial" w:hAnsi="Arial" w:cs="Arial"/>
          <w:b/>
          <w:bCs/>
          <w:lang w:eastAsia="zh-CN"/>
        </w:rPr>
      </w:pPr>
      <w:r>
        <w:rPr>
          <w:rFonts w:ascii="Arial" w:hAnsi="Arial" w:cs="Arial" w:hint="eastAsia"/>
          <w:b/>
          <w:bCs/>
          <w:lang w:eastAsia="zh-CN"/>
        </w:rPr>
        <w:t>T</w:t>
      </w:r>
      <w:r>
        <w:rPr>
          <w:rFonts w:ascii="Arial" w:hAnsi="Arial" w:cs="Arial"/>
          <w:b/>
          <w:bCs/>
          <w:lang w:eastAsia="zh-CN"/>
        </w:rPr>
        <w:t>able 4: Summary for results of extending DRX cycle</w:t>
      </w:r>
    </w:p>
    <w:tbl>
      <w:tblPr>
        <w:tblStyle w:val="afd"/>
        <w:tblW w:w="89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4394"/>
        <w:gridCol w:w="1276"/>
        <w:gridCol w:w="1843"/>
      </w:tblGrid>
      <w:tr w:rsidR="009B2CBF" w14:paraId="33100F0F" w14:textId="77777777">
        <w:tc>
          <w:tcPr>
            <w:tcW w:w="1408" w:type="dxa"/>
          </w:tcPr>
          <w:p w14:paraId="42FC238D" w14:textId="77777777" w:rsidR="009B2CBF" w:rsidRDefault="00494BA3">
            <w:pPr>
              <w:pStyle w:val="TAH"/>
              <w:spacing w:before="0" w:line="240" w:lineRule="auto"/>
              <w:jc w:val="left"/>
              <w:rPr>
                <w:sz w:val="16"/>
                <w:szCs w:val="16"/>
              </w:rPr>
            </w:pPr>
            <w:r>
              <w:rPr>
                <w:rFonts w:hint="eastAsia"/>
                <w:sz w:val="16"/>
                <w:szCs w:val="16"/>
              </w:rPr>
              <w:lastRenderedPageBreak/>
              <w:t>Source</w:t>
            </w:r>
          </w:p>
        </w:tc>
        <w:tc>
          <w:tcPr>
            <w:tcW w:w="4394" w:type="dxa"/>
          </w:tcPr>
          <w:p w14:paraId="5DECBB5A" w14:textId="77777777" w:rsidR="009B2CBF" w:rsidRDefault="00494BA3">
            <w:pPr>
              <w:pStyle w:val="TAH"/>
              <w:spacing w:before="0" w:line="240" w:lineRule="auto"/>
              <w:jc w:val="left"/>
              <w:rPr>
                <w:sz w:val="16"/>
                <w:szCs w:val="16"/>
              </w:rPr>
            </w:pPr>
            <w:r>
              <w:rPr>
                <w:rFonts w:hint="eastAsia"/>
                <w:sz w:val="16"/>
                <w:szCs w:val="16"/>
              </w:rPr>
              <w:t>Evaluation</w:t>
            </w:r>
            <w:r>
              <w:rPr>
                <w:sz w:val="16"/>
                <w:szCs w:val="16"/>
              </w:rPr>
              <w:t xml:space="preserve"> case description</w:t>
            </w:r>
          </w:p>
        </w:tc>
        <w:tc>
          <w:tcPr>
            <w:tcW w:w="1276" w:type="dxa"/>
          </w:tcPr>
          <w:p w14:paraId="5DDC5172" w14:textId="77777777" w:rsidR="009B2CBF" w:rsidRDefault="00494BA3">
            <w:pPr>
              <w:pStyle w:val="TAH"/>
              <w:spacing w:before="0" w:line="240" w:lineRule="auto"/>
              <w:jc w:val="left"/>
              <w:rPr>
                <w:sz w:val="16"/>
                <w:szCs w:val="16"/>
                <w:lang w:eastAsia="zh-CN"/>
              </w:rPr>
            </w:pPr>
            <w:r>
              <w:rPr>
                <w:rFonts w:hint="eastAsia"/>
                <w:sz w:val="16"/>
                <w:szCs w:val="16"/>
                <w:lang w:eastAsia="zh-CN"/>
              </w:rPr>
              <w:t>S</w:t>
            </w:r>
            <w:r>
              <w:rPr>
                <w:sz w:val="16"/>
                <w:szCs w:val="16"/>
                <w:lang w:eastAsia="zh-CN"/>
              </w:rPr>
              <w:t>lot-averaged power unit (P2)</w:t>
            </w:r>
          </w:p>
        </w:tc>
        <w:tc>
          <w:tcPr>
            <w:tcW w:w="1843" w:type="dxa"/>
          </w:tcPr>
          <w:p w14:paraId="682D75E0" w14:textId="77777777" w:rsidR="009B2CBF" w:rsidRDefault="00494BA3">
            <w:pPr>
              <w:pStyle w:val="TAH"/>
              <w:spacing w:before="0" w:line="240" w:lineRule="auto"/>
              <w:jc w:val="left"/>
              <w:rPr>
                <w:sz w:val="16"/>
                <w:szCs w:val="16"/>
              </w:rPr>
            </w:pPr>
            <w:r>
              <w:rPr>
                <w:sz w:val="16"/>
                <w:szCs w:val="16"/>
              </w:rPr>
              <w:t>Performance gain over baseline DRX cycle = 1.28s</w:t>
            </w:r>
          </w:p>
        </w:tc>
      </w:tr>
      <w:tr w:rsidR="009B2CBF" w14:paraId="5AB38F6B" w14:textId="77777777">
        <w:tc>
          <w:tcPr>
            <w:tcW w:w="1408" w:type="dxa"/>
            <w:vMerge w:val="restart"/>
          </w:tcPr>
          <w:p w14:paraId="0A1E6F8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HW/Hisilicon </w:t>
            </w:r>
            <w:r>
              <w:rPr>
                <w:rFonts w:cs="Arial"/>
                <w:b w:val="0"/>
                <w:bCs/>
                <w:sz w:val="16"/>
                <w:szCs w:val="16"/>
                <w:lang w:eastAsia="zh-CN"/>
              </w:rPr>
              <w:fldChar w:fldCharType="begin"/>
            </w:r>
            <w:r>
              <w:rPr>
                <w:rFonts w:cs="Arial"/>
                <w:b w:val="0"/>
                <w:bCs/>
                <w:sz w:val="16"/>
                <w:szCs w:val="16"/>
                <w:lang w:eastAsia="zh-CN"/>
              </w:rPr>
              <w:instrText xml:space="preserve"> REF _Ref119065779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[2]</w:t>
            </w:r>
            <w:r>
              <w:rPr>
                <w:rFonts w:cs="Arial"/>
                <w:b w:val="0"/>
                <w:bCs/>
                <w:sz w:val="16"/>
                <w:szCs w:val="16"/>
                <w:lang w:eastAsia="zh-CN"/>
              </w:rPr>
              <w:fldChar w:fldCharType="end"/>
            </w:r>
          </w:p>
        </w:tc>
        <w:tc>
          <w:tcPr>
            <w:tcW w:w="4394" w:type="dxa"/>
          </w:tcPr>
          <w:p w14:paraId="4CA8F63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1.28s</w:t>
            </w:r>
          </w:p>
        </w:tc>
        <w:tc>
          <w:tcPr>
            <w:tcW w:w="1276" w:type="dxa"/>
          </w:tcPr>
          <w:p w14:paraId="08FA7EF7"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1.87</w:t>
            </w:r>
          </w:p>
        </w:tc>
        <w:tc>
          <w:tcPr>
            <w:tcW w:w="1843" w:type="dxa"/>
            <w:vMerge w:val="restart"/>
          </w:tcPr>
          <w:p w14:paraId="0CE57B30" w14:textId="77777777" w:rsidR="009B2CBF" w:rsidRDefault="009B2CBF">
            <w:pPr>
              <w:pStyle w:val="TAH"/>
              <w:spacing w:before="0" w:line="240" w:lineRule="auto"/>
              <w:jc w:val="left"/>
              <w:rPr>
                <w:rFonts w:cs="Arial"/>
                <w:b w:val="0"/>
                <w:bCs/>
                <w:sz w:val="16"/>
                <w:szCs w:val="16"/>
              </w:rPr>
            </w:pPr>
          </w:p>
        </w:tc>
      </w:tr>
      <w:tr w:rsidR="009B2CBF" w14:paraId="31500E41" w14:textId="77777777">
        <w:tc>
          <w:tcPr>
            <w:tcW w:w="1408" w:type="dxa"/>
            <w:vMerge/>
          </w:tcPr>
          <w:p w14:paraId="3591D171" w14:textId="77777777" w:rsidR="009B2CBF" w:rsidRDefault="009B2CBF">
            <w:pPr>
              <w:pStyle w:val="TAH"/>
              <w:spacing w:before="0" w:line="240" w:lineRule="auto"/>
              <w:jc w:val="left"/>
              <w:rPr>
                <w:rFonts w:cs="Arial"/>
                <w:b w:val="0"/>
                <w:bCs/>
                <w:sz w:val="16"/>
                <w:szCs w:val="16"/>
                <w:lang w:eastAsia="zh-CN"/>
              </w:rPr>
            </w:pPr>
          </w:p>
        </w:tc>
        <w:tc>
          <w:tcPr>
            <w:tcW w:w="4394" w:type="dxa"/>
          </w:tcPr>
          <w:p w14:paraId="361CA02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10.24s</w:t>
            </w:r>
          </w:p>
        </w:tc>
        <w:tc>
          <w:tcPr>
            <w:tcW w:w="1276" w:type="dxa"/>
          </w:tcPr>
          <w:p w14:paraId="03392302"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1.14</w:t>
            </w:r>
          </w:p>
        </w:tc>
        <w:tc>
          <w:tcPr>
            <w:tcW w:w="1843" w:type="dxa"/>
            <w:vMerge/>
          </w:tcPr>
          <w:p w14:paraId="4200BC99" w14:textId="77777777" w:rsidR="009B2CBF" w:rsidRDefault="009B2CBF">
            <w:pPr>
              <w:pStyle w:val="TAH"/>
              <w:spacing w:before="0" w:line="240" w:lineRule="auto"/>
              <w:jc w:val="left"/>
              <w:rPr>
                <w:rFonts w:cs="Arial"/>
                <w:b w:val="0"/>
                <w:bCs/>
                <w:sz w:val="16"/>
                <w:szCs w:val="16"/>
              </w:rPr>
            </w:pPr>
          </w:p>
        </w:tc>
      </w:tr>
      <w:tr w:rsidR="009B2CBF" w14:paraId="617B7DB9" w14:textId="77777777">
        <w:tc>
          <w:tcPr>
            <w:tcW w:w="1408" w:type="dxa"/>
            <w:vMerge/>
          </w:tcPr>
          <w:p w14:paraId="673FA7D5" w14:textId="77777777" w:rsidR="009B2CBF" w:rsidRDefault="009B2CBF">
            <w:pPr>
              <w:pStyle w:val="TAH"/>
              <w:spacing w:before="0" w:line="240" w:lineRule="auto"/>
              <w:jc w:val="left"/>
              <w:rPr>
                <w:rFonts w:cs="Arial"/>
                <w:b w:val="0"/>
                <w:bCs/>
                <w:sz w:val="16"/>
                <w:szCs w:val="16"/>
                <w:lang w:eastAsia="zh-CN"/>
              </w:rPr>
            </w:pPr>
          </w:p>
        </w:tc>
        <w:tc>
          <w:tcPr>
            <w:tcW w:w="4394" w:type="dxa"/>
          </w:tcPr>
          <w:p w14:paraId="1016768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1.28s</w:t>
            </w:r>
          </w:p>
        </w:tc>
        <w:tc>
          <w:tcPr>
            <w:tcW w:w="1276" w:type="dxa"/>
          </w:tcPr>
          <w:p w14:paraId="48CD5B27"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1.71</w:t>
            </w:r>
          </w:p>
        </w:tc>
        <w:tc>
          <w:tcPr>
            <w:tcW w:w="1843" w:type="dxa"/>
            <w:vMerge/>
          </w:tcPr>
          <w:p w14:paraId="092EBFA9" w14:textId="77777777" w:rsidR="009B2CBF" w:rsidRDefault="009B2CBF">
            <w:pPr>
              <w:pStyle w:val="TAH"/>
              <w:spacing w:before="0" w:line="240" w:lineRule="auto"/>
              <w:jc w:val="left"/>
              <w:rPr>
                <w:rFonts w:cs="Arial"/>
                <w:b w:val="0"/>
                <w:bCs/>
                <w:sz w:val="16"/>
                <w:szCs w:val="16"/>
              </w:rPr>
            </w:pPr>
          </w:p>
        </w:tc>
      </w:tr>
      <w:tr w:rsidR="009B2CBF" w14:paraId="44CCDE88" w14:textId="77777777">
        <w:tc>
          <w:tcPr>
            <w:tcW w:w="1408" w:type="dxa"/>
            <w:vMerge/>
          </w:tcPr>
          <w:p w14:paraId="59931F69" w14:textId="77777777" w:rsidR="009B2CBF" w:rsidRDefault="009B2CBF">
            <w:pPr>
              <w:pStyle w:val="TAH"/>
              <w:spacing w:before="0" w:line="240" w:lineRule="auto"/>
              <w:jc w:val="left"/>
              <w:rPr>
                <w:rFonts w:cs="Arial"/>
                <w:b w:val="0"/>
                <w:bCs/>
                <w:sz w:val="16"/>
                <w:szCs w:val="16"/>
                <w:lang w:eastAsia="zh-CN"/>
              </w:rPr>
            </w:pPr>
          </w:p>
        </w:tc>
        <w:tc>
          <w:tcPr>
            <w:tcW w:w="4394" w:type="dxa"/>
          </w:tcPr>
          <w:p w14:paraId="7C28ECF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10.24s</w:t>
            </w:r>
          </w:p>
        </w:tc>
        <w:tc>
          <w:tcPr>
            <w:tcW w:w="1276" w:type="dxa"/>
          </w:tcPr>
          <w:p w14:paraId="49188AB0"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1.09</w:t>
            </w:r>
          </w:p>
        </w:tc>
        <w:tc>
          <w:tcPr>
            <w:tcW w:w="1843" w:type="dxa"/>
            <w:vMerge/>
          </w:tcPr>
          <w:p w14:paraId="4D8D679D" w14:textId="77777777" w:rsidR="009B2CBF" w:rsidRDefault="009B2CBF">
            <w:pPr>
              <w:pStyle w:val="TAH"/>
              <w:spacing w:before="0" w:line="240" w:lineRule="auto"/>
              <w:jc w:val="left"/>
              <w:rPr>
                <w:rFonts w:cs="Arial"/>
                <w:b w:val="0"/>
                <w:bCs/>
                <w:sz w:val="16"/>
                <w:szCs w:val="16"/>
              </w:rPr>
            </w:pPr>
          </w:p>
        </w:tc>
      </w:tr>
      <w:tr w:rsidR="009B2CBF" w14:paraId="55D6BF74" w14:textId="77777777">
        <w:tc>
          <w:tcPr>
            <w:tcW w:w="1408" w:type="dxa"/>
            <w:vMerge/>
          </w:tcPr>
          <w:p w14:paraId="0281E1D9" w14:textId="77777777" w:rsidR="009B2CBF" w:rsidRDefault="009B2CBF">
            <w:pPr>
              <w:pStyle w:val="TAH"/>
              <w:spacing w:before="0" w:line="240" w:lineRule="auto"/>
              <w:jc w:val="left"/>
              <w:rPr>
                <w:rFonts w:cs="Arial"/>
                <w:b w:val="0"/>
                <w:bCs/>
                <w:sz w:val="16"/>
                <w:szCs w:val="16"/>
                <w:lang w:eastAsia="zh-CN"/>
              </w:rPr>
            </w:pPr>
          </w:p>
        </w:tc>
        <w:tc>
          <w:tcPr>
            <w:tcW w:w="4394" w:type="dxa"/>
          </w:tcPr>
          <w:p w14:paraId="4BC1FE8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1.28s</w:t>
            </w:r>
          </w:p>
        </w:tc>
        <w:tc>
          <w:tcPr>
            <w:tcW w:w="1276" w:type="dxa"/>
          </w:tcPr>
          <w:p w14:paraId="6C4E3977" w14:textId="77777777" w:rsidR="009B2CBF" w:rsidRDefault="00494BA3">
            <w:pPr>
              <w:pStyle w:val="TAH"/>
              <w:spacing w:before="0" w:line="240" w:lineRule="auto"/>
              <w:jc w:val="left"/>
              <w:rPr>
                <w:rFonts w:cs="Arial"/>
                <w:b w:val="0"/>
                <w:bCs/>
                <w:sz w:val="16"/>
                <w:szCs w:val="16"/>
              </w:rPr>
            </w:pPr>
            <w:r>
              <w:rPr>
                <w:rFonts w:cs="Arial"/>
                <w:b w:val="0"/>
                <w:bCs/>
                <w:color w:val="000000"/>
                <w:sz w:val="16"/>
                <w:szCs w:val="16"/>
              </w:rPr>
              <w:t>1.53</w:t>
            </w:r>
          </w:p>
        </w:tc>
        <w:tc>
          <w:tcPr>
            <w:tcW w:w="1843" w:type="dxa"/>
            <w:vMerge/>
          </w:tcPr>
          <w:p w14:paraId="0FFF7276" w14:textId="77777777" w:rsidR="009B2CBF" w:rsidRDefault="009B2CBF">
            <w:pPr>
              <w:pStyle w:val="TAH"/>
              <w:spacing w:before="0" w:line="240" w:lineRule="auto"/>
              <w:jc w:val="left"/>
              <w:rPr>
                <w:rFonts w:cs="Arial"/>
                <w:b w:val="0"/>
                <w:bCs/>
                <w:sz w:val="16"/>
                <w:szCs w:val="16"/>
              </w:rPr>
            </w:pPr>
          </w:p>
        </w:tc>
      </w:tr>
      <w:tr w:rsidR="009B2CBF" w14:paraId="2A62CE91" w14:textId="77777777">
        <w:tc>
          <w:tcPr>
            <w:tcW w:w="1408" w:type="dxa"/>
            <w:vMerge/>
          </w:tcPr>
          <w:p w14:paraId="2A7BB3E3" w14:textId="77777777" w:rsidR="009B2CBF" w:rsidRDefault="009B2CBF">
            <w:pPr>
              <w:pStyle w:val="TAH"/>
              <w:spacing w:before="0" w:line="240" w:lineRule="auto"/>
              <w:jc w:val="left"/>
              <w:rPr>
                <w:rFonts w:cs="Arial"/>
                <w:b w:val="0"/>
                <w:bCs/>
                <w:sz w:val="16"/>
                <w:szCs w:val="16"/>
                <w:lang w:eastAsia="zh-CN"/>
              </w:rPr>
            </w:pPr>
          </w:p>
        </w:tc>
        <w:tc>
          <w:tcPr>
            <w:tcW w:w="4394" w:type="dxa"/>
          </w:tcPr>
          <w:p w14:paraId="66B0D0C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10.24s</w:t>
            </w:r>
          </w:p>
        </w:tc>
        <w:tc>
          <w:tcPr>
            <w:tcW w:w="1276" w:type="dxa"/>
          </w:tcPr>
          <w:p w14:paraId="28461672"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1.10</w:t>
            </w:r>
          </w:p>
        </w:tc>
        <w:tc>
          <w:tcPr>
            <w:tcW w:w="1843" w:type="dxa"/>
            <w:vMerge/>
          </w:tcPr>
          <w:p w14:paraId="23D7D714" w14:textId="77777777" w:rsidR="009B2CBF" w:rsidRDefault="009B2CBF">
            <w:pPr>
              <w:pStyle w:val="TAH"/>
              <w:spacing w:before="0" w:line="240" w:lineRule="auto"/>
              <w:jc w:val="left"/>
              <w:rPr>
                <w:rFonts w:cs="Arial"/>
                <w:b w:val="0"/>
                <w:bCs/>
                <w:sz w:val="16"/>
                <w:szCs w:val="16"/>
              </w:rPr>
            </w:pPr>
          </w:p>
        </w:tc>
      </w:tr>
      <w:tr w:rsidR="009B2CBF" w14:paraId="5B74ECF3" w14:textId="77777777">
        <w:tc>
          <w:tcPr>
            <w:tcW w:w="1408" w:type="dxa"/>
            <w:vMerge w:val="restart"/>
          </w:tcPr>
          <w:p w14:paraId="2B9B624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vivo </w:t>
            </w:r>
            <w:r>
              <w:rPr>
                <w:rFonts w:cs="Arial"/>
                <w:b w:val="0"/>
                <w:bCs/>
                <w:sz w:val="16"/>
                <w:szCs w:val="16"/>
                <w:lang w:eastAsia="zh-CN"/>
              </w:rPr>
              <w:fldChar w:fldCharType="begin"/>
            </w:r>
            <w:r>
              <w:rPr>
                <w:rFonts w:cs="Arial"/>
                <w:b w:val="0"/>
                <w:bCs/>
                <w:sz w:val="16"/>
                <w:szCs w:val="16"/>
                <w:lang w:eastAsia="zh-CN"/>
              </w:rPr>
              <w:instrText xml:space="preserve"> REF _Ref118898075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[3]</w:t>
            </w:r>
            <w:r>
              <w:rPr>
                <w:rFonts w:cs="Arial"/>
                <w:b w:val="0"/>
                <w:bCs/>
                <w:sz w:val="16"/>
                <w:szCs w:val="16"/>
                <w:lang w:eastAsia="zh-CN"/>
              </w:rPr>
              <w:fldChar w:fldCharType="end"/>
            </w:r>
          </w:p>
        </w:tc>
        <w:tc>
          <w:tcPr>
            <w:tcW w:w="4394" w:type="dxa"/>
          </w:tcPr>
          <w:p w14:paraId="0315E9D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1.28s;</w:t>
            </w:r>
          </w:p>
        </w:tc>
        <w:tc>
          <w:tcPr>
            <w:tcW w:w="1276" w:type="dxa"/>
          </w:tcPr>
          <w:p w14:paraId="7AB9228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1.6801</w:t>
            </w:r>
          </w:p>
        </w:tc>
        <w:tc>
          <w:tcPr>
            <w:tcW w:w="1843" w:type="dxa"/>
            <w:vMerge w:val="restart"/>
          </w:tcPr>
          <w:p w14:paraId="2B6EF9E1"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87%~90% power saving gains are achieved with DRX cycle of 30.72s</w:t>
            </w:r>
          </w:p>
        </w:tc>
      </w:tr>
      <w:tr w:rsidR="009B2CBF" w14:paraId="4D825A05" w14:textId="77777777">
        <w:tc>
          <w:tcPr>
            <w:tcW w:w="1408" w:type="dxa"/>
            <w:vMerge/>
          </w:tcPr>
          <w:p w14:paraId="2FB319AB" w14:textId="77777777" w:rsidR="009B2CBF" w:rsidRDefault="009B2CBF">
            <w:pPr>
              <w:pStyle w:val="TAH"/>
              <w:spacing w:before="0" w:line="240" w:lineRule="auto"/>
              <w:jc w:val="left"/>
              <w:rPr>
                <w:rFonts w:cs="Arial"/>
                <w:b w:val="0"/>
                <w:bCs/>
                <w:sz w:val="16"/>
                <w:szCs w:val="16"/>
                <w:lang w:eastAsia="zh-CN"/>
              </w:rPr>
            </w:pPr>
          </w:p>
        </w:tc>
        <w:tc>
          <w:tcPr>
            <w:tcW w:w="4394" w:type="dxa"/>
          </w:tcPr>
          <w:p w14:paraId="04EC847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2.56s;</w:t>
            </w:r>
          </w:p>
        </w:tc>
        <w:tc>
          <w:tcPr>
            <w:tcW w:w="1276" w:type="dxa"/>
          </w:tcPr>
          <w:p w14:paraId="00A2D72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1.3400</w:t>
            </w:r>
          </w:p>
        </w:tc>
        <w:tc>
          <w:tcPr>
            <w:tcW w:w="1843" w:type="dxa"/>
            <w:vMerge/>
          </w:tcPr>
          <w:p w14:paraId="02248155" w14:textId="77777777" w:rsidR="009B2CBF" w:rsidRDefault="009B2CBF">
            <w:pPr>
              <w:pStyle w:val="TAH"/>
              <w:spacing w:before="0" w:line="240" w:lineRule="auto"/>
              <w:jc w:val="left"/>
              <w:rPr>
                <w:rFonts w:cs="Arial"/>
                <w:b w:val="0"/>
                <w:bCs/>
                <w:sz w:val="16"/>
                <w:szCs w:val="16"/>
              </w:rPr>
            </w:pPr>
          </w:p>
        </w:tc>
      </w:tr>
      <w:tr w:rsidR="009B2CBF" w14:paraId="10BBAE83" w14:textId="77777777">
        <w:tc>
          <w:tcPr>
            <w:tcW w:w="1408" w:type="dxa"/>
            <w:vMerge/>
          </w:tcPr>
          <w:p w14:paraId="1CC44360" w14:textId="77777777" w:rsidR="009B2CBF" w:rsidRDefault="009B2CBF">
            <w:pPr>
              <w:pStyle w:val="TAH"/>
              <w:spacing w:before="0" w:line="240" w:lineRule="auto"/>
              <w:jc w:val="left"/>
              <w:rPr>
                <w:rFonts w:cs="Arial"/>
                <w:b w:val="0"/>
                <w:bCs/>
                <w:sz w:val="16"/>
                <w:szCs w:val="16"/>
                <w:lang w:eastAsia="zh-CN"/>
              </w:rPr>
            </w:pPr>
          </w:p>
        </w:tc>
        <w:tc>
          <w:tcPr>
            <w:tcW w:w="4394" w:type="dxa"/>
          </w:tcPr>
          <w:p w14:paraId="3059850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5.12s;</w:t>
            </w:r>
          </w:p>
        </w:tc>
        <w:tc>
          <w:tcPr>
            <w:tcW w:w="1276" w:type="dxa"/>
          </w:tcPr>
          <w:p w14:paraId="75513E7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1.1700</w:t>
            </w:r>
          </w:p>
        </w:tc>
        <w:tc>
          <w:tcPr>
            <w:tcW w:w="1843" w:type="dxa"/>
            <w:vMerge/>
          </w:tcPr>
          <w:p w14:paraId="48D78FFD" w14:textId="77777777" w:rsidR="009B2CBF" w:rsidRDefault="009B2CBF">
            <w:pPr>
              <w:pStyle w:val="TAH"/>
              <w:spacing w:before="0" w:line="240" w:lineRule="auto"/>
              <w:jc w:val="left"/>
              <w:rPr>
                <w:rFonts w:cs="Arial"/>
                <w:b w:val="0"/>
                <w:bCs/>
                <w:sz w:val="16"/>
                <w:szCs w:val="16"/>
              </w:rPr>
            </w:pPr>
          </w:p>
        </w:tc>
      </w:tr>
      <w:tr w:rsidR="009B2CBF" w14:paraId="0FE8650D" w14:textId="77777777">
        <w:tc>
          <w:tcPr>
            <w:tcW w:w="1408" w:type="dxa"/>
            <w:vMerge/>
          </w:tcPr>
          <w:p w14:paraId="0B2283A7" w14:textId="77777777" w:rsidR="009B2CBF" w:rsidRDefault="009B2CBF">
            <w:pPr>
              <w:pStyle w:val="TAH"/>
              <w:spacing w:before="0" w:line="240" w:lineRule="auto"/>
              <w:jc w:val="left"/>
              <w:rPr>
                <w:rFonts w:cs="Arial"/>
                <w:b w:val="0"/>
                <w:bCs/>
                <w:sz w:val="16"/>
                <w:szCs w:val="16"/>
                <w:lang w:eastAsia="zh-CN"/>
              </w:rPr>
            </w:pPr>
          </w:p>
        </w:tc>
        <w:tc>
          <w:tcPr>
            <w:tcW w:w="4394" w:type="dxa"/>
          </w:tcPr>
          <w:p w14:paraId="462149A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10.24s;</w:t>
            </w:r>
          </w:p>
        </w:tc>
        <w:tc>
          <w:tcPr>
            <w:tcW w:w="1276" w:type="dxa"/>
          </w:tcPr>
          <w:p w14:paraId="0613570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1.0850</w:t>
            </w:r>
          </w:p>
        </w:tc>
        <w:tc>
          <w:tcPr>
            <w:tcW w:w="1843" w:type="dxa"/>
            <w:vMerge/>
          </w:tcPr>
          <w:p w14:paraId="2EFF36DC" w14:textId="77777777" w:rsidR="009B2CBF" w:rsidRDefault="009B2CBF">
            <w:pPr>
              <w:pStyle w:val="TAH"/>
              <w:spacing w:before="0" w:line="240" w:lineRule="auto"/>
              <w:jc w:val="left"/>
              <w:rPr>
                <w:rFonts w:cs="Arial"/>
                <w:b w:val="0"/>
                <w:bCs/>
                <w:sz w:val="16"/>
                <w:szCs w:val="16"/>
              </w:rPr>
            </w:pPr>
          </w:p>
        </w:tc>
      </w:tr>
      <w:tr w:rsidR="009B2CBF" w14:paraId="520940E9" w14:textId="77777777">
        <w:tc>
          <w:tcPr>
            <w:tcW w:w="1408" w:type="dxa"/>
            <w:vMerge/>
          </w:tcPr>
          <w:p w14:paraId="61795001" w14:textId="77777777" w:rsidR="009B2CBF" w:rsidRDefault="009B2CBF">
            <w:pPr>
              <w:pStyle w:val="TAH"/>
              <w:spacing w:before="0" w:line="240" w:lineRule="auto"/>
              <w:jc w:val="left"/>
              <w:rPr>
                <w:rFonts w:cs="Arial"/>
                <w:b w:val="0"/>
                <w:bCs/>
                <w:sz w:val="16"/>
                <w:szCs w:val="16"/>
                <w:lang w:eastAsia="zh-CN"/>
              </w:rPr>
            </w:pPr>
          </w:p>
        </w:tc>
        <w:tc>
          <w:tcPr>
            <w:tcW w:w="4394" w:type="dxa"/>
          </w:tcPr>
          <w:p w14:paraId="05FF1D9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20.48s;</w:t>
            </w:r>
          </w:p>
        </w:tc>
        <w:tc>
          <w:tcPr>
            <w:tcW w:w="1276" w:type="dxa"/>
          </w:tcPr>
          <w:p w14:paraId="271FF56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1.0425</w:t>
            </w:r>
          </w:p>
        </w:tc>
        <w:tc>
          <w:tcPr>
            <w:tcW w:w="1843" w:type="dxa"/>
            <w:vMerge/>
          </w:tcPr>
          <w:p w14:paraId="1016B422" w14:textId="77777777" w:rsidR="009B2CBF" w:rsidRDefault="009B2CBF">
            <w:pPr>
              <w:pStyle w:val="TAH"/>
              <w:spacing w:before="0" w:line="240" w:lineRule="auto"/>
              <w:jc w:val="left"/>
              <w:rPr>
                <w:rFonts w:cs="Arial"/>
                <w:b w:val="0"/>
                <w:bCs/>
                <w:sz w:val="16"/>
                <w:szCs w:val="16"/>
              </w:rPr>
            </w:pPr>
          </w:p>
        </w:tc>
      </w:tr>
      <w:tr w:rsidR="009B2CBF" w14:paraId="602882F0" w14:textId="77777777">
        <w:tc>
          <w:tcPr>
            <w:tcW w:w="1408" w:type="dxa"/>
            <w:vMerge w:val="restart"/>
          </w:tcPr>
          <w:p w14:paraId="480C0C3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CATT </w:t>
            </w:r>
            <w:r>
              <w:rPr>
                <w:rFonts w:cs="Arial"/>
                <w:b w:val="0"/>
                <w:bCs/>
                <w:sz w:val="16"/>
                <w:szCs w:val="16"/>
                <w:lang w:eastAsia="zh-CN"/>
              </w:rPr>
              <w:fldChar w:fldCharType="begin"/>
            </w:r>
            <w:r>
              <w:rPr>
                <w:rFonts w:cs="Arial"/>
                <w:b w:val="0"/>
                <w:bCs/>
                <w:sz w:val="16"/>
                <w:szCs w:val="16"/>
                <w:lang w:eastAsia="zh-CN"/>
              </w:rPr>
              <w:instrText xml:space="preserve"> REF _Ref119065794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[5]</w:t>
            </w:r>
            <w:r>
              <w:rPr>
                <w:rFonts w:cs="Arial"/>
                <w:b w:val="0"/>
                <w:bCs/>
                <w:sz w:val="16"/>
                <w:szCs w:val="16"/>
                <w:lang w:eastAsia="zh-CN"/>
              </w:rPr>
              <w:fldChar w:fldCharType="end"/>
            </w:r>
          </w:p>
        </w:tc>
        <w:tc>
          <w:tcPr>
            <w:tcW w:w="4394" w:type="dxa"/>
          </w:tcPr>
          <w:p w14:paraId="113CED6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1.28s;</w:t>
            </w:r>
          </w:p>
        </w:tc>
        <w:tc>
          <w:tcPr>
            <w:tcW w:w="1276" w:type="dxa"/>
          </w:tcPr>
          <w:p w14:paraId="696C38F8"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lang w:eastAsia="zh-CN"/>
              </w:rPr>
              <w:t>2.3238</w:t>
            </w:r>
          </w:p>
        </w:tc>
        <w:tc>
          <w:tcPr>
            <w:tcW w:w="1843" w:type="dxa"/>
            <w:vMerge w:val="restart"/>
          </w:tcPr>
          <w:p w14:paraId="77D276E7" w14:textId="77777777" w:rsidR="009B2CBF" w:rsidRDefault="009B2CBF">
            <w:pPr>
              <w:pStyle w:val="TAH"/>
              <w:spacing w:before="0" w:line="240" w:lineRule="auto"/>
              <w:jc w:val="left"/>
              <w:rPr>
                <w:rFonts w:cs="Arial"/>
                <w:b w:val="0"/>
                <w:bCs/>
                <w:sz w:val="16"/>
                <w:szCs w:val="16"/>
              </w:rPr>
            </w:pPr>
          </w:p>
        </w:tc>
      </w:tr>
      <w:tr w:rsidR="009B2CBF" w14:paraId="23AB18EE" w14:textId="77777777">
        <w:tc>
          <w:tcPr>
            <w:tcW w:w="1408" w:type="dxa"/>
            <w:vMerge/>
          </w:tcPr>
          <w:p w14:paraId="0D341751" w14:textId="77777777" w:rsidR="009B2CBF" w:rsidRDefault="009B2CBF">
            <w:pPr>
              <w:pStyle w:val="TAH"/>
              <w:spacing w:before="0" w:line="240" w:lineRule="auto"/>
              <w:jc w:val="left"/>
              <w:rPr>
                <w:rFonts w:cs="Arial"/>
                <w:b w:val="0"/>
                <w:bCs/>
                <w:sz w:val="16"/>
                <w:szCs w:val="16"/>
                <w:lang w:eastAsia="zh-CN"/>
              </w:rPr>
            </w:pPr>
          </w:p>
        </w:tc>
        <w:tc>
          <w:tcPr>
            <w:tcW w:w="4394" w:type="dxa"/>
          </w:tcPr>
          <w:p w14:paraId="226F480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30.72s;</w:t>
            </w:r>
          </w:p>
        </w:tc>
        <w:tc>
          <w:tcPr>
            <w:tcW w:w="1276" w:type="dxa"/>
          </w:tcPr>
          <w:p w14:paraId="222A3671"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lang w:eastAsia="zh-CN"/>
              </w:rPr>
              <w:t>1.0552</w:t>
            </w:r>
          </w:p>
        </w:tc>
        <w:tc>
          <w:tcPr>
            <w:tcW w:w="1843" w:type="dxa"/>
            <w:vMerge/>
          </w:tcPr>
          <w:p w14:paraId="48774BFE" w14:textId="77777777" w:rsidR="009B2CBF" w:rsidRDefault="009B2CBF">
            <w:pPr>
              <w:pStyle w:val="TAH"/>
              <w:spacing w:before="0" w:line="240" w:lineRule="auto"/>
              <w:jc w:val="left"/>
              <w:rPr>
                <w:rFonts w:cs="Arial"/>
                <w:b w:val="0"/>
                <w:bCs/>
                <w:sz w:val="16"/>
                <w:szCs w:val="16"/>
              </w:rPr>
            </w:pPr>
          </w:p>
        </w:tc>
      </w:tr>
      <w:tr w:rsidR="009B2CBF" w14:paraId="3BB646F4" w14:textId="77777777">
        <w:tc>
          <w:tcPr>
            <w:tcW w:w="1408" w:type="dxa"/>
            <w:vMerge/>
          </w:tcPr>
          <w:p w14:paraId="75E82B23" w14:textId="77777777" w:rsidR="009B2CBF" w:rsidRDefault="009B2CBF">
            <w:pPr>
              <w:pStyle w:val="TAH"/>
              <w:spacing w:before="0" w:line="240" w:lineRule="auto"/>
              <w:jc w:val="left"/>
              <w:rPr>
                <w:rFonts w:cs="Arial"/>
                <w:b w:val="0"/>
                <w:bCs/>
                <w:sz w:val="16"/>
                <w:szCs w:val="16"/>
                <w:lang w:eastAsia="zh-CN"/>
              </w:rPr>
            </w:pPr>
          </w:p>
        </w:tc>
        <w:tc>
          <w:tcPr>
            <w:tcW w:w="4394" w:type="dxa"/>
          </w:tcPr>
          <w:p w14:paraId="66CBE54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1.28s;</w:t>
            </w:r>
          </w:p>
        </w:tc>
        <w:tc>
          <w:tcPr>
            <w:tcW w:w="1276" w:type="dxa"/>
          </w:tcPr>
          <w:p w14:paraId="37270572"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lang w:eastAsia="zh-CN"/>
              </w:rPr>
              <w:t>1.6543</w:t>
            </w:r>
          </w:p>
        </w:tc>
        <w:tc>
          <w:tcPr>
            <w:tcW w:w="1843" w:type="dxa"/>
            <w:vMerge/>
          </w:tcPr>
          <w:p w14:paraId="6F08B28A" w14:textId="77777777" w:rsidR="009B2CBF" w:rsidRDefault="009B2CBF">
            <w:pPr>
              <w:pStyle w:val="TAH"/>
              <w:spacing w:before="0" w:line="240" w:lineRule="auto"/>
              <w:jc w:val="left"/>
              <w:rPr>
                <w:rFonts w:cs="Arial"/>
                <w:b w:val="0"/>
                <w:bCs/>
                <w:sz w:val="16"/>
                <w:szCs w:val="16"/>
              </w:rPr>
            </w:pPr>
          </w:p>
        </w:tc>
      </w:tr>
      <w:tr w:rsidR="009B2CBF" w14:paraId="5875F991" w14:textId="77777777">
        <w:tc>
          <w:tcPr>
            <w:tcW w:w="1408" w:type="dxa"/>
            <w:vMerge/>
          </w:tcPr>
          <w:p w14:paraId="5ACCCAFE" w14:textId="77777777" w:rsidR="009B2CBF" w:rsidRDefault="009B2CBF">
            <w:pPr>
              <w:pStyle w:val="TAH"/>
              <w:spacing w:before="0" w:line="240" w:lineRule="auto"/>
              <w:jc w:val="left"/>
              <w:rPr>
                <w:rFonts w:cs="Arial"/>
                <w:b w:val="0"/>
                <w:bCs/>
                <w:sz w:val="16"/>
                <w:szCs w:val="16"/>
                <w:lang w:eastAsia="zh-CN"/>
              </w:rPr>
            </w:pPr>
          </w:p>
        </w:tc>
        <w:tc>
          <w:tcPr>
            <w:tcW w:w="4394" w:type="dxa"/>
          </w:tcPr>
          <w:p w14:paraId="7D944FA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30.72s;</w:t>
            </w:r>
          </w:p>
        </w:tc>
        <w:tc>
          <w:tcPr>
            <w:tcW w:w="1276" w:type="dxa"/>
          </w:tcPr>
          <w:p w14:paraId="3DBFE021" w14:textId="77777777" w:rsidR="009B2CBF" w:rsidRDefault="00494BA3">
            <w:pPr>
              <w:pStyle w:val="TAH"/>
              <w:spacing w:before="0" w:line="240" w:lineRule="auto"/>
              <w:jc w:val="left"/>
              <w:rPr>
                <w:rFonts w:cs="Arial"/>
                <w:b w:val="0"/>
                <w:bCs/>
                <w:sz w:val="16"/>
                <w:szCs w:val="16"/>
                <w:lang w:eastAsia="zh-CN"/>
              </w:rPr>
            </w:pPr>
            <w:bookmarkStart w:id="619" w:name="OLE_LINK8"/>
            <w:bookmarkStart w:id="620" w:name="OLE_LINK7"/>
            <w:r>
              <w:rPr>
                <w:rFonts w:cs="Arial"/>
                <w:b w:val="0"/>
                <w:bCs/>
                <w:sz w:val="16"/>
                <w:szCs w:val="16"/>
                <w:lang w:eastAsia="zh-CN"/>
              </w:rPr>
              <w:t>1.0273</w:t>
            </w:r>
            <w:bookmarkEnd w:id="619"/>
            <w:bookmarkEnd w:id="620"/>
          </w:p>
        </w:tc>
        <w:tc>
          <w:tcPr>
            <w:tcW w:w="1843" w:type="dxa"/>
            <w:vMerge/>
          </w:tcPr>
          <w:p w14:paraId="05062995" w14:textId="77777777" w:rsidR="009B2CBF" w:rsidRDefault="009B2CBF">
            <w:pPr>
              <w:pStyle w:val="TAH"/>
              <w:spacing w:before="0" w:line="240" w:lineRule="auto"/>
              <w:jc w:val="left"/>
              <w:rPr>
                <w:rFonts w:cs="Arial"/>
                <w:b w:val="0"/>
                <w:bCs/>
                <w:sz w:val="16"/>
                <w:szCs w:val="16"/>
              </w:rPr>
            </w:pPr>
          </w:p>
        </w:tc>
      </w:tr>
      <w:tr w:rsidR="009B2CBF" w14:paraId="75C1EB2F" w14:textId="77777777">
        <w:tc>
          <w:tcPr>
            <w:tcW w:w="1408" w:type="dxa"/>
            <w:vMerge/>
          </w:tcPr>
          <w:p w14:paraId="40F4119B" w14:textId="77777777" w:rsidR="009B2CBF" w:rsidRDefault="009B2CBF">
            <w:pPr>
              <w:pStyle w:val="TAH"/>
              <w:spacing w:before="0" w:line="240" w:lineRule="auto"/>
              <w:jc w:val="left"/>
              <w:rPr>
                <w:rFonts w:cs="Arial"/>
                <w:b w:val="0"/>
                <w:bCs/>
                <w:sz w:val="16"/>
                <w:szCs w:val="16"/>
                <w:lang w:eastAsia="zh-CN"/>
              </w:rPr>
            </w:pPr>
          </w:p>
        </w:tc>
        <w:tc>
          <w:tcPr>
            <w:tcW w:w="4394" w:type="dxa"/>
          </w:tcPr>
          <w:p w14:paraId="6E5450A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1.28s;</w:t>
            </w:r>
          </w:p>
        </w:tc>
        <w:tc>
          <w:tcPr>
            <w:tcW w:w="1276" w:type="dxa"/>
          </w:tcPr>
          <w:p w14:paraId="33A725B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1.6895</w:t>
            </w:r>
          </w:p>
        </w:tc>
        <w:tc>
          <w:tcPr>
            <w:tcW w:w="1843" w:type="dxa"/>
            <w:vMerge/>
          </w:tcPr>
          <w:p w14:paraId="2E5E6127" w14:textId="77777777" w:rsidR="009B2CBF" w:rsidRDefault="009B2CBF">
            <w:pPr>
              <w:pStyle w:val="TAH"/>
              <w:spacing w:before="0" w:line="240" w:lineRule="auto"/>
              <w:jc w:val="left"/>
              <w:rPr>
                <w:rFonts w:cs="Arial"/>
                <w:b w:val="0"/>
                <w:bCs/>
                <w:sz w:val="16"/>
                <w:szCs w:val="16"/>
              </w:rPr>
            </w:pPr>
          </w:p>
        </w:tc>
      </w:tr>
      <w:tr w:rsidR="009B2CBF" w14:paraId="59B4ADD4" w14:textId="77777777">
        <w:tc>
          <w:tcPr>
            <w:tcW w:w="1408" w:type="dxa"/>
            <w:vMerge/>
          </w:tcPr>
          <w:p w14:paraId="2B6857FF" w14:textId="77777777" w:rsidR="009B2CBF" w:rsidRDefault="009B2CBF">
            <w:pPr>
              <w:pStyle w:val="TAH"/>
              <w:spacing w:before="0" w:line="240" w:lineRule="auto"/>
              <w:jc w:val="left"/>
              <w:rPr>
                <w:rFonts w:cs="Arial"/>
                <w:b w:val="0"/>
                <w:bCs/>
                <w:sz w:val="16"/>
                <w:szCs w:val="16"/>
                <w:lang w:eastAsia="zh-CN"/>
              </w:rPr>
            </w:pPr>
          </w:p>
        </w:tc>
        <w:tc>
          <w:tcPr>
            <w:tcW w:w="4394" w:type="dxa"/>
          </w:tcPr>
          <w:p w14:paraId="5D04971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30.72s;</w:t>
            </w:r>
          </w:p>
        </w:tc>
        <w:tc>
          <w:tcPr>
            <w:tcW w:w="1276" w:type="dxa"/>
          </w:tcPr>
          <w:p w14:paraId="14255C2C"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lang w:eastAsia="zh-CN"/>
              </w:rPr>
              <w:t>1.0287</w:t>
            </w:r>
          </w:p>
        </w:tc>
        <w:tc>
          <w:tcPr>
            <w:tcW w:w="1843" w:type="dxa"/>
            <w:vMerge/>
          </w:tcPr>
          <w:p w14:paraId="784DBF66" w14:textId="77777777" w:rsidR="009B2CBF" w:rsidRDefault="009B2CBF">
            <w:pPr>
              <w:pStyle w:val="TAH"/>
              <w:spacing w:before="0" w:line="240" w:lineRule="auto"/>
              <w:jc w:val="left"/>
              <w:rPr>
                <w:rFonts w:cs="Arial"/>
                <w:b w:val="0"/>
                <w:bCs/>
                <w:sz w:val="16"/>
                <w:szCs w:val="16"/>
              </w:rPr>
            </w:pPr>
          </w:p>
        </w:tc>
      </w:tr>
      <w:tr w:rsidR="009B2CBF" w14:paraId="5F5F7A25" w14:textId="77777777">
        <w:tc>
          <w:tcPr>
            <w:tcW w:w="1408" w:type="dxa"/>
            <w:vMerge w:val="restart"/>
          </w:tcPr>
          <w:p w14:paraId="037D8EF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Nokia/NSB </w:t>
            </w:r>
            <w:r>
              <w:rPr>
                <w:rFonts w:cs="Arial"/>
                <w:b w:val="0"/>
                <w:bCs/>
                <w:sz w:val="16"/>
                <w:szCs w:val="16"/>
                <w:lang w:eastAsia="zh-CN"/>
              </w:rPr>
              <w:fldChar w:fldCharType="begin"/>
            </w:r>
            <w:r>
              <w:rPr>
                <w:rFonts w:cs="Arial"/>
                <w:b w:val="0"/>
                <w:bCs/>
                <w:sz w:val="16"/>
                <w:szCs w:val="16"/>
                <w:lang w:eastAsia="zh-CN"/>
              </w:rPr>
              <w:instrText xml:space="preserve"> REF _Ref119065234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[7]</w:t>
            </w:r>
            <w:r>
              <w:rPr>
                <w:rFonts w:cs="Arial"/>
                <w:b w:val="0"/>
                <w:bCs/>
                <w:sz w:val="16"/>
                <w:szCs w:val="16"/>
                <w:lang w:eastAsia="zh-CN"/>
              </w:rPr>
              <w:fldChar w:fldCharType="end"/>
            </w:r>
          </w:p>
        </w:tc>
        <w:tc>
          <w:tcPr>
            <w:tcW w:w="4394" w:type="dxa"/>
          </w:tcPr>
          <w:p w14:paraId="02E1366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1.28s</w:t>
            </w:r>
          </w:p>
        </w:tc>
        <w:tc>
          <w:tcPr>
            <w:tcW w:w="1276" w:type="dxa"/>
          </w:tcPr>
          <w:p w14:paraId="14F0BD2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2.064</w:t>
            </w:r>
          </w:p>
        </w:tc>
        <w:tc>
          <w:tcPr>
            <w:tcW w:w="1843" w:type="dxa"/>
            <w:vMerge w:val="restart"/>
          </w:tcPr>
          <w:p w14:paraId="72952954" w14:textId="77777777" w:rsidR="009B2CBF" w:rsidRDefault="009B2CBF">
            <w:pPr>
              <w:pStyle w:val="TAH"/>
              <w:spacing w:before="0" w:line="240" w:lineRule="auto"/>
              <w:jc w:val="left"/>
              <w:rPr>
                <w:rFonts w:cs="Arial"/>
                <w:b w:val="0"/>
                <w:bCs/>
                <w:sz w:val="16"/>
                <w:szCs w:val="16"/>
              </w:rPr>
            </w:pPr>
          </w:p>
        </w:tc>
      </w:tr>
      <w:tr w:rsidR="009B2CBF" w14:paraId="1017A3FC" w14:textId="77777777">
        <w:tc>
          <w:tcPr>
            <w:tcW w:w="1408" w:type="dxa"/>
            <w:vMerge/>
          </w:tcPr>
          <w:p w14:paraId="6CDDB661" w14:textId="77777777" w:rsidR="009B2CBF" w:rsidRDefault="009B2CBF">
            <w:pPr>
              <w:pStyle w:val="TAH"/>
              <w:spacing w:before="0" w:line="240" w:lineRule="auto"/>
              <w:jc w:val="left"/>
              <w:rPr>
                <w:rFonts w:cs="Arial"/>
                <w:b w:val="0"/>
                <w:bCs/>
                <w:sz w:val="16"/>
                <w:szCs w:val="16"/>
                <w:lang w:eastAsia="zh-CN"/>
              </w:rPr>
            </w:pPr>
          </w:p>
        </w:tc>
        <w:tc>
          <w:tcPr>
            <w:tcW w:w="4394" w:type="dxa"/>
          </w:tcPr>
          <w:p w14:paraId="10AA986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10.24s</w:t>
            </w:r>
          </w:p>
        </w:tc>
        <w:tc>
          <w:tcPr>
            <w:tcW w:w="1276" w:type="dxa"/>
          </w:tcPr>
          <w:p w14:paraId="7BA4A5D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1.133</w:t>
            </w:r>
          </w:p>
        </w:tc>
        <w:tc>
          <w:tcPr>
            <w:tcW w:w="1843" w:type="dxa"/>
            <w:vMerge/>
          </w:tcPr>
          <w:p w14:paraId="767C0D50" w14:textId="77777777" w:rsidR="009B2CBF" w:rsidRDefault="009B2CBF">
            <w:pPr>
              <w:pStyle w:val="TAH"/>
              <w:spacing w:before="0" w:line="240" w:lineRule="auto"/>
              <w:jc w:val="left"/>
              <w:rPr>
                <w:rFonts w:cs="Arial"/>
                <w:b w:val="0"/>
                <w:bCs/>
                <w:sz w:val="16"/>
                <w:szCs w:val="16"/>
              </w:rPr>
            </w:pPr>
          </w:p>
        </w:tc>
      </w:tr>
      <w:tr w:rsidR="009B2CBF" w14:paraId="351787F0" w14:textId="77777777">
        <w:tc>
          <w:tcPr>
            <w:tcW w:w="1408" w:type="dxa"/>
            <w:vMerge/>
          </w:tcPr>
          <w:p w14:paraId="75FAC001" w14:textId="77777777" w:rsidR="009B2CBF" w:rsidRDefault="009B2CBF">
            <w:pPr>
              <w:pStyle w:val="TAH"/>
              <w:spacing w:before="0" w:line="240" w:lineRule="auto"/>
              <w:jc w:val="left"/>
              <w:rPr>
                <w:rFonts w:cs="Arial"/>
                <w:b w:val="0"/>
                <w:bCs/>
                <w:sz w:val="16"/>
                <w:szCs w:val="16"/>
                <w:lang w:eastAsia="zh-CN"/>
              </w:rPr>
            </w:pPr>
          </w:p>
        </w:tc>
        <w:tc>
          <w:tcPr>
            <w:tcW w:w="4394" w:type="dxa"/>
          </w:tcPr>
          <w:p w14:paraId="2FA4CED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20.48s</w:t>
            </w:r>
          </w:p>
        </w:tc>
        <w:tc>
          <w:tcPr>
            <w:tcW w:w="1276" w:type="dxa"/>
          </w:tcPr>
          <w:p w14:paraId="609EE37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1.066</w:t>
            </w:r>
          </w:p>
        </w:tc>
        <w:tc>
          <w:tcPr>
            <w:tcW w:w="1843" w:type="dxa"/>
            <w:vMerge/>
          </w:tcPr>
          <w:p w14:paraId="4A8A421F" w14:textId="77777777" w:rsidR="009B2CBF" w:rsidRDefault="009B2CBF">
            <w:pPr>
              <w:pStyle w:val="TAH"/>
              <w:spacing w:before="0" w:line="240" w:lineRule="auto"/>
              <w:jc w:val="left"/>
              <w:rPr>
                <w:rFonts w:cs="Arial"/>
                <w:b w:val="0"/>
                <w:bCs/>
                <w:sz w:val="16"/>
                <w:szCs w:val="16"/>
              </w:rPr>
            </w:pPr>
          </w:p>
        </w:tc>
      </w:tr>
      <w:tr w:rsidR="009B2CBF" w14:paraId="29C9F504" w14:textId="77777777">
        <w:tc>
          <w:tcPr>
            <w:tcW w:w="1408" w:type="dxa"/>
            <w:vMerge/>
          </w:tcPr>
          <w:p w14:paraId="62C6D282" w14:textId="77777777" w:rsidR="009B2CBF" w:rsidRDefault="009B2CBF">
            <w:pPr>
              <w:pStyle w:val="TAH"/>
              <w:spacing w:before="0" w:line="240" w:lineRule="auto"/>
              <w:jc w:val="left"/>
              <w:rPr>
                <w:rFonts w:cs="Arial"/>
                <w:b w:val="0"/>
                <w:bCs/>
                <w:sz w:val="16"/>
                <w:szCs w:val="16"/>
                <w:lang w:eastAsia="zh-CN"/>
              </w:rPr>
            </w:pPr>
          </w:p>
        </w:tc>
        <w:tc>
          <w:tcPr>
            <w:tcW w:w="4394" w:type="dxa"/>
          </w:tcPr>
          <w:p w14:paraId="0086BAA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30.72s</w:t>
            </w:r>
          </w:p>
        </w:tc>
        <w:tc>
          <w:tcPr>
            <w:tcW w:w="1276" w:type="dxa"/>
          </w:tcPr>
          <w:p w14:paraId="4BB2F14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1.044</w:t>
            </w:r>
          </w:p>
        </w:tc>
        <w:tc>
          <w:tcPr>
            <w:tcW w:w="1843" w:type="dxa"/>
            <w:vMerge/>
          </w:tcPr>
          <w:p w14:paraId="2ADE35FD" w14:textId="77777777" w:rsidR="009B2CBF" w:rsidRDefault="009B2CBF">
            <w:pPr>
              <w:pStyle w:val="TAH"/>
              <w:spacing w:before="0" w:line="240" w:lineRule="auto"/>
              <w:jc w:val="left"/>
              <w:rPr>
                <w:rFonts w:cs="Arial"/>
                <w:b w:val="0"/>
                <w:bCs/>
                <w:sz w:val="16"/>
                <w:szCs w:val="16"/>
              </w:rPr>
            </w:pPr>
          </w:p>
        </w:tc>
      </w:tr>
      <w:tr w:rsidR="009B2CBF" w14:paraId="7F7C7866" w14:textId="77777777">
        <w:tc>
          <w:tcPr>
            <w:tcW w:w="1408" w:type="dxa"/>
            <w:vMerge/>
          </w:tcPr>
          <w:p w14:paraId="43C96695" w14:textId="77777777" w:rsidR="009B2CBF" w:rsidRDefault="009B2CBF">
            <w:pPr>
              <w:pStyle w:val="TAH"/>
              <w:spacing w:before="0" w:line="240" w:lineRule="auto"/>
              <w:jc w:val="left"/>
              <w:rPr>
                <w:rFonts w:cs="Arial"/>
                <w:b w:val="0"/>
                <w:bCs/>
                <w:sz w:val="16"/>
                <w:szCs w:val="16"/>
                <w:lang w:eastAsia="zh-CN"/>
              </w:rPr>
            </w:pPr>
          </w:p>
        </w:tc>
        <w:tc>
          <w:tcPr>
            <w:tcW w:w="4394" w:type="dxa"/>
          </w:tcPr>
          <w:p w14:paraId="20712A9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1.28s</w:t>
            </w:r>
          </w:p>
        </w:tc>
        <w:tc>
          <w:tcPr>
            <w:tcW w:w="1276" w:type="dxa"/>
          </w:tcPr>
          <w:p w14:paraId="307B88C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1.639</w:t>
            </w:r>
          </w:p>
        </w:tc>
        <w:tc>
          <w:tcPr>
            <w:tcW w:w="1843" w:type="dxa"/>
            <w:vMerge/>
          </w:tcPr>
          <w:p w14:paraId="0E3AC3F6" w14:textId="77777777" w:rsidR="009B2CBF" w:rsidRDefault="009B2CBF">
            <w:pPr>
              <w:pStyle w:val="TAH"/>
              <w:spacing w:before="0" w:line="240" w:lineRule="auto"/>
              <w:jc w:val="left"/>
              <w:rPr>
                <w:rFonts w:cs="Arial"/>
                <w:b w:val="0"/>
                <w:bCs/>
                <w:sz w:val="16"/>
                <w:szCs w:val="16"/>
              </w:rPr>
            </w:pPr>
          </w:p>
        </w:tc>
      </w:tr>
      <w:tr w:rsidR="009B2CBF" w14:paraId="302ECA80" w14:textId="77777777">
        <w:tc>
          <w:tcPr>
            <w:tcW w:w="1408" w:type="dxa"/>
            <w:vMerge/>
          </w:tcPr>
          <w:p w14:paraId="6523DE8F" w14:textId="77777777" w:rsidR="009B2CBF" w:rsidRDefault="009B2CBF">
            <w:pPr>
              <w:pStyle w:val="TAH"/>
              <w:spacing w:before="0" w:line="240" w:lineRule="auto"/>
              <w:jc w:val="left"/>
              <w:rPr>
                <w:rFonts w:cs="Arial"/>
                <w:b w:val="0"/>
                <w:bCs/>
                <w:sz w:val="16"/>
                <w:szCs w:val="16"/>
                <w:lang w:eastAsia="zh-CN"/>
              </w:rPr>
            </w:pPr>
          </w:p>
        </w:tc>
        <w:tc>
          <w:tcPr>
            <w:tcW w:w="4394" w:type="dxa"/>
          </w:tcPr>
          <w:p w14:paraId="2C1DF76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10.24s</w:t>
            </w:r>
          </w:p>
        </w:tc>
        <w:tc>
          <w:tcPr>
            <w:tcW w:w="1276" w:type="dxa"/>
          </w:tcPr>
          <w:p w14:paraId="14A81F8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1.080</w:t>
            </w:r>
          </w:p>
        </w:tc>
        <w:tc>
          <w:tcPr>
            <w:tcW w:w="1843" w:type="dxa"/>
            <w:vMerge/>
          </w:tcPr>
          <w:p w14:paraId="10CD547C" w14:textId="77777777" w:rsidR="009B2CBF" w:rsidRDefault="009B2CBF">
            <w:pPr>
              <w:pStyle w:val="TAH"/>
              <w:spacing w:before="0" w:line="240" w:lineRule="auto"/>
              <w:jc w:val="left"/>
              <w:rPr>
                <w:rFonts w:cs="Arial"/>
                <w:b w:val="0"/>
                <w:bCs/>
                <w:sz w:val="16"/>
                <w:szCs w:val="16"/>
              </w:rPr>
            </w:pPr>
          </w:p>
        </w:tc>
      </w:tr>
      <w:tr w:rsidR="009B2CBF" w14:paraId="3D2CA696" w14:textId="77777777">
        <w:tc>
          <w:tcPr>
            <w:tcW w:w="1408" w:type="dxa"/>
            <w:vMerge/>
          </w:tcPr>
          <w:p w14:paraId="0E1B65D9" w14:textId="77777777" w:rsidR="009B2CBF" w:rsidRDefault="009B2CBF">
            <w:pPr>
              <w:pStyle w:val="TAH"/>
              <w:spacing w:before="0" w:line="240" w:lineRule="auto"/>
              <w:jc w:val="left"/>
              <w:rPr>
                <w:rFonts w:cs="Arial"/>
                <w:b w:val="0"/>
                <w:bCs/>
                <w:sz w:val="16"/>
                <w:szCs w:val="16"/>
                <w:lang w:eastAsia="zh-CN"/>
              </w:rPr>
            </w:pPr>
          </w:p>
        </w:tc>
        <w:tc>
          <w:tcPr>
            <w:tcW w:w="4394" w:type="dxa"/>
          </w:tcPr>
          <w:p w14:paraId="4C1EE50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20.48s</w:t>
            </w:r>
          </w:p>
        </w:tc>
        <w:tc>
          <w:tcPr>
            <w:tcW w:w="1276" w:type="dxa"/>
          </w:tcPr>
          <w:p w14:paraId="584574B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1.040</w:t>
            </w:r>
          </w:p>
        </w:tc>
        <w:tc>
          <w:tcPr>
            <w:tcW w:w="1843" w:type="dxa"/>
            <w:vMerge/>
          </w:tcPr>
          <w:p w14:paraId="7B9C7B21" w14:textId="77777777" w:rsidR="009B2CBF" w:rsidRDefault="009B2CBF">
            <w:pPr>
              <w:pStyle w:val="TAH"/>
              <w:spacing w:before="0" w:line="240" w:lineRule="auto"/>
              <w:jc w:val="left"/>
              <w:rPr>
                <w:rFonts w:cs="Arial"/>
                <w:b w:val="0"/>
                <w:bCs/>
                <w:sz w:val="16"/>
                <w:szCs w:val="16"/>
              </w:rPr>
            </w:pPr>
          </w:p>
        </w:tc>
      </w:tr>
      <w:tr w:rsidR="009B2CBF" w14:paraId="064BA7C9" w14:textId="77777777">
        <w:tc>
          <w:tcPr>
            <w:tcW w:w="1408" w:type="dxa"/>
            <w:vMerge/>
          </w:tcPr>
          <w:p w14:paraId="74FF9D3C" w14:textId="77777777" w:rsidR="009B2CBF" w:rsidRDefault="009B2CBF">
            <w:pPr>
              <w:pStyle w:val="TAH"/>
              <w:spacing w:before="0" w:line="240" w:lineRule="auto"/>
              <w:jc w:val="left"/>
              <w:rPr>
                <w:rFonts w:cs="Arial"/>
                <w:b w:val="0"/>
                <w:bCs/>
                <w:sz w:val="16"/>
                <w:szCs w:val="16"/>
                <w:lang w:eastAsia="zh-CN"/>
              </w:rPr>
            </w:pPr>
          </w:p>
        </w:tc>
        <w:tc>
          <w:tcPr>
            <w:tcW w:w="4394" w:type="dxa"/>
          </w:tcPr>
          <w:p w14:paraId="0D3FF15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30.72s</w:t>
            </w:r>
          </w:p>
        </w:tc>
        <w:tc>
          <w:tcPr>
            <w:tcW w:w="1276" w:type="dxa"/>
          </w:tcPr>
          <w:p w14:paraId="691AA23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1.027</w:t>
            </w:r>
          </w:p>
        </w:tc>
        <w:tc>
          <w:tcPr>
            <w:tcW w:w="1843" w:type="dxa"/>
            <w:vMerge/>
          </w:tcPr>
          <w:p w14:paraId="3DCD4137" w14:textId="77777777" w:rsidR="009B2CBF" w:rsidRDefault="009B2CBF">
            <w:pPr>
              <w:pStyle w:val="TAH"/>
              <w:spacing w:before="0" w:line="240" w:lineRule="auto"/>
              <w:jc w:val="left"/>
              <w:rPr>
                <w:rFonts w:cs="Arial"/>
                <w:b w:val="0"/>
                <w:bCs/>
                <w:sz w:val="16"/>
                <w:szCs w:val="16"/>
              </w:rPr>
            </w:pPr>
          </w:p>
        </w:tc>
      </w:tr>
      <w:tr w:rsidR="009B2CBF" w14:paraId="4D7719B3" w14:textId="77777777">
        <w:tc>
          <w:tcPr>
            <w:tcW w:w="1408" w:type="dxa"/>
            <w:vMerge/>
          </w:tcPr>
          <w:p w14:paraId="1F708477" w14:textId="77777777" w:rsidR="009B2CBF" w:rsidRDefault="009B2CBF">
            <w:pPr>
              <w:pStyle w:val="TAH"/>
              <w:spacing w:before="0" w:line="240" w:lineRule="auto"/>
              <w:jc w:val="left"/>
              <w:rPr>
                <w:rFonts w:cs="Arial"/>
                <w:b w:val="0"/>
                <w:bCs/>
                <w:sz w:val="16"/>
                <w:szCs w:val="16"/>
                <w:lang w:eastAsia="zh-CN"/>
              </w:rPr>
            </w:pPr>
          </w:p>
        </w:tc>
        <w:tc>
          <w:tcPr>
            <w:tcW w:w="4394" w:type="dxa"/>
          </w:tcPr>
          <w:p w14:paraId="3A9696C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1.28s</w:t>
            </w:r>
          </w:p>
        </w:tc>
        <w:tc>
          <w:tcPr>
            <w:tcW w:w="1276" w:type="dxa"/>
          </w:tcPr>
          <w:p w14:paraId="3E23506C" w14:textId="77777777" w:rsidR="009B2CBF" w:rsidRDefault="00494BA3">
            <w:pPr>
              <w:pStyle w:val="TAH"/>
              <w:spacing w:before="0" w:line="240" w:lineRule="auto"/>
              <w:jc w:val="left"/>
              <w:rPr>
                <w:rFonts w:cs="Arial"/>
                <w:b w:val="0"/>
                <w:bCs/>
                <w:sz w:val="16"/>
                <w:szCs w:val="16"/>
              </w:rPr>
            </w:pPr>
            <w:r>
              <w:rPr>
                <w:rFonts w:cs="Arial"/>
                <w:b w:val="0"/>
                <w:bCs/>
                <w:sz w:val="16"/>
                <w:szCs w:val="16"/>
              </w:rPr>
              <w:t>1.674</w:t>
            </w:r>
          </w:p>
        </w:tc>
        <w:tc>
          <w:tcPr>
            <w:tcW w:w="1843" w:type="dxa"/>
            <w:vMerge/>
          </w:tcPr>
          <w:p w14:paraId="6BD109EF" w14:textId="77777777" w:rsidR="009B2CBF" w:rsidRDefault="009B2CBF">
            <w:pPr>
              <w:pStyle w:val="TAH"/>
              <w:spacing w:before="0" w:line="240" w:lineRule="auto"/>
              <w:jc w:val="left"/>
              <w:rPr>
                <w:rFonts w:cs="Arial"/>
                <w:b w:val="0"/>
                <w:bCs/>
                <w:sz w:val="16"/>
                <w:szCs w:val="16"/>
              </w:rPr>
            </w:pPr>
          </w:p>
        </w:tc>
      </w:tr>
      <w:tr w:rsidR="009B2CBF" w14:paraId="00AA1FB0" w14:textId="77777777">
        <w:tc>
          <w:tcPr>
            <w:tcW w:w="1408" w:type="dxa"/>
            <w:vMerge/>
          </w:tcPr>
          <w:p w14:paraId="6D21B5E0" w14:textId="77777777" w:rsidR="009B2CBF" w:rsidRDefault="009B2CBF">
            <w:pPr>
              <w:pStyle w:val="TAH"/>
              <w:spacing w:before="0" w:line="240" w:lineRule="auto"/>
              <w:jc w:val="left"/>
              <w:rPr>
                <w:rFonts w:cs="Arial"/>
                <w:b w:val="0"/>
                <w:bCs/>
                <w:sz w:val="16"/>
                <w:szCs w:val="16"/>
                <w:lang w:eastAsia="zh-CN"/>
              </w:rPr>
            </w:pPr>
          </w:p>
        </w:tc>
        <w:tc>
          <w:tcPr>
            <w:tcW w:w="4394" w:type="dxa"/>
          </w:tcPr>
          <w:p w14:paraId="414B480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10.24s</w:t>
            </w:r>
          </w:p>
        </w:tc>
        <w:tc>
          <w:tcPr>
            <w:tcW w:w="1276" w:type="dxa"/>
          </w:tcPr>
          <w:p w14:paraId="00167BD4" w14:textId="77777777" w:rsidR="009B2CBF" w:rsidRDefault="00494BA3">
            <w:pPr>
              <w:pStyle w:val="TAH"/>
              <w:spacing w:before="0" w:line="240" w:lineRule="auto"/>
              <w:jc w:val="left"/>
              <w:rPr>
                <w:rFonts w:cs="Arial"/>
                <w:b w:val="0"/>
                <w:bCs/>
                <w:sz w:val="16"/>
                <w:szCs w:val="16"/>
              </w:rPr>
            </w:pPr>
            <w:r>
              <w:rPr>
                <w:rFonts w:cs="Arial"/>
                <w:b w:val="0"/>
                <w:bCs/>
                <w:sz w:val="16"/>
                <w:szCs w:val="16"/>
              </w:rPr>
              <w:t>1.084</w:t>
            </w:r>
          </w:p>
        </w:tc>
        <w:tc>
          <w:tcPr>
            <w:tcW w:w="1843" w:type="dxa"/>
            <w:vMerge/>
          </w:tcPr>
          <w:p w14:paraId="7999143B" w14:textId="77777777" w:rsidR="009B2CBF" w:rsidRDefault="009B2CBF">
            <w:pPr>
              <w:pStyle w:val="TAH"/>
              <w:spacing w:before="0" w:line="240" w:lineRule="auto"/>
              <w:jc w:val="left"/>
              <w:rPr>
                <w:rFonts w:cs="Arial"/>
                <w:b w:val="0"/>
                <w:bCs/>
                <w:sz w:val="16"/>
                <w:szCs w:val="16"/>
              </w:rPr>
            </w:pPr>
          </w:p>
        </w:tc>
      </w:tr>
      <w:tr w:rsidR="009B2CBF" w14:paraId="34B1CE99" w14:textId="77777777">
        <w:tc>
          <w:tcPr>
            <w:tcW w:w="1408" w:type="dxa"/>
            <w:vMerge/>
          </w:tcPr>
          <w:p w14:paraId="198E549E" w14:textId="77777777" w:rsidR="009B2CBF" w:rsidRDefault="009B2CBF">
            <w:pPr>
              <w:pStyle w:val="TAH"/>
              <w:spacing w:before="0" w:line="240" w:lineRule="auto"/>
              <w:jc w:val="left"/>
              <w:rPr>
                <w:rFonts w:cs="Arial"/>
                <w:b w:val="0"/>
                <w:bCs/>
                <w:sz w:val="16"/>
                <w:szCs w:val="16"/>
                <w:lang w:eastAsia="zh-CN"/>
              </w:rPr>
            </w:pPr>
          </w:p>
        </w:tc>
        <w:tc>
          <w:tcPr>
            <w:tcW w:w="4394" w:type="dxa"/>
          </w:tcPr>
          <w:p w14:paraId="0450F54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20.48s</w:t>
            </w:r>
          </w:p>
        </w:tc>
        <w:tc>
          <w:tcPr>
            <w:tcW w:w="1276" w:type="dxa"/>
          </w:tcPr>
          <w:p w14:paraId="30DEC63A" w14:textId="77777777" w:rsidR="009B2CBF" w:rsidRDefault="00494BA3">
            <w:pPr>
              <w:pStyle w:val="TAH"/>
              <w:spacing w:before="0" w:line="240" w:lineRule="auto"/>
              <w:jc w:val="left"/>
              <w:rPr>
                <w:rFonts w:cs="Arial"/>
                <w:b w:val="0"/>
                <w:bCs/>
                <w:sz w:val="16"/>
                <w:szCs w:val="16"/>
              </w:rPr>
            </w:pPr>
            <w:r>
              <w:rPr>
                <w:rFonts w:cs="Arial"/>
                <w:b w:val="0"/>
                <w:bCs/>
                <w:sz w:val="16"/>
                <w:szCs w:val="16"/>
              </w:rPr>
              <w:t>1.042</w:t>
            </w:r>
          </w:p>
        </w:tc>
        <w:tc>
          <w:tcPr>
            <w:tcW w:w="1843" w:type="dxa"/>
            <w:vMerge/>
          </w:tcPr>
          <w:p w14:paraId="6D6772F3" w14:textId="77777777" w:rsidR="009B2CBF" w:rsidRDefault="009B2CBF">
            <w:pPr>
              <w:pStyle w:val="TAH"/>
              <w:spacing w:before="0" w:line="240" w:lineRule="auto"/>
              <w:jc w:val="left"/>
              <w:rPr>
                <w:rFonts w:cs="Arial"/>
                <w:b w:val="0"/>
                <w:bCs/>
                <w:sz w:val="16"/>
                <w:szCs w:val="16"/>
              </w:rPr>
            </w:pPr>
          </w:p>
        </w:tc>
      </w:tr>
      <w:tr w:rsidR="009B2CBF" w14:paraId="3B37BDC6" w14:textId="77777777">
        <w:tc>
          <w:tcPr>
            <w:tcW w:w="1408" w:type="dxa"/>
            <w:vMerge/>
          </w:tcPr>
          <w:p w14:paraId="244F9E9F" w14:textId="77777777" w:rsidR="009B2CBF" w:rsidRDefault="009B2CBF">
            <w:pPr>
              <w:pStyle w:val="TAH"/>
              <w:spacing w:before="0" w:line="240" w:lineRule="auto"/>
              <w:jc w:val="left"/>
              <w:rPr>
                <w:rFonts w:cs="Arial"/>
                <w:b w:val="0"/>
                <w:bCs/>
                <w:sz w:val="16"/>
                <w:szCs w:val="16"/>
                <w:lang w:eastAsia="zh-CN"/>
              </w:rPr>
            </w:pPr>
          </w:p>
        </w:tc>
        <w:tc>
          <w:tcPr>
            <w:tcW w:w="4394" w:type="dxa"/>
          </w:tcPr>
          <w:p w14:paraId="1D8507D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30.72s</w:t>
            </w:r>
          </w:p>
        </w:tc>
        <w:tc>
          <w:tcPr>
            <w:tcW w:w="1276" w:type="dxa"/>
          </w:tcPr>
          <w:p w14:paraId="138A80ED" w14:textId="77777777" w:rsidR="009B2CBF" w:rsidRDefault="00494BA3">
            <w:pPr>
              <w:pStyle w:val="TAH"/>
              <w:spacing w:before="0" w:line="240" w:lineRule="auto"/>
              <w:jc w:val="left"/>
              <w:rPr>
                <w:rFonts w:cs="Arial"/>
                <w:b w:val="0"/>
                <w:bCs/>
                <w:sz w:val="16"/>
                <w:szCs w:val="16"/>
              </w:rPr>
            </w:pPr>
            <w:r>
              <w:rPr>
                <w:rFonts w:cs="Arial"/>
                <w:b w:val="0"/>
                <w:bCs/>
                <w:sz w:val="16"/>
                <w:szCs w:val="16"/>
              </w:rPr>
              <w:t>1.028</w:t>
            </w:r>
          </w:p>
        </w:tc>
        <w:tc>
          <w:tcPr>
            <w:tcW w:w="1843" w:type="dxa"/>
            <w:vMerge/>
          </w:tcPr>
          <w:p w14:paraId="4380B1F4" w14:textId="77777777" w:rsidR="009B2CBF" w:rsidRDefault="009B2CBF">
            <w:pPr>
              <w:pStyle w:val="TAH"/>
              <w:spacing w:before="0" w:line="240" w:lineRule="auto"/>
              <w:jc w:val="left"/>
              <w:rPr>
                <w:rFonts w:cs="Arial"/>
                <w:b w:val="0"/>
                <w:bCs/>
                <w:sz w:val="16"/>
                <w:szCs w:val="16"/>
              </w:rPr>
            </w:pPr>
          </w:p>
        </w:tc>
      </w:tr>
      <w:tr w:rsidR="009B2CBF" w14:paraId="4CD71A04" w14:textId="77777777">
        <w:tc>
          <w:tcPr>
            <w:tcW w:w="1408" w:type="dxa"/>
            <w:vMerge/>
          </w:tcPr>
          <w:p w14:paraId="6478307D" w14:textId="77777777" w:rsidR="009B2CBF" w:rsidRDefault="009B2CBF">
            <w:pPr>
              <w:pStyle w:val="TAH"/>
              <w:spacing w:before="0" w:line="240" w:lineRule="auto"/>
              <w:jc w:val="left"/>
              <w:rPr>
                <w:rFonts w:cs="Arial"/>
                <w:b w:val="0"/>
                <w:bCs/>
                <w:sz w:val="16"/>
                <w:szCs w:val="16"/>
                <w:lang w:eastAsia="zh-CN"/>
              </w:rPr>
            </w:pPr>
          </w:p>
        </w:tc>
        <w:tc>
          <w:tcPr>
            <w:tcW w:w="4394" w:type="dxa"/>
          </w:tcPr>
          <w:p w14:paraId="71E92A4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Deep sleep, DRX = 1.28s</w:t>
            </w:r>
          </w:p>
        </w:tc>
        <w:tc>
          <w:tcPr>
            <w:tcW w:w="1276" w:type="dxa"/>
          </w:tcPr>
          <w:p w14:paraId="19073A0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3.246</w:t>
            </w:r>
          </w:p>
        </w:tc>
        <w:tc>
          <w:tcPr>
            <w:tcW w:w="1843" w:type="dxa"/>
            <w:vMerge/>
          </w:tcPr>
          <w:p w14:paraId="454A421D" w14:textId="77777777" w:rsidR="009B2CBF" w:rsidRDefault="009B2CBF">
            <w:pPr>
              <w:pStyle w:val="TAH"/>
              <w:spacing w:before="0" w:line="240" w:lineRule="auto"/>
              <w:jc w:val="left"/>
              <w:rPr>
                <w:rFonts w:cs="Arial"/>
                <w:b w:val="0"/>
                <w:bCs/>
                <w:sz w:val="16"/>
                <w:szCs w:val="16"/>
              </w:rPr>
            </w:pPr>
          </w:p>
        </w:tc>
      </w:tr>
      <w:tr w:rsidR="009B2CBF" w14:paraId="448B61AC" w14:textId="77777777">
        <w:tc>
          <w:tcPr>
            <w:tcW w:w="1408" w:type="dxa"/>
            <w:vMerge/>
          </w:tcPr>
          <w:p w14:paraId="730DF03B" w14:textId="77777777" w:rsidR="009B2CBF" w:rsidRDefault="009B2CBF">
            <w:pPr>
              <w:pStyle w:val="TAH"/>
              <w:spacing w:before="0" w:line="240" w:lineRule="auto"/>
              <w:jc w:val="left"/>
              <w:rPr>
                <w:rFonts w:cs="Arial"/>
                <w:b w:val="0"/>
                <w:bCs/>
                <w:sz w:val="16"/>
                <w:szCs w:val="16"/>
                <w:lang w:eastAsia="zh-CN"/>
              </w:rPr>
            </w:pPr>
          </w:p>
        </w:tc>
        <w:tc>
          <w:tcPr>
            <w:tcW w:w="4394" w:type="dxa"/>
          </w:tcPr>
          <w:p w14:paraId="78C5ED0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Deep sleep, DRX = 10.24s</w:t>
            </w:r>
          </w:p>
        </w:tc>
        <w:tc>
          <w:tcPr>
            <w:tcW w:w="1276" w:type="dxa"/>
          </w:tcPr>
          <w:p w14:paraId="5C2357C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1.281</w:t>
            </w:r>
          </w:p>
        </w:tc>
        <w:tc>
          <w:tcPr>
            <w:tcW w:w="1843" w:type="dxa"/>
            <w:vMerge/>
          </w:tcPr>
          <w:p w14:paraId="52EC0BBE" w14:textId="77777777" w:rsidR="009B2CBF" w:rsidRDefault="009B2CBF">
            <w:pPr>
              <w:pStyle w:val="TAH"/>
              <w:spacing w:before="0" w:line="240" w:lineRule="auto"/>
              <w:jc w:val="left"/>
              <w:rPr>
                <w:rFonts w:cs="Arial"/>
                <w:b w:val="0"/>
                <w:bCs/>
                <w:sz w:val="16"/>
                <w:szCs w:val="16"/>
              </w:rPr>
            </w:pPr>
          </w:p>
        </w:tc>
      </w:tr>
      <w:tr w:rsidR="009B2CBF" w14:paraId="0FF42FDD" w14:textId="77777777">
        <w:tc>
          <w:tcPr>
            <w:tcW w:w="1408" w:type="dxa"/>
            <w:vMerge/>
          </w:tcPr>
          <w:p w14:paraId="322EE1AC" w14:textId="77777777" w:rsidR="009B2CBF" w:rsidRDefault="009B2CBF">
            <w:pPr>
              <w:pStyle w:val="TAH"/>
              <w:spacing w:before="0" w:line="240" w:lineRule="auto"/>
              <w:jc w:val="left"/>
              <w:rPr>
                <w:rFonts w:cs="Arial"/>
                <w:b w:val="0"/>
                <w:bCs/>
                <w:sz w:val="16"/>
                <w:szCs w:val="16"/>
                <w:lang w:eastAsia="zh-CN"/>
              </w:rPr>
            </w:pPr>
          </w:p>
        </w:tc>
        <w:tc>
          <w:tcPr>
            <w:tcW w:w="4394" w:type="dxa"/>
          </w:tcPr>
          <w:p w14:paraId="4B94435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Deep sleep, DRX = 20.48s</w:t>
            </w:r>
          </w:p>
        </w:tc>
        <w:tc>
          <w:tcPr>
            <w:tcW w:w="1276" w:type="dxa"/>
          </w:tcPr>
          <w:p w14:paraId="11E797B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1.140</w:t>
            </w:r>
          </w:p>
        </w:tc>
        <w:tc>
          <w:tcPr>
            <w:tcW w:w="1843" w:type="dxa"/>
            <w:vMerge/>
          </w:tcPr>
          <w:p w14:paraId="7CB391FA" w14:textId="77777777" w:rsidR="009B2CBF" w:rsidRDefault="009B2CBF">
            <w:pPr>
              <w:pStyle w:val="TAH"/>
              <w:spacing w:before="0" w:line="240" w:lineRule="auto"/>
              <w:jc w:val="left"/>
              <w:rPr>
                <w:rFonts w:cs="Arial"/>
                <w:b w:val="0"/>
                <w:bCs/>
                <w:sz w:val="16"/>
                <w:szCs w:val="16"/>
              </w:rPr>
            </w:pPr>
          </w:p>
        </w:tc>
      </w:tr>
      <w:tr w:rsidR="009B2CBF" w14:paraId="24A7D926" w14:textId="77777777">
        <w:tc>
          <w:tcPr>
            <w:tcW w:w="1408" w:type="dxa"/>
            <w:vMerge/>
          </w:tcPr>
          <w:p w14:paraId="25DCF77F" w14:textId="77777777" w:rsidR="009B2CBF" w:rsidRDefault="009B2CBF">
            <w:pPr>
              <w:pStyle w:val="TAH"/>
              <w:spacing w:before="0" w:line="240" w:lineRule="auto"/>
              <w:jc w:val="left"/>
              <w:rPr>
                <w:rFonts w:cs="Arial"/>
                <w:b w:val="0"/>
                <w:bCs/>
                <w:sz w:val="16"/>
                <w:szCs w:val="16"/>
                <w:lang w:eastAsia="zh-CN"/>
              </w:rPr>
            </w:pPr>
          </w:p>
        </w:tc>
        <w:tc>
          <w:tcPr>
            <w:tcW w:w="4394" w:type="dxa"/>
          </w:tcPr>
          <w:p w14:paraId="290F7E2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Deep sleep, DRX = 30.72s</w:t>
            </w:r>
          </w:p>
        </w:tc>
        <w:tc>
          <w:tcPr>
            <w:tcW w:w="1276" w:type="dxa"/>
          </w:tcPr>
          <w:p w14:paraId="526889A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1.094</w:t>
            </w:r>
          </w:p>
        </w:tc>
        <w:tc>
          <w:tcPr>
            <w:tcW w:w="1843" w:type="dxa"/>
            <w:vMerge/>
          </w:tcPr>
          <w:p w14:paraId="0F755E1B" w14:textId="77777777" w:rsidR="009B2CBF" w:rsidRDefault="009B2CBF">
            <w:pPr>
              <w:pStyle w:val="TAH"/>
              <w:spacing w:before="0" w:line="240" w:lineRule="auto"/>
              <w:jc w:val="left"/>
              <w:rPr>
                <w:rFonts w:cs="Arial"/>
                <w:b w:val="0"/>
                <w:bCs/>
                <w:sz w:val="16"/>
                <w:szCs w:val="16"/>
              </w:rPr>
            </w:pPr>
          </w:p>
        </w:tc>
      </w:tr>
      <w:tr w:rsidR="009B2CBF" w14:paraId="29147EBF" w14:textId="77777777">
        <w:tc>
          <w:tcPr>
            <w:tcW w:w="1408" w:type="dxa"/>
            <w:vMerge/>
          </w:tcPr>
          <w:p w14:paraId="56424824" w14:textId="77777777" w:rsidR="009B2CBF" w:rsidRDefault="009B2CBF">
            <w:pPr>
              <w:pStyle w:val="TAH"/>
              <w:spacing w:before="0" w:line="240" w:lineRule="auto"/>
              <w:jc w:val="left"/>
              <w:rPr>
                <w:rFonts w:cs="Arial"/>
                <w:b w:val="0"/>
                <w:bCs/>
                <w:sz w:val="16"/>
                <w:szCs w:val="16"/>
                <w:lang w:eastAsia="zh-CN"/>
              </w:rPr>
            </w:pPr>
          </w:p>
        </w:tc>
        <w:tc>
          <w:tcPr>
            <w:tcW w:w="4394" w:type="dxa"/>
          </w:tcPr>
          <w:p w14:paraId="47D675E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Low SINR, Deep sleep, DRX = 1.28s</w:t>
            </w:r>
          </w:p>
        </w:tc>
        <w:tc>
          <w:tcPr>
            <w:tcW w:w="1276" w:type="dxa"/>
          </w:tcPr>
          <w:p w14:paraId="0975FD2E" w14:textId="77777777" w:rsidR="009B2CBF" w:rsidRDefault="00494BA3">
            <w:pPr>
              <w:pStyle w:val="TAH"/>
              <w:spacing w:before="0" w:line="240" w:lineRule="auto"/>
              <w:jc w:val="left"/>
              <w:rPr>
                <w:rFonts w:cs="Arial"/>
                <w:b w:val="0"/>
                <w:bCs/>
                <w:sz w:val="16"/>
                <w:szCs w:val="16"/>
              </w:rPr>
            </w:pPr>
            <w:r>
              <w:rPr>
                <w:rFonts w:cs="Arial"/>
                <w:b w:val="0"/>
                <w:bCs/>
                <w:sz w:val="16"/>
                <w:szCs w:val="16"/>
              </w:rPr>
              <w:t>2.470</w:t>
            </w:r>
          </w:p>
        </w:tc>
        <w:tc>
          <w:tcPr>
            <w:tcW w:w="1843" w:type="dxa"/>
            <w:vMerge/>
          </w:tcPr>
          <w:p w14:paraId="0E7E9486" w14:textId="77777777" w:rsidR="009B2CBF" w:rsidRDefault="009B2CBF">
            <w:pPr>
              <w:pStyle w:val="TAH"/>
              <w:spacing w:before="0" w:line="240" w:lineRule="auto"/>
              <w:jc w:val="left"/>
              <w:rPr>
                <w:rFonts w:cs="Arial"/>
                <w:b w:val="0"/>
                <w:bCs/>
                <w:sz w:val="16"/>
                <w:szCs w:val="16"/>
              </w:rPr>
            </w:pPr>
          </w:p>
        </w:tc>
      </w:tr>
      <w:tr w:rsidR="009B2CBF" w14:paraId="47FE593F" w14:textId="77777777">
        <w:tc>
          <w:tcPr>
            <w:tcW w:w="1408" w:type="dxa"/>
            <w:vMerge/>
          </w:tcPr>
          <w:p w14:paraId="124F235B" w14:textId="77777777" w:rsidR="009B2CBF" w:rsidRDefault="009B2CBF">
            <w:pPr>
              <w:pStyle w:val="TAH"/>
              <w:spacing w:before="0" w:line="240" w:lineRule="auto"/>
              <w:jc w:val="left"/>
              <w:rPr>
                <w:rFonts w:cs="Arial"/>
                <w:b w:val="0"/>
                <w:bCs/>
                <w:sz w:val="16"/>
                <w:szCs w:val="16"/>
                <w:lang w:eastAsia="zh-CN"/>
              </w:rPr>
            </w:pPr>
          </w:p>
        </w:tc>
        <w:tc>
          <w:tcPr>
            <w:tcW w:w="4394" w:type="dxa"/>
          </w:tcPr>
          <w:p w14:paraId="010C15D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Low SINR, Deep sleep, DRX = 10.24s</w:t>
            </w:r>
          </w:p>
        </w:tc>
        <w:tc>
          <w:tcPr>
            <w:tcW w:w="1276" w:type="dxa"/>
          </w:tcPr>
          <w:p w14:paraId="47AF2416" w14:textId="77777777" w:rsidR="009B2CBF" w:rsidRDefault="00494BA3">
            <w:pPr>
              <w:pStyle w:val="TAH"/>
              <w:spacing w:before="0" w:line="240" w:lineRule="auto"/>
              <w:jc w:val="left"/>
              <w:rPr>
                <w:rFonts w:cs="Arial"/>
                <w:b w:val="0"/>
                <w:bCs/>
                <w:sz w:val="16"/>
                <w:szCs w:val="16"/>
              </w:rPr>
            </w:pPr>
            <w:r>
              <w:rPr>
                <w:rFonts w:cs="Arial"/>
                <w:b w:val="0"/>
                <w:bCs/>
                <w:sz w:val="16"/>
                <w:szCs w:val="16"/>
              </w:rPr>
              <w:t>1.184</w:t>
            </w:r>
          </w:p>
        </w:tc>
        <w:tc>
          <w:tcPr>
            <w:tcW w:w="1843" w:type="dxa"/>
            <w:vMerge/>
          </w:tcPr>
          <w:p w14:paraId="25083C4F" w14:textId="77777777" w:rsidR="009B2CBF" w:rsidRDefault="009B2CBF">
            <w:pPr>
              <w:pStyle w:val="TAH"/>
              <w:spacing w:before="0" w:line="240" w:lineRule="auto"/>
              <w:jc w:val="left"/>
              <w:rPr>
                <w:rFonts w:cs="Arial"/>
                <w:b w:val="0"/>
                <w:bCs/>
                <w:sz w:val="16"/>
                <w:szCs w:val="16"/>
              </w:rPr>
            </w:pPr>
          </w:p>
        </w:tc>
      </w:tr>
      <w:tr w:rsidR="009B2CBF" w14:paraId="63145FB3" w14:textId="77777777">
        <w:tc>
          <w:tcPr>
            <w:tcW w:w="1408" w:type="dxa"/>
            <w:vMerge/>
          </w:tcPr>
          <w:p w14:paraId="03B2A8B9" w14:textId="77777777" w:rsidR="009B2CBF" w:rsidRDefault="009B2CBF">
            <w:pPr>
              <w:pStyle w:val="TAH"/>
              <w:spacing w:before="0" w:line="240" w:lineRule="auto"/>
              <w:jc w:val="left"/>
              <w:rPr>
                <w:rFonts w:cs="Arial"/>
                <w:b w:val="0"/>
                <w:bCs/>
                <w:sz w:val="16"/>
                <w:szCs w:val="16"/>
                <w:lang w:eastAsia="zh-CN"/>
              </w:rPr>
            </w:pPr>
          </w:p>
        </w:tc>
        <w:tc>
          <w:tcPr>
            <w:tcW w:w="4394" w:type="dxa"/>
          </w:tcPr>
          <w:p w14:paraId="77FF64B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Low SINR, Deep sleep, DRX = 20.48s</w:t>
            </w:r>
          </w:p>
        </w:tc>
        <w:tc>
          <w:tcPr>
            <w:tcW w:w="1276" w:type="dxa"/>
          </w:tcPr>
          <w:p w14:paraId="1BC7EACC" w14:textId="77777777" w:rsidR="009B2CBF" w:rsidRDefault="00494BA3">
            <w:pPr>
              <w:pStyle w:val="TAH"/>
              <w:spacing w:before="0" w:line="240" w:lineRule="auto"/>
              <w:jc w:val="left"/>
              <w:rPr>
                <w:rFonts w:cs="Arial"/>
                <w:b w:val="0"/>
                <w:bCs/>
                <w:sz w:val="16"/>
                <w:szCs w:val="16"/>
              </w:rPr>
            </w:pPr>
            <w:r>
              <w:rPr>
                <w:rFonts w:cs="Arial"/>
                <w:b w:val="0"/>
                <w:bCs/>
                <w:sz w:val="16"/>
                <w:szCs w:val="16"/>
              </w:rPr>
              <w:t>1.092</w:t>
            </w:r>
          </w:p>
        </w:tc>
        <w:tc>
          <w:tcPr>
            <w:tcW w:w="1843" w:type="dxa"/>
            <w:vMerge/>
          </w:tcPr>
          <w:p w14:paraId="5F8742A3" w14:textId="77777777" w:rsidR="009B2CBF" w:rsidRDefault="009B2CBF">
            <w:pPr>
              <w:pStyle w:val="TAH"/>
              <w:spacing w:before="0" w:line="240" w:lineRule="auto"/>
              <w:jc w:val="left"/>
              <w:rPr>
                <w:rFonts w:cs="Arial"/>
                <w:b w:val="0"/>
                <w:bCs/>
                <w:sz w:val="16"/>
                <w:szCs w:val="16"/>
              </w:rPr>
            </w:pPr>
          </w:p>
        </w:tc>
      </w:tr>
      <w:tr w:rsidR="009B2CBF" w14:paraId="67C75BB3" w14:textId="77777777">
        <w:tc>
          <w:tcPr>
            <w:tcW w:w="1408" w:type="dxa"/>
            <w:vMerge/>
          </w:tcPr>
          <w:p w14:paraId="1FA832DE" w14:textId="77777777" w:rsidR="009B2CBF" w:rsidRDefault="009B2CBF">
            <w:pPr>
              <w:pStyle w:val="TAH"/>
              <w:spacing w:before="0" w:line="240" w:lineRule="auto"/>
              <w:jc w:val="left"/>
              <w:rPr>
                <w:rFonts w:cs="Arial"/>
                <w:b w:val="0"/>
                <w:bCs/>
                <w:sz w:val="16"/>
                <w:szCs w:val="16"/>
                <w:lang w:eastAsia="zh-CN"/>
              </w:rPr>
            </w:pPr>
          </w:p>
        </w:tc>
        <w:tc>
          <w:tcPr>
            <w:tcW w:w="4394" w:type="dxa"/>
          </w:tcPr>
          <w:p w14:paraId="12B4242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Low SINR, Deep sleep, DRX = 30.72s</w:t>
            </w:r>
          </w:p>
        </w:tc>
        <w:tc>
          <w:tcPr>
            <w:tcW w:w="1276" w:type="dxa"/>
          </w:tcPr>
          <w:p w14:paraId="23DB93CF" w14:textId="77777777" w:rsidR="009B2CBF" w:rsidRDefault="00494BA3">
            <w:pPr>
              <w:pStyle w:val="TAH"/>
              <w:spacing w:before="0" w:line="240" w:lineRule="auto"/>
              <w:jc w:val="left"/>
              <w:rPr>
                <w:rFonts w:cs="Arial"/>
                <w:b w:val="0"/>
                <w:bCs/>
                <w:sz w:val="16"/>
                <w:szCs w:val="16"/>
              </w:rPr>
            </w:pPr>
            <w:r>
              <w:rPr>
                <w:rFonts w:cs="Arial"/>
                <w:b w:val="0"/>
                <w:bCs/>
                <w:sz w:val="16"/>
                <w:szCs w:val="16"/>
              </w:rPr>
              <w:t>1.061</w:t>
            </w:r>
          </w:p>
        </w:tc>
        <w:tc>
          <w:tcPr>
            <w:tcW w:w="1843" w:type="dxa"/>
            <w:vMerge/>
          </w:tcPr>
          <w:p w14:paraId="39C2230C" w14:textId="77777777" w:rsidR="009B2CBF" w:rsidRDefault="009B2CBF">
            <w:pPr>
              <w:pStyle w:val="TAH"/>
              <w:spacing w:before="0" w:line="240" w:lineRule="auto"/>
              <w:jc w:val="left"/>
              <w:rPr>
                <w:rFonts w:cs="Arial"/>
                <w:b w:val="0"/>
                <w:bCs/>
                <w:sz w:val="16"/>
                <w:szCs w:val="16"/>
              </w:rPr>
            </w:pPr>
          </w:p>
        </w:tc>
      </w:tr>
      <w:tr w:rsidR="009B2CBF" w14:paraId="7D0B7716" w14:textId="77777777">
        <w:tc>
          <w:tcPr>
            <w:tcW w:w="1408" w:type="dxa"/>
            <w:vMerge/>
          </w:tcPr>
          <w:p w14:paraId="6615C1C9" w14:textId="77777777" w:rsidR="009B2CBF" w:rsidRDefault="009B2CBF">
            <w:pPr>
              <w:pStyle w:val="TAH"/>
              <w:spacing w:before="0" w:line="240" w:lineRule="auto"/>
              <w:jc w:val="left"/>
              <w:rPr>
                <w:rFonts w:cs="Arial"/>
                <w:b w:val="0"/>
                <w:bCs/>
                <w:sz w:val="16"/>
                <w:szCs w:val="16"/>
                <w:lang w:eastAsia="zh-CN"/>
              </w:rPr>
            </w:pPr>
          </w:p>
        </w:tc>
        <w:tc>
          <w:tcPr>
            <w:tcW w:w="4394" w:type="dxa"/>
          </w:tcPr>
          <w:p w14:paraId="6BB81B1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Deep sleep, DRX = 1.28s</w:t>
            </w:r>
          </w:p>
        </w:tc>
        <w:tc>
          <w:tcPr>
            <w:tcW w:w="1276" w:type="dxa"/>
          </w:tcPr>
          <w:p w14:paraId="10F4A18B" w14:textId="77777777" w:rsidR="009B2CBF" w:rsidRDefault="00494BA3">
            <w:pPr>
              <w:pStyle w:val="TAH"/>
              <w:spacing w:before="0" w:line="240" w:lineRule="auto"/>
              <w:jc w:val="left"/>
              <w:rPr>
                <w:rFonts w:cs="Arial"/>
                <w:b w:val="0"/>
                <w:bCs/>
                <w:sz w:val="16"/>
                <w:szCs w:val="16"/>
              </w:rPr>
            </w:pPr>
            <w:r>
              <w:rPr>
                <w:rFonts w:cs="Arial"/>
                <w:b w:val="0"/>
                <w:bCs/>
                <w:sz w:val="16"/>
                <w:szCs w:val="16"/>
              </w:rPr>
              <w:t>2.696</w:t>
            </w:r>
          </w:p>
        </w:tc>
        <w:tc>
          <w:tcPr>
            <w:tcW w:w="1843" w:type="dxa"/>
            <w:vMerge/>
          </w:tcPr>
          <w:p w14:paraId="13E616F5" w14:textId="77777777" w:rsidR="009B2CBF" w:rsidRDefault="009B2CBF">
            <w:pPr>
              <w:pStyle w:val="TAH"/>
              <w:spacing w:before="0" w:line="240" w:lineRule="auto"/>
              <w:jc w:val="left"/>
              <w:rPr>
                <w:rFonts w:cs="Arial"/>
                <w:b w:val="0"/>
                <w:bCs/>
                <w:sz w:val="16"/>
                <w:szCs w:val="16"/>
              </w:rPr>
            </w:pPr>
          </w:p>
        </w:tc>
      </w:tr>
      <w:tr w:rsidR="009B2CBF" w14:paraId="697149D5" w14:textId="77777777">
        <w:tc>
          <w:tcPr>
            <w:tcW w:w="1408" w:type="dxa"/>
            <w:vMerge/>
          </w:tcPr>
          <w:p w14:paraId="3BE48F23" w14:textId="77777777" w:rsidR="009B2CBF" w:rsidRDefault="009B2CBF">
            <w:pPr>
              <w:pStyle w:val="TAH"/>
              <w:spacing w:before="0" w:line="240" w:lineRule="auto"/>
              <w:jc w:val="left"/>
              <w:rPr>
                <w:rFonts w:cs="Arial"/>
                <w:b w:val="0"/>
                <w:bCs/>
                <w:sz w:val="16"/>
                <w:szCs w:val="16"/>
                <w:lang w:eastAsia="zh-CN"/>
              </w:rPr>
            </w:pPr>
          </w:p>
        </w:tc>
        <w:tc>
          <w:tcPr>
            <w:tcW w:w="4394" w:type="dxa"/>
          </w:tcPr>
          <w:p w14:paraId="4A540D3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Deep sleep, DRX = 10.24s</w:t>
            </w:r>
          </w:p>
        </w:tc>
        <w:tc>
          <w:tcPr>
            <w:tcW w:w="1276" w:type="dxa"/>
          </w:tcPr>
          <w:p w14:paraId="158B556A" w14:textId="77777777" w:rsidR="009B2CBF" w:rsidRDefault="00494BA3">
            <w:pPr>
              <w:pStyle w:val="TAH"/>
              <w:spacing w:before="0" w:line="240" w:lineRule="auto"/>
              <w:jc w:val="left"/>
              <w:rPr>
                <w:rFonts w:cs="Arial"/>
                <w:b w:val="0"/>
                <w:bCs/>
                <w:sz w:val="16"/>
                <w:szCs w:val="16"/>
              </w:rPr>
            </w:pPr>
            <w:r>
              <w:rPr>
                <w:rFonts w:cs="Arial"/>
                <w:b w:val="0"/>
                <w:bCs/>
                <w:sz w:val="16"/>
                <w:szCs w:val="16"/>
              </w:rPr>
              <w:t>1.212</w:t>
            </w:r>
          </w:p>
        </w:tc>
        <w:tc>
          <w:tcPr>
            <w:tcW w:w="1843" w:type="dxa"/>
            <w:vMerge/>
          </w:tcPr>
          <w:p w14:paraId="1D588EF7" w14:textId="77777777" w:rsidR="009B2CBF" w:rsidRDefault="009B2CBF">
            <w:pPr>
              <w:pStyle w:val="TAH"/>
              <w:spacing w:before="0" w:line="240" w:lineRule="auto"/>
              <w:jc w:val="left"/>
              <w:rPr>
                <w:rFonts w:cs="Arial"/>
                <w:b w:val="0"/>
                <w:bCs/>
                <w:sz w:val="16"/>
                <w:szCs w:val="16"/>
              </w:rPr>
            </w:pPr>
          </w:p>
        </w:tc>
      </w:tr>
      <w:tr w:rsidR="009B2CBF" w14:paraId="64FF986E" w14:textId="77777777">
        <w:tc>
          <w:tcPr>
            <w:tcW w:w="1408" w:type="dxa"/>
            <w:vMerge/>
          </w:tcPr>
          <w:p w14:paraId="3A2A61BF" w14:textId="77777777" w:rsidR="009B2CBF" w:rsidRDefault="009B2CBF">
            <w:pPr>
              <w:pStyle w:val="TAH"/>
              <w:spacing w:before="0" w:line="240" w:lineRule="auto"/>
              <w:jc w:val="left"/>
              <w:rPr>
                <w:rFonts w:cs="Arial"/>
                <w:b w:val="0"/>
                <w:bCs/>
                <w:sz w:val="16"/>
                <w:szCs w:val="16"/>
                <w:lang w:eastAsia="zh-CN"/>
              </w:rPr>
            </w:pPr>
          </w:p>
        </w:tc>
        <w:tc>
          <w:tcPr>
            <w:tcW w:w="4394" w:type="dxa"/>
          </w:tcPr>
          <w:p w14:paraId="06F4AF6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Deep sleep, DRX = 20.48s</w:t>
            </w:r>
          </w:p>
        </w:tc>
        <w:tc>
          <w:tcPr>
            <w:tcW w:w="1276" w:type="dxa"/>
          </w:tcPr>
          <w:p w14:paraId="73FA0C82" w14:textId="77777777" w:rsidR="009B2CBF" w:rsidRDefault="00494BA3">
            <w:pPr>
              <w:pStyle w:val="TAH"/>
              <w:spacing w:before="0" w:line="240" w:lineRule="auto"/>
              <w:jc w:val="left"/>
              <w:rPr>
                <w:rFonts w:cs="Arial"/>
                <w:b w:val="0"/>
                <w:bCs/>
                <w:sz w:val="16"/>
                <w:szCs w:val="16"/>
              </w:rPr>
            </w:pPr>
            <w:r>
              <w:rPr>
                <w:rFonts w:cs="Arial"/>
                <w:b w:val="0"/>
                <w:bCs/>
                <w:sz w:val="16"/>
                <w:szCs w:val="16"/>
              </w:rPr>
              <w:t>1.106</w:t>
            </w:r>
          </w:p>
        </w:tc>
        <w:tc>
          <w:tcPr>
            <w:tcW w:w="1843" w:type="dxa"/>
            <w:vMerge/>
          </w:tcPr>
          <w:p w14:paraId="5ABECE5C" w14:textId="77777777" w:rsidR="009B2CBF" w:rsidRDefault="009B2CBF">
            <w:pPr>
              <w:pStyle w:val="TAH"/>
              <w:spacing w:before="0" w:line="240" w:lineRule="auto"/>
              <w:jc w:val="left"/>
              <w:rPr>
                <w:rFonts w:cs="Arial"/>
                <w:b w:val="0"/>
                <w:bCs/>
                <w:sz w:val="16"/>
                <w:szCs w:val="16"/>
              </w:rPr>
            </w:pPr>
          </w:p>
        </w:tc>
      </w:tr>
      <w:tr w:rsidR="009B2CBF" w14:paraId="0FA3251D" w14:textId="77777777">
        <w:tc>
          <w:tcPr>
            <w:tcW w:w="1408" w:type="dxa"/>
            <w:vMerge/>
          </w:tcPr>
          <w:p w14:paraId="3C879B36" w14:textId="77777777" w:rsidR="009B2CBF" w:rsidRDefault="009B2CBF">
            <w:pPr>
              <w:pStyle w:val="TAH"/>
              <w:spacing w:before="0" w:line="240" w:lineRule="auto"/>
              <w:jc w:val="left"/>
              <w:rPr>
                <w:rFonts w:cs="Arial"/>
                <w:b w:val="0"/>
                <w:bCs/>
                <w:sz w:val="16"/>
                <w:szCs w:val="16"/>
                <w:lang w:eastAsia="zh-CN"/>
              </w:rPr>
            </w:pPr>
          </w:p>
        </w:tc>
        <w:tc>
          <w:tcPr>
            <w:tcW w:w="4394" w:type="dxa"/>
          </w:tcPr>
          <w:p w14:paraId="395A4BF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Deep sleep, DRX = 30.72s</w:t>
            </w:r>
          </w:p>
        </w:tc>
        <w:tc>
          <w:tcPr>
            <w:tcW w:w="1276" w:type="dxa"/>
          </w:tcPr>
          <w:p w14:paraId="58224642" w14:textId="77777777" w:rsidR="009B2CBF" w:rsidRDefault="00494BA3">
            <w:pPr>
              <w:pStyle w:val="TAH"/>
              <w:spacing w:before="0" w:line="240" w:lineRule="auto"/>
              <w:jc w:val="left"/>
              <w:rPr>
                <w:rFonts w:cs="Arial"/>
                <w:b w:val="0"/>
                <w:bCs/>
                <w:sz w:val="16"/>
                <w:szCs w:val="16"/>
              </w:rPr>
            </w:pPr>
            <w:r>
              <w:rPr>
                <w:rFonts w:cs="Arial"/>
                <w:b w:val="0"/>
                <w:bCs/>
                <w:sz w:val="16"/>
                <w:szCs w:val="16"/>
              </w:rPr>
              <w:t>1.071</w:t>
            </w:r>
          </w:p>
        </w:tc>
        <w:tc>
          <w:tcPr>
            <w:tcW w:w="1843" w:type="dxa"/>
            <w:vMerge/>
          </w:tcPr>
          <w:p w14:paraId="35EE3CE6" w14:textId="77777777" w:rsidR="009B2CBF" w:rsidRDefault="009B2CBF">
            <w:pPr>
              <w:pStyle w:val="TAH"/>
              <w:spacing w:before="0" w:line="240" w:lineRule="auto"/>
              <w:jc w:val="left"/>
              <w:rPr>
                <w:rFonts w:cs="Arial"/>
                <w:b w:val="0"/>
                <w:bCs/>
                <w:sz w:val="16"/>
                <w:szCs w:val="16"/>
              </w:rPr>
            </w:pPr>
          </w:p>
        </w:tc>
      </w:tr>
      <w:tr w:rsidR="009B2CBF" w14:paraId="63770F15" w14:textId="77777777">
        <w:tc>
          <w:tcPr>
            <w:tcW w:w="1408" w:type="dxa"/>
            <w:vMerge w:val="restart"/>
          </w:tcPr>
          <w:p w14:paraId="00D3900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xiaomi </w:t>
            </w:r>
            <w:r>
              <w:rPr>
                <w:rFonts w:cs="Arial"/>
                <w:b w:val="0"/>
                <w:bCs/>
                <w:sz w:val="16"/>
                <w:szCs w:val="16"/>
                <w:lang w:eastAsia="zh-CN"/>
              </w:rPr>
              <w:fldChar w:fldCharType="begin"/>
            </w:r>
            <w:r>
              <w:rPr>
                <w:rFonts w:cs="Arial"/>
                <w:b w:val="0"/>
                <w:bCs/>
                <w:sz w:val="16"/>
                <w:szCs w:val="16"/>
                <w:lang w:eastAsia="zh-CN"/>
              </w:rPr>
              <w:instrText xml:space="preserve"> REF _Ref119065292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[8]</w:t>
            </w:r>
            <w:r>
              <w:rPr>
                <w:rFonts w:cs="Arial"/>
                <w:b w:val="0"/>
                <w:bCs/>
                <w:sz w:val="16"/>
                <w:szCs w:val="16"/>
                <w:lang w:eastAsia="zh-CN"/>
              </w:rPr>
              <w:fldChar w:fldCharType="end"/>
            </w:r>
          </w:p>
        </w:tc>
        <w:tc>
          <w:tcPr>
            <w:tcW w:w="4394" w:type="dxa"/>
          </w:tcPr>
          <w:p w14:paraId="4F49CCE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1.28s</w:t>
            </w:r>
          </w:p>
        </w:tc>
        <w:tc>
          <w:tcPr>
            <w:tcW w:w="1276" w:type="dxa"/>
          </w:tcPr>
          <w:p w14:paraId="5D46FB75"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1.46</w:t>
            </w:r>
          </w:p>
        </w:tc>
        <w:tc>
          <w:tcPr>
            <w:tcW w:w="1843" w:type="dxa"/>
            <w:vMerge w:val="restart"/>
          </w:tcPr>
          <w:p w14:paraId="0729A3A1" w14:textId="77777777" w:rsidR="009B2CBF" w:rsidRDefault="009B2CBF">
            <w:pPr>
              <w:pStyle w:val="TAH"/>
              <w:spacing w:before="0" w:line="240" w:lineRule="auto"/>
              <w:jc w:val="left"/>
              <w:rPr>
                <w:rFonts w:cs="Arial"/>
                <w:b w:val="0"/>
                <w:bCs/>
                <w:sz w:val="16"/>
                <w:szCs w:val="16"/>
              </w:rPr>
            </w:pPr>
          </w:p>
        </w:tc>
      </w:tr>
      <w:tr w:rsidR="009B2CBF" w14:paraId="1778DF88" w14:textId="77777777">
        <w:tc>
          <w:tcPr>
            <w:tcW w:w="1408" w:type="dxa"/>
            <w:vMerge/>
          </w:tcPr>
          <w:p w14:paraId="698A904A" w14:textId="77777777" w:rsidR="009B2CBF" w:rsidRDefault="009B2CBF">
            <w:pPr>
              <w:pStyle w:val="TAH"/>
              <w:spacing w:before="0" w:line="240" w:lineRule="auto"/>
              <w:jc w:val="left"/>
              <w:rPr>
                <w:rFonts w:cs="Arial"/>
                <w:b w:val="0"/>
                <w:bCs/>
                <w:sz w:val="16"/>
                <w:szCs w:val="16"/>
                <w:lang w:eastAsia="zh-CN"/>
              </w:rPr>
            </w:pPr>
          </w:p>
        </w:tc>
        <w:tc>
          <w:tcPr>
            <w:tcW w:w="4394" w:type="dxa"/>
          </w:tcPr>
          <w:p w14:paraId="03CE43C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20.48s</w:t>
            </w:r>
          </w:p>
        </w:tc>
        <w:tc>
          <w:tcPr>
            <w:tcW w:w="1276" w:type="dxa"/>
          </w:tcPr>
          <w:p w14:paraId="1B0BA594"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1.03</w:t>
            </w:r>
          </w:p>
        </w:tc>
        <w:tc>
          <w:tcPr>
            <w:tcW w:w="1843" w:type="dxa"/>
            <w:vMerge/>
          </w:tcPr>
          <w:p w14:paraId="28DBE8A6" w14:textId="77777777" w:rsidR="009B2CBF" w:rsidRDefault="009B2CBF">
            <w:pPr>
              <w:pStyle w:val="TAH"/>
              <w:spacing w:before="0" w:line="240" w:lineRule="auto"/>
              <w:jc w:val="left"/>
              <w:rPr>
                <w:rFonts w:cs="Arial"/>
                <w:b w:val="0"/>
                <w:bCs/>
                <w:sz w:val="16"/>
                <w:szCs w:val="16"/>
              </w:rPr>
            </w:pPr>
          </w:p>
        </w:tc>
      </w:tr>
      <w:tr w:rsidR="009B2CBF" w14:paraId="278F5E7C" w14:textId="77777777">
        <w:tc>
          <w:tcPr>
            <w:tcW w:w="1408" w:type="dxa"/>
            <w:vMerge/>
          </w:tcPr>
          <w:p w14:paraId="132412DD" w14:textId="77777777" w:rsidR="009B2CBF" w:rsidRDefault="009B2CBF">
            <w:pPr>
              <w:pStyle w:val="TAH"/>
              <w:spacing w:before="0" w:line="240" w:lineRule="auto"/>
              <w:jc w:val="left"/>
              <w:rPr>
                <w:rFonts w:cs="Arial"/>
                <w:b w:val="0"/>
                <w:bCs/>
                <w:sz w:val="16"/>
                <w:szCs w:val="16"/>
                <w:lang w:eastAsia="zh-CN"/>
              </w:rPr>
            </w:pPr>
          </w:p>
        </w:tc>
        <w:tc>
          <w:tcPr>
            <w:tcW w:w="4394" w:type="dxa"/>
          </w:tcPr>
          <w:p w14:paraId="69F4737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1.28s</w:t>
            </w:r>
          </w:p>
        </w:tc>
        <w:tc>
          <w:tcPr>
            <w:tcW w:w="1276" w:type="dxa"/>
          </w:tcPr>
          <w:p w14:paraId="61FD70A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1.36</w:t>
            </w:r>
          </w:p>
        </w:tc>
        <w:tc>
          <w:tcPr>
            <w:tcW w:w="1843" w:type="dxa"/>
            <w:vMerge/>
          </w:tcPr>
          <w:p w14:paraId="52D7456E" w14:textId="77777777" w:rsidR="009B2CBF" w:rsidRDefault="009B2CBF">
            <w:pPr>
              <w:pStyle w:val="TAH"/>
              <w:spacing w:before="0" w:line="240" w:lineRule="auto"/>
              <w:jc w:val="left"/>
              <w:rPr>
                <w:rFonts w:cs="Arial"/>
                <w:b w:val="0"/>
                <w:bCs/>
                <w:sz w:val="16"/>
                <w:szCs w:val="16"/>
              </w:rPr>
            </w:pPr>
          </w:p>
        </w:tc>
      </w:tr>
      <w:tr w:rsidR="009B2CBF" w14:paraId="549BAA2D" w14:textId="77777777">
        <w:tc>
          <w:tcPr>
            <w:tcW w:w="1408" w:type="dxa"/>
            <w:vMerge/>
          </w:tcPr>
          <w:p w14:paraId="42288680" w14:textId="77777777" w:rsidR="009B2CBF" w:rsidRDefault="009B2CBF">
            <w:pPr>
              <w:pStyle w:val="TAH"/>
              <w:spacing w:before="0" w:line="240" w:lineRule="auto"/>
              <w:jc w:val="left"/>
              <w:rPr>
                <w:rFonts w:cs="Arial"/>
                <w:b w:val="0"/>
                <w:bCs/>
                <w:sz w:val="16"/>
                <w:szCs w:val="16"/>
                <w:lang w:eastAsia="zh-CN"/>
              </w:rPr>
            </w:pPr>
          </w:p>
        </w:tc>
        <w:tc>
          <w:tcPr>
            <w:tcW w:w="4394" w:type="dxa"/>
          </w:tcPr>
          <w:p w14:paraId="27BCB2F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20.48s</w:t>
            </w:r>
          </w:p>
        </w:tc>
        <w:tc>
          <w:tcPr>
            <w:tcW w:w="1276" w:type="dxa"/>
          </w:tcPr>
          <w:p w14:paraId="0D2A9F1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1.02</w:t>
            </w:r>
          </w:p>
        </w:tc>
        <w:tc>
          <w:tcPr>
            <w:tcW w:w="1843" w:type="dxa"/>
            <w:vMerge/>
          </w:tcPr>
          <w:p w14:paraId="3726551A" w14:textId="77777777" w:rsidR="009B2CBF" w:rsidRDefault="009B2CBF">
            <w:pPr>
              <w:pStyle w:val="TAH"/>
              <w:spacing w:before="0" w:line="240" w:lineRule="auto"/>
              <w:jc w:val="left"/>
              <w:rPr>
                <w:rFonts w:cs="Arial"/>
                <w:b w:val="0"/>
                <w:bCs/>
                <w:sz w:val="16"/>
                <w:szCs w:val="16"/>
              </w:rPr>
            </w:pPr>
          </w:p>
        </w:tc>
      </w:tr>
      <w:tr w:rsidR="009B2CBF" w14:paraId="38C3DE21" w14:textId="77777777">
        <w:tc>
          <w:tcPr>
            <w:tcW w:w="1408" w:type="dxa"/>
            <w:vMerge/>
          </w:tcPr>
          <w:p w14:paraId="72DC511E" w14:textId="77777777" w:rsidR="009B2CBF" w:rsidRDefault="009B2CBF">
            <w:pPr>
              <w:pStyle w:val="TAH"/>
              <w:spacing w:before="0" w:line="240" w:lineRule="auto"/>
              <w:jc w:val="left"/>
              <w:rPr>
                <w:rFonts w:cs="Arial"/>
                <w:b w:val="0"/>
                <w:bCs/>
                <w:sz w:val="16"/>
                <w:szCs w:val="16"/>
                <w:lang w:eastAsia="zh-CN"/>
              </w:rPr>
            </w:pPr>
          </w:p>
        </w:tc>
        <w:tc>
          <w:tcPr>
            <w:tcW w:w="4394" w:type="dxa"/>
          </w:tcPr>
          <w:p w14:paraId="0920E4C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30.72s</w:t>
            </w:r>
          </w:p>
        </w:tc>
        <w:tc>
          <w:tcPr>
            <w:tcW w:w="1276" w:type="dxa"/>
          </w:tcPr>
          <w:p w14:paraId="4DF4BFD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1.01</w:t>
            </w:r>
          </w:p>
        </w:tc>
        <w:tc>
          <w:tcPr>
            <w:tcW w:w="1843" w:type="dxa"/>
            <w:vMerge/>
          </w:tcPr>
          <w:p w14:paraId="417175E0" w14:textId="77777777" w:rsidR="009B2CBF" w:rsidRDefault="009B2CBF">
            <w:pPr>
              <w:pStyle w:val="TAH"/>
              <w:spacing w:before="0" w:line="240" w:lineRule="auto"/>
              <w:jc w:val="left"/>
              <w:rPr>
                <w:rFonts w:cs="Arial"/>
                <w:b w:val="0"/>
                <w:bCs/>
                <w:sz w:val="16"/>
                <w:szCs w:val="16"/>
              </w:rPr>
            </w:pPr>
          </w:p>
        </w:tc>
      </w:tr>
      <w:tr w:rsidR="009B2CBF" w14:paraId="257EE584" w14:textId="77777777">
        <w:tc>
          <w:tcPr>
            <w:tcW w:w="1408" w:type="dxa"/>
            <w:vMerge/>
          </w:tcPr>
          <w:p w14:paraId="4D2D63F7" w14:textId="77777777" w:rsidR="009B2CBF" w:rsidRDefault="009B2CBF">
            <w:pPr>
              <w:pStyle w:val="TAH"/>
              <w:spacing w:before="0" w:line="240" w:lineRule="auto"/>
              <w:jc w:val="left"/>
              <w:rPr>
                <w:rFonts w:cs="Arial"/>
                <w:b w:val="0"/>
                <w:bCs/>
                <w:sz w:val="16"/>
                <w:szCs w:val="16"/>
                <w:lang w:eastAsia="zh-CN"/>
              </w:rPr>
            </w:pPr>
          </w:p>
        </w:tc>
        <w:tc>
          <w:tcPr>
            <w:tcW w:w="4394" w:type="dxa"/>
          </w:tcPr>
          <w:p w14:paraId="6160DB9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1.28s</w:t>
            </w:r>
          </w:p>
        </w:tc>
        <w:tc>
          <w:tcPr>
            <w:tcW w:w="1276" w:type="dxa"/>
          </w:tcPr>
          <w:p w14:paraId="5BD5EA8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1.39</w:t>
            </w:r>
          </w:p>
        </w:tc>
        <w:tc>
          <w:tcPr>
            <w:tcW w:w="1843" w:type="dxa"/>
            <w:vMerge/>
          </w:tcPr>
          <w:p w14:paraId="38941F3B" w14:textId="77777777" w:rsidR="009B2CBF" w:rsidRDefault="009B2CBF">
            <w:pPr>
              <w:pStyle w:val="TAH"/>
              <w:spacing w:before="0" w:line="240" w:lineRule="auto"/>
              <w:jc w:val="left"/>
              <w:rPr>
                <w:rFonts w:cs="Arial"/>
                <w:b w:val="0"/>
                <w:bCs/>
                <w:sz w:val="16"/>
                <w:szCs w:val="16"/>
              </w:rPr>
            </w:pPr>
          </w:p>
        </w:tc>
      </w:tr>
      <w:tr w:rsidR="009B2CBF" w14:paraId="662A053D" w14:textId="77777777">
        <w:tc>
          <w:tcPr>
            <w:tcW w:w="1408" w:type="dxa"/>
            <w:vMerge/>
          </w:tcPr>
          <w:p w14:paraId="1037AC95" w14:textId="77777777" w:rsidR="009B2CBF" w:rsidRDefault="009B2CBF">
            <w:pPr>
              <w:pStyle w:val="TAH"/>
              <w:spacing w:before="0" w:line="240" w:lineRule="auto"/>
              <w:jc w:val="left"/>
              <w:rPr>
                <w:rFonts w:cs="Arial"/>
                <w:b w:val="0"/>
                <w:bCs/>
                <w:sz w:val="16"/>
                <w:szCs w:val="16"/>
                <w:lang w:eastAsia="zh-CN"/>
              </w:rPr>
            </w:pPr>
          </w:p>
        </w:tc>
        <w:tc>
          <w:tcPr>
            <w:tcW w:w="4394" w:type="dxa"/>
          </w:tcPr>
          <w:p w14:paraId="42E4896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20.48s</w:t>
            </w:r>
          </w:p>
        </w:tc>
        <w:tc>
          <w:tcPr>
            <w:tcW w:w="1276" w:type="dxa"/>
          </w:tcPr>
          <w:p w14:paraId="5476F90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1.02</w:t>
            </w:r>
          </w:p>
        </w:tc>
        <w:tc>
          <w:tcPr>
            <w:tcW w:w="1843" w:type="dxa"/>
            <w:vMerge/>
          </w:tcPr>
          <w:p w14:paraId="733C2A27" w14:textId="77777777" w:rsidR="009B2CBF" w:rsidRDefault="009B2CBF">
            <w:pPr>
              <w:pStyle w:val="TAH"/>
              <w:spacing w:before="0" w:line="240" w:lineRule="auto"/>
              <w:jc w:val="left"/>
              <w:rPr>
                <w:rFonts w:cs="Arial"/>
                <w:b w:val="0"/>
                <w:bCs/>
                <w:sz w:val="16"/>
                <w:szCs w:val="16"/>
              </w:rPr>
            </w:pPr>
          </w:p>
        </w:tc>
      </w:tr>
      <w:tr w:rsidR="009B2CBF" w14:paraId="2F4146B5" w14:textId="77777777">
        <w:tc>
          <w:tcPr>
            <w:tcW w:w="1408" w:type="dxa"/>
            <w:vMerge w:val="restart"/>
          </w:tcPr>
          <w:p w14:paraId="7517E4B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Sony </w:t>
            </w:r>
            <w:r>
              <w:rPr>
                <w:rFonts w:cs="Arial"/>
                <w:b w:val="0"/>
                <w:bCs/>
                <w:sz w:val="16"/>
                <w:szCs w:val="16"/>
                <w:lang w:eastAsia="zh-CN"/>
              </w:rPr>
              <w:fldChar w:fldCharType="begin"/>
            </w:r>
            <w:r>
              <w:rPr>
                <w:rFonts w:cs="Arial"/>
                <w:b w:val="0"/>
                <w:bCs/>
                <w:sz w:val="16"/>
                <w:szCs w:val="16"/>
                <w:lang w:eastAsia="zh-CN"/>
              </w:rPr>
              <w:instrText xml:space="preserve"> REF _Ref119065247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[12]</w:t>
            </w:r>
            <w:r>
              <w:rPr>
                <w:rFonts w:cs="Arial"/>
                <w:b w:val="0"/>
                <w:bCs/>
                <w:sz w:val="16"/>
                <w:szCs w:val="16"/>
                <w:lang w:eastAsia="zh-CN"/>
              </w:rPr>
              <w:fldChar w:fldCharType="end"/>
            </w:r>
          </w:p>
        </w:tc>
        <w:tc>
          <w:tcPr>
            <w:tcW w:w="4394" w:type="dxa"/>
          </w:tcPr>
          <w:p w14:paraId="30AE9F2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1.28s</w:t>
            </w:r>
          </w:p>
        </w:tc>
        <w:tc>
          <w:tcPr>
            <w:tcW w:w="1276" w:type="dxa"/>
          </w:tcPr>
          <w:p w14:paraId="361D082B" w14:textId="77777777" w:rsidR="009B2CBF" w:rsidRDefault="00494BA3">
            <w:pPr>
              <w:pStyle w:val="TAH"/>
              <w:spacing w:before="0" w:line="240" w:lineRule="auto"/>
              <w:jc w:val="left"/>
              <w:rPr>
                <w:rFonts w:cs="Arial"/>
                <w:b w:val="0"/>
                <w:bCs/>
                <w:sz w:val="16"/>
                <w:szCs w:val="16"/>
              </w:rPr>
            </w:pPr>
            <w:r>
              <w:rPr>
                <w:rFonts w:cs="Arial"/>
                <w:b w:val="0"/>
                <w:bCs/>
                <w:sz w:val="16"/>
                <w:szCs w:val="16"/>
              </w:rPr>
              <w:t>2.68</w:t>
            </w:r>
          </w:p>
        </w:tc>
        <w:tc>
          <w:tcPr>
            <w:tcW w:w="1843" w:type="dxa"/>
            <w:vMerge w:val="restart"/>
          </w:tcPr>
          <w:p w14:paraId="12CF2168" w14:textId="77777777" w:rsidR="009B2CBF" w:rsidRDefault="009B2CBF">
            <w:pPr>
              <w:pStyle w:val="TAH"/>
              <w:spacing w:before="0" w:line="240" w:lineRule="auto"/>
              <w:jc w:val="left"/>
              <w:rPr>
                <w:rFonts w:cs="Arial"/>
                <w:b w:val="0"/>
                <w:bCs/>
                <w:sz w:val="16"/>
                <w:szCs w:val="16"/>
              </w:rPr>
            </w:pPr>
          </w:p>
        </w:tc>
      </w:tr>
      <w:tr w:rsidR="009B2CBF" w14:paraId="2FED534F" w14:textId="77777777">
        <w:tc>
          <w:tcPr>
            <w:tcW w:w="1408" w:type="dxa"/>
            <w:vMerge/>
          </w:tcPr>
          <w:p w14:paraId="764262DF" w14:textId="77777777" w:rsidR="009B2CBF" w:rsidRDefault="009B2CBF">
            <w:pPr>
              <w:pStyle w:val="TAH"/>
              <w:spacing w:before="0" w:line="240" w:lineRule="auto"/>
              <w:jc w:val="left"/>
              <w:rPr>
                <w:rFonts w:cs="Arial"/>
                <w:b w:val="0"/>
                <w:bCs/>
                <w:sz w:val="16"/>
                <w:szCs w:val="16"/>
                <w:lang w:eastAsia="zh-CN"/>
              </w:rPr>
            </w:pPr>
          </w:p>
        </w:tc>
        <w:tc>
          <w:tcPr>
            <w:tcW w:w="4394" w:type="dxa"/>
          </w:tcPr>
          <w:p w14:paraId="6BD7EC0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10.24s</w:t>
            </w:r>
          </w:p>
        </w:tc>
        <w:tc>
          <w:tcPr>
            <w:tcW w:w="1276" w:type="dxa"/>
          </w:tcPr>
          <w:p w14:paraId="55870C2E" w14:textId="77777777" w:rsidR="009B2CBF" w:rsidRDefault="00494BA3">
            <w:pPr>
              <w:pStyle w:val="TAH"/>
              <w:spacing w:before="0" w:line="240" w:lineRule="auto"/>
              <w:jc w:val="left"/>
              <w:rPr>
                <w:rFonts w:cs="Arial"/>
                <w:b w:val="0"/>
                <w:bCs/>
                <w:sz w:val="16"/>
                <w:szCs w:val="16"/>
              </w:rPr>
            </w:pPr>
            <w:r>
              <w:rPr>
                <w:rFonts w:cs="Arial"/>
                <w:b w:val="0"/>
                <w:bCs/>
                <w:sz w:val="16"/>
                <w:szCs w:val="16"/>
              </w:rPr>
              <w:t>1.2</w:t>
            </w:r>
          </w:p>
        </w:tc>
        <w:tc>
          <w:tcPr>
            <w:tcW w:w="1843" w:type="dxa"/>
            <w:vMerge/>
          </w:tcPr>
          <w:p w14:paraId="38EB24BE" w14:textId="77777777" w:rsidR="009B2CBF" w:rsidRDefault="009B2CBF">
            <w:pPr>
              <w:pStyle w:val="TAH"/>
              <w:spacing w:before="0" w:line="240" w:lineRule="auto"/>
              <w:jc w:val="left"/>
              <w:rPr>
                <w:rFonts w:cs="Arial"/>
                <w:b w:val="0"/>
                <w:bCs/>
                <w:sz w:val="16"/>
                <w:szCs w:val="16"/>
              </w:rPr>
            </w:pPr>
          </w:p>
        </w:tc>
      </w:tr>
      <w:tr w:rsidR="009B2CBF" w14:paraId="57AC839B" w14:textId="77777777">
        <w:tc>
          <w:tcPr>
            <w:tcW w:w="1408" w:type="dxa"/>
            <w:vMerge w:val="restart"/>
          </w:tcPr>
          <w:p w14:paraId="3EA1BFB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CMCC </w:t>
            </w:r>
            <w:r>
              <w:rPr>
                <w:rFonts w:cs="Arial"/>
                <w:b w:val="0"/>
                <w:bCs/>
                <w:sz w:val="16"/>
                <w:szCs w:val="16"/>
                <w:lang w:eastAsia="zh-CN"/>
              </w:rPr>
              <w:fldChar w:fldCharType="begin"/>
            </w:r>
            <w:r>
              <w:rPr>
                <w:rFonts w:cs="Arial"/>
                <w:b w:val="0"/>
                <w:bCs/>
                <w:sz w:val="16"/>
                <w:szCs w:val="16"/>
                <w:lang w:eastAsia="zh-CN"/>
              </w:rPr>
              <w:instrText xml:space="preserve"> REF _Ref119065872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[13]</w:t>
            </w:r>
            <w:r>
              <w:rPr>
                <w:rFonts w:cs="Arial"/>
                <w:b w:val="0"/>
                <w:bCs/>
                <w:sz w:val="16"/>
                <w:szCs w:val="16"/>
                <w:lang w:eastAsia="zh-CN"/>
              </w:rPr>
              <w:fldChar w:fldCharType="end"/>
            </w:r>
          </w:p>
        </w:tc>
        <w:tc>
          <w:tcPr>
            <w:tcW w:w="4394" w:type="dxa"/>
          </w:tcPr>
          <w:p w14:paraId="5E4483EE"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UE-assisted DL, High SINR, Deep sleep, DRX = 1.28s</w:t>
            </w:r>
          </w:p>
        </w:tc>
        <w:tc>
          <w:tcPr>
            <w:tcW w:w="1276" w:type="dxa"/>
          </w:tcPr>
          <w:p w14:paraId="05862100"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2.59</w:t>
            </w:r>
          </w:p>
        </w:tc>
        <w:tc>
          <w:tcPr>
            <w:tcW w:w="1843" w:type="dxa"/>
            <w:vMerge w:val="restart"/>
          </w:tcPr>
          <w:p w14:paraId="05ACA0D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35.05%~53.70% power saving gains with DRX cycle of 10.24s;</w:t>
            </w:r>
          </w:p>
          <w:p w14:paraId="4AA24505" w14:textId="77777777" w:rsidR="009B2CBF" w:rsidRDefault="009B2CBF">
            <w:pPr>
              <w:pStyle w:val="TAH"/>
              <w:spacing w:before="0" w:line="240" w:lineRule="auto"/>
              <w:jc w:val="left"/>
              <w:rPr>
                <w:rFonts w:cs="Arial"/>
                <w:b w:val="0"/>
                <w:bCs/>
                <w:sz w:val="16"/>
                <w:szCs w:val="16"/>
                <w:lang w:eastAsia="zh-CN"/>
              </w:rPr>
            </w:pPr>
          </w:p>
          <w:p w14:paraId="4E3EBB84"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37.56%~57.53% power saving gains are achieved with DRX cycle of 20.48s</w:t>
            </w:r>
          </w:p>
        </w:tc>
      </w:tr>
      <w:tr w:rsidR="009B2CBF" w14:paraId="711F157A" w14:textId="77777777">
        <w:tc>
          <w:tcPr>
            <w:tcW w:w="1408" w:type="dxa"/>
            <w:vMerge/>
          </w:tcPr>
          <w:p w14:paraId="1041A42F" w14:textId="77777777" w:rsidR="009B2CBF" w:rsidRDefault="009B2CBF">
            <w:pPr>
              <w:pStyle w:val="TAH"/>
              <w:spacing w:before="0" w:line="240" w:lineRule="auto"/>
              <w:jc w:val="left"/>
              <w:rPr>
                <w:rFonts w:cs="Arial"/>
                <w:b w:val="0"/>
                <w:bCs/>
                <w:sz w:val="16"/>
                <w:szCs w:val="16"/>
                <w:lang w:eastAsia="zh-CN"/>
              </w:rPr>
            </w:pPr>
          </w:p>
        </w:tc>
        <w:tc>
          <w:tcPr>
            <w:tcW w:w="4394" w:type="dxa"/>
          </w:tcPr>
          <w:p w14:paraId="41444E81"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UE-assisted DL, High SINR, Deep sleep, DRX = 10.24s</w:t>
            </w:r>
          </w:p>
        </w:tc>
        <w:tc>
          <w:tcPr>
            <w:tcW w:w="1276" w:type="dxa"/>
          </w:tcPr>
          <w:p w14:paraId="748483E0"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1.20</w:t>
            </w:r>
          </w:p>
        </w:tc>
        <w:tc>
          <w:tcPr>
            <w:tcW w:w="1843" w:type="dxa"/>
            <w:vMerge/>
          </w:tcPr>
          <w:p w14:paraId="1AC4207D" w14:textId="77777777" w:rsidR="009B2CBF" w:rsidRDefault="009B2CBF">
            <w:pPr>
              <w:pStyle w:val="TAH"/>
              <w:spacing w:before="0" w:line="240" w:lineRule="auto"/>
              <w:jc w:val="left"/>
              <w:rPr>
                <w:rFonts w:cs="Arial"/>
                <w:b w:val="0"/>
                <w:bCs/>
                <w:sz w:val="16"/>
                <w:szCs w:val="16"/>
              </w:rPr>
            </w:pPr>
          </w:p>
        </w:tc>
      </w:tr>
      <w:tr w:rsidR="009B2CBF" w14:paraId="11151155" w14:textId="77777777">
        <w:tc>
          <w:tcPr>
            <w:tcW w:w="1408" w:type="dxa"/>
            <w:vMerge/>
          </w:tcPr>
          <w:p w14:paraId="5087E0C1" w14:textId="77777777" w:rsidR="009B2CBF" w:rsidRDefault="009B2CBF">
            <w:pPr>
              <w:pStyle w:val="TAH"/>
              <w:spacing w:before="0" w:line="240" w:lineRule="auto"/>
              <w:jc w:val="left"/>
              <w:rPr>
                <w:rFonts w:cs="Arial"/>
                <w:b w:val="0"/>
                <w:bCs/>
                <w:sz w:val="16"/>
                <w:szCs w:val="16"/>
                <w:lang w:eastAsia="zh-CN"/>
              </w:rPr>
            </w:pPr>
          </w:p>
        </w:tc>
        <w:tc>
          <w:tcPr>
            <w:tcW w:w="4394" w:type="dxa"/>
          </w:tcPr>
          <w:p w14:paraId="07C63AA3"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UE-assisted DL, High SINR, Deep sleep, DRX = 20.48s</w:t>
            </w:r>
          </w:p>
        </w:tc>
        <w:tc>
          <w:tcPr>
            <w:tcW w:w="1276" w:type="dxa"/>
          </w:tcPr>
          <w:p w14:paraId="5AC42F9E"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1.10</w:t>
            </w:r>
          </w:p>
        </w:tc>
        <w:tc>
          <w:tcPr>
            <w:tcW w:w="1843" w:type="dxa"/>
            <w:vMerge/>
          </w:tcPr>
          <w:p w14:paraId="3363A747" w14:textId="77777777" w:rsidR="009B2CBF" w:rsidRDefault="009B2CBF">
            <w:pPr>
              <w:pStyle w:val="TAH"/>
              <w:spacing w:before="0" w:line="240" w:lineRule="auto"/>
              <w:jc w:val="left"/>
              <w:rPr>
                <w:rFonts w:cs="Arial"/>
                <w:b w:val="0"/>
                <w:bCs/>
                <w:sz w:val="16"/>
                <w:szCs w:val="16"/>
              </w:rPr>
            </w:pPr>
          </w:p>
        </w:tc>
      </w:tr>
      <w:tr w:rsidR="009B2CBF" w14:paraId="603716DC" w14:textId="77777777">
        <w:tc>
          <w:tcPr>
            <w:tcW w:w="1408" w:type="dxa"/>
            <w:vMerge/>
          </w:tcPr>
          <w:p w14:paraId="7046A8BE" w14:textId="77777777" w:rsidR="009B2CBF" w:rsidRDefault="009B2CBF">
            <w:pPr>
              <w:pStyle w:val="TAH"/>
              <w:spacing w:before="0" w:line="240" w:lineRule="auto"/>
              <w:jc w:val="left"/>
              <w:rPr>
                <w:rFonts w:cs="Arial"/>
                <w:b w:val="0"/>
                <w:bCs/>
                <w:sz w:val="16"/>
                <w:szCs w:val="16"/>
                <w:lang w:eastAsia="zh-CN"/>
              </w:rPr>
            </w:pPr>
          </w:p>
        </w:tc>
        <w:tc>
          <w:tcPr>
            <w:tcW w:w="4394" w:type="dxa"/>
          </w:tcPr>
          <w:p w14:paraId="61C46A12"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UE-based DL, High SINR, Deep sleep, DRX = 1.28s</w:t>
            </w:r>
          </w:p>
        </w:tc>
        <w:tc>
          <w:tcPr>
            <w:tcW w:w="1276" w:type="dxa"/>
          </w:tcPr>
          <w:p w14:paraId="472627DB"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1.67</w:t>
            </w:r>
          </w:p>
        </w:tc>
        <w:tc>
          <w:tcPr>
            <w:tcW w:w="1843" w:type="dxa"/>
            <w:vMerge/>
          </w:tcPr>
          <w:p w14:paraId="1DD3C4F1" w14:textId="77777777" w:rsidR="009B2CBF" w:rsidRDefault="009B2CBF">
            <w:pPr>
              <w:pStyle w:val="TAH"/>
              <w:spacing w:before="0" w:line="240" w:lineRule="auto"/>
              <w:jc w:val="left"/>
              <w:rPr>
                <w:rFonts w:cs="Arial"/>
                <w:b w:val="0"/>
                <w:bCs/>
                <w:sz w:val="16"/>
                <w:szCs w:val="16"/>
              </w:rPr>
            </w:pPr>
          </w:p>
        </w:tc>
      </w:tr>
      <w:tr w:rsidR="009B2CBF" w14:paraId="58D0F438" w14:textId="77777777">
        <w:tc>
          <w:tcPr>
            <w:tcW w:w="1408" w:type="dxa"/>
            <w:vMerge/>
          </w:tcPr>
          <w:p w14:paraId="3C74D070" w14:textId="77777777" w:rsidR="009B2CBF" w:rsidRDefault="009B2CBF">
            <w:pPr>
              <w:pStyle w:val="TAH"/>
              <w:spacing w:before="0" w:line="240" w:lineRule="auto"/>
              <w:jc w:val="left"/>
              <w:rPr>
                <w:rFonts w:cs="Arial"/>
                <w:b w:val="0"/>
                <w:bCs/>
                <w:sz w:val="16"/>
                <w:szCs w:val="16"/>
                <w:lang w:eastAsia="zh-CN"/>
              </w:rPr>
            </w:pPr>
          </w:p>
        </w:tc>
        <w:tc>
          <w:tcPr>
            <w:tcW w:w="4394" w:type="dxa"/>
          </w:tcPr>
          <w:p w14:paraId="686D1C58"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UE-based DL, High SINR, Deep sleep, DRX = 10.24s</w:t>
            </w:r>
          </w:p>
        </w:tc>
        <w:tc>
          <w:tcPr>
            <w:tcW w:w="1276" w:type="dxa"/>
          </w:tcPr>
          <w:p w14:paraId="3CE55CFF"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1.08</w:t>
            </w:r>
          </w:p>
        </w:tc>
        <w:tc>
          <w:tcPr>
            <w:tcW w:w="1843" w:type="dxa"/>
            <w:vMerge/>
          </w:tcPr>
          <w:p w14:paraId="462D743C" w14:textId="77777777" w:rsidR="009B2CBF" w:rsidRDefault="009B2CBF">
            <w:pPr>
              <w:pStyle w:val="TAH"/>
              <w:spacing w:before="0" w:line="240" w:lineRule="auto"/>
              <w:jc w:val="left"/>
              <w:rPr>
                <w:rFonts w:cs="Arial"/>
                <w:b w:val="0"/>
                <w:bCs/>
                <w:sz w:val="16"/>
                <w:szCs w:val="16"/>
              </w:rPr>
            </w:pPr>
          </w:p>
        </w:tc>
      </w:tr>
      <w:tr w:rsidR="009B2CBF" w14:paraId="7BDEBF2B" w14:textId="77777777">
        <w:tc>
          <w:tcPr>
            <w:tcW w:w="1408" w:type="dxa"/>
            <w:vMerge/>
          </w:tcPr>
          <w:p w14:paraId="6335DAB0" w14:textId="77777777" w:rsidR="009B2CBF" w:rsidRDefault="009B2CBF">
            <w:pPr>
              <w:pStyle w:val="TAH"/>
              <w:spacing w:before="0" w:line="240" w:lineRule="auto"/>
              <w:jc w:val="left"/>
              <w:rPr>
                <w:rFonts w:cs="Arial"/>
                <w:b w:val="0"/>
                <w:bCs/>
                <w:sz w:val="16"/>
                <w:szCs w:val="16"/>
                <w:lang w:eastAsia="zh-CN"/>
              </w:rPr>
            </w:pPr>
          </w:p>
        </w:tc>
        <w:tc>
          <w:tcPr>
            <w:tcW w:w="4394" w:type="dxa"/>
          </w:tcPr>
          <w:p w14:paraId="241383AE"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UE-based DL, High SINR, Deep sleep, DRX = 20.48s</w:t>
            </w:r>
          </w:p>
        </w:tc>
        <w:tc>
          <w:tcPr>
            <w:tcW w:w="1276" w:type="dxa"/>
          </w:tcPr>
          <w:p w14:paraId="1BAF79B6"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1.04</w:t>
            </w:r>
          </w:p>
        </w:tc>
        <w:tc>
          <w:tcPr>
            <w:tcW w:w="1843" w:type="dxa"/>
            <w:vMerge/>
          </w:tcPr>
          <w:p w14:paraId="35DD0A3E" w14:textId="77777777" w:rsidR="009B2CBF" w:rsidRDefault="009B2CBF">
            <w:pPr>
              <w:pStyle w:val="TAH"/>
              <w:spacing w:before="0" w:line="240" w:lineRule="auto"/>
              <w:jc w:val="left"/>
              <w:rPr>
                <w:rFonts w:cs="Arial"/>
                <w:b w:val="0"/>
                <w:bCs/>
                <w:sz w:val="16"/>
                <w:szCs w:val="16"/>
              </w:rPr>
            </w:pPr>
          </w:p>
        </w:tc>
      </w:tr>
      <w:tr w:rsidR="009B2CBF" w14:paraId="74BB6E7D" w14:textId="77777777">
        <w:tc>
          <w:tcPr>
            <w:tcW w:w="1408" w:type="dxa"/>
            <w:vMerge/>
          </w:tcPr>
          <w:p w14:paraId="2B58BBE0" w14:textId="77777777" w:rsidR="009B2CBF" w:rsidRDefault="009B2CBF">
            <w:pPr>
              <w:pStyle w:val="TAH"/>
              <w:spacing w:before="0" w:line="240" w:lineRule="auto"/>
              <w:jc w:val="left"/>
              <w:rPr>
                <w:rFonts w:cs="Arial"/>
                <w:b w:val="0"/>
                <w:bCs/>
                <w:sz w:val="16"/>
                <w:szCs w:val="16"/>
                <w:lang w:eastAsia="zh-CN"/>
              </w:rPr>
            </w:pPr>
          </w:p>
        </w:tc>
        <w:tc>
          <w:tcPr>
            <w:tcW w:w="4394" w:type="dxa"/>
          </w:tcPr>
          <w:p w14:paraId="062C3F8B"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UL, High SINR, Deep sleep, DRX = 1.28s</w:t>
            </w:r>
          </w:p>
        </w:tc>
        <w:tc>
          <w:tcPr>
            <w:tcW w:w="1276" w:type="dxa"/>
          </w:tcPr>
          <w:p w14:paraId="6A8E6FB1"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1.85</w:t>
            </w:r>
          </w:p>
        </w:tc>
        <w:tc>
          <w:tcPr>
            <w:tcW w:w="1843" w:type="dxa"/>
            <w:vMerge/>
          </w:tcPr>
          <w:p w14:paraId="755FBBFA" w14:textId="77777777" w:rsidR="009B2CBF" w:rsidRDefault="009B2CBF">
            <w:pPr>
              <w:pStyle w:val="TAH"/>
              <w:spacing w:before="0" w:line="240" w:lineRule="auto"/>
              <w:jc w:val="left"/>
              <w:rPr>
                <w:rFonts w:cs="Arial"/>
                <w:b w:val="0"/>
                <w:bCs/>
                <w:sz w:val="16"/>
                <w:szCs w:val="16"/>
              </w:rPr>
            </w:pPr>
          </w:p>
        </w:tc>
      </w:tr>
      <w:tr w:rsidR="009B2CBF" w14:paraId="6449A930" w14:textId="77777777">
        <w:tc>
          <w:tcPr>
            <w:tcW w:w="1408" w:type="dxa"/>
            <w:vMerge/>
          </w:tcPr>
          <w:p w14:paraId="558A973D" w14:textId="77777777" w:rsidR="009B2CBF" w:rsidRDefault="009B2CBF">
            <w:pPr>
              <w:pStyle w:val="TAH"/>
              <w:spacing w:before="0" w:line="240" w:lineRule="auto"/>
              <w:jc w:val="left"/>
              <w:rPr>
                <w:rFonts w:cs="Arial"/>
                <w:b w:val="0"/>
                <w:bCs/>
                <w:sz w:val="16"/>
                <w:szCs w:val="16"/>
                <w:lang w:eastAsia="zh-CN"/>
              </w:rPr>
            </w:pPr>
          </w:p>
        </w:tc>
        <w:tc>
          <w:tcPr>
            <w:tcW w:w="4394" w:type="dxa"/>
          </w:tcPr>
          <w:p w14:paraId="40D8D34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10.24s</w:t>
            </w:r>
          </w:p>
        </w:tc>
        <w:tc>
          <w:tcPr>
            <w:tcW w:w="1276" w:type="dxa"/>
          </w:tcPr>
          <w:p w14:paraId="592F3080"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1.11</w:t>
            </w:r>
          </w:p>
        </w:tc>
        <w:tc>
          <w:tcPr>
            <w:tcW w:w="1843" w:type="dxa"/>
            <w:vMerge/>
          </w:tcPr>
          <w:p w14:paraId="02647E30" w14:textId="77777777" w:rsidR="009B2CBF" w:rsidRDefault="009B2CBF">
            <w:pPr>
              <w:pStyle w:val="TAH"/>
              <w:spacing w:before="0" w:line="240" w:lineRule="auto"/>
              <w:jc w:val="left"/>
              <w:rPr>
                <w:rFonts w:cs="Arial"/>
                <w:b w:val="0"/>
                <w:bCs/>
                <w:sz w:val="16"/>
                <w:szCs w:val="16"/>
              </w:rPr>
            </w:pPr>
          </w:p>
        </w:tc>
      </w:tr>
      <w:tr w:rsidR="009B2CBF" w14:paraId="45B99CEE" w14:textId="77777777">
        <w:tc>
          <w:tcPr>
            <w:tcW w:w="1408" w:type="dxa"/>
            <w:vMerge/>
          </w:tcPr>
          <w:p w14:paraId="78EC87A7" w14:textId="77777777" w:rsidR="009B2CBF" w:rsidRDefault="009B2CBF">
            <w:pPr>
              <w:pStyle w:val="TAH"/>
              <w:spacing w:before="0" w:line="240" w:lineRule="auto"/>
              <w:jc w:val="left"/>
              <w:rPr>
                <w:rFonts w:cs="Arial"/>
                <w:b w:val="0"/>
                <w:bCs/>
                <w:sz w:val="16"/>
                <w:szCs w:val="16"/>
                <w:lang w:eastAsia="zh-CN"/>
              </w:rPr>
            </w:pPr>
          </w:p>
        </w:tc>
        <w:tc>
          <w:tcPr>
            <w:tcW w:w="4394" w:type="dxa"/>
          </w:tcPr>
          <w:p w14:paraId="251D141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20.48s</w:t>
            </w:r>
          </w:p>
        </w:tc>
        <w:tc>
          <w:tcPr>
            <w:tcW w:w="1276" w:type="dxa"/>
          </w:tcPr>
          <w:p w14:paraId="6799A5E0"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1.05</w:t>
            </w:r>
          </w:p>
        </w:tc>
        <w:tc>
          <w:tcPr>
            <w:tcW w:w="1843" w:type="dxa"/>
            <w:vMerge/>
          </w:tcPr>
          <w:p w14:paraId="0C7D808F" w14:textId="77777777" w:rsidR="009B2CBF" w:rsidRDefault="009B2CBF">
            <w:pPr>
              <w:pStyle w:val="TAH"/>
              <w:spacing w:before="0" w:line="240" w:lineRule="auto"/>
              <w:jc w:val="left"/>
              <w:rPr>
                <w:rFonts w:cs="Arial"/>
                <w:b w:val="0"/>
                <w:bCs/>
                <w:sz w:val="16"/>
                <w:szCs w:val="16"/>
              </w:rPr>
            </w:pPr>
          </w:p>
        </w:tc>
      </w:tr>
      <w:tr w:rsidR="009B2CBF" w14:paraId="18272E6C" w14:textId="77777777">
        <w:tc>
          <w:tcPr>
            <w:tcW w:w="1408" w:type="dxa"/>
            <w:vMerge w:val="restart"/>
          </w:tcPr>
          <w:p w14:paraId="7CC62C0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LGE </w:t>
            </w:r>
            <w:r>
              <w:rPr>
                <w:rFonts w:cs="Arial"/>
                <w:b w:val="0"/>
                <w:bCs/>
                <w:sz w:val="16"/>
                <w:szCs w:val="16"/>
                <w:lang w:eastAsia="zh-CN"/>
              </w:rPr>
              <w:fldChar w:fldCharType="begin"/>
            </w:r>
            <w:r>
              <w:rPr>
                <w:rFonts w:cs="Arial"/>
                <w:b w:val="0"/>
                <w:bCs/>
                <w:sz w:val="16"/>
                <w:szCs w:val="16"/>
                <w:lang w:eastAsia="zh-CN"/>
              </w:rPr>
              <w:instrText xml:space="preserve"> REF _Ref119065883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[16]</w:t>
            </w:r>
            <w:r>
              <w:rPr>
                <w:rFonts w:cs="Arial"/>
                <w:b w:val="0"/>
                <w:bCs/>
                <w:sz w:val="16"/>
                <w:szCs w:val="16"/>
                <w:lang w:eastAsia="zh-CN"/>
              </w:rPr>
              <w:fldChar w:fldCharType="end"/>
            </w:r>
          </w:p>
        </w:tc>
        <w:tc>
          <w:tcPr>
            <w:tcW w:w="4394" w:type="dxa"/>
          </w:tcPr>
          <w:p w14:paraId="5993F30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1.28s</w:t>
            </w:r>
          </w:p>
        </w:tc>
        <w:tc>
          <w:tcPr>
            <w:tcW w:w="1276" w:type="dxa"/>
          </w:tcPr>
          <w:p w14:paraId="1BDEBEA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3.5668</w:t>
            </w:r>
          </w:p>
        </w:tc>
        <w:tc>
          <w:tcPr>
            <w:tcW w:w="1843" w:type="dxa"/>
            <w:vMerge w:val="restart"/>
          </w:tcPr>
          <w:p w14:paraId="4B44596B" w14:textId="77777777" w:rsidR="009B2CBF" w:rsidRDefault="009B2CBF">
            <w:pPr>
              <w:pStyle w:val="TAH"/>
              <w:spacing w:before="0" w:line="240" w:lineRule="auto"/>
              <w:jc w:val="left"/>
              <w:rPr>
                <w:rFonts w:cs="Arial"/>
                <w:b w:val="0"/>
                <w:bCs/>
                <w:sz w:val="16"/>
                <w:szCs w:val="16"/>
              </w:rPr>
            </w:pPr>
          </w:p>
        </w:tc>
      </w:tr>
      <w:tr w:rsidR="009B2CBF" w14:paraId="08BFC81A" w14:textId="77777777">
        <w:tc>
          <w:tcPr>
            <w:tcW w:w="1408" w:type="dxa"/>
            <w:vMerge/>
          </w:tcPr>
          <w:p w14:paraId="322CA2D4" w14:textId="77777777" w:rsidR="009B2CBF" w:rsidRDefault="009B2CBF">
            <w:pPr>
              <w:pStyle w:val="TAH"/>
              <w:spacing w:before="0" w:line="240" w:lineRule="auto"/>
              <w:jc w:val="left"/>
              <w:rPr>
                <w:rFonts w:cs="Arial"/>
                <w:b w:val="0"/>
                <w:bCs/>
                <w:sz w:val="16"/>
                <w:szCs w:val="16"/>
                <w:lang w:eastAsia="zh-CN"/>
              </w:rPr>
            </w:pPr>
          </w:p>
        </w:tc>
        <w:tc>
          <w:tcPr>
            <w:tcW w:w="4394" w:type="dxa"/>
          </w:tcPr>
          <w:p w14:paraId="756F5E5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10.24s</w:t>
            </w:r>
          </w:p>
        </w:tc>
        <w:tc>
          <w:tcPr>
            <w:tcW w:w="1276" w:type="dxa"/>
          </w:tcPr>
          <w:p w14:paraId="4C82A90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1.3209</w:t>
            </w:r>
          </w:p>
        </w:tc>
        <w:tc>
          <w:tcPr>
            <w:tcW w:w="1843" w:type="dxa"/>
            <w:vMerge/>
          </w:tcPr>
          <w:p w14:paraId="4B9AB287" w14:textId="77777777" w:rsidR="009B2CBF" w:rsidRDefault="009B2CBF">
            <w:pPr>
              <w:pStyle w:val="TAH"/>
              <w:spacing w:before="0" w:line="240" w:lineRule="auto"/>
              <w:jc w:val="left"/>
              <w:rPr>
                <w:rFonts w:cs="Arial"/>
                <w:b w:val="0"/>
                <w:bCs/>
                <w:sz w:val="16"/>
                <w:szCs w:val="16"/>
              </w:rPr>
            </w:pPr>
          </w:p>
        </w:tc>
      </w:tr>
      <w:tr w:rsidR="009B2CBF" w14:paraId="2FCBC9BA" w14:textId="77777777">
        <w:tc>
          <w:tcPr>
            <w:tcW w:w="1408" w:type="dxa"/>
            <w:vMerge/>
          </w:tcPr>
          <w:p w14:paraId="406C45DE" w14:textId="77777777" w:rsidR="009B2CBF" w:rsidRDefault="009B2CBF">
            <w:pPr>
              <w:pStyle w:val="TAH"/>
              <w:spacing w:before="0" w:line="240" w:lineRule="auto"/>
              <w:jc w:val="left"/>
              <w:rPr>
                <w:rFonts w:cs="Arial"/>
                <w:b w:val="0"/>
                <w:bCs/>
                <w:sz w:val="16"/>
                <w:szCs w:val="16"/>
                <w:lang w:eastAsia="zh-CN"/>
              </w:rPr>
            </w:pPr>
          </w:p>
        </w:tc>
        <w:tc>
          <w:tcPr>
            <w:tcW w:w="4394" w:type="dxa"/>
          </w:tcPr>
          <w:p w14:paraId="14C126E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1.28s</w:t>
            </w:r>
          </w:p>
        </w:tc>
        <w:tc>
          <w:tcPr>
            <w:tcW w:w="1276" w:type="dxa"/>
          </w:tcPr>
          <w:p w14:paraId="50FD0EF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2.6699</w:t>
            </w:r>
          </w:p>
        </w:tc>
        <w:tc>
          <w:tcPr>
            <w:tcW w:w="1843" w:type="dxa"/>
            <w:vMerge/>
          </w:tcPr>
          <w:p w14:paraId="17338D98" w14:textId="77777777" w:rsidR="009B2CBF" w:rsidRDefault="009B2CBF">
            <w:pPr>
              <w:pStyle w:val="TAH"/>
              <w:spacing w:before="0" w:line="240" w:lineRule="auto"/>
              <w:jc w:val="left"/>
              <w:rPr>
                <w:rFonts w:cs="Arial"/>
                <w:b w:val="0"/>
                <w:bCs/>
                <w:sz w:val="16"/>
                <w:szCs w:val="16"/>
              </w:rPr>
            </w:pPr>
          </w:p>
        </w:tc>
      </w:tr>
      <w:tr w:rsidR="009B2CBF" w14:paraId="2F5A9F08" w14:textId="77777777">
        <w:tc>
          <w:tcPr>
            <w:tcW w:w="1408" w:type="dxa"/>
            <w:vMerge/>
          </w:tcPr>
          <w:p w14:paraId="38069F51" w14:textId="77777777" w:rsidR="009B2CBF" w:rsidRDefault="009B2CBF">
            <w:pPr>
              <w:pStyle w:val="TAH"/>
              <w:spacing w:before="0" w:line="240" w:lineRule="auto"/>
              <w:jc w:val="left"/>
              <w:rPr>
                <w:rFonts w:cs="Arial"/>
                <w:b w:val="0"/>
                <w:bCs/>
                <w:sz w:val="16"/>
                <w:szCs w:val="16"/>
                <w:lang w:eastAsia="zh-CN"/>
              </w:rPr>
            </w:pPr>
          </w:p>
        </w:tc>
        <w:tc>
          <w:tcPr>
            <w:tcW w:w="4394" w:type="dxa"/>
          </w:tcPr>
          <w:p w14:paraId="711AA97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10.24s</w:t>
            </w:r>
          </w:p>
        </w:tc>
        <w:tc>
          <w:tcPr>
            <w:tcW w:w="1276" w:type="dxa"/>
          </w:tcPr>
          <w:p w14:paraId="26E4E9B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1.2087</w:t>
            </w:r>
          </w:p>
        </w:tc>
        <w:tc>
          <w:tcPr>
            <w:tcW w:w="1843" w:type="dxa"/>
            <w:vMerge/>
          </w:tcPr>
          <w:p w14:paraId="36E5F7A7" w14:textId="77777777" w:rsidR="009B2CBF" w:rsidRDefault="009B2CBF">
            <w:pPr>
              <w:pStyle w:val="TAH"/>
              <w:spacing w:before="0" w:line="240" w:lineRule="auto"/>
              <w:jc w:val="left"/>
              <w:rPr>
                <w:rFonts w:cs="Arial"/>
                <w:b w:val="0"/>
                <w:bCs/>
                <w:sz w:val="16"/>
                <w:szCs w:val="16"/>
              </w:rPr>
            </w:pPr>
          </w:p>
        </w:tc>
      </w:tr>
      <w:tr w:rsidR="009B2CBF" w14:paraId="3D93AD1C" w14:textId="77777777">
        <w:tc>
          <w:tcPr>
            <w:tcW w:w="1408" w:type="dxa"/>
            <w:vMerge/>
          </w:tcPr>
          <w:p w14:paraId="4293B5D2" w14:textId="77777777" w:rsidR="009B2CBF" w:rsidRDefault="009B2CBF">
            <w:pPr>
              <w:pStyle w:val="TAH"/>
              <w:spacing w:before="0" w:line="240" w:lineRule="auto"/>
              <w:jc w:val="left"/>
              <w:rPr>
                <w:rFonts w:cs="Arial"/>
                <w:b w:val="0"/>
                <w:bCs/>
                <w:sz w:val="16"/>
                <w:szCs w:val="16"/>
                <w:lang w:eastAsia="zh-CN"/>
              </w:rPr>
            </w:pPr>
          </w:p>
        </w:tc>
        <w:tc>
          <w:tcPr>
            <w:tcW w:w="4394" w:type="dxa"/>
          </w:tcPr>
          <w:p w14:paraId="37B310C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1.28s</w:t>
            </w:r>
          </w:p>
        </w:tc>
        <w:tc>
          <w:tcPr>
            <w:tcW w:w="1276" w:type="dxa"/>
          </w:tcPr>
          <w:p w14:paraId="6B988EA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2.7168</w:t>
            </w:r>
          </w:p>
        </w:tc>
        <w:tc>
          <w:tcPr>
            <w:tcW w:w="1843" w:type="dxa"/>
            <w:vMerge/>
          </w:tcPr>
          <w:p w14:paraId="56A61C2C" w14:textId="77777777" w:rsidR="009B2CBF" w:rsidRDefault="009B2CBF">
            <w:pPr>
              <w:pStyle w:val="TAH"/>
              <w:spacing w:before="0" w:line="240" w:lineRule="auto"/>
              <w:jc w:val="left"/>
              <w:rPr>
                <w:rFonts w:cs="Arial"/>
                <w:b w:val="0"/>
                <w:bCs/>
                <w:sz w:val="16"/>
                <w:szCs w:val="16"/>
              </w:rPr>
            </w:pPr>
          </w:p>
        </w:tc>
      </w:tr>
      <w:tr w:rsidR="009B2CBF" w14:paraId="50D35655" w14:textId="77777777">
        <w:tc>
          <w:tcPr>
            <w:tcW w:w="1408" w:type="dxa"/>
            <w:vMerge/>
          </w:tcPr>
          <w:p w14:paraId="6564DEF1" w14:textId="77777777" w:rsidR="009B2CBF" w:rsidRDefault="009B2CBF">
            <w:pPr>
              <w:pStyle w:val="TAH"/>
              <w:spacing w:before="0" w:line="240" w:lineRule="auto"/>
              <w:jc w:val="left"/>
              <w:rPr>
                <w:rFonts w:cs="Arial"/>
                <w:b w:val="0"/>
                <w:bCs/>
                <w:sz w:val="16"/>
                <w:szCs w:val="16"/>
                <w:lang w:eastAsia="zh-CN"/>
              </w:rPr>
            </w:pPr>
          </w:p>
        </w:tc>
        <w:tc>
          <w:tcPr>
            <w:tcW w:w="4394" w:type="dxa"/>
          </w:tcPr>
          <w:p w14:paraId="69C9A03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10.24s</w:t>
            </w:r>
          </w:p>
        </w:tc>
        <w:tc>
          <w:tcPr>
            <w:tcW w:w="1276" w:type="dxa"/>
          </w:tcPr>
          <w:p w14:paraId="7715121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1.2146</w:t>
            </w:r>
          </w:p>
        </w:tc>
        <w:tc>
          <w:tcPr>
            <w:tcW w:w="1843" w:type="dxa"/>
            <w:vMerge/>
          </w:tcPr>
          <w:p w14:paraId="7E63AC3B" w14:textId="77777777" w:rsidR="009B2CBF" w:rsidRDefault="009B2CBF">
            <w:pPr>
              <w:pStyle w:val="TAH"/>
              <w:spacing w:before="0" w:line="240" w:lineRule="auto"/>
              <w:jc w:val="left"/>
              <w:rPr>
                <w:rFonts w:cs="Arial"/>
                <w:b w:val="0"/>
                <w:bCs/>
                <w:sz w:val="16"/>
                <w:szCs w:val="16"/>
              </w:rPr>
            </w:pPr>
          </w:p>
        </w:tc>
      </w:tr>
      <w:tr w:rsidR="009B2CBF" w14:paraId="533856E8" w14:textId="77777777">
        <w:tc>
          <w:tcPr>
            <w:tcW w:w="1408" w:type="dxa"/>
            <w:vMerge/>
          </w:tcPr>
          <w:p w14:paraId="56A3E14E" w14:textId="77777777" w:rsidR="009B2CBF" w:rsidRDefault="009B2CBF">
            <w:pPr>
              <w:pStyle w:val="TAH"/>
              <w:spacing w:before="0" w:line="240" w:lineRule="auto"/>
              <w:jc w:val="left"/>
              <w:rPr>
                <w:rFonts w:cs="Arial"/>
                <w:b w:val="0"/>
                <w:bCs/>
                <w:sz w:val="16"/>
                <w:szCs w:val="16"/>
                <w:lang w:eastAsia="zh-CN"/>
              </w:rPr>
            </w:pPr>
          </w:p>
        </w:tc>
        <w:tc>
          <w:tcPr>
            <w:tcW w:w="4394" w:type="dxa"/>
          </w:tcPr>
          <w:p w14:paraId="680752C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Deep sleep, DRX = 1.28s</w:t>
            </w:r>
          </w:p>
        </w:tc>
        <w:tc>
          <w:tcPr>
            <w:tcW w:w="1276" w:type="dxa"/>
          </w:tcPr>
          <w:p w14:paraId="7BFFE6F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6.5379</w:t>
            </w:r>
          </w:p>
        </w:tc>
        <w:tc>
          <w:tcPr>
            <w:tcW w:w="1843" w:type="dxa"/>
            <w:vMerge/>
          </w:tcPr>
          <w:p w14:paraId="234CC543" w14:textId="77777777" w:rsidR="009B2CBF" w:rsidRDefault="009B2CBF">
            <w:pPr>
              <w:pStyle w:val="TAH"/>
              <w:spacing w:before="0" w:line="240" w:lineRule="auto"/>
              <w:jc w:val="left"/>
              <w:rPr>
                <w:rFonts w:cs="Arial"/>
                <w:b w:val="0"/>
                <w:bCs/>
                <w:sz w:val="16"/>
                <w:szCs w:val="16"/>
              </w:rPr>
            </w:pPr>
          </w:p>
        </w:tc>
      </w:tr>
      <w:tr w:rsidR="009B2CBF" w14:paraId="7090A263" w14:textId="77777777">
        <w:tc>
          <w:tcPr>
            <w:tcW w:w="1408" w:type="dxa"/>
            <w:vMerge/>
          </w:tcPr>
          <w:p w14:paraId="336AEBA2" w14:textId="77777777" w:rsidR="009B2CBF" w:rsidRDefault="009B2CBF">
            <w:pPr>
              <w:pStyle w:val="TAH"/>
              <w:spacing w:before="0" w:line="240" w:lineRule="auto"/>
              <w:jc w:val="left"/>
              <w:rPr>
                <w:rFonts w:cs="Arial"/>
                <w:b w:val="0"/>
                <w:bCs/>
                <w:sz w:val="16"/>
                <w:szCs w:val="16"/>
                <w:lang w:eastAsia="zh-CN"/>
              </w:rPr>
            </w:pPr>
          </w:p>
        </w:tc>
        <w:tc>
          <w:tcPr>
            <w:tcW w:w="4394" w:type="dxa"/>
          </w:tcPr>
          <w:p w14:paraId="27DE682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Deep sleep, DRX = 10.24s</w:t>
            </w:r>
          </w:p>
        </w:tc>
        <w:tc>
          <w:tcPr>
            <w:tcW w:w="1276" w:type="dxa"/>
          </w:tcPr>
          <w:p w14:paraId="1A4EE39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1.6922</w:t>
            </w:r>
          </w:p>
        </w:tc>
        <w:tc>
          <w:tcPr>
            <w:tcW w:w="1843" w:type="dxa"/>
            <w:vMerge/>
          </w:tcPr>
          <w:p w14:paraId="5F7D9A2D" w14:textId="77777777" w:rsidR="009B2CBF" w:rsidRDefault="009B2CBF">
            <w:pPr>
              <w:pStyle w:val="TAH"/>
              <w:spacing w:before="0" w:line="240" w:lineRule="auto"/>
              <w:jc w:val="left"/>
              <w:rPr>
                <w:rFonts w:cs="Arial"/>
                <w:b w:val="0"/>
                <w:bCs/>
                <w:sz w:val="16"/>
                <w:szCs w:val="16"/>
              </w:rPr>
            </w:pPr>
          </w:p>
        </w:tc>
      </w:tr>
      <w:tr w:rsidR="009B2CBF" w14:paraId="1FE04851" w14:textId="77777777">
        <w:tc>
          <w:tcPr>
            <w:tcW w:w="1408" w:type="dxa"/>
            <w:vMerge/>
          </w:tcPr>
          <w:p w14:paraId="77B29B56" w14:textId="77777777" w:rsidR="009B2CBF" w:rsidRDefault="009B2CBF">
            <w:pPr>
              <w:pStyle w:val="TAH"/>
              <w:spacing w:before="0" w:line="240" w:lineRule="auto"/>
              <w:jc w:val="left"/>
              <w:rPr>
                <w:rFonts w:cs="Arial"/>
                <w:b w:val="0"/>
                <w:bCs/>
                <w:sz w:val="16"/>
                <w:szCs w:val="16"/>
                <w:lang w:eastAsia="zh-CN"/>
              </w:rPr>
            </w:pPr>
          </w:p>
        </w:tc>
        <w:tc>
          <w:tcPr>
            <w:tcW w:w="4394" w:type="dxa"/>
          </w:tcPr>
          <w:p w14:paraId="19FE175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Low SINR, Deep sleep, DRX = 1.28s</w:t>
            </w:r>
          </w:p>
        </w:tc>
        <w:tc>
          <w:tcPr>
            <w:tcW w:w="1276" w:type="dxa"/>
          </w:tcPr>
          <w:p w14:paraId="43D17FF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4.0973</w:t>
            </w:r>
          </w:p>
        </w:tc>
        <w:tc>
          <w:tcPr>
            <w:tcW w:w="1843" w:type="dxa"/>
            <w:vMerge/>
          </w:tcPr>
          <w:p w14:paraId="572775D5" w14:textId="77777777" w:rsidR="009B2CBF" w:rsidRDefault="009B2CBF">
            <w:pPr>
              <w:pStyle w:val="TAH"/>
              <w:spacing w:before="0" w:line="240" w:lineRule="auto"/>
              <w:jc w:val="left"/>
              <w:rPr>
                <w:rFonts w:cs="Arial"/>
                <w:b w:val="0"/>
                <w:bCs/>
                <w:sz w:val="16"/>
                <w:szCs w:val="16"/>
              </w:rPr>
            </w:pPr>
          </w:p>
        </w:tc>
      </w:tr>
      <w:tr w:rsidR="009B2CBF" w14:paraId="5F16B1FD" w14:textId="77777777">
        <w:tc>
          <w:tcPr>
            <w:tcW w:w="1408" w:type="dxa"/>
            <w:vMerge/>
          </w:tcPr>
          <w:p w14:paraId="7A432064" w14:textId="77777777" w:rsidR="009B2CBF" w:rsidRDefault="009B2CBF">
            <w:pPr>
              <w:pStyle w:val="TAH"/>
              <w:spacing w:before="0" w:line="240" w:lineRule="auto"/>
              <w:jc w:val="left"/>
              <w:rPr>
                <w:rFonts w:cs="Arial"/>
                <w:b w:val="0"/>
                <w:bCs/>
                <w:sz w:val="16"/>
                <w:szCs w:val="16"/>
                <w:lang w:eastAsia="zh-CN"/>
              </w:rPr>
            </w:pPr>
          </w:p>
        </w:tc>
        <w:tc>
          <w:tcPr>
            <w:tcW w:w="4394" w:type="dxa"/>
          </w:tcPr>
          <w:p w14:paraId="7C3E9BC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Low SINR, Deep sleep, DRX = 10.24s</w:t>
            </w:r>
          </w:p>
        </w:tc>
        <w:tc>
          <w:tcPr>
            <w:tcW w:w="1276" w:type="dxa"/>
          </w:tcPr>
          <w:p w14:paraId="08EB207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1.3876</w:t>
            </w:r>
          </w:p>
        </w:tc>
        <w:tc>
          <w:tcPr>
            <w:tcW w:w="1843" w:type="dxa"/>
            <w:vMerge/>
          </w:tcPr>
          <w:p w14:paraId="3F4898B2" w14:textId="77777777" w:rsidR="009B2CBF" w:rsidRDefault="009B2CBF">
            <w:pPr>
              <w:pStyle w:val="TAH"/>
              <w:spacing w:before="0" w:line="240" w:lineRule="auto"/>
              <w:jc w:val="left"/>
              <w:rPr>
                <w:rFonts w:cs="Arial"/>
                <w:b w:val="0"/>
                <w:bCs/>
                <w:sz w:val="16"/>
                <w:szCs w:val="16"/>
              </w:rPr>
            </w:pPr>
          </w:p>
        </w:tc>
      </w:tr>
      <w:tr w:rsidR="009B2CBF" w14:paraId="1B497485" w14:textId="77777777">
        <w:tc>
          <w:tcPr>
            <w:tcW w:w="1408" w:type="dxa"/>
            <w:vMerge/>
          </w:tcPr>
          <w:p w14:paraId="04B72223" w14:textId="77777777" w:rsidR="009B2CBF" w:rsidRDefault="009B2CBF">
            <w:pPr>
              <w:pStyle w:val="TAH"/>
              <w:spacing w:before="0" w:line="240" w:lineRule="auto"/>
              <w:jc w:val="left"/>
              <w:rPr>
                <w:rFonts w:cs="Arial"/>
                <w:b w:val="0"/>
                <w:bCs/>
                <w:sz w:val="16"/>
                <w:szCs w:val="16"/>
                <w:lang w:eastAsia="zh-CN"/>
              </w:rPr>
            </w:pPr>
          </w:p>
        </w:tc>
        <w:tc>
          <w:tcPr>
            <w:tcW w:w="4394" w:type="dxa"/>
          </w:tcPr>
          <w:p w14:paraId="00A5496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Deep sleep, DRX = 1.28s</w:t>
            </w:r>
          </w:p>
        </w:tc>
        <w:tc>
          <w:tcPr>
            <w:tcW w:w="1276" w:type="dxa"/>
          </w:tcPr>
          <w:p w14:paraId="5FFE6A4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4.1441</w:t>
            </w:r>
          </w:p>
        </w:tc>
        <w:tc>
          <w:tcPr>
            <w:tcW w:w="1843" w:type="dxa"/>
            <w:vMerge/>
          </w:tcPr>
          <w:p w14:paraId="3E3F3E65" w14:textId="77777777" w:rsidR="009B2CBF" w:rsidRDefault="009B2CBF">
            <w:pPr>
              <w:pStyle w:val="TAH"/>
              <w:spacing w:before="0" w:line="240" w:lineRule="auto"/>
              <w:jc w:val="left"/>
              <w:rPr>
                <w:rFonts w:cs="Arial"/>
                <w:b w:val="0"/>
                <w:bCs/>
                <w:sz w:val="16"/>
                <w:szCs w:val="16"/>
              </w:rPr>
            </w:pPr>
          </w:p>
        </w:tc>
      </w:tr>
      <w:tr w:rsidR="009B2CBF" w14:paraId="568FA130" w14:textId="77777777">
        <w:tc>
          <w:tcPr>
            <w:tcW w:w="1408" w:type="dxa"/>
            <w:vMerge/>
          </w:tcPr>
          <w:p w14:paraId="6C07E542" w14:textId="77777777" w:rsidR="009B2CBF" w:rsidRDefault="009B2CBF">
            <w:pPr>
              <w:pStyle w:val="TAH"/>
              <w:spacing w:before="0" w:line="240" w:lineRule="auto"/>
              <w:jc w:val="left"/>
              <w:rPr>
                <w:rFonts w:cs="Arial"/>
                <w:b w:val="0"/>
                <w:bCs/>
                <w:sz w:val="16"/>
                <w:szCs w:val="16"/>
                <w:lang w:eastAsia="zh-CN"/>
              </w:rPr>
            </w:pPr>
          </w:p>
        </w:tc>
        <w:tc>
          <w:tcPr>
            <w:tcW w:w="4394" w:type="dxa"/>
          </w:tcPr>
          <w:p w14:paraId="05F3181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Deep sleep, DRX = 10.24s</w:t>
            </w:r>
          </w:p>
        </w:tc>
        <w:tc>
          <w:tcPr>
            <w:tcW w:w="1276" w:type="dxa"/>
          </w:tcPr>
          <w:p w14:paraId="59F0727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1.393</w:t>
            </w:r>
          </w:p>
        </w:tc>
        <w:tc>
          <w:tcPr>
            <w:tcW w:w="1843" w:type="dxa"/>
            <w:vMerge/>
          </w:tcPr>
          <w:p w14:paraId="78650577" w14:textId="77777777" w:rsidR="009B2CBF" w:rsidRDefault="009B2CBF">
            <w:pPr>
              <w:pStyle w:val="TAH"/>
              <w:spacing w:before="0" w:line="240" w:lineRule="auto"/>
              <w:jc w:val="left"/>
              <w:rPr>
                <w:rFonts w:cs="Arial"/>
                <w:b w:val="0"/>
                <w:bCs/>
                <w:sz w:val="16"/>
                <w:szCs w:val="16"/>
              </w:rPr>
            </w:pPr>
          </w:p>
        </w:tc>
      </w:tr>
      <w:tr w:rsidR="009B2CBF" w14:paraId="07AF19B0" w14:textId="77777777">
        <w:tc>
          <w:tcPr>
            <w:tcW w:w="1408" w:type="dxa"/>
            <w:vMerge w:val="restart"/>
          </w:tcPr>
          <w:p w14:paraId="5F278B1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Samsung </w:t>
            </w:r>
            <w:r>
              <w:rPr>
                <w:rFonts w:cs="Arial"/>
                <w:b w:val="0"/>
                <w:bCs/>
                <w:sz w:val="16"/>
                <w:szCs w:val="16"/>
                <w:lang w:eastAsia="zh-CN"/>
              </w:rPr>
              <w:fldChar w:fldCharType="begin"/>
            </w:r>
            <w:r>
              <w:rPr>
                <w:rFonts w:cs="Arial"/>
                <w:b w:val="0"/>
                <w:bCs/>
                <w:sz w:val="16"/>
                <w:szCs w:val="16"/>
                <w:lang w:eastAsia="zh-CN"/>
              </w:rPr>
              <w:instrText xml:space="preserve"> REF _Ref119065934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[18]</w:t>
            </w:r>
            <w:r>
              <w:rPr>
                <w:rFonts w:cs="Arial"/>
                <w:b w:val="0"/>
                <w:bCs/>
                <w:sz w:val="16"/>
                <w:szCs w:val="16"/>
                <w:lang w:eastAsia="zh-CN"/>
              </w:rPr>
              <w:fldChar w:fldCharType="end"/>
            </w:r>
          </w:p>
        </w:tc>
        <w:tc>
          <w:tcPr>
            <w:tcW w:w="4394" w:type="dxa"/>
          </w:tcPr>
          <w:p w14:paraId="0B11188E"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UE-assisted DL, High SINR, Deep sleep, DRX = 1.28s</w:t>
            </w:r>
          </w:p>
        </w:tc>
        <w:tc>
          <w:tcPr>
            <w:tcW w:w="1276" w:type="dxa"/>
          </w:tcPr>
          <w:p w14:paraId="29E7AF77" w14:textId="77777777" w:rsidR="009B2CBF" w:rsidRDefault="00494BA3">
            <w:pPr>
              <w:pStyle w:val="TAH"/>
              <w:spacing w:before="0" w:line="240" w:lineRule="auto"/>
              <w:jc w:val="left"/>
              <w:rPr>
                <w:rFonts w:cs="Arial"/>
                <w:b w:val="0"/>
                <w:bCs/>
                <w:sz w:val="16"/>
                <w:szCs w:val="16"/>
              </w:rPr>
            </w:pPr>
            <w:r>
              <w:rPr>
                <w:rFonts w:cs="Arial"/>
                <w:b w:val="0"/>
                <w:bCs/>
                <w:sz w:val="16"/>
                <w:szCs w:val="16"/>
                <w:lang w:eastAsia="ja-JP"/>
              </w:rPr>
              <w:t>1.58</w:t>
            </w:r>
          </w:p>
        </w:tc>
        <w:tc>
          <w:tcPr>
            <w:tcW w:w="1843" w:type="dxa"/>
            <w:vMerge w:val="restart"/>
          </w:tcPr>
          <w:p w14:paraId="384344B1" w14:textId="77777777" w:rsidR="009B2CBF" w:rsidRDefault="009B2CBF">
            <w:pPr>
              <w:pStyle w:val="TAH"/>
              <w:spacing w:before="0" w:line="240" w:lineRule="auto"/>
              <w:jc w:val="left"/>
              <w:rPr>
                <w:rFonts w:cs="Arial"/>
                <w:b w:val="0"/>
                <w:bCs/>
                <w:sz w:val="16"/>
                <w:szCs w:val="16"/>
              </w:rPr>
            </w:pPr>
          </w:p>
        </w:tc>
      </w:tr>
      <w:tr w:rsidR="009B2CBF" w14:paraId="4F436169" w14:textId="77777777">
        <w:tc>
          <w:tcPr>
            <w:tcW w:w="1408" w:type="dxa"/>
            <w:vMerge/>
          </w:tcPr>
          <w:p w14:paraId="6379312E" w14:textId="77777777" w:rsidR="009B2CBF" w:rsidRDefault="009B2CBF">
            <w:pPr>
              <w:pStyle w:val="TAH"/>
              <w:spacing w:before="0" w:line="240" w:lineRule="auto"/>
              <w:jc w:val="left"/>
              <w:rPr>
                <w:rFonts w:cs="Arial"/>
                <w:b w:val="0"/>
                <w:bCs/>
                <w:sz w:val="16"/>
                <w:szCs w:val="16"/>
                <w:lang w:eastAsia="zh-CN"/>
              </w:rPr>
            </w:pPr>
          </w:p>
        </w:tc>
        <w:tc>
          <w:tcPr>
            <w:tcW w:w="4394" w:type="dxa"/>
          </w:tcPr>
          <w:p w14:paraId="3B608D0D"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UE-assisted DL, High SINR, Deep sleep, DRX = 10.24s</w:t>
            </w:r>
          </w:p>
        </w:tc>
        <w:tc>
          <w:tcPr>
            <w:tcW w:w="1276" w:type="dxa"/>
          </w:tcPr>
          <w:p w14:paraId="020FEF50" w14:textId="77777777" w:rsidR="009B2CBF" w:rsidRDefault="00494BA3">
            <w:pPr>
              <w:pStyle w:val="TAH"/>
              <w:spacing w:before="0" w:line="240" w:lineRule="auto"/>
              <w:jc w:val="left"/>
              <w:rPr>
                <w:rFonts w:cs="Arial"/>
                <w:b w:val="0"/>
                <w:bCs/>
                <w:sz w:val="16"/>
                <w:szCs w:val="16"/>
              </w:rPr>
            </w:pPr>
            <w:r>
              <w:rPr>
                <w:rFonts w:cs="Arial"/>
                <w:b w:val="0"/>
                <w:bCs/>
                <w:color w:val="000000"/>
                <w:sz w:val="16"/>
                <w:szCs w:val="16"/>
              </w:rPr>
              <w:t>1.07</w:t>
            </w:r>
          </w:p>
        </w:tc>
        <w:tc>
          <w:tcPr>
            <w:tcW w:w="1843" w:type="dxa"/>
            <w:vMerge/>
          </w:tcPr>
          <w:p w14:paraId="385C7D65" w14:textId="77777777" w:rsidR="009B2CBF" w:rsidRDefault="009B2CBF">
            <w:pPr>
              <w:pStyle w:val="TAH"/>
              <w:spacing w:before="0" w:line="240" w:lineRule="auto"/>
              <w:jc w:val="left"/>
              <w:rPr>
                <w:rFonts w:cs="Arial"/>
                <w:b w:val="0"/>
                <w:bCs/>
                <w:sz w:val="16"/>
                <w:szCs w:val="16"/>
              </w:rPr>
            </w:pPr>
          </w:p>
        </w:tc>
      </w:tr>
      <w:tr w:rsidR="009B2CBF" w14:paraId="2CAABA57" w14:textId="77777777">
        <w:tc>
          <w:tcPr>
            <w:tcW w:w="1408" w:type="dxa"/>
            <w:vMerge/>
          </w:tcPr>
          <w:p w14:paraId="66FCE231" w14:textId="77777777" w:rsidR="009B2CBF" w:rsidRDefault="009B2CBF">
            <w:pPr>
              <w:pStyle w:val="TAH"/>
              <w:spacing w:before="0" w:line="240" w:lineRule="auto"/>
              <w:jc w:val="left"/>
              <w:rPr>
                <w:rFonts w:cs="Arial"/>
                <w:b w:val="0"/>
                <w:bCs/>
                <w:sz w:val="16"/>
                <w:szCs w:val="16"/>
                <w:lang w:eastAsia="zh-CN"/>
              </w:rPr>
            </w:pPr>
          </w:p>
        </w:tc>
        <w:tc>
          <w:tcPr>
            <w:tcW w:w="4394" w:type="dxa"/>
          </w:tcPr>
          <w:p w14:paraId="0E7E64F8"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UL, High SINR, Deep sleep, DRX = 1.28s</w:t>
            </w:r>
          </w:p>
        </w:tc>
        <w:tc>
          <w:tcPr>
            <w:tcW w:w="1276" w:type="dxa"/>
          </w:tcPr>
          <w:p w14:paraId="21F4388A" w14:textId="77777777" w:rsidR="009B2CBF" w:rsidRDefault="00494BA3">
            <w:pPr>
              <w:pStyle w:val="TAH"/>
              <w:spacing w:before="0" w:line="240" w:lineRule="auto"/>
              <w:jc w:val="left"/>
              <w:rPr>
                <w:rFonts w:cs="Arial"/>
                <w:b w:val="0"/>
                <w:bCs/>
                <w:sz w:val="16"/>
                <w:szCs w:val="16"/>
              </w:rPr>
            </w:pPr>
            <w:r>
              <w:rPr>
                <w:rFonts w:cs="Arial"/>
                <w:b w:val="0"/>
                <w:bCs/>
                <w:sz w:val="16"/>
                <w:szCs w:val="16"/>
                <w:lang w:eastAsia="ja-JP"/>
              </w:rPr>
              <w:t>1.42</w:t>
            </w:r>
          </w:p>
        </w:tc>
        <w:tc>
          <w:tcPr>
            <w:tcW w:w="1843" w:type="dxa"/>
            <w:vMerge/>
          </w:tcPr>
          <w:p w14:paraId="3129D3AF" w14:textId="77777777" w:rsidR="009B2CBF" w:rsidRDefault="009B2CBF">
            <w:pPr>
              <w:pStyle w:val="TAH"/>
              <w:spacing w:before="0" w:line="240" w:lineRule="auto"/>
              <w:jc w:val="left"/>
              <w:rPr>
                <w:rFonts w:cs="Arial"/>
                <w:b w:val="0"/>
                <w:bCs/>
                <w:sz w:val="16"/>
                <w:szCs w:val="16"/>
              </w:rPr>
            </w:pPr>
          </w:p>
        </w:tc>
      </w:tr>
      <w:tr w:rsidR="009B2CBF" w14:paraId="6DF61E3B" w14:textId="77777777">
        <w:tc>
          <w:tcPr>
            <w:tcW w:w="1408" w:type="dxa"/>
            <w:vMerge/>
          </w:tcPr>
          <w:p w14:paraId="2CBB664F" w14:textId="77777777" w:rsidR="009B2CBF" w:rsidRDefault="009B2CBF">
            <w:pPr>
              <w:pStyle w:val="TAH"/>
              <w:spacing w:before="0" w:line="240" w:lineRule="auto"/>
              <w:jc w:val="left"/>
              <w:rPr>
                <w:rFonts w:cs="Arial"/>
                <w:b w:val="0"/>
                <w:bCs/>
                <w:sz w:val="16"/>
                <w:szCs w:val="16"/>
                <w:lang w:eastAsia="zh-CN"/>
              </w:rPr>
            </w:pPr>
          </w:p>
        </w:tc>
        <w:tc>
          <w:tcPr>
            <w:tcW w:w="4394" w:type="dxa"/>
          </w:tcPr>
          <w:p w14:paraId="2C50C236"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UL, High SINR, Deep sleep, DRX = 10.24s</w:t>
            </w:r>
          </w:p>
        </w:tc>
        <w:tc>
          <w:tcPr>
            <w:tcW w:w="1276" w:type="dxa"/>
          </w:tcPr>
          <w:p w14:paraId="31375F78" w14:textId="77777777" w:rsidR="009B2CBF" w:rsidRDefault="00494BA3">
            <w:pPr>
              <w:pStyle w:val="TAH"/>
              <w:spacing w:before="0" w:line="240" w:lineRule="auto"/>
              <w:jc w:val="left"/>
              <w:rPr>
                <w:rFonts w:cs="Arial"/>
                <w:b w:val="0"/>
                <w:bCs/>
                <w:sz w:val="16"/>
                <w:szCs w:val="16"/>
              </w:rPr>
            </w:pPr>
            <w:r>
              <w:rPr>
                <w:rFonts w:cs="Arial"/>
                <w:b w:val="0"/>
                <w:bCs/>
                <w:color w:val="000000"/>
                <w:sz w:val="16"/>
                <w:szCs w:val="16"/>
              </w:rPr>
              <w:t>1.05</w:t>
            </w:r>
          </w:p>
        </w:tc>
        <w:tc>
          <w:tcPr>
            <w:tcW w:w="1843" w:type="dxa"/>
            <w:vMerge/>
          </w:tcPr>
          <w:p w14:paraId="34564DDE" w14:textId="77777777" w:rsidR="009B2CBF" w:rsidRDefault="009B2CBF">
            <w:pPr>
              <w:pStyle w:val="TAH"/>
              <w:spacing w:before="0" w:line="240" w:lineRule="auto"/>
              <w:jc w:val="left"/>
              <w:rPr>
                <w:rFonts w:cs="Arial"/>
                <w:b w:val="0"/>
                <w:bCs/>
                <w:sz w:val="16"/>
                <w:szCs w:val="16"/>
              </w:rPr>
            </w:pPr>
          </w:p>
        </w:tc>
      </w:tr>
      <w:tr w:rsidR="009B2CBF" w14:paraId="0B59054F" w14:textId="77777777">
        <w:tc>
          <w:tcPr>
            <w:tcW w:w="1408" w:type="dxa"/>
            <w:vMerge/>
          </w:tcPr>
          <w:p w14:paraId="15F29C72" w14:textId="77777777" w:rsidR="009B2CBF" w:rsidRDefault="009B2CBF">
            <w:pPr>
              <w:pStyle w:val="TAH"/>
              <w:spacing w:before="0" w:line="240" w:lineRule="auto"/>
              <w:jc w:val="left"/>
              <w:rPr>
                <w:rFonts w:cs="Arial"/>
                <w:b w:val="0"/>
                <w:bCs/>
                <w:sz w:val="16"/>
                <w:szCs w:val="16"/>
                <w:lang w:eastAsia="zh-CN"/>
              </w:rPr>
            </w:pPr>
          </w:p>
        </w:tc>
        <w:tc>
          <w:tcPr>
            <w:tcW w:w="4394" w:type="dxa"/>
          </w:tcPr>
          <w:p w14:paraId="1768812E"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UE-assisted DL, Low SINR, Deep sleep, DRX = 1.28s</w:t>
            </w:r>
          </w:p>
        </w:tc>
        <w:tc>
          <w:tcPr>
            <w:tcW w:w="1276" w:type="dxa"/>
          </w:tcPr>
          <w:p w14:paraId="1F308B4B" w14:textId="77777777" w:rsidR="009B2CBF" w:rsidRDefault="00494BA3">
            <w:pPr>
              <w:pStyle w:val="TAH"/>
              <w:spacing w:before="0" w:line="240" w:lineRule="auto"/>
              <w:jc w:val="left"/>
              <w:rPr>
                <w:rFonts w:cs="Arial"/>
                <w:b w:val="0"/>
                <w:bCs/>
                <w:sz w:val="16"/>
                <w:szCs w:val="16"/>
              </w:rPr>
            </w:pPr>
            <w:r>
              <w:rPr>
                <w:rFonts w:cs="Arial"/>
                <w:b w:val="0"/>
                <w:bCs/>
                <w:color w:val="000000"/>
                <w:sz w:val="16"/>
                <w:szCs w:val="16"/>
              </w:rPr>
              <w:t>2.53</w:t>
            </w:r>
          </w:p>
        </w:tc>
        <w:tc>
          <w:tcPr>
            <w:tcW w:w="1843" w:type="dxa"/>
            <w:vMerge/>
          </w:tcPr>
          <w:p w14:paraId="245C7DF6" w14:textId="77777777" w:rsidR="009B2CBF" w:rsidRDefault="009B2CBF">
            <w:pPr>
              <w:pStyle w:val="TAH"/>
              <w:spacing w:before="0" w:line="240" w:lineRule="auto"/>
              <w:jc w:val="left"/>
              <w:rPr>
                <w:rFonts w:cs="Arial"/>
                <w:b w:val="0"/>
                <w:bCs/>
                <w:sz w:val="16"/>
                <w:szCs w:val="16"/>
              </w:rPr>
            </w:pPr>
          </w:p>
        </w:tc>
      </w:tr>
      <w:tr w:rsidR="009B2CBF" w14:paraId="00B39251" w14:textId="77777777">
        <w:tc>
          <w:tcPr>
            <w:tcW w:w="1408" w:type="dxa"/>
            <w:vMerge/>
          </w:tcPr>
          <w:p w14:paraId="712D715A" w14:textId="77777777" w:rsidR="009B2CBF" w:rsidRDefault="009B2CBF">
            <w:pPr>
              <w:pStyle w:val="TAH"/>
              <w:spacing w:before="0" w:line="240" w:lineRule="auto"/>
              <w:jc w:val="left"/>
              <w:rPr>
                <w:rFonts w:cs="Arial"/>
                <w:b w:val="0"/>
                <w:bCs/>
                <w:sz w:val="16"/>
                <w:szCs w:val="16"/>
                <w:lang w:eastAsia="zh-CN"/>
              </w:rPr>
            </w:pPr>
          </w:p>
        </w:tc>
        <w:tc>
          <w:tcPr>
            <w:tcW w:w="4394" w:type="dxa"/>
          </w:tcPr>
          <w:p w14:paraId="776278BC"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UE-assisted DL, Low SINR, Deep sleep, DRX = 10.24s</w:t>
            </w:r>
          </w:p>
        </w:tc>
        <w:tc>
          <w:tcPr>
            <w:tcW w:w="1276" w:type="dxa"/>
          </w:tcPr>
          <w:p w14:paraId="17BECBFF" w14:textId="77777777" w:rsidR="009B2CBF" w:rsidRDefault="00494BA3">
            <w:pPr>
              <w:pStyle w:val="TAH"/>
              <w:spacing w:before="0" w:line="240" w:lineRule="auto"/>
              <w:jc w:val="left"/>
              <w:rPr>
                <w:rFonts w:cs="Arial"/>
                <w:b w:val="0"/>
                <w:bCs/>
                <w:sz w:val="16"/>
                <w:szCs w:val="16"/>
              </w:rPr>
            </w:pPr>
            <w:r>
              <w:rPr>
                <w:rFonts w:cs="Arial"/>
                <w:b w:val="0"/>
                <w:bCs/>
                <w:color w:val="000000"/>
                <w:sz w:val="16"/>
                <w:szCs w:val="16"/>
              </w:rPr>
              <w:t>1.19</w:t>
            </w:r>
          </w:p>
        </w:tc>
        <w:tc>
          <w:tcPr>
            <w:tcW w:w="1843" w:type="dxa"/>
            <w:vMerge/>
          </w:tcPr>
          <w:p w14:paraId="0DA4A751" w14:textId="77777777" w:rsidR="009B2CBF" w:rsidRDefault="009B2CBF">
            <w:pPr>
              <w:pStyle w:val="TAH"/>
              <w:spacing w:before="0" w:line="240" w:lineRule="auto"/>
              <w:jc w:val="left"/>
              <w:rPr>
                <w:rFonts w:cs="Arial"/>
                <w:b w:val="0"/>
                <w:bCs/>
                <w:sz w:val="16"/>
                <w:szCs w:val="16"/>
              </w:rPr>
            </w:pPr>
          </w:p>
        </w:tc>
      </w:tr>
      <w:tr w:rsidR="009B2CBF" w14:paraId="50C1A5F5" w14:textId="77777777">
        <w:tc>
          <w:tcPr>
            <w:tcW w:w="1408" w:type="dxa"/>
            <w:vMerge/>
          </w:tcPr>
          <w:p w14:paraId="0400D045" w14:textId="77777777" w:rsidR="009B2CBF" w:rsidRDefault="009B2CBF">
            <w:pPr>
              <w:pStyle w:val="TAH"/>
              <w:spacing w:before="0" w:line="240" w:lineRule="auto"/>
              <w:jc w:val="left"/>
              <w:rPr>
                <w:rFonts w:cs="Arial"/>
                <w:b w:val="0"/>
                <w:bCs/>
                <w:sz w:val="16"/>
                <w:szCs w:val="16"/>
                <w:lang w:eastAsia="zh-CN"/>
              </w:rPr>
            </w:pPr>
          </w:p>
        </w:tc>
        <w:tc>
          <w:tcPr>
            <w:tcW w:w="4394" w:type="dxa"/>
          </w:tcPr>
          <w:p w14:paraId="2E42AC4D"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UL, Low SINR, Deep sleep, DRX = 1.28s</w:t>
            </w:r>
          </w:p>
        </w:tc>
        <w:tc>
          <w:tcPr>
            <w:tcW w:w="1276" w:type="dxa"/>
          </w:tcPr>
          <w:p w14:paraId="4ED8E504" w14:textId="77777777" w:rsidR="009B2CBF" w:rsidRDefault="00494BA3">
            <w:pPr>
              <w:pStyle w:val="TAH"/>
              <w:spacing w:before="0" w:line="240" w:lineRule="auto"/>
              <w:jc w:val="left"/>
              <w:rPr>
                <w:rFonts w:cs="Arial"/>
                <w:b w:val="0"/>
                <w:bCs/>
                <w:sz w:val="16"/>
                <w:szCs w:val="16"/>
              </w:rPr>
            </w:pPr>
            <w:r>
              <w:rPr>
                <w:rFonts w:cs="Arial"/>
                <w:b w:val="0"/>
                <w:bCs/>
                <w:color w:val="000000"/>
                <w:sz w:val="16"/>
                <w:szCs w:val="16"/>
              </w:rPr>
              <w:t>2.18</w:t>
            </w:r>
          </w:p>
        </w:tc>
        <w:tc>
          <w:tcPr>
            <w:tcW w:w="1843" w:type="dxa"/>
            <w:vMerge/>
          </w:tcPr>
          <w:p w14:paraId="71D6993D" w14:textId="77777777" w:rsidR="009B2CBF" w:rsidRDefault="009B2CBF">
            <w:pPr>
              <w:pStyle w:val="TAH"/>
              <w:spacing w:before="0" w:line="240" w:lineRule="auto"/>
              <w:jc w:val="left"/>
              <w:rPr>
                <w:rFonts w:cs="Arial"/>
                <w:b w:val="0"/>
                <w:bCs/>
                <w:sz w:val="16"/>
                <w:szCs w:val="16"/>
              </w:rPr>
            </w:pPr>
          </w:p>
        </w:tc>
      </w:tr>
      <w:tr w:rsidR="009B2CBF" w14:paraId="3F952B56" w14:textId="77777777">
        <w:tc>
          <w:tcPr>
            <w:tcW w:w="1408" w:type="dxa"/>
            <w:vMerge/>
          </w:tcPr>
          <w:p w14:paraId="300877F4" w14:textId="77777777" w:rsidR="009B2CBF" w:rsidRDefault="009B2CBF">
            <w:pPr>
              <w:pStyle w:val="TAH"/>
              <w:spacing w:before="0" w:line="240" w:lineRule="auto"/>
              <w:jc w:val="left"/>
              <w:rPr>
                <w:rFonts w:cs="Arial"/>
                <w:b w:val="0"/>
                <w:bCs/>
                <w:sz w:val="16"/>
                <w:szCs w:val="16"/>
                <w:lang w:eastAsia="zh-CN"/>
              </w:rPr>
            </w:pPr>
          </w:p>
        </w:tc>
        <w:tc>
          <w:tcPr>
            <w:tcW w:w="4394" w:type="dxa"/>
          </w:tcPr>
          <w:p w14:paraId="4FEE9E36"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UL, Low SINR, Deep sleep, DRX = 10.24s</w:t>
            </w:r>
          </w:p>
        </w:tc>
        <w:tc>
          <w:tcPr>
            <w:tcW w:w="1276" w:type="dxa"/>
          </w:tcPr>
          <w:p w14:paraId="10385DE7" w14:textId="77777777" w:rsidR="009B2CBF" w:rsidRDefault="00494BA3">
            <w:pPr>
              <w:pStyle w:val="TAH"/>
              <w:spacing w:before="0" w:line="240" w:lineRule="auto"/>
              <w:jc w:val="left"/>
              <w:rPr>
                <w:rFonts w:cs="Arial"/>
                <w:b w:val="0"/>
                <w:bCs/>
                <w:sz w:val="16"/>
                <w:szCs w:val="16"/>
              </w:rPr>
            </w:pPr>
            <w:r>
              <w:rPr>
                <w:rFonts w:cs="Arial"/>
                <w:b w:val="0"/>
                <w:bCs/>
                <w:color w:val="000000"/>
                <w:sz w:val="16"/>
                <w:szCs w:val="16"/>
              </w:rPr>
              <w:t>1.15</w:t>
            </w:r>
          </w:p>
        </w:tc>
        <w:tc>
          <w:tcPr>
            <w:tcW w:w="1843" w:type="dxa"/>
            <w:vMerge/>
          </w:tcPr>
          <w:p w14:paraId="5D772A0D" w14:textId="77777777" w:rsidR="009B2CBF" w:rsidRDefault="009B2CBF">
            <w:pPr>
              <w:pStyle w:val="TAH"/>
              <w:spacing w:before="0" w:line="240" w:lineRule="auto"/>
              <w:jc w:val="left"/>
              <w:rPr>
                <w:rFonts w:cs="Arial"/>
                <w:b w:val="0"/>
                <w:bCs/>
                <w:sz w:val="16"/>
                <w:szCs w:val="16"/>
              </w:rPr>
            </w:pPr>
          </w:p>
        </w:tc>
      </w:tr>
      <w:tr w:rsidR="009B2CBF" w14:paraId="40508C64" w14:textId="77777777">
        <w:tc>
          <w:tcPr>
            <w:tcW w:w="1408" w:type="dxa"/>
            <w:vMerge w:val="restart"/>
          </w:tcPr>
          <w:p w14:paraId="58AC4A5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Qualcomm </w:t>
            </w:r>
            <w:r>
              <w:rPr>
                <w:rFonts w:cs="Arial"/>
                <w:b w:val="0"/>
                <w:bCs/>
                <w:sz w:val="16"/>
                <w:szCs w:val="16"/>
                <w:lang w:eastAsia="zh-CN"/>
              </w:rPr>
              <w:fldChar w:fldCharType="begin"/>
            </w:r>
            <w:r>
              <w:rPr>
                <w:rFonts w:cs="Arial"/>
                <w:b w:val="0"/>
                <w:bCs/>
                <w:sz w:val="16"/>
                <w:szCs w:val="16"/>
                <w:lang w:eastAsia="zh-CN"/>
              </w:rPr>
              <w:instrText xml:space="preserve"> REF _Ref119065946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[19]</w:t>
            </w:r>
            <w:r>
              <w:rPr>
                <w:rFonts w:cs="Arial"/>
                <w:b w:val="0"/>
                <w:bCs/>
                <w:sz w:val="16"/>
                <w:szCs w:val="16"/>
                <w:lang w:eastAsia="zh-CN"/>
              </w:rPr>
              <w:fldChar w:fldCharType="end"/>
            </w:r>
          </w:p>
        </w:tc>
        <w:tc>
          <w:tcPr>
            <w:tcW w:w="4394" w:type="dxa"/>
          </w:tcPr>
          <w:p w14:paraId="64AC21F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1.28s</w:t>
            </w:r>
          </w:p>
        </w:tc>
        <w:tc>
          <w:tcPr>
            <w:tcW w:w="1276" w:type="dxa"/>
          </w:tcPr>
          <w:p w14:paraId="3A9F5247" w14:textId="77777777" w:rsidR="009B2CBF" w:rsidRDefault="00494BA3">
            <w:pPr>
              <w:pStyle w:val="TAH"/>
              <w:spacing w:before="0" w:line="240" w:lineRule="auto"/>
              <w:jc w:val="left"/>
              <w:rPr>
                <w:rFonts w:cs="Arial"/>
                <w:b w:val="0"/>
                <w:bCs/>
                <w:sz w:val="16"/>
                <w:szCs w:val="16"/>
              </w:rPr>
            </w:pPr>
            <w:r>
              <w:rPr>
                <w:rFonts w:cs="Arial"/>
                <w:b w:val="0"/>
                <w:bCs/>
                <w:sz w:val="16"/>
                <w:szCs w:val="16"/>
              </w:rPr>
              <w:t>2.44</w:t>
            </w:r>
          </w:p>
        </w:tc>
        <w:tc>
          <w:tcPr>
            <w:tcW w:w="1843" w:type="dxa"/>
            <w:vMerge w:val="restart"/>
          </w:tcPr>
          <w:p w14:paraId="0D242FF5" w14:textId="77777777" w:rsidR="009B2CBF" w:rsidRDefault="009B2CBF">
            <w:pPr>
              <w:pStyle w:val="TAH"/>
              <w:spacing w:before="0" w:line="240" w:lineRule="auto"/>
              <w:jc w:val="left"/>
              <w:rPr>
                <w:rFonts w:cs="Arial"/>
                <w:b w:val="0"/>
                <w:bCs/>
                <w:sz w:val="16"/>
                <w:szCs w:val="16"/>
              </w:rPr>
            </w:pPr>
          </w:p>
        </w:tc>
      </w:tr>
      <w:tr w:rsidR="009B2CBF" w14:paraId="501E84A5" w14:textId="77777777">
        <w:tc>
          <w:tcPr>
            <w:tcW w:w="1408" w:type="dxa"/>
            <w:vMerge/>
          </w:tcPr>
          <w:p w14:paraId="6D26AF9E" w14:textId="77777777" w:rsidR="009B2CBF" w:rsidRDefault="009B2CBF">
            <w:pPr>
              <w:pStyle w:val="TAH"/>
              <w:spacing w:before="0" w:line="240" w:lineRule="auto"/>
              <w:jc w:val="left"/>
              <w:rPr>
                <w:rFonts w:cs="Arial"/>
                <w:b w:val="0"/>
                <w:bCs/>
                <w:sz w:val="16"/>
                <w:szCs w:val="16"/>
                <w:lang w:eastAsia="zh-CN"/>
              </w:rPr>
            </w:pPr>
          </w:p>
        </w:tc>
        <w:tc>
          <w:tcPr>
            <w:tcW w:w="4394" w:type="dxa"/>
          </w:tcPr>
          <w:p w14:paraId="002C31B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10.24s</w:t>
            </w:r>
          </w:p>
        </w:tc>
        <w:tc>
          <w:tcPr>
            <w:tcW w:w="1276" w:type="dxa"/>
            <w:vAlign w:val="center"/>
          </w:tcPr>
          <w:p w14:paraId="3A7B1F5B" w14:textId="77777777" w:rsidR="009B2CBF" w:rsidRDefault="00494BA3">
            <w:pPr>
              <w:pStyle w:val="TAH"/>
              <w:spacing w:before="0" w:line="240" w:lineRule="auto"/>
              <w:jc w:val="left"/>
              <w:rPr>
                <w:rFonts w:cs="Arial"/>
                <w:b w:val="0"/>
                <w:bCs/>
                <w:sz w:val="16"/>
                <w:szCs w:val="16"/>
              </w:rPr>
            </w:pPr>
            <w:r>
              <w:rPr>
                <w:rFonts w:cs="Arial"/>
                <w:b w:val="0"/>
                <w:bCs/>
                <w:sz w:val="16"/>
                <w:szCs w:val="16"/>
              </w:rPr>
              <w:t>1.14</w:t>
            </w:r>
          </w:p>
        </w:tc>
        <w:tc>
          <w:tcPr>
            <w:tcW w:w="1843" w:type="dxa"/>
            <w:vMerge/>
          </w:tcPr>
          <w:p w14:paraId="206EA78D" w14:textId="77777777" w:rsidR="009B2CBF" w:rsidRDefault="009B2CBF">
            <w:pPr>
              <w:pStyle w:val="TAH"/>
              <w:spacing w:before="0" w:line="240" w:lineRule="auto"/>
              <w:jc w:val="left"/>
              <w:rPr>
                <w:rFonts w:cs="Arial"/>
                <w:b w:val="0"/>
                <w:bCs/>
                <w:sz w:val="16"/>
                <w:szCs w:val="16"/>
              </w:rPr>
            </w:pPr>
          </w:p>
        </w:tc>
      </w:tr>
      <w:tr w:rsidR="009B2CBF" w14:paraId="586CA149" w14:textId="77777777">
        <w:tc>
          <w:tcPr>
            <w:tcW w:w="1408" w:type="dxa"/>
            <w:vMerge/>
          </w:tcPr>
          <w:p w14:paraId="3DD37F2A" w14:textId="77777777" w:rsidR="009B2CBF" w:rsidRDefault="009B2CBF">
            <w:pPr>
              <w:pStyle w:val="TAH"/>
              <w:spacing w:before="0" w:line="240" w:lineRule="auto"/>
              <w:jc w:val="left"/>
              <w:rPr>
                <w:rFonts w:cs="Arial"/>
                <w:b w:val="0"/>
                <w:bCs/>
                <w:sz w:val="16"/>
                <w:szCs w:val="16"/>
                <w:lang w:eastAsia="zh-CN"/>
              </w:rPr>
            </w:pPr>
          </w:p>
        </w:tc>
        <w:tc>
          <w:tcPr>
            <w:tcW w:w="4394" w:type="dxa"/>
          </w:tcPr>
          <w:p w14:paraId="75C2443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1.28s</w:t>
            </w:r>
          </w:p>
        </w:tc>
        <w:tc>
          <w:tcPr>
            <w:tcW w:w="1276" w:type="dxa"/>
          </w:tcPr>
          <w:p w14:paraId="38BF3F7B" w14:textId="77777777" w:rsidR="009B2CBF" w:rsidRDefault="00494BA3">
            <w:pPr>
              <w:pStyle w:val="TAH"/>
              <w:spacing w:before="0" w:line="240" w:lineRule="auto"/>
              <w:jc w:val="left"/>
              <w:rPr>
                <w:rFonts w:cs="Arial"/>
                <w:b w:val="0"/>
                <w:bCs/>
                <w:sz w:val="16"/>
                <w:szCs w:val="16"/>
              </w:rPr>
            </w:pPr>
            <w:r>
              <w:rPr>
                <w:rFonts w:cs="Arial"/>
                <w:b w:val="0"/>
                <w:bCs/>
                <w:sz w:val="16"/>
                <w:szCs w:val="16"/>
              </w:rPr>
              <w:t>1.72</w:t>
            </w:r>
          </w:p>
        </w:tc>
        <w:tc>
          <w:tcPr>
            <w:tcW w:w="1843" w:type="dxa"/>
            <w:vMerge/>
          </w:tcPr>
          <w:p w14:paraId="1BF31B57" w14:textId="77777777" w:rsidR="009B2CBF" w:rsidRDefault="009B2CBF">
            <w:pPr>
              <w:pStyle w:val="TAH"/>
              <w:spacing w:before="0" w:line="240" w:lineRule="auto"/>
              <w:jc w:val="left"/>
              <w:rPr>
                <w:rFonts w:cs="Arial"/>
                <w:b w:val="0"/>
                <w:bCs/>
                <w:sz w:val="16"/>
                <w:szCs w:val="16"/>
              </w:rPr>
            </w:pPr>
          </w:p>
        </w:tc>
      </w:tr>
      <w:tr w:rsidR="009B2CBF" w14:paraId="050B071F" w14:textId="77777777">
        <w:tc>
          <w:tcPr>
            <w:tcW w:w="1408" w:type="dxa"/>
            <w:vMerge/>
          </w:tcPr>
          <w:p w14:paraId="5A744EB3" w14:textId="77777777" w:rsidR="009B2CBF" w:rsidRDefault="009B2CBF">
            <w:pPr>
              <w:pStyle w:val="TAH"/>
              <w:spacing w:before="0" w:line="240" w:lineRule="auto"/>
              <w:jc w:val="left"/>
              <w:rPr>
                <w:rFonts w:cs="Arial"/>
                <w:b w:val="0"/>
                <w:bCs/>
                <w:sz w:val="16"/>
                <w:szCs w:val="16"/>
                <w:lang w:eastAsia="zh-CN"/>
              </w:rPr>
            </w:pPr>
          </w:p>
        </w:tc>
        <w:tc>
          <w:tcPr>
            <w:tcW w:w="4394" w:type="dxa"/>
          </w:tcPr>
          <w:p w14:paraId="3AFC196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10.24s</w:t>
            </w:r>
          </w:p>
        </w:tc>
        <w:tc>
          <w:tcPr>
            <w:tcW w:w="1276" w:type="dxa"/>
          </w:tcPr>
          <w:p w14:paraId="74680964" w14:textId="77777777" w:rsidR="009B2CBF" w:rsidRDefault="00494BA3">
            <w:pPr>
              <w:pStyle w:val="TAH"/>
              <w:spacing w:before="0" w:line="240" w:lineRule="auto"/>
              <w:jc w:val="left"/>
              <w:rPr>
                <w:rFonts w:cs="Arial"/>
                <w:b w:val="0"/>
                <w:bCs/>
                <w:sz w:val="16"/>
                <w:szCs w:val="16"/>
              </w:rPr>
            </w:pPr>
            <w:r>
              <w:rPr>
                <w:rFonts w:cs="Arial"/>
                <w:b w:val="0"/>
                <w:bCs/>
                <w:sz w:val="16"/>
                <w:szCs w:val="16"/>
              </w:rPr>
              <w:t>1.09</w:t>
            </w:r>
          </w:p>
        </w:tc>
        <w:tc>
          <w:tcPr>
            <w:tcW w:w="1843" w:type="dxa"/>
            <w:vMerge/>
          </w:tcPr>
          <w:p w14:paraId="563D3444" w14:textId="77777777" w:rsidR="009B2CBF" w:rsidRDefault="009B2CBF">
            <w:pPr>
              <w:pStyle w:val="TAH"/>
              <w:spacing w:before="0" w:line="240" w:lineRule="auto"/>
              <w:jc w:val="left"/>
              <w:rPr>
                <w:rFonts w:cs="Arial"/>
                <w:b w:val="0"/>
                <w:bCs/>
                <w:sz w:val="16"/>
                <w:szCs w:val="16"/>
              </w:rPr>
            </w:pPr>
          </w:p>
        </w:tc>
      </w:tr>
      <w:tr w:rsidR="009B2CBF" w14:paraId="40289900" w14:textId="77777777">
        <w:tc>
          <w:tcPr>
            <w:tcW w:w="1408" w:type="dxa"/>
            <w:vMerge/>
          </w:tcPr>
          <w:p w14:paraId="131CF1C1" w14:textId="77777777" w:rsidR="009B2CBF" w:rsidRDefault="009B2CBF">
            <w:pPr>
              <w:pStyle w:val="TAH"/>
              <w:spacing w:before="0" w:line="240" w:lineRule="auto"/>
              <w:jc w:val="left"/>
              <w:rPr>
                <w:rFonts w:cs="Arial"/>
                <w:b w:val="0"/>
                <w:bCs/>
                <w:sz w:val="16"/>
                <w:szCs w:val="16"/>
                <w:lang w:eastAsia="zh-CN"/>
              </w:rPr>
            </w:pPr>
          </w:p>
        </w:tc>
        <w:tc>
          <w:tcPr>
            <w:tcW w:w="4394" w:type="dxa"/>
          </w:tcPr>
          <w:p w14:paraId="5873232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1.28s</w:t>
            </w:r>
          </w:p>
        </w:tc>
        <w:tc>
          <w:tcPr>
            <w:tcW w:w="1276" w:type="dxa"/>
          </w:tcPr>
          <w:p w14:paraId="54183ED2" w14:textId="77777777" w:rsidR="009B2CBF" w:rsidRDefault="00494BA3">
            <w:pPr>
              <w:pStyle w:val="TAH"/>
              <w:spacing w:before="0" w:line="240" w:lineRule="auto"/>
              <w:jc w:val="left"/>
              <w:rPr>
                <w:rFonts w:cs="Arial"/>
                <w:b w:val="0"/>
                <w:bCs/>
                <w:sz w:val="16"/>
                <w:szCs w:val="16"/>
              </w:rPr>
            </w:pPr>
            <w:r>
              <w:rPr>
                <w:rFonts w:cs="Arial"/>
                <w:b w:val="0"/>
                <w:bCs/>
                <w:sz w:val="16"/>
                <w:szCs w:val="16"/>
              </w:rPr>
              <w:t>1.76</w:t>
            </w:r>
          </w:p>
        </w:tc>
        <w:tc>
          <w:tcPr>
            <w:tcW w:w="1843" w:type="dxa"/>
            <w:vMerge/>
          </w:tcPr>
          <w:p w14:paraId="412EEC36" w14:textId="77777777" w:rsidR="009B2CBF" w:rsidRDefault="009B2CBF">
            <w:pPr>
              <w:pStyle w:val="TAH"/>
              <w:spacing w:before="0" w:line="240" w:lineRule="auto"/>
              <w:jc w:val="left"/>
              <w:rPr>
                <w:rFonts w:cs="Arial"/>
                <w:b w:val="0"/>
                <w:bCs/>
                <w:sz w:val="16"/>
                <w:szCs w:val="16"/>
              </w:rPr>
            </w:pPr>
          </w:p>
        </w:tc>
      </w:tr>
      <w:tr w:rsidR="009B2CBF" w14:paraId="07DF1CDE" w14:textId="77777777">
        <w:tc>
          <w:tcPr>
            <w:tcW w:w="1408" w:type="dxa"/>
            <w:vMerge/>
          </w:tcPr>
          <w:p w14:paraId="7082767B" w14:textId="77777777" w:rsidR="009B2CBF" w:rsidRDefault="009B2CBF">
            <w:pPr>
              <w:pStyle w:val="TAH"/>
              <w:spacing w:before="0" w:line="240" w:lineRule="auto"/>
              <w:jc w:val="left"/>
              <w:rPr>
                <w:rFonts w:cs="Arial"/>
                <w:b w:val="0"/>
                <w:bCs/>
                <w:sz w:val="16"/>
                <w:szCs w:val="16"/>
                <w:lang w:eastAsia="zh-CN"/>
              </w:rPr>
            </w:pPr>
          </w:p>
        </w:tc>
        <w:tc>
          <w:tcPr>
            <w:tcW w:w="4394" w:type="dxa"/>
          </w:tcPr>
          <w:p w14:paraId="5808329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10.24s</w:t>
            </w:r>
          </w:p>
        </w:tc>
        <w:tc>
          <w:tcPr>
            <w:tcW w:w="1276" w:type="dxa"/>
          </w:tcPr>
          <w:p w14:paraId="4D897F88" w14:textId="77777777" w:rsidR="009B2CBF" w:rsidRDefault="00494BA3">
            <w:pPr>
              <w:pStyle w:val="TAH"/>
              <w:spacing w:before="0" w:line="240" w:lineRule="auto"/>
              <w:jc w:val="left"/>
              <w:rPr>
                <w:rFonts w:cs="Arial"/>
                <w:b w:val="0"/>
                <w:bCs/>
                <w:sz w:val="16"/>
                <w:szCs w:val="16"/>
              </w:rPr>
            </w:pPr>
            <w:r>
              <w:rPr>
                <w:rFonts w:cs="Arial"/>
                <w:b w:val="0"/>
                <w:bCs/>
                <w:sz w:val="16"/>
                <w:szCs w:val="16"/>
              </w:rPr>
              <w:t>1.09</w:t>
            </w:r>
          </w:p>
        </w:tc>
        <w:tc>
          <w:tcPr>
            <w:tcW w:w="1843" w:type="dxa"/>
            <w:vMerge/>
          </w:tcPr>
          <w:p w14:paraId="2EEE527C" w14:textId="77777777" w:rsidR="009B2CBF" w:rsidRDefault="009B2CBF">
            <w:pPr>
              <w:pStyle w:val="TAH"/>
              <w:spacing w:before="0" w:line="240" w:lineRule="auto"/>
              <w:jc w:val="left"/>
              <w:rPr>
                <w:rFonts w:cs="Arial"/>
                <w:b w:val="0"/>
                <w:bCs/>
                <w:sz w:val="16"/>
                <w:szCs w:val="16"/>
              </w:rPr>
            </w:pPr>
          </w:p>
        </w:tc>
      </w:tr>
      <w:tr w:rsidR="009B2CBF" w14:paraId="1CAE9427" w14:textId="77777777">
        <w:tc>
          <w:tcPr>
            <w:tcW w:w="1408" w:type="dxa"/>
            <w:vMerge/>
          </w:tcPr>
          <w:p w14:paraId="15631E82" w14:textId="77777777" w:rsidR="009B2CBF" w:rsidRDefault="009B2CBF">
            <w:pPr>
              <w:pStyle w:val="TAH"/>
              <w:spacing w:before="0" w:line="240" w:lineRule="auto"/>
              <w:jc w:val="left"/>
              <w:rPr>
                <w:rFonts w:cs="Arial"/>
                <w:b w:val="0"/>
                <w:bCs/>
                <w:sz w:val="16"/>
                <w:szCs w:val="16"/>
                <w:lang w:eastAsia="zh-CN"/>
              </w:rPr>
            </w:pPr>
          </w:p>
        </w:tc>
        <w:tc>
          <w:tcPr>
            <w:tcW w:w="4394" w:type="dxa"/>
          </w:tcPr>
          <w:p w14:paraId="16961B0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Deep sleep, DRX = 1.28s</w:t>
            </w:r>
          </w:p>
        </w:tc>
        <w:tc>
          <w:tcPr>
            <w:tcW w:w="1276" w:type="dxa"/>
          </w:tcPr>
          <w:p w14:paraId="17968434" w14:textId="77777777" w:rsidR="009B2CBF" w:rsidRDefault="00494BA3">
            <w:pPr>
              <w:pStyle w:val="TAH"/>
              <w:spacing w:before="0" w:line="240" w:lineRule="auto"/>
              <w:jc w:val="left"/>
              <w:rPr>
                <w:rFonts w:cs="Arial"/>
                <w:b w:val="0"/>
                <w:bCs/>
                <w:sz w:val="16"/>
                <w:szCs w:val="16"/>
              </w:rPr>
            </w:pPr>
            <w:r>
              <w:rPr>
                <w:rFonts w:cs="Arial"/>
                <w:b w:val="0"/>
                <w:bCs/>
                <w:sz w:val="16"/>
                <w:szCs w:val="16"/>
              </w:rPr>
              <w:t>2.70</w:t>
            </w:r>
          </w:p>
        </w:tc>
        <w:tc>
          <w:tcPr>
            <w:tcW w:w="1843" w:type="dxa"/>
            <w:vMerge/>
          </w:tcPr>
          <w:p w14:paraId="045A7106" w14:textId="77777777" w:rsidR="009B2CBF" w:rsidRDefault="009B2CBF">
            <w:pPr>
              <w:pStyle w:val="TAH"/>
              <w:spacing w:before="0" w:line="240" w:lineRule="auto"/>
              <w:jc w:val="left"/>
              <w:rPr>
                <w:rFonts w:cs="Arial"/>
                <w:b w:val="0"/>
                <w:bCs/>
                <w:sz w:val="16"/>
                <w:szCs w:val="16"/>
              </w:rPr>
            </w:pPr>
          </w:p>
        </w:tc>
      </w:tr>
      <w:tr w:rsidR="009B2CBF" w14:paraId="1D81E46E" w14:textId="77777777">
        <w:tc>
          <w:tcPr>
            <w:tcW w:w="1408" w:type="dxa"/>
            <w:vMerge/>
          </w:tcPr>
          <w:p w14:paraId="70764CA5" w14:textId="77777777" w:rsidR="009B2CBF" w:rsidRDefault="009B2CBF">
            <w:pPr>
              <w:pStyle w:val="TAH"/>
              <w:spacing w:before="0" w:line="240" w:lineRule="auto"/>
              <w:jc w:val="left"/>
              <w:rPr>
                <w:rFonts w:cs="Arial"/>
                <w:b w:val="0"/>
                <w:bCs/>
                <w:sz w:val="16"/>
                <w:szCs w:val="16"/>
                <w:lang w:eastAsia="zh-CN"/>
              </w:rPr>
            </w:pPr>
          </w:p>
        </w:tc>
        <w:tc>
          <w:tcPr>
            <w:tcW w:w="4394" w:type="dxa"/>
          </w:tcPr>
          <w:p w14:paraId="056743C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Deep sleep, DRX = 10.24s</w:t>
            </w:r>
          </w:p>
        </w:tc>
        <w:tc>
          <w:tcPr>
            <w:tcW w:w="1276" w:type="dxa"/>
          </w:tcPr>
          <w:p w14:paraId="65A05AF2" w14:textId="77777777" w:rsidR="009B2CBF" w:rsidRDefault="00494BA3">
            <w:pPr>
              <w:pStyle w:val="TAH"/>
              <w:spacing w:before="0" w:line="240" w:lineRule="auto"/>
              <w:jc w:val="left"/>
              <w:rPr>
                <w:rFonts w:cs="Arial"/>
                <w:b w:val="0"/>
                <w:bCs/>
                <w:sz w:val="16"/>
                <w:szCs w:val="16"/>
              </w:rPr>
            </w:pPr>
            <w:r>
              <w:rPr>
                <w:rFonts w:cs="Arial"/>
                <w:b w:val="0"/>
                <w:bCs/>
                <w:sz w:val="16"/>
                <w:szCs w:val="16"/>
              </w:rPr>
              <w:t>1.19</w:t>
            </w:r>
          </w:p>
        </w:tc>
        <w:tc>
          <w:tcPr>
            <w:tcW w:w="1843" w:type="dxa"/>
            <w:vMerge/>
          </w:tcPr>
          <w:p w14:paraId="53CDE974" w14:textId="77777777" w:rsidR="009B2CBF" w:rsidRDefault="009B2CBF">
            <w:pPr>
              <w:pStyle w:val="TAH"/>
              <w:spacing w:before="0" w:line="240" w:lineRule="auto"/>
              <w:jc w:val="left"/>
              <w:rPr>
                <w:rFonts w:cs="Arial"/>
                <w:b w:val="0"/>
                <w:bCs/>
                <w:sz w:val="16"/>
                <w:szCs w:val="16"/>
              </w:rPr>
            </w:pPr>
          </w:p>
        </w:tc>
      </w:tr>
      <w:tr w:rsidR="009B2CBF" w14:paraId="37D156D0" w14:textId="77777777">
        <w:tc>
          <w:tcPr>
            <w:tcW w:w="1408" w:type="dxa"/>
            <w:vMerge w:val="restart"/>
          </w:tcPr>
          <w:p w14:paraId="1B2508E9"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E</w:t>
            </w:r>
            <w:r>
              <w:rPr>
                <w:rFonts w:cs="Arial"/>
                <w:b w:val="0"/>
                <w:bCs/>
                <w:sz w:val="16"/>
                <w:szCs w:val="16"/>
                <w:lang w:eastAsia="zh-CN"/>
              </w:rPr>
              <w:t xml:space="preserve">ricsson </w:t>
            </w:r>
            <w:r>
              <w:rPr>
                <w:rFonts w:cs="Arial"/>
                <w:b w:val="0"/>
                <w:bCs/>
                <w:sz w:val="16"/>
                <w:szCs w:val="16"/>
                <w:lang w:eastAsia="zh-CN"/>
              </w:rPr>
              <w:fldChar w:fldCharType="begin"/>
            </w:r>
            <w:r>
              <w:rPr>
                <w:rFonts w:cs="Arial"/>
                <w:b w:val="0"/>
                <w:bCs/>
                <w:sz w:val="16"/>
                <w:szCs w:val="16"/>
                <w:lang w:eastAsia="zh-CN"/>
              </w:rPr>
              <w:instrText xml:space="preserve"> REF _Ref119065952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[20]</w:t>
            </w:r>
            <w:r>
              <w:rPr>
                <w:rFonts w:cs="Arial"/>
                <w:b w:val="0"/>
                <w:bCs/>
                <w:sz w:val="16"/>
                <w:szCs w:val="16"/>
                <w:lang w:eastAsia="zh-CN"/>
              </w:rPr>
              <w:fldChar w:fldCharType="end"/>
            </w:r>
          </w:p>
        </w:tc>
        <w:tc>
          <w:tcPr>
            <w:tcW w:w="4394" w:type="dxa"/>
          </w:tcPr>
          <w:p w14:paraId="76D387EA" w14:textId="77777777" w:rsidR="009B2CBF" w:rsidRDefault="00494BA3">
            <w:pPr>
              <w:pStyle w:val="TAH"/>
              <w:spacing w:before="0" w:line="240" w:lineRule="auto"/>
              <w:jc w:val="left"/>
              <w:rPr>
                <w:rFonts w:cs="Arial"/>
                <w:b w:val="0"/>
                <w:bCs/>
                <w:sz w:val="16"/>
                <w:szCs w:val="16"/>
                <w:highlight w:val="yellow"/>
                <w:lang w:eastAsia="zh-CN"/>
              </w:rPr>
            </w:pPr>
            <w:r>
              <w:rPr>
                <w:rFonts w:cs="Arial"/>
                <w:b w:val="0"/>
                <w:bCs/>
                <w:sz w:val="16"/>
                <w:szCs w:val="16"/>
                <w:lang w:eastAsia="zh-CN"/>
              </w:rPr>
              <w:t>UE-assisted DL, High SINR, Deep sleep, DRX = 1.28s</w:t>
            </w:r>
          </w:p>
        </w:tc>
        <w:tc>
          <w:tcPr>
            <w:tcW w:w="1276" w:type="dxa"/>
          </w:tcPr>
          <w:p w14:paraId="2C1221D5" w14:textId="77777777" w:rsidR="009B2CBF" w:rsidRDefault="00494BA3">
            <w:pPr>
              <w:pStyle w:val="TAH"/>
              <w:spacing w:before="0" w:line="240" w:lineRule="auto"/>
              <w:jc w:val="left"/>
              <w:rPr>
                <w:rFonts w:cs="Arial"/>
                <w:b w:val="0"/>
                <w:bCs/>
                <w:sz w:val="16"/>
                <w:szCs w:val="16"/>
              </w:rPr>
            </w:pPr>
            <w:r>
              <w:rPr>
                <w:rFonts w:cs="Arial"/>
                <w:b w:val="0"/>
                <w:bCs/>
                <w:sz w:val="16"/>
                <w:szCs w:val="16"/>
              </w:rPr>
              <w:t>1.7986</w:t>
            </w:r>
          </w:p>
        </w:tc>
        <w:tc>
          <w:tcPr>
            <w:tcW w:w="1843" w:type="dxa"/>
            <w:vMerge w:val="restart"/>
          </w:tcPr>
          <w:p w14:paraId="4EA8ABBD" w14:textId="77777777" w:rsidR="009B2CBF" w:rsidRDefault="009B2CBF">
            <w:pPr>
              <w:pStyle w:val="TAH"/>
              <w:spacing w:before="0" w:line="240" w:lineRule="auto"/>
              <w:jc w:val="left"/>
              <w:rPr>
                <w:rFonts w:cs="Arial"/>
                <w:b w:val="0"/>
                <w:bCs/>
                <w:sz w:val="16"/>
                <w:szCs w:val="16"/>
              </w:rPr>
            </w:pPr>
          </w:p>
        </w:tc>
      </w:tr>
      <w:tr w:rsidR="009B2CBF" w14:paraId="42E25161" w14:textId="77777777">
        <w:tc>
          <w:tcPr>
            <w:tcW w:w="1408" w:type="dxa"/>
            <w:vMerge/>
          </w:tcPr>
          <w:p w14:paraId="74FC4BA4" w14:textId="77777777" w:rsidR="009B2CBF" w:rsidRDefault="009B2CBF">
            <w:pPr>
              <w:pStyle w:val="TAH"/>
              <w:spacing w:before="0" w:line="240" w:lineRule="auto"/>
              <w:jc w:val="left"/>
              <w:rPr>
                <w:rFonts w:cs="Arial"/>
                <w:b w:val="0"/>
                <w:bCs/>
                <w:sz w:val="16"/>
                <w:szCs w:val="16"/>
                <w:highlight w:val="yellow"/>
                <w:lang w:eastAsia="zh-CN"/>
              </w:rPr>
            </w:pPr>
          </w:p>
        </w:tc>
        <w:tc>
          <w:tcPr>
            <w:tcW w:w="4394" w:type="dxa"/>
          </w:tcPr>
          <w:p w14:paraId="0DEEC9D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10.24s</w:t>
            </w:r>
          </w:p>
        </w:tc>
        <w:tc>
          <w:tcPr>
            <w:tcW w:w="1276" w:type="dxa"/>
          </w:tcPr>
          <w:p w14:paraId="1CC303B8" w14:textId="77777777" w:rsidR="009B2CBF" w:rsidRDefault="00494BA3">
            <w:pPr>
              <w:pStyle w:val="TAH"/>
              <w:spacing w:before="0" w:line="240" w:lineRule="auto"/>
              <w:jc w:val="left"/>
              <w:rPr>
                <w:rFonts w:cs="Arial"/>
                <w:b w:val="0"/>
                <w:bCs/>
                <w:sz w:val="16"/>
                <w:szCs w:val="16"/>
              </w:rPr>
            </w:pPr>
            <w:r>
              <w:rPr>
                <w:rFonts w:cs="Arial"/>
                <w:b w:val="0"/>
                <w:bCs/>
                <w:sz w:val="16"/>
                <w:szCs w:val="16"/>
              </w:rPr>
              <w:t>1.1440</w:t>
            </w:r>
          </w:p>
        </w:tc>
        <w:tc>
          <w:tcPr>
            <w:tcW w:w="1843" w:type="dxa"/>
            <w:vMerge/>
          </w:tcPr>
          <w:p w14:paraId="00727AEC" w14:textId="77777777" w:rsidR="009B2CBF" w:rsidRDefault="009B2CBF">
            <w:pPr>
              <w:pStyle w:val="TAH"/>
              <w:spacing w:before="0" w:line="240" w:lineRule="auto"/>
              <w:jc w:val="left"/>
              <w:rPr>
                <w:rFonts w:cs="Arial"/>
                <w:b w:val="0"/>
                <w:bCs/>
                <w:sz w:val="16"/>
                <w:szCs w:val="16"/>
              </w:rPr>
            </w:pPr>
          </w:p>
        </w:tc>
      </w:tr>
    </w:tbl>
    <w:p w14:paraId="7F58BF11" w14:textId="77777777" w:rsidR="009B2CBF" w:rsidRDefault="009B2CBF">
      <w:pPr>
        <w:snapToGrid w:val="0"/>
        <w:spacing w:beforeLines="50" w:before="120" w:line="288" w:lineRule="auto"/>
        <w:jc w:val="center"/>
        <w:rPr>
          <w:rFonts w:ascii="Arial" w:hAnsi="Arial" w:cs="Arial"/>
          <w:b/>
          <w:bCs/>
          <w:lang w:eastAsia="zh-CN"/>
        </w:rPr>
      </w:pPr>
    </w:p>
    <w:p w14:paraId="0AA6E9C3" w14:textId="77777777" w:rsidR="009B2CBF" w:rsidRDefault="00494BA3">
      <w:pPr>
        <w:snapToGrid w:val="0"/>
        <w:spacing w:beforeLines="50" w:before="120" w:line="288" w:lineRule="auto"/>
        <w:rPr>
          <w:rFonts w:ascii="Arial" w:hAnsi="Arial" w:cs="Arial"/>
          <w:b/>
          <w:bCs/>
          <w:i/>
          <w:iCs/>
          <w:u w:val="single"/>
          <w:lang w:eastAsia="zh-CN"/>
        </w:rPr>
      </w:pPr>
      <w:r>
        <w:rPr>
          <w:rFonts w:ascii="Arial" w:hAnsi="Arial" w:cs="Arial"/>
          <w:b/>
          <w:bCs/>
          <w:i/>
          <w:iCs/>
          <w:u w:val="single"/>
          <w:lang w:eastAsia="zh-CN"/>
        </w:rPr>
        <w:t>SRS enhancements</w:t>
      </w:r>
    </w:p>
    <w:p w14:paraId="4062979C"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E</w:t>
      </w:r>
      <w:r>
        <w:rPr>
          <w:rFonts w:ascii="Arial" w:hAnsi="Arial" w:cs="Arial"/>
          <w:lang w:eastAsia="zh-CN"/>
        </w:rPr>
        <w:t xml:space="preserve">valuation results on slot-averaged power unit of with and without SRS (re)configuration procedure and the power ratio taken by RA-SDT procedure for SRS (re)configuration (if any) are summarized in the following table, to observe the performance gains that can be achieved by SRS (re)configuration enhancement. The corresponding observation is captured in </w:t>
      </w:r>
      <w:r>
        <w:rPr>
          <w:rFonts w:ascii="Arial" w:hAnsi="Arial" w:cs="Arial"/>
          <w:b/>
          <w:bCs/>
          <w:lang w:eastAsia="zh-CN"/>
        </w:rPr>
        <w:t>Proposed observation 3.</w:t>
      </w:r>
    </w:p>
    <w:p w14:paraId="215F173D" w14:textId="77777777" w:rsidR="009B2CBF" w:rsidRDefault="00494BA3">
      <w:pPr>
        <w:snapToGrid w:val="0"/>
        <w:spacing w:beforeLines="50" w:before="120" w:line="288" w:lineRule="auto"/>
        <w:jc w:val="center"/>
        <w:rPr>
          <w:rFonts w:ascii="Arial" w:hAnsi="Arial" w:cs="Arial"/>
          <w:b/>
          <w:bCs/>
          <w:lang w:eastAsia="zh-CN"/>
        </w:rPr>
      </w:pPr>
      <w:r>
        <w:rPr>
          <w:rFonts w:ascii="Arial" w:hAnsi="Arial" w:cs="Arial" w:hint="eastAsia"/>
          <w:b/>
          <w:bCs/>
          <w:lang w:eastAsia="zh-CN"/>
        </w:rPr>
        <w:t>T</w:t>
      </w:r>
      <w:r>
        <w:rPr>
          <w:rFonts w:ascii="Arial" w:hAnsi="Arial" w:cs="Arial"/>
          <w:b/>
          <w:bCs/>
          <w:lang w:eastAsia="zh-CN"/>
        </w:rPr>
        <w:t>able 5: Summary for results of SRS enhancement</w:t>
      </w:r>
      <w:r>
        <w:rPr>
          <w:rFonts w:ascii="Arial" w:hAnsi="Arial" w:cs="Arial" w:hint="eastAsia"/>
          <w:b/>
          <w:bCs/>
          <w:lang w:eastAsia="zh-CN"/>
        </w:rPr>
        <w:t>s</w:t>
      </w:r>
    </w:p>
    <w:tbl>
      <w:tblPr>
        <w:tblStyle w:val="afd"/>
        <w:tblW w:w="99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5245"/>
        <w:gridCol w:w="1559"/>
        <w:gridCol w:w="1701"/>
      </w:tblGrid>
      <w:tr w:rsidR="009B2CBF" w14:paraId="79691647" w14:textId="77777777">
        <w:trPr>
          <w:trHeight w:val="184"/>
        </w:trPr>
        <w:tc>
          <w:tcPr>
            <w:tcW w:w="1408" w:type="dxa"/>
          </w:tcPr>
          <w:p w14:paraId="580B3149" w14:textId="77777777" w:rsidR="009B2CBF" w:rsidRDefault="00494BA3">
            <w:pPr>
              <w:pStyle w:val="TAH"/>
              <w:spacing w:before="0" w:line="240" w:lineRule="auto"/>
              <w:jc w:val="left"/>
              <w:rPr>
                <w:sz w:val="16"/>
                <w:szCs w:val="16"/>
              </w:rPr>
            </w:pPr>
            <w:r>
              <w:rPr>
                <w:rFonts w:hint="eastAsia"/>
                <w:sz w:val="16"/>
                <w:szCs w:val="16"/>
              </w:rPr>
              <w:lastRenderedPageBreak/>
              <w:t>Source</w:t>
            </w:r>
          </w:p>
        </w:tc>
        <w:tc>
          <w:tcPr>
            <w:tcW w:w="5245" w:type="dxa"/>
          </w:tcPr>
          <w:p w14:paraId="406EAB37" w14:textId="77777777" w:rsidR="009B2CBF" w:rsidRDefault="00494BA3">
            <w:pPr>
              <w:pStyle w:val="TAH"/>
              <w:spacing w:before="0" w:line="240" w:lineRule="auto"/>
              <w:jc w:val="left"/>
              <w:rPr>
                <w:sz w:val="16"/>
                <w:szCs w:val="16"/>
              </w:rPr>
            </w:pPr>
            <w:r>
              <w:rPr>
                <w:rFonts w:hint="eastAsia"/>
                <w:sz w:val="16"/>
                <w:szCs w:val="16"/>
              </w:rPr>
              <w:t>Evaluation</w:t>
            </w:r>
            <w:r>
              <w:rPr>
                <w:sz w:val="16"/>
                <w:szCs w:val="16"/>
              </w:rPr>
              <w:t xml:space="preserve"> case description</w:t>
            </w:r>
          </w:p>
        </w:tc>
        <w:tc>
          <w:tcPr>
            <w:tcW w:w="1559" w:type="dxa"/>
          </w:tcPr>
          <w:p w14:paraId="70AB33D2" w14:textId="77777777" w:rsidR="009B2CBF" w:rsidRDefault="00494BA3">
            <w:pPr>
              <w:pStyle w:val="TAH"/>
              <w:spacing w:before="0" w:line="240" w:lineRule="auto"/>
              <w:jc w:val="left"/>
              <w:rPr>
                <w:sz w:val="16"/>
                <w:szCs w:val="16"/>
                <w:lang w:eastAsia="zh-CN"/>
              </w:rPr>
            </w:pPr>
            <w:r>
              <w:rPr>
                <w:rFonts w:hint="eastAsia"/>
                <w:sz w:val="16"/>
                <w:szCs w:val="16"/>
                <w:lang w:eastAsia="zh-CN"/>
              </w:rPr>
              <w:t>S</w:t>
            </w:r>
            <w:r>
              <w:rPr>
                <w:sz w:val="16"/>
                <w:szCs w:val="16"/>
                <w:lang w:eastAsia="zh-CN"/>
              </w:rPr>
              <w:t>lot-averaged power unit (P2)</w:t>
            </w:r>
          </w:p>
        </w:tc>
        <w:tc>
          <w:tcPr>
            <w:tcW w:w="1701" w:type="dxa"/>
          </w:tcPr>
          <w:p w14:paraId="72EFED22" w14:textId="77777777" w:rsidR="009B2CBF" w:rsidRDefault="00494BA3">
            <w:pPr>
              <w:pStyle w:val="TAH"/>
              <w:spacing w:before="0" w:line="240" w:lineRule="auto"/>
              <w:jc w:val="left"/>
              <w:rPr>
                <w:sz w:val="16"/>
                <w:szCs w:val="16"/>
                <w:lang w:eastAsia="zh-CN"/>
              </w:rPr>
            </w:pPr>
            <w:r>
              <w:rPr>
                <w:rFonts w:hint="eastAsia"/>
                <w:sz w:val="16"/>
                <w:szCs w:val="16"/>
                <w:lang w:eastAsia="zh-CN"/>
              </w:rPr>
              <w:t>P</w:t>
            </w:r>
            <w:r>
              <w:rPr>
                <w:sz w:val="16"/>
                <w:szCs w:val="16"/>
                <w:lang w:eastAsia="zh-CN"/>
              </w:rPr>
              <w:t>ower ratio of SRS (re)configuration</w:t>
            </w:r>
          </w:p>
        </w:tc>
      </w:tr>
      <w:tr w:rsidR="009B2CBF" w14:paraId="33A8212B" w14:textId="77777777">
        <w:tc>
          <w:tcPr>
            <w:tcW w:w="1408" w:type="dxa"/>
            <w:vMerge w:val="restart"/>
          </w:tcPr>
          <w:p w14:paraId="4F88956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HW/Hisilicon </w:t>
            </w:r>
            <w:r>
              <w:rPr>
                <w:rFonts w:cs="Arial"/>
                <w:b w:val="0"/>
                <w:bCs/>
                <w:sz w:val="16"/>
                <w:szCs w:val="16"/>
                <w:lang w:eastAsia="zh-CN"/>
              </w:rPr>
              <w:fldChar w:fldCharType="begin"/>
            </w:r>
            <w:r>
              <w:rPr>
                <w:rFonts w:cs="Arial"/>
                <w:b w:val="0"/>
                <w:bCs/>
                <w:sz w:val="16"/>
                <w:szCs w:val="16"/>
                <w:lang w:eastAsia="zh-CN"/>
              </w:rPr>
              <w:instrText xml:space="preserve"> REF _Ref119065779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[2]</w:t>
            </w:r>
            <w:r>
              <w:rPr>
                <w:rFonts w:cs="Arial"/>
                <w:b w:val="0"/>
                <w:bCs/>
                <w:sz w:val="16"/>
                <w:szCs w:val="16"/>
                <w:lang w:eastAsia="zh-CN"/>
              </w:rPr>
              <w:fldChar w:fldCharType="end"/>
            </w:r>
          </w:p>
        </w:tc>
        <w:tc>
          <w:tcPr>
            <w:tcW w:w="5245" w:type="dxa"/>
          </w:tcPr>
          <w:p w14:paraId="45D89B1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Ultra-deep sleep option 1;</w:t>
            </w:r>
          </w:p>
          <w:p w14:paraId="21C3635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5FC6656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0.06</w:t>
            </w:r>
          </w:p>
        </w:tc>
        <w:tc>
          <w:tcPr>
            <w:tcW w:w="1701" w:type="dxa"/>
          </w:tcPr>
          <w:p w14:paraId="592D231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14:paraId="0B3A3611" w14:textId="77777777">
        <w:tc>
          <w:tcPr>
            <w:tcW w:w="1408" w:type="dxa"/>
            <w:vMerge/>
          </w:tcPr>
          <w:p w14:paraId="540D331B" w14:textId="77777777" w:rsidR="009B2CBF" w:rsidRDefault="009B2CBF">
            <w:pPr>
              <w:pStyle w:val="TAH"/>
              <w:spacing w:before="0" w:line="240" w:lineRule="auto"/>
              <w:jc w:val="left"/>
              <w:rPr>
                <w:rFonts w:cs="Arial"/>
                <w:b w:val="0"/>
                <w:bCs/>
                <w:sz w:val="16"/>
                <w:szCs w:val="16"/>
                <w:lang w:eastAsia="zh-CN"/>
              </w:rPr>
            </w:pPr>
          </w:p>
        </w:tc>
        <w:tc>
          <w:tcPr>
            <w:tcW w:w="5245" w:type="dxa"/>
          </w:tcPr>
          <w:p w14:paraId="196E6D6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Ultra-deep sleep option 1;</w:t>
            </w:r>
          </w:p>
          <w:p w14:paraId="3C67ACA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61.44s;</w:t>
            </w:r>
          </w:p>
        </w:tc>
        <w:tc>
          <w:tcPr>
            <w:tcW w:w="1559" w:type="dxa"/>
          </w:tcPr>
          <w:p w14:paraId="70588C1D"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0.17</w:t>
            </w:r>
          </w:p>
        </w:tc>
        <w:tc>
          <w:tcPr>
            <w:tcW w:w="1701" w:type="dxa"/>
          </w:tcPr>
          <w:p w14:paraId="10042CE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65.2790%</w:t>
            </w:r>
          </w:p>
        </w:tc>
      </w:tr>
      <w:tr w:rsidR="009B2CBF" w14:paraId="46CA6771" w14:textId="77777777">
        <w:tc>
          <w:tcPr>
            <w:tcW w:w="1408" w:type="dxa"/>
            <w:vMerge w:val="restart"/>
          </w:tcPr>
          <w:p w14:paraId="5338CF7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vivo </w:t>
            </w:r>
            <w:r>
              <w:rPr>
                <w:rFonts w:cs="Arial"/>
                <w:b w:val="0"/>
                <w:bCs/>
                <w:sz w:val="16"/>
                <w:szCs w:val="16"/>
                <w:lang w:eastAsia="zh-CN"/>
              </w:rPr>
              <w:fldChar w:fldCharType="begin"/>
            </w:r>
            <w:r>
              <w:rPr>
                <w:rFonts w:cs="Arial"/>
                <w:b w:val="0"/>
                <w:bCs/>
                <w:sz w:val="16"/>
                <w:szCs w:val="16"/>
                <w:lang w:eastAsia="zh-CN"/>
              </w:rPr>
              <w:instrText xml:space="preserve"> REF _Ref118898075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[3]</w:t>
            </w:r>
            <w:r>
              <w:rPr>
                <w:rFonts w:cs="Arial"/>
                <w:b w:val="0"/>
                <w:bCs/>
                <w:sz w:val="16"/>
                <w:szCs w:val="16"/>
                <w:lang w:eastAsia="zh-CN"/>
              </w:rPr>
              <w:fldChar w:fldCharType="end"/>
            </w:r>
          </w:p>
        </w:tc>
        <w:tc>
          <w:tcPr>
            <w:tcW w:w="5245" w:type="dxa"/>
          </w:tcPr>
          <w:p w14:paraId="457CD9C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14:paraId="61BBB2A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78C1D18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1.6121</w:t>
            </w:r>
          </w:p>
        </w:tc>
        <w:tc>
          <w:tcPr>
            <w:tcW w:w="1701" w:type="dxa"/>
          </w:tcPr>
          <w:p w14:paraId="3E90744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14:paraId="3FFF08D5" w14:textId="77777777">
        <w:tc>
          <w:tcPr>
            <w:tcW w:w="1408" w:type="dxa"/>
            <w:vMerge/>
          </w:tcPr>
          <w:p w14:paraId="5DEF401A" w14:textId="77777777" w:rsidR="009B2CBF" w:rsidRDefault="009B2CBF">
            <w:pPr>
              <w:pStyle w:val="TAH"/>
              <w:spacing w:before="0" w:line="240" w:lineRule="auto"/>
              <w:jc w:val="left"/>
              <w:rPr>
                <w:rFonts w:cs="Arial"/>
                <w:b w:val="0"/>
                <w:bCs/>
                <w:sz w:val="16"/>
                <w:szCs w:val="16"/>
                <w:lang w:eastAsia="zh-CN"/>
              </w:rPr>
            </w:pPr>
          </w:p>
        </w:tc>
        <w:tc>
          <w:tcPr>
            <w:tcW w:w="5245" w:type="dxa"/>
          </w:tcPr>
          <w:p w14:paraId="3E7B0E6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Deep sleep;</w:t>
            </w:r>
          </w:p>
          <w:p w14:paraId="11E50B1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1AE6701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1.0765</w:t>
            </w:r>
          </w:p>
        </w:tc>
        <w:tc>
          <w:tcPr>
            <w:tcW w:w="1701" w:type="dxa"/>
          </w:tcPr>
          <w:p w14:paraId="156788F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14:paraId="6E4765E3" w14:textId="77777777">
        <w:tc>
          <w:tcPr>
            <w:tcW w:w="1408" w:type="dxa"/>
            <w:vMerge/>
          </w:tcPr>
          <w:p w14:paraId="3602B2B0" w14:textId="77777777" w:rsidR="009B2CBF" w:rsidRDefault="009B2CBF">
            <w:pPr>
              <w:pStyle w:val="TAH"/>
              <w:spacing w:before="0" w:line="240" w:lineRule="auto"/>
              <w:jc w:val="left"/>
              <w:rPr>
                <w:rFonts w:cs="Arial"/>
                <w:b w:val="0"/>
                <w:bCs/>
                <w:sz w:val="16"/>
                <w:szCs w:val="16"/>
                <w:lang w:eastAsia="zh-CN"/>
              </w:rPr>
            </w:pPr>
          </w:p>
        </w:tc>
        <w:tc>
          <w:tcPr>
            <w:tcW w:w="5245" w:type="dxa"/>
          </w:tcPr>
          <w:p w14:paraId="208DE59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14:paraId="7EAD17D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1.28s;</w:t>
            </w:r>
          </w:p>
        </w:tc>
        <w:tc>
          <w:tcPr>
            <w:tcW w:w="1559" w:type="dxa"/>
          </w:tcPr>
          <w:p w14:paraId="51793C7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2.7645</w:t>
            </w:r>
          </w:p>
        </w:tc>
        <w:tc>
          <w:tcPr>
            <w:tcW w:w="1701" w:type="dxa"/>
          </w:tcPr>
          <w:p w14:paraId="3312AB6E" w14:textId="77777777" w:rsidR="009B2CBF" w:rsidRDefault="009B2CBF">
            <w:pPr>
              <w:pStyle w:val="TAH"/>
              <w:spacing w:before="0" w:line="240" w:lineRule="auto"/>
              <w:jc w:val="left"/>
              <w:rPr>
                <w:rFonts w:cs="Arial"/>
                <w:b w:val="0"/>
                <w:bCs/>
                <w:sz w:val="16"/>
                <w:szCs w:val="16"/>
                <w:lang w:eastAsia="zh-CN"/>
              </w:rPr>
            </w:pPr>
          </w:p>
        </w:tc>
      </w:tr>
      <w:tr w:rsidR="009B2CBF" w14:paraId="63B478E5" w14:textId="77777777">
        <w:tc>
          <w:tcPr>
            <w:tcW w:w="1408" w:type="dxa"/>
            <w:vMerge/>
          </w:tcPr>
          <w:p w14:paraId="441CA7E1" w14:textId="77777777" w:rsidR="009B2CBF" w:rsidRDefault="009B2CBF">
            <w:pPr>
              <w:pStyle w:val="TAH"/>
              <w:spacing w:before="0" w:line="240" w:lineRule="auto"/>
              <w:jc w:val="left"/>
              <w:rPr>
                <w:rFonts w:cs="Arial"/>
                <w:b w:val="0"/>
                <w:bCs/>
                <w:sz w:val="16"/>
                <w:szCs w:val="16"/>
                <w:lang w:eastAsia="zh-CN"/>
              </w:rPr>
            </w:pPr>
          </w:p>
        </w:tc>
        <w:tc>
          <w:tcPr>
            <w:tcW w:w="5245" w:type="dxa"/>
          </w:tcPr>
          <w:p w14:paraId="1A614AA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14:paraId="217A332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10.24s;</w:t>
            </w:r>
          </w:p>
        </w:tc>
        <w:tc>
          <w:tcPr>
            <w:tcW w:w="1559" w:type="dxa"/>
          </w:tcPr>
          <w:p w14:paraId="6808248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1.7526</w:t>
            </w:r>
          </w:p>
        </w:tc>
        <w:tc>
          <w:tcPr>
            <w:tcW w:w="1701" w:type="dxa"/>
          </w:tcPr>
          <w:p w14:paraId="1B6DF09D" w14:textId="77777777" w:rsidR="009B2CBF" w:rsidRDefault="009B2CBF">
            <w:pPr>
              <w:pStyle w:val="TAH"/>
              <w:spacing w:before="0" w:line="240" w:lineRule="auto"/>
              <w:jc w:val="left"/>
              <w:rPr>
                <w:rFonts w:cs="Arial"/>
                <w:b w:val="0"/>
                <w:bCs/>
                <w:sz w:val="16"/>
                <w:szCs w:val="16"/>
                <w:lang w:eastAsia="zh-CN"/>
              </w:rPr>
            </w:pPr>
          </w:p>
        </w:tc>
      </w:tr>
      <w:tr w:rsidR="009B2CBF" w14:paraId="089AFCD9" w14:textId="77777777">
        <w:tc>
          <w:tcPr>
            <w:tcW w:w="1408" w:type="dxa"/>
            <w:vMerge/>
          </w:tcPr>
          <w:p w14:paraId="1D8EDC6F" w14:textId="77777777" w:rsidR="009B2CBF" w:rsidRDefault="009B2CBF">
            <w:pPr>
              <w:pStyle w:val="TAH"/>
              <w:spacing w:before="0" w:line="240" w:lineRule="auto"/>
              <w:jc w:val="left"/>
              <w:rPr>
                <w:rFonts w:cs="Arial"/>
                <w:b w:val="0"/>
                <w:bCs/>
                <w:sz w:val="16"/>
                <w:szCs w:val="16"/>
                <w:lang w:eastAsia="zh-CN"/>
              </w:rPr>
            </w:pPr>
          </w:p>
        </w:tc>
        <w:tc>
          <w:tcPr>
            <w:tcW w:w="5245" w:type="dxa"/>
          </w:tcPr>
          <w:p w14:paraId="0CAB4FB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14:paraId="231ECF1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14:paraId="6FFB7F7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1.6841</w:t>
            </w:r>
          </w:p>
        </w:tc>
        <w:tc>
          <w:tcPr>
            <w:tcW w:w="1701" w:type="dxa"/>
          </w:tcPr>
          <w:p w14:paraId="1E56F252" w14:textId="77777777" w:rsidR="009B2CBF" w:rsidRDefault="009B2CBF">
            <w:pPr>
              <w:pStyle w:val="TAH"/>
              <w:spacing w:before="0" w:line="240" w:lineRule="auto"/>
              <w:jc w:val="left"/>
              <w:rPr>
                <w:rFonts w:cs="Arial"/>
                <w:b w:val="0"/>
                <w:bCs/>
                <w:sz w:val="16"/>
                <w:szCs w:val="16"/>
                <w:lang w:eastAsia="zh-CN"/>
              </w:rPr>
            </w:pPr>
          </w:p>
        </w:tc>
      </w:tr>
      <w:tr w:rsidR="009B2CBF" w14:paraId="2C870A5F" w14:textId="77777777">
        <w:tc>
          <w:tcPr>
            <w:tcW w:w="1408" w:type="dxa"/>
            <w:vMerge/>
          </w:tcPr>
          <w:p w14:paraId="3CE2C821" w14:textId="77777777" w:rsidR="009B2CBF" w:rsidRDefault="009B2CBF">
            <w:pPr>
              <w:pStyle w:val="TAH"/>
              <w:spacing w:before="0" w:line="240" w:lineRule="auto"/>
              <w:jc w:val="left"/>
              <w:rPr>
                <w:rFonts w:cs="Arial"/>
                <w:b w:val="0"/>
                <w:bCs/>
                <w:sz w:val="16"/>
                <w:szCs w:val="16"/>
                <w:lang w:eastAsia="zh-CN"/>
              </w:rPr>
            </w:pPr>
          </w:p>
        </w:tc>
        <w:tc>
          <w:tcPr>
            <w:tcW w:w="5245" w:type="dxa"/>
          </w:tcPr>
          <w:p w14:paraId="632475C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14:paraId="08C71A5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40.96s;</w:t>
            </w:r>
          </w:p>
        </w:tc>
        <w:tc>
          <w:tcPr>
            <w:tcW w:w="1559" w:type="dxa"/>
          </w:tcPr>
          <w:p w14:paraId="5949C37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1.6481</w:t>
            </w:r>
          </w:p>
        </w:tc>
        <w:tc>
          <w:tcPr>
            <w:tcW w:w="1701" w:type="dxa"/>
          </w:tcPr>
          <w:p w14:paraId="7DDD4402" w14:textId="77777777" w:rsidR="009B2CBF" w:rsidRDefault="009B2CBF">
            <w:pPr>
              <w:pStyle w:val="TAH"/>
              <w:spacing w:before="0" w:line="240" w:lineRule="auto"/>
              <w:jc w:val="left"/>
              <w:rPr>
                <w:rFonts w:cs="Arial"/>
                <w:b w:val="0"/>
                <w:bCs/>
                <w:sz w:val="16"/>
                <w:szCs w:val="16"/>
                <w:lang w:eastAsia="zh-CN"/>
              </w:rPr>
            </w:pPr>
          </w:p>
        </w:tc>
      </w:tr>
      <w:tr w:rsidR="009B2CBF" w14:paraId="360655EF" w14:textId="77777777">
        <w:tc>
          <w:tcPr>
            <w:tcW w:w="1408" w:type="dxa"/>
            <w:vMerge/>
          </w:tcPr>
          <w:p w14:paraId="53A5ABE9" w14:textId="77777777" w:rsidR="009B2CBF" w:rsidRDefault="009B2CBF">
            <w:pPr>
              <w:pStyle w:val="TAH"/>
              <w:spacing w:before="0" w:line="240" w:lineRule="auto"/>
              <w:jc w:val="left"/>
              <w:rPr>
                <w:rFonts w:cs="Arial"/>
                <w:b w:val="0"/>
                <w:bCs/>
                <w:sz w:val="16"/>
                <w:szCs w:val="16"/>
                <w:lang w:eastAsia="zh-CN"/>
              </w:rPr>
            </w:pPr>
          </w:p>
        </w:tc>
        <w:tc>
          <w:tcPr>
            <w:tcW w:w="5245" w:type="dxa"/>
          </w:tcPr>
          <w:p w14:paraId="15C0FBD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14:paraId="278A13B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10.24s;</w:t>
            </w:r>
          </w:p>
        </w:tc>
        <w:tc>
          <w:tcPr>
            <w:tcW w:w="1559" w:type="dxa"/>
          </w:tcPr>
          <w:p w14:paraId="772223B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1.2205</w:t>
            </w:r>
          </w:p>
        </w:tc>
        <w:tc>
          <w:tcPr>
            <w:tcW w:w="1701" w:type="dxa"/>
          </w:tcPr>
          <w:p w14:paraId="73C05EEB" w14:textId="77777777" w:rsidR="009B2CBF" w:rsidRDefault="009B2CBF">
            <w:pPr>
              <w:pStyle w:val="TAH"/>
              <w:spacing w:before="0" w:line="240" w:lineRule="auto"/>
              <w:jc w:val="left"/>
              <w:rPr>
                <w:rFonts w:cs="Arial"/>
                <w:b w:val="0"/>
                <w:bCs/>
                <w:sz w:val="16"/>
                <w:szCs w:val="16"/>
                <w:lang w:eastAsia="zh-CN"/>
              </w:rPr>
            </w:pPr>
          </w:p>
        </w:tc>
      </w:tr>
      <w:tr w:rsidR="009B2CBF" w14:paraId="1E000E92" w14:textId="77777777">
        <w:tc>
          <w:tcPr>
            <w:tcW w:w="1408" w:type="dxa"/>
            <w:vMerge/>
          </w:tcPr>
          <w:p w14:paraId="2C1B6F58" w14:textId="77777777" w:rsidR="009B2CBF" w:rsidRDefault="009B2CBF">
            <w:pPr>
              <w:pStyle w:val="TAH"/>
              <w:spacing w:before="0" w:line="240" w:lineRule="auto"/>
              <w:jc w:val="left"/>
              <w:rPr>
                <w:rFonts w:cs="Arial"/>
                <w:b w:val="0"/>
                <w:bCs/>
                <w:sz w:val="16"/>
                <w:szCs w:val="16"/>
                <w:lang w:eastAsia="zh-CN"/>
              </w:rPr>
            </w:pPr>
          </w:p>
        </w:tc>
        <w:tc>
          <w:tcPr>
            <w:tcW w:w="5245" w:type="dxa"/>
          </w:tcPr>
          <w:p w14:paraId="338B3B5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14:paraId="7F6F5CA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14:paraId="6E43594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1.1485</w:t>
            </w:r>
          </w:p>
        </w:tc>
        <w:tc>
          <w:tcPr>
            <w:tcW w:w="1701" w:type="dxa"/>
          </w:tcPr>
          <w:p w14:paraId="28C4B928" w14:textId="77777777" w:rsidR="009B2CBF" w:rsidRDefault="009B2CBF">
            <w:pPr>
              <w:pStyle w:val="TAH"/>
              <w:spacing w:before="0" w:line="240" w:lineRule="auto"/>
              <w:jc w:val="left"/>
              <w:rPr>
                <w:rFonts w:cs="Arial"/>
                <w:b w:val="0"/>
                <w:bCs/>
                <w:sz w:val="16"/>
                <w:szCs w:val="16"/>
                <w:lang w:eastAsia="zh-CN"/>
              </w:rPr>
            </w:pPr>
          </w:p>
        </w:tc>
      </w:tr>
      <w:tr w:rsidR="009B2CBF" w14:paraId="3AC9856E" w14:textId="77777777">
        <w:tc>
          <w:tcPr>
            <w:tcW w:w="1408" w:type="dxa"/>
            <w:vMerge/>
          </w:tcPr>
          <w:p w14:paraId="033BC51E" w14:textId="77777777" w:rsidR="009B2CBF" w:rsidRDefault="009B2CBF">
            <w:pPr>
              <w:pStyle w:val="TAH"/>
              <w:spacing w:before="0" w:line="240" w:lineRule="auto"/>
              <w:jc w:val="left"/>
              <w:rPr>
                <w:rFonts w:cs="Arial"/>
                <w:b w:val="0"/>
                <w:bCs/>
                <w:sz w:val="16"/>
                <w:szCs w:val="16"/>
                <w:lang w:eastAsia="zh-CN"/>
              </w:rPr>
            </w:pPr>
          </w:p>
        </w:tc>
        <w:tc>
          <w:tcPr>
            <w:tcW w:w="5245" w:type="dxa"/>
          </w:tcPr>
          <w:p w14:paraId="2705CDB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14:paraId="24B1B9B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40.96s;</w:t>
            </w:r>
          </w:p>
        </w:tc>
        <w:tc>
          <w:tcPr>
            <w:tcW w:w="1559" w:type="dxa"/>
          </w:tcPr>
          <w:p w14:paraId="512DFF2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1.1125</w:t>
            </w:r>
          </w:p>
        </w:tc>
        <w:tc>
          <w:tcPr>
            <w:tcW w:w="1701" w:type="dxa"/>
          </w:tcPr>
          <w:p w14:paraId="6CA2C0C0" w14:textId="77777777" w:rsidR="009B2CBF" w:rsidRDefault="009B2CBF">
            <w:pPr>
              <w:pStyle w:val="TAH"/>
              <w:spacing w:before="0" w:line="240" w:lineRule="auto"/>
              <w:jc w:val="left"/>
              <w:rPr>
                <w:rFonts w:cs="Arial"/>
                <w:b w:val="0"/>
                <w:bCs/>
                <w:sz w:val="16"/>
                <w:szCs w:val="16"/>
                <w:lang w:eastAsia="zh-CN"/>
              </w:rPr>
            </w:pPr>
          </w:p>
        </w:tc>
      </w:tr>
      <w:tr w:rsidR="009B2CBF" w14:paraId="3ED085E2" w14:textId="77777777">
        <w:tc>
          <w:tcPr>
            <w:tcW w:w="1408" w:type="dxa"/>
            <w:vMerge w:val="restart"/>
          </w:tcPr>
          <w:p w14:paraId="6010943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Futurewei </w:t>
            </w:r>
            <w:r>
              <w:rPr>
                <w:rFonts w:cs="Arial"/>
                <w:b w:val="0"/>
                <w:bCs/>
                <w:sz w:val="16"/>
                <w:szCs w:val="16"/>
                <w:lang w:eastAsia="zh-CN"/>
              </w:rPr>
              <w:fldChar w:fldCharType="begin"/>
            </w:r>
            <w:r>
              <w:rPr>
                <w:rFonts w:cs="Arial"/>
                <w:b w:val="0"/>
                <w:bCs/>
                <w:sz w:val="16"/>
                <w:szCs w:val="16"/>
                <w:lang w:eastAsia="zh-CN"/>
              </w:rPr>
              <w:instrText xml:space="preserve"> REF _Ref119066886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[4]</w:t>
            </w:r>
            <w:r>
              <w:rPr>
                <w:rFonts w:cs="Arial"/>
                <w:b w:val="0"/>
                <w:bCs/>
                <w:sz w:val="16"/>
                <w:szCs w:val="16"/>
                <w:lang w:eastAsia="zh-CN"/>
              </w:rPr>
              <w:fldChar w:fldCharType="end"/>
            </w:r>
          </w:p>
        </w:tc>
        <w:tc>
          <w:tcPr>
            <w:tcW w:w="5245" w:type="dxa"/>
          </w:tcPr>
          <w:p w14:paraId="7712F83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Deep sleep;</w:t>
            </w:r>
          </w:p>
          <w:p w14:paraId="2DC947F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14:paraId="1DD9F365"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c>
          <w:tcPr>
            <w:tcW w:w="1701" w:type="dxa"/>
          </w:tcPr>
          <w:p w14:paraId="4D5B336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23.81%</w:t>
            </w:r>
          </w:p>
        </w:tc>
      </w:tr>
      <w:tr w:rsidR="009B2CBF" w14:paraId="5E197518" w14:textId="77777777">
        <w:tc>
          <w:tcPr>
            <w:tcW w:w="1408" w:type="dxa"/>
            <w:vMerge/>
          </w:tcPr>
          <w:p w14:paraId="60AD0C29" w14:textId="77777777" w:rsidR="009B2CBF" w:rsidRDefault="009B2CBF">
            <w:pPr>
              <w:pStyle w:val="TAH"/>
              <w:spacing w:before="0" w:line="240" w:lineRule="auto"/>
              <w:jc w:val="left"/>
              <w:rPr>
                <w:rFonts w:cs="Arial"/>
                <w:b w:val="0"/>
                <w:bCs/>
                <w:sz w:val="16"/>
                <w:szCs w:val="16"/>
                <w:lang w:eastAsia="zh-CN"/>
              </w:rPr>
            </w:pPr>
          </w:p>
        </w:tc>
        <w:tc>
          <w:tcPr>
            <w:tcW w:w="5245" w:type="dxa"/>
          </w:tcPr>
          <w:p w14:paraId="69B871A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10000;</w:t>
            </w:r>
          </w:p>
          <w:p w14:paraId="63ED486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14:paraId="20FF2907"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c>
          <w:tcPr>
            <w:tcW w:w="1701" w:type="dxa"/>
          </w:tcPr>
          <w:p w14:paraId="77D5BF5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52.62%</w:t>
            </w:r>
          </w:p>
        </w:tc>
      </w:tr>
      <w:tr w:rsidR="009B2CBF" w14:paraId="1EC79CBC" w14:textId="77777777">
        <w:tc>
          <w:tcPr>
            <w:tcW w:w="1408" w:type="dxa"/>
            <w:vMerge/>
          </w:tcPr>
          <w:p w14:paraId="11ADFE80" w14:textId="77777777" w:rsidR="009B2CBF" w:rsidRDefault="009B2CBF">
            <w:pPr>
              <w:pStyle w:val="TAH"/>
              <w:spacing w:before="0" w:line="240" w:lineRule="auto"/>
              <w:jc w:val="left"/>
              <w:rPr>
                <w:rFonts w:cs="Arial"/>
                <w:b w:val="0"/>
                <w:bCs/>
                <w:sz w:val="16"/>
                <w:szCs w:val="16"/>
                <w:lang w:eastAsia="zh-CN"/>
              </w:rPr>
            </w:pPr>
          </w:p>
        </w:tc>
        <w:tc>
          <w:tcPr>
            <w:tcW w:w="5245" w:type="dxa"/>
          </w:tcPr>
          <w:p w14:paraId="5B0933B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DRX = 20.48s, Deep sleep;</w:t>
            </w:r>
          </w:p>
          <w:p w14:paraId="0B12BF3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14:paraId="693D72FF"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c>
          <w:tcPr>
            <w:tcW w:w="1701" w:type="dxa"/>
          </w:tcPr>
          <w:p w14:paraId="7571835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21.65%</w:t>
            </w:r>
          </w:p>
        </w:tc>
      </w:tr>
      <w:tr w:rsidR="009B2CBF" w14:paraId="56239EA3" w14:textId="77777777">
        <w:tc>
          <w:tcPr>
            <w:tcW w:w="1408" w:type="dxa"/>
            <w:vMerge/>
          </w:tcPr>
          <w:p w14:paraId="6AD497C2" w14:textId="77777777" w:rsidR="009B2CBF" w:rsidRDefault="009B2CBF">
            <w:pPr>
              <w:pStyle w:val="TAH"/>
              <w:spacing w:before="0" w:line="240" w:lineRule="auto"/>
              <w:jc w:val="left"/>
              <w:rPr>
                <w:rFonts w:cs="Arial"/>
                <w:b w:val="0"/>
                <w:bCs/>
                <w:sz w:val="16"/>
                <w:szCs w:val="16"/>
                <w:lang w:eastAsia="zh-CN"/>
              </w:rPr>
            </w:pPr>
          </w:p>
        </w:tc>
        <w:tc>
          <w:tcPr>
            <w:tcW w:w="5245" w:type="dxa"/>
          </w:tcPr>
          <w:p w14:paraId="78CEE7E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DRX = 20.48s, Ultra-deep sleep option 1 w transition energy 10000;</w:t>
            </w:r>
          </w:p>
          <w:p w14:paraId="34A3A7F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14:paraId="057086BB"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c>
          <w:tcPr>
            <w:tcW w:w="1701" w:type="dxa"/>
          </w:tcPr>
          <w:p w14:paraId="48ED640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26.54%</w:t>
            </w:r>
          </w:p>
        </w:tc>
      </w:tr>
      <w:tr w:rsidR="009B2CBF" w14:paraId="6C148A6C" w14:textId="77777777">
        <w:tc>
          <w:tcPr>
            <w:tcW w:w="1408" w:type="dxa"/>
            <w:vMerge w:val="restart"/>
          </w:tcPr>
          <w:p w14:paraId="2F89A63D"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I</w:t>
            </w:r>
            <w:r>
              <w:rPr>
                <w:rFonts w:cs="Arial"/>
                <w:b w:val="0"/>
                <w:bCs/>
                <w:sz w:val="16"/>
                <w:szCs w:val="16"/>
                <w:lang w:eastAsia="zh-CN"/>
              </w:rPr>
              <w:t xml:space="preserve">ntel </w:t>
            </w:r>
            <w:r>
              <w:rPr>
                <w:rFonts w:cs="Arial"/>
                <w:b w:val="0"/>
                <w:bCs/>
                <w:sz w:val="16"/>
                <w:szCs w:val="16"/>
                <w:lang w:eastAsia="zh-CN"/>
              </w:rPr>
              <w:fldChar w:fldCharType="begin"/>
            </w:r>
            <w:r>
              <w:rPr>
                <w:rFonts w:cs="Arial"/>
                <w:b w:val="0"/>
                <w:bCs/>
                <w:sz w:val="16"/>
                <w:szCs w:val="16"/>
                <w:lang w:eastAsia="zh-CN"/>
              </w:rPr>
              <w:instrText xml:space="preserve"> REF _Ref119065382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[9]</w:t>
            </w:r>
            <w:r>
              <w:rPr>
                <w:rFonts w:cs="Arial"/>
                <w:b w:val="0"/>
                <w:bCs/>
                <w:sz w:val="16"/>
                <w:szCs w:val="16"/>
                <w:lang w:eastAsia="zh-CN"/>
              </w:rPr>
              <w:fldChar w:fldCharType="end"/>
            </w:r>
          </w:p>
        </w:tc>
        <w:tc>
          <w:tcPr>
            <w:tcW w:w="5245" w:type="dxa"/>
          </w:tcPr>
          <w:p w14:paraId="4EBB2F8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Deep sleep;</w:t>
            </w:r>
          </w:p>
          <w:p w14:paraId="7E1B1ED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717A0A6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1.0996</w:t>
            </w:r>
          </w:p>
        </w:tc>
        <w:tc>
          <w:tcPr>
            <w:tcW w:w="1701" w:type="dxa"/>
          </w:tcPr>
          <w:p w14:paraId="71EEAA9F" w14:textId="77777777" w:rsidR="009B2CBF" w:rsidRDefault="009B2CBF">
            <w:pPr>
              <w:pStyle w:val="TAH"/>
              <w:spacing w:before="0" w:line="240" w:lineRule="auto"/>
              <w:jc w:val="left"/>
              <w:rPr>
                <w:rFonts w:cs="Arial"/>
                <w:b w:val="0"/>
                <w:bCs/>
                <w:sz w:val="16"/>
                <w:szCs w:val="16"/>
                <w:lang w:eastAsia="zh-CN"/>
              </w:rPr>
            </w:pPr>
          </w:p>
        </w:tc>
      </w:tr>
      <w:tr w:rsidR="009B2CBF" w14:paraId="78D93021" w14:textId="77777777">
        <w:tc>
          <w:tcPr>
            <w:tcW w:w="1408" w:type="dxa"/>
            <w:vMerge/>
          </w:tcPr>
          <w:p w14:paraId="6B0F4A64"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44A5D39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Deep sleep;</w:t>
            </w:r>
          </w:p>
          <w:p w14:paraId="28B32C0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7CAD297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1.0498</w:t>
            </w:r>
          </w:p>
        </w:tc>
        <w:tc>
          <w:tcPr>
            <w:tcW w:w="1701" w:type="dxa"/>
          </w:tcPr>
          <w:p w14:paraId="1A1D808C" w14:textId="77777777" w:rsidR="009B2CBF" w:rsidRDefault="009B2CBF">
            <w:pPr>
              <w:pStyle w:val="TAH"/>
              <w:spacing w:before="0" w:line="240" w:lineRule="auto"/>
              <w:jc w:val="left"/>
              <w:rPr>
                <w:rFonts w:cs="Arial"/>
                <w:b w:val="0"/>
                <w:bCs/>
                <w:sz w:val="16"/>
                <w:szCs w:val="16"/>
                <w:lang w:eastAsia="zh-CN"/>
              </w:rPr>
            </w:pPr>
          </w:p>
        </w:tc>
      </w:tr>
      <w:tr w:rsidR="009B2CBF" w14:paraId="20902117" w14:textId="77777777">
        <w:tc>
          <w:tcPr>
            <w:tcW w:w="1408" w:type="dxa"/>
            <w:vMerge/>
          </w:tcPr>
          <w:p w14:paraId="3F1867D0"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265359E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Ultra-deep sleep option 1 w transition energy 10000;</w:t>
            </w:r>
          </w:p>
          <w:p w14:paraId="66AD97E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2CA8C18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0.5832</w:t>
            </w:r>
          </w:p>
        </w:tc>
        <w:tc>
          <w:tcPr>
            <w:tcW w:w="1701" w:type="dxa"/>
          </w:tcPr>
          <w:p w14:paraId="6115E8C8" w14:textId="77777777" w:rsidR="009B2CBF" w:rsidRDefault="009B2CBF">
            <w:pPr>
              <w:pStyle w:val="TAH"/>
              <w:spacing w:before="0" w:line="240" w:lineRule="auto"/>
              <w:jc w:val="left"/>
              <w:rPr>
                <w:rFonts w:cs="Arial"/>
                <w:b w:val="0"/>
                <w:bCs/>
                <w:sz w:val="16"/>
                <w:szCs w:val="16"/>
                <w:lang w:eastAsia="zh-CN"/>
              </w:rPr>
            </w:pPr>
          </w:p>
        </w:tc>
      </w:tr>
      <w:tr w:rsidR="009B2CBF" w14:paraId="368CBC30" w14:textId="77777777">
        <w:tc>
          <w:tcPr>
            <w:tcW w:w="1408" w:type="dxa"/>
            <w:vMerge/>
          </w:tcPr>
          <w:p w14:paraId="5452406D"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727E83F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10000;</w:t>
            </w:r>
          </w:p>
          <w:p w14:paraId="7A9989E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6F4D11D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0.2991</w:t>
            </w:r>
          </w:p>
        </w:tc>
        <w:tc>
          <w:tcPr>
            <w:tcW w:w="1701" w:type="dxa"/>
          </w:tcPr>
          <w:p w14:paraId="7AB2C06B" w14:textId="77777777" w:rsidR="009B2CBF" w:rsidRDefault="009B2CBF">
            <w:pPr>
              <w:pStyle w:val="TAH"/>
              <w:spacing w:before="0" w:line="240" w:lineRule="auto"/>
              <w:jc w:val="left"/>
              <w:rPr>
                <w:rFonts w:cs="Arial"/>
                <w:b w:val="0"/>
                <w:bCs/>
                <w:sz w:val="16"/>
                <w:szCs w:val="16"/>
                <w:lang w:eastAsia="zh-CN"/>
              </w:rPr>
            </w:pPr>
          </w:p>
        </w:tc>
      </w:tr>
      <w:tr w:rsidR="009B2CBF" w14:paraId="14464372" w14:textId="77777777">
        <w:tc>
          <w:tcPr>
            <w:tcW w:w="1408" w:type="dxa"/>
            <w:vMerge/>
          </w:tcPr>
          <w:p w14:paraId="501C45E4"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67B22E7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30.72s, Ultra-deep sleep option 1 w transition energy 10000;</w:t>
            </w:r>
          </w:p>
          <w:p w14:paraId="39AD87F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5146B8F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0.2044</w:t>
            </w:r>
          </w:p>
        </w:tc>
        <w:tc>
          <w:tcPr>
            <w:tcW w:w="1701" w:type="dxa"/>
          </w:tcPr>
          <w:p w14:paraId="2131F30F" w14:textId="77777777" w:rsidR="009B2CBF" w:rsidRDefault="009B2CBF">
            <w:pPr>
              <w:pStyle w:val="TAH"/>
              <w:spacing w:before="0" w:line="240" w:lineRule="auto"/>
              <w:jc w:val="left"/>
              <w:rPr>
                <w:rFonts w:cs="Arial"/>
                <w:b w:val="0"/>
                <w:bCs/>
                <w:sz w:val="16"/>
                <w:szCs w:val="16"/>
                <w:lang w:eastAsia="zh-CN"/>
              </w:rPr>
            </w:pPr>
          </w:p>
        </w:tc>
      </w:tr>
      <w:tr w:rsidR="009B2CBF" w14:paraId="392B9402" w14:textId="77777777">
        <w:tc>
          <w:tcPr>
            <w:tcW w:w="1408" w:type="dxa"/>
            <w:vMerge/>
          </w:tcPr>
          <w:p w14:paraId="66961A58"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277D891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Ultra-deep sleep option 1 w transition energy 5000;</w:t>
            </w:r>
          </w:p>
          <w:p w14:paraId="16004EF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24E2CC0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0.3391</w:t>
            </w:r>
          </w:p>
        </w:tc>
        <w:tc>
          <w:tcPr>
            <w:tcW w:w="1701" w:type="dxa"/>
          </w:tcPr>
          <w:p w14:paraId="2BBAD289" w14:textId="77777777" w:rsidR="009B2CBF" w:rsidRDefault="009B2CBF">
            <w:pPr>
              <w:pStyle w:val="TAH"/>
              <w:spacing w:before="0" w:line="240" w:lineRule="auto"/>
              <w:jc w:val="left"/>
              <w:rPr>
                <w:rFonts w:cs="Arial"/>
                <w:b w:val="0"/>
                <w:bCs/>
                <w:sz w:val="16"/>
                <w:szCs w:val="16"/>
                <w:lang w:eastAsia="zh-CN"/>
              </w:rPr>
            </w:pPr>
          </w:p>
        </w:tc>
      </w:tr>
      <w:tr w:rsidR="009B2CBF" w14:paraId="420919D3" w14:textId="77777777">
        <w:tc>
          <w:tcPr>
            <w:tcW w:w="1408" w:type="dxa"/>
            <w:vMerge/>
          </w:tcPr>
          <w:p w14:paraId="57D9DA15"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5B902AC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5000;</w:t>
            </w:r>
          </w:p>
          <w:p w14:paraId="44C6C5C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189E2BD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0.1770</w:t>
            </w:r>
          </w:p>
        </w:tc>
        <w:tc>
          <w:tcPr>
            <w:tcW w:w="1701" w:type="dxa"/>
          </w:tcPr>
          <w:p w14:paraId="070410E7" w14:textId="77777777" w:rsidR="009B2CBF" w:rsidRDefault="009B2CBF">
            <w:pPr>
              <w:pStyle w:val="TAH"/>
              <w:spacing w:before="0" w:line="240" w:lineRule="auto"/>
              <w:jc w:val="left"/>
              <w:rPr>
                <w:rFonts w:cs="Arial"/>
                <w:b w:val="0"/>
                <w:bCs/>
                <w:sz w:val="16"/>
                <w:szCs w:val="16"/>
                <w:lang w:eastAsia="zh-CN"/>
              </w:rPr>
            </w:pPr>
          </w:p>
        </w:tc>
      </w:tr>
      <w:tr w:rsidR="009B2CBF" w14:paraId="50228B95" w14:textId="77777777">
        <w:tc>
          <w:tcPr>
            <w:tcW w:w="1408" w:type="dxa"/>
            <w:vMerge/>
          </w:tcPr>
          <w:p w14:paraId="72309E6C"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4E3A8F3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30.72s, Ultra-deep sleep option 1 w transition energy 5000;</w:t>
            </w:r>
          </w:p>
          <w:p w14:paraId="3795261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6FE33CE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0.1230</w:t>
            </w:r>
          </w:p>
        </w:tc>
        <w:tc>
          <w:tcPr>
            <w:tcW w:w="1701" w:type="dxa"/>
          </w:tcPr>
          <w:p w14:paraId="7BA3A5F4" w14:textId="77777777" w:rsidR="009B2CBF" w:rsidRDefault="009B2CBF">
            <w:pPr>
              <w:pStyle w:val="TAH"/>
              <w:spacing w:before="0" w:line="240" w:lineRule="auto"/>
              <w:jc w:val="left"/>
              <w:rPr>
                <w:rFonts w:cs="Arial"/>
                <w:b w:val="0"/>
                <w:bCs/>
                <w:sz w:val="16"/>
                <w:szCs w:val="16"/>
                <w:lang w:eastAsia="zh-CN"/>
              </w:rPr>
            </w:pPr>
          </w:p>
        </w:tc>
      </w:tr>
      <w:tr w:rsidR="009B2CBF" w14:paraId="66D90D53" w14:textId="77777777">
        <w:tc>
          <w:tcPr>
            <w:tcW w:w="1408" w:type="dxa"/>
            <w:vMerge/>
          </w:tcPr>
          <w:p w14:paraId="5851BC67"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52B59D2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Deep sleep;</w:t>
            </w:r>
          </w:p>
          <w:p w14:paraId="1C59A91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14:paraId="36B7E63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1.1278</w:t>
            </w:r>
          </w:p>
        </w:tc>
        <w:tc>
          <w:tcPr>
            <w:tcW w:w="1701" w:type="dxa"/>
          </w:tcPr>
          <w:p w14:paraId="48079B2E" w14:textId="77777777" w:rsidR="009B2CBF" w:rsidRDefault="009B2CBF">
            <w:pPr>
              <w:pStyle w:val="TAH"/>
              <w:spacing w:before="0" w:line="240" w:lineRule="auto"/>
              <w:jc w:val="left"/>
              <w:rPr>
                <w:rFonts w:cs="Arial"/>
                <w:b w:val="0"/>
                <w:bCs/>
                <w:sz w:val="16"/>
                <w:szCs w:val="16"/>
                <w:lang w:eastAsia="zh-CN"/>
              </w:rPr>
            </w:pPr>
          </w:p>
        </w:tc>
      </w:tr>
      <w:tr w:rsidR="009B2CBF" w14:paraId="070AAA8E" w14:textId="77777777">
        <w:tc>
          <w:tcPr>
            <w:tcW w:w="1408" w:type="dxa"/>
            <w:vMerge/>
          </w:tcPr>
          <w:p w14:paraId="2FE10C49"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67A10BE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Deep sleep;</w:t>
            </w:r>
          </w:p>
          <w:p w14:paraId="2852B6B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14:paraId="083993B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1.0639</w:t>
            </w:r>
          </w:p>
        </w:tc>
        <w:tc>
          <w:tcPr>
            <w:tcW w:w="1701" w:type="dxa"/>
          </w:tcPr>
          <w:p w14:paraId="23E443D3" w14:textId="77777777" w:rsidR="009B2CBF" w:rsidRDefault="009B2CBF">
            <w:pPr>
              <w:pStyle w:val="TAH"/>
              <w:spacing w:before="0" w:line="240" w:lineRule="auto"/>
              <w:jc w:val="left"/>
              <w:rPr>
                <w:rFonts w:cs="Arial"/>
                <w:b w:val="0"/>
                <w:bCs/>
                <w:sz w:val="16"/>
                <w:szCs w:val="16"/>
                <w:lang w:eastAsia="zh-CN"/>
              </w:rPr>
            </w:pPr>
          </w:p>
        </w:tc>
      </w:tr>
      <w:tr w:rsidR="009B2CBF" w14:paraId="51FD5F38" w14:textId="77777777">
        <w:tc>
          <w:tcPr>
            <w:tcW w:w="1408" w:type="dxa"/>
            <w:vMerge/>
          </w:tcPr>
          <w:p w14:paraId="3F3DC634"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3FE990B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Ultra-deep sleep option 1 w transition energy 10000;</w:t>
            </w:r>
          </w:p>
          <w:p w14:paraId="7E61451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14:paraId="74A4A5A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0.6118</w:t>
            </w:r>
          </w:p>
        </w:tc>
        <w:tc>
          <w:tcPr>
            <w:tcW w:w="1701" w:type="dxa"/>
          </w:tcPr>
          <w:p w14:paraId="6B73BBED" w14:textId="77777777" w:rsidR="009B2CBF" w:rsidRDefault="009B2CBF">
            <w:pPr>
              <w:pStyle w:val="TAH"/>
              <w:spacing w:before="0" w:line="240" w:lineRule="auto"/>
              <w:jc w:val="left"/>
              <w:rPr>
                <w:rFonts w:cs="Arial"/>
                <w:b w:val="0"/>
                <w:bCs/>
                <w:sz w:val="16"/>
                <w:szCs w:val="16"/>
                <w:lang w:eastAsia="zh-CN"/>
              </w:rPr>
            </w:pPr>
          </w:p>
        </w:tc>
      </w:tr>
      <w:tr w:rsidR="009B2CBF" w14:paraId="01BF5F4A" w14:textId="77777777">
        <w:tc>
          <w:tcPr>
            <w:tcW w:w="1408" w:type="dxa"/>
            <w:vMerge/>
          </w:tcPr>
          <w:p w14:paraId="003AC562"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69B2F28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10000;</w:t>
            </w:r>
          </w:p>
          <w:p w14:paraId="110E17A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14:paraId="64AE534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0.3134</w:t>
            </w:r>
          </w:p>
        </w:tc>
        <w:tc>
          <w:tcPr>
            <w:tcW w:w="1701" w:type="dxa"/>
          </w:tcPr>
          <w:p w14:paraId="0EBCF2E8" w14:textId="77777777" w:rsidR="009B2CBF" w:rsidRDefault="009B2CBF">
            <w:pPr>
              <w:pStyle w:val="TAH"/>
              <w:spacing w:before="0" w:line="240" w:lineRule="auto"/>
              <w:jc w:val="left"/>
              <w:rPr>
                <w:rFonts w:cs="Arial"/>
                <w:b w:val="0"/>
                <w:bCs/>
                <w:sz w:val="16"/>
                <w:szCs w:val="16"/>
                <w:lang w:eastAsia="zh-CN"/>
              </w:rPr>
            </w:pPr>
          </w:p>
        </w:tc>
      </w:tr>
      <w:tr w:rsidR="009B2CBF" w14:paraId="530515B7" w14:textId="77777777">
        <w:tc>
          <w:tcPr>
            <w:tcW w:w="1408" w:type="dxa"/>
            <w:vMerge/>
          </w:tcPr>
          <w:p w14:paraId="25B7456B"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02EEE1C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30.72s, Ultra-deep sleep option 1 w transition energy 10000;</w:t>
            </w:r>
          </w:p>
          <w:p w14:paraId="215974B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14:paraId="7FDEE13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0.2139</w:t>
            </w:r>
          </w:p>
        </w:tc>
        <w:tc>
          <w:tcPr>
            <w:tcW w:w="1701" w:type="dxa"/>
          </w:tcPr>
          <w:p w14:paraId="24726122" w14:textId="77777777" w:rsidR="009B2CBF" w:rsidRDefault="009B2CBF">
            <w:pPr>
              <w:pStyle w:val="TAH"/>
              <w:spacing w:before="0" w:line="240" w:lineRule="auto"/>
              <w:jc w:val="left"/>
              <w:rPr>
                <w:rFonts w:cs="Arial"/>
                <w:b w:val="0"/>
                <w:bCs/>
                <w:sz w:val="16"/>
                <w:szCs w:val="16"/>
                <w:lang w:eastAsia="zh-CN"/>
              </w:rPr>
            </w:pPr>
          </w:p>
        </w:tc>
      </w:tr>
      <w:tr w:rsidR="009B2CBF" w14:paraId="16923F85" w14:textId="77777777">
        <w:tc>
          <w:tcPr>
            <w:tcW w:w="1408" w:type="dxa"/>
            <w:vMerge/>
          </w:tcPr>
          <w:p w14:paraId="051EE873"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0DC8248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Ultra-deep sleep option 1 w transition energy 5000;</w:t>
            </w:r>
          </w:p>
          <w:p w14:paraId="522DEA9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14:paraId="468E833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0.3676</w:t>
            </w:r>
          </w:p>
        </w:tc>
        <w:tc>
          <w:tcPr>
            <w:tcW w:w="1701" w:type="dxa"/>
          </w:tcPr>
          <w:p w14:paraId="644DC52D" w14:textId="77777777" w:rsidR="009B2CBF" w:rsidRDefault="009B2CBF">
            <w:pPr>
              <w:pStyle w:val="TAH"/>
              <w:spacing w:before="0" w:line="240" w:lineRule="auto"/>
              <w:jc w:val="left"/>
              <w:rPr>
                <w:rFonts w:cs="Arial"/>
                <w:b w:val="0"/>
                <w:bCs/>
                <w:sz w:val="16"/>
                <w:szCs w:val="16"/>
                <w:lang w:eastAsia="zh-CN"/>
              </w:rPr>
            </w:pPr>
          </w:p>
        </w:tc>
      </w:tr>
      <w:tr w:rsidR="009B2CBF" w14:paraId="6A349B34" w14:textId="77777777">
        <w:tc>
          <w:tcPr>
            <w:tcW w:w="1408" w:type="dxa"/>
            <w:vMerge/>
          </w:tcPr>
          <w:p w14:paraId="039B8193"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7FC696F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5000;</w:t>
            </w:r>
          </w:p>
          <w:p w14:paraId="009AE5F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14:paraId="5174F2F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0.1913</w:t>
            </w:r>
          </w:p>
        </w:tc>
        <w:tc>
          <w:tcPr>
            <w:tcW w:w="1701" w:type="dxa"/>
          </w:tcPr>
          <w:p w14:paraId="0E9AF84F" w14:textId="77777777" w:rsidR="009B2CBF" w:rsidRDefault="009B2CBF">
            <w:pPr>
              <w:pStyle w:val="TAH"/>
              <w:spacing w:before="0" w:line="240" w:lineRule="auto"/>
              <w:jc w:val="left"/>
              <w:rPr>
                <w:rFonts w:cs="Arial"/>
                <w:b w:val="0"/>
                <w:bCs/>
                <w:sz w:val="16"/>
                <w:szCs w:val="16"/>
                <w:lang w:eastAsia="zh-CN"/>
              </w:rPr>
            </w:pPr>
          </w:p>
        </w:tc>
      </w:tr>
      <w:tr w:rsidR="009B2CBF" w14:paraId="3592A047" w14:textId="77777777">
        <w:tc>
          <w:tcPr>
            <w:tcW w:w="1408" w:type="dxa"/>
            <w:vMerge/>
          </w:tcPr>
          <w:p w14:paraId="7F33160B"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65E1A35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30.72s, Ultra-deep sleep option 1 w transition energy 5000;</w:t>
            </w:r>
          </w:p>
          <w:p w14:paraId="1C456BA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14:paraId="2E3E931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0.1325</w:t>
            </w:r>
          </w:p>
        </w:tc>
        <w:tc>
          <w:tcPr>
            <w:tcW w:w="1701" w:type="dxa"/>
          </w:tcPr>
          <w:p w14:paraId="319ED65E" w14:textId="77777777" w:rsidR="009B2CBF" w:rsidRDefault="009B2CBF">
            <w:pPr>
              <w:pStyle w:val="TAH"/>
              <w:spacing w:before="0" w:line="240" w:lineRule="auto"/>
              <w:jc w:val="left"/>
              <w:rPr>
                <w:rFonts w:cs="Arial"/>
                <w:b w:val="0"/>
                <w:bCs/>
                <w:sz w:val="16"/>
                <w:szCs w:val="16"/>
                <w:lang w:eastAsia="zh-CN"/>
              </w:rPr>
            </w:pPr>
          </w:p>
        </w:tc>
      </w:tr>
      <w:tr w:rsidR="009B2CBF" w14:paraId="191F39B1" w14:textId="77777777">
        <w:tc>
          <w:tcPr>
            <w:tcW w:w="1408" w:type="dxa"/>
            <w:vMerge w:val="restart"/>
          </w:tcPr>
          <w:p w14:paraId="551B8C3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ZTE </w:t>
            </w:r>
            <w:r>
              <w:rPr>
                <w:rFonts w:cs="Arial"/>
                <w:b w:val="0"/>
                <w:bCs/>
                <w:sz w:val="16"/>
                <w:szCs w:val="16"/>
                <w:lang w:eastAsia="zh-CN"/>
              </w:rPr>
              <w:fldChar w:fldCharType="begin"/>
            </w:r>
            <w:r>
              <w:rPr>
                <w:rFonts w:cs="Arial"/>
                <w:b w:val="0"/>
                <w:bCs/>
                <w:sz w:val="16"/>
                <w:szCs w:val="16"/>
                <w:lang w:eastAsia="zh-CN"/>
              </w:rPr>
              <w:instrText xml:space="preserve"> REF _Ref119066926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[11]</w:t>
            </w:r>
            <w:r>
              <w:rPr>
                <w:rFonts w:cs="Arial"/>
                <w:b w:val="0"/>
                <w:bCs/>
                <w:sz w:val="16"/>
                <w:szCs w:val="16"/>
                <w:lang w:eastAsia="zh-CN"/>
              </w:rPr>
              <w:fldChar w:fldCharType="end"/>
            </w:r>
          </w:p>
        </w:tc>
        <w:tc>
          <w:tcPr>
            <w:tcW w:w="5245" w:type="dxa"/>
          </w:tcPr>
          <w:p w14:paraId="1CE03F8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10000;</w:t>
            </w:r>
          </w:p>
          <w:p w14:paraId="61F1F46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1A3B30BA" w14:textId="77777777" w:rsidR="009B2CBF" w:rsidRDefault="00494BA3">
            <w:pPr>
              <w:pStyle w:val="TAH"/>
              <w:spacing w:before="0" w:line="240" w:lineRule="auto"/>
              <w:jc w:val="left"/>
              <w:rPr>
                <w:rFonts w:cs="Arial"/>
                <w:b w:val="0"/>
                <w:bCs/>
                <w:sz w:val="16"/>
                <w:szCs w:val="16"/>
                <w:lang w:eastAsia="zh-CN"/>
              </w:rPr>
            </w:pPr>
            <w:r>
              <w:rPr>
                <w:rFonts w:eastAsia="宋体" w:cs="Arial"/>
                <w:b w:val="0"/>
                <w:bCs/>
                <w:sz w:val="16"/>
                <w:szCs w:val="16"/>
              </w:rPr>
              <w:t>0.28</w:t>
            </w:r>
          </w:p>
        </w:tc>
        <w:tc>
          <w:tcPr>
            <w:tcW w:w="1701" w:type="dxa"/>
          </w:tcPr>
          <w:p w14:paraId="6BC9005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14:paraId="2DF655F9" w14:textId="77777777">
        <w:tc>
          <w:tcPr>
            <w:tcW w:w="1408" w:type="dxa"/>
            <w:vMerge/>
          </w:tcPr>
          <w:p w14:paraId="5DF4E961" w14:textId="77777777" w:rsidR="009B2CBF" w:rsidRDefault="009B2CBF">
            <w:pPr>
              <w:pStyle w:val="TAH"/>
              <w:spacing w:before="0" w:line="240" w:lineRule="auto"/>
              <w:jc w:val="left"/>
              <w:rPr>
                <w:rFonts w:cs="Arial"/>
                <w:b w:val="0"/>
                <w:bCs/>
                <w:sz w:val="16"/>
                <w:szCs w:val="16"/>
                <w:lang w:eastAsia="zh-CN"/>
              </w:rPr>
            </w:pPr>
          </w:p>
        </w:tc>
        <w:tc>
          <w:tcPr>
            <w:tcW w:w="5245" w:type="dxa"/>
          </w:tcPr>
          <w:p w14:paraId="17AA234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5000;</w:t>
            </w:r>
          </w:p>
          <w:p w14:paraId="751829F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3B0FCEE3" w14:textId="77777777" w:rsidR="009B2CBF" w:rsidRDefault="00494BA3">
            <w:pPr>
              <w:pStyle w:val="TAH"/>
              <w:spacing w:before="0" w:line="240" w:lineRule="auto"/>
              <w:jc w:val="left"/>
              <w:rPr>
                <w:rFonts w:cs="Arial"/>
                <w:b w:val="0"/>
                <w:bCs/>
                <w:sz w:val="16"/>
                <w:szCs w:val="16"/>
                <w:lang w:eastAsia="zh-CN"/>
              </w:rPr>
            </w:pPr>
            <w:r>
              <w:rPr>
                <w:rFonts w:eastAsia="宋体" w:cs="Arial"/>
                <w:b w:val="0"/>
                <w:bCs/>
                <w:sz w:val="16"/>
                <w:szCs w:val="16"/>
              </w:rPr>
              <w:t>0.16</w:t>
            </w:r>
          </w:p>
        </w:tc>
        <w:tc>
          <w:tcPr>
            <w:tcW w:w="1701" w:type="dxa"/>
          </w:tcPr>
          <w:p w14:paraId="6880BD9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14:paraId="24C08C03" w14:textId="77777777">
        <w:tc>
          <w:tcPr>
            <w:tcW w:w="1408" w:type="dxa"/>
            <w:vMerge/>
          </w:tcPr>
          <w:p w14:paraId="5E4CFE8F" w14:textId="77777777" w:rsidR="009B2CBF" w:rsidRDefault="009B2CBF">
            <w:pPr>
              <w:pStyle w:val="TAH"/>
              <w:spacing w:before="0" w:line="240" w:lineRule="auto"/>
              <w:jc w:val="left"/>
              <w:rPr>
                <w:rFonts w:cs="Arial"/>
                <w:b w:val="0"/>
                <w:bCs/>
                <w:sz w:val="16"/>
                <w:szCs w:val="16"/>
                <w:lang w:eastAsia="zh-CN"/>
              </w:rPr>
            </w:pPr>
          </w:p>
        </w:tc>
        <w:tc>
          <w:tcPr>
            <w:tcW w:w="5245" w:type="dxa"/>
          </w:tcPr>
          <w:p w14:paraId="4ACE8A4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2;</w:t>
            </w:r>
          </w:p>
          <w:p w14:paraId="709B362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0D78919E" w14:textId="77777777" w:rsidR="009B2CBF" w:rsidRDefault="00494BA3">
            <w:pPr>
              <w:pStyle w:val="TAH"/>
              <w:spacing w:before="0" w:line="240" w:lineRule="auto"/>
              <w:jc w:val="left"/>
              <w:rPr>
                <w:rFonts w:cs="Arial"/>
                <w:b w:val="0"/>
                <w:bCs/>
                <w:sz w:val="16"/>
                <w:szCs w:val="16"/>
                <w:lang w:eastAsia="zh-CN"/>
              </w:rPr>
            </w:pPr>
            <w:r>
              <w:rPr>
                <w:rFonts w:eastAsia="宋体" w:cs="Arial"/>
                <w:b w:val="0"/>
                <w:bCs/>
                <w:sz w:val="16"/>
                <w:szCs w:val="16"/>
              </w:rPr>
              <w:t>0.04</w:t>
            </w:r>
          </w:p>
        </w:tc>
        <w:tc>
          <w:tcPr>
            <w:tcW w:w="1701" w:type="dxa"/>
          </w:tcPr>
          <w:p w14:paraId="6577172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14:paraId="15943340" w14:textId="77777777">
        <w:tc>
          <w:tcPr>
            <w:tcW w:w="1408" w:type="dxa"/>
            <w:vMerge/>
          </w:tcPr>
          <w:p w14:paraId="09C81C32" w14:textId="77777777" w:rsidR="009B2CBF" w:rsidRDefault="009B2CBF">
            <w:pPr>
              <w:pStyle w:val="TAH"/>
              <w:spacing w:before="0" w:line="240" w:lineRule="auto"/>
              <w:jc w:val="left"/>
              <w:rPr>
                <w:rFonts w:cs="Arial"/>
                <w:b w:val="0"/>
                <w:bCs/>
                <w:sz w:val="16"/>
                <w:szCs w:val="16"/>
                <w:lang w:eastAsia="zh-CN"/>
              </w:rPr>
            </w:pPr>
          </w:p>
        </w:tc>
        <w:tc>
          <w:tcPr>
            <w:tcW w:w="5245" w:type="dxa"/>
          </w:tcPr>
          <w:p w14:paraId="5CEE5A1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10000;</w:t>
            </w:r>
          </w:p>
          <w:p w14:paraId="3F04145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14:paraId="1A8CB5C8"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0.43</w:t>
            </w:r>
          </w:p>
        </w:tc>
        <w:tc>
          <w:tcPr>
            <w:tcW w:w="1701" w:type="dxa"/>
          </w:tcPr>
          <w:p w14:paraId="23267646"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34.4%</w:t>
            </w:r>
          </w:p>
        </w:tc>
      </w:tr>
      <w:tr w:rsidR="009B2CBF" w14:paraId="66D5A84B" w14:textId="77777777">
        <w:tc>
          <w:tcPr>
            <w:tcW w:w="1408" w:type="dxa"/>
            <w:vMerge/>
          </w:tcPr>
          <w:p w14:paraId="717ECD3A" w14:textId="77777777" w:rsidR="009B2CBF" w:rsidRDefault="009B2CBF">
            <w:pPr>
              <w:pStyle w:val="TAH"/>
              <w:spacing w:before="0" w:line="240" w:lineRule="auto"/>
              <w:jc w:val="left"/>
              <w:rPr>
                <w:rFonts w:cs="Arial"/>
                <w:b w:val="0"/>
                <w:bCs/>
                <w:sz w:val="16"/>
                <w:szCs w:val="16"/>
                <w:lang w:eastAsia="zh-CN"/>
              </w:rPr>
            </w:pPr>
          </w:p>
        </w:tc>
        <w:tc>
          <w:tcPr>
            <w:tcW w:w="5245" w:type="dxa"/>
          </w:tcPr>
          <w:p w14:paraId="2894260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10000;</w:t>
            </w:r>
          </w:p>
          <w:p w14:paraId="5682B89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40.96s;</w:t>
            </w:r>
          </w:p>
        </w:tc>
        <w:tc>
          <w:tcPr>
            <w:tcW w:w="1559" w:type="dxa"/>
          </w:tcPr>
          <w:p w14:paraId="6FF197CE"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0.35</w:t>
            </w:r>
          </w:p>
        </w:tc>
        <w:tc>
          <w:tcPr>
            <w:tcW w:w="1701" w:type="dxa"/>
          </w:tcPr>
          <w:p w14:paraId="2259B731"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20.8%</w:t>
            </w:r>
          </w:p>
        </w:tc>
      </w:tr>
      <w:tr w:rsidR="009B2CBF" w14:paraId="5176B24E" w14:textId="77777777">
        <w:tc>
          <w:tcPr>
            <w:tcW w:w="1408" w:type="dxa"/>
            <w:vMerge/>
          </w:tcPr>
          <w:p w14:paraId="2DA628C1" w14:textId="77777777" w:rsidR="009B2CBF" w:rsidRDefault="009B2CBF">
            <w:pPr>
              <w:pStyle w:val="TAH"/>
              <w:spacing w:before="0" w:line="240" w:lineRule="auto"/>
              <w:jc w:val="left"/>
              <w:rPr>
                <w:rFonts w:cs="Arial"/>
                <w:b w:val="0"/>
                <w:bCs/>
                <w:sz w:val="16"/>
                <w:szCs w:val="16"/>
                <w:lang w:eastAsia="zh-CN"/>
              </w:rPr>
            </w:pPr>
          </w:p>
        </w:tc>
        <w:tc>
          <w:tcPr>
            <w:tcW w:w="5245" w:type="dxa"/>
          </w:tcPr>
          <w:p w14:paraId="5A762FF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10000;</w:t>
            </w:r>
          </w:p>
          <w:p w14:paraId="031B8F0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81.92s;</w:t>
            </w:r>
          </w:p>
        </w:tc>
        <w:tc>
          <w:tcPr>
            <w:tcW w:w="1559" w:type="dxa"/>
          </w:tcPr>
          <w:p w14:paraId="534B7130"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0.32</w:t>
            </w:r>
          </w:p>
        </w:tc>
        <w:tc>
          <w:tcPr>
            <w:tcW w:w="1701" w:type="dxa"/>
          </w:tcPr>
          <w:p w14:paraId="10421044"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11.6%</w:t>
            </w:r>
          </w:p>
        </w:tc>
      </w:tr>
      <w:tr w:rsidR="009B2CBF" w14:paraId="3FF5BDC5" w14:textId="77777777">
        <w:tc>
          <w:tcPr>
            <w:tcW w:w="1408" w:type="dxa"/>
            <w:vMerge/>
          </w:tcPr>
          <w:p w14:paraId="51A33D9D" w14:textId="77777777" w:rsidR="009B2CBF" w:rsidRDefault="009B2CBF">
            <w:pPr>
              <w:pStyle w:val="TAH"/>
              <w:spacing w:before="0" w:line="240" w:lineRule="auto"/>
              <w:jc w:val="left"/>
              <w:rPr>
                <w:rFonts w:cs="Arial"/>
                <w:b w:val="0"/>
                <w:bCs/>
                <w:sz w:val="16"/>
                <w:szCs w:val="16"/>
                <w:lang w:eastAsia="zh-CN"/>
              </w:rPr>
            </w:pPr>
          </w:p>
        </w:tc>
        <w:tc>
          <w:tcPr>
            <w:tcW w:w="5245" w:type="dxa"/>
          </w:tcPr>
          <w:p w14:paraId="7E7FA3B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5000;</w:t>
            </w:r>
          </w:p>
          <w:p w14:paraId="01B8DB6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14:paraId="2BC6E21B"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0.30</w:t>
            </w:r>
          </w:p>
        </w:tc>
        <w:tc>
          <w:tcPr>
            <w:tcW w:w="1701" w:type="dxa"/>
          </w:tcPr>
          <w:p w14:paraId="07DCE2CE"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48.2%</w:t>
            </w:r>
          </w:p>
        </w:tc>
      </w:tr>
      <w:tr w:rsidR="009B2CBF" w14:paraId="408B29F0" w14:textId="77777777">
        <w:tc>
          <w:tcPr>
            <w:tcW w:w="1408" w:type="dxa"/>
            <w:vMerge/>
          </w:tcPr>
          <w:p w14:paraId="517E0C9A" w14:textId="77777777" w:rsidR="009B2CBF" w:rsidRDefault="009B2CBF">
            <w:pPr>
              <w:pStyle w:val="TAH"/>
              <w:spacing w:before="0" w:line="240" w:lineRule="auto"/>
              <w:jc w:val="left"/>
              <w:rPr>
                <w:rFonts w:cs="Arial"/>
                <w:b w:val="0"/>
                <w:bCs/>
                <w:sz w:val="16"/>
                <w:szCs w:val="16"/>
                <w:lang w:eastAsia="zh-CN"/>
              </w:rPr>
            </w:pPr>
          </w:p>
        </w:tc>
        <w:tc>
          <w:tcPr>
            <w:tcW w:w="5245" w:type="dxa"/>
          </w:tcPr>
          <w:p w14:paraId="6BB6483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5000;</w:t>
            </w:r>
          </w:p>
          <w:p w14:paraId="4AFD186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40.96s;</w:t>
            </w:r>
          </w:p>
        </w:tc>
        <w:tc>
          <w:tcPr>
            <w:tcW w:w="1559" w:type="dxa"/>
          </w:tcPr>
          <w:p w14:paraId="6A9E310F"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0.23</w:t>
            </w:r>
          </w:p>
        </w:tc>
        <w:tc>
          <w:tcPr>
            <w:tcW w:w="1701" w:type="dxa"/>
          </w:tcPr>
          <w:p w14:paraId="51CD0023"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31.8%</w:t>
            </w:r>
          </w:p>
        </w:tc>
      </w:tr>
      <w:tr w:rsidR="009B2CBF" w14:paraId="71EFF218" w14:textId="77777777">
        <w:tc>
          <w:tcPr>
            <w:tcW w:w="1408" w:type="dxa"/>
            <w:vMerge/>
          </w:tcPr>
          <w:p w14:paraId="35D4B341" w14:textId="77777777" w:rsidR="009B2CBF" w:rsidRDefault="009B2CBF">
            <w:pPr>
              <w:pStyle w:val="TAH"/>
              <w:spacing w:before="0" w:line="240" w:lineRule="auto"/>
              <w:jc w:val="left"/>
              <w:rPr>
                <w:rFonts w:cs="Arial"/>
                <w:b w:val="0"/>
                <w:bCs/>
                <w:sz w:val="16"/>
                <w:szCs w:val="16"/>
                <w:lang w:eastAsia="zh-CN"/>
              </w:rPr>
            </w:pPr>
          </w:p>
        </w:tc>
        <w:tc>
          <w:tcPr>
            <w:tcW w:w="5245" w:type="dxa"/>
          </w:tcPr>
          <w:p w14:paraId="3BEDA10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5000;</w:t>
            </w:r>
          </w:p>
          <w:p w14:paraId="2646556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81.92s;</w:t>
            </w:r>
          </w:p>
        </w:tc>
        <w:tc>
          <w:tcPr>
            <w:tcW w:w="1559" w:type="dxa"/>
          </w:tcPr>
          <w:p w14:paraId="7347AA3B"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0.19</w:t>
            </w:r>
          </w:p>
        </w:tc>
        <w:tc>
          <w:tcPr>
            <w:tcW w:w="1701" w:type="dxa"/>
          </w:tcPr>
          <w:p w14:paraId="1F5A9AC3"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18.9%</w:t>
            </w:r>
          </w:p>
        </w:tc>
      </w:tr>
      <w:tr w:rsidR="009B2CBF" w14:paraId="379E65AC" w14:textId="77777777">
        <w:tc>
          <w:tcPr>
            <w:tcW w:w="1408" w:type="dxa"/>
            <w:vMerge/>
          </w:tcPr>
          <w:p w14:paraId="1D2778F5" w14:textId="77777777" w:rsidR="009B2CBF" w:rsidRDefault="009B2CBF">
            <w:pPr>
              <w:pStyle w:val="TAH"/>
              <w:spacing w:before="0" w:line="240" w:lineRule="auto"/>
              <w:jc w:val="left"/>
              <w:rPr>
                <w:rFonts w:cs="Arial"/>
                <w:b w:val="0"/>
                <w:bCs/>
                <w:sz w:val="16"/>
                <w:szCs w:val="16"/>
                <w:lang w:eastAsia="zh-CN"/>
              </w:rPr>
            </w:pPr>
          </w:p>
        </w:tc>
        <w:tc>
          <w:tcPr>
            <w:tcW w:w="5245" w:type="dxa"/>
          </w:tcPr>
          <w:p w14:paraId="0E581AC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2;</w:t>
            </w:r>
          </w:p>
          <w:p w14:paraId="6507507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14:paraId="64A65305"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0.19</w:t>
            </w:r>
          </w:p>
        </w:tc>
        <w:tc>
          <w:tcPr>
            <w:tcW w:w="1701" w:type="dxa"/>
          </w:tcPr>
          <w:p w14:paraId="5BCBE1B3"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77.5%</w:t>
            </w:r>
          </w:p>
        </w:tc>
      </w:tr>
      <w:tr w:rsidR="009B2CBF" w14:paraId="4C1BB646" w14:textId="77777777">
        <w:tc>
          <w:tcPr>
            <w:tcW w:w="1408" w:type="dxa"/>
            <w:vMerge/>
          </w:tcPr>
          <w:p w14:paraId="52AF4290" w14:textId="77777777" w:rsidR="009B2CBF" w:rsidRDefault="009B2CBF">
            <w:pPr>
              <w:pStyle w:val="TAH"/>
              <w:spacing w:before="0" w:line="240" w:lineRule="auto"/>
              <w:jc w:val="left"/>
              <w:rPr>
                <w:rFonts w:cs="Arial"/>
                <w:b w:val="0"/>
                <w:bCs/>
                <w:sz w:val="16"/>
                <w:szCs w:val="16"/>
                <w:lang w:eastAsia="zh-CN"/>
              </w:rPr>
            </w:pPr>
          </w:p>
        </w:tc>
        <w:tc>
          <w:tcPr>
            <w:tcW w:w="5245" w:type="dxa"/>
          </w:tcPr>
          <w:p w14:paraId="2899684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2;</w:t>
            </w:r>
          </w:p>
          <w:p w14:paraId="2043319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40.96s;</w:t>
            </w:r>
          </w:p>
        </w:tc>
        <w:tc>
          <w:tcPr>
            <w:tcW w:w="1559" w:type="dxa"/>
          </w:tcPr>
          <w:p w14:paraId="4CD1F247"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0.12</w:t>
            </w:r>
          </w:p>
        </w:tc>
        <w:tc>
          <w:tcPr>
            <w:tcW w:w="1701" w:type="dxa"/>
          </w:tcPr>
          <w:p w14:paraId="2D485CC5"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63.2%</w:t>
            </w:r>
          </w:p>
        </w:tc>
      </w:tr>
      <w:tr w:rsidR="009B2CBF" w14:paraId="048A6D80" w14:textId="77777777">
        <w:tc>
          <w:tcPr>
            <w:tcW w:w="1408" w:type="dxa"/>
            <w:vMerge/>
          </w:tcPr>
          <w:p w14:paraId="5E2C8AEC" w14:textId="77777777" w:rsidR="009B2CBF" w:rsidRDefault="009B2CBF">
            <w:pPr>
              <w:pStyle w:val="TAH"/>
              <w:spacing w:before="0" w:line="240" w:lineRule="auto"/>
              <w:jc w:val="left"/>
              <w:rPr>
                <w:rFonts w:cs="Arial"/>
                <w:b w:val="0"/>
                <w:bCs/>
                <w:sz w:val="16"/>
                <w:szCs w:val="16"/>
                <w:lang w:eastAsia="zh-CN"/>
              </w:rPr>
            </w:pPr>
          </w:p>
        </w:tc>
        <w:tc>
          <w:tcPr>
            <w:tcW w:w="5245" w:type="dxa"/>
          </w:tcPr>
          <w:p w14:paraId="6DDA645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2;</w:t>
            </w:r>
          </w:p>
          <w:p w14:paraId="6E491B7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81.92s;</w:t>
            </w:r>
          </w:p>
        </w:tc>
        <w:tc>
          <w:tcPr>
            <w:tcW w:w="1559" w:type="dxa"/>
          </w:tcPr>
          <w:p w14:paraId="05AEF8B3"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0.08</w:t>
            </w:r>
          </w:p>
        </w:tc>
        <w:tc>
          <w:tcPr>
            <w:tcW w:w="1701" w:type="dxa"/>
          </w:tcPr>
          <w:p w14:paraId="2487B07D"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46.2%</w:t>
            </w:r>
          </w:p>
        </w:tc>
      </w:tr>
      <w:tr w:rsidR="009B2CBF" w14:paraId="7B2C1A88" w14:textId="77777777">
        <w:tc>
          <w:tcPr>
            <w:tcW w:w="1408" w:type="dxa"/>
            <w:vMerge w:val="restart"/>
          </w:tcPr>
          <w:p w14:paraId="4D9782E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CMCC </w:t>
            </w:r>
            <w:r>
              <w:rPr>
                <w:rFonts w:cs="Arial"/>
                <w:b w:val="0"/>
                <w:bCs/>
                <w:sz w:val="16"/>
                <w:szCs w:val="16"/>
                <w:lang w:eastAsia="zh-CN"/>
              </w:rPr>
              <w:fldChar w:fldCharType="begin"/>
            </w:r>
            <w:r>
              <w:rPr>
                <w:rFonts w:cs="Arial"/>
                <w:b w:val="0"/>
                <w:bCs/>
                <w:sz w:val="16"/>
                <w:szCs w:val="16"/>
                <w:lang w:eastAsia="zh-CN"/>
              </w:rPr>
              <w:instrText xml:space="preserve"> REF _Ref119065872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[13]</w:t>
            </w:r>
            <w:r>
              <w:rPr>
                <w:rFonts w:cs="Arial"/>
                <w:b w:val="0"/>
                <w:bCs/>
                <w:sz w:val="16"/>
                <w:szCs w:val="16"/>
                <w:lang w:eastAsia="zh-CN"/>
              </w:rPr>
              <w:fldChar w:fldCharType="end"/>
            </w:r>
          </w:p>
        </w:tc>
        <w:tc>
          <w:tcPr>
            <w:tcW w:w="5245" w:type="dxa"/>
          </w:tcPr>
          <w:p w14:paraId="48864CC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14:paraId="633C859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1.28s;</w:t>
            </w:r>
          </w:p>
        </w:tc>
        <w:tc>
          <w:tcPr>
            <w:tcW w:w="1559" w:type="dxa"/>
          </w:tcPr>
          <w:p w14:paraId="23DD27F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1.85</w:t>
            </w:r>
          </w:p>
        </w:tc>
        <w:tc>
          <w:tcPr>
            <w:tcW w:w="1701" w:type="dxa"/>
          </w:tcPr>
          <w:p w14:paraId="765377E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14:paraId="15038A7C" w14:textId="77777777">
        <w:tc>
          <w:tcPr>
            <w:tcW w:w="1408" w:type="dxa"/>
            <w:vMerge/>
          </w:tcPr>
          <w:p w14:paraId="6602BB08" w14:textId="77777777" w:rsidR="009B2CBF" w:rsidRDefault="009B2CBF">
            <w:pPr>
              <w:pStyle w:val="TAH"/>
              <w:spacing w:before="0" w:line="240" w:lineRule="auto"/>
              <w:jc w:val="left"/>
              <w:rPr>
                <w:rFonts w:cs="Arial"/>
                <w:b w:val="0"/>
                <w:bCs/>
                <w:sz w:val="16"/>
                <w:szCs w:val="16"/>
                <w:lang w:eastAsia="zh-CN"/>
              </w:rPr>
            </w:pPr>
          </w:p>
        </w:tc>
        <w:tc>
          <w:tcPr>
            <w:tcW w:w="5245" w:type="dxa"/>
          </w:tcPr>
          <w:p w14:paraId="11CE03D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Deep sleep;</w:t>
            </w:r>
          </w:p>
          <w:p w14:paraId="2776121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10.24s;</w:t>
            </w:r>
          </w:p>
        </w:tc>
        <w:tc>
          <w:tcPr>
            <w:tcW w:w="1559" w:type="dxa"/>
          </w:tcPr>
          <w:p w14:paraId="77A0E50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1.11</w:t>
            </w:r>
          </w:p>
        </w:tc>
        <w:tc>
          <w:tcPr>
            <w:tcW w:w="1701" w:type="dxa"/>
          </w:tcPr>
          <w:p w14:paraId="727F343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14:paraId="048DA8C0" w14:textId="77777777">
        <w:tc>
          <w:tcPr>
            <w:tcW w:w="1408" w:type="dxa"/>
            <w:vMerge/>
          </w:tcPr>
          <w:p w14:paraId="43E482CD" w14:textId="77777777" w:rsidR="009B2CBF" w:rsidRDefault="009B2CBF">
            <w:pPr>
              <w:pStyle w:val="TAH"/>
              <w:spacing w:before="0" w:line="240" w:lineRule="auto"/>
              <w:jc w:val="left"/>
              <w:rPr>
                <w:rFonts w:cs="Arial"/>
                <w:b w:val="0"/>
                <w:bCs/>
                <w:sz w:val="16"/>
                <w:szCs w:val="16"/>
                <w:lang w:eastAsia="zh-CN"/>
              </w:rPr>
            </w:pPr>
          </w:p>
        </w:tc>
        <w:tc>
          <w:tcPr>
            <w:tcW w:w="5245" w:type="dxa"/>
          </w:tcPr>
          <w:p w14:paraId="307ABE7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Deep sleep;</w:t>
            </w:r>
          </w:p>
          <w:p w14:paraId="6FE922A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20.48s;</w:t>
            </w:r>
          </w:p>
        </w:tc>
        <w:tc>
          <w:tcPr>
            <w:tcW w:w="1559" w:type="dxa"/>
          </w:tcPr>
          <w:p w14:paraId="5DE381E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1.05</w:t>
            </w:r>
          </w:p>
        </w:tc>
        <w:tc>
          <w:tcPr>
            <w:tcW w:w="1701" w:type="dxa"/>
          </w:tcPr>
          <w:p w14:paraId="7BFBC3A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14:paraId="0B223B54" w14:textId="77777777">
        <w:tc>
          <w:tcPr>
            <w:tcW w:w="1408" w:type="dxa"/>
            <w:vMerge/>
          </w:tcPr>
          <w:p w14:paraId="498F8186" w14:textId="77777777" w:rsidR="009B2CBF" w:rsidRDefault="009B2CBF">
            <w:pPr>
              <w:pStyle w:val="TAH"/>
              <w:spacing w:before="0" w:line="240" w:lineRule="auto"/>
              <w:jc w:val="left"/>
              <w:rPr>
                <w:rFonts w:cs="Arial"/>
                <w:b w:val="0"/>
                <w:bCs/>
                <w:sz w:val="16"/>
                <w:szCs w:val="16"/>
                <w:lang w:eastAsia="zh-CN"/>
              </w:rPr>
            </w:pPr>
          </w:p>
        </w:tc>
        <w:tc>
          <w:tcPr>
            <w:tcW w:w="5245" w:type="dxa"/>
          </w:tcPr>
          <w:p w14:paraId="2168DF3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14:paraId="4F487CF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1.28s;</w:t>
            </w:r>
          </w:p>
        </w:tc>
        <w:tc>
          <w:tcPr>
            <w:tcW w:w="1559" w:type="dxa"/>
          </w:tcPr>
          <w:p w14:paraId="2AEF528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4.11</w:t>
            </w:r>
          </w:p>
        </w:tc>
        <w:tc>
          <w:tcPr>
            <w:tcW w:w="1701" w:type="dxa"/>
          </w:tcPr>
          <w:p w14:paraId="3A3E828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52.41%</w:t>
            </w:r>
          </w:p>
        </w:tc>
      </w:tr>
      <w:tr w:rsidR="009B2CBF" w14:paraId="39867401" w14:textId="77777777">
        <w:tc>
          <w:tcPr>
            <w:tcW w:w="1408" w:type="dxa"/>
            <w:vMerge/>
          </w:tcPr>
          <w:p w14:paraId="3B4AC787" w14:textId="77777777" w:rsidR="009B2CBF" w:rsidRDefault="009B2CBF">
            <w:pPr>
              <w:pStyle w:val="TAH"/>
              <w:spacing w:before="0" w:line="240" w:lineRule="auto"/>
              <w:jc w:val="left"/>
              <w:rPr>
                <w:rFonts w:cs="Arial"/>
                <w:b w:val="0"/>
                <w:bCs/>
                <w:sz w:val="16"/>
                <w:szCs w:val="16"/>
                <w:lang w:eastAsia="zh-CN"/>
              </w:rPr>
            </w:pPr>
          </w:p>
        </w:tc>
        <w:tc>
          <w:tcPr>
            <w:tcW w:w="5245" w:type="dxa"/>
          </w:tcPr>
          <w:p w14:paraId="3ED560D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Deep sleep;</w:t>
            </w:r>
          </w:p>
          <w:p w14:paraId="1AF1911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10.24s;</w:t>
            </w:r>
          </w:p>
        </w:tc>
        <w:tc>
          <w:tcPr>
            <w:tcW w:w="1559" w:type="dxa"/>
          </w:tcPr>
          <w:p w14:paraId="40580FE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1.39</w:t>
            </w:r>
          </w:p>
        </w:tc>
        <w:tc>
          <w:tcPr>
            <w:tcW w:w="1701" w:type="dxa"/>
          </w:tcPr>
          <w:p w14:paraId="0D66BDA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19.40%</w:t>
            </w:r>
          </w:p>
        </w:tc>
      </w:tr>
      <w:tr w:rsidR="009B2CBF" w14:paraId="2C8F4A18" w14:textId="77777777">
        <w:tc>
          <w:tcPr>
            <w:tcW w:w="1408" w:type="dxa"/>
            <w:vMerge/>
          </w:tcPr>
          <w:p w14:paraId="761D1703" w14:textId="77777777" w:rsidR="009B2CBF" w:rsidRDefault="009B2CBF">
            <w:pPr>
              <w:pStyle w:val="TAH"/>
              <w:spacing w:before="0" w:line="240" w:lineRule="auto"/>
              <w:jc w:val="left"/>
              <w:rPr>
                <w:rFonts w:cs="Arial"/>
                <w:b w:val="0"/>
                <w:bCs/>
                <w:sz w:val="16"/>
                <w:szCs w:val="16"/>
                <w:lang w:eastAsia="zh-CN"/>
              </w:rPr>
            </w:pPr>
          </w:p>
        </w:tc>
        <w:tc>
          <w:tcPr>
            <w:tcW w:w="5245" w:type="dxa"/>
          </w:tcPr>
          <w:p w14:paraId="5508C75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Deep sleep;</w:t>
            </w:r>
          </w:p>
          <w:p w14:paraId="4CD3911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14:paraId="6B722CA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1.19</w:t>
            </w:r>
          </w:p>
        </w:tc>
        <w:tc>
          <w:tcPr>
            <w:tcW w:w="1701" w:type="dxa"/>
          </w:tcPr>
          <w:p w14:paraId="16288BF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11.28%</w:t>
            </w:r>
          </w:p>
        </w:tc>
      </w:tr>
      <w:tr w:rsidR="009B2CBF" w14:paraId="37BE1C22" w14:textId="77777777">
        <w:tc>
          <w:tcPr>
            <w:tcW w:w="1408" w:type="dxa"/>
            <w:vMerge w:val="restart"/>
          </w:tcPr>
          <w:p w14:paraId="101A44C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Qualcomm </w:t>
            </w:r>
            <w:r>
              <w:rPr>
                <w:rFonts w:cs="Arial"/>
                <w:b w:val="0"/>
                <w:bCs/>
                <w:sz w:val="16"/>
                <w:szCs w:val="16"/>
                <w:lang w:eastAsia="zh-CN"/>
              </w:rPr>
              <w:fldChar w:fldCharType="begin"/>
            </w:r>
            <w:r>
              <w:rPr>
                <w:rFonts w:cs="Arial"/>
                <w:b w:val="0"/>
                <w:bCs/>
                <w:sz w:val="16"/>
                <w:szCs w:val="16"/>
                <w:lang w:eastAsia="zh-CN"/>
              </w:rPr>
              <w:instrText xml:space="preserve"> REF _Ref119065946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[19]</w:t>
            </w:r>
            <w:r>
              <w:rPr>
                <w:rFonts w:cs="Arial"/>
                <w:b w:val="0"/>
                <w:bCs/>
                <w:sz w:val="16"/>
                <w:szCs w:val="16"/>
                <w:lang w:eastAsia="zh-CN"/>
              </w:rPr>
              <w:fldChar w:fldCharType="end"/>
            </w:r>
          </w:p>
        </w:tc>
        <w:tc>
          <w:tcPr>
            <w:tcW w:w="5245" w:type="dxa"/>
          </w:tcPr>
          <w:p w14:paraId="5ACC3EE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1 RS per 1 DRX; Deep sleep;</w:t>
            </w:r>
          </w:p>
          <w:p w14:paraId="68963D3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1.28s;</w:t>
            </w:r>
          </w:p>
        </w:tc>
        <w:tc>
          <w:tcPr>
            <w:tcW w:w="1559" w:type="dxa"/>
          </w:tcPr>
          <w:p w14:paraId="66B77F9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1.76</w:t>
            </w:r>
          </w:p>
        </w:tc>
        <w:tc>
          <w:tcPr>
            <w:tcW w:w="1701" w:type="dxa"/>
          </w:tcPr>
          <w:p w14:paraId="28A75D96"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9B2CBF" w14:paraId="5D15F313" w14:textId="77777777">
        <w:tc>
          <w:tcPr>
            <w:tcW w:w="1408" w:type="dxa"/>
            <w:vMerge/>
          </w:tcPr>
          <w:p w14:paraId="134A199F" w14:textId="77777777" w:rsidR="009B2CBF" w:rsidRDefault="009B2CBF">
            <w:pPr>
              <w:pStyle w:val="TAH"/>
              <w:spacing w:before="0" w:line="240" w:lineRule="auto"/>
              <w:jc w:val="left"/>
              <w:rPr>
                <w:rFonts w:cs="Arial"/>
                <w:b w:val="0"/>
                <w:bCs/>
                <w:sz w:val="16"/>
                <w:szCs w:val="16"/>
                <w:lang w:eastAsia="zh-CN"/>
              </w:rPr>
            </w:pPr>
          </w:p>
        </w:tc>
        <w:tc>
          <w:tcPr>
            <w:tcW w:w="5245" w:type="dxa"/>
          </w:tcPr>
          <w:p w14:paraId="1CC5B75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1 RS per 8 DRX; Deep sleep;</w:t>
            </w:r>
          </w:p>
          <w:p w14:paraId="6818330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10.24s;</w:t>
            </w:r>
          </w:p>
        </w:tc>
        <w:tc>
          <w:tcPr>
            <w:tcW w:w="1559" w:type="dxa"/>
          </w:tcPr>
          <w:p w14:paraId="0369FE3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1.53</w:t>
            </w:r>
          </w:p>
        </w:tc>
        <w:tc>
          <w:tcPr>
            <w:tcW w:w="1701" w:type="dxa"/>
          </w:tcPr>
          <w:p w14:paraId="14495A32"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9B2CBF" w14:paraId="0AD22315" w14:textId="77777777">
        <w:tc>
          <w:tcPr>
            <w:tcW w:w="1408" w:type="dxa"/>
            <w:vMerge/>
          </w:tcPr>
          <w:p w14:paraId="2E1B019C" w14:textId="77777777" w:rsidR="009B2CBF" w:rsidRDefault="009B2CBF">
            <w:pPr>
              <w:pStyle w:val="TAH"/>
              <w:spacing w:before="0" w:line="240" w:lineRule="auto"/>
              <w:jc w:val="left"/>
              <w:rPr>
                <w:rFonts w:cs="Arial"/>
                <w:b w:val="0"/>
                <w:bCs/>
                <w:sz w:val="16"/>
                <w:szCs w:val="16"/>
                <w:lang w:eastAsia="zh-CN"/>
              </w:rPr>
            </w:pPr>
          </w:p>
        </w:tc>
        <w:tc>
          <w:tcPr>
            <w:tcW w:w="5245" w:type="dxa"/>
          </w:tcPr>
          <w:p w14:paraId="5D19921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Deep sleep;</w:t>
            </w:r>
          </w:p>
          <w:p w14:paraId="3907579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10.24s;</w:t>
            </w:r>
          </w:p>
        </w:tc>
        <w:tc>
          <w:tcPr>
            <w:tcW w:w="1559" w:type="dxa"/>
          </w:tcPr>
          <w:p w14:paraId="69B7719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1.09</w:t>
            </w:r>
          </w:p>
        </w:tc>
        <w:tc>
          <w:tcPr>
            <w:tcW w:w="1701" w:type="dxa"/>
          </w:tcPr>
          <w:p w14:paraId="3D8DFA8F"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9B2CBF" w14:paraId="6B4AD720" w14:textId="77777777">
        <w:tc>
          <w:tcPr>
            <w:tcW w:w="1408" w:type="dxa"/>
            <w:vMerge/>
          </w:tcPr>
          <w:p w14:paraId="3A989C05" w14:textId="77777777" w:rsidR="009B2CBF" w:rsidRDefault="009B2CBF">
            <w:pPr>
              <w:pStyle w:val="TAH"/>
              <w:spacing w:before="0" w:line="240" w:lineRule="auto"/>
              <w:jc w:val="left"/>
              <w:rPr>
                <w:rFonts w:cs="Arial"/>
                <w:b w:val="0"/>
                <w:bCs/>
                <w:sz w:val="16"/>
                <w:szCs w:val="16"/>
                <w:lang w:eastAsia="zh-CN"/>
              </w:rPr>
            </w:pPr>
          </w:p>
        </w:tc>
        <w:tc>
          <w:tcPr>
            <w:tcW w:w="5245" w:type="dxa"/>
          </w:tcPr>
          <w:p w14:paraId="0BA638E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1 RS per 1 DRX; Deep sleep;</w:t>
            </w:r>
          </w:p>
          <w:p w14:paraId="02E265B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1.28s;</w:t>
            </w:r>
          </w:p>
        </w:tc>
        <w:tc>
          <w:tcPr>
            <w:tcW w:w="1559" w:type="dxa"/>
          </w:tcPr>
          <w:p w14:paraId="4263F45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6.99</w:t>
            </w:r>
          </w:p>
        </w:tc>
        <w:tc>
          <w:tcPr>
            <w:tcW w:w="1701" w:type="dxa"/>
          </w:tcPr>
          <w:p w14:paraId="0FA2956B" w14:textId="77777777" w:rsidR="009B2CBF" w:rsidRDefault="009B2CBF">
            <w:pPr>
              <w:pStyle w:val="TAH"/>
              <w:spacing w:before="0" w:line="240" w:lineRule="auto"/>
              <w:jc w:val="left"/>
              <w:rPr>
                <w:rFonts w:cs="Arial"/>
                <w:b w:val="0"/>
                <w:bCs/>
                <w:sz w:val="16"/>
                <w:szCs w:val="16"/>
                <w:lang w:eastAsia="zh-CN"/>
              </w:rPr>
            </w:pPr>
          </w:p>
        </w:tc>
      </w:tr>
      <w:tr w:rsidR="009B2CBF" w14:paraId="60AE3423" w14:textId="77777777">
        <w:tc>
          <w:tcPr>
            <w:tcW w:w="1408" w:type="dxa"/>
            <w:vMerge/>
          </w:tcPr>
          <w:p w14:paraId="312BDBBD" w14:textId="77777777" w:rsidR="009B2CBF" w:rsidRDefault="009B2CBF">
            <w:pPr>
              <w:pStyle w:val="TAH"/>
              <w:spacing w:before="0" w:line="240" w:lineRule="auto"/>
              <w:jc w:val="left"/>
              <w:rPr>
                <w:rFonts w:cs="Arial"/>
                <w:b w:val="0"/>
                <w:bCs/>
                <w:sz w:val="16"/>
                <w:szCs w:val="16"/>
                <w:lang w:eastAsia="zh-CN"/>
              </w:rPr>
            </w:pPr>
          </w:p>
        </w:tc>
        <w:tc>
          <w:tcPr>
            <w:tcW w:w="5245" w:type="dxa"/>
          </w:tcPr>
          <w:p w14:paraId="7A99B7E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1 RS per 8 DRX; Deep sleep;</w:t>
            </w:r>
          </w:p>
          <w:p w14:paraId="7630F56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10.24s;</w:t>
            </w:r>
          </w:p>
        </w:tc>
        <w:tc>
          <w:tcPr>
            <w:tcW w:w="1559" w:type="dxa"/>
          </w:tcPr>
          <w:p w14:paraId="4F4269C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2.18</w:t>
            </w:r>
          </w:p>
        </w:tc>
        <w:tc>
          <w:tcPr>
            <w:tcW w:w="1701" w:type="dxa"/>
          </w:tcPr>
          <w:p w14:paraId="41E09B2F" w14:textId="77777777" w:rsidR="009B2CBF" w:rsidRDefault="009B2CBF">
            <w:pPr>
              <w:pStyle w:val="TAH"/>
              <w:spacing w:before="0" w:line="240" w:lineRule="auto"/>
              <w:jc w:val="left"/>
              <w:rPr>
                <w:rFonts w:cs="Arial"/>
                <w:b w:val="0"/>
                <w:bCs/>
                <w:sz w:val="16"/>
                <w:szCs w:val="16"/>
                <w:lang w:eastAsia="zh-CN"/>
              </w:rPr>
            </w:pPr>
          </w:p>
        </w:tc>
      </w:tr>
      <w:tr w:rsidR="009B2CBF" w14:paraId="771AE473" w14:textId="77777777">
        <w:tc>
          <w:tcPr>
            <w:tcW w:w="1408" w:type="dxa"/>
            <w:vMerge/>
          </w:tcPr>
          <w:p w14:paraId="1613094B" w14:textId="77777777" w:rsidR="009B2CBF" w:rsidRDefault="009B2CBF">
            <w:pPr>
              <w:pStyle w:val="TAH"/>
              <w:spacing w:before="0" w:line="240" w:lineRule="auto"/>
              <w:jc w:val="left"/>
              <w:rPr>
                <w:rFonts w:cs="Arial"/>
                <w:b w:val="0"/>
                <w:bCs/>
                <w:sz w:val="16"/>
                <w:szCs w:val="16"/>
                <w:lang w:eastAsia="zh-CN"/>
              </w:rPr>
            </w:pPr>
          </w:p>
        </w:tc>
        <w:tc>
          <w:tcPr>
            <w:tcW w:w="5245" w:type="dxa"/>
          </w:tcPr>
          <w:p w14:paraId="73584F4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Deep sleep;</w:t>
            </w:r>
          </w:p>
          <w:p w14:paraId="1DE5FFC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10.24s;</w:t>
            </w:r>
          </w:p>
        </w:tc>
        <w:tc>
          <w:tcPr>
            <w:tcW w:w="1559" w:type="dxa"/>
          </w:tcPr>
          <w:p w14:paraId="1B925CE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1.75</w:t>
            </w:r>
          </w:p>
        </w:tc>
        <w:tc>
          <w:tcPr>
            <w:tcW w:w="1701" w:type="dxa"/>
          </w:tcPr>
          <w:p w14:paraId="5903853A" w14:textId="77777777" w:rsidR="009B2CBF" w:rsidRDefault="009B2CBF">
            <w:pPr>
              <w:pStyle w:val="TAH"/>
              <w:spacing w:before="0" w:line="240" w:lineRule="auto"/>
              <w:jc w:val="left"/>
              <w:rPr>
                <w:rFonts w:cs="Arial"/>
                <w:b w:val="0"/>
                <w:bCs/>
                <w:sz w:val="16"/>
                <w:szCs w:val="16"/>
                <w:lang w:eastAsia="zh-CN"/>
              </w:rPr>
            </w:pPr>
          </w:p>
        </w:tc>
      </w:tr>
      <w:tr w:rsidR="009B2CBF" w14:paraId="5B6A639B" w14:textId="77777777">
        <w:tc>
          <w:tcPr>
            <w:tcW w:w="1408" w:type="dxa"/>
            <w:vMerge/>
          </w:tcPr>
          <w:p w14:paraId="5DBAFC92" w14:textId="77777777" w:rsidR="009B2CBF" w:rsidRDefault="009B2CBF">
            <w:pPr>
              <w:pStyle w:val="TAH"/>
              <w:spacing w:before="0" w:line="240" w:lineRule="auto"/>
              <w:jc w:val="left"/>
              <w:rPr>
                <w:rFonts w:cs="Arial"/>
                <w:b w:val="0"/>
                <w:bCs/>
                <w:sz w:val="16"/>
                <w:szCs w:val="16"/>
                <w:lang w:eastAsia="zh-CN"/>
              </w:rPr>
            </w:pPr>
          </w:p>
        </w:tc>
        <w:tc>
          <w:tcPr>
            <w:tcW w:w="5245" w:type="dxa"/>
          </w:tcPr>
          <w:p w14:paraId="6978635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DRX = 1.28s, 1 RS per 1 DRX; Deep sleep;</w:t>
            </w:r>
          </w:p>
          <w:p w14:paraId="4A88464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1.28s;</w:t>
            </w:r>
          </w:p>
        </w:tc>
        <w:tc>
          <w:tcPr>
            <w:tcW w:w="1559" w:type="dxa"/>
          </w:tcPr>
          <w:p w14:paraId="68FC7EFC" w14:textId="77777777" w:rsidR="009B2CBF" w:rsidRDefault="00494BA3">
            <w:pPr>
              <w:pStyle w:val="TAH"/>
              <w:spacing w:before="0" w:line="240" w:lineRule="auto"/>
              <w:jc w:val="left"/>
              <w:rPr>
                <w:rFonts w:cs="Arial"/>
                <w:b w:val="0"/>
                <w:bCs/>
                <w:sz w:val="16"/>
                <w:szCs w:val="16"/>
              </w:rPr>
            </w:pPr>
            <w:r>
              <w:rPr>
                <w:rFonts w:cs="Arial"/>
                <w:b w:val="0"/>
                <w:bCs/>
                <w:sz w:val="16"/>
                <w:szCs w:val="16"/>
              </w:rPr>
              <w:t>2.70</w:t>
            </w:r>
          </w:p>
        </w:tc>
        <w:tc>
          <w:tcPr>
            <w:tcW w:w="1701" w:type="dxa"/>
          </w:tcPr>
          <w:p w14:paraId="39A0730C"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9B2CBF" w14:paraId="67100E74" w14:textId="77777777">
        <w:tc>
          <w:tcPr>
            <w:tcW w:w="1408" w:type="dxa"/>
            <w:vMerge/>
          </w:tcPr>
          <w:p w14:paraId="1B7C1FC1" w14:textId="77777777" w:rsidR="009B2CBF" w:rsidRDefault="009B2CBF">
            <w:pPr>
              <w:pStyle w:val="TAH"/>
              <w:spacing w:before="0" w:line="240" w:lineRule="auto"/>
              <w:jc w:val="left"/>
              <w:rPr>
                <w:rFonts w:cs="Arial"/>
                <w:b w:val="0"/>
                <w:bCs/>
                <w:sz w:val="16"/>
                <w:szCs w:val="16"/>
                <w:lang w:eastAsia="zh-CN"/>
              </w:rPr>
            </w:pPr>
          </w:p>
        </w:tc>
        <w:tc>
          <w:tcPr>
            <w:tcW w:w="5245" w:type="dxa"/>
          </w:tcPr>
          <w:p w14:paraId="03DAFEE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DRX = 1.28s, 1 RS per 8 DRX; Deep sleep;</w:t>
            </w:r>
          </w:p>
          <w:p w14:paraId="03721BA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10.24s;</w:t>
            </w:r>
          </w:p>
        </w:tc>
        <w:tc>
          <w:tcPr>
            <w:tcW w:w="1559" w:type="dxa"/>
          </w:tcPr>
          <w:p w14:paraId="4B9B4B1A" w14:textId="77777777" w:rsidR="009B2CBF" w:rsidRDefault="00494BA3">
            <w:pPr>
              <w:pStyle w:val="TAH"/>
              <w:spacing w:before="0" w:line="240" w:lineRule="auto"/>
              <w:jc w:val="left"/>
              <w:rPr>
                <w:rFonts w:cs="Arial"/>
                <w:b w:val="0"/>
                <w:bCs/>
                <w:sz w:val="16"/>
                <w:szCs w:val="16"/>
              </w:rPr>
            </w:pPr>
            <w:r>
              <w:rPr>
                <w:rFonts w:cs="Arial"/>
                <w:b w:val="0"/>
                <w:bCs/>
                <w:sz w:val="16"/>
                <w:szCs w:val="16"/>
              </w:rPr>
              <w:t>1.63</w:t>
            </w:r>
          </w:p>
        </w:tc>
        <w:tc>
          <w:tcPr>
            <w:tcW w:w="1701" w:type="dxa"/>
          </w:tcPr>
          <w:p w14:paraId="1F9D0D33"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9B2CBF" w14:paraId="16454C4C" w14:textId="77777777">
        <w:tc>
          <w:tcPr>
            <w:tcW w:w="1408" w:type="dxa"/>
            <w:vMerge/>
          </w:tcPr>
          <w:p w14:paraId="6E07696E" w14:textId="77777777" w:rsidR="009B2CBF" w:rsidRDefault="009B2CBF">
            <w:pPr>
              <w:pStyle w:val="TAH"/>
              <w:spacing w:before="0" w:line="240" w:lineRule="auto"/>
              <w:jc w:val="left"/>
              <w:rPr>
                <w:rFonts w:cs="Arial"/>
                <w:b w:val="0"/>
                <w:bCs/>
                <w:sz w:val="16"/>
                <w:szCs w:val="16"/>
                <w:lang w:eastAsia="zh-CN"/>
              </w:rPr>
            </w:pPr>
          </w:p>
        </w:tc>
        <w:tc>
          <w:tcPr>
            <w:tcW w:w="5245" w:type="dxa"/>
          </w:tcPr>
          <w:p w14:paraId="2D64936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DRX = 10.24s, 1 RS per 1 DRX; Deep sleep;</w:t>
            </w:r>
          </w:p>
          <w:p w14:paraId="0676B1C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10.24s;</w:t>
            </w:r>
          </w:p>
        </w:tc>
        <w:tc>
          <w:tcPr>
            <w:tcW w:w="1559" w:type="dxa"/>
          </w:tcPr>
          <w:p w14:paraId="128FDCD8" w14:textId="77777777" w:rsidR="009B2CBF" w:rsidRDefault="00494BA3">
            <w:pPr>
              <w:pStyle w:val="TAH"/>
              <w:spacing w:before="0" w:line="240" w:lineRule="auto"/>
              <w:jc w:val="left"/>
              <w:rPr>
                <w:rFonts w:cs="Arial"/>
                <w:b w:val="0"/>
                <w:bCs/>
                <w:sz w:val="16"/>
                <w:szCs w:val="16"/>
              </w:rPr>
            </w:pPr>
            <w:r>
              <w:rPr>
                <w:rFonts w:cs="Arial"/>
                <w:b w:val="0"/>
                <w:bCs/>
                <w:sz w:val="16"/>
                <w:szCs w:val="16"/>
              </w:rPr>
              <w:t>1.19</w:t>
            </w:r>
          </w:p>
        </w:tc>
        <w:tc>
          <w:tcPr>
            <w:tcW w:w="1701" w:type="dxa"/>
          </w:tcPr>
          <w:p w14:paraId="3417F601"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9B2CBF" w14:paraId="3466768E" w14:textId="77777777">
        <w:tc>
          <w:tcPr>
            <w:tcW w:w="1408" w:type="dxa"/>
            <w:vMerge/>
          </w:tcPr>
          <w:p w14:paraId="7B8CC178" w14:textId="77777777" w:rsidR="009B2CBF" w:rsidRDefault="009B2CBF">
            <w:pPr>
              <w:pStyle w:val="TAH"/>
              <w:spacing w:before="0" w:line="240" w:lineRule="auto"/>
              <w:jc w:val="left"/>
              <w:rPr>
                <w:rFonts w:cs="Arial"/>
                <w:b w:val="0"/>
                <w:bCs/>
                <w:sz w:val="16"/>
                <w:szCs w:val="16"/>
                <w:lang w:eastAsia="zh-CN"/>
              </w:rPr>
            </w:pPr>
          </w:p>
        </w:tc>
        <w:tc>
          <w:tcPr>
            <w:tcW w:w="5245" w:type="dxa"/>
          </w:tcPr>
          <w:p w14:paraId="61E70BD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DRX = 1.28s, 1 RS per 1 DRX; Deep sleep;</w:t>
            </w:r>
          </w:p>
          <w:p w14:paraId="77BDD24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1.28s;</w:t>
            </w:r>
          </w:p>
        </w:tc>
        <w:tc>
          <w:tcPr>
            <w:tcW w:w="1559" w:type="dxa"/>
          </w:tcPr>
          <w:p w14:paraId="4839D1B4" w14:textId="77777777" w:rsidR="009B2CBF" w:rsidRDefault="00494BA3">
            <w:pPr>
              <w:pStyle w:val="TAH"/>
              <w:spacing w:before="0" w:line="240" w:lineRule="auto"/>
              <w:jc w:val="left"/>
              <w:rPr>
                <w:rFonts w:cs="Arial"/>
                <w:b w:val="0"/>
                <w:bCs/>
                <w:sz w:val="16"/>
                <w:szCs w:val="16"/>
              </w:rPr>
            </w:pPr>
            <w:r>
              <w:rPr>
                <w:rFonts w:cs="Arial"/>
                <w:b w:val="0"/>
                <w:bCs/>
                <w:sz w:val="16"/>
                <w:szCs w:val="16"/>
              </w:rPr>
              <w:t>7.76</w:t>
            </w:r>
          </w:p>
        </w:tc>
        <w:tc>
          <w:tcPr>
            <w:tcW w:w="1701" w:type="dxa"/>
          </w:tcPr>
          <w:p w14:paraId="6D2EB86F" w14:textId="77777777" w:rsidR="009B2CBF" w:rsidRDefault="009B2CBF">
            <w:pPr>
              <w:pStyle w:val="TAH"/>
              <w:spacing w:before="0" w:line="240" w:lineRule="auto"/>
              <w:jc w:val="left"/>
              <w:rPr>
                <w:rFonts w:cs="Arial"/>
                <w:b w:val="0"/>
                <w:bCs/>
                <w:sz w:val="16"/>
                <w:szCs w:val="16"/>
                <w:lang w:eastAsia="zh-CN"/>
              </w:rPr>
            </w:pPr>
          </w:p>
        </w:tc>
      </w:tr>
      <w:tr w:rsidR="009B2CBF" w14:paraId="5F066D0E" w14:textId="77777777">
        <w:tc>
          <w:tcPr>
            <w:tcW w:w="1408" w:type="dxa"/>
            <w:vMerge/>
          </w:tcPr>
          <w:p w14:paraId="59DF05B8" w14:textId="77777777" w:rsidR="009B2CBF" w:rsidRDefault="009B2CBF">
            <w:pPr>
              <w:pStyle w:val="TAH"/>
              <w:spacing w:before="0" w:line="240" w:lineRule="auto"/>
              <w:jc w:val="left"/>
              <w:rPr>
                <w:rFonts w:cs="Arial"/>
                <w:b w:val="0"/>
                <w:bCs/>
                <w:sz w:val="16"/>
                <w:szCs w:val="16"/>
                <w:lang w:eastAsia="zh-CN"/>
              </w:rPr>
            </w:pPr>
          </w:p>
        </w:tc>
        <w:tc>
          <w:tcPr>
            <w:tcW w:w="5245" w:type="dxa"/>
          </w:tcPr>
          <w:p w14:paraId="5BEB3F6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DRX = 1.28s, 1 RS per 8 DRX; Deep sleep;</w:t>
            </w:r>
          </w:p>
          <w:p w14:paraId="6AEC514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10.24s;</w:t>
            </w:r>
          </w:p>
        </w:tc>
        <w:tc>
          <w:tcPr>
            <w:tcW w:w="1559" w:type="dxa"/>
          </w:tcPr>
          <w:p w14:paraId="06F6B1C4" w14:textId="77777777" w:rsidR="009B2CBF" w:rsidRDefault="00494BA3">
            <w:pPr>
              <w:pStyle w:val="TAH"/>
              <w:spacing w:before="0" w:line="240" w:lineRule="auto"/>
              <w:jc w:val="left"/>
              <w:rPr>
                <w:rFonts w:cs="Arial"/>
                <w:b w:val="0"/>
                <w:bCs/>
                <w:sz w:val="16"/>
                <w:szCs w:val="16"/>
              </w:rPr>
            </w:pPr>
            <w:r>
              <w:rPr>
                <w:rFonts w:cs="Arial"/>
                <w:b w:val="0"/>
                <w:bCs/>
                <w:sz w:val="16"/>
                <w:szCs w:val="16"/>
              </w:rPr>
              <w:t>2.26</w:t>
            </w:r>
          </w:p>
        </w:tc>
        <w:tc>
          <w:tcPr>
            <w:tcW w:w="1701" w:type="dxa"/>
          </w:tcPr>
          <w:p w14:paraId="410E5CAF" w14:textId="77777777" w:rsidR="009B2CBF" w:rsidRDefault="009B2CBF">
            <w:pPr>
              <w:pStyle w:val="TAH"/>
              <w:spacing w:before="0" w:line="240" w:lineRule="auto"/>
              <w:jc w:val="left"/>
              <w:rPr>
                <w:rFonts w:cs="Arial"/>
                <w:b w:val="0"/>
                <w:bCs/>
                <w:sz w:val="16"/>
                <w:szCs w:val="16"/>
                <w:lang w:eastAsia="zh-CN"/>
              </w:rPr>
            </w:pPr>
          </w:p>
        </w:tc>
      </w:tr>
      <w:tr w:rsidR="009B2CBF" w14:paraId="1A31B3C2" w14:textId="77777777">
        <w:tc>
          <w:tcPr>
            <w:tcW w:w="1408" w:type="dxa"/>
            <w:vMerge/>
          </w:tcPr>
          <w:p w14:paraId="149296DE" w14:textId="77777777" w:rsidR="009B2CBF" w:rsidRDefault="009B2CBF">
            <w:pPr>
              <w:pStyle w:val="TAH"/>
              <w:spacing w:before="0" w:line="240" w:lineRule="auto"/>
              <w:jc w:val="left"/>
              <w:rPr>
                <w:rFonts w:cs="Arial"/>
                <w:b w:val="0"/>
                <w:bCs/>
                <w:sz w:val="16"/>
                <w:szCs w:val="16"/>
                <w:lang w:eastAsia="zh-CN"/>
              </w:rPr>
            </w:pPr>
          </w:p>
        </w:tc>
        <w:tc>
          <w:tcPr>
            <w:tcW w:w="5245" w:type="dxa"/>
          </w:tcPr>
          <w:p w14:paraId="56B281E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DRX = 10.24s, 1 RS per 1 DRX; Deep sleep;</w:t>
            </w:r>
          </w:p>
          <w:p w14:paraId="192DC6F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10.24s;</w:t>
            </w:r>
          </w:p>
        </w:tc>
        <w:tc>
          <w:tcPr>
            <w:tcW w:w="1559" w:type="dxa"/>
          </w:tcPr>
          <w:p w14:paraId="0C37DCD6" w14:textId="77777777" w:rsidR="009B2CBF" w:rsidRDefault="00494BA3">
            <w:pPr>
              <w:pStyle w:val="TAH"/>
              <w:spacing w:before="0" w:line="240" w:lineRule="auto"/>
              <w:jc w:val="left"/>
              <w:rPr>
                <w:rFonts w:cs="Arial"/>
                <w:b w:val="0"/>
                <w:bCs/>
                <w:sz w:val="16"/>
                <w:szCs w:val="16"/>
              </w:rPr>
            </w:pPr>
            <w:r>
              <w:rPr>
                <w:rFonts w:cs="Arial"/>
                <w:b w:val="0"/>
                <w:bCs/>
                <w:sz w:val="16"/>
                <w:szCs w:val="16"/>
              </w:rPr>
              <w:t>1.85</w:t>
            </w:r>
          </w:p>
        </w:tc>
        <w:tc>
          <w:tcPr>
            <w:tcW w:w="1701" w:type="dxa"/>
          </w:tcPr>
          <w:p w14:paraId="561FBA0F" w14:textId="77777777" w:rsidR="009B2CBF" w:rsidRDefault="009B2CBF">
            <w:pPr>
              <w:pStyle w:val="TAH"/>
              <w:spacing w:before="0" w:line="240" w:lineRule="auto"/>
              <w:jc w:val="left"/>
              <w:rPr>
                <w:rFonts w:cs="Arial"/>
                <w:b w:val="0"/>
                <w:bCs/>
                <w:sz w:val="16"/>
                <w:szCs w:val="16"/>
                <w:lang w:eastAsia="zh-CN"/>
              </w:rPr>
            </w:pPr>
          </w:p>
        </w:tc>
      </w:tr>
      <w:tr w:rsidR="009B2CBF" w14:paraId="5452BE39" w14:textId="77777777">
        <w:tc>
          <w:tcPr>
            <w:tcW w:w="1408" w:type="dxa"/>
            <w:vMerge/>
          </w:tcPr>
          <w:p w14:paraId="7FC9D8F0" w14:textId="77777777" w:rsidR="009B2CBF" w:rsidRDefault="009B2CBF">
            <w:pPr>
              <w:pStyle w:val="TAH"/>
              <w:spacing w:before="0" w:line="240" w:lineRule="auto"/>
              <w:jc w:val="left"/>
              <w:rPr>
                <w:rFonts w:cs="Arial"/>
                <w:b w:val="0"/>
                <w:bCs/>
                <w:sz w:val="16"/>
                <w:szCs w:val="16"/>
                <w:lang w:eastAsia="zh-CN"/>
              </w:rPr>
            </w:pPr>
          </w:p>
        </w:tc>
        <w:tc>
          <w:tcPr>
            <w:tcW w:w="5245" w:type="dxa"/>
          </w:tcPr>
          <w:p w14:paraId="7D94699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Deep sleep;</w:t>
            </w:r>
          </w:p>
          <w:p w14:paraId="41A4CB1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SDT with minimal latency to pre-configure SRS;</w:t>
            </w:r>
          </w:p>
        </w:tc>
        <w:tc>
          <w:tcPr>
            <w:tcW w:w="1559" w:type="dxa"/>
          </w:tcPr>
          <w:p w14:paraId="6A10BC9F" w14:textId="77777777" w:rsidR="009B2CBF" w:rsidRDefault="00494BA3">
            <w:pPr>
              <w:pStyle w:val="TAH"/>
              <w:spacing w:before="0" w:line="240" w:lineRule="auto"/>
              <w:jc w:val="left"/>
              <w:rPr>
                <w:rFonts w:cs="Arial"/>
                <w:b w:val="0"/>
                <w:bCs/>
                <w:sz w:val="16"/>
                <w:szCs w:val="16"/>
              </w:rPr>
            </w:pPr>
            <w:r>
              <w:rPr>
                <w:rFonts w:cs="Arial"/>
                <w:b w:val="0"/>
                <w:bCs/>
                <w:sz w:val="16"/>
                <w:szCs w:val="16"/>
              </w:rPr>
              <w:t>1.33</w:t>
            </w:r>
          </w:p>
        </w:tc>
        <w:tc>
          <w:tcPr>
            <w:tcW w:w="1701" w:type="dxa"/>
          </w:tcPr>
          <w:p w14:paraId="1F211C98" w14:textId="77777777" w:rsidR="009B2CBF" w:rsidRDefault="009B2CBF">
            <w:pPr>
              <w:pStyle w:val="TAH"/>
              <w:spacing w:before="0" w:line="240" w:lineRule="auto"/>
              <w:jc w:val="left"/>
              <w:rPr>
                <w:rFonts w:cs="Arial"/>
                <w:b w:val="0"/>
                <w:bCs/>
                <w:sz w:val="16"/>
                <w:szCs w:val="16"/>
                <w:lang w:eastAsia="zh-CN"/>
              </w:rPr>
            </w:pPr>
          </w:p>
        </w:tc>
      </w:tr>
      <w:tr w:rsidR="009B2CBF" w14:paraId="7943A020" w14:textId="77777777">
        <w:tc>
          <w:tcPr>
            <w:tcW w:w="1408" w:type="dxa"/>
            <w:vMerge/>
          </w:tcPr>
          <w:p w14:paraId="055863BB" w14:textId="77777777" w:rsidR="009B2CBF" w:rsidRDefault="009B2CBF">
            <w:pPr>
              <w:pStyle w:val="TAH"/>
              <w:spacing w:before="0" w:line="240" w:lineRule="auto"/>
              <w:jc w:val="left"/>
              <w:rPr>
                <w:rFonts w:cs="Arial"/>
                <w:b w:val="0"/>
                <w:bCs/>
                <w:sz w:val="16"/>
                <w:szCs w:val="16"/>
                <w:lang w:eastAsia="zh-CN"/>
              </w:rPr>
            </w:pPr>
          </w:p>
        </w:tc>
        <w:tc>
          <w:tcPr>
            <w:tcW w:w="5245" w:type="dxa"/>
          </w:tcPr>
          <w:p w14:paraId="2AF6BA4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DRX = 10.24s, 1 RS per 1 DRX; Deep sleep;</w:t>
            </w:r>
          </w:p>
          <w:p w14:paraId="5655ECB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SDT with minimal latency to pre-configure SRS;</w:t>
            </w:r>
          </w:p>
        </w:tc>
        <w:tc>
          <w:tcPr>
            <w:tcW w:w="1559" w:type="dxa"/>
          </w:tcPr>
          <w:p w14:paraId="39682DE2" w14:textId="77777777" w:rsidR="009B2CBF" w:rsidRDefault="00494BA3">
            <w:pPr>
              <w:pStyle w:val="TAH"/>
              <w:spacing w:before="0" w:line="240" w:lineRule="auto"/>
              <w:jc w:val="left"/>
              <w:rPr>
                <w:rFonts w:cs="Arial"/>
                <w:b w:val="0"/>
                <w:bCs/>
                <w:sz w:val="16"/>
                <w:szCs w:val="16"/>
              </w:rPr>
            </w:pPr>
            <w:r>
              <w:rPr>
                <w:rFonts w:cs="Arial"/>
                <w:b w:val="0"/>
                <w:bCs/>
                <w:sz w:val="16"/>
                <w:szCs w:val="16"/>
              </w:rPr>
              <w:t>1.42</w:t>
            </w:r>
          </w:p>
        </w:tc>
        <w:tc>
          <w:tcPr>
            <w:tcW w:w="1701" w:type="dxa"/>
          </w:tcPr>
          <w:p w14:paraId="6CB5106A" w14:textId="77777777" w:rsidR="009B2CBF" w:rsidRDefault="009B2CBF">
            <w:pPr>
              <w:pStyle w:val="TAH"/>
              <w:spacing w:before="0" w:line="240" w:lineRule="auto"/>
              <w:jc w:val="left"/>
              <w:rPr>
                <w:rFonts w:cs="Arial"/>
                <w:b w:val="0"/>
                <w:bCs/>
                <w:sz w:val="16"/>
                <w:szCs w:val="16"/>
                <w:lang w:eastAsia="zh-CN"/>
              </w:rPr>
            </w:pPr>
          </w:p>
        </w:tc>
      </w:tr>
    </w:tbl>
    <w:p w14:paraId="3262E1F0" w14:textId="77777777" w:rsidR="009B2CBF" w:rsidRDefault="009B2CBF">
      <w:pPr>
        <w:snapToGrid w:val="0"/>
        <w:spacing w:beforeLines="50" w:before="120" w:line="288" w:lineRule="auto"/>
        <w:jc w:val="center"/>
        <w:rPr>
          <w:rFonts w:ascii="Arial" w:hAnsi="Arial" w:cs="Arial"/>
          <w:b/>
          <w:bCs/>
          <w:lang w:eastAsia="zh-CN"/>
        </w:rPr>
      </w:pPr>
    </w:p>
    <w:p w14:paraId="168286D6" w14:textId="77777777" w:rsidR="009B2CBF" w:rsidRDefault="00494BA3">
      <w:pPr>
        <w:snapToGrid w:val="0"/>
        <w:spacing w:beforeLines="50" w:before="120" w:line="288" w:lineRule="auto"/>
        <w:rPr>
          <w:rFonts w:ascii="Arial" w:hAnsi="Arial" w:cs="Arial"/>
          <w:b/>
          <w:bCs/>
          <w:i/>
          <w:iCs/>
          <w:u w:val="single"/>
          <w:lang w:eastAsia="zh-CN"/>
        </w:rPr>
      </w:pPr>
      <w:r>
        <w:rPr>
          <w:rFonts w:ascii="Arial" w:hAnsi="Arial" w:cs="Arial"/>
          <w:b/>
          <w:bCs/>
          <w:i/>
          <w:iCs/>
          <w:u w:val="single"/>
          <w:lang w:eastAsia="zh-CN"/>
        </w:rPr>
        <w:t>Minimized gaps between paging/RS/reporting/synchronization</w:t>
      </w:r>
    </w:p>
    <w:p w14:paraId="287B80A2"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E</w:t>
      </w:r>
      <w:r>
        <w:rPr>
          <w:rFonts w:ascii="Arial" w:hAnsi="Arial" w:cs="Arial"/>
          <w:lang w:eastAsia="zh-CN"/>
        </w:rPr>
        <w:t xml:space="preserve">valuation results on slot-averaged power unit of with and without minimizing gaps between paging/RS/reporting/synchronization are summarized in the following table, to observe the performance gains that can be achieved by minimizing gaps between paging/RS/reporting/synchronization. The corresponding observation is captured in </w:t>
      </w:r>
      <w:r>
        <w:rPr>
          <w:rFonts w:ascii="Arial" w:hAnsi="Arial" w:cs="Arial"/>
          <w:b/>
          <w:bCs/>
          <w:lang w:eastAsia="zh-CN"/>
        </w:rPr>
        <w:t>Proposed observation 4.</w:t>
      </w:r>
    </w:p>
    <w:p w14:paraId="250285DE" w14:textId="77777777" w:rsidR="009B2CBF" w:rsidRDefault="00494BA3">
      <w:pPr>
        <w:snapToGrid w:val="0"/>
        <w:spacing w:beforeLines="50" w:before="120" w:line="288" w:lineRule="auto"/>
        <w:jc w:val="center"/>
        <w:rPr>
          <w:rFonts w:ascii="Arial" w:hAnsi="Arial" w:cs="Arial"/>
          <w:b/>
          <w:bCs/>
          <w:lang w:eastAsia="zh-CN"/>
        </w:rPr>
      </w:pPr>
      <w:r>
        <w:rPr>
          <w:rFonts w:ascii="Arial" w:hAnsi="Arial" w:cs="Arial" w:hint="eastAsia"/>
          <w:b/>
          <w:bCs/>
          <w:lang w:eastAsia="zh-CN"/>
        </w:rPr>
        <w:t>T</w:t>
      </w:r>
      <w:r>
        <w:rPr>
          <w:rFonts w:ascii="Arial" w:hAnsi="Arial" w:cs="Arial"/>
          <w:b/>
          <w:bCs/>
          <w:lang w:eastAsia="zh-CN"/>
        </w:rPr>
        <w:t>able 6: Summary for results of minimized gaps between paging/RS/reporting/synchronization</w:t>
      </w:r>
    </w:p>
    <w:tbl>
      <w:tblPr>
        <w:tblStyle w:val="afd"/>
        <w:tblW w:w="100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5103"/>
        <w:gridCol w:w="1559"/>
        <w:gridCol w:w="1985"/>
      </w:tblGrid>
      <w:tr w:rsidR="009B2CBF" w14:paraId="67626E1F" w14:textId="77777777">
        <w:tc>
          <w:tcPr>
            <w:tcW w:w="1408" w:type="dxa"/>
          </w:tcPr>
          <w:p w14:paraId="6CD66645" w14:textId="77777777" w:rsidR="009B2CBF" w:rsidRDefault="00494BA3">
            <w:pPr>
              <w:pStyle w:val="TAH"/>
              <w:spacing w:before="0" w:line="240" w:lineRule="auto"/>
              <w:jc w:val="left"/>
              <w:rPr>
                <w:rFonts w:cs="Arial"/>
                <w:sz w:val="16"/>
                <w:szCs w:val="16"/>
              </w:rPr>
            </w:pPr>
            <w:r>
              <w:rPr>
                <w:rFonts w:cs="Arial"/>
                <w:sz w:val="16"/>
                <w:szCs w:val="16"/>
              </w:rPr>
              <w:lastRenderedPageBreak/>
              <w:t>Source</w:t>
            </w:r>
          </w:p>
        </w:tc>
        <w:tc>
          <w:tcPr>
            <w:tcW w:w="5103" w:type="dxa"/>
          </w:tcPr>
          <w:p w14:paraId="781E4FFC" w14:textId="77777777" w:rsidR="009B2CBF" w:rsidRDefault="00494BA3">
            <w:pPr>
              <w:pStyle w:val="TAH"/>
              <w:spacing w:before="0" w:line="240" w:lineRule="auto"/>
              <w:jc w:val="left"/>
              <w:rPr>
                <w:rFonts w:cs="Arial"/>
                <w:sz w:val="16"/>
                <w:szCs w:val="16"/>
              </w:rPr>
            </w:pPr>
            <w:r>
              <w:rPr>
                <w:rFonts w:cs="Arial"/>
                <w:sz w:val="16"/>
                <w:szCs w:val="16"/>
              </w:rPr>
              <w:t>Evaluation case description</w:t>
            </w:r>
          </w:p>
        </w:tc>
        <w:tc>
          <w:tcPr>
            <w:tcW w:w="1559" w:type="dxa"/>
          </w:tcPr>
          <w:p w14:paraId="3DEF7E8B" w14:textId="77777777" w:rsidR="009B2CBF" w:rsidRDefault="00494BA3">
            <w:pPr>
              <w:pStyle w:val="TAH"/>
              <w:spacing w:before="0" w:line="240" w:lineRule="auto"/>
              <w:jc w:val="left"/>
              <w:rPr>
                <w:rFonts w:cs="Arial"/>
                <w:sz w:val="16"/>
                <w:szCs w:val="16"/>
                <w:lang w:eastAsia="zh-CN"/>
              </w:rPr>
            </w:pPr>
            <w:r>
              <w:rPr>
                <w:rFonts w:cs="Arial"/>
                <w:sz w:val="16"/>
                <w:szCs w:val="16"/>
                <w:lang w:eastAsia="zh-CN"/>
              </w:rPr>
              <w:t>Slot-averaged power unit (P2)</w:t>
            </w:r>
          </w:p>
        </w:tc>
        <w:tc>
          <w:tcPr>
            <w:tcW w:w="1985" w:type="dxa"/>
          </w:tcPr>
          <w:p w14:paraId="27D6680C" w14:textId="77777777" w:rsidR="009B2CBF" w:rsidRDefault="00494BA3">
            <w:pPr>
              <w:pStyle w:val="TAH"/>
              <w:spacing w:before="0" w:line="240" w:lineRule="auto"/>
              <w:jc w:val="left"/>
              <w:rPr>
                <w:rFonts w:cs="Arial"/>
                <w:sz w:val="16"/>
                <w:szCs w:val="16"/>
              </w:rPr>
            </w:pPr>
            <w:r>
              <w:rPr>
                <w:rFonts w:cs="Arial"/>
                <w:sz w:val="16"/>
                <w:szCs w:val="16"/>
              </w:rPr>
              <w:t>Performance gain over no minimized gaps</w:t>
            </w:r>
          </w:p>
        </w:tc>
      </w:tr>
      <w:tr w:rsidR="009B2CBF" w14:paraId="15ACC4D6" w14:textId="77777777">
        <w:tc>
          <w:tcPr>
            <w:tcW w:w="1408" w:type="dxa"/>
            <w:vMerge w:val="restart"/>
          </w:tcPr>
          <w:p w14:paraId="46278C5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HW/Hisilicon </w:t>
            </w:r>
            <w:r>
              <w:rPr>
                <w:rFonts w:cs="Arial"/>
                <w:b w:val="0"/>
                <w:bCs/>
                <w:sz w:val="16"/>
                <w:szCs w:val="16"/>
                <w:lang w:eastAsia="zh-CN"/>
              </w:rPr>
              <w:fldChar w:fldCharType="begin"/>
            </w:r>
            <w:r>
              <w:rPr>
                <w:rFonts w:cs="Arial"/>
                <w:b w:val="0"/>
                <w:bCs/>
                <w:sz w:val="16"/>
                <w:szCs w:val="16"/>
                <w:lang w:eastAsia="zh-CN"/>
              </w:rPr>
              <w:instrText xml:space="preserve"> REF _Ref119065779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[2]</w:t>
            </w:r>
            <w:r>
              <w:rPr>
                <w:rFonts w:cs="Arial"/>
                <w:b w:val="0"/>
                <w:bCs/>
                <w:sz w:val="16"/>
                <w:szCs w:val="16"/>
                <w:lang w:eastAsia="zh-CN"/>
              </w:rPr>
              <w:fldChar w:fldCharType="end"/>
            </w:r>
          </w:p>
        </w:tc>
        <w:tc>
          <w:tcPr>
            <w:tcW w:w="5103" w:type="dxa"/>
          </w:tcPr>
          <w:p w14:paraId="763F500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Ultra-deep sleep option 2;</w:t>
            </w:r>
          </w:p>
          <w:p w14:paraId="75EDEA6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SSB for synchronization;</w:t>
            </w:r>
          </w:p>
        </w:tc>
        <w:tc>
          <w:tcPr>
            <w:tcW w:w="1559" w:type="dxa"/>
          </w:tcPr>
          <w:p w14:paraId="4345F40A"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0.06</w:t>
            </w:r>
          </w:p>
        </w:tc>
        <w:tc>
          <w:tcPr>
            <w:tcW w:w="1985" w:type="dxa"/>
            <w:vMerge w:val="restart"/>
          </w:tcPr>
          <w:p w14:paraId="6DB00B42" w14:textId="77777777" w:rsidR="009B2CBF" w:rsidRDefault="009B2CBF">
            <w:pPr>
              <w:pStyle w:val="TAH"/>
              <w:spacing w:before="0" w:line="240" w:lineRule="auto"/>
              <w:jc w:val="left"/>
              <w:rPr>
                <w:rFonts w:cs="Arial"/>
                <w:b w:val="0"/>
                <w:bCs/>
                <w:sz w:val="16"/>
                <w:szCs w:val="16"/>
                <w:lang w:eastAsia="zh-CN"/>
              </w:rPr>
            </w:pPr>
          </w:p>
        </w:tc>
      </w:tr>
      <w:tr w:rsidR="009B2CBF" w14:paraId="386F88E3" w14:textId="77777777">
        <w:tc>
          <w:tcPr>
            <w:tcW w:w="1408" w:type="dxa"/>
            <w:vMerge/>
          </w:tcPr>
          <w:p w14:paraId="200801E9" w14:textId="77777777" w:rsidR="009B2CBF" w:rsidRDefault="009B2CBF">
            <w:pPr>
              <w:pStyle w:val="TAH"/>
              <w:spacing w:before="0" w:line="240" w:lineRule="auto"/>
              <w:jc w:val="left"/>
              <w:rPr>
                <w:rFonts w:cs="Arial"/>
                <w:b w:val="0"/>
                <w:bCs/>
                <w:sz w:val="16"/>
                <w:szCs w:val="16"/>
                <w:lang w:eastAsia="zh-CN"/>
              </w:rPr>
            </w:pPr>
          </w:p>
        </w:tc>
        <w:tc>
          <w:tcPr>
            <w:tcW w:w="5103" w:type="dxa"/>
          </w:tcPr>
          <w:p w14:paraId="6E3E1C0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Ultra-deep sleep option 2;</w:t>
            </w:r>
          </w:p>
          <w:p w14:paraId="5FC58D2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TRS for synchronization;</w:t>
            </w:r>
          </w:p>
        </w:tc>
        <w:tc>
          <w:tcPr>
            <w:tcW w:w="1559" w:type="dxa"/>
          </w:tcPr>
          <w:p w14:paraId="38C5314A"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0.05</w:t>
            </w:r>
          </w:p>
        </w:tc>
        <w:tc>
          <w:tcPr>
            <w:tcW w:w="1985" w:type="dxa"/>
            <w:vMerge/>
          </w:tcPr>
          <w:p w14:paraId="0000C418" w14:textId="77777777" w:rsidR="009B2CBF" w:rsidRDefault="009B2CBF">
            <w:pPr>
              <w:pStyle w:val="TAH"/>
              <w:spacing w:before="0" w:line="240" w:lineRule="auto"/>
              <w:jc w:val="left"/>
              <w:rPr>
                <w:rFonts w:cs="Arial"/>
                <w:b w:val="0"/>
                <w:bCs/>
                <w:sz w:val="16"/>
                <w:szCs w:val="16"/>
                <w:lang w:eastAsia="zh-CN"/>
              </w:rPr>
            </w:pPr>
          </w:p>
        </w:tc>
      </w:tr>
      <w:tr w:rsidR="009B2CBF" w14:paraId="20BBB0B6" w14:textId="77777777">
        <w:tc>
          <w:tcPr>
            <w:tcW w:w="1408" w:type="dxa"/>
            <w:vMerge w:val="restart"/>
          </w:tcPr>
          <w:p w14:paraId="29E340D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Sony </w:t>
            </w:r>
            <w:r>
              <w:rPr>
                <w:rFonts w:cs="Arial"/>
                <w:b w:val="0"/>
                <w:bCs/>
                <w:sz w:val="16"/>
                <w:szCs w:val="16"/>
                <w:lang w:eastAsia="zh-CN"/>
              </w:rPr>
              <w:fldChar w:fldCharType="begin"/>
            </w:r>
            <w:r>
              <w:rPr>
                <w:rFonts w:cs="Arial"/>
                <w:b w:val="0"/>
                <w:bCs/>
                <w:sz w:val="16"/>
                <w:szCs w:val="16"/>
                <w:lang w:eastAsia="zh-CN"/>
              </w:rPr>
              <w:instrText xml:space="preserve"> REF _Ref119065247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[12]</w:t>
            </w:r>
            <w:r>
              <w:rPr>
                <w:rFonts w:cs="Arial"/>
                <w:b w:val="0"/>
                <w:bCs/>
                <w:sz w:val="16"/>
                <w:szCs w:val="16"/>
                <w:lang w:eastAsia="zh-CN"/>
              </w:rPr>
              <w:fldChar w:fldCharType="end"/>
            </w:r>
          </w:p>
        </w:tc>
        <w:tc>
          <w:tcPr>
            <w:tcW w:w="5103" w:type="dxa"/>
          </w:tcPr>
          <w:p w14:paraId="0E3B273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Deep sleep;</w:t>
            </w:r>
          </w:p>
          <w:p w14:paraId="0E5D0C4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22ADC83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4.15</w:t>
            </w:r>
          </w:p>
        </w:tc>
        <w:tc>
          <w:tcPr>
            <w:tcW w:w="1985" w:type="dxa"/>
            <w:vMerge w:val="restart"/>
          </w:tcPr>
          <w:p w14:paraId="7FE651BF" w14:textId="77777777" w:rsidR="009B2CBF" w:rsidRDefault="00494BA3">
            <w:pPr>
              <w:pStyle w:val="TAH"/>
              <w:spacing w:before="0" w:line="240" w:lineRule="auto"/>
              <w:jc w:val="left"/>
              <w:rPr>
                <w:rFonts w:cs="Arial"/>
                <w:b w:val="0"/>
                <w:bCs/>
                <w:sz w:val="16"/>
                <w:szCs w:val="16"/>
              </w:rPr>
            </w:pPr>
            <w:r>
              <w:rPr>
                <w:rFonts w:cs="Arial"/>
                <w:b w:val="0"/>
                <w:bCs/>
                <w:sz w:val="16"/>
                <w:szCs w:val="16"/>
              </w:rPr>
              <w:t>8%~35% power saving gains are achieved with sleep states in TR 38.840;</w:t>
            </w:r>
          </w:p>
          <w:p w14:paraId="41DB0AF1" w14:textId="77777777" w:rsidR="009B2CBF" w:rsidRDefault="009B2CBF">
            <w:pPr>
              <w:pStyle w:val="TAH"/>
              <w:spacing w:before="0" w:line="240" w:lineRule="auto"/>
              <w:jc w:val="left"/>
              <w:rPr>
                <w:rFonts w:cs="Arial"/>
                <w:b w:val="0"/>
                <w:bCs/>
                <w:sz w:val="16"/>
                <w:szCs w:val="16"/>
              </w:rPr>
            </w:pPr>
          </w:p>
          <w:p w14:paraId="0B3F917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12.7%~44.5% power saving gains are achieved with ultra-deep sleep state option 1 with additional transition energy 10000</w:t>
            </w:r>
          </w:p>
        </w:tc>
      </w:tr>
      <w:tr w:rsidR="009B2CBF" w14:paraId="76466EA6" w14:textId="77777777">
        <w:tc>
          <w:tcPr>
            <w:tcW w:w="1408" w:type="dxa"/>
            <w:vMerge/>
          </w:tcPr>
          <w:p w14:paraId="5B76F7FA" w14:textId="77777777" w:rsidR="009B2CBF" w:rsidRDefault="009B2CBF">
            <w:pPr>
              <w:pStyle w:val="TAH"/>
              <w:spacing w:before="0" w:line="240" w:lineRule="auto"/>
              <w:jc w:val="left"/>
              <w:rPr>
                <w:rFonts w:cs="Arial"/>
                <w:b w:val="0"/>
                <w:bCs/>
                <w:sz w:val="16"/>
                <w:szCs w:val="16"/>
                <w:lang w:eastAsia="zh-CN"/>
              </w:rPr>
            </w:pPr>
          </w:p>
        </w:tc>
        <w:tc>
          <w:tcPr>
            <w:tcW w:w="5103" w:type="dxa"/>
          </w:tcPr>
          <w:p w14:paraId="7E14250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8 DRX; Deep sleep;</w:t>
            </w:r>
          </w:p>
          <w:p w14:paraId="65DE983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2782B29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2.2</w:t>
            </w:r>
          </w:p>
        </w:tc>
        <w:tc>
          <w:tcPr>
            <w:tcW w:w="1985" w:type="dxa"/>
            <w:vMerge/>
          </w:tcPr>
          <w:p w14:paraId="5C099282" w14:textId="77777777" w:rsidR="009B2CBF" w:rsidRDefault="009B2CBF">
            <w:pPr>
              <w:pStyle w:val="TAH"/>
              <w:spacing w:before="0" w:line="240" w:lineRule="auto"/>
              <w:jc w:val="left"/>
              <w:rPr>
                <w:rFonts w:cs="Arial"/>
                <w:b w:val="0"/>
                <w:bCs/>
                <w:sz w:val="16"/>
                <w:szCs w:val="16"/>
              </w:rPr>
            </w:pPr>
          </w:p>
        </w:tc>
      </w:tr>
      <w:tr w:rsidR="009B2CBF" w14:paraId="67556811" w14:textId="77777777">
        <w:tc>
          <w:tcPr>
            <w:tcW w:w="1408" w:type="dxa"/>
            <w:vMerge/>
          </w:tcPr>
          <w:p w14:paraId="070FC5F4" w14:textId="77777777" w:rsidR="009B2CBF" w:rsidRDefault="009B2CBF">
            <w:pPr>
              <w:pStyle w:val="TAH"/>
              <w:spacing w:before="0" w:line="240" w:lineRule="auto"/>
              <w:jc w:val="left"/>
              <w:rPr>
                <w:rFonts w:cs="Arial"/>
                <w:b w:val="0"/>
                <w:bCs/>
                <w:sz w:val="16"/>
                <w:szCs w:val="16"/>
                <w:lang w:eastAsia="zh-CN"/>
              </w:rPr>
            </w:pPr>
          </w:p>
        </w:tc>
        <w:tc>
          <w:tcPr>
            <w:tcW w:w="5103" w:type="dxa"/>
          </w:tcPr>
          <w:p w14:paraId="0329C7A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Deep sleep;</w:t>
            </w:r>
          </w:p>
          <w:p w14:paraId="74DC48D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41E3931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1.4</w:t>
            </w:r>
          </w:p>
        </w:tc>
        <w:tc>
          <w:tcPr>
            <w:tcW w:w="1985" w:type="dxa"/>
            <w:vMerge/>
          </w:tcPr>
          <w:p w14:paraId="528F87B1" w14:textId="77777777" w:rsidR="009B2CBF" w:rsidRDefault="009B2CBF">
            <w:pPr>
              <w:pStyle w:val="TAH"/>
              <w:spacing w:before="0" w:line="240" w:lineRule="auto"/>
              <w:jc w:val="left"/>
              <w:rPr>
                <w:rFonts w:cs="Arial"/>
                <w:b w:val="0"/>
                <w:bCs/>
                <w:sz w:val="16"/>
                <w:szCs w:val="16"/>
              </w:rPr>
            </w:pPr>
          </w:p>
        </w:tc>
      </w:tr>
      <w:tr w:rsidR="009B2CBF" w14:paraId="510B70BA" w14:textId="77777777">
        <w:tc>
          <w:tcPr>
            <w:tcW w:w="1408" w:type="dxa"/>
            <w:vMerge/>
          </w:tcPr>
          <w:p w14:paraId="52863B0D" w14:textId="77777777" w:rsidR="009B2CBF" w:rsidRDefault="009B2CBF">
            <w:pPr>
              <w:pStyle w:val="TAH"/>
              <w:spacing w:before="0" w:line="240" w:lineRule="auto"/>
              <w:jc w:val="left"/>
              <w:rPr>
                <w:rFonts w:cs="Arial"/>
                <w:b w:val="0"/>
                <w:bCs/>
                <w:sz w:val="16"/>
                <w:szCs w:val="16"/>
                <w:lang w:eastAsia="zh-CN"/>
              </w:rPr>
            </w:pPr>
          </w:p>
        </w:tc>
        <w:tc>
          <w:tcPr>
            <w:tcW w:w="5103" w:type="dxa"/>
          </w:tcPr>
          <w:p w14:paraId="02944AA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Ultra-deep sleep option 1 w transition energy 10000;</w:t>
            </w:r>
          </w:p>
          <w:p w14:paraId="0DFF9AF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21E9C4F7" w14:textId="77777777" w:rsidR="009B2CBF" w:rsidRDefault="00494BA3">
            <w:pPr>
              <w:pStyle w:val="TAH"/>
              <w:spacing w:before="0" w:line="240" w:lineRule="auto"/>
              <w:jc w:val="left"/>
              <w:rPr>
                <w:rFonts w:cs="Arial"/>
                <w:b w:val="0"/>
                <w:bCs/>
                <w:sz w:val="16"/>
                <w:szCs w:val="16"/>
              </w:rPr>
            </w:pPr>
            <w:r>
              <w:rPr>
                <w:rFonts w:cs="Arial"/>
                <w:b w:val="0"/>
                <w:bCs/>
                <w:sz w:val="16"/>
                <w:szCs w:val="16"/>
              </w:rPr>
              <w:t>3.37</w:t>
            </w:r>
          </w:p>
        </w:tc>
        <w:tc>
          <w:tcPr>
            <w:tcW w:w="1985" w:type="dxa"/>
            <w:vMerge/>
          </w:tcPr>
          <w:p w14:paraId="2035F52D" w14:textId="77777777" w:rsidR="009B2CBF" w:rsidRDefault="009B2CBF">
            <w:pPr>
              <w:pStyle w:val="TAH"/>
              <w:spacing w:before="0" w:line="240" w:lineRule="auto"/>
              <w:jc w:val="left"/>
              <w:rPr>
                <w:rFonts w:cs="Arial"/>
                <w:b w:val="0"/>
                <w:bCs/>
                <w:sz w:val="16"/>
                <w:szCs w:val="16"/>
                <w:lang w:eastAsia="zh-CN"/>
              </w:rPr>
            </w:pPr>
          </w:p>
        </w:tc>
      </w:tr>
      <w:tr w:rsidR="009B2CBF" w14:paraId="3896AA87" w14:textId="77777777">
        <w:tc>
          <w:tcPr>
            <w:tcW w:w="1408" w:type="dxa"/>
            <w:vMerge/>
          </w:tcPr>
          <w:p w14:paraId="3EF05DF2" w14:textId="77777777" w:rsidR="009B2CBF" w:rsidRDefault="009B2CBF">
            <w:pPr>
              <w:pStyle w:val="TAH"/>
              <w:spacing w:before="0" w:line="240" w:lineRule="auto"/>
              <w:jc w:val="left"/>
              <w:rPr>
                <w:rFonts w:cs="Arial"/>
                <w:b w:val="0"/>
                <w:bCs/>
                <w:sz w:val="16"/>
                <w:szCs w:val="16"/>
                <w:lang w:eastAsia="zh-CN"/>
              </w:rPr>
            </w:pPr>
          </w:p>
        </w:tc>
        <w:tc>
          <w:tcPr>
            <w:tcW w:w="5103" w:type="dxa"/>
          </w:tcPr>
          <w:p w14:paraId="2650E69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8 DRX; Ultra-deep sleep option 1 w transition energy 10000;</w:t>
            </w:r>
          </w:p>
          <w:p w14:paraId="08AB8C0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382863A1" w14:textId="77777777" w:rsidR="009B2CBF" w:rsidRDefault="00494BA3">
            <w:pPr>
              <w:pStyle w:val="TAH"/>
              <w:spacing w:before="0" w:line="240" w:lineRule="auto"/>
              <w:jc w:val="left"/>
              <w:rPr>
                <w:rFonts w:cs="Arial"/>
                <w:b w:val="0"/>
                <w:bCs/>
                <w:sz w:val="16"/>
                <w:szCs w:val="16"/>
              </w:rPr>
            </w:pPr>
            <w:r>
              <w:rPr>
                <w:rFonts w:cs="Arial"/>
                <w:b w:val="0"/>
                <w:bCs/>
                <w:sz w:val="16"/>
                <w:szCs w:val="16"/>
              </w:rPr>
              <w:t>1.5</w:t>
            </w:r>
          </w:p>
        </w:tc>
        <w:tc>
          <w:tcPr>
            <w:tcW w:w="1985" w:type="dxa"/>
            <w:vMerge/>
          </w:tcPr>
          <w:p w14:paraId="0082E4F8" w14:textId="77777777" w:rsidR="009B2CBF" w:rsidRDefault="009B2CBF">
            <w:pPr>
              <w:pStyle w:val="TAH"/>
              <w:spacing w:before="0" w:line="240" w:lineRule="auto"/>
              <w:jc w:val="left"/>
              <w:rPr>
                <w:rFonts w:cs="Arial"/>
                <w:b w:val="0"/>
                <w:bCs/>
                <w:sz w:val="16"/>
                <w:szCs w:val="16"/>
                <w:lang w:eastAsia="zh-CN"/>
              </w:rPr>
            </w:pPr>
          </w:p>
        </w:tc>
      </w:tr>
      <w:tr w:rsidR="009B2CBF" w14:paraId="002D2872" w14:textId="77777777">
        <w:tc>
          <w:tcPr>
            <w:tcW w:w="1408" w:type="dxa"/>
            <w:vMerge/>
          </w:tcPr>
          <w:p w14:paraId="0718CBDF" w14:textId="77777777" w:rsidR="009B2CBF" w:rsidRDefault="009B2CBF">
            <w:pPr>
              <w:pStyle w:val="TAH"/>
              <w:spacing w:before="0" w:line="240" w:lineRule="auto"/>
              <w:jc w:val="left"/>
              <w:rPr>
                <w:rFonts w:cs="Arial"/>
                <w:b w:val="0"/>
                <w:bCs/>
                <w:sz w:val="16"/>
                <w:szCs w:val="16"/>
                <w:lang w:eastAsia="zh-CN"/>
              </w:rPr>
            </w:pPr>
          </w:p>
        </w:tc>
        <w:tc>
          <w:tcPr>
            <w:tcW w:w="5103" w:type="dxa"/>
          </w:tcPr>
          <w:p w14:paraId="5D51EC3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Ultra-deep sleep option 1 w transition energy 10000;</w:t>
            </w:r>
          </w:p>
          <w:p w14:paraId="2AE11C9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1913397B" w14:textId="77777777" w:rsidR="009B2CBF" w:rsidRDefault="00494BA3">
            <w:pPr>
              <w:pStyle w:val="TAH"/>
              <w:spacing w:before="0" w:line="240" w:lineRule="auto"/>
              <w:jc w:val="left"/>
              <w:rPr>
                <w:rFonts w:cs="Arial"/>
                <w:b w:val="0"/>
                <w:bCs/>
                <w:sz w:val="16"/>
                <w:szCs w:val="16"/>
              </w:rPr>
            </w:pPr>
            <w:r>
              <w:rPr>
                <w:rFonts w:cs="Arial"/>
                <w:b w:val="0"/>
                <w:bCs/>
                <w:sz w:val="16"/>
                <w:szCs w:val="16"/>
              </w:rPr>
              <w:t>0.55</w:t>
            </w:r>
          </w:p>
        </w:tc>
        <w:tc>
          <w:tcPr>
            <w:tcW w:w="1985" w:type="dxa"/>
            <w:vMerge/>
          </w:tcPr>
          <w:p w14:paraId="1190EEFD" w14:textId="77777777" w:rsidR="009B2CBF" w:rsidRDefault="009B2CBF">
            <w:pPr>
              <w:pStyle w:val="TAH"/>
              <w:spacing w:before="0" w:line="240" w:lineRule="auto"/>
              <w:jc w:val="left"/>
              <w:rPr>
                <w:rFonts w:cs="Arial"/>
                <w:b w:val="0"/>
                <w:bCs/>
                <w:sz w:val="16"/>
                <w:szCs w:val="16"/>
                <w:lang w:eastAsia="zh-CN"/>
              </w:rPr>
            </w:pPr>
          </w:p>
        </w:tc>
      </w:tr>
      <w:tr w:rsidR="009B2CBF" w14:paraId="596C6F3F" w14:textId="77777777">
        <w:tc>
          <w:tcPr>
            <w:tcW w:w="1408" w:type="dxa"/>
            <w:vMerge/>
          </w:tcPr>
          <w:p w14:paraId="5F754A4B" w14:textId="77777777" w:rsidR="009B2CBF" w:rsidRDefault="009B2CBF">
            <w:pPr>
              <w:pStyle w:val="TAH"/>
              <w:spacing w:before="0" w:line="240" w:lineRule="auto"/>
              <w:jc w:val="left"/>
              <w:rPr>
                <w:rFonts w:cs="Arial"/>
                <w:b w:val="0"/>
                <w:bCs/>
                <w:sz w:val="16"/>
                <w:szCs w:val="16"/>
                <w:lang w:eastAsia="zh-CN"/>
              </w:rPr>
            </w:pPr>
          </w:p>
        </w:tc>
        <w:tc>
          <w:tcPr>
            <w:tcW w:w="5103" w:type="dxa"/>
          </w:tcPr>
          <w:p w14:paraId="31B017E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Deep sleep;</w:t>
            </w:r>
          </w:p>
          <w:p w14:paraId="4B910BE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1682456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2.68</w:t>
            </w:r>
          </w:p>
        </w:tc>
        <w:tc>
          <w:tcPr>
            <w:tcW w:w="1985" w:type="dxa"/>
            <w:vMerge/>
          </w:tcPr>
          <w:p w14:paraId="1EAC7760" w14:textId="77777777" w:rsidR="009B2CBF" w:rsidRDefault="009B2CBF">
            <w:pPr>
              <w:pStyle w:val="TAH"/>
              <w:spacing w:before="0" w:line="240" w:lineRule="auto"/>
              <w:jc w:val="left"/>
              <w:rPr>
                <w:rFonts w:cs="Arial"/>
                <w:b w:val="0"/>
                <w:bCs/>
                <w:sz w:val="16"/>
                <w:szCs w:val="16"/>
              </w:rPr>
            </w:pPr>
          </w:p>
        </w:tc>
      </w:tr>
      <w:tr w:rsidR="009B2CBF" w14:paraId="3A9997AA" w14:textId="77777777">
        <w:tc>
          <w:tcPr>
            <w:tcW w:w="1408" w:type="dxa"/>
            <w:vMerge/>
          </w:tcPr>
          <w:p w14:paraId="2FF4A7C4" w14:textId="77777777" w:rsidR="009B2CBF" w:rsidRDefault="009B2CBF">
            <w:pPr>
              <w:pStyle w:val="TAH"/>
              <w:spacing w:before="0" w:line="240" w:lineRule="auto"/>
              <w:jc w:val="left"/>
              <w:rPr>
                <w:rFonts w:cs="Arial"/>
                <w:b w:val="0"/>
                <w:bCs/>
                <w:sz w:val="16"/>
                <w:szCs w:val="16"/>
                <w:lang w:eastAsia="zh-CN"/>
              </w:rPr>
            </w:pPr>
          </w:p>
        </w:tc>
        <w:tc>
          <w:tcPr>
            <w:tcW w:w="5103" w:type="dxa"/>
          </w:tcPr>
          <w:p w14:paraId="57D4E8E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8 DRX; Deep sleep;</w:t>
            </w:r>
          </w:p>
          <w:p w14:paraId="1DF8234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536D9B67" w14:textId="77777777" w:rsidR="009B2CBF" w:rsidRDefault="00494BA3">
            <w:pPr>
              <w:pStyle w:val="TAH"/>
              <w:spacing w:before="0" w:line="240" w:lineRule="auto"/>
              <w:jc w:val="left"/>
              <w:rPr>
                <w:rFonts w:cs="Arial"/>
                <w:b w:val="0"/>
                <w:bCs/>
                <w:sz w:val="16"/>
                <w:szCs w:val="16"/>
              </w:rPr>
            </w:pPr>
            <w:r>
              <w:rPr>
                <w:rFonts w:cs="Arial"/>
                <w:b w:val="0"/>
                <w:bCs/>
                <w:sz w:val="16"/>
                <w:szCs w:val="16"/>
              </w:rPr>
              <w:t>2.1</w:t>
            </w:r>
          </w:p>
        </w:tc>
        <w:tc>
          <w:tcPr>
            <w:tcW w:w="1985" w:type="dxa"/>
            <w:vMerge/>
          </w:tcPr>
          <w:p w14:paraId="2EEFA4FF" w14:textId="77777777" w:rsidR="009B2CBF" w:rsidRDefault="009B2CBF">
            <w:pPr>
              <w:pStyle w:val="TAH"/>
              <w:spacing w:before="0" w:line="240" w:lineRule="auto"/>
              <w:jc w:val="left"/>
              <w:rPr>
                <w:rFonts w:cs="Arial"/>
                <w:b w:val="0"/>
                <w:bCs/>
                <w:sz w:val="16"/>
                <w:szCs w:val="16"/>
              </w:rPr>
            </w:pPr>
          </w:p>
        </w:tc>
      </w:tr>
      <w:tr w:rsidR="009B2CBF" w14:paraId="2EFCDDC0" w14:textId="77777777">
        <w:tc>
          <w:tcPr>
            <w:tcW w:w="1408" w:type="dxa"/>
            <w:vMerge/>
          </w:tcPr>
          <w:p w14:paraId="315C241C" w14:textId="77777777" w:rsidR="009B2CBF" w:rsidRDefault="009B2CBF">
            <w:pPr>
              <w:pStyle w:val="TAH"/>
              <w:spacing w:before="0" w:line="240" w:lineRule="auto"/>
              <w:jc w:val="left"/>
              <w:rPr>
                <w:rFonts w:cs="Arial"/>
                <w:b w:val="0"/>
                <w:bCs/>
                <w:sz w:val="16"/>
                <w:szCs w:val="16"/>
                <w:lang w:eastAsia="zh-CN"/>
              </w:rPr>
            </w:pPr>
          </w:p>
        </w:tc>
        <w:tc>
          <w:tcPr>
            <w:tcW w:w="5103" w:type="dxa"/>
          </w:tcPr>
          <w:p w14:paraId="36E2075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Deep sleep;</w:t>
            </w:r>
          </w:p>
          <w:p w14:paraId="18412F5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17C0D034" w14:textId="77777777" w:rsidR="009B2CBF" w:rsidRDefault="00494BA3">
            <w:pPr>
              <w:pStyle w:val="TAH"/>
              <w:spacing w:before="0" w:line="240" w:lineRule="auto"/>
              <w:jc w:val="left"/>
              <w:rPr>
                <w:rFonts w:cs="Arial"/>
                <w:b w:val="0"/>
                <w:bCs/>
                <w:sz w:val="16"/>
                <w:szCs w:val="16"/>
              </w:rPr>
            </w:pPr>
            <w:r>
              <w:rPr>
                <w:rFonts w:cs="Arial"/>
                <w:b w:val="0"/>
                <w:bCs/>
                <w:sz w:val="16"/>
                <w:szCs w:val="16"/>
              </w:rPr>
              <w:t>1.2</w:t>
            </w:r>
          </w:p>
        </w:tc>
        <w:tc>
          <w:tcPr>
            <w:tcW w:w="1985" w:type="dxa"/>
            <w:vMerge/>
          </w:tcPr>
          <w:p w14:paraId="5B0020F2" w14:textId="77777777" w:rsidR="009B2CBF" w:rsidRDefault="009B2CBF">
            <w:pPr>
              <w:pStyle w:val="TAH"/>
              <w:spacing w:before="0" w:line="240" w:lineRule="auto"/>
              <w:jc w:val="left"/>
              <w:rPr>
                <w:rFonts w:cs="Arial"/>
                <w:b w:val="0"/>
                <w:bCs/>
                <w:sz w:val="16"/>
                <w:szCs w:val="16"/>
              </w:rPr>
            </w:pPr>
          </w:p>
        </w:tc>
      </w:tr>
      <w:tr w:rsidR="009B2CBF" w14:paraId="498FE21F" w14:textId="77777777">
        <w:tc>
          <w:tcPr>
            <w:tcW w:w="1408" w:type="dxa"/>
            <w:vMerge/>
          </w:tcPr>
          <w:p w14:paraId="35D3CF90" w14:textId="77777777" w:rsidR="009B2CBF" w:rsidRDefault="009B2CBF">
            <w:pPr>
              <w:pStyle w:val="TAH"/>
              <w:spacing w:before="0" w:line="240" w:lineRule="auto"/>
              <w:jc w:val="left"/>
              <w:rPr>
                <w:rFonts w:cs="Arial"/>
                <w:b w:val="0"/>
                <w:bCs/>
                <w:sz w:val="16"/>
                <w:szCs w:val="16"/>
                <w:lang w:eastAsia="zh-CN"/>
              </w:rPr>
            </w:pPr>
          </w:p>
        </w:tc>
        <w:tc>
          <w:tcPr>
            <w:tcW w:w="5103" w:type="dxa"/>
          </w:tcPr>
          <w:p w14:paraId="19CEA5B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Ultra-deep sleep option 1 w transition energy 10000;</w:t>
            </w:r>
          </w:p>
          <w:p w14:paraId="27B87EF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6BEB1AD3" w14:textId="77777777" w:rsidR="009B2CBF" w:rsidRDefault="00494BA3">
            <w:pPr>
              <w:pStyle w:val="TAH"/>
              <w:spacing w:before="0" w:line="240" w:lineRule="auto"/>
              <w:jc w:val="left"/>
              <w:rPr>
                <w:rFonts w:cs="Arial"/>
                <w:b w:val="0"/>
                <w:bCs/>
                <w:sz w:val="16"/>
                <w:szCs w:val="16"/>
              </w:rPr>
            </w:pPr>
            <w:r>
              <w:rPr>
                <w:rFonts w:cs="Arial"/>
                <w:b w:val="0"/>
                <w:bCs/>
                <w:sz w:val="16"/>
                <w:szCs w:val="16"/>
              </w:rPr>
              <w:t>1.87</w:t>
            </w:r>
          </w:p>
        </w:tc>
        <w:tc>
          <w:tcPr>
            <w:tcW w:w="1985" w:type="dxa"/>
            <w:vMerge/>
          </w:tcPr>
          <w:p w14:paraId="3570F5BB" w14:textId="77777777" w:rsidR="009B2CBF" w:rsidRDefault="009B2CBF">
            <w:pPr>
              <w:pStyle w:val="TAH"/>
              <w:spacing w:before="0" w:line="240" w:lineRule="auto"/>
              <w:jc w:val="left"/>
              <w:rPr>
                <w:rFonts w:cs="Arial"/>
                <w:b w:val="0"/>
                <w:bCs/>
                <w:sz w:val="16"/>
                <w:szCs w:val="16"/>
              </w:rPr>
            </w:pPr>
          </w:p>
        </w:tc>
      </w:tr>
      <w:tr w:rsidR="009B2CBF" w14:paraId="77D73E3B" w14:textId="77777777">
        <w:tc>
          <w:tcPr>
            <w:tcW w:w="1408" w:type="dxa"/>
            <w:vMerge/>
          </w:tcPr>
          <w:p w14:paraId="2FE29B46" w14:textId="77777777" w:rsidR="009B2CBF" w:rsidRDefault="009B2CBF">
            <w:pPr>
              <w:pStyle w:val="TAH"/>
              <w:spacing w:before="0" w:line="240" w:lineRule="auto"/>
              <w:jc w:val="left"/>
              <w:rPr>
                <w:rFonts w:cs="Arial"/>
                <w:b w:val="0"/>
                <w:bCs/>
                <w:sz w:val="16"/>
                <w:szCs w:val="16"/>
                <w:lang w:eastAsia="zh-CN"/>
              </w:rPr>
            </w:pPr>
          </w:p>
        </w:tc>
        <w:tc>
          <w:tcPr>
            <w:tcW w:w="5103" w:type="dxa"/>
          </w:tcPr>
          <w:p w14:paraId="236BA85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8 DRX; Ultra-deep sleep option 1 w transition energy 10000;</w:t>
            </w:r>
          </w:p>
          <w:p w14:paraId="7426F31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15499EFE" w14:textId="77777777" w:rsidR="009B2CBF" w:rsidRDefault="00494BA3">
            <w:pPr>
              <w:pStyle w:val="TAH"/>
              <w:spacing w:before="0" w:line="240" w:lineRule="auto"/>
              <w:jc w:val="left"/>
              <w:rPr>
                <w:rFonts w:cs="Arial"/>
                <w:b w:val="0"/>
                <w:bCs/>
                <w:sz w:val="16"/>
                <w:szCs w:val="16"/>
              </w:rPr>
            </w:pPr>
            <w:r>
              <w:rPr>
                <w:rFonts w:cs="Arial"/>
                <w:b w:val="0"/>
                <w:bCs/>
                <w:sz w:val="16"/>
                <w:szCs w:val="16"/>
              </w:rPr>
              <w:t>1.28</w:t>
            </w:r>
          </w:p>
        </w:tc>
        <w:tc>
          <w:tcPr>
            <w:tcW w:w="1985" w:type="dxa"/>
            <w:vMerge/>
          </w:tcPr>
          <w:p w14:paraId="446528B3" w14:textId="77777777" w:rsidR="009B2CBF" w:rsidRDefault="009B2CBF">
            <w:pPr>
              <w:pStyle w:val="TAH"/>
              <w:spacing w:before="0" w:line="240" w:lineRule="auto"/>
              <w:jc w:val="left"/>
              <w:rPr>
                <w:rFonts w:cs="Arial"/>
                <w:b w:val="0"/>
                <w:bCs/>
                <w:sz w:val="16"/>
                <w:szCs w:val="16"/>
              </w:rPr>
            </w:pPr>
          </w:p>
        </w:tc>
      </w:tr>
      <w:tr w:rsidR="009B2CBF" w14:paraId="16711063" w14:textId="77777777">
        <w:tc>
          <w:tcPr>
            <w:tcW w:w="1408" w:type="dxa"/>
            <w:vMerge/>
          </w:tcPr>
          <w:p w14:paraId="177B4A28" w14:textId="77777777" w:rsidR="009B2CBF" w:rsidRDefault="009B2CBF">
            <w:pPr>
              <w:pStyle w:val="TAH"/>
              <w:spacing w:before="0" w:line="240" w:lineRule="auto"/>
              <w:jc w:val="left"/>
              <w:rPr>
                <w:rFonts w:cs="Arial"/>
                <w:b w:val="0"/>
                <w:bCs/>
                <w:sz w:val="16"/>
                <w:szCs w:val="16"/>
                <w:lang w:eastAsia="zh-CN"/>
              </w:rPr>
            </w:pPr>
          </w:p>
        </w:tc>
        <w:tc>
          <w:tcPr>
            <w:tcW w:w="5103" w:type="dxa"/>
          </w:tcPr>
          <w:p w14:paraId="6FD8A99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Ultra-deep sleep option 1 w transition energy 10000;</w:t>
            </w:r>
          </w:p>
          <w:p w14:paraId="65EEBD2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12DB5D1C" w14:textId="77777777" w:rsidR="009B2CBF" w:rsidRDefault="00494BA3">
            <w:pPr>
              <w:pStyle w:val="TAH"/>
              <w:spacing w:before="0" w:line="240" w:lineRule="auto"/>
              <w:jc w:val="left"/>
              <w:rPr>
                <w:rFonts w:cs="Arial"/>
                <w:b w:val="0"/>
                <w:bCs/>
                <w:sz w:val="16"/>
                <w:szCs w:val="16"/>
              </w:rPr>
            </w:pPr>
            <w:r>
              <w:rPr>
                <w:rFonts w:cs="Arial"/>
                <w:b w:val="0"/>
                <w:bCs/>
                <w:sz w:val="16"/>
                <w:szCs w:val="16"/>
              </w:rPr>
              <w:t>0.36</w:t>
            </w:r>
          </w:p>
        </w:tc>
        <w:tc>
          <w:tcPr>
            <w:tcW w:w="1985" w:type="dxa"/>
            <w:vMerge/>
          </w:tcPr>
          <w:p w14:paraId="048FA9C8" w14:textId="77777777" w:rsidR="009B2CBF" w:rsidRDefault="009B2CBF">
            <w:pPr>
              <w:pStyle w:val="TAH"/>
              <w:spacing w:before="0" w:line="240" w:lineRule="auto"/>
              <w:jc w:val="left"/>
              <w:rPr>
                <w:rFonts w:cs="Arial"/>
                <w:b w:val="0"/>
                <w:bCs/>
                <w:sz w:val="16"/>
                <w:szCs w:val="16"/>
              </w:rPr>
            </w:pPr>
          </w:p>
        </w:tc>
      </w:tr>
      <w:tr w:rsidR="009B2CBF" w14:paraId="56751DB8" w14:textId="77777777">
        <w:tc>
          <w:tcPr>
            <w:tcW w:w="1408" w:type="dxa"/>
            <w:vMerge w:val="restart"/>
          </w:tcPr>
          <w:p w14:paraId="0A8E585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CMCC </w:t>
            </w:r>
            <w:r>
              <w:rPr>
                <w:rFonts w:cs="Arial"/>
                <w:b w:val="0"/>
                <w:bCs/>
                <w:sz w:val="16"/>
                <w:szCs w:val="16"/>
                <w:lang w:eastAsia="zh-CN"/>
              </w:rPr>
              <w:fldChar w:fldCharType="begin"/>
            </w:r>
            <w:r>
              <w:rPr>
                <w:rFonts w:cs="Arial"/>
                <w:b w:val="0"/>
                <w:bCs/>
                <w:sz w:val="16"/>
                <w:szCs w:val="16"/>
                <w:lang w:eastAsia="zh-CN"/>
              </w:rPr>
              <w:instrText xml:space="preserve"> REF _Ref119065872 \r \h  \* MERGEFORMAT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[13]</w:t>
            </w:r>
            <w:r>
              <w:rPr>
                <w:rFonts w:cs="Arial"/>
                <w:b w:val="0"/>
                <w:bCs/>
                <w:sz w:val="16"/>
                <w:szCs w:val="16"/>
                <w:lang w:eastAsia="zh-CN"/>
              </w:rPr>
              <w:fldChar w:fldCharType="end"/>
            </w:r>
          </w:p>
        </w:tc>
        <w:tc>
          <w:tcPr>
            <w:tcW w:w="5103" w:type="dxa"/>
          </w:tcPr>
          <w:p w14:paraId="11DEF7A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Deep sleep;</w:t>
            </w:r>
          </w:p>
          <w:p w14:paraId="31CFFF3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137F8FC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2.59</w:t>
            </w:r>
          </w:p>
        </w:tc>
        <w:tc>
          <w:tcPr>
            <w:tcW w:w="1985" w:type="dxa"/>
            <w:vMerge w:val="restart"/>
          </w:tcPr>
          <w:p w14:paraId="1FBB2C6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5.48%~15.59% power saving gains are achieved for DRX cycle 1.28s;</w:t>
            </w:r>
          </w:p>
          <w:p w14:paraId="6AA3D305" w14:textId="77777777" w:rsidR="009B2CBF" w:rsidRDefault="009B2CBF">
            <w:pPr>
              <w:pStyle w:val="TAH"/>
              <w:spacing w:before="0" w:line="240" w:lineRule="auto"/>
              <w:jc w:val="left"/>
              <w:rPr>
                <w:rFonts w:cs="Arial"/>
                <w:b w:val="0"/>
                <w:bCs/>
                <w:sz w:val="16"/>
                <w:szCs w:val="16"/>
                <w:lang w:eastAsia="zh-CN"/>
              </w:rPr>
            </w:pPr>
          </w:p>
          <w:p w14:paraId="29E351F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1.05%~3.60% power saving gains are achieved for DRX cycle 10.24s;</w:t>
            </w:r>
          </w:p>
          <w:p w14:paraId="10CC40D5" w14:textId="77777777" w:rsidR="009B2CBF" w:rsidRDefault="009B2CBF">
            <w:pPr>
              <w:pStyle w:val="TAH"/>
              <w:spacing w:before="0" w:line="240" w:lineRule="auto"/>
              <w:jc w:val="left"/>
              <w:rPr>
                <w:rFonts w:cs="Arial"/>
                <w:b w:val="0"/>
                <w:bCs/>
                <w:sz w:val="16"/>
                <w:szCs w:val="16"/>
                <w:lang w:eastAsia="zh-CN"/>
              </w:rPr>
            </w:pPr>
          </w:p>
          <w:p w14:paraId="06DFE58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0.54%~1.96% power saving gains are achieved for DRX cycle 20.48s</w:t>
            </w:r>
          </w:p>
        </w:tc>
      </w:tr>
      <w:tr w:rsidR="009B2CBF" w14:paraId="19090866" w14:textId="77777777">
        <w:tc>
          <w:tcPr>
            <w:tcW w:w="1408" w:type="dxa"/>
            <w:vMerge/>
          </w:tcPr>
          <w:p w14:paraId="66020617" w14:textId="77777777" w:rsidR="009B2CBF" w:rsidRDefault="009B2CBF">
            <w:pPr>
              <w:pStyle w:val="TAH"/>
              <w:spacing w:before="0" w:line="240" w:lineRule="auto"/>
              <w:jc w:val="left"/>
              <w:rPr>
                <w:rFonts w:cs="Arial"/>
                <w:b w:val="0"/>
                <w:bCs/>
                <w:sz w:val="16"/>
                <w:szCs w:val="16"/>
                <w:lang w:eastAsia="zh-CN"/>
              </w:rPr>
            </w:pPr>
          </w:p>
        </w:tc>
        <w:tc>
          <w:tcPr>
            <w:tcW w:w="5103" w:type="dxa"/>
          </w:tcPr>
          <w:p w14:paraId="76B08FE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Deep sleep;</w:t>
            </w:r>
          </w:p>
          <w:p w14:paraId="6E8E3C5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61AD5C6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1.20</w:t>
            </w:r>
          </w:p>
        </w:tc>
        <w:tc>
          <w:tcPr>
            <w:tcW w:w="1985" w:type="dxa"/>
            <w:vMerge/>
          </w:tcPr>
          <w:p w14:paraId="52BF8974" w14:textId="77777777" w:rsidR="009B2CBF" w:rsidRDefault="009B2CBF">
            <w:pPr>
              <w:pStyle w:val="TAH"/>
              <w:spacing w:before="0" w:line="240" w:lineRule="auto"/>
              <w:jc w:val="left"/>
              <w:rPr>
                <w:rFonts w:cs="Arial"/>
                <w:b w:val="0"/>
                <w:bCs/>
                <w:sz w:val="16"/>
                <w:szCs w:val="16"/>
              </w:rPr>
            </w:pPr>
          </w:p>
        </w:tc>
      </w:tr>
      <w:tr w:rsidR="009B2CBF" w14:paraId="7C33C9F0" w14:textId="77777777">
        <w:tc>
          <w:tcPr>
            <w:tcW w:w="1408" w:type="dxa"/>
            <w:vMerge/>
          </w:tcPr>
          <w:p w14:paraId="0A94020E" w14:textId="77777777" w:rsidR="009B2CBF" w:rsidRDefault="009B2CBF">
            <w:pPr>
              <w:pStyle w:val="TAH"/>
              <w:spacing w:before="0" w:line="240" w:lineRule="auto"/>
              <w:jc w:val="left"/>
              <w:rPr>
                <w:rFonts w:cs="Arial"/>
                <w:b w:val="0"/>
                <w:bCs/>
                <w:sz w:val="16"/>
                <w:szCs w:val="16"/>
                <w:lang w:eastAsia="zh-CN"/>
              </w:rPr>
            </w:pPr>
          </w:p>
        </w:tc>
        <w:tc>
          <w:tcPr>
            <w:tcW w:w="5103" w:type="dxa"/>
          </w:tcPr>
          <w:p w14:paraId="6B1F941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20.48s, 1 RS per 1 DRX; Deep sleep;</w:t>
            </w:r>
          </w:p>
          <w:p w14:paraId="35825C9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6526623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1.10</w:t>
            </w:r>
          </w:p>
        </w:tc>
        <w:tc>
          <w:tcPr>
            <w:tcW w:w="1985" w:type="dxa"/>
            <w:vMerge/>
          </w:tcPr>
          <w:p w14:paraId="0C92F0FD" w14:textId="77777777" w:rsidR="009B2CBF" w:rsidRDefault="009B2CBF">
            <w:pPr>
              <w:pStyle w:val="TAH"/>
              <w:spacing w:before="0" w:line="240" w:lineRule="auto"/>
              <w:jc w:val="left"/>
              <w:rPr>
                <w:rFonts w:cs="Arial"/>
                <w:b w:val="0"/>
                <w:bCs/>
                <w:sz w:val="16"/>
                <w:szCs w:val="16"/>
              </w:rPr>
            </w:pPr>
          </w:p>
        </w:tc>
      </w:tr>
      <w:tr w:rsidR="009B2CBF" w14:paraId="3B03D397" w14:textId="77777777">
        <w:tc>
          <w:tcPr>
            <w:tcW w:w="1408" w:type="dxa"/>
            <w:vMerge/>
          </w:tcPr>
          <w:p w14:paraId="69D6E695" w14:textId="77777777" w:rsidR="009B2CBF" w:rsidRDefault="009B2CBF">
            <w:pPr>
              <w:pStyle w:val="TAH"/>
              <w:spacing w:before="0" w:line="240" w:lineRule="auto"/>
              <w:jc w:val="left"/>
              <w:rPr>
                <w:rFonts w:cs="Arial"/>
                <w:b w:val="0"/>
                <w:bCs/>
                <w:sz w:val="16"/>
                <w:szCs w:val="16"/>
                <w:lang w:eastAsia="zh-CN"/>
              </w:rPr>
            </w:pPr>
          </w:p>
        </w:tc>
        <w:tc>
          <w:tcPr>
            <w:tcW w:w="5103" w:type="dxa"/>
          </w:tcPr>
          <w:p w14:paraId="7458DFA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1.28s, 1 RS per 1 DRX; Deep sleep;</w:t>
            </w:r>
          </w:p>
          <w:p w14:paraId="10882D3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533B1EB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1.67</w:t>
            </w:r>
          </w:p>
        </w:tc>
        <w:tc>
          <w:tcPr>
            <w:tcW w:w="1985" w:type="dxa"/>
            <w:vMerge/>
          </w:tcPr>
          <w:p w14:paraId="1E1587B4" w14:textId="77777777" w:rsidR="009B2CBF" w:rsidRDefault="009B2CBF">
            <w:pPr>
              <w:pStyle w:val="TAH"/>
              <w:spacing w:before="0" w:line="240" w:lineRule="auto"/>
              <w:jc w:val="left"/>
              <w:rPr>
                <w:rFonts w:cs="Arial"/>
                <w:b w:val="0"/>
                <w:bCs/>
                <w:sz w:val="16"/>
                <w:szCs w:val="16"/>
              </w:rPr>
            </w:pPr>
          </w:p>
        </w:tc>
      </w:tr>
      <w:tr w:rsidR="009B2CBF" w14:paraId="46E81613" w14:textId="77777777">
        <w:tc>
          <w:tcPr>
            <w:tcW w:w="1408" w:type="dxa"/>
            <w:vMerge/>
          </w:tcPr>
          <w:p w14:paraId="1CD92179" w14:textId="77777777" w:rsidR="009B2CBF" w:rsidRDefault="009B2CBF">
            <w:pPr>
              <w:pStyle w:val="TAH"/>
              <w:spacing w:before="0" w:line="240" w:lineRule="auto"/>
              <w:jc w:val="left"/>
              <w:rPr>
                <w:rFonts w:cs="Arial"/>
                <w:b w:val="0"/>
                <w:bCs/>
                <w:sz w:val="16"/>
                <w:szCs w:val="16"/>
                <w:lang w:eastAsia="zh-CN"/>
              </w:rPr>
            </w:pPr>
          </w:p>
        </w:tc>
        <w:tc>
          <w:tcPr>
            <w:tcW w:w="5103" w:type="dxa"/>
          </w:tcPr>
          <w:p w14:paraId="50E5DBB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1 RS per 1 DRX; Deep sleep;</w:t>
            </w:r>
          </w:p>
          <w:p w14:paraId="1D2B2DF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1C8F037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1.08</w:t>
            </w:r>
          </w:p>
        </w:tc>
        <w:tc>
          <w:tcPr>
            <w:tcW w:w="1985" w:type="dxa"/>
            <w:vMerge/>
          </w:tcPr>
          <w:p w14:paraId="3584E8E9" w14:textId="77777777" w:rsidR="009B2CBF" w:rsidRDefault="009B2CBF">
            <w:pPr>
              <w:pStyle w:val="TAH"/>
              <w:spacing w:before="0" w:line="240" w:lineRule="auto"/>
              <w:jc w:val="left"/>
              <w:rPr>
                <w:rFonts w:cs="Arial"/>
                <w:b w:val="0"/>
                <w:bCs/>
                <w:sz w:val="16"/>
                <w:szCs w:val="16"/>
              </w:rPr>
            </w:pPr>
          </w:p>
        </w:tc>
      </w:tr>
      <w:tr w:rsidR="009B2CBF" w14:paraId="796D141F" w14:textId="77777777">
        <w:tc>
          <w:tcPr>
            <w:tcW w:w="1408" w:type="dxa"/>
            <w:vMerge/>
          </w:tcPr>
          <w:p w14:paraId="50A3B22A" w14:textId="77777777" w:rsidR="009B2CBF" w:rsidRDefault="009B2CBF">
            <w:pPr>
              <w:pStyle w:val="TAH"/>
              <w:spacing w:before="0" w:line="240" w:lineRule="auto"/>
              <w:jc w:val="left"/>
              <w:rPr>
                <w:rFonts w:cs="Arial"/>
                <w:b w:val="0"/>
                <w:bCs/>
                <w:sz w:val="16"/>
                <w:szCs w:val="16"/>
                <w:lang w:eastAsia="zh-CN"/>
              </w:rPr>
            </w:pPr>
          </w:p>
        </w:tc>
        <w:tc>
          <w:tcPr>
            <w:tcW w:w="5103" w:type="dxa"/>
          </w:tcPr>
          <w:p w14:paraId="32F6D83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20.48s, 1 RS per 1 DRX; Deep sleep;</w:t>
            </w:r>
          </w:p>
          <w:p w14:paraId="42D273F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1EB8132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1.04</w:t>
            </w:r>
          </w:p>
        </w:tc>
        <w:tc>
          <w:tcPr>
            <w:tcW w:w="1985" w:type="dxa"/>
            <w:vMerge/>
          </w:tcPr>
          <w:p w14:paraId="16C407D4" w14:textId="77777777" w:rsidR="009B2CBF" w:rsidRDefault="009B2CBF">
            <w:pPr>
              <w:pStyle w:val="TAH"/>
              <w:spacing w:before="0" w:line="240" w:lineRule="auto"/>
              <w:jc w:val="left"/>
              <w:rPr>
                <w:rFonts w:cs="Arial"/>
                <w:b w:val="0"/>
                <w:bCs/>
                <w:sz w:val="16"/>
                <w:szCs w:val="16"/>
              </w:rPr>
            </w:pPr>
          </w:p>
        </w:tc>
      </w:tr>
      <w:tr w:rsidR="009B2CBF" w14:paraId="0EC361D8" w14:textId="77777777">
        <w:tc>
          <w:tcPr>
            <w:tcW w:w="1408" w:type="dxa"/>
            <w:vMerge/>
          </w:tcPr>
          <w:p w14:paraId="68A9EDBC" w14:textId="77777777" w:rsidR="009B2CBF" w:rsidRDefault="009B2CBF">
            <w:pPr>
              <w:pStyle w:val="TAH"/>
              <w:spacing w:before="0" w:line="240" w:lineRule="auto"/>
              <w:jc w:val="left"/>
              <w:rPr>
                <w:rFonts w:cs="Arial"/>
                <w:b w:val="0"/>
                <w:bCs/>
                <w:sz w:val="16"/>
                <w:szCs w:val="16"/>
                <w:lang w:eastAsia="zh-CN"/>
              </w:rPr>
            </w:pPr>
          </w:p>
        </w:tc>
        <w:tc>
          <w:tcPr>
            <w:tcW w:w="5103" w:type="dxa"/>
          </w:tcPr>
          <w:p w14:paraId="5A12248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1 RS per 1 DRX; Deep sleep;</w:t>
            </w:r>
          </w:p>
          <w:p w14:paraId="05104A1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5CF69E7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1.85</w:t>
            </w:r>
          </w:p>
        </w:tc>
        <w:tc>
          <w:tcPr>
            <w:tcW w:w="1985" w:type="dxa"/>
            <w:vMerge/>
          </w:tcPr>
          <w:p w14:paraId="7C2ABDE1" w14:textId="77777777" w:rsidR="009B2CBF" w:rsidRDefault="009B2CBF">
            <w:pPr>
              <w:pStyle w:val="TAH"/>
              <w:spacing w:before="0" w:line="240" w:lineRule="auto"/>
              <w:jc w:val="left"/>
              <w:rPr>
                <w:rFonts w:cs="Arial"/>
                <w:b w:val="0"/>
                <w:bCs/>
                <w:sz w:val="16"/>
                <w:szCs w:val="16"/>
              </w:rPr>
            </w:pPr>
          </w:p>
        </w:tc>
      </w:tr>
      <w:tr w:rsidR="009B2CBF" w14:paraId="58D834F2" w14:textId="77777777">
        <w:tc>
          <w:tcPr>
            <w:tcW w:w="1408" w:type="dxa"/>
            <w:vMerge/>
          </w:tcPr>
          <w:p w14:paraId="788D4DBE" w14:textId="77777777" w:rsidR="009B2CBF" w:rsidRDefault="009B2CBF">
            <w:pPr>
              <w:pStyle w:val="TAH"/>
              <w:spacing w:before="0" w:line="240" w:lineRule="auto"/>
              <w:jc w:val="left"/>
              <w:rPr>
                <w:rFonts w:cs="Arial"/>
                <w:b w:val="0"/>
                <w:bCs/>
                <w:sz w:val="16"/>
                <w:szCs w:val="16"/>
                <w:lang w:eastAsia="zh-CN"/>
              </w:rPr>
            </w:pPr>
          </w:p>
        </w:tc>
        <w:tc>
          <w:tcPr>
            <w:tcW w:w="5103" w:type="dxa"/>
          </w:tcPr>
          <w:p w14:paraId="5FEC6DA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Deep sleep;</w:t>
            </w:r>
          </w:p>
          <w:p w14:paraId="0C3794C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4B5392D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1.11</w:t>
            </w:r>
          </w:p>
        </w:tc>
        <w:tc>
          <w:tcPr>
            <w:tcW w:w="1985" w:type="dxa"/>
            <w:vMerge/>
          </w:tcPr>
          <w:p w14:paraId="60347E25" w14:textId="77777777" w:rsidR="009B2CBF" w:rsidRDefault="009B2CBF">
            <w:pPr>
              <w:pStyle w:val="TAH"/>
              <w:spacing w:before="0" w:line="240" w:lineRule="auto"/>
              <w:jc w:val="left"/>
              <w:rPr>
                <w:rFonts w:cs="Arial"/>
                <w:b w:val="0"/>
                <w:bCs/>
                <w:sz w:val="16"/>
                <w:szCs w:val="16"/>
              </w:rPr>
            </w:pPr>
          </w:p>
        </w:tc>
      </w:tr>
      <w:tr w:rsidR="009B2CBF" w14:paraId="52D5A07F" w14:textId="77777777">
        <w:tc>
          <w:tcPr>
            <w:tcW w:w="1408" w:type="dxa"/>
            <w:vMerge/>
          </w:tcPr>
          <w:p w14:paraId="79740A24" w14:textId="77777777" w:rsidR="009B2CBF" w:rsidRDefault="009B2CBF">
            <w:pPr>
              <w:pStyle w:val="TAH"/>
              <w:spacing w:before="0" w:line="240" w:lineRule="auto"/>
              <w:jc w:val="left"/>
              <w:rPr>
                <w:rFonts w:cs="Arial"/>
                <w:b w:val="0"/>
                <w:bCs/>
                <w:sz w:val="16"/>
                <w:szCs w:val="16"/>
                <w:lang w:eastAsia="zh-CN"/>
              </w:rPr>
            </w:pPr>
          </w:p>
        </w:tc>
        <w:tc>
          <w:tcPr>
            <w:tcW w:w="5103" w:type="dxa"/>
          </w:tcPr>
          <w:p w14:paraId="73B60C4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1 RS per 1 DRX; Deep sleep;</w:t>
            </w:r>
          </w:p>
          <w:p w14:paraId="2A02BE5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464BE2E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1.05</w:t>
            </w:r>
          </w:p>
        </w:tc>
        <w:tc>
          <w:tcPr>
            <w:tcW w:w="1985" w:type="dxa"/>
            <w:vMerge/>
          </w:tcPr>
          <w:p w14:paraId="684C513E" w14:textId="77777777" w:rsidR="009B2CBF" w:rsidRDefault="009B2CBF">
            <w:pPr>
              <w:pStyle w:val="TAH"/>
              <w:spacing w:before="0" w:line="240" w:lineRule="auto"/>
              <w:jc w:val="left"/>
              <w:rPr>
                <w:rFonts w:cs="Arial"/>
                <w:b w:val="0"/>
                <w:bCs/>
                <w:sz w:val="16"/>
                <w:szCs w:val="16"/>
              </w:rPr>
            </w:pPr>
          </w:p>
        </w:tc>
      </w:tr>
      <w:tr w:rsidR="009B2CBF" w14:paraId="087A6988" w14:textId="77777777">
        <w:tc>
          <w:tcPr>
            <w:tcW w:w="1408" w:type="dxa"/>
            <w:vMerge/>
          </w:tcPr>
          <w:p w14:paraId="687B1455" w14:textId="77777777" w:rsidR="009B2CBF" w:rsidRDefault="009B2CBF">
            <w:pPr>
              <w:pStyle w:val="TAH"/>
              <w:spacing w:before="0" w:line="240" w:lineRule="auto"/>
              <w:jc w:val="left"/>
              <w:rPr>
                <w:rFonts w:cs="Arial"/>
                <w:b w:val="0"/>
                <w:bCs/>
                <w:sz w:val="16"/>
                <w:szCs w:val="16"/>
                <w:lang w:eastAsia="zh-CN"/>
              </w:rPr>
            </w:pPr>
          </w:p>
        </w:tc>
        <w:tc>
          <w:tcPr>
            <w:tcW w:w="5103" w:type="dxa"/>
          </w:tcPr>
          <w:p w14:paraId="54C7E5C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Deep sleep;</w:t>
            </w:r>
          </w:p>
          <w:p w14:paraId="13C8036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7B36572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2.24</w:t>
            </w:r>
          </w:p>
        </w:tc>
        <w:tc>
          <w:tcPr>
            <w:tcW w:w="1985" w:type="dxa"/>
            <w:vMerge/>
          </w:tcPr>
          <w:p w14:paraId="6EBA9F33" w14:textId="77777777" w:rsidR="009B2CBF" w:rsidRDefault="009B2CBF">
            <w:pPr>
              <w:pStyle w:val="TAH"/>
              <w:spacing w:before="0" w:line="240" w:lineRule="auto"/>
              <w:jc w:val="left"/>
              <w:rPr>
                <w:rFonts w:cs="Arial"/>
                <w:b w:val="0"/>
                <w:bCs/>
                <w:sz w:val="16"/>
                <w:szCs w:val="16"/>
              </w:rPr>
            </w:pPr>
          </w:p>
        </w:tc>
      </w:tr>
      <w:tr w:rsidR="009B2CBF" w14:paraId="2E8E601F" w14:textId="77777777">
        <w:tc>
          <w:tcPr>
            <w:tcW w:w="1408" w:type="dxa"/>
            <w:vMerge/>
          </w:tcPr>
          <w:p w14:paraId="5B2F3F93" w14:textId="77777777" w:rsidR="009B2CBF" w:rsidRDefault="009B2CBF">
            <w:pPr>
              <w:pStyle w:val="TAH"/>
              <w:spacing w:before="0" w:line="240" w:lineRule="auto"/>
              <w:jc w:val="left"/>
              <w:rPr>
                <w:rFonts w:cs="Arial"/>
                <w:b w:val="0"/>
                <w:bCs/>
                <w:sz w:val="16"/>
                <w:szCs w:val="16"/>
                <w:lang w:eastAsia="zh-CN"/>
              </w:rPr>
            </w:pPr>
          </w:p>
        </w:tc>
        <w:tc>
          <w:tcPr>
            <w:tcW w:w="5103" w:type="dxa"/>
          </w:tcPr>
          <w:p w14:paraId="3EA6DAF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Deep sleep;</w:t>
            </w:r>
          </w:p>
          <w:p w14:paraId="222A490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4B3FBC6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1.16</w:t>
            </w:r>
          </w:p>
        </w:tc>
        <w:tc>
          <w:tcPr>
            <w:tcW w:w="1985" w:type="dxa"/>
            <w:vMerge/>
          </w:tcPr>
          <w:p w14:paraId="672C6E3F" w14:textId="77777777" w:rsidR="009B2CBF" w:rsidRDefault="009B2CBF">
            <w:pPr>
              <w:pStyle w:val="TAH"/>
              <w:spacing w:before="0" w:line="240" w:lineRule="auto"/>
              <w:jc w:val="left"/>
              <w:rPr>
                <w:rFonts w:cs="Arial"/>
                <w:b w:val="0"/>
                <w:bCs/>
                <w:sz w:val="16"/>
                <w:szCs w:val="16"/>
              </w:rPr>
            </w:pPr>
          </w:p>
        </w:tc>
      </w:tr>
      <w:tr w:rsidR="009B2CBF" w14:paraId="17E6FB21" w14:textId="77777777">
        <w:tc>
          <w:tcPr>
            <w:tcW w:w="1408" w:type="dxa"/>
            <w:vMerge/>
          </w:tcPr>
          <w:p w14:paraId="270A5B0E" w14:textId="77777777" w:rsidR="009B2CBF" w:rsidRDefault="009B2CBF">
            <w:pPr>
              <w:pStyle w:val="TAH"/>
              <w:spacing w:before="0" w:line="240" w:lineRule="auto"/>
              <w:jc w:val="left"/>
              <w:rPr>
                <w:rFonts w:cs="Arial"/>
                <w:b w:val="0"/>
                <w:bCs/>
                <w:sz w:val="16"/>
                <w:szCs w:val="16"/>
                <w:lang w:eastAsia="zh-CN"/>
              </w:rPr>
            </w:pPr>
          </w:p>
        </w:tc>
        <w:tc>
          <w:tcPr>
            <w:tcW w:w="5103" w:type="dxa"/>
          </w:tcPr>
          <w:p w14:paraId="5354011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20.48s, 1 RS per 1 DRX; Deep sleep;</w:t>
            </w:r>
          </w:p>
          <w:p w14:paraId="58BB143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1C027C2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1.08</w:t>
            </w:r>
          </w:p>
        </w:tc>
        <w:tc>
          <w:tcPr>
            <w:tcW w:w="1985" w:type="dxa"/>
            <w:vMerge/>
          </w:tcPr>
          <w:p w14:paraId="2661FB00" w14:textId="77777777" w:rsidR="009B2CBF" w:rsidRDefault="009B2CBF">
            <w:pPr>
              <w:pStyle w:val="TAH"/>
              <w:spacing w:before="0" w:line="240" w:lineRule="auto"/>
              <w:jc w:val="left"/>
              <w:rPr>
                <w:rFonts w:cs="Arial"/>
                <w:b w:val="0"/>
                <w:bCs/>
                <w:sz w:val="16"/>
                <w:szCs w:val="16"/>
              </w:rPr>
            </w:pPr>
          </w:p>
        </w:tc>
      </w:tr>
      <w:tr w:rsidR="009B2CBF" w14:paraId="286F38FA" w14:textId="77777777">
        <w:tc>
          <w:tcPr>
            <w:tcW w:w="1408" w:type="dxa"/>
            <w:vMerge/>
          </w:tcPr>
          <w:p w14:paraId="133CE972" w14:textId="77777777" w:rsidR="009B2CBF" w:rsidRDefault="009B2CBF">
            <w:pPr>
              <w:pStyle w:val="TAH"/>
              <w:spacing w:before="0" w:line="240" w:lineRule="auto"/>
              <w:jc w:val="left"/>
              <w:rPr>
                <w:rFonts w:cs="Arial"/>
                <w:b w:val="0"/>
                <w:bCs/>
                <w:sz w:val="16"/>
                <w:szCs w:val="16"/>
                <w:lang w:eastAsia="zh-CN"/>
              </w:rPr>
            </w:pPr>
          </w:p>
        </w:tc>
        <w:tc>
          <w:tcPr>
            <w:tcW w:w="5103" w:type="dxa"/>
          </w:tcPr>
          <w:p w14:paraId="22D486B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1.28s, 1 RS per 1 DRX; Deep sleep;</w:t>
            </w:r>
          </w:p>
          <w:p w14:paraId="4E400AB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09E712B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1.58</w:t>
            </w:r>
          </w:p>
        </w:tc>
        <w:tc>
          <w:tcPr>
            <w:tcW w:w="1985" w:type="dxa"/>
            <w:vMerge/>
          </w:tcPr>
          <w:p w14:paraId="00C5342C" w14:textId="77777777" w:rsidR="009B2CBF" w:rsidRDefault="009B2CBF">
            <w:pPr>
              <w:pStyle w:val="TAH"/>
              <w:spacing w:before="0" w:line="240" w:lineRule="auto"/>
              <w:jc w:val="left"/>
              <w:rPr>
                <w:rFonts w:cs="Arial"/>
                <w:b w:val="0"/>
                <w:bCs/>
                <w:sz w:val="16"/>
                <w:szCs w:val="16"/>
              </w:rPr>
            </w:pPr>
          </w:p>
        </w:tc>
      </w:tr>
      <w:tr w:rsidR="009B2CBF" w14:paraId="6CA2D96D" w14:textId="77777777">
        <w:tc>
          <w:tcPr>
            <w:tcW w:w="1408" w:type="dxa"/>
            <w:vMerge/>
          </w:tcPr>
          <w:p w14:paraId="4DE9A31E" w14:textId="77777777" w:rsidR="009B2CBF" w:rsidRDefault="009B2CBF">
            <w:pPr>
              <w:pStyle w:val="TAH"/>
              <w:spacing w:before="0" w:line="240" w:lineRule="auto"/>
              <w:jc w:val="left"/>
              <w:rPr>
                <w:rFonts w:cs="Arial"/>
                <w:b w:val="0"/>
                <w:bCs/>
                <w:sz w:val="16"/>
                <w:szCs w:val="16"/>
                <w:lang w:eastAsia="zh-CN"/>
              </w:rPr>
            </w:pPr>
          </w:p>
        </w:tc>
        <w:tc>
          <w:tcPr>
            <w:tcW w:w="5103" w:type="dxa"/>
          </w:tcPr>
          <w:p w14:paraId="1723822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1 RS per 1 DRX; Deep sleep;</w:t>
            </w:r>
          </w:p>
          <w:p w14:paraId="48445EC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01F46E2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1.07</w:t>
            </w:r>
          </w:p>
        </w:tc>
        <w:tc>
          <w:tcPr>
            <w:tcW w:w="1985" w:type="dxa"/>
            <w:vMerge/>
          </w:tcPr>
          <w:p w14:paraId="1933A08C" w14:textId="77777777" w:rsidR="009B2CBF" w:rsidRDefault="009B2CBF">
            <w:pPr>
              <w:pStyle w:val="TAH"/>
              <w:spacing w:before="0" w:line="240" w:lineRule="auto"/>
              <w:jc w:val="left"/>
              <w:rPr>
                <w:rFonts w:cs="Arial"/>
                <w:b w:val="0"/>
                <w:bCs/>
                <w:sz w:val="16"/>
                <w:szCs w:val="16"/>
              </w:rPr>
            </w:pPr>
          </w:p>
        </w:tc>
      </w:tr>
      <w:tr w:rsidR="009B2CBF" w14:paraId="4B4F3926" w14:textId="77777777">
        <w:tc>
          <w:tcPr>
            <w:tcW w:w="1408" w:type="dxa"/>
            <w:vMerge/>
          </w:tcPr>
          <w:p w14:paraId="3E7C0EC7" w14:textId="77777777" w:rsidR="009B2CBF" w:rsidRDefault="009B2CBF">
            <w:pPr>
              <w:pStyle w:val="TAH"/>
              <w:spacing w:before="0" w:line="240" w:lineRule="auto"/>
              <w:jc w:val="left"/>
              <w:rPr>
                <w:rFonts w:cs="Arial"/>
                <w:b w:val="0"/>
                <w:bCs/>
                <w:sz w:val="16"/>
                <w:szCs w:val="16"/>
                <w:lang w:eastAsia="zh-CN"/>
              </w:rPr>
            </w:pPr>
          </w:p>
        </w:tc>
        <w:tc>
          <w:tcPr>
            <w:tcW w:w="5103" w:type="dxa"/>
          </w:tcPr>
          <w:p w14:paraId="384FBC9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20.48s, 1 RS per 1 DRX; Deep sleep;</w:t>
            </w:r>
          </w:p>
          <w:p w14:paraId="6602AD9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0FCA77A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1.04</w:t>
            </w:r>
          </w:p>
        </w:tc>
        <w:tc>
          <w:tcPr>
            <w:tcW w:w="1985" w:type="dxa"/>
            <w:vMerge/>
          </w:tcPr>
          <w:p w14:paraId="655D6742" w14:textId="77777777" w:rsidR="009B2CBF" w:rsidRDefault="009B2CBF">
            <w:pPr>
              <w:pStyle w:val="TAH"/>
              <w:spacing w:before="0" w:line="240" w:lineRule="auto"/>
              <w:jc w:val="left"/>
              <w:rPr>
                <w:rFonts w:cs="Arial"/>
                <w:b w:val="0"/>
                <w:bCs/>
                <w:sz w:val="16"/>
                <w:szCs w:val="16"/>
              </w:rPr>
            </w:pPr>
          </w:p>
        </w:tc>
      </w:tr>
      <w:tr w:rsidR="009B2CBF" w14:paraId="67F87653" w14:textId="77777777">
        <w:tc>
          <w:tcPr>
            <w:tcW w:w="1408" w:type="dxa"/>
            <w:vMerge/>
          </w:tcPr>
          <w:p w14:paraId="39504F68" w14:textId="77777777" w:rsidR="009B2CBF" w:rsidRDefault="009B2CBF">
            <w:pPr>
              <w:pStyle w:val="TAH"/>
              <w:spacing w:before="0" w:line="240" w:lineRule="auto"/>
              <w:jc w:val="left"/>
              <w:rPr>
                <w:rFonts w:cs="Arial"/>
                <w:b w:val="0"/>
                <w:bCs/>
                <w:sz w:val="16"/>
                <w:szCs w:val="16"/>
                <w:lang w:eastAsia="zh-CN"/>
              </w:rPr>
            </w:pPr>
          </w:p>
        </w:tc>
        <w:tc>
          <w:tcPr>
            <w:tcW w:w="5103" w:type="dxa"/>
          </w:tcPr>
          <w:p w14:paraId="5903122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1 RS per 1 DRX; Deep sleep;</w:t>
            </w:r>
          </w:p>
          <w:p w14:paraId="65DB9BE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34F81EC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1.56</w:t>
            </w:r>
          </w:p>
        </w:tc>
        <w:tc>
          <w:tcPr>
            <w:tcW w:w="1985" w:type="dxa"/>
            <w:vMerge/>
          </w:tcPr>
          <w:p w14:paraId="2DC13419" w14:textId="77777777" w:rsidR="009B2CBF" w:rsidRDefault="009B2CBF">
            <w:pPr>
              <w:pStyle w:val="TAH"/>
              <w:spacing w:before="0" w:line="240" w:lineRule="auto"/>
              <w:jc w:val="left"/>
              <w:rPr>
                <w:rFonts w:cs="Arial"/>
                <w:b w:val="0"/>
                <w:bCs/>
                <w:sz w:val="16"/>
                <w:szCs w:val="16"/>
              </w:rPr>
            </w:pPr>
          </w:p>
        </w:tc>
      </w:tr>
      <w:tr w:rsidR="009B2CBF" w14:paraId="6010EDB3" w14:textId="77777777">
        <w:tc>
          <w:tcPr>
            <w:tcW w:w="1408" w:type="dxa"/>
            <w:vMerge/>
          </w:tcPr>
          <w:p w14:paraId="41E046C9" w14:textId="77777777" w:rsidR="009B2CBF" w:rsidRDefault="009B2CBF">
            <w:pPr>
              <w:pStyle w:val="TAH"/>
              <w:spacing w:before="0" w:line="240" w:lineRule="auto"/>
              <w:jc w:val="left"/>
              <w:rPr>
                <w:rFonts w:cs="Arial"/>
                <w:b w:val="0"/>
                <w:bCs/>
                <w:sz w:val="16"/>
                <w:szCs w:val="16"/>
                <w:lang w:eastAsia="zh-CN"/>
              </w:rPr>
            </w:pPr>
          </w:p>
        </w:tc>
        <w:tc>
          <w:tcPr>
            <w:tcW w:w="5103" w:type="dxa"/>
          </w:tcPr>
          <w:p w14:paraId="540877C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Deep sleep;</w:t>
            </w:r>
          </w:p>
          <w:p w14:paraId="63E87A5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68AB36E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1.07</w:t>
            </w:r>
          </w:p>
        </w:tc>
        <w:tc>
          <w:tcPr>
            <w:tcW w:w="1985" w:type="dxa"/>
            <w:vMerge/>
          </w:tcPr>
          <w:p w14:paraId="0B65EBBA" w14:textId="77777777" w:rsidR="009B2CBF" w:rsidRDefault="009B2CBF">
            <w:pPr>
              <w:pStyle w:val="TAH"/>
              <w:spacing w:before="0" w:line="240" w:lineRule="auto"/>
              <w:jc w:val="left"/>
              <w:rPr>
                <w:rFonts w:cs="Arial"/>
                <w:b w:val="0"/>
                <w:bCs/>
                <w:sz w:val="16"/>
                <w:szCs w:val="16"/>
              </w:rPr>
            </w:pPr>
          </w:p>
        </w:tc>
      </w:tr>
      <w:tr w:rsidR="009B2CBF" w14:paraId="3FACE276" w14:textId="77777777">
        <w:tc>
          <w:tcPr>
            <w:tcW w:w="1408" w:type="dxa"/>
            <w:vMerge/>
          </w:tcPr>
          <w:p w14:paraId="047BCF89" w14:textId="77777777" w:rsidR="009B2CBF" w:rsidRDefault="009B2CBF">
            <w:pPr>
              <w:pStyle w:val="TAH"/>
              <w:spacing w:before="0" w:line="240" w:lineRule="auto"/>
              <w:jc w:val="left"/>
              <w:rPr>
                <w:rFonts w:cs="Arial"/>
                <w:b w:val="0"/>
                <w:bCs/>
                <w:sz w:val="16"/>
                <w:szCs w:val="16"/>
                <w:lang w:eastAsia="zh-CN"/>
              </w:rPr>
            </w:pPr>
          </w:p>
        </w:tc>
        <w:tc>
          <w:tcPr>
            <w:tcW w:w="5103" w:type="dxa"/>
          </w:tcPr>
          <w:p w14:paraId="1CD576A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1 RS per 1 DRX; Deep sleep;</w:t>
            </w:r>
          </w:p>
          <w:p w14:paraId="44352A1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469BF31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1.04</w:t>
            </w:r>
          </w:p>
        </w:tc>
        <w:tc>
          <w:tcPr>
            <w:tcW w:w="1985" w:type="dxa"/>
            <w:vMerge/>
          </w:tcPr>
          <w:p w14:paraId="67C9B18A" w14:textId="77777777" w:rsidR="009B2CBF" w:rsidRDefault="009B2CBF">
            <w:pPr>
              <w:pStyle w:val="TAH"/>
              <w:spacing w:before="0" w:line="240" w:lineRule="auto"/>
              <w:jc w:val="left"/>
              <w:rPr>
                <w:rFonts w:cs="Arial"/>
                <w:b w:val="0"/>
                <w:bCs/>
                <w:sz w:val="16"/>
                <w:szCs w:val="16"/>
              </w:rPr>
            </w:pPr>
          </w:p>
        </w:tc>
      </w:tr>
      <w:tr w:rsidR="009B2CBF" w14:paraId="6CB2405D" w14:textId="77777777">
        <w:tc>
          <w:tcPr>
            <w:tcW w:w="1408" w:type="dxa"/>
            <w:vMerge w:val="restart"/>
          </w:tcPr>
          <w:p w14:paraId="66788ED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ZTE </w:t>
            </w:r>
            <w:r>
              <w:rPr>
                <w:rFonts w:cs="Arial"/>
                <w:b w:val="0"/>
                <w:bCs/>
                <w:sz w:val="16"/>
                <w:szCs w:val="16"/>
                <w:lang w:eastAsia="zh-CN"/>
              </w:rPr>
              <w:fldChar w:fldCharType="begin"/>
            </w:r>
            <w:r>
              <w:rPr>
                <w:rFonts w:cs="Arial"/>
                <w:b w:val="0"/>
                <w:bCs/>
                <w:sz w:val="16"/>
                <w:szCs w:val="16"/>
                <w:lang w:eastAsia="zh-CN"/>
              </w:rPr>
              <w:instrText xml:space="preserve"> REF _Ref119066926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[11]</w:t>
            </w:r>
            <w:r>
              <w:rPr>
                <w:rFonts w:cs="Arial"/>
                <w:b w:val="0"/>
                <w:bCs/>
                <w:sz w:val="16"/>
                <w:szCs w:val="16"/>
                <w:lang w:eastAsia="zh-CN"/>
              </w:rPr>
              <w:fldChar w:fldCharType="end"/>
            </w:r>
          </w:p>
        </w:tc>
        <w:tc>
          <w:tcPr>
            <w:tcW w:w="5103" w:type="dxa"/>
          </w:tcPr>
          <w:p w14:paraId="3A0D0DB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Ultra-deep sleep option 1 w transition energy 10000</w:t>
            </w:r>
          </w:p>
          <w:p w14:paraId="21D350F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UE wakes up to only perform positioning in some DRX cycles</w:t>
            </w:r>
            <w:r>
              <w:rPr>
                <w:rFonts w:cs="Arial"/>
                <w:b w:val="0"/>
                <w:bCs/>
                <w:sz w:val="16"/>
                <w:szCs w:val="16"/>
                <w:lang w:eastAsia="zh-CN"/>
              </w:rPr>
              <w:t xml:space="preserve"> </w:t>
            </w:r>
          </w:p>
        </w:tc>
        <w:tc>
          <w:tcPr>
            <w:tcW w:w="1559" w:type="dxa"/>
          </w:tcPr>
          <w:p w14:paraId="42D5CB67"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0.522660522</w:t>
            </w:r>
          </w:p>
        </w:tc>
        <w:tc>
          <w:tcPr>
            <w:tcW w:w="1985" w:type="dxa"/>
            <w:vMerge w:val="restart"/>
          </w:tcPr>
          <w:p w14:paraId="1EE906B0" w14:textId="77777777" w:rsidR="009B2CBF" w:rsidRDefault="009B2CBF">
            <w:pPr>
              <w:pStyle w:val="TAH"/>
              <w:spacing w:before="0" w:line="240" w:lineRule="auto"/>
              <w:jc w:val="left"/>
              <w:rPr>
                <w:rFonts w:cs="Arial"/>
                <w:b w:val="0"/>
                <w:bCs/>
                <w:sz w:val="16"/>
                <w:szCs w:val="16"/>
              </w:rPr>
            </w:pPr>
          </w:p>
        </w:tc>
      </w:tr>
      <w:tr w:rsidR="009B2CBF" w14:paraId="5753E94E" w14:textId="77777777">
        <w:tc>
          <w:tcPr>
            <w:tcW w:w="1408" w:type="dxa"/>
            <w:vMerge/>
          </w:tcPr>
          <w:p w14:paraId="0D5C12FE" w14:textId="77777777" w:rsidR="009B2CBF" w:rsidRDefault="009B2CBF">
            <w:pPr>
              <w:pStyle w:val="TAH"/>
              <w:spacing w:before="0" w:line="240" w:lineRule="auto"/>
              <w:jc w:val="left"/>
              <w:rPr>
                <w:rFonts w:cs="Arial"/>
                <w:b w:val="0"/>
                <w:bCs/>
                <w:sz w:val="16"/>
                <w:szCs w:val="16"/>
                <w:lang w:eastAsia="zh-CN"/>
              </w:rPr>
            </w:pPr>
          </w:p>
        </w:tc>
        <w:tc>
          <w:tcPr>
            <w:tcW w:w="5103" w:type="dxa"/>
          </w:tcPr>
          <w:p w14:paraId="205160A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Ultra-deep sleep option 1 w transition energy 5000</w:t>
            </w:r>
          </w:p>
          <w:p w14:paraId="6CF4EFD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UE wakes up to only perform positioning in some DRX cycles</w:t>
            </w:r>
          </w:p>
        </w:tc>
        <w:tc>
          <w:tcPr>
            <w:tcW w:w="1559" w:type="dxa"/>
            <w:vAlign w:val="center"/>
          </w:tcPr>
          <w:p w14:paraId="0BA19513"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0.278519897</w:t>
            </w:r>
          </w:p>
        </w:tc>
        <w:tc>
          <w:tcPr>
            <w:tcW w:w="1985" w:type="dxa"/>
            <w:vMerge/>
          </w:tcPr>
          <w:p w14:paraId="50E0B386" w14:textId="77777777" w:rsidR="009B2CBF" w:rsidRDefault="009B2CBF">
            <w:pPr>
              <w:pStyle w:val="TAH"/>
              <w:spacing w:before="0" w:line="240" w:lineRule="auto"/>
              <w:jc w:val="left"/>
              <w:rPr>
                <w:rFonts w:cs="Arial"/>
                <w:b w:val="0"/>
                <w:bCs/>
                <w:sz w:val="16"/>
                <w:szCs w:val="16"/>
              </w:rPr>
            </w:pPr>
          </w:p>
        </w:tc>
      </w:tr>
      <w:tr w:rsidR="009B2CBF" w14:paraId="04AB22F4" w14:textId="77777777">
        <w:tc>
          <w:tcPr>
            <w:tcW w:w="1408" w:type="dxa"/>
            <w:vMerge/>
          </w:tcPr>
          <w:p w14:paraId="492A3611" w14:textId="77777777" w:rsidR="009B2CBF" w:rsidRDefault="009B2CBF">
            <w:pPr>
              <w:pStyle w:val="TAH"/>
              <w:spacing w:before="0" w:line="240" w:lineRule="auto"/>
              <w:jc w:val="left"/>
              <w:rPr>
                <w:rFonts w:cs="Arial"/>
                <w:b w:val="0"/>
                <w:bCs/>
                <w:sz w:val="16"/>
                <w:szCs w:val="16"/>
                <w:lang w:eastAsia="zh-CN"/>
              </w:rPr>
            </w:pPr>
          </w:p>
        </w:tc>
        <w:tc>
          <w:tcPr>
            <w:tcW w:w="5103" w:type="dxa"/>
          </w:tcPr>
          <w:p w14:paraId="7369171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Ultra-deep sleep option 2</w:t>
            </w:r>
          </w:p>
          <w:p w14:paraId="21A8DE2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UE wakes up to only perform positioning in some DRX cycles</w:t>
            </w:r>
          </w:p>
        </w:tc>
        <w:tc>
          <w:tcPr>
            <w:tcW w:w="1559" w:type="dxa"/>
          </w:tcPr>
          <w:p w14:paraId="665F2235"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0.058366089</w:t>
            </w:r>
          </w:p>
        </w:tc>
        <w:tc>
          <w:tcPr>
            <w:tcW w:w="1985" w:type="dxa"/>
            <w:vMerge/>
          </w:tcPr>
          <w:p w14:paraId="6AB03341" w14:textId="77777777" w:rsidR="009B2CBF" w:rsidRDefault="009B2CBF">
            <w:pPr>
              <w:pStyle w:val="TAH"/>
              <w:spacing w:before="0" w:line="240" w:lineRule="auto"/>
              <w:jc w:val="left"/>
              <w:rPr>
                <w:rFonts w:cs="Arial"/>
                <w:b w:val="0"/>
                <w:bCs/>
                <w:sz w:val="16"/>
                <w:szCs w:val="16"/>
              </w:rPr>
            </w:pPr>
          </w:p>
        </w:tc>
      </w:tr>
      <w:tr w:rsidR="009B2CBF" w14:paraId="446B2AB6" w14:textId="77777777">
        <w:tc>
          <w:tcPr>
            <w:tcW w:w="1408" w:type="dxa"/>
            <w:vMerge/>
          </w:tcPr>
          <w:p w14:paraId="3468920E" w14:textId="77777777" w:rsidR="009B2CBF" w:rsidRDefault="009B2CBF">
            <w:pPr>
              <w:pStyle w:val="TAH"/>
              <w:spacing w:before="0" w:line="240" w:lineRule="auto"/>
              <w:jc w:val="left"/>
              <w:rPr>
                <w:rFonts w:cs="Arial"/>
                <w:b w:val="0"/>
                <w:bCs/>
                <w:sz w:val="16"/>
                <w:szCs w:val="16"/>
                <w:lang w:eastAsia="zh-CN"/>
              </w:rPr>
            </w:pPr>
          </w:p>
        </w:tc>
        <w:tc>
          <w:tcPr>
            <w:tcW w:w="5103" w:type="dxa"/>
          </w:tcPr>
          <w:p w14:paraId="2AB7EB6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Ultra-deep sleep option 1 w transition energy 10000</w:t>
            </w:r>
          </w:p>
          <w:p w14:paraId="6CCE400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UE </w:t>
            </w:r>
            <w:r>
              <w:rPr>
                <w:rFonts w:cs="Arial"/>
                <w:b w:val="0"/>
                <w:bCs/>
                <w:sz w:val="16"/>
                <w:szCs w:val="16"/>
              </w:rPr>
              <w:t>wakes up to</w:t>
            </w:r>
            <w:r>
              <w:rPr>
                <w:rFonts w:cs="Arial"/>
                <w:b w:val="0"/>
                <w:bCs/>
                <w:sz w:val="16"/>
                <w:szCs w:val="16"/>
                <w:lang w:eastAsia="zh-CN"/>
              </w:rPr>
              <w:t xml:space="preserve"> monitor both paging and PRS </w:t>
            </w:r>
          </w:p>
        </w:tc>
        <w:tc>
          <w:tcPr>
            <w:tcW w:w="1559" w:type="dxa"/>
          </w:tcPr>
          <w:p w14:paraId="3F7B518B"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0.294423584</w:t>
            </w:r>
          </w:p>
        </w:tc>
        <w:tc>
          <w:tcPr>
            <w:tcW w:w="1985" w:type="dxa"/>
            <w:vMerge/>
          </w:tcPr>
          <w:p w14:paraId="78F404DA" w14:textId="77777777" w:rsidR="009B2CBF" w:rsidRDefault="009B2CBF">
            <w:pPr>
              <w:pStyle w:val="TAH"/>
              <w:spacing w:before="0" w:line="240" w:lineRule="auto"/>
              <w:jc w:val="left"/>
              <w:rPr>
                <w:rFonts w:cs="Arial"/>
                <w:b w:val="0"/>
                <w:bCs/>
                <w:sz w:val="16"/>
                <w:szCs w:val="16"/>
              </w:rPr>
            </w:pPr>
          </w:p>
        </w:tc>
      </w:tr>
      <w:tr w:rsidR="009B2CBF" w14:paraId="25D3D658" w14:textId="77777777">
        <w:tc>
          <w:tcPr>
            <w:tcW w:w="1408" w:type="dxa"/>
            <w:vMerge/>
          </w:tcPr>
          <w:p w14:paraId="5E526A59" w14:textId="77777777" w:rsidR="009B2CBF" w:rsidRDefault="009B2CBF">
            <w:pPr>
              <w:pStyle w:val="TAH"/>
              <w:spacing w:before="0" w:line="240" w:lineRule="auto"/>
              <w:jc w:val="left"/>
              <w:rPr>
                <w:rFonts w:cs="Arial"/>
                <w:b w:val="0"/>
                <w:bCs/>
                <w:sz w:val="16"/>
                <w:szCs w:val="16"/>
                <w:lang w:eastAsia="zh-CN"/>
              </w:rPr>
            </w:pPr>
          </w:p>
        </w:tc>
        <w:tc>
          <w:tcPr>
            <w:tcW w:w="5103" w:type="dxa"/>
          </w:tcPr>
          <w:p w14:paraId="1AC6B73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Ultra-deep sleep option 1 w transition energy 5000</w:t>
            </w:r>
          </w:p>
          <w:p w14:paraId="546EAAF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UE </w:t>
            </w:r>
            <w:r>
              <w:rPr>
                <w:rFonts w:cs="Arial"/>
                <w:b w:val="0"/>
                <w:bCs/>
                <w:sz w:val="16"/>
                <w:szCs w:val="16"/>
              </w:rPr>
              <w:t>wakes up to</w:t>
            </w:r>
            <w:r>
              <w:rPr>
                <w:rFonts w:cs="Arial"/>
                <w:b w:val="0"/>
                <w:bCs/>
                <w:sz w:val="16"/>
                <w:szCs w:val="16"/>
                <w:lang w:eastAsia="zh-CN"/>
              </w:rPr>
              <w:t xml:space="preserve"> monitor both paging and PRS</w:t>
            </w:r>
          </w:p>
        </w:tc>
        <w:tc>
          <w:tcPr>
            <w:tcW w:w="1559" w:type="dxa"/>
          </w:tcPr>
          <w:p w14:paraId="34A2A419"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0.172353271</w:t>
            </w:r>
          </w:p>
        </w:tc>
        <w:tc>
          <w:tcPr>
            <w:tcW w:w="1985" w:type="dxa"/>
            <w:vMerge/>
          </w:tcPr>
          <w:p w14:paraId="5E7E140B" w14:textId="77777777" w:rsidR="009B2CBF" w:rsidRDefault="009B2CBF">
            <w:pPr>
              <w:pStyle w:val="TAH"/>
              <w:spacing w:before="0" w:line="240" w:lineRule="auto"/>
              <w:jc w:val="left"/>
              <w:rPr>
                <w:rFonts w:cs="Arial"/>
                <w:b w:val="0"/>
                <w:bCs/>
                <w:sz w:val="16"/>
                <w:szCs w:val="16"/>
              </w:rPr>
            </w:pPr>
          </w:p>
        </w:tc>
      </w:tr>
      <w:tr w:rsidR="009B2CBF" w14:paraId="73D26E4B" w14:textId="77777777">
        <w:tc>
          <w:tcPr>
            <w:tcW w:w="1408" w:type="dxa"/>
            <w:vMerge/>
          </w:tcPr>
          <w:p w14:paraId="4AD2BA78" w14:textId="77777777" w:rsidR="009B2CBF" w:rsidRDefault="009B2CBF">
            <w:pPr>
              <w:pStyle w:val="TAH"/>
              <w:spacing w:before="0" w:line="240" w:lineRule="auto"/>
              <w:jc w:val="left"/>
              <w:rPr>
                <w:rFonts w:cs="Arial"/>
                <w:b w:val="0"/>
                <w:bCs/>
                <w:sz w:val="16"/>
                <w:szCs w:val="16"/>
                <w:lang w:eastAsia="zh-CN"/>
              </w:rPr>
            </w:pPr>
          </w:p>
        </w:tc>
        <w:tc>
          <w:tcPr>
            <w:tcW w:w="5103" w:type="dxa"/>
          </w:tcPr>
          <w:p w14:paraId="114878E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Ultra-deep sleep option 2</w:t>
            </w:r>
          </w:p>
          <w:p w14:paraId="2452A0D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UE </w:t>
            </w:r>
            <w:r>
              <w:rPr>
                <w:rFonts w:cs="Arial"/>
                <w:b w:val="0"/>
                <w:bCs/>
                <w:sz w:val="16"/>
                <w:szCs w:val="16"/>
              </w:rPr>
              <w:t>wakes up to</w:t>
            </w:r>
            <w:r>
              <w:rPr>
                <w:rFonts w:cs="Arial"/>
                <w:b w:val="0"/>
                <w:bCs/>
                <w:sz w:val="16"/>
                <w:szCs w:val="16"/>
                <w:lang w:eastAsia="zh-CN"/>
              </w:rPr>
              <w:t xml:space="preserve"> monitor both paging and PRS</w:t>
            </w:r>
          </w:p>
        </w:tc>
        <w:tc>
          <w:tcPr>
            <w:tcW w:w="1559" w:type="dxa"/>
          </w:tcPr>
          <w:p w14:paraId="10F2168E" w14:textId="77777777" w:rsidR="009B2CBF" w:rsidRDefault="00494BA3">
            <w:pPr>
              <w:pStyle w:val="TAH"/>
              <w:spacing w:before="0" w:line="240" w:lineRule="auto"/>
              <w:jc w:val="left"/>
              <w:rPr>
                <w:rFonts w:cs="Arial"/>
                <w:b w:val="0"/>
                <w:bCs/>
                <w:sz w:val="16"/>
                <w:szCs w:val="16"/>
                <w:lang w:eastAsia="zh-CN"/>
              </w:rPr>
            </w:pPr>
            <w:r>
              <w:rPr>
                <w:rFonts w:eastAsia="等线" w:cs="Arial"/>
                <w:b w:val="0"/>
                <w:bCs/>
                <w:color w:val="000000"/>
                <w:sz w:val="16"/>
                <w:szCs w:val="16"/>
                <w:lang w:bidi="ar"/>
              </w:rPr>
              <w:t>0.057289063</w:t>
            </w:r>
          </w:p>
        </w:tc>
        <w:tc>
          <w:tcPr>
            <w:tcW w:w="1985" w:type="dxa"/>
            <w:vMerge/>
          </w:tcPr>
          <w:p w14:paraId="3257F804" w14:textId="77777777" w:rsidR="009B2CBF" w:rsidRDefault="009B2CBF">
            <w:pPr>
              <w:pStyle w:val="TAH"/>
              <w:spacing w:before="0" w:line="240" w:lineRule="auto"/>
              <w:jc w:val="left"/>
              <w:rPr>
                <w:rFonts w:cs="Arial"/>
                <w:b w:val="0"/>
                <w:bCs/>
                <w:sz w:val="16"/>
                <w:szCs w:val="16"/>
              </w:rPr>
            </w:pPr>
          </w:p>
        </w:tc>
      </w:tr>
      <w:tr w:rsidR="009B2CBF" w14:paraId="281AFE1C" w14:textId="77777777">
        <w:tc>
          <w:tcPr>
            <w:tcW w:w="1408" w:type="dxa"/>
            <w:vMerge w:val="restart"/>
          </w:tcPr>
          <w:p w14:paraId="6ADE1FF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Samsung </w:t>
            </w:r>
            <w:r>
              <w:rPr>
                <w:rFonts w:cs="Arial"/>
                <w:b w:val="0"/>
                <w:bCs/>
                <w:sz w:val="16"/>
                <w:szCs w:val="16"/>
                <w:lang w:eastAsia="zh-CN"/>
              </w:rPr>
              <w:fldChar w:fldCharType="begin"/>
            </w:r>
            <w:r>
              <w:rPr>
                <w:rFonts w:cs="Arial"/>
                <w:b w:val="0"/>
                <w:bCs/>
                <w:sz w:val="16"/>
                <w:szCs w:val="16"/>
                <w:lang w:eastAsia="zh-CN"/>
              </w:rPr>
              <w:instrText xml:space="preserve"> REF _Ref119065934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[18]</w:t>
            </w:r>
            <w:r>
              <w:rPr>
                <w:rFonts w:cs="Arial"/>
                <w:b w:val="0"/>
                <w:bCs/>
                <w:sz w:val="16"/>
                <w:szCs w:val="16"/>
                <w:lang w:eastAsia="zh-CN"/>
              </w:rPr>
              <w:fldChar w:fldCharType="end"/>
            </w:r>
          </w:p>
        </w:tc>
        <w:tc>
          <w:tcPr>
            <w:tcW w:w="5103" w:type="dxa"/>
          </w:tcPr>
          <w:p w14:paraId="667D362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Ultra-deep sleep option 1 w transition energy 10000</w:t>
            </w:r>
          </w:p>
          <w:p w14:paraId="6C932D8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6546E9E3"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0.56</w:t>
            </w:r>
          </w:p>
        </w:tc>
        <w:tc>
          <w:tcPr>
            <w:tcW w:w="1985" w:type="dxa"/>
            <w:vMerge w:val="restart"/>
          </w:tcPr>
          <w:p w14:paraId="6C8792E3" w14:textId="77777777" w:rsidR="009B2CBF" w:rsidRDefault="009B2CBF">
            <w:pPr>
              <w:pStyle w:val="TAH"/>
              <w:spacing w:before="0" w:line="240" w:lineRule="auto"/>
              <w:jc w:val="left"/>
              <w:rPr>
                <w:rFonts w:cs="Arial"/>
                <w:b w:val="0"/>
                <w:bCs/>
                <w:sz w:val="16"/>
                <w:szCs w:val="16"/>
              </w:rPr>
            </w:pPr>
          </w:p>
        </w:tc>
      </w:tr>
      <w:tr w:rsidR="009B2CBF" w14:paraId="451C0A9F" w14:textId="77777777">
        <w:tc>
          <w:tcPr>
            <w:tcW w:w="1408" w:type="dxa"/>
            <w:vMerge/>
          </w:tcPr>
          <w:p w14:paraId="2E934486" w14:textId="77777777" w:rsidR="009B2CBF" w:rsidRDefault="009B2CBF">
            <w:pPr>
              <w:pStyle w:val="TAH"/>
              <w:spacing w:before="0" w:line="240" w:lineRule="auto"/>
              <w:jc w:val="left"/>
              <w:rPr>
                <w:rFonts w:cs="Arial"/>
                <w:b w:val="0"/>
                <w:bCs/>
                <w:sz w:val="16"/>
                <w:szCs w:val="16"/>
                <w:lang w:eastAsia="zh-CN"/>
              </w:rPr>
            </w:pPr>
          </w:p>
        </w:tc>
        <w:tc>
          <w:tcPr>
            <w:tcW w:w="5103" w:type="dxa"/>
          </w:tcPr>
          <w:p w14:paraId="62B8A60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20.48s, 1 RS per 1 DRX; Ultra-deep sleep option 1 w transition energy 10000</w:t>
            </w:r>
          </w:p>
          <w:p w14:paraId="60C6B3E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41F0C929"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0.29</w:t>
            </w:r>
          </w:p>
        </w:tc>
        <w:tc>
          <w:tcPr>
            <w:tcW w:w="1985" w:type="dxa"/>
            <w:vMerge/>
          </w:tcPr>
          <w:p w14:paraId="4D6209BA" w14:textId="77777777" w:rsidR="009B2CBF" w:rsidRDefault="009B2CBF">
            <w:pPr>
              <w:pStyle w:val="TAH"/>
              <w:spacing w:before="0" w:line="240" w:lineRule="auto"/>
              <w:jc w:val="left"/>
              <w:rPr>
                <w:rFonts w:cs="Arial"/>
                <w:b w:val="0"/>
                <w:bCs/>
                <w:sz w:val="16"/>
                <w:szCs w:val="16"/>
              </w:rPr>
            </w:pPr>
          </w:p>
        </w:tc>
      </w:tr>
      <w:tr w:rsidR="009B2CBF" w14:paraId="610789AD" w14:textId="77777777">
        <w:tc>
          <w:tcPr>
            <w:tcW w:w="1408" w:type="dxa"/>
            <w:vMerge/>
          </w:tcPr>
          <w:p w14:paraId="5FD05EBC" w14:textId="77777777" w:rsidR="009B2CBF" w:rsidRDefault="009B2CBF">
            <w:pPr>
              <w:pStyle w:val="TAH"/>
              <w:spacing w:before="0" w:line="240" w:lineRule="auto"/>
              <w:jc w:val="left"/>
              <w:rPr>
                <w:rFonts w:cs="Arial"/>
                <w:b w:val="0"/>
                <w:bCs/>
                <w:sz w:val="16"/>
                <w:szCs w:val="16"/>
                <w:lang w:eastAsia="zh-CN"/>
              </w:rPr>
            </w:pPr>
          </w:p>
        </w:tc>
        <w:tc>
          <w:tcPr>
            <w:tcW w:w="5103" w:type="dxa"/>
          </w:tcPr>
          <w:p w14:paraId="57CF3E7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Ultra-deep sleep option 1 w transition energy 10000</w:t>
            </w:r>
          </w:p>
          <w:p w14:paraId="449D4CB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61946291"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0.54</w:t>
            </w:r>
          </w:p>
        </w:tc>
        <w:tc>
          <w:tcPr>
            <w:tcW w:w="1985" w:type="dxa"/>
            <w:vMerge/>
          </w:tcPr>
          <w:p w14:paraId="149631F7" w14:textId="77777777" w:rsidR="009B2CBF" w:rsidRDefault="009B2CBF">
            <w:pPr>
              <w:pStyle w:val="TAH"/>
              <w:spacing w:before="0" w:line="240" w:lineRule="auto"/>
              <w:jc w:val="left"/>
              <w:rPr>
                <w:rFonts w:cs="Arial"/>
                <w:b w:val="0"/>
                <w:bCs/>
                <w:sz w:val="16"/>
                <w:szCs w:val="16"/>
              </w:rPr>
            </w:pPr>
          </w:p>
        </w:tc>
      </w:tr>
      <w:tr w:rsidR="009B2CBF" w14:paraId="4C0C2CD8" w14:textId="77777777">
        <w:tc>
          <w:tcPr>
            <w:tcW w:w="1408" w:type="dxa"/>
            <w:vMerge/>
          </w:tcPr>
          <w:p w14:paraId="79398D7B" w14:textId="77777777" w:rsidR="009B2CBF" w:rsidRDefault="009B2CBF">
            <w:pPr>
              <w:pStyle w:val="TAH"/>
              <w:spacing w:before="0" w:line="240" w:lineRule="auto"/>
              <w:jc w:val="left"/>
              <w:rPr>
                <w:rFonts w:cs="Arial"/>
                <w:b w:val="0"/>
                <w:bCs/>
                <w:sz w:val="16"/>
                <w:szCs w:val="16"/>
                <w:lang w:eastAsia="zh-CN"/>
              </w:rPr>
            </w:pPr>
          </w:p>
        </w:tc>
        <w:tc>
          <w:tcPr>
            <w:tcW w:w="5103" w:type="dxa"/>
          </w:tcPr>
          <w:p w14:paraId="2FF5AD8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1 RS per 1 DRX; Ultra-deep sleep option 1 w transition energy 10000</w:t>
            </w:r>
          </w:p>
          <w:p w14:paraId="7F0E179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5AABBAA5"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0.28</w:t>
            </w:r>
          </w:p>
        </w:tc>
        <w:tc>
          <w:tcPr>
            <w:tcW w:w="1985" w:type="dxa"/>
            <w:vMerge/>
          </w:tcPr>
          <w:p w14:paraId="09242E2D" w14:textId="77777777" w:rsidR="009B2CBF" w:rsidRDefault="009B2CBF">
            <w:pPr>
              <w:pStyle w:val="TAH"/>
              <w:spacing w:before="0" w:line="240" w:lineRule="auto"/>
              <w:jc w:val="left"/>
              <w:rPr>
                <w:rFonts w:cs="Arial"/>
                <w:b w:val="0"/>
                <w:bCs/>
                <w:sz w:val="16"/>
                <w:szCs w:val="16"/>
              </w:rPr>
            </w:pPr>
          </w:p>
        </w:tc>
      </w:tr>
      <w:tr w:rsidR="009B2CBF" w14:paraId="046BA635" w14:textId="77777777">
        <w:tc>
          <w:tcPr>
            <w:tcW w:w="1408" w:type="dxa"/>
            <w:vMerge/>
          </w:tcPr>
          <w:p w14:paraId="0A2132AA" w14:textId="77777777" w:rsidR="009B2CBF" w:rsidRDefault="009B2CBF">
            <w:pPr>
              <w:pStyle w:val="TAH"/>
              <w:spacing w:before="0" w:line="240" w:lineRule="auto"/>
              <w:jc w:val="left"/>
              <w:rPr>
                <w:rFonts w:cs="Arial"/>
                <w:b w:val="0"/>
                <w:bCs/>
                <w:sz w:val="16"/>
                <w:szCs w:val="16"/>
                <w:lang w:eastAsia="zh-CN"/>
              </w:rPr>
            </w:pPr>
          </w:p>
        </w:tc>
        <w:tc>
          <w:tcPr>
            <w:tcW w:w="5103" w:type="dxa"/>
          </w:tcPr>
          <w:p w14:paraId="36A14F3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DRX = 10.24s, 1 RS per 1 DRX; Ultra-deep sleep option 1 w transition energy 10000</w:t>
            </w:r>
          </w:p>
          <w:p w14:paraId="6568D84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023F14B0"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0.68</w:t>
            </w:r>
          </w:p>
        </w:tc>
        <w:tc>
          <w:tcPr>
            <w:tcW w:w="1985" w:type="dxa"/>
            <w:vMerge/>
          </w:tcPr>
          <w:p w14:paraId="49094A13" w14:textId="77777777" w:rsidR="009B2CBF" w:rsidRDefault="009B2CBF">
            <w:pPr>
              <w:pStyle w:val="TAH"/>
              <w:spacing w:before="0" w:line="240" w:lineRule="auto"/>
              <w:jc w:val="left"/>
              <w:rPr>
                <w:rFonts w:cs="Arial"/>
                <w:b w:val="0"/>
                <w:bCs/>
                <w:sz w:val="16"/>
                <w:szCs w:val="16"/>
              </w:rPr>
            </w:pPr>
          </w:p>
        </w:tc>
      </w:tr>
      <w:tr w:rsidR="009B2CBF" w14:paraId="0A6A0F12" w14:textId="77777777">
        <w:tc>
          <w:tcPr>
            <w:tcW w:w="1408" w:type="dxa"/>
            <w:vMerge/>
          </w:tcPr>
          <w:p w14:paraId="30D3E791" w14:textId="77777777" w:rsidR="009B2CBF" w:rsidRDefault="009B2CBF">
            <w:pPr>
              <w:pStyle w:val="TAH"/>
              <w:spacing w:before="0" w:line="240" w:lineRule="auto"/>
              <w:jc w:val="left"/>
              <w:rPr>
                <w:rFonts w:cs="Arial"/>
                <w:b w:val="0"/>
                <w:bCs/>
                <w:sz w:val="16"/>
                <w:szCs w:val="16"/>
                <w:lang w:eastAsia="zh-CN"/>
              </w:rPr>
            </w:pPr>
          </w:p>
        </w:tc>
        <w:tc>
          <w:tcPr>
            <w:tcW w:w="5103" w:type="dxa"/>
          </w:tcPr>
          <w:p w14:paraId="4C6774E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DRX = 20.48s, 1 RS per 1 DRX; Ultra-deep sleep option 1 w transition energy 10000</w:t>
            </w:r>
          </w:p>
          <w:p w14:paraId="37FB8EF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48A9630A"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0.35</w:t>
            </w:r>
          </w:p>
        </w:tc>
        <w:tc>
          <w:tcPr>
            <w:tcW w:w="1985" w:type="dxa"/>
            <w:vMerge/>
          </w:tcPr>
          <w:p w14:paraId="25495C63" w14:textId="77777777" w:rsidR="009B2CBF" w:rsidRDefault="009B2CBF">
            <w:pPr>
              <w:pStyle w:val="TAH"/>
              <w:spacing w:before="0" w:line="240" w:lineRule="auto"/>
              <w:jc w:val="left"/>
              <w:rPr>
                <w:rFonts w:cs="Arial"/>
                <w:b w:val="0"/>
                <w:bCs/>
                <w:sz w:val="16"/>
                <w:szCs w:val="16"/>
              </w:rPr>
            </w:pPr>
          </w:p>
        </w:tc>
      </w:tr>
      <w:tr w:rsidR="009B2CBF" w14:paraId="4505851B" w14:textId="77777777">
        <w:tc>
          <w:tcPr>
            <w:tcW w:w="1408" w:type="dxa"/>
            <w:vMerge/>
          </w:tcPr>
          <w:p w14:paraId="21D0D57F" w14:textId="77777777" w:rsidR="009B2CBF" w:rsidRDefault="009B2CBF">
            <w:pPr>
              <w:pStyle w:val="TAH"/>
              <w:spacing w:before="0" w:line="240" w:lineRule="auto"/>
              <w:jc w:val="left"/>
              <w:rPr>
                <w:rFonts w:cs="Arial"/>
                <w:b w:val="0"/>
                <w:bCs/>
                <w:sz w:val="16"/>
                <w:szCs w:val="16"/>
                <w:lang w:eastAsia="zh-CN"/>
              </w:rPr>
            </w:pPr>
          </w:p>
        </w:tc>
        <w:tc>
          <w:tcPr>
            <w:tcW w:w="5103" w:type="dxa"/>
          </w:tcPr>
          <w:p w14:paraId="639B263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DRX = 10.24s, 1 RS per 1 DRX; Ultra-deep sleep option 1 w transition energy 10000</w:t>
            </w:r>
          </w:p>
          <w:p w14:paraId="5215742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1C15DF27"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0.64</w:t>
            </w:r>
          </w:p>
        </w:tc>
        <w:tc>
          <w:tcPr>
            <w:tcW w:w="1985" w:type="dxa"/>
            <w:vMerge/>
          </w:tcPr>
          <w:p w14:paraId="0E1E8CA0" w14:textId="77777777" w:rsidR="009B2CBF" w:rsidRDefault="009B2CBF">
            <w:pPr>
              <w:pStyle w:val="TAH"/>
              <w:spacing w:before="0" w:line="240" w:lineRule="auto"/>
              <w:jc w:val="left"/>
              <w:rPr>
                <w:rFonts w:cs="Arial"/>
                <w:b w:val="0"/>
                <w:bCs/>
                <w:sz w:val="16"/>
                <w:szCs w:val="16"/>
              </w:rPr>
            </w:pPr>
          </w:p>
        </w:tc>
      </w:tr>
      <w:tr w:rsidR="009B2CBF" w14:paraId="36E2491D" w14:textId="77777777">
        <w:tc>
          <w:tcPr>
            <w:tcW w:w="1408" w:type="dxa"/>
            <w:vMerge/>
          </w:tcPr>
          <w:p w14:paraId="7FD03260" w14:textId="77777777" w:rsidR="009B2CBF" w:rsidRDefault="009B2CBF">
            <w:pPr>
              <w:pStyle w:val="TAH"/>
              <w:spacing w:before="0" w:line="240" w:lineRule="auto"/>
              <w:jc w:val="left"/>
              <w:rPr>
                <w:rFonts w:cs="Arial"/>
                <w:b w:val="0"/>
                <w:bCs/>
                <w:sz w:val="16"/>
                <w:szCs w:val="16"/>
                <w:lang w:eastAsia="zh-CN"/>
              </w:rPr>
            </w:pPr>
          </w:p>
        </w:tc>
        <w:tc>
          <w:tcPr>
            <w:tcW w:w="5103" w:type="dxa"/>
          </w:tcPr>
          <w:p w14:paraId="7129775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DRX = 20.48s, 1 RS per 1 DRX; Ultra-deep sleep option 1 w transition energy 10000</w:t>
            </w:r>
          </w:p>
          <w:p w14:paraId="5ED46F8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16C7013C"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0.33</w:t>
            </w:r>
          </w:p>
        </w:tc>
        <w:tc>
          <w:tcPr>
            <w:tcW w:w="1985" w:type="dxa"/>
            <w:vMerge/>
          </w:tcPr>
          <w:p w14:paraId="6B870BF3" w14:textId="77777777" w:rsidR="009B2CBF" w:rsidRDefault="009B2CBF">
            <w:pPr>
              <w:pStyle w:val="TAH"/>
              <w:spacing w:before="0" w:line="240" w:lineRule="auto"/>
              <w:jc w:val="left"/>
              <w:rPr>
                <w:rFonts w:cs="Arial"/>
                <w:b w:val="0"/>
                <w:bCs/>
                <w:sz w:val="16"/>
                <w:szCs w:val="16"/>
              </w:rPr>
            </w:pPr>
          </w:p>
        </w:tc>
      </w:tr>
      <w:tr w:rsidR="009B2CBF" w14:paraId="63EC4570" w14:textId="77777777">
        <w:tc>
          <w:tcPr>
            <w:tcW w:w="1408" w:type="dxa"/>
            <w:vMerge/>
          </w:tcPr>
          <w:p w14:paraId="221B9D4D" w14:textId="77777777" w:rsidR="009B2CBF" w:rsidRDefault="009B2CBF">
            <w:pPr>
              <w:pStyle w:val="TAH"/>
              <w:spacing w:before="0" w:line="240" w:lineRule="auto"/>
              <w:jc w:val="left"/>
              <w:rPr>
                <w:rFonts w:cs="Arial"/>
                <w:b w:val="0"/>
                <w:bCs/>
                <w:sz w:val="16"/>
                <w:szCs w:val="16"/>
                <w:lang w:eastAsia="zh-CN"/>
              </w:rPr>
            </w:pPr>
          </w:p>
        </w:tc>
        <w:tc>
          <w:tcPr>
            <w:tcW w:w="5103" w:type="dxa"/>
          </w:tcPr>
          <w:p w14:paraId="186E5C8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Ultra-deep sleep option 1 w transition energy 10000</w:t>
            </w:r>
          </w:p>
          <w:p w14:paraId="5CE1754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14:paraId="505DC9E9"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0.53</w:t>
            </w:r>
          </w:p>
        </w:tc>
        <w:tc>
          <w:tcPr>
            <w:tcW w:w="1985" w:type="dxa"/>
            <w:vMerge/>
          </w:tcPr>
          <w:p w14:paraId="3917DFAA" w14:textId="77777777" w:rsidR="009B2CBF" w:rsidRDefault="009B2CBF">
            <w:pPr>
              <w:pStyle w:val="TAH"/>
              <w:spacing w:before="0" w:line="240" w:lineRule="auto"/>
              <w:jc w:val="left"/>
              <w:rPr>
                <w:rFonts w:cs="Arial"/>
                <w:b w:val="0"/>
                <w:bCs/>
                <w:sz w:val="16"/>
                <w:szCs w:val="16"/>
              </w:rPr>
            </w:pPr>
          </w:p>
        </w:tc>
      </w:tr>
      <w:tr w:rsidR="009B2CBF" w14:paraId="4430E9D1" w14:textId="77777777">
        <w:tc>
          <w:tcPr>
            <w:tcW w:w="1408" w:type="dxa"/>
            <w:vMerge/>
          </w:tcPr>
          <w:p w14:paraId="7A30BADE" w14:textId="77777777" w:rsidR="009B2CBF" w:rsidRDefault="009B2CBF">
            <w:pPr>
              <w:pStyle w:val="TAH"/>
              <w:spacing w:before="0" w:line="240" w:lineRule="auto"/>
              <w:jc w:val="left"/>
              <w:rPr>
                <w:rFonts w:cs="Arial"/>
                <w:b w:val="0"/>
                <w:bCs/>
                <w:sz w:val="16"/>
                <w:szCs w:val="16"/>
                <w:lang w:eastAsia="zh-CN"/>
              </w:rPr>
            </w:pPr>
          </w:p>
        </w:tc>
        <w:tc>
          <w:tcPr>
            <w:tcW w:w="5103" w:type="dxa"/>
          </w:tcPr>
          <w:p w14:paraId="3A7DC70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20.48s, 1 RS per 1 DRX; Ultra-deep sleep option 1 w transition energy 10000</w:t>
            </w:r>
          </w:p>
          <w:p w14:paraId="0649B62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14:paraId="54DDE91B"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Pr>
          <w:p w14:paraId="6044A313" w14:textId="77777777" w:rsidR="009B2CBF" w:rsidRDefault="009B2CBF">
            <w:pPr>
              <w:pStyle w:val="TAH"/>
              <w:spacing w:before="0" w:line="240" w:lineRule="auto"/>
              <w:jc w:val="left"/>
              <w:rPr>
                <w:rFonts w:cs="Arial"/>
                <w:b w:val="0"/>
                <w:bCs/>
                <w:sz w:val="16"/>
                <w:szCs w:val="16"/>
              </w:rPr>
            </w:pPr>
          </w:p>
        </w:tc>
      </w:tr>
      <w:tr w:rsidR="009B2CBF" w14:paraId="654EFBF4" w14:textId="77777777">
        <w:tc>
          <w:tcPr>
            <w:tcW w:w="1408" w:type="dxa"/>
            <w:vMerge/>
          </w:tcPr>
          <w:p w14:paraId="2386CF91" w14:textId="77777777" w:rsidR="009B2CBF" w:rsidRDefault="009B2CBF">
            <w:pPr>
              <w:pStyle w:val="TAH"/>
              <w:spacing w:before="0" w:line="240" w:lineRule="auto"/>
              <w:jc w:val="left"/>
              <w:rPr>
                <w:rFonts w:cs="Arial"/>
                <w:b w:val="0"/>
                <w:bCs/>
                <w:sz w:val="16"/>
                <w:szCs w:val="16"/>
                <w:lang w:eastAsia="zh-CN"/>
              </w:rPr>
            </w:pPr>
          </w:p>
        </w:tc>
        <w:tc>
          <w:tcPr>
            <w:tcW w:w="5103" w:type="dxa"/>
          </w:tcPr>
          <w:p w14:paraId="05D5C2F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Ultra-deep sleep option 1 w transition energy 10000</w:t>
            </w:r>
          </w:p>
          <w:p w14:paraId="74A48C8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14:paraId="67AF6C2F"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0.52</w:t>
            </w:r>
          </w:p>
        </w:tc>
        <w:tc>
          <w:tcPr>
            <w:tcW w:w="1985" w:type="dxa"/>
            <w:vMerge/>
          </w:tcPr>
          <w:p w14:paraId="4FD624CF" w14:textId="77777777" w:rsidR="009B2CBF" w:rsidRDefault="009B2CBF">
            <w:pPr>
              <w:pStyle w:val="TAH"/>
              <w:spacing w:before="0" w:line="240" w:lineRule="auto"/>
              <w:jc w:val="left"/>
              <w:rPr>
                <w:rFonts w:cs="Arial"/>
                <w:b w:val="0"/>
                <w:bCs/>
                <w:sz w:val="16"/>
                <w:szCs w:val="16"/>
              </w:rPr>
            </w:pPr>
          </w:p>
        </w:tc>
      </w:tr>
      <w:tr w:rsidR="009B2CBF" w14:paraId="171EA07F" w14:textId="77777777">
        <w:tc>
          <w:tcPr>
            <w:tcW w:w="1408" w:type="dxa"/>
            <w:vMerge/>
          </w:tcPr>
          <w:p w14:paraId="2224A8EB" w14:textId="77777777" w:rsidR="009B2CBF" w:rsidRDefault="009B2CBF">
            <w:pPr>
              <w:pStyle w:val="TAH"/>
              <w:spacing w:before="0" w:line="240" w:lineRule="auto"/>
              <w:jc w:val="left"/>
              <w:rPr>
                <w:rFonts w:cs="Arial"/>
                <w:b w:val="0"/>
                <w:bCs/>
                <w:sz w:val="16"/>
                <w:szCs w:val="16"/>
                <w:lang w:eastAsia="zh-CN"/>
              </w:rPr>
            </w:pPr>
          </w:p>
        </w:tc>
        <w:tc>
          <w:tcPr>
            <w:tcW w:w="5103" w:type="dxa"/>
          </w:tcPr>
          <w:p w14:paraId="7370FAB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1 RS per 1 DRX; Ultra-deep sleep option 1 w transition energy 10000</w:t>
            </w:r>
          </w:p>
          <w:p w14:paraId="504F12E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14:paraId="0495DCDA"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Pr>
          <w:p w14:paraId="04464701" w14:textId="77777777" w:rsidR="009B2CBF" w:rsidRDefault="009B2CBF">
            <w:pPr>
              <w:pStyle w:val="TAH"/>
              <w:spacing w:before="0" w:line="240" w:lineRule="auto"/>
              <w:jc w:val="left"/>
              <w:rPr>
                <w:rFonts w:cs="Arial"/>
                <w:b w:val="0"/>
                <w:bCs/>
                <w:sz w:val="16"/>
                <w:szCs w:val="16"/>
              </w:rPr>
            </w:pPr>
          </w:p>
        </w:tc>
      </w:tr>
      <w:tr w:rsidR="009B2CBF" w14:paraId="68C22827" w14:textId="77777777">
        <w:tc>
          <w:tcPr>
            <w:tcW w:w="1408" w:type="dxa"/>
            <w:vMerge/>
          </w:tcPr>
          <w:p w14:paraId="0CFFE548" w14:textId="77777777" w:rsidR="009B2CBF" w:rsidRDefault="009B2CBF">
            <w:pPr>
              <w:pStyle w:val="TAH"/>
              <w:spacing w:before="0" w:line="240" w:lineRule="auto"/>
              <w:jc w:val="left"/>
              <w:rPr>
                <w:rFonts w:cs="Arial"/>
                <w:b w:val="0"/>
                <w:bCs/>
                <w:sz w:val="16"/>
                <w:szCs w:val="16"/>
                <w:lang w:eastAsia="zh-CN"/>
              </w:rPr>
            </w:pPr>
          </w:p>
        </w:tc>
        <w:tc>
          <w:tcPr>
            <w:tcW w:w="5103" w:type="dxa"/>
          </w:tcPr>
          <w:p w14:paraId="500BB70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DRX = 10.24s, 1 RS per 1 DRX; Ultra-deep sleep option 1 w transition energy 10000</w:t>
            </w:r>
          </w:p>
          <w:p w14:paraId="6C79400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14:paraId="029A97D4"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0.63</w:t>
            </w:r>
          </w:p>
        </w:tc>
        <w:tc>
          <w:tcPr>
            <w:tcW w:w="1985" w:type="dxa"/>
            <w:vMerge/>
          </w:tcPr>
          <w:p w14:paraId="7FBF4B8C" w14:textId="77777777" w:rsidR="009B2CBF" w:rsidRDefault="009B2CBF">
            <w:pPr>
              <w:pStyle w:val="TAH"/>
              <w:spacing w:before="0" w:line="240" w:lineRule="auto"/>
              <w:jc w:val="left"/>
              <w:rPr>
                <w:rFonts w:cs="Arial"/>
                <w:b w:val="0"/>
                <w:bCs/>
                <w:sz w:val="16"/>
                <w:szCs w:val="16"/>
              </w:rPr>
            </w:pPr>
          </w:p>
        </w:tc>
      </w:tr>
      <w:tr w:rsidR="009B2CBF" w14:paraId="59896E7B" w14:textId="77777777">
        <w:tc>
          <w:tcPr>
            <w:tcW w:w="1408" w:type="dxa"/>
            <w:vMerge/>
          </w:tcPr>
          <w:p w14:paraId="7B8B5F78" w14:textId="77777777" w:rsidR="009B2CBF" w:rsidRDefault="009B2CBF">
            <w:pPr>
              <w:pStyle w:val="TAH"/>
              <w:spacing w:before="0" w:line="240" w:lineRule="auto"/>
              <w:jc w:val="left"/>
              <w:rPr>
                <w:rFonts w:cs="Arial"/>
                <w:b w:val="0"/>
                <w:bCs/>
                <w:sz w:val="16"/>
                <w:szCs w:val="16"/>
                <w:lang w:eastAsia="zh-CN"/>
              </w:rPr>
            </w:pPr>
          </w:p>
        </w:tc>
        <w:tc>
          <w:tcPr>
            <w:tcW w:w="5103" w:type="dxa"/>
          </w:tcPr>
          <w:p w14:paraId="2CDA6FB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DRX = 20.48s, 1 RS per 1 DRX; Ultra-deep sleep option 1 w transition energy 10000</w:t>
            </w:r>
          </w:p>
          <w:p w14:paraId="52FD63E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14:paraId="5DEF52C3"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0.32</w:t>
            </w:r>
          </w:p>
        </w:tc>
        <w:tc>
          <w:tcPr>
            <w:tcW w:w="1985" w:type="dxa"/>
            <w:vMerge/>
          </w:tcPr>
          <w:p w14:paraId="4146F09C" w14:textId="77777777" w:rsidR="009B2CBF" w:rsidRDefault="009B2CBF">
            <w:pPr>
              <w:pStyle w:val="TAH"/>
              <w:spacing w:before="0" w:line="240" w:lineRule="auto"/>
              <w:jc w:val="left"/>
              <w:rPr>
                <w:rFonts w:cs="Arial"/>
                <w:b w:val="0"/>
                <w:bCs/>
                <w:sz w:val="16"/>
                <w:szCs w:val="16"/>
              </w:rPr>
            </w:pPr>
          </w:p>
        </w:tc>
      </w:tr>
      <w:tr w:rsidR="009B2CBF" w14:paraId="346A111E" w14:textId="77777777">
        <w:tc>
          <w:tcPr>
            <w:tcW w:w="1408" w:type="dxa"/>
            <w:vMerge/>
          </w:tcPr>
          <w:p w14:paraId="08604E69" w14:textId="77777777" w:rsidR="009B2CBF" w:rsidRDefault="009B2CBF">
            <w:pPr>
              <w:pStyle w:val="TAH"/>
              <w:spacing w:before="0" w:line="240" w:lineRule="auto"/>
              <w:jc w:val="left"/>
              <w:rPr>
                <w:rFonts w:cs="Arial"/>
                <w:b w:val="0"/>
                <w:bCs/>
                <w:sz w:val="16"/>
                <w:szCs w:val="16"/>
                <w:lang w:eastAsia="zh-CN"/>
              </w:rPr>
            </w:pPr>
          </w:p>
        </w:tc>
        <w:tc>
          <w:tcPr>
            <w:tcW w:w="5103" w:type="dxa"/>
          </w:tcPr>
          <w:p w14:paraId="71ACD0E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DRX = 10.24s, 1 RS per 1 DRX; Ultra-deep sleep option 1 w transition energy 10000</w:t>
            </w:r>
          </w:p>
          <w:p w14:paraId="0DD842E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14:paraId="3C8B8F47"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0.62</w:t>
            </w:r>
          </w:p>
        </w:tc>
        <w:tc>
          <w:tcPr>
            <w:tcW w:w="1985" w:type="dxa"/>
            <w:vMerge/>
          </w:tcPr>
          <w:p w14:paraId="51047E31" w14:textId="77777777" w:rsidR="009B2CBF" w:rsidRDefault="009B2CBF">
            <w:pPr>
              <w:pStyle w:val="TAH"/>
              <w:spacing w:before="0" w:line="240" w:lineRule="auto"/>
              <w:jc w:val="left"/>
              <w:rPr>
                <w:rFonts w:cs="Arial"/>
                <w:b w:val="0"/>
                <w:bCs/>
                <w:sz w:val="16"/>
                <w:szCs w:val="16"/>
              </w:rPr>
            </w:pPr>
          </w:p>
        </w:tc>
      </w:tr>
      <w:tr w:rsidR="009B2CBF" w14:paraId="3324ABC7" w14:textId="77777777">
        <w:tc>
          <w:tcPr>
            <w:tcW w:w="1408" w:type="dxa"/>
            <w:vMerge/>
          </w:tcPr>
          <w:p w14:paraId="641F7447" w14:textId="77777777" w:rsidR="009B2CBF" w:rsidRDefault="009B2CBF">
            <w:pPr>
              <w:pStyle w:val="TAH"/>
              <w:spacing w:before="0" w:line="240" w:lineRule="auto"/>
              <w:jc w:val="left"/>
              <w:rPr>
                <w:rFonts w:cs="Arial"/>
                <w:b w:val="0"/>
                <w:bCs/>
                <w:sz w:val="16"/>
                <w:szCs w:val="16"/>
                <w:lang w:eastAsia="zh-CN"/>
              </w:rPr>
            </w:pPr>
          </w:p>
        </w:tc>
        <w:tc>
          <w:tcPr>
            <w:tcW w:w="5103" w:type="dxa"/>
          </w:tcPr>
          <w:p w14:paraId="25BCB37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DRX = 20.48s, 1 RS per 1 DRX; Ultra-deep sleep option 1 w transition energy 10000</w:t>
            </w:r>
          </w:p>
          <w:p w14:paraId="533DB6B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14:paraId="0198810D"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0.32</w:t>
            </w:r>
          </w:p>
        </w:tc>
        <w:tc>
          <w:tcPr>
            <w:tcW w:w="1985" w:type="dxa"/>
            <w:vMerge/>
          </w:tcPr>
          <w:p w14:paraId="529B8406" w14:textId="77777777" w:rsidR="009B2CBF" w:rsidRDefault="009B2CBF">
            <w:pPr>
              <w:pStyle w:val="TAH"/>
              <w:spacing w:before="0" w:line="240" w:lineRule="auto"/>
              <w:jc w:val="left"/>
              <w:rPr>
                <w:rFonts w:cs="Arial"/>
                <w:b w:val="0"/>
                <w:bCs/>
                <w:sz w:val="16"/>
                <w:szCs w:val="16"/>
              </w:rPr>
            </w:pPr>
          </w:p>
        </w:tc>
      </w:tr>
      <w:tr w:rsidR="009B2CBF" w14:paraId="6179186D" w14:textId="77777777">
        <w:tc>
          <w:tcPr>
            <w:tcW w:w="1408" w:type="dxa"/>
            <w:vMerge/>
          </w:tcPr>
          <w:p w14:paraId="20DECF2E" w14:textId="77777777" w:rsidR="009B2CBF" w:rsidRDefault="009B2CBF">
            <w:pPr>
              <w:pStyle w:val="TAH"/>
              <w:spacing w:before="0" w:line="240" w:lineRule="auto"/>
              <w:jc w:val="left"/>
              <w:rPr>
                <w:rFonts w:cs="Arial"/>
                <w:b w:val="0"/>
                <w:bCs/>
                <w:sz w:val="16"/>
                <w:szCs w:val="16"/>
                <w:lang w:eastAsia="zh-CN"/>
              </w:rPr>
            </w:pPr>
          </w:p>
        </w:tc>
        <w:tc>
          <w:tcPr>
            <w:tcW w:w="5103" w:type="dxa"/>
          </w:tcPr>
          <w:p w14:paraId="1EBEE20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Ultra-deep sleep option 1 w transition energy 10000</w:t>
            </w:r>
          </w:p>
          <w:p w14:paraId="1BF27AA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Pr>
          <w:p w14:paraId="4058AE37"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0.52</w:t>
            </w:r>
          </w:p>
        </w:tc>
        <w:tc>
          <w:tcPr>
            <w:tcW w:w="1985" w:type="dxa"/>
            <w:vMerge/>
          </w:tcPr>
          <w:p w14:paraId="25204162" w14:textId="77777777" w:rsidR="009B2CBF" w:rsidRDefault="009B2CBF">
            <w:pPr>
              <w:pStyle w:val="TAH"/>
              <w:spacing w:before="0" w:line="240" w:lineRule="auto"/>
              <w:jc w:val="left"/>
              <w:rPr>
                <w:rFonts w:cs="Arial"/>
                <w:b w:val="0"/>
                <w:bCs/>
                <w:sz w:val="16"/>
                <w:szCs w:val="16"/>
              </w:rPr>
            </w:pPr>
          </w:p>
        </w:tc>
      </w:tr>
      <w:tr w:rsidR="009B2CBF" w14:paraId="430E9C8B" w14:textId="77777777">
        <w:tc>
          <w:tcPr>
            <w:tcW w:w="1408" w:type="dxa"/>
            <w:vMerge/>
          </w:tcPr>
          <w:p w14:paraId="7DAB06E7" w14:textId="77777777" w:rsidR="009B2CBF" w:rsidRDefault="009B2CBF">
            <w:pPr>
              <w:pStyle w:val="TAH"/>
              <w:spacing w:before="0" w:line="240" w:lineRule="auto"/>
              <w:jc w:val="left"/>
              <w:rPr>
                <w:rFonts w:cs="Arial"/>
                <w:b w:val="0"/>
                <w:bCs/>
                <w:sz w:val="16"/>
                <w:szCs w:val="16"/>
                <w:lang w:eastAsia="zh-CN"/>
              </w:rPr>
            </w:pPr>
          </w:p>
        </w:tc>
        <w:tc>
          <w:tcPr>
            <w:tcW w:w="5103" w:type="dxa"/>
          </w:tcPr>
          <w:p w14:paraId="2534CF0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20.48s, 1 RS per 1 DRX; Ultra-deep sleep option 1 w transition energy 10000</w:t>
            </w:r>
          </w:p>
          <w:p w14:paraId="75F7AE0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Pr>
          <w:p w14:paraId="39DC95B1"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Pr>
          <w:p w14:paraId="5E677C0B" w14:textId="77777777" w:rsidR="009B2CBF" w:rsidRDefault="009B2CBF">
            <w:pPr>
              <w:pStyle w:val="TAH"/>
              <w:spacing w:before="0" w:line="240" w:lineRule="auto"/>
              <w:jc w:val="left"/>
              <w:rPr>
                <w:rFonts w:cs="Arial"/>
                <w:b w:val="0"/>
                <w:bCs/>
                <w:sz w:val="16"/>
                <w:szCs w:val="16"/>
              </w:rPr>
            </w:pPr>
          </w:p>
        </w:tc>
      </w:tr>
      <w:tr w:rsidR="009B2CBF" w14:paraId="6F1DF2A9" w14:textId="77777777">
        <w:tc>
          <w:tcPr>
            <w:tcW w:w="1408" w:type="dxa"/>
            <w:vMerge/>
          </w:tcPr>
          <w:p w14:paraId="22986594" w14:textId="77777777" w:rsidR="009B2CBF" w:rsidRDefault="009B2CBF">
            <w:pPr>
              <w:pStyle w:val="TAH"/>
              <w:spacing w:before="0" w:line="240" w:lineRule="auto"/>
              <w:jc w:val="left"/>
              <w:rPr>
                <w:rFonts w:cs="Arial"/>
                <w:b w:val="0"/>
                <w:bCs/>
                <w:sz w:val="16"/>
                <w:szCs w:val="16"/>
                <w:lang w:eastAsia="zh-CN"/>
              </w:rPr>
            </w:pPr>
          </w:p>
        </w:tc>
        <w:tc>
          <w:tcPr>
            <w:tcW w:w="5103" w:type="dxa"/>
          </w:tcPr>
          <w:p w14:paraId="4B7D938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Ultra-deep sleep option 1 w transition energy 10000</w:t>
            </w:r>
          </w:p>
          <w:p w14:paraId="2B91040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Pr>
          <w:p w14:paraId="75532DB1"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0.52</w:t>
            </w:r>
          </w:p>
        </w:tc>
        <w:tc>
          <w:tcPr>
            <w:tcW w:w="1985" w:type="dxa"/>
            <w:vMerge/>
          </w:tcPr>
          <w:p w14:paraId="130CDA43" w14:textId="77777777" w:rsidR="009B2CBF" w:rsidRDefault="009B2CBF">
            <w:pPr>
              <w:pStyle w:val="TAH"/>
              <w:spacing w:before="0" w:line="240" w:lineRule="auto"/>
              <w:jc w:val="left"/>
              <w:rPr>
                <w:rFonts w:cs="Arial"/>
                <w:b w:val="0"/>
                <w:bCs/>
                <w:sz w:val="16"/>
                <w:szCs w:val="16"/>
              </w:rPr>
            </w:pPr>
          </w:p>
        </w:tc>
      </w:tr>
      <w:tr w:rsidR="009B2CBF" w14:paraId="448F19BA" w14:textId="77777777">
        <w:tc>
          <w:tcPr>
            <w:tcW w:w="1408" w:type="dxa"/>
            <w:vMerge/>
          </w:tcPr>
          <w:p w14:paraId="6AF331AE" w14:textId="77777777" w:rsidR="009B2CBF" w:rsidRDefault="009B2CBF">
            <w:pPr>
              <w:pStyle w:val="TAH"/>
              <w:spacing w:before="0" w:line="240" w:lineRule="auto"/>
              <w:jc w:val="left"/>
              <w:rPr>
                <w:rFonts w:cs="Arial"/>
                <w:b w:val="0"/>
                <w:bCs/>
                <w:sz w:val="16"/>
                <w:szCs w:val="16"/>
                <w:lang w:eastAsia="zh-CN"/>
              </w:rPr>
            </w:pPr>
          </w:p>
        </w:tc>
        <w:tc>
          <w:tcPr>
            <w:tcW w:w="5103" w:type="dxa"/>
          </w:tcPr>
          <w:p w14:paraId="0EC5DCD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1 RS per 1 DRX; Ultra-deep sleep option 1 w transition energy 10000</w:t>
            </w:r>
          </w:p>
          <w:p w14:paraId="57B51A7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Pr>
          <w:p w14:paraId="59C50738"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Pr>
          <w:p w14:paraId="76B2CDD3" w14:textId="77777777" w:rsidR="009B2CBF" w:rsidRDefault="009B2CBF">
            <w:pPr>
              <w:pStyle w:val="TAH"/>
              <w:spacing w:before="0" w:line="240" w:lineRule="auto"/>
              <w:jc w:val="left"/>
              <w:rPr>
                <w:rFonts w:cs="Arial"/>
                <w:b w:val="0"/>
                <w:bCs/>
                <w:sz w:val="16"/>
                <w:szCs w:val="16"/>
              </w:rPr>
            </w:pPr>
          </w:p>
        </w:tc>
      </w:tr>
      <w:tr w:rsidR="009B2CBF" w14:paraId="0EFC107F" w14:textId="77777777">
        <w:tc>
          <w:tcPr>
            <w:tcW w:w="1408" w:type="dxa"/>
            <w:vMerge/>
          </w:tcPr>
          <w:p w14:paraId="40DADAFF" w14:textId="77777777" w:rsidR="009B2CBF" w:rsidRDefault="009B2CBF">
            <w:pPr>
              <w:pStyle w:val="TAH"/>
              <w:spacing w:before="0" w:line="240" w:lineRule="auto"/>
              <w:jc w:val="left"/>
              <w:rPr>
                <w:rFonts w:cs="Arial"/>
                <w:b w:val="0"/>
                <w:bCs/>
                <w:sz w:val="16"/>
                <w:szCs w:val="16"/>
                <w:lang w:eastAsia="zh-CN"/>
              </w:rPr>
            </w:pPr>
          </w:p>
        </w:tc>
        <w:tc>
          <w:tcPr>
            <w:tcW w:w="5103" w:type="dxa"/>
          </w:tcPr>
          <w:p w14:paraId="27104E1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DRX = 10.24s, 1 RS per 1 DRX; Ultra-deep sleep option 1 w transition energy 10000</w:t>
            </w:r>
          </w:p>
          <w:p w14:paraId="37909FF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Pr>
          <w:p w14:paraId="4254EDB7"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0.52</w:t>
            </w:r>
          </w:p>
        </w:tc>
        <w:tc>
          <w:tcPr>
            <w:tcW w:w="1985" w:type="dxa"/>
            <w:vMerge/>
          </w:tcPr>
          <w:p w14:paraId="4F306769" w14:textId="77777777" w:rsidR="009B2CBF" w:rsidRDefault="009B2CBF">
            <w:pPr>
              <w:pStyle w:val="TAH"/>
              <w:spacing w:before="0" w:line="240" w:lineRule="auto"/>
              <w:jc w:val="left"/>
              <w:rPr>
                <w:rFonts w:cs="Arial"/>
                <w:b w:val="0"/>
                <w:bCs/>
                <w:sz w:val="16"/>
                <w:szCs w:val="16"/>
              </w:rPr>
            </w:pPr>
          </w:p>
        </w:tc>
      </w:tr>
      <w:tr w:rsidR="009B2CBF" w14:paraId="2A35AAB8" w14:textId="77777777">
        <w:tc>
          <w:tcPr>
            <w:tcW w:w="1408" w:type="dxa"/>
            <w:vMerge/>
          </w:tcPr>
          <w:p w14:paraId="77119A72" w14:textId="77777777" w:rsidR="009B2CBF" w:rsidRDefault="009B2CBF">
            <w:pPr>
              <w:pStyle w:val="TAH"/>
              <w:spacing w:before="0" w:line="240" w:lineRule="auto"/>
              <w:jc w:val="left"/>
              <w:rPr>
                <w:rFonts w:cs="Arial"/>
                <w:b w:val="0"/>
                <w:bCs/>
                <w:sz w:val="16"/>
                <w:szCs w:val="16"/>
                <w:lang w:eastAsia="zh-CN"/>
              </w:rPr>
            </w:pPr>
          </w:p>
        </w:tc>
        <w:tc>
          <w:tcPr>
            <w:tcW w:w="5103" w:type="dxa"/>
          </w:tcPr>
          <w:p w14:paraId="795EFE1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DRX = 20.48s, 1 RS per 1 DRX; Ultra-deep sleep option 1 w transition energy 10000</w:t>
            </w:r>
          </w:p>
          <w:p w14:paraId="4C46FA7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Pr>
          <w:p w14:paraId="5A04A5E3"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Pr>
          <w:p w14:paraId="7F5CE7CD" w14:textId="77777777" w:rsidR="009B2CBF" w:rsidRDefault="009B2CBF">
            <w:pPr>
              <w:pStyle w:val="TAH"/>
              <w:spacing w:before="0" w:line="240" w:lineRule="auto"/>
              <w:jc w:val="left"/>
              <w:rPr>
                <w:rFonts w:cs="Arial"/>
                <w:b w:val="0"/>
                <w:bCs/>
                <w:sz w:val="16"/>
                <w:szCs w:val="16"/>
              </w:rPr>
            </w:pPr>
          </w:p>
        </w:tc>
      </w:tr>
      <w:tr w:rsidR="009B2CBF" w14:paraId="3EF26591" w14:textId="77777777">
        <w:tc>
          <w:tcPr>
            <w:tcW w:w="1408" w:type="dxa"/>
            <w:vMerge/>
          </w:tcPr>
          <w:p w14:paraId="67E32970" w14:textId="77777777" w:rsidR="009B2CBF" w:rsidRDefault="009B2CBF">
            <w:pPr>
              <w:pStyle w:val="TAH"/>
              <w:spacing w:before="0" w:line="240" w:lineRule="auto"/>
              <w:jc w:val="left"/>
              <w:rPr>
                <w:rFonts w:cs="Arial"/>
                <w:b w:val="0"/>
                <w:bCs/>
                <w:sz w:val="16"/>
                <w:szCs w:val="16"/>
                <w:lang w:eastAsia="zh-CN"/>
              </w:rPr>
            </w:pPr>
          </w:p>
        </w:tc>
        <w:tc>
          <w:tcPr>
            <w:tcW w:w="5103" w:type="dxa"/>
          </w:tcPr>
          <w:p w14:paraId="10B98A4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DRX = 10.24s, 1 RS per 1 DRX; Ultra-deep sleep option 1 w transition energy 10000</w:t>
            </w:r>
          </w:p>
          <w:p w14:paraId="38FB72E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Pr>
          <w:p w14:paraId="2174EED4"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0.52</w:t>
            </w:r>
          </w:p>
        </w:tc>
        <w:tc>
          <w:tcPr>
            <w:tcW w:w="1985" w:type="dxa"/>
            <w:vMerge/>
          </w:tcPr>
          <w:p w14:paraId="1DFAF0BE" w14:textId="77777777" w:rsidR="009B2CBF" w:rsidRDefault="009B2CBF">
            <w:pPr>
              <w:pStyle w:val="TAH"/>
              <w:spacing w:before="0" w:line="240" w:lineRule="auto"/>
              <w:jc w:val="left"/>
              <w:rPr>
                <w:rFonts w:cs="Arial"/>
                <w:b w:val="0"/>
                <w:bCs/>
                <w:sz w:val="16"/>
                <w:szCs w:val="16"/>
              </w:rPr>
            </w:pPr>
          </w:p>
        </w:tc>
      </w:tr>
      <w:tr w:rsidR="009B2CBF" w14:paraId="7E8D83E9" w14:textId="77777777">
        <w:tc>
          <w:tcPr>
            <w:tcW w:w="1408" w:type="dxa"/>
            <w:vMerge/>
            <w:tcBorders>
              <w:bottom w:val="single" w:sz="8" w:space="0" w:color="auto"/>
            </w:tcBorders>
          </w:tcPr>
          <w:p w14:paraId="742F3C85" w14:textId="77777777" w:rsidR="009B2CBF" w:rsidRDefault="009B2CBF">
            <w:pPr>
              <w:pStyle w:val="TAH"/>
              <w:spacing w:before="0" w:line="240" w:lineRule="auto"/>
              <w:jc w:val="left"/>
              <w:rPr>
                <w:rFonts w:cs="Arial"/>
                <w:b w:val="0"/>
                <w:bCs/>
                <w:sz w:val="16"/>
                <w:szCs w:val="16"/>
                <w:lang w:eastAsia="zh-CN"/>
              </w:rPr>
            </w:pPr>
          </w:p>
        </w:tc>
        <w:tc>
          <w:tcPr>
            <w:tcW w:w="5103" w:type="dxa"/>
            <w:tcBorders>
              <w:bottom w:val="single" w:sz="8" w:space="0" w:color="auto"/>
            </w:tcBorders>
          </w:tcPr>
          <w:p w14:paraId="5331BA2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DRX = 20.48s, 1 RS per 1 DRX; Ultra-deep sleep option 1 w transition energy 10000</w:t>
            </w:r>
          </w:p>
          <w:p w14:paraId="35BEF2C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Borders>
              <w:bottom w:val="single" w:sz="8" w:space="0" w:color="auto"/>
            </w:tcBorders>
          </w:tcPr>
          <w:p w14:paraId="7974DE96"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Borders>
              <w:bottom w:val="single" w:sz="8" w:space="0" w:color="auto"/>
            </w:tcBorders>
          </w:tcPr>
          <w:p w14:paraId="138C0AF8" w14:textId="77777777" w:rsidR="009B2CBF" w:rsidRDefault="009B2CBF">
            <w:pPr>
              <w:pStyle w:val="TAH"/>
              <w:spacing w:before="0" w:line="240" w:lineRule="auto"/>
              <w:jc w:val="left"/>
              <w:rPr>
                <w:rFonts w:cs="Arial"/>
                <w:b w:val="0"/>
                <w:bCs/>
                <w:sz w:val="16"/>
                <w:szCs w:val="16"/>
              </w:rPr>
            </w:pPr>
          </w:p>
        </w:tc>
      </w:tr>
      <w:tr w:rsidR="009B2CBF" w14:paraId="00D8A6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val="restart"/>
            <w:tcBorders>
              <w:top w:val="single" w:sz="8" w:space="0" w:color="auto"/>
              <w:left w:val="single" w:sz="8" w:space="0" w:color="auto"/>
              <w:bottom w:val="single" w:sz="8" w:space="0" w:color="auto"/>
              <w:right w:val="single" w:sz="8" w:space="0" w:color="auto"/>
            </w:tcBorders>
          </w:tcPr>
          <w:p w14:paraId="160A8E3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Ericsson </w:t>
            </w:r>
            <w:r>
              <w:rPr>
                <w:rFonts w:cs="Arial"/>
                <w:b w:val="0"/>
                <w:bCs/>
                <w:sz w:val="16"/>
                <w:szCs w:val="16"/>
                <w:lang w:eastAsia="zh-CN"/>
              </w:rPr>
              <w:fldChar w:fldCharType="begin"/>
            </w:r>
            <w:r>
              <w:rPr>
                <w:rFonts w:cs="Arial"/>
                <w:b w:val="0"/>
                <w:bCs/>
                <w:sz w:val="16"/>
                <w:szCs w:val="16"/>
                <w:lang w:eastAsia="zh-CN"/>
              </w:rPr>
              <w:instrText xml:space="preserve"> REF _Ref119065952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[20]</w:t>
            </w:r>
            <w:r>
              <w:rPr>
                <w:rFonts w:cs="Arial"/>
                <w:b w:val="0"/>
                <w:bCs/>
                <w:sz w:val="16"/>
                <w:szCs w:val="16"/>
                <w:lang w:eastAsia="zh-CN"/>
              </w:rPr>
              <w:fldChar w:fldCharType="end"/>
            </w:r>
          </w:p>
        </w:tc>
        <w:tc>
          <w:tcPr>
            <w:tcW w:w="5103" w:type="dxa"/>
            <w:tcBorders>
              <w:top w:val="single" w:sz="8" w:space="0" w:color="auto"/>
              <w:left w:val="single" w:sz="8" w:space="0" w:color="auto"/>
              <w:bottom w:val="single" w:sz="8" w:space="0" w:color="auto"/>
              <w:right w:val="single" w:sz="8" w:space="0" w:color="auto"/>
            </w:tcBorders>
          </w:tcPr>
          <w:p w14:paraId="2DFE7E2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Deep sleep;</w:t>
            </w:r>
          </w:p>
          <w:p w14:paraId="173AF53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14:paraId="4BDDFE4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1.7986</w:t>
            </w:r>
          </w:p>
        </w:tc>
        <w:tc>
          <w:tcPr>
            <w:tcW w:w="1985" w:type="dxa"/>
            <w:vMerge w:val="restart"/>
            <w:tcBorders>
              <w:top w:val="single" w:sz="8" w:space="0" w:color="auto"/>
              <w:left w:val="single" w:sz="8" w:space="0" w:color="auto"/>
              <w:right w:val="single" w:sz="8" w:space="0" w:color="auto"/>
            </w:tcBorders>
          </w:tcPr>
          <w:p w14:paraId="1E716FBF" w14:textId="77777777" w:rsidR="009B2CBF" w:rsidRDefault="009B2CBF">
            <w:pPr>
              <w:pStyle w:val="TAH"/>
              <w:spacing w:before="0" w:line="240" w:lineRule="auto"/>
              <w:jc w:val="left"/>
              <w:rPr>
                <w:rFonts w:cs="Arial"/>
                <w:b w:val="0"/>
                <w:bCs/>
                <w:sz w:val="16"/>
                <w:szCs w:val="16"/>
              </w:rPr>
            </w:pPr>
          </w:p>
        </w:tc>
      </w:tr>
      <w:tr w:rsidR="009B2CBF" w14:paraId="599B18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1276DFED"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75793F8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Deep sleep;</w:t>
            </w:r>
          </w:p>
          <w:p w14:paraId="4786AE0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14:paraId="14CF9A4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1.1440</w:t>
            </w:r>
          </w:p>
        </w:tc>
        <w:tc>
          <w:tcPr>
            <w:tcW w:w="1985" w:type="dxa"/>
            <w:vMerge/>
            <w:tcBorders>
              <w:left w:val="single" w:sz="8" w:space="0" w:color="auto"/>
              <w:right w:val="single" w:sz="8" w:space="0" w:color="auto"/>
            </w:tcBorders>
          </w:tcPr>
          <w:p w14:paraId="7B5DD401" w14:textId="77777777" w:rsidR="009B2CBF" w:rsidRDefault="009B2CBF">
            <w:pPr>
              <w:pStyle w:val="TAH"/>
              <w:spacing w:before="0" w:line="240" w:lineRule="auto"/>
              <w:jc w:val="left"/>
              <w:rPr>
                <w:rFonts w:cs="Arial"/>
                <w:b w:val="0"/>
                <w:bCs/>
                <w:sz w:val="16"/>
                <w:szCs w:val="16"/>
              </w:rPr>
            </w:pPr>
          </w:p>
        </w:tc>
      </w:tr>
      <w:tr w:rsidR="009B2CBF" w14:paraId="2A605D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2DF9AE3D"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5E9E247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Deep sleep;</w:t>
            </w:r>
          </w:p>
          <w:p w14:paraId="73EAB07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14:paraId="0D7FC18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1.0958</w:t>
            </w:r>
          </w:p>
        </w:tc>
        <w:tc>
          <w:tcPr>
            <w:tcW w:w="1985" w:type="dxa"/>
            <w:vMerge/>
            <w:tcBorders>
              <w:left w:val="single" w:sz="8" w:space="0" w:color="auto"/>
              <w:right w:val="single" w:sz="8" w:space="0" w:color="auto"/>
            </w:tcBorders>
          </w:tcPr>
          <w:p w14:paraId="792F65C6" w14:textId="77777777" w:rsidR="009B2CBF" w:rsidRDefault="009B2CBF">
            <w:pPr>
              <w:pStyle w:val="TAH"/>
              <w:spacing w:before="0" w:line="240" w:lineRule="auto"/>
              <w:jc w:val="left"/>
              <w:rPr>
                <w:rFonts w:cs="Arial"/>
                <w:b w:val="0"/>
                <w:bCs/>
                <w:sz w:val="16"/>
                <w:szCs w:val="16"/>
              </w:rPr>
            </w:pPr>
          </w:p>
        </w:tc>
      </w:tr>
      <w:tr w:rsidR="009B2CBF" w14:paraId="198FF0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4DDED34D"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785D1C6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30.72s, 1 RS per 1 DRX; Deep sleep;</w:t>
            </w:r>
          </w:p>
          <w:p w14:paraId="271820D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14:paraId="63B0CE9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w:t>
            </w:r>
            <w:r>
              <w:rPr>
                <w:rFonts w:cs="Arial"/>
                <w:b w:val="0"/>
                <w:bCs/>
                <w:sz w:val="16"/>
                <w:szCs w:val="16"/>
              </w:rPr>
              <w:t xml:space="preserve"> </w:t>
            </w:r>
            <w:r>
              <w:rPr>
                <w:rFonts w:cs="Arial"/>
                <w:b w:val="0"/>
                <w:bCs/>
                <w:sz w:val="16"/>
                <w:szCs w:val="16"/>
                <w:lang w:eastAsia="zh-CN"/>
              </w:rPr>
              <w:t>0319</w:t>
            </w:r>
          </w:p>
        </w:tc>
        <w:tc>
          <w:tcPr>
            <w:tcW w:w="1985" w:type="dxa"/>
            <w:vMerge/>
            <w:tcBorders>
              <w:left w:val="single" w:sz="8" w:space="0" w:color="auto"/>
              <w:right w:val="single" w:sz="8" w:space="0" w:color="auto"/>
            </w:tcBorders>
          </w:tcPr>
          <w:p w14:paraId="10F17130" w14:textId="77777777" w:rsidR="009B2CBF" w:rsidRDefault="009B2CBF">
            <w:pPr>
              <w:pStyle w:val="TAH"/>
              <w:spacing w:before="0" w:line="240" w:lineRule="auto"/>
              <w:jc w:val="left"/>
              <w:rPr>
                <w:rFonts w:cs="Arial"/>
                <w:b w:val="0"/>
                <w:bCs/>
                <w:sz w:val="16"/>
                <w:szCs w:val="16"/>
              </w:rPr>
            </w:pPr>
          </w:p>
        </w:tc>
      </w:tr>
      <w:tr w:rsidR="009B2CBF" w14:paraId="3C0FC4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41FB72C9"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666F523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Ultra-deep sleep option 1 w transition energy 10000;</w:t>
            </w:r>
          </w:p>
          <w:p w14:paraId="57B2404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14:paraId="6C59C3E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0.8585</w:t>
            </w:r>
          </w:p>
        </w:tc>
        <w:tc>
          <w:tcPr>
            <w:tcW w:w="1985" w:type="dxa"/>
            <w:vMerge/>
            <w:tcBorders>
              <w:left w:val="single" w:sz="8" w:space="0" w:color="auto"/>
              <w:right w:val="single" w:sz="8" w:space="0" w:color="auto"/>
            </w:tcBorders>
          </w:tcPr>
          <w:p w14:paraId="4ABC7CE2" w14:textId="77777777" w:rsidR="009B2CBF" w:rsidRDefault="009B2CBF">
            <w:pPr>
              <w:pStyle w:val="TAH"/>
              <w:spacing w:before="0" w:line="240" w:lineRule="auto"/>
              <w:jc w:val="left"/>
              <w:rPr>
                <w:rFonts w:cs="Arial"/>
                <w:b w:val="0"/>
                <w:bCs/>
                <w:sz w:val="16"/>
                <w:szCs w:val="16"/>
              </w:rPr>
            </w:pPr>
          </w:p>
        </w:tc>
      </w:tr>
      <w:tr w:rsidR="009B2CBF" w14:paraId="096BFC0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43F3C530"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79E0A13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Ultra-deep sleep option 1 w transition energy 10000;</w:t>
            </w:r>
          </w:p>
          <w:p w14:paraId="3995D8E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14:paraId="44AFF86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0.1649</w:t>
            </w:r>
          </w:p>
        </w:tc>
        <w:tc>
          <w:tcPr>
            <w:tcW w:w="1985" w:type="dxa"/>
            <w:vMerge/>
            <w:tcBorders>
              <w:left w:val="single" w:sz="8" w:space="0" w:color="auto"/>
              <w:right w:val="single" w:sz="8" w:space="0" w:color="auto"/>
            </w:tcBorders>
          </w:tcPr>
          <w:p w14:paraId="2DD96E5F" w14:textId="77777777" w:rsidR="009B2CBF" w:rsidRDefault="009B2CBF">
            <w:pPr>
              <w:pStyle w:val="TAH"/>
              <w:spacing w:before="0" w:line="240" w:lineRule="auto"/>
              <w:jc w:val="left"/>
              <w:rPr>
                <w:rFonts w:cs="Arial"/>
                <w:b w:val="0"/>
                <w:bCs/>
                <w:sz w:val="16"/>
                <w:szCs w:val="16"/>
              </w:rPr>
            </w:pPr>
          </w:p>
        </w:tc>
      </w:tr>
      <w:tr w:rsidR="009B2CBF" w14:paraId="347FBB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0EB00690"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11F8856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Ultra-deep sleep option 1 w transition energy 10000;</w:t>
            </w:r>
          </w:p>
          <w:p w14:paraId="06217D2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14:paraId="4DCB33B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w:t>
            </w:r>
            <w:r>
              <w:rPr>
                <w:rFonts w:cs="Arial"/>
                <w:b w:val="0"/>
                <w:bCs/>
                <w:sz w:val="16"/>
                <w:szCs w:val="16"/>
              </w:rPr>
              <w:t xml:space="preserve"> </w:t>
            </w:r>
            <w:r>
              <w:rPr>
                <w:rFonts w:cs="Arial"/>
                <w:b w:val="0"/>
                <w:bCs/>
                <w:sz w:val="16"/>
                <w:szCs w:val="16"/>
                <w:lang w:eastAsia="zh-CN"/>
              </w:rPr>
              <w:t>1138</w:t>
            </w:r>
          </w:p>
        </w:tc>
        <w:tc>
          <w:tcPr>
            <w:tcW w:w="1985" w:type="dxa"/>
            <w:vMerge/>
            <w:tcBorders>
              <w:left w:val="single" w:sz="8" w:space="0" w:color="auto"/>
              <w:right w:val="single" w:sz="8" w:space="0" w:color="auto"/>
            </w:tcBorders>
          </w:tcPr>
          <w:p w14:paraId="078C82BA" w14:textId="77777777" w:rsidR="009B2CBF" w:rsidRDefault="009B2CBF">
            <w:pPr>
              <w:pStyle w:val="TAH"/>
              <w:spacing w:before="0" w:line="240" w:lineRule="auto"/>
              <w:jc w:val="left"/>
              <w:rPr>
                <w:rFonts w:cs="Arial"/>
                <w:b w:val="0"/>
                <w:bCs/>
                <w:sz w:val="16"/>
                <w:szCs w:val="16"/>
              </w:rPr>
            </w:pPr>
          </w:p>
        </w:tc>
      </w:tr>
      <w:tr w:rsidR="009B2CBF" w14:paraId="4302A9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2343B58E"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7798C91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30.72s, 1 RS per 1 DRX; Ultra-deep sleep option 1 w transition energy 10000;</w:t>
            </w:r>
          </w:p>
          <w:p w14:paraId="3B67ACF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14:paraId="1363FE6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w:t>
            </w:r>
            <w:r>
              <w:rPr>
                <w:rFonts w:cs="Arial"/>
                <w:b w:val="0"/>
                <w:bCs/>
                <w:sz w:val="16"/>
                <w:szCs w:val="16"/>
              </w:rPr>
              <w:t xml:space="preserve"> </w:t>
            </w:r>
            <w:r>
              <w:rPr>
                <w:rFonts w:cs="Arial"/>
                <w:b w:val="0"/>
                <w:bCs/>
                <w:sz w:val="16"/>
                <w:szCs w:val="16"/>
                <w:lang w:eastAsia="zh-CN"/>
              </w:rPr>
              <w:t>0479</w:t>
            </w:r>
          </w:p>
        </w:tc>
        <w:tc>
          <w:tcPr>
            <w:tcW w:w="1985" w:type="dxa"/>
            <w:vMerge/>
            <w:tcBorders>
              <w:left w:val="single" w:sz="8" w:space="0" w:color="auto"/>
              <w:right w:val="single" w:sz="8" w:space="0" w:color="auto"/>
            </w:tcBorders>
          </w:tcPr>
          <w:p w14:paraId="7E23EB31" w14:textId="77777777" w:rsidR="009B2CBF" w:rsidRDefault="009B2CBF">
            <w:pPr>
              <w:pStyle w:val="TAH"/>
              <w:spacing w:before="0" w:line="240" w:lineRule="auto"/>
              <w:jc w:val="left"/>
              <w:rPr>
                <w:rFonts w:cs="Arial"/>
                <w:b w:val="0"/>
                <w:bCs/>
                <w:sz w:val="16"/>
                <w:szCs w:val="16"/>
              </w:rPr>
            </w:pPr>
          </w:p>
        </w:tc>
      </w:tr>
      <w:tr w:rsidR="009B2CBF" w14:paraId="6B985F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583F499D"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0EF7E08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Deep sleep;</w:t>
            </w:r>
          </w:p>
          <w:p w14:paraId="566E7D3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14:paraId="67C70B8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1.5630</w:t>
            </w:r>
          </w:p>
        </w:tc>
        <w:tc>
          <w:tcPr>
            <w:tcW w:w="1985" w:type="dxa"/>
            <w:vMerge/>
            <w:tcBorders>
              <w:left w:val="single" w:sz="8" w:space="0" w:color="auto"/>
              <w:right w:val="single" w:sz="8" w:space="0" w:color="auto"/>
            </w:tcBorders>
          </w:tcPr>
          <w:p w14:paraId="5A117A94" w14:textId="77777777" w:rsidR="009B2CBF" w:rsidRDefault="009B2CBF">
            <w:pPr>
              <w:pStyle w:val="TAH"/>
              <w:spacing w:before="0" w:line="240" w:lineRule="auto"/>
              <w:jc w:val="left"/>
              <w:rPr>
                <w:rFonts w:cs="Arial"/>
                <w:b w:val="0"/>
                <w:bCs/>
                <w:sz w:val="16"/>
                <w:szCs w:val="16"/>
              </w:rPr>
            </w:pPr>
          </w:p>
        </w:tc>
      </w:tr>
      <w:tr w:rsidR="009B2CBF" w14:paraId="13E75B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4F8FB706"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576D303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Deep sleep;</w:t>
            </w:r>
          </w:p>
          <w:p w14:paraId="12E0131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14:paraId="394A048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1.1084</w:t>
            </w:r>
          </w:p>
        </w:tc>
        <w:tc>
          <w:tcPr>
            <w:tcW w:w="1985" w:type="dxa"/>
            <w:vMerge/>
            <w:tcBorders>
              <w:left w:val="single" w:sz="8" w:space="0" w:color="auto"/>
              <w:right w:val="single" w:sz="8" w:space="0" w:color="auto"/>
            </w:tcBorders>
          </w:tcPr>
          <w:p w14:paraId="679D2D7F" w14:textId="77777777" w:rsidR="009B2CBF" w:rsidRDefault="009B2CBF">
            <w:pPr>
              <w:pStyle w:val="TAH"/>
              <w:spacing w:before="0" w:line="240" w:lineRule="auto"/>
              <w:jc w:val="left"/>
              <w:rPr>
                <w:rFonts w:cs="Arial"/>
                <w:b w:val="0"/>
                <w:bCs/>
                <w:sz w:val="16"/>
                <w:szCs w:val="16"/>
              </w:rPr>
            </w:pPr>
          </w:p>
        </w:tc>
      </w:tr>
      <w:tr w:rsidR="009B2CBF" w14:paraId="788C2E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2DB3A21C"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5F5EC57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Deep sleep;</w:t>
            </w:r>
          </w:p>
          <w:p w14:paraId="51CB4AE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14:paraId="7F04D7A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w:t>
            </w:r>
            <w:r>
              <w:rPr>
                <w:rFonts w:cs="Arial"/>
                <w:b w:val="0"/>
                <w:bCs/>
                <w:sz w:val="16"/>
                <w:szCs w:val="16"/>
              </w:rPr>
              <w:t xml:space="preserve"> </w:t>
            </w:r>
            <w:r>
              <w:rPr>
                <w:rFonts w:cs="Arial"/>
                <w:b w:val="0"/>
                <w:bCs/>
                <w:sz w:val="16"/>
                <w:szCs w:val="16"/>
                <w:lang w:eastAsia="zh-CN"/>
              </w:rPr>
              <w:t>0564</w:t>
            </w:r>
          </w:p>
        </w:tc>
        <w:tc>
          <w:tcPr>
            <w:tcW w:w="1985" w:type="dxa"/>
            <w:vMerge/>
            <w:tcBorders>
              <w:left w:val="single" w:sz="8" w:space="0" w:color="auto"/>
              <w:right w:val="single" w:sz="8" w:space="0" w:color="auto"/>
            </w:tcBorders>
          </w:tcPr>
          <w:p w14:paraId="77D319A8" w14:textId="77777777" w:rsidR="009B2CBF" w:rsidRDefault="009B2CBF">
            <w:pPr>
              <w:pStyle w:val="TAH"/>
              <w:spacing w:before="0" w:line="240" w:lineRule="auto"/>
              <w:jc w:val="left"/>
              <w:rPr>
                <w:rFonts w:cs="Arial"/>
                <w:b w:val="0"/>
                <w:bCs/>
                <w:sz w:val="16"/>
                <w:szCs w:val="16"/>
              </w:rPr>
            </w:pPr>
          </w:p>
        </w:tc>
      </w:tr>
      <w:tr w:rsidR="009B2CBF" w14:paraId="15D030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34D36C34"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2DEADF3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30.72s, 1 RS per 1 DRX; Deep sleep;</w:t>
            </w:r>
          </w:p>
          <w:p w14:paraId="2682BA3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14:paraId="002DC8E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w:t>
            </w:r>
            <w:r>
              <w:rPr>
                <w:rFonts w:cs="Arial"/>
                <w:b w:val="0"/>
                <w:bCs/>
                <w:sz w:val="16"/>
                <w:szCs w:val="16"/>
              </w:rPr>
              <w:t xml:space="preserve"> </w:t>
            </w:r>
            <w:r>
              <w:rPr>
                <w:rFonts w:cs="Arial"/>
                <w:b w:val="0"/>
                <w:bCs/>
                <w:sz w:val="16"/>
                <w:szCs w:val="16"/>
                <w:lang w:eastAsia="zh-CN"/>
              </w:rPr>
              <w:t>0188</w:t>
            </w:r>
          </w:p>
        </w:tc>
        <w:tc>
          <w:tcPr>
            <w:tcW w:w="1985" w:type="dxa"/>
            <w:vMerge/>
            <w:tcBorders>
              <w:left w:val="single" w:sz="8" w:space="0" w:color="auto"/>
              <w:right w:val="single" w:sz="8" w:space="0" w:color="auto"/>
            </w:tcBorders>
          </w:tcPr>
          <w:p w14:paraId="77807332" w14:textId="77777777" w:rsidR="009B2CBF" w:rsidRDefault="009B2CBF">
            <w:pPr>
              <w:pStyle w:val="TAH"/>
              <w:spacing w:before="0" w:line="240" w:lineRule="auto"/>
              <w:jc w:val="left"/>
              <w:rPr>
                <w:rFonts w:cs="Arial"/>
                <w:b w:val="0"/>
                <w:bCs/>
                <w:sz w:val="16"/>
                <w:szCs w:val="16"/>
              </w:rPr>
            </w:pPr>
          </w:p>
        </w:tc>
      </w:tr>
      <w:tr w:rsidR="009B2CBF" w14:paraId="4D0115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6EF42A75"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280DAE7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Ultra-deep sleep option 1 w transition energy 10000;</w:t>
            </w:r>
          </w:p>
          <w:p w14:paraId="2FEAA45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14:paraId="57AF24F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0.5953</w:t>
            </w:r>
          </w:p>
        </w:tc>
        <w:tc>
          <w:tcPr>
            <w:tcW w:w="1985" w:type="dxa"/>
            <w:vMerge/>
            <w:tcBorders>
              <w:left w:val="single" w:sz="8" w:space="0" w:color="auto"/>
              <w:right w:val="single" w:sz="8" w:space="0" w:color="auto"/>
            </w:tcBorders>
          </w:tcPr>
          <w:p w14:paraId="75295079" w14:textId="77777777" w:rsidR="009B2CBF" w:rsidRDefault="009B2CBF">
            <w:pPr>
              <w:pStyle w:val="TAH"/>
              <w:spacing w:before="0" w:line="240" w:lineRule="auto"/>
              <w:jc w:val="left"/>
              <w:rPr>
                <w:rFonts w:cs="Arial"/>
                <w:b w:val="0"/>
                <w:bCs/>
                <w:sz w:val="16"/>
                <w:szCs w:val="16"/>
              </w:rPr>
            </w:pPr>
          </w:p>
        </w:tc>
      </w:tr>
      <w:tr w:rsidR="009B2CBF" w14:paraId="2D46C3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3DACB195"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25256F8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Ultra-deep sleep option 1 w transition energy 10000;</w:t>
            </w:r>
          </w:p>
          <w:p w14:paraId="2833818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14:paraId="5AFDE85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0.1258</w:t>
            </w:r>
          </w:p>
        </w:tc>
        <w:tc>
          <w:tcPr>
            <w:tcW w:w="1985" w:type="dxa"/>
            <w:vMerge/>
            <w:tcBorders>
              <w:left w:val="single" w:sz="8" w:space="0" w:color="auto"/>
              <w:right w:val="single" w:sz="8" w:space="0" w:color="auto"/>
            </w:tcBorders>
          </w:tcPr>
          <w:p w14:paraId="59C6736B" w14:textId="77777777" w:rsidR="009B2CBF" w:rsidRDefault="009B2CBF">
            <w:pPr>
              <w:pStyle w:val="TAH"/>
              <w:spacing w:before="0" w:line="240" w:lineRule="auto"/>
              <w:jc w:val="left"/>
              <w:rPr>
                <w:rFonts w:cs="Arial"/>
                <w:b w:val="0"/>
                <w:bCs/>
                <w:sz w:val="16"/>
                <w:szCs w:val="16"/>
              </w:rPr>
            </w:pPr>
          </w:p>
        </w:tc>
      </w:tr>
      <w:tr w:rsidR="009B2CBF" w14:paraId="0A4BF0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0ECEEFEB"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33D6B2D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Ultra-deep sleep option 1 w transition energy 10000;</w:t>
            </w:r>
          </w:p>
          <w:p w14:paraId="4E97728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14:paraId="2311035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w:t>
            </w:r>
            <w:r>
              <w:rPr>
                <w:rFonts w:cs="Arial"/>
                <w:b w:val="0"/>
                <w:bCs/>
                <w:sz w:val="16"/>
                <w:szCs w:val="16"/>
              </w:rPr>
              <w:t xml:space="preserve"> </w:t>
            </w:r>
            <w:r>
              <w:rPr>
                <w:rFonts w:cs="Arial"/>
                <w:b w:val="0"/>
                <w:bCs/>
                <w:sz w:val="16"/>
                <w:szCs w:val="16"/>
                <w:lang w:eastAsia="zh-CN"/>
              </w:rPr>
              <w:t>0728</w:t>
            </w:r>
          </w:p>
        </w:tc>
        <w:tc>
          <w:tcPr>
            <w:tcW w:w="1985" w:type="dxa"/>
            <w:vMerge/>
            <w:tcBorders>
              <w:left w:val="single" w:sz="8" w:space="0" w:color="auto"/>
              <w:right w:val="single" w:sz="8" w:space="0" w:color="auto"/>
            </w:tcBorders>
          </w:tcPr>
          <w:p w14:paraId="5EB96B08" w14:textId="77777777" w:rsidR="009B2CBF" w:rsidRDefault="009B2CBF">
            <w:pPr>
              <w:pStyle w:val="TAH"/>
              <w:spacing w:before="0" w:line="240" w:lineRule="auto"/>
              <w:jc w:val="left"/>
              <w:rPr>
                <w:rFonts w:cs="Arial"/>
                <w:b w:val="0"/>
                <w:bCs/>
                <w:sz w:val="16"/>
                <w:szCs w:val="16"/>
              </w:rPr>
            </w:pPr>
          </w:p>
        </w:tc>
      </w:tr>
      <w:tr w:rsidR="009B2CBF" w14:paraId="4B4807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1E5AA7A8"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16DE8BB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30.72s, 1 RS per 1 DRX; Ultra-deep sleep option 1 w transition energy 10000;</w:t>
            </w:r>
          </w:p>
          <w:p w14:paraId="72A36B8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14:paraId="02604D9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w:t>
            </w:r>
            <w:r>
              <w:rPr>
                <w:rFonts w:cs="Arial"/>
                <w:b w:val="0"/>
                <w:bCs/>
                <w:sz w:val="16"/>
                <w:szCs w:val="16"/>
              </w:rPr>
              <w:t xml:space="preserve"> </w:t>
            </w:r>
            <w:r>
              <w:rPr>
                <w:rFonts w:cs="Arial"/>
                <w:b w:val="0"/>
                <w:bCs/>
                <w:sz w:val="16"/>
                <w:szCs w:val="16"/>
                <w:lang w:eastAsia="zh-CN"/>
              </w:rPr>
              <w:t>0343</w:t>
            </w:r>
          </w:p>
        </w:tc>
        <w:tc>
          <w:tcPr>
            <w:tcW w:w="1985" w:type="dxa"/>
            <w:vMerge/>
            <w:tcBorders>
              <w:left w:val="single" w:sz="8" w:space="0" w:color="auto"/>
              <w:bottom w:val="single" w:sz="8" w:space="0" w:color="auto"/>
              <w:right w:val="single" w:sz="8" w:space="0" w:color="auto"/>
            </w:tcBorders>
          </w:tcPr>
          <w:p w14:paraId="438E75BF" w14:textId="77777777" w:rsidR="009B2CBF" w:rsidRDefault="009B2CBF">
            <w:pPr>
              <w:pStyle w:val="TAH"/>
              <w:spacing w:before="0" w:line="240" w:lineRule="auto"/>
              <w:jc w:val="left"/>
              <w:rPr>
                <w:rFonts w:cs="Arial"/>
                <w:b w:val="0"/>
                <w:bCs/>
                <w:sz w:val="16"/>
                <w:szCs w:val="16"/>
              </w:rPr>
            </w:pPr>
          </w:p>
        </w:tc>
      </w:tr>
    </w:tbl>
    <w:p w14:paraId="25657415" w14:textId="77777777" w:rsidR="009B2CBF" w:rsidRDefault="009B2CBF">
      <w:pPr>
        <w:snapToGrid w:val="0"/>
        <w:spacing w:beforeLines="50" w:before="120" w:line="288" w:lineRule="auto"/>
        <w:jc w:val="center"/>
        <w:rPr>
          <w:rFonts w:ascii="Arial" w:hAnsi="Arial" w:cs="Arial"/>
          <w:b/>
          <w:bCs/>
          <w:lang w:eastAsia="zh-CN"/>
        </w:rPr>
      </w:pPr>
    </w:p>
    <w:p w14:paraId="402300B4" w14:textId="77777777" w:rsidR="009B2CBF" w:rsidRDefault="00494BA3">
      <w:pPr>
        <w:snapToGrid w:val="0"/>
        <w:spacing w:beforeLines="50" w:before="120" w:line="288" w:lineRule="auto"/>
        <w:rPr>
          <w:rFonts w:ascii="Arial" w:hAnsi="Arial" w:cs="Arial"/>
          <w:b/>
          <w:bCs/>
          <w:i/>
          <w:iCs/>
          <w:u w:val="single"/>
          <w:lang w:eastAsia="zh-CN"/>
        </w:rPr>
      </w:pPr>
      <w:r>
        <w:rPr>
          <w:rFonts w:ascii="Arial" w:hAnsi="Arial" w:cs="Arial"/>
          <w:b/>
          <w:bCs/>
          <w:i/>
          <w:iCs/>
          <w:u w:val="single"/>
          <w:lang w:eastAsia="zh-CN"/>
        </w:rPr>
        <w:t>PRS configuration enhancements</w:t>
      </w:r>
    </w:p>
    <w:p w14:paraId="19DEC047"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E</w:t>
      </w:r>
      <w:r>
        <w:rPr>
          <w:rFonts w:ascii="Arial" w:hAnsi="Arial" w:cs="Arial"/>
          <w:lang w:eastAsia="zh-CN"/>
        </w:rPr>
        <w:t xml:space="preserve">valuation results on slot-averaged power unit of with and without PRS configuration enhancements are summarized in the following table. The corresponding observation is captured in </w:t>
      </w:r>
      <w:r>
        <w:rPr>
          <w:rFonts w:ascii="Arial" w:hAnsi="Arial" w:cs="Arial"/>
          <w:b/>
          <w:bCs/>
          <w:lang w:eastAsia="zh-CN"/>
        </w:rPr>
        <w:t>Proposed observation 5.</w:t>
      </w:r>
      <w:r>
        <w:rPr>
          <w:rFonts w:ascii="Arial" w:hAnsi="Arial" w:cs="Arial"/>
          <w:lang w:eastAsia="zh-CN"/>
        </w:rPr>
        <w:t xml:space="preserve"> </w:t>
      </w:r>
    </w:p>
    <w:p w14:paraId="118310D4" w14:textId="77777777" w:rsidR="009B2CBF" w:rsidRDefault="00494BA3">
      <w:pPr>
        <w:snapToGrid w:val="0"/>
        <w:spacing w:beforeLines="50" w:before="120" w:line="288" w:lineRule="auto"/>
        <w:jc w:val="center"/>
        <w:rPr>
          <w:rFonts w:ascii="Arial" w:hAnsi="Arial" w:cs="Arial"/>
          <w:b/>
          <w:bCs/>
          <w:lang w:eastAsia="zh-CN"/>
        </w:rPr>
      </w:pPr>
      <w:r>
        <w:rPr>
          <w:rFonts w:ascii="Arial" w:hAnsi="Arial" w:cs="Arial" w:hint="eastAsia"/>
          <w:b/>
          <w:bCs/>
          <w:lang w:eastAsia="zh-CN"/>
        </w:rPr>
        <w:t>T</w:t>
      </w:r>
      <w:r>
        <w:rPr>
          <w:rFonts w:ascii="Arial" w:hAnsi="Arial" w:cs="Arial"/>
          <w:b/>
          <w:bCs/>
          <w:lang w:eastAsia="zh-CN"/>
        </w:rPr>
        <w:t>able 7: Summary for results of PRS configuration</w:t>
      </w:r>
    </w:p>
    <w:tbl>
      <w:tblPr>
        <w:tblStyle w:val="afd"/>
        <w:tblW w:w="877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4394"/>
        <w:gridCol w:w="1276"/>
        <w:gridCol w:w="1701"/>
      </w:tblGrid>
      <w:tr w:rsidR="009B2CBF" w14:paraId="4AA11BD2" w14:textId="77777777">
        <w:tc>
          <w:tcPr>
            <w:tcW w:w="1408" w:type="dxa"/>
          </w:tcPr>
          <w:p w14:paraId="6C294EDC" w14:textId="77777777" w:rsidR="009B2CBF" w:rsidRDefault="00494BA3">
            <w:pPr>
              <w:pStyle w:val="TAH"/>
              <w:spacing w:before="0" w:line="240" w:lineRule="auto"/>
              <w:jc w:val="left"/>
              <w:rPr>
                <w:rFonts w:cs="Arial"/>
                <w:sz w:val="16"/>
                <w:szCs w:val="16"/>
              </w:rPr>
            </w:pPr>
            <w:r>
              <w:rPr>
                <w:rFonts w:cs="Arial"/>
                <w:sz w:val="16"/>
                <w:szCs w:val="16"/>
              </w:rPr>
              <w:t>Source</w:t>
            </w:r>
          </w:p>
        </w:tc>
        <w:tc>
          <w:tcPr>
            <w:tcW w:w="4394" w:type="dxa"/>
          </w:tcPr>
          <w:p w14:paraId="07C33075" w14:textId="77777777" w:rsidR="009B2CBF" w:rsidRDefault="00494BA3">
            <w:pPr>
              <w:pStyle w:val="TAH"/>
              <w:spacing w:before="0" w:line="240" w:lineRule="auto"/>
              <w:jc w:val="left"/>
              <w:rPr>
                <w:rFonts w:cs="Arial"/>
                <w:sz w:val="16"/>
                <w:szCs w:val="16"/>
              </w:rPr>
            </w:pPr>
            <w:r>
              <w:rPr>
                <w:rFonts w:cs="Arial"/>
                <w:sz w:val="16"/>
                <w:szCs w:val="16"/>
              </w:rPr>
              <w:t>Evaluation case description</w:t>
            </w:r>
          </w:p>
        </w:tc>
        <w:tc>
          <w:tcPr>
            <w:tcW w:w="1276" w:type="dxa"/>
          </w:tcPr>
          <w:p w14:paraId="6626A695" w14:textId="77777777" w:rsidR="009B2CBF" w:rsidRDefault="00494BA3">
            <w:pPr>
              <w:pStyle w:val="TAH"/>
              <w:spacing w:before="0" w:line="240" w:lineRule="auto"/>
              <w:jc w:val="left"/>
              <w:rPr>
                <w:rFonts w:cs="Arial"/>
                <w:sz w:val="16"/>
                <w:szCs w:val="16"/>
                <w:lang w:eastAsia="zh-CN"/>
              </w:rPr>
            </w:pPr>
            <w:r>
              <w:rPr>
                <w:rFonts w:cs="Arial"/>
                <w:sz w:val="16"/>
                <w:szCs w:val="16"/>
                <w:lang w:eastAsia="zh-CN"/>
              </w:rPr>
              <w:t>Slot-averaged power unit (P2)</w:t>
            </w:r>
          </w:p>
        </w:tc>
        <w:tc>
          <w:tcPr>
            <w:tcW w:w="1701" w:type="dxa"/>
          </w:tcPr>
          <w:p w14:paraId="73D1972A" w14:textId="77777777" w:rsidR="009B2CBF" w:rsidRDefault="00494BA3">
            <w:pPr>
              <w:pStyle w:val="TAH"/>
              <w:spacing w:before="0" w:line="240" w:lineRule="auto"/>
              <w:jc w:val="left"/>
              <w:rPr>
                <w:rFonts w:cs="Arial"/>
                <w:sz w:val="16"/>
                <w:szCs w:val="16"/>
              </w:rPr>
            </w:pPr>
            <w:r>
              <w:rPr>
                <w:rFonts w:cs="Arial"/>
                <w:sz w:val="16"/>
                <w:szCs w:val="16"/>
              </w:rPr>
              <w:t>Battery life (in months)</w:t>
            </w:r>
          </w:p>
        </w:tc>
      </w:tr>
      <w:tr w:rsidR="009B2CBF" w14:paraId="6B0156BD" w14:textId="77777777">
        <w:tc>
          <w:tcPr>
            <w:tcW w:w="1408" w:type="dxa"/>
            <w:vMerge w:val="restart"/>
          </w:tcPr>
          <w:p w14:paraId="21B520F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ZTE </w:t>
            </w:r>
            <w:r>
              <w:rPr>
                <w:rFonts w:cs="Arial"/>
                <w:b w:val="0"/>
                <w:bCs/>
                <w:sz w:val="16"/>
                <w:szCs w:val="16"/>
                <w:lang w:eastAsia="zh-CN"/>
              </w:rPr>
              <w:fldChar w:fldCharType="begin"/>
            </w:r>
            <w:r>
              <w:rPr>
                <w:rFonts w:cs="Arial"/>
                <w:b w:val="0"/>
                <w:bCs/>
                <w:sz w:val="16"/>
                <w:szCs w:val="16"/>
                <w:lang w:eastAsia="zh-CN"/>
              </w:rPr>
              <w:instrText xml:space="preserve"> REF _Ref119066926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[11]</w:t>
            </w:r>
            <w:r>
              <w:rPr>
                <w:rFonts w:cs="Arial"/>
                <w:b w:val="0"/>
                <w:bCs/>
                <w:sz w:val="16"/>
                <w:szCs w:val="16"/>
                <w:lang w:eastAsia="zh-CN"/>
              </w:rPr>
              <w:fldChar w:fldCharType="end"/>
            </w:r>
          </w:p>
        </w:tc>
        <w:tc>
          <w:tcPr>
            <w:tcW w:w="4394" w:type="dxa"/>
          </w:tcPr>
          <w:p w14:paraId="3CBF00EB"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UE-assisted</w:t>
            </w:r>
            <w:r>
              <w:rPr>
                <w:rFonts w:cs="Arial"/>
                <w:b w:val="0"/>
                <w:bCs/>
                <w:sz w:val="16"/>
                <w:szCs w:val="16"/>
                <w:lang w:eastAsia="zh-CN"/>
              </w:rPr>
              <w:t xml:space="preserve"> DL, DRX = 10.24s, 1 RS per DRX, Ultra-deep sleep option 1 w transition energy 10000;</w:t>
            </w:r>
          </w:p>
          <w:p w14:paraId="0693190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Baseline PRS measurement power model;</w:t>
            </w:r>
          </w:p>
        </w:tc>
        <w:tc>
          <w:tcPr>
            <w:tcW w:w="1276" w:type="dxa"/>
          </w:tcPr>
          <w:p w14:paraId="543308D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0.59</w:t>
            </w:r>
          </w:p>
        </w:tc>
        <w:tc>
          <w:tcPr>
            <w:tcW w:w="1701" w:type="dxa"/>
          </w:tcPr>
          <w:p w14:paraId="44E6F2E7" w14:textId="77777777" w:rsidR="009B2CBF" w:rsidRDefault="00494BA3">
            <w:pPr>
              <w:pStyle w:val="TAH"/>
              <w:spacing w:before="0" w:line="240" w:lineRule="auto"/>
              <w:jc w:val="both"/>
              <w:rPr>
                <w:rFonts w:cs="Arial"/>
                <w:b w:val="0"/>
                <w:bCs/>
                <w:sz w:val="16"/>
                <w:szCs w:val="16"/>
                <w:lang w:eastAsia="zh-CN"/>
              </w:rPr>
            </w:pPr>
            <w:r>
              <w:rPr>
                <w:rFonts w:cs="Arial"/>
                <w:b w:val="0"/>
                <w:bCs/>
                <w:sz w:val="16"/>
                <w:szCs w:val="16"/>
                <w:lang w:eastAsia="zh-CN"/>
              </w:rPr>
              <w:t>1.25</w:t>
            </w:r>
          </w:p>
        </w:tc>
      </w:tr>
      <w:tr w:rsidR="009B2CBF" w14:paraId="79E3B4DA" w14:textId="77777777">
        <w:tc>
          <w:tcPr>
            <w:tcW w:w="1408" w:type="dxa"/>
            <w:vMerge/>
          </w:tcPr>
          <w:p w14:paraId="2D699429" w14:textId="77777777" w:rsidR="009B2CBF" w:rsidRDefault="009B2CBF">
            <w:pPr>
              <w:pStyle w:val="TAH"/>
              <w:spacing w:before="0" w:line="240" w:lineRule="auto"/>
              <w:jc w:val="left"/>
              <w:rPr>
                <w:rFonts w:cs="Arial"/>
                <w:b w:val="0"/>
                <w:bCs/>
                <w:sz w:val="16"/>
                <w:szCs w:val="16"/>
                <w:lang w:eastAsia="zh-CN"/>
              </w:rPr>
            </w:pPr>
          </w:p>
        </w:tc>
        <w:tc>
          <w:tcPr>
            <w:tcW w:w="4394" w:type="dxa"/>
          </w:tcPr>
          <w:p w14:paraId="4665BA57"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UE-assisted</w:t>
            </w:r>
            <w:r>
              <w:rPr>
                <w:rFonts w:cs="Arial"/>
                <w:b w:val="0"/>
                <w:bCs/>
                <w:sz w:val="16"/>
                <w:szCs w:val="16"/>
                <w:lang w:eastAsia="zh-CN"/>
              </w:rPr>
              <w:t xml:space="preserve"> DL, DRX = 10.24s, 1 RS per DRX, Ultra-deep sleep option 1 w transition energy 5000;</w:t>
            </w:r>
          </w:p>
          <w:p w14:paraId="47AA867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Baseline PRS measurement power model;</w:t>
            </w:r>
          </w:p>
        </w:tc>
        <w:tc>
          <w:tcPr>
            <w:tcW w:w="1276" w:type="dxa"/>
          </w:tcPr>
          <w:p w14:paraId="73F4EAB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0.35</w:t>
            </w:r>
          </w:p>
        </w:tc>
        <w:tc>
          <w:tcPr>
            <w:tcW w:w="1701" w:type="dxa"/>
          </w:tcPr>
          <w:p w14:paraId="15DDD291" w14:textId="77777777" w:rsidR="009B2CBF" w:rsidRDefault="00494BA3">
            <w:pPr>
              <w:pStyle w:val="TAH"/>
              <w:spacing w:before="0" w:line="240" w:lineRule="auto"/>
              <w:jc w:val="both"/>
              <w:rPr>
                <w:rFonts w:cs="Arial"/>
                <w:b w:val="0"/>
                <w:bCs/>
                <w:sz w:val="16"/>
                <w:szCs w:val="16"/>
                <w:lang w:eastAsia="zh-CN"/>
              </w:rPr>
            </w:pPr>
            <w:r>
              <w:rPr>
                <w:rFonts w:cs="Arial"/>
                <w:b w:val="0"/>
                <w:bCs/>
                <w:sz w:val="16"/>
                <w:szCs w:val="16"/>
                <w:lang w:eastAsia="zh-CN"/>
              </w:rPr>
              <w:t>2.12</w:t>
            </w:r>
          </w:p>
        </w:tc>
      </w:tr>
      <w:tr w:rsidR="009B2CBF" w14:paraId="3EA35BFF" w14:textId="77777777">
        <w:tc>
          <w:tcPr>
            <w:tcW w:w="1408" w:type="dxa"/>
            <w:vMerge/>
          </w:tcPr>
          <w:p w14:paraId="2F9E0788" w14:textId="77777777" w:rsidR="009B2CBF" w:rsidRDefault="009B2CBF">
            <w:pPr>
              <w:pStyle w:val="TAH"/>
              <w:spacing w:before="0" w:line="240" w:lineRule="auto"/>
              <w:jc w:val="left"/>
              <w:rPr>
                <w:rFonts w:cs="Arial"/>
                <w:b w:val="0"/>
                <w:bCs/>
                <w:sz w:val="16"/>
                <w:szCs w:val="16"/>
                <w:lang w:eastAsia="zh-CN"/>
              </w:rPr>
            </w:pPr>
          </w:p>
        </w:tc>
        <w:tc>
          <w:tcPr>
            <w:tcW w:w="4394" w:type="dxa"/>
          </w:tcPr>
          <w:p w14:paraId="5C93BB74"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UE-assisted</w:t>
            </w:r>
            <w:r>
              <w:rPr>
                <w:rFonts w:cs="Arial"/>
                <w:b w:val="0"/>
                <w:bCs/>
                <w:sz w:val="16"/>
                <w:szCs w:val="16"/>
                <w:lang w:eastAsia="zh-CN"/>
              </w:rPr>
              <w:t xml:space="preserve"> DL, DRX = 10.24s, 1 RS per DRX, Ultra-deep sleep option 2;</w:t>
            </w:r>
          </w:p>
          <w:p w14:paraId="2A8B432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Baseline PRS measurement power model;</w:t>
            </w:r>
          </w:p>
        </w:tc>
        <w:tc>
          <w:tcPr>
            <w:tcW w:w="1276" w:type="dxa"/>
          </w:tcPr>
          <w:p w14:paraId="3B9D271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0.12</w:t>
            </w:r>
          </w:p>
        </w:tc>
        <w:tc>
          <w:tcPr>
            <w:tcW w:w="1701" w:type="dxa"/>
          </w:tcPr>
          <w:p w14:paraId="16F135A3" w14:textId="77777777" w:rsidR="009B2CBF" w:rsidRDefault="00494BA3">
            <w:pPr>
              <w:pStyle w:val="TAH"/>
              <w:spacing w:before="0" w:line="240" w:lineRule="auto"/>
              <w:jc w:val="both"/>
              <w:rPr>
                <w:rFonts w:cs="Arial"/>
                <w:b w:val="0"/>
                <w:bCs/>
                <w:sz w:val="16"/>
                <w:szCs w:val="16"/>
                <w:lang w:eastAsia="zh-CN"/>
              </w:rPr>
            </w:pPr>
            <w:r>
              <w:rPr>
                <w:rFonts w:cs="Arial"/>
                <w:b w:val="0"/>
                <w:bCs/>
                <w:sz w:val="16"/>
                <w:szCs w:val="16"/>
                <w:lang w:eastAsia="zh-CN"/>
              </w:rPr>
              <w:t>5.95</w:t>
            </w:r>
          </w:p>
        </w:tc>
      </w:tr>
      <w:tr w:rsidR="009B2CBF" w14:paraId="4BF356CB" w14:textId="77777777">
        <w:tc>
          <w:tcPr>
            <w:tcW w:w="1408" w:type="dxa"/>
            <w:vMerge/>
          </w:tcPr>
          <w:p w14:paraId="1C0D1ECE" w14:textId="77777777" w:rsidR="009B2CBF" w:rsidRDefault="009B2CBF">
            <w:pPr>
              <w:pStyle w:val="TAH"/>
              <w:spacing w:before="0" w:line="240" w:lineRule="auto"/>
              <w:jc w:val="left"/>
              <w:rPr>
                <w:rFonts w:cs="Arial"/>
                <w:b w:val="0"/>
                <w:bCs/>
                <w:sz w:val="16"/>
                <w:szCs w:val="16"/>
                <w:lang w:eastAsia="zh-CN"/>
              </w:rPr>
            </w:pPr>
          </w:p>
        </w:tc>
        <w:tc>
          <w:tcPr>
            <w:tcW w:w="4394" w:type="dxa"/>
          </w:tcPr>
          <w:p w14:paraId="3E637E28"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UE-assisted</w:t>
            </w:r>
            <w:r>
              <w:rPr>
                <w:rFonts w:cs="Arial"/>
                <w:b w:val="0"/>
                <w:bCs/>
                <w:sz w:val="16"/>
                <w:szCs w:val="16"/>
                <w:lang w:eastAsia="zh-CN"/>
              </w:rPr>
              <w:t xml:space="preserve"> DL, DRX = 10.24s, 1 RS per DRX, Ultra-deep sleep option 1 w transition energy 10000;</w:t>
            </w:r>
          </w:p>
          <w:p w14:paraId="09EB9CA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1-symbol PRS configuration;</w:t>
            </w:r>
          </w:p>
        </w:tc>
        <w:tc>
          <w:tcPr>
            <w:tcW w:w="1276" w:type="dxa"/>
          </w:tcPr>
          <w:p w14:paraId="2EE5572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0.59</w:t>
            </w:r>
          </w:p>
        </w:tc>
        <w:tc>
          <w:tcPr>
            <w:tcW w:w="1701" w:type="dxa"/>
          </w:tcPr>
          <w:p w14:paraId="2F4D84FB" w14:textId="77777777" w:rsidR="009B2CBF" w:rsidRDefault="00494BA3">
            <w:pPr>
              <w:pStyle w:val="TAH"/>
              <w:spacing w:before="0" w:line="240" w:lineRule="auto"/>
              <w:jc w:val="both"/>
              <w:rPr>
                <w:rFonts w:cs="Arial"/>
                <w:b w:val="0"/>
                <w:bCs/>
                <w:sz w:val="16"/>
                <w:szCs w:val="16"/>
                <w:lang w:eastAsia="zh-CN"/>
              </w:rPr>
            </w:pPr>
            <w:r>
              <w:rPr>
                <w:rFonts w:cs="Arial" w:hint="eastAsia"/>
                <w:b w:val="0"/>
                <w:bCs/>
                <w:sz w:val="16"/>
                <w:szCs w:val="16"/>
                <w:lang w:eastAsia="zh-CN"/>
              </w:rPr>
              <w:t>1.25</w:t>
            </w:r>
          </w:p>
        </w:tc>
      </w:tr>
      <w:tr w:rsidR="009B2CBF" w14:paraId="6FC8BDA1" w14:textId="77777777">
        <w:tc>
          <w:tcPr>
            <w:tcW w:w="1408" w:type="dxa"/>
            <w:vMerge/>
          </w:tcPr>
          <w:p w14:paraId="515579C5" w14:textId="77777777" w:rsidR="009B2CBF" w:rsidRDefault="009B2CBF">
            <w:pPr>
              <w:pStyle w:val="TAH"/>
              <w:spacing w:before="0" w:line="240" w:lineRule="auto"/>
              <w:jc w:val="left"/>
              <w:rPr>
                <w:rFonts w:cs="Arial"/>
                <w:b w:val="0"/>
                <w:bCs/>
                <w:sz w:val="16"/>
                <w:szCs w:val="16"/>
                <w:lang w:eastAsia="zh-CN"/>
              </w:rPr>
            </w:pPr>
          </w:p>
        </w:tc>
        <w:tc>
          <w:tcPr>
            <w:tcW w:w="4394" w:type="dxa"/>
          </w:tcPr>
          <w:p w14:paraId="572D541B"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UE-assisted</w:t>
            </w:r>
            <w:r>
              <w:rPr>
                <w:rFonts w:cs="Arial"/>
                <w:b w:val="0"/>
                <w:bCs/>
                <w:sz w:val="16"/>
                <w:szCs w:val="16"/>
                <w:lang w:eastAsia="zh-CN"/>
              </w:rPr>
              <w:t xml:space="preserve"> DL, DRX = 10.24s, 1 RS per DRX, Ultra-deep sleep option 1 w transition energy 5000;</w:t>
            </w:r>
          </w:p>
          <w:p w14:paraId="01006BF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1-symbol PRS configuration;</w:t>
            </w:r>
          </w:p>
        </w:tc>
        <w:tc>
          <w:tcPr>
            <w:tcW w:w="1276" w:type="dxa"/>
          </w:tcPr>
          <w:p w14:paraId="083AF2F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0.34</w:t>
            </w:r>
          </w:p>
        </w:tc>
        <w:tc>
          <w:tcPr>
            <w:tcW w:w="1701" w:type="dxa"/>
          </w:tcPr>
          <w:p w14:paraId="5887E0D2" w14:textId="77777777" w:rsidR="009B2CBF" w:rsidRDefault="00494BA3">
            <w:pPr>
              <w:pStyle w:val="TAH"/>
              <w:spacing w:before="0" w:line="240" w:lineRule="auto"/>
              <w:jc w:val="both"/>
              <w:rPr>
                <w:rFonts w:cs="Arial"/>
                <w:b w:val="0"/>
                <w:bCs/>
                <w:sz w:val="16"/>
                <w:szCs w:val="16"/>
                <w:lang w:eastAsia="zh-CN"/>
              </w:rPr>
            </w:pPr>
            <w:r>
              <w:rPr>
                <w:rFonts w:cs="Arial" w:hint="eastAsia"/>
                <w:b w:val="0"/>
                <w:bCs/>
                <w:sz w:val="16"/>
                <w:szCs w:val="16"/>
                <w:lang w:eastAsia="zh-CN"/>
              </w:rPr>
              <w:t>2.13</w:t>
            </w:r>
            <w:r>
              <w:rPr>
                <w:rFonts w:cs="Arial"/>
                <w:b w:val="0"/>
                <w:bCs/>
                <w:sz w:val="16"/>
                <w:szCs w:val="16"/>
                <w:lang w:eastAsia="zh-CN"/>
              </w:rPr>
              <w:t xml:space="preserve"> </w:t>
            </w:r>
          </w:p>
        </w:tc>
      </w:tr>
      <w:tr w:rsidR="009B2CBF" w14:paraId="2969ABB2" w14:textId="77777777">
        <w:tc>
          <w:tcPr>
            <w:tcW w:w="1408" w:type="dxa"/>
            <w:vMerge/>
          </w:tcPr>
          <w:p w14:paraId="031FA9DA" w14:textId="77777777" w:rsidR="009B2CBF" w:rsidRDefault="009B2CBF">
            <w:pPr>
              <w:pStyle w:val="TAH"/>
              <w:spacing w:before="0" w:line="240" w:lineRule="auto"/>
              <w:jc w:val="left"/>
              <w:rPr>
                <w:rFonts w:cs="Arial"/>
                <w:b w:val="0"/>
                <w:bCs/>
                <w:sz w:val="16"/>
                <w:szCs w:val="16"/>
                <w:lang w:eastAsia="zh-CN"/>
              </w:rPr>
            </w:pPr>
          </w:p>
        </w:tc>
        <w:tc>
          <w:tcPr>
            <w:tcW w:w="4394" w:type="dxa"/>
          </w:tcPr>
          <w:p w14:paraId="70C3B415"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UE-assisted</w:t>
            </w:r>
            <w:r>
              <w:rPr>
                <w:rFonts w:cs="Arial"/>
                <w:b w:val="0"/>
                <w:bCs/>
                <w:sz w:val="16"/>
                <w:szCs w:val="16"/>
                <w:lang w:eastAsia="zh-CN"/>
              </w:rPr>
              <w:t xml:space="preserve"> DL, DRX = 10.24s, 1 RS per DRX, Ultra-deep sleep option 2;</w:t>
            </w:r>
          </w:p>
          <w:p w14:paraId="1EE08A1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1-symbol PRS configuration;</w:t>
            </w:r>
          </w:p>
        </w:tc>
        <w:tc>
          <w:tcPr>
            <w:tcW w:w="1276" w:type="dxa"/>
          </w:tcPr>
          <w:p w14:paraId="271D38B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0.12</w:t>
            </w:r>
          </w:p>
        </w:tc>
        <w:tc>
          <w:tcPr>
            <w:tcW w:w="1701" w:type="dxa"/>
          </w:tcPr>
          <w:p w14:paraId="27169BF4" w14:textId="77777777" w:rsidR="009B2CBF" w:rsidRDefault="00494BA3">
            <w:pPr>
              <w:pStyle w:val="TAH"/>
              <w:spacing w:before="0" w:line="240" w:lineRule="auto"/>
              <w:jc w:val="both"/>
              <w:rPr>
                <w:rFonts w:cs="Arial"/>
                <w:b w:val="0"/>
                <w:bCs/>
                <w:sz w:val="16"/>
                <w:szCs w:val="16"/>
                <w:lang w:eastAsia="zh-CN"/>
              </w:rPr>
            </w:pPr>
            <w:r>
              <w:rPr>
                <w:rFonts w:cs="Arial" w:hint="eastAsia"/>
                <w:b w:val="0"/>
                <w:bCs/>
                <w:sz w:val="16"/>
                <w:szCs w:val="16"/>
                <w:lang w:eastAsia="zh-CN"/>
              </w:rPr>
              <w:t>6.02</w:t>
            </w:r>
          </w:p>
        </w:tc>
      </w:tr>
    </w:tbl>
    <w:p w14:paraId="55EC8D26" w14:textId="77777777" w:rsidR="009B2CBF" w:rsidRDefault="009B2CBF">
      <w:pPr>
        <w:snapToGrid w:val="0"/>
        <w:spacing w:beforeLines="50" w:before="120" w:line="288" w:lineRule="auto"/>
        <w:jc w:val="center"/>
        <w:rPr>
          <w:rFonts w:ascii="Arial" w:hAnsi="Arial" w:cs="Arial"/>
          <w:b/>
          <w:bCs/>
          <w:lang w:eastAsia="zh-CN"/>
        </w:rPr>
      </w:pPr>
    </w:p>
    <w:p w14:paraId="6EEFE190" w14:textId="77777777" w:rsidR="009B2CBF" w:rsidRDefault="00494BA3">
      <w:pPr>
        <w:snapToGrid w:val="0"/>
        <w:spacing w:beforeLines="50" w:before="120" w:line="288" w:lineRule="auto"/>
        <w:rPr>
          <w:rFonts w:ascii="Arial" w:hAnsi="Arial" w:cs="Arial"/>
          <w:b/>
          <w:bCs/>
          <w:i/>
          <w:iCs/>
          <w:u w:val="single"/>
          <w:lang w:eastAsia="zh-CN"/>
        </w:rPr>
      </w:pPr>
      <w:r>
        <w:rPr>
          <w:rFonts w:ascii="Arial" w:hAnsi="Arial" w:cs="Arial"/>
          <w:b/>
          <w:bCs/>
          <w:i/>
          <w:iCs/>
          <w:u w:val="single"/>
          <w:lang w:eastAsia="zh-CN"/>
        </w:rPr>
        <w:t>Overall enhancements</w:t>
      </w:r>
    </w:p>
    <w:p w14:paraId="03AD4DB3" w14:textId="77777777" w:rsidR="009B2CBF" w:rsidRDefault="00494BA3">
      <w:pPr>
        <w:snapToGrid w:val="0"/>
        <w:spacing w:beforeLines="50" w:before="120" w:line="288" w:lineRule="auto"/>
        <w:rPr>
          <w:rFonts w:ascii="Arial" w:hAnsi="Arial" w:cs="Arial"/>
          <w:b/>
          <w:bCs/>
          <w:lang w:eastAsia="zh-CN"/>
        </w:rPr>
      </w:pPr>
      <w:r>
        <w:rPr>
          <w:rFonts w:ascii="Arial" w:hAnsi="Arial" w:cs="Arial" w:hint="eastAsia"/>
          <w:lang w:eastAsia="zh-CN"/>
        </w:rPr>
        <w:t>E</w:t>
      </w:r>
      <w:r>
        <w:rPr>
          <w:rFonts w:ascii="Arial" w:hAnsi="Arial" w:cs="Arial"/>
          <w:lang w:eastAsia="zh-CN"/>
        </w:rPr>
        <w:t xml:space="preserve">valuation results on overall enhancements including extended DRX cycle, ultra-deep sleep state, minimized gaps, and/or SRS enhancements are summarized in the following table, to conclude whether the potential solutions can meet the target battery life of 6~12 months. The corresponding observation is captured in </w:t>
      </w:r>
      <w:r>
        <w:rPr>
          <w:rFonts w:ascii="Arial" w:hAnsi="Arial" w:cs="Arial"/>
          <w:b/>
          <w:bCs/>
          <w:lang w:eastAsia="zh-CN"/>
        </w:rPr>
        <w:t>Proposed observation 6.</w:t>
      </w:r>
    </w:p>
    <w:p w14:paraId="2A8A6D39" w14:textId="77777777" w:rsidR="009B2CBF" w:rsidRDefault="00494BA3">
      <w:pPr>
        <w:snapToGrid w:val="0"/>
        <w:spacing w:beforeLines="50" w:before="120" w:line="288" w:lineRule="auto"/>
        <w:jc w:val="center"/>
        <w:outlineLvl w:val="3"/>
        <w:rPr>
          <w:rFonts w:ascii="Arial" w:hAnsi="Arial" w:cs="Arial"/>
          <w:b/>
          <w:bCs/>
          <w:lang w:eastAsia="zh-CN"/>
        </w:rPr>
      </w:pPr>
      <w:r>
        <w:rPr>
          <w:rFonts w:ascii="Arial" w:hAnsi="Arial" w:cs="Arial" w:hint="eastAsia"/>
          <w:b/>
          <w:bCs/>
          <w:lang w:eastAsia="zh-CN"/>
        </w:rPr>
        <w:t>T</w:t>
      </w:r>
      <w:r>
        <w:rPr>
          <w:rFonts w:ascii="Arial" w:hAnsi="Arial" w:cs="Arial"/>
          <w:b/>
          <w:bCs/>
          <w:lang w:eastAsia="zh-CN"/>
        </w:rPr>
        <w:t>able 8: Summary for results of overall enhancements</w:t>
      </w:r>
    </w:p>
    <w:tbl>
      <w:tblPr>
        <w:tblStyle w:val="afd"/>
        <w:tblW w:w="100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4961"/>
        <w:gridCol w:w="1843"/>
        <w:gridCol w:w="1843"/>
      </w:tblGrid>
      <w:tr w:rsidR="009B2CBF" w14:paraId="0C0607FC" w14:textId="77777777">
        <w:tc>
          <w:tcPr>
            <w:tcW w:w="1408" w:type="dxa"/>
            <w:vMerge w:val="restart"/>
          </w:tcPr>
          <w:p w14:paraId="1B8CE918" w14:textId="77777777" w:rsidR="009B2CBF" w:rsidRDefault="00494BA3">
            <w:pPr>
              <w:pStyle w:val="TAH"/>
              <w:spacing w:before="0" w:line="240" w:lineRule="auto"/>
              <w:jc w:val="left"/>
              <w:rPr>
                <w:sz w:val="16"/>
                <w:szCs w:val="16"/>
              </w:rPr>
            </w:pPr>
            <w:r>
              <w:rPr>
                <w:rFonts w:hint="eastAsia"/>
                <w:sz w:val="16"/>
                <w:szCs w:val="16"/>
              </w:rPr>
              <w:t>Source</w:t>
            </w:r>
          </w:p>
        </w:tc>
        <w:tc>
          <w:tcPr>
            <w:tcW w:w="4961" w:type="dxa"/>
            <w:vMerge w:val="restart"/>
          </w:tcPr>
          <w:p w14:paraId="07D6F8D7" w14:textId="77777777" w:rsidR="009B2CBF" w:rsidRDefault="00494BA3">
            <w:pPr>
              <w:pStyle w:val="TAH"/>
              <w:spacing w:before="0" w:line="240" w:lineRule="auto"/>
              <w:jc w:val="left"/>
              <w:rPr>
                <w:sz w:val="16"/>
                <w:szCs w:val="16"/>
              </w:rPr>
            </w:pPr>
            <w:r>
              <w:rPr>
                <w:rFonts w:hint="eastAsia"/>
                <w:sz w:val="16"/>
                <w:szCs w:val="16"/>
              </w:rPr>
              <w:t>Evaluation</w:t>
            </w:r>
            <w:r>
              <w:rPr>
                <w:sz w:val="16"/>
                <w:szCs w:val="16"/>
              </w:rPr>
              <w:t xml:space="preserve"> case description</w:t>
            </w:r>
          </w:p>
        </w:tc>
        <w:tc>
          <w:tcPr>
            <w:tcW w:w="3686" w:type="dxa"/>
            <w:gridSpan w:val="2"/>
          </w:tcPr>
          <w:p w14:paraId="5D150FA5" w14:textId="77777777" w:rsidR="009B2CBF" w:rsidRDefault="00494BA3">
            <w:pPr>
              <w:pStyle w:val="TAH"/>
              <w:spacing w:before="0" w:line="240" w:lineRule="auto"/>
              <w:jc w:val="left"/>
              <w:rPr>
                <w:sz w:val="16"/>
                <w:szCs w:val="16"/>
              </w:rPr>
            </w:pPr>
            <w:r>
              <w:rPr>
                <w:sz w:val="16"/>
                <w:szCs w:val="16"/>
              </w:rPr>
              <w:t>Target requirement are met – Yes/No</w:t>
            </w:r>
          </w:p>
        </w:tc>
      </w:tr>
      <w:tr w:rsidR="009B2CBF" w14:paraId="563F4ABD" w14:textId="77777777">
        <w:tc>
          <w:tcPr>
            <w:tcW w:w="1408" w:type="dxa"/>
            <w:vMerge/>
          </w:tcPr>
          <w:p w14:paraId="5E6CF642" w14:textId="77777777" w:rsidR="009B2CBF" w:rsidRDefault="009B2CBF">
            <w:pPr>
              <w:pStyle w:val="TAH"/>
              <w:spacing w:before="0" w:line="240" w:lineRule="auto"/>
              <w:jc w:val="left"/>
              <w:rPr>
                <w:sz w:val="16"/>
                <w:szCs w:val="16"/>
              </w:rPr>
            </w:pPr>
          </w:p>
        </w:tc>
        <w:tc>
          <w:tcPr>
            <w:tcW w:w="4961" w:type="dxa"/>
            <w:vMerge/>
          </w:tcPr>
          <w:p w14:paraId="15302629" w14:textId="77777777" w:rsidR="009B2CBF" w:rsidRDefault="009B2CBF">
            <w:pPr>
              <w:pStyle w:val="TAH"/>
              <w:spacing w:before="0" w:line="240" w:lineRule="auto"/>
              <w:jc w:val="left"/>
              <w:rPr>
                <w:sz w:val="16"/>
                <w:szCs w:val="16"/>
              </w:rPr>
            </w:pPr>
          </w:p>
        </w:tc>
        <w:tc>
          <w:tcPr>
            <w:tcW w:w="1843" w:type="dxa"/>
          </w:tcPr>
          <w:p w14:paraId="7334A0BF" w14:textId="77777777" w:rsidR="009B2CBF" w:rsidRDefault="00494BA3">
            <w:pPr>
              <w:pStyle w:val="TAH"/>
              <w:spacing w:before="0" w:line="240" w:lineRule="auto"/>
              <w:jc w:val="left"/>
              <w:rPr>
                <w:sz w:val="16"/>
                <w:szCs w:val="16"/>
              </w:rPr>
            </w:pPr>
            <w:r>
              <w:rPr>
                <w:rFonts w:hint="eastAsia"/>
                <w:sz w:val="16"/>
                <w:szCs w:val="16"/>
              </w:rPr>
              <w:t>6</w:t>
            </w:r>
            <w:r>
              <w:rPr>
                <w:sz w:val="16"/>
                <w:szCs w:val="16"/>
              </w:rPr>
              <w:t xml:space="preserve"> months</w:t>
            </w:r>
          </w:p>
        </w:tc>
        <w:tc>
          <w:tcPr>
            <w:tcW w:w="1843" w:type="dxa"/>
          </w:tcPr>
          <w:p w14:paraId="4507C5E2" w14:textId="77777777" w:rsidR="009B2CBF" w:rsidRDefault="00494BA3">
            <w:pPr>
              <w:pStyle w:val="TAH"/>
              <w:spacing w:before="0" w:line="240" w:lineRule="auto"/>
              <w:jc w:val="left"/>
              <w:rPr>
                <w:sz w:val="16"/>
                <w:szCs w:val="16"/>
              </w:rPr>
            </w:pPr>
            <w:r>
              <w:rPr>
                <w:rFonts w:hint="eastAsia"/>
                <w:sz w:val="16"/>
                <w:szCs w:val="16"/>
              </w:rPr>
              <w:t>1</w:t>
            </w:r>
            <w:r>
              <w:rPr>
                <w:sz w:val="16"/>
                <w:szCs w:val="16"/>
              </w:rPr>
              <w:t>2 months</w:t>
            </w:r>
          </w:p>
        </w:tc>
      </w:tr>
      <w:tr w:rsidR="009B2CBF" w14:paraId="64E18723" w14:textId="77777777">
        <w:tc>
          <w:tcPr>
            <w:tcW w:w="1408" w:type="dxa"/>
            <w:vMerge w:val="restart"/>
          </w:tcPr>
          <w:p w14:paraId="5523141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 MERGEFORMAT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4961" w:type="dxa"/>
          </w:tcPr>
          <w:p w14:paraId="3DC7AC7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3030752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RS = 10.24s, paging = 10.24s, High SINR, CG-SDT for reporting;</w:t>
            </w:r>
          </w:p>
          <w:p w14:paraId="4E0C034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DE7BDDF" w14:textId="77777777" w:rsidR="009B2CBF" w:rsidRDefault="00494BA3">
            <w:pPr>
              <w:pStyle w:val="TAH"/>
              <w:spacing w:before="0" w:line="240" w:lineRule="auto"/>
              <w:jc w:val="left"/>
              <w:rPr>
                <w:rFonts w:cs="Arial"/>
                <w:b w:val="0"/>
                <w:sz w:val="16"/>
                <w:szCs w:val="16"/>
                <w:lang w:eastAsia="zh-CN"/>
              </w:rPr>
            </w:pPr>
            <w:r>
              <w:rPr>
                <w:rFonts w:cs="Arial"/>
                <w:b w:val="0"/>
                <w:sz w:val="16"/>
                <w:szCs w:val="16"/>
                <w:lang w:eastAsia="zh-CN"/>
              </w:rPr>
              <w:t>Ultra-deep sleep option 1 w transition energy 10000;</w:t>
            </w:r>
          </w:p>
        </w:tc>
        <w:tc>
          <w:tcPr>
            <w:tcW w:w="1843" w:type="dxa"/>
          </w:tcPr>
          <w:p w14:paraId="7E6BFB7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tc>
        <w:tc>
          <w:tcPr>
            <w:tcW w:w="1843" w:type="dxa"/>
          </w:tcPr>
          <w:p w14:paraId="0F9BBE5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1956DA96" w14:textId="77777777">
        <w:tc>
          <w:tcPr>
            <w:tcW w:w="1408" w:type="dxa"/>
            <w:vMerge/>
          </w:tcPr>
          <w:p w14:paraId="3B0A35C3" w14:textId="77777777" w:rsidR="009B2CBF" w:rsidRDefault="009B2CBF">
            <w:pPr>
              <w:snapToGrid w:val="0"/>
              <w:spacing w:before="0" w:line="240" w:lineRule="auto"/>
              <w:rPr>
                <w:rFonts w:ascii="Arial" w:hAnsi="Arial" w:cs="Arial"/>
                <w:sz w:val="16"/>
                <w:szCs w:val="16"/>
                <w:lang w:eastAsia="zh-CN"/>
              </w:rPr>
            </w:pPr>
          </w:p>
        </w:tc>
        <w:tc>
          <w:tcPr>
            <w:tcW w:w="4961" w:type="dxa"/>
          </w:tcPr>
          <w:p w14:paraId="11BD50D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26D2D0C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10.24s, High SINR;</w:t>
            </w:r>
          </w:p>
          <w:p w14:paraId="00A0FEA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B55E64B" w14:textId="77777777" w:rsidR="009B2CBF" w:rsidRDefault="00494BA3">
            <w:pPr>
              <w:pStyle w:val="TAH"/>
              <w:spacing w:before="0" w:line="240" w:lineRule="auto"/>
              <w:jc w:val="left"/>
              <w:rPr>
                <w:rFonts w:cs="Arial"/>
                <w:b w:val="0"/>
                <w:sz w:val="16"/>
                <w:szCs w:val="16"/>
                <w:lang w:eastAsia="zh-CN"/>
              </w:rPr>
            </w:pPr>
            <w:r>
              <w:rPr>
                <w:rFonts w:cs="Arial"/>
                <w:b w:val="0"/>
                <w:sz w:val="16"/>
                <w:szCs w:val="16"/>
                <w:lang w:eastAsia="zh-CN"/>
              </w:rPr>
              <w:t>Ultra-deep sleep option 1 w transition energy 10000;</w:t>
            </w:r>
          </w:p>
        </w:tc>
        <w:tc>
          <w:tcPr>
            <w:tcW w:w="1843" w:type="dxa"/>
          </w:tcPr>
          <w:p w14:paraId="6970A9B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222C52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3467A5FB" w14:textId="77777777">
        <w:tc>
          <w:tcPr>
            <w:tcW w:w="1408" w:type="dxa"/>
            <w:vMerge/>
          </w:tcPr>
          <w:p w14:paraId="340C5AE0" w14:textId="77777777" w:rsidR="009B2CBF" w:rsidRDefault="009B2CBF">
            <w:pPr>
              <w:snapToGrid w:val="0"/>
              <w:spacing w:before="0" w:line="240" w:lineRule="auto"/>
              <w:rPr>
                <w:rFonts w:ascii="Arial" w:hAnsi="Arial" w:cs="Arial"/>
                <w:sz w:val="16"/>
                <w:szCs w:val="16"/>
                <w:lang w:eastAsia="zh-CN"/>
              </w:rPr>
            </w:pPr>
          </w:p>
        </w:tc>
        <w:tc>
          <w:tcPr>
            <w:tcW w:w="4961" w:type="dxa"/>
          </w:tcPr>
          <w:p w14:paraId="5907078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7DB9DE0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20.48s, High SINR;</w:t>
            </w:r>
          </w:p>
          <w:p w14:paraId="5E878DA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1523B1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AB127F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1956DCF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346C0B25" w14:textId="77777777">
        <w:tc>
          <w:tcPr>
            <w:tcW w:w="1408" w:type="dxa"/>
            <w:vMerge/>
          </w:tcPr>
          <w:p w14:paraId="07575525" w14:textId="77777777" w:rsidR="009B2CBF" w:rsidRDefault="009B2CBF">
            <w:pPr>
              <w:snapToGrid w:val="0"/>
              <w:spacing w:before="0" w:line="240" w:lineRule="auto"/>
              <w:rPr>
                <w:rFonts w:ascii="Arial" w:hAnsi="Arial" w:cs="Arial"/>
                <w:sz w:val="16"/>
                <w:szCs w:val="16"/>
                <w:lang w:eastAsia="zh-CN"/>
              </w:rPr>
            </w:pPr>
          </w:p>
        </w:tc>
        <w:tc>
          <w:tcPr>
            <w:tcW w:w="4961" w:type="dxa"/>
          </w:tcPr>
          <w:p w14:paraId="3C6A207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4E6B6B2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40.96s, High SINR;</w:t>
            </w:r>
          </w:p>
          <w:p w14:paraId="09FA00A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p w14:paraId="56F6A49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F15CE2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291E9E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02C7574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41B1CE31" w14:textId="77777777">
        <w:tc>
          <w:tcPr>
            <w:tcW w:w="1408" w:type="dxa"/>
            <w:vMerge/>
          </w:tcPr>
          <w:p w14:paraId="2FF467CE" w14:textId="77777777" w:rsidR="009B2CBF" w:rsidRDefault="009B2CBF">
            <w:pPr>
              <w:snapToGrid w:val="0"/>
              <w:spacing w:before="0" w:line="240" w:lineRule="auto"/>
              <w:rPr>
                <w:rFonts w:ascii="Arial" w:hAnsi="Arial" w:cs="Arial"/>
                <w:sz w:val="16"/>
                <w:szCs w:val="16"/>
                <w:lang w:eastAsia="zh-CN"/>
              </w:rPr>
            </w:pPr>
          </w:p>
        </w:tc>
        <w:tc>
          <w:tcPr>
            <w:tcW w:w="4961" w:type="dxa"/>
          </w:tcPr>
          <w:p w14:paraId="4E3F20C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66D85A9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81.92s, High SINR;</w:t>
            </w:r>
          </w:p>
          <w:p w14:paraId="151726F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43EDE1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ADA3A8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5104D6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57C8B2F5" w14:textId="77777777">
        <w:tc>
          <w:tcPr>
            <w:tcW w:w="1408" w:type="dxa"/>
            <w:vMerge/>
          </w:tcPr>
          <w:p w14:paraId="5D400577" w14:textId="77777777" w:rsidR="009B2CBF" w:rsidRDefault="009B2CBF">
            <w:pPr>
              <w:snapToGrid w:val="0"/>
              <w:spacing w:before="0" w:line="240" w:lineRule="auto"/>
              <w:rPr>
                <w:rFonts w:ascii="Arial" w:hAnsi="Arial" w:cs="Arial"/>
                <w:sz w:val="16"/>
                <w:szCs w:val="16"/>
                <w:lang w:eastAsia="zh-CN"/>
              </w:rPr>
            </w:pPr>
          </w:p>
        </w:tc>
        <w:tc>
          <w:tcPr>
            <w:tcW w:w="4961" w:type="dxa"/>
          </w:tcPr>
          <w:p w14:paraId="7C1E93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3C20A1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no paging, High SINR;</w:t>
            </w:r>
          </w:p>
          <w:p w14:paraId="4AEC6BE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AF521E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921E38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042342D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422218D0" w14:textId="77777777">
        <w:tc>
          <w:tcPr>
            <w:tcW w:w="1408" w:type="dxa"/>
            <w:vMerge/>
          </w:tcPr>
          <w:p w14:paraId="49865451" w14:textId="77777777" w:rsidR="009B2CBF" w:rsidRDefault="009B2CBF">
            <w:pPr>
              <w:snapToGrid w:val="0"/>
              <w:spacing w:before="0" w:line="240" w:lineRule="auto"/>
              <w:rPr>
                <w:rFonts w:ascii="Arial" w:hAnsi="Arial" w:cs="Arial"/>
                <w:sz w:val="16"/>
                <w:szCs w:val="16"/>
                <w:lang w:eastAsia="zh-CN"/>
              </w:rPr>
            </w:pPr>
          </w:p>
        </w:tc>
        <w:tc>
          <w:tcPr>
            <w:tcW w:w="4961" w:type="dxa"/>
          </w:tcPr>
          <w:p w14:paraId="415D962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3E56DB4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10.24s, High SINR;</w:t>
            </w:r>
          </w:p>
          <w:p w14:paraId="2527A6C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D354A7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0077EB2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3857C0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02F312B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62CB8B9B" w14:textId="77777777">
        <w:tc>
          <w:tcPr>
            <w:tcW w:w="1408" w:type="dxa"/>
            <w:vMerge/>
          </w:tcPr>
          <w:p w14:paraId="311EBE57" w14:textId="77777777" w:rsidR="009B2CBF" w:rsidRDefault="009B2CBF">
            <w:pPr>
              <w:snapToGrid w:val="0"/>
              <w:spacing w:before="0" w:line="240" w:lineRule="auto"/>
              <w:rPr>
                <w:rFonts w:ascii="Arial" w:hAnsi="Arial" w:cs="Arial"/>
                <w:sz w:val="16"/>
                <w:szCs w:val="16"/>
                <w:lang w:eastAsia="zh-CN"/>
              </w:rPr>
            </w:pPr>
          </w:p>
        </w:tc>
        <w:tc>
          <w:tcPr>
            <w:tcW w:w="4961" w:type="dxa"/>
          </w:tcPr>
          <w:p w14:paraId="0378EF7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518681B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20.48s, High SINR;</w:t>
            </w:r>
          </w:p>
          <w:p w14:paraId="302C18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6B9EB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457B104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D2CB41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570480B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021EBE42" w14:textId="77777777">
        <w:tc>
          <w:tcPr>
            <w:tcW w:w="1408" w:type="dxa"/>
            <w:vMerge/>
          </w:tcPr>
          <w:p w14:paraId="35B794F2" w14:textId="77777777" w:rsidR="009B2CBF" w:rsidRDefault="009B2CBF">
            <w:pPr>
              <w:snapToGrid w:val="0"/>
              <w:spacing w:before="0" w:line="240" w:lineRule="auto"/>
              <w:rPr>
                <w:rFonts w:ascii="Arial" w:hAnsi="Arial" w:cs="Arial"/>
                <w:sz w:val="16"/>
                <w:szCs w:val="16"/>
                <w:lang w:eastAsia="zh-CN"/>
              </w:rPr>
            </w:pPr>
          </w:p>
        </w:tc>
        <w:tc>
          <w:tcPr>
            <w:tcW w:w="4961" w:type="dxa"/>
          </w:tcPr>
          <w:p w14:paraId="5ED9E75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688E111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40.96s, High SINR;</w:t>
            </w:r>
          </w:p>
          <w:p w14:paraId="2D32503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E3BEB9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5BC95CF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6FF4A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1AE5EF6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0EF32D1E" w14:textId="77777777">
        <w:tc>
          <w:tcPr>
            <w:tcW w:w="1408" w:type="dxa"/>
            <w:vMerge/>
          </w:tcPr>
          <w:p w14:paraId="70758A0B" w14:textId="77777777" w:rsidR="009B2CBF" w:rsidRDefault="009B2CBF">
            <w:pPr>
              <w:snapToGrid w:val="0"/>
              <w:spacing w:before="0" w:line="240" w:lineRule="auto"/>
              <w:rPr>
                <w:rFonts w:ascii="Arial" w:hAnsi="Arial" w:cs="Arial"/>
                <w:sz w:val="16"/>
                <w:szCs w:val="16"/>
                <w:lang w:eastAsia="zh-CN"/>
              </w:rPr>
            </w:pPr>
          </w:p>
        </w:tc>
        <w:tc>
          <w:tcPr>
            <w:tcW w:w="4961" w:type="dxa"/>
          </w:tcPr>
          <w:p w14:paraId="683DBE4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23BAC64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81.92s, High SINR;</w:t>
            </w:r>
          </w:p>
          <w:p w14:paraId="4F5542A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 No SRS (re)configuration;</w:t>
            </w:r>
          </w:p>
          <w:p w14:paraId="14EA9E4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7C666E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616586D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260A323E" w14:textId="77777777">
        <w:tc>
          <w:tcPr>
            <w:tcW w:w="1408" w:type="dxa"/>
            <w:vMerge/>
          </w:tcPr>
          <w:p w14:paraId="22169C29" w14:textId="77777777" w:rsidR="009B2CBF" w:rsidRDefault="009B2CBF">
            <w:pPr>
              <w:snapToGrid w:val="0"/>
              <w:spacing w:before="0" w:line="240" w:lineRule="auto"/>
              <w:rPr>
                <w:rFonts w:ascii="Arial" w:hAnsi="Arial" w:cs="Arial"/>
                <w:sz w:val="16"/>
                <w:szCs w:val="16"/>
                <w:lang w:eastAsia="zh-CN"/>
              </w:rPr>
            </w:pPr>
          </w:p>
        </w:tc>
        <w:tc>
          <w:tcPr>
            <w:tcW w:w="4961" w:type="dxa"/>
          </w:tcPr>
          <w:p w14:paraId="5871969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18AA82C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no paging, High SINR;</w:t>
            </w:r>
          </w:p>
          <w:p w14:paraId="606721E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F8C2AB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F5007E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C4CC75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58894AD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192EAF13" w14:textId="77777777">
        <w:tc>
          <w:tcPr>
            <w:tcW w:w="1408" w:type="dxa"/>
            <w:vMerge/>
          </w:tcPr>
          <w:p w14:paraId="70363735" w14:textId="77777777" w:rsidR="009B2CBF" w:rsidRDefault="009B2CBF">
            <w:pPr>
              <w:snapToGrid w:val="0"/>
              <w:spacing w:before="0" w:line="240" w:lineRule="auto"/>
              <w:rPr>
                <w:rFonts w:ascii="Arial" w:hAnsi="Arial" w:cs="Arial"/>
                <w:sz w:val="16"/>
                <w:szCs w:val="16"/>
                <w:lang w:eastAsia="zh-CN"/>
              </w:rPr>
            </w:pPr>
          </w:p>
        </w:tc>
        <w:tc>
          <w:tcPr>
            <w:tcW w:w="4961" w:type="dxa"/>
          </w:tcPr>
          <w:p w14:paraId="6AF0DF6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35B7ECC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20.48s, High SINR;</w:t>
            </w:r>
          </w:p>
          <w:p w14:paraId="6C027CB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677085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 + Ultra-deep sleep option 2;</w:t>
            </w:r>
          </w:p>
        </w:tc>
        <w:tc>
          <w:tcPr>
            <w:tcW w:w="1843" w:type="dxa"/>
          </w:tcPr>
          <w:p w14:paraId="0F88C51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0CFE772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23784AEE" w14:textId="77777777">
        <w:tc>
          <w:tcPr>
            <w:tcW w:w="1408" w:type="dxa"/>
            <w:vMerge/>
          </w:tcPr>
          <w:p w14:paraId="2EFF2872" w14:textId="77777777" w:rsidR="009B2CBF" w:rsidRDefault="009B2CBF">
            <w:pPr>
              <w:snapToGrid w:val="0"/>
              <w:spacing w:before="0" w:line="240" w:lineRule="auto"/>
              <w:rPr>
                <w:rFonts w:ascii="Arial" w:hAnsi="Arial" w:cs="Arial"/>
                <w:sz w:val="16"/>
                <w:szCs w:val="16"/>
                <w:lang w:eastAsia="zh-CN"/>
              </w:rPr>
            </w:pPr>
          </w:p>
        </w:tc>
        <w:tc>
          <w:tcPr>
            <w:tcW w:w="4961" w:type="dxa"/>
          </w:tcPr>
          <w:p w14:paraId="0DBF6E4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03F5D9C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40.96s, High SINR;</w:t>
            </w:r>
          </w:p>
          <w:p w14:paraId="09B1890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AE2BF8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 + Ultra-deep sleep option 2;</w:t>
            </w:r>
          </w:p>
        </w:tc>
        <w:tc>
          <w:tcPr>
            <w:tcW w:w="1843" w:type="dxa"/>
          </w:tcPr>
          <w:p w14:paraId="67DADD7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526FBB7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475A872C" w14:textId="77777777">
        <w:tc>
          <w:tcPr>
            <w:tcW w:w="1408" w:type="dxa"/>
            <w:vMerge/>
          </w:tcPr>
          <w:p w14:paraId="58DF5FDB" w14:textId="77777777" w:rsidR="009B2CBF" w:rsidRDefault="009B2CBF">
            <w:pPr>
              <w:snapToGrid w:val="0"/>
              <w:spacing w:before="0" w:line="240" w:lineRule="auto"/>
              <w:rPr>
                <w:rFonts w:ascii="Arial" w:hAnsi="Arial" w:cs="Arial"/>
                <w:sz w:val="16"/>
                <w:szCs w:val="16"/>
                <w:lang w:eastAsia="zh-CN"/>
              </w:rPr>
            </w:pPr>
          </w:p>
        </w:tc>
        <w:tc>
          <w:tcPr>
            <w:tcW w:w="4961" w:type="dxa"/>
          </w:tcPr>
          <w:p w14:paraId="0C6D34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548E25B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81.92s, High SINR;</w:t>
            </w:r>
          </w:p>
          <w:p w14:paraId="6C4A71A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EF774D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 + Ultra-deep sleep option 2;</w:t>
            </w:r>
          </w:p>
        </w:tc>
        <w:tc>
          <w:tcPr>
            <w:tcW w:w="1843" w:type="dxa"/>
          </w:tcPr>
          <w:p w14:paraId="7649BC6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05CDE86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7D412662" w14:textId="77777777">
        <w:tc>
          <w:tcPr>
            <w:tcW w:w="1408" w:type="dxa"/>
            <w:vMerge/>
          </w:tcPr>
          <w:p w14:paraId="77007A33" w14:textId="77777777" w:rsidR="009B2CBF" w:rsidRDefault="009B2CBF">
            <w:pPr>
              <w:snapToGrid w:val="0"/>
              <w:spacing w:before="0" w:line="240" w:lineRule="auto"/>
              <w:rPr>
                <w:rFonts w:ascii="Arial" w:hAnsi="Arial" w:cs="Arial"/>
                <w:sz w:val="16"/>
                <w:szCs w:val="16"/>
                <w:lang w:eastAsia="zh-CN"/>
              </w:rPr>
            </w:pPr>
          </w:p>
        </w:tc>
        <w:tc>
          <w:tcPr>
            <w:tcW w:w="4961" w:type="dxa"/>
          </w:tcPr>
          <w:p w14:paraId="685CE0D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4E2ADB7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no paging, High SINR;</w:t>
            </w:r>
          </w:p>
          <w:p w14:paraId="5D316C7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C1C13E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6C35A2D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60B43A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145002E6" w14:textId="77777777">
        <w:tc>
          <w:tcPr>
            <w:tcW w:w="1408" w:type="dxa"/>
            <w:vMerge/>
          </w:tcPr>
          <w:p w14:paraId="476A8239" w14:textId="77777777" w:rsidR="009B2CBF" w:rsidRDefault="009B2CBF">
            <w:pPr>
              <w:snapToGrid w:val="0"/>
              <w:spacing w:before="0" w:line="240" w:lineRule="auto"/>
              <w:rPr>
                <w:rFonts w:ascii="Arial" w:hAnsi="Arial" w:cs="Arial"/>
                <w:sz w:val="16"/>
                <w:szCs w:val="16"/>
                <w:lang w:eastAsia="zh-CN"/>
              </w:rPr>
            </w:pPr>
          </w:p>
        </w:tc>
        <w:tc>
          <w:tcPr>
            <w:tcW w:w="4961" w:type="dxa"/>
          </w:tcPr>
          <w:p w14:paraId="5C12B20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544490E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20.48s, High SINR;</w:t>
            </w:r>
          </w:p>
          <w:p w14:paraId="6577F05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Gaps between PRS/SRS/paging/reporting is minimized;</w:t>
            </w:r>
          </w:p>
          <w:p w14:paraId="454D29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3C2CCEE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 + Ultra-deep sleep option 2;</w:t>
            </w:r>
          </w:p>
        </w:tc>
        <w:tc>
          <w:tcPr>
            <w:tcW w:w="1843" w:type="dxa"/>
          </w:tcPr>
          <w:p w14:paraId="1E0B804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tc>
        <w:tc>
          <w:tcPr>
            <w:tcW w:w="1843" w:type="dxa"/>
          </w:tcPr>
          <w:p w14:paraId="3A456C1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3FEDB4AF" w14:textId="77777777">
        <w:tc>
          <w:tcPr>
            <w:tcW w:w="1408" w:type="dxa"/>
            <w:vMerge/>
          </w:tcPr>
          <w:p w14:paraId="5C8BFDE8" w14:textId="77777777" w:rsidR="009B2CBF" w:rsidRDefault="009B2CBF">
            <w:pPr>
              <w:snapToGrid w:val="0"/>
              <w:spacing w:before="0" w:line="240" w:lineRule="auto"/>
              <w:rPr>
                <w:rFonts w:ascii="Arial" w:hAnsi="Arial" w:cs="Arial"/>
                <w:sz w:val="16"/>
                <w:szCs w:val="16"/>
                <w:lang w:eastAsia="zh-CN"/>
              </w:rPr>
            </w:pPr>
          </w:p>
        </w:tc>
        <w:tc>
          <w:tcPr>
            <w:tcW w:w="4961" w:type="dxa"/>
          </w:tcPr>
          <w:p w14:paraId="01988AA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540B9BD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40.96s, High SINR;</w:t>
            </w:r>
          </w:p>
          <w:p w14:paraId="5C66F81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547DC3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0D76E9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 + Ultra-deep sleep option 2;</w:t>
            </w:r>
          </w:p>
        </w:tc>
        <w:tc>
          <w:tcPr>
            <w:tcW w:w="1843" w:type="dxa"/>
          </w:tcPr>
          <w:p w14:paraId="43B962A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3A0A806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614167A4" w14:textId="77777777">
        <w:tc>
          <w:tcPr>
            <w:tcW w:w="1408" w:type="dxa"/>
            <w:vMerge/>
          </w:tcPr>
          <w:p w14:paraId="1D39644F" w14:textId="77777777" w:rsidR="009B2CBF" w:rsidRDefault="009B2CBF">
            <w:pPr>
              <w:snapToGrid w:val="0"/>
              <w:spacing w:before="0" w:line="240" w:lineRule="auto"/>
              <w:rPr>
                <w:rFonts w:ascii="Arial" w:hAnsi="Arial" w:cs="Arial"/>
                <w:sz w:val="16"/>
                <w:szCs w:val="16"/>
                <w:lang w:eastAsia="zh-CN"/>
              </w:rPr>
            </w:pPr>
          </w:p>
        </w:tc>
        <w:tc>
          <w:tcPr>
            <w:tcW w:w="4961" w:type="dxa"/>
          </w:tcPr>
          <w:p w14:paraId="3DC9F02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070F16F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81.92s, High SINR;</w:t>
            </w:r>
          </w:p>
          <w:p w14:paraId="68F17CF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353EB2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1570B4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 + Ultra-deep sleep option 2;</w:t>
            </w:r>
          </w:p>
        </w:tc>
        <w:tc>
          <w:tcPr>
            <w:tcW w:w="1843" w:type="dxa"/>
          </w:tcPr>
          <w:p w14:paraId="1FDC6A3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65E36FB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15F65285" w14:textId="77777777">
        <w:tc>
          <w:tcPr>
            <w:tcW w:w="1408" w:type="dxa"/>
            <w:vMerge/>
          </w:tcPr>
          <w:p w14:paraId="2531E635" w14:textId="77777777" w:rsidR="009B2CBF" w:rsidRDefault="009B2CBF">
            <w:pPr>
              <w:snapToGrid w:val="0"/>
              <w:spacing w:before="0" w:line="240" w:lineRule="auto"/>
              <w:rPr>
                <w:rFonts w:ascii="Arial" w:hAnsi="Arial" w:cs="Arial"/>
                <w:sz w:val="16"/>
                <w:szCs w:val="16"/>
                <w:lang w:eastAsia="zh-CN"/>
              </w:rPr>
            </w:pPr>
          </w:p>
        </w:tc>
        <w:tc>
          <w:tcPr>
            <w:tcW w:w="4961" w:type="dxa"/>
          </w:tcPr>
          <w:p w14:paraId="06593AC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282F93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no paging, High SINR;</w:t>
            </w:r>
          </w:p>
          <w:p w14:paraId="4444B30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A93D6F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34A9FAD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780937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14943D0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r>
      <w:tr w:rsidR="009B2CBF" w14:paraId="48AD2520" w14:textId="77777777">
        <w:tc>
          <w:tcPr>
            <w:tcW w:w="1408" w:type="dxa"/>
            <w:vMerge w:val="restart"/>
          </w:tcPr>
          <w:p w14:paraId="25C8806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_Ref118898075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[3]</w:t>
            </w:r>
            <w:r>
              <w:rPr>
                <w:rFonts w:ascii="Arial" w:hAnsi="Arial" w:cs="Arial"/>
                <w:sz w:val="16"/>
                <w:szCs w:val="16"/>
                <w:lang w:eastAsia="zh-CN"/>
              </w:rPr>
              <w:fldChar w:fldCharType="end"/>
            </w:r>
          </w:p>
        </w:tc>
        <w:tc>
          <w:tcPr>
            <w:tcW w:w="4961" w:type="dxa"/>
          </w:tcPr>
          <w:p w14:paraId="17F298D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50DECE3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0E99165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1FA56E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BE4B33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FBBE98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6FB6BE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0667B180"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5311258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53D9CEC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5DEE2F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2B4FCE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64583E4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85B1C3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4A572B3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D21119B"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B: YES</w:t>
            </w:r>
          </w:p>
        </w:tc>
      </w:tr>
      <w:tr w:rsidR="009B2CBF" w14:paraId="1B36EE6B" w14:textId="77777777">
        <w:tc>
          <w:tcPr>
            <w:tcW w:w="1408" w:type="dxa"/>
            <w:vMerge/>
          </w:tcPr>
          <w:p w14:paraId="357610D8" w14:textId="77777777" w:rsidR="009B2CBF" w:rsidRDefault="009B2CBF">
            <w:pPr>
              <w:snapToGrid w:val="0"/>
              <w:spacing w:before="0" w:line="240" w:lineRule="auto"/>
              <w:rPr>
                <w:rFonts w:ascii="Arial" w:hAnsi="Arial" w:cs="Arial"/>
                <w:sz w:val="16"/>
                <w:szCs w:val="16"/>
                <w:lang w:eastAsia="zh-CN"/>
              </w:rPr>
            </w:pPr>
          </w:p>
        </w:tc>
        <w:tc>
          <w:tcPr>
            <w:tcW w:w="4961" w:type="dxa"/>
          </w:tcPr>
          <w:p w14:paraId="0D710E9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454A058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14:paraId="43C224B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A076E2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A1A8B3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75A9E4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7A7714EE"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456AFA6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34160D20"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4D02632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FA3E4C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D8BA26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70E2C8B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73A4F2C"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22FC243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3E06855C"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B: YES</w:t>
            </w:r>
          </w:p>
        </w:tc>
      </w:tr>
      <w:tr w:rsidR="009B2CBF" w14:paraId="23014A0F" w14:textId="77777777">
        <w:tc>
          <w:tcPr>
            <w:tcW w:w="1408" w:type="dxa"/>
            <w:vMerge/>
          </w:tcPr>
          <w:p w14:paraId="25654A1A" w14:textId="77777777" w:rsidR="009B2CBF" w:rsidRDefault="009B2CBF">
            <w:pPr>
              <w:snapToGrid w:val="0"/>
              <w:spacing w:before="0" w:line="240" w:lineRule="auto"/>
              <w:rPr>
                <w:rFonts w:ascii="Arial" w:hAnsi="Arial" w:cs="Arial"/>
                <w:sz w:val="16"/>
                <w:szCs w:val="16"/>
                <w:lang w:eastAsia="zh-CN"/>
              </w:rPr>
            </w:pPr>
          </w:p>
        </w:tc>
        <w:tc>
          <w:tcPr>
            <w:tcW w:w="4961" w:type="dxa"/>
          </w:tcPr>
          <w:p w14:paraId="39D8890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430CE91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61570F9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3FEE85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4523C6B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88C33E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05AFE65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4824144F"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2B2BF4D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505CA34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0CF116C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804131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6F5DD6D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7E07BC62"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09D30A7E"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046463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B: YES</w:t>
            </w:r>
          </w:p>
        </w:tc>
      </w:tr>
      <w:tr w:rsidR="009B2CBF" w14:paraId="25DC8DE8" w14:textId="77777777">
        <w:tc>
          <w:tcPr>
            <w:tcW w:w="1408" w:type="dxa"/>
            <w:vMerge/>
          </w:tcPr>
          <w:p w14:paraId="0382E843" w14:textId="77777777" w:rsidR="009B2CBF" w:rsidRDefault="009B2CBF">
            <w:pPr>
              <w:snapToGrid w:val="0"/>
              <w:spacing w:before="0" w:line="240" w:lineRule="auto"/>
              <w:rPr>
                <w:rFonts w:ascii="Arial" w:hAnsi="Arial" w:cs="Arial"/>
                <w:sz w:val="16"/>
                <w:szCs w:val="16"/>
                <w:lang w:eastAsia="zh-CN"/>
              </w:rPr>
            </w:pPr>
          </w:p>
        </w:tc>
        <w:tc>
          <w:tcPr>
            <w:tcW w:w="4961" w:type="dxa"/>
          </w:tcPr>
          <w:p w14:paraId="501506C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51B252E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14:paraId="4123CB8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544B35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07A0152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357394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643D2BA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19C0EE8E"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198C703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3BBAA5E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027B95A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A287EA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E90CBB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73E397D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7D45496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661DF212"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B: YES</w:t>
            </w:r>
          </w:p>
        </w:tc>
      </w:tr>
      <w:tr w:rsidR="009B2CBF" w14:paraId="4212D16B" w14:textId="77777777">
        <w:tc>
          <w:tcPr>
            <w:tcW w:w="1408" w:type="dxa"/>
            <w:vMerge/>
          </w:tcPr>
          <w:p w14:paraId="193CD04E" w14:textId="77777777" w:rsidR="009B2CBF" w:rsidRDefault="009B2CBF">
            <w:pPr>
              <w:snapToGrid w:val="0"/>
              <w:spacing w:before="0" w:line="240" w:lineRule="auto"/>
              <w:rPr>
                <w:rFonts w:ascii="Arial" w:hAnsi="Arial" w:cs="Arial"/>
                <w:sz w:val="16"/>
                <w:szCs w:val="16"/>
                <w:lang w:eastAsia="zh-CN"/>
              </w:rPr>
            </w:pPr>
          </w:p>
        </w:tc>
        <w:tc>
          <w:tcPr>
            <w:tcW w:w="4961" w:type="dxa"/>
          </w:tcPr>
          <w:p w14:paraId="4D0FFDB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7984B32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72DA24C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5C0D98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4264F82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69135F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7BD0A60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0E7EAEE5"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2D0831F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2E7212C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947E0D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588A16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65A56A7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15F3882B"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3ABBA10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4B1D675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0A291D47" w14:textId="77777777">
        <w:tc>
          <w:tcPr>
            <w:tcW w:w="1408" w:type="dxa"/>
            <w:vMerge/>
          </w:tcPr>
          <w:p w14:paraId="66F8DB06" w14:textId="77777777" w:rsidR="009B2CBF" w:rsidRDefault="009B2CBF">
            <w:pPr>
              <w:snapToGrid w:val="0"/>
              <w:spacing w:before="0" w:line="240" w:lineRule="auto"/>
              <w:rPr>
                <w:rFonts w:ascii="Arial" w:hAnsi="Arial" w:cs="Arial"/>
                <w:sz w:val="16"/>
                <w:szCs w:val="16"/>
                <w:lang w:eastAsia="zh-CN"/>
              </w:rPr>
            </w:pPr>
          </w:p>
        </w:tc>
        <w:tc>
          <w:tcPr>
            <w:tcW w:w="4961" w:type="dxa"/>
          </w:tcPr>
          <w:p w14:paraId="73F7574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72DB764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6854C8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7A7251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2463F3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BF4F23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5EFDB0E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45796FBB"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5EC0278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CB97B0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42B08CB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A13EB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392D3A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173D2A5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208E466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D301F3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49086ECE" w14:textId="77777777">
        <w:tc>
          <w:tcPr>
            <w:tcW w:w="1408" w:type="dxa"/>
            <w:vMerge/>
          </w:tcPr>
          <w:p w14:paraId="6654E00B" w14:textId="77777777" w:rsidR="009B2CBF" w:rsidRDefault="009B2CBF">
            <w:pPr>
              <w:snapToGrid w:val="0"/>
              <w:spacing w:before="0" w:line="240" w:lineRule="auto"/>
              <w:rPr>
                <w:rFonts w:ascii="Arial" w:hAnsi="Arial" w:cs="Arial"/>
                <w:sz w:val="16"/>
                <w:szCs w:val="16"/>
                <w:lang w:eastAsia="zh-CN"/>
              </w:rPr>
            </w:pPr>
          </w:p>
        </w:tc>
        <w:tc>
          <w:tcPr>
            <w:tcW w:w="4961" w:type="dxa"/>
          </w:tcPr>
          <w:p w14:paraId="6123E92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39B3566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3005945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118A3E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0955782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EEFBE8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3E6CD74C"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708C566C"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52DC68F1"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6CB2BB3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1FC4383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5AE7CA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1F14CF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31218275"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6D96923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44749F1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0AE69B1C" w14:textId="77777777">
        <w:tc>
          <w:tcPr>
            <w:tcW w:w="1408" w:type="dxa"/>
            <w:vMerge/>
          </w:tcPr>
          <w:p w14:paraId="638F9DD0" w14:textId="77777777" w:rsidR="009B2CBF" w:rsidRDefault="009B2CBF">
            <w:pPr>
              <w:snapToGrid w:val="0"/>
              <w:spacing w:before="0" w:line="240" w:lineRule="auto"/>
              <w:rPr>
                <w:rFonts w:ascii="Arial" w:hAnsi="Arial" w:cs="Arial"/>
                <w:sz w:val="16"/>
                <w:szCs w:val="16"/>
                <w:lang w:eastAsia="zh-CN"/>
              </w:rPr>
            </w:pPr>
          </w:p>
        </w:tc>
        <w:tc>
          <w:tcPr>
            <w:tcW w:w="4961" w:type="dxa"/>
          </w:tcPr>
          <w:p w14:paraId="17A6319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5DCA5A4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36F74F5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8AC3AE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125CE93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116BC46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6E59E8E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0A489EB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1EFDA055"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2FCAC2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26534C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FA588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3C7C779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0E055C5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7EB41FB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5F318C7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79AC6586" w14:textId="77777777">
        <w:tc>
          <w:tcPr>
            <w:tcW w:w="1408" w:type="dxa"/>
            <w:vMerge/>
          </w:tcPr>
          <w:p w14:paraId="4BD92789" w14:textId="77777777" w:rsidR="009B2CBF" w:rsidRDefault="009B2CBF">
            <w:pPr>
              <w:snapToGrid w:val="0"/>
              <w:spacing w:before="0" w:line="240" w:lineRule="auto"/>
              <w:rPr>
                <w:rFonts w:ascii="Arial" w:hAnsi="Arial" w:cs="Arial"/>
                <w:sz w:val="16"/>
                <w:szCs w:val="16"/>
                <w:lang w:eastAsia="zh-CN"/>
              </w:rPr>
            </w:pPr>
          </w:p>
        </w:tc>
        <w:tc>
          <w:tcPr>
            <w:tcW w:w="4961" w:type="dxa"/>
          </w:tcPr>
          <w:p w14:paraId="64CE8C9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62F50E5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DRX = 20.48s, 1 RS per 1 DRX, High SINR;</w:t>
            </w:r>
          </w:p>
          <w:p w14:paraId="6E341F5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0A3DAA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0907DE1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DDEB16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3349837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2, Type A: NO</w:t>
            </w:r>
          </w:p>
          <w:p w14:paraId="2645DA34"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60D0D28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46299CD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45730AD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972F9E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7AE9BDB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2, Type A: NO</w:t>
            </w:r>
          </w:p>
          <w:p w14:paraId="741F715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754CE801"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226D6BDF"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5AD0071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5EDBBF66" w14:textId="77777777">
        <w:tc>
          <w:tcPr>
            <w:tcW w:w="1408" w:type="dxa"/>
            <w:vMerge/>
          </w:tcPr>
          <w:p w14:paraId="65BFCF05" w14:textId="77777777" w:rsidR="009B2CBF" w:rsidRDefault="009B2CBF">
            <w:pPr>
              <w:snapToGrid w:val="0"/>
              <w:spacing w:before="0" w:line="240" w:lineRule="auto"/>
              <w:rPr>
                <w:rFonts w:ascii="Arial" w:hAnsi="Arial" w:cs="Arial"/>
                <w:sz w:val="16"/>
                <w:szCs w:val="16"/>
                <w:lang w:eastAsia="zh-CN"/>
              </w:rPr>
            </w:pPr>
          </w:p>
        </w:tc>
        <w:tc>
          <w:tcPr>
            <w:tcW w:w="4961" w:type="dxa"/>
          </w:tcPr>
          <w:p w14:paraId="0A75F11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69AE1BD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576F4BA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3B5BD6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4E30D92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4308D11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4494FB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4B8417D1"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25927BD4"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7FA531C1"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7F72ACB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D593FE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F53CC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4229C9F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583574CC"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15CEAA2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346341B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53566B45" w14:textId="77777777">
        <w:tc>
          <w:tcPr>
            <w:tcW w:w="1408" w:type="dxa"/>
            <w:vMerge/>
          </w:tcPr>
          <w:p w14:paraId="2F4A8A51" w14:textId="77777777" w:rsidR="009B2CBF" w:rsidRDefault="009B2CBF">
            <w:pPr>
              <w:snapToGrid w:val="0"/>
              <w:spacing w:before="0" w:line="240" w:lineRule="auto"/>
              <w:rPr>
                <w:rFonts w:ascii="Arial" w:hAnsi="Arial" w:cs="Arial"/>
                <w:sz w:val="16"/>
                <w:szCs w:val="16"/>
                <w:lang w:eastAsia="zh-CN"/>
              </w:rPr>
            </w:pPr>
          </w:p>
        </w:tc>
        <w:tc>
          <w:tcPr>
            <w:tcW w:w="4961" w:type="dxa"/>
          </w:tcPr>
          <w:p w14:paraId="59A90C3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4547263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55923D0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63C646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35E5817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40A574B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67BAEA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71E8278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7240CD8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3B1A183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731F3A1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10053F5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45C513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4A4659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1D993E4"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530B635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76EF3F2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3ED325F8" w14:textId="77777777">
        <w:tc>
          <w:tcPr>
            <w:tcW w:w="1408" w:type="dxa"/>
            <w:vMerge/>
          </w:tcPr>
          <w:p w14:paraId="355E2795" w14:textId="77777777" w:rsidR="009B2CBF" w:rsidRDefault="009B2CBF">
            <w:pPr>
              <w:snapToGrid w:val="0"/>
              <w:spacing w:before="0" w:line="240" w:lineRule="auto"/>
              <w:rPr>
                <w:rFonts w:ascii="Arial" w:hAnsi="Arial" w:cs="Arial"/>
                <w:sz w:val="16"/>
                <w:szCs w:val="16"/>
                <w:lang w:eastAsia="zh-CN"/>
              </w:rPr>
            </w:pPr>
          </w:p>
        </w:tc>
        <w:tc>
          <w:tcPr>
            <w:tcW w:w="4961" w:type="dxa"/>
          </w:tcPr>
          <w:p w14:paraId="7821601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3370077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6BDBCB4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between PRS/SRS/paging/reporting is minimized; </w:t>
            </w:r>
          </w:p>
          <w:p w14:paraId="6A125B9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5D500F1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636096E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0B8A5E8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5658705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19DAFF5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018293DC"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96F1DF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06DC50D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D150B9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3B6BC2F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30236AF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59CBCC3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7A663A2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12D8554B" w14:textId="77777777">
        <w:tc>
          <w:tcPr>
            <w:tcW w:w="1408" w:type="dxa"/>
          </w:tcPr>
          <w:p w14:paraId="45646F8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CATT </w:t>
            </w:r>
            <w:r>
              <w:rPr>
                <w:rFonts w:ascii="Arial" w:hAnsi="Arial" w:cs="Arial"/>
                <w:sz w:val="16"/>
                <w:szCs w:val="16"/>
                <w:lang w:eastAsia="zh-CN"/>
              </w:rPr>
              <w:fldChar w:fldCharType="begin"/>
            </w:r>
            <w:r>
              <w:rPr>
                <w:rFonts w:ascii="Arial" w:hAnsi="Arial" w:cs="Arial"/>
                <w:sz w:val="16"/>
                <w:szCs w:val="16"/>
                <w:lang w:eastAsia="zh-CN"/>
              </w:rPr>
              <w:instrText xml:space="preserve"> REF _Ref119066886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[4]</w:t>
            </w:r>
            <w:r>
              <w:rPr>
                <w:rFonts w:ascii="Arial" w:hAnsi="Arial" w:cs="Arial"/>
                <w:sz w:val="16"/>
                <w:szCs w:val="16"/>
                <w:lang w:eastAsia="zh-CN"/>
              </w:rPr>
              <w:fldChar w:fldCharType="end"/>
            </w:r>
          </w:p>
        </w:tc>
        <w:tc>
          <w:tcPr>
            <w:tcW w:w="4961" w:type="dxa"/>
          </w:tcPr>
          <w:p w14:paraId="3917CFC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618C076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5404AD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2875C4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DEAE901"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tc>
        <w:tc>
          <w:tcPr>
            <w:tcW w:w="1843" w:type="dxa"/>
          </w:tcPr>
          <w:p w14:paraId="27F9987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D5AE38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tc>
      </w:tr>
      <w:tr w:rsidR="009B2CBF" w14:paraId="452AE7A9" w14:textId="77777777">
        <w:tc>
          <w:tcPr>
            <w:tcW w:w="1408" w:type="dxa"/>
            <w:vMerge w:val="restart"/>
          </w:tcPr>
          <w:p w14:paraId="104CD32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Spreadtrum </w:t>
            </w:r>
            <w:r>
              <w:rPr>
                <w:rFonts w:ascii="Arial" w:hAnsi="Arial" w:cs="Arial"/>
                <w:sz w:val="16"/>
                <w:szCs w:val="16"/>
                <w:lang w:eastAsia="zh-CN"/>
              </w:rPr>
              <w:fldChar w:fldCharType="begin"/>
            </w:r>
            <w:r>
              <w:rPr>
                <w:rFonts w:ascii="Arial" w:hAnsi="Arial" w:cs="Arial"/>
                <w:sz w:val="16"/>
                <w:szCs w:val="16"/>
                <w:lang w:eastAsia="zh-CN"/>
              </w:rPr>
              <w:instrText xml:space="preserve"> REF _Ref119067289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[6]</w:t>
            </w:r>
            <w:r>
              <w:rPr>
                <w:rFonts w:ascii="Arial" w:hAnsi="Arial" w:cs="Arial"/>
                <w:sz w:val="16"/>
                <w:szCs w:val="16"/>
                <w:lang w:eastAsia="zh-CN"/>
              </w:rPr>
              <w:fldChar w:fldCharType="end"/>
            </w:r>
          </w:p>
        </w:tc>
        <w:tc>
          <w:tcPr>
            <w:tcW w:w="4961" w:type="dxa"/>
          </w:tcPr>
          <w:p w14:paraId="6E4D156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1E3BA8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71AAD01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0FCF1B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42D2F0A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166D5F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12C21E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51D705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756B6FC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35AC0BA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2447979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98ECC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2636ECE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42B667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3007739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B: NO</w:t>
            </w:r>
          </w:p>
          <w:p w14:paraId="28EA722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578BDD41" w14:textId="77777777">
        <w:tc>
          <w:tcPr>
            <w:tcW w:w="1408" w:type="dxa"/>
            <w:vMerge/>
          </w:tcPr>
          <w:p w14:paraId="1A062AE5" w14:textId="77777777" w:rsidR="009B2CBF" w:rsidRDefault="009B2CBF">
            <w:pPr>
              <w:snapToGrid w:val="0"/>
              <w:spacing w:before="0" w:line="240" w:lineRule="auto"/>
              <w:rPr>
                <w:rFonts w:ascii="Arial" w:hAnsi="Arial" w:cs="Arial"/>
                <w:sz w:val="16"/>
                <w:szCs w:val="16"/>
                <w:lang w:eastAsia="zh-CN"/>
              </w:rPr>
            </w:pPr>
          </w:p>
        </w:tc>
        <w:tc>
          <w:tcPr>
            <w:tcW w:w="4961" w:type="dxa"/>
          </w:tcPr>
          <w:p w14:paraId="79A8474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47C2DE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19E8976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B05764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B985C0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F0FACF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276B8EE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6456ABA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6C032CA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50D51BD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1A992B9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12B2E8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70A5D57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4FB85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604274D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B: NO</w:t>
            </w:r>
          </w:p>
          <w:p w14:paraId="70891F8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132E6CF9" w14:textId="77777777">
        <w:tc>
          <w:tcPr>
            <w:tcW w:w="1408" w:type="dxa"/>
            <w:vMerge/>
          </w:tcPr>
          <w:p w14:paraId="2BB3E4A6" w14:textId="77777777" w:rsidR="009B2CBF" w:rsidRDefault="009B2CBF">
            <w:pPr>
              <w:snapToGrid w:val="0"/>
              <w:spacing w:before="0" w:line="240" w:lineRule="auto"/>
              <w:rPr>
                <w:rFonts w:ascii="Arial" w:hAnsi="Arial" w:cs="Arial"/>
                <w:sz w:val="16"/>
                <w:szCs w:val="16"/>
                <w:lang w:eastAsia="zh-CN"/>
              </w:rPr>
            </w:pPr>
          </w:p>
        </w:tc>
        <w:tc>
          <w:tcPr>
            <w:tcW w:w="4961" w:type="dxa"/>
          </w:tcPr>
          <w:p w14:paraId="2F578C9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4CB895D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6058C93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92C561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p w14:paraId="44EE932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843" w:type="dxa"/>
          </w:tcPr>
          <w:p w14:paraId="0F903C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B63369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1833120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7A4887F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4B93EEC2"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53B69F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535CC1E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887BC5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7A5063D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7913F9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0E561E8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B: NO</w:t>
            </w:r>
          </w:p>
          <w:p w14:paraId="18DDE1D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30A1E451" w14:textId="77777777">
        <w:tc>
          <w:tcPr>
            <w:tcW w:w="1408" w:type="dxa"/>
            <w:vMerge w:val="restart"/>
          </w:tcPr>
          <w:p w14:paraId="77173AD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Nokia/NSB </w:t>
            </w:r>
            <w:r>
              <w:rPr>
                <w:rFonts w:ascii="Arial" w:hAnsi="Arial" w:cs="Arial"/>
                <w:sz w:val="16"/>
                <w:szCs w:val="16"/>
                <w:lang w:eastAsia="zh-CN"/>
              </w:rPr>
              <w:fldChar w:fldCharType="begin"/>
            </w:r>
            <w:r>
              <w:rPr>
                <w:rFonts w:ascii="Arial" w:hAnsi="Arial" w:cs="Arial"/>
                <w:sz w:val="16"/>
                <w:szCs w:val="16"/>
                <w:lang w:eastAsia="zh-CN"/>
              </w:rPr>
              <w:instrText xml:space="preserve"> REF _Ref119065234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[7]</w:t>
            </w:r>
            <w:r>
              <w:rPr>
                <w:rFonts w:ascii="Arial" w:hAnsi="Arial" w:cs="Arial"/>
                <w:sz w:val="16"/>
                <w:szCs w:val="16"/>
                <w:lang w:eastAsia="zh-CN"/>
              </w:rPr>
              <w:fldChar w:fldCharType="end"/>
            </w:r>
          </w:p>
        </w:tc>
        <w:tc>
          <w:tcPr>
            <w:tcW w:w="4961" w:type="dxa"/>
          </w:tcPr>
          <w:p w14:paraId="51390E4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14E612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5951A53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2C3C488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FB6840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37F41AD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AB5C40E"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1A2F17CB"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1BB07DE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5CDA880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6A1DD4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4AB280A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3CFE3F5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00CFC632"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3DF30F6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712ACD4F" w14:textId="77777777">
        <w:tc>
          <w:tcPr>
            <w:tcW w:w="1408" w:type="dxa"/>
            <w:vMerge/>
          </w:tcPr>
          <w:p w14:paraId="4DC0C1D4" w14:textId="77777777" w:rsidR="009B2CBF" w:rsidRDefault="009B2CBF">
            <w:pPr>
              <w:snapToGrid w:val="0"/>
              <w:spacing w:before="0" w:line="240" w:lineRule="auto"/>
              <w:rPr>
                <w:rFonts w:ascii="Arial" w:hAnsi="Arial" w:cs="Arial"/>
                <w:sz w:val="16"/>
                <w:szCs w:val="16"/>
                <w:lang w:eastAsia="zh-CN"/>
              </w:rPr>
            </w:pPr>
          </w:p>
        </w:tc>
        <w:tc>
          <w:tcPr>
            <w:tcW w:w="4961" w:type="dxa"/>
          </w:tcPr>
          <w:p w14:paraId="76D8CA0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75CAD9C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0211E83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407152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EC313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3CE2E92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681771B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66727B41"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50EF5D8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09E3F9F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9F9E84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350BA5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B089D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747DDD9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1BAA592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78AECF7B" w14:textId="77777777">
        <w:tc>
          <w:tcPr>
            <w:tcW w:w="1408" w:type="dxa"/>
            <w:vMerge/>
          </w:tcPr>
          <w:p w14:paraId="12134CFC" w14:textId="77777777" w:rsidR="009B2CBF" w:rsidRDefault="009B2CBF">
            <w:pPr>
              <w:snapToGrid w:val="0"/>
              <w:spacing w:before="0" w:line="240" w:lineRule="auto"/>
              <w:rPr>
                <w:rFonts w:ascii="Arial" w:hAnsi="Arial" w:cs="Arial"/>
                <w:sz w:val="16"/>
                <w:szCs w:val="16"/>
                <w:lang w:eastAsia="zh-CN"/>
              </w:rPr>
            </w:pPr>
          </w:p>
        </w:tc>
        <w:tc>
          <w:tcPr>
            <w:tcW w:w="4961" w:type="dxa"/>
          </w:tcPr>
          <w:p w14:paraId="097D07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1C9AB28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14:paraId="75BF0B3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3D1DABE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658608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777B3FC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E4AAC5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21C2EAA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4DB139C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2303303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C5E419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706345C"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2413A1B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202F995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5D1B3AE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0F3445D9" w14:textId="77777777">
        <w:tc>
          <w:tcPr>
            <w:tcW w:w="1408" w:type="dxa"/>
            <w:vMerge/>
          </w:tcPr>
          <w:p w14:paraId="655AAAA7" w14:textId="77777777" w:rsidR="009B2CBF" w:rsidRDefault="009B2CBF">
            <w:pPr>
              <w:snapToGrid w:val="0"/>
              <w:spacing w:before="0" w:line="240" w:lineRule="auto"/>
              <w:rPr>
                <w:rFonts w:ascii="Arial" w:hAnsi="Arial" w:cs="Arial"/>
                <w:sz w:val="16"/>
                <w:szCs w:val="16"/>
                <w:lang w:eastAsia="zh-CN"/>
              </w:rPr>
            </w:pPr>
          </w:p>
        </w:tc>
        <w:tc>
          <w:tcPr>
            <w:tcW w:w="4961" w:type="dxa"/>
          </w:tcPr>
          <w:p w14:paraId="6251A40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710DA44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Low SINR; CG-SDT for reporting</w:t>
            </w:r>
          </w:p>
          <w:p w14:paraId="336564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3D73C4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32FFC1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62E6836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404ADA3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12A310E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14CC575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7E3F943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827277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41215CA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37EBCEB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6C65A20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B: NO</w:t>
            </w:r>
          </w:p>
          <w:p w14:paraId="12061A8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798C55F7" w14:textId="77777777">
        <w:tc>
          <w:tcPr>
            <w:tcW w:w="1408" w:type="dxa"/>
            <w:vMerge/>
          </w:tcPr>
          <w:p w14:paraId="63684E07" w14:textId="77777777" w:rsidR="009B2CBF" w:rsidRDefault="009B2CBF">
            <w:pPr>
              <w:snapToGrid w:val="0"/>
              <w:spacing w:before="0" w:line="240" w:lineRule="auto"/>
              <w:rPr>
                <w:rFonts w:ascii="Arial" w:hAnsi="Arial" w:cs="Arial"/>
                <w:sz w:val="16"/>
                <w:szCs w:val="16"/>
                <w:lang w:eastAsia="zh-CN"/>
              </w:rPr>
            </w:pPr>
          </w:p>
        </w:tc>
        <w:tc>
          <w:tcPr>
            <w:tcW w:w="4961" w:type="dxa"/>
          </w:tcPr>
          <w:p w14:paraId="338645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411A7E0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Low SINR; CG-SDT for reporting</w:t>
            </w:r>
          </w:p>
          <w:p w14:paraId="30611EE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Ultra-deep sleep option 1 w transition energy 10000</w:t>
            </w:r>
          </w:p>
        </w:tc>
        <w:tc>
          <w:tcPr>
            <w:tcW w:w="1843" w:type="dxa"/>
          </w:tcPr>
          <w:p w14:paraId="18EBF17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2E9A4E4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70B8AAB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lastRenderedPageBreak/>
              <w:t>K = 4, Type A: YES</w:t>
            </w:r>
          </w:p>
          <w:p w14:paraId="7779200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7CCF1471"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2F503A2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3D38A7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5573B5B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30F406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4, Type A: NO</w:t>
            </w:r>
          </w:p>
          <w:p w14:paraId="0B2703E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72CE06F0"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64ED2AB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27E5CEFF" w14:textId="77777777">
        <w:tc>
          <w:tcPr>
            <w:tcW w:w="1408" w:type="dxa"/>
            <w:vMerge/>
          </w:tcPr>
          <w:p w14:paraId="17CADA5F" w14:textId="77777777" w:rsidR="009B2CBF" w:rsidRDefault="009B2CBF">
            <w:pPr>
              <w:snapToGrid w:val="0"/>
              <w:spacing w:before="0" w:line="240" w:lineRule="auto"/>
              <w:rPr>
                <w:rFonts w:ascii="Arial" w:hAnsi="Arial" w:cs="Arial"/>
                <w:sz w:val="16"/>
                <w:szCs w:val="16"/>
                <w:lang w:eastAsia="zh-CN"/>
              </w:rPr>
            </w:pPr>
          </w:p>
        </w:tc>
        <w:tc>
          <w:tcPr>
            <w:tcW w:w="4961" w:type="dxa"/>
          </w:tcPr>
          <w:p w14:paraId="5C2828E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0BB52CB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Low SINR; CG-SDT for reporting</w:t>
            </w:r>
          </w:p>
          <w:p w14:paraId="408013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C77603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AB23F3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032F43A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741F82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48DA2F1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754D48F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0F4193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F795BA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0DBEFB3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72B8B1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328A7F4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641DDC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6929E5BF" w14:textId="77777777">
        <w:tc>
          <w:tcPr>
            <w:tcW w:w="1408" w:type="dxa"/>
            <w:vMerge/>
          </w:tcPr>
          <w:p w14:paraId="3642CCDA" w14:textId="77777777" w:rsidR="009B2CBF" w:rsidRDefault="009B2CBF">
            <w:pPr>
              <w:snapToGrid w:val="0"/>
              <w:spacing w:before="0" w:line="240" w:lineRule="auto"/>
              <w:rPr>
                <w:rFonts w:ascii="Arial" w:hAnsi="Arial" w:cs="Arial"/>
                <w:sz w:val="16"/>
                <w:szCs w:val="16"/>
                <w:lang w:eastAsia="zh-CN"/>
              </w:rPr>
            </w:pPr>
          </w:p>
        </w:tc>
        <w:tc>
          <w:tcPr>
            <w:tcW w:w="4961" w:type="dxa"/>
          </w:tcPr>
          <w:p w14:paraId="3BB9943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59781E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7025E6A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90DD61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2DB8A0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B4AD54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60E5017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4C76626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74A94B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1DB7D3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028719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1A9B705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831D7C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0B2FD825"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4583B7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2502C72A" w14:textId="77777777">
        <w:tc>
          <w:tcPr>
            <w:tcW w:w="1408" w:type="dxa"/>
            <w:vMerge/>
          </w:tcPr>
          <w:p w14:paraId="075FCD4C" w14:textId="77777777" w:rsidR="009B2CBF" w:rsidRDefault="009B2CBF">
            <w:pPr>
              <w:snapToGrid w:val="0"/>
              <w:spacing w:before="0" w:line="240" w:lineRule="auto"/>
              <w:rPr>
                <w:rFonts w:ascii="Arial" w:hAnsi="Arial" w:cs="Arial"/>
                <w:sz w:val="16"/>
                <w:szCs w:val="16"/>
                <w:lang w:eastAsia="zh-CN"/>
              </w:rPr>
            </w:pPr>
          </w:p>
        </w:tc>
        <w:tc>
          <w:tcPr>
            <w:tcW w:w="4961" w:type="dxa"/>
          </w:tcPr>
          <w:p w14:paraId="0153883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7C9D9B3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45597DA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535624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C08210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1EE6C35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15E1696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03956B1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163AF11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E3F794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41CCA6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2F8C8B3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3DC645C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7A6FB9FB"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2B3ED87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4A3834AC" w14:textId="77777777">
        <w:tc>
          <w:tcPr>
            <w:tcW w:w="1408" w:type="dxa"/>
            <w:vMerge/>
          </w:tcPr>
          <w:p w14:paraId="769F54BF" w14:textId="77777777" w:rsidR="009B2CBF" w:rsidRDefault="009B2CBF">
            <w:pPr>
              <w:snapToGrid w:val="0"/>
              <w:spacing w:before="0" w:line="240" w:lineRule="auto"/>
              <w:rPr>
                <w:rFonts w:ascii="Arial" w:hAnsi="Arial" w:cs="Arial"/>
                <w:sz w:val="16"/>
                <w:szCs w:val="16"/>
                <w:lang w:eastAsia="zh-CN"/>
              </w:rPr>
            </w:pPr>
          </w:p>
        </w:tc>
        <w:tc>
          <w:tcPr>
            <w:tcW w:w="4961" w:type="dxa"/>
          </w:tcPr>
          <w:p w14:paraId="59830FF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14080B7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13AD79F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12C3A5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8C6038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7F8129A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1928D7EF"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4EF0B44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340FA7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ED44AB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14338E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6AE9FDF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2DC0814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4D2BB87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2151626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27369DB4" w14:textId="77777777">
        <w:tc>
          <w:tcPr>
            <w:tcW w:w="1408" w:type="dxa"/>
            <w:vMerge/>
          </w:tcPr>
          <w:p w14:paraId="694999FA" w14:textId="77777777" w:rsidR="009B2CBF" w:rsidRDefault="009B2CBF">
            <w:pPr>
              <w:snapToGrid w:val="0"/>
              <w:spacing w:before="0" w:line="240" w:lineRule="auto"/>
              <w:rPr>
                <w:rFonts w:ascii="Arial" w:hAnsi="Arial" w:cs="Arial"/>
                <w:sz w:val="16"/>
                <w:szCs w:val="16"/>
                <w:lang w:eastAsia="zh-CN"/>
              </w:rPr>
            </w:pPr>
          </w:p>
        </w:tc>
        <w:tc>
          <w:tcPr>
            <w:tcW w:w="4961" w:type="dxa"/>
          </w:tcPr>
          <w:p w14:paraId="47A4F07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1DA9437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Low SINR;</w:t>
            </w:r>
          </w:p>
          <w:p w14:paraId="018D33D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2109DD1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273F1C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05105C7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FB9182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5ADFEE6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5BCA25A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751487D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FACE23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166FCD1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A1B0A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5A81C23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3F0468D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1F7E2529" w14:textId="77777777">
        <w:tc>
          <w:tcPr>
            <w:tcW w:w="1408" w:type="dxa"/>
            <w:vMerge/>
          </w:tcPr>
          <w:p w14:paraId="754CD290" w14:textId="77777777" w:rsidR="009B2CBF" w:rsidRDefault="009B2CBF">
            <w:pPr>
              <w:snapToGrid w:val="0"/>
              <w:spacing w:before="0" w:line="240" w:lineRule="auto"/>
              <w:rPr>
                <w:rFonts w:ascii="Arial" w:hAnsi="Arial" w:cs="Arial"/>
                <w:sz w:val="16"/>
                <w:szCs w:val="16"/>
                <w:lang w:eastAsia="zh-CN"/>
              </w:rPr>
            </w:pPr>
          </w:p>
        </w:tc>
        <w:tc>
          <w:tcPr>
            <w:tcW w:w="4961" w:type="dxa"/>
          </w:tcPr>
          <w:p w14:paraId="1F36C5C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134EAA6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Low SINR;</w:t>
            </w:r>
          </w:p>
          <w:p w14:paraId="4BEB167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4C9BB2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A1DC4E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03177D7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3734931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76FB01C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167FA01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92D246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DAC7B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4B2D26E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1E39465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164BCE0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752B76E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2A77F941" w14:textId="77777777">
        <w:tc>
          <w:tcPr>
            <w:tcW w:w="1408" w:type="dxa"/>
            <w:vMerge/>
          </w:tcPr>
          <w:p w14:paraId="45645F40" w14:textId="77777777" w:rsidR="009B2CBF" w:rsidRDefault="009B2CBF">
            <w:pPr>
              <w:snapToGrid w:val="0"/>
              <w:spacing w:before="0" w:line="240" w:lineRule="auto"/>
              <w:rPr>
                <w:rFonts w:ascii="Arial" w:hAnsi="Arial" w:cs="Arial"/>
                <w:sz w:val="16"/>
                <w:szCs w:val="16"/>
                <w:lang w:eastAsia="zh-CN"/>
              </w:rPr>
            </w:pPr>
          </w:p>
        </w:tc>
        <w:tc>
          <w:tcPr>
            <w:tcW w:w="4961" w:type="dxa"/>
          </w:tcPr>
          <w:p w14:paraId="36A6ED6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3CEF138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Low SINR;</w:t>
            </w:r>
          </w:p>
          <w:p w14:paraId="3ACD5DA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38F160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34BF6A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24418FC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0235807E"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598F01EB"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5E496B4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41A5DB5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2DC49D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2809572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096261A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1E48B9EE"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6711A1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061ECE65" w14:textId="77777777">
        <w:tc>
          <w:tcPr>
            <w:tcW w:w="1408" w:type="dxa"/>
            <w:vMerge/>
          </w:tcPr>
          <w:p w14:paraId="57A201A9" w14:textId="77777777" w:rsidR="009B2CBF" w:rsidRDefault="009B2CBF">
            <w:pPr>
              <w:snapToGrid w:val="0"/>
              <w:spacing w:before="0" w:line="240" w:lineRule="auto"/>
              <w:rPr>
                <w:rFonts w:ascii="Arial" w:hAnsi="Arial" w:cs="Arial"/>
                <w:sz w:val="16"/>
                <w:szCs w:val="16"/>
                <w:lang w:eastAsia="zh-CN"/>
              </w:rPr>
            </w:pPr>
          </w:p>
        </w:tc>
        <w:tc>
          <w:tcPr>
            <w:tcW w:w="4961" w:type="dxa"/>
          </w:tcPr>
          <w:p w14:paraId="7D26A26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4E3267B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7EC0FCB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4CACE02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F1F73C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4A8B98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27E2915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39EF796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3311050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2EFA1E7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4C6F24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ECDA7F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12B1F2A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4FB7639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497446AF"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CC8959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6467D1D9" w14:textId="77777777">
        <w:tc>
          <w:tcPr>
            <w:tcW w:w="1408" w:type="dxa"/>
            <w:vMerge/>
          </w:tcPr>
          <w:p w14:paraId="66E0AFB0" w14:textId="77777777" w:rsidR="009B2CBF" w:rsidRDefault="009B2CBF">
            <w:pPr>
              <w:snapToGrid w:val="0"/>
              <w:spacing w:before="0" w:line="240" w:lineRule="auto"/>
              <w:rPr>
                <w:rFonts w:ascii="Arial" w:hAnsi="Arial" w:cs="Arial"/>
                <w:sz w:val="16"/>
                <w:szCs w:val="16"/>
                <w:lang w:eastAsia="zh-CN"/>
              </w:rPr>
            </w:pPr>
          </w:p>
        </w:tc>
        <w:tc>
          <w:tcPr>
            <w:tcW w:w="4961" w:type="dxa"/>
          </w:tcPr>
          <w:p w14:paraId="54C0D93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0559EA8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6585E9F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5D6DB52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4CB356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2CD0FB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FE0515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3B9C83F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7E7F780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7B2C10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48BE47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5C8FBD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6A72CAB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0D887C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1DDCE1D0"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3DCFB53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02912CAB" w14:textId="77777777">
        <w:tc>
          <w:tcPr>
            <w:tcW w:w="1408" w:type="dxa"/>
            <w:vMerge/>
          </w:tcPr>
          <w:p w14:paraId="7DEA6DFC" w14:textId="77777777" w:rsidR="009B2CBF" w:rsidRDefault="009B2CBF">
            <w:pPr>
              <w:snapToGrid w:val="0"/>
              <w:spacing w:before="0" w:line="240" w:lineRule="auto"/>
              <w:rPr>
                <w:rFonts w:ascii="Arial" w:hAnsi="Arial" w:cs="Arial"/>
                <w:sz w:val="16"/>
                <w:szCs w:val="16"/>
                <w:lang w:eastAsia="zh-CN"/>
              </w:rPr>
            </w:pPr>
          </w:p>
        </w:tc>
        <w:tc>
          <w:tcPr>
            <w:tcW w:w="4961" w:type="dxa"/>
          </w:tcPr>
          <w:p w14:paraId="258A5BE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47F564D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2C2A92D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784F991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20B2066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8ABF2C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278DD54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073C9B01"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3B13396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6B8DD53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B38C28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B8B3CC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77A6D38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560D3E2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551637DB"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5069B6A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76F40287" w14:textId="77777777">
        <w:tc>
          <w:tcPr>
            <w:tcW w:w="1408" w:type="dxa"/>
            <w:vMerge/>
          </w:tcPr>
          <w:p w14:paraId="166B433D" w14:textId="77777777" w:rsidR="009B2CBF" w:rsidRDefault="009B2CBF">
            <w:pPr>
              <w:snapToGrid w:val="0"/>
              <w:spacing w:before="0" w:line="240" w:lineRule="auto"/>
              <w:rPr>
                <w:rFonts w:ascii="Arial" w:hAnsi="Arial" w:cs="Arial"/>
                <w:sz w:val="16"/>
                <w:szCs w:val="16"/>
                <w:lang w:eastAsia="zh-CN"/>
              </w:rPr>
            </w:pPr>
          </w:p>
        </w:tc>
        <w:tc>
          <w:tcPr>
            <w:tcW w:w="4961" w:type="dxa"/>
          </w:tcPr>
          <w:p w14:paraId="2BFF279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769ED80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Low SINR;</w:t>
            </w:r>
          </w:p>
          <w:p w14:paraId="46D3186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2B5D064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2AC7D01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E865EC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13EE545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3925ED2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7F082524"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7685E1D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093505F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233868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1DBC33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823806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65019CD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B: NO</w:t>
            </w:r>
          </w:p>
          <w:p w14:paraId="09EA275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1E17F3AF" w14:textId="77777777">
        <w:tc>
          <w:tcPr>
            <w:tcW w:w="1408" w:type="dxa"/>
            <w:vMerge/>
          </w:tcPr>
          <w:p w14:paraId="0A11F1A7" w14:textId="77777777" w:rsidR="009B2CBF" w:rsidRDefault="009B2CBF">
            <w:pPr>
              <w:snapToGrid w:val="0"/>
              <w:spacing w:before="0" w:line="240" w:lineRule="auto"/>
              <w:rPr>
                <w:rFonts w:ascii="Arial" w:hAnsi="Arial" w:cs="Arial"/>
                <w:sz w:val="16"/>
                <w:szCs w:val="16"/>
                <w:lang w:eastAsia="zh-CN"/>
              </w:rPr>
            </w:pPr>
          </w:p>
        </w:tc>
        <w:tc>
          <w:tcPr>
            <w:tcW w:w="4961" w:type="dxa"/>
          </w:tcPr>
          <w:p w14:paraId="6D7049D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07CDA3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Low SINR;</w:t>
            </w:r>
          </w:p>
          <w:p w14:paraId="77049E2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07338E5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FE9641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7B2C70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408A92F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1F33E5E5"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25073A7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215AAA8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2E4C682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443ECE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7CE4C3E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6F3CF25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10293FFC"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1988545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24EE8206" w14:textId="77777777">
        <w:tc>
          <w:tcPr>
            <w:tcW w:w="1408" w:type="dxa"/>
            <w:vMerge/>
          </w:tcPr>
          <w:p w14:paraId="17EC39E6" w14:textId="77777777" w:rsidR="009B2CBF" w:rsidRDefault="009B2CBF">
            <w:pPr>
              <w:snapToGrid w:val="0"/>
              <w:spacing w:before="0" w:line="240" w:lineRule="auto"/>
              <w:rPr>
                <w:rFonts w:ascii="Arial" w:hAnsi="Arial" w:cs="Arial"/>
                <w:sz w:val="16"/>
                <w:szCs w:val="16"/>
                <w:lang w:eastAsia="zh-CN"/>
              </w:rPr>
            </w:pPr>
          </w:p>
        </w:tc>
        <w:tc>
          <w:tcPr>
            <w:tcW w:w="4961" w:type="dxa"/>
          </w:tcPr>
          <w:p w14:paraId="5C75DE4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30DE478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Low SINR;</w:t>
            </w:r>
          </w:p>
          <w:p w14:paraId="5A6BD7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763DA71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364013B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342399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2EA7257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5D557CD4"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33A2C41B"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64A19A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3C6C6F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BCC3E3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457B6BD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AE5093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2F9F9BB0"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192469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14EDE96C" w14:textId="77777777">
        <w:tc>
          <w:tcPr>
            <w:tcW w:w="1408" w:type="dxa"/>
            <w:vMerge w:val="restart"/>
          </w:tcPr>
          <w:p w14:paraId="6CFEF5D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xiaomi </w:t>
            </w:r>
            <w:r>
              <w:rPr>
                <w:rFonts w:ascii="Arial" w:hAnsi="Arial" w:cs="Arial"/>
                <w:sz w:val="16"/>
                <w:szCs w:val="16"/>
                <w:lang w:eastAsia="zh-CN"/>
              </w:rPr>
              <w:fldChar w:fldCharType="begin"/>
            </w:r>
            <w:r>
              <w:rPr>
                <w:rFonts w:ascii="Arial" w:hAnsi="Arial" w:cs="Arial"/>
                <w:sz w:val="16"/>
                <w:szCs w:val="16"/>
                <w:lang w:eastAsia="zh-CN"/>
              </w:rPr>
              <w:instrText xml:space="preserve"> REF _Ref119065292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4961" w:type="dxa"/>
          </w:tcPr>
          <w:p w14:paraId="0C296AB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2BF0621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3FEF3A1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79426E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9A5154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D2E28D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2, Type A: NO </w:t>
            </w:r>
          </w:p>
          <w:p w14:paraId="6EE0ECE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5EE755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6818C02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8909CC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7EDBDE8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3F5BA0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74C4057A" w14:textId="77777777">
        <w:tc>
          <w:tcPr>
            <w:tcW w:w="1408" w:type="dxa"/>
            <w:vMerge/>
          </w:tcPr>
          <w:p w14:paraId="06209008" w14:textId="77777777" w:rsidR="009B2CBF" w:rsidRDefault="009B2CBF">
            <w:pPr>
              <w:snapToGrid w:val="0"/>
              <w:spacing w:before="0" w:line="240" w:lineRule="auto"/>
              <w:rPr>
                <w:rFonts w:ascii="Arial" w:hAnsi="Arial" w:cs="Arial"/>
                <w:sz w:val="16"/>
                <w:szCs w:val="16"/>
                <w:lang w:eastAsia="zh-CN"/>
              </w:rPr>
            </w:pPr>
          </w:p>
        </w:tc>
        <w:tc>
          <w:tcPr>
            <w:tcW w:w="4961" w:type="dxa"/>
          </w:tcPr>
          <w:p w14:paraId="2A42346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48E262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14:paraId="2FEED8A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8FAB63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52E43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1AD17A3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c>
          <w:tcPr>
            <w:tcW w:w="1843" w:type="dxa"/>
          </w:tcPr>
          <w:p w14:paraId="714B53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1D5BB5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2F80A19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46843CBF" w14:textId="77777777">
        <w:tc>
          <w:tcPr>
            <w:tcW w:w="1408" w:type="dxa"/>
            <w:vMerge/>
          </w:tcPr>
          <w:p w14:paraId="1F13218B" w14:textId="77777777" w:rsidR="009B2CBF" w:rsidRDefault="009B2CBF">
            <w:pPr>
              <w:snapToGrid w:val="0"/>
              <w:spacing w:before="0" w:line="240" w:lineRule="auto"/>
              <w:rPr>
                <w:rFonts w:ascii="Arial" w:hAnsi="Arial" w:cs="Arial"/>
                <w:sz w:val="16"/>
                <w:szCs w:val="16"/>
                <w:lang w:eastAsia="zh-CN"/>
              </w:rPr>
            </w:pPr>
          </w:p>
        </w:tc>
        <w:tc>
          <w:tcPr>
            <w:tcW w:w="4961" w:type="dxa"/>
          </w:tcPr>
          <w:p w14:paraId="3BFA8DA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1619872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6C61C4B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7DC3B3F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57DCA3C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r>
      <w:tr w:rsidR="009B2CBF" w14:paraId="16FB3BFE" w14:textId="77777777">
        <w:tc>
          <w:tcPr>
            <w:tcW w:w="1408" w:type="dxa"/>
            <w:vMerge/>
          </w:tcPr>
          <w:p w14:paraId="5A1B4659" w14:textId="77777777" w:rsidR="009B2CBF" w:rsidRDefault="009B2CBF">
            <w:pPr>
              <w:snapToGrid w:val="0"/>
              <w:spacing w:before="0" w:line="240" w:lineRule="auto"/>
              <w:rPr>
                <w:rFonts w:ascii="Arial" w:hAnsi="Arial" w:cs="Arial"/>
                <w:sz w:val="16"/>
                <w:szCs w:val="16"/>
                <w:lang w:eastAsia="zh-CN"/>
              </w:rPr>
            </w:pPr>
          </w:p>
        </w:tc>
        <w:tc>
          <w:tcPr>
            <w:tcW w:w="4961" w:type="dxa"/>
          </w:tcPr>
          <w:p w14:paraId="6366B1C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75BFED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5F1198C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11EC7A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4DE6F2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45B97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2, Type A: NO </w:t>
            </w:r>
          </w:p>
          <w:p w14:paraId="78C1333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26D68C3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0FCED0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C1294B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3FE11D4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3A2E22D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36675722" w14:textId="77777777">
        <w:tc>
          <w:tcPr>
            <w:tcW w:w="1408" w:type="dxa"/>
            <w:vMerge/>
          </w:tcPr>
          <w:p w14:paraId="3F39475B" w14:textId="77777777" w:rsidR="009B2CBF" w:rsidRDefault="009B2CBF">
            <w:pPr>
              <w:snapToGrid w:val="0"/>
              <w:spacing w:before="0" w:line="240" w:lineRule="auto"/>
              <w:rPr>
                <w:rFonts w:ascii="Arial" w:hAnsi="Arial" w:cs="Arial"/>
                <w:sz w:val="16"/>
                <w:szCs w:val="16"/>
                <w:lang w:eastAsia="zh-CN"/>
              </w:rPr>
            </w:pPr>
          </w:p>
        </w:tc>
        <w:tc>
          <w:tcPr>
            <w:tcW w:w="4961" w:type="dxa"/>
          </w:tcPr>
          <w:p w14:paraId="13733DD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4718E58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14:paraId="212B61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83957E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AEED00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6AF677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7221590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c>
          <w:tcPr>
            <w:tcW w:w="1843" w:type="dxa"/>
          </w:tcPr>
          <w:p w14:paraId="0460899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68AC35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1473B80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0C7B28A5" w14:textId="77777777">
        <w:tc>
          <w:tcPr>
            <w:tcW w:w="1408" w:type="dxa"/>
            <w:vMerge/>
          </w:tcPr>
          <w:p w14:paraId="3586797C" w14:textId="77777777" w:rsidR="009B2CBF" w:rsidRDefault="009B2CBF">
            <w:pPr>
              <w:snapToGrid w:val="0"/>
              <w:spacing w:before="0" w:line="240" w:lineRule="auto"/>
              <w:rPr>
                <w:rFonts w:ascii="Arial" w:hAnsi="Arial" w:cs="Arial"/>
                <w:sz w:val="16"/>
                <w:szCs w:val="16"/>
                <w:lang w:eastAsia="zh-CN"/>
              </w:rPr>
            </w:pPr>
          </w:p>
        </w:tc>
        <w:tc>
          <w:tcPr>
            <w:tcW w:w="4961" w:type="dxa"/>
          </w:tcPr>
          <w:p w14:paraId="02EF647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34EECC1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4818E03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D5F1FA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454E6345"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c>
          <w:tcPr>
            <w:tcW w:w="1843" w:type="dxa"/>
          </w:tcPr>
          <w:p w14:paraId="6B4335F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r>
      <w:tr w:rsidR="009B2CBF" w14:paraId="5F5F18F0" w14:textId="77777777">
        <w:tc>
          <w:tcPr>
            <w:tcW w:w="1408" w:type="dxa"/>
            <w:vMerge/>
          </w:tcPr>
          <w:p w14:paraId="6BD2ED9F" w14:textId="77777777" w:rsidR="009B2CBF" w:rsidRDefault="009B2CBF">
            <w:pPr>
              <w:snapToGrid w:val="0"/>
              <w:spacing w:before="0" w:line="240" w:lineRule="auto"/>
              <w:rPr>
                <w:rFonts w:ascii="Arial" w:hAnsi="Arial" w:cs="Arial"/>
                <w:sz w:val="16"/>
                <w:szCs w:val="16"/>
                <w:lang w:eastAsia="zh-CN"/>
              </w:rPr>
            </w:pPr>
          </w:p>
        </w:tc>
        <w:tc>
          <w:tcPr>
            <w:tcW w:w="4961" w:type="dxa"/>
          </w:tcPr>
          <w:p w14:paraId="15F2E8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22E1386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353DC95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E620D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32AB2F3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C3E8E5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6E899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2, Type A: NO </w:t>
            </w:r>
          </w:p>
          <w:p w14:paraId="14688A3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098ABA1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2A10FB7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88BBD2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3E542F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1D479D0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01FBCD86" w14:textId="77777777">
        <w:tc>
          <w:tcPr>
            <w:tcW w:w="1408" w:type="dxa"/>
            <w:vMerge/>
          </w:tcPr>
          <w:p w14:paraId="5E4C8667" w14:textId="77777777" w:rsidR="009B2CBF" w:rsidRDefault="009B2CBF">
            <w:pPr>
              <w:snapToGrid w:val="0"/>
              <w:spacing w:before="0" w:line="240" w:lineRule="auto"/>
              <w:rPr>
                <w:rFonts w:ascii="Arial" w:hAnsi="Arial" w:cs="Arial"/>
                <w:sz w:val="16"/>
                <w:szCs w:val="16"/>
                <w:lang w:eastAsia="zh-CN"/>
              </w:rPr>
            </w:pPr>
          </w:p>
        </w:tc>
        <w:tc>
          <w:tcPr>
            <w:tcW w:w="4961" w:type="dxa"/>
          </w:tcPr>
          <w:p w14:paraId="38CD07B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2CAED43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14:paraId="4A0F69A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C548C7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29ECE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16ED48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DBEFA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77866EE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c>
          <w:tcPr>
            <w:tcW w:w="1843" w:type="dxa"/>
          </w:tcPr>
          <w:p w14:paraId="7B597BF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2F534C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03F5A65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41E01AC8" w14:textId="77777777">
        <w:tc>
          <w:tcPr>
            <w:tcW w:w="1408" w:type="dxa"/>
            <w:vMerge/>
          </w:tcPr>
          <w:p w14:paraId="340846B4" w14:textId="77777777" w:rsidR="009B2CBF" w:rsidRDefault="009B2CBF">
            <w:pPr>
              <w:snapToGrid w:val="0"/>
              <w:spacing w:before="0" w:line="240" w:lineRule="auto"/>
              <w:rPr>
                <w:rFonts w:ascii="Arial" w:hAnsi="Arial" w:cs="Arial"/>
                <w:sz w:val="16"/>
                <w:szCs w:val="16"/>
                <w:lang w:eastAsia="zh-CN"/>
              </w:rPr>
            </w:pPr>
          </w:p>
        </w:tc>
        <w:tc>
          <w:tcPr>
            <w:tcW w:w="4961" w:type="dxa"/>
          </w:tcPr>
          <w:p w14:paraId="3C8D23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0D9CF03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58B768A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F37D61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C1D2C5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363BB6D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2BE3166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r>
      <w:tr w:rsidR="009B2CBF" w14:paraId="1645AB3F" w14:textId="77777777">
        <w:tc>
          <w:tcPr>
            <w:tcW w:w="1408" w:type="dxa"/>
            <w:vMerge w:val="restart"/>
          </w:tcPr>
          <w:p w14:paraId="4D70339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Intel </w:t>
            </w:r>
            <w:r>
              <w:rPr>
                <w:rFonts w:ascii="Arial" w:hAnsi="Arial" w:cs="Arial"/>
                <w:sz w:val="16"/>
                <w:szCs w:val="16"/>
                <w:lang w:eastAsia="zh-CN"/>
              </w:rPr>
              <w:fldChar w:fldCharType="begin"/>
            </w:r>
            <w:r>
              <w:rPr>
                <w:rFonts w:ascii="Arial" w:hAnsi="Arial" w:cs="Arial"/>
                <w:sz w:val="16"/>
                <w:szCs w:val="16"/>
                <w:lang w:eastAsia="zh-CN"/>
              </w:rPr>
              <w:instrText xml:space="preserve"> REF _Ref116033940 \r \h  \* MERGEFORMAT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[9]</w:t>
            </w:r>
            <w:r>
              <w:rPr>
                <w:rFonts w:ascii="Arial" w:hAnsi="Arial" w:cs="Arial"/>
                <w:sz w:val="16"/>
                <w:szCs w:val="16"/>
                <w:lang w:eastAsia="zh-CN"/>
              </w:rPr>
              <w:fldChar w:fldCharType="end"/>
            </w:r>
          </w:p>
        </w:tc>
        <w:tc>
          <w:tcPr>
            <w:tcW w:w="4961" w:type="dxa"/>
          </w:tcPr>
          <w:p w14:paraId="6476EB0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41239C4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0E2FFC4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1ED31F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3A391B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51A45B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c>
          <w:tcPr>
            <w:tcW w:w="1843" w:type="dxa"/>
          </w:tcPr>
          <w:p w14:paraId="2BF2543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A9521F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14:paraId="74A4D0D2" w14:textId="77777777">
        <w:tc>
          <w:tcPr>
            <w:tcW w:w="1408" w:type="dxa"/>
            <w:vMerge/>
          </w:tcPr>
          <w:p w14:paraId="09C75C8B" w14:textId="77777777" w:rsidR="009B2CBF" w:rsidRDefault="009B2CBF">
            <w:pPr>
              <w:snapToGrid w:val="0"/>
              <w:spacing w:before="0" w:line="240" w:lineRule="auto"/>
              <w:rPr>
                <w:rFonts w:ascii="Arial" w:hAnsi="Arial" w:cs="Arial"/>
                <w:sz w:val="16"/>
                <w:szCs w:val="16"/>
                <w:lang w:eastAsia="zh-CN"/>
              </w:rPr>
            </w:pPr>
          </w:p>
        </w:tc>
        <w:tc>
          <w:tcPr>
            <w:tcW w:w="4961" w:type="dxa"/>
          </w:tcPr>
          <w:p w14:paraId="4035ED0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6FD2152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6982788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D57649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2CBB6E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D91603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3D255D3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D7535F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14:paraId="24202959" w14:textId="77777777">
        <w:tc>
          <w:tcPr>
            <w:tcW w:w="1408" w:type="dxa"/>
            <w:vMerge/>
          </w:tcPr>
          <w:p w14:paraId="71EC050B" w14:textId="77777777" w:rsidR="009B2CBF" w:rsidRDefault="009B2CBF">
            <w:pPr>
              <w:snapToGrid w:val="0"/>
              <w:spacing w:before="0" w:line="240" w:lineRule="auto"/>
              <w:rPr>
                <w:rFonts w:ascii="Arial" w:hAnsi="Arial" w:cs="Arial"/>
                <w:sz w:val="16"/>
                <w:szCs w:val="16"/>
                <w:lang w:eastAsia="zh-CN"/>
              </w:rPr>
            </w:pPr>
          </w:p>
        </w:tc>
        <w:tc>
          <w:tcPr>
            <w:tcW w:w="4961" w:type="dxa"/>
          </w:tcPr>
          <w:p w14:paraId="068A617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05CA16C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14:paraId="34D8B67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8DDF6A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64D7B8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588CFE0"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3C9B722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27741B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264D084C" w14:textId="77777777">
        <w:tc>
          <w:tcPr>
            <w:tcW w:w="1408" w:type="dxa"/>
            <w:vMerge/>
          </w:tcPr>
          <w:p w14:paraId="00DF1374" w14:textId="77777777" w:rsidR="009B2CBF" w:rsidRDefault="009B2CBF">
            <w:pPr>
              <w:snapToGrid w:val="0"/>
              <w:spacing w:before="0" w:line="240" w:lineRule="auto"/>
              <w:rPr>
                <w:rFonts w:ascii="Arial" w:hAnsi="Arial" w:cs="Arial"/>
                <w:sz w:val="16"/>
                <w:szCs w:val="16"/>
                <w:lang w:eastAsia="zh-CN"/>
              </w:rPr>
            </w:pPr>
          </w:p>
        </w:tc>
        <w:tc>
          <w:tcPr>
            <w:tcW w:w="4961" w:type="dxa"/>
          </w:tcPr>
          <w:p w14:paraId="08F9EDA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771E24E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5A7BDC4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CBF2E6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2D63A9E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37A4BF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65C090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769F0F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14:paraId="33032F4E" w14:textId="77777777">
        <w:tc>
          <w:tcPr>
            <w:tcW w:w="1408" w:type="dxa"/>
            <w:vMerge/>
          </w:tcPr>
          <w:p w14:paraId="74440EAB" w14:textId="77777777" w:rsidR="009B2CBF" w:rsidRDefault="009B2CBF">
            <w:pPr>
              <w:snapToGrid w:val="0"/>
              <w:spacing w:before="0" w:line="240" w:lineRule="auto"/>
              <w:rPr>
                <w:rFonts w:ascii="Arial" w:hAnsi="Arial" w:cs="Arial"/>
                <w:sz w:val="16"/>
                <w:szCs w:val="16"/>
                <w:lang w:eastAsia="zh-CN"/>
              </w:rPr>
            </w:pPr>
          </w:p>
        </w:tc>
        <w:tc>
          <w:tcPr>
            <w:tcW w:w="4961" w:type="dxa"/>
          </w:tcPr>
          <w:p w14:paraId="71F3A5C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2B2B1C8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2FF3510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4781A1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2E8CAB3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590F07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0465C16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EB93A6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04729133" w14:textId="77777777">
        <w:tc>
          <w:tcPr>
            <w:tcW w:w="1408" w:type="dxa"/>
            <w:vMerge/>
          </w:tcPr>
          <w:p w14:paraId="1C3A96A9" w14:textId="77777777" w:rsidR="009B2CBF" w:rsidRDefault="009B2CBF">
            <w:pPr>
              <w:snapToGrid w:val="0"/>
              <w:spacing w:before="0" w:line="240" w:lineRule="auto"/>
              <w:rPr>
                <w:rFonts w:ascii="Arial" w:hAnsi="Arial" w:cs="Arial"/>
                <w:sz w:val="16"/>
                <w:szCs w:val="16"/>
                <w:lang w:eastAsia="zh-CN"/>
              </w:rPr>
            </w:pPr>
          </w:p>
        </w:tc>
        <w:tc>
          <w:tcPr>
            <w:tcW w:w="4961" w:type="dxa"/>
          </w:tcPr>
          <w:p w14:paraId="0EB2844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718931B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DRX = 30.72s, 1 RS per 1 DRX, High SINR; CG-SDT for reporting;</w:t>
            </w:r>
          </w:p>
          <w:p w14:paraId="374533D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4E28A6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31E4A6A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2BDB0E1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lastRenderedPageBreak/>
              <w:t>K = 4, Type A: YES</w:t>
            </w:r>
          </w:p>
        </w:tc>
        <w:tc>
          <w:tcPr>
            <w:tcW w:w="1843" w:type="dxa"/>
          </w:tcPr>
          <w:p w14:paraId="0DB880F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7A3954A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lastRenderedPageBreak/>
              <w:t>K = 4, Type A: YES</w:t>
            </w:r>
          </w:p>
        </w:tc>
      </w:tr>
      <w:tr w:rsidR="009B2CBF" w14:paraId="6189120B" w14:textId="77777777">
        <w:tc>
          <w:tcPr>
            <w:tcW w:w="1408" w:type="dxa"/>
            <w:vMerge/>
          </w:tcPr>
          <w:p w14:paraId="3A38F9EA" w14:textId="77777777" w:rsidR="009B2CBF" w:rsidRDefault="009B2CBF">
            <w:pPr>
              <w:snapToGrid w:val="0"/>
              <w:spacing w:before="0" w:line="240" w:lineRule="auto"/>
              <w:rPr>
                <w:rFonts w:ascii="Arial" w:hAnsi="Arial" w:cs="Arial"/>
                <w:sz w:val="16"/>
                <w:szCs w:val="16"/>
                <w:lang w:eastAsia="zh-CN"/>
              </w:rPr>
            </w:pPr>
          </w:p>
        </w:tc>
        <w:tc>
          <w:tcPr>
            <w:tcW w:w="4961" w:type="dxa"/>
          </w:tcPr>
          <w:p w14:paraId="36D85C2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2554FFD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48E7BE9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D8848E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061A4C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CFB3EA2"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lang w:eastAsia="zh-CN"/>
              </w:rPr>
              <w:t>K = 4, Type A: NO</w:t>
            </w:r>
          </w:p>
        </w:tc>
        <w:tc>
          <w:tcPr>
            <w:tcW w:w="1843" w:type="dxa"/>
          </w:tcPr>
          <w:p w14:paraId="7D9EACA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B539BB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14:paraId="76153CDB" w14:textId="77777777">
        <w:tc>
          <w:tcPr>
            <w:tcW w:w="1408" w:type="dxa"/>
            <w:vMerge/>
          </w:tcPr>
          <w:p w14:paraId="62861F0A" w14:textId="77777777" w:rsidR="009B2CBF" w:rsidRDefault="009B2CBF">
            <w:pPr>
              <w:snapToGrid w:val="0"/>
              <w:spacing w:before="0" w:line="240" w:lineRule="auto"/>
              <w:rPr>
                <w:rFonts w:ascii="Arial" w:hAnsi="Arial" w:cs="Arial"/>
                <w:sz w:val="16"/>
                <w:szCs w:val="16"/>
                <w:lang w:eastAsia="zh-CN"/>
              </w:rPr>
            </w:pPr>
          </w:p>
        </w:tc>
        <w:tc>
          <w:tcPr>
            <w:tcW w:w="4961" w:type="dxa"/>
          </w:tcPr>
          <w:p w14:paraId="4E61A3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12D652F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4339462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74585D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12C2EA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70649D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774C2F3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0BB8CC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14:paraId="69254D7F" w14:textId="77777777">
        <w:tc>
          <w:tcPr>
            <w:tcW w:w="1408" w:type="dxa"/>
            <w:vMerge/>
          </w:tcPr>
          <w:p w14:paraId="27CC9A17" w14:textId="77777777" w:rsidR="009B2CBF" w:rsidRDefault="009B2CBF">
            <w:pPr>
              <w:snapToGrid w:val="0"/>
              <w:spacing w:before="0" w:line="240" w:lineRule="auto"/>
              <w:rPr>
                <w:rFonts w:ascii="Arial" w:hAnsi="Arial" w:cs="Arial"/>
                <w:sz w:val="16"/>
                <w:szCs w:val="16"/>
                <w:lang w:eastAsia="zh-CN"/>
              </w:rPr>
            </w:pPr>
          </w:p>
        </w:tc>
        <w:tc>
          <w:tcPr>
            <w:tcW w:w="4961" w:type="dxa"/>
          </w:tcPr>
          <w:p w14:paraId="6F4039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0DFDDD1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5F17226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58FB6F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456AEA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1B83EF1"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0453613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DC567A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529370D0" w14:textId="77777777">
        <w:tc>
          <w:tcPr>
            <w:tcW w:w="1408" w:type="dxa"/>
            <w:vMerge/>
          </w:tcPr>
          <w:p w14:paraId="571B0250" w14:textId="77777777" w:rsidR="009B2CBF" w:rsidRDefault="009B2CBF">
            <w:pPr>
              <w:snapToGrid w:val="0"/>
              <w:spacing w:before="0" w:line="240" w:lineRule="auto"/>
              <w:rPr>
                <w:rFonts w:ascii="Arial" w:hAnsi="Arial" w:cs="Arial"/>
                <w:sz w:val="16"/>
                <w:szCs w:val="16"/>
                <w:lang w:eastAsia="zh-CN"/>
              </w:rPr>
            </w:pPr>
          </w:p>
        </w:tc>
        <w:tc>
          <w:tcPr>
            <w:tcW w:w="4961" w:type="dxa"/>
          </w:tcPr>
          <w:p w14:paraId="4234969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768235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7C554CE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F75579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03AE5C4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316E59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3072848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45240F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14:paraId="6C990748" w14:textId="77777777">
        <w:tc>
          <w:tcPr>
            <w:tcW w:w="1408" w:type="dxa"/>
            <w:vMerge/>
          </w:tcPr>
          <w:p w14:paraId="7D5BCC07" w14:textId="77777777" w:rsidR="009B2CBF" w:rsidRDefault="009B2CBF">
            <w:pPr>
              <w:snapToGrid w:val="0"/>
              <w:spacing w:before="0" w:line="240" w:lineRule="auto"/>
              <w:rPr>
                <w:rFonts w:ascii="Arial" w:hAnsi="Arial" w:cs="Arial"/>
                <w:sz w:val="16"/>
                <w:szCs w:val="16"/>
                <w:lang w:eastAsia="zh-CN"/>
              </w:rPr>
            </w:pPr>
          </w:p>
        </w:tc>
        <w:tc>
          <w:tcPr>
            <w:tcW w:w="4961" w:type="dxa"/>
          </w:tcPr>
          <w:p w14:paraId="45AF1B0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69ACF0B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DRX, High SINR; </w:t>
            </w:r>
          </w:p>
          <w:p w14:paraId="2A9BDBD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84DEA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201F771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2291DF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2E6ED6A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D2CD94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65DE8659" w14:textId="77777777">
        <w:tc>
          <w:tcPr>
            <w:tcW w:w="1408" w:type="dxa"/>
            <w:vMerge/>
          </w:tcPr>
          <w:p w14:paraId="45B94ADE" w14:textId="77777777" w:rsidR="009B2CBF" w:rsidRDefault="009B2CBF">
            <w:pPr>
              <w:snapToGrid w:val="0"/>
              <w:spacing w:before="0" w:line="240" w:lineRule="auto"/>
              <w:rPr>
                <w:rFonts w:ascii="Arial" w:hAnsi="Arial" w:cs="Arial"/>
                <w:sz w:val="16"/>
                <w:szCs w:val="16"/>
                <w:lang w:eastAsia="zh-CN"/>
              </w:rPr>
            </w:pPr>
          </w:p>
        </w:tc>
        <w:tc>
          <w:tcPr>
            <w:tcW w:w="4961" w:type="dxa"/>
          </w:tcPr>
          <w:p w14:paraId="707A0E4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1582754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30.72s, 1 RS per 1 DRX, High SINR; </w:t>
            </w:r>
          </w:p>
          <w:p w14:paraId="48DA54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AD74B1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30689F6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8B8EBFE"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29424F7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FF0043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0B87A06E" w14:textId="77777777">
        <w:tc>
          <w:tcPr>
            <w:tcW w:w="1408" w:type="dxa"/>
            <w:vMerge/>
          </w:tcPr>
          <w:p w14:paraId="24D4F28E" w14:textId="77777777" w:rsidR="009B2CBF" w:rsidRDefault="009B2CBF">
            <w:pPr>
              <w:snapToGrid w:val="0"/>
              <w:spacing w:before="0" w:line="240" w:lineRule="auto"/>
              <w:rPr>
                <w:rFonts w:ascii="Arial" w:hAnsi="Arial" w:cs="Arial"/>
                <w:sz w:val="16"/>
                <w:szCs w:val="16"/>
                <w:lang w:eastAsia="zh-CN"/>
              </w:rPr>
            </w:pPr>
          </w:p>
        </w:tc>
        <w:tc>
          <w:tcPr>
            <w:tcW w:w="4961" w:type="dxa"/>
          </w:tcPr>
          <w:p w14:paraId="1869EC7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32A1FBA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0B41299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DE638F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4250A4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C08A48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29DB61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lang w:eastAsia="zh-CN"/>
              </w:rPr>
              <w:t>K = 4, Type A: NO</w:t>
            </w:r>
          </w:p>
        </w:tc>
        <w:tc>
          <w:tcPr>
            <w:tcW w:w="1843" w:type="dxa"/>
          </w:tcPr>
          <w:p w14:paraId="275FC71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066318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14:paraId="3FCB2B29" w14:textId="77777777">
        <w:tc>
          <w:tcPr>
            <w:tcW w:w="1408" w:type="dxa"/>
            <w:vMerge/>
          </w:tcPr>
          <w:p w14:paraId="6D2243E5" w14:textId="77777777" w:rsidR="009B2CBF" w:rsidRDefault="009B2CBF">
            <w:pPr>
              <w:snapToGrid w:val="0"/>
              <w:spacing w:before="0" w:line="240" w:lineRule="auto"/>
              <w:rPr>
                <w:rFonts w:ascii="Arial" w:hAnsi="Arial" w:cs="Arial"/>
                <w:sz w:val="16"/>
                <w:szCs w:val="16"/>
                <w:lang w:eastAsia="zh-CN"/>
              </w:rPr>
            </w:pPr>
          </w:p>
        </w:tc>
        <w:tc>
          <w:tcPr>
            <w:tcW w:w="4961" w:type="dxa"/>
          </w:tcPr>
          <w:p w14:paraId="5693A14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789EE8A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0350099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08BAA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79173FD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BF91D2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EE1542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5565A82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7F1515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14:paraId="1F616BDC" w14:textId="77777777">
        <w:tc>
          <w:tcPr>
            <w:tcW w:w="1408" w:type="dxa"/>
            <w:vMerge/>
          </w:tcPr>
          <w:p w14:paraId="70439D95" w14:textId="77777777" w:rsidR="009B2CBF" w:rsidRDefault="009B2CBF">
            <w:pPr>
              <w:snapToGrid w:val="0"/>
              <w:spacing w:before="0" w:line="240" w:lineRule="auto"/>
              <w:rPr>
                <w:rFonts w:ascii="Arial" w:hAnsi="Arial" w:cs="Arial"/>
                <w:sz w:val="16"/>
                <w:szCs w:val="16"/>
                <w:lang w:eastAsia="zh-CN"/>
              </w:rPr>
            </w:pPr>
          </w:p>
        </w:tc>
        <w:tc>
          <w:tcPr>
            <w:tcW w:w="4961" w:type="dxa"/>
          </w:tcPr>
          <w:p w14:paraId="6D0147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65165DB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26158FF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43FEA5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430CF02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264FF7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7AA9F5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47B00EF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83B20A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6B979125" w14:textId="77777777">
        <w:tc>
          <w:tcPr>
            <w:tcW w:w="1408" w:type="dxa"/>
            <w:vMerge/>
          </w:tcPr>
          <w:p w14:paraId="777396AF" w14:textId="77777777" w:rsidR="009B2CBF" w:rsidRDefault="009B2CBF">
            <w:pPr>
              <w:snapToGrid w:val="0"/>
              <w:spacing w:before="0" w:line="240" w:lineRule="auto"/>
              <w:rPr>
                <w:rFonts w:ascii="Arial" w:hAnsi="Arial" w:cs="Arial"/>
                <w:sz w:val="16"/>
                <w:szCs w:val="16"/>
                <w:lang w:eastAsia="zh-CN"/>
              </w:rPr>
            </w:pPr>
          </w:p>
        </w:tc>
        <w:tc>
          <w:tcPr>
            <w:tcW w:w="4961" w:type="dxa"/>
          </w:tcPr>
          <w:p w14:paraId="2868A78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51EF5B2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6689C09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DAE224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2C657A7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4C19344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DF74EF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139D95B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F85D05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14:paraId="09A87F0F" w14:textId="77777777">
        <w:tc>
          <w:tcPr>
            <w:tcW w:w="1408" w:type="dxa"/>
            <w:vMerge/>
          </w:tcPr>
          <w:p w14:paraId="30A820F8" w14:textId="77777777" w:rsidR="009B2CBF" w:rsidRDefault="009B2CBF">
            <w:pPr>
              <w:snapToGrid w:val="0"/>
              <w:spacing w:before="0" w:line="240" w:lineRule="auto"/>
              <w:rPr>
                <w:rFonts w:ascii="Arial" w:hAnsi="Arial" w:cs="Arial"/>
                <w:sz w:val="16"/>
                <w:szCs w:val="16"/>
                <w:lang w:eastAsia="zh-CN"/>
              </w:rPr>
            </w:pPr>
          </w:p>
        </w:tc>
        <w:tc>
          <w:tcPr>
            <w:tcW w:w="4961" w:type="dxa"/>
          </w:tcPr>
          <w:p w14:paraId="3D058C8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18EE01D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DRX, High SINR; </w:t>
            </w:r>
          </w:p>
          <w:p w14:paraId="7DC9A8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C57680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003DD2B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5EC8B27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4730A65"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5C62AF6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0EF5BF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361679B6" w14:textId="77777777">
        <w:tc>
          <w:tcPr>
            <w:tcW w:w="1408" w:type="dxa"/>
            <w:vMerge/>
          </w:tcPr>
          <w:p w14:paraId="201F11E2" w14:textId="77777777" w:rsidR="009B2CBF" w:rsidRDefault="009B2CBF">
            <w:pPr>
              <w:snapToGrid w:val="0"/>
              <w:spacing w:before="0" w:line="240" w:lineRule="auto"/>
              <w:rPr>
                <w:rFonts w:ascii="Arial" w:hAnsi="Arial" w:cs="Arial"/>
                <w:sz w:val="16"/>
                <w:szCs w:val="16"/>
                <w:lang w:eastAsia="zh-CN"/>
              </w:rPr>
            </w:pPr>
          </w:p>
        </w:tc>
        <w:tc>
          <w:tcPr>
            <w:tcW w:w="4961" w:type="dxa"/>
          </w:tcPr>
          <w:p w14:paraId="62FDBDC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3B6566D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30.72s, 1 RS per 1 DRX, High SINR; </w:t>
            </w:r>
          </w:p>
          <w:p w14:paraId="3C27E64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1BA224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3CC1307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5A6D340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2A72A300"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0AE40D6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9E29FB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7E126506" w14:textId="77777777">
        <w:tc>
          <w:tcPr>
            <w:tcW w:w="1408" w:type="dxa"/>
            <w:vMerge w:val="restart"/>
          </w:tcPr>
          <w:p w14:paraId="17481E7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ZTE </w:t>
            </w:r>
            <w:r>
              <w:rPr>
                <w:rFonts w:ascii="Arial" w:hAnsi="Arial" w:cs="Arial"/>
                <w:sz w:val="16"/>
                <w:szCs w:val="16"/>
                <w:lang w:eastAsia="zh-CN"/>
              </w:rPr>
              <w:fldChar w:fldCharType="begin"/>
            </w:r>
            <w:r>
              <w:rPr>
                <w:rFonts w:ascii="Arial" w:hAnsi="Arial" w:cs="Arial"/>
                <w:sz w:val="16"/>
                <w:szCs w:val="16"/>
                <w:lang w:eastAsia="zh-CN"/>
              </w:rPr>
              <w:instrText xml:space="preserve"> REF _Ref116030191 \r \h  \* MERGEFORMAT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[11]</w:t>
            </w:r>
            <w:r>
              <w:rPr>
                <w:rFonts w:ascii="Arial" w:hAnsi="Arial" w:cs="Arial"/>
                <w:sz w:val="16"/>
                <w:szCs w:val="16"/>
                <w:lang w:eastAsia="zh-CN"/>
              </w:rPr>
              <w:fldChar w:fldCharType="end"/>
            </w:r>
          </w:p>
        </w:tc>
        <w:tc>
          <w:tcPr>
            <w:tcW w:w="4961" w:type="dxa"/>
          </w:tcPr>
          <w:p w14:paraId="44C5DC4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759F6A5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7FBFD62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D86D5A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38BF58E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FC1C1A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672DE3B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66853C4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2066E32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625748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05F4810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10072B3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tc>
      </w:tr>
      <w:tr w:rsidR="009B2CBF" w14:paraId="1221D4A9" w14:textId="77777777">
        <w:tc>
          <w:tcPr>
            <w:tcW w:w="1408" w:type="dxa"/>
            <w:vMerge/>
          </w:tcPr>
          <w:p w14:paraId="22BA9B48" w14:textId="77777777" w:rsidR="009B2CBF" w:rsidRDefault="009B2CBF">
            <w:pPr>
              <w:snapToGrid w:val="0"/>
              <w:spacing w:before="0" w:line="240" w:lineRule="auto"/>
              <w:rPr>
                <w:rFonts w:ascii="Arial" w:hAnsi="Arial" w:cs="Arial"/>
                <w:sz w:val="16"/>
                <w:szCs w:val="16"/>
                <w:lang w:eastAsia="zh-CN"/>
              </w:rPr>
            </w:pPr>
          </w:p>
        </w:tc>
        <w:tc>
          <w:tcPr>
            <w:tcW w:w="4961" w:type="dxa"/>
          </w:tcPr>
          <w:p w14:paraId="6BE3D59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1E87250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41A3751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6D022D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9D5550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82B5C2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727B655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02EB894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20FE5E8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97C626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13D86E6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71101C7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2C9FF262" w14:textId="77777777">
        <w:tc>
          <w:tcPr>
            <w:tcW w:w="1408" w:type="dxa"/>
            <w:vMerge/>
          </w:tcPr>
          <w:p w14:paraId="36E80494" w14:textId="77777777" w:rsidR="009B2CBF" w:rsidRDefault="009B2CBF">
            <w:pPr>
              <w:snapToGrid w:val="0"/>
              <w:spacing w:before="0" w:line="240" w:lineRule="auto"/>
              <w:rPr>
                <w:rFonts w:ascii="Arial" w:hAnsi="Arial" w:cs="Arial"/>
                <w:sz w:val="16"/>
                <w:szCs w:val="16"/>
                <w:lang w:eastAsia="zh-CN"/>
              </w:rPr>
            </w:pPr>
          </w:p>
        </w:tc>
        <w:tc>
          <w:tcPr>
            <w:tcW w:w="4961" w:type="dxa"/>
          </w:tcPr>
          <w:p w14:paraId="7E04698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0A51FA2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05F6590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6C11CA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49743F3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BA98B4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024FFC8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51979E8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40AAB3C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FBFFCB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334EB20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6D107D3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tc>
      </w:tr>
      <w:tr w:rsidR="009B2CBF" w14:paraId="6B5E8F62" w14:textId="77777777">
        <w:tc>
          <w:tcPr>
            <w:tcW w:w="1408" w:type="dxa"/>
            <w:vMerge/>
          </w:tcPr>
          <w:p w14:paraId="0F225FF6" w14:textId="77777777" w:rsidR="009B2CBF" w:rsidRDefault="009B2CBF">
            <w:pPr>
              <w:snapToGrid w:val="0"/>
              <w:spacing w:before="0" w:line="240" w:lineRule="auto"/>
              <w:rPr>
                <w:rFonts w:ascii="Arial" w:hAnsi="Arial" w:cs="Arial"/>
                <w:sz w:val="16"/>
                <w:szCs w:val="16"/>
                <w:lang w:eastAsia="zh-CN"/>
              </w:rPr>
            </w:pPr>
          </w:p>
        </w:tc>
        <w:tc>
          <w:tcPr>
            <w:tcW w:w="4961" w:type="dxa"/>
          </w:tcPr>
          <w:p w14:paraId="34C8295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7DE7120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DRX = 20.48s, 1 RS per 1 DRX, High SINR; CG-SDT for reporting;</w:t>
            </w:r>
          </w:p>
          <w:p w14:paraId="24AB501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B2C490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4CF9DCF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289DF620"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lastRenderedPageBreak/>
              <w:t>K = 4, Type A: YES</w:t>
            </w:r>
          </w:p>
          <w:p w14:paraId="4EF7E4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170C530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4EDB1F3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474A819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lastRenderedPageBreak/>
              <w:t>K = 4, Type A: YES</w:t>
            </w:r>
          </w:p>
          <w:p w14:paraId="105A3F3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7137239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7D7474E8" w14:textId="77777777">
        <w:tc>
          <w:tcPr>
            <w:tcW w:w="1408" w:type="dxa"/>
            <w:vMerge/>
          </w:tcPr>
          <w:p w14:paraId="25AF8FED" w14:textId="77777777" w:rsidR="009B2CBF" w:rsidRDefault="009B2CBF">
            <w:pPr>
              <w:snapToGrid w:val="0"/>
              <w:spacing w:before="0" w:line="240" w:lineRule="auto"/>
              <w:rPr>
                <w:rFonts w:ascii="Arial" w:hAnsi="Arial" w:cs="Arial"/>
                <w:sz w:val="16"/>
                <w:szCs w:val="16"/>
                <w:lang w:eastAsia="zh-CN"/>
              </w:rPr>
            </w:pPr>
          </w:p>
        </w:tc>
        <w:tc>
          <w:tcPr>
            <w:tcW w:w="4961" w:type="dxa"/>
          </w:tcPr>
          <w:p w14:paraId="5B312B2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08521A0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50BDD06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CF16A1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747FF0A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6B406A5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213CA1F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2E1F2F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3B58957C" w14:textId="77777777">
        <w:tc>
          <w:tcPr>
            <w:tcW w:w="1408" w:type="dxa"/>
            <w:vMerge/>
          </w:tcPr>
          <w:p w14:paraId="77B5D48D" w14:textId="77777777" w:rsidR="009B2CBF" w:rsidRDefault="009B2CBF">
            <w:pPr>
              <w:snapToGrid w:val="0"/>
              <w:spacing w:before="0" w:line="240" w:lineRule="auto"/>
              <w:rPr>
                <w:rFonts w:ascii="Arial" w:hAnsi="Arial" w:cs="Arial"/>
                <w:sz w:val="16"/>
                <w:szCs w:val="16"/>
                <w:lang w:eastAsia="zh-CN"/>
              </w:rPr>
            </w:pPr>
          </w:p>
        </w:tc>
        <w:tc>
          <w:tcPr>
            <w:tcW w:w="4961" w:type="dxa"/>
          </w:tcPr>
          <w:p w14:paraId="15A8113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6BA87B4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398D99D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853F1E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1772E24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2D5EED8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2DCBD91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0054414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40F9E4CE" w14:textId="77777777">
        <w:tc>
          <w:tcPr>
            <w:tcW w:w="1408" w:type="dxa"/>
            <w:vMerge/>
          </w:tcPr>
          <w:p w14:paraId="506B9056" w14:textId="77777777" w:rsidR="009B2CBF" w:rsidRDefault="009B2CBF">
            <w:pPr>
              <w:snapToGrid w:val="0"/>
              <w:spacing w:before="0" w:line="240" w:lineRule="auto"/>
              <w:rPr>
                <w:rFonts w:ascii="Arial" w:hAnsi="Arial" w:cs="Arial"/>
                <w:sz w:val="16"/>
                <w:szCs w:val="16"/>
                <w:lang w:eastAsia="zh-CN"/>
              </w:rPr>
            </w:pPr>
          </w:p>
        </w:tc>
        <w:tc>
          <w:tcPr>
            <w:tcW w:w="4961" w:type="dxa"/>
          </w:tcPr>
          <w:p w14:paraId="498D16B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44AE7F9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7562AF4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5EA4F2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8EBF68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F5D143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70DE9D1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273E2E6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17875A1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E973BE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4AE2052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5BED7DA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7D19AD6C" w14:textId="77777777">
        <w:tc>
          <w:tcPr>
            <w:tcW w:w="1408" w:type="dxa"/>
            <w:vMerge/>
          </w:tcPr>
          <w:p w14:paraId="4DCB7FB6" w14:textId="77777777" w:rsidR="009B2CBF" w:rsidRDefault="009B2CBF">
            <w:pPr>
              <w:snapToGrid w:val="0"/>
              <w:spacing w:before="0" w:line="240" w:lineRule="auto"/>
              <w:rPr>
                <w:rFonts w:ascii="Arial" w:hAnsi="Arial" w:cs="Arial"/>
                <w:sz w:val="16"/>
                <w:szCs w:val="16"/>
                <w:lang w:eastAsia="zh-CN"/>
              </w:rPr>
            </w:pPr>
          </w:p>
        </w:tc>
        <w:tc>
          <w:tcPr>
            <w:tcW w:w="4961" w:type="dxa"/>
          </w:tcPr>
          <w:p w14:paraId="12EF50E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01FF2AA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3512EFE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28A381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B971D5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F4DF2B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1C653B6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72A4F86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3DDA1EF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3E2054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40F0523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5E8E425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12951A2B" w14:textId="77777777" w:rsidR="009B2CBF" w:rsidRDefault="009B2CBF">
            <w:pPr>
              <w:snapToGrid w:val="0"/>
              <w:spacing w:before="0" w:line="240" w:lineRule="auto"/>
              <w:rPr>
                <w:rFonts w:ascii="Arial" w:hAnsi="Arial" w:cs="Arial"/>
                <w:sz w:val="16"/>
                <w:szCs w:val="16"/>
                <w:lang w:eastAsia="zh-CN"/>
              </w:rPr>
            </w:pPr>
          </w:p>
        </w:tc>
      </w:tr>
      <w:tr w:rsidR="009B2CBF" w14:paraId="15CA8664" w14:textId="77777777">
        <w:tc>
          <w:tcPr>
            <w:tcW w:w="1408" w:type="dxa"/>
            <w:vMerge/>
          </w:tcPr>
          <w:p w14:paraId="5D1F0537" w14:textId="77777777" w:rsidR="009B2CBF" w:rsidRDefault="009B2CBF">
            <w:pPr>
              <w:snapToGrid w:val="0"/>
              <w:spacing w:before="0" w:line="240" w:lineRule="auto"/>
              <w:rPr>
                <w:rFonts w:ascii="Arial" w:hAnsi="Arial" w:cs="Arial"/>
                <w:sz w:val="16"/>
                <w:szCs w:val="16"/>
                <w:lang w:eastAsia="zh-CN"/>
              </w:rPr>
            </w:pPr>
          </w:p>
        </w:tc>
        <w:tc>
          <w:tcPr>
            <w:tcW w:w="4961" w:type="dxa"/>
          </w:tcPr>
          <w:p w14:paraId="0A17E7E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5229138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0CDE6D1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C0B154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603BC7B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069948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1D7462E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1502F9A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2E2F7AC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E86876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3A05431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76EBF76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557F7579" w14:textId="77777777" w:rsidR="009B2CBF" w:rsidRDefault="009B2CBF">
            <w:pPr>
              <w:snapToGrid w:val="0"/>
              <w:spacing w:before="0" w:line="240" w:lineRule="auto"/>
              <w:rPr>
                <w:rFonts w:ascii="Arial" w:hAnsi="Arial" w:cs="Arial"/>
                <w:sz w:val="16"/>
                <w:szCs w:val="16"/>
                <w:lang w:eastAsia="zh-CN"/>
              </w:rPr>
            </w:pPr>
          </w:p>
        </w:tc>
      </w:tr>
      <w:tr w:rsidR="009B2CBF" w14:paraId="5AA8C7A0" w14:textId="77777777">
        <w:tc>
          <w:tcPr>
            <w:tcW w:w="1408" w:type="dxa"/>
            <w:vMerge/>
          </w:tcPr>
          <w:p w14:paraId="15925F3B" w14:textId="77777777" w:rsidR="009B2CBF" w:rsidRDefault="009B2CBF">
            <w:pPr>
              <w:snapToGrid w:val="0"/>
              <w:spacing w:before="0" w:line="240" w:lineRule="auto"/>
              <w:rPr>
                <w:rFonts w:ascii="Arial" w:hAnsi="Arial" w:cs="Arial"/>
                <w:sz w:val="16"/>
                <w:szCs w:val="16"/>
                <w:lang w:eastAsia="zh-CN"/>
              </w:rPr>
            </w:pPr>
          </w:p>
        </w:tc>
        <w:tc>
          <w:tcPr>
            <w:tcW w:w="4961" w:type="dxa"/>
          </w:tcPr>
          <w:p w14:paraId="2B5C17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06ED258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52C5F47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F40C1E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425B0BF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9E5D44C"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410E46D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5BC0A12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07F29F4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1D5E97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0669952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1B8BD1B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5DF9FE97" w14:textId="77777777" w:rsidR="009B2CBF" w:rsidRDefault="009B2CBF">
            <w:pPr>
              <w:snapToGrid w:val="0"/>
              <w:spacing w:before="0" w:line="240" w:lineRule="auto"/>
              <w:rPr>
                <w:rFonts w:ascii="Arial" w:hAnsi="Arial" w:cs="Arial"/>
                <w:sz w:val="16"/>
                <w:szCs w:val="16"/>
                <w:lang w:eastAsia="zh-CN"/>
              </w:rPr>
            </w:pPr>
          </w:p>
        </w:tc>
      </w:tr>
      <w:tr w:rsidR="009B2CBF" w14:paraId="3CF2B8D4" w14:textId="77777777">
        <w:tc>
          <w:tcPr>
            <w:tcW w:w="1408" w:type="dxa"/>
            <w:vMerge/>
          </w:tcPr>
          <w:p w14:paraId="17FF2257" w14:textId="77777777" w:rsidR="009B2CBF" w:rsidRDefault="009B2CBF">
            <w:pPr>
              <w:snapToGrid w:val="0"/>
              <w:spacing w:before="0" w:line="240" w:lineRule="auto"/>
              <w:rPr>
                <w:rFonts w:ascii="Arial" w:hAnsi="Arial" w:cs="Arial"/>
                <w:sz w:val="16"/>
                <w:szCs w:val="16"/>
                <w:lang w:eastAsia="zh-CN"/>
              </w:rPr>
            </w:pPr>
          </w:p>
        </w:tc>
        <w:tc>
          <w:tcPr>
            <w:tcW w:w="4961" w:type="dxa"/>
          </w:tcPr>
          <w:p w14:paraId="31D5159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56A9D4E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10.24s, 1 RS per 1 DRX, High SINR; </w:t>
            </w:r>
          </w:p>
          <w:p w14:paraId="4C58E78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9B7D2F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6C24C6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59DE855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48AD565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3CD6CA6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71FE075" w14:textId="77777777" w:rsidR="009B2CBF" w:rsidRDefault="009B2CBF">
            <w:pPr>
              <w:snapToGrid w:val="0"/>
              <w:spacing w:before="0" w:line="240" w:lineRule="auto"/>
              <w:rPr>
                <w:rFonts w:ascii="Arial" w:hAnsi="Arial" w:cs="Arial"/>
                <w:sz w:val="16"/>
                <w:szCs w:val="16"/>
                <w:lang w:eastAsia="zh-CN"/>
              </w:rPr>
            </w:pPr>
          </w:p>
        </w:tc>
      </w:tr>
      <w:tr w:rsidR="009B2CBF" w14:paraId="112C87B4" w14:textId="77777777">
        <w:tc>
          <w:tcPr>
            <w:tcW w:w="1408" w:type="dxa"/>
            <w:vMerge/>
          </w:tcPr>
          <w:p w14:paraId="46A96C11" w14:textId="77777777" w:rsidR="009B2CBF" w:rsidRDefault="009B2CBF">
            <w:pPr>
              <w:snapToGrid w:val="0"/>
              <w:spacing w:before="0" w:line="240" w:lineRule="auto"/>
              <w:rPr>
                <w:rFonts w:ascii="Arial" w:hAnsi="Arial" w:cs="Arial"/>
                <w:sz w:val="16"/>
                <w:szCs w:val="16"/>
                <w:lang w:eastAsia="zh-CN"/>
              </w:rPr>
            </w:pPr>
          </w:p>
        </w:tc>
        <w:tc>
          <w:tcPr>
            <w:tcW w:w="4961" w:type="dxa"/>
          </w:tcPr>
          <w:p w14:paraId="6CA393D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5A6BFD9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DRX, High SINR; </w:t>
            </w:r>
          </w:p>
          <w:p w14:paraId="7BEB88C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5EA2F3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542299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A: YES</w:t>
            </w:r>
          </w:p>
          <w:p w14:paraId="4E58CD9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3FD414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462F4C2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1F8A214F" w14:textId="77777777" w:rsidR="009B2CBF" w:rsidRDefault="009B2CBF">
            <w:pPr>
              <w:snapToGrid w:val="0"/>
              <w:spacing w:before="0" w:line="240" w:lineRule="auto"/>
              <w:rPr>
                <w:rFonts w:ascii="Arial" w:hAnsi="Arial" w:cs="Arial"/>
                <w:sz w:val="16"/>
                <w:szCs w:val="16"/>
                <w:lang w:eastAsia="zh-CN"/>
              </w:rPr>
            </w:pPr>
          </w:p>
        </w:tc>
      </w:tr>
      <w:tr w:rsidR="009B2CBF" w14:paraId="22431DB4" w14:textId="77777777">
        <w:tc>
          <w:tcPr>
            <w:tcW w:w="1408" w:type="dxa"/>
            <w:vMerge/>
          </w:tcPr>
          <w:p w14:paraId="745EBA1D" w14:textId="77777777" w:rsidR="009B2CBF" w:rsidRDefault="009B2CBF">
            <w:pPr>
              <w:snapToGrid w:val="0"/>
              <w:spacing w:before="0" w:line="240" w:lineRule="auto"/>
              <w:rPr>
                <w:rFonts w:ascii="Arial" w:hAnsi="Arial" w:cs="Arial"/>
                <w:sz w:val="16"/>
                <w:szCs w:val="16"/>
                <w:lang w:eastAsia="zh-CN"/>
              </w:rPr>
            </w:pPr>
          </w:p>
        </w:tc>
        <w:tc>
          <w:tcPr>
            <w:tcW w:w="4961" w:type="dxa"/>
          </w:tcPr>
          <w:p w14:paraId="7116CD7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12D438E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7297A91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F3ED9E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93976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C8DF18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C76B3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00CF884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34AC513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51B50F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A2C799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0740672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4CC0F9F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tc>
      </w:tr>
      <w:tr w:rsidR="009B2CBF" w14:paraId="36B5D894" w14:textId="77777777">
        <w:tc>
          <w:tcPr>
            <w:tcW w:w="1408" w:type="dxa"/>
            <w:vMerge/>
          </w:tcPr>
          <w:p w14:paraId="03D73E1D" w14:textId="77777777" w:rsidR="009B2CBF" w:rsidRDefault="009B2CBF">
            <w:pPr>
              <w:snapToGrid w:val="0"/>
              <w:spacing w:before="0" w:line="240" w:lineRule="auto"/>
              <w:rPr>
                <w:rFonts w:ascii="Arial" w:hAnsi="Arial" w:cs="Arial"/>
                <w:sz w:val="16"/>
                <w:szCs w:val="16"/>
                <w:lang w:eastAsia="zh-CN"/>
              </w:rPr>
            </w:pPr>
          </w:p>
        </w:tc>
        <w:tc>
          <w:tcPr>
            <w:tcW w:w="4961" w:type="dxa"/>
          </w:tcPr>
          <w:p w14:paraId="7376891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25763E2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443B2F5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D93056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7C43052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32288C1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8943F8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4A55F5B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5EC00E8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08FA087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B248D2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4447368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7B02D51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3376B3D8" w14:textId="77777777">
        <w:tc>
          <w:tcPr>
            <w:tcW w:w="1408" w:type="dxa"/>
            <w:vMerge/>
          </w:tcPr>
          <w:p w14:paraId="79427E1A" w14:textId="77777777" w:rsidR="009B2CBF" w:rsidRDefault="009B2CBF">
            <w:pPr>
              <w:snapToGrid w:val="0"/>
              <w:spacing w:before="0" w:line="240" w:lineRule="auto"/>
              <w:rPr>
                <w:rFonts w:ascii="Arial" w:hAnsi="Arial" w:cs="Arial"/>
                <w:sz w:val="16"/>
                <w:szCs w:val="16"/>
                <w:lang w:eastAsia="zh-CN"/>
              </w:rPr>
            </w:pPr>
          </w:p>
        </w:tc>
        <w:tc>
          <w:tcPr>
            <w:tcW w:w="4961" w:type="dxa"/>
          </w:tcPr>
          <w:p w14:paraId="06ECB19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4164E6E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56FB4D5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1D1D9A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A9751C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4A291A0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5D8947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00C4D18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19A8082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5E4CC82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2A6A62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0E4096E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5EE933D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33895A0C" w14:textId="77777777">
        <w:tc>
          <w:tcPr>
            <w:tcW w:w="1408" w:type="dxa"/>
            <w:vMerge/>
          </w:tcPr>
          <w:p w14:paraId="6BDE3F28" w14:textId="77777777" w:rsidR="009B2CBF" w:rsidRDefault="009B2CBF">
            <w:pPr>
              <w:snapToGrid w:val="0"/>
              <w:spacing w:before="0" w:line="240" w:lineRule="auto"/>
              <w:rPr>
                <w:rFonts w:ascii="Arial" w:hAnsi="Arial" w:cs="Arial"/>
                <w:sz w:val="16"/>
                <w:szCs w:val="16"/>
                <w:lang w:eastAsia="zh-CN"/>
              </w:rPr>
            </w:pPr>
          </w:p>
        </w:tc>
        <w:tc>
          <w:tcPr>
            <w:tcW w:w="4961" w:type="dxa"/>
          </w:tcPr>
          <w:p w14:paraId="4829CBA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0675C12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6E7E8FB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85D18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76800F6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29DBC68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F5BCFEE"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3044C1B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58C864D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1AD08FE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E2C5812"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163B804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03B4360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320D4321" w14:textId="77777777">
        <w:tc>
          <w:tcPr>
            <w:tcW w:w="1408" w:type="dxa"/>
            <w:vMerge/>
          </w:tcPr>
          <w:p w14:paraId="37505E58" w14:textId="77777777" w:rsidR="009B2CBF" w:rsidRDefault="009B2CBF">
            <w:pPr>
              <w:snapToGrid w:val="0"/>
              <w:spacing w:before="0" w:line="240" w:lineRule="auto"/>
              <w:rPr>
                <w:rFonts w:ascii="Arial" w:hAnsi="Arial" w:cs="Arial"/>
                <w:sz w:val="16"/>
                <w:szCs w:val="16"/>
                <w:lang w:eastAsia="zh-CN"/>
              </w:rPr>
            </w:pPr>
          </w:p>
        </w:tc>
        <w:tc>
          <w:tcPr>
            <w:tcW w:w="4961" w:type="dxa"/>
          </w:tcPr>
          <w:p w14:paraId="2140239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34A25EF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10.24s, 1 RS per 1 DRX, High SINR; </w:t>
            </w:r>
          </w:p>
          <w:p w14:paraId="54217D3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3CDD19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29EE7E8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3D79A1E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7E448A4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2679DFE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2C902C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73C83FD7" w14:textId="77777777">
        <w:tc>
          <w:tcPr>
            <w:tcW w:w="1408" w:type="dxa"/>
            <w:vMerge/>
          </w:tcPr>
          <w:p w14:paraId="41D521A1" w14:textId="77777777" w:rsidR="009B2CBF" w:rsidRDefault="009B2CBF">
            <w:pPr>
              <w:snapToGrid w:val="0"/>
              <w:spacing w:before="0" w:line="240" w:lineRule="auto"/>
              <w:rPr>
                <w:rFonts w:ascii="Arial" w:hAnsi="Arial" w:cs="Arial"/>
                <w:sz w:val="16"/>
                <w:szCs w:val="16"/>
                <w:lang w:eastAsia="zh-CN"/>
              </w:rPr>
            </w:pPr>
          </w:p>
        </w:tc>
        <w:tc>
          <w:tcPr>
            <w:tcW w:w="4961" w:type="dxa"/>
          </w:tcPr>
          <w:p w14:paraId="2877F2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1CA8CB1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DRX, High SINR; </w:t>
            </w:r>
          </w:p>
          <w:p w14:paraId="1283868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ACB93D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4EF4B4C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1CC7AC7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A: YES</w:t>
            </w:r>
          </w:p>
          <w:p w14:paraId="3330A60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6C5E2EF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743D6E9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r>
      <w:tr w:rsidR="009B2CBF" w14:paraId="2A51AA75" w14:textId="77777777">
        <w:tc>
          <w:tcPr>
            <w:tcW w:w="1408" w:type="dxa"/>
            <w:vMerge/>
          </w:tcPr>
          <w:p w14:paraId="644602BB" w14:textId="77777777" w:rsidR="009B2CBF" w:rsidRDefault="009B2CBF">
            <w:pPr>
              <w:snapToGrid w:val="0"/>
              <w:spacing w:before="0" w:line="240" w:lineRule="auto"/>
              <w:rPr>
                <w:rFonts w:ascii="Arial" w:hAnsi="Arial" w:cs="Arial"/>
                <w:sz w:val="16"/>
                <w:szCs w:val="16"/>
                <w:lang w:eastAsia="zh-CN"/>
              </w:rPr>
            </w:pPr>
          </w:p>
        </w:tc>
        <w:tc>
          <w:tcPr>
            <w:tcW w:w="4961" w:type="dxa"/>
          </w:tcPr>
          <w:p w14:paraId="6CE3A1D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14:paraId="73C584A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7B7E23A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Gaps between PRS/SRS/paging/reporting is minimized;</w:t>
            </w:r>
          </w:p>
          <w:p w14:paraId="312B822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D2E12E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B98DD6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5271663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636C457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0.5, Type B: NO</w:t>
            </w:r>
          </w:p>
          <w:p w14:paraId="4BB1EA7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037D3B0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764DC31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0435EB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0.5, Type B: NO</w:t>
            </w:r>
          </w:p>
          <w:p w14:paraId="5395866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tc>
      </w:tr>
      <w:tr w:rsidR="009B2CBF" w14:paraId="149E00A7" w14:textId="77777777">
        <w:tc>
          <w:tcPr>
            <w:tcW w:w="1408" w:type="dxa"/>
            <w:vMerge/>
          </w:tcPr>
          <w:p w14:paraId="1A051536" w14:textId="77777777" w:rsidR="009B2CBF" w:rsidRDefault="009B2CBF">
            <w:pPr>
              <w:snapToGrid w:val="0"/>
              <w:spacing w:before="0" w:line="240" w:lineRule="auto"/>
              <w:rPr>
                <w:rFonts w:ascii="Arial" w:hAnsi="Arial" w:cs="Arial"/>
                <w:sz w:val="16"/>
                <w:szCs w:val="16"/>
                <w:lang w:eastAsia="zh-CN"/>
              </w:rPr>
            </w:pPr>
          </w:p>
        </w:tc>
        <w:tc>
          <w:tcPr>
            <w:tcW w:w="4961" w:type="dxa"/>
          </w:tcPr>
          <w:p w14:paraId="500B6FC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14:paraId="61CB80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56FC685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C3C720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25EE6F6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473375A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C34DE2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333B8C9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0E8DFB9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77FA7FB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00171F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327E8B8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3BBB1EE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4912AB8A" w14:textId="77777777">
        <w:tc>
          <w:tcPr>
            <w:tcW w:w="1408" w:type="dxa"/>
            <w:vMerge/>
          </w:tcPr>
          <w:p w14:paraId="0C8BD3FF" w14:textId="77777777" w:rsidR="009B2CBF" w:rsidRDefault="009B2CBF">
            <w:pPr>
              <w:snapToGrid w:val="0"/>
              <w:spacing w:before="0" w:line="240" w:lineRule="auto"/>
              <w:rPr>
                <w:rFonts w:ascii="Arial" w:hAnsi="Arial" w:cs="Arial"/>
                <w:sz w:val="16"/>
                <w:szCs w:val="16"/>
                <w:lang w:eastAsia="zh-CN"/>
              </w:rPr>
            </w:pPr>
          </w:p>
        </w:tc>
        <w:tc>
          <w:tcPr>
            <w:tcW w:w="4961" w:type="dxa"/>
          </w:tcPr>
          <w:p w14:paraId="6B50A27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14:paraId="0F76B93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58ABDC6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43427F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FED73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037EDB8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4B996A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4ED543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6695411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06EE0FF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5E7CBC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8806E1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520C9DE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35757323" w14:textId="77777777">
        <w:tc>
          <w:tcPr>
            <w:tcW w:w="1408" w:type="dxa"/>
            <w:vMerge/>
          </w:tcPr>
          <w:p w14:paraId="6C4BBA4D" w14:textId="77777777" w:rsidR="009B2CBF" w:rsidRDefault="009B2CBF">
            <w:pPr>
              <w:snapToGrid w:val="0"/>
              <w:spacing w:before="0" w:line="240" w:lineRule="auto"/>
              <w:rPr>
                <w:rFonts w:ascii="Arial" w:hAnsi="Arial" w:cs="Arial"/>
                <w:sz w:val="16"/>
                <w:szCs w:val="16"/>
                <w:lang w:eastAsia="zh-CN"/>
              </w:rPr>
            </w:pPr>
          </w:p>
        </w:tc>
        <w:tc>
          <w:tcPr>
            <w:tcW w:w="4961" w:type="dxa"/>
          </w:tcPr>
          <w:p w14:paraId="30370EC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14:paraId="4B3E332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2C3DDAC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BFEDC2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5B51D36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6D274E6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7F7FCFF"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1FB1770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762F86A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184DA95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665F4A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0685FA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7F2B269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684FD75D" w14:textId="77777777">
        <w:tc>
          <w:tcPr>
            <w:tcW w:w="1408" w:type="dxa"/>
            <w:vMerge/>
          </w:tcPr>
          <w:p w14:paraId="75CEC361" w14:textId="77777777" w:rsidR="009B2CBF" w:rsidRDefault="009B2CBF">
            <w:pPr>
              <w:snapToGrid w:val="0"/>
              <w:spacing w:before="0" w:line="240" w:lineRule="auto"/>
              <w:rPr>
                <w:rFonts w:ascii="Arial" w:hAnsi="Arial" w:cs="Arial"/>
                <w:sz w:val="16"/>
                <w:szCs w:val="16"/>
                <w:lang w:eastAsia="zh-CN"/>
              </w:rPr>
            </w:pPr>
          </w:p>
        </w:tc>
        <w:tc>
          <w:tcPr>
            <w:tcW w:w="4961" w:type="dxa"/>
          </w:tcPr>
          <w:p w14:paraId="182A4CE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14:paraId="29D462A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53D87CE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33B74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0AF78F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5637B1C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31ABE0C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29DB29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57C2D41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074872D3" w14:textId="77777777">
        <w:tc>
          <w:tcPr>
            <w:tcW w:w="1408" w:type="dxa"/>
            <w:vMerge/>
          </w:tcPr>
          <w:p w14:paraId="5A05F688" w14:textId="77777777" w:rsidR="009B2CBF" w:rsidRDefault="009B2CBF">
            <w:pPr>
              <w:snapToGrid w:val="0"/>
              <w:spacing w:before="0" w:line="240" w:lineRule="auto"/>
              <w:rPr>
                <w:rFonts w:ascii="Arial" w:hAnsi="Arial" w:cs="Arial"/>
                <w:sz w:val="16"/>
                <w:szCs w:val="16"/>
                <w:lang w:eastAsia="zh-CN"/>
              </w:rPr>
            </w:pPr>
          </w:p>
        </w:tc>
        <w:tc>
          <w:tcPr>
            <w:tcW w:w="4961" w:type="dxa"/>
          </w:tcPr>
          <w:p w14:paraId="31CFA0E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14:paraId="055C0A5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3706933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249668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24EE93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6FA7C0C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119BBF2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1F0116C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07D4BC4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73F3AEFA" w14:textId="77777777">
        <w:tc>
          <w:tcPr>
            <w:tcW w:w="1408" w:type="dxa"/>
            <w:vMerge w:val="restart"/>
          </w:tcPr>
          <w:p w14:paraId="0169B98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Sony </w:t>
            </w:r>
            <w:r>
              <w:rPr>
                <w:rFonts w:ascii="Arial" w:hAnsi="Arial" w:cs="Arial"/>
                <w:sz w:val="16"/>
                <w:szCs w:val="16"/>
                <w:lang w:eastAsia="zh-CN"/>
              </w:rPr>
              <w:fldChar w:fldCharType="begin"/>
            </w:r>
            <w:r>
              <w:rPr>
                <w:rFonts w:ascii="Arial" w:hAnsi="Arial" w:cs="Arial"/>
                <w:sz w:val="16"/>
                <w:szCs w:val="16"/>
                <w:lang w:eastAsia="zh-CN"/>
              </w:rPr>
              <w:instrText xml:space="preserve"> REF _Ref119065247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4961" w:type="dxa"/>
          </w:tcPr>
          <w:p w14:paraId="4FFE743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6FBC259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1 DRX, High SINR, CG-SDT for reporting;</w:t>
            </w:r>
          </w:p>
          <w:p w14:paraId="1FFBC49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8B2871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3F53ED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278B4D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BBF7E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6C6B2DA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6C4319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FAF75D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948F9A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5F9F0E4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B: NO</w:t>
            </w:r>
          </w:p>
        </w:tc>
      </w:tr>
      <w:tr w:rsidR="009B2CBF" w14:paraId="32C3ED22" w14:textId="77777777">
        <w:tc>
          <w:tcPr>
            <w:tcW w:w="1408" w:type="dxa"/>
            <w:vMerge/>
          </w:tcPr>
          <w:p w14:paraId="668CB051" w14:textId="77777777" w:rsidR="009B2CBF" w:rsidRDefault="009B2CBF">
            <w:pPr>
              <w:snapToGrid w:val="0"/>
              <w:spacing w:before="0" w:line="240" w:lineRule="auto"/>
              <w:rPr>
                <w:rFonts w:ascii="Arial" w:hAnsi="Arial" w:cs="Arial"/>
                <w:sz w:val="16"/>
                <w:szCs w:val="16"/>
                <w:lang w:eastAsia="zh-CN"/>
              </w:rPr>
            </w:pPr>
          </w:p>
        </w:tc>
        <w:tc>
          <w:tcPr>
            <w:tcW w:w="4961" w:type="dxa"/>
          </w:tcPr>
          <w:p w14:paraId="3E550B3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5F9CE7A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8 DRX, High SINR, CG-SDT for reporting;</w:t>
            </w:r>
          </w:p>
          <w:p w14:paraId="216F7F8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D7C4F0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34F0E2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83A178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07A5B1A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7A9DD13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13706B5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AD20D1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474E1A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1A4A62F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B: NO</w:t>
            </w:r>
          </w:p>
        </w:tc>
      </w:tr>
      <w:tr w:rsidR="009B2CBF" w14:paraId="013C936B" w14:textId="77777777">
        <w:tc>
          <w:tcPr>
            <w:tcW w:w="1408" w:type="dxa"/>
            <w:vMerge/>
          </w:tcPr>
          <w:p w14:paraId="216D02CD" w14:textId="77777777" w:rsidR="009B2CBF" w:rsidRDefault="009B2CBF">
            <w:pPr>
              <w:snapToGrid w:val="0"/>
              <w:spacing w:before="0" w:line="240" w:lineRule="auto"/>
              <w:rPr>
                <w:rFonts w:ascii="Arial" w:hAnsi="Arial" w:cs="Arial"/>
                <w:sz w:val="16"/>
                <w:szCs w:val="16"/>
                <w:lang w:eastAsia="zh-CN"/>
              </w:rPr>
            </w:pPr>
          </w:p>
        </w:tc>
        <w:tc>
          <w:tcPr>
            <w:tcW w:w="4961" w:type="dxa"/>
          </w:tcPr>
          <w:p w14:paraId="6E1136F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25762F9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 1 RS per 1 DRX, High SINR, CG-SDT for reporting;</w:t>
            </w:r>
          </w:p>
          <w:p w14:paraId="420CA4E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A1FCF3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315E71B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F3E2F0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F9E474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562149A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56147EB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B4DF88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944999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47C5904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5DD871AB" w14:textId="77777777">
        <w:tc>
          <w:tcPr>
            <w:tcW w:w="1408" w:type="dxa"/>
            <w:vMerge w:val="restart"/>
          </w:tcPr>
          <w:p w14:paraId="0BF0160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 MERGEFORMAT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4961" w:type="dxa"/>
          </w:tcPr>
          <w:p w14:paraId="1489360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6EEA6DB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327FEC6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09CB7E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47490C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86288A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7225460"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5B0BC68F"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6DCD341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74533B0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80C671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EDAC3D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39976EE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0185D04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05934C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7EFD7E0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4DDCFF32" w14:textId="77777777">
        <w:tc>
          <w:tcPr>
            <w:tcW w:w="1408" w:type="dxa"/>
            <w:vMerge/>
          </w:tcPr>
          <w:p w14:paraId="538DA4A1" w14:textId="77777777" w:rsidR="009B2CBF" w:rsidRDefault="009B2CBF">
            <w:pPr>
              <w:snapToGrid w:val="0"/>
              <w:spacing w:before="0" w:line="240" w:lineRule="auto"/>
              <w:rPr>
                <w:rFonts w:ascii="Arial" w:hAnsi="Arial" w:cs="Arial"/>
                <w:sz w:val="16"/>
                <w:szCs w:val="16"/>
                <w:lang w:eastAsia="zh-CN"/>
              </w:rPr>
            </w:pPr>
          </w:p>
        </w:tc>
        <w:tc>
          <w:tcPr>
            <w:tcW w:w="4961" w:type="dxa"/>
          </w:tcPr>
          <w:p w14:paraId="7BF1A9D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010CEEB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682F1EC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2BC7D8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442883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1386FD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4D27C7C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0A27DF02"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36A30E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28767FC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510BDF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E54DA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28548F9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F1618D5"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1DC36FF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6DAAD5E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3AC41CA5" w14:textId="77777777">
        <w:tc>
          <w:tcPr>
            <w:tcW w:w="1408" w:type="dxa"/>
            <w:vMerge/>
          </w:tcPr>
          <w:p w14:paraId="3236F9CE" w14:textId="77777777" w:rsidR="009B2CBF" w:rsidRDefault="009B2CBF">
            <w:pPr>
              <w:snapToGrid w:val="0"/>
              <w:spacing w:before="0" w:line="240" w:lineRule="auto"/>
              <w:rPr>
                <w:rFonts w:ascii="Arial" w:hAnsi="Arial" w:cs="Arial"/>
                <w:sz w:val="16"/>
                <w:szCs w:val="16"/>
                <w:lang w:eastAsia="zh-CN"/>
              </w:rPr>
            </w:pPr>
          </w:p>
        </w:tc>
        <w:tc>
          <w:tcPr>
            <w:tcW w:w="4961" w:type="dxa"/>
          </w:tcPr>
          <w:p w14:paraId="021A291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40A7BF6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no paging, High SINR; CG-SDT for reporting;</w:t>
            </w:r>
          </w:p>
          <w:p w14:paraId="7E66E76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CC7429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13535AE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7FD2150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397E46C0"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3C6D020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3CF47F7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0ACA004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0279385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F72992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6A6A2E3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067B8B4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4C9B35C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796BE1D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5E1C46AB" w14:textId="77777777">
        <w:tc>
          <w:tcPr>
            <w:tcW w:w="1408" w:type="dxa"/>
            <w:vMerge/>
          </w:tcPr>
          <w:p w14:paraId="108BC57A" w14:textId="77777777" w:rsidR="009B2CBF" w:rsidRDefault="009B2CBF">
            <w:pPr>
              <w:snapToGrid w:val="0"/>
              <w:spacing w:before="0" w:line="240" w:lineRule="auto"/>
              <w:rPr>
                <w:rFonts w:ascii="Arial" w:hAnsi="Arial" w:cs="Arial"/>
                <w:sz w:val="16"/>
                <w:szCs w:val="16"/>
                <w:lang w:eastAsia="zh-CN"/>
              </w:rPr>
            </w:pPr>
          </w:p>
        </w:tc>
        <w:tc>
          <w:tcPr>
            <w:tcW w:w="4961" w:type="dxa"/>
          </w:tcPr>
          <w:p w14:paraId="5D23A37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3B44389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433C09E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155490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FDF3E0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25C4EA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0A42B6C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3C6B0D7E"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71F177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578C374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931648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6EB532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7CE3035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C05306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5E1F821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79CD90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13C6B816" w14:textId="77777777">
        <w:tc>
          <w:tcPr>
            <w:tcW w:w="1408" w:type="dxa"/>
            <w:vMerge/>
          </w:tcPr>
          <w:p w14:paraId="7DD00960" w14:textId="77777777" w:rsidR="009B2CBF" w:rsidRDefault="009B2CBF">
            <w:pPr>
              <w:snapToGrid w:val="0"/>
              <w:spacing w:before="0" w:line="240" w:lineRule="auto"/>
              <w:rPr>
                <w:rFonts w:ascii="Arial" w:hAnsi="Arial" w:cs="Arial"/>
                <w:sz w:val="16"/>
                <w:szCs w:val="16"/>
                <w:lang w:eastAsia="zh-CN"/>
              </w:rPr>
            </w:pPr>
          </w:p>
        </w:tc>
        <w:tc>
          <w:tcPr>
            <w:tcW w:w="4961" w:type="dxa"/>
          </w:tcPr>
          <w:p w14:paraId="3104A05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1988C64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2F2AADD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35BDF1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468AEC0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A8D542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7AE2624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59E18FF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3D5CE3E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2F9FE15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2394D14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F2E32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4A5E611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21BFB20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521DAE5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57B69D8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5C8B7205" w14:textId="77777777">
        <w:tc>
          <w:tcPr>
            <w:tcW w:w="1408" w:type="dxa"/>
            <w:vMerge/>
          </w:tcPr>
          <w:p w14:paraId="4990EE9F" w14:textId="77777777" w:rsidR="009B2CBF" w:rsidRDefault="009B2CBF">
            <w:pPr>
              <w:snapToGrid w:val="0"/>
              <w:spacing w:before="0" w:line="240" w:lineRule="auto"/>
              <w:rPr>
                <w:rFonts w:ascii="Arial" w:hAnsi="Arial" w:cs="Arial"/>
                <w:sz w:val="16"/>
                <w:szCs w:val="16"/>
                <w:lang w:eastAsia="zh-CN"/>
              </w:rPr>
            </w:pPr>
          </w:p>
        </w:tc>
        <w:tc>
          <w:tcPr>
            <w:tcW w:w="4961" w:type="dxa"/>
          </w:tcPr>
          <w:p w14:paraId="581F204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3D27224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no paging, High SINR;</w:t>
            </w:r>
          </w:p>
          <w:p w14:paraId="215BFF9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16974A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25AE513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2B6D82B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233B9B7E"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40C8E66C"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763C992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0DCD01F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0CD0C6E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406A8C6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5298AC5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617B761"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16E2EC2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1A8ADEA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3B381BD5" w14:textId="77777777">
        <w:tc>
          <w:tcPr>
            <w:tcW w:w="1408" w:type="dxa"/>
            <w:vMerge/>
          </w:tcPr>
          <w:p w14:paraId="6CA2181C" w14:textId="77777777" w:rsidR="009B2CBF" w:rsidRDefault="009B2CBF">
            <w:pPr>
              <w:snapToGrid w:val="0"/>
              <w:spacing w:before="0" w:line="240" w:lineRule="auto"/>
              <w:rPr>
                <w:rFonts w:ascii="Arial" w:hAnsi="Arial" w:cs="Arial"/>
                <w:sz w:val="16"/>
                <w:szCs w:val="16"/>
                <w:lang w:eastAsia="zh-CN"/>
              </w:rPr>
            </w:pPr>
          </w:p>
        </w:tc>
        <w:tc>
          <w:tcPr>
            <w:tcW w:w="4961" w:type="dxa"/>
          </w:tcPr>
          <w:p w14:paraId="2183D26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592B600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700EF51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8DDF87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4692614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8AA85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0BF66F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09DEF05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48B64FA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151AC00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3E45271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7DF90A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627C59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4ED3C32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CF2FA8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0081BF7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0C9B41C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4E1733BC" w14:textId="77777777">
        <w:tc>
          <w:tcPr>
            <w:tcW w:w="1408" w:type="dxa"/>
            <w:vMerge/>
          </w:tcPr>
          <w:p w14:paraId="72908EDC" w14:textId="77777777" w:rsidR="009B2CBF" w:rsidRDefault="009B2CBF">
            <w:pPr>
              <w:snapToGrid w:val="0"/>
              <w:spacing w:before="0" w:line="240" w:lineRule="auto"/>
              <w:rPr>
                <w:rFonts w:ascii="Arial" w:hAnsi="Arial" w:cs="Arial"/>
                <w:sz w:val="16"/>
                <w:szCs w:val="16"/>
                <w:lang w:eastAsia="zh-CN"/>
              </w:rPr>
            </w:pPr>
          </w:p>
        </w:tc>
        <w:tc>
          <w:tcPr>
            <w:tcW w:w="4961" w:type="dxa"/>
          </w:tcPr>
          <w:p w14:paraId="2EC573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67E241B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6E00454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B6D896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543E316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70FB151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B64DBC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175186EB"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2DB19C72"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11CB884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48389F0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F38C99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099C89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26B05D6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56FC4CD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281D260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01484F4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2F8AC692" w14:textId="77777777">
        <w:tc>
          <w:tcPr>
            <w:tcW w:w="1408" w:type="dxa"/>
            <w:vMerge/>
          </w:tcPr>
          <w:p w14:paraId="6B288950" w14:textId="77777777" w:rsidR="009B2CBF" w:rsidRDefault="009B2CBF">
            <w:pPr>
              <w:snapToGrid w:val="0"/>
              <w:spacing w:before="0" w:line="240" w:lineRule="auto"/>
              <w:rPr>
                <w:rFonts w:ascii="Arial" w:hAnsi="Arial" w:cs="Arial"/>
                <w:sz w:val="16"/>
                <w:szCs w:val="16"/>
                <w:lang w:eastAsia="zh-CN"/>
              </w:rPr>
            </w:pPr>
          </w:p>
        </w:tc>
        <w:tc>
          <w:tcPr>
            <w:tcW w:w="4961" w:type="dxa"/>
          </w:tcPr>
          <w:p w14:paraId="0D28BB7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6EABE82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no paging, High SINR;</w:t>
            </w:r>
          </w:p>
          <w:p w14:paraId="53F5A43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1A9A4A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341D756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692CC94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7631933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66EA4FB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4601277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355440C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7C46A4E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D31271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21B613F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6127FC4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5606606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4DAD07C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020FB4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33A3257D" w14:textId="77777777">
        <w:tc>
          <w:tcPr>
            <w:tcW w:w="1408" w:type="dxa"/>
            <w:vMerge w:val="restart"/>
          </w:tcPr>
          <w:p w14:paraId="79F08F4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_Ref119065934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[18]</w:t>
            </w:r>
            <w:r>
              <w:rPr>
                <w:rFonts w:ascii="Arial" w:hAnsi="Arial" w:cs="Arial"/>
                <w:sz w:val="16"/>
                <w:szCs w:val="16"/>
                <w:lang w:eastAsia="zh-CN"/>
              </w:rPr>
              <w:fldChar w:fldCharType="end"/>
            </w:r>
          </w:p>
        </w:tc>
        <w:tc>
          <w:tcPr>
            <w:tcW w:w="4961" w:type="dxa"/>
          </w:tcPr>
          <w:p w14:paraId="1CB494A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56B7444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1 DRX, High SINR; CG-SDT for reporting;</w:t>
            </w:r>
          </w:p>
          <w:p w14:paraId="4FC406F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E4B955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24ACBDC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11F9B50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5E5D76CD" w14:textId="77777777">
        <w:tc>
          <w:tcPr>
            <w:tcW w:w="1408" w:type="dxa"/>
            <w:vMerge/>
          </w:tcPr>
          <w:p w14:paraId="14E1F29F" w14:textId="77777777" w:rsidR="009B2CBF" w:rsidRDefault="009B2CBF">
            <w:pPr>
              <w:snapToGrid w:val="0"/>
              <w:spacing w:before="0" w:line="240" w:lineRule="auto"/>
              <w:rPr>
                <w:rFonts w:ascii="Arial" w:hAnsi="Arial" w:cs="Arial"/>
                <w:sz w:val="16"/>
                <w:szCs w:val="16"/>
                <w:lang w:eastAsia="zh-CN"/>
              </w:rPr>
            </w:pPr>
          </w:p>
        </w:tc>
        <w:tc>
          <w:tcPr>
            <w:tcW w:w="4961" w:type="dxa"/>
          </w:tcPr>
          <w:p w14:paraId="3B2578C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279855C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8 DRX, High SINR; CG-SDT for reporting;</w:t>
            </w:r>
          </w:p>
          <w:p w14:paraId="1A1F45B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CC2BE4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60A44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22FCFC0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4D13C405" w14:textId="77777777">
        <w:tc>
          <w:tcPr>
            <w:tcW w:w="1408" w:type="dxa"/>
            <w:vMerge/>
          </w:tcPr>
          <w:p w14:paraId="42A383A5" w14:textId="77777777" w:rsidR="009B2CBF" w:rsidRDefault="009B2CBF">
            <w:pPr>
              <w:snapToGrid w:val="0"/>
              <w:spacing w:before="0" w:line="240" w:lineRule="auto"/>
              <w:rPr>
                <w:rFonts w:ascii="Arial" w:hAnsi="Arial" w:cs="Arial"/>
                <w:sz w:val="16"/>
                <w:szCs w:val="16"/>
                <w:lang w:eastAsia="zh-CN"/>
              </w:rPr>
            </w:pPr>
          </w:p>
        </w:tc>
        <w:tc>
          <w:tcPr>
            <w:tcW w:w="4961" w:type="dxa"/>
          </w:tcPr>
          <w:p w14:paraId="15FE1D5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50B9837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77F5C17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A0C3D3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32951D0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1D8687C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348415FB" w14:textId="77777777">
        <w:tc>
          <w:tcPr>
            <w:tcW w:w="1408" w:type="dxa"/>
            <w:vMerge/>
          </w:tcPr>
          <w:p w14:paraId="0A53CEC8" w14:textId="77777777" w:rsidR="009B2CBF" w:rsidRDefault="009B2CBF">
            <w:pPr>
              <w:snapToGrid w:val="0"/>
              <w:spacing w:before="0" w:line="240" w:lineRule="auto"/>
              <w:rPr>
                <w:rFonts w:ascii="Arial" w:hAnsi="Arial" w:cs="Arial"/>
                <w:sz w:val="16"/>
                <w:szCs w:val="16"/>
                <w:lang w:eastAsia="zh-CN"/>
              </w:rPr>
            </w:pPr>
          </w:p>
        </w:tc>
        <w:tc>
          <w:tcPr>
            <w:tcW w:w="4961" w:type="dxa"/>
          </w:tcPr>
          <w:p w14:paraId="4C3095C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7EEE422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156C32E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2EA6B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2629850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21E04A0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6EAC2D6D" w14:textId="77777777">
        <w:tc>
          <w:tcPr>
            <w:tcW w:w="1408" w:type="dxa"/>
            <w:vMerge/>
          </w:tcPr>
          <w:p w14:paraId="4A4BFD33" w14:textId="77777777" w:rsidR="009B2CBF" w:rsidRDefault="009B2CBF">
            <w:pPr>
              <w:snapToGrid w:val="0"/>
              <w:spacing w:before="0" w:line="240" w:lineRule="auto"/>
              <w:rPr>
                <w:rFonts w:ascii="Arial" w:hAnsi="Arial" w:cs="Arial"/>
                <w:sz w:val="16"/>
                <w:szCs w:val="16"/>
                <w:lang w:eastAsia="zh-CN"/>
              </w:rPr>
            </w:pPr>
          </w:p>
        </w:tc>
        <w:tc>
          <w:tcPr>
            <w:tcW w:w="4961" w:type="dxa"/>
          </w:tcPr>
          <w:p w14:paraId="603D5E2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2D51C2B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1 DRX, Low SINR; RA-SDT for reporting;</w:t>
            </w:r>
          </w:p>
          <w:p w14:paraId="34A83B2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4F1277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22850A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64DF898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3D391C4B" w14:textId="77777777">
        <w:tc>
          <w:tcPr>
            <w:tcW w:w="1408" w:type="dxa"/>
            <w:vMerge/>
          </w:tcPr>
          <w:p w14:paraId="5E579493" w14:textId="77777777" w:rsidR="009B2CBF" w:rsidRDefault="009B2CBF">
            <w:pPr>
              <w:snapToGrid w:val="0"/>
              <w:spacing w:before="0" w:line="240" w:lineRule="auto"/>
              <w:rPr>
                <w:rFonts w:ascii="Arial" w:hAnsi="Arial" w:cs="Arial"/>
                <w:sz w:val="16"/>
                <w:szCs w:val="16"/>
                <w:lang w:eastAsia="zh-CN"/>
              </w:rPr>
            </w:pPr>
          </w:p>
        </w:tc>
        <w:tc>
          <w:tcPr>
            <w:tcW w:w="4961" w:type="dxa"/>
          </w:tcPr>
          <w:p w14:paraId="60EBAD7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4C6B3EF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8 DRX, Low SINR; RA-SDT for reporting;</w:t>
            </w:r>
          </w:p>
          <w:p w14:paraId="495B908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8C45C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00EB2E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4EF2371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3E1473C5" w14:textId="77777777">
        <w:tc>
          <w:tcPr>
            <w:tcW w:w="1408" w:type="dxa"/>
            <w:vMerge/>
          </w:tcPr>
          <w:p w14:paraId="52FF38AB" w14:textId="77777777" w:rsidR="009B2CBF" w:rsidRDefault="009B2CBF">
            <w:pPr>
              <w:snapToGrid w:val="0"/>
              <w:spacing w:before="0" w:line="240" w:lineRule="auto"/>
              <w:rPr>
                <w:rFonts w:ascii="Arial" w:hAnsi="Arial" w:cs="Arial"/>
                <w:sz w:val="16"/>
                <w:szCs w:val="16"/>
                <w:lang w:eastAsia="zh-CN"/>
              </w:rPr>
            </w:pPr>
          </w:p>
        </w:tc>
        <w:tc>
          <w:tcPr>
            <w:tcW w:w="4961" w:type="dxa"/>
          </w:tcPr>
          <w:p w14:paraId="242DE6A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0FF5F85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Low SINR; RA-SDT for reporting;</w:t>
            </w:r>
          </w:p>
          <w:p w14:paraId="6A452ED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B22FD5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85EE46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3B6C200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57286049" w14:textId="77777777">
        <w:tc>
          <w:tcPr>
            <w:tcW w:w="1408" w:type="dxa"/>
            <w:vMerge/>
          </w:tcPr>
          <w:p w14:paraId="31AA2941" w14:textId="77777777" w:rsidR="009B2CBF" w:rsidRDefault="009B2CBF">
            <w:pPr>
              <w:snapToGrid w:val="0"/>
              <w:spacing w:before="0" w:line="240" w:lineRule="auto"/>
              <w:rPr>
                <w:rFonts w:ascii="Arial" w:hAnsi="Arial" w:cs="Arial"/>
                <w:sz w:val="16"/>
                <w:szCs w:val="16"/>
                <w:lang w:eastAsia="zh-CN"/>
              </w:rPr>
            </w:pPr>
          </w:p>
        </w:tc>
        <w:tc>
          <w:tcPr>
            <w:tcW w:w="4961" w:type="dxa"/>
          </w:tcPr>
          <w:p w14:paraId="67FD708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00D3346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Low SINR; RA-SDT for reporting;</w:t>
            </w:r>
          </w:p>
          <w:p w14:paraId="418D235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E9179A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DF3DD3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5F799A7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59ACB2DD" w14:textId="77777777">
        <w:tc>
          <w:tcPr>
            <w:tcW w:w="1408" w:type="dxa"/>
            <w:vMerge/>
          </w:tcPr>
          <w:p w14:paraId="4302B72C" w14:textId="77777777" w:rsidR="009B2CBF" w:rsidRDefault="009B2CBF">
            <w:pPr>
              <w:snapToGrid w:val="0"/>
              <w:spacing w:before="0" w:line="240" w:lineRule="auto"/>
              <w:rPr>
                <w:rFonts w:ascii="Arial" w:hAnsi="Arial" w:cs="Arial"/>
                <w:sz w:val="16"/>
                <w:szCs w:val="16"/>
                <w:lang w:eastAsia="zh-CN"/>
              </w:rPr>
            </w:pPr>
          </w:p>
        </w:tc>
        <w:tc>
          <w:tcPr>
            <w:tcW w:w="4961" w:type="dxa"/>
          </w:tcPr>
          <w:p w14:paraId="5A39E6F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7A5EF66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1 DRX, High SINR;</w:t>
            </w:r>
          </w:p>
          <w:p w14:paraId="2820021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EFC43F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5EC8CD0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86F2FA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3C851CB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59A916CD" w14:textId="77777777">
        <w:tc>
          <w:tcPr>
            <w:tcW w:w="1408" w:type="dxa"/>
            <w:vMerge/>
          </w:tcPr>
          <w:p w14:paraId="51569C34" w14:textId="77777777" w:rsidR="009B2CBF" w:rsidRDefault="009B2CBF">
            <w:pPr>
              <w:snapToGrid w:val="0"/>
              <w:spacing w:before="0" w:line="240" w:lineRule="auto"/>
              <w:rPr>
                <w:rFonts w:ascii="Arial" w:hAnsi="Arial" w:cs="Arial"/>
                <w:sz w:val="16"/>
                <w:szCs w:val="16"/>
                <w:lang w:eastAsia="zh-CN"/>
              </w:rPr>
            </w:pPr>
          </w:p>
        </w:tc>
        <w:tc>
          <w:tcPr>
            <w:tcW w:w="4961" w:type="dxa"/>
          </w:tcPr>
          <w:p w14:paraId="02B3618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36B0CA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8 DRX, High SINR;</w:t>
            </w:r>
          </w:p>
          <w:p w14:paraId="375AA63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BA72BA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47435F5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EAC8D9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3CC12B5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2D4133A7" w14:textId="77777777">
        <w:tc>
          <w:tcPr>
            <w:tcW w:w="1408" w:type="dxa"/>
            <w:vMerge/>
          </w:tcPr>
          <w:p w14:paraId="46DCA105" w14:textId="77777777" w:rsidR="009B2CBF" w:rsidRDefault="009B2CBF">
            <w:pPr>
              <w:snapToGrid w:val="0"/>
              <w:spacing w:before="0" w:line="240" w:lineRule="auto"/>
              <w:rPr>
                <w:rFonts w:ascii="Arial" w:hAnsi="Arial" w:cs="Arial"/>
                <w:sz w:val="16"/>
                <w:szCs w:val="16"/>
                <w:lang w:eastAsia="zh-CN"/>
              </w:rPr>
            </w:pPr>
          </w:p>
        </w:tc>
        <w:tc>
          <w:tcPr>
            <w:tcW w:w="4961" w:type="dxa"/>
          </w:tcPr>
          <w:p w14:paraId="191A21E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1A93294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1AA46A6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091EB4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8FC973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Ultra-deep sleep option 1 w transition energy 10000</w:t>
            </w:r>
          </w:p>
        </w:tc>
        <w:tc>
          <w:tcPr>
            <w:tcW w:w="1843" w:type="dxa"/>
          </w:tcPr>
          <w:p w14:paraId="3D41828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tc>
        <w:tc>
          <w:tcPr>
            <w:tcW w:w="1843" w:type="dxa"/>
          </w:tcPr>
          <w:p w14:paraId="153855D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69BF29DA" w14:textId="77777777">
        <w:tc>
          <w:tcPr>
            <w:tcW w:w="1408" w:type="dxa"/>
            <w:vMerge/>
          </w:tcPr>
          <w:p w14:paraId="396769C1" w14:textId="77777777" w:rsidR="009B2CBF" w:rsidRDefault="009B2CBF">
            <w:pPr>
              <w:snapToGrid w:val="0"/>
              <w:spacing w:before="0" w:line="240" w:lineRule="auto"/>
              <w:rPr>
                <w:rFonts w:ascii="Arial" w:hAnsi="Arial" w:cs="Arial"/>
                <w:sz w:val="16"/>
                <w:szCs w:val="16"/>
                <w:lang w:eastAsia="zh-CN"/>
              </w:rPr>
            </w:pPr>
          </w:p>
        </w:tc>
        <w:tc>
          <w:tcPr>
            <w:tcW w:w="4961" w:type="dxa"/>
          </w:tcPr>
          <w:p w14:paraId="4F50F40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6FAE34A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092737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07E5B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4A77D74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28B1C5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5DCBAD2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099D6BFC" w14:textId="77777777">
        <w:tc>
          <w:tcPr>
            <w:tcW w:w="1408" w:type="dxa"/>
            <w:vMerge/>
          </w:tcPr>
          <w:p w14:paraId="65B58B3A" w14:textId="77777777" w:rsidR="009B2CBF" w:rsidRDefault="009B2CBF">
            <w:pPr>
              <w:snapToGrid w:val="0"/>
              <w:spacing w:before="0" w:line="240" w:lineRule="auto"/>
              <w:rPr>
                <w:rFonts w:ascii="Arial" w:hAnsi="Arial" w:cs="Arial"/>
                <w:sz w:val="16"/>
                <w:szCs w:val="16"/>
                <w:lang w:eastAsia="zh-CN"/>
              </w:rPr>
            </w:pPr>
          </w:p>
        </w:tc>
        <w:tc>
          <w:tcPr>
            <w:tcW w:w="4961" w:type="dxa"/>
          </w:tcPr>
          <w:p w14:paraId="00AB13A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3E1DB08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1.28s, 1 RS per 1 DRX, Low SINR; </w:t>
            </w:r>
          </w:p>
          <w:p w14:paraId="14091F9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D0E3AF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5F94F1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285C80D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7FC6D31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655EB88E" w14:textId="77777777">
        <w:tc>
          <w:tcPr>
            <w:tcW w:w="1408" w:type="dxa"/>
            <w:vMerge/>
          </w:tcPr>
          <w:p w14:paraId="7744466F" w14:textId="77777777" w:rsidR="009B2CBF" w:rsidRDefault="009B2CBF">
            <w:pPr>
              <w:snapToGrid w:val="0"/>
              <w:spacing w:before="0" w:line="240" w:lineRule="auto"/>
              <w:rPr>
                <w:rFonts w:ascii="Arial" w:hAnsi="Arial" w:cs="Arial"/>
                <w:sz w:val="16"/>
                <w:szCs w:val="16"/>
                <w:lang w:eastAsia="zh-CN"/>
              </w:rPr>
            </w:pPr>
          </w:p>
        </w:tc>
        <w:tc>
          <w:tcPr>
            <w:tcW w:w="4961" w:type="dxa"/>
          </w:tcPr>
          <w:p w14:paraId="114F10C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21427C7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1.28s, 1 RS per 8 DRX, Low SINR; </w:t>
            </w:r>
          </w:p>
          <w:p w14:paraId="0EAE2F4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B58CAA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2862446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CE7DD7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46271BB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5E60594F" w14:textId="77777777">
        <w:tc>
          <w:tcPr>
            <w:tcW w:w="1408" w:type="dxa"/>
            <w:vMerge/>
          </w:tcPr>
          <w:p w14:paraId="7DDB1C90" w14:textId="77777777" w:rsidR="009B2CBF" w:rsidRDefault="009B2CBF">
            <w:pPr>
              <w:snapToGrid w:val="0"/>
              <w:spacing w:before="0" w:line="240" w:lineRule="auto"/>
              <w:rPr>
                <w:rFonts w:ascii="Arial" w:hAnsi="Arial" w:cs="Arial"/>
                <w:sz w:val="16"/>
                <w:szCs w:val="16"/>
                <w:lang w:eastAsia="zh-CN"/>
              </w:rPr>
            </w:pPr>
          </w:p>
        </w:tc>
        <w:tc>
          <w:tcPr>
            <w:tcW w:w="4961" w:type="dxa"/>
          </w:tcPr>
          <w:p w14:paraId="59E3BF9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113ADB4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Low SINR;</w:t>
            </w:r>
          </w:p>
          <w:p w14:paraId="19FA11B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985C5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0BFBCE3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623D3B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377D563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52AE3215" w14:textId="77777777">
        <w:tc>
          <w:tcPr>
            <w:tcW w:w="1408" w:type="dxa"/>
            <w:vMerge/>
          </w:tcPr>
          <w:p w14:paraId="314F1ECA" w14:textId="77777777" w:rsidR="009B2CBF" w:rsidRDefault="009B2CBF">
            <w:pPr>
              <w:snapToGrid w:val="0"/>
              <w:spacing w:before="0" w:line="240" w:lineRule="auto"/>
              <w:rPr>
                <w:rFonts w:ascii="Arial" w:hAnsi="Arial" w:cs="Arial"/>
                <w:sz w:val="16"/>
                <w:szCs w:val="16"/>
                <w:lang w:eastAsia="zh-CN"/>
              </w:rPr>
            </w:pPr>
          </w:p>
        </w:tc>
        <w:tc>
          <w:tcPr>
            <w:tcW w:w="4961" w:type="dxa"/>
          </w:tcPr>
          <w:p w14:paraId="435D053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629E2D6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Low SINR;</w:t>
            </w:r>
          </w:p>
          <w:p w14:paraId="693FBBA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D0DDDB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27FF813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00DA6C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76C3DAC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05EBF752" w14:textId="77777777">
        <w:tc>
          <w:tcPr>
            <w:tcW w:w="1408" w:type="dxa"/>
            <w:vMerge w:val="restart"/>
          </w:tcPr>
          <w:p w14:paraId="7FC4254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_Ref119065946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[19]</w:t>
            </w:r>
            <w:r>
              <w:rPr>
                <w:rFonts w:ascii="Arial" w:hAnsi="Arial" w:cs="Arial"/>
                <w:sz w:val="16"/>
                <w:szCs w:val="16"/>
                <w:lang w:eastAsia="zh-CN"/>
              </w:rPr>
              <w:fldChar w:fldCharType="end"/>
            </w:r>
          </w:p>
        </w:tc>
        <w:tc>
          <w:tcPr>
            <w:tcW w:w="4961" w:type="dxa"/>
          </w:tcPr>
          <w:p w14:paraId="22D6B98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22978A5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2AA3FF5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08728C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C3476B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3BC3B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77324E5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5FF5548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1B8739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C36682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4E4772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260AC3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49C773C0" w14:textId="77777777">
        <w:tc>
          <w:tcPr>
            <w:tcW w:w="1408" w:type="dxa"/>
            <w:vMerge/>
          </w:tcPr>
          <w:p w14:paraId="487BB8B7" w14:textId="77777777" w:rsidR="009B2CBF" w:rsidRDefault="009B2CBF">
            <w:pPr>
              <w:snapToGrid w:val="0"/>
              <w:spacing w:before="0" w:line="240" w:lineRule="auto"/>
              <w:rPr>
                <w:rFonts w:ascii="Arial" w:hAnsi="Arial" w:cs="Arial"/>
                <w:sz w:val="16"/>
                <w:szCs w:val="16"/>
                <w:lang w:eastAsia="zh-CN"/>
              </w:rPr>
            </w:pPr>
          </w:p>
        </w:tc>
        <w:tc>
          <w:tcPr>
            <w:tcW w:w="4961" w:type="dxa"/>
          </w:tcPr>
          <w:p w14:paraId="4D6A199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7A64E99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0C62D62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6BE269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7DACD2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FFC9B9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8E9F4E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526618B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1CEFE8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D08011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671E02E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056333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42ECD13E" w14:textId="77777777">
        <w:tc>
          <w:tcPr>
            <w:tcW w:w="1408" w:type="dxa"/>
            <w:vMerge/>
          </w:tcPr>
          <w:p w14:paraId="03B067A4" w14:textId="77777777" w:rsidR="009B2CBF" w:rsidRDefault="009B2CBF">
            <w:pPr>
              <w:snapToGrid w:val="0"/>
              <w:spacing w:before="0" w:line="240" w:lineRule="auto"/>
              <w:rPr>
                <w:rFonts w:ascii="Arial" w:hAnsi="Arial" w:cs="Arial"/>
                <w:sz w:val="16"/>
                <w:szCs w:val="16"/>
                <w:lang w:eastAsia="zh-CN"/>
              </w:rPr>
            </w:pPr>
          </w:p>
        </w:tc>
        <w:tc>
          <w:tcPr>
            <w:tcW w:w="4961" w:type="dxa"/>
          </w:tcPr>
          <w:p w14:paraId="2184BEB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7C955EE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14:paraId="0966976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FCA984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A413B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A12F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3305461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6C5FF14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7B8C8E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6FF125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26E783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2306475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432F0281" w14:textId="77777777">
        <w:tc>
          <w:tcPr>
            <w:tcW w:w="1408" w:type="dxa"/>
            <w:vMerge/>
          </w:tcPr>
          <w:p w14:paraId="1224072D" w14:textId="77777777" w:rsidR="009B2CBF" w:rsidRDefault="009B2CBF">
            <w:pPr>
              <w:snapToGrid w:val="0"/>
              <w:spacing w:before="0" w:line="240" w:lineRule="auto"/>
              <w:rPr>
                <w:rFonts w:ascii="Arial" w:hAnsi="Arial" w:cs="Arial"/>
                <w:sz w:val="16"/>
                <w:szCs w:val="16"/>
                <w:lang w:eastAsia="zh-CN"/>
              </w:rPr>
            </w:pPr>
          </w:p>
        </w:tc>
        <w:tc>
          <w:tcPr>
            <w:tcW w:w="4961" w:type="dxa"/>
          </w:tcPr>
          <w:p w14:paraId="0B3400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64F296C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498E9ED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F707C7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962C8D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DBF357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B732F3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7CE7E75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7A2C69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AA8EA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6D451F9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0FDA425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6714AEB3" w14:textId="77777777">
        <w:tc>
          <w:tcPr>
            <w:tcW w:w="1408" w:type="dxa"/>
            <w:vMerge/>
          </w:tcPr>
          <w:p w14:paraId="7D7FE9F9" w14:textId="77777777" w:rsidR="009B2CBF" w:rsidRDefault="009B2CBF">
            <w:pPr>
              <w:snapToGrid w:val="0"/>
              <w:spacing w:before="0" w:line="240" w:lineRule="auto"/>
              <w:rPr>
                <w:rFonts w:ascii="Arial" w:hAnsi="Arial" w:cs="Arial"/>
                <w:sz w:val="16"/>
                <w:szCs w:val="16"/>
                <w:lang w:eastAsia="zh-CN"/>
              </w:rPr>
            </w:pPr>
          </w:p>
        </w:tc>
        <w:tc>
          <w:tcPr>
            <w:tcW w:w="4961" w:type="dxa"/>
          </w:tcPr>
          <w:p w14:paraId="2F3FF0D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43082E6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2BE99A6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BD66CD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2C19554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2E89BD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10AE8EC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13A8005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2F22159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9A2679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766C043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28EB547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784B7BA0" w14:textId="77777777">
        <w:tc>
          <w:tcPr>
            <w:tcW w:w="1408" w:type="dxa"/>
            <w:vMerge/>
          </w:tcPr>
          <w:p w14:paraId="1F7EF5D3" w14:textId="77777777" w:rsidR="009B2CBF" w:rsidRDefault="009B2CBF">
            <w:pPr>
              <w:snapToGrid w:val="0"/>
              <w:spacing w:before="0" w:line="240" w:lineRule="auto"/>
              <w:rPr>
                <w:rFonts w:ascii="Arial" w:hAnsi="Arial" w:cs="Arial"/>
                <w:sz w:val="16"/>
                <w:szCs w:val="16"/>
                <w:lang w:eastAsia="zh-CN"/>
              </w:rPr>
            </w:pPr>
          </w:p>
        </w:tc>
        <w:tc>
          <w:tcPr>
            <w:tcW w:w="4961" w:type="dxa"/>
          </w:tcPr>
          <w:p w14:paraId="64A96F9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532B398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3C4A5D3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BE7B04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26323D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063770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2D9312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213FDCE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2A09FF5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C96087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02CED4B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53C2EEA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3DF863C7" w14:textId="77777777">
        <w:tc>
          <w:tcPr>
            <w:tcW w:w="1408" w:type="dxa"/>
            <w:vMerge/>
          </w:tcPr>
          <w:p w14:paraId="02D2A7FC" w14:textId="77777777" w:rsidR="009B2CBF" w:rsidRDefault="009B2CBF">
            <w:pPr>
              <w:snapToGrid w:val="0"/>
              <w:spacing w:before="0" w:line="240" w:lineRule="auto"/>
              <w:rPr>
                <w:rFonts w:ascii="Arial" w:hAnsi="Arial" w:cs="Arial"/>
                <w:sz w:val="16"/>
                <w:szCs w:val="16"/>
                <w:lang w:eastAsia="zh-CN"/>
              </w:rPr>
            </w:pPr>
          </w:p>
        </w:tc>
        <w:tc>
          <w:tcPr>
            <w:tcW w:w="4961" w:type="dxa"/>
          </w:tcPr>
          <w:p w14:paraId="66830F9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4CF9F1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2BB9077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460FC2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47B5874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A12BFD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C55DB1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64C3E31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49EBD75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77B1640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B57FDB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9AD624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7B9FD69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122728EF" w14:textId="77777777">
        <w:tc>
          <w:tcPr>
            <w:tcW w:w="1408" w:type="dxa"/>
            <w:vMerge/>
          </w:tcPr>
          <w:p w14:paraId="7D18AC1F" w14:textId="77777777" w:rsidR="009B2CBF" w:rsidRDefault="009B2CBF">
            <w:pPr>
              <w:snapToGrid w:val="0"/>
              <w:spacing w:before="0" w:line="240" w:lineRule="auto"/>
              <w:rPr>
                <w:rFonts w:ascii="Arial" w:hAnsi="Arial" w:cs="Arial"/>
                <w:sz w:val="16"/>
                <w:szCs w:val="16"/>
                <w:lang w:eastAsia="zh-CN"/>
              </w:rPr>
            </w:pPr>
          </w:p>
        </w:tc>
        <w:tc>
          <w:tcPr>
            <w:tcW w:w="4961" w:type="dxa"/>
          </w:tcPr>
          <w:p w14:paraId="3690118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4FFC5F9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1FEC535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845F38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3E9BF0A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F6C57D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A72A1C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1AB5450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37251EF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2622B1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C0A8E9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C0CD6E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739E120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7112E39F" w14:textId="77777777">
        <w:tc>
          <w:tcPr>
            <w:tcW w:w="1408" w:type="dxa"/>
            <w:vMerge/>
          </w:tcPr>
          <w:p w14:paraId="035A12E6" w14:textId="77777777" w:rsidR="009B2CBF" w:rsidRDefault="009B2CBF">
            <w:pPr>
              <w:snapToGrid w:val="0"/>
              <w:spacing w:before="0" w:line="240" w:lineRule="auto"/>
              <w:rPr>
                <w:rFonts w:ascii="Arial" w:hAnsi="Arial" w:cs="Arial"/>
                <w:sz w:val="16"/>
                <w:szCs w:val="16"/>
                <w:lang w:eastAsia="zh-CN"/>
              </w:rPr>
            </w:pPr>
          </w:p>
        </w:tc>
        <w:tc>
          <w:tcPr>
            <w:tcW w:w="4961" w:type="dxa"/>
          </w:tcPr>
          <w:p w14:paraId="3193AC4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094474B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223E32F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7355D0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53EE4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38BFD95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30263F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7DC177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020158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089E06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15D352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5FCC962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46A989A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1A6C62DE" w14:textId="77777777">
        <w:tc>
          <w:tcPr>
            <w:tcW w:w="1408" w:type="dxa"/>
            <w:vMerge/>
          </w:tcPr>
          <w:p w14:paraId="7CB332AF" w14:textId="77777777" w:rsidR="009B2CBF" w:rsidRDefault="009B2CBF">
            <w:pPr>
              <w:snapToGrid w:val="0"/>
              <w:spacing w:before="0" w:line="240" w:lineRule="auto"/>
              <w:rPr>
                <w:rFonts w:ascii="Arial" w:hAnsi="Arial" w:cs="Arial"/>
                <w:sz w:val="16"/>
                <w:szCs w:val="16"/>
                <w:lang w:eastAsia="zh-CN"/>
              </w:rPr>
            </w:pPr>
          </w:p>
        </w:tc>
        <w:tc>
          <w:tcPr>
            <w:tcW w:w="4961" w:type="dxa"/>
          </w:tcPr>
          <w:p w14:paraId="01AC616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14:paraId="4D209F2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7787727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24020E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113AB1D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3C5EF0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B6FE2E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7E602EA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4AE99C3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7F1BFAE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F7607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1E1DC0F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767FA86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446CCDCC" w14:textId="77777777">
        <w:tc>
          <w:tcPr>
            <w:tcW w:w="1408" w:type="dxa"/>
            <w:vMerge/>
          </w:tcPr>
          <w:p w14:paraId="4B19A468" w14:textId="77777777" w:rsidR="009B2CBF" w:rsidRDefault="009B2CBF">
            <w:pPr>
              <w:snapToGrid w:val="0"/>
              <w:spacing w:before="0" w:line="240" w:lineRule="auto"/>
              <w:rPr>
                <w:rFonts w:ascii="Arial" w:hAnsi="Arial" w:cs="Arial"/>
                <w:sz w:val="16"/>
                <w:szCs w:val="16"/>
                <w:lang w:eastAsia="zh-CN"/>
              </w:rPr>
            </w:pPr>
          </w:p>
        </w:tc>
        <w:tc>
          <w:tcPr>
            <w:tcW w:w="4961" w:type="dxa"/>
          </w:tcPr>
          <w:p w14:paraId="31C507B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14:paraId="6EC6D55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5CF287B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F4CC0D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1E8F81C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273731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211DB4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2215B13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353CA94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7337E7C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2C2CFD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46AB9D1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40B6EB4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4AC86713" w14:textId="77777777">
        <w:tc>
          <w:tcPr>
            <w:tcW w:w="1408" w:type="dxa"/>
            <w:vMerge/>
          </w:tcPr>
          <w:p w14:paraId="1D1FDE22" w14:textId="77777777" w:rsidR="009B2CBF" w:rsidRDefault="009B2CBF">
            <w:pPr>
              <w:snapToGrid w:val="0"/>
              <w:spacing w:before="0" w:line="240" w:lineRule="auto"/>
              <w:rPr>
                <w:rFonts w:ascii="Arial" w:hAnsi="Arial" w:cs="Arial"/>
                <w:sz w:val="16"/>
                <w:szCs w:val="16"/>
                <w:lang w:eastAsia="zh-CN"/>
              </w:rPr>
            </w:pPr>
          </w:p>
        </w:tc>
        <w:tc>
          <w:tcPr>
            <w:tcW w:w="4961" w:type="dxa"/>
          </w:tcPr>
          <w:p w14:paraId="6A997BB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14:paraId="1D2C129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14:paraId="3ED309E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12F6F8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53D5957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43D485E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B227A5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04BC19A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3F30B81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4B1237F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4F91B9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33A4B0D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5022314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57DB3C4D" w14:textId="77777777">
        <w:tc>
          <w:tcPr>
            <w:tcW w:w="1408" w:type="dxa"/>
            <w:vMerge w:val="restart"/>
          </w:tcPr>
          <w:p w14:paraId="0527234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Ericsson </w:t>
            </w:r>
            <w:r>
              <w:rPr>
                <w:rFonts w:ascii="Arial" w:hAnsi="Arial" w:cs="Arial"/>
                <w:sz w:val="16"/>
                <w:szCs w:val="16"/>
                <w:lang w:eastAsia="zh-CN"/>
              </w:rPr>
              <w:fldChar w:fldCharType="begin"/>
            </w:r>
            <w:r>
              <w:rPr>
                <w:rFonts w:ascii="Arial" w:hAnsi="Arial" w:cs="Arial"/>
                <w:sz w:val="16"/>
                <w:szCs w:val="16"/>
                <w:lang w:eastAsia="zh-CN"/>
              </w:rPr>
              <w:instrText xml:space="preserve"> REF _Ref119065952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4961" w:type="dxa"/>
          </w:tcPr>
          <w:p w14:paraId="49818A2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099CC8F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1 DRX, High SINR; CG-SDT for reporting;</w:t>
            </w:r>
          </w:p>
          <w:p w14:paraId="5ED66F5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3794A1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3F1D5CF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6484DB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628A170D" w14:textId="77777777">
        <w:tc>
          <w:tcPr>
            <w:tcW w:w="1408" w:type="dxa"/>
            <w:vMerge/>
          </w:tcPr>
          <w:p w14:paraId="10A535F6" w14:textId="77777777" w:rsidR="009B2CBF" w:rsidRDefault="009B2CBF">
            <w:pPr>
              <w:snapToGrid w:val="0"/>
              <w:spacing w:before="0" w:line="240" w:lineRule="auto"/>
              <w:rPr>
                <w:rFonts w:ascii="Arial" w:hAnsi="Arial" w:cs="Arial"/>
                <w:sz w:val="16"/>
                <w:szCs w:val="16"/>
                <w:lang w:eastAsia="zh-CN"/>
              </w:rPr>
            </w:pPr>
          </w:p>
        </w:tc>
        <w:tc>
          <w:tcPr>
            <w:tcW w:w="4961" w:type="dxa"/>
          </w:tcPr>
          <w:p w14:paraId="2D13C5A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6A91923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6DA35B4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EF203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58766F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0686201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3C773906" w14:textId="77777777">
        <w:tc>
          <w:tcPr>
            <w:tcW w:w="1408" w:type="dxa"/>
            <w:vMerge/>
          </w:tcPr>
          <w:p w14:paraId="66A341DC" w14:textId="77777777" w:rsidR="009B2CBF" w:rsidRDefault="009B2CBF">
            <w:pPr>
              <w:snapToGrid w:val="0"/>
              <w:spacing w:before="0" w:line="240" w:lineRule="auto"/>
              <w:rPr>
                <w:rFonts w:ascii="Arial" w:hAnsi="Arial" w:cs="Arial"/>
                <w:sz w:val="16"/>
                <w:szCs w:val="16"/>
                <w:lang w:eastAsia="zh-CN"/>
              </w:rPr>
            </w:pPr>
          </w:p>
        </w:tc>
        <w:tc>
          <w:tcPr>
            <w:tcW w:w="4961" w:type="dxa"/>
          </w:tcPr>
          <w:p w14:paraId="2022839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671F1C8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2F97789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0F9D5C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B8B117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12A5B8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6105F4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7197F773" w14:textId="77777777">
        <w:tc>
          <w:tcPr>
            <w:tcW w:w="1408" w:type="dxa"/>
            <w:vMerge/>
          </w:tcPr>
          <w:p w14:paraId="44D380DB" w14:textId="77777777" w:rsidR="009B2CBF" w:rsidRDefault="009B2CBF">
            <w:pPr>
              <w:snapToGrid w:val="0"/>
              <w:spacing w:before="0" w:line="240" w:lineRule="auto"/>
              <w:rPr>
                <w:rFonts w:ascii="Arial" w:hAnsi="Arial" w:cs="Arial"/>
                <w:sz w:val="16"/>
                <w:szCs w:val="16"/>
                <w:lang w:eastAsia="zh-CN"/>
              </w:rPr>
            </w:pPr>
          </w:p>
        </w:tc>
        <w:tc>
          <w:tcPr>
            <w:tcW w:w="4961" w:type="dxa"/>
          </w:tcPr>
          <w:p w14:paraId="01033E0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7470798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14:paraId="19F2ECB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770D29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5E4CEDE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4850D14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c>
          <w:tcPr>
            <w:tcW w:w="1843" w:type="dxa"/>
          </w:tcPr>
          <w:p w14:paraId="5F7A4AE4"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r>
    </w:tbl>
    <w:p w14:paraId="6DFCE2D2" w14:textId="77777777" w:rsidR="009B2CBF" w:rsidRDefault="009B2CBF">
      <w:pPr>
        <w:snapToGrid w:val="0"/>
        <w:spacing w:beforeLines="50" w:before="120" w:line="288" w:lineRule="auto"/>
        <w:rPr>
          <w:rFonts w:ascii="Arial" w:hAnsi="Arial" w:cs="Arial"/>
          <w:lang w:eastAsia="zh-CN"/>
        </w:rPr>
      </w:pPr>
    </w:p>
    <w:p w14:paraId="19968FCC" w14:textId="77777777" w:rsidR="009B2CBF" w:rsidRDefault="00494BA3">
      <w:pPr>
        <w:spacing w:beforeLines="50" w:before="120" w:line="288" w:lineRule="auto"/>
        <w:rPr>
          <w:rFonts w:ascii="Arial" w:hAnsi="Arial" w:cs="Arial"/>
          <w:b/>
          <w:bCs/>
          <w:i/>
          <w:iCs/>
          <w:u w:val="single"/>
          <w:lang w:eastAsia="zh-CN"/>
        </w:rPr>
      </w:pPr>
      <w:r>
        <w:rPr>
          <w:rFonts w:ascii="Arial" w:hAnsi="Arial" w:cs="Arial"/>
          <w:b/>
          <w:bCs/>
          <w:i/>
          <w:iCs/>
          <w:u w:val="single"/>
          <w:lang w:eastAsia="zh-CN"/>
        </w:rPr>
        <w:t>Overall enhancements</w:t>
      </w:r>
    </w:p>
    <w:p w14:paraId="4017422D" w14:textId="77777777" w:rsidR="009B2CBF" w:rsidRDefault="00494BA3">
      <w:pPr>
        <w:spacing w:beforeLines="50" w:before="120" w:line="288" w:lineRule="auto"/>
        <w:rPr>
          <w:rFonts w:ascii="Arial" w:hAnsi="Arial" w:cs="Arial"/>
          <w:lang w:eastAsia="zh-CN"/>
        </w:rPr>
      </w:pPr>
      <w:r>
        <w:rPr>
          <w:rFonts w:ascii="Arial" w:hAnsi="Arial" w:cs="Arial" w:hint="eastAsia"/>
          <w:lang w:eastAsia="zh-CN"/>
        </w:rPr>
        <w:t>E</w:t>
      </w:r>
      <w:r>
        <w:rPr>
          <w:rFonts w:ascii="Arial" w:hAnsi="Arial" w:cs="Arial"/>
          <w:lang w:eastAsia="zh-CN"/>
        </w:rPr>
        <w:t xml:space="preserve">valuations results on overall enhancements including extended DRX cycle, ultra-deep sleep state, minimized gaps, and/or SRS enhancements are provided by 13 sources (HW/Hisilicon, vivo, CATT, Spreadtrum, Nokia/NSB, xiaomi, Intel, ZTE, Sony, CMCC, Samsung, Qualcomm, Ericsson) out of 19 sources. To be specific, </w:t>
      </w:r>
    </w:p>
    <w:p w14:paraId="5752939C" w14:textId="77777777" w:rsidR="009B2CBF" w:rsidRDefault="00494BA3">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ultra-deep sleep option 1 with additional transition energy 10000:</w:t>
      </w:r>
    </w:p>
    <w:p w14:paraId="15F5AAA8" w14:textId="77777777" w:rsidR="009B2CBF" w:rsidRDefault="00494BA3">
      <w:pPr>
        <w:pStyle w:val="aff4"/>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are presented by 13 sources (HW/Hisilicon, vivo, CATT, Spreadtrum, Nokia/NSB, xiaomi, Intel, ZTE, Sony, CMCC, Samsung, Qualcomm, Ericsson) out of 19 sources, and the following is observed:</w:t>
      </w:r>
    </w:p>
    <w:p w14:paraId="0CA0A07D"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(12 sources in total):</w:t>
      </w:r>
    </w:p>
    <w:p w14:paraId="09398A65"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14:paraId="7F7EF3E5"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7</w:t>
      </w:r>
      <w:r>
        <w:rPr>
          <w:rFonts w:ascii="Arial" w:eastAsiaTheme="minorEastAsia" w:hAnsi="Arial" w:cs="Arial"/>
          <w:sz w:val="20"/>
          <w:szCs w:val="20"/>
          <w:lang w:eastAsia="zh-CN"/>
        </w:rPr>
        <w:t xml:space="preserve"> [vivo (K = 2,4), Nokia/NSB (K = 2,4), xiaomi (K = 2,4), Intel (K = 4), ZTE (K = 4), CMCC (K = 4), Qualcomm (K = 4)]; </w:t>
      </w:r>
    </w:p>
    <w:p w14:paraId="445F82AA"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12</w:t>
      </w:r>
      <w:r>
        <w:rPr>
          <w:rFonts w:ascii="Arial" w:eastAsiaTheme="minorEastAsia" w:hAnsi="Arial" w:cs="Arial"/>
          <w:sz w:val="20"/>
          <w:szCs w:val="20"/>
          <w:lang w:eastAsia="zh-CN"/>
        </w:rPr>
        <w:t xml:space="preserve"> [HW/Hisilicon (K = 1), vivo (K = 1); Spreadtrum (K = 1,2,4), Nokia/NSB (K = 1), xiaomi (K = 1), Intel (K = 1); ZTE (K = 1); Sony (K = 1,4), CMCC (K = 1, 2), Samsung (K = 1), Qualcomm (K = 1), Ericsson (K = 1)];</w:t>
      </w:r>
    </w:p>
    <w:p w14:paraId="1F2491F2"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58FFB0C0"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5 </w:t>
      </w:r>
      <w:r>
        <w:rPr>
          <w:rFonts w:ascii="Arial" w:eastAsiaTheme="minorEastAsia" w:hAnsi="Arial" w:cs="Arial"/>
          <w:sz w:val="20"/>
          <w:szCs w:val="20"/>
          <w:lang w:eastAsia="zh-CN"/>
        </w:rPr>
        <w:t>[vivo (K = 4), Nokia/NSB (K = 4), xiaomi (K = 4), Intel (K = 4), Qualcomm (K = 4)]</w:t>
      </w:r>
      <w:r>
        <w:rPr>
          <w:rFonts w:ascii="Arial" w:eastAsiaTheme="minorEastAsia" w:hAnsi="Arial" w:cs="Arial"/>
          <w:b/>
          <w:bCs/>
          <w:sz w:val="20"/>
          <w:szCs w:val="20"/>
          <w:lang w:eastAsia="zh-CN"/>
        </w:rPr>
        <w:t xml:space="preserve">; </w:t>
      </w:r>
    </w:p>
    <w:p w14:paraId="642CACA9"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12</w:t>
      </w:r>
      <w:r>
        <w:rPr>
          <w:rFonts w:ascii="Arial" w:eastAsiaTheme="minorEastAsia" w:hAnsi="Arial" w:cs="Arial"/>
          <w:sz w:val="20"/>
          <w:szCs w:val="20"/>
          <w:lang w:eastAsia="zh-CN"/>
        </w:rPr>
        <w:t xml:space="preserve"> [HW/Hisilicon (K = 1), vivo (K = 1,2), Spreadtrum (K = 1,2,4), Nokia/NBS (K = 1,2), xiaomi (K = 1,2); Intel (K = 1); ZTE (K = 1, 4); Sony (K = 1,4), CMCC (K = 1,2,4); Samsung (K = 1), Qualcomm (K = 1), Ericsson (K = 1)];</w:t>
      </w:r>
    </w:p>
    <w:p w14:paraId="20E8B35A"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(10 sources in total):</w:t>
      </w:r>
    </w:p>
    <w:p w14:paraId="1A354303"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0858903A"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lastRenderedPageBreak/>
        <w:t>YES: 7</w:t>
      </w:r>
      <w:r>
        <w:rPr>
          <w:rFonts w:ascii="Arial" w:eastAsiaTheme="minorEastAsia" w:hAnsi="Arial" w:cs="Arial"/>
          <w:sz w:val="20"/>
          <w:szCs w:val="20"/>
          <w:lang w:eastAsia="zh-CN"/>
        </w:rPr>
        <w:t xml:space="preserve"> [vivo (K = 2,4), Nokia/NSB (K = 2,4), xiaomi (K = 2, 4), Intel (K = 4), ZTE (K = 4), CMCC (K = 4), Qualcomm (K = 4)]; </w:t>
      </w:r>
    </w:p>
    <w:p w14:paraId="48A1B525"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10</w:t>
      </w:r>
      <w:r>
        <w:rPr>
          <w:rFonts w:ascii="Arial" w:eastAsiaTheme="minorEastAsia" w:hAnsi="Arial" w:cs="Arial"/>
          <w:sz w:val="20"/>
          <w:szCs w:val="20"/>
          <w:lang w:eastAsia="zh-CN"/>
        </w:rPr>
        <w:t xml:space="preserve"> [HW/Hisilicon (K = 1), vivo (K = 1), CATT (K = 1), Spreadtrum (K = 1,2,4), Nokia/NSB (K = 1), xiaomi (K = 1), Intel (K = 1); ZTE (K = 1); CMCC (K = 1,2); Qualcomm (K = 1)];</w:t>
      </w:r>
    </w:p>
    <w:p w14:paraId="7EAF2F7E"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21BDF9EC"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5 </w:t>
      </w:r>
      <w:r>
        <w:rPr>
          <w:rFonts w:ascii="Arial" w:eastAsiaTheme="minorEastAsia" w:hAnsi="Arial" w:cs="Arial"/>
          <w:sz w:val="20"/>
          <w:szCs w:val="20"/>
          <w:lang w:eastAsia="zh-CN"/>
        </w:rPr>
        <w:t xml:space="preserve">[vivo (K = 4), Nokia/NSB (K = 4), xiaomi (K = 4), Intel (K = 4), Qualcomm (K = 4)]; </w:t>
      </w:r>
    </w:p>
    <w:p w14:paraId="1029A409"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10</w:t>
      </w:r>
      <w:r>
        <w:rPr>
          <w:rFonts w:ascii="Arial" w:eastAsiaTheme="minorEastAsia" w:hAnsi="Arial" w:cs="Arial"/>
          <w:sz w:val="20"/>
          <w:szCs w:val="20"/>
          <w:lang w:eastAsia="zh-CN"/>
        </w:rPr>
        <w:t xml:space="preserve"> [HW/Hisilicon (K = 1), vivo (K = 1,2), CATT (K = 1), Spreadtrum (K = 1,2,4), Nokia/NSB (K = 1,2), xiaomi (K = 1,2), Intel (K = 1); ZTE (K = 1,4); CMCC (K = 1,2,4), Qualcomm (K = 1)];</w:t>
      </w:r>
    </w:p>
    <w:p w14:paraId="2886A3D2"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(11 sources in total):</w:t>
      </w:r>
    </w:p>
    <w:p w14:paraId="50476BC1"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5EFDBB5B"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8</w:t>
      </w:r>
      <w:r>
        <w:rPr>
          <w:rFonts w:ascii="Arial" w:eastAsiaTheme="minorEastAsia" w:hAnsi="Arial" w:cs="Arial"/>
          <w:sz w:val="20"/>
          <w:szCs w:val="20"/>
          <w:lang w:eastAsia="zh-CN"/>
        </w:rPr>
        <w:t xml:space="preserve"> [vivo (K = 2,4), Nokia/NSB (K = 2,4), xiaomi (K = 2,4), Intel (K = 4), ZTE (K = 4), CMCC (K = 4), Qualcomm (K = 4), Ericsson (K = 1)]; </w:t>
      </w:r>
    </w:p>
    <w:p w14:paraId="47096FA5"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10</w:t>
      </w:r>
      <w:r>
        <w:rPr>
          <w:rFonts w:ascii="Arial" w:eastAsiaTheme="minorEastAsia" w:hAnsi="Arial" w:cs="Arial"/>
          <w:sz w:val="20"/>
          <w:szCs w:val="20"/>
          <w:lang w:eastAsia="zh-CN"/>
        </w:rPr>
        <w:t xml:space="preserve"> [HW/Hisilicon (K = 1), vivo (K = 1); Spreadtrum (K = 1,2,4), Nokia/NSB (K = 1), xiaomi (K = 1), Intel (K = 1); ZTE (K = 1); CMCC (K = 1,2); Samsung (K = 1), Qualcomm (K = 1)];</w:t>
      </w:r>
    </w:p>
    <w:p w14:paraId="500CE1C2"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193DC0FF"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6 </w:t>
      </w:r>
      <w:r>
        <w:rPr>
          <w:rFonts w:ascii="Arial" w:eastAsiaTheme="minorEastAsia" w:hAnsi="Arial" w:cs="Arial"/>
          <w:sz w:val="20"/>
          <w:szCs w:val="20"/>
          <w:lang w:eastAsia="zh-CN"/>
        </w:rPr>
        <w:t xml:space="preserve">[vivo (K = 4), Nokia/NSB (K = 4), xiaomi (K = 4), Intel (K = 4), Qualcomm (K = 4), Ericson (K = 1)]; </w:t>
      </w:r>
    </w:p>
    <w:p w14:paraId="7121B13A"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10</w:t>
      </w:r>
      <w:r>
        <w:rPr>
          <w:rFonts w:ascii="Arial" w:eastAsiaTheme="minorEastAsia" w:hAnsi="Arial" w:cs="Arial"/>
          <w:sz w:val="20"/>
          <w:szCs w:val="20"/>
          <w:lang w:eastAsia="zh-CN"/>
        </w:rPr>
        <w:t xml:space="preserve"> [HW/Hisilicon (K = 1), vivo (K = 1,2), Spreadtrum (K = 1,2,4), Nokia/NSB (K = 1,2), xiaomi (K = 1,2), Intel (K = 1); ZTE (K = 1,4); CMCC (K = 1,2,4); Samsung (K = 1), Qualcomm (K = 1)];</w:t>
      </w:r>
    </w:p>
    <w:p w14:paraId="3498FFEC"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(2 sources in total):</w:t>
      </w:r>
    </w:p>
    <w:p w14:paraId="6C9ED254"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23F7D94D"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[ZTE (K = 4), Qualcomm (K = 4)]; </w:t>
      </w:r>
    </w:p>
    <w:p w14:paraId="76583151"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 Qualcomm (K = 1)];</w:t>
      </w:r>
    </w:p>
    <w:p w14:paraId="3068E22B"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w:t>
      </w:r>
    </w:p>
    <w:p w14:paraId="42B95B45"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[Qualcomm (K = 4)]; </w:t>
      </w:r>
    </w:p>
    <w:p w14:paraId="5BEF4320"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1,4); Qualcomm (K = 1)];</w:t>
      </w:r>
    </w:p>
    <w:p w14:paraId="04EF1365"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(8 sources in total):</w:t>
      </w:r>
    </w:p>
    <w:p w14:paraId="62C7CB54"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14:paraId="25D033DA"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8</w:t>
      </w:r>
      <w:r>
        <w:rPr>
          <w:rFonts w:ascii="Arial" w:eastAsiaTheme="minorEastAsia" w:hAnsi="Arial" w:cs="Arial"/>
          <w:sz w:val="20"/>
          <w:szCs w:val="20"/>
          <w:lang w:eastAsia="zh-CN"/>
        </w:rPr>
        <w:t xml:space="preserve"> [vivo (K = 1,2,4), Spreadtrum (K = 2,4), Nokia/NSB (K = 1,2,4), xiaomi (K = 1), ZTE (K = 0.5, 1), Sony (K = 1,4), CMCC (K = 1,2,4), Qualcomm (K = 1,4)]; </w:t>
      </w:r>
    </w:p>
    <w:p w14:paraId="3F61FFF9"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[Spreadtrum (K = 1)];</w:t>
      </w:r>
    </w:p>
    <w:p w14:paraId="2DA5BBC4"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4A210C8B"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lastRenderedPageBreak/>
        <w:t xml:space="preserve">YES: 8 </w:t>
      </w:r>
      <w:r>
        <w:rPr>
          <w:rFonts w:ascii="Arial" w:eastAsiaTheme="minorEastAsia" w:hAnsi="Arial" w:cs="Arial"/>
          <w:sz w:val="20"/>
          <w:szCs w:val="20"/>
          <w:lang w:eastAsia="zh-CN"/>
        </w:rPr>
        <w:t>[vivo (K = 1,2,4), Spreadtrum (K = 4), Nokia/NSB (K = 1,2,4), xiaomi (K = 1), ZTE (K = 1), Sony (K = 4), CMCC (K = 1,2,4), Qualcomm (K = 1,4)]</w:t>
      </w:r>
      <w:r>
        <w:rPr>
          <w:rFonts w:ascii="Arial" w:eastAsiaTheme="minorEastAsia" w:hAnsi="Arial" w:cs="Arial"/>
          <w:b/>
          <w:bCs/>
          <w:sz w:val="20"/>
          <w:szCs w:val="20"/>
          <w:lang w:eastAsia="zh-CN"/>
        </w:rPr>
        <w:t xml:space="preserve">; </w:t>
      </w:r>
    </w:p>
    <w:p w14:paraId="70EB0F21"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3</w:t>
      </w:r>
      <w:r>
        <w:rPr>
          <w:rFonts w:ascii="Arial" w:eastAsiaTheme="minorEastAsia" w:hAnsi="Arial" w:cs="Arial"/>
          <w:sz w:val="20"/>
          <w:szCs w:val="20"/>
          <w:lang w:eastAsia="zh-CN"/>
        </w:rPr>
        <w:t xml:space="preserve"> [Spreadtrum (K = 1,2), ZTE (K = 0.5); Sony (K = 1)];</w:t>
      </w:r>
    </w:p>
    <w:p w14:paraId="04B04EA4"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(8 sources in total):</w:t>
      </w:r>
    </w:p>
    <w:p w14:paraId="7AC5A18C"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0AD36C00"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8</w:t>
      </w:r>
      <w:r>
        <w:rPr>
          <w:rFonts w:ascii="Arial" w:eastAsiaTheme="minorEastAsia" w:hAnsi="Arial" w:cs="Arial"/>
          <w:sz w:val="20"/>
          <w:szCs w:val="20"/>
          <w:lang w:eastAsia="zh-CN"/>
        </w:rPr>
        <w:t xml:space="preserve"> [vivo (K = 1,2,4), CATT (K = 1), Spreadtrum (K = 2,4), Nokia/NSB (K = 1,2,4), xiaomi (K = 1), ZTE (K = 0.5, 1), CMCC (K = 1,2,4), Qualcomm (K = 1,4)]; </w:t>
      </w:r>
    </w:p>
    <w:p w14:paraId="6BE30474"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[Spreadtrum (K = 1)];</w:t>
      </w:r>
    </w:p>
    <w:p w14:paraId="7F2EC8C7"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40D97733"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8 </w:t>
      </w:r>
      <w:r>
        <w:rPr>
          <w:rFonts w:ascii="Arial" w:eastAsiaTheme="minorEastAsia" w:hAnsi="Arial" w:cs="Arial"/>
          <w:sz w:val="20"/>
          <w:szCs w:val="20"/>
          <w:lang w:eastAsia="zh-CN"/>
        </w:rPr>
        <w:t>[vivo (K = 1,2,4), CATT (K = 1), Spreadtrum (K = 4), Nokia/NSB (K = 1,2,4), xiaomi (K = 1), ZTE (K = 1), CMCC (K = 1,2,4), Qualcomm (K = 1,4)]</w:t>
      </w:r>
      <w:r>
        <w:rPr>
          <w:rFonts w:ascii="Arial" w:eastAsiaTheme="minorEastAsia" w:hAnsi="Arial" w:cs="Arial"/>
          <w:b/>
          <w:bCs/>
          <w:sz w:val="20"/>
          <w:szCs w:val="20"/>
          <w:lang w:eastAsia="zh-CN"/>
        </w:rPr>
        <w:t xml:space="preserve">; </w:t>
      </w:r>
    </w:p>
    <w:p w14:paraId="71BEB192"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[Spreadtrum (K = 1,2), ZTE (K = 0.5)];</w:t>
      </w:r>
    </w:p>
    <w:p w14:paraId="3BAF2A45"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(7 sources in total):</w:t>
      </w:r>
    </w:p>
    <w:p w14:paraId="49F57933"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69377516"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7</w:t>
      </w:r>
      <w:r>
        <w:rPr>
          <w:rFonts w:ascii="Arial" w:eastAsiaTheme="minorEastAsia" w:hAnsi="Arial" w:cs="Arial"/>
          <w:sz w:val="20"/>
          <w:szCs w:val="20"/>
          <w:lang w:eastAsia="zh-CN"/>
        </w:rPr>
        <w:t xml:space="preserve"> [vivo (K = 1,2,4), Spreadtrum (K = 2,4), Nokia/NSB (K = 1,2,4), xiaomi (K = 1), ZTE (K = 0.5, 1), CMCC (K = 1,2,4), Qualcomm (K = 1,4)]; </w:t>
      </w:r>
    </w:p>
    <w:p w14:paraId="0F93CBD9"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[Spreadtrum (K = 1)];</w:t>
      </w:r>
    </w:p>
    <w:p w14:paraId="34000B2A"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00B9211B"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7 </w:t>
      </w:r>
      <w:r>
        <w:rPr>
          <w:rFonts w:ascii="Arial" w:eastAsiaTheme="minorEastAsia" w:hAnsi="Arial" w:cs="Arial"/>
          <w:sz w:val="20"/>
          <w:szCs w:val="20"/>
          <w:lang w:eastAsia="zh-CN"/>
        </w:rPr>
        <w:t>[vivo (K = 1,2,4), Spreadtrum (K = 4), Nokia/NSB (K = 1,2,4), xiaomi (K = 1), ZTE (K = 1), CMCC (K = 1,2,4), Qualcomm (K = 1,4)]</w:t>
      </w:r>
      <w:r>
        <w:rPr>
          <w:rFonts w:ascii="Arial" w:eastAsiaTheme="minorEastAsia" w:hAnsi="Arial" w:cs="Arial"/>
          <w:b/>
          <w:bCs/>
          <w:sz w:val="20"/>
          <w:szCs w:val="20"/>
          <w:lang w:eastAsia="zh-CN"/>
        </w:rPr>
        <w:t xml:space="preserve">; </w:t>
      </w:r>
    </w:p>
    <w:p w14:paraId="5937A9ED"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[Spreadtrum (K = 1,2), ZTE (K = 0.5)];</w:t>
      </w:r>
    </w:p>
    <w:p w14:paraId="477ECDE1"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B device (2 sources in total):</w:t>
      </w:r>
    </w:p>
    <w:p w14:paraId="66ACFB71"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1536FB90"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[ZTE (K = 0.5,1), Qualcomm (K = 1,4)]; </w:t>
      </w:r>
    </w:p>
    <w:p w14:paraId="795D9129"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1596C789"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w:t>
      </w:r>
    </w:p>
    <w:p w14:paraId="54718D23"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2 </w:t>
      </w:r>
      <w:r>
        <w:rPr>
          <w:rFonts w:ascii="Arial" w:eastAsiaTheme="minorEastAsia" w:hAnsi="Arial" w:cs="Arial"/>
          <w:sz w:val="20"/>
          <w:szCs w:val="20"/>
          <w:lang w:eastAsia="zh-CN"/>
        </w:rPr>
        <w:t>[ZTE (K = 1), Qualcomm (K = 1</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4)]; </w:t>
      </w:r>
    </w:p>
    <w:p w14:paraId="234064AA"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w:t>
      </w:r>
    </w:p>
    <w:p w14:paraId="78628547" w14:textId="77777777" w:rsidR="009B2CBF" w:rsidRDefault="00494BA3">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ultra-deep sleep option 1 with additional transition energy 5000:</w:t>
      </w:r>
    </w:p>
    <w:p w14:paraId="769FE57B" w14:textId="77777777" w:rsidR="009B2CBF" w:rsidRDefault="00494BA3">
      <w:pPr>
        <w:pStyle w:val="aff4"/>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are presented by 4 sources (vivo, Intel, ZTE, CMCC) out of 19 sources, and the following is observed:</w:t>
      </w:r>
    </w:p>
    <w:p w14:paraId="6F33A714"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(4 sources in total):</w:t>
      </w:r>
    </w:p>
    <w:p w14:paraId="2B9D8CCC"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14:paraId="562F428D"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2,4), Intel (K = 4), ZTE (K = 4), CMCC (K = 2,4)]; </w:t>
      </w:r>
    </w:p>
    <w:p w14:paraId="6E191042"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Intel (K = 1); ZTE (K = 1); CMCC (K = 1)];</w:t>
      </w:r>
    </w:p>
    <w:p w14:paraId="5291A98A"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 xml:space="preserve">arget requirement of 12 months: </w:t>
      </w:r>
    </w:p>
    <w:p w14:paraId="3921ECD3"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4 </w:t>
      </w:r>
      <w:r>
        <w:rPr>
          <w:rFonts w:ascii="Arial" w:eastAsiaTheme="minorEastAsia" w:hAnsi="Arial" w:cs="Arial"/>
          <w:sz w:val="20"/>
          <w:szCs w:val="20"/>
          <w:lang w:eastAsia="zh-CN"/>
        </w:rPr>
        <w:t>[vivo (K = 4), Intel (K = 4), ZTE (K = 4), CMCC (K = 4)]</w:t>
      </w:r>
      <w:r>
        <w:rPr>
          <w:rFonts w:ascii="Arial" w:eastAsiaTheme="minorEastAsia" w:hAnsi="Arial" w:cs="Arial"/>
          <w:b/>
          <w:bCs/>
          <w:sz w:val="20"/>
          <w:szCs w:val="20"/>
          <w:lang w:eastAsia="zh-CN"/>
        </w:rPr>
        <w:t xml:space="preserve">; </w:t>
      </w:r>
    </w:p>
    <w:p w14:paraId="65871E63"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1,2), Intel (K = 1); ZTE (K = 1); CMCC (K = 1,2)];</w:t>
      </w:r>
    </w:p>
    <w:p w14:paraId="0BA59D9A"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(4 sources in total):</w:t>
      </w:r>
    </w:p>
    <w:p w14:paraId="6B9BC40E"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51BD463F"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1,2,4), Intel (K = 4), ZTE (K = 4), CMCC (K = 2, 4)]; </w:t>
      </w:r>
    </w:p>
    <w:p w14:paraId="653CADC9"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3</w:t>
      </w:r>
      <w:r>
        <w:rPr>
          <w:rFonts w:ascii="Arial" w:eastAsiaTheme="minorEastAsia" w:hAnsi="Arial" w:cs="Arial"/>
          <w:sz w:val="20"/>
          <w:szCs w:val="20"/>
          <w:lang w:eastAsia="zh-CN"/>
        </w:rPr>
        <w:t xml:space="preserve"> [Intel (K = 1); ZTE (K = 1); CMCC (K = 1)];</w:t>
      </w:r>
    </w:p>
    <w:p w14:paraId="63E3DC1F"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378084E0"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4 </w:t>
      </w:r>
      <w:r>
        <w:rPr>
          <w:rFonts w:ascii="Arial" w:eastAsiaTheme="minorEastAsia" w:hAnsi="Arial" w:cs="Arial"/>
          <w:sz w:val="20"/>
          <w:szCs w:val="20"/>
          <w:lang w:eastAsia="zh-CN"/>
        </w:rPr>
        <w:t xml:space="preserve">[vivo (K = 2,4), Intel (K = 4), ZTE (K = 4), CMCC (K = 4)]; </w:t>
      </w:r>
    </w:p>
    <w:p w14:paraId="587669A1"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Intel (K = 1); ZTE (K = 1); CMCC (K = 1,2)];</w:t>
      </w:r>
    </w:p>
    <w:p w14:paraId="51BF20AD"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(4 sources in total):</w:t>
      </w:r>
    </w:p>
    <w:p w14:paraId="2C5568DC"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63A49BDB"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1,2,4), Intel (K = 1,4), ZTE (K = 4), CMCC (K = 2, 4)]; </w:t>
      </w:r>
    </w:p>
    <w:p w14:paraId="3CFC1BE4"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 CMCC (K = 1)];</w:t>
      </w:r>
    </w:p>
    <w:p w14:paraId="2EC6D2EB"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1C965A17"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4 </w:t>
      </w:r>
      <w:r>
        <w:rPr>
          <w:rFonts w:ascii="Arial" w:eastAsiaTheme="minorEastAsia" w:hAnsi="Arial" w:cs="Arial"/>
          <w:sz w:val="20"/>
          <w:szCs w:val="20"/>
          <w:lang w:eastAsia="zh-CN"/>
        </w:rPr>
        <w:t xml:space="preserve">[vivo (K = 2,4), Intel (K = 4), ZTE (K = 4), CMCC (K = 4)]; </w:t>
      </w:r>
    </w:p>
    <w:p w14:paraId="4F0ADA3A"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Intel (K = 1); ZTE (K = 1); CMCC (K = 1,2)];</w:t>
      </w:r>
    </w:p>
    <w:p w14:paraId="6E62D3E9"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(1 source in total):</w:t>
      </w:r>
    </w:p>
    <w:p w14:paraId="6068809D"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241AE153"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4)]; </w:t>
      </w:r>
    </w:p>
    <w:p w14:paraId="36430246"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1)];</w:t>
      </w:r>
    </w:p>
    <w:p w14:paraId="43BAF818"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w:t>
      </w:r>
    </w:p>
    <w:p w14:paraId="76CC8130"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[ZTE (K = 4)]; </w:t>
      </w:r>
    </w:p>
    <w:p w14:paraId="1E8511CA"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1)];</w:t>
      </w:r>
    </w:p>
    <w:p w14:paraId="720835E4"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(3 sources in total):</w:t>
      </w:r>
    </w:p>
    <w:p w14:paraId="40085EEB"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14:paraId="1C2E3736"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[vivo (K = 1,2,4) ZTE (K = 0.5,1), CMCC (K = 1,2,4)]; </w:t>
      </w:r>
    </w:p>
    <w:p w14:paraId="3408E44A"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542AC445"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07B87FA9"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3 </w:t>
      </w:r>
      <w:r>
        <w:rPr>
          <w:rFonts w:ascii="Arial" w:eastAsiaTheme="minorEastAsia" w:hAnsi="Arial" w:cs="Arial"/>
          <w:sz w:val="20"/>
          <w:szCs w:val="20"/>
          <w:lang w:eastAsia="zh-CN"/>
        </w:rPr>
        <w:t>[vivo (K = 1,2,4), ZTE (K = 1), CMCC (K = 1,2,4)]</w:t>
      </w:r>
      <w:r>
        <w:rPr>
          <w:rFonts w:ascii="Arial" w:eastAsiaTheme="minorEastAsia" w:hAnsi="Arial" w:cs="Arial"/>
          <w:b/>
          <w:bCs/>
          <w:sz w:val="20"/>
          <w:szCs w:val="20"/>
          <w:lang w:eastAsia="zh-CN"/>
        </w:rPr>
        <w:t xml:space="preserve">; </w:t>
      </w:r>
    </w:p>
    <w:p w14:paraId="4C061BC9"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w:t>
      </w:r>
    </w:p>
    <w:p w14:paraId="2164BA00"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(3 sources in total):</w:t>
      </w:r>
    </w:p>
    <w:p w14:paraId="30404C85"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2DC45ED6"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lastRenderedPageBreak/>
        <w:t>YES: 3</w:t>
      </w:r>
      <w:r>
        <w:rPr>
          <w:rFonts w:ascii="Arial" w:eastAsiaTheme="minorEastAsia" w:hAnsi="Arial" w:cs="Arial"/>
          <w:sz w:val="20"/>
          <w:szCs w:val="20"/>
          <w:lang w:eastAsia="zh-CN"/>
        </w:rPr>
        <w:t xml:space="preserve"> [vivo (K = 1,2,4), ZTE (K = 0.5,1), CMCC (K = 1,2,4)]; </w:t>
      </w:r>
    </w:p>
    <w:p w14:paraId="61770D62"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2F495A0B"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2C1031FD"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3 </w:t>
      </w:r>
      <w:r>
        <w:rPr>
          <w:rFonts w:ascii="Arial" w:eastAsiaTheme="minorEastAsia" w:hAnsi="Arial" w:cs="Arial"/>
          <w:sz w:val="20"/>
          <w:szCs w:val="20"/>
          <w:lang w:eastAsia="zh-CN"/>
        </w:rPr>
        <w:t xml:space="preserve">[vivo (K = 1,2,4), ZTE (K = 0.5,1), CMCC (K = 1,2,4)]; </w:t>
      </w:r>
    </w:p>
    <w:p w14:paraId="045A7029"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1C8D7FAE"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(3 sources in total):</w:t>
      </w:r>
    </w:p>
    <w:p w14:paraId="7B68052F"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609BC725"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[vivo (K = 1,2,4), ZTE (K = 0.5,1), CMCC (K = 1,2,4)]; </w:t>
      </w:r>
    </w:p>
    <w:p w14:paraId="5333C602"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04402654"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2C0B11B3"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3 </w:t>
      </w:r>
      <w:r>
        <w:rPr>
          <w:rFonts w:ascii="Arial" w:eastAsiaTheme="minorEastAsia" w:hAnsi="Arial" w:cs="Arial"/>
          <w:sz w:val="20"/>
          <w:szCs w:val="20"/>
          <w:lang w:eastAsia="zh-CN"/>
        </w:rPr>
        <w:t xml:space="preserve">[vivo (K = 1,2,4), ZTE (K = 0.5,1), CMCC (K = 1,2,4)]; </w:t>
      </w:r>
    </w:p>
    <w:p w14:paraId="3FB2C7CF"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48A82A7D"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B device (1 source in total):</w:t>
      </w:r>
    </w:p>
    <w:p w14:paraId="7672D287"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2E036C12"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0.5,1)]; </w:t>
      </w:r>
    </w:p>
    <w:p w14:paraId="5455BF16"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789092F2"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w:t>
      </w:r>
    </w:p>
    <w:p w14:paraId="5D623397"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[ZTE (K = 1)]; </w:t>
      </w:r>
    </w:p>
    <w:p w14:paraId="1B62146E"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w:t>
      </w:r>
    </w:p>
    <w:p w14:paraId="1CB67B02" w14:textId="77777777" w:rsidR="009B2CBF" w:rsidRDefault="00494BA3">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ultra-deep sleep option 2 (including TDMed with ultra-deep sleep option 1):</w:t>
      </w:r>
    </w:p>
    <w:p w14:paraId="1F99B44D" w14:textId="77777777" w:rsidR="009B2CBF" w:rsidRDefault="00494BA3">
      <w:pPr>
        <w:pStyle w:val="aff4"/>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are presented by 4 sources (HW/Hisilicon, xiaomi, ZTE, CMCC) out of 19 sources, and the following is observed:</w:t>
      </w:r>
    </w:p>
    <w:p w14:paraId="66A6A6C4"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(3 sources in total):</w:t>
      </w:r>
    </w:p>
    <w:p w14:paraId="2258A145"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14:paraId="3D2F9568"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[xiaomi (K = 1), ZTE (K = 1), CMCC (K = 1,2,4)]; </w:t>
      </w:r>
    </w:p>
    <w:p w14:paraId="6583793E"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w:t>
      </w:r>
    </w:p>
    <w:p w14:paraId="7FCF1DC8"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47B66ED4"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2 </w:t>
      </w:r>
      <w:r>
        <w:rPr>
          <w:rFonts w:ascii="Arial" w:eastAsiaTheme="minorEastAsia" w:hAnsi="Arial" w:cs="Arial"/>
          <w:sz w:val="20"/>
          <w:szCs w:val="20"/>
          <w:lang w:eastAsia="zh-CN"/>
        </w:rPr>
        <w:t>[xiaomi (K = 1), CMCC (K = 2,4)]</w:t>
      </w:r>
      <w:r>
        <w:rPr>
          <w:rFonts w:ascii="Arial" w:eastAsiaTheme="minorEastAsia" w:hAnsi="Arial" w:cs="Arial"/>
          <w:b/>
          <w:bCs/>
          <w:sz w:val="20"/>
          <w:szCs w:val="20"/>
          <w:lang w:eastAsia="zh-CN"/>
        </w:rPr>
        <w:t xml:space="preserve">; </w:t>
      </w:r>
    </w:p>
    <w:p w14:paraId="3CC68785"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0.5,1); CMCC (K = 1)];</w:t>
      </w:r>
    </w:p>
    <w:p w14:paraId="2749BE41"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(4 sources in total):</w:t>
      </w:r>
    </w:p>
    <w:p w14:paraId="53147B49"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53CA77C9"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[HW/Hisilicon (K = 1), xiaomi (K = 1), ZTE (K = 0.5,1), CMCC (K = 1,2,4)]; </w:t>
      </w:r>
    </w:p>
    <w:p w14:paraId="196232D0"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67441267"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3982E624"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lastRenderedPageBreak/>
        <w:t xml:space="preserve">YES: 2 </w:t>
      </w:r>
      <w:r>
        <w:rPr>
          <w:rFonts w:ascii="Arial" w:eastAsiaTheme="minorEastAsia" w:hAnsi="Arial" w:cs="Arial"/>
          <w:sz w:val="20"/>
          <w:szCs w:val="20"/>
          <w:lang w:eastAsia="zh-CN"/>
        </w:rPr>
        <w:t xml:space="preserve">[ZTE (K = 1), CMCC (K = 1,2,4)]; </w:t>
      </w:r>
    </w:p>
    <w:p w14:paraId="6DC3BC0E"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[HW/Hisilicon (K = 1), ZTE (K = 0.5)];</w:t>
      </w:r>
    </w:p>
    <w:p w14:paraId="09126225"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(4 sources in total):</w:t>
      </w:r>
    </w:p>
    <w:p w14:paraId="214BDF10"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76B9366F"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[HW/Hisilicon (K = 1), xiaomi (K = 1), ZTE (K = 0.5,1), CMCC (K = 1,2,4)]; </w:t>
      </w:r>
    </w:p>
    <w:p w14:paraId="3A6A476C"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1A42C0E5"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0DEECFAF"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4 </w:t>
      </w:r>
      <w:r>
        <w:rPr>
          <w:rFonts w:ascii="Arial" w:eastAsiaTheme="minorEastAsia" w:hAnsi="Arial" w:cs="Arial"/>
          <w:sz w:val="20"/>
          <w:szCs w:val="20"/>
          <w:lang w:eastAsia="zh-CN"/>
        </w:rPr>
        <w:t xml:space="preserve">[HW/Hisilicon (K = 1), xiaomi (K = 1), ZTE (K = 1), CMCC (K = 1,2,4)]; </w:t>
      </w:r>
    </w:p>
    <w:p w14:paraId="1DA232C9"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w:t>
      </w:r>
    </w:p>
    <w:p w14:paraId="7283040F"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(1 source in total):</w:t>
      </w:r>
    </w:p>
    <w:p w14:paraId="273FB8C0"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529F569F"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p>
    <w:p w14:paraId="45CAE66E"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NO: 1 </w:t>
      </w:r>
      <w:r>
        <w:rPr>
          <w:rFonts w:ascii="Arial" w:eastAsiaTheme="minorEastAsia" w:hAnsi="Arial" w:cs="Arial"/>
          <w:sz w:val="20"/>
          <w:szCs w:val="20"/>
          <w:lang w:eastAsia="zh-CN"/>
        </w:rPr>
        <w:t>[ZTE (K = 0.5)]</w:t>
      </w:r>
    </w:p>
    <w:p w14:paraId="13F6ED8B"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w:t>
      </w:r>
    </w:p>
    <w:p w14:paraId="0303B056"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0</w:t>
      </w:r>
      <w:r>
        <w:rPr>
          <w:rFonts w:ascii="Arial" w:eastAsiaTheme="minorEastAsia" w:hAnsi="Arial" w:cs="Arial"/>
          <w:sz w:val="20"/>
          <w:szCs w:val="20"/>
          <w:lang w:eastAsia="zh-CN"/>
        </w:rPr>
        <w:t xml:space="preserve">; </w:t>
      </w:r>
    </w:p>
    <w:p w14:paraId="3F90879E"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0.5,1)];</w:t>
      </w:r>
    </w:p>
    <w:p w14:paraId="26AF90F8"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(1 source in total):</w:t>
      </w:r>
    </w:p>
    <w:p w14:paraId="38593909"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14:paraId="51EDD7EC"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[CMCC (K = 1,2,4)]; </w:t>
      </w:r>
    </w:p>
    <w:p w14:paraId="2C8167C8"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7B771E79"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23D8F85A"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[CMCC (K = 1,2,4)]</w:t>
      </w:r>
      <w:r>
        <w:rPr>
          <w:rFonts w:ascii="Arial" w:eastAsiaTheme="minorEastAsia" w:hAnsi="Arial" w:cs="Arial"/>
          <w:b/>
          <w:bCs/>
          <w:sz w:val="20"/>
          <w:szCs w:val="20"/>
          <w:lang w:eastAsia="zh-CN"/>
        </w:rPr>
        <w:t xml:space="preserve">; </w:t>
      </w:r>
    </w:p>
    <w:p w14:paraId="55BC59DA"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35CFF323"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(1 source in total):</w:t>
      </w:r>
    </w:p>
    <w:p w14:paraId="05AF519F"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31DAF450"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p>
    <w:p w14:paraId="37DB79B4"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79D8C3A8"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0BD6F8FF"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[CMCC (K = 1,2,4)]; </w:t>
      </w:r>
    </w:p>
    <w:p w14:paraId="511B16F1"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174C0042"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(1 source in total):</w:t>
      </w:r>
    </w:p>
    <w:p w14:paraId="59B29C3F"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34210689"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p>
    <w:p w14:paraId="720493F4"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lastRenderedPageBreak/>
        <w:t>NO: 0;</w:t>
      </w:r>
    </w:p>
    <w:p w14:paraId="34ACDDD8"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66C77804"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[CMCC (K = 1,2,4)]; </w:t>
      </w:r>
    </w:p>
    <w:p w14:paraId="0D541569"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6DC61C75" w14:textId="77777777" w:rsidR="009B2CBF" w:rsidRDefault="009B2CBF">
      <w:pPr>
        <w:spacing w:beforeLines="50" w:before="120" w:line="288" w:lineRule="auto"/>
        <w:rPr>
          <w:rFonts w:ascii="Arial" w:hAnsi="Arial" w:cs="Arial"/>
          <w:lang w:eastAsia="zh-CN"/>
        </w:rPr>
      </w:pPr>
    </w:p>
    <w:p w14:paraId="643EA100"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3.2.2 Round 1 discussion</w:t>
      </w:r>
    </w:p>
    <w:p w14:paraId="51B35770" w14:textId="77777777" w:rsidR="009B2CBF" w:rsidRDefault="00494BA3">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w:t>
      </w:r>
      <w:r>
        <w:rPr>
          <w:rFonts w:ascii="Arial" w:hAnsi="Arial" w:cs="Arial" w:hint="eastAsia"/>
          <w:lang w:eastAsia="zh-CN"/>
        </w:rPr>
        <w:t>F</w:t>
      </w:r>
      <w:r>
        <w:rPr>
          <w:rFonts w:ascii="Arial" w:hAnsi="Arial" w:cs="Arial"/>
          <w:lang w:eastAsia="zh-CN"/>
        </w:rPr>
        <w:t>rom the inputs, the following observations are formulated:</w:t>
      </w:r>
    </w:p>
    <w:p w14:paraId="682E46BE" w14:textId="77777777" w:rsidR="009B2CBF" w:rsidRDefault="009B2CBF">
      <w:pPr>
        <w:snapToGrid w:val="0"/>
        <w:spacing w:beforeLines="50" w:before="120" w:line="288" w:lineRule="auto"/>
        <w:rPr>
          <w:rFonts w:ascii="Arial" w:hAnsi="Arial" w:cs="Arial"/>
          <w:lang w:eastAsia="zh-CN"/>
        </w:rPr>
      </w:pPr>
    </w:p>
    <w:p w14:paraId="525CC5CF"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[High] Proposed observation 2 (I)</w:t>
      </w:r>
    </w:p>
    <w:p w14:paraId="4C1D676C"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as an observation in TR 38.859 Section 6.4.3:</w:t>
      </w:r>
    </w:p>
    <w:p w14:paraId="1F15702E"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extending DRX cycle are provided by 13 sources ([2/HW,Hisilicon], [3/vivo], [4/CATT], [6/Spreadtrum], [7/Nokia,NSB], [8/xiaomi], [9/Intel], [11/ZTE], [12/Sony], [13/CMCC], [18/Samsung], [19/Qualcomm], [20/Ericsson]) out of 19 sources, the following is observed:</w:t>
      </w:r>
    </w:p>
    <w:p w14:paraId="147D554D"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Results with extended DRX cycle beyond 10.24s provide power saving gains with respect to that with the baseline DRX cycle of 1.28s, and is beneficial towards meeting the battery life requirement </w:t>
      </w:r>
      <w:r>
        <w:rPr>
          <w:rFonts w:ascii="Arial" w:eastAsiaTheme="minorEastAsia" w:hAnsi="Arial" w:cs="Arial"/>
          <w:strike/>
          <w:color w:val="FF0000"/>
          <w:sz w:val="20"/>
          <w:szCs w:val="20"/>
          <w:lang w:eastAsia="zh-CN"/>
        </w:rPr>
        <w:t>as extended DRX cycle beyond 10.24s allows a UE to enter into a deeper sleep state and improve the battery life</w:t>
      </w:r>
      <w:r>
        <w:rPr>
          <w:rFonts w:ascii="Arial" w:eastAsiaTheme="minorEastAsia" w:hAnsi="Arial" w:cs="Arial"/>
          <w:sz w:val="20"/>
          <w:szCs w:val="20"/>
          <w:lang w:eastAsia="zh-CN"/>
        </w:rPr>
        <w:t>.</w:t>
      </w:r>
    </w:p>
    <w:p w14:paraId="273E347B"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rom the evaluations,</w:t>
      </w:r>
    </w:p>
    <w:p w14:paraId="18700D6E" w14:textId="77777777" w:rsidR="009B2CBF" w:rsidRDefault="00494BA3">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Power saving gains achieved with extended DRX cycle with respect to baseline DRX cycle 1.28s are provided by 2 sources ([3/vivo], [13/CMCC]):</w:t>
      </w:r>
    </w:p>
    <w:p w14:paraId="1DBFF806" w14:textId="77777777" w:rsidR="009B2CBF" w:rsidRDefault="00494BA3">
      <w:pPr>
        <w:pStyle w:val="aff4"/>
        <w:numPr>
          <w:ilvl w:val="3"/>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[3/vivo], 87%~90% power saving gains are achieved with DRX cycle of 30.72s with respect to that with the baseline DRX cycle of 1.28s;</w:t>
      </w:r>
    </w:p>
    <w:p w14:paraId="689AC775" w14:textId="77777777" w:rsidR="009B2CBF" w:rsidRDefault="00494BA3">
      <w:pPr>
        <w:pStyle w:val="aff4"/>
        <w:numPr>
          <w:ilvl w:val="3"/>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[13/CMCC], 35.05%~53.70% power saving gains are achieved with DRX cycle of 10.24s with respect to that with the baseline DRX cycle of 1.28s, and 37.56%~57.53% power saving gains are achieved with DRX cycle of 20.48s with respect to that with the baseline DRX cycle of 1.28s;</w:t>
      </w:r>
    </w:p>
    <w:p w14:paraId="14E2C612" w14:textId="77777777" w:rsidR="009B2CBF" w:rsidRDefault="00494BA3">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Results on battery life of extended DRX cycle together with ultra-deep sleep state</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 xml:space="preserve">are provided by </w:t>
      </w:r>
      <w:r>
        <w:rPr>
          <w:rFonts w:ascii="Arial" w:eastAsiaTheme="minorEastAsia" w:hAnsi="Arial" w:cs="Arial" w:hint="eastAsia"/>
          <w:sz w:val="20"/>
          <w:szCs w:val="20"/>
          <w:lang w:eastAsia="zh-CN"/>
        </w:rPr>
        <w:t>1</w:t>
      </w:r>
      <w:r>
        <w:rPr>
          <w:rFonts w:ascii="Arial" w:eastAsiaTheme="minorEastAsia" w:hAnsi="Arial" w:cs="Arial"/>
          <w:sz w:val="20"/>
          <w:szCs w:val="20"/>
          <w:lang w:eastAsia="zh-CN"/>
        </w:rPr>
        <w:t>3 sources (</w:t>
      </w:r>
      <w:r>
        <w:rPr>
          <w:rFonts w:ascii="Arial" w:hAnsi="Arial" w:cs="Arial"/>
          <w:sz w:val="20"/>
          <w:szCs w:val="20"/>
          <w:lang w:eastAsia="zh-CN"/>
        </w:rPr>
        <w:t>[2/HW,Hisilicon], [3/vivo], [4/CATT], [6/Spreadtrum], [7/Nokia,NSB], [8/xiaomi], [9/Intel], [11/ZTE], [12/Sony], [13/CMCC], [18/Samsung], [19/Qualcomm], [20/Ericsson]</w:t>
      </w:r>
      <w:r>
        <w:rPr>
          <w:rFonts w:ascii="Arial" w:eastAsiaTheme="minorEastAsia" w:hAnsi="Arial" w:cs="Arial"/>
          <w:sz w:val="20"/>
          <w:szCs w:val="20"/>
          <w:lang w:eastAsia="zh-CN"/>
        </w:rPr>
        <w:t>), and the target requirement of 6~12 months is achieved by all 13 sources.</w:t>
      </w:r>
    </w:p>
    <w:p w14:paraId="5AD56FF6"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0377DB50" w14:textId="77777777">
        <w:tc>
          <w:tcPr>
            <w:tcW w:w="2336" w:type="dxa"/>
          </w:tcPr>
          <w:p w14:paraId="49351EE3"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15EEC13C"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0A3B7641" w14:textId="77777777">
        <w:tc>
          <w:tcPr>
            <w:tcW w:w="2336" w:type="dxa"/>
          </w:tcPr>
          <w:p w14:paraId="28254E9A" w14:textId="77777777" w:rsidR="009B2CBF" w:rsidRDefault="00494BA3">
            <w:pPr>
              <w:spacing w:before="0" w:line="240" w:lineRule="auto"/>
              <w:rPr>
                <w:sz w:val="22"/>
                <w:lang w:eastAsia="zh-CN"/>
              </w:rPr>
            </w:pPr>
            <w:r>
              <w:rPr>
                <w:rFonts w:hint="eastAsia"/>
                <w:sz w:val="22"/>
                <w:lang w:eastAsia="zh-CN"/>
              </w:rPr>
              <w:t>v</w:t>
            </w:r>
            <w:r>
              <w:rPr>
                <w:sz w:val="22"/>
                <w:lang w:eastAsia="zh-CN"/>
              </w:rPr>
              <w:t>ivo</w:t>
            </w:r>
          </w:p>
        </w:tc>
        <w:tc>
          <w:tcPr>
            <w:tcW w:w="7626" w:type="dxa"/>
          </w:tcPr>
          <w:p w14:paraId="3A4528D0" w14:textId="77777777" w:rsidR="009B2CBF" w:rsidRDefault="00494BA3">
            <w:pPr>
              <w:spacing w:before="0" w:line="240" w:lineRule="auto"/>
              <w:rPr>
                <w:sz w:val="22"/>
                <w:lang w:eastAsia="zh-CN"/>
              </w:rPr>
            </w:pPr>
            <w:r>
              <w:rPr>
                <w:rFonts w:hint="eastAsia"/>
                <w:sz w:val="22"/>
                <w:lang w:eastAsia="zh-CN"/>
              </w:rPr>
              <w:t>O</w:t>
            </w:r>
            <w:r>
              <w:rPr>
                <w:sz w:val="22"/>
                <w:lang w:eastAsia="zh-CN"/>
              </w:rPr>
              <w:t>K</w:t>
            </w:r>
          </w:p>
        </w:tc>
      </w:tr>
      <w:tr w:rsidR="009B2CBF" w14:paraId="71E8BF6B" w14:textId="77777777">
        <w:tc>
          <w:tcPr>
            <w:tcW w:w="2336" w:type="dxa"/>
          </w:tcPr>
          <w:p w14:paraId="2634420E"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3DD6CD88" w14:textId="77777777" w:rsidR="009B2CBF" w:rsidRDefault="00494BA3">
            <w:pPr>
              <w:spacing w:before="0" w:line="240" w:lineRule="auto"/>
              <w:rPr>
                <w:rFonts w:ascii="Arial" w:hAnsi="Arial" w:cs="Arial"/>
                <w:lang w:eastAsia="zh-CN"/>
              </w:rPr>
            </w:pPr>
            <w:r>
              <w:rPr>
                <w:rFonts w:hint="eastAsia"/>
                <w:sz w:val="22"/>
                <w:lang w:eastAsia="zh-CN"/>
              </w:rPr>
              <w:t xml:space="preserve">In the first subbullet, we prefer removing the sentence of </w:t>
            </w:r>
            <w:r>
              <w:rPr>
                <w:sz w:val="22"/>
                <w:highlight w:val="yellow"/>
                <w:lang w:eastAsia="zh-CN"/>
              </w:rPr>
              <w:t>‘</w:t>
            </w:r>
            <w:r>
              <w:rPr>
                <w:rFonts w:ascii="Arial" w:hAnsi="Arial" w:cs="Arial"/>
                <w:highlight w:val="yellow"/>
                <w:lang w:eastAsia="zh-CN"/>
              </w:rPr>
              <w:t>as extended DRX cycle beyond 10.24s allows a UE to enter into a deeper sleep state and improve the battery life</w:t>
            </w:r>
            <w:r>
              <w:rPr>
                <w:rFonts w:ascii="Arial" w:hAnsi="Arial" w:cs="Arial"/>
                <w:lang w:eastAsia="zh-CN"/>
              </w:rPr>
              <w:t>’</w:t>
            </w:r>
            <w:r>
              <w:rPr>
                <w:rFonts w:ascii="Arial" w:hAnsi="Arial" w:cs="Arial" w:hint="eastAsia"/>
                <w:lang w:eastAsia="zh-CN"/>
              </w:rPr>
              <w:t xml:space="preserve">, i.e., </w:t>
            </w:r>
          </w:p>
          <w:p w14:paraId="7497A7F4" w14:textId="77777777" w:rsidR="009B2CBF" w:rsidRDefault="00494BA3">
            <w:pPr>
              <w:pStyle w:val="aff4"/>
              <w:numPr>
                <w:ilvl w:val="1"/>
                <w:numId w:val="16"/>
              </w:numPr>
              <w:spacing w:beforeLines="50" w:line="288" w:lineRule="auto"/>
              <w:rPr>
                <w:rFonts w:ascii="Arial" w:hAnsi="Arial" w:cs="Arial"/>
                <w:sz w:val="20"/>
                <w:szCs w:val="20"/>
                <w:lang w:eastAsia="zh-CN"/>
              </w:rPr>
            </w:pPr>
            <w:r>
              <w:rPr>
                <w:rFonts w:ascii="Arial" w:eastAsiaTheme="minorEastAsia" w:hAnsi="Arial" w:cs="Arial"/>
                <w:sz w:val="20"/>
                <w:szCs w:val="20"/>
                <w:lang w:eastAsia="zh-CN"/>
              </w:rPr>
              <w:t>Results with extended DRX cycle beyond 10.24s provide power saving gains with respect to that with the baseline DRX cycle of 1.28s, and is beneficial towards meeting the battery life requirement</w:t>
            </w:r>
            <w:r>
              <w:rPr>
                <w:rFonts w:ascii="Arial" w:eastAsiaTheme="minorEastAsia" w:hAnsi="Arial" w:cs="Arial"/>
                <w:strike/>
                <w:sz w:val="20"/>
                <w:szCs w:val="20"/>
                <w:lang w:eastAsia="zh-CN"/>
              </w:rPr>
              <w:t xml:space="preserve"> </w:t>
            </w:r>
            <w:r>
              <w:rPr>
                <w:rFonts w:ascii="Arial" w:eastAsiaTheme="minorEastAsia" w:hAnsi="Arial" w:cs="Arial"/>
                <w:strike/>
                <w:color w:val="FF0000"/>
                <w:sz w:val="20"/>
                <w:szCs w:val="20"/>
                <w:lang w:eastAsia="zh-CN"/>
              </w:rPr>
              <w:t xml:space="preserve">as extended DRX </w:t>
            </w:r>
            <w:r>
              <w:rPr>
                <w:rFonts w:ascii="Arial" w:eastAsiaTheme="minorEastAsia" w:hAnsi="Arial" w:cs="Arial"/>
                <w:strike/>
                <w:color w:val="FF0000"/>
                <w:sz w:val="20"/>
                <w:szCs w:val="20"/>
                <w:lang w:eastAsia="zh-CN"/>
              </w:rPr>
              <w:lastRenderedPageBreak/>
              <w:t>cycle beyond 10.24s allows a UE to enter into a deeper sleep state and improve the battery life</w:t>
            </w:r>
            <w:r>
              <w:rPr>
                <w:rFonts w:ascii="Arial" w:eastAsiaTheme="minorEastAsia" w:hAnsi="Arial" w:cs="Arial"/>
                <w:sz w:val="20"/>
                <w:szCs w:val="20"/>
                <w:lang w:eastAsia="zh-CN"/>
              </w:rPr>
              <w:t>.</w:t>
            </w:r>
          </w:p>
          <w:p w14:paraId="79133BC4" w14:textId="77777777" w:rsidR="009B2CBF" w:rsidRDefault="00494BA3">
            <w:pPr>
              <w:spacing w:before="0" w:line="240" w:lineRule="auto"/>
              <w:rPr>
                <w:rFonts w:ascii="Arial" w:hAnsi="Arial" w:cs="Arial"/>
                <w:lang w:eastAsia="zh-CN"/>
              </w:rPr>
            </w:pPr>
            <w:r>
              <w:rPr>
                <w:rFonts w:ascii="Arial" w:hAnsi="Arial" w:cs="Arial" w:hint="eastAsia"/>
                <w:lang w:eastAsia="zh-CN"/>
              </w:rPr>
              <w:t>In our view, UE can also enter deeper sleep state in DRX cycle 1.28s. The main gain is because the number of waking up times is reduced from larger DCX cycle.</w:t>
            </w:r>
          </w:p>
        </w:tc>
      </w:tr>
      <w:tr w:rsidR="009B2CBF" w14:paraId="4B5D24D7" w14:textId="77777777">
        <w:tc>
          <w:tcPr>
            <w:tcW w:w="2336" w:type="dxa"/>
          </w:tcPr>
          <w:p w14:paraId="09045766" w14:textId="77777777" w:rsidR="009B2CBF" w:rsidRDefault="00494BA3">
            <w:pPr>
              <w:spacing w:before="0" w:line="240" w:lineRule="auto"/>
              <w:rPr>
                <w:sz w:val="22"/>
                <w:lang w:eastAsia="zh-CN"/>
              </w:rPr>
            </w:pPr>
            <w:r>
              <w:rPr>
                <w:rFonts w:hint="eastAsia"/>
                <w:sz w:val="22"/>
                <w:lang w:eastAsia="zh-CN"/>
              </w:rPr>
              <w:lastRenderedPageBreak/>
              <w:t>Xiaomi</w:t>
            </w:r>
          </w:p>
        </w:tc>
        <w:tc>
          <w:tcPr>
            <w:tcW w:w="7626" w:type="dxa"/>
          </w:tcPr>
          <w:p w14:paraId="06998A59" w14:textId="77777777" w:rsidR="009B2CBF" w:rsidRDefault="00494BA3">
            <w:pPr>
              <w:spacing w:before="0" w:line="240" w:lineRule="auto"/>
              <w:rPr>
                <w:sz w:val="22"/>
                <w:lang w:eastAsia="zh-CN"/>
              </w:rPr>
            </w:pPr>
            <w:r>
              <w:rPr>
                <w:sz w:val="22"/>
                <w:lang w:eastAsia="zh-CN"/>
              </w:rPr>
              <w:t>O</w:t>
            </w:r>
            <w:r>
              <w:rPr>
                <w:rFonts w:hint="eastAsia"/>
                <w:sz w:val="22"/>
                <w:lang w:eastAsia="zh-CN"/>
              </w:rPr>
              <w:t xml:space="preserve">k </w:t>
            </w:r>
          </w:p>
        </w:tc>
      </w:tr>
      <w:tr w:rsidR="009B2CBF" w14:paraId="361CABC9" w14:textId="77777777">
        <w:tc>
          <w:tcPr>
            <w:tcW w:w="2336" w:type="dxa"/>
          </w:tcPr>
          <w:p w14:paraId="4F5B21E6" w14:textId="77777777" w:rsidR="009B2CBF" w:rsidRDefault="00494BA3">
            <w:pPr>
              <w:rPr>
                <w:sz w:val="22"/>
              </w:rPr>
            </w:pPr>
            <w:r>
              <w:rPr>
                <w:sz w:val="22"/>
              </w:rPr>
              <w:t>Intel</w:t>
            </w:r>
          </w:p>
        </w:tc>
        <w:tc>
          <w:tcPr>
            <w:tcW w:w="7626" w:type="dxa"/>
          </w:tcPr>
          <w:p w14:paraId="76304D91" w14:textId="77777777" w:rsidR="009B2CBF" w:rsidRDefault="00494BA3">
            <w:pPr>
              <w:rPr>
                <w:rFonts w:eastAsia="MS Mincho"/>
                <w:sz w:val="22"/>
                <w:lang w:eastAsia="ja-JP"/>
              </w:rPr>
            </w:pPr>
            <w:r>
              <w:rPr>
                <w:rFonts w:eastAsia="MS Mincho"/>
                <w:sz w:val="22"/>
                <w:lang w:eastAsia="ja-JP"/>
              </w:rPr>
              <w:t>Ok</w:t>
            </w:r>
          </w:p>
        </w:tc>
      </w:tr>
      <w:tr w:rsidR="009B2CBF" w14:paraId="29CC1AFD" w14:textId="77777777">
        <w:tc>
          <w:tcPr>
            <w:tcW w:w="2336" w:type="dxa"/>
          </w:tcPr>
          <w:p w14:paraId="04F71E75" w14:textId="77777777" w:rsidR="009B2CBF" w:rsidRDefault="00494BA3">
            <w:pPr>
              <w:spacing w:before="0" w:line="240" w:lineRule="auto"/>
              <w:rPr>
                <w:sz w:val="22"/>
                <w:lang w:eastAsia="zh-CN"/>
              </w:rPr>
            </w:pPr>
            <w:r>
              <w:rPr>
                <w:rFonts w:hint="eastAsia"/>
                <w:sz w:val="22"/>
                <w:lang w:eastAsia="zh-CN"/>
              </w:rPr>
              <w:t>H</w:t>
            </w:r>
            <w:r>
              <w:rPr>
                <w:sz w:val="22"/>
                <w:lang w:eastAsia="zh-CN"/>
              </w:rPr>
              <w:t>uawei, HiSilicon</w:t>
            </w:r>
          </w:p>
        </w:tc>
        <w:tc>
          <w:tcPr>
            <w:tcW w:w="7626" w:type="dxa"/>
          </w:tcPr>
          <w:p w14:paraId="17581937" w14:textId="77777777" w:rsidR="009B2CBF" w:rsidRDefault="00494BA3">
            <w:pPr>
              <w:spacing w:before="0" w:line="240" w:lineRule="auto"/>
              <w:rPr>
                <w:sz w:val="22"/>
                <w:lang w:eastAsia="zh-CN"/>
              </w:rPr>
            </w:pPr>
            <w:r>
              <w:rPr>
                <w:rFonts w:hint="eastAsia"/>
                <w:sz w:val="22"/>
                <w:lang w:eastAsia="zh-CN"/>
              </w:rPr>
              <w:t>O</w:t>
            </w:r>
            <w:r>
              <w:rPr>
                <w:sz w:val="22"/>
                <w:lang w:eastAsia="zh-CN"/>
              </w:rPr>
              <w:t>K. Basically we think only sufficiently longer wake-up periodicity motivates a deeper sleep state.</w:t>
            </w:r>
          </w:p>
        </w:tc>
      </w:tr>
      <w:tr w:rsidR="009B2CBF" w14:paraId="62519B71" w14:textId="77777777">
        <w:tc>
          <w:tcPr>
            <w:tcW w:w="2336" w:type="dxa"/>
          </w:tcPr>
          <w:p w14:paraId="163424BE" w14:textId="77777777" w:rsidR="009B2CBF" w:rsidRDefault="00494BA3">
            <w:pPr>
              <w:rPr>
                <w:sz w:val="22"/>
                <w:lang w:eastAsia="zh-CN"/>
              </w:rPr>
            </w:pPr>
            <w:r>
              <w:rPr>
                <w:sz w:val="22"/>
                <w:lang w:eastAsia="zh-CN"/>
              </w:rPr>
              <w:t>S</w:t>
            </w:r>
            <w:r>
              <w:rPr>
                <w:rFonts w:hint="eastAsia"/>
                <w:sz w:val="22"/>
                <w:lang w:eastAsia="zh-CN"/>
              </w:rPr>
              <w:t>preadtrum</w:t>
            </w:r>
          </w:p>
        </w:tc>
        <w:tc>
          <w:tcPr>
            <w:tcW w:w="7626" w:type="dxa"/>
          </w:tcPr>
          <w:p w14:paraId="697255C7" w14:textId="77777777" w:rsidR="009B2CBF" w:rsidRDefault="00494BA3">
            <w:pPr>
              <w:rPr>
                <w:sz w:val="22"/>
                <w:lang w:eastAsia="zh-CN"/>
              </w:rPr>
            </w:pPr>
            <w:r>
              <w:rPr>
                <w:rFonts w:hint="eastAsia"/>
                <w:sz w:val="22"/>
                <w:lang w:eastAsia="zh-CN"/>
              </w:rPr>
              <w:t>Ok</w:t>
            </w:r>
          </w:p>
        </w:tc>
      </w:tr>
    </w:tbl>
    <w:p w14:paraId="6FC52A52" w14:textId="77777777" w:rsidR="009B2CBF" w:rsidRDefault="009B2CBF">
      <w:pPr>
        <w:snapToGrid w:val="0"/>
        <w:spacing w:beforeLines="50" w:before="120" w:line="288" w:lineRule="auto"/>
        <w:rPr>
          <w:rFonts w:ascii="Arial" w:hAnsi="Arial" w:cs="Arial"/>
          <w:lang w:eastAsia="zh-CN"/>
        </w:rPr>
      </w:pPr>
    </w:p>
    <w:p w14:paraId="79F577AF" w14:textId="77777777" w:rsidR="009B2CBF" w:rsidRDefault="009B2CBF">
      <w:pPr>
        <w:snapToGrid w:val="0"/>
        <w:spacing w:beforeLines="50" w:before="120" w:line="288" w:lineRule="auto"/>
        <w:rPr>
          <w:rFonts w:ascii="Arial" w:hAnsi="Arial" w:cs="Arial"/>
          <w:lang w:eastAsia="zh-CN"/>
        </w:rPr>
      </w:pPr>
    </w:p>
    <w:p w14:paraId="58FD63FE" w14:textId="77777777" w:rsidR="009B2CBF" w:rsidRDefault="00494BA3">
      <w:pPr>
        <w:spacing w:beforeLines="50" w:before="120" w:line="288" w:lineRule="auto"/>
        <w:rPr>
          <w:rFonts w:ascii="Arial" w:hAnsi="Arial" w:cs="Arial"/>
          <w:b/>
          <w:bCs/>
          <w:highlight w:val="yellow"/>
          <w:lang w:eastAsia="zh-CN"/>
        </w:rPr>
      </w:pPr>
      <w:r>
        <w:rPr>
          <w:rFonts w:ascii="Arial" w:hAnsi="Arial" w:cs="Arial"/>
          <w:b/>
          <w:bCs/>
          <w:lang w:eastAsia="zh-CN"/>
        </w:rPr>
        <w:t>[High] Proposed observation 3 (I)</w:t>
      </w:r>
    </w:p>
    <w:p w14:paraId="0BF1E503"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as an observation in TR 38.859 Section 6.4.3:</w:t>
      </w:r>
    </w:p>
    <w:p w14:paraId="59EB607B"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 results of UE (re)entering RRC_CONNECTED state to obtain SRS (re)configuration for UL/DL+UL positioning are provided by 7 sources ([2/HW,Hisilicon], [3/vivo], [4/Futurewei], [9/Intel], [11/ZTE], [13/CMCC], [19/Qualcomm], [20/Ericsson]) out of 19 sources, the following is observed:</w:t>
      </w:r>
    </w:p>
    <w:p w14:paraId="35E137F5"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 xml:space="preserve">UE </w:t>
      </w:r>
      <w:r>
        <w:rPr>
          <w:rFonts w:ascii="Arial" w:eastAsia="宋体" w:hAnsi="Arial" w:cs="Arial"/>
          <w:strike/>
          <w:color w:val="FF0000"/>
          <w:sz w:val="20"/>
          <w:szCs w:val="20"/>
          <w:lang w:eastAsia="zh-CN"/>
        </w:rPr>
        <w:t>performing 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 increases power consumption, and results without SRS (re)configuration procedure provide power saving gains with respect to that with </w:t>
      </w:r>
      <w:r>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w:t>
      </w:r>
    </w:p>
    <w:p w14:paraId="1C2C93B7"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rom the evaluations,</w:t>
      </w:r>
    </w:p>
    <w:p w14:paraId="752B818F"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[2/HW,Hisilicon], 65.2790% of total power is consumed by SRS (re)configuration for UL positioning; </w:t>
      </w:r>
      <w:r>
        <w:rPr>
          <w:rFonts w:ascii="Arial" w:eastAsia="宋体" w:hAnsi="Arial" w:cs="Arial"/>
          <w:strike/>
          <w:color w:val="FF0000"/>
          <w:sz w:val="20"/>
          <w:szCs w:val="20"/>
          <w:lang w:eastAsia="zh-CN"/>
        </w:rPr>
        <w:t>RA-SDT procedure</w:t>
      </w:r>
      <w:r>
        <w:rPr>
          <w:rFonts w:ascii="Arial" w:eastAsia="宋体" w:hAnsi="Arial" w:cs="Arial"/>
          <w:color w:val="FF0000"/>
          <w:sz w:val="20"/>
          <w:szCs w:val="20"/>
          <w:lang w:eastAsia="zh-CN"/>
        </w:rPr>
        <w:t xml:space="preserve"> UE (re)entering RRC_CONNECTED state</w:t>
      </w:r>
      <w:r>
        <w:rPr>
          <w:rFonts w:ascii="Arial" w:eastAsia="宋体" w:hAnsi="Arial" w:cs="Arial"/>
          <w:sz w:val="20"/>
          <w:szCs w:val="20"/>
          <w:lang w:eastAsia="zh-CN"/>
        </w:rPr>
        <w:t xml:space="preserve"> to obtain SRS (re)configuration increases the power consumption by 3 times;</w:t>
      </w:r>
    </w:p>
    <w:p w14:paraId="21163FFD"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[3/vivo], </w:t>
      </w:r>
      <w:r>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UE (re)entering RRC_CONNECTED state</w:t>
      </w:r>
      <w:r>
        <w:rPr>
          <w:rFonts w:ascii="Arial" w:eastAsia="宋体" w:hAnsi="Arial" w:cs="Arial"/>
          <w:sz w:val="20"/>
          <w:szCs w:val="20"/>
          <w:lang w:eastAsia="zh-CN"/>
        </w:rPr>
        <w:t xml:space="preserve"> to obtain SRS (re)configuration every 10.24s/20.48s/40.96s increases the power consumption by 8.71%/4.47%/2.23% with DRX cycle of 1.28s and by 13.38%/6.69%/3.34% with DRX cycle of 10.24s;</w:t>
      </w:r>
    </w:p>
    <w:p w14:paraId="6DA19C42"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n [4/Futurewei], 23.81%~52.62% of total power is consumed by SRS (re)configuration for UL positioning, and 21.65%~26.54% of total power is consumed by SRS (re)configuration for DL+UL positioning;</w:t>
      </w:r>
    </w:p>
    <w:p w14:paraId="6BF47786"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[11/ZTE], 11.6%~34.4% of total power is consumed by SRS (re)configuration for UL positioning with ultra-deep sleep state option 1 with additional transition energy 10000, and 46.2%~77.5% of total power is consumed by SRS (re)configuration for UL positioning with ultra-deep sleep state option 2;</w:t>
      </w:r>
    </w:p>
    <w:p w14:paraId="1C9A5115"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[13/CMCC], 11.28%~52.41% of total power is consumed by SRS (re)configuration for UL positioning; Without SRS (re)configuration procedure, 55.07%/20.38%/11.85% power saving gains are achieved for DRX cycle of 1.28s/10.24s/20.48s.</w:t>
      </w:r>
    </w:p>
    <w:p w14:paraId="672560C7"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battery life assuming no SRS (re)configuration together with ultra-deep sleep state are provided by 11 sources (</w:t>
      </w:r>
      <w:r>
        <w:rPr>
          <w:rFonts w:ascii="Arial" w:hAnsi="Arial" w:cs="Arial"/>
          <w:sz w:val="20"/>
          <w:szCs w:val="20"/>
          <w:lang w:eastAsia="zh-CN"/>
        </w:rPr>
        <w:t xml:space="preserve">[2/HW,Hisilicon], [3/vivo], [6/Spreadtrum], [7/Nokia,NSB], [8/xiaomi], [9/Intel], </w:t>
      </w:r>
      <w:r>
        <w:rPr>
          <w:rFonts w:ascii="Arial" w:hAnsi="Arial" w:cs="Arial"/>
          <w:sz w:val="20"/>
          <w:szCs w:val="20"/>
          <w:lang w:eastAsia="zh-CN"/>
        </w:rPr>
        <w:lastRenderedPageBreak/>
        <w:t>[11/ZTE], [13/CMCC], [18/Samsung], [19/Qualcomm], [20/Ericsson]</w:t>
      </w:r>
      <w:r>
        <w:rPr>
          <w:rFonts w:ascii="Arial" w:eastAsia="宋体" w:hAnsi="Arial" w:cs="Arial"/>
          <w:sz w:val="20"/>
          <w:szCs w:val="20"/>
          <w:lang w:eastAsia="zh-CN"/>
        </w:rPr>
        <w:t>) out of 19 sources, and the target requirement of 6~12 months is achieved by all 11 sources.</w:t>
      </w:r>
    </w:p>
    <w:p w14:paraId="1FFE9D71" w14:textId="77777777" w:rsidR="009B2CBF" w:rsidRDefault="009B2CBF">
      <w:pPr>
        <w:spacing w:beforeLines="50" w:before="120" w:line="288" w:lineRule="auto"/>
        <w:rPr>
          <w:rFonts w:ascii="Arial" w:eastAsia="宋体" w:hAnsi="Arial" w:cs="Arial"/>
          <w:lang w:eastAsia="zh-CN"/>
        </w:rPr>
      </w:pPr>
    </w:p>
    <w:tbl>
      <w:tblPr>
        <w:tblStyle w:val="afd"/>
        <w:tblW w:w="9962" w:type="dxa"/>
        <w:tblLook w:val="04A0" w:firstRow="1" w:lastRow="0" w:firstColumn="1" w:lastColumn="0" w:noHBand="0" w:noVBand="1"/>
      </w:tblPr>
      <w:tblGrid>
        <w:gridCol w:w="2336"/>
        <w:gridCol w:w="7626"/>
      </w:tblGrid>
      <w:tr w:rsidR="009B2CBF" w14:paraId="6582E71A" w14:textId="77777777">
        <w:tc>
          <w:tcPr>
            <w:tcW w:w="2336" w:type="dxa"/>
          </w:tcPr>
          <w:p w14:paraId="05EAC827"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1B0D3A51"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12EDBB40" w14:textId="77777777">
        <w:tc>
          <w:tcPr>
            <w:tcW w:w="2336" w:type="dxa"/>
          </w:tcPr>
          <w:p w14:paraId="69E8BAB1" w14:textId="77777777" w:rsidR="009B2CBF" w:rsidRDefault="00494BA3">
            <w:pPr>
              <w:spacing w:before="0" w:line="240" w:lineRule="auto"/>
              <w:rPr>
                <w:sz w:val="22"/>
                <w:lang w:eastAsia="zh-CN"/>
              </w:rPr>
            </w:pPr>
            <w:r>
              <w:rPr>
                <w:rFonts w:hint="eastAsia"/>
                <w:sz w:val="22"/>
                <w:lang w:eastAsia="zh-CN"/>
              </w:rPr>
              <w:t>v</w:t>
            </w:r>
            <w:r>
              <w:rPr>
                <w:sz w:val="22"/>
                <w:lang w:eastAsia="zh-CN"/>
              </w:rPr>
              <w:t>ivo</w:t>
            </w:r>
          </w:p>
        </w:tc>
        <w:tc>
          <w:tcPr>
            <w:tcW w:w="7626" w:type="dxa"/>
          </w:tcPr>
          <w:p w14:paraId="204F07DF" w14:textId="77777777" w:rsidR="009B2CBF" w:rsidRDefault="00494BA3">
            <w:pPr>
              <w:spacing w:before="0" w:line="240" w:lineRule="auto"/>
              <w:rPr>
                <w:sz w:val="22"/>
                <w:lang w:eastAsia="zh-CN"/>
              </w:rPr>
            </w:pPr>
            <w:r>
              <w:rPr>
                <w:rFonts w:hint="eastAsia"/>
                <w:sz w:val="22"/>
                <w:lang w:eastAsia="zh-CN"/>
              </w:rPr>
              <w:t>O</w:t>
            </w:r>
            <w:r>
              <w:rPr>
                <w:sz w:val="22"/>
                <w:lang w:eastAsia="zh-CN"/>
              </w:rPr>
              <w:t>K</w:t>
            </w:r>
          </w:p>
        </w:tc>
      </w:tr>
      <w:tr w:rsidR="009B2CBF" w14:paraId="7C945B32" w14:textId="77777777">
        <w:tc>
          <w:tcPr>
            <w:tcW w:w="2336" w:type="dxa"/>
          </w:tcPr>
          <w:p w14:paraId="4535336F"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2502F11C" w14:textId="77777777" w:rsidR="009B2CBF" w:rsidRDefault="00494BA3">
            <w:pPr>
              <w:spacing w:before="0" w:line="240" w:lineRule="auto"/>
              <w:rPr>
                <w:sz w:val="22"/>
                <w:lang w:eastAsia="zh-CN"/>
              </w:rPr>
            </w:pPr>
            <w:r>
              <w:rPr>
                <w:rFonts w:hint="eastAsia"/>
                <w:sz w:val="22"/>
                <w:lang w:eastAsia="zh-CN"/>
              </w:rPr>
              <w:t>In the first subbullet, UE may need to perform cell reselection or go into RRC connected state to obtain SRS (re)configuration. Hence, RA-SDT may not be the only procedure. Here is our suggestion:</w:t>
            </w:r>
          </w:p>
          <w:p w14:paraId="7CE87318" w14:textId="77777777" w:rsidR="009B2CBF" w:rsidRDefault="00494BA3">
            <w:pPr>
              <w:pStyle w:val="aff4"/>
              <w:numPr>
                <w:ilvl w:val="1"/>
                <w:numId w:val="16"/>
              </w:numPr>
              <w:spacing w:beforeLines="50" w:line="288" w:lineRule="auto"/>
              <w:rPr>
                <w:rFonts w:eastAsiaTheme="minorEastAsia"/>
                <w:lang w:val="en-GB" w:eastAsia="zh-CN"/>
              </w:rPr>
            </w:pPr>
            <w:r>
              <w:rPr>
                <w:rFonts w:ascii="Arial" w:eastAsia="宋体" w:hAnsi="Arial" w:cs="Arial"/>
                <w:sz w:val="20"/>
                <w:szCs w:val="20"/>
                <w:lang w:eastAsia="zh-CN"/>
              </w:rPr>
              <w:t xml:space="preserve">UE </w:t>
            </w:r>
            <w:r>
              <w:rPr>
                <w:rFonts w:ascii="Arial" w:eastAsia="宋体" w:hAnsi="Arial" w:cs="Arial"/>
                <w:strike/>
                <w:color w:val="FF0000"/>
                <w:sz w:val="20"/>
                <w:szCs w:val="20"/>
                <w:lang w:eastAsia="zh-CN"/>
              </w:rPr>
              <w:t xml:space="preserve">performing RA-SDT procedure to </w:t>
            </w:r>
            <w:r>
              <w:rPr>
                <w:rFonts w:ascii="Arial" w:eastAsia="宋体" w:hAnsi="Arial" w:cs="Arial"/>
                <w:sz w:val="20"/>
                <w:szCs w:val="20"/>
                <w:lang w:eastAsia="zh-CN"/>
              </w:rPr>
              <w:t>obtain</w:t>
            </w:r>
            <w:r>
              <w:rPr>
                <w:rFonts w:ascii="Arial" w:eastAsia="宋体" w:hAnsi="Arial" w:cs="Arial" w:hint="eastAsia"/>
                <w:color w:val="0070C0"/>
                <w:sz w:val="20"/>
                <w:szCs w:val="20"/>
                <w:u w:val="single"/>
                <w:lang w:eastAsia="zh-CN"/>
              </w:rPr>
              <w:t>ing</w:t>
            </w:r>
            <w:r>
              <w:rPr>
                <w:rFonts w:ascii="Arial" w:eastAsia="宋体" w:hAnsi="Arial" w:cs="Arial"/>
                <w:sz w:val="20"/>
                <w:szCs w:val="20"/>
                <w:lang w:eastAsia="zh-CN"/>
              </w:rPr>
              <w:t xml:space="preserve"> SRS (re)configuration increases power consumption, and results without SRS (re)configuration procedure provide power saving gains with respect to that </w:t>
            </w:r>
            <w:r>
              <w:rPr>
                <w:rFonts w:ascii="Arial" w:eastAsia="宋体" w:hAnsi="Arial" w:cs="Arial"/>
                <w:strike/>
                <w:color w:val="FF0000"/>
                <w:sz w:val="20"/>
                <w:szCs w:val="20"/>
                <w:lang w:eastAsia="zh-CN"/>
              </w:rPr>
              <w:t xml:space="preserve">with RA-SDT procedure to </w:t>
            </w:r>
            <w:r>
              <w:rPr>
                <w:rFonts w:ascii="Arial" w:eastAsia="宋体" w:hAnsi="Arial" w:cs="Arial"/>
                <w:sz w:val="20"/>
                <w:szCs w:val="20"/>
                <w:lang w:eastAsia="zh-CN"/>
              </w:rPr>
              <w:t>obtain</w:t>
            </w:r>
            <w:r>
              <w:rPr>
                <w:rFonts w:ascii="Arial" w:eastAsia="宋体" w:hAnsi="Arial" w:cs="Arial" w:hint="eastAsia"/>
                <w:color w:val="0070C0"/>
                <w:sz w:val="20"/>
                <w:szCs w:val="20"/>
                <w:u w:val="single"/>
                <w:lang w:eastAsia="zh-CN"/>
              </w:rPr>
              <w:t>ing</w:t>
            </w:r>
            <w:r>
              <w:rPr>
                <w:rFonts w:ascii="Arial" w:eastAsia="宋体" w:hAnsi="Arial" w:cs="Arial"/>
                <w:sz w:val="20"/>
                <w:szCs w:val="20"/>
                <w:lang w:eastAsia="zh-CN"/>
              </w:rPr>
              <w:t xml:space="preserve"> SRS (re)configuration.</w:t>
            </w:r>
          </w:p>
        </w:tc>
      </w:tr>
      <w:tr w:rsidR="009B2CBF" w14:paraId="7FC29E4D" w14:textId="77777777">
        <w:tc>
          <w:tcPr>
            <w:tcW w:w="2336" w:type="dxa"/>
          </w:tcPr>
          <w:p w14:paraId="627B9A8D" w14:textId="77777777" w:rsidR="009B2CBF" w:rsidRDefault="00494BA3">
            <w:pPr>
              <w:spacing w:before="0" w:line="240" w:lineRule="auto"/>
              <w:rPr>
                <w:sz w:val="22"/>
                <w:lang w:eastAsia="zh-CN"/>
              </w:rPr>
            </w:pPr>
            <w:r>
              <w:rPr>
                <w:rFonts w:hint="eastAsia"/>
                <w:sz w:val="22"/>
                <w:lang w:eastAsia="zh-CN"/>
              </w:rPr>
              <w:t>Xiaomi</w:t>
            </w:r>
          </w:p>
        </w:tc>
        <w:tc>
          <w:tcPr>
            <w:tcW w:w="7626" w:type="dxa"/>
          </w:tcPr>
          <w:p w14:paraId="3AE50A22" w14:textId="77777777" w:rsidR="009B2CBF" w:rsidRDefault="00494BA3">
            <w:pPr>
              <w:spacing w:before="0" w:line="240" w:lineRule="auto"/>
              <w:rPr>
                <w:sz w:val="22"/>
                <w:lang w:eastAsia="zh-CN"/>
              </w:rPr>
            </w:pPr>
            <w:r>
              <w:rPr>
                <w:sz w:val="22"/>
                <w:lang w:eastAsia="zh-CN"/>
              </w:rPr>
              <w:t>O</w:t>
            </w:r>
            <w:r>
              <w:rPr>
                <w:rFonts w:hint="eastAsia"/>
                <w:sz w:val="22"/>
                <w:lang w:eastAsia="zh-CN"/>
              </w:rPr>
              <w:t xml:space="preserve">k </w:t>
            </w:r>
          </w:p>
        </w:tc>
      </w:tr>
      <w:tr w:rsidR="009B2CBF" w14:paraId="066493CE" w14:textId="77777777">
        <w:tc>
          <w:tcPr>
            <w:tcW w:w="2336" w:type="dxa"/>
          </w:tcPr>
          <w:p w14:paraId="683FFC03" w14:textId="77777777" w:rsidR="009B2CBF" w:rsidRDefault="00494BA3">
            <w:pPr>
              <w:rPr>
                <w:sz w:val="22"/>
                <w:lang w:eastAsia="zh-CN"/>
              </w:rPr>
            </w:pPr>
            <w:r>
              <w:rPr>
                <w:sz w:val="22"/>
                <w:lang w:eastAsia="zh-CN"/>
              </w:rPr>
              <w:t>Intel</w:t>
            </w:r>
          </w:p>
        </w:tc>
        <w:tc>
          <w:tcPr>
            <w:tcW w:w="7626" w:type="dxa"/>
          </w:tcPr>
          <w:p w14:paraId="79B3EBA8" w14:textId="77777777" w:rsidR="009B2CBF" w:rsidRDefault="00494BA3">
            <w:pPr>
              <w:rPr>
                <w:sz w:val="22"/>
                <w:lang w:eastAsia="zh-CN"/>
              </w:rPr>
            </w:pPr>
            <w:r>
              <w:rPr>
                <w:sz w:val="22"/>
                <w:lang w:eastAsia="zh-CN"/>
              </w:rPr>
              <w:t>Ok</w:t>
            </w:r>
          </w:p>
        </w:tc>
      </w:tr>
      <w:tr w:rsidR="009B2CBF" w14:paraId="36427D41" w14:textId="77777777">
        <w:tc>
          <w:tcPr>
            <w:tcW w:w="2336" w:type="dxa"/>
          </w:tcPr>
          <w:p w14:paraId="5B86FE68" w14:textId="77777777" w:rsidR="009B2CBF" w:rsidRDefault="00494BA3">
            <w:pPr>
              <w:spacing w:before="0" w:line="240" w:lineRule="auto"/>
              <w:rPr>
                <w:sz w:val="22"/>
                <w:lang w:eastAsia="zh-CN"/>
              </w:rPr>
            </w:pPr>
            <w:r>
              <w:rPr>
                <w:rFonts w:hint="eastAsia"/>
                <w:sz w:val="22"/>
                <w:lang w:eastAsia="zh-CN"/>
              </w:rPr>
              <w:t>H</w:t>
            </w:r>
            <w:r>
              <w:rPr>
                <w:sz w:val="22"/>
                <w:lang w:eastAsia="zh-CN"/>
              </w:rPr>
              <w:t>uawei, HiSilicon</w:t>
            </w:r>
          </w:p>
        </w:tc>
        <w:tc>
          <w:tcPr>
            <w:tcW w:w="7626" w:type="dxa"/>
          </w:tcPr>
          <w:p w14:paraId="64DABAF0" w14:textId="77777777" w:rsidR="009B2CBF" w:rsidRDefault="00494BA3">
            <w:pPr>
              <w:spacing w:before="0" w:line="240" w:lineRule="auto"/>
              <w:rPr>
                <w:sz w:val="22"/>
                <w:lang w:eastAsia="zh-CN"/>
              </w:rPr>
            </w:pPr>
            <w:r>
              <w:rPr>
                <w:rFonts w:hint="eastAsia"/>
                <w:sz w:val="22"/>
                <w:lang w:eastAsia="zh-CN"/>
              </w:rPr>
              <w:t>O</w:t>
            </w:r>
            <w:r>
              <w:rPr>
                <w:sz w:val="22"/>
                <w:lang w:eastAsia="zh-CN"/>
              </w:rPr>
              <w:t xml:space="preserve">K. </w:t>
            </w:r>
          </w:p>
        </w:tc>
      </w:tr>
    </w:tbl>
    <w:p w14:paraId="2FCBE7F4" w14:textId="77777777" w:rsidR="009B2CBF" w:rsidRDefault="009B2CBF">
      <w:pPr>
        <w:snapToGrid w:val="0"/>
        <w:spacing w:beforeLines="50" w:before="120" w:line="288" w:lineRule="auto"/>
        <w:rPr>
          <w:rFonts w:ascii="Arial" w:hAnsi="Arial" w:cs="Arial"/>
          <w:lang w:eastAsia="zh-CN"/>
        </w:rPr>
      </w:pPr>
    </w:p>
    <w:p w14:paraId="3C8E3E1A" w14:textId="77777777" w:rsidR="009B2CBF" w:rsidRDefault="009B2CBF">
      <w:pPr>
        <w:snapToGrid w:val="0"/>
        <w:spacing w:beforeLines="50" w:before="120" w:line="288" w:lineRule="auto"/>
        <w:rPr>
          <w:rFonts w:ascii="Arial" w:hAnsi="Arial" w:cs="Arial"/>
          <w:lang w:eastAsia="zh-CN"/>
        </w:rPr>
      </w:pPr>
    </w:p>
    <w:p w14:paraId="37F149B5" w14:textId="77777777" w:rsidR="009B2CBF" w:rsidRDefault="00494BA3">
      <w:pPr>
        <w:spacing w:beforeLines="50" w:before="120" w:line="288" w:lineRule="auto"/>
        <w:rPr>
          <w:rFonts w:ascii="Arial" w:hAnsi="Arial" w:cs="Arial"/>
          <w:b/>
          <w:bCs/>
          <w:highlight w:val="yellow"/>
          <w:lang w:eastAsia="zh-CN"/>
        </w:rPr>
      </w:pPr>
      <w:r>
        <w:rPr>
          <w:rFonts w:ascii="Arial" w:hAnsi="Arial" w:cs="Arial"/>
          <w:b/>
          <w:bCs/>
          <w:lang w:eastAsia="zh-CN"/>
        </w:rPr>
        <w:t>[High] Proposed observation 4 (I)</w:t>
      </w:r>
    </w:p>
    <w:p w14:paraId="3EA56B90"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as an observation in TR 38.859 Section 6.4.3:</w:t>
      </w:r>
    </w:p>
    <w:p w14:paraId="6B1C3FBD"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E</w:t>
      </w:r>
      <w:r>
        <w:rPr>
          <w:rFonts w:ascii="Arial" w:hAnsi="Arial" w:cs="Arial"/>
          <w:sz w:val="20"/>
          <w:szCs w:val="20"/>
          <w:lang w:eastAsia="zh-CN"/>
        </w:rPr>
        <w:t>valuation results of minimized gaps between PRS/SRS/paging/reporting/synchronization are provided by 11 ([2/HW,Hisilicon], [3/vivo], [6/Spreadtrum], [8/xiaomi], [9/Intel], [11/ZTE], [12/Sony], [13/CMCC], [18/Samsung], [19/Qualcomm], [20/Ericsson]) sources out of 19 sources, the following is observed:</w:t>
      </w:r>
    </w:p>
    <w:p w14:paraId="35C619FD"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Minimizing gaps between </w:t>
      </w:r>
      <w:r>
        <w:rPr>
          <w:rFonts w:ascii="Arial" w:hAnsi="Arial" w:cs="Arial"/>
          <w:sz w:val="20"/>
          <w:szCs w:val="20"/>
          <w:lang w:eastAsia="zh-CN"/>
        </w:rPr>
        <w:t xml:space="preserve">PRS/SRS/paging/reporting/synchronization reduces power consumption, and results with minimized gaps between PRS/SRS/paging/reporting/synchronization provide power saving gains with respect to that without minimized gaps. </w:t>
      </w:r>
    </w:p>
    <w:p w14:paraId="0BDFE125"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 xml:space="preserve">rom the evaluations, </w:t>
      </w:r>
    </w:p>
    <w:p w14:paraId="26CD00F0" w14:textId="77777777" w:rsidR="009B2CBF" w:rsidRDefault="00494BA3">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Comparative results with and without optimization of minimized gaps between </w:t>
      </w:r>
      <w:r>
        <w:rPr>
          <w:rFonts w:ascii="Arial" w:hAnsi="Arial" w:cs="Arial"/>
          <w:sz w:val="20"/>
          <w:szCs w:val="20"/>
          <w:lang w:eastAsia="zh-CN"/>
        </w:rPr>
        <w:t>PRS/SRS/paging/reporting/synchronization are provided by</w:t>
      </w:r>
      <w:r>
        <w:rPr>
          <w:rFonts w:ascii="Arial" w:eastAsiaTheme="minorEastAsia" w:hAnsi="Arial" w:cs="Arial"/>
          <w:sz w:val="20"/>
          <w:szCs w:val="20"/>
          <w:lang w:eastAsia="zh-CN"/>
        </w:rPr>
        <w:t xml:space="preserve"> 3 sources ([12/Sony], [13/CMCC], [20/Ericsson]):</w:t>
      </w:r>
    </w:p>
    <w:p w14:paraId="21A9CF61" w14:textId="77777777" w:rsidR="009B2CBF" w:rsidRDefault="00494BA3">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[12/Sony], 8%~35% and 12.7%~44.5% power saving gains are achieved with minimized gaps between PRS/SRS/paging/reporting/synchronization with sleep states in TR 38.840 and ultra-deep sleep state option 1 with additional transition energy 10000;</w:t>
      </w:r>
    </w:p>
    <w:p w14:paraId="0A858E10" w14:textId="77777777" w:rsidR="009B2CBF" w:rsidRDefault="00494BA3">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[13/CMCC], 5.48%~15.59%, 1.05%~3.60%, and 0.54%~1.96% power saving gains are achieved with minimized gaps between PRS/SRS/paging/reporting/synchronization for DRX cycle 1.28s, 10.24s, and 20.48s;</w:t>
      </w:r>
    </w:p>
    <w:p w14:paraId="40A7BCC7" w14:textId="77777777" w:rsidR="009B2CBF" w:rsidRDefault="00494BA3">
      <w:pPr>
        <w:pStyle w:val="aff4"/>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on battery life of assuming minimized gaps between PRS/SRS/paging/reporting/synchronization together with ultra-deep sleep state are provided by 11 sources (</w:t>
      </w:r>
      <w:r>
        <w:rPr>
          <w:rFonts w:ascii="Arial" w:hAnsi="Arial" w:cs="Arial"/>
          <w:sz w:val="20"/>
          <w:szCs w:val="20"/>
          <w:lang w:eastAsia="zh-CN"/>
        </w:rPr>
        <w:t>[2/HW,Hisilicon], [3/vivo], [6/Spreadtrum], [8/xiaomi], [9/Intel], [11/ZTE], [12/Sony], [13/CMCC], [18/Samsung], [19/Qualcomm], [20/Ericsson]</w:t>
      </w:r>
      <w:r>
        <w:rPr>
          <w:rFonts w:ascii="Arial" w:eastAsiaTheme="minorEastAsia" w:hAnsi="Arial" w:cs="Arial"/>
          <w:sz w:val="20"/>
          <w:szCs w:val="20"/>
          <w:lang w:eastAsia="zh-CN"/>
        </w:rPr>
        <w:t>), and the target requirement of 6~12 months is achieved by all 11 sources.</w:t>
      </w:r>
    </w:p>
    <w:p w14:paraId="7E01E446" w14:textId="77777777" w:rsidR="009B2CBF" w:rsidRDefault="00494BA3">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R</w:t>
      </w:r>
      <w:r>
        <w:rPr>
          <w:rFonts w:ascii="Arial" w:eastAsiaTheme="minorEastAsia" w:hAnsi="Arial" w:cs="Arial"/>
          <w:sz w:val="20"/>
          <w:szCs w:val="20"/>
          <w:lang w:eastAsia="zh-CN"/>
        </w:rPr>
        <w:t>esults of paging and/or PEI triggered positioning are further provided by 2 sources ([11/ZTE], [18/Samsung]) based on minimized gaps, which is beneficial to improve battery life as it allows a UE to perform positioning related operations together with paging reception, or to skip both.</w:t>
      </w:r>
    </w:p>
    <w:p w14:paraId="299F444C" w14:textId="77777777" w:rsidR="009B2CBF" w:rsidRDefault="00494BA3">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esults of using TRS-based synchronization in adjacent slot to SRS </w:t>
      </w:r>
      <w:r>
        <w:rPr>
          <w:rFonts w:ascii="Arial" w:eastAsiaTheme="minorEastAsia" w:hAnsi="Arial" w:cs="Arial"/>
          <w:strike/>
          <w:color w:val="FF0000"/>
          <w:sz w:val="20"/>
          <w:szCs w:val="20"/>
          <w:lang w:eastAsia="zh-CN"/>
        </w:rPr>
        <w:t>is</w:t>
      </w:r>
      <w:r>
        <w:rPr>
          <w:rFonts w:ascii="Arial" w:eastAsiaTheme="minorEastAsia" w:hAnsi="Arial" w:cs="Arial"/>
          <w:sz w:val="20"/>
          <w:szCs w:val="20"/>
          <w:lang w:eastAsia="zh-CN"/>
        </w:rPr>
        <w:t xml:space="preserve"> </w:t>
      </w:r>
      <w:r>
        <w:rPr>
          <w:rFonts w:ascii="Arial" w:eastAsiaTheme="minorEastAsia" w:hAnsi="Arial" w:cs="Arial"/>
          <w:color w:val="FF0000"/>
          <w:sz w:val="20"/>
          <w:szCs w:val="20"/>
          <w:lang w:eastAsia="zh-CN"/>
        </w:rPr>
        <w:t>are</w:t>
      </w:r>
      <w:r>
        <w:rPr>
          <w:rFonts w:ascii="Arial" w:eastAsiaTheme="minorEastAsia" w:hAnsi="Arial" w:cs="Arial"/>
          <w:sz w:val="20"/>
          <w:szCs w:val="20"/>
          <w:lang w:eastAsia="zh-CN"/>
        </w:rPr>
        <w:t xml:space="preserve"> further provided by 1 source ([2/HW,Hisilicon]), which further improves battery life with respect to that using SSB-based synchronization for UL positioning.</w:t>
      </w:r>
    </w:p>
    <w:p w14:paraId="5E0BDC9E"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51F4B27A" w14:textId="77777777">
        <w:tc>
          <w:tcPr>
            <w:tcW w:w="2336" w:type="dxa"/>
          </w:tcPr>
          <w:p w14:paraId="081B7E68"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21CD0991"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7B616189" w14:textId="77777777">
        <w:tc>
          <w:tcPr>
            <w:tcW w:w="2336" w:type="dxa"/>
          </w:tcPr>
          <w:p w14:paraId="336FD201"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63D8487A" w14:textId="77777777" w:rsidR="009B2CBF" w:rsidRDefault="00494BA3">
            <w:pPr>
              <w:spacing w:before="0" w:line="240" w:lineRule="auto"/>
              <w:rPr>
                <w:sz w:val="22"/>
                <w:lang w:eastAsia="zh-CN"/>
              </w:rPr>
            </w:pPr>
            <w:r>
              <w:rPr>
                <w:rFonts w:hint="eastAsia"/>
                <w:sz w:val="22"/>
                <w:lang w:eastAsia="zh-CN"/>
              </w:rPr>
              <w:t>OK</w:t>
            </w:r>
          </w:p>
        </w:tc>
      </w:tr>
      <w:tr w:rsidR="009B2CBF" w14:paraId="51D63568" w14:textId="77777777">
        <w:tc>
          <w:tcPr>
            <w:tcW w:w="2336" w:type="dxa"/>
          </w:tcPr>
          <w:p w14:paraId="61E7B037" w14:textId="77777777" w:rsidR="009B2CBF" w:rsidRDefault="00494BA3">
            <w:pPr>
              <w:spacing w:before="0" w:line="240" w:lineRule="auto"/>
              <w:rPr>
                <w:sz w:val="22"/>
                <w:lang w:eastAsia="zh-CN"/>
              </w:rPr>
            </w:pPr>
            <w:r>
              <w:rPr>
                <w:rFonts w:hint="eastAsia"/>
                <w:sz w:val="22"/>
                <w:lang w:eastAsia="zh-CN"/>
              </w:rPr>
              <w:t>Xiaomi</w:t>
            </w:r>
          </w:p>
        </w:tc>
        <w:tc>
          <w:tcPr>
            <w:tcW w:w="7626" w:type="dxa"/>
          </w:tcPr>
          <w:p w14:paraId="10601A1B" w14:textId="77777777" w:rsidR="009B2CBF" w:rsidRDefault="00494BA3">
            <w:pPr>
              <w:spacing w:before="0" w:line="240" w:lineRule="auto"/>
              <w:rPr>
                <w:sz w:val="22"/>
                <w:lang w:eastAsia="zh-CN"/>
              </w:rPr>
            </w:pPr>
            <w:r>
              <w:rPr>
                <w:sz w:val="22"/>
                <w:lang w:eastAsia="zh-CN"/>
              </w:rPr>
              <w:t>O</w:t>
            </w:r>
            <w:r>
              <w:rPr>
                <w:rFonts w:hint="eastAsia"/>
                <w:sz w:val="22"/>
                <w:lang w:eastAsia="zh-CN"/>
              </w:rPr>
              <w:t xml:space="preserve">k </w:t>
            </w:r>
          </w:p>
        </w:tc>
      </w:tr>
      <w:tr w:rsidR="009B2CBF" w14:paraId="1CA5EC1E" w14:textId="77777777">
        <w:tc>
          <w:tcPr>
            <w:tcW w:w="2336" w:type="dxa"/>
          </w:tcPr>
          <w:p w14:paraId="21CBA815" w14:textId="77777777" w:rsidR="009B2CBF" w:rsidRDefault="00494BA3">
            <w:pPr>
              <w:spacing w:before="0" w:line="240" w:lineRule="auto"/>
              <w:rPr>
                <w:sz w:val="22"/>
              </w:rPr>
            </w:pPr>
            <w:r>
              <w:rPr>
                <w:sz w:val="22"/>
              </w:rPr>
              <w:t>Intel</w:t>
            </w:r>
          </w:p>
        </w:tc>
        <w:tc>
          <w:tcPr>
            <w:tcW w:w="7626" w:type="dxa"/>
          </w:tcPr>
          <w:p w14:paraId="1CFBE42E" w14:textId="77777777" w:rsidR="009B2CBF" w:rsidRDefault="00494BA3">
            <w:pPr>
              <w:spacing w:before="0" w:line="240" w:lineRule="auto"/>
              <w:rPr>
                <w:sz w:val="22"/>
                <w:lang w:eastAsia="zh-CN"/>
              </w:rPr>
            </w:pPr>
            <w:r>
              <w:rPr>
                <w:sz w:val="22"/>
                <w:lang w:eastAsia="zh-CN"/>
              </w:rPr>
              <w:t>We think important assumption on whether eDRX is assumed or not is missing in the observation below.</w:t>
            </w:r>
          </w:p>
          <w:p w14:paraId="066D752F" w14:textId="77777777" w:rsidR="009B2CBF" w:rsidRDefault="009B2CBF">
            <w:pPr>
              <w:spacing w:before="0" w:line="240" w:lineRule="auto"/>
              <w:rPr>
                <w:sz w:val="22"/>
                <w:lang w:eastAsia="zh-CN"/>
              </w:rPr>
            </w:pPr>
          </w:p>
          <w:p w14:paraId="30352F97" w14:textId="77777777" w:rsidR="009B2CBF" w:rsidRDefault="00494BA3">
            <w:pPr>
              <w:pStyle w:val="aff4"/>
              <w:numPr>
                <w:ilvl w:val="1"/>
                <w:numId w:val="16"/>
              </w:numPr>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[12/Sony], 8%~35% and 12.7%~44.5% power saving gains are achieved with minimized gaps between PRS/SRS/paging/reporting/synchronization with sleep states in TR 38.840 and ultra-deep sleep state option 1 with additional transition energy 10000;</w:t>
            </w:r>
          </w:p>
          <w:p w14:paraId="036F9172" w14:textId="77777777" w:rsidR="009B2CBF" w:rsidRDefault="009B2CBF">
            <w:pPr>
              <w:pStyle w:val="aff4"/>
              <w:spacing w:beforeLines="50" w:line="288" w:lineRule="auto"/>
              <w:ind w:left="840"/>
              <w:rPr>
                <w:rFonts w:ascii="Arial" w:eastAsiaTheme="minorEastAsia" w:hAnsi="Arial" w:cs="Arial"/>
                <w:sz w:val="20"/>
                <w:szCs w:val="20"/>
                <w:lang w:eastAsia="zh-CN"/>
              </w:rPr>
            </w:pPr>
          </w:p>
          <w:p w14:paraId="6A2B70DE" w14:textId="77777777" w:rsidR="009B2CBF" w:rsidRDefault="00494BA3">
            <w:pPr>
              <w:pStyle w:val="aff4"/>
              <w:numPr>
                <w:ilvl w:val="1"/>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on battery life of assuming minimized gaps between PRS/SRS/paging/reporting/synchronization together with ultra-deep sleep state are provided by 11 sources (</w:t>
            </w:r>
            <w:r>
              <w:rPr>
                <w:rFonts w:ascii="Arial" w:hAnsi="Arial" w:cs="Arial"/>
                <w:sz w:val="20"/>
                <w:szCs w:val="20"/>
                <w:lang w:eastAsia="zh-CN"/>
              </w:rPr>
              <w:t>[2/HW,Hisilicon], [3/vivo], [6/Spreadtrum], [8/xiaomi], [9/Intel], [11/ZTE], [12/Sony], [13/CMCC], [18/Samsung], [19/Qualcomm], [20/Ericsson]</w:t>
            </w:r>
            <w:r>
              <w:rPr>
                <w:rFonts w:ascii="Arial" w:eastAsiaTheme="minorEastAsia" w:hAnsi="Arial" w:cs="Arial"/>
                <w:sz w:val="20"/>
                <w:szCs w:val="20"/>
                <w:lang w:eastAsia="zh-CN"/>
              </w:rPr>
              <w:t>), and the target requirement of 6~12 months is achieved by all 11 sources.</w:t>
            </w:r>
          </w:p>
          <w:p w14:paraId="1F95E62B" w14:textId="77777777" w:rsidR="009B2CBF" w:rsidRDefault="009B2CBF">
            <w:pPr>
              <w:spacing w:before="0" w:line="240" w:lineRule="auto"/>
              <w:rPr>
                <w:sz w:val="22"/>
                <w:lang w:eastAsia="zh-CN"/>
              </w:rPr>
            </w:pPr>
          </w:p>
          <w:p w14:paraId="54ABBA37" w14:textId="77777777" w:rsidR="009B2CBF" w:rsidRDefault="009B2CBF">
            <w:pPr>
              <w:spacing w:before="0" w:line="240" w:lineRule="auto"/>
              <w:rPr>
                <w:sz w:val="22"/>
                <w:lang w:eastAsia="zh-CN"/>
              </w:rPr>
            </w:pPr>
          </w:p>
          <w:p w14:paraId="5B13AB77" w14:textId="77777777" w:rsidR="009B2CBF" w:rsidRDefault="00494BA3">
            <w:pPr>
              <w:spacing w:before="0" w:line="240" w:lineRule="auto"/>
              <w:rPr>
                <w:rFonts w:eastAsia="MS Mincho"/>
                <w:sz w:val="22"/>
                <w:lang w:eastAsia="ja-JP"/>
              </w:rPr>
            </w:pPr>
            <w:r>
              <w:rPr>
                <w:sz w:val="22"/>
                <w:lang w:eastAsia="zh-CN"/>
              </w:rPr>
              <w:t>We think for capturing observations in TR, % gain is expected to be reported, otherwise it is quite vague. To this end, we suggest to update the observations in last two bullets.</w:t>
            </w:r>
          </w:p>
        </w:tc>
      </w:tr>
      <w:tr w:rsidR="009B2CBF" w14:paraId="5CAF810C" w14:textId="77777777">
        <w:tc>
          <w:tcPr>
            <w:tcW w:w="2336" w:type="dxa"/>
          </w:tcPr>
          <w:p w14:paraId="2460065A" w14:textId="77777777" w:rsidR="009B2CBF" w:rsidRDefault="00494BA3">
            <w:pPr>
              <w:spacing w:before="0" w:line="240" w:lineRule="auto"/>
              <w:rPr>
                <w:sz w:val="22"/>
                <w:lang w:eastAsia="zh-CN"/>
              </w:rPr>
            </w:pPr>
            <w:r>
              <w:rPr>
                <w:rFonts w:hint="eastAsia"/>
                <w:sz w:val="22"/>
                <w:lang w:eastAsia="zh-CN"/>
              </w:rPr>
              <w:t>H</w:t>
            </w:r>
            <w:r>
              <w:rPr>
                <w:sz w:val="22"/>
                <w:lang w:eastAsia="zh-CN"/>
              </w:rPr>
              <w:t>uawei, HiSilicon</w:t>
            </w:r>
          </w:p>
        </w:tc>
        <w:tc>
          <w:tcPr>
            <w:tcW w:w="7626" w:type="dxa"/>
          </w:tcPr>
          <w:p w14:paraId="12E0812A" w14:textId="77777777" w:rsidR="009B2CBF" w:rsidRDefault="00494BA3">
            <w:pPr>
              <w:spacing w:before="0" w:line="240" w:lineRule="auto"/>
              <w:rPr>
                <w:sz w:val="22"/>
                <w:lang w:eastAsia="zh-CN"/>
              </w:rPr>
            </w:pPr>
            <w:r>
              <w:rPr>
                <w:rFonts w:hint="eastAsia"/>
                <w:sz w:val="22"/>
                <w:lang w:eastAsia="zh-CN"/>
              </w:rPr>
              <w:t>W</w:t>
            </w:r>
            <w:r>
              <w:rPr>
                <w:sz w:val="22"/>
                <w:lang w:eastAsia="zh-CN"/>
              </w:rPr>
              <w:t>e prefer to also capture the following observation</w:t>
            </w:r>
          </w:p>
          <w:p w14:paraId="49C7F343" w14:textId="77777777" w:rsidR="009B2CBF" w:rsidRDefault="009B2CBF">
            <w:pPr>
              <w:spacing w:before="0" w:line="240" w:lineRule="auto"/>
              <w:rPr>
                <w:sz w:val="22"/>
                <w:lang w:eastAsia="zh-CN"/>
              </w:rPr>
            </w:pPr>
          </w:p>
          <w:p w14:paraId="16CC245D" w14:textId="77777777" w:rsidR="009B2CBF" w:rsidRDefault="00494BA3">
            <w:pPr>
              <w:pStyle w:val="aff4"/>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of paging and/or PEI triggered positioning are further provided by 2 sources ([11/ZTE], [18/Samsung]) based on minimized gaps, which is beneficial to improve battery life as it allows a UE to perform positioning related operations together with paging reception, or to skip both.</w:t>
            </w:r>
          </w:p>
          <w:p w14:paraId="309BC127" w14:textId="77777777" w:rsidR="009B2CBF" w:rsidRDefault="00494BA3">
            <w:pPr>
              <w:pStyle w:val="aff4"/>
              <w:numPr>
                <w:ilvl w:val="0"/>
                <w:numId w:val="16"/>
              </w:numPr>
              <w:spacing w:beforeLines="50" w:line="288" w:lineRule="auto"/>
              <w:rPr>
                <w:ins w:id="621" w:author="Huawei - Huangsu" w:date="2022-11-15T15:01:00Z"/>
                <w:rFonts w:ascii="Arial" w:eastAsiaTheme="minorEastAsia" w:hAnsi="Arial" w:cs="Arial"/>
                <w:sz w:val="20"/>
                <w:szCs w:val="20"/>
                <w:lang w:eastAsia="zh-CN"/>
              </w:rPr>
            </w:pPr>
            <w:ins w:id="622" w:author="Huawei - Huangsu" w:date="2022-11-15T15:01:00Z">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of paging skipping are further provided by 1 source ([2/HW, HiSilicon], based on a longer DRX periodicity than positioning or based on no paging reception at all, which is beneficial to improve battery life as it allows a UE to wake up to only perform positioning related operations.</w:t>
              </w:r>
            </w:ins>
          </w:p>
          <w:p w14:paraId="624DC5F0" w14:textId="77777777" w:rsidR="009B2CBF" w:rsidRDefault="00494BA3">
            <w:pPr>
              <w:pStyle w:val="aff4"/>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of using TRS-based synchronization in adjacent slot to SRS is further provided by 1 source ([2/HW,Hisilicon]), which further improves battery life with respect to that using SSB-based synchronization for UL positioning.</w:t>
            </w:r>
          </w:p>
        </w:tc>
      </w:tr>
    </w:tbl>
    <w:p w14:paraId="53F682AC" w14:textId="77777777" w:rsidR="009B2CBF" w:rsidRDefault="009B2CBF">
      <w:pPr>
        <w:snapToGrid w:val="0"/>
        <w:spacing w:beforeLines="50" w:before="120" w:line="288" w:lineRule="auto"/>
        <w:rPr>
          <w:rFonts w:ascii="Arial" w:hAnsi="Arial" w:cs="Arial"/>
          <w:b/>
          <w:bCs/>
          <w:lang w:eastAsia="zh-CN"/>
        </w:rPr>
      </w:pPr>
    </w:p>
    <w:p w14:paraId="32FFEE1B" w14:textId="77777777" w:rsidR="009B2CBF" w:rsidRDefault="009B2CBF">
      <w:pPr>
        <w:snapToGrid w:val="0"/>
        <w:spacing w:beforeLines="50" w:before="120" w:line="288" w:lineRule="auto"/>
        <w:rPr>
          <w:rFonts w:ascii="Arial" w:hAnsi="Arial" w:cs="Arial"/>
          <w:lang w:eastAsia="zh-CN"/>
        </w:rPr>
      </w:pPr>
    </w:p>
    <w:p w14:paraId="1F5E51AF" w14:textId="77777777" w:rsidR="009B2CBF" w:rsidRDefault="00494BA3">
      <w:pPr>
        <w:spacing w:beforeLines="50" w:before="120" w:line="288" w:lineRule="auto"/>
        <w:rPr>
          <w:rFonts w:ascii="Arial" w:hAnsi="Arial" w:cs="Arial"/>
          <w:b/>
          <w:bCs/>
          <w:highlight w:val="yellow"/>
          <w:lang w:eastAsia="zh-CN"/>
        </w:rPr>
      </w:pPr>
      <w:r>
        <w:rPr>
          <w:rFonts w:ascii="Arial" w:hAnsi="Arial" w:cs="Arial"/>
          <w:b/>
          <w:bCs/>
          <w:lang w:eastAsia="zh-CN"/>
        </w:rPr>
        <w:t>[High] Proposed observation 5 (I):</w:t>
      </w:r>
    </w:p>
    <w:p w14:paraId="0070722E"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observation in TR 38.859 Section 6.4.3:</w:t>
      </w:r>
    </w:p>
    <w:p w14:paraId="74D90CC0"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simplified PRS configuration on both battery life and accuracy are provided by 1 source ([11/ZTE]) out of 19 sources, the following is observed:</w:t>
      </w:r>
    </w:p>
    <w:p w14:paraId="45CB0AE0"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Adopting 1-symbol PRS and comb size &gt; 12</w:t>
      </w:r>
      <w:r>
        <w:rPr>
          <w:rFonts w:ascii="Arial" w:eastAsiaTheme="minorEastAsia" w:hAnsi="Arial" w:cs="Arial" w:hint="eastAsia"/>
          <w:sz w:val="20"/>
          <w:szCs w:val="20"/>
          <w:lang w:eastAsia="zh-CN"/>
        </w:rPr>
        <w:t xml:space="preserve"> reduce</w:t>
      </w:r>
      <w:r>
        <w:rPr>
          <w:rFonts w:ascii="Arial" w:eastAsiaTheme="minorEastAsia" w:hAnsi="Arial" w:cs="Arial"/>
          <w:sz w:val="20"/>
          <w:szCs w:val="20"/>
          <w:lang w:eastAsia="zh-CN"/>
        </w:rPr>
        <w:t xml:space="preserve">s </w:t>
      </w:r>
      <w:r>
        <w:rPr>
          <w:rFonts w:ascii="Arial" w:eastAsiaTheme="minorEastAsia" w:hAnsi="Arial" w:cs="Arial" w:hint="eastAsia"/>
          <w:sz w:val="20"/>
          <w:szCs w:val="20"/>
          <w:lang w:eastAsia="zh-CN"/>
        </w:rPr>
        <w:t xml:space="preserve">the </w:t>
      </w:r>
      <w:r>
        <w:rPr>
          <w:rFonts w:ascii="Arial" w:eastAsiaTheme="minorEastAsia" w:hAnsi="Arial" w:cs="Arial"/>
          <w:sz w:val="20"/>
          <w:szCs w:val="20"/>
          <w:lang w:eastAsia="zh-CN"/>
        </w:rPr>
        <w:t>power consumption of PRS measurement, and is beneficial to meet the battery life requirement.</w:t>
      </w:r>
    </w:p>
    <w:p w14:paraId="196D12C3"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positioning accuracy of 1-symbol PRS and comb size &gt; 12 barely reduces and can meet the accuracy requirement.</w:t>
      </w:r>
    </w:p>
    <w:p w14:paraId="08757F16"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178B7AE9" w14:textId="77777777">
        <w:tc>
          <w:tcPr>
            <w:tcW w:w="2336" w:type="dxa"/>
          </w:tcPr>
          <w:p w14:paraId="1E9923F8"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7405A4AD"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2244A21F" w14:textId="77777777">
        <w:tc>
          <w:tcPr>
            <w:tcW w:w="2336" w:type="dxa"/>
          </w:tcPr>
          <w:p w14:paraId="5CF6EC13"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07CB6DEC" w14:textId="77777777" w:rsidR="009B2CBF" w:rsidRDefault="00494BA3">
            <w:pPr>
              <w:spacing w:before="0" w:line="240" w:lineRule="auto"/>
              <w:rPr>
                <w:sz w:val="22"/>
                <w:lang w:eastAsia="zh-CN"/>
              </w:rPr>
            </w:pPr>
            <w:r>
              <w:rPr>
                <w:rFonts w:hint="eastAsia"/>
                <w:sz w:val="22"/>
                <w:lang w:eastAsia="zh-CN"/>
              </w:rPr>
              <w:t>Support. The detailed evaluation results verified the observation.</w:t>
            </w:r>
          </w:p>
        </w:tc>
      </w:tr>
      <w:tr w:rsidR="009B2CBF" w14:paraId="14CEE8C2" w14:textId="77777777">
        <w:tc>
          <w:tcPr>
            <w:tcW w:w="2336" w:type="dxa"/>
          </w:tcPr>
          <w:p w14:paraId="3E0C3942" w14:textId="77777777" w:rsidR="009B2CBF" w:rsidRDefault="00494BA3">
            <w:pPr>
              <w:spacing w:before="0" w:line="240" w:lineRule="auto"/>
              <w:rPr>
                <w:sz w:val="22"/>
              </w:rPr>
            </w:pPr>
            <w:r>
              <w:rPr>
                <w:sz w:val="22"/>
              </w:rPr>
              <w:t>Intel</w:t>
            </w:r>
          </w:p>
        </w:tc>
        <w:tc>
          <w:tcPr>
            <w:tcW w:w="7626" w:type="dxa"/>
          </w:tcPr>
          <w:p w14:paraId="75FD6314" w14:textId="77777777" w:rsidR="009B2CBF" w:rsidRDefault="00494BA3">
            <w:pPr>
              <w:spacing w:before="0" w:line="240" w:lineRule="auto"/>
              <w:rPr>
                <w:sz w:val="22"/>
                <w:lang w:eastAsia="zh-CN"/>
              </w:rPr>
            </w:pPr>
            <w:r>
              <w:rPr>
                <w:sz w:val="22"/>
                <w:lang w:eastAsia="zh-CN"/>
              </w:rPr>
              <w:t>It is clear that reducing time domain occupancy is expected to provide power saving gain. However, for more meaningful observation, we suggest to capture comparative % gain with respect to a baseline and report what is DRX cycle assumption.</w:t>
            </w:r>
          </w:p>
        </w:tc>
      </w:tr>
      <w:tr w:rsidR="009B2CBF" w14:paraId="582076D6" w14:textId="77777777">
        <w:tc>
          <w:tcPr>
            <w:tcW w:w="2336" w:type="dxa"/>
          </w:tcPr>
          <w:p w14:paraId="60C422EE" w14:textId="77777777" w:rsidR="009B2CBF" w:rsidRDefault="00494BA3">
            <w:pPr>
              <w:spacing w:before="0" w:line="240" w:lineRule="auto"/>
              <w:rPr>
                <w:sz w:val="22"/>
              </w:rPr>
            </w:pPr>
            <w:r>
              <w:rPr>
                <w:rFonts w:hint="eastAsia"/>
                <w:sz w:val="22"/>
                <w:lang w:eastAsia="zh-CN"/>
              </w:rPr>
              <w:t>H</w:t>
            </w:r>
            <w:r>
              <w:rPr>
                <w:sz w:val="22"/>
                <w:lang w:eastAsia="zh-CN"/>
              </w:rPr>
              <w:t>uawei, HiSilicon</w:t>
            </w:r>
          </w:p>
        </w:tc>
        <w:tc>
          <w:tcPr>
            <w:tcW w:w="7626" w:type="dxa"/>
          </w:tcPr>
          <w:p w14:paraId="5F7CF71A" w14:textId="77777777" w:rsidR="009B2CBF" w:rsidRDefault="00494BA3">
            <w:pPr>
              <w:spacing w:before="0" w:line="240" w:lineRule="auto"/>
              <w:rPr>
                <w:rFonts w:eastAsia="MS Mincho"/>
                <w:sz w:val="22"/>
                <w:lang w:eastAsia="ja-JP"/>
              </w:rPr>
            </w:pPr>
            <w:r>
              <w:rPr>
                <w:rFonts w:hint="eastAsia"/>
                <w:sz w:val="22"/>
                <w:lang w:eastAsia="zh-CN"/>
              </w:rPr>
              <w:t>O</w:t>
            </w:r>
            <w:r>
              <w:rPr>
                <w:sz w:val="22"/>
                <w:lang w:eastAsia="zh-CN"/>
              </w:rPr>
              <w:t>K, but we have to acknowledge that reducing number of symbols benefits more than network efficiency than UE power efficiency.</w:t>
            </w:r>
          </w:p>
        </w:tc>
      </w:tr>
    </w:tbl>
    <w:p w14:paraId="707BDA23" w14:textId="77777777" w:rsidR="009B2CBF" w:rsidRDefault="009B2CBF">
      <w:pPr>
        <w:snapToGrid w:val="0"/>
        <w:spacing w:beforeLines="50" w:before="120" w:line="288" w:lineRule="auto"/>
        <w:rPr>
          <w:rFonts w:ascii="Arial" w:hAnsi="Arial" w:cs="Arial"/>
          <w:lang w:eastAsia="zh-CN"/>
        </w:rPr>
      </w:pPr>
    </w:p>
    <w:p w14:paraId="5A6C6E38" w14:textId="77777777" w:rsidR="009B2CBF" w:rsidRDefault="009B2CBF">
      <w:pPr>
        <w:snapToGrid w:val="0"/>
        <w:spacing w:beforeLines="50" w:before="120" w:line="288" w:lineRule="auto"/>
        <w:rPr>
          <w:rFonts w:ascii="Arial" w:hAnsi="Arial" w:cs="Arial"/>
          <w:lang w:eastAsia="zh-CN"/>
        </w:rPr>
      </w:pPr>
    </w:p>
    <w:p w14:paraId="0CCD3DC7"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[High] Proposed observation 6 (I):</w:t>
      </w:r>
    </w:p>
    <w:p w14:paraId="38C7B031"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observation in TR 38.859 Section 6.4.3:</w:t>
      </w:r>
    </w:p>
    <w:p w14:paraId="5FBF2AC8"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S</w:t>
      </w:r>
      <w:r>
        <w:rPr>
          <w:rFonts w:ascii="Arial" w:eastAsia="宋体" w:hAnsi="Arial" w:cs="Arial"/>
          <w:sz w:val="20"/>
          <w:szCs w:val="20"/>
          <w:lang w:eastAsia="zh-CN"/>
        </w:rPr>
        <w:t>ummary table of results of overall enhancements (Table 8 in Section 3.2.1).</w:t>
      </w:r>
    </w:p>
    <w:p w14:paraId="43D91279"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the battery life of overall enhancements including at least one or combinations of DRX cycle beyond 10.24s, ultra-deep sleep state, minimized gaps between PRS/SRS/paging/reporting/synchronization, and no SRS (re)configuration procedure, are provided by 13 sources ([2/HW,Hisilicon], [3/vivo], [4/CATT], [6/Spreadtrum], [7/Nokia,NSB], [8/xiaomi], [9/Intel], [11/ZTE],[12/Sony], [13/CMCC], [18/Samsung], [19/Qualcomm], [20/Ericsson]) out of 19 sources.</w:t>
      </w:r>
    </w:p>
    <w:p w14:paraId="79A6814C"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10000</w:t>
      </w:r>
      <w:r>
        <w:rPr>
          <w:rFonts w:ascii="Arial" w:eastAsiaTheme="minorEastAsia" w:hAnsi="Arial" w:cs="Arial"/>
          <w:sz w:val="20"/>
          <w:szCs w:val="20"/>
          <w:lang w:eastAsia="zh-CN"/>
        </w:rPr>
        <w:t>, results are provided by 13 sources (</w:t>
      </w:r>
      <w:r>
        <w:rPr>
          <w:rFonts w:ascii="Arial" w:eastAsia="宋体" w:hAnsi="Arial" w:cs="Arial"/>
          <w:sz w:val="20"/>
          <w:szCs w:val="20"/>
          <w:lang w:eastAsia="zh-CN"/>
        </w:rPr>
        <w:t>[2/HW,Hisilicon], [3/vivo], [4/CATT], [6/Spreadtrum], [7/Nokia,NSB], [8/xiaomi], [9/Intel], [11/ZTE],[12/Sony], [13/CMCC], [18/Samsung], [19/Qualcomm], [20/Ericsson]</w:t>
      </w:r>
      <w:r>
        <w:rPr>
          <w:rFonts w:ascii="Arial" w:eastAsiaTheme="minorEastAsia" w:hAnsi="Arial" w:cs="Arial"/>
          <w:sz w:val="20"/>
          <w:szCs w:val="20"/>
          <w:lang w:eastAsia="zh-CN"/>
        </w:rPr>
        <w:t>) out of 19 sources, and the following is observed:</w:t>
      </w:r>
    </w:p>
    <w:p w14:paraId="03BB3C8B"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1 source ([20/Ericsson]) </w:t>
      </w:r>
      <w:r>
        <w:rPr>
          <w:rFonts w:ascii="Arial" w:eastAsia="宋体" w:hAnsi="Arial" w:cs="Arial"/>
          <w:sz w:val="20"/>
          <w:szCs w:val="20"/>
          <w:lang w:eastAsia="zh-CN"/>
        </w:rPr>
        <w:t>with baseline implementation factor K = 1, and is achieved by 8 sources ([3/vivo], [4/CATT], [7/Nokia,NSB], [8/xiaomi], [9/Intel], [11/ZTE], [13/CMCC], [19/Qualcomm]) with optional implementation factor K;</w:t>
      </w:r>
    </w:p>
    <w:p w14:paraId="410E64C2"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8 sources (</w:t>
      </w:r>
      <w:r>
        <w:rPr>
          <w:rFonts w:ascii="Arial" w:eastAsia="宋体" w:hAnsi="Arial" w:cs="Arial"/>
          <w:sz w:val="20"/>
          <w:szCs w:val="20"/>
          <w:lang w:eastAsia="zh-CN"/>
        </w:rPr>
        <w:t>[3/vivo], [4/CATT], [7/Nokia,NSB], [8/xiaomi], [9/Intel], [11/ZTE], [13/CMCC], [19/Qualcomm]</w:t>
      </w:r>
      <w:r>
        <w:rPr>
          <w:rFonts w:ascii="Arial" w:eastAsiaTheme="minorEastAsia" w:hAnsi="Arial" w:cs="Arial"/>
          <w:sz w:val="20"/>
          <w:szCs w:val="20"/>
          <w:lang w:eastAsia="zh-CN"/>
        </w:rPr>
        <w:t xml:space="preserve">) </w:t>
      </w:r>
      <w:r>
        <w:rPr>
          <w:rFonts w:ascii="Arial" w:eastAsia="宋体" w:hAnsi="Arial" w:cs="Arial"/>
          <w:sz w:val="20"/>
          <w:szCs w:val="20"/>
          <w:lang w:eastAsia="zh-CN"/>
        </w:rPr>
        <w:t>with baseline implementation factor K = 1, and is achieved by 6 sources ([3/vivo], [6/Spreadtrum], [7/Nokia,NSB], [11/ZTE], [13/CMCC], [19/Qualcomm]) with optional implementation factor K;</w:t>
      </w:r>
    </w:p>
    <w:p w14:paraId="603C2C29"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lastRenderedPageBreak/>
        <w:t>For the evaluation with ultra-deep sleep state option 1 with additional transition energy 5000</w:t>
      </w:r>
      <w:r>
        <w:rPr>
          <w:rFonts w:ascii="Arial" w:eastAsiaTheme="minorEastAsia" w:hAnsi="Arial" w:cs="Arial"/>
          <w:sz w:val="20"/>
          <w:szCs w:val="20"/>
          <w:lang w:eastAsia="zh-CN"/>
        </w:rPr>
        <w:t>, results are provided by 4 sources (</w:t>
      </w:r>
      <w:r>
        <w:rPr>
          <w:rFonts w:ascii="Arial" w:eastAsia="宋体" w:hAnsi="Arial" w:cs="Arial"/>
          <w:sz w:val="20"/>
          <w:szCs w:val="20"/>
          <w:lang w:eastAsia="zh-CN"/>
        </w:rPr>
        <w:t>[3/</w:t>
      </w:r>
      <w:r>
        <w:rPr>
          <w:rFonts w:ascii="Arial" w:eastAsiaTheme="minorEastAsia" w:hAnsi="Arial" w:cs="Arial"/>
          <w:sz w:val="20"/>
          <w:szCs w:val="20"/>
          <w:lang w:eastAsia="zh-CN"/>
        </w:rPr>
        <w:t>vivo], [9/Intel], [11/ZTE], [13/CMCC]) out of 19 sources, and the following is observed:</w:t>
      </w:r>
    </w:p>
    <w:p w14:paraId="7F76F7E2"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w:t>
      </w:r>
      <w:r>
        <w:rPr>
          <w:rFonts w:ascii="Arial" w:eastAsiaTheme="minorEastAsia" w:hAnsi="Arial" w:cs="Arial"/>
          <w:strike/>
          <w:color w:val="FF0000"/>
          <w:sz w:val="20"/>
          <w:szCs w:val="20"/>
          <w:lang w:eastAsia="zh-CN"/>
        </w:rPr>
        <w:t>1 source ([3/vivo])</w:t>
      </w:r>
      <w:r>
        <w:rPr>
          <w:rFonts w:ascii="Arial" w:eastAsiaTheme="minorEastAsia" w:hAnsi="Arial" w:cs="Arial"/>
          <w:sz w:val="20"/>
          <w:szCs w:val="20"/>
          <w:lang w:eastAsia="zh-CN"/>
        </w:rPr>
        <w:t xml:space="preserve"> </w:t>
      </w:r>
      <w:r>
        <w:rPr>
          <w:rFonts w:ascii="Arial" w:eastAsiaTheme="minorEastAsia" w:hAnsi="Arial" w:cs="Arial"/>
          <w:color w:val="FF0000"/>
          <w:sz w:val="20"/>
          <w:szCs w:val="20"/>
          <w:lang w:eastAsia="zh-CN"/>
        </w:rPr>
        <w:t xml:space="preserve">2 sources ([3/vivo], [9/Intel]) </w:t>
      </w:r>
      <w:r>
        <w:rPr>
          <w:rFonts w:ascii="Arial" w:eastAsia="宋体" w:hAnsi="Arial" w:cs="Arial"/>
          <w:sz w:val="20"/>
          <w:szCs w:val="20"/>
          <w:lang w:eastAsia="zh-CN"/>
        </w:rPr>
        <w:t>with baseline implementation factor K = 1, and is achieved by 4 sources ([3/</w:t>
      </w:r>
      <w:r>
        <w:rPr>
          <w:rFonts w:ascii="Arial" w:eastAsiaTheme="minorEastAsia" w:hAnsi="Arial" w:cs="Arial"/>
          <w:sz w:val="20"/>
          <w:szCs w:val="20"/>
          <w:lang w:eastAsia="zh-CN"/>
        </w:rPr>
        <w:t>vivo], [9/Intel], [11/ZTE], [13/CMCC]</w:t>
      </w:r>
      <w:r>
        <w:rPr>
          <w:rFonts w:ascii="Arial" w:eastAsia="宋体" w:hAnsi="Arial" w:cs="Arial"/>
          <w:sz w:val="20"/>
          <w:szCs w:val="20"/>
          <w:lang w:eastAsia="zh-CN"/>
        </w:rPr>
        <w:t>) with optional implementation factor K;</w:t>
      </w:r>
    </w:p>
    <w:p w14:paraId="121094E3"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3 sources (</w:t>
      </w:r>
      <w:r>
        <w:rPr>
          <w:rFonts w:ascii="Arial" w:eastAsia="宋体" w:hAnsi="Arial" w:cs="Arial"/>
          <w:sz w:val="20"/>
          <w:szCs w:val="20"/>
          <w:lang w:eastAsia="zh-CN"/>
        </w:rPr>
        <w:t>[3/</w:t>
      </w:r>
      <w:r>
        <w:rPr>
          <w:rFonts w:ascii="Arial" w:eastAsiaTheme="minorEastAsia" w:hAnsi="Arial" w:cs="Arial"/>
          <w:sz w:val="20"/>
          <w:szCs w:val="20"/>
          <w:lang w:eastAsia="zh-CN"/>
        </w:rPr>
        <w:t xml:space="preserve">vivo], [11/ZTE], [13/CMCC]) </w:t>
      </w:r>
      <w:r>
        <w:rPr>
          <w:rFonts w:ascii="Arial" w:eastAsia="宋体" w:hAnsi="Arial" w:cs="Arial"/>
          <w:sz w:val="20"/>
          <w:szCs w:val="20"/>
          <w:lang w:eastAsia="zh-CN"/>
        </w:rPr>
        <w:t>with baseline implementation factor K = 1, and is achieved by 3 sources ([3/</w:t>
      </w:r>
      <w:r>
        <w:rPr>
          <w:rFonts w:ascii="Arial" w:eastAsiaTheme="minorEastAsia" w:hAnsi="Arial" w:cs="Arial"/>
          <w:sz w:val="20"/>
          <w:szCs w:val="20"/>
          <w:lang w:eastAsia="zh-CN"/>
        </w:rPr>
        <w:t>vivo], [11/ZTE], [13/CMCC]</w:t>
      </w:r>
      <w:r>
        <w:rPr>
          <w:rFonts w:ascii="Arial" w:eastAsia="宋体" w:hAnsi="Arial" w:cs="Arial"/>
          <w:sz w:val="20"/>
          <w:szCs w:val="20"/>
          <w:lang w:eastAsia="zh-CN"/>
        </w:rPr>
        <w:t>) with optional implementation factor K;</w:t>
      </w:r>
    </w:p>
    <w:p w14:paraId="212C7EA4"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or ultra-deep sleep state option 2 (including TDMed with ultra-deep sleep option 1 for power cycles in which paging reception is required)</w:t>
      </w:r>
      <w:r>
        <w:rPr>
          <w:rFonts w:ascii="Arial" w:hAnsi="Arial" w:cs="Arial"/>
          <w:sz w:val="20"/>
          <w:szCs w:val="20"/>
          <w:lang w:eastAsia="zh-CN"/>
        </w:rPr>
        <w:t xml:space="preserve">, results are provided by 4 sources </w:t>
      </w:r>
      <w:r>
        <w:rPr>
          <w:rFonts w:ascii="Arial" w:eastAsiaTheme="minorEastAsia" w:hAnsi="Arial" w:cs="Arial"/>
          <w:sz w:val="20"/>
          <w:szCs w:val="20"/>
          <w:lang w:eastAsia="zh-CN"/>
        </w:rPr>
        <w:t>([2/HW,Hisilicon], [8/xiaomi], [11/ZTE], [13/CMCC])</w:t>
      </w:r>
      <w:r>
        <w:rPr>
          <w:rFonts w:ascii="Arial" w:hAnsi="Arial" w:cs="Arial"/>
          <w:sz w:val="20"/>
          <w:szCs w:val="20"/>
          <w:lang w:eastAsia="zh-CN"/>
        </w:rPr>
        <w:t xml:space="preserve"> out of 19 sources, and the following is observed:</w:t>
      </w:r>
    </w:p>
    <w:p w14:paraId="43031991"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4 sources ([2/HW,Hisilicon], [8/xiaomi], [11/ZTE], [13/CMCC]) </w:t>
      </w:r>
      <w:r>
        <w:rPr>
          <w:rFonts w:ascii="Arial" w:eastAsia="宋体" w:hAnsi="Arial" w:cs="Arial"/>
          <w:sz w:val="20"/>
          <w:szCs w:val="20"/>
          <w:lang w:eastAsia="zh-CN"/>
        </w:rPr>
        <w:t>with baseline implementation factor K = 1, and is achieved by 2 sources (</w:t>
      </w:r>
      <w:r>
        <w:rPr>
          <w:rFonts w:ascii="Arial" w:eastAsiaTheme="minorEastAsia" w:hAnsi="Arial" w:cs="Arial"/>
          <w:sz w:val="20"/>
          <w:szCs w:val="20"/>
          <w:lang w:eastAsia="zh-CN"/>
        </w:rPr>
        <w:t>[11/ZTE], [13/CMCC]</w:t>
      </w:r>
      <w:r>
        <w:rPr>
          <w:rFonts w:ascii="Arial" w:eastAsia="宋体" w:hAnsi="Arial" w:cs="Arial"/>
          <w:sz w:val="20"/>
          <w:szCs w:val="20"/>
          <w:lang w:eastAsia="zh-CN"/>
        </w:rPr>
        <w:t>) with optional implementation factor K;</w:t>
      </w:r>
    </w:p>
    <w:p w14:paraId="68F8AE28"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 xml:space="preserve">he target requirement of 6~12 months is achieved by 1 source ([13/CMCC]) </w:t>
      </w:r>
      <w:r>
        <w:rPr>
          <w:rFonts w:ascii="Arial" w:eastAsia="宋体" w:hAnsi="Arial" w:cs="Arial"/>
          <w:sz w:val="20"/>
          <w:szCs w:val="20"/>
          <w:lang w:eastAsia="zh-CN"/>
        </w:rPr>
        <w:t>with baseline implementation factor K = 1, and is achieved by 1 source (</w:t>
      </w:r>
      <w:r>
        <w:rPr>
          <w:rFonts w:ascii="Arial" w:eastAsiaTheme="minorEastAsia" w:hAnsi="Arial" w:cs="Arial"/>
          <w:sz w:val="20"/>
          <w:szCs w:val="20"/>
          <w:lang w:eastAsia="zh-CN"/>
        </w:rPr>
        <w:t>[13/CMCC]</w:t>
      </w:r>
      <w:r>
        <w:rPr>
          <w:rFonts w:ascii="Arial" w:eastAsia="宋体" w:hAnsi="Arial" w:cs="Arial"/>
          <w:sz w:val="20"/>
          <w:szCs w:val="20"/>
          <w:lang w:eastAsia="zh-CN"/>
        </w:rPr>
        <w:t>) with optional implementation factor K;</w:t>
      </w:r>
    </w:p>
    <w:p w14:paraId="273E369C"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4CFEF857" w14:textId="77777777">
        <w:tc>
          <w:tcPr>
            <w:tcW w:w="2336" w:type="dxa"/>
          </w:tcPr>
          <w:p w14:paraId="18C1BEBD"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5BBF17C0"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015D6980" w14:textId="77777777">
        <w:tc>
          <w:tcPr>
            <w:tcW w:w="2336" w:type="dxa"/>
          </w:tcPr>
          <w:p w14:paraId="6C8A0868" w14:textId="77777777" w:rsidR="009B2CBF" w:rsidRDefault="00494BA3">
            <w:pPr>
              <w:spacing w:before="0" w:line="240" w:lineRule="auto"/>
              <w:rPr>
                <w:sz w:val="22"/>
                <w:lang w:eastAsia="zh-CN"/>
              </w:rPr>
            </w:pPr>
            <w:r>
              <w:rPr>
                <w:rFonts w:hint="eastAsia"/>
                <w:sz w:val="22"/>
                <w:lang w:eastAsia="zh-CN"/>
              </w:rPr>
              <w:t>F</w:t>
            </w:r>
            <w:r>
              <w:rPr>
                <w:sz w:val="22"/>
                <w:lang w:eastAsia="zh-CN"/>
              </w:rPr>
              <w:t>L</w:t>
            </w:r>
          </w:p>
        </w:tc>
        <w:tc>
          <w:tcPr>
            <w:tcW w:w="7626" w:type="dxa"/>
          </w:tcPr>
          <w:p w14:paraId="06715FB7" w14:textId="77777777" w:rsidR="009B2CBF" w:rsidRDefault="00494BA3">
            <w:pPr>
              <w:spacing w:before="0" w:line="240" w:lineRule="auto"/>
              <w:rPr>
                <w:sz w:val="22"/>
                <w:lang w:eastAsia="zh-CN"/>
              </w:rPr>
            </w:pPr>
            <w:r>
              <w:rPr>
                <w:rFonts w:hint="eastAsia"/>
                <w:sz w:val="22"/>
                <w:lang w:eastAsia="zh-CN"/>
              </w:rPr>
              <w:t>A</w:t>
            </w:r>
            <w:r>
              <w:rPr>
                <w:sz w:val="22"/>
                <w:lang w:eastAsia="zh-CN"/>
              </w:rPr>
              <w:t>s companies are providing results for 3 ultra-deep sleep state models, and we have 2 LPAHP device types, 4 implementation factor K, and 4 positioning techniques in total, if we are having a detailed observation like what we made for baseline evaluation cases in the last meeting, the observation would be too long to capture/read. So, I plan to provide very high-level descriptions on how many sources provide results that the target requirement is achieved, while detailed results for each source are summarized in Table 8 which will be captured in the TR.</w:t>
            </w:r>
          </w:p>
          <w:p w14:paraId="4671B28B" w14:textId="77777777" w:rsidR="009B2CBF" w:rsidRDefault="009B2CBF">
            <w:pPr>
              <w:spacing w:before="0" w:line="240" w:lineRule="auto"/>
              <w:rPr>
                <w:sz w:val="22"/>
                <w:lang w:eastAsia="zh-CN"/>
              </w:rPr>
            </w:pPr>
          </w:p>
          <w:p w14:paraId="12DB47C7" w14:textId="77777777" w:rsidR="009B2CBF" w:rsidRDefault="00494BA3">
            <w:pPr>
              <w:spacing w:before="0" w:line="240" w:lineRule="auto"/>
              <w:rPr>
                <w:sz w:val="22"/>
                <w:lang w:eastAsia="zh-CN"/>
              </w:rPr>
            </w:pPr>
            <w:r>
              <w:rPr>
                <w:color w:val="FF0000"/>
                <w:sz w:val="22"/>
                <w:lang w:eastAsia="zh-CN"/>
              </w:rPr>
              <w:t>Please carefully check if I summarized your results incorrectly, and if so, change it directly in Table 8 with revision marks. Thanks !!</w:t>
            </w:r>
          </w:p>
        </w:tc>
      </w:tr>
      <w:tr w:rsidR="009B2CBF" w14:paraId="66C0442F" w14:textId="77777777">
        <w:tc>
          <w:tcPr>
            <w:tcW w:w="2336" w:type="dxa"/>
          </w:tcPr>
          <w:p w14:paraId="77A4FC8F" w14:textId="77777777" w:rsidR="009B2CBF" w:rsidRDefault="00494BA3">
            <w:pPr>
              <w:spacing w:before="0" w:line="240" w:lineRule="auto"/>
              <w:rPr>
                <w:sz w:val="22"/>
              </w:rPr>
            </w:pPr>
            <w:r>
              <w:rPr>
                <w:rFonts w:hint="eastAsia"/>
                <w:sz w:val="22"/>
                <w:lang w:eastAsia="zh-CN"/>
              </w:rPr>
              <w:t>v</w:t>
            </w:r>
            <w:r>
              <w:rPr>
                <w:sz w:val="22"/>
                <w:lang w:eastAsia="zh-CN"/>
              </w:rPr>
              <w:t>ivo</w:t>
            </w:r>
          </w:p>
        </w:tc>
        <w:tc>
          <w:tcPr>
            <w:tcW w:w="7626" w:type="dxa"/>
          </w:tcPr>
          <w:p w14:paraId="0F79E879" w14:textId="77777777" w:rsidR="009B2CBF" w:rsidRDefault="00494BA3">
            <w:pPr>
              <w:spacing w:before="0" w:line="240" w:lineRule="auto"/>
              <w:rPr>
                <w:sz w:val="22"/>
                <w:lang w:eastAsia="zh-CN"/>
              </w:rPr>
            </w:pPr>
            <w:r>
              <w:rPr>
                <w:rFonts w:hint="eastAsia"/>
                <w:sz w:val="22"/>
                <w:lang w:eastAsia="zh-CN"/>
              </w:rPr>
              <w:t>R</w:t>
            </w:r>
            <w:r>
              <w:rPr>
                <w:sz w:val="22"/>
                <w:lang w:eastAsia="zh-CN"/>
              </w:rPr>
              <w:t>egarding the observation of ‘</w:t>
            </w:r>
            <w:r>
              <w:rPr>
                <w:rFonts w:ascii="Arial" w:eastAsia="宋体" w:hAnsi="Arial" w:cs="Arial"/>
                <w:lang w:eastAsia="zh-CN"/>
              </w:rPr>
              <w:t>the evaluation with ultra-deep sleep state option 1 with additional transition energy 5000 for the baseline LPHAP Type A device with battery capacity C2 of 800mAh</w:t>
            </w:r>
            <w:r>
              <w:rPr>
                <w:sz w:val="22"/>
                <w:lang w:eastAsia="zh-CN"/>
              </w:rPr>
              <w:t>’, we have 2 comments.</w:t>
            </w:r>
          </w:p>
          <w:p w14:paraId="52D825F9" w14:textId="77777777" w:rsidR="009B2CBF" w:rsidRDefault="00494BA3">
            <w:pPr>
              <w:pStyle w:val="aff4"/>
              <w:numPr>
                <w:ilvl w:val="0"/>
                <w:numId w:val="21"/>
              </w:numPr>
              <w:rPr>
                <w:lang w:eastAsia="zh-CN"/>
              </w:rPr>
            </w:pPr>
            <w:r>
              <w:rPr>
                <w:rFonts w:eastAsiaTheme="minorEastAsia"/>
                <w:lang w:eastAsia="zh-CN"/>
              </w:rPr>
              <w:t xml:space="preserve">As we reviewed from Tdocs of sources, with the eDRX of 30.72s, 6~12 months is also achieved by </w:t>
            </w:r>
            <w:r>
              <w:rPr>
                <w:rFonts w:ascii="Arial" w:eastAsiaTheme="minorEastAsia" w:hAnsi="Arial" w:cs="Arial"/>
                <w:sz w:val="20"/>
                <w:szCs w:val="20"/>
                <w:lang w:eastAsia="zh-CN"/>
              </w:rPr>
              <w:t xml:space="preserve">[9/Intel] for UL positioning (case 13c in [9]) with implementation factor K=1.  </w:t>
            </w:r>
          </w:p>
          <w:p w14:paraId="4935AE41" w14:textId="77777777" w:rsidR="009B2CBF" w:rsidRDefault="00494BA3">
            <w:pPr>
              <w:pStyle w:val="aff4"/>
              <w:numPr>
                <w:ilvl w:val="0"/>
                <w:numId w:val="21"/>
              </w:numPr>
              <w:rPr>
                <w:lang w:eastAsia="zh-CN"/>
              </w:rPr>
            </w:pPr>
            <w:r>
              <w:rPr>
                <w:lang w:eastAsia="zh-CN"/>
              </w:rPr>
              <w:t xml:space="preserve">We recommend adding the assumption of eDRX cycle (e.g., 20.48s or 30.72s) into this observation, since the eDRX cycle has an impact on whether the requirement can be met from 6 to 12 months with </w:t>
            </w:r>
            <w:r>
              <w:rPr>
                <w:rFonts w:ascii="Arial" w:eastAsiaTheme="minorEastAsia" w:hAnsi="Arial" w:cs="Arial"/>
                <w:sz w:val="20"/>
                <w:szCs w:val="20"/>
                <w:lang w:eastAsia="zh-CN"/>
              </w:rPr>
              <w:t>implementation factor K=1</w:t>
            </w:r>
            <w:r>
              <w:rPr>
                <w:lang w:eastAsia="zh-CN"/>
              </w:rPr>
              <w:t xml:space="preserve">. As we reviewed from Tdocs of sources, with the eDRX cycle of 20.48s, the requirement of 6~12 months is not achieved </w:t>
            </w:r>
            <w:r>
              <w:rPr>
                <w:rFonts w:ascii="Arial" w:eastAsiaTheme="minorEastAsia" w:hAnsi="Arial" w:cs="Arial"/>
                <w:sz w:val="20"/>
                <w:szCs w:val="20"/>
                <w:lang w:eastAsia="zh-CN"/>
              </w:rPr>
              <w:t xml:space="preserve">by all of </w:t>
            </w:r>
            <w:r>
              <w:rPr>
                <w:lang w:eastAsia="zh-CN"/>
              </w:rPr>
              <w:t xml:space="preserve">4 sources ([3/vivo], </w:t>
            </w:r>
            <w:r>
              <w:rPr>
                <w:lang w:eastAsia="zh-CN"/>
              </w:rPr>
              <w:lastRenderedPageBreak/>
              <w:t xml:space="preserve">[9/Intel], [11/ZTE], [13/CMCC]); but with the eDRX cycle of 30.72s, results are provided by 2 sources ([3/vivo], [9/Intel]) , and target requirement of 6~12 months is achieved by 2 sources ([3/vivo], [9/Intel]).   </w:t>
            </w:r>
          </w:p>
          <w:p w14:paraId="2B6AC390" w14:textId="77777777" w:rsidR="009B2CBF" w:rsidRDefault="00494BA3">
            <w:pPr>
              <w:rPr>
                <w:sz w:val="22"/>
                <w:lang w:eastAsia="zh-CN"/>
              </w:rPr>
            </w:pPr>
            <w:r>
              <w:rPr>
                <w:sz w:val="22"/>
                <w:lang w:eastAsia="zh-CN"/>
              </w:rPr>
              <w:t>So, we propose to modify corresponding observation as follows:</w:t>
            </w:r>
          </w:p>
          <w:p w14:paraId="39DD3DE2" w14:textId="77777777" w:rsidR="009B2CBF" w:rsidRDefault="00494BA3">
            <w:pPr>
              <w:pStyle w:val="aff4"/>
              <w:numPr>
                <w:ilvl w:val="0"/>
                <w:numId w:val="16"/>
              </w:numPr>
              <w:spacing w:beforeLines="5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5000</w:t>
            </w:r>
            <w:r>
              <w:rPr>
                <w:rFonts w:ascii="Arial" w:eastAsiaTheme="minorEastAsia" w:hAnsi="Arial" w:cs="Arial"/>
                <w:sz w:val="20"/>
                <w:szCs w:val="20"/>
                <w:lang w:eastAsia="zh-CN"/>
              </w:rPr>
              <w:t>, results are provided by 4 sources (</w:t>
            </w:r>
            <w:r>
              <w:rPr>
                <w:rFonts w:ascii="Arial" w:eastAsia="宋体" w:hAnsi="Arial" w:cs="Arial"/>
                <w:sz w:val="20"/>
                <w:szCs w:val="20"/>
                <w:lang w:eastAsia="zh-CN"/>
              </w:rPr>
              <w:t>[3/</w:t>
            </w:r>
            <w:r>
              <w:rPr>
                <w:rFonts w:ascii="Arial" w:eastAsiaTheme="minorEastAsia" w:hAnsi="Arial" w:cs="Arial"/>
                <w:sz w:val="20"/>
                <w:szCs w:val="20"/>
                <w:lang w:eastAsia="zh-CN"/>
              </w:rPr>
              <w:t>vivo], [9/Intel], [11/ZTE], [13/CMCC]) out of 19 sources, and the following is observed:</w:t>
            </w:r>
          </w:p>
          <w:p w14:paraId="779BE762" w14:textId="77777777" w:rsidR="009B2CBF" w:rsidRDefault="00494BA3">
            <w:pPr>
              <w:pStyle w:val="aff4"/>
              <w:numPr>
                <w:ilvl w:val="1"/>
                <w:numId w:val="16"/>
              </w:numPr>
              <w:spacing w:beforeLines="50" w:line="288" w:lineRule="auto"/>
              <w:rPr>
                <w:rFonts w:ascii="Arial" w:eastAsia="宋体" w:hAnsi="Arial" w:cs="Arial"/>
                <w:sz w:val="20"/>
                <w:szCs w:val="20"/>
                <w:lang w:eastAsia="zh-CN"/>
              </w:rPr>
            </w:pPr>
            <w:r>
              <w:rPr>
                <w:rFonts w:ascii="Arial" w:eastAsia="宋体" w:hAnsi="Arial" w:cs="Arial"/>
                <w:sz w:val="20"/>
                <w:szCs w:val="20"/>
                <w:lang w:eastAsia="zh-CN"/>
              </w:rPr>
              <w:t xml:space="preserve">For the baseline LPHAP Type A device with battery capacity C2 of 800mAh, </w:t>
            </w:r>
            <w:r>
              <w:rPr>
                <w:rFonts w:ascii="Arial" w:eastAsia="宋体" w:hAnsi="Arial" w:cs="Arial"/>
                <w:color w:val="FF0000"/>
                <w:sz w:val="20"/>
                <w:szCs w:val="20"/>
                <w:u w:val="single"/>
                <w:lang w:eastAsia="zh-CN"/>
              </w:rPr>
              <w:t xml:space="preserve">with eDRX cycle of 30.72s, results are provided by 2 sources </w:t>
            </w:r>
            <w:r>
              <w:rPr>
                <w:rFonts w:ascii="Arial" w:eastAsiaTheme="minorEastAsia" w:hAnsi="Arial" w:cs="Arial"/>
                <w:color w:val="FF0000"/>
                <w:sz w:val="20"/>
                <w:szCs w:val="20"/>
                <w:u w:val="single"/>
                <w:lang w:eastAsia="zh-CN"/>
              </w:rPr>
              <w:t>([3/vivo] , [9/Intel]),</w:t>
            </w:r>
            <w:r>
              <w:rPr>
                <w:rFonts w:ascii="Arial" w:eastAsia="宋体" w:hAnsi="Arial" w:cs="Arial"/>
                <w:sz w:val="20"/>
                <w:szCs w:val="20"/>
                <w:lang w:eastAsia="zh-CN"/>
              </w:rPr>
              <w:t xml:space="preserve"> t</w:t>
            </w:r>
            <w:r>
              <w:rPr>
                <w:rFonts w:ascii="Arial" w:eastAsiaTheme="minorEastAsia" w:hAnsi="Arial" w:cs="Arial"/>
                <w:sz w:val="20"/>
                <w:szCs w:val="20"/>
                <w:lang w:eastAsia="zh-CN"/>
              </w:rPr>
              <w:t xml:space="preserve">he target requirement of 6~12 months is achieved by </w:t>
            </w:r>
            <w:r>
              <w:rPr>
                <w:rFonts w:ascii="Arial" w:eastAsiaTheme="minorEastAsia" w:hAnsi="Arial" w:cs="Arial"/>
                <w:strike/>
                <w:color w:val="FF0000"/>
                <w:sz w:val="20"/>
                <w:szCs w:val="20"/>
                <w:lang w:eastAsia="zh-CN"/>
              </w:rPr>
              <w:t xml:space="preserve">1 </w:t>
            </w:r>
            <w:r>
              <w:rPr>
                <w:rFonts w:ascii="Arial" w:eastAsiaTheme="minorEastAsia" w:hAnsi="Arial" w:cs="Arial"/>
                <w:color w:val="FF0000"/>
                <w:sz w:val="20"/>
                <w:szCs w:val="20"/>
                <w:u w:val="single"/>
                <w:lang w:eastAsia="zh-CN"/>
              </w:rPr>
              <w:t xml:space="preserve">2 </w:t>
            </w:r>
            <w:r>
              <w:rPr>
                <w:rFonts w:ascii="Arial" w:eastAsiaTheme="minorEastAsia" w:hAnsi="Arial" w:cs="Arial"/>
                <w:sz w:val="20"/>
                <w:szCs w:val="20"/>
                <w:lang w:eastAsia="zh-CN"/>
              </w:rPr>
              <w:t>source</w:t>
            </w:r>
            <w:r>
              <w:rPr>
                <w:rFonts w:ascii="Arial" w:eastAsiaTheme="minorEastAsia" w:hAnsi="Arial" w:cs="Arial"/>
                <w:color w:val="FF0000"/>
                <w:sz w:val="20"/>
                <w:szCs w:val="20"/>
                <w:u w:val="single"/>
                <w:lang w:eastAsia="zh-CN"/>
              </w:rPr>
              <w:t>s</w:t>
            </w:r>
            <w:r>
              <w:rPr>
                <w:rFonts w:ascii="Arial" w:eastAsiaTheme="minorEastAsia" w:hAnsi="Arial" w:cs="Arial"/>
                <w:sz w:val="20"/>
                <w:szCs w:val="20"/>
                <w:lang w:eastAsia="zh-CN"/>
              </w:rPr>
              <w:t xml:space="preserve"> ([3/vivo]</w:t>
            </w:r>
            <w:r>
              <w:rPr>
                <w:rFonts w:ascii="Arial" w:eastAsiaTheme="minorEastAsia" w:hAnsi="Arial" w:cs="Arial"/>
                <w:color w:val="FF0000"/>
                <w:sz w:val="20"/>
                <w:szCs w:val="20"/>
                <w:u w:val="single"/>
                <w:lang w:eastAsia="zh-CN"/>
              </w:rPr>
              <w:t xml:space="preserve"> , [9/Intel]</w:t>
            </w:r>
            <w:r>
              <w:rPr>
                <w:rFonts w:ascii="Arial" w:eastAsiaTheme="minorEastAsia" w:hAnsi="Arial" w:cs="Arial"/>
                <w:sz w:val="20"/>
                <w:szCs w:val="20"/>
                <w:lang w:eastAsia="zh-CN"/>
              </w:rPr>
              <w:t xml:space="preserve">) </w:t>
            </w:r>
            <w:r>
              <w:rPr>
                <w:rFonts w:ascii="Arial" w:eastAsia="宋体" w:hAnsi="Arial" w:cs="Arial"/>
                <w:sz w:val="20"/>
                <w:szCs w:val="20"/>
                <w:lang w:eastAsia="zh-CN"/>
              </w:rPr>
              <w:t xml:space="preserve">with baseline implementation factor K = 1, and is achieved by </w:t>
            </w:r>
            <w:r>
              <w:rPr>
                <w:rFonts w:ascii="Arial" w:eastAsia="宋体" w:hAnsi="Arial" w:cs="Arial"/>
                <w:strike/>
                <w:color w:val="FF0000"/>
                <w:sz w:val="20"/>
                <w:szCs w:val="20"/>
                <w:lang w:eastAsia="zh-CN"/>
              </w:rPr>
              <w:t xml:space="preserve">4 </w:t>
            </w:r>
            <w:r>
              <w:rPr>
                <w:rFonts w:ascii="Arial" w:eastAsia="宋体" w:hAnsi="Arial" w:cs="Arial"/>
                <w:color w:val="FF0000"/>
                <w:sz w:val="20"/>
                <w:szCs w:val="20"/>
                <w:u w:val="single"/>
                <w:lang w:eastAsia="zh-CN"/>
              </w:rPr>
              <w:t xml:space="preserve">2 </w:t>
            </w:r>
            <w:r>
              <w:rPr>
                <w:rFonts w:ascii="Arial" w:eastAsia="宋体" w:hAnsi="Arial" w:cs="Arial"/>
                <w:sz w:val="20"/>
                <w:szCs w:val="20"/>
                <w:lang w:eastAsia="zh-CN"/>
              </w:rPr>
              <w:t>sources ([3/</w:t>
            </w:r>
            <w:r>
              <w:rPr>
                <w:rFonts w:ascii="Arial" w:eastAsiaTheme="minorEastAsia" w:hAnsi="Arial" w:cs="Arial"/>
                <w:sz w:val="20"/>
                <w:szCs w:val="20"/>
                <w:lang w:eastAsia="zh-CN"/>
              </w:rPr>
              <w:t>vivo], [9/Intel]</w:t>
            </w:r>
            <w:r>
              <w:rPr>
                <w:rFonts w:ascii="Arial" w:eastAsiaTheme="minorEastAsia" w:hAnsi="Arial" w:cs="Arial"/>
                <w:strike/>
                <w:color w:val="FF0000"/>
                <w:sz w:val="20"/>
                <w:szCs w:val="20"/>
                <w:lang w:eastAsia="zh-CN"/>
              </w:rPr>
              <w:t>, [11/ZTE], [13/CMCC]</w:t>
            </w:r>
            <w:r>
              <w:rPr>
                <w:rFonts w:ascii="Arial" w:eastAsia="宋体" w:hAnsi="Arial" w:cs="Arial"/>
                <w:sz w:val="20"/>
                <w:szCs w:val="20"/>
                <w:lang w:eastAsia="zh-CN"/>
              </w:rPr>
              <w:t>) with optional implementation factor K;</w:t>
            </w:r>
          </w:p>
          <w:p w14:paraId="3308841A" w14:textId="77777777" w:rsidR="009B2CBF" w:rsidRDefault="00494BA3">
            <w:pPr>
              <w:pStyle w:val="aff4"/>
              <w:numPr>
                <w:ilvl w:val="1"/>
                <w:numId w:val="16"/>
              </w:numPr>
              <w:spacing w:beforeLines="50" w:line="288" w:lineRule="auto"/>
              <w:rPr>
                <w:rFonts w:ascii="Arial" w:eastAsia="宋体" w:hAnsi="Arial" w:cs="Arial"/>
                <w:color w:val="FF0000"/>
                <w:sz w:val="20"/>
                <w:szCs w:val="20"/>
                <w:u w:val="single"/>
                <w:lang w:eastAsia="zh-CN"/>
              </w:rPr>
            </w:pPr>
            <w:r>
              <w:rPr>
                <w:rFonts w:ascii="Arial" w:eastAsia="宋体" w:hAnsi="Arial" w:cs="Arial"/>
                <w:color w:val="FF0000"/>
                <w:sz w:val="20"/>
                <w:szCs w:val="20"/>
                <w:u w:val="single"/>
                <w:lang w:eastAsia="zh-CN"/>
              </w:rPr>
              <w:t xml:space="preserve">For the baseline LPHAP Type A device with battery capacity C2 of 800mAh, with eDRX cycle of 20.48s, results are provided by 4 sources </w:t>
            </w:r>
            <w:r>
              <w:rPr>
                <w:rFonts w:ascii="Arial" w:eastAsiaTheme="minorEastAsia" w:hAnsi="Arial" w:cs="Arial"/>
                <w:color w:val="FF0000"/>
                <w:sz w:val="20"/>
                <w:szCs w:val="20"/>
                <w:u w:val="single"/>
                <w:lang w:eastAsia="zh-CN"/>
              </w:rPr>
              <w:t>(</w:t>
            </w:r>
            <w:r>
              <w:rPr>
                <w:rFonts w:ascii="Arial" w:eastAsia="宋体" w:hAnsi="Arial" w:cs="Arial"/>
                <w:color w:val="FF0000"/>
                <w:sz w:val="20"/>
                <w:szCs w:val="20"/>
                <w:u w:val="single"/>
                <w:lang w:eastAsia="zh-CN"/>
              </w:rPr>
              <w:t>[3/</w:t>
            </w:r>
            <w:r>
              <w:rPr>
                <w:rFonts w:ascii="Arial" w:eastAsiaTheme="minorEastAsia" w:hAnsi="Arial" w:cs="Arial"/>
                <w:color w:val="FF0000"/>
                <w:sz w:val="20"/>
                <w:szCs w:val="20"/>
                <w:u w:val="single"/>
                <w:lang w:eastAsia="zh-CN"/>
              </w:rPr>
              <w:t>vivo], [9/Intel], [11/ZTE], [13/CMCC]),</w:t>
            </w:r>
            <w:r>
              <w:rPr>
                <w:rFonts w:ascii="Arial" w:eastAsia="宋体" w:hAnsi="Arial" w:cs="Arial"/>
                <w:color w:val="FF0000"/>
                <w:sz w:val="20"/>
                <w:szCs w:val="20"/>
                <w:u w:val="single"/>
                <w:lang w:eastAsia="zh-CN"/>
              </w:rPr>
              <w:t xml:space="preserve"> t</w:t>
            </w:r>
            <w:r>
              <w:rPr>
                <w:rFonts w:ascii="Arial" w:eastAsiaTheme="minorEastAsia" w:hAnsi="Arial" w:cs="Arial"/>
                <w:color w:val="FF0000"/>
                <w:sz w:val="20"/>
                <w:szCs w:val="20"/>
                <w:u w:val="single"/>
                <w:lang w:eastAsia="zh-CN"/>
              </w:rPr>
              <w:t>he target requirement of 6~12 months is not achieved by 4 sources (</w:t>
            </w:r>
            <w:r>
              <w:rPr>
                <w:rFonts w:ascii="Arial" w:eastAsia="宋体" w:hAnsi="Arial" w:cs="Arial"/>
                <w:color w:val="FF0000"/>
                <w:sz w:val="20"/>
                <w:szCs w:val="20"/>
                <w:u w:val="single"/>
                <w:lang w:eastAsia="zh-CN"/>
              </w:rPr>
              <w:t>[3/</w:t>
            </w:r>
            <w:r>
              <w:rPr>
                <w:rFonts w:ascii="Arial" w:eastAsiaTheme="minorEastAsia" w:hAnsi="Arial" w:cs="Arial"/>
                <w:color w:val="FF0000"/>
                <w:sz w:val="20"/>
                <w:szCs w:val="20"/>
                <w:u w:val="single"/>
                <w:lang w:eastAsia="zh-CN"/>
              </w:rPr>
              <w:t xml:space="preserve">vivo], [9/Intel], [11/ZTE], [13/CMCC]) </w:t>
            </w:r>
            <w:r>
              <w:rPr>
                <w:rFonts w:ascii="Arial" w:eastAsia="宋体" w:hAnsi="Arial" w:cs="Arial"/>
                <w:color w:val="FF0000"/>
                <w:sz w:val="20"/>
                <w:szCs w:val="20"/>
                <w:u w:val="single"/>
                <w:lang w:eastAsia="zh-CN"/>
              </w:rPr>
              <w:t>with baseline implementation factor K = 1, and is achieved by 4 sources ([3/</w:t>
            </w:r>
            <w:r>
              <w:rPr>
                <w:rFonts w:ascii="Arial" w:eastAsiaTheme="minorEastAsia" w:hAnsi="Arial" w:cs="Arial"/>
                <w:color w:val="FF0000"/>
                <w:sz w:val="20"/>
                <w:szCs w:val="20"/>
                <w:u w:val="single"/>
                <w:lang w:eastAsia="zh-CN"/>
              </w:rPr>
              <w:t>vivo], [9/Intel], [11/ZTE], [13/CMCC]</w:t>
            </w:r>
            <w:r>
              <w:rPr>
                <w:rFonts w:ascii="Arial" w:eastAsia="宋体" w:hAnsi="Arial" w:cs="Arial"/>
                <w:color w:val="FF0000"/>
                <w:sz w:val="20"/>
                <w:szCs w:val="20"/>
                <w:u w:val="single"/>
                <w:lang w:eastAsia="zh-CN"/>
              </w:rPr>
              <w:t>) with optional implementation factor K;</w:t>
            </w:r>
          </w:p>
          <w:p w14:paraId="68C0A9B1" w14:textId="77777777" w:rsidR="009B2CBF" w:rsidRDefault="00494BA3">
            <w:pPr>
              <w:pStyle w:val="aff4"/>
              <w:numPr>
                <w:ilvl w:val="1"/>
                <w:numId w:val="16"/>
              </w:numPr>
              <w:spacing w:beforeLines="5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3 sources (</w:t>
            </w:r>
            <w:r>
              <w:rPr>
                <w:rFonts w:ascii="Arial" w:eastAsia="宋体" w:hAnsi="Arial" w:cs="Arial"/>
                <w:sz w:val="20"/>
                <w:szCs w:val="20"/>
                <w:lang w:eastAsia="zh-CN"/>
              </w:rPr>
              <w:t>[3/</w:t>
            </w:r>
            <w:r>
              <w:rPr>
                <w:rFonts w:ascii="Arial" w:eastAsiaTheme="minorEastAsia" w:hAnsi="Arial" w:cs="Arial"/>
                <w:sz w:val="20"/>
                <w:szCs w:val="20"/>
                <w:lang w:eastAsia="zh-CN"/>
              </w:rPr>
              <w:t xml:space="preserve">vivo], [11/ZTE], [13/CMCC]) </w:t>
            </w:r>
            <w:r>
              <w:rPr>
                <w:rFonts w:ascii="Arial" w:eastAsia="宋体" w:hAnsi="Arial" w:cs="Arial"/>
                <w:sz w:val="20"/>
                <w:szCs w:val="20"/>
                <w:lang w:eastAsia="zh-CN"/>
              </w:rPr>
              <w:t>with baseline implementation factor K = 1, and is achieved by 3 sources ([3/</w:t>
            </w:r>
            <w:r>
              <w:rPr>
                <w:rFonts w:ascii="Arial" w:eastAsiaTheme="minorEastAsia" w:hAnsi="Arial" w:cs="Arial"/>
                <w:sz w:val="20"/>
                <w:szCs w:val="20"/>
                <w:lang w:eastAsia="zh-CN"/>
              </w:rPr>
              <w:t>vivo], [11/ZTE], [13/CMCC]</w:t>
            </w:r>
            <w:r>
              <w:rPr>
                <w:rFonts w:ascii="Arial" w:eastAsia="宋体" w:hAnsi="Arial" w:cs="Arial"/>
                <w:sz w:val="20"/>
                <w:szCs w:val="20"/>
                <w:lang w:eastAsia="zh-CN"/>
              </w:rPr>
              <w:t>) with optional implementation factor K;</w:t>
            </w:r>
          </w:p>
          <w:p w14:paraId="423AD9BF" w14:textId="77777777" w:rsidR="009B2CBF" w:rsidRDefault="009B2CBF">
            <w:pPr>
              <w:spacing w:before="0" w:line="240" w:lineRule="auto"/>
              <w:rPr>
                <w:sz w:val="22"/>
                <w:lang w:eastAsia="zh-CN"/>
              </w:rPr>
            </w:pPr>
          </w:p>
        </w:tc>
      </w:tr>
      <w:tr w:rsidR="009B2CBF" w14:paraId="0CE817A4" w14:textId="77777777">
        <w:tc>
          <w:tcPr>
            <w:tcW w:w="2336" w:type="dxa"/>
          </w:tcPr>
          <w:p w14:paraId="7904AA12" w14:textId="77777777" w:rsidR="009B2CBF" w:rsidRDefault="00494BA3">
            <w:pPr>
              <w:spacing w:before="0" w:line="240" w:lineRule="auto"/>
              <w:rPr>
                <w:sz w:val="22"/>
                <w:lang w:eastAsia="zh-CN"/>
              </w:rPr>
            </w:pPr>
            <w:r>
              <w:rPr>
                <w:rFonts w:hint="eastAsia"/>
                <w:sz w:val="22"/>
                <w:lang w:eastAsia="zh-CN"/>
              </w:rPr>
              <w:lastRenderedPageBreak/>
              <w:t>ZTE</w:t>
            </w:r>
          </w:p>
        </w:tc>
        <w:tc>
          <w:tcPr>
            <w:tcW w:w="7626" w:type="dxa"/>
          </w:tcPr>
          <w:p w14:paraId="42FD5D10" w14:textId="77777777" w:rsidR="009B2CBF" w:rsidRDefault="00494BA3">
            <w:pPr>
              <w:spacing w:before="0" w:line="240" w:lineRule="auto"/>
              <w:rPr>
                <w:sz w:val="22"/>
                <w:lang w:eastAsia="ja-JP"/>
              </w:rPr>
            </w:pPr>
            <w:r>
              <w:rPr>
                <w:rFonts w:hint="eastAsia"/>
                <w:sz w:val="22"/>
                <w:lang w:eastAsia="zh-CN"/>
              </w:rPr>
              <w:t>Support. Thanks for the great efforts!</w:t>
            </w:r>
          </w:p>
        </w:tc>
      </w:tr>
      <w:tr w:rsidR="009B2CBF" w14:paraId="66BB876A" w14:textId="77777777">
        <w:tc>
          <w:tcPr>
            <w:tcW w:w="2336" w:type="dxa"/>
          </w:tcPr>
          <w:p w14:paraId="3EDFA67A" w14:textId="77777777" w:rsidR="009B2CBF" w:rsidRDefault="00494BA3">
            <w:pPr>
              <w:rPr>
                <w:sz w:val="22"/>
                <w:lang w:eastAsia="zh-CN"/>
              </w:rPr>
            </w:pPr>
            <w:r>
              <w:rPr>
                <w:rFonts w:hint="eastAsia"/>
                <w:sz w:val="22"/>
                <w:lang w:eastAsia="zh-CN"/>
              </w:rPr>
              <w:t>Xiaomi</w:t>
            </w:r>
          </w:p>
        </w:tc>
        <w:tc>
          <w:tcPr>
            <w:tcW w:w="7626" w:type="dxa"/>
          </w:tcPr>
          <w:p w14:paraId="25025D21" w14:textId="77777777" w:rsidR="009B2CBF" w:rsidRDefault="00494BA3">
            <w:pPr>
              <w:rPr>
                <w:sz w:val="22"/>
                <w:lang w:eastAsia="zh-CN"/>
              </w:rPr>
            </w:pPr>
            <w:r>
              <w:rPr>
                <w:sz w:val="22"/>
                <w:lang w:eastAsia="zh-CN"/>
              </w:rPr>
              <w:t>S</w:t>
            </w:r>
            <w:r>
              <w:rPr>
                <w:rFonts w:hint="eastAsia"/>
                <w:sz w:val="22"/>
                <w:lang w:eastAsia="zh-CN"/>
              </w:rPr>
              <w:t xml:space="preserve">upport </w:t>
            </w:r>
          </w:p>
        </w:tc>
      </w:tr>
      <w:tr w:rsidR="009B2CBF" w14:paraId="307CAF72" w14:textId="77777777">
        <w:tc>
          <w:tcPr>
            <w:tcW w:w="2336" w:type="dxa"/>
          </w:tcPr>
          <w:p w14:paraId="4346D1D6" w14:textId="77777777" w:rsidR="009B2CBF" w:rsidRDefault="00494BA3">
            <w:pPr>
              <w:rPr>
                <w:sz w:val="22"/>
                <w:lang w:eastAsia="zh-CN"/>
              </w:rPr>
            </w:pPr>
            <w:r>
              <w:rPr>
                <w:sz w:val="22"/>
                <w:lang w:eastAsia="zh-CN"/>
              </w:rPr>
              <w:t>Intel</w:t>
            </w:r>
          </w:p>
        </w:tc>
        <w:tc>
          <w:tcPr>
            <w:tcW w:w="7626" w:type="dxa"/>
          </w:tcPr>
          <w:p w14:paraId="0EECE0E7" w14:textId="77777777" w:rsidR="009B2CBF" w:rsidRDefault="00494BA3">
            <w:pPr>
              <w:rPr>
                <w:sz w:val="22"/>
                <w:lang w:eastAsia="zh-CN"/>
              </w:rPr>
            </w:pPr>
            <w:r>
              <w:rPr>
                <w:sz w:val="22"/>
                <w:lang w:eastAsia="zh-CN"/>
              </w:rPr>
              <w:t>Ok. Fine  with vivo update too</w:t>
            </w:r>
          </w:p>
        </w:tc>
      </w:tr>
      <w:tr w:rsidR="009B2CBF" w14:paraId="4FB2754D" w14:textId="77777777">
        <w:tc>
          <w:tcPr>
            <w:tcW w:w="2336" w:type="dxa"/>
          </w:tcPr>
          <w:p w14:paraId="3A6384BA" w14:textId="77777777" w:rsidR="009B2CBF" w:rsidRDefault="00494BA3">
            <w:pPr>
              <w:rPr>
                <w:sz w:val="22"/>
                <w:lang w:eastAsia="zh-CN"/>
              </w:rPr>
            </w:pPr>
            <w:r>
              <w:rPr>
                <w:rFonts w:hint="eastAsia"/>
                <w:sz w:val="22"/>
                <w:lang w:eastAsia="zh-CN"/>
              </w:rPr>
              <w:t>H</w:t>
            </w:r>
            <w:r>
              <w:rPr>
                <w:sz w:val="22"/>
                <w:lang w:eastAsia="zh-CN"/>
              </w:rPr>
              <w:t>uawei, HiSilicon</w:t>
            </w:r>
          </w:p>
        </w:tc>
        <w:tc>
          <w:tcPr>
            <w:tcW w:w="7626" w:type="dxa"/>
          </w:tcPr>
          <w:p w14:paraId="16E7A505" w14:textId="77777777" w:rsidR="009B2CBF" w:rsidRDefault="00494BA3">
            <w:pPr>
              <w:rPr>
                <w:sz w:val="22"/>
                <w:lang w:eastAsia="zh-CN"/>
              </w:rPr>
            </w:pPr>
            <w:r>
              <w:rPr>
                <w:rFonts w:hint="eastAsia"/>
                <w:sz w:val="22"/>
                <w:lang w:eastAsia="zh-CN"/>
              </w:rPr>
              <w:t>O</w:t>
            </w:r>
            <w:r>
              <w:rPr>
                <w:sz w:val="22"/>
                <w:lang w:eastAsia="zh-CN"/>
              </w:rPr>
              <w:t>K</w:t>
            </w:r>
          </w:p>
        </w:tc>
      </w:tr>
    </w:tbl>
    <w:p w14:paraId="0C4AE590" w14:textId="77777777" w:rsidR="009B2CBF" w:rsidRDefault="009B2CBF">
      <w:pPr>
        <w:snapToGrid w:val="0"/>
        <w:spacing w:beforeLines="50" w:before="120" w:line="288" w:lineRule="auto"/>
        <w:rPr>
          <w:rFonts w:ascii="Arial" w:hAnsi="Arial" w:cs="Arial"/>
          <w:lang w:eastAsia="zh-CN"/>
        </w:rPr>
      </w:pPr>
    </w:p>
    <w:p w14:paraId="30558FF1" w14:textId="77777777" w:rsidR="009B2CBF" w:rsidRDefault="009B2CBF">
      <w:pPr>
        <w:snapToGrid w:val="0"/>
        <w:spacing w:beforeLines="50" w:before="120" w:line="288" w:lineRule="auto"/>
        <w:rPr>
          <w:rFonts w:ascii="Arial" w:hAnsi="Arial" w:cs="Arial"/>
          <w:lang w:eastAsia="zh-CN"/>
        </w:rPr>
      </w:pPr>
    </w:p>
    <w:p w14:paraId="5D7FE717"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3.2.3 Round 2 discussion</w:t>
      </w:r>
    </w:p>
    <w:p w14:paraId="0ED155B2" w14:textId="77777777" w:rsidR="009B2CBF" w:rsidRDefault="00494BA3">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Based on the comments, there are some wording updates to observations 2~4. </w:t>
      </w:r>
    </w:p>
    <w:p w14:paraId="0FD13634"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R</w:t>
      </w:r>
      <w:r>
        <w:rPr>
          <w:rFonts w:ascii="Arial" w:hAnsi="Arial" w:cs="Arial"/>
          <w:lang w:eastAsia="zh-CN"/>
        </w:rPr>
        <w:t>egarding the proposed observation 6, thanks vivo for the careful check on companies’ results, and is revised accordingly. For vivo’s comments on separately capturing results of DRX cycle of 20.48s and 30.72s, as I commented in the previous round, I try to capture the high-level observation and it depends on the best results provided by each company; otherwise, we may need to touch more details on different assumptions and do the same thing for other two ultra-deep sleep sate options, and the observation would be too complicated and redundancy to read. Anyways, the detailed results are summarized in Table 8 and will be captured to the TR.</w:t>
      </w:r>
    </w:p>
    <w:p w14:paraId="681926A1"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lastRenderedPageBreak/>
        <w:t>R</w:t>
      </w:r>
      <w:r>
        <w:rPr>
          <w:rFonts w:ascii="Arial" w:hAnsi="Arial" w:cs="Arial"/>
          <w:lang w:eastAsia="zh-CN"/>
        </w:rPr>
        <w:t xml:space="preserve">egarding HW’s revision to proposed observation 4, I’m not sure such observation belongs to the scope of minimized gaps, maybe I can provide a separate observation, and I’ll update it later today. </w:t>
      </w:r>
    </w:p>
    <w:p w14:paraId="27EBE21B" w14:textId="77777777" w:rsidR="009B2CBF" w:rsidRDefault="009B2CBF">
      <w:pPr>
        <w:snapToGrid w:val="0"/>
        <w:spacing w:beforeLines="50" w:before="120" w:line="288" w:lineRule="auto"/>
        <w:rPr>
          <w:rFonts w:ascii="Arial" w:hAnsi="Arial" w:cs="Arial"/>
          <w:lang w:eastAsia="zh-CN"/>
        </w:rPr>
      </w:pPr>
    </w:p>
    <w:p w14:paraId="1F4DE3B4"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[CLOSED] Proposed observation 2 (II)</w:t>
      </w:r>
    </w:p>
    <w:p w14:paraId="0A252538"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as an observation in TR 38.859 Section 6.4.3:</w:t>
      </w:r>
    </w:p>
    <w:p w14:paraId="4E118AFE"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extending DRX cycle are provided by 13 sources ([2/HW,Hisilicon], [3/vivo], [4/CATT], [6/Spreadtrum], [7/Nokia,NSB], [8/xiaomi], [9/Intel], [11/ZTE], [12/Sony], [13/CMCC], [18/Samsung], [19/Qualcomm], [20/Ericsson]) out of 19 sources, the following is observed:</w:t>
      </w:r>
    </w:p>
    <w:p w14:paraId="120E0E37"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Results with extended DRX cycle beyond 10.24s provide power saving gains with respect to that with the baseline DRX cycle of 1.28s, and is beneficial towards meeting the battery life requirement </w:t>
      </w:r>
      <w:r>
        <w:rPr>
          <w:rFonts w:ascii="Arial" w:eastAsiaTheme="minorEastAsia" w:hAnsi="Arial" w:cs="Arial"/>
          <w:strike/>
          <w:color w:val="FF0000"/>
          <w:sz w:val="20"/>
          <w:szCs w:val="20"/>
          <w:lang w:eastAsia="zh-CN"/>
        </w:rPr>
        <w:t>as extended DRX cycle beyond 10.24s allows a UE to enter into a deeper sleep state and improve the battery life</w:t>
      </w:r>
      <w:r>
        <w:rPr>
          <w:rFonts w:ascii="Arial" w:eastAsiaTheme="minorEastAsia" w:hAnsi="Arial" w:cs="Arial"/>
          <w:sz w:val="20"/>
          <w:szCs w:val="20"/>
          <w:lang w:eastAsia="zh-CN"/>
        </w:rPr>
        <w:t>.</w:t>
      </w:r>
    </w:p>
    <w:p w14:paraId="40440296"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rom the evaluations,</w:t>
      </w:r>
    </w:p>
    <w:p w14:paraId="0C240D96" w14:textId="77777777" w:rsidR="009B2CBF" w:rsidRDefault="00494BA3">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Power saving gains achieved with extended DRX cycle with respect to baseline DRX cycle 1.28s are provided by 2 sources ([3/vivo], [13/CMCC]):</w:t>
      </w:r>
    </w:p>
    <w:p w14:paraId="5E29E5D8" w14:textId="77777777" w:rsidR="009B2CBF" w:rsidRDefault="00494BA3">
      <w:pPr>
        <w:pStyle w:val="aff4"/>
        <w:numPr>
          <w:ilvl w:val="3"/>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[3/vivo], 87%~90% power saving gains are achieved with DRX cycle of 30.72s with respect to that with the baseline DRX cycle of 1.28s;</w:t>
      </w:r>
    </w:p>
    <w:p w14:paraId="08636BB6" w14:textId="77777777" w:rsidR="009B2CBF" w:rsidRDefault="00494BA3">
      <w:pPr>
        <w:pStyle w:val="aff4"/>
        <w:numPr>
          <w:ilvl w:val="3"/>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[13/CMCC], 35.05%~53.70% power saving gains are achieved with DRX cycle of 10.24s with respect to that with the baseline DRX cycle of 1.28s, and 37.56%~57.53% power saving gains are achieved with DRX cycle of 20.48s with respect to that with the baseline DRX cycle of 1.28s;</w:t>
      </w:r>
    </w:p>
    <w:p w14:paraId="6927C93B" w14:textId="77777777" w:rsidR="009B2CBF" w:rsidRDefault="00494BA3">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Results on battery life of extended DRX cycle together with ultra-deep sleep state</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 xml:space="preserve">are provided by </w:t>
      </w:r>
      <w:r>
        <w:rPr>
          <w:rFonts w:ascii="Arial" w:eastAsiaTheme="minorEastAsia" w:hAnsi="Arial" w:cs="Arial" w:hint="eastAsia"/>
          <w:sz w:val="20"/>
          <w:szCs w:val="20"/>
          <w:lang w:eastAsia="zh-CN"/>
        </w:rPr>
        <w:t>1</w:t>
      </w:r>
      <w:r>
        <w:rPr>
          <w:rFonts w:ascii="Arial" w:eastAsiaTheme="minorEastAsia" w:hAnsi="Arial" w:cs="Arial"/>
          <w:sz w:val="20"/>
          <w:szCs w:val="20"/>
          <w:lang w:eastAsia="zh-CN"/>
        </w:rPr>
        <w:t>3 sources (</w:t>
      </w:r>
      <w:r>
        <w:rPr>
          <w:rFonts w:ascii="Arial" w:hAnsi="Arial" w:cs="Arial"/>
          <w:sz w:val="20"/>
          <w:szCs w:val="20"/>
          <w:lang w:eastAsia="zh-CN"/>
        </w:rPr>
        <w:t>[2/HW,Hisilicon], [3/vivo], [4/CATT], [6/Spreadtrum], [7/Nokia,NSB], [8/xiaomi], [9/Intel], [11/ZTE], [12/Sony], [13/CMCC], [18/Samsung], [19/Qualcomm], [20/Ericsson]</w:t>
      </w:r>
      <w:r>
        <w:rPr>
          <w:rFonts w:ascii="Arial" w:eastAsiaTheme="minorEastAsia" w:hAnsi="Arial" w:cs="Arial"/>
          <w:sz w:val="20"/>
          <w:szCs w:val="20"/>
          <w:lang w:eastAsia="zh-CN"/>
        </w:rPr>
        <w:t>), and the target requirement of 6~12 months is achieved by all 13 sources.</w:t>
      </w:r>
    </w:p>
    <w:p w14:paraId="365FCB67"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5234D426" w14:textId="77777777">
        <w:tc>
          <w:tcPr>
            <w:tcW w:w="2336" w:type="dxa"/>
          </w:tcPr>
          <w:p w14:paraId="140B08A2"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0656FD01"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4E7E60A3" w14:textId="77777777">
        <w:tc>
          <w:tcPr>
            <w:tcW w:w="2336" w:type="dxa"/>
          </w:tcPr>
          <w:p w14:paraId="4FBB85E7" w14:textId="77777777" w:rsidR="009B2CBF" w:rsidRDefault="009B2CBF">
            <w:pPr>
              <w:spacing w:before="0" w:line="240" w:lineRule="auto"/>
              <w:rPr>
                <w:sz w:val="22"/>
                <w:lang w:eastAsia="zh-CN"/>
              </w:rPr>
            </w:pPr>
          </w:p>
        </w:tc>
        <w:tc>
          <w:tcPr>
            <w:tcW w:w="7626" w:type="dxa"/>
          </w:tcPr>
          <w:p w14:paraId="680CCF6C" w14:textId="77777777" w:rsidR="009B2CBF" w:rsidRDefault="009B2CBF">
            <w:pPr>
              <w:spacing w:before="0" w:line="240" w:lineRule="auto"/>
              <w:rPr>
                <w:sz w:val="22"/>
                <w:lang w:eastAsia="zh-CN"/>
              </w:rPr>
            </w:pPr>
          </w:p>
        </w:tc>
      </w:tr>
      <w:tr w:rsidR="009B2CBF" w14:paraId="2EB522EC" w14:textId="77777777">
        <w:tc>
          <w:tcPr>
            <w:tcW w:w="2336" w:type="dxa"/>
          </w:tcPr>
          <w:p w14:paraId="614E3776" w14:textId="77777777" w:rsidR="009B2CBF" w:rsidRDefault="009B2CBF">
            <w:pPr>
              <w:spacing w:before="0" w:line="240" w:lineRule="auto"/>
              <w:rPr>
                <w:sz w:val="22"/>
                <w:lang w:eastAsia="zh-CN"/>
              </w:rPr>
            </w:pPr>
          </w:p>
        </w:tc>
        <w:tc>
          <w:tcPr>
            <w:tcW w:w="7626" w:type="dxa"/>
          </w:tcPr>
          <w:p w14:paraId="10B29970" w14:textId="77777777" w:rsidR="009B2CBF" w:rsidRDefault="009B2CBF">
            <w:pPr>
              <w:spacing w:before="0" w:line="240" w:lineRule="auto"/>
              <w:rPr>
                <w:sz w:val="22"/>
                <w:lang w:eastAsia="zh-CN"/>
              </w:rPr>
            </w:pPr>
          </w:p>
        </w:tc>
      </w:tr>
      <w:tr w:rsidR="009B2CBF" w14:paraId="6063A1A0" w14:textId="77777777">
        <w:tc>
          <w:tcPr>
            <w:tcW w:w="2336" w:type="dxa"/>
          </w:tcPr>
          <w:p w14:paraId="76098B47" w14:textId="77777777" w:rsidR="009B2CBF" w:rsidRDefault="009B2CBF">
            <w:pPr>
              <w:spacing w:before="0" w:line="240" w:lineRule="auto"/>
              <w:rPr>
                <w:sz w:val="22"/>
                <w:lang w:eastAsia="zh-CN"/>
              </w:rPr>
            </w:pPr>
          </w:p>
        </w:tc>
        <w:tc>
          <w:tcPr>
            <w:tcW w:w="7626" w:type="dxa"/>
          </w:tcPr>
          <w:p w14:paraId="673110EF" w14:textId="77777777" w:rsidR="009B2CBF" w:rsidRDefault="009B2CBF">
            <w:pPr>
              <w:spacing w:before="0" w:line="240" w:lineRule="auto"/>
              <w:rPr>
                <w:sz w:val="22"/>
                <w:lang w:eastAsia="ja-JP"/>
              </w:rPr>
            </w:pPr>
          </w:p>
        </w:tc>
      </w:tr>
    </w:tbl>
    <w:p w14:paraId="693C5A2E" w14:textId="77777777" w:rsidR="009B2CBF" w:rsidRDefault="009B2CBF">
      <w:pPr>
        <w:snapToGrid w:val="0"/>
        <w:spacing w:beforeLines="50" w:before="120" w:line="288" w:lineRule="auto"/>
        <w:rPr>
          <w:rFonts w:ascii="Arial" w:hAnsi="Arial" w:cs="Arial"/>
          <w:lang w:eastAsia="zh-CN"/>
        </w:rPr>
      </w:pPr>
    </w:p>
    <w:p w14:paraId="4B5C757F" w14:textId="77777777" w:rsidR="009B2CBF" w:rsidRDefault="009B2CBF">
      <w:pPr>
        <w:snapToGrid w:val="0"/>
        <w:spacing w:beforeLines="50" w:before="120" w:line="288" w:lineRule="auto"/>
        <w:rPr>
          <w:rFonts w:ascii="Arial" w:hAnsi="Arial" w:cs="Arial"/>
          <w:lang w:eastAsia="zh-CN"/>
        </w:rPr>
      </w:pPr>
    </w:p>
    <w:p w14:paraId="35145A5C" w14:textId="77777777" w:rsidR="009B2CBF" w:rsidRDefault="00494BA3">
      <w:pPr>
        <w:spacing w:beforeLines="50" w:before="120" w:line="288" w:lineRule="auto"/>
        <w:rPr>
          <w:rFonts w:ascii="Arial" w:hAnsi="Arial" w:cs="Arial"/>
          <w:b/>
          <w:bCs/>
          <w:highlight w:val="yellow"/>
          <w:lang w:eastAsia="zh-CN"/>
        </w:rPr>
      </w:pPr>
      <w:r>
        <w:rPr>
          <w:rFonts w:ascii="Arial" w:hAnsi="Arial" w:cs="Arial"/>
          <w:b/>
          <w:bCs/>
          <w:lang w:eastAsia="zh-CN"/>
        </w:rPr>
        <w:t>[CLOSED] Proposed observation 3 (II)</w:t>
      </w:r>
    </w:p>
    <w:p w14:paraId="68DB515D"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as an observation in TR 38.859 Section 6.4.3:</w:t>
      </w:r>
    </w:p>
    <w:p w14:paraId="40CD43BD"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 results of UE (re)entering RRC_CONNECTED state to obtain SRS (re)configuration for UL/DL+UL positioning are provided by 7 sources ([2/HW,Hisilicon], [3/vivo], [4/Futurewei], [9/Intel], [11/ZTE], [13/CMCC], [19/Qualcomm], [20/Ericsson]) out of 19 sources, the following is observed:</w:t>
      </w:r>
    </w:p>
    <w:p w14:paraId="1DAC732B"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 xml:space="preserve">UE </w:t>
      </w:r>
      <w:r>
        <w:rPr>
          <w:rFonts w:ascii="Arial" w:eastAsia="宋体" w:hAnsi="Arial" w:cs="Arial"/>
          <w:strike/>
          <w:color w:val="FF0000"/>
          <w:sz w:val="20"/>
          <w:szCs w:val="20"/>
          <w:lang w:eastAsia="zh-CN"/>
        </w:rPr>
        <w:t>performing 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 increases power consumption, and results without SRS (re)configuration procedure </w:t>
      </w:r>
      <w:r>
        <w:rPr>
          <w:rFonts w:ascii="Arial" w:eastAsia="宋体" w:hAnsi="Arial" w:cs="Arial"/>
          <w:sz w:val="20"/>
          <w:szCs w:val="20"/>
          <w:lang w:eastAsia="zh-CN"/>
        </w:rPr>
        <w:lastRenderedPageBreak/>
        <w:t xml:space="preserve">provide power saving gains with respect to that with </w:t>
      </w:r>
      <w:r>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w:t>
      </w:r>
    </w:p>
    <w:p w14:paraId="7BCAF35D"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rom the evaluations,</w:t>
      </w:r>
    </w:p>
    <w:p w14:paraId="33E72036"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[2/HW,Hisilicon], 65.2790% of total power is consumed by SRS (re)configuration for UL positioning; </w:t>
      </w:r>
      <w:r>
        <w:rPr>
          <w:rFonts w:ascii="Arial" w:eastAsia="宋体" w:hAnsi="Arial" w:cs="Arial"/>
          <w:strike/>
          <w:color w:val="FF0000"/>
          <w:sz w:val="20"/>
          <w:szCs w:val="20"/>
          <w:lang w:eastAsia="zh-CN"/>
        </w:rPr>
        <w:t>RA-SDT procedure</w:t>
      </w:r>
      <w:r>
        <w:rPr>
          <w:rFonts w:ascii="Arial" w:eastAsia="宋体" w:hAnsi="Arial" w:cs="Arial"/>
          <w:color w:val="FF0000"/>
          <w:sz w:val="20"/>
          <w:szCs w:val="20"/>
          <w:lang w:eastAsia="zh-CN"/>
        </w:rPr>
        <w:t xml:space="preserve"> UE (re)entering RRC_CONNECTED state</w:t>
      </w:r>
      <w:r>
        <w:rPr>
          <w:rFonts w:ascii="Arial" w:eastAsia="宋体" w:hAnsi="Arial" w:cs="Arial"/>
          <w:sz w:val="20"/>
          <w:szCs w:val="20"/>
          <w:lang w:eastAsia="zh-CN"/>
        </w:rPr>
        <w:t xml:space="preserve"> to obtain SRS (re)configuration increases the power consumption by 3 times;</w:t>
      </w:r>
    </w:p>
    <w:p w14:paraId="44CB80F9"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[3/vivo], </w:t>
      </w:r>
      <w:r>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UE (re)entering RRC_CONNECTED state</w:t>
      </w:r>
      <w:r>
        <w:rPr>
          <w:rFonts w:ascii="Arial" w:eastAsia="宋体" w:hAnsi="Arial" w:cs="Arial"/>
          <w:sz w:val="20"/>
          <w:szCs w:val="20"/>
          <w:lang w:eastAsia="zh-CN"/>
        </w:rPr>
        <w:t xml:space="preserve"> to obtain SRS (re)configuration every 10.24s/20.48s/40.96s increases the power consumption by 8.71%/4.47%/2.23% with DRX cycle of 1.28s and by 13.38%/6.69%/3.34% with DRX cycle of 10.24s;</w:t>
      </w:r>
    </w:p>
    <w:p w14:paraId="4E1FA3A0"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n [4/Futurewei], 23.81%~52.62% of total power is consumed by SRS (re)configuration for UL positioning, and 21.65%~26.54% of total power is consumed by SRS (re)configuration for DL+UL positioning;</w:t>
      </w:r>
    </w:p>
    <w:p w14:paraId="2ED522CB"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[11/ZTE], 11.6%~34.4% of total power is consumed by SRS (re)configuration for UL positioning with ultra-deep sleep state option 1 with additional transition energy 10000, and 46.2%~77.5% of total power is consumed by SRS (re)configuration for UL positioning with ultra-deep sleep state option 2;</w:t>
      </w:r>
    </w:p>
    <w:p w14:paraId="41A48E47"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[13/CMCC], 11.28%~52.41% of total power is consumed by SRS (re)configuration for UL positioning; Without SRS (re)configuration procedure, 55.07%/20.38%/11.85% power saving gains are achieved for DRX cycle of 1.28s/10.24s/20.48s.</w:t>
      </w:r>
    </w:p>
    <w:p w14:paraId="60F30D09"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battery life assuming no SRS (re)configuration together with ultra-deep sleep state are provided by 11 sources (</w:t>
      </w:r>
      <w:r>
        <w:rPr>
          <w:rFonts w:ascii="Arial" w:hAnsi="Arial" w:cs="Arial"/>
          <w:sz w:val="20"/>
          <w:szCs w:val="20"/>
          <w:lang w:eastAsia="zh-CN"/>
        </w:rPr>
        <w:t>[2/HW,Hisilicon], [3/vivo], [6/Spreadtrum], [7/Nokia,NSB], [8/xiaomi], [9/Intel], [11/ZTE], [13/CMCC], [18/Samsung], [19/Qualcomm], [20/Ericsson]</w:t>
      </w:r>
      <w:r>
        <w:rPr>
          <w:rFonts w:ascii="Arial" w:eastAsia="宋体" w:hAnsi="Arial" w:cs="Arial"/>
          <w:sz w:val="20"/>
          <w:szCs w:val="20"/>
          <w:lang w:eastAsia="zh-CN"/>
        </w:rPr>
        <w:t>) out of 19 sources, and the target requirement of 6~12 months is achieved by all 11 sources.</w:t>
      </w:r>
    </w:p>
    <w:p w14:paraId="67480AE7"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41A37B7C" w14:textId="77777777">
        <w:tc>
          <w:tcPr>
            <w:tcW w:w="2336" w:type="dxa"/>
          </w:tcPr>
          <w:p w14:paraId="51D72AB1"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468D9BEC"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468C5676" w14:textId="77777777">
        <w:tc>
          <w:tcPr>
            <w:tcW w:w="2336" w:type="dxa"/>
          </w:tcPr>
          <w:p w14:paraId="37C51A37" w14:textId="77777777" w:rsidR="009B2CBF" w:rsidRDefault="009B2CBF">
            <w:pPr>
              <w:spacing w:before="0" w:line="240" w:lineRule="auto"/>
              <w:rPr>
                <w:sz w:val="22"/>
                <w:lang w:eastAsia="zh-CN"/>
              </w:rPr>
            </w:pPr>
          </w:p>
        </w:tc>
        <w:tc>
          <w:tcPr>
            <w:tcW w:w="7626" w:type="dxa"/>
          </w:tcPr>
          <w:p w14:paraId="1F8B857A" w14:textId="77777777" w:rsidR="009B2CBF" w:rsidRDefault="009B2CBF">
            <w:pPr>
              <w:spacing w:before="0" w:line="240" w:lineRule="auto"/>
              <w:rPr>
                <w:sz w:val="22"/>
                <w:lang w:eastAsia="zh-CN"/>
              </w:rPr>
            </w:pPr>
          </w:p>
        </w:tc>
      </w:tr>
      <w:tr w:rsidR="009B2CBF" w14:paraId="588285BD" w14:textId="77777777">
        <w:tc>
          <w:tcPr>
            <w:tcW w:w="2336" w:type="dxa"/>
          </w:tcPr>
          <w:p w14:paraId="10DDCF1A" w14:textId="77777777" w:rsidR="009B2CBF" w:rsidRDefault="009B2CBF">
            <w:pPr>
              <w:spacing w:before="0" w:line="240" w:lineRule="auto"/>
              <w:rPr>
                <w:sz w:val="22"/>
                <w:lang w:eastAsia="zh-CN"/>
              </w:rPr>
            </w:pPr>
          </w:p>
        </w:tc>
        <w:tc>
          <w:tcPr>
            <w:tcW w:w="7626" w:type="dxa"/>
          </w:tcPr>
          <w:p w14:paraId="285ED0F1" w14:textId="77777777" w:rsidR="009B2CBF" w:rsidRDefault="009B2CBF">
            <w:pPr>
              <w:spacing w:before="0" w:line="240" w:lineRule="auto"/>
              <w:rPr>
                <w:sz w:val="22"/>
                <w:lang w:eastAsia="zh-CN"/>
              </w:rPr>
            </w:pPr>
          </w:p>
        </w:tc>
      </w:tr>
      <w:tr w:rsidR="009B2CBF" w14:paraId="095D1C19" w14:textId="77777777">
        <w:tc>
          <w:tcPr>
            <w:tcW w:w="2336" w:type="dxa"/>
          </w:tcPr>
          <w:p w14:paraId="22519BD9" w14:textId="77777777" w:rsidR="009B2CBF" w:rsidRDefault="009B2CBF">
            <w:pPr>
              <w:spacing w:before="0" w:line="240" w:lineRule="auto"/>
              <w:rPr>
                <w:sz w:val="22"/>
                <w:lang w:eastAsia="zh-CN"/>
              </w:rPr>
            </w:pPr>
          </w:p>
        </w:tc>
        <w:tc>
          <w:tcPr>
            <w:tcW w:w="7626" w:type="dxa"/>
          </w:tcPr>
          <w:p w14:paraId="2FD494CC" w14:textId="77777777" w:rsidR="009B2CBF" w:rsidRDefault="009B2CBF">
            <w:pPr>
              <w:spacing w:before="0" w:line="240" w:lineRule="auto"/>
              <w:rPr>
                <w:sz w:val="22"/>
                <w:lang w:eastAsia="ja-JP"/>
              </w:rPr>
            </w:pPr>
          </w:p>
        </w:tc>
      </w:tr>
    </w:tbl>
    <w:p w14:paraId="540B9138" w14:textId="77777777" w:rsidR="009B2CBF" w:rsidRDefault="009B2CBF">
      <w:pPr>
        <w:snapToGrid w:val="0"/>
        <w:spacing w:beforeLines="50" w:before="120" w:line="288" w:lineRule="auto"/>
        <w:rPr>
          <w:rFonts w:ascii="Arial" w:hAnsi="Arial" w:cs="Arial"/>
          <w:lang w:eastAsia="zh-CN"/>
        </w:rPr>
      </w:pPr>
    </w:p>
    <w:p w14:paraId="5ACEFCA4" w14:textId="77777777" w:rsidR="009B2CBF" w:rsidRDefault="009B2CBF">
      <w:pPr>
        <w:snapToGrid w:val="0"/>
        <w:spacing w:beforeLines="50" w:before="120" w:line="288" w:lineRule="auto"/>
        <w:rPr>
          <w:rFonts w:ascii="Arial" w:hAnsi="Arial" w:cs="Arial"/>
          <w:lang w:eastAsia="zh-CN"/>
        </w:rPr>
      </w:pPr>
    </w:p>
    <w:p w14:paraId="51BEFD9D" w14:textId="77777777" w:rsidR="009B2CBF" w:rsidRDefault="00494BA3" w:rsidP="005E4E00">
      <w:pPr>
        <w:spacing w:beforeLines="50" w:before="120" w:line="288" w:lineRule="auto"/>
        <w:rPr>
          <w:rFonts w:ascii="Arial" w:hAnsi="Arial" w:cs="Arial"/>
          <w:b/>
          <w:bCs/>
          <w:highlight w:val="yellow"/>
          <w:lang w:eastAsia="zh-CN"/>
        </w:rPr>
      </w:pPr>
      <w:r>
        <w:rPr>
          <w:rFonts w:ascii="Arial" w:hAnsi="Arial" w:cs="Arial"/>
          <w:b/>
          <w:bCs/>
          <w:lang w:eastAsia="zh-CN"/>
        </w:rPr>
        <w:t>[High] Proposed observation 4 (II)</w:t>
      </w:r>
    </w:p>
    <w:p w14:paraId="2714484D"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as an observation in TR 38.859 Section 6.4.3:</w:t>
      </w:r>
    </w:p>
    <w:p w14:paraId="50268AC3"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E</w:t>
      </w:r>
      <w:r>
        <w:rPr>
          <w:rFonts w:ascii="Arial" w:hAnsi="Arial" w:cs="Arial"/>
          <w:sz w:val="20"/>
          <w:szCs w:val="20"/>
          <w:lang w:eastAsia="zh-CN"/>
        </w:rPr>
        <w:t>valuation results of minimized gaps between PRS/SRS/paging/reporting/synchronization are provided by 11 ([2/HW,Hisilicon], [3/vivo], [6/Spreadtrum], [8/xiaomi], [9/Intel], [11/ZTE], [12/Sony], [13/CMCC], [18/Samsung], [19/Qualcomm], [20/Ericsson]) sources out of 19 sources, the following is observed:</w:t>
      </w:r>
    </w:p>
    <w:p w14:paraId="71A63E0B"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Minimizing gaps between </w:t>
      </w:r>
      <w:r>
        <w:rPr>
          <w:rFonts w:ascii="Arial" w:hAnsi="Arial" w:cs="Arial"/>
          <w:sz w:val="20"/>
          <w:szCs w:val="20"/>
          <w:lang w:eastAsia="zh-CN"/>
        </w:rPr>
        <w:t xml:space="preserve">PRS/SRS/paging/reporting/synchronization reduces power consumption, and results with minimized gaps between PRS/SRS/paging/reporting/synchronization provide power saving gains with respect to that without minimized gaps. </w:t>
      </w:r>
    </w:p>
    <w:p w14:paraId="11A718B8"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 xml:space="preserve">rom the evaluations, </w:t>
      </w:r>
    </w:p>
    <w:p w14:paraId="526C13E6" w14:textId="77777777" w:rsidR="009B2CBF" w:rsidRDefault="00494BA3">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lastRenderedPageBreak/>
        <w:t xml:space="preserve">Comparative results with and without optimization of minimized gaps between </w:t>
      </w:r>
      <w:r>
        <w:rPr>
          <w:rFonts w:ascii="Arial" w:hAnsi="Arial" w:cs="Arial"/>
          <w:sz w:val="20"/>
          <w:szCs w:val="20"/>
          <w:lang w:eastAsia="zh-CN"/>
        </w:rPr>
        <w:t>PRS/SRS/paging/reporting/synchronization are provided by</w:t>
      </w:r>
      <w:r>
        <w:rPr>
          <w:rFonts w:ascii="Arial" w:eastAsiaTheme="minorEastAsia" w:hAnsi="Arial" w:cs="Arial"/>
          <w:sz w:val="20"/>
          <w:szCs w:val="20"/>
          <w:lang w:eastAsia="zh-CN"/>
        </w:rPr>
        <w:t xml:space="preserve"> 3 sources ([12/Sony], [13/CMCC], [20/Ericsson]):</w:t>
      </w:r>
    </w:p>
    <w:p w14:paraId="17443C38" w14:textId="77777777" w:rsidR="009B2CBF" w:rsidRDefault="00494BA3">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[12/Sony], 8%~35% and 12.7%~44.5% power saving gains are achieved with minimized gaps between PRS/SRS/paging/reporting/synchronization</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with sleep states in TR 38.840 and ultra-deep sleep state option 1 with additional transition energy 10000;</w:t>
      </w:r>
    </w:p>
    <w:p w14:paraId="2FC6E5C5" w14:textId="77777777" w:rsidR="009B2CBF" w:rsidRDefault="00494BA3">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[13/CMCC], 5.48%~15.59%, 1.05%~3.60%, and 0.54%~1.96% power saving gains are achieved with minimized gaps between PRS/SRS/paging/reporting/synchronization for DRX cycle 1.28s, 10.24s, and 20.48s;</w:t>
      </w:r>
    </w:p>
    <w:p w14:paraId="7C697D98" w14:textId="77777777" w:rsidR="009B2CBF" w:rsidRDefault="00494BA3">
      <w:pPr>
        <w:pStyle w:val="aff4"/>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on battery life of assuming minimized gaps between PRS/SRS/paging/reporting/synchronization together with ultra-deep sleep state are provided by 11 sources (</w:t>
      </w:r>
      <w:r>
        <w:rPr>
          <w:rFonts w:ascii="Arial" w:hAnsi="Arial" w:cs="Arial"/>
          <w:sz w:val="20"/>
          <w:szCs w:val="20"/>
          <w:lang w:eastAsia="zh-CN"/>
        </w:rPr>
        <w:t>[2/HW,Hisilicon], [3/vivo], [6/Spreadtrum], [8/xiaomi], [9/Intel], [11/ZTE], [12/Sony], [13/CMCC], [18/Samsung], [19/Qualcomm], [20/Ericsson]</w:t>
      </w:r>
      <w:r>
        <w:rPr>
          <w:rFonts w:ascii="Arial" w:eastAsiaTheme="minorEastAsia" w:hAnsi="Arial" w:cs="Arial"/>
          <w:sz w:val="20"/>
          <w:szCs w:val="20"/>
          <w:lang w:eastAsia="zh-CN"/>
        </w:rPr>
        <w:t>), and the target requirement of 6~12 months is achieved by all 11 sources.</w:t>
      </w:r>
    </w:p>
    <w:p w14:paraId="760437E9" w14:textId="77777777" w:rsidR="009B2CBF" w:rsidRDefault="00494BA3">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of paging and/or PEI triggered positioning are further provided by 2 sources ([11/ZTE], [18/Samsung]) based on minimized gaps, which is beneficial to improve battery life as it allows a UE to perform positioning related operations together with paging reception, or to skip both.</w:t>
      </w:r>
    </w:p>
    <w:p w14:paraId="1AE1E40D" w14:textId="77777777" w:rsidR="009B2CBF" w:rsidRDefault="00494BA3">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esults of using TRS-based synchronization in adjacent slot to SRS </w:t>
      </w:r>
      <w:r>
        <w:rPr>
          <w:rFonts w:ascii="Arial" w:eastAsiaTheme="minorEastAsia" w:hAnsi="Arial" w:cs="Arial"/>
          <w:strike/>
          <w:color w:val="FF0000"/>
          <w:sz w:val="20"/>
          <w:szCs w:val="20"/>
          <w:lang w:eastAsia="zh-CN"/>
        </w:rPr>
        <w:t>is</w:t>
      </w:r>
      <w:r>
        <w:rPr>
          <w:rFonts w:ascii="Arial" w:eastAsiaTheme="minorEastAsia" w:hAnsi="Arial" w:cs="Arial"/>
          <w:sz w:val="20"/>
          <w:szCs w:val="20"/>
          <w:lang w:eastAsia="zh-CN"/>
        </w:rPr>
        <w:t xml:space="preserve"> </w:t>
      </w:r>
      <w:r>
        <w:rPr>
          <w:rFonts w:ascii="Arial" w:eastAsiaTheme="minorEastAsia" w:hAnsi="Arial" w:cs="Arial"/>
          <w:color w:val="FF0000"/>
          <w:sz w:val="20"/>
          <w:szCs w:val="20"/>
          <w:lang w:eastAsia="zh-CN"/>
        </w:rPr>
        <w:t>are</w:t>
      </w:r>
      <w:r>
        <w:rPr>
          <w:rFonts w:ascii="Arial" w:eastAsiaTheme="minorEastAsia" w:hAnsi="Arial" w:cs="Arial"/>
          <w:sz w:val="20"/>
          <w:szCs w:val="20"/>
          <w:lang w:eastAsia="zh-CN"/>
        </w:rPr>
        <w:t xml:space="preserve"> further provided by 1 source ([2/HW,Hisilicon]), which further improves battery life with respect to that using SSB-based synchronization for UL positioning.</w:t>
      </w:r>
    </w:p>
    <w:p w14:paraId="66F68AAE"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976"/>
        <w:gridCol w:w="8986"/>
      </w:tblGrid>
      <w:tr w:rsidR="009B2CBF" w14:paraId="5A136334" w14:textId="77777777" w:rsidTr="00657B9C">
        <w:tc>
          <w:tcPr>
            <w:tcW w:w="976" w:type="dxa"/>
          </w:tcPr>
          <w:p w14:paraId="1B332BC0" w14:textId="77777777" w:rsidR="009B2CBF" w:rsidRDefault="00494BA3">
            <w:pPr>
              <w:spacing w:before="0" w:line="240" w:lineRule="auto"/>
              <w:rPr>
                <w:rFonts w:ascii="Arial" w:hAnsi="Arial" w:cs="Arial"/>
                <w:b/>
                <w:bCs/>
              </w:rPr>
            </w:pPr>
            <w:r>
              <w:rPr>
                <w:rFonts w:ascii="Arial" w:hAnsi="Arial" w:cs="Arial"/>
                <w:b/>
                <w:bCs/>
              </w:rPr>
              <w:t>Company</w:t>
            </w:r>
          </w:p>
        </w:tc>
        <w:tc>
          <w:tcPr>
            <w:tcW w:w="8986" w:type="dxa"/>
          </w:tcPr>
          <w:p w14:paraId="152225DE"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47C88599" w14:textId="77777777" w:rsidTr="00657B9C">
        <w:tc>
          <w:tcPr>
            <w:tcW w:w="976" w:type="dxa"/>
          </w:tcPr>
          <w:p w14:paraId="34D1AC84" w14:textId="77777777" w:rsidR="009B2CBF" w:rsidRDefault="00494BA3">
            <w:pPr>
              <w:spacing w:before="0" w:line="240" w:lineRule="auto"/>
              <w:rPr>
                <w:sz w:val="22"/>
                <w:lang w:eastAsia="zh-CN"/>
              </w:rPr>
            </w:pPr>
            <w:r>
              <w:rPr>
                <w:rFonts w:hint="eastAsia"/>
                <w:color w:val="0070C0"/>
                <w:sz w:val="22"/>
                <w:lang w:eastAsia="zh-CN"/>
              </w:rPr>
              <w:t>F</w:t>
            </w:r>
            <w:r>
              <w:rPr>
                <w:color w:val="0070C0"/>
                <w:sz w:val="22"/>
                <w:lang w:eastAsia="zh-CN"/>
              </w:rPr>
              <w:t>L</w:t>
            </w:r>
          </w:p>
        </w:tc>
        <w:tc>
          <w:tcPr>
            <w:tcW w:w="8986" w:type="dxa"/>
          </w:tcPr>
          <w:p w14:paraId="6AD409A2" w14:textId="77777777" w:rsidR="009B2CBF" w:rsidRDefault="00494BA3">
            <w:pPr>
              <w:spacing w:before="0" w:line="240" w:lineRule="auto"/>
              <w:rPr>
                <w:color w:val="0070C0"/>
                <w:sz w:val="22"/>
                <w:lang w:eastAsia="zh-CN"/>
              </w:rPr>
            </w:pPr>
            <w:r>
              <w:rPr>
                <w:rFonts w:hint="eastAsia"/>
                <w:color w:val="0070C0"/>
                <w:sz w:val="22"/>
                <w:lang w:eastAsia="zh-CN"/>
              </w:rPr>
              <w:t>R</w:t>
            </w:r>
            <w:r>
              <w:rPr>
                <w:color w:val="0070C0"/>
                <w:sz w:val="22"/>
                <w:lang w:eastAsia="zh-CN"/>
              </w:rPr>
              <w:t>egarding Intel’s comments on the last round, the proposal is updated as follows:</w:t>
            </w:r>
          </w:p>
          <w:p w14:paraId="63828934" w14:textId="77777777" w:rsidR="009B2CBF" w:rsidRDefault="009B2CBF">
            <w:pPr>
              <w:spacing w:before="0" w:line="240" w:lineRule="auto"/>
              <w:rPr>
                <w:sz w:val="22"/>
                <w:lang w:eastAsia="zh-CN"/>
              </w:rPr>
            </w:pPr>
          </w:p>
          <w:p w14:paraId="21D68BC0" w14:textId="77777777" w:rsidR="009B2CBF" w:rsidRDefault="00494BA3">
            <w:pPr>
              <w:spacing w:beforeLines="50" w:line="288" w:lineRule="auto"/>
              <w:outlineLvl w:val="3"/>
              <w:rPr>
                <w:rFonts w:ascii="Arial" w:hAnsi="Arial" w:cs="Arial"/>
                <w:b/>
                <w:bCs/>
                <w:highlight w:val="yellow"/>
                <w:lang w:eastAsia="zh-CN"/>
              </w:rPr>
            </w:pPr>
            <w:r>
              <w:rPr>
                <w:rFonts w:ascii="Arial" w:hAnsi="Arial" w:cs="Arial"/>
                <w:b/>
                <w:bCs/>
                <w:lang w:eastAsia="zh-CN"/>
              </w:rPr>
              <w:t>[High] Proposed observation 4 (II)</w:t>
            </w:r>
          </w:p>
          <w:p w14:paraId="3EBC01E4" w14:textId="77777777" w:rsidR="009B2CBF" w:rsidRDefault="00494BA3">
            <w:pPr>
              <w:snapToGrid w:val="0"/>
              <w:spacing w:beforeLines="50" w:line="288" w:lineRule="auto"/>
              <w:rPr>
                <w:rFonts w:ascii="Arial" w:hAnsi="Arial" w:cs="Arial"/>
                <w:lang w:eastAsia="zh-CN"/>
              </w:rPr>
            </w:pPr>
            <w:r>
              <w:rPr>
                <w:rFonts w:ascii="Arial" w:hAnsi="Arial" w:cs="Arial"/>
                <w:lang w:eastAsia="zh-CN"/>
              </w:rPr>
              <w:t>Capture the following as an observation in TR 38.859 Section 6.4.3:</w:t>
            </w:r>
          </w:p>
          <w:p w14:paraId="4DA16A0F" w14:textId="77777777" w:rsidR="009B2CBF" w:rsidRDefault="00494BA3">
            <w:pPr>
              <w:pStyle w:val="aff4"/>
              <w:numPr>
                <w:ilvl w:val="0"/>
                <w:numId w:val="16"/>
              </w:numPr>
              <w:spacing w:beforeLines="50" w:line="288" w:lineRule="auto"/>
              <w:rPr>
                <w:rFonts w:ascii="Arial" w:hAnsi="Arial" w:cs="Arial"/>
                <w:sz w:val="20"/>
                <w:szCs w:val="20"/>
                <w:lang w:eastAsia="zh-CN"/>
              </w:rPr>
            </w:pPr>
            <w:r>
              <w:rPr>
                <w:rFonts w:ascii="Arial" w:hAnsi="Arial" w:cs="Arial" w:hint="eastAsia"/>
                <w:sz w:val="20"/>
                <w:szCs w:val="20"/>
                <w:lang w:eastAsia="zh-CN"/>
              </w:rPr>
              <w:t>E</w:t>
            </w:r>
            <w:r>
              <w:rPr>
                <w:rFonts w:ascii="Arial" w:hAnsi="Arial" w:cs="Arial"/>
                <w:sz w:val="20"/>
                <w:szCs w:val="20"/>
                <w:lang w:eastAsia="zh-CN"/>
              </w:rPr>
              <w:t>valuation results of minimized gaps between PRS/SRS/paging/reporting/synchronization are provided by 11 ([2/HW,Hisilicon], [3/vivo], [6/Spreadtrum], [8/xiaomi], [9/Intel], [11/ZTE], [12/Sony], [13/CMCC], [18/Samsung], [19/Qualcomm], [20/Ericsson]) sources out of 19 sources, the following is observed:</w:t>
            </w:r>
          </w:p>
          <w:p w14:paraId="446EA04F" w14:textId="77777777" w:rsidR="009B2CBF" w:rsidRDefault="00494BA3">
            <w:pPr>
              <w:pStyle w:val="aff4"/>
              <w:numPr>
                <w:ilvl w:val="1"/>
                <w:numId w:val="16"/>
              </w:numPr>
              <w:spacing w:beforeLines="50" w:line="288" w:lineRule="auto"/>
              <w:rPr>
                <w:rFonts w:ascii="Arial" w:hAnsi="Arial" w:cs="Arial"/>
                <w:sz w:val="20"/>
                <w:szCs w:val="20"/>
                <w:lang w:eastAsia="zh-CN"/>
              </w:rPr>
            </w:pPr>
            <w:r>
              <w:rPr>
                <w:rFonts w:ascii="Arial" w:eastAsiaTheme="minorEastAsia" w:hAnsi="Arial" w:cs="Arial"/>
                <w:sz w:val="20"/>
                <w:szCs w:val="20"/>
                <w:lang w:eastAsia="zh-CN"/>
              </w:rPr>
              <w:t xml:space="preserve">Minimizing gaps between </w:t>
            </w:r>
            <w:r>
              <w:rPr>
                <w:rFonts w:ascii="Arial" w:hAnsi="Arial" w:cs="Arial"/>
                <w:sz w:val="20"/>
                <w:szCs w:val="20"/>
                <w:lang w:eastAsia="zh-CN"/>
              </w:rPr>
              <w:t xml:space="preserve">PRS/SRS/paging/reporting/synchronization reduces power consumption, and results with minimized gaps between PRS/SRS/paging/reporting/synchronization provide power saving gains with respect to that without minimized gaps. </w:t>
            </w:r>
          </w:p>
          <w:p w14:paraId="6308CEE3" w14:textId="77777777" w:rsidR="009B2CBF" w:rsidRDefault="00494BA3">
            <w:pPr>
              <w:pStyle w:val="aff4"/>
              <w:numPr>
                <w:ilvl w:val="1"/>
                <w:numId w:val="16"/>
              </w:numPr>
              <w:spacing w:beforeLines="5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 xml:space="preserve">rom the evaluations, </w:t>
            </w:r>
          </w:p>
          <w:p w14:paraId="63F5D2A6" w14:textId="77777777" w:rsidR="009B2CBF" w:rsidRDefault="00494BA3">
            <w:pPr>
              <w:pStyle w:val="aff4"/>
              <w:numPr>
                <w:ilvl w:val="2"/>
                <w:numId w:val="16"/>
              </w:numPr>
              <w:spacing w:beforeLines="50" w:line="288" w:lineRule="auto"/>
              <w:rPr>
                <w:rFonts w:ascii="Arial" w:hAnsi="Arial" w:cs="Arial"/>
                <w:sz w:val="20"/>
                <w:szCs w:val="20"/>
                <w:lang w:eastAsia="zh-CN"/>
              </w:rPr>
            </w:pPr>
            <w:r>
              <w:rPr>
                <w:rFonts w:ascii="Arial" w:eastAsiaTheme="minorEastAsia" w:hAnsi="Arial" w:cs="Arial"/>
                <w:sz w:val="20"/>
                <w:szCs w:val="20"/>
                <w:lang w:eastAsia="zh-CN"/>
              </w:rPr>
              <w:t xml:space="preserve">Comparative results with and without optimization of minimized gaps between </w:t>
            </w:r>
            <w:r>
              <w:rPr>
                <w:rFonts w:ascii="Arial" w:hAnsi="Arial" w:cs="Arial"/>
                <w:sz w:val="20"/>
                <w:szCs w:val="20"/>
                <w:lang w:eastAsia="zh-CN"/>
              </w:rPr>
              <w:t>PRS/SRS/paging/reporting/synchronization are provided by</w:t>
            </w:r>
            <w:r>
              <w:rPr>
                <w:rFonts w:ascii="Arial" w:eastAsiaTheme="minorEastAsia" w:hAnsi="Arial" w:cs="Arial"/>
                <w:sz w:val="20"/>
                <w:szCs w:val="20"/>
                <w:lang w:eastAsia="zh-CN"/>
              </w:rPr>
              <w:t xml:space="preserve"> 3 sources ([12/Sony], [13/CMCC], [20/Ericsson]):</w:t>
            </w:r>
          </w:p>
          <w:p w14:paraId="689F11A1" w14:textId="77777777" w:rsidR="009B2CBF" w:rsidRDefault="00494BA3">
            <w:pPr>
              <w:pStyle w:val="aff4"/>
              <w:numPr>
                <w:ilvl w:val="3"/>
                <w:numId w:val="19"/>
              </w:numPr>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[12/Sony], 8%~35% and 12.7%~44.5% power saving gains are achieved with minimized gaps between PRS/SRS/paging/reporting/synchronization </w:t>
            </w:r>
            <w:r>
              <w:rPr>
                <w:rFonts w:ascii="Arial" w:eastAsiaTheme="minorEastAsia" w:hAnsi="Arial" w:cs="Arial"/>
                <w:color w:val="0070C0"/>
                <w:sz w:val="20"/>
                <w:szCs w:val="20"/>
                <w:lang w:eastAsia="zh-CN"/>
              </w:rPr>
              <w:t xml:space="preserve">for DRX </w:t>
            </w:r>
            <w:r>
              <w:rPr>
                <w:rFonts w:ascii="Arial" w:eastAsiaTheme="minorEastAsia" w:hAnsi="Arial" w:cs="Arial"/>
                <w:color w:val="0070C0"/>
                <w:sz w:val="20"/>
                <w:szCs w:val="20"/>
                <w:lang w:eastAsia="zh-CN"/>
              </w:rPr>
              <w:lastRenderedPageBreak/>
              <w:t>cycle 1.28s and 10.24s</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with sleep states in TR 38.840 and ultra-deep sleep state option 1 with additional transition energy 10000;</w:t>
            </w:r>
          </w:p>
          <w:p w14:paraId="397439D6" w14:textId="77777777" w:rsidR="009B2CBF" w:rsidRDefault="00494BA3">
            <w:pPr>
              <w:pStyle w:val="aff4"/>
              <w:numPr>
                <w:ilvl w:val="3"/>
                <w:numId w:val="19"/>
              </w:numPr>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[13/CMCC], 5.48%~15.59%, 1.05%~3.60%, and 0.54%~1.96% power saving gains are achieved with minimized gaps between PRS/SRS/paging/reporting/synchronization for DRX cycle 1.28s, 10.24s, and 20.48s </w:t>
            </w:r>
            <w:r>
              <w:rPr>
                <w:rFonts w:ascii="Arial" w:eastAsiaTheme="minorEastAsia" w:hAnsi="Arial" w:cs="Arial"/>
                <w:color w:val="0070C0"/>
                <w:sz w:val="20"/>
                <w:szCs w:val="20"/>
                <w:lang w:eastAsia="zh-CN"/>
              </w:rPr>
              <w:t>with sleep states in TR 38.840; 17.14%~33.33% power saving gains are achieved with minimized gaps between PRS/SRS/paging/reporting/synchronization for DRX cycle of 20.48s with ultra-deep sleep option 1.</w:t>
            </w:r>
          </w:p>
          <w:p w14:paraId="3ADB933F" w14:textId="77777777" w:rsidR="009B2CBF" w:rsidRDefault="00494BA3">
            <w:pPr>
              <w:pStyle w:val="aff4"/>
              <w:numPr>
                <w:ilvl w:val="1"/>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esults on battery life of assuming minimized gaps between PRS/SRS/paging/reporting/synchronization together with </w:t>
            </w:r>
            <w:r>
              <w:rPr>
                <w:rFonts w:ascii="Arial" w:eastAsiaTheme="minorEastAsia" w:hAnsi="Arial" w:cs="Arial"/>
                <w:color w:val="0070C0"/>
                <w:sz w:val="20"/>
                <w:szCs w:val="20"/>
                <w:lang w:eastAsia="zh-CN"/>
              </w:rPr>
              <w:t>DRX cycle equal to or larger than 10.24s</w:t>
            </w:r>
            <w:r>
              <w:rPr>
                <w:rFonts w:ascii="Arial" w:eastAsiaTheme="minorEastAsia" w:hAnsi="Arial" w:cs="Arial"/>
                <w:sz w:val="20"/>
                <w:szCs w:val="20"/>
                <w:lang w:eastAsia="zh-CN"/>
              </w:rPr>
              <w:t xml:space="preserve"> and ultra-deep sleep state are provided by 11 sources (</w:t>
            </w:r>
            <w:r>
              <w:rPr>
                <w:rFonts w:ascii="Arial" w:hAnsi="Arial" w:cs="Arial"/>
                <w:sz w:val="20"/>
                <w:szCs w:val="20"/>
                <w:lang w:eastAsia="zh-CN"/>
              </w:rPr>
              <w:t>[2/HW,Hisilicon], [3/vivo], [6/Spreadtrum], [8/xiaomi], [9/Intel], [11/ZTE], [12/Sony], [13/CMCC], [18/Samsung], [19/Qualcomm], [20/Ericsson]</w:t>
            </w:r>
            <w:r>
              <w:rPr>
                <w:rFonts w:ascii="Arial" w:eastAsiaTheme="minorEastAsia" w:hAnsi="Arial" w:cs="Arial"/>
                <w:sz w:val="20"/>
                <w:szCs w:val="20"/>
                <w:lang w:eastAsia="zh-CN"/>
              </w:rPr>
              <w:t>), and the target requirement of 6~12 months is achieved by all 11 sources.</w:t>
            </w:r>
          </w:p>
          <w:p w14:paraId="14AC9CD3" w14:textId="77777777" w:rsidR="009B2CBF" w:rsidRDefault="00494BA3">
            <w:pPr>
              <w:pStyle w:val="aff4"/>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of paging and/or PEI triggered positioning are further provided by 2 sources ([11/ZTE], [18/Samsung]) based on minimized gaps, which is beneficial to improve battery life as it allows a UE to perform positioning related operations together with paging reception, or to skip both.</w:t>
            </w:r>
          </w:p>
          <w:p w14:paraId="3D090253" w14:textId="77777777" w:rsidR="009B2CBF" w:rsidRDefault="00494BA3">
            <w:pPr>
              <w:pStyle w:val="aff4"/>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esults of using TRS-based synchronization in adjacent slot to SRS </w:t>
            </w:r>
            <w:r>
              <w:rPr>
                <w:rFonts w:ascii="Arial" w:eastAsiaTheme="minorEastAsia" w:hAnsi="Arial" w:cs="Arial"/>
                <w:strike/>
                <w:color w:val="FF0000"/>
                <w:sz w:val="20"/>
                <w:szCs w:val="20"/>
                <w:lang w:eastAsia="zh-CN"/>
              </w:rPr>
              <w:t>is</w:t>
            </w:r>
            <w:r>
              <w:rPr>
                <w:rFonts w:ascii="Arial" w:eastAsiaTheme="minorEastAsia" w:hAnsi="Arial" w:cs="Arial"/>
                <w:sz w:val="20"/>
                <w:szCs w:val="20"/>
                <w:lang w:eastAsia="zh-CN"/>
              </w:rPr>
              <w:t xml:space="preserve"> </w:t>
            </w:r>
            <w:r>
              <w:rPr>
                <w:rFonts w:ascii="Arial" w:eastAsiaTheme="minorEastAsia" w:hAnsi="Arial" w:cs="Arial"/>
                <w:color w:val="FF0000"/>
                <w:sz w:val="20"/>
                <w:szCs w:val="20"/>
                <w:lang w:eastAsia="zh-CN"/>
              </w:rPr>
              <w:t>are</w:t>
            </w:r>
            <w:r>
              <w:rPr>
                <w:rFonts w:ascii="Arial" w:eastAsiaTheme="minorEastAsia" w:hAnsi="Arial" w:cs="Arial"/>
                <w:sz w:val="20"/>
                <w:szCs w:val="20"/>
                <w:lang w:eastAsia="zh-CN"/>
              </w:rPr>
              <w:t xml:space="preserve"> further provided by 1 source ([2/HW,Hisilicon]), which further improves battery life with respect to that using SSB-based synchronization for UL positioning.</w:t>
            </w:r>
          </w:p>
          <w:p w14:paraId="1DAB026C" w14:textId="77777777" w:rsidR="009B2CBF" w:rsidRDefault="009B2CBF">
            <w:pPr>
              <w:spacing w:before="0" w:line="240" w:lineRule="auto"/>
              <w:rPr>
                <w:sz w:val="22"/>
                <w:lang w:eastAsia="zh-CN"/>
              </w:rPr>
            </w:pPr>
          </w:p>
          <w:p w14:paraId="44889BA9" w14:textId="77777777" w:rsidR="009B2CBF" w:rsidRDefault="00494BA3">
            <w:pPr>
              <w:spacing w:before="0" w:line="240" w:lineRule="auto"/>
              <w:rPr>
                <w:sz w:val="22"/>
                <w:lang w:eastAsia="zh-CN"/>
              </w:rPr>
            </w:pPr>
            <w:r>
              <w:rPr>
                <w:rFonts w:hint="eastAsia"/>
                <w:color w:val="0070C0"/>
                <w:sz w:val="22"/>
                <w:lang w:eastAsia="zh-CN"/>
              </w:rPr>
              <w:t>R</w:t>
            </w:r>
            <w:r>
              <w:rPr>
                <w:color w:val="0070C0"/>
                <w:sz w:val="22"/>
                <w:lang w:eastAsia="zh-CN"/>
              </w:rPr>
              <w:t>egarding adding % power saving gains of the last 2 bullets, @ZTE, @Samsung, @HW, please check that whether to add % power saving gain is OK from your side, and if so, please provide detailed values. Thanks!</w:t>
            </w:r>
          </w:p>
        </w:tc>
      </w:tr>
      <w:tr w:rsidR="00C856AD" w14:paraId="6E6D5129" w14:textId="77777777" w:rsidTr="00657B9C">
        <w:tc>
          <w:tcPr>
            <w:tcW w:w="976" w:type="dxa"/>
          </w:tcPr>
          <w:p w14:paraId="72BA2B4D" w14:textId="77777777" w:rsidR="00C856AD" w:rsidRDefault="00C856AD" w:rsidP="00C856AD">
            <w:pPr>
              <w:spacing w:before="0" w:line="240" w:lineRule="auto"/>
              <w:rPr>
                <w:sz w:val="22"/>
                <w:lang w:eastAsia="zh-CN"/>
              </w:rPr>
            </w:pPr>
            <w:r>
              <w:rPr>
                <w:sz w:val="22"/>
                <w:lang w:eastAsia="zh-CN"/>
              </w:rPr>
              <w:lastRenderedPageBreak/>
              <w:t>Intel</w:t>
            </w:r>
          </w:p>
        </w:tc>
        <w:tc>
          <w:tcPr>
            <w:tcW w:w="8986" w:type="dxa"/>
          </w:tcPr>
          <w:p w14:paraId="6B1C1850" w14:textId="77777777" w:rsidR="00C856AD" w:rsidRDefault="00C856AD" w:rsidP="00C856AD">
            <w:pPr>
              <w:spacing w:before="0" w:line="240" w:lineRule="auto"/>
              <w:rPr>
                <w:sz w:val="22"/>
                <w:lang w:eastAsia="zh-CN"/>
              </w:rPr>
            </w:pPr>
            <w:r>
              <w:rPr>
                <w:sz w:val="22"/>
                <w:lang w:eastAsia="zh-CN"/>
              </w:rPr>
              <w:t>We would like to remind again about the importance of showing relative power saving gain of the techniques. Showing gain as a combination of different techniques is not sufficient to motivate the technique. Few comments:</w:t>
            </w:r>
          </w:p>
          <w:p w14:paraId="2FDDB245" w14:textId="77777777" w:rsidR="00C856AD" w:rsidRDefault="00C856AD" w:rsidP="00C856AD">
            <w:pPr>
              <w:spacing w:before="0" w:line="240" w:lineRule="auto"/>
              <w:rPr>
                <w:sz w:val="22"/>
                <w:lang w:eastAsia="zh-CN"/>
              </w:rPr>
            </w:pPr>
          </w:p>
          <w:p w14:paraId="670CC89F" w14:textId="77777777" w:rsidR="00C856AD" w:rsidRDefault="00C856AD" w:rsidP="00C856AD">
            <w:pPr>
              <w:pStyle w:val="aff4"/>
              <w:numPr>
                <w:ilvl w:val="0"/>
                <w:numId w:val="41"/>
              </w:numPr>
              <w:tabs>
                <w:tab w:val="left" w:pos="432"/>
              </w:tabs>
              <w:jc w:val="both"/>
              <w:rPr>
                <w:rFonts w:ascii="Arial" w:hAnsi="Arial" w:cs="Arial"/>
                <w:lang w:eastAsia="zh-CN"/>
              </w:rPr>
            </w:pPr>
            <w:r w:rsidRPr="00537F5A">
              <w:rPr>
                <w:lang w:eastAsia="zh-CN"/>
              </w:rPr>
              <w:t xml:space="preserve">We think Sony’s results are not correctly captured. </w:t>
            </w:r>
            <w:r w:rsidRPr="00537F5A">
              <w:rPr>
                <w:rFonts w:ascii="Arial" w:eastAsiaTheme="minorEastAsia" w:hAnsi="Arial" w:cs="Arial"/>
                <w:sz w:val="20"/>
                <w:szCs w:val="20"/>
                <w:lang w:eastAsia="zh-CN"/>
              </w:rPr>
              <w:t>8%~35% and 12.7%~44.5%</w:t>
            </w:r>
            <w:r w:rsidRPr="00537F5A">
              <w:rPr>
                <w:rFonts w:ascii="Arial" w:hAnsi="Arial" w:cs="Arial"/>
                <w:lang w:eastAsia="zh-CN"/>
              </w:rPr>
              <w:t xml:space="preserve"> gains are observed when DRX is 1.28s. Moreover, when we report power saving gain, it is important to also note whether that combination actually meets the target battery life requirement or not. From Sony’s results in Table 4 of their tdoc</w:t>
            </w:r>
            <w:r>
              <w:rPr>
                <w:rFonts w:ascii="Arial" w:hAnsi="Arial" w:cs="Arial"/>
                <w:lang w:eastAsia="zh-CN"/>
              </w:rPr>
              <w:t xml:space="preserve"> (copied below)</w:t>
            </w:r>
            <w:r w:rsidRPr="00537F5A">
              <w:rPr>
                <w:rFonts w:ascii="Arial" w:hAnsi="Arial" w:cs="Arial"/>
                <w:lang w:eastAsia="zh-CN"/>
              </w:rPr>
              <w:t>, it does not seem to meet requirement.</w:t>
            </w:r>
          </w:p>
          <w:p w14:paraId="70796782" w14:textId="77777777" w:rsidR="00C856AD" w:rsidRDefault="00C856AD" w:rsidP="00C856AD">
            <w:pPr>
              <w:rPr>
                <w:rFonts w:ascii="Arial" w:hAnsi="Arial" w:cs="Arial"/>
                <w:lang w:eastAsia="zh-CN"/>
              </w:rPr>
            </w:pPr>
          </w:p>
          <w:p w14:paraId="7C84C7B4" w14:textId="77777777" w:rsidR="00C856AD" w:rsidRPr="004540E0" w:rsidRDefault="00C856AD" w:rsidP="00C856AD">
            <w:pPr>
              <w:pStyle w:val="a6"/>
              <w:jc w:val="center"/>
              <w:rPr>
                <w:b w:val="0"/>
                <w:bCs w:val="0"/>
              </w:rPr>
            </w:pPr>
            <w:bookmarkStart w:id="623" w:name="_Ref117756365"/>
            <w:r w:rsidRPr="004540E0">
              <w:rPr>
                <w:b w:val="0"/>
              </w:rPr>
              <w:t xml:space="preserve">Table </w:t>
            </w:r>
            <w:r w:rsidRPr="004540E0">
              <w:rPr>
                <w:b w:val="0"/>
                <w:bCs w:val="0"/>
              </w:rPr>
              <w:fldChar w:fldCharType="begin"/>
            </w:r>
            <w:r w:rsidRPr="004540E0">
              <w:rPr>
                <w:b w:val="0"/>
              </w:rPr>
              <w:instrText xml:space="preserve"> SEQ Table \* ARABIC </w:instrText>
            </w:r>
            <w:r w:rsidRPr="004540E0">
              <w:rPr>
                <w:b w:val="0"/>
                <w:bCs w:val="0"/>
              </w:rPr>
              <w:fldChar w:fldCharType="separate"/>
            </w:r>
            <w:r>
              <w:rPr>
                <w:b w:val="0"/>
                <w:noProof/>
              </w:rPr>
              <w:t>4</w:t>
            </w:r>
            <w:r w:rsidRPr="004540E0">
              <w:rPr>
                <w:b w:val="0"/>
                <w:bCs w:val="0"/>
              </w:rPr>
              <w:fldChar w:fldCharType="end"/>
            </w:r>
            <w:bookmarkEnd w:id="623"/>
            <w:r w:rsidRPr="004540E0">
              <w:rPr>
                <w:b w:val="0"/>
              </w:rPr>
              <w:t xml:space="preserve"> - </w:t>
            </w:r>
            <w:r>
              <w:rPr>
                <w:b w:val="0"/>
              </w:rPr>
              <w:t>S</w:t>
            </w:r>
            <w:r w:rsidRPr="004540E0">
              <w:rPr>
                <w:b w:val="0"/>
              </w:rPr>
              <w:t>ummary of power consumption and device battery lifetime, enhanced mechanism</w:t>
            </w:r>
            <w:r>
              <w:rPr>
                <w:b w:val="0"/>
              </w:rPr>
              <w:t xml:space="preserve">, </w:t>
            </w:r>
            <w:r w:rsidRPr="003C3AB6">
              <w:rPr>
                <w:b w:val="0"/>
              </w:rPr>
              <w:t>for K</w:t>
            </w:r>
            <w:r>
              <w:rPr>
                <w:b w:val="0"/>
              </w:rPr>
              <w:t xml:space="preserve"> </w:t>
            </w:r>
            <w:r w:rsidRPr="003C3AB6">
              <w:rPr>
                <w:b w:val="0"/>
              </w:rPr>
              <w:t>=</w:t>
            </w:r>
            <w:r>
              <w:rPr>
                <w:b w:val="0"/>
              </w:rPr>
              <w:t xml:space="preserve"> 1.</w:t>
            </w:r>
          </w:p>
          <w:tbl>
            <w:tblPr>
              <w:tblStyle w:val="afd"/>
              <w:tblW w:w="9962" w:type="dxa"/>
              <w:tblInd w:w="137" w:type="dxa"/>
              <w:tblLook w:val="04A0" w:firstRow="1" w:lastRow="0" w:firstColumn="1" w:lastColumn="0" w:noHBand="0" w:noVBand="1"/>
            </w:tblPr>
            <w:tblGrid>
              <w:gridCol w:w="2358"/>
              <w:gridCol w:w="1163"/>
              <w:gridCol w:w="969"/>
              <w:gridCol w:w="908"/>
              <w:gridCol w:w="785"/>
              <w:gridCol w:w="1082"/>
              <w:gridCol w:w="799"/>
              <w:gridCol w:w="1156"/>
              <w:gridCol w:w="742"/>
            </w:tblGrid>
            <w:tr w:rsidR="00C856AD" w14:paraId="608810C5" w14:textId="77777777" w:rsidTr="008333E5">
              <w:trPr>
                <w:trHeight w:val="510"/>
              </w:trPr>
              <w:tc>
                <w:tcPr>
                  <w:tcW w:w="2358" w:type="dxa"/>
                  <w:vMerge w:val="restart"/>
                </w:tcPr>
                <w:p w14:paraId="0CEE50BC" w14:textId="77777777" w:rsidR="00C856AD" w:rsidRDefault="00C856AD" w:rsidP="00C856AD"/>
              </w:tc>
              <w:tc>
                <w:tcPr>
                  <w:tcW w:w="2132" w:type="dxa"/>
                  <w:gridSpan w:val="2"/>
                  <w:vMerge w:val="restart"/>
                </w:tcPr>
                <w:p w14:paraId="2D9BF804" w14:textId="77777777" w:rsidR="00C856AD" w:rsidRDefault="00C856AD" w:rsidP="00C856AD">
                  <w:pPr>
                    <w:jc w:val="center"/>
                  </w:pPr>
                  <w:r>
                    <w:t>Average power consumption</w:t>
                  </w:r>
                  <w:r>
                    <w:br/>
                    <w:t>P2 (mW)</w:t>
                  </w:r>
                </w:p>
              </w:tc>
              <w:tc>
                <w:tcPr>
                  <w:tcW w:w="1693" w:type="dxa"/>
                  <w:gridSpan w:val="2"/>
                  <w:vMerge w:val="restart"/>
                </w:tcPr>
                <w:p w14:paraId="53868260" w14:textId="77777777" w:rsidR="00C856AD" w:rsidRDefault="00C856AD" w:rsidP="00C856AD">
                  <w:pPr>
                    <w:jc w:val="center"/>
                  </w:pPr>
                  <w:r>
                    <w:t>Power saving gain</w:t>
                  </w:r>
                </w:p>
              </w:tc>
              <w:tc>
                <w:tcPr>
                  <w:tcW w:w="3779" w:type="dxa"/>
                  <w:gridSpan w:val="4"/>
                </w:tcPr>
                <w:p w14:paraId="6A447D4E" w14:textId="77777777" w:rsidR="00C856AD" w:rsidRDefault="00C856AD" w:rsidP="00C856AD">
                  <w:pPr>
                    <w:jc w:val="center"/>
                  </w:pPr>
                  <w:r>
                    <w:t>Battery lifetime T2 (days)</w:t>
                  </w:r>
                </w:p>
              </w:tc>
            </w:tr>
            <w:tr w:rsidR="00C856AD" w14:paraId="185A3E8B" w14:textId="77777777" w:rsidTr="008333E5">
              <w:trPr>
                <w:trHeight w:val="390"/>
              </w:trPr>
              <w:tc>
                <w:tcPr>
                  <w:tcW w:w="2358" w:type="dxa"/>
                  <w:vMerge/>
                </w:tcPr>
                <w:p w14:paraId="5EF843EF" w14:textId="77777777" w:rsidR="00C856AD" w:rsidRDefault="00C856AD" w:rsidP="00C856AD"/>
              </w:tc>
              <w:tc>
                <w:tcPr>
                  <w:tcW w:w="2132" w:type="dxa"/>
                  <w:gridSpan w:val="2"/>
                  <w:vMerge/>
                </w:tcPr>
                <w:p w14:paraId="75531704" w14:textId="77777777" w:rsidR="00C856AD" w:rsidRDefault="00C856AD" w:rsidP="00C856AD">
                  <w:pPr>
                    <w:jc w:val="center"/>
                  </w:pPr>
                </w:p>
              </w:tc>
              <w:tc>
                <w:tcPr>
                  <w:tcW w:w="1693" w:type="dxa"/>
                  <w:gridSpan w:val="2"/>
                  <w:vMerge/>
                </w:tcPr>
                <w:p w14:paraId="0FA6E393" w14:textId="77777777" w:rsidR="00C856AD" w:rsidRDefault="00C856AD" w:rsidP="00C856AD">
                  <w:pPr>
                    <w:jc w:val="center"/>
                  </w:pPr>
                </w:p>
              </w:tc>
              <w:tc>
                <w:tcPr>
                  <w:tcW w:w="1881" w:type="dxa"/>
                  <w:gridSpan w:val="2"/>
                </w:tcPr>
                <w:p w14:paraId="10754044" w14:textId="77777777" w:rsidR="00C856AD" w:rsidRDefault="00C856AD" w:rsidP="00C856AD">
                  <w:pPr>
                    <w:jc w:val="center"/>
                  </w:pPr>
                  <w:r>
                    <w:t xml:space="preserve">Type A </w:t>
                  </w:r>
                  <w:r>
                    <w:br/>
                    <w:t>(C2=800 mAh)</w:t>
                  </w:r>
                </w:p>
              </w:tc>
              <w:tc>
                <w:tcPr>
                  <w:tcW w:w="1898" w:type="dxa"/>
                  <w:gridSpan w:val="2"/>
                </w:tcPr>
                <w:p w14:paraId="7D2F3D93" w14:textId="77777777" w:rsidR="00C856AD" w:rsidRDefault="00C856AD" w:rsidP="00C856AD">
                  <w:pPr>
                    <w:jc w:val="center"/>
                  </w:pPr>
                  <w:r>
                    <w:t xml:space="preserve">Type B </w:t>
                  </w:r>
                  <w:r>
                    <w:br/>
                    <w:t>(C2=4500 mAh)</w:t>
                  </w:r>
                </w:p>
              </w:tc>
            </w:tr>
            <w:tr w:rsidR="00C856AD" w14:paraId="0171D618" w14:textId="77777777" w:rsidTr="008333E5">
              <w:trPr>
                <w:trHeight w:val="261"/>
              </w:trPr>
              <w:tc>
                <w:tcPr>
                  <w:tcW w:w="2358" w:type="dxa"/>
                  <w:vMerge/>
                </w:tcPr>
                <w:p w14:paraId="591E2400" w14:textId="77777777" w:rsidR="00C856AD" w:rsidRDefault="00C856AD" w:rsidP="00C856AD"/>
              </w:tc>
              <w:tc>
                <w:tcPr>
                  <w:tcW w:w="1163" w:type="dxa"/>
                </w:tcPr>
                <w:p w14:paraId="7457F51B" w14:textId="77777777" w:rsidR="00C856AD" w:rsidRDefault="00C856AD" w:rsidP="00C856AD">
                  <w:pPr>
                    <w:jc w:val="center"/>
                  </w:pPr>
                  <w:r>
                    <w:t>Deep sleep</w:t>
                  </w:r>
                </w:p>
              </w:tc>
              <w:tc>
                <w:tcPr>
                  <w:tcW w:w="969" w:type="dxa"/>
                </w:tcPr>
                <w:p w14:paraId="6D62F63B" w14:textId="77777777" w:rsidR="00C856AD" w:rsidRDefault="00C856AD" w:rsidP="00C856AD">
                  <w:pPr>
                    <w:jc w:val="center"/>
                  </w:pPr>
                  <w:r>
                    <w:t>Ultra-deep sleep</w:t>
                  </w:r>
                </w:p>
              </w:tc>
              <w:tc>
                <w:tcPr>
                  <w:tcW w:w="908" w:type="dxa"/>
                </w:tcPr>
                <w:p w14:paraId="088D2528" w14:textId="77777777" w:rsidR="00C856AD" w:rsidRDefault="00C856AD" w:rsidP="00C856AD">
                  <w:pPr>
                    <w:jc w:val="center"/>
                  </w:pPr>
                  <w:r>
                    <w:t>Deep sleep</w:t>
                  </w:r>
                </w:p>
              </w:tc>
              <w:tc>
                <w:tcPr>
                  <w:tcW w:w="785" w:type="dxa"/>
                </w:tcPr>
                <w:p w14:paraId="29D71C6A" w14:textId="77777777" w:rsidR="00C856AD" w:rsidRDefault="00C856AD" w:rsidP="00C856AD">
                  <w:pPr>
                    <w:jc w:val="center"/>
                  </w:pPr>
                  <w:r>
                    <w:t>Ultra-deep sleep</w:t>
                  </w:r>
                </w:p>
              </w:tc>
              <w:tc>
                <w:tcPr>
                  <w:tcW w:w="1082" w:type="dxa"/>
                </w:tcPr>
                <w:p w14:paraId="3C69E0C8" w14:textId="77777777" w:rsidR="00C856AD" w:rsidRDefault="00C856AD" w:rsidP="00C856AD">
                  <w:pPr>
                    <w:jc w:val="center"/>
                  </w:pPr>
                  <w:r>
                    <w:t>Deep sleep</w:t>
                  </w:r>
                </w:p>
              </w:tc>
              <w:tc>
                <w:tcPr>
                  <w:tcW w:w="799" w:type="dxa"/>
                </w:tcPr>
                <w:p w14:paraId="44E11D11" w14:textId="77777777" w:rsidR="00C856AD" w:rsidRDefault="00C856AD" w:rsidP="00C856AD">
                  <w:pPr>
                    <w:jc w:val="center"/>
                  </w:pPr>
                  <w:r>
                    <w:t>Ultra-deep sleep</w:t>
                  </w:r>
                </w:p>
              </w:tc>
              <w:tc>
                <w:tcPr>
                  <w:tcW w:w="1156" w:type="dxa"/>
                </w:tcPr>
                <w:p w14:paraId="0B24E8CD" w14:textId="77777777" w:rsidR="00C856AD" w:rsidRDefault="00C856AD" w:rsidP="00C856AD">
                  <w:pPr>
                    <w:jc w:val="center"/>
                  </w:pPr>
                  <w:r>
                    <w:t>Deep sleep</w:t>
                  </w:r>
                </w:p>
              </w:tc>
              <w:tc>
                <w:tcPr>
                  <w:tcW w:w="742" w:type="dxa"/>
                </w:tcPr>
                <w:p w14:paraId="2203A8DC" w14:textId="77777777" w:rsidR="00C856AD" w:rsidRDefault="00C856AD" w:rsidP="00C856AD">
                  <w:pPr>
                    <w:jc w:val="center"/>
                  </w:pPr>
                  <w:r>
                    <w:t>Ultra-deep sleep</w:t>
                  </w:r>
                </w:p>
              </w:tc>
            </w:tr>
            <w:tr w:rsidR="00C856AD" w14:paraId="5723320E" w14:textId="77777777" w:rsidTr="008333E5">
              <w:tc>
                <w:tcPr>
                  <w:tcW w:w="2358" w:type="dxa"/>
                </w:tcPr>
                <w:p w14:paraId="072F05DA" w14:textId="77777777" w:rsidR="00C856AD" w:rsidRDefault="00C856AD" w:rsidP="00C856AD">
                  <w:r>
                    <w:lastRenderedPageBreak/>
                    <w:t>I-DRX = 1.28 sec, N=1</w:t>
                  </w:r>
                </w:p>
              </w:tc>
              <w:tc>
                <w:tcPr>
                  <w:tcW w:w="1163" w:type="dxa"/>
                </w:tcPr>
                <w:p w14:paraId="32003957" w14:textId="77777777" w:rsidR="00C856AD" w:rsidRDefault="00C856AD" w:rsidP="00C856AD">
                  <w:pPr>
                    <w:jc w:val="center"/>
                  </w:pPr>
                  <w:r>
                    <w:t>2.68</w:t>
                  </w:r>
                </w:p>
              </w:tc>
              <w:tc>
                <w:tcPr>
                  <w:tcW w:w="969" w:type="dxa"/>
                </w:tcPr>
                <w:p w14:paraId="4DA485F9" w14:textId="77777777" w:rsidR="00C856AD" w:rsidRDefault="00C856AD" w:rsidP="00C856AD">
                  <w:pPr>
                    <w:jc w:val="center"/>
                  </w:pPr>
                  <w:r>
                    <w:t>1.87</w:t>
                  </w:r>
                </w:p>
              </w:tc>
              <w:tc>
                <w:tcPr>
                  <w:tcW w:w="908" w:type="dxa"/>
                </w:tcPr>
                <w:p w14:paraId="3BB48EF7" w14:textId="77777777" w:rsidR="00C856AD" w:rsidRDefault="00C856AD" w:rsidP="00C856AD">
                  <w:pPr>
                    <w:jc w:val="center"/>
                  </w:pPr>
                  <w:r>
                    <w:t>35%</w:t>
                  </w:r>
                </w:p>
              </w:tc>
              <w:tc>
                <w:tcPr>
                  <w:tcW w:w="785" w:type="dxa"/>
                </w:tcPr>
                <w:p w14:paraId="18DD724C" w14:textId="77777777" w:rsidR="00C856AD" w:rsidRDefault="00C856AD" w:rsidP="00C856AD">
                  <w:pPr>
                    <w:jc w:val="center"/>
                  </w:pPr>
                  <w:r>
                    <w:t>44.5%</w:t>
                  </w:r>
                </w:p>
              </w:tc>
              <w:tc>
                <w:tcPr>
                  <w:tcW w:w="1082" w:type="dxa"/>
                </w:tcPr>
                <w:p w14:paraId="02769BEA" w14:textId="77777777" w:rsidR="00C856AD" w:rsidRDefault="00C856AD" w:rsidP="00C856AD">
                  <w:pPr>
                    <w:jc w:val="center"/>
                  </w:pPr>
                  <w:r>
                    <w:t>6.6</w:t>
                  </w:r>
                </w:p>
              </w:tc>
              <w:tc>
                <w:tcPr>
                  <w:tcW w:w="799" w:type="dxa"/>
                </w:tcPr>
                <w:p w14:paraId="1B480C5E" w14:textId="77777777" w:rsidR="00C856AD" w:rsidRDefault="00C856AD" w:rsidP="00C856AD">
                  <w:pPr>
                    <w:jc w:val="center"/>
                  </w:pPr>
                  <w:r>
                    <w:t>9.5</w:t>
                  </w:r>
                </w:p>
              </w:tc>
              <w:tc>
                <w:tcPr>
                  <w:tcW w:w="1156" w:type="dxa"/>
                </w:tcPr>
                <w:p w14:paraId="360F3A02" w14:textId="77777777" w:rsidR="00C856AD" w:rsidRDefault="00C856AD" w:rsidP="00C856AD">
                  <w:pPr>
                    <w:jc w:val="center"/>
                  </w:pPr>
                  <w:r>
                    <w:t>37.2</w:t>
                  </w:r>
                </w:p>
              </w:tc>
              <w:tc>
                <w:tcPr>
                  <w:tcW w:w="742" w:type="dxa"/>
                </w:tcPr>
                <w:p w14:paraId="013130A1" w14:textId="77777777" w:rsidR="00C856AD" w:rsidRDefault="00C856AD" w:rsidP="00C856AD">
                  <w:pPr>
                    <w:jc w:val="center"/>
                  </w:pPr>
                  <w:r>
                    <w:t>53.46</w:t>
                  </w:r>
                </w:p>
              </w:tc>
            </w:tr>
            <w:tr w:rsidR="00C856AD" w14:paraId="40EA8BAB" w14:textId="77777777" w:rsidTr="008333E5">
              <w:tc>
                <w:tcPr>
                  <w:tcW w:w="2358" w:type="dxa"/>
                </w:tcPr>
                <w:p w14:paraId="7C442B4F" w14:textId="77777777" w:rsidR="00C856AD" w:rsidRDefault="00C856AD" w:rsidP="00C856AD">
                  <w:r>
                    <w:t>I-DRX = 1.28 sec, N=8</w:t>
                  </w:r>
                </w:p>
              </w:tc>
              <w:tc>
                <w:tcPr>
                  <w:tcW w:w="1163" w:type="dxa"/>
                </w:tcPr>
                <w:p w14:paraId="5E3E7467" w14:textId="77777777" w:rsidR="00C856AD" w:rsidRDefault="00C856AD" w:rsidP="00C856AD">
                  <w:pPr>
                    <w:jc w:val="center"/>
                  </w:pPr>
                  <w:r>
                    <w:t>2.1</w:t>
                  </w:r>
                </w:p>
              </w:tc>
              <w:tc>
                <w:tcPr>
                  <w:tcW w:w="969" w:type="dxa"/>
                </w:tcPr>
                <w:p w14:paraId="1D047341" w14:textId="77777777" w:rsidR="00C856AD" w:rsidRDefault="00C856AD" w:rsidP="00C856AD">
                  <w:pPr>
                    <w:jc w:val="center"/>
                  </w:pPr>
                  <w:r>
                    <w:t>1.28</w:t>
                  </w:r>
                </w:p>
              </w:tc>
              <w:tc>
                <w:tcPr>
                  <w:tcW w:w="908" w:type="dxa"/>
                </w:tcPr>
                <w:p w14:paraId="4EC6444D" w14:textId="77777777" w:rsidR="00C856AD" w:rsidRDefault="00C856AD" w:rsidP="00C856AD">
                  <w:pPr>
                    <w:jc w:val="center"/>
                  </w:pPr>
                  <w:r>
                    <w:t>8%</w:t>
                  </w:r>
                </w:p>
              </w:tc>
              <w:tc>
                <w:tcPr>
                  <w:tcW w:w="785" w:type="dxa"/>
                </w:tcPr>
                <w:p w14:paraId="273726F3" w14:textId="77777777" w:rsidR="00C856AD" w:rsidRDefault="00C856AD" w:rsidP="00C856AD">
                  <w:pPr>
                    <w:jc w:val="center"/>
                  </w:pPr>
                  <w:r>
                    <w:t>12.7%</w:t>
                  </w:r>
                </w:p>
              </w:tc>
              <w:tc>
                <w:tcPr>
                  <w:tcW w:w="1082" w:type="dxa"/>
                </w:tcPr>
                <w:p w14:paraId="09DDFE1D" w14:textId="77777777" w:rsidR="00C856AD" w:rsidRDefault="00C856AD" w:rsidP="00C856AD">
                  <w:pPr>
                    <w:jc w:val="center"/>
                  </w:pPr>
                  <w:r>
                    <w:t>8.4</w:t>
                  </w:r>
                </w:p>
              </w:tc>
              <w:tc>
                <w:tcPr>
                  <w:tcW w:w="799" w:type="dxa"/>
                </w:tcPr>
                <w:p w14:paraId="246A5D1A" w14:textId="77777777" w:rsidR="00C856AD" w:rsidRDefault="00C856AD" w:rsidP="00C856AD">
                  <w:pPr>
                    <w:jc w:val="center"/>
                  </w:pPr>
                  <w:r>
                    <w:t>13.8</w:t>
                  </w:r>
                </w:p>
              </w:tc>
              <w:tc>
                <w:tcPr>
                  <w:tcW w:w="1156" w:type="dxa"/>
                </w:tcPr>
                <w:p w14:paraId="1F827BA0" w14:textId="77777777" w:rsidR="00C856AD" w:rsidRDefault="00C856AD" w:rsidP="00C856AD">
                  <w:pPr>
                    <w:jc w:val="center"/>
                  </w:pPr>
                  <w:r>
                    <w:t>47.5</w:t>
                  </w:r>
                </w:p>
              </w:tc>
              <w:tc>
                <w:tcPr>
                  <w:tcW w:w="742" w:type="dxa"/>
                </w:tcPr>
                <w:p w14:paraId="6BCD600C" w14:textId="77777777" w:rsidR="00C856AD" w:rsidRDefault="00C856AD" w:rsidP="00C856AD">
                  <w:pPr>
                    <w:jc w:val="center"/>
                  </w:pPr>
                  <w:r>
                    <w:t>77.5</w:t>
                  </w:r>
                </w:p>
              </w:tc>
            </w:tr>
            <w:tr w:rsidR="00C856AD" w14:paraId="563B7F10" w14:textId="77777777" w:rsidTr="008333E5">
              <w:tc>
                <w:tcPr>
                  <w:tcW w:w="2358" w:type="dxa"/>
                </w:tcPr>
                <w:p w14:paraId="00FCFAC3" w14:textId="77777777" w:rsidR="00C856AD" w:rsidRDefault="00C856AD" w:rsidP="00C856AD">
                  <w:r>
                    <w:t>I-DRX = 10.24 sec, N=1</w:t>
                  </w:r>
                </w:p>
              </w:tc>
              <w:tc>
                <w:tcPr>
                  <w:tcW w:w="1163" w:type="dxa"/>
                </w:tcPr>
                <w:p w14:paraId="042CC3F0" w14:textId="77777777" w:rsidR="00C856AD" w:rsidRDefault="00C856AD" w:rsidP="00C856AD">
                  <w:pPr>
                    <w:jc w:val="center"/>
                  </w:pPr>
                  <w:r>
                    <w:t>1.2</w:t>
                  </w:r>
                </w:p>
              </w:tc>
              <w:tc>
                <w:tcPr>
                  <w:tcW w:w="969" w:type="dxa"/>
                </w:tcPr>
                <w:p w14:paraId="44659166" w14:textId="77777777" w:rsidR="00C856AD" w:rsidRDefault="00C856AD" w:rsidP="00C856AD">
                  <w:pPr>
                    <w:jc w:val="center"/>
                  </w:pPr>
                  <w:r>
                    <w:t>0.36</w:t>
                  </w:r>
                </w:p>
              </w:tc>
              <w:tc>
                <w:tcPr>
                  <w:tcW w:w="908" w:type="dxa"/>
                </w:tcPr>
                <w:p w14:paraId="0787D8C6" w14:textId="77777777" w:rsidR="00C856AD" w:rsidRDefault="00C856AD" w:rsidP="00C856AD">
                  <w:pPr>
                    <w:jc w:val="center"/>
                  </w:pPr>
                  <w:r>
                    <w:t>13.2%</w:t>
                  </w:r>
                </w:p>
              </w:tc>
              <w:tc>
                <w:tcPr>
                  <w:tcW w:w="785" w:type="dxa"/>
                </w:tcPr>
                <w:p w14:paraId="0193C893" w14:textId="77777777" w:rsidR="00C856AD" w:rsidRDefault="00C856AD" w:rsidP="00C856AD">
                  <w:pPr>
                    <w:jc w:val="center"/>
                  </w:pPr>
                  <w:r>
                    <w:t>34%</w:t>
                  </w:r>
                </w:p>
              </w:tc>
              <w:tc>
                <w:tcPr>
                  <w:tcW w:w="1082" w:type="dxa"/>
                </w:tcPr>
                <w:p w14:paraId="1D825C10" w14:textId="77777777" w:rsidR="00C856AD" w:rsidRDefault="00C856AD" w:rsidP="00C856AD">
                  <w:pPr>
                    <w:jc w:val="center"/>
                  </w:pPr>
                  <w:r>
                    <w:t>14.7</w:t>
                  </w:r>
                </w:p>
              </w:tc>
              <w:tc>
                <w:tcPr>
                  <w:tcW w:w="799" w:type="dxa"/>
                </w:tcPr>
                <w:p w14:paraId="2D128F2E" w14:textId="77777777" w:rsidR="00C856AD" w:rsidRDefault="00C856AD" w:rsidP="00C856AD">
                  <w:pPr>
                    <w:jc w:val="center"/>
                  </w:pPr>
                  <w:r>
                    <w:t>48.7</w:t>
                  </w:r>
                </w:p>
              </w:tc>
              <w:tc>
                <w:tcPr>
                  <w:tcW w:w="1156" w:type="dxa"/>
                </w:tcPr>
                <w:p w14:paraId="3C0BB3FC" w14:textId="77777777" w:rsidR="00C856AD" w:rsidRDefault="00C856AD" w:rsidP="00C856AD">
                  <w:pPr>
                    <w:jc w:val="center"/>
                  </w:pPr>
                  <w:r>
                    <w:t>82.6</w:t>
                  </w:r>
                </w:p>
              </w:tc>
              <w:tc>
                <w:tcPr>
                  <w:tcW w:w="742" w:type="dxa"/>
                </w:tcPr>
                <w:p w14:paraId="2804ABB1" w14:textId="77777777" w:rsidR="00C856AD" w:rsidRDefault="00C856AD" w:rsidP="00C856AD">
                  <w:pPr>
                    <w:jc w:val="center"/>
                  </w:pPr>
                  <w:r>
                    <w:t>273.9</w:t>
                  </w:r>
                </w:p>
              </w:tc>
            </w:tr>
          </w:tbl>
          <w:p w14:paraId="438679E1" w14:textId="77777777" w:rsidR="00C856AD" w:rsidRDefault="00C856AD" w:rsidP="00C856AD">
            <w:pPr>
              <w:rPr>
                <w:rFonts w:ascii="Arial" w:hAnsi="Arial" w:cs="Arial"/>
                <w:lang w:eastAsia="zh-CN"/>
              </w:rPr>
            </w:pPr>
          </w:p>
          <w:p w14:paraId="18FE8A40" w14:textId="77777777" w:rsidR="00C856AD" w:rsidRDefault="00C856AD" w:rsidP="00C856AD">
            <w:pPr>
              <w:rPr>
                <w:rFonts w:ascii="Arial" w:hAnsi="Arial" w:cs="Arial"/>
                <w:lang w:eastAsia="zh-CN"/>
              </w:rPr>
            </w:pPr>
          </w:p>
          <w:p w14:paraId="780A8719" w14:textId="77777777" w:rsidR="00C856AD" w:rsidRDefault="00C856AD" w:rsidP="00C856AD">
            <w:pPr>
              <w:rPr>
                <w:rFonts w:ascii="Arial" w:hAnsi="Arial" w:cs="Arial"/>
                <w:lang w:eastAsia="zh-CN"/>
              </w:rPr>
            </w:pPr>
          </w:p>
          <w:p w14:paraId="46EDBFB8" w14:textId="77777777" w:rsidR="00C856AD" w:rsidRPr="002F1F61" w:rsidRDefault="00C856AD" w:rsidP="00C856AD">
            <w:pPr>
              <w:rPr>
                <w:rFonts w:ascii="Arial" w:hAnsi="Arial" w:cs="Arial"/>
                <w:lang w:eastAsia="zh-CN"/>
              </w:rPr>
            </w:pPr>
          </w:p>
          <w:p w14:paraId="29E0D694" w14:textId="77777777" w:rsidR="00C856AD" w:rsidRDefault="00C856AD" w:rsidP="00C856AD">
            <w:pPr>
              <w:spacing w:before="0" w:line="240" w:lineRule="auto"/>
              <w:rPr>
                <w:rFonts w:ascii="Arial" w:hAnsi="Arial" w:cs="Arial"/>
                <w:lang w:eastAsia="zh-CN"/>
              </w:rPr>
            </w:pPr>
          </w:p>
          <w:p w14:paraId="3194B259" w14:textId="77777777" w:rsidR="00C856AD" w:rsidRPr="00537F5A" w:rsidRDefault="00C856AD" w:rsidP="00C856AD">
            <w:pPr>
              <w:pStyle w:val="aff4"/>
              <w:numPr>
                <w:ilvl w:val="0"/>
                <w:numId w:val="41"/>
              </w:numPr>
              <w:tabs>
                <w:tab w:val="left" w:pos="432"/>
              </w:tabs>
              <w:jc w:val="both"/>
              <w:rPr>
                <w:rFonts w:ascii="Arial" w:hAnsi="Arial" w:cs="Arial"/>
                <w:lang w:eastAsia="zh-CN"/>
              </w:rPr>
            </w:pPr>
            <w:r w:rsidRPr="00537F5A">
              <w:rPr>
                <w:rFonts w:ascii="Arial" w:hAnsi="Arial" w:cs="Arial"/>
                <w:lang w:eastAsia="zh-CN"/>
              </w:rPr>
              <w:t xml:space="preserve">On the other hand, we did not provide results </w:t>
            </w:r>
            <w:r>
              <w:rPr>
                <w:rFonts w:ascii="Arial" w:hAnsi="Arial" w:cs="Arial"/>
                <w:lang w:eastAsia="zh-CN"/>
              </w:rPr>
              <w:t xml:space="preserve">targeting </w:t>
            </w:r>
            <w:r w:rsidRPr="00537F5A">
              <w:rPr>
                <w:rFonts w:ascii="Arial" w:hAnsi="Arial" w:cs="Arial"/>
                <w:lang w:eastAsia="zh-CN"/>
              </w:rPr>
              <w:t xml:space="preserve">for </w:t>
            </w:r>
            <w:r w:rsidRPr="00537F5A">
              <w:rPr>
                <w:rFonts w:ascii="Arial" w:eastAsiaTheme="minorEastAsia" w:hAnsi="Arial" w:cs="Arial"/>
                <w:sz w:val="20"/>
                <w:szCs w:val="20"/>
                <w:lang w:eastAsia="zh-CN"/>
              </w:rPr>
              <w:t>minimized gaps between PRS/SRS/paging/reporting/synchronization</w:t>
            </w:r>
            <w:r w:rsidRPr="00537F5A">
              <w:rPr>
                <w:rFonts w:ascii="Arial" w:hAnsi="Arial" w:cs="Arial"/>
                <w:lang w:eastAsia="zh-CN"/>
              </w:rPr>
              <w:t>. So please remove us for the list.</w:t>
            </w:r>
          </w:p>
          <w:p w14:paraId="308ADE38" w14:textId="77777777" w:rsidR="00C856AD" w:rsidRDefault="00C856AD" w:rsidP="00C856AD">
            <w:pPr>
              <w:spacing w:before="0" w:line="240" w:lineRule="auto"/>
              <w:rPr>
                <w:rFonts w:ascii="Arial" w:hAnsi="Arial" w:cs="Arial"/>
                <w:lang w:eastAsia="zh-CN"/>
              </w:rPr>
            </w:pPr>
          </w:p>
          <w:p w14:paraId="5A7BD4AC" w14:textId="77777777" w:rsidR="00C856AD" w:rsidRPr="002F1F61" w:rsidRDefault="00C856AD" w:rsidP="00C856AD">
            <w:pPr>
              <w:pStyle w:val="aff4"/>
              <w:numPr>
                <w:ilvl w:val="0"/>
                <w:numId w:val="41"/>
              </w:numPr>
              <w:tabs>
                <w:tab w:val="left" w:pos="432"/>
              </w:tabs>
              <w:jc w:val="both"/>
              <w:rPr>
                <w:rFonts w:ascii="Arial" w:hAnsi="Arial" w:cs="Arial"/>
                <w:lang w:eastAsia="zh-CN"/>
              </w:rPr>
            </w:pPr>
            <w:r w:rsidRPr="002F1F61">
              <w:rPr>
                <w:rFonts w:ascii="Arial" w:hAnsi="Arial" w:cs="Arial"/>
                <w:lang w:eastAsia="zh-CN"/>
              </w:rPr>
              <w:t xml:space="preserve">For the following addition by CMCC, what is the relative gain of </w:t>
            </w:r>
            <w:r w:rsidRPr="002F1F61">
              <w:rPr>
                <w:rFonts w:ascii="Arial" w:eastAsiaTheme="minorEastAsia" w:hAnsi="Arial" w:cs="Arial"/>
                <w:sz w:val="20"/>
                <w:szCs w:val="20"/>
                <w:lang w:eastAsia="zh-CN"/>
              </w:rPr>
              <w:t>minimized gaps between PRS/SRS/paging/reporting/synchronization</w:t>
            </w:r>
            <w:r w:rsidRPr="002F1F61">
              <w:rPr>
                <w:rFonts w:ascii="Arial" w:hAnsi="Arial" w:cs="Arial"/>
                <w:lang w:eastAsia="zh-CN"/>
              </w:rPr>
              <w:t>?</w:t>
            </w:r>
          </w:p>
          <w:p w14:paraId="5B9AAB84" w14:textId="77777777" w:rsidR="00C856AD" w:rsidRDefault="00C856AD" w:rsidP="00C856AD">
            <w:pPr>
              <w:spacing w:before="0" w:line="240" w:lineRule="auto"/>
              <w:rPr>
                <w:rFonts w:ascii="Arial" w:hAnsi="Arial" w:cs="Arial"/>
                <w:lang w:eastAsia="zh-CN"/>
              </w:rPr>
            </w:pPr>
          </w:p>
          <w:p w14:paraId="57B2C968" w14:textId="77777777" w:rsidR="00C856AD" w:rsidRDefault="00C856AD" w:rsidP="00C856AD">
            <w:pPr>
              <w:spacing w:before="0" w:line="240" w:lineRule="auto"/>
              <w:rPr>
                <w:rFonts w:ascii="Arial" w:hAnsi="Arial" w:cs="Arial"/>
                <w:color w:val="0070C0"/>
                <w:lang w:eastAsia="zh-CN"/>
              </w:rPr>
            </w:pPr>
            <w:r w:rsidRPr="0032386D">
              <w:rPr>
                <w:rFonts w:ascii="Arial" w:hAnsi="Arial" w:cs="Arial"/>
                <w:color w:val="0070C0"/>
                <w:lang w:eastAsia="zh-CN"/>
              </w:rPr>
              <w:t>17.14%~33.33% power saving gains are achieved with minimized gaps between PRS/SRS/paging/reporting/synchronization for DRX cycle of 20.48s with ultra-deep sleep option 1.</w:t>
            </w:r>
          </w:p>
          <w:p w14:paraId="00E58E8D" w14:textId="77777777" w:rsidR="00C856AD" w:rsidRDefault="00C856AD" w:rsidP="00C856AD">
            <w:pPr>
              <w:spacing w:before="0" w:line="240" w:lineRule="auto"/>
              <w:rPr>
                <w:rFonts w:ascii="Arial" w:hAnsi="Arial" w:cs="Arial"/>
                <w:color w:val="0070C0"/>
                <w:lang w:eastAsia="zh-CN"/>
              </w:rPr>
            </w:pPr>
          </w:p>
          <w:p w14:paraId="019A5CB1" w14:textId="77777777" w:rsidR="00C856AD" w:rsidRDefault="00C856AD" w:rsidP="00C856AD">
            <w:pPr>
              <w:spacing w:before="0" w:line="240" w:lineRule="auto"/>
              <w:rPr>
                <w:rFonts w:ascii="Arial" w:hAnsi="Arial" w:cs="Arial"/>
                <w:color w:val="0070C0"/>
                <w:lang w:eastAsia="zh-CN"/>
              </w:rPr>
            </w:pPr>
          </w:p>
          <w:p w14:paraId="19E29EE3" w14:textId="77777777" w:rsidR="00C856AD" w:rsidRDefault="00C856AD" w:rsidP="00C856AD">
            <w:pPr>
              <w:spacing w:before="0" w:line="240" w:lineRule="auto"/>
              <w:rPr>
                <w:rFonts w:ascii="Arial" w:hAnsi="Arial" w:cs="Arial"/>
                <w:lang w:eastAsia="zh-CN"/>
              </w:rPr>
            </w:pPr>
          </w:p>
          <w:p w14:paraId="25F62C5D" w14:textId="77777777" w:rsidR="00C856AD" w:rsidRDefault="00C856AD" w:rsidP="00C856AD">
            <w:pPr>
              <w:spacing w:before="0" w:line="240" w:lineRule="auto"/>
              <w:rPr>
                <w:sz w:val="22"/>
                <w:lang w:eastAsia="zh-CN"/>
              </w:rPr>
            </w:pPr>
          </w:p>
          <w:p w14:paraId="7010B852" w14:textId="77777777" w:rsidR="00C856AD" w:rsidRDefault="00C856AD" w:rsidP="00C856AD">
            <w:pPr>
              <w:spacing w:before="0" w:line="240" w:lineRule="auto"/>
              <w:rPr>
                <w:sz w:val="22"/>
                <w:lang w:eastAsia="zh-CN"/>
              </w:rPr>
            </w:pPr>
          </w:p>
          <w:p w14:paraId="4C7C23C0" w14:textId="77777777" w:rsidR="00C856AD" w:rsidRDefault="00C856AD" w:rsidP="00C856AD">
            <w:pPr>
              <w:spacing w:before="0" w:line="240" w:lineRule="auto"/>
              <w:rPr>
                <w:sz w:val="22"/>
                <w:lang w:eastAsia="zh-CN"/>
              </w:rPr>
            </w:pPr>
          </w:p>
          <w:p w14:paraId="51746C05" w14:textId="77777777" w:rsidR="00C856AD" w:rsidRDefault="00C856AD" w:rsidP="00C856AD">
            <w:pPr>
              <w:spacing w:before="0" w:line="240" w:lineRule="auto"/>
              <w:rPr>
                <w:sz w:val="22"/>
                <w:lang w:eastAsia="zh-CN"/>
              </w:rPr>
            </w:pPr>
          </w:p>
          <w:p w14:paraId="7A60CB89" w14:textId="77777777" w:rsidR="00C856AD" w:rsidRDefault="00C856AD" w:rsidP="00C856AD">
            <w:pPr>
              <w:spacing w:before="0" w:line="240" w:lineRule="auto"/>
              <w:rPr>
                <w:sz w:val="22"/>
                <w:lang w:eastAsia="zh-CN"/>
              </w:rPr>
            </w:pPr>
          </w:p>
        </w:tc>
      </w:tr>
      <w:tr w:rsidR="009B2CBF" w14:paraId="29BD8ECE" w14:textId="77777777" w:rsidTr="00657B9C">
        <w:tc>
          <w:tcPr>
            <w:tcW w:w="976" w:type="dxa"/>
          </w:tcPr>
          <w:p w14:paraId="72CF7E9D" w14:textId="77777777" w:rsidR="009B2CBF" w:rsidRDefault="00494BA3">
            <w:pPr>
              <w:spacing w:before="0" w:line="240" w:lineRule="auto"/>
              <w:rPr>
                <w:sz w:val="22"/>
                <w:lang w:eastAsia="zh-CN"/>
              </w:rPr>
            </w:pPr>
            <w:ins w:id="624" w:author="Microsoft Office User" w:date="2022-11-16T10:18:00Z">
              <w:r>
                <w:rPr>
                  <w:sz w:val="22"/>
                  <w:lang w:eastAsia="zh-CN"/>
                </w:rPr>
                <w:lastRenderedPageBreak/>
                <w:t>SONY</w:t>
              </w:r>
            </w:ins>
          </w:p>
        </w:tc>
        <w:tc>
          <w:tcPr>
            <w:tcW w:w="8986" w:type="dxa"/>
          </w:tcPr>
          <w:p w14:paraId="1D393C75" w14:textId="77777777" w:rsidR="009B2CBF" w:rsidRDefault="00494BA3">
            <w:pPr>
              <w:spacing w:before="0" w:line="240" w:lineRule="auto"/>
              <w:rPr>
                <w:ins w:id="625" w:author="Microsoft Office User" w:date="2022-11-16T10:21:00Z"/>
                <w:sz w:val="22"/>
                <w:lang w:eastAsia="zh-CN"/>
              </w:rPr>
            </w:pPr>
            <w:ins w:id="626" w:author="Microsoft Office User" w:date="2022-11-16T10:18:00Z">
              <w:r>
                <w:rPr>
                  <w:sz w:val="22"/>
                  <w:lang w:eastAsia="zh-CN"/>
                </w:rPr>
                <w:t>w.r.t the comment from Intel</w:t>
              </w:r>
            </w:ins>
            <w:ins w:id="627" w:author="Microsoft Office User" w:date="2022-11-16T10:19:00Z">
              <w:r>
                <w:rPr>
                  <w:sz w:val="22"/>
                  <w:lang w:eastAsia="zh-CN"/>
                </w:rPr>
                <w:t xml:space="preserve"> (</w:t>
              </w:r>
            </w:ins>
            <w:ins w:id="628" w:author="Microsoft Office User" w:date="2022-11-16T10:18:00Z">
              <w:r>
                <w:rPr>
                  <w:sz w:val="22"/>
                  <w:lang w:eastAsia="zh-CN"/>
                </w:rPr>
                <w:t>indicating there is no result</w:t>
              </w:r>
            </w:ins>
            <w:ins w:id="629" w:author="Microsoft Office User" w:date="2022-11-16T10:19:00Z">
              <w:r>
                <w:rPr>
                  <w:sz w:val="22"/>
                  <w:lang w:eastAsia="zh-CN"/>
                </w:rPr>
                <w:t xml:space="preserve"> from Sony on DRX 10.24 sec), in our tdoc we have shown the power saving gain for both DRX cycle 1.28 sec and 10.24 sec</w:t>
              </w:r>
            </w:ins>
            <w:ins w:id="630" w:author="Microsoft Office User" w:date="2022-11-16T10:21:00Z">
              <w:r>
                <w:rPr>
                  <w:sz w:val="22"/>
                  <w:lang w:eastAsia="zh-CN"/>
                </w:rPr>
                <w:t xml:space="preserve"> (See Table 4 and Table 5).</w:t>
              </w:r>
            </w:ins>
          </w:p>
          <w:p w14:paraId="37D10BE0" w14:textId="77777777" w:rsidR="009B2CBF" w:rsidRDefault="009B2CBF">
            <w:pPr>
              <w:spacing w:before="0" w:line="240" w:lineRule="auto"/>
              <w:rPr>
                <w:ins w:id="631" w:author="Microsoft Office User" w:date="2022-11-16T10:21:00Z"/>
                <w:sz w:val="22"/>
                <w:lang w:eastAsia="zh-CN"/>
              </w:rPr>
            </w:pPr>
          </w:p>
          <w:p w14:paraId="69C17321" w14:textId="77777777" w:rsidR="009B2CBF" w:rsidRDefault="00494BA3">
            <w:pPr>
              <w:spacing w:before="0" w:line="240" w:lineRule="auto"/>
              <w:rPr>
                <w:ins w:id="632" w:author="Microsoft Office User" w:date="2022-11-16T10:49:00Z"/>
                <w:sz w:val="22"/>
                <w:lang w:eastAsia="zh-CN"/>
              </w:rPr>
            </w:pPr>
            <w:ins w:id="633" w:author="Microsoft Office User" w:date="2022-11-16T10:49:00Z">
              <w:r>
                <w:rPr>
                  <w:sz w:val="22"/>
                  <w:lang w:eastAsia="zh-CN"/>
                </w:rPr>
                <w:t>We propose the following modification:</w:t>
              </w:r>
            </w:ins>
          </w:p>
          <w:p w14:paraId="3D6AA243" w14:textId="77777777" w:rsidR="009B2CBF" w:rsidRDefault="00494BA3">
            <w:pPr>
              <w:numPr>
                <w:ilvl w:val="0"/>
                <w:numId w:val="22"/>
              </w:numPr>
              <w:shd w:val="clear" w:color="auto" w:fill="FFFFFF"/>
              <w:spacing w:before="100" w:beforeAutospacing="1" w:after="100" w:afterAutospacing="1"/>
              <w:rPr>
                <w:ins w:id="634" w:author="Microsoft Office User" w:date="2022-11-16T10:49:00Z"/>
                <w:rFonts w:ascii="Segoe UI" w:hAnsi="Segoe UI" w:cs="Segoe UI"/>
                <w:color w:val="252423"/>
                <w:sz w:val="21"/>
                <w:szCs w:val="21"/>
              </w:rPr>
            </w:pPr>
            <w:ins w:id="635" w:author="Microsoft Office User" w:date="2022-11-16T10:49:00Z">
              <w:r>
                <w:rPr>
                  <w:rFonts w:ascii="Segoe UI" w:hAnsi="Segoe UI" w:cs="Segoe UI"/>
                  <w:color w:val="252423"/>
                </w:rPr>
                <w:t>In [12/Sony], 8%~35% and 12.7%~44.5% power saving gains are achieved for DRX cycle 1.28s and 13.2% and 34% power saving gains for DRX cycle 10.24 sec, with minimized gaps between PRS/SRS/paging/reporting/synchronization with sleep states in TR 38.840 and ultra-deep sleep state option 1 with additional transition energy 10000;</w:t>
              </w:r>
            </w:ins>
          </w:p>
          <w:p w14:paraId="3EDFC60C" w14:textId="77777777" w:rsidR="009B2CBF" w:rsidRDefault="009B2CBF">
            <w:pPr>
              <w:spacing w:before="0" w:line="240" w:lineRule="auto"/>
              <w:rPr>
                <w:sz w:val="22"/>
                <w:lang w:eastAsia="zh-CN"/>
              </w:rPr>
            </w:pPr>
          </w:p>
        </w:tc>
      </w:tr>
      <w:tr w:rsidR="009B2CBF" w14:paraId="4C68E61B" w14:textId="77777777" w:rsidTr="00657B9C">
        <w:tc>
          <w:tcPr>
            <w:tcW w:w="976" w:type="dxa"/>
          </w:tcPr>
          <w:p w14:paraId="681C4382" w14:textId="77777777" w:rsidR="009B2CBF" w:rsidRDefault="00494BA3">
            <w:pPr>
              <w:spacing w:before="0" w:line="240" w:lineRule="auto"/>
              <w:rPr>
                <w:sz w:val="22"/>
                <w:lang w:eastAsia="zh-CN"/>
              </w:rPr>
            </w:pPr>
            <w:r>
              <w:rPr>
                <w:rFonts w:hint="eastAsia"/>
                <w:sz w:val="22"/>
                <w:lang w:eastAsia="zh-CN"/>
              </w:rPr>
              <w:t>ZTE</w:t>
            </w:r>
          </w:p>
        </w:tc>
        <w:tc>
          <w:tcPr>
            <w:tcW w:w="8986" w:type="dxa"/>
          </w:tcPr>
          <w:p w14:paraId="1F56C7CB" w14:textId="77777777" w:rsidR="009B2CBF" w:rsidRDefault="00494BA3">
            <w:pPr>
              <w:pStyle w:val="aff4"/>
              <w:spacing w:beforeLines="50" w:line="288" w:lineRule="auto"/>
              <w:ind w:left="0"/>
              <w:rPr>
                <w:rFonts w:ascii="Arial" w:eastAsiaTheme="minorEastAsia" w:hAnsi="Arial" w:cs="Arial"/>
                <w:sz w:val="20"/>
                <w:szCs w:val="20"/>
                <w:lang w:eastAsia="zh-CN"/>
              </w:rPr>
            </w:pPr>
            <w:r>
              <w:rPr>
                <w:rFonts w:ascii="Arial" w:eastAsiaTheme="minorEastAsia" w:hAnsi="Arial" w:cs="Arial" w:hint="eastAsia"/>
                <w:sz w:val="20"/>
                <w:szCs w:val="20"/>
                <w:lang w:eastAsia="zh-CN"/>
              </w:rPr>
              <w:t>Here is our suggested change based on our tdoc:</w:t>
            </w:r>
          </w:p>
          <w:p w14:paraId="5F3B69FF" w14:textId="77777777" w:rsidR="009B2CBF" w:rsidRDefault="00494BA3">
            <w:pPr>
              <w:pStyle w:val="aff4"/>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of paging and/or PEI triggered positioning are further provided by 2 sources ([11/ZTE], [18/Samsung]) based on minimized gaps, which is beneficial to improve battery life as it allows a UE to perform positioning related operations together with paging reception, or to skip both.</w:t>
            </w:r>
          </w:p>
          <w:p w14:paraId="055E3EC5" w14:textId="77777777" w:rsidR="009B2CBF" w:rsidRDefault="00494BA3">
            <w:pPr>
              <w:pStyle w:val="aff4"/>
              <w:numPr>
                <w:ilvl w:val="1"/>
                <w:numId w:val="16"/>
              </w:numPr>
              <w:spacing w:beforeLines="50" w:line="288" w:lineRule="auto"/>
              <w:rPr>
                <w:ins w:id="636" w:author="ZTE" w:date="2022-11-16T11:23:00Z"/>
                <w:rFonts w:ascii="Arial" w:eastAsiaTheme="minorEastAsia" w:hAnsi="Arial" w:cs="Arial"/>
                <w:sz w:val="20"/>
                <w:szCs w:val="20"/>
                <w:lang w:eastAsia="zh-CN"/>
              </w:rPr>
            </w:pPr>
            <w:ins w:id="637" w:author="ZTE" w:date="2022-11-16T11:23:00Z">
              <w:r>
                <w:rPr>
                  <w:rFonts w:ascii="Arial" w:eastAsiaTheme="minorEastAsia" w:hAnsi="Arial" w:cs="Arial" w:hint="eastAsia"/>
                  <w:sz w:val="20"/>
                  <w:szCs w:val="20"/>
                  <w:lang w:eastAsia="zh-CN"/>
                </w:rPr>
                <w:t xml:space="preserve">In source ([11/ZTE]), </w:t>
              </w:r>
              <w:r>
                <w:rPr>
                  <w:rFonts w:ascii="Arial" w:eastAsiaTheme="minorEastAsia" w:hAnsi="Arial" w:cs="Arial"/>
                  <w:sz w:val="20"/>
                  <w:szCs w:val="20"/>
                  <w:lang w:eastAsia="zh-CN"/>
                </w:rPr>
                <w:t xml:space="preserve">the target requirement of 6~12 months </w:t>
              </w:r>
              <w:r>
                <w:rPr>
                  <w:rFonts w:ascii="Arial" w:eastAsiaTheme="minorEastAsia" w:hAnsi="Arial" w:cs="Arial" w:hint="eastAsia"/>
                  <w:sz w:val="20"/>
                  <w:szCs w:val="20"/>
                  <w:lang w:eastAsia="zh-CN"/>
                </w:rPr>
                <w:t>can be</w:t>
              </w:r>
              <w:r>
                <w:rPr>
                  <w:rFonts w:ascii="Arial" w:eastAsiaTheme="minorEastAsia" w:hAnsi="Arial" w:cs="Arial"/>
                  <w:sz w:val="20"/>
                  <w:szCs w:val="20"/>
                  <w:lang w:eastAsia="zh-CN"/>
                </w:rPr>
                <w:t xml:space="preserve"> achieved </w:t>
              </w:r>
              <w:r>
                <w:rPr>
                  <w:rFonts w:ascii="Arial" w:eastAsiaTheme="minorEastAsia" w:hAnsi="Arial" w:cs="Arial" w:hint="eastAsia"/>
                  <w:sz w:val="20"/>
                  <w:szCs w:val="20"/>
                  <w:lang w:eastAsia="zh-CN"/>
                </w:rPr>
                <w:t xml:space="preserve">in the case that </w:t>
              </w:r>
              <w:r>
                <w:rPr>
                  <w:rFonts w:ascii="Arial" w:eastAsiaTheme="minorEastAsia" w:hAnsi="Arial" w:cs="Arial"/>
                  <w:sz w:val="20"/>
                  <w:szCs w:val="20"/>
                  <w:lang w:eastAsia="zh-CN"/>
                </w:rPr>
                <w:t>UE to perform positioning related operations together with paging reception, or to skip both</w:t>
              </w:r>
              <w:r>
                <w:rPr>
                  <w:rFonts w:ascii="Arial" w:eastAsiaTheme="minorEastAsia" w:hAnsi="Arial" w:cs="Arial" w:hint="eastAsia"/>
                  <w:sz w:val="20"/>
                  <w:szCs w:val="20"/>
                  <w:lang w:eastAsia="zh-CN"/>
                </w:rPr>
                <w:t xml:space="preserve">. </w:t>
              </w:r>
            </w:ins>
          </w:p>
          <w:p w14:paraId="0B9ACAF6" w14:textId="77777777" w:rsidR="009B2CBF" w:rsidRDefault="009B2CBF">
            <w:pPr>
              <w:spacing w:before="0" w:line="240" w:lineRule="auto"/>
              <w:rPr>
                <w:sz w:val="22"/>
                <w:lang w:eastAsia="ja-JP"/>
              </w:rPr>
            </w:pPr>
          </w:p>
        </w:tc>
      </w:tr>
      <w:tr w:rsidR="00B83E9F" w14:paraId="67655F2C" w14:textId="77777777" w:rsidTr="00657B9C">
        <w:tc>
          <w:tcPr>
            <w:tcW w:w="976" w:type="dxa"/>
          </w:tcPr>
          <w:p w14:paraId="6F507020" w14:textId="77777777" w:rsidR="00B83E9F" w:rsidRPr="000A6933" w:rsidRDefault="00B83E9F" w:rsidP="00B83E9F">
            <w:pPr>
              <w:spacing w:before="0" w:line="240" w:lineRule="auto"/>
              <w:rPr>
                <w:rFonts w:eastAsiaTheme="minorEastAsia"/>
                <w:sz w:val="22"/>
                <w:lang w:eastAsia="zh-CN"/>
              </w:rPr>
            </w:pPr>
            <w:r>
              <w:rPr>
                <w:rFonts w:eastAsiaTheme="minorEastAsia" w:hint="eastAsia"/>
                <w:sz w:val="22"/>
                <w:lang w:eastAsia="zh-CN"/>
              </w:rPr>
              <w:lastRenderedPageBreak/>
              <w:t>H</w:t>
            </w:r>
            <w:r>
              <w:rPr>
                <w:rFonts w:eastAsiaTheme="minorEastAsia"/>
                <w:sz w:val="22"/>
                <w:lang w:eastAsia="zh-CN"/>
              </w:rPr>
              <w:t>uawei, HiSilicon</w:t>
            </w:r>
          </w:p>
        </w:tc>
        <w:tc>
          <w:tcPr>
            <w:tcW w:w="8986" w:type="dxa"/>
          </w:tcPr>
          <w:p w14:paraId="7BEA5F0D" w14:textId="77777777" w:rsidR="00B83E9F" w:rsidRPr="001C3BAD" w:rsidRDefault="00B83E9F" w:rsidP="00B83E9F">
            <w:pPr>
              <w:spacing w:beforeLines="50" w:line="288" w:lineRule="auto"/>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ur revised text is as below.</w:t>
            </w:r>
          </w:p>
          <w:p w14:paraId="694D776C" w14:textId="77777777" w:rsidR="00B83E9F" w:rsidRPr="000A6933" w:rsidRDefault="00B83E9F" w:rsidP="00B83E9F">
            <w:pPr>
              <w:pStyle w:val="aff4"/>
              <w:numPr>
                <w:ilvl w:val="0"/>
                <w:numId w:val="16"/>
              </w:numPr>
              <w:spacing w:beforeLines="50" w:line="288" w:lineRule="auto"/>
              <w:rPr>
                <w:rFonts w:ascii="Arial" w:eastAsiaTheme="minorEastAsia" w:hAnsi="Arial" w:cs="Arial"/>
                <w:sz w:val="20"/>
                <w:szCs w:val="20"/>
                <w:lang w:eastAsia="zh-CN"/>
              </w:rPr>
            </w:pPr>
            <w:bookmarkStart w:id="638" w:name="_Hlk119517307"/>
            <w:r w:rsidRPr="000A6933">
              <w:rPr>
                <w:rFonts w:ascii="Arial" w:eastAsiaTheme="minorEastAsia" w:hAnsi="Arial" w:cs="Arial"/>
                <w:sz w:val="20"/>
                <w:szCs w:val="20"/>
                <w:lang w:eastAsia="zh-CN"/>
              </w:rPr>
              <w:t xml:space="preserve">Results on battery life of skipping paging reception are further provided by 1 source ([2/HW, HiSilicon] </w:t>
            </w:r>
            <w:r w:rsidRPr="000A6933">
              <w:rPr>
                <w:rFonts w:ascii="Arial" w:hAnsi="Arial" w:cs="Arial"/>
                <w:sz w:val="20"/>
                <w:szCs w:val="20"/>
                <w:lang w:eastAsia="zh-CN"/>
              </w:rPr>
              <w:t xml:space="preserve">out of 19 sources, </w:t>
            </w:r>
            <w:r w:rsidRPr="000A6933">
              <w:rPr>
                <w:rFonts w:ascii="Arial" w:eastAsiaTheme="minorEastAsia" w:hAnsi="Arial" w:cs="Arial"/>
                <w:sz w:val="20"/>
                <w:szCs w:val="20"/>
                <w:lang w:eastAsia="zh-CN"/>
              </w:rPr>
              <w:t>configuring a DRX cycle longer than positioning periodicity or without paging reception</w:t>
            </w:r>
            <w:ins w:id="639" w:author="Huawei - Huangsu" w:date="2022-11-16T18:22:00Z">
              <w:r>
                <w:rPr>
                  <w:rFonts w:ascii="Arial" w:eastAsiaTheme="minorEastAsia" w:hAnsi="Arial" w:cs="Arial"/>
                  <w:sz w:val="20"/>
                  <w:szCs w:val="20"/>
                  <w:lang w:eastAsia="zh-CN"/>
                </w:rPr>
                <w:t xml:space="preserve"> can </w:t>
              </w:r>
            </w:ins>
            <w:ins w:id="640" w:author="Huawei - Huangsu" w:date="2022-11-16T18:27:00Z">
              <w:r>
                <w:rPr>
                  <w:rFonts w:ascii="Arial" w:eastAsiaTheme="minorEastAsia" w:hAnsi="Arial" w:cs="Arial"/>
                  <w:sz w:val="20"/>
                  <w:szCs w:val="20"/>
                  <w:lang w:eastAsia="zh-CN"/>
                </w:rPr>
                <w:t>achieve</w:t>
              </w:r>
            </w:ins>
            <w:ins w:id="641" w:author="Huawei - Huangsu" w:date="2022-11-16T18:26:00Z">
              <w:r>
                <w:rPr>
                  <w:rFonts w:ascii="Arial" w:eastAsiaTheme="minorEastAsia" w:hAnsi="Arial" w:cs="Arial"/>
                  <w:sz w:val="20"/>
                  <w:szCs w:val="20"/>
                  <w:lang w:eastAsia="zh-CN"/>
                </w:rPr>
                <w:t xml:space="preserve"> 44.32%~89% power saving gain</w:t>
              </w:r>
            </w:ins>
            <w:ins w:id="642" w:author="Huawei - Huangsu" w:date="2022-11-16T18:30:00Z">
              <w:r>
                <w:rPr>
                  <w:rFonts w:ascii="Arial" w:eastAsiaTheme="minorEastAsia" w:hAnsi="Arial" w:cs="Arial"/>
                  <w:sz w:val="20"/>
                  <w:szCs w:val="20"/>
                  <w:lang w:eastAsia="zh-CN"/>
                </w:rPr>
                <w:t xml:space="preserve"> and</w:t>
              </w:r>
            </w:ins>
            <w:r w:rsidRPr="000A6933">
              <w:rPr>
                <w:rFonts w:ascii="Arial" w:eastAsiaTheme="minorEastAsia" w:hAnsi="Arial" w:cs="Arial"/>
                <w:sz w:val="20"/>
                <w:szCs w:val="20"/>
                <w:lang w:eastAsia="zh-CN"/>
              </w:rPr>
              <w:t xml:space="preserve"> is beneficial to improve battery life as it allows a UE to wake up to only perform positioning related operations</w:t>
            </w:r>
            <w:ins w:id="643" w:author="Huawei - Huangsu" w:date="2022-11-16T18:42:00Z">
              <w:r>
                <w:rPr>
                  <w:rFonts w:ascii="Arial" w:eastAsiaTheme="minorEastAsia" w:hAnsi="Arial" w:cs="Arial"/>
                  <w:sz w:val="20"/>
                  <w:szCs w:val="20"/>
                  <w:lang w:eastAsia="zh-CN"/>
                </w:rPr>
                <w:t xml:space="preserve"> to achieve the target requirement of LPHAP</w:t>
              </w:r>
            </w:ins>
            <w:r w:rsidRPr="000A6933">
              <w:rPr>
                <w:rFonts w:ascii="Arial" w:eastAsiaTheme="minorEastAsia" w:hAnsi="Arial" w:cs="Arial"/>
                <w:sz w:val="20"/>
                <w:szCs w:val="20"/>
                <w:lang w:eastAsia="zh-CN"/>
              </w:rPr>
              <w:t>.</w:t>
            </w:r>
          </w:p>
          <w:p w14:paraId="5BEB5442" w14:textId="77777777" w:rsidR="00B83E9F" w:rsidRPr="000A6933" w:rsidRDefault="00B83E9F" w:rsidP="00B83E9F">
            <w:pPr>
              <w:pStyle w:val="aff4"/>
              <w:numPr>
                <w:ilvl w:val="0"/>
                <w:numId w:val="16"/>
              </w:numPr>
              <w:spacing w:beforeLines="50" w:line="288" w:lineRule="auto"/>
              <w:rPr>
                <w:rFonts w:ascii="Arial" w:eastAsiaTheme="minorEastAsia" w:hAnsi="Arial" w:cs="Arial"/>
                <w:sz w:val="20"/>
                <w:szCs w:val="20"/>
                <w:lang w:eastAsia="zh-CN"/>
              </w:rPr>
            </w:pPr>
            <w:r w:rsidRPr="000A6933">
              <w:rPr>
                <w:rFonts w:ascii="Arial" w:eastAsiaTheme="minorEastAsia" w:hAnsi="Arial" w:cs="Arial"/>
                <w:sz w:val="20"/>
                <w:szCs w:val="20"/>
                <w:lang w:eastAsia="zh-CN"/>
              </w:rPr>
              <w:t xml:space="preserve">Results of only using TRS-based synchronization in adjacent slot to SRS </w:t>
            </w:r>
            <w:r w:rsidRPr="000A6933">
              <w:rPr>
                <w:rFonts w:ascii="Arial" w:eastAsiaTheme="minorEastAsia" w:hAnsi="Arial" w:cs="Arial"/>
                <w:strike/>
                <w:color w:val="FF0000"/>
                <w:sz w:val="20"/>
                <w:szCs w:val="20"/>
                <w:lang w:eastAsia="zh-CN"/>
              </w:rPr>
              <w:t>is</w:t>
            </w:r>
            <w:r w:rsidRPr="000A6933">
              <w:rPr>
                <w:rFonts w:ascii="Arial" w:eastAsiaTheme="minorEastAsia" w:hAnsi="Arial" w:cs="Arial"/>
                <w:sz w:val="20"/>
                <w:szCs w:val="20"/>
                <w:lang w:eastAsia="zh-CN"/>
              </w:rPr>
              <w:t xml:space="preserve"> </w:t>
            </w:r>
            <w:r w:rsidRPr="000A6933">
              <w:rPr>
                <w:rFonts w:ascii="Arial" w:eastAsiaTheme="minorEastAsia" w:hAnsi="Arial" w:cs="Arial"/>
                <w:color w:val="FF0000"/>
                <w:sz w:val="20"/>
                <w:szCs w:val="20"/>
                <w:lang w:eastAsia="zh-CN"/>
              </w:rPr>
              <w:t>are</w:t>
            </w:r>
            <w:r w:rsidRPr="000A6933">
              <w:rPr>
                <w:rFonts w:ascii="Arial" w:eastAsiaTheme="minorEastAsia" w:hAnsi="Arial" w:cs="Arial"/>
                <w:sz w:val="20"/>
                <w:szCs w:val="20"/>
                <w:lang w:eastAsia="zh-CN"/>
              </w:rPr>
              <w:t xml:space="preserve"> further provided by 1 source ([2/HW,Hi</w:t>
            </w:r>
            <w:ins w:id="644" w:author="Huawei - Huangsu" w:date="2022-11-16T18:42:00Z">
              <w:r>
                <w:rPr>
                  <w:rFonts w:ascii="Arial" w:eastAsiaTheme="minorEastAsia" w:hAnsi="Arial" w:cs="Arial"/>
                  <w:sz w:val="20"/>
                  <w:szCs w:val="20"/>
                  <w:lang w:eastAsia="zh-CN"/>
                </w:rPr>
                <w:t>S</w:t>
              </w:r>
            </w:ins>
            <w:del w:id="645" w:author="Huawei - Huangsu" w:date="2022-11-16T18:42:00Z">
              <w:r w:rsidRPr="000A6933" w:rsidDel="001C3BAD">
                <w:rPr>
                  <w:rFonts w:ascii="Arial" w:eastAsiaTheme="minorEastAsia" w:hAnsi="Arial" w:cs="Arial"/>
                  <w:sz w:val="20"/>
                  <w:szCs w:val="20"/>
                  <w:lang w:eastAsia="zh-CN"/>
                </w:rPr>
                <w:delText>s</w:delText>
              </w:r>
            </w:del>
            <w:r w:rsidRPr="000A6933">
              <w:rPr>
                <w:rFonts w:ascii="Arial" w:eastAsiaTheme="minorEastAsia" w:hAnsi="Arial" w:cs="Arial"/>
                <w:sz w:val="20"/>
                <w:szCs w:val="20"/>
                <w:lang w:eastAsia="zh-CN"/>
              </w:rPr>
              <w:t xml:space="preserve">ilicon]), which </w:t>
            </w:r>
            <w:ins w:id="646" w:author="Huawei - Huangsu" w:date="2022-11-16T18:31:00Z">
              <w:r>
                <w:rPr>
                  <w:rFonts w:ascii="Arial" w:eastAsiaTheme="minorEastAsia" w:hAnsi="Arial" w:cs="Arial"/>
                  <w:sz w:val="20"/>
                  <w:szCs w:val="20"/>
                  <w:lang w:eastAsia="zh-CN"/>
                </w:rPr>
                <w:t xml:space="preserve">achieves 23.33% power saving gain and </w:t>
              </w:r>
            </w:ins>
            <w:r w:rsidRPr="000A6933">
              <w:rPr>
                <w:rFonts w:ascii="Arial" w:eastAsiaTheme="minorEastAsia" w:hAnsi="Arial" w:cs="Arial"/>
                <w:sz w:val="20"/>
                <w:szCs w:val="20"/>
                <w:lang w:eastAsia="zh-CN"/>
              </w:rPr>
              <w:t>further improves battery life with respect to that using SSB-based synchronization for UL positioning.</w:t>
            </w:r>
          </w:p>
          <w:bookmarkEnd w:id="638"/>
          <w:p w14:paraId="6E0C42A3" w14:textId="77777777" w:rsidR="00B83E9F" w:rsidRPr="000A6933" w:rsidRDefault="00B83E9F" w:rsidP="00B83E9F">
            <w:pPr>
              <w:spacing w:before="0" w:line="240" w:lineRule="auto"/>
              <w:rPr>
                <w:sz w:val="22"/>
                <w:lang w:eastAsia="ja-JP"/>
              </w:rPr>
            </w:pPr>
          </w:p>
        </w:tc>
      </w:tr>
      <w:tr w:rsidR="00657B9C" w14:paraId="0D822F11" w14:textId="77777777" w:rsidTr="00657B9C">
        <w:tc>
          <w:tcPr>
            <w:tcW w:w="976" w:type="dxa"/>
          </w:tcPr>
          <w:p w14:paraId="370113D8" w14:textId="77777777" w:rsidR="00657B9C" w:rsidRDefault="00657B9C" w:rsidP="00657B9C">
            <w:pPr>
              <w:spacing w:before="0" w:line="240" w:lineRule="auto"/>
              <w:rPr>
                <w:sz w:val="22"/>
                <w:lang w:eastAsia="zh-CN"/>
              </w:rPr>
            </w:pPr>
            <w:r>
              <w:rPr>
                <w:rFonts w:hint="eastAsia"/>
                <w:sz w:val="22"/>
                <w:lang w:eastAsia="zh-CN"/>
              </w:rPr>
              <w:t>F</w:t>
            </w:r>
            <w:r>
              <w:rPr>
                <w:sz w:val="22"/>
                <w:lang w:eastAsia="zh-CN"/>
              </w:rPr>
              <w:t>L</w:t>
            </w:r>
          </w:p>
        </w:tc>
        <w:tc>
          <w:tcPr>
            <w:tcW w:w="8986" w:type="dxa"/>
          </w:tcPr>
          <w:p w14:paraId="3F631EC9" w14:textId="77777777" w:rsidR="00657B9C" w:rsidRDefault="00B83E9F" w:rsidP="00657B9C">
            <w:pPr>
              <w:spacing w:before="0" w:line="240" w:lineRule="auto"/>
              <w:rPr>
                <w:sz w:val="22"/>
                <w:lang w:eastAsia="zh-CN"/>
              </w:rPr>
            </w:pPr>
            <w:r>
              <w:rPr>
                <w:sz w:val="22"/>
                <w:lang w:eastAsia="zh-CN"/>
              </w:rPr>
              <w:t>Thanks for the feedback from Sony, ZTE and HW</w:t>
            </w:r>
            <w:r w:rsidR="00657B9C">
              <w:rPr>
                <w:sz w:val="22"/>
                <w:lang w:eastAsia="zh-CN"/>
              </w:rPr>
              <w:t>, the observation is updated as below, I also copy and paste it to Section 2.4 for today’s online, please double check it. Thanks!</w:t>
            </w:r>
          </w:p>
          <w:p w14:paraId="58A0CC46" w14:textId="77777777" w:rsidR="00657B9C" w:rsidRDefault="00657B9C" w:rsidP="00657B9C">
            <w:pPr>
              <w:spacing w:before="0" w:line="240" w:lineRule="auto"/>
              <w:rPr>
                <w:rFonts w:eastAsiaTheme="minorEastAsia"/>
                <w:sz w:val="22"/>
                <w:lang w:eastAsia="zh-CN"/>
              </w:rPr>
            </w:pPr>
          </w:p>
          <w:p w14:paraId="2BC98FAB" w14:textId="77777777" w:rsidR="00B83E9F" w:rsidRPr="00D4017B" w:rsidRDefault="00B83E9F" w:rsidP="00B83E9F">
            <w:pPr>
              <w:spacing w:beforeLines="50" w:line="288" w:lineRule="auto"/>
              <w:outlineLvl w:val="3"/>
              <w:rPr>
                <w:rFonts w:ascii="Arial" w:hAnsi="Arial" w:cs="Arial"/>
                <w:b/>
                <w:bCs/>
                <w:highlight w:val="yellow"/>
                <w:lang w:eastAsia="zh-CN"/>
              </w:rPr>
            </w:pPr>
            <w:r>
              <w:rPr>
                <w:rFonts w:ascii="Arial" w:hAnsi="Arial" w:cs="Arial"/>
                <w:b/>
                <w:bCs/>
                <w:lang w:eastAsia="zh-CN"/>
              </w:rPr>
              <w:t>[High] Proposed observation 4 (II)</w:t>
            </w:r>
          </w:p>
          <w:p w14:paraId="6E995EB9" w14:textId="77777777" w:rsidR="00B83E9F" w:rsidRPr="00D4017B" w:rsidRDefault="00B83E9F" w:rsidP="00B83E9F">
            <w:pPr>
              <w:snapToGrid w:val="0"/>
              <w:spacing w:beforeLines="50" w:line="288" w:lineRule="auto"/>
              <w:rPr>
                <w:rFonts w:ascii="Arial" w:hAnsi="Arial" w:cs="Arial"/>
                <w:lang w:eastAsia="zh-CN"/>
              </w:rPr>
            </w:pPr>
            <w:r w:rsidRPr="00D4017B">
              <w:rPr>
                <w:rFonts w:ascii="Arial" w:hAnsi="Arial" w:cs="Arial"/>
              </w:rPr>
              <w:t>Capture the following as an observation in TR 38.859 Section 6.4.3:</w:t>
            </w:r>
          </w:p>
          <w:p w14:paraId="0CD3C39D" w14:textId="77777777" w:rsidR="00B83E9F" w:rsidRPr="00D4017B" w:rsidRDefault="00B83E9F" w:rsidP="00C35D71">
            <w:pPr>
              <w:pStyle w:val="aff4"/>
              <w:numPr>
                <w:ilvl w:val="0"/>
                <w:numId w:val="42"/>
              </w:numPr>
              <w:spacing w:beforeLines="50" w:line="288" w:lineRule="auto"/>
              <w:ind w:left="1140"/>
              <w:jc w:val="both"/>
              <w:rPr>
                <w:rFonts w:ascii="Arial" w:hAnsi="Arial" w:cs="Arial"/>
                <w:sz w:val="20"/>
                <w:szCs w:val="20"/>
              </w:rPr>
            </w:pPr>
            <w:r w:rsidRPr="00D4017B">
              <w:rPr>
                <w:rFonts w:ascii="Arial" w:hAnsi="Arial" w:cs="Arial"/>
                <w:sz w:val="20"/>
                <w:szCs w:val="20"/>
              </w:rPr>
              <w:t>Evaluation results of minimized gaps between PRS/SRS/paging/reporting/synchronization are provided by 11 ([2/HW,Hisilicon], [3/vivo], [6/Spreadtrum], [8/xiaomi], [9/Intel], [11/ZTE], [12/Sony], [13/CMCC], [18/Samsung], [19/Qualcomm], [20/Ericsson]) sources out of 19 sources, the following is observed:</w:t>
            </w:r>
          </w:p>
          <w:p w14:paraId="330420CC" w14:textId="77777777" w:rsidR="00B83E9F" w:rsidRPr="00D4017B" w:rsidRDefault="00B83E9F" w:rsidP="00C35D71">
            <w:pPr>
              <w:pStyle w:val="aff4"/>
              <w:numPr>
                <w:ilvl w:val="1"/>
                <w:numId w:val="42"/>
              </w:numPr>
              <w:spacing w:beforeLines="50" w:line="288" w:lineRule="auto"/>
              <w:ind w:left="1560"/>
              <w:jc w:val="both"/>
              <w:rPr>
                <w:rFonts w:ascii="Arial" w:hAnsi="Arial" w:cs="Arial"/>
                <w:sz w:val="20"/>
                <w:szCs w:val="20"/>
              </w:rPr>
            </w:pPr>
            <w:r w:rsidRPr="00D4017B">
              <w:rPr>
                <w:rFonts w:ascii="Arial" w:hAnsi="Arial" w:cs="Arial"/>
                <w:sz w:val="20"/>
                <w:szCs w:val="20"/>
              </w:rPr>
              <w:t xml:space="preserve">Minimizing gaps between PRS/SRS/paging/reporting/synchronization reduces power consumption, and results with minimized gaps between PRS/SRS/paging/reporting/synchronization provide power saving gains with respect to that without minimized gaps. </w:t>
            </w:r>
          </w:p>
          <w:p w14:paraId="406B05E1" w14:textId="77777777" w:rsidR="00B83E9F" w:rsidRPr="00D4017B" w:rsidRDefault="00B83E9F" w:rsidP="00C35D71">
            <w:pPr>
              <w:pStyle w:val="aff4"/>
              <w:numPr>
                <w:ilvl w:val="1"/>
                <w:numId w:val="42"/>
              </w:numPr>
              <w:spacing w:beforeLines="50" w:line="288" w:lineRule="auto"/>
              <w:ind w:left="1560"/>
              <w:jc w:val="both"/>
              <w:rPr>
                <w:rFonts w:ascii="Arial" w:hAnsi="Arial" w:cs="Arial"/>
                <w:sz w:val="20"/>
                <w:szCs w:val="20"/>
              </w:rPr>
            </w:pPr>
            <w:r w:rsidRPr="00D4017B">
              <w:rPr>
                <w:rFonts w:ascii="Arial" w:hAnsi="Arial" w:cs="Arial"/>
                <w:sz w:val="20"/>
                <w:szCs w:val="20"/>
              </w:rPr>
              <w:t xml:space="preserve">From the evaluations, </w:t>
            </w:r>
          </w:p>
          <w:p w14:paraId="64CD656C" w14:textId="77777777" w:rsidR="00B83E9F" w:rsidRPr="00D4017B" w:rsidRDefault="00B83E9F" w:rsidP="00C35D71">
            <w:pPr>
              <w:pStyle w:val="aff4"/>
              <w:numPr>
                <w:ilvl w:val="2"/>
                <w:numId w:val="42"/>
              </w:numPr>
              <w:spacing w:beforeLines="50" w:line="288" w:lineRule="auto"/>
              <w:ind w:left="1980"/>
              <w:jc w:val="both"/>
              <w:rPr>
                <w:rFonts w:ascii="Arial" w:hAnsi="Arial" w:cs="Arial"/>
                <w:sz w:val="20"/>
                <w:szCs w:val="20"/>
              </w:rPr>
            </w:pPr>
            <w:r w:rsidRPr="00D4017B">
              <w:rPr>
                <w:rFonts w:ascii="Arial" w:hAnsi="Arial" w:cs="Arial"/>
                <w:sz w:val="20"/>
                <w:szCs w:val="20"/>
              </w:rPr>
              <w:t>Comparative results with and without optimization of minimized gaps between PRS/SRS/paging/reporting/synchronization are provided by 3 sources ([12/Sony], [13/CMCC], [20/Ericsson]):</w:t>
            </w:r>
          </w:p>
          <w:p w14:paraId="36B8D486" w14:textId="77777777" w:rsidR="00B83E9F" w:rsidRPr="00D4017B" w:rsidRDefault="00B83E9F" w:rsidP="00C35D71">
            <w:pPr>
              <w:pStyle w:val="aff4"/>
              <w:numPr>
                <w:ilvl w:val="3"/>
                <w:numId w:val="43"/>
              </w:numPr>
              <w:spacing w:beforeLines="50" w:line="288" w:lineRule="auto"/>
              <w:ind w:left="2400"/>
              <w:jc w:val="both"/>
              <w:rPr>
                <w:rFonts w:ascii="Arial" w:hAnsi="Arial" w:cs="Arial"/>
                <w:color w:val="00B050"/>
                <w:sz w:val="20"/>
                <w:szCs w:val="20"/>
              </w:rPr>
            </w:pPr>
            <w:r w:rsidRPr="00D4017B">
              <w:rPr>
                <w:rFonts w:ascii="Arial" w:hAnsi="Arial" w:cs="Arial"/>
                <w:color w:val="00B050"/>
                <w:sz w:val="20"/>
                <w:szCs w:val="20"/>
              </w:rPr>
              <w:t>In [12/Sony], 8%~35% and 12.7%~44.5% power saving gains are achieved for DRX cycle 1.28s and 13.2% and 34% power saving gains for DRX cycle 10.24 sec, with minimized gaps between PRS/SRS/paging/reporting/synchronization with sleep states in TR 38.840 and ultra-deep sleep state option 1 with additional transition energy 10000;</w:t>
            </w:r>
          </w:p>
          <w:p w14:paraId="6BBDEEEB" w14:textId="77777777" w:rsidR="00B83E9F" w:rsidRPr="00D4017B" w:rsidRDefault="00B83E9F" w:rsidP="00C35D71">
            <w:pPr>
              <w:pStyle w:val="aff4"/>
              <w:numPr>
                <w:ilvl w:val="3"/>
                <w:numId w:val="43"/>
              </w:numPr>
              <w:spacing w:beforeLines="50" w:line="288" w:lineRule="auto"/>
              <w:ind w:left="2400"/>
              <w:jc w:val="both"/>
              <w:rPr>
                <w:rFonts w:ascii="Arial" w:hAnsi="Arial" w:cs="Arial"/>
                <w:sz w:val="20"/>
                <w:szCs w:val="20"/>
              </w:rPr>
            </w:pPr>
            <w:r w:rsidRPr="00D4017B">
              <w:rPr>
                <w:rFonts w:ascii="Arial" w:hAnsi="Arial" w:cs="Arial"/>
                <w:sz w:val="20"/>
                <w:szCs w:val="20"/>
              </w:rPr>
              <w:t xml:space="preserve">In [13/CMCC], 5.48%~15.59%, 1.05%~3.60%, and 0.54%~1.96% power saving gains are achieved with minimized gaps between PRS/SRS/paging/reporting/synchronization for DRX cycle 1.28s, 10.24s, and 20.48s </w:t>
            </w:r>
            <w:r w:rsidRPr="00D4017B">
              <w:rPr>
                <w:rFonts w:ascii="Arial" w:hAnsi="Arial" w:cs="Arial"/>
                <w:color w:val="0070C0"/>
                <w:sz w:val="20"/>
                <w:szCs w:val="20"/>
              </w:rPr>
              <w:t>with sleep states in TR 38.840; 17.14%~33.33% power saving gains are achieved with minimized gaps between PRS/SRS/paging/reporting/synchronization for DRX cycle of 20.48s with ultra-deep sleep option 1.</w:t>
            </w:r>
          </w:p>
          <w:p w14:paraId="7083B031" w14:textId="77777777" w:rsidR="00B83E9F" w:rsidRPr="00D4017B" w:rsidRDefault="00B83E9F" w:rsidP="00C35D71">
            <w:pPr>
              <w:pStyle w:val="aff4"/>
              <w:numPr>
                <w:ilvl w:val="1"/>
                <w:numId w:val="42"/>
              </w:numPr>
              <w:spacing w:beforeLines="50" w:line="288" w:lineRule="auto"/>
              <w:ind w:left="1560"/>
              <w:jc w:val="both"/>
              <w:rPr>
                <w:rFonts w:ascii="Arial" w:hAnsi="Arial" w:cs="Arial"/>
                <w:sz w:val="20"/>
                <w:szCs w:val="20"/>
              </w:rPr>
            </w:pPr>
            <w:r w:rsidRPr="00D4017B">
              <w:rPr>
                <w:rFonts w:ascii="Arial" w:hAnsi="Arial" w:cs="Arial"/>
                <w:sz w:val="20"/>
                <w:szCs w:val="20"/>
              </w:rPr>
              <w:lastRenderedPageBreak/>
              <w:t xml:space="preserve">Results on battery life of assuming minimized gaps between PRS/SRS/paging/reporting/synchronization together with </w:t>
            </w:r>
            <w:r w:rsidRPr="00D4017B">
              <w:rPr>
                <w:rFonts w:ascii="Arial" w:hAnsi="Arial" w:cs="Arial"/>
                <w:color w:val="0070C0"/>
                <w:sz w:val="20"/>
                <w:szCs w:val="20"/>
              </w:rPr>
              <w:t>DRX cycle equal to or larger than 10.24s</w:t>
            </w:r>
            <w:r w:rsidRPr="00D4017B">
              <w:rPr>
                <w:rFonts w:ascii="Arial" w:hAnsi="Arial" w:cs="Arial"/>
                <w:sz w:val="20"/>
                <w:szCs w:val="20"/>
              </w:rPr>
              <w:t xml:space="preserve"> and ultra-deep sleep state are provided by </w:t>
            </w:r>
            <w:r w:rsidRPr="00D4017B">
              <w:rPr>
                <w:rFonts w:ascii="Arial" w:hAnsi="Arial" w:cs="Arial"/>
                <w:color w:val="00B050"/>
                <w:sz w:val="20"/>
                <w:szCs w:val="20"/>
              </w:rPr>
              <w:t>10</w:t>
            </w:r>
            <w:r w:rsidRPr="00D4017B">
              <w:rPr>
                <w:rFonts w:ascii="Arial" w:hAnsi="Arial" w:cs="Arial"/>
                <w:sz w:val="20"/>
                <w:szCs w:val="20"/>
              </w:rPr>
              <w:t xml:space="preserve"> sources ([2/HW,Hisilicon], [3/vivo], [6/Spreadtrum], [8/xiaomi], </w:t>
            </w:r>
            <w:r w:rsidRPr="00D4017B">
              <w:rPr>
                <w:rFonts w:ascii="Arial" w:hAnsi="Arial" w:cs="Arial"/>
                <w:strike/>
                <w:color w:val="00B050"/>
                <w:sz w:val="20"/>
                <w:szCs w:val="20"/>
              </w:rPr>
              <w:t>[9/Intel]</w:t>
            </w:r>
            <w:r w:rsidRPr="00D4017B">
              <w:rPr>
                <w:rFonts w:ascii="Arial" w:hAnsi="Arial" w:cs="Arial"/>
                <w:sz w:val="20"/>
                <w:szCs w:val="20"/>
              </w:rPr>
              <w:t xml:space="preserve">, [11/ZTE], [12/Sony], [13/CMCC], [18/Samsung], [19/Qualcomm], [20/Ericsson]), and the target requirement of 6~12 months is achieved by </w:t>
            </w:r>
            <w:r w:rsidRPr="00D4017B">
              <w:rPr>
                <w:rFonts w:ascii="Arial" w:hAnsi="Arial" w:cs="Arial"/>
                <w:color w:val="00B050"/>
                <w:sz w:val="20"/>
                <w:szCs w:val="20"/>
              </w:rPr>
              <w:t>9</w:t>
            </w:r>
            <w:r w:rsidRPr="00D4017B">
              <w:rPr>
                <w:rFonts w:ascii="Arial" w:hAnsi="Arial" w:cs="Arial"/>
                <w:sz w:val="20"/>
                <w:szCs w:val="20"/>
              </w:rPr>
              <w:t xml:space="preserve"> sources.</w:t>
            </w:r>
          </w:p>
          <w:p w14:paraId="070B4DB4" w14:textId="77777777" w:rsidR="00B83E9F" w:rsidRPr="00D4017B" w:rsidRDefault="00B83E9F" w:rsidP="00C35D71">
            <w:pPr>
              <w:pStyle w:val="aff4"/>
              <w:numPr>
                <w:ilvl w:val="0"/>
                <w:numId w:val="42"/>
              </w:numPr>
              <w:spacing w:beforeLines="50" w:line="288" w:lineRule="auto"/>
              <w:ind w:left="1140"/>
              <w:jc w:val="both"/>
              <w:rPr>
                <w:rFonts w:ascii="Arial" w:hAnsi="Arial" w:cs="Arial"/>
                <w:sz w:val="20"/>
                <w:szCs w:val="20"/>
              </w:rPr>
            </w:pPr>
            <w:r w:rsidRPr="00D4017B">
              <w:rPr>
                <w:rFonts w:ascii="Arial" w:hAnsi="Arial" w:cs="Arial"/>
                <w:sz w:val="20"/>
                <w:szCs w:val="20"/>
              </w:rPr>
              <w:t>Results of paging and/or PEI triggered positioning are further provided by 2 sources ([11/ZTE], [18/Samsung]) based on minimized gaps, which is beneficial to improve battery life as it allows a UE to perform positioning measurement and/or reporting behaviors together with paging reception, or to skip both:</w:t>
            </w:r>
          </w:p>
          <w:p w14:paraId="57B09648" w14:textId="77777777" w:rsidR="00B83E9F" w:rsidRPr="00D4017B" w:rsidRDefault="00B83E9F" w:rsidP="00C35D71">
            <w:pPr>
              <w:pStyle w:val="aff4"/>
              <w:numPr>
                <w:ilvl w:val="1"/>
                <w:numId w:val="42"/>
              </w:numPr>
              <w:spacing w:beforeLines="50" w:line="288" w:lineRule="auto"/>
              <w:ind w:left="1560"/>
              <w:jc w:val="both"/>
              <w:rPr>
                <w:rFonts w:ascii="Arial" w:hAnsi="Arial" w:cs="Arial"/>
                <w:color w:val="00B050"/>
                <w:sz w:val="20"/>
                <w:szCs w:val="20"/>
              </w:rPr>
            </w:pPr>
            <w:r w:rsidRPr="00D4017B">
              <w:rPr>
                <w:rFonts w:ascii="Arial" w:hAnsi="Arial" w:cs="Arial"/>
                <w:color w:val="00B050"/>
                <w:sz w:val="20"/>
                <w:szCs w:val="20"/>
              </w:rPr>
              <w:t>In [11/ZTE], PEI triggered positioning improves battery life by 0.24~1.64 months;</w:t>
            </w:r>
          </w:p>
          <w:p w14:paraId="2C822239" w14:textId="77777777" w:rsidR="00B83E9F" w:rsidRPr="00D4017B" w:rsidRDefault="00B83E9F" w:rsidP="00C35D71">
            <w:pPr>
              <w:pStyle w:val="aff4"/>
              <w:numPr>
                <w:ilvl w:val="1"/>
                <w:numId w:val="42"/>
              </w:numPr>
              <w:spacing w:beforeLines="50" w:line="288" w:lineRule="auto"/>
              <w:ind w:left="1560"/>
              <w:jc w:val="both"/>
              <w:rPr>
                <w:rFonts w:ascii="Arial" w:hAnsi="Arial" w:cs="Arial"/>
                <w:color w:val="00B050"/>
                <w:sz w:val="20"/>
                <w:szCs w:val="20"/>
              </w:rPr>
            </w:pPr>
            <w:r w:rsidRPr="00D4017B">
              <w:rPr>
                <w:rFonts w:ascii="Arial" w:hAnsi="Arial" w:cs="Arial"/>
                <w:color w:val="00B050"/>
                <w:sz w:val="20"/>
                <w:szCs w:val="20"/>
              </w:rPr>
              <w:t>In [18/Samsung], paging triggered positioning improves battery life by 0.08~0.17 months for DL positioning, and by 0.02~0.04 months for UL positioning; PEI triggered positioning improves battery life by 0.09~0.62 for DL positioning, and by 0.04~0.47 for UL positioning</w:t>
            </w:r>
          </w:p>
          <w:p w14:paraId="1767A4EC" w14:textId="77777777" w:rsidR="00B83E9F" w:rsidRPr="000A6933" w:rsidRDefault="00B83E9F" w:rsidP="00C35D71">
            <w:pPr>
              <w:pStyle w:val="aff4"/>
              <w:numPr>
                <w:ilvl w:val="0"/>
                <w:numId w:val="42"/>
              </w:numPr>
              <w:spacing w:beforeLines="50" w:line="288" w:lineRule="auto"/>
              <w:ind w:left="1140"/>
              <w:jc w:val="both"/>
              <w:rPr>
                <w:rFonts w:ascii="Arial" w:eastAsiaTheme="minorEastAsia" w:hAnsi="Arial" w:cs="Arial"/>
                <w:sz w:val="20"/>
                <w:szCs w:val="20"/>
                <w:lang w:eastAsia="zh-CN"/>
              </w:rPr>
            </w:pPr>
            <w:r w:rsidRPr="000A6933">
              <w:rPr>
                <w:rFonts w:ascii="Arial" w:eastAsiaTheme="minorEastAsia" w:hAnsi="Arial" w:cs="Arial"/>
                <w:sz w:val="20"/>
                <w:szCs w:val="20"/>
                <w:lang w:eastAsia="zh-CN"/>
              </w:rPr>
              <w:t xml:space="preserve">Results </w:t>
            </w:r>
            <w:r w:rsidRPr="007D1C2A">
              <w:rPr>
                <w:rFonts w:ascii="Arial" w:hAnsi="Arial" w:cs="Arial"/>
                <w:sz w:val="20"/>
                <w:szCs w:val="20"/>
                <w:lang w:eastAsia="en-US"/>
              </w:rPr>
              <w:t>on</w:t>
            </w:r>
            <w:r w:rsidRPr="000A6933">
              <w:rPr>
                <w:rFonts w:ascii="Arial" w:eastAsiaTheme="minorEastAsia" w:hAnsi="Arial" w:cs="Arial"/>
                <w:sz w:val="20"/>
                <w:szCs w:val="20"/>
                <w:lang w:eastAsia="zh-CN"/>
              </w:rPr>
              <w:t xml:space="preserve"> battery life of skipping paging reception are further provided by 1 source ([2/HW, HiSilicon] </w:t>
            </w:r>
            <w:r w:rsidRPr="000A6933">
              <w:rPr>
                <w:rFonts w:ascii="Arial" w:hAnsi="Arial" w:cs="Arial"/>
                <w:sz w:val="20"/>
                <w:szCs w:val="20"/>
                <w:lang w:eastAsia="zh-CN"/>
              </w:rPr>
              <w:t xml:space="preserve">out of 19 sources, </w:t>
            </w:r>
            <w:r w:rsidRPr="000A6933">
              <w:rPr>
                <w:rFonts w:ascii="Arial" w:eastAsiaTheme="minorEastAsia" w:hAnsi="Arial" w:cs="Arial"/>
                <w:sz w:val="20"/>
                <w:szCs w:val="20"/>
                <w:lang w:eastAsia="zh-CN"/>
              </w:rPr>
              <w:t>configuring a DRX cycle longer than positioning periodicity or without paging reception</w:t>
            </w:r>
            <w:r w:rsidRPr="0080360C">
              <w:rPr>
                <w:rFonts w:ascii="Arial" w:eastAsiaTheme="minorEastAsia" w:hAnsi="Arial" w:cs="Arial"/>
                <w:color w:val="00B050"/>
                <w:sz w:val="20"/>
                <w:szCs w:val="20"/>
                <w:lang w:eastAsia="zh-CN"/>
              </w:rPr>
              <w:t xml:space="preserve"> can achieve 44.32%~89% power saving gain and </w:t>
            </w:r>
            <w:r w:rsidRPr="000A6933">
              <w:rPr>
                <w:rFonts w:ascii="Arial" w:eastAsiaTheme="minorEastAsia" w:hAnsi="Arial" w:cs="Arial"/>
                <w:sz w:val="20"/>
                <w:szCs w:val="20"/>
                <w:lang w:eastAsia="zh-CN"/>
              </w:rPr>
              <w:t>is beneficial to improve battery life as it allows a UE to wake up to only perform positioning related operations</w:t>
            </w:r>
            <w:r w:rsidRPr="0080360C">
              <w:rPr>
                <w:rFonts w:ascii="Arial" w:eastAsiaTheme="minorEastAsia" w:hAnsi="Arial" w:cs="Arial"/>
                <w:color w:val="00B050"/>
                <w:sz w:val="20"/>
                <w:szCs w:val="20"/>
                <w:lang w:eastAsia="zh-CN"/>
              </w:rPr>
              <w:t xml:space="preserve"> to achieve the target requirement of LPHAP.</w:t>
            </w:r>
          </w:p>
          <w:p w14:paraId="7E2EBEC2" w14:textId="77777777" w:rsidR="00B83E9F" w:rsidRPr="0080360C" w:rsidRDefault="00B83E9F" w:rsidP="00C35D71">
            <w:pPr>
              <w:pStyle w:val="aff4"/>
              <w:numPr>
                <w:ilvl w:val="0"/>
                <w:numId w:val="42"/>
              </w:numPr>
              <w:spacing w:beforeLines="50" w:line="288" w:lineRule="auto"/>
              <w:ind w:left="1140"/>
              <w:jc w:val="both"/>
              <w:rPr>
                <w:rFonts w:ascii="Arial" w:eastAsiaTheme="minorEastAsia" w:hAnsi="Arial" w:cs="Arial"/>
                <w:sz w:val="20"/>
                <w:szCs w:val="20"/>
                <w:lang w:eastAsia="zh-CN"/>
              </w:rPr>
            </w:pPr>
            <w:r w:rsidRPr="000A6933">
              <w:rPr>
                <w:rFonts w:ascii="Arial" w:eastAsiaTheme="minorEastAsia" w:hAnsi="Arial" w:cs="Arial"/>
                <w:sz w:val="20"/>
                <w:szCs w:val="20"/>
                <w:lang w:eastAsia="zh-CN"/>
              </w:rPr>
              <w:t xml:space="preserve">Results of only </w:t>
            </w:r>
            <w:r w:rsidRPr="007D1C2A">
              <w:rPr>
                <w:rFonts w:ascii="Arial" w:hAnsi="Arial" w:cs="Arial"/>
                <w:sz w:val="20"/>
                <w:szCs w:val="20"/>
                <w:lang w:eastAsia="en-US"/>
              </w:rPr>
              <w:t>using</w:t>
            </w:r>
            <w:r w:rsidRPr="000A6933">
              <w:rPr>
                <w:rFonts w:ascii="Arial" w:eastAsiaTheme="minorEastAsia" w:hAnsi="Arial" w:cs="Arial"/>
                <w:sz w:val="20"/>
                <w:szCs w:val="20"/>
                <w:lang w:eastAsia="zh-CN"/>
              </w:rPr>
              <w:t xml:space="preserve"> TRS-based synchronization in adjacent slot to SRS </w:t>
            </w:r>
            <w:r w:rsidRPr="000A6933">
              <w:rPr>
                <w:rFonts w:ascii="Arial" w:eastAsiaTheme="minorEastAsia" w:hAnsi="Arial" w:cs="Arial"/>
                <w:strike/>
                <w:color w:val="FF0000"/>
                <w:sz w:val="20"/>
                <w:szCs w:val="20"/>
                <w:lang w:eastAsia="zh-CN"/>
              </w:rPr>
              <w:t>is</w:t>
            </w:r>
            <w:r w:rsidRPr="000A6933">
              <w:rPr>
                <w:rFonts w:ascii="Arial" w:eastAsiaTheme="minorEastAsia" w:hAnsi="Arial" w:cs="Arial"/>
                <w:sz w:val="20"/>
                <w:szCs w:val="20"/>
                <w:lang w:eastAsia="zh-CN"/>
              </w:rPr>
              <w:t xml:space="preserve"> </w:t>
            </w:r>
            <w:r w:rsidRPr="000A6933">
              <w:rPr>
                <w:rFonts w:ascii="Arial" w:eastAsiaTheme="minorEastAsia" w:hAnsi="Arial" w:cs="Arial"/>
                <w:color w:val="FF0000"/>
                <w:sz w:val="20"/>
                <w:szCs w:val="20"/>
                <w:lang w:eastAsia="zh-CN"/>
              </w:rPr>
              <w:t>are</w:t>
            </w:r>
            <w:r w:rsidRPr="000A6933">
              <w:rPr>
                <w:rFonts w:ascii="Arial" w:eastAsiaTheme="minorEastAsia" w:hAnsi="Arial" w:cs="Arial"/>
                <w:sz w:val="20"/>
                <w:szCs w:val="20"/>
                <w:lang w:eastAsia="zh-CN"/>
              </w:rPr>
              <w:t xml:space="preserve"> further provided by 1 source ([2/HW,Hi</w:t>
            </w:r>
            <w:r w:rsidR="0080360C">
              <w:rPr>
                <w:rFonts w:ascii="Arial" w:eastAsiaTheme="minorEastAsia" w:hAnsi="Arial" w:cs="Arial"/>
                <w:sz w:val="20"/>
                <w:szCs w:val="20"/>
                <w:lang w:eastAsia="zh-CN"/>
              </w:rPr>
              <w:t>S</w:t>
            </w:r>
            <w:r w:rsidRPr="000A6933">
              <w:rPr>
                <w:rFonts w:ascii="Arial" w:eastAsiaTheme="minorEastAsia" w:hAnsi="Arial" w:cs="Arial"/>
                <w:sz w:val="20"/>
                <w:szCs w:val="20"/>
                <w:lang w:eastAsia="zh-CN"/>
              </w:rPr>
              <w:t xml:space="preserve">ilicon]), which </w:t>
            </w:r>
            <w:r w:rsidRPr="0080360C">
              <w:rPr>
                <w:rFonts w:ascii="Arial" w:eastAsiaTheme="minorEastAsia" w:hAnsi="Arial" w:cs="Arial"/>
                <w:color w:val="00B050"/>
                <w:sz w:val="20"/>
                <w:szCs w:val="20"/>
                <w:lang w:eastAsia="zh-CN"/>
              </w:rPr>
              <w:t xml:space="preserve">achieves 23.33% power saving gain and </w:t>
            </w:r>
            <w:r w:rsidRPr="000A6933">
              <w:rPr>
                <w:rFonts w:ascii="Arial" w:eastAsiaTheme="minorEastAsia" w:hAnsi="Arial" w:cs="Arial"/>
                <w:sz w:val="20"/>
                <w:szCs w:val="20"/>
                <w:lang w:eastAsia="zh-CN"/>
              </w:rPr>
              <w:t>further improves battery life with respect to that using SSB-based synchronization for UL positioning.</w:t>
            </w:r>
          </w:p>
          <w:p w14:paraId="62590E30" w14:textId="77777777" w:rsidR="00657B9C" w:rsidRDefault="00657B9C" w:rsidP="00657B9C">
            <w:pPr>
              <w:spacing w:before="0" w:line="240" w:lineRule="auto"/>
              <w:rPr>
                <w:sz w:val="22"/>
                <w:lang w:eastAsia="zh-CN"/>
              </w:rPr>
            </w:pPr>
          </w:p>
        </w:tc>
      </w:tr>
    </w:tbl>
    <w:p w14:paraId="56545AAB" w14:textId="77777777" w:rsidR="009B2CBF" w:rsidRDefault="009B2CBF">
      <w:pPr>
        <w:snapToGrid w:val="0"/>
        <w:spacing w:beforeLines="50" w:before="120" w:line="288" w:lineRule="auto"/>
        <w:rPr>
          <w:rFonts w:ascii="Arial" w:hAnsi="Arial" w:cs="Arial"/>
          <w:lang w:eastAsia="zh-CN"/>
        </w:rPr>
      </w:pPr>
    </w:p>
    <w:p w14:paraId="7D273480" w14:textId="77777777" w:rsidR="009B2CBF" w:rsidRDefault="009B2CBF">
      <w:pPr>
        <w:snapToGrid w:val="0"/>
        <w:spacing w:beforeLines="50" w:before="120" w:line="288" w:lineRule="auto"/>
        <w:rPr>
          <w:rFonts w:ascii="Arial" w:hAnsi="Arial" w:cs="Arial"/>
          <w:lang w:eastAsia="zh-CN"/>
        </w:rPr>
      </w:pPr>
    </w:p>
    <w:p w14:paraId="6415FF4B" w14:textId="77777777" w:rsidR="009B2CBF" w:rsidRDefault="00494BA3" w:rsidP="005E4E00">
      <w:pPr>
        <w:spacing w:beforeLines="50" w:before="120" w:line="288" w:lineRule="auto"/>
        <w:rPr>
          <w:rFonts w:ascii="Arial" w:hAnsi="Arial" w:cs="Arial"/>
          <w:b/>
          <w:bCs/>
          <w:highlight w:val="yellow"/>
          <w:lang w:eastAsia="zh-CN"/>
        </w:rPr>
      </w:pPr>
      <w:r>
        <w:rPr>
          <w:rFonts w:ascii="Arial" w:hAnsi="Arial" w:cs="Arial"/>
          <w:b/>
          <w:bCs/>
          <w:lang w:eastAsia="zh-CN"/>
        </w:rPr>
        <w:t>[High] Proposed observation 5 (II)</w:t>
      </w:r>
    </w:p>
    <w:p w14:paraId="3AEFD68F"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observation in TR 38.859 Section 6.4.3:</w:t>
      </w:r>
    </w:p>
    <w:p w14:paraId="1E06FE86"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simplified PRS configuration on both battery life and accuracy are provided by 1 source ([11/ZTE]) out of 19 sources, the following is observed:</w:t>
      </w:r>
    </w:p>
    <w:p w14:paraId="0D5F149A"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Adopting 1-symbol PRS and comb size &gt; 12</w:t>
      </w:r>
      <w:r>
        <w:rPr>
          <w:rFonts w:ascii="Arial" w:eastAsiaTheme="minorEastAsia" w:hAnsi="Arial" w:cs="Arial" w:hint="eastAsia"/>
          <w:sz w:val="20"/>
          <w:szCs w:val="20"/>
          <w:lang w:eastAsia="zh-CN"/>
        </w:rPr>
        <w:t xml:space="preserve"> reduce</w:t>
      </w:r>
      <w:r>
        <w:rPr>
          <w:rFonts w:ascii="Arial" w:eastAsiaTheme="minorEastAsia" w:hAnsi="Arial" w:cs="Arial"/>
          <w:sz w:val="20"/>
          <w:szCs w:val="20"/>
          <w:lang w:eastAsia="zh-CN"/>
        </w:rPr>
        <w:t xml:space="preserve">s </w:t>
      </w:r>
      <w:r>
        <w:rPr>
          <w:rFonts w:ascii="Arial" w:eastAsiaTheme="minorEastAsia" w:hAnsi="Arial" w:cs="Arial" w:hint="eastAsia"/>
          <w:sz w:val="20"/>
          <w:szCs w:val="20"/>
          <w:lang w:eastAsia="zh-CN"/>
        </w:rPr>
        <w:t xml:space="preserve">the </w:t>
      </w:r>
      <w:r>
        <w:rPr>
          <w:rFonts w:ascii="Arial" w:eastAsiaTheme="minorEastAsia" w:hAnsi="Arial" w:cs="Arial"/>
          <w:sz w:val="20"/>
          <w:szCs w:val="20"/>
          <w:lang w:eastAsia="zh-CN"/>
        </w:rPr>
        <w:t>power consumption of PRS measurement, and is beneficial to meet the battery life requirement.</w:t>
      </w:r>
    </w:p>
    <w:p w14:paraId="13A61B16"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positioning accuracy of 1-symbol PRS and comb size &gt; 12 barely reduces and can meet the accuracy requirement.</w:t>
      </w:r>
    </w:p>
    <w:p w14:paraId="6669C4E0"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264BE9FE" w14:textId="77777777">
        <w:tc>
          <w:tcPr>
            <w:tcW w:w="2336" w:type="dxa"/>
          </w:tcPr>
          <w:p w14:paraId="02B2B3D3"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1CA94F17"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3C529AA1" w14:textId="77777777">
        <w:tc>
          <w:tcPr>
            <w:tcW w:w="2336" w:type="dxa"/>
          </w:tcPr>
          <w:p w14:paraId="495C8E70" w14:textId="77777777" w:rsidR="009B2CBF" w:rsidRDefault="00494BA3">
            <w:pPr>
              <w:spacing w:before="0" w:line="240" w:lineRule="auto"/>
              <w:rPr>
                <w:color w:val="0070C0"/>
                <w:sz w:val="22"/>
                <w:lang w:eastAsia="zh-CN"/>
              </w:rPr>
            </w:pPr>
            <w:r>
              <w:rPr>
                <w:rFonts w:hint="eastAsia"/>
                <w:color w:val="0070C0"/>
                <w:sz w:val="22"/>
                <w:lang w:eastAsia="zh-CN"/>
              </w:rPr>
              <w:t>F</w:t>
            </w:r>
            <w:r>
              <w:rPr>
                <w:color w:val="0070C0"/>
                <w:sz w:val="22"/>
                <w:lang w:eastAsia="zh-CN"/>
              </w:rPr>
              <w:t>L</w:t>
            </w:r>
          </w:p>
        </w:tc>
        <w:tc>
          <w:tcPr>
            <w:tcW w:w="7626" w:type="dxa"/>
          </w:tcPr>
          <w:p w14:paraId="7ED13E5E" w14:textId="77777777" w:rsidR="009B2CBF" w:rsidRDefault="00494BA3">
            <w:pPr>
              <w:spacing w:before="0" w:line="240" w:lineRule="auto"/>
              <w:rPr>
                <w:color w:val="0070C0"/>
                <w:sz w:val="22"/>
                <w:lang w:eastAsia="zh-CN"/>
              </w:rPr>
            </w:pPr>
            <w:r>
              <w:rPr>
                <w:rFonts w:hint="eastAsia"/>
                <w:color w:val="0070C0"/>
                <w:sz w:val="22"/>
                <w:lang w:eastAsia="zh-CN"/>
              </w:rPr>
              <w:t>R</w:t>
            </w:r>
            <w:r>
              <w:rPr>
                <w:color w:val="0070C0"/>
                <w:sz w:val="22"/>
                <w:lang w:eastAsia="zh-CN"/>
              </w:rPr>
              <w:t>egarding Intel’s comment to add % power saving gain in the last round, @ZTE, please check whether it is OK from your side and if so, please provide detailed values. Thanks!</w:t>
            </w:r>
          </w:p>
        </w:tc>
      </w:tr>
      <w:tr w:rsidR="009B2CBF" w14:paraId="12D2297C" w14:textId="77777777">
        <w:tc>
          <w:tcPr>
            <w:tcW w:w="2336" w:type="dxa"/>
          </w:tcPr>
          <w:p w14:paraId="4802DD57" w14:textId="77777777" w:rsidR="009B2CBF" w:rsidRDefault="00494BA3">
            <w:pPr>
              <w:spacing w:before="0" w:line="240" w:lineRule="auto"/>
              <w:rPr>
                <w:rFonts w:eastAsia="宋体"/>
                <w:sz w:val="22"/>
                <w:lang w:eastAsia="zh-CN"/>
              </w:rPr>
            </w:pPr>
            <w:r>
              <w:rPr>
                <w:rFonts w:eastAsia="宋体" w:hint="eastAsia"/>
                <w:sz w:val="22"/>
                <w:lang w:eastAsia="zh-CN"/>
              </w:rPr>
              <w:lastRenderedPageBreak/>
              <w:t>ZTE</w:t>
            </w:r>
          </w:p>
        </w:tc>
        <w:tc>
          <w:tcPr>
            <w:tcW w:w="7626" w:type="dxa"/>
          </w:tcPr>
          <w:p w14:paraId="30F23E0E" w14:textId="77777777" w:rsidR="009B2CBF" w:rsidRDefault="00494BA3">
            <w:pPr>
              <w:pStyle w:val="aff4"/>
              <w:numPr>
                <w:ilvl w:val="0"/>
                <w:numId w:val="16"/>
              </w:numPr>
              <w:spacing w:beforeLines="5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simplified PRS configuration on both battery life and accuracy are provided by 1 source ([11/ZTE]) out of 19 sources, the following is observed:</w:t>
            </w:r>
          </w:p>
          <w:p w14:paraId="584364B1" w14:textId="77777777" w:rsidR="009B2CBF" w:rsidRDefault="00494BA3">
            <w:pPr>
              <w:pStyle w:val="aff4"/>
              <w:numPr>
                <w:ilvl w:val="1"/>
                <w:numId w:val="16"/>
              </w:numPr>
              <w:spacing w:beforeLines="50" w:line="288" w:lineRule="auto"/>
              <w:rPr>
                <w:rFonts w:ascii="Arial" w:hAnsi="Arial" w:cs="Arial"/>
                <w:sz w:val="20"/>
                <w:szCs w:val="20"/>
                <w:lang w:eastAsia="zh-CN"/>
              </w:rPr>
            </w:pPr>
            <w:ins w:id="647" w:author="ZTE" w:date="2022-11-16T11:16:00Z">
              <w:r>
                <w:rPr>
                  <w:rFonts w:ascii="Times New Roman" w:eastAsia="宋体" w:hAnsi="Times New Roman"/>
                  <w:bCs/>
                  <w:i/>
                  <w:iCs/>
                  <w:sz w:val="20"/>
                  <w:szCs w:val="20"/>
                  <w:rPrChange w:id="648" w:author="ZTE" w:date="2022-11-16T11:17:00Z">
                    <w:rPr>
                      <w:rFonts w:ascii="Times New Roman" w:eastAsia="宋体" w:hAnsi="Times New Roman"/>
                      <w:b/>
                      <w:i/>
                      <w:iCs/>
                      <w:sz w:val="20"/>
                      <w:szCs w:val="20"/>
                    </w:rPr>
                  </w:rPrChange>
                </w:rPr>
                <w:t>In the case of K=1, C2=800, DRX cycle = 10.24s, 1-symbol PRS can satisfy 6 month battery life but more than 1 symbol PRS cannot</w:t>
              </w:r>
            </w:ins>
            <w:del w:id="649" w:author="ZTE" w:date="2022-11-16T11:16:00Z">
              <w:r>
                <w:rPr>
                  <w:rFonts w:ascii="Arial" w:eastAsiaTheme="minorEastAsia" w:hAnsi="Arial" w:cs="Arial"/>
                  <w:sz w:val="20"/>
                  <w:szCs w:val="20"/>
                  <w:lang w:eastAsia="zh-CN"/>
                </w:rPr>
                <w:delText>Adopting 1-symbol PRS and comb size &gt; 12</w:delText>
              </w:r>
              <w:r>
                <w:rPr>
                  <w:rFonts w:ascii="Arial" w:eastAsiaTheme="minorEastAsia" w:hAnsi="Arial" w:cs="Arial" w:hint="eastAsia"/>
                  <w:sz w:val="20"/>
                  <w:szCs w:val="20"/>
                  <w:lang w:eastAsia="zh-CN"/>
                </w:rPr>
                <w:delText xml:space="preserve"> reduce</w:delText>
              </w:r>
              <w:r>
                <w:rPr>
                  <w:rFonts w:ascii="Arial" w:eastAsiaTheme="minorEastAsia" w:hAnsi="Arial" w:cs="Arial"/>
                  <w:sz w:val="20"/>
                  <w:szCs w:val="20"/>
                  <w:lang w:eastAsia="zh-CN"/>
                </w:rPr>
                <w:delText xml:space="preserve">s </w:delText>
              </w:r>
              <w:r>
                <w:rPr>
                  <w:rFonts w:ascii="Arial" w:eastAsiaTheme="minorEastAsia" w:hAnsi="Arial" w:cs="Arial" w:hint="eastAsia"/>
                  <w:sz w:val="20"/>
                  <w:szCs w:val="20"/>
                  <w:lang w:eastAsia="zh-CN"/>
                </w:rPr>
                <w:delText xml:space="preserve">the </w:delText>
              </w:r>
              <w:r>
                <w:rPr>
                  <w:rFonts w:ascii="Arial" w:eastAsiaTheme="minorEastAsia" w:hAnsi="Arial" w:cs="Arial"/>
                  <w:sz w:val="20"/>
                  <w:szCs w:val="20"/>
                  <w:lang w:eastAsia="zh-CN"/>
                </w:rPr>
                <w:delText>power consumption of PRS measurement, and is beneficial to meet the battery life requirement</w:delText>
              </w:r>
            </w:del>
            <w:r>
              <w:rPr>
                <w:rFonts w:ascii="Arial" w:eastAsiaTheme="minorEastAsia" w:hAnsi="Arial" w:cs="Arial"/>
                <w:sz w:val="20"/>
                <w:szCs w:val="20"/>
                <w:lang w:eastAsia="zh-CN"/>
              </w:rPr>
              <w:t>.</w:t>
            </w:r>
          </w:p>
          <w:p w14:paraId="2C7AD0B0" w14:textId="77777777" w:rsidR="009B2CBF" w:rsidRDefault="00494BA3">
            <w:pPr>
              <w:pStyle w:val="aff4"/>
              <w:numPr>
                <w:ilvl w:val="1"/>
                <w:numId w:val="16"/>
              </w:numPr>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positioning accuracy of 1-symbol PRS and comb size &gt; 12 barely reduces and can meet the accuracy requirement</w:t>
            </w:r>
            <w:ins w:id="650" w:author="ZTE" w:date="2022-11-16T11:25:00Z">
              <w:r>
                <w:rPr>
                  <w:rFonts w:ascii="Arial" w:eastAsiaTheme="minorEastAsia" w:hAnsi="Arial" w:cs="Arial" w:hint="eastAsia"/>
                  <w:sz w:val="20"/>
                  <w:szCs w:val="20"/>
                  <w:lang w:eastAsia="zh-CN"/>
                </w:rPr>
                <w:t xml:space="preserve"> in some cases</w:t>
              </w:r>
            </w:ins>
            <w:r>
              <w:rPr>
                <w:rFonts w:ascii="Arial" w:eastAsiaTheme="minorEastAsia" w:hAnsi="Arial" w:cs="Arial"/>
                <w:sz w:val="20"/>
                <w:szCs w:val="20"/>
                <w:lang w:eastAsia="zh-CN"/>
              </w:rPr>
              <w:t>.</w:t>
            </w:r>
          </w:p>
          <w:p w14:paraId="7EA4C979" w14:textId="77777777" w:rsidR="009B2CBF" w:rsidRDefault="009B2CBF">
            <w:pPr>
              <w:spacing w:before="0" w:line="240" w:lineRule="auto"/>
              <w:rPr>
                <w:sz w:val="22"/>
                <w:lang w:eastAsia="zh-CN"/>
              </w:rPr>
            </w:pPr>
          </w:p>
        </w:tc>
      </w:tr>
      <w:tr w:rsidR="009B2CBF" w14:paraId="2CE705F1" w14:textId="77777777">
        <w:tc>
          <w:tcPr>
            <w:tcW w:w="2336" w:type="dxa"/>
          </w:tcPr>
          <w:p w14:paraId="238E3DB6" w14:textId="77777777" w:rsidR="009B2CBF" w:rsidRPr="00C856AD" w:rsidRDefault="009120C4">
            <w:pPr>
              <w:spacing w:before="0" w:line="240" w:lineRule="auto"/>
              <w:rPr>
                <w:rFonts w:eastAsiaTheme="minorEastAsia"/>
                <w:sz w:val="22"/>
                <w:lang w:eastAsia="zh-CN"/>
              </w:rPr>
            </w:pPr>
            <w:r>
              <w:rPr>
                <w:rFonts w:eastAsiaTheme="minorEastAsia" w:hint="eastAsia"/>
                <w:sz w:val="22"/>
                <w:lang w:eastAsia="zh-CN"/>
              </w:rPr>
              <w:t>F</w:t>
            </w:r>
            <w:r>
              <w:rPr>
                <w:rFonts w:eastAsiaTheme="minorEastAsia"/>
                <w:sz w:val="22"/>
                <w:lang w:eastAsia="zh-CN"/>
              </w:rPr>
              <w:t>L</w:t>
            </w:r>
          </w:p>
        </w:tc>
        <w:tc>
          <w:tcPr>
            <w:tcW w:w="7626" w:type="dxa"/>
          </w:tcPr>
          <w:p w14:paraId="22E2236B" w14:textId="77777777" w:rsidR="009B2CBF" w:rsidRDefault="009120C4">
            <w:pPr>
              <w:spacing w:before="0" w:line="240" w:lineRule="auto"/>
              <w:rPr>
                <w:rFonts w:eastAsiaTheme="minorEastAsia"/>
                <w:sz w:val="22"/>
                <w:lang w:eastAsia="zh-CN"/>
              </w:rPr>
            </w:pPr>
            <w:r>
              <w:rPr>
                <w:rFonts w:eastAsiaTheme="minorEastAsia" w:hint="eastAsia"/>
                <w:sz w:val="22"/>
                <w:lang w:eastAsia="zh-CN"/>
              </w:rPr>
              <w:t>@</w:t>
            </w:r>
            <w:r>
              <w:rPr>
                <w:rFonts w:eastAsiaTheme="minorEastAsia"/>
                <w:sz w:val="22"/>
                <w:lang w:eastAsia="zh-CN"/>
              </w:rPr>
              <w:t xml:space="preserve">ZTE, thanks for the updates. Companies please check </w:t>
            </w:r>
            <w:r w:rsidR="00665F77">
              <w:rPr>
                <w:rFonts w:eastAsiaTheme="minorEastAsia"/>
                <w:sz w:val="22"/>
                <w:lang w:eastAsia="zh-CN"/>
              </w:rPr>
              <w:t>the following updates based on ZTE’s</w:t>
            </w:r>
            <w:r>
              <w:rPr>
                <w:rFonts w:eastAsiaTheme="minorEastAsia"/>
                <w:sz w:val="22"/>
                <w:lang w:eastAsia="zh-CN"/>
              </w:rPr>
              <w:t xml:space="preserve"> revision. Thanks!</w:t>
            </w:r>
          </w:p>
          <w:p w14:paraId="58759178" w14:textId="77777777" w:rsidR="00665F77" w:rsidRDefault="00665F77">
            <w:pPr>
              <w:spacing w:before="0" w:line="240" w:lineRule="auto"/>
              <w:rPr>
                <w:rFonts w:eastAsiaTheme="minorEastAsia"/>
                <w:sz w:val="22"/>
                <w:lang w:eastAsia="zh-CN"/>
              </w:rPr>
            </w:pPr>
          </w:p>
          <w:p w14:paraId="315A7B04" w14:textId="77777777" w:rsidR="00665F77" w:rsidRDefault="00665F77" w:rsidP="00665F77">
            <w:pPr>
              <w:spacing w:beforeLines="50" w:line="288" w:lineRule="auto"/>
              <w:outlineLvl w:val="3"/>
              <w:rPr>
                <w:rFonts w:ascii="Arial" w:hAnsi="Arial" w:cs="Arial"/>
                <w:b/>
                <w:bCs/>
                <w:lang w:eastAsia="zh-CN"/>
              </w:rPr>
            </w:pPr>
            <w:r>
              <w:rPr>
                <w:rFonts w:ascii="Arial" w:hAnsi="Arial" w:cs="Arial"/>
                <w:b/>
                <w:bCs/>
                <w:lang w:eastAsia="zh-CN"/>
              </w:rPr>
              <w:t>[High] Proposed observation 5 (II)</w:t>
            </w:r>
          </w:p>
          <w:p w14:paraId="772E1ACC" w14:textId="77777777" w:rsidR="004E33FF" w:rsidRPr="004E33FF" w:rsidRDefault="004E33FF" w:rsidP="004E33FF">
            <w:pPr>
              <w:snapToGrid w:val="0"/>
              <w:spacing w:beforeLines="50" w:line="288" w:lineRule="auto"/>
              <w:rPr>
                <w:rFonts w:ascii="Arial" w:eastAsiaTheme="minorEastAsia" w:hAnsi="Arial" w:cs="Arial"/>
                <w:lang w:eastAsia="zh-CN"/>
              </w:rPr>
            </w:pPr>
            <w:r w:rsidRPr="00D4017B">
              <w:rPr>
                <w:rFonts w:ascii="Arial" w:hAnsi="Arial" w:cs="Arial"/>
              </w:rPr>
              <w:t>Capture the following as an observation in TR 38.859 Section 6.4.3:</w:t>
            </w:r>
          </w:p>
          <w:p w14:paraId="3EC6F5DA" w14:textId="77777777" w:rsidR="00665F77" w:rsidRDefault="00665F77" w:rsidP="00665F77">
            <w:pPr>
              <w:pStyle w:val="aff4"/>
              <w:numPr>
                <w:ilvl w:val="0"/>
                <w:numId w:val="16"/>
              </w:numPr>
              <w:spacing w:beforeLines="5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simplified PRS configuration on both battery life and accuracy are provided by 1 source ([11/ZTE]) out of 19 sources, the following is observed:</w:t>
            </w:r>
          </w:p>
          <w:p w14:paraId="71D27BD7" w14:textId="77777777" w:rsidR="00665F77" w:rsidRDefault="00665F77" w:rsidP="00665F77">
            <w:pPr>
              <w:pStyle w:val="aff4"/>
              <w:numPr>
                <w:ilvl w:val="1"/>
                <w:numId w:val="16"/>
              </w:numPr>
              <w:spacing w:beforeLines="50" w:line="288" w:lineRule="auto"/>
              <w:rPr>
                <w:rFonts w:ascii="Arial" w:hAnsi="Arial" w:cs="Arial"/>
                <w:sz w:val="20"/>
                <w:szCs w:val="20"/>
                <w:lang w:eastAsia="zh-CN"/>
              </w:rPr>
            </w:pPr>
            <w:r w:rsidRPr="00815EF0">
              <w:rPr>
                <w:rFonts w:ascii="Arial" w:eastAsia="宋体" w:hAnsi="Arial" w:cs="Arial"/>
                <w:bCs/>
                <w:color w:val="00B050"/>
                <w:sz w:val="20"/>
                <w:szCs w:val="20"/>
              </w:rPr>
              <w:t>In the case of K=1, C2=800, DRX cycle = 10.24s, 1-symbol PRS can satisfy 6-month battery life but more than 1 symbol PRS cannot</w:t>
            </w:r>
            <w:r>
              <w:rPr>
                <w:rFonts w:ascii="Arial" w:eastAsiaTheme="minorEastAsia" w:hAnsi="Arial" w:cs="Arial"/>
                <w:sz w:val="20"/>
                <w:szCs w:val="20"/>
                <w:lang w:eastAsia="zh-CN"/>
              </w:rPr>
              <w:t>.</w:t>
            </w:r>
          </w:p>
          <w:p w14:paraId="32E5EA88" w14:textId="77777777" w:rsidR="00665F77" w:rsidRDefault="00665F77" w:rsidP="00665F77">
            <w:pPr>
              <w:pStyle w:val="aff4"/>
              <w:numPr>
                <w:ilvl w:val="1"/>
                <w:numId w:val="16"/>
              </w:numPr>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positioning accuracy of 1-symbol PRS and comb size &gt; 12 barely reduces and can meet the accuracy requirement</w:t>
            </w:r>
            <w:r>
              <w:rPr>
                <w:rFonts w:ascii="Arial" w:eastAsiaTheme="minorEastAsia" w:hAnsi="Arial" w:cs="Arial" w:hint="eastAsia"/>
                <w:sz w:val="20"/>
                <w:szCs w:val="20"/>
                <w:lang w:eastAsia="zh-CN"/>
              </w:rPr>
              <w:t xml:space="preserve"> </w:t>
            </w:r>
            <w:r w:rsidRPr="00815EF0">
              <w:rPr>
                <w:rFonts w:ascii="Arial" w:eastAsiaTheme="minorEastAsia" w:hAnsi="Arial" w:cs="Arial" w:hint="eastAsia"/>
                <w:color w:val="00B050"/>
                <w:sz w:val="20"/>
                <w:szCs w:val="20"/>
                <w:lang w:eastAsia="zh-CN"/>
              </w:rPr>
              <w:t>in some cases</w:t>
            </w:r>
            <w:r>
              <w:rPr>
                <w:rFonts w:ascii="Arial" w:eastAsiaTheme="minorEastAsia" w:hAnsi="Arial" w:cs="Arial"/>
                <w:sz w:val="20"/>
                <w:szCs w:val="20"/>
                <w:lang w:eastAsia="zh-CN"/>
              </w:rPr>
              <w:t>.</w:t>
            </w:r>
          </w:p>
          <w:p w14:paraId="39632DF6" w14:textId="77777777" w:rsidR="00665F77" w:rsidRPr="00665F77" w:rsidRDefault="00665F77">
            <w:pPr>
              <w:spacing w:before="0" w:line="240" w:lineRule="auto"/>
              <w:rPr>
                <w:rFonts w:eastAsiaTheme="minorEastAsia"/>
                <w:sz w:val="22"/>
                <w:lang w:eastAsia="zh-CN"/>
              </w:rPr>
            </w:pPr>
          </w:p>
        </w:tc>
      </w:tr>
    </w:tbl>
    <w:p w14:paraId="35DBC4A5" w14:textId="77777777" w:rsidR="009B2CBF" w:rsidRDefault="009B2CBF">
      <w:pPr>
        <w:snapToGrid w:val="0"/>
        <w:spacing w:beforeLines="50" w:before="120" w:line="288" w:lineRule="auto"/>
        <w:rPr>
          <w:rFonts w:ascii="Arial" w:hAnsi="Arial" w:cs="Arial"/>
          <w:lang w:eastAsia="zh-CN"/>
        </w:rPr>
      </w:pPr>
    </w:p>
    <w:p w14:paraId="4B13BC77" w14:textId="77777777" w:rsidR="009B2CBF" w:rsidRDefault="009B2CBF">
      <w:pPr>
        <w:snapToGrid w:val="0"/>
        <w:spacing w:beforeLines="50" w:before="120" w:line="288" w:lineRule="auto"/>
        <w:rPr>
          <w:rFonts w:ascii="Arial" w:hAnsi="Arial" w:cs="Arial"/>
          <w:lang w:eastAsia="zh-CN"/>
        </w:rPr>
      </w:pPr>
    </w:p>
    <w:p w14:paraId="4F3208DB"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[CLOSED] Proposed observation 6 (II)</w:t>
      </w:r>
    </w:p>
    <w:p w14:paraId="4D8A9B6A"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observation in TR 38.859 Section 6.4.3:</w:t>
      </w:r>
    </w:p>
    <w:p w14:paraId="597913E3"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S</w:t>
      </w:r>
      <w:r>
        <w:rPr>
          <w:rFonts w:ascii="Arial" w:eastAsia="宋体" w:hAnsi="Arial" w:cs="Arial"/>
          <w:sz w:val="20"/>
          <w:szCs w:val="20"/>
          <w:lang w:eastAsia="zh-CN"/>
        </w:rPr>
        <w:t>ummary table of results of overall enhancements (Table 8 in Section 3.2.1).</w:t>
      </w:r>
    </w:p>
    <w:p w14:paraId="14FCD844"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the battery life of overall enhancements including at least one or combinations of DRX cycle beyond 10.24s, ultra-deep sleep state, minimized gaps between PRS/SRS/paging/reporting/synchronization, and no SRS (re)configuration procedure, are provided by 13 sources ([2/HW,Hisilicon], [3/vivo], [4/CATT], [6/Spreadtrum], [7/Nokia,NSB], [8/xiaomi], [9/Intel], [11/ZTE],[12/Sony], [13/CMCC], [18/Samsung], [19/Qualcomm], [20/Ericsson]) out of 19 sources.</w:t>
      </w:r>
    </w:p>
    <w:p w14:paraId="4301524A"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10000</w:t>
      </w:r>
      <w:r>
        <w:rPr>
          <w:rFonts w:ascii="Arial" w:eastAsiaTheme="minorEastAsia" w:hAnsi="Arial" w:cs="Arial"/>
          <w:sz w:val="20"/>
          <w:szCs w:val="20"/>
          <w:lang w:eastAsia="zh-CN"/>
        </w:rPr>
        <w:t>, results are provided by 13 sources (</w:t>
      </w:r>
      <w:r>
        <w:rPr>
          <w:rFonts w:ascii="Arial" w:eastAsia="宋体" w:hAnsi="Arial" w:cs="Arial"/>
          <w:sz w:val="20"/>
          <w:szCs w:val="20"/>
          <w:lang w:eastAsia="zh-CN"/>
        </w:rPr>
        <w:t>[2/HW,Hisilicon], [3/vivo], [4/CATT], [6/Spreadtrum], [7/Nokia,NSB], [8/xiaomi], [9/Intel], [11/ZTE],[12/Sony], [13/CMCC], [18/Samsung], [19/Qualcomm], [20/Ericsson]</w:t>
      </w:r>
      <w:r>
        <w:rPr>
          <w:rFonts w:ascii="Arial" w:eastAsiaTheme="minorEastAsia" w:hAnsi="Arial" w:cs="Arial"/>
          <w:sz w:val="20"/>
          <w:szCs w:val="20"/>
          <w:lang w:eastAsia="zh-CN"/>
        </w:rPr>
        <w:t>) out of 19 sources, and the following is observed:</w:t>
      </w:r>
    </w:p>
    <w:p w14:paraId="24BEB375"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1 source ([20/Ericsson]) </w:t>
      </w:r>
      <w:r>
        <w:rPr>
          <w:rFonts w:ascii="Arial" w:eastAsia="宋体" w:hAnsi="Arial" w:cs="Arial"/>
          <w:sz w:val="20"/>
          <w:szCs w:val="20"/>
          <w:lang w:eastAsia="zh-CN"/>
        </w:rPr>
        <w:t>with baseline implementation factor K = 1, and is achieved by 8 sources ([3/vivo], [4/CATT], [7/Nokia,NSB], [8/xiaomi], [9/Intel], [11/ZTE], [13/CMCC], [19/Qualcomm]) with optional implementation factor K;</w:t>
      </w:r>
    </w:p>
    <w:p w14:paraId="42F7496C"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lastRenderedPageBreak/>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8 sources (</w:t>
      </w:r>
      <w:r>
        <w:rPr>
          <w:rFonts w:ascii="Arial" w:eastAsia="宋体" w:hAnsi="Arial" w:cs="Arial"/>
          <w:sz w:val="20"/>
          <w:szCs w:val="20"/>
          <w:lang w:eastAsia="zh-CN"/>
        </w:rPr>
        <w:t>[3/vivo], [4/CATT], [7/Nokia,NSB], [8/xiaomi], [9/Intel], [11/ZTE], [13/CMCC], [19/Qualcomm]</w:t>
      </w:r>
      <w:r>
        <w:rPr>
          <w:rFonts w:ascii="Arial" w:eastAsiaTheme="minorEastAsia" w:hAnsi="Arial" w:cs="Arial"/>
          <w:sz w:val="20"/>
          <w:szCs w:val="20"/>
          <w:lang w:eastAsia="zh-CN"/>
        </w:rPr>
        <w:t xml:space="preserve">) </w:t>
      </w:r>
      <w:r>
        <w:rPr>
          <w:rFonts w:ascii="Arial" w:eastAsia="宋体" w:hAnsi="Arial" w:cs="Arial"/>
          <w:sz w:val="20"/>
          <w:szCs w:val="20"/>
          <w:lang w:eastAsia="zh-CN"/>
        </w:rPr>
        <w:t>with baseline implementation factor K = 1, and is achieved by 6 sources ([3/vivo], [6/Spreadtrum], [7/Nokia,NSB], [11/ZTE], [13/CMCC], [19/Qualcomm]) with optional implementation factor K;</w:t>
      </w:r>
    </w:p>
    <w:p w14:paraId="23C89DBC"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5000</w:t>
      </w:r>
      <w:r>
        <w:rPr>
          <w:rFonts w:ascii="Arial" w:eastAsiaTheme="minorEastAsia" w:hAnsi="Arial" w:cs="Arial"/>
          <w:sz w:val="20"/>
          <w:szCs w:val="20"/>
          <w:lang w:eastAsia="zh-CN"/>
        </w:rPr>
        <w:t>, results are provided by 4 sources (</w:t>
      </w:r>
      <w:r>
        <w:rPr>
          <w:rFonts w:ascii="Arial" w:eastAsia="宋体" w:hAnsi="Arial" w:cs="Arial"/>
          <w:sz w:val="20"/>
          <w:szCs w:val="20"/>
          <w:lang w:eastAsia="zh-CN"/>
        </w:rPr>
        <w:t>[3/</w:t>
      </w:r>
      <w:r>
        <w:rPr>
          <w:rFonts w:ascii="Arial" w:eastAsiaTheme="minorEastAsia" w:hAnsi="Arial" w:cs="Arial"/>
          <w:sz w:val="20"/>
          <w:szCs w:val="20"/>
          <w:lang w:eastAsia="zh-CN"/>
        </w:rPr>
        <w:t>vivo], [9/Intel], [11/ZTE], [13/CMCC]) out of 19 sources, and the following is observed:</w:t>
      </w:r>
    </w:p>
    <w:p w14:paraId="6258058B"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w:t>
      </w:r>
      <w:r>
        <w:rPr>
          <w:rFonts w:ascii="Arial" w:eastAsiaTheme="minorEastAsia" w:hAnsi="Arial" w:cs="Arial"/>
          <w:strike/>
          <w:color w:val="FF0000"/>
          <w:sz w:val="20"/>
          <w:szCs w:val="20"/>
          <w:lang w:eastAsia="zh-CN"/>
        </w:rPr>
        <w:t>1 source ([3/vivo])</w:t>
      </w:r>
      <w:r>
        <w:rPr>
          <w:rFonts w:ascii="Arial" w:eastAsiaTheme="minorEastAsia" w:hAnsi="Arial" w:cs="Arial"/>
          <w:sz w:val="20"/>
          <w:szCs w:val="20"/>
          <w:lang w:eastAsia="zh-CN"/>
        </w:rPr>
        <w:t xml:space="preserve"> </w:t>
      </w:r>
      <w:r>
        <w:rPr>
          <w:rFonts w:ascii="Arial" w:eastAsiaTheme="minorEastAsia" w:hAnsi="Arial" w:cs="Arial"/>
          <w:color w:val="FF0000"/>
          <w:sz w:val="20"/>
          <w:szCs w:val="20"/>
          <w:lang w:eastAsia="zh-CN"/>
        </w:rPr>
        <w:t xml:space="preserve">2 sources ([3/vivo], [9/Intel]) </w:t>
      </w:r>
      <w:r>
        <w:rPr>
          <w:rFonts w:ascii="Arial" w:eastAsia="宋体" w:hAnsi="Arial" w:cs="Arial"/>
          <w:sz w:val="20"/>
          <w:szCs w:val="20"/>
          <w:lang w:eastAsia="zh-CN"/>
        </w:rPr>
        <w:t>with baseline implementation factor K = 1, and is achieved by 4 sources ([3/</w:t>
      </w:r>
      <w:r>
        <w:rPr>
          <w:rFonts w:ascii="Arial" w:eastAsiaTheme="minorEastAsia" w:hAnsi="Arial" w:cs="Arial"/>
          <w:sz w:val="20"/>
          <w:szCs w:val="20"/>
          <w:lang w:eastAsia="zh-CN"/>
        </w:rPr>
        <w:t>vivo], [9/Intel], [11/ZTE], [13/CMCC]</w:t>
      </w:r>
      <w:r>
        <w:rPr>
          <w:rFonts w:ascii="Arial" w:eastAsia="宋体" w:hAnsi="Arial" w:cs="Arial"/>
          <w:sz w:val="20"/>
          <w:szCs w:val="20"/>
          <w:lang w:eastAsia="zh-CN"/>
        </w:rPr>
        <w:t>) with optional implementation factor K;</w:t>
      </w:r>
    </w:p>
    <w:p w14:paraId="65D993F0"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3 sources (</w:t>
      </w:r>
      <w:r>
        <w:rPr>
          <w:rFonts w:ascii="Arial" w:eastAsia="宋体" w:hAnsi="Arial" w:cs="Arial"/>
          <w:sz w:val="20"/>
          <w:szCs w:val="20"/>
          <w:lang w:eastAsia="zh-CN"/>
        </w:rPr>
        <w:t>[3/</w:t>
      </w:r>
      <w:r>
        <w:rPr>
          <w:rFonts w:ascii="Arial" w:eastAsiaTheme="minorEastAsia" w:hAnsi="Arial" w:cs="Arial"/>
          <w:sz w:val="20"/>
          <w:szCs w:val="20"/>
          <w:lang w:eastAsia="zh-CN"/>
        </w:rPr>
        <w:t xml:space="preserve">vivo], [11/ZTE], [13/CMCC]) </w:t>
      </w:r>
      <w:r>
        <w:rPr>
          <w:rFonts w:ascii="Arial" w:eastAsia="宋体" w:hAnsi="Arial" w:cs="Arial"/>
          <w:sz w:val="20"/>
          <w:szCs w:val="20"/>
          <w:lang w:eastAsia="zh-CN"/>
        </w:rPr>
        <w:t>with baseline implementation factor K = 1, and is achieved by 3 sources ([3/</w:t>
      </w:r>
      <w:r>
        <w:rPr>
          <w:rFonts w:ascii="Arial" w:eastAsiaTheme="minorEastAsia" w:hAnsi="Arial" w:cs="Arial"/>
          <w:sz w:val="20"/>
          <w:szCs w:val="20"/>
          <w:lang w:eastAsia="zh-CN"/>
        </w:rPr>
        <w:t>vivo], [11/ZTE], [13/CMCC]</w:t>
      </w:r>
      <w:r>
        <w:rPr>
          <w:rFonts w:ascii="Arial" w:eastAsia="宋体" w:hAnsi="Arial" w:cs="Arial"/>
          <w:sz w:val="20"/>
          <w:szCs w:val="20"/>
          <w:lang w:eastAsia="zh-CN"/>
        </w:rPr>
        <w:t>) with optional implementation factor K;</w:t>
      </w:r>
    </w:p>
    <w:p w14:paraId="670D5459"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or ultra-deep sleep state option 2 (including TDMed with ultra-deep sleep option 1 for power cycles in which paging reception is required)</w:t>
      </w:r>
      <w:r>
        <w:rPr>
          <w:rFonts w:ascii="Arial" w:hAnsi="Arial" w:cs="Arial"/>
          <w:sz w:val="20"/>
          <w:szCs w:val="20"/>
          <w:lang w:eastAsia="zh-CN"/>
        </w:rPr>
        <w:t xml:space="preserve">, results are provided by 4 sources </w:t>
      </w:r>
      <w:r>
        <w:rPr>
          <w:rFonts w:ascii="Arial" w:eastAsiaTheme="minorEastAsia" w:hAnsi="Arial" w:cs="Arial"/>
          <w:sz w:val="20"/>
          <w:szCs w:val="20"/>
          <w:lang w:eastAsia="zh-CN"/>
        </w:rPr>
        <w:t>([2/HW,Hisilicon], [8/xiaomi], [11/ZTE], [13/CMCC])</w:t>
      </w:r>
      <w:r>
        <w:rPr>
          <w:rFonts w:ascii="Arial" w:hAnsi="Arial" w:cs="Arial"/>
          <w:sz w:val="20"/>
          <w:szCs w:val="20"/>
          <w:lang w:eastAsia="zh-CN"/>
        </w:rPr>
        <w:t xml:space="preserve"> out of 19 sources, and the following is observed:</w:t>
      </w:r>
    </w:p>
    <w:p w14:paraId="0569C555"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4 sources ([2/HW,Hisilicon], [8/xiaomi], [11/ZTE], [13/CMCC]) </w:t>
      </w:r>
      <w:r>
        <w:rPr>
          <w:rFonts w:ascii="Arial" w:eastAsia="宋体" w:hAnsi="Arial" w:cs="Arial"/>
          <w:sz w:val="20"/>
          <w:szCs w:val="20"/>
          <w:lang w:eastAsia="zh-CN"/>
        </w:rPr>
        <w:t>with baseline implementation factor K = 1, and is achieved by 2 sources (</w:t>
      </w:r>
      <w:r>
        <w:rPr>
          <w:rFonts w:ascii="Arial" w:eastAsiaTheme="minorEastAsia" w:hAnsi="Arial" w:cs="Arial"/>
          <w:sz w:val="20"/>
          <w:szCs w:val="20"/>
          <w:lang w:eastAsia="zh-CN"/>
        </w:rPr>
        <w:t>[11/ZTE], [13/CMCC]</w:t>
      </w:r>
      <w:r>
        <w:rPr>
          <w:rFonts w:ascii="Arial" w:eastAsia="宋体" w:hAnsi="Arial" w:cs="Arial"/>
          <w:sz w:val="20"/>
          <w:szCs w:val="20"/>
          <w:lang w:eastAsia="zh-CN"/>
        </w:rPr>
        <w:t>) with optional implementation factor K;</w:t>
      </w:r>
    </w:p>
    <w:p w14:paraId="45C4100A"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 xml:space="preserve">he target requirement of 6~12 months is achieved by 1 source ([13/CMCC]) </w:t>
      </w:r>
      <w:r>
        <w:rPr>
          <w:rFonts w:ascii="Arial" w:eastAsia="宋体" w:hAnsi="Arial" w:cs="Arial"/>
          <w:sz w:val="20"/>
          <w:szCs w:val="20"/>
          <w:lang w:eastAsia="zh-CN"/>
        </w:rPr>
        <w:t>with baseline implementation factor K = 1, and is achieved by 1 source (</w:t>
      </w:r>
      <w:r>
        <w:rPr>
          <w:rFonts w:ascii="Arial" w:eastAsiaTheme="minorEastAsia" w:hAnsi="Arial" w:cs="Arial"/>
          <w:sz w:val="20"/>
          <w:szCs w:val="20"/>
          <w:lang w:eastAsia="zh-CN"/>
        </w:rPr>
        <w:t>[13/CMCC]</w:t>
      </w:r>
      <w:r>
        <w:rPr>
          <w:rFonts w:ascii="Arial" w:eastAsia="宋体" w:hAnsi="Arial" w:cs="Arial"/>
          <w:sz w:val="20"/>
          <w:szCs w:val="20"/>
          <w:lang w:eastAsia="zh-CN"/>
        </w:rPr>
        <w:t>) with optional implementation factor K;</w:t>
      </w:r>
    </w:p>
    <w:p w14:paraId="0DA83863"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65E9EB50" w14:textId="77777777">
        <w:tc>
          <w:tcPr>
            <w:tcW w:w="2336" w:type="dxa"/>
          </w:tcPr>
          <w:p w14:paraId="0987DEE6"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3C7EC21F"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47EFC3CC" w14:textId="77777777">
        <w:tc>
          <w:tcPr>
            <w:tcW w:w="2336" w:type="dxa"/>
          </w:tcPr>
          <w:p w14:paraId="59F543E9" w14:textId="77777777" w:rsidR="009B2CBF" w:rsidRDefault="009B2CBF">
            <w:pPr>
              <w:spacing w:before="0" w:line="240" w:lineRule="auto"/>
              <w:rPr>
                <w:sz w:val="22"/>
                <w:lang w:eastAsia="zh-CN"/>
              </w:rPr>
            </w:pPr>
          </w:p>
        </w:tc>
        <w:tc>
          <w:tcPr>
            <w:tcW w:w="7626" w:type="dxa"/>
          </w:tcPr>
          <w:p w14:paraId="313B3868" w14:textId="77777777" w:rsidR="009B2CBF" w:rsidRDefault="009B2CBF">
            <w:pPr>
              <w:spacing w:before="0" w:line="240" w:lineRule="auto"/>
              <w:rPr>
                <w:sz w:val="22"/>
                <w:lang w:eastAsia="zh-CN"/>
              </w:rPr>
            </w:pPr>
          </w:p>
        </w:tc>
      </w:tr>
      <w:tr w:rsidR="009B2CBF" w14:paraId="65A95F5D" w14:textId="77777777">
        <w:tc>
          <w:tcPr>
            <w:tcW w:w="2336" w:type="dxa"/>
          </w:tcPr>
          <w:p w14:paraId="54375707" w14:textId="77777777" w:rsidR="009B2CBF" w:rsidRDefault="009B2CBF">
            <w:pPr>
              <w:spacing w:before="0" w:line="240" w:lineRule="auto"/>
              <w:rPr>
                <w:sz w:val="22"/>
              </w:rPr>
            </w:pPr>
          </w:p>
        </w:tc>
        <w:tc>
          <w:tcPr>
            <w:tcW w:w="7626" w:type="dxa"/>
          </w:tcPr>
          <w:p w14:paraId="6A12934A" w14:textId="77777777" w:rsidR="009B2CBF" w:rsidRDefault="009B2CBF">
            <w:pPr>
              <w:spacing w:before="0" w:line="240" w:lineRule="auto"/>
              <w:rPr>
                <w:sz w:val="22"/>
                <w:lang w:eastAsia="zh-CN"/>
              </w:rPr>
            </w:pPr>
          </w:p>
        </w:tc>
      </w:tr>
      <w:tr w:rsidR="009B2CBF" w14:paraId="68E76EE5" w14:textId="77777777">
        <w:tc>
          <w:tcPr>
            <w:tcW w:w="2336" w:type="dxa"/>
          </w:tcPr>
          <w:p w14:paraId="2DBC58B0" w14:textId="77777777" w:rsidR="009B2CBF" w:rsidRDefault="009B2CBF">
            <w:pPr>
              <w:spacing w:before="0" w:line="240" w:lineRule="auto"/>
              <w:rPr>
                <w:sz w:val="22"/>
              </w:rPr>
            </w:pPr>
          </w:p>
        </w:tc>
        <w:tc>
          <w:tcPr>
            <w:tcW w:w="7626" w:type="dxa"/>
          </w:tcPr>
          <w:p w14:paraId="2DA332FA" w14:textId="77777777" w:rsidR="009B2CBF" w:rsidRDefault="009B2CBF">
            <w:pPr>
              <w:spacing w:before="0" w:line="240" w:lineRule="auto"/>
              <w:rPr>
                <w:rFonts w:eastAsia="MS Mincho"/>
                <w:sz w:val="22"/>
                <w:lang w:eastAsia="ja-JP"/>
              </w:rPr>
            </w:pPr>
          </w:p>
        </w:tc>
      </w:tr>
    </w:tbl>
    <w:p w14:paraId="11962B60" w14:textId="77777777" w:rsidR="009B2CBF" w:rsidRDefault="009B2CBF">
      <w:pPr>
        <w:snapToGrid w:val="0"/>
        <w:spacing w:beforeLines="50" w:before="120" w:line="288" w:lineRule="auto"/>
        <w:rPr>
          <w:rFonts w:ascii="Arial" w:hAnsi="Arial" w:cs="Arial"/>
          <w:lang w:eastAsia="zh-CN"/>
        </w:rPr>
      </w:pPr>
    </w:p>
    <w:p w14:paraId="490AAFBB" w14:textId="77777777" w:rsidR="009B2CBF" w:rsidRDefault="00494BA3" w:rsidP="008322CA">
      <w:pPr>
        <w:spacing w:beforeLines="50" w:before="120" w:line="288" w:lineRule="auto"/>
        <w:rPr>
          <w:rFonts w:ascii="Arial" w:hAnsi="Arial" w:cs="Arial"/>
          <w:b/>
          <w:bCs/>
          <w:highlight w:val="yellow"/>
          <w:lang w:eastAsia="zh-CN"/>
        </w:rPr>
      </w:pPr>
      <w:r>
        <w:rPr>
          <w:rFonts w:ascii="Arial" w:hAnsi="Arial" w:cs="Arial"/>
          <w:b/>
          <w:bCs/>
          <w:lang w:eastAsia="zh-CN"/>
        </w:rPr>
        <w:t>[</w:t>
      </w:r>
      <w:r w:rsidR="008322CA">
        <w:rPr>
          <w:rFonts w:ascii="Arial" w:hAnsi="Arial" w:cs="Arial"/>
          <w:b/>
          <w:bCs/>
          <w:lang w:eastAsia="zh-CN"/>
        </w:rPr>
        <w:t>CLOSED</w:t>
      </w:r>
      <w:r>
        <w:rPr>
          <w:rFonts w:ascii="Arial" w:hAnsi="Arial" w:cs="Arial"/>
          <w:b/>
          <w:bCs/>
          <w:lang w:eastAsia="zh-CN"/>
        </w:rPr>
        <w:t>] Proposed observation 7 (I)</w:t>
      </w:r>
    </w:p>
    <w:p w14:paraId="3A047911"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observation in TR 38.859 Section 6.4.3:</w:t>
      </w:r>
    </w:p>
    <w:p w14:paraId="58A55CBD" w14:textId="77777777" w:rsidR="009B2CBF" w:rsidRDefault="00494BA3">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 results on battery life of skipping paging reception are further provided by 1 source ([2/HW, HiSilicon] </w:t>
      </w:r>
      <w:r>
        <w:rPr>
          <w:rFonts w:ascii="Arial" w:hAnsi="Arial" w:cs="Arial"/>
          <w:sz w:val="20"/>
          <w:szCs w:val="20"/>
          <w:lang w:eastAsia="zh-CN"/>
        </w:rPr>
        <w:t>out of 19 sources, and the following is observed</w:t>
      </w:r>
      <w:r>
        <w:rPr>
          <w:rFonts w:ascii="Arial" w:eastAsiaTheme="minorEastAsia" w:hAnsi="Arial" w:cs="Arial"/>
          <w:sz w:val="20"/>
          <w:szCs w:val="20"/>
          <w:lang w:eastAsia="zh-CN"/>
        </w:rPr>
        <w:t>:</w:t>
      </w:r>
    </w:p>
    <w:p w14:paraId="5AE39726" w14:textId="77777777" w:rsidR="009B2CBF" w:rsidRDefault="00494BA3">
      <w:pPr>
        <w:pStyle w:val="aff4"/>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Configuring a DRX cycle longer than positioning periodicity or without paging reception is beneficial to improve battery life as it allows a UE to wake up to only perform positioning related operations.</w:t>
      </w:r>
    </w:p>
    <w:p w14:paraId="682A7A7F"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3F302A8E" w14:textId="77777777">
        <w:tc>
          <w:tcPr>
            <w:tcW w:w="2336" w:type="dxa"/>
          </w:tcPr>
          <w:p w14:paraId="40AA5758"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61E59273"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0391074B" w14:textId="77777777">
        <w:tc>
          <w:tcPr>
            <w:tcW w:w="2336" w:type="dxa"/>
          </w:tcPr>
          <w:p w14:paraId="35DD6F31" w14:textId="77777777" w:rsidR="009B2CBF" w:rsidRPr="008322CA" w:rsidRDefault="008322CA">
            <w:pPr>
              <w:spacing w:before="0" w:line="240" w:lineRule="auto"/>
              <w:rPr>
                <w:rFonts w:eastAsiaTheme="minorEastAsia"/>
                <w:sz w:val="22"/>
                <w:lang w:eastAsia="zh-CN"/>
              </w:rPr>
            </w:pPr>
            <w:r>
              <w:rPr>
                <w:rFonts w:eastAsiaTheme="minorEastAsia" w:hint="eastAsia"/>
                <w:sz w:val="22"/>
                <w:lang w:eastAsia="zh-CN"/>
              </w:rPr>
              <w:t>F</w:t>
            </w:r>
            <w:r>
              <w:rPr>
                <w:rFonts w:eastAsiaTheme="minorEastAsia"/>
                <w:sz w:val="22"/>
                <w:lang w:eastAsia="zh-CN"/>
              </w:rPr>
              <w:t>L</w:t>
            </w:r>
          </w:p>
        </w:tc>
        <w:tc>
          <w:tcPr>
            <w:tcW w:w="7626" w:type="dxa"/>
          </w:tcPr>
          <w:p w14:paraId="0AFF69F8" w14:textId="77777777" w:rsidR="009B2CBF" w:rsidRPr="008322CA" w:rsidRDefault="008322CA">
            <w:pPr>
              <w:spacing w:before="0" w:line="240" w:lineRule="auto"/>
              <w:rPr>
                <w:rFonts w:eastAsiaTheme="minorEastAsia"/>
                <w:sz w:val="22"/>
                <w:lang w:eastAsia="zh-CN"/>
              </w:rPr>
            </w:pPr>
            <w:r>
              <w:rPr>
                <w:rFonts w:eastAsiaTheme="minorEastAsia" w:hint="eastAsia"/>
                <w:sz w:val="22"/>
                <w:lang w:eastAsia="zh-CN"/>
              </w:rPr>
              <w:t>A</w:t>
            </w:r>
            <w:r>
              <w:rPr>
                <w:rFonts w:eastAsiaTheme="minorEastAsia"/>
                <w:sz w:val="22"/>
                <w:lang w:eastAsia="zh-CN"/>
              </w:rPr>
              <w:t xml:space="preserve">lready covered </w:t>
            </w:r>
            <w:r w:rsidR="00A33534">
              <w:rPr>
                <w:rFonts w:eastAsiaTheme="minorEastAsia"/>
                <w:sz w:val="22"/>
                <w:lang w:eastAsia="zh-CN"/>
              </w:rPr>
              <w:t>by</w:t>
            </w:r>
            <w:r>
              <w:rPr>
                <w:rFonts w:eastAsiaTheme="minorEastAsia"/>
                <w:sz w:val="22"/>
                <w:lang w:eastAsia="zh-CN"/>
              </w:rPr>
              <w:t xml:space="preserve"> Observation 4. Then it is closed.</w:t>
            </w:r>
          </w:p>
        </w:tc>
      </w:tr>
      <w:tr w:rsidR="009B2CBF" w14:paraId="78221539" w14:textId="77777777">
        <w:tc>
          <w:tcPr>
            <w:tcW w:w="2336" w:type="dxa"/>
          </w:tcPr>
          <w:p w14:paraId="6DD18490" w14:textId="77777777" w:rsidR="009B2CBF" w:rsidRDefault="009B2CBF">
            <w:pPr>
              <w:spacing w:before="0" w:line="240" w:lineRule="auto"/>
              <w:rPr>
                <w:sz w:val="22"/>
              </w:rPr>
            </w:pPr>
          </w:p>
        </w:tc>
        <w:tc>
          <w:tcPr>
            <w:tcW w:w="7626" w:type="dxa"/>
          </w:tcPr>
          <w:p w14:paraId="19D76A9F" w14:textId="77777777" w:rsidR="009B2CBF" w:rsidRDefault="009B2CBF">
            <w:pPr>
              <w:spacing w:before="0" w:line="240" w:lineRule="auto"/>
              <w:rPr>
                <w:sz w:val="22"/>
                <w:lang w:eastAsia="zh-CN"/>
              </w:rPr>
            </w:pPr>
          </w:p>
        </w:tc>
      </w:tr>
      <w:tr w:rsidR="009B2CBF" w14:paraId="4F0DF1FA" w14:textId="77777777">
        <w:tc>
          <w:tcPr>
            <w:tcW w:w="2336" w:type="dxa"/>
          </w:tcPr>
          <w:p w14:paraId="4E952624" w14:textId="77777777" w:rsidR="009B2CBF" w:rsidRDefault="009B2CBF">
            <w:pPr>
              <w:spacing w:before="0" w:line="240" w:lineRule="auto"/>
              <w:rPr>
                <w:sz w:val="22"/>
              </w:rPr>
            </w:pPr>
          </w:p>
        </w:tc>
        <w:tc>
          <w:tcPr>
            <w:tcW w:w="7626" w:type="dxa"/>
          </w:tcPr>
          <w:p w14:paraId="4AE5056D" w14:textId="77777777" w:rsidR="009B2CBF" w:rsidRDefault="009B2CBF">
            <w:pPr>
              <w:spacing w:before="0" w:line="240" w:lineRule="auto"/>
              <w:rPr>
                <w:rFonts w:eastAsia="MS Mincho"/>
                <w:sz w:val="22"/>
                <w:lang w:eastAsia="ja-JP"/>
              </w:rPr>
            </w:pPr>
          </w:p>
        </w:tc>
      </w:tr>
    </w:tbl>
    <w:p w14:paraId="6508D351" w14:textId="77777777" w:rsidR="009B2CBF" w:rsidRDefault="009B2CBF">
      <w:pPr>
        <w:snapToGrid w:val="0"/>
        <w:spacing w:beforeLines="50" w:before="120" w:line="288" w:lineRule="auto"/>
        <w:rPr>
          <w:rFonts w:ascii="Arial" w:hAnsi="Arial" w:cs="Arial"/>
          <w:lang w:eastAsia="zh-CN"/>
        </w:rPr>
      </w:pPr>
    </w:p>
    <w:p w14:paraId="1E9FBFEA" w14:textId="77777777" w:rsidR="009B2CBF" w:rsidRDefault="009B2CBF">
      <w:pPr>
        <w:spacing w:beforeLines="50" w:before="120" w:line="288" w:lineRule="auto"/>
        <w:rPr>
          <w:rFonts w:ascii="Arial" w:hAnsi="Arial" w:cs="Arial"/>
          <w:lang w:eastAsia="zh-CN"/>
        </w:rPr>
      </w:pPr>
    </w:p>
    <w:p w14:paraId="719246A7" w14:textId="77777777" w:rsidR="009B2CBF" w:rsidRDefault="00494BA3">
      <w:pPr>
        <w:pStyle w:val="3GPPH1"/>
        <w:snapToGrid w:val="0"/>
        <w:spacing w:beforeLines="50" w:before="120" w:after="0" w:line="288" w:lineRule="auto"/>
        <w:ind w:left="425" w:hanging="425"/>
        <w:rPr>
          <w:rFonts w:cs="Arial"/>
          <w:b/>
          <w:sz w:val="30"/>
          <w:szCs w:val="30"/>
        </w:rPr>
      </w:pPr>
      <w:r>
        <w:rPr>
          <w:rFonts w:cs="Arial"/>
          <w:b/>
          <w:sz w:val="30"/>
          <w:szCs w:val="30"/>
        </w:rPr>
        <w:t>Potential enhancements</w:t>
      </w:r>
    </w:p>
    <w:p w14:paraId="13AD5BEC" w14:textId="77777777" w:rsidR="009B2CBF" w:rsidRDefault="00891801">
      <w:pPr>
        <w:pStyle w:val="2"/>
        <w:numPr>
          <w:ilvl w:val="0"/>
          <w:numId w:val="0"/>
        </w:numPr>
        <w:rPr>
          <w:sz w:val="28"/>
          <w:szCs w:val="28"/>
          <w:lang w:eastAsia="zh-CN"/>
        </w:rPr>
      </w:pPr>
      <w:r>
        <w:rPr>
          <w:sz w:val="28"/>
          <w:szCs w:val="28"/>
          <w:lang w:eastAsia="zh-CN"/>
        </w:rPr>
        <w:t xml:space="preserve">[CLOSED] </w:t>
      </w:r>
      <w:r w:rsidR="00494BA3">
        <w:rPr>
          <w:sz w:val="28"/>
          <w:szCs w:val="28"/>
          <w:lang w:eastAsia="zh-CN"/>
        </w:rPr>
        <w:t>4.1 SRS enhancements</w:t>
      </w:r>
    </w:p>
    <w:p w14:paraId="7CAC2BE5" w14:textId="77777777" w:rsidR="009B2CBF" w:rsidRDefault="00494BA3">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UL SRS for positioning transmissions in RRC_INACTIVE state was specified. The UE keeps using the SRS configuration obtained via RRCRelease unless validity criteria fails (e.g., upon cell re-selection, TA invalidation, etc.).</w:t>
      </w:r>
    </w:p>
    <w:p w14:paraId="741CF51D"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In</w:t>
      </w:r>
      <w:r>
        <w:rPr>
          <w:rFonts w:ascii="Arial" w:hAnsi="Arial" w:cs="Arial"/>
          <w:lang w:eastAsia="zh-CN"/>
        </w:rPr>
        <w:t xml:space="preserve"> the last RAN1 meeting, the following agreement was reached to study the benefits and performance gains of SRS enhancements for UEs in RRC_INACTIVE states:</w:t>
      </w:r>
    </w:p>
    <w:tbl>
      <w:tblPr>
        <w:tblStyle w:val="afd"/>
        <w:tblW w:w="0" w:type="auto"/>
        <w:tblLook w:val="04A0" w:firstRow="1" w:lastRow="0" w:firstColumn="1" w:lastColumn="0" w:noHBand="0" w:noVBand="1"/>
      </w:tblPr>
      <w:tblGrid>
        <w:gridCol w:w="9962"/>
      </w:tblGrid>
      <w:tr w:rsidR="009B2CBF" w14:paraId="656A620F" w14:textId="77777777">
        <w:tc>
          <w:tcPr>
            <w:tcW w:w="9962" w:type="dxa"/>
          </w:tcPr>
          <w:p w14:paraId="15F43C5E" w14:textId="77777777" w:rsidR="009B2CBF" w:rsidRDefault="00494BA3">
            <w:pPr>
              <w:rPr>
                <w:b/>
                <w:u w:val="single"/>
                <w:lang w:eastAsia="zh-CN"/>
              </w:rPr>
            </w:pPr>
            <w:r>
              <w:rPr>
                <w:b/>
                <w:highlight w:val="green"/>
                <w:u w:val="single"/>
                <w:lang w:eastAsia="zh-CN"/>
              </w:rPr>
              <w:t>Agreement</w:t>
            </w:r>
          </w:p>
          <w:p w14:paraId="55BCAC1A" w14:textId="77777777" w:rsidR="009B2CBF" w:rsidRDefault="00494BA3">
            <w:pPr>
              <w:numPr>
                <w:ilvl w:val="0"/>
                <w:numId w:val="23"/>
              </w:numPr>
              <w:spacing w:after="160" w:line="259" w:lineRule="auto"/>
              <w:contextualSpacing/>
            </w:pPr>
            <w:r>
              <w:t>For UL and DL+UL positioning for UEs in RRC_INACTIVE, study the potential benefits and performance gains of enhancements on SRS for positioning in order to avoid frequent SRS (re)configuration, including at least the following:</w:t>
            </w:r>
          </w:p>
          <w:p w14:paraId="42234600" w14:textId="77777777" w:rsidR="009B2CBF" w:rsidRDefault="00494BA3">
            <w:pPr>
              <w:numPr>
                <w:ilvl w:val="1"/>
                <w:numId w:val="23"/>
              </w:numPr>
              <w:spacing w:after="160" w:line="259" w:lineRule="auto"/>
              <w:contextualSpacing/>
            </w:pPr>
            <w:r>
              <w:t>The (pre-)configuration of SRS for positioning. FFS details, e.g., signaling and procedure, whether/how it is applicable to an area across multiple cells, consideration of UL overhead/capacity implied by (pre-)configuration and multiple cells, etc;</w:t>
            </w:r>
          </w:p>
          <w:p w14:paraId="5E413EB2" w14:textId="77777777" w:rsidR="009B2CBF" w:rsidRDefault="00494BA3">
            <w:pPr>
              <w:numPr>
                <w:ilvl w:val="1"/>
                <w:numId w:val="23"/>
              </w:numPr>
              <w:spacing w:after="160" w:line="259" w:lineRule="auto"/>
              <w:contextualSpacing/>
            </w:pPr>
            <w:r>
              <w:t>SRS for positioning activation/request procedure(s), e.g., network activation of SRS via paging, UE request to obtain/update SRS via RACH-based procedure;</w:t>
            </w:r>
          </w:p>
          <w:p w14:paraId="080F248F" w14:textId="77777777" w:rsidR="009B2CBF" w:rsidRDefault="00494BA3">
            <w:pPr>
              <w:numPr>
                <w:ilvl w:val="2"/>
                <w:numId w:val="23"/>
              </w:numPr>
              <w:spacing w:after="160" w:line="259" w:lineRule="auto"/>
              <w:contextualSpacing/>
            </w:pPr>
            <w:r>
              <w:t>FFS: Events of invalidity of SRS configuration to trigger the UE request procedure.</w:t>
            </w:r>
          </w:p>
          <w:p w14:paraId="47FA3905" w14:textId="77777777" w:rsidR="009B2CBF" w:rsidRDefault="00494BA3">
            <w:pPr>
              <w:numPr>
                <w:ilvl w:val="1"/>
                <w:numId w:val="23"/>
              </w:numPr>
              <w:spacing w:after="160" w:line="259" w:lineRule="auto"/>
              <w:contextualSpacing/>
            </w:pPr>
            <w:r>
              <w:t>FFS whether it is applicable to UEs in RRC_IDLE state.</w:t>
            </w:r>
          </w:p>
        </w:tc>
      </w:tr>
    </w:tbl>
    <w:p w14:paraId="3D40D335"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M</w:t>
      </w:r>
      <w:r>
        <w:rPr>
          <w:rFonts w:ascii="Arial" w:hAnsi="Arial" w:cs="Arial"/>
          <w:lang w:eastAsia="zh-CN"/>
        </w:rPr>
        <w:t>eanwhile, enhancements on SRS configurations were discussed in RAN2#119bis-e meeting and the following agreement was achieved:</w:t>
      </w:r>
    </w:p>
    <w:p w14:paraId="7AF37875" w14:textId="77777777" w:rsidR="009B2CBF" w:rsidRDefault="00494BA3">
      <w:pPr>
        <w:pStyle w:val="Doc-text2"/>
        <w:pBdr>
          <w:top w:val="single" w:sz="4" w:space="1" w:color="auto"/>
          <w:left w:val="single" w:sz="4" w:space="0" w:color="auto"/>
          <w:bottom w:val="single" w:sz="4" w:space="1" w:color="auto"/>
          <w:right w:val="single" w:sz="4" w:space="4" w:color="auto"/>
        </w:pBdr>
      </w:pPr>
      <w:r>
        <w:t>Agreement:</w:t>
      </w:r>
    </w:p>
    <w:p w14:paraId="69612965" w14:textId="77777777" w:rsidR="009B2CBF" w:rsidRDefault="00494BA3">
      <w:pPr>
        <w:pStyle w:val="Doc-text2"/>
        <w:pBdr>
          <w:top w:val="single" w:sz="4" w:space="1" w:color="auto"/>
          <w:left w:val="single" w:sz="4" w:space="0" w:color="auto"/>
          <w:bottom w:val="single" w:sz="4" w:space="1" w:color="auto"/>
          <w:right w:val="single" w:sz="4" w:space="4" w:color="auto"/>
        </w:pBdr>
      </w:pPr>
      <w:r>
        <w:t>Proposal 3 (modified): RAN2 agree to study enhancements on SRS configuration (12/15). Further study the following candidate enhancements on SRS configuration, including the possible interference and changes of spatial relations problems.</w:t>
      </w:r>
    </w:p>
    <w:p w14:paraId="4F7E0280" w14:textId="77777777" w:rsidR="009B2CBF" w:rsidRDefault="00494BA3">
      <w:pPr>
        <w:pStyle w:val="Doc-text2"/>
        <w:pBdr>
          <w:top w:val="single" w:sz="4" w:space="1" w:color="auto"/>
          <w:left w:val="single" w:sz="4" w:space="0" w:color="auto"/>
          <w:bottom w:val="single" w:sz="4" w:space="1" w:color="auto"/>
          <w:right w:val="single" w:sz="4" w:space="4" w:color="auto"/>
        </w:pBdr>
      </w:pPr>
      <w:r>
        <w:t>-</w:t>
      </w:r>
      <w:r>
        <w:tab/>
        <w:t>a) Validity area mechanism; (12/13)</w:t>
      </w:r>
    </w:p>
    <w:p w14:paraId="3032B72D" w14:textId="77777777" w:rsidR="009B2CBF" w:rsidRDefault="00494BA3">
      <w:pPr>
        <w:pStyle w:val="Doc-text2"/>
        <w:pBdr>
          <w:top w:val="single" w:sz="4" w:space="1" w:color="auto"/>
          <w:left w:val="single" w:sz="4" w:space="0" w:color="auto"/>
          <w:bottom w:val="single" w:sz="4" w:space="1" w:color="auto"/>
          <w:right w:val="single" w:sz="4" w:space="4" w:color="auto"/>
        </w:pBdr>
      </w:pPr>
      <w:r>
        <w:t>-</w:t>
      </w:r>
      <w:r>
        <w:tab/>
        <w:t>b) SRS update mechanism; (10/13)</w:t>
      </w:r>
    </w:p>
    <w:p w14:paraId="24AA088D" w14:textId="77777777" w:rsidR="009B2CBF" w:rsidRDefault="00494BA3">
      <w:pPr>
        <w:pStyle w:val="Doc-text2"/>
        <w:pBdr>
          <w:top w:val="single" w:sz="4" w:space="1" w:color="auto"/>
          <w:left w:val="single" w:sz="4" w:space="0" w:color="auto"/>
          <w:bottom w:val="single" w:sz="4" w:space="1" w:color="auto"/>
          <w:right w:val="single" w:sz="4" w:space="4" w:color="auto"/>
        </w:pBdr>
      </w:pPr>
      <w:r>
        <w:t>-</w:t>
      </w:r>
      <w:r>
        <w:tab/>
        <w:t>c) Pre-configure multiple SRS, which could include broadcast transmission of configurations with UE-specific determination along with the network of a configuration; (9/13)</w:t>
      </w:r>
    </w:p>
    <w:p w14:paraId="2A16BC7A" w14:textId="77777777" w:rsidR="009B2CBF" w:rsidRDefault="00494BA3">
      <w:pPr>
        <w:pStyle w:val="Doc-text2"/>
        <w:pBdr>
          <w:top w:val="single" w:sz="4" w:space="1" w:color="auto"/>
          <w:left w:val="single" w:sz="4" w:space="0" w:color="auto"/>
          <w:bottom w:val="single" w:sz="4" w:space="1" w:color="auto"/>
          <w:right w:val="single" w:sz="4" w:space="4" w:color="auto"/>
        </w:pBdr>
      </w:pPr>
      <w:r>
        <w:t>FFS if item c would require network nodes to measure multiple SRS configurations for the same UE simultaneously.</w:t>
      </w:r>
    </w:p>
    <w:p w14:paraId="45495116" w14:textId="77777777" w:rsidR="009B2CBF" w:rsidRDefault="00494BA3">
      <w:pPr>
        <w:pStyle w:val="Doc-text2"/>
        <w:pBdr>
          <w:top w:val="single" w:sz="4" w:space="1" w:color="auto"/>
          <w:left w:val="single" w:sz="4" w:space="0" w:color="auto"/>
          <w:bottom w:val="single" w:sz="4" w:space="1" w:color="auto"/>
          <w:right w:val="single" w:sz="4" w:space="4" w:color="auto"/>
        </w:pBdr>
      </w:pPr>
      <w:r>
        <w:t>LS to RAN1 to ask them about interference issues with SRS configurations across multiple cells and about the validity of SRS parameters.</w:t>
      </w:r>
    </w:p>
    <w:p w14:paraId="28B89EBF"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 xml:space="preserve">In addition, a LS was sent from RAN2 to ask RAN1 to check whether SRS in multiple cells is feasible from RAN1’s perspective </w:t>
      </w:r>
      <w:r>
        <w:rPr>
          <w:rFonts w:ascii="Arial" w:hAnsi="Arial" w:cs="Arial"/>
          <w:lang w:eastAsia="zh-CN"/>
        </w:rPr>
        <w:fldChar w:fldCharType="begin"/>
      </w:r>
      <w:r>
        <w:rPr>
          <w:rFonts w:ascii="Arial" w:hAnsi="Arial" w:cs="Arial"/>
          <w:lang w:eastAsia="zh-CN"/>
        </w:rPr>
        <w:instrText xml:space="preserve"> REF _Ref118811649 \r \h </w:instrText>
      </w:r>
      <w:r>
        <w:rPr>
          <w:rFonts w:ascii="Arial" w:hAnsi="Arial" w:cs="Arial"/>
          <w:lang w:eastAsia="zh-CN"/>
        </w:rPr>
      </w:r>
      <w:r>
        <w:rPr>
          <w:rFonts w:ascii="Arial" w:hAnsi="Arial" w:cs="Arial"/>
          <w:lang w:eastAsia="zh-CN"/>
        </w:rPr>
        <w:fldChar w:fldCharType="separate"/>
      </w:r>
      <w:r>
        <w:rPr>
          <w:rFonts w:ascii="Arial" w:hAnsi="Arial" w:cs="Arial"/>
          <w:lang w:eastAsia="zh-CN"/>
        </w:rPr>
        <w:t>[21]</w:t>
      </w:r>
      <w:r>
        <w:rPr>
          <w:rFonts w:ascii="Arial" w:hAnsi="Arial" w:cs="Arial"/>
          <w:lang w:eastAsia="zh-CN"/>
        </w:rPr>
        <w:fldChar w:fldCharType="end"/>
      </w:r>
      <w:r>
        <w:rPr>
          <w:rFonts w:ascii="Arial" w:hAnsi="Arial" w:cs="Arial"/>
          <w:lang w:eastAsia="zh-CN"/>
        </w:rPr>
        <w:t>.</w:t>
      </w:r>
    </w:p>
    <w:p w14:paraId="4DAED27D" w14:textId="77777777" w:rsidR="009B2CBF" w:rsidRDefault="009B2CBF">
      <w:pPr>
        <w:rPr>
          <w:lang w:eastAsia="zh-CN"/>
        </w:rPr>
      </w:pPr>
    </w:p>
    <w:p w14:paraId="46CDDBBA"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4.1.1 Summary of inputs</w:t>
      </w:r>
    </w:p>
    <w:p w14:paraId="62735200"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 xml:space="preserve">Based on the submitted contributions in this meeting, 7 companies </w:t>
      </w:r>
      <w:r>
        <w:rPr>
          <w:rFonts w:ascii="Arial" w:hAnsi="Arial" w:cs="Arial" w:hint="eastAsia"/>
          <w:lang w:eastAsia="zh-CN"/>
        </w:rPr>
        <w:t>(</w:t>
      </w:r>
      <w:r>
        <w:rPr>
          <w:rFonts w:ascii="Arial" w:hAnsi="Arial" w:cs="Arial"/>
          <w:lang w:eastAsia="zh-CN"/>
        </w:rPr>
        <w:t xml:space="preserve">HW/Hisilicon, vivo, Futurewei, Intel, ZTE, CMCC, Qualcomm) explicitly provide evaluation results with UE entering RRC_CONNECTED mode via RA-SDT procedure to obtain SRS (re)configurations and without SRS (re)configuration. It is observed that using RA-SDT to obtain SRS (re)configurations accounts large part of the power consumption and without which the power consumption significantly reduced. In addition, 11 companies </w:t>
      </w:r>
      <w:r>
        <w:rPr>
          <w:rFonts w:ascii="Arial" w:hAnsi="Arial" w:cs="Arial" w:hint="eastAsia"/>
          <w:lang w:eastAsia="zh-CN"/>
        </w:rPr>
        <w:t>(</w:t>
      </w:r>
      <w:r>
        <w:rPr>
          <w:rFonts w:ascii="Arial" w:hAnsi="Arial" w:cs="Arial"/>
          <w:lang w:eastAsia="zh-CN"/>
        </w:rPr>
        <w:t xml:space="preserve">HW/Hisilicon, vivo, Spreadtrum, Nokia/NSB, </w:t>
      </w:r>
      <w:r>
        <w:rPr>
          <w:rFonts w:ascii="Arial" w:hAnsi="Arial" w:cs="Arial"/>
          <w:lang w:eastAsia="zh-CN"/>
        </w:rPr>
        <w:lastRenderedPageBreak/>
        <w:t xml:space="preserve">xiaomi, Intel, ZTE, CMCC, Samsung, Qualcomm, Ericsson) that provide evaluation results of potential enhancements for UL/DL+UL positioning implicitly assume that no SRS (re)configuration via RA-SDT is considered in the evaluations, and results show that it is beneficial of improving battery life towards the target battery life. Please refer to Section 3.2 for detailed results. </w:t>
      </w:r>
    </w:p>
    <w:p w14:paraId="7D1DA542"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R</w:t>
      </w:r>
      <w:r>
        <w:rPr>
          <w:rFonts w:ascii="Arial" w:hAnsi="Arial" w:cs="Arial"/>
          <w:lang w:eastAsia="zh-CN"/>
        </w:rPr>
        <w:t>egarding the detailed solutions on the SRS enhancements, the followings are identified from the submitted contributions:</w:t>
      </w:r>
    </w:p>
    <w:p w14:paraId="7559DE51" w14:textId="77777777" w:rsidR="009B2CBF" w:rsidRDefault="00494BA3">
      <w:pPr>
        <w:pStyle w:val="aff4"/>
        <w:numPr>
          <w:ilvl w:val="0"/>
          <w:numId w:val="24"/>
        </w:numPr>
        <w:snapToGrid w:val="0"/>
        <w:spacing w:beforeLines="50" w:before="120" w:line="288" w:lineRule="auto"/>
        <w:rPr>
          <w:rFonts w:ascii="Arial" w:hAnsi="Arial" w:cs="Arial"/>
          <w:sz w:val="20"/>
          <w:szCs w:val="20"/>
          <w:lang w:eastAsia="zh-CN"/>
        </w:rPr>
      </w:pPr>
      <w:r>
        <w:rPr>
          <w:rFonts w:ascii="Arial" w:hAnsi="Arial" w:cs="Arial" w:hint="eastAsia"/>
          <w:b/>
          <w:bCs/>
          <w:sz w:val="20"/>
          <w:szCs w:val="20"/>
          <w:lang w:eastAsia="zh-CN"/>
        </w:rPr>
        <w:t>S</w:t>
      </w:r>
      <w:r>
        <w:rPr>
          <w:rFonts w:ascii="Arial" w:hAnsi="Arial" w:cs="Arial"/>
          <w:b/>
          <w:bCs/>
          <w:sz w:val="20"/>
          <w:szCs w:val="20"/>
          <w:lang w:eastAsia="zh-CN"/>
        </w:rPr>
        <w:t>RS in multiple cells (related to the RAN2 LS and details will be handled under the discussion of RAN2 LS):</w:t>
      </w:r>
      <w:r>
        <w:rPr>
          <w:rFonts w:ascii="Arial" w:hAnsi="Arial" w:cs="Arial"/>
          <w:sz w:val="20"/>
          <w:szCs w:val="20"/>
          <w:lang w:eastAsia="zh-CN"/>
        </w:rPr>
        <w:t xml:space="preserve"> 12 companies (HW/Hisilicon, vivo, Futurewei, Spreadtrum, Nokia/NSB, xiaomi, Intel, OPPO, ZTE, CMCC, Qualcomm, Ericsson) provide views on SRS in multiple cells, and many of them also discuss on issues identified by RAN2 in the LS (e.g., interferences, TA, spatial relation info, pathloss reference, validity of SRS parameters) and the feasibility of SRS in multiple cells from RAN1’s perspective. 8 companies (HW/Hisilicon, vivo, Futurewei, Nokia/NSB, xiaomi, ZTE, CMCC, Qualcomm) believe that SRS in multiple cells is feasible from RAN1’s perspective and should be recommended in the normative work, 3 companies (Spreadtrum, Intel, OPPO) provide neutral views and propose that these issues should be further studied by RAN1, while 1 company (Ericsson) opposes to recommend SRS in multiple cells from RAN1’s perspective as it analyses that SRS in multiple cells may have negative impact on network capacity, SRS hearability and cell interference levels.</w:t>
      </w:r>
    </w:p>
    <w:p w14:paraId="13B2C7AF" w14:textId="77777777" w:rsidR="009B2CBF" w:rsidRDefault="00494BA3">
      <w:pPr>
        <w:pStyle w:val="aff4"/>
        <w:numPr>
          <w:ilvl w:val="0"/>
          <w:numId w:val="24"/>
        </w:numPr>
        <w:snapToGrid w:val="0"/>
        <w:spacing w:beforeLines="50" w:before="120" w:line="288" w:lineRule="auto"/>
        <w:rPr>
          <w:rFonts w:ascii="Arial" w:hAnsi="Arial" w:cs="Arial"/>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re-configuration of SRS</w:t>
      </w:r>
      <w:r>
        <w:rPr>
          <w:rFonts w:ascii="Arial" w:hAnsi="Arial" w:cs="Arial"/>
          <w:sz w:val="20"/>
          <w:szCs w:val="20"/>
          <w:lang w:eastAsia="zh-CN"/>
        </w:rPr>
        <w:t>: 6 companies (Futurewei, CATT, Intel, ZTE, CMCC, Qualcomm) provide views on pre-configurations of SRS, in which some proposals of pre-configuration are combined with SRS in multiple cells where one or multiple SRS resources that are applicable to multiple cells can be pre-configured.</w:t>
      </w:r>
    </w:p>
    <w:p w14:paraId="4CA33A99" w14:textId="77777777" w:rsidR="009B2CBF" w:rsidRDefault="00494BA3">
      <w:pPr>
        <w:pStyle w:val="aff4"/>
        <w:numPr>
          <w:ilvl w:val="0"/>
          <w:numId w:val="24"/>
        </w:numPr>
        <w:snapToGrid w:val="0"/>
        <w:spacing w:beforeLines="50" w:before="120" w:line="288" w:lineRule="auto"/>
        <w:rPr>
          <w:rFonts w:ascii="Arial" w:hAnsi="Arial" w:cs="Arial"/>
          <w:sz w:val="20"/>
          <w:szCs w:val="20"/>
          <w:lang w:val="en-GB" w:eastAsia="zh-CN"/>
        </w:rPr>
      </w:pPr>
      <w:r>
        <w:rPr>
          <w:rFonts w:ascii="Arial" w:hAnsi="Arial" w:cs="Arial"/>
          <w:b/>
          <w:bCs/>
          <w:sz w:val="20"/>
          <w:szCs w:val="20"/>
          <w:lang w:eastAsia="zh-CN"/>
        </w:rPr>
        <w:t>SRS activation and/or request procedures</w:t>
      </w:r>
      <w:r>
        <w:rPr>
          <w:rFonts w:ascii="Arial" w:hAnsi="Arial" w:cs="Arial"/>
          <w:sz w:val="20"/>
          <w:szCs w:val="20"/>
          <w:lang w:eastAsia="zh-CN"/>
        </w:rPr>
        <w:t>: 7 companies (vivo, CATT, xiaomi, Intel, Sony, CMCC, Qualcomm) suggest to consider SRS activation and/or request procedures without UE entering RRC_CONNECTED state, where some propose that the activation and/or request procedures are combined with the pre-configuration of multiple SRS configurations, some propose that UE requests of SRS updates can be considered in case of validation criteria fails or cell group changes. On the other hand, 1 company (HW/Hisilicon) proposes that UE requests and/or NW activates of SRS should be up to RAN2.</w:t>
      </w:r>
    </w:p>
    <w:p w14:paraId="2D0BD800" w14:textId="77777777" w:rsidR="009B2CBF" w:rsidRDefault="009B2CBF">
      <w:pPr>
        <w:snapToGrid w:val="0"/>
        <w:spacing w:beforeLines="50" w:before="120" w:line="288" w:lineRule="auto"/>
        <w:rPr>
          <w:rFonts w:ascii="Arial" w:hAnsi="Arial" w:cs="Arial"/>
          <w:lang w:eastAsia="zh-CN"/>
        </w:rPr>
      </w:pPr>
    </w:p>
    <w:p w14:paraId="3A6A385D" w14:textId="77777777" w:rsidR="009B2CBF" w:rsidRDefault="009B2CBF">
      <w:pPr>
        <w:snapToGrid w:val="0"/>
        <w:spacing w:beforeLines="50" w:before="120" w:line="288" w:lineRule="auto"/>
        <w:rPr>
          <w:rFonts w:ascii="Arial" w:hAnsi="Arial" w:cs="Arial"/>
          <w:lang w:eastAsia="zh-CN"/>
        </w:rPr>
      </w:pPr>
    </w:p>
    <w:p w14:paraId="180122C0"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4.1.2 Round 1 discussion</w:t>
      </w:r>
    </w:p>
    <w:p w14:paraId="7E9EE6DA" w14:textId="77777777" w:rsidR="009B2CBF" w:rsidRDefault="00494BA3">
      <w:pPr>
        <w:snapToGrid w:val="0"/>
        <w:spacing w:beforeLines="50" w:before="120" w:line="288" w:lineRule="auto"/>
        <w:rPr>
          <w:rFonts w:ascii="Arial" w:hAnsi="Arial" w:cs="Arial"/>
          <w:bCs/>
        </w:rPr>
      </w:pPr>
      <w:r>
        <w:rPr>
          <w:rFonts w:ascii="Arial" w:eastAsia="Calibri" w:hAnsi="Arial" w:cs="Arial"/>
          <w:b/>
          <w:bCs/>
          <w:i/>
          <w:iCs/>
          <w:u w:val="single"/>
          <w:lang w:eastAsia="zh-CN"/>
        </w:rPr>
        <w:t>FL comments:</w:t>
      </w:r>
      <w:r>
        <w:rPr>
          <w:rFonts w:ascii="Arial" w:hAnsi="Arial" w:cs="Arial"/>
          <w:bCs/>
        </w:rPr>
        <w:t xml:space="preserve"> From </w:t>
      </w:r>
      <w:r>
        <w:rPr>
          <w:rFonts w:ascii="Arial" w:hAnsi="Arial" w:cs="Arial"/>
          <w:bCs/>
          <w:lang w:eastAsia="zh-CN"/>
        </w:rPr>
        <w:t xml:space="preserve">the evaluations, by avoiding </w:t>
      </w:r>
      <w:r>
        <w:rPr>
          <w:rFonts w:ascii="Arial" w:hAnsi="Arial" w:cs="Arial"/>
          <w:bCs/>
        </w:rPr>
        <w:t xml:space="preserve">UE frequent entering RRC_CONNECTED mode to obtain SRS (re)configurations, it is beneficial to improve the battery life, and it is reasonable to recommend SRS enhancement in the normative work. Regarding the detailed solutions, it can be further discussed during work item phase. Therefore, </w:t>
      </w:r>
      <w:r>
        <w:rPr>
          <w:rFonts w:ascii="Arial" w:hAnsi="Arial" w:cs="Arial" w:hint="eastAsia"/>
          <w:bCs/>
          <w:lang w:eastAsia="zh-CN"/>
        </w:rPr>
        <w:t>t</w:t>
      </w:r>
      <w:r>
        <w:rPr>
          <w:rFonts w:ascii="Arial" w:hAnsi="Arial" w:cs="Arial"/>
          <w:bCs/>
        </w:rPr>
        <w:t>he following proposal is formulated:</w:t>
      </w:r>
    </w:p>
    <w:p w14:paraId="310B47DC" w14:textId="77777777" w:rsidR="009B2CBF" w:rsidRDefault="009B2CBF">
      <w:pPr>
        <w:snapToGrid w:val="0"/>
        <w:spacing w:beforeLines="50" w:before="120" w:line="288" w:lineRule="auto"/>
        <w:rPr>
          <w:rFonts w:ascii="Arial" w:hAnsi="Arial" w:cs="Arial"/>
          <w:bCs/>
        </w:rPr>
      </w:pPr>
    </w:p>
    <w:p w14:paraId="18D096C5"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1 (I)</w:t>
      </w:r>
    </w:p>
    <w:p w14:paraId="1534C0DC" w14:textId="77777777" w:rsidR="009B2CBF" w:rsidRDefault="00494BA3">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UL and DL+UL positioning for UEs in RRC_INACTIVE state, the enhancements on SRS for positioning in order to avoid frequent SRS (re)configuration is recommended for normative work. The details of solutions can be further discussed during normative work, which</w:t>
      </w:r>
      <w:r>
        <w:rPr>
          <w:rFonts w:ascii="Arial" w:hAnsi="Arial" w:cs="Arial"/>
          <w:color w:val="FF0000"/>
          <w:sz w:val="20"/>
          <w:szCs w:val="20"/>
          <w:lang w:eastAsia="zh-CN"/>
        </w:rPr>
        <w:t xml:space="preserve"> </w:t>
      </w:r>
      <w:r>
        <w:rPr>
          <w:rFonts w:ascii="Arial" w:hAnsi="Arial" w:cs="Arial"/>
          <w:sz w:val="20"/>
          <w:szCs w:val="20"/>
          <w:lang w:eastAsia="zh-CN"/>
        </w:rPr>
        <w:t>include but are not limited to one or combinations of the following:</w:t>
      </w:r>
    </w:p>
    <w:p w14:paraId="23D781BA"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S</w:t>
      </w:r>
      <w:r>
        <w:rPr>
          <w:rFonts w:ascii="Arial" w:eastAsiaTheme="minorEastAsia" w:hAnsi="Arial" w:cs="Arial"/>
          <w:sz w:val="20"/>
          <w:szCs w:val="20"/>
          <w:lang w:eastAsia="zh-CN"/>
        </w:rPr>
        <w:t>RS for positioning configurations in multiple cells. Details including issues such as interference, timing advance, spatial relation information, pathloss reference and common SRS parameters across multiple cells can be further discussed during normative work.</w:t>
      </w:r>
    </w:p>
    <w:p w14:paraId="1D989331"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re-configuration of one or multiple SRS for positioning configurations.</w:t>
      </w:r>
    </w:p>
    <w:p w14:paraId="01537162"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w:t>
      </w:r>
    </w:p>
    <w:p w14:paraId="79316103"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0F029F44" w14:textId="77777777">
        <w:tc>
          <w:tcPr>
            <w:tcW w:w="2336" w:type="dxa"/>
          </w:tcPr>
          <w:p w14:paraId="7663BAEE"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6B07382A"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23819B49" w14:textId="77777777">
        <w:tc>
          <w:tcPr>
            <w:tcW w:w="2336" w:type="dxa"/>
          </w:tcPr>
          <w:p w14:paraId="72A4BEDA" w14:textId="77777777" w:rsidR="009B2CBF" w:rsidRDefault="00494BA3">
            <w:pPr>
              <w:spacing w:before="0" w:line="240" w:lineRule="auto"/>
              <w:rPr>
                <w:sz w:val="22"/>
                <w:lang w:eastAsia="zh-CN"/>
              </w:rPr>
            </w:pPr>
            <w:r>
              <w:rPr>
                <w:rFonts w:hint="eastAsia"/>
                <w:sz w:val="22"/>
                <w:lang w:eastAsia="zh-CN"/>
              </w:rPr>
              <w:t>v</w:t>
            </w:r>
            <w:r>
              <w:rPr>
                <w:sz w:val="22"/>
                <w:lang w:eastAsia="zh-CN"/>
              </w:rPr>
              <w:t>ivo</w:t>
            </w:r>
          </w:p>
        </w:tc>
        <w:tc>
          <w:tcPr>
            <w:tcW w:w="7626" w:type="dxa"/>
          </w:tcPr>
          <w:p w14:paraId="353AB884" w14:textId="77777777" w:rsidR="009B2CBF" w:rsidRDefault="00494BA3">
            <w:pPr>
              <w:spacing w:before="0" w:line="240" w:lineRule="auto"/>
              <w:rPr>
                <w:sz w:val="22"/>
                <w:lang w:eastAsia="zh-CN"/>
              </w:rPr>
            </w:pPr>
            <w:r>
              <w:rPr>
                <w:rFonts w:hint="eastAsia"/>
                <w:sz w:val="22"/>
                <w:lang w:eastAsia="zh-CN"/>
              </w:rPr>
              <w:t>G</w:t>
            </w:r>
            <w:r>
              <w:rPr>
                <w:sz w:val="22"/>
                <w:lang w:eastAsia="zh-CN"/>
              </w:rPr>
              <w:t xml:space="preserve">enerally OK. </w:t>
            </w:r>
          </w:p>
          <w:p w14:paraId="28C57B98" w14:textId="77777777" w:rsidR="009B2CBF" w:rsidRDefault="00494BA3">
            <w:pPr>
              <w:spacing w:before="0" w:line="240" w:lineRule="auto"/>
              <w:rPr>
                <w:sz w:val="22"/>
                <w:lang w:eastAsia="zh-CN"/>
              </w:rPr>
            </w:pPr>
            <w:r>
              <w:rPr>
                <w:sz w:val="22"/>
                <w:lang w:eastAsia="zh-CN"/>
              </w:rPr>
              <w:t>Regarding the ‘details of solutions’, we prefer to add ‘may’ in the main-bullet, as the following.</w:t>
            </w:r>
          </w:p>
          <w:p w14:paraId="3B232F51" w14:textId="77777777" w:rsidR="009B2CBF" w:rsidRDefault="009B2CBF">
            <w:pPr>
              <w:spacing w:before="0" w:line="240" w:lineRule="auto"/>
              <w:rPr>
                <w:rFonts w:ascii="Arial" w:hAnsi="Arial" w:cs="Arial"/>
                <w:lang w:eastAsia="zh-CN"/>
              </w:rPr>
            </w:pPr>
          </w:p>
          <w:p w14:paraId="4FDAF9A3" w14:textId="77777777" w:rsidR="009B2CBF" w:rsidRDefault="00494BA3">
            <w:pPr>
              <w:spacing w:before="0" w:line="240" w:lineRule="auto"/>
              <w:rPr>
                <w:sz w:val="22"/>
                <w:lang w:eastAsia="zh-CN"/>
              </w:rPr>
            </w:pPr>
            <w:r>
              <w:rPr>
                <w:rFonts w:ascii="Arial" w:hAnsi="Arial" w:cs="Arial"/>
                <w:lang w:eastAsia="zh-CN"/>
              </w:rPr>
              <w:t xml:space="preserve">The details of solutions can be further discussed during normative work, which </w:t>
            </w:r>
            <w:r>
              <w:rPr>
                <w:rFonts w:ascii="Arial" w:hAnsi="Arial" w:cs="Arial"/>
                <w:color w:val="FF0000"/>
                <w:u w:val="single"/>
                <w:lang w:eastAsia="zh-CN"/>
              </w:rPr>
              <w:t>may</w:t>
            </w:r>
            <w:r>
              <w:rPr>
                <w:rFonts w:ascii="Arial" w:hAnsi="Arial" w:cs="Arial"/>
                <w:lang w:eastAsia="zh-CN"/>
              </w:rPr>
              <w:t xml:space="preserve"> include but are not limited to one or combinations of the following:…</w:t>
            </w:r>
          </w:p>
          <w:p w14:paraId="1EA7B96F" w14:textId="77777777" w:rsidR="009B2CBF" w:rsidRDefault="009B2CBF">
            <w:pPr>
              <w:spacing w:before="0" w:line="240" w:lineRule="auto"/>
              <w:rPr>
                <w:sz w:val="22"/>
                <w:lang w:eastAsia="zh-CN"/>
              </w:rPr>
            </w:pPr>
          </w:p>
        </w:tc>
      </w:tr>
      <w:tr w:rsidR="009B2CBF" w14:paraId="14B10637" w14:textId="77777777">
        <w:tc>
          <w:tcPr>
            <w:tcW w:w="2336" w:type="dxa"/>
          </w:tcPr>
          <w:p w14:paraId="3E2F0FB1" w14:textId="77777777" w:rsidR="009B2CBF" w:rsidRDefault="00494BA3">
            <w:pPr>
              <w:spacing w:before="0" w:line="240" w:lineRule="auto"/>
              <w:rPr>
                <w:sz w:val="22"/>
                <w:lang w:eastAsia="zh-CN"/>
              </w:rPr>
            </w:pPr>
            <w:r>
              <w:rPr>
                <w:sz w:val="22"/>
                <w:lang w:eastAsia="zh-CN"/>
              </w:rPr>
              <w:t>Qualcomm</w:t>
            </w:r>
          </w:p>
        </w:tc>
        <w:tc>
          <w:tcPr>
            <w:tcW w:w="7626" w:type="dxa"/>
          </w:tcPr>
          <w:p w14:paraId="2E79E0C7" w14:textId="77777777" w:rsidR="009B2CBF" w:rsidRDefault="00494BA3">
            <w:pPr>
              <w:spacing w:before="0" w:line="240" w:lineRule="auto"/>
              <w:rPr>
                <w:sz w:val="22"/>
                <w:lang w:eastAsia="zh-CN"/>
              </w:rPr>
            </w:pPr>
            <w:r>
              <w:rPr>
                <w:sz w:val="22"/>
                <w:lang w:eastAsia="zh-CN"/>
              </w:rPr>
              <w:t xml:space="preserve">We are supportive of this recommendation, and OK with the suggestion from vivo. We would also be OK to not include the “details of the solutions” in the recommendation/conclusion section of the TR. </w:t>
            </w:r>
          </w:p>
        </w:tc>
      </w:tr>
      <w:tr w:rsidR="009B2CBF" w14:paraId="2296483F" w14:textId="77777777">
        <w:tc>
          <w:tcPr>
            <w:tcW w:w="2336" w:type="dxa"/>
          </w:tcPr>
          <w:p w14:paraId="6648303D"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7A6F8034" w14:textId="77777777" w:rsidR="009B2CBF" w:rsidRDefault="00494BA3">
            <w:pPr>
              <w:spacing w:before="0" w:line="240" w:lineRule="auto"/>
              <w:rPr>
                <w:sz w:val="22"/>
                <w:lang w:eastAsia="ja-JP"/>
              </w:rPr>
            </w:pPr>
            <w:r>
              <w:rPr>
                <w:rFonts w:hint="eastAsia"/>
                <w:sz w:val="22"/>
                <w:lang w:eastAsia="zh-CN"/>
              </w:rPr>
              <w:t>Generally fine with the proposal.</w:t>
            </w:r>
          </w:p>
        </w:tc>
      </w:tr>
      <w:tr w:rsidR="009B2CBF" w14:paraId="6381F541" w14:textId="77777777">
        <w:tc>
          <w:tcPr>
            <w:tcW w:w="2336" w:type="dxa"/>
          </w:tcPr>
          <w:p w14:paraId="7A5E6E60" w14:textId="77777777" w:rsidR="009B2CBF" w:rsidRDefault="00494BA3">
            <w:pPr>
              <w:rPr>
                <w:sz w:val="22"/>
                <w:lang w:eastAsia="zh-CN"/>
              </w:rPr>
            </w:pPr>
            <w:r>
              <w:rPr>
                <w:rFonts w:hint="eastAsia"/>
                <w:sz w:val="22"/>
                <w:lang w:eastAsia="zh-CN"/>
              </w:rPr>
              <w:t>Xiaomi</w:t>
            </w:r>
          </w:p>
        </w:tc>
        <w:tc>
          <w:tcPr>
            <w:tcW w:w="7626" w:type="dxa"/>
          </w:tcPr>
          <w:p w14:paraId="13BD62BF" w14:textId="77777777" w:rsidR="009B2CBF" w:rsidRDefault="00494BA3">
            <w:pPr>
              <w:rPr>
                <w:sz w:val="22"/>
                <w:lang w:eastAsia="zh-CN"/>
              </w:rPr>
            </w:pPr>
            <w:r>
              <w:rPr>
                <w:sz w:val="22"/>
                <w:lang w:eastAsia="zh-CN"/>
              </w:rPr>
              <w:t>F</w:t>
            </w:r>
            <w:r>
              <w:rPr>
                <w:rFonts w:hint="eastAsia"/>
                <w:sz w:val="22"/>
                <w:lang w:eastAsia="zh-CN"/>
              </w:rPr>
              <w:t xml:space="preserve">ine with the proposal </w:t>
            </w:r>
          </w:p>
        </w:tc>
      </w:tr>
      <w:tr w:rsidR="009B2CBF" w14:paraId="504D9AA0" w14:textId="77777777">
        <w:tc>
          <w:tcPr>
            <w:tcW w:w="2336" w:type="dxa"/>
          </w:tcPr>
          <w:p w14:paraId="0BAA9D7A" w14:textId="77777777" w:rsidR="009B2CBF" w:rsidRDefault="00494BA3">
            <w:pPr>
              <w:rPr>
                <w:sz w:val="22"/>
                <w:lang w:eastAsia="zh-CN"/>
              </w:rPr>
            </w:pPr>
            <w:r>
              <w:rPr>
                <w:sz w:val="22"/>
                <w:lang w:eastAsia="zh-CN"/>
              </w:rPr>
              <w:t>Intel</w:t>
            </w:r>
          </w:p>
        </w:tc>
        <w:tc>
          <w:tcPr>
            <w:tcW w:w="7626" w:type="dxa"/>
          </w:tcPr>
          <w:p w14:paraId="2B680326" w14:textId="77777777" w:rsidR="009B2CBF" w:rsidRDefault="00494BA3">
            <w:pPr>
              <w:rPr>
                <w:sz w:val="22"/>
                <w:lang w:eastAsia="zh-CN"/>
              </w:rPr>
            </w:pPr>
            <w:r>
              <w:rPr>
                <w:sz w:val="22"/>
                <w:lang w:eastAsia="zh-CN"/>
              </w:rPr>
              <w:t>Ok</w:t>
            </w:r>
          </w:p>
        </w:tc>
      </w:tr>
      <w:tr w:rsidR="009B2CBF" w14:paraId="77DBCB20" w14:textId="77777777">
        <w:tc>
          <w:tcPr>
            <w:tcW w:w="2336" w:type="dxa"/>
          </w:tcPr>
          <w:p w14:paraId="4C31D373" w14:textId="77777777" w:rsidR="009B2CBF" w:rsidRDefault="00494BA3">
            <w:pPr>
              <w:rPr>
                <w:sz w:val="22"/>
                <w:lang w:eastAsia="zh-CN"/>
              </w:rPr>
            </w:pPr>
            <w:r>
              <w:rPr>
                <w:rFonts w:hint="eastAsia"/>
                <w:sz w:val="22"/>
                <w:lang w:eastAsia="zh-CN"/>
              </w:rPr>
              <w:t>H</w:t>
            </w:r>
            <w:r>
              <w:rPr>
                <w:sz w:val="22"/>
                <w:lang w:eastAsia="zh-CN"/>
              </w:rPr>
              <w:t>uawei, HiSilicon</w:t>
            </w:r>
          </w:p>
        </w:tc>
        <w:tc>
          <w:tcPr>
            <w:tcW w:w="7626" w:type="dxa"/>
          </w:tcPr>
          <w:p w14:paraId="2E89CF20" w14:textId="77777777" w:rsidR="009B2CBF" w:rsidRDefault="00494BA3">
            <w:pPr>
              <w:rPr>
                <w:sz w:val="22"/>
                <w:lang w:eastAsia="zh-CN"/>
              </w:rPr>
            </w:pPr>
            <w:r>
              <w:rPr>
                <w:rFonts w:hint="eastAsia"/>
                <w:sz w:val="22"/>
                <w:lang w:eastAsia="zh-CN"/>
              </w:rPr>
              <w:t>S</w:t>
            </w:r>
            <w:r>
              <w:rPr>
                <w:sz w:val="22"/>
                <w:lang w:eastAsia="zh-CN"/>
              </w:rPr>
              <w:t>upport.</w:t>
            </w:r>
          </w:p>
        </w:tc>
      </w:tr>
      <w:tr w:rsidR="009B2CBF" w14:paraId="219AA9D6" w14:textId="77777777">
        <w:tc>
          <w:tcPr>
            <w:tcW w:w="2336" w:type="dxa"/>
          </w:tcPr>
          <w:p w14:paraId="460C75EC" w14:textId="77777777" w:rsidR="009B2CBF" w:rsidRDefault="00494BA3">
            <w:pPr>
              <w:rPr>
                <w:sz w:val="22"/>
                <w:lang w:eastAsia="zh-CN"/>
              </w:rPr>
            </w:pPr>
            <w:r>
              <w:rPr>
                <w:rFonts w:hint="eastAsia"/>
                <w:sz w:val="22"/>
                <w:lang w:eastAsia="zh-CN"/>
              </w:rPr>
              <w:t>Spreadtrum</w:t>
            </w:r>
          </w:p>
        </w:tc>
        <w:tc>
          <w:tcPr>
            <w:tcW w:w="7626" w:type="dxa"/>
          </w:tcPr>
          <w:p w14:paraId="6714BCC4" w14:textId="77777777" w:rsidR="009B2CBF" w:rsidRDefault="00494BA3">
            <w:pPr>
              <w:rPr>
                <w:sz w:val="22"/>
                <w:lang w:eastAsia="zh-CN"/>
              </w:rPr>
            </w:pPr>
            <w:r>
              <w:rPr>
                <w:rFonts w:hint="eastAsia"/>
                <w:sz w:val="22"/>
                <w:lang w:eastAsia="zh-CN"/>
              </w:rPr>
              <w:t>Support</w:t>
            </w:r>
          </w:p>
        </w:tc>
      </w:tr>
    </w:tbl>
    <w:p w14:paraId="4572292B" w14:textId="77777777" w:rsidR="009B2CBF" w:rsidRDefault="009B2CBF">
      <w:pPr>
        <w:snapToGrid w:val="0"/>
        <w:spacing w:beforeLines="50" w:before="120" w:line="288" w:lineRule="auto"/>
        <w:rPr>
          <w:rFonts w:ascii="Arial" w:hAnsi="Arial" w:cs="Arial"/>
          <w:lang w:eastAsia="zh-CN"/>
        </w:rPr>
      </w:pPr>
    </w:p>
    <w:p w14:paraId="47A239D3" w14:textId="77777777" w:rsidR="009B2CBF" w:rsidRDefault="009B2CBF">
      <w:pPr>
        <w:snapToGrid w:val="0"/>
        <w:spacing w:beforeLines="50" w:before="120" w:line="288" w:lineRule="auto"/>
        <w:rPr>
          <w:rFonts w:ascii="Arial" w:hAnsi="Arial" w:cs="Arial"/>
          <w:lang w:eastAsia="zh-CN"/>
        </w:rPr>
      </w:pPr>
    </w:p>
    <w:p w14:paraId="35914060"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4.1.3 Round 2 discussion</w:t>
      </w:r>
    </w:p>
    <w:p w14:paraId="205F6BDB" w14:textId="77777777" w:rsidR="009B2CBF" w:rsidRDefault="00494BA3">
      <w:pPr>
        <w:snapToGrid w:val="0"/>
        <w:spacing w:beforeLines="50" w:before="120" w:line="288" w:lineRule="auto"/>
        <w:rPr>
          <w:rFonts w:ascii="Arial" w:hAnsi="Arial" w:cs="Arial"/>
          <w:bCs/>
        </w:rPr>
      </w:pPr>
      <w:r>
        <w:rPr>
          <w:rFonts w:ascii="Arial" w:eastAsia="Calibri" w:hAnsi="Arial" w:cs="Arial"/>
          <w:b/>
          <w:bCs/>
          <w:i/>
          <w:iCs/>
          <w:u w:val="single"/>
          <w:lang w:eastAsia="zh-CN"/>
        </w:rPr>
        <w:t>FL comments:</w:t>
      </w:r>
      <w:r>
        <w:rPr>
          <w:rFonts w:ascii="Arial" w:hAnsi="Arial" w:cs="Arial"/>
          <w:bCs/>
        </w:rPr>
        <w:t xml:space="preserve"> As this proposal is related to the discussion of RAN2 LS, let’s wait a bit for the progress on that before we discuss it during offline/online session. Companies are welcomed to further provide your views. The proposal is revised based on comments from vivo:</w:t>
      </w:r>
    </w:p>
    <w:p w14:paraId="07B98741" w14:textId="77777777" w:rsidR="009B2CBF" w:rsidRDefault="009B2CBF">
      <w:pPr>
        <w:snapToGrid w:val="0"/>
        <w:spacing w:beforeLines="50" w:before="120" w:line="288" w:lineRule="auto"/>
        <w:rPr>
          <w:rFonts w:ascii="Arial" w:hAnsi="Arial" w:cs="Arial"/>
          <w:bCs/>
        </w:rPr>
      </w:pPr>
    </w:p>
    <w:p w14:paraId="73868228" w14:textId="77777777" w:rsidR="009B2CBF" w:rsidRDefault="00494BA3" w:rsidP="005E4E00">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1 (II)</w:t>
      </w:r>
    </w:p>
    <w:p w14:paraId="0A3C258E" w14:textId="77777777" w:rsidR="009B2CBF" w:rsidRDefault="00494BA3">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UEs in RRC_INACTIVE state, the enhancements on SRS for positioning in order to avoid frequent SRS (re)configuration is recommended for normative work.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but are not limited to one or combinations of the following:</w:t>
      </w:r>
    </w:p>
    <w:p w14:paraId="40797727"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RS for positioning configurations in multiple cells. Details including issues such as interference, timing advance, spatial relation information, pathloss reference and common SRS parameters across multiple cells can be further discussed during normative work.</w:t>
      </w:r>
    </w:p>
    <w:p w14:paraId="0EDCE059"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re-configuration of one or multiple SRS for positioning configurations.</w:t>
      </w:r>
    </w:p>
    <w:p w14:paraId="4A976D41"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w:t>
      </w:r>
    </w:p>
    <w:p w14:paraId="2E4735EC" w14:textId="77777777" w:rsidR="009B2CBF" w:rsidRDefault="009B2CBF">
      <w:pPr>
        <w:snapToGrid w:val="0"/>
        <w:spacing w:beforeLines="50" w:before="120" w:line="288" w:lineRule="auto"/>
        <w:rPr>
          <w:rFonts w:ascii="Arial" w:hAnsi="Arial" w:cs="Arial"/>
          <w:bCs/>
        </w:rPr>
      </w:pPr>
    </w:p>
    <w:tbl>
      <w:tblPr>
        <w:tblStyle w:val="afd"/>
        <w:tblW w:w="9962" w:type="dxa"/>
        <w:tblLook w:val="04A0" w:firstRow="1" w:lastRow="0" w:firstColumn="1" w:lastColumn="0" w:noHBand="0" w:noVBand="1"/>
      </w:tblPr>
      <w:tblGrid>
        <w:gridCol w:w="2336"/>
        <w:gridCol w:w="7626"/>
      </w:tblGrid>
      <w:tr w:rsidR="009B2CBF" w14:paraId="2BCAACD2" w14:textId="77777777">
        <w:tc>
          <w:tcPr>
            <w:tcW w:w="2336" w:type="dxa"/>
          </w:tcPr>
          <w:p w14:paraId="7CEC7A5E" w14:textId="77777777" w:rsidR="009B2CBF" w:rsidRDefault="00494BA3">
            <w:pPr>
              <w:spacing w:before="0" w:line="240" w:lineRule="auto"/>
              <w:rPr>
                <w:rFonts w:ascii="Arial" w:hAnsi="Arial" w:cs="Arial"/>
                <w:b/>
                <w:bCs/>
              </w:rPr>
            </w:pPr>
            <w:r>
              <w:rPr>
                <w:rFonts w:ascii="Arial" w:hAnsi="Arial" w:cs="Arial"/>
                <w:b/>
                <w:bCs/>
              </w:rPr>
              <w:lastRenderedPageBreak/>
              <w:t>Company</w:t>
            </w:r>
          </w:p>
        </w:tc>
        <w:tc>
          <w:tcPr>
            <w:tcW w:w="7626" w:type="dxa"/>
          </w:tcPr>
          <w:p w14:paraId="171F6DF9"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01502A70" w14:textId="77777777">
        <w:tc>
          <w:tcPr>
            <w:tcW w:w="2336" w:type="dxa"/>
          </w:tcPr>
          <w:p w14:paraId="1954B315" w14:textId="77777777" w:rsidR="009B2CBF" w:rsidRDefault="00494BA3">
            <w:pPr>
              <w:spacing w:before="0" w:line="240" w:lineRule="auto"/>
              <w:rPr>
                <w:sz w:val="22"/>
                <w:lang w:eastAsia="zh-CN"/>
              </w:rPr>
            </w:pPr>
            <w:r>
              <w:rPr>
                <w:rFonts w:hint="eastAsia"/>
                <w:sz w:val="22"/>
                <w:lang w:eastAsia="zh-CN"/>
              </w:rPr>
              <w:t>OPPO</w:t>
            </w:r>
          </w:p>
        </w:tc>
        <w:tc>
          <w:tcPr>
            <w:tcW w:w="7626" w:type="dxa"/>
          </w:tcPr>
          <w:p w14:paraId="6166E858" w14:textId="77777777" w:rsidR="009B2CBF" w:rsidRDefault="00494BA3">
            <w:pPr>
              <w:spacing w:before="0" w:line="240" w:lineRule="auto"/>
              <w:rPr>
                <w:sz w:val="22"/>
                <w:lang w:eastAsia="zh-CN"/>
              </w:rPr>
            </w:pPr>
            <w:r>
              <w:rPr>
                <w:rFonts w:hint="eastAsia"/>
                <w:sz w:val="22"/>
                <w:lang w:eastAsia="zh-CN"/>
              </w:rPr>
              <w:t>We</w:t>
            </w:r>
            <w:r>
              <w:rPr>
                <w:sz w:val="22"/>
                <w:lang w:eastAsia="zh-CN"/>
              </w:rPr>
              <w:t xml:space="preserve"> agree with the assessment of FL that we discuss the RAN2 LS first and then decide whether to support Proposal 1 or not. </w:t>
            </w:r>
          </w:p>
          <w:p w14:paraId="43EC6F41" w14:textId="77777777" w:rsidR="009B2CBF" w:rsidRDefault="009B2CBF">
            <w:pPr>
              <w:spacing w:before="0" w:line="240" w:lineRule="auto"/>
              <w:rPr>
                <w:sz w:val="22"/>
                <w:lang w:eastAsia="zh-CN"/>
              </w:rPr>
            </w:pPr>
          </w:p>
          <w:p w14:paraId="6074F10B" w14:textId="77777777" w:rsidR="009B2CBF" w:rsidRDefault="00494BA3">
            <w:pPr>
              <w:spacing w:before="0" w:line="240" w:lineRule="auto"/>
              <w:rPr>
                <w:sz w:val="22"/>
                <w:lang w:eastAsia="zh-CN"/>
              </w:rPr>
            </w:pPr>
            <w:r>
              <w:rPr>
                <w:sz w:val="22"/>
                <w:lang w:eastAsia="zh-CN"/>
              </w:rPr>
              <w:t xml:space="preserve">To be careful, we suggest RAN1 to conduct at least preliminary evaluations on SRS for multiple cells to check the performance whether there is significant negative impact. We may not need to rush for an agreement. </w:t>
            </w:r>
          </w:p>
        </w:tc>
      </w:tr>
      <w:tr w:rsidR="009B2CBF" w14:paraId="19E6776A" w14:textId="77777777">
        <w:tc>
          <w:tcPr>
            <w:tcW w:w="2336" w:type="dxa"/>
          </w:tcPr>
          <w:p w14:paraId="7B78AC54" w14:textId="77777777" w:rsidR="009B2CBF" w:rsidRDefault="00494BA3">
            <w:pPr>
              <w:rPr>
                <w:rFonts w:eastAsia="Malgun Gothic"/>
                <w:sz w:val="22"/>
                <w:lang w:eastAsia="ko-KR"/>
              </w:rPr>
            </w:pPr>
            <w:r>
              <w:rPr>
                <w:rFonts w:eastAsia="Malgun Gothic" w:hint="eastAsia"/>
                <w:sz w:val="22"/>
                <w:lang w:eastAsia="ko-KR"/>
              </w:rPr>
              <w:t>L</w:t>
            </w:r>
            <w:r>
              <w:rPr>
                <w:rFonts w:eastAsia="Malgun Gothic"/>
                <w:sz w:val="22"/>
                <w:lang w:eastAsia="ko-KR"/>
              </w:rPr>
              <w:t>GE</w:t>
            </w:r>
          </w:p>
        </w:tc>
        <w:tc>
          <w:tcPr>
            <w:tcW w:w="7626" w:type="dxa"/>
          </w:tcPr>
          <w:p w14:paraId="5F7801B5" w14:textId="77777777" w:rsidR="009B2CBF" w:rsidRDefault="00494BA3">
            <w:pPr>
              <w:rPr>
                <w:rFonts w:eastAsia="Malgun Gothic"/>
                <w:sz w:val="22"/>
                <w:lang w:eastAsia="ko-KR"/>
              </w:rPr>
            </w:pPr>
            <w:r>
              <w:rPr>
                <w:rFonts w:eastAsia="Malgun Gothic"/>
                <w:sz w:val="22"/>
                <w:lang w:eastAsia="ko-KR"/>
              </w:rPr>
              <w:t xml:space="preserve">As summarized in FL comments, intention of this proposal is to avoid ‘UE frequent entering RRC_CONNECTED mode’ to obtain SRS (re)configuration. </w:t>
            </w:r>
            <w:r>
              <w:rPr>
                <w:rFonts w:eastAsia="Malgun Gothic" w:hint="eastAsia"/>
                <w:sz w:val="22"/>
                <w:lang w:eastAsia="ko-KR"/>
              </w:rPr>
              <w:t xml:space="preserve">If I understood correctly, </w:t>
            </w:r>
            <w:r>
              <w:rPr>
                <w:rFonts w:eastAsia="Malgun Gothic"/>
                <w:sz w:val="22"/>
                <w:lang w:eastAsia="ko-KR"/>
              </w:rPr>
              <w:t>‘</w:t>
            </w:r>
            <w:r>
              <w:rPr>
                <w:rFonts w:eastAsia="Malgun Gothic" w:hint="eastAsia"/>
                <w:sz w:val="22"/>
                <w:lang w:eastAsia="ko-KR"/>
              </w:rPr>
              <w:t>SRS for positioning request</w:t>
            </w:r>
            <w:r>
              <w:rPr>
                <w:rFonts w:eastAsia="Malgun Gothic"/>
                <w:sz w:val="22"/>
                <w:lang w:eastAsia="ko-KR"/>
              </w:rPr>
              <w:t>’</w:t>
            </w:r>
            <w:r>
              <w:rPr>
                <w:rFonts w:eastAsia="Malgun Gothic" w:hint="eastAsia"/>
                <w:sz w:val="22"/>
                <w:lang w:eastAsia="ko-KR"/>
              </w:rPr>
              <w:t xml:space="preserve"> procedure </w:t>
            </w:r>
            <w:r>
              <w:rPr>
                <w:rFonts w:eastAsia="Malgun Gothic"/>
                <w:sz w:val="22"/>
                <w:lang w:eastAsia="ko-KR"/>
              </w:rPr>
              <w:t xml:space="preserve">is a technique that may result SRS (re)configuration. Thus it seems for me that the main bullet needs to be changed. </w:t>
            </w:r>
          </w:p>
        </w:tc>
      </w:tr>
      <w:tr w:rsidR="009B2CBF" w14:paraId="2868A490" w14:textId="77777777">
        <w:tc>
          <w:tcPr>
            <w:tcW w:w="2336" w:type="dxa"/>
          </w:tcPr>
          <w:p w14:paraId="397FDE3F" w14:textId="77777777" w:rsidR="009B2CBF" w:rsidRDefault="00494BA3">
            <w:pPr>
              <w:spacing w:before="0" w:line="240" w:lineRule="auto"/>
              <w:rPr>
                <w:color w:val="0070C0"/>
                <w:sz w:val="22"/>
                <w:lang w:eastAsia="zh-CN"/>
              </w:rPr>
            </w:pPr>
            <w:r>
              <w:rPr>
                <w:rFonts w:hint="eastAsia"/>
                <w:color w:val="0070C0"/>
                <w:sz w:val="22"/>
                <w:lang w:eastAsia="zh-CN"/>
              </w:rPr>
              <w:t>F</w:t>
            </w:r>
            <w:r>
              <w:rPr>
                <w:color w:val="0070C0"/>
                <w:sz w:val="22"/>
                <w:lang w:eastAsia="zh-CN"/>
              </w:rPr>
              <w:t>L</w:t>
            </w:r>
          </w:p>
        </w:tc>
        <w:tc>
          <w:tcPr>
            <w:tcW w:w="7626" w:type="dxa"/>
          </w:tcPr>
          <w:p w14:paraId="797DEE53" w14:textId="77777777" w:rsidR="009B2CBF" w:rsidRDefault="00494BA3">
            <w:pPr>
              <w:spacing w:before="0" w:line="240" w:lineRule="auto"/>
              <w:rPr>
                <w:color w:val="0070C0"/>
                <w:sz w:val="22"/>
                <w:lang w:eastAsia="zh-CN"/>
              </w:rPr>
            </w:pPr>
            <w:r>
              <w:rPr>
                <w:rFonts w:hint="eastAsia"/>
                <w:color w:val="0070C0"/>
                <w:sz w:val="22"/>
                <w:lang w:eastAsia="zh-CN"/>
              </w:rPr>
              <w:t>T</w:t>
            </w:r>
            <w:r>
              <w:rPr>
                <w:color w:val="0070C0"/>
                <w:sz w:val="22"/>
                <w:lang w:eastAsia="zh-CN"/>
              </w:rPr>
              <w:t>o LGE: The intention is to avoid UE (re)entering RRC_CONNECTED mode to do so, for the request procedure, some companies proposed to consider procedure to request updates of SRS (re)configuration without (re)entering RRC_CONNECTED mode, I don’t see any conflict here. Hope it clarifies.</w:t>
            </w:r>
          </w:p>
          <w:p w14:paraId="6F2CE561" w14:textId="77777777" w:rsidR="009B2CBF" w:rsidRDefault="009B2CBF">
            <w:pPr>
              <w:spacing w:before="0" w:line="240" w:lineRule="auto"/>
              <w:rPr>
                <w:color w:val="0070C0"/>
                <w:sz w:val="22"/>
                <w:lang w:eastAsia="zh-CN"/>
              </w:rPr>
            </w:pPr>
          </w:p>
        </w:tc>
      </w:tr>
      <w:tr w:rsidR="009B2CBF" w14:paraId="143F167E" w14:textId="77777777">
        <w:tc>
          <w:tcPr>
            <w:tcW w:w="2336" w:type="dxa"/>
          </w:tcPr>
          <w:p w14:paraId="517DF88F" w14:textId="77777777" w:rsidR="009B2CBF" w:rsidRDefault="009B2CBF">
            <w:pPr>
              <w:rPr>
                <w:color w:val="0070C0"/>
                <w:sz w:val="22"/>
                <w:lang w:eastAsia="zh-CN"/>
              </w:rPr>
            </w:pPr>
          </w:p>
        </w:tc>
        <w:tc>
          <w:tcPr>
            <w:tcW w:w="7626" w:type="dxa"/>
          </w:tcPr>
          <w:p w14:paraId="68B57464" w14:textId="77777777" w:rsidR="009B2CBF" w:rsidRDefault="009B2CBF">
            <w:pPr>
              <w:rPr>
                <w:color w:val="0070C0"/>
                <w:sz w:val="22"/>
                <w:lang w:eastAsia="zh-CN"/>
              </w:rPr>
            </w:pPr>
          </w:p>
        </w:tc>
      </w:tr>
    </w:tbl>
    <w:p w14:paraId="534EA468" w14:textId="77777777" w:rsidR="009B2CBF" w:rsidRDefault="009B2CBF">
      <w:pPr>
        <w:snapToGrid w:val="0"/>
        <w:spacing w:beforeLines="50" w:before="120" w:line="288" w:lineRule="auto"/>
        <w:rPr>
          <w:rFonts w:ascii="Arial" w:hAnsi="Arial" w:cs="Arial"/>
          <w:bCs/>
        </w:rPr>
      </w:pPr>
    </w:p>
    <w:p w14:paraId="0B06124F" w14:textId="77777777" w:rsidR="009B2CBF" w:rsidRDefault="009B2CBF">
      <w:pPr>
        <w:snapToGrid w:val="0"/>
        <w:spacing w:beforeLines="50" w:before="120" w:line="288" w:lineRule="auto"/>
        <w:rPr>
          <w:rFonts w:ascii="Arial" w:hAnsi="Arial" w:cs="Arial"/>
          <w:lang w:eastAsia="zh-CN"/>
        </w:rPr>
      </w:pPr>
    </w:p>
    <w:p w14:paraId="02F92317" w14:textId="0DA1B10D" w:rsidR="009B2CBF" w:rsidRDefault="00494BA3">
      <w:pPr>
        <w:pStyle w:val="2"/>
        <w:numPr>
          <w:ilvl w:val="0"/>
          <w:numId w:val="0"/>
        </w:numPr>
        <w:rPr>
          <w:sz w:val="28"/>
          <w:szCs w:val="28"/>
          <w:lang w:eastAsia="zh-CN"/>
        </w:rPr>
      </w:pPr>
      <w:r>
        <w:rPr>
          <w:sz w:val="28"/>
          <w:szCs w:val="28"/>
          <w:lang w:eastAsia="zh-CN"/>
        </w:rPr>
        <w:t>4.2 Time domain adaption of RS/paging/reporting/synchronization</w:t>
      </w:r>
    </w:p>
    <w:p w14:paraId="2AC3DA49"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4.2.1 Summary of inputs</w:t>
      </w:r>
    </w:p>
    <w:p w14:paraId="3699ED73"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3 companies (Sony, CMCC, Ericsson) explicitly provide evaluation results with and without minimized gaps between RS/paging/reporting/synchronization. It is observed that by minimizing gaps, the power consumption reduces as the UE is able to wake up and perform all necessary operations and stays asleep as much as possible. In addition, 2 companies (ZTE, Samsung) provide results of paging/PEI triggered positioning to illustrate the performance gains. 1 company (HW, Hisilicon) provide results of using TRS-based synchronization for UL positioning and it is observed that TRS based synchronization may shorten the active time when UE wakes up for the purpose of transmitting SRS compared with SSB based synchronization.</w:t>
      </w:r>
      <w:r>
        <w:rPr>
          <w:rFonts w:ascii="Arial" w:hAnsi="Arial" w:cs="Arial" w:hint="eastAsia"/>
          <w:lang w:eastAsia="zh-CN"/>
        </w:rPr>
        <w:t xml:space="preserve"> </w:t>
      </w:r>
      <w:r>
        <w:rPr>
          <w:rFonts w:ascii="Arial" w:hAnsi="Arial" w:cs="Arial"/>
          <w:lang w:eastAsia="zh-CN"/>
        </w:rPr>
        <w:t>Furthermore, 11 companies (HW/Hisilicon, vivo, Spreadtrum, xiaomi,</w:t>
      </w:r>
      <w:r>
        <w:rPr>
          <w:rFonts w:ascii="Arial" w:hAnsi="Arial" w:cs="Arial"/>
          <w:color w:val="FF0000"/>
          <w:lang w:eastAsia="zh-CN"/>
        </w:rPr>
        <w:t xml:space="preserve"> </w:t>
      </w:r>
      <w:r>
        <w:rPr>
          <w:rFonts w:ascii="Arial" w:hAnsi="Arial" w:cs="Arial"/>
          <w:lang w:eastAsia="zh-CN"/>
        </w:rPr>
        <w:t>Intel, ZTE, Sony, CMCC, Samsung, Qualcomm, Ericsson) provide evaluation results of potential enhancements assuming that gaps between RS/paging/reporting/synchronization are minimized, and results show that it is beneficial of improving battery life. Please refer to Section 3.2 for detailed results.</w:t>
      </w:r>
    </w:p>
    <w:p w14:paraId="4A3737D5"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R</w:t>
      </w:r>
      <w:r>
        <w:rPr>
          <w:rFonts w:ascii="Arial" w:hAnsi="Arial" w:cs="Arial"/>
          <w:lang w:eastAsia="zh-CN"/>
        </w:rPr>
        <w:t>egarding the detailed solutions on the time domain adaptation (i.e., on how to achieve the minimized gaps), 10 companies (vivo, Spreadtrum, xiaomi, ZTE, Sony, CMCC, Lenovo, NTT DOCOMO, Samsung, Qualcomm) provide their views:</w:t>
      </w:r>
    </w:p>
    <w:p w14:paraId="4365C52A" w14:textId="77777777" w:rsidR="009B2CBF" w:rsidRDefault="00494BA3">
      <w:pPr>
        <w:pStyle w:val="aff4"/>
        <w:numPr>
          <w:ilvl w:val="0"/>
          <w:numId w:val="24"/>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I</w:t>
      </w:r>
      <w:r>
        <w:rPr>
          <w:rFonts w:ascii="Arial" w:hAnsi="Arial" w:cs="Arial"/>
          <w:sz w:val="20"/>
          <w:szCs w:val="20"/>
          <w:lang w:eastAsia="zh-CN"/>
        </w:rPr>
        <w:t>n [12/Sony] and [13/CMCC], it is proposed to study detailed solutions of time domain adaptation of paging reception, RS, reporting and/or synchronization in the normative work.</w:t>
      </w:r>
    </w:p>
    <w:p w14:paraId="3249AD7B" w14:textId="77777777" w:rsidR="009B2CBF" w:rsidRDefault="00494BA3">
      <w:pPr>
        <w:pStyle w:val="aff4"/>
        <w:numPr>
          <w:ilvl w:val="0"/>
          <w:numId w:val="24"/>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6 companies (vivo, xiaomi, ZTE, LGE, NTT DOCOMO, Samsung) discuss UE behaviors and/or specific solutions on how to achieve the time domain adaptation of paging reception and PRS measurement and/or SRS transmissions. In [11/ZTE] and [18/Samsung], paging/PEI triggered positioning operation is proposed, and the solution is to restrict UE on PRS measurement and/or SRS transmission by defining a time window in [18/LGE].</w:t>
      </w:r>
    </w:p>
    <w:p w14:paraId="4F911DA0" w14:textId="77777777" w:rsidR="009B2CBF" w:rsidRDefault="00494BA3">
      <w:pPr>
        <w:pStyle w:val="aff4"/>
        <w:numPr>
          <w:ilvl w:val="0"/>
          <w:numId w:val="24"/>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lastRenderedPageBreak/>
        <w:t xml:space="preserve">5 companies (vivo, Spreadtrum, Lenovo, NTT DOCOMO, Qualcomm) provide views on coordination among positioning nodes (e.g., UE, LMF, gNB) to align the DRX and PRS/SRS configurations. </w:t>
      </w:r>
    </w:p>
    <w:p w14:paraId="0D2A6A14" w14:textId="77777777" w:rsidR="009B2CBF" w:rsidRDefault="009B2CBF">
      <w:pPr>
        <w:pStyle w:val="3GPPAgreements"/>
        <w:numPr>
          <w:ilvl w:val="0"/>
          <w:numId w:val="0"/>
        </w:numPr>
        <w:snapToGrid w:val="0"/>
        <w:spacing w:before="0" w:after="120" w:line="259" w:lineRule="auto"/>
        <w:rPr>
          <w:iCs/>
        </w:rPr>
      </w:pPr>
    </w:p>
    <w:p w14:paraId="2F344AC6" w14:textId="77777777" w:rsidR="009B2CBF" w:rsidRDefault="009B2CBF">
      <w:pPr>
        <w:pStyle w:val="3GPPAgreements"/>
        <w:numPr>
          <w:ilvl w:val="0"/>
          <w:numId w:val="0"/>
        </w:numPr>
        <w:snapToGrid w:val="0"/>
        <w:spacing w:before="0" w:after="120" w:line="259" w:lineRule="auto"/>
        <w:rPr>
          <w:iCs/>
        </w:rPr>
      </w:pPr>
    </w:p>
    <w:p w14:paraId="042548AD"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4.2.2 Round 1 discussion</w:t>
      </w:r>
    </w:p>
    <w:p w14:paraId="2561D7E9" w14:textId="77777777" w:rsidR="009B2CBF" w:rsidRDefault="00494BA3">
      <w:pPr>
        <w:snapToGrid w:val="0"/>
        <w:spacing w:beforeLines="50" w:before="120" w:line="288" w:lineRule="auto"/>
        <w:rPr>
          <w:rFonts w:ascii="Arial" w:hAnsi="Arial" w:cs="Arial"/>
          <w:bCs/>
        </w:rPr>
      </w:pPr>
      <w:r>
        <w:rPr>
          <w:rFonts w:ascii="Arial" w:eastAsia="Calibri" w:hAnsi="Arial" w:cs="Arial"/>
          <w:b/>
          <w:bCs/>
          <w:i/>
          <w:iCs/>
          <w:u w:val="single"/>
          <w:lang w:eastAsia="zh-CN"/>
        </w:rPr>
        <w:t>FL comments</w:t>
      </w:r>
      <w:r>
        <w:rPr>
          <w:rFonts w:ascii="Arial" w:hAnsi="Arial" w:cs="Arial"/>
          <w:lang w:eastAsia="zh-CN"/>
        </w:rPr>
        <w:t>:</w:t>
      </w:r>
      <w:r>
        <w:rPr>
          <w:rFonts w:ascii="Arial" w:hAnsi="Arial" w:cs="Arial"/>
        </w:rPr>
        <w:t xml:space="preserve"> </w:t>
      </w:r>
      <w:r>
        <w:rPr>
          <w:rFonts w:ascii="Arial" w:hAnsi="Arial" w:cs="Arial"/>
          <w:bCs/>
        </w:rPr>
        <w:t xml:space="preserve">From </w:t>
      </w:r>
      <w:r>
        <w:rPr>
          <w:rFonts w:ascii="Arial" w:hAnsi="Arial" w:cs="Arial"/>
          <w:bCs/>
          <w:lang w:eastAsia="zh-CN"/>
        </w:rPr>
        <w:t>the evaluations, by minimizing gaps between RS/paging/reporting/synchronization</w:t>
      </w:r>
      <w:r>
        <w:rPr>
          <w:rFonts w:ascii="Arial" w:hAnsi="Arial" w:cs="Arial"/>
          <w:bCs/>
        </w:rPr>
        <w:t>, it is beneficial to improve the battery life, and it is reasonable to recommend solutions to achieve minimized gaps in the normative work. For the proposed solutions, my understanding is that solutions such as paging/PEI-triggered positioning and introduction of time window are further enhancements based on the alignment of DRX and PRS/SRS configurations; otherwise, it is impossible fo</w:t>
      </w:r>
      <w:r>
        <w:rPr>
          <w:rFonts w:ascii="Arial" w:hAnsi="Arial" w:cs="Arial" w:hint="eastAsia"/>
          <w:bCs/>
          <w:lang w:eastAsia="zh-CN"/>
        </w:rPr>
        <w:t>r</w:t>
      </w:r>
      <w:r>
        <w:rPr>
          <w:rFonts w:ascii="Arial" w:hAnsi="Arial" w:cs="Arial"/>
          <w:bCs/>
          <w:lang w:eastAsia="zh-CN"/>
        </w:rPr>
        <w:t xml:space="preserve"> the UE to wake up once to perform paging reception, PRS measurement and/or SRS transmission</w:t>
      </w:r>
      <w:r>
        <w:rPr>
          <w:rFonts w:ascii="Arial" w:hAnsi="Arial" w:cs="Arial"/>
          <w:bCs/>
        </w:rPr>
        <w:t xml:space="preserve">. Note that in RAN2#119bis-e meeting, RAN2 has already reached a related agreement to consider the feasibility of configuration alignment between PRS and DRX (at least paging DRX), we should focus on solutions with RAN1 impact, and hence </w:t>
      </w:r>
      <w:r>
        <w:rPr>
          <w:rFonts w:ascii="Arial" w:hAnsi="Arial" w:cs="Arial" w:hint="eastAsia"/>
          <w:bCs/>
          <w:lang w:eastAsia="zh-CN"/>
        </w:rPr>
        <w:t>t</w:t>
      </w:r>
      <w:r>
        <w:rPr>
          <w:rFonts w:ascii="Arial" w:hAnsi="Arial" w:cs="Arial"/>
          <w:bCs/>
        </w:rPr>
        <w:t>he following proposal is formulated:</w:t>
      </w:r>
    </w:p>
    <w:p w14:paraId="35A4CEED" w14:textId="77777777" w:rsidR="009B2CBF" w:rsidRDefault="009B2CBF">
      <w:pPr>
        <w:snapToGrid w:val="0"/>
        <w:spacing w:beforeLines="50" w:before="120" w:line="288" w:lineRule="auto"/>
        <w:rPr>
          <w:rFonts w:ascii="Arial" w:hAnsi="Arial" w:cs="Arial"/>
          <w:bCs/>
          <w:highlight w:val="yellow"/>
        </w:rPr>
      </w:pPr>
    </w:p>
    <w:p w14:paraId="0EA3264E"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w:t>
      </w:r>
    </w:p>
    <w:p w14:paraId="24012766" w14:textId="77777777" w:rsidR="009B2CBF" w:rsidRDefault="00494BA3">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Time domain adaptation on PRS/SRS/paging/reporting/synchronization to reduce UE wake-up duration and power state transition times is recommended for normative work. The details of solutions can be further discussed during normative work, which include and are not limited to the following:</w:t>
      </w:r>
    </w:p>
    <w:p w14:paraId="5B513C36"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Paging and/or PEI-triggered positioning.</w:t>
      </w:r>
    </w:p>
    <w:p w14:paraId="567FBA62"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14:paraId="7D1E287A"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RS-based synchronization in adjacent slots to SRS.</w:t>
      </w:r>
    </w:p>
    <w:p w14:paraId="0903B939"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Above 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14:paraId="6EE57E92"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PRS measurement in above do not preclude simplified PRS configurations (e.g., 1-symbol PRS, comb-size &gt; 12).</w:t>
      </w:r>
    </w:p>
    <w:p w14:paraId="75359016" w14:textId="77777777" w:rsidR="009B2CBF" w:rsidRDefault="009B2CBF">
      <w:pPr>
        <w:pStyle w:val="3GPPAgreements"/>
        <w:numPr>
          <w:ilvl w:val="0"/>
          <w:numId w:val="0"/>
        </w:numPr>
        <w:snapToGrid w:val="0"/>
        <w:spacing w:before="0" w:after="120" w:line="259" w:lineRule="auto"/>
        <w:rPr>
          <w:iCs/>
        </w:rPr>
      </w:pPr>
    </w:p>
    <w:tbl>
      <w:tblPr>
        <w:tblStyle w:val="afd"/>
        <w:tblW w:w="9962" w:type="dxa"/>
        <w:tblLook w:val="04A0" w:firstRow="1" w:lastRow="0" w:firstColumn="1" w:lastColumn="0" w:noHBand="0" w:noVBand="1"/>
      </w:tblPr>
      <w:tblGrid>
        <w:gridCol w:w="2336"/>
        <w:gridCol w:w="7626"/>
      </w:tblGrid>
      <w:tr w:rsidR="009B2CBF" w14:paraId="2C6ED4CF" w14:textId="77777777">
        <w:tc>
          <w:tcPr>
            <w:tcW w:w="2336" w:type="dxa"/>
          </w:tcPr>
          <w:p w14:paraId="22E58F4F"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5BB79227"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0B4ECD1F" w14:textId="77777777">
        <w:tc>
          <w:tcPr>
            <w:tcW w:w="2336" w:type="dxa"/>
          </w:tcPr>
          <w:p w14:paraId="32E6DF98" w14:textId="77777777" w:rsidR="009B2CBF" w:rsidRDefault="00494BA3">
            <w:pPr>
              <w:spacing w:before="0" w:line="240" w:lineRule="auto"/>
              <w:rPr>
                <w:sz w:val="22"/>
                <w:lang w:eastAsia="zh-CN"/>
              </w:rPr>
            </w:pPr>
            <w:r>
              <w:rPr>
                <w:rFonts w:hint="eastAsia"/>
                <w:sz w:val="22"/>
                <w:lang w:eastAsia="zh-CN"/>
              </w:rPr>
              <w:t>v</w:t>
            </w:r>
            <w:r>
              <w:rPr>
                <w:sz w:val="22"/>
                <w:lang w:eastAsia="zh-CN"/>
              </w:rPr>
              <w:t>ivo</w:t>
            </w:r>
          </w:p>
        </w:tc>
        <w:tc>
          <w:tcPr>
            <w:tcW w:w="7626" w:type="dxa"/>
          </w:tcPr>
          <w:p w14:paraId="5E1C8E41" w14:textId="77777777" w:rsidR="009B2CBF" w:rsidRDefault="00494BA3">
            <w:pPr>
              <w:spacing w:before="0" w:line="240" w:lineRule="auto"/>
              <w:rPr>
                <w:sz w:val="22"/>
                <w:lang w:eastAsia="zh-CN"/>
              </w:rPr>
            </w:pPr>
            <w:r>
              <w:rPr>
                <w:rFonts w:hint="eastAsia"/>
                <w:sz w:val="22"/>
                <w:lang w:eastAsia="zh-CN"/>
              </w:rPr>
              <w:t>F</w:t>
            </w:r>
            <w:r>
              <w:rPr>
                <w:sz w:val="22"/>
                <w:lang w:eastAsia="zh-CN"/>
              </w:rPr>
              <w:t>irstly, a soft wording is better for potential solutions</w:t>
            </w:r>
            <w:r>
              <w:rPr>
                <w:rFonts w:hint="eastAsia"/>
                <w:sz w:val="22"/>
                <w:lang w:eastAsia="zh-CN"/>
              </w:rPr>
              <w:t>,</w:t>
            </w:r>
            <w:r>
              <w:rPr>
                <w:sz w:val="22"/>
                <w:lang w:eastAsia="zh-CN"/>
              </w:rPr>
              <w:t xml:space="preserve"> and we prefer to add ‘may’ in the main-bullet as ‘</w:t>
            </w:r>
            <w:r>
              <w:rPr>
                <w:rFonts w:ascii="Arial" w:hAnsi="Arial" w:cs="Arial"/>
                <w:lang w:eastAsia="zh-CN"/>
              </w:rPr>
              <w:t xml:space="preserve">which </w:t>
            </w:r>
            <w:r>
              <w:rPr>
                <w:rFonts w:ascii="Arial" w:hAnsi="Arial" w:cs="Arial"/>
                <w:color w:val="FF0000"/>
                <w:u w:val="single"/>
                <w:lang w:eastAsia="zh-CN"/>
              </w:rPr>
              <w:t>may</w:t>
            </w:r>
            <w:r>
              <w:rPr>
                <w:rFonts w:ascii="Arial" w:hAnsi="Arial" w:cs="Arial"/>
                <w:lang w:eastAsia="zh-CN"/>
              </w:rPr>
              <w:t xml:space="preserve"> include and are not limited to the following</w:t>
            </w:r>
            <w:r>
              <w:rPr>
                <w:sz w:val="22"/>
                <w:lang w:eastAsia="zh-CN"/>
              </w:rPr>
              <w:t>’.</w:t>
            </w:r>
          </w:p>
          <w:p w14:paraId="088A2AC2" w14:textId="77777777" w:rsidR="009B2CBF" w:rsidRDefault="009B2CBF">
            <w:pPr>
              <w:spacing w:before="0" w:line="240" w:lineRule="auto"/>
              <w:rPr>
                <w:sz w:val="22"/>
                <w:lang w:eastAsia="zh-CN"/>
              </w:rPr>
            </w:pPr>
          </w:p>
          <w:p w14:paraId="37971178" w14:textId="77777777" w:rsidR="009B2CBF" w:rsidRDefault="00494BA3">
            <w:pPr>
              <w:spacing w:before="0" w:line="240" w:lineRule="auto"/>
              <w:rPr>
                <w:sz w:val="22"/>
                <w:lang w:eastAsia="zh-CN"/>
              </w:rPr>
            </w:pPr>
            <w:r>
              <w:rPr>
                <w:rFonts w:hint="eastAsia"/>
                <w:sz w:val="22"/>
                <w:lang w:eastAsia="zh-CN"/>
              </w:rPr>
              <w:t>T</w:t>
            </w:r>
            <w:r>
              <w:rPr>
                <w:sz w:val="22"/>
                <w:lang w:eastAsia="zh-CN"/>
              </w:rPr>
              <w:t>hen, the meaning of ‘Paging and/or PEI-</w:t>
            </w:r>
            <w:r>
              <w:rPr>
                <w:color w:val="FF0000"/>
                <w:sz w:val="22"/>
                <w:lang w:eastAsia="zh-CN"/>
              </w:rPr>
              <w:t>triggered</w:t>
            </w:r>
            <w:r>
              <w:rPr>
                <w:sz w:val="22"/>
                <w:lang w:eastAsia="zh-CN"/>
              </w:rPr>
              <w:t xml:space="preserve"> positioning’ should be clarified. For example, whether it means to include positioning related information in ‘paging or PEI’, or not include positioning related information in ‘paging or PEI’ but positioning related behaviour is impacted by paging monitoring? </w:t>
            </w:r>
          </w:p>
          <w:p w14:paraId="3985FCE4" w14:textId="77777777" w:rsidR="009B2CBF" w:rsidRDefault="009B2CBF">
            <w:pPr>
              <w:spacing w:before="0" w:line="240" w:lineRule="auto"/>
              <w:rPr>
                <w:sz w:val="22"/>
                <w:lang w:eastAsia="zh-CN"/>
              </w:rPr>
            </w:pPr>
          </w:p>
          <w:p w14:paraId="64437790" w14:textId="77777777" w:rsidR="009B2CBF" w:rsidRDefault="00494BA3">
            <w:pPr>
              <w:spacing w:before="0" w:line="240" w:lineRule="auto"/>
              <w:rPr>
                <w:sz w:val="22"/>
                <w:lang w:eastAsia="zh-CN"/>
              </w:rPr>
            </w:pPr>
            <w:r>
              <w:rPr>
                <w:rFonts w:hint="eastAsia"/>
                <w:sz w:val="22"/>
                <w:lang w:eastAsia="zh-CN"/>
              </w:rPr>
              <w:t>I</w:t>
            </w:r>
            <w:r>
              <w:rPr>
                <w:sz w:val="22"/>
                <w:lang w:eastAsia="zh-CN"/>
              </w:rPr>
              <w:t xml:space="preserve">n addition, for ‘TRS-based </w:t>
            </w:r>
            <w:r>
              <w:rPr>
                <w:rFonts w:ascii="Arial" w:hAnsi="Arial" w:cs="Arial"/>
                <w:lang w:eastAsia="zh-CN"/>
              </w:rPr>
              <w:t>synchronization in adjacent slots to SRS</w:t>
            </w:r>
            <w:r>
              <w:rPr>
                <w:sz w:val="22"/>
                <w:lang w:eastAsia="zh-CN"/>
              </w:rPr>
              <w:t xml:space="preserve">’, we don’t see the spec impact, since TRS is cell specific RS, and if it is available in inactive state, it is up to UE to determine whether to measure TRS for synchronization. Maybe </w:t>
            </w:r>
            <w:r>
              <w:rPr>
                <w:rFonts w:hint="eastAsia"/>
                <w:sz w:val="22"/>
                <w:lang w:eastAsia="zh-CN"/>
              </w:rPr>
              <w:t>proponent</w:t>
            </w:r>
            <w:r>
              <w:rPr>
                <w:sz w:val="22"/>
                <w:lang w:eastAsia="zh-CN"/>
              </w:rPr>
              <w:t xml:space="preserve"> can </w:t>
            </w:r>
            <w:r>
              <w:rPr>
                <w:rFonts w:hint="eastAsia"/>
                <w:sz w:val="22"/>
                <w:lang w:eastAsia="zh-CN"/>
              </w:rPr>
              <w:t>further</w:t>
            </w:r>
            <w:r>
              <w:rPr>
                <w:sz w:val="22"/>
                <w:lang w:eastAsia="zh-CN"/>
              </w:rPr>
              <w:t xml:space="preserve"> </w:t>
            </w:r>
            <w:r>
              <w:rPr>
                <w:rFonts w:hint="eastAsia"/>
                <w:sz w:val="22"/>
                <w:lang w:eastAsia="zh-CN"/>
              </w:rPr>
              <w:t>explain</w:t>
            </w:r>
            <w:r>
              <w:rPr>
                <w:sz w:val="22"/>
                <w:lang w:eastAsia="zh-CN"/>
              </w:rPr>
              <w:t xml:space="preserve"> </w:t>
            </w:r>
            <w:r>
              <w:rPr>
                <w:rFonts w:hint="eastAsia"/>
                <w:sz w:val="22"/>
                <w:lang w:eastAsia="zh-CN"/>
              </w:rPr>
              <w:t>the</w:t>
            </w:r>
            <w:r>
              <w:rPr>
                <w:sz w:val="22"/>
                <w:lang w:eastAsia="zh-CN"/>
              </w:rPr>
              <w:t xml:space="preserve"> </w:t>
            </w:r>
            <w:r>
              <w:rPr>
                <w:rFonts w:hint="eastAsia"/>
                <w:sz w:val="22"/>
                <w:lang w:eastAsia="zh-CN"/>
              </w:rPr>
              <w:t>specification</w:t>
            </w:r>
            <w:r>
              <w:rPr>
                <w:sz w:val="22"/>
                <w:lang w:eastAsia="zh-CN"/>
              </w:rPr>
              <w:t xml:space="preserve"> </w:t>
            </w:r>
            <w:r>
              <w:rPr>
                <w:rFonts w:hint="eastAsia"/>
                <w:sz w:val="22"/>
                <w:lang w:eastAsia="zh-CN"/>
              </w:rPr>
              <w:t>impact</w:t>
            </w:r>
            <w:r>
              <w:rPr>
                <w:sz w:val="22"/>
                <w:lang w:eastAsia="zh-CN"/>
              </w:rPr>
              <w:t>.</w:t>
            </w:r>
          </w:p>
        </w:tc>
      </w:tr>
      <w:tr w:rsidR="009B2CBF" w14:paraId="38A6A547" w14:textId="77777777">
        <w:tc>
          <w:tcPr>
            <w:tcW w:w="2336" w:type="dxa"/>
          </w:tcPr>
          <w:p w14:paraId="691FD0C3" w14:textId="77777777" w:rsidR="009B2CBF" w:rsidRDefault="00494BA3">
            <w:pPr>
              <w:spacing w:before="0" w:line="240" w:lineRule="auto"/>
              <w:rPr>
                <w:sz w:val="22"/>
                <w:lang w:eastAsia="zh-CN"/>
              </w:rPr>
            </w:pPr>
            <w:r>
              <w:rPr>
                <w:sz w:val="22"/>
                <w:lang w:eastAsia="zh-CN"/>
              </w:rPr>
              <w:t>Qualcomm</w:t>
            </w:r>
          </w:p>
        </w:tc>
        <w:tc>
          <w:tcPr>
            <w:tcW w:w="7626" w:type="dxa"/>
          </w:tcPr>
          <w:p w14:paraId="0498B304" w14:textId="77777777" w:rsidR="009B2CBF" w:rsidRDefault="00494BA3">
            <w:pPr>
              <w:spacing w:before="0" w:line="240" w:lineRule="auto"/>
              <w:rPr>
                <w:sz w:val="22"/>
                <w:lang w:eastAsia="zh-CN"/>
              </w:rPr>
            </w:pPr>
            <w:r>
              <w:rPr>
                <w:sz w:val="22"/>
                <w:lang w:eastAsia="zh-CN"/>
              </w:rPr>
              <w:t xml:space="preserve">We are generally supportive of the principle of this proposal, but we think that the wording “Time domain adaptation” may not be the most appropriate way of describing the intention. We think it something like: “Enhancements to facilitate </w:t>
            </w:r>
            <w:r>
              <w:rPr>
                <w:sz w:val="22"/>
                <w:lang w:eastAsia="zh-CN"/>
              </w:rPr>
              <w:lastRenderedPageBreak/>
              <w:t>PRS/SRS/paging/reporting/synchronization alignment and time domain gap reduction” to reduce UE wake-up duration. We can work more on the wording during the meeting.</w:t>
            </w:r>
          </w:p>
          <w:p w14:paraId="711862B0" w14:textId="77777777" w:rsidR="009B2CBF" w:rsidRDefault="009B2CBF">
            <w:pPr>
              <w:spacing w:before="0" w:line="240" w:lineRule="auto"/>
              <w:rPr>
                <w:sz w:val="22"/>
                <w:lang w:eastAsia="zh-CN"/>
              </w:rPr>
            </w:pPr>
          </w:p>
          <w:p w14:paraId="4F8EE9A8" w14:textId="77777777" w:rsidR="009B2CBF" w:rsidRDefault="00494BA3">
            <w:pPr>
              <w:spacing w:before="0" w:line="240" w:lineRule="auto"/>
              <w:rPr>
                <w:sz w:val="22"/>
                <w:lang w:eastAsia="zh-CN"/>
              </w:rPr>
            </w:pPr>
            <w:r>
              <w:rPr>
                <w:sz w:val="22"/>
                <w:lang w:eastAsia="zh-CN"/>
              </w:rPr>
              <w:t xml:space="preserve">With regards to the subbulets, we prefer to remove it from the recommendation. The specific solutions could be discussed later. </w:t>
            </w:r>
          </w:p>
        </w:tc>
      </w:tr>
      <w:tr w:rsidR="009B2CBF" w14:paraId="22463D30" w14:textId="77777777">
        <w:tc>
          <w:tcPr>
            <w:tcW w:w="2336" w:type="dxa"/>
          </w:tcPr>
          <w:p w14:paraId="6C1F6710" w14:textId="77777777" w:rsidR="009B2CBF" w:rsidRDefault="00494BA3">
            <w:pPr>
              <w:spacing w:before="0" w:line="240" w:lineRule="auto"/>
              <w:rPr>
                <w:sz w:val="22"/>
                <w:lang w:eastAsia="zh-CN"/>
              </w:rPr>
            </w:pPr>
            <w:r>
              <w:rPr>
                <w:rFonts w:hint="eastAsia"/>
                <w:sz w:val="22"/>
                <w:lang w:eastAsia="zh-CN"/>
              </w:rPr>
              <w:lastRenderedPageBreak/>
              <w:t>ZTE</w:t>
            </w:r>
          </w:p>
        </w:tc>
        <w:tc>
          <w:tcPr>
            <w:tcW w:w="7626" w:type="dxa"/>
          </w:tcPr>
          <w:p w14:paraId="0BC1BB97" w14:textId="77777777" w:rsidR="009B2CBF" w:rsidRDefault="00494BA3">
            <w:pPr>
              <w:spacing w:before="0" w:line="240" w:lineRule="auto"/>
              <w:rPr>
                <w:sz w:val="22"/>
                <w:lang w:eastAsia="ja-JP"/>
              </w:rPr>
            </w:pPr>
            <w:r>
              <w:rPr>
                <w:rFonts w:hint="eastAsia"/>
                <w:sz w:val="22"/>
                <w:lang w:eastAsia="zh-CN"/>
              </w:rPr>
              <w:t>OK to further discuss the related enhancement configurations.</w:t>
            </w:r>
          </w:p>
        </w:tc>
      </w:tr>
      <w:tr w:rsidR="009B2CBF" w14:paraId="4E665DB4" w14:textId="77777777">
        <w:tc>
          <w:tcPr>
            <w:tcW w:w="2336" w:type="dxa"/>
          </w:tcPr>
          <w:p w14:paraId="7BA63027" w14:textId="77777777" w:rsidR="009B2CBF" w:rsidRDefault="00494BA3">
            <w:pPr>
              <w:rPr>
                <w:sz w:val="22"/>
                <w:lang w:eastAsia="zh-CN"/>
              </w:rPr>
            </w:pPr>
            <w:r>
              <w:rPr>
                <w:rFonts w:hint="eastAsia"/>
                <w:sz w:val="22"/>
                <w:lang w:eastAsia="zh-CN"/>
              </w:rPr>
              <w:t>Xiaomi</w:t>
            </w:r>
          </w:p>
        </w:tc>
        <w:tc>
          <w:tcPr>
            <w:tcW w:w="7626" w:type="dxa"/>
          </w:tcPr>
          <w:p w14:paraId="31924094" w14:textId="77777777" w:rsidR="009B2CBF" w:rsidRDefault="00494BA3">
            <w:pPr>
              <w:rPr>
                <w:sz w:val="22"/>
                <w:lang w:eastAsia="zh-CN"/>
              </w:rPr>
            </w:pPr>
            <w:r>
              <w:rPr>
                <w:sz w:val="22"/>
                <w:lang w:eastAsia="zh-CN"/>
              </w:rPr>
              <w:t>A</w:t>
            </w:r>
            <w:r>
              <w:rPr>
                <w:rFonts w:hint="eastAsia"/>
                <w:sz w:val="22"/>
                <w:lang w:eastAsia="zh-CN"/>
              </w:rPr>
              <w:t xml:space="preserve">s </w:t>
            </w:r>
            <w:r>
              <w:rPr>
                <w:sz w:val="22"/>
                <w:lang w:eastAsia="zh-CN"/>
              </w:rPr>
              <w:t>for the sub-bullet about TRS, we share same view as vivo that the spec impact is not clear.</w:t>
            </w:r>
          </w:p>
          <w:p w14:paraId="52C443B5" w14:textId="77777777" w:rsidR="009B2CBF" w:rsidRDefault="00494BA3">
            <w:pPr>
              <w:rPr>
                <w:sz w:val="22"/>
                <w:lang w:eastAsia="zh-CN"/>
              </w:rPr>
            </w:pPr>
            <w:r>
              <w:rPr>
                <w:sz w:val="22"/>
                <w:lang w:eastAsia="zh-CN"/>
              </w:rPr>
              <w:t>In addition, for the 2</w:t>
            </w:r>
            <w:r>
              <w:rPr>
                <w:sz w:val="22"/>
                <w:vertAlign w:val="superscript"/>
                <w:lang w:eastAsia="zh-CN"/>
              </w:rPr>
              <w:t>nd</w:t>
            </w:r>
            <w:r>
              <w:rPr>
                <w:sz w:val="22"/>
                <w:lang w:eastAsia="zh-CN"/>
              </w:rPr>
              <w:t xml:space="preserve"> note, we want to know the motivation of it. We think it is a separate issue and can be removed.</w:t>
            </w:r>
          </w:p>
        </w:tc>
      </w:tr>
      <w:tr w:rsidR="009B2CBF" w14:paraId="1773C232" w14:textId="77777777">
        <w:tc>
          <w:tcPr>
            <w:tcW w:w="2336" w:type="dxa"/>
          </w:tcPr>
          <w:p w14:paraId="4825B242" w14:textId="77777777" w:rsidR="009B2CBF" w:rsidRDefault="00494BA3">
            <w:pPr>
              <w:rPr>
                <w:sz w:val="22"/>
                <w:lang w:eastAsia="zh-CN"/>
              </w:rPr>
            </w:pPr>
            <w:r>
              <w:rPr>
                <w:sz w:val="22"/>
                <w:lang w:eastAsia="zh-CN"/>
              </w:rPr>
              <w:t>Intel</w:t>
            </w:r>
          </w:p>
        </w:tc>
        <w:tc>
          <w:tcPr>
            <w:tcW w:w="7626" w:type="dxa"/>
          </w:tcPr>
          <w:p w14:paraId="69346F15" w14:textId="77777777" w:rsidR="009B2CBF" w:rsidRDefault="00494BA3">
            <w:pPr>
              <w:rPr>
                <w:sz w:val="22"/>
                <w:lang w:eastAsia="zh-CN"/>
              </w:rPr>
            </w:pPr>
            <w:r>
              <w:rPr>
                <w:sz w:val="22"/>
                <w:lang w:eastAsia="zh-CN"/>
              </w:rPr>
              <w:t xml:space="preserve">It is expected that any reduction in time domain activity has the potential for power saving gain, however that should not necessarily imply it should be recommended for normative work. We need to look into comparative power saving gain benefits and how critical the enhancement is towards meeting the battery life requirement. From the results, it seems that only incremental gains are observed by time domain adaptation of PRS/SRS, when eDRX is used. </w:t>
            </w:r>
          </w:p>
          <w:p w14:paraId="1B96620E" w14:textId="77777777" w:rsidR="009B2CBF" w:rsidRDefault="00494BA3">
            <w:pPr>
              <w:rPr>
                <w:rFonts w:ascii="Arial" w:hAnsi="Arial" w:cs="Arial"/>
                <w:lang w:eastAsia="zh-CN"/>
              </w:rPr>
            </w:pPr>
            <w:r>
              <w:rPr>
                <w:sz w:val="22"/>
                <w:lang w:eastAsia="zh-CN"/>
              </w:rPr>
              <w:t xml:space="preserve">Regarding </w:t>
            </w:r>
            <w:r>
              <w:rPr>
                <w:rFonts w:ascii="Arial" w:hAnsi="Arial" w:cs="Arial"/>
                <w:lang w:eastAsia="zh-CN"/>
              </w:rPr>
              <w:t>Paging and/or PEI-triggered positioning, our view is paging/PEI procedure and positioning procedures are independent and need not be coupled.</w:t>
            </w:r>
          </w:p>
          <w:p w14:paraId="733C7C5D" w14:textId="77777777" w:rsidR="009B2CBF" w:rsidRDefault="00494BA3">
            <w:pPr>
              <w:rPr>
                <w:rFonts w:ascii="Arial" w:hAnsi="Arial" w:cs="Arial"/>
                <w:lang w:eastAsia="zh-CN"/>
              </w:rPr>
            </w:pPr>
            <w:r>
              <w:rPr>
                <w:rFonts w:ascii="Arial" w:hAnsi="Arial" w:cs="Arial"/>
                <w:lang w:eastAsia="zh-CN"/>
              </w:rPr>
              <w:t xml:space="preserve">It is not clear what spec impact is expected for the proposal </w:t>
            </w:r>
            <w:r>
              <w:rPr>
                <w:rFonts w:ascii="Arial" w:hAnsi="Arial" w:cs="Arial" w:hint="eastAsia"/>
                <w:lang w:eastAsia="zh-CN"/>
              </w:rPr>
              <w:t>T</w:t>
            </w:r>
            <w:r>
              <w:rPr>
                <w:rFonts w:ascii="Arial" w:hAnsi="Arial" w:cs="Arial"/>
                <w:lang w:eastAsia="zh-CN"/>
              </w:rPr>
              <w:t>RS-based synchronization in adjacent slots to SRS. Moreover, availability of TRS is not guaranteed and hence, the effectiveness is questionable.</w:t>
            </w:r>
          </w:p>
          <w:p w14:paraId="727BEE59" w14:textId="77777777" w:rsidR="009B2CBF" w:rsidRDefault="00494BA3">
            <w:pPr>
              <w:rPr>
                <w:sz w:val="22"/>
                <w:lang w:eastAsia="zh-CN"/>
              </w:rPr>
            </w:pPr>
            <w:r>
              <w:rPr>
                <w:rFonts w:ascii="Arial" w:hAnsi="Arial" w:cs="Arial"/>
                <w:lang w:eastAsia="zh-CN"/>
              </w:rPr>
              <w:t>We do not support these proposals for recommendation for WI.</w:t>
            </w:r>
          </w:p>
        </w:tc>
      </w:tr>
      <w:tr w:rsidR="009B2CBF" w14:paraId="7B61A0D3" w14:textId="77777777">
        <w:tc>
          <w:tcPr>
            <w:tcW w:w="2336" w:type="dxa"/>
          </w:tcPr>
          <w:p w14:paraId="4EEDC75D" w14:textId="77777777" w:rsidR="009B2CBF" w:rsidRDefault="00494BA3">
            <w:pPr>
              <w:rPr>
                <w:sz w:val="22"/>
                <w:lang w:eastAsia="zh-CN"/>
              </w:rPr>
            </w:pPr>
            <w:r>
              <w:rPr>
                <w:rFonts w:hint="eastAsia"/>
                <w:sz w:val="22"/>
                <w:lang w:eastAsia="zh-CN"/>
              </w:rPr>
              <w:t>H</w:t>
            </w:r>
            <w:r>
              <w:rPr>
                <w:sz w:val="22"/>
                <w:lang w:eastAsia="zh-CN"/>
              </w:rPr>
              <w:t>uawei, HiSilicon</w:t>
            </w:r>
          </w:p>
        </w:tc>
        <w:tc>
          <w:tcPr>
            <w:tcW w:w="7626" w:type="dxa"/>
          </w:tcPr>
          <w:p w14:paraId="13061467" w14:textId="77777777" w:rsidR="009B2CBF" w:rsidRDefault="00494BA3">
            <w:pPr>
              <w:rPr>
                <w:sz w:val="22"/>
                <w:lang w:eastAsia="zh-CN"/>
              </w:rPr>
            </w:pPr>
            <w:r>
              <w:rPr>
                <w:rFonts w:hint="eastAsia"/>
                <w:sz w:val="22"/>
                <w:lang w:eastAsia="zh-CN"/>
              </w:rPr>
              <w:t>O</w:t>
            </w:r>
            <w:r>
              <w:rPr>
                <w:sz w:val="22"/>
                <w:lang w:eastAsia="zh-CN"/>
              </w:rPr>
              <w:t>K in general.</w:t>
            </w:r>
          </w:p>
          <w:p w14:paraId="6B49702F" w14:textId="77777777" w:rsidR="009B2CBF" w:rsidRDefault="00494BA3">
            <w:pPr>
              <w:rPr>
                <w:sz w:val="22"/>
                <w:lang w:eastAsia="zh-CN"/>
              </w:rPr>
            </w:pPr>
            <w:r>
              <w:rPr>
                <w:rFonts w:hint="eastAsia"/>
                <w:sz w:val="22"/>
                <w:lang w:eastAsia="zh-CN"/>
              </w:rPr>
              <w:t>R</w:t>
            </w:r>
            <w:r>
              <w:rPr>
                <w:sz w:val="22"/>
                <w:lang w:eastAsia="zh-CN"/>
              </w:rPr>
              <w:t>eply on TRS sync, we think that some mechanism on the visibility of TRS for UE in RRC_INACTIVE without receiving PEI to check the TRS availability should be the spec impact.</w:t>
            </w:r>
          </w:p>
        </w:tc>
      </w:tr>
    </w:tbl>
    <w:p w14:paraId="6B63B244" w14:textId="77777777" w:rsidR="009B2CBF" w:rsidRDefault="009B2CBF">
      <w:pPr>
        <w:pStyle w:val="3GPPAgreements"/>
        <w:numPr>
          <w:ilvl w:val="0"/>
          <w:numId w:val="0"/>
        </w:numPr>
        <w:snapToGrid w:val="0"/>
        <w:spacing w:before="0" w:after="120" w:line="259" w:lineRule="auto"/>
        <w:rPr>
          <w:sz w:val="28"/>
          <w:szCs w:val="28"/>
        </w:rPr>
      </w:pPr>
    </w:p>
    <w:p w14:paraId="6ABABF08"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4.2.3 Round 2 discussion</w:t>
      </w:r>
    </w:p>
    <w:p w14:paraId="193F7824" w14:textId="77777777" w:rsidR="009B2CBF" w:rsidRDefault="00494BA3">
      <w:pPr>
        <w:snapToGrid w:val="0"/>
        <w:spacing w:beforeLines="50" w:before="120" w:line="288" w:lineRule="auto"/>
        <w:rPr>
          <w:rFonts w:ascii="Arial" w:eastAsia="Calibri" w:hAnsi="Arial" w:cs="Arial"/>
          <w:lang w:eastAsia="zh-CN"/>
        </w:rPr>
      </w:pPr>
      <w:r>
        <w:rPr>
          <w:rFonts w:ascii="Arial" w:eastAsia="Calibri" w:hAnsi="Arial" w:cs="Arial" w:hint="eastAsia"/>
          <w:b/>
          <w:bCs/>
          <w:i/>
          <w:iCs/>
          <w:u w:val="single"/>
          <w:lang w:eastAsia="zh-CN"/>
        </w:rPr>
        <w:t>F</w:t>
      </w:r>
      <w:r>
        <w:rPr>
          <w:rFonts w:ascii="Arial" w:eastAsia="Calibri" w:hAnsi="Arial" w:cs="Arial"/>
          <w:b/>
          <w:bCs/>
          <w:i/>
          <w:iCs/>
          <w:u w:val="single"/>
          <w:lang w:eastAsia="zh-CN"/>
        </w:rPr>
        <w:t>L comments:</w:t>
      </w:r>
      <w:r>
        <w:rPr>
          <w:rFonts w:ascii="Arial" w:eastAsia="Calibri" w:hAnsi="Arial" w:cs="Arial"/>
          <w:lang w:eastAsia="zh-CN"/>
        </w:rPr>
        <w:t xml:space="preserve"> The proposal is reformulated based on comments so far. </w:t>
      </w:r>
    </w:p>
    <w:p w14:paraId="32F0B593" w14:textId="77777777" w:rsidR="009B2CBF" w:rsidRDefault="00494BA3">
      <w:pPr>
        <w:pStyle w:val="aff4"/>
        <w:numPr>
          <w:ilvl w:val="0"/>
          <w:numId w:val="25"/>
        </w:numPr>
        <w:snapToGrid w:val="0"/>
        <w:spacing w:beforeLines="50" w:before="120" w:line="288" w:lineRule="auto"/>
        <w:rPr>
          <w:rFonts w:ascii="Arial" w:hAnsi="Arial" w:cs="Arial"/>
          <w:b/>
          <w:bCs/>
          <w:i/>
          <w:iCs/>
          <w:sz w:val="20"/>
          <w:szCs w:val="20"/>
          <w:u w:val="single"/>
          <w:lang w:eastAsia="zh-CN"/>
        </w:rPr>
      </w:pPr>
      <w:r>
        <w:rPr>
          <w:rFonts w:ascii="Arial" w:hAnsi="Arial" w:cs="Arial"/>
          <w:sz w:val="20"/>
          <w:szCs w:val="20"/>
          <w:lang w:eastAsia="zh-CN"/>
        </w:rPr>
        <w:t xml:space="preserve">Regarding Qualcomm’s comments to remove the sub-bullets of details of solutions, my suggestion is that we should try to capture some details; otherwise, it may not be quite clear what we are recommending, anyways, these are kind of examples as we mention in the main bullet “may include and are not limited to”. </w:t>
      </w:r>
    </w:p>
    <w:p w14:paraId="5772A098" w14:textId="77777777" w:rsidR="009B2CBF" w:rsidRDefault="00494BA3">
      <w:pPr>
        <w:pStyle w:val="aff4"/>
        <w:numPr>
          <w:ilvl w:val="0"/>
          <w:numId w:val="25"/>
        </w:numPr>
        <w:snapToGrid w:val="0"/>
        <w:spacing w:beforeLines="50" w:before="120" w:line="288" w:lineRule="auto"/>
        <w:rPr>
          <w:rFonts w:ascii="Arial" w:hAnsi="Arial" w:cs="Arial"/>
          <w:b/>
          <w:bCs/>
          <w:i/>
          <w:iCs/>
          <w:sz w:val="20"/>
          <w:szCs w:val="20"/>
          <w:u w:val="single"/>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egarding companies’ comments on the 1</w:t>
      </w:r>
      <w:r>
        <w:rPr>
          <w:rFonts w:ascii="Arial" w:eastAsiaTheme="minorEastAsia" w:hAnsi="Arial" w:cs="Arial"/>
          <w:sz w:val="20"/>
          <w:szCs w:val="20"/>
          <w:vertAlign w:val="superscript"/>
          <w:lang w:eastAsia="zh-CN"/>
        </w:rPr>
        <w:t>st</w:t>
      </w:r>
      <w:r>
        <w:rPr>
          <w:rFonts w:ascii="Arial" w:eastAsiaTheme="minorEastAsia" w:hAnsi="Arial" w:cs="Arial"/>
          <w:sz w:val="20"/>
          <w:szCs w:val="20"/>
          <w:lang w:eastAsia="zh-CN"/>
        </w:rPr>
        <w:t xml:space="preserve"> and 3</w:t>
      </w:r>
      <w:r>
        <w:rPr>
          <w:rFonts w:ascii="Arial" w:eastAsiaTheme="minorEastAsia" w:hAnsi="Arial" w:cs="Arial"/>
          <w:sz w:val="20"/>
          <w:szCs w:val="20"/>
          <w:vertAlign w:val="superscript"/>
          <w:lang w:eastAsia="zh-CN"/>
        </w:rPr>
        <w:t>rd</w:t>
      </w:r>
      <w:r>
        <w:rPr>
          <w:rFonts w:ascii="Arial" w:eastAsiaTheme="minorEastAsia" w:hAnsi="Arial" w:cs="Arial"/>
          <w:sz w:val="20"/>
          <w:szCs w:val="20"/>
          <w:lang w:eastAsia="zh-CN"/>
        </w:rPr>
        <w:t xml:space="preserve"> sub-bullets, I added some descriptions based on my understanding, and let’s have more discussion offline/online to align companies’ views on that.</w:t>
      </w:r>
    </w:p>
    <w:p w14:paraId="6387B90A" w14:textId="77777777" w:rsidR="009B2CBF" w:rsidRDefault="00494BA3">
      <w:pPr>
        <w:pStyle w:val="aff4"/>
        <w:numPr>
          <w:ilvl w:val="0"/>
          <w:numId w:val="25"/>
        </w:numPr>
        <w:snapToGrid w:val="0"/>
        <w:spacing w:beforeLines="50" w:before="120" w:line="288" w:lineRule="auto"/>
        <w:rPr>
          <w:rFonts w:ascii="Arial" w:hAnsi="Arial" w:cs="Arial"/>
          <w:b/>
          <w:bCs/>
          <w:i/>
          <w:iCs/>
          <w:sz w:val="20"/>
          <w:szCs w:val="20"/>
          <w:u w:val="single"/>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egarding Intel’s comments, I understand the intention but I share different understanding that such enhancements is less important than eDRX and therefore should not be recommended. In my views, the essence of UE power saving here is that UE can wake-up once to perform all necessary operations and can stay asleep as much as possible, so even with eDRX cycle, it is still very important to consider time domain alignment of paging</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RS/reporting/synchronization so that it does not need to frequently transit between </w:t>
      </w:r>
      <w:r>
        <w:rPr>
          <w:rFonts w:ascii="Arial" w:eastAsiaTheme="minorEastAsia" w:hAnsi="Arial" w:cs="Arial"/>
          <w:sz w:val="20"/>
          <w:szCs w:val="20"/>
          <w:lang w:eastAsia="zh-CN"/>
        </w:rPr>
        <w:lastRenderedPageBreak/>
        <w:t>different power states. To address your concern and also vivo’s comments regarding proposal 3, I added a note to say that above enhancements do not preclude paging DRX beyond 10.24s.</w:t>
      </w:r>
    </w:p>
    <w:p w14:paraId="68D29BF5" w14:textId="77777777" w:rsidR="009B2CBF" w:rsidRDefault="009B2CBF">
      <w:pPr>
        <w:snapToGrid w:val="0"/>
        <w:spacing w:beforeLines="50" w:before="120" w:line="288" w:lineRule="auto"/>
        <w:rPr>
          <w:rFonts w:ascii="Arial" w:hAnsi="Arial" w:cs="Arial"/>
          <w:sz w:val="24"/>
          <w:szCs w:val="24"/>
          <w:lang w:eastAsia="zh-CN"/>
        </w:rPr>
      </w:pPr>
    </w:p>
    <w:p w14:paraId="72B5F259" w14:textId="77777777" w:rsidR="009B2CBF" w:rsidRDefault="00494BA3" w:rsidP="006E319E">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(II)</w:t>
      </w:r>
    </w:p>
    <w:p w14:paraId="491F3332" w14:textId="77777777" w:rsidR="009B2CBF" w:rsidRDefault="00494BA3">
      <w:pPr>
        <w:pStyle w:val="aff4"/>
        <w:numPr>
          <w:ilvl w:val="0"/>
          <w:numId w:val="15"/>
        </w:numPr>
        <w:spacing w:beforeLines="50" w:before="120" w:afterLines="50" w:after="120" w:line="288" w:lineRule="auto"/>
        <w:rPr>
          <w:iCs/>
          <w:lang w:val="en-GB"/>
        </w:rPr>
      </w:pPr>
      <w:r>
        <w:rPr>
          <w:rFonts w:ascii="Arial" w:hAnsi="Arial" w:cs="Arial"/>
          <w:color w:val="FF0000"/>
          <w:sz w:val="20"/>
          <w:szCs w:val="20"/>
          <w:lang w:eastAsia="zh-CN"/>
        </w:rPr>
        <w:t>Enhancements on t</w:t>
      </w:r>
      <w:r>
        <w:rPr>
          <w:rFonts w:ascii="Arial" w:hAnsi="Arial" w:cs="Arial"/>
          <w:sz w:val="20"/>
          <w:szCs w:val="20"/>
          <w:lang w:eastAsia="zh-CN"/>
        </w:rPr>
        <w:t xml:space="preserve">ime domain </w:t>
      </w:r>
      <w:r>
        <w:rPr>
          <w:rFonts w:ascii="Arial" w:hAnsi="Arial" w:cs="Arial"/>
          <w:strike/>
          <w:color w:val="FF0000"/>
          <w:sz w:val="20"/>
          <w:szCs w:val="20"/>
          <w:lang w:eastAsia="zh-CN"/>
        </w:rPr>
        <w:t>adaptation</w:t>
      </w:r>
      <w:r>
        <w:rPr>
          <w:rFonts w:ascii="Arial" w:hAnsi="Arial" w:cs="Arial"/>
          <w:sz w:val="20"/>
          <w:szCs w:val="20"/>
          <w:lang w:eastAsia="zh-CN"/>
        </w:rPr>
        <w:t xml:space="preserve"> 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is recommended for normative work.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and are not limited to the following:</w:t>
      </w:r>
    </w:p>
    <w:p w14:paraId="4CFBF089"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Paging and/or PEI-triggered positioning </w:t>
      </w:r>
      <w:r>
        <w:rPr>
          <w:rFonts w:ascii="Arial" w:eastAsiaTheme="minorEastAsia" w:hAnsi="Arial" w:cs="Arial"/>
          <w:color w:val="FF0000"/>
          <w:sz w:val="20"/>
          <w:szCs w:val="20"/>
          <w:lang w:eastAsia="zh-CN"/>
        </w:rPr>
        <w:t>such that a UE can either perform paging reception and positioning operations or skip both.</w:t>
      </w:r>
    </w:p>
    <w:p w14:paraId="78479CC5"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14:paraId="6E562C12"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color w:val="FF0000"/>
          <w:sz w:val="20"/>
          <w:szCs w:val="20"/>
          <w:lang w:eastAsia="zh-CN"/>
        </w:rPr>
        <w:t>Availability</w:t>
      </w:r>
      <w:r>
        <w:rPr>
          <w:rFonts w:ascii="Arial" w:hAnsi="Arial" w:cs="Arial" w:hint="eastAsia"/>
          <w:color w:val="FF0000"/>
          <w:sz w:val="20"/>
          <w:szCs w:val="20"/>
          <w:lang w:eastAsia="zh-CN"/>
        </w:rPr>
        <w:t xml:space="preserve"> </w:t>
      </w:r>
      <w:r>
        <w:rPr>
          <w:rFonts w:ascii="Arial" w:hAnsi="Arial" w:cs="Arial"/>
          <w:color w:val="FF0000"/>
          <w:sz w:val="20"/>
          <w:szCs w:val="20"/>
          <w:lang w:eastAsia="zh-CN"/>
        </w:rPr>
        <w:t>of</w:t>
      </w:r>
      <w:r>
        <w:rPr>
          <w:rFonts w:ascii="Arial" w:hAnsi="Arial" w:cs="Arial"/>
          <w:sz w:val="20"/>
          <w:szCs w:val="20"/>
          <w:lang w:eastAsia="zh-CN"/>
        </w:rPr>
        <w:t xml:space="preserve"> </w:t>
      </w:r>
      <w:r>
        <w:rPr>
          <w:rFonts w:ascii="Arial" w:hAnsi="Arial" w:cs="Arial" w:hint="eastAsia"/>
          <w:sz w:val="20"/>
          <w:szCs w:val="20"/>
          <w:lang w:eastAsia="zh-CN"/>
        </w:rPr>
        <w:t>T</w:t>
      </w:r>
      <w:r>
        <w:rPr>
          <w:rFonts w:ascii="Arial" w:hAnsi="Arial" w:cs="Arial"/>
          <w:sz w:val="20"/>
          <w:szCs w:val="20"/>
          <w:lang w:eastAsia="zh-CN"/>
        </w:rPr>
        <w:t xml:space="preserve">RS-based synchronization in adjacent to SRS </w:t>
      </w:r>
      <w:r>
        <w:rPr>
          <w:rFonts w:ascii="Arial" w:hAnsi="Arial" w:cs="Arial"/>
          <w:color w:val="FF0000"/>
          <w:sz w:val="20"/>
          <w:szCs w:val="20"/>
          <w:lang w:eastAsia="zh-CN"/>
        </w:rPr>
        <w:t>for positioning</w:t>
      </w:r>
      <w:r>
        <w:rPr>
          <w:rFonts w:ascii="Arial" w:hAnsi="Arial" w:cs="Arial"/>
          <w:sz w:val="20"/>
          <w:szCs w:val="20"/>
          <w:lang w:eastAsia="zh-CN"/>
        </w:rPr>
        <w:t>.</w:t>
      </w:r>
    </w:p>
    <w:p w14:paraId="7AE5AE24"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Above 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14:paraId="585681CE" w14:textId="77777777" w:rsidR="009B2CBF" w:rsidRDefault="00494BA3">
      <w:pPr>
        <w:pStyle w:val="aff4"/>
        <w:numPr>
          <w:ilvl w:val="1"/>
          <w:numId w:val="15"/>
        </w:numPr>
        <w:spacing w:beforeLines="50" w:before="120" w:afterLines="50" w:after="120" w:line="288" w:lineRule="auto"/>
        <w:rPr>
          <w:rFonts w:ascii="Arial"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Above enhancements do not preclude paging DRX cycle beyond 10.24s.</w:t>
      </w:r>
    </w:p>
    <w:p w14:paraId="09BE96E1"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PRS measurement in above do</w:t>
      </w:r>
      <w:r>
        <w:rPr>
          <w:rFonts w:ascii="Arial" w:eastAsiaTheme="minorEastAsia" w:hAnsi="Arial" w:cs="Arial"/>
          <w:color w:val="FF0000"/>
          <w:sz w:val="20"/>
          <w:szCs w:val="20"/>
          <w:lang w:eastAsia="zh-CN"/>
        </w:rPr>
        <w:t>es</w:t>
      </w:r>
      <w:r>
        <w:rPr>
          <w:rFonts w:ascii="Arial" w:eastAsiaTheme="minorEastAsia" w:hAnsi="Arial" w:cs="Arial"/>
          <w:sz w:val="20"/>
          <w:szCs w:val="20"/>
          <w:lang w:eastAsia="zh-CN"/>
        </w:rPr>
        <w:t xml:space="preserve"> not preclude simplified PRS configurations (e.g., 1-symbol PRS, comb-size &gt; 12).</w:t>
      </w:r>
    </w:p>
    <w:p w14:paraId="6FAEDD73" w14:textId="77777777" w:rsidR="009B2CBF" w:rsidRDefault="009B2CBF">
      <w:pPr>
        <w:pStyle w:val="3GPPAgreements"/>
        <w:numPr>
          <w:ilvl w:val="0"/>
          <w:numId w:val="0"/>
        </w:numPr>
        <w:snapToGrid w:val="0"/>
        <w:spacing w:before="0" w:after="120" w:line="259" w:lineRule="auto"/>
        <w:rPr>
          <w:sz w:val="28"/>
          <w:szCs w:val="28"/>
        </w:rPr>
      </w:pPr>
    </w:p>
    <w:tbl>
      <w:tblPr>
        <w:tblStyle w:val="afd"/>
        <w:tblW w:w="9962" w:type="dxa"/>
        <w:tblLook w:val="04A0" w:firstRow="1" w:lastRow="0" w:firstColumn="1" w:lastColumn="0" w:noHBand="0" w:noVBand="1"/>
      </w:tblPr>
      <w:tblGrid>
        <w:gridCol w:w="2336"/>
        <w:gridCol w:w="7626"/>
      </w:tblGrid>
      <w:tr w:rsidR="009B2CBF" w14:paraId="715571B5" w14:textId="77777777">
        <w:tc>
          <w:tcPr>
            <w:tcW w:w="2336" w:type="dxa"/>
          </w:tcPr>
          <w:p w14:paraId="227268F5"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1A31534D"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39E15DAF" w14:textId="77777777">
        <w:tc>
          <w:tcPr>
            <w:tcW w:w="2336" w:type="dxa"/>
          </w:tcPr>
          <w:p w14:paraId="75F82A8E" w14:textId="77777777" w:rsidR="009B2CBF" w:rsidRDefault="00494BA3">
            <w:pPr>
              <w:spacing w:before="0" w:line="240" w:lineRule="auto"/>
              <w:rPr>
                <w:rFonts w:eastAsia="Malgun Gothic"/>
                <w:sz w:val="22"/>
                <w:lang w:eastAsia="ko-KR"/>
              </w:rPr>
            </w:pPr>
            <w:r>
              <w:rPr>
                <w:rFonts w:eastAsia="Malgun Gothic" w:hint="eastAsia"/>
                <w:sz w:val="22"/>
                <w:lang w:eastAsia="ko-KR"/>
              </w:rPr>
              <w:t>LGE</w:t>
            </w:r>
          </w:p>
        </w:tc>
        <w:tc>
          <w:tcPr>
            <w:tcW w:w="7626" w:type="dxa"/>
          </w:tcPr>
          <w:p w14:paraId="4C8588E3" w14:textId="77777777" w:rsidR="009B2CBF" w:rsidRDefault="00494BA3">
            <w:pPr>
              <w:spacing w:before="0" w:line="240" w:lineRule="auto"/>
              <w:rPr>
                <w:rFonts w:eastAsia="Malgun Gothic"/>
                <w:sz w:val="22"/>
                <w:lang w:eastAsia="ko-KR"/>
              </w:rPr>
            </w:pPr>
            <w:r>
              <w:rPr>
                <w:rFonts w:eastAsia="Malgun Gothic"/>
                <w:sz w:val="22"/>
                <w:lang w:eastAsia="ko-KR"/>
              </w:rPr>
              <w:t>F</w:t>
            </w:r>
            <w:r>
              <w:rPr>
                <w:rFonts w:eastAsia="Malgun Gothic" w:hint="eastAsia"/>
                <w:sz w:val="22"/>
                <w:lang w:eastAsia="ko-KR"/>
              </w:rPr>
              <w:t xml:space="preserve">or </w:t>
            </w:r>
            <w:r>
              <w:rPr>
                <w:rFonts w:eastAsia="Malgun Gothic"/>
                <w:sz w:val="22"/>
                <w:lang w:eastAsia="ko-KR"/>
              </w:rPr>
              <w:t xml:space="preserve">the sub bullet regarding TRS based synchronization, we also share similar view that no specification impact would be required for it. In Rel-17 Power Saving item, PEI and Panging DCI based TRS availability indication for Idle/Inactive state UE was introduced, and UE with this capability can use TRS for synchronization purpose if enabling indication for a duration is indicated. We don’t see strong needs for  enhancement for it. </w:t>
            </w:r>
          </w:p>
        </w:tc>
      </w:tr>
      <w:tr w:rsidR="009B2CBF" w14:paraId="15CC4A64" w14:textId="77777777">
        <w:tc>
          <w:tcPr>
            <w:tcW w:w="2336" w:type="dxa"/>
          </w:tcPr>
          <w:p w14:paraId="15D3C7A9" w14:textId="77777777" w:rsidR="009B2CBF" w:rsidRDefault="00494BA3">
            <w:pPr>
              <w:spacing w:before="0" w:line="240" w:lineRule="auto"/>
              <w:rPr>
                <w:sz w:val="22"/>
                <w:lang w:eastAsia="zh-CN"/>
              </w:rPr>
            </w:pPr>
            <w:r>
              <w:rPr>
                <w:sz w:val="22"/>
                <w:lang w:eastAsia="zh-CN"/>
              </w:rPr>
              <w:t>Nokia/NSB</w:t>
            </w:r>
          </w:p>
        </w:tc>
        <w:tc>
          <w:tcPr>
            <w:tcW w:w="7626" w:type="dxa"/>
          </w:tcPr>
          <w:p w14:paraId="789F6400" w14:textId="77777777" w:rsidR="009B2CBF" w:rsidRDefault="00494BA3">
            <w:pPr>
              <w:spacing w:before="0" w:line="240" w:lineRule="auto"/>
              <w:rPr>
                <w:sz w:val="22"/>
                <w:lang w:eastAsia="zh-CN"/>
              </w:rPr>
            </w:pPr>
            <w:r>
              <w:rPr>
                <w:sz w:val="22"/>
                <w:lang w:eastAsia="zh-CN"/>
              </w:rPr>
              <w:t>We would suggest add measurement reporting skipping on top of the measurement restriction. The reporting behavior should be considered and it is also in the main bullet.</w:t>
            </w:r>
          </w:p>
        </w:tc>
      </w:tr>
      <w:tr w:rsidR="009B2CBF" w14:paraId="0BC2760F" w14:textId="77777777">
        <w:tc>
          <w:tcPr>
            <w:tcW w:w="2336" w:type="dxa"/>
          </w:tcPr>
          <w:p w14:paraId="594E9181" w14:textId="77777777" w:rsidR="009B2CBF" w:rsidRDefault="00494BA3">
            <w:pPr>
              <w:spacing w:before="0" w:line="240" w:lineRule="auto"/>
              <w:rPr>
                <w:color w:val="0070C0"/>
                <w:sz w:val="22"/>
                <w:lang w:eastAsia="zh-CN"/>
              </w:rPr>
            </w:pPr>
            <w:r>
              <w:rPr>
                <w:rFonts w:hint="eastAsia"/>
                <w:color w:val="0070C0"/>
                <w:sz w:val="22"/>
                <w:lang w:eastAsia="zh-CN"/>
              </w:rPr>
              <w:t>F</w:t>
            </w:r>
            <w:r>
              <w:rPr>
                <w:color w:val="0070C0"/>
                <w:sz w:val="22"/>
                <w:lang w:eastAsia="zh-CN"/>
              </w:rPr>
              <w:t>L</w:t>
            </w:r>
          </w:p>
        </w:tc>
        <w:tc>
          <w:tcPr>
            <w:tcW w:w="7626" w:type="dxa"/>
          </w:tcPr>
          <w:p w14:paraId="3630DE07" w14:textId="77777777" w:rsidR="009B2CBF" w:rsidRDefault="00494BA3">
            <w:pPr>
              <w:spacing w:before="0" w:line="240" w:lineRule="auto"/>
              <w:rPr>
                <w:color w:val="0070C0"/>
                <w:sz w:val="22"/>
                <w:lang w:eastAsia="zh-CN"/>
              </w:rPr>
            </w:pPr>
            <w:r>
              <w:rPr>
                <w:rFonts w:hint="eastAsia"/>
                <w:color w:val="0070C0"/>
                <w:sz w:val="22"/>
                <w:lang w:eastAsia="zh-CN"/>
              </w:rPr>
              <w:t>T</w:t>
            </w:r>
            <w:r>
              <w:rPr>
                <w:color w:val="0070C0"/>
                <w:sz w:val="22"/>
                <w:lang w:eastAsia="zh-CN"/>
              </w:rPr>
              <w:t>o Nokia/NSB: Your intention is clear to me, but I’m still not sure whether measurement reporting skipping have any RAN1 specification impact? Let’s hear more views from companies.</w:t>
            </w:r>
          </w:p>
        </w:tc>
      </w:tr>
    </w:tbl>
    <w:p w14:paraId="3E37C3D0" w14:textId="77777777" w:rsidR="009B2CBF" w:rsidRDefault="009B2CBF">
      <w:pPr>
        <w:pStyle w:val="3GPPAgreements"/>
        <w:numPr>
          <w:ilvl w:val="0"/>
          <w:numId w:val="0"/>
        </w:numPr>
        <w:snapToGrid w:val="0"/>
        <w:spacing w:before="0" w:after="120" w:line="259" w:lineRule="auto"/>
        <w:rPr>
          <w:rFonts w:eastAsiaTheme="minorEastAsia"/>
          <w:sz w:val="28"/>
          <w:szCs w:val="28"/>
        </w:rPr>
      </w:pPr>
    </w:p>
    <w:p w14:paraId="7C5FDC66" w14:textId="77777777" w:rsidR="00F45EB7" w:rsidRDefault="00F45EB7">
      <w:pPr>
        <w:pStyle w:val="3GPPAgreements"/>
        <w:numPr>
          <w:ilvl w:val="0"/>
          <w:numId w:val="0"/>
        </w:numPr>
        <w:snapToGrid w:val="0"/>
        <w:spacing w:before="0" w:after="120" w:line="259" w:lineRule="auto"/>
        <w:rPr>
          <w:rFonts w:eastAsiaTheme="minorEastAsia"/>
          <w:sz w:val="28"/>
          <w:szCs w:val="28"/>
        </w:rPr>
      </w:pPr>
    </w:p>
    <w:p w14:paraId="04972D18" w14:textId="77777777" w:rsidR="00F45EB7" w:rsidRDefault="00F45EB7" w:rsidP="00F45EB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4.2.4 Round 3 discussion</w:t>
      </w:r>
    </w:p>
    <w:p w14:paraId="36A9A4E5" w14:textId="77777777" w:rsidR="00F45EB7" w:rsidRDefault="00F45EB7" w:rsidP="00F45EB7">
      <w:pPr>
        <w:snapToGrid w:val="0"/>
        <w:spacing w:beforeLines="50" w:before="120" w:line="288" w:lineRule="auto"/>
        <w:rPr>
          <w:rFonts w:ascii="Arial" w:eastAsia="Calibri" w:hAnsi="Arial" w:cs="Arial"/>
          <w:lang w:eastAsia="zh-CN"/>
        </w:rPr>
      </w:pPr>
      <w:r w:rsidRPr="00F45EB7">
        <w:rPr>
          <w:rFonts w:ascii="Arial" w:eastAsia="Calibri" w:hAnsi="Arial" w:cs="Arial" w:hint="eastAsia"/>
          <w:b/>
          <w:bCs/>
          <w:i/>
          <w:iCs/>
          <w:u w:val="single"/>
          <w:lang w:eastAsia="zh-CN"/>
        </w:rPr>
        <w:t>F</w:t>
      </w:r>
      <w:r w:rsidRPr="00F45EB7">
        <w:rPr>
          <w:rFonts w:ascii="Arial" w:eastAsia="Calibri" w:hAnsi="Arial" w:cs="Arial"/>
          <w:b/>
          <w:bCs/>
          <w:i/>
          <w:iCs/>
          <w:u w:val="single"/>
          <w:lang w:eastAsia="zh-CN"/>
        </w:rPr>
        <w:t>L comments:</w:t>
      </w:r>
      <w:r w:rsidRPr="00F45EB7">
        <w:rPr>
          <w:rFonts w:ascii="Arial" w:eastAsia="Calibri" w:hAnsi="Arial" w:cs="Arial"/>
          <w:lang w:eastAsia="zh-CN"/>
        </w:rPr>
        <w:t xml:space="preserve"> </w:t>
      </w:r>
      <w:r w:rsidR="006613EA" w:rsidRPr="00F45EB7">
        <w:rPr>
          <w:rFonts w:ascii="Arial" w:eastAsia="Calibri" w:hAnsi="Arial" w:cs="Arial"/>
          <w:lang w:eastAsia="zh-CN"/>
        </w:rPr>
        <w:t>I reformulate the layout of the proposal</w:t>
      </w:r>
      <w:r w:rsidR="006613EA">
        <w:rPr>
          <w:rFonts w:ascii="Arial" w:eastAsia="Calibri" w:hAnsi="Arial" w:cs="Arial"/>
          <w:lang w:eastAsia="zh-CN"/>
        </w:rPr>
        <w:t xml:space="preserve"> b</w:t>
      </w:r>
      <w:r w:rsidRPr="00F45EB7">
        <w:rPr>
          <w:rFonts w:ascii="Arial" w:eastAsia="Calibri" w:hAnsi="Arial" w:cs="Arial"/>
          <w:lang w:eastAsia="zh-CN"/>
        </w:rPr>
        <w:t xml:space="preserve">ased on the agreement we made on SRS </w:t>
      </w:r>
      <w:r w:rsidR="006613EA" w:rsidRPr="00F45EB7">
        <w:rPr>
          <w:rFonts w:ascii="Arial" w:eastAsia="Calibri" w:hAnsi="Arial" w:cs="Arial"/>
          <w:lang w:eastAsia="zh-CN"/>
        </w:rPr>
        <w:t>enhancements</w:t>
      </w:r>
      <w:r w:rsidR="006613EA">
        <w:rPr>
          <w:rFonts w:ascii="Arial" w:eastAsia="Calibri" w:hAnsi="Arial" w:cs="Arial"/>
          <w:lang w:eastAsia="zh-CN"/>
        </w:rPr>
        <w:t>:</w:t>
      </w:r>
    </w:p>
    <w:p w14:paraId="2527C15B" w14:textId="77777777" w:rsidR="003B08A5" w:rsidRPr="00F45EB7" w:rsidRDefault="003B08A5" w:rsidP="00F45EB7">
      <w:pPr>
        <w:snapToGrid w:val="0"/>
        <w:spacing w:beforeLines="50" w:before="120" w:line="288" w:lineRule="auto"/>
        <w:rPr>
          <w:rFonts w:ascii="Arial" w:eastAsia="Calibri" w:hAnsi="Arial" w:cs="Arial"/>
          <w:b/>
          <w:bCs/>
          <w:i/>
          <w:iCs/>
          <w:u w:val="single"/>
          <w:lang w:eastAsia="zh-CN"/>
        </w:rPr>
      </w:pPr>
    </w:p>
    <w:p w14:paraId="01318393" w14:textId="77777777" w:rsidR="003B08A5" w:rsidRDefault="003B08A5" w:rsidP="003B08A5">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(III)</w:t>
      </w:r>
    </w:p>
    <w:p w14:paraId="639144C4" w14:textId="77777777" w:rsidR="003B08A5" w:rsidRPr="003B08A5" w:rsidRDefault="003B08A5" w:rsidP="003B08A5">
      <w:pPr>
        <w:snapToGrid w:val="0"/>
        <w:spacing w:beforeLines="50" w:before="120" w:line="288" w:lineRule="auto"/>
        <w:rPr>
          <w:rFonts w:ascii="Arial" w:eastAsia="Calibri" w:hAnsi="Arial" w:cs="Arial"/>
          <w:lang w:eastAsia="zh-CN"/>
        </w:rPr>
      </w:pPr>
      <w:r w:rsidRPr="003B08A5">
        <w:rPr>
          <w:rFonts w:ascii="Arial" w:eastAsia="Calibri" w:hAnsi="Arial" w:cs="Arial"/>
          <w:lang w:eastAsia="zh-CN"/>
        </w:rPr>
        <w:t xml:space="preserve">For the conclusion section of the TR: </w:t>
      </w:r>
    </w:p>
    <w:p w14:paraId="5707ED0B" w14:textId="77777777" w:rsidR="003B08A5" w:rsidRPr="003B08A5" w:rsidRDefault="003B08A5" w:rsidP="003B08A5">
      <w:pPr>
        <w:pStyle w:val="aff4"/>
        <w:numPr>
          <w:ilvl w:val="0"/>
          <w:numId w:val="15"/>
        </w:numPr>
        <w:spacing w:beforeLines="50" w:before="120" w:afterLines="50" w:after="120" w:line="288" w:lineRule="auto"/>
        <w:rPr>
          <w:iCs/>
          <w:lang w:val="en-GB"/>
        </w:rPr>
      </w:pPr>
      <w:r>
        <w:rPr>
          <w:rFonts w:ascii="Arial" w:hAnsi="Arial" w:cs="Arial"/>
          <w:color w:val="FF0000"/>
          <w:sz w:val="20"/>
          <w:szCs w:val="20"/>
          <w:lang w:eastAsia="zh-CN"/>
        </w:rPr>
        <w:lastRenderedPageBreak/>
        <w:t>Enhancements on t</w:t>
      </w:r>
      <w:r>
        <w:rPr>
          <w:rFonts w:ascii="Arial" w:hAnsi="Arial" w:cs="Arial"/>
          <w:sz w:val="20"/>
          <w:szCs w:val="20"/>
          <w:lang w:eastAsia="zh-CN"/>
        </w:rPr>
        <w:t xml:space="preserve">ime domain </w:t>
      </w:r>
      <w:r>
        <w:rPr>
          <w:rFonts w:ascii="Arial" w:hAnsi="Arial" w:cs="Arial"/>
          <w:strike/>
          <w:color w:val="FF0000"/>
          <w:sz w:val="20"/>
          <w:szCs w:val="20"/>
          <w:lang w:eastAsia="zh-CN"/>
        </w:rPr>
        <w:t>adaptation</w:t>
      </w:r>
      <w:r>
        <w:rPr>
          <w:rFonts w:ascii="Arial" w:hAnsi="Arial" w:cs="Arial"/>
          <w:sz w:val="20"/>
          <w:szCs w:val="20"/>
          <w:lang w:eastAsia="zh-CN"/>
        </w:rPr>
        <w:t xml:space="preserve"> 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is recommended for normative work. </w:t>
      </w:r>
    </w:p>
    <w:p w14:paraId="661D9C21" w14:textId="77777777" w:rsidR="003B08A5" w:rsidRPr="003B08A5" w:rsidRDefault="003B08A5" w:rsidP="003B08A5">
      <w:pPr>
        <w:snapToGrid w:val="0"/>
        <w:spacing w:beforeLines="50" w:before="120" w:line="288" w:lineRule="auto"/>
        <w:rPr>
          <w:rFonts w:ascii="Arial" w:eastAsiaTheme="minorEastAsia" w:hAnsi="Arial" w:cs="Arial"/>
          <w:lang w:eastAsia="zh-CN"/>
        </w:rPr>
      </w:pPr>
      <w:r w:rsidRPr="003B08A5">
        <w:rPr>
          <w:rFonts w:ascii="Arial" w:eastAsia="Calibri" w:hAnsi="Arial" w:cs="Arial"/>
          <w:lang w:eastAsia="zh-CN"/>
        </w:rPr>
        <w:t xml:space="preserve">For the </w:t>
      </w:r>
      <w:r>
        <w:rPr>
          <w:rFonts w:ascii="Arial" w:eastAsia="Calibri" w:hAnsi="Arial" w:cs="Arial"/>
          <w:lang w:eastAsia="zh-CN"/>
        </w:rPr>
        <w:t>potential specification impact section</w:t>
      </w:r>
      <w:r w:rsidRPr="003B08A5">
        <w:rPr>
          <w:rFonts w:ascii="Arial" w:eastAsia="Calibri" w:hAnsi="Arial" w:cs="Arial"/>
          <w:lang w:eastAsia="zh-CN"/>
        </w:rPr>
        <w:t xml:space="preserve"> of the TR: </w:t>
      </w:r>
    </w:p>
    <w:p w14:paraId="18FB95BA" w14:textId="77777777" w:rsidR="003B08A5" w:rsidRDefault="003B08A5" w:rsidP="003B08A5">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For </w:t>
      </w:r>
      <w:r>
        <w:rPr>
          <w:rFonts w:ascii="Arial" w:hAnsi="Arial" w:cs="Arial"/>
          <w:color w:val="FF0000"/>
          <w:sz w:val="20"/>
          <w:szCs w:val="20"/>
          <w:lang w:eastAsia="zh-CN"/>
        </w:rPr>
        <w:t>enhancements on t</w:t>
      </w:r>
      <w:r>
        <w:rPr>
          <w:rFonts w:ascii="Arial" w:hAnsi="Arial" w:cs="Arial"/>
          <w:sz w:val="20"/>
          <w:szCs w:val="20"/>
          <w:lang w:eastAsia="zh-CN"/>
        </w:rPr>
        <w:t>ime domain</w:t>
      </w:r>
      <w:r w:rsidRPr="003B08A5">
        <w:rPr>
          <w:rFonts w:ascii="Arial" w:hAnsi="Arial" w:cs="Arial"/>
          <w:color w:val="FF0000"/>
          <w:sz w:val="20"/>
          <w:szCs w:val="20"/>
          <w:lang w:eastAsia="zh-CN"/>
        </w:rPr>
        <w:t xml:space="preserve"> </w:t>
      </w:r>
      <w:r>
        <w:rPr>
          <w:rFonts w:ascii="Arial" w:hAnsi="Arial" w:cs="Arial"/>
          <w:sz w:val="20"/>
          <w:szCs w:val="20"/>
          <w:lang w:eastAsia="zh-CN"/>
        </w:rPr>
        <w:t xml:space="preserve">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and are not limited to the following:</w:t>
      </w:r>
    </w:p>
    <w:p w14:paraId="06ABBE17" w14:textId="77777777" w:rsidR="003B08A5" w:rsidRDefault="003B08A5" w:rsidP="003B08A5">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Paging and/or PEI-triggered positioning </w:t>
      </w:r>
      <w:r>
        <w:rPr>
          <w:rFonts w:ascii="Arial" w:eastAsiaTheme="minorEastAsia" w:hAnsi="Arial" w:cs="Arial"/>
          <w:color w:val="FF0000"/>
          <w:sz w:val="20"/>
          <w:szCs w:val="20"/>
          <w:lang w:eastAsia="zh-CN"/>
        </w:rPr>
        <w:t>such that a UE can either perform paging reception and positioning operations or skip both.</w:t>
      </w:r>
    </w:p>
    <w:p w14:paraId="05A830B5" w14:textId="77777777" w:rsidR="003B08A5" w:rsidRDefault="003B08A5" w:rsidP="003B08A5">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14:paraId="206133A6" w14:textId="77777777" w:rsidR="003B08A5" w:rsidRDefault="003B08A5" w:rsidP="003B08A5">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color w:val="FF0000"/>
          <w:sz w:val="20"/>
          <w:szCs w:val="20"/>
          <w:lang w:eastAsia="zh-CN"/>
        </w:rPr>
        <w:t>Availability</w:t>
      </w:r>
      <w:r>
        <w:rPr>
          <w:rFonts w:ascii="Arial" w:hAnsi="Arial" w:cs="Arial" w:hint="eastAsia"/>
          <w:color w:val="FF0000"/>
          <w:sz w:val="20"/>
          <w:szCs w:val="20"/>
          <w:lang w:eastAsia="zh-CN"/>
        </w:rPr>
        <w:t xml:space="preserve"> </w:t>
      </w:r>
      <w:r>
        <w:rPr>
          <w:rFonts w:ascii="Arial" w:hAnsi="Arial" w:cs="Arial"/>
          <w:color w:val="FF0000"/>
          <w:sz w:val="20"/>
          <w:szCs w:val="20"/>
          <w:lang w:eastAsia="zh-CN"/>
        </w:rPr>
        <w:t>of</w:t>
      </w:r>
      <w:r>
        <w:rPr>
          <w:rFonts w:ascii="Arial" w:hAnsi="Arial" w:cs="Arial"/>
          <w:sz w:val="20"/>
          <w:szCs w:val="20"/>
          <w:lang w:eastAsia="zh-CN"/>
        </w:rPr>
        <w:t xml:space="preserve"> </w:t>
      </w:r>
      <w:r>
        <w:rPr>
          <w:rFonts w:ascii="Arial" w:hAnsi="Arial" w:cs="Arial" w:hint="eastAsia"/>
          <w:sz w:val="20"/>
          <w:szCs w:val="20"/>
          <w:lang w:eastAsia="zh-CN"/>
        </w:rPr>
        <w:t>T</w:t>
      </w:r>
      <w:r>
        <w:rPr>
          <w:rFonts w:ascii="Arial" w:hAnsi="Arial" w:cs="Arial"/>
          <w:sz w:val="20"/>
          <w:szCs w:val="20"/>
          <w:lang w:eastAsia="zh-CN"/>
        </w:rPr>
        <w:t xml:space="preserve">RS-based synchronization in adjacent to SRS </w:t>
      </w:r>
      <w:r>
        <w:rPr>
          <w:rFonts w:ascii="Arial" w:hAnsi="Arial" w:cs="Arial"/>
          <w:color w:val="FF0000"/>
          <w:sz w:val="20"/>
          <w:szCs w:val="20"/>
          <w:lang w:eastAsia="zh-CN"/>
        </w:rPr>
        <w:t>for positioning</w:t>
      </w:r>
      <w:r>
        <w:rPr>
          <w:rFonts w:ascii="Arial" w:hAnsi="Arial" w:cs="Arial"/>
          <w:sz w:val="20"/>
          <w:szCs w:val="20"/>
          <w:lang w:eastAsia="zh-CN"/>
        </w:rPr>
        <w:t>.</w:t>
      </w:r>
    </w:p>
    <w:p w14:paraId="4C071B01" w14:textId="77777777" w:rsidR="003B08A5" w:rsidRDefault="003B08A5" w:rsidP="003B08A5">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Above 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14:paraId="47A3DBF1" w14:textId="77777777" w:rsidR="003B08A5" w:rsidRDefault="003B08A5" w:rsidP="003B08A5">
      <w:pPr>
        <w:pStyle w:val="aff4"/>
        <w:numPr>
          <w:ilvl w:val="1"/>
          <w:numId w:val="15"/>
        </w:numPr>
        <w:spacing w:beforeLines="50" w:before="120" w:afterLines="50" w:after="120" w:line="288" w:lineRule="auto"/>
        <w:rPr>
          <w:rFonts w:ascii="Arial"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Above enhancements do not preclude paging DRX cycle beyond 10.24s.</w:t>
      </w:r>
    </w:p>
    <w:p w14:paraId="74397993" w14:textId="77777777" w:rsidR="005E2865" w:rsidRDefault="005E2865">
      <w:pPr>
        <w:pStyle w:val="3GPPAgreements"/>
        <w:numPr>
          <w:ilvl w:val="0"/>
          <w:numId w:val="0"/>
        </w:numPr>
        <w:snapToGrid w:val="0"/>
        <w:spacing w:before="0" w:after="120" w:line="259" w:lineRule="auto"/>
        <w:rPr>
          <w:rFonts w:eastAsiaTheme="minorEastAsia"/>
          <w:sz w:val="28"/>
          <w:szCs w:val="28"/>
        </w:rPr>
      </w:pPr>
    </w:p>
    <w:tbl>
      <w:tblPr>
        <w:tblStyle w:val="afd"/>
        <w:tblW w:w="10201" w:type="dxa"/>
        <w:tblLook w:val="04A0" w:firstRow="1" w:lastRow="0" w:firstColumn="1" w:lastColumn="0" w:noHBand="0" w:noVBand="1"/>
      </w:tblPr>
      <w:tblGrid>
        <w:gridCol w:w="2336"/>
        <w:gridCol w:w="7865"/>
      </w:tblGrid>
      <w:tr w:rsidR="005E2865" w14:paraId="4CC048C0" w14:textId="77777777" w:rsidTr="00067FB1">
        <w:tc>
          <w:tcPr>
            <w:tcW w:w="2336" w:type="dxa"/>
          </w:tcPr>
          <w:p w14:paraId="5BF9F21D" w14:textId="77777777" w:rsidR="005E2865" w:rsidRDefault="005E2865" w:rsidP="00117B35">
            <w:pPr>
              <w:spacing w:before="0" w:line="240" w:lineRule="auto"/>
              <w:rPr>
                <w:rFonts w:ascii="Arial" w:hAnsi="Arial" w:cs="Arial"/>
                <w:b/>
                <w:bCs/>
              </w:rPr>
            </w:pPr>
            <w:r>
              <w:rPr>
                <w:rFonts w:ascii="Arial" w:hAnsi="Arial" w:cs="Arial"/>
                <w:b/>
                <w:bCs/>
              </w:rPr>
              <w:t>Company</w:t>
            </w:r>
          </w:p>
        </w:tc>
        <w:tc>
          <w:tcPr>
            <w:tcW w:w="7865" w:type="dxa"/>
          </w:tcPr>
          <w:p w14:paraId="1ECA2A2A" w14:textId="77777777" w:rsidR="005E2865" w:rsidRDefault="005E2865" w:rsidP="00117B35">
            <w:pPr>
              <w:spacing w:before="0" w:line="240" w:lineRule="auto"/>
              <w:jc w:val="center"/>
              <w:rPr>
                <w:rFonts w:ascii="Arial" w:hAnsi="Arial" w:cs="Arial"/>
                <w:b/>
                <w:bCs/>
              </w:rPr>
            </w:pPr>
            <w:r>
              <w:rPr>
                <w:rFonts w:ascii="Arial" w:hAnsi="Arial" w:cs="Arial"/>
                <w:b/>
                <w:bCs/>
              </w:rPr>
              <w:t>Comments</w:t>
            </w:r>
          </w:p>
        </w:tc>
      </w:tr>
      <w:tr w:rsidR="005E2865" w14:paraId="145AE4F9" w14:textId="77777777" w:rsidTr="00067FB1">
        <w:tc>
          <w:tcPr>
            <w:tcW w:w="2336" w:type="dxa"/>
          </w:tcPr>
          <w:p w14:paraId="07B3D022" w14:textId="1BDE6E24" w:rsidR="005E2865" w:rsidRPr="007F21CA" w:rsidRDefault="00067FB1" w:rsidP="00117B35">
            <w:pPr>
              <w:spacing w:before="0" w:line="240" w:lineRule="auto"/>
              <w:rPr>
                <w:rFonts w:eastAsiaTheme="minorEastAsia"/>
                <w:sz w:val="22"/>
                <w:lang w:eastAsia="zh-CN"/>
              </w:rPr>
            </w:pPr>
            <w:r>
              <w:rPr>
                <w:rFonts w:eastAsiaTheme="minorEastAsia" w:hint="eastAsia"/>
                <w:sz w:val="22"/>
                <w:lang w:eastAsia="zh-CN"/>
              </w:rPr>
              <w:t>F</w:t>
            </w:r>
            <w:r>
              <w:rPr>
                <w:rFonts w:eastAsiaTheme="minorEastAsia"/>
                <w:sz w:val="22"/>
                <w:lang w:eastAsia="zh-CN"/>
              </w:rPr>
              <w:t>L</w:t>
            </w:r>
          </w:p>
        </w:tc>
        <w:tc>
          <w:tcPr>
            <w:tcW w:w="7865" w:type="dxa"/>
          </w:tcPr>
          <w:p w14:paraId="15A90602" w14:textId="77777777" w:rsidR="007F21CA" w:rsidRDefault="00067FB1" w:rsidP="00117B35">
            <w:pPr>
              <w:spacing w:before="0" w:line="240" w:lineRule="auto"/>
              <w:rPr>
                <w:rFonts w:eastAsiaTheme="minorEastAsia"/>
                <w:sz w:val="22"/>
                <w:lang w:eastAsia="zh-CN"/>
              </w:rPr>
            </w:pPr>
            <w:r>
              <w:rPr>
                <w:rFonts w:eastAsiaTheme="minorEastAsia" w:hint="eastAsia"/>
                <w:sz w:val="22"/>
                <w:lang w:eastAsia="zh-CN"/>
              </w:rPr>
              <w:t>F</w:t>
            </w:r>
            <w:r>
              <w:rPr>
                <w:rFonts w:eastAsiaTheme="minorEastAsia"/>
                <w:sz w:val="22"/>
                <w:lang w:eastAsia="zh-CN"/>
              </w:rPr>
              <w:t>YI, RAN2 has reached such agreement on Thursday:</w:t>
            </w:r>
          </w:p>
          <w:p w14:paraId="09A53268" w14:textId="77777777" w:rsidR="00067FB1" w:rsidRDefault="00067FB1" w:rsidP="00067FB1">
            <w:pPr>
              <w:pStyle w:val="Doc-text2"/>
              <w:tabs>
                <w:tab w:val="clear" w:pos="1622"/>
                <w:tab w:val="left" w:pos="1259"/>
              </w:tabs>
            </w:pPr>
          </w:p>
          <w:p w14:paraId="218B6553" w14:textId="77777777" w:rsidR="00067FB1" w:rsidRDefault="00067FB1" w:rsidP="00067FB1">
            <w:pPr>
              <w:pStyle w:val="Doc-text2"/>
              <w:pBdr>
                <w:top w:val="single" w:sz="4" w:space="1" w:color="auto"/>
                <w:left w:val="single" w:sz="4" w:space="4" w:color="auto"/>
                <w:bottom w:val="single" w:sz="4" w:space="1" w:color="auto"/>
                <w:right w:val="single" w:sz="4" w:space="4" w:color="auto"/>
              </w:pBdr>
            </w:pPr>
            <w:r>
              <w:t>Agreements:</w:t>
            </w:r>
          </w:p>
          <w:p w14:paraId="7BBAD4B3" w14:textId="77777777" w:rsidR="00067FB1" w:rsidRDefault="00067FB1" w:rsidP="00067FB1">
            <w:pPr>
              <w:pStyle w:val="Doc-text2"/>
              <w:pBdr>
                <w:top w:val="single" w:sz="4" w:space="1" w:color="auto"/>
                <w:left w:val="single" w:sz="4" w:space="4" w:color="auto"/>
                <w:bottom w:val="single" w:sz="4" w:space="1" w:color="auto"/>
                <w:right w:val="single" w:sz="4" w:space="4" w:color="auto"/>
              </w:pBdr>
            </w:pPr>
            <w:r>
              <w:t>Proposal2: Alignment between DRX and PRS is beneficial from power saving point of view for LPHAP and is recommended to normative work. (14/15)</w:t>
            </w:r>
          </w:p>
          <w:p w14:paraId="497ED608" w14:textId="77777777" w:rsidR="00067FB1" w:rsidRDefault="00067FB1" w:rsidP="00067FB1">
            <w:pPr>
              <w:pStyle w:val="Doc-text2"/>
              <w:pBdr>
                <w:top w:val="single" w:sz="4" w:space="1" w:color="auto"/>
                <w:left w:val="single" w:sz="4" w:space="4" w:color="auto"/>
                <w:bottom w:val="single" w:sz="4" w:space="1" w:color="auto"/>
                <w:right w:val="single" w:sz="4" w:space="4" w:color="auto"/>
              </w:pBdr>
            </w:pPr>
            <w:r>
              <w:t></w:t>
            </w:r>
            <w:r>
              <w:tab/>
              <w:t>Two directions of solutions for DRX/PRS alignments are considered: (a) PRS alignment with fixed DRX (b) DRX alignment with fixed PRS</w:t>
            </w:r>
          </w:p>
          <w:p w14:paraId="21E5C640" w14:textId="77777777" w:rsidR="00067FB1" w:rsidRDefault="00067FB1" w:rsidP="00067FB1">
            <w:pPr>
              <w:pStyle w:val="Doc-text2"/>
              <w:pBdr>
                <w:top w:val="single" w:sz="4" w:space="1" w:color="auto"/>
                <w:left w:val="single" w:sz="4" w:space="4" w:color="auto"/>
                <w:bottom w:val="single" w:sz="4" w:space="1" w:color="auto"/>
                <w:right w:val="single" w:sz="4" w:space="4" w:color="auto"/>
              </w:pBdr>
            </w:pPr>
            <w:r>
              <w:t></w:t>
            </w:r>
            <w:r>
              <w:tab/>
              <w:t>Solutions for the PRS/DRX alignment, e.g., LMF-based/UE-based solution, is to be discussed</w:t>
            </w:r>
          </w:p>
          <w:p w14:paraId="06F35AD2" w14:textId="77777777" w:rsidR="00067FB1" w:rsidRDefault="00067FB1" w:rsidP="00067FB1">
            <w:pPr>
              <w:pStyle w:val="Doc-text2"/>
              <w:pBdr>
                <w:top w:val="single" w:sz="4" w:space="1" w:color="auto"/>
                <w:left w:val="single" w:sz="4" w:space="4" w:color="auto"/>
                <w:bottom w:val="single" w:sz="4" w:space="1" w:color="auto"/>
                <w:right w:val="single" w:sz="4" w:space="4" w:color="auto"/>
              </w:pBdr>
            </w:pPr>
            <w:r>
              <w:t></w:t>
            </w:r>
            <w:r>
              <w:tab/>
              <w:t>Impacts to different RRC states (RRC_INACTIVE and RRC_IDLE) is to be discussed</w:t>
            </w:r>
          </w:p>
          <w:p w14:paraId="40EFEE66" w14:textId="77777777" w:rsidR="00067FB1" w:rsidRDefault="00067FB1" w:rsidP="00067FB1">
            <w:pPr>
              <w:pStyle w:val="Doc-text2"/>
              <w:pBdr>
                <w:top w:val="single" w:sz="4" w:space="1" w:color="auto"/>
                <w:left w:val="single" w:sz="4" w:space="4" w:color="auto"/>
                <w:bottom w:val="single" w:sz="4" w:space="1" w:color="auto"/>
                <w:right w:val="single" w:sz="4" w:space="4" w:color="auto"/>
              </w:pBdr>
            </w:pPr>
            <w:r>
              <w:t>Proposal3: DL positioning in RRC_IDLE is recommended to normative work from R2’s perspective if power saving benefits are confirmed by R1. (15/15)</w:t>
            </w:r>
          </w:p>
          <w:p w14:paraId="4F999D2A" w14:textId="77777777" w:rsidR="00067FB1" w:rsidRDefault="00067FB1" w:rsidP="00067FB1">
            <w:pPr>
              <w:pStyle w:val="Doc-text2"/>
              <w:pBdr>
                <w:top w:val="single" w:sz="4" w:space="1" w:color="auto"/>
                <w:left w:val="single" w:sz="4" w:space="4" w:color="auto"/>
                <w:bottom w:val="single" w:sz="4" w:space="1" w:color="auto"/>
                <w:right w:val="single" w:sz="4" w:space="4" w:color="auto"/>
              </w:pBdr>
            </w:pPr>
            <w:r>
              <w:t></w:t>
            </w:r>
            <w:r>
              <w:tab/>
              <w:t>Measurement is performed in RRC_IDLE while measurement report is sent in RRC_CONNECTED</w:t>
            </w:r>
          </w:p>
          <w:p w14:paraId="532F337E" w14:textId="77777777" w:rsidR="00067FB1" w:rsidRDefault="00067FB1" w:rsidP="00067FB1">
            <w:pPr>
              <w:pStyle w:val="Doc-text2"/>
              <w:pBdr>
                <w:top w:val="single" w:sz="4" w:space="1" w:color="auto"/>
                <w:left w:val="single" w:sz="4" w:space="4" w:color="auto"/>
                <w:bottom w:val="single" w:sz="4" w:space="1" w:color="auto"/>
                <w:right w:val="single" w:sz="4" w:space="4" w:color="auto"/>
              </w:pBdr>
            </w:pPr>
            <w:r>
              <w:t></w:t>
            </w:r>
            <w:r>
              <w:tab/>
              <w:t>Feasibility of measurement report in msg5 should be evaluated with SA2/3 involved.</w:t>
            </w:r>
          </w:p>
          <w:p w14:paraId="54D73D71" w14:textId="77777777" w:rsidR="00067FB1" w:rsidRDefault="00067FB1" w:rsidP="00067FB1">
            <w:pPr>
              <w:pStyle w:val="Doc-text2"/>
              <w:pBdr>
                <w:top w:val="single" w:sz="4" w:space="1" w:color="auto"/>
                <w:left w:val="single" w:sz="4" w:space="4" w:color="auto"/>
                <w:bottom w:val="single" w:sz="4" w:space="1" w:color="auto"/>
                <w:right w:val="single" w:sz="4" w:space="4" w:color="auto"/>
              </w:pBdr>
            </w:pPr>
            <w:r>
              <w:t></w:t>
            </w:r>
            <w:r>
              <w:tab/>
              <w:t xml:space="preserve">Whether the CN can handle the measurement reports from the UE in RRC_CONNECTED, while the positioning measurement was </w:t>
            </w:r>
            <w:r>
              <w:lastRenderedPageBreak/>
              <w:t>performed in RRC_IDLE, can be evaluated in the WI phase with SA2 involved.</w:t>
            </w:r>
          </w:p>
          <w:p w14:paraId="605CFBA1" w14:textId="77777777" w:rsidR="00067FB1" w:rsidRDefault="00067FB1" w:rsidP="00067FB1">
            <w:pPr>
              <w:pStyle w:val="Doc-text2"/>
              <w:pBdr>
                <w:top w:val="single" w:sz="4" w:space="1" w:color="auto"/>
                <w:left w:val="single" w:sz="4" w:space="4" w:color="auto"/>
                <w:bottom w:val="single" w:sz="4" w:space="1" w:color="auto"/>
                <w:right w:val="single" w:sz="4" w:space="4" w:color="auto"/>
              </w:pBdr>
            </w:pPr>
            <w:r>
              <w:t>Proposal4: Leave the evaluation of whether UL positioning in RRC_IDLE is feasible to R1. (13/14)</w:t>
            </w:r>
          </w:p>
          <w:p w14:paraId="6A2E38AF" w14:textId="77777777" w:rsidR="00067FB1" w:rsidRDefault="00067FB1" w:rsidP="00067FB1">
            <w:pPr>
              <w:pStyle w:val="Doc-text2"/>
              <w:pBdr>
                <w:top w:val="single" w:sz="4" w:space="1" w:color="auto"/>
                <w:left w:val="single" w:sz="4" w:space="4" w:color="auto"/>
                <w:bottom w:val="single" w:sz="4" w:space="1" w:color="auto"/>
                <w:right w:val="single" w:sz="4" w:space="4" w:color="auto"/>
              </w:pBdr>
            </w:pPr>
            <w:r>
              <w:t></w:t>
            </w:r>
            <w:r>
              <w:tab/>
              <w:t>R2 can continue the discussion in WI phase if it is feasible from R1’s perspective</w:t>
            </w:r>
          </w:p>
          <w:p w14:paraId="0A4192AE" w14:textId="77777777" w:rsidR="00067FB1" w:rsidRDefault="00067FB1" w:rsidP="00067FB1">
            <w:pPr>
              <w:pStyle w:val="Doc-text2"/>
              <w:pBdr>
                <w:top w:val="single" w:sz="4" w:space="1" w:color="auto"/>
                <w:left w:val="single" w:sz="4" w:space="4" w:color="auto"/>
                <w:bottom w:val="single" w:sz="4" w:space="1" w:color="auto"/>
                <w:right w:val="single" w:sz="4" w:space="4" w:color="auto"/>
              </w:pBdr>
            </w:pPr>
            <w:r>
              <w:t>Proposal1 (modified): Paging relaxation by skipping paging reception in RRC_INACTIVE for LPHAP is beneficial from power saving point of view and feasible from R2’s perspective. Skipping paging reception in RRC_INACTIVE is recommended for normative work from R2’s perspective for achieving LPHAP requirements, if feasible and beneficial from RAN1 perspective. (8/11)</w:t>
            </w:r>
          </w:p>
          <w:p w14:paraId="10A4CF6B" w14:textId="77777777" w:rsidR="00067FB1" w:rsidRDefault="00067FB1" w:rsidP="00067FB1">
            <w:pPr>
              <w:pStyle w:val="Doc-text2"/>
              <w:pBdr>
                <w:top w:val="single" w:sz="4" w:space="1" w:color="auto"/>
                <w:left w:val="single" w:sz="4" w:space="4" w:color="auto"/>
                <w:bottom w:val="single" w:sz="4" w:space="1" w:color="auto"/>
                <w:right w:val="single" w:sz="4" w:space="4" w:color="auto"/>
              </w:pBdr>
            </w:pPr>
            <w:r>
              <w:t></w:t>
            </w:r>
            <w:r>
              <w:tab/>
              <w:t>The power saving gain can be further evaluated in R1.</w:t>
            </w:r>
          </w:p>
          <w:p w14:paraId="1DB5E3CF" w14:textId="77777777" w:rsidR="00067FB1" w:rsidRDefault="00067FB1" w:rsidP="00067FB1">
            <w:pPr>
              <w:pStyle w:val="Doc-text2"/>
              <w:pBdr>
                <w:top w:val="single" w:sz="4" w:space="1" w:color="auto"/>
                <w:left w:val="single" w:sz="4" w:space="4" w:color="auto"/>
                <w:bottom w:val="single" w:sz="4" w:space="1" w:color="auto"/>
                <w:right w:val="single" w:sz="4" w:space="4" w:color="auto"/>
              </w:pBdr>
            </w:pPr>
            <w:r>
              <w:t></w:t>
            </w:r>
            <w:r>
              <w:tab/>
              <w:t>Impacts of skipping paging for UE in RRC_INACTIVE to the core network could be evaluated with SA2 involved in the WI phase.</w:t>
            </w:r>
          </w:p>
          <w:p w14:paraId="65F14EEB" w14:textId="77777777" w:rsidR="00067FB1" w:rsidRPr="003D2C36" w:rsidRDefault="00067FB1" w:rsidP="00067FB1">
            <w:pPr>
              <w:pStyle w:val="Doc-text2"/>
            </w:pPr>
          </w:p>
          <w:p w14:paraId="18446EC9" w14:textId="7C1D934E" w:rsidR="00067FB1" w:rsidRPr="007F21CA" w:rsidRDefault="00067FB1" w:rsidP="00117B35">
            <w:pPr>
              <w:spacing w:before="0" w:line="240" w:lineRule="auto"/>
              <w:rPr>
                <w:rFonts w:eastAsiaTheme="minorEastAsia"/>
                <w:sz w:val="22"/>
                <w:lang w:eastAsia="zh-CN"/>
              </w:rPr>
            </w:pPr>
          </w:p>
        </w:tc>
      </w:tr>
      <w:tr w:rsidR="005E2865" w14:paraId="428A6B35" w14:textId="77777777" w:rsidTr="00067FB1">
        <w:tc>
          <w:tcPr>
            <w:tcW w:w="2336" w:type="dxa"/>
          </w:tcPr>
          <w:p w14:paraId="7E0ED0A9" w14:textId="77777777" w:rsidR="005E2865" w:rsidRDefault="005E2865" w:rsidP="00117B35">
            <w:pPr>
              <w:spacing w:before="0" w:line="240" w:lineRule="auto"/>
              <w:rPr>
                <w:sz w:val="22"/>
                <w:lang w:eastAsia="zh-CN"/>
              </w:rPr>
            </w:pPr>
          </w:p>
        </w:tc>
        <w:tc>
          <w:tcPr>
            <w:tcW w:w="7865" w:type="dxa"/>
          </w:tcPr>
          <w:p w14:paraId="1967EA0B" w14:textId="77777777" w:rsidR="005E2865" w:rsidRDefault="005E2865" w:rsidP="00117B35">
            <w:pPr>
              <w:spacing w:before="0" w:line="240" w:lineRule="auto"/>
              <w:rPr>
                <w:sz w:val="22"/>
                <w:lang w:eastAsia="zh-CN"/>
              </w:rPr>
            </w:pPr>
          </w:p>
        </w:tc>
      </w:tr>
      <w:tr w:rsidR="005E2865" w14:paraId="7FAC578A" w14:textId="77777777" w:rsidTr="00067FB1">
        <w:tc>
          <w:tcPr>
            <w:tcW w:w="2336" w:type="dxa"/>
          </w:tcPr>
          <w:p w14:paraId="533FA778" w14:textId="77777777" w:rsidR="005E2865" w:rsidRDefault="005E2865" w:rsidP="00117B35">
            <w:pPr>
              <w:spacing w:before="0" w:line="240" w:lineRule="auto"/>
              <w:rPr>
                <w:sz w:val="22"/>
              </w:rPr>
            </w:pPr>
          </w:p>
        </w:tc>
        <w:tc>
          <w:tcPr>
            <w:tcW w:w="7865" w:type="dxa"/>
          </w:tcPr>
          <w:p w14:paraId="4C0890EB" w14:textId="77777777" w:rsidR="005E2865" w:rsidRDefault="005E2865" w:rsidP="00117B35">
            <w:pPr>
              <w:spacing w:before="0" w:line="240" w:lineRule="auto"/>
              <w:rPr>
                <w:sz w:val="22"/>
                <w:lang w:eastAsia="zh-CN"/>
              </w:rPr>
            </w:pPr>
          </w:p>
        </w:tc>
      </w:tr>
    </w:tbl>
    <w:p w14:paraId="11A756FA" w14:textId="77777777" w:rsidR="005E2865" w:rsidRPr="003B08A5" w:rsidRDefault="005E2865">
      <w:pPr>
        <w:pStyle w:val="3GPPAgreements"/>
        <w:numPr>
          <w:ilvl w:val="0"/>
          <w:numId w:val="0"/>
        </w:numPr>
        <w:snapToGrid w:val="0"/>
        <w:spacing w:before="0" w:after="120" w:line="259" w:lineRule="auto"/>
        <w:rPr>
          <w:rFonts w:eastAsiaTheme="minorEastAsia"/>
          <w:sz w:val="28"/>
          <w:szCs w:val="28"/>
        </w:rPr>
      </w:pPr>
    </w:p>
    <w:p w14:paraId="5BC06273" w14:textId="77777777" w:rsidR="003B08A5" w:rsidRPr="003B08A5" w:rsidRDefault="003B08A5">
      <w:pPr>
        <w:pStyle w:val="3GPPAgreements"/>
        <w:numPr>
          <w:ilvl w:val="0"/>
          <w:numId w:val="0"/>
        </w:numPr>
        <w:snapToGrid w:val="0"/>
        <w:spacing w:before="0" w:after="120" w:line="259" w:lineRule="auto"/>
        <w:rPr>
          <w:rFonts w:eastAsiaTheme="minorEastAsia"/>
          <w:sz w:val="28"/>
          <w:szCs w:val="28"/>
        </w:rPr>
      </w:pPr>
    </w:p>
    <w:p w14:paraId="7E8DC75D" w14:textId="77777777" w:rsidR="009B2CBF" w:rsidRDefault="00494BA3">
      <w:pPr>
        <w:pStyle w:val="2"/>
        <w:numPr>
          <w:ilvl w:val="0"/>
          <w:numId w:val="0"/>
        </w:numPr>
        <w:rPr>
          <w:sz w:val="28"/>
          <w:szCs w:val="28"/>
          <w:lang w:eastAsia="zh-CN"/>
        </w:rPr>
      </w:pPr>
      <w:r>
        <w:rPr>
          <w:sz w:val="28"/>
          <w:szCs w:val="28"/>
          <w:lang w:eastAsia="zh-CN"/>
        </w:rPr>
        <w:t xml:space="preserve">[CLOSED] </w:t>
      </w:r>
      <w:r>
        <w:rPr>
          <w:rFonts w:hint="eastAsia"/>
          <w:sz w:val="28"/>
          <w:szCs w:val="28"/>
          <w:lang w:eastAsia="zh-CN"/>
        </w:rPr>
        <w:t>4</w:t>
      </w:r>
      <w:r>
        <w:rPr>
          <w:sz w:val="28"/>
          <w:szCs w:val="28"/>
          <w:lang w:eastAsia="zh-CN"/>
        </w:rPr>
        <w:t>.3 Considerations on DRX cycle beyond 10.24s</w:t>
      </w:r>
    </w:p>
    <w:p w14:paraId="20264914"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4</w:t>
      </w:r>
      <w:r>
        <w:rPr>
          <w:rFonts w:ascii="Arial" w:hAnsi="Arial" w:cs="Arial"/>
          <w:sz w:val="24"/>
          <w:szCs w:val="24"/>
          <w:lang w:eastAsia="zh-CN"/>
        </w:rPr>
        <w:t>.3.1 Summary of inputs</w:t>
      </w:r>
    </w:p>
    <w:p w14:paraId="77CE3557"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the submitted contributions in this meeting, all 13 companies (HW/Hisilicon, vivo, Futurewei, CATT, Spreadtrum, xiaomi, Intel, ZTE, Sony, CMCC, Samsung, Qualcomm, Ericsson) that provide results of potential enhancement evaluate DRX cycle beyond 10.24s. It is observed that extending DRX cycle beyond 10.24s is essential for a LPHAP UE to go into deeper sleep state and implement ultra-deep sleep, and it is critical to meet the target battery life. Please refer to Section 3.2 for detailed results. </w:t>
      </w:r>
    </w:p>
    <w:p w14:paraId="3CE149D6"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In addition, 5 companies (vivo, Intel, ZTE, Samsung, Qualcomm) provide their views on extending DRX cycle beyond 10.24s for UEs in RRC_INACTIVE state in section of potential solutions, in which 4 companies (vivo, Intel, Samsung, Qualcomm) propose that it is beneficial to support eDRX values beyond 10.24s in RRC_INACTIVE state and/or to study eDRX based positioning. On the other hand, 1 company (ZTE) acknowledges that extending DRX is beneficial to improve battery life, but opposes to discuss eDRX cycle beyond 10.24s in positioning AI. The reason is that enhanced eDRX in RRC_INACTIVE state larger than 10.24s is under the discussion of RedCap AI and finally can be used for non-RedCap UE as well, and hence no more duplicated discussion in positioning AI is needed.</w:t>
      </w:r>
    </w:p>
    <w:p w14:paraId="29DA5AB4" w14:textId="77777777" w:rsidR="009B2CBF" w:rsidRDefault="009B2CBF">
      <w:pPr>
        <w:snapToGrid w:val="0"/>
        <w:spacing w:beforeLines="50" w:before="120" w:line="288" w:lineRule="auto"/>
        <w:rPr>
          <w:lang w:eastAsia="zh-CN"/>
        </w:rPr>
      </w:pPr>
    </w:p>
    <w:p w14:paraId="38D67B91"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4</w:t>
      </w:r>
      <w:r>
        <w:rPr>
          <w:rFonts w:ascii="Arial" w:hAnsi="Arial" w:cs="Arial"/>
          <w:sz w:val="24"/>
          <w:szCs w:val="24"/>
          <w:lang w:eastAsia="zh-CN"/>
        </w:rPr>
        <w:t>.3.2 Round 1 discussion</w:t>
      </w:r>
    </w:p>
    <w:p w14:paraId="174F2ACB" w14:textId="77777777" w:rsidR="009B2CBF" w:rsidRDefault="00494BA3">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Issues regarding RAN1 to further study eDRX related enhancements were intensively discussed during the last RAN1 meeting. The common understanding among companies, which can be observed from the </w:t>
      </w:r>
      <w:r>
        <w:rPr>
          <w:rFonts w:ascii="Arial" w:hAnsi="Arial" w:cs="Arial"/>
          <w:lang w:eastAsia="zh-CN"/>
        </w:rPr>
        <w:lastRenderedPageBreak/>
        <w:t>evaluation results, is that extending DRX cycle of longer than 10.24s for UEs in RRC_INACTIVE state allows a UE to enter into deeper sleep and is beneficial to improve the battery life towards the target requirement. However, the controversial part is that whether/what it is RAN1’s job and even in positioning AI’s scope to recommend solutions related to eDRX. Therefore, the following is formulated to see if companies are OK to capture such description into TR as a potential solution:</w:t>
      </w:r>
    </w:p>
    <w:p w14:paraId="53295B4D" w14:textId="77777777" w:rsidR="009B2CBF" w:rsidRDefault="009B2CBF">
      <w:pPr>
        <w:snapToGrid w:val="0"/>
        <w:spacing w:beforeLines="50" w:before="120" w:line="288" w:lineRule="auto"/>
        <w:rPr>
          <w:lang w:eastAsia="zh-CN"/>
        </w:rPr>
      </w:pPr>
    </w:p>
    <w:p w14:paraId="74A08398"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3 (I)</w:t>
      </w:r>
    </w:p>
    <w:p w14:paraId="4CE54A44"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14:paraId="135EE9D9" w14:textId="77777777" w:rsidR="009B2CBF" w:rsidRDefault="00494BA3">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From RAN1’s perspective, extending DRX cycle larger than 10.24s is beneficial to improve the battery life to meet the target requirement defined by LPHAP use case 6. </w:t>
      </w:r>
    </w:p>
    <w:p w14:paraId="3B3DE6D3"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Note: Up to other WGs whether/what additional enhancements are needed.</w:t>
      </w:r>
    </w:p>
    <w:p w14:paraId="50CD00F2" w14:textId="77777777" w:rsidR="009B2CBF" w:rsidRDefault="009B2CBF">
      <w:pPr>
        <w:snapToGrid w:val="0"/>
        <w:spacing w:beforeLines="50" w:before="120" w:line="288" w:lineRule="auto"/>
        <w:rPr>
          <w:lang w:eastAsia="zh-CN"/>
        </w:rPr>
      </w:pPr>
    </w:p>
    <w:tbl>
      <w:tblPr>
        <w:tblStyle w:val="afd"/>
        <w:tblW w:w="9962" w:type="dxa"/>
        <w:tblLook w:val="04A0" w:firstRow="1" w:lastRow="0" w:firstColumn="1" w:lastColumn="0" w:noHBand="0" w:noVBand="1"/>
      </w:tblPr>
      <w:tblGrid>
        <w:gridCol w:w="2336"/>
        <w:gridCol w:w="7626"/>
      </w:tblGrid>
      <w:tr w:rsidR="009B2CBF" w14:paraId="650B9D0E" w14:textId="77777777">
        <w:tc>
          <w:tcPr>
            <w:tcW w:w="2336" w:type="dxa"/>
          </w:tcPr>
          <w:p w14:paraId="63AA2B03"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12410FE6"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738169C0" w14:textId="77777777">
        <w:tc>
          <w:tcPr>
            <w:tcW w:w="2336" w:type="dxa"/>
          </w:tcPr>
          <w:p w14:paraId="09950C43" w14:textId="77777777" w:rsidR="009B2CBF" w:rsidRDefault="00494BA3">
            <w:pPr>
              <w:spacing w:before="0" w:line="240" w:lineRule="auto"/>
              <w:rPr>
                <w:sz w:val="22"/>
                <w:lang w:eastAsia="zh-CN"/>
              </w:rPr>
            </w:pPr>
            <w:r>
              <w:rPr>
                <w:rFonts w:hint="eastAsia"/>
                <w:sz w:val="22"/>
                <w:lang w:eastAsia="zh-CN"/>
              </w:rPr>
              <w:t>v</w:t>
            </w:r>
            <w:r>
              <w:rPr>
                <w:sz w:val="22"/>
                <w:lang w:eastAsia="zh-CN"/>
              </w:rPr>
              <w:t>ivo</w:t>
            </w:r>
          </w:p>
        </w:tc>
        <w:tc>
          <w:tcPr>
            <w:tcW w:w="7626" w:type="dxa"/>
          </w:tcPr>
          <w:p w14:paraId="36042894" w14:textId="77777777" w:rsidR="009B2CBF" w:rsidRDefault="00494BA3">
            <w:pPr>
              <w:spacing w:before="0" w:line="240" w:lineRule="auto"/>
              <w:rPr>
                <w:sz w:val="22"/>
                <w:lang w:eastAsia="zh-CN"/>
              </w:rPr>
            </w:pPr>
            <w:r>
              <w:rPr>
                <w:rFonts w:hint="eastAsia"/>
                <w:sz w:val="22"/>
                <w:lang w:eastAsia="zh-CN"/>
              </w:rPr>
              <w:t>e</w:t>
            </w:r>
            <w:r>
              <w:rPr>
                <w:sz w:val="22"/>
                <w:lang w:eastAsia="zh-CN"/>
              </w:rPr>
              <w:t xml:space="preserve">DRX cycle&gt;10.24s is one of most important enhanced assumptions to improve the battery life to meet target requirement of LPHAP. </w:t>
            </w:r>
            <w:r>
              <w:rPr>
                <w:rFonts w:hint="eastAsia"/>
                <w:sz w:val="22"/>
                <w:lang w:eastAsia="zh-CN"/>
              </w:rPr>
              <w:t>T</w:t>
            </w:r>
            <w:r>
              <w:rPr>
                <w:sz w:val="22"/>
                <w:lang w:eastAsia="zh-CN"/>
              </w:rPr>
              <w:t xml:space="preserve">herefore, it is essential for positioning groups including RAN1 to further study/identify positioning related issues/enhancements for the case that eDRX cycle&gt;10.24s. </w:t>
            </w:r>
            <w:r>
              <w:rPr>
                <w:rFonts w:hint="eastAsia"/>
                <w:sz w:val="22"/>
                <w:lang w:eastAsia="zh-CN"/>
              </w:rPr>
              <w:t xml:space="preserve"> </w:t>
            </w:r>
          </w:p>
          <w:p w14:paraId="58957F1F" w14:textId="77777777" w:rsidR="009B2CBF" w:rsidRDefault="009B2CBF">
            <w:pPr>
              <w:spacing w:before="0" w:line="240" w:lineRule="auto"/>
              <w:rPr>
                <w:sz w:val="22"/>
                <w:lang w:eastAsia="zh-CN"/>
              </w:rPr>
            </w:pPr>
          </w:p>
          <w:p w14:paraId="7A3A9B6E" w14:textId="77777777" w:rsidR="009B2CBF" w:rsidRDefault="00494BA3">
            <w:pPr>
              <w:spacing w:before="0" w:line="240" w:lineRule="auto"/>
              <w:rPr>
                <w:sz w:val="22"/>
                <w:lang w:eastAsia="zh-CN"/>
              </w:rPr>
            </w:pPr>
            <w:r>
              <w:rPr>
                <w:sz w:val="22"/>
                <w:lang w:eastAsia="zh-CN"/>
              </w:rPr>
              <w:t>Considering in proposal 4.2.2, it is stated as the following</w:t>
            </w:r>
          </w:p>
          <w:p w14:paraId="3569BCA1" w14:textId="77777777" w:rsidR="009B2CBF" w:rsidRDefault="00494BA3">
            <w:pPr>
              <w:spacing w:before="0" w:line="240" w:lineRule="auto"/>
              <w:rPr>
                <w:sz w:val="22"/>
                <w:lang w:eastAsia="zh-CN"/>
              </w:rPr>
            </w:pPr>
            <w:r>
              <w:rPr>
                <w:sz w:val="22"/>
                <w:lang w:eastAsia="zh-CN"/>
              </w:rPr>
              <w:t xml:space="preserve"> ‘</w:t>
            </w:r>
            <w:r>
              <w:rPr>
                <w:rFonts w:ascii="Arial" w:hAnsi="Arial" w:cs="Arial"/>
                <w:highlight w:val="cyan"/>
                <w:lang w:eastAsia="zh-CN"/>
              </w:rPr>
              <w:t>Time domain adaptation on</w:t>
            </w:r>
            <w:r>
              <w:rPr>
                <w:rFonts w:ascii="Arial" w:hAnsi="Arial" w:cs="Arial"/>
                <w:lang w:eastAsia="zh-CN"/>
              </w:rPr>
              <w:t xml:space="preserve"> </w:t>
            </w:r>
            <w:r>
              <w:rPr>
                <w:rFonts w:ascii="Arial" w:hAnsi="Arial" w:cs="Arial"/>
                <w:highlight w:val="cyan"/>
                <w:lang w:eastAsia="zh-CN"/>
              </w:rPr>
              <w:t>PRS/SRS/paging/reporting/synchronization</w:t>
            </w:r>
            <w:r>
              <w:rPr>
                <w:rFonts w:ascii="Arial" w:hAnsi="Arial" w:cs="Arial"/>
                <w:lang w:eastAsia="zh-CN"/>
              </w:rPr>
              <w:t xml:space="preserve"> to reduce UE wake-up duration and power state transition times is recommended for normative work</w:t>
            </w:r>
            <w:r>
              <w:rPr>
                <w:sz w:val="22"/>
                <w:lang w:eastAsia="zh-CN"/>
              </w:rPr>
              <w:t>’.</w:t>
            </w:r>
          </w:p>
          <w:p w14:paraId="34763518" w14:textId="77777777" w:rsidR="009B2CBF" w:rsidRDefault="00494BA3">
            <w:pPr>
              <w:spacing w:before="0" w:line="240" w:lineRule="auto"/>
              <w:rPr>
                <w:sz w:val="22"/>
                <w:lang w:eastAsia="zh-CN"/>
              </w:rPr>
            </w:pPr>
            <w:r>
              <w:rPr>
                <w:sz w:val="22"/>
                <w:lang w:eastAsia="zh-CN"/>
              </w:rPr>
              <w:t>So, similarly, for eDRX related enhancement, RAN1 spec impact may include time domain adaptation on positioning / paging with eDRX cycle&gt;10.24s, since paging related behavior is changed for eDRX cycle&gt;10.24s compared with normal paging</w:t>
            </w:r>
          </w:p>
          <w:p w14:paraId="35DFB3EF" w14:textId="77777777" w:rsidR="009B2CBF" w:rsidRDefault="009B2CBF">
            <w:pPr>
              <w:spacing w:before="0" w:line="240" w:lineRule="auto"/>
              <w:rPr>
                <w:sz w:val="22"/>
                <w:lang w:eastAsia="zh-CN"/>
              </w:rPr>
            </w:pPr>
          </w:p>
          <w:p w14:paraId="6206A5F9" w14:textId="77777777" w:rsidR="009B2CBF" w:rsidRDefault="00494BA3">
            <w:pPr>
              <w:spacing w:before="0" w:line="240" w:lineRule="auto"/>
              <w:rPr>
                <w:sz w:val="22"/>
                <w:lang w:eastAsia="zh-CN"/>
              </w:rPr>
            </w:pPr>
            <w:r>
              <w:rPr>
                <w:rFonts w:hint="eastAsia"/>
                <w:sz w:val="22"/>
                <w:lang w:eastAsia="zh-CN"/>
              </w:rPr>
              <w:t>T</w:t>
            </w:r>
            <w:r>
              <w:rPr>
                <w:sz w:val="22"/>
                <w:lang w:eastAsia="zh-CN"/>
              </w:rPr>
              <w:t>herefore, this proposal can be modified as</w:t>
            </w:r>
          </w:p>
          <w:p w14:paraId="341A2C9B" w14:textId="77777777" w:rsidR="009B2CBF" w:rsidRDefault="00494BA3">
            <w:pPr>
              <w:snapToGrid w:val="0"/>
              <w:spacing w:beforeLines="5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14:paraId="6B2E0668" w14:textId="77777777" w:rsidR="009B2CBF" w:rsidRDefault="00494BA3">
            <w:pPr>
              <w:pStyle w:val="aff4"/>
              <w:numPr>
                <w:ilvl w:val="0"/>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From RAN1’s perspective, extending DRX cycle larger than 10.24s is beneficial to improve the battery life to meet the target requirement defined by LPHAP use case 6. </w:t>
            </w:r>
          </w:p>
          <w:p w14:paraId="5FB8A44A" w14:textId="77777777" w:rsidR="009B2CBF" w:rsidRDefault="00494BA3">
            <w:pPr>
              <w:pStyle w:val="aff4"/>
              <w:numPr>
                <w:ilvl w:val="0"/>
                <w:numId w:val="15"/>
              </w:numPr>
              <w:spacing w:beforeLines="50" w:afterLines="50" w:after="120" w:line="288" w:lineRule="auto"/>
              <w:rPr>
                <w:rFonts w:ascii="Arial" w:hAnsi="Arial" w:cs="Arial"/>
                <w:color w:val="FF0000"/>
                <w:sz w:val="20"/>
                <w:szCs w:val="20"/>
                <w:u w:val="single"/>
                <w:lang w:eastAsia="zh-CN"/>
              </w:rPr>
            </w:pPr>
            <w:r>
              <w:rPr>
                <w:rFonts w:ascii="Arial" w:hAnsi="Arial" w:cs="Arial"/>
                <w:sz w:val="20"/>
                <w:szCs w:val="20"/>
                <w:lang w:eastAsia="zh-CN"/>
              </w:rPr>
              <w:t>Time domain adaptation on PRS/SRS/paging/reporting/synchronization</w:t>
            </w:r>
            <w:r>
              <w:rPr>
                <w:rFonts w:ascii="Arial" w:hAnsi="Arial" w:cs="Arial"/>
                <w:color w:val="FF0000"/>
                <w:sz w:val="20"/>
                <w:szCs w:val="20"/>
                <w:u w:val="single"/>
                <w:lang w:eastAsia="zh-CN"/>
              </w:rPr>
              <w:t xml:space="preserve"> with eDRX cycle larger than 10.24s to reduce UE wake-up duration and power state transition times can be studied further and if needed, specified during normative work.</w:t>
            </w:r>
          </w:p>
          <w:p w14:paraId="498382EC" w14:textId="77777777" w:rsidR="009B2CBF" w:rsidRDefault="00494BA3">
            <w:pPr>
              <w:pStyle w:val="aff4"/>
              <w:spacing w:beforeLines="50" w:afterLines="50" w:after="120" w:line="288" w:lineRule="auto"/>
              <w:ind w:left="840"/>
              <w:rPr>
                <w:rFonts w:ascii="Arial" w:hAnsi="Arial" w:cs="Arial"/>
                <w:sz w:val="20"/>
                <w:szCs w:val="20"/>
                <w:lang w:eastAsia="zh-CN"/>
              </w:rPr>
            </w:pPr>
            <w:r>
              <w:rPr>
                <w:rFonts w:ascii="Arial" w:hAnsi="Arial" w:cs="Arial"/>
                <w:sz w:val="20"/>
                <w:szCs w:val="20"/>
                <w:lang w:eastAsia="zh-CN"/>
              </w:rPr>
              <w:t>.</w:t>
            </w:r>
          </w:p>
          <w:p w14:paraId="554281FB" w14:textId="77777777" w:rsidR="009B2CBF" w:rsidRDefault="009B2CBF">
            <w:pPr>
              <w:spacing w:before="0" w:line="240" w:lineRule="auto"/>
              <w:rPr>
                <w:sz w:val="22"/>
                <w:lang w:eastAsia="zh-CN"/>
              </w:rPr>
            </w:pPr>
          </w:p>
        </w:tc>
      </w:tr>
      <w:tr w:rsidR="009B2CBF" w14:paraId="66BD6A84" w14:textId="77777777">
        <w:tc>
          <w:tcPr>
            <w:tcW w:w="2336" w:type="dxa"/>
          </w:tcPr>
          <w:p w14:paraId="46C2D659" w14:textId="77777777" w:rsidR="009B2CBF" w:rsidRDefault="00494BA3">
            <w:pPr>
              <w:spacing w:before="0" w:line="240" w:lineRule="auto"/>
              <w:rPr>
                <w:sz w:val="22"/>
              </w:rPr>
            </w:pPr>
            <w:r>
              <w:rPr>
                <w:sz w:val="22"/>
                <w:lang w:eastAsia="zh-CN"/>
              </w:rPr>
              <w:t>Qualcomm</w:t>
            </w:r>
          </w:p>
        </w:tc>
        <w:tc>
          <w:tcPr>
            <w:tcW w:w="7626" w:type="dxa"/>
          </w:tcPr>
          <w:p w14:paraId="3BA5E7E1" w14:textId="77777777" w:rsidR="009B2CBF" w:rsidRDefault="00494BA3">
            <w:pPr>
              <w:spacing w:before="0" w:line="240" w:lineRule="auto"/>
              <w:rPr>
                <w:rFonts w:eastAsia="MS Mincho"/>
                <w:sz w:val="22"/>
                <w:lang w:eastAsia="ja-JP"/>
              </w:rPr>
            </w:pPr>
            <w:r>
              <w:rPr>
                <w:sz w:val="22"/>
                <w:lang w:eastAsia="zh-CN"/>
              </w:rPr>
              <w:t>Support</w:t>
            </w:r>
          </w:p>
        </w:tc>
      </w:tr>
      <w:tr w:rsidR="009B2CBF" w14:paraId="6458C99F" w14:textId="77777777">
        <w:tc>
          <w:tcPr>
            <w:tcW w:w="2336" w:type="dxa"/>
          </w:tcPr>
          <w:p w14:paraId="0BAC4A9C"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6BB6F16D" w14:textId="77777777" w:rsidR="009B2CBF" w:rsidRDefault="00494BA3">
            <w:pPr>
              <w:spacing w:before="0" w:line="240" w:lineRule="auto"/>
              <w:rPr>
                <w:sz w:val="22"/>
                <w:lang w:eastAsia="ja-JP"/>
              </w:rPr>
            </w:pPr>
            <w:r>
              <w:rPr>
                <w:rFonts w:hint="eastAsia"/>
                <w:sz w:val="22"/>
                <w:lang w:eastAsia="zh-CN"/>
              </w:rPr>
              <w:t>Generally fine with the proposal, further DRX cycle extension can leave to RAN2 group.</w:t>
            </w:r>
          </w:p>
        </w:tc>
      </w:tr>
      <w:tr w:rsidR="009B2CBF" w14:paraId="622DF75D" w14:textId="77777777">
        <w:tc>
          <w:tcPr>
            <w:tcW w:w="2336" w:type="dxa"/>
          </w:tcPr>
          <w:p w14:paraId="3D3BCFAC" w14:textId="77777777" w:rsidR="009B2CBF" w:rsidRDefault="00494BA3">
            <w:pPr>
              <w:rPr>
                <w:sz w:val="22"/>
                <w:lang w:eastAsia="zh-CN"/>
              </w:rPr>
            </w:pPr>
            <w:r>
              <w:rPr>
                <w:rFonts w:hint="eastAsia"/>
                <w:sz w:val="22"/>
                <w:lang w:eastAsia="zh-CN"/>
              </w:rPr>
              <w:t>Xiaomi</w:t>
            </w:r>
          </w:p>
        </w:tc>
        <w:tc>
          <w:tcPr>
            <w:tcW w:w="7626" w:type="dxa"/>
          </w:tcPr>
          <w:p w14:paraId="3A9ADD70" w14:textId="77777777" w:rsidR="009B2CBF" w:rsidRDefault="00494BA3">
            <w:pPr>
              <w:rPr>
                <w:sz w:val="22"/>
                <w:lang w:eastAsia="zh-CN"/>
              </w:rPr>
            </w:pPr>
            <w:r>
              <w:rPr>
                <w:sz w:val="22"/>
                <w:lang w:eastAsia="zh-CN"/>
              </w:rPr>
              <w:t>S</w:t>
            </w:r>
            <w:r>
              <w:rPr>
                <w:rFonts w:hint="eastAsia"/>
                <w:sz w:val="22"/>
                <w:lang w:eastAsia="zh-CN"/>
              </w:rPr>
              <w:t xml:space="preserve">upport </w:t>
            </w:r>
            <w:r>
              <w:rPr>
                <w:sz w:val="22"/>
                <w:lang w:eastAsia="zh-CN"/>
              </w:rPr>
              <w:t>this proposal, and agree that DRX cycle enhancement belongs to other WG’s work.</w:t>
            </w:r>
          </w:p>
        </w:tc>
      </w:tr>
      <w:tr w:rsidR="009B2CBF" w14:paraId="2FEAA089" w14:textId="77777777">
        <w:tc>
          <w:tcPr>
            <w:tcW w:w="2336" w:type="dxa"/>
          </w:tcPr>
          <w:p w14:paraId="18779749" w14:textId="77777777" w:rsidR="009B2CBF" w:rsidRDefault="00494BA3">
            <w:pPr>
              <w:rPr>
                <w:sz w:val="22"/>
                <w:lang w:eastAsia="zh-CN"/>
              </w:rPr>
            </w:pPr>
            <w:r>
              <w:rPr>
                <w:sz w:val="22"/>
                <w:lang w:eastAsia="zh-CN"/>
              </w:rPr>
              <w:lastRenderedPageBreak/>
              <w:t>Intel</w:t>
            </w:r>
          </w:p>
        </w:tc>
        <w:tc>
          <w:tcPr>
            <w:tcW w:w="7626" w:type="dxa"/>
          </w:tcPr>
          <w:p w14:paraId="3EF37F98" w14:textId="77777777" w:rsidR="009B2CBF" w:rsidRDefault="00494BA3">
            <w:pPr>
              <w:rPr>
                <w:sz w:val="22"/>
                <w:lang w:eastAsia="zh-CN"/>
              </w:rPr>
            </w:pPr>
            <w:r>
              <w:rPr>
                <w:sz w:val="22"/>
                <w:lang w:eastAsia="zh-CN"/>
              </w:rPr>
              <w:t>Support of eDRX cycle in excess of 10.24s is the most important factor to meet the requirement. However, this is not clearly captured in the observation. We suggest to update as follows:</w:t>
            </w:r>
          </w:p>
          <w:p w14:paraId="1E72CD47" w14:textId="77777777" w:rsidR="009B2CBF" w:rsidRDefault="009B2CBF">
            <w:pPr>
              <w:rPr>
                <w:sz w:val="22"/>
                <w:lang w:eastAsia="zh-CN"/>
              </w:rPr>
            </w:pPr>
          </w:p>
          <w:p w14:paraId="3539D537" w14:textId="77777777" w:rsidR="009B2CBF" w:rsidRDefault="00494BA3">
            <w:pPr>
              <w:snapToGrid w:val="0"/>
              <w:spacing w:beforeLines="5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14:paraId="06B57035" w14:textId="77777777" w:rsidR="009B2CBF" w:rsidRDefault="00494BA3">
            <w:pPr>
              <w:pStyle w:val="aff4"/>
              <w:numPr>
                <w:ilvl w:val="0"/>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From RAN1’s perspective, extending DRX cycle larger than 10.24s is </w:t>
            </w:r>
            <w:r>
              <w:rPr>
                <w:rFonts w:ascii="Arial" w:hAnsi="Arial" w:cs="Arial"/>
                <w:strike/>
                <w:sz w:val="20"/>
                <w:szCs w:val="20"/>
                <w:lang w:eastAsia="zh-CN"/>
              </w:rPr>
              <w:t>beneficial to improve the battery life</w:t>
            </w:r>
            <w:r>
              <w:rPr>
                <w:rFonts w:ascii="Arial" w:hAnsi="Arial" w:cs="Arial"/>
                <w:sz w:val="20"/>
                <w:szCs w:val="20"/>
                <w:lang w:eastAsia="zh-CN"/>
              </w:rPr>
              <w:t xml:space="preserve"> </w:t>
            </w:r>
            <w:r>
              <w:rPr>
                <w:rFonts w:ascii="Arial" w:hAnsi="Arial" w:cs="Arial"/>
                <w:color w:val="00B050"/>
                <w:sz w:val="20"/>
                <w:szCs w:val="20"/>
                <w:lang w:eastAsia="zh-CN"/>
              </w:rPr>
              <w:t xml:space="preserve">the most important contributing factor </w:t>
            </w:r>
            <w:r>
              <w:rPr>
                <w:rFonts w:ascii="Arial" w:hAnsi="Arial" w:cs="Arial"/>
                <w:sz w:val="20"/>
                <w:szCs w:val="20"/>
                <w:lang w:eastAsia="zh-CN"/>
              </w:rPr>
              <w:t>to</w:t>
            </w:r>
            <w:r>
              <w:rPr>
                <w:rFonts w:ascii="Arial" w:hAnsi="Arial" w:cs="Arial"/>
                <w:color w:val="00B050"/>
                <w:sz w:val="20"/>
                <w:szCs w:val="20"/>
                <w:lang w:eastAsia="zh-CN"/>
              </w:rPr>
              <w:t>wards</w:t>
            </w:r>
            <w:r>
              <w:rPr>
                <w:rFonts w:ascii="Arial" w:hAnsi="Arial" w:cs="Arial"/>
                <w:sz w:val="20"/>
                <w:szCs w:val="20"/>
                <w:lang w:eastAsia="zh-CN"/>
              </w:rPr>
              <w:t xml:space="preserve"> meet</w:t>
            </w:r>
            <w:r>
              <w:rPr>
                <w:rFonts w:ascii="Arial" w:hAnsi="Arial" w:cs="Arial"/>
                <w:color w:val="00B050"/>
                <w:sz w:val="20"/>
                <w:szCs w:val="20"/>
                <w:lang w:eastAsia="zh-CN"/>
              </w:rPr>
              <w:t>ing</w:t>
            </w:r>
            <w:r>
              <w:rPr>
                <w:rFonts w:ascii="Arial" w:hAnsi="Arial" w:cs="Arial"/>
                <w:sz w:val="20"/>
                <w:szCs w:val="20"/>
                <w:lang w:eastAsia="zh-CN"/>
              </w:rPr>
              <w:t xml:space="preserve"> the target </w:t>
            </w:r>
            <w:r>
              <w:rPr>
                <w:rFonts w:ascii="Arial" w:hAnsi="Arial" w:cs="Arial"/>
                <w:color w:val="00B050"/>
                <w:sz w:val="20"/>
                <w:szCs w:val="20"/>
                <w:lang w:eastAsia="zh-CN"/>
              </w:rPr>
              <w:t xml:space="preserve">battery life </w:t>
            </w:r>
            <w:r>
              <w:rPr>
                <w:rFonts w:ascii="Arial" w:hAnsi="Arial" w:cs="Arial"/>
                <w:sz w:val="20"/>
                <w:szCs w:val="20"/>
                <w:lang w:eastAsia="zh-CN"/>
              </w:rPr>
              <w:t xml:space="preserve">requirement defined by LPHAP use case 6. </w:t>
            </w:r>
          </w:p>
          <w:p w14:paraId="799E50D5" w14:textId="77777777" w:rsidR="009B2CBF" w:rsidRDefault="00494BA3">
            <w:pPr>
              <w:pStyle w:val="aff4"/>
              <w:numPr>
                <w:ilvl w:val="1"/>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Note: </w:t>
            </w:r>
            <w:r>
              <w:rPr>
                <w:rFonts w:ascii="Arial" w:hAnsi="Arial" w:cs="Arial"/>
                <w:strike/>
                <w:sz w:val="20"/>
                <w:szCs w:val="20"/>
                <w:lang w:eastAsia="zh-CN"/>
              </w:rPr>
              <w:t xml:space="preserve">Up to other WGs whether/what additional enhancements are needed. </w:t>
            </w:r>
            <w:r>
              <w:rPr>
                <w:rFonts w:ascii="Arial" w:hAnsi="Arial" w:cs="Arial"/>
                <w:color w:val="00B050"/>
                <w:sz w:val="20"/>
                <w:szCs w:val="20"/>
                <w:lang w:eastAsia="zh-CN"/>
              </w:rPr>
              <w:t>It is up to RAN2 to consider this enhancement in normative phase</w:t>
            </w:r>
          </w:p>
          <w:p w14:paraId="498FE255" w14:textId="77777777" w:rsidR="009B2CBF" w:rsidRDefault="009B2CBF">
            <w:pPr>
              <w:rPr>
                <w:sz w:val="22"/>
                <w:lang w:eastAsia="zh-CN"/>
              </w:rPr>
            </w:pPr>
          </w:p>
        </w:tc>
      </w:tr>
      <w:tr w:rsidR="009B2CBF" w14:paraId="337F8D1C" w14:textId="77777777">
        <w:tc>
          <w:tcPr>
            <w:tcW w:w="2336" w:type="dxa"/>
          </w:tcPr>
          <w:p w14:paraId="571D7073" w14:textId="77777777" w:rsidR="009B2CBF" w:rsidRDefault="00494BA3">
            <w:pPr>
              <w:rPr>
                <w:sz w:val="22"/>
                <w:lang w:eastAsia="zh-CN"/>
              </w:rPr>
            </w:pPr>
            <w:r>
              <w:rPr>
                <w:rFonts w:hint="eastAsia"/>
                <w:sz w:val="22"/>
                <w:lang w:eastAsia="zh-CN"/>
              </w:rPr>
              <w:t>H</w:t>
            </w:r>
            <w:r>
              <w:rPr>
                <w:sz w:val="22"/>
                <w:lang w:eastAsia="zh-CN"/>
              </w:rPr>
              <w:t>uawei, HiSilicon</w:t>
            </w:r>
          </w:p>
        </w:tc>
        <w:tc>
          <w:tcPr>
            <w:tcW w:w="7626" w:type="dxa"/>
          </w:tcPr>
          <w:p w14:paraId="1F6FCCF6" w14:textId="77777777" w:rsidR="009B2CBF" w:rsidRDefault="00494BA3">
            <w:pPr>
              <w:rPr>
                <w:sz w:val="22"/>
                <w:lang w:eastAsia="zh-CN"/>
              </w:rPr>
            </w:pPr>
            <w:r>
              <w:rPr>
                <w:rFonts w:hint="eastAsia"/>
                <w:sz w:val="22"/>
                <w:lang w:eastAsia="zh-CN"/>
              </w:rPr>
              <w:t>W</w:t>
            </w:r>
            <w:r>
              <w:rPr>
                <w:sz w:val="22"/>
                <w:lang w:eastAsia="zh-CN"/>
              </w:rPr>
              <w:t>e think extending the DRX cycle even beyond positioning interval is beneficial for the UE implementing ultra-deep sleep Option 2, which should be captured.</w:t>
            </w:r>
          </w:p>
          <w:p w14:paraId="1F16C366" w14:textId="77777777" w:rsidR="009B2CBF" w:rsidRDefault="009B2CBF">
            <w:pPr>
              <w:rPr>
                <w:sz w:val="22"/>
                <w:lang w:eastAsia="zh-CN"/>
              </w:rPr>
            </w:pPr>
          </w:p>
          <w:p w14:paraId="4752E537" w14:textId="77777777" w:rsidR="009B2CBF" w:rsidRDefault="00494BA3">
            <w:pPr>
              <w:pStyle w:val="aff4"/>
              <w:numPr>
                <w:ilvl w:val="0"/>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From RAN1’s perspective, extending DRX cycle larger than 10.24s</w:t>
            </w:r>
            <w:r>
              <w:rPr>
                <w:rFonts w:ascii="Arial" w:hAnsi="Arial" w:cs="Arial"/>
                <w:color w:val="FF0000"/>
                <w:sz w:val="20"/>
                <w:szCs w:val="20"/>
                <w:lang w:eastAsia="zh-CN"/>
              </w:rPr>
              <w:t>, which can be larger than the positioning periodicity,</w:t>
            </w:r>
            <w:r>
              <w:rPr>
                <w:rFonts w:ascii="Arial" w:hAnsi="Arial" w:cs="Arial"/>
                <w:sz w:val="20"/>
                <w:szCs w:val="20"/>
                <w:lang w:eastAsia="zh-CN"/>
              </w:rPr>
              <w:t xml:space="preserve"> is beneficial to improve the battery life to meet the target requirement defined by LPHAP use case 6. </w:t>
            </w:r>
          </w:p>
          <w:p w14:paraId="52303B8E" w14:textId="77777777" w:rsidR="009B2CBF" w:rsidRDefault="00494BA3">
            <w:pPr>
              <w:pStyle w:val="aff4"/>
              <w:numPr>
                <w:ilvl w:val="1"/>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Note: Up to other WGs whether/what additional enhancements are needed.</w:t>
            </w:r>
          </w:p>
          <w:p w14:paraId="1F69A8DB" w14:textId="77777777" w:rsidR="009B2CBF" w:rsidRDefault="009B2CBF">
            <w:pPr>
              <w:rPr>
                <w:sz w:val="22"/>
                <w:lang w:eastAsia="zh-CN"/>
              </w:rPr>
            </w:pPr>
          </w:p>
        </w:tc>
      </w:tr>
    </w:tbl>
    <w:p w14:paraId="3F5543D0" w14:textId="77777777" w:rsidR="009B2CBF" w:rsidRDefault="009B2CBF">
      <w:pPr>
        <w:snapToGrid w:val="0"/>
        <w:spacing w:beforeLines="50" w:before="120" w:line="288" w:lineRule="auto"/>
        <w:rPr>
          <w:lang w:eastAsia="zh-CN"/>
        </w:rPr>
      </w:pPr>
    </w:p>
    <w:p w14:paraId="451757D5" w14:textId="77777777" w:rsidR="009B2CBF" w:rsidRDefault="009B2CBF">
      <w:pPr>
        <w:snapToGrid w:val="0"/>
        <w:spacing w:beforeLines="50" w:before="120" w:line="288" w:lineRule="auto"/>
        <w:rPr>
          <w:lang w:eastAsia="zh-CN"/>
        </w:rPr>
      </w:pPr>
    </w:p>
    <w:p w14:paraId="2B9154FB"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4</w:t>
      </w:r>
      <w:r>
        <w:rPr>
          <w:rFonts w:ascii="Arial" w:hAnsi="Arial" w:cs="Arial"/>
          <w:sz w:val="24"/>
          <w:szCs w:val="24"/>
          <w:lang w:eastAsia="zh-CN"/>
        </w:rPr>
        <w:t>.3.3 Round 2 discussion</w:t>
      </w:r>
    </w:p>
    <w:p w14:paraId="0175E96B" w14:textId="77777777" w:rsidR="009B2CBF" w:rsidRDefault="00494BA3">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Let’s see companies’ views on Intel’s version, but I’m not sure on the “most important contributing factor”, so I try to make it softer.</w:t>
      </w:r>
    </w:p>
    <w:p w14:paraId="2388653F" w14:textId="77777777" w:rsidR="009B2CBF" w:rsidRDefault="009B2CBF">
      <w:pPr>
        <w:snapToGrid w:val="0"/>
        <w:spacing w:beforeLines="50" w:before="120" w:line="288" w:lineRule="auto"/>
        <w:rPr>
          <w:lang w:eastAsia="zh-CN"/>
        </w:rPr>
      </w:pPr>
    </w:p>
    <w:p w14:paraId="42A0DE48"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3 (II)</w:t>
      </w:r>
    </w:p>
    <w:p w14:paraId="307C3E92"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14:paraId="29793112" w14:textId="77777777" w:rsidR="009B2CBF" w:rsidRDefault="00494BA3">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From RAN1’s perspective, extending DRX cycle larger than 10.24s, </w:t>
      </w:r>
      <w:r>
        <w:rPr>
          <w:rFonts w:ascii="Arial" w:hAnsi="Arial" w:cs="Arial"/>
          <w:color w:val="FF0000"/>
          <w:sz w:val="20"/>
          <w:szCs w:val="20"/>
          <w:lang w:eastAsia="zh-CN"/>
        </w:rPr>
        <w:t>which can be larger than the positioning periodicity,</w:t>
      </w:r>
      <w:r>
        <w:rPr>
          <w:rFonts w:ascii="Arial" w:hAnsi="Arial" w:cs="Arial"/>
          <w:sz w:val="20"/>
          <w:szCs w:val="20"/>
          <w:lang w:eastAsia="zh-CN"/>
        </w:rPr>
        <w:t xml:space="preserve"> is </w:t>
      </w:r>
      <w:r>
        <w:rPr>
          <w:rFonts w:ascii="Arial" w:hAnsi="Arial" w:cs="Arial"/>
          <w:strike/>
          <w:sz w:val="20"/>
          <w:szCs w:val="20"/>
          <w:lang w:eastAsia="zh-CN"/>
        </w:rPr>
        <w:t>beneficial to improve the battery life</w:t>
      </w:r>
      <w:r>
        <w:rPr>
          <w:rFonts w:ascii="Arial" w:hAnsi="Arial" w:cs="Arial"/>
          <w:sz w:val="20"/>
          <w:szCs w:val="20"/>
          <w:lang w:eastAsia="zh-CN"/>
        </w:rPr>
        <w:t xml:space="preserve"> </w:t>
      </w:r>
      <w:r>
        <w:rPr>
          <w:rFonts w:ascii="Arial" w:hAnsi="Arial" w:cs="Arial"/>
          <w:color w:val="FF0000"/>
          <w:sz w:val="20"/>
          <w:szCs w:val="20"/>
          <w:lang w:eastAsia="zh-CN"/>
        </w:rPr>
        <w:t xml:space="preserve">one of </w:t>
      </w:r>
      <w:r>
        <w:rPr>
          <w:rFonts w:ascii="Arial" w:hAnsi="Arial" w:cs="Arial"/>
          <w:color w:val="00B050"/>
          <w:sz w:val="20"/>
          <w:szCs w:val="20"/>
          <w:lang w:eastAsia="zh-CN"/>
        </w:rPr>
        <w:t xml:space="preserve">the most important contributing factor </w:t>
      </w:r>
      <w:r>
        <w:rPr>
          <w:rFonts w:ascii="Arial" w:hAnsi="Arial" w:cs="Arial"/>
          <w:sz w:val="20"/>
          <w:szCs w:val="20"/>
          <w:lang w:eastAsia="zh-CN"/>
        </w:rPr>
        <w:t>to</w:t>
      </w:r>
      <w:r>
        <w:rPr>
          <w:rFonts w:ascii="Arial" w:hAnsi="Arial" w:cs="Arial"/>
          <w:color w:val="00B050"/>
          <w:sz w:val="20"/>
          <w:szCs w:val="20"/>
          <w:lang w:eastAsia="zh-CN"/>
        </w:rPr>
        <w:t>wards</w:t>
      </w:r>
      <w:r>
        <w:rPr>
          <w:rFonts w:ascii="Arial" w:hAnsi="Arial" w:cs="Arial"/>
          <w:sz w:val="20"/>
          <w:szCs w:val="20"/>
          <w:lang w:eastAsia="zh-CN"/>
        </w:rPr>
        <w:t xml:space="preserve"> meet</w:t>
      </w:r>
      <w:r>
        <w:rPr>
          <w:rFonts w:ascii="Arial" w:hAnsi="Arial" w:cs="Arial"/>
          <w:color w:val="00B050"/>
          <w:sz w:val="20"/>
          <w:szCs w:val="20"/>
          <w:lang w:eastAsia="zh-CN"/>
        </w:rPr>
        <w:t>ing</w:t>
      </w:r>
      <w:r>
        <w:rPr>
          <w:rFonts w:ascii="Arial" w:hAnsi="Arial" w:cs="Arial"/>
          <w:sz w:val="20"/>
          <w:szCs w:val="20"/>
          <w:lang w:eastAsia="zh-CN"/>
        </w:rPr>
        <w:t xml:space="preserve"> the target </w:t>
      </w:r>
      <w:r>
        <w:rPr>
          <w:rFonts w:ascii="Arial" w:hAnsi="Arial" w:cs="Arial"/>
          <w:color w:val="00B050"/>
          <w:sz w:val="20"/>
          <w:szCs w:val="20"/>
          <w:lang w:eastAsia="zh-CN"/>
        </w:rPr>
        <w:t xml:space="preserve">battery life </w:t>
      </w:r>
      <w:r>
        <w:rPr>
          <w:rFonts w:ascii="Arial" w:hAnsi="Arial" w:cs="Arial"/>
          <w:sz w:val="20"/>
          <w:szCs w:val="20"/>
          <w:lang w:eastAsia="zh-CN"/>
        </w:rPr>
        <w:t xml:space="preserve">requirement defined by LPHAP use case 6. </w:t>
      </w:r>
    </w:p>
    <w:p w14:paraId="295C44B3"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Note: </w:t>
      </w:r>
      <w:r>
        <w:rPr>
          <w:rFonts w:ascii="Arial" w:hAnsi="Arial" w:cs="Arial"/>
          <w:strike/>
          <w:sz w:val="20"/>
          <w:szCs w:val="20"/>
          <w:lang w:eastAsia="zh-CN"/>
        </w:rPr>
        <w:t xml:space="preserve">Up to other WGs whether/what additional enhancements are needed. </w:t>
      </w:r>
      <w:r>
        <w:rPr>
          <w:rFonts w:ascii="Arial" w:hAnsi="Arial" w:cs="Arial"/>
          <w:color w:val="00B050"/>
          <w:sz w:val="20"/>
          <w:szCs w:val="20"/>
          <w:lang w:eastAsia="zh-CN"/>
        </w:rPr>
        <w:t>It is up to RAN2 to consider this enhancement in normative phase</w:t>
      </w:r>
    </w:p>
    <w:p w14:paraId="53C4539A" w14:textId="77777777" w:rsidR="009B2CBF" w:rsidRDefault="009B2CBF">
      <w:pPr>
        <w:snapToGrid w:val="0"/>
        <w:spacing w:beforeLines="50" w:before="120" w:line="288" w:lineRule="auto"/>
        <w:rPr>
          <w:lang w:eastAsia="zh-CN"/>
        </w:rPr>
      </w:pPr>
    </w:p>
    <w:tbl>
      <w:tblPr>
        <w:tblStyle w:val="afd"/>
        <w:tblW w:w="9962" w:type="dxa"/>
        <w:tblLook w:val="04A0" w:firstRow="1" w:lastRow="0" w:firstColumn="1" w:lastColumn="0" w:noHBand="0" w:noVBand="1"/>
      </w:tblPr>
      <w:tblGrid>
        <w:gridCol w:w="2336"/>
        <w:gridCol w:w="7626"/>
      </w:tblGrid>
      <w:tr w:rsidR="009B2CBF" w14:paraId="5BE71C0C" w14:textId="77777777">
        <w:tc>
          <w:tcPr>
            <w:tcW w:w="2336" w:type="dxa"/>
          </w:tcPr>
          <w:p w14:paraId="2DC82D36"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737B4A87"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78F86C79" w14:textId="77777777">
        <w:tc>
          <w:tcPr>
            <w:tcW w:w="2336" w:type="dxa"/>
          </w:tcPr>
          <w:p w14:paraId="4C2BCDB4" w14:textId="77777777" w:rsidR="009B2CBF" w:rsidRDefault="00494BA3">
            <w:pPr>
              <w:spacing w:before="0" w:line="240" w:lineRule="auto"/>
              <w:rPr>
                <w:rFonts w:eastAsia="Malgun Gothic"/>
                <w:sz w:val="22"/>
                <w:lang w:eastAsia="ko-KR"/>
              </w:rPr>
            </w:pPr>
            <w:r>
              <w:rPr>
                <w:rFonts w:eastAsia="Malgun Gothic" w:hint="eastAsia"/>
                <w:sz w:val="22"/>
                <w:lang w:eastAsia="ko-KR"/>
              </w:rPr>
              <w:t>LGE</w:t>
            </w:r>
          </w:p>
        </w:tc>
        <w:tc>
          <w:tcPr>
            <w:tcW w:w="7626" w:type="dxa"/>
          </w:tcPr>
          <w:p w14:paraId="477F47F5" w14:textId="77777777" w:rsidR="009B2CBF" w:rsidRDefault="00494BA3">
            <w:pPr>
              <w:spacing w:before="0" w:line="240" w:lineRule="auto"/>
              <w:rPr>
                <w:rFonts w:eastAsia="Malgun Gothic"/>
                <w:sz w:val="22"/>
                <w:lang w:eastAsia="ko-KR"/>
              </w:rPr>
            </w:pPr>
            <w:r>
              <w:rPr>
                <w:rFonts w:eastAsia="Malgun Gothic"/>
                <w:sz w:val="22"/>
                <w:lang w:eastAsia="ko-KR"/>
              </w:rPr>
              <w:t>W</w:t>
            </w:r>
            <w:r>
              <w:rPr>
                <w:rFonts w:eastAsia="Malgun Gothic" w:hint="eastAsia"/>
                <w:sz w:val="22"/>
                <w:lang w:eastAsia="ko-KR"/>
              </w:rPr>
              <w:t xml:space="preserve">e </w:t>
            </w:r>
            <w:r>
              <w:rPr>
                <w:rFonts w:eastAsia="Malgun Gothic"/>
                <w:sz w:val="22"/>
                <w:lang w:eastAsia="ko-KR"/>
              </w:rPr>
              <w:t xml:space="preserve">prefer the Huawei’s version in Round 1 discussion. </w:t>
            </w:r>
          </w:p>
        </w:tc>
      </w:tr>
      <w:tr w:rsidR="009B2CBF" w14:paraId="69FD53E8" w14:textId="77777777">
        <w:tc>
          <w:tcPr>
            <w:tcW w:w="2336" w:type="dxa"/>
          </w:tcPr>
          <w:p w14:paraId="6D66626E" w14:textId="77777777" w:rsidR="009B2CBF" w:rsidRDefault="009B2CBF">
            <w:pPr>
              <w:spacing w:before="0" w:line="240" w:lineRule="auto"/>
              <w:rPr>
                <w:sz w:val="22"/>
                <w:lang w:eastAsia="zh-CN"/>
              </w:rPr>
            </w:pPr>
          </w:p>
        </w:tc>
        <w:tc>
          <w:tcPr>
            <w:tcW w:w="7626" w:type="dxa"/>
          </w:tcPr>
          <w:p w14:paraId="0BDAF533" w14:textId="77777777" w:rsidR="009B2CBF" w:rsidRDefault="009B2CBF">
            <w:pPr>
              <w:spacing w:before="0" w:line="240" w:lineRule="auto"/>
              <w:rPr>
                <w:sz w:val="22"/>
                <w:lang w:eastAsia="zh-CN"/>
              </w:rPr>
            </w:pPr>
          </w:p>
        </w:tc>
      </w:tr>
      <w:tr w:rsidR="009B2CBF" w14:paraId="5D3672D5" w14:textId="77777777">
        <w:tc>
          <w:tcPr>
            <w:tcW w:w="2336" w:type="dxa"/>
          </w:tcPr>
          <w:p w14:paraId="3688D5D5" w14:textId="77777777" w:rsidR="009B2CBF" w:rsidRDefault="009B2CBF">
            <w:pPr>
              <w:spacing w:before="0" w:line="240" w:lineRule="auto"/>
              <w:rPr>
                <w:sz w:val="22"/>
                <w:lang w:eastAsia="zh-CN"/>
              </w:rPr>
            </w:pPr>
          </w:p>
        </w:tc>
        <w:tc>
          <w:tcPr>
            <w:tcW w:w="7626" w:type="dxa"/>
          </w:tcPr>
          <w:p w14:paraId="3A800B18" w14:textId="77777777" w:rsidR="009B2CBF" w:rsidRDefault="009B2CBF">
            <w:pPr>
              <w:spacing w:before="0" w:line="240" w:lineRule="auto"/>
              <w:rPr>
                <w:sz w:val="22"/>
                <w:lang w:eastAsia="ja-JP"/>
              </w:rPr>
            </w:pPr>
          </w:p>
        </w:tc>
      </w:tr>
    </w:tbl>
    <w:p w14:paraId="0CE02A6D" w14:textId="77777777" w:rsidR="009B2CBF" w:rsidRDefault="009B2CBF">
      <w:pPr>
        <w:snapToGrid w:val="0"/>
        <w:spacing w:beforeLines="50" w:before="120" w:line="288" w:lineRule="auto"/>
        <w:rPr>
          <w:lang w:eastAsia="zh-CN"/>
        </w:rPr>
      </w:pPr>
    </w:p>
    <w:p w14:paraId="0EC8514C" w14:textId="77777777" w:rsidR="009B2CBF" w:rsidRDefault="009B2CBF">
      <w:pPr>
        <w:snapToGrid w:val="0"/>
        <w:spacing w:beforeLines="50" w:before="120" w:line="288" w:lineRule="auto"/>
        <w:rPr>
          <w:lang w:eastAsia="zh-CN"/>
        </w:rPr>
      </w:pPr>
    </w:p>
    <w:p w14:paraId="35E37ED7" w14:textId="77777777" w:rsidR="009B2CBF" w:rsidRDefault="00494BA3">
      <w:pPr>
        <w:pStyle w:val="2"/>
        <w:numPr>
          <w:ilvl w:val="0"/>
          <w:numId w:val="0"/>
        </w:numPr>
        <w:rPr>
          <w:sz w:val="28"/>
          <w:szCs w:val="28"/>
          <w:lang w:eastAsia="zh-CN"/>
        </w:rPr>
      </w:pPr>
      <w:r>
        <w:rPr>
          <w:sz w:val="28"/>
          <w:szCs w:val="28"/>
          <w:lang w:eastAsia="zh-CN"/>
        </w:rPr>
        <w:t>4.4 PRS configuration enhancements</w:t>
      </w:r>
    </w:p>
    <w:p w14:paraId="7385DAB7" w14:textId="77777777" w:rsidR="009B2CBF" w:rsidRDefault="00494BA3">
      <w:pPr>
        <w:spacing w:afterLines="50" w:after="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hint="eastAsia"/>
          <w:lang w:eastAsia="zh-CN"/>
        </w:rPr>
        <w:t>:</w:t>
      </w:r>
      <w:r>
        <w:rPr>
          <w:rFonts w:ascii="Arial" w:hAnsi="Arial" w:cs="Arial"/>
          <w:lang w:eastAsia="zh-CN"/>
        </w:rPr>
        <w:t xml:space="preserve"> In RAN2#119bis-e meeting, the following agreement was made to study enhancement on PRS configuration, in which simplified PRS configuration was also considered as a potential solution for the purpose of reducing power consumption:</w:t>
      </w:r>
    </w:p>
    <w:p w14:paraId="71248BCC" w14:textId="77777777" w:rsidR="009B2CBF" w:rsidRDefault="00494BA3">
      <w:pPr>
        <w:pStyle w:val="Doc-text2"/>
        <w:pBdr>
          <w:top w:val="single" w:sz="4" w:space="1" w:color="auto"/>
          <w:left w:val="single" w:sz="4" w:space="4" w:color="auto"/>
          <w:bottom w:val="single" w:sz="4" w:space="1" w:color="auto"/>
          <w:right w:val="single" w:sz="4" w:space="4" w:color="auto"/>
        </w:pBdr>
      </w:pPr>
      <w:r>
        <w:t>Agreement:</w:t>
      </w:r>
    </w:p>
    <w:p w14:paraId="221411EA" w14:textId="77777777" w:rsidR="009B2CBF" w:rsidRDefault="00494BA3">
      <w:pPr>
        <w:pStyle w:val="Doc-text2"/>
        <w:pBdr>
          <w:top w:val="single" w:sz="4" w:space="1" w:color="auto"/>
          <w:left w:val="single" w:sz="4" w:space="4" w:color="auto"/>
          <w:bottom w:val="single" w:sz="4" w:space="1" w:color="auto"/>
          <w:right w:val="single" w:sz="4" w:space="4" w:color="auto"/>
        </w:pBdr>
      </w:pPr>
      <w:r>
        <w:t>RAN2 will study the following candidate enhancements on DL-PRS configuration after there is progress in RAN1 and potentially RAN4.</w:t>
      </w:r>
    </w:p>
    <w:p w14:paraId="76FFFAC6" w14:textId="77777777" w:rsidR="009B2CBF" w:rsidRDefault="00494BA3">
      <w:pPr>
        <w:pStyle w:val="Doc-text2"/>
        <w:pBdr>
          <w:top w:val="single" w:sz="4" w:space="1" w:color="auto"/>
          <w:left w:val="single" w:sz="4" w:space="4" w:color="auto"/>
          <w:bottom w:val="single" w:sz="4" w:space="1" w:color="auto"/>
          <w:right w:val="single" w:sz="4" w:space="4" w:color="auto"/>
        </w:pBdr>
      </w:pPr>
      <w:r>
        <w:t>-</w:t>
      </w:r>
      <w:r>
        <w:tab/>
        <w:t>a) Simplified PRS configuration; (2/15)</w:t>
      </w:r>
    </w:p>
    <w:p w14:paraId="554463AE" w14:textId="77777777" w:rsidR="009B2CBF" w:rsidRDefault="00494BA3">
      <w:pPr>
        <w:pStyle w:val="Doc-text2"/>
        <w:pBdr>
          <w:top w:val="single" w:sz="4" w:space="1" w:color="auto"/>
          <w:left w:val="single" w:sz="4" w:space="4" w:color="auto"/>
          <w:bottom w:val="single" w:sz="4" w:space="1" w:color="auto"/>
          <w:right w:val="single" w:sz="4" w:space="4" w:color="auto"/>
        </w:pBdr>
      </w:pPr>
      <w:r>
        <w:t>-</w:t>
      </w:r>
      <w:r>
        <w:tab/>
        <w:t>b) PRS is configured close to SSBs; (2/15)</w:t>
      </w:r>
    </w:p>
    <w:p w14:paraId="3BB0FDD3" w14:textId="77777777" w:rsidR="009B2CBF" w:rsidRDefault="00494BA3">
      <w:pPr>
        <w:pStyle w:val="Doc-text2"/>
        <w:pBdr>
          <w:top w:val="single" w:sz="4" w:space="1" w:color="auto"/>
          <w:left w:val="single" w:sz="4" w:space="4" w:color="auto"/>
          <w:bottom w:val="single" w:sz="4" w:space="1" w:color="auto"/>
          <w:right w:val="single" w:sz="4" w:space="4" w:color="auto"/>
        </w:pBdr>
      </w:pPr>
      <w:r>
        <w:t>-</w:t>
      </w:r>
      <w:r>
        <w:tab/>
        <w:t>c) Limit PRS reception in a time period; (3/15)</w:t>
      </w:r>
    </w:p>
    <w:p w14:paraId="10066BE9" w14:textId="77777777" w:rsidR="009B2CBF" w:rsidRDefault="00494BA3">
      <w:pPr>
        <w:pStyle w:val="Doc-text2"/>
        <w:pBdr>
          <w:top w:val="single" w:sz="4" w:space="1" w:color="auto"/>
          <w:left w:val="single" w:sz="4" w:space="4" w:color="auto"/>
          <w:bottom w:val="single" w:sz="4" w:space="1" w:color="auto"/>
          <w:right w:val="single" w:sz="4" w:space="4" w:color="auto"/>
        </w:pBdr>
      </w:pPr>
      <w:r>
        <w:t>RAN2 can consider the feasibility of configuration alignment between PRS and DRX (at least paging DRX).</w:t>
      </w:r>
    </w:p>
    <w:p w14:paraId="61667E78" w14:textId="77777777" w:rsidR="009B2CBF" w:rsidRDefault="009B2CBF">
      <w:pPr>
        <w:spacing w:afterLines="50" w:after="120"/>
        <w:rPr>
          <w:rFonts w:ascii="Arial" w:hAnsi="Arial" w:cs="Arial"/>
          <w:b/>
          <w:bCs/>
          <w:i/>
          <w:iCs/>
          <w:u w:val="single"/>
          <w:lang w:eastAsia="zh-CN"/>
        </w:rPr>
      </w:pPr>
    </w:p>
    <w:p w14:paraId="340E9D9B"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4.4.1 Summary of inputs</w:t>
      </w:r>
    </w:p>
    <w:p w14:paraId="2FC11F3F"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 xml:space="preserve">ased on the submitted contributions in this meeting, 2 companies (Spreadtrum, ZTE) provide their considerations on simplified PRS configuration. To be specific, ZTE provide evaluation results of both accuracy and power consumption of 1-symbol DL PRS, and it is proposed to support 1-symbol DL PRS pattern as it can further reduce the power consumption of PRS measurement and has no harm to the positioning accuracy. </w:t>
      </w:r>
    </w:p>
    <w:p w14:paraId="1ED888DC" w14:textId="77777777" w:rsidR="009B2CBF" w:rsidRDefault="009B2CBF">
      <w:pPr>
        <w:snapToGrid w:val="0"/>
        <w:spacing w:beforeLines="50" w:before="120" w:line="288" w:lineRule="auto"/>
        <w:rPr>
          <w:rFonts w:ascii="Arial" w:hAnsi="Arial" w:cs="Arial"/>
          <w:lang w:eastAsia="zh-CN"/>
        </w:rPr>
      </w:pPr>
    </w:p>
    <w:p w14:paraId="740712A5"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4.4.2 Round 1 discussion</w:t>
      </w:r>
    </w:p>
    <w:p w14:paraId="4E634305" w14:textId="77777777" w:rsidR="009B2CBF" w:rsidRDefault="00494BA3">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From the inputs, the following proposal is formulated:</w:t>
      </w:r>
    </w:p>
    <w:p w14:paraId="510EF30D" w14:textId="77777777" w:rsidR="009B2CBF" w:rsidRDefault="009B2CBF">
      <w:pPr>
        <w:snapToGrid w:val="0"/>
        <w:spacing w:beforeLines="50" w:before="120" w:line="288" w:lineRule="auto"/>
        <w:rPr>
          <w:rFonts w:ascii="Arial" w:hAnsi="Arial" w:cs="Arial"/>
          <w:lang w:eastAsia="zh-CN"/>
        </w:rPr>
      </w:pPr>
    </w:p>
    <w:p w14:paraId="458F2A91"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w:t>
      </w:r>
    </w:p>
    <w:p w14:paraId="2060C549" w14:textId="77777777" w:rsidR="009B2CBF" w:rsidRDefault="00494BA3">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Enhancements on simplified PRS configuration can be studied further and if needed, specified during normative work. </w:t>
      </w:r>
    </w:p>
    <w:p w14:paraId="3B7D355F"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The details of solutions can be left for discussion in the normative work, which may include but are limited to simplified PRS resource pattern (e.g., 1-symbol PRS, comb size &gt; 12).</w:t>
      </w:r>
    </w:p>
    <w:p w14:paraId="4D754BA9" w14:textId="77777777" w:rsidR="009B2CBF" w:rsidRDefault="009B2CBF">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9B2CBF" w14:paraId="3A6360BA" w14:textId="77777777">
        <w:tc>
          <w:tcPr>
            <w:tcW w:w="2336" w:type="dxa"/>
          </w:tcPr>
          <w:p w14:paraId="27E47D8B"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03B10D99"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2C5E97F1" w14:textId="77777777">
        <w:tc>
          <w:tcPr>
            <w:tcW w:w="2336" w:type="dxa"/>
          </w:tcPr>
          <w:p w14:paraId="1182979D" w14:textId="77777777" w:rsidR="009B2CBF" w:rsidRDefault="00494BA3">
            <w:pPr>
              <w:spacing w:before="0" w:line="240" w:lineRule="auto"/>
              <w:rPr>
                <w:sz w:val="22"/>
                <w:lang w:eastAsia="zh-CN"/>
              </w:rPr>
            </w:pPr>
            <w:r>
              <w:rPr>
                <w:rFonts w:hint="eastAsia"/>
                <w:sz w:val="22"/>
                <w:lang w:eastAsia="zh-CN"/>
              </w:rPr>
              <w:t>v</w:t>
            </w:r>
            <w:r>
              <w:rPr>
                <w:sz w:val="22"/>
                <w:lang w:eastAsia="zh-CN"/>
              </w:rPr>
              <w:t>ivo</w:t>
            </w:r>
          </w:p>
        </w:tc>
        <w:tc>
          <w:tcPr>
            <w:tcW w:w="7626" w:type="dxa"/>
          </w:tcPr>
          <w:p w14:paraId="59FF25EB" w14:textId="77777777" w:rsidR="009B2CBF" w:rsidRDefault="00494BA3">
            <w:pPr>
              <w:spacing w:before="0" w:line="240" w:lineRule="auto"/>
              <w:rPr>
                <w:sz w:val="22"/>
                <w:lang w:eastAsia="zh-CN"/>
              </w:rPr>
            </w:pPr>
            <w:r>
              <w:rPr>
                <w:rFonts w:hint="eastAsia"/>
                <w:sz w:val="22"/>
                <w:lang w:eastAsia="zh-CN"/>
              </w:rPr>
              <w:t>T</w:t>
            </w:r>
            <w:r>
              <w:rPr>
                <w:sz w:val="22"/>
                <w:lang w:eastAsia="zh-CN"/>
              </w:rPr>
              <w:t>his proposal may be duplicated with the Note in proposal 4.2.2.</w:t>
            </w:r>
          </w:p>
        </w:tc>
      </w:tr>
      <w:tr w:rsidR="009B2CBF" w14:paraId="20B4D176" w14:textId="77777777">
        <w:tc>
          <w:tcPr>
            <w:tcW w:w="2336" w:type="dxa"/>
          </w:tcPr>
          <w:p w14:paraId="43F7BDC9" w14:textId="77777777" w:rsidR="009B2CBF" w:rsidRDefault="00494BA3">
            <w:pPr>
              <w:spacing w:before="0" w:line="240" w:lineRule="auto"/>
              <w:rPr>
                <w:sz w:val="22"/>
              </w:rPr>
            </w:pPr>
            <w:r>
              <w:rPr>
                <w:sz w:val="22"/>
                <w:lang w:eastAsia="zh-CN"/>
              </w:rPr>
              <w:t>Qualcomm</w:t>
            </w:r>
          </w:p>
        </w:tc>
        <w:tc>
          <w:tcPr>
            <w:tcW w:w="7626" w:type="dxa"/>
          </w:tcPr>
          <w:p w14:paraId="12389B91" w14:textId="77777777" w:rsidR="009B2CBF" w:rsidRDefault="00494BA3">
            <w:pPr>
              <w:spacing w:before="0" w:line="240" w:lineRule="auto"/>
              <w:rPr>
                <w:rFonts w:eastAsia="MS Mincho"/>
                <w:sz w:val="22"/>
                <w:lang w:eastAsia="ja-JP"/>
              </w:rPr>
            </w:pPr>
            <w:r>
              <w:rPr>
                <w:sz w:val="22"/>
                <w:lang w:eastAsia="zh-CN"/>
              </w:rPr>
              <w:t>We are generally not supportive of this enhancement. We don’t believe that it will result to any significant improvement in power consumption.</w:t>
            </w:r>
          </w:p>
        </w:tc>
      </w:tr>
      <w:tr w:rsidR="009B2CBF" w14:paraId="66694C4F" w14:textId="77777777">
        <w:tc>
          <w:tcPr>
            <w:tcW w:w="2336" w:type="dxa"/>
          </w:tcPr>
          <w:p w14:paraId="53D44FCB"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1305F3DE" w14:textId="77777777" w:rsidR="009B2CBF" w:rsidRDefault="00494BA3">
            <w:pPr>
              <w:spacing w:before="0" w:line="240" w:lineRule="auto"/>
              <w:rPr>
                <w:rFonts w:eastAsia="宋体"/>
                <w:sz w:val="22"/>
                <w:lang w:eastAsia="zh-CN"/>
              </w:rPr>
            </w:pPr>
            <w:r>
              <w:rPr>
                <w:rFonts w:eastAsia="宋体" w:hint="eastAsia"/>
                <w:sz w:val="22"/>
                <w:lang w:eastAsia="zh-CN"/>
              </w:rPr>
              <w:t xml:space="preserve">Support. </w:t>
            </w:r>
            <w:r>
              <w:rPr>
                <w:rFonts w:hint="eastAsia"/>
                <w:sz w:val="22"/>
                <w:lang w:eastAsia="zh-CN"/>
              </w:rPr>
              <w:t>In current positioning related signals, SRS already support 1 symbol configuration, but PRS haven</w:t>
            </w:r>
            <w:r>
              <w:rPr>
                <w:sz w:val="22"/>
                <w:lang w:eastAsia="zh-CN"/>
              </w:rPr>
              <w:t>’</w:t>
            </w:r>
            <w:r>
              <w:rPr>
                <w:rFonts w:hint="eastAsia"/>
                <w:sz w:val="22"/>
                <w:lang w:eastAsia="zh-CN"/>
              </w:rPr>
              <w:t>t yet. It would better to unify the two configurations. And in general, the transmission power of gNB is much greater than that of UE, so  coverage requirement of 1-symbol PRS can also be satisfied. At the same time, 1-symbol PRS not only improve the battery life, but also reduce the UE</w:t>
            </w:r>
            <w:r>
              <w:rPr>
                <w:sz w:val="22"/>
                <w:lang w:eastAsia="zh-CN"/>
              </w:rPr>
              <w:t>’</w:t>
            </w:r>
            <w:r>
              <w:rPr>
                <w:rFonts w:hint="eastAsia"/>
                <w:sz w:val="22"/>
                <w:lang w:eastAsia="zh-CN"/>
              </w:rPr>
              <w:t xml:space="preserve">s </w:t>
            </w:r>
            <w:r>
              <w:rPr>
                <w:rFonts w:hint="eastAsia"/>
                <w:sz w:val="22"/>
                <w:lang w:eastAsia="zh-CN"/>
              </w:rPr>
              <w:lastRenderedPageBreak/>
              <w:t>transmission load. This action won</w:t>
            </w:r>
            <w:r>
              <w:rPr>
                <w:sz w:val="22"/>
                <w:lang w:eastAsia="zh-CN"/>
              </w:rPr>
              <w:t>’</w:t>
            </w:r>
            <w:r>
              <w:rPr>
                <w:rFonts w:hint="eastAsia"/>
                <w:sz w:val="22"/>
                <w:lang w:eastAsia="zh-CN"/>
              </w:rPr>
              <w:t>t decrease the positioning accuracy too much but can improve the battery life and cut down the transmission load.</w:t>
            </w:r>
          </w:p>
        </w:tc>
      </w:tr>
      <w:tr w:rsidR="009B2CBF" w14:paraId="0ADB07A7" w14:textId="77777777">
        <w:tc>
          <w:tcPr>
            <w:tcW w:w="2336" w:type="dxa"/>
          </w:tcPr>
          <w:p w14:paraId="70A16988" w14:textId="77777777" w:rsidR="009B2CBF" w:rsidRDefault="00494BA3">
            <w:pPr>
              <w:rPr>
                <w:sz w:val="22"/>
                <w:lang w:eastAsia="zh-CN"/>
              </w:rPr>
            </w:pPr>
            <w:r>
              <w:rPr>
                <w:rFonts w:hint="eastAsia"/>
                <w:sz w:val="22"/>
                <w:lang w:eastAsia="zh-CN"/>
              </w:rPr>
              <w:lastRenderedPageBreak/>
              <w:t>Xiaomi</w:t>
            </w:r>
          </w:p>
        </w:tc>
        <w:tc>
          <w:tcPr>
            <w:tcW w:w="7626" w:type="dxa"/>
          </w:tcPr>
          <w:p w14:paraId="7B5A89C1" w14:textId="77777777" w:rsidR="009B2CBF" w:rsidRDefault="00494BA3">
            <w:pPr>
              <w:rPr>
                <w:rFonts w:eastAsia="宋体"/>
                <w:sz w:val="22"/>
                <w:lang w:eastAsia="zh-CN"/>
              </w:rPr>
            </w:pPr>
            <w:r>
              <w:rPr>
                <w:rFonts w:eastAsia="宋体"/>
                <w:sz w:val="22"/>
                <w:lang w:eastAsia="zh-CN"/>
              </w:rPr>
              <w:t>I</w:t>
            </w:r>
            <w:r>
              <w:rPr>
                <w:rFonts w:eastAsia="宋体" w:hint="eastAsia"/>
                <w:sz w:val="22"/>
                <w:lang w:eastAsia="zh-CN"/>
              </w:rPr>
              <w:t xml:space="preserve">t </w:t>
            </w:r>
            <w:r>
              <w:rPr>
                <w:rFonts w:eastAsia="宋体"/>
                <w:sz w:val="22"/>
                <w:lang w:eastAsia="zh-CN"/>
              </w:rPr>
              <w:t xml:space="preserve">is better to make the enhancement more general such as </w:t>
            </w:r>
          </w:p>
          <w:p w14:paraId="5B639AFC" w14:textId="77777777" w:rsidR="009B2CBF" w:rsidRDefault="00494BA3">
            <w:pPr>
              <w:pStyle w:val="aff4"/>
              <w:numPr>
                <w:ilvl w:val="0"/>
                <w:numId w:val="15"/>
              </w:numPr>
              <w:spacing w:beforeLines="50" w:afterLines="50" w:after="120" w:line="288" w:lineRule="auto"/>
              <w:rPr>
                <w:iCs/>
                <w:lang w:val="en-GB"/>
              </w:rPr>
            </w:pPr>
            <w:r>
              <w:rPr>
                <w:rFonts w:ascii="Arial" w:hAnsi="Arial" w:cs="Arial"/>
                <w:sz w:val="20"/>
                <w:szCs w:val="20"/>
                <w:lang w:eastAsia="zh-CN"/>
              </w:rPr>
              <w:t xml:space="preserve">Enhancements on </w:t>
            </w:r>
            <w:r>
              <w:rPr>
                <w:rFonts w:ascii="Arial" w:hAnsi="Arial" w:cs="Arial"/>
                <w:strike/>
                <w:color w:val="ED7D31" w:themeColor="accent2"/>
                <w:sz w:val="20"/>
                <w:szCs w:val="20"/>
                <w:lang w:eastAsia="zh-CN"/>
              </w:rPr>
              <w:t>simplified</w:t>
            </w:r>
            <w:r>
              <w:rPr>
                <w:rFonts w:ascii="Arial" w:hAnsi="Arial" w:cs="Arial"/>
                <w:color w:val="ED7D31" w:themeColor="accent2"/>
                <w:sz w:val="20"/>
                <w:szCs w:val="20"/>
                <w:lang w:eastAsia="zh-CN"/>
              </w:rPr>
              <w:t xml:space="preserve"> </w:t>
            </w:r>
            <w:r>
              <w:rPr>
                <w:rFonts w:ascii="Arial" w:hAnsi="Arial" w:cs="Arial"/>
                <w:sz w:val="20"/>
                <w:szCs w:val="20"/>
                <w:lang w:eastAsia="zh-CN"/>
              </w:rPr>
              <w:t xml:space="preserve">PRS configuration can be studied further and if needed, specified during normative work. </w:t>
            </w:r>
          </w:p>
          <w:p w14:paraId="173DA8B7" w14:textId="77777777" w:rsidR="009B2CBF" w:rsidRDefault="00494BA3">
            <w:pPr>
              <w:pStyle w:val="aff4"/>
              <w:numPr>
                <w:ilvl w:val="1"/>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The details of solutions can be left for discussion in the normative work, which may include but are limited to simplified PRS resource pattern</w:t>
            </w:r>
            <w:r>
              <w:rPr>
                <w:rFonts w:ascii="Arial" w:hAnsi="Arial" w:cs="Arial"/>
                <w:strike/>
                <w:color w:val="ED7D31" w:themeColor="accent2"/>
                <w:sz w:val="20"/>
                <w:szCs w:val="20"/>
                <w:lang w:eastAsia="zh-CN"/>
              </w:rPr>
              <w:t xml:space="preserve"> (e.g., 1-symbol PRS, comb size &gt; 12)</w:t>
            </w:r>
            <w:r>
              <w:rPr>
                <w:rFonts w:ascii="Arial" w:hAnsi="Arial" w:cs="Arial"/>
                <w:sz w:val="20"/>
                <w:szCs w:val="20"/>
                <w:lang w:eastAsia="zh-CN"/>
              </w:rPr>
              <w:t>.</w:t>
            </w:r>
          </w:p>
          <w:p w14:paraId="337E2EED" w14:textId="77777777" w:rsidR="009B2CBF" w:rsidRDefault="009B2CBF">
            <w:pPr>
              <w:rPr>
                <w:rFonts w:eastAsia="宋体"/>
                <w:sz w:val="22"/>
                <w:lang w:eastAsia="zh-CN"/>
              </w:rPr>
            </w:pPr>
          </w:p>
        </w:tc>
      </w:tr>
      <w:tr w:rsidR="009B2CBF" w14:paraId="45F4BE09" w14:textId="77777777">
        <w:tc>
          <w:tcPr>
            <w:tcW w:w="2336" w:type="dxa"/>
          </w:tcPr>
          <w:p w14:paraId="0FC14512" w14:textId="77777777" w:rsidR="009B2CBF" w:rsidRDefault="00494BA3">
            <w:pPr>
              <w:rPr>
                <w:sz w:val="22"/>
                <w:lang w:eastAsia="zh-CN"/>
              </w:rPr>
            </w:pPr>
            <w:r>
              <w:rPr>
                <w:sz w:val="22"/>
                <w:lang w:eastAsia="zh-CN"/>
              </w:rPr>
              <w:t>Intel</w:t>
            </w:r>
          </w:p>
        </w:tc>
        <w:tc>
          <w:tcPr>
            <w:tcW w:w="7626" w:type="dxa"/>
          </w:tcPr>
          <w:p w14:paraId="04838E3F" w14:textId="77777777" w:rsidR="009B2CBF" w:rsidRDefault="00494BA3">
            <w:pPr>
              <w:rPr>
                <w:rFonts w:eastAsia="宋体"/>
                <w:sz w:val="22"/>
                <w:lang w:eastAsia="zh-CN"/>
              </w:rPr>
            </w:pPr>
            <w:r>
              <w:rPr>
                <w:rFonts w:eastAsia="宋体"/>
                <w:sz w:val="22"/>
                <w:lang w:eastAsia="zh-CN"/>
              </w:rPr>
              <w:t>Not supportive. Please see our comment to 4.2.2</w:t>
            </w:r>
          </w:p>
        </w:tc>
      </w:tr>
      <w:tr w:rsidR="009B2CBF" w14:paraId="7DCFE159" w14:textId="77777777">
        <w:tc>
          <w:tcPr>
            <w:tcW w:w="2336" w:type="dxa"/>
          </w:tcPr>
          <w:p w14:paraId="592B2D1E" w14:textId="77777777" w:rsidR="009B2CBF" w:rsidRDefault="00494BA3">
            <w:pPr>
              <w:rPr>
                <w:sz w:val="22"/>
                <w:lang w:eastAsia="zh-CN"/>
              </w:rPr>
            </w:pPr>
            <w:r>
              <w:rPr>
                <w:rFonts w:hint="eastAsia"/>
                <w:sz w:val="22"/>
                <w:lang w:eastAsia="zh-CN"/>
              </w:rPr>
              <w:t>H</w:t>
            </w:r>
            <w:r>
              <w:rPr>
                <w:sz w:val="22"/>
                <w:lang w:eastAsia="zh-CN"/>
              </w:rPr>
              <w:t>uawei, HiSilicon</w:t>
            </w:r>
          </w:p>
        </w:tc>
        <w:tc>
          <w:tcPr>
            <w:tcW w:w="7626" w:type="dxa"/>
          </w:tcPr>
          <w:p w14:paraId="686ECD89" w14:textId="77777777" w:rsidR="009B2CBF" w:rsidRDefault="00494BA3">
            <w:pPr>
              <w:rPr>
                <w:rFonts w:eastAsia="宋体"/>
                <w:sz w:val="22"/>
                <w:lang w:eastAsia="zh-CN"/>
              </w:rPr>
            </w:pPr>
            <w:r>
              <w:rPr>
                <w:rFonts w:eastAsia="宋体" w:hint="eastAsia"/>
                <w:sz w:val="22"/>
                <w:lang w:eastAsia="zh-CN"/>
              </w:rPr>
              <w:t>O</w:t>
            </w:r>
            <w:r>
              <w:rPr>
                <w:rFonts w:eastAsia="宋体"/>
                <w:sz w:val="22"/>
                <w:lang w:eastAsia="zh-CN"/>
              </w:rPr>
              <w:t>K.</w:t>
            </w:r>
          </w:p>
        </w:tc>
      </w:tr>
      <w:tr w:rsidR="009B2CBF" w14:paraId="556E92E5" w14:textId="77777777">
        <w:tc>
          <w:tcPr>
            <w:tcW w:w="2336" w:type="dxa"/>
          </w:tcPr>
          <w:p w14:paraId="2B0518B5" w14:textId="77777777" w:rsidR="009B2CBF" w:rsidRDefault="00494BA3">
            <w:pPr>
              <w:spacing w:before="0" w:line="240" w:lineRule="auto"/>
              <w:rPr>
                <w:color w:val="0070C0"/>
                <w:sz w:val="22"/>
                <w:lang w:eastAsia="zh-CN"/>
              </w:rPr>
            </w:pPr>
            <w:r>
              <w:rPr>
                <w:rFonts w:hint="eastAsia"/>
                <w:color w:val="0070C0"/>
                <w:sz w:val="22"/>
                <w:lang w:eastAsia="zh-CN"/>
              </w:rPr>
              <w:t>F</w:t>
            </w:r>
            <w:r>
              <w:rPr>
                <w:color w:val="0070C0"/>
                <w:sz w:val="22"/>
                <w:lang w:eastAsia="zh-CN"/>
              </w:rPr>
              <w:t>L</w:t>
            </w:r>
          </w:p>
        </w:tc>
        <w:tc>
          <w:tcPr>
            <w:tcW w:w="7626" w:type="dxa"/>
          </w:tcPr>
          <w:p w14:paraId="7D919784" w14:textId="77777777" w:rsidR="009B2CBF" w:rsidRDefault="00494BA3">
            <w:pPr>
              <w:spacing w:beforeLines="50" w:afterLines="50" w:after="120" w:line="240" w:lineRule="auto"/>
              <w:rPr>
                <w:color w:val="0070C0"/>
                <w:sz w:val="22"/>
                <w:lang w:eastAsia="zh-CN"/>
              </w:rPr>
            </w:pPr>
            <w:r>
              <w:rPr>
                <w:rFonts w:hint="eastAsia"/>
                <w:color w:val="0070C0"/>
                <w:sz w:val="22"/>
                <w:lang w:eastAsia="zh-CN"/>
              </w:rPr>
              <w:t>T</w:t>
            </w:r>
            <w:r>
              <w:rPr>
                <w:color w:val="0070C0"/>
                <w:sz w:val="22"/>
                <w:lang w:eastAsia="zh-CN"/>
              </w:rPr>
              <w:t>o vivo: Yes, the Note in proposal 2 is related to this proposal, maybe we can discuss the two together during offline/online session.</w:t>
            </w:r>
          </w:p>
        </w:tc>
      </w:tr>
    </w:tbl>
    <w:p w14:paraId="0E06436C" w14:textId="77777777" w:rsidR="009B2CBF" w:rsidRDefault="009B2CBF">
      <w:pPr>
        <w:pStyle w:val="3GPPAgreements"/>
        <w:numPr>
          <w:ilvl w:val="0"/>
          <w:numId w:val="0"/>
        </w:numPr>
        <w:snapToGrid w:val="0"/>
        <w:spacing w:before="0" w:after="120" w:line="259" w:lineRule="auto"/>
        <w:rPr>
          <w:b/>
          <w:bCs/>
          <w:iCs/>
          <w:lang w:val="en-GB"/>
        </w:rPr>
      </w:pPr>
    </w:p>
    <w:p w14:paraId="21552CC0" w14:textId="77777777" w:rsidR="009B2CBF" w:rsidRDefault="009B2CBF">
      <w:pPr>
        <w:pStyle w:val="3GPPAgreements"/>
        <w:numPr>
          <w:ilvl w:val="0"/>
          <w:numId w:val="0"/>
        </w:numPr>
        <w:snapToGrid w:val="0"/>
        <w:spacing w:before="0" w:after="120" w:line="259" w:lineRule="auto"/>
        <w:rPr>
          <w:b/>
          <w:bCs/>
          <w:iCs/>
          <w:lang w:val="en-GB"/>
        </w:rPr>
      </w:pPr>
    </w:p>
    <w:p w14:paraId="5BA28329"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4.4.3 Round 2 discussion</w:t>
      </w:r>
    </w:p>
    <w:p w14:paraId="048EABB1" w14:textId="77777777" w:rsidR="009B2CBF" w:rsidRDefault="00494BA3">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From the comments, the following proposal is reformulated:</w:t>
      </w:r>
    </w:p>
    <w:p w14:paraId="705D5913" w14:textId="77777777" w:rsidR="009B2CBF" w:rsidRDefault="009B2CBF">
      <w:pPr>
        <w:snapToGrid w:val="0"/>
        <w:spacing w:beforeLines="50" w:before="120" w:line="288" w:lineRule="auto"/>
        <w:rPr>
          <w:rFonts w:ascii="Arial" w:hAnsi="Arial" w:cs="Arial"/>
          <w:lang w:eastAsia="zh-CN"/>
        </w:rPr>
      </w:pPr>
    </w:p>
    <w:p w14:paraId="482F1B73" w14:textId="77777777" w:rsidR="009B2CBF" w:rsidRDefault="00494BA3" w:rsidP="006E319E">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(II)</w:t>
      </w:r>
    </w:p>
    <w:p w14:paraId="523CD3D5" w14:textId="77777777" w:rsidR="009B2CBF" w:rsidRDefault="00494BA3">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Enhancements on </w:t>
      </w:r>
      <w:r>
        <w:rPr>
          <w:rFonts w:ascii="Arial" w:hAnsi="Arial" w:cs="Arial"/>
          <w:strike/>
          <w:color w:val="FF0000"/>
          <w:sz w:val="20"/>
          <w:szCs w:val="20"/>
          <w:lang w:eastAsia="zh-CN"/>
        </w:rPr>
        <w:t>simplified</w:t>
      </w:r>
      <w:r>
        <w:rPr>
          <w:rFonts w:ascii="Arial" w:hAnsi="Arial" w:cs="Arial"/>
          <w:sz w:val="20"/>
          <w:szCs w:val="20"/>
          <w:lang w:eastAsia="zh-CN"/>
        </w:rPr>
        <w:t xml:space="preserve"> PRS configuration can be studied further and if needed, specified during normative work. </w:t>
      </w:r>
    </w:p>
    <w:p w14:paraId="0297700B" w14:textId="77777777" w:rsidR="009B2CBF" w:rsidRDefault="00494BA3">
      <w:pPr>
        <w:pStyle w:val="aff4"/>
        <w:numPr>
          <w:ilvl w:val="1"/>
          <w:numId w:val="15"/>
        </w:numPr>
        <w:spacing w:beforeLines="50" w:before="120" w:afterLines="50" w:after="120" w:line="288" w:lineRule="auto"/>
        <w:rPr>
          <w:b/>
          <w:bCs/>
          <w:iCs/>
          <w:lang w:val="en-GB"/>
        </w:rPr>
      </w:pPr>
      <w:r>
        <w:rPr>
          <w:rFonts w:ascii="Arial" w:hAnsi="Arial" w:cs="Arial"/>
          <w:sz w:val="20"/>
          <w:szCs w:val="20"/>
          <w:lang w:eastAsia="zh-CN"/>
        </w:rPr>
        <w:t>The details of solutions can be left for discussion in the normative work, which may include but are</w:t>
      </w:r>
      <w:r>
        <w:rPr>
          <w:rFonts w:ascii="Arial" w:hAnsi="Arial" w:cs="Arial"/>
          <w:sz w:val="20"/>
        </w:rPr>
        <w:t xml:space="preserve"> </w:t>
      </w:r>
      <w:r>
        <w:rPr>
          <w:rFonts w:ascii="Arial" w:hAnsi="Arial" w:cs="Arial"/>
          <w:color w:val="FF0000"/>
          <w:sz w:val="20"/>
        </w:rPr>
        <w:t>not</w:t>
      </w:r>
      <w:r>
        <w:rPr>
          <w:rFonts w:ascii="Arial" w:hAnsi="Arial" w:cs="Arial"/>
          <w:sz w:val="20"/>
          <w:szCs w:val="20"/>
          <w:lang w:eastAsia="zh-CN"/>
        </w:rPr>
        <w:t xml:space="preserve"> limited to simplified PRS resource pattern (e.g., 1-symbol PRS, comb size &gt; 12).</w:t>
      </w:r>
    </w:p>
    <w:p w14:paraId="06B20B6C" w14:textId="77777777" w:rsidR="009B2CBF" w:rsidRDefault="009B2CBF">
      <w:pPr>
        <w:spacing w:beforeLines="50" w:before="120" w:afterLines="50" w:after="120" w:line="288" w:lineRule="auto"/>
        <w:rPr>
          <w:b/>
          <w:bCs/>
          <w:iCs/>
        </w:rPr>
      </w:pPr>
    </w:p>
    <w:tbl>
      <w:tblPr>
        <w:tblStyle w:val="afd"/>
        <w:tblW w:w="9962" w:type="dxa"/>
        <w:tblLook w:val="04A0" w:firstRow="1" w:lastRow="0" w:firstColumn="1" w:lastColumn="0" w:noHBand="0" w:noVBand="1"/>
      </w:tblPr>
      <w:tblGrid>
        <w:gridCol w:w="2336"/>
        <w:gridCol w:w="7626"/>
      </w:tblGrid>
      <w:tr w:rsidR="009B2CBF" w14:paraId="62FB34AB" w14:textId="77777777">
        <w:tc>
          <w:tcPr>
            <w:tcW w:w="2336" w:type="dxa"/>
          </w:tcPr>
          <w:p w14:paraId="776CF544"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2A0A2A08"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7A4AF6C4" w14:textId="77777777">
        <w:tc>
          <w:tcPr>
            <w:tcW w:w="2336" w:type="dxa"/>
          </w:tcPr>
          <w:p w14:paraId="5A207410" w14:textId="77777777" w:rsidR="009B2CBF" w:rsidRDefault="00494BA3">
            <w:pPr>
              <w:rPr>
                <w:rFonts w:eastAsia="Malgun Gothic"/>
                <w:sz w:val="22"/>
                <w:lang w:eastAsia="ko-KR"/>
              </w:rPr>
            </w:pPr>
            <w:r>
              <w:rPr>
                <w:rFonts w:eastAsia="Malgun Gothic" w:hint="eastAsia"/>
                <w:sz w:val="22"/>
                <w:lang w:eastAsia="ko-KR"/>
              </w:rPr>
              <w:t>LGE</w:t>
            </w:r>
          </w:p>
        </w:tc>
        <w:tc>
          <w:tcPr>
            <w:tcW w:w="7626" w:type="dxa"/>
          </w:tcPr>
          <w:p w14:paraId="2A1171E4" w14:textId="77777777" w:rsidR="009B2CBF" w:rsidRDefault="00494BA3">
            <w:pPr>
              <w:rPr>
                <w:rFonts w:eastAsia="Malgun Gothic"/>
                <w:sz w:val="22"/>
                <w:lang w:eastAsia="ko-KR"/>
              </w:rPr>
            </w:pPr>
            <w:r>
              <w:rPr>
                <w:rFonts w:eastAsia="Malgun Gothic"/>
                <w:sz w:val="22"/>
                <w:lang w:eastAsia="ko-KR"/>
              </w:rPr>
              <w:t xml:space="preserve">We prefer to deprioritize this issue. According to the evaluation results from the sourcing company, only the marginal power saving gain (up to 0.07 month) can be achieved by the enhancement on PRS configuration. </w:t>
            </w:r>
          </w:p>
        </w:tc>
      </w:tr>
      <w:tr w:rsidR="009B2CBF" w14:paraId="53619304" w14:textId="77777777">
        <w:tc>
          <w:tcPr>
            <w:tcW w:w="2336" w:type="dxa"/>
          </w:tcPr>
          <w:p w14:paraId="28E9AD39" w14:textId="77777777" w:rsidR="009B2CBF" w:rsidRDefault="00494BA3">
            <w:pPr>
              <w:spacing w:before="0" w:line="240" w:lineRule="auto"/>
              <w:rPr>
                <w:sz w:val="22"/>
              </w:rPr>
            </w:pPr>
            <w:r>
              <w:rPr>
                <w:sz w:val="22"/>
                <w:lang w:eastAsia="zh-CN"/>
              </w:rPr>
              <w:t>Nokia/NSB</w:t>
            </w:r>
          </w:p>
        </w:tc>
        <w:tc>
          <w:tcPr>
            <w:tcW w:w="7626" w:type="dxa"/>
          </w:tcPr>
          <w:p w14:paraId="27A72C77" w14:textId="77777777" w:rsidR="009B2CBF" w:rsidRDefault="00494BA3">
            <w:pPr>
              <w:spacing w:before="0" w:line="240" w:lineRule="auto"/>
              <w:rPr>
                <w:rFonts w:eastAsia="MS Mincho"/>
                <w:sz w:val="22"/>
                <w:lang w:eastAsia="ja-JP"/>
              </w:rPr>
            </w:pPr>
            <w:r>
              <w:rPr>
                <w:sz w:val="22"/>
                <w:lang w:eastAsia="zh-CN"/>
              </w:rPr>
              <w:t>We understand RAN2 agreed simplified PRS configuration to reduce burden, so we are okay with the simplified PRS configuration but in the sub-bullet, we think we only need “the details of solution can be left for discussion in the normative work”</w:t>
            </w:r>
          </w:p>
        </w:tc>
      </w:tr>
      <w:tr w:rsidR="009B2CBF" w14:paraId="79E111DC" w14:textId="77777777">
        <w:tc>
          <w:tcPr>
            <w:tcW w:w="2336" w:type="dxa"/>
          </w:tcPr>
          <w:p w14:paraId="6151ECB9" w14:textId="77777777" w:rsidR="009B2CBF" w:rsidRDefault="009B2CBF">
            <w:pPr>
              <w:spacing w:before="0" w:line="240" w:lineRule="auto"/>
              <w:rPr>
                <w:sz w:val="22"/>
                <w:lang w:eastAsia="zh-CN"/>
              </w:rPr>
            </w:pPr>
          </w:p>
        </w:tc>
        <w:tc>
          <w:tcPr>
            <w:tcW w:w="7626" w:type="dxa"/>
          </w:tcPr>
          <w:p w14:paraId="1EF3611B" w14:textId="77777777" w:rsidR="009B2CBF" w:rsidRDefault="009B2CBF">
            <w:pPr>
              <w:spacing w:before="0" w:line="240" w:lineRule="auto"/>
              <w:rPr>
                <w:rFonts w:eastAsia="宋体"/>
                <w:sz w:val="22"/>
                <w:lang w:eastAsia="zh-CN"/>
              </w:rPr>
            </w:pPr>
          </w:p>
        </w:tc>
      </w:tr>
    </w:tbl>
    <w:p w14:paraId="4A7728F2" w14:textId="77777777" w:rsidR="009B2CBF" w:rsidRDefault="009B2CBF">
      <w:pPr>
        <w:spacing w:beforeLines="50" w:before="120" w:afterLines="50" w:after="120" w:line="288" w:lineRule="auto"/>
        <w:rPr>
          <w:b/>
          <w:bCs/>
          <w:iCs/>
        </w:rPr>
      </w:pPr>
    </w:p>
    <w:p w14:paraId="586AA7DA" w14:textId="77777777" w:rsidR="006E319E" w:rsidRDefault="006E319E">
      <w:pPr>
        <w:spacing w:beforeLines="50" w:before="120" w:afterLines="50" w:after="120" w:line="288" w:lineRule="auto"/>
        <w:rPr>
          <w:b/>
          <w:bCs/>
          <w:iCs/>
        </w:rPr>
      </w:pPr>
    </w:p>
    <w:p w14:paraId="0EB62B2B" w14:textId="77777777" w:rsidR="006E319E" w:rsidRDefault="006E319E" w:rsidP="006E319E">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4.4.4 Round 3 discussion</w:t>
      </w:r>
    </w:p>
    <w:p w14:paraId="7DA2C358" w14:textId="77777777" w:rsidR="006E319E" w:rsidRDefault="006E319E" w:rsidP="006E319E">
      <w:pPr>
        <w:snapToGrid w:val="0"/>
        <w:spacing w:beforeLines="50" w:before="120" w:line="288" w:lineRule="auto"/>
        <w:rPr>
          <w:rFonts w:ascii="Arial" w:eastAsia="Calibri" w:hAnsi="Arial" w:cs="Arial"/>
          <w:lang w:eastAsia="zh-CN"/>
        </w:rPr>
      </w:pPr>
      <w:r>
        <w:rPr>
          <w:rFonts w:ascii="Arial" w:hAnsi="Arial" w:cs="Arial"/>
          <w:b/>
          <w:bCs/>
          <w:i/>
          <w:iCs/>
          <w:u w:val="single"/>
          <w:lang w:eastAsia="zh-CN"/>
        </w:rPr>
        <w:t>FL comments:</w:t>
      </w:r>
      <w:r>
        <w:rPr>
          <w:rFonts w:ascii="Arial" w:hAnsi="Arial" w:cs="Arial"/>
          <w:lang w:eastAsia="zh-CN"/>
        </w:rPr>
        <w:t xml:space="preserve"> </w:t>
      </w:r>
      <w:r w:rsidRPr="00F45EB7">
        <w:rPr>
          <w:rFonts w:ascii="Arial" w:eastAsia="Calibri" w:hAnsi="Arial" w:cs="Arial"/>
          <w:lang w:eastAsia="zh-CN"/>
        </w:rPr>
        <w:t>I reformulate the layout of the proposal</w:t>
      </w:r>
      <w:r>
        <w:rPr>
          <w:rFonts w:ascii="Arial" w:eastAsia="Calibri" w:hAnsi="Arial" w:cs="Arial"/>
          <w:lang w:eastAsia="zh-CN"/>
        </w:rPr>
        <w:t xml:space="preserve"> b</w:t>
      </w:r>
      <w:r w:rsidRPr="00F45EB7">
        <w:rPr>
          <w:rFonts w:ascii="Arial" w:eastAsia="Calibri" w:hAnsi="Arial" w:cs="Arial"/>
          <w:lang w:eastAsia="zh-CN"/>
        </w:rPr>
        <w:t>ased on the agreement we made on SRS enhancements</w:t>
      </w:r>
      <w:r>
        <w:rPr>
          <w:rFonts w:ascii="Arial" w:eastAsia="Calibri" w:hAnsi="Arial" w:cs="Arial"/>
          <w:lang w:eastAsia="zh-CN"/>
        </w:rPr>
        <w:t>:</w:t>
      </w:r>
    </w:p>
    <w:p w14:paraId="682D060C" w14:textId="77777777" w:rsidR="006E319E" w:rsidRPr="006E319E" w:rsidRDefault="006E319E" w:rsidP="006E319E">
      <w:pPr>
        <w:snapToGrid w:val="0"/>
        <w:spacing w:beforeLines="50" w:before="120" w:line="288" w:lineRule="auto"/>
        <w:rPr>
          <w:rFonts w:ascii="Arial" w:hAnsi="Arial" w:cs="Arial"/>
          <w:lang w:eastAsia="zh-CN"/>
        </w:rPr>
      </w:pPr>
    </w:p>
    <w:p w14:paraId="224DD699" w14:textId="77777777" w:rsidR="006E319E" w:rsidRDefault="006E319E" w:rsidP="006E319E">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(III)</w:t>
      </w:r>
    </w:p>
    <w:p w14:paraId="1F2E7610" w14:textId="77777777" w:rsidR="006E319E" w:rsidRPr="006E319E" w:rsidRDefault="006E319E" w:rsidP="006E319E">
      <w:pPr>
        <w:snapToGrid w:val="0"/>
        <w:spacing w:beforeLines="50" w:before="120" w:afterLines="50" w:after="120" w:line="288" w:lineRule="auto"/>
        <w:rPr>
          <w:rFonts w:ascii="Arial" w:hAnsi="Arial" w:cs="Arial"/>
          <w:lang w:eastAsia="zh-CN"/>
        </w:rPr>
      </w:pPr>
      <w:r w:rsidRPr="006E319E">
        <w:rPr>
          <w:rFonts w:ascii="Arial" w:hAnsi="Arial" w:cs="Arial"/>
          <w:lang w:eastAsia="zh-CN"/>
        </w:rPr>
        <w:t>For the conclusion section of the TR:</w:t>
      </w:r>
    </w:p>
    <w:p w14:paraId="54740C6B" w14:textId="77777777" w:rsidR="006E319E" w:rsidRPr="006E319E" w:rsidRDefault="006E319E" w:rsidP="006E319E">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Enhancements on </w:t>
      </w:r>
      <w:r>
        <w:rPr>
          <w:rFonts w:ascii="Arial" w:hAnsi="Arial" w:cs="Arial"/>
          <w:strike/>
          <w:color w:val="FF0000"/>
          <w:sz w:val="20"/>
          <w:szCs w:val="20"/>
          <w:lang w:eastAsia="zh-CN"/>
        </w:rPr>
        <w:t>simplified</w:t>
      </w:r>
      <w:r>
        <w:rPr>
          <w:rFonts w:ascii="Arial" w:hAnsi="Arial" w:cs="Arial"/>
          <w:sz w:val="20"/>
          <w:szCs w:val="20"/>
          <w:lang w:eastAsia="zh-CN"/>
        </w:rPr>
        <w:t xml:space="preserve"> PRS configuration can be studied further and if needed, specified during normative work. </w:t>
      </w:r>
    </w:p>
    <w:p w14:paraId="030D3F17" w14:textId="77777777" w:rsidR="006E319E" w:rsidRPr="006E319E" w:rsidRDefault="006E319E" w:rsidP="006E319E">
      <w:pPr>
        <w:snapToGrid w:val="0"/>
        <w:spacing w:beforeLines="50" w:before="120" w:line="288" w:lineRule="auto"/>
        <w:rPr>
          <w:rFonts w:ascii="Arial" w:eastAsiaTheme="minorEastAsia" w:hAnsi="Arial" w:cs="Arial"/>
          <w:lang w:eastAsia="zh-CN"/>
        </w:rPr>
      </w:pPr>
      <w:r w:rsidRPr="006E319E">
        <w:rPr>
          <w:rFonts w:ascii="Arial" w:eastAsia="Calibri" w:hAnsi="Arial" w:cs="Arial"/>
          <w:lang w:eastAsia="zh-CN"/>
        </w:rPr>
        <w:t xml:space="preserve">For the potential specification impact section of the TR: </w:t>
      </w:r>
    </w:p>
    <w:p w14:paraId="2E39FD25" w14:textId="77777777" w:rsidR="006E319E" w:rsidRPr="00C32B48" w:rsidRDefault="006E319E" w:rsidP="00C32B48">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enhancements on PRS configuration</w:t>
      </w:r>
      <w:r w:rsidR="00C32B48">
        <w:rPr>
          <w:rFonts w:ascii="Arial" w:hAnsi="Arial" w:cs="Arial"/>
          <w:sz w:val="20"/>
          <w:szCs w:val="20"/>
          <w:lang w:eastAsia="zh-CN"/>
        </w:rPr>
        <w:t xml:space="preserve">, </w:t>
      </w:r>
      <w:r w:rsidR="00C32B48" w:rsidRPr="00C32B48">
        <w:rPr>
          <w:rFonts w:ascii="Arial" w:hAnsi="Arial" w:cs="Arial"/>
          <w:sz w:val="20"/>
          <w:szCs w:val="20"/>
          <w:lang w:eastAsia="zh-CN"/>
        </w:rPr>
        <w:t>t</w:t>
      </w:r>
      <w:r w:rsidRPr="00C32B48">
        <w:rPr>
          <w:rFonts w:ascii="Arial" w:hAnsi="Arial" w:cs="Arial"/>
          <w:sz w:val="20"/>
          <w:szCs w:val="20"/>
          <w:lang w:eastAsia="zh-CN"/>
        </w:rPr>
        <w:t>he details of solutions can be left for discussion in the normative work, which may include but are not limited to simplified PRS resource pattern (e.g., 1-symbol PRS, comb size &gt; 12).</w:t>
      </w:r>
    </w:p>
    <w:p w14:paraId="01B1393B" w14:textId="77777777" w:rsidR="006E319E" w:rsidRDefault="006E319E">
      <w:pPr>
        <w:spacing w:beforeLines="50" w:before="120" w:afterLines="50" w:after="120" w:line="288" w:lineRule="auto"/>
        <w:rPr>
          <w:b/>
          <w:bCs/>
          <w:iCs/>
        </w:rPr>
      </w:pPr>
    </w:p>
    <w:tbl>
      <w:tblPr>
        <w:tblStyle w:val="afd"/>
        <w:tblW w:w="9962" w:type="dxa"/>
        <w:tblLook w:val="04A0" w:firstRow="1" w:lastRow="0" w:firstColumn="1" w:lastColumn="0" w:noHBand="0" w:noVBand="1"/>
      </w:tblPr>
      <w:tblGrid>
        <w:gridCol w:w="2336"/>
        <w:gridCol w:w="7626"/>
      </w:tblGrid>
      <w:tr w:rsidR="005E2865" w14:paraId="68D10D74" w14:textId="77777777" w:rsidTr="00117B35">
        <w:tc>
          <w:tcPr>
            <w:tcW w:w="2336" w:type="dxa"/>
          </w:tcPr>
          <w:p w14:paraId="06ED4D2D" w14:textId="77777777" w:rsidR="005E2865" w:rsidRDefault="005E2865" w:rsidP="00117B35">
            <w:pPr>
              <w:spacing w:before="0" w:line="240" w:lineRule="auto"/>
              <w:rPr>
                <w:rFonts w:ascii="Arial" w:hAnsi="Arial" w:cs="Arial"/>
                <w:b/>
                <w:bCs/>
              </w:rPr>
            </w:pPr>
            <w:r>
              <w:rPr>
                <w:rFonts w:ascii="Arial" w:hAnsi="Arial" w:cs="Arial"/>
                <w:b/>
                <w:bCs/>
              </w:rPr>
              <w:t>Company</w:t>
            </w:r>
          </w:p>
        </w:tc>
        <w:tc>
          <w:tcPr>
            <w:tcW w:w="7626" w:type="dxa"/>
          </w:tcPr>
          <w:p w14:paraId="58B6686D" w14:textId="77777777" w:rsidR="005E2865" w:rsidRDefault="005E2865" w:rsidP="00117B35">
            <w:pPr>
              <w:spacing w:before="0" w:line="240" w:lineRule="auto"/>
              <w:jc w:val="center"/>
              <w:rPr>
                <w:rFonts w:ascii="Arial" w:hAnsi="Arial" w:cs="Arial"/>
                <w:b/>
                <w:bCs/>
              </w:rPr>
            </w:pPr>
            <w:r>
              <w:rPr>
                <w:rFonts w:ascii="Arial" w:hAnsi="Arial" w:cs="Arial"/>
                <w:b/>
                <w:bCs/>
              </w:rPr>
              <w:t>Comments</w:t>
            </w:r>
          </w:p>
        </w:tc>
      </w:tr>
      <w:tr w:rsidR="005E2865" w14:paraId="24C1BAAB" w14:textId="77777777" w:rsidTr="00117B35">
        <w:tc>
          <w:tcPr>
            <w:tcW w:w="2336" w:type="dxa"/>
          </w:tcPr>
          <w:p w14:paraId="36FE1354" w14:textId="77777777" w:rsidR="005E2865" w:rsidRDefault="005E2865" w:rsidP="00117B35">
            <w:pPr>
              <w:spacing w:before="0" w:line="240" w:lineRule="auto"/>
              <w:rPr>
                <w:sz w:val="22"/>
                <w:lang w:eastAsia="zh-CN"/>
              </w:rPr>
            </w:pPr>
          </w:p>
        </w:tc>
        <w:tc>
          <w:tcPr>
            <w:tcW w:w="7626" w:type="dxa"/>
          </w:tcPr>
          <w:p w14:paraId="4C383E7A" w14:textId="77777777" w:rsidR="005E2865" w:rsidRDefault="005E2865" w:rsidP="00117B35">
            <w:pPr>
              <w:spacing w:before="0" w:line="240" w:lineRule="auto"/>
              <w:rPr>
                <w:sz w:val="22"/>
                <w:lang w:eastAsia="zh-CN"/>
              </w:rPr>
            </w:pPr>
          </w:p>
        </w:tc>
      </w:tr>
      <w:tr w:rsidR="005E2865" w14:paraId="0DC1EE7D" w14:textId="77777777" w:rsidTr="00117B35">
        <w:tc>
          <w:tcPr>
            <w:tcW w:w="2336" w:type="dxa"/>
          </w:tcPr>
          <w:p w14:paraId="3722FEA0" w14:textId="77777777" w:rsidR="005E2865" w:rsidRDefault="005E2865" w:rsidP="00117B35">
            <w:pPr>
              <w:spacing w:before="0" w:line="240" w:lineRule="auto"/>
              <w:rPr>
                <w:sz w:val="22"/>
                <w:lang w:eastAsia="zh-CN"/>
              </w:rPr>
            </w:pPr>
          </w:p>
        </w:tc>
        <w:tc>
          <w:tcPr>
            <w:tcW w:w="7626" w:type="dxa"/>
          </w:tcPr>
          <w:p w14:paraId="548F050F" w14:textId="77777777" w:rsidR="005E2865" w:rsidRDefault="005E2865" w:rsidP="00117B35">
            <w:pPr>
              <w:spacing w:before="0" w:line="240" w:lineRule="auto"/>
              <w:rPr>
                <w:sz w:val="22"/>
                <w:lang w:eastAsia="zh-CN"/>
              </w:rPr>
            </w:pPr>
          </w:p>
        </w:tc>
      </w:tr>
      <w:tr w:rsidR="005E2865" w14:paraId="65B02A66" w14:textId="77777777" w:rsidTr="00117B35">
        <w:tc>
          <w:tcPr>
            <w:tcW w:w="2336" w:type="dxa"/>
          </w:tcPr>
          <w:p w14:paraId="63E6E34F" w14:textId="77777777" w:rsidR="005E2865" w:rsidRDefault="005E2865" w:rsidP="00117B35">
            <w:pPr>
              <w:spacing w:before="0" w:line="240" w:lineRule="auto"/>
              <w:rPr>
                <w:sz w:val="22"/>
              </w:rPr>
            </w:pPr>
          </w:p>
        </w:tc>
        <w:tc>
          <w:tcPr>
            <w:tcW w:w="7626" w:type="dxa"/>
          </w:tcPr>
          <w:p w14:paraId="2BAB4CDB" w14:textId="77777777" w:rsidR="005E2865" w:rsidRDefault="005E2865" w:rsidP="00117B35">
            <w:pPr>
              <w:spacing w:before="0" w:line="240" w:lineRule="auto"/>
              <w:rPr>
                <w:sz w:val="22"/>
                <w:lang w:eastAsia="zh-CN"/>
              </w:rPr>
            </w:pPr>
          </w:p>
        </w:tc>
      </w:tr>
    </w:tbl>
    <w:p w14:paraId="325777C7" w14:textId="77777777" w:rsidR="005E2865" w:rsidRDefault="005E2865">
      <w:pPr>
        <w:spacing w:beforeLines="50" w:before="120" w:afterLines="50" w:after="120" w:line="288" w:lineRule="auto"/>
        <w:rPr>
          <w:b/>
          <w:bCs/>
          <w:iCs/>
        </w:rPr>
      </w:pPr>
    </w:p>
    <w:p w14:paraId="609AD645" w14:textId="77777777" w:rsidR="005E2865" w:rsidRDefault="005E2865">
      <w:pPr>
        <w:spacing w:beforeLines="50" w:before="120" w:afterLines="50" w:after="120" w:line="288" w:lineRule="auto"/>
        <w:rPr>
          <w:b/>
          <w:bCs/>
          <w:iCs/>
        </w:rPr>
      </w:pPr>
    </w:p>
    <w:p w14:paraId="2F1B1220" w14:textId="77777777" w:rsidR="005E2865" w:rsidRPr="006E319E" w:rsidRDefault="005E2865">
      <w:pPr>
        <w:spacing w:beforeLines="50" w:before="120" w:afterLines="50" w:after="120" w:line="288" w:lineRule="auto"/>
        <w:rPr>
          <w:b/>
          <w:bCs/>
          <w:iCs/>
        </w:rPr>
      </w:pPr>
    </w:p>
    <w:p w14:paraId="3C930F2C" w14:textId="77777777" w:rsidR="009B2CBF" w:rsidRDefault="009B2CBF">
      <w:pPr>
        <w:spacing w:beforeLines="50" w:before="120" w:line="288" w:lineRule="auto"/>
        <w:rPr>
          <w:lang w:eastAsia="zh-CN"/>
        </w:rPr>
      </w:pPr>
    </w:p>
    <w:p w14:paraId="70B9D1A4" w14:textId="77777777" w:rsidR="009B2CBF" w:rsidRDefault="00FD26B4">
      <w:pPr>
        <w:pStyle w:val="2"/>
        <w:numPr>
          <w:ilvl w:val="0"/>
          <w:numId w:val="0"/>
        </w:numPr>
        <w:rPr>
          <w:sz w:val="28"/>
          <w:szCs w:val="28"/>
          <w:lang w:eastAsia="zh-CN"/>
        </w:rPr>
      </w:pPr>
      <w:r>
        <w:rPr>
          <w:sz w:val="28"/>
          <w:szCs w:val="28"/>
          <w:lang w:eastAsia="zh-CN"/>
        </w:rPr>
        <w:t xml:space="preserve">[CLOSED] </w:t>
      </w:r>
      <w:r w:rsidR="00494BA3">
        <w:rPr>
          <w:sz w:val="28"/>
          <w:szCs w:val="28"/>
          <w:lang w:eastAsia="zh-CN"/>
        </w:rPr>
        <w:t>4.5 Indication of LPHAP information</w:t>
      </w:r>
    </w:p>
    <w:p w14:paraId="23AC656F" w14:textId="77777777" w:rsidR="009B2CBF" w:rsidRDefault="00494BA3">
      <w:pPr>
        <w:snapToGrid w:val="0"/>
        <w:spacing w:beforeLines="50" w:before="120" w:afterLines="50" w:after="120" w:line="288" w:lineRule="auto"/>
        <w:rPr>
          <w:rFonts w:ascii="宋体" w:eastAsia="宋体" w:hAnsi="宋体" w:cs="宋体"/>
          <w:b/>
          <w:bCs/>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The following agreement was achieved in RAN2#119bis-e meeting:</w:t>
      </w:r>
    </w:p>
    <w:p w14:paraId="27BC19AF" w14:textId="77777777" w:rsidR="009B2CBF" w:rsidRDefault="00494BA3">
      <w:pPr>
        <w:pStyle w:val="Doc-text2"/>
        <w:pBdr>
          <w:top w:val="single" w:sz="4" w:space="1" w:color="auto"/>
          <w:left w:val="single" w:sz="4" w:space="4" w:color="auto"/>
          <w:bottom w:val="single" w:sz="4" w:space="1" w:color="auto"/>
          <w:right w:val="single" w:sz="4" w:space="4" w:color="auto"/>
        </w:pBdr>
      </w:pPr>
      <w:r>
        <w:t>Agreement:</w:t>
      </w:r>
    </w:p>
    <w:p w14:paraId="7632178D" w14:textId="77777777" w:rsidR="009B2CBF" w:rsidRDefault="00494BA3">
      <w:pPr>
        <w:pStyle w:val="Doc-text2"/>
        <w:pBdr>
          <w:top w:val="single" w:sz="4" w:space="1" w:color="auto"/>
          <w:left w:val="single" w:sz="4" w:space="4" w:color="auto"/>
          <w:bottom w:val="single" w:sz="4" w:space="1" w:color="auto"/>
          <w:right w:val="single" w:sz="4" w:space="4" w:color="auto"/>
        </w:pBdr>
      </w:pPr>
      <w:r>
        <w:t>Exposure of LPHAP information to the gNB and/or LMF (e.g., as a UE capability) can be discussed in normative work if any enhancement for LPHAP is agreed, taking into account any guidance from SA2.</w:t>
      </w:r>
    </w:p>
    <w:p w14:paraId="7ABE7946"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 xml:space="preserve">In addition, a LS was sent from SA2 to inform RAN1 about their agreement on LPHAP information delivery to RAN and also ask RAN1 if </w:t>
      </w:r>
      <w:r>
        <w:rPr>
          <w:rFonts w:ascii="Arial" w:eastAsia="等线" w:hAnsi="Arial" w:cs="Arial"/>
          <w:lang w:eastAsia="zh-CN"/>
        </w:rPr>
        <w:t xml:space="preserve">is it necessary to provide LPHAP indication to RAN at an earlier time before positioning procedure is triggered </w:t>
      </w:r>
      <w:r>
        <w:rPr>
          <w:rFonts w:ascii="Arial" w:eastAsia="等线" w:hAnsi="Arial" w:cs="Arial"/>
          <w:lang w:eastAsia="zh-CN"/>
        </w:rPr>
        <w:fldChar w:fldCharType="begin"/>
      </w:r>
      <w:r>
        <w:rPr>
          <w:rFonts w:ascii="Arial" w:eastAsia="等线" w:hAnsi="Arial" w:cs="Arial"/>
          <w:lang w:eastAsia="zh-CN"/>
        </w:rPr>
        <w:instrText xml:space="preserve"> REF _Ref119073522 \r \h </w:instrText>
      </w:r>
      <w:r>
        <w:rPr>
          <w:rFonts w:ascii="Arial" w:eastAsia="等线" w:hAnsi="Arial" w:cs="Arial"/>
          <w:lang w:eastAsia="zh-CN"/>
        </w:rPr>
      </w:r>
      <w:r>
        <w:rPr>
          <w:rFonts w:ascii="Arial" w:eastAsia="等线" w:hAnsi="Arial" w:cs="Arial"/>
          <w:lang w:eastAsia="zh-CN"/>
        </w:rPr>
        <w:fldChar w:fldCharType="separate"/>
      </w:r>
      <w:r>
        <w:rPr>
          <w:rFonts w:ascii="Arial" w:eastAsia="等线" w:hAnsi="Arial" w:cs="Arial"/>
          <w:lang w:eastAsia="zh-CN"/>
        </w:rPr>
        <w:t>[29]</w:t>
      </w:r>
      <w:r>
        <w:rPr>
          <w:rFonts w:ascii="Arial" w:eastAsia="等线" w:hAnsi="Arial" w:cs="Arial"/>
          <w:lang w:eastAsia="zh-CN"/>
        </w:rPr>
        <w:fldChar w:fldCharType="end"/>
      </w:r>
      <w:r>
        <w:rPr>
          <w:rFonts w:ascii="Arial" w:hAnsi="Arial" w:cs="Arial"/>
          <w:lang w:eastAsia="zh-CN"/>
        </w:rPr>
        <w:t>.</w:t>
      </w:r>
    </w:p>
    <w:p w14:paraId="783F78C6" w14:textId="77777777" w:rsidR="009B2CBF" w:rsidRDefault="009B2CBF">
      <w:pPr>
        <w:rPr>
          <w:lang w:eastAsia="zh-CN"/>
        </w:rPr>
      </w:pPr>
    </w:p>
    <w:p w14:paraId="360937FF"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4.5.1 Summary of inputs</w:t>
      </w:r>
    </w:p>
    <w:p w14:paraId="1AB5F30D" w14:textId="77777777" w:rsidR="009B2CBF" w:rsidRDefault="00494BA3">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[2/HW/Hisilicon] discusses the identified specification impact of ultra-deep sleep Option 2, it is proposed to include a UE capability indication of supporting a power-efficient wake-up mode only for the purpose of positioning activities.</w:t>
      </w:r>
    </w:p>
    <w:p w14:paraId="513A0327" w14:textId="77777777" w:rsidR="009B2CBF" w:rsidRDefault="009B2CBF">
      <w:pPr>
        <w:pStyle w:val="3GPPText"/>
        <w:spacing w:line="288" w:lineRule="auto"/>
        <w:rPr>
          <w:rFonts w:ascii="Arial" w:hAnsi="Arial" w:cs="Arial"/>
          <w:sz w:val="20"/>
          <w:lang w:val="en-GB" w:eastAsia="zh-CN"/>
        </w:rPr>
      </w:pPr>
    </w:p>
    <w:p w14:paraId="3997C94F"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4.5.2 Round 1 discussion</w:t>
      </w:r>
    </w:p>
    <w:p w14:paraId="0F12A2E2" w14:textId="77777777" w:rsidR="009B2CBF" w:rsidRDefault="00494BA3">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My understanding of HW/Hisilicon’s proposal is that the identified specification impact of UE capability indication may not only be applied to ultra-deep sleep state option 2 which relates to an optimized power-efficient wake-up mode but also be dependent on ultra-deep state option 1 and other identified enhancements. Though when discussing the power model of ultra-deep sleep state in the LPHAP evaluation, companies argued that the ultra-deep sleep state is defined for evaluation purpose and the ultra-deep sleep </w:t>
      </w:r>
      <w:r>
        <w:rPr>
          <w:rFonts w:ascii="Arial" w:hAnsi="Arial" w:cs="Arial"/>
          <w:sz w:val="20"/>
          <w:lang w:val="en-GB" w:eastAsia="zh-CN"/>
        </w:rPr>
        <w:lastRenderedPageBreak/>
        <w:t>state itself may not have specification impact and be up to total UE implementation, it should be noted that to enable a LPHAP UE enters into a deeper and longer sleep states by implementation, some additional LPHAP information should be known by the NW such that the NW is able to provide proper configurations (e.g., an extended DRX cycle, SRS configurations valid across multiple cells, reduced UE behaviour on paging reception/PRS measurement/SRS transmission, etc) for a UE with urgent power consumption needs. This issue is also related to the LS sent by SA2 and details will be handled under the discussion of the LS. As this UE capability indication may not have too much RAN1 specification impact, the following proposal is formulated:</w:t>
      </w:r>
    </w:p>
    <w:p w14:paraId="58FF8101" w14:textId="77777777" w:rsidR="009B2CBF" w:rsidRDefault="009B2CBF">
      <w:pPr>
        <w:pStyle w:val="3GPPAgreements"/>
        <w:numPr>
          <w:ilvl w:val="0"/>
          <w:numId w:val="0"/>
        </w:numPr>
        <w:snapToGrid w:val="0"/>
        <w:spacing w:before="0" w:after="120" w:line="259" w:lineRule="auto"/>
        <w:rPr>
          <w:b/>
          <w:bCs/>
          <w:iCs/>
          <w:highlight w:val="yellow"/>
          <w:lang w:val="en-GB"/>
        </w:rPr>
      </w:pPr>
    </w:p>
    <w:p w14:paraId="5D04F973" w14:textId="77777777" w:rsidR="009B2CBF" w:rsidRDefault="00494BA3" w:rsidP="002A479C">
      <w:pPr>
        <w:spacing w:beforeLines="50" w:before="120" w:line="288" w:lineRule="auto"/>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P</w:t>
      </w:r>
      <w:r>
        <w:rPr>
          <w:rFonts w:ascii="Arial" w:hAnsi="Arial" w:cs="Arial"/>
          <w:b/>
          <w:bCs/>
          <w:lang w:eastAsia="zh-CN"/>
        </w:rPr>
        <w:t>roposal 5 (I)</w:t>
      </w:r>
    </w:p>
    <w:p w14:paraId="22E294CF" w14:textId="77777777" w:rsidR="009B2CBF" w:rsidRDefault="00494BA3">
      <w:pPr>
        <w:pStyle w:val="3GPPText"/>
        <w:numPr>
          <w:ilvl w:val="0"/>
          <w:numId w:val="26"/>
        </w:numPr>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RAN1’s perspective, it is beneficial</w:t>
      </w:r>
      <w:r>
        <w:rPr>
          <w:rFonts w:ascii="Arial" w:hAnsi="Arial" w:cs="Arial" w:hint="eastAsia"/>
          <w:sz w:val="20"/>
          <w:lang w:val="en-GB" w:eastAsia="zh-CN"/>
        </w:rPr>
        <w:t xml:space="preserve"> </w:t>
      </w:r>
      <w:r>
        <w:rPr>
          <w:rFonts w:ascii="Arial" w:hAnsi="Arial" w:cs="Arial"/>
          <w:sz w:val="20"/>
          <w:lang w:val="en-GB" w:eastAsia="zh-CN"/>
        </w:rPr>
        <w:t xml:space="preserve">to include a UE capability indication of LPHAP information so that NW can provide proper configurations for the UE to meet battery life requirement. </w:t>
      </w:r>
    </w:p>
    <w:p w14:paraId="69738F7B" w14:textId="77777777" w:rsidR="009B2CBF" w:rsidRDefault="00494BA3">
      <w:pPr>
        <w:pStyle w:val="aff4"/>
        <w:numPr>
          <w:ilvl w:val="1"/>
          <w:numId w:val="15"/>
        </w:numPr>
        <w:spacing w:beforeLines="50" w:before="120" w:afterLines="50" w:after="120" w:line="288" w:lineRule="auto"/>
        <w:rPr>
          <w:rFonts w:ascii="Arial" w:hAnsi="Arial" w:cs="Arial"/>
          <w:sz w:val="20"/>
          <w:lang w:val="en-GB" w:eastAsia="zh-CN"/>
        </w:rPr>
      </w:pPr>
      <w:r>
        <w:rPr>
          <w:rFonts w:ascii="Arial" w:hAnsi="Arial" w:cs="Arial"/>
          <w:sz w:val="20"/>
          <w:szCs w:val="20"/>
          <w:lang w:eastAsia="zh-CN"/>
        </w:rPr>
        <w:t>The details can be further discussed if needed, specified during the normative work, and may up to other WGs.</w:t>
      </w:r>
      <w:r>
        <w:rPr>
          <w:rFonts w:ascii="Arial" w:hAnsi="Arial" w:cs="Arial"/>
          <w:sz w:val="20"/>
          <w:lang w:val="en-GB" w:eastAsia="zh-CN"/>
        </w:rPr>
        <w:t xml:space="preserve"> </w:t>
      </w:r>
    </w:p>
    <w:p w14:paraId="11544A10" w14:textId="77777777" w:rsidR="009B2CBF" w:rsidRDefault="009B2CBF">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9B2CBF" w14:paraId="5299DC8E" w14:textId="77777777">
        <w:tc>
          <w:tcPr>
            <w:tcW w:w="2336" w:type="dxa"/>
          </w:tcPr>
          <w:p w14:paraId="69A9FC43"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393F75E0"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47C1564C" w14:textId="77777777">
        <w:tc>
          <w:tcPr>
            <w:tcW w:w="2336" w:type="dxa"/>
          </w:tcPr>
          <w:p w14:paraId="73AF06AE" w14:textId="77777777" w:rsidR="009B2CBF" w:rsidRDefault="00494BA3">
            <w:pPr>
              <w:spacing w:before="0" w:line="240" w:lineRule="auto"/>
              <w:rPr>
                <w:sz w:val="22"/>
                <w:lang w:eastAsia="zh-CN"/>
              </w:rPr>
            </w:pPr>
            <w:r>
              <w:rPr>
                <w:rFonts w:hint="eastAsia"/>
                <w:sz w:val="22"/>
                <w:lang w:eastAsia="zh-CN"/>
              </w:rPr>
              <w:t>v</w:t>
            </w:r>
            <w:r>
              <w:rPr>
                <w:sz w:val="22"/>
                <w:lang w:eastAsia="zh-CN"/>
              </w:rPr>
              <w:t>ivo</w:t>
            </w:r>
          </w:p>
        </w:tc>
        <w:tc>
          <w:tcPr>
            <w:tcW w:w="7626" w:type="dxa"/>
          </w:tcPr>
          <w:p w14:paraId="1CA02BE9" w14:textId="77777777" w:rsidR="009B2CBF" w:rsidRDefault="00494BA3">
            <w:pPr>
              <w:spacing w:before="0" w:line="240" w:lineRule="auto"/>
              <w:rPr>
                <w:sz w:val="22"/>
                <w:lang w:eastAsia="zh-CN"/>
              </w:rPr>
            </w:pPr>
            <w:r>
              <w:rPr>
                <w:rFonts w:hint="eastAsia"/>
                <w:sz w:val="22"/>
                <w:lang w:eastAsia="zh-CN"/>
              </w:rPr>
              <w:t>W</w:t>
            </w:r>
            <w:r>
              <w:rPr>
                <w:sz w:val="22"/>
                <w:lang w:eastAsia="zh-CN"/>
              </w:rPr>
              <w:t>e don’ think we can achieve this observation at this stage, since whether to introduce LPHAP information in UE capability is not clear, and it will be further discussed in normative work.</w:t>
            </w:r>
          </w:p>
        </w:tc>
      </w:tr>
      <w:tr w:rsidR="009B2CBF" w14:paraId="5D69E955" w14:textId="77777777">
        <w:tc>
          <w:tcPr>
            <w:tcW w:w="2336" w:type="dxa"/>
          </w:tcPr>
          <w:p w14:paraId="5F18747A" w14:textId="77777777" w:rsidR="009B2CBF" w:rsidRDefault="00494BA3">
            <w:pPr>
              <w:spacing w:before="0" w:line="240" w:lineRule="auto"/>
              <w:rPr>
                <w:sz w:val="22"/>
              </w:rPr>
            </w:pPr>
            <w:r>
              <w:rPr>
                <w:sz w:val="22"/>
                <w:lang w:eastAsia="zh-CN"/>
              </w:rPr>
              <w:t>Qualcomm</w:t>
            </w:r>
          </w:p>
        </w:tc>
        <w:tc>
          <w:tcPr>
            <w:tcW w:w="7626" w:type="dxa"/>
          </w:tcPr>
          <w:p w14:paraId="4839687A" w14:textId="77777777" w:rsidR="009B2CBF" w:rsidRDefault="00494BA3">
            <w:pPr>
              <w:spacing w:before="0" w:line="240" w:lineRule="auto"/>
              <w:rPr>
                <w:rFonts w:eastAsia="MS Mincho"/>
                <w:sz w:val="22"/>
                <w:lang w:eastAsia="ja-JP"/>
              </w:rPr>
            </w:pPr>
            <w:r>
              <w:rPr>
                <w:sz w:val="22"/>
                <w:lang w:eastAsia="zh-CN"/>
              </w:rPr>
              <w:t>We do not see the need for this. It is obviously beneficial to include capabilities for any new feature we introduce, but whether we need to call it “capability indication of LPHAP indication” it is something that doesn’t finds us aligned. If there are new features motivated by the LPHAP study and usecase, we ll design the capabilities accordingly at later stages. As it has already been agreed, there are no special LPHAP devices; just potentially some new specification in rel-18 that was motivated by the need of reduce the power consumption. Therefore we do not agree with the above.</w:t>
            </w:r>
          </w:p>
        </w:tc>
      </w:tr>
      <w:tr w:rsidR="009B2CBF" w14:paraId="2FB2642C" w14:textId="77777777">
        <w:tc>
          <w:tcPr>
            <w:tcW w:w="2336" w:type="dxa"/>
          </w:tcPr>
          <w:p w14:paraId="432959FD"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246E1F45" w14:textId="77777777" w:rsidR="009B2CBF" w:rsidRDefault="00494BA3">
            <w:pPr>
              <w:spacing w:before="0" w:line="240" w:lineRule="auto"/>
              <w:rPr>
                <w:sz w:val="22"/>
                <w:lang w:eastAsia="ja-JP"/>
              </w:rPr>
            </w:pPr>
            <w:r>
              <w:rPr>
                <w:rFonts w:hint="eastAsia"/>
                <w:sz w:val="22"/>
                <w:lang w:eastAsia="zh-CN"/>
              </w:rPr>
              <w:t>Low priority. The rationality of positioning-only state can be discussed later.</w:t>
            </w:r>
          </w:p>
        </w:tc>
      </w:tr>
      <w:tr w:rsidR="009B2CBF" w14:paraId="62D4F48C" w14:textId="77777777">
        <w:tc>
          <w:tcPr>
            <w:tcW w:w="2336" w:type="dxa"/>
          </w:tcPr>
          <w:p w14:paraId="69B9B81C" w14:textId="77777777" w:rsidR="009B2CBF" w:rsidRDefault="00494BA3">
            <w:pPr>
              <w:rPr>
                <w:sz w:val="22"/>
                <w:lang w:eastAsia="zh-CN"/>
              </w:rPr>
            </w:pPr>
            <w:r>
              <w:rPr>
                <w:rFonts w:hint="eastAsia"/>
                <w:sz w:val="22"/>
                <w:lang w:eastAsia="zh-CN"/>
              </w:rPr>
              <w:t>Xiaomi</w:t>
            </w:r>
          </w:p>
        </w:tc>
        <w:tc>
          <w:tcPr>
            <w:tcW w:w="7626" w:type="dxa"/>
          </w:tcPr>
          <w:p w14:paraId="14D8F8FE" w14:textId="77777777" w:rsidR="009B2CBF" w:rsidRDefault="00494BA3">
            <w:pPr>
              <w:rPr>
                <w:sz w:val="22"/>
                <w:lang w:eastAsia="zh-CN"/>
              </w:rPr>
            </w:pPr>
            <w:r>
              <w:rPr>
                <w:sz w:val="22"/>
                <w:lang w:eastAsia="zh-CN"/>
              </w:rPr>
              <w:t>I</w:t>
            </w:r>
            <w:r>
              <w:rPr>
                <w:rFonts w:hint="eastAsia"/>
                <w:sz w:val="22"/>
                <w:lang w:eastAsia="zh-CN"/>
              </w:rPr>
              <w:t xml:space="preserve">t </w:t>
            </w:r>
            <w:r>
              <w:rPr>
                <w:sz w:val="22"/>
                <w:lang w:eastAsia="zh-CN"/>
              </w:rPr>
              <w:t>can be discussed later.</w:t>
            </w:r>
          </w:p>
        </w:tc>
      </w:tr>
      <w:tr w:rsidR="009B2CBF" w14:paraId="72EF3977" w14:textId="77777777">
        <w:tc>
          <w:tcPr>
            <w:tcW w:w="2336" w:type="dxa"/>
          </w:tcPr>
          <w:p w14:paraId="1EB69B9E" w14:textId="77777777" w:rsidR="009B2CBF" w:rsidRDefault="00494BA3">
            <w:pPr>
              <w:rPr>
                <w:sz w:val="22"/>
                <w:lang w:eastAsia="zh-CN"/>
              </w:rPr>
            </w:pPr>
            <w:r>
              <w:rPr>
                <w:sz w:val="22"/>
                <w:lang w:eastAsia="zh-CN"/>
              </w:rPr>
              <w:t>Intel</w:t>
            </w:r>
          </w:p>
        </w:tc>
        <w:tc>
          <w:tcPr>
            <w:tcW w:w="7626" w:type="dxa"/>
          </w:tcPr>
          <w:p w14:paraId="5E7CC06F" w14:textId="77777777" w:rsidR="009B2CBF" w:rsidRDefault="00494BA3">
            <w:pPr>
              <w:rPr>
                <w:sz w:val="22"/>
                <w:lang w:eastAsia="zh-CN"/>
              </w:rPr>
            </w:pPr>
            <w:r>
              <w:rPr>
                <w:sz w:val="22"/>
                <w:lang w:eastAsia="zh-CN"/>
              </w:rPr>
              <w:t>Do not support discussion on this at the moment. Let the LS response handle this issue.</w:t>
            </w:r>
          </w:p>
        </w:tc>
      </w:tr>
      <w:tr w:rsidR="009B2CBF" w14:paraId="13C2B0DD" w14:textId="77777777">
        <w:tc>
          <w:tcPr>
            <w:tcW w:w="2336" w:type="dxa"/>
          </w:tcPr>
          <w:p w14:paraId="5E7C6D95" w14:textId="77777777" w:rsidR="009B2CBF" w:rsidRDefault="00494BA3">
            <w:pPr>
              <w:rPr>
                <w:rFonts w:eastAsia="Malgun Gothic"/>
                <w:sz w:val="22"/>
                <w:lang w:eastAsia="ko-KR"/>
              </w:rPr>
            </w:pPr>
            <w:r>
              <w:rPr>
                <w:rFonts w:eastAsia="Malgun Gothic" w:hint="eastAsia"/>
                <w:sz w:val="22"/>
                <w:lang w:eastAsia="ko-KR"/>
              </w:rPr>
              <w:t>LGE</w:t>
            </w:r>
          </w:p>
        </w:tc>
        <w:tc>
          <w:tcPr>
            <w:tcW w:w="7626" w:type="dxa"/>
          </w:tcPr>
          <w:p w14:paraId="6684E7EF" w14:textId="77777777" w:rsidR="009B2CBF" w:rsidRDefault="00494BA3">
            <w:pPr>
              <w:rPr>
                <w:rFonts w:eastAsia="Malgun Gothic"/>
                <w:sz w:val="22"/>
                <w:lang w:eastAsia="ko-KR"/>
              </w:rPr>
            </w:pPr>
            <w:r>
              <w:rPr>
                <w:rFonts w:eastAsia="Malgun Gothic" w:hint="eastAsia"/>
                <w:sz w:val="22"/>
                <w:lang w:eastAsia="ko-KR"/>
              </w:rPr>
              <w:t>We share similar view with vivo</w:t>
            </w:r>
            <w:r>
              <w:rPr>
                <w:rFonts w:eastAsia="Malgun Gothic"/>
                <w:sz w:val="22"/>
                <w:lang w:eastAsia="ko-KR"/>
              </w:rPr>
              <w:t>,</w:t>
            </w:r>
            <w:r>
              <w:rPr>
                <w:rFonts w:eastAsia="Malgun Gothic" w:hint="eastAsia"/>
                <w:sz w:val="22"/>
                <w:lang w:eastAsia="ko-KR"/>
              </w:rPr>
              <w:t xml:space="preserve"> Qualcomm </w:t>
            </w:r>
            <w:r>
              <w:rPr>
                <w:rFonts w:eastAsia="Malgun Gothic"/>
                <w:sz w:val="22"/>
                <w:lang w:eastAsia="ko-KR"/>
              </w:rPr>
              <w:t xml:space="preserve">and ZTE. </w:t>
            </w:r>
          </w:p>
        </w:tc>
      </w:tr>
      <w:tr w:rsidR="009B2CBF" w14:paraId="3E3AB186" w14:textId="77777777">
        <w:tc>
          <w:tcPr>
            <w:tcW w:w="2336" w:type="dxa"/>
          </w:tcPr>
          <w:p w14:paraId="2F07DD7C" w14:textId="77777777" w:rsidR="009B2CBF" w:rsidRDefault="00494BA3">
            <w:pPr>
              <w:rPr>
                <w:rFonts w:eastAsia="Malgun Gothic"/>
                <w:sz w:val="22"/>
                <w:lang w:eastAsia="ko-KR"/>
              </w:rPr>
            </w:pPr>
            <w:r>
              <w:rPr>
                <w:sz w:val="22"/>
                <w:lang w:eastAsia="zh-CN"/>
              </w:rPr>
              <w:t>Nokia/NSB</w:t>
            </w:r>
          </w:p>
        </w:tc>
        <w:tc>
          <w:tcPr>
            <w:tcW w:w="7626" w:type="dxa"/>
          </w:tcPr>
          <w:p w14:paraId="5BC8B7A9" w14:textId="77777777" w:rsidR="009B2CBF" w:rsidRDefault="00494BA3">
            <w:pPr>
              <w:rPr>
                <w:rFonts w:eastAsia="Malgun Gothic"/>
                <w:sz w:val="22"/>
                <w:lang w:eastAsia="ko-KR"/>
              </w:rPr>
            </w:pPr>
            <w:r>
              <w:rPr>
                <w:sz w:val="22"/>
                <w:lang w:eastAsia="zh-CN"/>
              </w:rPr>
              <w:t>We can discuss for the LS response.</w:t>
            </w:r>
          </w:p>
        </w:tc>
      </w:tr>
      <w:tr w:rsidR="009B2CBF" w14:paraId="732C3DFD" w14:textId="77777777">
        <w:tc>
          <w:tcPr>
            <w:tcW w:w="2336" w:type="dxa"/>
          </w:tcPr>
          <w:p w14:paraId="6CB9476E" w14:textId="77777777" w:rsidR="009B2CBF" w:rsidRDefault="00494BA3">
            <w:pPr>
              <w:rPr>
                <w:color w:val="0070C0"/>
                <w:sz w:val="22"/>
                <w:lang w:eastAsia="zh-CN"/>
              </w:rPr>
            </w:pPr>
            <w:r>
              <w:rPr>
                <w:rFonts w:hint="eastAsia"/>
                <w:color w:val="0070C0"/>
                <w:sz w:val="22"/>
                <w:lang w:eastAsia="zh-CN"/>
              </w:rPr>
              <w:t>F</w:t>
            </w:r>
            <w:r>
              <w:rPr>
                <w:color w:val="0070C0"/>
                <w:sz w:val="22"/>
                <w:lang w:eastAsia="zh-CN"/>
              </w:rPr>
              <w:t>L</w:t>
            </w:r>
          </w:p>
        </w:tc>
        <w:tc>
          <w:tcPr>
            <w:tcW w:w="7626" w:type="dxa"/>
          </w:tcPr>
          <w:p w14:paraId="1AF63A6E" w14:textId="77777777" w:rsidR="009B2CBF" w:rsidRDefault="00494BA3">
            <w:pPr>
              <w:rPr>
                <w:color w:val="0070C0"/>
                <w:sz w:val="22"/>
                <w:lang w:eastAsia="zh-CN"/>
              </w:rPr>
            </w:pPr>
            <w:r>
              <w:rPr>
                <w:rFonts w:hint="eastAsia"/>
                <w:color w:val="0070C0"/>
                <w:sz w:val="22"/>
                <w:lang w:eastAsia="zh-CN"/>
              </w:rPr>
              <w:t>B</w:t>
            </w:r>
            <w:r>
              <w:rPr>
                <w:color w:val="0070C0"/>
                <w:sz w:val="22"/>
                <w:lang w:eastAsia="zh-CN"/>
              </w:rPr>
              <w:t>ased on the inputs, let’s deprioritize this proposal.</w:t>
            </w:r>
          </w:p>
        </w:tc>
      </w:tr>
      <w:tr w:rsidR="00FD26B4" w14:paraId="40C39977" w14:textId="77777777">
        <w:tc>
          <w:tcPr>
            <w:tcW w:w="2336" w:type="dxa"/>
          </w:tcPr>
          <w:p w14:paraId="0352FD50" w14:textId="77777777" w:rsidR="00FD26B4" w:rsidRPr="00FD26B4" w:rsidRDefault="00FD26B4">
            <w:pPr>
              <w:rPr>
                <w:rFonts w:eastAsiaTheme="minorEastAsia"/>
                <w:color w:val="0070C0"/>
                <w:sz w:val="22"/>
                <w:lang w:eastAsia="zh-CN"/>
              </w:rPr>
            </w:pPr>
            <w:r>
              <w:rPr>
                <w:rFonts w:eastAsiaTheme="minorEastAsia" w:hint="eastAsia"/>
                <w:color w:val="0070C0"/>
                <w:sz w:val="22"/>
                <w:lang w:eastAsia="zh-CN"/>
              </w:rPr>
              <w:t>F</w:t>
            </w:r>
            <w:r>
              <w:rPr>
                <w:rFonts w:eastAsiaTheme="minorEastAsia"/>
                <w:color w:val="0070C0"/>
                <w:sz w:val="22"/>
                <w:lang w:eastAsia="zh-CN"/>
              </w:rPr>
              <w:t>L</w:t>
            </w:r>
          </w:p>
        </w:tc>
        <w:tc>
          <w:tcPr>
            <w:tcW w:w="7626" w:type="dxa"/>
          </w:tcPr>
          <w:p w14:paraId="21CC96D8" w14:textId="77777777" w:rsidR="00FD26B4" w:rsidRPr="00FD26B4" w:rsidRDefault="00FD26B4">
            <w:pPr>
              <w:rPr>
                <w:rFonts w:eastAsiaTheme="minorEastAsia"/>
                <w:color w:val="0070C0"/>
                <w:sz w:val="22"/>
                <w:lang w:eastAsia="zh-CN"/>
              </w:rPr>
            </w:pPr>
            <w:r>
              <w:rPr>
                <w:rFonts w:eastAsiaTheme="minorEastAsia" w:hint="eastAsia"/>
                <w:color w:val="0070C0"/>
                <w:sz w:val="22"/>
                <w:lang w:eastAsia="zh-CN"/>
              </w:rPr>
              <w:t>L</w:t>
            </w:r>
            <w:r>
              <w:rPr>
                <w:rFonts w:eastAsiaTheme="minorEastAsia"/>
                <w:color w:val="0070C0"/>
                <w:sz w:val="22"/>
                <w:lang w:eastAsia="zh-CN"/>
              </w:rPr>
              <w:t>et’s close this issue.</w:t>
            </w:r>
          </w:p>
        </w:tc>
      </w:tr>
    </w:tbl>
    <w:p w14:paraId="2AE32F2B" w14:textId="77777777" w:rsidR="009B2CBF" w:rsidRDefault="009B2CBF">
      <w:pPr>
        <w:spacing w:beforeLines="50" w:before="120" w:line="288" w:lineRule="auto"/>
        <w:rPr>
          <w:lang w:eastAsia="zh-CN"/>
        </w:rPr>
      </w:pPr>
    </w:p>
    <w:p w14:paraId="68953C4A" w14:textId="77777777" w:rsidR="009B2CBF" w:rsidRDefault="009B2CBF">
      <w:pPr>
        <w:snapToGrid w:val="0"/>
        <w:spacing w:beforeLines="50" w:before="120" w:line="288" w:lineRule="auto"/>
        <w:rPr>
          <w:rFonts w:ascii="Arial" w:hAnsi="Arial" w:cs="Arial"/>
          <w:lang w:eastAsia="zh-CN"/>
        </w:rPr>
      </w:pPr>
    </w:p>
    <w:p w14:paraId="4036E183" w14:textId="77777777" w:rsidR="009B2CBF" w:rsidRDefault="00C744CF">
      <w:pPr>
        <w:pStyle w:val="2"/>
        <w:numPr>
          <w:ilvl w:val="0"/>
          <w:numId w:val="0"/>
        </w:numPr>
        <w:rPr>
          <w:sz w:val="28"/>
          <w:szCs w:val="28"/>
          <w:lang w:eastAsia="zh-CN"/>
        </w:rPr>
      </w:pPr>
      <w:r>
        <w:rPr>
          <w:sz w:val="28"/>
          <w:szCs w:val="28"/>
          <w:lang w:eastAsia="zh-CN"/>
        </w:rPr>
        <w:t xml:space="preserve">[CLOSED] </w:t>
      </w:r>
      <w:r w:rsidR="00494BA3">
        <w:rPr>
          <w:sz w:val="28"/>
          <w:szCs w:val="28"/>
          <w:lang w:eastAsia="zh-CN"/>
        </w:rPr>
        <w:t>4.6 TRS-based synchronization</w:t>
      </w:r>
    </w:p>
    <w:p w14:paraId="14763762"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4.6.1 Summary of inputs</w:t>
      </w:r>
    </w:p>
    <w:p w14:paraId="16376772"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 xml:space="preserve">From reviewing the submitted contributions in this meeting, results of using TRS-based synchronization for UL positioning are evaluated in [2/HW, Hisilicon], and it is observed that TRS based synchronization may shorten </w:t>
      </w:r>
      <w:r>
        <w:rPr>
          <w:rFonts w:ascii="Arial" w:hAnsi="Arial" w:cs="Arial"/>
          <w:lang w:eastAsia="zh-CN"/>
        </w:rPr>
        <w:lastRenderedPageBreak/>
        <w:t xml:space="preserve">the active time when UE wakes up for the purpose of transmitting SRS compared with SSB based synchronization. In addition, it is proposed that this always-on TRS could serve as the multi-cell pathloss RS when the SRS is configured for multiple cells, including for the purpose of RSRP-based </w:t>
      </w:r>
      <w:r>
        <w:rPr>
          <w:rFonts w:ascii="Arial" w:hAnsi="Arial" w:cs="Arial" w:hint="eastAsia"/>
          <w:lang w:eastAsia="zh-CN"/>
        </w:rPr>
        <w:t>SRS</w:t>
      </w:r>
      <w:r>
        <w:rPr>
          <w:rFonts w:ascii="Arial" w:hAnsi="Arial" w:cs="Arial"/>
          <w:lang w:eastAsia="zh-CN"/>
        </w:rPr>
        <w:t xml:space="preserve"> validation, if the TRS is transmitted via SFN scheme from the multiple cells.</w:t>
      </w:r>
    </w:p>
    <w:p w14:paraId="668846C5" w14:textId="77777777" w:rsidR="009B2CBF" w:rsidRDefault="009B2CBF">
      <w:pPr>
        <w:snapToGrid w:val="0"/>
        <w:spacing w:beforeLines="50" w:before="120" w:line="288" w:lineRule="auto"/>
        <w:rPr>
          <w:rFonts w:ascii="Arial" w:hAnsi="Arial" w:cs="Arial"/>
          <w:lang w:eastAsia="zh-CN"/>
        </w:rPr>
      </w:pPr>
    </w:p>
    <w:p w14:paraId="150FE2EA"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4.6.2 Round 1 discussion</w:t>
      </w:r>
    </w:p>
    <w:p w14:paraId="1D80DB57" w14:textId="77777777" w:rsidR="009B2CBF" w:rsidRDefault="00494BA3">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The proposal by [2/HW, Hisilicon] seems to be related to the issues of SRS in multiple cells, I think we can wait for the progress of corresponding discussion of RAN2 LS.</w:t>
      </w:r>
    </w:p>
    <w:p w14:paraId="736B5226" w14:textId="77777777" w:rsidR="009B2CBF" w:rsidRDefault="00494BA3" w:rsidP="002A479C">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6 (I)</w:t>
      </w:r>
    </w:p>
    <w:p w14:paraId="773B68D3" w14:textId="77777777" w:rsidR="009B2CBF" w:rsidRDefault="00494BA3">
      <w:pPr>
        <w:pStyle w:val="3GPPAgreements"/>
        <w:numPr>
          <w:ilvl w:val="0"/>
          <w:numId w:val="15"/>
        </w:numPr>
        <w:rPr>
          <w:rFonts w:ascii="Arial" w:hAnsi="Arial" w:cs="Arial"/>
          <w:bCs/>
          <w:iCs/>
          <w:sz w:val="20"/>
        </w:rPr>
      </w:pPr>
      <w:r>
        <w:rPr>
          <w:rFonts w:ascii="Arial" w:hAnsi="Arial" w:cs="Arial"/>
          <w:bCs/>
          <w:iCs/>
          <w:sz w:val="20"/>
        </w:rPr>
        <w:t>From RAN1’s perspective, RSRP validation, and pathloss reference for UL SRS transmission in RRC_INACTIVE based on the TRS can be feasible and can be studied if needed, specified during the normative work.</w:t>
      </w:r>
    </w:p>
    <w:p w14:paraId="3D314B95" w14:textId="77777777" w:rsidR="009B2CBF" w:rsidRDefault="009B2CBF">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9B2CBF" w14:paraId="68C4B5F6" w14:textId="77777777">
        <w:tc>
          <w:tcPr>
            <w:tcW w:w="2336" w:type="dxa"/>
          </w:tcPr>
          <w:p w14:paraId="272D6062"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12D74D7F"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03E40E52" w14:textId="77777777">
        <w:tc>
          <w:tcPr>
            <w:tcW w:w="2336" w:type="dxa"/>
          </w:tcPr>
          <w:p w14:paraId="5D857A61" w14:textId="77777777" w:rsidR="009B2CBF" w:rsidRDefault="00494BA3">
            <w:pPr>
              <w:spacing w:before="0" w:line="240" w:lineRule="auto"/>
              <w:rPr>
                <w:sz w:val="22"/>
                <w:lang w:eastAsia="zh-CN"/>
              </w:rPr>
            </w:pPr>
            <w:r>
              <w:rPr>
                <w:sz w:val="22"/>
                <w:lang w:eastAsia="zh-CN"/>
              </w:rPr>
              <w:t>Qualcomm</w:t>
            </w:r>
          </w:p>
        </w:tc>
        <w:tc>
          <w:tcPr>
            <w:tcW w:w="7626" w:type="dxa"/>
          </w:tcPr>
          <w:p w14:paraId="64B4B72C" w14:textId="77777777" w:rsidR="009B2CBF" w:rsidRDefault="00494BA3">
            <w:pPr>
              <w:spacing w:before="0" w:line="240" w:lineRule="auto"/>
              <w:rPr>
                <w:sz w:val="22"/>
                <w:lang w:eastAsia="zh-CN"/>
              </w:rPr>
            </w:pPr>
            <w:r>
              <w:rPr>
                <w:sz w:val="22"/>
                <w:lang w:eastAsia="zh-CN"/>
              </w:rPr>
              <w:t xml:space="preserve">We do not agree with this enhancement, nor that it will result to power consumption benefits. </w:t>
            </w:r>
          </w:p>
        </w:tc>
      </w:tr>
      <w:tr w:rsidR="009B2CBF" w14:paraId="52CEBE5B" w14:textId="77777777">
        <w:tc>
          <w:tcPr>
            <w:tcW w:w="2336" w:type="dxa"/>
          </w:tcPr>
          <w:p w14:paraId="5F061284" w14:textId="77777777" w:rsidR="009B2CBF" w:rsidRDefault="00494BA3">
            <w:pPr>
              <w:spacing w:before="0" w:line="240" w:lineRule="auto"/>
              <w:rPr>
                <w:sz w:val="22"/>
              </w:rPr>
            </w:pPr>
            <w:r>
              <w:rPr>
                <w:sz w:val="22"/>
              </w:rPr>
              <w:t>Intel</w:t>
            </w:r>
          </w:p>
        </w:tc>
        <w:tc>
          <w:tcPr>
            <w:tcW w:w="7626" w:type="dxa"/>
          </w:tcPr>
          <w:p w14:paraId="07012AAC" w14:textId="77777777" w:rsidR="009B2CBF" w:rsidRDefault="00494BA3">
            <w:pPr>
              <w:spacing w:before="0" w:line="240" w:lineRule="auto"/>
              <w:rPr>
                <w:rFonts w:eastAsia="MS Mincho"/>
                <w:sz w:val="22"/>
                <w:lang w:eastAsia="ja-JP"/>
              </w:rPr>
            </w:pPr>
            <w:r>
              <w:rPr>
                <w:rFonts w:eastAsia="MS Mincho"/>
                <w:sz w:val="22"/>
                <w:lang w:eastAsia="ja-JP"/>
              </w:rPr>
              <w:t>Not supportive. See response to 4.2.2</w:t>
            </w:r>
          </w:p>
        </w:tc>
      </w:tr>
      <w:tr w:rsidR="009B2CBF" w14:paraId="545B1DE4" w14:textId="77777777">
        <w:tc>
          <w:tcPr>
            <w:tcW w:w="2336" w:type="dxa"/>
          </w:tcPr>
          <w:p w14:paraId="606999E6" w14:textId="77777777" w:rsidR="009B2CBF" w:rsidRDefault="00494BA3">
            <w:pPr>
              <w:spacing w:before="0" w:line="240" w:lineRule="auto"/>
              <w:rPr>
                <w:sz w:val="22"/>
              </w:rPr>
            </w:pPr>
            <w:r>
              <w:rPr>
                <w:rFonts w:hint="eastAsia"/>
                <w:sz w:val="22"/>
                <w:lang w:eastAsia="zh-CN"/>
              </w:rPr>
              <w:t>H</w:t>
            </w:r>
            <w:r>
              <w:rPr>
                <w:sz w:val="22"/>
                <w:lang w:eastAsia="zh-CN"/>
              </w:rPr>
              <w:t>uawei, HiSilicon</w:t>
            </w:r>
          </w:p>
        </w:tc>
        <w:tc>
          <w:tcPr>
            <w:tcW w:w="7626" w:type="dxa"/>
          </w:tcPr>
          <w:p w14:paraId="4E41FB86" w14:textId="77777777" w:rsidR="009B2CBF" w:rsidRDefault="00494BA3">
            <w:pPr>
              <w:spacing w:before="0" w:line="240" w:lineRule="auto"/>
              <w:rPr>
                <w:rFonts w:eastAsia="MS Mincho"/>
                <w:sz w:val="22"/>
                <w:lang w:eastAsia="ja-JP"/>
              </w:rPr>
            </w:pPr>
            <w:r>
              <w:rPr>
                <w:rFonts w:hint="eastAsia"/>
                <w:sz w:val="22"/>
                <w:lang w:eastAsia="zh-CN"/>
              </w:rPr>
              <w:t>W</w:t>
            </w:r>
            <w:r>
              <w:rPr>
                <w:sz w:val="22"/>
                <w:lang w:eastAsia="zh-CN"/>
              </w:rPr>
              <w:t xml:space="preserve">e </w:t>
            </w:r>
            <w:r>
              <w:rPr>
                <w:rFonts w:hint="eastAsia"/>
                <w:sz w:val="22"/>
                <w:lang w:eastAsia="zh-CN"/>
              </w:rPr>
              <w:t>think</w:t>
            </w:r>
            <w:r>
              <w:rPr>
                <w:sz w:val="22"/>
                <w:lang w:eastAsia="zh-CN"/>
              </w:rPr>
              <w:t xml:space="preserve"> that DL reference </w:t>
            </w:r>
            <w:r>
              <w:rPr>
                <w:rFonts w:hint="eastAsia"/>
                <w:sz w:val="22"/>
                <w:lang w:eastAsia="zh-CN"/>
              </w:rPr>
              <w:t>timing</w:t>
            </w:r>
            <w:r>
              <w:rPr>
                <w:sz w:val="22"/>
                <w:lang w:eastAsia="zh-CN"/>
              </w:rPr>
              <w:t xml:space="preserve"> and pathloss reference can be based on a RS that is independent from cell ID. We think that a SFN transmission of CSI-RS like reference signal should be further studied, and specified if needed.</w:t>
            </w:r>
          </w:p>
        </w:tc>
      </w:tr>
      <w:tr w:rsidR="009B2CBF" w14:paraId="4C214836" w14:textId="77777777">
        <w:tc>
          <w:tcPr>
            <w:tcW w:w="2336" w:type="dxa"/>
          </w:tcPr>
          <w:p w14:paraId="4696A857" w14:textId="77777777" w:rsidR="009B2CBF" w:rsidRDefault="00494BA3">
            <w:pPr>
              <w:rPr>
                <w:rFonts w:eastAsia="Malgun Gothic"/>
                <w:sz w:val="22"/>
                <w:lang w:eastAsia="ko-KR"/>
              </w:rPr>
            </w:pPr>
            <w:r>
              <w:rPr>
                <w:rFonts w:eastAsia="Malgun Gothic" w:hint="eastAsia"/>
                <w:sz w:val="22"/>
                <w:lang w:eastAsia="ko-KR"/>
              </w:rPr>
              <w:t>LGE</w:t>
            </w:r>
          </w:p>
        </w:tc>
        <w:tc>
          <w:tcPr>
            <w:tcW w:w="7626" w:type="dxa"/>
          </w:tcPr>
          <w:p w14:paraId="1CC4FCC1" w14:textId="77777777" w:rsidR="009B2CBF" w:rsidRDefault="00494BA3">
            <w:pPr>
              <w:rPr>
                <w:rFonts w:eastAsia="Malgun Gothic"/>
                <w:sz w:val="22"/>
                <w:lang w:eastAsia="ko-KR"/>
              </w:rPr>
            </w:pPr>
            <w:r>
              <w:rPr>
                <w:rFonts w:eastAsia="Malgun Gothic"/>
                <w:sz w:val="22"/>
                <w:lang w:eastAsia="ko-KR"/>
              </w:rPr>
              <w:t>W</w:t>
            </w:r>
            <w:r>
              <w:rPr>
                <w:rFonts w:eastAsia="Malgun Gothic" w:hint="eastAsia"/>
                <w:sz w:val="22"/>
                <w:lang w:eastAsia="ko-KR"/>
              </w:rPr>
              <w:t xml:space="preserve">e </w:t>
            </w:r>
            <w:r>
              <w:rPr>
                <w:rFonts w:eastAsia="Malgun Gothic"/>
                <w:sz w:val="22"/>
                <w:lang w:eastAsia="ko-KR"/>
              </w:rPr>
              <w:t xml:space="preserve">do not support this enhancement. In Rel-17 power saving, idle/inactive UE can assume TRS only for a duration and it can be dynamically indicated by gNB. Semi-static TRS configuration was not introduced to avoid unnecessary TRS transmission which may increase NW overhead due to the RS transmission. </w:t>
            </w:r>
          </w:p>
        </w:tc>
      </w:tr>
      <w:tr w:rsidR="00137D24" w14:paraId="2A35BB02" w14:textId="77777777">
        <w:tc>
          <w:tcPr>
            <w:tcW w:w="2336" w:type="dxa"/>
          </w:tcPr>
          <w:p w14:paraId="33DC2020" w14:textId="77777777" w:rsidR="00137D24" w:rsidRPr="00137D24" w:rsidRDefault="00137D24">
            <w:pPr>
              <w:rPr>
                <w:rFonts w:eastAsiaTheme="minorEastAsia"/>
                <w:sz w:val="22"/>
                <w:lang w:eastAsia="zh-CN"/>
              </w:rPr>
            </w:pPr>
            <w:r>
              <w:rPr>
                <w:rFonts w:eastAsiaTheme="minorEastAsia" w:hint="eastAsia"/>
                <w:sz w:val="22"/>
                <w:lang w:eastAsia="zh-CN"/>
              </w:rPr>
              <w:t>F</w:t>
            </w:r>
            <w:r>
              <w:rPr>
                <w:rFonts w:eastAsiaTheme="minorEastAsia"/>
                <w:sz w:val="22"/>
                <w:lang w:eastAsia="zh-CN"/>
              </w:rPr>
              <w:t>L</w:t>
            </w:r>
          </w:p>
        </w:tc>
        <w:tc>
          <w:tcPr>
            <w:tcW w:w="7626" w:type="dxa"/>
          </w:tcPr>
          <w:p w14:paraId="1EC943AB" w14:textId="77777777" w:rsidR="00137D24" w:rsidRPr="00137D24" w:rsidRDefault="00137D24">
            <w:pPr>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eems that companies’ views are not supportive, and my feeling is that this proposal seems to be under the study scope of detailed solution of SRS in multiple cells, which we already have agreement. </w:t>
            </w:r>
            <w:r w:rsidR="008B2258">
              <w:rPr>
                <w:rFonts w:eastAsiaTheme="minorEastAsia"/>
                <w:sz w:val="22"/>
                <w:lang w:eastAsia="zh-CN"/>
              </w:rPr>
              <w:t>L</w:t>
            </w:r>
            <w:r>
              <w:rPr>
                <w:rFonts w:eastAsiaTheme="minorEastAsia"/>
                <w:sz w:val="22"/>
                <w:lang w:eastAsia="zh-CN"/>
              </w:rPr>
              <w:t>et’s close this issue.</w:t>
            </w:r>
          </w:p>
        </w:tc>
      </w:tr>
    </w:tbl>
    <w:p w14:paraId="6A5404EE" w14:textId="77777777" w:rsidR="009B2CBF" w:rsidRDefault="009B2CBF">
      <w:pPr>
        <w:pStyle w:val="3GPPAgreements"/>
        <w:numPr>
          <w:ilvl w:val="0"/>
          <w:numId w:val="0"/>
        </w:numPr>
        <w:snapToGrid w:val="0"/>
        <w:spacing w:before="0" w:after="120" w:line="259" w:lineRule="auto"/>
        <w:rPr>
          <w:sz w:val="28"/>
          <w:szCs w:val="28"/>
        </w:rPr>
      </w:pPr>
    </w:p>
    <w:p w14:paraId="344E0A0F" w14:textId="77777777" w:rsidR="009B2CBF" w:rsidRDefault="009B2CBF">
      <w:pPr>
        <w:pStyle w:val="3GPPText"/>
        <w:spacing w:line="288" w:lineRule="auto"/>
        <w:rPr>
          <w:rFonts w:ascii="Arial" w:hAnsi="Arial" w:cs="Arial"/>
          <w:sz w:val="20"/>
          <w:lang w:val="en-GB" w:eastAsia="zh-CN"/>
        </w:rPr>
      </w:pPr>
    </w:p>
    <w:p w14:paraId="30E4B4FF" w14:textId="6F9ACF03" w:rsidR="009B2CBF" w:rsidRDefault="005523C9">
      <w:pPr>
        <w:pStyle w:val="2"/>
        <w:numPr>
          <w:ilvl w:val="0"/>
          <w:numId w:val="0"/>
        </w:numPr>
        <w:rPr>
          <w:sz w:val="28"/>
          <w:szCs w:val="28"/>
          <w:lang w:eastAsia="zh-CN"/>
        </w:rPr>
      </w:pPr>
      <w:r>
        <w:rPr>
          <w:sz w:val="28"/>
          <w:szCs w:val="28"/>
          <w:lang w:eastAsia="zh-CN"/>
        </w:rPr>
        <w:t xml:space="preserve">[CLOSED] </w:t>
      </w:r>
      <w:r w:rsidR="00494BA3">
        <w:rPr>
          <w:sz w:val="28"/>
          <w:szCs w:val="28"/>
          <w:lang w:eastAsia="zh-CN"/>
        </w:rPr>
        <w:t>4.7 Decoupling of communication and positioning BW</w:t>
      </w:r>
    </w:p>
    <w:p w14:paraId="5100626B"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4.7.1 Summary of inputs</w:t>
      </w:r>
    </w:p>
    <w:p w14:paraId="16CC7D2A" w14:textId="77777777" w:rsidR="009B2CBF" w:rsidRDefault="00494BA3">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in [2/HW, Hisilicon]</w:t>
      </w:r>
      <w:r>
        <w:rPr>
          <w:rFonts w:ascii="Arial" w:hAnsi="Arial" w:cs="Arial" w:hint="eastAsia"/>
          <w:sz w:val="20"/>
          <w:lang w:val="en-GB" w:eastAsia="zh-CN"/>
        </w:rPr>
        <w:t>,</w:t>
      </w:r>
      <w:r>
        <w:rPr>
          <w:rFonts w:ascii="Arial" w:hAnsi="Arial" w:cs="Arial"/>
          <w:sz w:val="20"/>
          <w:lang w:val="en-GB" w:eastAsia="zh-CN"/>
        </w:rPr>
        <w:t xml:space="preserve"> it is proposed to study a RedCap UE to support low power high accuracy positioning:</w:t>
      </w:r>
    </w:p>
    <w:p w14:paraId="3DEA6303" w14:textId="77777777" w:rsidR="009B2CBF" w:rsidRDefault="00494BA3">
      <w:pPr>
        <w:pStyle w:val="3GPPAgreements"/>
        <w:numPr>
          <w:ilvl w:val="0"/>
          <w:numId w:val="26"/>
        </w:numPr>
        <w:rPr>
          <w:rFonts w:ascii="Arial" w:hAnsi="Arial" w:cs="Arial"/>
          <w:bCs/>
          <w:iCs/>
          <w:sz w:val="20"/>
        </w:rPr>
      </w:pPr>
      <w:r>
        <w:rPr>
          <w:rFonts w:ascii="Arial" w:hAnsi="Arial" w:cs="Arial"/>
          <w:bCs/>
          <w:iCs/>
          <w:sz w:val="20"/>
        </w:rPr>
        <w:t xml:space="preserve">Proposal </w:t>
      </w:r>
      <w:r>
        <w:rPr>
          <w:rFonts w:ascii="Arial" w:hAnsi="Arial" w:cs="Arial"/>
          <w:bCs/>
          <w:iCs/>
          <w:sz w:val="20"/>
        </w:rPr>
        <w:fldChar w:fldCharType="begin"/>
      </w:r>
      <w:r>
        <w:rPr>
          <w:rFonts w:ascii="Arial" w:hAnsi="Arial" w:cs="Arial"/>
          <w:bCs/>
          <w:iCs/>
          <w:sz w:val="20"/>
        </w:rPr>
        <w:instrText xml:space="preserve"> SEQ Proposal \* ARABIC </w:instrText>
      </w:r>
      <w:r>
        <w:rPr>
          <w:rFonts w:ascii="Arial" w:hAnsi="Arial" w:cs="Arial"/>
          <w:bCs/>
          <w:iCs/>
          <w:sz w:val="20"/>
        </w:rPr>
        <w:fldChar w:fldCharType="separate"/>
      </w:r>
      <w:r>
        <w:rPr>
          <w:rFonts w:ascii="Arial" w:hAnsi="Arial" w:cs="Arial"/>
          <w:bCs/>
          <w:iCs/>
          <w:sz w:val="20"/>
        </w:rPr>
        <w:t>3</w:t>
      </w:r>
      <w:r>
        <w:rPr>
          <w:rFonts w:ascii="Arial" w:hAnsi="Arial" w:cs="Arial"/>
          <w:bCs/>
          <w:iCs/>
          <w:sz w:val="20"/>
        </w:rPr>
        <w:fldChar w:fldCharType="end"/>
      </w:r>
      <w:r>
        <w:rPr>
          <w:rFonts w:ascii="Arial" w:hAnsi="Arial" w:cs="Arial"/>
          <w:bCs/>
          <w:iCs/>
          <w:sz w:val="20"/>
        </w:rPr>
        <w:t xml:space="preserve">: RedCap UE with a larger bandwidth capability for positioning (e.g. 100MHz) than communication bandwidth (e.g. 20MHz or 5MHz) should be supported and is recommended for normative work. </w:t>
      </w:r>
    </w:p>
    <w:p w14:paraId="63E5511D" w14:textId="77777777" w:rsidR="009B2CBF" w:rsidRDefault="009B2CBF">
      <w:pPr>
        <w:pStyle w:val="3GPPText"/>
        <w:spacing w:line="288" w:lineRule="auto"/>
        <w:rPr>
          <w:rFonts w:ascii="Arial" w:hAnsi="Arial" w:cs="Arial"/>
          <w:sz w:val="20"/>
          <w:lang w:val="en-GB" w:eastAsia="zh-CN"/>
        </w:rPr>
      </w:pPr>
    </w:p>
    <w:p w14:paraId="6F65BC5E"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4.7.2 Round 1 discussion</w:t>
      </w:r>
    </w:p>
    <w:p w14:paraId="2CF86580" w14:textId="77777777" w:rsidR="009B2CBF" w:rsidRDefault="00494BA3">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From my understanding, this issue is more like a discussion on UE capability in the normative work, but at this stage, we can at least clarify that the enhancement on low power and high accuracy positioning can be applicable to both eMBB and RedCap UEs. Hence, the following proposal is formulated:</w:t>
      </w:r>
    </w:p>
    <w:p w14:paraId="505AA302" w14:textId="77777777" w:rsidR="009B2CBF" w:rsidRDefault="009B2CBF">
      <w:pPr>
        <w:pStyle w:val="3GPPText"/>
        <w:spacing w:line="288" w:lineRule="auto"/>
        <w:rPr>
          <w:rFonts w:ascii="Arial" w:hAnsi="Arial" w:cs="Arial"/>
          <w:sz w:val="20"/>
          <w:lang w:val="en-GB" w:eastAsia="zh-CN"/>
        </w:rPr>
      </w:pPr>
    </w:p>
    <w:p w14:paraId="402C76D1" w14:textId="77777777" w:rsidR="009B2CBF" w:rsidRDefault="00494BA3" w:rsidP="007A01EC">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7 (I)</w:t>
      </w:r>
    </w:p>
    <w:p w14:paraId="04D709C5" w14:textId="77777777" w:rsidR="009B2CBF" w:rsidRDefault="00494BA3">
      <w:pPr>
        <w:pStyle w:val="3GPPAgreements"/>
        <w:numPr>
          <w:ilvl w:val="0"/>
          <w:numId w:val="26"/>
        </w:numPr>
        <w:spacing w:before="120" w:after="120" w:line="288" w:lineRule="auto"/>
        <w:rPr>
          <w:rFonts w:ascii="Arial" w:hAnsi="Arial" w:cs="Arial"/>
          <w:bCs/>
          <w:iCs/>
          <w:sz w:val="20"/>
        </w:rPr>
      </w:pPr>
      <w:r>
        <w:rPr>
          <w:rFonts w:ascii="Arial" w:hAnsi="Arial" w:cs="Arial" w:hint="eastAsia"/>
          <w:bCs/>
          <w:iCs/>
          <w:sz w:val="20"/>
        </w:rPr>
        <w:t>F</w:t>
      </w:r>
      <w:r>
        <w:rPr>
          <w:rFonts w:ascii="Arial" w:hAnsi="Arial" w:cs="Arial"/>
          <w:bCs/>
          <w:iCs/>
          <w:sz w:val="20"/>
        </w:rPr>
        <w:t>rom RAN1’s perspective, enhancements on low power high accuracy positioning is recommended for both eMBB and RedCap U</w:t>
      </w:r>
      <w:r w:rsidR="002A479C">
        <w:rPr>
          <w:rFonts w:ascii="Arial" w:hAnsi="Arial" w:cs="Arial"/>
          <w:bCs/>
          <w:iCs/>
          <w:sz w:val="20"/>
        </w:rPr>
        <w:t>E</w:t>
      </w:r>
      <w:r>
        <w:rPr>
          <w:rFonts w:ascii="Arial" w:hAnsi="Arial" w:cs="Arial"/>
          <w:bCs/>
          <w:iCs/>
          <w:sz w:val="20"/>
        </w:rPr>
        <w:t>s, which can be provided with a larger bandwidth (e.g., 100 MHz) of PRS and/or SRS configurations.</w:t>
      </w:r>
    </w:p>
    <w:p w14:paraId="489E75E0" w14:textId="77777777" w:rsidR="009B2CBF" w:rsidRDefault="009B2CBF">
      <w:pPr>
        <w:pStyle w:val="3GPPText"/>
        <w:spacing w:line="288" w:lineRule="auto"/>
        <w:rPr>
          <w:rFonts w:ascii="Arial" w:hAnsi="Arial" w:cs="Arial"/>
          <w:sz w:val="20"/>
          <w:lang w:val="en-GB" w:eastAsia="zh-CN"/>
        </w:rPr>
      </w:pPr>
    </w:p>
    <w:p w14:paraId="021CEBC5" w14:textId="77777777" w:rsidR="009B2CBF" w:rsidRDefault="009B2CBF">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9B2CBF" w14:paraId="2AD40676" w14:textId="77777777">
        <w:tc>
          <w:tcPr>
            <w:tcW w:w="2336" w:type="dxa"/>
          </w:tcPr>
          <w:p w14:paraId="2A8D8C6E"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135123B8"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7F2D76F0" w14:textId="77777777">
        <w:tc>
          <w:tcPr>
            <w:tcW w:w="2336" w:type="dxa"/>
          </w:tcPr>
          <w:p w14:paraId="2308B4AF" w14:textId="77777777" w:rsidR="009B2CBF" w:rsidRDefault="00494BA3">
            <w:pPr>
              <w:spacing w:before="0" w:line="240" w:lineRule="auto"/>
              <w:rPr>
                <w:sz w:val="22"/>
                <w:lang w:eastAsia="zh-CN"/>
              </w:rPr>
            </w:pPr>
            <w:r>
              <w:rPr>
                <w:sz w:val="22"/>
                <w:lang w:eastAsia="zh-CN"/>
              </w:rPr>
              <w:t>Qualcomm</w:t>
            </w:r>
          </w:p>
        </w:tc>
        <w:tc>
          <w:tcPr>
            <w:tcW w:w="7626" w:type="dxa"/>
          </w:tcPr>
          <w:p w14:paraId="200872EB" w14:textId="77777777" w:rsidR="009B2CBF" w:rsidRDefault="00494BA3">
            <w:pPr>
              <w:spacing w:before="0" w:line="240" w:lineRule="auto"/>
              <w:rPr>
                <w:sz w:val="22"/>
                <w:lang w:eastAsia="zh-CN"/>
              </w:rPr>
            </w:pPr>
            <w:r>
              <w:rPr>
                <w:sz w:val="22"/>
                <w:lang w:eastAsia="zh-CN"/>
              </w:rPr>
              <w:t xml:space="preserve">We don’t see the need for this observation. RAN1/2 will work on a set of potential enhancements and there will be capabilities for these. Such capabilities could be applicable to any device. If the intention is to say that a a Redcap device can have 20 Mhz “communication BW” and “100 MHz PRS/SRS BW”, we don’t agree with this. From our side, this would be a new device type and we don’t agree introducing such a device. </w:t>
            </w:r>
          </w:p>
        </w:tc>
      </w:tr>
      <w:tr w:rsidR="009B2CBF" w14:paraId="33D9D7F8" w14:textId="77777777">
        <w:tc>
          <w:tcPr>
            <w:tcW w:w="2336" w:type="dxa"/>
          </w:tcPr>
          <w:p w14:paraId="0E38BFAA" w14:textId="77777777" w:rsidR="009B2CBF" w:rsidRDefault="00494BA3">
            <w:pPr>
              <w:spacing w:before="0" w:line="240" w:lineRule="auto"/>
              <w:rPr>
                <w:sz w:val="22"/>
                <w:lang w:eastAsia="zh-CN"/>
              </w:rPr>
            </w:pPr>
            <w:r>
              <w:rPr>
                <w:sz w:val="22"/>
                <w:lang w:eastAsia="zh-CN"/>
              </w:rPr>
              <w:t>Intel</w:t>
            </w:r>
          </w:p>
        </w:tc>
        <w:tc>
          <w:tcPr>
            <w:tcW w:w="7626" w:type="dxa"/>
          </w:tcPr>
          <w:p w14:paraId="321D9495" w14:textId="77777777" w:rsidR="009B2CBF" w:rsidRDefault="00494BA3">
            <w:pPr>
              <w:spacing w:before="0" w:line="240" w:lineRule="auto"/>
              <w:rPr>
                <w:sz w:val="22"/>
                <w:lang w:eastAsia="zh-CN"/>
              </w:rPr>
            </w:pPr>
            <w:r>
              <w:rPr>
                <w:rFonts w:eastAsia="MS Mincho"/>
                <w:sz w:val="22"/>
                <w:lang w:eastAsia="ja-JP"/>
              </w:rPr>
              <w:t>Not supportive. We are not sure this is in scope</w:t>
            </w:r>
          </w:p>
        </w:tc>
      </w:tr>
      <w:tr w:rsidR="009B2CBF" w14:paraId="516CB3DE" w14:textId="77777777">
        <w:tc>
          <w:tcPr>
            <w:tcW w:w="2336" w:type="dxa"/>
          </w:tcPr>
          <w:p w14:paraId="473F15A4" w14:textId="77777777" w:rsidR="009B2CBF" w:rsidRDefault="00494BA3">
            <w:pPr>
              <w:spacing w:before="0" w:line="240" w:lineRule="auto"/>
              <w:rPr>
                <w:sz w:val="22"/>
              </w:rPr>
            </w:pPr>
            <w:r>
              <w:rPr>
                <w:rFonts w:hint="eastAsia"/>
                <w:sz w:val="22"/>
                <w:lang w:eastAsia="zh-CN"/>
              </w:rPr>
              <w:t>H</w:t>
            </w:r>
            <w:r>
              <w:rPr>
                <w:sz w:val="22"/>
                <w:lang w:eastAsia="zh-CN"/>
              </w:rPr>
              <w:t>uawei, HiSilicon</w:t>
            </w:r>
          </w:p>
        </w:tc>
        <w:tc>
          <w:tcPr>
            <w:tcW w:w="7626" w:type="dxa"/>
          </w:tcPr>
          <w:p w14:paraId="5A2E1888" w14:textId="77777777" w:rsidR="009B2CBF" w:rsidRDefault="00494BA3">
            <w:pPr>
              <w:spacing w:before="0" w:line="240" w:lineRule="auto"/>
              <w:rPr>
                <w:sz w:val="22"/>
                <w:lang w:eastAsia="zh-CN"/>
              </w:rPr>
            </w:pPr>
            <w:r>
              <w:rPr>
                <w:rFonts w:hint="eastAsia"/>
                <w:sz w:val="22"/>
                <w:lang w:eastAsia="zh-CN"/>
              </w:rPr>
              <w:t>W</w:t>
            </w:r>
            <w:r>
              <w:rPr>
                <w:sz w:val="22"/>
                <w:lang w:eastAsia="zh-CN"/>
              </w:rPr>
              <w:t>e think that it should be identified as an enhanced RedCap UE, instead of different UE type. From the LPHAP cost perspective, we think this should be reasonable and appealing feature.</w:t>
            </w:r>
          </w:p>
          <w:p w14:paraId="356FFF16" w14:textId="77777777" w:rsidR="009B2CBF" w:rsidRDefault="00494BA3">
            <w:pPr>
              <w:spacing w:before="0" w:line="240" w:lineRule="auto"/>
              <w:rPr>
                <w:sz w:val="22"/>
                <w:lang w:eastAsia="zh-CN"/>
              </w:rPr>
            </w:pPr>
            <w:r>
              <w:rPr>
                <w:sz w:val="22"/>
                <w:lang w:eastAsia="zh-CN"/>
              </w:rPr>
              <w:t xml:space="preserve">Regarding Qualcomm’s comment about new device type, we view it differently. </w:t>
            </w:r>
          </w:p>
          <w:p w14:paraId="2499B521" w14:textId="77777777" w:rsidR="009B2CBF" w:rsidRDefault="00494BA3">
            <w:pPr>
              <w:spacing w:before="0" w:line="240" w:lineRule="auto"/>
              <w:rPr>
                <w:sz w:val="22"/>
                <w:lang w:eastAsia="zh-CN"/>
              </w:rPr>
            </w:pPr>
            <w:r>
              <w:rPr>
                <w:sz w:val="22"/>
                <w:lang w:eastAsia="zh-CN"/>
              </w:rPr>
              <w:t>It is an optional UE capability that can be supported by redcap U</w:t>
            </w:r>
            <w:r w:rsidR="00554AA3">
              <w:rPr>
                <w:sz w:val="22"/>
                <w:lang w:eastAsia="zh-CN"/>
              </w:rPr>
              <w:t>e</w:t>
            </w:r>
            <w:r>
              <w:rPr>
                <w:sz w:val="22"/>
                <w:lang w:eastAsia="zh-CN"/>
              </w:rPr>
              <w:t xml:space="preserve">s instead of new UE. Nowadays any new UE feature in principle can be optionally supported by redcap UE and it is just UE implementation choice so it is meaningless to debate whether it is new device or now in our opinion. </w:t>
            </w:r>
          </w:p>
          <w:p w14:paraId="37C66710" w14:textId="77777777" w:rsidR="009B2CBF" w:rsidRDefault="00494BA3">
            <w:pPr>
              <w:spacing w:before="0" w:line="240" w:lineRule="auto"/>
              <w:rPr>
                <w:sz w:val="22"/>
                <w:lang w:eastAsia="zh-CN"/>
              </w:rPr>
            </w:pPr>
            <w:r>
              <w:rPr>
                <w:sz w:val="22"/>
                <w:lang w:eastAsia="zh-CN"/>
              </w:rPr>
              <w:t xml:space="preserve">Overall, we support this proposal and we think it should be an important component for redcap UE to achieve the target requirement of accuracy in addition to the requirement of battery life. </w:t>
            </w:r>
          </w:p>
        </w:tc>
      </w:tr>
      <w:tr w:rsidR="009B2CBF" w14:paraId="63EE91CD" w14:textId="77777777">
        <w:tc>
          <w:tcPr>
            <w:tcW w:w="2336" w:type="dxa"/>
          </w:tcPr>
          <w:p w14:paraId="523D2A6F" w14:textId="77777777" w:rsidR="009B2CBF" w:rsidRDefault="00494BA3">
            <w:pPr>
              <w:rPr>
                <w:rFonts w:eastAsia="Malgun Gothic"/>
                <w:sz w:val="22"/>
                <w:lang w:eastAsia="ko-KR"/>
              </w:rPr>
            </w:pPr>
            <w:r>
              <w:rPr>
                <w:rFonts w:eastAsia="Malgun Gothic" w:hint="eastAsia"/>
                <w:sz w:val="22"/>
                <w:lang w:eastAsia="ko-KR"/>
              </w:rPr>
              <w:t>LGE</w:t>
            </w:r>
          </w:p>
        </w:tc>
        <w:tc>
          <w:tcPr>
            <w:tcW w:w="7626" w:type="dxa"/>
          </w:tcPr>
          <w:p w14:paraId="0F91B58D" w14:textId="77777777" w:rsidR="009B2CBF" w:rsidRDefault="00494BA3">
            <w:pPr>
              <w:rPr>
                <w:sz w:val="22"/>
                <w:lang w:eastAsia="zh-CN"/>
              </w:rPr>
            </w:pPr>
            <w:r>
              <w:rPr>
                <w:rFonts w:eastAsia="Malgun Gothic"/>
                <w:sz w:val="22"/>
                <w:lang w:eastAsia="ko-KR"/>
              </w:rPr>
              <w:t xml:space="preserve">Reduced BW size is one of the most important factor for RedCap UE. One of the most critical factor which may impact UE complexity and cost is RF BW size. Thus we believe that allowing larger RF BW for RedCap UE is not align with original intention of the RedCap device. </w:t>
            </w:r>
          </w:p>
        </w:tc>
      </w:tr>
      <w:tr w:rsidR="00BA1E1B" w14:paraId="187191EE" w14:textId="77777777">
        <w:tc>
          <w:tcPr>
            <w:tcW w:w="2336" w:type="dxa"/>
          </w:tcPr>
          <w:p w14:paraId="3FBE7593" w14:textId="6454ED80" w:rsidR="00BA1E1B" w:rsidRPr="00BA1E1B" w:rsidRDefault="00BA1E1B">
            <w:pPr>
              <w:rPr>
                <w:rFonts w:eastAsiaTheme="minorEastAsia"/>
                <w:sz w:val="22"/>
                <w:lang w:eastAsia="zh-CN"/>
              </w:rPr>
            </w:pPr>
            <w:r>
              <w:rPr>
                <w:rFonts w:eastAsiaTheme="minorEastAsia" w:hint="eastAsia"/>
                <w:sz w:val="22"/>
                <w:lang w:eastAsia="zh-CN"/>
              </w:rPr>
              <w:t>F</w:t>
            </w:r>
            <w:r>
              <w:rPr>
                <w:rFonts w:eastAsiaTheme="minorEastAsia"/>
                <w:sz w:val="22"/>
                <w:lang w:eastAsia="zh-CN"/>
              </w:rPr>
              <w:t>L</w:t>
            </w:r>
          </w:p>
        </w:tc>
        <w:tc>
          <w:tcPr>
            <w:tcW w:w="7626" w:type="dxa"/>
          </w:tcPr>
          <w:p w14:paraId="08B164B8" w14:textId="67A70F89" w:rsidR="00BA1E1B" w:rsidRPr="00BA1E1B" w:rsidRDefault="00BA1E1B">
            <w:pPr>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eems that companies </w:t>
            </w:r>
            <w:r w:rsidR="005523C9">
              <w:rPr>
                <w:rFonts w:eastAsiaTheme="minorEastAsia"/>
                <w:sz w:val="22"/>
                <w:lang w:eastAsia="zh-CN"/>
              </w:rPr>
              <w:t>thinks it should be the common understanding that the enhancement is applicable to both eMBB and RedCap UEs and such proposal is not needed. Then, let’s close this issue.</w:t>
            </w:r>
          </w:p>
        </w:tc>
      </w:tr>
    </w:tbl>
    <w:p w14:paraId="525C4C6C" w14:textId="77777777" w:rsidR="009B2CBF" w:rsidRDefault="009B2CBF">
      <w:pPr>
        <w:pStyle w:val="3GPPAgreements"/>
        <w:numPr>
          <w:ilvl w:val="0"/>
          <w:numId w:val="0"/>
        </w:numPr>
        <w:snapToGrid w:val="0"/>
        <w:spacing w:before="0" w:after="120" w:line="259" w:lineRule="auto"/>
        <w:rPr>
          <w:b/>
          <w:bCs/>
          <w:iCs/>
          <w:lang w:val="en-GB"/>
        </w:rPr>
      </w:pPr>
    </w:p>
    <w:p w14:paraId="39ECBB1A" w14:textId="77777777" w:rsidR="009B2CBF" w:rsidRDefault="009B2CBF">
      <w:pPr>
        <w:pStyle w:val="3GPPAgreements"/>
        <w:numPr>
          <w:ilvl w:val="0"/>
          <w:numId w:val="0"/>
        </w:numPr>
        <w:snapToGrid w:val="0"/>
        <w:spacing w:before="0" w:after="120" w:line="259" w:lineRule="auto"/>
        <w:rPr>
          <w:b/>
          <w:bCs/>
          <w:iCs/>
          <w:lang w:val="en-GB"/>
        </w:rPr>
      </w:pPr>
    </w:p>
    <w:p w14:paraId="49D2B58D" w14:textId="7971331A" w:rsidR="009B2CBF" w:rsidRDefault="007579B1">
      <w:pPr>
        <w:pStyle w:val="2"/>
        <w:numPr>
          <w:ilvl w:val="0"/>
          <w:numId w:val="0"/>
        </w:numPr>
        <w:rPr>
          <w:sz w:val="28"/>
          <w:szCs w:val="28"/>
          <w:lang w:eastAsia="zh-CN"/>
        </w:rPr>
      </w:pPr>
      <w:r>
        <w:rPr>
          <w:sz w:val="28"/>
          <w:szCs w:val="28"/>
          <w:lang w:eastAsia="zh-CN"/>
        </w:rPr>
        <w:t xml:space="preserve">[CLOSED] </w:t>
      </w:r>
      <w:r w:rsidR="00494BA3">
        <w:rPr>
          <w:sz w:val="28"/>
          <w:szCs w:val="28"/>
          <w:lang w:eastAsia="zh-CN"/>
        </w:rPr>
        <w:t>4.8 Positioning for U</w:t>
      </w:r>
      <w:r w:rsidR="00554AA3">
        <w:rPr>
          <w:sz w:val="28"/>
          <w:szCs w:val="28"/>
          <w:lang w:eastAsia="zh-CN"/>
        </w:rPr>
        <w:t>e</w:t>
      </w:r>
      <w:r w:rsidR="00494BA3">
        <w:rPr>
          <w:sz w:val="28"/>
          <w:szCs w:val="28"/>
          <w:lang w:eastAsia="zh-CN"/>
        </w:rPr>
        <w:t>s in RRC_IDLE state</w:t>
      </w:r>
    </w:p>
    <w:p w14:paraId="338BCBA6" w14:textId="77777777" w:rsidR="009B2CBF" w:rsidRDefault="00494BA3">
      <w:pPr>
        <w:spacing w:afterLines="50" w:after="120"/>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In RAN2#119bis-e meeting, the following agreement was made:</w:t>
      </w:r>
    </w:p>
    <w:p w14:paraId="15106896" w14:textId="77777777" w:rsidR="009B2CBF" w:rsidRDefault="00494BA3">
      <w:pPr>
        <w:pStyle w:val="Doc-text2"/>
        <w:pBdr>
          <w:top w:val="single" w:sz="4" w:space="1" w:color="auto"/>
          <w:left w:val="single" w:sz="4" w:space="4" w:color="auto"/>
          <w:bottom w:val="single" w:sz="4" w:space="1" w:color="auto"/>
          <w:right w:val="single" w:sz="4" w:space="4" w:color="auto"/>
        </w:pBdr>
      </w:pPr>
      <w:r>
        <w:t>Agreement:</w:t>
      </w:r>
    </w:p>
    <w:p w14:paraId="31890EB2" w14:textId="77777777" w:rsidR="009B2CBF" w:rsidRDefault="00494BA3">
      <w:pPr>
        <w:pStyle w:val="Doc-text2"/>
        <w:pBdr>
          <w:top w:val="single" w:sz="4" w:space="1" w:color="auto"/>
          <w:left w:val="single" w:sz="4" w:space="4" w:color="auto"/>
          <w:bottom w:val="single" w:sz="4" w:space="1" w:color="auto"/>
          <w:right w:val="single" w:sz="4" w:space="4" w:color="auto"/>
        </w:pBdr>
      </w:pPr>
      <w:r>
        <w:t>Further discuss the two candidate solutions on how to report measurements taken in RRC_IDLE as below:</w:t>
      </w:r>
    </w:p>
    <w:p w14:paraId="72059216" w14:textId="77777777" w:rsidR="009B2CBF" w:rsidRDefault="00494BA3">
      <w:pPr>
        <w:pStyle w:val="Doc-text2"/>
        <w:pBdr>
          <w:top w:val="single" w:sz="4" w:space="1" w:color="auto"/>
          <w:left w:val="single" w:sz="4" w:space="4" w:color="auto"/>
          <w:bottom w:val="single" w:sz="4" w:space="1" w:color="auto"/>
          <w:right w:val="single" w:sz="4" w:space="4" w:color="auto"/>
        </w:pBdr>
      </w:pPr>
      <w:r>
        <w:t>Alt1: measurement is performed in IDLE and reported in CONNECTED, including the concerns:</w:t>
      </w:r>
    </w:p>
    <w:p w14:paraId="5AC24483" w14:textId="77777777" w:rsidR="009B2CBF" w:rsidRDefault="00494BA3">
      <w:pPr>
        <w:pStyle w:val="Doc-text2"/>
        <w:pBdr>
          <w:top w:val="single" w:sz="4" w:space="1" w:color="auto"/>
          <w:left w:val="single" w:sz="4" w:space="4" w:color="auto"/>
          <w:bottom w:val="single" w:sz="4" w:space="1" w:color="auto"/>
          <w:right w:val="single" w:sz="4" w:space="4" w:color="auto"/>
        </w:pBdr>
      </w:pPr>
      <w:r>
        <w:t>-</w:t>
      </w:r>
      <w:r>
        <w:tab/>
        <w:t>Whether the mechanism of measurement in IDLE and report in CONNECTED is more beneficial for power saving than legacy mechanism, i.e. RRC_INACTIVE positioning.</w:t>
      </w:r>
    </w:p>
    <w:p w14:paraId="69CB2C6E" w14:textId="77777777" w:rsidR="009B2CBF" w:rsidRDefault="00494BA3">
      <w:pPr>
        <w:pStyle w:val="Doc-text2"/>
        <w:pBdr>
          <w:top w:val="single" w:sz="4" w:space="1" w:color="auto"/>
          <w:left w:val="single" w:sz="4" w:space="4" w:color="auto"/>
          <w:bottom w:val="single" w:sz="4" w:space="1" w:color="auto"/>
          <w:right w:val="single" w:sz="4" w:space="4" w:color="auto"/>
        </w:pBdr>
      </w:pPr>
      <w:r>
        <w:lastRenderedPageBreak/>
        <w:t>-</w:t>
      </w:r>
      <w:r>
        <w:tab/>
        <w:t>Whether the CN can handle the measurement reports from the UE in RRC_CONNECTED, while the positioning was performed in RRC_IDLE.</w:t>
      </w:r>
    </w:p>
    <w:p w14:paraId="327465CF" w14:textId="77777777" w:rsidR="009B2CBF" w:rsidRDefault="00494BA3">
      <w:pPr>
        <w:pStyle w:val="Doc-text2"/>
        <w:pBdr>
          <w:top w:val="single" w:sz="4" w:space="1" w:color="auto"/>
          <w:left w:val="single" w:sz="4" w:space="4" w:color="auto"/>
          <w:bottom w:val="single" w:sz="4" w:space="1" w:color="auto"/>
          <w:right w:val="single" w:sz="4" w:space="4" w:color="auto"/>
        </w:pBdr>
      </w:pPr>
      <w:r>
        <w:t>Alt2: measurement is performed in IDLE and report is carried with initial access messages, including the concern:</w:t>
      </w:r>
    </w:p>
    <w:p w14:paraId="3672749E" w14:textId="77777777" w:rsidR="009B2CBF" w:rsidRDefault="00494BA3">
      <w:pPr>
        <w:pStyle w:val="Doc-text2"/>
        <w:pBdr>
          <w:top w:val="single" w:sz="4" w:space="1" w:color="auto"/>
          <w:left w:val="single" w:sz="4" w:space="4" w:color="auto"/>
          <w:bottom w:val="single" w:sz="4" w:space="1" w:color="auto"/>
          <w:right w:val="single" w:sz="4" w:space="4" w:color="auto"/>
        </w:pBdr>
      </w:pPr>
      <w:r>
        <w:t>-</w:t>
      </w:r>
      <w:r>
        <w:tab/>
        <w:t>Is there AS context/security issue on sending the measurements to LMF?</w:t>
      </w:r>
    </w:p>
    <w:p w14:paraId="5FF090A3" w14:textId="77777777" w:rsidR="009B2CBF" w:rsidRDefault="00494BA3">
      <w:pPr>
        <w:spacing w:beforeLines="50" w:before="120" w:afterLines="50" w:after="120"/>
        <w:rPr>
          <w:rFonts w:ascii="Arial" w:hAnsi="Arial" w:cs="Arial"/>
          <w:lang w:eastAsia="zh-CN"/>
        </w:rPr>
      </w:pPr>
      <w:r>
        <w:rPr>
          <w:rFonts w:ascii="Arial" w:hAnsi="Arial" w:cs="Arial"/>
          <w:lang w:eastAsia="zh-CN"/>
        </w:rPr>
        <w:t>Meanwhile, RAN2 also discussed whether/how to support UL positioning for U</w:t>
      </w:r>
      <w:r w:rsidR="00554AA3">
        <w:rPr>
          <w:rFonts w:ascii="Arial" w:hAnsi="Arial" w:cs="Arial"/>
          <w:lang w:eastAsia="zh-CN"/>
        </w:rPr>
        <w:t>e</w:t>
      </w:r>
      <w:r>
        <w:rPr>
          <w:rFonts w:ascii="Arial" w:hAnsi="Arial" w:cs="Arial"/>
          <w:lang w:eastAsia="zh-CN"/>
        </w:rPr>
        <w:t>s in RRC_IDLE state but no agreement was achieved.</w:t>
      </w:r>
    </w:p>
    <w:p w14:paraId="2AE9A2BF" w14:textId="77777777" w:rsidR="009B2CBF" w:rsidRDefault="009B2CBF">
      <w:pPr>
        <w:spacing w:beforeLines="50" w:before="120" w:afterLines="50" w:after="120"/>
        <w:rPr>
          <w:rFonts w:ascii="Arial" w:hAnsi="Arial" w:cs="Arial"/>
          <w:lang w:eastAsia="zh-CN"/>
        </w:rPr>
      </w:pPr>
    </w:p>
    <w:p w14:paraId="60153195" w14:textId="77777777" w:rsidR="009B2CBF" w:rsidRDefault="00494BA3">
      <w:pPr>
        <w:spacing w:beforeLines="50" w:before="120" w:line="288" w:lineRule="auto"/>
        <w:outlineLvl w:val="2"/>
        <w:rPr>
          <w:rFonts w:ascii="Arial" w:hAnsi="Arial" w:cs="Arial"/>
          <w:lang w:eastAsia="zh-CN"/>
        </w:rPr>
      </w:pPr>
      <w:r>
        <w:rPr>
          <w:rFonts w:ascii="Arial" w:hAnsi="Arial" w:cs="Arial"/>
          <w:sz w:val="24"/>
          <w:szCs w:val="24"/>
          <w:lang w:eastAsia="zh-CN"/>
        </w:rPr>
        <w:t xml:space="preserve">4.8.1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281C03D0"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the contributions in this meeting, 5 companies (vivo, CATT, InterDigital, Lenovo, Qualcomm) provide views on positioning for U</w:t>
      </w:r>
      <w:r w:rsidR="00554AA3">
        <w:rPr>
          <w:rFonts w:ascii="Arial" w:hAnsi="Arial" w:cs="Arial"/>
          <w:lang w:eastAsia="zh-CN"/>
        </w:rPr>
        <w:t>e</w:t>
      </w:r>
      <w:r>
        <w:rPr>
          <w:rFonts w:ascii="Arial" w:hAnsi="Arial" w:cs="Arial"/>
          <w:lang w:eastAsia="zh-CN"/>
        </w:rPr>
        <w:t>s in RRC_IDLE state.</w:t>
      </w:r>
      <w:r>
        <w:rPr>
          <w:rFonts w:ascii="Arial" w:hAnsi="Arial" w:cs="Arial" w:hint="eastAsia"/>
          <w:lang w:eastAsia="zh-CN"/>
        </w:rPr>
        <w:t xml:space="preserve"> </w:t>
      </w:r>
    </w:p>
    <w:p w14:paraId="55CAFE81"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3 companies (vivo, Lenovo, Qualcomm) propose that DL PRS measurement in RRC_IDLE state should be supported. </w:t>
      </w:r>
    </w:p>
    <w:p w14:paraId="679280B0"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2 companies (CATT, InterDigital) propose to study DL measurement reporting for U</w:t>
      </w:r>
      <w:r w:rsidR="00554AA3">
        <w:rPr>
          <w:rFonts w:ascii="Arial" w:eastAsiaTheme="minorEastAsia" w:hAnsi="Arial" w:cs="Arial"/>
          <w:sz w:val="20"/>
          <w:szCs w:val="20"/>
          <w:lang w:eastAsia="zh-CN"/>
        </w:rPr>
        <w:t>e</w:t>
      </w:r>
      <w:r>
        <w:rPr>
          <w:rFonts w:ascii="Arial" w:eastAsiaTheme="minorEastAsia" w:hAnsi="Arial" w:cs="Arial"/>
          <w:sz w:val="20"/>
          <w:szCs w:val="20"/>
          <w:lang w:eastAsia="zh-CN"/>
        </w:rPr>
        <w:t xml:space="preserve">s in RRC_IDLE state, and 1 company (Lenovo) proposes to support SRS transmission in RRC_IDLE state. </w:t>
      </w:r>
    </w:p>
    <w:p w14:paraId="7A5FDA5E" w14:textId="77777777" w:rsidR="009B2CBF" w:rsidRDefault="009B2CBF">
      <w:pPr>
        <w:spacing w:beforeLines="50" w:before="120" w:line="288" w:lineRule="auto"/>
        <w:rPr>
          <w:rFonts w:ascii="Arial" w:hAnsi="Arial" w:cs="Arial"/>
          <w:lang w:eastAsia="zh-CN"/>
        </w:rPr>
      </w:pPr>
    </w:p>
    <w:p w14:paraId="4A4940B5" w14:textId="77777777" w:rsidR="009B2CBF" w:rsidRDefault="009B2CBF">
      <w:pPr>
        <w:spacing w:beforeLines="50" w:before="120" w:line="288" w:lineRule="auto"/>
        <w:rPr>
          <w:rFonts w:ascii="Arial" w:hAnsi="Arial" w:cs="Arial"/>
          <w:lang w:eastAsia="zh-CN"/>
        </w:rPr>
      </w:pPr>
    </w:p>
    <w:p w14:paraId="774443A1"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4.8.2 Round 1 discussion</w:t>
      </w:r>
    </w:p>
    <w:p w14:paraId="10E37C90" w14:textId="77777777" w:rsidR="009B2CBF" w:rsidRDefault="00494BA3">
      <w:pPr>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For the issue of whether/how to support DL measurement reporting in RRC_IDLE state is studied in RAN2, and based on the agreements in the last RAN2 meeting, no matter which Alt. is taken, the common part is that the measurement is performed in RRC_IDLE state. To my understanding, we can wait the progress in RAN2 and once RAN2 has agreement, RAN1 can directly discuss updates in TS 38.215 during normative work. </w:t>
      </w:r>
    </w:p>
    <w:p w14:paraId="022E6A92" w14:textId="77777777" w:rsidR="009B2CBF" w:rsidRDefault="00494BA3">
      <w:pPr>
        <w:spacing w:beforeLines="50" w:before="120" w:line="288" w:lineRule="auto"/>
        <w:rPr>
          <w:rFonts w:ascii="Arial" w:hAnsi="Arial" w:cs="Arial"/>
          <w:lang w:eastAsia="zh-CN"/>
        </w:rPr>
      </w:pPr>
      <w:r>
        <w:rPr>
          <w:rFonts w:ascii="Arial" w:hAnsi="Arial" w:cs="Arial"/>
          <w:lang w:eastAsia="zh-CN"/>
        </w:rPr>
        <w:t>In addition, for the issue of whether to support SRS transmission in RRC_IDLE state, I think we should also wait for RAN2’s progress. As in RRC_IDLE state, the UE context including the SRS configuration is released from NW side, and hence the feasibility of UL positioning should be confirmed by RAN2 before RAN1 to start the corresponding discussion.</w:t>
      </w:r>
    </w:p>
    <w:p w14:paraId="49BB16BD" w14:textId="77777777" w:rsidR="009B2CBF" w:rsidRDefault="009B2CBF">
      <w:pPr>
        <w:rPr>
          <w:rFonts w:ascii="Arial" w:hAnsi="Arial" w:cs="Arial"/>
          <w:lang w:eastAsia="zh-CN"/>
        </w:rPr>
      </w:pPr>
    </w:p>
    <w:p w14:paraId="2964373E" w14:textId="77777777" w:rsidR="009B2CBF" w:rsidRDefault="009B2CBF">
      <w:pPr>
        <w:rPr>
          <w:lang w:eastAsia="zh-CN"/>
        </w:rPr>
      </w:pPr>
    </w:p>
    <w:tbl>
      <w:tblPr>
        <w:tblStyle w:val="afd"/>
        <w:tblW w:w="9962" w:type="dxa"/>
        <w:tblLook w:val="04A0" w:firstRow="1" w:lastRow="0" w:firstColumn="1" w:lastColumn="0" w:noHBand="0" w:noVBand="1"/>
      </w:tblPr>
      <w:tblGrid>
        <w:gridCol w:w="2336"/>
        <w:gridCol w:w="7626"/>
      </w:tblGrid>
      <w:tr w:rsidR="009B2CBF" w14:paraId="5CF44F01" w14:textId="77777777">
        <w:tc>
          <w:tcPr>
            <w:tcW w:w="2336" w:type="dxa"/>
          </w:tcPr>
          <w:p w14:paraId="04A80332"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3C8F3516"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3C0D0548" w14:textId="77777777">
        <w:tc>
          <w:tcPr>
            <w:tcW w:w="2336" w:type="dxa"/>
          </w:tcPr>
          <w:p w14:paraId="2387B42E" w14:textId="77777777" w:rsidR="009B2CBF" w:rsidRDefault="00494BA3">
            <w:pPr>
              <w:spacing w:before="0" w:line="240" w:lineRule="auto"/>
              <w:rPr>
                <w:sz w:val="22"/>
                <w:lang w:eastAsia="zh-CN"/>
              </w:rPr>
            </w:pPr>
            <w:r>
              <w:rPr>
                <w:sz w:val="22"/>
                <w:lang w:eastAsia="zh-CN"/>
              </w:rPr>
              <w:t>Qualcomm</w:t>
            </w:r>
          </w:p>
        </w:tc>
        <w:tc>
          <w:tcPr>
            <w:tcW w:w="7626" w:type="dxa"/>
          </w:tcPr>
          <w:p w14:paraId="281801E2" w14:textId="77777777" w:rsidR="009B2CBF" w:rsidRDefault="00494BA3">
            <w:pPr>
              <w:spacing w:before="0" w:line="240" w:lineRule="auto"/>
              <w:rPr>
                <w:sz w:val="22"/>
                <w:lang w:eastAsia="zh-CN"/>
              </w:rPr>
            </w:pPr>
            <w:r>
              <w:rPr>
                <w:sz w:val="22"/>
                <w:lang w:eastAsia="zh-CN"/>
              </w:rPr>
              <w:t xml:space="preserve">If RAN1 can directly discuss updates in 38.215 during normative phase,it may be good to capture it in the TR. </w:t>
            </w:r>
          </w:p>
        </w:tc>
      </w:tr>
      <w:tr w:rsidR="009B2CBF" w14:paraId="182071EF" w14:textId="77777777">
        <w:tc>
          <w:tcPr>
            <w:tcW w:w="2336" w:type="dxa"/>
          </w:tcPr>
          <w:p w14:paraId="5A906E40"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71E277F2" w14:textId="77777777" w:rsidR="009B2CBF" w:rsidRDefault="00494BA3">
            <w:pPr>
              <w:spacing w:before="0" w:line="240" w:lineRule="auto"/>
              <w:rPr>
                <w:sz w:val="22"/>
                <w:lang w:eastAsia="ja-JP"/>
              </w:rPr>
            </w:pPr>
            <w:r>
              <w:rPr>
                <w:rFonts w:hint="eastAsia"/>
                <w:sz w:val="22"/>
                <w:lang w:eastAsia="zh-CN"/>
              </w:rPr>
              <w:t>OK, can wait for RAN2</w:t>
            </w:r>
            <w:r>
              <w:rPr>
                <w:sz w:val="22"/>
                <w:lang w:eastAsia="zh-CN"/>
              </w:rPr>
              <w:t>’</w:t>
            </w:r>
            <w:r>
              <w:rPr>
                <w:rFonts w:hint="eastAsia"/>
                <w:sz w:val="22"/>
                <w:lang w:eastAsia="zh-CN"/>
              </w:rPr>
              <w:t>s discussion.</w:t>
            </w:r>
          </w:p>
        </w:tc>
      </w:tr>
      <w:tr w:rsidR="009B2CBF" w14:paraId="09A86D65" w14:textId="77777777">
        <w:tc>
          <w:tcPr>
            <w:tcW w:w="2336" w:type="dxa"/>
          </w:tcPr>
          <w:p w14:paraId="2FBF8A68" w14:textId="77777777" w:rsidR="009B2CBF" w:rsidRDefault="00494BA3">
            <w:pPr>
              <w:spacing w:before="0" w:line="240" w:lineRule="auto"/>
              <w:rPr>
                <w:sz w:val="22"/>
                <w:lang w:eastAsia="zh-CN"/>
              </w:rPr>
            </w:pPr>
            <w:r>
              <w:rPr>
                <w:rFonts w:hint="eastAsia"/>
                <w:sz w:val="22"/>
                <w:lang w:eastAsia="zh-CN"/>
              </w:rPr>
              <w:t>Xiaomi</w:t>
            </w:r>
          </w:p>
        </w:tc>
        <w:tc>
          <w:tcPr>
            <w:tcW w:w="7626" w:type="dxa"/>
          </w:tcPr>
          <w:p w14:paraId="622D948A" w14:textId="77777777" w:rsidR="009B2CBF" w:rsidRDefault="00494BA3">
            <w:pPr>
              <w:spacing w:before="0" w:line="240" w:lineRule="auto"/>
              <w:rPr>
                <w:sz w:val="22"/>
                <w:lang w:eastAsia="zh-CN"/>
              </w:rPr>
            </w:pPr>
            <w:r>
              <w:rPr>
                <w:sz w:val="22"/>
                <w:lang w:eastAsia="zh-CN"/>
              </w:rPr>
              <w:t>F</w:t>
            </w:r>
            <w:r>
              <w:rPr>
                <w:rFonts w:hint="eastAsia"/>
                <w:sz w:val="22"/>
                <w:lang w:eastAsia="zh-CN"/>
              </w:rPr>
              <w:t xml:space="preserve">ine </w:t>
            </w:r>
            <w:r>
              <w:rPr>
                <w:sz w:val="22"/>
                <w:lang w:eastAsia="zh-CN"/>
              </w:rPr>
              <w:t xml:space="preserve">to wait for RAN2’s conclusion </w:t>
            </w:r>
          </w:p>
        </w:tc>
      </w:tr>
      <w:tr w:rsidR="009B2CBF" w14:paraId="0AFFF9E7" w14:textId="77777777">
        <w:tc>
          <w:tcPr>
            <w:tcW w:w="2336" w:type="dxa"/>
          </w:tcPr>
          <w:p w14:paraId="1D796774" w14:textId="77777777" w:rsidR="009B2CBF" w:rsidRDefault="00494BA3">
            <w:pPr>
              <w:rPr>
                <w:sz w:val="22"/>
                <w:lang w:eastAsia="zh-CN"/>
              </w:rPr>
            </w:pPr>
            <w:r>
              <w:rPr>
                <w:sz w:val="22"/>
                <w:lang w:eastAsia="zh-CN"/>
              </w:rPr>
              <w:t>Intel</w:t>
            </w:r>
          </w:p>
        </w:tc>
        <w:tc>
          <w:tcPr>
            <w:tcW w:w="7626" w:type="dxa"/>
          </w:tcPr>
          <w:p w14:paraId="5582839D" w14:textId="77777777" w:rsidR="009B2CBF" w:rsidRDefault="00494BA3">
            <w:pPr>
              <w:rPr>
                <w:sz w:val="22"/>
                <w:lang w:eastAsia="zh-CN"/>
              </w:rPr>
            </w:pPr>
            <w:r>
              <w:rPr>
                <w:rFonts w:eastAsia="MS Mincho"/>
                <w:sz w:val="22"/>
                <w:lang w:eastAsia="ja-JP"/>
              </w:rPr>
              <w:t>RAN1 can at least confirm feasibility of DL measurement reporting or SRS transmission in IDLE mode</w:t>
            </w:r>
          </w:p>
        </w:tc>
      </w:tr>
    </w:tbl>
    <w:p w14:paraId="1922BA8F" w14:textId="77777777" w:rsidR="009B2CBF" w:rsidRDefault="009B2CBF">
      <w:pPr>
        <w:pStyle w:val="3GPPAgreements"/>
        <w:numPr>
          <w:ilvl w:val="0"/>
          <w:numId w:val="0"/>
        </w:numPr>
        <w:snapToGrid w:val="0"/>
        <w:spacing w:before="0" w:after="120" w:line="259" w:lineRule="auto"/>
        <w:rPr>
          <w:sz w:val="28"/>
          <w:szCs w:val="28"/>
        </w:rPr>
      </w:pPr>
    </w:p>
    <w:p w14:paraId="645BB6CB"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4.8.3 Round 2 discussion</w:t>
      </w:r>
    </w:p>
    <w:p w14:paraId="2D808874" w14:textId="77777777" w:rsidR="009B2CBF" w:rsidRDefault="00494BA3">
      <w:pPr>
        <w:pStyle w:val="3GPPAgreements"/>
        <w:numPr>
          <w:ilvl w:val="0"/>
          <w:numId w:val="0"/>
        </w:numPr>
        <w:snapToGrid w:val="0"/>
        <w:spacing w:beforeLines="50" w:before="120" w:after="120" w:line="288" w:lineRule="auto"/>
        <w:rPr>
          <w:rFonts w:ascii="Arial" w:hAnsi="Arial" w:cs="Arial"/>
          <w:sz w:val="20"/>
          <w:lang w:val="en-GB"/>
        </w:rPr>
      </w:pPr>
      <w:r>
        <w:rPr>
          <w:rFonts w:ascii="Arial" w:hAnsi="Arial" w:cs="Arial" w:hint="eastAsia"/>
          <w:b/>
          <w:bCs/>
          <w:i/>
          <w:iCs/>
          <w:sz w:val="20"/>
          <w:u w:val="single"/>
        </w:rPr>
        <w:t>F</w:t>
      </w:r>
      <w:r>
        <w:rPr>
          <w:rFonts w:ascii="Arial" w:hAnsi="Arial" w:cs="Arial"/>
          <w:b/>
          <w:bCs/>
          <w:i/>
          <w:iCs/>
          <w:sz w:val="20"/>
          <w:u w:val="single"/>
        </w:rPr>
        <w:t>L comments:</w:t>
      </w:r>
      <w:r>
        <w:rPr>
          <w:rFonts w:ascii="Arial" w:hAnsi="Arial" w:cs="Arial"/>
          <w:sz w:val="20"/>
          <w:lang w:val="en-GB"/>
        </w:rPr>
        <w:t xml:space="preserve"> Based on the comments from Qualcomm, I further add a proposal regarding DL PRS measurement for U</w:t>
      </w:r>
      <w:r w:rsidR="00554AA3">
        <w:rPr>
          <w:rFonts w:ascii="Arial" w:hAnsi="Arial" w:cs="Arial"/>
          <w:sz w:val="20"/>
          <w:lang w:val="en-GB"/>
        </w:rPr>
        <w:t>e</w:t>
      </w:r>
      <w:r>
        <w:rPr>
          <w:rFonts w:ascii="Arial" w:hAnsi="Arial" w:cs="Arial"/>
          <w:sz w:val="20"/>
          <w:lang w:val="en-GB"/>
        </w:rPr>
        <w:t xml:space="preserve">s in RRC_IDLE state. Let’s see how companies stand on whether we can have such recommendation from RAN1’s perspective. </w:t>
      </w:r>
    </w:p>
    <w:p w14:paraId="36FF8389" w14:textId="77777777" w:rsidR="009B2CBF" w:rsidRDefault="00494BA3">
      <w:pPr>
        <w:pStyle w:val="3GPPAgreements"/>
        <w:numPr>
          <w:ilvl w:val="0"/>
          <w:numId w:val="0"/>
        </w:numPr>
        <w:snapToGrid w:val="0"/>
        <w:spacing w:beforeLines="50" w:before="120" w:after="120" w:line="288" w:lineRule="auto"/>
        <w:rPr>
          <w:rFonts w:ascii="Arial" w:hAnsi="Arial" w:cs="Arial"/>
          <w:sz w:val="20"/>
          <w:lang w:val="en-GB"/>
        </w:rPr>
      </w:pPr>
      <w:r>
        <w:rPr>
          <w:rFonts w:ascii="Arial" w:hAnsi="Arial" w:cs="Arial"/>
          <w:sz w:val="20"/>
          <w:lang w:val="en-GB"/>
        </w:rPr>
        <w:lastRenderedPageBreak/>
        <w:t>Regarding Intel’s comments on confirming feasibility of DL measurement reporting or SRS transmission in IDLE mode. First, for the DL measurement reporting, we already concluded in Rel-17 SI that it is up to RAN2 to decide whether to support positioning reporting of DL measurements and/or positioning estimates for RRC_IDLE U</w:t>
      </w:r>
      <w:r w:rsidR="00554AA3">
        <w:rPr>
          <w:rFonts w:ascii="Arial" w:hAnsi="Arial" w:cs="Arial"/>
          <w:sz w:val="20"/>
          <w:lang w:val="en-GB"/>
        </w:rPr>
        <w:t>e</w:t>
      </w:r>
      <w:r>
        <w:rPr>
          <w:rFonts w:ascii="Arial" w:hAnsi="Arial" w:cs="Arial"/>
          <w:sz w:val="20"/>
          <w:lang w:val="en-GB"/>
        </w:rPr>
        <w:t>s, I don’t think we should revisit this conclusion and also I don’t think it is RAN1’s responsibility to confirm such feasibility. In addition, for the SRS transmission, I also don’t think RAN1 can confirm the feasibility. As in RRC_IDLE state, the UE context including the SRS configuration is released from NW side, whether the whole procedure for UL positioning is workable or not should be first confirmed by RAN2.</w:t>
      </w:r>
    </w:p>
    <w:p w14:paraId="0365FDDC" w14:textId="77777777" w:rsidR="009B2CBF" w:rsidRDefault="009B2CBF">
      <w:pPr>
        <w:pStyle w:val="3GPPAgreements"/>
        <w:numPr>
          <w:ilvl w:val="0"/>
          <w:numId w:val="0"/>
        </w:numPr>
        <w:snapToGrid w:val="0"/>
        <w:spacing w:beforeLines="50" w:before="120" w:after="120" w:line="288" w:lineRule="auto"/>
        <w:rPr>
          <w:rFonts w:ascii="Arial" w:hAnsi="Arial" w:cs="Arial"/>
          <w:sz w:val="20"/>
          <w:lang w:val="en-GB"/>
        </w:rPr>
      </w:pPr>
    </w:p>
    <w:p w14:paraId="7AC8814A" w14:textId="77777777" w:rsidR="009B2CBF" w:rsidRDefault="00494BA3" w:rsidP="007579B1">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8 </w:t>
      </w:r>
      <w:r>
        <w:rPr>
          <w:rFonts w:ascii="Arial" w:hAnsi="Arial" w:cs="Arial" w:hint="eastAsia"/>
          <w:b/>
          <w:bCs/>
          <w:lang w:eastAsia="zh-CN"/>
        </w:rPr>
        <w:t>(</w:t>
      </w:r>
      <w:r>
        <w:rPr>
          <w:rFonts w:ascii="Arial" w:hAnsi="Arial" w:cs="Arial"/>
          <w:b/>
          <w:bCs/>
          <w:lang w:eastAsia="zh-CN"/>
        </w:rPr>
        <w:t>I)</w:t>
      </w:r>
    </w:p>
    <w:p w14:paraId="7914DFB4" w14:textId="77777777" w:rsidR="009B2CBF" w:rsidRDefault="00494BA3">
      <w:pPr>
        <w:pStyle w:val="3GPPAgreements"/>
        <w:numPr>
          <w:ilvl w:val="0"/>
          <w:numId w:val="26"/>
        </w:numPr>
        <w:spacing w:before="120" w:after="120" w:line="288" w:lineRule="auto"/>
        <w:rPr>
          <w:rFonts w:ascii="Arial" w:hAnsi="Arial" w:cs="Arial"/>
          <w:bCs/>
          <w:iCs/>
          <w:sz w:val="20"/>
        </w:rPr>
      </w:pPr>
      <w:r>
        <w:rPr>
          <w:rFonts w:ascii="Arial" w:hAnsi="Arial" w:cs="Arial" w:hint="eastAsia"/>
          <w:bCs/>
          <w:iCs/>
          <w:sz w:val="20"/>
        </w:rPr>
        <w:t>F</w:t>
      </w:r>
      <w:r>
        <w:rPr>
          <w:rFonts w:ascii="Arial" w:hAnsi="Arial" w:cs="Arial"/>
          <w:bCs/>
          <w:iCs/>
          <w:sz w:val="20"/>
        </w:rPr>
        <w:t>rom RAN1’s perspective, DL PRS measurement for U</w:t>
      </w:r>
      <w:r w:rsidR="002A479C">
        <w:rPr>
          <w:rFonts w:ascii="Arial" w:hAnsi="Arial" w:cs="Arial"/>
          <w:bCs/>
          <w:iCs/>
          <w:sz w:val="20"/>
        </w:rPr>
        <w:t>E</w:t>
      </w:r>
      <w:r>
        <w:rPr>
          <w:rFonts w:ascii="Arial" w:hAnsi="Arial" w:cs="Arial"/>
          <w:bCs/>
          <w:iCs/>
          <w:sz w:val="20"/>
        </w:rPr>
        <w:t>s in RRC_IDLE state is feasible and can be recommended for the normative work.</w:t>
      </w:r>
    </w:p>
    <w:p w14:paraId="30D6E4EB" w14:textId="77777777" w:rsidR="009B2CBF" w:rsidRDefault="009B2CBF">
      <w:pPr>
        <w:pStyle w:val="3GPPAgreements"/>
        <w:numPr>
          <w:ilvl w:val="0"/>
          <w:numId w:val="0"/>
        </w:numPr>
        <w:spacing w:before="120" w:after="120" w:line="288" w:lineRule="auto"/>
        <w:ind w:left="284" w:hanging="284"/>
        <w:rPr>
          <w:rFonts w:ascii="Arial" w:hAnsi="Arial" w:cs="Arial"/>
          <w:bCs/>
          <w:iCs/>
          <w:sz w:val="20"/>
        </w:rPr>
      </w:pPr>
    </w:p>
    <w:tbl>
      <w:tblPr>
        <w:tblStyle w:val="afd"/>
        <w:tblW w:w="9962" w:type="dxa"/>
        <w:tblLook w:val="04A0" w:firstRow="1" w:lastRow="0" w:firstColumn="1" w:lastColumn="0" w:noHBand="0" w:noVBand="1"/>
      </w:tblPr>
      <w:tblGrid>
        <w:gridCol w:w="2336"/>
        <w:gridCol w:w="7626"/>
      </w:tblGrid>
      <w:tr w:rsidR="009B2CBF" w14:paraId="6D125462" w14:textId="77777777">
        <w:tc>
          <w:tcPr>
            <w:tcW w:w="2336" w:type="dxa"/>
          </w:tcPr>
          <w:p w14:paraId="3F18CDD5"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359D42A4"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53CE4543" w14:textId="77777777">
        <w:tc>
          <w:tcPr>
            <w:tcW w:w="2336" w:type="dxa"/>
          </w:tcPr>
          <w:p w14:paraId="733C2664" w14:textId="77777777" w:rsidR="009B2CBF" w:rsidRDefault="00494BA3">
            <w:pPr>
              <w:spacing w:before="0" w:line="240" w:lineRule="auto"/>
              <w:rPr>
                <w:rFonts w:eastAsia="Malgun Gothic"/>
                <w:sz w:val="22"/>
                <w:lang w:eastAsia="ko-KR"/>
              </w:rPr>
            </w:pPr>
            <w:r>
              <w:rPr>
                <w:rFonts w:eastAsia="Malgun Gothic" w:hint="eastAsia"/>
                <w:sz w:val="22"/>
                <w:lang w:eastAsia="ko-KR"/>
              </w:rPr>
              <w:t>LGE</w:t>
            </w:r>
          </w:p>
        </w:tc>
        <w:tc>
          <w:tcPr>
            <w:tcW w:w="7626" w:type="dxa"/>
          </w:tcPr>
          <w:p w14:paraId="6599AEA8" w14:textId="77777777" w:rsidR="009B2CBF" w:rsidRDefault="00494BA3">
            <w:pPr>
              <w:spacing w:before="0" w:line="240" w:lineRule="auto"/>
              <w:rPr>
                <w:rFonts w:eastAsia="Malgun Gothic"/>
                <w:sz w:val="22"/>
                <w:lang w:eastAsia="ko-KR"/>
              </w:rPr>
            </w:pPr>
            <w:r>
              <w:rPr>
                <w:rFonts w:eastAsia="Malgun Gothic" w:hint="eastAsia"/>
                <w:sz w:val="22"/>
                <w:lang w:eastAsia="ko-KR"/>
              </w:rPr>
              <w:t xml:space="preserve">As far as I concern, there was no evaluation results and discussion that shows </w:t>
            </w:r>
            <w:r>
              <w:rPr>
                <w:rFonts w:eastAsia="Malgun Gothic"/>
                <w:sz w:val="22"/>
                <w:lang w:eastAsia="ko-KR"/>
              </w:rPr>
              <w:t>positioning for RRC IDLE UE will have power saving gain and beneficial to meet target battery life. Hence, I am not sure how RAN1 can recommend the normative work for LPHAP.</w:t>
            </w:r>
          </w:p>
        </w:tc>
      </w:tr>
      <w:tr w:rsidR="009B2CBF" w14:paraId="29F2BAAB" w14:textId="77777777">
        <w:tc>
          <w:tcPr>
            <w:tcW w:w="2336" w:type="dxa"/>
          </w:tcPr>
          <w:p w14:paraId="2B43FA33" w14:textId="77777777" w:rsidR="009B2CBF" w:rsidRDefault="009B2CBF">
            <w:pPr>
              <w:spacing w:before="0" w:line="240" w:lineRule="auto"/>
              <w:rPr>
                <w:sz w:val="22"/>
                <w:lang w:eastAsia="zh-CN"/>
              </w:rPr>
            </w:pPr>
          </w:p>
        </w:tc>
        <w:tc>
          <w:tcPr>
            <w:tcW w:w="7626" w:type="dxa"/>
          </w:tcPr>
          <w:p w14:paraId="69E24EB7" w14:textId="77777777" w:rsidR="009B2CBF" w:rsidRDefault="009B2CBF">
            <w:pPr>
              <w:spacing w:before="0" w:line="240" w:lineRule="auto"/>
              <w:rPr>
                <w:sz w:val="22"/>
                <w:lang w:eastAsia="zh-CN"/>
              </w:rPr>
            </w:pPr>
          </w:p>
        </w:tc>
      </w:tr>
      <w:tr w:rsidR="009B2CBF" w14:paraId="195B3B53" w14:textId="77777777">
        <w:tc>
          <w:tcPr>
            <w:tcW w:w="2336" w:type="dxa"/>
          </w:tcPr>
          <w:p w14:paraId="5FEFF315" w14:textId="77777777" w:rsidR="009B2CBF" w:rsidRDefault="009B2CBF">
            <w:pPr>
              <w:spacing w:before="0" w:line="240" w:lineRule="auto"/>
              <w:rPr>
                <w:sz w:val="22"/>
              </w:rPr>
            </w:pPr>
          </w:p>
        </w:tc>
        <w:tc>
          <w:tcPr>
            <w:tcW w:w="7626" w:type="dxa"/>
          </w:tcPr>
          <w:p w14:paraId="134D58FA" w14:textId="77777777" w:rsidR="009B2CBF" w:rsidRDefault="009B2CBF">
            <w:pPr>
              <w:spacing w:before="0" w:line="240" w:lineRule="auto"/>
              <w:rPr>
                <w:rFonts w:eastAsia="MS Mincho"/>
                <w:sz w:val="22"/>
                <w:lang w:eastAsia="ja-JP"/>
              </w:rPr>
            </w:pPr>
          </w:p>
        </w:tc>
      </w:tr>
    </w:tbl>
    <w:p w14:paraId="5BFFA416" w14:textId="77777777" w:rsidR="009B2CBF" w:rsidRDefault="009B2CBF">
      <w:pPr>
        <w:pStyle w:val="3GPPAgreements"/>
        <w:numPr>
          <w:ilvl w:val="0"/>
          <w:numId w:val="0"/>
        </w:numPr>
        <w:spacing w:before="120" w:after="120" w:line="288" w:lineRule="auto"/>
        <w:ind w:left="284" w:hanging="284"/>
        <w:rPr>
          <w:rFonts w:ascii="Arial" w:hAnsi="Arial" w:cs="Arial"/>
          <w:bCs/>
          <w:iCs/>
          <w:sz w:val="20"/>
          <w:lang w:val="en-GB"/>
        </w:rPr>
      </w:pPr>
    </w:p>
    <w:p w14:paraId="7946BE06" w14:textId="77777777" w:rsidR="009B2CBF" w:rsidRDefault="009B2CBF">
      <w:pPr>
        <w:pStyle w:val="3GPPAgreements"/>
        <w:numPr>
          <w:ilvl w:val="0"/>
          <w:numId w:val="0"/>
        </w:numPr>
        <w:spacing w:before="120" w:after="120" w:line="288" w:lineRule="auto"/>
        <w:ind w:left="284" w:hanging="284"/>
        <w:rPr>
          <w:rFonts w:ascii="Arial" w:hAnsi="Arial" w:cs="Arial"/>
          <w:bCs/>
          <w:iCs/>
          <w:sz w:val="20"/>
        </w:rPr>
      </w:pPr>
    </w:p>
    <w:p w14:paraId="29F4EACF" w14:textId="77777777" w:rsidR="009B2CBF" w:rsidRDefault="00554AA3">
      <w:pPr>
        <w:pStyle w:val="2"/>
        <w:numPr>
          <w:ilvl w:val="0"/>
          <w:numId w:val="0"/>
        </w:numPr>
        <w:rPr>
          <w:sz w:val="28"/>
          <w:szCs w:val="28"/>
          <w:lang w:eastAsia="zh-CN"/>
        </w:rPr>
      </w:pPr>
      <w:r>
        <w:rPr>
          <w:sz w:val="28"/>
          <w:szCs w:val="28"/>
          <w:lang w:eastAsia="zh-CN"/>
        </w:rPr>
        <w:t xml:space="preserve">[CLOSED] </w:t>
      </w:r>
      <w:r w:rsidR="00494BA3">
        <w:rPr>
          <w:sz w:val="28"/>
          <w:szCs w:val="28"/>
          <w:lang w:eastAsia="zh-CN"/>
        </w:rPr>
        <w:t>4.9 Enhancements on assistance data and/or measurement reporting</w:t>
      </w:r>
    </w:p>
    <w:p w14:paraId="33E0E024"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4.9.1 Summary of inputs</w:t>
      </w:r>
    </w:p>
    <w:p w14:paraId="55038FDB" w14:textId="77777777" w:rsidR="009B2CBF" w:rsidRDefault="00494BA3">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enhancements on assistance data delivery and/or measurement reporting to save power are discussed by 2 companies (Nokia/NSB, OPPO):</w:t>
      </w:r>
    </w:p>
    <w:p w14:paraId="04B2A90B" w14:textId="77777777" w:rsidR="009B2CBF" w:rsidRDefault="00494BA3">
      <w:pPr>
        <w:pStyle w:val="aff4"/>
        <w:numPr>
          <w:ilvl w:val="0"/>
          <w:numId w:val="27"/>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[7/Nokia, NSB], it is proposed to study optimization on the measurement reporting and assistance data delivery, e.g., skip some measurement reports, partial updates of PRS assistance data or partial reports of DL measurements for U</w:t>
      </w:r>
      <w:r w:rsidR="00554AA3">
        <w:rPr>
          <w:rFonts w:ascii="Arial" w:eastAsiaTheme="minorEastAsia" w:hAnsi="Arial" w:cs="Arial"/>
          <w:sz w:val="20"/>
          <w:szCs w:val="20"/>
          <w:lang w:val="en-GB" w:eastAsia="zh-CN"/>
        </w:rPr>
        <w:t>e</w:t>
      </w:r>
      <w:r>
        <w:rPr>
          <w:rFonts w:ascii="Arial" w:eastAsiaTheme="minorEastAsia" w:hAnsi="Arial" w:cs="Arial"/>
          <w:sz w:val="20"/>
          <w:szCs w:val="20"/>
          <w:lang w:val="en-GB" w:eastAsia="zh-CN"/>
        </w:rPr>
        <w:t>s in RRC_INACTIVE mode</w:t>
      </w:r>
      <w:r>
        <w:rPr>
          <w:rFonts w:ascii="Arial" w:eastAsiaTheme="minorEastAsia" w:hAnsi="Arial" w:cs="Arial" w:hint="eastAsia"/>
          <w:sz w:val="20"/>
          <w:szCs w:val="20"/>
          <w:lang w:val="en-GB" w:eastAsia="zh-CN"/>
        </w:rPr>
        <w:t>.</w:t>
      </w:r>
    </w:p>
    <w:p w14:paraId="550BAE5C" w14:textId="77777777" w:rsidR="009B2CBF" w:rsidRDefault="00494BA3">
      <w:pPr>
        <w:pStyle w:val="aff4"/>
        <w:numPr>
          <w:ilvl w:val="0"/>
          <w:numId w:val="27"/>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[10/OPPO], it is proposed to study whether to introduce more candidate values for the reporting interval for the UE power saving.</w:t>
      </w:r>
    </w:p>
    <w:p w14:paraId="3C2CF56F" w14:textId="77777777" w:rsidR="009B2CBF" w:rsidRDefault="009B2CBF">
      <w:pPr>
        <w:spacing w:beforeLines="50" w:before="120" w:line="288" w:lineRule="auto"/>
        <w:rPr>
          <w:rFonts w:ascii="Arial" w:hAnsi="Arial" w:cs="Arial"/>
          <w:lang w:eastAsia="zh-CN"/>
        </w:rPr>
      </w:pPr>
    </w:p>
    <w:p w14:paraId="23D08063"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4.9.2 Round 1 discussion</w:t>
      </w:r>
    </w:p>
    <w:p w14:paraId="10DA205F" w14:textId="77777777" w:rsidR="009B2CBF" w:rsidRDefault="00494BA3">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It seems not clear what is the RAN1 specification impact on enhancements regarding measurement reporting and/or assistance data delivery. On the other hand, the performance gain of such enhancements is not clear as no source provides related evaluations. We can simply infer that as partial updates of assistance data and/or measurements may only reduce the payload, and hence the duration of power states such as PDCCH+PDSCH and UL, the power saving gain would be trivial when compared to other enhancements. Nevertheless, my understanding is that if other WGs propose to support enhancements on measurement report and/or assistance data delivery, we can further discuss RAN1 specification impact during the normative work.</w:t>
      </w:r>
    </w:p>
    <w:p w14:paraId="1B189E27" w14:textId="77777777" w:rsidR="009B2CBF" w:rsidRDefault="009B2CBF">
      <w:pPr>
        <w:snapToGrid w:val="0"/>
        <w:spacing w:beforeLines="50" w:before="120" w:line="288" w:lineRule="auto"/>
        <w:rPr>
          <w:rFonts w:ascii="Arial" w:hAnsi="Arial" w:cs="Arial"/>
          <w:lang w:eastAsia="zh-CN"/>
        </w:rPr>
      </w:pPr>
    </w:p>
    <w:p w14:paraId="1A77F624" w14:textId="77777777" w:rsidR="009B2CBF" w:rsidRDefault="009B2CBF">
      <w:pPr>
        <w:pStyle w:val="3GPPText"/>
        <w:rPr>
          <w:lang w:eastAsia="zh-CN"/>
        </w:rPr>
      </w:pPr>
    </w:p>
    <w:tbl>
      <w:tblPr>
        <w:tblStyle w:val="afd"/>
        <w:tblW w:w="9962" w:type="dxa"/>
        <w:tblLook w:val="04A0" w:firstRow="1" w:lastRow="0" w:firstColumn="1" w:lastColumn="0" w:noHBand="0" w:noVBand="1"/>
      </w:tblPr>
      <w:tblGrid>
        <w:gridCol w:w="2336"/>
        <w:gridCol w:w="7626"/>
      </w:tblGrid>
      <w:tr w:rsidR="009B2CBF" w14:paraId="3C2FA7FD" w14:textId="77777777">
        <w:tc>
          <w:tcPr>
            <w:tcW w:w="2336" w:type="dxa"/>
          </w:tcPr>
          <w:p w14:paraId="072A90DC"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0703E9DE"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1575BAA1" w14:textId="77777777">
        <w:tc>
          <w:tcPr>
            <w:tcW w:w="2336" w:type="dxa"/>
          </w:tcPr>
          <w:p w14:paraId="0B4C738C"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0EF98526" w14:textId="77777777" w:rsidR="009B2CBF" w:rsidRDefault="00494BA3">
            <w:pPr>
              <w:spacing w:before="0" w:line="240" w:lineRule="auto"/>
              <w:rPr>
                <w:sz w:val="22"/>
                <w:lang w:eastAsia="zh-CN"/>
              </w:rPr>
            </w:pPr>
            <w:r>
              <w:rPr>
                <w:rFonts w:hint="eastAsia"/>
                <w:sz w:val="22"/>
                <w:lang w:eastAsia="zh-CN"/>
              </w:rPr>
              <w:t>OK, can wait for other groups conclusion.</w:t>
            </w:r>
          </w:p>
        </w:tc>
      </w:tr>
      <w:tr w:rsidR="009B2CBF" w14:paraId="148436C5" w14:textId="77777777">
        <w:tc>
          <w:tcPr>
            <w:tcW w:w="2336" w:type="dxa"/>
          </w:tcPr>
          <w:p w14:paraId="60857253" w14:textId="77777777" w:rsidR="009B2CBF" w:rsidRDefault="00494BA3">
            <w:pPr>
              <w:spacing w:before="0" w:line="240" w:lineRule="auto"/>
              <w:rPr>
                <w:rFonts w:eastAsia="Malgun Gothic"/>
                <w:sz w:val="22"/>
                <w:lang w:eastAsia="ko-KR"/>
              </w:rPr>
            </w:pPr>
            <w:r>
              <w:rPr>
                <w:rFonts w:eastAsia="Malgun Gothic" w:hint="eastAsia"/>
                <w:sz w:val="22"/>
                <w:lang w:eastAsia="ko-KR"/>
              </w:rPr>
              <w:t>LGE</w:t>
            </w:r>
          </w:p>
        </w:tc>
        <w:tc>
          <w:tcPr>
            <w:tcW w:w="7626" w:type="dxa"/>
          </w:tcPr>
          <w:p w14:paraId="7A7FD10F" w14:textId="77777777" w:rsidR="009B2CBF" w:rsidRDefault="00494BA3">
            <w:pPr>
              <w:spacing w:before="0" w:line="240" w:lineRule="auto"/>
              <w:rPr>
                <w:rFonts w:eastAsia="Malgun Gothic"/>
                <w:sz w:val="22"/>
                <w:lang w:eastAsia="ko-KR"/>
              </w:rPr>
            </w:pPr>
            <w:r>
              <w:rPr>
                <w:rFonts w:eastAsia="Malgun Gothic"/>
                <w:sz w:val="22"/>
                <w:lang w:eastAsia="ko-KR"/>
              </w:rPr>
              <w:t>O</w:t>
            </w:r>
            <w:r>
              <w:rPr>
                <w:rFonts w:eastAsia="Malgun Gothic" w:hint="eastAsia"/>
                <w:sz w:val="22"/>
                <w:lang w:eastAsia="ko-KR"/>
              </w:rPr>
              <w:t xml:space="preserve">k </w:t>
            </w:r>
          </w:p>
        </w:tc>
      </w:tr>
      <w:tr w:rsidR="009B2CBF" w14:paraId="3B14B204" w14:textId="77777777">
        <w:tc>
          <w:tcPr>
            <w:tcW w:w="2336" w:type="dxa"/>
          </w:tcPr>
          <w:p w14:paraId="2F35E308" w14:textId="77777777" w:rsidR="009B2CBF" w:rsidRDefault="00494BA3">
            <w:pPr>
              <w:spacing w:before="0" w:line="240" w:lineRule="auto"/>
              <w:rPr>
                <w:sz w:val="22"/>
              </w:rPr>
            </w:pPr>
            <w:r>
              <w:rPr>
                <w:sz w:val="22"/>
                <w:lang w:eastAsia="zh-CN"/>
              </w:rPr>
              <w:t>Nokia/NSB</w:t>
            </w:r>
          </w:p>
        </w:tc>
        <w:tc>
          <w:tcPr>
            <w:tcW w:w="7626" w:type="dxa"/>
          </w:tcPr>
          <w:p w14:paraId="41537DFA" w14:textId="77777777" w:rsidR="009B2CBF" w:rsidRDefault="00494BA3">
            <w:pPr>
              <w:spacing w:before="0" w:line="240" w:lineRule="auto"/>
              <w:rPr>
                <w:rFonts w:eastAsia="MS Mincho"/>
                <w:sz w:val="22"/>
                <w:lang w:eastAsia="ja-JP"/>
              </w:rPr>
            </w:pPr>
            <w:r>
              <w:rPr>
                <w:sz w:val="22"/>
                <w:lang w:eastAsia="zh-CN"/>
              </w:rPr>
              <w:t>We think measurement reporting skipping needs to be discussed in Proposal 2(II). If the UE does not need to report measurements as the measurements are similar to what the UE previously reported, the UE could reduce power.</w:t>
            </w:r>
          </w:p>
        </w:tc>
      </w:tr>
      <w:tr w:rsidR="009B2CBF" w14:paraId="5083EF38" w14:textId="77777777">
        <w:tc>
          <w:tcPr>
            <w:tcW w:w="2336" w:type="dxa"/>
          </w:tcPr>
          <w:p w14:paraId="23FE2742" w14:textId="77777777" w:rsidR="009B2CBF" w:rsidRDefault="00494BA3">
            <w:pPr>
              <w:spacing w:before="0" w:line="240" w:lineRule="auto"/>
              <w:rPr>
                <w:sz w:val="22"/>
                <w:lang w:eastAsia="zh-CN"/>
              </w:rPr>
            </w:pPr>
            <w:r>
              <w:rPr>
                <w:rFonts w:hint="eastAsia"/>
                <w:sz w:val="22"/>
                <w:lang w:eastAsia="zh-CN"/>
              </w:rPr>
              <w:t>Spreadtrum</w:t>
            </w:r>
          </w:p>
        </w:tc>
        <w:tc>
          <w:tcPr>
            <w:tcW w:w="7626" w:type="dxa"/>
          </w:tcPr>
          <w:p w14:paraId="6834E6B7" w14:textId="77777777" w:rsidR="009B2CBF" w:rsidRDefault="00494BA3">
            <w:pPr>
              <w:spacing w:before="0" w:line="240" w:lineRule="auto"/>
              <w:rPr>
                <w:sz w:val="22"/>
                <w:lang w:eastAsia="zh-CN"/>
              </w:rPr>
            </w:pPr>
            <w:r>
              <w:rPr>
                <w:rFonts w:hint="eastAsia"/>
                <w:sz w:val="22"/>
                <w:lang w:eastAsia="zh-CN"/>
              </w:rPr>
              <w:t>O</w:t>
            </w:r>
            <w:r>
              <w:rPr>
                <w:sz w:val="22"/>
                <w:lang w:eastAsia="zh-CN"/>
              </w:rPr>
              <w:t>K</w:t>
            </w:r>
          </w:p>
        </w:tc>
      </w:tr>
      <w:tr w:rsidR="00554AA3" w14:paraId="5E3AE9FE" w14:textId="77777777">
        <w:tc>
          <w:tcPr>
            <w:tcW w:w="2336" w:type="dxa"/>
          </w:tcPr>
          <w:p w14:paraId="707D1108" w14:textId="77777777" w:rsidR="00554AA3" w:rsidRPr="00554AA3" w:rsidRDefault="00554AA3">
            <w:pPr>
              <w:rPr>
                <w:rFonts w:eastAsiaTheme="minorEastAsia"/>
                <w:sz w:val="22"/>
                <w:lang w:eastAsia="zh-CN"/>
              </w:rPr>
            </w:pPr>
            <w:r>
              <w:rPr>
                <w:rFonts w:eastAsiaTheme="minorEastAsia" w:hint="eastAsia"/>
                <w:sz w:val="22"/>
                <w:lang w:eastAsia="zh-CN"/>
              </w:rPr>
              <w:t>F</w:t>
            </w:r>
            <w:r>
              <w:rPr>
                <w:rFonts w:eastAsiaTheme="minorEastAsia"/>
                <w:sz w:val="22"/>
                <w:lang w:eastAsia="zh-CN"/>
              </w:rPr>
              <w:t>L</w:t>
            </w:r>
          </w:p>
        </w:tc>
        <w:tc>
          <w:tcPr>
            <w:tcW w:w="7626" w:type="dxa"/>
          </w:tcPr>
          <w:p w14:paraId="09034A02" w14:textId="77777777" w:rsidR="00554AA3" w:rsidRPr="00554AA3" w:rsidRDefault="00554AA3">
            <w:pPr>
              <w:rPr>
                <w:rFonts w:eastAsiaTheme="minorEastAsia"/>
                <w:sz w:val="22"/>
                <w:lang w:eastAsia="zh-CN"/>
              </w:rPr>
            </w:pPr>
            <w:r>
              <w:rPr>
                <w:rFonts w:eastAsiaTheme="minorEastAsia" w:hint="eastAsia"/>
                <w:sz w:val="22"/>
                <w:lang w:eastAsia="zh-CN"/>
              </w:rPr>
              <w:t>B</w:t>
            </w:r>
            <w:r>
              <w:rPr>
                <w:rFonts w:eastAsiaTheme="minorEastAsia"/>
                <w:sz w:val="22"/>
                <w:lang w:eastAsia="zh-CN"/>
              </w:rPr>
              <w:t>ased on companies’ views and Nokia’s suggestion, let’s close this issue.</w:t>
            </w:r>
          </w:p>
        </w:tc>
      </w:tr>
    </w:tbl>
    <w:p w14:paraId="152FA91E" w14:textId="77777777" w:rsidR="009B2CBF" w:rsidRDefault="009B2CBF">
      <w:pPr>
        <w:pStyle w:val="3GPPText"/>
        <w:rPr>
          <w:lang w:eastAsia="zh-CN"/>
        </w:rPr>
      </w:pPr>
    </w:p>
    <w:p w14:paraId="60779054" w14:textId="77777777" w:rsidR="009B2CBF" w:rsidRDefault="009B2CBF">
      <w:pPr>
        <w:pStyle w:val="3GPPAgreements"/>
        <w:numPr>
          <w:ilvl w:val="0"/>
          <w:numId w:val="0"/>
        </w:numPr>
        <w:snapToGrid w:val="0"/>
        <w:spacing w:before="0" w:after="120" w:line="259" w:lineRule="auto"/>
        <w:rPr>
          <w:b/>
          <w:bCs/>
          <w:iCs/>
          <w:lang w:val="en-GB"/>
        </w:rPr>
      </w:pPr>
    </w:p>
    <w:p w14:paraId="65E8DBB4" w14:textId="77777777" w:rsidR="009B2CBF" w:rsidRDefault="009B2CBF">
      <w:pPr>
        <w:pStyle w:val="3GPPAgreements"/>
        <w:numPr>
          <w:ilvl w:val="0"/>
          <w:numId w:val="0"/>
        </w:numPr>
        <w:snapToGrid w:val="0"/>
        <w:spacing w:before="0" w:after="120" w:line="259" w:lineRule="auto"/>
        <w:rPr>
          <w:b/>
          <w:bCs/>
          <w:iCs/>
          <w:lang w:val="en-GB"/>
        </w:rPr>
      </w:pPr>
    </w:p>
    <w:p w14:paraId="31416587" w14:textId="77777777" w:rsidR="009B2CBF" w:rsidRDefault="00494BA3">
      <w:pPr>
        <w:pStyle w:val="2"/>
        <w:numPr>
          <w:ilvl w:val="0"/>
          <w:numId w:val="0"/>
        </w:numPr>
        <w:rPr>
          <w:sz w:val="28"/>
          <w:szCs w:val="28"/>
          <w:lang w:eastAsia="zh-CN"/>
        </w:rPr>
      </w:pPr>
      <w:r>
        <w:rPr>
          <w:sz w:val="28"/>
          <w:szCs w:val="28"/>
          <w:lang w:eastAsia="zh-CN"/>
        </w:rPr>
        <w:t xml:space="preserve">4.10 </w:t>
      </w:r>
      <w:r>
        <w:rPr>
          <w:rFonts w:hint="eastAsia"/>
          <w:sz w:val="28"/>
          <w:szCs w:val="28"/>
          <w:lang w:eastAsia="zh-CN"/>
        </w:rPr>
        <w:t>O</w:t>
      </w:r>
      <w:r>
        <w:rPr>
          <w:sz w:val="28"/>
          <w:szCs w:val="28"/>
          <w:lang w:eastAsia="zh-CN"/>
        </w:rPr>
        <w:t>thers</w:t>
      </w:r>
    </w:p>
    <w:p w14:paraId="34E0BD6B"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4.10.1 Summary of inputs</w:t>
      </w:r>
    </w:p>
    <w:p w14:paraId="2CCF6F64" w14:textId="77777777" w:rsidR="009B2CBF" w:rsidRDefault="00494BA3">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the following potential solutions are either proposed by single company without results for showing performance gains, or do not matter much with power consumption reduction:</w:t>
      </w:r>
    </w:p>
    <w:p w14:paraId="2CF107AD" w14:textId="77777777" w:rsidR="009B2CBF" w:rsidRDefault="00494BA3">
      <w:pPr>
        <w:pStyle w:val="aff4"/>
        <w:numPr>
          <w:ilvl w:val="0"/>
          <w:numId w:val="2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[6/Nokia, NSB], it suggests to consider the impact of BWP switching on power consumption when SRS outside of initial UL BWP is configured in RRC_INACTIVE state:</w:t>
      </w:r>
    </w:p>
    <w:p w14:paraId="35C0421A" w14:textId="77777777" w:rsidR="009B2CBF" w:rsidRDefault="00494BA3">
      <w:pPr>
        <w:pStyle w:val="aff4"/>
        <w:numPr>
          <w:ilvl w:val="1"/>
          <w:numId w:val="27"/>
        </w:numPr>
        <w:spacing w:beforeLines="50" w:before="120" w:line="288" w:lineRule="auto"/>
        <w:rPr>
          <w:rFonts w:ascii="Arial" w:eastAsiaTheme="minorEastAsia" w:hAnsi="Arial" w:cs="Arial"/>
          <w:sz w:val="20"/>
          <w:szCs w:val="20"/>
          <w:lang w:eastAsia="zh-CN"/>
        </w:rPr>
      </w:pPr>
      <w:r>
        <w:rPr>
          <w:rFonts w:ascii="Arial" w:hAnsi="Arial" w:cs="Arial"/>
          <w:sz w:val="20"/>
          <w:szCs w:val="20"/>
          <w:lang w:eastAsia="zh-CN"/>
        </w:rPr>
        <w:t>Proposal 6: Further study how to avoid frequent BWP switching to transmit SRS outside of the initial UL BWP is recommended in normative work.</w:t>
      </w:r>
    </w:p>
    <w:p w14:paraId="2BB4B983" w14:textId="77777777" w:rsidR="009B2CBF" w:rsidRDefault="00494BA3">
      <w:pPr>
        <w:pStyle w:val="aff4"/>
        <w:numPr>
          <w:ilvl w:val="0"/>
          <w:numId w:val="2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[16/LGE] and [17/NTT DOCOMO], enhancements on priority of PRS and/or SRS is discussed in terms of positioning accuracy and latency.</w:t>
      </w:r>
    </w:p>
    <w:p w14:paraId="4F3D96CE" w14:textId="77777777" w:rsidR="009B2CBF" w:rsidRDefault="00494BA3">
      <w:pPr>
        <w:pStyle w:val="aff4"/>
        <w:numPr>
          <w:ilvl w:val="1"/>
          <w:numId w:val="27"/>
        </w:numPr>
        <w:spacing w:beforeLines="50" w:before="120" w:line="288" w:lineRule="auto"/>
        <w:rPr>
          <w:rFonts w:ascii="Arial" w:eastAsiaTheme="minorEastAsia" w:hAnsi="Arial" w:cs="Arial"/>
          <w:bCs/>
          <w:sz w:val="20"/>
          <w:szCs w:val="20"/>
          <w:lang w:eastAsia="zh-CN"/>
        </w:rPr>
      </w:pPr>
      <w:r>
        <w:rPr>
          <w:rFonts w:ascii="Arial" w:hAnsi="Arial" w:cs="Arial"/>
          <w:bCs/>
          <w:sz w:val="20"/>
          <w:szCs w:val="20"/>
          <w:lang w:eastAsia="ko-KR"/>
        </w:rPr>
        <w:t>Proposal #2 ([16/LGE]): Consider dynamic indication of priority between positioning SRS and other UL channels in RRC inactive state.</w:t>
      </w:r>
    </w:p>
    <w:p w14:paraId="08CF29DE" w14:textId="77777777" w:rsidR="009B2CBF" w:rsidRDefault="00494BA3">
      <w:pPr>
        <w:pStyle w:val="aff4"/>
        <w:numPr>
          <w:ilvl w:val="1"/>
          <w:numId w:val="27"/>
        </w:numPr>
        <w:spacing w:beforeLines="50" w:before="120" w:line="288" w:lineRule="auto"/>
        <w:rPr>
          <w:rFonts w:ascii="Arial" w:eastAsiaTheme="minorEastAsia" w:hAnsi="Arial" w:cs="Arial"/>
          <w:bCs/>
          <w:sz w:val="20"/>
          <w:szCs w:val="20"/>
          <w:lang w:eastAsia="zh-CN"/>
        </w:rPr>
      </w:pPr>
      <w:r>
        <w:rPr>
          <w:rFonts w:ascii="Arial" w:hAnsi="Arial" w:cs="Arial"/>
          <w:bCs/>
          <w:sz w:val="20"/>
          <w:szCs w:val="20"/>
        </w:rPr>
        <w:t xml:space="preserve">Proposal 1 ([17/NTT DOCOMO]): </w:t>
      </w:r>
    </w:p>
    <w:p w14:paraId="0E85D2A3" w14:textId="77777777" w:rsidR="009B2CBF" w:rsidRDefault="00494BA3">
      <w:pPr>
        <w:pStyle w:val="aff4"/>
        <w:numPr>
          <w:ilvl w:val="2"/>
          <w:numId w:val="28"/>
        </w:numPr>
        <w:spacing w:afterLines="50" w:after="120"/>
        <w:rPr>
          <w:rFonts w:ascii="Arial" w:hAnsi="Arial" w:cs="Arial"/>
          <w:bCs/>
          <w:sz w:val="20"/>
          <w:szCs w:val="20"/>
        </w:rPr>
      </w:pPr>
      <w:r>
        <w:rPr>
          <w:rFonts w:ascii="Arial" w:hAnsi="Arial" w:cs="Arial"/>
          <w:bCs/>
          <w:sz w:val="20"/>
          <w:szCs w:val="20"/>
        </w:rPr>
        <w:t>To achieve the requirements of Rel-18 LPHAP (i.e., use case 6 defined in TS 22.104), high reception priority of DL-PRS in RRC_INACTIVE state may be needed.</w:t>
      </w:r>
    </w:p>
    <w:p w14:paraId="3EEE7867" w14:textId="77777777" w:rsidR="009B2CBF" w:rsidRDefault="00494BA3">
      <w:pPr>
        <w:pStyle w:val="aff4"/>
        <w:numPr>
          <w:ilvl w:val="2"/>
          <w:numId w:val="28"/>
        </w:numPr>
        <w:spacing w:afterLines="50" w:after="120"/>
        <w:rPr>
          <w:rFonts w:ascii="Arial" w:hAnsi="Arial" w:cs="Arial"/>
          <w:bCs/>
          <w:sz w:val="20"/>
          <w:szCs w:val="20"/>
        </w:rPr>
      </w:pPr>
      <w:r>
        <w:rPr>
          <w:rFonts w:ascii="Arial" w:hAnsi="Arial" w:cs="Arial"/>
          <w:bCs/>
          <w:sz w:val="20"/>
          <w:szCs w:val="20"/>
        </w:rPr>
        <w:t>One possible solution is to reuse PPW for high priority reception of DL-PRS. In addition, RAN1 may need to discuss additional specification impacts in WI phase.</w:t>
      </w:r>
    </w:p>
    <w:p w14:paraId="5D8DE24E" w14:textId="77777777" w:rsidR="009B2CBF" w:rsidRDefault="00494BA3">
      <w:pPr>
        <w:pStyle w:val="aff4"/>
        <w:numPr>
          <w:ilvl w:val="1"/>
          <w:numId w:val="27"/>
        </w:numPr>
        <w:spacing w:beforeLines="50" w:before="120" w:line="288" w:lineRule="auto"/>
        <w:rPr>
          <w:rFonts w:ascii="Arial" w:hAnsi="Arial" w:cs="Arial"/>
          <w:bCs/>
          <w:sz w:val="20"/>
          <w:szCs w:val="20"/>
        </w:rPr>
      </w:pPr>
      <w:r>
        <w:rPr>
          <w:rFonts w:ascii="Arial" w:hAnsi="Arial" w:cs="Arial"/>
          <w:bCs/>
          <w:sz w:val="20"/>
          <w:szCs w:val="20"/>
        </w:rPr>
        <w:t xml:space="preserve">Proposal 2 ([17/NTT DOCOMO]): </w:t>
      </w:r>
    </w:p>
    <w:p w14:paraId="272FB0D7" w14:textId="77777777" w:rsidR="009B2CBF" w:rsidRDefault="00494BA3">
      <w:pPr>
        <w:pStyle w:val="aff4"/>
        <w:numPr>
          <w:ilvl w:val="2"/>
          <w:numId w:val="28"/>
        </w:numPr>
        <w:spacing w:afterLines="50" w:after="120"/>
        <w:rPr>
          <w:rFonts w:ascii="Arial" w:hAnsi="Arial" w:cs="Arial"/>
          <w:bCs/>
          <w:sz w:val="20"/>
          <w:szCs w:val="20"/>
        </w:rPr>
      </w:pPr>
      <w:r>
        <w:rPr>
          <w:rFonts w:ascii="Arial" w:hAnsi="Arial" w:cs="Arial" w:hint="eastAsia"/>
          <w:bCs/>
          <w:sz w:val="20"/>
          <w:szCs w:val="20"/>
        </w:rPr>
        <w:t>T</w:t>
      </w:r>
      <w:r>
        <w:rPr>
          <w:rFonts w:ascii="Arial" w:hAnsi="Arial" w:cs="Arial"/>
          <w:bCs/>
          <w:sz w:val="20"/>
          <w:szCs w:val="20"/>
        </w:rPr>
        <w:t>o achieve the requirements of Rel-18 LPHAP (i.e., use case 6 defined in TS 22.104), high transmission priority of SRS for positioning in RRC_INACTIVE state may be needed</w:t>
      </w:r>
      <w:r>
        <w:rPr>
          <w:rFonts w:ascii="Arial" w:hAnsi="Arial" w:cs="Arial" w:hint="eastAsia"/>
          <w:bCs/>
          <w:sz w:val="20"/>
          <w:szCs w:val="20"/>
        </w:rPr>
        <w:t>.</w:t>
      </w:r>
    </w:p>
    <w:p w14:paraId="6B9FEE29" w14:textId="77777777" w:rsidR="009B2CBF" w:rsidRDefault="00494BA3">
      <w:pPr>
        <w:pStyle w:val="aff4"/>
        <w:numPr>
          <w:ilvl w:val="2"/>
          <w:numId w:val="28"/>
        </w:numPr>
        <w:spacing w:afterLines="50" w:after="120"/>
        <w:rPr>
          <w:rFonts w:ascii="Arial" w:hAnsi="Arial" w:cs="Arial"/>
          <w:bCs/>
          <w:sz w:val="20"/>
          <w:szCs w:val="20"/>
        </w:rPr>
      </w:pPr>
      <w:r>
        <w:rPr>
          <w:rFonts w:ascii="Arial" w:hAnsi="Arial" w:cs="Arial"/>
          <w:bCs/>
          <w:sz w:val="20"/>
          <w:szCs w:val="20"/>
        </w:rPr>
        <w:t>One possible solution is to introduce transmission priority indicator between SRS for positioning and other DL/UL signals. Additional specification impacts can be discussed in WI phase.</w:t>
      </w:r>
    </w:p>
    <w:p w14:paraId="718094BA" w14:textId="77777777" w:rsidR="009B2CBF" w:rsidRDefault="009B2CBF">
      <w:pPr>
        <w:pStyle w:val="3GPPText"/>
        <w:spacing w:line="288" w:lineRule="auto"/>
        <w:rPr>
          <w:rFonts w:ascii="Arial" w:hAnsi="Arial" w:cs="Arial"/>
          <w:sz w:val="20"/>
          <w:lang w:val="en-GB" w:eastAsia="zh-CN"/>
        </w:rPr>
      </w:pPr>
    </w:p>
    <w:p w14:paraId="6CD68AE5"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4.10.2 Round 1 discussion</w:t>
      </w:r>
    </w:p>
    <w:p w14:paraId="7D9B5F9C" w14:textId="77777777" w:rsidR="009B2CBF" w:rsidRDefault="00494BA3">
      <w:pPr>
        <w:pStyle w:val="3GPPText"/>
        <w:spacing w:line="288" w:lineRule="auto"/>
        <w:rPr>
          <w:rFonts w:ascii="Arial" w:hAnsi="Arial" w:cs="Arial"/>
          <w:sz w:val="20"/>
          <w:lang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w:t>
      </w:r>
      <w:r>
        <w:rPr>
          <w:rFonts w:ascii="Arial" w:hAnsi="Arial" w:cs="Arial"/>
          <w:sz w:val="20"/>
          <w:lang w:eastAsia="zh-CN"/>
        </w:rPr>
        <w:t>Companies are encouraged to provide your views, if any, on such enhancements whether it should be recommended for normative work from RAN1’s perspective.</w:t>
      </w:r>
    </w:p>
    <w:p w14:paraId="4CAFDD94" w14:textId="77777777" w:rsidR="009B2CBF" w:rsidRDefault="009B2CBF">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9B2CBF" w14:paraId="6A7FC7D5" w14:textId="77777777">
        <w:tc>
          <w:tcPr>
            <w:tcW w:w="2336" w:type="dxa"/>
          </w:tcPr>
          <w:p w14:paraId="11D464FD"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1C32F8CE"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5B1D7F0D" w14:textId="77777777">
        <w:tc>
          <w:tcPr>
            <w:tcW w:w="2336" w:type="dxa"/>
          </w:tcPr>
          <w:p w14:paraId="43221DC8"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0EDD4E9C" w14:textId="77777777" w:rsidR="009B2CBF" w:rsidRDefault="00494BA3">
            <w:pPr>
              <w:spacing w:before="0" w:line="240" w:lineRule="auto"/>
              <w:rPr>
                <w:sz w:val="22"/>
                <w:lang w:eastAsia="zh-CN"/>
              </w:rPr>
            </w:pPr>
            <w:r>
              <w:rPr>
                <w:rFonts w:hint="eastAsia"/>
                <w:sz w:val="22"/>
                <w:lang w:eastAsia="zh-CN"/>
              </w:rPr>
              <w:t>We prefer concentrate more on the power-saving aspects. Or can discuss the details if there</w:t>
            </w:r>
            <w:r>
              <w:rPr>
                <w:sz w:val="22"/>
                <w:lang w:eastAsia="zh-CN"/>
              </w:rPr>
              <w:t>’</w:t>
            </w:r>
            <w:r>
              <w:rPr>
                <w:rFonts w:hint="eastAsia"/>
                <w:sz w:val="22"/>
                <w:lang w:eastAsia="zh-CN"/>
              </w:rPr>
              <w:t>s battery life enhancement observations.</w:t>
            </w:r>
          </w:p>
        </w:tc>
      </w:tr>
      <w:tr w:rsidR="009B2CBF" w14:paraId="762B66E9" w14:textId="77777777">
        <w:tc>
          <w:tcPr>
            <w:tcW w:w="2336" w:type="dxa"/>
          </w:tcPr>
          <w:p w14:paraId="15A00166" w14:textId="77777777" w:rsidR="009B2CBF" w:rsidRDefault="00494BA3">
            <w:pPr>
              <w:spacing w:before="0" w:line="240" w:lineRule="auto"/>
              <w:rPr>
                <w:sz w:val="22"/>
                <w:lang w:eastAsia="zh-CN"/>
              </w:rPr>
            </w:pPr>
            <w:r>
              <w:rPr>
                <w:rFonts w:hint="eastAsia"/>
                <w:sz w:val="22"/>
                <w:lang w:eastAsia="zh-CN"/>
              </w:rPr>
              <w:t>Xiaomi</w:t>
            </w:r>
          </w:p>
        </w:tc>
        <w:tc>
          <w:tcPr>
            <w:tcW w:w="7626" w:type="dxa"/>
          </w:tcPr>
          <w:p w14:paraId="36625A35" w14:textId="77777777" w:rsidR="009B2CBF" w:rsidRDefault="00494BA3">
            <w:pPr>
              <w:spacing w:before="0" w:line="240" w:lineRule="auto"/>
              <w:rPr>
                <w:sz w:val="22"/>
                <w:lang w:eastAsia="zh-CN"/>
              </w:rPr>
            </w:pPr>
            <w:r>
              <w:rPr>
                <w:sz w:val="22"/>
                <w:lang w:eastAsia="zh-CN"/>
              </w:rPr>
              <w:t>S</w:t>
            </w:r>
            <w:r>
              <w:rPr>
                <w:rFonts w:hint="eastAsia"/>
                <w:sz w:val="22"/>
                <w:lang w:eastAsia="zh-CN"/>
              </w:rPr>
              <w:t xml:space="preserve">upport </w:t>
            </w:r>
            <w:r>
              <w:rPr>
                <w:sz w:val="22"/>
                <w:lang w:eastAsia="zh-CN"/>
              </w:rPr>
              <w:t xml:space="preserve">to discuss the priority of PRS/SRS and other channels/signals </w:t>
            </w:r>
          </w:p>
        </w:tc>
      </w:tr>
      <w:tr w:rsidR="009B2CBF" w14:paraId="095270DF" w14:textId="77777777">
        <w:tc>
          <w:tcPr>
            <w:tcW w:w="2336" w:type="dxa"/>
          </w:tcPr>
          <w:p w14:paraId="7A17F9AB" w14:textId="77777777" w:rsidR="009B2CBF" w:rsidRDefault="00494BA3">
            <w:pPr>
              <w:spacing w:before="0" w:line="240" w:lineRule="auto"/>
              <w:rPr>
                <w:sz w:val="22"/>
              </w:rPr>
            </w:pPr>
            <w:r>
              <w:rPr>
                <w:sz w:val="22"/>
              </w:rPr>
              <w:t>Nokia/NSB</w:t>
            </w:r>
          </w:p>
        </w:tc>
        <w:tc>
          <w:tcPr>
            <w:tcW w:w="7626" w:type="dxa"/>
          </w:tcPr>
          <w:p w14:paraId="04D20D3C" w14:textId="77777777" w:rsidR="009B2CBF" w:rsidRDefault="00494BA3">
            <w:pPr>
              <w:spacing w:before="0" w:line="240" w:lineRule="auto"/>
              <w:rPr>
                <w:sz w:val="22"/>
                <w:lang w:eastAsia="zh-CN"/>
              </w:rPr>
            </w:pPr>
            <w:r>
              <w:rPr>
                <w:sz w:val="22"/>
                <w:lang w:eastAsia="zh-CN"/>
              </w:rPr>
              <w:t>For UL SRS transmission outside of BWP, the UE should perform RF switching as the UE should stay in the initial BWP other than the timing that UE transmit SRS outside of the BWP. We think RAN1 should discuss this issue.</w:t>
            </w:r>
          </w:p>
        </w:tc>
      </w:tr>
    </w:tbl>
    <w:p w14:paraId="3AC0C5B9" w14:textId="77777777" w:rsidR="009B2CBF" w:rsidRDefault="009B2CBF">
      <w:pPr>
        <w:pStyle w:val="3GPPText"/>
        <w:spacing w:line="288" w:lineRule="auto"/>
        <w:rPr>
          <w:rFonts w:ascii="Arial" w:eastAsiaTheme="minorEastAsia" w:hAnsi="Arial" w:cs="Arial"/>
          <w:sz w:val="20"/>
          <w:lang w:val="en-GB" w:eastAsia="zh-CN"/>
        </w:rPr>
      </w:pPr>
    </w:p>
    <w:p w14:paraId="106E1237" w14:textId="77777777" w:rsidR="001B4BFF" w:rsidRDefault="001B4BFF" w:rsidP="001B4BFF">
      <w:pPr>
        <w:pStyle w:val="3GPPH1"/>
        <w:snapToGrid w:val="0"/>
        <w:spacing w:beforeLines="50" w:before="120" w:after="0" w:line="288" w:lineRule="auto"/>
        <w:rPr>
          <w:rFonts w:cs="Arial"/>
          <w:b/>
          <w:sz w:val="30"/>
          <w:szCs w:val="30"/>
          <w:lang w:val="en-US"/>
        </w:rPr>
      </w:pPr>
      <w:r>
        <w:rPr>
          <w:rFonts w:cs="Arial"/>
          <w:b/>
          <w:sz w:val="30"/>
          <w:szCs w:val="30"/>
          <w:lang w:val="en-US"/>
        </w:rPr>
        <w:t>TP for SI conclusion</w:t>
      </w:r>
    </w:p>
    <w:p w14:paraId="69BD90CF" w14:textId="77777777" w:rsidR="001B4BFF" w:rsidRPr="001446B3" w:rsidRDefault="001B4BFF" w:rsidP="001B4BFF">
      <w:pPr>
        <w:pStyle w:val="2"/>
        <w:numPr>
          <w:ilvl w:val="0"/>
          <w:numId w:val="0"/>
        </w:numPr>
        <w:rPr>
          <w:sz w:val="24"/>
          <w:szCs w:val="24"/>
          <w:lang w:eastAsia="zh-CN"/>
        </w:rPr>
      </w:pPr>
      <w:r w:rsidRPr="001446B3">
        <w:rPr>
          <w:rFonts w:hint="eastAsia"/>
          <w:sz w:val="24"/>
          <w:szCs w:val="24"/>
          <w:lang w:eastAsia="zh-CN"/>
        </w:rPr>
        <w:t>5</w:t>
      </w:r>
      <w:r w:rsidRPr="001446B3">
        <w:rPr>
          <w:sz w:val="24"/>
          <w:szCs w:val="24"/>
          <w:lang w:eastAsia="zh-CN"/>
        </w:rPr>
        <w:t>.1 Round 1 discussion</w:t>
      </w:r>
    </w:p>
    <w:p w14:paraId="28694452" w14:textId="77777777" w:rsidR="001B4BFF" w:rsidRDefault="001B4BFF" w:rsidP="001B4BFF">
      <w:pPr>
        <w:snapToGrid w:val="0"/>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progress, the following TP for SI conclusion for LPHAP is drafted:</w:t>
      </w:r>
    </w:p>
    <w:p w14:paraId="696EBF93" w14:textId="77777777" w:rsidR="001B4BFF" w:rsidRDefault="001B4BFF" w:rsidP="001B4BFF">
      <w:pPr>
        <w:snapToGrid w:val="0"/>
        <w:spacing w:beforeLines="50" w:before="120" w:line="288" w:lineRule="auto"/>
        <w:rPr>
          <w:rFonts w:ascii="Arial" w:hAnsi="Arial" w:cs="Arial"/>
          <w:lang w:eastAsia="zh-CN"/>
        </w:rPr>
      </w:pPr>
    </w:p>
    <w:p w14:paraId="58B856AC" w14:textId="77777777" w:rsidR="001B4BFF" w:rsidRDefault="001B4BFF" w:rsidP="008124C5">
      <w:pPr>
        <w:snapToGrid w:val="0"/>
        <w:spacing w:beforeLines="50" w:before="120" w:line="288" w:lineRule="auto"/>
        <w:rPr>
          <w:rFonts w:ascii="Arial" w:hAnsi="Arial" w:cs="Arial"/>
          <w:b/>
          <w:bCs/>
          <w:lang w:eastAsia="zh-CN"/>
        </w:rPr>
      </w:pPr>
      <w:r w:rsidRPr="00C53F8D">
        <w:rPr>
          <w:rFonts w:ascii="Arial" w:hAnsi="Arial" w:cs="Arial"/>
          <w:b/>
          <w:bCs/>
          <w:lang w:eastAsia="zh-CN"/>
        </w:rPr>
        <w:t xml:space="preserve">[High] </w:t>
      </w:r>
      <w:r w:rsidRPr="00C53F8D">
        <w:rPr>
          <w:rFonts w:ascii="Arial" w:hAnsi="Arial" w:cs="Arial" w:hint="eastAsia"/>
          <w:b/>
          <w:bCs/>
          <w:lang w:eastAsia="zh-CN"/>
        </w:rPr>
        <w:t>P</w:t>
      </w:r>
      <w:r w:rsidRPr="00C53F8D">
        <w:rPr>
          <w:rFonts w:ascii="Arial" w:hAnsi="Arial" w:cs="Arial"/>
          <w:b/>
          <w:bCs/>
          <w:lang w:eastAsia="zh-CN"/>
        </w:rPr>
        <w:t>roposal 9</w:t>
      </w:r>
      <w:r>
        <w:rPr>
          <w:rFonts w:ascii="Arial" w:hAnsi="Arial" w:cs="Arial"/>
          <w:b/>
          <w:bCs/>
          <w:lang w:eastAsia="zh-CN"/>
        </w:rPr>
        <w:t xml:space="preserve"> (I)</w:t>
      </w:r>
    </w:p>
    <w:p w14:paraId="449F908A" w14:textId="3878D341" w:rsidR="00AA7472" w:rsidRDefault="00AA7472" w:rsidP="001B4BFF">
      <w:pPr>
        <w:snapToGrid w:val="0"/>
        <w:spacing w:beforeLines="50" w:before="120" w:line="288" w:lineRule="auto"/>
        <w:rPr>
          <w:ins w:id="651" w:author="CMCC" w:date="2022-11-17T22:53:00Z"/>
          <w:rFonts w:ascii="Arial" w:hAnsi="Arial" w:cs="Arial"/>
          <w:lang w:eastAsia="zh-CN"/>
        </w:rPr>
      </w:pPr>
      <w:ins w:id="652" w:author="CMCC" w:date="2022-11-17T22:53:00Z">
        <w:r w:rsidRPr="003B08A5">
          <w:rPr>
            <w:rFonts w:ascii="Arial" w:eastAsia="Calibri" w:hAnsi="Arial" w:cs="Arial"/>
            <w:lang w:eastAsia="zh-CN"/>
          </w:rPr>
          <w:t>For the conclusion section of the TR:</w:t>
        </w:r>
      </w:ins>
    </w:p>
    <w:p w14:paraId="32E1F062" w14:textId="5EFDAB40" w:rsidR="001B4BFF" w:rsidRDefault="001B4BFF" w:rsidP="001B4BFF">
      <w:pPr>
        <w:snapToGrid w:val="0"/>
        <w:spacing w:beforeLines="50" w:before="120" w:line="288" w:lineRule="auto"/>
        <w:rPr>
          <w:rFonts w:ascii="Arial" w:hAnsi="Arial" w:cs="Arial"/>
          <w:lang w:eastAsia="zh-CN"/>
        </w:rPr>
      </w:pPr>
      <w:r w:rsidRPr="005E2755">
        <w:rPr>
          <w:rFonts w:ascii="Arial" w:hAnsi="Arial" w:cs="Arial"/>
          <w:lang w:eastAsia="zh-CN"/>
        </w:rPr>
        <w:t>The study of Rel-18 LPHAP focuses on the evaluation of whether the existing Rel-17 positioning techniques for UEs in RRC_INACTIVE state can support the power consumption and positioning requirements, and on</w:t>
      </w:r>
      <w:r>
        <w:rPr>
          <w:rFonts w:ascii="Arial" w:hAnsi="Arial" w:cs="Arial"/>
          <w:lang w:eastAsia="zh-CN"/>
        </w:rPr>
        <w:t xml:space="preserve"> the analysis of potential enhancements to address any limitations for UEs in RRC_INACTIVE and/or RRC_IDLE states, as outlined in Clause 6.4.</w:t>
      </w:r>
    </w:p>
    <w:p w14:paraId="20CFA8A9" w14:textId="6FD81120" w:rsidR="001B4BFF" w:rsidRDefault="001B4BFF" w:rsidP="001B4BFF">
      <w:pPr>
        <w:snapToGrid w:val="0"/>
        <w:spacing w:beforeLines="50" w:before="120" w:line="288" w:lineRule="auto"/>
        <w:rPr>
          <w:rFonts w:ascii="Arial" w:hAnsi="Arial" w:cs="Arial"/>
          <w:lang w:eastAsia="zh-CN"/>
        </w:rPr>
      </w:pPr>
      <w:r>
        <w:rPr>
          <w:rFonts w:ascii="Arial" w:hAnsi="Arial" w:cs="Arial" w:hint="eastAsia"/>
          <w:lang w:eastAsia="zh-CN"/>
        </w:rPr>
        <w:t>T</w:t>
      </w:r>
      <w:r>
        <w:rPr>
          <w:rFonts w:ascii="Arial" w:hAnsi="Arial" w:cs="Arial"/>
          <w:lang w:eastAsia="zh-CN"/>
        </w:rPr>
        <w:t xml:space="preserve">he target use case for LPHAP is studied and confirmed that the use case 6 defined by SA1 as the single representative use case. The performance requirement of LPHAP use case 6 is defined, including horizontal accuracy, positioning interval, and battery life. </w:t>
      </w:r>
      <w:ins w:id="653" w:author="CMCC" w:date="2022-11-17T20:19:00Z">
        <w:r w:rsidR="00E50AA1" w:rsidRPr="00B138CE">
          <w:rPr>
            <w:rFonts w:ascii="Arial" w:hAnsi="Arial" w:cs="Arial"/>
            <w:lang w:eastAsia="zh-CN"/>
          </w:rPr>
          <w:t>It is assumed that the target horizontal positioning accuracy requirement on LPHAP of &lt;1m can be achieved by Rel-16/17 positioning techniques with a positioning bandwidth of at least 100MHz.</w:t>
        </w:r>
        <w:r w:rsidR="00E50AA1">
          <w:rPr>
            <w:rFonts w:ascii="Arial" w:hAnsi="Arial" w:cs="Arial"/>
            <w:lang w:eastAsia="zh-CN"/>
          </w:rPr>
          <w:t xml:space="preserve"> </w:t>
        </w:r>
      </w:ins>
      <w:r>
        <w:rPr>
          <w:rFonts w:ascii="Arial" w:hAnsi="Arial" w:cs="Arial"/>
          <w:lang w:eastAsia="zh-CN"/>
        </w:rPr>
        <w:t>T</w:t>
      </w:r>
      <w:r w:rsidRPr="002E314E">
        <w:rPr>
          <w:rFonts w:ascii="Arial" w:hAnsi="Arial" w:cs="Arial"/>
          <w:lang w:eastAsia="zh-CN"/>
        </w:rPr>
        <w:t xml:space="preserve">he main objective of the </w:t>
      </w:r>
      <w:r>
        <w:rPr>
          <w:rFonts w:ascii="Arial" w:hAnsi="Arial" w:cs="Arial"/>
          <w:lang w:eastAsia="zh-CN"/>
        </w:rPr>
        <w:t xml:space="preserve">LPHAP </w:t>
      </w:r>
      <w:r w:rsidRPr="002E314E">
        <w:rPr>
          <w:rFonts w:ascii="Arial" w:hAnsi="Arial" w:cs="Arial"/>
          <w:lang w:eastAsia="zh-CN"/>
        </w:rPr>
        <w:t>evaluations from the perspective of lower layers is on UE power consumption</w:t>
      </w:r>
      <w:r>
        <w:rPr>
          <w:rFonts w:ascii="Arial" w:hAnsi="Arial" w:cs="Arial"/>
          <w:lang w:eastAsia="zh-CN"/>
        </w:rPr>
        <w:t>, as outlined in Clause 6.4.1.</w:t>
      </w:r>
    </w:p>
    <w:p w14:paraId="598612B1" w14:textId="03F5707A" w:rsidR="001B4BFF" w:rsidRDefault="001B4BFF" w:rsidP="001B4BFF">
      <w:pPr>
        <w:snapToGrid w:val="0"/>
        <w:spacing w:beforeLines="50" w:before="120" w:line="288" w:lineRule="auto"/>
        <w:rPr>
          <w:rFonts w:ascii="Arial" w:hAnsi="Arial" w:cs="Arial"/>
          <w:lang w:eastAsia="zh-CN"/>
        </w:rPr>
      </w:pPr>
      <w:r>
        <w:rPr>
          <w:rFonts w:ascii="Arial" w:hAnsi="Arial" w:cs="Arial"/>
          <w:lang w:eastAsia="zh-CN"/>
        </w:rPr>
        <w:t xml:space="preserve">The </w:t>
      </w:r>
      <w:r>
        <w:rPr>
          <w:rFonts w:ascii="Arial" w:hAnsi="Arial" w:cs="Arial" w:hint="eastAsia"/>
          <w:lang w:eastAsia="zh-CN"/>
        </w:rPr>
        <w:t>e</w:t>
      </w:r>
      <w:r>
        <w:rPr>
          <w:rFonts w:ascii="Arial" w:hAnsi="Arial" w:cs="Arial"/>
          <w:lang w:eastAsia="zh-CN"/>
        </w:rPr>
        <w:t xml:space="preserve">valuations on </w:t>
      </w:r>
      <w:r w:rsidRPr="006E2983">
        <w:rPr>
          <w:rFonts w:ascii="Arial" w:hAnsi="Arial" w:cs="Arial"/>
          <w:lang w:eastAsia="zh-CN"/>
        </w:rPr>
        <w:t>the existing Rel-17 positioning</w:t>
      </w:r>
      <w:r>
        <w:rPr>
          <w:rFonts w:ascii="Arial" w:hAnsi="Arial" w:cs="Arial"/>
          <w:lang w:eastAsia="zh-CN"/>
        </w:rPr>
        <w:t xml:space="preserve"> techniques</w:t>
      </w:r>
      <w:r w:rsidRPr="006E2983">
        <w:rPr>
          <w:rFonts w:ascii="Arial" w:hAnsi="Arial" w:cs="Arial"/>
          <w:lang w:eastAsia="zh-CN"/>
        </w:rPr>
        <w:t xml:space="preserve"> for UEs in RRC_INACTIVE state</w:t>
      </w:r>
      <w:r>
        <w:rPr>
          <w:rFonts w:ascii="Arial" w:hAnsi="Arial" w:cs="Arial"/>
          <w:lang w:eastAsia="zh-CN"/>
        </w:rPr>
        <w:t xml:space="preserve"> show that </w:t>
      </w:r>
      <w:r w:rsidRPr="006E2983">
        <w:rPr>
          <w:rFonts w:ascii="Arial" w:hAnsi="Arial" w:cs="Arial"/>
          <w:lang w:eastAsia="zh-CN"/>
        </w:rPr>
        <w:t>the target battery life required by LPHAP use case 6</w:t>
      </w:r>
      <w:r>
        <w:rPr>
          <w:rFonts w:ascii="Arial" w:hAnsi="Arial" w:cs="Arial"/>
          <w:lang w:eastAsia="zh-CN"/>
        </w:rPr>
        <w:t xml:space="preserve"> cannot be satisfied for </w:t>
      </w:r>
      <w:r w:rsidRPr="006E2983">
        <w:rPr>
          <w:rFonts w:ascii="Arial" w:hAnsi="Arial" w:cs="Arial"/>
          <w:lang w:eastAsia="zh-CN"/>
        </w:rPr>
        <w:t>majority of the evaluation scenarios that are examined</w:t>
      </w:r>
      <w:del w:id="654" w:author="CMCC" w:date="2022-11-17T20:22:00Z">
        <w:r w:rsidRPr="006E2983" w:rsidDel="002964A1">
          <w:rPr>
            <w:rFonts w:ascii="Arial" w:hAnsi="Arial" w:cs="Arial"/>
            <w:lang w:eastAsia="zh-CN"/>
          </w:rPr>
          <w:delText>.</w:delText>
        </w:r>
        <w:r w:rsidDel="002964A1">
          <w:rPr>
            <w:rFonts w:ascii="Arial" w:hAnsi="Arial" w:cs="Arial"/>
            <w:lang w:eastAsia="zh-CN"/>
          </w:rPr>
          <w:delText xml:space="preserve"> </w:delText>
        </w:r>
      </w:del>
      <w:ins w:id="655" w:author="CMCC" w:date="2022-11-17T20:22:00Z">
        <w:r w:rsidR="002964A1">
          <w:rPr>
            <w:rFonts w:ascii="Arial" w:hAnsi="Arial" w:cs="Arial"/>
            <w:lang w:eastAsia="zh-CN"/>
          </w:rPr>
          <w:t>, and</w:t>
        </w:r>
        <w:r w:rsidR="002964A1">
          <w:rPr>
            <w:rFonts w:ascii="Arial" w:hAnsi="Arial"/>
            <w:color w:val="FF0000"/>
            <w:u w:val="single"/>
          </w:rPr>
          <w:t xml:space="preserve"> also show </w:t>
        </w:r>
        <w:r w:rsidR="002964A1" w:rsidRPr="00D64DFE">
          <w:rPr>
            <w:rFonts w:ascii="Arial" w:hAnsi="Arial"/>
            <w:color w:val="FF0000"/>
            <w:u w:val="single"/>
          </w:rPr>
          <w:t>t</w:t>
        </w:r>
        <w:r w:rsidR="002964A1" w:rsidRPr="00D64DFE">
          <w:rPr>
            <w:rFonts w:ascii="Arial" w:hAnsi="Arial" w:cs="Arial"/>
            <w:color w:val="FF0000"/>
            <w:u w:val="single"/>
            <w:lang w:eastAsia="zh-CN"/>
          </w:rPr>
          <w:t xml:space="preserve">hat the power consumption on </w:t>
        </w:r>
        <w:r w:rsidR="002964A1">
          <w:rPr>
            <w:rFonts w:ascii="Arial" w:hAnsi="Arial" w:cs="Arial"/>
            <w:color w:val="FF0000"/>
            <w:u w:val="single"/>
            <w:lang w:eastAsia="zh-CN"/>
          </w:rPr>
          <w:t xml:space="preserve">the </w:t>
        </w:r>
        <w:r w:rsidR="002964A1" w:rsidRPr="00D64DFE">
          <w:rPr>
            <w:rFonts w:ascii="Arial" w:hAnsi="Arial" w:cs="Arial"/>
            <w:color w:val="FF0000"/>
            <w:u w:val="single"/>
            <w:lang w:eastAsia="zh-CN"/>
          </w:rPr>
          <w:t>deep sleep state accounts for the highest proportion in the total power.</w:t>
        </w:r>
      </w:ins>
      <w:ins w:id="656" w:author="CMCC" w:date="2022-11-17T20:23:00Z">
        <w:r w:rsidR="002964A1">
          <w:rPr>
            <w:rFonts w:ascii="Arial" w:hAnsi="Arial" w:cs="Arial"/>
            <w:color w:val="FF0000"/>
            <w:u w:val="single"/>
            <w:lang w:eastAsia="zh-CN"/>
          </w:rPr>
          <w:t xml:space="preserve"> </w:t>
        </w:r>
      </w:ins>
      <w:r>
        <w:rPr>
          <w:rFonts w:ascii="Arial" w:hAnsi="Arial" w:cs="Arial"/>
          <w:lang w:eastAsia="zh-CN"/>
        </w:rPr>
        <w:t xml:space="preserve">Based on the evaluation, it is concluded that </w:t>
      </w:r>
      <w:del w:id="657" w:author="CMCC" w:date="2022-11-17T21:22:00Z">
        <w:r w:rsidRPr="00297DC2" w:rsidDel="001E58D7">
          <w:rPr>
            <w:rFonts w:ascii="Arial" w:hAnsi="Arial" w:cs="Arial"/>
            <w:lang w:eastAsia="zh-CN"/>
          </w:rPr>
          <w:delText xml:space="preserve">that </w:delText>
        </w:r>
      </w:del>
      <w:r w:rsidRPr="00297DC2">
        <w:rPr>
          <w:rFonts w:ascii="Arial" w:hAnsi="Arial" w:cs="Arial"/>
          <w:lang w:eastAsia="zh-CN"/>
        </w:rPr>
        <w:t>enhancements to meet the target battery life in Rel-18 are necessary</w:t>
      </w:r>
      <w:r>
        <w:rPr>
          <w:rFonts w:ascii="Arial" w:hAnsi="Arial" w:cs="Arial"/>
          <w:lang w:eastAsia="zh-CN"/>
        </w:rPr>
        <w:t>.</w:t>
      </w:r>
      <w:ins w:id="658" w:author="CMCC" w:date="2022-11-17T20:22:00Z">
        <w:r w:rsidR="002964A1">
          <w:rPr>
            <w:rFonts w:ascii="Arial" w:hAnsi="Arial" w:cs="Arial"/>
            <w:lang w:eastAsia="zh-CN"/>
          </w:rPr>
          <w:t xml:space="preserve"> </w:t>
        </w:r>
      </w:ins>
    </w:p>
    <w:p w14:paraId="0787EC17" w14:textId="77777777" w:rsidR="001B4BFF" w:rsidRDefault="001B4BFF" w:rsidP="001B4BFF">
      <w:pPr>
        <w:snapToGrid w:val="0"/>
        <w:spacing w:beforeLines="50" w:before="120" w:line="288" w:lineRule="auto"/>
        <w:rPr>
          <w:rFonts w:ascii="Arial" w:hAnsi="Arial" w:cs="Arial"/>
          <w:lang w:eastAsia="zh-CN"/>
        </w:rPr>
      </w:pPr>
      <w:r>
        <w:rPr>
          <w:rFonts w:ascii="Arial" w:hAnsi="Arial" w:cs="Arial" w:hint="eastAsia"/>
          <w:lang w:eastAsia="zh-CN"/>
        </w:rPr>
        <w:t>T</w:t>
      </w:r>
      <w:r>
        <w:rPr>
          <w:rFonts w:ascii="Arial" w:hAnsi="Arial" w:cs="Arial"/>
          <w:lang w:eastAsia="zh-CN"/>
        </w:rPr>
        <w:t>he potential benefits and performance gains of the following aspects are evaluated:</w:t>
      </w:r>
    </w:p>
    <w:p w14:paraId="0478F564" w14:textId="77777777" w:rsidR="001B4BFF" w:rsidRDefault="001B4BFF" w:rsidP="00C35D71">
      <w:pPr>
        <w:pStyle w:val="aff4"/>
        <w:numPr>
          <w:ilvl w:val="0"/>
          <w:numId w:val="44"/>
        </w:numPr>
        <w:snapToGrid w:val="0"/>
        <w:spacing w:beforeLines="50" w:before="120" w:line="288" w:lineRule="auto"/>
        <w:jc w:val="both"/>
        <w:rPr>
          <w:rFonts w:ascii="Arial" w:hAnsi="Arial" w:cs="Arial"/>
          <w:sz w:val="20"/>
          <w:szCs w:val="20"/>
          <w:lang w:eastAsia="zh-CN"/>
        </w:rPr>
      </w:pPr>
      <w:r w:rsidRPr="00FD7B4C">
        <w:rPr>
          <w:rFonts w:ascii="Arial" w:hAnsi="Arial" w:cs="Arial"/>
          <w:sz w:val="20"/>
          <w:szCs w:val="20"/>
          <w:lang w:eastAsia="zh-CN"/>
        </w:rPr>
        <w:t xml:space="preserve">Extending DRX cycles beyond 10.24s is evaluated. </w:t>
      </w:r>
      <w:r>
        <w:rPr>
          <w:rFonts w:ascii="Arial" w:hAnsi="Arial" w:cs="Arial"/>
          <w:sz w:val="20"/>
          <w:szCs w:val="20"/>
          <w:lang w:eastAsia="zh-CN"/>
        </w:rPr>
        <w:t>Evaluation r</w:t>
      </w:r>
      <w:r w:rsidRPr="00FD7B4C">
        <w:rPr>
          <w:rFonts w:ascii="Arial" w:hAnsi="Arial" w:cs="Arial"/>
          <w:sz w:val="20"/>
          <w:szCs w:val="20"/>
          <w:lang w:eastAsia="zh-CN"/>
        </w:rPr>
        <w:t>esults with extended DRX cycle beyond 10.24s provide power saving gains with respect to that with the baseline DRX cycle of 1.28s, and is beneficial towards meeting the battery life requirement as extended DRX cycle beyond 10.24s allows a UE to</w:t>
      </w:r>
      <w:r>
        <w:rPr>
          <w:rFonts w:ascii="Arial" w:hAnsi="Arial" w:cs="Arial"/>
          <w:sz w:val="20"/>
          <w:szCs w:val="20"/>
          <w:lang w:eastAsia="zh-CN"/>
        </w:rPr>
        <w:t xml:space="preserve"> </w:t>
      </w:r>
      <w:r w:rsidRPr="00FD7B4C">
        <w:rPr>
          <w:rFonts w:ascii="Arial" w:hAnsi="Arial" w:cs="Arial"/>
          <w:sz w:val="20"/>
          <w:szCs w:val="20"/>
          <w:lang w:eastAsia="zh-CN"/>
        </w:rPr>
        <w:t>remain in a deeper sleep state for a longer duration.</w:t>
      </w:r>
    </w:p>
    <w:p w14:paraId="2F6AB84C" w14:textId="77777777" w:rsidR="001B4BFF" w:rsidRPr="001B4BFF" w:rsidRDefault="001B4BFF" w:rsidP="00C35D71">
      <w:pPr>
        <w:pStyle w:val="aff4"/>
        <w:numPr>
          <w:ilvl w:val="0"/>
          <w:numId w:val="44"/>
        </w:numPr>
        <w:snapToGrid w:val="0"/>
        <w:spacing w:beforeLines="50" w:before="120" w:line="288" w:lineRule="auto"/>
        <w:jc w:val="both"/>
        <w:rPr>
          <w:rFonts w:ascii="Arial" w:hAnsi="Arial" w:cs="Arial"/>
          <w:sz w:val="20"/>
          <w:szCs w:val="20"/>
          <w:lang w:eastAsia="zh-CN"/>
        </w:rPr>
      </w:pPr>
      <w:r w:rsidRPr="008E3A0B">
        <w:rPr>
          <w:rFonts w:ascii="Arial" w:eastAsia="宋体" w:hAnsi="Arial" w:cs="Arial"/>
          <w:sz w:val="20"/>
          <w:szCs w:val="20"/>
          <w:lang w:eastAsia="zh-CN"/>
        </w:rPr>
        <w:t>UE (re)entering RRC_CONNECTED state to obtain SRS (re)configuration for UL/DL+UL positioning is evaluated.</w:t>
      </w:r>
      <w:r>
        <w:rPr>
          <w:rFonts w:ascii="Arial" w:eastAsia="宋体" w:hAnsi="Arial" w:cs="Arial"/>
          <w:sz w:val="20"/>
          <w:szCs w:val="20"/>
          <w:lang w:eastAsia="zh-CN"/>
        </w:rPr>
        <w:t xml:space="preserve"> </w:t>
      </w:r>
      <w:r w:rsidRPr="008E3A0B">
        <w:rPr>
          <w:rFonts w:ascii="Arial" w:eastAsia="宋体" w:hAnsi="Arial" w:cs="Arial"/>
          <w:sz w:val="20"/>
          <w:szCs w:val="20"/>
          <w:lang w:eastAsia="zh-CN"/>
        </w:rPr>
        <w:t>Evaluation results show that UE (re)entering RRC_CONNECTED state to obtain SRS (re)configuration increases power consumption, and results without SRS (re)configuration procedure provide power saving gains with respect to that with</w:t>
      </w:r>
      <w:r w:rsidRPr="00B706E5">
        <w:rPr>
          <w:rFonts w:ascii="Arial" w:eastAsia="宋体" w:hAnsi="Arial" w:cs="Arial"/>
          <w:sz w:val="20"/>
          <w:szCs w:val="20"/>
          <w:lang w:eastAsia="zh-CN"/>
        </w:rPr>
        <w:t xml:space="preserve"> (re)entering RRC_CONNECTED state </w:t>
      </w:r>
      <w:r w:rsidRPr="008E3A0B">
        <w:rPr>
          <w:rFonts w:ascii="Arial" w:eastAsia="宋体" w:hAnsi="Arial" w:cs="Arial"/>
          <w:sz w:val="20"/>
          <w:szCs w:val="20"/>
          <w:lang w:eastAsia="zh-CN"/>
        </w:rPr>
        <w:t>to obtain SRS (re)configuration.</w:t>
      </w:r>
    </w:p>
    <w:p w14:paraId="2C2D1394" w14:textId="77777777" w:rsidR="001B4BFF" w:rsidRPr="00450F7B" w:rsidRDefault="001B4BFF" w:rsidP="00C35D71">
      <w:pPr>
        <w:pStyle w:val="aff4"/>
        <w:numPr>
          <w:ilvl w:val="0"/>
          <w:numId w:val="44"/>
        </w:numPr>
        <w:snapToGrid w:val="0"/>
        <w:spacing w:beforeLines="50" w:before="120" w:line="288" w:lineRule="auto"/>
        <w:jc w:val="both"/>
        <w:rPr>
          <w:rFonts w:ascii="Arial" w:eastAsia="宋体" w:hAnsi="Arial" w:cs="Arial"/>
          <w:sz w:val="20"/>
          <w:szCs w:val="20"/>
          <w:lang w:eastAsia="zh-CN"/>
        </w:rPr>
      </w:pPr>
      <w:r w:rsidRPr="001B4BFF">
        <w:rPr>
          <w:rFonts w:ascii="Arial" w:eastAsia="宋体" w:hAnsi="Arial" w:cs="Arial" w:hint="eastAsia"/>
          <w:sz w:val="20"/>
          <w:szCs w:val="20"/>
          <w:lang w:eastAsia="zh-CN"/>
        </w:rPr>
        <w:lastRenderedPageBreak/>
        <w:t>M</w:t>
      </w:r>
      <w:r w:rsidRPr="001B4BFF">
        <w:rPr>
          <w:rFonts w:ascii="Arial" w:eastAsia="宋体" w:hAnsi="Arial" w:cs="Arial"/>
          <w:sz w:val="20"/>
          <w:szCs w:val="20"/>
          <w:lang w:eastAsia="zh-CN"/>
        </w:rPr>
        <w:t>inimizing gaps</w:t>
      </w:r>
      <w:r>
        <w:rPr>
          <w:rFonts w:ascii="Arial" w:eastAsia="宋体" w:hAnsi="Arial" w:cs="Arial"/>
          <w:sz w:val="20"/>
          <w:szCs w:val="20"/>
          <w:lang w:eastAsia="zh-CN"/>
        </w:rPr>
        <w:t xml:space="preserve"> between PRS/SRS/paging/reporting/synchronization is evaluated. </w:t>
      </w:r>
      <w:r w:rsidRPr="008E3A0B">
        <w:rPr>
          <w:rFonts w:ascii="Arial" w:eastAsia="宋体" w:hAnsi="Arial" w:cs="Arial"/>
          <w:sz w:val="20"/>
          <w:szCs w:val="20"/>
          <w:lang w:eastAsia="zh-CN"/>
        </w:rPr>
        <w:t>Evaluation results show that</w:t>
      </w:r>
      <w:r w:rsidR="00450F7B" w:rsidRPr="00450F7B">
        <w:rPr>
          <w:rFonts w:ascii="Arial" w:eastAsia="宋体" w:hAnsi="Arial" w:cs="Arial" w:hint="eastAsia"/>
          <w:sz w:val="20"/>
          <w:szCs w:val="20"/>
          <w:lang w:eastAsia="zh-CN"/>
        </w:rPr>
        <w:t xml:space="preserve"> </w:t>
      </w:r>
      <w:r w:rsidR="00450F7B">
        <w:rPr>
          <w:rFonts w:ascii="Arial" w:eastAsia="宋体" w:hAnsi="Arial" w:cs="Arial"/>
          <w:sz w:val="20"/>
          <w:szCs w:val="20"/>
          <w:lang w:eastAsia="zh-CN"/>
        </w:rPr>
        <w:t>m</w:t>
      </w:r>
      <w:r w:rsidR="00450F7B" w:rsidRPr="001B4BFF">
        <w:rPr>
          <w:rFonts w:ascii="Arial" w:eastAsia="宋体" w:hAnsi="Arial" w:cs="Arial"/>
          <w:sz w:val="20"/>
          <w:szCs w:val="20"/>
          <w:lang w:eastAsia="zh-CN"/>
        </w:rPr>
        <w:t>inimizing gaps</w:t>
      </w:r>
      <w:r w:rsidR="00450F7B">
        <w:rPr>
          <w:rFonts w:ascii="Arial" w:eastAsia="宋体" w:hAnsi="Arial" w:cs="Arial"/>
          <w:sz w:val="20"/>
          <w:szCs w:val="20"/>
          <w:lang w:eastAsia="zh-CN"/>
        </w:rPr>
        <w:t xml:space="preserve"> between PRS/SRS/paging/reporting/synchronization</w:t>
      </w:r>
      <w:r w:rsidRPr="008E3A0B">
        <w:rPr>
          <w:rFonts w:ascii="Arial" w:eastAsia="宋体" w:hAnsi="Arial" w:cs="Arial"/>
          <w:sz w:val="20"/>
          <w:szCs w:val="20"/>
          <w:lang w:eastAsia="zh-CN"/>
        </w:rPr>
        <w:t xml:space="preserve"> </w:t>
      </w:r>
      <w:r w:rsidR="00450F7B" w:rsidRPr="00450F7B">
        <w:rPr>
          <w:rFonts w:ascii="Arial" w:eastAsia="宋体" w:hAnsi="Arial" w:cs="Arial"/>
          <w:sz w:val="20"/>
          <w:szCs w:val="20"/>
          <w:lang w:eastAsia="zh-CN"/>
        </w:rPr>
        <w:t>reduces power consumption, and provide power saving gains with respect to that without minimized gaps.</w:t>
      </w:r>
    </w:p>
    <w:p w14:paraId="5854D1AE" w14:textId="6F7946B0" w:rsidR="001B4BFF" w:rsidRPr="001B4BFF" w:rsidRDefault="001B4BFF" w:rsidP="00C35D71">
      <w:pPr>
        <w:pStyle w:val="aff4"/>
        <w:numPr>
          <w:ilvl w:val="0"/>
          <w:numId w:val="44"/>
        </w:numPr>
        <w:snapToGrid w:val="0"/>
        <w:spacing w:beforeLines="50" w:before="120" w:line="288" w:lineRule="auto"/>
        <w:jc w:val="both"/>
        <w:rPr>
          <w:rFonts w:ascii="Arial" w:eastAsia="宋体" w:hAnsi="Arial" w:cs="Arial"/>
          <w:sz w:val="20"/>
          <w:szCs w:val="20"/>
          <w:lang w:eastAsia="zh-CN"/>
        </w:rPr>
      </w:pPr>
      <w:r>
        <w:rPr>
          <w:rFonts w:ascii="Arial" w:eastAsia="宋体" w:hAnsi="Arial" w:cs="Arial" w:hint="eastAsia"/>
          <w:sz w:val="20"/>
          <w:szCs w:val="20"/>
          <w:lang w:eastAsia="zh-CN"/>
        </w:rPr>
        <w:t>S</w:t>
      </w:r>
      <w:r>
        <w:rPr>
          <w:rFonts w:ascii="Arial" w:eastAsia="宋体" w:hAnsi="Arial" w:cs="Arial"/>
          <w:sz w:val="20"/>
          <w:szCs w:val="20"/>
          <w:lang w:eastAsia="zh-CN"/>
        </w:rPr>
        <w:t xml:space="preserve">implified PRS configuration with 1-symbol PRS and comb size &gt; 12 is evaluated. </w:t>
      </w:r>
      <w:r w:rsidRPr="008E3A0B">
        <w:rPr>
          <w:rFonts w:ascii="Arial" w:eastAsia="宋体" w:hAnsi="Arial" w:cs="Arial"/>
          <w:sz w:val="20"/>
          <w:szCs w:val="20"/>
          <w:lang w:eastAsia="zh-CN"/>
        </w:rPr>
        <w:t xml:space="preserve">Evaluation results show that </w:t>
      </w:r>
      <w:ins w:id="659" w:author="CMCC" w:date="2022-11-17T20:26:00Z">
        <w:r w:rsidR="00383ED7" w:rsidRPr="00383ED7">
          <w:rPr>
            <w:rFonts w:ascii="Arial" w:eastAsia="宋体" w:hAnsi="Arial" w:cs="Arial"/>
            <w:sz w:val="20"/>
            <w:szCs w:val="20"/>
            <w:lang w:eastAsia="zh-CN"/>
          </w:rPr>
          <w:t>i</w:t>
        </w:r>
      </w:ins>
      <w:ins w:id="660" w:author="CMCC" w:date="2022-11-17T20:25:00Z">
        <w:r w:rsidR="00383ED7" w:rsidRPr="00383ED7">
          <w:rPr>
            <w:rFonts w:ascii="Arial" w:eastAsia="宋体" w:hAnsi="Arial" w:cs="Arial"/>
            <w:sz w:val="20"/>
            <w:szCs w:val="20"/>
            <w:lang w:eastAsia="zh-CN"/>
          </w:rPr>
          <w:t>n the case of K=1, C2=800, DRX cycle = 10.24s with ultra-deep sleep option 2</w:t>
        </w:r>
      </w:ins>
      <w:ins w:id="661" w:author="CMCC" w:date="2022-11-17T20:26:00Z">
        <w:r w:rsidR="00383ED7">
          <w:rPr>
            <w:rFonts w:ascii="Arial" w:eastAsia="宋体" w:hAnsi="Arial" w:cs="Arial"/>
            <w:sz w:val="20"/>
            <w:szCs w:val="20"/>
            <w:lang w:eastAsia="zh-CN"/>
          </w:rPr>
          <w:t xml:space="preserve">, </w:t>
        </w:r>
      </w:ins>
      <w:r w:rsidR="00450F7B">
        <w:rPr>
          <w:rFonts w:ascii="Arial" w:eastAsia="宋体" w:hAnsi="Arial" w:cs="Arial"/>
          <w:sz w:val="20"/>
          <w:szCs w:val="20"/>
          <w:lang w:eastAsia="zh-CN"/>
        </w:rPr>
        <w:t xml:space="preserve">using </w:t>
      </w:r>
      <w:r w:rsidR="00450F7B" w:rsidRPr="00450F7B">
        <w:rPr>
          <w:rFonts w:ascii="Arial" w:eastAsia="宋体" w:hAnsi="Arial" w:cs="Arial"/>
          <w:sz w:val="20"/>
          <w:szCs w:val="20"/>
          <w:lang w:eastAsia="zh-CN"/>
        </w:rPr>
        <w:t>1-symbol PRS can satisfy 6-month battery life but more than 1 symbol PRS cannot</w:t>
      </w:r>
      <w:r w:rsidRPr="008E3A0B">
        <w:rPr>
          <w:rFonts w:ascii="Arial" w:eastAsia="宋体" w:hAnsi="Arial" w:cs="Arial"/>
          <w:sz w:val="20"/>
          <w:szCs w:val="20"/>
          <w:lang w:eastAsia="zh-CN"/>
        </w:rPr>
        <w:t>.</w:t>
      </w:r>
    </w:p>
    <w:p w14:paraId="48FCF3E6" w14:textId="0BA044B7" w:rsidR="001B4BFF" w:rsidRPr="00383ED7" w:rsidRDefault="00805766" w:rsidP="001B4BFF">
      <w:pPr>
        <w:snapToGrid w:val="0"/>
        <w:spacing w:beforeLines="50" w:before="120" w:line="288" w:lineRule="auto"/>
        <w:rPr>
          <w:rFonts w:ascii="Arial" w:eastAsia="宋体" w:hAnsi="Arial" w:cs="Arial"/>
          <w:lang w:eastAsia="zh-CN"/>
        </w:rPr>
      </w:pPr>
      <w:ins w:id="662" w:author="CMCC" w:date="2022-11-17T20:24:00Z">
        <w:r w:rsidRPr="00805766">
          <w:rPr>
            <w:rFonts w:ascii="Arial" w:eastAsia="宋体" w:hAnsi="Arial" w:cs="Arial"/>
            <w:lang w:eastAsia="zh-CN"/>
          </w:rPr>
          <w:t>For the purpose of LPHAP evaluation towards meeting the battery life requirement, an ultra-deep sleep state is adopted</w:t>
        </w:r>
      </w:ins>
      <w:ins w:id="663" w:author="CMCC" w:date="2022-11-17T22:46:00Z">
        <w:r w:rsidR="00E14C22">
          <w:rPr>
            <w:rFonts w:ascii="Arial" w:eastAsia="宋体" w:hAnsi="Arial" w:cs="Arial"/>
            <w:lang w:eastAsia="zh-CN"/>
          </w:rPr>
          <w:t xml:space="preserve"> </w:t>
        </w:r>
      </w:ins>
      <w:ins w:id="664" w:author="CMCC" w:date="2022-11-17T20:24:00Z">
        <w:r w:rsidRPr="00805766">
          <w:rPr>
            <w:rFonts w:ascii="Arial" w:eastAsia="宋体" w:hAnsi="Arial" w:cs="Arial"/>
            <w:lang w:eastAsia="zh-CN"/>
          </w:rPr>
          <w:t>with the following characteristics</w:t>
        </w:r>
      </w:ins>
      <w:ins w:id="665" w:author="CMCC" w:date="2022-11-17T20:25:00Z">
        <w:r>
          <w:rPr>
            <w:rFonts w:ascii="Arial" w:eastAsia="宋体" w:hAnsi="Arial" w:cs="Arial"/>
            <w:lang w:eastAsia="zh-CN"/>
          </w:rPr>
          <w:t xml:space="preserve"> as the baseline</w:t>
        </w:r>
      </w:ins>
      <w:ins w:id="666" w:author="CMCC" w:date="2022-11-17T20:24:00Z">
        <w:r w:rsidRPr="00805766">
          <w:rPr>
            <w:rFonts w:ascii="Arial" w:eastAsia="宋体" w:hAnsi="Arial" w:cs="Arial"/>
            <w:lang w:eastAsia="zh-CN"/>
          </w:rPr>
          <w:t>: the relative power unit</w:t>
        </w:r>
      </w:ins>
      <w:ins w:id="667" w:author="CMCC" w:date="2022-11-17T22:47:00Z">
        <w:r w:rsidR="00E14C22">
          <w:rPr>
            <w:rFonts w:ascii="Arial" w:eastAsia="宋体" w:hAnsi="Arial" w:cs="Arial"/>
            <w:lang w:eastAsia="zh-CN"/>
          </w:rPr>
          <w:t xml:space="preserve"> of </w:t>
        </w:r>
      </w:ins>
      <w:ins w:id="668" w:author="CMCC" w:date="2022-11-17T20:24:00Z">
        <w:r w:rsidRPr="00805766">
          <w:rPr>
            <w:rFonts w:ascii="Arial" w:eastAsia="宋体" w:hAnsi="Arial" w:cs="Arial"/>
            <w:lang w:eastAsia="zh-CN"/>
          </w:rPr>
          <w:t>0.015</w:t>
        </w:r>
      </w:ins>
      <w:ins w:id="669" w:author="CMCC" w:date="2022-11-17T22:47:00Z">
        <w:r w:rsidR="00E14C22">
          <w:rPr>
            <w:rFonts w:ascii="Arial" w:eastAsia="宋体" w:hAnsi="Arial" w:cs="Arial"/>
            <w:lang w:eastAsia="zh-CN"/>
          </w:rPr>
          <w:t xml:space="preserve">, </w:t>
        </w:r>
      </w:ins>
      <w:ins w:id="670" w:author="CMCC" w:date="2022-11-17T20:24:00Z">
        <w:r w:rsidRPr="00805766">
          <w:rPr>
            <w:rFonts w:ascii="Arial" w:eastAsia="宋体" w:hAnsi="Arial" w:cs="Arial"/>
            <w:lang w:eastAsia="zh-CN"/>
          </w:rPr>
          <w:t>additional transition energy</w:t>
        </w:r>
      </w:ins>
      <w:ins w:id="671" w:author="CMCC" w:date="2022-11-17T22:47:00Z">
        <w:r w:rsidR="00E14C22">
          <w:rPr>
            <w:rFonts w:ascii="Arial" w:eastAsia="宋体" w:hAnsi="Arial" w:cs="Arial"/>
            <w:lang w:eastAsia="zh-CN"/>
          </w:rPr>
          <w:t xml:space="preserve"> of </w:t>
        </w:r>
      </w:ins>
      <w:ins w:id="672" w:author="CMCC" w:date="2022-11-17T20:24:00Z">
        <w:r w:rsidRPr="00805766">
          <w:rPr>
            <w:rFonts w:ascii="Arial" w:eastAsia="宋体" w:hAnsi="Arial" w:cs="Arial"/>
            <w:lang w:eastAsia="zh-CN"/>
          </w:rPr>
          <w:t>10000</w:t>
        </w:r>
      </w:ins>
      <w:ins w:id="673" w:author="CMCC" w:date="2022-11-17T22:47:00Z">
        <w:r w:rsidR="00E14C22">
          <w:rPr>
            <w:rFonts w:ascii="Arial" w:eastAsia="宋体" w:hAnsi="Arial" w:cs="Arial"/>
            <w:lang w:eastAsia="zh-CN"/>
          </w:rPr>
          <w:t>, and</w:t>
        </w:r>
      </w:ins>
      <w:ins w:id="674" w:author="CMCC" w:date="2022-11-17T20:24:00Z">
        <w:r w:rsidRPr="00805766">
          <w:rPr>
            <w:rFonts w:ascii="Arial" w:eastAsia="宋体" w:hAnsi="Arial" w:cs="Arial"/>
            <w:lang w:eastAsia="zh-CN"/>
          </w:rPr>
          <w:t xml:space="preserve"> total transition time</w:t>
        </w:r>
      </w:ins>
      <w:ins w:id="675" w:author="CMCC" w:date="2022-11-17T22:47:00Z">
        <w:r w:rsidR="00E14C22">
          <w:rPr>
            <w:rFonts w:ascii="Arial" w:eastAsia="宋体" w:hAnsi="Arial" w:cs="Arial"/>
            <w:lang w:eastAsia="zh-CN"/>
          </w:rPr>
          <w:t xml:space="preserve"> of </w:t>
        </w:r>
      </w:ins>
      <w:ins w:id="676" w:author="CMCC" w:date="2022-11-17T20:24:00Z">
        <w:r w:rsidRPr="00805766">
          <w:rPr>
            <w:rFonts w:ascii="Arial" w:eastAsia="宋体" w:hAnsi="Arial" w:cs="Arial"/>
            <w:lang w:eastAsia="zh-CN"/>
          </w:rPr>
          <w:t>400ms.</w:t>
        </w:r>
      </w:ins>
      <w:ins w:id="677" w:author="CMCC" w:date="2022-11-17T20:25:00Z">
        <w:r>
          <w:rPr>
            <w:rFonts w:ascii="Arial" w:eastAsia="宋体" w:hAnsi="Arial" w:cs="Arial" w:hint="eastAsia"/>
            <w:lang w:eastAsia="zh-CN"/>
          </w:rPr>
          <w:t xml:space="preserve"> </w:t>
        </w:r>
      </w:ins>
      <w:r w:rsidR="001B4BFF">
        <w:rPr>
          <w:rFonts w:ascii="Arial" w:eastAsia="宋体" w:hAnsi="Arial" w:cs="Arial"/>
          <w:lang w:eastAsia="zh-CN"/>
        </w:rPr>
        <w:t xml:space="preserve">The evaluations on overall enhancements including at least one or combinations of DRX cycle beyond 10.24s, ultra-deep sleep state, minimized gaps between PRS/SRS/paging/reporting/synchronization, and no SRS (re)configuration procedure show that </w:t>
      </w:r>
      <w:r w:rsidR="001B4BFF" w:rsidRPr="006E2983">
        <w:rPr>
          <w:rFonts w:ascii="Arial" w:hAnsi="Arial" w:cs="Arial"/>
          <w:lang w:eastAsia="zh-CN"/>
        </w:rPr>
        <w:t>the target battery life required by LPHAP use case 6</w:t>
      </w:r>
      <w:r w:rsidR="001B4BFF">
        <w:rPr>
          <w:rFonts w:ascii="Arial" w:hAnsi="Arial" w:cs="Arial"/>
          <w:lang w:eastAsia="zh-CN"/>
        </w:rPr>
        <w:t xml:space="preserve"> can be satisfied for </w:t>
      </w:r>
      <w:r w:rsidR="001B4BFF" w:rsidRPr="006E2983">
        <w:rPr>
          <w:rFonts w:ascii="Arial" w:hAnsi="Arial" w:cs="Arial"/>
          <w:lang w:eastAsia="zh-CN"/>
        </w:rPr>
        <w:t>majority of the evaluation scenarios that are examined.</w:t>
      </w:r>
    </w:p>
    <w:p w14:paraId="063FF783" w14:textId="0CDCE33F" w:rsidR="00E14C22" w:rsidRPr="00290821" w:rsidDel="00290821" w:rsidRDefault="001B4BFF" w:rsidP="001B4BFF">
      <w:pPr>
        <w:snapToGrid w:val="0"/>
        <w:spacing w:beforeLines="50" w:before="120" w:line="288" w:lineRule="auto"/>
        <w:rPr>
          <w:del w:id="678" w:author="CMCC" w:date="2022-11-17T23:14:00Z"/>
          <w:rFonts w:ascii="Arial" w:eastAsiaTheme="minorEastAsia" w:hAnsi="Arial" w:cs="Arial"/>
          <w:lang w:eastAsia="zh-CN"/>
          <w:rPrChange w:id="679" w:author="CMCC" w:date="2022-11-17T23:14:00Z">
            <w:rPr>
              <w:del w:id="680" w:author="CMCC" w:date="2022-11-17T23:14:00Z"/>
              <w:rFonts w:ascii="Arial" w:hAnsi="Arial" w:cs="Arial"/>
              <w:lang w:eastAsia="zh-CN"/>
            </w:rPr>
          </w:rPrChange>
        </w:rPr>
      </w:pPr>
      <w:r w:rsidRPr="0070342C">
        <w:rPr>
          <w:rFonts w:ascii="Arial" w:hAnsi="Arial" w:cs="Arial"/>
          <w:lang w:eastAsia="zh-CN"/>
        </w:rPr>
        <w:t xml:space="preserve">The potential enhancements </w:t>
      </w:r>
      <w:r>
        <w:rPr>
          <w:rFonts w:ascii="Arial" w:hAnsi="Arial" w:cs="Arial"/>
          <w:lang w:eastAsia="zh-CN"/>
        </w:rPr>
        <w:t>that provide power saving gains and benefits to improve battery life are</w:t>
      </w:r>
      <w:r w:rsidRPr="0070342C">
        <w:rPr>
          <w:rFonts w:ascii="Arial" w:hAnsi="Arial" w:cs="Arial"/>
          <w:lang w:eastAsia="zh-CN"/>
        </w:rPr>
        <w:t xml:space="preserve"> studied</w:t>
      </w:r>
      <w:r>
        <w:rPr>
          <w:rFonts w:ascii="Arial" w:hAnsi="Arial" w:cs="Arial"/>
          <w:lang w:eastAsia="zh-CN"/>
        </w:rPr>
        <w:t xml:space="preserve"> </w:t>
      </w:r>
      <w:del w:id="681" w:author="CMCC" w:date="2022-11-17T21:24:00Z">
        <w:r w:rsidDel="001E58D7">
          <w:rPr>
            <w:rFonts w:ascii="Arial" w:hAnsi="Arial" w:cs="Arial"/>
            <w:lang w:eastAsia="zh-CN"/>
          </w:rPr>
          <w:delText>and</w:delText>
        </w:r>
        <w:r w:rsidRPr="0070342C" w:rsidDel="001E58D7">
          <w:rPr>
            <w:rFonts w:ascii="Arial" w:hAnsi="Arial" w:cs="Arial"/>
            <w:lang w:eastAsia="zh-CN"/>
          </w:rPr>
          <w:delText xml:space="preserve"> outlined</w:delText>
        </w:r>
      </w:del>
      <w:ins w:id="682" w:author="CMCC" w:date="2022-11-17T21:24:00Z">
        <w:r w:rsidR="001E58D7">
          <w:rPr>
            <w:rFonts w:ascii="Arial" w:hAnsi="Arial" w:cs="Arial"/>
            <w:lang w:eastAsia="zh-CN"/>
          </w:rPr>
          <w:t>are</w:t>
        </w:r>
      </w:ins>
      <w:r w:rsidRPr="0070342C">
        <w:rPr>
          <w:rFonts w:ascii="Arial" w:hAnsi="Arial" w:cs="Arial"/>
          <w:lang w:eastAsia="zh-CN"/>
        </w:rPr>
        <w:t xml:space="preserve"> in Clause </w:t>
      </w:r>
      <w:r>
        <w:rPr>
          <w:rFonts w:ascii="Arial" w:hAnsi="Arial" w:cs="Arial"/>
          <w:lang w:eastAsia="zh-CN"/>
        </w:rPr>
        <w:t xml:space="preserve">6.4.2, and that identified with potential specification impact are </w:t>
      </w:r>
      <w:del w:id="683" w:author="CMCC" w:date="2022-11-17T21:24:00Z">
        <w:r w:rsidDel="001E58D7">
          <w:rPr>
            <w:rFonts w:ascii="Arial" w:hAnsi="Arial" w:cs="Arial"/>
            <w:lang w:eastAsia="zh-CN"/>
          </w:rPr>
          <w:delText xml:space="preserve">outlined </w:delText>
        </w:r>
      </w:del>
      <w:r>
        <w:rPr>
          <w:rFonts w:ascii="Arial" w:hAnsi="Arial" w:cs="Arial"/>
          <w:lang w:eastAsia="zh-CN"/>
        </w:rPr>
        <w:t xml:space="preserve">in Clause 6.4.4. </w:t>
      </w:r>
    </w:p>
    <w:p w14:paraId="5EEF0E5C" w14:textId="59ECE91A" w:rsidR="001B4BFF" w:rsidRPr="00737DD2" w:rsidRDefault="001B4BFF" w:rsidP="001B4BFF">
      <w:pPr>
        <w:snapToGrid w:val="0"/>
        <w:spacing w:beforeLines="50" w:before="120" w:line="288" w:lineRule="auto"/>
        <w:rPr>
          <w:rFonts w:ascii="Arial" w:hAnsi="Arial" w:cs="Arial"/>
          <w:lang w:eastAsia="zh-CN"/>
        </w:rPr>
      </w:pPr>
      <w:r w:rsidRPr="00737DD2">
        <w:rPr>
          <w:rFonts w:ascii="Arial" w:hAnsi="Arial" w:cs="Arial"/>
          <w:lang w:eastAsia="zh-CN"/>
        </w:rPr>
        <w:t>The following enhancements are recommended for normative work:</w:t>
      </w:r>
    </w:p>
    <w:p w14:paraId="1406BBD0" w14:textId="6AFADE4E" w:rsidR="002B2948" w:rsidRDefault="004715D3" w:rsidP="00C35D71">
      <w:pPr>
        <w:pStyle w:val="aff4"/>
        <w:numPr>
          <w:ilvl w:val="0"/>
          <w:numId w:val="44"/>
        </w:numPr>
        <w:snapToGrid w:val="0"/>
        <w:spacing w:beforeLines="50" w:before="120" w:line="288" w:lineRule="auto"/>
        <w:jc w:val="both"/>
        <w:rPr>
          <w:ins w:id="684" w:author="CMCC" w:date="2022-11-18T00:10:00Z"/>
          <w:rFonts w:ascii="Arial" w:hAnsi="Arial" w:cs="Arial"/>
          <w:sz w:val="20"/>
          <w:szCs w:val="20"/>
          <w:lang w:eastAsia="zh-CN"/>
        </w:rPr>
      </w:pPr>
      <w:r w:rsidRPr="004715D3">
        <w:rPr>
          <w:rFonts w:ascii="Arial" w:hAnsi="Arial" w:cs="Arial"/>
          <w:sz w:val="20"/>
          <w:szCs w:val="20"/>
          <w:lang w:eastAsia="zh-CN"/>
        </w:rPr>
        <w:t xml:space="preserve">For UL </w:t>
      </w:r>
      <w:r w:rsidRPr="004715D3">
        <w:rPr>
          <w:rFonts w:ascii="Arial" w:eastAsia="宋体" w:hAnsi="Arial" w:cs="Arial"/>
          <w:sz w:val="20"/>
          <w:szCs w:val="20"/>
          <w:lang w:eastAsia="zh-CN"/>
        </w:rPr>
        <w:t>and</w:t>
      </w:r>
      <w:r w:rsidRPr="004715D3">
        <w:rPr>
          <w:rFonts w:ascii="Arial" w:hAnsi="Arial" w:cs="Arial"/>
          <w:sz w:val="20"/>
          <w:szCs w:val="20"/>
          <w:lang w:eastAsia="zh-CN"/>
        </w:rPr>
        <w:t xml:space="preserve"> DL+UL positioning for UEs in RRC_INACTIVE state, the enhancements on SRS for positioning in order to avoid frequent RRC connection for SRS (re)configuration is recommended for normative work.</w:t>
      </w:r>
    </w:p>
    <w:p w14:paraId="352F4ED2" w14:textId="2FC4273A" w:rsidR="004F04A0" w:rsidRDefault="004F04A0" w:rsidP="00C35D71">
      <w:pPr>
        <w:pStyle w:val="aff4"/>
        <w:numPr>
          <w:ilvl w:val="0"/>
          <w:numId w:val="44"/>
        </w:numPr>
        <w:snapToGrid w:val="0"/>
        <w:spacing w:beforeLines="50" w:before="120" w:line="288" w:lineRule="auto"/>
        <w:jc w:val="both"/>
        <w:rPr>
          <w:ins w:id="685" w:author="CMCC" w:date="2022-11-18T00:11:00Z"/>
          <w:rFonts w:ascii="Arial" w:hAnsi="Arial" w:cs="Arial"/>
          <w:sz w:val="20"/>
          <w:szCs w:val="20"/>
          <w:lang w:eastAsia="zh-CN"/>
        </w:rPr>
      </w:pPr>
      <w:ins w:id="686" w:author="CMCC" w:date="2022-11-18T00:10:00Z">
        <w:r w:rsidRPr="004F04A0">
          <w:rPr>
            <w:rFonts w:ascii="Arial" w:hAnsi="Arial" w:cs="Arial"/>
            <w:sz w:val="20"/>
            <w:szCs w:val="20"/>
            <w:lang w:eastAsia="zh-CN"/>
            <w:rPrChange w:id="687" w:author="CMCC" w:date="2022-11-18T00:10:00Z">
              <w:rPr>
                <w:lang w:eastAsia="x-none"/>
              </w:rPr>
            </w:rPrChange>
          </w:rPr>
          <w:t xml:space="preserve">Extending DRX cycle beyond 10.24s was studied and found beneficial towards meeting the battery life requirement for LPHAP, and is recommended for normative work on Rel-18 positioning enhancements from </w:t>
        </w:r>
        <w:r>
          <w:rPr>
            <w:rFonts w:ascii="Arial" w:hAnsi="Arial" w:cs="Arial"/>
            <w:sz w:val="20"/>
            <w:szCs w:val="20"/>
            <w:lang w:eastAsia="zh-CN"/>
          </w:rPr>
          <w:t>physical layer’s</w:t>
        </w:r>
        <w:r w:rsidRPr="004F04A0">
          <w:rPr>
            <w:rFonts w:ascii="Arial" w:hAnsi="Arial" w:cs="Arial"/>
            <w:sz w:val="20"/>
            <w:szCs w:val="20"/>
            <w:lang w:eastAsia="zh-CN"/>
            <w:rPrChange w:id="688" w:author="CMCC" w:date="2022-11-18T00:10:00Z">
              <w:rPr>
                <w:lang w:eastAsia="x-none"/>
              </w:rPr>
            </w:rPrChange>
          </w:rPr>
          <w:t xml:space="preserve"> perspective.</w:t>
        </w:r>
      </w:ins>
    </w:p>
    <w:p w14:paraId="1321BB4F" w14:textId="2DC60FD5" w:rsidR="00F50AE5" w:rsidRDefault="00F50AE5" w:rsidP="00C35D71">
      <w:pPr>
        <w:pStyle w:val="aff4"/>
        <w:numPr>
          <w:ilvl w:val="0"/>
          <w:numId w:val="44"/>
        </w:numPr>
        <w:snapToGrid w:val="0"/>
        <w:spacing w:beforeLines="50" w:before="120" w:line="288" w:lineRule="auto"/>
        <w:jc w:val="both"/>
        <w:rPr>
          <w:rFonts w:ascii="Arial" w:hAnsi="Arial" w:cs="Arial"/>
          <w:sz w:val="20"/>
          <w:szCs w:val="20"/>
          <w:lang w:eastAsia="zh-CN"/>
        </w:rPr>
      </w:pPr>
      <w:ins w:id="689" w:author="CMCC" w:date="2022-11-18T00:11:00Z">
        <w:r w:rsidRPr="00F50AE5">
          <w:rPr>
            <w:rFonts w:ascii="Arial" w:hAnsi="Arial" w:cs="Arial"/>
            <w:sz w:val="20"/>
            <w:szCs w:val="20"/>
            <w:lang w:eastAsia="zh-CN"/>
            <w:rPrChange w:id="690" w:author="CMCC" w:date="2022-11-18T00:11:00Z">
              <w:rPr>
                <w:lang w:eastAsia="x-none"/>
              </w:rPr>
            </w:rPrChange>
          </w:rPr>
          <w:t>From physical layer’s perspective, DL PRS measurement for UEs in RRC_IDLE state is recommended for the normative work.</w:t>
        </w:r>
      </w:ins>
    </w:p>
    <w:p w14:paraId="615FCC9D" w14:textId="21198472" w:rsidR="002B2948" w:rsidRPr="002B2948" w:rsidDel="004F04A0" w:rsidRDefault="004F04A0" w:rsidP="00C35D71">
      <w:pPr>
        <w:pStyle w:val="aff4"/>
        <w:numPr>
          <w:ilvl w:val="0"/>
          <w:numId w:val="44"/>
        </w:numPr>
        <w:snapToGrid w:val="0"/>
        <w:spacing w:beforeLines="50" w:before="120" w:line="288" w:lineRule="auto"/>
        <w:jc w:val="both"/>
        <w:rPr>
          <w:del w:id="691" w:author="CMCC" w:date="2022-11-18T00:09:00Z"/>
          <w:rFonts w:ascii="Arial" w:hAnsi="Arial" w:cs="Arial"/>
          <w:sz w:val="20"/>
          <w:szCs w:val="20"/>
          <w:lang w:eastAsia="zh-CN"/>
        </w:rPr>
      </w:pPr>
      <w:ins w:id="692" w:author="CMCC" w:date="2022-11-18T00:10:00Z">
        <w:r w:rsidDel="004F04A0">
          <w:rPr>
            <w:rFonts w:ascii="Arial" w:eastAsiaTheme="minorEastAsia" w:hAnsi="Arial" w:cs="Arial" w:hint="eastAsia"/>
            <w:sz w:val="20"/>
            <w:szCs w:val="20"/>
            <w:lang w:eastAsia="zh-CN"/>
          </w:rPr>
          <w:t xml:space="preserve"> </w:t>
        </w:r>
      </w:ins>
      <w:del w:id="693" w:author="CMCC" w:date="2022-11-18T00:09:00Z">
        <w:r w:rsidR="002B2948" w:rsidDel="004F04A0">
          <w:rPr>
            <w:rFonts w:ascii="Arial" w:eastAsiaTheme="minorEastAsia" w:hAnsi="Arial" w:cs="Arial" w:hint="eastAsia"/>
            <w:sz w:val="20"/>
            <w:szCs w:val="20"/>
            <w:lang w:eastAsia="zh-CN"/>
          </w:rPr>
          <w:delText>[</w:delText>
        </w:r>
        <w:r w:rsidR="002B2948" w:rsidDel="004F04A0">
          <w:rPr>
            <w:rFonts w:ascii="Arial" w:eastAsiaTheme="minorEastAsia" w:hAnsi="Arial" w:cs="Arial"/>
            <w:sz w:val="20"/>
            <w:szCs w:val="20"/>
            <w:lang w:eastAsia="zh-CN"/>
          </w:rPr>
          <w:delText>xxx]</w:delText>
        </w:r>
      </w:del>
    </w:p>
    <w:p w14:paraId="333989C3" w14:textId="62B61A7F" w:rsidR="001B4BFF" w:rsidDel="00F50AE5" w:rsidRDefault="001B4BFF" w:rsidP="001B4BFF">
      <w:pPr>
        <w:snapToGrid w:val="0"/>
        <w:spacing w:beforeLines="50" w:before="120" w:line="288" w:lineRule="auto"/>
        <w:rPr>
          <w:del w:id="694" w:author="CMCC" w:date="2022-11-18T00:11:00Z"/>
          <w:rFonts w:ascii="Arial" w:hAnsi="Arial" w:cs="Arial"/>
          <w:lang w:eastAsia="zh-CN"/>
        </w:rPr>
      </w:pPr>
      <w:del w:id="695" w:author="CMCC" w:date="2022-11-18T00:11:00Z">
        <w:r w:rsidRPr="006E2983" w:rsidDel="00F50AE5">
          <w:rPr>
            <w:rFonts w:ascii="Arial" w:hAnsi="Arial" w:cs="Arial"/>
            <w:lang w:eastAsia="zh-CN"/>
          </w:rPr>
          <w:delText>The following enhancement</w:delText>
        </w:r>
        <w:r w:rsidR="001A6E5F" w:rsidDel="00F50AE5">
          <w:rPr>
            <w:rFonts w:ascii="Arial" w:hAnsi="Arial" w:cs="Arial"/>
            <w:lang w:eastAsia="zh-CN"/>
          </w:rPr>
          <w:delText xml:space="preserve"> is</w:delText>
        </w:r>
        <w:r w:rsidRPr="006E2983" w:rsidDel="00F50AE5">
          <w:rPr>
            <w:rFonts w:ascii="Arial" w:hAnsi="Arial" w:cs="Arial"/>
            <w:lang w:eastAsia="zh-CN"/>
          </w:rPr>
          <w:delText xml:space="preserve"> considered beneficial </w:delText>
        </w:r>
        <w:r w:rsidR="00AD05B0" w:rsidDel="00F50AE5">
          <w:rPr>
            <w:rFonts w:ascii="Arial" w:hAnsi="Arial" w:cs="Arial"/>
            <w:lang w:eastAsia="zh-CN"/>
          </w:rPr>
          <w:delText>towards</w:delText>
        </w:r>
        <w:r w:rsidRPr="006E2983" w:rsidDel="00F50AE5">
          <w:rPr>
            <w:rFonts w:ascii="Arial" w:hAnsi="Arial" w:cs="Arial"/>
            <w:lang w:eastAsia="zh-CN"/>
          </w:rPr>
          <w:delText xml:space="preserve"> </w:delText>
        </w:r>
        <w:r w:rsidR="00AD05B0" w:rsidDel="00F50AE5">
          <w:rPr>
            <w:rFonts w:ascii="Arial" w:hAnsi="Arial" w:cs="Arial"/>
            <w:lang w:eastAsia="zh-CN"/>
          </w:rPr>
          <w:delText>meeting the target</w:delText>
        </w:r>
        <w:r w:rsidRPr="006E2983" w:rsidDel="00F50AE5">
          <w:rPr>
            <w:rFonts w:ascii="Arial" w:hAnsi="Arial" w:cs="Arial"/>
            <w:lang w:eastAsia="zh-CN"/>
          </w:rPr>
          <w:delText xml:space="preserve"> </w:delText>
        </w:r>
        <w:r w:rsidDel="00F50AE5">
          <w:rPr>
            <w:rFonts w:ascii="Arial" w:hAnsi="Arial" w:cs="Arial"/>
            <w:lang w:eastAsia="zh-CN"/>
          </w:rPr>
          <w:delText>battery life, which no specification impact is identified from RAN1’s perspective:</w:delText>
        </w:r>
      </w:del>
    </w:p>
    <w:p w14:paraId="4166D8CE" w14:textId="55CFBD7C" w:rsidR="001B4BFF" w:rsidRPr="008C19D9" w:rsidDel="00F50AE5" w:rsidRDefault="001B4BFF" w:rsidP="00C35D71">
      <w:pPr>
        <w:pStyle w:val="aff4"/>
        <w:numPr>
          <w:ilvl w:val="0"/>
          <w:numId w:val="44"/>
        </w:numPr>
        <w:snapToGrid w:val="0"/>
        <w:spacing w:beforeLines="50" w:before="120" w:line="288" w:lineRule="auto"/>
        <w:jc w:val="both"/>
        <w:rPr>
          <w:del w:id="696" w:author="CMCC" w:date="2022-11-18T00:11:00Z"/>
          <w:rFonts w:ascii="Arial" w:eastAsia="宋体" w:hAnsi="Arial" w:cs="Arial"/>
          <w:sz w:val="20"/>
          <w:szCs w:val="20"/>
          <w:lang w:eastAsia="zh-CN"/>
        </w:rPr>
      </w:pPr>
      <w:del w:id="697" w:author="CMCC" w:date="2022-11-18T00:11:00Z">
        <w:r w:rsidRPr="008C19D9" w:rsidDel="00F50AE5">
          <w:rPr>
            <w:rFonts w:ascii="Arial" w:eastAsia="宋体" w:hAnsi="Arial" w:cs="Arial" w:hint="eastAsia"/>
            <w:sz w:val="20"/>
            <w:szCs w:val="20"/>
            <w:lang w:eastAsia="zh-CN"/>
          </w:rPr>
          <w:delText>E</w:delText>
        </w:r>
        <w:r w:rsidRPr="008C19D9" w:rsidDel="00F50AE5">
          <w:rPr>
            <w:rFonts w:ascii="Arial" w:eastAsia="宋体" w:hAnsi="Arial" w:cs="Arial"/>
            <w:sz w:val="20"/>
            <w:szCs w:val="20"/>
            <w:lang w:eastAsia="zh-CN"/>
          </w:rPr>
          <w:delText>xtending DRX cycle beyond 10.24s</w:delText>
        </w:r>
        <w:r w:rsidR="001A6E5F" w:rsidDel="00F50AE5">
          <w:rPr>
            <w:rFonts w:ascii="Arial" w:eastAsia="宋体" w:hAnsi="Arial" w:cs="Arial"/>
            <w:sz w:val="20"/>
            <w:szCs w:val="20"/>
            <w:lang w:eastAsia="zh-CN"/>
          </w:rPr>
          <w:delText>.</w:delText>
        </w:r>
      </w:del>
    </w:p>
    <w:p w14:paraId="21981DF2" w14:textId="77777777" w:rsidR="001B4BFF" w:rsidRDefault="001B4BFF" w:rsidP="001B4BFF">
      <w:pPr>
        <w:snapToGrid w:val="0"/>
        <w:spacing w:beforeLines="50" w:before="120" w:line="288" w:lineRule="auto"/>
        <w:rPr>
          <w:rFonts w:ascii="Arial" w:eastAsiaTheme="minorEastAsia" w:hAnsi="Arial" w:cs="Arial"/>
          <w:lang w:eastAsia="zh-CN"/>
        </w:rPr>
      </w:pPr>
    </w:p>
    <w:p w14:paraId="63C18ED9" w14:textId="77777777" w:rsidR="001A6E5F" w:rsidRDefault="001A6E5F" w:rsidP="001B4BFF">
      <w:pPr>
        <w:snapToGrid w:val="0"/>
        <w:spacing w:beforeLines="50" w:before="120" w:line="288" w:lineRule="auto"/>
        <w:rPr>
          <w:rFonts w:ascii="Arial" w:eastAsiaTheme="minorEastAsia" w:hAnsi="Arial" w:cs="Arial"/>
          <w:lang w:eastAsia="zh-CN"/>
        </w:rPr>
      </w:pPr>
    </w:p>
    <w:tbl>
      <w:tblPr>
        <w:tblStyle w:val="afd"/>
        <w:tblW w:w="9962" w:type="dxa"/>
        <w:tblLook w:val="04A0" w:firstRow="1" w:lastRow="0" w:firstColumn="1" w:lastColumn="0" w:noHBand="0" w:noVBand="1"/>
      </w:tblPr>
      <w:tblGrid>
        <w:gridCol w:w="2336"/>
        <w:gridCol w:w="7626"/>
      </w:tblGrid>
      <w:tr w:rsidR="001A6E5F" w14:paraId="743754AF" w14:textId="77777777" w:rsidTr="00117B35">
        <w:tc>
          <w:tcPr>
            <w:tcW w:w="2336" w:type="dxa"/>
          </w:tcPr>
          <w:p w14:paraId="1392150B" w14:textId="77777777" w:rsidR="001A6E5F" w:rsidRDefault="001A6E5F" w:rsidP="00117B35">
            <w:pPr>
              <w:spacing w:before="0" w:line="240" w:lineRule="auto"/>
              <w:rPr>
                <w:rFonts w:ascii="Arial" w:hAnsi="Arial" w:cs="Arial"/>
                <w:b/>
                <w:bCs/>
              </w:rPr>
            </w:pPr>
            <w:r>
              <w:rPr>
                <w:rFonts w:ascii="Arial" w:hAnsi="Arial" w:cs="Arial"/>
                <w:b/>
                <w:bCs/>
              </w:rPr>
              <w:t>Company</w:t>
            </w:r>
          </w:p>
        </w:tc>
        <w:tc>
          <w:tcPr>
            <w:tcW w:w="7626" w:type="dxa"/>
          </w:tcPr>
          <w:p w14:paraId="663E0449" w14:textId="77777777" w:rsidR="001A6E5F" w:rsidRDefault="001A6E5F" w:rsidP="00117B35">
            <w:pPr>
              <w:spacing w:before="0" w:line="240" w:lineRule="auto"/>
              <w:jc w:val="center"/>
              <w:rPr>
                <w:rFonts w:ascii="Arial" w:hAnsi="Arial" w:cs="Arial"/>
                <w:b/>
                <w:bCs/>
              </w:rPr>
            </w:pPr>
            <w:r>
              <w:rPr>
                <w:rFonts w:ascii="Arial" w:hAnsi="Arial" w:cs="Arial"/>
                <w:b/>
                <w:bCs/>
              </w:rPr>
              <w:t>Comments</w:t>
            </w:r>
          </w:p>
        </w:tc>
      </w:tr>
      <w:tr w:rsidR="001A6E5F" w14:paraId="50A2AFD2" w14:textId="77777777" w:rsidTr="00117B35">
        <w:tc>
          <w:tcPr>
            <w:tcW w:w="2336" w:type="dxa"/>
          </w:tcPr>
          <w:p w14:paraId="09B8BA8F" w14:textId="0842BDF3" w:rsidR="001A6E5F" w:rsidRPr="00B138CE" w:rsidRDefault="00B138CE" w:rsidP="00117B35">
            <w:pPr>
              <w:spacing w:before="0" w:line="240" w:lineRule="auto"/>
              <w:rPr>
                <w:rFonts w:eastAsiaTheme="minorEastAsia"/>
                <w:sz w:val="22"/>
                <w:lang w:eastAsia="zh-CN"/>
              </w:rPr>
            </w:pPr>
            <w:r>
              <w:rPr>
                <w:rFonts w:eastAsiaTheme="minorEastAsia" w:hint="eastAsia"/>
                <w:sz w:val="22"/>
                <w:lang w:eastAsia="zh-CN"/>
              </w:rPr>
              <w:t>H</w:t>
            </w:r>
            <w:r>
              <w:rPr>
                <w:rFonts w:eastAsiaTheme="minorEastAsia"/>
                <w:sz w:val="22"/>
                <w:lang w:eastAsia="zh-CN"/>
              </w:rPr>
              <w:t>uawei, H</w:t>
            </w:r>
            <w:r>
              <w:rPr>
                <w:rFonts w:eastAsiaTheme="minorEastAsia" w:hint="eastAsia"/>
                <w:sz w:val="22"/>
                <w:lang w:eastAsia="zh-CN"/>
              </w:rPr>
              <w:t>i</w:t>
            </w:r>
            <w:r>
              <w:rPr>
                <w:rFonts w:eastAsiaTheme="minorEastAsia"/>
                <w:sz w:val="22"/>
                <w:lang w:eastAsia="zh-CN"/>
              </w:rPr>
              <w:t>Silicon</w:t>
            </w:r>
          </w:p>
        </w:tc>
        <w:tc>
          <w:tcPr>
            <w:tcW w:w="7626" w:type="dxa"/>
          </w:tcPr>
          <w:p w14:paraId="0E8B2FA8" w14:textId="77777777" w:rsidR="001A6E5F" w:rsidRDefault="00B138CE" w:rsidP="00117B35">
            <w:pPr>
              <w:spacing w:before="0" w:line="240" w:lineRule="auto"/>
              <w:rPr>
                <w:rFonts w:eastAsiaTheme="minorEastAsia"/>
                <w:sz w:val="22"/>
                <w:lang w:eastAsia="zh-CN"/>
              </w:rPr>
            </w:pPr>
            <w:r>
              <w:rPr>
                <w:rFonts w:eastAsiaTheme="minorEastAsia" w:hint="eastAsia"/>
                <w:sz w:val="22"/>
                <w:lang w:eastAsia="zh-CN"/>
              </w:rPr>
              <w:t>W</w:t>
            </w:r>
            <w:r>
              <w:rPr>
                <w:rFonts w:eastAsiaTheme="minorEastAsia"/>
                <w:sz w:val="22"/>
                <w:lang w:eastAsia="zh-CN"/>
              </w:rPr>
              <w:t>e think that the following agreement could also be added to the conclusion.</w:t>
            </w:r>
          </w:p>
          <w:p w14:paraId="57F7B30C" w14:textId="77777777" w:rsidR="00B138CE" w:rsidRDefault="00B138CE" w:rsidP="00117B35">
            <w:pPr>
              <w:spacing w:before="0" w:line="240" w:lineRule="auto"/>
              <w:rPr>
                <w:rFonts w:eastAsiaTheme="minorEastAsia"/>
                <w:sz w:val="22"/>
                <w:lang w:eastAsia="zh-CN"/>
              </w:rPr>
            </w:pPr>
          </w:p>
          <w:p w14:paraId="034F5E52" w14:textId="27BC2B6E" w:rsidR="00B138CE" w:rsidRDefault="00B138CE" w:rsidP="00B138CE">
            <w:pPr>
              <w:snapToGrid w:val="0"/>
              <w:spacing w:beforeLines="50" w:line="288" w:lineRule="auto"/>
              <w:rPr>
                <w:rFonts w:ascii="Arial" w:hAnsi="Arial" w:cs="Arial"/>
                <w:lang w:eastAsia="zh-CN"/>
              </w:rPr>
            </w:pPr>
            <w:r>
              <w:rPr>
                <w:rFonts w:ascii="Arial" w:hAnsi="Arial" w:cs="Arial" w:hint="eastAsia"/>
                <w:lang w:eastAsia="zh-CN"/>
              </w:rPr>
              <w:t>T</w:t>
            </w:r>
            <w:r>
              <w:rPr>
                <w:rFonts w:ascii="Arial" w:hAnsi="Arial" w:cs="Arial"/>
                <w:lang w:eastAsia="zh-CN"/>
              </w:rPr>
              <w:t xml:space="preserve">he target use case for LPHAP is studied and confirmed that the use case 6 defined by SA1 as the single representative use case. The performance requirement of LPHAP use case 6 is defined, including horizontal accuracy, positioning interval, and battery life. </w:t>
            </w:r>
            <w:ins w:id="698" w:author="Huawei - Su Huang" w:date="2022-11-17T15:21:00Z">
              <w:r w:rsidRPr="00B138CE">
                <w:rPr>
                  <w:rFonts w:ascii="Arial" w:hAnsi="Arial" w:cs="Arial"/>
                  <w:lang w:eastAsia="zh-CN"/>
                </w:rPr>
                <w:t>It is assumed that the target horizontal positioning accuracy requirement on LPHAP of &lt;1m can be achieved by Rel-16/17 positioning techniques with a positioning bandwidth of at least 100MHz.</w:t>
              </w:r>
              <w:r>
                <w:rPr>
                  <w:rFonts w:ascii="Arial" w:hAnsi="Arial" w:cs="Arial"/>
                  <w:lang w:eastAsia="zh-CN"/>
                </w:rPr>
                <w:t xml:space="preserve"> </w:t>
              </w:r>
            </w:ins>
            <w:r>
              <w:rPr>
                <w:rFonts w:ascii="Arial" w:hAnsi="Arial" w:cs="Arial"/>
                <w:lang w:eastAsia="zh-CN"/>
              </w:rPr>
              <w:t>T</w:t>
            </w:r>
            <w:r w:rsidRPr="002E314E">
              <w:rPr>
                <w:rFonts w:ascii="Arial" w:hAnsi="Arial" w:cs="Arial"/>
                <w:lang w:eastAsia="zh-CN"/>
              </w:rPr>
              <w:t xml:space="preserve">he main objective of the </w:t>
            </w:r>
            <w:r>
              <w:rPr>
                <w:rFonts w:ascii="Arial" w:hAnsi="Arial" w:cs="Arial"/>
                <w:lang w:eastAsia="zh-CN"/>
              </w:rPr>
              <w:t xml:space="preserve">LPHAP </w:t>
            </w:r>
            <w:r w:rsidRPr="002E314E">
              <w:rPr>
                <w:rFonts w:ascii="Arial" w:hAnsi="Arial" w:cs="Arial"/>
                <w:lang w:eastAsia="zh-CN"/>
              </w:rPr>
              <w:t>evaluations from the perspective of lower layers is on UE power consumption</w:t>
            </w:r>
            <w:r>
              <w:rPr>
                <w:rFonts w:ascii="Arial" w:hAnsi="Arial" w:cs="Arial"/>
                <w:lang w:eastAsia="zh-CN"/>
              </w:rPr>
              <w:t>, as outlined in Clause 6.4.1.</w:t>
            </w:r>
          </w:p>
          <w:p w14:paraId="19667B01" w14:textId="77777777" w:rsidR="00763097" w:rsidRDefault="00763097" w:rsidP="00117B35">
            <w:pPr>
              <w:spacing w:before="0" w:line="240" w:lineRule="auto"/>
              <w:rPr>
                <w:rFonts w:eastAsiaTheme="minorEastAsia"/>
                <w:sz w:val="22"/>
                <w:lang w:eastAsia="zh-CN"/>
              </w:rPr>
            </w:pPr>
          </w:p>
          <w:p w14:paraId="493BE7A3" w14:textId="77777777" w:rsidR="00763097" w:rsidRDefault="00763097" w:rsidP="00117B35">
            <w:pPr>
              <w:spacing w:before="0" w:line="240" w:lineRule="auto"/>
              <w:rPr>
                <w:rFonts w:eastAsiaTheme="minorEastAsia"/>
                <w:sz w:val="22"/>
                <w:lang w:eastAsia="zh-CN"/>
              </w:rPr>
            </w:pPr>
            <w:r>
              <w:rPr>
                <w:rFonts w:eastAsiaTheme="minorEastAsia" w:hint="eastAsia"/>
                <w:sz w:val="22"/>
                <w:lang w:eastAsia="zh-CN"/>
              </w:rPr>
              <w:t>A</w:t>
            </w:r>
            <w:r>
              <w:rPr>
                <w:rFonts w:eastAsiaTheme="minorEastAsia"/>
                <w:sz w:val="22"/>
                <w:lang w:eastAsia="zh-CN"/>
              </w:rPr>
              <w:t>nother comment is that we do not think RAN1 should be present in the TR. Maybe we can say</w:t>
            </w:r>
          </w:p>
          <w:p w14:paraId="1A32464A" w14:textId="6F0104C1" w:rsidR="00763097" w:rsidRDefault="00763097" w:rsidP="00763097">
            <w:pPr>
              <w:snapToGrid w:val="0"/>
              <w:spacing w:beforeLines="50" w:line="288" w:lineRule="auto"/>
              <w:rPr>
                <w:rFonts w:ascii="Arial" w:hAnsi="Arial" w:cs="Arial"/>
                <w:lang w:eastAsia="zh-CN"/>
              </w:rPr>
            </w:pPr>
            <w:r w:rsidRPr="006E2983">
              <w:rPr>
                <w:rFonts w:ascii="Arial" w:hAnsi="Arial" w:cs="Arial"/>
                <w:lang w:eastAsia="zh-CN"/>
              </w:rPr>
              <w:lastRenderedPageBreak/>
              <w:t>The following enhancement</w:t>
            </w:r>
            <w:r>
              <w:rPr>
                <w:rFonts w:ascii="Arial" w:hAnsi="Arial" w:cs="Arial"/>
                <w:lang w:eastAsia="zh-CN"/>
              </w:rPr>
              <w:t xml:space="preserve"> is</w:t>
            </w:r>
            <w:r w:rsidRPr="006E2983">
              <w:rPr>
                <w:rFonts w:ascii="Arial" w:hAnsi="Arial" w:cs="Arial"/>
                <w:lang w:eastAsia="zh-CN"/>
              </w:rPr>
              <w:t xml:space="preserve"> considered beneficial </w:t>
            </w:r>
            <w:r>
              <w:rPr>
                <w:rFonts w:ascii="Arial" w:hAnsi="Arial" w:cs="Arial"/>
                <w:lang w:eastAsia="zh-CN"/>
              </w:rPr>
              <w:t>towards</w:t>
            </w:r>
            <w:r w:rsidRPr="006E2983">
              <w:rPr>
                <w:rFonts w:ascii="Arial" w:hAnsi="Arial" w:cs="Arial"/>
                <w:lang w:eastAsia="zh-CN"/>
              </w:rPr>
              <w:t xml:space="preserve"> </w:t>
            </w:r>
            <w:r>
              <w:rPr>
                <w:rFonts w:ascii="Arial" w:hAnsi="Arial" w:cs="Arial"/>
                <w:lang w:eastAsia="zh-CN"/>
              </w:rPr>
              <w:t>meeting the target</w:t>
            </w:r>
            <w:r w:rsidRPr="006E2983">
              <w:rPr>
                <w:rFonts w:ascii="Arial" w:hAnsi="Arial" w:cs="Arial"/>
                <w:lang w:eastAsia="zh-CN"/>
              </w:rPr>
              <w:t xml:space="preserve"> </w:t>
            </w:r>
            <w:r>
              <w:rPr>
                <w:rFonts w:ascii="Arial" w:hAnsi="Arial" w:cs="Arial"/>
                <w:lang w:eastAsia="zh-CN"/>
              </w:rPr>
              <w:t xml:space="preserve">battery life, which no specification impact is identified from </w:t>
            </w:r>
            <w:del w:id="699" w:author="Huawei - Su Huang" w:date="2022-11-17T15:23:00Z">
              <w:r w:rsidDel="00763097">
                <w:rPr>
                  <w:rFonts w:ascii="Arial" w:hAnsi="Arial" w:cs="Arial"/>
                  <w:lang w:eastAsia="zh-CN"/>
                </w:rPr>
                <w:delText xml:space="preserve">RAN1’s </w:delText>
              </w:r>
            </w:del>
            <w:ins w:id="700" w:author="Huawei - Su Huang" w:date="2022-11-17T15:23:00Z">
              <w:r>
                <w:rPr>
                  <w:rFonts w:ascii="Arial" w:hAnsi="Arial" w:cs="Arial"/>
                  <w:lang w:eastAsia="zh-CN"/>
                </w:rPr>
                <w:t xml:space="preserve">physical layer  </w:t>
              </w:r>
            </w:ins>
            <w:r>
              <w:rPr>
                <w:rFonts w:ascii="Arial" w:hAnsi="Arial" w:cs="Arial"/>
                <w:lang w:eastAsia="zh-CN"/>
              </w:rPr>
              <w:t>perspective:</w:t>
            </w:r>
          </w:p>
          <w:p w14:paraId="0ED9B287" w14:textId="25550209" w:rsidR="00763097" w:rsidRPr="00763097" w:rsidRDefault="00763097" w:rsidP="00117B35">
            <w:pPr>
              <w:spacing w:before="0" w:line="240" w:lineRule="auto"/>
              <w:rPr>
                <w:rFonts w:eastAsiaTheme="minorEastAsia"/>
                <w:sz w:val="22"/>
                <w:lang w:eastAsia="zh-CN"/>
              </w:rPr>
            </w:pPr>
          </w:p>
        </w:tc>
      </w:tr>
      <w:tr w:rsidR="001A6E5F" w14:paraId="63D68D42" w14:textId="77777777" w:rsidTr="00117B35">
        <w:tc>
          <w:tcPr>
            <w:tcW w:w="2336" w:type="dxa"/>
          </w:tcPr>
          <w:p w14:paraId="0C3FEFC5" w14:textId="0FE8D627" w:rsidR="001A6E5F" w:rsidRDefault="002B3034" w:rsidP="00117B35">
            <w:pPr>
              <w:spacing w:before="0" w:line="240" w:lineRule="auto"/>
              <w:rPr>
                <w:sz w:val="22"/>
                <w:lang w:eastAsia="zh-CN"/>
              </w:rPr>
            </w:pPr>
            <w:r>
              <w:rPr>
                <w:rFonts w:asciiTheme="minorEastAsia" w:eastAsiaTheme="minorEastAsia" w:hAnsiTheme="minorEastAsia" w:hint="eastAsia"/>
                <w:sz w:val="22"/>
                <w:lang w:eastAsia="zh-CN"/>
              </w:rPr>
              <w:lastRenderedPageBreak/>
              <w:t>vivo</w:t>
            </w:r>
          </w:p>
        </w:tc>
        <w:tc>
          <w:tcPr>
            <w:tcW w:w="7626" w:type="dxa"/>
          </w:tcPr>
          <w:p w14:paraId="1FC0ABEF" w14:textId="77777777" w:rsidR="002B3034" w:rsidRDefault="002B3034" w:rsidP="002B3034">
            <w:pPr>
              <w:spacing w:before="0" w:line="240" w:lineRule="auto"/>
              <w:rPr>
                <w:rFonts w:eastAsiaTheme="minorEastAsia"/>
                <w:sz w:val="22"/>
                <w:lang w:eastAsia="zh-CN"/>
              </w:rPr>
            </w:pPr>
            <w:r>
              <w:rPr>
                <w:rFonts w:eastAsiaTheme="minorEastAsia" w:hint="eastAsia"/>
                <w:sz w:val="22"/>
                <w:lang w:eastAsia="zh-CN"/>
              </w:rPr>
              <w:t>Comment</w:t>
            </w:r>
            <w:r>
              <w:rPr>
                <w:rFonts w:eastAsiaTheme="minorEastAsia"/>
                <w:sz w:val="22"/>
                <w:lang w:eastAsia="zh-CN"/>
              </w:rPr>
              <w:t xml:space="preserve"> 0</w:t>
            </w:r>
            <w:r>
              <w:rPr>
                <w:rFonts w:eastAsiaTheme="minorEastAsia" w:hint="eastAsia"/>
                <w:sz w:val="22"/>
                <w:lang w:eastAsia="zh-CN"/>
              </w:rPr>
              <w:t>：</w:t>
            </w:r>
            <w:r>
              <w:rPr>
                <w:rFonts w:eastAsiaTheme="minorEastAsia" w:hint="eastAsia"/>
                <w:sz w:val="22"/>
                <w:lang w:eastAsia="zh-CN"/>
              </w:rPr>
              <w:t>we</w:t>
            </w:r>
            <w:r>
              <w:rPr>
                <w:rFonts w:eastAsiaTheme="minorEastAsia"/>
                <w:sz w:val="22"/>
                <w:lang w:eastAsia="zh-CN"/>
              </w:rPr>
              <w:t xml:space="preserve"> </w:t>
            </w:r>
            <w:r>
              <w:rPr>
                <w:rFonts w:eastAsiaTheme="minorEastAsia" w:hint="eastAsia"/>
                <w:sz w:val="22"/>
                <w:lang w:eastAsia="zh-CN"/>
              </w:rPr>
              <w:t>think</w:t>
            </w:r>
            <w:r>
              <w:rPr>
                <w:rFonts w:eastAsiaTheme="minorEastAsia"/>
                <w:sz w:val="22"/>
                <w:lang w:eastAsia="zh-CN"/>
              </w:rPr>
              <w:t xml:space="preserve"> </w:t>
            </w:r>
            <w:r>
              <w:rPr>
                <w:rFonts w:eastAsiaTheme="minorEastAsia" w:hint="eastAsia"/>
                <w:sz w:val="22"/>
                <w:lang w:eastAsia="zh-CN"/>
              </w:rPr>
              <w:t>the</w:t>
            </w:r>
            <w:r>
              <w:rPr>
                <w:rFonts w:eastAsiaTheme="minorEastAsia"/>
                <w:sz w:val="22"/>
                <w:lang w:eastAsia="zh-CN"/>
              </w:rPr>
              <w:t xml:space="preserve"> </w:t>
            </w:r>
            <w:r>
              <w:rPr>
                <w:rFonts w:eastAsiaTheme="minorEastAsia" w:hint="eastAsia"/>
                <w:sz w:val="22"/>
                <w:lang w:eastAsia="zh-CN"/>
              </w:rPr>
              <w:t>following</w:t>
            </w:r>
            <w:r>
              <w:rPr>
                <w:rFonts w:eastAsiaTheme="minorEastAsia"/>
                <w:sz w:val="22"/>
                <w:lang w:eastAsia="zh-CN"/>
              </w:rPr>
              <w:t xml:space="preserve"> </w:t>
            </w:r>
            <w:r>
              <w:rPr>
                <w:rFonts w:eastAsiaTheme="minorEastAsia" w:hint="eastAsia"/>
                <w:sz w:val="22"/>
                <w:lang w:eastAsia="zh-CN"/>
              </w:rPr>
              <w:t>agreement</w:t>
            </w:r>
            <w:r>
              <w:rPr>
                <w:rFonts w:eastAsiaTheme="minorEastAsia"/>
                <w:sz w:val="22"/>
                <w:lang w:eastAsia="zh-CN"/>
              </w:rPr>
              <w:t xml:space="preserve"> </w:t>
            </w:r>
            <w:r>
              <w:rPr>
                <w:rFonts w:eastAsiaTheme="minorEastAsia" w:hint="eastAsia"/>
                <w:sz w:val="22"/>
                <w:lang w:eastAsia="zh-CN"/>
              </w:rPr>
              <w:t>is</w:t>
            </w:r>
            <w:r>
              <w:rPr>
                <w:rFonts w:eastAsiaTheme="minorEastAsia"/>
                <w:sz w:val="22"/>
                <w:lang w:eastAsia="zh-CN"/>
              </w:rPr>
              <w:t xml:space="preserve"> </w:t>
            </w:r>
            <w:r>
              <w:rPr>
                <w:rFonts w:eastAsiaTheme="minorEastAsia" w:hint="eastAsia"/>
                <w:sz w:val="22"/>
                <w:lang w:eastAsia="zh-CN"/>
              </w:rPr>
              <w:t>worth</w:t>
            </w:r>
            <w:r>
              <w:rPr>
                <w:rFonts w:eastAsiaTheme="minorEastAsia"/>
                <w:sz w:val="22"/>
                <w:lang w:eastAsia="zh-CN"/>
              </w:rPr>
              <w:t xml:space="preserve"> capturing </w:t>
            </w:r>
            <w:r>
              <w:rPr>
                <w:rFonts w:eastAsiaTheme="minorEastAsia" w:hint="eastAsia"/>
                <w:sz w:val="22"/>
                <w:lang w:eastAsia="zh-CN"/>
              </w:rPr>
              <w:t>in</w:t>
            </w:r>
            <w:r>
              <w:rPr>
                <w:rFonts w:eastAsiaTheme="minorEastAsia"/>
                <w:sz w:val="22"/>
                <w:lang w:eastAsia="zh-CN"/>
              </w:rPr>
              <w:t xml:space="preserve"> the </w:t>
            </w:r>
            <w:r>
              <w:rPr>
                <w:rFonts w:eastAsiaTheme="minorEastAsia" w:hint="eastAsia"/>
                <w:sz w:val="22"/>
                <w:lang w:eastAsia="zh-CN"/>
              </w:rPr>
              <w:t>conclusion.</w:t>
            </w:r>
            <w:r>
              <w:rPr>
                <w:rFonts w:eastAsiaTheme="minorEastAsia"/>
                <w:sz w:val="22"/>
                <w:lang w:eastAsia="zh-CN"/>
              </w:rPr>
              <w:t xml:space="preserve"> So, we propose</w:t>
            </w:r>
          </w:p>
          <w:p w14:paraId="3D90A0D4" w14:textId="77777777" w:rsidR="002B3034" w:rsidRDefault="002B3034" w:rsidP="002B3034">
            <w:pPr>
              <w:snapToGrid w:val="0"/>
              <w:spacing w:beforeLines="50" w:line="288" w:lineRule="auto"/>
              <w:rPr>
                <w:rFonts w:ascii="Arial" w:hAnsi="Arial" w:cs="Arial"/>
                <w:color w:val="FF0000"/>
                <w:u w:val="single"/>
                <w:lang w:eastAsia="zh-CN"/>
              </w:rPr>
            </w:pPr>
            <w:r>
              <w:rPr>
                <w:rFonts w:ascii="Arial" w:hAnsi="Arial" w:cs="Arial"/>
                <w:lang w:eastAsia="zh-CN"/>
              </w:rPr>
              <w:t xml:space="preserve">The </w:t>
            </w:r>
            <w:r>
              <w:rPr>
                <w:rFonts w:ascii="Arial" w:hAnsi="Arial" w:cs="Arial" w:hint="eastAsia"/>
                <w:lang w:eastAsia="zh-CN"/>
              </w:rPr>
              <w:t>e</w:t>
            </w:r>
            <w:r>
              <w:rPr>
                <w:rFonts w:ascii="Arial" w:hAnsi="Arial" w:cs="Arial"/>
                <w:lang w:eastAsia="zh-CN"/>
              </w:rPr>
              <w:t xml:space="preserve">valuations on </w:t>
            </w:r>
            <w:r w:rsidRPr="006E2983">
              <w:rPr>
                <w:rFonts w:ascii="Arial" w:hAnsi="Arial" w:cs="Arial"/>
                <w:lang w:eastAsia="zh-CN"/>
              </w:rPr>
              <w:t>the existing Rel-17 positioning</w:t>
            </w:r>
            <w:r>
              <w:rPr>
                <w:rFonts w:ascii="Arial" w:hAnsi="Arial" w:cs="Arial"/>
                <w:lang w:eastAsia="zh-CN"/>
              </w:rPr>
              <w:t xml:space="preserve"> techniques</w:t>
            </w:r>
            <w:r w:rsidRPr="006E2983">
              <w:rPr>
                <w:rFonts w:ascii="Arial" w:hAnsi="Arial" w:cs="Arial"/>
                <w:lang w:eastAsia="zh-CN"/>
              </w:rPr>
              <w:t xml:space="preserve"> for UEs in RRC_INACTIVE state</w:t>
            </w:r>
            <w:r>
              <w:rPr>
                <w:rFonts w:ascii="Arial" w:hAnsi="Arial" w:cs="Arial"/>
                <w:lang w:eastAsia="zh-CN"/>
              </w:rPr>
              <w:t xml:space="preserve"> show that </w:t>
            </w:r>
            <w:r w:rsidRPr="006E2983">
              <w:rPr>
                <w:rFonts w:ascii="Arial" w:hAnsi="Arial" w:cs="Arial"/>
                <w:lang w:eastAsia="zh-CN"/>
              </w:rPr>
              <w:t>the target battery life required by LPHAP use case 6</w:t>
            </w:r>
            <w:r>
              <w:rPr>
                <w:rFonts w:ascii="Arial" w:hAnsi="Arial" w:cs="Arial"/>
                <w:lang w:eastAsia="zh-CN"/>
              </w:rPr>
              <w:t xml:space="preserve"> cannot be satisfied for </w:t>
            </w:r>
            <w:r w:rsidRPr="006E2983">
              <w:rPr>
                <w:rFonts w:ascii="Arial" w:hAnsi="Arial" w:cs="Arial"/>
                <w:lang w:eastAsia="zh-CN"/>
              </w:rPr>
              <w:t>majority of the evaluation scenarios that are examined</w:t>
            </w:r>
            <w:r>
              <w:rPr>
                <w:rFonts w:ascii="Arial" w:hAnsi="Arial" w:cs="Arial"/>
                <w:lang w:eastAsia="zh-CN"/>
              </w:rPr>
              <w:t xml:space="preserve">, Based on the evaluation, it is concluded that </w:t>
            </w:r>
            <w:r w:rsidRPr="00D64DFE">
              <w:rPr>
                <w:rFonts w:ascii="Arial" w:hAnsi="Arial" w:cs="Arial"/>
                <w:strike/>
                <w:color w:val="FF0000"/>
                <w:lang w:eastAsia="zh-CN"/>
              </w:rPr>
              <w:t>that</w:t>
            </w:r>
            <w:r w:rsidRPr="00D64DFE">
              <w:rPr>
                <w:rFonts w:ascii="Arial" w:hAnsi="Arial" w:cs="Arial"/>
                <w:color w:val="FF0000"/>
                <w:lang w:eastAsia="zh-CN"/>
              </w:rPr>
              <w:t xml:space="preserve"> </w:t>
            </w:r>
            <w:r w:rsidRPr="00297DC2">
              <w:rPr>
                <w:rFonts w:ascii="Arial" w:hAnsi="Arial" w:cs="Arial"/>
                <w:lang w:eastAsia="zh-CN"/>
              </w:rPr>
              <w:t>enhancements to meet the target battery life in Rel-18 are necessary</w:t>
            </w:r>
            <w:r>
              <w:rPr>
                <w:rFonts w:ascii="Arial" w:hAnsi="Arial" w:cs="Arial"/>
                <w:lang w:eastAsia="zh-CN"/>
              </w:rPr>
              <w:t>.</w:t>
            </w:r>
            <w:r w:rsidRPr="00D64DFE">
              <w:rPr>
                <w:rFonts w:ascii="Arial" w:hAnsi="Arial" w:cs="Arial"/>
                <w:color w:val="FF0000"/>
                <w:u w:val="single"/>
                <w:lang w:eastAsia="zh-CN"/>
              </w:rPr>
              <w:t xml:space="preserve"> </w:t>
            </w:r>
          </w:p>
          <w:p w14:paraId="7076B6E9" w14:textId="77777777" w:rsidR="002B3034" w:rsidRDefault="002B3034" w:rsidP="002B3034">
            <w:pPr>
              <w:snapToGrid w:val="0"/>
              <w:spacing w:beforeLines="50" w:line="288" w:lineRule="auto"/>
              <w:rPr>
                <w:rFonts w:ascii="Arial" w:hAnsi="Arial" w:cs="Arial"/>
                <w:lang w:eastAsia="zh-CN"/>
              </w:rPr>
            </w:pPr>
            <w:r w:rsidRPr="00D64DFE">
              <w:rPr>
                <w:rFonts w:ascii="Arial" w:hAnsi="Arial" w:cs="Arial"/>
                <w:color w:val="FF0000"/>
                <w:u w:val="single"/>
                <w:lang w:eastAsia="zh-CN"/>
              </w:rPr>
              <w:t xml:space="preserve">The </w:t>
            </w:r>
            <w:r w:rsidRPr="00D64DFE">
              <w:rPr>
                <w:rFonts w:ascii="Arial" w:hAnsi="Arial" w:cs="Arial" w:hint="eastAsia"/>
                <w:color w:val="FF0000"/>
                <w:u w:val="single"/>
                <w:lang w:eastAsia="zh-CN"/>
              </w:rPr>
              <w:t>e</w:t>
            </w:r>
            <w:r w:rsidRPr="00D64DFE">
              <w:rPr>
                <w:rFonts w:ascii="Arial" w:hAnsi="Arial" w:cs="Arial"/>
                <w:color w:val="FF0000"/>
                <w:u w:val="single"/>
                <w:lang w:eastAsia="zh-CN"/>
              </w:rPr>
              <w:t>valuations</w:t>
            </w:r>
            <w:r w:rsidRPr="00D64DFE">
              <w:rPr>
                <w:rFonts w:ascii="Arial" w:hAnsi="Arial"/>
                <w:color w:val="FF0000"/>
                <w:u w:val="single"/>
              </w:rPr>
              <w:t xml:space="preserve"> </w:t>
            </w:r>
            <w:r>
              <w:rPr>
                <w:rFonts w:ascii="Arial" w:hAnsi="Arial"/>
                <w:color w:val="FF0000"/>
                <w:u w:val="single"/>
              </w:rPr>
              <w:t>also</w:t>
            </w:r>
            <w:r w:rsidRPr="00D64DFE">
              <w:rPr>
                <w:rFonts w:ascii="Arial" w:hAnsi="Arial" w:cs="Arial"/>
                <w:color w:val="FF0000"/>
                <w:u w:val="single"/>
                <w:lang w:eastAsia="zh-CN"/>
              </w:rPr>
              <w:t xml:space="preserve"> on the existing Rel-17 positioning techniques for UEs in RRC_INACTIVE state</w:t>
            </w:r>
            <w:r>
              <w:rPr>
                <w:rFonts w:ascii="Arial" w:hAnsi="Arial"/>
                <w:color w:val="FF0000"/>
                <w:u w:val="single"/>
              </w:rPr>
              <w:t xml:space="preserve"> show </w:t>
            </w:r>
            <w:r w:rsidRPr="00D64DFE">
              <w:rPr>
                <w:rFonts w:ascii="Arial" w:hAnsi="Arial"/>
                <w:color w:val="FF0000"/>
                <w:u w:val="single"/>
              </w:rPr>
              <w:t>t</w:t>
            </w:r>
            <w:r w:rsidRPr="00D64DFE">
              <w:rPr>
                <w:rFonts w:ascii="Arial" w:hAnsi="Arial" w:cs="Arial"/>
                <w:color w:val="FF0000"/>
                <w:u w:val="single"/>
                <w:lang w:eastAsia="zh-CN"/>
              </w:rPr>
              <w:t xml:space="preserve">hat the power consumption on </w:t>
            </w:r>
            <w:r>
              <w:rPr>
                <w:rFonts w:ascii="Arial" w:hAnsi="Arial" w:cs="Arial"/>
                <w:color w:val="FF0000"/>
                <w:u w:val="single"/>
                <w:lang w:eastAsia="zh-CN"/>
              </w:rPr>
              <w:t xml:space="preserve">the </w:t>
            </w:r>
            <w:r w:rsidRPr="00D64DFE">
              <w:rPr>
                <w:rFonts w:ascii="Arial" w:hAnsi="Arial" w:cs="Arial"/>
                <w:color w:val="FF0000"/>
                <w:u w:val="single"/>
                <w:lang w:eastAsia="zh-CN"/>
              </w:rPr>
              <w:t>deep sleep state accounts for the highest proportion in the total power.</w:t>
            </w:r>
          </w:p>
          <w:p w14:paraId="1553F6F1" w14:textId="77777777" w:rsidR="002B3034" w:rsidRDefault="002B3034" w:rsidP="002B3034">
            <w:pPr>
              <w:spacing w:before="0" w:line="240" w:lineRule="auto"/>
              <w:rPr>
                <w:rFonts w:eastAsiaTheme="minorEastAsia"/>
                <w:sz w:val="22"/>
                <w:lang w:eastAsia="zh-CN"/>
              </w:rPr>
            </w:pPr>
          </w:p>
          <w:tbl>
            <w:tblPr>
              <w:tblStyle w:val="afd"/>
              <w:tblW w:w="0" w:type="auto"/>
              <w:tblLook w:val="04A0" w:firstRow="1" w:lastRow="0" w:firstColumn="1" w:lastColumn="0" w:noHBand="0" w:noVBand="1"/>
            </w:tblPr>
            <w:tblGrid>
              <w:gridCol w:w="7400"/>
            </w:tblGrid>
            <w:tr w:rsidR="002B3034" w14:paraId="57AD2243" w14:textId="77777777" w:rsidTr="00E6396E">
              <w:tc>
                <w:tcPr>
                  <w:tcW w:w="7400" w:type="dxa"/>
                </w:tcPr>
                <w:p w14:paraId="51353D69" w14:textId="77777777" w:rsidR="002B3034" w:rsidRDefault="002B3034" w:rsidP="002B3034">
                  <w:r>
                    <w:rPr>
                      <w:highlight w:val="green"/>
                    </w:rPr>
                    <w:t>Agreement</w:t>
                  </w:r>
                </w:p>
                <w:p w14:paraId="0281D863" w14:textId="77777777" w:rsidR="002B3034" w:rsidRDefault="002B3034" w:rsidP="002B3034">
                  <w:pPr>
                    <w:snapToGrid w:val="0"/>
                    <w:spacing w:beforeLines="50" w:line="288" w:lineRule="auto"/>
                  </w:pPr>
                  <w:r>
                    <w:t>Capture the following in TR as an observation:</w:t>
                  </w:r>
                </w:p>
                <w:p w14:paraId="4A570F60" w14:textId="77777777" w:rsidR="002B3034" w:rsidRDefault="002B3034" w:rsidP="002B3034">
                  <w:pPr>
                    <w:pStyle w:val="aff4"/>
                    <w:numPr>
                      <w:ilvl w:val="0"/>
                      <w:numId w:val="16"/>
                    </w:numPr>
                    <w:spacing w:beforeLines="50" w:line="288" w:lineRule="auto"/>
                    <w:rPr>
                      <w:rFonts w:ascii="Times New Roman" w:eastAsia="Times New Roman" w:hAnsi="Times New Roman"/>
                      <w:szCs w:val="20"/>
                    </w:rPr>
                  </w:pPr>
                  <w:r>
                    <w:rPr>
                      <w:rFonts w:ascii="Times New Roman" w:eastAsia="Times New Roman" w:hAnsi="Times New Roman"/>
                      <w:szCs w:val="20"/>
                    </w:rPr>
                    <w:t xml:space="preserve">Evaluations of baseline Rel-17 RRC_INACTIVE state positioning with the evaluation assumptions agreed for the study </w:t>
                  </w:r>
                  <w:r w:rsidRPr="00A74805">
                    <w:rPr>
                      <w:rFonts w:ascii="Times New Roman" w:eastAsia="Times New Roman" w:hAnsi="Times New Roman"/>
                      <w:szCs w:val="20"/>
                      <w:highlight w:val="yellow"/>
                    </w:rPr>
                    <w:t>show that the power consumption on deep sleep state accounts for the highest proportion in the total power.</w:t>
                  </w:r>
                </w:p>
                <w:p w14:paraId="08F5C5AD" w14:textId="77777777" w:rsidR="002B3034" w:rsidRDefault="002B3034" w:rsidP="002B3034">
                  <w:pPr>
                    <w:rPr>
                      <w:rFonts w:eastAsiaTheme="minorEastAsia"/>
                      <w:sz w:val="22"/>
                      <w:lang w:eastAsia="zh-CN"/>
                    </w:rPr>
                  </w:pPr>
                </w:p>
              </w:tc>
            </w:tr>
          </w:tbl>
          <w:p w14:paraId="280848D2" w14:textId="77777777" w:rsidR="002B3034" w:rsidRDefault="002B3034" w:rsidP="002B3034">
            <w:pPr>
              <w:spacing w:before="0" w:line="240" w:lineRule="auto"/>
              <w:rPr>
                <w:rFonts w:eastAsiaTheme="minorEastAsia"/>
                <w:sz w:val="22"/>
                <w:lang w:eastAsia="zh-CN"/>
              </w:rPr>
            </w:pPr>
          </w:p>
          <w:p w14:paraId="60DE6A04" w14:textId="77777777" w:rsidR="002B3034" w:rsidRDefault="002B3034" w:rsidP="002B3034">
            <w:pPr>
              <w:spacing w:before="0" w:line="240" w:lineRule="auto"/>
              <w:rPr>
                <w:rFonts w:eastAsiaTheme="minorEastAsia"/>
                <w:sz w:val="22"/>
                <w:lang w:eastAsia="zh-CN"/>
              </w:rPr>
            </w:pPr>
            <w:r>
              <w:rPr>
                <w:rFonts w:eastAsiaTheme="minorEastAsia" w:hint="eastAsia"/>
                <w:sz w:val="22"/>
                <w:lang w:eastAsia="zh-CN"/>
              </w:rPr>
              <w:t>C</w:t>
            </w:r>
            <w:r>
              <w:rPr>
                <w:rFonts w:eastAsiaTheme="minorEastAsia"/>
                <w:sz w:val="22"/>
                <w:lang w:eastAsia="zh-CN"/>
              </w:rPr>
              <w:t xml:space="preserve">omment 1:  </w:t>
            </w:r>
            <w:r w:rsidRPr="00F62D4A">
              <w:rPr>
                <w:rFonts w:eastAsiaTheme="minorEastAsia"/>
                <w:sz w:val="22"/>
                <w:lang w:eastAsia="zh-CN"/>
              </w:rPr>
              <w:t>In the SI stage, we spent a lot of time studying</w:t>
            </w:r>
            <w:r>
              <w:rPr>
                <w:rFonts w:eastAsiaTheme="minorEastAsia"/>
                <w:sz w:val="22"/>
                <w:lang w:eastAsia="zh-CN"/>
              </w:rPr>
              <w:t xml:space="preserve"> </w:t>
            </w:r>
            <w:r w:rsidRPr="00F62D4A">
              <w:rPr>
                <w:rFonts w:eastAsiaTheme="minorEastAsia"/>
                <w:sz w:val="22"/>
                <w:lang w:eastAsia="zh-CN"/>
              </w:rPr>
              <w:t xml:space="preserve">and discussing </w:t>
            </w:r>
            <w:r>
              <w:rPr>
                <w:rFonts w:eastAsiaTheme="minorEastAsia"/>
                <w:sz w:val="22"/>
                <w:lang w:eastAsia="zh-CN"/>
              </w:rPr>
              <w:t xml:space="preserve">a </w:t>
            </w:r>
            <w:r w:rsidRPr="00F757B1">
              <w:rPr>
                <w:rFonts w:eastAsiaTheme="minorEastAsia"/>
                <w:color w:val="FF0000"/>
                <w:sz w:val="22"/>
                <w:lang w:eastAsia="zh-CN"/>
              </w:rPr>
              <w:t>new sleep mode</w:t>
            </w:r>
            <w:r w:rsidRPr="00D31E68">
              <w:rPr>
                <w:rFonts w:eastAsiaTheme="minorEastAsia"/>
                <w:sz w:val="22"/>
                <w:lang w:eastAsia="zh-CN"/>
              </w:rPr>
              <w:t xml:space="preserve"> </w:t>
            </w:r>
            <w:r>
              <w:rPr>
                <w:rFonts w:eastAsiaTheme="minorEastAsia"/>
                <w:sz w:val="22"/>
                <w:lang w:eastAsia="zh-CN"/>
              </w:rPr>
              <w:t>‘</w:t>
            </w:r>
            <w:r w:rsidRPr="00F62D4A">
              <w:rPr>
                <w:rFonts w:eastAsiaTheme="minorEastAsia"/>
                <w:color w:val="FF0000"/>
                <w:sz w:val="22"/>
                <w:lang w:eastAsia="zh-CN"/>
              </w:rPr>
              <w:t>ultra-deep</w:t>
            </w:r>
            <w:r>
              <w:rPr>
                <w:rFonts w:eastAsiaTheme="minorEastAsia"/>
                <w:color w:val="FF0000"/>
                <w:sz w:val="22"/>
                <w:lang w:eastAsia="zh-CN"/>
              </w:rPr>
              <w:t xml:space="preserve"> sleep mode</w:t>
            </w:r>
            <w:r>
              <w:rPr>
                <w:rFonts w:eastAsiaTheme="minorEastAsia"/>
                <w:sz w:val="22"/>
                <w:lang w:eastAsia="zh-CN"/>
              </w:rPr>
              <w:t xml:space="preserve">’ for evaluation </w:t>
            </w:r>
            <w:r w:rsidRPr="00D31E68">
              <w:rPr>
                <w:rFonts w:eastAsiaTheme="minorEastAsia"/>
                <w:sz w:val="22"/>
                <w:lang w:eastAsia="zh-CN"/>
              </w:rPr>
              <w:t>to</w:t>
            </w:r>
            <w:r>
              <w:rPr>
                <w:rFonts w:eastAsiaTheme="minorEastAsia"/>
                <w:sz w:val="22"/>
                <w:lang w:eastAsia="zh-CN"/>
              </w:rPr>
              <w:t xml:space="preserve"> achieve 6~12 months battery life, which is different from the existing sleep assumptions in TR38.840.</w:t>
            </w:r>
          </w:p>
          <w:p w14:paraId="4F961177" w14:textId="77777777" w:rsidR="002B3034" w:rsidRDefault="002B3034" w:rsidP="002B3034">
            <w:pPr>
              <w:spacing w:before="0" w:line="240" w:lineRule="auto"/>
              <w:rPr>
                <w:rFonts w:eastAsiaTheme="minorEastAsia"/>
                <w:sz w:val="22"/>
                <w:lang w:eastAsia="zh-CN"/>
              </w:rPr>
            </w:pPr>
            <w:r>
              <w:rPr>
                <w:rFonts w:eastAsiaTheme="minorEastAsia"/>
                <w:sz w:val="22"/>
                <w:lang w:eastAsia="zh-CN"/>
              </w:rPr>
              <w:t>However,</w:t>
            </w:r>
            <w:r w:rsidRPr="00F62D4A">
              <w:rPr>
                <w:rFonts w:eastAsiaTheme="minorEastAsia"/>
                <w:sz w:val="22"/>
                <w:lang w:eastAsia="zh-CN"/>
              </w:rPr>
              <w:t xml:space="preserve"> there is no relevant description here. </w:t>
            </w:r>
            <w:r>
              <w:rPr>
                <w:rFonts w:eastAsiaTheme="minorEastAsia"/>
                <w:sz w:val="22"/>
                <w:lang w:eastAsia="zh-CN"/>
              </w:rPr>
              <w:t>So</w:t>
            </w:r>
            <w:r w:rsidRPr="00F62D4A">
              <w:rPr>
                <w:rFonts w:eastAsiaTheme="minorEastAsia"/>
                <w:sz w:val="22"/>
                <w:lang w:eastAsia="zh-CN"/>
              </w:rPr>
              <w:t xml:space="preserve">, it is </w:t>
            </w:r>
            <w:r>
              <w:rPr>
                <w:rFonts w:eastAsiaTheme="minorEastAsia"/>
                <w:sz w:val="22"/>
                <w:lang w:eastAsia="zh-CN"/>
              </w:rPr>
              <w:t>proposed</w:t>
            </w:r>
            <w:r w:rsidRPr="00F62D4A">
              <w:rPr>
                <w:rFonts w:eastAsiaTheme="minorEastAsia"/>
                <w:sz w:val="22"/>
                <w:lang w:eastAsia="zh-CN"/>
              </w:rPr>
              <w:t xml:space="preserve"> to add the corresponding description</w:t>
            </w:r>
            <w:r>
              <w:rPr>
                <w:rFonts w:eastAsiaTheme="minorEastAsia"/>
                <w:sz w:val="22"/>
                <w:lang w:eastAsia="zh-CN"/>
              </w:rPr>
              <w:t>s</w:t>
            </w:r>
            <w:r w:rsidRPr="00F62D4A">
              <w:rPr>
                <w:rFonts w:eastAsiaTheme="minorEastAsia"/>
                <w:sz w:val="22"/>
                <w:lang w:eastAsia="zh-CN"/>
              </w:rPr>
              <w:t xml:space="preserve"> of </w:t>
            </w:r>
            <w:r>
              <w:rPr>
                <w:rFonts w:eastAsiaTheme="minorEastAsia"/>
                <w:sz w:val="22"/>
                <w:lang w:eastAsia="zh-CN"/>
              </w:rPr>
              <w:t>u</w:t>
            </w:r>
            <w:r w:rsidRPr="00F62D4A">
              <w:rPr>
                <w:rFonts w:eastAsiaTheme="minorEastAsia"/>
                <w:sz w:val="22"/>
                <w:lang w:eastAsia="zh-CN"/>
              </w:rPr>
              <w:t xml:space="preserve">ltra-deep sleep </w:t>
            </w:r>
            <w:r>
              <w:rPr>
                <w:rFonts w:eastAsiaTheme="minorEastAsia"/>
                <w:sz w:val="22"/>
                <w:lang w:eastAsia="zh-CN"/>
              </w:rPr>
              <w:t>beyond the sentence ‘</w:t>
            </w:r>
            <w:r>
              <w:rPr>
                <w:rFonts w:ascii="Arial" w:hAnsi="Arial" w:cs="Arial" w:hint="eastAsia"/>
                <w:lang w:eastAsia="zh-CN"/>
              </w:rPr>
              <w:t>T</w:t>
            </w:r>
            <w:r>
              <w:rPr>
                <w:rFonts w:ascii="Arial" w:hAnsi="Arial" w:cs="Arial"/>
                <w:lang w:eastAsia="zh-CN"/>
              </w:rPr>
              <w:t>he potential benefits and performance gains of the following aspects are evaluated:</w:t>
            </w:r>
            <w:r>
              <w:rPr>
                <w:rFonts w:eastAsiaTheme="minorEastAsia"/>
                <w:sz w:val="22"/>
                <w:lang w:eastAsia="zh-CN"/>
              </w:rPr>
              <w:t>’</w:t>
            </w:r>
            <w:r w:rsidRPr="00F62D4A">
              <w:rPr>
                <w:rFonts w:eastAsiaTheme="minorEastAsia"/>
                <w:sz w:val="22"/>
                <w:lang w:eastAsia="zh-CN"/>
              </w:rPr>
              <w:t>.</w:t>
            </w:r>
          </w:p>
          <w:p w14:paraId="4B28DF4B" w14:textId="77777777" w:rsidR="002B3034" w:rsidRDefault="002B3034" w:rsidP="002B3034">
            <w:pPr>
              <w:pStyle w:val="aff4"/>
              <w:spacing w:beforeLines="50" w:line="288" w:lineRule="auto"/>
              <w:ind w:left="420"/>
              <w:rPr>
                <w:rFonts w:ascii="Times New Roman" w:eastAsia="Times New Roman" w:hAnsi="Times New Roman"/>
                <w:szCs w:val="20"/>
              </w:rPr>
            </w:pPr>
            <w:r>
              <w:rPr>
                <w:rFonts w:ascii="Times New Roman" w:eastAsia="Times New Roman" w:hAnsi="Times New Roman"/>
                <w:szCs w:val="20"/>
              </w:rPr>
              <w:t xml:space="preserve">Evaluations of baseline Rel-17 RRC_INACTIVE state positioning with the evaluation assumptions agreed for the study </w:t>
            </w:r>
            <w:r w:rsidRPr="00A74805">
              <w:rPr>
                <w:rFonts w:ascii="Times New Roman" w:eastAsia="Times New Roman" w:hAnsi="Times New Roman"/>
                <w:szCs w:val="20"/>
                <w:highlight w:val="yellow"/>
              </w:rPr>
              <w:t>show that the power consumption on deep sleep state accounts for the highest proportion in the total power.</w:t>
            </w:r>
          </w:p>
          <w:p w14:paraId="7A0B0AA6" w14:textId="77777777" w:rsidR="002B3034" w:rsidRPr="0075433A" w:rsidRDefault="002B3034" w:rsidP="002B3034">
            <w:pPr>
              <w:spacing w:before="0" w:line="240" w:lineRule="auto"/>
              <w:rPr>
                <w:rFonts w:eastAsiaTheme="minorEastAsia"/>
                <w:sz w:val="22"/>
                <w:lang w:eastAsia="zh-CN"/>
              </w:rPr>
            </w:pPr>
          </w:p>
          <w:p w14:paraId="14A46A4F" w14:textId="564301D6" w:rsidR="002B3034" w:rsidRDefault="002B3034" w:rsidP="002B3034">
            <w:pPr>
              <w:spacing w:before="0" w:line="240" w:lineRule="auto"/>
              <w:rPr>
                <w:rFonts w:eastAsiaTheme="minorEastAsia"/>
                <w:color w:val="FF0000"/>
                <w:sz w:val="22"/>
                <w:u w:val="single"/>
                <w:lang w:eastAsia="zh-CN"/>
              </w:rPr>
            </w:pPr>
            <w:r w:rsidRPr="009C6E70">
              <w:rPr>
                <w:rFonts w:eastAsiaTheme="minorEastAsia"/>
                <w:color w:val="FF0000"/>
                <w:sz w:val="22"/>
                <w:u w:val="single"/>
                <w:lang w:eastAsia="zh-CN"/>
              </w:rPr>
              <w:t>For the purpose of LPHAP evaluation</w:t>
            </w:r>
            <w:r>
              <w:rPr>
                <w:rFonts w:eastAsiaTheme="minorEastAsia"/>
                <w:color w:val="FF0000"/>
                <w:sz w:val="22"/>
                <w:u w:val="single"/>
                <w:lang w:eastAsia="zh-CN"/>
              </w:rPr>
              <w:t xml:space="preserve"> </w:t>
            </w:r>
            <w:r w:rsidRPr="0015511A">
              <w:rPr>
                <w:rFonts w:asciiTheme="minorHAnsi" w:hAnsiTheme="minorHAnsi" w:cstheme="minorHAnsi"/>
                <w:color w:val="FF0000"/>
                <w:sz w:val="22"/>
                <w:u w:val="single"/>
                <w:lang w:eastAsia="zh-CN"/>
              </w:rPr>
              <w:t>towards meeting the battery life requirement</w:t>
            </w:r>
            <w:r w:rsidRPr="0015511A">
              <w:rPr>
                <w:rFonts w:eastAsiaTheme="minorEastAsia"/>
                <w:color w:val="FF0000"/>
                <w:sz w:val="21"/>
                <w:u w:val="single"/>
                <w:lang w:eastAsia="zh-CN"/>
              </w:rPr>
              <w:t>,</w:t>
            </w:r>
            <w:r w:rsidRPr="009C6E70">
              <w:rPr>
                <w:rFonts w:eastAsiaTheme="minorEastAsia"/>
                <w:color w:val="FF0000"/>
                <w:sz w:val="22"/>
                <w:u w:val="single"/>
                <w:lang w:eastAsia="zh-CN"/>
              </w:rPr>
              <w:t xml:space="preserve"> an ultra-deep sleep state is adopted, with the following characteristics: the relative power unit: 0.015</w:t>
            </w:r>
            <w:r w:rsidRPr="009C6E70">
              <w:rPr>
                <w:rFonts w:eastAsiaTheme="minorEastAsia" w:hint="eastAsia"/>
                <w:color w:val="FF0000"/>
                <w:sz w:val="22"/>
                <w:u w:val="single"/>
                <w:lang w:eastAsia="zh-CN"/>
              </w:rPr>
              <w:t>;</w:t>
            </w:r>
            <w:r w:rsidRPr="009C6E70">
              <w:rPr>
                <w:rFonts w:eastAsiaTheme="minorEastAsia"/>
                <w:color w:val="FF0000"/>
                <w:sz w:val="22"/>
                <w:u w:val="single"/>
                <w:lang w:eastAsia="zh-CN"/>
              </w:rPr>
              <w:t xml:space="preserve"> additional transition energy: 10000; total transition time: 400ms.</w:t>
            </w:r>
          </w:p>
          <w:p w14:paraId="2EF19B4B" w14:textId="77777777" w:rsidR="002B3034" w:rsidRDefault="002B3034" w:rsidP="002B3034">
            <w:pPr>
              <w:spacing w:before="0" w:line="240" w:lineRule="auto"/>
              <w:rPr>
                <w:rFonts w:eastAsiaTheme="minorEastAsia"/>
                <w:sz w:val="22"/>
                <w:lang w:eastAsia="zh-CN"/>
              </w:rPr>
            </w:pPr>
            <w:r>
              <w:rPr>
                <w:rFonts w:eastAsiaTheme="minorEastAsia" w:hint="eastAsia"/>
                <w:sz w:val="22"/>
                <w:lang w:eastAsia="zh-CN"/>
              </w:rPr>
              <w:t>C</w:t>
            </w:r>
            <w:r>
              <w:rPr>
                <w:rFonts w:eastAsiaTheme="minorEastAsia"/>
                <w:sz w:val="22"/>
                <w:lang w:eastAsia="zh-CN"/>
              </w:rPr>
              <w:t xml:space="preserve">omment 2: </w:t>
            </w:r>
            <w:r>
              <w:rPr>
                <w:rFonts w:eastAsiaTheme="minorEastAsia" w:hint="eastAsia"/>
                <w:sz w:val="22"/>
                <w:lang w:eastAsia="zh-CN"/>
              </w:rPr>
              <w:t>without</w:t>
            </w:r>
            <w:r>
              <w:rPr>
                <w:rFonts w:eastAsiaTheme="minorEastAsia"/>
                <w:sz w:val="22"/>
                <w:lang w:eastAsia="zh-CN"/>
              </w:rPr>
              <w:t xml:space="preserve"> </w:t>
            </w:r>
            <w:r>
              <w:rPr>
                <w:rFonts w:eastAsiaTheme="minorEastAsia" w:hint="eastAsia"/>
                <w:sz w:val="22"/>
                <w:lang w:eastAsia="zh-CN"/>
              </w:rPr>
              <w:t>condition</w:t>
            </w:r>
            <w:r>
              <w:rPr>
                <w:rFonts w:eastAsiaTheme="minorEastAsia"/>
                <w:sz w:val="22"/>
                <w:lang w:eastAsia="zh-CN"/>
              </w:rPr>
              <w:t xml:space="preserve"> </w:t>
            </w:r>
            <w:r>
              <w:rPr>
                <w:rFonts w:eastAsiaTheme="minorEastAsia" w:hint="eastAsia"/>
                <w:sz w:val="22"/>
                <w:lang w:eastAsia="zh-CN"/>
              </w:rPr>
              <w:t>in</w:t>
            </w:r>
            <w:r>
              <w:rPr>
                <w:rFonts w:eastAsiaTheme="minorEastAsia"/>
                <w:sz w:val="22"/>
                <w:lang w:eastAsia="zh-CN"/>
              </w:rPr>
              <w:t xml:space="preserve"> the </w:t>
            </w:r>
            <w:r>
              <w:rPr>
                <w:rFonts w:eastAsiaTheme="minorEastAsia" w:hint="eastAsia"/>
                <w:sz w:val="22"/>
                <w:lang w:eastAsia="zh-CN"/>
              </w:rPr>
              <w:t>agreed</w:t>
            </w:r>
            <w:r>
              <w:rPr>
                <w:rFonts w:eastAsiaTheme="minorEastAsia"/>
                <w:sz w:val="22"/>
                <w:lang w:eastAsia="zh-CN"/>
              </w:rPr>
              <w:t xml:space="preserve"> </w:t>
            </w:r>
            <w:r>
              <w:rPr>
                <w:rFonts w:eastAsiaTheme="minorEastAsia" w:hint="eastAsia"/>
                <w:sz w:val="22"/>
                <w:lang w:eastAsia="zh-CN"/>
              </w:rPr>
              <w:t>observation</w:t>
            </w:r>
            <w:r>
              <w:rPr>
                <w:rFonts w:eastAsiaTheme="minorEastAsia"/>
                <w:sz w:val="22"/>
                <w:lang w:eastAsia="zh-CN"/>
              </w:rPr>
              <w:t xml:space="preserve">, it may not be correct since the </w:t>
            </w:r>
            <w:r w:rsidRPr="00181493">
              <w:rPr>
                <w:rFonts w:eastAsiaTheme="minorEastAsia"/>
                <w:sz w:val="22"/>
                <w:lang w:eastAsia="zh-CN"/>
              </w:rPr>
              <w:t>majority can</w:t>
            </w:r>
            <w:r>
              <w:rPr>
                <w:rFonts w:eastAsiaTheme="minorEastAsia"/>
                <w:sz w:val="22"/>
                <w:lang w:eastAsia="zh-CN"/>
              </w:rPr>
              <w:t xml:space="preserve"> satisfy 6 months requirement with eDRX cycle larger than 10.24s</w:t>
            </w:r>
            <w:r w:rsidRPr="00181493">
              <w:rPr>
                <w:rFonts w:eastAsiaTheme="minorEastAsia"/>
                <w:sz w:val="22"/>
                <w:lang w:eastAsia="zh-CN"/>
              </w:rPr>
              <w:t xml:space="preserve">. So, the </w:t>
            </w:r>
            <w:r>
              <w:rPr>
                <w:rFonts w:eastAsiaTheme="minorEastAsia"/>
                <w:sz w:val="22"/>
                <w:lang w:eastAsia="zh-CN"/>
              </w:rPr>
              <w:t>third sub-bullet</w:t>
            </w:r>
            <w:r w:rsidRPr="00181493">
              <w:rPr>
                <w:rFonts w:eastAsiaTheme="minorEastAsia"/>
                <w:sz w:val="22"/>
                <w:lang w:eastAsia="zh-CN"/>
              </w:rPr>
              <w:t xml:space="preserve"> </w:t>
            </w:r>
            <w:r>
              <w:rPr>
                <w:rFonts w:eastAsiaTheme="minorEastAsia"/>
                <w:sz w:val="22"/>
                <w:lang w:eastAsia="zh-CN"/>
              </w:rPr>
              <w:t>needs to</w:t>
            </w:r>
            <w:r w:rsidRPr="00181493">
              <w:rPr>
                <w:rFonts w:eastAsiaTheme="minorEastAsia"/>
                <w:sz w:val="22"/>
                <w:lang w:eastAsia="zh-CN"/>
              </w:rPr>
              <w:t xml:space="preserve"> be </w:t>
            </w:r>
            <w:r>
              <w:rPr>
                <w:rFonts w:eastAsiaTheme="minorEastAsia"/>
                <w:sz w:val="22"/>
                <w:lang w:eastAsia="zh-CN"/>
              </w:rPr>
              <w:t>modified at least</w:t>
            </w:r>
            <w:r w:rsidRPr="00181493">
              <w:rPr>
                <w:rFonts w:eastAsiaTheme="minorEastAsia"/>
                <w:sz w:val="22"/>
                <w:lang w:eastAsia="zh-CN"/>
              </w:rPr>
              <w:t>.</w:t>
            </w:r>
          </w:p>
          <w:p w14:paraId="05DF49C4" w14:textId="77777777" w:rsidR="002B3034" w:rsidRDefault="002B3034" w:rsidP="002B3034">
            <w:pPr>
              <w:snapToGrid w:val="0"/>
              <w:rPr>
                <w:rFonts w:ascii="Times New Roman" w:eastAsia="等线" w:hAnsi="Times New Roman" w:cs="Times New Roman"/>
                <w:b/>
                <w:lang w:eastAsia="zh-CN"/>
              </w:rPr>
            </w:pPr>
            <w:r>
              <w:rPr>
                <w:rFonts w:ascii="Times New Roman" w:hAnsi="Times New Roman"/>
                <w:b/>
              </w:rPr>
              <w:t>Observation for TR 38.859 Section 6.4.3:</w:t>
            </w:r>
          </w:p>
          <w:p w14:paraId="621D9C8C" w14:textId="77777777" w:rsidR="002B3034" w:rsidRDefault="002B3034" w:rsidP="002B3034">
            <w:pPr>
              <w:pStyle w:val="aff4"/>
              <w:numPr>
                <w:ilvl w:val="0"/>
                <w:numId w:val="16"/>
              </w:numPr>
              <w:rPr>
                <w:rFonts w:ascii="Times New Roman" w:eastAsia="Batang" w:hAnsi="Times New Roman"/>
                <w:szCs w:val="20"/>
                <w:lang w:eastAsia="zh-CN"/>
              </w:rPr>
            </w:pPr>
            <w:r>
              <w:rPr>
                <w:rFonts w:ascii="Times New Roman" w:eastAsia="宋体" w:hAnsi="Times New Roman"/>
                <w:szCs w:val="20"/>
                <w:lang w:eastAsia="zh-CN"/>
              </w:rPr>
              <w:lastRenderedPageBreak/>
              <w:t>Evaluation</w:t>
            </w:r>
            <w:r>
              <w:rPr>
                <w:rFonts w:ascii="Times New Roman" w:hAnsi="Times New Roman"/>
                <w:szCs w:val="20"/>
                <w:lang w:eastAsia="zh-CN"/>
              </w:rPr>
              <w:t xml:space="preserve"> results of simplified PRS configuration on both battery life and accuracy are provided by 1 source ([11/ZTE]) out of 19 sources, the following is observed:</w:t>
            </w:r>
          </w:p>
          <w:p w14:paraId="250B977B" w14:textId="77777777" w:rsidR="002B3034" w:rsidRDefault="002B3034" w:rsidP="002B3034">
            <w:pPr>
              <w:pStyle w:val="aff4"/>
              <w:numPr>
                <w:ilvl w:val="1"/>
                <w:numId w:val="16"/>
              </w:numPr>
              <w:rPr>
                <w:rFonts w:ascii="Times New Roman" w:hAnsi="Times New Roman"/>
                <w:szCs w:val="20"/>
                <w:lang w:eastAsia="zh-CN"/>
              </w:rPr>
            </w:pPr>
            <w:r w:rsidRPr="002D7F4D">
              <w:rPr>
                <w:rFonts w:ascii="Times New Roman" w:eastAsia="宋体" w:hAnsi="Times New Roman"/>
                <w:bCs/>
                <w:szCs w:val="20"/>
                <w:highlight w:val="yellow"/>
              </w:rPr>
              <w:t>In the case of K=1, C2=800, DRX cycle = 10.24s with ultra-deep sleep option 2, 1-symbol PRS can satisfy 6-month battery life but more than 1 symbol PRS cannot</w:t>
            </w:r>
            <w:r>
              <w:rPr>
                <w:rFonts w:ascii="Times New Roman" w:eastAsia="等线" w:hAnsi="Times New Roman"/>
                <w:szCs w:val="20"/>
                <w:lang w:eastAsia="zh-CN"/>
              </w:rPr>
              <w:t>.</w:t>
            </w:r>
          </w:p>
          <w:p w14:paraId="48BEFD62" w14:textId="77777777" w:rsidR="002B3034" w:rsidRDefault="002B3034" w:rsidP="002B3034">
            <w:pPr>
              <w:pStyle w:val="aff4"/>
              <w:numPr>
                <w:ilvl w:val="1"/>
                <w:numId w:val="16"/>
              </w:numPr>
              <w:rPr>
                <w:rFonts w:ascii="Times New Roman" w:hAnsi="Times New Roman"/>
                <w:szCs w:val="20"/>
                <w:lang w:eastAsia="zh-CN"/>
              </w:rPr>
            </w:pPr>
            <w:r>
              <w:rPr>
                <w:rFonts w:ascii="Times New Roman" w:eastAsia="等线" w:hAnsi="Times New Roman"/>
                <w:szCs w:val="20"/>
                <w:lang w:eastAsia="zh-CN"/>
              </w:rPr>
              <w:t>The positioning accuracy of 1-symbol PRS and comb size &gt; 12 barely reduces and can meet the accuracy requirement in some cases.</w:t>
            </w:r>
          </w:p>
          <w:p w14:paraId="63AA41B0" w14:textId="77777777" w:rsidR="002B3034" w:rsidRDefault="002B3034" w:rsidP="002B3034">
            <w:pPr>
              <w:spacing w:before="0" w:line="240" w:lineRule="auto"/>
              <w:rPr>
                <w:rFonts w:eastAsiaTheme="minorEastAsia"/>
                <w:color w:val="FF0000"/>
                <w:sz w:val="22"/>
                <w:u w:val="single"/>
                <w:lang w:eastAsia="zh-CN"/>
              </w:rPr>
            </w:pPr>
          </w:p>
          <w:p w14:paraId="67767987" w14:textId="7F74EC34" w:rsidR="002B3034" w:rsidRDefault="002B3034" w:rsidP="002B3034">
            <w:pPr>
              <w:spacing w:before="0" w:line="240" w:lineRule="auto"/>
              <w:rPr>
                <w:rFonts w:eastAsiaTheme="minorEastAsia"/>
                <w:sz w:val="22"/>
                <w:lang w:eastAsia="zh-CN"/>
              </w:rPr>
            </w:pPr>
            <w:r>
              <w:rPr>
                <w:rFonts w:eastAsiaTheme="minorEastAsia" w:hint="eastAsia"/>
                <w:sz w:val="22"/>
                <w:lang w:eastAsia="zh-CN"/>
              </w:rPr>
              <w:t>C</w:t>
            </w:r>
            <w:r>
              <w:rPr>
                <w:rFonts w:eastAsiaTheme="minorEastAsia"/>
                <w:sz w:val="22"/>
                <w:lang w:eastAsia="zh-CN"/>
              </w:rPr>
              <w:t>omment 3: Regarding the spec impact of e</w:t>
            </w:r>
            <w:r w:rsidRPr="008C19D9">
              <w:rPr>
                <w:rFonts w:ascii="Arial" w:eastAsia="宋体" w:hAnsi="Arial" w:cs="Arial"/>
                <w:lang w:eastAsia="zh-CN"/>
              </w:rPr>
              <w:t>DRX cycle beyond 10.24s</w:t>
            </w:r>
            <w:r>
              <w:rPr>
                <w:rFonts w:eastAsiaTheme="minorEastAsia"/>
                <w:sz w:val="22"/>
                <w:lang w:eastAsia="zh-CN"/>
              </w:rPr>
              <w:t>, w</w:t>
            </w:r>
            <w:r w:rsidRPr="00CB659F">
              <w:rPr>
                <w:rFonts w:eastAsiaTheme="minorEastAsia"/>
                <w:sz w:val="22"/>
                <w:lang w:eastAsia="zh-CN"/>
              </w:rPr>
              <w:t xml:space="preserve">e can't </w:t>
            </w:r>
            <w:r>
              <w:rPr>
                <w:rFonts w:eastAsiaTheme="minorEastAsia"/>
                <w:sz w:val="22"/>
                <w:lang w:eastAsia="zh-CN"/>
              </w:rPr>
              <w:t>exclude RAN1 spec impact</w:t>
            </w:r>
            <w:r w:rsidRPr="00CB659F">
              <w:rPr>
                <w:rFonts w:eastAsiaTheme="minorEastAsia"/>
                <w:sz w:val="22"/>
                <w:lang w:eastAsia="zh-CN"/>
              </w:rPr>
              <w:t xml:space="preserve"> later</w:t>
            </w:r>
            <w:r>
              <w:rPr>
                <w:rFonts w:eastAsiaTheme="minorEastAsia"/>
                <w:sz w:val="22"/>
                <w:lang w:eastAsia="zh-CN"/>
              </w:rPr>
              <w:t xml:space="preserve"> with further input of other groups. So, the related descriptions can be modified as: </w:t>
            </w:r>
          </w:p>
          <w:p w14:paraId="472112A6" w14:textId="77777777" w:rsidR="002B3034" w:rsidRDefault="002B3034" w:rsidP="002B3034">
            <w:pPr>
              <w:snapToGrid w:val="0"/>
              <w:spacing w:beforeLines="50" w:line="288" w:lineRule="auto"/>
              <w:rPr>
                <w:rFonts w:ascii="Arial" w:hAnsi="Arial" w:cs="Arial"/>
                <w:lang w:eastAsia="zh-CN"/>
              </w:rPr>
            </w:pPr>
            <w:r w:rsidRPr="006E2983">
              <w:rPr>
                <w:rFonts w:ascii="Arial" w:hAnsi="Arial" w:cs="Arial"/>
                <w:lang w:eastAsia="zh-CN"/>
              </w:rPr>
              <w:t>The following enhancement</w:t>
            </w:r>
            <w:r>
              <w:rPr>
                <w:rFonts w:ascii="Arial" w:hAnsi="Arial" w:cs="Arial"/>
                <w:lang w:eastAsia="zh-CN"/>
              </w:rPr>
              <w:t xml:space="preserve"> is</w:t>
            </w:r>
            <w:r w:rsidRPr="006E2983">
              <w:rPr>
                <w:rFonts w:ascii="Arial" w:hAnsi="Arial" w:cs="Arial"/>
                <w:lang w:eastAsia="zh-CN"/>
              </w:rPr>
              <w:t xml:space="preserve"> considered beneficial </w:t>
            </w:r>
            <w:r>
              <w:rPr>
                <w:rFonts w:ascii="Arial" w:hAnsi="Arial" w:cs="Arial"/>
                <w:lang w:eastAsia="zh-CN"/>
              </w:rPr>
              <w:t>towards</w:t>
            </w:r>
            <w:r w:rsidRPr="006E2983">
              <w:rPr>
                <w:rFonts w:ascii="Arial" w:hAnsi="Arial" w:cs="Arial"/>
                <w:lang w:eastAsia="zh-CN"/>
              </w:rPr>
              <w:t xml:space="preserve"> </w:t>
            </w:r>
            <w:r>
              <w:rPr>
                <w:rFonts w:ascii="Arial" w:hAnsi="Arial" w:cs="Arial"/>
                <w:lang w:eastAsia="zh-CN"/>
              </w:rPr>
              <w:t>meeting the target</w:t>
            </w:r>
            <w:r w:rsidRPr="006E2983">
              <w:rPr>
                <w:rFonts w:ascii="Arial" w:hAnsi="Arial" w:cs="Arial"/>
                <w:lang w:eastAsia="zh-CN"/>
              </w:rPr>
              <w:t xml:space="preserve"> </w:t>
            </w:r>
            <w:r>
              <w:rPr>
                <w:rFonts w:ascii="Arial" w:hAnsi="Arial" w:cs="Arial"/>
                <w:lang w:eastAsia="zh-CN"/>
              </w:rPr>
              <w:t xml:space="preserve">battery life, which no specification impact </w:t>
            </w:r>
            <w:r w:rsidRPr="009547C6">
              <w:rPr>
                <w:rFonts w:ascii="Arial" w:hAnsi="Arial" w:cs="Arial"/>
                <w:strike/>
                <w:color w:val="FF0000"/>
                <w:lang w:eastAsia="zh-CN"/>
              </w:rPr>
              <w:t>is</w:t>
            </w:r>
            <w:r w:rsidRPr="009547C6">
              <w:rPr>
                <w:rFonts w:ascii="Arial" w:hAnsi="Arial" w:cs="Arial"/>
                <w:color w:val="FF0000"/>
                <w:lang w:eastAsia="zh-CN"/>
              </w:rPr>
              <w:t xml:space="preserve"> </w:t>
            </w:r>
            <w:r w:rsidRPr="009547C6">
              <w:rPr>
                <w:rFonts w:ascii="Arial" w:hAnsi="Arial" w:cs="Arial"/>
                <w:color w:val="FF0000"/>
                <w:u w:val="single"/>
                <w:lang w:eastAsia="zh-CN"/>
              </w:rPr>
              <w:t>has been</w:t>
            </w:r>
            <w:r>
              <w:rPr>
                <w:rFonts w:ascii="Arial" w:hAnsi="Arial" w:cs="Arial"/>
                <w:lang w:eastAsia="zh-CN"/>
              </w:rPr>
              <w:t xml:space="preserve"> identified </w:t>
            </w:r>
            <w:r>
              <w:rPr>
                <w:rFonts w:ascii="Arial" w:hAnsi="Arial" w:cs="Arial"/>
                <w:color w:val="FF0000"/>
                <w:u w:val="single"/>
                <w:lang w:eastAsia="zh-CN"/>
              </w:rPr>
              <w:t>currently</w:t>
            </w:r>
            <w:r>
              <w:rPr>
                <w:rFonts w:ascii="Arial" w:hAnsi="Arial" w:cs="Arial"/>
                <w:lang w:eastAsia="zh-CN"/>
              </w:rPr>
              <w:t xml:space="preserve"> from RAN1’s perspective:</w:t>
            </w:r>
          </w:p>
          <w:p w14:paraId="5AD545A4" w14:textId="77777777" w:rsidR="002B3034" w:rsidRPr="008C19D9" w:rsidRDefault="002B3034" w:rsidP="00C35D71">
            <w:pPr>
              <w:pStyle w:val="aff4"/>
              <w:numPr>
                <w:ilvl w:val="0"/>
                <w:numId w:val="44"/>
              </w:numPr>
              <w:snapToGrid w:val="0"/>
              <w:spacing w:beforeLines="50" w:line="288" w:lineRule="auto"/>
              <w:jc w:val="both"/>
              <w:rPr>
                <w:rFonts w:ascii="Arial" w:eastAsia="宋体" w:hAnsi="Arial" w:cs="Arial"/>
                <w:sz w:val="20"/>
                <w:szCs w:val="20"/>
                <w:lang w:eastAsia="zh-CN"/>
              </w:rPr>
            </w:pPr>
            <w:r w:rsidRPr="008C19D9">
              <w:rPr>
                <w:rFonts w:ascii="Arial" w:eastAsia="宋体" w:hAnsi="Arial" w:cs="Arial" w:hint="eastAsia"/>
                <w:sz w:val="20"/>
                <w:szCs w:val="20"/>
                <w:lang w:eastAsia="zh-CN"/>
              </w:rPr>
              <w:t>E</w:t>
            </w:r>
            <w:r w:rsidRPr="008C19D9">
              <w:rPr>
                <w:rFonts w:ascii="Arial" w:eastAsia="宋体" w:hAnsi="Arial" w:cs="Arial"/>
                <w:sz w:val="20"/>
                <w:szCs w:val="20"/>
                <w:lang w:eastAsia="zh-CN"/>
              </w:rPr>
              <w:t>xtending DRX cycle beyond 10.24s</w:t>
            </w:r>
            <w:r>
              <w:rPr>
                <w:rFonts w:ascii="Arial" w:eastAsia="宋体" w:hAnsi="Arial" w:cs="Arial"/>
                <w:sz w:val="20"/>
                <w:szCs w:val="20"/>
                <w:lang w:eastAsia="zh-CN"/>
              </w:rPr>
              <w:t>.</w:t>
            </w:r>
          </w:p>
          <w:p w14:paraId="0BDE224D" w14:textId="77777777" w:rsidR="001A6E5F" w:rsidRDefault="001A6E5F" w:rsidP="002B3034">
            <w:pPr>
              <w:rPr>
                <w:sz w:val="22"/>
                <w:lang w:eastAsia="zh-CN"/>
              </w:rPr>
            </w:pPr>
          </w:p>
        </w:tc>
      </w:tr>
      <w:tr w:rsidR="001A6E5F" w14:paraId="66EE6D45" w14:textId="77777777" w:rsidTr="00117B35">
        <w:tc>
          <w:tcPr>
            <w:tcW w:w="2336" w:type="dxa"/>
          </w:tcPr>
          <w:p w14:paraId="38F5FA0A" w14:textId="1445F3B1" w:rsidR="001A6E5F" w:rsidRDefault="00D40D07" w:rsidP="00117B35">
            <w:pPr>
              <w:spacing w:before="0" w:line="240" w:lineRule="auto"/>
              <w:rPr>
                <w:sz w:val="22"/>
              </w:rPr>
            </w:pPr>
            <w:ins w:id="701" w:author="Islam, Toufiqul" w:date="2022-11-17T09:57:00Z">
              <w:r>
                <w:rPr>
                  <w:sz w:val="22"/>
                </w:rPr>
                <w:lastRenderedPageBreak/>
                <w:t>Intel</w:t>
              </w:r>
            </w:ins>
          </w:p>
        </w:tc>
        <w:tc>
          <w:tcPr>
            <w:tcW w:w="7626" w:type="dxa"/>
          </w:tcPr>
          <w:p w14:paraId="3567B3F6" w14:textId="0430FD85" w:rsidR="001A6E5F" w:rsidRPr="00B13315" w:rsidRDefault="00D40D07" w:rsidP="00117B35">
            <w:pPr>
              <w:spacing w:before="0" w:line="240" w:lineRule="auto"/>
              <w:rPr>
                <w:color w:val="2E74B5" w:themeColor="accent1" w:themeShade="BF"/>
                <w:sz w:val="22"/>
                <w:lang w:eastAsia="zh-CN"/>
              </w:rPr>
            </w:pPr>
            <w:r w:rsidRPr="00B13315">
              <w:rPr>
                <w:color w:val="2E74B5" w:themeColor="accent1" w:themeShade="BF"/>
                <w:sz w:val="22"/>
                <w:lang w:eastAsia="zh-CN"/>
              </w:rPr>
              <w:t>We do not need to repeat observations and evaluation assumptions</w:t>
            </w:r>
            <w:r w:rsidR="00A95C76" w:rsidRPr="00B13315">
              <w:rPr>
                <w:color w:val="2E74B5" w:themeColor="accent1" w:themeShade="BF"/>
                <w:sz w:val="22"/>
                <w:lang w:eastAsia="zh-CN"/>
              </w:rPr>
              <w:t xml:space="preserve"> (such as UDS options)</w:t>
            </w:r>
            <w:r w:rsidRPr="00B13315">
              <w:rPr>
                <w:color w:val="2E74B5" w:themeColor="accent1" w:themeShade="BF"/>
                <w:sz w:val="22"/>
                <w:lang w:eastAsia="zh-CN"/>
              </w:rPr>
              <w:t xml:space="preserve"> in conclusion section. </w:t>
            </w:r>
            <w:r w:rsidR="00A36868" w:rsidRPr="00B13315">
              <w:rPr>
                <w:color w:val="2E74B5" w:themeColor="accent1" w:themeShade="BF"/>
                <w:sz w:val="22"/>
                <w:lang w:eastAsia="zh-CN"/>
              </w:rPr>
              <w:t>We also did not agree</w:t>
            </w:r>
            <w:r w:rsidR="00794AC8">
              <w:rPr>
                <w:color w:val="2E74B5" w:themeColor="accent1" w:themeShade="BF"/>
                <w:sz w:val="22"/>
                <w:lang w:eastAsia="zh-CN"/>
              </w:rPr>
              <w:t xml:space="preserve"> or reach concensus</w:t>
            </w:r>
            <w:r w:rsidR="00A36868" w:rsidRPr="00B13315">
              <w:rPr>
                <w:color w:val="2E74B5" w:themeColor="accent1" w:themeShade="BF"/>
                <w:sz w:val="22"/>
                <w:lang w:eastAsia="zh-CN"/>
              </w:rPr>
              <w:t xml:space="preserve"> on potential specification impact and feasibility on some of the enhancements. </w:t>
            </w:r>
            <w:r w:rsidRPr="00B13315">
              <w:rPr>
                <w:color w:val="2E74B5" w:themeColor="accent1" w:themeShade="BF"/>
                <w:sz w:val="22"/>
                <w:lang w:eastAsia="zh-CN"/>
              </w:rPr>
              <w:t xml:space="preserve">We suggest the remove the following. </w:t>
            </w:r>
          </w:p>
          <w:p w14:paraId="65E6DFAF" w14:textId="77777777" w:rsidR="00D40D07" w:rsidRDefault="00D40D07" w:rsidP="00117B35">
            <w:pPr>
              <w:spacing w:before="0" w:line="240" w:lineRule="auto"/>
              <w:rPr>
                <w:sz w:val="22"/>
                <w:lang w:eastAsia="zh-CN"/>
              </w:rPr>
            </w:pPr>
          </w:p>
          <w:p w14:paraId="652038BA" w14:textId="77777777" w:rsidR="00D40D07" w:rsidRDefault="00D40D07" w:rsidP="00D40D07">
            <w:pPr>
              <w:snapToGrid w:val="0"/>
              <w:spacing w:beforeLines="50" w:line="288" w:lineRule="auto"/>
              <w:rPr>
                <w:rFonts w:ascii="Arial" w:hAnsi="Arial" w:cs="Arial"/>
                <w:lang w:eastAsia="zh-CN"/>
              </w:rPr>
            </w:pPr>
            <w:r>
              <w:rPr>
                <w:rFonts w:ascii="Arial" w:hAnsi="Arial" w:cs="Arial" w:hint="eastAsia"/>
                <w:lang w:eastAsia="zh-CN"/>
              </w:rPr>
              <w:t>T</w:t>
            </w:r>
            <w:r>
              <w:rPr>
                <w:rFonts w:ascii="Arial" w:hAnsi="Arial" w:cs="Arial"/>
                <w:lang w:eastAsia="zh-CN"/>
              </w:rPr>
              <w:t>he potential benefits and performance gains of the following aspects are evaluated:</w:t>
            </w:r>
          </w:p>
          <w:p w14:paraId="202D36F3" w14:textId="77777777" w:rsidR="00D40D07" w:rsidRDefault="00D40D07" w:rsidP="00C35D71">
            <w:pPr>
              <w:pStyle w:val="aff4"/>
              <w:numPr>
                <w:ilvl w:val="0"/>
                <w:numId w:val="44"/>
              </w:numPr>
              <w:snapToGrid w:val="0"/>
              <w:spacing w:beforeLines="50" w:line="288" w:lineRule="auto"/>
              <w:jc w:val="both"/>
              <w:rPr>
                <w:rFonts w:ascii="Arial" w:hAnsi="Arial" w:cs="Arial"/>
                <w:sz w:val="20"/>
                <w:szCs w:val="20"/>
                <w:lang w:eastAsia="zh-CN"/>
              </w:rPr>
            </w:pPr>
            <w:r w:rsidRPr="00FD7B4C">
              <w:rPr>
                <w:rFonts w:ascii="Arial" w:hAnsi="Arial" w:cs="Arial"/>
                <w:sz w:val="20"/>
                <w:szCs w:val="20"/>
                <w:lang w:eastAsia="zh-CN"/>
              </w:rPr>
              <w:t xml:space="preserve">Extending DRX cycles beyond 10.24s is evaluated. </w:t>
            </w:r>
            <w:r>
              <w:rPr>
                <w:rFonts w:ascii="Arial" w:hAnsi="Arial" w:cs="Arial"/>
                <w:sz w:val="20"/>
                <w:szCs w:val="20"/>
                <w:lang w:eastAsia="zh-CN"/>
              </w:rPr>
              <w:t>Evaluation r</w:t>
            </w:r>
            <w:r w:rsidRPr="00FD7B4C">
              <w:rPr>
                <w:rFonts w:ascii="Arial" w:hAnsi="Arial" w:cs="Arial"/>
                <w:sz w:val="20"/>
                <w:szCs w:val="20"/>
                <w:lang w:eastAsia="zh-CN"/>
              </w:rPr>
              <w:t>esults with extended DRX cycle beyond 10.24s provide power saving gains with respect to that with the baseline DRX cycle of 1.28s, and is beneficial towards meeting the battery life requirement as extended DRX cycle beyond 10.24s allows a UE to</w:t>
            </w:r>
            <w:r>
              <w:rPr>
                <w:rFonts w:ascii="Arial" w:hAnsi="Arial" w:cs="Arial"/>
                <w:sz w:val="20"/>
                <w:szCs w:val="20"/>
                <w:lang w:eastAsia="zh-CN"/>
              </w:rPr>
              <w:t xml:space="preserve"> </w:t>
            </w:r>
            <w:r w:rsidRPr="00FD7B4C">
              <w:rPr>
                <w:rFonts w:ascii="Arial" w:hAnsi="Arial" w:cs="Arial"/>
                <w:sz w:val="20"/>
                <w:szCs w:val="20"/>
                <w:lang w:eastAsia="zh-CN"/>
              </w:rPr>
              <w:t>remain in a deeper sleep state for a longer duration.</w:t>
            </w:r>
          </w:p>
          <w:p w14:paraId="01A1DA07" w14:textId="77777777" w:rsidR="00D40D07" w:rsidRPr="001B4BFF" w:rsidRDefault="00D40D07" w:rsidP="00C35D71">
            <w:pPr>
              <w:pStyle w:val="aff4"/>
              <w:numPr>
                <w:ilvl w:val="0"/>
                <w:numId w:val="44"/>
              </w:numPr>
              <w:snapToGrid w:val="0"/>
              <w:spacing w:beforeLines="50" w:line="288" w:lineRule="auto"/>
              <w:jc w:val="both"/>
              <w:rPr>
                <w:rFonts w:ascii="Arial" w:hAnsi="Arial" w:cs="Arial"/>
                <w:sz w:val="20"/>
                <w:szCs w:val="20"/>
                <w:lang w:eastAsia="zh-CN"/>
              </w:rPr>
            </w:pPr>
            <w:r w:rsidRPr="008E3A0B">
              <w:rPr>
                <w:rFonts w:ascii="Arial" w:eastAsia="宋体" w:hAnsi="Arial" w:cs="Arial"/>
                <w:sz w:val="20"/>
                <w:szCs w:val="20"/>
                <w:lang w:eastAsia="zh-CN"/>
              </w:rPr>
              <w:t>UE (re)entering RRC_CONNECTED state to obtain SRS (re)configuration for UL/DL+UL positioning is evaluated.</w:t>
            </w:r>
            <w:r>
              <w:rPr>
                <w:rFonts w:ascii="Arial" w:eastAsia="宋体" w:hAnsi="Arial" w:cs="Arial"/>
                <w:sz w:val="20"/>
                <w:szCs w:val="20"/>
                <w:lang w:eastAsia="zh-CN"/>
              </w:rPr>
              <w:t xml:space="preserve"> </w:t>
            </w:r>
            <w:r w:rsidRPr="008E3A0B">
              <w:rPr>
                <w:rFonts w:ascii="Arial" w:eastAsia="宋体" w:hAnsi="Arial" w:cs="Arial"/>
                <w:sz w:val="20"/>
                <w:szCs w:val="20"/>
                <w:lang w:eastAsia="zh-CN"/>
              </w:rPr>
              <w:t>Evaluation results show that UE (re)entering RRC_CONNECTED state to obtain SRS (re)configuration increases power consumption, and results without SRS (re)configuration procedure provide power saving gains with respect to that with</w:t>
            </w:r>
            <w:r w:rsidRPr="00B706E5">
              <w:rPr>
                <w:rFonts w:ascii="Arial" w:eastAsia="宋体" w:hAnsi="Arial" w:cs="Arial"/>
                <w:sz w:val="20"/>
                <w:szCs w:val="20"/>
                <w:lang w:eastAsia="zh-CN"/>
              </w:rPr>
              <w:t xml:space="preserve"> (re)entering RRC_CONNECTED state </w:t>
            </w:r>
            <w:r w:rsidRPr="008E3A0B">
              <w:rPr>
                <w:rFonts w:ascii="Arial" w:eastAsia="宋体" w:hAnsi="Arial" w:cs="Arial"/>
                <w:sz w:val="20"/>
                <w:szCs w:val="20"/>
                <w:lang w:eastAsia="zh-CN"/>
              </w:rPr>
              <w:t>to obtain SRS (re)configuration.</w:t>
            </w:r>
          </w:p>
          <w:p w14:paraId="3935F88A" w14:textId="77777777" w:rsidR="00D40D07" w:rsidRPr="00450F7B" w:rsidRDefault="00D40D07" w:rsidP="00C35D71">
            <w:pPr>
              <w:pStyle w:val="aff4"/>
              <w:numPr>
                <w:ilvl w:val="0"/>
                <w:numId w:val="44"/>
              </w:numPr>
              <w:snapToGrid w:val="0"/>
              <w:spacing w:beforeLines="50" w:line="288" w:lineRule="auto"/>
              <w:jc w:val="both"/>
              <w:rPr>
                <w:rFonts w:ascii="Arial" w:eastAsia="宋体" w:hAnsi="Arial" w:cs="Arial"/>
                <w:sz w:val="20"/>
                <w:szCs w:val="20"/>
                <w:lang w:eastAsia="zh-CN"/>
              </w:rPr>
            </w:pPr>
            <w:r w:rsidRPr="001B4BFF">
              <w:rPr>
                <w:rFonts w:ascii="Arial" w:eastAsia="宋体" w:hAnsi="Arial" w:cs="Arial" w:hint="eastAsia"/>
                <w:sz w:val="20"/>
                <w:szCs w:val="20"/>
                <w:lang w:eastAsia="zh-CN"/>
              </w:rPr>
              <w:t>M</w:t>
            </w:r>
            <w:r w:rsidRPr="001B4BFF">
              <w:rPr>
                <w:rFonts w:ascii="Arial" w:eastAsia="宋体" w:hAnsi="Arial" w:cs="Arial"/>
                <w:sz w:val="20"/>
                <w:szCs w:val="20"/>
                <w:lang w:eastAsia="zh-CN"/>
              </w:rPr>
              <w:t>inimizing gaps</w:t>
            </w:r>
            <w:r>
              <w:rPr>
                <w:rFonts w:ascii="Arial" w:eastAsia="宋体" w:hAnsi="Arial" w:cs="Arial"/>
                <w:sz w:val="20"/>
                <w:szCs w:val="20"/>
                <w:lang w:eastAsia="zh-CN"/>
              </w:rPr>
              <w:t xml:space="preserve"> between PRS/SRS/paging/reporting/synchronization is evaluated. </w:t>
            </w:r>
            <w:r w:rsidRPr="008E3A0B">
              <w:rPr>
                <w:rFonts w:ascii="Arial" w:eastAsia="宋体" w:hAnsi="Arial" w:cs="Arial"/>
                <w:sz w:val="20"/>
                <w:szCs w:val="20"/>
                <w:lang w:eastAsia="zh-CN"/>
              </w:rPr>
              <w:t>Evaluation results show that</w:t>
            </w:r>
            <w:r w:rsidRPr="00450F7B">
              <w:rPr>
                <w:rFonts w:ascii="Arial" w:eastAsia="宋体" w:hAnsi="Arial" w:cs="Arial" w:hint="eastAsia"/>
                <w:sz w:val="20"/>
                <w:szCs w:val="20"/>
                <w:lang w:eastAsia="zh-CN"/>
              </w:rPr>
              <w:t xml:space="preserve"> </w:t>
            </w:r>
            <w:r>
              <w:rPr>
                <w:rFonts w:ascii="Arial" w:eastAsia="宋体" w:hAnsi="Arial" w:cs="Arial"/>
                <w:sz w:val="20"/>
                <w:szCs w:val="20"/>
                <w:lang w:eastAsia="zh-CN"/>
              </w:rPr>
              <w:t>m</w:t>
            </w:r>
            <w:r w:rsidRPr="001B4BFF">
              <w:rPr>
                <w:rFonts w:ascii="Arial" w:eastAsia="宋体" w:hAnsi="Arial" w:cs="Arial"/>
                <w:sz w:val="20"/>
                <w:szCs w:val="20"/>
                <w:lang w:eastAsia="zh-CN"/>
              </w:rPr>
              <w:t>inimizing gaps</w:t>
            </w:r>
            <w:r>
              <w:rPr>
                <w:rFonts w:ascii="Arial" w:eastAsia="宋体" w:hAnsi="Arial" w:cs="Arial"/>
                <w:sz w:val="20"/>
                <w:szCs w:val="20"/>
                <w:lang w:eastAsia="zh-CN"/>
              </w:rPr>
              <w:t xml:space="preserve"> between PRS/SRS/paging/reporting/synchronization</w:t>
            </w:r>
            <w:r w:rsidRPr="008E3A0B">
              <w:rPr>
                <w:rFonts w:ascii="Arial" w:eastAsia="宋体" w:hAnsi="Arial" w:cs="Arial"/>
                <w:sz w:val="20"/>
                <w:szCs w:val="20"/>
                <w:lang w:eastAsia="zh-CN"/>
              </w:rPr>
              <w:t xml:space="preserve"> </w:t>
            </w:r>
            <w:r w:rsidRPr="00450F7B">
              <w:rPr>
                <w:rFonts w:ascii="Arial" w:eastAsia="宋体" w:hAnsi="Arial" w:cs="Arial"/>
                <w:sz w:val="20"/>
                <w:szCs w:val="20"/>
                <w:lang w:eastAsia="zh-CN"/>
              </w:rPr>
              <w:t>reduces power consumption, and provide power saving gains with respect to that without minimized gaps.</w:t>
            </w:r>
          </w:p>
          <w:p w14:paraId="668C903C" w14:textId="77777777" w:rsidR="00D40D07" w:rsidRPr="001B4BFF" w:rsidRDefault="00D40D07" w:rsidP="00C35D71">
            <w:pPr>
              <w:pStyle w:val="aff4"/>
              <w:numPr>
                <w:ilvl w:val="0"/>
                <w:numId w:val="44"/>
              </w:numPr>
              <w:snapToGrid w:val="0"/>
              <w:spacing w:beforeLines="50" w:line="288" w:lineRule="auto"/>
              <w:jc w:val="both"/>
              <w:rPr>
                <w:rFonts w:ascii="Arial" w:eastAsia="宋体" w:hAnsi="Arial" w:cs="Arial"/>
                <w:sz w:val="20"/>
                <w:szCs w:val="20"/>
                <w:lang w:eastAsia="zh-CN"/>
              </w:rPr>
            </w:pPr>
            <w:r>
              <w:rPr>
                <w:rFonts w:ascii="Arial" w:eastAsia="宋体" w:hAnsi="Arial" w:cs="Arial" w:hint="eastAsia"/>
                <w:sz w:val="20"/>
                <w:szCs w:val="20"/>
                <w:lang w:eastAsia="zh-CN"/>
              </w:rPr>
              <w:t>S</w:t>
            </w:r>
            <w:r>
              <w:rPr>
                <w:rFonts w:ascii="Arial" w:eastAsia="宋体" w:hAnsi="Arial" w:cs="Arial"/>
                <w:sz w:val="20"/>
                <w:szCs w:val="20"/>
                <w:lang w:eastAsia="zh-CN"/>
              </w:rPr>
              <w:t xml:space="preserve">implified PRS configuration with 1-symbol PRS and comb size &gt; 12 is evaluated. </w:t>
            </w:r>
            <w:r w:rsidRPr="008E3A0B">
              <w:rPr>
                <w:rFonts w:ascii="Arial" w:eastAsia="宋体" w:hAnsi="Arial" w:cs="Arial"/>
                <w:sz w:val="20"/>
                <w:szCs w:val="20"/>
                <w:lang w:eastAsia="zh-CN"/>
              </w:rPr>
              <w:t xml:space="preserve">Evaluation results show that </w:t>
            </w:r>
            <w:ins w:id="702" w:author="CMCC" w:date="2022-11-17T20:26:00Z">
              <w:r w:rsidRPr="00383ED7">
                <w:rPr>
                  <w:rFonts w:ascii="Arial" w:eastAsia="宋体" w:hAnsi="Arial" w:cs="Arial"/>
                  <w:sz w:val="20"/>
                  <w:szCs w:val="20"/>
                  <w:lang w:eastAsia="zh-CN"/>
                </w:rPr>
                <w:t>i</w:t>
              </w:r>
            </w:ins>
            <w:ins w:id="703" w:author="CMCC" w:date="2022-11-17T20:25:00Z">
              <w:r w:rsidRPr="00383ED7">
                <w:rPr>
                  <w:rFonts w:ascii="Arial" w:eastAsia="宋体" w:hAnsi="Arial" w:cs="Arial"/>
                  <w:sz w:val="20"/>
                  <w:szCs w:val="20"/>
                  <w:lang w:eastAsia="zh-CN"/>
                </w:rPr>
                <w:t>n the case of K=1, C2=800, DRX cycle = 10.24s with ultra-deep sleep option 2</w:t>
              </w:r>
            </w:ins>
            <w:ins w:id="704" w:author="CMCC" w:date="2022-11-17T20:26:00Z">
              <w:r>
                <w:rPr>
                  <w:rFonts w:ascii="Arial" w:eastAsia="宋体" w:hAnsi="Arial" w:cs="Arial"/>
                  <w:sz w:val="20"/>
                  <w:szCs w:val="20"/>
                  <w:lang w:eastAsia="zh-CN"/>
                </w:rPr>
                <w:t xml:space="preserve">, </w:t>
              </w:r>
            </w:ins>
            <w:r>
              <w:rPr>
                <w:rFonts w:ascii="Arial" w:eastAsia="宋体" w:hAnsi="Arial" w:cs="Arial"/>
                <w:sz w:val="20"/>
                <w:szCs w:val="20"/>
                <w:lang w:eastAsia="zh-CN"/>
              </w:rPr>
              <w:t xml:space="preserve">using </w:t>
            </w:r>
            <w:r w:rsidRPr="00450F7B">
              <w:rPr>
                <w:rFonts w:ascii="Arial" w:eastAsia="宋体" w:hAnsi="Arial" w:cs="Arial"/>
                <w:sz w:val="20"/>
                <w:szCs w:val="20"/>
                <w:lang w:eastAsia="zh-CN"/>
              </w:rPr>
              <w:t>1-symbol PRS can satisfy 6-month battery life but more than 1 symbol PRS cannot</w:t>
            </w:r>
            <w:r w:rsidRPr="008E3A0B">
              <w:rPr>
                <w:rFonts w:ascii="Arial" w:eastAsia="宋体" w:hAnsi="Arial" w:cs="Arial"/>
                <w:sz w:val="20"/>
                <w:szCs w:val="20"/>
                <w:lang w:eastAsia="zh-CN"/>
              </w:rPr>
              <w:t>.</w:t>
            </w:r>
          </w:p>
          <w:p w14:paraId="39864BC1" w14:textId="77777777" w:rsidR="00D40D07" w:rsidRPr="00383ED7" w:rsidRDefault="00D40D07" w:rsidP="00D40D07">
            <w:pPr>
              <w:snapToGrid w:val="0"/>
              <w:spacing w:beforeLines="50" w:line="288" w:lineRule="auto"/>
              <w:rPr>
                <w:rFonts w:ascii="Arial" w:eastAsia="宋体" w:hAnsi="Arial" w:cs="Arial"/>
                <w:lang w:eastAsia="zh-CN"/>
              </w:rPr>
            </w:pPr>
            <w:ins w:id="705" w:author="CMCC" w:date="2022-11-17T20:24:00Z">
              <w:r w:rsidRPr="00805766">
                <w:rPr>
                  <w:rFonts w:ascii="Arial" w:eastAsia="宋体" w:hAnsi="Arial" w:cs="Arial"/>
                  <w:lang w:eastAsia="zh-CN"/>
                </w:rPr>
                <w:lastRenderedPageBreak/>
                <w:t>For the purpose of LPHAP evaluation towards meeting the battery life requirement, an ultra-deep sleep state is adopted</w:t>
              </w:r>
            </w:ins>
            <w:ins w:id="706" w:author="CMCC" w:date="2022-11-17T22:46:00Z">
              <w:r>
                <w:rPr>
                  <w:rFonts w:ascii="Arial" w:eastAsia="宋体" w:hAnsi="Arial" w:cs="Arial"/>
                  <w:lang w:eastAsia="zh-CN"/>
                </w:rPr>
                <w:t xml:space="preserve"> </w:t>
              </w:r>
            </w:ins>
            <w:ins w:id="707" w:author="CMCC" w:date="2022-11-17T20:24:00Z">
              <w:r w:rsidRPr="00805766">
                <w:rPr>
                  <w:rFonts w:ascii="Arial" w:eastAsia="宋体" w:hAnsi="Arial" w:cs="Arial"/>
                  <w:lang w:eastAsia="zh-CN"/>
                </w:rPr>
                <w:t>with the following characteristics</w:t>
              </w:r>
            </w:ins>
            <w:ins w:id="708" w:author="CMCC" w:date="2022-11-17T20:25:00Z">
              <w:r>
                <w:rPr>
                  <w:rFonts w:ascii="Arial" w:eastAsia="宋体" w:hAnsi="Arial" w:cs="Arial"/>
                  <w:lang w:eastAsia="zh-CN"/>
                </w:rPr>
                <w:t xml:space="preserve"> as the baseline</w:t>
              </w:r>
            </w:ins>
            <w:ins w:id="709" w:author="CMCC" w:date="2022-11-17T20:24:00Z">
              <w:r w:rsidRPr="00805766">
                <w:rPr>
                  <w:rFonts w:ascii="Arial" w:eastAsia="宋体" w:hAnsi="Arial" w:cs="Arial"/>
                  <w:lang w:eastAsia="zh-CN"/>
                </w:rPr>
                <w:t>: the relative power unit</w:t>
              </w:r>
            </w:ins>
            <w:ins w:id="710" w:author="CMCC" w:date="2022-11-17T22:47:00Z">
              <w:r>
                <w:rPr>
                  <w:rFonts w:ascii="Arial" w:eastAsia="宋体" w:hAnsi="Arial" w:cs="Arial"/>
                  <w:lang w:eastAsia="zh-CN"/>
                </w:rPr>
                <w:t xml:space="preserve"> of </w:t>
              </w:r>
            </w:ins>
            <w:ins w:id="711" w:author="CMCC" w:date="2022-11-17T20:24:00Z">
              <w:r w:rsidRPr="00805766">
                <w:rPr>
                  <w:rFonts w:ascii="Arial" w:eastAsia="宋体" w:hAnsi="Arial" w:cs="Arial"/>
                  <w:lang w:eastAsia="zh-CN"/>
                </w:rPr>
                <w:t>0.015</w:t>
              </w:r>
            </w:ins>
            <w:ins w:id="712" w:author="CMCC" w:date="2022-11-17T22:47:00Z">
              <w:r>
                <w:rPr>
                  <w:rFonts w:ascii="Arial" w:eastAsia="宋体" w:hAnsi="Arial" w:cs="Arial"/>
                  <w:lang w:eastAsia="zh-CN"/>
                </w:rPr>
                <w:t xml:space="preserve">, </w:t>
              </w:r>
            </w:ins>
            <w:ins w:id="713" w:author="CMCC" w:date="2022-11-17T20:24:00Z">
              <w:r w:rsidRPr="00805766">
                <w:rPr>
                  <w:rFonts w:ascii="Arial" w:eastAsia="宋体" w:hAnsi="Arial" w:cs="Arial"/>
                  <w:lang w:eastAsia="zh-CN"/>
                </w:rPr>
                <w:t>additional transition energy</w:t>
              </w:r>
            </w:ins>
            <w:ins w:id="714" w:author="CMCC" w:date="2022-11-17T22:47:00Z">
              <w:r>
                <w:rPr>
                  <w:rFonts w:ascii="Arial" w:eastAsia="宋体" w:hAnsi="Arial" w:cs="Arial"/>
                  <w:lang w:eastAsia="zh-CN"/>
                </w:rPr>
                <w:t xml:space="preserve"> of </w:t>
              </w:r>
            </w:ins>
            <w:ins w:id="715" w:author="CMCC" w:date="2022-11-17T20:24:00Z">
              <w:r w:rsidRPr="00805766">
                <w:rPr>
                  <w:rFonts w:ascii="Arial" w:eastAsia="宋体" w:hAnsi="Arial" w:cs="Arial"/>
                  <w:lang w:eastAsia="zh-CN"/>
                </w:rPr>
                <w:t>10000</w:t>
              </w:r>
            </w:ins>
            <w:ins w:id="716" w:author="CMCC" w:date="2022-11-17T22:47:00Z">
              <w:r>
                <w:rPr>
                  <w:rFonts w:ascii="Arial" w:eastAsia="宋体" w:hAnsi="Arial" w:cs="Arial"/>
                  <w:lang w:eastAsia="zh-CN"/>
                </w:rPr>
                <w:t>, and</w:t>
              </w:r>
            </w:ins>
            <w:ins w:id="717" w:author="CMCC" w:date="2022-11-17T20:24:00Z">
              <w:r w:rsidRPr="00805766">
                <w:rPr>
                  <w:rFonts w:ascii="Arial" w:eastAsia="宋体" w:hAnsi="Arial" w:cs="Arial"/>
                  <w:lang w:eastAsia="zh-CN"/>
                </w:rPr>
                <w:t xml:space="preserve"> total transition time</w:t>
              </w:r>
            </w:ins>
            <w:ins w:id="718" w:author="CMCC" w:date="2022-11-17T22:47:00Z">
              <w:r>
                <w:rPr>
                  <w:rFonts w:ascii="Arial" w:eastAsia="宋体" w:hAnsi="Arial" w:cs="Arial"/>
                  <w:lang w:eastAsia="zh-CN"/>
                </w:rPr>
                <w:t xml:space="preserve"> of </w:t>
              </w:r>
            </w:ins>
            <w:ins w:id="719" w:author="CMCC" w:date="2022-11-17T20:24:00Z">
              <w:r w:rsidRPr="00805766">
                <w:rPr>
                  <w:rFonts w:ascii="Arial" w:eastAsia="宋体" w:hAnsi="Arial" w:cs="Arial"/>
                  <w:lang w:eastAsia="zh-CN"/>
                </w:rPr>
                <w:t>400ms.</w:t>
              </w:r>
            </w:ins>
            <w:ins w:id="720" w:author="CMCC" w:date="2022-11-17T20:25:00Z">
              <w:r>
                <w:rPr>
                  <w:rFonts w:ascii="Arial" w:eastAsia="宋体" w:hAnsi="Arial" w:cs="Arial" w:hint="eastAsia"/>
                  <w:lang w:eastAsia="zh-CN"/>
                </w:rPr>
                <w:t xml:space="preserve"> </w:t>
              </w:r>
            </w:ins>
            <w:r>
              <w:rPr>
                <w:rFonts w:ascii="Arial" w:eastAsia="宋体" w:hAnsi="Arial" w:cs="Arial"/>
                <w:lang w:eastAsia="zh-CN"/>
              </w:rPr>
              <w:t xml:space="preserve">The evaluations on overall enhancements including at least one or combinations of DRX cycle beyond 10.24s, ultra-deep sleep state, minimized gaps between PRS/SRS/paging/reporting/synchronization, and no SRS (re)configuration procedure show that </w:t>
            </w:r>
            <w:r w:rsidRPr="006E2983">
              <w:rPr>
                <w:rFonts w:ascii="Arial" w:hAnsi="Arial" w:cs="Arial"/>
                <w:lang w:eastAsia="zh-CN"/>
              </w:rPr>
              <w:t>the target battery life required by LPHAP use case 6</w:t>
            </w:r>
            <w:r>
              <w:rPr>
                <w:rFonts w:ascii="Arial" w:hAnsi="Arial" w:cs="Arial"/>
                <w:lang w:eastAsia="zh-CN"/>
              </w:rPr>
              <w:t xml:space="preserve"> can be satisfied for </w:t>
            </w:r>
            <w:r w:rsidRPr="006E2983">
              <w:rPr>
                <w:rFonts w:ascii="Arial" w:hAnsi="Arial" w:cs="Arial"/>
                <w:lang w:eastAsia="zh-CN"/>
              </w:rPr>
              <w:t>majority of the evaluation scenarios that are examined.</w:t>
            </w:r>
          </w:p>
          <w:p w14:paraId="7014EB8D" w14:textId="77777777" w:rsidR="00D40D07" w:rsidRPr="00290821" w:rsidDel="00290821" w:rsidRDefault="00D40D07" w:rsidP="00D40D07">
            <w:pPr>
              <w:snapToGrid w:val="0"/>
              <w:spacing w:beforeLines="50" w:line="288" w:lineRule="auto"/>
              <w:rPr>
                <w:del w:id="721" w:author="CMCC" w:date="2022-11-17T23:14:00Z"/>
                <w:rFonts w:ascii="Arial" w:eastAsiaTheme="minorEastAsia" w:hAnsi="Arial" w:cs="Arial"/>
                <w:lang w:eastAsia="zh-CN"/>
                <w:rPrChange w:id="722" w:author="CMCC" w:date="2022-11-17T23:14:00Z">
                  <w:rPr>
                    <w:del w:id="723" w:author="CMCC" w:date="2022-11-17T23:14:00Z"/>
                    <w:rFonts w:ascii="Arial" w:hAnsi="Arial" w:cs="Arial"/>
                    <w:lang w:eastAsia="zh-CN"/>
                  </w:rPr>
                </w:rPrChange>
              </w:rPr>
            </w:pPr>
            <w:r w:rsidRPr="0070342C">
              <w:rPr>
                <w:rFonts w:ascii="Arial" w:hAnsi="Arial" w:cs="Arial"/>
                <w:lang w:eastAsia="zh-CN"/>
              </w:rPr>
              <w:t xml:space="preserve">The potential enhancements </w:t>
            </w:r>
            <w:r>
              <w:rPr>
                <w:rFonts w:ascii="Arial" w:hAnsi="Arial" w:cs="Arial"/>
                <w:lang w:eastAsia="zh-CN"/>
              </w:rPr>
              <w:t>that provide power saving gains and benefits to improve battery life are</w:t>
            </w:r>
            <w:r w:rsidRPr="0070342C">
              <w:rPr>
                <w:rFonts w:ascii="Arial" w:hAnsi="Arial" w:cs="Arial"/>
                <w:lang w:eastAsia="zh-CN"/>
              </w:rPr>
              <w:t xml:space="preserve"> studied</w:t>
            </w:r>
            <w:r>
              <w:rPr>
                <w:rFonts w:ascii="Arial" w:hAnsi="Arial" w:cs="Arial"/>
                <w:lang w:eastAsia="zh-CN"/>
              </w:rPr>
              <w:t xml:space="preserve"> </w:t>
            </w:r>
            <w:del w:id="724" w:author="CMCC" w:date="2022-11-17T21:24:00Z">
              <w:r w:rsidDel="001E58D7">
                <w:rPr>
                  <w:rFonts w:ascii="Arial" w:hAnsi="Arial" w:cs="Arial"/>
                  <w:lang w:eastAsia="zh-CN"/>
                </w:rPr>
                <w:delText>and</w:delText>
              </w:r>
              <w:r w:rsidRPr="0070342C" w:rsidDel="001E58D7">
                <w:rPr>
                  <w:rFonts w:ascii="Arial" w:hAnsi="Arial" w:cs="Arial"/>
                  <w:lang w:eastAsia="zh-CN"/>
                </w:rPr>
                <w:delText xml:space="preserve"> outlined</w:delText>
              </w:r>
            </w:del>
            <w:ins w:id="725" w:author="CMCC" w:date="2022-11-17T21:24:00Z">
              <w:r>
                <w:rPr>
                  <w:rFonts w:ascii="Arial" w:hAnsi="Arial" w:cs="Arial"/>
                  <w:lang w:eastAsia="zh-CN"/>
                </w:rPr>
                <w:t>are</w:t>
              </w:r>
            </w:ins>
            <w:r w:rsidRPr="0070342C">
              <w:rPr>
                <w:rFonts w:ascii="Arial" w:hAnsi="Arial" w:cs="Arial"/>
                <w:lang w:eastAsia="zh-CN"/>
              </w:rPr>
              <w:t xml:space="preserve"> in Clause </w:t>
            </w:r>
            <w:r>
              <w:rPr>
                <w:rFonts w:ascii="Arial" w:hAnsi="Arial" w:cs="Arial"/>
                <w:lang w:eastAsia="zh-CN"/>
              </w:rPr>
              <w:t xml:space="preserve">6.4.2, and that identified with potential specification impact are </w:t>
            </w:r>
            <w:del w:id="726" w:author="CMCC" w:date="2022-11-17T21:24:00Z">
              <w:r w:rsidDel="001E58D7">
                <w:rPr>
                  <w:rFonts w:ascii="Arial" w:hAnsi="Arial" w:cs="Arial"/>
                  <w:lang w:eastAsia="zh-CN"/>
                </w:rPr>
                <w:delText xml:space="preserve">outlined </w:delText>
              </w:r>
            </w:del>
            <w:r>
              <w:rPr>
                <w:rFonts w:ascii="Arial" w:hAnsi="Arial" w:cs="Arial"/>
                <w:lang w:eastAsia="zh-CN"/>
              </w:rPr>
              <w:t xml:space="preserve">in Clause 6.4.4. </w:t>
            </w:r>
          </w:p>
          <w:p w14:paraId="54B26181" w14:textId="77777777" w:rsidR="00D40D07" w:rsidRDefault="00D40D07" w:rsidP="00117B35">
            <w:pPr>
              <w:spacing w:before="0" w:line="240" w:lineRule="auto"/>
              <w:rPr>
                <w:sz w:val="22"/>
                <w:lang w:eastAsia="zh-CN"/>
              </w:rPr>
            </w:pPr>
          </w:p>
          <w:p w14:paraId="4F93B053" w14:textId="77777777" w:rsidR="00A95C76" w:rsidRDefault="00A95C76" w:rsidP="00117B35">
            <w:pPr>
              <w:spacing w:before="0" w:line="240" w:lineRule="auto"/>
              <w:rPr>
                <w:sz w:val="22"/>
                <w:lang w:eastAsia="zh-CN"/>
              </w:rPr>
            </w:pPr>
          </w:p>
          <w:p w14:paraId="0BA14E78" w14:textId="6162C95D" w:rsidR="00A95C76" w:rsidRPr="00B13315" w:rsidRDefault="00B13315" w:rsidP="00117B35">
            <w:pPr>
              <w:spacing w:before="0" w:line="240" w:lineRule="auto"/>
              <w:rPr>
                <w:color w:val="2E74B5" w:themeColor="accent1" w:themeShade="BF"/>
                <w:sz w:val="22"/>
                <w:lang w:eastAsia="zh-CN"/>
              </w:rPr>
            </w:pPr>
            <w:r w:rsidRPr="00B13315">
              <w:rPr>
                <w:color w:val="2E74B5" w:themeColor="accent1" w:themeShade="BF"/>
                <w:sz w:val="22"/>
                <w:lang w:eastAsia="zh-CN"/>
              </w:rPr>
              <w:t xml:space="preserve">We think the following is relevant </w:t>
            </w:r>
            <w:r w:rsidR="00E1616F">
              <w:rPr>
                <w:color w:val="2E74B5" w:themeColor="accent1" w:themeShade="BF"/>
                <w:sz w:val="22"/>
                <w:lang w:eastAsia="zh-CN"/>
              </w:rPr>
              <w:t xml:space="preserve">and sufficient </w:t>
            </w:r>
            <w:r w:rsidRPr="00B13315">
              <w:rPr>
                <w:color w:val="2E74B5" w:themeColor="accent1" w:themeShade="BF"/>
                <w:sz w:val="22"/>
                <w:lang w:eastAsia="zh-CN"/>
              </w:rPr>
              <w:t>for conclusion section</w:t>
            </w:r>
            <w:r w:rsidR="00234F46">
              <w:rPr>
                <w:color w:val="2E74B5" w:themeColor="accent1" w:themeShade="BF"/>
                <w:sz w:val="22"/>
                <w:lang w:eastAsia="zh-CN"/>
              </w:rPr>
              <w:t xml:space="preserve"> given the </w:t>
            </w:r>
            <w:r w:rsidR="00E27534">
              <w:rPr>
                <w:color w:val="2E74B5" w:themeColor="accent1" w:themeShade="BF"/>
                <w:sz w:val="22"/>
                <w:lang w:eastAsia="zh-CN"/>
              </w:rPr>
              <w:t xml:space="preserve">RAN1 </w:t>
            </w:r>
            <w:r w:rsidR="00234F46">
              <w:rPr>
                <w:color w:val="2E74B5" w:themeColor="accent1" w:themeShade="BF"/>
                <w:sz w:val="22"/>
                <w:lang w:eastAsia="zh-CN"/>
              </w:rPr>
              <w:t>agreements</w:t>
            </w:r>
            <w:r w:rsidR="00E27534">
              <w:rPr>
                <w:color w:val="2E74B5" w:themeColor="accent1" w:themeShade="BF"/>
                <w:sz w:val="22"/>
                <w:lang w:eastAsia="zh-CN"/>
              </w:rPr>
              <w:t>/conclusions</w:t>
            </w:r>
            <w:r w:rsidR="00234F46">
              <w:rPr>
                <w:color w:val="2E74B5" w:themeColor="accent1" w:themeShade="BF"/>
                <w:sz w:val="22"/>
                <w:lang w:eastAsia="zh-CN"/>
              </w:rPr>
              <w:t xml:space="preserve"> so far.</w:t>
            </w:r>
            <w:r w:rsidR="00B91A2B">
              <w:rPr>
                <w:color w:val="2E74B5" w:themeColor="accent1" w:themeShade="BF"/>
                <w:sz w:val="22"/>
                <w:lang w:eastAsia="zh-CN"/>
              </w:rPr>
              <w:t xml:space="preserve"> After providing background, we just need to state that RAN1 thinks enhancements are needed. Then, we list the list of enhancements recommended from RAN1’s perspective.</w:t>
            </w:r>
          </w:p>
          <w:p w14:paraId="43B26C2F" w14:textId="2EED0D22" w:rsidR="00B13315" w:rsidRDefault="00B13315" w:rsidP="00117B35">
            <w:pPr>
              <w:spacing w:before="0" w:line="240" w:lineRule="auto"/>
              <w:rPr>
                <w:sz w:val="22"/>
                <w:lang w:eastAsia="zh-CN"/>
              </w:rPr>
            </w:pPr>
          </w:p>
          <w:p w14:paraId="0FE53653" w14:textId="77777777" w:rsidR="00B13315" w:rsidRDefault="00B13315" w:rsidP="00B13315">
            <w:pPr>
              <w:snapToGrid w:val="0"/>
              <w:spacing w:beforeLines="50" w:line="288" w:lineRule="auto"/>
              <w:rPr>
                <w:ins w:id="727" w:author="CMCC" w:date="2022-11-17T22:53:00Z"/>
                <w:rFonts w:ascii="Arial" w:hAnsi="Arial" w:cs="Arial"/>
                <w:lang w:eastAsia="zh-CN"/>
              </w:rPr>
            </w:pPr>
            <w:ins w:id="728" w:author="CMCC" w:date="2022-11-17T22:53:00Z">
              <w:r w:rsidRPr="003B08A5">
                <w:rPr>
                  <w:rFonts w:ascii="Arial" w:eastAsia="Calibri" w:hAnsi="Arial" w:cs="Arial"/>
                  <w:lang w:eastAsia="zh-CN"/>
                </w:rPr>
                <w:t>For the conclusion section of the TR:</w:t>
              </w:r>
            </w:ins>
          </w:p>
          <w:p w14:paraId="6761C2E6" w14:textId="77777777" w:rsidR="00B13315" w:rsidRDefault="00B13315" w:rsidP="00B13315">
            <w:pPr>
              <w:snapToGrid w:val="0"/>
              <w:spacing w:beforeLines="50" w:line="288" w:lineRule="auto"/>
              <w:rPr>
                <w:rFonts w:ascii="Arial" w:hAnsi="Arial" w:cs="Arial"/>
                <w:lang w:eastAsia="zh-CN"/>
              </w:rPr>
            </w:pPr>
            <w:r w:rsidRPr="005E2755">
              <w:rPr>
                <w:rFonts w:ascii="Arial" w:hAnsi="Arial" w:cs="Arial"/>
                <w:lang w:eastAsia="zh-CN"/>
              </w:rPr>
              <w:t>The study of Rel-18 LPHAP focuses on the evaluation of whether the existing Rel-17 positioning techniques for UEs in RRC_INACTIVE state can support the power consumption and positioning requirements, and on</w:t>
            </w:r>
            <w:r>
              <w:rPr>
                <w:rFonts w:ascii="Arial" w:hAnsi="Arial" w:cs="Arial"/>
                <w:lang w:eastAsia="zh-CN"/>
              </w:rPr>
              <w:t xml:space="preserve"> the analysis of potential enhancements to address any limitations for UEs in RRC_INACTIVE and/or RRC_IDLE states, as outlined in Clause 6.4.</w:t>
            </w:r>
          </w:p>
          <w:p w14:paraId="2C7EECF7" w14:textId="77777777" w:rsidR="00B13315" w:rsidRDefault="00B13315" w:rsidP="00B13315">
            <w:pPr>
              <w:snapToGrid w:val="0"/>
              <w:spacing w:beforeLines="50" w:line="288" w:lineRule="auto"/>
              <w:rPr>
                <w:rFonts w:ascii="Arial" w:hAnsi="Arial" w:cs="Arial"/>
                <w:lang w:eastAsia="zh-CN"/>
              </w:rPr>
            </w:pPr>
            <w:r>
              <w:rPr>
                <w:rFonts w:ascii="Arial" w:hAnsi="Arial" w:cs="Arial" w:hint="eastAsia"/>
                <w:lang w:eastAsia="zh-CN"/>
              </w:rPr>
              <w:t>T</w:t>
            </w:r>
            <w:r>
              <w:rPr>
                <w:rFonts w:ascii="Arial" w:hAnsi="Arial" w:cs="Arial"/>
                <w:lang w:eastAsia="zh-CN"/>
              </w:rPr>
              <w:t xml:space="preserve">he target use case for LPHAP is studied and confirmed that the use case 6 defined by SA1 as the single representative use case. The performance requirement of LPHAP use case 6 is defined, including horizontal accuracy, positioning interval, and battery life. </w:t>
            </w:r>
            <w:ins w:id="729" w:author="CMCC" w:date="2022-11-17T20:19:00Z">
              <w:r w:rsidRPr="00B138CE">
                <w:rPr>
                  <w:rFonts w:ascii="Arial" w:hAnsi="Arial" w:cs="Arial"/>
                  <w:lang w:eastAsia="zh-CN"/>
                </w:rPr>
                <w:t>It is assumed that the target horizontal positioning accuracy requirement on LPHAP of &lt;1m can be achieved by Rel-16/17 positioning techniques with a positioning bandwidth of at least 100MHz.</w:t>
              </w:r>
              <w:r>
                <w:rPr>
                  <w:rFonts w:ascii="Arial" w:hAnsi="Arial" w:cs="Arial"/>
                  <w:lang w:eastAsia="zh-CN"/>
                </w:rPr>
                <w:t xml:space="preserve"> </w:t>
              </w:r>
            </w:ins>
            <w:r>
              <w:rPr>
                <w:rFonts w:ascii="Arial" w:hAnsi="Arial" w:cs="Arial"/>
                <w:lang w:eastAsia="zh-CN"/>
              </w:rPr>
              <w:t>T</w:t>
            </w:r>
            <w:r w:rsidRPr="002E314E">
              <w:rPr>
                <w:rFonts w:ascii="Arial" w:hAnsi="Arial" w:cs="Arial"/>
                <w:lang w:eastAsia="zh-CN"/>
              </w:rPr>
              <w:t xml:space="preserve">he main objective of the </w:t>
            </w:r>
            <w:r>
              <w:rPr>
                <w:rFonts w:ascii="Arial" w:hAnsi="Arial" w:cs="Arial"/>
                <w:lang w:eastAsia="zh-CN"/>
              </w:rPr>
              <w:t xml:space="preserve">LPHAP </w:t>
            </w:r>
            <w:r w:rsidRPr="002E314E">
              <w:rPr>
                <w:rFonts w:ascii="Arial" w:hAnsi="Arial" w:cs="Arial"/>
                <w:lang w:eastAsia="zh-CN"/>
              </w:rPr>
              <w:t>evaluations from the perspective of lower layers is on UE power consumption</w:t>
            </w:r>
            <w:r>
              <w:rPr>
                <w:rFonts w:ascii="Arial" w:hAnsi="Arial" w:cs="Arial"/>
                <w:lang w:eastAsia="zh-CN"/>
              </w:rPr>
              <w:t>, as outlined in Clause 6.4.1.</w:t>
            </w:r>
          </w:p>
          <w:p w14:paraId="1C55796E" w14:textId="77777777" w:rsidR="00B13315" w:rsidRDefault="00B13315" w:rsidP="00B13315">
            <w:pPr>
              <w:snapToGrid w:val="0"/>
              <w:spacing w:beforeLines="50" w:line="288" w:lineRule="auto"/>
              <w:rPr>
                <w:rFonts w:ascii="Arial" w:hAnsi="Arial" w:cs="Arial"/>
                <w:lang w:eastAsia="zh-CN"/>
              </w:rPr>
            </w:pPr>
            <w:r>
              <w:rPr>
                <w:rFonts w:ascii="Arial" w:hAnsi="Arial" w:cs="Arial"/>
                <w:lang w:eastAsia="zh-CN"/>
              </w:rPr>
              <w:t xml:space="preserve">The </w:t>
            </w:r>
            <w:r>
              <w:rPr>
                <w:rFonts w:ascii="Arial" w:hAnsi="Arial" w:cs="Arial" w:hint="eastAsia"/>
                <w:lang w:eastAsia="zh-CN"/>
              </w:rPr>
              <w:t>e</w:t>
            </w:r>
            <w:r>
              <w:rPr>
                <w:rFonts w:ascii="Arial" w:hAnsi="Arial" w:cs="Arial"/>
                <w:lang w:eastAsia="zh-CN"/>
              </w:rPr>
              <w:t xml:space="preserve">valuations on </w:t>
            </w:r>
            <w:r w:rsidRPr="006E2983">
              <w:rPr>
                <w:rFonts w:ascii="Arial" w:hAnsi="Arial" w:cs="Arial"/>
                <w:lang w:eastAsia="zh-CN"/>
              </w:rPr>
              <w:t>the existing Rel-17 positioning</w:t>
            </w:r>
            <w:r>
              <w:rPr>
                <w:rFonts w:ascii="Arial" w:hAnsi="Arial" w:cs="Arial"/>
                <w:lang w:eastAsia="zh-CN"/>
              </w:rPr>
              <w:t xml:space="preserve"> techniques</w:t>
            </w:r>
            <w:r w:rsidRPr="006E2983">
              <w:rPr>
                <w:rFonts w:ascii="Arial" w:hAnsi="Arial" w:cs="Arial"/>
                <w:lang w:eastAsia="zh-CN"/>
              </w:rPr>
              <w:t xml:space="preserve"> for UEs in RRC_INACTIVE state</w:t>
            </w:r>
            <w:r>
              <w:rPr>
                <w:rFonts w:ascii="Arial" w:hAnsi="Arial" w:cs="Arial"/>
                <w:lang w:eastAsia="zh-CN"/>
              </w:rPr>
              <w:t xml:space="preserve"> show that </w:t>
            </w:r>
            <w:r w:rsidRPr="006E2983">
              <w:rPr>
                <w:rFonts w:ascii="Arial" w:hAnsi="Arial" w:cs="Arial"/>
                <w:lang w:eastAsia="zh-CN"/>
              </w:rPr>
              <w:t>the target battery life required by LPHAP use case 6</w:t>
            </w:r>
            <w:r>
              <w:rPr>
                <w:rFonts w:ascii="Arial" w:hAnsi="Arial" w:cs="Arial"/>
                <w:lang w:eastAsia="zh-CN"/>
              </w:rPr>
              <w:t xml:space="preserve"> cannot be satisfied for </w:t>
            </w:r>
            <w:r w:rsidRPr="006E2983">
              <w:rPr>
                <w:rFonts w:ascii="Arial" w:hAnsi="Arial" w:cs="Arial"/>
                <w:lang w:eastAsia="zh-CN"/>
              </w:rPr>
              <w:t>majority of the evaluation scenarios that are examined</w:t>
            </w:r>
            <w:del w:id="730" w:author="CMCC" w:date="2022-11-17T20:22:00Z">
              <w:r w:rsidRPr="006E2983" w:rsidDel="002964A1">
                <w:rPr>
                  <w:rFonts w:ascii="Arial" w:hAnsi="Arial" w:cs="Arial"/>
                  <w:lang w:eastAsia="zh-CN"/>
                </w:rPr>
                <w:delText>.</w:delText>
              </w:r>
              <w:r w:rsidDel="002964A1">
                <w:rPr>
                  <w:rFonts w:ascii="Arial" w:hAnsi="Arial" w:cs="Arial"/>
                  <w:lang w:eastAsia="zh-CN"/>
                </w:rPr>
                <w:delText xml:space="preserve"> </w:delText>
              </w:r>
            </w:del>
            <w:ins w:id="731" w:author="CMCC" w:date="2022-11-17T20:22:00Z">
              <w:r>
                <w:rPr>
                  <w:rFonts w:ascii="Arial" w:hAnsi="Arial" w:cs="Arial"/>
                  <w:lang w:eastAsia="zh-CN"/>
                </w:rPr>
                <w:t xml:space="preserve">, </w:t>
              </w:r>
              <w:r w:rsidRPr="00B91A2B">
                <w:rPr>
                  <w:rFonts w:ascii="Arial" w:hAnsi="Arial" w:cs="Arial"/>
                  <w:strike/>
                  <w:lang w:eastAsia="zh-CN"/>
                </w:rPr>
                <w:t>and</w:t>
              </w:r>
              <w:r w:rsidRPr="00B91A2B">
                <w:rPr>
                  <w:rFonts w:ascii="Arial" w:hAnsi="Arial"/>
                  <w:strike/>
                  <w:color w:val="FF0000"/>
                  <w:u w:val="single"/>
                </w:rPr>
                <w:t xml:space="preserve"> also show t</w:t>
              </w:r>
              <w:r w:rsidRPr="00B91A2B">
                <w:rPr>
                  <w:rFonts w:ascii="Arial" w:hAnsi="Arial" w:cs="Arial"/>
                  <w:strike/>
                  <w:color w:val="FF0000"/>
                  <w:u w:val="single"/>
                  <w:lang w:eastAsia="zh-CN"/>
                </w:rPr>
                <w:t>hat the power consumption on the deep sleep state accounts for the highest proportion in the total power.</w:t>
              </w:r>
            </w:ins>
            <w:ins w:id="732" w:author="CMCC" w:date="2022-11-17T20:23:00Z">
              <w:r>
                <w:rPr>
                  <w:rFonts w:ascii="Arial" w:hAnsi="Arial" w:cs="Arial"/>
                  <w:color w:val="FF0000"/>
                  <w:u w:val="single"/>
                  <w:lang w:eastAsia="zh-CN"/>
                </w:rPr>
                <w:t xml:space="preserve"> </w:t>
              </w:r>
            </w:ins>
            <w:r>
              <w:rPr>
                <w:rFonts w:ascii="Arial" w:hAnsi="Arial" w:cs="Arial"/>
                <w:lang w:eastAsia="zh-CN"/>
              </w:rPr>
              <w:t xml:space="preserve">Based on the evaluation, it is concluded that </w:t>
            </w:r>
            <w:del w:id="733" w:author="CMCC" w:date="2022-11-17T21:22:00Z">
              <w:r w:rsidRPr="00297DC2" w:rsidDel="001E58D7">
                <w:rPr>
                  <w:rFonts w:ascii="Arial" w:hAnsi="Arial" w:cs="Arial"/>
                  <w:lang w:eastAsia="zh-CN"/>
                </w:rPr>
                <w:delText xml:space="preserve">that </w:delText>
              </w:r>
            </w:del>
            <w:r w:rsidRPr="00297DC2">
              <w:rPr>
                <w:rFonts w:ascii="Arial" w:hAnsi="Arial" w:cs="Arial"/>
                <w:lang w:eastAsia="zh-CN"/>
              </w:rPr>
              <w:t>enhancements to meet the target battery life in Rel-18 are necessary</w:t>
            </w:r>
            <w:r>
              <w:rPr>
                <w:rFonts w:ascii="Arial" w:hAnsi="Arial" w:cs="Arial"/>
                <w:lang w:eastAsia="zh-CN"/>
              </w:rPr>
              <w:t>.</w:t>
            </w:r>
            <w:ins w:id="734" w:author="CMCC" w:date="2022-11-17T20:22:00Z">
              <w:r>
                <w:rPr>
                  <w:rFonts w:ascii="Arial" w:hAnsi="Arial" w:cs="Arial"/>
                  <w:lang w:eastAsia="zh-CN"/>
                </w:rPr>
                <w:t xml:space="preserve"> </w:t>
              </w:r>
            </w:ins>
          </w:p>
          <w:p w14:paraId="571DA4D2" w14:textId="77777777" w:rsidR="00B13315" w:rsidRDefault="00B13315" w:rsidP="00117B35">
            <w:pPr>
              <w:spacing w:before="0" w:line="240" w:lineRule="auto"/>
              <w:rPr>
                <w:sz w:val="22"/>
                <w:lang w:eastAsia="zh-CN"/>
              </w:rPr>
            </w:pPr>
          </w:p>
          <w:p w14:paraId="15403A4F" w14:textId="77777777" w:rsidR="00B13315" w:rsidRPr="00737DD2" w:rsidRDefault="00B13315" w:rsidP="00B13315">
            <w:pPr>
              <w:snapToGrid w:val="0"/>
              <w:spacing w:beforeLines="50" w:line="288" w:lineRule="auto"/>
              <w:rPr>
                <w:rFonts w:ascii="Arial" w:hAnsi="Arial" w:cs="Arial"/>
                <w:lang w:eastAsia="zh-CN"/>
              </w:rPr>
            </w:pPr>
            <w:r w:rsidRPr="00737DD2">
              <w:rPr>
                <w:rFonts w:ascii="Arial" w:hAnsi="Arial" w:cs="Arial"/>
                <w:lang w:eastAsia="zh-CN"/>
              </w:rPr>
              <w:t>The following enhancements are recommended for normative work:</w:t>
            </w:r>
          </w:p>
          <w:p w14:paraId="5C09A53D" w14:textId="77777777" w:rsidR="00B13315" w:rsidRDefault="00B13315" w:rsidP="00C35D71">
            <w:pPr>
              <w:pStyle w:val="aff4"/>
              <w:numPr>
                <w:ilvl w:val="0"/>
                <w:numId w:val="44"/>
              </w:numPr>
              <w:snapToGrid w:val="0"/>
              <w:spacing w:beforeLines="50" w:line="288" w:lineRule="auto"/>
              <w:jc w:val="both"/>
              <w:rPr>
                <w:ins w:id="735" w:author="CMCC" w:date="2022-11-18T00:10:00Z"/>
                <w:rFonts w:ascii="Arial" w:hAnsi="Arial" w:cs="Arial"/>
                <w:sz w:val="20"/>
                <w:szCs w:val="20"/>
                <w:lang w:eastAsia="zh-CN"/>
              </w:rPr>
            </w:pPr>
            <w:r w:rsidRPr="004715D3">
              <w:rPr>
                <w:rFonts w:ascii="Arial" w:hAnsi="Arial" w:cs="Arial"/>
                <w:sz w:val="20"/>
                <w:szCs w:val="20"/>
                <w:lang w:eastAsia="zh-CN"/>
              </w:rPr>
              <w:t xml:space="preserve">For UL </w:t>
            </w:r>
            <w:r w:rsidRPr="004715D3">
              <w:rPr>
                <w:rFonts w:ascii="Arial" w:eastAsia="宋体" w:hAnsi="Arial" w:cs="Arial"/>
                <w:sz w:val="20"/>
                <w:szCs w:val="20"/>
                <w:lang w:eastAsia="zh-CN"/>
              </w:rPr>
              <w:t>and</w:t>
            </w:r>
            <w:r w:rsidRPr="004715D3">
              <w:rPr>
                <w:rFonts w:ascii="Arial" w:hAnsi="Arial" w:cs="Arial"/>
                <w:sz w:val="20"/>
                <w:szCs w:val="20"/>
                <w:lang w:eastAsia="zh-CN"/>
              </w:rPr>
              <w:t xml:space="preserve"> DL+UL positioning for UEs in RRC_INACTIVE state, the enhancements on SRS for positioning in order to avoid frequent RRC connection for SRS (re)configuration is recommended for normative work.</w:t>
            </w:r>
          </w:p>
          <w:p w14:paraId="79150C5E" w14:textId="77777777" w:rsidR="00B13315" w:rsidRDefault="00B13315" w:rsidP="00C35D71">
            <w:pPr>
              <w:pStyle w:val="aff4"/>
              <w:numPr>
                <w:ilvl w:val="0"/>
                <w:numId w:val="44"/>
              </w:numPr>
              <w:snapToGrid w:val="0"/>
              <w:spacing w:beforeLines="50" w:line="288" w:lineRule="auto"/>
              <w:jc w:val="both"/>
              <w:rPr>
                <w:ins w:id="736" w:author="CMCC" w:date="2022-11-18T00:11:00Z"/>
                <w:rFonts w:ascii="Arial" w:hAnsi="Arial" w:cs="Arial"/>
                <w:sz w:val="20"/>
                <w:szCs w:val="20"/>
                <w:lang w:eastAsia="zh-CN"/>
              </w:rPr>
            </w:pPr>
            <w:ins w:id="737" w:author="CMCC" w:date="2022-11-18T00:10:00Z">
              <w:r w:rsidRPr="004F04A0">
                <w:rPr>
                  <w:rFonts w:ascii="Arial" w:hAnsi="Arial" w:cs="Arial"/>
                  <w:sz w:val="20"/>
                  <w:szCs w:val="20"/>
                  <w:lang w:eastAsia="zh-CN"/>
                  <w:rPrChange w:id="738" w:author="CMCC" w:date="2022-11-18T00:10:00Z">
                    <w:rPr>
                      <w:lang w:eastAsia="x-none"/>
                    </w:rPr>
                  </w:rPrChange>
                </w:rPr>
                <w:lastRenderedPageBreak/>
                <w:t xml:space="preserve">Extending DRX cycle beyond 10.24s was studied and found beneficial towards meeting the battery life requirement for LPHAP, and is recommended for normative work on Rel-18 positioning enhancements from </w:t>
              </w:r>
              <w:r>
                <w:rPr>
                  <w:rFonts w:ascii="Arial" w:hAnsi="Arial" w:cs="Arial"/>
                  <w:sz w:val="20"/>
                  <w:szCs w:val="20"/>
                  <w:lang w:eastAsia="zh-CN"/>
                </w:rPr>
                <w:t>physical layer’s</w:t>
              </w:r>
              <w:r w:rsidRPr="004F04A0">
                <w:rPr>
                  <w:rFonts w:ascii="Arial" w:hAnsi="Arial" w:cs="Arial"/>
                  <w:sz w:val="20"/>
                  <w:szCs w:val="20"/>
                  <w:lang w:eastAsia="zh-CN"/>
                  <w:rPrChange w:id="739" w:author="CMCC" w:date="2022-11-18T00:10:00Z">
                    <w:rPr>
                      <w:lang w:eastAsia="x-none"/>
                    </w:rPr>
                  </w:rPrChange>
                </w:rPr>
                <w:t xml:space="preserve"> perspective.</w:t>
              </w:r>
            </w:ins>
          </w:p>
          <w:p w14:paraId="378871FA" w14:textId="77777777" w:rsidR="00B13315" w:rsidRDefault="00B13315" w:rsidP="00C35D71">
            <w:pPr>
              <w:pStyle w:val="aff4"/>
              <w:numPr>
                <w:ilvl w:val="0"/>
                <w:numId w:val="44"/>
              </w:numPr>
              <w:snapToGrid w:val="0"/>
              <w:spacing w:beforeLines="50" w:line="288" w:lineRule="auto"/>
              <w:jc w:val="both"/>
              <w:rPr>
                <w:rFonts w:ascii="Arial" w:hAnsi="Arial" w:cs="Arial"/>
                <w:sz w:val="20"/>
                <w:szCs w:val="20"/>
                <w:lang w:eastAsia="zh-CN"/>
              </w:rPr>
            </w:pPr>
            <w:ins w:id="740" w:author="CMCC" w:date="2022-11-18T00:11:00Z">
              <w:r w:rsidRPr="00F50AE5">
                <w:rPr>
                  <w:rFonts w:ascii="Arial" w:hAnsi="Arial" w:cs="Arial"/>
                  <w:sz w:val="20"/>
                  <w:szCs w:val="20"/>
                  <w:lang w:eastAsia="zh-CN"/>
                  <w:rPrChange w:id="741" w:author="CMCC" w:date="2022-11-18T00:11:00Z">
                    <w:rPr>
                      <w:lang w:eastAsia="x-none"/>
                    </w:rPr>
                  </w:rPrChange>
                </w:rPr>
                <w:t>From physical layer’s perspective, DL PRS measurement for UEs in RRC_IDLE state is recommended for the normative work.</w:t>
              </w:r>
            </w:ins>
          </w:p>
          <w:p w14:paraId="4F861C09" w14:textId="6FE05171" w:rsidR="00A95C76" w:rsidRDefault="00A95C76" w:rsidP="00117B35">
            <w:pPr>
              <w:spacing w:before="0" w:line="240" w:lineRule="auto"/>
              <w:rPr>
                <w:sz w:val="22"/>
                <w:lang w:eastAsia="zh-CN"/>
              </w:rPr>
            </w:pPr>
          </w:p>
        </w:tc>
      </w:tr>
      <w:tr w:rsidR="00E325A0" w14:paraId="2555738F" w14:textId="77777777" w:rsidTr="00117B35">
        <w:tc>
          <w:tcPr>
            <w:tcW w:w="2336" w:type="dxa"/>
          </w:tcPr>
          <w:p w14:paraId="0D4F31C2" w14:textId="5AB8A515" w:rsidR="00E325A0" w:rsidRDefault="00E325A0" w:rsidP="00117B35">
            <w:pPr>
              <w:rPr>
                <w:sz w:val="22"/>
              </w:rPr>
            </w:pPr>
            <w:r>
              <w:rPr>
                <w:sz w:val="22"/>
              </w:rPr>
              <w:lastRenderedPageBreak/>
              <w:t>Qualcomm</w:t>
            </w:r>
          </w:p>
        </w:tc>
        <w:tc>
          <w:tcPr>
            <w:tcW w:w="7626" w:type="dxa"/>
          </w:tcPr>
          <w:p w14:paraId="6DB0EE68" w14:textId="77777777" w:rsidR="00E325A0" w:rsidRDefault="00E325A0" w:rsidP="00117B35">
            <w:pPr>
              <w:rPr>
                <w:color w:val="2E74B5" w:themeColor="accent1" w:themeShade="BF"/>
                <w:sz w:val="22"/>
                <w:lang w:eastAsia="zh-CN"/>
              </w:rPr>
            </w:pPr>
            <w:r>
              <w:rPr>
                <w:color w:val="2E74B5" w:themeColor="accent1" w:themeShade="BF"/>
                <w:sz w:val="22"/>
                <w:lang w:eastAsia="zh-CN"/>
              </w:rPr>
              <w:t>We tend to agree with Intel’s suggestions. Single companies evluations results cannot be captured in the conclusion unless there was consensus and such an agreement. Only agreements that have a clear “conclusion/recommendation” should be captured in the conclusion section.</w:t>
            </w:r>
          </w:p>
          <w:p w14:paraId="32348EC2" w14:textId="24808079" w:rsidR="00E325A0" w:rsidRPr="00B13315" w:rsidRDefault="00E325A0" w:rsidP="00117B35">
            <w:pPr>
              <w:rPr>
                <w:color w:val="2E74B5" w:themeColor="accent1" w:themeShade="BF"/>
                <w:sz w:val="22"/>
                <w:lang w:eastAsia="zh-CN"/>
              </w:rPr>
            </w:pPr>
            <w:r>
              <w:rPr>
                <w:color w:val="2E74B5" w:themeColor="accent1" w:themeShade="BF"/>
                <w:sz w:val="22"/>
                <w:lang w:eastAsia="zh-CN"/>
              </w:rPr>
              <w:t xml:space="preserve">We agree with Intel’s text since these are the 3 agrements with recommendations that we have until now, and we can add any other “recommendation” if agreed tomorrow. </w:t>
            </w:r>
          </w:p>
        </w:tc>
      </w:tr>
    </w:tbl>
    <w:p w14:paraId="63E2CE66" w14:textId="77777777" w:rsidR="001A6E5F" w:rsidRPr="001A6E5F" w:rsidRDefault="001A6E5F" w:rsidP="001B4BFF">
      <w:pPr>
        <w:snapToGrid w:val="0"/>
        <w:spacing w:beforeLines="50" w:before="120" w:line="288" w:lineRule="auto"/>
        <w:rPr>
          <w:rFonts w:ascii="Arial" w:eastAsiaTheme="minorEastAsia" w:hAnsi="Arial" w:cs="Arial"/>
          <w:lang w:eastAsia="zh-CN"/>
        </w:rPr>
      </w:pPr>
    </w:p>
    <w:p w14:paraId="6DECA21F" w14:textId="3886C66C" w:rsidR="00DB6BD6" w:rsidRPr="001446B3" w:rsidRDefault="00DB6BD6" w:rsidP="00DB6BD6">
      <w:pPr>
        <w:pStyle w:val="2"/>
        <w:numPr>
          <w:ilvl w:val="0"/>
          <w:numId w:val="0"/>
        </w:numPr>
        <w:rPr>
          <w:sz w:val="24"/>
          <w:szCs w:val="24"/>
          <w:lang w:eastAsia="zh-CN"/>
        </w:rPr>
      </w:pPr>
      <w:r w:rsidRPr="001446B3">
        <w:rPr>
          <w:rFonts w:hint="eastAsia"/>
          <w:sz w:val="24"/>
          <w:szCs w:val="24"/>
          <w:lang w:eastAsia="zh-CN"/>
        </w:rPr>
        <w:t>5</w:t>
      </w:r>
      <w:r w:rsidRPr="001446B3">
        <w:rPr>
          <w:sz w:val="24"/>
          <w:szCs w:val="24"/>
          <w:lang w:eastAsia="zh-CN"/>
        </w:rPr>
        <w:t>.</w:t>
      </w:r>
      <w:r>
        <w:rPr>
          <w:sz w:val="24"/>
          <w:szCs w:val="24"/>
          <w:lang w:eastAsia="zh-CN"/>
        </w:rPr>
        <w:t>2</w:t>
      </w:r>
      <w:r w:rsidRPr="001446B3">
        <w:rPr>
          <w:sz w:val="24"/>
          <w:szCs w:val="24"/>
          <w:lang w:eastAsia="zh-CN"/>
        </w:rPr>
        <w:t xml:space="preserve"> Round </w:t>
      </w:r>
      <w:r>
        <w:rPr>
          <w:sz w:val="24"/>
          <w:szCs w:val="24"/>
          <w:lang w:eastAsia="zh-CN"/>
        </w:rPr>
        <w:t>2</w:t>
      </w:r>
      <w:r w:rsidRPr="001446B3">
        <w:rPr>
          <w:sz w:val="24"/>
          <w:szCs w:val="24"/>
          <w:lang w:eastAsia="zh-CN"/>
        </w:rPr>
        <w:t xml:space="preserve"> discussion</w:t>
      </w:r>
    </w:p>
    <w:p w14:paraId="6028031E" w14:textId="62D1A804" w:rsidR="00DB6BD6" w:rsidRDefault="00DB6BD6" w:rsidP="00DB6BD6">
      <w:pPr>
        <w:snapToGrid w:val="0"/>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comments, the proposal is updated as follows:</w:t>
      </w:r>
    </w:p>
    <w:p w14:paraId="20278795" w14:textId="53EB8FD4" w:rsidR="00DB6BD6" w:rsidRDefault="00DB6BD6" w:rsidP="00DB6BD6">
      <w:pPr>
        <w:snapToGrid w:val="0"/>
        <w:spacing w:beforeLines="50" w:before="120" w:line="288" w:lineRule="auto"/>
        <w:rPr>
          <w:rFonts w:ascii="Arial" w:eastAsiaTheme="minorEastAsia" w:hAnsi="Arial" w:cs="Arial"/>
          <w:lang w:eastAsia="zh-CN"/>
        </w:rPr>
      </w:pPr>
    </w:p>
    <w:p w14:paraId="19151C72" w14:textId="59F10A18" w:rsidR="00DB6BD6" w:rsidRDefault="00DB6BD6" w:rsidP="00DB6BD6">
      <w:pPr>
        <w:snapToGrid w:val="0"/>
        <w:spacing w:beforeLines="50" w:before="120" w:line="288" w:lineRule="auto"/>
        <w:outlineLvl w:val="2"/>
        <w:rPr>
          <w:rFonts w:ascii="Arial" w:hAnsi="Arial" w:cs="Arial"/>
          <w:b/>
          <w:bCs/>
          <w:lang w:eastAsia="zh-CN"/>
        </w:rPr>
      </w:pPr>
      <w:r w:rsidRPr="00C53F8D">
        <w:rPr>
          <w:rFonts w:ascii="Arial" w:hAnsi="Arial" w:cs="Arial"/>
          <w:b/>
          <w:bCs/>
          <w:lang w:eastAsia="zh-CN"/>
        </w:rPr>
        <w:t xml:space="preserve">[High] </w:t>
      </w:r>
      <w:r w:rsidRPr="00C53F8D">
        <w:rPr>
          <w:rFonts w:ascii="Arial" w:hAnsi="Arial" w:cs="Arial" w:hint="eastAsia"/>
          <w:b/>
          <w:bCs/>
          <w:lang w:eastAsia="zh-CN"/>
        </w:rPr>
        <w:t>P</w:t>
      </w:r>
      <w:r w:rsidRPr="00C53F8D">
        <w:rPr>
          <w:rFonts w:ascii="Arial" w:hAnsi="Arial" w:cs="Arial"/>
          <w:b/>
          <w:bCs/>
          <w:lang w:eastAsia="zh-CN"/>
        </w:rPr>
        <w:t>roposal 9</w:t>
      </w:r>
      <w:r>
        <w:rPr>
          <w:rFonts w:ascii="Arial" w:hAnsi="Arial" w:cs="Arial"/>
          <w:b/>
          <w:bCs/>
          <w:lang w:eastAsia="zh-CN"/>
        </w:rPr>
        <w:t xml:space="preserve"> (II)</w:t>
      </w:r>
    </w:p>
    <w:p w14:paraId="754CF279" w14:textId="77777777" w:rsidR="00DB6BD6" w:rsidRDefault="00DB6BD6" w:rsidP="00DB6BD6">
      <w:pPr>
        <w:snapToGrid w:val="0"/>
        <w:spacing w:beforeLines="50" w:before="120" w:line="288" w:lineRule="auto"/>
        <w:rPr>
          <w:rFonts w:ascii="Arial" w:hAnsi="Arial" w:cs="Arial"/>
          <w:lang w:eastAsia="zh-CN"/>
        </w:rPr>
      </w:pPr>
      <w:r w:rsidRPr="003B08A5">
        <w:rPr>
          <w:rFonts w:ascii="Arial" w:eastAsia="Calibri" w:hAnsi="Arial" w:cs="Arial"/>
          <w:lang w:eastAsia="zh-CN"/>
        </w:rPr>
        <w:t>For the conclusion section of the TR:</w:t>
      </w:r>
    </w:p>
    <w:p w14:paraId="23FF081E" w14:textId="77777777" w:rsidR="00DB6BD6" w:rsidRDefault="00DB6BD6" w:rsidP="00DB6BD6">
      <w:pPr>
        <w:snapToGrid w:val="0"/>
        <w:spacing w:beforeLines="50" w:before="120" w:line="288" w:lineRule="auto"/>
        <w:ind w:leftChars="100" w:left="200"/>
        <w:rPr>
          <w:rFonts w:ascii="Arial" w:hAnsi="Arial" w:cs="Arial"/>
          <w:lang w:eastAsia="zh-CN"/>
        </w:rPr>
      </w:pPr>
      <w:r w:rsidRPr="005E2755">
        <w:rPr>
          <w:rFonts w:ascii="Arial" w:hAnsi="Arial" w:cs="Arial"/>
          <w:lang w:eastAsia="zh-CN"/>
        </w:rPr>
        <w:t>The study of Rel-18 LPHAP focuses on the evaluation of whether the existing Rel-17 positioning techniques for UEs in RRC_INACTIVE state can support the power consumption and positioning requirements, and on</w:t>
      </w:r>
      <w:r>
        <w:rPr>
          <w:rFonts w:ascii="Arial" w:hAnsi="Arial" w:cs="Arial"/>
          <w:lang w:eastAsia="zh-CN"/>
        </w:rPr>
        <w:t xml:space="preserve"> the analysis of potential enhancements to address any limitations for UEs in RRC_INACTIVE and/or RRC_IDLE states, as outlined in Clause 6.4.</w:t>
      </w:r>
    </w:p>
    <w:p w14:paraId="09E719A1" w14:textId="77777777" w:rsidR="00DB6BD6" w:rsidRDefault="00DB6BD6" w:rsidP="00DB6BD6">
      <w:pPr>
        <w:snapToGrid w:val="0"/>
        <w:spacing w:beforeLines="50" w:before="120" w:line="288" w:lineRule="auto"/>
        <w:ind w:leftChars="100" w:left="200"/>
        <w:rPr>
          <w:rFonts w:ascii="Arial" w:hAnsi="Arial" w:cs="Arial"/>
          <w:lang w:eastAsia="zh-CN"/>
        </w:rPr>
      </w:pPr>
      <w:r>
        <w:rPr>
          <w:rFonts w:ascii="Arial" w:hAnsi="Arial" w:cs="Arial" w:hint="eastAsia"/>
          <w:lang w:eastAsia="zh-CN"/>
        </w:rPr>
        <w:t>T</w:t>
      </w:r>
      <w:r>
        <w:rPr>
          <w:rFonts w:ascii="Arial" w:hAnsi="Arial" w:cs="Arial"/>
          <w:lang w:eastAsia="zh-CN"/>
        </w:rPr>
        <w:t xml:space="preserve">he target use case for LPHAP is studied and confirmed that the use case 6 defined by SA1 as the single representative use case. The performance requirement of LPHAP use case 6 is defined, including horizontal accuracy, positioning interval, and battery life. </w:t>
      </w:r>
      <w:ins w:id="742" w:author="CMCC" w:date="2022-11-17T20:19:00Z">
        <w:r w:rsidRPr="00B138CE">
          <w:rPr>
            <w:rFonts w:ascii="Arial" w:hAnsi="Arial" w:cs="Arial"/>
            <w:lang w:eastAsia="zh-CN"/>
          </w:rPr>
          <w:t>It is assumed that the target horizontal positioning accuracy requirement on LPHAP of &lt;1m can be achieved by Rel-16/17 positioning techniques with a positioning bandwidth of at least 100MHz.</w:t>
        </w:r>
        <w:r>
          <w:rPr>
            <w:rFonts w:ascii="Arial" w:hAnsi="Arial" w:cs="Arial"/>
            <w:lang w:eastAsia="zh-CN"/>
          </w:rPr>
          <w:t xml:space="preserve"> </w:t>
        </w:r>
      </w:ins>
      <w:r>
        <w:rPr>
          <w:rFonts w:ascii="Arial" w:hAnsi="Arial" w:cs="Arial"/>
          <w:lang w:eastAsia="zh-CN"/>
        </w:rPr>
        <w:t>T</w:t>
      </w:r>
      <w:r w:rsidRPr="002E314E">
        <w:rPr>
          <w:rFonts w:ascii="Arial" w:hAnsi="Arial" w:cs="Arial"/>
          <w:lang w:eastAsia="zh-CN"/>
        </w:rPr>
        <w:t xml:space="preserve">he main objective of the </w:t>
      </w:r>
      <w:r>
        <w:rPr>
          <w:rFonts w:ascii="Arial" w:hAnsi="Arial" w:cs="Arial"/>
          <w:lang w:eastAsia="zh-CN"/>
        </w:rPr>
        <w:t xml:space="preserve">LPHAP </w:t>
      </w:r>
      <w:r w:rsidRPr="002E314E">
        <w:rPr>
          <w:rFonts w:ascii="Arial" w:hAnsi="Arial" w:cs="Arial"/>
          <w:lang w:eastAsia="zh-CN"/>
        </w:rPr>
        <w:t>evaluations from the perspective of lower layers is on UE power consumption</w:t>
      </w:r>
      <w:r>
        <w:rPr>
          <w:rFonts w:ascii="Arial" w:hAnsi="Arial" w:cs="Arial"/>
          <w:lang w:eastAsia="zh-CN"/>
        </w:rPr>
        <w:t>, as outlined in Clause 6.4.1.</w:t>
      </w:r>
    </w:p>
    <w:p w14:paraId="0EF99D52" w14:textId="0AB7B998" w:rsidR="00DB6BD6" w:rsidRPr="00DB6BD6" w:rsidRDefault="00DB6BD6" w:rsidP="00DB6BD6">
      <w:pPr>
        <w:snapToGrid w:val="0"/>
        <w:spacing w:beforeLines="50" w:before="120" w:line="288" w:lineRule="auto"/>
        <w:ind w:leftChars="100" w:left="200"/>
        <w:rPr>
          <w:rFonts w:ascii="Arial" w:eastAsiaTheme="minorEastAsia" w:hAnsi="Arial" w:cs="Arial"/>
          <w:lang w:eastAsia="zh-CN"/>
        </w:rPr>
      </w:pPr>
      <w:r>
        <w:rPr>
          <w:rFonts w:ascii="Arial" w:hAnsi="Arial" w:cs="Arial"/>
          <w:lang w:eastAsia="zh-CN"/>
        </w:rPr>
        <w:t xml:space="preserve">The </w:t>
      </w:r>
      <w:r>
        <w:rPr>
          <w:rFonts w:ascii="Arial" w:hAnsi="Arial" w:cs="Arial" w:hint="eastAsia"/>
          <w:lang w:eastAsia="zh-CN"/>
        </w:rPr>
        <w:t>e</w:t>
      </w:r>
      <w:r>
        <w:rPr>
          <w:rFonts w:ascii="Arial" w:hAnsi="Arial" w:cs="Arial"/>
          <w:lang w:eastAsia="zh-CN"/>
        </w:rPr>
        <w:t xml:space="preserve">valuations on </w:t>
      </w:r>
      <w:r w:rsidRPr="006E2983">
        <w:rPr>
          <w:rFonts w:ascii="Arial" w:hAnsi="Arial" w:cs="Arial"/>
          <w:lang w:eastAsia="zh-CN"/>
        </w:rPr>
        <w:t>the existing Rel-17 positioning</w:t>
      </w:r>
      <w:r>
        <w:rPr>
          <w:rFonts w:ascii="Arial" w:hAnsi="Arial" w:cs="Arial"/>
          <w:lang w:eastAsia="zh-CN"/>
        </w:rPr>
        <w:t xml:space="preserve"> techniques</w:t>
      </w:r>
      <w:r w:rsidRPr="006E2983">
        <w:rPr>
          <w:rFonts w:ascii="Arial" w:hAnsi="Arial" w:cs="Arial"/>
          <w:lang w:eastAsia="zh-CN"/>
        </w:rPr>
        <w:t xml:space="preserve"> for UEs in RRC_INACTIVE state</w:t>
      </w:r>
      <w:r>
        <w:rPr>
          <w:rFonts w:ascii="Arial" w:hAnsi="Arial" w:cs="Arial"/>
          <w:lang w:eastAsia="zh-CN"/>
        </w:rPr>
        <w:t xml:space="preserve"> show that </w:t>
      </w:r>
      <w:r w:rsidRPr="006E2983">
        <w:rPr>
          <w:rFonts w:ascii="Arial" w:hAnsi="Arial" w:cs="Arial"/>
          <w:lang w:eastAsia="zh-CN"/>
        </w:rPr>
        <w:t>the target battery life required by LPHAP use case 6</w:t>
      </w:r>
      <w:r>
        <w:rPr>
          <w:rFonts w:ascii="Arial" w:hAnsi="Arial" w:cs="Arial"/>
          <w:lang w:eastAsia="zh-CN"/>
        </w:rPr>
        <w:t xml:space="preserve"> cannot be satisfied for </w:t>
      </w:r>
      <w:r w:rsidRPr="006E2983">
        <w:rPr>
          <w:rFonts w:ascii="Arial" w:hAnsi="Arial" w:cs="Arial"/>
          <w:lang w:eastAsia="zh-CN"/>
        </w:rPr>
        <w:t>majority of the evaluation scenarios that are examined.</w:t>
      </w:r>
      <w:r>
        <w:rPr>
          <w:rFonts w:ascii="Arial" w:hAnsi="Arial" w:cs="Arial"/>
          <w:lang w:eastAsia="zh-CN"/>
        </w:rPr>
        <w:t xml:space="preserve"> Based on the evaluation, it is concluded that </w:t>
      </w:r>
      <w:del w:id="743" w:author="CMCC" w:date="2022-11-17T21:22:00Z">
        <w:r w:rsidRPr="00297DC2" w:rsidDel="001E58D7">
          <w:rPr>
            <w:rFonts w:ascii="Arial" w:hAnsi="Arial" w:cs="Arial"/>
            <w:lang w:eastAsia="zh-CN"/>
          </w:rPr>
          <w:delText xml:space="preserve">that </w:delText>
        </w:r>
      </w:del>
      <w:r w:rsidRPr="00297DC2">
        <w:rPr>
          <w:rFonts w:ascii="Arial" w:hAnsi="Arial" w:cs="Arial"/>
          <w:lang w:eastAsia="zh-CN"/>
        </w:rPr>
        <w:t>enhancements to meet the target battery life in Rel-18 are necessary</w:t>
      </w:r>
      <w:r>
        <w:rPr>
          <w:rFonts w:ascii="Arial" w:hAnsi="Arial" w:cs="Arial"/>
          <w:lang w:eastAsia="zh-CN"/>
        </w:rPr>
        <w:t>.</w:t>
      </w:r>
    </w:p>
    <w:p w14:paraId="66981457" w14:textId="77777777" w:rsidR="00CB2186" w:rsidRPr="00737DD2" w:rsidRDefault="00CB2186" w:rsidP="00CB2186">
      <w:pPr>
        <w:snapToGrid w:val="0"/>
        <w:spacing w:beforeLines="50" w:before="120" w:line="288" w:lineRule="auto"/>
        <w:ind w:leftChars="100" w:left="200"/>
        <w:rPr>
          <w:ins w:id="744" w:author="CMCC" w:date="2022-11-18T09:36:00Z"/>
          <w:rFonts w:ascii="Arial" w:hAnsi="Arial" w:cs="Arial"/>
          <w:lang w:eastAsia="zh-CN"/>
        </w:rPr>
      </w:pPr>
      <w:ins w:id="745" w:author="CMCC" w:date="2022-11-18T09:36:00Z">
        <w:r w:rsidRPr="00737DD2">
          <w:rPr>
            <w:rFonts w:ascii="Arial" w:hAnsi="Arial" w:cs="Arial"/>
            <w:lang w:eastAsia="zh-CN"/>
          </w:rPr>
          <w:t>The following enhancements are recommended for normative work:</w:t>
        </w:r>
      </w:ins>
    </w:p>
    <w:p w14:paraId="73514317" w14:textId="77777777" w:rsidR="00CB2186" w:rsidRDefault="00CB2186" w:rsidP="00C35D71">
      <w:pPr>
        <w:pStyle w:val="aff4"/>
        <w:numPr>
          <w:ilvl w:val="0"/>
          <w:numId w:val="44"/>
        </w:numPr>
        <w:snapToGrid w:val="0"/>
        <w:spacing w:beforeLines="50" w:before="120" w:line="288" w:lineRule="auto"/>
        <w:ind w:leftChars="100" w:left="620"/>
        <w:jc w:val="both"/>
        <w:rPr>
          <w:ins w:id="746" w:author="CMCC" w:date="2022-11-18T09:36:00Z"/>
          <w:rFonts w:ascii="Arial" w:hAnsi="Arial" w:cs="Arial"/>
          <w:sz w:val="20"/>
          <w:szCs w:val="20"/>
          <w:lang w:eastAsia="zh-CN"/>
        </w:rPr>
      </w:pPr>
      <w:ins w:id="747" w:author="CMCC" w:date="2022-11-18T09:36:00Z">
        <w:r w:rsidRPr="004715D3">
          <w:rPr>
            <w:rFonts w:ascii="Arial" w:hAnsi="Arial" w:cs="Arial"/>
            <w:sz w:val="20"/>
            <w:szCs w:val="20"/>
            <w:lang w:eastAsia="zh-CN"/>
          </w:rPr>
          <w:t xml:space="preserve">For UL </w:t>
        </w:r>
        <w:r w:rsidRPr="004715D3">
          <w:rPr>
            <w:rFonts w:ascii="Arial" w:eastAsia="宋体" w:hAnsi="Arial" w:cs="Arial"/>
            <w:sz w:val="20"/>
            <w:szCs w:val="20"/>
            <w:lang w:eastAsia="zh-CN"/>
          </w:rPr>
          <w:t>and</w:t>
        </w:r>
        <w:r w:rsidRPr="004715D3">
          <w:rPr>
            <w:rFonts w:ascii="Arial" w:hAnsi="Arial" w:cs="Arial"/>
            <w:sz w:val="20"/>
            <w:szCs w:val="20"/>
            <w:lang w:eastAsia="zh-CN"/>
          </w:rPr>
          <w:t xml:space="preserve"> DL+UL positioning for UEs in RRC_INACTIVE state, the enhancements on SRS for positioning in order to avoid frequent RRC connection for SRS (re)configuration is recommended for normative work.</w:t>
        </w:r>
      </w:ins>
    </w:p>
    <w:p w14:paraId="0F87C25E" w14:textId="77777777" w:rsidR="00CB2186" w:rsidRDefault="00CB2186" w:rsidP="00C35D71">
      <w:pPr>
        <w:pStyle w:val="aff4"/>
        <w:numPr>
          <w:ilvl w:val="0"/>
          <w:numId w:val="44"/>
        </w:numPr>
        <w:snapToGrid w:val="0"/>
        <w:spacing w:beforeLines="50" w:before="120" w:line="288" w:lineRule="auto"/>
        <w:ind w:leftChars="100" w:left="620"/>
        <w:jc w:val="both"/>
        <w:rPr>
          <w:ins w:id="748" w:author="CMCC" w:date="2022-11-18T09:36:00Z"/>
          <w:rFonts w:ascii="Arial" w:hAnsi="Arial" w:cs="Arial"/>
          <w:sz w:val="20"/>
          <w:szCs w:val="20"/>
          <w:lang w:eastAsia="zh-CN"/>
        </w:rPr>
      </w:pPr>
      <w:ins w:id="749" w:author="CMCC" w:date="2022-11-18T09:36:00Z">
        <w:r w:rsidRPr="00B76A07">
          <w:rPr>
            <w:rFonts w:ascii="Arial" w:hAnsi="Arial" w:cs="Arial"/>
            <w:sz w:val="20"/>
            <w:szCs w:val="20"/>
            <w:lang w:eastAsia="zh-CN"/>
          </w:rPr>
          <w:t xml:space="preserve">Extending DRX cycle beyond 10.24s was studied and found beneficial towards meeting the battery life requirement for LPHAP, and is recommended for normative work on Rel-18 positioning enhancements from </w:t>
        </w:r>
        <w:r>
          <w:rPr>
            <w:rFonts w:ascii="Arial" w:hAnsi="Arial" w:cs="Arial"/>
            <w:sz w:val="20"/>
            <w:szCs w:val="20"/>
            <w:lang w:eastAsia="zh-CN"/>
          </w:rPr>
          <w:t>physical layer’s</w:t>
        </w:r>
        <w:r w:rsidRPr="00B76A07">
          <w:rPr>
            <w:rFonts w:ascii="Arial" w:hAnsi="Arial" w:cs="Arial"/>
            <w:sz w:val="20"/>
            <w:szCs w:val="20"/>
            <w:lang w:eastAsia="zh-CN"/>
          </w:rPr>
          <w:t xml:space="preserve"> perspective.</w:t>
        </w:r>
      </w:ins>
    </w:p>
    <w:p w14:paraId="6638511C" w14:textId="77777777" w:rsidR="00CB2186" w:rsidRDefault="00CB2186" w:rsidP="00C35D71">
      <w:pPr>
        <w:pStyle w:val="aff4"/>
        <w:numPr>
          <w:ilvl w:val="0"/>
          <w:numId w:val="44"/>
        </w:numPr>
        <w:snapToGrid w:val="0"/>
        <w:spacing w:beforeLines="50" w:before="120" w:line="288" w:lineRule="auto"/>
        <w:ind w:leftChars="100" w:left="620"/>
        <w:jc w:val="both"/>
        <w:rPr>
          <w:ins w:id="750" w:author="CMCC" w:date="2022-11-18T09:36:00Z"/>
          <w:rFonts w:ascii="Arial" w:hAnsi="Arial" w:cs="Arial"/>
          <w:sz w:val="20"/>
          <w:szCs w:val="20"/>
          <w:lang w:eastAsia="zh-CN"/>
        </w:rPr>
      </w:pPr>
      <w:ins w:id="751" w:author="CMCC" w:date="2022-11-18T09:36:00Z">
        <w:r w:rsidRPr="00B76A07">
          <w:rPr>
            <w:rFonts w:ascii="Arial" w:hAnsi="Arial" w:cs="Arial"/>
            <w:sz w:val="20"/>
            <w:szCs w:val="20"/>
            <w:lang w:eastAsia="zh-CN"/>
          </w:rPr>
          <w:lastRenderedPageBreak/>
          <w:t>From physical layer’s perspective, DL PRS measurement for UEs in RRC_IDLE state is recommended for the normative work.</w:t>
        </w:r>
      </w:ins>
    </w:p>
    <w:p w14:paraId="0F151332" w14:textId="766540B1" w:rsidR="001B4BFF" w:rsidRDefault="001B4BFF">
      <w:pPr>
        <w:pStyle w:val="3GPPText"/>
        <w:spacing w:line="288" w:lineRule="auto"/>
        <w:rPr>
          <w:rFonts w:ascii="Arial" w:eastAsiaTheme="minorEastAsia"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9B5AD5" w14:paraId="2AD1FCB7" w14:textId="77777777" w:rsidTr="00BA1E1B">
        <w:tc>
          <w:tcPr>
            <w:tcW w:w="2336" w:type="dxa"/>
          </w:tcPr>
          <w:p w14:paraId="49BAD03B" w14:textId="77777777" w:rsidR="009B5AD5" w:rsidRDefault="009B5AD5" w:rsidP="00BA1E1B">
            <w:pPr>
              <w:spacing w:before="0" w:line="240" w:lineRule="auto"/>
              <w:rPr>
                <w:rFonts w:ascii="Arial" w:hAnsi="Arial" w:cs="Arial"/>
                <w:b/>
                <w:bCs/>
              </w:rPr>
            </w:pPr>
            <w:r>
              <w:rPr>
                <w:rFonts w:ascii="Arial" w:hAnsi="Arial" w:cs="Arial"/>
                <w:b/>
                <w:bCs/>
              </w:rPr>
              <w:t>Company</w:t>
            </w:r>
          </w:p>
        </w:tc>
        <w:tc>
          <w:tcPr>
            <w:tcW w:w="7626" w:type="dxa"/>
          </w:tcPr>
          <w:p w14:paraId="1ED34A31" w14:textId="77777777" w:rsidR="009B5AD5" w:rsidRDefault="009B5AD5" w:rsidP="00BA1E1B">
            <w:pPr>
              <w:spacing w:before="0" w:line="240" w:lineRule="auto"/>
              <w:jc w:val="center"/>
              <w:rPr>
                <w:rFonts w:ascii="Arial" w:hAnsi="Arial" w:cs="Arial"/>
                <w:b/>
                <w:bCs/>
              </w:rPr>
            </w:pPr>
            <w:r>
              <w:rPr>
                <w:rFonts w:ascii="Arial" w:hAnsi="Arial" w:cs="Arial"/>
                <w:b/>
                <w:bCs/>
              </w:rPr>
              <w:t>Comments</w:t>
            </w:r>
          </w:p>
        </w:tc>
      </w:tr>
      <w:tr w:rsidR="009B5AD5" w14:paraId="3A93DFC2" w14:textId="77777777" w:rsidTr="00BA1E1B">
        <w:tc>
          <w:tcPr>
            <w:tcW w:w="2336" w:type="dxa"/>
          </w:tcPr>
          <w:p w14:paraId="54D8B3D3" w14:textId="2542E2F9" w:rsidR="009B5AD5" w:rsidRDefault="009B5AD5" w:rsidP="00BA1E1B">
            <w:pPr>
              <w:spacing w:before="0" w:line="240" w:lineRule="auto"/>
              <w:rPr>
                <w:sz w:val="22"/>
                <w:lang w:eastAsia="zh-CN"/>
              </w:rPr>
            </w:pPr>
          </w:p>
        </w:tc>
        <w:tc>
          <w:tcPr>
            <w:tcW w:w="7626" w:type="dxa"/>
          </w:tcPr>
          <w:p w14:paraId="18777A19" w14:textId="5F71A139" w:rsidR="009B5AD5" w:rsidRDefault="009B5AD5" w:rsidP="00BA1E1B">
            <w:pPr>
              <w:spacing w:before="0" w:line="240" w:lineRule="auto"/>
              <w:rPr>
                <w:sz w:val="22"/>
                <w:lang w:eastAsia="zh-CN"/>
              </w:rPr>
            </w:pPr>
          </w:p>
        </w:tc>
      </w:tr>
      <w:tr w:rsidR="009B5AD5" w14:paraId="4FB283FF" w14:textId="77777777" w:rsidTr="00BA1E1B">
        <w:tc>
          <w:tcPr>
            <w:tcW w:w="2336" w:type="dxa"/>
          </w:tcPr>
          <w:p w14:paraId="55FBE4AD" w14:textId="2A89DBB8" w:rsidR="009B5AD5" w:rsidRDefault="009B5AD5" w:rsidP="00BA1E1B">
            <w:pPr>
              <w:spacing w:before="0" w:line="240" w:lineRule="auto"/>
              <w:rPr>
                <w:sz w:val="22"/>
                <w:lang w:eastAsia="zh-CN"/>
              </w:rPr>
            </w:pPr>
          </w:p>
        </w:tc>
        <w:tc>
          <w:tcPr>
            <w:tcW w:w="7626" w:type="dxa"/>
          </w:tcPr>
          <w:p w14:paraId="3B809A76" w14:textId="120A2714" w:rsidR="009B5AD5" w:rsidRDefault="009B5AD5" w:rsidP="00BA1E1B">
            <w:pPr>
              <w:spacing w:before="0" w:line="240" w:lineRule="auto"/>
              <w:rPr>
                <w:sz w:val="22"/>
                <w:lang w:eastAsia="zh-CN"/>
              </w:rPr>
            </w:pPr>
          </w:p>
        </w:tc>
      </w:tr>
      <w:tr w:rsidR="009B5AD5" w14:paraId="0CACE248" w14:textId="77777777" w:rsidTr="00BA1E1B">
        <w:tc>
          <w:tcPr>
            <w:tcW w:w="2336" w:type="dxa"/>
          </w:tcPr>
          <w:p w14:paraId="0E7EB365" w14:textId="0A1DC202" w:rsidR="009B5AD5" w:rsidRDefault="009B5AD5" w:rsidP="00BA1E1B">
            <w:pPr>
              <w:spacing w:before="0" w:line="240" w:lineRule="auto"/>
              <w:rPr>
                <w:sz w:val="22"/>
              </w:rPr>
            </w:pPr>
          </w:p>
        </w:tc>
        <w:tc>
          <w:tcPr>
            <w:tcW w:w="7626" w:type="dxa"/>
          </w:tcPr>
          <w:p w14:paraId="2DB4D06E" w14:textId="05BEF731" w:rsidR="009B5AD5" w:rsidRDefault="009B5AD5" w:rsidP="00BA1E1B">
            <w:pPr>
              <w:spacing w:before="0" w:line="240" w:lineRule="auto"/>
              <w:rPr>
                <w:sz w:val="22"/>
                <w:lang w:eastAsia="zh-CN"/>
              </w:rPr>
            </w:pPr>
          </w:p>
        </w:tc>
      </w:tr>
    </w:tbl>
    <w:p w14:paraId="256FB68C" w14:textId="77777777" w:rsidR="009B5AD5" w:rsidRPr="001B4BFF" w:rsidRDefault="009B5AD5">
      <w:pPr>
        <w:pStyle w:val="3GPPText"/>
        <w:spacing w:line="288" w:lineRule="auto"/>
        <w:rPr>
          <w:rFonts w:ascii="Arial" w:eastAsiaTheme="minorEastAsia" w:hAnsi="Arial" w:cs="Arial"/>
          <w:sz w:val="20"/>
          <w:lang w:val="en-GB" w:eastAsia="zh-CN"/>
        </w:rPr>
      </w:pPr>
    </w:p>
    <w:p w14:paraId="368E2D79" w14:textId="77777777" w:rsidR="009B2CBF" w:rsidRDefault="009B2CBF">
      <w:pPr>
        <w:snapToGrid w:val="0"/>
        <w:spacing w:beforeLines="50" w:before="120" w:line="288" w:lineRule="auto"/>
        <w:rPr>
          <w:rFonts w:ascii="Arial" w:hAnsi="Arial" w:cs="Arial"/>
          <w:lang w:eastAsia="zh-CN"/>
        </w:rPr>
      </w:pPr>
    </w:p>
    <w:p w14:paraId="0773394D" w14:textId="77777777" w:rsidR="009B2CBF" w:rsidRDefault="00494BA3">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6A69F73E" w14:textId="77777777" w:rsidR="009B2CBF" w:rsidRDefault="00494BA3">
      <w:pPr>
        <w:widowControl w:val="0"/>
        <w:numPr>
          <w:ilvl w:val="0"/>
          <w:numId w:val="29"/>
        </w:numPr>
        <w:spacing w:beforeLines="50" w:before="120" w:line="288" w:lineRule="auto"/>
        <w:rPr>
          <w:rFonts w:ascii="Arial" w:eastAsia="宋体" w:hAnsi="Arial"/>
        </w:rPr>
      </w:pPr>
      <w:bookmarkStart w:id="752" w:name="_Ref101340038"/>
      <w:r>
        <w:rPr>
          <w:rFonts w:ascii="Arial" w:eastAsia="宋体" w:hAnsi="Arial"/>
        </w:rPr>
        <w:t>RP-213588, Revised SID on Study on expanded and improved NR positioning, 3GPP TSG RAN Meeting #94e.</w:t>
      </w:r>
      <w:bookmarkEnd w:id="752"/>
    </w:p>
    <w:p w14:paraId="7E3EEF2B" w14:textId="77777777" w:rsidR="009B2CBF" w:rsidRDefault="00494BA3">
      <w:pPr>
        <w:widowControl w:val="0"/>
        <w:numPr>
          <w:ilvl w:val="0"/>
          <w:numId w:val="29"/>
        </w:numPr>
        <w:spacing w:beforeLines="50" w:before="120" w:line="288" w:lineRule="auto"/>
        <w:rPr>
          <w:rFonts w:ascii="Arial" w:eastAsia="宋体" w:hAnsi="Arial"/>
        </w:rPr>
      </w:pPr>
      <w:bookmarkStart w:id="753" w:name="_Ref119065779"/>
      <w:r>
        <w:rPr>
          <w:rFonts w:ascii="Arial" w:eastAsia="宋体" w:hAnsi="Arial"/>
        </w:rPr>
        <w:t>R1-2210904</w:t>
      </w:r>
      <w:r>
        <w:rPr>
          <w:rFonts w:ascii="Arial" w:eastAsia="宋体" w:hAnsi="Arial"/>
        </w:rPr>
        <w:tab/>
        <w:t>Remaining issues for LPHAP</w:t>
      </w:r>
      <w:r>
        <w:rPr>
          <w:rFonts w:ascii="Arial" w:eastAsia="宋体" w:hAnsi="Arial"/>
        </w:rPr>
        <w:tab/>
        <w:t>Huawei, HiSilicon</w:t>
      </w:r>
      <w:bookmarkEnd w:id="753"/>
    </w:p>
    <w:p w14:paraId="4F6A492B" w14:textId="77777777" w:rsidR="009B2CBF" w:rsidRDefault="00494BA3">
      <w:pPr>
        <w:widowControl w:val="0"/>
        <w:numPr>
          <w:ilvl w:val="0"/>
          <w:numId w:val="29"/>
        </w:numPr>
        <w:spacing w:beforeLines="50" w:before="120" w:line="288" w:lineRule="auto"/>
        <w:rPr>
          <w:rFonts w:ascii="Arial" w:eastAsia="宋体" w:hAnsi="Arial"/>
        </w:rPr>
      </w:pPr>
      <w:bookmarkStart w:id="754" w:name="_Ref118898075"/>
      <w:r>
        <w:rPr>
          <w:rFonts w:ascii="Arial" w:eastAsia="宋体" w:hAnsi="Arial"/>
        </w:rPr>
        <w:t>R1-2211015</w:t>
      </w:r>
      <w:r>
        <w:rPr>
          <w:rFonts w:ascii="Arial" w:eastAsia="宋体" w:hAnsi="Arial"/>
        </w:rPr>
        <w:tab/>
        <w:t>Discussion on Low Power High Accuracy Positioning</w:t>
      </w:r>
      <w:r>
        <w:rPr>
          <w:rFonts w:ascii="Arial" w:eastAsia="宋体" w:hAnsi="Arial"/>
        </w:rPr>
        <w:tab/>
        <w:t>vivo</w:t>
      </w:r>
      <w:bookmarkEnd w:id="754"/>
    </w:p>
    <w:p w14:paraId="3B85DCE6" w14:textId="77777777" w:rsidR="009B2CBF" w:rsidRDefault="00494BA3">
      <w:pPr>
        <w:widowControl w:val="0"/>
        <w:numPr>
          <w:ilvl w:val="0"/>
          <w:numId w:val="29"/>
        </w:numPr>
        <w:spacing w:beforeLines="50" w:before="120" w:line="288" w:lineRule="auto"/>
        <w:rPr>
          <w:rFonts w:ascii="Arial" w:eastAsia="宋体" w:hAnsi="Arial"/>
        </w:rPr>
      </w:pPr>
      <w:bookmarkStart w:id="755" w:name="_Ref119066886"/>
      <w:r>
        <w:rPr>
          <w:rFonts w:ascii="Arial" w:eastAsia="宋体" w:hAnsi="Arial"/>
        </w:rPr>
        <w:t>R1-2211055</w:t>
      </w:r>
      <w:r>
        <w:rPr>
          <w:rFonts w:ascii="Arial" w:eastAsia="宋体" w:hAnsi="Arial"/>
        </w:rPr>
        <w:tab/>
        <w:t>Discussions and evaluation of LPHAP enhancements</w:t>
      </w:r>
      <w:r>
        <w:rPr>
          <w:rFonts w:ascii="Arial" w:eastAsia="宋体" w:hAnsi="Arial"/>
        </w:rPr>
        <w:tab/>
        <w:t>FUTUREWEI</w:t>
      </w:r>
      <w:bookmarkEnd w:id="755"/>
    </w:p>
    <w:p w14:paraId="19783B13" w14:textId="77777777" w:rsidR="009B2CBF" w:rsidRDefault="00494BA3">
      <w:pPr>
        <w:widowControl w:val="0"/>
        <w:numPr>
          <w:ilvl w:val="0"/>
          <w:numId w:val="29"/>
        </w:numPr>
        <w:spacing w:beforeLines="50" w:before="120" w:line="288" w:lineRule="auto"/>
        <w:rPr>
          <w:rFonts w:ascii="Arial" w:eastAsia="宋体" w:hAnsi="Arial"/>
        </w:rPr>
      </w:pPr>
      <w:bookmarkStart w:id="756" w:name="_Ref119065794"/>
      <w:r>
        <w:rPr>
          <w:rFonts w:ascii="Arial" w:eastAsia="宋体" w:hAnsi="Arial"/>
        </w:rPr>
        <w:t>R1-2211206</w:t>
      </w:r>
      <w:r>
        <w:rPr>
          <w:rFonts w:ascii="Arial" w:eastAsia="宋体" w:hAnsi="Arial"/>
        </w:rPr>
        <w:tab/>
        <w:t>Further discussion on Low Power High Accuracy Positioning</w:t>
      </w:r>
      <w:r>
        <w:rPr>
          <w:rFonts w:ascii="Arial" w:eastAsia="宋体" w:hAnsi="Arial"/>
        </w:rPr>
        <w:tab/>
        <w:t>CATT</w:t>
      </w:r>
      <w:bookmarkEnd w:id="756"/>
    </w:p>
    <w:p w14:paraId="347F0160" w14:textId="77777777" w:rsidR="009B2CBF" w:rsidRDefault="00494BA3">
      <w:pPr>
        <w:widowControl w:val="0"/>
        <w:numPr>
          <w:ilvl w:val="0"/>
          <w:numId w:val="29"/>
        </w:numPr>
        <w:spacing w:beforeLines="50" w:before="120" w:line="288" w:lineRule="auto"/>
        <w:rPr>
          <w:rFonts w:ascii="Arial" w:eastAsia="宋体" w:hAnsi="Arial"/>
        </w:rPr>
      </w:pPr>
      <w:bookmarkStart w:id="757" w:name="_Ref119067289"/>
      <w:r>
        <w:rPr>
          <w:rFonts w:ascii="Arial" w:eastAsia="宋体" w:hAnsi="Arial"/>
        </w:rPr>
        <w:t>R1-2211239</w:t>
      </w:r>
      <w:r>
        <w:rPr>
          <w:rFonts w:ascii="Arial" w:eastAsia="宋体" w:hAnsi="Arial"/>
        </w:rPr>
        <w:tab/>
        <w:t>Discussion on evaluation and solutions for LPHAP</w:t>
      </w:r>
      <w:r>
        <w:rPr>
          <w:rFonts w:ascii="Arial" w:eastAsia="宋体" w:hAnsi="Arial"/>
        </w:rPr>
        <w:tab/>
        <w:t>Spreadtrum Communications</w:t>
      </w:r>
      <w:bookmarkEnd w:id="757"/>
    </w:p>
    <w:p w14:paraId="07647F91" w14:textId="77777777" w:rsidR="009B2CBF" w:rsidRDefault="00494BA3">
      <w:pPr>
        <w:widowControl w:val="0"/>
        <w:numPr>
          <w:ilvl w:val="0"/>
          <w:numId w:val="29"/>
        </w:numPr>
        <w:spacing w:beforeLines="50" w:before="120" w:line="288" w:lineRule="auto"/>
        <w:rPr>
          <w:rFonts w:ascii="Arial" w:eastAsia="宋体" w:hAnsi="Arial"/>
        </w:rPr>
      </w:pPr>
      <w:bookmarkStart w:id="758" w:name="_Ref119065234"/>
      <w:r>
        <w:rPr>
          <w:rFonts w:ascii="Arial" w:eastAsia="宋体" w:hAnsi="Arial"/>
        </w:rPr>
        <w:t>R1-2211313</w:t>
      </w:r>
      <w:r>
        <w:rPr>
          <w:rFonts w:ascii="Arial" w:eastAsia="宋体" w:hAnsi="Arial"/>
        </w:rPr>
        <w:tab/>
        <w:t>Views on LPHAP</w:t>
      </w:r>
      <w:r>
        <w:rPr>
          <w:rFonts w:ascii="Arial" w:eastAsia="宋体" w:hAnsi="Arial"/>
        </w:rPr>
        <w:tab/>
        <w:t>Nokia, Nokia Shanghai Bell</w:t>
      </w:r>
      <w:bookmarkEnd w:id="758"/>
    </w:p>
    <w:p w14:paraId="357EA04A" w14:textId="77777777" w:rsidR="009B2CBF" w:rsidRDefault="00494BA3">
      <w:pPr>
        <w:widowControl w:val="0"/>
        <w:numPr>
          <w:ilvl w:val="0"/>
          <w:numId w:val="29"/>
        </w:numPr>
        <w:spacing w:beforeLines="50" w:before="120" w:line="288" w:lineRule="auto"/>
        <w:rPr>
          <w:rFonts w:ascii="Arial" w:eastAsia="宋体" w:hAnsi="Arial"/>
        </w:rPr>
      </w:pPr>
      <w:bookmarkStart w:id="759" w:name="_Ref119065292"/>
      <w:r>
        <w:rPr>
          <w:rFonts w:ascii="Arial" w:eastAsia="宋体" w:hAnsi="Arial"/>
        </w:rPr>
        <w:t>R1-2211371</w:t>
      </w:r>
      <w:r>
        <w:rPr>
          <w:rFonts w:ascii="Arial" w:eastAsia="宋体" w:hAnsi="Arial"/>
        </w:rPr>
        <w:tab/>
        <w:t>Discussion on Low Power High Accuracy Positioning</w:t>
      </w:r>
      <w:r>
        <w:rPr>
          <w:rFonts w:ascii="Arial" w:eastAsia="宋体" w:hAnsi="Arial"/>
        </w:rPr>
        <w:tab/>
        <w:t>xiaomi</w:t>
      </w:r>
      <w:bookmarkEnd w:id="759"/>
    </w:p>
    <w:p w14:paraId="55D7FCB7" w14:textId="77777777" w:rsidR="009B2CBF" w:rsidRDefault="00494BA3">
      <w:pPr>
        <w:widowControl w:val="0"/>
        <w:numPr>
          <w:ilvl w:val="0"/>
          <w:numId w:val="29"/>
        </w:numPr>
        <w:spacing w:beforeLines="50" w:before="120" w:line="288" w:lineRule="auto"/>
        <w:rPr>
          <w:rFonts w:ascii="Arial" w:eastAsia="宋体" w:hAnsi="Arial"/>
        </w:rPr>
      </w:pPr>
      <w:bookmarkStart w:id="760" w:name="_Ref119065382"/>
      <w:r>
        <w:rPr>
          <w:rFonts w:ascii="Arial" w:eastAsia="宋体" w:hAnsi="Arial"/>
        </w:rPr>
        <w:t>R1-2211407</w:t>
      </w:r>
      <w:r>
        <w:rPr>
          <w:rFonts w:ascii="Arial" w:eastAsia="宋体" w:hAnsi="Arial"/>
        </w:rPr>
        <w:tab/>
        <w:t>On Low Power High Accuracy Positioning</w:t>
      </w:r>
      <w:r>
        <w:rPr>
          <w:rFonts w:ascii="Arial" w:eastAsia="宋体" w:hAnsi="Arial"/>
        </w:rPr>
        <w:tab/>
        <w:t>Intel Corporation</w:t>
      </w:r>
      <w:bookmarkEnd w:id="760"/>
    </w:p>
    <w:p w14:paraId="5A06DD68"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R1-2211436</w:t>
      </w:r>
      <w:r>
        <w:rPr>
          <w:rFonts w:ascii="Arial" w:eastAsia="宋体" w:hAnsi="Arial"/>
        </w:rPr>
        <w:tab/>
        <w:t>Disucssion on Low Power High Accuracy Positioning</w:t>
      </w:r>
      <w:r>
        <w:rPr>
          <w:rFonts w:ascii="Arial" w:eastAsia="宋体" w:hAnsi="Arial"/>
        </w:rPr>
        <w:tab/>
        <w:t>OPPO</w:t>
      </w:r>
    </w:p>
    <w:p w14:paraId="5468D252" w14:textId="77777777" w:rsidR="009B2CBF" w:rsidRDefault="00494BA3">
      <w:pPr>
        <w:widowControl w:val="0"/>
        <w:numPr>
          <w:ilvl w:val="0"/>
          <w:numId w:val="29"/>
        </w:numPr>
        <w:spacing w:beforeLines="50" w:before="120" w:line="288" w:lineRule="auto"/>
        <w:rPr>
          <w:rFonts w:ascii="Arial" w:eastAsia="宋体" w:hAnsi="Arial"/>
        </w:rPr>
      </w:pPr>
      <w:bookmarkStart w:id="761" w:name="_Ref119066926"/>
      <w:r>
        <w:rPr>
          <w:rFonts w:ascii="Arial" w:eastAsia="宋体" w:hAnsi="Arial"/>
        </w:rPr>
        <w:t>R1-2211504</w:t>
      </w:r>
      <w:r>
        <w:rPr>
          <w:rFonts w:ascii="Arial" w:eastAsia="宋体" w:hAnsi="Arial"/>
        </w:rPr>
        <w:tab/>
        <w:t>Discussion on low power high accuracy positioning</w:t>
      </w:r>
      <w:r>
        <w:rPr>
          <w:rFonts w:ascii="Arial" w:eastAsia="宋体" w:hAnsi="Arial"/>
        </w:rPr>
        <w:tab/>
        <w:t>ZTE</w:t>
      </w:r>
      <w:bookmarkEnd w:id="761"/>
    </w:p>
    <w:p w14:paraId="54597113" w14:textId="77777777" w:rsidR="009B2CBF" w:rsidRDefault="00494BA3">
      <w:pPr>
        <w:widowControl w:val="0"/>
        <w:numPr>
          <w:ilvl w:val="0"/>
          <w:numId w:val="29"/>
        </w:numPr>
        <w:spacing w:beforeLines="50" w:before="120" w:line="288" w:lineRule="auto"/>
        <w:rPr>
          <w:rFonts w:ascii="Arial" w:eastAsia="宋体" w:hAnsi="Arial"/>
        </w:rPr>
      </w:pPr>
      <w:bookmarkStart w:id="762" w:name="_Ref119065247"/>
      <w:r>
        <w:rPr>
          <w:rFonts w:ascii="Arial" w:eastAsia="宋体" w:hAnsi="Arial"/>
        </w:rPr>
        <w:t>R1-2211618</w:t>
      </w:r>
      <w:r>
        <w:rPr>
          <w:rFonts w:ascii="Arial" w:eastAsia="宋体" w:hAnsi="Arial"/>
        </w:rPr>
        <w:tab/>
        <w:t>Views on Low Power High Accuracy Positioning</w:t>
      </w:r>
      <w:r>
        <w:rPr>
          <w:rFonts w:ascii="Arial" w:eastAsia="宋体" w:hAnsi="Arial"/>
        </w:rPr>
        <w:tab/>
        <w:t>Sony</w:t>
      </w:r>
      <w:bookmarkEnd w:id="762"/>
    </w:p>
    <w:p w14:paraId="0653C537" w14:textId="77777777" w:rsidR="009B2CBF" w:rsidRDefault="00494BA3">
      <w:pPr>
        <w:widowControl w:val="0"/>
        <w:numPr>
          <w:ilvl w:val="0"/>
          <w:numId w:val="29"/>
        </w:numPr>
        <w:spacing w:beforeLines="50" w:before="120" w:line="288" w:lineRule="auto"/>
        <w:rPr>
          <w:rFonts w:ascii="Arial" w:eastAsia="宋体" w:hAnsi="Arial"/>
        </w:rPr>
      </w:pPr>
      <w:bookmarkStart w:id="763" w:name="_Ref119065872"/>
      <w:r>
        <w:rPr>
          <w:rFonts w:ascii="Arial" w:eastAsia="宋体" w:hAnsi="Arial"/>
        </w:rPr>
        <w:t>R1-2211688</w:t>
      </w:r>
      <w:r>
        <w:rPr>
          <w:rFonts w:ascii="Arial" w:eastAsia="宋体" w:hAnsi="Arial"/>
        </w:rPr>
        <w:tab/>
        <w:t>Discussion on low power high accuracy positioning</w:t>
      </w:r>
      <w:r>
        <w:rPr>
          <w:rFonts w:ascii="Arial" w:eastAsia="宋体" w:hAnsi="Arial"/>
        </w:rPr>
        <w:tab/>
        <w:t>CMCC</w:t>
      </w:r>
      <w:bookmarkEnd w:id="763"/>
    </w:p>
    <w:p w14:paraId="56C18441"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R1-2211730</w:t>
      </w:r>
      <w:r>
        <w:rPr>
          <w:rFonts w:ascii="Arial" w:eastAsia="宋体" w:hAnsi="Arial"/>
        </w:rPr>
        <w:tab/>
        <w:t>Discussions on Low Power High Accuracy Positioning (LPHAP) techniques</w:t>
      </w:r>
      <w:r>
        <w:rPr>
          <w:rFonts w:ascii="Arial" w:eastAsia="宋体" w:hAnsi="Arial"/>
        </w:rPr>
        <w:tab/>
        <w:t>InterDigital, Inc.</w:t>
      </w:r>
    </w:p>
    <w:p w14:paraId="58FB9112"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R1-2211744</w:t>
      </w:r>
      <w:r>
        <w:rPr>
          <w:rFonts w:ascii="Arial" w:eastAsia="宋体" w:hAnsi="Arial"/>
        </w:rPr>
        <w:tab/>
        <w:t>LPHAP considerations</w:t>
      </w:r>
      <w:r>
        <w:rPr>
          <w:rFonts w:ascii="Arial" w:eastAsia="宋体" w:hAnsi="Arial"/>
        </w:rPr>
        <w:tab/>
        <w:t>Lenovo</w:t>
      </w:r>
    </w:p>
    <w:p w14:paraId="45F9491D" w14:textId="77777777" w:rsidR="009B2CBF" w:rsidRDefault="00494BA3">
      <w:pPr>
        <w:widowControl w:val="0"/>
        <w:numPr>
          <w:ilvl w:val="0"/>
          <w:numId w:val="29"/>
        </w:numPr>
        <w:spacing w:beforeLines="50" w:before="120" w:line="288" w:lineRule="auto"/>
        <w:rPr>
          <w:rFonts w:ascii="Arial" w:eastAsia="宋体" w:hAnsi="Arial"/>
        </w:rPr>
      </w:pPr>
      <w:bookmarkStart w:id="764" w:name="_Ref119065883"/>
      <w:r>
        <w:rPr>
          <w:rFonts w:ascii="Arial" w:eastAsia="宋体" w:hAnsi="Arial"/>
        </w:rPr>
        <w:t>R1-2211925</w:t>
      </w:r>
      <w:r>
        <w:rPr>
          <w:rFonts w:ascii="Arial" w:eastAsia="宋体" w:hAnsi="Arial"/>
        </w:rPr>
        <w:tab/>
        <w:t>Discussion on LPHAP in idle/inactive state</w:t>
      </w:r>
      <w:r>
        <w:rPr>
          <w:rFonts w:ascii="Arial" w:eastAsia="宋体" w:hAnsi="Arial"/>
        </w:rPr>
        <w:tab/>
        <w:t>LG Electronics</w:t>
      </w:r>
      <w:bookmarkEnd w:id="764"/>
    </w:p>
    <w:p w14:paraId="0776B4C1"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R1-2211991</w:t>
      </w:r>
      <w:r>
        <w:rPr>
          <w:rFonts w:ascii="Arial" w:eastAsia="宋体" w:hAnsi="Arial"/>
        </w:rPr>
        <w:tab/>
        <w:t>Discussion on Low Power High Accuracy Positioning</w:t>
      </w:r>
      <w:r>
        <w:rPr>
          <w:rFonts w:ascii="Arial" w:eastAsia="宋体" w:hAnsi="Arial"/>
        </w:rPr>
        <w:tab/>
        <w:t>NTT DOCOMO, INC.</w:t>
      </w:r>
    </w:p>
    <w:p w14:paraId="70011412" w14:textId="77777777" w:rsidR="009B2CBF" w:rsidRDefault="00494BA3">
      <w:pPr>
        <w:widowControl w:val="0"/>
        <w:numPr>
          <w:ilvl w:val="0"/>
          <w:numId w:val="29"/>
        </w:numPr>
        <w:spacing w:beforeLines="50" w:before="120" w:line="288" w:lineRule="auto"/>
        <w:rPr>
          <w:rFonts w:ascii="Arial" w:eastAsia="宋体" w:hAnsi="Arial"/>
        </w:rPr>
      </w:pPr>
      <w:bookmarkStart w:id="765" w:name="_Ref119065934"/>
      <w:r>
        <w:rPr>
          <w:rFonts w:ascii="Arial" w:eastAsia="宋体" w:hAnsi="Arial"/>
        </w:rPr>
        <w:t>R1-2212053</w:t>
      </w:r>
      <w:r>
        <w:rPr>
          <w:rFonts w:ascii="Arial" w:eastAsia="宋体" w:hAnsi="Arial"/>
        </w:rPr>
        <w:tab/>
        <w:t>Discussion on LPHAP</w:t>
      </w:r>
      <w:r>
        <w:rPr>
          <w:rFonts w:ascii="Arial" w:eastAsia="宋体" w:hAnsi="Arial"/>
        </w:rPr>
        <w:tab/>
        <w:t>Samsung</w:t>
      </w:r>
      <w:bookmarkEnd w:id="765"/>
    </w:p>
    <w:p w14:paraId="746BED13" w14:textId="77777777" w:rsidR="009B2CBF" w:rsidRDefault="00494BA3">
      <w:pPr>
        <w:widowControl w:val="0"/>
        <w:numPr>
          <w:ilvl w:val="0"/>
          <w:numId w:val="29"/>
        </w:numPr>
        <w:tabs>
          <w:tab w:val="clear" w:pos="420"/>
        </w:tabs>
        <w:spacing w:beforeLines="50" w:before="120" w:line="288" w:lineRule="auto"/>
        <w:rPr>
          <w:rFonts w:ascii="Arial" w:eastAsia="宋体" w:hAnsi="Arial"/>
        </w:rPr>
      </w:pPr>
      <w:bookmarkStart w:id="766" w:name="_Ref119065946"/>
      <w:r>
        <w:rPr>
          <w:rFonts w:ascii="Arial" w:eastAsia="宋体" w:hAnsi="Arial"/>
        </w:rPr>
        <w:t>R1-2212125</w:t>
      </w:r>
      <w:r>
        <w:rPr>
          <w:rFonts w:ascii="Arial" w:eastAsia="宋体" w:hAnsi="Arial"/>
        </w:rPr>
        <w:tab/>
        <w:t>Requirements, Evaluations, Potential Enhancements for Low Power High Accuracy   Positioning</w:t>
      </w:r>
      <w:r>
        <w:rPr>
          <w:rFonts w:ascii="Arial" w:eastAsia="宋体" w:hAnsi="Arial"/>
        </w:rPr>
        <w:tab/>
        <w:t>Qualcomm Incorporated</w:t>
      </w:r>
      <w:bookmarkEnd w:id="766"/>
    </w:p>
    <w:p w14:paraId="6B72D987" w14:textId="77777777" w:rsidR="009B2CBF" w:rsidRDefault="00494BA3">
      <w:pPr>
        <w:widowControl w:val="0"/>
        <w:numPr>
          <w:ilvl w:val="0"/>
          <w:numId w:val="29"/>
        </w:numPr>
        <w:spacing w:beforeLines="50" w:before="120" w:line="288" w:lineRule="auto"/>
        <w:rPr>
          <w:rFonts w:ascii="Arial" w:eastAsia="宋体" w:hAnsi="Arial"/>
        </w:rPr>
      </w:pPr>
      <w:bookmarkStart w:id="767" w:name="_Ref119065952"/>
      <w:r>
        <w:rPr>
          <w:rFonts w:ascii="Arial" w:eastAsia="宋体" w:hAnsi="Arial"/>
        </w:rPr>
        <w:t>R1-2212516</w:t>
      </w:r>
      <w:r>
        <w:rPr>
          <w:rFonts w:ascii="Arial" w:eastAsia="宋体" w:hAnsi="Arial"/>
        </w:rPr>
        <w:tab/>
        <w:t>Evaluations for Low Power High Accuracy Positioning</w:t>
      </w:r>
      <w:r>
        <w:rPr>
          <w:rFonts w:ascii="Arial" w:eastAsia="宋体" w:hAnsi="Arial"/>
        </w:rPr>
        <w:tab/>
        <w:t>Ericsson</w:t>
      </w:r>
      <w:bookmarkEnd w:id="767"/>
    </w:p>
    <w:p w14:paraId="300FF1FA" w14:textId="77777777" w:rsidR="009B2CBF" w:rsidRDefault="00494BA3">
      <w:pPr>
        <w:widowControl w:val="0"/>
        <w:numPr>
          <w:ilvl w:val="0"/>
          <w:numId w:val="29"/>
        </w:numPr>
        <w:spacing w:beforeLines="50" w:before="120" w:line="288" w:lineRule="auto"/>
        <w:rPr>
          <w:rFonts w:ascii="Arial" w:eastAsia="宋体" w:hAnsi="Arial"/>
        </w:rPr>
      </w:pPr>
      <w:bookmarkStart w:id="768" w:name="_Ref118811649"/>
      <w:r>
        <w:rPr>
          <w:rFonts w:ascii="Arial" w:eastAsia="宋体" w:hAnsi="Arial"/>
        </w:rPr>
        <w:t>R1-2210804</w:t>
      </w:r>
      <w:r>
        <w:rPr>
          <w:rFonts w:ascii="Arial" w:eastAsia="宋体" w:hAnsi="Arial"/>
        </w:rPr>
        <w:tab/>
        <w:t>LS on SRS in multiple cells</w:t>
      </w:r>
      <w:r>
        <w:rPr>
          <w:rFonts w:ascii="Arial" w:eastAsia="宋体" w:hAnsi="Arial"/>
        </w:rPr>
        <w:tab/>
        <w:t>RAN2, Huawei</w:t>
      </w:r>
      <w:bookmarkEnd w:id="768"/>
    </w:p>
    <w:p w14:paraId="6EC2C6E1"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R1-2210961</w:t>
      </w:r>
      <w:r>
        <w:rPr>
          <w:rFonts w:ascii="Arial" w:eastAsia="宋体" w:hAnsi="Arial"/>
        </w:rPr>
        <w:tab/>
        <w:t>Draft reply LS on SRS on multiple cells</w:t>
      </w:r>
      <w:r>
        <w:rPr>
          <w:rFonts w:ascii="Arial" w:eastAsia="宋体" w:hAnsi="Arial"/>
        </w:rPr>
        <w:tab/>
        <w:t>vivo</w:t>
      </w:r>
    </w:p>
    <w:p w14:paraId="41549562"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R1-2211439</w:t>
      </w:r>
      <w:r>
        <w:rPr>
          <w:rFonts w:ascii="Arial" w:eastAsia="宋体" w:hAnsi="Arial"/>
        </w:rPr>
        <w:tab/>
        <w:t>Discussion on LS Out on SRS in multiple cells</w:t>
      </w:r>
      <w:r>
        <w:rPr>
          <w:rFonts w:ascii="Arial" w:eastAsia="宋体" w:hAnsi="Arial"/>
        </w:rPr>
        <w:tab/>
        <w:t>OPPO</w:t>
      </w:r>
    </w:p>
    <w:p w14:paraId="64F39CF4"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R1-2211494</w:t>
      </w:r>
      <w:r>
        <w:rPr>
          <w:rFonts w:ascii="Arial" w:eastAsia="宋体" w:hAnsi="Arial"/>
        </w:rPr>
        <w:tab/>
        <w:t>Draft Reply LS on SRS in multiple cells</w:t>
      </w:r>
      <w:r>
        <w:rPr>
          <w:rFonts w:ascii="Arial" w:eastAsia="宋体" w:hAnsi="Arial"/>
        </w:rPr>
        <w:tab/>
        <w:t>ZTE</w:t>
      </w:r>
    </w:p>
    <w:p w14:paraId="70D91A00"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R1-2211655</w:t>
      </w:r>
      <w:r>
        <w:rPr>
          <w:rFonts w:ascii="Arial" w:eastAsia="宋体" w:hAnsi="Arial"/>
        </w:rPr>
        <w:tab/>
        <w:t>Discussion on SRS in multiple cells</w:t>
      </w:r>
      <w:r>
        <w:rPr>
          <w:rFonts w:ascii="Arial" w:eastAsia="宋体" w:hAnsi="Arial"/>
        </w:rPr>
        <w:tab/>
        <w:t>CMCC</w:t>
      </w:r>
    </w:p>
    <w:p w14:paraId="53C75847"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R1-2212473</w:t>
      </w:r>
      <w:r>
        <w:rPr>
          <w:rFonts w:ascii="Arial" w:eastAsia="宋体" w:hAnsi="Arial"/>
        </w:rPr>
        <w:tab/>
        <w:t>Discussion on SRS in multiple cells</w:t>
      </w:r>
      <w:r>
        <w:rPr>
          <w:rFonts w:ascii="Arial" w:eastAsia="宋体" w:hAnsi="Arial"/>
        </w:rPr>
        <w:tab/>
        <w:t>Huawei, HiSilicon</w:t>
      </w:r>
    </w:p>
    <w:p w14:paraId="21927363"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R1-2212474</w:t>
      </w:r>
      <w:r>
        <w:rPr>
          <w:rFonts w:ascii="Arial" w:eastAsia="宋体" w:hAnsi="Arial"/>
        </w:rPr>
        <w:tab/>
        <w:t>Draft reply LS on SRS in multiple cells</w:t>
      </w:r>
      <w:r>
        <w:rPr>
          <w:rFonts w:ascii="Arial" w:eastAsia="宋体" w:hAnsi="Arial"/>
        </w:rPr>
        <w:tab/>
        <w:t>Huawei</w:t>
      </w:r>
    </w:p>
    <w:p w14:paraId="0A615D68"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R1-2212498</w:t>
      </w:r>
      <w:r>
        <w:rPr>
          <w:rFonts w:ascii="Arial" w:eastAsia="宋体" w:hAnsi="Arial"/>
        </w:rPr>
        <w:tab/>
        <w:t>draft reply LS on SRS in multiple cells</w:t>
      </w:r>
      <w:r>
        <w:rPr>
          <w:rFonts w:ascii="Arial" w:eastAsia="宋体" w:hAnsi="Arial"/>
        </w:rPr>
        <w:tab/>
        <w:t>Ericsson</w:t>
      </w:r>
    </w:p>
    <w:p w14:paraId="54491A59" w14:textId="77777777" w:rsidR="009B2CBF" w:rsidRDefault="00494BA3">
      <w:pPr>
        <w:widowControl w:val="0"/>
        <w:numPr>
          <w:ilvl w:val="0"/>
          <w:numId w:val="29"/>
        </w:numPr>
        <w:spacing w:beforeLines="50" w:before="120" w:line="288" w:lineRule="auto"/>
        <w:rPr>
          <w:lang w:eastAsia="zh-CN"/>
        </w:rPr>
      </w:pPr>
      <w:bookmarkStart w:id="769" w:name="_Ref119073522"/>
      <w:r>
        <w:rPr>
          <w:rFonts w:ascii="Arial" w:eastAsia="宋体" w:hAnsi="Arial"/>
        </w:rPr>
        <w:t>R1-2210825</w:t>
      </w:r>
      <w:r>
        <w:rPr>
          <w:rFonts w:ascii="Arial" w:eastAsia="宋体" w:hAnsi="Arial"/>
        </w:rPr>
        <w:tab/>
        <w:t>LS on LPHAP information delivery to RAN</w:t>
      </w:r>
      <w:r>
        <w:rPr>
          <w:rFonts w:ascii="Arial" w:eastAsia="宋体" w:hAnsi="Arial"/>
        </w:rPr>
        <w:tab/>
        <w:t>SA2, Huawei</w:t>
      </w:r>
      <w:bookmarkEnd w:id="769"/>
    </w:p>
    <w:p w14:paraId="1384B1AF"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R1-2210958</w:t>
      </w:r>
      <w:r>
        <w:rPr>
          <w:rFonts w:ascii="Arial" w:eastAsia="宋体" w:hAnsi="Arial"/>
        </w:rPr>
        <w:tab/>
        <w:t>Draft reply LS on LPHAP information delivery to RAN</w:t>
      </w:r>
      <w:r>
        <w:rPr>
          <w:rFonts w:ascii="Arial" w:eastAsia="宋体" w:hAnsi="Arial"/>
        </w:rPr>
        <w:tab/>
        <w:t>vivo</w:t>
      </w:r>
    </w:p>
    <w:p w14:paraId="64A148E2"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R1-2211139</w:t>
      </w:r>
      <w:r>
        <w:rPr>
          <w:rFonts w:ascii="Arial" w:eastAsia="宋体" w:hAnsi="Arial"/>
        </w:rPr>
        <w:tab/>
        <w:t>Discussion on LPHAP information delivery to RAN</w:t>
      </w:r>
      <w:r>
        <w:rPr>
          <w:rFonts w:ascii="Arial" w:eastAsia="宋体" w:hAnsi="Arial"/>
        </w:rPr>
        <w:tab/>
        <w:t>CATT</w:t>
      </w:r>
    </w:p>
    <w:p w14:paraId="1A75FCCA"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R1-2211140</w:t>
      </w:r>
      <w:r>
        <w:rPr>
          <w:rFonts w:ascii="Arial" w:eastAsia="宋体" w:hAnsi="Arial"/>
        </w:rPr>
        <w:tab/>
        <w:t>Draft reply LS on LPHAP information delivery to RAN</w:t>
      </w:r>
      <w:r>
        <w:rPr>
          <w:rFonts w:ascii="Arial" w:eastAsia="宋体" w:hAnsi="Arial"/>
        </w:rPr>
        <w:tab/>
        <w:t>CATT</w:t>
      </w:r>
    </w:p>
    <w:p w14:paraId="3B6FA06F"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R1-2211497</w:t>
      </w:r>
      <w:r>
        <w:rPr>
          <w:rFonts w:ascii="Arial" w:eastAsia="宋体" w:hAnsi="Arial"/>
        </w:rPr>
        <w:tab/>
        <w:t>Draft Reply LS on LPHAP information delivery</w:t>
      </w:r>
      <w:r>
        <w:rPr>
          <w:rFonts w:ascii="Arial" w:eastAsia="宋体" w:hAnsi="Arial"/>
        </w:rPr>
        <w:tab/>
        <w:t>ZTE</w:t>
      </w:r>
    </w:p>
    <w:p w14:paraId="446A8E00"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R1-2212476</w:t>
      </w:r>
      <w:r>
        <w:rPr>
          <w:rFonts w:ascii="Arial" w:eastAsia="宋体" w:hAnsi="Arial"/>
        </w:rPr>
        <w:tab/>
        <w:t>Discussion on LPHAP information delivery to RAN</w:t>
      </w:r>
      <w:r>
        <w:rPr>
          <w:rFonts w:ascii="Arial" w:eastAsia="宋体" w:hAnsi="Arial"/>
        </w:rPr>
        <w:tab/>
        <w:t>Huawei, HiSilicon</w:t>
      </w:r>
    </w:p>
    <w:p w14:paraId="46D6815F"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R1-2212477</w:t>
      </w:r>
      <w:r>
        <w:rPr>
          <w:rFonts w:ascii="Arial" w:eastAsia="宋体" w:hAnsi="Arial"/>
        </w:rPr>
        <w:tab/>
        <w:t>Draft reply LS on LPHAP information delivery to RAN</w:t>
      </w:r>
      <w:r>
        <w:rPr>
          <w:rFonts w:ascii="Arial" w:eastAsia="宋体" w:hAnsi="Arial"/>
        </w:rPr>
        <w:tab/>
        <w:t>Huawei</w:t>
      </w:r>
    </w:p>
    <w:p w14:paraId="2E2DFE84"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R1-2212500</w:t>
      </w:r>
      <w:r>
        <w:rPr>
          <w:rFonts w:ascii="Arial" w:eastAsia="宋体" w:hAnsi="Arial"/>
        </w:rPr>
        <w:tab/>
        <w:t>draft Reply LS on LPHAP information delivery to RAN</w:t>
      </w:r>
      <w:r>
        <w:rPr>
          <w:rFonts w:ascii="Arial" w:eastAsia="宋体" w:hAnsi="Arial"/>
        </w:rPr>
        <w:tab/>
        <w:t>Ericsson</w:t>
      </w:r>
    </w:p>
    <w:p w14:paraId="3589E219" w14:textId="77777777" w:rsidR="009B2CBF" w:rsidRDefault="00494BA3">
      <w:pPr>
        <w:widowControl w:val="0"/>
        <w:numPr>
          <w:ilvl w:val="0"/>
          <w:numId w:val="29"/>
        </w:numPr>
        <w:spacing w:beforeLines="50" w:before="120" w:line="288" w:lineRule="auto"/>
        <w:rPr>
          <w:rFonts w:ascii="Arial" w:eastAsia="宋体" w:hAnsi="Arial"/>
        </w:rPr>
      </w:pPr>
      <w:bookmarkStart w:id="770" w:name="_Ref118892149"/>
      <w:r>
        <w:rPr>
          <w:rFonts w:ascii="Arial" w:eastAsia="宋体" w:hAnsi="Arial" w:hint="eastAsia"/>
        </w:rPr>
        <w:t>R</w:t>
      </w:r>
      <w:r>
        <w:rPr>
          <w:rFonts w:ascii="Arial" w:eastAsia="宋体" w:hAnsi="Arial"/>
        </w:rPr>
        <w:t>1-2210715, Draft TR 38.859 v0.2.0: Study on expanded and improved NR positioning, 3GPP TSG RAN1 #110bis-e, Intel Corporation, CATT, Ericsson.</w:t>
      </w:r>
      <w:bookmarkEnd w:id="770"/>
    </w:p>
    <w:p w14:paraId="05B3B240" w14:textId="77777777" w:rsidR="009B2CBF" w:rsidRDefault="00494BA3">
      <w:pPr>
        <w:widowControl w:val="0"/>
        <w:numPr>
          <w:ilvl w:val="0"/>
          <w:numId w:val="29"/>
        </w:numPr>
        <w:spacing w:beforeLines="50" w:before="120" w:line="288" w:lineRule="auto"/>
        <w:rPr>
          <w:rFonts w:ascii="Arial" w:eastAsia="宋体" w:hAnsi="Arial"/>
        </w:rPr>
      </w:pPr>
      <w:bookmarkStart w:id="771" w:name="_Ref118892380"/>
      <w:r>
        <w:rPr>
          <w:rFonts w:ascii="Arial" w:eastAsia="宋体" w:hAnsi="Arial" w:hint="eastAsia"/>
          <w:lang w:eastAsia="zh-CN"/>
        </w:rPr>
        <w:t>R</w:t>
      </w:r>
      <w:r>
        <w:rPr>
          <w:rFonts w:ascii="Arial" w:eastAsia="宋体" w:hAnsi="Arial"/>
          <w:lang w:eastAsia="zh-CN"/>
        </w:rPr>
        <w:t>1-2210717, FL summary #3 for low power high accuracy positioning, 3GPP TSG RAN1#110bis-e, Moderator (CMCC)</w:t>
      </w:r>
      <w:bookmarkEnd w:id="771"/>
    </w:p>
    <w:p w14:paraId="59C9FA92" w14:textId="77777777" w:rsidR="009B2CBF" w:rsidRDefault="009B2CBF">
      <w:pPr>
        <w:spacing w:beforeLines="50" w:before="120" w:line="288" w:lineRule="auto"/>
        <w:rPr>
          <w:rFonts w:cs="Arial"/>
          <w:sz w:val="30"/>
          <w:szCs w:val="30"/>
        </w:rPr>
      </w:pPr>
    </w:p>
    <w:p w14:paraId="349E8B28" w14:textId="77777777" w:rsidR="009B2CBF" w:rsidRDefault="009B2CBF">
      <w:pPr>
        <w:pStyle w:val="3GPPText"/>
        <w:rPr>
          <w:lang w:eastAsia="zh-CN"/>
        </w:rPr>
      </w:pPr>
    </w:p>
    <w:p w14:paraId="414D4863" w14:textId="77777777" w:rsidR="009B2CBF" w:rsidRDefault="00494BA3">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Appendi</w:t>
      </w:r>
      <w:r>
        <w:rPr>
          <w:rFonts w:cs="Arial"/>
          <w:b/>
          <w:sz w:val="30"/>
          <w:szCs w:val="30"/>
          <w:lang w:val="en-US" w:eastAsia="zh-CN"/>
        </w:rPr>
        <w:t>x A: Agreem</w:t>
      </w:r>
      <w:r>
        <w:rPr>
          <w:rFonts w:cs="Arial"/>
          <w:b/>
          <w:sz w:val="30"/>
          <w:szCs w:val="30"/>
          <w:lang w:val="en-US"/>
        </w:rPr>
        <w:t>ents in previous RAN1 meetings</w:t>
      </w:r>
    </w:p>
    <w:p w14:paraId="4CDEC30C" w14:textId="77777777" w:rsidR="009B2CBF" w:rsidRDefault="00494BA3">
      <w:pPr>
        <w:pStyle w:val="3GPPH2"/>
        <w:numPr>
          <w:ilvl w:val="0"/>
          <w:numId w:val="0"/>
        </w:numPr>
        <w:rPr>
          <w:rFonts w:cs="Arial"/>
          <w:sz w:val="20"/>
          <w:lang w:eastAsia="zh-CN"/>
        </w:rPr>
      </w:pPr>
      <w:r>
        <w:rPr>
          <w:sz w:val="28"/>
          <w:szCs w:val="28"/>
          <w:lang w:eastAsia="zh-CN"/>
        </w:rPr>
        <w:t>A.1 RAN1#109-e meeting</w:t>
      </w:r>
    </w:p>
    <w:p w14:paraId="18ED8F55" w14:textId="77777777" w:rsidR="009B2CBF" w:rsidRDefault="00494BA3">
      <w:pPr>
        <w:rPr>
          <w:b/>
          <w:lang w:eastAsia="zh-CN"/>
        </w:rPr>
      </w:pPr>
      <w:r>
        <w:rPr>
          <w:b/>
          <w:highlight w:val="green"/>
          <w:lang w:eastAsia="zh-CN"/>
        </w:rPr>
        <w:t>Agreement</w:t>
      </w:r>
    </w:p>
    <w:p w14:paraId="6CA07FE6" w14:textId="77777777" w:rsidR="009B2CBF" w:rsidRDefault="00494BA3">
      <w:pPr>
        <w:rPr>
          <w:lang w:eastAsia="zh-CN"/>
        </w:rPr>
      </w:pPr>
      <w:r>
        <w:rPr>
          <w:lang w:eastAsia="zh-CN"/>
        </w:rPr>
        <w:t>Confirm that use case 6 defined in TS 22.104 is the single representative use case for the study of LPHAP.</w:t>
      </w:r>
    </w:p>
    <w:p w14:paraId="64579A75" w14:textId="77777777" w:rsidR="009B2CBF" w:rsidRDefault="009B2CBF">
      <w:pPr>
        <w:rPr>
          <w:lang w:eastAsia="zh-CN"/>
        </w:rPr>
      </w:pPr>
    </w:p>
    <w:p w14:paraId="0FCD56BE" w14:textId="77777777" w:rsidR="009B2CBF" w:rsidRDefault="00494BA3">
      <w:pPr>
        <w:rPr>
          <w:b/>
          <w:lang w:eastAsia="zh-CN"/>
        </w:rPr>
      </w:pPr>
      <w:r>
        <w:rPr>
          <w:b/>
          <w:highlight w:val="green"/>
          <w:lang w:eastAsia="zh-CN"/>
        </w:rPr>
        <w:t>Agreement</w:t>
      </w:r>
    </w:p>
    <w:p w14:paraId="53858180" w14:textId="77777777" w:rsidR="009B2CBF" w:rsidRDefault="00494BA3">
      <w:pPr>
        <w:rPr>
          <w:lang w:eastAsia="zh-CN"/>
        </w:rPr>
      </w:pPr>
      <w:r>
        <w:rPr>
          <w:lang w:eastAsia="zh-CN"/>
        </w:rPr>
        <w:t>At least the relative power unit is adopted as the performance metric to evaluate the power consumption of the Rel-17 RRC_INACTIVE state positioning and potential enhancements.</w:t>
      </w:r>
    </w:p>
    <w:p w14:paraId="43C5FA78" w14:textId="77777777" w:rsidR="009B2CBF" w:rsidRDefault="009B2CBF">
      <w:pPr>
        <w:rPr>
          <w:lang w:eastAsia="zh-CN"/>
        </w:rPr>
      </w:pPr>
    </w:p>
    <w:p w14:paraId="1D26A7CF" w14:textId="77777777" w:rsidR="009B2CBF" w:rsidRDefault="00494BA3">
      <w:pPr>
        <w:rPr>
          <w:b/>
          <w:lang w:eastAsia="zh-CN"/>
        </w:rPr>
      </w:pPr>
      <w:r>
        <w:rPr>
          <w:b/>
          <w:highlight w:val="green"/>
          <w:lang w:eastAsia="zh-CN"/>
        </w:rPr>
        <w:t>Agreement</w:t>
      </w:r>
    </w:p>
    <w:p w14:paraId="6F007E59" w14:textId="77777777" w:rsidR="009B2CBF" w:rsidRDefault="00494BA3">
      <w:pPr>
        <w:rPr>
          <w:lang w:eastAsia="zh-CN"/>
        </w:rPr>
      </w:pPr>
      <w:r>
        <w:rPr>
          <w:lang w:eastAsia="zh-CN"/>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00FC077C" w14:textId="77777777" w:rsidR="009B2CBF" w:rsidRDefault="009B2CBF">
      <w:pPr>
        <w:rPr>
          <w:lang w:eastAsia="zh-CN"/>
        </w:rPr>
      </w:pPr>
    </w:p>
    <w:p w14:paraId="5FB7C9EE" w14:textId="77777777" w:rsidR="009B2CBF" w:rsidRDefault="00494BA3">
      <w:pPr>
        <w:rPr>
          <w:b/>
          <w:lang w:eastAsia="zh-CN"/>
        </w:rPr>
      </w:pPr>
      <w:r>
        <w:rPr>
          <w:b/>
          <w:highlight w:val="green"/>
          <w:lang w:eastAsia="zh-CN"/>
        </w:rPr>
        <w:t>Agreement</w:t>
      </w:r>
    </w:p>
    <w:p w14:paraId="28CA9DE8" w14:textId="77777777" w:rsidR="009B2CBF" w:rsidRDefault="00494BA3">
      <w:pPr>
        <w:numPr>
          <w:ilvl w:val="0"/>
          <w:numId w:val="30"/>
        </w:numPr>
        <w:rPr>
          <w:lang w:eastAsia="zh-CN"/>
        </w:rPr>
      </w:pPr>
      <w:r>
        <w:rPr>
          <w:lang w:eastAsia="zh-CN"/>
        </w:rPr>
        <w:t>Adopt the following parameters as the common evaluation parameters for the LPHAP evaluation:</w:t>
      </w:r>
    </w:p>
    <w:p w14:paraId="0018A88C" w14:textId="77777777" w:rsidR="009B2CBF" w:rsidRDefault="00494BA3">
      <w:pPr>
        <w:numPr>
          <w:ilvl w:val="1"/>
          <w:numId w:val="31"/>
        </w:numPr>
        <w:rPr>
          <w:lang w:eastAsia="zh-CN"/>
        </w:rPr>
      </w:pPr>
      <w:r>
        <w:rPr>
          <w:lang w:eastAsia="zh-CN"/>
        </w:rPr>
        <w:t>Frequency range: FR1 (baseline); FR2 (optional)</w:t>
      </w:r>
    </w:p>
    <w:p w14:paraId="4D06BF7A" w14:textId="77777777" w:rsidR="009B2CBF" w:rsidRDefault="00494BA3">
      <w:pPr>
        <w:numPr>
          <w:ilvl w:val="1"/>
          <w:numId w:val="31"/>
        </w:numPr>
        <w:rPr>
          <w:lang w:eastAsia="zh-CN"/>
        </w:rPr>
      </w:pPr>
      <w:r>
        <w:rPr>
          <w:rFonts w:hint="eastAsia"/>
          <w:lang w:eastAsia="zh-CN"/>
        </w:rPr>
        <w:t>S</w:t>
      </w:r>
      <w:r>
        <w:rPr>
          <w:lang w:eastAsia="zh-CN"/>
        </w:rPr>
        <w:t>CS: 30kHz for FR1 (baseline); 120kHz for FR2 (optional)</w:t>
      </w:r>
    </w:p>
    <w:p w14:paraId="16EC8324" w14:textId="77777777" w:rsidR="009B2CBF" w:rsidRDefault="00494BA3">
      <w:pPr>
        <w:numPr>
          <w:ilvl w:val="1"/>
          <w:numId w:val="31"/>
        </w:numPr>
        <w:rPr>
          <w:lang w:eastAsia="zh-CN"/>
        </w:rPr>
      </w:pPr>
      <w:r>
        <w:rPr>
          <w:rFonts w:hint="eastAsia"/>
          <w:lang w:eastAsia="zh-CN"/>
        </w:rPr>
        <w:t>B</w:t>
      </w:r>
      <w:r>
        <w:rPr>
          <w:lang w:eastAsia="zh-CN"/>
        </w:rPr>
        <w:t>W of the DL PRS and UL SRS pos: 100MHz;</w:t>
      </w:r>
    </w:p>
    <w:p w14:paraId="0A6FB8B3" w14:textId="77777777" w:rsidR="009B2CBF" w:rsidRDefault="00494BA3">
      <w:pPr>
        <w:numPr>
          <w:ilvl w:val="1"/>
          <w:numId w:val="31"/>
        </w:numPr>
        <w:rPr>
          <w:lang w:eastAsia="zh-CN"/>
        </w:rPr>
      </w:pPr>
      <w:r>
        <w:rPr>
          <w:rFonts w:hint="eastAsia"/>
          <w:lang w:eastAsia="zh-CN"/>
        </w:rPr>
        <w:t>S</w:t>
      </w:r>
      <w:r>
        <w:rPr>
          <w:lang w:eastAsia="zh-CN"/>
        </w:rPr>
        <w:t>ingle-sample measurement per position fix (baseline); 4-sample measurement per position fix (optional)</w:t>
      </w:r>
    </w:p>
    <w:p w14:paraId="7B0D5C7A" w14:textId="77777777" w:rsidR="009B2CBF" w:rsidRDefault="00494BA3">
      <w:pPr>
        <w:numPr>
          <w:ilvl w:val="1"/>
          <w:numId w:val="31"/>
        </w:numPr>
        <w:rPr>
          <w:lang w:eastAsia="zh-CN"/>
        </w:rPr>
      </w:pPr>
      <w:r>
        <w:rPr>
          <w:rFonts w:hint="eastAsia"/>
          <w:lang w:eastAsia="zh-CN"/>
        </w:rPr>
        <w:t>U</w:t>
      </w:r>
      <w:r>
        <w:rPr>
          <w:lang w:eastAsia="zh-CN"/>
        </w:rPr>
        <w:t>E mobility: up to 3km/h</w:t>
      </w:r>
    </w:p>
    <w:p w14:paraId="4AA1B007" w14:textId="77777777" w:rsidR="009B2CBF" w:rsidRDefault="00494BA3">
      <w:pPr>
        <w:numPr>
          <w:ilvl w:val="0"/>
          <w:numId w:val="30"/>
        </w:numPr>
        <w:rPr>
          <w:lang w:eastAsia="zh-CN"/>
        </w:rPr>
      </w:pPr>
      <w:r>
        <w:rPr>
          <w:rFonts w:hint="eastAsia"/>
          <w:lang w:eastAsia="zh-CN"/>
        </w:rPr>
        <w:t>N</w:t>
      </w:r>
      <w:r>
        <w:rPr>
          <w:lang w:eastAsia="zh-CN"/>
        </w:rPr>
        <w:t>ote: It is up to each company to provide detailed power model and evaluation results on power consumption in FR2.</w:t>
      </w:r>
    </w:p>
    <w:p w14:paraId="37EAD230" w14:textId="77777777" w:rsidR="009B2CBF" w:rsidRDefault="009B2CBF">
      <w:pPr>
        <w:rPr>
          <w:lang w:eastAsia="zh-CN"/>
        </w:rPr>
      </w:pPr>
    </w:p>
    <w:p w14:paraId="468E4684" w14:textId="77777777" w:rsidR="009B2CBF" w:rsidRDefault="00494BA3">
      <w:pPr>
        <w:rPr>
          <w:b/>
          <w:lang w:eastAsia="zh-CN"/>
        </w:rPr>
      </w:pPr>
      <w:r>
        <w:rPr>
          <w:b/>
          <w:highlight w:val="green"/>
          <w:lang w:eastAsia="zh-CN"/>
        </w:rPr>
        <w:t>Agreement</w:t>
      </w:r>
    </w:p>
    <w:p w14:paraId="5B340FF1" w14:textId="77777777" w:rsidR="009B2CBF" w:rsidRDefault="00494BA3">
      <w:pPr>
        <w:rPr>
          <w:lang w:eastAsia="zh-CN"/>
        </w:rPr>
      </w:pPr>
      <w:r>
        <w:rPr>
          <w:lang w:eastAsia="zh-CN"/>
        </w:rPr>
        <w:t>In the LPHAP evaluation, the power consumption of 5GC data traffic is not modelled. Only the power consumption of the traffic type related to LPHAP positioning (e.g., obtaining/updating SRS configurations, DL PRS measurement reporting, etc.) is considered.</w:t>
      </w:r>
    </w:p>
    <w:p w14:paraId="77547028" w14:textId="77777777" w:rsidR="009B2CBF" w:rsidRDefault="00494BA3">
      <w:pPr>
        <w:numPr>
          <w:ilvl w:val="0"/>
          <w:numId w:val="30"/>
        </w:numPr>
        <w:rPr>
          <w:lang w:eastAsia="zh-CN"/>
        </w:rPr>
      </w:pPr>
      <w:r>
        <w:rPr>
          <w:lang w:eastAsia="zh-CN"/>
        </w:rPr>
        <w:t>Note: This does not preclude the power consumption of paging monitoring in the baseline evaluation, but rather assumes that no power consumption of 5GC data traffic is considered during a power cycle.</w:t>
      </w:r>
    </w:p>
    <w:p w14:paraId="7D5FA60A" w14:textId="77777777" w:rsidR="009B2CBF" w:rsidRDefault="009B2CBF">
      <w:pPr>
        <w:rPr>
          <w:lang w:eastAsia="zh-CN"/>
        </w:rPr>
      </w:pPr>
    </w:p>
    <w:p w14:paraId="5971C30B" w14:textId="77777777" w:rsidR="009B2CBF" w:rsidRDefault="00494BA3">
      <w:pPr>
        <w:rPr>
          <w:b/>
          <w:lang w:eastAsia="zh-CN"/>
        </w:rPr>
      </w:pPr>
      <w:r>
        <w:rPr>
          <w:b/>
          <w:highlight w:val="green"/>
          <w:lang w:eastAsia="zh-CN"/>
        </w:rPr>
        <w:t>Agreement</w:t>
      </w:r>
    </w:p>
    <w:p w14:paraId="7C546F1C" w14:textId="77777777" w:rsidR="009B2CBF" w:rsidRDefault="00494BA3">
      <w:pPr>
        <w:rPr>
          <w:lang w:eastAsia="zh-CN"/>
        </w:rPr>
      </w:pPr>
      <w:r>
        <w:rPr>
          <w:lang w:eastAsia="zh-CN"/>
        </w:rPr>
        <w:t>Adopt the following power consumption model common for the baseline evaluation of Rel-17 RRC_INACTIVE state positioning.</w:t>
      </w:r>
    </w:p>
    <w:p w14:paraId="4E377783" w14:textId="77777777" w:rsidR="009B2CBF" w:rsidRDefault="009B2CBF">
      <w:pPr>
        <w:rPr>
          <w:lang w:eastAsia="zh-CN"/>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9B2CBF" w14:paraId="25FCB4BF"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F0BD9F" w14:textId="77777777" w:rsidR="009B2CBF" w:rsidRDefault="00494BA3">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A75F37" w14:textId="77777777" w:rsidR="009B2CBF" w:rsidRDefault="00494BA3">
            <w:pPr>
              <w:spacing w:line="231" w:lineRule="atLeast"/>
              <w:jc w:val="center"/>
              <w:rPr>
                <w:b/>
                <w:sz w:val="18"/>
                <w:szCs w:val="18"/>
              </w:rPr>
            </w:pPr>
            <w:r>
              <w:rPr>
                <w:b/>
                <w:sz w:val="18"/>
                <w:szCs w:val="18"/>
              </w:rPr>
              <w:t>Relative power</w:t>
            </w:r>
          </w:p>
        </w:tc>
      </w:tr>
      <w:tr w:rsidR="009B2CBF" w14:paraId="439121C0"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AECF49" w14:textId="77777777" w:rsidR="009B2CBF" w:rsidRDefault="00494BA3">
            <w:pPr>
              <w:spacing w:line="231" w:lineRule="atLeast"/>
              <w:rPr>
                <w:sz w:val="18"/>
                <w:szCs w:val="18"/>
              </w:rPr>
            </w:pPr>
            <w:r>
              <w:rPr>
                <w:sz w:val="18"/>
                <w:szCs w:val="18"/>
              </w:rPr>
              <w:t>PDCCH-only (P</w:t>
            </w:r>
            <w:r>
              <w:rPr>
                <w:sz w:val="18"/>
                <w:szCs w:val="18"/>
                <w:vertAlign w:val="subscript"/>
              </w:rPr>
              <w:t>PDCCH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F5323CC" w14:textId="77777777" w:rsidR="009B2CBF" w:rsidRDefault="00494BA3">
            <w:pPr>
              <w:spacing w:line="231" w:lineRule="atLeast"/>
              <w:jc w:val="center"/>
              <w:rPr>
                <w:sz w:val="18"/>
                <w:szCs w:val="18"/>
              </w:rPr>
            </w:pPr>
            <w:r>
              <w:rPr>
                <w:sz w:val="18"/>
                <w:szCs w:val="18"/>
              </w:rPr>
              <w:t>50</w:t>
            </w:r>
            <w:r>
              <w:rPr>
                <w:sz w:val="18"/>
                <w:szCs w:val="18"/>
                <w:vertAlign w:val="superscript"/>
              </w:rPr>
              <w:t>Note</w:t>
            </w:r>
          </w:p>
        </w:tc>
      </w:tr>
      <w:tr w:rsidR="009B2CBF" w14:paraId="08D4BF1B"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C89805" w14:textId="77777777" w:rsidR="009B2CBF" w:rsidRDefault="00494BA3">
            <w:pPr>
              <w:spacing w:line="231" w:lineRule="atLeast"/>
              <w:rPr>
                <w:sz w:val="18"/>
                <w:szCs w:val="18"/>
              </w:rPr>
            </w:pPr>
            <w:r>
              <w:rPr>
                <w:sz w:val="18"/>
                <w:szCs w:val="18"/>
              </w:rPr>
              <w:t>PDCCH + PDSCH (P</w:t>
            </w:r>
            <w:r>
              <w:rPr>
                <w:sz w:val="18"/>
                <w:szCs w:val="18"/>
                <w:vertAlign w:val="subscript"/>
              </w:rPr>
              <w:t>PDCCH+PDSCH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77CC66A" w14:textId="77777777" w:rsidR="009B2CBF" w:rsidRDefault="00494BA3">
            <w:pPr>
              <w:spacing w:line="231" w:lineRule="atLeast"/>
              <w:jc w:val="center"/>
              <w:rPr>
                <w:sz w:val="18"/>
                <w:szCs w:val="18"/>
              </w:rPr>
            </w:pPr>
            <w:r>
              <w:rPr>
                <w:sz w:val="18"/>
                <w:szCs w:val="18"/>
              </w:rPr>
              <w:t>120</w:t>
            </w:r>
          </w:p>
        </w:tc>
      </w:tr>
      <w:tr w:rsidR="009B2CBF" w14:paraId="4C57DF81"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B4262E" w14:textId="77777777" w:rsidR="009B2CBF" w:rsidRDefault="00494BA3">
            <w:pPr>
              <w:spacing w:line="231" w:lineRule="atLeast"/>
              <w:rPr>
                <w:sz w:val="18"/>
                <w:szCs w:val="18"/>
              </w:rPr>
            </w:pPr>
            <w:r>
              <w:rPr>
                <w:sz w:val="18"/>
                <w:szCs w:val="18"/>
              </w:rPr>
              <w:t>SSB proc. (P</w:t>
            </w:r>
            <w:r>
              <w:rPr>
                <w:sz w:val="18"/>
                <w:szCs w:val="18"/>
                <w:vertAlign w:val="subscript"/>
              </w:rPr>
              <w:t>SSB</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E299577" w14:textId="77777777" w:rsidR="009B2CBF" w:rsidRDefault="00494BA3">
            <w:pPr>
              <w:spacing w:line="231" w:lineRule="atLeast"/>
              <w:jc w:val="center"/>
              <w:rPr>
                <w:sz w:val="18"/>
                <w:szCs w:val="18"/>
              </w:rPr>
            </w:pPr>
            <w:r>
              <w:rPr>
                <w:sz w:val="18"/>
                <w:szCs w:val="18"/>
              </w:rPr>
              <w:t>50</w:t>
            </w:r>
          </w:p>
        </w:tc>
      </w:tr>
      <w:tr w:rsidR="009B2CBF" w14:paraId="5CB609AF"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2639A5" w14:textId="77777777" w:rsidR="009B2CBF" w:rsidRDefault="00494BA3">
            <w:pPr>
              <w:spacing w:line="231" w:lineRule="atLeast"/>
              <w:rPr>
                <w:sz w:val="18"/>
                <w:szCs w:val="18"/>
              </w:rPr>
            </w:pPr>
            <w:r>
              <w:rPr>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F7E4A5A" w14:textId="77777777" w:rsidR="009B2CBF" w:rsidRDefault="00494BA3">
            <w:pPr>
              <w:spacing w:line="231" w:lineRule="atLeast"/>
              <w:jc w:val="center"/>
              <w:rPr>
                <w:sz w:val="18"/>
                <w:szCs w:val="18"/>
              </w:rPr>
            </w:pPr>
            <w:r>
              <w:rPr>
                <w:sz w:val="18"/>
                <w:szCs w:val="18"/>
              </w:rPr>
              <w:t>250 (0 dBm)</w:t>
            </w:r>
          </w:p>
          <w:p w14:paraId="5AF74F9C" w14:textId="77777777" w:rsidR="009B2CBF" w:rsidRDefault="00494BA3">
            <w:pPr>
              <w:spacing w:line="231" w:lineRule="atLeast"/>
              <w:jc w:val="center"/>
              <w:rPr>
                <w:sz w:val="18"/>
                <w:szCs w:val="18"/>
              </w:rPr>
            </w:pPr>
            <w:r>
              <w:rPr>
                <w:sz w:val="18"/>
                <w:szCs w:val="18"/>
              </w:rPr>
              <w:t>700 (23 dBm)</w:t>
            </w:r>
          </w:p>
        </w:tc>
      </w:tr>
      <w:tr w:rsidR="009B2CBF" w14:paraId="06580367"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9E5BA2" w14:textId="77777777" w:rsidR="009B2CBF" w:rsidRDefault="00494BA3">
            <w:pPr>
              <w:spacing w:line="231" w:lineRule="atLeast"/>
              <w:rPr>
                <w:sz w:val="18"/>
                <w:szCs w:val="18"/>
              </w:rPr>
            </w:pPr>
            <w:r>
              <w:rPr>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C2E469F" w14:textId="77777777" w:rsidR="009B2CBF" w:rsidRDefault="00494BA3">
            <w:pPr>
              <w:spacing w:line="231" w:lineRule="atLeast"/>
              <w:jc w:val="center"/>
              <w:rPr>
                <w:sz w:val="18"/>
                <w:szCs w:val="18"/>
              </w:rPr>
            </w:pPr>
            <w:r>
              <w:rPr>
                <w:sz w:val="18"/>
                <w:szCs w:val="18"/>
              </w:rPr>
              <w:t>[210]</w:t>
            </w:r>
          </w:p>
        </w:tc>
      </w:tr>
      <w:tr w:rsidR="009B2CBF" w14:paraId="1A1AE444"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873E63" w14:textId="77777777" w:rsidR="009B2CBF" w:rsidRDefault="00494BA3">
            <w:pPr>
              <w:spacing w:line="231" w:lineRule="atLeast"/>
              <w:rPr>
                <w:sz w:val="18"/>
                <w:szCs w:val="18"/>
              </w:rPr>
            </w:pPr>
            <w:r>
              <w:rPr>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471501A" w14:textId="77777777" w:rsidR="009B2CBF" w:rsidRDefault="00494BA3">
            <w:pPr>
              <w:spacing w:line="231" w:lineRule="atLeast"/>
              <w:jc w:val="center"/>
              <w:rPr>
                <w:sz w:val="18"/>
                <w:szCs w:val="18"/>
              </w:rPr>
            </w:pPr>
            <w:r>
              <w:rPr>
                <w:sz w:val="18"/>
                <w:szCs w:val="18"/>
              </w:rPr>
              <w:t>[50]</w:t>
            </w:r>
          </w:p>
        </w:tc>
      </w:tr>
      <w:tr w:rsidR="009B2CBF" w14:paraId="5F29779D"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3D0FC" w14:textId="77777777" w:rsidR="009B2CBF" w:rsidRDefault="00494BA3">
            <w:pPr>
              <w:spacing w:line="231" w:lineRule="atLeast"/>
              <w:rPr>
                <w:sz w:val="18"/>
                <w:szCs w:val="18"/>
              </w:rPr>
            </w:pPr>
            <w:r>
              <w:rPr>
                <w:sz w:val="18"/>
                <w:szCs w:val="18"/>
              </w:rPr>
              <w:t>(Optional) Intra-frequency RRM measurement (P</w:t>
            </w:r>
            <w:r>
              <w:rPr>
                <w:sz w:val="18"/>
                <w:szCs w:val="18"/>
                <w:vertAlign w:val="subscript"/>
              </w:rPr>
              <w:t>intra</w:t>
            </w:r>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650393" w14:textId="77777777" w:rsidR="009B2CBF" w:rsidRDefault="00494BA3">
            <w:pPr>
              <w:spacing w:line="231" w:lineRule="atLeast"/>
              <w:rPr>
                <w:sz w:val="18"/>
                <w:szCs w:val="18"/>
              </w:rPr>
            </w:pPr>
            <w:r>
              <w:rPr>
                <w:sz w:val="18"/>
                <w:szCs w:val="18"/>
              </w:rPr>
              <w:t>[60] (synchronous case, N=8, measurement only; P</w:t>
            </w:r>
            <w:r>
              <w:rPr>
                <w:sz w:val="18"/>
                <w:szCs w:val="18"/>
                <w:vertAlign w:val="subscript"/>
              </w:rPr>
              <w:t>intra, meas-only</w:t>
            </w:r>
            <w:r>
              <w:rPr>
                <w:sz w:val="18"/>
                <w:szCs w:val="18"/>
              </w:rPr>
              <w:t>)</w:t>
            </w:r>
          </w:p>
          <w:p w14:paraId="2B4708CD" w14:textId="77777777" w:rsidR="009B2CBF" w:rsidRDefault="00494BA3">
            <w:pPr>
              <w:spacing w:line="231" w:lineRule="atLeast"/>
              <w:rPr>
                <w:sz w:val="18"/>
                <w:szCs w:val="18"/>
              </w:rPr>
            </w:pPr>
            <w:r>
              <w:rPr>
                <w:sz w:val="18"/>
                <w:szCs w:val="18"/>
              </w:rPr>
              <w:t>[80] (combined search and measurement; P</w:t>
            </w:r>
            <w:r>
              <w:rPr>
                <w:sz w:val="18"/>
                <w:szCs w:val="18"/>
                <w:vertAlign w:val="subscript"/>
              </w:rPr>
              <w:t>intra, search+meas</w:t>
            </w:r>
            <w:r>
              <w:rPr>
                <w:sz w:val="18"/>
                <w:szCs w:val="18"/>
              </w:rPr>
              <w:t>)</w:t>
            </w:r>
          </w:p>
        </w:tc>
      </w:tr>
      <w:tr w:rsidR="009B2CBF" w14:paraId="30938870"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A564" w14:textId="77777777" w:rsidR="009B2CBF" w:rsidRDefault="00494BA3">
            <w:pPr>
              <w:spacing w:line="231" w:lineRule="atLeast"/>
              <w:rPr>
                <w:sz w:val="18"/>
                <w:szCs w:val="18"/>
              </w:rPr>
            </w:pPr>
            <w:r>
              <w:rPr>
                <w:sz w:val="18"/>
                <w:szCs w:val="18"/>
              </w:rPr>
              <w:t>(Optional) Inter-frequency RRM measurement (P</w:t>
            </w:r>
            <w:r>
              <w:rPr>
                <w:sz w:val="18"/>
                <w:szCs w:val="18"/>
                <w:vertAlign w:val="subscript"/>
              </w:rPr>
              <w:t>inter</w:t>
            </w:r>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7BC19E" w14:textId="77777777" w:rsidR="009B2CBF" w:rsidRDefault="00494BA3">
            <w:pPr>
              <w:spacing w:line="231" w:lineRule="atLeast"/>
              <w:rPr>
                <w:sz w:val="18"/>
                <w:szCs w:val="18"/>
              </w:rPr>
            </w:pPr>
            <w:r>
              <w:rPr>
                <w:sz w:val="18"/>
                <w:szCs w:val="18"/>
              </w:rPr>
              <w:t>[60] (measurement only per freq. layer; P</w:t>
            </w:r>
            <w:r>
              <w:rPr>
                <w:sz w:val="18"/>
                <w:szCs w:val="18"/>
                <w:vertAlign w:val="subscript"/>
              </w:rPr>
              <w:t>inter, meas-only</w:t>
            </w:r>
            <w:r>
              <w:rPr>
                <w:sz w:val="18"/>
                <w:szCs w:val="18"/>
              </w:rPr>
              <w:t>)</w:t>
            </w:r>
          </w:p>
          <w:p w14:paraId="32BFD7DD" w14:textId="77777777" w:rsidR="009B2CBF" w:rsidRDefault="00494BA3">
            <w:pPr>
              <w:spacing w:line="231" w:lineRule="atLeast"/>
              <w:ind w:hanging="5"/>
              <w:rPr>
                <w:sz w:val="18"/>
                <w:szCs w:val="18"/>
              </w:rPr>
            </w:pPr>
            <w:r>
              <w:rPr>
                <w:sz w:val="18"/>
                <w:szCs w:val="18"/>
              </w:rPr>
              <w:t>[150] (neighbor cell search power per freq. layer; P</w:t>
            </w:r>
            <w:r>
              <w:rPr>
                <w:sz w:val="18"/>
                <w:szCs w:val="18"/>
                <w:vertAlign w:val="subscript"/>
              </w:rPr>
              <w:t>inter, search-only</w:t>
            </w:r>
            <w:r>
              <w:rPr>
                <w:sz w:val="18"/>
                <w:szCs w:val="18"/>
              </w:rPr>
              <w:t>)</w:t>
            </w:r>
          </w:p>
          <w:p w14:paraId="04C910BB" w14:textId="77777777" w:rsidR="009B2CBF" w:rsidRDefault="00494BA3">
            <w:pPr>
              <w:spacing w:line="231" w:lineRule="atLeast"/>
              <w:rPr>
                <w:sz w:val="18"/>
                <w:szCs w:val="18"/>
              </w:rPr>
            </w:pPr>
            <w:r>
              <w:rPr>
                <w:sz w:val="18"/>
                <w:szCs w:val="18"/>
              </w:rPr>
              <w:t>Micro sleep power assumed for switch in/out a freq. layer</w:t>
            </w:r>
          </w:p>
        </w:tc>
      </w:tr>
      <w:tr w:rsidR="009B2CBF" w14:paraId="5EE194BC" w14:textId="77777777">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5F480" w14:textId="77777777" w:rsidR="009B2CBF" w:rsidRDefault="00494BA3">
            <w:pPr>
              <w:spacing w:line="231" w:lineRule="atLeast"/>
              <w:rPr>
                <w:sz w:val="18"/>
                <w:szCs w:val="18"/>
              </w:rPr>
            </w:pPr>
            <w:r>
              <w:rPr>
                <w:sz w:val="18"/>
                <w:szCs w:val="18"/>
              </w:rPr>
              <w:t>Note: Power scaling to 20MHz reception bandwidth follows the rule in Section 8.1.3 of TR 38.840, i.e., max{reference power * 0.4, 50}.</w:t>
            </w:r>
          </w:p>
        </w:tc>
      </w:tr>
    </w:tbl>
    <w:p w14:paraId="0F13E005" w14:textId="77777777" w:rsidR="009B2CBF" w:rsidRDefault="009B2CBF">
      <w:pPr>
        <w:rPr>
          <w:lang w:eastAsia="zh-CN"/>
        </w:rPr>
      </w:pPr>
    </w:p>
    <w:p w14:paraId="0885CCA1" w14:textId="77777777" w:rsidR="009B2CBF" w:rsidRDefault="00494BA3">
      <w:pPr>
        <w:rPr>
          <w:b/>
          <w:lang w:eastAsia="zh-CN"/>
        </w:rPr>
      </w:pPr>
      <w:r>
        <w:rPr>
          <w:b/>
          <w:highlight w:val="green"/>
          <w:lang w:eastAsia="zh-CN"/>
        </w:rPr>
        <w:t>Agreement</w:t>
      </w:r>
    </w:p>
    <w:p w14:paraId="1007E16E" w14:textId="77777777" w:rsidR="009B2CBF" w:rsidRDefault="00494BA3">
      <w:pPr>
        <w:rPr>
          <w:lang w:eastAsia="zh-CN"/>
        </w:rPr>
      </w:pPr>
      <w:r>
        <w:rPr>
          <w:lang w:eastAsia="zh-CN"/>
        </w:rPr>
        <w:t>Adopt the following power consumption model for UL SRS for positioning transmission.</w:t>
      </w:r>
    </w:p>
    <w:p w14:paraId="1960017F" w14:textId="77777777" w:rsidR="009B2CBF" w:rsidRDefault="009B2CBF">
      <w:pPr>
        <w:rPr>
          <w:lang w:eastAsia="zh-CN"/>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9B2CBF" w14:paraId="04D862C5"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61206" w14:textId="77777777" w:rsidR="009B2CBF" w:rsidRDefault="00494BA3">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8E1C17" w14:textId="77777777" w:rsidR="009B2CBF" w:rsidRDefault="00494BA3">
            <w:pPr>
              <w:spacing w:line="231" w:lineRule="atLeast"/>
              <w:jc w:val="center"/>
              <w:rPr>
                <w:b/>
                <w:sz w:val="18"/>
                <w:szCs w:val="18"/>
              </w:rPr>
            </w:pPr>
            <w:r>
              <w:rPr>
                <w:b/>
                <w:sz w:val="18"/>
                <w:szCs w:val="18"/>
              </w:rPr>
              <w:t>Relative power</w:t>
            </w:r>
          </w:p>
        </w:tc>
      </w:tr>
      <w:tr w:rsidR="009B2CBF" w14:paraId="14FCD1DC"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51CCD2" w14:textId="77777777" w:rsidR="009B2CBF" w:rsidRDefault="00494BA3">
            <w:pPr>
              <w:spacing w:line="231" w:lineRule="atLeast"/>
              <w:rPr>
                <w:sz w:val="18"/>
                <w:szCs w:val="18"/>
              </w:rPr>
            </w:pPr>
            <w:r>
              <w:rPr>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92B8966" w14:textId="77777777" w:rsidR="009B2CBF" w:rsidRDefault="00494BA3">
            <w:pPr>
              <w:spacing w:line="231" w:lineRule="atLeast"/>
              <w:jc w:val="center"/>
              <w:rPr>
                <w:sz w:val="18"/>
                <w:szCs w:val="18"/>
              </w:rPr>
            </w:pPr>
            <w:r>
              <w:rPr>
                <w:sz w:val="18"/>
                <w:szCs w:val="18"/>
              </w:rPr>
              <w:t>210 (baseline);</w:t>
            </w:r>
          </w:p>
          <w:p w14:paraId="46430AA9" w14:textId="77777777" w:rsidR="009B2CBF" w:rsidRDefault="00494BA3">
            <w:pPr>
              <w:spacing w:line="231" w:lineRule="atLeast"/>
              <w:jc w:val="center"/>
              <w:rPr>
                <w:sz w:val="18"/>
                <w:szCs w:val="18"/>
              </w:rPr>
            </w:pPr>
            <w:r>
              <w:rPr>
                <w:sz w:val="18"/>
                <w:szCs w:val="18"/>
              </w:rPr>
              <w:t>700 (optional)</w:t>
            </w:r>
          </w:p>
        </w:tc>
      </w:tr>
    </w:tbl>
    <w:p w14:paraId="420B9DF1" w14:textId="77777777" w:rsidR="009B2CBF" w:rsidRDefault="009B2CBF">
      <w:pPr>
        <w:rPr>
          <w:lang w:eastAsia="zh-CN"/>
        </w:rPr>
      </w:pPr>
    </w:p>
    <w:p w14:paraId="52B70928" w14:textId="77777777" w:rsidR="009B2CBF" w:rsidRDefault="009B2CBF">
      <w:pPr>
        <w:rPr>
          <w:lang w:eastAsia="zh-CN"/>
        </w:rPr>
      </w:pPr>
    </w:p>
    <w:p w14:paraId="52E71EDE" w14:textId="77777777" w:rsidR="009B2CBF" w:rsidRDefault="00494BA3">
      <w:pPr>
        <w:rPr>
          <w:b/>
          <w:lang w:eastAsia="zh-CN"/>
        </w:rPr>
      </w:pPr>
      <w:r>
        <w:rPr>
          <w:b/>
          <w:highlight w:val="green"/>
          <w:lang w:eastAsia="zh-CN"/>
        </w:rPr>
        <w:t>Agreement</w:t>
      </w:r>
    </w:p>
    <w:p w14:paraId="0798149A" w14:textId="77777777" w:rsidR="009B2CBF" w:rsidRDefault="00494BA3">
      <w:pPr>
        <w:numPr>
          <w:ilvl w:val="0"/>
          <w:numId w:val="30"/>
        </w:numPr>
        <w:ind w:left="760" w:hanging="340"/>
        <w:rPr>
          <w:lang w:eastAsia="zh-CN"/>
        </w:rPr>
      </w:pPr>
      <w:r>
        <w:rPr>
          <w:lang w:eastAsia="zh-CN"/>
        </w:rPr>
        <w:t xml:space="preserve">In Rel-18 low power and high accuracy positioning, adopt the following requirement: </w:t>
      </w:r>
    </w:p>
    <w:p w14:paraId="705B0546" w14:textId="77777777" w:rsidR="009B2CBF" w:rsidRDefault="00494BA3">
      <w:pPr>
        <w:numPr>
          <w:ilvl w:val="1"/>
          <w:numId w:val="30"/>
        </w:numPr>
        <w:rPr>
          <w:lang w:eastAsia="zh-CN"/>
        </w:rPr>
      </w:pPr>
      <w:r>
        <w:rPr>
          <w:lang w:eastAsia="zh-CN"/>
        </w:rPr>
        <w:t>Horizontal positioning accuracy &lt; 1 m for 90% of UEs</w:t>
      </w:r>
    </w:p>
    <w:p w14:paraId="6EE64A82" w14:textId="77777777" w:rsidR="009B2CBF" w:rsidRDefault="00494BA3">
      <w:pPr>
        <w:numPr>
          <w:ilvl w:val="1"/>
          <w:numId w:val="30"/>
        </w:numPr>
        <w:rPr>
          <w:lang w:eastAsia="zh-CN"/>
        </w:rPr>
      </w:pPr>
      <w:r>
        <w:rPr>
          <w:lang w:eastAsia="zh-CN"/>
        </w:rPr>
        <w:t>Positioning interval / duty cycle of 15-30 s</w:t>
      </w:r>
    </w:p>
    <w:p w14:paraId="13C555A4" w14:textId="77777777" w:rsidR="009B2CBF" w:rsidRDefault="00494BA3">
      <w:pPr>
        <w:numPr>
          <w:ilvl w:val="1"/>
          <w:numId w:val="30"/>
        </w:numPr>
        <w:rPr>
          <w:lang w:eastAsia="zh-CN"/>
        </w:rPr>
      </w:pPr>
      <w:r>
        <w:rPr>
          <w:lang w:eastAsia="zh-CN"/>
        </w:rPr>
        <w:t>UE battery life of 6 months – 1 year</w:t>
      </w:r>
    </w:p>
    <w:p w14:paraId="14732429" w14:textId="77777777" w:rsidR="009B2CBF" w:rsidRDefault="00494BA3">
      <w:pPr>
        <w:numPr>
          <w:ilvl w:val="0"/>
          <w:numId w:val="30"/>
        </w:numPr>
        <w:ind w:left="760" w:hanging="340"/>
        <w:rPr>
          <w:lang w:eastAsia="zh-CN"/>
        </w:rPr>
      </w:pPr>
      <w:r>
        <w:rPr>
          <w:lang w:eastAsia="zh-CN"/>
        </w:rPr>
        <w:t>Note: Setting an exact value each from the set of positioning interval / duty cycle and UE battery life in the evaluation and identification of performance gap will be discussed separately when necessary.</w:t>
      </w:r>
    </w:p>
    <w:p w14:paraId="203EF97C" w14:textId="77777777" w:rsidR="009B2CBF" w:rsidRDefault="009B2CBF">
      <w:pPr>
        <w:rPr>
          <w:lang w:eastAsia="zh-CN"/>
        </w:rPr>
      </w:pPr>
    </w:p>
    <w:p w14:paraId="2AF5D38E" w14:textId="77777777" w:rsidR="009B2CBF" w:rsidRDefault="00494BA3">
      <w:pPr>
        <w:rPr>
          <w:b/>
          <w:lang w:eastAsia="zh-CN"/>
        </w:rPr>
      </w:pPr>
      <w:r>
        <w:rPr>
          <w:b/>
          <w:lang w:eastAsia="zh-CN"/>
        </w:rPr>
        <w:t>Conclusion</w:t>
      </w:r>
    </w:p>
    <w:p w14:paraId="33C1A955" w14:textId="77777777" w:rsidR="009B2CBF" w:rsidRDefault="00494BA3">
      <w:pPr>
        <w:numPr>
          <w:ilvl w:val="0"/>
          <w:numId w:val="30"/>
        </w:numPr>
        <w:ind w:left="760" w:hanging="340"/>
        <w:rPr>
          <w:lang w:eastAsia="zh-CN"/>
        </w:rPr>
      </w:pPr>
      <w:r>
        <w:rPr>
          <w:lang w:eastAsia="zh-CN"/>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2789E4F1" w14:textId="77777777" w:rsidR="009B2CBF" w:rsidRDefault="00494BA3">
      <w:pPr>
        <w:numPr>
          <w:ilvl w:val="0"/>
          <w:numId w:val="30"/>
        </w:numPr>
        <w:ind w:left="760" w:hanging="340"/>
        <w:rPr>
          <w:lang w:eastAsia="zh-CN"/>
        </w:rPr>
      </w:pPr>
      <w:r>
        <w:rPr>
          <w:lang w:eastAsia="zh-CN"/>
        </w:rPr>
        <w:t>The main aspect of RAN1 evaluation is on power consumption.</w:t>
      </w:r>
    </w:p>
    <w:p w14:paraId="7020BAD4" w14:textId="77777777" w:rsidR="009B2CBF" w:rsidRDefault="00494BA3">
      <w:pPr>
        <w:numPr>
          <w:ilvl w:val="0"/>
          <w:numId w:val="30"/>
        </w:numPr>
        <w:ind w:left="760" w:hanging="340"/>
        <w:rPr>
          <w:lang w:eastAsia="zh-CN"/>
        </w:rPr>
      </w:pPr>
      <w:r>
        <w:rPr>
          <w:lang w:eastAsia="zh-CN"/>
        </w:rPr>
        <w:t>Note: This does not preclude the case that the positioning accuracy can be revisited, if found necessary at later stage.</w:t>
      </w:r>
    </w:p>
    <w:p w14:paraId="32AC4995" w14:textId="77777777" w:rsidR="009B2CBF" w:rsidRDefault="009B2CBF">
      <w:pPr>
        <w:rPr>
          <w:lang w:eastAsia="zh-CN"/>
        </w:rPr>
      </w:pPr>
    </w:p>
    <w:p w14:paraId="168FA8A1" w14:textId="77777777" w:rsidR="009B2CBF" w:rsidRDefault="00494BA3">
      <w:pPr>
        <w:rPr>
          <w:b/>
          <w:lang w:eastAsia="zh-CN"/>
        </w:rPr>
      </w:pPr>
      <w:r>
        <w:rPr>
          <w:b/>
          <w:highlight w:val="green"/>
          <w:lang w:eastAsia="zh-CN"/>
        </w:rPr>
        <w:t>Agreement</w:t>
      </w:r>
    </w:p>
    <w:p w14:paraId="2044F79D" w14:textId="77777777" w:rsidR="009B2CBF" w:rsidRDefault="00494BA3">
      <w:pPr>
        <w:numPr>
          <w:ilvl w:val="0"/>
          <w:numId w:val="30"/>
        </w:numPr>
        <w:ind w:left="760" w:hanging="340"/>
        <w:rPr>
          <w:lang w:eastAsia="zh-CN"/>
        </w:rPr>
      </w:pPr>
      <w:r>
        <w:rPr>
          <w:lang w:eastAsia="zh-CN"/>
        </w:rPr>
        <w:t>Study further at least the following models and parameter values of conversion between the relative power unit and the battery life to identify the performance gap:</w:t>
      </w:r>
    </w:p>
    <w:p w14:paraId="10DC14AF" w14:textId="77777777" w:rsidR="009B2CBF" w:rsidRDefault="00494BA3">
      <w:pPr>
        <w:numPr>
          <w:ilvl w:val="1"/>
          <w:numId w:val="30"/>
        </w:numPr>
        <w:rPr>
          <w:lang w:eastAsia="zh-CN"/>
        </w:rPr>
      </w:pPr>
      <w:r>
        <w:rPr>
          <w:lang w:eastAsia="zh-CN"/>
        </w:rPr>
        <w:t>Alt. 1: battery life is used as the metric to identify the gap</w:t>
      </w:r>
    </w:p>
    <w:p w14:paraId="66123E76" w14:textId="77777777" w:rsidR="009B2CBF" w:rsidRDefault="00494BA3">
      <w:pPr>
        <w:numPr>
          <w:ilvl w:val="2"/>
          <w:numId w:val="32"/>
        </w:numPr>
        <w:rPr>
          <w:lang w:eastAsia="zh-CN"/>
        </w:rPr>
      </w:pPr>
      <w:r>
        <w:rPr>
          <w:lang w:eastAsia="zh-CN"/>
        </w:rPr>
        <w:t>Example:</w:t>
      </w:r>
    </w:p>
    <w:p w14:paraId="64F31A3E" w14:textId="77777777" w:rsidR="009B2CBF" w:rsidRDefault="00494BA3">
      <w:pPr>
        <w:spacing w:beforeLines="50" w:before="120" w:line="288" w:lineRule="auto"/>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5D42B382" w14:textId="77777777" w:rsidR="009B2CBF" w:rsidRDefault="00C85089">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62ED6D26" w14:textId="77777777" w:rsidR="009B2CBF" w:rsidRDefault="00494BA3">
      <w:pPr>
        <w:numPr>
          <w:ilvl w:val="1"/>
          <w:numId w:val="30"/>
        </w:numPr>
        <w:rPr>
          <w:lang w:eastAsia="zh-CN"/>
        </w:rPr>
      </w:pPr>
      <w:r>
        <w:rPr>
          <w:lang w:eastAsia="zh-CN"/>
        </w:rPr>
        <w:t>Alt. 2: relative power unit is adopted as the metric to identify the gap</w:t>
      </w:r>
    </w:p>
    <w:p w14:paraId="49812C5C" w14:textId="77777777" w:rsidR="009B2CBF" w:rsidRDefault="00494BA3">
      <w:pPr>
        <w:numPr>
          <w:ilvl w:val="2"/>
          <w:numId w:val="32"/>
        </w:numPr>
        <w:rPr>
          <w:lang w:eastAsia="zh-CN"/>
        </w:rPr>
      </w:pPr>
      <w:r>
        <w:rPr>
          <w:rFonts w:hint="eastAsia"/>
          <w:lang w:eastAsia="zh-CN"/>
        </w:rPr>
        <w:t>E</w:t>
      </w:r>
      <w:r>
        <w:rPr>
          <w:lang w:eastAsia="zh-CN"/>
        </w:rPr>
        <w:t>xample:</w:t>
      </w:r>
    </w:p>
    <w:p w14:paraId="7B8FB24A" w14:textId="77777777" w:rsidR="009B2CBF" w:rsidRDefault="00C85089">
      <w:pPr>
        <w:spacing w:beforeLines="50" w:before="120" w:line="288"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52B7BE29" w14:textId="77777777" w:rsidR="009B2CBF" w:rsidRDefault="00C85089">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6E071FB5" w14:textId="77777777" w:rsidR="009B2CBF" w:rsidRDefault="00494BA3">
      <w:pPr>
        <w:spacing w:beforeLines="50" w:before="120" w:line="288" w:lineRule="auto"/>
        <w:ind w:leftChars="425" w:left="850"/>
        <w:rPr>
          <w:rFonts w:ascii="Arial" w:hAnsi="Arial" w:cs="Arial"/>
          <w:bCs/>
        </w:rPr>
      </w:pPr>
      <w:r>
        <w:rPr>
          <w:rFonts w:ascii="Arial" w:hAnsi="Arial" w:cs="Arial"/>
        </w:rPr>
        <w:t>in which</w:t>
      </w:r>
    </w:p>
    <w:p w14:paraId="2258436A" w14:textId="77777777" w:rsidR="009B2CBF" w:rsidRDefault="00494BA3">
      <w:pPr>
        <w:pStyle w:val="aff4"/>
        <w:numPr>
          <w:ilvl w:val="0"/>
          <w:numId w:val="33"/>
        </w:numPr>
        <w:ind w:left="1276"/>
        <w:rPr>
          <w:rFonts w:cs="Times"/>
          <w:bCs/>
          <w:szCs w:val="20"/>
        </w:rPr>
      </w:pPr>
      <w:r>
        <w:rPr>
          <w:rFonts w:cs="Times"/>
          <w:szCs w:val="20"/>
        </w:rPr>
        <w:t>C1 is the battery capacity of the reference device;</w:t>
      </w:r>
    </w:p>
    <w:p w14:paraId="2F1EF946" w14:textId="77777777" w:rsidR="009B2CBF" w:rsidRDefault="00494BA3">
      <w:pPr>
        <w:pStyle w:val="aff4"/>
        <w:numPr>
          <w:ilvl w:val="0"/>
          <w:numId w:val="33"/>
        </w:numPr>
        <w:ind w:left="1276"/>
        <w:rPr>
          <w:rFonts w:cs="Times"/>
          <w:bCs/>
          <w:szCs w:val="20"/>
        </w:rPr>
      </w:pPr>
      <w:r>
        <w:rPr>
          <w:rFonts w:cs="Times"/>
          <w:szCs w:val="20"/>
        </w:rPr>
        <w:t>T1 is the battery life of the reference device;</w:t>
      </w:r>
    </w:p>
    <w:p w14:paraId="524DBC02" w14:textId="77777777" w:rsidR="009B2CBF" w:rsidRDefault="00494BA3">
      <w:pPr>
        <w:pStyle w:val="aff4"/>
        <w:numPr>
          <w:ilvl w:val="0"/>
          <w:numId w:val="33"/>
        </w:numPr>
        <w:ind w:left="1276"/>
        <w:rPr>
          <w:rFonts w:cs="Times"/>
          <w:bCs/>
          <w:szCs w:val="20"/>
        </w:rPr>
      </w:pPr>
      <w:r>
        <w:rPr>
          <w:rFonts w:cs="Times"/>
          <w:szCs w:val="20"/>
        </w:rPr>
        <w:t>P1 is the relative power unit obtained based on the reference traffic type;</w:t>
      </w:r>
    </w:p>
    <w:p w14:paraId="0B3280CE" w14:textId="77777777" w:rsidR="009B2CBF" w:rsidRDefault="00494BA3">
      <w:pPr>
        <w:pStyle w:val="aff4"/>
        <w:numPr>
          <w:ilvl w:val="0"/>
          <w:numId w:val="33"/>
        </w:numPr>
        <w:ind w:left="1276"/>
        <w:rPr>
          <w:rFonts w:cs="Times"/>
          <w:bCs/>
          <w:szCs w:val="20"/>
        </w:rPr>
      </w:pPr>
      <w:r>
        <w:rPr>
          <w:rFonts w:cs="Times"/>
          <w:szCs w:val="20"/>
        </w:rPr>
        <w:t>X is the percentage of the power consumed by the reference traffic type;</w:t>
      </w:r>
    </w:p>
    <w:p w14:paraId="2B841DC7" w14:textId="77777777" w:rsidR="009B2CBF" w:rsidRDefault="00494BA3">
      <w:pPr>
        <w:pStyle w:val="aff4"/>
        <w:numPr>
          <w:ilvl w:val="0"/>
          <w:numId w:val="33"/>
        </w:numPr>
        <w:ind w:left="1276"/>
        <w:rPr>
          <w:rFonts w:cs="Times"/>
          <w:bCs/>
          <w:szCs w:val="20"/>
        </w:rPr>
      </w:pPr>
      <w:r>
        <w:rPr>
          <w:rFonts w:cs="Times"/>
          <w:szCs w:val="20"/>
        </w:rPr>
        <w:t>C2 is the battery capacity of the LPHAP device;</w:t>
      </w:r>
    </w:p>
    <w:p w14:paraId="067724F4" w14:textId="77777777" w:rsidR="009B2CBF" w:rsidRDefault="00494BA3">
      <w:pPr>
        <w:pStyle w:val="aff4"/>
        <w:numPr>
          <w:ilvl w:val="0"/>
          <w:numId w:val="33"/>
        </w:numPr>
        <w:ind w:left="1276"/>
        <w:rPr>
          <w:rFonts w:cs="Times"/>
          <w:bCs/>
          <w:szCs w:val="20"/>
        </w:rPr>
      </w:pPr>
      <w:r>
        <w:rPr>
          <w:rFonts w:cs="Times"/>
          <w:szCs w:val="20"/>
        </w:rPr>
        <w:t>P2 is the evaluated relative power unit of the LPHAP device;</w:t>
      </w:r>
    </w:p>
    <w:p w14:paraId="23D146F6" w14:textId="77777777" w:rsidR="009B2CBF" w:rsidRDefault="00494BA3">
      <w:pPr>
        <w:pStyle w:val="aff4"/>
        <w:numPr>
          <w:ilvl w:val="0"/>
          <w:numId w:val="33"/>
        </w:numPr>
        <w:ind w:left="1276"/>
        <w:rPr>
          <w:rFonts w:cs="Times"/>
          <w:bCs/>
          <w:szCs w:val="20"/>
        </w:rPr>
      </w:pPr>
      <w:r>
        <w:rPr>
          <w:rFonts w:cs="Times"/>
          <w:szCs w:val="20"/>
        </w:rPr>
        <w:t>P2_req is the target relative power unit of the LPHAP device;</w:t>
      </w:r>
    </w:p>
    <w:p w14:paraId="2E9C0630" w14:textId="77777777" w:rsidR="009B2CBF" w:rsidRDefault="00494BA3">
      <w:pPr>
        <w:pStyle w:val="aff4"/>
        <w:numPr>
          <w:ilvl w:val="0"/>
          <w:numId w:val="33"/>
        </w:numPr>
        <w:ind w:left="1276"/>
        <w:rPr>
          <w:rFonts w:cs="Times"/>
          <w:szCs w:val="20"/>
        </w:rPr>
      </w:pPr>
      <w:r>
        <w:rPr>
          <w:rFonts w:cs="Times"/>
          <w:szCs w:val="20"/>
        </w:rPr>
        <w:t>T2_req is the target battery life of the LPHAP device</w:t>
      </w:r>
    </w:p>
    <w:p w14:paraId="32A62978" w14:textId="77777777" w:rsidR="009B2CBF" w:rsidRDefault="00494BA3">
      <w:pPr>
        <w:pStyle w:val="aff4"/>
        <w:numPr>
          <w:ilvl w:val="0"/>
          <w:numId w:val="34"/>
        </w:numPr>
        <w:spacing w:beforeLines="50" w:before="120" w:afterLines="50" w:after="120" w:line="288" w:lineRule="auto"/>
        <w:rPr>
          <w:rFonts w:cs="Times"/>
          <w:szCs w:val="20"/>
        </w:rPr>
      </w:pPr>
      <w:r>
        <w:rPr>
          <w:rFonts w:cs="Times"/>
          <w:szCs w:val="20"/>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9B2CBF" w14:paraId="7546BAC0" w14:textId="77777777">
        <w:tc>
          <w:tcPr>
            <w:tcW w:w="1555" w:type="dxa"/>
            <w:shd w:val="clear" w:color="auto" w:fill="auto"/>
          </w:tcPr>
          <w:p w14:paraId="2B91A5C1" w14:textId="77777777" w:rsidR="009B2CBF" w:rsidRDefault="00494BA3">
            <w:pPr>
              <w:jc w:val="center"/>
              <w:rPr>
                <w:rFonts w:cs="Times"/>
                <w:b/>
                <w:bCs/>
                <w:sz w:val="18"/>
                <w:szCs w:val="18"/>
                <w:lang w:eastAsia="zh-CN"/>
              </w:rPr>
            </w:pPr>
            <w:r>
              <w:rPr>
                <w:rFonts w:cs="Times"/>
                <w:b/>
                <w:bCs/>
                <w:sz w:val="18"/>
                <w:szCs w:val="18"/>
                <w:lang w:eastAsia="zh-CN"/>
              </w:rPr>
              <w:t>C1</w:t>
            </w:r>
          </w:p>
        </w:tc>
        <w:tc>
          <w:tcPr>
            <w:tcW w:w="1275" w:type="dxa"/>
            <w:shd w:val="clear" w:color="auto" w:fill="auto"/>
          </w:tcPr>
          <w:p w14:paraId="0D90A9B2" w14:textId="77777777" w:rsidR="009B2CBF" w:rsidRDefault="00494BA3">
            <w:pPr>
              <w:jc w:val="center"/>
              <w:rPr>
                <w:rFonts w:cs="Times"/>
                <w:b/>
                <w:bCs/>
                <w:sz w:val="18"/>
                <w:szCs w:val="18"/>
                <w:lang w:eastAsia="zh-CN"/>
              </w:rPr>
            </w:pPr>
            <w:r>
              <w:rPr>
                <w:rFonts w:cs="Times"/>
                <w:b/>
                <w:bCs/>
                <w:sz w:val="18"/>
                <w:szCs w:val="18"/>
                <w:lang w:eastAsia="zh-CN"/>
              </w:rPr>
              <w:t>T1</w:t>
            </w:r>
          </w:p>
        </w:tc>
        <w:tc>
          <w:tcPr>
            <w:tcW w:w="993" w:type="dxa"/>
            <w:shd w:val="clear" w:color="auto" w:fill="auto"/>
          </w:tcPr>
          <w:p w14:paraId="01CAB735" w14:textId="77777777" w:rsidR="009B2CBF" w:rsidRDefault="00494BA3">
            <w:pPr>
              <w:jc w:val="center"/>
              <w:rPr>
                <w:rFonts w:cs="Times"/>
                <w:b/>
                <w:bCs/>
                <w:sz w:val="18"/>
                <w:szCs w:val="18"/>
                <w:lang w:eastAsia="zh-CN"/>
              </w:rPr>
            </w:pPr>
            <w:r>
              <w:rPr>
                <w:rFonts w:cs="Times"/>
                <w:b/>
                <w:bCs/>
                <w:sz w:val="18"/>
                <w:szCs w:val="18"/>
                <w:lang w:eastAsia="zh-CN"/>
              </w:rPr>
              <w:t>X</w:t>
            </w:r>
          </w:p>
        </w:tc>
        <w:tc>
          <w:tcPr>
            <w:tcW w:w="2268" w:type="dxa"/>
            <w:shd w:val="clear" w:color="auto" w:fill="auto"/>
          </w:tcPr>
          <w:p w14:paraId="58E31FCE" w14:textId="77777777" w:rsidR="009B2CBF" w:rsidRDefault="00494BA3">
            <w:pPr>
              <w:jc w:val="center"/>
              <w:rPr>
                <w:rFonts w:cs="Times"/>
                <w:b/>
                <w:bCs/>
                <w:sz w:val="18"/>
                <w:szCs w:val="18"/>
                <w:lang w:eastAsia="zh-CN"/>
              </w:rPr>
            </w:pPr>
            <w:r>
              <w:rPr>
                <w:rFonts w:cs="Times"/>
                <w:b/>
                <w:bCs/>
                <w:sz w:val="18"/>
                <w:szCs w:val="18"/>
                <w:lang w:eastAsia="zh-CN"/>
              </w:rPr>
              <w:t>reference traffic type</w:t>
            </w:r>
          </w:p>
        </w:tc>
        <w:tc>
          <w:tcPr>
            <w:tcW w:w="1417" w:type="dxa"/>
            <w:shd w:val="clear" w:color="auto" w:fill="auto"/>
          </w:tcPr>
          <w:p w14:paraId="1C47FA7B" w14:textId="77777777" w:rsidR="009B2CBF" w:rsidRDefault="00494BA3">
            <w:pPr>
              <w:jc w:val="center"/>
              <w:rPr>
                <w:rFonts w:cs="Times"/>
                <w:b/>
                <w:bCs/>
                <w:sz w:val="18"/>
                <w:szCs w:val="18"/>
                <w:lang w:eastAsia="zh-CN"/>
              </w:rPr>
            </w:pPr>
            <w:r>
              <w:rPr>
                <w:rFonts w:cs="Times"/>
                <w:b/>
                <w:bCs/>
                <w:sz w:val="18"/>
                <w:szCs w:val="18"/>
                <w:lang w:eastAsia="zh-CN"/>
              </w:rPr>
              <w:t>C2</w:t>
            </w:r>
          </w:p>
        </w:tc>
        <w:tc>
          <w:tcPr>
            <w:tcW w:w="1559" w:type="dxa"/>
            <w:shd w:val="clear" w:color="auto" w:fill="auto"/>
          </w:tcPr>
          <w:p w14:paraId="10610698" w14:textId="77777777" w:rsidR="009B2CBF" w:rsidRDefault="00494BA3">
            <w:pPr>
              <w:jc w:val="center"/>
              <w:rPr>
                <w:rFonts w:cs="Times"/>
                <w:b/>
                <w:bCs/>
                <w:sz w:val="18"/>
                <w:szCs w:val="18"/>
                <w:lang w:eastAsia="zh-CN"/>
              </w:rPr>
            </w:pPr>
            <w:r>
              <w:rPr>
                <w:rFonts w:cs="Times"/>
                <w:b/>
                <w:bCs/>
                <w:sz w:val="18"/>
                <w:szCs w:val="18"/>
                <w:lang w:eastAsia="zh-CN"/>
              </w:rPr>
              <w:t>T2</w:t>
            </w:r>
            <w:r>
              <w:rPr>
                <w:rFonts w:cs="Times"/>
                <w:b/>
                <w:bCs/>
                <w:sz w:val="18"/>
                <w:szCs w:val="18"/>
                <w:vertAlign w:val="subscript"/>
                <w:lang w:eastAsia="zh-CN"/>
              </w:rPr>
              <w:t>req</w:t>
            </w:r>
          </w:p>
        </w:tc>
      </w:tr>
      <w:tr w:rsidR="009B2CBF" w14:paraId="13F2FF62" w14:textId="77777777">
        <w:tc>
          <w:tcPr>
            <w:tcW w:w="1555" w:type="dxa"/>
            <w:shd w:val="clear" w:color="auto" w:fill="auto"/>
          </w:tcPr>
          <w:p w14:paraId="3577472B" w14:textId="77777777" w:rsidR="009B2CBF" w:rsidRDefault="00494BA3">
            <w:pPr>
              <w:jc w:val="center"/>
              <w:rPr>
                <w:rFonts w:cs="Times"/>
                <w:sz w:val="18"/>
                <w:szCs w:val="18"/>
                <w:lang w:eastAsia="zh-CN"/>
              </w:rPr>
            </w:pPr>
            <w:r>
              <w:rPr>
                <w:rFonts w:cs="Times"/>
                <w:sz w:val="18"/>
                <w:szCs w:val="18"/>
                <w:lang w:eastAsia="zh-CN"/>
              </w:rPr>
              <w:t>[4500] mAh</w:t>
            </w:r>
          </w:p>
        </w:tc>
        <w:tc>
          <w:tcPr>
            <w:tcW w:w="1275" w:type="dxa"/>
            <w:shd w:val="clear" w:color="auto" w:fill="auto"/>
          </w:tcPr>
          <w:p w14:paraId="3BF21A5B" w14:textId="77777777" w:rsidR="009B2CBF" w:rsidRDefault="00494BA3">
            <w:pPr>
              <w:jc w:val="center"/>
              <w:rPr>
                <w:rFonts w:cs="Times"/>
                <w:sz w:val="18"/>
                <w:szCs w:val="18"/>
                <w:lang w:eastAsia="zh-CN"/>
              </w:rPr>
            </w:pPr>
            <w:r>
              <w:rPr>
                <w:rFonts w:cs="Times"/>
                <w:sz w:val="18"/>
                <w:szCs w:val="18"/>
                <w:lang w:eastAsia="zh-CN"/>
              </w:rPr>
              <w:t>[10] hours</w:t>
            </w:r>
          </w:p>
        </w:tc>
        <w:tc>
          <w:tcPr>
            <w:tcW w:w="993" w:type="dxa"/>
            <w:shd w:val="clear" w:color="auto" w:fill="auto"/>
          </w:tcPr>
          <w:p w14:paraId="51E9F7D0" w14:textId="77777777" w:rsidR="009B2CBF" w:rsidRDefault="00494BA3">
            <w:pPr>
              <w:jc w:val="center"/>
              <w:rPr>
                <w:rFonts w:cs="Times"/>
                <w:sz w:val="18"/>
                <w:szCs w:val="18"/>
                <w:lang w:eastAsia="zh-CN"/>
              </w:rPr>
            </w:pPr>
            <w:r>
              <w:rPr>
                <w:rFonts w:cs="Times"/>
                <w:sz w:val="18"/>
                <w:szCs w:val="18"/>
                <w:lang w:eastAsia="zh-CN"/>
              </w:rPr>
              <w:t>[20] %</w:t>
            </w:r>
          </w:p>
        </w:tc>
        <w:tc>
          <w:tcPr>
            <w:tcW w:w="2268" w:type="dxa"/>
            <w:shd w:val="clear" w:color="auto" w:fill="auto"/>
          </w:tcPr>
          <w:p w14:paraId="17D4CFD7" w14:textId="77777777" w:rsidR="009B2CBF" w:rsidRDefault="00494BA3">
            <w:pPr>
              <w:jc w:val="center"/>
              <w:rPr>
                <w:rFonts w:cs="Times"/>
                <w:sz w:val="18"/>
                <w:szCs w:val="18"/>
                <w:lang w:eastAsia="zh-CN"/>
              </w:rPr>
            </w:pPr>
            <w:r>
              <w:rPr>
                <w:rFonts w:cs="Times"/>
                <w:sz w:val="18"/>
                <w:szCs w:val="18"/>
              </w:rPr>
              <w:t>[FTP (model 3)]</w:t>
            </w:r>
          </w:p>
        </w:tc>
        <w:tc>
          <w:tcPr>
            <w:tcW w:w="1417" w:type="dxa"/>
            <w:shd w:val="clear" w:color="auto" w:fill="auto"/>
          </w:tcPr>
          <w:p w14:paraId="5A362673" w14:textId="77777777" w:rsidR="009B2CBF" w:rsidRDefault="00494BA3">
            <w:pPr>
              <w:jc w:val="center"/>
              <w:rPr>
                <w:rFonts w:cs="Times"/>
                <w:sz w:val="18"/>
                <w:szCs w:val="18"/>
                <w:lang w:eastAsia="zh-CN"/>
              </w:rPr>
            </w:pPr>
            <w:r>
              <w:rPr>
                <w:rFonts w:cs="Times"/>
                <w:sz w:val="18"/>
                <w:szCs w:val="18"/>
                <w:lang w:eastAsia="zh-CN"/>
              </w:rPr>
              <w:t>[800] mAh</w:t>
            </w:r>
          </w:p>
        </w:tc>
        <w:tc>
          <w:tcPr>
            <w:tcW w:w="1559" w:type="dxa"/>
            <w:shd w:val="clear" w:color="auto" w:fill="auto"/>
          </w:tcPr>
          <w:p w14:paraId="6A6DDE38" w14:textId="77777777" w:rsidR="009B2CBF" w:rsidRDefault="00494BA3">
            <w:pPr>
              <w:jc w:val="center"/>
              <w:rPr>
                <w:rFonts w:cs="Times"/>
                <w:sz w:val="18"/>
                <w:szCs w:val="18"/>
                <w:lang w:eastAsia="zh-CN"/>
              </w:rPr>
            </w:pPr>
            <w:r>
              <w:rPr>
                <w:rFonts w:cs="Times"/>
                <w:sz w:val="18"/>
                <w:szCs w:val="18"/>
                <w:lang w:eastAsia="zh-CN"/>
              </w:rPr>
              <w:t>[12] months</w:t>
            </w:r>
          </w:p>
        </w:tc>
      </w:tr>
    </w:tbl>
    <w:p w14:paraId="6C3C21CC" w14:textId="77777777" w:rsidR="009B2CBF" w:rsidRDefault="009B2CBF">
      <w:pPr>
        <w:spacing w:beforeLines="50" w:before="120" w:line="288" w:lineRule="auto"/>
        <w:rPr>
          <w:rFonts w:ascii="Arial" w:hAnsi="Arial" w:cs="Arial"/>
          <w:lang w:eastAsia="zh-CN"/>
        </w:rPr>
      </w:pPr>
    </w:p>
    <w:p w14:paraId="59E98F16" w14:textId="77777777" w:rsidR="009B2CBF" w:rsidRDefault="00494BA3">
      <w:pPr>
        <w:rPr>
          <w:b/>
          <w:lang w:eastAsia="zh-CN"/>
        </w:rPr>
      </w:pPr>
      <w:r>
        <w:rPr>
          <w:b/>
          <w:highlight w:val="green"/>
          <w:lang w:eastAsia="zh-CN"/>
        </w:rPr>
        <w:t>Agreement</w:t>
      </w:r>
    </w:p>
    <w:p w14:paraId="7023221F" w14:textId="77777777" w:rsidR="009B2CBF" w:rsidRDefault="00494BA3">
      <w:pPr>
        <w:rPr>
          <w:lang w:eastAsia="zh-CN"/>
        </w:rPr>
      </w:pPr>
      <w:r>
        <w:rPr>
          <w:lang w:eastAsia="zh-CN"/>
        </w:rPr>
        <w:t>Adopt the following periodicity of DL PRS / UL SRS for positioning in the baseline evaluation of Rel-17 RRC_INACTIVE positioning:</w:t>
      </w:r>
    </w:p>
    <w:p w14:paraId="0EE0E505" w14:textId="77777777" w:rsidR="009B2CBF" w:rsidRDefault="00494BA3">
      <w:pPr>
        <w:numPr>
          <w:ilvl w:val="0"/>
          <w:numId w:val="30"/>
        </w:numPr>
        <w:ind w:left="760" w:hanging="340"/>
        <w:rPr>
          <w:lang w:eastAsia="zh-CN"/>
        </w:rPr>
      </w:pPr>
      <w:r>
        <w:rPr>
          <w:lang w:eastAsia="zh-CN"/>
        </w:rPr>
        <w:t xml:space="preserve">1 DL PRS / UL SRS for positioning occasion per N I-DRX cycle(s); </w:t>
      </w:r>
    </w:p>
    <w:p w14:paraId="64BE97B4" w14:textId="77777777" w:rsidR="009B2CBF" w:rsidRDefault="00494BA3">
      <w:pPr>
        <w:numPr>
          <w:ilvl w:val="1"/>
          <w:numId w:val="30"/>
        </w:numPr>
        <w:rPr>
          <w:lang w:eastAsia="zh-CN"/>
        </w:rPr>
      </w:pPr>
      <w:r>
        <w:rPr>
          <w:lang w:eastAsia="zh-CN"/>
        </w:rPr>
        <w:t>Candidate values of N to evaluate is 1 and 8 for I-DRX cycle of 1.28s;</w:t>
      </w:r>
    </w:p>
    <w:p w14:paraId="7ECEB8A4" w14:textId="77777777" w:rsidR="009B2CBF" w:rsidRDefault="00494BA3">
      <w:pPr>
        <w:numPr>
          <w:ilvl w:val="2"/>
          <w:numId w:val="30"/>
        </w:numPr>
        <w:rPr>
          <w:lang w:eastAsia="zh-CN"/>
        </w:rPr>
      </w:pPr>
      <w:r>
        <w:rPr>
          <w:lang w:eastAsia="zh-CN"/>
        </w:rPr>
        <w:t>Note: Individual company may consider either one or both in the evaluation.</w:t>
      </w:r>
    </w:p>
    <w:p w14:paraId="5B8E6D21" w14:textId="77777777" w:rsidR="009B2CBF" w:rsidRDefault="00494BA3">
      <w:pPr>
        <w:numPr>
          <w:ilvl w:val="1"/>
          <w:numId w:val="30"/>
        </w:numPr>
        <w:rPr>
          <w:lang w:eastAsia="zh-CN"/>
        </w:rPr>
      </w:pPr>
      <w:r>
        <w:rPr>
          <w:lang w:eastAsia="zh-CN"/>
        </w:rPr>
        <w:t>Candidate value of N to evaluate is 1 for I-DRX cycle of 10.24s.</w:t>
      </w:r>
    </w:p>
    <w:p w14:paraId="01FD6714" w14:textId="77777777" w:rsidR="009B2CBF" w:rsidRDefault="009B2CBF"/>
    <w:p w14:paraId="716826CE" w14:textId="77777777" w:rsidR="009B2CBF" w:rsidRDefault="00494BA3">
      <w:pPr>
        <w:rPr>
          <w:b/>
          <w:lang w:eastAsia="zh-CN"/>
        </w:rPr>
      </w:pPr>
      <w:r>
        <w:rPr>
          <w:b/>
          <w:highlight w:val="green"/>
          <w:lang w:eastAsia="zh-CN"/>
        </w:rPr>
        <w:t>Agreement</w:t>
      </w:r>
    </w:p>
    <w:p w14:paraId="43A5A40D" w14:textId="77777777" w:rsidR="009B2CBF" w:rsidRDefault="00494BA3">
      <w:pPr>
        <w:numPr>
          <w:ilvl w:val="0"/>
          <w:numId w:val="30"/>
        </w:numPr>
        <w:ind w:left="760" w:hanging="340"/>
        <w:rPr>
          <w:lang w:eastAsia="zh-CN"/>
        </w:rPr>
      </w:pPr>
      <w:r>
        <w:rPr>
          <w:lang w:eastAsia="zh-CN"/>
        </w:rPr>
        <w:t>The I-DRX configuration is included in the baseline evaluation of Rel-17 RRC_INACTVIE positioning.</w:t>
      </w:r>
    </w:p>
    <w:p w14:paraId="449350D4" w14:textId="77777777" w:rsidR="009B2CBF" w:rsidRDefault="00494BA3">
      <w:pPr>
        <w:numPr>
          <w:ilvl w:val="1"/>
          <w:numId w:val="30"/>
        </w:numPr>
        <w:rPr>
          <w:lang w:eastAsia="zh-CN"/>
        </w:rPr>
      </w:pPr>
      <w:r>
        <w:rPr>
          <w:lang w:eastAsia="zh-CN"/>
        </w:rPr>
        <w:t>Note: This does not preclude the case where no I-DRX cycle nor paging is considered in the evaluation of potential solutions to maximize the battery life.</w:t>
      </w:r>
    </w:p>
    <w:p w14:paraId="6290A124" w14:textId="77777777" w:rsidR="009B2CBF" w:rsidRDefault="00494BA3">
      <w:pPr>
        <w:numPr>
          <w:ilvl w:val="0"/>
          <w:numId w:val="30"/>
        </w:numPr>
        <w:ind w:left="760" w:hanging="340"/>
        <w:rPr>
          <w:lang w:eastAsia="zh-CN"/>
        </w:rPr>
      </w:pPr>
      <w:r>
        <w:rPr>
          <w:lang w:eastAsia="zh-CN"/>
        </w:rPr>
        <w:t>Adopt the following I-DRX cycle to evaluate:</w:t>
      </w:r>
    </w:p>
    <w:p w14:paraId="6182D0E5" w14:textId="77777777" w:rsidR="009B2CBF" w:rsidRDefault="00494BA3">
      <w:pPr>
        <w:numPr>
          <w:ilvl w:val="1"/>
          <w:numId w:val="30"/>
        </w:numPr>
        <w:rPr>
          <w:lang w:eastAsia="zh-CN"/>
        </w:rPr>
      </w:pPr>
      <w:r>
        <w:rPr>
          <w:lang w:eastAsia="zh-CN"/>
        </w:rPr>
        <w:t>1.28s (baseline); 10.24s (optional).</w:t>
      </w:r>
    </w:p>
    <w:p w14:paraId="7294D3D4" w14:textId="77777777" w:rsidR="009B2CBF" w:rsidRDefault="009B2CBF"/>
    <w:p w14:paraId="528F68C5" w14:textId="77777777" w:rsidR="009B2CBF" w:rsidRDefault="00494BA3">
      <w:pPr>
        <w:rPr>
          <w:b/>
          <w:lang w:eastAsia="zh-CN"/>
        </w:rPr>
      </w:pPr>
      <w:r>
        <w:rPr>
          <w:b/>
          <w:highlight w:val="green"/>
          <w:lang w:eastAsia="zh-CN"/>
        </w:rPr>
        <w:t>Agreement</w:t>
      </w:r>
    </w:p>
    <w:p w14:paraId="62B3380A" w14:textId="77777777" w:rsidR="009B2CBF" w:rsidRDefault="00494BA3">
      <w:pPr>
        <w:numPr>
          <w:ilvl w:val="0"/>
          <w:numId w:val="30"/>
        </w:numPr>
        <w:ind w:left="760" w:hanging="340"/>
        <w:rPr>
          <w:lang w:eastAsia="zh-CN"/>
        </w:rPr>
      </w:pPr>
      <w:r>
        <w:rPr>
          <w:lang w:eastAsia="zh-CN"/>
        </w:rPr>
        <w:t>Adopt the power consumption model, additional transition energy and total transition time of the three sleep types (deep sleep, light sleep, and micro sleep) in TR38.840 as the evaluation baseline:</w:t>
      </w:r>
    </w:p>
    <w:p w14:paraId="1079B5BF" w14:textId="77777777" w:rsidR="009B2CBF" w:rsidRDefault="00494BA3">
      <w:pPr>
        <w:numPr>
          <w:ilvl w:val="0"/>
          <w:numId w:val="30"/>
        </w:numPr>
        <w:ind w:left="760" w:hanging="340"/>
        <w:rPr>
          <w:lang w:eastAsia="zh-CN"/>
        </w:rPr>
      </w:pPr>
      <w:r>
        <w:rPr>
          <w:lang w:eastAsia="zh-CN"/>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283E1942" w14:textId="77777777" w:rsidR="009B2CBF" w:rsidRDefault="009B2CBF"/>
    <w:p w14:paraId="715BCDA5" w14:textId="77777777" w:rsidR="009B2CBF" w:rsidRDefault="00494BA3">
      <w:pPr>
        <w:rPr>
          <w:b/>
          <w:lang w:eastAsia="zh-CN"/>
        </w:rPr>
      </w:pPr>
      <w:r>
        <w:rPr>
          <w:b/>
          <w:highlight w:val="green"/>
          <w:lang w:eastAsia="zh-CN"/>
        </w:rPr>
        <w:t>Agreement</w:t>
      </w:r>
    </w:p>
    <w:p w14:paraId="69ED1685" w14:textId="77777777" w:rsidR="009B2CBF" w:rsidRDefault="00494BA3">
      <w:pPr>
        <w:numPr>
          <w:ilvl w:val="0"/>
          <w:numId w:val="30"/>
        </w:numPr>
        <w:ind w:left="760" w:hanging="340"/>
        <w:rPr>
          <w:lang w:eastAsia="zh-CN"/>
        </w:rPr>
      </w:pPr>
      <w:r>
        <w:rPr>
          <w:lang w:eastAsia="zh-CN"/>
        </w:rPr>
        <w:t>Adopt the following reference configuration and assumption for DL PRS to define the power consumption model for DL PRS measurement:</w:t>
      </w:r>
    </w:p>
    <w:p w14:paraId="4785D597" w14:textId="77777777" w:rsidR="009B2CBF" w:rsidRDefault="00494BA3">
      <w:pPr>
        <w:numPr>
          <w:ilvl w:val="1"/>
          <w:numId w:val="30"/>
        </w:numPr>
        <w:rPr>
          <w:lang w:eastAsia="zh-CN"/>
        </w:rPr>
      </w:pPr>
      <w:r>
        <w:rPr>
          <w:lang w:eastAsia="zh-CN"/>
        </w:rPr>
        <w:t>1 Number of PFL;</w:t>
      </w:r>
    </w:p>
    <w:p w14:paraId="745FE38F" w14:textId="77777777" w:rsidR="009B2CBF" w:rsidRDefault="00494BA3">
      <w:pPr>
        <w:numPr>
          <w:ilvl w:val="1"/>
          <w:numId w:val="30"/>
        </w:numPr>
        <w:rPr>
          <w:lang w:eastAsia="zh-CN"/>
        </w:rPr>
      </w:pPr>
      <w:r>
        <w:rPr>
          <w:lang w:eastAsia="zh-CN"/>
        </w:rPr>
        <w:t>8 DL PRS resources per slot are measured;</w:t>
      </w:r>
    </w:p>
    <w:p w14:paraId="1DA9DFC2" w14:textId="77777777" w:rsidR="009B2CBF" w:rsidRDefault="00494BA3">
      <w:pPr>
        <w:numPr>
          <w:ilvl w:val="1"/>
          <w:numId w:val="30"/>
        </w:numPr>
        <w:rPr>
          <w:lang w:eastAsia="zh-CN"/>
        </w:rPr>
      </w:pPr>
      <w:r>
        <w:rPr>
          <w:lang w:eastAsia="zh-CN"/>
        </w:rPr>
        <w:t>DL PRS instance of smaller than or equal to 1 slot duration;</w:t>
      </w:r>
    </w:p>
    <w:p w14:paraId="18F9E43B" w14:textId="77777777" w:rsidR="009B2CBF" w:rsidRDefault="00494BA3">
      <w:pPr>
        <w:numPr>
          <w:ilvl w:val="0"/>
          <w:numId w:val="30"/>
        </w:numPr>
        <w:ind w:left="760" w:hanging="340"/>
        <w:rPr>
          <w:lang w:eastAsia="zh-CN"/>
        </w:rPr>
      </w:pPr>
      <w:r>
        <w:rPr>
          <w:lang w:eastAsia="zh-CN"/>
        </w:rPr>
        <w:t>Adopt the following table as the power consumption model for DL PRS measurement (derived from Table 22 in TR38.840):</w:t>
      </w:r>
    </w:p>
    <w:p w14:paraId="45B55B3D" w14:textId="77777777" w:rsidR="009B2CBF" w:rsidRDefault="009B2CBF">
      <w:pPr>
        <w:pStyle w:val="aff4"/>
        <w:ind w:left="1140"/>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9B2CBF" w14:paraId="676D50D6" w14:textId="77777777">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A08A7" w14:textId="77777777" w:rsidR="009B2CBF" w:rsidRDefault="00494BA3">
            <w:pPr>
              <w:pStyle w:val="TAH"/>
              <w:rPr>
                <w:rFonts w:ascii="Times New Roman" w:hAnsi="Times New Roman"/>
                <w:sz w:val="20"/>
                <w:lang w:eastAsia="zh-CN"/>
              </w:rPr>
            </w:pPr>
            <w:r>
              <w:rPr>
                <w:rFonts w:ascii="Times New Roman" w:hAnsi="Times New Roman"/>
                <w:sz w:val="20"/>
                <w:lang w:eastAsia="zh-CN"/>
              </w:rPr>
              <w:t>N: Number of</w:t>
            </w:r>
            <w:r>
              <w:rPr>
                <w:rFonts w:ascii="Times New Roman" w:hAnsi="Times New Roman"/>
                <w:b w:val="0"/>
                <w:bCs/>
                <w:sz w:val="20"/>
                <w:lang w:eastAsia="zh-CN"/>
              </w:rPr>
              <w:t xml:space="preserve"> </w:t>
            </w:r>
            <w:r>
              <w:rPr>
                <w:rFonts w:ascii="Times New Roman" w:hAnsi="Times New Roman"/>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9AAD22C" w14:textId="77777777" w:rsidR="009B2CBF" w:rsidRDefault="00494BA3">
            <w:pPr>
              <w:pStyle w:val="TAH"/>
              <w:rPr>
                <w:rFonts w:ascii="Times New Roman" w:hAnsi="Times New Roman"/>
                <w:sz w:val="20"/>
                <w:lang w:eastAsia="zh-CN"/>
              </w:rPr>
            </w:pPr>
            <w:r>
              <w:rPr>
                <w:rFonts w:ascii="Times New Roman" w:hAnsi="Times New Roman"/>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94DC437" w14:textId="77777777" w:rsidR="009B2CBF" w:rsidRDefault="00494BA3">
            <w:pPr>
              <w:pStyle w:val="TAH"/>
              <w:rPr>
                <w:rFonts w:ascii="Times New Roman" w:hAnsi="Times New Roman"/>
                <w:sz w:val="20"/>
                <w:lang w:eastAsia="zh-CN"/>
              </w:rPr>
            </w:pPr>
            <w:r>
              <w:rPr>
                <w:rFonts w:ascii="Times New Roman" w:hAnsi="Times New Roman"/>
                <w:sz w:val="20"/>
                <w:lang w:eastAsia="zh-CN"/>
              </w:rPr>
              <w:t>Asynchronous case (optional)</w:t>
            </w:r>
          </w:p>
        </w:tc>
      </w:tr>
      <w:tr w:rsidR="009B2CBF" w14:paraId="1CF44944" w14:textId="77777777">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67C3204B" w14:textId="77777777" w:rsidR="009B2CBF" w:rsidRDefault="009B2CBF">
            <w:pPr>
              <w:rPr>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43BAD56E" w14:textId="77777777" w:rsidR="009B2CBF" w:rsidRDefault="00494BA3">
            <w:pPr>
              <w:pStyle w:val="TAH"/>
              <w:rPr>
                <w:rFonts w:ascii="Times New Roman" w:hAnsi="Times New Roman"/>
                <w:sz w:val="20"/>
                <w:lang w:eastAsia="zh-CN"/>
              </w:rPr>
            </w:pPr>
            <w:r>
              <w:rPr>
                <w:rFonts w:ascii="Times New Roman" w:hAnsi="Times New Roman"/>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14:paraId="719AC449" w14:textId="77777777" w:rsidR="009B2CBF" w:rsidRDefault="00494BA3">
            <w:pPr>
              <w:pStyle w:val="TAH"/>
              <w:rPr>
                <w:rFonts w:ascii="Times New Roman" w:hAnsi="Times New Roman"/>
                <w:sz w:val="20"/>
                <w:lang w:eastAsia="zh-CN"/>
              </w:rPr>
            </w:pPr>
            <w:r>
              <w:rPr>
                <w:rFonts w:ascii="Times New Roman" w:hAnsi="Times New Roman"/>
                <w:sz w:val="20"/>
                <w:lang w:eastAsia="zh-CN"/>
              </w:rPr>
              <w:t xml:space="preserve">FR2 </w:t>
            </w:r>
          </w:p>
          <w:p w14:paraId="596910DD" w14:textId="77777777" w:rsidR="009B2CBF" w:rsidRDefault="00494BA3">
            <w:pPr>
              <w:pStyle w:val="TAH"/>
              <w:rPr>
                <w:rFonts w:ascii="Times New Roman" w:hAnsi="Times New Roman"/>
                <w:sz w:val="20"/>
                <w:lang w:eastAsia="zh-CN"/>
              </w:rPr>
            </w:pPr>
            <w:r>
              <w:rPr>
                <w:rFonts w:ascii="Times New Roman" w:hAnsi="Times New Roman"/>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2EB8E14D" w14:textId="77777777" w:rsidR="009B2CBF" w:rsidRDefault="00494BA3">
            <w:pPr>
              <w:pStyle w:val="TAH"/>
              <w:rPr>
                <w:rFonts w:ascii="Times New Roman" w:hAnsi="Times New Roman"/>
                <w:sz w:val="20"/>
                <w:lang w:eastAsia="zh-CN"/>
              </w:rPr>
            </w:pPr>
            <w:r>
              <w:rPr>
                <w:rFonts w:ascii="Times New Roman" w:hAnsi="Times New Roman"/>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14:paraId="05A819D9" w14:textId="77777777" w:rsidR="009B2CBF" w:rsidRDefault="00494BA3">
            <w:pPr>
              <w:pStyle w:val="TAH"/>
              <w:rPr>
                <w:rFonts w:ascii="Times New Roman" w:hAnsi="Times New Roman"/>
                <w:sz w:val="20"/>
                <w:lang w:eastAsia="zh-CN"/>
              </w:rPr>
            </w:pPr>
            <w:r>
              <w:rPr>
                <w:rFonts w:ascii="Times New Roman" w:hAnsi="Times New Roman"/>
                <w:sz w:val="20"/>
                <w:lang w:eastAsia="zh-CN"/>
              </w:rPr>
              <w:t>FR2</w:t>
            </w:r>
          </w:p>
        </w:tc>
      </w:tr>
      <w:tr w:rsidR="009B2CBF" w14:paraId="262C1C7E" w14:textId="77777777">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AB685A" w14:textId="77777777" w:rsidR="009B2CBF" w:rsidRDefault="00494BA3">
            <w:pPr>
              <w:pStyle w:val="TAC"/>
              <w:rPr>
                <w:lang w:eastAsia="zh-CN"/>
              </w:rPr>
            </w:pPr>
            <w:r>
              <w:rPr>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64CF3CCE" w14:textId="77777777" w:rsidR="009B2CBF" w:rsidRDefault="00494BA3">
            <w:pPr>
              <w:pStyle w:val="TAC"/>
              <w:rPr>
                <w:lang w:eastAsia="zh-CN"/>
              </w:rPr>
            </w:pPr>
            <w:r>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14:paraId="7D5C8B31" w14:textId="77777777" w:rsidR="009B2CBF" w:rsidRDefault="00494BA3">
            <w:pPr>
              <w:pStyle w:val="TAC"/>
              <w:rPr>
                <w:lang w:eastAsia="zh-CN"/>
              </w:rPr>
            </w:pPr>
            <w:r>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6254C744" w14:textId="77777777" w:rsidR="009B2CBF" w:rsidRDefault="00494BA3">
            <w:pPr>
              <w:pStyle w:val="TAC"/>
              <w:rPr>
                <w:lang w:eastAsia="zh-CN"/>
              </w:rPr>
            </w:pPr>
            <w:r>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14:paraId="696D6E44" w14:textId="77777777" w:rsidR="009B2CBF" w:rsidRDefault="00494BA3">
            <w:pPr>
              <w:pStyle w:val="TAC"/>
              <w:rPr>
                <w:lang w:eastAsia="zh-CN"/>
              </w:rPr>
            </w:pPr>
            <w:r>
              <w:rPr>
                <w:lang w:eastAsia="zh-CN"/>
              </w:rPr>
              <w:t>255</w:t>
            </w:r>
          </w:p>
        </w:tc>
      </w:tr>
      <w:tr w:rsidR="009B2CBF" w14:paraId="0802FF70" w14:textId="77777777">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4DD5EF" w14:textId="77777777" w:rsidR="009B2CBF" w:rsidRDefault="00494BA3">
            <w:pPr>
              <w:pStyle w:val="TAC"/>
              <w:rPr>
                <w:lang w:eastAsia="zh-CN"/>
              </w:rPr>
            </w:pPr>
            <w:r>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1614E23B" w14:textId="77777777" w:rsidR="009B2CBF" w:rsidRDefault="00494BA3">
            <w:pPr>
              <w:pStyle w:val="TAC"/>
              <w:rPr>
                <w:lang w:eastAsia="zh-CN"/>
              </w:rPr>
            </w:pPr>
            <w:r>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14:paraId="3A37B1F3" w14:textId="77777777" w:rsidR="009B2CBF" w:rsidRDefault="00494BA3">
            <w:pPr>
              <w:pStyle w:val="TAC"/>
              <w:rPr>
                <w:lang w:eastAsia="zh-CN"/>
              </w:rPr>
            </w:pPr>
            <w:r>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05B279D1" w14:textId="77777777" w:rsidR="009B2CBF" w:rsidRDefault="00494BA3">
            <w:pPr>
              <w:pStyle w:val="TAC"/>
              <w:rPr>
                <w:lang w:eastAsia="zh-CN"/>
              </w:rPr>
            </w:pPr>
            <w:r>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14:paraId="2AF805CB" w14:textId="77777777" w:rsidR="009B2CBF" w:rsidRDefault="00494BA3">
            <w:pPr>
              <w:pStyle w:val="TAC"/>
              <w:rPr>
                <w:lang w:eastAsia="zh-CN"/>
              </w:rPr>
            </w:pPr>
            <w:r>
              <w:rPr>
                <w:lang w:eastAsia="zh-CN"/>
              </w:rPr>
              <w:t>285</w:t>
            </w:r>
          </w:p>
        </w:tc>
      </w:tr>
    </w:tbl>
    <w:p w14:paraId="760E121F" w14:textId="77777777" w:rsidR="009B2CBF" w:rsidRDefault="009B2CBF">
      <w:pPr>
        <w:spacing w:beforeLines="50" w:before="120" w:afterLines="50" w:after="120" w:line="288" w:lineRule="auto"/>
      </w:pPr>
    </w:p>
    <w:p w14:paraId="14DA366F" w14:textId="77777777" w:rsidR="009B2CBF" w:rsidRDefault="00494BA3">
      <w:pPr>
        <w:rPr>
          <w:b/>
          <w:lang w:eastAsia="zh-CN"/>
        </w:rPr>
      </w:pPr>
      <w:r>
        <w:rPr>
          <w:b/>
          <w:highlight w:val="green"/>
          <w:lang w:eastAsia="zh-CN"/>
        </w:rPr>
        <w:t>Agreement</w:t>
      </w:r>
    </w:p>
    <w:p w14:paraId="12670DE1" w14:textId="77777777" w:rsidR="009B2CBF" w:rsidRDefault="00494BA3">
      <w:pPr>
        <w:numPr>
          <w:ilvl w:val="0"/>
          <w:numId w:val="30"/>
        </w:numPr>
        <w:ind w:left="760" w:hanging="340"/>
        <w:rPr>
          <w:lang w:eastAsia="zh-CN"/>
        </w:rPr>
      </w:pPr>
      <w:r>
        <w:rPr>
          <w:lang w:eastAsia="zh-CN"/>
        </w:rPr>
        <w:t>For DL positioning, at least the following power components and parameter values are considered for the baseline evaluation of Rel-17 RRC_INACTIVE positioning:</w:t>
      </w:r>
    </w:p>
    <w:p w14:paraId="168C2424" w14:textId="77777777" w:rsidR="009B2CBF" w:rsidRDefault="00494BA3">
      <w:pPr>
        <w:numPr>
          <w:ilvl w:val="1"/>
          <w:numId w:val="30"/>
        </w:numPr>
        <w:rPr>
          <w:lang w:eastAsia="zh-CN"/>
        </w:rPr>
      </w:pPr>
      <w:r>
        <w:rPr>
          <w:lang w:eastAsia="zh-CN"/>
        </w:rPr>
        <w:t>For the UE-assisted DL positioning,</w:t>
      </w:r>
    </w:p>
    <w:p w14:paraId="195343C9" w14:textId="77777777" w:rsidR="009B2CBF" w:rsidRDefault="00494BA3">
      <w:pPr>
        <w:pStyle w:val="aff4"/>
        <w:numPr>
          <w:ilvl w:val="0"/>
          <w:numId w:val="35"/>
        </w:numPr>
        <w:ind w:left="1980"/>
        <w:rPr>
          <w:color w:val="000000"/>
        </w:rPr>
      </w:pPr>
      <w:r>
        <w:rPr>
          <w:color w:val="000000"/>
        </w:rPr>
        <w:t>SSB proc. with 2 ms duration and the periodicity of I-DRX cycle;</w:t>
      </w:r>
    </w:p>
    <w:p w14:paraId="2A5C2D2B" w14:textId="77777777" w:rsidR="009B2CBF" w:rsidRDefault="00494BA3">
      <w:pPr>
        <w:pStyle w:val="aff4"/>
        <w:numPr>
          <w:ilvl w:val="0"/>
          <w:numId w:val="35"/>
        </w:numPr>
        <w:ind w:left="1980"/>
      </w:pPr>
      <w:r>
        <w:rPr>
          <w:color w:val="000000"/>
        </w:rPr>
        <w:t>Paging with 2 ms duration, the periodicity of I-DRX cycle,</w:t>
      </w:r>
      <w:r>
        <w:t xml:space="preserve"> and group paging rate of 10%;</w:t>
      </w:r>
    </w:p>
    <w:p w14:paraId="2D3D9879" w14:textId="77777777" w:rsidR="009B2CBF" w:rsidRDefault="00494BA3">
      <w:pPr>
        <w:pStyle w:val="aff4"/>
        <w:numPr>
          <w:ilvl w:val="0"/>
          <w:numId w:val="35"/>
        </w:numPr>
        <w:ind w:left="1980"/>
      </w:pPr>
      <w:r>
        <w:t>DL PRS measurement with 0.5 ms duration;</w:t>
      </w:r>
    </w:p>
    <w:p w14:paraId="2F0F293C" w14:textId="77777777" w:rsidR="009B2CBF" w:rsidRDefault="00494BA3">
      <w:pPr>
        <w:pStyle w:val="aff4"/>
        <w:numPr>
          <w:ilvl w:val="0"/>
          <w:numId w:val="35"/>
        </w:numPr>
        <w:ind w:left="1980"/>
      </w:pPr>
      <w:r>
        <w:t>CG-SDT with 1ms duration and the periodicity of positioning interval;</w:t>
      </w:r>
    </w:p>
    <w:p w14:paraId="73AD9D03" w14:textId="77777777" w:rsidR="009B2CBF" w:rsidRDefault="00494BA3">
      <w:pPr>
        <w:pStyle w:val="aff4"/>
        <w:numPr>
          <w:ilvl w:val="3"/>
          <w:numId w:val="36"/>
        </w:numPr>
      </w:pPr>
      <w:r>
        <w:t>RRCRelsease after the CG-SDT can be optionally included with [1] ms duration;</w:t>
      </w:r>
    </w:p>
    <w:p w14:paraId="666D8176" w14:textId="77777777" w:rsidR="009B2CBF" w:rsidRDefault="00494BA3">
      <w:pPr>
        <w:pStyle w:val="aff4"/>
        <w:numPr>
          <w:ilvl w:val="0"/>
          <w:numId w:val="35"/>
        </w:numPr>
        <w:ind w:left="1980"/>
      </w:pPr>
      <w:r>
        <w:t>(Optional) BWP switching with [1] ms duration;</w:t>
      </w:r>
    </w:p>
    <w:p w14:paraId="120C71FF" w14:textId="77777777" w:rsidR="009B2CBF" w:rsidRDefault="00494BA3">
      <w:pPr>
        <w:pStyle w:val="aff4"/>
        <w:numPr>
          <w:ilvl w:val="0"/>
          <w:numId w:val="35"/>
        </w:numPr>
        <w:ind w:left="1980"/>
      </w:pPr>
      <w:r>
        <w:t>(Optional) Intra-/inter-frequency RRM measurement in low SINR condition with [1] ms duration;</w:t>
      </w:r>
    </w:p>
    <w:p w14:paraId="027E0D38" w14:textId="77777777" w:rsidR="009B2CBF" w:rsidRDefault="00494BA3">
      <w:pPr>
        <w:pStyle w:val="aff4"/>
        <w:numPr>
          <w:ilvl w:val="0"/>
          <w:numId w:val="35"/>
        </w:numPr>
        <w:ind w:left="1980"/>
      </w:pPr>
      <w:r>
        <w:t>(Optional) RA-SDT (e.g., including CORSET0 + SIB1, PRACH, RAR, Msg 3/4/5) in case of CG-SDT is unavailable;</w:t>
      </w:r>
    </w:p>
    <w:p w14:paraId="38CDDF0E" w14:textId="77777777" w:rsidR="009B2CBF" w:rsidRDefault="00494BA3">
      <w:pPr>
        <w:numPr>
          <w:ilvl w:val="1"/>
          <w:numId w:val="30"/>
        </w:numPr>
        <w:rPr>
          <w:lang w:eastAsia="zh-CN"/>
        </w:rPr>
      </w:pPr>
      <w:r>
        <w:rPr>
          <w:lang w:eastAsia="zh-CN"/>
        </w:rPr>
        <w:t>For the UE-based DL positioning,</w:t>
      </w:r>
    </w:p>
    <w:p w14:paraId="4CF30164" w14:textId="77777777" w:rsidR="009B2CBF" w:rsidRDefault="00494BA3">
      <w:pPr>
        <w:pStyle w:val="aff4"/>
        <w:numPr>
          <w:ilvl w:val="2"/>
          <w:numId w:val="37"/>
        </w:numPr>
        <w:ind w:left="1980"/>
      </w:pPr>
      <w:r>
        <w:t>SSB proc. with 2 ms duration and the periodicity of I-DRX cycle;</w:t>
      </w:r>
    </w:p>
    <w:p w14:paraId="218939FD" w14:textId="77777777" w:rsidR="009B2CBF" w:rsidRDefault="00494BA3">
      <w:pPr>
        <w:pStyle w:val="aff4"/>
        <w:numPr>
          <w:ilvl w:val="2"/>
          <w:numId w:val="37"/>
        </w:numPr>
        <w:ind w:left="1980"/>
      </w:pPr>
      <w:r>
        <w:t>Paging with 2 ms duration, the periodicity of I-DRX cycle, and group paging rate of 10%;</w:t>
      </w:r>
    </w:p>
    <w:p w14:paraId="28825E87" w14:textId="77777777" w:rsidR="009B2CBF" w:rsidRDefault="00494BA3">
      <w:pPr>
        <w:pStyle w:val="aff4"/>
        <w:numPr>
          <w:ilvl w:val="2"/>
          <w:numId w:val="37"/>
        </w:numPr>
        <w:ind w:left="1980"/>
      </w:pPr>
      <w:r>
        <w:t>DL PRS measurement with 0.5 ms duration;</w:t>
      </w:r>
    </w:p>
    <w:p w14:paraId="2C711CB0" w14:textId="77777777" w:rsidR="009B2CBF" w:rsidRDefault="00494BA3">
      <w:pPr>
        <w:pStyle w:val="aff4"/>
        <w:numPr>
          <w:ilvl w:val="2"/>
          <w:numId w:val="37"/>
        </w:numPr>
        <w:ind w:left="1980"/>
      </w:pPr>
      <w:r>
        <w:t>(Optional) BWP switching with [1] ms duration;</w:t>
      </w:r>
    </w:p>
    <w:p w14:paraId="0A6655E5" w14:textId="77777777" w:rsidR="009B2CBF" w:rsidRDefault="00494BA3">
      <w:pPr>
        <w:pStyle w:val="aff4"/>
        <w:numPr>
          <w:ilvl w:val="2"/>
          <w:numId w:val="37"/>
        </w:numPr>
        <w:ind w:left="1980"/>
      </w:pPr>
      <w:r>
        <w:t>(Optional) Intra-/inter-frequency RRM measurement in low SINR condition with [1] ms duration;</w:t>
      </w:r>
    </w:p>
    <w:p w14:paraId="12F9F063" w14:textId="77777777" w:rsidR="009B2CBF" w:rsidRDefault="00494BA3">
      <w:pPr>
        <w:numPr>
          <w:ilvl w:val="0"/>
          <w:numId w:val="30"/>
        </w:numPr>
        <w:ind w:left="760" w:hanging="340"/>
        <w:rPr>
          <w:lang w:eastAsia="zh-CN"/>
        </w:rPr>
      </w:pPr>
      <w:r>
        <w:rPr>
          <w:lang w:eastAsia="zh-CN"/>
        </w:rPr>
        <w:t>Note: The power component and parameter values for UE-assisted DL positioning is also applicable to the DL part of UE-assisted DL+UL positioning method.</w:t>
      </w:r>
    </w:p>
    <w:p w14:paraId="1987B04D" w14:textId="77777777" w:rsidR="009B2CBF" w:rsidRDefault="00494BA3">
      <w:pPr>
        <w:numPr>
          <w:ilvl w:val="0"/>
          <w:numId w:val="30"/>
        </w:numPr>
        <w:ind w:left="760" w:hanging="340"/>
        <w:rPr>
          <w:lang w:eastAsia="zh-CN"/>
        </w:rPr>
      </w:pPr>
      <w:r>
        <w:rPr>
          <w:lang w:eastAsia="zh-CN"/>
        </w:rPr>
        <w:t>Note: Individual company may consider additional power components and different parameter values in bracket in the evaluation.</w:t>
      </w:r>
    </w:p>
    <w:p w14:paraId="05834581" w14:textId="77777777" w:rsidR="009B2CBF" w:rsidRDefault="00494BA3">
      <w:pPr>
        <w:numPr>
          <w:ilvl w:val="0"/>
          <w:numId w:val="30"/>
        </w:numPr>
        <w:ind w:left="760" w:hanging="340"/>
        <w:rPr>
          <w:lang w:eastAsia="zh-CN"/>
        </w:rPr>
      </w:pPr>
      <w:r>
        <w:rPr>
          <w:lang w:eastAsia="zh-CN"/>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180E1CF0" w14:textId="77777777" w:rsidR="009B2CBF" w:rsidRDefault="009B2CBF"/>
    <w:p w14:paraId="7078EA11" w14:textId="77777777" w:rsidR="009B2CBF" w:rsidRDefault="00494BA3">
      <w:pPr>
        <w:rPr>
          <w:b/>
          <w:lang w:eastAsia="zh-CN"/>
        </w:rPr>
      </w:pPr>
      <w:r>
        <w:rPr>
          <w:b/>
          <w:highlight w:val="green"/>
          <w:lang w:eastAsia="zh-CN"/>
        </w:rPr>
        <w:t>Agreement</w:t>
      </w:r>
    </w:p>
    <w:p w14:paraId="69B887EF" w14:textId="77777777" w:rsidR="009B2CBF" w:rsidRDefault="00494BA3">
      <w:pPr>
        <w:numPr>
          <w:ilvl w:val="0"/>
          <w:numId w:val="30"/>
        </w:numPr>
        <w:ind w:left="760" w:hanging="340"/>
        <w:rPr>
          <w:lang w:eastAsia="zh-CN"/>
        </w:rPr>
      </w:pPr>
      <w:r>
        <w:rPr>
          <w:lang w:eastAsia="zh-CN"/>
        </w:rPr>
        <w:t>For UL positioning, at least the following power components and parameter values are considered for the baseline evaluation of Rel-17 RRC_INACTIVE positioning:</w:t>
      </w:r>
    </w:p>
    <w:p w14:paraId="6743BC1B" w14:textId="77777777" w:rsidR="009B2CBF" w:rsidRDefault="00494BA3">
      <w:pPr>
        <w:numPr>
          <w:ilvl w:val="1"/>
          <w:numId w:val="30"/>
        </w:numPr>
        <w:rPr>
          <w:lang w:eastAsia="zh-CN"/>
        </w:rPr>
      </w:pPr>
      <w:r>
        <w:rPr>
          <w:lang w:eastAsia="zh-CN"/>
        </w:rPr>
        <w:t>SSB proc. with 2 ms duration and the periodicity of I-DRX cycle;</w:t>
      </w:r>
    </w:p>
    <w:p w14:paraId="2C94414F" w14:textId="77777777" w:rsidR="009B2CBF" w:rsidRDefault="00494BA3">
      <w:pPr>
        <w:numPr>
          <w:ilvl w:val="1"/>
          <w:numId w:val="30"/>
        </w:numPr>
        <w:rPr>
          <w:lang w:eastAsia="zh-CN"/>
        </w:rPr>
      </w:pPr>
      <w:r>
        <w:rPr>
          <w:lang w:eastAsia="zh-CN"/>
        </w:rPr>
        <w:t>Paging with 2 ms duration, the periodicity of I-DRX cycle, and group paging rate of 10%;</w:t>
      </w:r>
    </w:p>
    <w:p w14:paraId="4E9A43F2" w14:textId="77777777" w:rsidR="009B2CBF" w:rsidRDefault="00494BA3">
      <w:pPr>
        <w:numPr>
          <w:ilvl w:val="1"/>
          <w:numId w:val="30"/>
        </w:numPr>
        <w:rPr>
          <w:lang w:eastAsia="zh-CN"/>
        </w:rPr>
      </w:pPr>
      <w:r>
        <w:rPr>
          <w:lang w:eastAsia="zh-CN"/>
        </w:rPr>
        <w:t>UL SRS for positioning transmission with 0.5 ms duration;</w:t>
      </w:r>
    </w:p>
    <w:p w14:paraId="0F2D895D" w14:textId="77777777" w:rsidR="009B2CBF" w:rsidRDefault="00494BA3">
      <w:pPr>
        <w:numPr>
          <w:ilvl w:val="1"/>
          <w:numId w:val="30"/>
        </w:numPr>
        <w:rPr>
          <w:lang w:eastAsia="zh-CN"/>
        </w:rPr>
      </w:pPr>
      <w:r>
        <w:rPr>
          <w:lang w:eastAsia="zh-CN"/>
        </w:rPr>
        <w:t>(Optional) BWP switching with [1] ms duration;</w:t>
      </w:r>
    </w:p>
    <w:p w14:paraId="60FB5E38" w14:textId="77777777" w:rsidR="009B2CBF" w:rsidRDefault="00494BA3">
      <w:pPr>
        <w:numPr>
          <w:ilvl w:val="1"/>
          <w:numId w:val="30"/>
        </w:numPr>
        <w:rPr>
          <w:lang w:eastAsia="zh-CN"/>
        </w:rPr>
      </w:pPr>
      <w:r>
        <w:rPr>
          <w:lang w:eastAsia="zh-CN"/>
        </w:rPr>
        <w:t>(Optional) Intra-/inter-frequency RRM measurement in low SINR condition with [1] ms duration;</w:t>
      </w:r>
    </w:p>
    <w:p w14:paraId="265A7558" w14:textId="77777777" w:rsidR="009B2CBF" w:rsidRDefault="00494BA3">
      <w:pPr>
        <w:numPr>
          <w:ilvl w:val="0"/>
          <w:numId w:val="30"/>
        </w:numPr>
        <w:ind w:left="760" w:hanging="340"/>
        <w:rPr>
          <w:lang w:eastAsia="zh-CN"/>
        </w:rPr>
      </w:pPr>
      <w:r>
        <w:rPr>
          <w:lang w:eastAsia="zh-CN"/>
        </w:rPr>
        <w:t>Note: The power component and parameter values for UL positioning is also applicable to the UL part of UE-assisted DL+UL positioning method.</w:t>
      </w:r>
    </w:p>
    <w:p w14:paraId="77547321" w14:textId="77777777" w:rsidR="009B2CBF" w:rsidRDefault="00494BA3">
      <w:pPr>
        <w:numPr>
          <w:ilvl w:val="0"/>
          <w:numId w:val="30"/>
        </w:numPr>
        <w:ind w:left="760" w:hanging="340"/>
        <w:rPr>
          <w:lang w:eastAsia="zh-CN"/>
        </w:rPr>
      </w:pPr>
      <w:r>
        <w:rPr>
          <w:lang w:eastAsia="zh-CN"/>
        </w:rPr>
        <w:t>Note: Individual company may consider additional power components and different parameter values in bracket in the evaluation.</w:t>
      </w:r>
    </w:p>
    <w:p w14:paraId="7DD1A1BC" w14:textId="77777777" w:rsidR="009B2CBF" w:rsidRDefault="00494BA3">
      <w:pPr>
        <w:numPr>
          <w:ilvl w:val="0"/>
          <w:numId w:val="30"/>
        </w:numPr>
        <w:ind w:left="760" w:hanging="340"/>
        <w:rPr>
          <w:lang w:eastAsia="zh-CN"/>
        </w:rPr>
      </w:pPr>
      <w:r>
        <w:rPr>
          <w:lang w:eastAsia="zh-CN"/>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6E36A719" w14:textId="77777777" w:rsidR="009B2CBF" w:rsidRDefault="009B2CBF">
      <w:pPr>
        <w:pStyle w:val="3GPPText"/>
        <w:spacing w:afterLines="50" w:after="120"/>
        <w:rPr>
          <w:rFonts w:ascii="Arial" w:hAnsi="Arial" w:cs="Arial"/>
          <w:sz w:val="20"/>
          <w:lang w:eastAsia="zh-CN"/>
        </w:rPr>
      </w:pPr>
    </w:p>
    <w:p w14:paraId="41B56963" w14:textId="77777777" w:rsidR="009B2CBF" w:rsidRDefault="00494BA3">
      <w:pPr>
        <w:pStyle w:val="3GPPH2"/>
        <w:numPr>
          <w:ilvl w:val="0"/>
          <w:numId w:val="0"/>
        </w:numPr>
        <w:rPr>
          <w:sz w:val="28"/>
          <w:szCs w:val="28"/>
          <w:lang w:eastAsia="zh-CN"/>
        </w:rPr>
      </w:pPr>
      <w:r>
        <w:rPr>
          <w:sz w:val="28"/>
          <w:szCs w:val="28"/>
          <w:lang w:eastAsia="zh-CN"/>
        </w:rPr>
        <w:t>A.2 RAN1#110 meeting</w:t>
      </w:r>
    </w:p>
    <w:p w14:paraId="6798C5D1" w14:textId="77777777" w:rsidR="009B2CBF" w:rsidRDefault="00494BA3">
      <w:pPr>
        <w:rPr>
          <w:lang w:eastAsia="zh-CN"/>
        </w:rPr>
      </w:pPr>
      <w:r>
        <w:rPr>
          <w:highlight w:val="green"/>
          <w:lang w:eastAsia="zh-CN"/>
        </w:rPr>
        <w:t>Agreement</w:t>
      </w:r>
    </w:p>
    <w:p w14:paraId="6AE9CE5F" w14:textId="77777777" w:rsidR="009B2CBF" w:rsidRDefault="00494BA3">
      <w:pPr>
        <w:pStyle w:val="aff4"/>
        <w:spacing w:line="288" w:lineRule="auto"/>
        <w:ind w:left="0"/>
        <w:rPr>
          <w:rFonts w:ascii="Times New Roman" w:hAnsi="Times New Roman"/>
          <w:lang w:eastAsia="zh-CN"/>
        </w:rPr>
      </w:pPr>
      <w:r>
        <w:rPr>
          <w:rFonts w:ascii="Times New Roman" w:hAnsi="Times New Roman"/>
          <w:lang w:eastAsia="zh-CN"/>
        </w:rPr>
        <w:t xml:space="preserve">In the LPHAP evaluation, adopt the following model </w:t>
      </w:r>
      <w:r>
        <w:rPr>
          <w:rFonts w:ascii="Times New Roman" w:hAnsi="Times New Roman"/>
        </w:rPr>
        <w:t>to convert the relative power unit to the battery life:</w:t>
      </w:r>
    </w:p>
    <w:p w14:paraId="269EFE7C" w14:textId="77777777" w:rsidR="009B2CBF" w:rsidRDefault="00494BA3">
      <w:pPr>
        <w:pStyle w:val="aff4"/>
        <w:numPr>
          <w:ilvl w:val="0"/>
          <w:numId w:val="38"/>
        </w:numPr>
        <w:spacing w:line="288" w:lineRule="auto"/>
        <w:rPr>
          <w:rFonts w:ascii="Times New Roman" w:hAnsi="Times New Roman"/>
        </w:rPr>
      </w:pPr>
      <w:r>
        <w:rPr>
          <w:rFonts w:ascii="Times New Roman" w:hAnsi="Times New Roman"/>
        </w:rPr>
        <w:t>Alt. 1: battery life is used as the metric to identify the gap</w:t>
      </w:r>
    </w:p>
    <w:p w14:paraId="3C95AB25" w14:textId="77777777" w:rsidR="009B2CBF" w:rsidRDefault="0076440D">
      <w:pPr>
        <w:pStyle w:val="aff4"/>
        <w:spacing w:line="300" w:lineRule="auto"/>
        <w:jc w:val="center"/>
        <w:rPr>
          <w:rFonts w:ascii="Times New Roman" w:hAnsi="Times New Roman"/>
          <w:bCs/>
        </w:rPr>
      </w:pPr>
      <w:r>
        <w:rPr>
          <w:rFonts w:ascii="Times New Roman" w:hAnsi="Times New Roman"/>
        </w:rPr>
        <w:pict w14:anchorId="4B165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5pt;height:22.7pt" equationxml="&lt;">
            <v:imagedata r:id="rId17" o:title="" chromakey="white"/>
          </v:shape>
        </w:pict>
      </w:r>
    </w:p>
    <w:p w14:paraId="54D38AF3" w14:textId="77777777" w:rsidR="009B2CBF" w:rsidRDefault="0076440D">
      <w:pPr>
        <w:pStyle w:val="aff4"/>
        <w:spacing w:line="300" w:lineRule="auto"/>
        <w:ind w:left="1440"/>
        <w:jc w:val="center"/>
        <w:rPr>
          <w:rFonts w:ascii="Times New Roman" w:hAnsi="Times New Roman"/>
          <w:bCs/>
          <w:iCs/>
        </w:rPr>
      </w:pPr>
      <w:r>
        <w:rPr>
          <w:rFonts w:ascii="Times New Roman" w:hAnsi="Times New Roman"/>
        </w:rPr>
        <w:pict w14:anchorId="32550865">
          <v:shape id="_x0000_i1026" type="#_x0000_t75" style="width:102pt;height:14.55pt" equationxml="&lt;">
            <v:imagedata r:id="rId18" o:title="" chromakey="white"/>
          </v:shape>
        </w:pict>
      </w:r>
    </w:p>
    <w:p w14:paraId="52866451" w14:textId="77777777" w:rsidR="009B2CBF" w:rsidRDefault="00494BA3">
      <w:pPr>
        <w:pStyle w:val="aff4"/>
        <w:numPr>
          <w:ilvl w:val="1"/>
          <w:numId w:val="38"/>
        </w:numPr>
        <w:spacing w:line="288" w:lineRule="auto"/>
        <w:rPr>
          <w:rFonts w:ascii="Times New Roman" w:hAnsi="Times New Roman"/>
        </w:rPr>
      </w:pPr>
      <w:r>
        <w:rPr>
          <w:rFonts w:ascii="Times New Roman" w:hAnsi="Times New Roman"/>
        </w:rPr>
        <w:t>K is an implementation factor, K = 1 (baseline); K = 0.5, 2, 4 (optional)</w:t>
      </w:r>
    </w:p>
    <w:p w14:paraId="08C361AE" w14:textId="77777777" w:rsidR="009B2CBF" w:rsidRDefault="00494BA3">
      <w:pPr>
        <w:pStyle w:val="aff4"/>
        <w:numPr>
          <w:ilvl w:val="0"/>
          <w:numId w:val="38"/>
        </w:numPr>
        <w:spacing w:line="288" w:lineRule="auto"/>
        <w:rPr>
          <w:rFonts w:ascii="Times New Roman" w:hAnsi="Times New Roman"/>
        </w:rPr>
      </w:pPr>
      <w:r>
        <w:rPr>
          <w:rFonts w:ascii="Times New Roman" w:hAnsi="Times New Roman"/>
        </w:rPr>
        <w:t>Note: The definition of the notations will be captured in the updates of TR.</w:t>
      </w:r>
    </w:p>
    <w:p w14:paraId="4A86F30D" w14:textId="77777777" w:rsidR="009B2CBF" w:rsidRDefault="00494BA3">
      <w:pPr>
        <w:pStyle w:val="aff4"/>
        <w:numPr>
          <w:ilvl w:val="0"/>
          <w:numId w:val="38"/>
        </w:numPr>
        <w:spacing w:line="288" w:lineRule="auto"/>
        <w:rPr>
          <w:rFonts w:ascii="Times New Roman" w:hAnsi="Times New Roman"/>
        </w:rPr>
      </w:pPr>
      <w:r>
        <w:rPr>
          <w:rFonts w:ascii="Times New Roman" w:hAnsi="Times New Roman"/>
        </w:rPr>
        <w:t>Note: The voltage is assumed to be the same for the reference device and the LPHAP device.</w:t>
      </w:r>
    </w:p>
    <w:p w14:paraId="36272552" w14:textId="77777777" w:rsidR="009B2CBF" w:rsidRDefault="009B2CBF">
      <w:pPr>
        <w:rPr>
          <w:lang w:eastAsia="zh-CN"/>
        </w:rPr>
      </w:pPr>
    </w:p>
    <w:p w14:paraId="16CF8E56" w14:textId="77777777" w:rsidR="009B2CBF" w:rsidRDefault="00494BA3">
      <w:pPr>
        <w:rPr>
          <w:lang w:eastAsia="zh-CN"/>
        </w:rPr>
      </w:pPr>
      <w:r>
        <w:rPr>
          <w:highlight w:val="green"/>
          <w:lang w:eastAsia="zh-CN"/>
        </w:rPr>
        <w:t>Agreement</w:t>
      </w:r>
    </w:p>
    <w:p w14:paraId="33944106" w14:textId="77777777" w:rsidR="009B2CBF" w:rsidRDefault="00494BA3">
      <w:pPr>
        <w:pStyle w:val="aff4"/>
        <w:numPr>
          <w:ilvl w:val="0"/>
          <w:numId w:val="39"/>
        </w:numPr>
        <w:overflowPunct w:val="0"/>
        <w:autoSpaceDE w:val="0"/>
        <w:autoSpaceDN w:val="0"/>
        <w:adjustRightInd w:val="0"/>
        <w:spacing w:after="180"/>
        <w:contextualSpacing/>
        <w:textAlignment w:val="baseline"/>
        <w:rPr>
          <w:rFonts w:ascii="Times New Roman" w:hAnsi="Times New Roman"/>
        </w:rPr>
      </w:pPr>
      <w:r>
        <w:rPr>
          <w:rFonts w:ascii="Times New Roman" w:hAnsi="Times New Roman"/>
          <w:lang w:eastAsia="zh-CN"/>
        </w:rPr>
        <w:t>In the LPHAP evaluation, adopt the following example parameter values in the conversion model to evaluate the battery life</w:t>
      </w:r>
      <w:r>
        <w:rPr>
          <w:rFonts w:ascii="Times New Roman" w:hAnsi="Times New Roman"/>
        </w:rPr>
        <w:t>:</w:t>
      </w:r>
    </w:p>
    <w:p w14:paraId="598F5D78" w14:textId="77777777" w:rsidR="009B2CBF" w:rsidRDefault="00494BA3">
      <w:pPr>
        <w:pStyle w:val="aff4"/>
        <w:numPr>
          <w:ilvl w:val="1"/>
          <w:numId w:val="39"/>
        </w:numPr>
        <w:overflowPunct w:val="0"/>
        <w:autoSpaceDE w:val="0"/>
        <w:autoSpaceDN w:val="0"/>
        <w:adjustRightInd w:val="0"/>
        <w:spacing w:after="180"/>
        <w:contextualSpacing/>
        <w:textAlignment w:val="baseline"/>
        <w:rPr>
          <w:rFonts w:ascii="Times New Roman" w:hAnsi="Times New Roman"/>
        </w:rPr>
      </w:pPr>
      <w:r>
        <w:rPr>
          <w:rFonts w:ascii="Times New Roman" w:eastAsia="Times New Roman" w:hAnsi="Times New Roman"/>
          <w:lang w:eastAsia="zh-CN"/>
        </w:rPr>
        <w:t>For the reference device in the conversion model:</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7"/>
        <w:gridCol w:w="1134"/>
        <w:gridCol w:w="2552"/>
      </w:tblGrid>
      <w:tr w:rsidR="009B2CBF" w14:paraId="2E76B9F7" w14:textId="77777777">
        <w:tc>
          <w:tcPr>
            <w:tcW w:w="1276" w:type="dxa"/>
          </w:tcPr>
          <w:p w14:paraId="6C0199B6" w14:textId="77777777" w:rsidR="009B2CBF" w:rsidRDefault="00494BA3">
            <w:pPr>
              <w:rPr>
                <w:b/>
                <w:bCs/>
                <w:sz w:val="16"/>
                <w:szCs w:val="16"/>
                <w:lang w:eastAsia="zh-CN"/>
              </w:rPr>
            </w:pPr>
            <w:r>
              <w:rPr>
                <w:b/>
                <w:bCs/>
                <w:sz w:val="16"/>
                <w:szCs w:val="16"/>
                <w:lang w:eastAsia="zh-CN"/>
              </w:rPr>
              <w:t>C1 (mAh)</w:t>
            </w:r>
          </w:p>
        </w:tc>
        <w:tc>
          <w:tcPr>
            <w:tcW w:w="1417" w:type="dxa"/>
          </w:tcPr>
          <w:p w14:paraId="1472C226" w14:textId="77777777" w:rsidR="009B2CBF" w:rsidRDefault="00494BA3">
            <w:pPr>
              <w:rPr>
                <w:b/>
                <w:bCs/>
                <w:sz w:val="16"/>
                <w:szCs w:val="16"/>
                <w:lang w:eastAsia="zh-CN"/>
              </w:rPr>
            </w:pPr>
            <w:r>
              <w:rPr>
                <w:b/>
                <w:bCs/>
                <w:sz w:val="16"/>
                <w:szCs w:val="16"/>
                <w:lang w:eastAsia="zh-CN"/>
              </w:rPr>
              <w:t>T1 (hour)</w:t>
            </w:r>
          </w:p>
        </w:tc>
        <w:tc>
          <w:tcPr>
            <w:tcW w:w="1134" w:type="dxa"/>
          </w:tcPr>
          <w:p w14:paraId="118ED5FE" w14:textId="77777777" w:rsidR="009B2CBF" w:rsidRDefault="00494BA3">
            <w:pPr>
              <w:rPr>
                <w:b/>
                <w:bCs/>
                <w:sz w:val="16"/>
                <w:szCs w:val="16"/>
                <w:lang w:eastAsia="zh-CN"/>
              </w:rPr>
            </w:pPr>
            <w:r>
              <w:rPr>
                <w:b/>
                <w:bCs/>
                <w:sz w:val="16"/>
                <w:szCs w:val="16"/>
                <w:lang w:eastAsia="zh-CN"/>
              </w:rPr>
              <w:t>X</w:t>
            </w:r>
          </w:p>
        </w:tc>
        <w:tc>
          <w:tcPr>
            <w:tcW w:w="2552" w:type="dxa"/>
          </w:tcPr>
          <w:p w14:paraId="2FB42EDE" w14:textId="77777777" w:rsidR="009B2CBF" w:rsidRDefault="00494BA3">
            <w:pPr>
              <w:rPr>
                <w:b/>
                <w:bCs/>
                <w:sz w:val="16"/>
                <w:szCs w:val="16"/>
                <w:lang w:eastAsia="zh-CN"/>
              </w:rPr>
            </w:pPr>
            <w:r>
              <w:rPr>
                <w:b/>
                <w:bCs/>
                <w:sz w:val="16"/>
                <w:szCs w:val="16"/>
                <w:lang w:eastAsia="zh-CN"/>
              </w:rPr>
              <w:t>reference traffic type</w:t>
            </w:r>
          </w:p>
        </w:tc>
      </w:tr>
      <w:tr w:rsidR="009B2CBF" w14:paraId="31F7F3D9" w14:textId="77777777">
        <w:tc>
          <w:tcPr>
            <w:tcW w:w="1276" w:type="dxa"/>
          </w:tcPr>
          <w:p w14:paraId="1BC8FEDE" w14:textId="77777777" w:rsidR="009B2CBF" w:rsidRDefault="00494BA3">
            <w:pPr>
              <w:rPr>
                <w:sz w:val="16"/>
                <w:szCs w:val="16"/>
                <w:lang w:eastAsia="zh-CN"/>
              </w:rPr>
            </w:pPr>
            <w:r>
              <w:rPr>
                <w:sz w:val="16"/>
                <w:szCs w:val="16"/>
                <w:lang w:eastAsia="zh-CN"/>
              </w:rPr>
              <w:t>4500</w:t>
            </w:r>
          </w:p>
        </w:tc>
        <w:tc>
          <w:tcPr>
            <w:tcW w:w="1417" w:type="dxa"/>
          </w:tcPr>
          <w:p w14:paraId="08E63EBA" w14:textId="77777777" w:rsidR="009B2CBF" w:rsidRDefault="00494BA3">
            <w:pPr>
              <w:rPr>
                <w:sz w:val="16"/>
                <w:szCs w:val="16"/>
                <w:lang w:eastAsia="zh-CN"/>
              </w:rPr>
            </w:pPr>
            <w:r>
              <w:rPr>
                <w:sz w:val="16"/>
                <w:szCs w:val="16"/>
                <w:lang w:eastAsia="zh-CN"/>
              </w:rPr>
              <w:t>12</w:t>
            </w:r>
          </w:p>
        </w:tc>
        <w:tc>
          <w:tcPr>
            <w:tcW w:w="1134" w:type="dxa"/>
          </w:tcPr>
          <w:p w14:paraId="04012244" w14:textId="77777777" w:rsidR="009B2CBF" w:rsidRDefault="00494BA3">
            <w:pPr>
              <w:rPr>
                <w:sz w:val="16"/>
                <w:szCs w:val="16"/>
                <w:lang w:eastAsia="zh-CN"/>
              </w:rPr>
            </w:pPr>
            <w:r>
              <w:rPr>
                <w:sz w:val="16"/>
                <w:szCs w:val="16"/>
                <w:lang w:eastAsia="zh-CN"/>
              </w:rPr>
              <w:t xml:space="preserve">20% </w:t>
            </w:r>
          </w:p>
        </w:tc>
        <w:tc>
          <w:tcPr>
            <w:tcW w:w="2552" w:type="dxa"/>
          </w:tcPr>
          <w:p w14:paraId="3A8C4320" w14:textId="77777777" w:rsidR="009B2CBF" w:rsidRDefault="00494BA3">
            <w:pPr>
              <w:rPr>
                <w:sz w:val="16"/>
                <w:szCs w:val="16"/>
                <w:lang w:eastAsia="zh-CN"/>
              </w:rPr>
            </w:pPr>
            <w:r>
              <w:rPr>
                <w:sz w:val="16"/>
                <w:szCs w:val="16"/>
                <w:lang w:eastAsia="zh-CN"/>
              </w:rPr>
              <w:t>FTP (model 3)</w:t>
            </w:r>
          </w:p>
        </w:tc>
      </w:tr>
    </w:tbl>
    <w:p w14:paraId="1052A1C7" w14:textId="77777777" w:rsidR="009B2CBF" w:rsidRDefault="00494BA3">
      <w:pPr>
        <w:pStyle w:val="aff4"/>
        <w:numPr>
          <w:ilvl w:val="1"/>
          <w:numId w:val="39"/>
        </w:numPr>
        <w:overflowPunct w:val="0"/>
        <w:autoSpaceDE w:val="0"/>
        <w:autoSpaceDN w:val="0"/>
        <w:adjustRightInd w:val="0"/>
        <w:spacing w:after="180"/>
        <w:contextualSpacing/>
        <w:textAlignment w:val="baseline"/>
        <w:rPr>
          <w:rFonts w:ascii="Times New Roman" w:eastAsia="Batang" w:hAnsi="Times New Roman"/>
        </w:rPr>
      </w:pPr>
      <w:r>
        <w:rPr>
          <w:rFonts w:ascii="Times New Roman" w:hAnsi="Times New Roman"/>
          <w:lang w:eastAsia="zh-CN"/>
        </w:rPr>
        <w:t>For the LPHAP device, consider 2 types</w:t>
      </w:r>
      <w:r>
        <w:rPr>
          <w:rFonts w:ascii="Times New Roman" w:hAnsi="Times New Roman"/>
          <w:strike/>
          <w:lang w:eastAsia="zh-CN"/>
        </w:rPr>
        <w:t xml:space="preserve"> </w:t>
      </w:r>
      <w:r>
        <w:rPr>
          <w:rFonts w:ascii="Times New Roman" w:hAnsi="Times New Roman"/>
          <w:lang w:eastAsia="zh-CN"/>
        </w:rPr>
        <w:t>in the conversion model:</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276"/>
        <w:gridCol w:w="1417"/>
      </w:tblGrid>
      <w:tr w:rsidR="009B2CBF" w14:paraId="074A04F0" w14:textId="77777777">
        <w:tc>
          <w:tcPr>
            <w:tcW w:w="2977" w:type="dxa"/>
          </w:tcPr>
          <w:p w14:paraId="4D150FE1" w14:textId="77777777" w:rsidR="009B2CBF" w:rsidRDefault="00494BA3">
            <w:pPr>
              <w:rPr>
                <w:b/>
                <w:bCs/>
                <w:sz w:val="16"/>
                <w:szCs w:val="16"/>
                <w:lang w:eastAsia="zh-CN"/>
              </w:rPr>
            </w:pPr>
            <w:r>
              <w:rPr>
                <w:b/>
                <w:bCs/>
                <w:sz w:val="16"/>
                <w:szCs w:val="16"/>
                <w:lang w:eastAsia="zh-CN"/>
              </w:rPr>
              <w:t>LPHAP device</w:t>
            </w:r>
          </w:p>
        </w:tc>
        <w:tc>
          <w:tcPr>
            <w:tcW w:w="1276" w:type="dxa"/>
          </w:tcPr>
          <w:p w14:paraId="3C0F1A9B" w14:textId="77777777" w:rsidR="009B2CBF" w:rsidRDefault="00494BA3">
            <w:pPr>
              <w:rPr>
                <w:b/>
                <w:bCs/>
                <w:sz w:val="16"/>
                <w:szCs w:val="16"/>
                <w:lang w:eastAsia="zh-CN"/>
              </w:rPr>
            </w:pPr>
            <w:r>
              <w:rPr>
                <w:b/>
                <w:bCs/>
                <w:sz w:val="16"/>
                <w:szCs w:val="16"/>
                <w:lang w:eastAsia="zh-CN"/>
              </w:rPr>
              <w:t>C2 (mAh)</w:t>
            </w:r>
          </w:p>
        </w:tc>
        <w:tc>
          <w:tcPr>
            <w:tcW w:w="1417" w:type="dxa"/>
          </w:tcPr>
          <w:p w14:paraId="2A7C8D6B" w14:textId="77777777" w:rsidR="009B2CBF" w:rsidRDefault="00494BA3">
            <w:pPr>
              <w:rPr>
                <w:b/>
                <w:bCs/>
                <w:sz w:val="16"/>
                <w:szCs w:val="16"/>
                <w:lang w:eastAsia="zh-CN"/>
              </w:rPr>
            </w:pPr>
            <w:r>
              <w:rPr>
                <w:b/>
                <w:bCs/>
                <w:sz w:val="16"/>
                <w:szCs w:val="16"/>
                <w:lang w:eastAsia="zh-CN"/>
              </w:rPr>
              <w:t>T2</w:t>
            </w:r>
            <w:r>
              <w:rPr>
                <w:b/>
                <w:bCs/>
                <w:sz w:val="16"/>
                <w:szCs w:val="16"/>
                <w:vertAlign w:val="subscript"/>
                <w:lang w:eastAsia="zh-CN"/>
              </w:rPr>
              <w:t>req</w:t>
            </w:r>
            <w:r>
              <w:rPr>
                <w:b/>
                <w:bCs/>
                <w:sz w:val="16"/>
                <w:szCs w:val="16"/>
                <w:lang w:eastAsia="zh-CN"/>
              </w:rPr>
              <w:t xml:space="preserve"> (month)</w:t>
            </w:r>
          </w:p>
        </w:tc>
      </w:tr>
      <w:tr w:rsidR="009B2CBF" w14:paraId="67BB681B" w14:textId="77777777">
        <w:tc>
          <w:tcPr>
            <w:tcW w:w="2977" w:type="dxa"/>
          </w:tcPr>
          <w:p w14:paraId="3DAC0E1B" w14:textId="77777777" w:rsidR="009B2CBF" w:rsidRDefault="00494BA3">
            <w:pPr>
              <w:rPr>
                <w:sz w:val="16"/>
                <w:szCs w:val="16"/>
                <w:lang w:eastAsia="zh-CN"/>
              </w:rPr>
            </w:pPr>
            <w:r>
              <w:rPr>
                <w:sz w:val="16"/>
                <w:szCs w:val="16"/>
                <w:lang w:eastAsia="zh-CN"/>
              </w:rPr>
              <w:t>Type A (baseline)</w:t>
            </w:r>
          </w:p>
        </w:tc>
        <w:tc>
          <w:tcPr>
            <w:tcW w:w="1276" w:type="dxa"/>
          </w:tcPr>
          <w:p w14:paraId="0CA5EE04" w14:textId="77777777" w:rsidR="009B2CBF" w:rsidRDefault="00494BA3">
            <w:pPr>
              <w:rPr>
                <w:sz w:val="16"/>
                <w:szCs w:val="16"/>
                <w:lang w:eastAsia="zh-CN"/>
              </w:rPr>
            </w:pPr>
            <w:r>
              <w:rPr>
                <w:sz w:val="16"/>
                <w:szCs w:val="16"/>
                <w:lang w:eastAsia="zh-CN"/>
              </w:rPr>
              <w:t>800</w:t>
            </w:r>
          </w:p>
        </w:tc>
        <w:tc>
          <w:tcPr>
            <w:tcW w:w="1417" w:type="dxa"/>
          </w:tcPr>
          <w:p w14:paraId="54A8B883" w14:textId="77777777" w:rsidR="009B2CBF" w:rsidRDefault="00494BA3">
            <w:pPr>
              <w:rPr>
                <w:sz w:val="16"/>
                <w:szCs w:val="16"/>
                <w:lang w:eastAsia="zh-CN"/>
              </w:rPr>
            </w:pPr>
            <w:r>
              <w:rPr>
                <w:sz w:val="16"/>
                <w:szCs w:val="16"/>
                <w:lang w:eastAsia="zh-CN"/>
              </w:rPr>
              <w:t>6~12</w:t>
            </w:r>
          </w:p>
        </w:tc>
      </w:tr>
      <w:tr w:rsidR="009B2CBF" w14:paraId="48FCDF58" w14:textId="77777777">
        <w:tc>
          <w:tcPr>
            <w:tcW w:w="2977" w:type="dxa"/>
          </w:tcPr>
          <w:p w14:paraId="1B95D0F1" w14:textId="77777777" w:rsidR="009B2CBF" w:rsidRDefault="00494BA3">
            <w:pPr>
              <w:rPr>
                <w:sz w:val="16"/>
                <w:szCs w:val="16"/>
                <w:lang w:eastAsia="zh-CN"/>
              </w:rPr>
            </w:pPr>
            <w:r>
              <w:rPr>
                <w:sz w:val="16"/>
                <w:szCs w:val="16"/>
                <w:lang w:eastAsia="zh-CN"/>
              </w:rPr>
              <w:t>Type B (optional)</w:t>
            </w:r>
          </w:p>
        </w:tc>
        <w:tc>
          <w:tcPr>
            <w:tcW w:w="1276" w:type="dxa"/>
          </w:tcPr>
          <w:p w14:paraId="5D7D6E10" w14:textId="77777777" w:rsidR="009B2CBF" w:rsidRDefault="00494BA3">
            <w:pPr>
              <w:rPr>
                <w:sz w:val="16"/>
                <w:szCs w:val="16"/>
                <w:lang w:eastAsia="zh-CN"/>
              </w:rPr>
            </w:pPr>
            <w:r>
              <w:rPr>
                <w:sz w:val="16"/>
                <w:szCs w:val="16"/>
                <w:lang w:eastAsia="zh-CN"/>
              </w:rPr>
              <w:t>4500</w:t>
            </w:r>
          </w:p>
        </w:tc>
        <w:tc>
          <w:tcPr>
            <w:tcW w:w="1417" w:type="dxa"/>
          </w:tcPr>
          <w:p w14:paraId="2FF444B7" w14:textId="77777777" w:rsidR="009B2CBF" w:rsidRDefault="00494BA3">
            <w:pPr>
              <w:rPr>
                <w:sz w:val="16"/>
                <w:szCs w:val="16"/>
                <w:lang w:eastAsia="zh-CN"/>
              </w:rPr>
            </w:pPr>
            <w:r>
              <w:rPr>
                <w:sz w:val="16"/>
                <w:szCs w:val="16"/>
                <w:lang w:eastAsia="zh-CN"/>
              </w:rPr>
              <w:t>6~12</w:t>
            </w:r>
          </w:p>
        </w:tc>
      </w:tr>
    </w:tbl>
    <w:p w14:paraId="28111C05" w14:textId="77777777" w:rsidR="009B2CBF" w:rsidRDefault="00494BA3">
      <w:pPr>
        <w:pStyle w:val="aff4"/>
        <w:numPr>
          <w:ilvl w:val="0"/>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rPr>
        <w:t>Note: As the reference device and LPHAP device characteristics, and therefore the parameter values of the model for determining battery life, is dependent on implementation factors, manufacturer, design options and cost options, it is up to</w:t>
      </w:r>
      <w:r>
        <w:rPr>
          <w:rFonts w:ascii="Times New Roman" w:hAnsi="Times New Roman"/>
          <w:lang w:eastAsia="zh-CN"/>
        </w:rPr>
        <w:t xml:space="preserve"> individual company to evaluate the optional K values, and report the corresponding parameter values.</w:t>
      </w:r>
    </w:p>
    <w:p w14:paraId="336CB89E" w14:textId="77777777" w:rsidR="009B2CBF" w:rsidRDefault="00494BA3">
      <w:pPr>
        <w:rPr>
          <w:lang w:eastAsia="zh-CN"/>
        </w:rPr>
      </w:pPr>
      <w:r>
        <w:rPr>
          <w:highlight w:val="green"/>
          <w:lang w:eastAsia="zh-CN"/>
        </w:rPr>
        <w:t>Agreement</w:t>
      </w:r>
    </w:p>
    <w:p w14:paraId="6CF36634" w14:textId="77777777" w:rsidR="009B2CBF" w:rsidRDefault="00494BA3">
      <w:pPr>
        <w:pStyle w:val="aff4"/>
        <w:spacing w:line="288" w:lineRule="auto"/>
        <w:ind w:left="0"/>
        <w:rPr>
          <w:rFonts w:ascii="Times New Roman" w:hAnsi="Times New Roman"/>
          <w:lang w:eastAsia="zh-CN"/>
        </w:rPr>
      </w:pPr>
      <w:r>
        <w:rPr>
          <w:rFonts w:ascii="Times New Roman" w:hAnsi="Times New Roman"/>
          <w:lang w:eastAsia="zh-CN"/>
        </w:rPr>
        <w:t>In the LPHAP evaluation, adopt the example value of relative power unit of the reference device P1 = 50 to further align the battery life among companies.</w:t>
      </w:r>
    </w:p>
    <w:p w14:paraId="50A4CCCE" w14:textId="77777777" w:rsidR="009B2CBF" w:rsidRDefault="009B2CBF">
      <w:pPr>
        <w:rPr>
          <w:lang w:eastAsia="zh-CN"/>
        </w:rPr>
      </w:pPr>
    </w:p>
    <w:p w14:paraId="5D51D4AC" w14:textId="77777777" w:rsidR="009B2CBF" w:rsidRDefault="00494BA3">
      <w:pPr>
        <w:rPr>
          <w:lang w:eastAsia="zh-CN"/>
        </w:rPr>
      </w:pPr>
      <w:r>
        <w:rPr>
          <w:highlight w:val="green"/>
          <w:lang w:eastAsia="zh-CN"/>
        </w:rPr>
        <w:t>Agreement</w:t>
      </w:r>
    </w:p>
    <w:p w14:paraId="2758C285" w14:textId="77777777" w:rsidR="009B2CBF" w:rsidRDefault="00494BA3">
      <w:pPr>
        <w:pStyle w:val="aff4"/>
        <w:spacing w:line="288" w:lineRule="auto"/>
        <w:ind w:left="0"/>
        <w:rPr>
          <w:rFonts w:ascii="Times New Roman" w:hAnsi="Times New Roman"/>
          <w:lang w:eastAsia="zh-CN"/>
        </w:rPr>
      </w:pPr>
      <w:r>
        <w:rPr>
          <w:rFonts w:ascii="Times New Roman" w:hAnsi="Times New Roman"/>
          <w:lang w:eastAsia="zh-CN"/>
        </w:rPr>
        <w:t>For the purpose of LPHAP evaluation, an ultra-deep sleep state is considered. T</w:t>
      </w:r>
      <w:r>
        <w:rPr>
          <w:rFonts w:ascii="Times New Roman" w:eastAsia="Times New Roman" w:hAnsi="Times New Roman"/>
          <w:lang w:eastAsia="zh-CN"/>
        </w:rPr>
        <w:t xml:space="preserve">he following options of the power consumption model of the </w:t>
      </w:r>
      <w:r>
        <w:rPr>
          <w:rFonts w:ascii="Times New Roman" w:hAnsi="Times New Roman"/>
          <w:lang w:eastAsia="zh-CN"/>
        </w:rPr>
        <w:t>ultra-deep sleep state can be further discussed</w:t>
      </w:r>
      <w:r>
        <w:rPr>
          <w:rFonts w:ascii="Times New Roman" w:eastAsia="Times New Roman" w:hAnsi="Times New Roman"/>
          <w:lang w:eastAsia="zh-CN"/>
        </w:rPr>
        <w:t>:</w:t>
      </w:r>
    </w:p>
    <w:p w14:paraId="132B41B5" w14:textId="77777777" w:rsidR="009B2CBF" w:rsidRDefault="00494BA3">
      <w:pPr>
        <w:pStyle w:val="aff4"/>
        <w:numPr>
          <w:ilvl w:val="0"/>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Option 1:</w:t>
      </w:r>
    </w:p>
    <w:p w14:paraId="7D848AFA" w14:textId="77777777" w:rsidR="009B2CBF" w:rsidRDefault="00494BA3">
      <w:pPr>
        <w:pStyle w:val="aff4"/>
        <w:numPr>
          <w:ilvl w:val="1"/>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The relative power unit: 0.015</w:t>
      </w:r>
    </w:p>
    <w:p w14:paraId="60D48AEF" w14:textId="77777777" w:rsidR="009B2CBF" w:rsidRDefault="00494BA3">
      <w:pPr>
        <w:pStyle w:val="aff4"/>
        <w:numPr>
          <w:ilvl w:val="1"/>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Additional transition energy: 2000</w:t>
      </w:r>
    </w:p>
    <w:p w14:paraId="54E2E53D" w14:textId="77777777" w:rsidR="009B2CBF" w:rsidRDefault="00494BA3">
      <w:pPr>
        <w:pStyle w:val="aff4"/>
        <w:numPr>
          <w:ilvl w:val="1"/>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Total transition time: 400ms</w:t>
      </w:r>
    </w:p>
    <w:p w14:paraId="1F813D03" w14:textId="77777777" w:rsidR="009B2CBF" w:rsidRDefault="00494BA3">
      <w:pPr>
        <w:pStyle w:val="aff4"/>
        <w:numPr>
          <w:ilvl w:val="0"/>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Option 2:</w:t>
      </w:r>
    </w:p>
    <w:p w14:paraId="3C0E6C7D" w14:textId="77777777" w:rsidR="009B2CBF" w:rsidRDefault="00494BA3">
      <w:pPr>
        <w:pStyle w:val="aff4"/>
        <w:numPr>
          <w:ilvl w:val="1"/>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The relative power unit: 0.01</w:t>
      </w:r>
    </w:p>
    <w:p w14:paraId="1064CD6E" w14:textId="77777777" w:rsidR="009B2CBF" w:rsidRDefault="00494BA3">
      <w:pPr>
        <w:pStyle w:val="aff4"/>
        <w:numPr>
          <w:ilvl w:val="1"/>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Additional transition energy: 450;</w:t>
      </w:r>
    </w:p>
    <w:p w14:paraId="0629BC85" w14:textId="77777777" w:rsidR="009B2CBF" w:rsidRDefault="00494BA3">
      <w:pPr>
        <w:pStyle w:val="aff4"/>
        <w:numPr>
          <w:ilvl w:val="1"/>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Total transition time: 25ms</w:t>
      </w:r>
    </w:p>
    <w:p w14:paraId="0A31FFB4" w14:textId="77777777" w:rsidR="009B2CBF" w:rsidRDefault="00494BA3">
      <w:pPr>
        <w:pStyle w:val="aff4"/>
        <w:numPr>
          <w:ilvl w:val="1"/>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FFS: restrictions in processing associated with option 2 after the UE comes out of ultra-deep sleep state</w:t>
      </w:r>
    </w:p>
    <w:p w14:paraId="3B2B5782" w14:textId="77777777" w:rsidR="009B2CBF" w:rsidRDefault="00494BA3">
      <w:pPr>
        <w:pStyle w:val="aff4"/>
        <w:numPr>
          <w:ilvl w:val="0"/>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Notes: the values above can be further discussed</w:t>
      </w:r>
    </w:p>
    <w:p w14:paraId="08C8FC22" w14:textId="77777777" w:rsidR="009B2CBF" w:rsidRDefault="00494BA3">
      <w:pPr>
        <w:rPr>
          <w:lang w:eastAsia="zh-CN"/>
        </w:rPr>
      </w:pPr>
      <w:r>
        <w:rPr>
          <w:highlight w:val="green"/>
          <w:lang w:eastAsia="zh-CN"/>
        </w:rPr>
        <w:t>Agreement</w:t>
      </w:r>
    </w:p>
    <w:p w14:paraId="217D5907" w14:textId="77777777" w:rsidR="009B2CBF" w:rsidRDefault="00494BA3">
      <w:pPr>
        <w:rPr>
          <w:lang w:eastAsia="zh-CN"/>
        </w:rPr>
      </w:pPr>
      <w:r>
        <w:rPr>
          <w:lang w:eastAsia="zh-CN"/>
        </w:rPr>
        <w:t>For option 1 in the agreement above, the value of additional transition energy is changed to “a value between 2000 and 20000”. FFS which value.</w:t>
      </w:r>
    </w:p>
    <w:p w14:paraId="60CD2F9E" w14:textId="77777777" w:rsidR="009B2CBF" w:rsidRDefault="009B2CBF">
      <w:pPr>
        <w:rPr>
          <w:highlight w:val="green"/>
          <w:lang w:eastAsia="zh-CN"/>
        </w:rPr>
      </w:pPr>
    </w:p>
    <w:p w14:paraId="3AA8A494" w14:textId="77777777" w:rsidR="009B2CBF" w:rsidRDefault="00494BA3">
      <w:pPr>
        <w:rPr>
          <w:lang w:eastAsia="zh-CN"/>
        </w:rPr>
      </w:pPr>
      <w:r>
        <w:rPr>
          <w:highlight w:val="green"/>
          <w:lang w:eastAsia="zh-CN"/>
        </w:rPr>
        <w:t>Agreement</w:t>
      </w:r>
    </w:p>
    <w:p w14:paraId="72BE95FB" w14:textId="77777777" w:rsidR="009B2CBF" w:rsidRDefault="00494BA3">
      <w:pPr>
        <w:pStyle w:val="aff4"/>
        <w:numPr>
          <w:ilvl w:val="0"/>
          <w:numId w:val="40"/>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For the purpose of LPHAP evaluation, the following assumptions on eDRX configuration and/or paging reception can be optionally considered:</w:t>
      </w:r>
    </w:p>
    <w:p w14:paraId="148CC4AF" w14:textId="77777777" w:rsidR="009B2CBF" w:rsidRDefault="00494BA3">
      <w:pPr>
        <w:pStyle w:val="aff4"/>
        <w:numPr>
          <w:ilvl w:val="1"/>
          <w:numId w:val="40"/>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eastAsia="Times New Roman" w:hAnsi="Times New Roman"/>
          <w:lang w:eastAsia="zh-CN"/>
        </w:rPr>
        <w:t>The eDRX cycle to evaluate: 20.48s; 30.72s;</w:t>
      </w:r>
    </w:p>
    <w:p w14:paraId="776222D8" w14:textId="77777777" w:rsidR="009B2CBF" w:rsidRDefault="00494BA3">
      <w:pPr>
        <w:pStyle w:val="aff4"/>
        <w:numPr>
          <w:ilvl w:val="1"/>
          <w:numId w:val="40"/>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eastAsia="Times New Roman" w:hAnsi="Times New Roman"/>
          <w:lang w:eastAsia="zh-CN"/>
        </w:rPr>
        <w:t>For paging reception:</w:t>
      </w:r>
    </w:p>
    <w:p w14:paraId="0ADFBE4B" w14:textId="77777777" w:rsidR="009B2CBF" w:rsidRDefault="00494BA3">
      <w:pPr>
        <w:pStyle w:val="aff4"/>
        <w:numPr>
          <w:ilvl w:val="2"/>
          <w:numId w:val="40"/>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1 paging occasion is included in one eDRX cycle</w:t>
      </w:r>
    </w:p>
    <w:p w14:paraId="4494069B" w14:textId="77777777" w:rsidR="009B2CBF" w:rsidRDefault="00494BA3">
      <w:pPr>
        <w:pStyle w:val="aff4"/>
        <w:numPr>
          <w:ilvl w:val="2"/>
          <w:numId w:val="40"/>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eastAsia="Times New Roman" w:hAnsi="Times New Roman"/>
          <w:lang w:eastAsia="zh-CN"/>
        </w:rPr>
        <w:t>10% paging rate</w:t>
      </w:r>
    </w:p>
    <w:p w14:paraId="7DCE4D75" w14:textId="77777777" w:rsidR="009B2CBF" w:rsidRDefault="00494BA3">
      <w:pPr>
        <w:pStyle w:val="aff4"/>
        <w:numPr>
          <w:ilvl w:val="1"/>
          <w:numId w:val="40"/>
        </w:numPr>
        <w:overflowPunct w:val="0"/>
        <w:autoSpaceDE w:val="0"/>
        <w:autoSpaceDN w:val="0"/>
        <w:adjustRightInd w:val="0"/>
        <w:spacing w:after="180"/>
        <w:contextualSpacing/>
        <w:textAlignment w:val="baseline"/>
        <w:rPr>
          <w:rFonts w:ascii="Times New Roman" w:eastAsia="Times New Roman" w:hAnsi="Times New Roman"/>
          <w:lang w:eastAsia="zh-CN"/>
        </w:rPr>
      </w:pPr>
      <w:r>
        <w:rPr>
          <w:rFonts w:ascii="Times New Roman" w:eastAsia="Times New Roman" w:hAnsi="Times New Roman"/>
          <w:lang w:eastAsia="zh-CN"/>
        </w:rPr>
        <w:t>No paging reception can be optionally evaluated;</w:t>
      </w:r>
    </w:p>
    <w:p w14:paraId="6E7E89F2" w14:textId="77777777" w:rsidR="009B2CBF" w:rsidRDefault="00494BA3">
      <w:pPr>
        <w:pStyle w:val="aff4"/>
        <w:numPr>
          <w:ilvl w:val="1"/>
          <w:numId w:val="40"/>
        </w:numPr>
        <w:overflowPunct w:val="0"/>
        <w:autoSpaceDE w:val="0"/>
        <w:autoSpaceDN w:val="0"/>
        <w:adjustRightInd w:val="0"/>
        <w:spacing w:after="180"/>
        <w:contextualSpacing/>
        <w:textAlignment w:val="baseline"/>
        <w:rPr>
          <w:rFonts w:ascii="Times New Roman" w:eastAsia="Times New Roman" w:hAnsi="Times New Roman"/>
          <w:lang w:eastAsia="zh-CN"/>
        </w:rPr>
      </w:pPr>
      <w:r>
        <w:rPr>
          <w:rFonts w:ascii="Times New Roman" w:eastAsia="Times New Roman" w:hAnsi="Times New Roman"/>
          <w:lang w:eastAsia="zh-CN"/>
        </w:rPr>
        <w:t xml:space="preserve">1 DL PRS and/or UL SRS for positioning occasion per 1 eDRX cycle </w:t>
      </w:r>
    </w:p>
    <w:p w14:paraId="077F0047" w14:textId="77777777" w:rsidR="009B2CBF" w:rsidRDefault="00494BA3">
      <w:pPr>
        <w:pStyle w:val="aff4"/>
        <w:numPr>
          <w:ilvl w:val="2"/>
          <w:numId w:val="40"/>
        </w:numPr>
        <w:overflowPunct w:val="0"/>
        <w:autoSpaceDE w:val="0"/>
        <w:autoSpaceDN w:val="0"/>
        <w:adjustRightInd w:val="0"/>
        <w:spacing w:after="180"/>
        <w:contextualSpacing/>
        <w:textAlignment w:val="baseline"/>
        <w:rPr>
          <w:rFonts w:ascii="Times New Roman" w:eastAsia="Times New Roman" w:hAnsi="Times New Roman"/>
          <w:lang w:eastAsia="zh-CN"/>
        </w:rPr>
      </w:pPr>
      <w:r>
        <w:rPr>
          <w:rFonts w:ascii="Times New Roman" w:eastAsia="Times New Roman" w:hAnsi="Times New Roman"/>
          <w:lang w:eastAsia="zh-CN"/>
        </w:rPr>
        <w:t>Minimizing the gap between PRS measurement, SRS transmission and/or measurement reporting with paging monitoring in time domain can be evaluated.</w:t>
      </w:r>
    </w:p>
    <w:p w14:paraId="2E3A64E8" w14:textId="77777777" w:rsidR="009B2CBF" w:rsidRDefault="009B2CBF">
      <w:pPr>
        <w:rPr>
          <w:lang w:eastAsia="zh-CN"/>
        </w:rPr>
      </w:pPr>
    </w:p>
    <w:p w14:paraId="113DEC34" w14:textId="77777777" w:rsidR="009B2CBF" w:rsidRDefault="00494BA3">
      <w:pPr>
        <w:rPr>
          <w:lang w:eastAsia="zh-CN"/>
        </w:rPr>
      </w:pPr>
      <w:r>
        <w:rPr>
          <w:highlight w:val="green"/>
          <w:lang w:eastAsia="zh-CN"/>
        </w:rPr>
        <w:t>Agreement</w:t>
      </w:r>
    </w:p>
    <w:p w14:paraId="0F9B4B27" w14:textId="77777777" w:rsidR="009B2CBF" w:rsidRDefault="00494BA3">
      <w:pPr>
        <w:rPr>
          <w:lang w:eastAsia="zh-CN"/>
        </w:rPr>
      </w:pPr>
      <w:r>
        <w:rPr>
          <w:lang w:eastAsia="zh-CN"/>
        </w:rPr>
        <w:t xml:space="preserve">The tables to collect evaluation results from each source in section 3.3.2 of </w:t>
      </w:r>
      <w:hyperlink r:id="rId19" w:history="1">
        <w:r>
          <w:rPr>
            <w:rStyle w:val="aff1"/>
            <w:lang w:eastAsia="zh-CN"/>
          </w:rPr>
          <w:t>R1-2207993</w:t>
        </w:r>
      </w:hyperlink>
      <w:r>
        <w:rPr>
          <w:lang w:eastAsia="zh-CN"/>
        </w:rPr>
        <w:t xml:space="preserve"> are endorsed.</w:t>
      </w:r>
    </w:p>
    <w:p w14:paraId="539EDCDA" w14:textId="77777777" w:rsidR="009B2CBF" w:rsidRDefault="009B2CBF"/>
    <w:p w14:paraId="108B6E31" w14:textId="77777777" w:rsidR="009B2CBF" w:rsidRDefault="00494BA3">
      <w:r>
        <w:rPr>
          <w:highlight w:val="green"/>
        </w:rPr>
        <w:t>Agreement</w:t>
      </w:r>
    </w:p>
    <w:p w14:paraId="500EFCDB" w14:textId="77777777" w:rsidR="009B2CBF" w:rsidRDefault="00494BA3">
      <w:pPr>
        <w:rPr>
          <w:lang w:eastAsia="zh-CN"/>
        </w:rPr>
      </w:pPr>
      <w:r>
        <w:rPr>
          <w:lang w:eastAsia="zh-CN"/>
        </w:rPr>
        <w:t>Capture the following in TR as an observation:</w:t>
      </w:r>
    </w:p>
    <w:p w14:paraId="6A073A18" w14:textId="77777777" w:rsidR="009B2CBF" w:rsidRDefault="00494BA3">
      <w:pPr>
        <w:pStyle w:val="aff4"/>
        <w:numPr>
          <w:ilvl w:val="0"/>
          <w:numId w:val="40"/>
        </w:numPr>
        <w:overflowPunct w:val="0"/>
        <w:autoSpaceDE w:val="0"/>
        <w:autoSpaceDN w:val="0"/>
        <w:adjustRightInd w:val="0"/>
        <w:spacing w:after="180"/>
        <w:contextualSpacing/>
        <w:textAlignment w:val="baseline"/>
        <w:rPr>
          <w:rFonts w:ascii="Times New Roman" w:eastAsia="Times New Roman" w:hAnsi="Times New Roman"/>
          <w:lang w:eastAsia="zh-CN"/>
        </w:rPr>
      </w:pPr>
      <w:r>
        <w:rPr>
          <w:rFonts w:ascii="Times New Roman" w:eastAsia="Times New Roman" w:hAnsi="Times New Roman"/>
          <w:lang w:eastAsia="zh-CN"/>
        </w:rPr>
        <w:t>Evaluations of baseline Rel-17 RRC_INACTIVE state positioning with the evaluation assumptions agreed for the study show that the power consumption on deep sleep state accounts for the highest proportion in the total power.</w:t>
      </w:r>
    </w:p>
    <w:p w14:paraId="324C9112" w14:textId="77777777" w:rsidR="009B2CBF" w:rsidRDefault="009B2CBF">
      <w:pPr>
        <w:pStyle w:val="3GPPText"/>
        <w:spacing w:afterLines="50" w:after="120"/>
        <w:rPr>
          <w:rFonts w:ascii="Arial" w:hAnsi="Arial" w:cs="Arial"/>
          <w:sz w:val="20"/>
          <w:lang w:eastAsia="zh-CN"/>
        </w:rPr>
      </w:pPr>
    </w:p>
    <w:p w14:paraId="3E663E06" w14:textId="77777777" w:rsidR="009B2CBF" w:rsidRDefault="00494BA3">
      <w:pPr>
        <w:pStyle w:val="3GPPH2"/>
        <w:numPr>
          <w:ilvl w:val="0"/>
          <w:numId w:val="0"/>
        </w:numPr>
        <w:rPr>
          <w:sz w:val="28"/>
          <w:szCs w:val="28"/>
          <w:lang w:eastAsia="zh-CN"/>
        </w:rPr>
      </w:pPr>
      <w:r>
        <w:rPr>
          <w:sz w:val="28"/>
          <w:szCs w:val="28"/>
          <w:lang w:eastAsia="zh-CN"/>
        </w:rPr>
        <w:t>A.3 RAN1#110bis-e meeting</w:t>
      </w:r>
    </w:p>
    <w:p w14:paraId="736647E4" w14:textId="77777777" w:rsidR="009B2CBF" w:rsidRDefault="00494BA3">
      <w:pPr>
        <w:rPr>
          <w:b/>
          <w:u w:val="single"/>
          <w:lang w:eastAsia="zh-CN"/>
        </w:rPr>
      </w:pPr>
      <w:r>
        <w:rPr>
          <w:b/>
          <w:u w:val="single"/>
          <w:lang w:eastAsia="zh-CN"/>
        </w:rPr>
        <w:t>Conclusion</w:t>
      </w:r>
    </w:p>
    <w:p w14:paraId="35E0DC42" w14:textId="77777777" w:rsidR="009B2CBF" w:rsidRDefault="00494BA3">
      <w:pPr>
        <w:numPr>
          <w:ilvl w:val="0"/>
          <w:numId w:val="23"/>
        </w:numPr>
        <w:spacing w:after="160" w:line="259" w:lineRule="auto"/>
        <w:contextualSpacing/>
      </w:pPr>
      <w:r>
        <w:t xml:space="preserve">From evaluations for a LPHAP device, RAN1 concludes that the existing Rel-17 positioning for UEs in RRC_INACTIVE state cannot satisfy the target battery life required by LPHAP use case 6 in the majority of the evaluation scenarios that were examined. </w:t>
      </w:r>
    </w:p>
    <w:p w14:paraId="0E6E8F25" w14:textId="77777777" w:rsidR="009B2CBF" w:rsidRDefault="00494BA3">
      <w:pPr>
        <w:numPr>
          <w:ilvl w:val="0"/>
          <w:numId w:val="23"/>
        </w:numPr>
        <w:spacing w:after="160" w:line="259" w:lineRule="auto"/>
        <w:contextualSpacing/>
      </w:pPr>
      <w:r>
        <w:t>Based on the evaluations, enhancements to meet the target battery life in Rel-18 are necessary.</w:t>
      </w:r>
    </w:p>
    <w:p w14:paraId="427636A3" w14:textId="77777777" w:rsidR="009B2CBF" w:rsidRDefault="009B2CBF">
      <w:pPr>
        <w:rPr>
          <w:lang w:eastAsia="zh-CN"/>
        </w:rPr>
      </w:pPr>
    </w:p>
    <w:p w14:paraId="4C1AEDE5" w14:textId="77777777" w:rsidR="009B2CBF" w:rsidRDefault="009B2CBF">
      <w:pPr>
        <w:rPr>
          <w:lang w:eastAsia="zh-CN"/>
        </w:rPr>
      </w:pPr>
    </w:p>
    <w:p w14:paraId="40254C7F" w14:textId="77777777" w:rsidR="009B2CBF" w:rsidRDefault="00494BA3">
      <w:pPr>
        <w:snapToGrid w:val="0"/>
        <w:spacing w:beforeLines="50" w:before="120" w:line="288" w:lineRule="auto"/>
        <w:rPr>
          <w:b/>
          <w:u w:val="single"/>
          <w:lang w:eastAsia="zh-CN"/>
        </w:rPr>
      </w:pPr>
      <w:r>
        <w:rPr>
          <w:b/>
          <w:u w:val="single"/>
          <w:lang w:eastAsia="zh-CN"/>
        </w:rPr>
        <w:t>Observation</w:t>
      </w:r>
    </w:p>
    <w:p w14:paraId="71F489F6" w14:textId="77777777" w:rsidR="009B2CBF" w:rsidRDefault="00494BA3">
      <w:pPr>
        <w:snapToGrid w:val="0"/>
        <w:spacing w:beforeLines="50" w:before="120" w:line="288" w:lineRule="auto"/>
        <w:rPr>
          <w:lang w:eastAsia="zh-CN"/>
        </w:rPr>
      </w:pPr>
      <w:r>
        <w:rPr>
          <w:lang w:eastAsia="zh-CN"/>
        </w:rPr>
        <w:t>Capture the following in TR as an observation:</w:t>
      </w:r>
    </w:p>
    <w:p w14:paraId="4D5D9CCD" w14:textId="77777777" w:rsidR="009B2CBF" w:rsidRDefault="00494BA3">
      <w:pPr>
        <w:pStyle w:val="aff4"/>
        <w:numPr>
          <w:ilvl w:val="0"/>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the evaluation on the battery life of the baseline LPHAP Type A device with battery capacity C2 of 800mAh:</w:t>
      </w:r>
    </w:p>
    <w:p w14:paraId="1B5536D2" w14:textId="77777777" w:rsidR="009B2CBF" w:rsidRDefault="00494BA3">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Based on the results provided by all sources, the target requirement of 6~12 months is not achieved by the existing Rel-17 positioning for UEs in RRC_INACTIVE state with baseline implementation factor K = 1 and baseline evaluation assumptions;</w:t>
      </w:r>
    </w:p>
    <w:p w14:paraId="2F24E1AB" w14:textId="77777777" w:rsidR="009B2CBF" w:rsidRDefault="00494BA3">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Based on the results provided by all sources, the target requirement of 6~12 months is not achieved by the existing Rel-17 positioning for UEs in RRC_INACTIVE state with optional implementation factor K or optional evaluation assumptions;</w:t>
      </w:r>
    </w:p>
    <w:p w14:paraId="34F22C9F" w14:textId="77777777" w:rsidR="009B2CBF" w:rsidRDefault="00494BA3">
      <w:pPr>
        <w:numPr>
          <w:ilvl w:val="1"/>
          <w:numId w:val="16"/>
        </w:numPr>
        <w:rPr>
          <w:rFonts w:eastAsia="宋体"/>
          <w:lang w:eastAsia="zh-CN"/>
        </w:rPr>
      </w:pPr>
      <w:r>
        <w:rPr>
          <w:rFonts w:eastAsia="宋体"/>
          <w:lang w:eastAsia="zh-CN"/>
        </w:rPr>
        <w:t>For UE-assisted DL positioning, results are provided by 13 sources ([2/HW,Hisilicon], [4/Spreadtrum], [5/vivo], [6/Nokia,NSB], [8/CATT], [10/Sony], [11/ZTE], [12/xiaomi], [13/CMCC], [16/Samsung], [18/LGE], [20/Qualcomm], [21/Ericsson]) out of 20 sources, and the following is observed:</w:t>
      </w:r>
    </w:p>
    <w:p w14:paraId="49A69EE3"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0 source, and is not achieved by 13 sources ([2],[4],[5],[6],[8],[10],[11],[12],[13],[16],[18],[20],[21]) even with the most power efficient case that I-DRX cycle of 10.24s, 1 RS per 1 I-DRX cycle, high SINR, CG-SDT for measurement reporting, and implementation factor K = 4.</w:t>
      </w:r>
    </w:p>
    <w:p w14:paraId="182A3D1D"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0 source, and is not achieved by 13 sources ([2],[4],[5],[6],[8],[10],[11],[12],[13],[16],[18],[20],[21]) even with the most power efficient case that I-DRX cycle of 10.24s, 1 RS per 1 I-DRX cycle, high SINR, CG-SDT for measurement reporting, and implementation factor K = 4</w:t>
      </w:r>
    </w:p>
    <w:p w14:paraId="2777426D" w14:textId="77777777" w:rsidR="009B2CBF" w:rsidRDefault="00494BA3">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UE-based DL positioning, results are provided by 10 sources ([2/HW,Hisilicon], [4/Spreadtrum], [5/vivo], [6/Nokia,NSB], [8/CATT], [11/ZTE], [12/xiaomi], [13/CMCC], [18/LGE], [20/Qualcomm]) out of 20 sources, and the following is observed:</w:t>
      </w:r>
    </w:p>
    <w:p w14:paraId="253C0E9D"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0 source, and is not achieved by 10 sources ([2],[4],[5],[6],[8],[11],[12],[13],[18],[20]) even with the most power efficient case that I-DRX cycle of 10.24s, 1 RS per 1 I-DRX cycle, high SINR, and implementation factor K = 4.</w:t>
      </w:r>
    </w:p>
    <w:p w14:paraId="0C096DA9"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0 source, and is not achieved by 10 sources ([2],[4],[5],[6],[8],[11],[12],[13],[18],[20]) even with the most power efficient case that I-DRX cycle of 10.24s, 1 RS per 1 I-DRX cycle, high SINR, and implementation factor K = 4.</w:t>
      </w:r>
    </w:p>
    <w:p w14:paraId="60C0B0F4" w14:textId="77777777" w:rsidR="009B2CBF" w:rsidRDefault="00494BA3">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UL positioning, results are provided by 12 sources ([2/HW,Hisilicon], [4/Spreadtrum], [5/vivo], [6/Nokia,NSB], [8/CATT], [11/ZTE], [12/xiaomi], [13/CMCC], [16/Samsung], [18/LGE], [20/Qualcomm], [21/Ericsson]) out of 20 sources, and the following is observed:</w:t>
      </w:r>
    </w:p>
    <w:p w14:paraId="5B516232"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0 source, and is not achieved by 12 sources ([2],[4],[5],[6],[8],[11],[12],[13],[16],[18],[20],[21]) even with the most power efficient case that I-DRX cycle of 10.24s, 1 RS per 1 I-DRX cycle, high SINR, no SRS (re)configuration, and implementation factor K = 4.</w:t>
      </w:r>
    </w:p>
    <w:p w14:paraId="5C310509"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0 source, and is not achieved by 12 sources ([2],[4],[5],[6],[8],[11],[12],[13],[16],[18],[20],[21]) even with the most power efficient case that I-DRX cycle of 10.24s, 1 RS per 1 I-DRX cycle, high SINR, no SRS (re)configuration, and implementation factor K = 4.</w:t>
      </w:r>
    </w:p>
    <w:p w14:paraId="5F9B012F" w14:textId="77777777" w:rsidR="009B2CBF" w:rsidRDefault="00494BA3">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DL+UL positioning, results are provided by 1 source ([20/Qualcomm]) out of 20 sources, and the following is observed:</w:t>
      </w:r>
    </w:p>
    <w:p w14:paraId="58895CE3"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0 source, and is not achieved by 1 source ([20]) even with the most power efficient case that I-DRX cycle of 10.24s, 1 RS per 1 I-DRX cycle, high SINR, no SRS (re)configuration, CG-SDT for measurement reporting, and implementation factor K = 4.</w:t>
      </w:r>
    </w:p>
    <w:p w14:paraId="28BD5120"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0 source, and is not achieved by 1 source ([20]) even with the most power efficient case that I-DRX cycle of 10.24s, 1 RS per 1 I-DRX cycle, high SINR, no SRS (re)configuration, CG-SDT for measurement reporting, and implementation factor K = 4.</w:t>
      </w:r>
    </w:p>
    <w:p w14:paraId="01DDF83E" w14:textId="77777777" w:rsidR="009B2CBF" w:rsidRDefault="00494BA3">
      <w:pPr>
        <w:pStyle w:val="aff4"/>
        <w:numPr>
          <w:ilvl w:val="0"/>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the evaluation on the battery life of the optional LPHAP Type B device with battery capacity C2 of 4500mAh:</w:t>
      </w:r>
    </w:p>
    <w:p w14:paraId="3B891E2B" w14:textId="77777777" w:rsidR="009B2CBF" w:rsidRDefault="00494BA3">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Based on the results provided by all sources, the target requirement of 6~12 months is not achieved by the existing Rel-17 positioning for UEs in RRC_INACTIVE state with the baseline implementation factor K=1 and baseline evaluation assumptions;</w:t>
      </w:r>
    </w:p>
    <w:p w14:paraId="16572195" w14:textId="77777777" w:rsidR="009B2CBF" w:rsidRDefault="00494BA3">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UE-assisted DL positioning, results are provided by 8 sources ([4/Spreadtrum], [5/vivo], [6/Nokia,NSB], [10/Sony], [11/ZTE], [13/CMCC], [18/LGE], [20/Qualcomm]) out of 20 sources, and the following is observed:</w:t>
      </w:r>
    </w:p>
    <w:p w14:paraId="27AFFFF6"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 xml:space="preserve">The target requirement of 6 months is achieved by 4 sources ([4],[6],[13],[20]) with the implementation factor K = 4 and by 2 sources ([11],[18]) with the implementation factor K &gt;= 2, and is not achieved by 6 sources with the implementation factor K &lt; 4 ([4],[5],[6],[10],[13],[20]) and by 2 sources ([11],[18]) with the implementation factor K &lt; 2; </w:t>
      </w:r>
    </w:p>
    <w:p w14:paraId="25FB4800"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3 sources ([11],[18],[20]) with the case that I-DRX cycle of 10.24s, 1 RS per 1 I-DRX cycle, high SINR, CG-SDT for reporting and implementation factor K = 4, and is not achieved by 8 sources ([4],[5],[6],[10],[11],[13],[18],[20]) with the implementation factor K &lt; 4.</w:t>
      </w:r>
    </w:p>
    <w:p w14:paraId="3405F45A" w14:textId="77777777" w:rsidR="009B2CBF" w:rsidRDefault="00494BA3">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UE-based DL positioning, results are provided by 7 sources ([4/Spreadtrum], [5/vivo], [6/Nokia,NSB], [11/ZTE], [13/CMCC], [18/LGE], [20/Qualcomm]) out of 20 sources, and the following is observed:</w:t>
      </w:r>
    </w:p>
    <w:p w14:paraId="637BFE0E"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4 sources ([4],[6],[13],[20]) with the implementation factor K = 4 and by 2 sources ([11],[18]) with the implementation factor K &gt;= 2 , and is not achieved by 5 sources with the implementation factor K &lt; 4 ([4],[5],[6],[13],[20]) and by 2 sources ([11],[18]) with the implementation factor K &lt; 2;</w:t>
      </w:r>
    </w:p>
    <w:p w14:paraId="26CE455D"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3 sources ([11],[18],[20]) with the case that I-DRX cycle of 10.24s, 1 RS per 1 I-DRX cycle, high SINR, and implementation factor K = 4, and is not achieved by 7 sources ([4],[5],[6],[11],[13],[18],[20]) with the implementation factor K &lt; 4.</w:t>
      </w:r>
    </w:p>
    <w:p w14:paraId="5247D84D" w14:textId="77777777" w:rsidR="009B2CBF" w:rsidRDefault="00494BA3">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UL positioning, results are provided by 7 sources ([4/Spreadtrum], [5/vivo], [6/Nokia,NSB], [11/ZTE], [13/CMCC], [18/LGE], [20/Qualcomm]) out of 20 sources, and the following is observed:</w:t>
      </w:r>
    </w:p>
    <w:p w14:paraId="2941E1CF"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4 sources ([4],[6],[13],[20]) with the implementation factor K = 4 and by 2 sources ([11],[18]) with the implementation factor K &gt;= 2, and is not achieved by 5 sources ([4],[5],[6],[13],[20]) with the implementation factor K &lt; 4 and by 2 sources ([11],[18]) with the implementation factor K &lt; 2;</w:t>
      </w:r>
    </w:p>
    <w:p w14:paraId="5F8081E3"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3 sources ([11],[18],[20]) with the case that I-DRX cycle of 10.24s, 1 RS per 1 I-DRX cycle, high SINR, no SRS (re)configuration, and implementation factor K = 4, and is not achieved by 7 sources ([4],[5],[6],[11],[13],[18],[20]) with the implementation factor K &lt; 4.</w:t>
      </w:r>
    </w:p>
    <w:p w14:paraId="6003CA70" w14:textId="77777777" w:rsidR="009B2CBF" w:rsidRDefault="00494BA3">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DL+UL positioning, results are provided by 1 source ([20/Qualcomm]) out of 20 sources, and the following is observed:</w:t>
      </w:r>
    </w:p>
    <w:p w14:paraId="0C7A16E3"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1 source ([20]) with implementation factor K = 4, and is not achieved by 1 source ([20]) with implementation factor K &lt; 4;</w:t>
      </w:r>
    </w:p>
    <w:p w14:paraId="42CCC108"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1 source ([20]) with the case that I-DRX cycle of 10.24s, 1 RS per 1 I-DRX cycle, high SINR, no SRS (re)configuration, CG-SDT for measurement reporting, and implementation factor K = 4, and is not achieved by 1 source ([20]) with implementation factor K &lt; 4.</w:t>
      </w:r>
    </w:p>
    <w:p w14:paraId="44161D15" w14:textId="77777777" w:rsidR="009B2CBF" w:rsidRDefault="00494BA3">
      <w:pPr>
        <w:pStyle w:val="aff4"/>
        <w:numPr>
          <w:ilvl w:val="0"/>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Note: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1F668BEB" w14:textId="77777777" w:rsidR="009B2CBF" w:rsidRDefault="00494BA3">
      <w:pPr>
        <w:pStyle w:val="aff4"/>
        <w:numPr>
          <w:ilvl w:val="0"/>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Note: Without otherwise noted, “high SINR” in the observation refers to the evaluation case that no intra-/inter-frequency RRM and single SSB for synchronization purpose is considered.</w:t>
      </w:r>
    </w:p>
    <w:p w14:paraId="3C126F51" w14:textId="77777777" w:rsidR="009B2CBF" w:rsidRDefault="00494BA3">
      <w:pPr>
        <w:pStyle w:val="3GPPText"/>
        <w:spacing w:afterLines="50" w:after="120"/>
        <w:rPr>
          <w:rFonts w:ascii="Arial" w:hAnsi="Arial" w:cs="Arial"/>
          <w:sz w:val="20"/>
          <w:lang w:eastAsia="zh-CN"/>
        </w:rPr>
      </w:pPr>
      <w:r>
        <w:rPr>
          <w:rFonts w:eastAsia="宋体"/>
          <w:lang w:eastAsia="zh-CN"/>
        </w:rPr>
        <w:t>(Not captured in TR) Note: The number of sources and the references can be further updated in next meeting depending on companies’ updates of simulation results.</w:t>
      </w:r>
    </w:p>
    <w:p w14:paraId="2A455211" w14:textId="77777777" w:rsidR="009B2CBF" w:rsidRDefault="009B2CBF">
      <w:pPr>
        <w:pStyle w:val="3GPPText"/>
        <w:spacing w:afterLines="50" w:after="120"/>
        <w:rPr>
          <w:rFonts w:ascii="Arial" w:hAnsi="Arial" w:cs="Arial"/>
          <w:sz w:val="20"/>
          <w:lang w:eastAsia="zh-CN"/>
        </w:rPr>
      </w:pPr>
    </w:p>
    <w:p w14:paraId="406A0F45" w14:textId="77777777" w:rsidR="009B2CBF" w:rsidRDefault="00494BA3">
      <w:pPr>
        <w:snapToGrid w:val="0"/>
        <w:spacing w:beforeLines="50" w:before="120" w:line="288" w:lineRule="auto"/>
        <w:rPr>
          <w:b/>
          <w:u w:val="single"/>
          <w:lang w:eastAsia="zh-CN"/>
        </w:rPr>
      </w:pPr>
      <w:r>
        <w:rPr>
          <w:b/>
          <w:u w:val="single"/>
          <w:lang w:eastAsia="zh-CN"/>
        </w:rPr>
        <w:t>Conclusion</w:t>
      </w:r>
    </w:p>
    <w:p w14:paraId="3FD8B3A4" w14:textId="77777777" w:rsidR="009B2CBF" w:rsidRDefault="00494BA3">
      <w:pPr>
        <w:numPr>
          <w:ilvl w:val="0"/>
          <w:numId w:val="23"/>
        </w:numPr>
        <w:spacing w:after="160" w:line="259" w:lineRule="auto"/>
        <w:contextualSpacing/>
      </w:pPr>
      <w:r>
        <w:t>Evaluations show that UE (re)entering RRC_CONNECTED state to obtain SRS (re)configuration increases power consumption;</w:t>
      </w:r>
    </w:p>
    <w:p w14:paraId="777071CB" w14:textId="77777777" w:rsidR="009B2CBF" w:rsidRDefault="00494BA3">
      <w:pPr>
        <w:numPr>
          <w:ilvl w:val="0"/>
          <w:numId w:val="23"/>
        </w:numPr>
        <w:spacing w:after="160" w:line="259" w:lineRule="auto"/>
        <w:contextualSpacing/>
      </w:pPr>
      <w:r>
        <w:t>Note: This intermediate conclusion may be updated before capturing it in the TR if new/different evaluations are provided and to add information about the number of sources.</w:t>
      </w:r>
    </w:p>
    <w:p w14:paraId="2FCA6312" w14:textId="77777777" w:rsidR="009B2CBF" w:rsidRDefault="009B2CBF">
      <w:pPr>
        <w:rPr>
          <w:lang w:eastAsia="zh-CN"/>
        </w:rPr>
      </w:pPr>
    </w:p>
    <w:p w14:paraId="024779CB" w14:textId="77777777" w:rsidR="009B2CBF" w:rsidRDefault="00494BA3">
      <w:pPr>
        <w:rPr>
          <w:b/>
          <w:u w:val="single"/>
          <w:lang w:eastAsia="zh-CN"/>
        </w:rPr>
      </w:pPr>
      <w:r>
        <w:rPr>
          <w:b/>
          <w:highlight w:val="green"/>
          <w:u w:val="single"/>
          <w:lang w:eastAsia="zh-CN"/>
        </w:rPr>
        <w:t>Agreement</w:t>
      </w:r>
    </w:p>
    <w:p w14:paraId="0B180278" w14:textId="77777777" w:rsidR="009B2CBF" w:rsidRDefault="00494BA3">
      <w:pPr>
        <w:numPr>
          <w:ilvl w:val="0"/>
          <w:numId w:val="23"/>
        </w:numPr>
        <w:spacing w:after="160" w:line="259" w:lineRule="auto"/>
        <w:contextualSpacing/>
      </w:pPr>
      <w:r>
        <w:t>For UL and DL+UL positioning for UEs in RRC_INACTIVE, study the potential benefits and performance gains of enhancements on SRS for positioning in order to avoid frequent SRS (re)configuration, including at least the following:</w:t>
      </w:r>
    </w:p>
    <w:p w14:paraId="33235F08" w14:textId="77777777" w:rsidR="009B2CBF" w:rsidRDefault="00494BA3">
      <w:pPr>
        <w:numPr>
          <w:ilvl w:val="1"/>
          <w:numId w:val="23"/>
        </w:numPr>
        <w:spacing w:after="160" w:line="259" w:lineRule="auto"/>
        <w:contextualSpacing/>
      </w:pPr>
      <w:r>
        <w:t>The (pre-)configuration of SRS for positioning. FFS details, e.g., signaling and procedure, whether/how it is applicable to an area across multiple cells, consideration of UL overhead/capacity implied by (pre-)configuration and multiple cells, etc;</w:t>
      </w:r>
    </w:p>
    <w:p w14:paraId="6F019188" w14:textId="77777777" w:rsidR="009B2CBF" w:rsidRDefault="00494BA3">
      <w:pPr>
        <w:numPr>
          <w:ilvl w:val="1"/>
          <w:numId w:val="23"/>
        </w:numPr>
        <w:spacing w:after="160" w:line="259" w:lineRule="auto"/>
        <w:contextualSpacing/>
      </w:pPr>
      <w:r>
        <w:t>SRS for positioning activation/request procedure(s), e.g., network activation of SRS via paging, UE request to obtain/update SRS via RACH-based procedure;</w:t>
      </w:r>
    </w:p>
    <w:p w14:paraId="2A3904FB" w14:textId="77777777" w:rsidR="009B2CBF" w:rsidRDefault="00494BA3">
      <w:pPr>
        <w:numPr>
          <w:ilvl w:val="2"/>
          <w:numId w:val="23"/>
        </w:numPr>
        <w:spacing w:after="160" w:line="259" w:lineRule="auto"/>
        <w:contextualSpacing/>
      </w:pPr>
      <w:r>
        <w:t>FFS: Events of invalidity of SRS configuration to trigger the UE request procedure.</w:t>
      </w:r>
    </w:p>
    <w:p w14:paraId="6880E913" w14:textId="77777777" w:rsidR="009B2CBF" w:rsidRDefault="00494BA3">
      <w:pPr>
        <w:numPr>
          <w:ilvl w:val="1"/>
          <w:numId w:val="23"/>
        </w:numPr>
        <w:spacing w:after="160" w:line="259" w:lineRule="auto"/>
        <w:contextualSpacing/>
      </w:pPr>
      <w:r>
        <w:t>FFS whether it is applicable to UEs in RRC_IDLE state.</w:t>
      </w:r>
    </w:p>
    <w:p w14:paraId="347A5A37" w14:textId="77777777" w:rsidR="009B2CBF" w:rsidRDefault="009B2CBF">
      <w:pPr>
        <w:rPr>
          <w:lang w:eastAsia="zh-CN"/>
        </w:rPr>
      </w:pPr>
    </w:p>
    <w:p w14:paraId="54E3C16D" w14:textId="77777777" w:rsidR="009B2CBF" w:rsidRDefault="00494BA3">
      <w:pPr>
        <w:snapToGrid w:val="0"/>
        <w:spacing w:beforeLines="50" w:before="120" w:line="288" w:lineRule="auto"/>
        <w:rPr>
          <w:b/>
          <w:u w:val="single"/>
          <w:lang w:eastAsia="zh-CN"/>
        </w:rPr>
      </w:pPr>
      <w:r>
        <w:rPr>
          <w:b/>
          <w:u w:val="single"/>
          <w:lang w:eastAsia="zh-CN"/>
        </w:rPr>
        <w:t>Conclusion</w:t>
      </w:r>
    </w:p>
    <w:p w14:paraId="40805D72" w14:textId="77777777" w:rsidR="009B2CBF" w:rsidRDefault="00494BA3">
      <w:pPr>
        <w:numPr>
          <w:ilvl w:val="0"/>
          <w:numId w:val="23"/>
        </w:numPr>
        <w:spacing w:after="160" w:line="259" w:lineRule="auto"/>
        <w:contextualSpacing/>
      </w:pPr>
      <w:r>
        <w:t>Evaluations show that extending paging DRX cycles beyond 10.24s provide power saving gains with respect to that with the baseline DRX cycle of 1.28</w:t>
      </w:r>
      <w:r>
        <w:rPr>
          <w:rFonts w:hint="eastAsia"/>
        </w:rPr>
        <w:t>s</w:t>
      </w:r>
      <w:r>
        <w:t xml:space="preserve"> and is beneficial towards meeting the battery life requirement </w:t>
      </w:r>
    </w:p>
    <w:p w14:paraId="178DB901" w14:textId="77777777" w:rsidR="009B2CBF" w:rsidRDefault="00494BA3">
      <w:pPr>
        <w:numPr>
          <w:ilvl w:val="0"/>
          <w:numId w:val="23"/>
        </w:numPr>
        <w:spacing w:after="160" w:line="259" w:lineRule="auto"/>
        <w:contextualSpacing/>
      </w:pPr>
      <w:r>
        <w:t>Note: This intermediate conclusion may be updated before capturing it in the TR if new/different evaluations are provided and to add information about the number of sources and to show the achievable gains.</w:t>
      </w:r>
    </w:p>
    <w:p w14:paraId="32FF25FE" w14:textId="77777777" w:rsidR="009B2CBF" w:rsidRDefault="009B2CBF">
      <w:pPr>
        <w:rPr>
          <w:lang w:eastAsia="zh-CN"/>
        </w:rPr>
      </w:pPr>
    </w:p>
    <w:p w14:paraId="016157D2" w14:textId="77777777" w:rsidR="009B2CBF" w:rsidRDefault="00494BA3">
      <w:pPr>
        <w:snapToGrid w:val="0"/>
        <w:spacing w:beforeLines="50" w:before="120" w:line="288" w:lineRule="auto"/>
        <w:rPr>
          <w:b/>
          <w:u w:val="single"/>
          <w:lang w:eastAsia="zh-CN"/>
        </w:rPr>
      </w:pPr>
      <w:r>
        <w:rPr>
          <w:b/>
          <w:u w:val="single"/>
          <w:lang w:eastAsia="zh-CN"/>
        </w:rPr>
        <w:t>Conclusion</w:t>
      </w:r>
    </w:p>
    <w:p w14:paraId="0E72BEE7" w14:textId="77777777" w:rsidR="009B2CBF" w:rsidRDefault="00494BA3">
      <w:pPr>
        <w:numPr>
          <w:ilvl w:val="0"/>
          <w:numId w:val="23"/>
        </w:numPr>
        <w:spacing w:after="160" w:line="259" w:lineRule="auto"/>
        <w:contextualSpacing/>
      </w:pPr>
      <w:r>
        <w:t>Evaluations show that minimizing gaps between PRS/SRS/paging/reporting/synchronization RS reduces the power consumption;</w:t>
      </w:r>
    </w:p>
    <w:p w14:paraId="63124C74" w14:textId="77777777" w:rsidR="009B2CBF" w:rsidRDefault="00494BA3">
      <w:pPr>
        <w:numPr>
          <w:ilvl w:val="0"/>
          <w:numId w:val="23"/>
        </w:numPr>
        <w:spacing w:after="160" w:line="259" w:lineRule="auto"/>
        <w:contextualSpacing/>
      </w:pPr>
      <w:r>
        <w:t>Note: This intermediate conclusion may be updated before capturing it in the TR if new/different evaluations are provided and to add information about the number of sources.</w:t>
      </w:r>
    </w:p>
    <w:p w14:paraId="500BEDBF" w14:textId="77777777" w:rsidR="009B2CBF" w:rsidRDefault="009B2CBF">
      <w:pPr>
        <w:pStyle w:val="3GPPText"/>
        <w:spacing w:afterLines="50" w:after="120"/>
        <w:rPr>
          <w:rFonts w:ascii="Arial" w:hAnsi="Arial" w:cs="Arial"/>
          <w:sz w:val="20"/>
          <w:lang w:val="en-GB" w:eastAsia="zh-CN"/>
        </w:rPr>
      </w:pPr>
    </w:p>
    <w:p w14:paraId="74AC943F" w14:textId="77777777" w:rsidR="009B2CBF" w:rsidRDefault="00494BA3">
      <w:pPr>
        <w:rPr>
          <w:b/>
          <w:highlight w:val="green"/>
          <w:u w:val="single"/>
          <w:lang w:eastAsia="zh-CN"/>
        </w:rPr>
      </w:pPr>
      <w:r>
        <w:rPr>
          <w:b/>
          <w:highlight w:val="green"/>
          <w:u w:val="single"/>
          <w:lang w:eastAsia="zh-CN"/>
        </w:rPr>
        <w:t>Agreement</w:t>
      </w:r>
    </w:p>
    <w:p w14:paraId="1BC02941" w14:textId="77777777" w:rsidR="009B2CBF" w:rsidRDefault="00494BA3">
      <w:pPr>
        <w:rPr>
          <w:lang w:eastAsia="zh-CN"/>
        </w:rPr>
      </w:pPr>
      <w:r>
        <w:rPr>
          <w:lang w:eastAsia="zh-CN"/>
        </w:rPr>
        <w:t>For the LPHAP study only</w:t>
      </w:r>
      <w:r>
        <w:rPr>
          <w:rFonts w:hint="eastAsia"/>
          <w:lang w:eastAsia="zh-CN"/>
        </w:rPr>
        <w:t>:</w:t>
      </w:r>
    </w:p>
    <w:p w14:paraId="35FB5989" w14:textId="77777777" w:rsidR="009B2CBF" w:rsidRDefault="00494BA3">
      <w:pPr>
        <w:numPr>
          <w:ilvl w:val="0"/>
          <w:numId w:val="23"/>
        </w:numPr>
        <w:spacing w:after="160" w:line="259" w:lineRule="auto"/>
        <w:contextualSpacing/>
      </w:pPr>
      <w:r>
        <w:rPr>
          <w:rFonts w:hint="eastAsia"/>
        </w:rPr>
        <w:t>F</w:t>
      </w:r>
      <w:r>
        <w:t>or the power consumption model of the ultra-deep sleep type, adopt the following option (i.e. revision of option 1 from previous agreement):</w:t>
      </w:r>
    </w:p>
    <w:p w14:paraId="06A6BC15" w14:textId="77777777" w:rsidR="009B2CBF" w:rsidRDefault="00494BA3">
      <w:pPr>
        <w:numPr>
          <w:ilvl w:val="1"/>
          <w:numId w:val="23"/>
        </w:numPr>
        <w:spacing w:after="160" w:line="259" w:lineRule="auto"/>
        <w:contextualSpacing/>
      </w:pPr>
      <w:r>
        <w:rPr>
          <w:rFonts w:hint="eastAsia"/>
        </w:rPr>
        <w:t>T</w:t>
      </w:r>
      <w:r>
        <w:t>he relative power unit: 0.015</w:t>
      </w:r>
    </w:p>
    <w:p w14:paraId="458A26E7" w14:textId="77777777" w:rsidR="009B2CBF" w:rsidRDefault="00494BA3">
      <w:pPr>
        <w:numPr>
          <w:ilvl w:val="1"/>
          <w:numId w:val="23"/>
        </w:numPr>
        <w:spacing w:after="160" w:line="259" w:lineRule="auto"/>
        <w:contextualSpacing/>
      </w:pPr>
      <w:r>
        <w:rPr>
          <w:rFonts w:hint="eastAsia"/>
        </w:rPr>
        <w:t>A</w:t>
      </w:r>
      <w:r>
        <w:t>dditional transition energy: 10000</w:t>
      </w:r>
    </w:p>
    <w:p w14:paraId="60034B60" w14:textId="77777777" w:rsidR="009B2CBF" w:rsidRDefault="00494BA3">
      <w:pPr>
        <w:numPr>
          <w:ilvl w:val="2"/>
          <w:numId w:val="23"/>
        </w:numPr>
        <w:spacing w:after="160" w:line="259" w:lineRule="auto"/>
        <w:contextualSpacing/>
      </w:pPr>
      <w:r>
        <w:t>Note: Power consumption analysis from individual companies with additional transition energy of 5000 can be optionally evaluated and captured in the TR.</w:t>
      </w:r>
    </w:p>
    <w:p w14:paraId="796F8B72" w14:textId="77777777" w:rsidR="009B2CBF" w:rsidRDefault="00494BA3">
      <w:pPr>
        <w:numPr>
          <w:ilvl w:val="1"/>
          <w:numId w:val="23"/>
        </w:numPr>
        <w:spacing w:after="160" w:line="259" w:lineRule="auto"/>
        <w:contextualSpacing/>
      </w:pPr>
      <w:r>
        <w:t>Total transition time: 400ms</w:t>
      </w:r>
    </w:p>
    <w:p w14:paraId="474591FE" w14:textId="77777777" w:rsidR="009B2CBF" w:rsidRDefault="00494BA3">
      <w:pPr>
        <w:numPr>
          <w:ilvl w:val="0"/>
          <w:numId w:val="23"/>
        </w:numPr>
        <w:spacing w:after="160" w:line="259" w:lineRule="auto"/>
        <w:contextualSpacing/>
      </w:pPr>
      <w:r>
        <w:t>Note: Power consumption analysis from individual companies with Option 2 (revised from previous agreement) can be optionally evaluated and captured in the TR.</w:t>
      </w:r>
    </w:p>
    <w:p w14:paraId="52FEA799" w14:textId="77777777" w:rsidR="009B2CBF" w:rsidRDefault="00494BA3">
      <w:pPr>
        <w:numPr>
          <w:ilvl w:val="1"/>
          <w:numId w:val="23"/>
        </w:numPr>
        <w:spacing w:after="160" w:line="259" w:lineRule="auto"/>
        <w:contextualSpacing/>
      </w:pPr>
      <w:r>
        <w:t>Option 2 additional transition energy is revised from 450 to 480.</w:t>
      </w:r>
    </w:p>
    <w:p w14:paraId="0E7068C2" w14:textId="77777777" w:rsidR="009B2CBF" w:rsidRDefault="00494BA3">
      <w:pPr>
        <w:numPr>
          <w:ilvl w:val="0"/>
          <w:numId w:val="23"/>
        </w:numPr>
        <w:spacing w:after="160" w:line="259" w:lineRule="auto"/>
        <w:contextualSpacing/>
      </w:pPr>
      <w:r>
        <w:t>Note: No new device type is expected based on ultra-deep sleep power modeling.</w:t>
      </w:r>
    </w:p>
    <w:p w14:paraId="096F9B98" w14:textId="77777777" w:rsidR="009B2CBF" w:rsidRDefault="009B2CBF">
      <w:pPr>
        <w:pStyle w:val="3GPPText"/>
        <w:spacing w:afterLines="50" w:after="120"/>
        <w:rPr>
          <w:rFonts w:ascii="Arial" w:hAnsi="Arial" w:cs="Arial"/>
          <w:sz w:val="20"/>
          <w:lang w:eastAsia="zh-CN"/>
        </w:rPr>
      </w:pPr>
    </w:p>
    <w:p w14:paraId="19B0C3C7" w14:textId="77777777" w:rsidR="009B2CBF" w:rsidRDefault="00494BA3">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Appendix B: Contact information</w:t>
      </w:r>
    </w:p>
    <w:p w14:paraId="2D536D8E" w14:textId="77777777" w:rsidR="009B2CBF" w:rsidRDefault="00494BA3">
      <w:pPr>
        <w:pStyle w:val="3GPPText"/>
        <w:spacing w:afterLines="50" w:after="120"/>
        <w:rPr>
          <w:rFonts w:ascii="Arial" w:hAnsi="Arial" w:cs="Arial"/>
          <w:sz w:val="20"/>
          <w:lang w:eastAsia="zh-CN"/>
        </w:rPr>
      </w:pPr>
      <w:r>
        <w:rPr>
          <w:rFonts w:ascii="Arial" w:hAnsi="Arial" w:cs="Arial"/>
          <w:sz w:val="20"/>
          <w:lang w:eastAsia="zh-CN"/>
        </w:rPr>
        <w:t>The contact information of delegates in charge of LPHAP AI is summarized in the following table for your information.</w:t>
      </w:r>
    </w:p>
    <w:tbl>
      <w:tblPr>
        <w:tblStyle w:val="afd"/>
        <w:tblW w:w="0" w:type="auto"/>
        <w:tblLook w:val="04A0" w:firstRow="1" w:lastRow="0" w:firstColumn="1" w:lastColumn="0" w:noHBand="0" w:noVBand="1"/>
      </w:tblPr>
      <w:tblGrid>
        <w:gridCol w:w="2405"/>
        <w:gridCol w:w="2410"/>
        <w:gridCol w:w="5147"/>
      </w:tblGrid>
      <w:tr w:rsidR="009B2CBF" w14:paraId="6B95A10E" w14:textId="77777777">
        <w:tc>
          <w:tcPr>
            <w:tcW w:w="2405" w:type="dxa"/>
          </w:tcPr>
          <w:p w14:paraId="749EA644" w14:textId="77777777" w:rsidR="009B2CBF" w:rsidRDefault="00494BA3">
            <w:pPr>
              <w:widowControl w:val="0"/>
              <w:rPr>
                <w:rFonts w:ascii="Arial" w:eastAsia="宋体" w:hAnsi="Arial" w:cs="Arial"/>
                <w:b/>
                <w:bCs/>
                <w:lang w:eastAsia="zh-CN"/>
              </w:rPr>
            </w:pPr>
            <w:r>
              <w:rPr>
                <w:rFonts w:ascii="Arial" w:eastAsia="宋体" w:hAnsi="Arial" w:cs="Arial"/>
                <w:b/>
                <w:bCs/>
                <w:lang w:eastAsia="zh-CN"/>
              </w:rPr>
              <w:t>Company</w:t>
            </w:r>
          </w:p>
        </w:tc>
        <w:tc>
          <w:tcPr>
            <w:tcW w:w="2410" w:type="dxa"/>
          </w:tcPr>
          <w:p w14:paraId="055D7C10" w14:textId="77777777" w:rsidR="009B2CBF" w:rsidRDefault="00494BA3">
            <w:pPr>
              <w:widowControl w:val="0"/>
              <w:rPr>
                <w:rFonts w:ascii="Arial" w:eastAsia="宋体" w:hAnsi="Arial" w:cs="Arial"/>
                <w:b/>
                <w:bCs/>
                <w:lang w:eastAsia="zh-CN"/>
              </w:rPr>
            </w:pPr>
            <w:r>
              <w:rPr>
                <w:rFonts w:ascii="Arial" w:eastAsia="宋体" w:hAnsi="Arial" w:cs="Arial"/>
                <w:b/>
                <w:bCs/>
                <w:lang w:eastAsia="zh-CN"/>
              </w:rPr>
              <w:t>Name</w:t>
            </w:r>
          </w:p>
        </w:tc>
        <w:tc>
          <w:tcPr>
            <w:tcW w:w="5147" w:type="dxa"/>
          </w:tcPr>
          <w:p w14:paraId="6E6D20F1" w14:textId="77777777" w:rsidR="009B2CBF" w:rsidRDefault="00494BA3">
            <w:pPr>
              <w:widowControl w:val="0"/>
              <w:rPr>
                <w:rFonts w:ascii="Arial" w:eastAsia="宋体" w:hAnsi="Arial" w:cs="Arial"/>
                <w:b/>
                <w:bCs/>
                <w:lang w:eastAsia="zh-CN"/>
              </w:rPr>
            </w:pPr>
            <w:r>
              <w:rPr>
                <w:rFonts w:ascii="Arial" w:eastAsia="宋体" w:hAnsi="Arial" w:cs="Arial"/>
                <w:b/>
                <w:bCs/>
                <w:lang w:eastAsia="zh-CN"/>
              </w:rPr>
              <w:t>Email</w:t>
            </w:r>
          </w:p>
        </w:tc>
      </w:tr>
      <w:tr w:rsidR="009B2CBF" w14:paraId="693113D4" w14:textId="77777777">
        <w:tc>
          <w:tcPr>
            <w:tcW w:w="2405" w:type="dxa"/>
          </w:tcPr>
          <w:p w14:paraId="66507851" w14:textId="77777777" w:rsidR="009B2CBF" w:rsidRDefault="00494BA3">
            <w:pPr>
              <w:widowControl w:val="0"/>
              <w:rPr>
                <w:rFonts w:ascii="Arial" w:eastAsia="宋体" w:hAnsi="Arial" w:cs="Arial"/>
                <w:lang w:eastAsia="zh-CN"/>
              </w:rPr>
            </w:pPr>
            <w:r>
              <w:rPr>
                <w:rFonts w:ascii="Arial" w:eastAsia="宋体" w:hAnsi="Arial" w:cs="Arial"/>
                <w:lang w:eastAsia="zh-CN"/>
              </w:rPr>
              <w:t>CMCC</w:t>
            </w:r>
          </w:p>
        </w:tc>
        <w:tc>
          <w:tcPr>
            <w:tcW w:w="2410" w:type="dxa"/>
          </w:tcPr>
          <w:p w14:paraId="38249A5C" w14:textId="77777777" w:rsidR="009B2CBF" w:rsidRDefault="00494BA3">
            <w:pPr>
              <w:widowControl w:val="0"/>
              <w:rPr>
                <w:rFonts w:ascii="Arial" w:eastAsia="宋体" w:hAnsi="Arial" w:cs="Arial"/>
                <w:lang w:eastAsia="zh-CN"/>
              </w:rPr>
            </w:pPr>
            <w:r>
              <w:rPr>
                <w:rFonts w:ascii="Arial" w:eastAsia="宋体" w:hAnsi="Arial" w:cs="Arial"/>
                <w:lang w:eastAsia="zh-CN"/>
              </w:rPr>
              <w:t>Jingwen Zhang</w:t>
            </w:r>
          </w:p>
        </w:tc>
        <w:tc>
          <w:tcPr>
            <w:tcW w:w="5147" w:type="dxa"/>
          </w:tcPr>
          <w:p w14:paraId="6F429A94" w14:textId="77777777" w:rsidR="009B2CBF" w:rsidRDefault="00494BA3">
            <w:pPr>
              <w:widowControl w:val="0"/>
              <w:rPr>
                <w:rFonts w:ascii="Arial" w:eastAsia="宋体" w:hAnsi="Arial" w:cs="Arial"/>
                <w:lang w:eastAsia="zh-CN"/>
              </w:rPr>
            </w:pPr>
            <w:r>
              <w:rPr>
                <w:rFonts w:ascii="Arial" w:eastAsia="宋体" w:hAnsi="Arial" w:cs="Arial"/>
                <w:lang w:eastAsia="zh-CN"/>
              </w:rPr>
              <w:t>zhangjingwen@chinamobile.com</w:t>
            </w:r>
          </w:p>
        </w:tc>
      </w:tr>
      <w:tr w:rsidR="009B2CBF" w14:paraId="51D03697" w14:textId="77777777">
        <w:tc>
          <w:tcPr>
            <w:tcW w:w="2405" w:type="dxa"/>
          </w:tcPr>
          <w:p w14:paraId="1AD293CB" w14:textId="77777777" w:rsidR="009B2CBF" w:rsidRDefault="00494BA3">
            <w:pPr>
              <w:widowControl w:val="0"/>
              <w:rPr>
                <w:rFonts w:ascii="Arial" w:eastAsia="宋体" w:hAnsi="Arial" w:cs="Arial"/>
                <w:lang w:eastAsia="zh-CN"/>
              </w:rPr>
            </w:pPr>
            <w:r>
              <w:rPr>
                <w:rFonts w:ascii="Arial" w:eastAsia="宋体" w:hAnsi="Arial" w:cs="Arial"/>
                <w:lang w:eastAsia="zh-CN"/>
              </w:rPr>
              <w:t>vivo</w:t>
            </w:r>
          </w:p>
        </w:tc>
        <w:tc>
          <w:tcPr>
            <w:tcW w:w="2410" w:type="dxa"/>
          </w:tcPr>
          <w:p w14:paraId="1B7C9C2E" w14:textId="77777777" w:rsidR="009B2CBF" w:rsidRDefault="00494BA3">
            <w:pPr>
              <w:widowControl w:val="0"/>
              <w:rPr>
                <w:rFonts w:ascii="Arial" w:eastAsia="宋体" w:hAnsi="Arial" w:cs="Arial"/>
                <w:lang w:eastAsia="zh-CN"/>
              </w:rPr>
            </w:pPr>
            <w:r>
              <w:rPr>
                <w:rFonts w:ascii="Arial" w:eastAsia="宋体" w:hAnsi="Arial" w:cs="Arial"/>
                <w:lang w:eastAsia="zh-CN"/>
              </w:rPr>
              <w:t>Yuanyuan Wang</w:t>
            </w:r>
          </w:p>
        </w:tc>
        <w:tc>
          <w:tcPr>
            <w:tcW w:w="5147" w:type="dxa"/>
          </w:tcPr>
          <w:p w14:paraId="1680447D" w14:textId="77777777" w:rsidR="009B2CBF" w:rsidRDefault="00494BA3">
            <w:pPr>
              <w:widowControl w:val="0"/>
              <w:rPr>
                <w:rFonts w:ascii="Arial" w:eastAsia="宋体" w:hAnsi="Arial" w:cs="Arial"/>
              </w:rPr>
            </w:pPr>
            <w:r>
              <w:rPr>
                <w:rFonts w:ascii="Arial" w:eastAsia="宋体" w:hAnsi="Arial" w:cs="Arial"/>
                <w:lang w:eastAsia="zh-CN"/>
              </w:rPr>
              <w:t>yuanyuan.wang.txyj@vivo.com</w:t>
            </w:r>
          </w:p>
        </w:tc>
      </w:tr>
      <w:tr w:rsidR="009B2CBF" w14:paraId="0E676125" w14:textId="77777777">
        <w:tc>
          <w:tcPr>
            <w:tcW w:w="2405" w:type="dxa"/>
          </w:tcPr>
          <w:p w14:paraId="3BCB2E20" w14:textId="77777777" w:rsidR="009B2CBF" w:rsidRDefault="00494BA3">
            <w:pPr>
              <w:widowControl w:val="0"/>
              <w:rPr>
                <w:rFonts w:ascii="Arial" w:eastAsia="宋体" w:hAnsi="Arial" w:cs="Arial"/>
                <w:lang w:eastAsia="zh-CN"/>
              </w:rPr>
            </w:pPr>
            <w:r>
              <w:rPr>
                <w:rFonts w:ascii="Arial" w:eastAsia="宋体" w:hAnsi="Arial" w:cs="Arial"/>
                <w:lang w:eastAsia="zh-CN"/>
              </w:rPr>
              <w:t>Huawei, HiSilicon</w:t>
            </w:r>
          </w:p>
        </w:tc>
        <w:tc>
          <w:tcPr>
            <w:tcW w:w="2410" w:type="dxa"/>
          </w:tcPr>
          <w:p w14:paraId="7CB55158" w14:textId="77777777" w:rsidR="009B2CBF" w:rsidRDefault="00494BA3">
            <w:pPr>
              <w:widowControl w:val="0"/>
              <w:rPr>
                <w:rFonts w:ascii="Arial" w:eastAsia="宋体" w:hAnsi="Arial" w:cs="Arial"/>
                <w:lang w:eastAsia="zh-CN"/>
              </w:rPr>
            </w:pPr>
            <w:r>
              <w:rPr>
                <w:rFonts w:ascii="Arial" w:eastAsia="宋体" w:hAnsi="Arial" w:cs="Arial"/>
                <w:lang w:eastAsia="zh-CN"/>
              </w:rPr>
              <w:t>Jinhuan Xia</w:t>
            </w:r>
          </w:p>
        </w:tc>
        <w:tc>
          <w:tcPr>
            <w:tcW w:w="5147" w:type="dxa"/>
          </w:tcPr>
          <w:p w14:paraId="52FEA75C" w14:textId="77777777" w:rsidR="009B2CBF" w:rsidRDefault="00494BA3">
            <w:pPr>
              <w:widowControl w:val="0"/>
              <w:rPr>
                <w:rFonts w:ascii="Arial" w:eastAsia="宋体" w:hAnsi="Arial" w:cs="Arial"/>
                <w:lang w:eastAsia="zh-CN"/>
              </w:rPr>
            </w:pPr>
            <w:r>
              <w:rPr>
                <w:rFonts w:ascii="Arial" w:eastAsia="宋体" w:hAnsi="Arial" w:cs="Arial"/>
                <w:lang w:eastAsia="zh-CN"/>
              </w:rPr>
              <w:t>Jinhuan.xia@huawei.com</w:t>
            </w:r>
          </w:p>
        </w:tc>
      </w:tr>
      <w:tr w:rsidR="009B2CBF" w14:paraId="2B5C2963" w14:textId="77777777">
        <w:tc>
          <w:tcPr>
            <w:tcW w:w="2405" w:type="dxa"/>
          </w:tcPr>
          <w:p w14:paraId="2F06916C" w14:textId="77777777" w:rsidR="009B2CBF" w:rsidRDefault="00494BA3">
            <w:pPr>
              <w:widowControl w:val="0"/>
              <w:rPr>
                <w:rFonts w:ascii="Arial" w:eastAsia="宋体" w:hAnsi="Arial" w:cs="Arial"/>
              </w:rPr>
            </w:pPr>
            <w:r>
              <w:rPr>
                <w:rFonts w:ascii="Arial" w:eastAsia="宋体" w:hAnsi="Arial" w:cs="Arial"/>
              </w:rPr>
              <w:t>CATT</w:t>
            </w:r>
          </w:p>
        </w:tc>
        <w:tc>
          <w:tcPr>
            <w:tcW w:w="2410" w:type="dxa"/>
          </w:tcPr>
          <w:p w14:paraId="2A05B2EE" w14:textId="77777777" w:rsidR="009B2CBF" w:rsidRDefault="00494BA3">
            <w:pPr>
              <w:widowControl w:val="0"/>
              <w:rPr>
                <w:rFonts w:ascii="Arial" w:eastAsia="宋体" w:hAnsi="Arial" w:cs="Arial"/>
              </w:rPr>
            </w:pPr>
            <w:r>
              <w:rPr>
                <w:rFonts w:ascii="Arial" w:eastAsia="宋体" w:hAnsi="Arial" w:cs="Arial"/>
              </w:rPr>
              <w:t>Ren Da</w:t>
            </w:r>
          </w:p>
        </w:tc>
        <w:tc>
          <w:tcPr>
            <w:tcW w:w="5147" w:type="dxa"/>
          </w:tcPr>
          <w:p w14:paraId="37AE0E02" w14:textId="77777777" w:rsidR="009B2CBF" w:rsidRDefault="00494BA3">
            <w:pPr>
              <w:widowControl w:val="0"/>
              <w:rPr>
                <w:rFonts w:ascii="Arial" w:eastAsia="宋体" w:hAnsi="Arial" w:cs="Arial"/>
              </w:rPr>
            </w:pPr>
            <w:r>
              <w:rPr>
                <w:rFonts w:ascii="Arial" w:eastAsia="宋体" w:hAnsi="Arial" w:cs="Arial"/>
              </w:rPr>
              <w:t>renda@catt.cn</w:t>
            </w:r>
          </w:p>
        </w:tc>
      </w:tr>
      <w:tr w:rsidR="009B2CBF" w14:paraId="74C8B99C" w14:textId="77777777">
        <w:tc>
          <w:tcPr>
            <w:tcW w:w="2405" w:type="dxa"/>
          </w:tcPr>
          <w:p w14:paraId="09AC7975" w14:textId="77777777" w:rsidR="009B2CBF" w:rsidRDefault="00494BA3">
            <w:pPr>
              <w:widowControl w:val="0"/>
              <w:rPr>
                <w:rFonts w:ascii="Arial" w:eastAsia="宋体" w:hAnsi="Arial" w:cs="Arial"/>
              </w:rPr>
            </w:pPr>
            <w:r>
              <w:rPr>
                <w:rFonts w:ascii="Arial" w:hAnsi="Arial" w:cs="Arial"/>
              </w:rPr>
              <w:t>Qualcomm</w:t>
            </w:r>
          </w:p>
        </w:tc>
        <w:tc>
          <w:tcPr>
            <w:tcW w:w="2410" w:type="dxa"/>
          </w:tcPr>
          <w:p w14:paraId="38BC43B6" w14:textId="77777777" w:rsidR="009B2CBF" w:rsidRDefault="00494BA3">
            <w:pPr>
              <w:widowControl w:val="0"/>
              <w:rPr>
                <w:rFonts w:ascii="Arial" w:eastAsia="宋体" w:hAnsi="Arial" w:cs="Arial"/>
              </w:rPr>
            </w:pPr>
            <w:r>
              <w:rPr>
                <w:rFonts w:ascii="Arial" w:eastAsia="MS Mincho" w:hAnsi="Arial" w:cs="Arial"/>
                <w:lang w:eastAsia="ja-JP"/>
              </w:rPr>
              <w:t>Alex Manolakos</w:t>
            </w:r>
          </w:p>
        </w:tc>
        <w:tc>
          <w:tcPr>
            <w:tcW w:w="5147" w:type="dxa"/>
          </w:tcPr>
          <w:p w14:paraId="297E7E87" w14:textId="77777777" w:rsidR="009B2CBF" w:rsidRDefault="00494BA3">
            <w:pPr>
              <w:widowControl w:val="0"/>
              <w:rPr>
                <w:rFonts w:ascii="Arial" w:eastAsia="宋体" w:hAnsi="Arial" w:cs="Arial"/>
              </w:rPr>
            </w:pPr>
            <w:r>
              <w:rPr>
                <w:rFonts w:ascii="Arial" w:eastAsia="宋体" w:hAnsi="Arial" w:cs="Arial"/>
              </w:rPr>
              <w:t>amanolak@qti.qualcomm.com</w:t>
            </w:r>
          </w:p>
        </w:tc>
      </w:tr>
      <w:tr w:rsidR="009B2CBF" w14:paraId="23373B28" w14:textId="77777777">
        <w:tc>
          <w:tcPr>
            <w:tcW w:w="2405" w:type="dxa"/>
          </w:tcPr>
          <w:p w14:paraId="53859B31" w14:textId="77777777" w:rsidR="009B2CBF" w:rsidRDefault="00494BA3">
            <w:pPr>
              <w:widowControl w:val="0"/>
              <w:rPr>
                <w:rFonts w:ascii="Arial" w:eastAsia="宋体" w:hAnsi="Arial" w:cs="Arial"/>
              </w:rPr>
            </w:pPr>
            <w:r>
              <w:rPr>
                <w:rFonts w:ascii="Arial" w:eastAsia="宋体" w:hAnsi="Arial" w:cs="Arial"/>
              </w:rPr>
              <w:t>OPPO</w:t>
            </w:r>
          </w:p>
        </w:tc>
        <w:tc>
          <w:tcPr>
            <w:tcW w:w="2410" w:type="dxa"/>
          </w:tcPr>
          <w:p w14:paraId="479F9B04" w14:textId="77777777" w:rsidR="009B2CBF" w:rsidRDefault="00494BA3">
            <w:pPr>
              <w:widowControl w:val="0"/>
              <w:rPr>
                <w:rFonts w:ascii="Arial" w:eastAsia="宋体" w:hAnsi="Arial" w:cs="Arial"/>
              </w:rPr>
            </w:pPr>
            <w:r>
              <w:rPr>
                <w:rFonts w:ascii="Arial" w:eastAsia="宋体" w:hAnsi="Arial" w:cs="Arial"/>
              </w:rPr>
              <w:t>Zhihua Shi</w:t>
            </w:r>
          </w:p>
        </w:tc>
        <w:tc>
          <w:tcPr>
            <w:tcW w:w="5147" w:type="dxa"/>
          </w:tcPr>
          <w:p w14:paraId="510AB7BA" w14:textId="77777777" w:rsidR="009B2CBF" w:rsidRDefault="00494BA3">
            <w:pPr>
              <w:widowControl w:val="0"/>
              <w:rPr>
                <w:rFonts w:ascii="Arial" w:eastAsia="宋体" w:hAnsi="Arial" w:cs="Arial"/>
              </w:rPr>
            </w:pPr>
            <w:r>
              <w:rPr>
                <w:rFonts w:ascii="Arial" w:eastAsia="宋体" w:hAnsi="Arial" w:cs="Arial"/>
              </w:rPr>
              <w:t>szh@oppo.com</w:t>
            </w:r>
          </w:p>
        </w:tc>
      </w:tr>
      <w:tr w:rsidR="009B2CBF" w14:paraId="04A80EA2" w14:textId="77777777">
        <w:tc>
          <w:tcPr>
            <w:tcW w:w="2405" w:type="dxa"/>
          </w:tcPr>
          <w:p w14:paraId="18E5262E" w14:textId="77777777" w:rsidR="009B2CBF" w:rsidRDefault="00494BA3">
            <w:pPr>
              <w:widowControl w:val="0"/>
              <w:rPr>
                <w:rFonts w:ascii="Arial" w:eastAsia="宋体" w:hAnsi="Arial" w:cs="Arial"/>
              </w:rPr>
            </w:pPr>
            <w:r>
              <w:rPr>
                <w:rFonts w:ascii="Arial" w:eastAsia="宋体" w:hAnsi="Arial" w:cs="Arial"/>
              </w:rPr>
              <w:t>Xiaomi</w:t>
            </w:r>
          </w:p>
        </w:tc>
        <w:tc>
          <w:tcPr>
            <w:tcW w:w="2410" w:type="dxa"/>
          </w:tcPr>
          <w:p w14:paraId="29F6727A" w14:textId="77777777" w:rsidR="009B2CBF" w:rsidRDefault="00494BA3">
            <w:pPr>
              <w:widowControl w:val="0"/>
              <w:rPr>
                <w:rFonts w:ascii="Arial" w:eastAsia="宋体" w:hAnsi="Arial" w:cs="Arial"/>
                <w:lang w:eastAsia="zh-CN"/>
              </w:rPr>
            </w:pPr>
            <w:r>
              <w:rPr>
                <w:rFonts w:ascii="Arial" w:eastAsia="宋体" w:hAnsi="Arial" w:cs="Arial"/>
                <w:lang w:eastAsia="zh-CN"/>
              </w:rPr>
              <w:t>Mingju Li</w:t>
            </w:r>
          </w:p>
        </w:tc>
        <w:tc>
          <w:tcPr>
            <w:tcW w:w="5147" w:type="dxa"/>
          </w:tcPr>
          <w:p w14:paraId="6E927BE6" w14:textId="77777777" w:rsidR="009B2CBF" w:rsidRDefault="00494BA3">
            <w:pPr>
              <w:widowControl w:val="0"/>
              <w:rPr>
                <w:rFonts w:ascii="Arial" w:hAnsi="Arial" w:cs="Arial"/>
                <w:lang w:eastAsia="zh-CN"/>
              </w:rPr>
            </w:pPr>
            <w:r>
              <w:rPr>
                <w:rFonts w:ascii="Arial" w:hAnsi="Arial" w:cs="Arial"/>
                <w:lang w:eastAsia="zh-CN"/>
              </w:rPr>
              <w:t>limingju@xiaomi.com</w:t>
            </w:r>
          </w:p>
        </w:tc>
      </w:tr>
      <w:tr w:rsidR="009B2CBF" w14:paraId="2B716C78" w14:textId="77777777">
        <w:tc>
          <w:tcPr>
            <w:tcW w:w="2405" w:type="dxa"/>
          </w:tcPr>
          <w:p w14:paraId="3E461BDE" w14:textId="77777777" w:rsidR="009B2CBF" w:rsidRDefault="00494BA3">
            <w:pPr>
              <w:widowControl w:val="0"/>
              <w:rPr>
                <w:rFonts w:ascii="Arial" w:eastAsia="宋体" w:hAnsi="Arial" w:cs="Arial"/>
              </w:rPr>
            </w:pPr>
            <w:r>
              <w:rPr>
                <w:rFonts w:ascii="Arial" w:eastAsia="宋体" w:hAnsi="Arial" w:cs="Arial"/>
              </w:rPr>
              <w:t>Samsung</w:t>
            </w:r>
          </w:p>
        </w:tc>
        <w:tc>
          <w:tcPr>
            <w:tcW w:w="2410" w:type="dxa"/>
          </w:tcPr>
          <w:p w14:paraId="22A7E446" w14:textId="77777777" w:rsidR="009B2CBF" w:rsidRDefault="00494BA3">
            <w:pPr>
              <w:widowControl w:val="0"/>
              <w:rPr>
                <w:rFonts w:ascii="Arial" w:eastAsia="宋体" w:hAnsi="Arial" w:cs="Arial"/>
              </w:rPr>
            </w:pPr>
            <w:r>
              <w:rPr>
                <w:rFonts w:ascii="Arial" w:eastAsia="宋体" w:hAnsi="Arial" w:cs="Arial"/>
              </w:rPr>
              <w:t>Hongbo Si</w:t>
            </w:r>
          </w:p>
        </w:tc>
        <w:tc>
          <w:tcPr>
            <w:tcW w:w="5147" w:type="dxa"/>
          </w:tcPr>
          <w:p w14:paraId="1DED15FE" w14:textId="77777777" w:rsidR="009B2CBF" w:rsidRDefault="00494BA3">
            <w:pPr>
              <w:widowControl w:val="0"/>
              <w:rPr>
                <w:rFonts w:ascii="Arial" w:hAnsi="Arial" w:cs="Arial"/>
              </w:rPr>
            </w:pPr>
            <w:r>
              <w:rPr>
                <w:rFonts w:ascii="Arial" w:hAnsi="Arial" w:cs="Arial"/>
              </w:rPr>
              <w:t>hongbo.si@samsung.com</w:t>
            </w:r>
          </w:p>
        </w:tc>
      </w:tr>
      <w:tr w:rsidR="009B2CBF" w14:paraId="5A277687" w14:textId="77777777">
        <w:tc>
          <w:tcPr>
            <w:tcW w:w="2405" w:type="dxa"/>
          </w:tcPr>
          <w:p w14:paraId="395AFE1A" w14:textId="77777777" w:rsidR="009B2CBF" w:rsidRDefault="00494BA3">
            <w:pPr>
              <w:widowControl w:val="0"/>
              <w:rPr>
                <w:rFonts w:ascii="Arial" w:eastAsia="宋体" w:hAnsi="Arial" w:cs="Arial"/>
              </w:rPr>
            </w:pPr>
            <w:r>
              <w:rPr>
                <w:rFonts w:ascii="Arial" w:eastAsia="宋体" w:hAnsi="Arial" w:cs="Arial"/>
              </w:rPr>
              <w:t>Lenovo</w:t>
            </w:r>
          </w:p>
        </w:tc>
        <w:tc>
          <w:tcPr>
            <w:tcW w:w="2410" w:type="dxa"/>
          </w:tcPr>
          <w:p w14:paraId="72D3025C" w14:textId="77777777" w:rsidR="009B2CBF" w:rsidRDefault="00494BA3">
            <w:pPr>
              <w:widowControl w:val="0"/>
              <w:rPr>
                <w:rFonts w:ascii="Arial" w:eastAsia="宋体" w:hAnsi="Arial" w:cs="Arial"/>
              </w:rPr>
            </w:pPr>
            <w:r>
              <w:rPr>
                <w:rFonts w:ascii="Arial" w:eastAsia="宋体" w:hAnsi="Arial" w:cs="Arial"/>
              </w:rPr>
              <w:t>Alexander Golitschek</w:t>
            </w:r>
          </w:p>
        </w:tc>
        <w:tc>
          <w:tcPr>
            <w:tcW w:w="5147" w:type="dxa"/>
          </w:tcPr>
          <w:p w14:paraId="240E783D" w14:textId="77777777" w:rsidR="009B2CBF" w:rsidRDefault="00494BA3">
            <w:pPr>
              <w:widowControl w:val="0"/>
              <w:rPr>
                <w:rFonts w:ascii="Arial" w:hAnsi="Arial" w:cs="Arial"/>
              </w:rPr>
            </w:pPr>
            <w:r>
              <w:rPr>
                <w:rFonts w:ascii="Arial" w:eastAsia="宋体" w:hAnsi="Arial" w:cs="Arial"/>
              </w:rPr>
              <w:t>aelbwart@lenovo.com</w:t>
            </w:r>
          </w:p>
        </w:tc>
      </w:tr>
      <w:tr w:rsidR="009B2CBF" w14:paraId="081E6DB9" w14:textId="77777777">
        <w:tc>
          <w:tcPr>
            <w:tcW w:w="2405" w:type="dxa"/>
          </w:tcPr>
          <w:p w14:paraId="36FB05FD" w14:textId="77777777" w:rsidR="009B2CBF" w:rsidRDefault="00494BA3">
            <w:pPr>
              <w:widowControl w:val="0"/>
              <w:rPr>
                <w:rFonts w:ascii="Arial" w:eastAsia="宋体" w:hAnsi="Arial" w:cs="Arial"/>
              </w:rPr>
            </w:pPr>
            <w:r>
              <w:rPr>
                <w:rFonts w:ascii="Arial" w:eastAsia="宋体" w:hAnsi="Arial" w:cs="Arial"/>
              </w:rPr>
              <w:t>Ericsson</w:t>
            </w:r>
          </w:p>
        </w:tc>
        <w:tc>
          <w:tcPr>
            <w:tcW w:w="2410" w:type="dxa"/>
          </w:tcPr>
          <w:p w14:paraId="572198CB" w14:textId="77777777" w:rsidR="009B2CBF" w:rsidRDefault="00494BA3">
            <w:pPr>
              <w:widowControl w:val="0"/>
              <w:rPr>
                <w:rFonts w:ascii="Arial" w:eastAsia="宋体" w:hAnsi="Arial" w:cs="Arial"/>
              </w:rPr>
            </w:pPr>
            <w:r>
              <w:rPr>
                <w:rFonts w:ascii="Arial" w:eastAsia="宋体" w:hAnsi="Arial" w:cs="Arial"/>
              </w:rPr>
              <w:t>Florent Munier</w:t>
            </w:r>
          </w:p>
        </w:tc>
        <w:tc>
          <w:tcPr>
            <w:tcW w:w="5147" w:type="dxa"/>
          </w:tcPr>
          <w:p w14:paraId="3EEF9470" w14:textId="77777777" w:rsidR="009B2CBF" w:rsidRDefault="00494BA3">
            <w:pPr>
              <w:widowControl w:val="0"/>
              <w:rPr>
                <w:rFonts w:ascii="Arial" w:hAnsi="Arial" w:cs="Arial"/>
              </w:rPr>
            </w:pPr>
            <w:r>
              <w:rPr>
                <w:rFonts w:ascii="Arial" w:hAnsi="Arial" w:cs="Arial"/>
              </w:rPr>
              <w:t>Florent.munier@ericsson.com</w:t>
            </w:r>
          </w:p>
        </w:tc>
      </w:tr>
      <w:tr w:rsidR="009B2CBF" w14:paraId="35171756" w14:textId="77777777">
        <w:tc>
          <w:tcPr>
            <w:tcW w:w="2405" w:type="dxa"/>
          </w:tcPr>
          <w:p w14:paraId="12640E4D" w14:textId="77777777" w:rsidR="009B2CBF" w:rsidRDefault="00494BA3">
            <w:pPr>
              <w:widowControl w:val="0"/>
              <w:rPr>
                <w:rFonts w:ascii="Arial" w:eastAsia="宋体" w:hAnsi="Arial" w:cs="Arial"/>
              </w:rPr>
            </w:pPr>
            <w:r>
              <w:rPr>
                <w:rFonts w:ascii="Arial" w:eastAsia="宋体" w:hAnsi="Arial" w:cs="Arial"/>
              </w:rPr>
              <w:t>NTT DOCOMO</w:t>
            </w:r>
          </w:p>
        </w:tc>
        <w:tc>
          <w:tcPr>
            <w:tcW w:w="2410" w:type="dxa"/>
          </w:tcPr>
          <w:p w14:paraId="23856D60" w14:textId="77777777" w:rsidR="009B2CBF" w:rsidRDefault="00494BA3">
            <w:pPr>
              <w:widowControl w:val="0"/>
              <w:rPr>
                <w:rFonts w:ascii="Arial" w:eastAsia="MS Mincho" w:hAnsi="Arial" w:cs="Arial"/>
                <w:lang w:eastAsia="ja-JP"/>
              </w:rPr>
            </w:pPr>
            <w:r>
              <w:rPr>
                <w:rFonts w:ascii="Arial" w:eastAsia="MS Mincho" w:hAnsi="Arial" w:cs="Arial"/>
                <w:lang w:eastAsia="ja-JP"/>
              </w:rPr>
              <w:t>Masaya Okamura</w:t>
            </w:r>
          </w:p>
        </w:tc>
        <w:tc>
          <w:tcPr>
            <w:tcW w:w="5147" w:type="dxa"/>
          </w:tcPr>
          <w:p w14:paraId="50C1C7B4" w14:textId="77777777" w:rsidR="009B2CBF" w:rsidRDefault="00494BA3">
            <w:pPr>
              <w:widowControl w:val="0"/>
              <w:rPr>
                <w:rFonts w:ascii="Arial" w:hAnsi="Arial" w:cs="Arial"/>
              </w:rPr>
            </w:pPr>
            <w:r>
              <w:rPr>
                <w:rFonts w:ascii="Arial" w:hAnsi="Arial" w:cs="Arial"/>
              </w:rPr>
              <w:t>masaya.okamura.ea@nttdocomo.com</w:t>
            </w:r>
          </w:p>
        </w:tc>
      </w:tr>
      <w:tr w:rsidR="009B2CBF" w14:paraId="507053EB" w14:textId="77777777">
        <w:tc>
          <w:tcPr>
            <w:tcW w:w="2405" w:type="dxa"/>
          </w:tcPr>
          <w:p w14:paraId="51E71B01" w14:textId="77777777" w:rsidR="009B2CBF" w:rsidRDefault="00494BA3">
            <w:pPr>
              <w:widowControl w:val="0"/>
              <w:rPr>
                <w:rFonts w:ascii="Arial" w:eastAsia="宋体" w:hAnsi="Arial" w:cs="Arial"/>
              </w:rPr>
            </w:pPr>
            <w:r>
              <w:rPr>
                <w:rFonts w:ascii="Arial" w:eastAsia="宋体" w:hAnsi="Arial" w:cs="Arial"/>
                <w:lang w:eastAsia="zh-CN"/>
              </w:rPr>
              <w:t>Spreadtrum</w:t>
            </w:r>
          </w:p>
        </w:tc>
        <w:tc>
          <w:tcPr>
            <w:tcW w:w="2410" w:type="dxa"/>
          </w:tcPr>
          <w:p w14:paraId="2A03CA42" w14:textId="77777777" w:rsidR="009B2CBF" w:rsidRDefault="00494BA3">
            <w:pPr>
              <w:widowControl w:val="0"/>
              <w:rPr>
                <w:rFonts w:ascii="Arial" w:eastAsia="MS Mincho" w:hAnsi="Arial" w:cs="Arial"/>
                <w:lang w:eastAsia="ja-JP"/>
              </w:rPr>
            </w:pPr>
            <w:r>
              <w:rPr>
                <w:rFonts w:ascii="Arial" w:eastAsia="宋体" w:hAnsi="Arial" w:cs="Arial"/>
                <w:lang w:eastAsia="zh-CN"/>
              </w:rPr>
              <w:t>Zhenzhu lei</w:t>
            </w:r>
          </w:p>
        </w:tc>
        <w:tc>
          <w:tcPr>
            <w:tcW w:w="5147" w:type="dxa"/>
          </w:tcPr>
          <w:p w14:paraId="6E731818" w14:textId="77777777" w:rsidR="009B2CBF" w:rsidRDefault="00494BA3">
            <w:pPr>
              <w:widowControl w:val="0"/>
              <w:rPr>
                <w:rFonts w:ascii="Arial" w:hAnsi="Arial" w:cs="Arial"/>
              </w:rPr>
            </w:pPr>
            <w:r>
              <w:rPr>
                <w:rFonts w:ascii="Arial" w:eastAsia="宋体" w:hAnsi="Arial" w:cs="Arial"/>
                <w:lang w:eastAsia="zh-CN"/>
              </w:rPr>
              <w:t>reven.lei@unisoc.com</w:t>
            </w:r>
          </w:p>
        </w:tc>
      </w:tr>
      <w:tr w:rsidR="009B2CBF" w14:paraId="3C8358B8" w14:textId="77777777">
        <w:tc>
          <w:tcPr>
            <w:tcW w:w="2405" w:type="dxa"/>
          </w:tcPr>
          <w:p w14:paraId="00503A50" w14:textId="77777777" w:rsidR="009B2CBF" w:rsidRDefault="00494BA3">
            <w:pPr>
              <w:widowControl w:val="0"/>
              <w:rPr>
                <w:rFonts w:ascii="Arial" w:eastAsia="宋体" w:hAnsi="Arial" w:cs="Arial"/>
                <w:lang w:eastAsia="zh-CN"/>
              </w:rPr>
            </w:pPr>
            <w:r>
              <w:rPr>
                <w:rFonts w:ascii="Arial" w:eastAsia="宋体" w:hAnsi="Arial" w:cs="Arial"/>
                <w:lang w:eastAsia="zh-CN"/>
              </w:rPr>
              <w:t>ZTE</w:t>
            </w:r>
          </w:p>
        </w:tc>
        <w:tc>
          <w:tcPr>
            <w:tcW w:w="2410" w:type="dxa"/>
          </w:tcPr>
          <w:p w14:paraId="20D9BDAC" w14:textId="77777777" w:rsidR="009B2CBF" w:rsidRDefault="00494BA3">
            <w:pPr>
              <w:widowControl w:val="0"/>
              <w:rPr>
                <w:rFonts w:ascii="Arial" w:eastAsia="宋体" w:hAnsi="Arial" w:cs="Arial"/>
                <w:lang w:eastAsia="zh-CN"/>
              </w:rPr>
            </w:pPr>
            <w:r>
              <w:rPr>
                <w:rFonts w:ascii="Arial" w:eastAsia="宋体" w:hAnsi="Arial" w:cs="Arial"/>
                <w:lang w:eastAsia="zh-CN"/>
              </w:rPr>
              <w:t>Chuangxin Jiang</w:t>
            </w:r>
          </w:p>
        </w:tc>
        <w:tc>
          <w:tcPr>
            <w:tcW w:w="5147" w:type="dxa"/>
          </w:tcPr>
          <w:p w14:paraId="5C4E2236" w14:textId="77777777" w:rsidR="009B2CBF" w:rsidRDefault="00494BA3">
            <w:pPr>
              <w:widowControl w:val="0"/>
              <w:rPr>
                <w:rFonts w:ascii="Arial" w:eastAsia="宋体" w:hAnsi="Arial" w:cs="Arial"/>
                <w:lang w:eastAsia="zh-CN"/>
              </w:rPr>
            </w:pPr>
            <w:r>
              <w:rPr>
                <w:rFonts w:ascii="Arial" w:eastAsia="宋体" w:hAnsi="Arial" w:cs="Arial"/>
                <w:lang w:eastAsia="zh-CN"/>
              </w:rPr>
              <w:t>jiang.chuangxin1@zte.com.cn</w:t>
            </w:r>
          </w:p>
        </w:tc>
      </w:tr>
      <w:tr w:rsidR="009B2CBF" w14:paraId="1135E488" w14:textId="77777777">
        <w:tc>
          <w:tcPr>
            <w:tcW w:w="2405" w:type="dxa"/>
          </w:tcPr>
          <w:p w14:paraId="15EF624A" w14:textId="77777777" w:rsidR="009B2CBF" w:rsidRDefault="00494BA3">
            <w:pPr>
              <w:widowControl w:val="0"/>
              <w:rPr>
                <w:rFonts w:ascii="Arial" w:eastAsia="宋体" w:hAnsi="Arial" w:cs="Arial"/>
                <w:lang w:eastAsia="zh-CN"/>
              </w:rPr>
            </w:pPr>
            <w:r>
              <w:rPr>
                <w:rFonts w:ascii="Arial" w:eastAsia="宋体" w:hAnsi="Arial" w:cs="Arial"/>
                <w:lang w:eastAsia="zh-CN"/>
              </w:rPr>
              <w:t>InterDigital</w:t>
            </w:r>
          </w:p>
        </w:tc>
        <w:tc>
          <w:tcPr>
            <w:tcW w:w="2410" w:type="dxa"/>
          </w:tcPr>
          <w:p w14:paraId="1B9A6363" w14:textId="77777777" w:rsidR="009B2CBF" w:rsidRDefault="00494BA3">
            <w:pPr>
              <w:widowControl w:val="0"/>
              <w:rPr>
                <w:rFonts w:ascii="Arial" w:eastAsia="宋体" w:hAnsi="Arial" w:cs="Arial"/>
                <w:lang w:eastAsia="zh-CN"/>
              </w:rPr>
            </w:pPr>
            <w:r>
              <w:rPr>
                <w:rFonts w:ascii="Arial" w:eastAsia="宋体" w:hAnsi="Arial" w:cs="Arial"/>
                <w:lang w:eastAsia="zh-CN"/>
              </w:rPr>
              <w:t>Fumihiro Hasegawa</w:t>
            </w:r>
          </w:p>
        </w:tc>
        <w:tc>
          <w:tcPr>
            <w:tcW w:w="5147" w:type="dxa"/>
          </w:tcPr>
          <w:p w14:paraId="0CE390C7" w14:textId="77777777" w:rsidR="009B2CBF" w:rsidRDefault="00494BA3">
            <w:pPr>
              <w:widowControl w:val="0"/>
              <w:rPr>
                <w:rFonts w:ascii="Arial" w:eastAsia="宋体" w:hAnsi="Arial" w:cs="Arial"/>
                <w:lang w:eastAsia="zh-CN"/>
              </w:rPr>
            </w:pPr>
            <w:r>
              <w:rPr>
                <w:rFonts w:ascii="Arial" w:eastAsia="宋体" w:hAnsi="Arial" w:cs="Arial"/>
                <w:lang w:eastAsia="zh-CN"/>
              </w:rPr>
              <w:t>Fumihiro.hasegawa@InterDigital.com</w:t>
            </w:r>
          </w:p>
        </w:tc>
      </w:tr>
    </w:tbl>
    <w:p w14:paraId="5B8CFEC2" w14:textId="77777777" w:rsidR="009B2CBF" w:rsidRDefault="009B2CBF">
      <w:pPr>
        <w:widowControl w:val="0"/>
        <w:spacing w:line="288" w:lineRule="auto"/>
        <w:rPr>
          <w:rFonts w:cs="Arial"/>
          <w:sz w:val="30"/>
          <w:szCs w:val="30"/>
        </w:rPr>
      </w:pPr>
    </w:p>
    <w:sectPr w:rsidR="009B2CBF">
      <w:headerReference w:type="even" r:id="rId20"/>
      <w:footerReference w:type="even" r:id="rId21"/>
      <w:footerReference w:type="default" r:id="rId22"/>
      <w:footnotePr>
        <w:numRestart w:val="eachSect"/>
      </w:footnotePr>
      <w:type w:val="continuous"/>
      <w:pgSz w:w="12240" w:h="15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0" w:author="Huawei - Su Huang" w:date="2022-11-17T15:09:00Z" w:initials="h">
    <w:p w14:paraId="7C0F995F" w14:textId="77777777" w:rsidR="00BA1E1B" w:rsidRDefault="00BA1E1B">
      <w:pPr>
        <w:pStyle w:val="aa"/>
        <w:rPr>
          <w:rFonts w:eastAsiaTheme="minorEastAsia"/>
          <w:lang w:eastAsia="zh-CN"/>
        </w:rPr>
      </w:pPr>
      <w:r>
        <w:rPr>
          <w:rStyle w:val="aff2"/>
        </w:rPr>
        <w:annotationRef/>
      </w:r>
      <w:r>
        <w:rPr>
          <w:rFonts w:eastAsiaTheme="minorEastAsia"/>
          <w:lang w:eastAsia="zh-CN"/>
        </w:rPr>
        <w:t>Our comments in V103 on this proposal seems not captured in this version.</w:t>
      </w:r>
    </w:p>
    <w:p w14:paraId="7D7BC81F" w14:textId="77777777" w:rsidR="00BA1E1B" w:rsidRDefault="00BA1E1B">
      <w:pPr>
        <w:pStyle w:val="aa"/>
        <w:rPr>
          <w:rFonts w:eastAsiaTheme="minorEastAsia"/>
          <w:lang w:eastAsia="zh-CN"/>
        </w:rPr>
      </w:pPr>
    </w:p>
    <w:p w14:paraId="10B93BC9" w14:textId="77777777" w:rsidR="00BA1E1B" w:rsidRDefault="00BA1E1B">
      <w:pPr>
        <w:pStyle w:val="aa"/>
        <w:rPr>
          <w:rFonts w:eastAsiaTheme="minorEastAsia"/>
          <w:lang w:eastAsia="zh-CN"/>
        </w:rPr>
      </w:pPr>
      <w:r>
        <w:rPr>
          <w:rFonts w:eastAsiaTheme="minorEastAsia"/>
          <w:lang w:eastAsia="zh-CN"/>
        </w:rPr>
        <w:t xml:space="preserve">Given we could continue investigate in </w:t>
      </w:r>
      <w:r>
        <w:rPr>
          <w:rFonts w:eastAsiaTheme="minorEastAsia" w:hint="eastAsia"/>
          <w:lang w:eastAsia="zh-CN"/>
        </w:rPr>
        <w:t>the</w:t>
      </w:r>
      <w:r>
        <w:rPr>
          <w:rFonts w:eastAsiaTheme="minorEastAsia"/>
          <w:lang w:eastAsia="zh-CN"/>
        </w:rPr>
        <w:t xml:space="preserve"> normative phase, we prefer to add the</w:t>
      </w:r>
      <w:r w:rsidRPr="00223726">
        <w:rPr>
          <w:rFonts w:eastAsiaTheme="minorEastAsia"/>
          <w:color w:val="00B050"/>
          <w:lang w:eastAsia="zh-CN"/>
        </w:rPr>
        <w:t xml:space="preserve"> following bullet</w:t>
      </w:r>
      <w:r>
        <w:rPr>
          <w:rFonts w:eastAsiaTheme="minorEastAsia"/>
          <w:lang w:eastAsia="zh-CN"/>
        </w:rPr>
        <w:t xml:space="preserve"> as well.</w:t>
      </w:r>
    </w:p>
    <w:p w14:paraId="2D373E80" w14:textId="77777777" w:rsidR="00BA1E1B" w:rsidRDefault="00BA1E1B">
      <w:pPr>
        <w:pStyle w:val="aa"/>
        <w:rPr>
          <w:rFonts w:eastAsiaTheme="minorEastAsia"/>
          <w:lang w:eastAsia="zh-CN"/>
        </w:rPr>
      </w:pPr>
    </w:p>
    <w:p w14:paraId="3B657BFB" w14:textId="77777777" w:rsidR="00BA1E1B" w:rsidRPr="00223726" w:rsidRDefault="00BA1E1B" w:rsidP="00223726">
      <w:pPr>
        <w:pStyle w:val="aff4"/>
        <w:numPr>
          <w:ilvl w:val="1"/>
          <w:numId w:val="15"/>
        </w:numPr>
        <w:spacing w:beforeLines="50" w:before="120" w:afterLines="50" w:after="120" w:line="288" w:lineRule="auto"/>
        <w:ind w:leftChars="210"/>
        <w:rPr>
          <w:rFonts w:ascii="Arial" w:hAnsi="Arial" w:cs="Arial"/>
          <w:sz w:val="20"/>
          <w:szCs w:val="20"/>
          <w:lang w:eastAsia="zh-CN"/>
        </w:rPr>
      </w:pPr>
      <w:r>
        <w:rPr>
          <w:rFonts w:ascii="Arial" w:eastAsiaTheme="minorEastAsia" w:hAnsi="Arial" w:cs="Arial"/>
          <w:sz w:val="20"/>
          <w:szCs w:val="20"/>
          <w:lang w:eastAsia="zh-CN"/>
        </w:rPr>
        <w:t xml:space="preserve">Paging and/or PEI-triggered positioning </w:t>
      </w:r>
      <w:r>
        <w:rPr>
          <w:rFonts w:ascii="Arial" w:eastAsiaTheme="minorEastAsia" w:hAnsi="Arial" w:cs="Arial"/>
          <w:color w:val="FF0000"/>
          <w:sz w:val="20"/>
          <w:szCs w:val="20"/>
          <w:lang w:eastAsia="zh-CN"/>
        </w:rPr>
        <w:t>such that a UE can either perform paging reception and positioning operations or skip both.</w:t>
      </w:r>
      <w:r>
        <w:rPr>
          <w:rStyle w:val="aff2"/>
          <w:rFonts w:eastAsia="Times New Roman"/>
        </w:rPr>
        <w:annotationRef/>
      </w:r>
    </w:p>
    <w:p w14:paraId="3F5230F6" w14:textId="77777777" w:rsidR="00BA1E1B" w:rsidRPr="00223726" w:rsidRDefault="00BA1E1B" w:rsidP="00223726">
      <w:pPr>
        <w:pStyle w:val="aff4"/>
        <w:numPr>
          <w:ilvl w:val="1"/>
          <w:numId w:val="15"/>
        </w:numPr>
        <w:spacing w:beforeLines="50" w:before="120" w:afterLines="50" w:after="120" w:line="288" w:lineRule="auto"/>
        <w:ind w:leftChars="210"/>
        <w:rPr>
          <w:rFonts w:ascii="Arial" w:hAnsi="Arial" w:cs="Arial"/>
          <w:sz w:val="20"/>
          <w:szCs w:val="20"/>
          <w:lang w:eastAsia="zh-CN"/>
        </w:rPr>
      </w:pPr>
      <w:r w:rsidRPr="00223726">
        <w:rPr>
          <w:rFonts w:ascii="Arial" w:eastAsiaTheme="minorEastAsia" w:hAnsi="Arial" w:cs="Arial"/>
          <w:color w:val="00B050"/>
          <w:sz w:val="20"/>
          <w:szCs w:val="20"/>
          <w:lang w:eastAsia="zh-CN"/>
        </w:rPr>
        <w:t>Skipping paging reception by</w:t>
      </w:r>
      <w:r w:rsidRPr="00223726">
        <w:rPr>
          <w:rFonts w:ascii="Arial" w:hAnsi="Arial" w:cs="Arial"/>
          <w:color w:val="00B050"/>
          <w:sz w:val="20"/>
          <w:szCs w:val="20"/>
          <w:lang w:eastAsia="zh-CN"/>
        </w:rPr>
        <w:t xml:space="preserve"> </w:t>
      </w:r>
      <w:r w:rsidRPr="00223726">
        <w:rPr>
          <w:rFonts w:ascii="Arial" w:eastAsiaTheme="minorEastAsia" w:hAnsi="Arial" w:cs="Arial"/>
          <w:color w:val="00B050"/>
          <w:sz w:val="20"/>
          <w:szCs w:val="20"/>
          <w:lang w:eastAsia="zh-CN"/>
        </w:rPr>
        <w:t>configuring a DRX cycle longer than positioning periodicity or without paging reception at all.</w:t>
      </w:r>
    </w:p>
    <w:p w14:paraId="4F2D32F8" w14:textId="77777777" w:rsidR="00BA1E1B" w:rsidRDefault="00BA1E1B" w:rsidP="00223726">
      <w:pPr>
        <w:pStyle w:val="aff4"/>
        <w:numPr>
          <w:ilvl w:val="1"/>
          <w:numId w:val="15"/>
        </w:numPr>
        <w:spacing w:beforeLines="50" w:before="120" w:afterLines="50" w:after="120" w:line="288" w:lineRule="auto"/>
        <w:ind w:leftChars="210"/>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14:paraId="140939A0" w14:textId="77777777" w:rsidR="00BA1E1B" w:rsidRPr="00223726" w:rsidRDefault="00BA1E1B">
      <w:pPr>
        <w:pStyle w:val="aa"/>
        <w:rPr>
          <w:rFonts w:eastAsiaTheme="minorEastAsia"/>
          <w:lang w:eastAsia="zh-CN"/>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0939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0939A0" w16cid:durableId="272078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B7052" w14:textId="77777777" w:rsidR="00C85089" w:rsidRDefault="00C85089">
      <w:r>
        <w:separator/>
      </w:r>
    </w:p>
  </w:endnote>
  <w:endnote w:type="continuationSeparator" w:id="0">
    <w:p w14:paraId="15C0DA66" w14:textId="77777777" w:rsidR="00C85089" w:rsidRDefault="00C85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pitch w:val="default"/>
    <w:sig w:usb0="00000000" w:usb1="00000000" w:usb2="00000000" w:usb3="00000000" w:csb0="00000001" w:csb1="00000000"/>
  </w:font>
  <w:font w:name="NimbusRomNo9L-Regu">
    <w:altName w:val="Calibri"/>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51143" w14:textId="2E5CF632" w:rsidR="00BA1E1B" w:rsidRDefault="00BA1E1B">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noProof/>
      </w:rPr>
      <w:t>1</w:t>
    </w:r>
    <w:r>
      <w:rPr>
        <w:rStyle w:val="CharChar2"/>
      </w:rPr>
      <w:fldChar w:fldCharType="end"/>
    </w:r>
  </w:p>
  <w:p w14:paraId="679408A3" w14:textId="77777777" w:rsidR="00BA1E1B" w:rsidRDefault="00BA1E1B">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BD875" w14:textId="77777777" w:rsidR="00BA1E1B" w:rsidRDefault="00BA1E1B">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44</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72</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F5614" w14:textId="77777777" w:rsidR="00C85089" w:rsidRDefault="00C85089">
      <w:r>
        <w:separator/>
      </w:r>
    </w:p>
  </w:footnote>
  <w:footnote w:type="continuationSeparator" w:id="0">
    <w:p w14:paraId="55083BC5" w14:textId="77777777" w:rsidR="00C85089" w:rsidRDefault="00C85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97EBB" w14:textId="77777777" w:rsidR="00BA1E1B" w:rsidRDefault="00BA1E1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061C5"/>
    <w:multiLevelType w:val="multilevel"/>
    <w:tmpl w:val="021061C5"/>
    <w:lvl w:ilvl="0">
      <w:start w:val="5"/>
      <w:numFmt w:val="bullet"/>
      <w:lvlText w:val="-"/>
      <w:lvlJc w:val="left"/>
      <w:pPr>
        <w:ind w:left="764" w:hanging="360"/>
      </w:pPr>
      <w:rPr>
        <w:rFonts w:ascii="Times New Roman" w:eastAsia="宋体" w:hAnsi="Times New Roman" w:cs="Times New Roman" w:hint="default"/>
      </w:rPr>
    </w:lvl>
    <w:lvl w:ilvl="1">
      <w:start w:val="1"/>
      <w:numFmt w:val="bullet"/>
      <w:lvlText w:val="o"/>
      <w:lvlJc w:val="left"/>
      <w:pPr>
        <w:ind w:left="1484" w:hanging="360"/>
      </w:pPr>
      <w:rPr>
        <w:rFonts w:ascii="Courier New" w:hAnsi="Courier New" w:cs="Courier New" w:hint="default"/>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561397"/>
    <w:multiLevelType w:val="multilevel"/>
    <w:tmpl w:val="045613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CEB335D"/>
    <w:multiLevelType w:val="multilevel"/>
    <w:tmpl w:val="0CEB33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8842AD0"/>
    <w:multiLevelType w:val="multilevel"/>
    <w:tmpl w:val="18842AD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A71CD9"/>
    <w:multiLevelType w:val="multilevel"/>
    <w:tmpl w:val="1AA71CD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C220045"/>
    <w:multiLevelType w:val="multilevel"/>
    <w:tmpl w:val="1C2200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45515CA"/>
    <w:multiLevelType w:val="multilevel"/>
    <w:tmpl w:val="245515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21755C1"/>
    <w:multiLevelType w:val="multilevel"/>
    <w:tmpl w:val="321755C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382B8D"/>
    <w:multiLevelType w:val="hybridMultilevel"/>
    <w:tmpl w:val="037ACBA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05A4F"/>
    <w:multiLevelType w:val="hybridMultilevel"/>
    <w:tmpl w:val="BFD4D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23" w15:restartNumberingAfterBreak="0">
    <w:nsid w:val="40693765"/>
    <w:multiLevelType w:val="multilevel"/>
    <w:tmpl w:val="4069376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C253DBD"/>
    <w:multiLevelType w:val="multilevel"/>
    <w:tmpl w:val="5C253DBD"/>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6E0745A"/>
    <w:multiLevelType w:val="multilevel"/>
    <w:tmpl w:val="66E0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1A15B2"/>
    <w:multiLevelType w:val="multilevel"/>
    <w:tmpl w:val="6B1A15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9"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0" w15:restartNumberingAfterBreak="0">
    <w:nsid w:val="7C191604"/>
    <w:multiLevelType w:val="multilevel"/>
    <w:tmpl w:val="7C19160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F9E1A80"/>
    <w:multiLevelType w:val="multilevel"/>
    <w:tmpl w:val="7F9E1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6"/>
  </w:num>
  <w:num w:numId="4">
    <w:abstractNumId w:val="14"/>
  </w:num>
  <w:num w:numId="5">
    <w:abstractNumId w:val="8"/>
  </w:num>
  <w:num w:numId="6">
    <w:abstractNumId w:val="7"/>
  </w:num>
  <w:num w:numId="7">
    <w:abstractNumId w:val="1"/>
  </w:num>
  <w:num w:numId="8">
    <w:abstractNumId w:val="27"/>
  </w:num>
  <w:num w:numId="9">
    <w:abstractNumId w:val="22"/>
  </w:num>
  <w:num w:numId="10">
    <w:abstractNumId w:val="29"/>
  </w:num>
  <w:num w:numId="11">
    <w:abstractNumId w:val="30"/>
  </w:num>
  <w:num w:numId="12">
    <w:abstractNumId w:val="24"/>
  </w:num>
  <w:num w:numId="13">
    <w:abstractNumId w:val="26"/>
  </w:num>
  <w:num w:numId="14">
    <w:abstractNumId w:val="6"/>
  </w:num>
  <w:num w:numId="15">
    <w:abstractNumId w:val="15"/>
  </w:num>
  <w:num w:numId="16">
    <w:abstractNumId w:val="34"/>
  </w:num>
  <w:num w:numId="17">
    <w:abstractNumId w:val="2"/>
  </w:num>
  <w:num w:numId="18">
    <w:abstractNumId w:val="0"/>
  </w:num>
  <w:num w:numId="19">
    <w:abstractNumId w:val="40"/>
  </w:num>
  <w:num w:numId="20">
    <w:abstractNumId w:val="36"/>
  </w:num>
  <w:num w:numId="21">
    <w:abstractNumId w:val="10"/>
  </w:num>
  <w:num w:numId="22">
    <w:abstractNumId w:val="5"/>
  </w:num>
  <w:num w:numId="23">
    <w:abstractNumId w:val="33"/>
  </w:num>
  <w:num w:numId="24">
    <w:abstractNumId w:val="31"/>
  </w:num>
  <w:num w:numId="25">
    <w:abstractNumId w:val="9"/>
  </w:num>
  <w:num w:numId="26">
    <w:abstractNumId w:val="13"/>
  </w:num>
  <w:num w:numId="27">
    <w:abstractNumId w:val="17"/>
  </w:num>
  <w:num w:numId="28">
    <w:abstractNumId w:val="18"/>
  </w:num>
  <w:num w:numId="29">
    <w:abstractNumId w:val="12"/>
  </w:num>
  <w:num w:numId="30">
    <w:abstractNumId w:val="32"/>
  </w:num>
  <w:num w:numId="31">
    <w:abstractNumId w:val="4"/>
  </w:num>
  <w:num w:numId="32">
    <w:abstractNumId w:val="23"/>
  </w:num>
  <w:num w:numId="33">
    <w:abstractNumId w:val="38"/>
  </w:num>
  <w:num w:numId="34">
    <w:abstractNumId w:val="28"/>
  </w:num>
  <w:num w:numId="35">
    <w:abstractNumId w:val="39"/>
  </w:num>
  <w:num w:numId="36">
    <w:abstractNumId w:val="21"/>
  </w:num>
  <w:num w:numId="37">
    <w:abstractNumId w:val="37"/>
  </w:num>
  <w:num w:numId="38">
    <w:abstractNumId w:val="11"/>
  </w:num>
  <w:num w:numId="39">
    <w:abstractNumId w:val="35"/>
  </w:num>
  <w:num w:numId="40">
    <w:abstractNumId w:val="41"/>
  </w:num>
  <w:num w:numId="41">
    <w:abstractNumId w:val="20"/>
  </w:num>
  <w:num w:numId="42">
    <w:abstractNumId w:val="34"/>
  </w:num>
  <w:num w:numId="43">
    <w:abstractNumId w:val="40"/>
  </w:num>
  <w:num w:numId="44">
    <w:abstractNumId w:val="19"/>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Huawei - Su Huang">
    <w15:presenceInfo w15:providerId="None" w15:userId="Huawei - Su Huang"/>
  </w15:person>
  <w15:person w15:author="Huawei - Huangsu">
    <w15:presenceInfo w15:providerId="None" w15:userId="Huawei - Huangsu"/>
  </w15:person>
  <w15:person w15:author="ZTE">
    <w15:presenceInfo w15:providerId="None" w15:userId="ZTE"/>
  </w15:person>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kwqwUA4CAXIS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ECA"/>
    <w:rsid w:val="00000F2A"/>
    <w:rsid w:val="00000F62"/>
    <w:rsid w:val="00001027"/>
    <w:rsid w:val="00001070"/>
    <w:rsid w:val="00001507"/>
    <w:rsid w:val="000016D1"/>
    <w:rsid w:val="00001776"/>
    <w:rsid w:val="00001814"/>
    <w:rsid w:val="00001887"/>
    <w:rsid w:val="00001C46"/>
    <w:rsid w:val="00001FC3"/>
    <w:rsid w:val="00002287"/>
    <w:rsid w:val="00002375"/>
    <w:rsid w:val="00002459"/>
    <w:rsid w:val="00002793"/>
    <w:rsid w:val="0000284C"/>
    <w:rsid w:val="00002B08"/>
    <w:rsid w:val="00002F18"/>
    <w:rsid w:val="00003131"/>
    <w:rsid w:val="00003297"/>
    <w:rsid w:val="000032FE"/>
    <w:rsid w:val="000034A8"/>
    <w:rsid w:val="0000366B"/>
    <w:rsid w:val="00003726"/>
    <w:rsid w:val="00003772"/>
    <w:rsid w:val="000037FB"/>
    <w:rsid w:val="00003A60"/>
    <w:rsid w:val="00003CB0"/>
    <w:rsid w:val="00004500"/>
    <w:rsid w:val="000045D4"/>
    <w:rsid w:val="000045EF"/>
    <w:rsid w:val="00004885"/>
    <w:rsid w:val="00004CD0"/>
    <w:rsid w:val="00004D8C"/>
    <w:rsid w:val="00004DCB"/>
    <w:rsid w:val="00004DD7"/>
    <w:rsid w:val="00004E0F"/>
    <w:rsid w:val="00005173"/>
    <w:rsid w:val="000051F0"/>
    <w:rsid w:val="00005327"/>
    <w:rsid w:val="0000553B"/>
    <w:rsid w:val="00005917"/>
    <w:rsid w:val="00005B6F"/>
    <w:rsid w:val="00005C54"/>
    <w:rsid w:val="000066CA"/>
    <w:rsid w:val="0000675B"/>
    <w:rsid w:val="00006780"/>
    <w:rsid w:val="000068B8"/>
    <w:rsid w:val="00006AB5"/>
    <w:rsid w:val="00006C7A"/>
    <w:rsid w:val="00006F89"/>
    <w:rsid w:val="000072BD"/>
    <w:rsid w:val="00007501"/>
    <w:rsid w:val="0000792C"/>
    <w:rsid w:val="00007964"/>
    <w:rsid w:val="00007CEF"/>
    <w:rsid w:val="00007CF1"/>
    <w:rsid w:val="00007E9D"/>
    <w:rsid w:val="00010104"/>
    <w:rsid w:val="000101EF"/>
    <w:rsid w:val="00010351"/>
    <w:rsid w:val="0001058F"/>
    <w:rsid w:val="00010737"/>
    <w:rsid w:val="00010749"/>
    <w:rsid w:val="00010796"/>
    <w:rsid w:val="000108D3"/>
    <w:rsid w:val="00010B83"/>
    <w:rsid w:val="00010BA8"/>
    <w:rsid w:val="00010D1F"/>
    <w:rsid w:val="00010D82"/>
    <w:rsid w:val="00010E97"/>
    <w:rsid w:val="00010FD1"/>
    <w:rsid w:val="00011703"/>
    <w:rsid w:val="00011897"/>
    <w:rsid w:val="00011E7D"/>
    <w:rsid w:val="00011F10"/>
    <w:rsid w:val="00012057"/>
    <w:rsid w:val="000120C5"/>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91"/>
    <w:rsid w:val="000155FE"/>
    <w:rsid w:val="00015650"/>
    <w:rsid w:val="000156C8"/>
    <w:rsid w:val="000159B8"/>
    <w:rsid w:val="00015B2C"/>
    <w:rsid w:val="00015BCB"/>
    <w:rsid w:val="00015EA3"/>
    <w:rsid w:val="000162B2"/>
    <w:rsid w:val="0001633F"/>
    <w:rsid w:val="000164E9"/>
    <w:rsid w:val="0001666A"/>
    <w:rsid w:val="00016736"/>
    <w:rsid w:val="000168A5"/>
    <w:rsid w:val="00016DCE"/>
    <w:rsid w:val="00016E95"/>
    <w:rsid w:val="000170B6"/>
    <w:rsid w:val="00017112"/>
    <w:rsid w:val="0001715E"/>
    <w:rsid w:val="0001729B"/>
    <w:rsid w:val="000172A4"/>
    <w:rsid w:val="000172B6"/>
    <w:rsid w:val="00017309"/>
    <w:rsid w:val="0001759A"/>
    <w:rsid w:val="00017693"/>
    <w:rsid w:val="00017802"/>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130A"/>
    <w:rsid w:val="00021414"/>
    <w:rsid w:val="00021488"/>
    <w:rsid w:val="0002165C"/>
    <w:rsid w:val="00021672"/>
    <w:rsid w:val="00021812"/>
    <w:rsid w:val="00021C67"/>
    <w:rsid w:val="00021C8C"/>
    <w:rsid w:val="00021DEC"/>
    <w:rsid w:val="00021F67"/>
    <w:rsid w:val="000220DA"/>
    <w:rsid w:val="00022284"/>
    <w:rsid w:val="000222C7"/>
    <w:rsid w:val="000222F7"/>
    <w:rsid w:val="00022843"/>
    <w:rsid w:val="000228C4"/>
    <w:rsid w:val="000229D5"/>
    <w:rsid w:val="00022D8C"/>
    <w:rsid w:val="000232D1"/>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D28"/>
    <w:rsid w:val="00024E37"/>
    <w:rsid w:val="00024E57"/>
    <w:rsid w:val="00024EC2"/>
    <w:rsid w:val="0002506A"/>
    <w:rsid w:val="00025281"/>
    <w:rsid w:val="000254DB"/>
    <w:rsid w:val="000255A1"/>
    <w:rsid w:val="000258DD"/>
    <w:rsid w:val="0002591B"/>
    <w:rsid w:val="00025AFC"/>
    <w:rsid w:val="00026115"/>
    <w:rsid w:val="00026639"/>
    <w:rsid w:val="000266AE"/>
    <w:rsid w:val="00026905"/>
    <w:rsid w:val="0002691F"/>
    <w:rsid w:val="00026977"/>
    <w:rsid w:val="00026AF7"/>
    <w:rsid w:val="00026C00"/>
    <w:rsid w:val="00026EC7"/>
    <w:rsid w:val="00026EF9"/>
    <w:rsid w:val="00026FDC"/>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766"/>
    <w:rsid w:val="00030957"/>
    <w:rsid w:val="00030C3D"/>
    <w:rsid w:val="00030E9E"/>
    <w:rsid w:val="00030ED5"/>
    <w:rsid w:val="00030F74"/>
    <w:rsid w:val="00030FB3"/>
    <w:rsid w:val="00031242"/>
    <w:rsid w:val="00031319"/>
    <w:rsid w:val="00031554"/>
    <w:rsid w:val="00031B8C"/>
    <w:rsid w:val="00031CE1"/>
    <w:rsid w:val="00031EDD"/>
    <w:rsid w:val="000320F6"/>
    <w:rsid w:val="000321DC"/>
    <w:rsid w:val="00032214"/>
    <w:rsid w:val="0003294D"/>
    <w:rsid w:val="00032950"/>
    <w:rsid w:val="0003295F"/>
    <w:rsid w:val="00032A64"/>
    <w:rsid w:val="00032BCB"/>
    <w:rsid w:val="00033000"/>
    <w:rsid w:val="0003311F"/>
    <w:rsid w:val="00033374"/>
    <w:rsid w:val="000334D2"/>
    <w:rsid w:val="000336FB"/>
    <w:rsid w:val="00033727"/>
    <w:rsid w:val="00033834"/>
    <w:rsid w:val="00033A55"/>
    <w:rsid w:val="00033AE8"/>
    <w:rsid w:val="00033B86"/>
    <w:rsid w:val="00033E5C"/>
    <w:rsid w:val="00033ED5"/>
    <w:rsid w:val="000341B6"/>
    <w:rsid w:val="000347CB"/>
    <w:rsid w:val="0003483C"/>
    <w:rsid w:val="000348EB"/>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AB"/>
    <w:rsid w:val="00035FAD"/>
    <w:rsid w:val="00036084"/>
    <w:rsid w:val="00036231"/>
    <w:rsid w:val="00036255"/>
    <w:rsid w:val="00036390"/>
    <w:rsid w:val="000365E1"/>
    <w:rsid w:val="00036766"/>
    <w:rsid w:val="00036A16"/>
    <w:rsid w:val="00036B9F"/>
    <w:rsid w:val="00036C45"/>
    <w:rsid w:val="00036FA7"/>
    <w:rsid w:val="000371DA"/>
    <w:rsid w:val="000371E8"/>
    <w:rsid w:val="00037295"/>
    <w:rsid w:val="000372FA"/>
    <w:rsid w:val="000377E3"/>
    <w:rsid w:val="00037910"/>
    <w:rsid w:val="00037A21"/>
    <w:rsid w:val="00037C6A"/>
    <w:rsid w:val="00037DDF"/>
    <w:rsid w:val="0004045E"/>
    <w:rsid w:val="000404F2"/>
    <w:rsid w:val="000405A5"/>
    <w:rsid w:val="000409BD"/>
    <w:rsid w:val="00040A16"/>
    <w:rsid w:val="00040F7A"/>
    <w:rsid w:val="000412B7"/>
    <w:rsid w:val="000413B8"/>
    <w:rsid w:val="00041533"/>
    <w:rsid w:val="000415C1"/>
    <w:rsid w:val="000417B1"/>
    <w:rsid w:val="0004182E"/>
    <w:rsid w:val="000418C8"/>
    <w:rsid w:val="00041B60"/>
    <w:rsid w:val="000426B1"/>
    <w:rsid w:val="000427BE"/>
    <w:rsid w:val="00042955"/>
    <w:rsid w:val="00042AC4"/>
    <w:rsid w:val="00042AC6"/>
    <w:rsid w:val="00042BFC"/>
    <w:rsid w:val="00042C4A"/>
    <w:rsid w:val="00042E6F"/>
    <w:rsid w:val="000430CF"/>
    <w:rsid w:val="0004336E"/>
    <w:rsid w:val="000435EF"/>
    <w:rsid w:val="00043703"/>
    <w:rsid w:val="00043791"/>
    <w:rsid w:val="0004388A"/>
    <w:rsid w:val="00043A66"/>
    <w:rsid w:val="0004403C"/>
    <w:rsid w:val="00044136"/>
    <w:rsid w:val="00044225"/>
    <w:rsid w:val="00044359"/>
    <w:rsid w:val="00044384"/>
    <w:rsid w:val="00044574"/>
    <w:rsid w:val="00044576"/>
    <w:rsid w:val="00044615"/>
    <w:rsid w:val="000446CA"/>
    <w:rsid w:val="0004472A"/>
    <w:rsid w:val="00044896"/>
    <w:rsid w:val="000449D0"/>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5A5"/>
    <w:rsid w:val="000466F8"/>
    <w:rsid w:val="00046704"/>
    <w:rsid w:val="00046743"/>
    <w:rsid w:val="000468C4"/>
    <w:rsid w:val="00046925"/>
    <w:rsid w:val="00046CB8"/>
    <w:rsid w:val="00046CD6"/>
    <w:rsid w:val="00046CE4"/>
    <w:rsid w:val="00046E63"/>
    <w:rsid w:val="00046F9A"/>
    <w:rsid w:val="0004713D"/>
    <w:rsid w:val="000471BD"/>
    <w:rsid w:val="000472F3"/>
    <w:rsid w:val="0004743A"/>
    <w:rsid w:val="0004759D"/>
    <w:rsid w:val="000475B5"/>
    <w:rsid w:val="000477BB"/>
    <w:rsid w:val="00047856"/>
    <w:rsid w:val="00047A82"/>
    <w:rsid w:val="00047DC5"/>
    <w:rsid w:val="00047E1E"/>
    <w:rsid w:val="00047E46"/>
    <w:rsid w:val="00047EF9"/>
    <w:rsid w:val="00050306"/>
    <w:rsid w:val="0005039D"/>
    <w:rsid w:val="000503AE"/>
    <w:rsid w:val="00050463"/>
    <w:rsid w:val="0005055B"/>
    <w:rsid w:val="000505E0"/>
    <w:rsid w:val="00050831"/>
    <w:rsid w:val="00050D33"/>
    <w:rsid w:val="00050DA3"/>
    <w:rsid w:val="00050E34"/>
    <w:rsid w:val="00051135"/>
    <w:rsid w:val="0005143D"/>
    <w:rsid w:val="00051586"/>
    <w:rsid w:val="000516F8"/>
    <w:rsid w:val="00051811"/>
    <w:rsid w:val="00051858"/>
    <w:rsid w:val="00051870"/>
    <w:rsid w:val="00051A5A"/>
    <w:rsid w:val="00051D41"/>
    <w:rsid w:val="00051DFA"/>
    <w:rsid w:val="00051E43"/>
    <w:rsid w:val="00051F3D"/>
    <w:rsid w:val="0005201C"/>
    <w:rsid w:val="000521B8"/>
    <w:rsid w:val="000522FC"/>
    <w:rsid w:val="00052379"/>
    <w:rsid w:val="0005260C"/>
    <w:rsid w:val="0005291A"/>
    <w:rsid w:val="00052975"/>
    <w:rsid w:val="00052AE3"/>
    <w:rsid w:val="00052FBE"/>
    <w:rsid w:val="000530F3"/>
    <w:rsid w:val="000531A8"/>
    <w:rsid w:val="00053698"/>
    <w:rsid w:val="00053849"/>
    <w:rsid w:val="00053A47"/>
    <w:rsid w:val="00053ACD"/>
    <w:rsid w:val="00053B4E"/>
    <w:rsid w:val="00053D49"/>
    <w:rsid w:val="0005424C"/>
    <w:rsid w:val="0005442A"/>
    <w:rsid w:val="00054470"/>
    <w:rsid w:val="00054532"/>
    <w:rsid w:val="0005456E"/>
    <w:rsid w:val="0005468A"/>
    <w:rsid w:val="000546F5"/>
    <w:rsid w:val="00054A08"/>
    <w:rsid w:val="00054ACE"/>
    <w:rsid w:val="00054DAB"/>
    <w:rsid w:val="00054DE0"/>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9FE"/>
    <w:rsid w:val="00056BDE"/>
    <w:rsid w:val="00056D27"/>
    <w:rsid w:val="00056ECD"/>
    <w:rsid w:val="0005719D"/>
    <w:rsid w:val="000572A7"/>
    <w:rsid w:val="00057330"/>
    <w:rsid w:val="00057460"/>
    <w:rsid w:val="000574B0"/>
    <w:rsid w:val="00057511"/>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3A0"/>
    <w:rsid w:val="00060516"/>
    <w:rsid w:val="00060586"/>
    <w:rsid w:val="000605FB"/>
    <w:rsid w:val="000609F1"/>
    <w:rsid w:val="00060A66"/>
    <w:rsid w:val="00060F48"/>
    <w:rsid w:val="00060FDB"/>
    <w:rsid w:val="00060FE4"/>
    <w:rsid w:val="000610C6"/>
    <w:rsid w:val="000612C5"/>
    <w:rsid w:val="00061317"/>
    <w:rsid w:val="00061401"/>
    <w:rsid w:val="000614F1"/>
    <w:rsid w:val="000615B5"/>
    <w:rsid w:val="00061875"/>
    <w:rsid w:val="00061B51"/>
    <w:rsid w:val="00061C39"/>
    <w:rsid w:val="00061E34"/>
    <w:rsid w:val="00061F60"/>
    <w:rsid w:val="000621A9"/>
    <w:rsid w:val="0006263A"/>
    <w:rsid w:val="00062724"/>
    <w:rsid w:val="000627C9"/>
    <w:rsid w:val="000628F7"/>
    <w:rsid w:val="00062AC0"/>
    <w:rsid w:val="00062D4A"/>
    <w:rsid w:val="00062EBA"/>
    <w:rsid w:val="00063044"/>
    <w:rsid w:val="00063407"/>
    <w:rsid w:val="00063485"/>
    <w:rsid w:val="000634C4"/>
    <w:rsid w:val="00063708"/>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7DB"/>
    <w:rsid w:val="0006480B"/>
    <w:rsid w:val="0006485F"/>
    <w:rsid w:val="00064A2B"/>
    <w:rsid w:val="00064A9A"/>
    <w:rsid w:val="00064ABD"/>
    <w:rsid w:val="00064D75"/>
    <w:rsid w:val="000652F7"/>
    <w:rsid w:val="00065438"/>
    <w:rsid w:val="0006549C"/>
    <w:rsid w:val="00065558"/>
    <w:rsid w:val="0006578F"/>
    <w:rsid w:val="00065A9A"/>
    <w:rsid w:val="00065BC6"/>
    <w:rsid w:val="00065C12"/>
    <w:rsid w:val="00065D64"/>
    <w:rsid w:val="000663E4"/>
    <w:rsid w:val="0006640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B1"/>
    <w:rsid w:val="00067FE2"/>
    <w:rsid w:val="00070146"/>
    <w:rsid w:val="00070296"/>
    <w:rsid w:val="00070378"/>
    <w:rsid w:val="00070398"/>
    <w:rsid w:val="000704F9"/>
    <w:rsid w:val="00070674"/>
    <w:rsid w:val="000708C0"/>
    <w:rsid w:val="00070936"/>
    <w:rsid w:val="0007118F"/>
    <w:rsid w:val="0007125F"/>
    <w:rsid w:val="000712FD"/>
    <w:rsid w:val="0007153C"/>
    <w:rsid w:val="000716FB"/>
    <w:rsid w:val="00071C65"/>
    <w:rsid w:val="00071DA6"/>
    <w:rsid w:val="00071E37"/>
    <w:rsid w:val="00071E9B"/>
    <w:rsid w:val="00072085"/>
    <w:rsid w:val="0007219F"/>
    <w:rsid w:val="0007240B"/>
    <w:rsid w:val="000725FA"/>
    <w:rsid w:val="000726F6"/>
    <w:rsid w:val="00072764"/>
    <w:rsid w:val="00072777"/>
    <w:rsid w:val="000727BE"/>
    <w:rsid w:val="000727F4"/>
    <w:rsid w:val="00072931"/>
    <w:rsid w:val="00072C88"/>
    <w:rsid w:val="00072E75"/>
    <w:rsid w:val="00072EC1"/>
    <w:rsid w:val="00072EFA"/>
    <w:rsid w:val="00072F54"/>
    <w:rsid w:val="00073202"/>
    <w:rsid w:val="0007359E"/>
    <w:rsid w:val="00073785"/>
    <w:rsid w:val="0007390D"/>
    <w:rsid w:val="00073B89"/>
    <w:rsid w:val="00073C1A"/>
    <w:rsid w:val="00073C79"/>
    <w:rsid w:val="00073CCF"/>
    <w:rsid w:val="00073CD4"/>
    <w:rsid w:val="00073CF3"/>
    <w:rsid w:val="0007408B"/>
    <w:rsid w:val="0007420A"/>
    <w:rsid w:val="00074375"/>
    <w:rsid w:val="000743A0"/>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F1A"/>
    <w:rsid w:val="00076082"/>
    <w:rsid w:val="00076B8A"/>
    <w:rsid w:val="00076CC1"/>
    <w:rsid w:val="00076EC4"/>
    <w:rsid w:val="00076F3F"/>
    <w:rsid w:val="00077208"/>
    <w:rsid w:val="00077240"/>
    <w:rsid w:val="000772B1"/>
    <w:rsid w:val="00077386"/>
    <w:rsid w:val="00077579"/>
    <w:rsid w:val="00077843"/>
    <w:rsid w:val="00077AAD"/>
    <w:rsid w:val="00077CCC"/>
    <w:rsid w:val="00077D69"/>
    <w:rsid w:val="00077E0C"/>
    <w:rsid w:val="00077FCD"/>
    <w:rsid w:val="00080038"/>
    <w:rsid w:val="0008016B"/>
    <w:rsid w:val="000801D3"/>
    <w:rsid w:val="0008028A"/>
    <w:rsid w:val="000805B2"/>
    <w:rsid w:val="00080786"/>
    <w:rsid w:val="00080848"/>
    <w:rsid w:val="00080A1B"/>
    <w:rsid w:val="00080A50"/>
    <w:rsid w:val="00080A91"/>
    <w:rsid w:val="00080AEC"/>
    <w:rsid w:val="00080D37"/>
    <w:rsid w:val="00080D74"/>
    <w:rsid w:val="00080DFE"/>
    <w:rsid w:val="00081397"/>
    <w:rsid w:val="0008161E"/>
    <w:rsid w:val="0008167E"/>
    <w:rsid w:val="000818F6"/>
    <w:rsid w:val="00081AF9"/>
    <w:rsid w:val="00081BAE"/>
    <w:rsid w:val="00081ED4"/>
    <w:rsid w:val="00081FB9"/>
    <w:rsid w:val="00082111"/>
    <w:rsid w:val="00082152"/>
    <w:rsid w:val="000821D6"/>
    <w:rsid w:val="000822D4"/>
    <w:rsid w:val="000822F5"/>
    <w:rsid w:val="00082399"/>
    <w:rsid w:val="000823DC"/>
    <w:rsid w:val="000826FF"/>
    <w:rsid w:val="0008279D"/>
    <w:rsid w:val="000829FE"/>
    <w:rsid w:val="00082A49"/>
    <w:rsid w:val="00082BE1"/>
    <w:rsid w:val="00082CBD"/>
    <w:rsid w:val="000831F0"/>
    <w:rsid w:val="00083322"/>
    <w:rsid w:val="0008336E"/>
    <w:rsid w:val="0008356E"/>
    <w:rsid w:val="00083657"/>
    <w:rsid w:val="0008369C"/>
    <w:rsid w:val="00083788"/>
    <w:rsid w:val="000838B7"/>
    <w:rsid w:val="00083AD5"/>
    <w:rsid w:val="00083AF5"/>
    <w:rsid w:val="00083B15"/>
    <w:rsid w:val="000841A0"/>
    <w:rsid w:val="00084255"/>
    <w:rsid w:val="00084322"/>
    <w:rsid w:val="0008445B"/>
    <w:rsid w:val="000844C7"/>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4D5"/>
    <w:rsid w:val="000869DA"/>
    <w:rsid w:val="00086A9C"/>
    <w:rsid w:val="00086B50"/>
    <w:rsid w:val="00086C4D"/>
    <w:rsid w:val="00086CF2"/>
    <w:rsid w:val="00086D38"/>
    <w:rsid w:val="00087316"/>
    <w:rsid w:val="0008731C"/>
    <w:rsid w:val="0008760B"/>
    <w:rsid w:val="0008781D"/>
    <w:rsid w:val="00087881"/>
    <w:rsid w:val="00087BAB"/>
    <w:rsid w:val="00087CE7"/>
    <w:rsid w:val="00087E29"/>
    <w:rsid w:val="00087F91"/>
    <w:rsid w:val="00087FBB"/>
    <w:rsid w:val="0009020B"/>
    <w:rsid w:val="0009034F"/>
    <w:rsid w:val="00090383"/>
    <w:rsid w:val="00090573"/>
    <w:rsid w:val="00090586"/>
    <w:rsid w:val="00090740"/>
    <w:rsid w:val="00090F37"/>
    <w:rsid w:val="00090FE8"/>
    <w:rsid w:val="0009106D"/>
    <w:rsid w:val="00091199"/>
    <w:rsid w:val="00091385"/>
    <w:rsid w:val="00091609"/>
    <w:rsid w:val="000916CA"/>
    <w:rsid w:val="00091714"/>
    <w:rsid w:val="000917B8"/>
    <w:rsid w:val="00091A28"/>
    <w:rsid w:val="00091A9C"/>
    <w:rsid w:val="00091E84"/>
    <w:rsid w:val="00091ECF"/>
    <w:rsid w:val="000921E3"/>
    <w:rsid w:val="0009226A"/>
    <w:rsid w:val="00092277"/>
    <w:rsid w:val="00092301"/>
    <w:rsid w:val="00092334"/>
    <w:rsid w:val="000924B2"/>
    <w:rsid w:val="0009253D"/>
    <w:rsid w:val="000926B6"/>
    <w:rsid w:val="000927F0"/>
    <w:rsid w:val="00092FFB"/>
    <w:rsid w:val="00093097"/>
    <w:rsid w:val="000931C3"/>
    <w:rsid w:val="000932CD"/>
    <w:rsid w:val="00093435"/>
    <w:rsid w:val="0009361B"/>
    <w:rsid w:val="0009366D"/>
    <w:rsid w:val="000937F4"/>
    <w:rsid w:val="00093A57"/>
    <w:rsid w:val="0009402C"/>
    <w:rsid w:val="0009415D"/>
    <w:rsid w:val="0009437A"/>
    <w:rsid w:val="000943C5"/>
    <w:rsid w:val="000943E9"/>
    <w:rsid w:val="00094483"/>
    <w:rsid w:val="000944CB"/>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53B"/>
    <w:rsid w:val="000965AF"/>
    <w:rsid w:val="000966E8"/>
    <w:rsid w:val="0009680E"/>
    <w:rsid w:val="000968D8"/>
    <w:rsid w:val="00096E62"/>
    <w:rsid w:val="0009709B"/>
    <w:rsid w:val="000979F0"/>
    <w:rsid w:val="00097AE8"/>
    <w:rsid w:val="00097B43"/>
    <w:rsid w:val="00097BAC"/>
    <w:rsid w:val="00097CD8"/>
    <w:rsid w:val="00097E34"/>
    <w:rsid w:val="00097F5D"/>
    <w:rsid w:val="000A02DC"/>
    <w:rsid w:val="000A040F"/>
    <w:rsid w:val="000A047C"/>
    <w:rsid w:val="000A094A"/>
    <w:rsid w:val="000A0CA1"/>
    <w:rsid w:val="000A0E99"/>
    <w:rsid w:val="000A12DB"/>
    <w:rsid w:val="000A145C"/>
    <w:rsid w:val="000A1508"/>
    <w:rsid w:val="000A17F2"/>
    <w:rsid w:val="000A1AD3"/>
    <w:rsid w:val="000A1D49"/>
    <w:rsid w:val="000A1FA8"/>
    <w:rsid w:val="000A2042"/>
    <w:rsid w:val="000A215C"/>
    <w:rsid w:val="000A2383"/>
    <w:rsid w:val="000A23B7"/>
    <w:rsid w:val="000A26B0"/>
    <w:rsid w:val="000A29D7"/>
    <w:rsid w:val="000A2AE8"/>
    <w:rsid w:val="000A2CEF"/>
    <w:rsid w:val="000A2D45"/>
    <w:rsid w:val="000A2D6B"/>
    <w:rsid w:val="000A2D70"/>
    <w:rsid w:val="000A2F1F"/>
    <w:rsid w:val="000A2FAB"/>
    <w:rsid w:val="000A31BE"/>
    <w:rsid w:val="000A3703"/>
    <w:rsid w:val="000A3A22"/>
    <w:rsid w:val="000A3A3A"/>
    <w:rsid w:val="000A3ACB"/>
    <w:rsid w:val="000A3B14"/>
    <w:rsid w:val="000A3E62"/>
    <w:rsid w:val="000A406E"/>
    <w:rsid w:val="000A4492"/>
    <w:rsid w:val="000A4719"/>
    <w:rsid w:val="000A49BB"/>
    <w:rsid w:val="000A49DE"/>
    <w:rsid w:val="000A49F0"/>
    <w:rsid w:val="000A4A2E"/>
    <w:rsid w:val="000A4B0E"/>
    <w:rsid w:val="000A4B74"/>
    <w:rsid w:val="000A4D58"/>
    <w:rsid w:val="000A4F14"/>
    <w:rsid w:val="000A5287"/>
    <w:rsid w:val="000A52B9"/>
    <w:rsid w:val="000A54BA"/>
    <w:rsid w:val="000A54DF"/>
    <w:rsid w:val="000A5970"/>
    <w:rsid w:val="000A5AE2"/>
    <w:rsid w:val="000A5BE9"/>
    <w:rsid w:val="000A5D77"/>
    <w:rsid w:val="000A5F5E"/>
    <w:rsid w:val="000A61CB"/>
    <w:rsid w:val="000A64B8"/>
    <w:rsid w:val="000A6788"/>
    <w:rsid w:val="000A6794"/>
    <w:rsid w:val="000A6903"/>
    <w:rsid w:val="000A6AC6"/>
    <w:rsid w:val="000A6C17"/>
    <w:rsid w:val="000A6C50"/>
    <w:rsid w:val="000A6C64"/>
    <w:rsid w:val="000A6CFE"/>
    <w:rsid w:val="000A6F16"/>
    <w:rsid w:val="000A70BA"/>
    <w:rsid w:val="000A7396"/>
    <w:rsid w:val="000A7412"/>
    <w:rsid w:val="000A74D3"/>
    <w:rsid w:val="000A7510"/>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56B"/>
    <w:rsid w:val="000B25BB"/>
    <w:rsid w:val="000B285D"/>
    <w:rsid w:val="000B28DA"/>
    <w:rsid w:val="000B28DE"/>
    <w:rsid w:val="000B2B88"/>
    <w:rsid w:val="000B2D4C"/>
    <w:rsid w:val="000B32D4"/>
    <w:rsid w:val="000B33A7"/>
    <w:rsid w:val="000B38DA"/>
    <w:rsid w:val="000B3935"/>
    <w:rsid w:val="000B3A6A"/>
    <w:rsid w:val="000B3A7A"/>
    <w:rsid w:val="000B3A8F"/>
    <w:rsid w:val="000B3F37"/>
    <w:rsid w:val="000B40FF"/>
    <w:rsid w:val="000B4968"/>
    <w:rsid w:val="000B49D7"/>
    <w:rsid w:val="000B4AA0"/>
    <w:rsid w:val="000B4D08"/>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37C"/>
    <w:rsid w:val="000B63F8"/>
    <w:rsid w:val="000B65BE"/>
    <w:rsid w:val="000B69E9"/>
    <w:rsid w:val="000B6BDF"/>
    <w:rsid w:val="000B70BD"/>
    <w:rsid w:val="000B70DB"/>
    <w:rsid w:val="000B71B6"/>
    <w:rsid w:val="000B7255"/>
    <w:rsid w:val="000B7387"/>
    <w:rsid w:val="000B7636"/>
    <w:rsid w:val="000B76BB"/>
    <w:rsid w:val="000B7D5E"/>
    <w:rsid w:val="000B7EAD"/>
    <w:rsid w:val="000B7F40"/>
    <w:rsid w:val="000C00A9"/>
    <w:rsid w:val="000C0252"/>
    <w:rsid w:val="000C0293"/>
    <w:rsid w:val="000C0609"/>
    <w:rsid w:val="000C0B5F"/>
    <w:rsid w:val="000C0FA0"/>
    <w:rsid w:val="000C1194"/>
    <w:rsid w:val="000C12AC"/>
    <w:rsid w:val="000C133A"/>
    <w:rsid w:val="000C13C2"/>
    <w:rsid w:val="000C1663"/>
    <w:rsid w:val="000C16C8"/>
    <w:rsid w:val="000C19AB"/>
    <w:rsid w:val="000C1C78"/>
    <w:rsid w:val="000C1DBD"/>
    <w:rsid w:val="000C1F69"/>
    <w:rsid w:val="000C2028"/>
    <w:rsid w:val="000C202F"/>
    <w:rsid w:val="000C20D3"/>
    <w:rsid w:val="000C2A25"/>
    <w:rsid w:val="000C2CA1"/>
    <w:rsid w:val="000C2DE1"/>
    <w:rsid w:val="000C2FDD"/>
    <w:rsid w:val="000C30AB"/>
    <w:rsid w:val="000C3321"/>
    <w:rsid w:val="000C37B3"/>
    <w:rsid w:val="000C3823"/>
    <w:rsid w:val="000C393F"/>
    <w:rsid w:val="000C3987"/>
    <w:rsid w:val="000C3E40"/>
    <w:rsid w:val="000C3F16"/>
    <w:rsid w:val="000C42D8"/>
    <w:rsid w:val="000C4367"/>
    <w:rsid w:val="000C48A1"/>
    <w:rsid w:val="000C4BE2"/>
    <w:rsid w:val="000C4C15"/>
    <w:rsid w:val="000C4C76"/>
    <w:rsid w:val="000C4CFB"/>
    <w:rsid w:val="000C4F47"/>
    <w:rsid w:val="000C5033"/>
    <w:rsid w:val="000C50EE"/>
    <w:rsid w:val="000C519B"/>
    <w:rsid w:val="000C5324"/>
    <w:rsid w:val="000C550B"/>
    <w:rsid w:val="000C5759"/>
    <w:rsid w:val="000C5C73"/>
    <w:rsid w:val="000C5E7D"/>
    <w:rsid w:val="000C628A"/>
    <w:rsid w:val="000C62DF"/>
    <w:rsid w:val="000C6381"/>
    <w:rsid w:val="000C6612"/>
    <w:rsid w:val="000C663F"/>
    <w:rsid w:val="000C673C"/>
    <w:rsid w:val="000C697A"/>
    <w:rsid w:val="000C69F8"/>
    <w:rsid w:val="000C6DF3"/>
    <w:rsid w:val="000C71D9"/>
    <w:rsid w:val="000C723D"/>
    <w:rsid w:val="000C727B"/>
    <w:rsid w:val="000C73F4"/>
    <w:rsid w:val="000C7590"/>
    <w:rsid w:val="000C79A8"/>
    <w:rsid w:val="000C7C3E"/>
    <w:rsid w:val="000C7D56"/>
    <w:rsid w:val="000C7EF4"/>
    <w:rsid w:val="000D037E"/>
    <w:rsid w:val="000D07E2"/>
    <w:rsid w:val="000D0A0F"/>
    <w:rsid w:val="000D0AB8"/>
    <w:rsid w:val="000D0BCC"/>
    <w:rsid w:val="000D0F9A"/>
    <w:rsid w:val="000D0FD0"/>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949"/>
    <w:rsid w:val="000D29EF"/>
    <w:rsid w:val="000D2AE0"/>
    <w:rsid w:val="000D2AE3"/>
    <w:rsid w:val="000D2BFF"/>
    <w:rsid w:val="000D2EA5"/>
    <w:rsid w:val="000D2EDF"/>
    <w:rsid w:val="000D30EC"/>
    <w:rsid w:val="000D353B"/>
    <w:rsid w:val="000D3563"/>
    <w:rsid w:val="000D35D4"/>
    <w:rsid w:val="000D362A"/>
    <w:rsid w:val="000D37FA"/>
    <w:rsid w:val="000D3A6C"/>
    <w:rsid w:val="000D3DEE"/>
    <w:rsid w:val="000D4324"/>
    <w:rsid w:val="000D4333"/>
    <w:rsid w:val="000D44D7"/>
    <w:rsid w:val="000D46EE"/>
    <w:rsid w:val="000D4A7E"/>
    <w:rsid w:val="000D4ABD"/>
    <w:rsid w:val="000D4B53"/>
    <w:rsid w:val="000D4CA7"/>
    <w:rsid w:val="000D4DE6"/>
    <w:rsid w:val="000D4DFF"/>
    <w:rsid w:val="000D4E6A"/>
    <w:rsid w:val="000D4F08"/>
    <w:rsid w:val="000D4F8C"/>
    <w:rsid w:val="000D55EA"/>
    <w:rsid w:val="000D5711"/>
    <w:rsid w:val="000D57A0"/>
    <w:rsid w:val="000D586D"/>
    <w:rsid w:val="000D5964"/>
    <w:rsid w:val="000D59D6"/>
    <w:rsid w:val="000D5AB0"/>
    <w:rsid w:val="000D5AB6"/>
    <w:rsid w:val="000D5AD1"/>
    <w:rsid w:val="000D5B76"/>
    <w:rsid w:val="000D5C0C"/>
    <w:rsid w:val="000D5E4D"/>
    <w:rsid w:val="000D5E52"/>
    <w:rsid w:val="000D5F31"/>
    <w:rsid w:val="000D621F"/>
    <w:rsid w:val="000D6313"/>
    <w:rsid w:val="000D6346"/>
    <w:rsid w:val="000D6581"/>
    <w:rsid w:val="000D697E"/>
    <w:rsid w:val="000D6A96"/>
    <w:rsid w:val="000D6AE8"/>
    <w:rsid w:val="000D6DEF"/>
    <w:rsid w:val="000D6E5A"/>
    <w:rsid w:val="000D6E96"/>
    <w:rsid w:val="000D722F"/>
    <w:rsid w:val="000D7268"/>
    <w:rsid w:val="000D72E4"/>
    <w:rsid w:val="000D75CC"/>
    <w:rsid w:val="000D7783"/>
    <w:rsid w:val="000D7887"/>
    <w:rsid w:val="000D7ADA"/>
    <w:rsid w:val="000D7C7C"/>
    <w:rsid w:val="000D7D70"/>
    <w:rsid w:val="000D7E2A"/>
    <w:rsid w:val="000D7F07"/>
    <w:rsid w:val="000D7F39"/>
    <w:rsid w:val="000E00FB"/>
    <w:rsid w:val="000E011D"/>
    <w:rsid w:val="000E059C"/>
    <w:rsid w:val="000E0662"/>
    <w:rsid w:val="000E0E16"/>
    <w:rsid w:val="000E0F97"/>
    <w:rsid w:val="000E13D8"/>
    <w:rsid w:val="000E1453"/>
    <w:rsid w:val="000E14B9"/>
    <w:rsid w:val="000E15FD"/>
    <w:rsid w:val="000E182B"/>
    <w:rsid w:val="000E19C3"/>
    <w:rsid w:val="000E19C4"/>
    <w:rsid w:val="000E1B2B"/>
    <w:rsid w:val="000E1C52"/>
    <w:rsid w:val="000E1E8E"/>
    <w:rsid w:val="000E207F"/>
    <w:rsid w:val="000E2649"/>
    <w:rsid w:val="000E279B"/>
    <w:rsid w:val="000E297C"/>
    <w:rsid w:val="000E2A4C"/>
    <w:rsid w:val="000E3075"/>
    <w:rsid w:val="000E32B4"/>
    <w:rsid w:val="000E330C"/>
    <w:rsid w:val="000E3358"/>
    <w:rsid w:val="000E3445"/>
    <w:rsid w:val="000E34E6"/>
    <w:rsid w:val="000E38ED"/>
    <w:rsid w:val="000E3F84"/>
    <w:rsid w:val="000E471D"/>
    <w:rsid w:val="000E48CD"/>
    <w:rsid w:val="000E4ACA"/>
    <w:rsid w:val="000E4BC7"/>
    <w:rsid w:val="000E4C9B"/>
    <w:rsid w:val="000E4D01"/>
    <w:rsid w:val="000E4D11"/>
    <w:rsid w:val="000E4DF8"/>
    <w:rsid w:val="000E4E69"/>
    <w:rsid w:val="000E51DC"/>
    <w:rsid w:val="000E52E5"/>
    <w:rsid w:val="000E574F"/>
    <w:rsid w:val="000E5830"/>
    <w:rsid w:val="000E5A1C"/>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3E"/>
    <w:rsid w:val="000E7D0D"/>
    <w:rsid w:val="000E7F51"/>
    <w:rsid w:val="000F0062"/>
    <w:rsid w:val="000F00D8"/>
    <w:rsid w:val="000F021D"/>
    <w:rsid w:val="000F04CE"/>
    <w:rsid w:val="000F04F7"/>
    <w:rsid w:val="000F066E"/>
    <w:rsid w:val="000F095B"/>
    <w:rsid w:val="000F0A2D"/>
    <w:rsid w:val="000F0CAB"/>
    <w:rsid w:val="000F0D91"/>
    <w:rsid w:val="000F1034"/>
    <w:rsid w:val="000F1254"/>
    <w:rsid w:val="000F13C4"/>
    <w:rsid w:val="000F13D7"/>
    <w:rsid w:val="000F1459"/>
    <w:rsid w:val="000F1523"/>
    <w:rsid w:val="000F1696"/>
    <w:rsid w:val="000F16BF"/>
    <w:rsid w:val="000F16E9"/>
    <w:rsid w:val="000F17E4"/>
    <w:rsid w:val="000F1B0F"/>
    <w:rsid w:val="000F1B95"/>
    <w:rsid w:val="000F1CF3"/>
    <w:rsid w:val="000F203A"/>
    <w:rsid w:val="000F20C0"/>
    <w:rsid w:val="000F20CD"/>
    <w:rsid w:val="000F22BD"/>
    <w:rsid w:val="000F24C7"/>
    <w:rsid w:val="000F2965"/>
    <w:rsid w:val="000F2D87"/>
    <w:rsid w:val="000F2F54"/>
    <w:rsid w:val="000F3167"/>
    <w:rsid w:val="000F31E7"/>
    <w:rsid w:val="000F3353"/>
    <w:rsid w:val="000F34C7"/>
    <w:rsid w:val="000F34DD"/>
    <w:rsid w:val="000F37F8"/>
    <w:rsid w:val="000F3B40"/>
    <w:rsid w:val="000F3FD6"/>
    <w:rsid w:val="000F3FFF"/>
    <w:rsid w:val="000F42EA"/>
    <w:rsid w:val="000F4393"/>
    <w:rsid w:val="000F46D0"/>
    <w:rsid w:val="000F4A3C"/>
    <w:rsid w:val="000F4C6E"/>
    <w:rsid w:val="000F4C7D"/>
    <w:rsid w:val="000F4C88"/>
    <w:rsid w:val="000F4CAF"/>
    <w:rsid w:val="000F4EAE"/>
    <w:rsid w:val="000F4F44"/>
    <w:rsid w:val="000F5171"/>
    <w:rsid w:val="000F5297"/>
    <w:rsid w:val="000F52FC"/>
    <w:rsid w:val="000F53CB"/>
    <w:rsid w:val="000F54CB"/>
    <w:rsid w:val="000F551E"/>
    <w:rsid w:val="000F5919"/>
    <w:rsid w:val="000F5D14"/>
    <w:rsid w:val="000F5D47"/>
    <w:rsid w:val="000F5F35"/>
    <w:rsid w:val="000F61C4"/>
    <w:rsid w:val="000F624B"/>
    <w:rsid w:val="000F62FB"/>
    <w:rsid w:val="000F6385"/>
    <w:rsid w:val="000F63C2"/>
    <w:rsid w:val="000F6563"/>
    <w:rsid w:val="000F6646"/>
    <w:rsid w:val="000F6881"/>
    <w:rsid w:val="000F6A12"/>
    <w:rsid w:val="000F6C32"/>
    <w:rsid w:val="000F71B5"/>
    <w:rsid w:val="000F737B"/>
    <w:rsid w:val="000F73A7"/>
    <w:rsid w:val="000F765E"/>
    <w:rsid w:val="000F774D"/>
    <w:rsid w:val="000F77C9"/>
    <w:rsid w:val="000F7C07"/>
    <w:rsid w:val="00100013"/>
    <w:rsid w:val="00100097"/>
    <w:rsid w:val="001000E9"/>
    <w:rsid w:val="00100169"/>
    <w:rsid w:val="00100353"/>
    <w:rsid w:val="00100491"/>
    <w:rsid w:val="001005C1"/>
    <w:rsid w:val="001005F5"/>
    <w:rsid w:val="0010067A"/>
    <w:rsid w:val="00100A08"/>
    <w:rsid w:val="00100A31"/>
    <w:rsid w:val="00100F9F"/>
    <w:rsid w:val="00101240"/>
    <w:rsid w:val="001012B5"/>
    <w:rsid w:val="001013D9"/>
    <w:rsid w:val="00101489"/>
    <w:rsid w:val="00101513"/>
    <w:rsid w:val="00101788"/>
    <w:rsid w:val="001019C8"/>
    <w:rsid w:val="00101A0E"/>
    <w:rsid w:val="00101ACB"/>
    <w:rsid w:val="00101ACE"/>
    <w:rsid w:val="00101D78"/>
    <w:rsid w:val="00101DE9"/>
    <w:rsid w:val="00101FA1"/>
    <w:rsid w:val="00101FC5"/>
    <w:rsid w:val="00101FCD"/>
    <w:rsid w:val="00102147"/>
    <w:rsid w:val="00102202"/>
    <w:rsid w:val="00102298"/>
    <w:rsid w:val="00102625"/>
    <w:rsid w:val="001026CE"/>
    <w:rsid w:val="00102D2E"/>
    <w:rsid w:val="00102F14"/>
    <w:rsid w:val="00102FA7"/>
    <w:rsid w:val="001030DC"/>
    <w:rsid w:val="00103372"/>
    <w:rsid w:val="00103658"/>
    <w:rsid w:val="0010366C"/>
    <w:rsid w:val="001037B0"/>
    <w:rsid w:val="00103900"/>
    <w:rsid w:val="00103994"/>
    <w:rsid w:val="00103BA2"/>
    <w:rsid w:val="00103D39"/>
    <w:rsid w:val="00103DB6"/>
    <w:rsid w:val="00103FA9"/>
    <w:rsid w:val="00104058"/>
    <w:rsid w:val="0010405D"/>
    <w:rsid w:val="00104228"/>
    <w:rsid w:val="00104381"/>
    <w:rsid w:val="00104612"/>
    <w:rsid w:val="0010496A"/>
    <w:rsid w:val="00104A1E"/>
    <w:rsid w:val="00104A63"/>
    <w:rsid w:val="00104A80"/>
    <w:rsid w:val="00104D74"/>
    <w:rsid w:val="00104DB4"/>
    <w:rsid w:val="00104FBC"/>
    <w:rsid w:val="001050B7"/>
    <w:rsid w:val="0010521E"/>
    <w:rsid w:val="001052CF"/>
    <w:rsid w:val="00105395"/>
    <w:rsid w:val="00105409"/>
    <w:rsid w:val="001054AD"/>
    <w:rsid w:val="0010555C"/>
    <w:rsid w:val="0010568A"/>
    <w:rsid w:val="00105748"/>
    <w:rsid w:val="00105820"/>
    <w:rsid w:val="001058B2"/>
    <w:rsid w:val="0010593E"/>
    <w:rsid w:val="00105B21"/>
    <w:rsid w:val="00105B64"/>
    <w:rsid w:val="00105B8B"/>
    <w:rsid w:val="00105CDD"/>
    <w:rsid w:val="00105CEE"/>
    <w:rsid w:val="00106189"/>
    <w:rsid w:val="001061B3"/>
    <w:rsid w:val="00106256"/>
    <w:rsid w:val="0010634B"/>
    <w:rsid w:val="0010660E"/>
    <w:rsid w:val="001066F2"/>
    <w:rsid w:val="00106A95"/>
    <w:rsid w:val="00106B50"/>
    <w:rsid w:val="00106CC3"/>
    <w:rsid w:val="00106CD8"/>
    <w:rsid w:val="00106D17"/>
    <w:rsid w:val="00106E7E"/>
    <w:rsid w:val="001074BE"/>
    <w:rsid w:val="001074D1"/>
    <w:rsid w:val="001074DF"/>
    <w:rsid w:val="00107627"/>
    <w:rsid w:val="00107924"/>
    <w:rsid w:val="00107954"/>
    <w:rsid w:val="00107A8A"/>
    <w:rsid w:val="00107AD0"/>
    <w:rsid w:val="00107CC7"/>
    <w:rsid w:val="00107CDC"/>
    <w:rsid w:val="0011004B"/>
    <w:rsid w:val="001105D3"/>
    <w:rsid w:val="00110654"/>
    <w:rsid w:val="0011069E"/>
    <w:rsid w:val="00110E3C"/>
    <w:rsid w:val="0011115B"/>
    <w:rsid w:val="001115C0"/>
    <w:rsid w:val="001115F4"/>
    <w:rsid w:val="00111647"/>
    <w:rsid w:val="001116BF"/>
    <w:rsid w:val="001118AA"/>
    <w:rsid w:val="001118CD"/>
    <w:rsid w:val="001119CC"/>
    <w:rsid w:val="00111A1F"/>
    <w:rsid w:val="00111AD9"/>
    <w:rsid w:val="00111B37"/>
    <w:rsid w:val="00111BB3"/>
    <w:rsid w:val="00111FAD"/>
    <w:rsid w:val="00112005"/>
    <w:rsid w:val="001122D8"/>
    <w:rsid w:val="0011244E"/>
    <w:rsid w:val="001125EC"/>
    <w:rsid w:val="001127E7"/>
    <w:rsid w:val="00112B8F"/>
    <w:rsid w:val="00112B98"/>
    <w:rsid w:val="00112D41"/>
    <w:rsid w:val="00113030"/>
    <w:rsid w:val="001134DA"/>
    <w:rsid w:val="001135C0"/>
    <w:rsid w:val="0011372B"/>
    <w:rsid w:val="00113999"/>
    <w:rsid w:val="00113D8F"/>
    <w:rsid w:val="001140D6"/>
    <w:rsid w:val="001140FA"/>
    <w:rsid w:val="001141CF"/>
    <w:rsid w:val="00114379"/>
    <w:rsid w:val="00114565"/>
    <w:rsid w:val="001146A3"/>
    <w:rsid w:val="001146C6"/>
    <w:rsid w:val="001147B8"/>
    <w:rsid w:val="00114949"/>
    <w:rsid w:val="0011494E"/>
    <w:rsid w:val="00114A39"/>
    <w:rsid w:val="00114D24"/>
    <w:rsid w:val="00114E61"/>
    <w:rsid w:val="00114EA7"/>
    <w:rsid w:val="00115259"/>
    <w:rsid w:val="0011536C"/>
    <w:rsid w:val="0011548E"/>
    <w:rsid w:val="0011557F"/>
    <w:rsid w:val="0011568F"/>
    <w:rsid w:val="00115694"/>
    <w:rsid w:val="00115716"/>
    <w:rsid w:val="0011584C"/>
    <w:rsid w:val="00115AD8"/>
    <w:rsid w:val="00115CDA"/>
    <w:rsid w:val="00115D19"/>
    <w:rsid w:val="00115D3B"/>
    <w:rsid w:val="00115E4E"/>
    <w:rsid w:val="00115FBC"/>
    <w:rsid w:val="00116240"/>
    <w:rsid w:val="0011671F"/>
    <w:rsid w:val="0011676C"/>
    <w:rsid w:val="00116B5B"/>
    <w:rsid w:val="00116B7D"/>
    <w:rsid w:val="00116E73"/>
    <w:rsid w:val="00117222"/>
    <w:rsid w:val="001172C7"/>
    <w:rsid w:val="001172EB"/>
    <w:rsid w:val="00117543"/>
    <w:rsid w:val="00117582"/>
    <w:rsid w:val="001175EC"/>
    <w:rsid w:val="001176E7"/>
    <w:rsid w:val="00117703"/>
    <w:rsid w:val="00117957"/>
    <w:rsid w:val="00117A07"/>
    <w:rsid w:val="00117B35"/>
    <w:rsid w:val="00117B55"/>
    <w:rsid w:val="00117B90"/>
    <w:rsid w:val="00117D2C"/>
    <w:rsid w:val="00117E21"/>
    <w:rsid w:val="00117F09"/>
    <w:rsid w:val="00120230"/>
    <w:rsid w:val="001203DB"/>
    <w:rsid w:val="0012079F"/>
    <w:rsid w:val="001207F3"/>
    <w:rsid w:val="00120CF2"/>
    <w:rsid w:val="00120FD4"/>
    <w:rsid w:val="001212C7"/>
    <w:rsid w:val="001213E6"/>
    <w:rsid w:val="00121897"/>
    <w:rsid w:val="00121A06"/>
    <w:rsid w:val="00121E88"/>
    <w:rsid w:val="00122176"/>
    <w:rsid w:val="001221F3"/>
    <w:rsid w:val="00122469"/>
    <w:rsid w:val="00122581"/>
    <w:rsid w:val="00122750"/>
    <w:rsid w:val="00122842"/>
    <w:rsid w:val="00122CB0"/>
    <w:rsid w:val="00122EB3"/>
    <w:rsid w:val="0012327A"/>
    <w:rsid w:val="00123358"/>
    <w:rsid w:val="0012345C"/>
    <w:rsid w:val="00123587"/>
    <w:rsid w:val="001235C4"/>
    <w:rsid w:val="0012370F"/>
    <w:rsid w:val="00123975"/>
    <w:rsid w:val="00123988"/>
    <w:rsid w:val="00123AD9"/>
    <w:rsid w:val="00123AE5"/>
    <w:rsid w:val="00123DED"/>
    <w:rsid w:val="00123F04"/>
    <w:rsid w:val="00123F71"/>
    <w:rsid w:val="00124015"/>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F5"/>
    <w:rsid w:val="00126E29"/>
    <w:rsid w:val="00126F24"/>
    <w:rsid w:val="0012742F"/>
    <w:rsid w:val="00127486"/>
    <w:rsid w:val="001274A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AC6"/>
    <w:rsid w:val="001321CE"/>
    <w:rsid w:val="00132282"/>
    <w:rsid w:val="001322B0"/>
    <w:rsid w:val="00132456"/>
    <w:rsid w:val="0013254B"/>
    <w:rsid w:val="0013272F"/>
    <w:rsid w:val="00132759"/>
    <w:rsid w:val="00132760"/>
    <w:rsid w:val="00132767"/>
    <w:rsid w:val="0013278D"/>
    <w:rsid w:val="00132917"/>
    <w:rsid w:val="00132BC1"/>
    <w:rsid w:val="00132D74"/>
    <w:rsid w:val="00132E7E"/>
    <w:rsid w:val="00133317"/>
    <w:rsid w:val="0013334C"/>
    <w:rsid w:val="0013344F"/>
    <w:rsid w:val="0013359C"/>
    <w:rsid w:val="00133D9D"/>
    <w:rsid w:val="00133E13"/>
    <w:rsid w:val="00133EBD"/>
    <w:rsid w:val="0013421D"/>
    <w:rsid w:val="001342C9"/>
    <w:rsid w:val="00134473"/>
    <w:rsid w:val="00134534"/>
    <w:rsid w:val="001345D5"/>
    <w:rsid w:val="00134672"/>
    <w:rsid w:val="0013477B"/>
    <w:rsid w:val="00134AF8"/>
    <w:rsid w:val="00134B09"/>
    <w:rsid w:val="00134D94"/>
    <w:rsid w:val="00135015"/>
    <w:rsid w:val="00135095"/>
    <w:rsid w:val="001352A6"/>
    <w:rsid w:val="001353D7"/>
    <w:rsid w:val="001355B2"/>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D24"/>
    <w:rsid w:val="00137E6E"/>
    <w:rsid w:val="00140288"/>
    <w:rsid w:val="001403E3"/>
    <w:rsid w:val="00140608"/>
    <w:rsid w:val="0014073C"/>
    <w:rsid w:val="00140762"/>
    <w:rsid w:val="00140A54"/>
    <w:rsid w:val="00140C52"/>
    <w:rsid w:val="00140E5E"/>
    <w:rsid w:val="00140FF8"/>
    <w:rsid w:val="00141062"/>
    <w:rsid w:val="001410F1"/>
    <w:rsid w:val="001411F6"/>
    <w:rsid w:val="0014132A"/>
    <w:rsid w:val="00141807"/>
    <w:rsid w:val="001418CF"/>
    <w:rsid w:val="001418FE"/>
    <w:rsid w:val="00141ADE"/>
    <w:rsid w:val="00141BEC"/>
    <w:rsid w:val="00141E46"/>
    <w:rsid w:val="0014206B"/>
    <w:rsid w:val="00142093"/>
    <w:rsid w:val="001420DF"/>
    <w:rsid w:val="0014226D"/>
    <w:rsid w:val="00142529"/>
    <w:rsid w:val="00142665"/>
    <w:rsid w:val="0014298B"/>
    <w:rsid w:val="00142E42"/>
    <w:rsid w:val="00142FC2"/>
    <w:rsid w:val="001432FC"/>
    <w:rsid w:val="001433C9"/>
    <w:rsid w:val="0014371C"/>
    <w:rsid w:val="0014375A"/>
    <w:rsid w:val="00143E78"/>
    <w:rsid w:val="00143FFE"/>
    <w:rsid w:val="00144035"/>
    <w:rsid w:val="00144297"/>
    <w:rsid w:val="0014471E"/>
    <w:rsid w:val="00144738"/>
    <w:rsid w:val="0014489F"/>
    <w:rsid w:val="0014491B"/>
    <w:rsid w:val="00144B3F"/>
    <w:rsid w:val="00144E04"/>
    <w:rsid w:val="00144E65"/>
    <w:rsid w:val="00144FC7"/>
    <w:rsid w:val="00145114"/>
    <w:rsid w:val="00145484"/>
    <w:rsid w:val="001454C4"/>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5C"/>
    <w:rsid w:val="00152066"/>
    <w:rsid w:val="00152608"/>
    <w:rsid w:val="0015269F"/>
    <w:rsid w:val="00152813"/>
    <w:rsid w:val="0015289B"/>
    <w:rsid w:val="001528F4"/>
    <w:rsid w:val="00152A3B"/>
    <w:rsid w:val="00152B60"/>
    <w:rsid w:val="00152D12"/>
    <w:rsid w:val="00153021"/>
    <w:rsid w:val="00153088"/>
    <w:rsid w:val="001531FD"/>
    <w:rsid w:val="0015347E"/>
    <w:rsid w:val="001534F2"/>
    <w:rsid w:val="00153642"/>
    <w:rsid w:val="0015367E"/>
    <w:rsid w:val="0015373B"/>
    <w:rsid w:val="00153825"/>
    <w:rsid w:val="0015384F"/>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49B"/>
    <w:rsid w:val="001544AB"/>
    <w:rsid w:val="00154625"/>
    <w:rsid w:val="0015468D"/>
    <w:rsid w:val="00154A4F"/>
    <w:rsid w:val="00154ABA"/>
    <w:rsid w:val="00154B50"/>
    <w:rsid w:val="00154EDB"/>
    <w:rsid w:val="00155006"/>
    <w:rsid w:val="001550AF"/>
    <w:rsid w:val="001550EA"/>
    <w:rsid w:val="001553FD"/>
    <w:rsid w:val="00155F7A"/>
    <w:rsid w:val="00156260"/>
    <w:rsid w:val="00156366"/>
    <w:rsid w:val="00156394"/>
    <w:rsid w:val="001565AE"/>
    <w:rsid w:val="0015674F"/>
    <w:rsid w:val="001569C3"/>
    <w:rsid w:val="001569ED"/>
    <w:rsid w:val="00156BAC"/>
    <w:rsid w:val="001573B9"/>
    <w:rsid w:val="00157545"/>
    <w:rsid w:val="001575A4"/>
    <w:rsid w:val="001579F4"/>
    <w:rsid w:val="00157A5E"/>
    <w:rsid w:val="00157BC3"/>
    <w:rsid w:val="00157CE6"/>
    <w:rsid w:val="00157D69"/>
    <w:rsid w:val="00157D91"/>
    <w:rsid w:val="0016019C"/>
    <w:rsid w:val="001601B3"/>
    <w:rsid w:val="00160256"/>
    <w:rsid w:val="00160674"/>
    <w:rsid w:val="00160786"/>
    <w:rsid w:val="00160839"/>
    <w:rsid w:val="00160A84"/>
    <w:rsid w:val="00160BD6"/>
    <w:rsid w:val="00160C8A"/>
    <w:rsid w:val="00161513"/>
    <w:rsid w:val="001616E2"/>
    <w:rsid w:val="001617D9"/>
    <w:rsid w:val="0016184A"/>
    <w:rsid w:val="001618A3"/>
    <w:rsid w:val="00161A34"/>
    <w:rsid w:val="001620B6"/>
    <w:rsid w:val="001620D0"/>
    <w:rsid w:val="00162262"/>
    <w:rsid w:val="001622C7"/>
    <w:rsid w:val="0016258B"/>
    <w:rsid w:val="001625EC"/>
    <w:rsid w:val="00162ADC"/>
    <w:rsid w:val="00162BD5"/>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309"/>
    <w:rsid w:val="00164395"/>
    <w:rsid w:val="0016454E"/>
    <w:rsid w:val="00164646"/>
    <w:rsid w:val="001647FA"/>
    <w:rsid w:val="001649D4"/>
    <w:rsid w:val="00164A83"/>
    <w:rsid w:val="00164A88"/>
    <w:rsid w:val="00164EAD"/>
    <w:rsid w:val="00164FBA"/>
    <w:rsid w:val="00165137"/>
    <w:rsid w:val="00165316"/>
    <w:rsid w:val="00165518"/>
    <w:rsid w:val="00165727"/>
    <w:rsid w:val="001658FD"/>
    <w:rsid w:val="00165A4B"/>
    <w:rsid w:val="00165C3F"/>
    <w:rsid w:val="00165D36"/>
    <w:rsid w:val="00165DE9"/>
    <w:rsid w:val="00165E4F"/>
    <w:rsid w:val="00166069"/>
    <w:rsid w:val="001660C2"/>
    <w:rsid w:val="001660E3"/>
    <w:rsid w:val="001662C2"/>
    <w:rsid w:val="001663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C3F"/>
    <w:rsid w:val="00167D42"/>
    <w:rsid w:val="00167E56"/>
    <w:rsid w:val="00167E66"/>
    <w:rsid w:val="00170364"/>
    <w:rsid w:val="00170397"/>
    <w:rsid w:val="001706E4"/>
    <w:rsid w:val="001708D0"/>
    <w:rsid w:val="00170930"/>
    <w:rsid w:val="001709AE"/>
    <w:rsid w:val="00170A12"/>
    <w:rsid w:val="00170DA2"/>
    <w:rsid w:val="00170ED7"/>
    <w:rsid w:val="00170F8D"/>
    <w:rsid w:val="00171440"/>
    <w:rsid w:val="00171553"/>
    <w:rsid w:val="00171617"/>
    <w:rsid w:val="00171642"/>
    <w:rsid w:val="00171773"/>
    <w:rsid w:val="0017178F"/>
    <w:rsid w:val="001718A3"/>
    <w:rsid w:val="00171944"/>
    <w:rsid w:val="00171A4D"/>
    <w:rsid w:val="00171C0B"/>
    <w:rsid w:val="00171C63"/>
    <w:rsid w:val="00171D31"/>
    <w:rsid w:val="00171D6C"/>
    <w:rsid w:val="00171D7E"/>
    <w:rsid w:val="00171DEA"/>
    <w:rsid w:val="00171F14"/>
    <w:rsid w:val="00171F6C"/>
    <w:rsid w:val="00171F9B"/>
    <w:rsid w:val="0017226B"/>
    <w:rsid w:val="00172415"/>
    <w:rsid w:val="0017244F"/>
    <w:rsid w:val="001724CB"/>
    <w:rsid w:val="00172612"/>
    <w:rsid w:val="0017269B"/>
    <w:rsid w:val="00172903"/>
    <w:rsid w:val="001729BD"/>
    <w:rsid w:val="001729E1"/>
    <w:rsid w:val="00172B15"/>
    <w:rsid w:val="00172B61"/>
    <w:rsid w:val="00172C20"/>
    <w:rsid w:val="00173120"/>
    <w:rsid w:val="0017327D"/>
    <w:rsid w:val="001735D9"/>
    <w:rsid w:val="00173737"/>
    <w:rsid w:val="00173869"/>
    <w:rsid w:val="001738A5"/>
    <w:rsid w:val="00173981"/>
    <w:rsid w:val="00173A00"/>
    <w:rsid w:val="00173F91"/>
    <w:rsid w:val="00174495"/>
    <w:rsid w:val="00174BDA"/>
    <w:rsid w:val="00174C5B"/>
    <w:rsid w:val="00174D65"/>
    <w:rsid w:val="00174DDB"/>
    <w:rsid w:val="00174F2F"/>
    <w:rsid w:val="00175163"/>
    <w:rsid w:val="0017527D"/>
    <w:rsid w:val="001752EC"/>
    <w:rsid w:val="00175349"/>
    <w:rsid w:val="00175467"/>
    <w:rsid w:val="0017597C"/>
    <w:rsid w:val="001759A4"/>
    <w:rsid w:val="001759C4"/>
    <w:rsid w:val="00175B5A"/>
    <w:rsid w:val="00175C0B"/>
    <w:rsid w:val="00175D4C"/>
    <w:rsid w:val="00176414"/>
    <w:rsid w:val="001764FE"/>
    <w:rsid w:val="001765CA"/>
    <w:rsid w:val="0017661D"/>
    <w:rsid w:val="001766C1"/>
    <w:rsid w:val="001767F0"/>
    <w:rsid w:val="00176889"/>
    <w:rsid w:val="00176967"/>
    <w:rsid w:val="00176A49"/>
    <w:rsid w:val="00176C39"/>
    <w:rsid w:val="00177024"/>
    <w:rsid w:val="00177036"/>
    <w:rsid w:val="0017714C"/>
    <w:rsid w:val="001771A6"/>
    <w:rsid w:val="00177219"/>
    <w:rsid w:val="0017722E"/>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1340"/>
    <w:rsid w:val="0018150B"/>
    <w:rsid w:val="001816F5"/>
    <w:rsid w:val="001817BA"/>
    <w:rsid w:val="00181B3A"/>
    <w:rsid w:val="00181E15"/>
    <w:rsid w:val="001820B2"/>
    <w:rsid w:val="001821E9"/>
    <w:rsid w:val="00182374"/>
    <w:rsid w:val="001823B5"/>
    <w:rsid w:val="0018258D"/>
    <w:rsid w:val="00182608"/>
    <w:rsid w:val="00182B62"/>
    <w:rsid w:val="00182E52"/>
    <w:rsid w:val="00182E75"/>
    <w:rsid w:val="00182EC4"/>
    <w:rsid w:val="00183319"/>
    <w:rsid w:val="00183374"/>
    <w:rsid w:val="00183438"/>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62"/>
    <w:rsid w:val="00185A87"/>
    <w:rsid w:val="00185BE1"/>
    <w:rsid w:val="00185C4E"/>
    <w:rsid w:val="00185E35"/>
    <w:rsid w:val="00185E59"/>
    <w:rsid w:val="00185F10"/>
    <w:rsid w:val="0018612D"/>
    <w:rsid w:val="001862BC"/>
    <w:rsid w:val="00186395"/>
    <w:rsid w:val="00186544"/>
    <w:rsid w:val="00186A9B"/>
    <w:rsid w:val="00186AD7"/>
    <w:rsid w:val="00186B4D"/>
    <w:rsid w:val="00186DCB"/>
    <w:rsid w:val="00186E50"/>
    <w:rsid w:val="00186F58"/>
    <w:rsid w:val="0018702B"/>
    <w:rsid w:val="001870AB"/>
    <w:rsid w:val="00187309"/>
    <w:rsid w:val="001873ED"/>
    <w:rsid w:val="0018767B"/>
    <w:rsid w:val="00187C75"/>
    <w:rsid w:val="00187FF6"/>
    <w:rsid w:val="001902FA"/>
    <w:rsid w:val="00190307"/>
    <w:rsid w:val="001905BA"/>
    <w:rsid w:val="0019065B"/>
    <w:rsid w:val="00190927"/>
    <w:rsid w:val="00190BD5"/>
    <w:rsid w:val="00190C25"/>
    <w:rsid w:val="00190CF2"/>
    <w:rsid w:val="00190EDC"/>
    <w:rsid w:val="00191037"/>
    <w:rsid w:val="001913E6"/>
    <w:rsid w:val="00191727"/>
    <w:rsid w:val="00191A2B"/>
    <w:rsid w:val="00191BFE"/>
    <w:rsid w:val="00191C18"/>
    <w:rsid w:val="00191EBF"/>
    <w:rsid w:val="00191FFC"/>
    <w:rsid w:val="001920C3"/>
    <w:rsid w:val="00192377"/>
    <w:rsid w:val="001923DB"/>
    <w:rsid w:val="001925E5"/>
    <w:rsid w:val="0019260D"/>
    <w:rsid w:val="001927B9"/>
    <w:rsid w:val="0019287C"/>
    <w:rsid w:val="00192B57"/>
    <w:rsid w:val="00192D98"/>
    <w:rsid w:val="00192E37"/>
    <w:rsid w:val="00192F16"/>
    <w:rsid w:val="00192F49"/>
    <w:rsid w:val="00192FD0"/>
    <w:rsid w:val="00192FF4"/>
    <w:rsid w:val="00193242"/>
    <w:rsid w:val="0019328C"/>
    <w:rsid w:val="001934BF"/>
    <w:rsid w:val="001935A9"/>
    <w:rsid w:val="00193987"/>
    <w:rsid w:val="00193C2A"/>
    <w:rsid w:val="00193DF1"/>
    <w:rsid w:val="00194075"/>
    <w:rsid w:val="0019460D"/>
    <w:rsid w:val="00194631"/>
    <w:rsid w:val="00194E3F"/>
    <w:rsid w:val="001951D1"/>
    <w:rsid w:val="001952A0"/>
    <w:rsid w:val="00195704"/>
    <w:rsid w:val="0019573B"/>
    <w:rsid w:val="001957D1"/>
    <w:rsid w:val="001958FD"/>
    <w:rsid w:val="0019592C"/>
    <w:rsid w:val="001959C7"/>
    <w:rsid w:val="00195F6B"/>
    <w:rsid w:val="00196021"/>
    <w:rsid w:val="00196085"/>
    <w:rsid w:val="00196491"/>
    <w:rsid w:val="00196539"/>
    <w:rsid w:val="001968FE"/>
    <w:rsid w:val="0019692E"/>
    <w:rsid w:val="0019694B"/>
    <w:rsid w:val="00196A48"/>
    <w:rsid w:val="00196B90"/>
    <w:rsid w:val="00196D5F"/>
    <w:rsid w:val="00196DEF"/>
    <w:rsid w:val="00196E27"/>
    <w:rsid w:val="00196FF4"/>
    <w:rsid w:val="0019734F"/>
    <w:rsid w:val="00197431"/>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5AF"/>
    <w:rsid w:val="001A1AB0"/>
    <w:rsid w:val="001A1ABA"/>
    <w:rsid w:val="001A1B55"/>
    <w:rsid w:val="001A1B89"/>
    <w:rsid w:val="001A1CCA"/>
    <w:rsid w:val="001A1E11"/>
    <w:rsid w:val="001A1EC8"/>
    <w:rsid w:val="001A2021"/>
    <w:rsid w:val="001A2359"/>
    <w:rsid w:val="001A23D1"/>
    <w:rsid w:val="001A24A2"/>
    <w:rsid w:val="001A258A"/>
    <w:rsid w:val="001A2939"/>
    <w:rsid w:val="001A2A2A"/>
    <w:rsid w:val="001A2A6A"/>
    <w:rsid w:val="001A2AC2"/>
    <w:rsid w:val="001A2B3F"/>
    <w:rsid w:val="001A2BE6"/>
    <w:rsid w:val="001A2BEC"/>
    <w:rsid w:val="001A2FD5"/>
    <w:rsid w:val="001A3037"/>
    <w:rsid w:val="001A30B0"/>
    <w:rsid w:val="001A30FB"/>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23"/>
    <w:rsid w:val="001A43AF"/>
    <w:rsid w:val="001A4480"/>
    <w:rsid w:val="001A4578"/>
    <w:rsid w:val="001A45FA"/>
    <w:rsid w:val="001A46E0"/>
    <w:rsid w:val="001A4EDF"/>
    <w:rsid w:val="001A50EB"/>
    <w:rsid w:val="001A5174"/>
    <w:rsid w:val="001A528C"/>
    <w:rsid w:val="001A53E5"/>
    <w:rsid w:val="001A5500"/>
    <w:rsid w:val="001A5539"/>
    <w:rsid w:val="001A5B1E"/>
    <w:rsid w:val="001A5B75"/>
    <w:rsid w:val="001A61A0"/>
    <w:rsid w:val="001A628F"/>
    <w:rsid w:val="001A63A2"/>
    <w:rsid w:val="001A6544"/>
    <w:rsid w:val="001A6682"/>
    <w:rsid w:val="001A67D9"/>
    <w:rsid w:val="001A6853"/>
    <w:rsid w:val="001A6A67"/>
    <w:rsid w:val="001A6AFE"/>
    <w:rsid w:val="001A6B37"/>
    <w:rsid w:val="001A6E5F"/>
    <w:rsid w:val="001A6EED"/>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F7"/>
    <w:rsid w:val="001B0251"/>
    <w:rsid w:val="001B02B8"/>
    <w:rsid w:val="001B06F6"/>
    <w:rsid w:val="001B0A12"/>
    <w:rsid w:val="001B0BBF"/>
    <w:rsid w:val="001B0E10"/>
    <w:rsid w:val="001B0EE6"/>
    <w:rsid w:val="001B0F1F"/>
    <w:rsid w:val="001B11B1"/>
    <w:rsid w:val="001B1565"/>
    <w:rsid w:val="001B1732"/>
    <w:rsid w:val="001B17D9"/>
    <w:rsid w:val="001B1913"/>
    <w:rsid w:val="001B1F17"/>
    <w:rsid w:val="001B1F26"/>
    <w:rsid w:val="001B1F29"/>
    <w:rsid w:val="001B1F46"/>
    <w:rsid w:val="001B2085"/>
    <w:rsid w:val="001B2132"/>
    <w:rsid w:val="001B235B"/>
    <w:rsid w:val="001B26EE"/>
    <w:rsid w:val="001B2993"/>
    <w:rsid w:val="001B2D72"/>
    <w:rsid w:val="001B2E8D"/>
    <w:rsid w:val="001B2E97"/>
    <w:rsid w:val="001B2EA4"/>
    <w:rsid w:val="001B2F20"/>
    <w:rsid w:val="001B303C"/>
    <w:rsid w:val="001B3104"/>
    <w:rsid w:val="001B34F3"/>
    <w:rsid w:val="001B3593"/>
    <w:rsid w:val="001B3754"/>
    <w:rsid w:val="001B3AFC"/>
    <w:rsid w:val="001B3B7B"/>
    <w:rsid w:val="001B4020"/>
    <w:rsid w:val="001B4029"/>
    <w:rsid w:val="001B412E"/>
    <w:rsid w:val="001B4258"/>
    <w:rsid w:val="001B430A"/>
    <w:rsid w:val="001B45CE"/>
    <w:rsid w:val="001B4A66"/>
    <w:rsid w:val="001B4B25"/>
    <w:rsid w:val="001B4BFF"/>
    <w:rsid w:val="001B4E89"/>
    <w:rsid w:val="001B4F35"/>
    <w:rsid w:val="001B5332"/>
    <w:rsid w:val="001B53B3"/>
    <w:rsid w:val="001B54E9"/>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E18"/>
    <w:rsid w:val="001B7F3C"/>
    <w:rsid w:val="001C002C"/>
    <w:rsid w:val="001C003A"/>
    <w:rsid w:val="001C0082"/>
    <w:rsid w:val="001C0085"/>
    <w:rsid w:val="001C027A"/>
    <w:rsid w:val="001C04E1"/>
    <w:rsid w:val="001C063F"/>
    <w:rsid w:val="001C0675"/>
    <w:rsid w:val="001C0883"/>
    <w:rsid w:val="001C09DD"/>
    <w:rsid w:val="001C144B"/>
    <w:rsid w:val="001C16A9"/>
    <w:rsid w:val="001C191F"/>
    <w:rsid w:val="001C1A34"/>
    <w:rsid w:val="001C1B6A"/>
    <w:rsid w:val="001C1BDF"/>
    <w:rsid w:val="001C1E53"/>
    <w:rsid w:val="001C1ECB"/>
    <w:rsid w:val="001C1FEB"/>
    <w:rsid w:val="001C1FFA"/>
    <w:rsid w:val="001C2012"/>
    <w:rsid w:val="001C211D"/>
    <w:rsid w:val="001C2609"/>
    <w:rsid w:val="001C2724"/>
    <w:rsid w:val="001C2BE5"/>
    <w:rsid w:val="001C2E60"/>
    <w:rsid w:val="001C2F47"/>
    <w:rsid w:val="001C315A"/>
    <w:rsid w:val="001C3185"/>
    <w:rsid w:val="001C325F"/>
    <w:rsid w:val="001C3474"/>
    <w:rsid w:val="001C356F"/>
    <w:rsid w:val="001C3B87"/>
    <w:rsid w:val="001C3DC6"/>
    <w:rsid w:val="001C3EAE"/>
    <w:rsid w:val="001C402A"/>
    <w:rsid w:val="001C43A6"/>
    <w:rsid w:val="001C4452"/>
    <w:rsid w:val="001C44AC"/>
    <w:rsid w:val="001C46E0"/>
    <w:rsid w:val="001C481A"/>
    <w:rsid w:val="001C4BDB"/>
    <w:rsid w:val="001C4D8F"/>
    <w:rsid w:val="001C4E04"/>
    <w:rsid w:val="001C4F47"/>
    <w:rsid w:val="001C4F5F"/>
    <w:rsid w:val="001C4FE8"/>
    <w:rsid w:val="001C512D"/>
    <w:rsid w:val="001C5143"/>
    <w:rsid w:val="001C518A"/>
    <w:rsid w:val="001C5202"/>
    <w:rsid w:val="001C52E4"/>
    <w:rsid w:val="001C570B"/>
    <w:rsid w:val="001C589B"/>
    <w:rsid w:val="001C58A6"/>
    <w:rsid w:val="001C5D1E"/>
    <w:rsid w:val="001C5F88"/>
    <w:rsid w:val="001C619C"/>
    <w:rsid w:val="001C6449"/>
    <w:rsid w:val="001C64AA"/>
    <w:rsid w:val="001C66F3"/>
    <w:rsid w:val="001C6AEF"/>
    <w:rsid w:val="001C6B14"/>
    <w:rsid w:val="001C6C57"/>
    <w:rsid w:val="001C6E88"/>
    <w:rsid w:val="001C7182"/>
    <w:rsid w:val="001C7185"/>
    <w:rsid w:val="001C77FD"/>
    <w:rsid w:val="001C78EA"/>
    <w:rsid w:val="001C78F1"/>
    <w:rsid w:val="001C7A44"/>
    <w:rsid w:val="001C7AB6"/>
    <w:rsid w:val="001C7B0E"/>
    <w:rsid w:val="001C7C63"/>
    <w:rsid w:val="001C7F47"/>
    <w:rsid w:val="001D0049"/>
    <w:rsid w:val="001D006C"/>
    <w:rsid w:val="001D0182"/>
    <w:rsid w:val="001D0578"/>
    <w:rsid w:val="001D0593"/>
    <w:rsid w:val="001D05BC"/>
    <w:rsid w:val="001D0A03"/>
    <w:rsid w:val="001D0C19"/>
    <w:rsid w:val="001D1258"/>
    <w:rsid w:val="001D1398"/>
    <w:rsid w:val="001D13B0"/>
    <w:rsid w:val="001D16C7"/>
    <w:rsid w:val="001D1920"/>
    <w:rsid w:val="001D19F8"/>
    <w:rsid w:val="001D1BA9"/>
    <w:rsid w:val="001D1BB9"/>
    <w:rsid w:val="001D1CFF"/>
    <w:rsid w:val="001D1E71"/>
    <w:rsid w:val="001D1E8A"/>
    <w:rsid w:val="001D20AC"/>
    <w:rsid w:val="001D28BC"/>
    <w:rsid w:val="001D2B3C"/>
    <w:rsid w:val="001D2BB2"/>
    <w:rsid w:val="001D2DE9"/>
    <w:rsid w:val="001D2DEB"/>
    <w:rsid w:val="001D2E6C"/>
    <w:rsid w:val="001D2ECD"/>
    <w:rsid w:val="001D31FF"/>
    <w:rsid w:val="001D329E"/>
    <w:rsid w:val="001D33FD"/>
    <w:rsid w:val="001D35A3"/>
    <w:rsid w:val="001D37C2"/>
    <w:rsid w:val="001D385F"/>
    <w:rsid w:val="001D3A30"/>
    <w:rsid w:val="001D3BC1"/>
    <w:rsid w:val="001D3C68"/>
    <w:rsid w:val="001D3C6D"/>
    <w:rsid w:val="001D3CCC"/>
    <w:rsid w:val="001D3E97"/>
    <w:rsid w:val="001D3F33"/>
    <w:rsid w:val="001D3F4A"/>
    <w:rsid w:val="001D4315"/>
    <w:rsid w:val="001D43C0"/>
    <w:rsid w:val="001D45FA"/>
    <w:rsid w:val="001D48BC"/>
    <w:rsid w:val="001D4932"/>
    <w:rsid w:val="001D4969"/>
    <w:rsid w:val="001D497A"/>
    <w:rsid w:val="001D4AF0"/>
    <w:rsid w:val="001D4AFB"/>
    <w:rsid w:val="001D4B05"/>
    <w:rsid w:val="001D4F24"/>
    <w:rsid w:val="001D506F"/>
    <w:rsid w:val="001D543C"/>
    <w:rsid w:val="001D569B"/>
    <w:rsid w:val="001D57BC"/>
    <w:rsid w:val="001D5BF3"/>
    <w:rsid w:val="001D5C04"/>
    <w:rsid w:val="001D5EDB"/>
    <w:rsid w:val="001D6016"/>
    <w:rsid w:val="001D62B7"/>
    <w:rsid w:val="001D62CF"/>
    <w:rsid w:val="001D63DF"/>
    <w:rsid w:val="001D66D1"/>
    <w:rsid w:val="001D6A53"/>
    <w:rsid w:val="001D6B06"/>
    <w:rsid w:val="001D6BA1"/>
    <w:rsid w:val="001D6BC7"/>
    <w:rsid w:val="001D6D5E"/>
    <w:rsid w:val="001D6DFB"/>
    <w:rsid w:val="001D6E61"/>
    <w:rsid w:val="001D6F30"/>
    <w:rsid w:val="001D7260"/>
    <w:rsid w:val="001D72D6"/>
    <w:rsid w:val="001D737C"/>
    <w:rsid w:val="001D73CB"/>
    <w:rsid w:val="001D73DC"/>
    <w:rsid w:val="001D7537"/>
    <w:rsid w:val="001D7816"/>
    <w:rsid w:val="001D79B0"/>
    <w:rsid w:val="001D7A1F"/>
    <w:rsid w:val="001D7A4B"/>
    <w:rsid w:val="001D7B96"/>
    <w:rsid w:val="001D7EF5"/>
    <w:rsid w:val="001D7F7A"/>
    <w:rsid w:val="001D7FE2"/>
    <w:rsid w:val="001E0401"/>
    <w:rsid w:val="001E0506"/>
    <w:rsid w:val="001E09F4"/>
    <w:rsid w:val="001E0A73"/>
    <w:rsid w:val="001E0AE4"/>
    <w:rsid w:val="001E0D29"/>
    <w:rsid w:val="001E0D65"/>
    <w:rsid w:val="001E0F5F"/>
    <w:rsid w:val="001E111F"/>
    <w:rsid w:val="001E1153"/>
    <w:rsid w:val="001E126C"/>
    <w:rsid w:val="001E1284"/>
    <w:rsid w:val="001E13E0"/>
    <w:rsid w:val="001E1524"/>
    <w:rsid w:val="001E153C"/>
    <w:rsid w:val="001E1B14"/>
    <w:rsid w:val="001E1D3C"/>
    <w:rsid w:val="001E2160"/>
    <w:rsid w:val="001E21EA"/>
    <w:rsid w:val="001E220A"/>
    <w:rsid w:val="001E2366"/>
    <w:rsid w:val="001E241E"/>
    <w:rsid w:val="001E2429"/>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B5E"/>
    <w:rsid w:val="001E4BA6"/>
    <w:rsid w:val="001E4C80"/>
    <w:rsid w:val="001E4D18"/>
    <w:rsid w:val="001E4F49"/>
    <w:rsid w:val="001E50CB"/>
    <w:rsid w:val="001E51F7"/>
    <w:rsid w:val="001E53ED"/>
    <w:rsid w:val="001E58D7"/>
    <w:rsid w:val="001E58E6"/>
    <w:rsid w:val="001E5A44"/>
    <w:rsid w:val="001E5B18"/>
    <w:rsid w:val="001E5BB2"/>
    <w:rsid w:val="001E5D1F"/>
    <w:rsid w:val="001E6112"/>
    <w:rsid w:val="001E62B6"/>
    <w:rsid w:val="001E6446"/>
    <w:rsid w:val="001E65E8"/>
    <w:rsid w:val="001E660B"/>
    <w:rsid w:val="001E66BD"/>
    <w:rsid w:val="001E684F"/>
    <w:rsid w:val="001E6B8F"/>
    <w:rsid w:val="001E6C1B"/>
    <w:rsid w:val="001E6DE6"/>
    <w:rsid w:val="001E6F14"/>
    <w:rsid w:val="001E719A"/>
    <w:rsid w:val="001E750C"/>
    <w:rsid w:val="001E7732"/>
    <w:rsid w:val="001E7A96"/>
    <w:rsid w:val="001F0546"/>
    <w:rsid w:val="001F0569"/>
    <w:rsid w:val="001F0613"/>
    <w:rsid w:val="001F0754"/>
    <w:rsid w:val="001F0D5E"/>
    <w:rsid w:val="001F0DDF"/>
    <w:rsid w:val="001F0E7D"/>
    <w:rsid w:val="001F0FF7"/>
    <w:rsid w:val="001F10B8"/>
    <w:rsid w:val="001F110D"/>
    <w:rsid w:val="001F158C"/>
    <w:rsid w:val="001F15ED"/>
    <w:rsid w:val="001F160F"/>
    <w:rsid w:val="001F1641"/>
    <w:rsid w:val="001F16FD"/>
    <w:rsid w:val="001F1B1E"/>
    <w:rsid w:val="001F1BE5"/>
    <w:rsid w:val="001F1DFA"/>
    <w:rsid w:val="001F1EC9"/>
    <w:rsid w:val="001F1F3B"/>
    <w:rsid w:val="001F223C"/>
    <w:rsid w:val="001F2296"/>
    <w:rsid w:val="001F22A9"/>
    <w:rsid w:val="001F2303"/>
    <w:rsid w:val="001F2330"/>
    <w:rsid w:val="001F2536"/>
    <w:rsid w:val="001F2628"/>
    <w:rsid w:val="001F26E9"/>
    <w:rsid w:val="001F2734"/>
    <w:rsid w:val="001F2D3F"/>
    <w:rsid w:val="001F2E08"/>
    <w:rsid w:val="001F309C"/>
    <w:rsid w:val="001F30D6"/>
    <w:rsid w:val="001F33C4"/>
    <w:rsid w:val="001F37ED"/>
    <w:rsid w:val="001F39AB"/>
    <w:rsid w:val="001F3CFD"/>
    <w:rsid w:val="001F3EDE"/>
    <w:rsid w:val="001F4570"/>
    <w:rsid w:val="001F45E8"/>
    <w:rsid w:val="001F45F8"/>
    <w:rsid w:val="001F466D"/>
    <w:rsid w:val="001F470B"/>
    <w:rsid w:val="001F4AD9"/>
    <w:rsid w:val="001F4AE1"/>
    <w:rsid w:val="001F4D95"/>
    <w:rsid w:val="001F4E57"/>
    <w:rsid w:val="001F524B"/>
    <w:rsid w:val="001F5276"/>
    <w:rsid w:val="001F53A2"/>
    <w:rsid w:val="001F542D"/>
    <w:rsid w:val="001F5448"/>
    <w:rsid w:val="001F54CA"/>
    <w:rsid w:val="001F5592"/>
    <w:rsid w:val="001F55CE"/>
    <w:rsid w:val="001F595A"/>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569"/>
    <w:rsid w:val="001F798D"/>
    <w:rsid w:val="001F7BC7"/>
    <w:rsid w:val="001F7DD2"/>
    <w:rsid w:val="001F7DD6"/>
    <w:rsid w:val="001F7E94"/>
    <w:rsid w:val="00200014"/>
    <w:rsid w:val="002000BF"/>
    <w:rsid w:val="002000F2"/>
    <w:rsid w:val="002000FC"/>
    <w:rsid w:val="0020056F"/>
    <w:rsid w:val="00200605"/>
    <w:rsid w:val="0020086A"/>
    <w:rsid w:val="00200A92"/>
    <w:rsid w:val="00200BF9"/>
    <w:rsid w:val="00201070"/>
    <w:rsid w:val="002012E7"/>
    <w:rsid w:val="00201646"/>
    <w:rsid w:val="0020164E"/>
    <w:rsid w:val="00201658"/>
    <w:rsid w:val="0020181B"/>
    <w:rsid w:val="002019AA"/>
    <w:rsid w:val="00201C7E"/>
    <w:rsid w:val="00201D11"/>
    <w:rsid w:val="00201D85"/>
    <w:rsid w:val="00201E81"/>
    <w:rsid w:val="00202060"/>
    <w:rsid w:val="00202201"/>
    <w:rsid w:val="00202257"/>
    <w:rsid w:val="0020259A"/>
    <w:rsid w:val="00202878"/>
    <w:rsid w:val="002029BA"/>
    <w:rsid w:val="00202D2E"/>
    <w:rsid w:val="00202E57"/>
    <w:rsid w:val="00202FE9"/>
    <w:rsid w:val="00203085"/>
    <w:rsid w:val="00203159"/>
    <w:rsid w:val="002031E9"/>
    <w:rsid w:val="002032D0"/>
    <w:rsid w:val="002033E1"/>
    <w:rsid w:val="00203A6E"/>
    <w:rsid w:val="00203D78"/>
    <w:rsid w:val="00203DE9"/>
    <w:rsid w:val="00203E58"/>
    <w:rsid w:val="00203F00"/>
    <w:rsid w:val="00203F5C"/>
    <w:rsid w:val="0020427C"/>
    <w:rsid w:val="002047DE"/>
    <w:rsid w:val="00204834"/>
    <w:rsid w:val="0020490C"/>
    <w:rsid w:val="00204A5A"/>
    <w:rsid w:val="00204AC5"/>
    <w:rsid w:val="00204C12"/>
    <w:rsid w:val="00204E1E"/>
    <w:rsid w:val="00204F93"/>
    <w:rsid w:val="00205155"/>
    <w:rsid w:val="00205230"/>
    <w:rsid w:val="00205282"/>
    <w:rsid w:val="00205635"/>
    <w:rsid w:val="00205646"/>
    <w:rsid w:val="002058DC"/>
    <w:rsid w:val="00205AB2"/>
    <w:rsid w:val="00205B3B"/>
    <w:rsid w:val="00205CB2"/>
    <w:rsid w:val="00205F0C"/>
    <w:rsid w:val="0020610B"/>
    <w:rsid w:val="00206133"/>
    <w:rsid w:val="0020630B"/>
    <w:rsid w:val="002063A7"/>
    <w:rsid w:val="00206672"/>
    <w:rsid w:val="0020674D"/>
    <w:rsid w:val="00206799"/>
    <w:rsid w:val="002069A3"/>
    <w:rsid w:val="00206E1F"/>
    <w:rsid w:val="00206E5A"/>
    <w:rsid w:val="00206F49"/>
    <w:rsid w:val="00207355"/>
    <w:rsid w:val="00207391"/>
    <w:rsid w:val="0020739D"/>
    <w:rsid w:val="002075EC"/>
    <w:rsid w:val="0020760D"/>
    <w:rsid w:val="00207613"/>
    <w:rsid w:val="002076EE"/>
    <w:rsid w:val="00207847"/>
    <w:rsid w:val="00207AF9"/>
    <w:rsid w:val="00207BB9"/>
    <w:rsid w:val="00207D06"/>
    <w:rsid w:val="00207D67"/>
    <w:rsid w:val="00207EB6"/>
    <w:rsid w:val="00210018"/>
    <w:rsid w:val="00210174"/>
    <w:rsid w:val="0021036E"/>
    <w:rsid w:val="00210525"/>
    <w:rsid w:val="0021088F"/>
    <w:rsid w:val="002109D5"/>
    <w:rsid w:val="00210A2E"/>
    <w:rsid w:val="00210AFC"/>
    <w:rsid w:val="00210B4A"/>
    <w:rsid w:val="00210C84"/>
    <w:rsid w:val="00210C91"/>
    <w:rsid w:val="00210D34"/>
    <w:rsid w:val="00210F42"/>
    <w:rsid w:val="00211042"/>
    <w:rsid w:val="00211345"/>
    <w:rsid w:val="00211390"/>
    <w:rsid w:val="002114FA"/>
    <w:rsid w:val="00211575"/>
    <w:rsid w:val="00211601"/>
    <w:rsid w:val="00211D31"/>
    <w:rsid w:val="00211DD9"/>
    <w:rsid w:val="00211E2C"/>
    <w:rsid w:val="00212054"/>
    <w:rsid w:val="002121F4"/>
    <w:rsid w:val="00212577"/>
    <w:rsid w:val="002125AB"/>
    <w:rsid w:val="002125B4"/>
    <w:rsid w:val="00212816"/>
    <w:rsid w:val="002128FC"/>
    <w:rsid w:val="002129B2"/>
    <w:rsid w:val="00212C89"/>
    <w:rsid w:val="00212D30"/>
    <w:rsid w:val="00212FB0"/>
    <w:rsid w:val="002130BD"/>
    <w:rsid w:val="00213104"/>
    <w:rsid w:val="002132C0"/>
    <w:rsid w:val="00213598"/>
    <w:rsid w:val="00213825"/>
    <w:rsid w:val="00213851"/>
    <w:rsid w:val="00213AF9"/>
    <w:rsid w:val="00213E54"/>
    <w:rsid w:val="00213FE2"/>
    <w:rsid w:val="002140B0"/>
    <w:rsid w:val="00214130"/>
    <w:rsid w:val="00214307"/>
    <w:rsid w:val="00214464"/>
    <w:rsid w:val="002144B7"/>
    <w:rsid w:val="00214612"/>
    <w:rsid w:val="002146DD"/>
    <w:rsid w:val="002146F8"/>
    <w:rsid w:val="00214961"/>
    <w:rsid w:val="00214B83"/>
    <w:rsid w:val="00214E0D"/>
    <w:rsid w:val="002151B0"/>
    <w:rsid w:val="0021586D"/>
    <w:rsid w:val="00215C0F"/>
    <w:rsid w:val="00215DC3"/>
    <w:rsid w:val="00215DF0"/>
    <w:rsid w:val="00215DFA"/>
    <w:rsid w:val="002160D2"/>
    <w:rsid w:val="002162A0"/>
    <w:rsid w:val="002162EA"/>
    <w:rsid w:val="002165F9"/>
    <w:rsid w:val="00216685"/>
    <w:rsid w:val="00216718"/>
    <w:rsid w:val="00216894"/>
    <w:rsid w:val="002168B1"/>
    <w:rsid w:val="00216958"/>
    <w:rsid w:val="00216B17"/>
    <w:rsid w:val="00216B7C"/>
    <w:rsid w:val="00216BBF"/>
    <w:rsid w:val="00216FA8"/>
    <w:rsid w:val="00217021"/>
    <w:rsid w:val="002170F5"/>
    <w:rsid w:val="00217135"/>
    <w:rsid w:val="00217142"/>
    <w:rsid w:val="002171A3"/>
    <w:rsid w:val="0021737B"/>
    <w:rsid w:val="00217560"/>
    <w:rsid w:val="002176E8"/>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842"/>
    <w:rsid w:val="00221914"/>
    <w:rsid w:val="00221CE9"/>
    <w:rsid w:val="00221D6D"/>
    <w:rsid w:val="00222138"/>
    <w:rsid w:val="002221B4"/>
    <w:rsid w:val="002221D6"/>
    <w:rsid w:val="002222A4"/>
    <w:rsid w:val="00222A5A"/>
    <w:rsid w:val="00222A87"/>
    <w:rsid w:val="00222AA3"/>
    <w:rsid w:val="00222EA3"/>
    <w:rsid w:val="00222FFF"/>
    <w:rsid w:val="0022320E"/>
    <w:rsid w:val="0022334C"/>
    <w:rsid w:val="0022337A"/>
    <w:rsid w:val="002236AF"/>
    <w:rsid w:val="00223726"/>
    <w:rsid w:val="00223833"/>
    <w:rsid w:val="00223ACD"/>
    <w:rsid w:val="00223ADC"/>
    <w:rsid w:val="00223ECC"/>
    <w:rsid w:val="00223F34"/>
    <w:rsid w:val="002241C9"/>
    <w:rsid w:val="0022438A"/>
    <w:rsid w:val="00224506"/>
    <w:rsid w:val="0022469B"/>
    <w:rsid w:val="0022481B"/>
    <w:rsid w:val="00224890"/>
    <w:rsid w:val="002248E2"/>
    <w:rsid w:val="002249B7"/>
    <w:rsid w:val="00224A4A"/>
    <w:rsid w:val="00224A9B"/>
    <w:rsid w:val="00224AD2"/>
    <w:rsid w:val="00224C25"/>
    <w:rsid w:val="0022500B"/>
    <w:rsid w:val="00225018"/>
    <w:rsid w:val="00225107"/>
    <w:rsid w:val="0022522A"/>
    <w:rsid w:val="00225431"/>
    <w:rsid w:val="00225DB5"/>
    <w:rsid w:val="00225E5B"/>
    <w:rsid w:val="0022657F"/>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EF"/>
    <w:rsid w:val="002308A3"/>
    <w:rsid w:val="00230944"/>
    <w:rsid w:val="00230AD3"/>
    <w:rsid w:val="00230BB1"/>
    <w:rsid w:val="00230FE8"/>
    <w:rsid w:val="0023101D"/>
    <w:rsid w:val="002313BB"/>
    <w:rsid w:val="002314EE"/>
    <w:rsid w:val="002316ED"/>
    <w:rsid w:val="00231740"/>
    <w:rsid w:val="002318F3"/>
    <w:rsid w:val="00231929"/>
    <w:rsid w:val="00231A06"/>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B04"/>
    <w:rsid w:val="00233B94"/>
    <w:rsid w:val="00233BAD"/>
    <w:rsid w:val="00233EBA"/>
    <w:rsid w:val="00234001"/>
    <w:rsid w:val="0023402C"/>
    <w:rsid w:val="002340A9"/>
    <w:rsid w:val="002344C8"/>
    <w:rsid w:val="0023464A"/>
    <w:rsid w:val="002346FA"/>
    <w:rsid w:val="0023480D"/>
    <w:rsid w:val="00234887"/>
    <w:rsid w:val="002348E2"/>
    <w:rsid w:val="002349C5"/>
    <w:rsid w:val="00234A1A"/>
    <w:rsid w:val="00234AD4"/>
    <w:rsid w:val="00234BCC"/>
    <w:rsid w:val="00234F46"/>
    <w:rsid w:val="0023514C"/>
    <w:rsid w:val="0023529A"/>
    <w:rsid w:val="0023531A"/>
    <w:rsid w:val="00235581"/>
    <w:rsid w:val="002355BE"/>
    <w:rsid w:val="00235698"/>
    <w:rsid w:val="00235724"/>
    <w:rsid w:val="00235774"/>
    <w:rsid w:val="002357BF"/>
    <w:rsid w:val="00235B9D"/>
    <w:rsid w:val="00235C01"/>
    <w:rsid w:val="00235D2E"/>
    <w:rsid w:val="002360E7"/>
    <w:rsid w:val="00236102"/>
    <w:rsid w:val="002362C4"/>
    <w:rsid w:val="002368CC"/>
    <w:rsid w:val="00236AA3"/>
    <w:rsid w:val="00236B66"/>
    <w:rsid w:val="00236C00"/>
    <w:rsid w:val="00236F55"/>
    <w:rsid w:val="00236F6A"/>
    <w:rsid w:val="00236F71"/>
    <w:rsid w:val="00236F8A"/>
    <w:rsid w:val="002370A7"/>
    <w:rsid w:val="0023714A"/>
    <w:rsid w:val="002373FC"/>
    <w:rsid w:val="0023776F"/>
    <w:rsid w:val="0023786E"/>
    <w:rsid w:val="00237A02"/>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97D"/>
    <w:rsid w:val="00242AD3"/>
    <w:rsid w:val="00242B2A"/>
    <w:rsid w:val="00242CAE"/>
    <w:rsid w:val="00242D09"/>
    <w:rsid w:val="00242D37"/>
    <w:rsid w:val="00242E0C"/>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CB"/>
    <w:rsid w:val="00244606"/>
    <w:rsid w:val="002446E1"/>
    <w:rsid w:val="00244924"/>
    <w:rsid w:val="002449F5"/>
    <w:rsid w:val="00244B0A"/>
    <w:rsid w:val="00244D92"/>
    <w:rsid w:val="0024507F"/>
    <w:rsid w:val="00245492"/>
    <w:rsid w:val="00245587"/>
    <w:rsid w:val="002456CD"/>
    <w:rsid w:val="002458FD"/>
    <w:rsid w:val="00245A41"/>
    <w:rsid w:val="00245B70"/>
    <w:rsid w:val="00245D7D"/>
    <w:rsid w:val="00245D99"/>
    <w:rsid w:val="00245E39"/>
    <w:rsid w:val="00245F78"/>
    <w:rsid w:val="00245FBA"/>
    <w:rsid w:val="0024625F"/>
    <w:rsid w:val="002463D2"/>
    <w:rsid w:val="002466C2"/>
    <w:rsid w:val="00246861"/>
    <w:rsid w:val="00246B33"/>
    <w:rsid w:val="00246C52"/>
    <w:rsid w:val="00246EB6"/>
    <w:rsid w:val="0024703D"/>
    <w:rsid w:val="002471AB"/>
    <w:rsid w:val="0024778F"/>
    <w:rsid w:val="0024785A"/>
    <w:rsid w:val="00247C82"/>
    <w:rsid w:val="00247D63"/>
    <w:rsid w:val="00247D8E"/>
    <w:rsid w:val="00247DD1"/>
    <w:rsid w:val="00247E16"/>
    <w:rsid w:val="00247EDB"/>
    <w:rsid w:val="0025045A"/>
    <w:rsid w:val="00250533"/>
    <w:rsid w:val="002506A9"/>
    <w:rsid w:val="002507EA"/>
    <w:rsid w:val="00250A3E"/>
    <w:rsid w:val="00250C32"/>
    <w:rsid w:val="00250D8E"/>
    <w:rsid w:val="00250D9C"/>
    <w:rsid w:val="00251117"/>
    <w:rsid w:val="00251168"/>
    <w:rsid w:val="002512A9"/>
    <w:rsid w:val="002513C3"/>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DF"/>
    <w:rsid w:val="00252CC5"/>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39"/>
    <w:rsid w:val="00253FAE"/>
    <w:rsid w:val="00254374"/>
    <w:rsid w:val="00254509"/>
    <w:rsid w:val="00254794"/>
    <w:rsid w:val="00254A37"/>
    <w:rsid w:val="00254B6B"/>
    <w:rsid w:val="00254C6A"/>
    <w:rsid w:val="00254CBD"/>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3C"/>
    <w:rsid w:val="0025765E"/>
    <w:rsid w:val="002578F9"/>
    <w:rsid w:val="00257A62"/>
    <w:rsid w:val="00257B27"/>
    <w:rsid w:val="00257D50"/>
    <w:rsid w:val="00260156"/>
    <w:rsid w:val="002601AF"/>
    <w:rsid w:val="00260627"/>
    <w:rsid w:val="0026075E"/>
    <w:rsid w:val="00260A18"/>
    <w:rsid w:val="00260A25"/>
    <w:rsid w:val="00260A30"/>
    <w:rsid w:val="00260B99"/>
    <w:rsid w:val="00260FAD"/>
    <w:rsid w:val="00260FB7"/>
    <w:rsid w:val="00261063"/>
    <w:rsid w:val="0026106A"/>
    <w:rsid w:val="00261145"/>
    <w:rsid w:val="002612A1"/>
    <w:rsid w:val="002613E8"/>
    <w:rsid w:val="00261728"/>
    <w:rsid w:val="00261746"/>
    <w:rsid w:val="00261781"/>
    <w:rsid w:val="00261A37"/>
    <w:rsid w:val="00261B0D"/>
    <w:rsid w:val="00261C68"/>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04"/>
    <w:rsid w:val="0026339A"/>
    <w:rsid w:val="0026377E"/>
    <w:rsid w:val="00263823"/>
    <w:rsid w:val="00263A05"/>
    <w:rsid w:val="00263ABC"/>
    <w:rsid w:val="00263B02"/>
    <w:rsid w:val="00263DD9"/>
    <w:rsid w:val="00264076"/>
    <w:rsid w:val="0026432C"/>
    <w:rsid w:val="002643C7"/>
    <w:rsid w:val="00264510"/>
    <w:rsid w:val="0026455A"/>
    <w:rsid w:val="0026468A"/>
    <w:rsid w:val="002649D3"/>
    <w:rsid w:val="00264C28"/>
    <w:rsid w:val="0026509A"/>
    <w:rsid w:val="002651FC"/>
    <w:rsid w:val="002652A9"/>
    <w:rsid w:val="002653EA"/>
    <w:rsid w:val="00265512"/>
    <w:rsid w:val="002655A0"/>
    <w:rsid w:val="002655F1"/>
    <w:rsid w:val="0026562B"/>
    <w:rsid w:val="00265701"/>
    <w:rsid w:val="00265DB4"/>
    <w:rsid w:val="00265E3B"/>
    <w:rsid w:val="00265E9A"/>
    <w:rsid w:val="00265F93"/>
    <w:rsid w:val="00266098"/>
    <w:rsid w:val="00266210"/>
    <w:rsid w:val="002662E2"/>
    <w:rsid w:val="002663D0"/>
    <w:rsid w:val="00266754"/>
    <w:rsid w:val="0026698A"/>
    <w:rsid w:val="00266A44"/>
    <w:rsid w:val="00266E46"/>
    <w:rsid w:val="00266F5D"/>
    <w:rsid w:val="00266FA0"/>
    <w:rsid w:val="0026716C"/>
    <w:rsid w:val="002671F7"/>
    <w:rsid w:val="002673A6"/>
    <w:rsid w:val="0026748C"/>
    <w:rsid w:val="002674BD"/>
    <w:rsid w:val="002676F7"/>
    <w:rsid w:val="0026772D"/>
    <w:rsid w:val="002678FE"/>
    <w:rsid w:val="00267ACB"/>
    <w:rsid w:val="00267AF3"/>
    <w:rsid w:val="00270202"/>
    <w:rsid w:val="00270851"/>
    <w:rsid w:val="00270C63"/>
    <w:rsid w:val="00270C7F"/>
    <w:rsid w:val="00270C98"/>
    <w:rsid w:val="00270E3B"/>
    <w:rsid w:val="00270E57"/>
    <w:rsid w:val="00271308"/>
    <w:rsid w:val="00271394"/>
    <w:rsid w:val="0027153D"/>
    <w:rsid w:val="0027161A"/>
    <w:rsid w:val="00271738"/>
    <w:rsid w:val="002717BD"/>
    <w:rsid w:val="0027193C"/>
    <w:rsid w:val="00271B1E"/>
    <w:rsid w:val="00271BAF"/>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EB"/>
    <w:rsid w:val="0027309D"/>
    <w:rsid w:val="00273123"/>
    <w:rsid w:val="0027319A"/>
    <w:rsid w:val="002731A8"/>
    <w:rsid w:val="002732C7"/>
    <w:rsid w:val="002733AD"/>
    <w:rsid w:val="0027348D"/>
    <w:rsid w:val="002735AE"/>
    <w:rsid w:val="00273818"/>
    <w:rsid w:val="002738C9"/>
    <w:rsid w:val="00273B2D"/>
    <w:rsid w:val="00273B97"/>
    <w:rsid w:val="00273C6E"/>
    <w:rsid w:val="00273CA3"/>
    <w:rsid w:val="00273CFB"/>
    <w:rsid w:val="00273DF4"/>
    <w:rsid w:val="00274333"/>
    <w:rsid w:val="0027441F"/>
    <w:rsid w:val="002744D8"/>
    <w:rsid w:val="002745C6"/>
    <w:rsid w:val="00274626"/>
    <w:rsid w:val="002748E3"/>
    <w:rsid w:val="002749A7"/>
    <w:rsid w:val="00274D08"/>
    <w:rsid w:val="00275435"/>
    <w:rsid w:val="00275464"/>
    <w:rsid w:val="002755A2"/>
    <w:rsid w:val="0027568B"/>
    <w:rsid w:val="002756D5"/>
    <w:rsid w:val="0027571C"/>
    <w:rsid w:val="002758F9"/>
    <w:rsid w:val="002758FE"/>
    <w:rsid w:val="00275BA6"/>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801E1"/>
    <w:rsid w:val="002801E2"/>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D3D"/>
    <w:rsid w:val="00281DD0"/>
    <w:rsid w:val="00281DD6"/>
    <w:rsid w:val="0028203A"/>
    <w:rsid w:val="00282090"/>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E28"/>
    <w:rsid w:val="00285E4F"/>
    <w:rsid w:val="002861E7"/>
    <w:rsid w:val="0028627D"/>
    <w:rsid w:val="00286487"/>
    <w:rsid w:val="00286631"/>
    <w:rsid w:val="00286759"/>
    <w:rsid w:val="00286920"/>
    <w:rsid w:val="00286A45"/>
    <w:rsid w:val="00286B14"/>
    <w:rsid w:val="00286F76"/>
    <w:rsid w:val="00286FFF"/>
    <w:rsid w:val="0028700B"/>
    <w:rsid w:val="002871D6"/>
    <w:rsid w:val="00287376"/>
    <w:rsid w:val="00287438"/>
    <w:rsid w:val="0028758D"/>
    <w:rsid w:val="002877DE"/>
    <w:rsid w:val="00287C28"/>
    <w:rsid w:val="00287DA5"/>
    <w:rsid w:val="00290254"/>
    <w:rsid w:val="00290587"/>
    <w:rsid w:val="002906A4"/>
    <w:rsid w:val="00290821"/>
    <w:rsid w:val="002908CE"/>
    <w:rsid w:val="00290FC4"/>
    <w:rsid w:val="00291177"/>
    <w:rsid w:val="00291403"/>
    <w:rsid w:val="002914CE"/>
    <w:rsid w:val="0029178F"/>
    <w:rsid w:val="00291949"/>
    <w:rsid w:val="0029198C"/>
    <w:rsid w:val="00291B01"/>
    <w:rsid w:val="00291E3B"/>
    <w:rsid w:val="00291E59"/>
    <w:rsid w:val="0029206E"/>
    <w:rsid w:val="00292235"/>
    <w:rsid w:val="0029260B"/>
    <w:rsid w:val="00292690"/>
    <w:rsid w:val="00292A75"/>
    <w:rsid w:val="00292A99"/>
    <w:rsid w:val="00292E58"/>
    <w:rsid w:val="00292F79"/>
    <w:rsid w:val="002930A1"/>
    <w:rsid w:val="00293504"/>
    <w:rsid w:val="002935DD"/>
    <w:rsid w:val="00293787"/>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E0"/>
    <w:rsid w:val="00295DB4"/>
    <w:rsid w:val="00295EBB"/>
    <w:rsid w:val="00295EDC"/>
    <w:rsid w:val="00295F1C"/>
    <w:rsid w:val="00295F2A"/>
    <w:rsid w:val="0029623B"/>
    <w:rsid w:val="0029636B"/>
    <w:rsid w:val="002963EC"/>
    <w:rsid w:val="002964A1"/>
    <w:rsid w:val="002965C5"/>
    <w:rsid w:val="00296602"/>
    <w:rsid w:val="00296965"/>
    <w:rsid w:val="00296B36"/>
    <w:rsid w:val="00296C02"/>
    <w:rsid w:val="00296D5C"/>
    <w:rsid w:val="00296E3D"/>
    <w:rsid w:val="00296FD8"/>
    <w:rsid w:val="00297013"/>
    <w:rsid w:val="002970E1"/>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46A"/>
    <w:rsid w:val="002A0581"/>
    <w:rsid w:val="002A05EF"/>
    <w:rsid w:val="002A0724"/>
    <w:rsid w:val="002A0894"/>
    <w:rsid w:val="002A0BCB"/>
    <w:rsid w:val="002A0CA7"/>
    <w:rsid w:val="002A0CF6"/>
    <w:rsid w:val="002A0D7E"/>
    <w:rsid w:val="002A0DF3"/>
    <w:rsid w:val="002A0EC7"/>
    <w:rsid w:val="002A0ED3"/>
    <w:rsid w:val="002A135C"/>
    <w:rsid w:val="002A1472"/>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CB"/>
    <w:rsid w:val="002A35BA"/>
    <w:rsid w:val="002A3668"/>
    <w:rsid w:val="002A374E"/>
    <w:rsid w:val="002A3771"/>
    <w:rsid w:val="002A3A98"/>
    <w:rsid w:val="002A3B12"/>
    <w:rsid w:val="002A3BE5"/>
    <w:rsid w:val="002A3CF2"/>
    <w:rsid w:val="002A3D36"/>
    <w:rsid w:val="002A3E1A"/>
    <w:rsid w:val="002A3E71"/>
    <w:rsid w:val="002A40D2"/>
    <w:rsid w:val="002A40EB"/>
    <w:rsid w:val="002A4102"/>
    <w:rsid w:val="002A4518"/>
    <w:rsid w:val="002A45D9"/>
    <w:rsid w:val="002A469C"/>
    <w:rsid w:val="002A4729"/>
    <w:rsid w:val="002A4776"/>
    <w:rsid w:val="002A479C"/>
    <w:rsid w:val="002A4918"/>
    <w:rsid w:val="002A4B93"/>
    <w:rsid w:val="002A4BD7"/>
    <w:rsid w:val="002A4E20"/>
    <w:rsid w:val="002A5210"/>
    <w:rsid w:val="002A523D"/>
    <w:rsid w:val="002A5267"/>
    <w:rsid w:val="002A52FF"/>
    <w:rsid w:val="002A5446"/>
    <w:rsid w:val="002A5488"/>
    <w:rsid w:val="002A54B3"/>
    <w:rsid w:val="002A54CA"/>
    <w:rsid w:val="002A58AE"/>
    <w:rsid w:val="002A5B04"/>
    <w:rsid w:val="002A5B91"/>
    <w:rsid w:val="002A5C34"/>
    <w:rsid w:val="002A5DB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60A"/>
    <w:rsid w:val="002B0782"/>
    <w:rsid w:val="002B07BF"/>
    <w:rsid w:val="002B0805"/>
    <w:rsid w:val="002B0C99"/>
    <w:rsid w:val="002B0D68"/>
    <w:rsid w:val="002B0E4A"/>
    <w:rsid w:val="002B0EDA"/>
    <w:rsid w:val="002B1067"/>
    <w:rsid w:val="002B10F9"/>
    <w:rsid w:val="002B19C7"/>
    <w:rsid w:val="002B1AE2"/>
    <w:rsid w:val="002B1B15"/>
    <w:rsid w:val="002B1B81"/>
    <w:rsid w:val="002B1E1A"/>
    <w:rsid w:val="002B1FA4"/>
    <w:rsid w:val="002B1FD9"/>
    <w:rsid w:val="002B21D6"/>
    <w:rsid w:val="002B26DE"/>
    <w:rsid w:val="002B2726"/>
    <w:rsid w:val="002B27D9"/>
    <w:rsid w:val="002B2802"/>
    <w:rsid w:val="002B285C"/>
    <w:rsid w:val="002B2948"/>
    <w:rsid w:val="002B2AA7"/>
    <w:rsid w:val="002B2BA0"/>
    <w:rsid w:val="002B2C92"/>
    <w:rsid w:val="002B2CB5"/>
    <w:rsid w:val="002B2D38"/>
    <w:rsid w:val="002B2F85"/>
    <w:rsid w:val="002B3034"/>
    <w:rsid w:val="002B3081"/>
    <w:rsid w:val="002B318B"/>
    <w:rsid w:val="002B32BC"/>
    <w:rsid w:val="002B340B"/>
    <w:rsid w:val="002B34AE"/>
    <w:rsid w:val="002B34C3"/>
    <w:rsid w:val="002B3718"/>
    <w:rsid w:val="002B3960"/>
    <w:rsid w:val="002B39ED"/>
    <w:rsid w:val="002B3D07"/>
    <w:rsid w:val="002B3D90"/>
    <w:rsid w:val="002B3E45"/>
    <w:rsid w:val="002B3F77"/>
    <w:rsid w:val="002B409D"/>
    <w:rsid w:val="002B4135"/>
    <w:rsid w:val="002B466E"/>
    <w:rsid w:val="002B46A6"/>
    <w:rsid w:val="002B47BF"/>
    <w:rsid w:val="002B4970"/>
    <w:rsid w:val="002B4A64"/>
    <w:rsid w:val="002B4C39"/>
    <w:rsid w:val="002B4CEE"/>
    <w:rsid w:val="002B5569"/>
    <w:rsid w:val="002B558D"/>
    <w:rsid w:val="002B5850"/>
    <w:rsid w:val="002B5856"/>
    <w:rsid w:val="002B5976"/>
    <w:rsid w:val="002B5A76"/>
    <w:rsid w:val="002B5B08"/>
    <w:rsid w:val="002B5E44"/>
    <w:rsid w:val="002B6267"/>
    <w:rsid w:val="002B62C4"/>
    <w:rsid w:val="002B6397"/>
    <w:rsid w:val="002B63F2"/>
    <w:rsid w:val="002B64FE"/>
    <w:rsid w:val="002B651D"/>
    <w:rsid w:val="002B6553"/>
    <w:rsid w:val="002B6890"/>
    <w:rsid w:val="002B6908"/>
    <w:rsid w:val="002B6949"/>
    <w:rsid w:val="002B694E"/>
    <w:rsid w:val="002B6C05"/>
    <w:rsid w:val="002B6CAA"/>
    <w:rsid w:val="002B6E52"/>
    <w:rsid w:val="002B6E57"/>
    <w:rsid w:val="002B6EC5"/>
    <w:rsid w:val="002B712C"/>
    <w:rsid w:val="002B7302"/>
    <w:rsid w:val="002B74EC"/>
    <w:rsid w:val="002B755E"/>
    <w:rsid w:val="002B7689"/>
    <w:rsid w:val="002B7716"/>
    <w:rsid w:val="002B783E"/>
    <w:rsid w:val="002C0017"/>
    <w:rsid w:val="002C04C2"/>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C99"/>
    <w:rsid w:val="002C1DF1"/>
    <w:rsid w:val="002C203A"/>
    <w:rsid w:val="002C23E6"/>
    <w:rsid w:val="002C265A"/>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BA0"/>
    <w:rsid w:val="002C4BB4"/>
    <w:rsid w:val="002C4FFD"/>
    <w:rsid w:val="002C5228"/>
    <w:rsid w:val="002C529F"/>
    <w:rsid w:val="002C5533"/>
    <w:rsid w:val="002C5620"/>
    <w:rsid w:val="002C5A6B"/>
    <w:rsid w:val="002C5B5C"/>
    <w:rsid w:val="002C5B7C"/>
    <w:rsid w:val="002C60ED"/>
    <w:rsid w:val="002C6165"/>
    <w:rsid w:val="002C61E0"/>
    <w:rsid w:val="002C634A"/>
    <w:rsid w:val="002C6AB5"/>
    <w:rsid w:val="002C6CF5"/>
    <w:rsid w:val="002C6D4B"/>
    <w:rsid w:val="002C6E51"/>
    <w:rsid w:val="002C706B"/>
    <w:rsid w:val="002C74DB"/>
    <w:rsid w:val="002C782F"/>
    <w:rsid w:val="002C7B03"/>
    <w:rsid w:val="002C7B0D"/>
    <w:rsid w:val="002C7BD3"/>
    <w:rsid w:val="002C7CA5"/>
    <w:rsid w:val="002C7CF4"/>
    <w:rsid w:val="002C7D95"/>
    <w:rsid w:val="002D001E"/>
    <w:rsid w:val="002D0298"/>
    <w:rsid w:val="002D0372"/>
    <w:rsid w:val="002D04DC"/>
    <w:rsid w:val="002D0657"/>
    <w:rsid w:val="002D07A9"/>
    <w:rsid w:val="002D09B3"/>
    <w:rsid w:val="002D0BE8"/>
    <w:rsid w:val="002D0D83"/>
    <w:rsid w:val="002D1367"/>
    <w:rsid w:val="002D1371"/>
    <w:rsid w:val="002D13B7"/>
    <w:rsid w:val="002D144D"/>
    <w:rsid w:val="002D1514"/>
    <w:rsid w:val="002D151D"/>
    <w:rsid w:val="002D158E"/>
    <w:rsid w:val="002D15C0"/>
    <w:rsid w:val="002D16EF"/>
    <w:rsid w:val="002D1802"/>
    <w:rsid w:val="002D199E"/>
    <w:rsid w:val="002D2057"/>
    <w:rsid w:val="002D21F9"/>
    <w:rsid w:val="002D2361"/>
    <w:rsid w:val="002D24C3"/>
    <w:rsid w:val="002D27B9"/>
    <w:rsid w:val="002D28E0"/>
    <w:rsid w:val="002D2981"/>
    <w:rsid w:val="002D2A7D"/>
    <w:rsid w:val="002D2AC4"/>
    <w:rsid w:val="002D2B4E"/>
    <w:rsid w:val="002D2C8B"/>
    <w:rsid w:val="002D2D1A"/>
    <w:rsid w:val="002D2D87"/>
    <w:rsid w:val="002D2E3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D"/>
    <w:rsid w:val="002D5F56"/>
    <w:rsid w:val="002D6012"/>
    <w:rsid w:val="002D6127"/>
    <w:rsid w:val="002D63CD"/>
    <w:rsid w:val="002D63EE"/>
    <w:rsid w:val="002D662E"/>
    <w:rsid w:val="002D66C2"/>
    <w:rsid w:val="002D6776"/>
    <w:rsid w:val="002D68C3"/>
    <w:rsid w:val="002D6973"/>
    <w:rsid w:val="002D6C69"/>
    <w:rsid w:val="002D7004"/>
    <w:rsid w:val="002D74A7"/>
    <w:rsid w:val="002D75B9"/>
    <w:rsid w:val="002D7665"/>
    <w:rsid w:val="002D772F"/>
    <w:rsid w:val="002D77A9"/>
    <w:rsid w:val="002D7C7C"/>
    <w:rsid w:val="002E018E"/>
    <w:rsid w:val="002E01D0"/>
    <w:rsid w:val="002E04F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D5"/>
    <w:rsid w:val="002E251B"/>
    <w:rsid w:val="002E271F"/>
    <w:rsid w:val="002E2886"/>
    <w:rsid w:val="002E2923"/>
    <w:rsid w:val="002E2A6F"/>
    <w:rsid w:val="002E2A76"/>
    <w:rsid w:val="002E2D86"/>
    <w:rsid w:val="002E2EAC"/>
    <w:rsid w:val="002E306D"/>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5058"/>
    <w:rsid w:val="002E56DE"/>
    <w:rsid w:val="002E586B"/>
    <w:rsid w:val="002E58E1"/>
    <w:rsid w:val="002E58E3"/>
    <w:rsid w:val="002E58FE"/>
    <w:rsid w:val="002E5ABC"/>
    <w:rsid w:val="002E5B1B"/>
    <w:rsid w:val="002E5B91"/>
    <w:rsid w:val="002E5BDD"/>
    <w:rsid w:val="002E5C56"/>
    <w:rsid w:val="002E5D21"/>
    <w:rsid w:val="002E5F6E"/>
    <w:rsid w:val="002E5FF4"/>
    <w:rsid w:val="002E610E"/>
    <w:rsid w:val="002E679D"/>
    <w:rsid w:val="002E695A"/>
    <w:rsid w:val="002E6C98"/>
    <w:rsid w:val="002E6CE4"/>
    <w:rsid w:val="002E6D1F"/>
    <w:rsid w:val="002E7321"/>
    <w:rsid w:val="002E7486"/>
    <w:rsid w:val="002E7894"/>
    <w:rsid w:val="002E7BB2"/>
    <w:rsid w:val="002E7C5F"/>
    <w:rsid w:val="002F0045"/>
    <w:rsid w:val="002F00F0"/>
    <w:rsid w:val="002F025B"/>
    <w:rsid w:val="002F0292"/>
    <w:rsid w:val="002F0684"/>
    <w:rsid w:val="002F07AE"/>
    <w:rsid w:val="002F09D2"/>
    <w:rsid w:val="002F0ADB"/>
    <w:rsid w:val="002F0D20"/>
    <w:rsid w:val="002F0E96"/>
    <w:rsid w:val="002F1014"/>
    <w:rsid w:val="002F122F"/>
    <w:rsid w:val="002F1303"/>
    <w:rsid w:val="002F175A"/>
    <w:rsid w:val="002F17A0"/>
    <w:rsid w:val="002F17A3"/>
    <w:rsid w:val="002F1BC6"/>
    <w:rsid w:val="002F1DD1"/>
    <w:rsid w:val="002F21D1"/>
    <w:rsid w:val="002F21F9"/>
    <w:rsid w:val="002F2400"/>
    <w:rsid w:val="002F2508"/>
    <w:rsid w:val="002F2692"/>
    <w:rsid w:val="002F27F9"/>
    <w:rsid w:val="002F29D2"/>
    <w:rsid w:val="002F2AE0"/>
    <w:rsid w:val="002F2F25"/>
    <w:rsid w:val="002F300D"/>
    <w:rsid w:val="002F3687"/>
    <w:rsid w:val="002F3CC3"/>
    <w:rsid w:val="002F3EA3"/>
    <w:rsid w:val="002F3F16"/>
    <w:rsid w:val="002F4075"/>
    <w:rsid w:val="002F4139"/>
    <w:rsid w:val="002F413F"/>
    <w:rsid w:val="002F41D8"/>
    <w:rsid w:val="002F44AD"/>
    <w:rsid w:val="002F45D3"/>
    <w:rsid w:val="002F489E"/>
    <w:rsid w:val="002F48D1"/>
    <w:rsid w:val="002F48D4"/>
    <w:rsid w:val="002F4934"/>
    <w:rsid w:val="002F4A52"/>
    <w:rsid w:val="002F4CF5"/>
    <w:rsid w:val="002F4D00"/>
    <w:rsid w:val="002F4FC5"/>
    <w:rsid w:val="002F506C"/>
    <w:rsid w:val="002F50E1"/>
    <w:rsid w:val="002F5384"/>
    <w:rsid w:val="002F5422"/>
    <w:rsid w:val="002F55D2"/>
    <w:rsid w:val="002F5634"/>
    <w:rsid w:val="002F5A5A"/>
    <w:rsid w:val="002F5DC5"/>
    <w:rsid w:val="002F5FDA"/>
    <w:rsid w:val="002F619C"/>
    <w:rsid w:val="002F6319"/>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788"/>
    <w:rsid w:val="003008EF"/>
    <w:rsid w:val="00300AAD"/>
    <w:rsid w:val="00300AEF"/>
    <w:rsid w:val="00300B91"/>
    <w:rsid w:val="00300E33"/>
    <w:rsid w:val="00300F84"/>
    <w:rsid w:val="00301007"/>
    <w:rsid w:val="003011C0"/>
    <w:rsid w:val="003012B7"/>
    <w:rsid w:val="0030132B"/>
    <w:rsid w:val="0030167B"/>
    <w:rsid w:val="003019F6"/>
    <w:rsid w:val="00301AF4"/>
    <w:rsid w:val="00301CDF"/>
    <w:rsid w:val="00301EAE"/>
    <w:rsid w:val="00301EE4"/>
    <w:rsid w:val="00302144"/>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45"/>
    <w:rsid w:val="003039EA"/>
    <w:rsid w:val="00303A7B"/>
    <w:rsid w:val="00303AEC"/>
    <w:rsid w:val="00303BD3"/>
    <w:rsid w:val="00303C07"/>
    <w:rsid w:val="00303FB7"/>
    <w:rsid w:val="00304013"/>
    <w:rsid w:val="00304373"/>
    <w:rsid w:val="0030438A"/>
    <w:rsid w:val="003043B7"/>
    <w:rsid w:val="00304549"/>
    <w:rsid w:val="00304723"/>
    <w:rsid w:val="00304784"/>
    <w:rsid w:val="003047BC"/>
    <w:rsid w:val="00304AC5"/>
    <w:rsid w:val="00304BB6"/>
    <w:rsid w:val="00304EC5"/>
    <w:rsid w:val="00304F6C"/>
    <w:rsid w:val="00304FCA"/>
    <w:rsid w:val="00305228"/>
    <w:rsid w:val="00305410"/>
    <w:rsid w:val="003054E2"/>
    <w:rsid w:val="00305A59"/>
    <w:rsid w:val="00305A6B"/>
    <w:rsid w:val="00305EFE"/>
    <w:rsid w:val="00306079"/>
    <w:rsid w:val="0030617D"/>
    <w:rsid w:val="003064B4"/>
    <w:rsid w:val="003065FB"/>
    <w:rsid w:val="003068F4"/>
    <w:rsid w:val="003069B7"/>
    <w:rsid w:val="00306C20"/>
    <w:rsid w:val="0030720D"/>
    <w:rsid w:val="003076F9"/>
    <w:rsid w:val="00307B27"/>
    <w:rsid w:val="00307BD1"/>
    <w:rsid w:val="00307C5E"/>
    <w:rsid w:val="00307D05"/>
    <w:rsid w:val="00307F28"/>
    <w:rsid w:val="0031002D"/>
    <w:rsid w:val="00310039"/>
    <w:rsid w:val="003101DC"/>
    <w:rsid w:val="0031035A"/>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FC"/>
    <w:rsid w:val="00312B32"/>
    <w:rsid w:val="00312F76"/>
    <w:rsid w:val="00313033"/>
    <w:rsid w:val="00313037"/>
    <w:rsid w:val="0031326A"/>
    <w:rsid w:val="003136FF"/>
    <w:rsid w:val="003137A0"/>
    <w:rsid w:val="003137ED"/>
    <w:rsid w:val="00313983"/>
    <w:rsid w:val="00313B8F"/>
    <w:rsid w:val="00313B90"/>
    <w:rsid w:val="00313BA1"/>
    <w:rsid w:val="00313C4F"/>
    <w:rsid w:val="00313EE1"/>
    <w:rsid w:val="00313F4E"/>
    <w:rsid w:val="003141C2"/>
    <w:rsid w:val="003142EB"/>
    <w:rsid w:val="00314629"/>
    <w:rsid w:val="00314877"/>
    <w:rsid w:val="00314B31"/>
    <w:rsid w:val="00314B37"/>
    <w:rsid w:val="00314D28"/>
    <w:rsid w:val="00314F34"/>
    <w:rsid w:val="0031513C"/>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7050"/>
    <w:rsid w:val="003170C9"/>
    <w:rsid w:val="003176AD"/>
    <w:rsid w:val="0031771E"/>
    <w:rsid w:val="00317884"/>
    <w:rsid w:val="00317D4D"/>
    <w:rsid w:val="00317F8D"/>
    <w:rsid w:val="003200D5"/>
    <w:rsid w:val="003200E7"/>
    <w:rsid w:val="003201CE"/>
    <w:rsid w:val="003201E5"/>
    <w:rsid w:val="00320511"/>
    <w:rsid w:val="00320531"/>
    <w:rsid w:val="00320699"/>
    <w:rsid w:val="0032073B"/>
    <w:rsid w:val="0032086D"/>
    <w:rsid w:val="00320875"/>
    <w:rsid w:val="00320B1B"/>
    <w:rsid w:val="00320EED"/>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504"/>
    <w:rsid w:val="00322545"/>
    <w:rsid w:val="0032254F"/>
    <w:rsid w:val="00322647"/>
    <w:rsid w:val="00322751"/>
    <w:rsid w:val="00322A6A"/>
    <w:rsid w:val="00322BC3"/>
    <w:rsid w:val="00322E3B"/>
    <w:rsid w:val="00322FA1"/>
    <w:rsid w:val="003230C2"/>
    <w:rsid w:val="0032313E"/>
    <w:rsid w:val="0032336C"/>
    <w:rsid w:val="003234EF"/>
    <w:rsid w:val="0032356C"/>
    <w:rsid w:val="0032390B"/>
    <w:rsid w:val="00323C62"/>
    <w:rsid w:val="00323D36"/>
    <w:rsid w:val="00323FAD"/>
    <w:rsid w:val="003242B9"/>
    <w:rsid w:val="003243A9"/>
    <w:rsid w:val="00324523"/>
    <w:rsid w:val="00324731"/>
    <w:rsid w:val="00324801"/>
    <w:rsid w:val="003249F8"/>
    <w:rsid w:val="00324A34"/>
    <w:rsid w:val="00324C0E"/>
    <w:rsid w:val="00324EA0"/>
    <w:rsid w:val="003250E1"/>
    <w:rsid w:val="00325319"/>
    <w:rsid w:val="0032549A"/>
    <w:rsid w:val="0032551F"/>
    <w:rsid w:val="00325790"/>
    <w:rsid w:val="003258A4"/>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E"/>
    <w:rsid w:val="00327470"/>
    <w:rsid w:val="0032747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E4F"/>
    <w:rsid w:val="00333049"/>
    <w:rsid w:val="00333592"/>
    <w:rsid w:val="003336D1"/>
    <w:rsid w:val="003337AC"/>
    <w:rsid w:val="00333AEC"/>
    <w:rsid w:val="00333ECE"/>
    <w:rsid w:val="00334021"/>
    <w:rsid w:val="003340D1"/>
    <w:rsid w:val="00334135"/>
    <w:rsid w:val="003342FF"/>
    <w:rsid w:val="00334316"/>
    <w:rsid w:val="00334373"/>
    <w:rsid w:val="0033443F"/>
    <w:rsid w:val="003346B9"/>
    <w:rsid w:val="003346EE"/>
    <w:rsid w:val="00334952"/>
    <w:rsid w:val="00334B8C"/>
    <w:rsid w:val="00334D05"/>
    <w:rsid w:val="00334F23"/>
    <w:rsid w:val="0033509D"/>
    <w:rsid w:val="00335250"/>
    <w:rsid w:val="00335664"/>
    <w:rsid w:val="00335888"/>
    <w:rsid w:val="0033592C"/>
    <w:rsid w:val="00335996"/>
    <w:rsid w:val="00335DCC"/>
    <w:rsid w:val="00335DF1"/>
    <w:rsid w:val="00335E2A"/>
    <w:rsid w:val="00336225"/>
    <w:rsid w:val="00336260"/>
    <w:rsid w:val="00336780"/>
    <w:rsid w:val="003367C5"/>
    <w:rsid w:val="0033681A"/>
    <w:rsid w:val="00336CE2"/>
    <w:rsid w:val="00336DD0"/>
    <w:rsid w:val="00336E02"/>
    <w:rsid w:val="00336E85"/>
    <w:rsid w:val="003370D3"/>
    <w:rsid w:val="00337219"/>
    <w:rsid w:val="0033722D"/>
    <w:rsid w:val="003376CF"/>
    <w:rsid w:val="0033778B"/>
    <w:rsid w:val="00337880"/>
    <w:rsid w:val="00337C71"/>
    <w:rsid w:val="00337DDF"/>
    <w:rsid w:val="00340401"/>
    <w:rsid w:val="00340450"/>
    <w:rsid w:val="003406BF"/>
    <w:rsid w:val="00340778"/>
    <w:rsid w:val="00340A6D"/>
    <w:rsid w:val="00340AC3"/>
    <w:rsid w:val="00340D97"/>
    <w:rsid w:val="00340D9C"/>
    <w:rsid w:val="00340E16"/>
    <w:rsid w:val="00340E58"/>
    <w:rsid w:val="00341087"/>
    <w:rsid w:val="003411D5"/>
    <w:rsid w:val="00341412"/>
    <w:rsid w:val="003415B5"/>
    <w:rsid w:val="003418C9"/>
    <w:rsid w:val="00341CDF"/>
    <w:rsid w:val="003420BD"/>
    <w:rsid w:val="00342160"/>
    <w:rsid w:val="0034243C"/>
    <w:rsid w:val="0034246D"/>
    <w:rsid w:val="003425C3"/>
    <w:rsid w:val="003426DE"/>
    <w:rsid w:val="003428C4"/>
    <w:rsid w:val="0034297F"/>
    <w:rsid w:val="00342CD4"/>
    <w:rsid w:val="00342DC5"/>
    <w:rsid w:val="0034305B"/>
    <w:rsid w:val="003430E0"/>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312"/>
    <w:rsid w:val="00344412"/>
    <w:rsid w:val="003446D0"/>
    <w:rsid w:val="00344725"/>
    <w:rsid w:val="003447F2"/>
    <w:rsid w:val="00344834"/>
    <w:rsid w:val="00344B6E"/>
    <w:rsid w:val="00344E7C"/>
    <w:rsid w:val="00345073"/>
    <w:rsid w:val="0034511B"/>
    <w:rsid w:val="003455CD"/>
    <w:rsid w:val="00345C1F"/>
    <w:rsid w:val="0034668E"/>
    <w:rsid w:val="003467AD"/>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F2E"/>
    <w:rsid w:val="00350007"/>
    <w:rsid w:val="0035014D"/>
    <w:rsid w:val="0035025F"/>
    <w:rsid w:val="003503F4"/>
    <w:rsid w:val="0035041A"/>
    <w:rsid w:val="0035053E"/>
    <w:rsid w:val="003505AD"/>
    <w:rsid w:val="00350631"/>
    <w:rsid w:val="003507FE"/>
    <w:rsid w:val="00350D1D"/>
    <w:rsid w:val="00350E37"/>
    <w:rsid w:val="00350EFC"/>
    <w:rsid w:val="00350FE6"/>
    <w:rsid w:val="00351021"/>
    <w:rsid w:val="003513DF"/>
    <w:rsid w:val="00351476"/>
    <w:rsid w:val="003515F0"/>
    <w:rsid w:val="0035173C"/>
    <w:rsid w:val="0035180B"/>
    <w:rsid w:val="00351948"/>
    <w:rsid w:val="00351A39"/>
    <w:rsid w:val="00351C98"/>
    <w:rsid w:val="00351D57"/>
    <w:rsid w:val="0035216E"/>
    <w:rsid w:val="003523B5"/>
    <w:rsid w:val="003523D2"/>
    <w:rsid w:val="00352575"/>
    <w:rsid w:val="003525B6"/>
    <w:rsid w:val="0035265C"/>
    <w:rsid w:val="003526AE"/>
    <w:rsid w:val="00352759"/>
    <w:rsid w:val="003527BB"/>
    <w:rsid w:val="00352828"/>
    <w:rsid w:val="00352952"/>
    <w:rsid w:val="00352B15"/>
    <w:rsid w:val="00352CC9"/>
    <w:rsid w:val="00352D33"/>
    <w:rsid w:val="00352DAE"/>
    <w:rsid w:val="00352DE7"/>
    <w:rsid w:val="00352FD6"/>
    <w:rsid w:val="00352FE2"/>
    <w:rsid w:val="003530A0"/>
    <w:rsid w:val="00353126"/>
    <w:rsid w:val="003531B0"/>
    <w:rsid w:val="003531B3"/>
    <w:rsid w:val="003532D2"/>
    <w:rsid w:val="0035335B"/>
    <w:rsid w:val="003533AB"/>
    <w:rsid w:val="00353471"/>
    <w:rsid w:val="003536C6"/>
    <w:rsid w:val="00353987"/>
    <w:rsid w:val="003539B2"/>
    <w:rsid w:val="00353A69"/>
    <w:rsid w:val="00353AF2"/>
    <w:rsid w:val="00353CA9"/>
    <w:rsid w:val="00353F5C"/>
    <w:rsid w:val="00353F9F"/>
    <w:rsid w:val="00354052"/>
    <w:rsid w:val="0035414B"/>
    <w:rsid w:val="00354328"/>
    <w:rsid w:val="003545D6"/>
    <w:rsid w:val="00354782"/>
    <w:rsid w:val="003547BC"/>
    <w:rsid w:val="003549C0"/>
    <w:rsid w:val="00354ACC"/>
    <w:rsid w:val="00354B89"/>
    <w:rsid w:val="00354C42"/>
    <w:rsid w:val="00354F4A"/>
    <w:rsid w:val="00355005"/>
    <w:rsid w:val="00355122"/>
    <w:rsid w:val="003552C6"/>
    <w:rsid w:val="00355503"/>
    <w:rsid w:val="0035553F"/>
    <w:rsid w:val="00355759"/>
    <w:rsid w:val="00355760"/>
    <w:rsid w:val="00355947"/>
    <w:rsid w:val="00355A83"/>
    <w:rsid w:val="003560B8"/>
    <w:rsid w:val="003562D7"/>
    <w:rsid w:val="00356353"/>
    <w:rsid w:val="003564E8"/>
    <w:rsid w:val="00356744"/>
    <w:rsid w:val="003567C9"/>
    <w:rsid w:val="00356A6F"/>
    <w:rsid w:val="00356BA5"/>
    <w:rsid w:val="00356CEC"/>
    <w:rsid w:val="00356DB9"/>
    <w:rsid w:val="00356EAD"/>
    <w:rsid w:val="003572DE"/>
    <w:rsid w:val="00357332"/>
    <w:rsid w:val="0035742A"/>
    <w:rsid w:val="003574B3"/>
    <w:rsid w:val="003574DC"/>
    <w:rsid w:val="0035750D"/>
    <w:rsid w:val="0035756A"/>
    <w:rsid w:val="00357659"/>
    <w:rsid w:val="00357712"/>
    <w:rsid w:val="003577E3"/>
    <w:rsid w:val="00357841"/>
    <w:rsid w:val="0035785E"/>
    <w:rsid w:val="00357B14"/>
    <w:rsid w:val="00357C1A"/>
    <w:rsid w:val="00357D8A"/>
    <w:rsid w:val="0036010A"/>
    <w:rsid w:val="0036012E"/>
    <w:rsid w:val="00360396"/>
    <w:rsid w:val="003604DB"/>
    <w:rsid w:val="00360535"/>
    <w:rsid w:val="0036056F"/>
    <w:rsid w:val="003605BB"/>
    <w:rsid w:val="00360681"/>
    <w:rsid w:val="003606A7"/>
    <w:rsid w:val="00360708"/>
    <w:rsid w:val="00360993"/>
    <w:rsid w:val="003609F0"/>
    <w:rsid w:val="00360D1F"/>
    <w:rsid w:val="00361049"/>
    <w:rsid w:val="00361236"/>
    <w:rsid w:val="00361288"/>
    <w:rsid w:val="003617B5"/>
    <w:rsid w:val="0036185C"/>
    <w:rsid w:val="00361AAF"/>
    <w:rsid w:val="003620BA"/>
    <w:rsid w:val="0036262C"/>
    <w:rsid w:val="00362648"/>
    <w:rsid w:val="0036275C"/>
    <w:rsid w:val="00362835"/>
    <w:rsid w:val="00362AF6"/>
    <w:rsid w:val="00362B3C"/>
    <w:rsid w:val="00362C5A"/>
    <w:rsid w:val="00362E8F"/>
    <w:rsid w:val="0036349F"/>
    <w:rsid w:val="003634A1"/>
    <w:rsid w:val="003635DD"/>
    <w:rsid w:val="00363869"/>
    <w:rsid w:val="00363B63"/>
    <w:rsid w:val="00363DA9"/>
    <w:rsid w:val="00363F7A"/>
    <w:rsid w:val="003643AE"/>
    <w:rsid w:val="00364A63"/>
    <w:rsid w:val="00364A73"/>
    <w:rsid w:val="00364B44"/>
    <w:rsid w:val="00364D27"/>
    <w:rsid w:val="00364F11"/>
    <w:rsid w:val="00365351"/>
    <w:rsid w:val="00365544"/>
    <w:rsid w:val="0036561B"/>
    <w:rsid w:val="0036577A"/>
    <w:rsid w:val="00365822"/>
    <w:rsid w:val="00365C7C"/>
    <w:rsid w:val="00365CA1"/>
    <w:rsid w:val="00365F7D"/>
    <w:rsid w:val="0036616D"/>
    <w:rsid w:val="0036663B"/>
    <w:rsid w:val="00366795"/>
    <w:rsid w:val="00366834"/>
    <w:rsid w:val="00366919"/>
    <w:rsid w:val="00366B92"/>
    <w:rsid w:val="00366C06"/>
    <w:rsid w:val="00366C57"/>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80"/>
    <w:rsid w:val="00370AF9"/>
    <w:rsid w:val="00370BB8"/>
    <w:rsid w:val="00370C28"/>
    <w:rsid w:val="00370EB5"/>
    <w:rsid w:val="00370EFD"/>
    <w:rsid w:val="00371137"/>
    <w:rsid w:val="003711AA"/>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638"/>
    <w:rsid w:val="003727C3"/>
    <w:rsid w:val="00372A6B"/>
    <w:rsid w:val="00372B41"/>
    <w:rsid w:val="00372E41"/>
    <w:rsid w:val="00372E50"/>
    <w:rsid w:val="00372FA6"/>
    <w:rsid w:val="00372FD7"/>
    <w:rsid w:val="003733D7"/>
    <w:rsid w:val="003733F0"/>
    <w:rsid w:val="00373600"/>
    <w:rsid w:val="00373661"/>
    <w:rsid w:val="00373687"/>
    <w:rsid w:val="00373B2A"/>
    <w:rsid w:val="00373E10"/>
    <w:rsid w:val="00373F2C"/>
    <w:rsid w:val="0037406C"/>
    <w:rsid w:val="003741D2"/>
    <w:rsid w:val="00374440"/>
    <w:rsid w:val="003744CB"/>
    <w:rsid w:val="00374510"/>
    <w:rsid w:val="003747BB"/>
    <w:rsid w:val="00374804"/>
    <w:rsid w:val="00374870"/>
    <w:rsid w:val="0037495B"/>
    <w:rsid w:val="00374C6F"/>
    <w:rsid w:val="00374E17"/>
    <w:rsid w:val="00374EAE"/>
    <w:rsid w:val="00374F01"/>
    <w:rsid w:val="00374F06"/>
    <w:rsid w:val="00374F99"/>
    <w:rsid w:val="003751BB"/>
    <w:rsid w:val="003751D1"/>
    <w:rsid w:val="00375692"/>
    <w:rsid w:val="003758C8"/>
    <w:rsid w:val="00375A3E"/>
    <w:rsid w:val="00375AE6"/>
    <w:rsid w:val="00375CCA"/>
    <w:rsid w:val="00375D66"/>
    <w:rsid w:val="00375FB4"/>
    <w:rsid w:val="00375FFC"/>
    <w:rsid w:val="003760A2"/>
    <w:rsid w:val="003764FA"/>
    <w:rsid w:val="003768D9"/>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D0"/>
    <w:rsid w:val="00380079"/>
    <w:rsid w:val="00380265"/>
    <w:rsid w:val="00380270"/>
    <w:rsid w:val="003802CE"/>
    <w:rsid w:val="00380300"/>
    <w:rsid w:val="00380373"/>
    <w:rsid w:val="00380503"/>
    <w:rsid w:val="00380664"/>
    <w:rsid w:val="0038084F"/>
    <w:rsid w:val="00380892"/>
    <w:rsid w:val="0038093E"/>
    <w:rsid w:val="00380BE2"/>
    <w:rsid w:val="00380FEB"/>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E"/>
    <w:rsid w:val="003827F2"/>
    <w:rsid w:val="00382903"/>
    <w:rsid w:val="00382B1F"/>
    <w:rsid w:val="00382CAE"/>
    <w:rsid w:val="00382D95"/>
    <w:rsid w:val="003831FE"/>
    <w:rsid w:val="00383467"/>
    <w:rsid w:val="00383483"/>
    <w:rsid w:val="00383B55"/>
    <w:rsid w:val="00383C38"/>
    <w:rsid w:val="00383D4B"/>
    <w:rsid w:val="00383DDB"/>
    <w:rsid w:val="00383E25"/>
    <w:rsid w:val="00383ED7"/>
    <w:rsid w:val="003842A8"/>
    <w:rsid w:val="00384662"/>
    <w:rsid w:val="00384813"/>
    <w:rsid w:val="0038486B"/>
    <w:rsid w:val="003848D9"/>
    <w:rsid w:val="00384A9B"/>
    <w:rsid w:val="00384E57"/>
    <w:rsid w:val="00385192"/>
    <w:rsid w:val="003852CC"/>
    <w:rsid w:val="00385503"/>
    <w:rsid w:val="0038556E"/>
    <w:rsid w:val="0038577C"/>
    <w:rsid w:val="00385823"/>
    <w:rsid w:val="003858D2"/>
    <w:rsid w:val="00385BD7"/>
    <w:rsid w:val="00385D70"/>
    <w:rsid w:val="00385EA0"/>
    <w:rsid w:val="003862D5"/>
    <w:rsid w:val="00386683"/>
    <w:rsid w:val="00386710"/>
    <w:rsid w:val="00386A15"/>
    <w:rsid w:val="00386AA9"/>
    <w:rsid w:val="00386B71"/>
    <w:rsid w:val="00386FD1"/>
    <w:rsid w:val="0038702D"/>
    <w:rsid w:val="0038705E"/>
    <w:rsid w:val="00387096"/>
    <w:rsid w:val="003870BC"/>
    <w:rsid w:val="003870CB"/>
    <w:rsid w:val="0038732E"/>
    <w:rsid w:val="0038749F"/>
    <w:rsid w:val="003874C4"/>
    <w:rsid w:val="003875DB"/>
    <w:rsid w:val="00387675"/>
    <w:rsid w:val="00387677"/>
    <w:rsid w:val="00387771"/>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F22"/>
    <w:rsid w:val="0039122C"/>
    <w:rsid w:val="0039124D"/>
    <w:rsid w:val="003914C2"/>
    <w:rsid w:val="0039169A"/>
    <w:rsid w:val="00391A53"/>
    <w:rsid w:val="00391A92"/>
    <w:rsid w:val="00391B43"/>
    <w:rsid w:val="00391B90"/>
    <w:rsid w:val="003920FB"/>
    <w:rsid w:val="0039215A"/>
    <w:rsid w:val="00392207"/>
    <w:rsid w:val="00392332"/>
    <w:rsid w:val="0039237B"/>
    <w:rsid w:val="00392392"/>
    <w:rsid w:val="003926BE"/>
    <w:rsid w:val="0039295A"/>
    <w:rsid w:val="00392D47"/>
    <w:rsid w:val="00392DB8"/>
    <w:rsid w:val="00392F9B"/>
    <w:rsid w:val="00393058"/>
    <w:rsid w:val="003933E7"/>
    <w:rsid w:val="0039362F"/>
    <w:rsid w:val="00393651"/>
    <w:rsid w:val="003936E7"/>
    <w:rsid w:val="00393B78"/>
    <w:rsid w:val="00393C38"/>
    <w:rsid w:val="00393F4B"/>
    <w:rsid w:val="00393FB1"/>
    <w:rsid w:val="0039444E"/>
    <w:rsid w:val="003944A4"/>
    <w:rsid w:val="003945D5"/>
    <w:rsid w:val="00394775"/>
    <w:rsid w:val="00394B44"/>
    <w:rsid w:val="00394C79"/>
    <w:rsid w:val="0039502C"/>
    <w:rsid w:val="003950DF"/>
    <w:rsid w:val="0039514A"/>
    <w:rsid w:val="003951C5"/>
    <w:rsid w:val="00395308"/>
    <w:rsid w:val="003956CC"/>
    <w:rsid w:val="003956FE"/>
    <w:rsid w:val="00395859"/>
    <w:rsid w:val="0039598F"/>
    <w:rsid w:val="00395AFB"/>
    <w:rsid w:val="00395B63"/>
    <w:rsid w:val="00395E36"/>
    <w:rsid w:val="00395F58"/>
    <w:rsid w:val="003960D5"/>
    <w:rsid w:val="0039610F"/>
    <w:rsid w:val="0039665F"/>
    <w:rsid w:val="00396776"/>
    <w:rsid w:val="00396FFE"/>
    <w:rsid w:val="00397056"/>
    <w:rsid w:val="00397117"/>
    <w:rsid w:val="00397136"/>
    <w:rsid w:val="00397250"/>
    <w:rsid w:val="003973CB"/>
    <w:rsid w:val="00397555"/>
    <w:rsid w:val="00397682"/>
    <w:rsid w:val="003978B8"/>
    <w:rsid w:val="0039795D"/>
    <w:rsid w:val="00397B96"/>
    <w:rsid w:val="00397BD0"/>
    <w:rsid w:val="00397C89"/>
    <w:rsid w:val="00397D86"/>
    <w:rsid w:val="00397DB6"/>
    <w:rsid w:val="00397F16"/>
    <w:rsid w:val="003A0091"/>
    <w:rsid w:val="003A0311"/>
    <w:rsid w:val="003A0322"/>
    <w:rsid w:val="003A06CE"/>
    <w:rsid w:val="003A0736"/>
    <w:rsid w:val="003A0798"/>
    <w:rsid w:val="003A07F5"/>
    <w:rsid w:val="003A0C85"/>
    <w:rsid w:val="003A0D68"/>
    <w:rsid w:val="003A0FEE"/>
    <w:rsid w:val="003A1135"/>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50A"/>
    <w:rsid w:val="003A272C"/>
    <w:rsid w:val="003A29A0"/>
    <w:rsid w:val="003A2AAB"/>
    <w:rsid w:val="003A2D39"/>
    <w:rsid w:val="003A2EF5"/>
    <w:rsid w:val="003A2FE7"/>
    <w:rsid w:val="003A2FF8"/>
    <w:rsid w:val="003A371E"/>
    <w:rsid w:val="003A3868"/>
    <w:rsid w:val="003A3C4E"/>
    <w:rsid w:val="003A3EAE"/>
    <w:rsid w:val="003A3F62"/>
    <w:rsid w:val="003A3F87"/>
    <w:rsid w:val="003A40D8"/>
    <w:rsid w:val="003A42BB"/>
    <w:rsid w:val="003A452F"/>
    <w:rsid w:val="003A4546"/>
    <w:rsid w:val="003A45FB"/>
    <w:rsid w:val="003A48FC"/>
    <w:rsid w:val="003A4944"/>
    <w:rsid w:val="003A49F0"/>
    <w:rsid w:val="003A4C4A"/>
    <w:rsid w:val="003A4E32"/>
    <w:rsid w:val="003A4E69"/>
    <w:rsid w:val="003A4E82"/>
    <w:rsid w:val="003A503B"/>
    <w:rsid w:val="003A52BE"/>
    <w:rsid w:val="003A57EF"/>
    <w:rsid w:val="003A590E"/>
    <w:rsid w:val="003A5963"/>
    <w:rsid w:val="003A5A8C"/>
    <w:rsid w:val="003A5CD5"/>
    <w:rsid w:val="003A5E54"/>
    <w:rsid w:val="003A5EFB"/>
    <w:rsid w:val="003A5FD4"/>
    <w:rsid w:val="003A6196"/>
    <w:rsid w:val="003A6239"/>
    <w:rsid w:val="003A6330"/>
    <w:rsid w:val="003A672D"/>
    <w:rsid w:val="003A67EA"/>
    <w:rsid w:val="003A6951"/>
    <w:rsid w:val="003A6983"/>
    <w:rsid w:val="003A6B8E"/>
    <w:rsid w:val="003A6BC9"/>
    <w:rsid w:val="003A6C31"/>
    <w:rsid w:val="003A6CF6"/>
    <w:rsid w:val="003A76A9"/>
    <w:rsid w:val="003A76BC"/>
    <w:rsid w:val="003A76BD"/>
    <w:rsid w:val="003A7747"/>
    <w:rsid w:val="003A7812"/>
    <w:rsid w:val="003A7BF3"/>
    <w:rsid w:val="003A7CC1"/>
    <w:rsid w:val="003A7D84"/>
    <w:rsid w:val="003A7EC0"/>
    <w:rsid w:val="003A7F73"/>
    <w:rsid w:val="003B0299"/>
    <w:rsid w:val="003B0599"/>
    <w:rsid w:val="003B05DE"/>
    <w:rsid w:val="003B076F"/>
    <w:rsid w:val="003B08A5"/>
    <w:rsid w:val="003B0901"/>
    <w:rsid w:val="003B0A58"/>
    <w:rsid w:val="003B0B4D"/>
    <w:rsid w:val="003B0E1A"/>
    <w:rsid w:val="003B0F82"/>
    <w:rsid w:val="003B1046"/>
    <w:rsid w:val="003B14B8"/>
    <w:rsid w:val="003B1575"/>
    <w:rsid w:val="003B157B"/>
    <w:rsid w:val="003B164D"/>
    <w:rsid w:val="003B17C4"/>
    <w:rsid w:val="003B188F"/>
    <w:rsid w:val="003B1900"/>
    <w:rsid w:val="003B1957"/>
    <w:rsid w:val="003B19B0"/>
    <w:rsid w:val="003B1A78"/>
    <w:rsid w:val="003B1CC2"/>
    <w:rsid w:val="003B1D77"/>
    <w:rsid w:val="003B1DB8"/>
    <w:rsid w:val="003B2144"/>
    <w:rsid w:val="003B21B1"/>
    <w:rsid w:val="003B2672"/>
    <w:rsid w:val="003B2A81"/>
    <w:rsid w:val="003B2AB9"/>
    <w:rsid w:val="003B2B79"/>
    <w:rsid w:val="003B2DAD"/>
    <w:rsid w:val="003B2DB4"/>
    <w:rsid w:val="003B3326"/>
    <w:rsid w:val="003B3435"/>
    <w:rsid w:val="003B3A7F"/>
    <w:rsid w:val="003B3D50"/>
    <w:rsid w:val="003B3EF4"/>
    <w:rsid w:val="003B4424"/>
    <w:rsid w:val="003B4482"/>
    <w:rsid w:val="003B49B8"/>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E0B"/>
    <w:rsid w:val="003B5E30"/>
    <w:rsid w:val="003B6139"/>
    <w:rsid w:val="003B6194"/>
    <w:rsid w:val="003B62B9"/>
    <w:rsid w:val="003B633C"/>
    <w:rsid w:val="003B64B7"/>
    <w:rsid w:val="003B67E2"/>
    <w:rsid w:val="003B6BD6"/>
    <w:rsid w:val="003B6F75"/>
    <w:rsid w:val="003B6FCB"/>
    <w:rsid w:val="003B7020"/>
    <w:rsid w:val="003B7271"/>
    <w:rsid w:val="003B7286"/>
    <w:rsid w:val="003B7294"/>
    <w:rsid w:val="003B7404"/>
    <w:rsid w:val="003B7619"/>
    <w:rsid w:val="003B765B"/>
    <w:rsid w:val="003B76FE"/>
    <w:rsid w:val="003B785D"/>
    <w:rsid w:val="003B7B6B"/>
    <w:rsid w:val="003B7EFE"/>
    <w:rsid w:val="003C002E"/>
    <w:rsid w:val="003C009A"/>
    <w:rsid w:val="003C014A"/>
    <w:rsid w:val="003C014B"/>
    <w:rsid w:val="003C02DD"/>
    <w:rsid w:val="003C0324"/>
    <w:rsid w:val="003C03EA"/>
    <w:rsid w:val="003C05C9"/>
    <w:rsid w:val="003C06E6"/>
    <w:rsid w:val="003C0759"/>
    <w:rsid w:val="003C07D7"/>
    <w:rsid w:val="003C0838"/>
    <w:rsid w:val="003C0985"/>
    <w:rsid w:val="003C0A02"/>
    <w:rsid w:val="003C0A56"/>
    <w:rsid w:val="003C0D37"/>
    <w:rsid w:val="003C0E85"/>
    <w:rsid w:val="003C1261"/>
    <w:rsid w:val="003C158E"/>
    <w:rsid w:val="003C1707"/>
    <w:rsid w:val="003C1763"/>
    <w:rsid w:val="003C182F"/>
    <w:rsid w:val="003C1904"/>
    <w:rsid w:val="003C1947"/>
    <w:rsid w:val="003C1B08"/>
    <w:rsid w:val="003C1B5D"/>
    <w:rsid w:val="003C1DDE"/>
    <w:rsid w:val="003C1EC9"/>
    <w:rsid w:val="003C228E"/>
    <w:rsid w:val="003C2A2C"/>
    <w:rsid w:val="003C2C9D"/>
    <w:rsid w:val="003C2CF1"/>
    <w:rsid w:val="003C2D35"/>
    <w:rsid w:val="003C37B7"/>
    <w:rsid w:val="003C3B73"/>
    <w:rsid w:val="003C3EF9"/>
    <w:rsid w:val="003C412E"/>
    <w:rsid w:val="003C4215"/>
    <w:rsid w:val="003C4250"/>
    <w:rsid w:val="003C4952"/>
    <w:rsid w:val="003C4B64"/>
    <w:rsid w:val="003C4D16"/>
    <w:rsid w:val="003C4D8C"/>
    <w:rsid w:val="003C4F25"/>
    <w:rsid w:val="003C5007"/>
    <w:rsid w:val="003C50B1"/>
    <w:rsid w:val="003C50C6"/>
    <w:rsid w:val="003C50E6"/>
    <w:rsid w:val="003C5180"/>
    <w:rsid w:val="003C5205"/>
    <w:rsid w:val="003C524A"/>
    <w:rsid w:val="003C5280"/>
    <w:rsid w:val="003C5581"/>
    <w:rsid w:val="003C58E9"/>
    <w:rsid w:val="003C5CFF"/>
    <w:rsid w:val="003C6280"/>
    <w:rsid w:val="003C638D"/>
    <w:rsid w:val="003C6448"/>
    <w:rsid w:val="003C6580"/>
    <w:rsid w:val="003C6772"/>
    <w:rsid w:val="003C695D"/>
    <w:rsid w:val="003C6AC4"/>
    <w:rsid w:val="003C6B92"/>
    <w:rsid w:val="003C6E36"/>
    <w:rsid w:val="003C6FA0"/>
    <w:rsid w:val="003C706A"/>
    <w:rsid w:val="003C7396"/>
    <w:rsid w:val="003C7459"/>
    <w:rsid w:val="003C748F"/>
    <w:rsid w:val="003C7827"/>
    <w:rsid w:val="003C78C0"/>
    <w:rsid w:val="003C79A4"/>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752"/>
    <w:rsid w:val="003D1910"/>
    <w:rsid w:val="003D193F"/>
    <w:rsid w:val="003D1AB6"/>
    <w:rsid w:val="003D1ED9"/>
    <w:rsid w:val="003D1F90"/>
    <w:rsid w:val="003D2050"/>
    <w:rsid w:val="003D2091"/>
    <w:rsid w:val="003D22F4"/>
    <w:rsid w:val="003D2339"/>
    <w:rsid w:val="003D2561"/>
    <w:rsid w:val="003D25BD"/>
    <w:rsid w:val="003D26AA"/>
    <w:rsid w:val="003D26F1"/>
    <w:rsid w:val="003D29B6"/>
    <w:rsid w:val="003D2A2B"/>
    <w:rsid w:val="003D2EA0"/>
    <w:rsid w:val="003D2EC6"/>
    <w:rsid w:val="003D2FE6"/>
    <w:rsid w:val="003D30F8"/>
    <w:rsid w:val="003D3443"/>
    <w:rsid w:val="003D35E6"/>
    <w:rsid w:val="003D3611"/>
    <w:rsid w:val="003D39A6"/>
    <w:rsid w:val="003D3D55"/>
    <w:rsid w:val="003D3DBD"/>
    <w:rsid w:val="003D432D"/>
    <w:rsid w:val="003D4330"/>
    <w:rsid w:val="003D4350"/>
    <w:rsid w:val="003D43AB"/>
    <w:rsid w:val="003D4409"/>
    <w:rsid w:val="003D4638"/>
    <w:rsid w:val="003D47E4"/>
    <w:rsid w:val="003D50AE"/>
    <w:rsid w:val="003D5176"/>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666"/>
    <w:rsid w:val="003D678A"/>
    <w:rsid w:val="003D67DB"/>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E0066"/>
    <w:rsid w:val="003E0385"/>
    <w:rsid w:val="003E069E"/>
    <w:rsid w:val="003E089F"/>
    <w:rsid w:val="003E0ADB"/>
    <w:rsid w:val="003E0CE4"/>
    <w:rsid w:val="003E0E19"/>
    <w:rsid w:val="003E111B"/>
    <w:rsid w:val="003E1304"/>
    <w:rsid w:val="003E13F6"/>
    <w:rsid w:val="003E15AA"/>
    <w:rsid w:val="003E173D"/>
    <w:rsid w:val="003E1748"/>
    <w:rsid w:val="003E17F7"/>
    <w:rsid w:val="003E1A12"/>
    <w:rsid w:val="003E1C92"/>
    <w:rsid w:val="003E1CF4"/>
    <w:rsid w:val="003E1FAC"/>
    <w:rsid w:val="003E20C9"/>
    <w:rsid w:val="003E2228"/>
    <w:rsid w:val="003E22C1"/>
    <w:rsid w:val="003E240A"/>
    <w:rsid w:val="003E2527"/>
    <w:rsid w:val="003E275A"/>
    <w:rsid w:val="003E294E"/>
    <w:rsid w:val="003E2B58"/>
    <w:rsid w:val="003E2BF4"/>
    <w:rsid w:val="003E2F5A"/>
    <w:rsid w:val="003E301C"/>
    <w:rsid w:val="003E3134"/>
    <w:rsid w:val="003E31B0"/>
    <w:rsid w:val="003E325A"/>
    <w:rsid w:val="003E32DE"/>
    <w:rsid w:val="003E33C5"/>
    <w:rsid w:val="003E34E1"/>
    <w:rsid w:val="003E3524"/>
    <w:rsid w:val="003E35BE"/>
    <w:rsid w:val="003E38DF"/>
    <w:rsid w:val="003E3A6B"/>
    <w:rsid w:val="003E3C5B"/>
    <w:rsid w:val="003E3D11"/>
    <w:rsid w:val="003E3D12"/>
    <w:rsid w:val="003E3EAD"/>
    <w:rsid w:val="003E40C9"/>
    <w:rsid w:val="003E47C8"/>
    <w:rsid w:val="003E499F"/>
    <w:rsid w:val="003E49FA"/>
    <w:rsid w:val="003E4CDB"/>
    <w:rsid w:val="003E4CF1"/>
    <w:rsid w:val="003E4D0F"/>
    <w:rsid w:val="003E4F5A"/>
    <w:rsid w:val="003E52EB"/>
    <w:rsid w:val="003E5361"/>
    <w:rsid w:val="003E5452"/>
    <w:rsid w:val="003E565A"/>
    <w:rsid w:val="003E5800"/>
    <w:rsid w:val="003E5B38"/>
    <w:rsid w:val="003E5B74"/>
    <w:rsid w:val="003E5D6A"/>
    <w:rsid w:val="003E5DE1"/>
    <w:rsid w:val="003E5DE2"/>
    <w:rsid w:val="003E60CE"/>
    <w:rsid w:val="003E6592"/>
    <w:rsid w:val="003E682F"/>
    <w:rsid w:val="003E6D5C"/>
    <w:rsid w:val="003E6F11"/>
    <w:rsid w:val="003E702E"/>
    <w:rsid w:val="003E703E"/>
    <w:rsid w:val="003E7054"/>
    <w:rsid w:val="003E720F"/>
    <w:rsid w:val="003E73BC"/>
    <w:rsid w:val="003E746F"/>
    <w:rsid w:val="003E749D"/>
    <w:rsid w:val="003E7635"/>
    <w:rsid w:val="003E76AD"/>
    <w:rsid w:val="003E7A07"/>
    <w:rsid w:val="003E7A1D"/>
    <w:rsid w:val="003E7E31"/>
    <w:rsid w:val="003F0533"/>
    <w:rsid w:val="003F0587"/>
    <w:rsid w:val="003F0617"/>
    <w:rsid w:val="003F0656"/>
    <w:rsid w:val="003F0884"/>
    <w:rsid w:val="003F0905"/>
    <w:rsid w:val="003F0C30"/>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E3"/>
    <w:rsid w:val="003F2711"/>
    <w:rsid w:val="003F2A56"/>
    <w:rsid w:val="003F2AD4"/>
    <w:rsid w:val="003F2CB0"/>
    <w:rsid w:val="003F2E05"/>
    <w:rsid w:val="003F2E57"/>
    <w:rsid w:val="003F30B5"/>
    <w:rsid w:val="003F3497"/>
    <w:rsid w:val="003F36C5"/>
    <w:rsid w:val="003F3865"/>
    <w:rsid w:val="003F3881"/>
    <w:rsid w:val="003F3A77"/>
    <w:rsid w:val="003F3DDC"/>
    <w:rsid w:val="003F3E2A"/>
    <w:rsid w:val="003F3FB4"/>
    <w:rsid w:val="003F3FD5"/>
    <w:rsid w:val="003F3FEB"/>
    <w:rsid w:val="003F404C"/>
    <w:rsid w:val="003F477D"/>
    <w:rsid w:val="003F47B0"/>
    <w:rsid w:val="003F47ED"/>
    <w:rsid w:val="003F4933"/>
    <w:rsid w:val="003F4977"/>
    <w:rsid w:val="003F4E1C"/>
    <w:rsid w:val="003F4E39"/>
    <w:rsid w:val="003F536B"/>
    <w:rsid w:val="003F5497"/>
    <w:rsid w:val="003F586D"/>
    <w:rsid w:val="003F5B6D"/>
    <w:rsid w:val="003F5BCB"/>
    <w:rsid w:val="003F5C6B"/>
    <w:rsid w:val="003F60DF"/>
    <w:rsid w:val="003F60EF"/>
    <w:rsid w:val="003F612E"/>
    <w:rsid w:val="003F6194"/>
    <w:rsid w:val="003F62B4"/>
    <w:rsid w:val="003F6853"/>
    <w:rsid w:val="003F6930"/>
    <w:rsid w:val="003F6A00"/>
    <w:rsid w:val="003F6F1A"/>
    <w:rsid w:val="003F6F73"/>
    <w:rsid w:val="003F6FCF"/>
    <w:rsid w:val="003F72A1"/>
    <w:rsid w:val="003F73A0"/>
    <w:rsid w:val="003F7576"/>
    <w:rsid w:val="003F75DD"/>
    <w:rsid w:val="003F7654"/>
    <w:rsid w:val="003F7A25"/>
    <w:rsid w:val="003F7B9B"/>
    <w:rsid w:val="003F7DFF"/>
    <w:rsid w:val="003F7F64"/>
    <w:rsid w:val="0040015E"/>
    <w:rsid w:val="004003A3"/>
    <w:rsid w:val="00400427"/>
    <w:rsid w:val="00400930"/>
    <w:rsid w:val="004009BA"/>
    <w:rsid w:val="00400B43"/>
    <w:rsid w:val="00400C44"/>
    <w:rsid w:val="00400C85"/>
    <w:rsid w:val="004010CF"/>
    <w:rsid w:val="00401175"/>
    <w:rsid w:val="004012FA"/>
    <w:rsid w:val="004017C6"/>
    <w:rsid w:val="00401BBE"/>
    <w:rsid w:val="00401EB1"/>
    <w:rsid w:val="004023DB"/>
    <w:rsid w:val="004024AB"/>
    <w:rsid w:val="0040286C"/>
    <w:rsid w:val="00402C8E"/>
    <w:rsid w:val="00402E6E"/>
    <w:rsid w:val="00402F2C"/>
    <w:rsid w:val="0040303D"/>
    <w:rsid w:val="004030DA"/>
    <w:rsid w:val="0040376A"/>
    <w:rsid w:val="0040379F"/>
    <w:rsid w:val="00403805"/>
    <w:rsid w:val="00403824"/>
    <w:rsid w:val="00403863"/>
    <w:rsid w:val="00403891"/>
    <w:rsid w:val="00403AAA"/>
    <w:rsid w:val="00403C14"/>
    <w:rsid w:val="00403CF9"/>
    <w:rsid w:val="00403D57"/>
    <w:rsid w:val="00403D8B"/>
    <w:rsid w:val="00403DBD"/>
    <w:rsid w:val="00403E3B"/>
    <w:rsid w:val="00403F25"/>
    <w:rsid w:val="004040FD"/>
    <w:rsid w:val="004043D0"/>
    <w:rsid w:val="0040495B"/>
    <w:rsid w:val="00404AE9"/>
    <w:rsid w:val="00404F17"/>
    <w:rsid w:val="00405194"/>
    <w:rsid w:val="0040540F"/>
    <w:rsid w:val="004056ED"/>
    <w:rsid w:val="00405898"/>
    <w:rsid w:val="00405D95"/>
    <w:rsid w:val="00405F90"/>
    <w:rsid w:val="00405FA5"/>
    <w:rsid w:val="00406108"/>
    <w:rsid w:val="00406109"/>
    <w:rsid w:val="004061B0"/>
    <w:rsid w:val="00406321"/>
    <w:rsid w:val="00406412"/>
    <w:rsid w:val="004065D9"/>
    <w:rsid w:val="004067B6"/>
    <w:rsid w:val="00406839"/>
    <w:rsid w:val="00406949"/>
    <w:rsid w:val="00406BAF"/>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735"/>
    <w:rsid w:val="004118C9"/>
    <w:rsid w:val="0041195D"/>
    <w:rsid w:val="00411A26"/>
    <w:rsid w:val="00411AC6"/>
    <w:rsid w:val="00411D8C"/>
    <w:rsid w:val="00412243"/>
    <w:rsid w:val="00412588"/>
    <w:rsid w:val="00412697"/>
    <w:rsid w:val="00412CFA"/>
    <w:rsid w:val="00412D38"/>
    <w:rsid w:val="00412F00"/>
    <w:rsid w:val="00412F8D"/>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F50"/>
    <w:rsid w:val="00415115"/>
    <w:rsid w:val="004152BA"/>
    <w:rsid w:val="00415573"/>
    <w:rsid w:val="004155DE"/>
    <w:rsid w:val="0041577E"/>
    <w:rsid w:val="004157F6"/>
    <w:rsid w:val="00415893"/>
    <w:rsid w:val="004159D3"/>
    <w:rsid w:val="00415A14"/>
    <w:rsid w:val="00415CD3"/>
    <w:rsid w:val="00415FB4"/>
    <w:rsid w:val="0041616C"/>
    <w:rsid w:val="004163D3"/>
    <w:rsid w:val="004167E0"/>
    <w:rsid w:val="00416965"/>
    <w:rsid w:val="00416A66"/>
    <w:rsid w:val="00416B16"/>
    <w:rsid w:val="00416C3B"/>
    <w:rsid w:val="00416D41"/>
    <w:rsid w:val="00416DCB"/>
    <w:rsid w:val="004174DB"/>
    <w:rsid w:val="00417678"/>
    <w:rsid w:val="004176C7"/>
    <w:rsid w:val="0041770F"/>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C2F"/>
    <w:rsid w:val="00420CAE"/>
    <w:rsid w:val="00420CB7"/>
    <w:rsid w:val="00420E46"/>
    <w:rsid w:val="00420E49"/>
    <w:rsid w:val="00420F26"/>
    <w:rsid w:val="00421078"/>
    <w:rsid w:val="0042110F"/>
    <w:rsid w:val="004213E8"/>
    <w:rsid w:val="0042156E"/>
    <w:rsid w:val="004219BB"/>
    <w:rsid w:val="004219DA"/>
    <w:rsid w:val="00421B6D"/>
    <w:rsid w:val="00421DE9"/>
    <w:rsid w:val="00421EC5"/>
    <w:rsid w:val="00421F3E"/>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D8"/>
    <w:rsid w:val="00423326"/>
    <w:rsid w:val="00423338"/>
    <w:rsid w:val="0042351C"/>
    <w:rsid w:val="00423531"/>
    <w:rsid w:val="004237CC"/>
    <w:rsid w:val="00423EEB"/>
    <w:rsid w:val="00424406"/>
    <w:rsid w:val="00424503"/>
    <w:rsid w:val="00424958"/>
    <w:rsid w:val="00424DF8"/>
    <w:rsid w:val="00424E5F"/>
    <w:rsid w:val="00424F30"/>
    <w:rsid w:val="004250E7"/>
    <w:rsid w:val="00425454"/>
    <w:rsid w:val="004255F8"/>
    <w:rsid w:val="00425617"/>
    <w:rsid w:val="004258D1"/>
    <w:rsid w:val="00425A0C"/>
    <w:rsid w:val="00425A95"/>
    <w:rsid w:val="00425AA7"/>
    <w:rsid w:val="00425C97"/>
    <w:rsid w:val="00425D7D"/>
    <w:rsid w:val="00425E05"/>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43A"/>
    <w:rsid w:val="00430495"/>
    <w:rsid w:val="00430680"/>
    <w:rsid w:val="00430773"/>
    <w:rsid w:val="004308B6"/>
    <w:rsid w:val="00430A72"/>
    <w:rsid w:val="00430A83"/>
    <w:rsid w:val="00430BA2"/>
    <w:rsid w:val="00430BA7"/>
    <w:rsid w:val="00430C33"/>
    <w:rsid w:val="00430C54"/>
    <w:rsid w:val="00431043"/>
    <w:rsid w:val="004311D8"/>
    <w:rsid w:val="0043127C"/>
    <w:rsid w:val="004314E7"/>
    <w:rsid w:val="00431778"/>
    <w:rsid w:val="00431842"/>
    <w:rsid w:val="0043189C"/>
    <w:rsid w:val="004318E2"/>
    <w:rsid w:val="0043199F"/>
    <w:rsid w:val="004319C2"/>
    <w:rsid w:val="00431B46"/>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2EA"/>
    <w:rsid w:val="0043347B"/>
    <w:rsid w:val="004335A1"/>
    <w:rsid w:val="00433C6F"/>
    <w:rsid w:val="00433CAB"/>
    <w:rsid w:val="004341E4"/>
    <w:rsid w:val="004342DD"/>
    <w:rsid w:val="00434341"/>
    <w:rsid w:val="00434353"/>
    <w:rsid w:val="00434583"/>
    <w:rsid w:val="00434754"/>
    <w:rsid w:val="0043480E"/>
    <w:rsid w:val="004349A2"/>
    <w:rsid w:val="00434A45"/>
    <w:rsid w:val="00434D46"/>
    <w:rsid w:val="004350AF"/>
    <w:rsid w:val="00435248"/>
    <w:rsid w:val="0043533E"/>
    <w:rsid w:val="004353C1"/>
    <w:rsid w:val="0043542F"/>
    <w:rsid w:val="004355EB"/>
    <w:rsid w:val="00435602"/>
    <w:rsid w:val="004356FA"/>
    <w:rsid w:val="004356FE"/>
    <w:rsid w:val="00435AB3"/>
    <w:rsid w:val="00435CCF"/>
    <w:rsid w:val="00436219"/>
    <w:rsid w:val="0043623C"/>
    <w:rsid w:val="00436329"/>
    <w:rsid w:val="00436480"/>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1C35"/>
    <w:rsid w:val="00441C47"/>
    <w:rsid w:val="004422CB"/>
    <w:rsid w:val="004425C2"/>
    <w:rsid w:val="00442615"/>
    <w:rsid w:val="00442824"/>
    <w:rsid w:val="00442985"/>
    <w:rsid w:val="00442A1D"/>
    <w:rsid w:val="00442D3A"/>
    <w:rsid w:val="00442F5B"/>
    <w:rsid w:val="00442FCF"/>
    <w:rsid w:val="00442FFB"/>
    <w:rsid w:val="004430FD"/>
    <w:rsid w:val="00443348"/>
    <w:rsid w:val="0044335B"/>
    <w:rsid w:val="00443532"/>
    <w:rsid w:val="004436AE"/>
    <w:rsid w:val="004437EC"/>
    <w:rsid w:val="0044389A"/>
    <w:rsid w:val="00443C18"/>
    <w:rsid w:val="00443CA4"/>
    <w:rsid w:val="00443EBD"/>
    <w:rsid w:val="00443F9A"/>
    <w:rsid w:val="00444188"/>
    <w:rsid w:val="004442A7"/>
    <w:rsid w:val="004443B8"/>
    <w:rsid w:val="00444508"/>
    <w:rsid w:val="00444672"/>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57F"/>
    <w:rsid w:val="00445889"/>
    <w:rsid w:val="00445907"/>
    <w:rsid w:val="00445CFF"/>
    <w:rsid w:val="00445E29"/>
    <w:rsid w:val="00445E48"/>
    <w:rsid w:val="004462AF"/>
    <w:rsid w:val="0044660F"/>
    <w:rsid w:val="0044662A"/>
    <w:rsid w:val="0044666E"/>
    <w:rsid w:val="004466B5"/>
    <w:rsid w:val="004467AA"/>
    <w:rsid w:val="0044683A"/>
    <w:rsid w:val="00446956"/>
    <w:rsid w:val="0044696A"/>
    <w:rsid w:val="00446D5A"/>
    <w:rsid w:val="00447486"/>
    <w:rsid w:val="00447606"/>
    <w:rsid w:val="004477DE"/>
    <w:rsid w:val="004502AB"/>
    <w:rsid w:val="004502AE"/>
    <w:rsid w:val="00450337"/>
    <w:rsid w:val="00450355"/>
    <w:rsid w:val="0045063D"/>
    <w:rsid w:val="00450778"/>
    <w:rsid w:val="0045095F"/>
    <w:rsid w:val="00450D3B"/>
    <w:rsid w:val="00450F2C"/>
    <w:rsid w:val="00450F7B"/>
    <w:rsid w:val="00450FB9"/>
    <w:rsid w:val="00451045"/>
    <w:rsid w:val="0045126E"/>
    <w:rsid w:val="00451457"/>
    <w:rsid w:val="004518C0"/>
    <w:rsid w:val="004518D5"/>
    <w:rsid w:val="004519A8"/>
    <w:rsid w:val="004519BF"/>
    <w:rsid w:val="00451B06"/>
    <w:rsid w:val="00451BEB"/>
    <w:rsid w:val="00451C09"/>
    <w:rsid w:val="0045212B"/>
    <w:rsid w:val="00452204"/>
    <w:rsid w:val="00452446"/>
    <w:rsid w:val="004526EF"/>
    <w:rsid w:val="004527C0"/>
    <w:rsid w:val="004528F3"/>
    <w:rsid w:val="00453393"/>
    <w:rsid w:val="00453493"/>
    <w:rsid w:val="004535D2"/>
    <w:rsid w:val="00453871"/>
    <w:rsid w:val="00453DEF"/>
    <w:rsid w:val="0045401A"/>
    <w:rsid w:val="004543E4"/>
    <w:rsid w:val="00454492"/>
    <w:rsid w:val="004548E5"/>
    <w:rsid w:val="00454F08"/>
    <w:rsid w:val="00454FDD"/>
    <w:rsid w:val="00455105"/>
    <w:rsid w:val="004559BE"/>
    <w:rsid w:val="00455C09"/>
    <w:rsid w:val="00455C12"/>
    <w:rsid w:val="00455E2B"/>
    <w:rsid w:val="004560BD"/>
    <w:rsid w:val="00456114"/>
    <w:rsid w:val="004563A3"/>
    <w:rsid w:val="004563E9"/>
    <w:rsid w:val="004565B4"/>
    <w:rsid w:val="004568E3"/>
    <w:rsid w:val="00456953"/>
    <w:rsid w:val="00456971"/>
    <w:rsid w:val="00456B9B"/>
    <w:rsid w:val="00457026"/>
    <w:rsid w:val="00457074"/>
    <w:rsid w:val="004570FC"/>
    <w:rsid w:val="0045731B"/>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F2B"/>
    <w:rsid w:val="00460F31"/>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6AF"/>
    <w:rsid w:val="004628BB"/>
    <w:rsid w:val="00462A9C"/>
    <w:rsid w:val="00462B09"/>
    <w:rsid w:val="00462E5E"/>
    <w:rsid w:val="00462F34"/>
    <w:rsid w:val="00462FC4"/>
    <w:rsid w:val="004632BD"/>
    <w:rsid w:val="00463448"/>
    <w:rsid w:val="004636AC"/>
    <w:rsid w:val="004636F3"/>
    <w:rsid w:val="00463A8D"/>
    <w:rsid w:val="00463AC7"/>
    <w:rsid w:val="00463AEE"/>
    <w:rsid w:val="00463AF8"/>
    <w:rsid w:val="00463C3A"/>
    <w:rsid w:val="00463C6E"/>
    <w:rsid w:val="00463E3E"/>
    <w:rsid w:val="004642F1"/>
    <w:rsid w:val="0046434B"/>
    <w:rsid w:val="00464357"/>
    <w:rsid w:val="004643D1"/>
    <w:rsid w:val="004643E7"/>
    <w:rsid w:val="00464502"/>
    <w:rsid w:val="00464513"/>
    <w:rsid w:val="0046469E"/>
    <w:rsid w:val="00464919"/>
    <w:rsid w:val="00464AFE"/>
    <w:rsid w:val="00464C4E"/>
    <w:rsid w:val="00464E61"/>
    <w:rsid w:val="00464EE0"/>
    <w:rsid w:val="004650FC"/>
    <w:rsid w:val="0046534E"/>
    <w:rsid w:val="00465461"/>
    <w:rsid w:val="00465467"/>
    <w:rsid w:val="00465573"/>
    <w:rsid w:val="004656D1"/>
    <w:rsid w:val="0046584C"/>
    <w:rsid w:val="004658C3"/>
    <w:rsid w:val="00465C0F"/>
    <w:rsid w:val="00465D7C"/>
    <w:rsid w:val="00465E1E"/>
    <w:rsid w:val="00465EB3"/>
    <w:rsid w:val="00466260"/>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7021C"/>
    <w:rsid w:val="0047041E"/>
    <w:rsid w:val="004704A3"/>
    <w:rsid w:val="0047054D"/>
    <w:rsid w:val="00470750"/>
    <w:rsid w:val="00470893"/>
    <w:rsid w:val="00470A8A"/>
    <w:rsid w:val="00470AF0"/>
    <w:rsid w:val="00470C63"/>
    <w:rsid w:val="00470CD8"/>
    <w:rsid w:val="00470D7E"/>
    <w:rsid w:val="00470E35"/>
    <w:rsid w:val="004712C9"/>
    <w:rsid w:val="004713C0"/>
    <w:rsid w:val="004713D2"/>
    <w:rsid w:val="004715D3"/>
    <w:rsid w:val="0047166D"/>
    <w:rsid w:val="00471856"/>
    <w:rsid w:val="004718C5"/>
    <w:rsid w:val="004718FD"/>
    <w:rsid w:val="004719A1"/>
    <w:rsid w:val="00471A92"/>
    <w:rsid w:val="00471A95"/>
    <w:rsid w:val="00471B31"/>
    <w:rsid w:val="00471C0E"/>
    <w:rsid w:val="00471DB0"/>
    <w:rsid w:val="00471E77"/>
    <w:rsid w:val="00471ED6"/>
    <w:rsid w:val="00471F3B"/>
    <w:rsid w:val="00471FAB"/>
    <w:rsid w:val="00471FF6"/>
    <w:rsid w:val="004720E5"/>
    <w:rsid w:val="004724F7"/>
    <w:rsid w:val="00472506"/>
    <w:rsid w:val="004726CC"/>
    <w:rsid w:val="00472A35"/>
    <w:rsid w:val="00472ACB"/>
    <w:rsid w:val="00472B59"/>
    <w:rsid w:val="00472C14"/>
    <w:rsid w:val="00472DCC"/>
    <w:rsid w:val="00472E6E"/>
    <w:rsid w:val="00472E72"/>
    <w:rsid w:val="00472FA4"/>
    <w:rsid w:val="00473124"/>
    <w:rsid w:val="004731FB"/>
    <w:rsid w:val="00473280"/>
    <w:rsid w:val="00473294"/>
    <w:rsid w:val="00473519"/>
    <w:rsid w:val="004739BD"/>
    <w:rsid w:val="004739C5"/>
    <w:rsid w:val="004739E4"/>
    <w:rsid w:val="00473AEC"/>
    <w:rsid w:val="00473D2D"/>
    <w:rsid w:val="00473ED1"/>
    <w:rsid w:val="00473F5F"/>
    <w:rsid w:val="004740D7"/>
    <w:rsid w:val="0047410D"/>
    <w:rsid w:val="00474135"/>
    <w:rsid w:val="004741C4"/>
    <w:rsid w:val="004742F7"/>
    <w:rsid w:val="004745CD"/>
    <w:rsid w:val="00474827"/>
    <w:rsid w:val="00474B33"/>
    <w:rsid w:val="00474E4D"/>
    <w:rsid w:val="00474EEA"/>
    <w:rsid w:val="00474F09"/>
    <w:rsid w:val="00474F62"/>
    <w:rsid w:val="00474FB4"/>
    <w:rsid w:val="00475131"/>
    <w:rsid w:val="00475260"/>
    <w:rsid w:val="004755D5"/>
    <w:rsid w:val="004755F0"/>
    <w:rsid w:val="0047574D"/>
    <w:rsid w:val="00475986"/>
    <w:rsid w:val="00475A1B"/>
    <w:rsid w:val="00475D3E"/>
    <w:rsid w:val="00475E50"/>
    <w:rsid w:val="00475F90"/>
    <w:rsid w:val="00476412"/>
    <w:rsid w:val="00476442"/>
    <w:rsid w:val="0047647C"/>
    <w:rsid w:val="004764F8"/>
    <w:rsid w:val="00476742"/>
    <w:rsid w:val="004767BC"/>
    <w:rsid w:val="00476B66"/>
    <w:rsid w:val="00476D78"/>
    <w:rsid w:val="00476D8B"/>
    <w:rsid w:val="00476EAE"/>
    <w:rsid w:val="00477051"/>
    <w:rsid w:val="004773E8"/>
    <w:rsid w:val="004774C5"/>
    <w:rsid w:val="004774FC"/>
    <w:rsid w:val="004775ED"/>
    <w:rsid w:val="00477623"/>
    <w:rsid w:val="00477688"/>
    <w:rsid w:val="004777B0"/>
    <w:rsid w:val="004777C7"/>
    <w:rsid w:val="004777D8"/>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389"/>
    <w:rsid w:val="004824D8"/>
    <w:rsid w:val="004825C1"/>
    <w:rsid w:val="0048268E"/>
    <w:rsid w:val="004826DC"/>
    <w:rsid w:val="004827D4"/>
    <w:rsid w:val="004828DB"/>
    <w:rsid w:val="004828DE"/>
    <w:rsid w:val="00482943"/>
    <w:rsid w:val="00482A94"/>
    <w:rsid w:val="00482ADC"/>
    <w:rsid w:val="00482B1F"/>
    <w:rsid w:val="00482BAD"/>
    <w:rsid w:val="00482D9B"/>
    <w:rsid w:val="00482E71"/>
    <w:rsid w:val="00482FD8"/>
    <w:rsid w:val="0048321E"/>
    <w:rsid w:val="00483382"/>
    <w:rsid w:val="0048357B"/>
    <w:rsid w:val="00483846"/>
    <w:rsid w:val="004838D0"/>
    <w:rsid w:val="00483BBE"/>
    <w:rsid w:val="00483D11"/>
    <w:rsid w:val="00483D20"/>
    <w:rsid w:val="0048406D"/>
    <w:rsid w:val="0048410E"/>
    <w:rsid w:val="00484425"/>
    <w:rsid w:val="00484503"/>
    <w:rsid w:val="0048488B"/>
    <w:rsid w:val="004849BA"/>
    <w:rsid w:val="00484C46"/>
    <w:rsid w:val="00484C71"/>
    <w:rsid w:val="00484F35"/>
    <w:rsid w:val="00484FBA"/>
    <w:rsid w:val="0048502F"/>
    <w:rsid w:val="00485101"/>
    <w:rsid w:val="004855C3"/>
    <w:rsid w:val="004855C6"/>
    <w:rsid w:val="0048568A"/>
    <w:rsid w:val="00485969"/>
    <w:rsid w:val="0048598C"/>
    <w:rsid w:val="004859FA"/>
    <w:rsid w:val="00485A2C"/>
    <w:rsid w:val="00485C55"/>
    <w:rsid w:val="00485D97"/>
    <w:rsid w:val="00485E8A"/>
    <w:rsid w:val="004860E8"/>
    <w:rsid w:val="0048620B"/>
    <w:rsid w:val="0048628F"/>
    <w:rsid w:val="004862B7"/>
    <w:rsid w:val="004862DE"/>
    <w:rsid w:val="004863C1"/>
    <w:rsid w:val="0048656C"/>
    <w:rsid w:val="004866A5"/>
    <w:rsid w:val="004867BB"/>
    <w:rsid w:val="004868B8"/>
    <w:rsid w:val="00486974"/>
    <w:rsid w:val="00486CF2"/>
    <w:rsid w:val="00486E40"/>
    <w:rsid w:val="00486EC5"/>
    <w:rsid w:val="00487006"/>
    <w:rsid w:val="004870C0"/>
    <w:rsid w:val="00487100"/>
    <w:rsid w:val="0048719C"/>
    <w:rsid w:val="00487282"/>
    <w:rsid w:val="00487290"/>
    <w:rsid w:val="004872F3"/>
    <w:rsid w:val="004873D1"/>
    <w:rsid w:val="00487442"/>
    <w:rsid w:val="004875E5"/>
    <w:rsid w:val="004877C0"/>
    <w:rsid w:val="00487BB8"/>
    <w:rsid w:val="00487C80"/>
    <w:rsid w:val="00487F28"/>
    <w:rsid w:val="004900B7"/>
    <w:rsid w:val="004900DB"/>
    <w:rsid w:val="00490197"/>
    <w:rsid w:val="004902BC"/>
    <w:rsid w:val="00490649"/>
    <w:rsid w:val="00490749"/>
    <w:rsid w:val="0049093B"/>
    <w:rsid w:val="00490E94"/>
    <w:rsid w:val="00490EE3"/>
    <w:rsid w:val="00491158"/>
    <w:rsid w:val="0049133C"/>
    <w:rsid w:val="004913DF"/>
    <w:rsid w:val="0049143D"/>
    <w:rsid w:val="004915F6"/>
    <w:rsid w:val="00491742"/>
    <w:rsid w:val="00491786"/>
    <w:rsid w:val="004917A9"/>
    <w:rsid w:val="004918A0"/>
    <w:rsid w:val="00491B91"/>
    <w:rsid w:val="004924E5"/>
    <w:rsid w:val="0049250D"/>
    <w:rsid w:val="00492619"/>
    <w:rsid w:val="004929AA"/>
    <w:rsid w:val="00492AE2"/>
    <w:rsid w:val="004931BF"/>
    <w:rsid w:val="004932E8"/>
    <w:rsid w:val="0049349F"/>
    <w:rsid w:val="004935A4"/>
    <w:rsid w:val="00493C5B"/>
    <w:rsid w:val="00493D08"/>
    <w:rsid w:val="00493DE2"/>
    <w:rsid w:val="00493E9F"/>
    <w:rsid w:val="0049414E"/>
    <w:rsid w:val="0049453C"/>
    <w:rsid w:val="0049457E"/>
    <w:rsid w:val="004947C8"/>
    <w:rsid w:val="004947D2"/>
    <w:rsid w:val="004948C4"/>
    <w:rsid w:val="004948E9"/>
    <w:rsid w:val="00494927"/>
    <w:rsid w:val="00494B7C"/>
    <w:rsid w:val="00494BA3"/>
    <w:rsid w:val="00494CED"/>
    <w:rsid w:val="00494D20"/>
    <w:rsid w:val="00494DF0"/>
    <w:rsid w:val="00494E75"/>
    <w:rsid w:val="00495071"/>
    <w:rsid w:val="004950DE"/>
    <w:rsid w:val="00495105"/>
    <w:rsid w:val="00495198"/>
    <w:rsid w:val="00495227"/>
    <w:rsid w:val="00495331"/>
    <w:rsid w:val="00495854"/>
    <w:rsid w:val="00495994"/>
    <w:rsid w:val="00495BC8"/>
    <w:rsid w:val="00495C3A"/>
    <w:rsid w:val="00495D1F"/>
    <w:rsid w:val="00495DF3"/>
    <w:rsid w:val="00496034"/>
    <w:rsid w:val="004961DB"/>
    <w:rsid w:val="00496233"/>
    <w:rsid w:val="004963A1"/>
    <w:rsid w:val="0049653E"/>
    <w:rsid w:val="004966DD"/>
    <w:rsid w:val="00496770"/>
    <w:rsid w:val="0049677F"/>
    <w:rsid w:val="00496832"/>
    <w:rsid w:val="004968B8"/>
    <w:rsid w:val="00496BEF"/>
    <w:rsid w:val="00496DA1"/>
    <w:rsid w:val="00497022"/>
    <w:rsid w:val="0049703D"/>
    <w:rsid w:val="0049734A"/>
    <w:rsid w:val="0049792C"/>
    <w:rsid w:val="00497990"/>
    <w:rsid w:val="00497B3D"/>
    <w:rsid w:val="004A0004"/>
    <w:rsid w:val="004A01E1"/>
    <w:rsid w:val="004A03E6"/>
    <w:rsid w:val="004A0C3C"/>
    <w:rsid w:val="004A0E00"/>
    <w:rsid w:val="004A0EE9"/>
    <w:rsid w:val="004A1025"/>
    <w:rsid w:val="004A1150"/>
    <w:rsid w:val="004A125B"/>
    <w:rsid w:val="004A15F7"/>
    <w:rsid w:val="004A1600"/>
    <w:rsid w:val="004A1B20"/>
    <w:rsid w:val="004A1CF3"/>
    <w:rsid w:val="004A1EC3"/>
    <w:rsid w:val="004A1F24"/>
    <w:rsid w:val="004A201F"/>
    <w:rsid w:val="004A2217"/>
    <w:rsid w:val="004A23B8"/>
    <w:rsid w:val="004A23C0"/>
    <w:rsid w:val="004A2686"/>
    <w:rsid w:val="004A28D4"/>
    <w:rsid w:val="004A2908"/>
    <w:rsid w:val="004A2B3D"/>
    <w:rsid w:val="004A2BE1"/>
    <w:rsid w:val="004A2E44"/>
    <w:rsid w:val="004A2E5D"/>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3D"/>
    <w:rsid w:val="004A4D51"/>
    <w:rsid w:val="004A4E7E"/>
    <w:rsid w:val="004A4E95"/>
    <w:rsid w:val="004A4F1F"/>
    <w:rsid w:val="004A4F83"/>
    <w:rsid w:val="004A4F9D"/>
    <w:rsid w:val="004A5270"/>
    <w:rsid w:val="004A554B"/>
    <w:rsid w:val="004A55ED"/>
    <w:rsid w:val="004A5667"/>
    <w:rsid w:val="004A57FC"/>
    <w:rsid w:val="004A582A"/>
    <w:rsid w:val="004A58B9"/>
    <w:rsid w:val="004A5905"/>
    <w:rsid w:val="004A5B22"/>
    <w:rsid w:val="004A60C1"/>
    <w:rsid w:val="004A63D2"/>
    <w:rsid w:val="004A645E"/>
    <w:rsid w:val="004A6469"/>
    <w:rsid w:val="004A667E"/>
    <w:rsid w:val="004A6A43"/>
    <w:rsid w:val="004A6AC0"/>
    <w:rsid w:val="004A6B4E"/>
    <w:rsid w:val="004A6D49"/>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0FEF"/>
    <w:rsid w:val="004B1068"/>
    <w:rsid w:val="004B10C5"/>
    <w:rsid w:val="004B1274"/>
    <w:rsid w:val="004B1283"/>
    <w:rsid w:val="004B12EE"/>
    <w:rsid w:val="004B1313"/>
    <w:rsid w:val="004B14A7"/>
    <w:rsid w:val="004B169E"/>
    <w:rsid w:val="004B170B"/>
    <w:rsid w:val="004B1B0B"/>
    <w:rsid w:val="004B1B53"/>
    <w:rsid w:val="004B1C42"/>
    <w:rsid w:val="004B1FB0"/>
    <w:rsid w:val="004B211F"/>
    <w:rsid w:val="004B2272"/>
    <w:rsid w:val="004B23B0"/>
    <w:rsid w:val="004B2565"/>
    <w:rsid w:val="004B2700"/>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9D7"/>
    <w:rsid w:val="004B4A0F"/>
    <w:rsid w:val="004B4AA2"/>
    <w:rsid w:val="004B4C67"/>
    <w:rsid w:val="004B4D89"/>
    <w:rsid w:val="004B5020"/>
    <w:rsid w:val="004B50E0"/>
    <w:rsid w:val="004B5139"/>
    <w:rsid w:val="004B5370"/>
    <w:rsid w:val="004B537E"/>
    <w:rsid w:val="004B55EC"/>
    <w:rsid w:val="004B57A6"/>
    <w:rsid w:val="004B57BB"/>
    <w:rsid w:val="004B6301"/>
    <w:rsid w:val="004B6322"/>
    <w:rsid w:val="004B6486"/>
    <w:rsid w:val="004B656F"/>
    <w:rsid w:val="004B672F"/>
    <w:rsid w:val="004B686F"/>
    <w:rsid w:val="004B6B17"/>
    <w:rsid w:val="004B6E96"/>
    <w:rsid w:val="004B6FFB"/>
    <w:rsid w:val="004B710F"/>
    <w:rsid w:val="004B7178"/>
    <w:rsid w:val="004B718A"/>
    <w:rsid w:val="004B763F"/>
    <w:rsid w:val="004B774C"/>
    <w:rsid w:val="004B795F"/>
    <w:rsid w:val="004B7AB0"/>
    <w:rsid w:val="004B7BA5"/>
    <w:rsid w:val="004B7C7F"/>
    <w:rsid w:val="004B7DAB"/>
    <w:rsid w:val="004B7DEC"/>
    <w:rsid w:val="004B7F13"/>
    <w:rsid w:val="004C0000"/>
    <w:rsid w:val="004C025C"/>
    <w:rsid w:val="004C02AC"/>
    <w:rsid w:val="004C0346"/>
    <w:rsid w:val="004C03CC"/>
    <w:rsid w:val="004C0561"/>
    <w:rsid w:val="004C07B4"/>
    <w:rsid w:val="004C0B5B"/>
    <w:rsid w:val="004C0DF5"/>
    <w:rsid w:val="004C0F99"/>
    <w:rsid w:val="004C0FA3"/>
    <w:rsid w:val="004C0FBA"/>
    <w:rsid w:val="004C102A"/>
    <w:rsid w:val="004C10F8"/>
    <w:rsid w:val="004C130D"/>
    <w:rsid w:val="004C1355"/>
    <w:rsid w:val="004C1430"/>
    <w:rsid w:val="004C1624"/>
    <w:rsid w:val="004C1837"/>
    <w:rsid w:val="004C1991"/>
    <w:rsid w:val="004C1C50"/>
    <w:rsid w:val="004C1D0A"/>
    <w:rsid w:val="004C1FDC"/>
    <w:rsid w:val="004C20BC"/>
    <w:rsid w:val="004C21A6"/>
    <w:rsid w:val="004C2371"/>
    <w:rsid w:val="004C23B4"/>
    <w:rsid w:val="004C2C4E"/>
    <w:rsid w:val="004C2C8B"/>
    <w:rsid w:val="004C2F01"/>
    <w:rsid w:val="004C336F"/>
    <w:rsid w:val="004C33E8"/>
    <w:rsid w:val="004C3472"/>
    <w:rsid w:val="004C34E8"/>
    <w:rsid w:val="004C37A1"/>
    <w:rsid w:val="004C3917"/>
    <w:rsid w:val="004C3A42"/>
    <w:rsid w:val="004C3A73"/>
    <w:rsid w:val="004C3A8F"/>
    <w:rsid w:val="004C3C3C"/>
    <w:rsid w:val="004C3C51"/>
    <w:rsid w:val="004C3E3C"/>
    <w:rsid w:val="004C3EF3"/>
    <w:rsid w:val="004C4384"/>
    <w:rsid w:val="004C47FE"/>
    <w:rsid w:val="004C4AB3"/>
    <w:rsid w:val="004C4AEB"/>
    <w:rsid w:val="004C4BCE"/>
    <w:rsid w:val="004C4BF3"/>
    <w:rsid w:val="004C4F33"/>
    <w:rsid w:val="004C5192"/>
    <w:rsid w:val="004C521E"/>
    <w:rsid w:val="004C550B"/>
    <w:rsid w:val="004C5564"/>
    <w:rsid w:val="004C56AE"/>
    <w:rsid w:val="004C5976"/>
    <w:rsid w:val="004C5A8B"/>
    <w:rsid w:val="004C5C61"/>
    <w:rsid w:val="004C5CB8"/>
    <w:rsid w:val="004C5E16"/>
    <w:rsid w:val="004C5EF0"/>
    <w:rsid w:val="004C624C"/>
    <w:rsid w:val="004C637E"/>
    <w:rsid w:val="004C63D6"/>
    <w:rsid w:val="004C650D"/>
    <w:rsid w:val="004C6557"/>
    <w:rsid w:val="004C65B3"/>
    <w:rsid w:val="004C65DF"/>
    <w:rsid w:val="004C660B"/>
    <w:rsid w:val="004C6627"/>
    <w:rsid w:val="004C6672"/>
    <w:rsid w:val="004C672E"/>
    <w:rsid w:val="004C673E"/>
    <w:rsid w:val="004C6765"/>
    <w:rsid w:val="004C6878"/>
    <w:rsid w:val="004C68F7"/>
    <w:rsid w:val="004C6915"/>
    <w:rsid w:val="004C6B7F"/>
    <w:rsid w:val="004C6D25"/>
    <w:rsid w:val="004C71F5"/>
    <w:rsid w:val="004C730E"/>
    <w:rsid w:val="004C7364"/>
    <w:rsid w:val="004C74D8"/>
    <w:rsid w:val="004C7739"/>
    <w:rsid w:val="004C790B"/>
    <w:rsid w:val="004C7BDF"/>
    <w:rsid w:val="004C7C1F"/>
    <w:rsid w:val="004C7D32"/>
    <w:rsid w:val="004C7E57"/>
    <w:rsid w:val="004C7F53"/>
    <w:rsid w:val="004D00C3"/>
    <w:rsid w:val="004D0200"/>
    <w:rsid w:val="004D02B7"/>
    <w:rsid w:val="004D08BA"/>
    <w:rsid w:val="004D09BA"/>
    <w:rsid w:val="004D0A0E"/>
    <w:rsid w:val="004D0A6B"/>
    <w:rsid w:val="004D0B86"/>
    <w:rsid w:val="004D0CD5"/>
    <w:rsid w:val="004D0E42"/>
    <w:rsid w:val="004D16E7"/>
    <w:rsid w:val="004D171F"/>
    <w:rsid w:val="004D17BF"/>
    <w:rsid w:val="004D17F2"/>
    <w:rsid w:val="004D1969"/>
    <w:rsid w:val="004D19EE"/>
    <w:rsid w:val="004D1A33"/>
    <w:rsid w:val="004D1B0C"/>
    <w:rsid w:val="004D1B92"/>
    <w:rsid w:val="004D1D64"/>
    <w:rsid w:val="004D2212"/>
    <w:rsid w:val="004D22A1"/>
    <w:rsid w:val="004D2474"/>
    <w:rsid w:val="004D249C"/>
    <w:rsid w:val="004D24F2"/>
    <w:rsid w:val="004D25DB"/>
    <w:rsid w:val="004D278A"/>
    <w:rsid w:val="004D27C4"/>
    <w:rsid w:val="004D29CF"/>
    <w:rsid w:val="004D2D87"/>
    <w:rsid w:val="004D2E1A"/>
    <w:rsid w:val="004D2E57"/>
    <w:rsid w:val="004D2F50"/>
    <w:rsid w:val="004D301A"/>
    <w:rsid w:val="004D3040"/>
    <w:rsid w:val="004D3251"/>
    <w:rsid w:val="004D348B"/>
    <w:rsid w:val="004D388B"/>
    <w:rsid w:val="004D3B83"/>
    <w:rsid w:val="004D3DB8"/>
    <w:rsid w:val="004D438D"/>
    <w:rsid w:val="004D44D7"/>
    <w:rsid w:val="004D4586"/>
    <w:rsid w:val="004D459A"/>
    <w:rsid w:val="004D4968"/>
    <w:rsid w:val="004D4977"/>
    <w:rsid w:val="004D4A8A"/>
    <w:rsid w:val="004D4AAE"/>
    <w:rsid w:val="004D4BEA"/>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94A"/>
    <w:rsid w:val="004E0CD0"/>
    <w:rsid w:val="004E0DA6"/>
    <w:rsid w:val="004E0DB9"/>
    <w:rsid w:val="004E1260"/>
    <w:rsid w:val="004E147F"/>
    <w:rsid w:val="004E1AE8"/>
    <w:rsid w:val="004E1CBB"/>
    <w:rsid w:val="004E1D07"/>
    <w:rsid w:val="004E1DB0"/>
    <w:rsid w:val="004E209D"/>
    <w:rsid w:val="004E21D3"/>
    <w:rsid w:val="004E27D0"/>
    <w:rsid w:val="004E293D"/>
    <w:rsid w:val="004E2A84"/>
    <w:rsid w:val="004E2BE2"/>
    <w:rsid w:val="004E2C41"/>
    <w:rsid w:val="004E2C5B"/>
    <w:rsid w:val="004E2E33"/>
    <w:rsid w:val="004E2E79"/>
    <w:rsid w:val="004E2ED2"/>
    <w:rsid w:val="004E2F4B"/>
    <w:rsid w:val="004E2F51"/>
    <w:rsid w:val="004E2F60"/>
    <w:rsid w:val="004E3127"/>
    <w:rsid w:val="004E33FF"/>
    <w:rsid w:val="004E34BD"/>
    <w:rsid w:val="004E3579"/>
    <w:rsid w:val="004E3584"/>
    <w:rsid w:val="004E36EF"/>
    <w:rsid w:val="004E3882"/>
    <w:rsid w:val="004E3892"/>
    <w:rsid w:val="004E3B6F"/>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241"/>
    <w:rsid w:val="004E62C7"/>
    <w:rsid w:val="004E6364"/>
    <w:rsid w:val="004E63C9"/>
    <w:rsid w:val="004E6661"/>
    <w:rsid w:val="004E6722"/>
    <w:rsid w:val="004E672D"/>
    <w:rsid w:val="004E6853"/>
    <w:rsid w:val="004E6B96"/>
    <w:rsid w:val="004E6C01"/>
    <w:rsid w:val="004E6C79"/>
    <w:rsid w:val="004E6CEA"/>
    <w:rsid w:val="004E6E99"/>
    <w:rsid w:val="004E73F3"/>
    <w:rsid w:val="004E7563"/>
    <w:rsid w:val="004E7691"/>
    <w:rsid w:val="004E76A5"/>
    <w:rsid w:val="004E7B7F"/>
    <w:rsid w:val="004E7E45"/>
    <w:rsid w:val="004E7F36"/>
    <w:rsid w:val="004F01B4"/>
    <w:rsid w:val="004F020A"/>
    <w:rsid w:val="004F03C2"/>
    <w:rsid w:val="004F0406"/>
    <w:rsid w:val="004F04A0"/>
    <w:rsid w:val="004F07D7"/>
    <w:rsid w:val="004F07D8"/>
    <w:rsid w:val="004F080C"/>
    <w:rsid w:val="004F0992"/>
    <w:rsid w:val="004F0B88"/>
    <w:rsid w:val="004F0C82"/>
    <w:rsid w:val="004F1040"/>
    <w:rsid w:val="004F1051"/>
    <w:rsid w:val="004F12B0"/>
    <w:rsid w:val="004F133C"/>
    <w:rsid w:val="004F13D2"/>
    <w:rsid w:val="004F1A00"/>
    <w:rsid w:val="004F1C6A"/>
    <w:rsid w:val="004F1C84"/>
    <w:rsid w:val="004F1D32"/>
    <w:rsid w:val="004F1EF5"/>
    <w:rsid w:val="004F2126"/>
    <w:rsid w:val="004F2179"/>
    <w:rsid w:val="004F23E0"/>
    <w:rsid w:val="004F2431"/>
    <w:rsid w:val="004F268C"/>
    <w:rsid w:val="004F2752"/>
    <w:rsid w:val="004F2826"/>
    <w:rsid w:val="004F288E"/>
    <w:rsid w:val="004F29FD"/>
    <w:rsid w:val="004F2AA6"/>
    <w:rsid w:val="004F2B9C"/>
    <w:rsid w:val="004F2CCE"/>
    <w:rsid w:val="004F2D47"/>
    <w:rsid w:val="004F2E62"/>
    <w:rsid w:val="004F2F31"/>
    <w:rsid w:val="004F31CF"/>
    <w:rsid w:val="004F33A9"/>
    <w:rsid w:val="004F359A"/>
    <w:rsid w:val="004F389E"/>
    <w:rsid w:val="004F3AD1"/>
    <w:rsid w:val="004F3CD0"/>
    <w:rsid w:val="004F3DD1"/>
    <w:rsid w:val="004F40F1"/>
    <w:rsid w:val="004F4758"/>
    <w:rsid w:val="004F4760"/>
    <w:rsid w:val="004F4E53"/>
    <w:rsid w:val="004F4F81"/>
    <w:rsid w:val="004F4FE9"/>
    <w:rsid w:val="004F5061"/>
    <w:rsid w:val="004F510C"/>
    <w:rsid w:val="004F516E"/>
    <w:rsid w:val="004F5350"/>
    <w:rsid w:val="004F58AB"/>
    <w:rsid w:val="004F5912"/>
    <w:rsid w:val="004F5B6A"/>
    <w:rsid w:val="004F5E2A"/>
    <w:rsid w:val="004F5F6D"/>
    <w:rsid w:val="004F6178"/>
    <w:rsid w:val="004F64B1"/>
    <w:rsid w:val="004F66FA"/>
    <w:rsid w:val="004F67A9"/>
    <w:rsid w:val="004F6966"/>
    <w:rsid w:val="004F6998"/>
    <w:rsid w:val="004F6AFE"/>
    <w:rsid w:val="004F6C80"/>
    <w:rsid w:val="004F6F20"/>
    <w:rsid w:val="004F71CC"/>
    <w:rsid w:val="004F7251"/>
    <w:rsid w:val="004F7373"/>
    <w:rsid w:val="004F7379"/>
    <w:rsid w:val="004F73A5"/>
    <w:rsid w:val="004F75AD"/>
    <w:rsid w:val="004F76A6"/>
    <w:rsid w:val="004F76CD"/>
    <w:rsid w:val="004F78C3"/>
    <w:rsid w:val="004F78E5"/>
    <w:rsid w:val="004F7C51"/>
    <w:rsid w:val="004F7CE6"/>
    <w:rsid w:val="004F7F1A"/>
    <w:rsid w:val="005000FF"/>
    <w:rsid w:val="0050031C"/>
    <w:rsid w:val="005004F7"/>
    <w:rsid w:val="00500798"/>
    <w:rsid w:val="005007E7"/>
    <w:rsid w:val="00500957"/>
    <w:rsid w:val="00500A59"/>
    <w:rsid w:val="00500E69"/>
    <w:rsid w:val="00500FD3"/>
    <w:rsid w:val="00501199"/>
    <w:rsid w:val="005012BB"/>
    <w:rsid w:val="0050132F"/>
    <w:rsid w:val="0050139A"/>
    <w:rsid w:val="00501473"/>
    <w:rsid w:val="005015E1"/>
    <w:rsid w:val="00501723"/>
    <w:rsid w:val="005018DA"/>
    <w:rsid w:val="00501A8C"/>
    <w:rsid w:val="00501EC9"/>
    <w:rsid w:val="00501F0D"/>
    <w:rsid w:val="00502028"/>
    <w:rsid w:val="00502231"/>
    <w:rsid w:val="00502239"/>
    <w:rsid w:val="00502817"/>
    <w:rsid w:val="0050296A"/>
    <w:rsid w:val="005029A2"/>
    <w:rsid w:val="00502B04"/>
    <w:rsid w:val="00502D5B"/>
    <w:rsid w:val="00502DAA"/>
    <w:rsid w:val="00502F59"/>
    <w:rsid w:val="00502FCA"/>
    <w:rsid w:val="00503347"/>
    <w:rsid w:val="005034F5"/>
    <w:rsid w:val="005035E7"/>
    <w:rsid w:val="005038A7"/>
    <w:rsid w:val="005038BF"/>
    <w:rsid w:val="0050397E"/>
    <w:rsid w:val="00503B21"/>
    <w:rsid w:val="00503BDF"/>
    <w:rsid w:val="00503BE0"/>
    <w:rsid w:val="00503C88"/>
    <w:rsid w:val="00503FAD"/>
    <w:rsid w:val="0050406B"/>
    <w:rsid w:val="005041B1"/>
    <w:rsid w:val="00504639"/>
    <w:rsid w:val="00504728"/>
    <w:rsid w:val="00504BA7"/>
    <w:rsid w:val="00504BF7"/>
    <w:rsid w:val="00504ECA"/>
    <w:rsid w:val="005050AC"/>
    <w:rsid w:val="005050F8"/>
    <w:rsid w:val="00505272"/>
    <w:rsid w:val="005053E2"/>
    <w:rsid w:val="00505A2A"/>
    <w:rsid w:val="00505A31"/>
    <w:rsid w:val="00505E39"/>
    <w:rsid w:val="00506130"/>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197"/>
    <w:rsid w:val="00510374"/>
    <w:rsid w:val="00510444"/>
    <w:rsid w:val="0051044A"/>
    <w:rsid w:val="0051054F"/>
    <w:rsid w:val="0051080D"/>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FF"/>
    <w:rsid w:val="00512A11"/>
    <w:rsid w:val="00512AD3"/>
    <w:rsid w:val="00512C36"/>
    <w:rsid w:val="0051327E"/>
    <w:rsid w:val="005133A6"/>
    <w:rsid w:val="00513CB8"/>
    <w:rsid w:val="00513D9A"/>
    <w:rsid w:val="00513F8F"/>
    <w:rsid w:val="00514167"/>
    <w:rsid w:val="005143CE"/>
    <w:rsid w:val="00514455"/>
    <w:rsid w:val="0051459F"/>
    <w:rsid w:val="00514678"/>
    <w:rsid w:val="005147E7"/>
    <w:rsid w:val="00514882"/>
    <w:rsid w:val="005148A2"/>
    <w:rsid w:val="005149A2"/>
    <w:rsid w:val="00514CD3"/>
    <w:rsid w:val="00514CEE"/>
    <w:rsid w:val="00514D5E"/>
    <w:rsid w:val="00514DCF"/>
    <w:rsid w:val="005150E4"/>
    <w:rsid w:val="005150F3"/>
    <w:rsid w:val="005153C1"/>
    <w:rsid w:val="0051544D"/>
    <w:rsid w:val="005154AC"/>
    <w:rsid w:val="00515636"/>
    <w:rsid w:val="00515661"/>
    <w:rsid w:val="00515841"/>
    <w:rsid w:val="00515907"/>
    <w:rsid w:val="00515AF8"/>
    <w:rsid w:val="00515DAD"/>
    <w:rsid w:val="00515E2B"/>
    <w:rsid w:val="005166C4"/>
    <w:rsid w:val="005166D6"/>
    <w:rsid w:val="005167B8"/>
    <w:rsid w:val="00516908"/>
    <w:rsid w:val="00516B94"/>
    <w:rsid w:val="00516B96"/>
    <w:rsid w:val="00516DC3"/>
    <w:rsid w:val="00517119"/>
    <w:rsid w:val="005172A7"/>
    <w:rsid w:val="0051735B"/>
    <w:rsid w:val="005173A4"/>
    <w:rsid w:val="0051747D"/>
    <w:rsid w:val="005174C4"/>
    <w:rsid w:val="00517632"/>
    <w:rsid w:val="0051770E"/>
    <w:rsid w:val="00517926"/>
    <w:rsid w:val="00517A27"/>
    <w:rsid w:val="00517AD7"/>
    <w:rsid w:val="00517C91"/>
    <w:rsid w:val="0052001B"/>
    <w:rsid w:val="005201B5"/>
    <w:rsid w:val="005202E1"/>
    <w:rsid w:val="005205C8"/>
    <w:rsid w:val="005206F7"/>
    <w:rsid w:val="00520814"/>
    <w:rsid w:val="00520918"/>
    <w:rsid w:val="005209A8"/>
    <w:rsid w:val="00520B87"/>
    <w:rsid w:val="00520CEF"/>
    <w:rsid w:val="00520CF8"/>
    <w:rsid w:val="00520DFC"/>
    <w:rsid w:val="00520E18"/>
    <w:rsid w:val="00520F9B"/>
    <w:rsid w:val="00520FA6"/>
    <w:rsid w:val="0052140B"/>
    <w:rsid w:val="00521454"/>
    <w:rsid w:val="00521490"/>
    <w:rsid w:val="00521723"/>
    <w:rsid w:val="00521BC9"/>
    <w:rsid w:val="00521D27"/>
    <w:rsid w:val="00521D65"/>
    <w:rsid w:val="00521DB1"/>
    <w:rsid w:val="0052217F"/>
    <w:rsid w:val="00522184"/>
    <w:rsid w:val="005221A4"/>
    <w:rsid w:val="005225D6"/>
    <w:rsid w:val="005225F6"/>
    <w:rsid w:val="00522906"/>
    <w:rsid w:val="00522931"/>
    <w:rsid w:val="00522A46"/>
    <w:rsid w:val="00522ACC"/>
    <w:rsid w:val="00523366"/>
    <w:rsid w:val="005238E8"/>
    <w:rsid w:val="00523E18"/>
    <w:rsid w:val="00523F32"/>
    <w:rsid w:val="005241DC"/>
    <w:rsid w:val="0052422C"/>
    <w:rsid w:val="0052448D"/>
    <w:rsid w:val="005244BA"/>
    <w:rsid w:val="005244D5"/>
    <w:rsid w:val="00524545"/>
    <w:rsid w:val="00524732"/>
    <w:rsid w:val="00524764"/>
    <w:rsid w:val="005248C4"/>
    <w:rsid w:val="00524AD1"/>
    <w:rsid w:val="00524E6A"/>
    <w:rsid w:val="005251DA"/>
    <w:rsid w:val="00525407"/>
    <w:rsid w:val="005254CD"/>
    <w:rsid w:val="0052554A"/>
    <w:rsid w:val="005255A1"/>
    <w:rsid w:val="0052569E"/>
    <w:rsid w:val="005257C9"/>
    <w:rsid w:val="005259B1"/>
    <w:rsid w:val="00525AD1"/>
    <w:rsid w:val="00525E9C"/>
    <w:rsid w:val="00525EAA"/>
    <w:rsid w:val="00525F16"/>
    <w:rsid w:val="00525F71"/>
    <w:rsid w:val="005260C1"/>
    <w:rsid w:val="0052610E"/>
    <w:rsid w:val="00526155"/>
    <w:rsid w:val="00526270"/>
    <w:rsid w:val="00526433"/>
    <w:rsid w:val="005264BB"/>
    <w:rsid w:val="005269C2"/>
    <w:rsid w:val="00526BB0"/>
    <w:rsid w:val="00526C2D"/>
    <w:rsid w:val="00526C52"/>
    <w:rsid w:val="00526C8A"/>
    <w:rsid w:val="00526D38"/>
    <w:rsid w:val="00527160"/>
    <w:rsid w:val="005273B6"/>
    <w:rsid w:val="00527489"/>
    <w:rsid w:val="00527706"/>
    <w:rsid w:val="005278D2"/>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DC5"/>
    <w:rsid w:val="00530DE4"/>
    <w:rsid w:val="00530F4C"/>
    <w:rsid w:val="00530F75"/>
    <w:rsid w:val="00531011"/>
    <w:rsid w:val="00531050"/>
    <w:rsid w:val="00531191"/>
    <w:rsid w:val="005313CD"/>
    <w:rsid w:val="00531563"/>
    <w:rsid w:val="005316A9"/>
    <w:rsid w:val="0053173A"/>
    <w:rsid w:val="005317ED"/>
    <w:rsid w:val="00531824"/>
    <w:rsid w:val="00531AF4"/>
    <w:rsid w:val="00531BD3"/>
    <w:rsid w:val="00531C80"/>
    <w:rsid w:val="00531DD5"/>
    <w:rsid w:val="00531E4F"/>
    <w:rsid w:val="00531F71"/>
    <w:rsid w:val="00532462"/>
    <w:rsid w:val="005324E4"/>
    <w:rsid w:val="005325A5"/>
    <w:rsid w:val="005328D4"/>
    <w:rsid w:val="00532A66"/>
    <w:rsid w:val="00532B16"/>
    <w:rsid w:val="00532C43"/>
    <w:rsid w:val="00532C9D"/>
    <w:rsid w:val="00532DBB"/>
    <w:rsid w:val="00532F7D"/>
    <w:rsid w:val="00533029"/>
    <w:rsid w:val="005331D6"/>
    <w:rsid w:val="00533215"/>
    <w:rsid w:val="005334E4"/>
    <w:rsid w:val="0053358F"/>
    <w:rsid w:val="00533604"/>
    <w:rsid w:val="00533632"/>
    <w:rsid w:val="00533662"/>
    <w:rsid w:val="005338BD"/>
    <w:rsid w:val="005338CE"/>
    <w:rsid w:val="0053394F"/>
    <w:rsid w:val="00533992"/>
    <w:rsid w:val="005339F0"/>
    <w:rsid w:val="00533BB2"/>
    <w:rsid w:val="00533F89"/>
    <w:rsid w:val="00534071"/>
    <w:rsid w:val="00534087"/>
    <w:rsid w:val="005341C0"/>
    <w:rsid w:val="005341E9"/>
    <w:rsid w:val="0053439A"/>
    <w:rsid w:val="005343C2"/>
    <w:rsid w:val="005347FB"/>
    <w:rsid w:val="0053480B"/>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BB8"/>
    <w:rsid w:val="00536F6C"/>
    <w:rsid w:val="0053704E"/>
    <w:rsid w:val="005371B8"/>
    <w:rsid w:val="005377B6"/>
    <w:rsid w:val="00537919"/>
    <w:rsid w:val="00537942"/>
    <w:rsid w:val="00537AB9"/>
    <w:rsid w:val="00537BE9"/>
    <w:rsid w:val="00537E22"/>
    <w:rsid w:val="00540147"/>
    <w:rsid w:val="005407CC"/>
    <w:rsid w:val="0054084E"/>
    <w:rsid w:val="00540A18"/>
    <w:rsid w:val="00540AC8"/>
    <w:rsid w:val="00540EB6"/>
    <w:rsid w:val="00541301"/>
    <w:rsid w:val="005414ED"/>
    <w:rsid w:val="0054154E"/>
    <w:rsid w:val="005417A0"/>
    <w:rsid w:val="005418D7"/>
    <w:rsid w:val="00541ACD"/>
    <w:rsid w:val="00541AEF"/>
    <w:rsid w:val="00541E2B"/>
    <w:rsid w:val="00541F16"/>
    <w:rsid w:val="005421F5"/>
    <w:rsid w:val="00542280"/>
    <w:rsid w:val="0054238C"/>
    <w:rsid w:val="005425E3"/>
    <w:rsid w:val="005426E1"/>
    <w:rsid w:val="00542743"/>
    <w:rsid w:val="00542753"/>
    <w:rsid w:val="005428C7"/>
    <w:rsid w:val="005428E7"/>
    <w:rsid w:val="00542B82"/>
    <w:rsid w:val="00542DC7"/>
    <w:rsid w:val="00542EDA"/>
    <w:rsid w:val="005431ED"/>
    <w:rsid w:val="00543294"/>
    <w:rsid w:val="0054330C"/>
    <w:rsid w:val="005434E6"/>
    <w:rsid w:val="00543556"/>
    <w:rsid w:val="0054361C"/>
    <w:rsid w:val="005436A5"/>
    <w:rsid w:val="005436D7"/>
    <w:rsid w:val="00543703"/>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519"/>
    <w:rsid w:val="00545523"/>
    <w:rsid w:val="00545555"/>
    <w:rsid w:val="0054556F"/>
    <w:rsid w:val="00545887"/>
    <w:rsid w:val="00545B27"/>
    <w:rsid w:val="00545C3D"/>
    <w:rsid w:val="00545E6A"/>
    <w:rsid w:val="00546153"/>
    <w:rsid w:val="005462A4"/>
    <w:rsid w:val="00546310"/>
    <w:rsid w:val="0054632C"/>
    <w:rsid w:val="00546738"/>
    <w:rsid w:val="0054676F"/>
    <w:rsid w:val="005467D6"/>
    <w:rsid w:val="00546838"/>
    <w:rsid w:val="00546942"/>
    <w:rsid w:val="00546A08"/>
    <w:rsid w:val="00546A1B"/>
    <w:rsid w:val="00546ADD"/>
    <w:rsid w:val="00546B78"/>
    <w:rsid w:val="00547123"/>
    <w:rsid w:val="00547367"/>
    <w:rsid w:val="0054754D"/>
    <w:rsid w:val="005475EB"/>
    <w:rsid w:val="0054790F"/>
    <w:rsid w:val="00547EE3"/>
    <w:rsid w:val="00547FA0"/>
    <w:rsid w:val="00547FC0"/>
    <w:rsid w:val="00550125"/>
    <w:rsid w:val="0055033E"/>
    <w:rsid w:val="005504D8"/>
    <w:rsid w:val="005504D9"/>
    <w:rsid w:val="005507EC"/>
    <w:rsid w:val="00550922"/>
    <w:rsid w:val="00550B50"/>
    <w:rsid w:val="00550BC9"/>
    <w:rsid w:val="00550C17"/>
    <w:rsid w:val="00550C80"/>
    <w:rsid w:val="00550D6F"/>
    <w:rsid w:val="00550E94"/>
    <w:rsid w:val="005511B1"/>
    <w:rsid w:val="005515CE"/>
    <w:rsid w:val="00551602"/>
    <w:rsid w:val="005516D2"/>
    <w:rsid w:val="0055174C"/>
    <w:rsid w:val="00551777"/>
    <w:rsid w:val="005519A6"/>
    <w:rsid w:val="00551A3D"/>
    <w:rsid w:val="00551E1E"/>
    <w:rsid w:val="00551E52"/>
    <w:rsid w:val="00552038"/>
    <w:rsid w:val="0055233E"/>
    <w:rsid w:val="005523C9"/>
    <w:rsid w:val="00552569"/>
    <w:rsid w:val="005526F2"/>
    <w:rsid w:val="00552924"/>
    <w:rsid w:val="00552B2B"/>
    <w:rsid w:val="00552CB8"/>
    <w:rsid w:val="00552DF7"/>
    <w:rsid w:val="00552F02"/>
    <w:rsid w:val="00552FF4"/>
    <w:rsid w:val="00553289"/>
    <w:rsid w:val="0055345C"/>
    <w:rsid w:val="005536FA"/>
    <w:rsid w:val="00553777"/>
    <w:rsid w:val="005537B2"/>
    <w:rsid w:val="005538AD"/>
    <w:rsid w:val="0055390C"/>
    <w:rsid w:val="005539DD"/>
    <w:rsid w:val="005539F5"/>
    <w:rsid w:val="00553AEF"/>
    <w:rsid w:val="00553C5D"/>
    <w:rsid w:val="0055410A"/>
    <w:rsid w:val="005547CB"/>
    <w:rsid w:val="00554AA3"/>
    <w:rsid w:val="00554B73"/>
    <w:rsid w:val="00554C19"/>
    <w:rsid w:val="00554DF7"/>
    <w:rsid w:val="00554F3F"/>
    <w:rsid w:val="00554FF2"/>
    <w:rsid w:val="0055509E"/>
    <w:rsid w:val="005550A7"/>
    <w:rsid w:val="00555298"/>
    <w:rsid w:val="00555526"/>
    <w:rsid w:val="005555A6"/>
    <w:rsid w:val="00555675"/>
    <w:rsid w:val="00555713"/>
    <w:rsid w:val="00555772"/>
    <w:rsid w:val="0055589A"/>
    <w:rsid w:val="005558D0"/>
    <w:rsid w:val="00555A25"/>
    <w:rsid w:val="00555C9E"/>
    <w:rsid w:val="00555D64"/>
    <w:rsid w:val="00555D6F"/>
    <w:rsid w:val="00555DC4"/>
    <w:rsid w:val="00555F91"/>
    <w:rsid w:val="00555FF3"/>
    <w:rsid w:val="005560FF"/>
    <w:rsid w:val="00556180"/>
    <w:rsid w:val="00556287"/>
    <w:rsid w:val="005562ED"/>
    <w:rsid w:val="0055634A"/>
    <w:rsid w:val="00556463"/>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B02"/>
    <w:rsid w:val="00557B6B"/>
    <w:rsid w:val="00557CAB"/>
    <w:rsid w:val="00557D1D"/>
    <w:rsid w:val="00557F39"/>
    <w:rsid w:val="00557F3A"/>
    <w:rsid w:val="005602FC"/>
    <w:rsid w:val="00560474"/>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202B"/>
    <w:rsid w:val="005621D7"/>
    <w:rsid w:val="00562395"/>
    <w:rsid w:val="005627AA"/>
    <w:rsid w:val="005627D7"/>
    <w:rsid w:val="005629BF"/>
    <w:rsid w:val="00562AD8"/>
    <w:rsid w:val="00562B88"/>
    <w:rsid w:val="00562CDC"/>
    <w:rsid w:val="00563395"/>
    <w:rsid w:val="0056348F"/>
    <w:rsid w:val="00563516"/>
    <w:rsid w:val="00563855"/>
    <w:rsid w:val="00563C9E"/>
    <w:rsid w:val="00563D7B"/>
    <w:rsid w:val="00563FD2"/>
    <w:rsid w:val="0056405F"/>
    <w:rsid w:val="00564236"/>
    <w:rsid w:val="0056434D"/>
    <w:rsid w:val="0056440D"/>
    <w:rsid w:val="005647FD"/>
    <w:rsid w:val="00564909"/>
    <w:rsid w:val="00564BA8"/>
    <w:rsid w:val="00564DBF"/>
    <w:rsid w:val="0056515E"/>
    <w:rsid w:val="005651F7"/>
    <w:rsid w:val="00565239"/>
    <w:rsid w:val="005652B6"/>
    <w:rsid w:val="005654A9"/>
    <w:rsid w:val="0056557D"/>
    <w:rsid w:val="005655BE"/>
    <w:rsid w:val="00565679"/>
    <w:rsid w:val="00565C69"/>
    <w:rsid w:val="00565D5A"/>
    <w:rsid w:val="00565E17"/>
    <w:rsid w:val="00565E28"/>
    <w:rsid w:val="00565F7D"/>
    <w:rsid w:val="00565FA5"/>
    <w:rsid w:val="0056613D"/>
    <w:rsid w:val="0056613E"/>
    <w:rsid w:val="00566303"/>
    <w:rsid w:val="00566375"/>
    <w:rsid w:val="005663DD"/>
    <w:rsid w:val="00566517"/>
    <w:rsid w:val="00566AAD"/>
    <w:rsid w:val="00566AED"/>
    <w:rsid w:val="00566B83"/>
    <w:rsid w:val="00566BFD"/>
    <w:rsid w:val="00566C80"/>
    <w:rsid w:val="00566E03"/>
    <w:rsid w:val="00566F6A"/>
    <w:rsid w:val="0056719E"/>
    <w:rsid w:val="005676C4"/>
    <w:rsid w:val="00567997"/>
    <w:rsid w:val="00567BE6"/>
    <w:rsid w:val="00567C2E"/>
    <w:rsid w:val="00567CD5"/>
    <w:rsid w:val="00567D04"/>
    <w:rsid w:val="00567ECB"/>
    <w:rsid w:val="005701C5"/>
    <w:rsid w:val="005703E1"/>
    <w:rsid w:val="005703E3"/>
    <w:rsid w:val="00570449"/>
    <w:rsid w:val="0057054C"/>
    <w:rsid w:val="005706C1"/>
    <w:rsid w:val="0057076C"/>
    <w:rsid w:val="00570825"/>
    <w:rsid w:val="005708C3"/>
    <w:rsid w:val="005708C6"/>
    <w:rsid w:val="00570958"/>
    <w:rsid w:val="00570A22"/>
    <w:rsid w:val="00570A38"/>
    <w:rsid w:val="00570C3E"/>
    <w:rsid w:val="00570C83"/>
    <w:rsid w:val="00570EAC"/>
    <w:rsid w:val="00571358"/>
    <w:rsid w:val="00571382"/>
    <w:rsid w:val="00571474"/>
    <w:rsid w:val="00571605"/>
    <w:rsid w:val="005719CC"/>
    <w:rsid w:val="00571A4F"/>
    <w:rsid w:val="00571C9B"/>
    <w:rsid w:val="00571CD0"/>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374"/>
    <w:rsid w:val="005737A7"/>
    <w:rsid w:val="0057380A"/>
    <w:rsid w:val="00573948"/>
    <w:rsid w:val="00573BB0"/>
    <w:rsid w:val="00573D1D"/>
    <w:rsid w:val="00573D2B"/>
    <w:rsid w:val="00573F07"/>
    <w:rsid w:val="00573F24"/>
    <w:rsid w:val="00574167"/>
    <w:rsid w:val="00574454"/>
    <w:rsid w:val="00574694"/>
    <w:rsid w:val="00574805"/>
    <w:rsid w:val="00574886"/>
    <w:rsid w:val="005749F4"/>
    <w:rsid w:val="00574A09"/>
    <w:rsid w:val="00574AD8"/>
    <w:rsid w:val="00574B86"/>
    <w:rsid w:val="00574D3B"/>
    <w:rsid w:val="00574DAC"/>
    <w:rsid w:val="00574F9F"/>
    <w:rsid w:val="00575048"/>
    <w:rsid w:val="00575209"/>
    <w:rsid w:val="005753DB"/>
    <w:rsid w:val="0057557B"/>
    <w:rsid w:val="0057558E"/>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E1"/>
    <w:rsid w:val="0057770E"/>
    <w:rsid w:val="005777AC"/>
    <w:rsid w:val="005779EF"/>
    <w:rsid w:val="00577EB4"/>
    <w:rsid w:val="00577F3D"/>
    <w:rsid w:val="00580150"/>
    <w:rsid w:val="005802BC"/>
    <w:rsid w:val="00580569"/>
    <w:rsid w:val="00580735"/>
    <w:rsid w:val="005809EB"/>
    <w:rsid w:val="00580CB3"/>
    <w:rsid w:val="00580CC3"/>
    <w:rsid w:val="00580E45"/>
    <w:rsid w:val="00581038"/>
    <w:rsid w:val="005812CB"/>
    <w:rsid w:val="0058134E"/>
    <w:rsid w:val="00581361"/>
    <w:rsid w:val="005815AD"/>
    <w:rsid w:val="005815D2"/>
    <w:rsid w:val="005818D4"/>
    <w:rsid w:val="005819D7"/>
    <w:rsid w:val="00581A4C"/>
    <w:rsid w:val="00581C51"/>
    <w:rsid w:val="00581ED3"/>
    <w:rsid w:val="00581F00"/>
    <w:rsid w:val="00581F40"/>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C3A"/>
    <w:rsid w:val="00585C4B"/>
    <w:rsid w:val="00585C61"/>
    <w:rsid w:val="00585CBD"/>
    <w:rsid w:val="00585D63"/>
    <w:rsid w:val="00585FF5"/>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6E"/>
    <w:rsid w:val="005908F6"/>
    <w:rsid w:val="00590B59"/>
    <w:rsid w:val="00590BF6"/>
    <w:rsid w:val="00590D2D"/>
    <w:rsid w:val="00590FB1"/>
    <w:rsid w:val="005910B4"/>
    <w:rsid w:val="005910DC"/>
    <w:rsid w:val="00591216"/>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A7F"/>
    <w:rsid w:val="00593AA7"/>
    <w:rsid w:val="00593ADD"/>
    <w:rsid w:val="00594131"/>
    <w:rsid w:val="005943C6"/>
    <w:rsid w:val="00594417"/>
    <w:rsid w:val="0059443C"/>
    <w:rsid w:val="0059443E"/>
    <w:rsid w:val="00594577"/>
    <w:rsid w:val="005946EC"/>
    <w:rsid w:val="00594961"/>
    <w:rsid w:val="00594DC4"/>
    <w:rsid w:val="00594F87"/>
    <w:rsid w:val="005951F6"/>
    <w:rsid w:val="005954F2"/>
    <w:rsid w:val="0059563D"/>
    <w:rsid w:val="00595777"/>
    <w:rsid w:val="00595824"/>
    <w:rsid w:val="005958BE"/>
    <w:rsid w:val="005958CA"/>
    <w:rsid w:val="00595ABA"/>
    <w:rsid w:val="00595B12"/>
    <w:rsid w:val="00595C35"/>
    <w:rsid w:val="00595E35"/>
    <w:rsid w:val="00595E99"/>
    <w:rsid w:val="00595F03"/>
    <w:rsid w:val="0059600D"/>
    <w:rsid w:val="0059602F"/>
    <w:rsid w:val="00596063"/>
    <w:rsid w:val="00596283"/>
    <w:rsid w:val="00596308"/>
    <w:rsid w:val="0059648E"/>
    <w:rsid w:val="00596702"/>
    <w:rsid w:val="005967E1"/>
    <w:rsid w:val="00596813"/>
    <w:rsid w:val="005968C4"/>
    <w:rsid w:val="005968F0"/>
    <w:rsid w:val="00596A19"/>
    <w:rsid w:val="00596A56"/>
    <w:rsid w:val="0059705D"/>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9A8"/>
    <w:rsid w:val="005A0C8E"/>
    <w:rsid w:val="005A0CB6"/>
    <w:rsid w:val="005A0CFA"/>
    <w:rsid w:val="005A0D89"/>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999"/>
    <w:rsid w:val="005A4E38"/>
    <w:rsid w:val="005A5020"/>
    <w:rsid w:val="005A50CE"/>
    <w:rsid w:val="005A51B6"/>
    <w:rsid w:val="005A5300"/>
    <w:rsid w:val="005A532E"/>
    <w:rsid w:val="005A5454"/>
    <w:rsid w:val="005A569F"/>
    <w:rsid w:val="005A578E"/>
    <w:rsid w:val="005A588D"/>
    <w:rsid w:val="005A59CF"/>
    <w:rsid w:val="005A5FC7"/>
    <w:rsid w:val="005A63A9"/>
    <w:rsid w:val="005A6A3A"/>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A1"/>
    <w:rsid w:val="005B04F9"/>
    <w:rsid w:val="005B0529"/>
    <w:rsid w:val="005B056C"/>
    <w:rsid w:val="005B0B96"/>
    <w:rsid w:val="005B0F23"/>
    <w:rsid w:val="005B11DE"/>
    <w:rsid w:val="005B13B6"/>
    <w:rsid w:val="005B1697"/>
    <w:rsid w:val="005B16E2"/>
    <w:rsid w:val="005B17CA"/>
    <w:rsid w:val="005B17CE"/>
    <w:rsid w:val="005B1AF3"/>
    <w:rsid w:val="005B1BC6"/>
    <w:rsid w:val="005B1BF0"/>
    <w:rsid w:val="005B233F"/>
    <w:rsid w:val="005B2833"/>
    <w:rsid w:val="005B2CD6"/>
    <w:rsid w:val="005B2D4D"/>
    <w:rsid w:val="005B2EB8"/>
    <w:rsid w:val="005B3023"/>
    <w:rsid w:val="005B31A9"/>
    <w:rsid w:val="005B355C"/>
    <w:rsid w:val="005B36FE"/>
    <w:rsid w:val="005B3AB2"/>
    <w:rsid w:val="005B3C58"/>
    <w:rsid w:val="005B3C7C"/>
    <w:rsid w:val="005B3C87"/>
    <w:rsid w:val="005B3CB8"/>
    <w:rsid w:val="005B3FEB"/>
    <w:rsid w:val="005B4034"/>
    <w:rsid w:val="005B46D4"/>
    <w:rsid w:val="005B4736"/>
    <w:rsid w:val="005B4853"/>
    <w:rsid w:val="005B4911"/>
    <w:rsid w:val="005B4B05"/>
    <w:rsid w:val="005B4C5C"/>
    <w:rsid w:val="005B4E3D"/>
    <w:rsid w:val="005B4E83"/>
    <w:rsid w:val="005B5101"/>
    <w:rsid w:val="005B541A"/>
    <w:rsid w:val="005B5425"/>
    <w:rsid w:val="005B54FE"/>
    <w:rsid w:val="005B55AF"/>
    <w:rsid w:val="005B579C"/>
    <w:rsid w:val="005B5A55"/>
    <w:rsid w:val="005B5C79"/>
    <w:rsid w:val="005B5E9C"/>
    <w:rsid w:val="005B6277"/>
    <w:rsid w:val="005B6501"/>
    <w:rsid w:val="005B6613"/>
    <w:rsid w:val="005B67ED"/>
    <w:rsid w:val="005B6A24"/>
    <w:rsid w:val="005B6C5F"/>
    <w:rsid w:val="005B6D40"/>
    <w:rsid w:val="005B6DFE"/>
    <w:rsid w:val="005B6FAE"/>
    <w:rsid w:val="005B703E"/>
    <w:rsid w:val="005B70E8"/>
    <w:rsid w:val="005B7121"/>
    <w:rsid w:val="005B7173"/>
    <w:rsid w:val="005B77A3"/>
    <w:rsid w:val="005B77A9"/>
    <w:rsid w:val="005B7824"/>
    <w:rsid w:val="005B79D9"/>
    <w:rsid w:val="005B7A2C"/>
    <w:rsid w:val="005B7D07"/>
    <w:rsid w:val="005B7E09"/>
    <w:rsid w:val="005C0055"/>
    <w:rsid w:val="005C045C"/>
    <w:rsid w:val="005C0625"/>
    <w:rsid w:val="005C06DB"/>
    <w:rsid w:val="005C0904"/>
    <w:rsid w:val="005C09BF"/>
    <w:rsid w:val="005C09F1"/>
    <w:rsid w:val="005C0A07"/>
    <w:rsid w:val="005C0C62"/>
    <w:rsid w:val="005C0D35"/>
    <w:rsid w:val="005C0D61"/>
    <w:rsid w:val="005C0DDE"/>
    <w:rsid w:val="005C0ED1"/>
    <w:rsid w:val="005C11DA"/>
    <w:rsid w:val="005C1225"/>
    <w:rsid w:val="005C132F"/>
    <w:rsid w:val="005C13A9"/>
    <w:rsid w:val="005C14D0"/>
    <w:rsid w:val="005C15C7"/>
    <w:rsid w:val="005C1752"/>
    <w:rsid w:val="005C195C"/>
    <w:rsid w:val="005C1AD8"/>
    <w:rsid w:val="005C1BC5"/>
    <w:rsid w:val="005C20BD"/>
    <w:rsid w:val="005C2144"/>
    <w:rsid w:val="005C22E6"/>
    <w:rsid w:val="005C240B"/>
    <w:rsid w:val="005C2617"/>
    <w:rsid w:val="005C27BC"/>
    <w:rsid w:val="005C2806"/>
    <w:rsid w:val="005C319A"/>
    <w:rsid w:val="005C3259"/>
    <w:rsid w:val="005C3268"/>
    <w:rsid w:val="005C33D3"/>
    <w:rsid w:val="005C3501"/>
    <w:rsid w:val="005C3644"/>
    <w:rsid w:val="005C36C4"/>
    <w:rsid w:val="005C376D"/>
    <w:rsid w:val="005C380F"/>
    <w:rsid w:val="005C3940"/>
    <w:rsid w:val="005C3A28"/>
    <w:rsid w:val="005C3A65"/>
    <w:rsid w:val="005C3B48"/>
    <w:rsid w:val="005C3CC4"/>
    <w:rsid w:val="005C3CDF"/>
    <w:rsid w:val="005C3D7D"/>
    <w:rsid w:val="005C3E45"/>
    <w:rsid w:val="005C3F8C"/>
    <w:rsid w:val="005C4080"/>
    <w:rsid w:val="005C41AA"/>
    <w:rsid w:val="005C41DC"/>
    <w:rsid w:val="005C4233"/>
    <w:rsid w:val="005C4390"/>
    <w:rsid w:val="005C440F"/>
    <w:rsid w:val="005C48DF"/>
    <w:rsid w:val="005C4AB2"/>
    <w:rsid w:val="005C4AFA"/>
    <w:rsid w:val="005C4B4D"/>
    <w:rsid w:val="005C4D30"/>
    <w:rsid w:val="005C4DE3"/>
    <w:rsid w:val="005C5167"/>
    <w:rsid w:val="005C5379"/>
    <w:rsid w:val="005C556F"/>
    <w:rsid w:val="005C56D3"/>
    <w:rsid w:val="005C57AB"/>
    <w:rsid w:val="005C5849"/>
    <w:rsid w:val="005C5A9C"/>
    <w:rsid w:val="005C5B77"/>
    <w:rsid w:val="005C6110"/>
    <w:rsid w:val="005C641A"/>
    <w:rsid w:val="005C69C5"/>
    <w:rsid w:val="005C6C4A"/>
    <w:rsid w:val="005C6E93"/>
    <w:rsid w:val="005C6FD9"/>
    <w:rsid w:val="005C7087"/>
    <w:rsid w:val="005C7340"/>
    <w:rsid w:val="005C7344"/>
    <w:rsid w:val="005C7439"/>
    <w:rsid w:val="005C75A5"/>
    <w:rsid w:val="005C7718"/>
    <w:rsid w:val="005C7A54"/>
    <w:rsid w:val="005C7CAD"/>
    <w:rsid w:val="005C7D2B"/>
    <w:rsid w:val="005C7EF8"/>
    <w:rsid w:val="005C7F29"/>
    <w:rsid w:val="005D0102"/>
    <w:rsid w:val="005D020F"/>
    <w:rsid w:val="005D02FA"/>
    <w:rsid w:val="005D031D"/>
    <w:rsid w:val="005D047B"/>
    <w:rsid w:val="005D06DB"/>
    <w:rsid w:val="005D0790"/>
    <w:rsid w:val="005D07C0"/>
    <w:rsid w:val="005D08AC"/>
    <w:rsid w:val="005D0D88"/>
    <w:rsid w:val="005D0DE9"/>
    <w:rsid w:val="005D0F67"/>
    <w:rsid w:val="005D115A"/>
    <w:rsid w:val="005D11FD"/>
    <w:rsid w:val="005D1269"/>
    <w:rsid w:val="005D12A3"/>
    <w:rsid w:val="005D13AF"/>
    <w:rsid w:val="005D19A0"/>
    <w:rsid w:val="005D1AE0"/>
    <w:rsid w:val="005D1AEC"/>
    <w:rsid w:val="005D1B52"/>
    <w:rsid w:val="005D1E64"/>
    <w:rsid w:val="005D1F89"/>
    <w:rsid w:val="005D20FC"/>
    <w:rsid w:val="005D214D"/>
    <w:rsid w:val="005D241F"/>
    <w:rsid w:val="005D24A2"/>
    <w:rsid w:val="005D26D0"/>
    <w:rsid w:val="005D26D7"/>
    <w:rsid w:val="005D27A2"/>
    <w:rsid w:val="005D29C6"/>
    <w:rsid w:val="005D2A49"/>
    <w:rsid w:val="005D2A91"/>
    <w:rsid w:val="005D2B7E"/>
    <w:rsid w:val="005D2C26"/>
    <w:rsid w:val="005D2CCB"/>
    <w:rsid w:val="005D2EAC"/>
    <w:rsid w:val="005D2EE8"/>
    <w:rsid w:val="005D2F8C"/>
    <w:rsid w:val="005D3100"/>
    <w:rsid w:val="005D31C7"/>
    <w:rsid w:val="005D31D3"/>
    <w:rsid w:val="005D33B6"/>
    <w:rsid w:val="005D3521"/>
    <w:rsid w:val="005D35E3"/>
    <w:rsid w:val="005D40A7"/>
    <w:rsid w:val="005D4429"/>
    <w:rsid w:val="005D4620"/>
    <w:rsid w:val="005D4764"/>
    <w:rsid w:val="005D5242"/>
    <w:rsid w:val="005D52AE"/>
    <w:rsid w:val="005D5499"/>
    <w:rsid w:val="005D550E"/>
    <w:rsid w:val="005D576B"/>
    <w:rsid w:val="005D594D"/>
    <w:rsid w:val="005D5975"/>
    <w:rsid w:val="005D5D2F"/>
    <w:rsid w:val="005D5E46"/>
    <w:rsid w:val="005D609E"/>
    <w:rsid w:val="005D6105"/>
    <w:rsid w:val="005D6132"/>
    <w:rsid w:val="005D6150"/>
    <w:rsid w:val="005D6275"/>
    <w:rsid w:val="005D642C"/>
    <w:rsid w:val="005D64A5"/>
    <w:rsid w:val="005D65FA"/>
    <w:rsid w:val="005D6929"/>
    <w:rsid w:val="005D6B30"/>
    <w:rsid w:val="005D6B6B"/>
    <w:rsid w:val="005D6E1C"/>
    <w:rsid w:val="005D7110"/>
    <w:rsid w:val="005D73D5"/>
    <w:rsid w:val="005D756C"/>
    <w:rsid w:val="005D76AC"/>
    <w:rsid w:val="005D7741"/>
    <w:rsid w:val="005D7C8C"/>
    <w:rsid w:val="005D7D5E"/>
    <w:rsid w:val="005D7E04"/>
    <w:rsid w:val="005D7E61"/>
    <w:rsid w:val="005D7F49"/>
    <w:rsid w:val="005E0079"/>
    <w:rsid w:val="005E007B"/>
    <w:rsid w:val="005E0082"/>
    <w:rsid w:val="005E02F8"/>
    <w:rsid w:val="005E0896"/>
    <w:rsid w:val="005E0E13"/>
    <w:rsid w:val="005E0F0D"/>
    <w:rsid w:val="005E1173"/>
    <w:rsid w:val="005E11F2"/>
    <w:rsid w:val="005E1385"/>
    <w:rsid w:val="005E1393"/>
    <w:rsid w:val="005E14E4"/>
    <w:rsid w:val="005E162E"/>
    <w:rsid w:val="005E1838"/>
    <w:rsid w:val="005E1A58"/>
    <w:rsid w:val="005E1C06"/>
    <w:rsid w:val="005E1EB9"/>
    <w:rsid w:val="005E1F2A"/>
    <w:rsid w:val="005E1FEB"/>
    <w:rsid w:val="005E20C9"/>
    <w:rsid w:val="005E2369"/>
    <w:rsid w:val="005E23B0"/>
    <w:rsid w:val="005E23D8"/>
    <w:rsid w:val="005E27ED"/>
    <w:rsid w:val="005E2865"/>
    <w:rsid w:val="005E2980"/>
    <w:rsid w:val="005E2E2C"/>
    <w:rsid w:val="005E2E78"/>
    <w:rsid w:val="005E2E97"/>
    <w:rsid w:val="005E2F89"/>
    <w:rsid w:val="005E3215"/>
    <w:rsid w:val="005E32AC"/>
    <w:rsid w:val="005E35FD"/>
    <w:rsid w:val="005E383F"/>
    <w:rsid w:val="005E38BE"/>
    <w:rsid w:val="005E39D1"/>
    <w:rsid w:val="005E3A1A"/>
    <w:rsid w:val="005E3A59"/>
    <w:rsid w:val="005E3B3E"/>
    <w:rsid w:val="005E41E2"/>
    <w:rsid w:val="005E444B"/>
    <w:rsid w:val="005E48F7"/>
    <w:rsid w:val="005E4A25"/>
    <w:rsid w:val="005E4B4D"/>
    <w:rsid w:val="005E4E00"/>
    <w:rsid w:val="005E4F80"/>
    <w:rsid w:val="005E4FBD"/>
    <w:rsid w:val="005E5009"/>
    <w:rsid w:val="005E5137"/>
    <w:rsid w:val="005E52F4"/>
    <w:rsid w:val="005E5309"/>
    <w:rsid w:val="005E53DA"/>
    <w:rsid w:val="005E540E"/>
    <w:rsid w:val="005E548F"/>
    <w:rsid w:val="005E5563"/>
    <w:rsid w:val="005E55DD"/>
    <w:rsid w:val="005E580A"/>
    <w:rsid w:val="005E582A"/>
    <w:rsid w:val="005E59D1"/>
    <w:rsid w:val="005E5D08"/>
    <w:rsid w:val="005E5E27"/>
    <w:rsid w:val="005E5E61"/>
    <w:rsid w:val="005E66F1"/>
    <w:rsid w:val="005E66F7"/>
    <w:rsid w:val="005E6888"/>
    <w:rsid w:val="005E6A19"/>
    <w:rsid w:val="005E6AFB"/>
    <w:rsid w:val="005E6D26"/>
    <w:rsid w:val="005E6E6E"/>
    <w:rsid w:val="005E6EDE"/>
    <w:rsid w:val="005E6FDD"/>
    <w:rsid w:val="005E70B3"/>
    <w:rsid w:val="005E71BC"/>
    <w:rsid w:val="005E7607"/>
    <w:rsid w:val="005E7698"/>
    <w:rsid w:val="005E794F"/>
    <w:rsid w:val="005E79EC"/>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D19"/>
    <w:rsid w:val="005F2E3C"/>
    <w:rsid w:val="005F2F6A"/>
    <w:rsid w:val="005F30B9"/>
    <w:rsid w:val="005F3110"/>
    <w:rsid w:val="005F327D"/>
    <w:rsid w:val="005F3342"/>
    <w:rsid w:val="005F366D"/>
    <w:rsid w:val="005F369B"/>
    <w:rsid w:val="005F3787"/>
    <w:rsid w:val="005F37AC"/>
    <w:rsid w:val="005F37B4"/>
    <w:rsid w:val="005F3963"/>
    <w:rsid w:val="005F3970"/>
    <w:rsid w:val="005F3D60"/>
    <w:rsid w:val="005F3F7F"/>
    <w:rsid w:val="005F40E5"/>
    <w:rsid w:val="005F438B"/>
    <w:rsid w:val="005F4632"/>
    <w:rsid w:val="005F46D9"/>
    <w:rsid w:val="005F4950"/>
    <w:rsid w:val="005F4B2B"/>
    <w:rsid w:val="005F4B43"/>
    <w:rsid w:val="005F502F"/>
    <w:rsid w:val="005F509E"/>
    <w:rsid w:val="005F5203"/>
    <w:rsid w:val="005F535C"/>
    <w:rsid w:val="005F53C6"/>
    <w:rsid w:val="005F53E0"/>
    <w:rsid w:val="005F57D0"/>
    <w:rsid w:val="005F57FF"/>
    <w:rsid w:val="005F5C66"/>
    <w:rsid w:val="005F6413"/>
    <w:rsid w:val="005F660A"/>
    <w:rsid w:val="005F6697"/>
    <w:rsid w:val="005F66B5"/>
    <w:rsid w:val="005F6A36"/>
    <w:rsid w:val="005F6F9C"/>
    <w:rsid w:val="005F6FFC"/>
    <w:rsid w:val="005F7133"/>
    <w:rsid w:val="005F723F"/>
    <w:rsid w:val="005F7B77"/>
    <w:rsid w:val="005F7BB3"/>
    <w:rsid w:val="005F7C5F"/>
    <w:rsid w:val="005F7CC2"/>
    <w:rsid w:val="005F7F11"/>
    <w:rsid w:val="00600127"/>
    <w:rsid w:val="00600292"/>
    <w:rsid w:val="006003BA"/>
    <w:rsid w:val="006004D6"/>
    <w:rsid w:val="006004DE"/>
    <w:rsid w:val="006008D3"/>
    <w:rsid w:val="006008D4"/>
    <w:rsid w:val="0060091F"/>
    <w:rsid w:val="00600A05"/>
    <w:rsid w:val="00600B14"/>
    <w:rsid w:val="00600CE9"/>
    <w:rsid w:val="00600D1F"/>
    <w:rsid w:val="00600E59"/>
    <w:rsid w:val="00600F05"/>
    <w:rsid w:val="00600FF1"/>
    <w:rsid w:val="00601072"/>
    <w:rsid w:val="006011FA"/>
    <w:rsid w:val="006012CC"/>
    <w:rsid w:val="00601354"/>
    <w:rsid w:val="006013D4"/>
    <w:rsid w:val="0060144E"/>
    <w:rsid w:val="00601564"/>
    <w:rsid w:val="006015C5"/>
    <w:rsid w:val="00601754"/>
    <w:rsid w:val="006017A7"/>
    <w:rsid w:val="00601BEE"/>
    <w:rsid w:val="00601C3A"/>
    <w:rsid w:val="00601D4D"/>
    <w:rsid w:val="00601FCD"/>
    <w:rsid w:val="00602354"/>
    <w:rsid w:val="0060242F"/>
    <w:rsid w:val="00602446"/>
    <w:rsid w:val="0060254B"/>
    <w:rsid w:val="0060268D"/>
    <w:rsid w:val="0060292A"/>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3D7"/>
    <w:rsid w:val="00604528"/>
    <w:rsid w:val="00604555"/>
    <w:rsid w:val="00604594"/>
    <w:rsid w:val="00604708"/>
    <w:rsid w:val="00604A01"/>
    <w:rsid w:val="00604AAE"/>
    <w:rsid w:val="00604CFF"/>
    <w:rsid w:val="00605207"/>
    <w:rsid w:val="00605338"/>
    <w:rsid w:val="00605344"/>
    <w:rsid w:val="00605399"/>
    <w:rsid w:val="006054EE"/>
    <w:rsid w:val="00605552"/>
    <w:rsid w:val="006055B2"/>
    <w:rsid w:val="0060591D"/>
    <w:rsid w:val="006059DC"/>
    <w:rsid w:val="006059EC"/>
    <w:rsid w:val="00605B5D"/>
    <w:rsid w:val="00605D94"/>
    <w:rsid w:val="00605FAD"/>
    <w:rsid w:val="006060D1"/>
    <w:rsid w:val="00606647"/>
    <w:rsid w:val="00606D0C"/>
    <w:rsid w:val="00606F98"/>
    <w:rsid w:val="00607039"/>
    <w:rsid w:val="00607244"/>
    <w:rsid w:val="0060731A"/>
    <w:rsid w:val="006073CE"/>
    <w:rsid w:val="006074B1"/>
    <w:rsid w:val="00607965"/>
    <w:rsid w:val="006079D8"/>
    <w:rsid w:val="00607ADE"/>
    <w:rsid w:val="00607C08"/>
    <w:rsid w:val="00607E40"/>
    <w:rsid w:val="00607E68"/>
    <w:rsid w:val="006102BC"/>
    <w:rsid w:val="006102C6"/>
    <w:rsid w:val="006103F0"/>
    <w:rsid w:val="006104F9"/>
    <w:rsid w:val="00610648"/>
    <w:rsid w:val="006109D8"/>
    <w:rsid w:val="006109EB"/>
    <w:rsid w:val="00610A72"/>
    <w:rsid w:val="00610B5A"/>
    <w:rsid w:val="00610F56"/>
    <w:rsid w:val="006113A9"/>
    <w:rsid w:val="00611698"/>
    <w:rsid w:val="006117B1"/>
    <w:rsid w:val="00611C00"/>
    <w:rsid w:val="00611E25"/>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7F1"/>
    <w:rsid w:val="006138D8"/>
    <w:rsid w:val="00613A56"/>
    <w:rsid w:val="00613AE8"/>
    <w:rsid w:val="00613D01"/>
    <w:rsid w:val="00613D19"/>
    <w:rsid w:val="00614064"/>
    <w:rsid w:val="006141D8"/>
    <w:rsid w:val="006144AB"/>
    <w:rsid w:val="00614CB2"/>
    <w:rsid w:val="00614CB4"/>
    <w:rsid w:val="00614D09"/>
    <w:rsid w:val="00614D1E"/>
    <w:rsid w:val="0061518E"/>
    <w:rsid w:val="0061524B"/>
    <w:rsid w:val="00615546"/>
    <w:rsid w:val="00615624"/>
    <w:rsid w:val="0061565F"/>
    <w:rsid w:val="006156E9"/>
    <w:rsid w:val="0061585D"/>
    <w:rsid w:val="00615AB9"/>
    <w:rsid w:val="00615BDB"/>
    <w:rsid w:val="00615C6B"/>
    <w:rsid w:val="00615EE2"/>
    <w:rsid w:val="00615EFC"/>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986"/>
    <w:rsid w:val="00617B0A"/>
    <w:rsid w:val="00617C5B"/>
    <w:rsid w:val="00617F5D"/>
    <w:rsid w:val="006201A2"/>
    <w:rsid w:val="0062024A"/>
    <w:rsid w:val="00620254"/>
    <w:rsid w:val="00620686"/>
    <w:rsid w:val="00620776"/>
    <w:rsid w:val="00620860"/>
    <w:rsid w:val="006209E8"/>
    <w:rsid w:val="00620E2F"/>
    <w:rsid w:val="0062103B"/>
    <w:rsid w:val="006215FE"/>
    <w:rsid w:val="00621824"/>
    <w:rsid w:val="00621931"/>
    <w:rsid w:val="00621A16"/>
    <w:rsid w:val="00621A4F"/>
    <w:rsid w:val="00621B6A"/>
    <w:rsid w:val="00621BAC"/>
    <w:rsid w:val="00621C0B"/>
    <w:rsid w:val="00621C72"/>
    <w:rsid w:val="00621CAD"/>
    <w:rsid w:val="00621D8A"/>
    <w:rsid w:val="00621DB4"/>
    <w:rsid w:val="00622266"/>
    <w:rsid w:val="006223B5"/>
    <w:rsid w:val="00622400"/>
    <w:rsid w:val="00622425"/>
    <w:rsid w:val="00622583"/>
    <w:rsid w:val="006226DB"/>
    <w:rsid w:val="0062286B"/>
    <w:rsid w:val="00622969"/>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EB1"/>
    <w:rsid w:val="00624FB3"/>
    <w:rsid w:val="006254AB"/>
    <w:rsid w:val="006254D4"/>
    <w:rsid w:val="006254FC"/>
    <w:rsid w:val="006255C0"/>
    <w:rsid w:val="0062574C"/>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BA3"/>
    <w:rsid w:val="00627C39"/>
    <w:rsid w:val="00627DD5"/>
    <w:rsid w:val="00627E44"/>
    <w:rsid w:val="00627FAF"/>
    <w:rsid w:val="00630018"/>
    <w:rsid w:val="006300D7"/>
    <w:rsid w:val="00630320"/>
    <w:rsid w:val="0063069D"/>
    <w:rsid w:val="006306E2"/>
    <w:rsid w:val="00630804"/>
    <w:rsid w:val="0063085E"/>
    <w:rsid w:val="00630E24"/>
    <w:rsid w:val="00630FE3"/>
    <w:rsid w:val="00631007"/>
    <w:rsid w:val="00631200"/>
    <w:rsid w:val="0063124D"/>
    <w:rsid w:val="0063144A"/>
    <w:rsid w:val="00631826"/>
    <w:rsid w:val="00631C9F"/>
    <w:rsid w:val="00631F90"/>
    <w:rsid w:val="00632029"/>
    <w:rsid w:val="00632044"/>
    <w:rsid w:val="006324CC"/>
    <w:rsid w:val="00632507"/>
    <w:rsid w:val="00632550"/>
    <w:rsid w:val="00632685"/>
    <w:rsid w:val="006326BC"/>
    <w:rsid w:val="00632736"/>
    <w:rsid w:val="006327F9"/>
    <w:rsid w:val="0063290E"/>
    <w:rsid w:val="00632927"/>
    <w:rsid w:val="00632A0E"/>
    <w:rsid w:val="00632A4C"/>
    <w:rsid w:val="00632BE7"/>
    <w:rsid w:val="00632FB7"/>
    <w:rsid w:val="006330D1"/>
    <w:rsid w:val="006330E6"/>
    <w:rsid w:val="0063377E"/>
    <w:rsid w:val="00633951"/>
    <w:rsid w:val="0063395F"/>
    <w:rsid w:val="00633965"/>
    <w:rsid w:val="00633972"/>
    <w:rsid w:val="00633B5E"/>
    <w:rsid w:val="00633C0A"/>
    <w:rsid w:val="00633D3E"/>
    <w:rsid w:val="00633D62"/>
    <w:rsid w:val="00633E02"/>
    <w:rsid w:val="0063405E"/>
    <w:rsid w:val="006341AD"/>
    <w:rsid w:val="006341C9"/>
    <w:rsid w:val="00634411"/>
    <w:rsid w:val="00634480"/>
    <w:rsid w:val="006347F5"/>
    <w:rsid w:val="0063489D"/>
    <w:rsid w:val="00634B21"/>
    <w:rsid w:val="00634C6B"/>
    <w:rsid w:val="00634EC7"/>
    <w:rsid w:val="00635210"/>
    <w:rsid w:val="00635545"/>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BC6"/>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CEF"/>
    <w:rsid w:val="00643F1C"/>
    <w:rsid w:val="006440AA"/>
    <w:rsid w:val="0064412C"/>
    <w:rsid w:val="00644200"/>
    <w:rsid w:val="0064428B"/>
    <w:rsid w:val="00644449"/>
    <w:rsid w:val="00644483"/>
    <w:rsid w:val="006444C4"/>
    <w:rsid w:val="00644511"/>
    <w:rsid w:val="00644864"/>
    <w:rsid w:val="0064486C"/>
    <w:rsid w:val="00644A33"/>
    <w:rsid w:val="00644CC8"/>
    <w:rsid w:val="00644D37"/>
    <w:rsid w:val="00644E60"/>
    <w:rsid w:val="00644F77"/>
    <w:rsid w:val="00645137"/>
    <w:rsid w:val="0064529F"/>
    <w:rsid w:val="006454D6"/>
    <w:rsid w:val="006455A3"/>
    <w:rsid w:val="006457B7"/>
    <w:rsid w:val="00645EE5"/>
    <w:rsid w:val="00645F3F"/>
    <w:rsid w:val="00646037"/>
    <w:rsid w:val="0064616E"/>
    <w:rsid w:val="00646254"/>
    <w:rsid w:val="006462D6"/>
    <w:rsid w:val="00646405"/>
    <w:rsid w:val="006464DB"/>
    <w:rsid w:val="006469C1"/>
    <w:rsid w:val="00646A90"/>
    <w:rsid w:val="00646AC5"/>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EB8"/>
    <w:rsid w:val="00650EDE"/>
    <w:rsid w:val="00650F7C"/>
    <w:rsid w:val="00650FBE"/>
    <w:rsid w:val="00651149"/>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B4"/>
    <w:rsid w:val="00652C42"/>
    <w:rsid w:val="006530F4"/>
    <w:rsid w:val="00653205"/>
    <w:rsid w:val="00653273"/>
    <w:rsid w:val="006536A5"/>
    <w:rsid w:val="006537ED"/>
    <w:rsid w:val="006537FA"/>
    <w:rsid w:val="00653830"/>
    <w:rsid w:val="00653ABF"/>
    <w:rsid w:val="00653B8D"/>
    <w:rsid w:val="00654315"/>
    <w:rsid w:val="00654346"/>
    <w:rsid w:val="006544EB"/>
    <w:rsid w:val="006544F6"/>
    <w:rsid w:val="00654591"/>
    <w:rsid w:val="00654895"/>
    <w:rsid w:val="00654A1E"/>
    <w:rsid w:val="00654B0F"/>
    <w:rsid w:val="00654B42"/>
    <w:rsid w:val="00654C81"/>
    <w:rsid w:val="00654EE4"/>
    <w:rsid w:val="00655070"/>
    <w:rsid w:val="00655223"/>
    <w:rsid w:val="0065523C"/>
    <w:rsid w:val="006552C8"/>
    <w:rsid w:val="006556BD"/>
    <w:rsid w:val="00655780"/>
    <w:rsid w:val="006557BD"/>
    <w:rsid w:val="0065594D"/>
    <w:rsid w:val="00655A71"/>
    <w:rsid w:val="00655C91"/>
    <w:rsid w:val="00655CE9"/>
    <w:rsid w:val="00655CEE"/>
    <w:rsid w:val="006561FF"/>
    <w:rsid w:val="00656310"/>
    <w:rsid w:val="0065665D"/>
    <w:rsid w:val="006567BF"/>
    <w:rsid w:val="0065684E"/>
    <w:rsid w:val="0065694E"/>
    <w:rsid w:val="00656B14"/>
    <w:rsid w:val="00656C59"/>
    <w:rsid w:val="00656D6F"/>
    <w:rsid w:val="00656F0C"/>
    <w:rsid w:val="00657005"/>
    <w:rsid w:val="006578D9"/>
    <w:rsid w:val="006578EF"/>
    <w:rsid w:val="00657A10"/>
    <w:rsid w:val="00657A5B"/>
    <w:rsid w:val="00657B9C"/>
    <w:rsid w:val="00657BEF"/>
    <w:rsid w:val="00657D68"/>
    <w:rsid w:val="00657F67"/>
    <w:rsid w:val="006600F0"/>
    <w:rsid w:val="006601AC"/>
    <w:rsid w:val="006601F9"/>
    <w:rsid w:val="006602D1"/>
    <w:rsid w:val="006605DC"/>
    <w:rsid w:val="006609E6"/>
    <w:rsid w:val="00660DAD"/>
    <w:rsid w:val="00660EDA"/>
    <w:rsid w:val="00661329"/>
    <w:rsid w:val="00661360"/>
    <w:rsid w:val="006613EA"/>
    <w:rsid w:val="00661636"/>
    <w:rsid w:val="0066178A"/>
    <w:rsid w:val="00661996"/>
    <w:rsid w:val="00661B1F"/>
    <w:rsid w:val="00661B33"/>
    <w:rsid w:val="00661C4E"/>
    <w:rsid w:val="00661CC2"/>
    <w:rsid w:val="00661E28"/>
    <w:rsid w:val="00662166"/>
    <w:rsid w:val="006621F4"/>
    <w:rsid w:val="0066247E"/>
    <w:rsid w:val="0066249D"/>
    <w:rsid w:val="0066279C"/>
    <w:rsid w:val="00662966"/>
    <w:rsid w:val="00662974"/>
    <w:rsid w:val="00662A3C"/>
    <w:rsid w:val="00662C57"/>
    <w:rsid w:val="00662D65"/>
    <w:rsid w:val="00662E27"/>
    <w:rsid w:val="00662FA2"/>
    <w:rsid w:val="00662FEB"/>
    <w:rsid w:val="0066331F"/>
    <w:rsid w:val="00663551"/>
    <w:rsid w:val="006635DC"/>
    <w:rsid w:val="00663626"/>
    <w:rsid w:val="006636AF"/>
    <w:rsid w:val="00663727"/>
    <w:rsid w:val="00663908"/>
    <w:rsid w:val="00663AAF"/>
    <w:rsid w:val="00663D08"/>
    <w:rsid w:val="0066402E"/>
    <w:rsid w:val="00664032"/>
    <w:rsid w:val="006643A5"/>
    <w:rsid w:val="006644FB"/>
    <w:rsid w:val="006646D1"/>
    <w:rsid w:val="006646F4"/>
    <w:rsid w:val="006648E8"/>
    <w:rsid w:val="00664ABD"/>
    <w:rsid w:val="00664B8B"/>
    <w:rsid w:val="00664B8C"/>
    <w:rsid w:val="00664E1B"/>
    <w:rsid w:val="00664F87"/>
    <w:rsid w:val="00665229"/>
    <w:rsid w:val="00665287"/>
    <w:rsid w:val="00665316"/>
    <w:rsid w:val="00665464"/>
    <w:rsid w:val="006654E8"/>
    <w:rsid w:val="0066568F"/>
    <w:rsid w:val="00665916"/>
    <w:rsid w:val="00665B19"/>
    <w:rsid w:val="00665CCE"/>
    <w:rsid w:val="00665D51"/>
    <w:rsid w:val="00665E4D"/>
    <w:rsid w:val="00665F77"/>
    <w:rsid w:val="00665F87"/>
    <w:rsid w:val="006662FE"/>
    <w:rsid w:val="006664D1"/>
    <w:rsid w:val="00666A11"/>
    <w:rsid w:val="00666A2A"/>
    <w:rsid w:val="00666CCC"/>
    <w:rsid w:val="00666DA7"/>
    <w:rsid w:val="00666DE8"/>
    <w:rsid w:val="00666E62"/>
    <w:rsid w:val="00666F36"/>
    <w:rsid w:val="0066709C"/>
    <w:rsid w:val="006671D0"/>
    <w:rsid w:val="006672FC"/>
    <w:rsid w:val="006674DD"/>
    <w:rsid w:val="00667525"/>
    <w:rsid w:val="006679C8"/>
    <w:rsid w:val="00667A27"/>
    <w:rsid w:val="00667C07"/>
    <w:rsid w:val="00667F2A"/>
    <w:rsid w:val="0067017B"/>
    <w:rsid w:val="006701CF"/>
    <w:rsid w:val="00670402"/>
    <w:rsid w:val="006704BF"/>
    <w:rsid w:val="00670723"/>
    <w:rsid w:val="00670AD6"/>
    <w:rsid w:val="00670BA2"/>
    <w:rsid w:val="00670E28"/>
    <w:rsid w:val="00670EB0"/>
    <w:rsid w:val="00670ECD"/>
    <w:rsid w:val="00671122"/>
    <w:rsid w:val="00671195"/>
    <w:rsid w:val="006711DF"/>
    <w:rsid w:val="006714B4"/>
    <w:rsid w:val="0067156D"/>
    <w:rsid w:val="0067160A"/>
    <w:rsid w:val="00671897"/>
    <w:rsid w:val="006719AD"/>
    <w:rsid w:val="00671C8F"/>
    <w:rsid w:val="0067205E"/>
    <w:rsid w:val="006724B1"/>
    <w:rsid w:val="00672520"/>
    <w:rsid w:val="00672966"/>
    <w:rsid w:val="006729A2"/>
    <w:rsid w:val="00672E46"/>
    <w:rsid w:val="00672F44"/>
    <w:rsid w:val="006731EB"/>
    <w:rsid w:val="0067330E"/>
    <w:rsid w:val="006733A3"/>
    <w:rsid w:val="006735BC"/>
    <w:rsid w:val="006737DD"/>
    <w:rsid w:val="00673BDE"/>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5D1"/>
    <w:rsid w:val="00675652"/>
    <w:rsid w:val="00675656"/>
    <w:rsid w:val="006757DC"/>
    <w:rsid w:val="006757F4"/>
    <w:rsid w:val="00675A29"/>
    <w:rsid w:val="00675ACC"/>
    <w:rsid w:val="00675B5C"/>
    <w:rsid w:val="00675D1B"/>
    <w:rsid w:val="00675E8E"/>
    <w:rsid w:val="0067616B"/>
    <w:rsid w:val="00676505"/>
    <w:rsid w:val="00676703"/>
    <w:rsid w:val="006767B8"/>
    <w:rsid w:val="006769FF"/>
    <w:rsid w:val="00676BB4"/>
    <w:rsid w:val="00676C81"/>
    <w:rsid w:val="00676E98"/>
    <w:rsid w:val="00677139"/>
    <w:rsid w:val="00677350"/>
    <w:rsid w:val="00677725"/>
    <w:rsid w:val="00677D6D"/>
    <w:rsid w:val="0068013A"/>
    <w:rsid w:val="006805C3"/>
    <w:rsid w:val="006805F3"/>
    <w:rsid w:val="00680725"/>
    <w:rsid w:val="00680956"/>
    <w:rsid w:val="00680A5D"/>
    <w:rsid w:val="00680A97"/>
    <w:rsid w:val="00680D9B"/>
    <w:rsid w:val="00680EA0"/>
    <w:rsid w:val="00680F30"/>
    <w:rsid w:val="00680F81"/>
    <w:rsid w:val="0068102D"/>
    <w:rsid w:val="006813DF"/>
    <w:rsid w:val="006816E8"/>
    <w:rsid w:val="006819F6"/>
    <w:rsid w:val="00681B38"/>
    <w:rsid w:val="00681C96"/>
    <w:rsid w:val="00681D15"/>
    <w:rsid w:val="00681E8E"/>
    <w:rsid w:val="006820FB"/>
    <w:rsid w:val="00682180"/>
    <w:rsid w:val="0068226B"/>
    <w:rsid w:val="00682318"/>
    <w:rsid w:val="006825FD"/>
    <w:rsid w:val="00682675"/>
    <w:rsid w:val="0068276A"/>
    <w:rsid w:val="0068291E"/>
    <w:rsid w:val="00682935"/>
    <w:rsid w:val="006829C9"/>
    <w:rsid w:val="00682A4A"/>
    <w:rsid w:val="00682B0F"/>
    <w:rsid w:val="00682DCA"/>
    <w:rsid w:val="00682ED3"/>
    <w:rsid w:val="00682F10"/>
    <w:rsid w:val="00683122"/>
    <w:rsid w:val="006832CF"/>
    <w:rsid w:val="00683392"/>
    <w:rsid w:val="00683683"/>
    <w:rsid w:val="00683760"/>
    <w:rsid w:val="00683986"/>
    <w:rsid w:val="00683993"/>
    <w:rsid w:val="00683C0B"/>
    <w:rsid w:val="00683D7F"/>
    <w:rsid w:val="00684258"/>
    <w:rsid w:val="00684343"/>
    <w:rsid w:val="00684557"/>
    <w:rsid w:val="006849D0"/>
    <w:rsid w:val="00684AB8"/>
    <w:rsid w:val="00684E2E"/>
    <w:rsid w:val="006851F6"/>
    <w:rsid w:val="006852DC"/>
    <w:rsid w:val="006855E2"/>
    <w:rsid w:val="00685725"/>
    <w:rsid w:val="0068599C"/>
    <w:rsid w:val="00685BB7"/>
    <w:rsid w:val="00685D3B"/>
    <w:rsid w:val="0068608B"/>
    <w:rsid w:val="006860A4"/>
    <w:rsid w:val="006860F3"/>
    <w:rsid w:val="00686202"/>
    <w:rsid w:val="0068623E"/>
    <w:rsid w:val="00686264"/>
    <w:rsid w:val="00686310"/>
    <w:rsid w:val="00686366"/>
    <w:rsid w:val="006864F7"/>
    <w:rsid w:val="00686533"/>
    <w:rsid w:val="0068653A"/>
    <w:rsid w:val="006865E2"/>
    <w:rsid w:val="0068673B"/>
    <w:rsid w:val="006867BE"/>
    <w:rsid w:val="006868EC"/>
    <w:rsid w:val="00686D2F"/>
    <w:rsid w:val="00686D60"/>
    <w:rsid w:val="00687141"/>
    <w:rsid w:val="0068721F"/>
    <w:rsid w:val="006878FA"/>
    <w:rsid w:val="00687B31"/>
    <w:rsid w:val="00687BA5"/>
    <w:rsid w:val="00687CDC"/>
    <w:rsid w:val="00687CDE"/>
    <w:rsid w:val="00687E09"/>
    <w:rsid w:val="0069010D"/>
    <w:rsid w:val="0069018D"/>
    <w:rsid w:val="006901CD"/>
    <w:rsid w:val="006905B3"/>
    <w:rsid w:val="00690744"/>
    <w:rsid w:val="00690D12"/>
    <w:rsid w:val="00690D66"/>
    <w:rsid w:val="00690F0E"/>
    <w:rsid w:val="0069106A"/>
    <w:rsid w:val="006910C8"/>
    <w:rsid w:val="006912FD"/>
    <w:rsid w:val="006913E9"/>
    <w:rsid w:val="00691656"/>
    <w:rsid w:val="006916F9"/>
    <w:rsid w:val="0069183A"/>
    <w:rsid w:val="00691885"/>
    <w:rsid w:val="006919C5"/>
    <w:rsid w:val="00691D43"/>
    <w:rsid w:val="00692209"/>
    <w:rsid w:val="0069233F"/>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ED9"/>
    <w:rsid w:val="00692F5C"/>
    <w:rsid w:val="00693077"/>
    <w:rsid w:val="0069311B"/>
    <w:rsid w:val="00693295"/>
    <w:rsid w:val="006935C5"/>
    <w:rsid w:val="006936A2"/>
    <w:rsid w:val="00693873"/>
    <w:rsid w:val="00693C21"/>
    <w:rsid w:val="00693C5C"/>
    <w:rsid w:val="00693CA1"/>
    <w:rsid w:val="0069437B"/>
    <w:rsid w:val="006943ED"/>
    <w:rsid w:val="0069447C"/>
    <w:rsid w:val="0069489D"/>
    <w:rsid w:val="006949AD"/>
    <w:rsid w:val="00694F91"/>
    <w:rsid w:val="00695184"/>
    <w:rsid w:val="006952BF"/>
    <w:rsid w:val="006958E7"/>
    <w:rsid w:val="00695C33"/>
    <w:rsid w:val="00695E95"/>
    <w:rsid w:val="00695EB1"/>
    <w:rsid w:val="00695F2E"/>
    <w:rsid w:val="00696244"/>
    <w:rsid w:val="00696387"/>
    <w:rsid w:val="00696651"/>
    <w:rsid w:val="00696787"/>
    <w:rsid w:val="006969D6"/>
    <w:rsid w:val="00696A1A"/>
    <w:rsid w:val="00696CBA"/>
    <w:rsid w:val="00696E09"/>
    <w:rsid w:val="00696FDE"/>
    <w:rsid w:val="00697055"/>
    <w:rsid w:val="0069755C"/>
    <w:rsid w:val="006976FA"/>
    <w:rsid w:val="006979B9"/>
    <w:rsid w:val="006979DC"/>
    <w:rsid w:val="00697BEF"/>
    <w:rsid w:val="00697C2C"/>
    <w:rsid w:val="00697D5A"/>
    <w:rsid w:val="00697E3A"/>
    <w:rsid w:val="00697F46"/>
    <w:rsid w:val="006A015F"/>
    <w:rsid w:val="006A04FA"/>
    <w:rsid w:val="006A05EF"/>
    <w:rsid w:val="006A065E"/>
    <w:rsid w:val="006A07FD"/>
    <w:rsid w:val="006A093B"/>
    <w:rsid w:val="006A0942"/>
    <w:rsid w:val="006A0993"/>
    <w:rsid w:val="006A0A03"/>
    <w:rsid w:val="006A0D27"/>
    <w:rsid w:val="006A108E"/>
    <w:rsid w:val="006A12CF"/>
    <w:rsid w:val="006A13D0"/>
    <w:rsid w:val="006A13EF"/>
    <w:rsid w:val="006A142B"/>
    <w:rsid w:val="006A1499"/>
    <w:rsid w:val="006A175C"/>
    <w:rsid w:val="006A18CF"/>
    <w:rsid w:val="006A18DD"/>
    <w:rsid w:val="006A1D48"/>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CE6"/>
    <w:rsid w:val="006A3F94"/>
    <w:rsid w:val="006A4113"/>
    <w:rsid w:val="006A41F4"/>
    <w:rsid w:val="006A457A"/>
    <w:rsid w:val="006A457C"/>
    <w:rsid w:val="006A4584"/>
    <w:rsid w:val="006A481F"/>
    <w:rsid w:val="006A484F"/>
    <w:rsid w:val="006A49B5"/>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60A4"/>
    <w:rsid w:val="006A64BD"/>
    <w:rsid w:val="006A669B"/>
    <w:rsid w:val="006A66BA"/>
    <w:rsid w:val="006A6725"/>
    <w:rsid w:val="006A69DF"/>
    <w:rsid w:val="006A6B14"/>
    <w:rsid w:val="006A6B69"/>
    <w:rsid w:val="006A6FAF"/>
    <w:rsid w:val="006A71A0"/>
    <w:rsid w:val="006A737A"/>
    <w:rsid w:val="006A7574"/>
    <w:rsid w:val="006A7628"/>
    <w:rsid w:val="006A78D7"/>
    <w:rsid w:val="006A7BF2"/>
    <w:rsid w:val="006A7C40"/>
    <w:rsid w:val="006A7D8B"/>
    <w:rsid w:val="006A7F27"/>
    <w:rsid w:val="006A7FDD"/>
    <w:rsid w:val="006B0473"/>
    <w:rsid w:val="006B0489"/>
    <w:rsid w:val="006B04DC"/>
    <w:rsid w:val="006B053D"/>
    <w:rsid w:val="006B07C5"/>
    <w:rsid w:val="006B0C66"/>
    <w:rsid w:val="006B0D21"/>
    <w:rsid w:val="006B0E3C"/>
    <w:rsid w:val="006B0F73"/>
    <w:rsid w:val="006B0F9F"/>
    <w:rsid w:val="006B11B2"/>
    <w:rsid w:val="006B138C"/>
    <w:rsid w:val="006B13D8"/>
    <w:rsid w:val="006B14F4"/>
    <w:rsid w:val="006B163E"/>
    <w:rsid w:val="006B166D"/>
    <w:rsid w:val="006B16EB"/>
    <w:rsid w:val="006B18B8"/>
    <w:rsid w:val="006B19B2"/>
    <w:rsid w:val="006B19CF"/>
    <w:rsid w:val="006B1A4F"/>
    <w:rsid w:val="006B1C5F"/>
    <w:rsid w:val="006B1C86"/>
    <w:rsid w:val="006B1CF2"/>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29C"/>
    <w:rsid w:val="006B43A2"/>
    <w:rsid w:val="006B49F6"/>
    <w:rsid w:val="006B4D4E"/>
    <w:rsid w:val="006B526B"/>
    <w:rsid w:val="006B52C6"/>
    <w:rsid w:val="006B581F"/>
    <w:rsid w:val="006B59F6"/>
    <w:rsid w:val="006B5A1B"/>
    <w:rsid w:val="006B5A68"/>
    <w:rsid w:val="006B5A74"/>
    <w:rsid w:val="006B5BF1"/>
    <w:rsid w:val="006B5C9C"/>
    <w:rsid w:val="006B5DB0"/>
    <w:rsid w:val="006B5EFF"/>
    <w:rsid w:val="006B6195"/>
    <w:rsid w:val="006B6410"/>
    <w:rsid w:val="006B646E"/>
    <w:rsid w:val="006B666D"/>
    <w:rsid w:val="006B66EC"/>
    <w:rsid w:val="006B672C"/>
    <w:rsid w:val="006B67CB"/>
    <w:rsid w:val="006B6A16"/>
    <w:rsid w:val="006B6AD0"/>
    <w:rsid w:val="006B6B9C"/>
    <w:rsid w:val="006B6BA3"/>
    <w:rsid w:val="006B6C0E"/>
    <w:rsid w:val="006B6C3B"/>
    <w:rsid w:val="006B6C95"/>
    <w:rsid w:val="006B6DD0"/>
    <w:rsid w:val="006B6EA9"/>
    <w:rsid w:val="006B725C"/>
    <w:rsid w:val="006B7693"/>
    <w:rsid w:val="006B780B"/>
    <w:rsid w:val="006B7864"/>
    <w:rsid w:val="006B789D"/>
    <w:rsid w:val="006B79E0"/>
    <w:rsid w:val="006B7B6F"/>
    <w:rsid w:val="006B7DCD"/>
    <w:rsid w:val="006B7F6B"/>
    <w:rsid w:val="006C03B2"/>
    <w:rsid w:val="006C054D"/>
    <w:rsid w:val="006C059C"/>
    <w:rsid w:val="006C0689"/>
    <w:rsid w:val="006C0771"/>
    <w:rsid w:val="006C0985"/>
    <w:rsid w:val="006C09DD"/>
    <w:rsid w:val="006C0A1A"/>
    <w:rsid w:val="006C0B9B"/>
    <w:rsid w:val="006C10A5"/>
    <w:rsid w:val="006C1203"/>
    <w:rsid w:val="006C146A"/>
    <w:rsid w:val="006C146B"/>
    <w:rsid w:val="006C15F5"/>
    <w:rsid w:val="006C183F"/>
    <w:rsid w:val="006C187D"/>
    <w:rsid w:val="006C1A89"/>
    <w:rsid w:val="006C1B3F"/>
    <w:rsid w:val="006C208A"/>
    <w:rsid w:val="006C2237"/>
    <w:rsid w:val="006C2249"/>
    <w:rsid w:val="006C2962"/>
    <w:rsid w:val="006C2B68"/>
    <w:rsid w:val="006C2E51"/>
    <w:rsid w:val="006C3426"/>
    <w:rsid w:val="006C3713"/>
    <w:rsid w:val="006C375B"/>
    <w:rsid w:val="006C377A"/>
    <w:rsid w:val="006C3818"/>
    <w:rsid w:val="006C38A8"/>
    <w:rsid w:val="006C38DB"/>
    <w:rsid w:val="006C3BEF"/>
    <w:rsid w:val="006C3D63"/>
    <w:rsid w:val="006C3E14"/>
    <w:rsid w:val="006C3F40"/>
    <w:rsid w:val="006C44D3"/>
    <w:rsid w:val="006C45C1"/>
    <w:rsid w:val="006C4734"/>
    <w:rsid w:val="006C497B"/>
    <w:rsid w:val="006C4B0F"/>
    <w:rsid w:val="006C4B11"/>
    <w:rsid w:val="006C4C99"/>
    <w:rsid w:val="006C4D3F"/>
    <w:rsid w:val="006C4D69"/>
    <w:rsid w:val="006C4D88"/>
    <w:rsid w:val="006C4F94"/>
    <w:rsid w:val="006C4FD6"/>
    <w:rsid w:val="006C50C3"/>
    <w:rsid w:val="006C50CB"/>
    <w:rsid w:val="006C5215"/>
    <w:rsid w:val="006C53EF"/>
    <w:rsid w:val="006C5465"/>
    <w:rsid w:val="006C54D4"/>
    <w:rsid w:val="006C566C"/>
    <w:rsid w:val="006C574C"/>
    <w:rsid w:val="006C57EC"/>
    <w:rsid w:val="006C5A10"/>
    <w:rsid w:val="006C5A4C"/>
    <w:rsid w:val="006C5A6C"/>
    <w:rsid w:val="006C5B3B"/>
    <w:rsid w:val="006C5C20"/>
    <w:rsid w:val="006C5D81"/>
    <w:rsid w:val="006C5E13"/>
    <w:rsid w:val="006C5EF5"/>
    <w:rsid w:val="006C5FF1"/>
    <w:rsid w:val="006C6287"/>
    <w:rsid w:val="006C65DA"/>
    <w:rsid w:val="006C65F1"/>
    <w:rsid w:val="006C677C"/>
    <w:rsid w:val="006C67A8"/>
    <w:rsid w:val="006C6DC1"/>
    <w:rsid w:val="006C6E92"/>
    <w:rsid w:val="006C7082"/>
    <w:rsid w:val="006C7415"/>
    <w:rsid w:val="006C744E"/>
    <w:rsid w:val="006C75C9"/>
    <w:rsid w:val="006C763E"/>
    <w:rsid w:val="006C7692"/>
    <w:rsid w:val="006C76DE"/>
    <w:rsid w:val="006C7744"/>
    <w:rsid w:val="006C7DC6"/>
    <w:rsid w:val="006C7EBD"/>
    <w:rsid w:val="006D0233"/>
    <w:rsid w:val="006D03CD"/>
    <w:rsid w:val="006D03FD"/>
    <w:rsid w:val="006D074D"/>
    <w:rsid w:val="006D0A70"/>
    <w:rsid w:val="006D0AD9"/>
    <w:rsid w:val="006D0DAC"/>
    <w:rsid w:val="006D0DED"/>
    <w:rsid w:val="006D0E79"/>
    <w:rsid w:val="006D0F37"/>
    <w:rsid w:val="006D13D8"/>
    <w:rsid w:val="006D1407"/>
    <w:rsid w:val="006D1543"/>
    <w:rsid w:val="006D1644"/>
    <w:rsid w:val="006D18B3"/>
    <w:rsid w:val="006D18B4"/>
    <w:rsid w:val="006D19ED"/>
    <w:rsid w:val="006D1A23"/>
    <w:rsid w:val="006D1C63"/>
    <w:rsid w:val="006D1C83"/>
    <w:rsid w:val="006D1DF5"/>
    <w:rsid w:val="006D1F1A"/>
    <w:rsid w:val="006D1FED"/>
    <w:rsid w:val="006D21FF"/>
    <w:rsid w:val="006D2385"/>
    <w:rsid w:val="006D2627"/>
    <w:rsid w:val="006D265F"/>
    <w:rsid w:val="006D26DF"/>
    <w:rsid w:val="006D28B3"/>
    <w:rsid w:val="006D2ABF"/>
    <w:rsid w:val="006D2B5D"/>
    <w:rsid w:val="006D2E51"/>
    <w:rsid w:val="006D2FA9"/>
    <w:rsid w:val="006D307E"/>
    <w:rsid w:val="006D31AF"/>
    <w:rsid w:val="006D31DD"/>
    <w:rsid w:val="006D353E"/>
    <w:rsid w:val="006D3628"/>
    <w:rsid w:val="006D3745"/>
    <w:rsid w:val="006D38EE"/>
    <w:rsid w:val="006D3AC9"/>
    <w:rsid w:val="006D3AD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B5"/>
    <w:rsid w:val="006D66D4"/>
    <w:rsid w:val="006D6C1C"/>
    <w:rsid w:val="006D6CFD"/>
    <w:rsid w:val="006D7207"/>
    <w:rsid w:val="006D72A1"/>
    <w:rsid w:val="006D7598"/>
    <w:rsid w:val="006D7842"/>
    <w:rsid w:val="006D7B3C"/>
    <w:rsid w:val="006D7B93"/>
    <w:rsid w:val="006D7DAD"/>
    <w:rsid w:val="006D7E10"/>
    <w:rsid w:val="006E00B2"/>
    <w:rsid w:val="006E0309"/>
    <w:rsid w:val="006E05E0"/>
    <w:rsid w:val="006E088D"/>
    <w:rsid w:val="006E09BF"/>
    <w:rsid w:val="006E0A6A"/>
    <w:rsid w:val="006E0B16"/>
    <w:rsid w:val="006E0E60"/>
    <w:rsid w:val="006E0ED0"/>
    <w:rsid w:val="006E108C"/>
    <w:rsid w:val="006E11D4"/>
    <w:rsid w:val="006E12F5"/>
    <w:rsid w:val="006E13B5"/>
    <w:rsid w:val="006E16E1"/>
    <w:rsid w:val="006E176F"/>
    <w:rsid w:val="006E1CD3"/>
    <w:rsid w:val="006E2190"/>
    <w:rsid w:val="006E22CC"/>
    <w:rsid w:val="006E2526"/>
    <w:rsid w:val="006E2816"/>
    <w:rsid w:val="006E2863"/>
    <w:rsid w:val="006E2AA6"/>
    <w:rsid w:val="006E2B27"/>
    <w:rsid w:val="006E2FED"/>
    <w:rsid w:val="006E319E"/>
    <w:rsid w:val="006E3255"/>
    <w:rsid w:val="006E32B6"/>
    <w:rsid w:val="006E348C"/>
    <w:rsid w:val="006E34DD"/>
    <w:rsid w:val="006E351E"/>
    <w:rsid w:val="006E3900"/>
    <w:rsid w:val="006E3A42"/>
    <w:rsid w:val="006E3AB6"/>
    <w:rsid w:val="006E3AF0"/>
    <w:rsid w:val="006E3D3A"/>
    <w:rsid w:val="006E3D72"/>
    <w:rsid w:val="006E3DC3"/>
    <w:rsid w:val="006E40E6"/>
    <w:rsid w:val="006E43BE"/>
    <w:rsid w:val="006E4567"/>
    <w:rsid w:val="006E459B"/>
    <w:rsid w:val="006E45AE"/>
    <w:rsid w:val="006E45C3"/>
    <w:rsid w:val="006E47F7"/>
    <w:rsid w:val="006E4BBD"/>
    <w:rsid w:val="006E4EEF"/>
    <w:rsid w:val="006E507A"/>
    <w:rsid w:val="006E512D"/>
    <w:rsid w:val="006E5151"/>
    <w:rsid w:val="006E54EC"/>
    <w:rsid w:val="006E5545"/>
    <w:rsid w:val="006E554E"/>
    <w:rsid w:val="006E55A4"/>
    <w:rsid w:val="006E57DF"/>
    <w:rsid w:val="006E58AC"/>
    <w:rsid w:val="006E5BDA"/>
    <w:rsid w:val="006E5DBD"/>
    <w:rsid w:val="006E5E9E"/>
    <w:rsid w:val="006E5F17"/>
    <w:rsid w:val="006E6132"/>
    <w:rsid w:val="006E6388"/>
    <w:rsid w:val="006E63AC"/>
    <w:rsid w:val="006E67C2"/>
    <w:rsid w:val="006E67E2"/>
    <w:rsid w:val="006E6A05"/>
    <w:rsid w:val="006E6B46"/>
    <w:rsid w:val="006E6DA9"/>
    <w:rsid w:val="006E6F03"/>
    <w:rsid w:val="006E6FBF"/>
    <w:rsid w:val="006E7073"/>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F71"/>
    <w:rsid w:val="006F057D"/>
    <w:rsid w:val="006F05C2"/>
    <w:rsid w:val="006F090B"/>
    <w:rsid w:val="006F0C12"/>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CB"/>
    <w:rsid w:val="006F290C"/>
    <w:rsid w:val="006F291E"/>
    <w:rsid w:val="006F299B"/>
    <w:rsid w:val="006F2B10"/>
    <w:rsid w:val="006F2E21"/>
    <w:rsid w:val="006F2FD9"/>
    <w:rsid w:val="006F3052"/>
    <w:rsid w:val="006F30C5"/>
    <w:rsid w:val="006F314D"/>
    <w:rsid w:val="006F33AB"/>
    <w:rsid w:val="006F3738"/>
    <w:rsid w:val="006F3908"/>
    <w:rsid w:val="006F3B01"/>
    <w:rsid w:val="006F3BDF"/>
    <w:rsid w:val="006F4072"/>
    <w:rsid w:val="006F4189"/>
    <w:rsid w:val="006F42EA"/>
    <w:rsid w:val="006F435C"/>
    <w:rsid w:val="006F4387"/>
    <w:rsid w:val="006F43EC"/>
    <w:rsid w:val="006F449F"/>
    <w:rsid w:val="006F461B"/>
    <w:rsid w:val="006F4641"/>
    <w:rsid w:val="006F46FE"/>
    <w:rsid w:val="006F49A4"/>
    <w:rsid w:val="006F4A19"/>
    <w:rsid w:val="006F4B36"/>
    <w:rsid w:val="006F4DA7"/>
    <w:rsid w:val="006F5178"/>
    <w:rsid w:val="006F5274"/>
    <w:rsid w:val="006F530B"/>
    <w:rsid w:val="006F557B"/>
    <w:rsid w:val="006F56CD"/>
    <w:rsid w:val="006F5927"/>
    <w:rsid w:val="006F598B"/>
    <w:rsid w:val="006F5B41"/>
    <w:rsid w:val="006F5D62"/>
    <w:rsid w:val="006F5D8A"/>
    <w:rsid w:val="006F6051"/>
    <w:rsid w:val="006F6482"/>
    <w:rsid w:val="006F64A3"/>
    <w:rsid w:val="006F651D"/>
    <w:rsid w:val="006F6559"/>
    <w:rsid w:val="006F6674"/>
    <w:rsid w:val="006F6689"/>
    <w:rsid w:val="006F66E1"/>
    <w:rsid w:val="006F6740"/>
    <w:rsid w:val="006F699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13FB"/>
    <w:rsid w:val="00701584"/>
    <w:rsid w:val="007016CB"/>
    <w:rsid w:val="007017EA"/>
    <w:rsid w:val="0070181F"/>
    <w:rsid w:val="0070193E"/>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40E4"/>
    <w:rsid w:val="0070421B"/>
    <w:rsid w:val="007043EE"/>
    <w:rsid w:val="00704497"/>
    <w:rsid w:val="007044A4"/>
    <w:rsid w:val="007044F4"/>
    <w:rsid w:val="007047A7"/>
    <w:rsid w:val="0070493E"/>
    <w:rsid w:val="00704A33"/>
    <w:rsid w:val="00704DEB"/>
    <w:rsid w:val="00704F36"/>
    <w:rsid w:val="007050C4"/>
    <w:rsid w:val="0070540B"/>
    <w:rsid w:val="00705459"/>
    <w:rsid w:val="00705460"/>
    <w:rsid w:val="00705503"/>
    <w:rsid w:val="00705584"/>
    <w:rsid w:val="0070566D"/>
    <w:rsid w:val="00705929"/>
    <w:rsid w:val="00705A7C"/>
    <w:rsid w:val="00705AF4"/>
    <w:rsid w:val="00705D44"/>
    <w:rsid w:val="00705E96"/>
    <w:rsid w:val="00706019"/>
    <w:rsid w:val="0070622A"/>
    <w:rsid w:val="007062E8"/>
    <w:rsid w:val="0070652C"/>
    <w:rsid w:val="0070658D"/>
    <w:rsid w:val="00706C3D"/>
    <w:rsid w:val="00706E08"/>
    <w:rsid w:val="00706E86"/>
    <w:rsid w:val="00707043"/>
    <w:rsid w:val="007070E2"/>
    <w:rsid w:val="00707113"/>
    <w:rsid w:val="0070711F"/>
    <w:rsid w:val="00707352"/>
    <w:rsid w:val="0070743B"/>
    <w:rsid w:val="007078D0"/>
    <w:rsid w:val="00707927"/>
    <w:rsid w:val="007079DB"/>
    <w:rsid w:val="00707B75"/>
    <w:rsid w:val="00707D11"/>
    <w:rsid w:val="00707DB3"/>
    <w:rsid w:val="00707E49"/>
    <w:rsid w:val="00707E6B"/>
    <w:rsid w:val="00707E89"/>
    <w:rsid w:val="00707EAC"/>
    <w:rsid w:val="007101BF"/>
    <w:rsid w:val="007101EE"/>
    <w:rsid w:val="00710399"/>
    <w:rsid w:val="00710457"/>
    <w:rsid w:val="007104FB"/>
    <w:rsid w:val="007107D5"/>
    <w:rsid w:val="00710813"/>
    <w:rsid w:val="00710994"/>
    <w:rsid w:val="007109CD"/>
    <w:rsid w:val="00710A3E"/>
    <w:rsid w:val="00710A61"/>
    <w:rsid w:val="00710B02"/>
    <w:rsid w:val="00710D33"/>
    <w:rsid w:val="007110D1"/>
    <w:rsid w:val="007110FE"/>
    <w:rsid w:val="0071112B"/>
    <w:rsid w:val="007111D7"/>
    <w:rsid w:val="0071121B"/>
    <w:rsid w:val="007113E8"/>
    <w:rsid w:val="0071148F"/>
    <w:rsid w:val="007115A9"/>
    <w:rsid w:val="00711760"/>
    <w:rsid w:val="0071196B"/>
    <w:rsid w:val="00711A0F"/>
    <w:rsid w:val="00711AE4"/>
    <w:rsid w:val="00711C55"/>
    <w:rsid w:val="00711C69"/>
    <w:rsid w:val="00711D10"/>
    <w:rsid w:val="00711D73"/>
    <w:rsid w:val="00711E0C"/>
    <w:rsid w:val="00711ECB"/>
    <w:rsid w:val="0071258A"/>
    <w:rsid w:val="00712664"/>
    <w:rsid w:val="0071272D"/>
    <w:rsid w:val="00712A0F"/>
    <w:rsid w:val="00712D07"/>
    <w:rsid w:val="00712FDB"/>
    <w:rsid w:val="00713185"/>
    <w:rsid w:val="0071360C"/>
    <w:rsid w:val="0071374D"/>
    <w:rsid w:val="00713830"/>
    <w:rsid w:val="007139B9"/>
    <w:rsid w:val="00713BA3"/>
    <w:rsid w:val="007141FA"/>
    <w:rsid w:val="00714227"/>
    <w:rsid w:val="00714312"/>
    <w:rsid w:val="007146A9"/>
    <w:rsid w:val="00714722"/>
    <w:rsid w:val="0071475C"/>
    <w:rsid w:val="00714AA6"/>
    <w:rsid w:val="00714D6A"/>
    <w:rsid w:val="0071522A"/>
    <w:rsid w:val="007152FE"/>
    <w:rsid w:val="00715456"/>
    <w:rsid w:val="0071574D"/>
    <w:rsid w:val="0071590C"/>
    <w:rsid w:val="0071594B"/>
    <w:rsid w:val="00715DFE"/>
    <w:rsid w:val="00715E92"/>
    <w:rsid w:val="00715F49"/>
    <w:rsid w:val="007160AD"/>
    <w:rsid w:val="00716121"/>
    <w:rsid w:val="0071625F"/>
    <w:rsid w:val="007162F2"/>
    <w:rsid w:val="007163BF"/>
    <w:rsid w:val="0071649C"/>
    <w:rsid w:val="00716ADC"/>
    <w:rsid w:val="00716AEF"/>
    <w:rsid w:val="00716E7D"/>
    <w:rsid w:val="00716FC0"/>
    <w:rsid w:val="007170BA"/>
    <w:rsid w:val="0071716F"/>
    <w:rsid w:val="00717267"/>
    <w:rsid w:val="00717314"/>
    <w:rsid w:val="007173A5"/>
    <w:rsid w:val="007175DA"/>
    <w:rsid w:val="007178EE"/>
    <w:rsid w:val="007179C1"/>
    <w:rsid w:val="00717B0A"/>
    <w:rsid w:val="00717DE5"/>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CEF"/>
    <w:rsid w:val="00721E1D"/>
    <w:rsid w:val="00721E2C"/>
    <w:rsid w:val="00721EC1"/>
    <w:rsid w:val="00721EC2"/>
    <w:rsid w:val="00721F58"/>
    <w:rsid w:val="00722017"/>
    <w:rsid w:val="00722A3D"/>
    <w:rsid w:val="00722A7A"/>
    <w:rsid w:val="00722B72"/>
    <w:rsid w:val="00722CBE"/>
    <w:rsid w:val="00722CDF"/>
    <w:rsid w:val="00722E47"/>
    <w:rsid w:val="00722F74"/>
    <w:rsid w:val="0072326D"/>
    <w:rsid w:val="007234E2"/>
    <w:rsid w:val="00723701"/>
    <w:rsid w:val="00723975"/>
    <w:rsid w:val="00723C3B"/>
    <w:rsid w:val="00723CE3"/>
    <w:rsid w:val="00723EC3"/>
    <w:rsid w:val="00723F2F"/>
    <w:rsid w:val="00723F42"/>
    <w:rsid w:val="007242DB"/>
    <w:rsid w:val="007243CC"/>
    <w:rsid w:val="00724426"/>
    <w:rsid w:val="007248DA"/>
    <w:rsid w:val="0072491C"/>
    <w:rsid w:val="00724D5D"/>
    <w:rsid w:val="00725068"/>
    <w:rsid w:val="0072548B"/>
    <w:rsid w:val="007254B1"/>
    <w:rsid w:val="00725524"/>
    <w:rsid w:val="007255D8"/>
    <w:rsid w:val="0072560E"/>
    <w:rsid w:val="00725714"/>
    <w:rsid w:val="00725CB6"/>
    <w:rsid w:val="00725D75"/>
    <w:rsid w:val="0072602E"/>
    <w:rsid w:val="00726202"/>
    <w:rsid w:val="00726281"/>
    <w:rsid w:val="0072665F"/>
    <w:rsid w:val="00726932"/>
    <w:rsid w:val="00726C26"/>
    <w:rsid w:val="00726E6B"/>
    <w:rsid w:val="00726E9B"/>
    <w:rsid w:val="0072711D"/>
    <w:rsid w:val="007271F4"/>
    <w:rsid w:val="007272EC"/>
    <w:rsid w:val="007273A7"/>
    <w:rsid w:val="00727CAB"/>
    <w:rsid w:val="00727DD3"/>
    <w:rsid w:val="00727E53"/>
    <w:rsid w:val="00727E9F"/>
    <w:rsid w:val="007300DD"/>
    <w:rsid w:val="007302AF"/>
    <w:rsid w:val="00730302"/>
    <w:rsid w:val="007304D8"/>
    <w:rsid w:val="007305A9"/>
    <w:rsid w:val="00730705"/>
    <w:rsid w:val="0073097B"/>
    <w:rsid w:val="00730E5E"/>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1B9"/>
    <w:rsid w:val="00734253"/>
    <w:rsid w:val="00734391"/>
    <w:rsid w:val="007347D6"/>
    <w:rsid w:val="0073497A"/>
    <w:rsid w:val="00734E93"/>
    <w:rsid w:val="00734EDF"/>
    <w:rsid w:val="007350BC"/>
    <w:rsid w:val="0073540B"/>
    <w:rsid w:val="0073545A"/>
    <w:rsid w:val="007354F1"/>
    <w:rsid w:val="007356D0"/>
    <w:rsid w:val="007357B0"/>
    <w:rsid w:val="00735A11"/>
    <w:rsid w:val="00735B27"/>
    <w:rsid w:val="00735C85"/>
    <w:rsid w:val="00735DCD"/>
    <w:rsid w:val="00735E81"/>
    <w:rsid w:val="00735ED2"/>
    <w:rsid w:val="007360B5"/>
    <w:rsid w:val="007360CF"/>
    <w:rsid w:val="00736130"/>
    <w:rsid w:val="007361A5"/>
    <w:rsid w:val="007361C3"/>
    <w:rsid w:val="00736228"/>
    <w:rsid w:val="00736248"/>
    <w:rsid w:val="0073637C"/>
    <w:rsid w:val="00736805"/>
    <w:rsid w:val="00736868"/>
    <w:rsid w:val="007368ED"/>
    <w:rsid w:val="00736990"/>
    <w:rsid w:val="00736A5D"/>
    <w:rsid w:val="00736A8F"/>
    <w:rsid w:val="00736D7B"/>
    <w:rsid w:val="007371F3"/>
    <w:rsid w:val="007373F1"/>
    <w:rsid w:val="0073759D"/>
    <w:rsid w:val="007377DA"/>
    <w:rsid w:val="007377ED"/>
    <w:rsid w:val="007379C8"/>
    <w:rsid w:val="007379EB"/>
    <w:rsid w:val="00737BBB"/>
    <w:rsid w:val="00737C8E"/>
    <w:rsid w:val="00737F1C"/>
    <w:rsid w:val="00737F20"/>
    <w:rsid w:val="0074002C"/>
    <w:rsid w:val="007400A7"/>
    <w:rsid w:val="007401CB"/>
    <w:rsid w:val="007402D6"/>
    <w:rsid w:val="007405EB"/>
    <w:rsid w:val="00740698"/>
    <w:rsid w:val="007406C0"/>
    <w:rsid w:val="00740733"/>
    <w:rsid w:val="00740AC1"/>
    <w:rsid w:val="00740CD3"/>
    <w:rsid w:val="0074108B"/>
    <w:rsid w:val="007411BA"/>
    <w:rsid w:val="0074135A"/>
    <w:rsid w:val="00741489"/>
    <w:rsid w:val="007416D7"/>
    <w:rsid w:val="007417C8"/>
    <w:rsid w:val="00741C9F"/>
    <w:rsid w:val="00741ED8"/>
    <w:rsid w:val="00742036"/>
    <w:rsid w:val="007420C9"/>
    <w:rsid w:val="00742235"/>
    <w:rsid w:val="00742695"/>
    <w:rsid w:val="007426CE"/>
    <w:rsid w:val="00742719"/>
    <w:rsid w:val="00742832"/>
    <w:rsid w:val="00742A51"/>
    <w:rsid w:val="00742BFB"/>
    <w:rsid w:val="00742CC3"/>
    <w:rsid w:val="00742E96"/>
    <w:rsid w:val="00742EC0"/>
    <w:rsid w:val="00742F1F"/>
    <w:rsid w:val="00742F54"/>
    <w:rsid w:val="00743077"/>
    <w:rsid w:val="00743757"/>
    <w:rsid w:val="00743867"/>
    <w:rsid w:val="00743AFE"/>
    <w:rsid w:val="00744055"/>
    <w:rsid w:val="007440E5"/>
    <w:rsid w:val="0074431A"/>
    <w:rsid w:val="00744403"/>
    <w:rsid w:val="007444DB"/>
    <w:rsid w:val="00744563"/>
    <w:rsid w:val="00744580"/>
    <w:rsid w:val="007446AF"/>
    <w:rsid w:val="00744B79"/>
    <w:rsid w:val="00744E93"/>
    <w:rsid w:val="00744FB1"/>
    <w:rsid w:val="0074576E"/>
    <w:rsid w:val="00745EBB"/>
    <w:rsid w:val="00745F74"/>
    <w:rsid w:val="00745F9B"/>
    <w:rsid w:val="00746167"/>
    <w:rsid w:val="00746174"/>
    <w:rsid w:val="00746199"/>
    <w:rsid w:val="007461C7"/>
    <w:rsid w:val="0074644A"/>
    <w:rsid w:val="007464BD"/>
    <w:rsid w:val="007469F5"/>
    <w:rsid w:val="00746AAB"/>
    <w:rsid w:val="00746C0C"/>
    <w:rsid w:val="00747048"/>
    <w:rsid w:val="00747069"/>
    <w:rsid w:val="0074725D"/>
    <w:rsid w:val="00747446"/>
    <w:rsid w:val="00747462"/>
    <w:rsid w:val="007478BF"/>
    <w:rsid w:val="00747BD8"/>
    <w:rsid w:val="00747E09"/>
    <w:rsid w:val="00747EC2"/>
    <w:rsid w:val="00747ECB"/>
    <w:rsid w:val="00747F05"/>
    <w:rsid w:val="0075003C"/>
    <w:rsid w:val="0075007B"/>
    <w:rsid w:val="00750230"/>
    <w:rsid w:val="0075038A"/>
    <w:rsid w:val="00750491"/>
    <w:rsid w:val="007509F9"/>
    <w:rsid w:val="00750ADC"/>
    <w:rsid w:val="00750B4F"/>
    <w:rsid w:val="00750C99"/>
    <w:rsid w:val="00750D37"/>
    <w:rsid w:val="00750E4B"/>
    <w:rsid w:val="00750E8A"/>
    <w:rsid w:val="00750F2B"/>
    <w:rsid w:val="00751109"/>
    <w:rsid w:val="0075152E"/>
    <w:rsid w:val="007515C8"/>
    <w:rsid w:val="0075165D"/>
    <w:rsid w:val="007517B9"/>
    <w:rsid w:val="007517D1"/>
    <w:rsid w:val="00751C69"/>
    <w:rsid w:val="00751CF8"/>
    <w:rsid w:val="00751EF4"/>
    <w:rsid w:val="00751F76"/>
    <w:rsid w:val="00752497"/>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838"/>
    <w:rsid w:val="00754B62"/>
    <w:rsid w:val="00754C88"/>
    <w:rsid w:val="00754D64"/>
    <w:rsid w:val="00754EE4"/>
    <w:rsid w:val="0075503D"/>
    <w:rsid w:val="0075522A"/>
    <w:rsid w:val="00755302"/>
    <w:rsid w:val="0075589D"/>
    <w:rsid w:val="00755B06"/>
    <w:rsid w:val="00755C80"/>
    <w:rsid w:val="00755E06"/>
    <w:rsid w:val="00755F22"/>
    <w:rsid w:val="007564B4"/>
    <w:rsid w:val="007565E2"/>
    <w:rsid w:val="0075688E"/>
    <w:rsid w:val="00756B74"/>
    <w:rsid w:val="00756B9C"/>
    <w:rsid w:val="00756E99"/>
    <w:rsid w:val="007570A3"/>
    <w:rsid w:val="00757210"/>
    <w:rsid w:val="007572E9"/>
    <w:rsid w:val="00757495"/>
    <w:rsid w:val="007579B1"/>
    <w:rsid w:val="007579B6"/>
    <w:rsid w:val="00757A51"/>
    <w:rsid w:val="00757A61"/>
    <w:rsid w:val="00757AA2"/>
    <w:rsid w:val="00757C03"/>
    <w:rsid w:val="00757CA7"/>
    <w:rsid w:val="00757CD9"/>
    <w:rsid w:val="00757D4D"/>
    <w:rsid w:val="00757E8E"/>
    <w:rsid w:val="00757FE8"/>
    <w:rsid w:val="007600CF"/>
    <w:rsid w:val="00760282"/>
    <w:rsid w:val="007603D7"/>
    <w:rsid w:val="007604A6"/>
    <w:rsid w:val="007604E2"/>
    <w:rsid w:val="007605FD"/>
    <w:rsid w:val="0076065D"/>
    <w:rsid w:val="00760756"/>
    <w:rsid w:val="0076077C"/>
    <w:rsid w:val="00760868"/>
    <w:rsid w:val="00760D79"/>
    <w:rsid w:val="00760E75"/>
    <w:rsid w:val="00760F08"/>
    <w:rsid w:val="0076116D"/>
    <w:rsid w:val="007611EE"/>
    <w:rsid w:val="007613AF"/>
    <w:rsid w:val="00761725"/>
    <w:rsid w:val="00761805"/>
    <w:rsid w:val="007619FB"/>
    <w:rsid w:val="007619FF"/>
    <w:rsid w:val="00761B73"/>
    <w:rsid w:val="00761E79"/>
    <w:rsid w:val="00761FD3"/>
    <w:rsid w:val="00761FE8"/>
    <w:rsid w:val="0076200C"/>
    <w:rsid w:val="0076223E"/>
    <w:rsid w:val="007624B9"/>
    <w:rsid w:val="00762730"/>
    <w:rsid w:val="00762924"/>
    <w:rsid w:val="0076295C"/>
    <w:rsid w:val="00762A29"/>
    <w:rsid w:val="00762A77"/>
    <w:rsid w:val="0076300F"/>
    <w:rsid w:val="00763055"/>
    <w:rsid w:val="00763097"/>
    <w:rsid w:val="007632F6"/>
    <w:rsid w:val="00763585"/>
    <w:rsid w:val="007635BF"/>
    <w:rsid w:val="00763727"/>
    <w:rsid w:val="0076375B"/>
    <w:rsid w:val="00763D32"/>
    <w:rsid w:val="007641AA"/>
    <w:rsid w:val="007641E7"/>
    <w:rsid w:val="0076440D"/>
    <w:rsid w:val="00764471"/>
    <w:rsid w:val="00764596"/>
    <w:rsid w:val="00764930"/>
    <w:rsid w:val="0076499E"/>
    <w:rsid w:val="00764E4E"/>
    <w:rsid w:val="00764E68"/>
    <w:rsid w:val="00764E7D"/>
    <w:rsid w:val="00764E9C"/>
    <w:rsid w:val="00764EB2"/>
    <w:rsid w:val="00764EB8"/>
    <w:rsid w:val="00765098"/>
    <w:rsid w:val="00765138"/>
    <w:rsid w:val="007654B5"/>
    <w:rsid w:val="00765726"/>
    <w:rsid w:val="0076573F"/>
    <w:rsid w:val="00765764"/>
    <w:rsid w:val="007657EF"/>
    <w:rsid w:val="007658BA"/>
    <w:rsid w:val="0076598E"/>
    <w:rsid w:val="00765D9A"/>
    <w:rsid w:val="00765E95"/>
    <w:rsid w:val="00765EF5"/>
    <w:rsid w:val="00765FDC"/>
    <w:rsid w:val="007660EF"/>
    <w:rsid w:val="00766286"/>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EED"/>
    <w:rsid w:val="007706F0"/>
    <w:rsid w:val="00770732"/>
    <w:rsid w:val="00770917"/>
    <w:rsid w:val="00770A13"/>
    <w:rsid w:val="00770BE7"/>
    <w:rsid w:val="00770CEE"/>
    <w:rsid w:val="00770DE6"/>
    <w:rsid w:val="00770FB4"/>
    <w:rsid w:val="007718F1"/>
    <w:rsid w:val="007719D8"/>
    <w:rsid w:val="00771AAB"/>
    <w:rsid w:val="00771CAA"/>
    <w:rsid w:val="00771CFB"/>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99D"/>
    <w:rsid w:val="00773C28"/>
    <w:rsid w:val="00773DE2"/>
    <w:rsid w:val="00773F28"/>
    <w:rsid w:val="007743A1"/>
    <w:rsid w:val="007744EF"/>
    <w:rsid w:val="007745AB"/>
    <w:rsid w:val="007748E7"/>
    <w:rsid w:val="00774D5E"/>
    <w:rsid w:val="00774D8E"/>
    <w:rsid w:val="007750DC"/>
    <w:rsid w:val="0077512D"/>
    <w:rsid w:val="007752E1"/>
    <w:rsid w:val="00775330"/>
    <w:rsid w:val="007758DC"/>
    <w:rsid w:val="00775BAA"/>
    <w:rsid w:val="00775DA4"/>
    <w:rsid w:val="00775E93"/>
    <w:rsid w:val="00775EFD"/>
    <w:rsid w:val="00775F11"/>
    <w:rsid w:val="00776126"/>
    <w:rsid w:val="007762CD"/>
    <w:rsid w:val="0077666F"/>
    <w:rsid w:val="00776832"/>
    <w:rsid w:val="007768F2"/>
    <w:rsid w:val="00776BA0"/>
    <w:rsid w:val="00776E9E"/>
    <w:rsid w:val="0077703B"/>
    <w:rsid w:val="00777053"/>
    <w:rsid w:val="0077767E"/>
    <w:rsid w:val="007776DA"/>
    <w:rsid w:val="007779E1"/>
    <w:rsid w:val="00777A27"/>
    <w:rsid w:val="00777AB3"/>
    <w:rsid w:val="00777CD9"/>
    <w:rsid w:val="00777EE9"/>
    <w:rsid w:val="00780276"/>
    <w:rsid w:val="00780657"/>
    <w:rsid w:val="00780676"/>
    <w:rsid w:val="007806F9"/>
    <w:rsid w:val="0078092E"/>
    <w:rsid w:val="00780980"/>
    <w:rsid w:val="007809D3"/>
    <w:rsid w:val="007809E1"/>
    <w:rsid w:val="00780A0C"/>
    <w:rsid w:val="00780ADB"/>
    <w:rsid w:val="00780B1F"/>
    <w:rsid w:val="00780F23"/>
    <w:rsid w:val="00780FAE"/>
    <w:rsid w:val="00780FD8"/>
    <w:rsid w:val="0078146E"/>
    <w:rsid w:val="007814CF"/>
    <w:rsid w:val="0078156D"/>
    <w:rsid w:val="007815C3"/>
    <w:rsid w:val="007815F9"/>
    <w:rsid w:val="00781633"/>
    <w:rsid w:val="0078165E"/>
    <w:rsid w:val="0078168F"/>
    <w:rsid w:val="007816CF"/>
    <w:rsid w:val="007816FD"/>
    <w:rsid w:val="007816FF"/>
    <w:rsid w:val="0078170D"/>
    <w:rsid w:val="00781952"/>
    <w:rsid w:val="00781990"/>
    <w:rsid w:val="007819EC"/>
    <w:rsid w:val="00781B33"/>
    <w:rsid w:val="00781B9A"/>
    <w:rsid w:val="00781DAD"/>
    <w:rsid w:val="00781E7E"/>
    <w:rsid w:val="00781FE0"/>
    <w:rsid w:val="00782266"/>
    <w:rsid w:val="007822E1"/>
    <w:rsid w:val="007823DE"/>
    <w:rsid w:val="0078243D"/>
    <w:rsid w:val="00782D8A"/>
    <w:rsid w:val="0078300A"/>
    <w:rsid w:val="007831EB"/>
    <w:rsid w:val="00783315"/>
    <w:rsid w:val="007833C3"/>
    <w:rsid w:val="00783580"/>
    <w:rsid w:val="0078367C"/>
    <w:rsid w:val="007837BE"/>
    <w:rsid w:val="0078380D"/>
    <w:rsid w:val="0078381D"/>
    <w:rsid w:val="00783F00"/>
    <w:rsid w:val="007842FE"/>
    <w:rsid w:val="00784702"/>
    <w:rsid w:val="00784753"/>
    <w:rsid w:val="00784897"/>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1AA"/>
    <w:rsid w:val="0079049D"/>
    <w:rsid w:val="007905F4"/>
    <w:rsid w:val="007905FF"/>
    <w:rsid w:val="007906BF"/>
    <w:rsid w:val="00790740"/>
    <w:rsid w:val="00790A8B"/>
    <w:rsid w:val="00790CD6"/>
    <w:rsid w:val="00790D2F"/>
    <w:rsid w:val="007910A3"/>
    <w:rsid w:val="00791548"/>
    <w:rsid w:val="007916D2"/>
    <w:rsid w:val="00791ACE"/>
    <w:rsid w:val="00791ADE"/>
    <w:rsid w:val="00791AFB"/>
    <w:rsid w:val="00791BEA"/>
    <w:rsid w:val="00791C72"/>
    <w:rsid w:val="00791D75"/>
    <w:rsid w:val="00791FD4"/>
    <w:rsid w:val="007921BC"/>
    <w:rsid w:val="007922A9"/>
    <w:rsid w:val="007926B7"/>
    <w:rsid w:val="0079279A"/>
    <w:rsid w:val="00792867"/>
    <w:rsid w:val="00792B57"/>
    <w:rsid w:val="00792BFC"/>
    <w:rsid w:val="00792C8A"/>
    <w:rsid w:val="00792ECC"/>
    <w:rsid w:val="00792ED5"/>
    <w:rsid w:val="0079313F"/>
    <w:rsid w:val="007931B5"/>
    <w:rsid w:val="00793213"/>
    <w:rsid w:val="007933F6"/>
    <w:rsid w:val="00793491"/>
    <w:rsid w:val="007939C7"/>
    <w:rsid w:val="00793BDD"/>
    <w:rsid w:val="00793DD9"/>
    <w:rsid w:val="00793DED"/>
    <w:rsid w:val="00793F70"/>
    <w:rsid w:val="0079436C"/>
    <w:rsid w:val="007945FC"/>
    <w:rsid w:val="007947FB"/>
    <w:rsid w:val="00794980"/>
    <w:rsid w:val="007949DE"/>
    <w:rsid w:val="00794AC8"/>
    <w:rsid w:val="00794F5F"/>
    <w:rsid w:val="007951B4"/>
    <w:rsid w:val="0079523A"/>
    <w:rsid w:val="007954AC"/>
    <w:rsid w:val="00795588"/>
    <w:rsid w:val="0079573F"/>
    <w:rsid w:val="007959D0"/>
    <w:rsid w:val="00795B83"/>
    <w:rsid w:val="00795C00"/>
    <w:rsid w:val="00795E1B"/>
    <w:rsid w:val="0079601B"/>
    <w:rsid w:val="007962E1"/>
    <w:rsid w:val="0079663F"/>
    <w:rsid w:val="00796833"/>
    <w:rsid w:val="0079693B"/>
    <w:rsid w:val="00796F91"/>
    <w:rsid w:val="0079727F"/>
    <w:rsid w:val="007974B8"/>
    <w:rsid w:val="00797D3D"/>
    <w:rsid w:val="00797DAA"/>
    <w:rsid w:val="00797E00"/>
    <w:rsid w:val="00797F7D"/>
    <w:rsid w:val="00797FCF"/>
    <w:rsid w:val="007A01EC"/>
    <w:rsid w:val="007A0225"/>
    <w:rsid w:val="007A0321"/>
    <w:rsid w:val="007A0506"/>
    <w:rsid w:val="007A0616"/>
    <w:rsid w:val="007A0983"/>
    <w:rsid w:val="007A099A"/>
    <w:rsid w:val="007A0A6E"/>
    <w:rsid w:val="007A0B8C"/>
    <w:rsid w:val="007A0DAC"/>
    <w:rsid w:val="007A1189"/>
    <w:rsid w:val="007A15BA"/>
    <w:rsid w:val="007A166E"/>
    <w:rsid w:val="007A1ACF"/>
    <w:rsid w:val="007A1B63"/>
    <w:rsid w:val="007A1BD6"/>
    <w:rsid w:val="007A1BE2"/>
    <w:rsid w:val="007A1EF3"/>
    <w:rsid w:val="007A21EF"/>
    <w:rsid w:val="007A24BE"/>
    <w:rsid w:val="007A252B"/>
    <w:rsid w:val="007A261D"/>
    <w:rsid w:val="007A2B0E"/>
    <w:rsid w:val="007A2BFF"/>
    <w:rsid w:val="007A2C6D"/>
    <w:rsid w:val="007A2DE7"/>
    <w:rsid w:val="007A2F47"/>
    <w:rsid w:val="007A300F"/>
    <w:rsid w:val="007A3040"/>
    <w:rsid w:val="007A3149"/>
    <w:rsid w:val="007A3373"/>
    <w:rsid w:val="007A3395"/>
    <w:rsid w:val="007A3505"/>
    <w:rsid w:val="007A3774"/>
    <w:rsid w:val="007A3BF2"/>
    <w:rsid w:val="007A4264"/>
    <w:rsid w:val="007A43E7"/>
    <w:rsid w:val="007A43F5"/>
    <w:rsid w:val="007A47FE"/>
    <w:rsid w:val="007A49C5"/>
    <w:rsid w:val="007A4AF1"/>
    <w:rsid w:val="007A4C0B"/>
    <w:rsid w:val="007A4C4B"/>
    <w:rsid w:val="007A4C7D"/>
    <w:rsid w:val="007A4C9A"/>
    <w:rsid w:val="007A4EB1"/>
    <w:rsid w:val="007A50AA"/>
    <w:rsid w:val="007A5288"/>
    <w:rsid w:val="007A55C3"/>
    <w:rsid w:val="007A5794"/>
    <w:rsid w:val="007A5904"/>
    <w:rsid w:val="007A590F"/>
    <w:rsid w:val="007A5A76"/>
    <w:rsid w:val="007A5DBC"/>
    <w:rsid w:val="007A5DFD"/>
    <w:rsid w:val="007A618D"/>
    <w:rsid w:val="007A6306"/>
    <w:rsid w:val="007A6333"/>
    <w:rsid w:val="007A6477"/>
    <w:rsid w:val="007A6660"/>
    <w:rsid w:val="007A6909"/>
    <w:rsid w:val="007A69E4"/>
    <w:rsid w:val="007A6DC6"/>
    <w:rsid w:val="007A70A5"/>
    <w:rsid w:val="007A7162"/>
    <w:rsid w:val="007A75A3"/>
    <w:rsid w:val="007A77BA"/>
    <w:rsid w:val="007A7836"/>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96"/>
    <w:rsid w:val="007B1F9A"/>
    <w:rsid w:val="007B21A9"/>
    <w:rsid w:val="007B23A9"/>
    <w:rsid w:val="007B2638"/>
    <w:rsid w:val="007B268C"/>
    <w:rsid w:val="007B2719"/>
    <w:rsid w:val="007B2ACE"/>
    <w:rsid w:val="007B2CDB"/>
    <w:rsid w:val="007B2FAE"/>
    <w:rsid w:val="007B314C"/>
    <w:rsid w:val="007B322B"/>
    <w:rsid w:val="007B327F"/>
    <w:rsid w:val="007B32AC"/>
    <w:rsid w:val="007B3323"/>
    <w:rsid w:val="007B33E8"/>
    <w:rsid w:val="007B3424"/>
    <w:rsid w:val="007B3476"/>
    <w:rsid w:val="007B365A"/>
    <w:rsid w:val="007B39C7"/>
    <w:rsid w:val="007B3B29"/>
    <w:rsid w:val="007B3D55"/>
    <w:rsid w:val="007B3D90"/>
    <w:rsid w:val="007B40AD"/>
    <w:rsid w:val="007B448A"/>
    <w:rsid w:val="007B44DC"/>
    <w:rsid w:val="007B4543"/>
    <w:rsid w:val="007B476E"/>
    <w:rsid w:val="007B48FC"/>
    <w:rsid w:val="007B4937"/>
    <w:rsid w:val="007B4A2B"/>
    <w:rsid w:val="007B4B8C"/>
    <w:rsid w:val="007B4BFB"/>
    <w:rsid w:val="007B4D78"/>
    <w:rsid w:val="007B4FAC"/>
    <w:rsid w:val="007B5171"/>
    <w:rsid w:val="007B5443"/>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6D0A"/>
    <w:rsid w:val="007B70E8"/>
    <w:rsid w:val="007B73AD"/>
    <w:rsid w:val="007B73CB"/>
    <w:rsid w:val="007B7832"/>
    <w:rsid w:val="007B79EE"/>
    <w:rsid w:val="007B7A3B"/>
    <w:rsid w:val="007B7BA3"/>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2A7"/>
    <w:rsid w:val="007C2422"/>
    <w:rsid w:val="007C24A4"/>
    <w:rsid w:val="007C292B"/>
    <w:rsid w:val="007C2A28"/>
    <w:rsid w:val="007C2A39"/>
    <w:rsid w:val="007C2AD0"/>
    <w:rsid w:val="007C2F29"/>
    <w:rsid w:val="007C2F99"/>
    <w:rsid w:val="007C30A2"/>
    <w:rsid w:val="007C3482"/>
    <w:rsid w:val="007C348D"/>
    <w:rsid w:val="007C36B2"/>
    <w:rsid w:val="007C3753"/>
    <w:rsid w:val="007C377D"/>
    <w:rsid w:val="007C3BCC"/>
    <w:rsid w:val="007C3CBD"/>
    <w:rsid w:val="007C3CCD"/>
    <w:rsid w:val="007C3D88"/>
    <w:rsid w:val="007C3E76"/>
    <w:rsid w:val="007C3F14"/>
    <w:rsid w:val="007C4059"/>
    <w:rsid w:val="007C42E2"/>
    <w:rsid w:val="007C43B4"/>
    <w:rsid w:val="007C451F"/>
    <w:rsid w:val="007C4828"/>
    <w:rsid w:val="007C482D"/>
    <w:rsid w:val="007C485B"/>
    <w:rsid w:val="007C49F5"/>
    <w:rsid w:val="007C4A30"/>
    <w:rsid w:val="007C4B1C"/>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939"/>
    <w:rsid w:val="007C6941"/>
    <w:rsid w:val="007C6ADE"/>
    <w:rsid w:val="007C6B0D"/>
    <w:rsid w:val="007C6D8A"/>
    <w:rsid w:val="007C6DD9"/>
    <w:rsid w:val="007C6DF9"/>
    <w:rsid w:val="007C6FD6"/>
    <w:rsid w:val="007C70C3"/>
    <w:rsid w:val="007C724C"/>
    <w:rsid w:val="007C7318"/>
    <w:rsid w:val="007C73FB"/>
    <w:rsid w:val="007C7A48"/>
    <w:rsid w:val="007C7B94"/>
    <w:rsid w:val="007C7C21"/>
    <w:rsid w:val="007C7D17"/>
    <w:rsid w:val="007C7EF3"/>
    <w:rsid w:val="007D0124"/>
    <w:rsid w:val="007D0173"/>
    <w:rsid w:val="007D020B"/>
    <w:rsid w:val="007D02AA"/>
    <w:rsid w:val="007D0677"/>
    <w:rsid w:val="007D0779"/>
    <w:rsid w:val="007D096E"/>
    <w:rsid w:val="007D098C"/>
    <w:rsid w:val="007D0DE3"/>
    <w:rsid w:val="007D11B6"/>
    <w:rsid w:val="007D12CC"/>
    <w:rsid w:val="007D1328"/>
    <w:rsid w:val="007D149C"/>
    <w:rsid w:val="007D1558"/>
    <w:rsid w:val="007D15F5"/>
    <w:rsid w:val="007D180A"/>
    <w:rsid w:val="007D1836"/>
    <w:rsid w:val="007D1843"/>
    <w:rsid w:val="007D188E"/>
    <w:rsid w:val="007D18B3"/>
    <w:rsid w:val="007D196F"/>
    <w:rsid w:val="007D19A1"/>
    <w:rsid w:val="007D1B7C"/>
    <w:rsid w:val="007D20C0"/>
    <w:rsid w:val="007D212C"/>
    <w:rsid w:val="007D214A"/>
    <w:rsid w:val="007D21BA"/>
    <w:rsid w:val="007D23F9"/>
    <w:rsid w:val="007D2945"/>
    <w:rsid w:val="007D2B63"/>
    <w:rsid w:val="007D2CB5"/>
    <w:rsid w:val="007D2D09"/>
    <w:rsid w:val="007D2D40"/>
    <w:rsid w:val="007D2F5C"/>
    <w:rsid w:val="007D31E9"/>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FF2"/>
    <w:rsid w:val="007D50CE"/>
    <w:rsid w:val="007D50F9"/>
    <w:rsid w:val="007D512C"/>
    <w:rsid w:val="007D523F"/>
    <w:rsid w:val="007D526F"/>
    <w:rsid w:val="007D53EF"/>
    <w:rsid w:val="007D5608"/>
    <w:rsid w:val="007D59F2"/>
    <w:rsid w:val="007D5A24"/>
    <w:rsid w:val="007D5B38"/>
    <w:rsid w:val="007D5E36"/>
    <w:rsid w:val="007D5F46"/>
    <w:rsid w:val="007D615C"/>
    <w:rsid w:val="007D6310"/>
    <w:rsid w:val="007D647B"/>
    <w:rsid w:val="007D673F"/>
    <w:rsid w:val="007D68F4"/>
    <w:rsid w:val="007D6A87"/>
    <w:rsid w:val="007D6B3A"/>
    <w:rsid w:val="007D6B3B"/>
    <w:rsid w:val="007D6C84"/>
    <w:rsid w:val="007D6CE5"/>
    <w:rsid w:val="007D6EF0"/>
    <w:rsid w:val="007D7042"/>
    <w:rsid w:val="007D7059"/>
    <w:rsid w:val="007D7649"/>
    <w:rsid w:val="007D77D2"/>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46"/>
    <w:rsid w:val="007E2395"/>
    <w:rsid w:val="007E2A10"/>
    <w:rsid w:val="007E2A2D"/>
    <w:rsid w:val="007E2A59"/>
    <w:rsid w:val="007E2B1C"/>
    <w:rsid w:val="007E2B64"/>
    <w:rsid w:val="007E2D4D"/>
    <w:rsid w:val="007E2D97"/>
    <w:rsid w:val="007E2E85"/>
    <w:rsid w:val="007E305E"/>
    <w:rsid w:val="007E3135"/>
    <w:rsid w:val="007E3288"/>
    <w:rsid w:val="007E3523"/>
    <w:rsid w:val="007E3E10"/>
    <w:rsid w:val="007E4062"/>
    <w:rsid w:val="007E4305"/>
    <w:rsid w:val="007E48CD"/>
    <w:rsid w:val="007E48E4"/>
    <w:rsid w:val="007E48F8"/>
    <w:rsid w:val="007E4BEC"/>
    <w:rsid w:val="007E4C09"/>
    <w:rsid w:val="007E4F0D"/>
    <w:rsid w:val="007E520F"/>
    <w:rsid w:val="007E531F"/>
    <w:rsid w:val="007E567D"/>
    <w:rsid w:val="007E5745"/>
    <w:rsid w:val="007E59B2"/>
    <w:rsid w:val="007E59E8"/>
    <w:rsid w:val="007E5A02"/>
    <w:rsid w:val="007E5A14"/>
    <w:rsid w:val="007E5A5B"/>
    <w:rsid w:val="007E5FE4"/>
    <w:rsid w:val="007E5FFD"/>
    <w:rsid w:val="007E6735"/>
    <w:rsid w:val="007E67F4"/>
    <w:rsid w:val="007E6807"/>
    <w:rsid w:val="007E6847"/>
    <w:rsid w:val="007E6AC6"/>
    <w:rsid w:val="007E6C1D"/>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87C"/>
    <w:rsid w:val="007F0ACD"/>
    <w:rsid w:val="007F0B77"/>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BBC"/>
    <w:rsid w:val="007F1CF4"/>
    <w:rsid w:val="007F1DE1"/>
    <w:rsid w:val="007F21CA"/>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F7"/>
    <w:rsid w:val="007F5F6D"/>
    <w:rsid w:val="007F6112"/>
    <w:rsid w:val="007F6196"/>
    <w:rsid w:val="007F6200"/>
    <w:rsid w:val="007F63DB"/>
    <w:rsid w:val="007F6562"/>
    <w:rsid w:val="007F656C"/>
    <w:rsid w:val="007F65DC"/>
    <w:rsid w:val="007F65F2"/>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BC"/>
    <w:rsid w:val="008021D8"/>
    <w:rsid w:val="0080226E"/>
    <w:rsid w:val="00802410"/>
    <w:rsid w:val="0080243E"/>
    <w:rsid w:val="00802643"/>
    <w:rsid w:val="008026E1"/>
    <w:rsid w:val="008027BE"/>
    <w:rsid w:val="008028FA"/>
    <w:rsid w:val="00802927"/>
    <w:rsid w:val="008029C5"/>
    <w:rsid w:val="00802A29"/>
    <w:rsid w:val="00802C79"/>
    <w:rsid w:val="00802C91"/>
    <w:rsid w:val="008030BC"/>
    <w:rsid w:val="00803483"/>
    <w:rsid w:val="0080353E"/>
    <w:rsid w:val="0080360C"/>
    <w:rsid w:val="008037B1"/>
    <w:rsid w:val="008039AF"/>
    <w:rsid w:val="00803D8B"/>
    <w:rsid w:val="00803E2E"/>
    <w:rsid w:val="00803ECE"/>
    <w:rsid w:val="00804004"/>
    <w:rsid w:val="0080406F"/>
    <w:rsid w:val="008041E1"/>
    <w:rsid w:val="008042C8"/>
    <w:rsid w:val="00804581"/>
    <w:rsid w:val="008047D5"/>
    <w:rsid w:val="00804867"/>
    <w:rsid w:val="00804A69"/>
    <w:rsid w:val="00804B2F"/>
    <w:rsid w:val="00804FCC"/>
    <w:rsid w:val="008050F5"/>
    <w:rsid w:val="0080516B"/>
    <w:rsid w:val="00805766"/>
    <w:rsid w:val="00805767"/>
    <w:rsid w:val="00805809"/>
    <w:rsid w:val="00805835"/>
    <w:rsid w:val="00805A48"/>
    <w:rsid w:val="00805B10"/>
    <w:rsid w:val="00805CB3"/>
    <w:rsid w:val="0080606A"/>
    <w:rsid w:val="0080683E"/>
    <w:rsid w:val="00806979"/>
    <w:rsid w:val="0080699F"/>
    <w:rsid w:val="00806C2E"/>
    <w:rsid w:val="00806C38"/>
    <w:rsid w:val="00806CD1"/>
    <w:rsid w:val="00806D29"/>
    <w:rsid w:val="00806E8D"/>
    <w:rsid w:val="00806FF7"/>
    <w:rsid w:val="00807540"/>
    <w:rsid w:val="00807562"/>
    <w:rsid w:val="00807652"/>
    <w:rsid w:val="008076B5"/>
    <w:rsid w:val="0080770D"/>
    <w:rsid w:val="00807A13"/>
    <w:rsid w:val="00807B4E"/>
    <w:rsid w:val="00807D28"/>
    <w:rsid w:val="00807D5E"/>
    <w:rsid w:val="00807E1B"/>
    <w:rsid w:val="0081012C"/>
    <w:rsid w:val="008101DA"/>
    <w:rsid w:val="008101F9"/>
    <w:rsid w:val="00810471"/>
    <w:rsid w:val="008105AC"/>
    <w:rsid w:val="008105BB"/>
    <w:rsid w:val="008105D3"/>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C6"/>
    <w:rsid w:val="008123D5"/>
    <w:rsid w:val="00812453"/>
    <w:rsid w:val="008124AF"/>
    <w:rsid w:val="008124C5"/>
    <w:rsid w:val="008124FE"/>
    <w:rsid w:val="008127B0"/>
    <w:rsid w:val="0081297F"/>
    <w:rsid w:val="00812C9B"/>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EF0"/>
    <w:rsid w:val="00815F85"/>
    <w:rsid w:val="00816018"/>
    <w:rsid w:val="00816104"/>
    <w:rsid w:val="0081629A"/>
    <w:rsid w:val="0081646D"/>
    <w:rsid w:val="00816654"/>
    <w:rsid w:val="0081691E"/>
    <w:rsid w:val="00816985"/>
    <w:rsid w:val="00816A54"/>
    <w:rsid w:val="00816B48"/>
    <w:rsid w:val="00816D94"/>
    <w:rsid w:val="0081727D"/>
    <w:rsid w:val="00817508"/>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DF"/>
    <w:rsid w:val="00820DF1"/>
    <w:rsid w:val="00821171"/>
    <w:rsid w:val="0082172C"/>
    <w:rsid w:val="00821768"/>
    <w:rsid w:val="00821781"/>
    <w:rsid w:val="00821831"/>
    <w:rsid w:val="0082204C"/>
    <w:rsid w:val="008220AC"/>
    <w:rsid w:val="008223C0"/>
    <w:rsid w:val="00822769"/>
    <w:rsid w:val="008228BF"/>
    <w:rsid w:val="00822EC3"/>
    <w:rsid w:val="00822FC6"/>
    <w:rsid w:val="00823081"/>
    <w:rsid w:val="0082313E"/>
    <w:rsid w:val="008231A0"/>
    <w:rsid w:val="00823233"/>
    <w:rsid w:val="00823335"/>
    <w:rsid w:val="008233BA"/>
    <w:rsid w:val="008237B2"/>
    <w:rsid w:val="008237B4"/>
    <w:rsid w:val="008237CA"/>
    <w:rsid w:val="00823869"/>
    <w:rsid w:val="008239C8"/>
    <w:rsid w:val="00823BDE"/>
    <w:rsid w:val="00823EF3"/>
    <w:rsid w:val="00823F61"/>
    <w:rsid w:val="00823F74"/>
    <w:rsid w:val="0082413E"/>
    <w:rsid w:val="0082449E"/>
    <w:rsid w:val="008249FF"/>
    <w:rsid w:val="00824A15"/>
    <w:rsid w:val="00824D43"/>
    <w:rsid w:val="00824D7C"/>
    <w:rsid w:val="00825061"/>
    <w:rsid w:val="008251EC"/>
    <w:rsid w:val="008254DD"/>
    <w:rsid w:val="008255D0"/>
    <w:rsid w:val="008257F4"/>
    <w:rsid w:val="00825803"/>
    <w:rsid w:val="00825AA3"/>
    <w:rsid w:val="00825DD4"/>
    <w:rsid w:val="00825E94"/>
    <w:rsid w:val="00825EE1"/>
    <w:rsid w:val="008260EA"/>
    <w:rsid w:val="0082616E"/>
    <w:rsid w:val="00826204"/>
    <w:rsid w:val="008262C0"/>
    <w:rsid w:val="00826575"/>
    <w:rsid w:val="00826A15"/>
    <w:rsid w:val="00826D90"/>
    <w:rsid w:val="00826F39"/>
    <w:rsid w:val="00827015"/>
    <w:rsid w:val="00827109"/>
    <w:rsid w:val="008274CE"/>
    <w:rsid w:val="00827648"/>
    <w:rsid w:val="00827A41"/>
    <w:rsid w:val="00827AF3"/>
    <w:rsid w:val="00827BF9"/>
    <w:rsid w:val="00827C6A"/>
    <w:rsid w:val="00827C88"/>
    <w:rsid w:val="00827E08"/>
    <w:rsid w:val="00827E5A"/>
    <w:rsid w:val="00827F53"/>
    <w:rsid w:val="008303A0"/>
    <w:rsid w:val="00830431"/>
    <w:rsid w:val="0083056F"/>
    <w:rsid w:val="008305A4"/>
    <w:rsid w:val="008306EC"/>
    <w:rsid w:val="008306FF"/>
    <w:rsid w:val="00830BAE"/>
    <w:rsid w:val="00830E64"/>
    <w:rsid w:val="00830EB6"/>
    <w:rsid w:val="00830F16"/>
    <w:rsid w:val="00831198"/>
    <w:rsid w:val="008312A4"/>
    <w:rsid w:val="0083136F"/>
    <w:rsid w:val="00831495"/>
    <w:rsid w:val="008314BC"/>
    <w:rsid w:val="00831558"/>
    <w:rsid w:val="0083157F"/>
    <w:rsid w:val="00831772"/>
    <w:rsid w:val="008319A9"/>
    <w:rsid w:val="00831CF0"/>
    <w:rsid w:val="00831FD5"/>
    <w:rsid w:val="0083208B"/>
    <w:rsid w:val="00832142"/>
    <w:rsid w:val="00832232"/>
    <w:rsid w:val="0083225E"/>
    <w:rsid w:val="008322CA"/>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AE5"/>
    <w:rsid w:val="00835B0A"/>
    <w:rsid w:val="00835B82"/>
    <w:rsid w:val="00835B9D"/>
    <w:rsid w:val="00835C4C"/>
    <w:rsid w:val="00835DC8"/>
    <w:rsid w:val="00835FE9"/>
    <w:rsid w:val="00836131"/>
    <w:rsid w:val="00836133"/>
    <w:rsid w:val="00836240"/>
    <w:rsid w:val="0083624B"/>
    <w:rsid w:val="008362A4"/>
    <w:rsid w:val="0083657B"/>
    <w:rsid w:val="008366C5"/>
    <w:rsid w:val="00836755"/>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38"/>
    <w:rsid w:val="00837DF8"/>
    <w:rsid w:val="00837E01"/>
    <w:rsid w:val="0084011B"/>
    <w:rsid w:val="00840176"/>
    <w:rsid w:val="008401C3"/>
    <w:rsid w:val="008402D0"/>
    <w:rsid w:val="008403BA"/>
    <w:rsid w:val="008404D7"/>
    <w:rsid w:val="00840634"/>
    <w:rsid w:val="00840A68"/>
    <w:rsid w:val="00840A83"/>
    <w:rsid w:val="00840B90"/>
    <w:rsid w:val="00840C39"/>
    <w:rsid w:val="00840D46"/>
    <w:rsid w:val="00840FC6"/>
    <w:rsid w:val="008410AB"/>
    <w:rsid w:val="00841188"/>
    <w:rsid w:val="0084142B"/>
    <w:rsid w:val="00841567"/>
    <w:rsid w:val="00841573"/>
    <w:rsid w:val="00841636"/>
    <w:rsid w:val="00841739"/>
    <w:rsid w:val="008417AD"/>
    <w:rsid w:val="008419A1"/>
    <w:rsid w:val="00841BE2"/>
    <w:rsid w:val="00841EB3"/>
    <w:rsid w:val="00842061"/>
    <w:rsid w:val="00842440"/>
    <w:rsid w:val="008425B9"/>
    <w:rsid w:val="008427B1"/>
    <w:rsid w:val="00842A5D"/>
    <w:rsid w:val="00842B10"/>
    <w:rsid w:val="00842C39"/>
    <w:rsid w:val="00842DB7"/>
    <w:rsid w:val="00842E03"/>
    <w:rsid w:val="00843003"/>
    <w:rsid w:val="008432D2"/>
    <w:rsid w:val="008433D2"/>
    <w:rsid w:val="0084348F"/>
    <w:rsid w:val="00843542"/>
    <w:rsid w:val="00843572"/>
    <w:rsid w:val="0084368D"/>
    <w:rsid w:val="008436CC"/>
    <w:rsid w:val="0084387F"/>
    <w:rsid w:val="00843958"/>
    <w:rsid w:val="00843991"/>
    <w:rsid w:val="00843AFD"/>
    <w:rsid w:val="00843BF1"/>
    <w:rsid w:val="00843C56"/>
    <w:rsid w:val="00843C95"/>
    <w:rsid w:val="00844318"/>
    <w:rsid w:val="008444F8"/>
    <w:rsid w:val="00844750"/>
    <w:rsid w:val="00844905"/>
    <w:rsid w:val="00844B4C"/>
    <w:rsid w:val="00844BA0"/>
    <w:rsid w:val="00844C53"/>
    <w:rsid w:val="00844D5D"/>
    <w:rsid w:val="00844F44"/>
    <w:rsid w:val="00845035"/>
    <w:rsid w:val="0084503E"/>
    <w:rsid w:val="0084504C"/>
    <w:rsid w:val="0084513C"/>
    <w:rsid w:val="0084521B"/>
    <w:rsid w:val="008452AF"/>
    <w:rsid w:val="00845369"/>
    <w:rsid w:val="008454BB"/>
    <w:rsid w:val="008455E7"/>
    <w:rsid w:val="00845768"/>
    <w:rsid w:val="008458EB"/>
    <w:rsid w:val="00845E0B"/>
    <w:rsid w:val="00845F51"/>
    <w:rsid w:val="00845F6D"/>
    <w:rsid w:val="00846106"/>
    <w:rsid w:val="008462E7"/>
    <w:rsid w:val="00846467"/>
    <w:rsid w:val="0084674D"/>
    <w:rsid w:val="008467E6"/>
    <w:rsid w:val="00846AFB"/>
    <w:rsid w:val="00846D1E"/>
    <w:rsid w:val="00846D8A"/>
    <w:rsid w:val="00846FF5"/>
    <w:rsid w:val="00847991"/>
    <w:rsid w:val="00847C4E"/>
    <w:rsid w:val="00847FA0"/>
    <w:rsid w:val="008504B3"/>
    <w:rsid w:val="0085081C"/>
    <w:rsid w:val="008508FA"/>
    <w:rsid w:val="00850B79"/>
    <w:rsid w:val="0085126C"/>
    <w:rsid w:val="0085130C"/>
    <w:rsid w:val="0085154E"/>
    <w:rsid w:val="008515A7"/>
    <w:rsid w:val="00851665"/>
    <w:rsid w:val="008519DF"/>
    <w:rsid w:val="00851AB6"/>
    <w:rsid w:val="00851B22"/>
    <w:rsid w:val="00851C6C"/>
    <w:rsid w:val="0085202C"/>
    <w:rsid w:val="008521B8"/>
    <w:rsid w:val="008521C5"/>
    <w:rsid w:val="00852338"/>
    <w:rsid w:val="00852A84"/>
    <w:rsid w:val="00852B93"/>
    <w:rsid w:val="00852D18"/>
    <w:rsid w:val="00852DF1"/>
    <w:rsid w:val="00852F3B"/>
    <w:rsid w:val="0085302E"/>
    <w:rsid w:val="008532F7"/>
    <w:rsid w:val="00853398"/>
    <w:rsid w:val="008535EC"/>
    <w:rsid w:val="0085378A"/>
    <w:rsid w:val="00853B20"/>
    <w:rsid w:val="00853B2A"/>
    <w:rsid w:val="00853C45"/>
    <w:rsid w:val="00853FAE"/>
    <w:rsid w:val="00854090"/>
    <w:rsid w:val="008540E5"/>
    <w:rsid w:val="008541B6"/>
    <w:rsid w:val="00854290"/>
    <w:rsid w:val="0085434A"/>
    <w:rsid w:val="008543F8"/>
    <w:rsid w:val="00854443"/>
    <w:rsid w:val="0085461A"/>
    <w:rsid w:val="00854983"/>
    <w:rsid w:val="00854B60"/>
    <w:rsid w:val="00854BBD"/>
    <w:rsid w:val="00854E8D"/>
    <w:rsid w:val="00855396"/>
    <w:rsid w:val="008553CE"/>
    <w:rsid w:val="00855486"/>
    <w:rsid w:val="008555C5"/>
    <w:rsid w:val="008558C4"/>
    <w:rsid w:val="008559CC"/>
    <w:rsid w:val="00855B35"/>
    <w:rsid w:val="00855BA3"/>
    <w:rsid w:val="00855BE3"/>
    <w:rsid w:val="00855DA9"/>
    <w:rsid w:val="00855FA9"/>
    <w:rsid w:val="00855FAB"/>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4C4"/>
    <w:rsid w:val="008577BE"/>
    <w:rsid w:val="008579E4"/>
    <w:rsid w:val="00857C34"/>
    <w:rsid w:val="00857D83"/>
    <w:rsid w:val="00857EEF"/>
    <w:rsid w:val="00860033"/>
    <w:rsid w:val="00860088"/>
    <w:rsid w:val="00860315"/>
    <w:rsid w:val="0086037F"/>
    <w:rsid w:val="00860653"/>
    <w:rsid w:val="0086067F"/>
    <w:rsid w:val="00860DBF"/>
    <w:rsid w:val="008614CA"/>
    <w:rsid w:val="008615D2"/>
    <w:rsid w:val="00861631"/>
    <w:rsid w:val="00861641"/>
    <w:rsid w:val="008616E0"/>
    <w:rsid w:val="00861921"/>
    <w:rsid w:val="00861AD3"/>
    <w:rsid w:val="00861B41"/>
    <w:rsid w:val="00861B5D"/>
    <w:rsid w:val="00861C09"/>
    <w:rsid w:val="00861D65"/>
    <w:rsid w:val="00861DA1"/>
    <w:rsid w:val="008620A8"/>
    <w:rsid w:val="008620AB"/>
    <w:rsid w:val="008620C2"/>
    <w:rsid w:val="008620DE"/>
    <w:rsid w:val="00862173"/>
    <w:rsid w:val="00862290"/>
    <w:rsid w:val="00862373"/>
    <w:rsid w:val="008626B0"/>
    <w:rsid w:val="0086295B"/>
    <w:rsid w:val="0086295F"/>
    <w:rsid w:val="00862988"/>
    <w:rsid w:val="00862CD6"/>
    <w:rsid w:val="00862E74"/>
    <w:rsid w:val="0086328B"/>
    <w:rsid w:val="00863479"/>
    <w:rsid w:val="00863884"/>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2A7"/>
    <w:rsid w:val="008663E4"/>
    <w:rsid w:val="00866453"/>
    <w:rsid w:val="00866781"/>
    <w:rsid w:val="00866A7F"/>
    <w:rsid w:val="00866A97"/>
    <w:rsid w:val="00866BB2"/>
    <w:rsid w:val="00866DD1"/>
    <w:rsid w:val="00866E56"/>
    <w:rsid w:val="00867038"/>
    <w:rsid w:val="00867287"/>
    <w:rsid w:val="008676CD"/>
    <w:rsid w:val="0086775A"/>
    <w:rsid w:val="00867816"/>
    <w:rsid w:val="00867879"/>
    <w:rsid w:val="00867A12"/>
    <w:rsid w:val="00867F66"/>
    <w:rsid w:val="00867FBE"/>
    <w:rsid w:val="00870018"/>
    <w:rsid w:val="0087001C"/>
    <w:rsid w:val="008700D3"/>
    <w:rsid w:val="00870209"/>
    <w:rsid w:val="00870308"/>
    <w:rsid w:val="00870318"/>
    <w:rsid w:val="00870590"/>
    <w:rsid w:val="00870793"/>
    <w:rsid w:val="00870A1C"/>
    <w:rsid w:val="00870A38"/>
    <w:rsid w:val="00870AC6"/>
    <w:rsid w:val="00870AD0"/>
    <w:rsid w:val="00870BB8"/>
    <w:rsid w:val="00870CCE"/>
    <w:rsid w:val="00870D21"/>
    <w:rsid w:val="00870D97"/>
    <w:rsid w:val="00870E13"/>
    <w:rsid w:val="00871029"/>
    <w:rsid w:val="00871096"/>
    <w:rsid w:val="008710EF"/>
    <w:rsid w:val="00871171"/>
    <w:rsid w:val="008712B8"/>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8C"/>
    <w:rsid w:val="00872979"/>
    <w:rsid w:val="00872A5A"/>
    <w:rsid w:val="00872AB0"/>
    <w:rsid w:val="00872B90"/>
    <w:rsid w:val="00873030"/>
    <w:rsid w:val="0087305B"/>
    <w:rsid w:val="008730BE"/>
    <w:rsid w:val="0087314E"/>
    <w:rsid w:val="008734E7"/>
    <w:rsid w:val="00873587"/>
    <w:rsid w:val="008738D3"/>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86C"/>
    <w:rsid w:val="008768AA"/>
    <w:rsid w:val="00876AC7"/>
    <w:rsid w:val="00876B50"/>
    <w:rsid w:val="00876DC7"/>
    <w:rsid w:val="00876E56"/>
    <w:rsid w:val="00876F49"/>
    <w:rsid w:val="0087702C"/>
    <w:rsid w:val="0087721D"/>
    <w:rsid w:val="0087722C"/>
    <w:rsid w:val="0087746C"/>
    <w:rsid w:val="0087771E"/>
    <w:rsid w:val="00877C57"/>
    <w:rsid w:val="00877E1A"/>
    <w:rsid w:val="00877EB9"/>
    <w:rsid w:val="00877FA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40A"/>
    <w:rsid w:val="00881750"/>
    <w:rsid w:val="00881842"/>
    <w:rsid w:val="00881D4B"/>
    <w:rsid w:val="00881F28"/>
    <w:rsid w:val="00881F60"/>
    <w:rsid w:val="00882365"/>
    <w:rsid w:val="0088261A"/>
    <w:rsid w:val="00882666"/>
    <w:rsid w:val="008828EC"/>
    <w:rsid w:val="00882997"/>
    <w:rsid w:val="00882BB1"/>
    <w:rsid w:val="00882BC9"/>
    <w:rsid w:val="00882DF8"/>
    <w:rsid w:val="00883004"/>
    <w:rsid w:val="00883410"/>
    <w:rsid w:val="00883625"/>
    <w:rsid w:val="00883832"/>
    <w:rsid w:val="008839B3"/>
    <w:rsid w:val="00883AC4"/>
    <w:rsid w:val="00883B0E"/>
    <w:rsid w:val="00883B1D"/>
    <w:rsid w:val="00883D18"/>
    <w:rsid w:val="00883ED6"/>
    <w:rsid w:val="00883F8F"/>
    <w:rsid w:val="008841E8"/>
    <w:rsid w:val="00884255"/>
    <w:rsid w:val="0088425B"/>
    <w:rsid w:val="008842E3"/>
    <w:rsid w:val="00884A4F"/>
    <w:rsid w:val="00884A6F"/>
    <w:rsid w:val="00884B17"/>
    <w:rsid w:val="00884C78"/>
    <w:rsid w:val="00884F62"/>
    <w:rsid w:val="00884F7D"/>
    <w:rsid w:val="0088517E"/>
    <w:rsid w:val="0088530F"/>
    <w:rsid w:val="0088579F"/>
    <w:rsid w:val="0088590E"/>
    <w:rsid w:val="0088599D"/>
    <w:rsid w:val="008859A9"/>
    <w:rsid w:val="00885A53"/>
    <w:rsid w:val="00885BE9"/>
    <w:rsid w:val="00885D21"/>
    <w:rsid w:val="00885D5D"/>
    <w:rsid w:val="00885F46"/>
    <w:rsid w:val="00886012"/>
    <w:rsid w:val="00886116"/>
    <w:rsid w:val="0088649C"/>
    <w:rsid w:val="008864DF"/>
    <w:rsid w:val="008864F7"/>
    <w:rsid w:val="0088651F"/>
    <w:rsid w:val="008865DB"/>
    <w:rsid w:val="0088687E"/>
    <w:rsid w:val="008868B4"/>
    <w:rsid w:val="00886CB3"/>
    <w:rsid w:val="00887134"/>
    <w:rsid w:val="008875EC"/>
    <w:rsid w:val="0088771D"/>
    <w:rsid w:val="00887771"/>
    <w:rsid w:val="0088798B"/>
    <w:rsid w:val="00887AAA"/>
    <w:rsid w:val="00887B74"/>
    <w:rsid w:val="00887D90"/>
    <w:rsid w:val="0089007D"/>
    <w:rsid w:val="0089035C"/>
    <w:rsid w:val="00890397"/>
    <w:rsid w:val="008903C3"/>
    <w:rsid w:val="0089059A"/>
    <w:rsid w:val="008905C2"/>
    <w:rsid w:val="008907B2"/>
    <w:rsid w:val="0089088D"/>
    <w:rsid w:val="00890A69"/>
    <w:rsid w:val="00890B03"/>
    <w:rsid w:val="00890BCD"/>
    <w:rsid w:val="00890DA6"/>
    <w:rsid w:val="00890E07"/>
    <w:rsid w:val="00890F04"/>
    <w:rsid w:val="00890F2B"/>
    <w:rsid w:val="00891051"/>
    <w:rsid w:val="0089112E"/>
    <w:rsid w:val="008911A2"/>
    <w:rsid w:val="008911F1"/>
    <w:rsid w:val="00891272"/>
    <w:rsid w:val="008913E9"/>
    <w:rsid w:val="00891580"/>
    <w:rsid w:val="00891639"/>
    <w:rsid w:val="008916B4"/>
    <w:rsid w:val="008917C3"/>
    <w:rsid w:val="00891801"/>
    <w:rsid w:val="008918A8"/>
    <w:rsid w:val="00891A14"/>
    <w:rsid w:val="00891D7D"/>
    <w:rsid w:val="00891F63"/>
    <w:rsid w:val="0089206B"/>
    <w:rsid w:val="008921A1"/>
    <w:rsid w:val="008921A7"/>
    <w:rsid w:val="008922DC"/>
    <w:rsid w:val="008922DF"/>
    <w:rsid w:val="008923DD"/>
    <w:rsid w:val="0089253C"/>
    <w:rsid w:val="00892EDF"/>
    <w:rsid w:val="00892F5D"/>
    <w:rsid w:val="00893024"/>
    <w:rsid w:val="00893158"/>
    <w:rsid w:val="00893224"/>
    <w:rsid w:val="008932D3"/>
    <w:rsid w:val="00893398"/>
    <w:rsid w:val="008937AA"/>
    <w:rsid w:val="008937BD"/>
    <w:rsid w:val="00893AC0"/>
    <w:rsid w:val="00893ADC"/>
    <w:rsid w:val="00893B13"/>
    <w:rsid w:val="00893B3B"/>
    <w:rsid w:val="00893C44"/>
    <w:rsid w:val="00893E2F"/>
    <w:rsid w:val="00893E96"/>
    <w:rsid w:val="00894083"/>
    <w:rsid w:val="008940FF"/>
    <w:rsid w:val="00894304"/>
    <w:rsid w:val="0089459B"/>
    <w:rsid w:val="00894825"/>
    <w:rsid w:val="00894873"/>
    <w:rsid w:val="00894912"/>
    <w:rsid w:val="00894B13"/>
    <w:rsid w:val="00894C93"/>
    <w:rsid w:val="00894D1B"/>
    <w:rsid w:val="00894DA1"/>
    <w:rsid w:val="00895125"/>
    <w:rsid w:val="00895243"/>
    <w:rsid w:val="00895325"/>
    <w:rsid w:val="00895484"/>
    <w:rsid w:val="00895587"/>
    <w:rsid w:val="0089563D"/>
    <w:rsid w:val="00895A0C"/>
    <w:rsid w:val="00895CAE"/>
    <w:rsid w:val="00895D20"/>
    <w:rsid w:val="00895F42"/>
    <w:rsid w:val="0089643F"/>
    <w:rsid w:val="008965AD"/>
    <w:rsid w:val="0089695D"/>
    <w:rsid w:val="00896A6F"/>
    <w:rsid w:val="00896CF4"/>
    <w:rsid w:val="00896D10"/>
    <w:rsid w:val="00896D1D"/>
    <w:rsid w:val="00896DF5"/>
    <w:rsid w:val="00896FEA"/>
    <w:rsid w:val="00897190"/>
    <w:rsid w:val="0089724B"/>
    <w:rsid w:val="008976EB"/>
    <w:rsid w:val="00897783"/>
    <w:rsid w:val="00897999"/>
    <w:rsid w:val="00897E04"/>
    <w:rsid w:val="00897F4A"/>
    <w:rsid w:val="008A0065"/>
    <w:rsid w:val="008A0173"/>
    <w:rsid w:val="008A0339"/>
    <w:rsid w:val="008A03A0"/>
    <w:rsid w:val="008A046A"/>
    <w:rsid w:val="008A0473"/>
    <w:rsid w:val="008A04C7"/>
    <w:rsid w:val="008A0533"/>
    <w:rsid w:val="008A06FC"/>
    <w:rsid w:val="008A09DE"/>
    <w:rsid w:val="008A0B99"/>
    <w:rsid w:val="008A0C2C"/>
    <w:rsid w:val="008A0F0F"/>
    <w:rsid w:val="008A103F"/>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AAE"/>
    <w:rsid w:val="008A2C56"/>
    <w:rsid w:val="008A2D2E"/>
    <w:rsid w:val="008A2E24"/>
    <w:rsid w:val="008A2F26"/>
    <w:rsid w:val="008A2F9B"/>
    <w:rsid w:val="008A3390"/>
    <w:rsid w:val="008A34D0"/>
    <w:rsid w:val="008A35E8"/>
    <w:rsid w:val="008A36ED"/>
    <w:rsid w:val="008A379E"/>
    <w:rsid w:val="008A3898"/>
    <w:rsid w:val="008A38F8"/>
    <w:rsid w:val="008A3A64"/>
    <w:rsid w:val="008A3C81"/>
    <w:rsid w:val="008A4119"/>
    <w:rsid w:val="008A42D8"/>
    <w:rsid w:val="008A457F"/>
    <w:rsid w:val="008A469A"/>
    <w:rsid w:val="008A4856"/>
    <w:rsid w:val="008A4D18"/>
    <w:rsid w:val="008A4EE1"/>
    <w:rsid w:val="008A50B0"/>
    <w:rsid w:val="008A52F7"/>
    <w:rsid w:val="008A53C3"/>
    <w:rsid w:val="008A56EA"/>
    <w:rsid w:val="008A581C"/>
    <w:rsid w:val="008A59E9"/>
    <w:rsid w:val="008A5B1F"/>
    <w:rsid w:val="008A5B36"/>
    <w:rsid w:val="008A5C34"/>
    <w:rsid w:val="008A5E91"/>
    <w:rsid w:val="008A5FA4"/>
    <w:rsid w:val="008A631F"/>
    <w:rsid w:val="008A668F"/>
    <w:rsid w:val="008A6914"/>
    <w:rsid w:val="008A6A20"/>
    <w:rsid w:val="008A6BF0"/>
    <w:rsid w:val="008A6ED9"/>
    <w:rsid w:val="008A6FEF"/>
    <w:rsid w:val="008A7261"/>
    <w:rsid w:val="008A72A4"/>
    <w:rsid w:val="008A72E3"/>
    <w:rsid w:val="008A758D"/>
    <w:rsid w:val="008A75C5"/>
    <w:rsid w:val="008A7669"/>
    <w:rsid w:val="008A7819"/>
    <w:rsid w:val="008A7AAC"/>
    <w:rsid w:val="008A7B19"/>
    <w:rsid w:val="008A7BEA"/>
    <w:rsid w:val="008A7C09"/>
    <w:rsid w:val="008B01A2"/>
    <w:rsid w:val="008B0303"/>
    <w:rsid w:val="008B0419"/>
    <w:rsid w:val="008B097E"/>
    <w:rsid w:val="008B0AC0"/>
    <w:rsid w:val="008B0BF3"/>
    <w:rsid w:val="008B0C49"/>
    <w:rsid w:val="008B0CD0"/>
    <w:rsid w:val="008B0FE8"/>
    <w:rsid w:val="008B10C7"/>
    <w:rsid w:val="008B1217"/>
    <w:rsid w:val="008B130E"/>
    <w:rsid w:val="008B1651"/>
    <w:rsid w:val="008B1681"/>
    <w:rsid w:val="008B175A"/>
    <w:rsid w:val="008B1EFF"/>
    <w:rsid w:val="008B1F00"/>
    <w:rsid w:val="008B1F87"/>
    <w:rsid w:val="008B21F5"/>
    <w:rsid w:val="008B2258"/>
    <w:rsid w:val="008B269F"/>
    <w:rsid w:val="008B2A2E"/>
    <w:rsid w:val="008B2A55"/>
    <w:rsid w:val="008B2B8E"/>
    <w:rsid w:val="008B2D1D"/>
    <w:rsid w:val="008B2DB1"/>
    <w:rsid w:val="008B2DEB"/>
    <w:rsid w:val="008B2EC6"/>
    <w:rsid w:val="008B2F4F"/>
    <w:rsid w:val="008B301B"/>
    <w:rsid w:val="008B3054"/>
    <w:rsid w:val="008B34D7"/>
    <w:rsid w:val="008B35ED"/>
    <w:rsid w:val="008B36E4"/>
    <w:rsid w:val="008B398B"/>
    <w:rsid w:val="008B3A21"/>
    <w:rsid w:val="008B3BDF"/>
    <w:rsid w:val="008B3C04"/>
    <w:rsid w:val="008B3EB2"/>
    <w:rsid w:val="008B3F53"/>
    <w:rsid w:val="008B4116"/>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A2A"/>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8D"/>
    <w:rsid w:val="008B757A"/>
    <w:rsid w:val="008B766A"/>
    <w:rsid w:val="008B7738"/>
    <w:rsid w:val="008B780F"/>
    <w:rsid w:val="008B7A0E"/>
    <w:rsid w:val="008B7D02"/>
    <w:rsid w:val="008B7FE7"/>
    <w:rsid w:val="008C0044"/>
    <w:rsid w:val="008C008A"/>
    <w:rsid w:val="008C0563"/>
    <w:rsid w:val="008C087C"/>
    <w:rsid w:val="008C0ACE"/>
    <w:rsid w:val="008C0E3C"/>
    <w:rsid w:val="008C12AB"/>
    <w:rsid w:val="008C12C2"/>
    <w:rsid w:val="008C13C3"/>
    <w:rsid w:val="008C174D"/>
    <w:rsid w:val="008C1762"/>
    <w:rsid w:val="008C193B"/>
    <w:rsid w:val="008C1C0B"/>
    <w:rsid w:val="008C1CB7"/>
    <w:rsid w:val="008C1EAD"/>
    <w:rsid w:val="008C1F41"/>
    <w:rsid w:val="008C1FE8"/>
    <w:rsid w:val="008C21BC"/>
    <w:rsid w:val="008C21FC"/>
    <w:rsid w:val="008C2300"/>
    <w:rsid w:val="008C2426"/>
    <w:rsid w:val="008C2453"/>
    <w:rsid w:val="008C2461"/>
    <w:rsid w:val="008C2663"/>
    <w:rsid w:val="008C268A"/>
    <w:rsid w:val="008C26B4"/>
    <w:rsid w:val="008C28BA"/>
    <w:rsid w:val="008C290B"/>
    <w:rsid w:val="008C2A91"/>
    <w:rsid w:val="008C2BA6"/>
    <w:rsid w:val="008C2CBE"/>
    <w:rsid w:val="008C31D1"/>
    <w:rsid w:val="008C31E4"/>
    <w:rsid w:val="008C3240"/>
    <w:rsid w:val="008C33D2"/>
    <w:rsid w:val="008C3962"/>
    <w:rsid w:val="008C39D6"/>
    <w:rsid w:val="008C39DE"/>
    <w:rsid w:val="008C3A95"/>
    <w:rsid w:val="008C3ACC"/>
    <w:rsid w:val="008C3B45"/>
    <w:rsid w:val="008C3B64"/>
    <w:rsid w:val="008C3C49"/>
    <w:rsid w:val="008C3DAE"/>
    <w:rsid w:val="008C3E6C"/>
    <w:rsid w:val="008C4188"/>
    <w:rsid w:val="008C41EC"/>
    <w:rsid w:val="008C44CA"/>
    <w:rsid w:val="008C486C"/>
    <w:rsid w:val="008C4B47"/>
    <w:rsid w:val="008C4E79"/>
    <w:rsid w:val="008C50DA"/>
    <w:rsid w:val="008C51AC"/>
    <w:rsid w:val="008C52B6"/>
    <w:rsid w:val="008C52E4"/>
    <w:rsid w:val="008C52F2"/>
    <w:rsid w:val="008C5583"/>
    <w:rsid w:val="008C55F4"/>
    <w:rsid w:val="008C560E"/>
    <w:rsid w:val="008C572E"/>
    <w:rsid w:val="008C59D5"/>
    <w:rsid w:val="008C5AEE"/>
    <w:rsid w:val="008C5B10"/>
    <w:rsid w:val="008C5B94"/>
    <w:rsid w:val="008C5EE7"/>
    <w:rsid w:val="008C61A2"/>
    <w:rsid w:val="008C61C3"/>
    <w:rsid w:val="008C62E7"/>
    <w:rsid w:val="008C64CA"/>
    <w:rsid w:val="008C6523"/>
    <w:rsid w:val="008C670F"/>
    <w:rsid w:val="008C6A73"/>
    <w:rsid w:val="008C6C7A"/>
    <w:rsid w:val="008C6CE1"/>
    <w:rsid w:val="008C6F4F"/>
    <w:rsid w:val="008C6FDD"/>
    <w:rsid w:val="008C730B"/>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DCF"/>
    <w:rsid w:val="008D0E06"/>
    <w:rsid w:val="008D0E89"/>
    <w:rsid w:val="008D0E91"/>
    <w:rsid w:val="008D0ECB"/>
    <w:rsid w:val="008D10CE"/>
    <w:rsid w:val="008D1138"/>
    <w:rsid w:val="008D13DC"/>
    <w:rsid w:val="008D143D"/>
    <w:rsid w:val="008D147E"/>
    <w:rsid w:val="008D149D"/>
    <w:rsid w:val="008D1522"/>
    <w:rsid w:val="008D1635"/>
    <w:rsid w:val="008D1BA2"/>
    <w:rsid w:val="008D1CB4"/>
    <w:rsid w:val="008D1E23"/>
    <w:rsid w:val="008D2065"/>
    <w:rsid w:val="008D21AB"/>
    <w:rsid w:val="008D233B"/>
    <w:rsid w:val="008D23B3"/>
    <w:rsid w:val="008D2461"/>
    <w:rsid w:val="008D270B"/>
    <w:rsid w:val="008D271F"/>
    <w:rsid w:val="008D2770"/>
    <w:rsid w:val="008D28FB"/>
    <w:rsid w:val="008D2CB2"/>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F1B"/>
    <w:rsid w:val="008D501F"/>
    <w:rsid w:val="008D508F"/>
    <w:rsid w:val="008D538D"/>
    <w:rsid w:val="008D5497"/>
    <w:rsid w:val="008D592F"/>
    <w:rsid w:val="008D5C4D"/>
    <w:rsid w:val="008D5CC8"/>
    <w:rsid w:val="008D5D2A"/>
    <w:rsid w:val="008D5EBC"/>
    <w:rsid w:val="008D5F1A"/>
    <w:rsid w:val="008D5FB9"/>
    <w:rsid w:val="008D5FCD"/>
    <w:rsid w:val="008D60EC"/>
    <w:rsid w:val="008D6288"/>
    <w:rsid w:val="008D6317"/>
    <w:rsid w:val="008D63A7"/>
    <w:rsid w:val="008D644B"/>
    <w:rsid w:val="008D654A"/>
    <w:rsid w:val="008D6733"/>
    <w:rsid w:val="008D67E0"/>
    <w:rsid w:val="008D690B"/>
    <w:rsid w:val="008D6922"/>
    <w:rsid w:val="008D6975"/>
    <w:rsid w:val="008D699D"/>
    <w:rsid w:val="008D6E4A"/>
    <w:rsid w:val="008D6E72"/>
    <w:rsid w:val="008D6EEC"/>
    <w:rsid w:val="008D6F54"/>
    <w:rsid w:val="008D6F90"/>
    <w:rsid w:val="008D72A4"/>
    <w:rsid w:val="008D72DE"/>
    <w:rsid w:val="008D732D"/>
    <w:rsid w:val="008D7378"/>
    <w:rsid w:val="008D7449"/>
    <w:rsid w:val="008D7511"/>
    <w:rsid w:val="008D7554"/>
    <w:rsid w:val="008D7615"/>
    <w:rsid w:val="008D76A0"/>
    <w:rsid w:val="008D76EF"/>
    <w:rsid w:val="008D78C3"/>
    <w:rsid w:val="008D78F6"/>
    <w:rsid w:val="008D7993"/>
    <w:rsid w:val="008D7A71"/>
    <w:rsid w:val="008D7D14"/>
    <w:rsid w:val="008D7D1C"/>
    <w:rsid w:val="008D7DEB"/>
    <w:rsid w:val="008D7DFD"/>
    <w:rsid w:val="008D7E72"/>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CC"/>
    <w:rsid w:val="008E16F9"/>
    <w:rsid w:val="008E1765"/>
    <w:rsid w:val="008E18A3"/>
    <w:rsid w:val="008E1A43"/>
    <w:rsid w:val="008E1ADA"/>
    <w:rsid w:val="008E1BE5"/>
    <w:rsid w:val="008E1F42"/>
    <w:rsid w:val="008E1FDF"/>
    <w:rsid w:val="008E2051"/>
    <w:rsid w:val="008E20EC"/>
    <w:rsid w:val="008E2237"/>
    <w:rsid w:val="008E223E"/>
    <w:rsid w:val="008E2562"/>
    <w:rsid w:val="008E28C1"/>
    <w:rsid w:val="008E290D"/>
    <w:rsid w:val="008E2911"/>
    <w:rsid w:val="008E2B47"/>
    <w:rsid w:val="008E2C59"/>
    <w:rsid w:val="008E3108"/>
    <w:rsid w:val="008E329C"/>
    <w:rsid w:val="008E3470"/>
    <w:rsid w:val="008E34AA"/>
    <w:rsid w:val="008E35C0"/>
    <w:rsid w:val="008E36CB"/>
    <w:rsid w:val="008E378A"/>
    <w:rsid w:val="008E381C"/>
    <w:rsid w:val="008E388C"/>
    <w:rsid w:val="008E3A0D"/>
    <w:rsid w:val="008E3C80"/>
    <w:rsid w:val="008E3D7C"/>
    <w:rsid w:val="008E3F52"/>
    <w:rsid w:val="008E4074"/>
    <w:rsid w:val="008E40BC"/>
    <w:rsid w:val="008E412D"/>
    <w:rsid w:val="008E427C"/>
    <w:rsid w:val="008E42E1"/>
    <w:rsid w:val="008E4421"/>
    <w:rsid w:val="008E451A"/>
    <w:rsid w:val="008E4549"/>
    <w:rsid w:val="008E4672"/>
    <w:rsid w:val="008E4820"/>
    <w:rsid w:val="008E4AA7"/>
    <w:rsid w:val="008E4CF3"/>
    <w:rsid w:val="008E4D72"/>
    <w:rsid w:val="008E5169"/>
    <w:rsid w:val="008E51C3"/>
    <w:rsid w:val="008E5436"/>
    <w:rsid w:val="008E5564"/>
    <w:rsid w:val="008E598A"/>
    <w:rsid w:val="008E5B5F"/>
    <w:rsid w:val="008E5D5A"/>
    <w:rsid w:val="008E5D7A"/>
    <w:rsid w:val="008E5E0A"/>
    <w:rsid w:val="008E627A"/>
    <w:rsid w:val="008E6333"/>
    <w:rsid w:val="008E63D4"/>
    <w:rsid w:val="008E6788"/>
    <w:rsid w:val="008E68D0"/>
    <w:rsid w:val="008E68F6"/>
    <w:rsid w:val="008E690E"/>
    <w:rsid w:val="008E69F7"/>
    <w:rsid w:val="008E6B9F"/>
    <w:rsid w:val="008E78BE"/>
    <w:rsid w:val="008E7AD6"/>
    <w:rsid w:val="008E7DB3"/>
    <w:rsid w:val="008F0134"/>
    <w:rsid w:val="008F0147"/>
    <w:rsid w:val="008F01AB"/>
    <w:rsid w:val="008F0454"/>
    <w:rsid w:val="008F0460"/>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738"/>
    <w:rsid w:val="008F1749"/>
    <w:rsid w:val="008F17DE"/>
    <w:rsid w:val="008F19A3"/>
    <w:rsid w:val="008F1CF8"/>
    <w:rsid w:val="008F1E43"/>
    <w:rsid w:val="008F2201"/>
    <w:rsid w:val="008F2595"/>
    <w:rsid w:val="008F25F6"/>
    <w:rsid w:val="008F2694"/>
    <w:rsid w:val="008F2890"/>
    <w:rsid w:val="008F2B4B"/>
    <w:rsid w:val="008F315F"/>
    <w:rsid w:val="008F3218"/>
    <w:rsid w:val="008F326D"/>
    <w:rsid w:val="008F3601"/>
    <w:rsid w:val="008F3798"/>
    <w:rsid w:val="008F3B94"/>
    <w:rsid w:val="008F3CCF"/>
    <w:rsid w:val="008F3D2D"/>
    <w:rsid w:val="008F3D7C"/>
    <w:rsid w:val="008F3DC9"/>
    <w:rsid w:val="008F3F02"/>
    <w:rsid w:val="008F3FB0"/>
    <w:rsid w:val="008F4107"/>
    <w:rsid w:val="008F4240"/>
    <w:rsid w:val="008F45CD"/>
    <w:rsid w:val="008F473A"/>
    <w:rsid w:val="008F4742"/>
    <w:rsid w:val="008F48AD"/>
    <w:rsid w:val="008F4BFE"/>
    <w:rsid w:val="008F4C66"/>
    <w:rsid w:val="008F4E3F"/>
    <w:rsid w:val="008F4EC9"/>
    <w:rsid w:val="008F505D"/>
    <w:rsid w:val="008F5184"/>
    <w:rsid w:val="008F51AC"/>
    <w:rsid w:val="008F52F0"/>
    <w:rsid w:val="008F558E"/>
    <w:rsid w:val="008F5607"/>
    <w:rsid w:val="008F564F"/>
    <w:rsid w:val="008F57BC"/>
    <w:rsid w:val="008F58C5"/>
    <w:rsid w:val="008F58F7"/>
    <w:rsid w:val="008F595E"/>
    <w:rsid w:val="008F5BCF"/>
    <w:rsid w:val="008F5C80"/>
    <w:rsid w:val="008F5D3F"/>
    <w:rsid w:val="008F6188"/>
    <w:rsid w:val="008F61EB"/>
    <w:rsid w:val="008F6527"/>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A0A"/>
    <w:rsid w:val="00900B17"/>
    <w:rsid w:val="00900C79"/>
    <w:rsid w:val="00900DDE"/>
    <w:rsid w:val="00900DF1"/>
    <w:rsid w:val="00900FF6"/>
    <w:rsid w:val="009010AF"/>
    <w:rsid w:val="009010F7"/>
    <w:rsid w:val="00901425"/>
    <w:rsid w:val="0090149D"/>
    <w:rsid w:val="00901845"/>
    <w:rsid w:val="00901C3B"/>
    <w:rsid w:val="00901EEA"/>
    <w:rsid w:val="009020D2"/>
    <w:rsid w:val="009021DE"/>
    <w:rsid w:val="009022BC"/>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5170"/>
    <w:rsid w:val="00905210"/>
    <w:rsid w:val="0090567C"/>
    <w:rsid w:val="00905816"/>
    <w:rsid w:val="009058DE"/>
    <w:rsid w:val="00905A06"/>
    <w:rsid w:val="00905C25"/>
    <w:rsid w:val="00905C98"/>
    <w:rsid w:val="00905E4A"/>
    <w:rsid w:val="00906000"/>
    <w:rsid w:val="00906100"/>
    <w:rsid w:val="009064CA"/>
    <w:rsid w:val="009067B8"/>
    <w:rsid w:val="00906A6D"/>
    <w:rsid w:val="00906C4B"/>
    <w:rsid w:val="00906EED"/>
    <w:rsid w:val="00907071"/>
    <w:rsid w:val="0090715C"/>
    <w:rsid w:val="00907409"/>
    <w:rsid w:val="00907549"/>
    <w:rsid w:val="0090763A"/>
    <w:rsid w:val="009076FF"/>
    <w:rsid w:val="009078C4"/>
    <w:rsid w:val="009078E8"/>
    <w:rsid w:val="00907AB4"/>
    <w:rsid w:val="00907EFD"/>
    <w:rsid w:val="00907F39"/>
    <w:rsid w:val="00907FB3"/>
    <w:rsid w:val="0091001E"/>
    <w:rsid w:val="009100D0"/>
    <w:rsid w:val="0091020F"/>
    <w:rsid w:val="00910334"/>
    <w:rsid w:val="00910619"/>
    <w:rsid w:val="0091066D"/>
    <w:rsid w:val="009108A7"/>
    <w:rsid w:val="00910A5C"/>
    <w:rsid w:val="00910CB0"/>
    <w:rsid w:val="00910ED6"/>
    <w:rsid w:val="00911080"/>
    <w:rsid w:val="009113C6"/>
    <w:rsid w:val="009113FC"/>
    <w:rsid w:val="0091147F"/>
    <w:rsid w:val="00911E1A"/>
    <w:rsid w:val="00911E62"/>
    <w:rsid w:val="00911EB8"/>
    <w:rsid w:val="00911F14"/>
    <w:rsid w:val="009120C4"/>
    <w:rsid w:val="00912104"/>
    <w:rsid w:val="009123B9"/>
    <w:rsid w:val="00912453"/>
    <w:rsid w:val="00912540"/>
    <w:rsid w:val="0091254F"/>
    <w:rsid w:val="009125CC"/>
    <w:rsid w:val="00912611"/>
    <w:rsid w:val="0091268E"/>
    <w:rsid w:val="00912EA1"/>
    <w:rsid w:val="0091350E"/>
    <w:rsid w:val="00913B25"/>
    <w:rsid w:val="00913D72"/>
    <w:rsid w:val="00913F4C"/>
    <w:rsid w:val="0091404B"/>
    <w:rsid w:val="0091423A"/>
    <w:rsid w:val="009142B4"/>
    <w:rsid w:val="009143EC"/>
    <w:rsid w:val="00914404"/>
    <w:rsid w:val="00914628"/>
    <w:rsid w:val="00914923"/>
    <w:rsid w:val="00914A5D"/>
    <w:rsid w:val="00914A6C"/>
    <w:rsid w:val="00914D79"/>
    <w:rsid w:val="00914DE1"/>
    <w:rsid w:val="00914F86"/>
    <w:rsid w:val="00915032"/>
    <w:rsid w:val="0091523B"/>
    <w:rsid w:val="0091537E"/>
    <w:rsid w:val="00915383"/>
    <w:rsid w:val="0091545A"/>
    <w:rsid w:val="009154BD"/>
    <w:rsid w:val="009154DD"/>
    <w:rsid w:val="00915984"/>
    <w:rsid w:val="00915EE2"/>
    <w:rsid w:val="009160AD"/>
    <w:rsid w:val="0091610F"/>
    <w:rsid w:val="009161BA"/>
    <w:rsid w:val="009163A2"/>
    <w:rsid w:val="00916827"/>
    <w:rsid w:val="00916AAC"/>
    <w:rsid w:val="00916B43"/>
    <w:rsid w:val="00916C20"/>
    <w:rsid w:val="00916E5E"/>
    <w:rsid w:val="00916E9C"/>
    <w:rsid w:val="00916F5B"/>
    <w:rsid w:val="009172E4"/>
    <w:rsid w:val="0091733F"/>
    <w:rsid w:val="009174AA"/>
    <w:rsid w:val="00917BCA"/>
    <w:rsid w:val="00917F9F"/>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7D7"/>
    <w:rsid w:val="00923ABA"/>
    <w:rsid w:val="00923D7D"/>
    <w:rsid w:val="00924108"/>
    <w:rsid w:val="0092434B"/>
    <w:rsid w:val="009245F5"/>
    <w:rsid w:val="009247D8"/>
    <w:rsid w:val="0092498F"/>
    <w:rsid w:val="009249F7"/>
    <w:rsid w:val="00924A82"/>
    <w:rsid w:val="00924F5D"/>
    <w:rsid w:val="0092506F"/>
    <w:rsid w:val="0092507E"/>
    <w:rsid w:val="0092538B"/>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16"/>
    <w:rsid w:val="0092753C"/>
    <w:rsid w:val="00927670"/>
    <w:rsid w:val="009276D5"/>
    <w:rsid w:val="00927752"/>
    <w:rsid w:val="009277F0"/>
    <w:rsid w:val="00927BA7"/>
    <w:rsid w:val="00927CF1"/>
    <w:rsid w:val="00927E31"/>
    <w:rsid w:val="00927F41"/>
    <w:rsid w:val="00930305"/>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F92"/>
    <w:rsid w:val="00933078"/>
    <w:rsid w:val="0093311E"/>
    <w:rsid w:val="009331EE"/>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5F0"/>
    <w:rsid w:val="0093579D"/>
    <w:rsid w:val="009358A6"/>
    <w:rsid w:val="00935B52"/>
    <w:rsid w:val="00935C88"/>
    <w:rsid w:val="0093606B"/>
    <w:rsid w:val="009366EC"/>
    <w:rsid w:val="00936711"/>
    <w:rsid w:val="00936746"/>
    <w:rsid w:val="00936950"/>
    <w:rsid w:val="00936951"/>
    <w:rsid w:val="00936A90"/>
    <w:rsid w:val="009370A6"/>
    <w:rsid w:val="00937442"/>
    <w:rsid w:val="00937682"/>
    <w:rsid w:val="00937739"/>
    <w:rsid w:val="00937771"/>
    <w:rsid w:val="00937926"/>
    <w:rsid w:val="00937AC7"/>
    <w:rsid w:val="00937BF3"/>
    <w:rsid w:val="00937D15"/>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A1C"/>
    <w:rsid w:val="00941B97"/>
    <w:rsid w:val="00941F23"/>
    <w:rsid w:val="009421B8"/>
    <w:rsid w:val="00942397"/>
    <w:rsid w:val="009425A7"/>
    <w:rsid w:val="00942772"/>
    <w:rsid w:val="00942BB8"/>
    <w:rsid w:val="00943256"/>
    <w:rsid w:val="00943336"/>
    <w:rsid w:val="0094335F"/>
    <w:rsid w:val="00943544"/>
    <w:rsid w:val="00943750"/>
    <w:rsid w:val="009439EA"/>
    <w:rsid w:val="00943AFD"/>
    <w:rsid w:val="00943BD7"/>
    <w:rsid w:val="00943C09"/>
    <w:rsid w:val="00943C79"/>
    <w:rsid w:val="00943D09"/>
    <w:rsid w:val="00943DA3"/>
    <w:rsid w:val="00943E8B"/>
    <w:rsid w:val="00944202"/>
    <w:rsid w:val="00944242"/>
    <w:rsid w:val="00944335"/>
    <w:rsid w:val="009443FF"/>
    <w:rsid w:val="00944467"/>
    <w:rsid w:val="009444E9"/>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87B"/>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711"/>
    <w:rsid w:val="009477CF"/>
    <w:rsid w:val="00947B94"/>
    <w:rsid w:val="00947C79"/>
    <w:rsid w:val="00947E55"/>
    <w:rsid w:val="0095000F"/>
    <w:rsid w:val="009501C0"/>
    <w:rsid w:val="009502D4"/>
    <w:rsid w:val="009504EC"/>
    <w:rsid w:val="00950941"/>
    <w:rsid w:val="009509D7"/>
    <w:rsid w:val="00950B09"/>
    <w:rsid w:val="00950DD1"/>
    <w:rsid w:val="00951417"/>
    <w:rsid w:val="009514FE"/>
    <w:rsid w:val="0095154C"/>
    <w:rsid w:val="009517A9"/>
    <w:rsid w:val="009517C7"/>
    <w:rsid w:val="009518AD"/>
    <w:rsid w:val="009518BD"/>
    <w:rsid w:val="00951995"/>
    <w:rsid w:val="00951BDC"/>
    <w:rsid w:val="00951C7E"/>
    <w:rsid w:val="00951CF6"/>
    <w:rsid w:val="00951F74"/>
    <w:rsid w:val="0095209E"/>
    <w:rsid w:val="009520F9"/>
    <w:rsid w:val="0095211E"/>
    <w:rsid w:val="0095225E"/>
    <w:rsid w:val="0095235C"/>
    <w:rsid w:val="00952385"/>
    <w:rsid w:val="00952752"/>
    <w:rsid w:val="009527E4"/>
    <w:rsid w:val="00952ACA"/>
    <w:rsid w:val="00952C1F"/>
    <w:rsid w:val="00952C2C"/>
    <w:rsid w:val="00952D4B"/>
    <w:rsid w:val="00952D63"/>
    <w:rsid w:val="00952EFD"/>
    <w:rsid w:val="00952FD5"/>
    <w:rsid w:val="0095337B"/>
    <w:rsid w:val="009535F5"/>
    <w:rsid w:val="009537A7"/>
    <w:rsid w:val="009537D2"/>
    <w:rsid w:val="009538EA"/>
    <w:rsid w:val="00953B1F"/>
    <w:rsid w:val="00953EBE"/>
    <w:rsid w:val="00953F8D"/>
    <w:rsid w:val="009541D7"/>
    <w:rsid w:val="009544E0"/>
    <w:rsid w:val="009545C5"/>
    <w:rsid w:val="00954632"/>
    <w:rsid w:val="009548C3"/>
    <w:rsid w:val="00954900"/>
    <w:rsid w:val="00954B07"/>
    <w:rsid w:val="00954FE9"/>
    <w:rsid w:val="0095506D"/>
    <w:rsid w:val="009555E2"/>
    <w:rsid w:val="00955764"/>
    <w:rsid w:val="009557DF"/>
    <w:rsid w:val="00955A2E"/>
    <w:rsid w:val="00955AAB"/>
    <w:rsid w:val="00955D3E"/>
    <w:rsid w:val="00955EAA"/>
    <w:rsid w:val="00955FB2"/>
    <w:rsid w:val="00956101"/>
    <w:rsid w:val="009564A6"/>
    <w:rsid w:val="00956553"/>
    <w:rsid w:val="0095669C"/>
    <w:rsid w:val="00956BAA"/>
    <w:rsid w:val="00956F80"/>
    <w:rsid w:val="00957060"/>
    <w:rsid w:val="009572C9"/>
    <w:rsid w:val="009572F6"/>
    <w:rsid w:val="0095734D"/>
    <w:rsid w:val="00957487"/>
    <w:rsid w:val="00957547"/>
    <w:rsid w:val="009575FC"/>
    <w:rsid w:val="0095762E"/>
    <w:rsid w:val="00957736"/>
    <w:rsid w:val="0095783A"/>
    <w:rsid w:val="0095799C"/>
    <w:rsid w:val="00957B4D"/>
    <w:rsid w:val="00957C6F"/>
    <w:rsid w:val="00957D9C"/>
    <w:rsid w:val="00957E2F"/>
    <w:rsid w:val="00957FCA"/>
    <w:rsid w:val="0096006B"/>
    <w:rsid w:val="009603AB"/>
    <w:rsid w:val="0096042B"/>
    <w:rsid w:val="00960534"/>
    <w:rsid w:val="009607AF"/>
    <w:rsid w:val="009608E1"/>
    <w:rsid w:val="0096093D"/>
    <w:rsid w:val="00960A25"/>
    <w:rsid w:val="00960A88"/>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ED"/>
    <w:rsid w:val="00961A6C"/>
    <w:rsid w:val="00961B70"/>
    <w:rsid w:val="00961E6D"/>
    <w:rsid w:val="00961F21"/>
    <w:rsid w:val="00961F89"/>
    <w:rsid w:val="00962136"/>
    <w:rsid w:val="009621FF"/>
    <w:rsid w:val="00962269"/>
    <w:rsid w:val="009622FE"/>
    <w:rsid w:val="00962510"/>
    <w:rsid w:val="009625F7"/>
    <w:rsid w:val="0096292B"/>
    <w:rsid w:val="00962A17"/>
    <w:rsid w:val="00962AA6"/>
    <w:rsid w:val="00962EF1"/>
    <w:rsid w:val="00962F81"/>
    <w:rsid w:val="0096336E"/>
    <w:rsid w:val="009638F5"/>
    <w:rsid w:val="0096392B"/>
    <w:rsid w:val="0096397B"/>
    <w:rsid w:val="00963EB2"/>
    <w:rsid w:val="00963F66"/>
    <w:rsid w:val="00964001"/>
    <w:rsid w:val="00964036"/>
    <w:rsid w:val="009640C7"/>
    <w:rsid w:val="00964195"/>
    <w:rsid w:val="009641AF"/>
    <w:rsid w:val="00964873"/>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EE9"/>
    <w:rsid w:val="00966094"/>
    <w:rsid w:val="0096623F"/>
    <w:rsid w:val="009662CB"/>
    <w:rsid w:val="009663F6"/>
    <w:rsid w:val="0096680B"/>
    <w:rsid w:val="009668B7"/>
    <w:rsid w:val="0096691D"/>
    <w:rsid w:val="00966B8F"/>
    <w:rsid w:val="00966C05"/>
    <w:rsid w:val="00966C9D"/>
    <w:rsid w:val="00966EC4"/>
    <w:rsid w:val="009670FC"/>
    <w:rsid w:val="009673A3"/>
    <w:rsid w:val="009674F9"/>
    <w:rsid w:val="00967620"/>
    <w:rsid w:val="0096765B"/>
    <w:rsid w:val="0096766C"/>
    <w:rsid w:val="00967851"/>
    <w:rsid w:val="0096798E"/>
    <w:rsid w:val="009679AA"/>
    <w:rsid w:val="00967D2D"/>
    <w:rsid w:val="00967EBF"/>
    <w:rsid w:val="00967FBF"/>
    <w:rsid w:val="00967FF4"/>
    <w:rsid w:val="0097020F"/>
    <w:rsid w:val="00970292"/>
    <w:rsid w:val="00970439"/>
    <w:rsid w:val="00970496"/>
    <w:rsid w:val="009706E1"/>
    <w:rsid w:val="00970DBD"/>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28"/>
    <w:rsid w:val="00972F4C"/>
    <w:rsid w:val="00972FC1"/>
    <w:rsid w:val="00972FEB"/>
    <w:rsid w:val="00973257"/>
    <w:rsid w:val="0097383E"/>
    <w:rsid w:val="009738E5"/>
    <w:rsid w:val="009739F2"/>
    <w:rsid w:val="009739F8"/>
    <w:rsid w:val="00973AE9"/>
    <w:rsid w:val="00973C78"/>
    <w:rsid w:val="00973DA5"/>
    <w:rsid w:val="00973F29"/>
    <w:rsid w:val="00973F3E"/>
    <w:rsid w:val="00974182"/>
    <w:rsid w:val="009744D4"/>
    <w:rsid w:val="009744FF"/>
    <w:rsid w:val="00974520"/>
    <w:rsid w:val="00974950"/>
    <w:rsid w:val="0097496E"/>
    <w:rsid w:val="00974A23"/>
    <w:rsid w:val="00974D25"/>
    <w:rsid w:val="00974D6B"/>
    <w:rsid w:val="00974D6C"/>
    <w:rsid w:val="00974DE6"/>
    <w:rsid w:val="00974EBD"/>
    <w:rsid w:val="009751BA"/>
    <w:rsid w:val="009753B0"/>
    <w:rsid w:val="00975502"/>
    <w:rsid w:val="00975565"/>
    <w:rsid w:val="00975859"/>
    <w:rsid w:val="0097588F"/>
    <w:rsid w:val="00975969"/>
    <w:rsid w:val="00975FAD"/>
    <w:rsid w:val="00976209"/>
    <w:rsid w:val="00976300"/>
    <w:rsid w:val="009763B4"/>
    <w:rsid w:val="00976499"/>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8011E"/>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41"/>
    <w:rsid w:val="00982AB4"/>
    <w:rsid w:val="00982B3A"/>
    <w:rsid w:val="00982BC3"/>
    <w:rsid w:val="00982E67"/>
    <w:rsid w:val="00982F5A"/>
    <w:rsid w:val="00983061"/>
    <w:rsid w:val="00983209"/>
    <w:rsid w:val="00983223"/>
    <w:rsid w:val="00983296"/>
    <w:rsid w:val="009832B2"/>
    <w:rsid w:val="009832FD"/>
    <w:rsid w:val="009834EA"/>
    <w:rsid w:val="00983611"/>
    <w:rsid w:val="009836C1"/>
    <w:rsid w:val="00983723"/>
    <w:rsid w:val="009838CE"/>
    <w:rsid w:val="00983C41"/>
    <w:rsid w:val="009841BA"/>
    <w:rsid w:val="00984206"/>
    <w:rsid w:val="00984687"/>
    <w:rsid w:val="00984952"/>
    <w:rsid w:val="00984C6B"/>
    <w:rsid w:val="0098501F"/>
    <w:rsid w:val="00985048"/>
    <w:rsid w:val="00985052"/>
    <w:rsid w:val="00985096"/>
    <w:rsid w:val="0098511E"/>
    <w:rsid w:val="009852B3"/>
    <w:rsid w:val="009853DB"/>
    <w:rsid w:val="0098541D"/>
    <w:rsid w:val="00985469"/>
    <w:rsid w:val="0098568D"/>
    <w:rsid w:val="009856FB"/>
    <w:rsid w:val="00985877"/>
    <w:rsid w:val="00985CA4"/>
    <w:rsid w:val="00985F1C"/>
    <w:rsid w:val="00985F87"/>
    <w:rsid w:val="00986259"/>
    <w:rsid w:val="00986461"/>
    <w:rsid w:val="00986518"/>
    <w:rsid w:val="00986700"/>
    <w:rsid w:val="00986956"/>
    <w:rsid w:val="00986C91"/>
    <w:rsid w:val="00986FE7"/>
    <w:rsid w:val="009874F6"/>
    <w:rsid w:val="009876A0"/>
    <w:rsid w:val="00987818"/>
    <w:rsid w:val="00987968"/>
    <w:rsid w:val="009879B5"/>
    <w:rsid w:val="009879F4"/>
    <w:rsid w:val="00987CE1"/>
    <w:rsid w:val="00987FE4"/>
    <w:rsid w:val="009905F4"/>
    <w:rsid w:val="009908F2"/>
    <w:rsid w:val="00990DB0"/>
    <w:rsid w:val="0099113F"/>
    <w:rsid w:val="00991146"/>
    <w:rsid w:val="009913E7"/>
    <w:rsid w:val="00991431"/>
    <w:rsid w:val="009915AF"/>
    <w:rsid w:val="009916B2"/>
    <w:rsid w:val="009917F3"/>
    <w:rsid w:val="009917FB"/>
    <w:rsid w:val="0099189E"/>
    <w:rsid w:val="00991919"/>
    <w:rsid w:val="00991985"/>
    <w:rsid w:val="00991CDD"/>
    <w:rsid w:val="00991E06"/>
    <w:rsid w:val="00991F39"/>
    <w:rsid w:val="009920AD"/>
    <w:rsid w:val="00992249"/>
    <w:rsid w:val="0099227C"/>
    <w:rsid w:val="00992294"/>
    <w:rsid w:val="00992624"/>
    <w:rsid w:val="00992688"/>
    <w:rsid w:val="009926B8"/>
    <w:rsid w:val="009926B9"/>
    <w:rsid w:val="0099278C"/>
    <w:rsid w:val="009927C4"/>
    <w:rsid w:val="0099283D"/>
    <w:rsid w:val="009928CE"/>
    <w:rsid w:val="009929AA"/>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7C9"/>
    <w:rsid w:val="00994B69"/>
    <w:rsid w:val="00994B7F"/>
    <w:rsid w:val="00994DAA"/>
    <w:rsid w:val="00994E6C"/>
    <w:rsid w:val="00994F15"/>
    <w:rsid w:val="00995360"/>
    <w:rsid w:val="00995379"/>
    <w:rsid w:val="009954AD"/>
    <w:rsid w:val="00995505"/>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372"/>
    <w:rsid w:val="009979D6"/>
    <w:rsid w:val="00997B54"/>
    <w:rsid w:val="00997B8D"/>
    <w:rsid w:val="00997CA3"/>
    <w:rsid w:val="00997CFC"/>
    <w:rsid w:val="00997EFF"/>
    <w:rsid w:val="00997FB7"/>
    <w:rsid w:val="009A009C"/>
    <w:rsid w:val="009A0212"/>
    <w:rsid w:val="009A031F"/>
    <w:rsid w:val="009A036C"/>
    <w:rsid w:val="009A041C"/>
    <w:rsid w:val="009A0707"/>
    <w:rsid w:val="009A0962"/>
    <w:rsid w:val="009A0C0C"/>
    <w:rsid w:val="009A0D15"/>
    <w:rsid w:val="009A10D9"/>
    <w:rsid w:val="009A1239"/>
    <w:rsid w:val="009A1634"/>
    <w:rsid w:val="009A1723"/>
    <w:rsid w:val="009A175B"/>
    <w:rsid w:val="009A1906"/>
    <w:rsid w:val="009A1C98"/>
    <w:rsid w:val="009A1E77"/>
    <w:rsid w:val="009A20F1"/>
    <w:rsid w:val="009A2134"/>
    <w:rsid w:val="009A2139"/>
    <w:rsid w:val="009A2180"/>
    <w:rsid w:val="009A21EA"/>
    <w:rsid w:val="009A2251"/>
    <w:rsid w:val="009A2357"/>
    <w:rsid w:val="009A2366"/>
    <w:rsid w:val="009A246A"/>
    <w:rsid w:val="009A2B0F"/>
    <w:rsid w:val="009A2BC2"/>
    <w:rsid w:val="009A2BDF"/>
    <w:rsid w:val="009A2D14"/>
    <w:rsid w:val="009A2F73"/>
    <w:rsid w:val="009A3183"/>
    <w:rsid w:val="009A34F2"/>
    <w:rsid w:val="009A37AC"/>
    <w:rsid w:val="009A39A5"/>
    <w:rsid w:val="009A3AB5"/>
    <w:rsid w:val="009A3CB0"/>
    <w:rsid w:val="009A3CFD"/>
    <w:rsid w:val="009A422E"/>
    <w:rsid w:val="009A424D"/>
    <w:rsid w:val="009A4289"/>
    <w:rsid w:val="009A45BE"/>
    <w:rsid w:val="009A45DC"/>
    <w:rsid w:val="009A4893"/>
    <w:rsid w:val="009A4ACF"/>
    <w:rsid w:val="009A4C2B"/>
    <w:rsid w:val="009A4D85"/>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1EB"/>
    <w:rsid w:val="009A75E9"/>
    <w:rsid w:val="009A78D1"/>
    <w:rsid w:val="009A7B79"/>
    <w:rsid w:val="009A7D07"/>
    <w:rsid w:val="009B003C"/>
    <w:rsid w:val="009B0097"/>
    <w:rsid w:val="009B0264"/>
    <w:rsid w:val="009B0646"/>
    <w:rsid w:val="009B06B3"/>
    <w:rsid w:val="009B0A7D"/>
    <w:rsid w:val="009B0CB8"/>
    <w:rsid w:val="009B0D82"/>
    <w:rsid w:val="009B10C1"/>
    <w:rsid w:val="009B10DA"/>
    <w:rsid w:val="009B1130"/>
    <w:rsid w:val="009B1153"/>
    <w:rsid w:val="009B1168"/>
    <w:rsid w:val="009B163F"/>
    <w:rsid w:val="009B1741"/>
    <w:rsid w:val="009B1935"/>
    <w:rsid w:val="009B1B92"/>
    <w:rsid w:val="009B1BFE"/>
    <w:rsid w:val="009B1C7A"/>
    <w:rsid w:val="009B1F2A"/>
    <w:rsid w:val="009B2311"/>
    <w:rsid w:val="009B23E7"/>
    <w:rsid w:val="009B23F8"/>
    <w:rsid w:val="009B2420"/>
    <w:rsid w:val="009B292F"/>
    <w:rsid w:val="009B2949"/>
    <w:rsid w:val="009B2B68"/>
    <w:rsid w:val="009B2CBF"/>
    <w:rsid w:val="009B2E9C"/>
    <w:rsid w:val="009B3032"/>
    <w:rsid w:val="009B3221"/>
    <w:rsid w:val="009B32DC"/>
    <w:rsid w:val="009B33C8"/>
    <w:rsid w:val="009B346F"/>
    <w:rsid w:val="009B36AB"/>
    <w:rsid w:val="009B3745"/>
    <w:rsid w:val="009B3817"/>
    <w:rsid w:val="009B3C3E"/>
    <w:rsid w:val="009B3C79"/>
    <w:rsid w:val="009B3E0F"/>
    <w:rsid w:val="009B3E4C"/>
    <w:rsid w:val="009B4037"/>
    <w:rsid w:val="009B4399"/>
    <w:rsid w:val="009B43A4"/>
    <w:rsid w:val="009B4458"/>
    <w:rsid w:val="009B4769"/>
    <w:rsid w:val="009B4821"/>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AD5"/>
    <w:rsid w:val="009B5B1F"/>
    <w:rsid w:val="009B5CAE"/>
    <w:rsid w:val="009B5DA2"/>
    <w:rsid w:val="009B5E73"/>
    <w:rsid w:val="009B606A"/>
    <w:rsid w:val="009B616B"/>
    <w:rsid w:val="009B62DC"/>
    <w:rsid w:val="009B62F3"/>
    <w:rsid w:val="009B6589"/>
    <w:rsid w:val="009B663F"/>
    <w:rsid w:val="009B6694"/>
    <w:rsid w:val="009B68AD"/>
    <w:rsid w:val="009B6976"/>
    <w:rsid w:val="009B6BB2"/>
    <w:rsid w:val="009B6C13"/>
    <w:rsid w:val="009B6DDB"/>
    <w:rsid w:val="009B737F"/>
    <w:rsid w:val="009B78AA"/>
    <w:rsid w:val="009B78D2"/>
    <w:rsid w:val="009B7BB7"/>
    <w:rsid w:val="009B7D9D"/>
    <w:rsid w:val="009B7E6E"/>
    <w:rsid w:val="009B7FFA"/>
    <w:rsid w:val="009C003B"/>
    <w:rsid w:val="009C00EF"/>
    <w:rsid w:val="009C03C8"/>
    <w:rsid w:val="009C03CE"/>
    <w:rsid w:val="009C054A"/>
    <w:rsid w:val="009C0575"/>
    <w:rsid w:val="009C089E"/>
    <w:rsid w:val="009C0B9F"/>
    <w:rsid w:val="009C0BC1"/>
    <w:rsid w:val="009C0CC0"/>
    <w:rsid w:val="009C0DBE"/>
    <w:rsid w:val="009C10DF"/>
    <w:rsid w:val="009C1266"/>
    <w:rsid w:val="009C1824"/>
    <w:rsid w:val="009C1A35"/>
    <w:rsid w:val="009C1D4B"/>
    <w:rsid w:val="009C1E0C"/>
    <w:rsid w:val="009C20E5"/>
    <w:rsid w:val="009C22A1"/>
    <w:rsid w:val="009C24C9"/>
    <w:rsid w:val="009C250F"/>
    <w:rsid w:val="009C281C"/>
    <w:rsid w:val="009C298A"/>
    <w:rsid w:val="009C29EC"/>
    <w:rsid w:val="009C2CDB"/>
    <w:rsid w:val="009C3413"/>
    <w:rsid w:val="009C3503"/>
    <w:rsid w:val="009C3696"/>
    <w:rsid w:val="009C3D88"/>
    <w:rsid w:val="009C4362"/>
    <w:rsid w:val="009C4455"/>
    <w:rsid w:val="009C44A6"/>
    <w:rsid w:val="009C44C1"/>
    <w:rsid w:val="009C4871"/>
    <w:rsid w:val="009C4883"/>
    <w:rsid w:val="009C496D"/>
    <w:rsid w:val="009C4A64"/>
    <w:rsid w:val="009C4D06"/>
    <w:rsid w:val="009C5190"/>
    <w:rsid w:val="009C520B"/>
    <w:rsid w:val="009C5411"/>
    <w:rsid w:val="009C5785"/>
    <w:rsid w:val="009C5796"/>
    <w:rsid w:val="009C5874"/>
    <w:rsid w:val="009C58AC"/>
    <w:rsid w:val="009C5BDE"/>
    <w:rsid w:val="009C5D63"/>
    <w:rsid w:val="009C6258"/>
    <w:rsid w:val="009C6295"/>
    <w:rsid w:val="009C638E"/>
    <w:rsid w:val="009C6747"/>
    <w:rsid w:val="009C6768"/>
    <w:rsid w:val="009C6894"/>
    <w:rsid w:val="009C69E6"/>
    <w:rsid w:val="009C6B3B"/>
    <w:rsid w:val="009C6B7B"/>
    <w:rsid w:val="009C6E93"/>
    <w:rsid w:val="009C6F64"/>
    <w:rsid w:val="009C7147"/>
    <w:rsid w:val="009C71F0"/>
    <w:rsid w:val="009C72A1"/>
    <w:rsid w:val="009C778E"/>
    <w:rsid w:val="009C78E8"/>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871"/>
    <w:rsid w:val="009D19A7"/>
    <w:rsid w:val="009D1A5C"/>
    <w:rsid w:val="009D1B4B"/>
    <w:rsid w:val="009D1CCC"/>
    <w:rsid w:val="009D1D9A"/>
    <w:rsid w:val="009D20A6"/>
    <w:rsid w:val="009D2118"/>
    <w:rsid w:val="009D215B"/>
    <w:rsid w:val="009D22EA"/>
    <w:rsid w:val="009D239F"/>
    <w:rsid w:val="009D23F0"/>
    <w:rsid w:val="009D2657"/>
    <w:rsid w:val="009D269D"/>
    <w:rsid w:val="009D27A3"/>
    <w:rsid w:val="009D28D1"/>
    <w:rsid w:val="009D2931"/>
    <w:rsid w:val="009D29E2"/>
    <w:rsid w:val="009D2A20"/>
    <w:rsid w:val="009D2A33"/>
    <w:rsid w:val="009D2A3E"/>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C0"/>
    <w:rsid w:val="009D3D45"/>
    <w:rsid w:val="009D3FF0"/>
    <w:rsid w:val="009D40E0"/>
    <w:rsid w:val="009D422C"/>
    <w:rsid w:val="009D4303"/>
    <w:rsid w:val="009D4520"/>
    <w:rsid w:val="009D4568"/>
    <w:rsid w:val="009D45AF"/>
    <w:rsid w:val="009D466A"/>
    <w:rsid w:val="009D478C"/>
    <w:rsid w:val="009D480C"/>
    <w:rsid w:val="009D4974"/>
    <w:rsid w:val="009D49A4"/>
    <w:rsid w:val="009D4A5D"/>
    <w:rsid w:val="009D4A8E"/>
    <w:rsid w:val="009D4B81"/>
    <w:rsid w:val="009D4C94"/>
    <w:rsid w:val="009D4D40"/>
    <w:rsid w:val="009D4DA3"/>
    <w:rsid w:val="009D4E3F"/>
    <w:rsid w:val="009D4F78"/>
    <w:rsid w:val="009D55E1"/>
    <w:rsid w:val="009D567E"/>
    <w:rsid w:val="009D577D"/>
    <w:rsid w:val="009D583A"/>
    <w:rsid w:val="009D5C80"/>
    <w:rsid w:val="009D6011"/>
    <w:rsid w:val="009D608A"/>
    <w:rsid w:val="009D610C"/>
    <w:rsid w:val="009D62E7"/>
    <w:rsid w:val="009D662F"/>
    <w:rsid w:val="009D69DA"/>
    <w:rsid w:val="009D6A30"/>
    <w:rsid w:val="009D6D32"/>
    <w:rsid w:val="009D7207"/>
    <w:rsid w:val="009D734F"/>
    <w:rsid w:val="009D73F2"/>
    <w:rsid w:val="009D74FC"/>
    <w:rsid w:val="009D75A4"/>
    <w:rsid w:val="009D769B"/>
    <w:rsid w:val="009D76C8"/>
    <w:rsid w:val="009D7852"/>
    <w:rsid w:val="009D78B7"/>
    <w:rsid w:val="009D7917"/>
    <w:rsid w:val="009D7932"/>
    <w:rsid w:val="009D7C59"/>
    <w:rsid w:val="009D7DA0"/>
    <w:rsid w:val="009D7E1C"/>
    <w:rsid w:val="009D7E6E"/>
    <w:rsid w:val="009E07CA"/>
    <w:rsid w:val="009E07F9"/>
    <w:rsid w:val="009E0C95"/>
    <w:rsid w:val="009E0D2B"/>
    <w:rsid w:val="009E1193"/>
    <w:rsid w:val="009E11A9"/>
    <w:rsid w:val="009E176B"/>
    <w:rsid w:val="009E198A"/>
    <w:rsid w:val="009E1B14"/>
    <w:rsid w:val="009E1E13"/>
    <w:rsid w:val="009E1E54"/>
    <w:rsid w:val="009E1F70"/>
    <w:rsid w:val="009E1FFC"/>
    <w:rsid w:val="009E2100"/>
    <w:rsid w:val="009E22A2"/>
    <w:rsid w:val="009E2A61"/>
    <w:rsid w:val="009E2B48"/>
    <w:rsid w:val="009E2BFA"/>
    <w:rsid w:val="009E2C25"/>
    <w:rsid w:val="009E2CF3"/>
    <w:rsid w:val="009E2F97"/>
    <w:rsid w:val="009E3090"/>
    <w:rsid w:val="009E3235"/>
    <w:rsid w:val="009E3369"/>
    <w:rsid w:val="009E35F6"/>
    <w:rsid w:val="009E3726"/>
    <w:rsid w:val="009E3790"/>
    <w:rsid w:val="009E38B9"/>
    <w:rsid w:val="009E3948"/>
    <w:rsid w:val="009E3BEC"/>
    <w:rsid w:val="009E3C27"/>
    <w:rsid w:val="009E3D89"/>
    <w:rsid w:val="009E457F"/>
    <w:rsid w:val="009E4637"/>
    <w:rsid w:val="009E4919"/>
    <w:rsid w:val="009E4C6E"/>
    <w:rsid w:val="009E4CD0"/>
    <w:rsid w:val="009E4CDB"/>
    <w:rsid w:val="009E4D88"/>
    <w:rsid w:val="009E4F16"/>
    <w:rsid w:val="009E51C6"/>
    <w:rsid w:val="009E5305"/>
    <w:rsid w:val="009E53AA"/>
    <w:rsid w:val="009E53D6"/>
    <w:rsid w:val="009E5432"/>
    <w:rsid w:val="009E54A9"/>
    <w:rsid w:val="009E5656"/>
    <w:rsid w:val="009E57A7"/>
    <w:rsid w:val="009E57F4"/>
    <w:rsid w:val="009E5AB4"/>
    <w:rsid w:val="009E5F21"/>
    <w:rsid w:val="009E605E"/>
    <w:rsid w:val="009E62C6"/>
    <w:rsid w:val="009E641D"/>
    <w:rsid w:val="009E64CE"/>
    <w:rsid w:val="009E6785"/>
    <w:rsid w:val="009E68CC"/>
    <w:rsid w:val="009E6B29"/>
    <w:rsid w:val="009E6BB6"/>
    <w:rsid w:val="009E6E1F"/>
    <w:rsid w:val="009E6F6E"/>
    <w:rsid w:val="009E7002"/>
    <w:rsid w:val="009E74AC"/>
    <w:rsid w:val="009E7684"/>
    <w:rsid w:val="009E7959"/>
    <w:rsid w:val="009E798E"/>
    <w:rsid w:val="009E7AFE"/>
    <w:rsid w:val="009E7D58"/>
    <w:rsid w:val="009F06E6"/>
    <w:rsid w:val="009F06F6"/>
    <w:rsid w:val="009F074E"/>
    <w:rsid w:val="009F0C38"/>
    <w:rsid w:val="009F0CD1"/>
    <w:rsid w:val="009F0D6F"/>
    <w:rsid w:val="009F0DFC"/>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201D"/>
    <w:rsid w:val="009F26C6"/>
    <w:rsid w:val="009F27AD"/>
    <w:rsid w:val="009F2E7E"/>
    <w:rsid w:val="009F322D"/>
    <w:rsid w:val="009F32D6"/>
    <w:rsid w:val="009F3363"/>
    <w:rsid w:val="009F33B9"/>
    <w:rsid w:val="009F33D5"/>
    <w:rsid w:val="009F361D"/>
    <w:rsid w:val="009F36B8"/>
    <w:rsid w:val="009F36D5"/>
    <w:rsid w:val="009F3728"/>
    <w:rsid w:val="009F39F6"/>
    <w:rsid w:val="009F3A00"/>
    <w:rsid w:val="009F3A42"/>
    <w:rsid w:val="009F3A4B"/>
    <w:rsid w:val="009F3DA7"/>
    <w:rsid w:val="009F41E1"/>
    <w:rsid w:val="009F4375"/>
    <w:rsid w:val="009F45E8"/>
    <w:rsid w:val="009F4652"/>
    <w:rsid w:val="009F4834"/>
    <w:rsid w:val="009F48AF"/>
    <w:rsid w:val="009F4C26"/>
    <w:rsid w:val="009F4CDB"/>
    <w:rsid w:val="009F4D03"/>
    <w:rsid w:val="009F4EAF"/>
    <w:rsid w:val="009F4F05"/>
    <w:rsid w:val="009F51CB"/>
    <w:rsid w:val="009F548A"/>
    <w:rsid w:val="009F5606"/>
    <w:rsid w:val="009F5999"/>
    <w:rsid w:val="009F59E4"/>
    <w:rsid w:val="009F5A97"/>
    <w:rsid w:val="009F5B8F"/>
    <w:rsid w:val="009F5CA4"/>
    <w:rsid w:val="009F5D29"/>
    <w:rsid w:val="009F60F3"/>
    <w:rsid w:val="009F61C8"/>
    <w:rsid w:val="009F623B"/>
    <w:rsid w:val="009F628B"/>
    <w:rsid w:val="009F63DC"/>
    <w:rsid w:val="009F6410"/>
    <w:rsid w:val="009F6457"/>
    <w:rsid w:val="009F669B"/>
    <w:rsid w:val="009F66DF"/>
    <w:rsid w:val="009F67D3"/>
    <w:rsid w:val="009F6BBE"/>
    <w:rsid w:val="009F7021"/>
    <w:rsid w:val="009F7169"/>
    <w:rsid w:val="009F7235"/>
    <w:rsid w:val="009F7240"/>
    <w:rsid w:val="009F7411"/>
    <w:rsid w:val="009F7425"/>
    <w:rsid w:val="009F7698"/>
    <w:rsid w:val="009F76C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72"/>
    <w:rsid w:val="00A0142E"/>
    <w:rsid w:val="00A017E9"/>
    <w:rsid w:val="00A01849"/>
    <w:rsid w:val="00A01CDF"/>
    <w:rsid w:val="00A01F3F"/>
    <w:rsid w:val="00A01F62"/>
    <w:rsid w:val="00A01FCE"/>
    <w:rsid w:val="00A021CA"/>
    <w:rsid w:val="00A025B5"/>
    <w:rsid w:val="00A02844"/>
    <w:rsid w:val="00A02B20"/>
    <w:rsid w:val="00A02B26"/>
    <w:rsid w:val="00A03081"/>
    <w:rsid w:val="00A032B6"/>
    <w:rsid w:val="00A03830"/>
    <w:rsid w:val="00A03893"/>
    <w:rsid w:val="00A0394B"/>
    <w:rsid w:val="00A03A26"/>
    <w:rsid w:val="00A0403F"/>
    <w:rsid w:val="00A04101"/>
    <w:rsid w:val="00A04377"/>
    <w:rsid w:val="00A04399"/>
    <w:rsid w:val="00A04541"/>
    <w:rsid w:val="00A04632"/>
    <w:rsid w:val="00A04846"/>
    <w:rsid w:val="00A04A92"/>
    <w:rsid w:val="00A04C7C"/>
    <w:rsid w:val="00A04F7D"/>
    <w:rsid w:val="00A050C7"/>
    <w:rsid w:val="00A0533D"/>
    <w:rsid w:val="00A053CB"/>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39C"/>
    <w:rsid w:val="00A105DB"/>
    <w:rsid w:val="00A106FE"/>
    <w:rsid w:val="00A108AD"/>
    <w:rsid w:val="00A10B48"/>
    <w:rsid w:val="00A10C31"/>
    <w:rsid w:val="00A10D5D"/>
    <w:rsid w:val="00A10DBF"/>
    <w:rsid w:val="00A10F5B"/>
    <w:rsid w:val="00A114B5"/>
    <w:rsid w:val="00A115BF"/>
    <w:rsid w:val="00A115F5"/>
    <w:rsid w:val="00A118FE"/>
    <w:rsid w:val="00A11ACA"/>
    <w:rsid w:val="00A11C96"/>
    <w:rsid w:val="00A11E0F"/>
    <w:rsid w:val="00A120A8"/>
    <w:rsid w:val="00A12102"/>
    <w:rsid w:val="00A121EA"/>
    <w:rsid w:val="00A12206"/>
    <w:rsid w:val="00A12301"/>
    <w:rsid w:val="00A12397"/>
    <w:rsid w:val="00A1253C"/>
    <w:rsid w:val="00A1260C"/>
    <w:rsid w:val="00A126B6"/>
    <w:rsid w:val="00A12920"/>
    <w:rsid w:val="00A12A43"/>
    <w:rsid w:val="00A12A73"/>
    <w:rsid w:val="00A12BEE"/>
    <w:rsid w:val="00A12CF4"/>
    <w:rsid w:val="00A12DC6"/>
    <w:rsid w:val="00A12EE8"/>
    <w:rsid w:val="00A12FA1"/>
    <w:rsid w:val="00A13010"/>
    <w:rsid w:val="00A13016"/>
    <w:rsid w:val="00A131A4"/>
    <w:rsid w:val="00A132E5"/>
    <w:rsid w:val="00A1342F"/>
    <w:rsid w:val="00A13511"/>
    <w:rsid w:val="00A1365A"/>
    <w:rsid w:val="00A13715"/>
    <w:rsid w:val="00A13794"/>
    <w:rsid w:val="00A13B79"/>
    <w:rsid w:val="00A13CF1"/>
    <w:rsid w:val="00A13F38"/>
    <w:rsid w:val="00A14354"/>
    <w:rsid w:val="00A145D0"/>
    <w:rsid w:val="00A14743"/>
    <w:rsid w:val="00A148B4"/>
    <w:rsid w:val="00A149A8"/>
    <w:rsid w:val="00A14A74"/>
    <w:rsid w:val="00A14B5D"/>
    <w:rsid w:val="00A14C24"/>
    <w:rsid w:val="00A14C84"/>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A02"/>
    <w:rsid w:val="00A16B6C"/>
    <w:rsid w:val="00A16CE1"/>
    <w:rsid w:val="00A16ED8"/>
    <w:rsid w:val="00A17029"/>
    <w:rsid w:val="00A17268"/>
    <w:rsid w:val="00A17345"/>
    <w:rsid w:val="00A1751C"/>
    <w:rsid w:val="00A1788B"/>
    <w:rsid w:val="00A1789B"/>
    <w:rsid w:val="00A17B7C"/>
    <w:rsid w:val="00A17C1C"/>
    <w:rsid w:val="00A17D0A"/>
    <w:rsid w:val="00A17E3F"/>
    <w:rsid w:val="00A17FC0"/>
    <w:rsid w:val="00A200CE"/>
    <w:rsid w:val="00A20253"/>
    <w:rsid w:val="00A20319"/>
    <w:rsid w:val="00A203A1"/>
    <w:rsid w:val="00A2049C"/>
    <w:rsid w:val="00A204B2"/>
    <w:rsid w:val="00A205BF"/>
    <w:rsid w:val="00A206E5"/>
    <w:rsid w:val="00A207C5"/>
    <w:rsid w:val="00A20CA2"/>
    <w:rsid w:val="00A20DD3"/>
    <w:rsid w:val="00A20F83"/>
    <w:rsid w:val="00A2104B"/>
    <w:rsid w:val="00A210E9"/>
    <w:rsid w:val="00A210F3"/>
    <w:rsid w:val="00A2114F"/>
    <w:rsid w:val="00A2121F"/>
    <w:rsid w:val="00A21540"/>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CF"/>
    <w:rsid w:val="00A24CFC"/>
    <w:rsid w:val="00A251DD"/>
    <w:rsid w:val="00A253F8"/>
    <w:rsid w:val="00A25670"/>
    <w:rsid w:val="00A25677"/>
    <w:rsid w:val="00A25717"/>
    <w:rsid w:val="00A25A28"/>
    <w:rsid w:val="00A25D73"/>
    <w:rsid w:val="00A25DA6"/>
    <w:rsid w:val="00A25E2A"/>
    <w:rsid w:val="00A25EE4"/>
    <w:rsid w:val="00A260B1"/>
    <w:rsid w:val="00A2610A"/>
    <w:rsid w:val="00A261E4"/>
    <w:rsid w:val="00A2685E"/>
    <w:rsid w:val="00A2686C"/>
    <w:rsid w:val="00A26883"/>
    <w:rsid w:val="00A26B5C"/>
    <w:rsid w:val="00A26CCC"/>
    <w:rsid w:val="00A26D60"/>
    <w:rsid w:val="00A26EE0"/>
    <w:rsid w:val="00A271A7"/>
    <w:rsid w:val="00A2769C"/>
    <w:rsid w:val="00A27938"/>
    <w:rsid w:val="00A27BFB"/>
    <w:rsid w:val="00A27F14"/>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A06"/>
    <w:rsid w:val="00A31C37"/>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345F"/>
    <w:rsid w:val="00A334DA"/>
    <w:rsid w:val="00A33534"/>
    <w:rsid w:val="00A3364A"/>
    <w:rsid w:val="00A33753"/>
    <w:rsid w:val="00A33BDE"/>
    <w:rsid w:val="00A33C3D"/>
    <w:rsid w:val="00A33C9E"/>
    <w:rsid w:val="00A33E01"/>
    <w:rsid w:val="00A33ECD"/>
    <w:rsid w:val="00A340A1"/>
    <w:rsid w:val="00A34346"/>
    <w:rsid w:val="00A3439D"/>
    <w:rsid w:val="00A344EF"/>
    <w:rsid w:val="00A34553"/>
    <w:rsid w:val="00A34788"/>
    <w:rsid w:val="00A34AB0"/>
    <w:rsid w:val="00A34C1C"/>
    <w:rsid w:val="00A34D1D"/>
    <w:rsid w:val="00A34F2A"/>
    <w:rsid w:val="00A35018"/>
    <w:rsid w:val="00A352E3"/>
    <w:rsid w:val="00A353C4"/>
    <w:rsid w:val="00A35735"/>
    <w:rsid w:val="00A3578D"/>
    <w:rsid w:val="00A35A0B"/>
    <w:rsid w:val="00A35A7F"/>
    <w:rsid w:val="00A35B32"/>
    <w:rsid w:val="00A35C7F"/>
    <w:rsid w:val="00A35D5B"/>
    <w:rsid w:val="00A35DD7"/>
    <w:rsid w:val="00A3628E"/>
    <w:rsid w:val="00A362A4"/>
    <w:rsid w:val="00A362CB"/>
    <w:rsid w:val="00A36694"/>
    <w:rsid w:val="00A36868"/>
    <w:rsid w:val="00A36943"/>
    <w:rsid w:val="00A36A6F"/>
    <w:rsid w:val="00A36AD0"/>
    <w:rsid w:val="00A36EE6"/>
    <w:rsid w:val="00A37344"/>
    <w:rsid w:val="00A373DE"/>
    <w:rsid w:val="00A3747D"/>
    <w:rsid w:val="00A37612"/>
    <w:rsid w:val="00A377DD"/>
    <w:rsid w:val="00A37861"/>
    <w:rsid w:val="00A37A20"/>
    <w:rsid w:val="00A37A2A"/>
    <w:rsid w:val="00A37A59"/>
    <w:rsid w:val="00A37A90"/>
    <w:rsid w:val="00A37B12"/>
    <w:rsid w:val="00A37E00"/>
    <w:rsid w:val="00A37E4C"/>
    <w:rsid w:val="00A404E4"/>
    <w:rsid w:val="00A40531"/>
    <w:rsid w:val="00A40889"/>
    <w:rsid w:val="00A40A2D"/>
    <w:rsid w:val="00A40D7B"/>
    <w:rsid w:val="00A40E18"/>
    <w:rsid w:val="00A41009"/>
    <w:rsid w:val="00A4102E"/>
    <w:rsid w:val="00A41179"/>
    <w:rsid w:val="00A41597"/>
    <w:rsid w:val="00A4165C"/>
    <w:rsid w:val="00A41772"/>
    <w:rsid w:val="00A41B97"/>
    <w:rsid w:val="00A41C3C"/>
    <w:rsid w:val="00A41CA6"/>
    <w:rsid w:val="00A41DD4"/>
    <w:rsid w:val="00A42659"/>
    <w:rsid w:val="00A42721"/>
    <w:rsid w:val="00A42897"/>
    <w:rsid w:val="00A42937"/>
    <w:rsid w:val="00A429DE"/>
    <w:rsid w:val="00A42B2B"/>
    <w:rsid w:val="00A42BDF"/>
    <w:rsid w:val="00A42D52"/>
    <w:rsid w:val="00A42ED4"/>
    <w:rsid w:val="00A42FCC"/>
    <w:rsid w:val="00A430DE"/>
    <w:rsid w:val="00A4339C"/>
    <w:rsid w:val="00A4347A"/>
    <w:rsid w:val="00A43631"/>
    <w:rsid w:val="00A43995"/>
    <w:rsid w:val="00A439DE"/>
    <w:rsid w:val="00A43C59"/>
    <w:rsid w:val="00A43ED8"/>
    <w:rsid w:val="00A44069"/>
    <w:rsid w:val="00A44882"/>
    <w:rsid w:val="00A4496C"/>
    <w:rsid w:val="00A44AA5"/>
    <w:rsid w:val="00A44B9B"/>
    <w:rsid w:val="00A44E28"/>
    <w:rsid w:val="00A44FD8"/>
    <w:rsid w:val="00A4508F"/>
    <w:rsid w:val="00A454C2"/>
    <w:rsid w:val="00A4552A"/>
    <w:rsid w:val="00A4570E"/>
    <w:rsid w:val="00A45A1B"/>
    <w:rsid w:val="00A45A3B"/>
    <w:rsid w:val="00A45A5D"/>
    <w:rsid w:val="00A45AB8"/>
    <w:rsid w:val="00A45B31"/>
    <w:rsid w:val="00A45CA8"/>
    <w:rsid w:val="00A46056"/>
    <w:rsid w:val="00A4609C"/>
    <w:rsid w:val="00A466DA"/>
    <w:rsid w:val="00A46707"/>
    <w:rsid w:val="00A4683E"/>
    <w:rsid w:val="00A46A4C"/>
    <w:rsid w:val="00A46C01"/>
    <w:rsid w:val="00A46EEA"/>
    <w:rsid w:val="00A46FAD"/>
    <w:rsid w:val="00A470ED"/>
    <w:rsid w:val="00A47139"/>
    <w:rsid w:val="00A47182"/>
    <w:rsid w:val="00A47430"/>
    <w:rsid w:val="00A4761F"/>
    <w:rsid w:val="00A47749"/>
    <w:rsid w:val="00A4789A"/>
    <w:rsid w:val="00A47B4B"/>
    <w:rsid w:val="00A47CAF"/>
    <w:rsid w:val="00A47EDE"/>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F7E"/>
    <w:rsid w:val="00A51FB2"/>
    <w:rsid w:val="00A52065"/>
    <w:rsid w:val="00A520D0"/>
    <w:rsid w:val="00A521E0"/>
    <w:rsid w:val="00A5225A"/>
    <w:rsid w:val="00A5241E"/>
    <w:rsid w:val="00A52C29"/>
    <w:rsid w:val="00A52D1E"/>
    <w:rsid w:val="00A52EF2"/>
    <w:rsid w:val="00A531B6"/>
    <w:rsid w:val="00A534E1"/>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544D"/>
    <w:rsid w:val="00A5549E"/>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A0"/>
    <w:rsid w:val="00A56EAF"/>
    <w:rsid w:val="00A56F35"/>
    <w:rsid w:val="00A570E9"/>
    <w:rsid w:val="00A5724D"/>
    <w:rsid w:val="00A57311"/>
    <w:rsid w:val="00A579F4"/>
    <w:rsid w:val="00A57A10"/>
    <w:rsid w:val="00A57B21"/>
    <w:rsid w:val="00A57C01"/>
    <w:rsid w:val="00A57C08"/>
    <w:rsid w:val="00A57F96"/>
    <w:rsid w:val="00A60074"/>
    <w:rsid w:val="00A60278"/>
    <w:rsid w:val="00A6056E"/>
    <w:rsid w:val="00A6057C"/>
    <w:rsid w:val="00A605CC"/>
    <w:rsid w:val="00A60825"/>
    <w:rsid w:val="00A60918"/>
    <w:rsid w:val="00A6098D"/>
    <w:rsid w:val="00A609A9"/>
    <w:rsid w:val="00A609FF"/>
    <w:rsid w:val="00A60C32"/>
    <w:rsid w:val="00A60D36"/>
    <w:rsid w:val="00A60D6D"/>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AD2"/>
    <w:rsid w:val="00A62CAB"/>
    <w:rsid w:val="00A62D25"/>
    <w:rsid w:val="00A62D85"/>
    <w:rsid w:val="00A630F5"/>
    <w:rsid w:val="00A63286"/>
    <w:rsid w:val="00A6331D"/>
    <w:rsid w:val="00A63422"/>
    <w:rsid w:val="00A63459"/>
    <w:rsid w:val="00A635AE"/>
    <w:rsid w:val="00A63702"/>
    <w:rsid w:val="00A637ED"/>
    <w:rsid w:val="00A63872"/>
    <w:rsid w:val="00A63A37"/>
    <w:rsid w:val="00A63A89"/>
    <w:rsid w:val="00A63A9A"/>
    <w:rsid w:val="00A63C5E"/>
    <w:rsid w:val="00A63F44"/>
    <w:rsid w:val="00A64196"/>
    <w:rsid w:val="00A64934"/>
    <w:rsid w:val="00A64BC7"/>
    <w:rsid w:val="00A64D3F"/>
    <w:rsid w:val="00A64E30"/>
    <w:rsid w:val="00A64E4D"/>
    <w:rsid w:val="00A64EB1"/>
    <w:rsid w:val="00A64F4D"/>
    <w:rsid w:val="00A6533F"/>
    <w:rsid w:val="00A65354"/>
    <w:rsid w:val="00A65378"/>
    <w:rsid w:val="00A6537E"/>
    <w:rsid w:val="00A6551E"/>
    <w:rsid w:val="00A656D7"/>
    <w:rsid w:val="00A65781"/>
    <w:rsid w:val="00A657CF"/>
    <w:rsid w:val="00A657EE"/>
    <w:rsid w:val="00A65A57"/>
    <w:rsid w:val="00A65B27"/>
    <w:rsid w:val="00A65C05"/>
    <w:rsid w:val="00A65F7F"/>
    <w:rsid w:val="00A65FBF"/>
    <w:rsid w:val="00A66015"/>
    <w:rsid w:val="00A6603A"/>
    <w:rsid w:val="00A66089"/>
    <w:rsid w:val="00A660B3"/>
    <w:rsid w:val="00A6625F"/>
    <w:rsid w:val="00A664D2"/>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97"/>
    <w:rsid w:val="00A70725"/>
    <w:rsid w:val="00A707FE"/>
    <w:rsid w:val="00A70A35"/>
    <w:rsid w:val="00A70AF7"/>
    <w:rsid w:val="00A70C0A"/>
    <w:rsid w:val="00A70C9B"/>
    <w:rsid w:val="00A70FDF"/>
    <w:rsid w:val="00A7138A"/>
    <w:rsid w:val="00A7141F"/>
    <w:rsid w:val="00A71605"/>
    <w:rsid w:val="00A7166D"/>
    <w:rsid w:val="00A71796"/>
    <w:rsid w:val="00A71822"/>
    <w:rsid w:val="00A71B0A"/>
    <w:rsid w:val="00A71C96"/>
    <w:rsid w:val="00A71CB5"/>
    <w:rsid w:val="00A71D6B"/>
    <w:rsid w:val="00A71E72"/>
    <w:rsid w:val="00A71F6F"/>
    <w:rsid w:val="00A71FB2"/>
    <w:rsid w:val="00A7222B"/>
    <w:rsid w:val="00A72415"/>
    <w:rsid w:val="00A72558"/>
    <w:rsid w:val="00A72E2C"/>
    <w:rsid w:val="00A72ED5"/>
    <w:rsid w:val="00A72F79"/>
    <w:rsid w:val="00A72FB2"/>
    <w:rsid w:val="00A730F4"/>
    <w:rsid w:val="00A731BA"/>
    <w:rsid w:val="00A7320C"/>
    <w:rsid w:val="00A73602"/>
    <w:rsid w:val="00A73873"/>
    <w:rsid w:val="00A73892"/>
    <w:rsid w:val="00A73B41"/>
    <w:rsid w:val="00A73BB5"/>
    <w:rsid w:val="00A73C40"/>
    <w:rsid w:val="00A73E1A"/>
    <w:rsid w:val="00A73EC3"/>
    <w:rsid w:val="00A7408F"/>
    <w:rsid w:val="00A740D1"/>
    <w:rsid w:val="00A741B7"/>
    <w:rsid w:val="00A742EC"/>
    <w:rsid w:val="00A743F7"/>
    <w:rsid w:val="00A744A2"/>
    <w:rsid w:val="00A745D9"/>
    <w:rsid w:val="00A74868"/>
    <w:rsid w:val="00A749C7"/>
    <w:rsid w:val="00A749DB"/>
    <w:rsid w:val="00A74E04"/>
    <w:rsid w:val="00A74F6C"/>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692"/>
    <w:rsid w:val="00A776C8"/>
    <w:rsid w:val="00A776EF"/>
    <w:rsid w:val="00A77C0E"/>
    <w:rsid w:val="00A77C98"/>
    <w:rsid w:val="00A77D83"/>
    <w:rsid w:val="00A77E94"/>
    <w:rsid w:val="00A80402"/>
    <w:rsid w:val="00A80487"/>
    <w:rsid w:val="00A805A3"/>
    <w:rsid w:val="00A806D6"/>
    <w:rsid w:val="00A80AB9"/>
    <w:rsid w:val="00A80C9E"/>
    <w:rsid w:val="00A80E52"/>
    <w:rsid w:val="00A8135C"/>
    <w:rsid w:val="00A8155D"/>
    <w:rsid w:val="00A81633"/>
    <w:rsid w:val="00A818CA"/>
    <w:rsid w:val="00A81BBA"/>
    <w:rsid w:val="00A81CEE"/>
    <w:rsid w:val="00A8205E"/>
    <w:rsid w:val="00A8221B"/>
    <w:rsid w:val="00A8263E"/>
    <w:rsid w:val="00A82665"/>
    <w:rsid w:val="00A82979"/>
    <w:rsid w:val="00A82A27"/>
    <w:rsid w:val="00A82C3B"/>
    <w:rsid w:val="00A82D62"/>
    <w:rsid w:val="00A82EBA"/>
    <w:rsid w:val="00A82EE1"/>
    <w:rsid w:val="00A8301D"/>
    <w:rsid w:val="00A83098"/>
    <w:rsid w:val="00A831F0"/>
    <w:rsid w:val="00A834A6"/>
    <w:rsid w:val="00A834EC"/>
    <w:rsid w:val="00A83597"/>
    <w:rsid w:val="00A835D2"/>
    <w:rsid w:val="00A83BF1"/>
    <w:rsid w:val="00A83C06"/>
    <w:rsid w:val="00A83CFE"/>
    <w:rsid w:val="00A83D3C"/>
    <w:rsid w:val="00A83E75"/>
    <w:rsid w:val="00A83EB2"/>
    <w:rsid w:val="00A83F96"/>
    <w:rsid w:val="00A8409E"/>
    <w:rsid w:val="00A84298"/>
    <w:rsid w:val="00A8452F"/>
    <w:rsid w:val="00A84A17"/>
    <w:rsid w:val="00A84C90"/>
    <w:rsid w:val="00A84E3C"/>
    <w:rsid w:val="00A84F55"/>
    <w:rsid w:val="00A8513A"/>
    <w:rsid w:val="00A8523D"/>
    <w:rsid w:val="00A853DF"/>
    <w:rsid w:val="00A85661"/>
    <w:rsid w:val="00A85EE4"/>
    <w:rsid w:val="00A85FFF"/>
    <w:rsid w:val="00A861C4"/>
    <w:rsid w:val="00A8650D"/>
    <w:rsid w:val="00A86567"/>
    <w:rsid w:val="00A8669E"/>
    <w:rsid w:val="00A866D9"/>
    <w:rsid w:val="00A86853"/>
    <w:rsid w:val="00A86ACD"/>
    <w:rsid w:val="00A86FB6"/>
    <w:rsid w:val="00A86FEF"/>
    <w:rsid w:val="00A87166"/>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218"/>
    <w:rsid w:val="00A91270"/>
    <w:rsid w:val="00A91342"/>
    <w:rsid w:val="00A91469"/>
    <w:rsid w:val="00A914EE"/>
    <w:rsid w:val="00A9164F"/>
    <w:rsid w:val="00A916A3"/>
    <w:rsid w:val="00A916D9"/>
    <w:rsid w:val="00A918F6"/>
    <w:rsid w:val="00A91BAB"/>
    <w:rsid w:val="00A91BC5"/>
    <w:rsid w:val="00A91BC7"/>
    <w:rsid w:val="00A91D3C"/>
    <w:rsid w:val="00A91F3E"/>
    <w:rsid w:val="00A924F7"/>
    <w:rsid w:val="00A9292F"/>
    <w:rsid w:val="00A92E1D"/>
    <w:rsid w:val="00A92F15"/>
    <w:rsid w:val="00A92FE9"/>
    <w:rsid w:val="00A93022"/>
    <w:rsid w:val="00A930F9"/>
    <w:rsid w:val="00A931B0"/>
    <w:rsid w:val="00A934FE"/>
    <w:rsid w:val="00A9371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FD"/>
    <w:rsid w:val="00A95262"/>
    <w:rsid w:val="00A9526D"/>
    <w:rsid w:val="00A9531A"/>
    <w:rsid w:val="00A95464"/>
    <w:rsid w:val="00A95A3E"/>
    <w:rsid w:val="00A95A42"/>
    <w:rsid w:val="00A95C76"/>
    <w:rsid w:val="00A95CF5"/>
    <w:rsid w:val="00A95F7A"/>
    <w:rsid w:val="00A96011"/>
    <w:rsid w:val="00A96058"/>
    <w:rsid w:val="00A96159"/>
    <w:rsid w:val="00A9623C"/>
    <w:rsid w:val="00A9654F"/>
    <w:rsid w:val="00A967F8"/>
    <w:rsid w:val="00A96801"/>
    <w:rsid w:val="00A9684F"/>
    <w:rsid w:val="00A9692B"/>
    <w:rsid w:val="00A96A4F"/>
    <w:rsid w:val="00A96A94"/>
    <w:rsid w:val="00A96BC9"/>
    <w:rsid w:val="00A96D3C"/>
    <w:rsid w:val="00A96D7E"/>
    <w:rsid w:val="00A96E51"/>
    <w:rsid w:val="00A970C9"/>
    <w:rsid w:val="00A9727C"/>
    <w:rsid w:val="00A974B3"/>
    <w:rsid w:val="00A97666"/>
    <w:rsid w:val="00A977E4"/>
    <w:rsid w:val="00A9791F"/>
    <w:rsid w:val="00A97AF5"/>
    <w:rsid w:val="00A97B8C"/>
    <w:rsid w:val="00A97BCA"/>
    <w:rsid w:val="00A97C4A"/>
    <w:rsid w:val="00A97E1F"/>
    <w:rsid w:val="00A97E7B"/>
    <w:rsid w:val="00AA0003"/>
    <w:rsid w:val="00AA019A"/>
    <w:rsid w:val="00AA094A"/>
    <w:rsid w:val="00AA0A7B"/>
    <w:rsid w:val="00AA0BE7"/>
    <w:rsid w:val="00AA0C43"/>
    <w:rsid w:val="00AA0D92"/>
    <w:rsid w:val="00AA0EDB"/>
    <w:rsid w:val="00AA158B"/>
    <w:rsid w:val="00AA179E"/>
    <w:rsid w:val="00AA1D12"/>
    <w:rsid w:val="00AA1DDA"/>
    <w:rsid w:val="00AA1DF2"/>
    <w:rsid w:val="00AA1EEC"/>
    <w:rsid w:val="00AA1EF5"/>
    <w:rsid w:val="00AA2061"/>
    <w:rsid w:val="00AA210C"/>
    <w:rsid w:val="00AA2208"/>
    <w:rsid w:val="00AA2587"/>
    <w:rsid w:val="00AA271D"/>
    <w:rsid w:val="00AA2988"/>
    <w:rsid w:val="00AA298D"/>
    <w:rsid w:val="00AA29F2"/>
    <w:rsid w:val="00AA2C9C"/>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798"/>
    <w:rsid w:val="00AA493A"/>
    <w:rsid w:val="00AA4B1B"/>
    <w:rsid w:val="00AA4B23"/>
    <w:rsid w:val="00AA4E54"/>
    <w:rsid w:val="00AA5196"/>
    <w:rsid w:val="00AA53C6"/>
    <w:rsid w:val="00AA5584"/>
    <w:rsid w:val="00AA56AE"/>
    <w:rsid w:val="00AA5960"/>
    <w:rsid w:val="00AA5C3D"/>
    <w:rsid w:val="00AA5C4D"/>
    <w:rsid w:val="00AA5C8F"/>
    <w:rsid w:val="00AA5D0B"/>
    <w:rsid w:val="00AA6026"/>
    <w:rsid w:val="00AA6075"/>
    <w:rsid w:val="00AA6206"/>
    <w:rsid w:val="00AA630A"/>
    <w:rsid w:val="00AA6441"/>
    <w:rsid w:val="00AA6933"/>
    <w:rsid w:val="00AA6970"/>
    <w:rsid w:val="00AA69EF"/>
    <w:rsid w:val="00AA6B64"/>
    <w:rsid w:val="00AA6D97"/>
    <w:rsid w:val="00AA6F9A"/>
    <w:rsid w:val="00AA7472"/>
    <w:rsid w:val="00AA754B"/>
    <w:rsid w:val="00AA7744"/>
    <w:rsid w:val="00AA7858"/>
    <w:rsid w:val="00AA786C"/>
    <w:rsid w:val="00AA78A5"/>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8DF"/>
    <w:rsid w:val="00AB1A33"/>
    <w:rsid w:val="00AB1B3E"/>
    <w:rsid w:val="00AB1C99"/>
    <w:rsid w:val="00AB1CBA"/>
    <w:rsid w:val="00AB21C4"/>
    <w:rsid w:val="00AB2857"/>
    <w:rsid w:val="00AB2A53"/>
    <w:rsid w:val="00AB2DA9"/>
    <w:rsid w:val="00AB3299"/>
    <w:rsid w:val="00AB3418"/>
    <w:rsid w:val="00AB348F"/>
    <w:rsid w:val="00AB3491"/>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BA"/>
    <w:rsid w:val="00AB540B"/>
    <w:rsid w:val="00AB5488"/>
    <w:rsid w:val="00AB5548"/>
    <w:rsid w:val="00AB5585"/>
    <w:rsid w:val="00AB55B2"/>
    <w:rsid w:val="00AB569C"/>
    <w:rsid w:val="00AB57AD"/>
    <w:rsid w:val="00AB583A"/>
    <w:rsid w:val="00AB596C"/>
    <w:rsid w:val="00AB5BDE"/>
    <w:rsid w:val="00AB608B"/>
    <w:rsid w:val="00AB61E6"/>
    <w:rsid w:val="00AB642C"/>
    <w:rsid w:val="00AB6578"/>
    <w:rsid w:val="00AB65E0"/>
    <w:rsid w:val="00AB675B"/>
    <w:rsid w:val="00AB69A5"/>
    <w:rsid w:val="00AB69E4"/>
    <w:rsid w:val="00AB6B31"/>
    <w:rsid w:val="00AB6CC0"/>
    <w:rsid w:val="00AB6D62"/>
    <w:rsid w:val="00AB6E20"/>
    <w:rsid w:val="00AB6F46"/>
    <w:rsid w:val="00AB7011"/>
    <w:rsid w:val="00AB7134"/>
    <w:rsid w:val="00AB76B9"/>
    <w:rsid w:val="00AB76D5"/>
    <w:rsid w:val="00AB7787"/>
    <w:rsid w:val="00AB78A9"/>
    <w:rsid w:val="00AB78AC"/>
    <w:rsid w:val="00AB78B0"/>
    <w:rsid w:val="00AB7B71"/>
    <w:rsid w:val="00AB7E40"/>
    <w:rsid w:val="00AC0057"/>
    <w:rsid w:val="00AC0170"/>
    <w:rsid w:val="00AC0209"/>
    <w:rsid w:val="00AC0464"/>
    <w:rsid w:val="00AC0732"/>
    <w:rsid w:val="00AC0992"/>
    <w:rsid w:val="00AC0B21"/>
    <w:rsid w:val="00AC0CB3"/>
    <w:rsid w:val="00AC0CB6"/>
    <w:rsid w:val="00AC111E"/>
    <w:rsid w:val="00AC1191"/>
    <w:rsid w:val="00AC1281"/>
    <w:rsid w:val="00AC1A8C"/>
    <w:rsid w:val="00AC1D98"/>
    <w:rsid w:val="00AC21CD"/>
    <w:rsid w:val="00AC21F8"/>
    <w:rsid w:val="00AC262F"/>
    <w:rsid w:val="00AC26FE"/>
    <w:rsid w:val="00AC272C"/>
    <w:rsid w:val="00AC2AC8"/>
    <w:rsid w:val="00AC2C69"/>
    <w:rsid w:val="00AC2CE6"/>
    <w:rsid w:val="00AC2D4E"/>
    <w:rsid w:val="00AC3084"/>
    <w:rsid w:val="00AC3431"/>
    <w:rsid w:val="00AC3539"/>
    <w:rsid w:val="00AC38E9"/>
    <w:rsid w:val="00AC3BF6"/>
    <w:rsid w:val="00AC3F21"/>
    <w:rsid w:val="00AC40E8"/>
    <w:rsid w:val="00AC446F"/>
    <w:rsid w:val="00AC45D6"/>
    <w:rsid w:val="00AC4D53"/>
    <w:rsid w:val="00AC4E2E"/>
    <w:rsid w:val="00AC4EEF"/>
    <w:rsid w:val="00AC5147"/>
    <w:rsid w:val="00AC568F"/>
    <w:rsid w:val="00AC5A3B"/>
    <w:rsid w:val="00AC5D36"/>
    <w:rsid w:val="00AC5E01"/>
    <w:rsid w:val="00AC5FB2"/>
    <w:rsid w:val="00AC61B3"/>
    <w:rsid w:val="00AC63F4"/>
    <w:rsid w:val="00AC6434"/>
    <w:rsid w:val="00AC650D"/>
    <w:rsid w:val="00AC6521"/>
    <w:rsid w:val="00AC669A"/>
    <w:rsid w:val="00AC690A"/>
    <w:rsid w:val="00AC6C43"/>
    <w:rsid w:val="00AC6D0A"/>
    <w:rsid w:val="00AC6F7C"/>
    <w:rsid w:val="00AC7142"/>
    <w:rsid w:val="00AC731E"/>
    <w:rsid w:val="00AC7510"/>
    <w:rsid w:val="00AC775E"/>
    <w:rsid w:val="00AC794D"/>
    <w:rsid w:val="00AC7B8E"/>
    <w:rsid w:val="00AC7E94"/>
    <w:rsid w:val="00AC7F5E"/>
    <w:rsid w:val="00AC7F62"/>
    <w:rsid w:val="00AD00BC"/>
    <w:rsid w:val="00AD00CD"/>
    <w:rsid w:val="00AD0195"/>
    <w:rsid w:val="00AD0280"/>
    <w:rsid w:val="00AD05B0"/>
    <w:rsid w:val="00AD06CA"/>
    <w:rsid w:val="00AD0A1A"/>
    <w:rsid w:val="00AD0A67"/>
    <w:rsid w:val="00AD0A76"/>
    <w:rsid w:val="00AD0A99"/>
    <w:rsid w:val="00AD0ED1"/>
    <w:rsid w:val="00AD0FF9"/>
    <w:rsid w:val="00AD1143"/>
    <w:rsid w:val="00AD12BD"/>
    <w:rsid w:val="00AD1489"/>
    <w:rsid w:val="00AD163D"/>
    <w:rsid w:val="00AD1D07"/>
    <w:rsid w:val="00AD1DFE"/>
    <w:rsid w:val="00AD1ED7"/>
    <w:rsid w:val="00AD1F06"/>
    <w:rsid w:val="00AD1F29"/>
    <w:rsid w:val="00AD20EE"/>
    <w:rsid w:val="00AD2116"/>
    <w:rsid w:val="00AD2264"/>
    <w:rsid w:val="00AD2507"/>
    <w:rsid w:val="00AD2529"/>
    <w:rsid w:val="00AD284F"/>
    <w:rsid w:val="00AD28CD"/>
    <w:rsid w:val="00AD28FD"/>
    <w:rsid w:val="00AD29BA"/>
    <w:rsid w:val="00AD29FA"/>
    <w:rsid w:val="00AD2AAE"/>
    <w:rsid w:val="00AD2ACB"/>
    <w:rsid w:val="00AD2BAD"/>
    <w:rsid w:val="00AD2D96"/>
    <w:rsid w:val="00AD2E2D"/>
    <w:rsid w:val="00AD3042"/>
    <w:rsid w:val="00AD3047"/>
    <w:rsid w:val="00AD3233"/>
    <w:rsid w:val="00AD332C"/>
    <w:rsid w:val="00AD33C3"/>
    <w:rsid w:val="00AD34A1"/>
    <w:rsid w:val="00AD357A"/>
    <w:rsid w:val="00AD3894"/>
    <w:rsid w:val="00AD391B"/>
    <w:rsid w:val="00AD3BEC"/>
    <w:rsid w:val="00AD3D63"/>
    <w:rsid w:val="00AD3F0A"/>
    <w:rsid w:val="00AD40D5"/>
    <w:rsid w:val="00AD44A5"/>
    <w:rsid w:val="00AD48F9"/>
    <w:rsid w:val="00AD4A3B"/>
    <w:rsid w:val="00AD4B19"/>
    <w:rsid w:val="00AD4C73"/>
    <w:rsid w:val="00AD4C9A"/>
    <w:rsid w:val="00AD4D65"/>
    <w:rsid w:val="00AD4ED1"/>
    <w:rsid w:val="00AD4FAD"/>
    <w:rsid w:val="00AD514B"/>
    <w:rsid w:val="00AD523F"/>
    <w:rsid w:val="00AD549A"/>
    <w:rsid w:val="00AD554A"/>
    <w:rsid w:val="00AD557E"/>
    <w:rsid w:val="00AD60CA"/>
    <w:rsid w:val="00AD6254"/>
    <w:rsid w:val="00AD629A"/>
    <w:rsid w:val="00AD63BE"/>
    <w:rsid w:val="00AD640A"/>
    <w:rsid w:val="00AD64A6"/>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11DE"/>
    <w:rsid w:val="00AE12FE"/>
    <w:rsid w:val="00AE1418"/>
    <w:rsid w:val="00AE141F"/>
    <w:rsid w:val="00AE14B7"/>
    <w:rsid w:val="00AE1540"/>
    <w:rsid w:val="00AE1597"/>
    <w:rsid w:val="00AE17B0"/>
    <w:rsid w:val="00AE183B"/>
    <w:rsid w:val="00AE1A59"/>
    <w:rsid w:val="00AE1C80"/>
    <w:rsid w:val="00AE1F9D"/>
    <w:rsid w:val="00AE215F"/>
    <w:rsid w:val="00AE21DE"/>
    <w:rsid w:val="00AE2205"/>
    <w:rsid w:val="00AE232B"/>
    <w:rsid w:val="00AE24F2"/>
    <w:rsid w:val="00AE271C"/>
    <w:rsid w:val="00AE2BF0"/>
    <w:rsid w:val="00AE2BFE"/>
    <w:rsid w:val="00AE2C3A"/>
    <w:rsid w:val="00AE2C77"/>
    <w:rsid w:val="00AE3004"/>
    <w:rsid w:val="00AE386B"/>
    <w:rsid w:val="00AE39A1"/>
    <w:rsid w:val="00AE3A78"/>
    <w:rsid w:val="00AE3BD4"/>
    <w:rsid w:val="00AE3CE1"/>
    <w:rsid w:val="00AE3DB4"/>
    <w:rsid w:val="00AE4127"/>
    <w:rsid w:val="00AE4318"/>
    <w:rsid w:val="00AE4557"/>
    <w:rsid w:val="00AE4A1F"/>
    <w:rsid w:val="00AE4B5C"/>
    <w:rsid w:val="00AE4BDF"/>
    <w:rsid w:val="00AE4C51"/>
    <w:rsid w:val="00AE4C55"/>
    <w:rsid w:val="00AE4C64"/>
    <w:rsid w:val="00AE4F01"/>
    <w:rsid w:val="00AE50D4"/>
    <w:rsid w:val="00AE5323"/>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B43"/>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9CC"/>
    <w:rsid w:val="00AF0E2A"/>
    <w:rsid w:val="00AF10A4"/>
    <w:rsid w:val="00AF1183"/>
    <w:rsid w:val="00AF11E0"/>
    <w:rsid w:val="00AF1414"/>
    <w:rsid w:val="00AF145E"/>
    <w:rsid w:val="00AF19EF"/>
    <w:rsid w:val="00AF2170"/>
    <w:rsid w:val="00AF2269"/>
    <w:rsid w:val="00AF228A"/>
    <w:rsid w:val="00AF229B"/>
    <w:rsid w:val="00AF22BA"/>
    <w:rsid w:val="00AF2804"/>
    <w:rsid w:val="00AF28B0"/>
    <w:rsid w:val="00AF2BB4"/>
    <w:rsid w:val="00AF2DED"/>
    <w:rsid w:val="00AF30BE"/>
    <w:rsid w:val="00AF316A"/>
    <w:rsid w:val="00AF324E"/>
    <w:rsid w:val="00AF32EB"/>
    <w:rsid w:val="00AF3618"/>
    <w:rsid w:val="00AF37E7"/>
    <w:rsid w:val="00AF385C"/>
    <w:rsid w:val="00AF3BD7"/>
    <w:rsid w:val="00AF3C80"/>
    <w:rsid w:val="00AF3C8C"/>
    <w:rsid w:val="00AF3CE0"/>
    <w:rsid w:val="00AF3DEE"/>
    <w:rsid w:val="00AF4034"/>
    <w:rsid w:val="00AF41FC"/>
    <w:rsid w:val="00AF4345"/>
    <w:rsid w:val="00AF4492"/>
    <w:rsid w:val="00AF457C"/>
    <w:rsid w:val="00AF4648"/>
    <w:rsid w:val="00AF4B22"/>
    <w:rsid w:val="00AF5021"/>
    <w:rsid w:val="00AF5047"/>
    <w:rsid w:val="00AF5088"/>
    <w:rsid w:val="00AF50DD"/>
    <w:rsid w:val="00AF5178"/>
    <w:rsid w:val="00AF5193"/>
    <w:rsid w:val="00AF5363"/>
    <w:rsid w:val="00AF56D9"/>
    <w:rsid w:val="00AF5724"/>
    <w:rsid w:val="00AF593F"/>
    <w:rsid w:val="00AF5A50"/>
    <w:rsid w:val="00AF5A7F"/>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D67"/>
    <w:rsid w:val="00AF738A"/>
    <w:rsid w:val="00AF7519"/>
    <w:rsid w:val="00AF76BE"/>
    <w:rsid w:val="00AF78BD"/>
    <w:rsid w:val="00AF7999"/>
    <w:rsid w:val="00AF7C78"/>
    <w:rsid w:val="00AF7CAD"/>
    <w:rsid w:val="00AF7F09"/>
    <w:rsid w:val="00B00227"/>
    <w:rsid w:val="00B002BA"/>
    <w:rsid w:val="00B00306"/>
    <w:rsid w:val="00B00522"/>
    <w:rsid w:val="00B0068A"/>
    <w:rsid w:val="00B0088B"/>
    <w:rsid w:val="00B008B5"/>
    <w:rsid w:val="00B00903"/>
    <w:rsid w:val="00B00A4C"/>
    <w:rsid w:val="00B00ADA"/>
    <w:rsid w:val="00B00D07"/>
    <w:rsid w:val="00B00D62"/>
    <w:rsid w:val="00B00FC4"/>
    <w:rsid w:val="00B0109D"/>
    <w:rsid w:val="00B010D3"/>
    <w:rsid w:val="00B01252"/>
    <w:rsid w:val="00B01A7A"/>
    <w:rsid w:val="00B01BA1"/>
    <w:rsid w:val="00B01C8D"/>
    <w:rsid w:val="00B01CC2"/>
    <w:rsid w:val="00B01E5A"/>
    <w:rsid w:val="00B01F0D"/>
    <w:rsid w:val="00B02014"/>
    <w:rsid w:val="00B0226B"/>
    <w:rsid w:val="00B0226D"/>
    <w:rsid w:val="00B02344"/>
    <w:rsid w:val="00B023FC"/>
    <w:rsid w:val="00B024AA"/>
    <w:rsid w:val="00B025E2"/>
    <w:rsid w:val="00B02770"/>
    <w:rsid w:val="00B02993"/>
    <w:rsid w:val="00B02A0E"/>
    <w:rsid w:val="00B02A4C"/>
    <w:rsid w:val="00B02C8F"/>
    <w:rsid w:val="00B030E1"/>
    <w:rsid w:val="00B030FD"/>
    <w:rsid w:val="00B03101"/>
    <w:rsid w:val="00B03127"/>
    <w:rsid w:val="00B034C6"/>
    <w:rsid w:val="00B037D9"/>
    <w:rsid w:val="00B039C8"/>
    <w:rsid w:val="00B039CE"/>
    <w:rsid w:val="00B03D26"/>
    <w:rsid w:val="00B03D96"/>
    <w:rsid w:val="00B03E54"/>
    <w:rsid w:val="00B04606"/>
    <w:rsid w:val="00B04633"/>
    <w:rsid w:val="00B04AA5"/>
    <w:rsid w:val="00B04ACE"/>
    <w:rsid w:val="00B04B0B"/>
    <w:rsid w:val="00B04BD2"/>
    <w:rsid w:val="00B04C30"/>
    <w:rsid w:val="00B04D36"/>
    <w:rsid w:val="00B04DEC"/>
    <w:rsid w:val="00B04F11"/>
    <w:rsid w:val="00B05011"/>
    <w:rsid w:val="00B0509D"/>
    <w:rsid w:val="00B054B0"/>
    <w:rsid w:val="00B054CE"/>
    <w:rsid w:val="00B05688"/>
    <w:rsid w:val="00B056D0"/>
    <w:rsid w:val="00B05979"/>
    <w:rsid w:val="00B05A01"/>
    <w:rsid w:val="00B05B64"/>
    <w:rsid w:val="00B05CE6"/>
    <w:rsid w:val="00B05DA4"/>
    <w:rsid w:val="00B05E26"/>
    <w:rsid w:val="00B062D2"/>
    <w:rsid w:val="00B06598"/>
    <w:rsid w:val="00B067C7"/>
    <w:rsid w:val="00B068D8"/>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3C1"/>
    <w:rsid w:val="00B104FE"/>
    <w:rsid w:val="00B10501"/>
    <w:rsid w:val="00B10519"/>
    <w:rsid w:val="00B107A2"/>
    <w:rsid w:val="00B1093D"/>
    <w:rsid w:val="00B109D0"/>
    <w:rsid w:val="00B10BD1"/>
    <w:rsid w:val="00B10E06"/>
    <w:rsid w:val="00B10FC2"/>
    <w:rsid w:val="00B11158"/>
    <w:rsid w:val="00B111BF"/>
    <w:rsid w:val="00B112B2"/>
    <w:rsid w:val="00B114A1"/>
    <w:rsid w:val="00B114C4"/>
    <w:rsid w:val="00B11522"/>
    <w:rsid w:val="00B115A1"/>
    <w:rsid w:val="00B11882"/>
    <w:rsid w:val="00B118D4"/>
    <w:rsid w:val="00B11E29"/>
    <w:rsid w:val="00B1210C"/>
    <w:rsid w:val="00B123C5"/>
    <w:rsid w:val="00B123FB"/>
    <w:rsid w:val="00B12417"/>
    <w:rsid w:val="00B12440"/>
    <w:rsid w:val="00B124BA"/>
    <w:rsid w:val="00B12E4B"/>
    <w:rsid w:val="00B12E5E"/>
    <w:rsid w:val="00B12F78"/>
    <w:rsid w:val="00B12FE9"/>
    <w:rsid w:val="00B13315"/>
    <w:rsid w:val="00B136B8"/>
    <w:rsid w:val="00B137BE"/>
    <w:rsid w:val="00B137D3"/>
    <w:rsid w:val="00B1388A"/>
    <w:rsid w:val="00B138CE"/>
    <w:rsid w:val="00B13EAA"/>
    <w:rsid w:val="00B13F15"/>
    <w:rsid w:val="00B13F1F"/>
    <w:rsid w:val="00B13F2D"/>
    <w:rsid w:val="00B13F80"/>
    <w:rsid w:val="00B1400C"/>
    <w:rsid w:val="00B1415E"/>
    <w:rsid w:val="00B141B0"/>
    <w:rsid w:val="00B14262"/>
    <w:rsid w:val="00B14366"/>
    <w:rsid w:val="00B14430"/>
    <w:rsid w:val="00B147CC"/>
    <w:rsid w:val="00B1489F"/>
    <w:rsid w:val="00B14BFB"/>
    <w:rsid w:val="00B14D07"/>
    <w:rsid w:val="00B150B5"/>
    <w:rsid w:val="00B15141"/>
    <w:rsid w:val="00B15170"/>
    <w:rsid w:val="00B151C6"/>
    <w:rsid w:val="00B152D7"/>
    <w:rsid w:val="00B15408"/>
    <w:rsid w:val="00B155A9"/>
    <w:rsid w:val="00B15921"/>
    <w:rsid w:val="00B15A0F"/>
    <w:rsid w:val="00B15B1A"/>
    <w:rsid w:val="00B15F53"/>
    <w:rsid w:val="00B15F83"/>
    <w:rsid w:val="00B162CD"/>
    <w:rsid w:val="00B162DA"/>
    <w:rsid w:val="00B16359"/>
    <w:rsid w:val="00B1636A"/>
    <w:rsid w:val="00B16632"/>
    <w:rsid w:val="00B167A6"/>
    <w:rsid w:val="00B16961"/>
    <w:rsid w:val="00B16A8B"/>
    <w:rsid w:val="00B16B35"/>
    <w:rsid w:val="00B16B5F"/>
    <w:rsid w:val="00B16E9A"/>
    <w:rsid w:val="00B16FAD"/>
    <w:rsid w:val="00B1703B"/>
    <w:rsid w:val="00B17179"/>
    <w:rsid w:val="00B1736C"/>
    <w:rsid w:val="00B174B8"/>
    <w:rsid w:val="00B175F1"/>
    <w:rsid w:val="00B1767A"/>
    <w:rsid w:val="00B17744"/>
    <w:rsid w:val="00B1774A"/>
    <w:rsid w:val="00B1794B"/>
    <w:rsid w:val="00B17B06"/>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5F9"/>
    <w:rsid w:val="00B219ED"/>
    <w:rsid w:val="00B21BE4"/>
    <w:rsid w:val="00B21C10"/>
    <w:rsid w:val="00B21CA7"/>
    <w:rsid w:val="00B21CDA"/>
    <w:rsid w:val="00B21D72"/>
    <w:rsid w:val="00B21D85"/>
    <w:rsid w:val="00B21DF9"/>
    <w:rsid w:val="00B220B5"/>
    <w:rsid w:val="00B22442"/>
    <w:rsid w:val="00B22780"/>
    <w:rsid w:val="00B227AF"/>
    <w:rsid w:val="00B227BE"/>
    <w:rsid w:val="00B22805"/>
    <w:rsid w:val="00B232DE"/>
    <w:rsid w:val="00B23375"/>
    <w:rsid w:val="00B2338D"/>
    <w:rsid w:val="00B233A2"/>
    <w:rsid w:val="00B233A9"/>
    <w:rsid w:val="00B236BE"/>
    <w:rsid w:val="00B239C6"/>
    <w:rsid w:val="00B239CC"/>
    <w:rsid w:val="00B23FCE"/>
    <w:rsid w:val="00B23FDD"/>
    <w:rsid w:val="00B24049"/>
    <w:rsid w:val="00B2413A"/>
    <w:rsid w:val="00B241EB"/>
    <w:rsid w:val="00B24266"/>
    <w:rsid w:val="00B24642"/>
    <w:rsid w:val="00B24689"/>
    <w:rsid w:val="00B24850"/>
    <w:rsid w:val="00B248B9"/>
    <w:rsid w:val="00B2498B"/>
    <w:rsid w:val="00B24F49"/>
    <w:rsid w:val="00B251AE"/>
    <w:rsid w:val="00B254EC"/>
    <w:rsid w:val="00B25585"/>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6FFD"/>
    <w:rsid w:val="00B2704E"/>
    <w:rsid w:val="00B272AE"/>
    <w:rsid w:val="00B27368"/>
    <w:rsid w:val="00B27535"/>
    <w:rsid w:val="00B2757B"/>
    <w:rsid w:val="00B27615"/>
    <w:rsid w:val="00B27736"/>
    <w:rsid w:val="00B279E7"/>
    <w:rsid w:val="00B27A81"/>
    <w:rsid w:val="00B27BFB"/>
    <w:rsid w:val="00B27C26"/>
    <w:rsid w:val="00B27D54"/>
    <w:rsid w:val="00B27E32"/>
    <w:rsid w:val="00B30211"/>
    <w:rsid w:val="00B30338"/>
    <w:rsid w:val="00B305C0"/>
    <w:rsid w:val="00B30995"/>
    <w:rsid w:val="00B30A1F"/>
    <w:rsid w:val="00B30B2D"/>
    <w:rsid w:val="00B30CC7"/>
    <w:rsid w:val="00B30E83"/>
    <w:rsid w:val="00B30E90"/>
    <w:rsid w:val="00B3127A"/>
    <w:rsid w:val="00B31295"/>
    <w:rsid w:val="00B312C6"/>
    <w:rsid w:val="00B315A5"/>
    <w:rsid w:val="00B31658"/>
    <w:rsid w:val="00B319E4"/>
    <w:rsid w:val="00B31E5F"/>
    <w:rsid w:val="00B31F71"/>
    <w:rsid w:val="00B3207A"/>
    <w:rsid w:val="00B322AA"/>
    <w:rsid w:val="00B32607"/>
    <w:rsid w:val="00B326BE"/>
    <w:rsid w:val="00B32821"/>
    <w:rsid w:val="00B32BDD"/>
    <w:rsid w:val="00B32C3E"/>
    <w:rsid w:val="00B32CE3"/>
    <w:rsid w:val="00B32E38"/>
    <w:rsid w:val="00B32EA2"/>
    <w:rsid w:val="00B332E7"/>
    <w:rsid w:val="00B33472"/>
    <w:rsid w:val="00B33595"/>
    <w:rsid w:val="00B3396B"/>
    <w:rsid w:val="00B342DF"/>
    <w:rsid w:val="00B34440"/>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261"/>
    <w:rsid w:val="00B362F3"/>
    <w:rsid w:val="00B363DD"/>
    <w:rsid w:val="00B366B6"/>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0DE"/>
    <w:rsid w:val="00B4014A"/>
    <w:rsid w:val="00B40292"/>
    <w:rsid w:val="00B40424"/>
    <w:rsid w:val="00B40486"/>
    <w:rsid w:val="00B404EF"/>
    <w:rsid w:val="00B40600"/>
    <w:rsid w:val="00B4064E"/>
    <w:rsid w:val="00B406B2"/>
    <w:rsid w:val="00B407D4"/>
    <w:rsid w:val="00B4098B"/>
    <w:rsid w:val="00B40C4F"/>
    <w:rsid w:val="00B40D4D"/>
    <w:rsid w:val="00B40D73"/>
    <w:rsid w:val="00B4107F"/>
    <w:rsid w:val="00B411A3"/>
    <w:rsid w:val="00B412CB"/>
    <w:rsid w:val="00B41351"/>
    <w:rsid w:val="00B41571"/>
    <w:rsid w:val="00B415E5"/>
    <w:rsid w:val="00B415EF"/>
    <w:rsid w:val="00B417B2"/>
    <w:rsid w:val="00B4180D"/>
    <w:rsid w:val="00B4190F"/>
    <w:rsid w:val="00B41B34"/>
    <w:rsid w:val="00B422F2"/>
    <w:rsid w:val="00B42344"/>
    <w:rsid w:val="00B4241C"/>
    <w:rsid w:val="00B425CD"/>
    <w:rsid w:val="00B427E4"/>
    <w:rsid w:val="00B42879"/>
    <w:rsid w:val="00B428B8"/>
    <w:rsid w:val="00B42AF6"/>
    <w:rsid w:val="00B42B9A"/>
    <w:rsid w:val="00B42D25"/>
    <w:rsid w:val="00B42E5A"/>
    <w:rsid w:val="00B42F8A"/>
    <w:rsid w:val="00B430D3"/>
    <w:rsid w:val="00B432CD"/>
    <w:rsid w:val="00B432D4"/>
    <w:rsid w:val="00B432E9"/>
    <w:rsid w:val="00B4340F"/>
    <w:rsid w:val="00B43761"/>
    <w:rsid w:val="00B437BD"/>
    <w:rsid w:val="00B43954"/>
    <w:rsid w:val="00B43985"/>
    <w:rsid w:val="00B439FA"/>
    <w:rsid w:val="00B43ACD"/>
    <w:rsid w:val="00B43AF6"/>
    <w:rsid w:val="00B43D4D"/>
    <w:rsid w:val="00B43E1A"/>
    <w:rsid w:val="00B440CF"/>
    <w:rsid w:val="00B4422D"/>
    <w:rsid w:val="00B4425A"/>
    <w:rsid w:val="00B443C5"/>
    <w:rsid w:val="00B4485B"/>
    <w:rsid w:val="00B448CE"/>
    <w:rsid w:val="00B44915"/>
    <w:rsid w:val="00B44A41"/>
    <w:rsid w:val="00B44B26"/>
    <w:rsid w:val="00B44B46"/>
    <w:rsid w:val="00B4513A"/>
    <w:rsid w:val="00B45285"/>
    <w:rsid w:val="00B45589"/>
    <w:rsid w:val="00B457E7"/>
    <w:rsid w:val="00B45A61"/>
    <w:rsid w:val="00B45E03"/>
    <w:rsid w:val="00B45F9A"/>
    <w:rsid w:val="00B462D6"/>
    <w:rsid w:val="00B463DB"/>
    <w:rsid w:val="00B46657"/>
    <w:rsid w:val="00B466BA"/>
    <w:rsid w:val="00B46A9D"/>
    <w:rsid w:val="00B46B09"/>
    <w:rsid w:val="00B46BBB"/>
    <w:rsid w:val="00B46C43"/>
    <w:rsid w:val="00B46D01"/>
    <w:rsid w:val="00B4710A"/>
    <w:rsid w:val="00B47182"/>
    <w:rsid w:val="00B4736C"/>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F5B"/>
    <w:rsid w:val="00B511A4"/>
    <w:rsid w:val="00B51296"/>
    <w:rsid w:val="00B51420"/>
    <w:rsid w:val="00B51526"/>
    <w:rsid w:val="00B51990"/>
    <w:rsid w:val="00B51993"/>
    <w:rsid w:val="00B51A40"/>
    <w:rsid w:val="00B51C88"/>
    <w:rsid w:val="00B51CB1"/>
    <w:rsid w:val="00B51D13"/>
    <w:rsid w:val="00B52260"/>
    <w:rsid w:val="00B523E6"/>
    <w:rsid w:val="00B52559"/>
    <w:rsid w:val="00B52624"/>
    <w:rsid w:val="00B52646"/>
    <w:rsid w:val="00B526C3"/>
    <w:rsid w:val="00B529F2"/>
    <w:rsid w:val="00B52AAD"/>
    <w:rsid w:val="00B5303C"/>
    <w:rsid w:val="00B5340B"/>
    <w:rsid w:val="00B536C6"/>
    <w:rsid w:val="00B537A9"/>
    <w:rsid w:val="00B539E0"/>
    <w:rsid w:val="00B53CDF"/>
    <w:rsid w:val="00B53D01"/>
    <w:rsid w:val="00B53E1B"/>
    <w:rsid w:val="00B53E39"/>
    <w:rsid w:val="00B53EAD"/>
    <w:rsid w:val="00B53ED5"/>
    <w:rsid w:val="00B53EE3"/>
    <w:rsid w:val="00B53EF5"/>
    <w:rsid w:val="00B53F8F"/>
    <w:rsid w:val="00B5428C"/>
    <w:rsid w:val="00B54578"/>
    <w:rsid w:val="00B5475E"/>
    <w:rsid w:val="00B54952"/>
    <w:rsid w:val="00B54989"/>
    <w:rsid w:val="00B54C3A"/>
    <w:rsid w:val="00B54D18"/>
    <w:rsid w:val="00B54FC6"/>
    <w:rsid w:val="00B55025"/>
    <w:rsid w:val="00B553CF"/>
    <w:rsid w:val="00B555B8"/>
    <w:rsid w:val="00B55606"/>
    <w:rsid w:val="00B55690"/>
    <w:rsid w:val="00B556AC"/>
    <w:rsid w:val="00B558C7"/>
    <w:rsid w:val="00B55ACA"/>
    <w:rsid w:val="00B55C1A"/>
    <w:rsid w:val="00B55D1E"/>
    <w:rsid w:val="00B55DB5"/>
    <w:rsid w:val="00B55F84"/>
    <w:rsid w:val="00B55FBC"/>
    <w:rsid w:val="00B5612F"/>
    <w:rsid w:val="00B5614F"/>
    <w:rsid w:val="00B562D2"/>
    <w:rsid w:val="00B566E0"/>
    <w:rsid w:val="00B56719"/>
    <w:rsid w:val="00B56792"/>
    <w:rsid w:val="00B5685D"/>
    <w:rsid w:val="00B56BD4"/>
    <w:rsid w:val="00B56C07"/>
    <w:rsid w:val="00B56C0A"/>
    <w:rsid w:val="00B56CC5"/>
    <w:rsid w:val="00B56D07"/>
    <w:rsid w:val="00B56EFE"/>
    <w:rsid w:val="00B56FB1"/>
    <w:rsid w:val="00B57123"/>
    <w:rsid w:val="00B575AE"/>
    <w:rsid w:val="00B57861"/>
    <w:rsid w:val="00B57A15"/>
    <w:rsid w:val="00B57B2E"/>
    <w:rsid w:val="00B57EC6"/>
    <w:rsid w:val="00B57EC8"/>
    <w:rsid w:val="00B57FE3"/>
    <w:rsid w:val="00B6038C"/>
    <w:rsid w:val="00B604AE"/>
    <w:rsid w:val="00B607B8"/>
    <w:rsid w:val="00B608A8"/>
    <w:rsid w:val="00B60914"/>
    <w:rsid w:val="00B60E6E"/>
    <w:rsid w:val="00B615DB"/>
    <w:rsid w:val="00B61618"/>
    <w:rsid w:val="00B61634"/>
    <w:rsid w:val="00B6184F"/>
    <w:rsid w:val="00B618A3"/>
    <w:rsid w:val="00B619AF"/>
    <w:rsid w:val="00B61B85"/>
    <w:rsid w:val="00B61CFF"/>
    <w:rsid w:val="00B61D00"/>
    <w:rsid w:val="00B61E31"/>
    <w:rsid w:val="00B61F70"/>
    <w:rsid w:val="00B620E1"/>
    <w:rsid w:val="00B62102"/>
    <w:rsid w:val="00B62161"/>
    <w:rsid w:val="00B62201"/>
    <w:rsid w:val="00B6237B"/>
    <w:rsid w:val="00B62432"/>
    <w:rsid w:val="00B6291E"/>
    <w:rsid w:val="00B629DE"/>
    <w:rsid w:val="00B62A18"/>
    <w:rsid w:val="00B62BCB"/>
    <w:rsid w:val="00B62BFC"/>
    <w:rsid w:val="00B62E27"/>
    <w:rsid w:val="00B63041"/>
    <w:rsid w:val="00B634C6"/>
    <w:rsid w:val="00B6350C"/>
    <w:rsid w:val="00B6353B"/>
    <w:rsid w:val="00B635D6"/>
    <w:rsid w:val="00B63870"/>
    <w:rsid w:val="00B6394B"/>
    <w:rsid w:val="00B63A01"/>
    <w:rsid w:val="00B640AB"/>
    <w:rsid w:val="00B640FA"/>
    <w:rsid w:val="00B64169"/>
    <w:rsid w:val="00B64398"/>
    <w:rsid w:val="00B64484"/>
    <w:rsid w:val="00B645EE"/>
    <w:rsid w:val="00B645F8"/>
    <w:rsid w:val="00B64662"/>
    <w:rsid w:val="00B64699"/>
    <w:rsid w:val="00B646A6"/>
    <w:rsid w:val="00B648AB"/>
    <w:rsid w:val="00B6495F"/>
    <w:rsid w:val="00B64FAF"/>
    <w:rsid w:val="00B64FC1"/>
    <w:rsid w:val="00B65272"/>
    <w:rsid w:val="00B652AD"/>
    <w:rsid w:val="00B652B0"/>
    <w:rsid w:val="00B65379"/>
    <w:rsid w:val="00B65593"/>
    <w:rsid w:val="00B65611"/>
    <w:rsid w:val="00B6572E"/>
    <w:rsid w:val="00B657B5"/>
    <w:rsid w:val="00B65914"/>
    <w:rsid w:val="00B659B4"/>
    <w:rsid w:val="00B65A6F"/>
    <w:rsid w:val="00B65C7B"/>
    <w:rsid w:val="00B65D1C"/>
    <w:rsid w:val="00B65FE5"/>
    <w:rsid w:val="00B66205"/>
    <w:rsid w:val="00B662FC"/>
    <w:rsid w:val="00B664EC"/>
    <w:rsid w:val="00B665AE"/>
    <w:rsid w:val="00B66801"/>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EDB"/>
    <w:rsid w:val="00B711A3"/>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F4A"/>
    <w:rsid w:val="00B730BF"/>
    <w:rsid w:val="00B73108"/>
    <w:rsid w:val="00B73168"/>
    <w:rsid w:val="00B73259"/>
    <w:rsid w:val="00B73453"/>
    <w:rsid w:val="00B736B5"/>
    <w:rsid w:val="00B737C7"/>
    <w:rsid w:val="00B737D9"/>
    <w:rsid w:val="00B73974"/>
    <w:rsid w:val="00B73B14"/>
    <w:rsid w:val="00B73B61"/>
    <w:rsid w:val="00B73E2B"/>
    <w:rsid w:val="00B74182"/>
    <w:rsid w:val="00B741B3"/>
    <w:rsid w:val="00B741D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77F8E"/>
    <w:rsid w:val="00B801D2"/>
    <w:rsid w:val="00B80207"/>
    <w:rsid w:val="00B80452"/>
    <w:rsid w:val="00B80460"/>
    <w:rsid w:val="00B8053A"/>
    <w:rsid w:val="00B8053B"/>
    <w:rsid w:val="00B80733"/>
    <w:rsid w:val="00B80795"/>
    <w:rsid w:val="00B80846"/>
    <w:rsid w:val="00B80D1A"/>
    <w:rsid w:val="00B80F5B"/>
    <w:rsid w:val="00B80FD8"/>
    <w:rsid w:val="00B811D4"/>
    <w:rsid w:val="00B812D2"/>
    <w:rsid w:val="00B81578"/>
    <w:rsid w:val="00B81684"/>
    <w:rsid w:val="00B817F4"/>
    <w:rsid w:val="00B818A0"/>
    <w:rsid w:val="00B81A29"/>
    <w:rsid w:val="00B81AB6"/>
    <w:rsid w:val="00B81BBD"/>
    <w:rsid w:val="00B81BF4"/>
    <w:rsid w:val="00B81DF6"/>
    <w:rsid w:val="00B8202F"/>
    <w:rsid w:val="00B8206A"/>
    <w:rsid w:val="00B820D0"/>
    <w:rsid w:val="00B82158"/>
    <w:rsid w:val="00B821AB"/>
    <w:rsid w:val="00B822CA"/>
    <w:rsid w:val="00B824AB"/>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12"/>
    <w:rsid w:val="00B837BE"/>
    <w:rsid w:val="00B83AC3"/>
    <w:rsid w:val="00B83B88"/>
    <w:rsid w:val="00B83BC6"/>
    <w:rsid w:val="00B83DF6"/>
    <w:rsid w:val="00B83E9F"/>
    <w:rsid w:val="00B8408E"/>
    <w:rsid w:val="00B842CA"/>
    <w:rsid w:val="00B84BE8"/>
    <w:rsid w:val="00B84C31"/>
    <w:rsid w:val="00B84D63"/>
    <w:rsid w:val="00B84DE9"/>
    <w:rsid w:val="00B84FBD"/>
    <w:rsid w:val="00B85123"/>
    <w:rsid w:val="00B85616"/>
    <w:rsid w:val="00B857A4"/>
    <w:rsid w:val="00B857F1"/>
    <w:rsid w:val="00B8598A"/>
    <w:rsid w:val="00B85C28"/>
    <w:rsid w:val="00B85E03"/>
    <w:rsid w:val="00B85E33"/>
    <w:rsid w:val="00B85E49"/>
    <w:rsid w:val="00B85F67"/>
    <w:rsid w:val="00B86183"/>
    <w:rsid w:val="00B86485"/>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8F5"/>
    <w:rsid w:val="00B87FA3"/>
    <w:rsid w:val="00B90670"/>
    <w:rsid w:val="00B90B2C"/>
    <w:rsid w:val="00B90CBC"/>
    <w:rsid w:val="00B90DC8"/>
    <w:rsid w:val="00B90F1C"/>
    <w:rsid w:val="00B91356"/>
    <w:rsid w:val="00B916D8"/>
    <w:rsid w:val="00B91710"/>
    <w:rsid w:val="00B9178F"/>
    <w:rsid w:val="00B91A2B"/>
    <w:rsid w:val="00B91A51"/>
    <w:rsid w:val="00B91AB9"/>
    <w:rsid w:val="00B91BF7"/>
    <w:rsid w:val="00B91C36"/>
    <w:rsid w:val="00B91E0F"/>
    <w:rsid w:val="00B926E0"/>
    <w:rsid w:val="00B928B6"/>
    <w:rsid w:val="00B928DA"/>
    <w:rsid w:val="00B92A28"/>
    <w:rsid w:val="00B92CFB"/>
    <w:rsid w:val="00B92DE1"/>
    <w:rsid w:val="00B92EF0"/>
    <w:rsid w:val="00B92EFE"/>
    <w:rsid w:val="00B93626"/>
    <w:rsid w:val="00B93868"/>
    <w:rsid w:val="00B93A34"/>
    <w:rsid w:val="00B93B55"/>
    <w:rsid w:val="00B93C36"/>
    <w:rsid w:val="00B93DE5"/>
    <w:rsid w:val="00B93F1E"/>
    <w:rsid w:val="00B94054"/>
    <w:rsid w:val="00B94253"/>
    <w:rsid w:val="00B94319"/>
    <w:rsid w:val="00B9436E"/>
    <w:rsid w:val="00B9450E"/>
    <w:rsid w:val="00B9483D"/>
    <w:rsid w:val="00B94964"/>
    <w:rsid w:val="00B9496B"/>
    <w:rsid w:val="00B94CBA"/>
    <w:rsid w:val="00B950E8"/>
    <w:rsid w:val="00B95242"/>
    <w:rsid w:val="00B954FC"/>
    <w:rsid w:val="00B95688"/>
    <w:rsid w:val="00B95880"/>
    <w:rsid w:val="00B95A04"/>
    <w:rsid w:val="00B95B7F"/>
    <w:rsid w:val="00B95C49"/>
    <w:rsid w:val="00B95EEF"/>
    <w:rsid w:val="00B95FBB"/>
    <w:rsid w:val="00B9603D"/>
    <w:rsid w:val="00B9612F"/>
    <w:rsid w:val="00B96132"/>
    <w:rsid w:val="00B96228"/>
    <w:rsid w:val="00B96313"/>
    <w:rsid w:val="00B96577"/>
    <w:rsid w:val="00B96ABF"/>
    <w:rsid w:val="00B96CBF"/>
    <w:rsid w:val="00B96CF0"/>
    <w:rsid w:val="00B96DA2"/>
    <w:rsid w:val="00B96FC5"/>
    <w:rsid w:val="00B97289"/>
    <w:rsid w:val="00B9728A"/>
    <w:rsid w:val="00B97332"/>
    <w:rsid w:val="00B973C8"/>
    <w:rsid w:val="00B975C8"/>
    <w:rsid w:val="00B9770B"/>
    <w:rsid w:val="00B977E6"/>
    <w:rsid w:val="00B978FA"/>
    <w:rsid w:val="00B97B07"/>
    <w:rsid w:val="00B97B85"/>
    <w:rsid w:val="00B97BAA"/>
    <w:rsid w:val="00B97FE5"/>
    <w:rsid w:val="00BA0086"/>
    <w:rsid w:val="00BA0212"/>
    <w:rsid w:val="00BA067F"/>
    <w:rsid w:val="00BA0719"/>
    <w:rsid w:val="00BA07CF"/>
    <w:rsid w:val="00BA0B92"/>
    <w:rsid w:val="00BA0D04"/>
    <w:rsid w:val="00BA0E34"/>
    <w:rsid w:val="00BA13CC"/>
    <w:rsid w:val="00BA13E0"/>
    <w:rsid w:val="00BA1527"/>
    <w:rsid w:val="00BA1590"/>
    <w:rsid w:val="00BA1659"/>
    <w:rsid w:val="00BA17C4"/>
    <w:rsid w:val="00BA1B8B"/>
    <w:rsid w:val="00BA1BF8"/>
    <w:rsid w:val="00BA1C20"/>
    <w:rsid w:val="00BA1DDD"/>
    <w:rsid w:val="00BA1E1B"/>
    <w:rsid w:val="00BA1E52"/>
    <w:rsid w:val="00BA2230"/>
    <w:rsid w:val="00BA270E"/>
    <w:rsid w:val="00BA2729"/>
    <w:rsid w:val="00BA283C"/>
    <w:rsid w:val="00BA28C4"/>
    <w:rsid w:val="00BA2AEB"/>
    <w:rsid w:val="00BA2DB3"/>
    <w:rsid w:val="00BA2DED"/>
    <w:rsid w:val="00BA3129"/>
    <w:rsid w:val="00BA36CD"/>
    <w:rsid w:val="00BA3744"/>
    <w:rsid w:val="00BA3746"/>
    <w:rsid w:val="00BA377F"/>
    <w:rsid w:val="00BA389B"/>
    <w:rsid w:val="00BA3974"/>
    <w:rsid w:val="00BA39B4"/>
    <w:rsid w:val="00BA3CC9"/>
    <w:rsid w:val="00BA3F29"/>
    <w:rsid w:val="00BA40BE"/>
    <w:rsid w:val="00BA4156"/>
    <w:rsid w:val="00BA42D6"/>
    <w:rsid w:val="00BA4458"/>
    <w:rsid w:val="00BA4567"/>
    <w:rsid w:val="00BA476B"/>
    <w:rsid w:val="00BA483D"/>
    <w:rsid w:val="00BA4865"/>
    <w:rsid w:val="00BA48E0"/>
    <w:rsid w:val="00BA4A22"/>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97"/>
    <w:rsid w:val="00BA5E0E"/>
    <w:rsid w:val="00BA5EFB"/>
    <w:rsid w:val="00BA61DA"/>
    <w:rsid w:val="00BA6282"/>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A94"/>
    <w:rsid w:val="00BA7AAE"/>
    <w:rsid w:val="00BA7DF3"/>
    <w:rsid w:val="00BA7EB0"/>
    <w:rsid w:val="00BA7ECE"/>
    <w:rsid w:val="00BA7EEC"/>
    <w:rsid w:val="00BB051A"/>
    <w:rsid w:val="00BB0528"/>
    <w:rsid w:val="00BB06B8"/>
    <w:rsid w:val="00BB070E"/>
    <w:rsid w:val="00BB0A61"/>
    <w:rsid w:val="00BB0B3E"/>
    <w:rsid w:val="00BB0C7B"/>
    <w:rsid w:val="00BB0D75"/>
    <w:rsid w:val="00BB1038"/>
    <w:rsid w:val="00BB12EF"/>
    <w:rsid w:val="00BB15A5"/>
    <w:rsid w:val="00BB1966"/>
    <w:rsid w:val="00BB1B24"/>
    <w:rsid w:val="00BB1C4F"/>
    <w:rsid w:val="00BB1D50"/>
    <w:rsid w:val="00BB1F78"/>
    <w:rsid w:val="00BB225D"/>
    <w:rsid w:val="00BB22BD"/>
    <w:rsid w:val="00BB23D4"/>
    <w:rsid w:val="00BB2551"/>
    <w:rsid w:val="00BB2A9B"/>
    <w:rsid w:val="00BB2C8F"/>
    <w:rsid w:val="00BB2D6E"/>
    <w:rsid w:val="00BB2E33"/>
    <w:rsid w:val="00BB2EC0"/>
    <w:rsid w:val="00BB3051"/>
    <w:rsid w:val="00BB308D"/>
    <w:rsid w:val="00BB317E"/>
    <w:rsid w:val="00BB3355"/>
    <w:rsid w:val="00BB3403"/>
    <w:rsid w:val="00BB340C"/>
    <w:rsid w:val="00BB34CA"/>
    <w:rsid w:val="00BB35B6"/>
    <w:rsid w:val="00BB365A"/>
    <w:rsid w:val="00BB3E53"/>
    <w:rsid w:val="00BB3F4C"/>
    <w:rsid w:val="00BB3F8F"/>
    <w:rsid w:val="00BB4051"/>
    <w:rsid w:val="00BB41A4"/>
    <w:rsid w:val="00BB424D"/>
    <w:rsid w:val="00BB449D"/>
    <w:rsid w:val="00BB470A"/>
    <w:rsid w:val="00BB47E7"/>
    <w:rsid w:val="00BB4844"/>
    <w:rsid w:val="00BB493B"/>
    <w:rsid w:val="00BB4A42"/>
    <w:rsid w:val="00BB5321"/>
    <w:rsid w:val="00BB56F2"/>
    <w:rsid w:val="00BB56F3"/>
    <w:rsid w:val="00BB5893"/>
    <w:rsid w:val="00BB5932"/>
    <w:rsid w:val="00BB5C62"/>
    <w:rsid w:val="00BB5D76"/>
    <w:rsid w:val="00BB5EB1"/>
    <w:rsid w:val="00BB5FA0"/>
    <w:rsid w:val="00BB61DC"/>
    <w:rsid w:val="00BB6431"/>
    <w:rsid w:val="00BB6472"/>
    <w:rsid w:val="00BB69F7"/>
    <w:rsid w:val="00BB6C81"/>
    <w:rsid w:val="00BB6D67"/>
    <w:rsid w:val="00BB6FB4"/>
    <w:rsid w:val="00BB705F"/>
    <w:rsid w:val="00BB71EC"/>
    <w:rsid w:val="00BB723D"/>
    <w:rsid w:val="00BB724B"/>
    <w:rsid w:val="00BB7585"/>
    <w:rsid w:val="00BB7634"/>
    <w:rsid w:val="00BB778A"/>
    <w:rsid w:val="00BB7C57"/>
    <w:rsid w:val="00BB7E4A"/>
    <w:rsid w:val="00BC01B9"/>
    <w:rsid w:val="00BC0203"/>
    <w:rsid w:val="00BC0595"/>
    <w:rsid w:val="00BC05D0"/>
    <w:rsid w:val="00BC0873"/>
    <w:rsid w:val="00BC0AB5"/>
    <w:rsid w:val="00BC0BEE"/>
    <w:rsid w:val="00BC0E05"/>
    <w:rsid w:val="00BC10C3"/>
    <w:rsid w:val="00BC130E"/>
    <w:rsid w:val="00BC14D9"/>
    <w:rsid w:val="00BC14DF"/>
    <w:rsid w:val="00BC16BF"/>
    <w:rsid w:val="00BC173B"/>
    <w:rsid w:val="00BC1801"/>
    <w:rsid w:val="00BC1A03"/>
    <w:rsid w:val="00BC1A15"/>
    <w:rsid w:val="00BC1A4D"/>
    <w:rsid w:val="00BC1A99"/>
    <w:rsid w:val="00BC1ACF"/>
    <w:rsid w:val="00BC201A"/>
    <w:rsid w:val="00BC2172"/>
    <w:rsid w:val="00BC2357"/>
    <w:rsid w:val="00BC2545"/>
    <w:rsid w:val="00BC2641"/>
    <w:rsid w:val="00BC2816"/>
    <w:rsid w:val="00BC2877"/>
    <w:rsid w:val="00BC290C"/>
    <w:rsid w:val="00BC2BC7"/>
    <w:rsid w:val="00BC2EB7"/>
    <w:rsid w:val="00BC2F45"/>
    <w:rsid w:val="00BC321B"/>
    <w:rsid w:val="00BC323D"/>
    <w:rsid w:val="00BC32E0"/>
    <w:rsid w:val="00BC344E"/>
    <w:rsid w:val="00BC357A"/>
    <w:rsid w:val="00BC367C"/>
    <w:rsid w:val="00BC38B8"/>
    <w:rsid w:val="00BC3CDA"/>
    <w:rsid w:val="00BC3CF8"/>
    <w:rsid w:val="00BC3E76"/>
    <w:rsid w:val="00BC3FE8"/>
    <w:rsid w:val="00BC41CF"/>
    <w:rsid w:val="00BC42CB"/>
    <w:rsid w:val="00BC454C"/>
    <w:rsid w:val="00BC45A8"/>
    <w:rsid w:val="00BC4856"/>
    <w:rsid w:val="00BC499E"/>
    <w:rsid w:val="00BC4BAC"/>
    <w:rsid w:val="00BC4ED6"/>
    <w:rsid w:val="00BC51FA"/>
    <w:rsid w:val="00BC54F7"/>
    <w:rsid w:val="00BC59BD"/>
    <w:rsid w:val="00BC5C92"/>
    <w:rsid w:val="00BC5CE2"/>
    <w:rsid w:val="00BC5DB4"/>
    <w:rsid w:val="00BC5E4B"/>
    <w:rsid w:val="00BC5E5E"/>
    <w:rsid w:val="00BC5E7A"/>
    <w:rsid w:val="00BC600D"/>
    <w:rsid w:val="00BC6064"/>
    <w:rsid w:val="00BC6085"/>
    <w:rsid w:val="00BC620A"/>
    <w:rsid w:val="00BC6589"/>
    <w:rsid w:val="00BC6A58"/>
    <w:rsid w:val="00BC6BDE"/>
    <w:rsid w:val="00BC6C4C"/>
    <w:rsid w:val="00BC70D5"/>
    <w:rsid w:val="00BC7102"/>
    <w:rsid w:val="00BC71C5"/>
    <w:rsid w:val="00BC725C"/>
    <w:rsid w:val="00BC7659"/>
    <w:rsid w:val="00BC77C9"/>
    <w:rsid w:val="00BC7A00"/>
    <w:rsid w:val="00BC7A42"/>
    <w:rsid w:val="00BC7E70"/>
    <w:rsid w:val="00BC7EB4"/>
    <w:rsid w:val="00BD013E"/>
    <w:rsid w:val="00BD0441"/>
    <w:rsid w:val="00BD082C"/>
    <w:rsid w:val="00BD09A3"/>
    <w:rsid w:val="00BD0AAC"/>
    <w:rsid w:val="00BD0B99"/>
    <w:rsid w:val="00BD0F6C"/>
    <w:rsid w:val="00BD0FC4"/>
    <w:rsid w:val="00BD1005"/>
    <w:rsid w:val="00BD140B"/>
    <w:rsid w:val="00BD1663"/>
    <w:rsid w:val="00BD1A21"/>
    <w:rsid w:val="00BD1B91"/>
    <w:rsid w:val="00BD227F"/>
    <w:rsid w:val="00BD238C"/>
    <w:rsid w:val="00BD23A1"/>
    <w:rsid w:val="00BD2451"/>
    <w:rsid w:val="00BD2A08"/>
    <w:rsid w:val="00BD2BC8"/>
    <w:rsid w:val="00BD2C6E"/>
    <w:rsid w:val="00BD2E22"/>
    <w:rsid w:val="00BD2F55"/>
    <w:rsid w:val="00BD2FE2"/>
    <w:rsid w:val="00BD309B"/>
    <w:rsid w:val="00BD30C4"/>
    <w:rsid w:val="00BD34F4"/>
    <w:rsid w:val="00BD3625"/>
    <w:rsid w:val="00BD3837"/>
    <w:rsid w:val="00BD386B"/>
    <w:rsid w:val="00BD3C69"/>
    <w:rsid w:val="00BD3D7A"/>
    <w:rsid w:val="00BD42C4"/>
    <w:rsid w:val="00BD42CC"/>
    <w:rsid w:val="00BD4AAA"/>
    <w:rsid w:val="00BD4BB6"/>
    <w:rsid w:val="00BD4D2D"/>
    <w:rsid w:val="00BD4EFD"/>
    <w:rsid w:val="00BD5811"/>
    <w:rsid w:val="00BD58A8"/>
    <w:rsid w:val="00BD58DD"/>
    <w:rsid w:val="00BD5919"/>
    <w:rsid w:val="00BD5A26"/>
    <w:rsid w:val="00BD5A68"/>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1D4"/>
    <w:rsid w:val="00BD7562"/>
    <w:rsid w:val="00BD78EF"/>
    <w:rsid w:val="00BD79AF"/>
    <w:rsid w:val="00BD7A4D"/>
    <w:rsid w:val="00BD7A82"/>
    <w:rsid w:val="00BD7F0F"/>
    <w:rsid w:val="00BD7F9E"/>
    <w:rsid w:val="00BE00A9"/>
    <w:rsid w:val="00BE0676"/>
    <w:rsid w:val="00BE0702"/>
    <w:rsid w:val="00BE072F"/>
    <w:rsid w:val="00BE07A3"/>
    <w:rsid w:val="00BE082F"/>
    <w:rsid w:val="00BE12C5"/>
    <w:rsid w:val="00BE13B8"/>
    <w:rsid w:val="00BE14B6"/>
    <w:rsid w:val="00BE16C6"/>
    <w:rsid w:val="00BE174F"/>
    <w:rsid w:val="00BE1959"/>
    <w:rsid w:val="00BE197A"/>
    <w:rsid w:val="00BE1A06"/>
    <w:rsid w:val="00BE1AD5"/>
    <w:rsid w:val="00BE1D4C"/>
    <w:rsid w:val="00BE1F11"/>
    <w:rsid w:val="00BE2088"/>
    <w:rsid w:val="00BE2358"/>
    <w:rsid w:val="00BE269D"/>
    <w:rsid w:val="00BE2768"/>
    <w:rsid w:val="00BE285C"/>
    <w:rsid w:val="00BE28BF"/>
    <w:rsid w:val="00BE28ED"/>
    <w:rsid w:val="00BE28FE"/>
    <w:rsid w:val="00BE2C5A"/>
    <w:rsid w:val="00BE2D64"/>
    <w:rsid w:val="00BE2F99"/>
    <w:rsid w:val="00BE2FCA"/>
    <w:rsid w:val="00BE312F"/>
    <w:rsid w:val="00BE3466"/>
    <w:rsid w:val="00BE3629"/>
    <w:rsid w:val="00BE3732"/>
    <w:rsid w:val="00BE3A34"/>
    <w:rsid w:val="00BE3B6B"/>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A14"/>
    <w:rsid w:val="00BE6B6B"/>
    <w:rsid w:val="00BE6D87"/>
    <w:rsid w:val="00BE6E41"/>
    <w:rsid w:val="00BE6EF0"/>
    <w:rsid w:val="00BE7424"/>
    <w:rsid w:val="00BE75C4"/>
    <w:rsid w:val="00BE76AE"/>
    <w:rsid w:val="00BE781F"/>
    <w:rsid w:val="00BE7A5E"/>
    <w:rsid w:val="00BE7B27"/>
    <w:rsid w:val="00BE7D6D"/>
    <w:rsid w:val="00BE7DAF"/>
    <w:rsid w:val="00BE7DEA"/>
    <w:rsid w:val="00BE7EFF"/>
    <w:rsid w:val="00BF0058"/>
    <w:rsid w:val="00BF02E6"/>
    <w:rsid w:val="00BF0453"/>
    <w:rsid w:val="00BF0555"/>
    <w:rsid w:val="00BF08B0"/>
    <w:rsid w:val="00BF0999"/>
    <w:rsid w:val="00BF0BC4"/>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220D"/>
    <w:rsid w:val="00BF2372"/>
    <w:rsid w:val="00BF23D0"/>
    <w:rsid w:val="00BF2817"/>
    <w:rsid w:val="00BF2A39"/>
    <w:rsid w:val="00BF2BA9"/>
    <w:rsid w:val="00BF2BB8"/>
    <w:rsid w:val="00BF2F3D"/>
    <w:rsid w:val="00BF315A"/>
    <w:rsid w:val="00BF31CB"/>
    <w:rsid w:val="00BF33B8"/>
    <w:rsid w:val="00BF341D"/>
    <w:rsid w:val="00BF36CA"/>
    <w:rsid w:val="00BF3B91"/>
    <w:rsid w:val="00BF3BD3"/>
    <w:rsid w:val="00BF3C10"/>
    <w:rsid w:val="00BF3DCE"/>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D4F"/>
    <w:rsid w:val="00BF6D85"/>
    <w:rsid w:val="00BF6F8F"/>
    <w:rsid w:val="00BF6FBF"/>
    <w:rsid w:val="00BF70A1"/>
    <w:rsid w:val="00BF70F8"/>
    <w:rsid w:val="00BF7157"/>
    <w:rsid w:val="00BF7219"/>
    <w:rsid w:val="00BF74E0"/>
    <w:rsid w:val="00BF7CD8"/>
    <w:rsid w:val="00BF7D34"/>
    <w:rsid w:val="00BF7D39"/>
    <w:rsid w:val="00BF7D43"/>
    <w:rsid w:val="00C000AA"/>
    <w:rsid w:val="00C00134"/>
    <w:rsid w:val="00C0019C"/>
    <w:rsid w:val="00C006F3"/>
    <w:rsid w:val="00C00707"/>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26B"/>
    <w:rsid w:val="00C023FA"/>
    <w:rsid w:val="00C0240E"/>
    <w:rsid w:val="00C02795"/>
    <w:rsid w:val="00C027DF"/>
    <w:rsid w:val="00C02CDE"/>
    <w:rsid w:val="00C03088"/>
    <w:rsid w:val="00C03125"/>
    <w:rsid w:val="00C033E0"/>
    <w:rsid w:val="00C0357A"/>
    <w:rsid w:val="00C03601"/>
    <w:rsid w:val="00C03892"/>
    <w:rsid w:val="00C039B6"/>
    <w:rsid w:val="00C03A39"/>
    <w:rsid w:val="00C03B24"/>
    <w:rsid w:val="00C03B7B"/>
    <w:rsid w:val="00C03CF6"/>
    <w:rsid w:val="00C04032"/>
    <w:rsid w:val="00C04097"/>
    <w:rsid w:val="00C04378"/>
    <w:rsid w:val="00C044A4"/>
    <w:rsid w:val="00C04567"/>
    <w:rsid w:val="00C04637"/>
    <w:rsid w:val="00C04883"/>
    <w:rsid w:val="00C04AA5"/>
    <w:rsid w:val="00C04BB8"/>
    <w:rsid w:val="00C04C5F"/>
    <w:rsid w:val="00C04CDE"/>
    <w:rsid w:val="00C04D1E"/>
    <w:rsid w:val="00C05049"/>
    <w:rsid w:val="00C05094"/>
    <w:rsid w:val="00C05117"/>
    <w:rsid w:val="00C0519C"/>
    <w:rsid w:val="00C053AE"/>
    <w:rsid w:val="00C05470"/>
    <w:rsid w:val="00C057E0"/>
    <w:rsid w:val="00C05863"/>
    <w:rsid w:val="00C05A76"/>
    <w:rsid w:val="00C05C20"/>
    <w:rsid w:val="00C05CE0"/>
    <w:rsid w:val="00C05F04"/>
    <w:rsid w:val="00C05F55"/>
    <w:rsid w:val="00C06066"/>
    <w:rsid w:val="00C060F0"/>
    <w:rsid w:val="00C061D2"/>
    <w:rsid w:val="00C0620A"/>
    <w:rsid w:val="00C0648A"/>
    <w:rsid w:val="00C06549"/>
    <w:rsid w:val="00C067A4"/>
    <w:rsid w:val="00C0681F"/>
    <w:rsid w:val="00C069CA"/>
    <w:rsid w:val="00C06B6E"/>
    <w:rsid w:val="00C06BE9"/>
    <w:rsid w:val="00C06D90"/>
    <w:rsid w:val="00C06F62"/>
    <w:rsid w:val="00C077F1"/>
    <w:rsid w:val="00C078A1"/>
    <w:rsid w:val="00C078D6"/>
    <w:rsid w:val="00C07A6C"/>
    <w:rsid w:val="00C07AC5"/>
    <w:rsid w:val="00C07AE3"/>
    <w:rsid w:val="00C07AE4"/>
    <w:rsid w:val="00C07D15"/>
    <w:rsid w:val="00C07D3E"/>
    <w:rsid w:val="00C07E00"/>
    <w:rsid w:val="00C07EC4"/>
    <w:rsid w:val="00C10043"/>
    <w:rsid w:val="00C10249"/>
    <w:rsid w:val="00C104CD"/>
    <w:rsid w:val="00C10599"/>
    <w:rsid w:val="00C106DF"/>
    <w:rsid w:val="00C107B7"/>
    <w:rsid w:val="00C10896"/>
    <w:rsid w:val="00C10991"/>
    <w:rsid w:val="00C10A8C"/>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413"/>
    <w:rsid w:val="00C15752"/>
    <w:rsid w:val="00C158AF"/>
    <w:rsid w:val="00C159ED"/>
    <w:rsid w:val="00C15A43"/>
    <w:rsid w:val="00C15A93"/>
    <w:rsid w:val="00C15C08"/>
    <w:rsid w:val="00C15CDD"/>
    <w:rsid w:val="00C15F9F"/>
    <w:rsid w:val="00C15FD0"/>
    <w:rsid w:val="00C1640C"/>
    <w:rsid w:val="00C1662C"/>
    <w:rsid w:val="00C166D7"/>
    <w:rsid w:val="00C16CB7"/>
    <w:rsid w:val="00C17065"/>
    <w:rsid w:val="00C17099"/>
    <w:rsid w:val="00C1719D"/>
    <w:rsid w:val="00C1733B"/>
    <w:rsid w:val="00C1737A"/>
    <w:rsid w:val="00C1741D"/>
    <w:rsid w:val="00C174EC"/>
    <w:rsid w:val="00C17593"/>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5A5"/>
    <w:rsid w:val="00C226C4"/>
    <w:rsid w:val="00C22845"/>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647"/>
    <w:rsid w:val="00C247BE"/>
    <w:rsid w:val="00C249E9"/>
    <w:rsid w:val="00C24C5E"/>
    <w:rsid w:val="00C24CA2"/>
    <w:rsid w:val="00C24D02"/>
    <w:rsid w:val="00C24E4D"/>
    <w:rsid w:val="00C24EE5"/>
    <w:rsid w:val="00C24F74"/>
    <w:rsid w:val="00C250CF"/>
    <w:rsid w:val="00C2544D"/>
    <w:rsid w:val="00C25670"/>
    <w:rsid w:val="00C25802"/>
    <w:rsid w:val="00C258BE"/>
    <w:rsid w:val="00C258D0"/>
    <w:rsid w:val="00C25D3A"/>
    <w:rsid w:val="00C25D3D"/>
    <w:rsid w:val="00C25DA6"/>
    <w:rsid w:val="00C2610C"/>
    <w:rsid w:val="00C26175"/>
    <w:rsid w:val="00C263AE"/>
    <w:rsid w:val="00C26871"/>
    <w:rsid w:val="00C2695A"/>
    <w:rsid w:val="00C26A10"/>
    <w:rsid w:val="00C26AE1"/>
    <w:rsid w:val="00C26C46"/>
    <w:rsid w:val="00C26E4E"/>
    <w:rsid w:val="00C273C5"/>
    <w:rsid w:val="00C274BE"/>
    <w:rsid w:val="00C275A3"/>
    <w:rsid w:val="00C27639"/>
    <w:rsid w:val="00C2774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885"/>
    <w:rsid w:val="00C32955"/>
    <w:rsid w:val="00C329AC"/>
    <w:rsid w:val="00C32B48"/>
    <w:rsid w:val="00C32BB7"/>
    <w:rsid w:val="00C33230"/>
    <w:rsid w:val="00C3330B"/>
    <w:rsid w:val="00C33418"/>
    <w:rsid w:val="00C33729"/>
    <w:rsid w:val="00C339DE"/>
    <w:rsid w:val="00C33A29"/>
    <w:rsid w:val="00C33AA7"/>
    <w:rsid w:val="00C33B36"/>
    <w:rsid w:val="00C33CE8"/>
    <w:rsid w:val="00C33DCE"/>
    <w:rsid w:val="00C33E91"/>
    <w:rsid w:val="00C33EE8"/>
    <w:rsid w:val="00C3463A"/>
    <w:rsid w:val="00C346BB"/>
    <w:rsid w:val="00C346C1"/>
    <w:rsid w:val="00C347A7"/>
    <w:rsid w:val="00C347F2"/>
    <w:rsid w:val="00C34977"/>
    <w:rsid w:val="00C34C05"/>
    <w:rsid w:val="00C34C53"/>
    <w:rsid w:val="00C3515A"/>
    <w:rsid w:val="00C351BA"/>
    <w:rsid w:val="00C35245"/>
    <w:rsid w:val="00C352F4"/>
    <w:rsid w:val="00C355B0"/>
    <w:rsid w:val="00C3566B"/>
    <w:rsid w:val="00C356BD"/>
    <w:rsid w:val="00C35A42"/>
    <w:rsid w:val="00C35B23"/>
    <w:rsid w:val="00C35D29"/>
    <w:rsid w:val="00C35D4F"/>
    <w:rsid w:val="00C35D71"/>
    <w:rsid w:val="00C36060"/>
    <w:rsid w:val="00C361E2"/>
    <w:rsid w:val="00C36283"/>
    <w:rsid w:val="00C363CB"/>
    <w:rsid w:val="00C3641C"/>
    <w:rsid w:val="00C3642A"/>
    <w:rsid w:val="00C3653A"/>
    <w:rsid w:val="00C36AAA"/>
    <w:rsid w:val="00C36B4F"/>
    <w:rsid w:val="00C36DAD"/>
    <w:rsid w:val="00C37050"/>
    <w:rsid w:val="00C37149"/>
    <w:rsid w:val="00C37275"/>
    <w:rsid w:val="00C37371"/>
    <w:rsid w:val="00C37477"/>
    <w:rsid w:val="00C37493"/>
    <w:rsid w:val="00C3749F"/>
    <w:rsid w:val="00C374DF"/>
    <w:rsid w:val="00C379A8"/>
    <w:rsid w:val="00C37AA3"/>
    <w:rsid w:val="00C37B14"/>
    <w:rsid w:val="00C37D41"/>
    <w:rsid w:val="00C37D65"/>
    <w:rsid w:val="00C37DD7"/>
    <w:rsid w:val="00C37F07"/>
    <w:rsid w:val="00C37F85"/>
    <w:rsid w:val="00C37F8D"/>
    <w:rsid w:val="00C4018E"/>
    <w:rsid w:val="00C40316"/>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C14"/>
    <w:rsid w:val="00C41C58"/>
    <w:rsid w:val="00C41D6A"/>
    <w:rsid w:val="00C41F29"/>
    <w:rsid w:val="00C42027"/>
    <w:rsid w:val="00C42130"/>
    <w:rsid w:val="00C42558"/>
    <w:rsid w:val="00C42619"/>
    <w:rsid w:val="00C42754"/>
    <w:rsid w:val="00C42784"/>
    <w:rsid w:val="00C4287C"/>
    <w:rsid w:val="00C429E1"/>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4189"/>
    <w:rsid w:val="00C441E9"/>
    <w:rsid w:val="00C4464F"/>
    <w:rsid w:val="00C44769"/>
    <w:rsid w:val="00C447D1"/>
    <w:rsid w:val="00C447FB"/>
    <w:rsid w:val="00C44867"/>
    <w:rsid w:val="00C448BB"/>
    <w:rsid w:val="00C44ADA"/>
    <w:rsid w:val="00C44AF6"/>
    <w:rsid w:val="00C44E59"/>
    <w:rsid w:val="00C4535E"/>
    <w:rsid w:val="00C4583C"/>
    <w:rsid w:val="00C45A93"/>
    <w:rsid w:val="00C45A9C"/>
    <w:rsid w:val="00C45BF6"/>
    <w:rsid w:val="00C45E3D"/>
    <w:rsid w:val="00C45EC0"/>
    <w:rsid w:val="00C46304"/>
    <w:rsid w:val="00C4640D"/>
    <w:rsid w:val="00C46B08"/>
    <w:rsid w:val="00C46B53"/>
    <w:rsid w:val="00C46D8E"/>
    <w:rsid w:val="00C46E10"/>
    <w:rsid w:val="00C470AA"/>
    <w:rsid w:val="00C470B6"/>
    <w:rsid w:val="00C477FC"/>
    <w:rsid w:val="00C47AE8"/>
    <w:rsid w:val="00C47B5B"/>
    <w:rsid w:val="00C47E46"/>
    <w:rsid w:val="00C500F1"/>
    <w:rsid w:val="00C501CB"/>
    <w:rsid w:val="00C503AB"/>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9C2"/>
    <w:rsid w:val="00C51CC8"/>
    <w:rsid w:val="00C51CF3"/>
    <w:rsid w:val="00C51D11"/>
    <w:rsid w:val="00C51F23"/>
    <w:rsid w:val="00C5257E"/>
    <w:rsid w:val="00C525BB"/>
    <w:rsid w:val="00C526D1"/>
    <w:rsid w:val="00C52712"/>
    <w:rsid w:val="00C52776"/>
    <w:rsid w:val="00C5285D"/>
    <w:rsid w:val="00C52BEC"/>
    <w:rsid w:val="00C52C1B"/>
    <w:rsid w:val="00C52DDA"/>
    <w:rsid w:val="00C52FA2"/>
    <w:rsid w:val="00C531B4"/>
    <w:rsid w:val="00C532F9"/>
    <w:rsid w:val="00C534D4"/>
    <w:rsid w:val="00C5357D"/>
    <w:rsid w:val="00C5365C"/>
    <w:rsid w:val="00C536C2"/>
    <w:rsid w:val="00C536EF"/>
    <w:rsid w:val="00C537B4"/>
    <w:rsid w:val="00C53A31"/>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C7A"/>
    <w:rsid w:val="00C55D3D"/>
    <w:rsid w:val="00C55D48"/>
    <w:rsid w:val="00C55D9F"/>
    <w:rsid w:val="00C55EBD"/>
    <w:rsid w:val="00C56242"/>
    <w:rsid w:val="00C5638E"/>
    <w:rsid w:val="00C56918"/>
    <w:rsid w:val="00C569CA"/>
    <w:rsid w:val="00C56A5F"/>
    <w:rsid w:val="00C56BED"/>
    <w:rsid w:val="00C56F22"/>
    <w:rsid w:val="00C5707E"/>
    <w:rsid w:val="00C57CC6"/>
    <w:rsid w:val="00C57D03"/>
    <w:rsid w:val="00C60060"/>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CAA"/>
    <w:rsid w:val="00C61E9F"/>
    <w:rsid w:val="00C61EE3"/>
    <w:rsid w:val="00C62027"/>
    <w:rsid w:val="00C62163"/>
    <w:rsid w:val="00C6216B"/>
    <w:rsid w:val="00C624A0"/>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C9D"/>
    <w:rsid w:val="00C63EE9"/>
    <w:rsid w:val="00C64376"/>
    <w:rsid w:val="00C64456"/>
    <w:rsid w:val="00C645D5"/>
    <w:rsid w:val="00C64626"/>
    <w:rsid w:val="00C646C4"/>
    <w:rsid w:val="00C64774"/>
    <w:rsid w:val="00C64849"/>
    <w:rsid w:val="00C64B85"/>
    <w:rsid w:val="00C64EDC"/>
    <w:rsid w:val="00C652A1"/>
    <w:rsid w:val="00C65686"/>
    <w:rsid w:val="00C65AAF"/>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69A"/>
    <w:rsid w:val="00C67745"/>
    <w:rsid w:val="00C67768"/>
    <w:rsid w:val="00C677CD"/>
    <w:rsid w:val="00C67825"/>
    <w:rsid w:val="00C67EF4"/>
    <w:rsid w:val="00C7024E"/>
    <w:rsid w:val="00C70250"/>
    <w:rsid w:val="00C702C3"/>
    <w:rsid w:val="00C7040D"/>
    <w:rsid w:val="00C705CE"/>
    <w:rsid w:val="00C70B8C"/>
    <w:rsid w:val="00C70C1B"/>
    <w:rsid w:val="00C70F4D"/>
    <w:rsid w:val="00C70F58"/>
    <w:rsid w:val="00C711A7"/>
    <w:rsid w:val="00C71313"/>
    <w:rsid w:val="00C71468"/>
    <w:rsid w:val="00C71A95"/>
    <w:rsid w:val="00C71CB2"/>
    <w:rsid w:val="00C71D67"/>
    <w:rsid w:val="00C72130"/>
    <w:rsid w:val="00C72176"/>
    <w:rsid w:val="00C723AF"/>
    <w:rsid w:val="00C72873"/>
    <w:rsid w:val="00C72B29"/>
    <w:rsid w:val="00C72E60"/>
    <w:rsid w:val="00C72ECB"/>
    <w:rsid w:val="00C72EF5"/>
    <w:rsid w:val="00C732C5"/>
    <w:rsid w:val="00C73434"/>
    <w:rsid w:val="00C7357D"/>
    <w:rsid w:val="00C739CD"/>
    <w:rsid w:val="00C73BA7"/>
    <w:rsid w:val="00C73F10"/>
    <w:rsid w:val="00C740FD"/>
    <w:rsid w:val="00C74157"/>
    <w:rsid w:val="00C741B4"/>
    <w:rsid w:val="00C742A0"/>
    <w:rsid w:val="00C74317"/>
    <w:rsid w:val="00C7448E"/>
    <w:rsid w:val="00C744CF"/>
    <w:rsid w:val="00C748E2"/>
    <w:rsid w:val="00C74CF6"/>
    <w:rsid w:val="00C74D21"/>
    <w:rsid w:val="00C74F48"/>
    <w:rsid w:val="00C75004"/>
    <w:rsid w:val="00C7521B"/>
    <w:rsid w:val="00C75369"/>
    <w:rsid w:val="00C75412"/>
    <w:rsid w:val="00C75488"/>
    <w:rsid w:val="00C755E8"/>
    <w:rsid w:val="00C75970"/>
    <w:rsid w:val="00C75977"/>
    <w:rsid w:val="00C75AC4"/>
    <w:rsid w:val="00C75B22"/>
    <w:rsid w:val="00C75C9D"/>
    <w:rsid w:val="00C7676E"/>
    <w:rsid w:val="00C768E3"/>
    <w:rsid w:val="00C76A47"/>
    <w:rsid w:val="00C76A56"/>
    <w:rsid w:val="00C76A6B"/>
    <w:rsid w:val="00C76D2B"/>
    <w:rsid w:val="00C76F4F"/>
    <w:rsid w:val="00C77185"/>
    <w:rsid w:val="00C7731D"/>
    <w:rsid w:val="00C773C8"/>
    <w:rsid w:val="00C7757F"/>
    <w:rsid w:val="00C777A0"/>
    <w:rsid w:val="00C7799E"/>
    <w:rsid w:val="00C77A1A"/>
    <w:rsid w:val="00C77D63"/>
    <w:rsid w:val="00C77DF7"/>
    <w:rsid w:val="00C77E09"/>
    <w:rsid w:val="00C80247"/>
    <w:rsid w:val="00C80547"/>
    <w:rsid w:val="00C805FA"/>
    <w:rsid w:val="00C807B7"/>
    <w:rsid w:val="00C8080E"/>
    <w:rsid w:val="00C809A4"/>
    <w:rsid w:val="00C80D49"/>
    <w:rsid w:val="00C8117B"/>
    <w:rsid w:val="00C81271"/>
    <w:rsid w:val="00C8143D"/>
    <w:rsid w:val="00C8161B"/>
    <w:rsid w:val="00C8166A"/>
    <w:rsid w:val="00C8173A"/>
    <w:rsid w:val="00C81788"/>
    <w:rsid w:val="00C8192F"/>
    <w:rsid w:val="00C8198E"/>
    <w:rsid w:val="00C819FC"/>
    <w:rsid w:val="00C81B30"/>
    <w:rsid w:val="00C81F03"/>
    <w:rsid w:val="00C820A1"/>
    <w:rsid w:val="00C82375"/>
    <w:rsid w:val="00C82387"/>
    <w:rsid w:val="00C82399"/>
    <w:rsid w:val="00C82496"/>
    <w:rsid w:val="00C82640"/>
    <w:rsid w:val="00C82A88"/>
    <w:rsid w:val="00C82BF0"/>
    <w:rsid w:val="00C82FFA"/>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98"/>
    <w:rsid w:val="00C84A9D"/>
    <w:rsid w:val="00C84B15"/>
    <w:rsid w:val="00C85089"/>
    <w:rsid w:val="00C8515C"/>
    <w:rsid w:val="00C85229"/>
    <w:rsid w:val="00C8534D"/>
    <w:rsid w:val="00C85505"/>
    <w:rsid w:val="00C85528"/>
    <w:rsid w:val="00C856AD"/>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D"/>
    <w:rsid w:val="00C8781D"/>
    <w:rsid w:val="00C87863"/>
    <w:rsid w:val="00C901A9"/>
    <w:rsid w:val="00C90224"/>
    <w:rsid w:val="00C905AC"/>
    <w:rsid w:val="00C907D4"/>
    <w:rsid w:val="00C908A1"/>
    <w:rsid w:val="00C90952"/>
    <w:rsid w:val="00C90B43"/>
    <w:rsid w:val="00C90C05"/>
    <w:rsid w:val="00C90C65"/>
    <w:rsid w:val="00C90C82"/>
    <w:rsid w:val="00C90E9A"/>
    <w:rsid w:val="00C90F7A"/>
    <w:rsid w:val="00C91052"/>
    <w:rsid w:val="00C9111E"/>
    <w:rsid w:val="00C911F4"/>
    <w:rsid w:val="00C912E7"/>
    <w:rsid w:val="00C91476"/>
    <w:rsid w:val="00C915A3"/>
    <w:rsid w:val="00C91707"/>
    <w:rsid w:val="00C917C5"/>
    <w:rsid w:val="00C917E5"/>
    <w:rsid w:val="00C918A6"/>
    <w:rsid w:val="00C918AF"/>
    <w:rsid w:val="00C91CFB"/>
    <w:rsid w:val="00C91DF3"/>
    <w:rsid w:val="00C91FAC"/>
    <w:rsid w:val="00C92144"/>
    <w:rsid w:val="00C9220C"/>
    <w:rsid w:val="00C92215"/>
    <w:rsid w:val="00C9228B"/>
    <w:rsid w:val="00C922B9"/>
    <w:rsid w:val="00C922C5"/>
    <w:rsid w:val="00C92329"/>
    <w:rsid w:val="00C92352"/>
    <w:rsid w:val="00C923A2"/>
    <w:rsid w:val="00C926FD"/>
    <w:rsid w:val="00C92953"/>
    <w:rsid w:val="00C92ABA"/>
    <w:rsid w:val="00C92C2A"/>
    <w:rsid w:val="00C92CF7"/>
    <w:rsid w:val="00C92EB9"/>
    <w:rsid w:val="00C9318C"/>
    <w:rsid w:val="00C93220"/>
    <w:rsid w:val="00C9323B"/>
    <w:rsid w:val="00C93297"/>
    <w:rsid w:val="00C93388"/>
    <w:rsid w:val="00C93BB6"/>
    <w:rsid w:val="00C93E74"/>
    <w:rsid w:val="00C93FF2"/>
    <w:rsid w:val="00C941F3"/>
    <w:rsid w:val="00C94511"/>
    <w:rsid w:val="00C945C2"/>
    <w:rsid w:val="00C945EC"/>
    <w:rsid w:val="00C94C81"/>
    <w:rsid w:val="00C94E45"/>
    <w:rsid w:val="00C94FDA"/>
    <w:rsid w:val="00C94FF5"/>
    <w:rsid w:val="00C951AC"/>
    <w:rsid w:val="00C95300"/>
    <w:rsid w:val="00C9550A"/>
    <w:rsid w:val="00C95548"/>
    <w:rsid w:val="00C95730"/>
    <w:rsid w:val="00C957FF"/>
    <w:rsid w:val="00C95837"/>
    <w:rsid w:val="00C95962"/>
    <w:rsid w:val="00C95CD4"/>
    <w:rsid w:val="00C95CFA"/>
    <w:rsid w:val="00C96043"/>
    <w:rsid w:val="00C96323"/>
    <w:rsid w:val="00C96FE0"/>
    <w:rsid w:val="00C970B0"/>
    <w:rsid w:val="00C97348"/>
    <w:rsid w:val="00C9736C"/>
    <w:rsid w:val="00C97534"/>
    <w:rsid w:val="00C976B2"/>
    <w:rsid w:val="00C97AF1"/>
    <w:rsid w:val="00CA0186"/>
    <w:rsid w:val="00CA036A"/>
    <w:rsid w:val="00CA052F"/>
    <w:rsid w:val="00CA0698"/>
    <w:rsid w:val="00CA09AA"/>
    <w:rsid w:val="00CA0B74"/>
    <w:rsid w:val="00CA0BA0"/>
    <w:rsid w:val="00CA0BAF"/>
    <w:rsid w:val="00CA0ED4"/>
    <w:rsid w:val="00CA0F2E"/>
    <w:rsid w:val="00CA0F3E"/>
    <w:rsid w:val="00CA114D"/>
    <w:rsid w:val="00CA1191"/>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C56"/>
    <w:rsid w:val="00CA2DCF"/>
    <w:rsid w:val="00CA3030"/>
    <w:rsid w:val="00CA315F"/>
    <w:rsid w:val="00CA3254"/>
    <w:rsid w:val="00CA348D"/>
    <w:rsid w:val="00CA3597"/>
    <w:rsid w:val="00CA3A18"/>
    <w:rsid w:val="00CA3C31"/>
    <w:rsid w:val="00CA3E25"/>
    <w:rsid w:val="00CA3ECA"/>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E3"/>
    <w:rsid w:val="00CA5952"/>
    <w:rsid w:val="00CA5BCB"/>
    <w:rsid w:val="00CA5E40"/>
    <w:rsid w:val="00CA5F0B"/>
    <w:rsid w:val="00CA5F13"/>
    <w:rsid w:val="00CA6093"/>
    <w:rsid w:val="00CA6164"/>
    <w:rsid w:val="00CA6254"/>
    <w:rsid w:val="00CA636F"/>
    <w:rsid w:val="00CA67B2"/>
    <w:rsid w:val="00CA6819"/>
    <w:rsid w:val="00CA7050"/>
    <w:rsid w:val="00CA71D1"/>
    <w:rsid w:val="00CA7338"/>
    <w:rsid w:val="00CA73B2"/>
    <w:rsid w:val="00CA73E5"/>
    <w:rsid w:val="00CA74E8"/>
    <w:rsid w:val="00CA76F9"/>
    <w:rsid w:val="00CA7824"/>
    <w:rsid w:val="00CA79F6"/>
    <w:rsid w:val="00CA7C48"/>
    <w:rsid w:val="00CA7E55"/>
    <w:rsid w:val="00CA7F8B"/>
    <w:rsid w:val="00CB0401"/>
    <w:rsid w:val="00CB047F"/>
    <w:rsid w:val="00CB07A1"/>
    <w:rsid w:val="00CB0911"/>
    <w:rsid w:val="00CB0A83"/>
    <w:rsid w:val="00CB0C2A"/>
    <w:rsid w:val="00CB0C8C"/>
    <w:rsid w:val="00CB0E03"/>
    <w:rsid w:val="00CB0EC5"/>
    <w:rsid w:val="00CB1058"/>
    <w:rsid w:val="00CB11BD"/>
    <w:rsid w:val="00CB12DA"/>
    <w:rsid w:val="00CB1368"/>
    <w:rsid w:val="00CB1396"/>
    <w:rsid w:val="00CB14AE"/>
    <w:rsid w:val="00CB14B2"/>
    <w:rsid w:val="00CB151C"/>
    <w:rsid w:val="00CB19FC"/>
    <w:rsid w:val="00CB1B90"/>
    <w:rsid w:val="00CB1B9C"/>
    <w:rsid w:val="00CB1F14"/>
    <w:rsid w:val="00CB1F2A"/>
    <w:rsid w:val="00CB212A"/>
    <w:rsid w:val="00CB2156"/>
    <w:rsid w:val="00CB2186"/>
    <w:rsid w:val="00CB21B5"/>
    <w:rsid w:val="00CB229B"/>
    <w:rsid w:val="00CB23B6"/>
    <w:rsid w:val="00CB2606"/>
    <w:rsid w:val="00CB27B8"/>
    <w:rsid w:val="00CB2836"/>
    <w:rsid w:val="00CB28B5"/>
    <w:rsid w:val="00CB2B96"/>
    <w:rsid w:val="00CB2D1C"/>
    <w:rsid w:val="00CB2EB5"/>
    <w:rsid w:val="00CB2F24"/>
    <w:rsid w:val="00CB34CE"/>
    <w:rsid w:val="00CB3568"/>
    <w:rsid w:val="00CB3726"/>
    <w:rsid w:val="00CB3866"/>
    <w:rsid w:val="00CB397C"/>
    <w:rsid w:val="00CB39CF"/>
    <w:rsid w:val="00CB3AB3"/>
    <w:rsid w:val="00CB3B71"/>
    <w:rsid w:val="00CB3EE8"/>
    <w:rsid w:val="00CB40AC"/>
    <w:rsid w:val="00CB4184"/>
    <w:rsid w:val="00CB4290"/>
    <w:rsid w:val="00CB4493"/>
    <w:rsid w:val="00CB44DB"/>
    <w:rsid w:val="00CB46CE"/>
    <w:rsid w:val="00CB4736"/>
    <w:rsid w:val="00CB480A"/>
    <w:rsid w:val="00CB486E"/>
    <w:rsid w:val="00CB4984"/>
    <w:rsid w:val="00CB4997"/>
    <w:rsid w:val="00CB4BF4"/>
    <w:rsid w:val="00CB4E0E"/>
    <w:rsid w:val="00CB4FA5"/>
    <w:rsid w:val="00CB53CB"/>
    <w:rsid w:val="00CB558B"/>
    <w:rsid w:val="00CB5823"/>
    <w:rsid w:val="00CB5825"/>
    <w:rsid w:val="00CB5861"/>
    <w:rsid w:val="00CB58DD"/>
    <w:rsid w:val="00CB58EF"/>
    <w:rsid w:val="00CB5A9F"/>
    <w:rsid w:val="00CB5D68"/>
    <w:rsid w:val="00CB5EF8"/>
    <w:rsid w:val="00CB616C"/>
    <w:rsid w:val="00CB6343"/>
    <w:rsid w:val="00CB6598"/>
    <w:rsid w:val="00CB6673"/>
    <w:rsid w:val="00CB67ED"/>
    <w:rsid w:val="00CB68B3"/>
    <w:rsid w:val="00CB6A07"/>
    <w:rsid w:val="00CB6C2B"/>
    <w:rsid w:val="00CB6D84"/>
    <w:rsid w:val="00CB6DB2"/>
    <w:rsid w:val="00CB6F9E"/>
    <w:rsid w:val="00CB707A"/>
    <w:rsid w:val="00CB7106"/>
    <w:rsid w:val="00CB7109"/>
    <w:rsid w:val="00CB73D3"/>
    <w:rsid w:val="00CB74EF"/>
    <w:rsid w:val="00CB75E4"/>
    <w:rsid w:val="00CB7648"/>
    <w:rsid w:val="00CB76AA"/>
    <w:rsid w:val="00CB76F4"/>
    <w:rsid w:val="00CB7A68"/>
    <w:rsid w:val="00CB7AC2"/>
    <w:rsid w:val="00CB7B6B"/>
    <w:rsid w:val="00CB7BB6"/>
    <w:rsid w:val="00CB7FE8"/>
    <w:rsid w:val="00CC009C"/>
    <w:rsid w:val="00CC00B7"/>
    <w:rsid w:val="00CC0168"/>
    <w:rsid w:val="00CC034B"/>
    <w:rsid w:val="00CC0730"/>
    <w:rsid w:val="00CC07E6"/>
    <w:rsid w:val="00CC0883"/>
    <w:rsid w:val="00CC0A43"/>
    <w:rsid w:val="00CC0AA7"/>
    <w:rsid w:val="00CC0BC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2357"/>
    <w:rsid w:val="00CC24C0"/>
    <w:rsid w:val="00CC2559"/>
    <w:rsid w:val="00CC25C1"/>
    <w:rsid w:val="00CC2633"/>
    <w:rsid w:val="00CC27C2"/>
    <w:rsid w:val="00CC27F5"/>
    <w:rsid w:val="00CC281C"/>
    <w:rsid w:val="00CC2D18"/>
    <w:rsid w:val="00CC2EA0"/>
    <w:rsid w:val="00CC2EFE"/>
    <w:rsid w:val="00CC2FB4"/>
    <w:rsid w:val="00CC354A"/>
    <w:rsid w:val="00CC3615"/>
    <w:rsid w:val="00CC3710"/>
    <w:rsid w:val="00CC374C"/>
    <w:rsid w:val="00CC3769"/>
    <w:rsid w:val="00CC380B"/>
    <w:rsid w:val="00CC39C1"/>
    <w:rsid w:val="00CC3A4A"/>
    <w:rsid w:val="00CC3C5F"/>
    <w:rsid w:val="00CC3E8C"/>
    <w:rsid w:val="00CC3E96"/>
    <w:rsid w:val="00CC400F"/>
    <w:rsid w:val="00CC409A"/>
    <w:rsid w:val="00CC4110"/>
    <w:rsid w:val="00CC4365"/>
    <w:rsid w:val="00CC485B"/>
    <w:rsid w:val="00CC4861"/>
    <w:rsid w:val="00CC48F3"/>
    <w:rsid w:val="00CC4956"/>
    <w:rsid w:val="00CC4977"/>
    <w:rsid w:val="00CC4A47"/>
    <w:rsid w:val="00CC4B19"/>
    <w:rsid w:val="00CC4C2B"/>
    <w:rsid w:val="00CC4C5E"/>
    <w:rsid w:val="00CC4CB6"/>
    <w:rsid w:val="00CC4CCF"/>
    <w:rsid w:val="00CC4F1D"/>
    <w:rsid w:val="00CC4F58"/>
    <w:rsid w:val="00CC5702"/>
    <w:rsid w:val="00CC57AE"/>
    <w:rsid w:val="00CC58C9"/>
    <w:rsid w:val="00CC59E7"/>
    <w:rsid w:val="00CC5BE3"/>
    <w:rsid w:val="00CC5C02"/>
    <w:rsid w:val="00CC5DA8"/>
    <w:rsid w:val="00CC5DC6"/>
    <w:rsid w:val="00CC5E51"/>
    <w:rsid w:val="00CC606C"/>
    <w:rsid w:val="00CC60E5"/>
    <w:rsid w:val="00CC6297"/>
    <w:rsid w:val="00CC63CD"/>
    <w:rsid w:val="00CC6408"/>
    <w:rsid w:val="00CC6426"/>
    <w:rsid w:val="00CC656C"/>
    <w:rsid w:val="00CC673A"/>
    <w:rsid w:val="00CC6B0F"/>
    <w:rsid w:val="00CC6C99"/>
    <w:rsid w:val="00CC71F6"/>
    <w:rsid w:val="00CC728B"/>
    <w:rsid w:val="00CC728E"/>
    <w:rsid w:val="00CC7356"/>
    <w:rsid w:val="00CC7375"/>
    <w:rsid w:val="00CC74D5"/>
    <w:rsid w:val="00CC772C"/>
    <w:rsid w:val="00CC78BA"/>
    <w:rsid w:val="00CC7A6D"/>
    <w:rsid w:val="00CC7BD9"/>
    <w:rsid w:val="00CC7D7A"/>
    <w:rsid w:val="00CC7DB5"/>
    <w:rsid w:val="00CC7DF5"/>
    <w:rsid w:val="00CC7EEB"/>
    <w:rsid w:val="00CC7F92"/>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21FA"/>
    <w:rsid w:val="00CD223B"/>
    <w:rsid w:val="00CD2310"/>
    <w:rsid w:val="00CD2585"/>
    <w:rsid w:val="00CD25A6"/>
    <w:rsid w:val="00CD283A"/>
    <w:rsid w:val="00CD28DD"/>
    <w:rsid w:val="00CD28F4"/>
    <w:rsid w:val="00CD2ADF"/>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542"/>
    <w:rsid w:val="00CD4752"/>
    <w:rsid w:val="00CD477A"/>
    <w:rsid w:val="00CD4822"/>
    <w:rsid w:val="00CD492B"/>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61A1"/>
    <w:rsid w:val="00CD61B7"/>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C66"/>
    <w:rsid w:val="00CD7F46"/>
    <w:rsid w:val="00CE025E"/>
    <w:rsid w:val="00CE02A1"/>
    <w:rsid w:val="00CE02F7"/>
    <w:rsid w:val="00CE030D"/>
    <w:rsid w:val="00CE03B6"/>
    <w:rsid w:val="00CE05F2"/>
    <w:rsid w:val="00CE05F4"/>
    <w:rsid w:val="00CE07E2"/>
    <w:rsid w:val="00CE09BC"/>
    <w:rsid w:val="00CE0CBF"/>
    <w:rsid w:val="00CE0D6D"/>
    <w:rsid w:val="00CE0EB2"/>
    <w:rsid w:val="00CE112E"/>
    <w:rsid w:val="00CE1162"/>
    <w:rsid w:val="00CE11F7"/>
    <w:rsid w:val="00CE1225"/>
    <w:rsid w:val="00CE132D"/>
    <w:rsid w:val="00CE152F"/>
    <w:rsid w:val="00CE1632"/>
    <w:rsid w:val="00CE1A13"/>
    <w:rsid w:val="00CE1AC5"/>
    <w:rsid w:val="00CE1DCA"/>
    <w:rsid w:val="00CE1EFE"/>
    <w:rsid w:val="00CE212D"/>
    <w:rsid w:val="00CE228B"/>
    <w:rsid w:val="00CE250A"/>
    <w:rsid w:val="00CE253D"/>
    <w:rsid w:val="00CE2561"/>
    <w:rsid w:val="00CE27C0"/>
    <w:rsid w:val="00CE282E"/>
    <w:rsid w:val="00CE2B08"/>
    <w:rsid w:val="00CE2C2E"/>
    <w:rsid w:val="00CE2DD6"/>
    <w:rsid w:val="00CE2E2D"/>
    <w:rsid w:val="00CE2FF6"/>
    <w:rsid w:val="00CE3257"/>
    <w:rsid w:val="00CE36A8"/>
    <w:rsid w:val="00CE37BB"/>
    <w:rsid w:val="00CE3A44"/>
    <w:rsid w:val="00CE3DE5"/>
    <w:rsid w:val="00CE3E3B"/>
    <w:rsid w:val="00CE3E54"/>
    <w:rsid w:val="00CE3FCC"/>
    <w:rsid w:val="00CE414F"/>
    <w:rsid w:val="00CE429C"/>
    <w:rsid w:val="00CE42BD"/>
    <w:rsid w:val="00CE42CD"/>
    <w:rsid w:val="00CE452A"/>
    <w:rsid w:val="00CE45F5"/>
    <w:rsid w:val="00CE4E95"/>
    <w:rsid w:val="00CE51D5"/>
    <w:rsid w:val="00CE54E5"/>
    <w:rsid w:val="00CE576E"/>
    <w:rsid w:val="00CE5861"/>
    <w:rsid w:val="00CE59E1"/>
    <w:rsid w:val="00CE5BCC"/>
    <w:rsid w:val="00CE5E50"/>
    <w:rsid w:val="00CE5E8C"/>
    <w:rsid w:val="00CE5FF9"/>
    <w:rsid w:val="00CE62F3"/>
    <w:rsid w:val="00CE63B8"/>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CC3"/>
    <w:rsid w:val="00CE7E59"/>
    <w:rsid w:val="00CF004B"/>
    <w:rsid w:val="00CF00A2"/>
    <w:rsid w:val="00CF02AC"/>
    <w:rsid w:val="00CF057C"/>
    <w:rsid w:val="00CF063D"/>
    <w:rsid w:val="00CF063F"/>
    <w:rsid w:val="00CF06E6"/>
    <w:rsid w:val="00CF0754"/>
    <w:rsid w:val="00CF08AA"/>
    <w:rsid w:val="00CF0B3D"/>
    <w:rsid w:val="00CF0BF3"/>
    <w:rsid w:val="00CF1272"/>
    <w:rsid w:val="00CF1350"/>
    <w:rsid w:val="00CF1354"/>
    <w:rsid w:val="00CF1463"/>
    <w:rsid w:val="00CF18AB"/>
    <w:rsid w:val="00CF19CE"/>
    <w:rsid w:val="00CF1AA6"/>
    <w:rsid w:val="00CF1EB6"/>
    <w:rsid w:val="00CF20C8"/>
    <w:rsid w:val="00CF2334"/>
    <w:rsid w:val="00CF233B"/>
    <w:rsid w:val="00CF23D5"/>
    <w:rsid w:val="00CF2639"/>
    <w:rsid w:val="00CF277A"/>
    <w:rsid w:val="00CF285B"/>
    <w:rsid w:val="00CF2D29"/>
    <w:rsid w:val="00CF2DB0"/>
    <w:rsid w:val="00CF2DD0"/>
    <w:rsid w:val="00CF2EC1"/>
    <w:rsid w:val="00CF2F6F"/>
    <w:rsid w:val="00CF2FBF"/>
    <w:rsid w:val="00CF2FDF"/>
    <w:rsid w:val="00CF33BA"/>
    <w:rsid w:val="00CF3936"/>
    <w:rsid w:val="00CF3F01"/>
    <w:rsid w:val="00CF405D"/>
    <w:rsid w:val="00CF406C"/>
    <w:rsid w:val="00CF40E7"/>
    <w:rsid w:val="00CF4269"/>
    <w:rsid w:val="00CF448D"/>
    <w:rsid w:val="00CF46E1"/>
    <w:rsid w:val="00CF48F2"/>
    <w:rsid w:val="00CF493A"/>
    <w:rsid w:val="00CF4C1B"/>
    <w:rsid w:val="00CF4D11"/>
    <w:rsid w:val="00CF4D47"/>
    <w:rsid w:val="00CF4D6B"/>
    <w:rsid w:val="00CF4E61"/>
    <w:rsid w:val="00CF4F48"/>
    <w:rsid w:val="00CF50A9"/>
    <w:rsid w:val="00CF5283"/>
    <w:rsid w:val="00CF52E7"/>
    <w:rsid w:val="00CF52ED"/>
    <w:rsid w:val="00CF5337"/>
    <w:rsid w:val="00CF53CD"/>
    <w:rsid w:val="00CF5A90"/>
    <w:rsid w:val="00CF5BED"/>
    <w:rsid w:val="00CF5C5D"/>
    <w:rsid w:val="00CF5F29"/>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4AD"/>
    <w:rsid w:val="00CF76DA"/>
    <w:rsid w:val="00CF78EA"/>
    <w:rsid w:val="00CF7A95"/>
    <w:rsid w:val="00CF7CCF"/>
    <w:rsid w:val="00CF7FA5"/>
    <w:rsid w:val="00D0011B"/>
    <w:rsid w:val="00D002B6"/>
    <w:rsid w:val="00D002EE"/>
    <w:rsid w:val="00D00359"/>
    <w:rsid w:val="00D00385"/>
    <w:rsid w:val="00D00522"/>
    <w:rsid w:val="00D00592"/>
    <w:rsid w:val="00D00701"/>
    <w:rsid w:val="00D007A9"/>
    <w:rsid w:val="00D00804"/>
    <w:rsid w:val="00D00A77"/>
    <w:rsid w:val="00D00B22"/>
    <w:rsid w:val="00D00B34"/>
    <w:rsid w:val="00D00E08"/>
    <w:rsid w:val="00D00FFE"/>
    <w:rsid w:val="00D010E6"/>
    <w:rsid w:val="00D0129D"/>
    <w:rsid w:val="00D013A9"/>
    <w:rsid w:val="00D017A8"/>
    <w:rsid w:val="00D017EE"/>
    <w:rsid w:val="00D0182B"/>
    <w:rsid w:val="00D0186E"/>
    <w:rsid w:val="00D01C5E"/>
    <w:rsid w:val="00D01C73"/>
    <w:rsid w:val="00D01D3B"/>
    <w:rsid w:val="00D01FE1"/>
    <w:rsid w:val="00D02156"/>
    <w:rsid w:val="00D02193"/>
    <w:rsid w:val="00D022DC"/>
    <w:rsid w:val="00D02369"/>
    <w:rsid w:val="00D02427"/>
    <w:rsid w:val="00D02499"/>
    <w:rsid w:val="00D02556"/>
    <w:rsid w:val="00D02594"/>
    <w:rsid w:val="00D02775"/>
    <w:rsid w:val="00D027F5"/>
    <w:rsid w:val="00D02BA7"/>
    <w:rsid w:val="00D02BCB"/>
    <w:rsid w:val="00D02C36"/>
    <w:rsid w:val="00D02C7A"/>
    <w:rsid w:val="00D02CED"/>
    <w:rsid w:val="00D02E17"/>
    <w:rsid w:val="00D03025"/>
    <w:rsid w:val="00D03303"/>
    <w:rsid w:val="00D03426"/>
    <w:rsid w:val="00D03F90"/>
    <w:rsid w:val="00D04074"/>
    <w:rsid w:val="00D0434F"/>
    <w:rsid w:val="00D0438E"/>
    <w:rsid w:val="00D04815"/>
    <w:rsid w:val="00D04834"/>
    <w:rsid w:val="00D04898"/>
    <w:rsid w:val="00D04A64"/>
    <w:rsid w:val="00D04DD0"/>
    <w:rsid w:val="00D04FC8"/>
    <w:rsid w:val="00D051BB"/>
    <w:rsid w:val="00D052A4"/>
    <w:rsid w:val="00D05386"/>
    <w:rsid w:val="00D05393"/>
    <w:rsid w:val="00D05570"/>
    <w:rsid w:val="00D0576D"/>
    <w:rsid w:val="00D057E9"/>
    <w:rsid w:val="00D05C7C"/>
    <w:rsid w:val="00D05E35"/>
    <w:rsid w:val="00D05FCD"/>
    <w:rsid w:val="00D05FD4"/>
    <w:rsid w:val="00D06088"/>
    <w:rsid w:val="00D06104"/>
    <w:rsid w:val="00D0615C"/>
    <w:rsid w:val="00D06581"/>
    <w:rsid w:val="00D065F9"/>
    <w:rsid w:val="00D06737"/>
    <w:rsid w:val="00D0675C"/>
    <w:rsid w:val="00D06796"/>
    <w:rsid w:val="00D06800"/>
    <w:rsid w:val="00D0686D"/>
    <w:rsid w:val="00D06993"/>
    <w:rsid w:val="00D06A81"/>
    <w:rsid w:val="00D06B22"/>
    <w:rsid w:val="00D06DED"/>
    <w:rsid w:val="00D06E9B"/>
    <w:rsid w:val="00D06F2F"/>
    <w:rsid w:val="00D0735B"/>
    <w:rsid w:val="00D0740D"/>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3F"/>
    <w:rsid w:val="00D108D2"/>
    <w:rsid w:val="00D109E7"/>
    <w:rsid w:val="00D10D5A"/>
    <w:rsid w:val="00D1140D"/>
    <w:rsid w:val="00D1141B"/>
    <w:rsid w:val="00D11623"/>
    <w:rsid w:val="00D1167D"/>
    <w:rsid w:val="00D11873"/>
    <w:rsid w:val="00D11932"/>
    <w:rsid w:val="00D11AAD"/>
    <w:rsid w:val="00D11AC5"/>
    <w:rsid w:val="00D11C73"/>
    <w:rsid w:val="00D11E18"/>
    <w:rsid w:val="00D11EEE"/>
    <w:rsid w:val="00D11F6C"/>
    <w:rsid w:val="00D11FAE"/>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3880"/>
    <w:rsid w:val="00D13916"/>
    <w:rsid w:val="00D13BBC"/>
    <w:rsid w:val="00D13BF5"/>
    <w:rsid w:val="00D13CCD"/>
    <w:rsid w:val="00D14142"/>
    <w:rsid w:val="00D1417E"/>
    <w:rsid w:val="00D141D7"/>
    <w:rsid w:val="00D141FE"/>
    <w:rsid w:val="00D14204"/>
    <w:rsid w:val="00D1420A"/>
    <w:rsid w:val="00D145FE"/>
    <w:rsid w:val="00D1495E"/>
    <w:rsid w:val="00D14992"/>
    <w:rsid w:val="00D14F64"/>
    <w:rsid w:val="00D15130"/>
    <w:rsid w:val="00D152F7"/>
    <w:rsid w:val="00D15403"/>
    <w:rsid w:val="00D159E6"/>
    <w:rsid w:val="00D15B55"/>
    <w:rsid w:val="00D15D13"/>
    <w:rsid w:val="00D15D5B"/>
    <w:rsid w:val="00D15D9D"/>
    <w:rsid w:val="00D15E9C"/>
    <w:rsid w:val="00D1624D"/>
    <w:rsid w:val="00D1630C"/>
    <w:rsid w:val="00D1678C"/>
    <w:rsid w:val="00D16A0D"/>
    <w:rsid w:val="00D16BA8"/>
    <w:rsid w:val="00D16C6F"/>
    <w:rsid w:val="00D16E8E"/>
    <w:rsid w:val="00D174E5"/>
    <w:rsid w:val="00D17566"/>
    <w:rsid w:val="00D17607"/>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B08"/>
    <w:rsid w:val="00D20C8F"/>
    <w:rsid w:val="00D20F69"/>
    <w:rsid w:val="00D20F77"/>
    <w:rsid w:val="00D20FBF"/>
    <w:rsid w:val="00D2109E"/>
    <w:rsid w:val="00D2125E"/>
    <w:rsid w:val="00D215E6"/>
    <w:rsid w:val="00D216C5"/>
    <w:rsid w:val="00D2171B"/>
    <w:rsid w:val="00D2179E"/>
    <w:rsid w:val="00D217CE"/>
    <w:rsid w:val="00D220E7"/>
    <w:rsid w:val="00D22148"/>
    <w:rsid w:val="00D221EC"/>
    <w:rsid w:val="00D22422"/>
    <w:rsid w:val="00D22AC3"/>
    <w:rsid w:val="00D22D2B"/>
    <w:rsid w:val="00D233BE"/>
    <w:rsid w:val="00D23556"/>
    <w:rsid w:val="00D2390D"/>
    <w:rsid w:val="00D239EC"/>
    <w:rsid w:val="00D23B89"/>
    <w:rsid w:val="00D23CE2"/>
    <w:rsid w:val="00D23D24"/>
    <w:rsid w:val="00D23EAA"/>
    <w:rsid w:val="00D2416F"/>
    <w:rsid w:val="00D24633"/>
    <w:rsid w:val="00D24845"/>
    <w:rsid w:val="00D24885"/>
    <w:rsid w:val="00D248AE"/>
    <w:rsid w:val="00D249DF"/>
    <w:rsid w:val="00D24AB4"/>
    <w:rsid w:val="00D24C6C"/>
    <w:rsid w:val="00D24E00"/>
    <w:rsid w:val="00D25077"/>
    <w:rsid w:val="00D252EE"/>
    <w:rsid w:val="00D253EC"/>
    <w:rsid w:val="00D255B4"/>
    <w:rsid w:val="00D256FE"/>
    <w:rsid w:val="00D25802"/>
    <w:rsid w:val="00D25940"/>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8D"/>
    <w:rsid w:val="00D274E3"/>
    <w:rsid w:val="00D27639"/>
    <w:rsid w:val="00D27D09"/>
    <w:rsid w:val="00D27D59"/>
    <w:rsid w:val="00D27E30"/>
    <w:rsid w:val="00D27F01"/>
    <w:rsid w:val="00D27FBF"/>
    <w:rsid w:val="00D27FC5"/>
    <w:rsid w:val="00D3074E"/>
    <w:rsid w:val="00D30803"/>
    <w:rsid w:val="00D30A7C"/>
    <w:rsid w:val="00D30BC5"/>
    <w:rsid w:val="00D30BEE"/>
    <w:rsid w:val="00D30C46"/>
    <w:rsid w:val="00D30D92"/>
    <w:rsid w:val="00D30FC7"/>
    <w:rsid w:val="00D315A6"/>
    <w:rsid w:val="00D315CF"/>
    <w:rsid w:val="00D31B45"/>
    <w:rsid w:val="00D31B9F"/>
    <w:rsid w:val="00D31BEA"/>
    <w:rsid w:val="00D31D57"/>
    <w:rsid w:val="00D31D5B"/>
    <w:rsid w:val="00D31F6B"/>
    <w:rsid w:val="00D320CE"/>
    <w:rsid w:val="00D321C9"/>
    <w:rsid w:val="00D32287"/>
    <w:rsid w:val="00D327C9"/>
    <w:rsid w:val="00D32B6E"/>
    <w:rsid w:val="00D32C81"/>
    <w:rsid w:val="00D33017"/>
    <w:rsid w:val="00D33039"/>
    <w:rsid w:val="00D331F8"/>
    <w:rsid w:val="00D33313"/>
    <w:rsid w:val="00D33410"/>
    <w:rsid w:val="00D335CB"/>
    <w:rsid w:val="00D3390A"/>
    <w:rsid w:val="00D33AB3"/>
    <w:rsid w:val="00D33AFC"/>
    <w:rsid w:val="00D33C42"/>
    <w:rsid w:val="00D33D27"/>
    <w:rsid w:val="00D33E87"/>
    <w:rsid w:val="00D33EA9"/>
    <w:rsid w:val="00D33FED"/>
    <w:rsid w:val="00D3410B"/>
    <w:rsid w:val="00D344C9"/>
    <w:rsid w:val="00D3465A"/>
    <w:rsid w:val="00D34846"/>
    <w:rsid w:val="00D34AF5"/>
    <w:rsid w:val="00D34CC9"/>
    <w:rsid w:val="00D34FBC"/>
    <w:rsid w:val="00D351C4"/>
    <w:rsid w:val="00D35240"/>
    <w:rsid w:val="00D353FF"/>
    <w:rsid w:val="00D354C3"/>
    <w:rsid w:val="00D355C1"/>
    <w:rsid w:val="00D356EA"/>
    <w:rsid w:val="00D35783"/>
    <w:rsid w:val="00D35AA6"/>
    <w:rsid w:val="00D35C45"/>
    <w:rsid w:val="00D35CE0"/>
    <w:rsid w:val="00D35D8B"/>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2BD"/>
    <w:rsid w:val="00D3755B"/>
    <w:rsid w:val="00D37814"/>
    <w:rsid w:val="00D379B1"/>
    <w:rsid w:val="00D37C2D"/>
    <w:rsid w:val="00D40082"/>
    <w:rsid w:val="00D402A7"/>
    <w:rsid w:val="00D404CE"/>
    <w:rsid w:val="00D40925"/>
    <w:rsid w:val="00D4099C"/>
    <w:rsid w:val="00D40A62"/>
    <w:rsid w:val="00D40D07"/>
    <w:rsid w:val="00D40D19"/>
    <w:rsid w:val="00D40E25"/>
    <w:rsid w:val="00D40E78"/>
    <w:rsid w:val="00D41009"/>
    <w:rsid w:val="00D41198"/>
    <w:rsid w:val="00D41231"/>
    <w:rsid w:val="00D4130A"/>
    <w:rsid w:val="00D4149D"/>
    <w:rsid w:val="00D41901"/>
    <w:rsid w:val="00D41B2C"/>
    <w:rsid w:val="00D41B46"/>
    <w:rsid w:val="00D41CD0"/>
    <w:rsid w:val="00D41E09"/>
    <w:rsid w:val="00D4207B"/>
    <w:rsid w:val="00D420B7"/>
    <w:rsid w:val="00D420BE"/>
    <w:rsid w:val="00D421D9"/>
    <w:rsid w:val="00D42292"/>
    <w:rsid w:val="00D422E4"/>
    <w:rsid w:val="00D42316"/>
    <w:rsid w:val="00D42410"/>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98"/>
    <w:rsid w:val="00D46316"/>
    <w:rsid w:val="00D466E5"/>
    <w:rsid w:val="00D466EE"/>
    <w:rsid w:val="00D467C7"/>
    <w:rsid w:val="00D4688E"/>
    <w:rsid w:val="00D46901"/>
    <w:rsid w:val="00D46B61"/>
    <w:rsid w:val="00D46D60"/>
    <w:rsid w:val="00D46E45"/>
    <w:rsid w:val="00D46F1F"/>
    <w:rsid w:val="00D46F2D"/>
    <w:rsid w:val="00D46F3F"/>
    <w:rsid w:val="00D46FA0"/>
    <w:rsid w:val="00D47129"/>
    <w:rsid w:val="00D471E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E1D"/>
    <w:rsid w:val="00D52F2A"/>
    <w:rsid w:val="00D5306D"/>
    <w:rsid w:val="00D531BB"/>
    <w:rsid w:val="00D535EF"/>
    <w:rsid w:val="00D5373C"/>
    <w:rsid w:val="00D53768"/>
    <w:rsid w:val="00D537C6"/>
    <w:rsid w:val="00D53AFA"/>
    <w:rsid w:val="00D53B1A"/>
    <w:rsid w:val="00D53C63"/>
    <w:rsid w:val="00D53D1D"/>
    <w:rsid w:val="00D540EB"/>
    <w:rsid w:val="00D540F4"/>
    <w:rsid w:val="00D541D3"/>
    <w:rsid w:val="00D54288"/>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60B"/>
    <w:rsid w:val="00D55723"/>
    <w:rsid w:val="00D557A5"/>
    <w:rsid w:val="00D55957"/>
    <w:rsid w:val="00D559B6"/>
    <w:rsid w:val="00D55AA4"/>
    <w:rsid w:val="00D55AD3"/>
    <w:rsid w:val="00D55B68"/>
    <w:rsid w:val="00D55C37"/>
    <w:rsid w:val="00D56127"/>
    <w:rsid w:val="00D5617C"/>
    <w:rsid w:val="00D561EF"/>
    <w:rsid w:val="00D561F0"/>
    <w:rsid w:val="00D562BD"/>
    <w:rsid w:val="00D56330"/>
    <w:rsid w:val="00D563C2"/>
    <w:rsid w:val="00D56450"/>
    <w:rsid w:val="00D567BC"/>
    <w:rsid w:val="00D56896"/>
    <w:rsid w:val="00D569F0"/>
    <w:rsid w:val="00D56C31"/>
    <w:rsid w:val="00D56D65"/>
    <w:rsid w:val="00D56FFD"/>
    <w:rsid w:val="00D571F2"/>
    <w:rsid w:val="00D572B2"/>
    <w:rsid w:val="00D573AF"/>
    <w:rsid w:val="00D57452"/>
    <w:rsid w:val="00D575A2"/>
    <w:rsid w:val="00D57665"/>
    <w:rsid w:val="00D5788A"/>
    <w:rsid w:val="00D578C5"/>
    <w:rsid w:val="00D57A2F"/>
    <w:rsid w:val="00D57C20"/>
    <w:rsid w:val="00D57C97"/>
    <w:rsid w:val="00D57F0A"/>
    <w:rsid w:val="00D600BE"/>
    <w:rsid w:val="00D60207"/>
    <w:rsid w:val="00D6047B"/>
    <w:rsid w:val="00D604D6"/>
    <w:rsid w:val="00D6052B"/>
    <w:rsid w:val="00D60567"/>
    <w:rsid w:val="00D608B2"/>
    <w:rsid w:val="00D60A93"/>
    <w:rsid w:val="00D60B7D"/>
    <w:rsid w:val="00D60BCB"/>
    <w:rsid w:val="00D60CB2"/>
    <w:rsid w:val="00D60CE7"/>
    <w:rsid w:val="00D60D3A"/>
    <w:rsid w:val="00D60DD4"/>
    <w:rsid w:val="00D60E71"/>
    <w:rsid w:val="00D6105A"/>
    <w:rsid w:val="00D61273"/>
    <w:rsid w:val="00D61CD9"/>
    <w:rsid w:val="00D61ED9"/>
    <w:rsid w:val="00D620B9"/>
    <w:rsid w:val="00D62243"/>
    <w:rsid w:val="00D622E4"/>
    <w:rsid w:val="00D62361"/>
    <w:rsid w:val="00D6239A"/>
    <w:rsid w:val="00D6278F"/>
    <w:rsid w:val="00D62949"/>
    <w:rsid w:val="00D62DEC"/>
    <w:rsid w:val="00D6307A"/>
    <w:rsid w:val="00D632CF"/>
    <w:rsid w:val="00D63353"/>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56"/>
    <w:rsid w:val="00D647F6"/>
    <w:rsid w:val="00D647F9"/>
    <w:rsid w:val="00D6485C"/>
    <w:rsid w:val="00D6492E"/>
    <w:rsid w:val="00D64B03"/>
    <w:rsid w:val="00D64B0A"/>
    <w:rsid w:val="00D64C10"/>
    <w:rsid w:val="00D64C4C"/>
    <w:rsid w:val="00D64CB8"/>
    <w:rsid w:val="00D64DE1"/>
    <w:rsid w:val="00D64EA2"/>
    <w:rsid w:val="00D652B1"/>
    <w:rsid w:val="00D65328"/>
    <w:rsid w:val="00D65404"/>
    <w:rsid w:val="00D6575A"/>
    <w:rsid w:val="00D65837"/>
    <w:rsid w:val="00D658A6"/>
    <w:rsid w:val="00D65AAD"/>
    <w:rsid w:val="00D66022"/>
    <w:rsid w:val="00D6602E"/>
    <w:rsid w:val="00D66065"/>
    <w:rsid w:val="00D662E2"/>
    <w:rsid w:val="00D66A50"/>
    <w:rsid w:val="00D66B33"/>
    <w:rsid w:val="00D66B4A"/>
    <w:rsid w:val="00D66BB8"/>
    <w:rsid w:val="00D66D78"/>
    <w:rsid w:val="00D66DAA"/>
    <w:rsid w:val="00D672F1"/>
    <w:rsid w:val="00D674EE"/>
    <w:rsid w:val="00D67699"/>
    <w:rsid w:val="00D67A2B"/>
    <w:rsid w:val="00D67A81"/>
    <w:rsid w:val="00D67A9F"/>
    <w:rsid w:val="00D67D01"/>
    <w:rsid w:val="00D67D74"/>
    <w:rsid w:val="00D67DC5"/>
    <w:rsid w:val="00D67DDE"/>
    <w:rsid w:val="00D7010A"/>
    <w:rsid w:val="00D701E8"/>
    <w:rsid w:val="00D702E5"/>
    <w:rsid w:val="00D7040B"/>
    <w:rsid w:val="00D70518"/>
    <w:rsid w:val="00D705FE"/>
    <w:rsid w:val="00D70691"/>
    <w:rsid w:val="00D70A3E"/>
    <w:rsid w:val="00D70A53"/>
    <w:rsid w:val="00D70C66"/>
    <w:rsid w:val="00D70DE5"/>
    <w:rsid w:val="00D70F5E"/>
    <w:rsid w:val="00D70F87"/>
    <w:rsid w:val="00D7123A"/>
    <w:rsid w:val="00D713A7"/>
    <w:rsid w:val="00D7140D"/>
    <w:rsid w:val="00D71828"/>
    <w:rsid w:val="00D71A5F"/>
    <w:rsid w:val="00D7227D"/>
    <w:rsid w:val="00D7232B"/>
    <w:rsid w:val="00D724DF"/>
    <w:rsid w:val="00D72AB7"/>
    <w:rsid w:val="00D72B06"/>
    <w:rsid w:val="00D72D6B"/>
    <w:rsid w:val="00D72E13"/>
    <w:rsid w:val="00D72ECB"/>
    <w:rsid w:val="00D72FF1"/>
    <w:rsid w:val="00D7315F"/>
    <w:rsid w:val="00D7316F"/>
    <w:rsid w:val="00D73347"/>
    <w:rsid w:val="00D7355F"/>
    <w:rsid w:val="00D73581"/>
    <w:rsid w:val="00D7358A"/>
    <w:rsid w:val="00D73678"/>
    <w:rsid w:val="00D73845"/>
    <w:rsid w:val="00D73A3C"/>
    <w:rsid w:val="00D73A6B"/>
    <w:rsid w:val="00D73C63"/>
    <w:rsid w:val="00D73D0F"/>
    <w:rsid w:val="00D73D43"/>
    <w:rsid w:val="00D73DAD"/>
    <w:rsid w:val="00D73DD2"/>
    <w:rsid w:val="00D73E0D"/>
    <w:rsid w:val="00D73F4D"/>
    <w:rsid w:val="00D74019"/>
    <w:rsid w:val="00D74110"/>
    <w:rsid w:val="00D742ED"/>
    <w:rsid w:val="00D74461"/>
    <w:rsid w:val="00D7480B"/>
    <w:rsid w:val="00D74AF7"/>
    <w:rsid w:val="00D74C34"/>
    <w:rsid w:val="00D74E1A"/>
    <w:rsid w:val="00D74EA0"/>
    <w:rsid w:val="00D7505F"/>
    <w:rsid w:val="00D7514D"/>
    <w:rsid w:val="00D75517"/>
    <w:rsid w:val="00D7551E"/>
    <w:rsid w:val="00D75599"/>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AC3"/>
    <w:rsid w:val="00D77B6A"/>
    <w:rsid w:val="00D800A1"/>
    <w:rsid w:val="00D8036A"/>
    <w:rsid w:val="00D804F2"/>
    <w:rsid w:val="00D80534"/>
    <w:rsid w:val="00D80AB8"/>
    <w:rsid w:val="00D80B4D"/>
    <w:rsid w:val="00D80C93"/>
    <w:rsid w:val="00D80CA6"/>
    <w:rsid w:val="00D80CCB"/>
    <w:rsid w:val="00D80E7F"/>
    <w:rsid w:val="00D80F3B"/>
    <w:rsid w:val="00D81034"/>
    <w:rsid w:val="00D811DD"/>
    <w:rsid w:val="00D81307"/>
    <w:rsid w:val="00D814DD"/>
    <w:rsid w:val="00D8154B"/>
    <w:rsid w:val="00D8173F"/>
    <w:rsid w:val="00D817D5"/>
    <w:rsid w:val="00D817FD"/>
    <w:rsid w:val="00D81E9C"/>
    <w:rsid w:val="00D81F7B"/>
    <w:rsid w:val="00D81F95"/>
    <w:rsid w:val="00D820F3"/>
    <w:rsid w:val="00D822D5"/>
    <w:rsid w:val="00D824B5"/>
    <w:rsid w:val="00D825DF"/>
    <w:rsid w:val="00D826FC"/>
    <w:rsid w:val="00D8289C"/>
    <w:rsid w:val="00D829AC"/>
    <w:rsid w:val="00D82AE8"/>
    <w:rsid w:val="00D82D48"/>
    <w:rsid w:val="00D82F27"/>
    <w:rsid w:val="00D83128"/>
    <w:rsid w:val="00D83212"/>
    <w:rsid w:val="00D83401"/>
    <w:rsid w:val="00D8375E"/>
    <w:rsid w:val="00D83B4B"/>
    <w:rsid w:val="00D83B8B"/>
    <w:rsid w:val="00D83BC5"/>
    <w:rsid w:val="00D83CE8"/>
    <w:rsid w:val="00D83CF9"/>
    <w:rsid w:val="00D83F32"/>
    <w:rsid w:val="00D83F6E"/>
    <w:rsid w:val="00D84268"/>
    <w:rsid w:val="00D8434F"/>
    <w:rsid w:val="00D846C5"/>
    <w:rsid w:val="00D8493F"/>
    <w:rsid w:val="00D84C08"/>
    <w:rsid w:val="00D84EC7"/>
    <w:rsid w:val="00D85245"/>
    <w:rsid w:val="00D856E4"/>
    <w:rsid w:val="00D858FF"/>
    <w:rsid w:val="00D861BE"/>
    <w:rsid w:val="00D8636C"/>
    <w:rsid w:val="00D86513"/>
    <w:rsid w:val="00D865CF"/>
    <w:rsid w:val="00D86833"/>
    <w:rsid w:val="00D86B37"/>
    <w:rsid w:val="00D86B97"/>
    <w:rsid w:val="00D86BF1"/>
    <w:rsid w:val="00D86ED1"/>
    <w:rsid w:val="00D87123"/>
    <w:rsid w:val="00D87154"/>
    <w:rsid w:val="00D87396"/>
    <w:rsid w:val="00D873B6"/>
    <w:rsid w:val="00D87637"/>
    <w:rsid w:val="00D876E6"/>
    <w:rsid w:val="00D8778A"/>
    <w:rsid w:val="00D87842"/>
    <w:rsid w:val="00D879E1"/>
    <w:rsid w:val="00D87A7C"/>
    <w:rsid w:val="00D87B5F"/>
    <w:rsid w:val="00D90203"/>
    <w:rsid w:val="00D90343"/>
    <w:rsid w:val="00D9083C"/>
    <w:rsid w:val="00D9088B"/>
    <w:rsid w:val="00D90B01"/>
    <w:rsid w:val="00D90D39"/>
    <w:rsid w:val="00D90E7C"/>
    <w:rsid w:val="00D90ED1"/>
    <w:rsid w:val="00D91009"/>
    <w:rsid w:val="00D911BF"/>
    <w:rsid w:val="00D9120D"/>
    <w:rsid w:val="00D9126A"/>
    <w:rsid w:val="00D912DF"/>
    <w:rsid w:val="00D91637"/>
    <w:rsid w:val="00D91838"/>
    <w:rsid w:val="00D919E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F9"/>
    <w:rsid w:val="00D97356"/>
    <w:rsid w:val="00D9746B"/>
    <w:rsid w:val="00D97499"/>
    <w:rsid w:val="00D974D3"/>
    <w:rsid w:val="00D97565"/>
    <w:rsid w:val="00D9772D"/>
    <w:rsid w:val="00D97A62"/>
    <w:rsid w:val="00D97BD6"/>
    <w:rsid w:val="00D97CAD"/>
    <w:rsid w:val="00D97D11"/>
    <w:rsid w:val="00D97E86"/>
    <w:rsid w:val="00D97F97"/>
    <w:rsid w:val="00DA0011"/>
    <w:rsid w:val="00DA014C"/>
    <w:rsid w:val="00DA01B9"/>
    <w:rsid w:val="00DA0240"/>
    <w:rsid w:val="00DA02F4"/>
    <w:rsid w:val="00DA0660"/>
    <w:rsid w:val="00DA0680"/>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9F"/>
    <w:rsid w:val="00DA2B4D"/>
    <w:rsid w:val="00DA2CD7"/>
    <w:rsid w:val="00DA2D7A"/>
    <w:rsid w:val="00DA2D90"/>
    <w:rsid w:val="00DA2EB2"/>
    <w:rsid w:val="00DA339D"/>
    <w:rsid w:val="00DA33CD"/>
    <w:rsid w:val="00DA35A9"/>
    <w:rsid w:val="00DA3B43"/>
    <w:rsid w:val="00DA3BAD"/>
    <w:rsid w:val="00DA3BE7"/>
    <w:rsid w:val="00DA3E2A"/>
    <w:rsid w:val="00DA3F00"/>
    <w:rsid w:val="00DA4057"/>
    <w:rsid w:val="00DA41B2"/>
    <w:rsid w:val="00DA43CA"/>
    <w:rsid w:val="00DA43E8"/>
    <w:rsid w:val="00DA4412"/>
    <w:rsid w:val="00DA4776"/>
    <w:rsid w:val="00DA492A"/>
    <w:rsid w:val="00DA4C85"/>
    <w:rsid w:val="00DA4C86"/>
    <w:rsid w:val="00DA4D11"/>
    <w:rsid w:val="00DA4E87"/>
    <w:rsid w:val="00DA4F0D"/>
    <w:rsid w:val="00DA5597"/>
    <w:rsid w:val="00DA5A53"/>
    <w:rsid w:val="00DA5B22"/>
    <w:rsid w:val="00DA5CA9"/>
    <w:rsid w:val="00DA5CB2"/>
    <w:rsid w:val="00DA5DC3"/>
    <w:rsid w:val="00DA5E7E"/>
    <w:rsid w:val="00DA629A"/>
    <w:rsid w:val="00DA6542"/>
    <w:rsid w:val="00DA65B3"/>
    <w:rsid w:val="00DA6E39"/>
    <w:rsid w:val="00DA6E9E"/>
    <w:rsid w:val="00DA7031"/>
    <w:rsid w:val="00DA714A"/>
    <w:rsid w:val="00DA71AF"/>
    <w:rsid w:val="00DA727D"/>
    <w:rsid w:val="00DA72C3"/>
    <w:rsid w:val="00DA7A85"/>
    <w:rsid w:val="00DA7B8F"/>
    <w:rsid w:val="00DA7BC7"/>
    <w:rsid w:val="00DA7E4C"/>
    <w:rsid w:val="00DA7EFD"/>
    <w:rsid w:val="00DB0487"/>
    <w:rsid w:val="00DB0564"/>
    <w:rsid w:val="00DB0572"/>
    <w:rsid w:val="00DB0578"/>
    <w:rsid w:val="00DB0814"/>
    <w:rsid w:val="00DB0BFE"/>
    <w:rsid w:val="00DB0F6C"/>
    <w:rsid w:val="00DB1086"/>
    <w:rsid w:val="00DB1447"/>
    <w:rsid w:val="00DB1539"/>
    <w:rsid w:val="00DB15CA"/>
    <w:rsid w:val="00DB16B7"/>
    <w:rsid w:val="00DB19A4"/>
    <w:rsid w:val="00DB1DC3"/>
    <w:rsid w:val="00DB1E74"/>
    <w:rsid w:val="00DB1EAE"/>
    <w:rsid w:val="00DB1F98"/>
    <w:rsid w:val="00DB1FBA"/>
    <w:rsid w:val="00DB2170"/>
    <w:rsid w:val="00DB22BB"/>
    <w:rsid w:val="00DB2551"/>
    <w:rsid w:val="00DB270C"/>
    <w:rsid w:val="00DB2C5C"/>
    <w:rsid w:val="00DB2DF2"/>
    <w:rsid w:val="00DB2EB5"/>
    <w:rsid w:val="00DB339E"/>
    <w:rsid w:val="00DB34C7"/>
    <w:rsid w:val="00DB35C7"/>
    <w:rsid w:val="00DB39DE"/>
    <w:rsid w:val="00DB3B1C"/>
    <w:rsid w:val="00DB3D30"/>
    <w:rsid w:val="00DB3D52"/>
    <w:rsid w:val="00DB3EBC"/>
    <w:rsid w:val="00DB3FB9"/>
    <w:rsid w:val="00DB42C3"/>
    <w:rsid w:val="00DB4322"/>
    <w:rsid w:val="00DB435B"/>
    <w:rsid w:val="00DB44E0"/>
    <w:rsid w:val="00DB4C4B"/>
    <w:rsid w:val="00DB4E00"/>
    <w:rsid w:val="00DB4F9D"/>
    <w:rsid w:val="00DB50AE"/>
    <w:rsid w:val="00DB53AA"/>
    <w:rsid w:val="00DB56C8"/>
    <w:rsid w:val="00DB5948"/>
    <w:rsid w:val="00DB5A21"/>
    <w:rsid w:val="00DB5BC0"/>
    <w:rsid w:val="00DB5BEA"/>
    <w:rsid w:val="00DB5DEB"/>
    <w:rsid w:val="00DB5EE5"/>
    <w:rsid w:val="00DB5F5D"/>
    <w:rsid w:val="00DB62A6"/>
    <w:rsid w:val="00DB6500"/>
    <w:rsid w:val="00DB6598"/>
    <w:rsid w:val="00DB65CA"/>
    <w:rsid w:val="00DB6745"/>
    <w:rsid w:val="00DB68FF"/>
    <w:rsid w:val="00DB695E"/>
    <w:rsid w:val="00DB6979"/>
    <w:rsid w:val="00DB6A3B"/>
    <w:rsid w:val="00DB6BD6"/>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4D"/>
    <w:rsid w:val="00DC1F74"/>
    <w:rsid w:val="00DC200F"/>
    <w:rsid w:val="00DC20B6"/>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77"/>
    <w:rsid w:val="00DC3E1F"/>
    <w:rsid w:val="00DC3EED"/>
    <w:rsid w:val="00DC41EC"/>
    <w:rsid w:val="00DC4205"/>
    <w:rsid w:val="00DC440F"/>
    <w:rsid w:val="00DC499D"/>
    <w:rsid w:val="00DC4B72"/>
    <w:rsid w:val="00DC4C74"/>
    <w:rsid w:val="00DC4D40"/>
    <w:rsid w:val="00DC4D82"/>
    <w:rsid w:val="00DC4E9C"/>
    <w:rsid w:val="00DC4F14"/>
    <w:rsid w:val="00DC519C"/>
    <w:rsid w:val="00DC522F"/>
    <w:rsid w:val="00DC542F"/>
    <w:rsid w:val="00DC5510"/>
    <w:rsid w:val="00DC588E"/>
    <w:rsid w:val="00DC58CD"/>
    <w:rsid w:val="00DC598D"/>
    <w:rsid w:val="00DC5A1B"/>
    <w:rsid w:val="00DC5C24"/>
    <w:rsid w:val="00DC605E"/>
    <w:rsid w:val="00DC6091"/>
    <w:rsid w:val="00DC61F7"/>
    <w:rsid w:val="00DC628B"/>
    <w:rsid w:val="00DC6344"/>
    <w:rsid w:val="00DC65D8"/>
    <w:rsid w:val="00DC6A0C"/>
    <w:rsid w:val="00DC6A94"/>
    <w:rsid w:val="00DC6FD4"/>
    <w:rsid w:val="00DC6FEB"/>
    <w:rsid w:val="00DC7073"/>
    <w:rsid w:val="00DC765F"/>
    <w:rsid w:val="00DC76A1"/>
    <w:rsid w:val="00DC771A"/>
    <w:rsid w:val="00DC7722"/>
    <w:rsid w:val="00DC7890"/>
    <w:rsid w:val="00DC7BF6"/>
    <w:rsid w:val="00DC7C17"/>
    <w:rsid w:val="00DC7EE6"/>
    <w:rsid w:val="00DC7FE0"/>
    <w:rsid w:val="00DD02A7"/>
    <w:rsid w:val="00DD02C4"/>
    <w:rsid w:val="00DD0498"/>
    <w:rsid w:val="00DD04C5"/>
    <w:rsid w:val="00DD04D6"/>
    <w:rsid w:val="00DD05E8"/>
    <w:rsid w:val="00DD095F"/>
    <w:rsid w:val="00DD09E6"/>
    <w:rsid w:val="00DD0C93"/>
    <w:rsid w:val="00DD0D6E"/>
    <w:rsid w:val="00DD0DFD"/>
    <w:rsid w:val="00DD1040"/>
    <w:rsid w:val="00DD128A"/>
    <w:rsid w:val="00DD128F"/>
    <w:rsid w:val="00DD12B1"/>
    <w:rsid w:val="00DD12B5"/>
    <w:rsid w:val="00DD1406"/>
    <w:rsid w:val="00DD1416"/>
    <w:rsid w:val="00DD1422"/>
    <w:rsid w:val="00DD152D"/>
    <w:rsid w:val="00DD15EE"/>
    <w:rsid w:val="00DD1947"/>
    <w:rsid w:val="00DD1959"/>
    <w:rsid w:val="00DD1A59"/>
    <w:rsid w:val="00DD1AE2"/>
    <w:rsid w:val="00DD1C7F"/>
    <w:rsid w:val="00DD1ED7"/>
    <w:rsid w:val="00DD2249"/>
    <w:rsid w:val="00DD242B"/>
    <w:rsid w:val="00DD2451"/>
    <w:rsid w:val="00DD246F"/>
    <w:rsid w:val="00DD2585"/>
    <w:rsid w:val="00DD25F4"/>
    <w:rsid w:val="00DD26AE"/>
    <w:rsid w:val="00DD2862"/>
    <w:rsid w:val="00DD2DDC"/>
    <w:rsid w:val="00DD2E2F"/>
    <w:rsid w:val="00DD2FE5"/>
    <w:rsid w:val="00DD3343"/>
    <w:rsid w:val="00DD3401"/>
    <w:rsid w:val="00DD3430"/>
    <w:rsid w:val="00DD3480"/>
    <w:rsid w:val="00DD3565"/>
    <w:rsid w:val="00DD373B"/>
    <w:rsid w:val="00DD3964"/>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6147"/>
    <w:rsid w:val="00DD6396"/>
    <w:rsid w:val="00DD63EF"/>
    <w:rsid w:val="00DD640F"/>
    <w:rsid w:val="00DD6633"/>
    <w:rsid w:val="00DD67E0"/>
    <w:rsid w:val="00DD6969"/>
    <w:rsid w:val="00DD6C70"/>
    <w:rsid w:val="00DD6CED"/>
    <w:rsid w:val="00DD6D28"/>
    <w:rsid w:val="00DD6DA2"/>
    <w:rsid w:val="00DD6E64"/>
    <w:rsid w:val="00DD6EAC"/>
    <w:rsid w:val="00DD761C"/>
    <w:rsid w:val="00DD7DF3"/>
    <w:rsid w:val="00DD7E4A"/>
    <w:rsid w:val="00DD7EF8"/>
    <w:rsid w:val="00DD7F98"/>
    <w:rsid w:val="00DD7FAA"/>
    <w:rsid w:val="00DE0171"/>
    <w:rsid w:val="00DE0264"/>
    <w:rsid w:val="00DE0333"/>
    <w:rsid w:val="00DE04B1"/>
    <w:rsid w:val="00DE0539"/>
    <w:rsid w:val="00DE0558"/>
    <w:rsid w:val="00DE061E"/>
    <w:rsid w:val="00DE0A98"/>
    <w:rsid w:val="00DE0AAA"/>
    <w:rsid w:val="00DE0C2B"/>
    <w:rsid w:val="00DE1182"/>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DBE"/>
    <w:rsid w:val="00DE3E71"/>
    <w:rsid w:val="00DE3E7C"/>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89A"/>
    <w:rsid w:val="00DE5A2F"/>
    <w:rsid w:val="00DE5A62"/>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D03"/>
    <w:rsid w:val="00DE7D0D"/>
    <w:rsid w:val="00DF0220"/>
    <w:rsid w:val="00DF02EC"/>
    <w:rsid w:val="00DF0577"/>
    <w:rsid w:val="00DF0624"/>
    <w:rsid w:val="00DF07A5"/>
    <w:rsid w:val="00DF0A89"/>
    <w:rsid w:val="00DF0AC1"/>
    <w:rsid w:val="00DF0B0F"/>
    <w:rsid w:val="00DF0D27"/>
    <w:rsid w:val="00DF0D33"/>
    <w:rsid w:val="00DF0E1D"/>
    <w:rsid w:val="00DF0E63"/>
    <w:rsid w:val="00DF1300"/>
    <w:rsid w:val="00DF13B2"/>
    <w:rsid w:val="00DF1ADA"/>
    <w:rsid w:val="00DF1DA5"/>
    <w:rsid w:val="00DF1DE2"/>
    <w:rsid w:val="00DF1E9C"/>
    <w:rsid w:val="00DF1FD6"/>
    <w:rsid w:val="00DF2215"/>
    <w:rsid w:val="00DF2479"/>
    <w:rsid w:val="00DF28A8"/>
    <w:rsid w:val="00DF2DDB"/>
    <w:rsid w:val="00DF2FFA"/>
    <w:rsid w:val="00DF3195"/>
    <w:rsid w:val="00DF32AF"/>
    <w:rsid w:val="00DF3307"/>
    <w:rsid w:val="00DF3358"/>
    <w:rsid w:val="00DF3671"/>
    <w:rsid w:val="00DF3A17"/>
    <w:rsid w:val="00DF3A6C"/>
    <w:rsid w:val="00DF3D2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1B5"/>
    <w:rsid w:val="00DF5270"/>
    <w:rsid w:val="00DF52B8"/>
    <w:rsid w:val="00DF543A"/>
    <w:rsid w:val="00DF54EE"/>
    <w:rsid w:val="00DF5766"/>
    <w:rsid w:val="00DF5C86"/>
    <w:rsid w:val="00DF5D31"/>
    <w:rsid w:val="00DF5E5C"/>
    <w:rsid w:val="00DF5EF2"/>
    <w:rsid w:val="00DF5FF9"/>
    <w:rsid w:val="00DF6014"/>
    <w:rsid w:val="00DF665D"/>
    <w:rsid w:val="00DF676A"/>
    <w:rsid w:val="00DF6824"/>
    <w:rsid w:val="00DF6F0F"/>
    <w:rsid w:val="00DF6FD7"/>
    <w:rsid w:val="00DF7226"/>
    <w:rsid w:val="00DF78DF"/>
    <w:rsid w:val="00DF7E1D"/>
    <w:rsid w:val="00E000A6"/>
    <w:rsid w:val="00E00143"/>
    <w:rsid w:val="00E00149"/>
    <w:rsid w:val="00E003DB"/>
    <w:rsid w:val="00E004D1"/>
    <w:rsid w:val="00E00766"/>
    <w:rsid w:val="00E007AD"/>
    <w:rsid w:val="00E009EF"/>
    <w:rsid w:val="00E00A07"/>
    <w:rsid w:val="00E00A88"/>
    <w:rsid w:val="00E00BCF"/>
    <w:rsid w:val="00E00C11"/>
    <w:rsid w:val="00E00E5E"/>
    <w:rsid w:val="00E00EFF"/>
    <w:rsid w:val="00E00FBC"/>
    <w:rsid w:val="00E01025"/>
    <w:rsid w:val="00E01450"/>
    <w:rsid w:val="00E019CB"/>
    <w:rsid w:val="00E019EA"/>
    <w:rsid w:val="00E01B21"/>
    <w:rsid w:val="00E01C92"/>
    <w:rsid w:val="00E01EF0"/>
    <w:rsid w:val="00E01F49"/>
    <w:rsid w:val="00E0204F"/>
    <w:rsid w:val="00E02113"/>
    <w:rsid w:val="00E028E6"/>
    <w:rsid w:val="00E02C20"/>
    <w:rsid w:val="00E02E67"/>
    <w:rsid w:val="00E03253"/>
    <w:rsid w:val="00E032B7"/>
    <w:rsid w:val="00E032C1"/>
    <w:rsid w:val="00E038E4"/>
    <w:rsid w:val="00E03986"/>
    <w:rsid w:val="00E039C0"/>
    <w:rsid w:val="00E03B67"/>
    <w:rsid w:val="00E03C38"/>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730"/>
    <w:rsid w:val="00E06AF4"/>
    <w:rsid w:val="00E07686"/>
    <w:rsid w:val="00E07721"/>
    <w:rsid w:val="00E07834"/>
    <w:rsid w:val="00E07E45"/>
    <w:rsid w:val="00E07FD4"/>
    <w:rsid w:val="00E1007C"/>
    <w:rsid w:val="00E10153"/>
    <w:rsid w:val="00E102BD"/>
    <w:rsid w:val="00E102E3"/>
    <w:rsid w:val="00E1039D"/>
    <w:rsid w:val="00E103F8"/>
    <w:rsid w:val="00E104DE"/>
    <w:rsid w:val="00E10524"/>
    <w:rsid w:val="00E1074E"/>
    <w:rsid w:val="00E1075D"/>
    <w:rsid w:val="00E10A2E"/>
    <w:rsid w:val="00E10F15"/>
    <w:rsid w:val="00E10F50"/>
    <w:rsid w:val="00E1150E"/>
    <w:rsid w:val="00E115CC"/>
    <w:rsid w:val="00E1188A"/>
    <w:rsid w:val="00E1189F"/>
    <w:rsid w:val="00E119B3"/>
    <w:rsid w:val="00E11A13"/>
    <w:rsid w:val="00E11C22"/>
    <w:rsid w:val="00E11CAF"/>
    <w:rsid w:val="00E11E46"/>
    <w:rsid w:val="00E11EB8"/>
    <w:rsid w:val="00E11FB0"/>
    <w:rsid w:val="00E125EE"/>
    <w:rsid w:val="00E12775"/>
    <w:rsid w:val="00E12A5A"/>
    <w:rsid w:val="00E12B3F"/>
    <w:rsid w:val="00E12D4E"/>
    <w:rsid w:val="00E12DAD"/>
    <w:rsid w:val="00E12F2C"/>
    <w:rsid w:val="00E130D9"/>
    <w:rsid w:val="00E133F5"/>
    <w:rsid w:val="00E1351C"/>
    <w:rsid w:val="00E136AE"/>
    <w:rsid w:val="00E139D0"/>
    <w:rsid w:val="00E139F2"/>
    <w:rsid w:val="00E139FF"/>
    <w:rsid w:val="00E13AD1"/>
    <w:rsid w:val="00E13BD9"/>
    <w:rsid w:val="00E143F1"/>
    <w:rsid w:val="00E1458A"/>
    <w:rsid w:val="00E145E0"/>
    <w:rsid w:val="00E145F4"/>
    <w:rsid w:val="00E148E0"/>
    <w:rsid w:val="00E14913"/>
    <w:rsid w:val="00E14997"/>
    <w:rsid w:val="00E14C22"/>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6F"/>
    <w:rsid w:val="00E16182"/>
    <w:rsid w:val="00E1626E"/>
    <w:rsid w:val="00E164E8"/>
    <w:rsid w:val="00E1654E"/>
    <w:rsid w:val="00E16567"/>
    <w:rsid w:val="00E16590"/>
    <w:rsid w:val="00E1660E"/>
    <w:rsid w:val="00E166FD"/>
    <w:rsid w:val="00E167D4"/>
    <w:rsid w:val="00E16B7D"/>
    <w:rsid w:val="00E16C40"/>
    <w:rsid w:val="00E16F99"/>
    <w:rsid w:val="00E171C6"/>
    <w:rsid w:val="00E1729E"/>
    <w:rsid w:val="00E17584"/>
    <w:rsid w:val="00E175FF"/>
    <w:rsid w:val="00E17B9C"/>
    <w:rsid w:val="00E17C3F"/>
    <w:rsid w:val="00E17CBB"/>
    <w:rsid w:val="00E17CE3"/>
    <w:rsid w:val="00E17CFB"/>
    <w:rsid w:val="00E202F9"/>
    <w:rsid w:val="00E2035D"/>
    <w:rsid w:val="00E20661"/>
    <w:rsid w:val="00E20862"/>
    <w:rsid w:val="00E20905"/>
    <w:rsid w:val="00E20AD1"/>
    <w:rsid w:val="00E20BC7"/>
    <w:rsid w:val="00E20E6F"/>
    <w:rsid w:val="00E21319"/>
    <w:rsid w:val="00E214FB"/>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7015"/>
    <w:rsid w:val="00E270DC"/>
    <w:rsid w:val="00E27117"/>
    <w:rsid w:val="00E27152"/>
    <w:rsid w:val="00E271CB"/>
    <w:rsid w:val="00E2723A"/>
    <w:rsid w:val="00E272F4"/>
    <w:rsid w:val="00E272FE"/>
    <w:rsid w:val="00E27534"/>
    <w:rsid w:val="00E27628"/>
    <w:rsid w:val="00E27703"/>
    <w:rsid w:val="00E277A3"/>
    <w:rsid w:val="00E2789C"/>
    <w:rsid w:val="00E27C81"/>
    <w:rsid w:val="00E304B6"/>
    <w:rsid w:val="00E30517"/>
    <w:rsid w:val="00E30596"/>
    <w:rsid w:val="00E3070A"/>
    <w:rsid w:val="00E307E4"/>
    <w:rsid w:val="00E30A72"/>
    <w:rsid w:val="00E30B01"/>
    <w:rsid w:val="00E30BDD"/>
    <w:rsid w:val="00E310A3"/>
    <w:rsid w:val="00E31141"/>
    <w:rsid w:val="00E311A5"/>
    <w:rsid w:val="00E31371"/>
    <w:rsid w:val="00E31506"/>
    <w:rsid w:val="00E319CB"/>
    <w:rsid w:val="00E32003"/>
    <w:rsid w:val="00E3202A"/>
    <w:rsid w:val="00E320ED"/>
    <w:rsid w:val="00E32122"/>
    <w:rsid w:val="00E32258"/>
    <w:rsid w:val="00E322AB"/>
    <w:rsid w:val="00E322BF"/>
    <w:rsid w:val="00E3253C"/>
    <w:rsid w:val="00E32582"/>
    <w:rsid w:val="00E325A0"/>
    <w:rsid w:val="00E32679"/>
    <w:rsid w:val="00E327EE"/>
    <w:rsid w:val="00E32E0E"/>
    <w:rsid w:val="00E32E27"/>
    <w:rsid w:val="00E32E29"/>
    <w:rsid w:val="00E32E59"/>
    <w:rsid w:val="00E33351"/>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9AA"/>
    <w:rsid w:val="00E35A7B"/>
    <w:rsid w:val="00E35AF6"/>
    <w:rsid w:val="00E35DF1"/>
    <w:rsid w:val="00E35EEC"/>
    <w:rsid w:val="00E35F47"/>
    <w:rsid w:val="00E362BC"/>
    <w:rsid w:val="00E3648F"/>
    <w:rsid w:val="00E365D2"/>
    <w:rsid w:val="00E368C0"/>
    <w:rsid w:val="00E36A3E"/>
    <w:rsid w:val="00E36B6A"/>
    <w:rsid w:val="00E36EB0"/>
    <w:rsid w:val="00E37140"/>
    <w:rsid w:val="00E371C8"/>
    <w:rsid w:val="00E37216"/>
    <w:rsid w:val="00E374CC"/>
    <w:rsid w:val="00E375EA"/>
    <w:rsid w:val="00E377BF"/>
    <w:rsid w:val="00E37925"/>
    <w:rsid w:val="00E37C25"/>
    <w:rsid w:val="00E37E89"/>
    <w:rsid w:val="00E37F72"/>
    <w:rsid w:val="00E402B7"/>
    <w:rsid w:val="00E4033E"/>
    <w:rsid w:val="00E40362"/>
    <w:rsid w:val="00E403D1"/>
    <w:rsid w:val="00E4092C"/>
    <w:rsid w:val="00E40D41"/>
    <w:rsid w:val="00E40DAE"/>
    <w:rsid w:val="00E40E78"/>
    <w:rsid w:val="00E40FFC"/>
    <w:rsid w:val="00E414A2"/>
    <w:rsid w:val="00E415CB"/>
    <w:rsid w:val="00E4172C"/>
    <w:rsid w:val="00E4183C"/>
    <w:rsid w:val="00E419AD"/>
    <w:rsid w:val="00E41A3E"/>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992"/>
    <w:rsid w:val="00E43CED"/>
    <w:rsid w:val="00E43D12"/>
    <w:rsid w:val="00E43D80"/>
    <w:rsid w:val="00E43F1E"/>
    <w:rsid w:val="00E43FBE"/>
    <w:rsid w:val="00E44396"/>
    <w:rsid w:val="00E44427"/>
    <w:rsid w:val="00E44983"/>
    <w:rsid w:val="00E44F8A"/>
    <w:rsid w:val="00E45051"/>
    <w:rsid w:val="00E45178"/>
    <w:rsid w:val="00E452D0"/>
    <w:rsid w:val="00E45455"/>
    <w:rsid w:val="00E45665"/>
    <w:rsid w:val="00E457BE"/>
    <w:rsid w:val="00E45A9D"/>
    <w:rsid w:val="00E45C7C"/>
    <w:rsid w:val="00E45E36"/>
    <w:rsid w:val="00E45E70"/>
    <w:rsid w:val="00E45EA3"/>
    <w:rsid w:val="00E45FB3"/>
    <w:rsid w:val="00E460A1"/>
    <w:rsid w:val="00E460F0"/>
    <w:rsid w:val="00E46168"/>
    <w:rsid w:val="00E46193"/>
    <w:rsid w:val="00E463EE"/>
    <w:rsid w:val="00E464AE"/>
    <w:rsid w:val="00E46809"/>
    <w:rsid w:val="00E46814"/>
    <w:rsid w:val="00E46861"/>
    <w:rsid w:val="00E46AD5"/>
    <w:rsid w:val="00E46CC9"/>
    <w:rsid w:val="00E46D03"/>
    <w:rsid w:val="00E46D8D"/>
    <w:rsid w:val="00E47341"/>
    <w:rsid w:val="00E47869"/>
    <w:rsid w:val="00E47878"/>
    <w:rsid w:val="00E4789A"/>
    <w:rsid w:val="00E47A11"/>
    <w:rsid w:val="00E47B8B"/>
    <w:rsid w:val="00E47D5F"/>
    <w:rsid w:val="00E47D96"/>
    <w:rsid w:val="00E47EBB"/>
    <w:rsid w:val="00E501CE"/>
    <w:rsid w:val="00E5045F"/>
    <w:rsid w:val="00E505D5"/>
    <w:rsid w:val="00E50A0E"/>
    <w:rsid w:val="00E50A7B"/>
    <w:rsid w:val="00E50AA1"/>
    <w:rsid w:val="00E50CEB"/>
    <w:rsid w:val="00E50E74"/>
    <w:rsid w:val="00E50E76"/>
    <w:rsid w:val="00E50F62"/>
    <w:rsid w:val="00E510A3"/>
    <w:rsid w:val="00E512ED"/>
    <w:rsid w:val="00E51548"/>
    <w:rsid w:val="00E515A3"/>
    <w:rsid w:val="00E51812"/>
    <w:rsid w:val="00E51926"/>
    <w:rsid w:val="00E51B0C"/>
    <w:rsid w:val="00E51E23"/>
    <w:rsid w:val="00E521C6"/>
    <w:rsid w:val="00E52485"/>
    <w:rsid w:val="00E524BA"/>
    <w:rsid w:val="00E52532"/>
    <w:rsid w:val="00E52547"/>
    <w:rsid w:val="00E52643"/>
    <w:rsid w:val="00E527E6"/>
    <w:rsid w:val="00E52C2C"/>
    <w:rsid w:val="00E52C8A"/>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2B9"/>
    <w:rsid w:val="00E5553F"/>
    <w:rsid w:val="00E55582"/>
    <w:rsid w:val="00E556F5"/>
    <w:rsid w:val="00E55A8E"/>
    <w:rsid w:val="00E55ABF"/>
    <w:rsid w:val="00E55BED"/>
    <w:rsid w:val="00E55D2C"/>
    <w:rsid w:val="00E56010"/>
    <w:rsid w:val="00E56699"/>
    <w:rsid w:val="00E56B83"/>
    <w:rsid w:val="00E5711F"/>
    <w:rsid w:val="00E573BA"/>
    <w:rsid w:val="00E5765B"/>
    <w:rsid w:val="00E578B2"/>
    <w:rsid w:val="00E6000E"/>
    <w:rsid w:val="00E60241"/>
    <w:rsid w:val="00E6029F"/>
    <w:rsid w:val="00E602C9"/>
    <w:rsid w:val="00E60369"/>
    <w:rsid w:val="00E604E6"/>
    <w:rsid w:val="00E6080B"/>
    <w:rsid w:val="00E60884"/>
    <w:rsid w:val="00E608B7"/>
    <w:rsid w:val="00E60C2D"/>
    <w:rsid w:val="00E60F80"/>
    <w:rsid w:val="00E60FB9"/>
    <w:rsid w:val="00E61226"/>
    <w:rsid w:val="00E613CC"/>
    <w:rsid w:val="00E613DB"/>
    <w:rsid w:val="00E61781"/>
    <w:rsid w:val="00E617E3"/>
    <w:rsid w:val="00E618E3"/>
    <w:rsid w:val="00E61A86"/>
    <w:rsid w:val="00E61DAC"/>
    <w:rsid w:val="00E61DB1"/>
    <w:rsid w:val="00E61DC7"/>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434"/>
    <w:rsid w:val="00E634C0"/>
    <w:rsid w:val="00E63611"/>
    <w:rsid w:val="00E637C5"/>
    <w:rsid w:val="00E63802"/>
    <w:rsid w:val="00E6396E"/>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244"/>
    <w:rsid w:val="00E66305"/>
    <w:rsid w:val="00E6640D"/>
    <w:rsid w:val="00E66669"/>
    <w:rsid w:val="00E667CC"/>
    <w:rsid w:val="00E6682F"/>
    <w:rsid w:val="00E6691F"/>
    <w:rsid w:val="00E6695B"/>
    <w:rsid w:val="00E669CC"/>
    <w:rsid w:val="00E66ABD"/>
    <w:rsid w:val="00E67244"/>
    <w:rsid w:val="00E672BE"/>
    <w:rsid w:val="00E67387"/>
    <w:rsid w:val="00E673D8"/>
    <w:rsid w:val="00E67482"/>
    <w:rsid w:val="00E6795B"/>
    <w:rsid w:val="00E67C8B"/>
    <w:rsid w:val="00E67DDD"/>
    <w:rsid w:val="00E700D5"/>
    <w:rsid w:val="00E7012A"/>
    <w:rsid w:val="00E7020E"/>
    <w:rsid w:val="00E7043B"/>
    <w:rsid w:val="00E705E5"/>
    <w:rsid w:val="00E70669"/>
    <w:rsid w:val="00E70AA2"/>
    <w:rsid w:val="00E70B0C"/>
    <w:rsid w:val="00E710FA"/>
    <w:rsid w:val="00E71128"/>
    <w:rsid w:val="00E71417"/>
    <w:rsid w:val="00E71552"/>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3065"/>
    <w:rsid w:val="00E7306F"/>
    <w:rsid w:val="00E7319E"/>
    <w:rsid w:val="00E73255"/>
    <w:rsid w:val="00E73367"/>
    <w:rsid w:val="00E73446"/>
    <w:rsid w:val="00E73AEF"/>
    <w:rsid w:val="00E73E01"/>
    <w:rsid w:val="00E74384"/>
    <w:rsid w:val="00E74589"/>
    <w:rsid w:val="00E746B9"/>
    <w:rsid w:val="00E7476B"/>
    <w:rsid w:val="00E7478C"/>
    <w:rsid w:val="00E74829"/>
    <w:rsid w:val="00E74897"/>
    <w:rsid w:val="00E749CB"/>
    <w:rsid w:val="00E74B5A"/>
    <w:rsid w:val="00E74C6C"/>
    <w:rsid w:val="00E74C89"/>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8B0"/>
    <w:rsid w:val="00E75997"/>
    <w:rsid w:val="00E75AB7"/>
    <w:rsid w:val="00E75CB4"/>
    <w:rsid w:val="00E75F9B"/>
    <w:rsid w:val="00E76141"/>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B45"/>
    <w:rsid w:val="00E77B63"/>
    <w:rsid w:val="00E77C66"/>
    <w:rsid w:val="00E77C75"/>
    <w:rsid w:val="00E77CFA"/>
    <w:rsid w:val="00E77E20"/>
    <w:rsid w:val="00E8016D"/>
    <w:rsid w:val="00E801D6"/>
    <w:rsid w:val="00E804BC"/>
    <w:rsid w:val="00E8052E"/>
    <w:rsid w:val="00E80571"/>
    <w:rsid w:val="00E8062F"/>
    <w:rsid w:val="00E806BB"/>
    <w:rsid w:val="00E807B7"/>
    <w:rsid w:val="00E80867"/>
    <w:rsid w:val="00E80B6C"/>
    <w:rsid w:val="00E80B75"/>
    <w:rsid w:val="00E80F34"/>
    <w:rsid w:val="00E80FBA"/>
    <w:rsid w:val="00E810D1"/>
    <w:rsid w:val="00E810EC"/>
    <w:rsid w:val="00E8117B"/>
    <w:rsid w:val="00E81430"/>
    <w:rsid w:val="00E81490"/>
    <w:rsid w:val="00E815AA"/>
    <w:rsid w:val="00E816C9"/>
    <w:rsid w:val="00E81823"/>
    <w:rsid w:val="00E81F9F"/>
    <w:rsid w:val="00E81FE9"/>
    <w:rsid w:val="00E81FFB"/>
    <w:rsid w:val="00E81FFC"/>
    <w:rsid w:val="00E8211E"/>
    <w:rsid w:val="00E82155"/>
    <w:rsid w:val="00E82203"/>
    <w:rsid w:val="00E826C8"/>
    <w:rsid w:val="00E828DA"/>
    <w:rsid w:val="00E82C8C"/>
    <w:rsid w:val="00E82D10"/>
    <w:rsid w:val="00E83280"/>
    <w:rsid w:val="00E832C9"/>
    <w:rsid w:val="00E83469"/>
    <w:rsid w:val="00E835AA"/>
    <w:rsid w:val="00E83671"/>
    <w:rsid w:val="00E83736"/>
    <w:rsid w:val="00E8395E"/>
    <w:rsid w:val="00E83BF7"/>
    <w:rsid w:val="00E83C28"/>
    <w:rsid w:val="00E83E67"/>
    <w:rsid w:val="00E83E6E"/>
    <w:rsid w:val="00E83E82"/>
    <w:rsid w:val="00E841AF"/>
    <w:rsid w:val="00E841D1"/>
    <w:rsid w:val="00E842A2"/>
    <w:rsid w:val="00E843F9"/>
    <w:rsid w:val="00E8472D"/>
    <w:rsid w:val="00E84812"/>
    <w:rsid w:val="00E84A52"/>
    <w:rsid w:val="00E84E01"/>
    <w:rsid w:val="00E84E86"/>
    <w:rsid w:val="00E84EF5"/>
    <w:rsid w:val="00E84F91"/>
    <w:rsid w:val="00E850A0"/>
    <w:rsid w:val="00E850F7"/>
    <w:rsid w:val="00E85279"/>
    <w:rsid w:val="00E852E4"/>
    <w:rsid w:val="00E85483"/>
    <w:rsid w:val="00E859CA"/>
    <w:rsid w:val="00E85E18"/>
    <w:rsid w:val="00E85E58"/>
    <w:rsid w:val="00E85FB1"/>
    <w:rsid w:val="00E86057"/>
    <w:rsid w:val="00E86156"/>
    <w:rsid w:val="00E861F7"/>
    <w:rsid w:val="00E863F2"/>
    <w:rsid w:val="00E86647"/>
    <w:rsid w:val="00E86933"/>
    <w:rsid w:val="00E86A90"/>
    <w:rsid w:val="00E86BA9"/>
    <w:rsid w:val="00E86F6A"/>
    <w:rsid w:val="00E87129"/>
    <w:rsid w:val="00E871AC"/>
    <w:rsid w:val="00E87438"/>
    <w:rsid w:val="00E87565"/>
    <w:rsid w:val="00E875CA"/>
    <w:rsid w:val="00E875E4"/>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5C"/>
    <w:rsid w:val="00E915E1"/>
    <w:rsid w:val="00E919F0"/>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CE"/>
    <w:rsid w:val="00E95B52"/>
    <w:rsid w:val="00E95D01"/>
    <w:rsid w:val="00E9627E"/>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373"/>
    <w:rsid w:val="00EA0621"/>
    <w:rsid w:val="00EA07B5"/>
    <w:rsid w:val="00EA0A05"/>
    <w:rsid w:val="00EA0AB8"/>
    <w:rsid w:val="00EA0BD3"/>
    <w:rsid w:val="00EA0BFA"/>
    <w:rsid w:val="00EA0D04"/>
    <w:rsid w:val="00EA0E05"/>
    <w:rsid w:val="00EA0E10"/>
    <w:rsid w:val="00EA0ED5"/>
    <w:rsid w:val="00EA0F31"/>
    <w:rsid w:val="00EA1027"/>
    <w:rsid w:val="00EA1060"/>
    <w:rsid w:val="00EA113E"/>
    <w:rsid w:val="00EA12B5"/>
    <w:rsid w:val="00EA12C3"/>
    <w:rsid w:val="00EA1665"/>
    <w:rsid w:val="00EA1A7E"/>
    <w:rsid w:val="00EA1B4A"/>
    <w:rsid w:val="00EA1E30"/>
    <w:rsid w:val="00EA20C5"/>
    <w:rsid w:val="00EA20D9"/>
    <w:rsid w:val="00EA2271"/>
    <w:rsid w:val="00EA24FF"/>
    <w:rsid w:val="00EA2730"/>
    <w:rsid w:val="00EA2B50"/>
    <w:rsid w:val="00EA2BF8"/>
    <w:rsid w:val="00EA2C65"/>
    <w:rsid w:val="00EA2CFC"/>
    <w:rsid w:val="00EA2D9B"/>
    <w:rsid w:val="00EA2E52"/>
    <w:rsid w:val="00EA2FAF"/>
    <w:rsid w:val="00EA33E6"/>
    <w:rsid w:val="00EA344C"/>
    <w:rsid w:val="00EA3502"/>
    <w:rsid w:val="00EA3527"/>
    <w:rsid w:val="00EA35AC"/>
    <w:rsid w:val="00EA3708"/>
    <w:rsid w:val="00EA3795"/>
    <w:rsid w:val="00EA3D67"/>
    <w:rsid w:val="00EA3DB9"/>
    <w:rsid w:val="00EA3F13"/>
    <w:rsid w:val="00EA3FE8"/>
    <w:rsid w:val="00EA4005"/>
    <w:rsid w:val="00EA4465"/>
    <w:rsid w:val="00EA44D2"/>
    <w:rsid w:val="00EA45D5"/>
    <w:rsid w:val="00EA45F7"/>
    <w:rsid w:val="00EA475F"/>
    <w:rsid w:val="00EA4877"/>
    <w:rsid w:val="00EA4972"/>
    <w:rsid w:val="00EA4AC2"/>
    <w:rsid w:val="00EA4D38"/>
    <w:rsid w:val="00EA4F16"/>
    <w:rsid w:val="00EA4F64"/>
    <w:rsid w:val="00EA4FFE"/>
    <w:rsid w:val="00EA5029"/>
    <w:rsid w:val="00EA5080"/>
    <w:rsid w:val="00EA5191"/>
    <w:rsid w:val="00EA5248"/>
    <w:rsid w:val="00EA5335"/>
    <w:rsid w:val="00EA5C16"/>
    <w:rsid w:val="00EA5C51"/>
    <w:rsid w:val="00EA5DF4"/>
    <w:rsid w:val="00EA5E88"/>
    <w:rsid w:val="00EA5EB9"/>
    <w:rsid w:val="00EA5F39"/>
    <w:rsid w:val="00EA5FC9"/>
    <w:rsid w:val="00EA60DD"/>
    <w:rsid w:val="00EA6407"/>
    <w:rsid w:val="00EA645F"/>
    <w:rsid w:val="00EA647C"/>
    <w:rsid w:val="00EA6506"/>
    <w:rsid w:val="00EA66F6"/>
    <w:rsid w:val="00EA673B"/>
    <w:rsid w:val="00EA6D0A"/>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40D"/>
    <w:rsid w:val="00EB1705"/>
    <w:rsid w:val="00EB177A"/>
    <w:rsid w:val="00EB187D"/>
    <w:rsid w:val="00EB19FF"/>
    <w:rsid w:val="00EB1A7B"/>
    <w:rsid w:val="00EB1B66"/>
    <w:rsid w:val="00EB1C5F"/>
    <w:rsid w:val="00EB204B"/>
    <w:rsid w:val="00EB224C"/>
    <w:rsid w:val="00EB2435"/>
    <w:rsid w:val="00EB269A"/>
    <w:rsid w:val="00EB2B2A"/>
    <w:rsid w:val="00EB2C33"/>
    <w:rsid w:val="00EB2C3C"/>
    <w:rsid w:val="00EB2C74"/>
    <w:rsid w:val="00EB2DFC"/>
    <w:rsid w:val="00EB2FF1"/>
    <w:rsid w:val="00EB338E"/>
    <w:rsid w:val="00EB33F9"/>
    <w:rsid w:val="00EB3495"/>
    <w:rsid w:val="00EB35D4"/>
    <w:rsid w:val="00EB37A3"/>
    <w:rsid w:val="00EB3953"/>
    <w:rsid w:val="00EB3994"/>
    <w:rsid w:val="00EB3CE0"/>
    <w:rsid w:val="00EB3DB0"/>
    <w:rsid w:val="00EB3DE5"/>
    <w:rsid w:val="00EB3F67"/>
    <w:rsid w:val="00EB410B"/>
    <w:rsid w:val="00EB4146"/>
    <w:rsid w:val="00EB42C8"/>
    <w:rsid w:val="00EB4323"/>
    <w:rsid w:val="00EB43F9"/>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E8"/>
    <w:rsid w:val="00EB5BFF"/>
    <w:rsid w:val="00EB5CC3"/>
    <w:rsid w:val="00EB5D93"/>
    <w:rsid w:val="00EB5F10"/>
    <w:rsid w:val="00EB5FF5"/>
    <w:rsid w:val="00EB6116"/>
    <w:rsid w:val="00EB61C8"/>
    <w:rsid w:val="00EB628E"/>
    <w:rsid w:val="00EB6440"/>
    <w:rsid w:val="00EB6698"/>
    <w:rsid w:val="00EB69DA"/>
    <w:rsid w:val="00EB6A8D"/>
    <w:rsid w:val="00EB6BCE"/>
    <w:rsid w:val="00EB6C27"/>
    <w:rsid w:val="00EB6C50"/>
    <w:rsid w:val="00EB6C53"/>
    <w:rsid w:val="00EB6ED2"/>
    <w:rsid w:val="00EB7355"/>
    <w:rsid w:val="00EB73A2"/>
    <w:rsid w:val="00EB73C2"/>
    <w:rsid w:val="00EB76F3"/>
    <w:rsid w:val="00EB7832"/>
    <w:rsid w:val="00EB7B45"/>
    <w:rsid w:val="00EB7C50"/>
    <w:rsid w:val="00EB7D21"/>
    <w:rsid w:val="00EB7E16"/>
    <w:rsid w:val="00EB7E4D"/>
    <w:rsid w:val="00EB7FE8"/>
    <w:rsid w:val="00EC008D"/>
    <w:rsid w:val="00EC0167"/>
    <w:rsid w:val="00EC0293"/>
    <w:rsid w:val="00EC02AA"/>
    <w:rsid w:val="00EC044E"/>
    <w:rsid w:val="00EC04A9"/>
    <w:rsid w:val="00EC0586"/>
    <w:rsid w:val="00EC06DD"/>
    <w:rsid w:val="00EC0A4B"/>
    <w:rsid w:val="00EC0AFA"/>
    <w:rsid w:val="00EC0BE4"/>
    <w:rsid w:val="00EC0D7D"/>
    <w:rsid w:val="00EC103C"/>
    <w:rsid w:val="00EC10C0"/>
    <w:rsid w:val="00EC112A"/>
    <w:rsid w:val="00EC1164"/>
    <w:rsid w:val="00EC117E"/>
    <w:rsid w:val="00EC1546"/>
    <w:rsid w:val="00EC160E"/>
    <w:rsid w:val="00EC17D7"/>
    <w:rsid w:val="00EC183D"/>
    <w:rsid w:val="00EC1B0F"/>
    <w:rsid w:val="00EC1B4B"/>
    <w:rsid w:val="00EC1D09"/>
    <w:rsid w:val="00EC1D83"/>
    <w:rsid w:val="00EC1F3C"/>
    <w:rsid w:val="00EC201B"/>
    <w:rsid w:val="00EC2029"/>
    <w:rsid w:val="00EC21BF"/>
    <w:rsid w:val="00EC223A"/>
    <w:rsid w:val="00EC241F"/>
    <w:rsid w:val="00EC25C0"/>
    <w:rsid w:val="00EC25C7"/>
    <w:rsid w:val="00EC264A"/>
    <w:rsid w:val="00EC26EA"/>
    <w:rsid w:val="00EC273F"/>
    <w:rsid w:val="00EC2E21"/>
    <w:rsid w:val="00EC2F72"/>
    <w:rsid w:val="00EC3230"/>
    <w:rsid w:val="00EC32D6"/>
    <w:rsid w:val="00EC331F"/>
    <w:rsid w:val="00EC349C"/>
    <w:rsid w:val="00EC36DD"/>
    <w:rsid w:val="00EC3BCA"/>
    <w:rsid w:val="00EC3C25"/>
    <w:rsid w:val="00EC3EBA"/>
    <w:rsid w:val="00EC4107"/>
    <w:rsid w:val="00EC43A9"/>
    <w:rsid w:val="00EC4A42"/>
    <w:rsid w:val="00EC4D47"/>
    <w:rsid w:val="00EC4D77"/>
    <w:rsid w:val="00EC4D7B"/>
    <w:rsid w:val="00EC4E2E"/>
    <w:rsid w:val="00EC5074"/>
    <w:rsid w:val="00EC5337"/>
    <w:rsid w:val="00EC555C"/>
    <w:rsid w:val="00EC5589"/>
    <w:rsid w:val="00EC558B"/>
    <w:rsid w:val="00EC571B"/>
    <w:rsid w:val="00EC57A0"/>
    <w:rsid w:val="00EC5964"/>
    <w:rsid w:val="00EC59B5"/>
    <w:rsid w:val="00EC5A0B"/>
    <w:rsid w:val="00EC5A47"/>
    <w:rsid w:val="00EC5B3B"/>
    <w:rsid w:val="00EC5BBD"/>
    <w:rsid w:val="00EC5D06"/>
    <w:rsid w:val="00EC5DF2"/>
    <w:rsid w:val="00EC5ECD"/>
    <w:rsid w:val="00EC5F1A"/>
    <w:rsid w:val="00EC6039"/>
    <w:rsid w:val="00EC6278"/>
    <w:rsid w:val="00EC6337"/>
    <w:rsid w:val="00EC66F7"/>
    <w:rsid w:val="00EC6B7A"/>
    <w:rsid w:val="00EC6B9B"/>
    <w:rsid w:val="00EC6D68"/>
    <w:rsid w:val="00EC7059"/>
    <w:rsid w:val="00EC7183"/>
    <w:rsid w:val="00EC71AB"/>
    <w:rsid w:val="00EC71FC"/>
    <w:rsid w:val="00EC7349"/>
    <w:rsid w:val="00EC757E"/>
    <w:rsid w:val="00EC7A6F"/>
    <w:rsid w:val="00ED00B4"/>
    <w:rsid w:val="00ED0122"/>
    <w:rsid w:val="00ED022F"/>
    <w:rsid w:val="00ED04CE"/>
    <w:rsid w:val="00ED0ACC"/>
    <w:rsid w:val="00ED0C00"/>
    <w:rsid w:val="00ED0DE8"/>
    <w:rsid w:val="00ED0EB9"/>
    <w:rsid w:val="00ED1206"/>
    <w:rsid w:val="00ED1277"/>
    <w:rsid w:val="00ED1447"/>
    <w:rsid w:val="00ED15E6"/>
    <w:rsid w:val="00ED1841"/>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B4"/>
    <w:rsid w:val="00ED2FF1"/>
    <w:rsid w:val="00ED3207"/>
    <w:rsid w:val="00ED3244"/>
    <w:rsid w:val="00ED32E7"/>
    <w:rsid w:val="00ED332A"/>
    <w:rsid w:val="00ED3534"/>
    <w:rsid w:val="00ED35B9"/>
    <w:rsid w:val="00ED374D"/>
    <w:rsid w:val="00ED38AD"/>
    <w:rsid w:val="00ED38D7"/>
    <w:rsid w:val="00ED3937"/>
    <w:rsid w:val="00ED3958"/>
    <w:rsid w:val="00ED39FD"/>
    <w:rsid w:val="00ED3B7D"/>
    <w:rsid w:val="00ED3BC3"/>
    <w:rsid w:val="00ED3F08"/>
    <w:rsid w:val="00ED3F89"/>
    <w:rsid w:val="00ED3F98"/>
    <w:rsid w:val="00ED4792"/>
    <w:rsid w:val="00ED4A1D"/>
    <w:rsid w:val="00ED4A3C"/>
    <w:rsid w:val="00ED4AE6"/>
    <w:rsid w:val="00ED4F21"/>
    <w:rsid w:val="00ED4F25"/>
    <w:rsid w:val="00ED5122"/>
    <w:rsid w:val="00ED532C"/>
    <w:rsid w:val="00ED54F7"/>
    <w:rsid w:val="00ED5882"/>
    <w:rsid w:val="00ED58F2"/>
    <w:rsid w:val="00ED58FE"/>
    <w:rsid w:val="00ED5947"/>
    <w:rsid w:val="00ED5980"/>
    <w:rsid w:val="00ED5B50"/>
    <w:rsid w:val="00ED5BDA"/>
    <w:rsid w:val="00ED5C66"/>
    <w:rsid w:val="00ED5EFE"/>
    <w:rsid w:val="00ED5F7B"/>
    <w:rsid w:val="00ED63FA"/>
    <w:rsid w:val="00ED645E"/>
    <w:rsid w:val="00ED6986"/>
    <w:rsid w:val="00ED699D"/>
    <w:rsid w:val="00ED69CE"/>
    <w:rsid w:val="00ED6E32"/>
    <w:rsid w:val="00ED7363"/>
    <w:rsid w:val="00ED7423"/>
    <w:rsid w:val="00ED7772"/>
    <w:rsid w:val="00ED779D"/>
    <w:rsid w:val="00ED7884"/>
    <w:rsid w:val="00ED7919"/>
    <w:rsid w:val="00ED7BA6"/>
    <w:rsid w:val="00ED7DA9"/>
    <w:rsid w:val="00ED7E3A"/>
    <w:rsid w:val="00EE0074"/>
    <w:rsid w:val="00EE010A"/>
    <w:rsid w:val="00EE0130"/>
    <w:rsid w:val="00EE0327"/>
    <w:rsid w:val="00EE03BF"/>
    <w:rsid w:val="00EE08BC"/>
    <w:rsid w:val="00EE09EA"/>
    <w:rsid w:val="00EE0A49"/>
    <w:rsid w:val="00EE0BD0"/>
    <w:rsid w:val="00EE0CAF"/>
    <w:rsid w:val="00EE0E09"/>
    <w:rsid w:val="00EE12DA"/>
    <w:rsid w:val="00EE12F6"/>
    <w:rsid w:val="00EE14D7"/>
    <w:rsid w:val="00EE15CA"/>
    <w:rsid w:val="00EE18BB"/>
    <w:rsid w:val="00EE1937"/>
    <w:rsid w:val="00EE1A03"/>
    <w:rsid w:val="00EE1B45"/>
    <w:rsid w:val="00EE1CDA"/>
    <w:rsid w:val="00EE1DC1"/>
    <w:rsid w:val="00EE1F36"/>
    <w:rsid w:val="00EE24B7"/>
    <w:rsid w:val="00EE27AE"/>
    <w:rsid w:val="00EE2884"/>
    <w:rsid w:val="00EE2AAB"/>
    <w:rsid w:val="00EE2BAC"/>
    <w:rsid w:val="00EE2D73"/>
    <w:rsid w:val="00EE2E6D"/>
    <w:rsid w:val="00EE2EFB"/>
    <w:rsid w:val="00EE3203"/>
    <w:rsid w:val="00EE33A6"/>
    <w:rsid w:val="00EE35C4"/>
    <w:rsid w:val="00EE37AD"/>
    <w:rsid w:val="00EE37B7"/>
    <w:rsid w:val="00EE3DCB"/>
    <w:rsid w:val="00EE3F45"/>
    <w:rsid w:val="00EE3FE2"/>
    <w:rsid w:val="00EE43C4"/>
    <w:rsid w:val="00EE43F9"/>
    <w:rsid w:val="00EE446F"/>
    <w:rsid w:val="00EE44A5"/>
    <w:rsid w:val="00EE468B"/>
    <w:rsid w:val="00EE4708"/>
    <w:rsid w:val="00EE484F"/>
    <w:rsid w:val="00EE4C95"/>
    <w:rsid w:val="00EE4E14"/>
    <w:rsid w:val="00EE4F27"/>
    <w:rsid w:val="00EE5112"/>
    <w:rsid w:val="00EE5150"/>
    <w:rsid w:val="00EE58ED"/>
    <w:rsid w:val="00EE58F3"/>
    <w:rsid w:val="00EE590C"/>
    <w:rsid w:val="00EE62B4"/>
    <w:rsid w:val="00EE636D"/>
    <w:rsid w:val="00EE659A"/>
    <w:rsid w:val="00EE66B1"/>
    <w:rsid w:val="00EE6A8C"/>
    <w:rsid w:val="00EE6CB1"/>
    <w:rsid w:val="00EE6D07"/>
    <w:rsid w:val="00EE6D48"/>
    <w:rsid w:val="00EE70C1"/>
    <w:rsid w:val="00EE70F5"/>
    <w:rsid w:val="00EE728E"/>
    <w:rsid w:val="00EE7309"/>
    <w:rsid w:val="00EE736D"/>
    <w:rsid w:val="00EE7446"/>
    <w:rsid w:val="00EE74B4"/>
    <w:rsid w:val="00EE7726"/>
    <w:rsid w:val="00EE785F"/>
    <w:rsid w:val="00EE78AC"/>
    <w:rsid w:val="00EE7C98"/>
    <w:rsid w:val="00EE7D91"/>
    <w:rsid w:val="00EE7ECE"/>
    <w:rsid w:val="00EE7F6B"/>
    <w:rsid w:val="00EF00C8"/>
    <w:rsid w:val="00EF0225"/>
    <w:rsid w:val="00EF0704"/>
    <w:rsid w:val="00EF0789"/>
    <w:rsid w:val="00EF082A"/>
    <w:rsid w:val="00EF09B3"/>
    <w:rsid w:val="00EF0A8B"/>
    <w:rsid w:val="00EF0BBB"/>
    <w:rsid w:val="00EF0CE6"/>
    <w:rsid w:val="00EF0E50"/>
    <w:rsid w:val="00EF0FF0"/>
    <w:rsid w:val="00EF1023"/>
    <w:rsid w:val="00EF118F"/>
    <w:rsid w:val="00EF127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0B"/>
    <w:rsid w:val="00EF447D"/>
    <w:rsid w:val="00EF48B7"/>
    <w:rsid w:val="00EF493B"/>
    <w:rsid w:val="00EF49F8"/>
    <w:rsid w:val="00EF4E23"/>
    <w:rsid w:val="00EF4F32"/>
    <w:rsid w:val="00EF51B4"/>
    <w:rsid w:val="00EF5226"/>
    <w:rsid w:val="00EF5326"/>
    <w:rsid w:val="00EF5601"/>
    <w:rsid w:val="00EF5630"/>
    <w:rsid w:val="00EF573A"/>
    <w:rsid w:val="00EF5861"/>
    <w:rsid w:val="00EF58EF"/>
    <w:rsid w:val="00EF5948"/>
    <w:rsid w:val="00EF5A49"/>
    <w:rsid w:val="00EF5A63"/>
    <w:rsid w:val="00EF5D0A"/>
    <w:rsid w:val="00EF5DD9"/>
    <w:rsid w:val="00EF6060"/>
    <w:rsid w:val="00EF60C7"/>
    <w:rsid w:val="00EF6141"/>
    <w:rsid w:val="00EF62C9"/>
    <w:rsid w:val="00EF6443"/>
    <w:rsid w:val="00EF65A0"/>
    <w:rsid w:val="00EF6658"/>
    <w:rsid w:val="00EF6778"/>
    <w:rsid w:val="00EF688E"/>
    <w:rsid w:val="00EF6AD5"/>
    <w:rsid w:val="00EF6D3B"/>
    <w:rsid w:val="00EF6D7D"/>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A5E"/>
    <w:rsid w:val="00F00C9D"/>
    <w:rsid w:val="00F00E69"/>
    <w:rsid w:val="00F00EAE"/>
    <w:rsid w:val="00F00F02"/>
    <w:rsid w:val="00F01034"/>
    <w:rsid w:val="00F01306"/>
    <w:rsid w:val="00F01537"/>
    <w:rsid w:val="00F015C7"/>
    <w:rsid w:val="00F016EC"/>
    <w:rsid w:val="00F017CB"/>
    <w:rsid w:val="00F0188C"/>
    <w:rsid w:val="00F01900"/>
    <w:rsid w:val="00F0197D"/>
    <w:rsid w:val="00F01A58"/>
    <w:rsid w:val="00F01E3C"/>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88F"/>
    <w:rsid w:val="00F03891"/>
    <w:rsid w:val="00F039B6"/>
    <w:rsid w:val="00F03ECA"/>
    <w:rsid w:val="00F0435F"/>
    <w:rsid w:val="00F043D0"/>
    <w:rsid w:val="00F044CA"/>
    <w:rsid w:val="00F04551"/>
    <w:rsid w:val="00F04887"/>
    <w:rsid w:val="00F04998"/>
    <w:rsid w:val="00F04C90"/>
    <w:rsid w:val="00F04D51"/>
    <w:rsid w:val="00F04E60"/>
    <w:rsid w:val="00F04F3E"/>
    <w:rsid w:val="00F0513B"/>
    <w:rsid w:val="00F051D6"/>
    <w:rsid w:val="00F0522E"/>
    <w:rsid w:val="00F0523C"/>
    <w:rsid w:val="00F05667"/>
    <w:rsid w:val="00F058CE"/>
    <w:rsid w:val="00F05EED"/>
    <w:rsid w:val="00F06385"/>
    <w:rsid w:val="00F0639D"/>
    <w:rsid w:val="00F0682B"/>
    <w:rsid w:val="00F069EB"/>
    <w:rsid w:val="00F06F02"/>
    <w:rsid w:val="00F06F4C"/>
    <w:rsid w:val="00F07053"/>
    <w:rsid w:val="00F07162"/>
    <w:rsid w:val="00F071F3"/>
    <w:rsid w:val="00F075EA"/>
    <w:rsid w:val="00F07833"/>
    <w:rsid w:val="00F07BB4"/>
    <w:rsid w:val="00F07BCC"/>
    <w:rsid w:val="00F07DEB"/>
    <w:rsid w:val="00F07E50"/>
    <w:rsid w:val="00F07E69"/>
    <w:rsid w:val="00F07FB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C21"/>
    <w:rsid w:val="00F11CF5"/>
    <w:rsid w:val="00F11DD4"/>
    <w:rsid w:val="00F11F0D"/>
    <w:rsid w:val="00F11FE0"/>
    <w:rsid w:val="00F11FF7"/>
    <w:rsid w:val="00F12006"/>
    <w:rsid w:val="00F1218A"/>
    <w:rsid w:val="00F12461"/>
    <w:rsid w:val="00F124CB"/>
    <w:rsid w:val="00F128F4"/>
    <w:rsid w:val="00F12A77"/>
    <w:rsid w:val="00F12B3D"/>
    <w:rsid w:val="00F12D63"/>
    <w:rsid w:val="00F1301B"/>
    <w:rsid w:val="00F13179"/>
    <w:rsid w:val="00F131F9"/>
    <w:rsid w:val="00F1321F"/>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4EC"/>
    <w:rsid w:val="00F156C3"/>
    <w:rsid w:val="00F15860"/>
    <w:rsid w:val="00F15F91"/>
    <w:rsid w:val="00F165AF"/>
    <w:rsid w:val="00F1665C"/>
    <w:rsid w:val="00F1674F"/>
    <w:rsid w:val="00F16BB1"/>
    <w:rsid w:val="00F16EA3"/>
    <w:rsid w:val="00F16F7C"/>
    <w:rsid w:val="00F16FC8"/>
    <w:rsid w:val="00F177FD"/>
    <w:rsid w:val="00F17873"/>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F5A"/>
    <w:rsid w:val="00F22096"/>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723"/>
    <w:rsid w:val="00F2396A"/>
    <w:rsid w:val="00F23A09"/>
    <w:rsid w:val="00F23BD0"/>
    <w:rsid w:val="00F23D5E"/>
    <w:rsid w:val="00F23FCA"/>
    <w:rsid w:val="00F24045"/>
    <w:rsid w:val="00F2406F"/>
    <w:rsid w:val="00F240F4"/>
    <w:rsid w:val="00F2415C"/>
    <w:rsid w:val="00F24263"/>
    <w:rsid w:val="00F242B0"/>
    <w:rsid w:val="00F244C0"/>
    <w:rsid w:val="00F2456B"/>
    <w:rsid w:val="00F24A57"/>
    <w:rsid w:val="00F24B32"/>
    <w:rsid w:val="00F24BA8"/>
    <w:rsid w:val="00F24F34"/>
    <w:rsid w:val="00F24F4D"/>
    <w:rsid w:val="00F24FA0"/>
    <w:rsid w:val="00F24FB2"/>
    <w:rsid w:val="00F250CE"/>
    <w:rsid w:val="00F25157"/>
    <w:rsid w:val="00F252C7"/>
    <w:rsid w:val="00F2537D"/>
    <w:rsid w:val="00F254EE"/>
    <w:rsid w:val="00F2552F"/>
    <w:rsid w:val="00F257E8"/>
    <w:rsid w:val="00F25A54"/>
    <w:rsid w:val="00F25AEF"/>
    <w:rsid w:val="00F25B6F"/>
    <w:rsid w:val="00F25D4A"/>
    <w:rsid w:val="00F25E4C"/>
    <w:rsid w:val="00F25EB4"/>
    <w:rsid w:val="00F260A2"/>
    <w:rsid w:val="00F260BA"/>
    <w:rsid w:val="00F2617C"/>
    <w:rsid w:val="00F261EE"/>
    <w:rsid w:val="00F2643A"/>
    <w:rsid w:val="00F26876"/>
    <w:rsid w:val="00F26886"/>
    <w:rsid w:val="00F2699C"/>
    <w:rsid w:val="00F26AF5"/>
    <w:rsid w:val="00F26EFF"/>
    <w:rsid w:val="00F26F10"/>
    <w:rsid w:val="00F27039"/>
    <w:rsid w:val="00F2756B"/>
    <w:rsid w:val="00F278D9"/>
    <w:rsid w:val="00F279BA"/>
    <w:rsid w:val="00F27A6D"/>
    <w:rsid w:val="00F27E0A"/>
    <w:rsid w:val="00F27E0C"/>
    <w:rsid w:val="00F3002F"/>
    <w:rsid w:val="00F30031"/>
    <w:rsid w:val="00F301F5"/>
    <w:rsid w:val="00F3031C"/>
    <w:rsid w:val="00F30353"/>
    <w:rsid w:val="00F30469"/>
    <w:rsid w:val="00F30737"/>
    <w:rsid w:val="00F308C0"/>
    <w:rsid w:val="00F30B08"/>
    <w:rsid w:val="00F30BCF"/>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217"/>
    <w:rsid w:val="00F363C3"/>
    <w:rsid w:val="00F3651B"/>
    <w:rsid w:val="00F367A8"/>
    <w:rsid w:val="00F369F3"/>
    <w:rsid w:val="00F36A49"/>
    <w:rsid w:val="00F36A55"/>
    <w:rsid w:val="00F36A67"/>
    <w:rsid w:val="00F370CB"/>
    <w:rsid w:val="00F37346"/>
    <w:rsid w:val="00F377A2"/>
    <w:rsid w:val="00F37922"/>
    <w:rsid w:val="00F37ABA"/>
    <w:rsid w:val="00F37AEF"/>
    <w:rsid w:val="00F37AFD"/>
    <w:rsid w:val="00F37CA4"/>
    <w:rsid w:val="00F37CAE"/>
    <w:rsid w:val="00F37DAC"/>
    <w:rsid w:val="00F40179"/>
    <w:rsid w:val="00F401FC"/>
    <w:rsid w:val="00F40350"/>
    <w:rsid w:val="00F40478"/>
    <w:rsid w:val="00F40481"/>
    <w:rsid w:val="00F40744"/>
    <w:rsid w:val="00F4081B"/>
    <w:rsid w:val="00F40BCD"/>
    <w:rsid w:val="00F40E45"/>
    <w:rsid w:val="00F41069"/>
    <w:rsid w:val="00F4106C"/>
    <w:rsid w:val="00F4106F"/>
    <w:rsid w:val="00F41137"/>
    <w:rsid w:val="00F411DF"/>
    <w:rsid w:val="00F4125D"/>
    <w:rsid w:val="00F41397"/>
    <w:rsid w:val="00F413EE"/>
    <w:rsid w:val="00F415BA"/>
    <w:rsid w:val="00F417D6"/>
    <w:rsid w:val="00F41A9C"/>
    <w:rsid w:val="00F41BE8"/>
    <w:rsid w:val="00F420FA"/>
    <w:rsid w:val="00F4210B"/>
    <w:rsid w:val="00F4211E"/>
    <w:rsid w:val="00F42348"/>
    <w:rsid w:val="00F42470"/>
    <w:rsid w:val="00F426AD"/>
    <w:rsid w:val="00F426CD"/>
    <w:rsid w:val="00F4273A"/>
    <w:rsid w:val="00F42910"/>
    <w:rsid w:val="00F42ADB"/>
    <w:rsid w:val="00F42B2C"/>
    <w:rsid w:val="00F42BA0"/>
    <w:rsid w:val="00F42C2B"/>
    <w:rsid w:val="00F42C3B"/>
    <w:rsid w:val="00F42E86"/>
    <w:rsid w:val="00F431C9"/>
    <w:rsid w:val="00F43360"/>
    <w:rsid w:val="00F435D5"/>
    <w:rsid w:val="00F439C5"/>
    <w:rsid w:val="00F43B0B"/>
    <w:rsid w:val="00F43FFB"/>
    <w:rsid w:val="00F4422B"/>
    <w:rsid w:val="00F444E2"/>
    <w:rsid w:val="00F4462D"/>
    <w:rsid w:val="00F447C2"/>
    <w:rsid w:val="00F44833"/>
    <w:rsid w:val="00F449B5"/>
    <w:rsid w:val="00F44EC5"/>
    <w:rsid w:val="00F44F14"/>
    <w:rsid w:val="00F4532E"/>
    <w:rsid w:val="00F453E8"/>
    <w:rsid w:val="00F454BB"/>
    <w:rsid w:val="00F4559F"/>
    <w:rsid w:val="00F45685"/>
    <w:rsid w:val="00F457F9"/>
    <w:rsid w:val="00F45AD0"/>
    <w:rsid w:val="00F45C3B"/>
    <w:rsid w:val="00F45C90"/>
    <w:rsid w:val="00F45DC4"/>
    <w:rsid w:val="00F45EB7"/>
    <w:rsid w:val="00F4626D"/>
    <w:rsid w:val="00F465C1"/>
    <w:rsid w:val="00F4664C"/>
    <w:rsid w:val="00F4678D"/>
    <w:rsid w:val="00F467B0"/>
    <w:rsid w:val="00F4689D"/>
    <w:rsid w:val="00F46DE5"/>
    <w:rsid w:val="00F46E40"/>
    <w:rsid w:val="00F46F8B"/>
    <w:rsid w:val="00F47132"/>
    <w:rsid w:val="00F47299"/>
    <w:rsid w:val="00F472C2"/>
    <w:rsid w:val="00F473A6"/>
    <w:rsid w:val="00F4768D"/>
    <w:rsid w:val="00F47728"/>
    <w:rsid w:val="00F47AFE"/>
    <w:rsid w:val="00F47CBA"/>
    <w:rsid w:val="00F50020"/>
    <w:rsid w:val="00F501A8"/>
    <w:rsid w:val="00F503E9"/>
    <w:rsid w:val="00F50671"/>
    <w:rsid w:val="00F50849"/>
    <w:rsid w:val="00F508A8"/>
    <w:rsid w:val="00F50AE5"/>
    <w:rsid w:val="00F50B26"/>
    <w:rsid w:val="00F50D0B"/>
    <w:rsid w:val="00F50FA2"/>
    <w:rsid w:val="00F513BA"/>
    <w:rsid w:val="00F51447"/>
    <w:rsid w:val="00F514EF"/>
    <w:rsid w:val="00F51690"/>
    <w:rsid w:val="00F516F4"/>
    <w:rsid w:val="00F51713"/>
    <w:rsid w:val="00F51738"/>
    <w:rsid w:val="00F51823"/>
    <w:rsid w:val="00F5187B"/>
    <w:rsid w:val="00F51A56"/>
    <w:rsid w:val="00F521E6"/>
    <w:rsid w:val="00F524F8"/>
    <w:rsid w:val="00F52574"/>
    <w:rsid w:val="00F525E7"/>
    <w:rsid w:val="00F52756"/>
    <w:rsid w:val="00F527EA"/>
    <w:rsid w:val="00F52825"/>
    <w:rsid w:val="00F52A47"/>
    <w:rsid w:val="00F52A4B"/>
    <w:rsid w:val="00F52BC9"/>
    <w:rsid w:val="00F52C07"/>
    <w:rsid w:val="00F52C6C"/>
    <w:rsid w:val="00F52C93"/>
    <w:rsid w:val="00F52D77"/>
    <w:rsid w:val="00F52DD5"/>
    <w:rsid w:val="00F52FA8"/>
    <w:rsid w:val="00F5375A"/>
    <w:rsid w:val="00F538CD"/>
    <w:rsid w:val="00F53A3E"/>
    <w:rsid w:val="00F53D1D"/>
    <w:rsid w:val="00F53D99"/>
    <w:rsid w:val="00F53F6C"/>
    <w:rsid w:val="00F5415E"/>
    <w:rsid w:val="00F54192"/>
    <w:rsid w:val="00F54273"/>
    <w:rsid w:val="00F542D8"/>
    <w:rsid w:val="00F544D3"/>
    <w:rsid w:val="00F548C8"/>
    <w:rsid w:val="00F548D0"/>
    <w:rsid w:val="00F54B21"/>
    <w:rsid w:val="00F55194"/>
    <w:rsid w:val="00F5546C"/>
    <w:rsid w:val="00F5557C"/>
    <w:rsid w:val="00F556FB"/>
    <w:rsid w:val="00F55902"/>
    <w:rsid w:val="00F55AA4"/>
    <w:rsid w:val="00F55AC5"/>
    <w:rsid w:val="00F55AD6"/>
    <w:rsid w:val="00F55D37"/>
    <w:rsid w:val="00F55F64"/>
    <w:rsid w:val="00F56082"/>
    <w:rsid w:val="00F56350"/>
    <w:rsid w:val="00F5662E"/>
    <w:rsid w:val="00F5684B"/>
    <w:rsid w:val="00F568B1"/>
    <w:rsid w:val="00F568D6"/>
    <w:rsid w:val="00F568E8"/>
    <w:rsid w:val="00F568FF"/>
    <w:rsid w:val="00F56918"/>
    <w:rsid w:val="00F56B25"/>
    <w:rsid w:val="00F56BF2"/>
    <w:rsid w:val="00F56D4B"/>
    <w:rsid w:val="00F56DCF"/>
    <w:rsid w:val="00F56E5E"/>
    <w:rsid w:val="00F56EA9"/>
    <w:rsid w:val="00F571BA"/>
    <w:rsid w:val="00F5745D"/>
    <w:rsid w:val="00F5757C"/>
    <w:rsid w:val="00F57637"/>
    <w:rsid w:val="00F5765A"/>
    <w:rsid w:val="00F57704"/>
    <w:rsid w:val="00F577F9"/>
    <w:rsid w:val="00F5780D"/>
    <w:rsid w:val="00F57BD3"/>
    <w:rsid w:val="00F57C72"/>
    <w:rsid w:val="00F57D6D"/>
    <w:rsid w:val="00F57F11"/>
    <w:rsid w:val="00F60076"/>
    <w:rsid w:val="00F6021A"/>
    <w:rsid w:val="00F60435"/>
    <w:rsid w:val="00F6046C"/>
    <w:rsid w:val="00F60984"/>
    <w:rsid w:val="00F60AE1"/>
    <w:rsid w:val="00F60F7E"/>
    <w:rsid w:val="00F60F82"/>
    <w:rsid w:val="00F61061"/>
    <w:rsid w:val="00F61158"/>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B57"/>
    <w:rsid w:val="00F62BC4"/>
    <w:rsid w:val="00F62D9A"/>
    <w:rsid w:val="00F63289"/>
    <w:rsid w:val="00F632CF"/>
    <w:rsid w:val="00F6348E"/>
    <w:rsid w:val="00F635E5"/>
    <w:rsid w:val="00F637CE"/>
    <w:rsid w:val="00F63820"/>
    <w:rsid w:val="00F63E76"/>
    <w:rsid w:val="00F63F14"/>
    <w:rsid w:val="00F63F91"/>
    <w:rsid w:val="00F6404E"/>
    <w:rsid w:val="00F6433C"/>
    <w:rsid w:val="00F6474A"/>
    <w:rsid w:val="00F64966"/>
    <w:rsid w:val="00F64A4B"/>
    <w:rsid w:val="00F64D84"/>
    <w:rsid w:val="00F64DEC"/>
    <w:rsid w:val="00F64F9F"/>
    <w:rsid w:val="00F650A4"/>
    <w:rsid w:val="00F65163"/>
    <w:rsid w:val="00F654D0"/>
    <w:rsid w:val="00F654FA"/>
    <w:rsid w:val="00F65D0A"/>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72B1"/>
    <w:rsid w:val="00F67A85"/>
    <w:rsid w:val="00F67C23"/>
    <w:rsid w:val="00F67E30"/>
    <w:rsid w:val="00F67F03"/>
    <w:rsid w:val="00F67FD5"/>
    <w:rsid w:val="00F703AF"/>
    <w:rsid w:val="00F70684"/>
    <w:rsid w:val="00F70749"/>
    <w:rsid w:val="00F70767"/>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E3"/>
    <w:rsid w:val="00F7263E"/>
    <w:rsid w:val="00F727AA"/>
    <w:rsid w:val="00F727CA"/>
    <w:rsid w:val="00F729B4"/>
    <w:rsid w:val="00F729CA"/>
    <w:rsid w:val="00F72A56"/>
    <w:rsid w:val="00F72C94"/>
    <w:rsid w:val="00F72D9F"/>
    <w:rsid w:val="00F72E17"/>
    <w:rsid w:val="00F72F2C"/>
    <w:rsid w:val="00F72FC4"/>
    <w:rsid w:val="00F732E4"/>
    <w:rsid w:val="00F73616"/>
    <w:rsid w:val="00F73AC1"/>
    <w:rsid w:val="00F73B49"/>
    <w:rsid w:val="00F73BD0"/>
    <w:rsid w:val="00F73C77"/>
    <w:rsid w:val="00F73D87"/>
    <w:rsid w:val="00F73E1A"/>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2AA"/>
    <w:rsid w:val="00F754B4"/>
    <w:rsid w:val="00F754C8"/>
    <w:rsid w:val="00F755CB"/>
    <w:rsid w:val="00F7564B"/>
    <w:rsid w:val="00F75A0C"/>
    <w:rsid w:val="00F75B48"/>
    <w:rsid w:val="00F761E4"/>
    <w:rsid w:val="00F76337"/>
    <w:rsid w:val="00F763DF"/>
    <w:rsid w:val="00F76552"/>
    <w:rsid w:val="00F7666E"/>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E5"/>
    <w:rsid w:val="00F802E6"/>
    <w:rsid w:val="00F80347"/>
    <w:rsid w:val="00F80C59"/>
    <w:rsid w:val="00F80D8F"/>
    <w:rsid w:val="00F8107A"/>
    <w:rsid w:val="00F81197"/>
    <w:rsid w:val="00F811A8"/>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8D1"/>
    <w:rsid w:val="00F82CD8"/>
    <w:rsid w:val="00F82E61"/>
    <w:rsid w:val="00F82F67"/>
    <w:rsid w:val="00F83035"/>
    <w:rsid w:val="00F8306A"/>
    <w:rsid w:val="00F83079"/>
    <w:rsid w:val="00F83185"/>
    <w:rsid w:val="00F83301"/>
    <w:rsid w:val="00F8336F"/>
    <w:rsid w:val="00F83520"/>
    <w:rsid w:val="00F8352B"/>
    <w:rsid w:val="00F83785"/>
    <w:rsid w:val="00F837A7"/>
    <w:rsid w:val="00F837D7"/>
    <w:rsid w:val="00F837DD"/>
    <w:rsid w:val="00F8397B"/>
    <w:rsid w:val="00F83A98"/>
    <w:rsid w:val="00F83E5F"/>
    <w:rsid w:val="00F83FE2"/>
    <w:rsid w:val="00F840B0"/>
    <w:rsid w:val="00F8448F"/>
    <w:rsid w:val="00F845D9"/>
    <w:rsid w:val="00F845FE"/>
    <w:rsid w:val="00F84702"/>
    <w:rsid w:val="00F84849"/>
    <w:rsid w:val="00F849D7"/>
    <w:rsid w:val="00F84A27"/>
    <w:rsid w:val="00F84A2F"/>
    <w:rsid w:val="00F84B56"/>
    <w:rsid w:val="00F84B65"/>
    <w:rsid w:val="00F84BAB"/>
    <w:rsid w:val="00F850E4"/>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727"/>
    <w:rsid w:val="00F8683A"/>
    <w:rsid w:val="00F86908"/>
    <w:rsid w:val="00F86B20"/>
    <w:rsid w:val="00F86C43"/>
    <w:rsid w:val="00F87059"/>
    <w:rsid w:val="00F870A8"/>
    <w:rsid w:val="00F87181"/>
    <w:rsid w:val="00F8718B"/>
    <w:rsid w:val="00F8718E"/>
    <w:rsid w:val="00F87201"/>
    <w:rsid w:val="00F87317"/>
    <w:rsid w:val="00F873B4"/>
    <w:rsid w:val="00F873F4"/>
    <w:rsid w:val="00F8746E"/>
    <w:rsid w:val="00F87869"/>
    <w:rsid w:val="00F8786C"/>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BEE"/>
    <w:rsid w:val="00F90C86"/>
    <w:rsid w:val="00F90FD6"/>
    <w:rsid w:val="00F910E4"/>
    <w:rsid w:val="00F914B1"/>
    <w:rsid w:val="00F915AB"/>
    <w:rsid w:val="00F915E1"/>
    <w:rsid w:val="00F9174D"/>
    <w:rsid w:val="00F917A5"/>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701"/>
    <w:rsid w:val="00F92725"/>
    <w:rsid w:val="00F92ADD"/>
    <w:rsid w:val="00F92D4C"/>
    <w:rsid w:val="00F92E1F"/>
    <w:rsid w:val="00F92F6E"/>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95D"/>
    <w:rsid w:val="00F94C27"/>
    <w:rsid w:val="00F94E27"/>
    <w:rsid w:val="00F95013"/>
    <w:rsid w:val="00F9509C"/>
    <w:rsid w:val="00F951BD"/>
    <w:rsid w:val="00F954B7"/>
    <w:rsid w:val="00F9585C"/>
    <w:rsid w:val="00F9592D"/>
    <w:rsid w:val="00F95CCE"/>
    <w:rsid w:val="00F95CEB"/>
    <w:rsid w:val="00F95E71"/>
    <w:rsid w:val="00F96316"/>
    <w:rsid w:val="00F9632D"/>
    <w:rsid w:val="00F9644F"/>
    <w:rsid w:val="00F96504"/>
    <w:rsid w:val="00F9650E"/>
    <w:rsid w:val="00F96587"/>
    <w:rsid w:val="00F965D9"/>
    <w:rsid w:val="00F9679A"/>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97B34"/>
    <w:rsid w:val="00FA0150"/>
    <w:rsid w:val="00FA035E"/>
    <w:rsid w:val="00FA04BE"/>
    <w:rsid w:val="00FA0509"/>
    <w:rsid w:val="00FA063A"/>
    <w:rsid w:val="00FA071D"/>
    <w:rsid w:val="00FA08EA"/>
    <w:rsid w:val="00FA0C0B"/>
    <w:rsid w:val="00FA0C22"/>
    <w:rsid w:val="00FA0D60"/>
    <w:rsid w:val="00FA0E7C"/>
    <w:rsid w:val="00FA109A"/>
    <w:rsid w:val="00FA10D7"/>
    <w:rsid w:val="00FA10E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3BF"/>
    <w:rsid w:val="00FA23FC"/>
    <w:rsid w:val="00FA2526"/>
    <w:rsid w:val="00FA2729"/>
    <w:rsid w:val="00FA2AB0"/>
    <w:rsid w:val="00FA2E85"/>
    <w:rsid w:val="00FA2F83"/>
    <w:rsid w:val="00FA36E8"/>
    <w:rsid w:val="00FA375C"/>
    <w:rsid w:val="00FA3867"/>
    <w:rsid w:val="00FA39B7"/>
    <w:rsid w:val="00FA3B53"/>
    <w:rsid w:val="00FA3C84"/>
    <w:rsid w:val="00FA3F9E"/>
    <w:rsid w:val="00FA4025"/>
    <w:rsid w:val="00FA40C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605B"/>
    <w:rsid w:val="00FA6220"/>
    <w:rsid w:val="00FA6225"/>
    <w:rsid w:val="00FA62ED"/>
    <w:rsid w:val="00FA656D"/>
    <w:rsid w:val="00FA6686"/>
    <w:rsid w:val="00FA68D7"/>
    <w:rsid w:val="00FA6A8C"/>
    <w:rsid w:val="00FA6D62"/>
    <w:rsid w:val="00FA6E4D"/>
    <w:rsid w:val="00FA6EB3"/>
    <w:rsid w:val="00FA70DF"/>
    <w:rsid w:val="00FA7152"/>
    <w:rsid w:val="00FA71E0"/>
    <w:rsid w:val="00FA77D0"/>
    <w:rsid w:val="00FA78BC"/>
    <w:rsid w:val="00FA7A05"/>
    <w:rsid w:val="00FA7A20"/>
    <w:rsid w:val="00FA7AA6"/>
    <w:rsid w:val="00FA7C04"/>
    <w:rsid w:val="00FA7C3D"/>
    <w:rsid w:val="00FB01FD"/>
    <w:rsid w:val="00FB0249"/>
    <w:rsid w:val="00FB0443"/>
    <w:rsid w:val="00FB049D"/>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831"/>
    <w:rsid w:val="00FB18E8"/>
    <w:rsid w:val="00FB19D8"/>
    <w:rsid w:val="00FB1CEE"/>
    <w:rsid w:val="00FB1D4E"/>
    <w:rsid w:val="00FB22E5"/>
    <w:rsid w:val="00FB2864"/>
    <w:rsid w:val="00FB289B"/>
    <w:rsid w:val="00FB2B0A"/>
    <w:rsid w:val="00FB2DF3"/>
    <w:rsid w:val="00FB2F34"/>
    <w:rsid w:val="00FB2F94"/>
    <w:rsid w:val="00FB33C5"/>
    <w:rsid w:val="00FB34CE"/>
    <w:rsid w:val="00FB3574"/>
    <w:rsid w:val="00FB3823"/>
    <w:rsid w:val="00FB3B12"/>
    <w:rsid w:val="00FB3CD6"/>
    <w:rsid w:val="00FB3D0B"/>
    <w:rsid w:val="00FB3F89"/>
    <w:rsid w:val="00FB4002"/>
    <w:rsid w:val="00FB4065"/>
    <w:rsid w:val="00FB4237"/>
    <w:rsid w:val="00FB427B"/>
    <w:rsid w:val="00FB43F5"/>
    <w:rsid w:val="00FB4760"/>
    <w:rsid w:val="00FB47B5"/>
    <w:rsid w:val="00FB481F"/>
    <w:rsid w:val="00FB4931"/>
    <w:rsid w:val="00FB4AB0"/>
    <w:rsid w:val="00FB4F15"/>
    <w:rsid w:val="00FB4FB8"/>
    <w:rsid w:val="00FB51A0"/>
    <w:rsid w:val="00FB5262"/>
    <w:rsid w:val="00FB52FD"/>
    <w:rsid w:val="00FB5362"/>
    <w:rsid w:val="00FB57A7"/>
    <w:rsid w:val="00FB5A6F"/>
    <w:rsid w:val="00FB5B21"/>
    <w:rsid w:val="00FB5BD4"/>
    <w:rsid w:val="00FB5E12"/>
    <w:rsid w:val="00FB5E55"/>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80A"/>
    <w:rsid w:val="00FC2A1C"/>
    <w:rsid w:val="00FC2D85"/>
    <w:rsid w:val="00FC2DB5"/>
    <w:rsid w:val="00FC312F"/>
    <w:rsid w:val="00FC31FA"/>
    <w:rsid w:val="00FC32CF"/>
    <w:rsid w:val="00FC330F"/>
    <w:rsid w:val="00FC34E4"/>
    <w:rsid w:val="00FC35D2"/>
    <w:rsid w:val="00FC3676"/>
    <w:rsid w:val="00FC37F0"/>
    <w:rsid w:val="00FC3AD2"/>
    <w:rsid w:val="00FC3BBC"/>
    <w:rsid w:val="00FC3E68"/>
    <w:rsid w:val="00FC3EEB"/>
    <w:rsid w:val="00FC422B"/>
    <w:rsid w:val="00FC4278"/>
    <w:rsid w:val="00FC42E7"/>
    <w:rsid w:val="00FC4423"/>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63"/>
    <w:rsid w:val="00FC5EE6"/>
    <w:rsid w:val="00FC60ED"/>
    <w:rsid w:val="00FC61C9"/>
    <w:rsid w:val="00FC61FE"/>
    <w:rsid w:val="00FC63CD"/>
    <w:rsid w:val="00FC63F9"/>
    <w:rsid w:val="00FC645D"/>
    <w:rsid w:val="00FC64F4"/>
    <w:rsid w:val="00FC654F"/>
    <w:rsid w:val="00FC65A0"/>
    <w:rsid w:val="00FC6613"/>
    <w:rsid w:val="00FC6621"/>
    <w:rsid w:val="00FC6B41"/>
    <w:rsid w:val="00FC6C0E"/>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DD"/>
    <w:rsid w:val="00FD2524"/>
    <w:rsid w:val="00FD26B4"/>
    <w:rsid w:val="00FD2804"/>
    <w:rsid w:val="00FD282A"/>
    <w:rsid w:val="00FD2843"/>
    <w:rsid w:val="00FD2924"/>
    <w:rsid w:val="00FD2A71"/>
    <w:rsid w:val="00FD2B66"/>
    <w:rsid w:val="00FD3149"/>
    <w:rsid w:val="00FD3629"/>
    <w:rsid w:val="00FD386C"/>
    <w:rsid w:val="00FD3905"/>
    <w:rsid w:val="00FD3A65"/>
    <w:rsid w:val="00FD3C15"/>
    <w:rsid w:val="00FD3D11"/>
    <w:rsid w:val="00FD4212"/>
    <w:rsid w:val="00FD4620"/>
    <w:rsid w:val="00FD48FE"/>
    <w:rsid w:val="00FD4928"/>
    <w:rsid w:val="00FD49E0"/>
    <w:rsid w:val="00FD4B33"/>
    <w:rsid w:val="00FD4CC0"/>
    <w:rsid w:val="00FD4CF7"/>
    <w:rsid w:val="00FD4D83"/>
    <w:rsid w:val="00FD51D9"/>
    <w:rsid w:val="00FD52B3"/>
    <w:rsid w:val="00FD53A6"/>
    <w:rsid w:val="00FD5554"/>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AE"/>
    <w:rsid w:val="00FD75F2"/>
    <w:rsid w:val="00FD794E"/>
    <w:rsid w:val="00FD7BF1"/>
    <w:rsid w:val="00FD7F6A"/>
    <w:rsid w:val="00FD7F73"/>
    <w:rsid w:val="00FE04B6"/>
    <w:rsid w:val="00FE05E5"/>
    <w:rsid w:val="00FE0657"/>
    <w:rsid w:val="00FE06E4"/>
    <w:rsid w:val="00FE0785"/>
    <w:rsid w:val="00FE0B59"/>
    <w:rsid w:val="00FE0C6A"/>
    <w:rsid w:val="00FE0C87"/>
    <w:rsid w:val="00FE146E"/>
    <w:rsid w:val="00FE14FD"/>
    <w:rsid w:val="00FE1517"/>
    <w:rsid w:val="00FE156F"/>
    <w:rsid w:val="00FE1860"/>
    <w:rsid w:val="00FE1D18"/>
    <w:rsid w:val="00FE1E95"/>
    <w:rsid w:val="00FE205A"/>
    <w:rsid w:val="00FE20AB"/>
    <w:rsid w:val="00FE22FE"/>
    <w:rsid w:val="00FE257C"/>
    <w:rsid w:val="00FE26FE"/>
    <w:rsid w:val="00FE2A82"/>
    <w:rsid w:val="00FE2AAD"/>
    <w:rsid w:val="00FE2B27"/>
    <w:rsid w:val="00FE2B7B"/>
    <w:rsid w:val="00FE2BD4"/>
    <w:rsid w:val="00FE2CE4"/>
    <w:rsid w:val="00FE2DE0"/>
    <w:rsid w:val="00FE2E0A"/>
    <w:rsid w:val="00FE2E5F"/>
    <w:rsid w:val="00FE305C"/>
    <w:rsid w:val="00FE3100"/>
    <w:rsid w:val="00FE31AE"/>
    <w:rsid w:val="00FE332D"/>
    <w:rsid w:val="00FE3422"/>
    <w:rsid w:val="00FE3439"/>
    <w:rsid w:val="00FE35C1"/>
    <w:rsid w:val="00FE3768"/>
    <w:rsid w:val="00FE37A4"/>
    <w:rsid w:val="00FE3B7D"/>
    <w:rsid w:val="00FE3B8E"/>
    <w:rsid w:val="00FE3C0B"/>
    <w:rsid w:val="00FE3D7C"/>
    <w:rsid w:val="00FE41C2"/>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1A2"/>
    <w:rsid w:val="00FE61F9"/>
    <w:rsid w:val="00FE627C"/>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4E2"/>
    <w:rsid w:val="00FF0502"/>
    <w:rsid w:val="00FF0544"/>
    <w:rsid w:val="00FF054D"/>
    <w:rsid w:val="00FF0670"/>
    <w:rsid w:val="00FF0971"/>
    <w:rsid w:val="00FF0BBB"/>
    <w:rsid w:val="00FF0C33"/>
    <w:rsid w:val="00FF0CED"/>
    <w:rsid w:val="00FF0D53"/>
    <w:rsid w:val="00FF0DA7"/>
    <w:rsid w:val="00FF0E25"/>
    <w:rsid w:val="00FF12AA"/>
    <w:rsid w:val="00FF1455"/>
    <w:rsid w:val="00FF14C1"/>
    <w:rsid w:val="00FF1583"/>
    <w:rsid w:val="00FF1716"/>
    <w:rsid w:val="00FF1862"/>
    <w:rsid w:val="00FF1CD4"/>
    <w:rsid w:val="00FF1F60"/>
    <w:rsid w:val="00FF2077"/>
    <w:rsid w:val="00FF20BB"/>
    <w:rsid w:val="00FF28BB"/>
    <w:rsid w:val="00FF2926"/>
    <w:rsid w:val="00FF2A88"/>
    <w:rsid w:val="00FF2EED"/>
    <w:rsid w:val="00FF310E"/>
    <w:rsid w:val="00FF3196"/>
    <w:rsid w:val="00FF3353"/>
    <w:rsid w:val="00FF37C5"/>
    <w:rsid w:val="00FF3803"/>
    <w:rsid w:val="00FF3826"/>
    <w:rsid w:val="00FF3A12"/>
    <w:rsid w:val="00FF3CFC"/>
    <w:rsid w:val="00FF3D99"/>
    <w:rsid w:val="00FF3F6E"/>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70"/>
    <w:rsid w:val="00FF5C19"/>
    <w:rsid w:val="00FF5DA8"/>
    <w:rsid w:val="00FF5EEF"/>
    <w:rsid w:val="00FF5EFE"/>
    <w:rsid w:val="00FF5FB5"/>
    <w:rsid w:val="00FF6045"/>
    <w:rsid w:val="00FF609A"/>
    <w:rsid w:val="00FF6236"/>
    <w:rsid w:val="00FF6509"/>
    <w:rsid w:val="00FF65C8"/>
    <w:rsid w:val="00FF6767"/>
    <w:rsid w:val="00FF6777"/>
    <w:rsid w:val="00FF69FC"/>
    <w:rsid w:val="00FF6BC9"/>
    <w:rsid w:val="00FF6CF6"/>
    <w:rsid w:val="00FF6EE3"/>
    <w:rsid w:val="00FF6FAC"/>
    <w:rsid w:val="00FF707C"/>
    <w:rsid w:val="00FF70C9"/>
    <w:rsid w:val="00FF7698"/>
    <w:rsid w:val="00FF78DB"/>
    <w:rsid w:val="00FF79A1"/>
    <w:rsid w:val="00FF7A06"/>
    <w:rsid w:val="00FF7DBD"/>
    <w:rsid w:val="00FF7FDF"/>
    <w:rsid w:val="06B9164C"/>
    <w:rsid w:val="148A3FFB"/>
    <w:rsid w:val="1BAD530A"/>
    <w:rsid w:val="1D7F6DCC"/>
    <w:rsid w:val="329A2832"/>
    <w:rsid w:val="3D0661A0"/>
    <w:rsid w:val="41596711"/>
    <w:rsid w:val="47267D42"/>
    <w:rsid w:val="5ED52A63"/>
    <w:rsid w:val="62280F3C"/>
    <w:rsid w:val="724A1B79"/>
    <w:rsid w:val="74825A61"/>
    <w:rsid w:val="78AC7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67C6F3"/>
  <w15:docId w15:val="{47B3E4AA-F4BB-46F6-9C84-9F65FFD42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3097"/>
    <w:rPr>
      <w:rFonts w:ascii="Calibri" w:eastAsia="Times New Roman" w:hAnsi="Calibri" w:cs="Calibri"/>
      <w:lang w:eastAsia="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eastAsia="zh-CN"/>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1">
    <w:name w:val="index 8"/>
    <w:basedOn w:val="a"/>
    <w:next w:val="a"/>
    <w:qFormat/>
    <w:pPr>
      <w:ind w:left="1600" w:hanging="200"/>
    </w:p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qFormat/>
  </w:style>
  <w:style w:type="paragraph" w:styleId="61">
    <w:name w:val="index 6"/>
    <w:basedOn w:val="a"/>
    <w:next w:val="a"/>
    <w:qFormat/>
    <w:pPr>
      <w:ind w:left="1200" w:hanging="200"/>
    </w:pPr>
  </w:style>
  <w:style w:type="paragraph" w:styleId="33">
    <w:name w:val="Body Text 3"/>
    <w:basedOn w:val="a"/>
    <w:link w:val="34"/>
    <w:qFormat/>
    <w:rPr>
      <w:i/>
    </w:rPr>
  </w:style>
  <w:style w:type="paragraph" w:styleId="ac">
    <w:name w:val="Body Text"/>
    <w:basedOn w:val="a"/>
    <w:link w:val="ad"/>
    <w:qFormat/>
    <w:rPr>
      <w:rFonts w:ascii="Times" w:hAnsi="Times"/>
      <w:szCs w:val="24"/>
    </w:rPr>
  </w:style>
  <w:style w:type="paragraph" w:styleId="43">
    <w:name w:val="index 4"/>
    <w:basedOn w:val="a"/>
    <w:next w:val="a"/>
    <w:qFormat/>
    <w:pPr>
      <w:ind w:left="800" w:hanging="200"/>
    </w:p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5">
    <w:name w:val="index 3"/>
    <w:basedOn w:val="a"/>
    <w:next w:val="a"/>
    <w:qFormat/>
    <w:pPr>
      <w:ind w:left="600" w:hanging="200"/>
    </w:p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overflowPunct w:val="0"/>
      <w:autoSpaceDE w:val="0"/>
      <w:autoSpaceDN w:val="0"/>
      <w:adjustRightInd w:val="0"/>
      <w:jc w:val="both"/>
      <w:textAlignment w:val="baseline"/>
    </w:pPr>
    <w:rPr>
      <w:rFonts w:ascii="Arial" w:hAnsi="Arial"/>
      <w:b/>
      <w:sz w:val="18"/>
      <w:lang w:eastAsia="en-US"/>
    </w:rPr>
  </w:style>
  <w:style w:type="paragraph" w:styleId="af4">
    <w:name w:val="index heading"/>
    <w:basedOn w:val="a"/>
    <w:next w:val="11"/>
    <w:uiPriority w:val="99"/>
    <w:qFormat/>
  </w:style>
  <w:style w:type="paragraph" w:styleId="11">
    <w:name w:val="index 1"/>
    <w:basedOn w:val="a"/>
    <w:next w:val="a"/>
    <w:uiPriority w:val="99"/>
    <w:semiHidden/>
    <w:qFormat/>
    <w:pPr>
      <w:ind w:left="200" w:hanging="200"/>
    </w:pPr>
  </w:style>
  <w:style w:type="paragraph" w:styleId="af5">
    <w:name w:val="Subtitle"/>
    <w:basedOn w:val="a"/>
    <w:next w:val="a"/>
    <w:link w:val="af6"/>
    <w:qFormat/>
    <w:pPr>
      <w:spacing w:after="60"/>
      <w:jc w:val="center"/>
      <w:outlineLvl w:val="1"/>
    </w:pPr>
    <w:rPr>
      <w:rFonts w:ascii="Cambria" w:hAnsi="Cambria"/>
      <w:sz w:val="24"/>
      <w:szCs w:val="24"/>
    </w:rPr>
  </w:style>
  <w:style w:type="paragraph" w:styleId="af7">
    <w:name w:val="footnote text"/>
    <w:basedOn w:val="a"/>
    <w:link w:val="af8"/>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1">
    <w:name w:val="index 7"/>
    <w:basedOn w:val="a"/>
    <w:next w:val="a"/>
    <w:qFormat/>
    <w:pPr>
      <w:ind w:left="1400" w:hanging="200"/>
    </w:pPr>
  </w:style>
  <w:style w:type="paragraph" w:styleId="91">
    <w:name w:val="index 9"/>
    <w:basedOn w:val="a"/>
    <w:next w:val="a"/>
    <w:qFormat/>
    <w:pPr>
      <w:ind w:left="1800" w:hanging="200"/>
    </w:pPr>
  </w:style>
  <w:style w:type="paragraph" w:styleId="af9">
    <w:name w:val="table of figures"/>
    <w:basedOn w:val="a"/>
    <w:next w:val="a"/>
    <w:uiPriority w:val="99"/>
    <w:qFormat/>
    <w:pPr>
      <w:ind w:left="400" w:hanging="400"/>
    </w:pPr>
    <w:rPr>
      <w:b/>
      <w:bC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pPr>
    <w:rPr>
      <w:rFonts w:ascii="Arial" w:hAnsi="Arial"/>
      <w:sz w:val="22"/>
    </w:rPr>
  </w:style>
  <w:style w:type="paragraph" w:styleId="afa">
    <w:name w:val="Normal (Web)"/>
    <w:basedOn w:val="a"/>
    <w:uiPriority w:val="99"/>
    <w:unhideWhenUsed/>
    <w:qFormat/>
    <w:pPr>
      <w:spacing w:before="100" w:beforeAutospacing="1" w:after="100" w:afterAutospacing="1"/>
    </w:pPr>
    <w:rPr>
      <w:sz w:val="24"/>
      <w:szCs w:val="24"/>
    </w:rPr>
  </w:style>
  <w:style w:type="paragraph" w:styleId="26">
    <w:name w:val="index 2"/>
    <w:basedOn w:val="11"/>
    <w:next w:val="a"/>
    <w:semiHidden/>
    <w:qFormat/>
    <w:pPr>
      <w:ind w:left="400"/>
    </w:pPr>
  </w:style>
  <w:style w:type="paragraph" w:styleId="afb">
    <w:name w:val="annotation subject"/>
    <w:basedOn w:val="aa"/>
    <w:next w:val="aa"/>
    <w:link w:val="afc"/>
    <w:uiPriority w:val="99"/>
    <w:qFormat/>
    <w:rPr>
      <w:b/>
      <w:bCs/>
    </w:rPr>
  </w:style>
  <w:style w:type="table" w:styleId="afd">
    <w:name w:val="Table Grid"/>
    <w:basedOn w:val="a1"/>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e">
    <w:name w:val="page number"/>
    <w:basedOn w:val="a0"/>
    <w:qFormat/>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
    <w:link w:val="aff5"/>
    <w:uiPriority w:val="34"/>
    <w:qFormat/>
    <w:pPr>
      <w:ind w:left="720"/>
    </w:pPr>
    <w:rPr>
      <w:rFonts w:eastAsia="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b">
    <w:name w:val="批注文字 字符"/>
    <w:link w:val="aa"/>
    <w:qFormat/>
    <w:rPr>
      <w:rFonts w:ascii="Times New Roman" w:hAnsi="Times New Roman"/>
      <w:lang w:val="en-GB"/>
    </w:rPr>
  </w:style>
  <w:style w:type="character" w:styleId="aff6">
    <w:name w:val="Placeholder Text"/>
    <w:uiPriority w:val="99"/>
    <w:semiHidden/>
    <w:qFormat/>
    <w:rPr>
      <w:color w:val="808080"/>
    </w:rPr>
  </w:style>
  <w:style w:type="character" w:customStyle="1" w:styleId="af2">
    <w:name w:val="页脚 字符"/>
    <w:link w:val="af0"/>
    <w:uiPriority w:val="99"/>
    <w:qFormat/>
    <w:rPr>
      <w:rFonts w:ascii="Arial" w:hAnsi="Arial"/>
      <w:b/>
      <w:i/>
      <w:sz w:val="18"/>
    </w:rPr>
  </w:style>
  <w:style w:type="character" w:customStyle="1" w:styleId="af3">
    <w:name w:val="页眉 字符"/>
    <w:link w:val="af1"/>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c"/>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5">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8">
    <w:name w:val="脚注文本 字符"/>
    <w:link w:val="af7"/>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style>
  <w:style w:type="paragraph" w:customStyle="1" w:styleId="3GPPText">
    <w:name w:val="3GPP Text"/>
    <w:basedOn w:val="a"/>
    <w:link w:val="3GPPTextChar"/>
    <w:qFormat/>
    <w:pPr>
      <w:spacing w:before="120"/>
    </w:pPr>
    <w:rPr>
      <w:sz w:val="22"/>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Calibri" w:eastAsia="Times New Roman" w:hAnsi="Calibri" w:cs="Calibri"/>
      <w:sz w:val="22"/>
    </w:rPr>
  </w:style>
  <w:style w:type="character" w:customStyle="1" w:styleId="TOC20">
    <w:name w:val="TOC 2 字符"/>
    <w:link w:val="TOC2"/>
    <w:semiHidden/>
    <w:qFormat/>
    <w:rPr>
      <w:rFonts w:ascii="Calibri" w:eastAsia="Times New Roman" w:hAnsi="Calibri" w:cs="Calibri"/>
    </w:rPr>
  </w:style>
  <w:style w:type="paragraph" w:customStyle="1" w:styleId="References">
    <w:name w:val="References"/>
    <w:basedOn w:val="a"/>
    <w:qFormat/>
    <w:pPr>
      <w:numPr>
        <w:ilvl w:val="2"/>
        <w:numId w:val="7"/>
      </w:numPr>
    </w:pPr>
    <w:rPr>
      <w:szCs w:val="24"/>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character" w:customStyle="1" w:styleId="afc">
    <w:name w:val="批注主题 字符"/>
    <w:link w:val="afb"/>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eastAsia="宋体"/>
      <w:sz w:val="22"/>
      <w:szCs w:val="22"/>
      <w:lang w:eastAsia="zh-CN"/>
    </w:rPr>
  </w:style>
  <w:style w:type="paragraph" w:customStyle="1" w:styleId="xmsonormal">
    <w:name w:val="xmsonormal"/>
    <w:basedOn w:val="a"/>
    <w:uiPriority w:val="99"/>
    <w:qFormat/>
    <w:pPr>
      <w:spacing w:before="100" w:beforeAutospacing="1" w:after="100" w:afterAutospacing="1"/>
    </w:pPr>
    <w:rPr>
      <w:rFonts w:eastAsia="Gulim"/>
      <w:sz w:val="22"/>
      <w:szCs w:val="22"/>
      <w:lang w:eastAsia="ko-KR"/>
    </w:rPr>
  </w:style>
  <w:style w:type="character" w:customStyle="1" w:styleId="apple-converted-space">
    <w:name w:val="apple-converted-space"/>
    <w:qFormat/>
  </w:style>
  <w:style w:type="character" w:customStyle="1" w:styleId="ad">
    <w:name w:val="正文文本 字符"/>
    <w:link w:val="ac"/>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c"/>
    <w:qFormat/>
    <w:pPr>
      <w:numPr>
        <w:numId w:val="9"/>
      </w:numPr>
    </w:pPr>
    <w:rPr>
      <w:rFonts w:ascii="Arial" w:eastAsia="宋体" w:hAnsi="Arial"/>
      <w:b/>
      <w:bCs/>
      <w:sz w:val="22"/>
      <w:szCs w:val="22"/>
      <w:lang w:eastAsia="zh-CN"/>
    </w:rPr>
  </w:style>
  <w:style w:type="paragraph" w:customStyle="1" w:styleId="Observation">
    <w:name w:val="Observation"/>
    <w:basedOn w:val="Proposal"/>
    <w:qFormat/>
    <w:pPr>
      <w:numPr>
        <w:numId w:val="10"/>
      </w:numPr>
    </w:pPr>
    <w:rPr>
      <w:lang w:eastAsia="ja-JP"/>
    </w:rPr>
  </w:style>
  <w:style w:type="paragraph" w:customStyle="1" w:styleId="EmailDiscussion">
    <w:name w:val="EmailDiscussion"/>
    <w:basedOn w:val="a"/>
    <w:next w:val="a"/>
    <w:link w:val="EmailDiscussionChar"/>
    <w:qFormat/>
    <w:pPr>
      <w:numPr>
        <w:numId w:val="11"/>
      </w:numPr>
      <w:spacing w:before="40"/>
    </w:pPr>
    <w:rPr>
      <w:rFonts w:ascii="Arial" w:eastAsia="MS Mincho" w:hAnsi="Arial"/>
      <w:b/>
      <w:szCs w:val="24"/>
    </w:rPr>
  </w:style>
  <w:style w:type="character" w:customStyle="1" w:styleId="EmailDiscussionChar">
    <w:name w:val="EmailDiscussion Char"/>
    <w:link w:val="EmailDiscussion"/>
    <w:qFormat/>
    <w:rPr>
      <w:rFonts w:ascii="Arial" w:eastAsia="MS Mincho" w:hAnsi="Arial" w:cs="Calibri"/>
      <w:b/>
      <w:szCs w:val="24"/>
      <w:lang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c"/>
    <w:qFormat/>
    <w:pPr>
      <w:numPr>
        <w:numId w:val="12"/>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qFormat/>
    <w:pPr>
      <w:spacing w:before="100" w:beforeAutospacing="1" w:after="100" w:afterAutospacing="1"/>
    </w:pPr>
    <w:rPr>
      <w:sz w:val="24"/>
      <w:szCs w:val="24"/>
    </w:rPr>
  </w:style>
  <w:style w:type="character" w:customStyle="1" w:styleId="normaltextrun">
    <w:name w:val="normaltextrun"/>
    <w:basedOn w:val="a0"/>
    <w:qFormat/>
  </w:style>
  <w:style w:type="character" w:customStyle="1" w:styleId="eop">
    <w:name w:val="eop"/>
    <w:basedOn w:val="a0"/>
    <w:qFormat/>
  </w:style>
  <w:style w:type="character" w:customStyle="1" w:styleId="36">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af">
    <w:name w:val="批注框文本 字符"/>
    <w:basedOn w:val="a0"/>
    <w:link w:val="ae"/>
    <w:semiHidden/>
    <w:qFormat/>
    <w:rPr>
      <w:rFonts w:ascii="Tahoma" w:hAnsi="Tahoma" w:cs="Tahoma"/>
      <w:sz w:val="16"/>
      <w:szCs w:val="16"/>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文档结构图 字符"/>
    <w:basedOn w:val="a0"/>
    <w:link w:val="a8"/>
    <w:semiHidden/>
    <w:qFormat/>
    <w:rPr>
      <w:rFonts w:ascii="Tahoma" w:hAnsi="Tahoma"/>
      <w:shd w:val="clear" w:color="auto" w:fill="000080"/>
      <w:lang w:val="en-GB" w:eastAsia="en-US"/>
    </w:rPr>
  </w:style>
  <w:style w:type="character" w:customStyle="1" w:styleId="34">
    <w:name w:val="正文文本 3 字符"/>
    <w:basedOn w:val="a0"/>
    <w:link w:val="33"/>
    <w:qFormat/>
    <w:rPr>
      <w:rFonts w:ascii="Times New Roman" w:hAnsi="Times New Roman"/>
      <w:i/>
      <w:lang w:val="en-GB" w:eastAsia="en-US"/>
    </w:rPr>
  </w:style>
  <w:style w:type="character" w:customStyle="1" w:styleId="25">
    <w:name w:val="正文文本 2 字符"/>
    <w:basedOn w:val="a0"/>
    <w:link w:val="24"/>
    <w:qFormat/>
    <w:rPr>
      <w:rFonts w:ascii="Arial" w:hAnsi="Arial"/>
      <w:sz w:val="22"/>
      <w:lang w:val="en-GB" w:eastAsia="en-US"/>
    </w:rPr>
  </w:style>
  <w:style w:type="paragraph" w:customStyle="1" w:styleId="ACTION">
    <w:name w:val="ACTION"/>
    <w:basedOn w:val="a"/>
    <w:qFormat/>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宋体" w:hAnsi="Arial"/>
      <w:b/>
      <w:color w:val="FF0000"/>
      <w:sz w:val="22"/>
    </w:rPr>
  </w:style>
  <w:style w:type="paragraph" w:customStyle="1" w:styleId="18">
    <w:name w:val="修订1"/>
    <w:hidden/>
    <w:uiPriority w:val="99"/>
    <w:semiHidden/>
    <w:qFormat/>
    <w:rPr>
      <w:rFonts w:ascii="Times New Roman" w:hAnsi="Times New Roman"/>
      <w:lang w:val="en-GB" w:eastAsia="en-US"/>
    </w:rPr>
  </w:style>
  <w:style w:type="paragraph" w:styleId="aff7">
    <w:name w:val="Revision"/>
    <w:hidden/>
    <w:uiPriority w:val="99"/>
    <w:semiHidden/>
    <w:rsid w:val="002B3034"/>
    <w:rPr>
      <w:rFonts w:ascii="Calibri" w:eastAsia="Times New Roman"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908382">
      <w:bodyDiv w:val="1"/>
      <w:marLeft w:val="0"/>
      <w:marRight w:val="0"/>
      <w:marTop w:val="0"/>
      <w:marBottom w:val="0"/>
      <w:divBdr>
        <w:top w:val="none" w:sz="0" w:space="0" w:color="auto"/>
        <w:left w:val="none" w:sz="0" w:space="0" w:color="auto"/>
        <w:bottom w:val="none" w:sz="0" w:space="0" w:color="auto"/>
        <w:right w:val="none" w:sz="0" w:space="0" w:color="auto"/>
      </w:divBdr>
    </w:div>
    <w:div w:id="1401751648">
      <w:bodyDiv w:val="1"/>
      <w:marLeft w:val="0"/>
      <w:marRight w:val="0"/>
      <w:marTop w:val="0"/>
      <w:marBottom w:val="0"/>
      <w:divBdr>
        <w:top w:val="none" w:sz="0" w:space="0" w:color="auto"/>
        <w:left w:val="none" w:sz="0" w:space="0" w:color="auto"/>
        <w:bottom w:val="none" w:sz="0" w:space="0" w:color="auto"/>
        <w:right w:val="none" w:sz="0" w:space="0" w:color="auto"/>
      </w:divBdr>
    </w:div>
    <w:div w:id="1611816776">
      <w:bodyDiv w:val="1"/>
      <w:marLeft w:val="0"/>
      <w:marRight w:val="0"/>
      <w:marTop w:val="0"/>
      <w:marBottom w:val="0"/>
      <w:divBdr>
        <w:top w:val="none" w:sz="0" w:space="0" w:color="auto"/>
        <w:left w:val="none" w:sz="0" w:space="0" w:color="auto"/>
        <w:bottom w:val="none" w:sz="0" w:space="0" w:color="auto"/>
        <w:right w:val="none" w:sz="0" w:space="0" w:color="auto"/>
      </w:divBdr>
    </w:div>
    <w:div w:id="1971276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file:///C:\Users\cmcc\AppData\Local\Temp\360zip$Temp\Docs\R1-2207993.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EC7DA-909D-475C-BFEF-792915D1F54C}">
  <ds:schemaRefs>
    <ds:schemaRef ds:uri="http://schemas.openxmlformats.org/officeDocument/2006/bibliography"/>
  </ds:schemaRefs>
</ds:datastoreItem>
</file>

<file path=customXml/itemProps2.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5.xml><?xml version="1.0" encoding="utf-8"?>
<ds:datastoreItem xmlns:ds="http://schemas.openxmlformats.org/officeDocument/2006/customXml" ds:itemID="{198D69C6-050A-48BF-BA77-9800EE847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4EEA2E72-8978-4B36-865E-96E6E45E8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91</Pages>
  <Words>40960</Words>
  <Characters>233472</Characters>
  <Application>Microsoft Office Word</Application>
  <DocSecurity>0</DocSecurity>
  <Lines>1945</Lines>
  <Paragraphs>547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CMCC</Company>
  <LinksUpToDate>false</LinksUpToDate>
  <CharactersWithSpaces>273885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8</cp:revision>
  <cp:lastPrinted>2016-05-08T16:33:00Z</cp:lastPrinted>
  <dcterms:created xsi:type="dcterms:W3CDTF">2022-11-18T05:28:00Z</dcterms:created>
  <dcterms:modified xsi:type="dcterms:W3CDTF">2022-11-18T06:18:00Z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0x010100FDC8B9D4742BFB49B26D0BA2DD6AE53A</vt:lpwstr>
  </property>
  <property fmtid="{D5CDD505-2E9C-101B-9397-08002B2CF9AE}" pid="12" name="_dlc_DocIdItemGuid">
    <vt:lpwstr>e5d6a0bb-9992-454b-9f86-5b6d449d8471</vt:lpwstr>
  </property>
  <property fmtid="{D5CDD505-2E9C-101B-9397-08002B2CF9AE}" pid="13" name="Tags">
    <vt:lpwstr/>
  </property>
  <property fmtid="{D5CDD505-2E9C-101B-9397-08002B2CF9AE}" pid="14" name="KSOProductBuildVer">
    <vt:lpwstr>2052-11.8.2.9022</vt:lpwstr>
  </property>
  <property fmtid="{D5CDD505-2E9C-101B-9397-08002B2CF9AE}" pid="15" name="ICV">
    <vt:lpwstr>35067B7D65C24DB98660152174AE6EE5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1652769474</vt:lpwstr>
  </property>
  <property fmtid="{D5CDD505-2E9C-101B-9397-08002B2CF9AE}" pid="20" name="_2015_ms_pID_725343">
    <vt:lpwstr>(2)jCTchekZuh+6ELg4kh3FM5ebAAcuGbjTBYKLDNMlLVMvhMydSvs3XWv9RS29/qKt9fIYn6xe
StL5Qh3TusZZtEmrNey90oO9tdoF6QlPO+/lVqk1AEUlle5vayVMJv+t4Q0RiUgLSbsi+rY5
1QC5bhr1i3Lf3mQsasJuqPkpriZ6RAhmpbR0REOK7AvA9KtykHLSWnx73tezVEwamqk3X94c
0iomYl4fAXbKycC+Z5</vt:lpwstr>
  </property>
  <property fmtid="{D5CDD505-2E9C-101B-9397-08002B2CF9AE}" pid="21" name="_2015_ms_pID_7253431">
    <vt:lpwstr>COeRTjNUqGarLYG79S44Zl5FGk2mblKvFOZMXm+5l5A7mnkuZ2mgSv
8Fc6oZtDTFnhivQfvfiXFFqapRLLL+UbHvdrwZNiIybvRGVfTH5A7zT6j1zoYp7qFeHZqiZL
cvAvN0RMEtn+7VEOCk+dStNw1dLXnED7Fls1fOckhpAsh2xYe4QrGloM+yXFeNq+FtQ=</vt:lpwstr>
  </property>
  <property fmtid="{D5CDD505-2E9C-101B-9397-08002B2CF9AE}" pid="22" name="MediaServiceImageTags">
    <vt:lpwstr/>
  </property>
</Properties>
</file>