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8D349" w14:textId="5D8B3BA2" w:rsidR="00A41438" w:rsidRPr="0018159C" w:rsidRDefault="00A41438" w:rsidP="00A4143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8159C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A764B8" w:rsidRPr="00A764B8">
        <w:rPr>
          <w:rFonts w:ascii="Arial" w:eastAsia="Batang" w:hAnsi="Arial" w:cs="Arial"/>
          <w:b/>
          <w:bCs/>
          <w:sz w:val="28"/>
          <w:szCs w:val="24"/>
        </w:rPr>
        <w:t>R1-2212782</w:t>
      </w:r>
    </w:p>
    <w:p w14:paraId="54DA9049" w14:textId="413A1765" w:rsidR="00207346" w:rsidRPr="00A41438" w:rsidRDefault="00A41438" w:rsidP="00A4143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77607A7" w14:textId="77777777" w:rsidR="00B97703" w:rsidRDefault="00B97703">
      <w:pPr>
        <w:rPr>
          <w:rFonts w:ascii="Arial" w:hAnsi="Arial" w:cs="Arial"/>
        </w:rPr>
      </w:pPr>
    </w:p>
    <w:p w14:paraId="26106152" w14:textId="7DEB596E" w:rsidR="004E3939" w:rsidRPr="00062A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1B9C">
        <w:rPr>
          <w:rFonts w:ascii="Arial" w:hAnsi="Arial" w:cs="Arial"/>
          <w:b/>
          <w:sz w:val="22"/>
          <w:szCs w:val="22"/>
        </w:rPr>
        <w:t xml:space="preserve">[draft] </w:t>
      </w:r>
      <w:r w:rsidR="00D10F77" w:rsidRPr="00D10F77">
        <w:rPr>
          <w:rFonts w:ascii="Arial" w:hAnsi="Arial" w:cs="Arial"/>
          <w:b/>
          <w:sz w:val="22"/>
          <w:szCs w:val="22"/>
        </w:rPr>
        <w:t>Reply LS on RAN dependency for Ranging/Sidelink Positioning</w:t>
      </w:r>
    </w:p>
    <w:p w14:paraId="5D723D7C" w14:textId="01E89EA2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 xml:space="preserve">LS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R1-2210821</w:t>
      </w:r>
      <w:r w:rsidR="00935283">
        <w:rPr>
          <w:rFonts w:ascii="Arial" w:hAnsi="Arial" w:cs="Arial"/>
          <w:b/>
          <w:bCs/>
          <w:sz w:val="22"/>
          <w:szCs w:val="22"/>
        </w:rPr>
        <w:t>/</w:t>
      </w:r>
      <w:r w:rsidR="00E6592B" w:rsidRPr="00E6592B">
        <w:t xml:space="preserve">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S2-2209961</w:t>
      </w:r>
      <w:r w:rsidR="00E6592B">
        <w:rPr>
          <w:rFonts w:ascii="Arial" w:hAnsi="Arial" w:cs="Arial"/>
          <w:b/>
          <w:bCs/>
          <w:sz w:val="22"/>
          <w:szCs w:val="22"/>
        </w:rPr>
        <w:t xml:space="preserve"> </w:t>
      </w:r>
      <w:r w:rsidR="00904234" w:rsidRPr="00904234">
        <w:rPr>
          <w:rFonts w:ascii="Arial" w:hAnsi="Arial" w:cs="Arial"/>
          <w:b/>
          <w:bCs/>
          <w:sz w:val="22"/>
          <w:szCs w:val="22"/>
        </w:rPr>
        <w:t xml:space="preserve">on </w:t>
      </w:r>
      <w:r w:rsidR="00E6592B" w:rsidRPr="00E6592B">
        <w:rPr>
          <w:rFonts w:ascii="Arial" w:hAnsi="Arial" w:cs="Arial"/>
          <w:b/>
          <w:sz w:val="22"/>
          <w:szCs w:val="22"/>
          <w:lang w:eastAsia="zh-CN"/>
        </w:rPr>
        <w:t xml:space="preserve">RAN dependency for Ranging/Sidelink Positioning </w:t>
      </w:r>
      <w:r w:rsidR="00062A1F">
        <w:rPr>
          <w:rFonts w:ascii="Arial" w:hAnsi="Arial" w:cs="Arial"/>
          <w:b/>
          <w:bCs/>
          <w:sz w:val="22"/>
          <w:szCs w:val="22"/>
        </w:rPr>
        <w:t>from SA2</w:t>
      </w:r>
    </w:p>
    <w:p w14:paraId="02ADAED1" w14:textId="6023B0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062A1F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C184990" w14:textId="3B8A2A58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2360" w:rsidRPr="00DE2360">
        <w:rPr>
          <w:rFonts w:ascii="Arial" w:eastAsia="Times New Roman" w:hAnsi="Arial" w:cs="Arial"/>
          <w:b/>
          <w:sz w:val="22"/>
          <w:szCs w:val="22"/>
        </w:rPr>
        <w:t>FS_Ranging_SL</w:t>
      </w:r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67CBBB5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2CBD">
        <w:rPr>
          <w:rFonts w:ascii="Arial" w:hAnsi="Arial" w:cs="Arial"/>
          <w:b/>
          <w:sz w:val="22"/>
          <w:szCs w:val="22"/>
        </w:rPr>
        <w:t>[RAN1]</w:t>
      </w:r>
    </w:p>
    <w:p w14:paraId="4DBD8B3B" w14:textId="236E8D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SA</w:t>
      </w:r>
      <w:r w:rsidR="00207346">
        <w:rPr>
          <w:rFonts w:ascii="Arial" w:hAnsi="Arial" w:cs="Arial"/>
          <w:b/>
          <w:bCs/>
          <w:sz w:val="22"/>
          <w:szCs w:val="22"/>
        </w:rPr>
        <w:t>2</w:t>
      </w:r>
    </w:p>
    <w:p w14:paraId="7B933BF5" w14:textId="2CFAC0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1C9">
        <w:rPr>
          <w:rFonts w:ascii="Arial" w:hAnsi="Arial" w:cs="Arial"/>
          <w:b/>
          <w:bCs/>
          <w:sz w:val="22"/>
          <w:szCs w:val="22"/>
        </w:rPr>
        <w:t>Qun Zhao</w:t>
      </w:r>
    </w:p>
    <w:p w14:paraId="51FC7C57" w14:textId="77777777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zhaoqun1@xiaomi.com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A68921B" w14:textId="13EF443F" w:rsid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A764B8">
        <w:rPr>
          <w:rFonts w:ascii="Arial" w:eastAsia="宋体" w:hAnsi="Arial" w:cs="Arial"/>
          <w:lang w:eastAsia="zh-CN"/>
        </w:rPr>
        <w:t xml:space="preserve">RAN1 would like to thank </w:t>
      </w:r>
      <w:r w:rsidR="00062A1F" w:rsidRPr="00A764B8">
        <w:rPr>
          <w:rFonts w:ascii="Arial" w:eastAsia="宋体" w:hAnsi="Arial" w:cs="Arial"/>
          <w:lang w:eastAsia="zh-CN"/>
        </w:rPr>
        <w:t>SA2</w:t>
      </w:r>
      <w:r w:rsidRPr="00A764B8">
        <w:rPr>
          <w:rFonts w:ascii="Arial" w:eastAsia="宋体" w:hAnsi="Arial" w:cs="Arial"/>
          <w:lang w:eastAsia="zh-CN"/>
        </w:rPr>
        <w:t xml:space="preserve"> for the LS (</w:t>
      </w:r>
      <w:r w:rsidR="00BA3655" w:rsidRPr="00BA3655">
        <w:rPr>
          <w:rFonts w:ascii="Arial" w:eastAsia="宋体" w:hAnsi="Arial" w:cs="Arial"/>
          <w:lang w:eastAsia="zh-CN"/>
        </w:rPr>
        <w:t>R1-2210821/ S2-2209961</w:t>
      </w:r>
      <w:r w:rsidRPr="00A764B8">
        <w:rPr>
          <w:rFonts w:ascii="Arial" w:eastAsia="宋体" w:hAnsi="Arial" w:cs="Arial"/>
          <w:lang w:eastAsia="zh-CN"/>
        </w:rPr>
        <w:t xml:space="preserve">) on </w:t>
      </w:r>
      <w:r w:rsidR="008C04C3" w:rsidRPr="00A764B8">
        <w:rPr>
          <w:rFonts w:ascii="Arial" w:eastAsia="宋体" w:hAnsi="Arial" w:cs="Arial"/>
          <w:lang w:eastAsia="zh-CN"/>
        </w:rPr>
        <w:t>RAN dependency for Ranging/Sidelink Positioning</w:t>
      </w:r>
      <w:r w:rsidRPr="00A764B8">
        <w:rPr>
          <w:rFonts w:ascii="Arial" w:eastAsia="宋体" w:hAnsi="Arial" w:cs="Arial"/>
          <w:lang w:val="en-US" w:eastAsia="zh-CN"/>
        </w:rPr>
        <w:t xml:space="preserve">. </w:t>
      </w:r>
      <w:r w:rsidR="00F3302C" w:rsidRPr="00F241C9">
        <w:rPr>
          <w:rFonts w:ascii="Arial" w:eastAsia="宋体" w:hAnsi="Arial" w:cs="Arial" w:hint="eastAsia"/>
          <w:lang w:val="en-US" w:eastAsia="zh-CN"/>
        </w:rPr>
        <w:t xml:space="preserve">RAN1 has discussed </w:t>
      </w:r>
      <w:r w:rsidR="00BA3655">
        <w:rPr>
          <w:rFonts w:ascii="Arial" w:eastAsia="宋体" w:hAnsi="Arial" w:cs="Arial"/>
          <w:lang w:val="en-US" w:eastAsia="zh-CN"/>
        </w:rPr>
        <w:t>issues</w:t>
      </w:r>
      <w:r w:rsidR="00F3302C" w:rsidRPr="00F241C9">
        <w:rPr>
          <w:rFonts w:ascii="Arial" w:eastAsia="宋体" w:hAnsi="Arial" w:cs="Arial" w:hint="eastAsia"/>
          <w:lang w:val="en-US" w:eastAsia="zh-CN"/>
        </w:rPr>
        <w:t xml:space="preserve"> listed in the </w:t>
      </w:r>
      <w:r w:rsidR="00F3302C" w:rsidRPr="00F241C9">
        <w:rPr>
          <w:rFonts w:ascii="Arial" w:eastAsia="宋体" w:hAnsi="Arial" w:cs="Arial"/>
          <w:lang w:eastAsia="zh-CN"/>
        </w:rPr>
        <w:t xml:space="preserve">LS </w:t>
      </w:r>
      <w:r w:rsidR="00F3302C" w:rsidRPr="00F241C9">
        <w:rPr>
          <w:rFonts w:ascii="Arial" w:eastAsia="宋体" w:hAnsi="Arial" w:cs="Arial" w:hint="eastAsia"/>
          <w:lang w:val="en-US" w:eastAsia="zh-CN"/>
        </w:rPr>
        <w:t xml:space="preserve">and </w:t>
      </w:r>
      <w:r w:rsidR="00A764B8">
        <w:rPr>
          <w:rFonts w:ascii="Arial" w:eastAsia="宋体" w:hAnsi="Arial" w:cs="Arial"/>
          <w:lang w:val="en-US" w:eastAsia="zh-CN"/>
        </w:rPr>
        <w:t>would like to provide the following feedbacks</w:t>
      </w:r>
      <w:r w:rsidR="004A2685">
        <w:rPr>
          <w:rFonts w:ascii="Arial" w:eastAsia="宋体" w:hAnsi="Arial" w:cs="Arial"/>
          <w:lang w:val="en-US" w:eastAsia="zh-CN"/>
        </w:rPr>
        <w:t xml:space="preserve"> on issue 3 and issue 6</w:t>
      </w:r>
      <w:r w:rsidR="00A764B8">
        <w:rPr>
          <w:rFonts w:ascii="Arial" w:eastAsia="宋体" w:hAnsi="Arial" w:cs="Arial"/>
          <w:lang w:val="en-US" w:eastAsia="zh-CN"/>
        </w:rPr>
        <w:t>.</w:t>
      </w:r>
    </w:p>
    <w:p w14:paraId="13FEDB49" w14:textId="332F401C" w:rsidR="00A764B8" w:rsidRDefault="00A764B8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36BB3BAD" w14:textId="0BE0203F" w:rsidR="00A764B8" w:rsidRPr="00E376C1" w:rsidRDefault="00F3302C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i/>
          <w:iCs/>
          <w:lang w:eastAsia="zh-CN"/>
        </w:rPr>
      </w:pPr>
      <w:r w:rsidRPr="00E376C1">
        <w:rPr>
          <w:rFonts w:ascii="Arial" w:eastAsia="宋体" w:hAnsi="Arial" w:cs="Arial"/>
          <w:i/>
          <w:iCs/>
          <w:lang w:val="en-US" w:eastAsia="zh-CN"/>
        </w:rPr>
        <w:t>Issue</w:t>
      </w:r>
      <w:r w:rsidR="00A764B8" w:rsidRPr="00E376C1">
        <w:rPr>
          <w:rFonts w:ascii="Arial" w:eastAsia="宋体" w:hAnsi="Arial" w:cs="Arial"/>
          <w:i/>
          <w:iCs/>
          <w:lang w:val="en-US" w:eastAsia="zh-CN"/>
        </w:rPr>
        <w:t xml:space="preserve"> </w:t>
      </w:r>
      <w:r w:rsidR="00A764B8" w:rsidRPr="00E376C1">
        <w:rPr>
          <w:rFonts w:ascii="Arial" w:eastAsia="宋体" w:hAnsi="Arial" w:cs="Arial"/>
          <w:i/>
          <w:iCs/>
          <w:lang w:val="en-US" w:eastAsia="zh-CN"/>
        </w:rPr>
        <w:t>3)</w:t>
      </w:r>
      <w:r w:rsidR="00A764B8" w:rsidRPr="00E376C1">
        <w:rPr>
          <w:rFonts w:ascii="Arial" w:eastAsia="宋体" w:hAnsi="Arial" w:cs="Arial"/>
          <w:i/>
          <w:iCs/>
          <w:lang w:val="en-US" w:eastAsia="zh-CN"/>
        </w:rPr>
        <w:t xml:space="preserve"> </w:t>
      </w:r>
      <w:r w:rsidR="00A764B8" w:rsidRPr="00E376C1">
        <w:rPr>
          <w:rFonts w:ascii="Arial" w:eastAsia="宋体" w:hAnsi="Arial" w:cs="Arial"/>
          <w:i/>
          <w:iCs/>
          <w:lang w:val="en-US" w:eastAsia="zh-CN"/>
        </w:rPr>
        <w:t>To support Ranging/SL Positioning using Assistant UE, how the determination of using assistant UE and the assistant UE selection/reselection is performed from RAN perspective?</w:t>
      </w:r>
    </w:p>
    <w:p w14:paraId="68B9C5E9" w14:textId="1A1859A7" w:rsid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33340E19" w14:textId="66A5B922" w:rsidR="00A764B8" w:rsidRPr="00A764B8" w:rsidRDefault="00BF1185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  <w:r w:rsidRPr="00F3302C">
        <w:rPr>
          <w:rFonts w:ascii="Arial" w:eastAsia="宋体" w:hAnsi="Arial" w:cs="Arial"/>
          <w:lang w:val="en-US" w:eastAsia="zh-CN"/>
        </w:rPr>
        <w:t>[Reply]</w:t>
      </w:r>
      <w:r w:rsidR="00A764B8">
        <w:rPr>
          <w:rFonts w:ascii="Arial" w:eastAsia="宋体" w:hAnsi="Arial" w:cs="Arial"/>
          <w:lang w:val="en-US" w:eastAsia="zh-CN"/>
        </w:rPr>
        <w:t xml:space="preserve"> </w:t>
      </w:r>
      <w:r w:rsidR="00A764B8" w:rsidRPr="00A764B8">
        <w:rPr>
          <w:rFonts w:ascii="Arial" w:eastAsia="宋体" w:hAnsi="Arial" w:cs="Arial"/>
          <w:lang w:val="en-US" w:eastAsia="zh-CN"/>
        </w:rPr>
        <w:t>RAN1 assumes that any distinction between Assistant UE and anchor UE is transparent to RAN1. The anchor UE selection/reselection have not been discussed in RAN1. Whether/how physical layer measurement results will be used for determination of using assistant UE and the assistant UE selection/reselection will not be discussed in RAN1.</w:t>
      </w:r>
    </w:p>
    <w:p w14:paraId="13928730" w14:textId="77777777" w:rsidR="00F3302C" w:rsidRDefault="00F3302C" w:rsidP="00A764B8">
      <w:pPr>
        <w:spacing w:after="160" w:line="259" w:lineRule="auto"/>
        <w:rPr>
          <w:rFonts w:ascii="Arial" w:eastAsia="宋体" w:hAnsi="Arial" w:cs="Arial"/>
          <w:lang w:eastAsia="zh-CN"/>
        </w:rPr>
      </w:pPr>
    </w:p>
    <w:p w14:paraId="66FE8D63" w14:textId="36F9432B" w:rsidR="00A764B8" w:rsidRPr="00E376C1" w:rsidRDefault="00F3302C" w:rsidP="00A764B8">
      <w:pPr>
        <w:spacing w:after="160" w:line="259" w:lineRule="auto"/>
        <w:rPr>
          <w:rFonts w:ascii="Arial" w:eastAsia="宋体" w:hAnsi="Arial" w:cs="Arial"/>
          <w:i/>
          <w:iCs/>
          <w:lang w:eastAsia="zh-CN"/>
        </w:rPr>
      </w:pPr>
      <w:r w:rsidRPr="00E376C1">
        <w:rPr>
          <w:rFonts w:ascii="Arial" w:eastAsia="宋体" w:hAnsi="Arial" w:cs="Arial"/>
          <w:i/>
          <w:iCs/>
          <w:lang w:eastAsia="zh-CN"/>
        </w:rPr>
        <w:t>Issue</w:t>
      </w:r>
      <w:r w:rsidR="00BF1185" w:rsidRPr="00E376C1">
        <w:rPr>
          <w:rFonts w:ascii="Arial" w:eastAsia="宋体" w:hAnsi="Arial" w:cs="Arial"/>
          <w:i/>
          <w:iCs/>
          <w:lang w:eastAsia="zh-CN"/>
        </w:rPr>
        <w:t xml:space="preserve"> </w:t>
      </w:r>
      <w:r w:rsidR="00A764B8" w:rsidRPr="00E376C1">
        <w:rPr>
          <w:rFonts w:ascii="Arial" w:eastAsia="宋体" w:hAnsi="Arial" w:cs="Arial"/>
          <w:i/>
          <w:iCs/>
          <w:lang w:eastAsia="zh-CN"/>
        </w:rPr>
        <w:t xml:space="preserve">6) </w:t>
      </w:r>
      <w:r w:rsidR="00A764B8" w:rsidRPr="00E376C1">
        <w:rPr>
          <w:rFonts w:ascii="Arial" w:eastAsia="宋体" w:hAnsi="Arial" w:cs="Arial"/>
          <w:i/>
          <w:iCs/>
          <w:lang w:eastAsia="zh-CN"/>
        </w:rPr>
        <w:t>For out-of-coverage SA2 would like to understand how resource coordination and scheduling will be done to enable SL Positioning/Ranging.</w:t>
      </w:r>
    </w:p>
    <w:p w14:paraId="08C9DEC4" w14:textId="5CC561B9" w:rsidR="00A764B8" w:rsidRDefault="00BF1185" w:rsidP="00A764B8">
      <w:pPr>
        <w:rPr>
          <w:rFonts w:ascii="Arial" w:hAnsi="Arial" w:cs="Arial"/>
          <w:bCs/>
          <w:lang w:eastAsia="zh-CN"/>
        </w:rPr>
      </w:pPr>
      <w:r w:rsidRPr="00F3302C">
        <w:rPr>
          <w:rFonts w:ascii="Arial" w:hAnsi="Arial" w:cs="Arial"/>
          <w:bCs/>
          <w:lang w:eastAsia="zh-CN"/>
        </w:rPr>
        <w:t>[Reply]</w:t>
      </w:r>
      <w:r w:rsidR="00A764B8">
        <w:rPr>
          <w:rFonts w:ascii="Arial" w:hAnsi="Arial" w:cs="Arial"/>
          <w:bCs/>
          <w:lang w:eastAsia="zh-CN"/>
        </w:rPr>
        <w:t xml:space="preserve"> </w:t>
      </w:r>
      <w:r w:rsidR="00A764B8" w:rsidRPr="00A764B8">
        <w:rPr>
          <w:rFonts w:ascii="Arial" w:hAnsi="Arial" w:cs="Arial"/>
          <w:bCs/>
          <w:lang w:eastAsia="zh-CN"/>
        </w:rPr>
        <w:t>RAN1 has agreed to introduce UE autonomous SL-PRS resource allocation (</w:t>
      </w:r>
      <w:proofErr w:type="gramStart"/>
      <w:r w:rsidR="00A764B8" w:rsidRPr="00A764B8">
        <w:rPr>
          <w:rFonts w:ascii="Arial" w:hAnsi="Arial" w:cs="Arial"/>
          <w:bCs/>
          <w:lang w:eastAsia="zh-CN"/>
        </w:rPr>
        <w:t>e.g.</w:t>
      </w:r>
      <w:proofErr w:type="gramEnd"/>
      <w:r w:rsidR="00A764B8" w:rsidRPr="00A764B8">
        <w:rPr>
          <w:rFonts w:ascii="Arial" w:hAnsi="Arial" w:cs="Arial"/>
          <w:bCs/>
          <w:lang w:eastAsia="zh-CN"/>
        </w:rPr>
        <w:t xml:space="preserve"> similar to legacy Mode 2 solution), which can be used in out-of-coverage area. The details are still under discussion in RAN1</w:t>
      </w:r>
      <w:r w:rsidR="00A764B8">
        <w:rPr>
          <w:rFonts w:ascii="Arial" w:hAnsi="Arial" w:cs="Arial"/>
          <w:bCs/>
          <w:lang w:eastAsia="zh-CN"/>
        </w:rPr>
        <w:t>.</w:t>
      </w:r>
    </w:p>
    <w:p w14:paraId="3A60A879" w14:textId="08F5C2E8" w:rsidR="00A764B8" w:rsidRDefault="00A764B8" w:rsidP="00A764B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 has made the following agreements in RAN1#1</w:t>
      </w:r>
      <w:r w:rsidR="00BF1185">
        <w:rPr>
          <w:rFonts w:ascii="Arial" w:hAnsi="Arial" w:cs="Arial"/>
          <w:bCs/>
          <w:lang w:eastAsia="zh-CN"/>
        </w:rPr>
        <w:t>09-e and</w:t>
      </w:r>
      <w:r>
        <w:rPr>
          <w:rFonts w:ascii="Arial" w:hAnsi="Arial" w:cs="Arial"/>
          <w:bCs/>
          <w:lang w:eastAsia="zh-CN"/>
        </w:rPr>
        <w:t xml:space="preserve"> RAN1#110</w:t>
      </w:r>
      <w:r w:rsidR="00370CD3">
        <w:rPr>
          <w:rFonts w:ascii="Arial" w:hAnsi="Arial" w:cs="Arial"/>
          <w:bCs/>
          <w:lang w:eastAsia="zh-CN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64B8" w14:paraId="71CEA5FE" w14:textId="77777777" w:rsidTr="00A764B8">
        <w:tc>
          <w:tcPr>
            <w:tcW w:w="9855" w:type="dxa"/>
          </w:tcPr>
          <w:p w14:paraId="14C4E464" w14:textId="77777777" w:rsidR="00370CD3" w:rsidRPr="00370CD3" w:rsidRDefault="00370CD3" w:rsidP="00370CD3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小米兰亭 Pro"/>
                <w:b/>
                <w:bCs/>
                <w:kern w:val="2"/>
                <w:highlight w:val="green"/>
                <w:lang w:val="en-US" w:eastAsia="zh-CN"/>
              </w:rPr>
            </w:pPr>
            <w:r w:rsidRPr="00370CD3">
              <w:rPr>
                <w:rFonts w:eastAsia="小米兰亭 Pro"/>
                <w:b/>
                <w:bCs/>
                <w:kern w:val="2"/>
                <w:highlight w:val="green"/>
                <w:lang w:val="en-US" w:eastAsia="zh-CN"/>
              </w:rPr>
              <w:t>Agreement</w:t>
            </w:r>
          </w:p>
          <w:p w14:paraId="607A92F0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ko-KR"/>
              </w:rPr>
            </w:pPr>
            <w:r w:rsidRPr="00370CD3">
              <w:rPr>
                <w:rFonts w:eastAsia="Batang"/>
                <w:lang w:eastAsia="ko-KR"/>
              </w:rPr>
              <w:t>With regards to the SL-PRS resource allocation, study the following two schemes:</w:t>
            </w:r>
          </w:p>
          <w:p w14:paraId="5963ED62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Scheme 1: Network-centric operation SL-PRS resource allocation (</w:t>
            </w:r>
            <w:proofErr w:type="gramStart"/>
            <w:r w:rsidRPr="00370CD3">
              <w:rPr>
                <w:rFonts w:eastAsia="Batang"/>
                <w:lang w:eastAsia="en-US"/>
              </w:rPr>
              <w:t>e.g.</w:t>
            </w:r>
            <w:proofErr w:type="gramEnd"/>
            <w:r w:rsidRPr="00370CD3">
              <w:rPr>
                <w:rFonts w:eastAsia="Batang"/>
                <w:lang w:eastAsia="en-US"/>
              </w:rPr>
              <w:t xml:space="preserve"> similar to a legacy Mode 1 solution)</w:t>
            </w:r>
          </w:p>
          <w:p w14:paraId="6996AD87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The network (</w:t>
            </w:r>
            <w:proofErr w:type="gramStart"/>
            <w:r w:rsidRPr="00370CD3">
              <w:rPr>
                <w:rFonts w:eastAsia="Batang"/>
                <w:lang w:eastAsia="en-US"/>
              </w:rPr>
              <w:t>e.g.</w:t>
            </w:r>
            <w:proofErr w:type="gramEnd"/>
            <w:r w:rsidRPr="00370CD3">
              <w:rPr>
                <w:rFonts w:eastAsia="Batang"/>
                <w:lang w:eastAsia="en-US"/>
              </w:rPr>
              <w:t xml:space="preserve"> </w:t>
            </w:r>
            <w:proofErr w:type="spellStart"/>
            <w:r w:rsidRPr="00370CD3">
              <w:rPr>
                <w:rFonts w:eastAsia="Batang"/>
                <w:lang w:eastAsia="en-US"/>
              </w:rPr>
              <w:t>gNB</w:t>
            </w:r>
            <w:proofErr w:type="spellEnd"/>
            <w:r w:rsidRPr="00370CD3">
              <w:rPr>
                <w:rFonts w:eastAsia="Batang"/>
                <w:lang w:eastAsia="en-US"/>
              </w:rPr>
              <w:t xml:space="preserve">, LMF, </w:t>
            </w:r>
            <w:proofErr w:type="spellStart"/>
            <w:r w:rsidRPr="00370CD3">
              <w:rPr>
                <w:rFonts w:eastAsia="Batang"/>
                <w:lang w:eastAsia="en-US"/>
              </w:rPr>
              <w:t>gNB</w:t>
            </w:r>
            <w:proofErr w:type="spellEnd"/>
            <w:r w:rsidRPr="00370CD3">
              <w:rPr>
                <w:rFonts w:eastAsia="Batang"/>
                <w:lang w:eastAsia="en-US"/>
              </w:rPr>
              <w:t xml:space="preserve"> &amp; LMF) allocates resources for SL-PRS </w:t>
            </w:r>
          </w:p>
          <w:p w14:paraId="548C0795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Scheme 2: UE autonomous SL-PRS resource allocation (</w:t>
            </w:r>
            <w:proofErr w:type="gramStart"/>
            <w:r w:rsidRPr="00370CD3">
              <w:rPr>
                <w:rFonts w:eastAsia="Batang"/>
                <w:lang w:eastAsia="en-US"/>
              </w:rPr>
              <w:t>e.g.</w:t>
            </w:r>
            <w:proofErr w:type="gramEnd"/>
            <w:r w:rsidRPr="00370CD3">
              <w:rPr>
                <w:rFonts w:eastAsia="Batang"/>
                <w:lang w:eastAsia="en-US"/>
              </w:rPr>
              <w:t xml:space="preserve"> similar to legacy Mode 2 solution)</w:t>
            </w:r>
          </w:p>
          <w:p w14:paraId="1B0BBC6B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At least one of the UE(s) participating in the </w:t>
            </w:r>
            <w:proofErr w:type="spellStart"/>
            <w:r w:rsidRPr="00370CD3">
              <w:rPr>
                <w:rFonts w:eastAsia="Batang"/>
                <w:lang w:eastAsia="en-US"/>
              </w:rPr>
              <w:t>sidelink</w:t>
            </w:r>
            <w:proofErr w:type="spellEnd"/>
            <w:r w:rsidRPr="00370CD3">
              <w:rPr>
                <w:rFonts w:eastAsia="Batang"/>
                <w:lang w:eastAsia="en-US"/>
              </w:rPr>
              <w:t xml:space="preserve"> positioning operation allocates resources for SL-PRS</w:t>
            </w:r>
          </w:p>
          <w:p w14:paraId="2C480DD1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Applicable regardless of the network coverage </w:t>
            </w:r>
          </w:p>
          <w:p w14:paraId="6346E690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FFS: potential mechanisms, if needed, for SL-PRS resource coordination across a number of transmitting UEs (</w:t>
            </w:r>
            <w:proofErr w:type="gramStart"/>
            <w:r w:rsidRPr="00370CD3">
              <w:rPr>
                <w:rFonts w:eastAsia="Batang"/>
                <w:lang w:eastAsia="en-US"/>
              </w:rPr>
              <w:t>e.g.</w:t>
            </w:r>
            <w:proofErr w:type="gramEnd"/>
            <w:r w:rsidRPr="00370CD3">
              <w:rPr>
                <w:rFonts w:eastAsia="Batang"/>
                <w:lang w:eastAsia="en-US"/>
              </w:rPr>
              <w:t xml:space="preserve"> IUC-like solutions). </w:t>
            </w:r>
          </w:p>
          <w:p w14:paraId="320801C6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lastRenderedPageBreak/>
              <w:t>Note: Other Schemes are not precluded to be studied</w:t>
            </w:r>
          </w:p>
          <w:p w14:paraId="7838CC23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FFS how to handle resource allocation of SL-Positioning measurement report</w:t>
            </w:r>
          </w:p>
          <w:p w14:paraId="35FC584C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beforeLines="50" w:before="120" w:after="0"/>
              <w:jc w:val="both"/>
              <w:textAlignment w:val="auto"/>
              <w:rPr>
                <w:rFonts w:eastAsia="宋体"/>
                <w:color w:val="000000"/>
                <w:lang w:eastAsia="en-US"/>
              </w:rPr>
            </w:pPr>
          </w:p>
          <w:p w14:paraId="2CD41F92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370CD3">
              <w:rPr>
                <w:rFonts w:eastAsia="Times New Roman"/>
                <w:b/>
                <w:bCs/>
                <w:highlight w:val="green"/>
                <w:lang w:eastAsia="zh-CN"/>
              </w:rPr>
              <w:t>Agreement</w:t>
            </w:r>
          </w:p>
          <w:p w14:paraId="60CBF436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Regarding SL-PRS resource allocation, both Scheme 1 and Scheme 2 should be introduced for supporting SL positioning/ranging:</w:t>
            </w:r>
          </w:p>
          <w:p w14:paraId="0B64A319" w14:textId="77777777" w:rsidR="00370CD3" w:rsidRPr="00370CD3" w:rsidRDefault="00370CD3" w:rsidP="00370CD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Scheme 1: Network-centric operation SL-PRS resource allocation (</w:t>
            </w:r>
            <w:proofErr w:type="gramStart"/>
            <w:r w:rsidRPr="00370CD3">
              <w:rPr>
                <w:rFonts w:eastAsia="Times New Roman"/>
                <w:lang w:eastAsia="zh-CN"/>
              </w:rPr>
              <w:t>e.g.</w:t>
            </w:r>
            <w:proofErr w:type="gramEnd"/>
            <w:r w:rsidRPr="00370CD3">
              <w:rPr>
                <w:rFonts w:eastAsia="Times New Roman"/>
                <w:lang w:eastAsia="zh-CN"/>
              </w:rPr>
              <w:t xml:space="preserve"> similar to a legacy Mode 1 solution)</w:t>
            </w:r>
          </w:p>
          <w:p w14:paraId="2ED1A3A4" w14:textId="77777777" w:rsidR="00370CD3" w:rsidRPr="00370CD3" w:rsidRDefault="00370CD3" w:rsidP="00370CD3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The network (</w:t>
            </w:r>
            <w:proofErr w:type="gramStart"/>
            <w:r w:rsidRPr="00370CD3">
              <w:rPr>
                <w:rFonts w:eastAsia="Times New Roman"/>
                <w:lang w:eastAsia="zh-CN"/>
              </w:rPr>
              <w:t>e.g.</w:t>
            </w:r>
            <w:proofErr w:type="gramEnd"/>
            <w:r w:rsidRPr="00370CD3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370CD3">
              <w:rPr>
                <w:rFonts w:eastAsia="Times New Roman"/>
                <w:lang w:eastAsia="zh-CN"/>
              </w:rPr>
              <w:t>gNB</w:t>
            </w:r>
            <w:proofErr w:type="spellEnd"/>
            <w:r w:rsidRPr="00370CD3">
              <w:rPr>
                <w:rFonts w:eastAsia="Times New Roman"/>
                <w:lang w:eastAsia="zh-CN"/>
              </w:rPr>
              <w:t xml:space="preserve">, LMF, </w:t>
            </w:r>
            <w:proofErr w:type="spellStart"/>
            <w:r w:rsidRPr="00370CD3">
              <w:rPr>
                <w:rFonts w:eastAsia="Times New Roman"/>
                <w:lang w:eastAsia="zh-CN"/>
              </w:rPr>
              <w:t>gNB</w:t>
            </w:r>
            <w:proofErr w:type="spellEnd"/>
            <w:r w:rsidRPr="00370CD3">
              <w:rPr>
                <w:rFonts w:eastAsia="Times New Roman"/>
                <w:lang w:eastAsia="zh-CN"/>
              </w:rPr>
              <w:t xml:space="preserve"> &amp; LMF) allocates resources for SL-PRS. </w:t>
            </w:r>
          </w:p>
          <w:p w14:paraId="3B7F8ED7" w14:textId="77777777" w:rsidR="00370CD3" w:rsidRPr="00370CD3" w:rsidRDefault="00370CD3" w:rsidP="00370CD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Scheme 2: UE autonomous SL-PRS resource allocation (</w:t>
            </w:r>
            <w:proofErr w:type="gramStart"/>
            <w:r w:rsidRPr="00370CD3">
              <w:rPr>
                <w:rFonts w:eastAsia="Times New Roman"/>
                <w:lang w:eastAsia="zh-CN"/>
              </w:rPr>
              <w:t>e.g.</w:t>
            </w:r>
            <w:proofErr w:type="gramEnd"/>
            <w:r w:rsidRPr="00370CD3">
              <w:rPr>
                <w:rFonts w:eastAsia="Times New Roman"/>
                <w:lang w:eastAsia="zh-CN"/>
              </w:rPr>
              <w:t xml:space="preserve"> similar to legacy Mode 2 solution)</w:t>
            </w:r>
          </w:p>
          <w:p w14:paraId="279793CA" w14:textId="77777777" w:rsidR="00370CD3" w:rsidRPr="00370CD3" w:rsidRDefault="00370CD3" w:rsidP="00370CD3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 xml:space="preserve">At least one of the UE(s) participating in the </w:t>
            </w:r>
            <w:proofErr w:type="spellStart"/>
            <w:r w:rsidRPr="00370CD3">
              <w:rPr>
                <w:rFonts w:eastAsia="Times New Roman"/>
                <w:lang w:eastAsia="zh-CN"/>
              </w:rPr>
              <w:t>sidelink</w:t>
            </w:r>
            <w:proofErr w:type="spellEnd"/>
            <w:r w:rsidRPr="00370CD3">
              <w:rPr>
                <w:rFonts w:eastAsia="Times New Roman"/>
                <w:lang w:eastAsia="zh-CN"/>
              </w:rPr>
              <w:t xml:space="preserve"> positioning operation allocates resources for SL-PRS</w:t>
            </w:r>
          </w:p>
          <w:p w14:paraId="7D0D835F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370CD3">
              <w:rPr>
                <w:rFonts w:eastAsia="Times New Roman"/>
                <w:b/>
                <w:bCs/>
                <w:highlight w:val="green"/>
                <w:lang w:eastAsia="zh-CN"/>
              </w:rPr>
              <w:t>Agreement</w:t>
            </w:r>
          </w:p>
          <w:p w14:paraId="0A75CF4C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Regarding Scheme 2 SL-PRS resource allocation, study at least the following aspects:</w:t>
            </w:r>
          </w:p>
          <w:p w14:paraId="649E4CC8" w14:textId="77777777" w:rsidR="00370CD3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Resource selection mechanism for SL-PRS</w:t>
            </w:r>
          </w:p>
          <w:p w14:paraId="27F47B03" w14:textId="77777777" w:rsidR="00370CD3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Inter-UE coordination</w:t>
            </w:r>
          </w:p>
          <w:p w14:paraId="701F09FA" w14:textId="7DFED535" w:rsidR="00A764B8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Aspects for congestion control mechanisms for SL-PRS</w:t>
            </w:r>
          </w:p>
        </w:tc>
      </w:tr>
    </w:tbl>
    <w:p w14:paraId="12FEFFE1" w14:textId="14F2CDD6" w:rsidR="007702A7" w:rsidRPr="00A764B8" w:rsidRDefault="007702A7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zh-CN"/>
        </w:rPr>
      </w:pPr>
    </w:p>
    <w:p w14:paraId="41CF5539" w14:textId="77777777" w:rsidR="00A764B8" w:rsidRPr="007702A7" w:rsidRDefault="00A764B8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78FF46E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501F86" w14:textId="44F2C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6DB7">
        <w:rPr>
          <w:rFonts w:ascii="Arial" w:hAnsi="Arial" w:cs="Arial" w:hint="eastAsia"/>
          <w:b/>
          <w:lang w:eastAsia="zh-CN"/>
        </w:rPr>
        <w:t>SA</w:t>
      </w:r>
      <w:r w:rsidR="001F6DB7">
        <w:rPr>
          <w:rFonts w:ascii="Arial" w:hAnsi="Arial" w:cs="Arial"/>
          <w:b/>
        </w:rPr>
        <w:t xml:space="preserve">2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341C17BB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FC3625">
        <w:rPr>
          <w:rFonts w:ascii="Arial" w:hAnsi="Arial" w:cs="Arial"/>
          <w:lang w:val="en-US" w:eastAsia="zh-CN"/>
        </w:rPr>
        <w:t>SA</w:t>
      </w:r>
      <w:r w:rsidR="007530ED">
        <w:rPr>
          <w:rFonts w:ascii="Arial" w:hAnsi="Arial" w:cs="Arial"/>
          <w:lang w:val="en-US" w:eastAsia="zh-CN"/>
        </w:rPr>
        <w:t>2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CAB45F" w14:textId="3104828B" w:rsidR="00935283" w:rsidRDefault="00935283" w:rsidP="00935283">
      <w:pPr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TSG-WG1 Meeting #1</w:t>
      </w:r>
      <w:r w:rsidR="00684432">
        <w:rPr>
          <w:rFonts w:ascii="Arial" w:hAnsi="Arial" w:cs="Arial"/>
          <w:bCs/>
          <w:color w:val="000000"/>
        </w:rPr>
        <w:t>1</w:t>
      </w:r>
      <w:r w:rsidR="008E4156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</w:r>
      <w:r w:rsidR="008438BA">
        <w:rPr>
          <w:rFonts w:ascii="Arial" w:hAnsi="Arial" w:cs="Arial"/>
          <w:bCs/>
          <w:color w:val="000000"/>
          <w:lang w:eastAsia="zh-CN"/>
        </w:rPr>
        <w:t>27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 w:rsidR="008438BA">
        <w:rPr>
          <w:rFonts w:ascii="Arial" w:hAnsi="Arial" w:cs="Arial"/>
          <w:bCs/>
          <w:color w:val="000000"/>
          <w:lang w:val="en-US" w:eastAsia="zh-CN"/>
        </w:rPr>
        <w:t>February</w:t>
      </w:r>
      <w:r w:rsidR="00FC3625">
        <w:rPr>
          <w:rFonts w:ascii="Arial" w:hAnsi="Arial" w:cs="Arial"/>
          <w:bCs/>
          <w:color w:val="000000"/>
        </w:rPr>
        <w:t>– 3</w:t>
      </w:r>
      <w:r w:rsidR="00FC3625" w:rsidRPr="00FC3625">
        <w:rPr>
          <w:rFonts w:ascii="Arial" w:hAnsi="Arial" w:cs="Arial"/>
          <w:bCs/>
          <w:color w:val="000000"/>
          <w:vertAlign w:val="superscript"/>
        </w:rPr>
        <w:t>rd</w:t>
      </w:r>
      <w:r w:rsidR="00FC3625">
        <w:rPr>
          <w:rFonts w:ascii="Arial" w:hAnsi="Arial" w:cs="Arial"/>
          <w:bCs/>
          <w:color w:val="000000"/>
        </w:rPr>
        <w:t xml:space="preserve"> March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FC3625">
        <w:rPr>
          <w:rFonts w:ascii="Arial" w:hAnsi="Arial" w:cs="Arial"/>
          <w:bCs/>
          <w:color w:val="000000"/>
          <w:lang w:val="en-US" w:eastAsia="zh-CN"/>
        </w:rPr>
        <w:t>Athens, Greece</w:t>
      </w:r>
    </w:p>
    <w:p w14:paraId="04758DB9" w14:textId="65EAEEE0" w:rsidR="00935283" w:rsidRPr="002F1940" w:rsidRDefault="008E4156" w:rsidP="002F1940">
      <w:r>
        <w:rPr>
          <w:rFonts w:ascii="Arial" w:hAnsi="Arial" w:cs="Arial"/>
          <w:bCs/>
          <w:color w:val="000000"/>
        </w:rPr>
        <w:t>TSG-WG1 Meeting #112bis-e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zh-CN"/>
        </w:rPr>
        <w:t>17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April </w:t>
      </w:r>
      <w:r>
        <w:rPr>
          <w:rFonts w:ascii="Arial" w:hAnsi="Arial" w:cs="Arial"/>
          <w:bCs/>
          <w:color w:val="000000"/>
        </w:rPr>
        <w:t>– 26</w:t>
      </w:r>
      <w:r w:rsidRPr="008E415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April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Online</w:t>
      </w:r>
    </w:p>
    <w:sectPr w:rsidR="0093528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604F4" w14:textId="77777777" w:rsidR="00BC3842" w:rsidRDefault="00BC3842">
      <w:pPr>
        <w:spacing w:after="0"/>
      </w:pPr>
      <w:r>
        <w:separator/>
      </w:r>
    </w:p>
  </w:endnote>
  <w:endnote w:type="continuationSeparator" w:id="0">
    <w:p w14:paraId="3DF22CE1" w14:textId="77777777" w:rsidR="00BC3842" w:rsidRDefault="00BC38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米兰亭 Pro">
    <w:altName w:val="微软雅黑"/>
    <w:charset w:val="86"/>
    <w:family w:val="auto"/>
    <w:pitch w:val="default"/>
    <w:sig w:usb0="00000000" w:usb1="00000000" w:usb2="00000016" w:usb3="00000000" w:csb0="0004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8FC15" w14:textId="77777777" w:rsidR="00BC3842" w:rsidRDefault="00BC3842">
      <w:pPr>
        <w:spacing w:after="0"/>
      </w:pPr>
      <w:r>
        <w:separator/>
      </w:r>
    </w:p>
  </w:footnote>
  <w:footnote w:type="continuationSeparator" w:id="0">
    <w:p w14:paraId="173EB408" w14:textId="77777777" w:rsidR="00BC3842" w:rsidRDefault="00BC38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255E8A"/>
    <w:multiLevelType w:val="multilevel"/>
    <w:tmpl w:val="20255E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252FDF"/>
    <w:multiLevelType w:val="hybridMultilevel"/>
    <w:tmpl w:val="339A1F8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multilevel"/>
    <w:tmpl w:val="49057E2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FAF3259"/>
    <w:multiLevelType w:val="multilevel"/>
    <w:tmpl w:val="7FAF32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9"/>
  </w:num>
  <w:num w:numId="1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</w:num>
  <w:num w:numId="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36E"/>
    <w:rsid w:val="00017F23"/>
    <w:rsid w:val="00024FF1"/>
    <w:rsid w:val="00046475"/>
    <w:rsid w:val="00062A1F"/>
    <w:rsid w:val="000B3068"/>
    <w:rsid w:val="000F6242"/>
    <w:rsid w:val="00181A7A"/>
    <w:rsid w:val="0019591D"/>
    <w:rsid w:val="00195F24"/>
    <w:rsid w:val="001B59D8"/>
    <w:rsid w:val="001D4906"/>
    <w:rsid w:val="001E1007"/>
    <w:rsid w:val="001F6DB7"/>
    <w:rsid w:val="00207346"/>
    <w:rsid w:val="00267262"/>
    <w:rsid w:val="002C4DCE"/>
    <w:rsid w:val="002F1940"/>
    <w:rsid w:val="00327DDD"/>
    <w:rsid w:val="00354492"/>
    <w:rsid w:val="00370CD3"/>
    <w:rsid w:val="00383545"/>
    <w:rsid w:val="003F0AB2"/>
    <w:rsid w:val="004043B1"/>
    <w:rsid w:val="00421605"/>
    <w:rsid w:val="00433500"/>
    <w:rsid w:val="00433F71"/>
    <w:rsid w:val="00440D43"/>
    <w:rsid w:val="00452CBD"/>
    <w:rsid w:val="004A2685"/>
    <w:rsid w:val="004B361D"/>
    <w:rsid w:val="004C1E78"/>
    <w:rsid w:val="004E3939"/>
    <w:rsid w:val="005E1885"/>
    <w:rsid w:val="006308C5"/>
    <w:rsid w:val="006560DD"/>
    <w:rsid w:val="00684432"/>
    <w:rsid w:val="006D1330"/>
    <w:rsid w:val="006D5024"/>
    <w:rsid w:val="006F5E1F"/>
    <w:rsid w:val="007530ED"/>
    <w:rsid w:val="007702A7"/>
    <w:rsid w:val="00773AEC"/>
    <w:rsid w:val="007A3583"/>
    <w:rsid w:val="007E41BF"/>
    <w:rsid w:val="007F4F92"/>
    <w:rsid w:val="008438BA"/>
    <w:rsid w:val="00871848"/>
    <w:rsid w:val="008B04B3"/>
    <w:rsid w:val="008C04C3"/>
    <w:rsid w:val="008C79EE"/>
    <w:rsid w:val="008D11CC"/>
    <w:rsid w:val="008D772F"/>
    <w:rsid w:val="008E4156"/>
    <w:rsid w:val="00904234"/>
    <w:rsid w:val="009104B0"/>
    <w:rsid w:val="00917731"/>
    <w:rsid w:val="00935283"/>
    <w:rsid w:val="0099764C"/>
    <w:rsid w:val="00A41438"/>
    <w:rsid w:val="00A573CA"/>
    <w:rsid w:val="00A61B9C"/>
    <w:rsid w:val="00A764B8"/>
    <w:rsid w:val="00AD43D6"/>
    <w:rsid w:val="00AF45A7"/>
    <w:rsid w:val="00B019FA"/>
    <w:rsid w:val="00B91BBD"/>
    <w:rsid w:val="00B97703"/>
    <w:rsid w:val="00BA3655"/>
    <w:rsid w:val="00BC3842"/>
    <w:rsid w:val="00BF1185"/>
    <w:rsid w:val="00C10618"/>
    <w:rsid w:val="00CB1583"/>
    <w:rsid w:val="00CE10DC"/>
    <w:rsid w:val="00CF6087"/>
    <w:rsid w:val="00D10F77"/>
    <w:rsid w:val="00DE2360"/>
    <w:rsid w:val="00E33558"/>
    <w:rsid w:val="00E376C1"/>
    <w:rsid w:val="00E6592B"/>
    <w:rsid w:val="00EC587F"/>
    <w:rsid w:val="00F241C9"/>
    <w:rsid w:val="00F3302C"/>
    <w:rsid w:val="00F428A3"/>
    <w:rsid w:val="00F86595"/>
    <w:rsid w:val="00FC3625"/>
    <w:rsid w:val="00FD6CEF"/>
    <w:rsid w:val="00FD7323"/>
    <w:rsid w:val="00FE2D64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D1330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6D1330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  <w:style w:type="table" w:styleId="af8">
    <w:name w:val="Table Grid"/>
    <w:basedOn w:val="a1"/>
    <w:uiPriority w:val="59"/>
    <w:rsid w:val="00A76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zhaoqun</cp:lastModifiedBy>
  <cp:revision>4</cp:revision>
  <cp:lastPrinted>2002-04-23T07:10:00Z</cp:lastPrinted>
  <dcterms:created xsi:type="dcterms:W3CDTF">2022-11-16T23:46:00Z</dcterms:created>
  <dcterms:modified xsi:type="dcterms:W3CDTF">2022-11-16T23:49:00Z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