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3405C" w14:textId="3B6FA321" w:rsidR="00B76D19" w:rsidRPr="002E24B8" w:rsidRDefault="00B76D19" w:rsidP="00B76D19">
      <w:pPr>
        <w:tabs>
          <w:tab w:val="center" w:pos="4536"/>
          <w:tab w:val="right" w:pos="9072"/>
        </w:tabs>
        <w:rPr>
          <w:rFonts w:eastAsia="Batang"/>
          <w:b/>
          <w:bCs/>
          <w:sz w:val="28"/>
        </w:rPr>
      </w:pPr>
      <w:bookmarkStart w:id="0" w:name="_Hlk36104658"/>
      <w:r w:rsidRPr="002E24B8">
        <w:rPr>
          <w:rFonts w:eastAsia="Batang"/>
          <w:b/>
          <w:bCs/>
          <w:sz w:val="28"/>
        </w:rPr>
        <w:t>3GPP TSG RAN WG1 #11</w:t>
      </w:r>
      <w:r w:rsidR="00A864D9">
        <w:rPr>
          <w:rFonts w:eastAsia="Batang"/>
          <w:b/>
          <w:bCs/>
          <w:sz w:val="28"/>
        </w:rPr>
        <w:t>1</w:t>
      </w:r>
      <w:r w:rsidRPr="002E24B8">
        <w:rPr>
          <w:rFonts w:eastAsia="Batang"/>
          <w:b/>
          <w:bCs/>
          <w:sz w:val="28"/>
        </w:rPr>
        <w:tab/>
      </w:r>
      <w:r w:rsidRPr="002E24B8">
        <w:rPr>
          <w:rFonts w:eastAsia="Batang"/>
          <w:b/>
          <w:bCs/>
          <w:sz w:val="28"/>
        </w:rPr>
        <w:tab/>
      </w:r>
      <w:r w:rsidR="00CA4ABA" w:rsidRPr="00A0702F">
        <w:rPr>
          <w:rFonts w:eastAsia="Batang"/>
          <w:b/>
          <w:bCs/>
          <w:sz w:val="28"/>
        </w:rPr>
        <w:t>R1-2212365</w:t>
      </w:r>
    </w:p>
    <w:bookmarkEnd w:id="0"/>
    <w:p w14:paraId="7A2FE3A1" w14:textId="77777777" w:rsidR="00EE35B1" w:rsidRPr="00EE35B1" w:rsidRDefault="00EE35B1" w:rsidP="00EE35B1">
      <w:pPr>
        <w:snapToGrid w:val="0"/>
        <w:ind w:left="2503" w:hangingChars="993" w:hanging="2503"/>
        <w:jc w:val="both"/>
        <w:rPr>
          <w:rFonts w:eastAsia="Batang"/>
          <w:b/>
          <w:bCs/>
          <w:szCs w:val="24"/>
          <w:lang w:eastAsia="en-US"/>
        </w:rPr>
      </w:pPr>
      <w:r w:rsidRPr="00EE35B1">
        <w:rPr>
          <w:rFonts w:eastAsia="Batang"/>
          <w:b/>
          <w:bCs/>
          <w:szCs w:val="24"/>
          <w:lang w:eastAsia="en-US"/>
        </w:rPr>
        <w:t>Toulouse, France, November 14</w:t>
      </w:r>
      <w:r w:rsidRPr="00EE35B1">
        <w:rPr>
          <w:rFonts w:eastAsia="Batang"/>
          <w:b/>
          <w:bCs/>
          <w:szCs w:val="24"/>
          <w:vertAlign w:val="superscript"/>
          <w:lang w:eastAsia="en-US"/>
        </w:rPr>
        <w:t>th</w:t>
      </w:r>
      <w:r w:rsidRPr="00EE35B1">
        <w:rPr>
          <w:rFonts w:eastAsia="Batang"/>
          <w:b/>
          <w:bCs/>
          <w:szCs w:val="24"/>
          <w:lang w:eastAsia="en-US"/>
        </w:rPr>
        <w:t xml:space="preserve"> – 18</w:t>
      </w:r>
      <w:r w:rsidRPr="00EE35B1">
        <w:rPr>
          <w:rFonts w:eastAsia="Batang"/>
          <w:b/>
          <w:bCs/>
          <w:szCs w:val="24"/>
          <w:vertAlign w:val="superscript"/>
          <w:lang w:eastAsia="en-US"/>
        </w:rPr>
        <w:t>th</w:t>
      </w:r>
      <w:r w:rsidRPr="00EE35B1">
        <w:rPr>
          <w:rFonts w:eastAsia="Batang"/>
          <w:b/>
          <w:bCs/>
          <w:szCs w:val="24"/>
          <w:lang w:eastAsia="en-US"/>
        </w:rPr>
        <w:t>, 2022</w:t>
      </w:r>
    </w:p>
    <w:p w14:paraId="0DAAFD2E" w14:textId="77777777" w:rsidR="004F4A30" w:rsidRPr="00EE35B1" w:rsidRDefault="004F4A30" w:rsidP="004F4A30">
      <w:pPr>
        <w:tabs>
          <w:tab w:val="center" w:pos="4536"/>
          <w:tab w:val="right" w:pos="8280"/>
          <w:tab w:val="right" w:pos="9639"/>
        </w:tabs>
        <w:ind w:right="2"/>
        <w:rPr>
          <w:rFonts w:ascii="Arial" w:hAnsi="Arial" w:cs="Arial"/>
          <w:b/>
          <w:bCs/>
          <w:sz w:val="28"/>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60DD917D" w:rsidR="004F4A30" w:rsidRPr="00532746" w:rsidRDefault="004F4A30" w:rsidP="004F4A30">
      <w:pPr>
        <w:pStyle w:val="a7"/>
        <w:ind w:left="1800" w:hanging="1800"/>
        <w:rPr>
          <w:sz w:val="24"/>
          <w:lang w:val="en-US" w:eastAsia="ja-JP"/>
        </w:rPr>
      </w:pPr>
      <w:r w:rsidRPr="000956CC">
        <w:rPr>
          <w:sz w:val="24"/>
          <w:lang w:val="en-US"/>
        </w:rPr>
        <w:t>Title:</w:t>
      </w:r>
      <w:r>
        <w:rPr>
          <w:sz w:val="24"/>
          <w:lang w:val="en-US"/>
        </w:rPr>
        <w:tab/>
      </w:r>
      <w:r w:rsidR="0018341E" w:rsidRPr="0018341E">
        <w:rPr>
          <w:rFonts w:hint="eastAsia"/>
          <w:sz w:val="24"/>
          <w:lang w:val="en-US"/>
        </w:rPr>
        <w:t>Discussion</w:t>
      </w:r>
      <w:r w:rsidR="0018341E">
        <w:rPr>
          <w:sz w:val="24"/>
          <w:lang w:val="en-US"/>
        </w:rPr>
        <w:t xml:space="preserve"> </w:t>
      </w:r>
      <w:r w:rsidR="0018341E" w:rsidRPr="0018341E">
        <w:rPr>
          <w:rFonts w:hint="eastAsia"/>
          <w:sz w:val="24"/>
          <w:lang w:val="en-US"/>
        </w:rPr>
        <w:t>on</w:t>
      </w:r>
      <w:r w:rsidR="0018341E">
        <w:rPr>
          <w:sz w:val="24"/>
          <w:lang w:val="en-US"/>
        </w:rPr>
        <w:t xml:space="preserve"> </w:t>
      </w:r>
      <w:r w:rsidR="0018341E" w:rsidRPr="0018341E">
        <w:rPr>
          <w:sz w:val="24"/>
          <w:lang w:val="en-US"/>
        </w:rPr>
        <w:t xml:space="preserve">XR-specific capacity enhancements </w:t>
      </w:r>
    </w:p>
    <w:p w14:paraId="7DFBE4B6" w14:textId="73CF4623" w:rsidR="004F4A30" w:rsidRPr="00CE448F" w:rsidRDefault="004F4A30" w:rsidP="004F4A30">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sidR="0018341E">
        <w:rPr>
          <w:sz w:val="24"/>
          <w:lang w:val="en-US"/>
        </w:rPr>
        <w:t>9.</w:t>
      </w:r>
      <w:r w:rsidR="00F97CFF">
        <w:rPr>
          <w:sz w:val="24"/>
          <w:lang w:val="en-US" w:eastAsia="ja-JP"/>
        </w:rPr>
        <w:t>10</w:t>
      </w:r>
      <w:r w:rsidR="0018341E">
        <w:rPr>
          <w:sz w:val="24"/>
          <w:lang w:val="en-US" w:eastAsia="ja-JP"/>
        </w:rPr>
        <w:t>.2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74187855" w14:textId="30CDD05D" w:rsidR="004B383E" w:rsidRDefault="008A7460" w:rsidP="00083D17">
      <w:pPr>
        <w:spacing w:afterLines="50" w:after="120" w:line="300" w:lineRule="exact"/>
        <w:jc w:val="both"/>
        <w:rPr>
          <w:rFonts w:eastAsiaTheme="minorEastAsia"/>
          <w:sz w:val="22"/>
          <w:lang w:val="en-US"/>
        </w:rPr>
      </w:pPr>
      <w:r>
        <w:rPr>
          <w:rFonts w:eastAsiaTheme="minorEastAsia" w:hint="eastAsia"/>
          <w:sz w:val="22"/>
        </w:rPr>
        <w:t xml:space="preserve">In </w:t>
      </w:r>
      <w:r>
        <w:rPr>
          <w:rFonts w:eastAsiaTheme="minorEastAsia"/>
          <w:sz w:val="22"/>
        </w:rPr>
        <w:t xml:space="preserve">the RAN#95-e meeting, the SI on </w:t>
      </w:r>
      <w:r w:rsidRPr="008A7460">
        <w:rPr>
          <w:rFonts w:eastAsiaTheme="minorEastAsia"/>
          <w:sz w:val="22"/>
        </w:rPr>
        <w:t>XR Enhancements for NR</w:t>
      </w:r>
      <w:r>
        <w:rPr>
          <w:rFonts w:eastAsiaTheme="minorEastAsia"/>
          <w:sz w:val="22"/>
        </w:rPr>
        <w:t xml:space="preserve"> was approved [1]. </w:t>
      </w:r>
      <w:r w:rsidR="004B383E">
        <w:rPr>
          <w:rFonts w:eastAsiaTheme="minorEastAsia"/>
          <w:sz w:val="22"/>
          <w:lang w:val="en-US"/>
        </w:rPr>
        <w:t>In RAN1#110</w:t>
      </w:r>
      <w:r w:rsidR="00F35D23">
        <w:rPr>
          <w:rFonts w:eastAsiaTheme="minorEastAsia"/>
          <w:sz w:val="22"/>
          <w:lang w:val="en-US"/>
        </w:rPr>
        <w:t>bis-e</w:t>
      </w:r>
      <w:r w:rsidR="002F6433">
        <w:rPr>
          <w:rFonts w:eastAsiaTheme="minorEastAsia"/>
          <w:sz w:val="22"/>
          <w:lang w:val="en-US"/>
        </w:rPr>
        <w:t>[2]</w:t>
      </w:r>
      <w:r w:rsidR="004B383E">
        <w:rPr>
          <w:rFonts w:eastAsiaTheme="minorEastAsia"/>
          <w:sz w:val="22"/>
          <w:lang w:val="en-US"/>
        </w:rPr>
        <w:t>, the following agreements and conclusions are made:</w:t>
      </w:r>
    </w:p>
    <w:tbl>
      <w:tblPr>
        <w:tblStyle w:val="afc"/>
        <w:tblW w:w="0" w:type="auto"/>
        <w:tblLook w:val="04A0" w:firstRow="1" w:lastRow="0" w:firstColumn="1" w:lastColumn="0" w:noHBand="0" w:noVBand="1"/>
      </w:tblPr>
      <w:tblGrid>
        <w:gridCol w:w="9962"/>
      </w:tblGrid>
      <w:tr w:rsidR="004B383E" w14:paraId="7DAFFD36" w14:textId="77777777" w:rsidTr="001A48FA">
        <w:tc>
          <w:tcPr>
            <w:tcW w:w="9962" w:type="dxa"/>
          </w:tcPr>
          <w:p w14:paraId="1093155F" w14:textId="2FC04616" w:rsidR="00D7452E" w:rsidRPr="0028784E" w:rsidRDefault="00D7452E" w:rsidP="00D7452E">
            <w:pPr>
              <w:rPr>
                <w:b/>
                <w:bCs/>
                <w:sz w:val="20"/>
                <w:lang w:val="en-US"/>
              </w:rPr>
            </w:pPr>
            <w:r w:rsidRPr="0028784E">
              <w:rPr>
                <w:b/>
                <w:bCs/>
                <w:sz w:val="20"/>
                <w:lang w:val="en-US"/>
              </w:rPr>
              <w:t>Agreement</w:t>
            </w:r>
          </w:p>
          <w:p w14:paraId="75A78C57" w14:textId="77777777" w:rsidR="00D7452E" w:rsidRPr="002574AC" w:rsidRDefault="00D7452E" w:rsidP="00D7452E">
            <w:pPr>
              <w:rPr>
                <w:sz w:val="20"/>
                <w:lang w:val="en-US"/>
              </w:rPr>
            </w:pPr>
            <w:r w:rsidRPr="002574AC">
              <w:rPr>
                <w:sz w:val="20"/>
                <w:lang w:val="en-US"/>
              </w:rPr>
              <w:t>To study whether/how the enhanced CG candidate techniques are nec</w:t>
            </w:r>
            <w:bookmarkStart w:id="1" w:name="_GoBack"/>
            <w:bookmarkEnd w:id="1"/>
            <w:r w:rsidRPr="002574AC">
              <w:rPr>
                <w:sz w:val="20"/>
                <w:lang w:val="en-US"/>
              </w:rPr>
              <w:t>essary and beneficial for improving XR capacity, focus at least on the following techniques:</w:t>
            </w:r>
          </w:p>
          <w:p w14:paraId="37BFD39A" w14:textId="77777777" w:rsidR="00D7452E" w:rsidRPr="002574AC" w:rsidRDefault="00D7452E" w:rsidP="00D7452E">
            <w:pPr>
              <w:pStyle w:val="aff"/>
              <w:numPr>
                <w:ilvl w:val="0"/>
                <w:numId w:val="34"/>
              </w:numPr>
              <w:ind w:leftChars="0"/>
              <w:contextualSpacing/>
              <w:rPr>
                <w:sz w:val="20"/>
                <w:lang w:val="en-US"/>
              </w:rPr>
            </w:pPr>
            <w:r w:rsidRPr="002574AC">
              <w:rPr>
                <w:sz w:val="20"/>
                <w:lang w:val="en-US"/>
              </w:rPr>
              <w:t>Dynamic indication of the unused CG PUSCH occasion(s) or resource(s) by the UE</w:t>
            </w:r>
          </w:p>
          <w:p w14:paraId="5525874C" w14:textId="77777777" w:rsidR="00D7452E" w:rsidRPr="002574AC" w:rsidRDefault="00D7452E" w:rsidP="00D7452E">
            <w:pPr>
              <w:pStyle w:val="aff"/>
              <w:numPr>
                <w:ilvl w:val="0"/>
                <w:numId w:val="34"/>
              </w:numPr>
              <w:ind w:leftChars="0"/>
              <w:contextualSpacing/>
              <w:rPr>
                <w:sz w:val="20"/>
                <w:lang w:val="en-US"/>
              </w:rPr>
            </w:pPr>
            <w:r w:rsidRPr="002574AC">
              <w:rPr>
                <w:rFonts w:eastAsia="Malgun Gothic"/>
                <w:sz w:val="20"/>
                <w:lang w:val="en-US" w:eastAsia="zh-CN"/>
              </w:rPr>
              <w:t xml:space="preserve">Increase CG PUSCH transmission occasions in a duration </w:t>
            </w:r>
          </w:p>
          <w:p w14:paraId="1BC44BF9" w14:textId="77777777" w:rsidR="00D7452E" w:rsidRPr="002574AC" w:rsidRDefault="00D7452E" w:rsidP="00D7452E">
            <w:pPr>
              <w:rPr>
                <w:sz w:val="20"/>
                <w:u w:val="single"/>
              </w:rPr>
            </w:pPr>
            <w:r w:rsidRPr="002574AC">
              <w:rPr>
                <w:sz w:val="20"/>
                <w:u w:val="single"/>
              </w:rPr>
              <w:t>Conclusion</w:t>
            </w:r>
          </w:p>
          <w:p w14:paraId="54A34F5F" w14:textId="77777777" w:rsidR="00D7452E" w:rsidRPr="002574AC" w:rsidRDefault="00D7452E" w:rsidP="00D7452E">
            <w:pPr>
              <w:rPr>
                <w:rFonts w:eastAsia="微软雅黑"/>
                <w:sz w:val="20"/>
                <w:lang w:val="en-US"/>
              </w:rPr>
            </w:pPr>
            <w:r w:rsidRPr="002574AC">
              <w:rPr>
                <w:sz w:val="20"/>
              </w:rPr>
              <w:t>No further discussion in RAN1 for Rel-18 XR to extend</w:t>
            </w:r>
            <w:r w:rsidRPr="002574AC">
              <w:rPr>
                <w:sz w:val="20"/>
                <w:lang w:val="en-US"/>
              </w:rPr>
              <w:t xml:space="preserve"> the support of legacy single DCI scheduling multi-PDSCHs for FR2-2, to other SCS in FR1/FR2-1</w:t>
            </w:r>
            <w:r w:rsidRPr="002574AC">
              <w:rPr>
                <w:i/>
                <w:iCs/>
                <w:sz w:val="20"/>
                <w:lang w:val="en-US"/>
              </w:rPr>
              <w:t>.</w:t>
            </w:r>
          </w:p>
          <w:p w14:paraId="0EF175D0" w14:textId="77777777" w:rsidR="002574AC" w:rsidRPr="002574AC" w:rsidRDefault="002574AC" w:rsidP="002574AC">
            <w:pPr>
              <w:rPr>
                <w:rFonts w:ascii="Times" w:eastAsia="Batang" w:hAnsi="Times"/>
                <w:sz w:val="20"/>
                <w:szCs w:val="24"/>
                <w:u w:val="single"/>
                <w:lang w:eastAsia="x-none"/>
              </w:rPr>
            </w:pPr>
            <w:r w:rsidRPr="002574AC">
              <w:rPr>
                <w:rFonts w:ascii="Times" w:eastAsia="Batang" w:hAnsi="Times"/>
                <w:sz w:val="20"/>
                <w:szCs w:val="24"/>
                <w:u w:val="single"/>
                <w:lang w:eastAsia="x-none"/>
              </w:rPr>
              <w:t>Conclusion</w:t>
            </w:r>
          </w:p>
          <w:p w14:paraId="6041631C" w14:textId="77777777" w:rsidR="002574AC" w:rsidRPr="002574AC" w:rsidRDefault="002574AC" w:rsidP="002574AC">
            <w:pPr>
              <w:jc w:val="both"/>
              <w:rPr>
                <w:rFonts w:ascii="Times" w:eastAsia="Batang" w:hAnsi="Times" w:cs="Times"/>
                <w:bCs/>
                <w:sz w:val="20"/>
                <w:szCs w:val="24"/>
                <w:lang w:val="en-US" w:eastAsia="x-none"/>
              </w:rPr>
            </w:pPr>
            <w:r w:rsidRPr="002574AC">
              <w:rPr>
                <w:rFonts w:ascii="Times" w:eastAsia="Batang" w:hAnsi="Times" w:cs="Times"/>
                <w:bCs/>
                <w:sz w:val="20"/>
                <w:szCs w:val="24"/>
                <w:lang w:val="en-US" w:eastAsia="x-none"/>
              </w:rPr>
              <w:t>The capacity gain performance results in R1-2208661, R1-2209658 and R1-2209198 corresponding to enhancements based on multi-PDSCH scheduling by a single DCI are captured in XR SI TR.</w:t>
            </w:r>
          </w:p>
          <w:p w14:paraId="2FCD4C3E" w14:textId="77777777" w:rsidR="002574AC" w:rsidRPr="002574AC" w:rsidRDefault="002574AC" w:rsidP="002574AC">
            <w:pPr>
              <w:rPr>
                <w:rFonts w:ascii="Times" w:eastAsia="Batang" w:hAnsi="Times"/>
                <w:sz w:val="20"/>
                <w:szCs w:val="24"/>
                <w:u w:val="single"/>
                <w:lang w:eastAsia="x-none"/>
              </w:rPr>
            </w:pPr>
            <w:r w:rsidRPr="002574AC">
              <w:rPr>
                <w:rFonts w:ascii="Times" w:eastAsia="Batang" w:hAnsi="Times"/>
                <w:sz w:val="20"/>
                <w:szCs w:val="24"/>
                <w:u w:val="single"/>
                <w:lang w:eastAsia="x-none"/>
              </w:rPr>
              <w:t>Conclusion</w:t>
            </w:r>
          </w:p>
          <w:p w14:paraId="71F2C41B" w14:textId="77777777" w:rsidR="002574AC" w:rsidRPr="002574AC" w:rsidRDefault="002574AC" w:rsidP="002574AC">
            <w:pPr>
              <w:jc w:val="both"/>
              <w:rPr>
                <w:rFonts w:ascii="Times" w:eastAsia="Batang" w:hAnsi="Times" w:cs="Times"/>
                <w:bCs/>
                <w:sz w:val="20"/>
                <w:szCs w:val="24"/>
                <w:lang w:val="en-US" w:eastAsia="x-none"/>
              </w:rPr>
            </w:pPr>
            <w:r w:rsidRPr="002574AC">
              <w:rPr>
                <w:rFonts w:ascii="Times" w:eastAsia="宋体" w:hAnsi="Times" w:cs="Times"/>
                <w:bCs/>
                <w:sz w:val="20"/>
                <w:szCs w:val="18"/>
                <w:lang w:val="en-US" w:eastAsia="zh-CN"/>
              </w:rPr>
              <w:t xml:space="preserve">Study on </w:t>
            </w:r>
            <w:r w:rsidRPr="002574AC">
              <w:rPr>
                <w:rFonts w:ascii="Times" w:eastAsia="宋体" w:hAnsi="Times" w:cs="Times"/>
                <w:bCs/>
                <w:sz w:val="20"/>
                <w:szCs w:val="24"/>
                <w:lang w:val="en-US" w:eastAsia="zh-CN"/>
              </w:rPr>
              <w:t>e</w:t>
            </w:r>
            <w:r w:rsidRPr="002574AC">
              <w:rPr>
                <w:rFonts w:ascii="Times" w:eastAsia="Batang" w:hAnsi="Times" w:cs="Times"/>
                <w:bCs/>
                <w:sz w:val="20"/>
                <w:szCs w:val="24"/>
                <w:lang w:val="en-US" w:eastAsia="x-none"/>
              </w:rPr>
              <w:t>nhancement for CBG based HARQ-ACK feedback reporting</w:t>
            </w:r>
            <w:r w:rsidRPr="002574AC">
              <w:rPr>
                <w:rFonts w:ascii="Times" w:eastAsia="Batang" w:hAnsi="Times" w:cs="Times"/>
                <w:bCs/>
                <w:sz w:val="20"/>
                <w:szCs w:val="24"/>
                <w:lang w:val="en-US"/>
              </w:rPr>
              <w:t xml:space="preserve"> </w:t>
            </w:r>
            <w:r w:rsidRPr="002574AC">
              <w:rPr>
                <w:rFonts w:ascii="Times" w:eastAsia="Batang" w:hAnsi="Times" w:cs="Times"/>
                <w:bCs/>
                <w:sz w:val="20"/>
                <w:szCs w:val="24"/>
                <w:lang w:val="en-US" w:eastAsia="x-none"/>
              </w:rPr>
              <w:t>is down-prioritized in RAN1 XR SI.</w:t>
            </w:r>
          </w:p>
          <w:p w14:paraId="6595ED6D" w14:textId="77777777" w:rsidR="002574AC" w:rsidRPr="002574AC" w:rsidRDefault="002574AC" w:rsidP="002574AC">
            <w:pPr>
              <w:rPr>
                <w:rFonts w:ascii="Times" w:eastAsia="Batang" w:hAnsi="Times"/>
                <w:sz w:val="20"/>
                <w:szCs w:val="24"/>
                <w:u w:val="single"/>
                <w:lang w:eastAsia="x-none"/>
              </w:rPr>
            </w:pPr>
            <w:r w:rsidRPr="002574AC">
              <w:rPr>
                <w:rFonts w:ascii="Times" w:eastAsia="Batang" w:hAnsi="Times"/>
                <w:sz w:val="20"/>
                <w:szCs w:val="24"/>
                <w:u w:val="single"/>
                <w:lang w:eastAsia="x-none"/>
              </w:rPr>
              <w:t>Conclusion</w:t>
            </w:r>
          </w:p>
          <w:p w14:paraId="43C24F8E" w14:textId="77777777" w:rsidR="002574AC" w:rsidRPr="002574AC" w:rsidRDefault="002574AC" w:rsidP="002574AC">
            <w:pPr>
              <w:rPr>
                <w:rFonts w:ascii="Times" w:eastAsia="Batang" w:hAnsi="Times" w:cs="Times"/>
                <w:bCs/>
                <w:sz w:val="20"/>
                <w:szCs w:val="24"/>
                <w:lang w:val="en-US"/>
              </w:rPr>
            </w:pPr>
            <w:r w:rsidRPr="002574AC">
              <w:rPr>
                <w:rFonts w:ascii="Times" w:eastAsia="Batang" w:hAnsi="Times" w:cs="Times"/>
                <w:bCs/>
                <w:sz w:val="20"/>
                <w:szCs w:val="24"/>
                <w:lang w:val="en-US"/>
              </w:rPr>
              <w:t>The following proposed enhancements techniques to improve XR capacity performance are down-prioritized in RAN1 XR SI:</w:t>
            </w:r>
          </w:p>
          <w:p w14:paraId="1072D614" w14:textId="77777777" w:rsidR="002574AC" w:rsidRPr="002574AC" w:rsidRDefault="002574AC" w:rsidP="002574AC">
            <w:pPr>
              <w:numPr>
                <w:ilvl w:val="0"/>
                <w:numId w:val="35"/>
              </w:numPr>
              <w:contextualSpacing/>
              <w:rPr>
                <w:rFonts w:eastAsia="宋体"/>
                <w:sz w:val="20"/>
                <w:lang w:val="en-US" w:eastAsia="zh-CN"/>
              </w:rPr>
            </w:pPr>
            <w:r w:rsidRPr="002574AC">
              <w:rPr>
                <w:rFonts w:eastAsia="宋体"/>
                <w:sz w:val="20"/>
                <w:lang w:val="en-US"/>
              </w:rPr>
              <w:t xml:space="preserve">(P3-5-3) </w:t>
            </w:r>
            <w:r w:rsidRPr="002574AC">
              <w:rPr>
                <w:rFonts w:eastAsia="宋体"/>
                <w:sz w:val="20"/>
                <w:lang w:val="en-US" w:eastAsia="zh-CN"/>
              </w:rPr>
              <w:t>Study on PHR enhancement based on XR traffic arrival periodicity or UL pose periodicity.</w:t>
            </w:r>
          </w:p>
          <w:p w14:paraId="208B686D" w14:textId="77777777" w:rsidR="002574AC" w:rsidRPr="002574AC" w:rsidRDefault="002574AC" w:rsidP="002574AC">
            <w:pPr>
              <w:numPr>
                <w:ilvl w:val="0"/>
                <w:numId w:val="35"/>
              </w:numPr>
              <w:contextualSpacing/>
              <w:rPr>
                <w:rFonts w:eastAsia="宋体"/>
                <w:iCs/>
                <w:sz w:val="20"/>
                <w:lang w:val="en-US" w:eastAsia="zh-CN"/>
              </w:rPr>
            </w:pPr>
            <w:r w:rsidRPr="002574AC">
              <w:rPr>
                <w:rFonts w:eastAsia="宋体"/>
                <w:sz w:val="20"/>
                <w:lang w:val="en-US"/>
              </w:rPr>
              <w:t xml:space="preserve">(P3-5-4) </w:t>
            </w:r>
            <w:r w:rsidRPr="002574AC">
              <w:rPr>
                <w:rFonts w:eastAsia="宋体"/>
                <w:iCs/>
                <w:sz w:val="20"/>
                <w:lang w:val="en-US" w:eastAsia="zh-CN"/>
              </w:rPr>
              <w:t>Study mechanism of packet dropping based on the PDB requirement, to avoid resource waste due to the out-of-date packets.</w:t>
            </w:r>
          </w:p>
          <w:p w14:paraId="6C63E80B" w14:textId="77777777" w:rsidR="00FF7223" w:rsidRDefault="00FF7223" w:rsidP="002574AC">
            <w:pPr>
              <w:rPr>
                <w:rFonts w:eastAsia="Batang"/>
                <w:sz w:val="20"/>
                <w:szCs w:val="22"/>
                <w:lang w:val="en-US"/>
              </w:rPr>
            </w:pPr>
          </w:p>
          <w:p w14:paraId="1F31E90E" w14:textId="09B7D49B" w:rsidR="002574AC" w:rsidRPr="002574AC" w:rsidRDefault="002574AC" w:rsidP="002574AC">
            <w:pPr>
              <w:rPr>
                <w:rFonts w:eastAsia="Batang"/>
                <w:b/>
                <w:bCs/>
                <w:sz w:val="20"/>
                <w:szCs w:val="22"/>
                <w:lang w:val="en-US"/>
              </w:rPr>
            </w:pPr>
            <w:r w:rsidRPr="002574AC">
              <w:rPr>
                <w:rFonts w:eastAsia="Batang"/>
                <w:b/>
                <w:bCs/>
                <w:sz w:val="20"/>
                <w:szCs w:val="22"/>
                <w:lang w:val="en-US"/>
              </w:rPr>
              <w:t>Agreement</w:t>
            </w:r>
          </w:p>
          <w:p w14:paraId="58C66E30" w14:textId="77777777" w:rsidR="002574AC" w:rsidRPr="002574AC" w:rsidRDefault="002574AC" w:rsidP="002574AC">
            <w:pPr>
              <w:numPr>
                <w:ilvl w:val="0"/>
                <w:numId w:val="36"/>
              </w:numPr>
              <w:contextualSpacing/>
              <w:rPr>
                <w:rFonts w:eastAsia="宋体"/>
                <w:sz w:val="20"/>
                <w:lang w:val="en-US" w:eastAsia="zh-CN"/>
              </w:rPr>
            </w:pPr>
            <w:r w:rsidRPr="002574AC">
              <w:rPr>
                <w:rFonts w:eastAsia="宋体"/>
                <w:sz w:val="20"/>
                <w:lang w:val="en-US"/>
              </w:rPr>
              <w:t>For further study the mechanisms</w:t>
            </w:r>
            <w:r w:rsidRPr="002574AC">
              <w:rPr>
                <w:rFonts w:eastAsia="宋体"/>
                <w:sz w:val="20"/>
                <w:lang w:val="en-US" w:eastAsia="zh-CN"/>
              </w:rPr>
              <w:t xml:space="preserve"> to enable HARQ retransmission of a TB on a different cell than the cell of the initial TB transmission f</w:t>
            </w:r>
            <w:r w:rsidRPr="002574AC">
              <w:rPr>
                <w:rFonts w:eastAsia="宋体"/>
                <w:sz w:val="20"/>
                <w:lang w:val="en-US"/>
              </w:rPr>
              <w:t>or CA operation on TDD cells</w:t>
            </w:r>
            <w:r w:rsidRPr="002574AC">
              <w:rPr>
                <w:rFonts w:eastAsia="宋体"/>
                <w:sz w:val="20"/>
                <w:lang w:val="en-US" w:eastAsia="zh-CN"/>
              </w:rPr>
              <w:t>, consider at least the following:</w:t>
            </w:r>
          </w:p>
          <w:p w14:paraId="4F7E18CE" w14:textId="77777777" w:rsidR="002574AC" w:rsidRPr="002574AC" w:rsidRDefault="002574AC" w:rsidP="002574AC">
            <w:pPr>
              <w:numPr>
                <w:ilvl w:val="1"/>
                <w:numId w:val="36"/>
              </w:numPr>
              <w:contextualSpacing/>
              <w:rPr>
                <w:rFonts w:eastAsia="宋体"/>
                <w:sz w:val="20"/>
                <w:lang w:val="en-US" w:eastAsia="zh-CN"/>
              </w:rPr>
            </w:pPr>
            <w:r w:rsidRPr="002574AC">
              <w:rPr>
                <w:rFonts w:eastAsia="宋体"/>
                <w:sz w:val="20"/>
                <w:lang w:val="en-US" w:eastAsia="zh-CN"/>
              </w:rPr>
              <w:t>Capacity performance evaluation results</w:t>
            </w:r>
          </w:p>
          <w:p w14:paraId="338A69DC" w14:textId="77777777" w:rsidR="002574AC" w:rsidRPr="002574AC" w:rsidRDefault="002574AC" w:rsidP="002574AC">
            <w:pPr>
              <w:numPr>
                <w:ilvl w:val="1"/>
                <w:numId w:val="36"/>
              </w:numPr>
              <w:contextualSpacing/>
              <w:rPr>
                <w:rFonts w:eastAsia="宋体"/>
                <w:sz w:val="20"/>
                <w:lang w:val="en-US" w:eastAsia="zh-CN"/>
              </w:rPr>
            </w:pPr>
            <w:r w:rsidRPr="002574AC">
              <w:rPr>
                <w:rFonts w:eastAsia="宋体"/>
                <w:sz w:val="20"/>
                <w:lang w:val="en-US" w:eastAsia="zh-CN"/>
              </w:rPr>
              <w:t>Complexity analysis and RAN2 impact</w:t>
            </w:r>
          </w:p>
          <w:p w14:paraId="600BDA49" w14:textId="77777777" w:rsidR="002574AC" w:rsidRPr="002574AC" w:rsidRDefault="002574AC" w:rsidP="002574AC">
            <w:pPr>
              <w:rPr>
                <w:rFonts w:ascii="Times" w:eastAsia="Batang" w:hAnsi="Times"/>
                <w:sz w:val="20"/>
                <w:szCs w:val="24"/>
                <w:u w:val="single"/>
                <w:lang w:eastAsia="x-none"/>
              </w:rPr>
            </w:pPr>
            <w:r w:rsidRPr="002574AC">
              <w:rPr>
                <w:rFonts w:ascii="Times" w:eastAsia="Batang" w:hAnsi="Times"/>
                <w:sz w:val="20"/>
                <w:szCs w:val="24"/>
                <w:u w:val="single"/>
                <w:lang w:eastAsia="x-none"/>
              </w:rPr>
              <w:t>Conclusion</w:t>
            </w:r>
          </w:p>
          <w:p w14:paraId="41C219A8" w14:textId="77777777" w:rsidR="002574AC" w:rsidRPr="002574AC" w:rsidRDefault="002574AC" w:rsidP="002574AC">
            <w:pPr>
              <w:numPr>
                <w:ilvl w:val="0"/>
                <w:numId w:val="36"/>
              </w:numPr>
              <w:contextualSpacing/>
              <w:rPr>
                <w:rFonts w:eastAsia="宋体"/>
                <w:sz w:val="20"/>
                <w:lang w:val="en-US"/>
              </w:rPr>
            </w:pPr>
            <w:r w:rsidRPr="002574AC">
              <w:rPr>
                <w:rFonts w:eastAsia="宋体"/>
                <w:sz w:val="20"/>
                <w:lang w:val="en-US"/>
              </w:rPr>
              <w:t>Study of soft HARQ-ACK and Delta MCS in RAN1 XR SI for improving XR capacity is down-prioritized.</w:t>
            </w:r>
          </w:p>
          <w:p w14:paraId="4E5F1487" w14:textId="77777777" w:rsidR="002574AC" w:rsidRPr="002574AC" w:rsidRDefault="002574AC" w:rsidP="002574AC">
            <w:pPr>
              <w:numPr>
                <w:ilvl w:val="0"/>
                <w:numId w:val="36"/>
              </w:numPr>
              <w:contextualSpacing/>
              <w:rPr>
                <w:rFonts w:eastAsia="宋体"/>
                <w:sz w:val="20"/>
                <w:lang w:val="en-US"/>
              </w:rPr>
            </w:pPr>
            <w:r w:rsidRPr="002574AC">
              <w:rPr>
                <w:rFonts w:eastAsia="宋体"/>
                <w:sz w:val="20"/>
                <w:lang w:val="en-US"/>
              </w:rPr>
              <w:t>Note: The corresponding capacity gain performance results in R1-2210003,</w:t>
            </w:r>
            <w:r w:rsidRPr="002574AC">
              <w:rPr>
                <w:rFonts w:eastAsia="宋体"/>
                <w:color w:val="7030A0"/>
                <w:sz w:val="20"/>
                <w:lang w:val="en-US"/>
              </w:rPr>
              <w:t xml:space="preserve"> </w:t>
            </w:r>
            <w:r w:rsidRPr="002574AC">
              <w:rPr>
                <w:rFonts w:eastAsia="宋体"/>
                <w:sz w:val="20"/>
                <w:lang w:val="en-US"/>
              </w:rPr>
              <w:t>R1-2208377 and R1-2203607 are captured in XR SI TR.</w:t>
            </w:r>
          </w:p>
          <w:p w14:paraId="30A3585C" w14:textId="77777777" w:rsidR="002574AC" w:rsidRPr="002574AC" w:rsidRDefault="002574AC" w:rsidP="002574AC">
            <w:pPr>
              <w:rPr>
                <w:rFonts w:ascii="Times" w:eastAsia="Batang" w:hAnsi="Times"/>
                <w:sz w:val="20"/>
                <w:szCs w:val="24"/>
                <w:u w:val="single"/>
                <w:lang w:eastAsia="x-none"/>
              </w:rPr>
            </w:pPr>
            <w:r w:rsidRPr="002574AC">
              <w:rPr>
                <w:rFonts w:ascii="Times" w:eastAsia="Batang" w:hAnsi="Times"/>
                <w:sz w:val="20"/>
                <w:szCs w:val="24"/>
                <w:u w:val="single"/>
                <w:lang w:eastAsia="x-none"/>
              </w:rPr>
              <w:t>Conclusion</w:t>
            </w:r>
          </w:p>
          <w:p w14:paraId="058188AF" w14:textId="77777777" w:rsidR="002574AC" w:rsidRPr="002574AC" w:rsidRDefault="002574AC" w:rsidP="002574AC">
            <w:pPr>
              <w:numPr>
                <w:ilvl w:val="0"/>
                <w:numId w:val="36"/>
              </w:numPr>
              <w:contextualSpacing/>
              <w:rPr>
                <w:rFonts w:eastAsia="宋体"/>
                <w:sz w:val="20"/>
                <w:lang w:val="en-US"/>
              </w:rPr>
            </w:pPr>
            <w:r w:rsidRPr="002574AC">
              <w:rPr>
                <w:rFonts w:eastAsia="宋体"/>
                <w:sz w:val="20"/>
                <w:lang w:val="en-US"/>
              </w:rPr>
              <w:t>Study on enhanced CQI based on CBG transmission, and study on enhanced CQI based on DMRS for improving XR capacity are down-prioritized in RAN1 XR SI.</w:t>
            </w:r>
          </w:p>
          <w:p w14:paraId="48D3BABF" w14:textId="0D23C944" w:rsidR="004B383E" w:rsidRPr="004B383E" w:rsidRDefault="002574AC" w:rsidP="002574AC">
            <w:pPr>
              <w:numPr>
                <w:ilvl w:val="0"/>
                <w:numId w:val="36"/>
              </w:numPr>
              <w:contextualSpacing/>
              <w:rPr>
                <w:rFonts w:cs="Times"/>
                <w:lang w:val="en-US"/>
              </w:rPr>
            </w:pPr>
            <w:r w:rsidRPr="002574AC">
              <w:rPr>
                <w:rFonts w:eastAsia="宋体"/>
                <w:sz w:val="20"/>
                <w:lang w:val="en-US"/>
              </w:rPr>
              <w:lastRenderedPageBreak/>
              <w:t>Note: The corresponding capacity gain performance results in R1-2208402 and R1-2209536 are captured in XR SI TR.</w:t>
            </w:r>
          </w:p>
        </w:tc>
      </w:tr>
    </w:tbl>
    <w:p w14:paraId="226BD0D6" w14:textId="4D766D74" w:rsidR="004B383E" w:rsidRPr="004B383E" w:rsidRDefault="004B383E" w:rsidP="00BB7C1C">
      <w:pPr>
        <w:spacing w:line="300" w:lineRule="exact"/>
        <w:jc w:val="both"/>
        <w:rPr>
          <w:rFonts w:eastAsiaTheme="minorEastAsia"/>
          <w:sz w:val="22"/>
        </w:rPr>
      </w:pPr>
    </w:p>
    <w:p w14:paraId="234B1290" w14:textId="572DBF58" w:rsidR="004F4A30" w:rsidRPr="004F742F" w:rsidRDefault="008A7460" w:rsidP="00BB7C1C">
      <w:pPr>
        <w:spacing w:line="300" w:lineRule="exact"/>
        <w:jc w:val="both"/>
        <w:rPr>
          <w:rFonts w:eastAsiaTheme="minorEastAsia"/>
          <w:sz w:val="22"/>
          <w:szCs w:val="22"/>
          <w:lang w:val="en-US"/>
        </w:rPr>
      </w:pPr>
      <w:r w:rsidRPr="00586691">
        <w:rPr>
          <w:rFonts w:eastAsiaTheme="minorEastAsia"/>
          <w:sz w:val="22"/>
          <w:lang w:val="en-US"/>
        </w:rPr>
        <w:t>I</w:t>
      </w:r>
      <w:r w:rsidRPr="001A530B">
        <w:rPr>
          <w:rFonts w:eastAsiaTheme="minorEastAsia"/>
          <w:sz w:val="22"/>
          <w:szCs w:val="22"/>
          <w:lang w:val="en-US"/>
        </w:rPr>
        <w:t xml:space="preserve">n this contribution, we </w:t>
      </w:r>
      <w:r w:rsidR="00E16BCC" w:rsidRPr="001A530B">
        <w:rPr>
          <w:rFonts w:eastAsiaTheme="minorEastAsia"/>
          <w:sz w:val="22"/>
          <w:szCs w:val="22"/>
          <w:lang w:val="en-US"/>
        </w:rPr>
        <w:t xml:space="preserve">provide our views on </w:t>
      </w:r>
      <w:r w:rsidR="00E16BCC" w:rsidRPr="00A85713">
        <w:rPr>
          <w:sz w:val="22"/>
          <w:szCs w:val="22"/>
          <w:lang w:val="en-US"/>
        </w:rPr>
        <w:t>XR-specific capacity enhancements</w:t>
      </w:r>
      <w:r w:rsidRPr="001A530B">
        <w:rPr>
          <w:rFonts w:eastAsiaTheme="minorEastAsia" w:hint="eastAsia"/>
          <w:sz w:val="22"/>
          <w:szCs w:val="22"/>
          <w:lang w:val="en-US"/>
        </w:rPr>
        <w:t>.</w:t>
      </w:r>
      <w:r w:rsidRPr="001A530B">
        <w:rPr>
          <w:rFonts w:eastAsiaTheme="minorEastAsia"/>
          <w:sz w:val="22"/>
          <w:szCs w:val="22"/>
          <w:lang w:val="en-US"/>
        </w:rPr>
        <w:t xml:space="preserve"> </w:t>
      </w:r>
      <w:r w:rsidR="004F4A30" w:rsidRPr="001A530B">
        <w:rPr>
          <w:rFonts w:eastAsiaTheme="minorEastAsia"/>
          <w:sz w:val="22"/>
          <w:szCs w:val="22"/>
          <w:lang w:val="en-US"/>
        </w:rPr>
        <w:t xml:space="preserve"> </w:t>
      </w:r>
      <w:r w:rsidR="006143AE" w:rsidRPr="00F51B05">
        <w:rPr>
          <w:rFonts w:eastAsiaTheme="minorEastAsia"/>
          <w:sz w:val="22"/>
          <w:lang w:val="en-US"/>
        </w:rPr>
        <w:t xml:space="preserve"> </w:t>
      </w:r>
    </w:p>
    <w:p w14:paraId="621B5311" w14:textId="5D70CC2D" w:rsidR="006143AE" w:rsidRDefault="00E16BCC" w:rsidP="006143AE">
      <w:pPr>
        <w:pStyle w:val="1"/>
        <w:numPr>
          <w:ilvl w:val="0"/>
          <w:numId w:val="6"/>
        </w:numPr>
        <w:spacing w:after="120"/>
        <w:jc w:val="both"/>
        <w:rPr>
          <w:b/>
          <w:lang w:val="en-US"/>
        </w:rPr>
      </w:pPr>
      <w:r>
        <w:rPr>
          <w:b/>
          <w:lang w:val="en-US"/>
        </w:rPr>
        <w:t>Discussion</w:t>
      </w:r>
    </w:p>
    <w:p w14:paraId="6ADAE60C" w14:textId="6EC1DC7F" w:rsidR="00DF35A8" w:rsidRPr="00BB7C1C" w:rsidRDefault="00DF35A8" w:rsidP="00DF35A8">
      <w:pPr>
        <w:spacing w:afterLines="50" w:after="120" w:line="300" w:lineRule="exact"/>
        <w:jc w:val="both"/>
        <w:rPr>
          <w:rFonts w:eastAsia="宋体"/>
          <w:sz w:val="22"/>
          <w:szCs w:val="22"/>
          <w:lang w:val="en-US" w:eastAsia="zh-CN"/>
        </w:rPr>
      </w:pPr>
      <w:r>
        <w:rPr>
          <w:rFonts w:eastAsia="宋体"/>
          <w:sz w:val="22"/>
          <w:szCs w:val="22"/>
          <w:lang w:val="en-US" w:eastAsia="zh-CN"/>
        </w:rPr>
        <w:t>There may be a</w:t>
      </w:r>
      <w:r w:rsidRPr="00DC5CEE">
        <w:rPr>
          <w:rFonts w:eastAsia="宋体"/>
          <w:sz w:val="22"/>
          <w:szCs w:val="22"/>
          <w:lang w:val="en-US" w:eastAsia="zh-CN"/>
        </w:rPr>
        <w:t xml:space="preserve"> mismatch between </w:t>
      </w:r>
      <w:r w:rsidRPr="00DC5CEE">
        <w:rPr>
          <w:rFonts w:eastAsia="宋体" w:hint="eastAsia"/>
          <w:sz w:val="22"/>
          <w:szCs w:val="22"/>
          <w:lang w:val="en-US" w:eastAsia="zh-CN"/>
        </w:rPr>
        <w:t>the</w:t>
      </w:r>
      <w:r w:rsidRPr="00DC5CEE">
        <w:rPr>
          <w:rFonts w:eastAsia="宋体"/>
          <w:sz w:val="22"/>
          <w:szCs w:val="22"/>
          <w:lang w:val="en-US" w:eastAsia="zh-CN"/>
        </w:rPr>
        <w:t xml:space="preserve"> periodicity of CG configuration and the XR</w:t>
      </w:r>
      <w:r>
        <w:rPr>
          <w:rFonts w:eastAsia="宋体"/>
          <w:sz w:val="22"/>
          <w:szCs w:val="22"/>
          <w:lang w:val="en-US" w:eastAsia="zh-CN"/>
        </w:rPr>
        <w:t xml:space="preserve">-specific </w:t>
      </w:r>
      <w:r w:rsidRPr="00DC5CEE">
        <w:rPr>
          <w:rFonts w:eastAsia="宋体"/>
          <w:sz w:val="22"/>
          <w:szCs w:val="22"/>
          <w:lang w:val="en-US" w:eastAsia="zh-CN"/>
        </w:rPr>
        <w:t xml:space="preserve">packet arrival time. </w:t>
      </w:r>
      <w:r w:rsidRPr="00DC5CEE">
        <w:rPr>
          <w:rFonts w:eastAsia="宋体" w:hint="eastAsia"/>
          <w:sz w:val="22"/>
          <w:szCs w:val="22"/>
          <w:lang w:val="en-US" w:eastAsia="zh-CN"/>
        </w:rPr>
        <w:t>I</w:t>
      </w:r>
      <w:r w:rsidRPr="00DC5CEE">
        <w:rPr>
          <w:rFonts w:eastAsia="宋体"/>
          <w:sz w:val="22"/>
          <w:szCs w:val="22"/>
          <w:lang w:val="en-US" w:eastAsia="zh-CN"/>
        </w:rPr>
        <w:t>n Rel-17, the periodicity of a CG configuration</w:t>
      </w:r>
      <w:r w:rsidRPr="00820E3C">
        <w:rPr>
          <w:sz w:val="22"/>
          <w:szCs w:val="22"/>
        </w:rPr>
        <w:t xml:space="preserve"> is </w:t>
      </w:r>
      <w:r w:rsidRPr="00DC5CEE">
        <w:rPr>
          <w:rFonts w:eastAsia="宋体"/>
          <w:sz w:val="22"/>
          <w:szCs w:val="22"/>
          <w:lang w:val="en-US" w:eastAsia="zh-CN"/>
        </w:rPr>
        <w:t>an integer number of slots,</w:t>
      </w:r>
      <w:r w:rsidRPr="00DC5CEE">
        <w:rPr>
          <w:rFonts w:eastAsia="宋体" w:hint="eastAsia"/>
          <w:sz w:val="22"/>
          <w:szCs w:val="22"/>
          <w:lang w:val="en-US" w:eastAsia="zh-CN"/>
        </w:rPr>
        <w:t xml:space="preserve"> </w:t>
      </w:r>
      <w:r w:rsidRPr="00DC5CEE">
        <w:rPr>
          <w:rFonts w:eastAsia="宋体"/>
          <w:sz w:val="22"/>
          <w:szCs w:val="22"/>
          <w:lang w:val="en-US" w:eastAsia="zh-CN"/>
        </w:rPr>
        <w:t xml:space="preserve">the minimum </w:t>
      </w:r>
      <w:r w:rsidRPr="00820E3C">
        <w:rPr>
          <w:rFonts w:eastAsia="宋体"/>
          <w:sz w:val="22"/>
          <w:szCs w:val="22"/>
          <w:lang w:val="en-US" w:eastAsia="zh-CN"/>
        </w:rPr>
        <w:t xml:space="preserve">value of periodicity is 1 slot.  </w:t>
      </w:r>
      <w:r w:rsidRPr="003006F0">
        <w:rPr>
          <w:rFonts w:eastAsia="宋体"/>
          <w:sz w:val="22"/>
          <w:szCs w:val="22"/>
          <w:lang w:val="en-US" w:eastAsia="zh-CN"/>
        </w:rPr>
        <w:t>However, typical video stream of XR has 60/90/120 frames per second (i.e., fps), which means the</w:t>
      </w:r>
      <w:r w:rsidRPr="00883FCA">
        <w:rPr>
          <w:rFonts w:eastAsia="宋体"/>
          <w:sz w:val="22"/>
          <w:szCs w:val="22"/>
          <w:lang w:val="en-US" w:eastAsia="zh-CN"/>
        </w:rPr>
        <w:t xml:space="preserve"> arrival periodicity of XR packets is 1/60, 1/90 or 1/120 second, it is not well aligned with the periodicity of legacy CG configuration. It can be solved by configuring multiple CG configurations to match the non-integer periodicity of XR packet arrival time, but it will lead to overprovision of CG occasions. To avoid resource waste of overprovision of CG occasions, enhancement for matching the periodicity of a C</w:t>
      </w:r>
      <w:r w:rsidRPr="00BB7C1C">
        <w:rPr>
          <w:rFonts w:eastAsia="宋体"/>
          <w:sz w:val="22"/>
          <w:szCs w:val="22"/>
          <w:lang w:val="en-US" w:eastAsia="zh-CN"/>
        </w:rPr>
        <w:t>G configuration and the XR packet arrival time, e.g., support non-integer periodicity of CG configuration, can be studied in Rel-18.</w:t>
      </w:r>
    </w:p>
    <w:p w14:paraId="6AB85A2F" w14:textId="4A9900DB" w:rsidR="00DF35A8" w:rsidRPr="009A612E" w:rsidRDefault="00DF35A8" w:rsidP="00DF35A8">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EA4DAC">
        <w:rPr>
          <w:rFonts w:eastAsia="宋体"/>
          <w:b/>
          <w:sz w:val="22"/>
          <w:u w:val="single"/>
          <w:lang w:val="en-US" w:eastAsia="zh-CN"/>
        </w:rPr>
        <w:t>1</w:t>
      </w:r>
      <w:r w:rsidRPr="009A612E">
        <w:rPr>
          <w:rFonts w:eastAsia="宋体"/>
          <w:b/>
          <w:sz w:val="22"/>
          <w:u w:val="single"/>
          <w:lang w:val="en-US" w:eastAsia="zh-CN"/>
        </w:rPr>
        <w:t>:</w:t>
      </w:r>
    </w:p>
    <w:p w14:paraId="3D68B8C8" w14:textId="35E616A3" w:rsidR="00DF35A8" w:rsidRDefault="00DF35A8" w:rsidP="00DF35A8">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 xml:space="preserve">enhancement for </w:t>
      </w:r>
      <w:r w:rsidRPr="00527383">
        <w:rPr>
          <w:rFonts w:eastAsia="宋体"/>
          <w:i/>
          <w:sz w:val="22"/>
          <w:lang w:val="en-US" w:eastAsia="zh-CN"/>
        </w:rPr>
        <w:t>the mismatch between the periodicity of CG configuration and the XR packet arrival time</w:t>
      </w:r>
      <w:r w:rsidR="00F3413D">
        <w:rPr>
          <w:rFonts w:eastAsia="宋体"/>
          <w:i/>
          <w:sz w:val="22"/>
          <w:lang w:val="en-US" w:eastAsia="zh-CN"/>
        </w:rPr>
        <w:t>.</w:t>
      </w:r>
    </w:p>
    <w:p w14:paraId="56FF3937" w14:textId="77777777" w:rsidR="00B26D66" w:rsidRDefault="00B26D66" w:rsidP="00B26D66">
      <w:pPr>
        <w:pStyle w:val="aff"/>
        <w:spacing w:afterLines="50" w:after="120"/>
        <w:ind w:leftChars="0" w:left="420"/>
        <w:jc w:val="both"/>
        <w:rPr>
          <w:rFonts w:eastAsia="宋体"/>
          <w:i/>
          <w:sz w:val="22"/>
          <w:lang w:val="en-US" w:eastAsia="zh-CN"/>
        </w:rPr>
      </w:pPr>
    </w:p>
    <w:p w14:paraId="290B45AB" w14:textId="77777777" w:rsidR="00A8684A" w:rsidRPr="009C4074" w:rsidRDefault="00A8684A" w:rsidP="00A8684A">
      <w:pPr>
        <w:spacing w:afterLines="50" w:after="120" w:line="300" w:lineRule="exact"/>
        <w:jc w:val="both"/>
        <w:rPr>
          <w:rFonts w:eastAsia="宋体"/>
          <w:sz w:val="22"/>
          <w:lang w:val="en-US" w:eastAsia="zh-CN"/>
        </w:rPr>
      </w:pPr>
      <w:r>
        <w:rPr>
          <w:rFonts w:eastAsia="宋体"/>
          <w:sz w:val="22"/>
          <w:lang w:val="en-US" w:eastAsia="zh-CN"/>
        </w:rPr>
        <w:t>Currently, t</w:t>
      </w:r>
      <w:r w:rsidRPr="009C4074">
        <w:rPr>
          <w:rFonts w:eastAsia="宋体"/>
          <w:sz w:val="22"/>
          <w:lang w:val="en-US" w:eastAsia="zh-CN"/>
        </w:rPr>
        <w:t xml:space="preserve">he following periodicities </w:t>
      </w:r>
      <w:r>
        <w:rPr>
          <w:rFonts w:eastAsia="宋体"/>
          <w:sz w:val="22"/>
          <w:lang w:val="en-US" w:eastAsia="zh-CN"/>
        </w:rPr>
        <w:t xml:space="preserve">in symbols </w:t>
      </w:r>
      <w:r w:rsidRPr="009C4074">
        <w:rPr>
          <w:rFonts w:eastAsia="宋体"/>
          <w:sz w:val="22"/>
          <w:lang w:val="en-US" w:eastAsia="zh-CN"/>
        </w:rPr>
        <w:t>are supported depending on the configured subcarrier spacing</w:t>
      </w:r>
      <w:r w:rsidRPr="002349A1">
        <w:rPr>
          <w:rFonts w:eastAsia="宋体"/>
          <w:sz w:val="22"/>
          <w:lang w:val="en-US" w:eastAsia="zh-CN"/>
        </w:rPr>
        <w:t xml:space="preserve"> </w:t>
      </w:r>
      <w:r w:rsidRPr="009C4074">
        <w:rPr>
          <w:rFonts w:eastAsia="宋体"/>
          <w:sz w:val="22"/>
          <w:lang w:val="en-US" w:eastAsia="zh-CN"/>
        </w:rPr>
        <w:t>[</w:t>
      </w:r>
      <w:r>
        <w:rPr>
          <w:rFonts w:eastAsia="宋体"/>
          <w:sz w:val="22"/>
          <w:lang w:val="en-US" w:eastAsia="zh-CN"/>
        </w:rPr>
        <w:t>3</w:t>
      </w:r>
      <w:r w:rsidRPr="009C4074">
        <w:rPr>
          <w:rFonts w:eastAsia="宋体"/>
          <w:sz w:val="22"/>
          <w:lang w:val="en-US" w:eastAsia="zh-CN"/>
        </w:rPr>
        <w:t>]:</w:t>
      </w:r>
    </w:p>
    <w:p w14:paraId="307C6C77" w14:textId="77777777" w:rsidR="00A8684A" w:rsidRPr="00FB5840" w:rsidRDefault="00A8684A" w:rsidP="00A8684A">
      <w:pPr>
        <w:spacing w:afterLines="50" w:after="120" w:line="300" w:lineRule="exact"/>
        <w:ind w:left="720"/>
        <w:jc w:val="both"/>
        <w:rPr>
          <w:rFonts w:eastAsia="宋体"/>
          <w:sz w:val="20"/>
          <w:lang w:val="en-US" w:eastAsia="zh-CN"/>
        </w:rPr>
      </w:pPr>
      <w:r w:rsidRPr="00FB5840">
        <w:rPr>
          <w:rFonts w:eastAsia="宋体"/>
          <w:sz w:val="20"/>
          <w:lang w:val="en-US" w:eastAsia="zh-CN"/>
        </w:rPr>
        <w:t>15 kHz:</w:t>
      </w:r>
      <w:r w:rsidRPr="00FB5840">
        <w:rPr>
          <w:rFonts w:eastAsia="宋体"/>
          <w:sz w:val="20"/>
          <w:lang w:val="en-US" w:eastAsia="zh-CN"/>
        </w:rPr>
        <w:tab/>
        <w:t>2, 7, n*14, where n={1, 2, 4, 5, 8, 10, 16, 20, 32, 40, 64, 80, 128, 160, 320, 640}</w:t>
      </w:r>
    </w:p>
    <w:p w14:paraId="3059E5AD" w14:textId="77777777" w:rsidR="00A8684A" w:rsidRPr="00FB5840" w:rsidRDefault="00A8684A" w:rsidP="00A8684A">
      <w:pPr>
        <w:spacing w:afterLines="50" w:after="120" w:line="300" w:lineRule="exact"/>
        <w:ind w:left="720"/>
        <w:jc w:val="both"/>
        <w:rPr>
          <w:rFonts w:eastAsia="宋体"/>
          <w:sz w:val="20"/>
          <w:lang w:val="en-US" w:eastAsia="zh-CN"/>
        </w:rPr>
      </w:pPr>
      <w:r w:rsidRPr="00FB5840">
        <w:rPr>
          <w:rFonts w:eastAsia="宋体"/>
          <w:sz w:val="20"/>
          <w:lang w:val="en-US" w:eastAsia="zh-CN"/>
        </w:rPr>
        <w:t>30 kHz:</w:t>
      </w:r>
      <w:r w:rsidRPr="00FB5840">
        <w:rPr>
          <w:rFonts w:eastAsia="宋体"/>
          <w:sz w:val="20"/>
          <w:lang w:val="en-US" w:eastAsia="zh-CN"/>
        </w:rPr>
        <w:tab/>
        <w:t>2, 7, n*14, where n={1, 2, 4, 5, 8, 10, 16, 20, 32, 40, 64, 80, 128, 160, 256, 320, 640, 1280}</w:t>
      </w:r>
    </w:p>
    <w:p w14:paraId="03CCEC87" w14:textId="77777777" w:rsidR="00A8684A" w:rsidRPr="00FB5840" w:rsidRDefault="00A8684A" w:rsidP="00A8684A">
      <w:pPr>
        <w:spacing w:afterLines="50" w:after="120" w:line="300" w:lineRule="exact"/>
        <w:ind w:left="720"/>
        <w:jc w:val="both"/>
        <w:rPr>
          <w:rFonts w:eastAsia="宋体"/>
          <w:sz w:val="20"/>
          <w:lang w:val="en-US" w:eastAsia="zh-CN"/>
        </w:rPr>
      </w:pPr>
      <w:r w:rsidRPr="00FB5840">
        <w:rPr>
          <w:rFonts w:eastAsia="宋体"/>
          <w:sz w:val="20"/>
          <w:lang w:val="en-US" w:eastAsia="zh-CN"/>
        </w:rPr>
        <w:t>60 kHz with normal CP</w:t>
      </w:r>
      <w:r w:rsidRPr="00FB5840">
        <w:rPr>
          <w:rFonts w:eastAsia="宋体"/>
          <w:sz w:val="20"/>
          <w:lang w:val="en-US" w:eastAsia="zh-CN"/>
        </w:rPr>
        <w:tab/>
        <w:t>2, 7, n*14, where n={1, 2, 4, 5, 8, 10, 16, 20, 32, 40, 64, 80, 128, 160, 256, 320, 512, 640, 1280, 2560}</w:t>
      </w:r>
    </w:p>
    <w:p w14:paraId="679A9FE0" w14:textId="77777777" w:rsidR="00A8684A" w:rsidRPr="00FB5840" w:rsidRDefault="00A8684A" w:rsidP="00A8684A">
      <w:pPr>
        <w:spacing w:afterLines="50" w:after="120" w:line="300" w:lineRule="exact"/>
        <w:ind w:left="720"/>
        <w:jc w:val="both"/>
        <w:rPr>
          <w:rFonts w:eastAsia="宋体"/>
          <w:sz w:val="20"/>
          <w:lang w:val="en-US" w:eastAsia="zh-CN"/>
        </w:rPr>
      </w:pPr>
      <w:r w:rsidRPr="00FB5840">
        <w:rPr>
          <w:rFonts w:eastAsia="宋体"/>
          <w:sz w:val="20"/>
          <w:lang w:val="en-US" w:eastAsia="zh-CN"/>
        </w:rPr>
        <w:t>120 kHz:</w:t>
      </w:r>
      <w:r w:rsidRPr="00FB5840">
        <w:rPr>
          <w:rFonts w:eastAsia="宋体"/>
          <w:sz w:val="20"/>
          <w:lang w:val="en-US" w:eastAsia="zh-CN"/>
        </w:rPr>
        <w:tab/>
        <w:t>2, 7, n*14, where n={1, 2, 4, 5, 8, 10, 16, 20, 32, 40, 64, 80, 128, 160, 256, 320, 512, 640, 1024, 1280, 2560, 5120}</w:t>
      </w:r>
    </w:p>
    <w:p w14:paraId="31F4545B" w14:textId="77777777" w:rsidR="00A8684A" w:rsidRPr="009C4074" w:rsidRDefault="00A8684A" w:rsidP="00A8684A">
      <w:pPr>
        <w:spacing w:afterLines="50" w:after="120" w:line="300" w:lineRule="exact"/>
        <w:jc w:val="both"/>
        <w:rPr>
          <w:rFonts w:eastAsia="宋体"/>
          <w:sz w:val="22"/>
          <w:lang w:val="en-US" w:eastAsia="zh-CN"/>
        </w:rPr>
      </w:pPr>
      <w:r>
        <w:rPr>
          <w:rFonts w:eastAsia="宋体"/>
          <w:sz w:val="22"/>
          <w:lang w:val="en-US" w:eastAsia="zh-CN"/>
        </w:rPr>
        <w:t>An</w:t>
      </w:r>
      <w:r w:rsidRPr="00262F55">
        <w:rPr>
          <w:rFonts w:eastAsia="宋体"/>
          <w:sz w:val="22"/>
          <w:lang w:val="en-US" w:eastAsia="zh-CN"/>
        </w:rPr>
        <w:t xml:space="preserve"> offset </w:t>
      </w:r>
      <w:r>
        <w:rPr>
          <w:rFonts w:eastAsia="宋体"/>
          <w:sz w:val="22"/>
          <w:lang w:val="en-US" w:eastAsia="zh-CN"/>
        </w:rPr>
        <w:t xml:space="preserve">can be added </w:t>
      </w:r>
      <w:r w:rsidRPr="00262F55">
        <w:rPr>
          <w:rFonts w:eastAsia="宋体"/>
          <w:sz w:val="22"/>
          <w:lang w:val="en-US" w:eastAsia="zh-CN"/>
        </w:rPr>
        <w:t>for UL configured grant type 1 and type 2 as defined in TS 38.321 [3], clause 5.8.2</w:t>
      </w:r>
      <w:r>
        <w:rPr>
          <w:rFonts w:eastAsia="宋体"/>
          <w:sz w:val="22"/>
          <w:lang w:val="en-US" w:eastAsia="zh-CN"/>
        </w:rPr>
        <w:t xml:space="preserve"> in order to align </w:t>
      </w:r>
      <w:r w:rsidRPr="005C4016">
        <w:rPr>
          <w:rFonts w:eastAsia="宋体"/>
          <w:sz w:val="22"/>
          <w:lang w:val="en-US" w:eastAsia="zh-CN"/>
        </w:rPr>
        <w:t xml:space="preserve">the </w:t>
      </w:r>
      <w:r>
        <w:rPr>
          <w:rFonts w:eastAsia="宋体"/>
          <w:sz w:val="22"/>
          <w:lang w:val="en-US" w:eastAsia="zh-CN"/>
        </w:rPr>
        <w:t xml:space="preserve">configured grant with the </w:t>
      </w:r>
      <w:r w:rsidRPr="005C4016">
        <w:rPr>
          <w:rFonts w:eastAsia="宋体"/>
          <w:sz w:val="22"/>
          <w:lang w:val="en-US" w:eastAsia="zh-CN"/>
        </w:rPr>
        <w:t>XR packet arrival time</w:t>
      </w:r>
      <w:r>
        <w:rPr>
          <w:rFonts w:eastAsia="宋体"/>
          <w:sz w:val="22"/>
          <w:lang w:val="en-US" w:eastAsia="zh-CN"/>
        </w:rPr>
        <w:t>.</w:t>
      </w:r>
    </w:p>
    <w:p w14:paraId="0554E3D4" w14:textId="77777777" w:rsidR="00A8684A" w:rsidRPr="009C4074" w:rsidRDefault="00A8684A" w:rsidP="00A8684A">
      <w:pPr>
        <w:spacing w:afterLines="50" w:after="120" w:line="300" w:lineRule="exact"/>
        <w:jc w:val="both"/>
        <w:rPr>
          <w:rFonts w:eastAsia="宋体"/>
          <w:sz w:val="22"/>
          <w:lang w:val="en-US" w:eastAsia="zh-CN"/>
        </w:rPr>
      </w:pPr>
      <w:r w:rsidRPr="009C4074">
        <w:rPr>
          <w:rFonts w:eastAsia="宋体"/>
          <w:sz w:val="22"/>
          <w:lang w:val="en-US" w:eastAsia="zh-CN"/>
        </w:rPr>
        <w:t>After an uplink grant is configured for a configured grant Type 1, the MAC entity shall consider sequentially that the Nth (N &gt;= 0) uplink grant occurs in the symbol for which:</w:t>
      </w:r>
    </w:p>
    <w:p w14:paraId="24B4FB68" w14:textId="77777777" w:rsidR="00A8684A" w:rsidRPr="005C4016" w:rsidRDefault="00A8684A" w:rsidP="00A8684A">
      <w:pPr>
        <w:spacing w:afterLines="50" w:after="120" w:line="300" w:lineRule="exact"/>
        <w:jc w:val="both"/>
        <w:rPr>
          <w:rFonts w:eastAsia="宋体"/>
          <w:i/>
          <w:iCs/>
          <w:sz w:val="20"/>
          <w:lang w:val="en-US" w:eastAsia="zh-CN"/>
        </w:rPr>
      </w:pPr>
      <w:r w:rsidRPr="005C4016">
        <w:rPr>
          <w:rFonts w:eastAsia="宋体"/>
          <w:i/>
          <w:iCs/>
          <w:sz w:val="20"/>
          <w:lang w:val="en-US" w:eastAsia="zh-CN"/>
        </w:rPr>
        <w:t xml:space="preserve">[(SFN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(slot number in the frame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 symbol number in the slot] =</w:t>
      </w:r>
    </w:p>
    <w:p w14:paraId="4E1D91E2" w14:textId="77777777" w:rsidR="00A8684A" w:rsidRPr="005C4016" w:rsidRDefault="00A8684A" w:rsidP="00A8684A">
      <w:pPr>
        <w:spacing w:afterLines="50" w:after="120" w:line="300" w:lineRule="exact"/>
        <w:jc w:val="both"/>
        <w:rPr>
          <w:rFonts w:eastAsia="宋体"/>
          <w:i/>
          <w:iCs/>
          <w:sz w:val="20"/>
          <w:lang w:val="en-US" w:eastAsia="zh-CN"/>
        </w:rPr>
      </w:pPr>
      <w:r w:rsidRPr="005C4016">
        <w:rPr>
          <w:rFonts w:eastAsia="宋体"/>
          <w:i/>
          <w:iCs/>
          <w:sz w:val="20"/>
          <w:lang w:val="en-US" w:eastAsia="zh-CN"/>
        </w:rPr>
        <w:t xml:space="preserve"> (</w:t>
      </w:r>
      <w:proofErr w:type="spellStart"/>
      <w:r w:rsidRPr="005C4016">
        <w:rPr>
          <w:rFonts w:eastAsia="宋体"/>
          <w:i/>
          <w:iCs/>
          <w:sz w:val="20"/>
          <w:lang w:val="en-US" w:eastAsia="zh-CN"/>
        </w:rPr>
        <w:t>timeReferenceSFN</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timeDomainOffset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startSymbol</w:t>
      </w:r>
      <w:proofErr w:type="spellEnd"/>
      <w:r w:rsidRPr="005C4016">
        <w:rPr>
          <w:rFonts w:eastAsia="宋体"/>
          <w:i/>
          <w:iCs/>
          <w:sz w:val="20"/>
          <w:lang w:val="en-US" w:eastAsia="zh-CN"/>
        </w:rPr>
        <w:t xml:space="preserve"> + N × periodicity + </w:t>
      </w:r>
      <w:proofErr w:type="spellStart"/>
      <w:r w:rsidRPr="00A8684A">
        <w:rPr>
          <w:rFonts w:eastAsia="宋体"/>
          <w:i/>
          <w:iCs/>
          <w:sz w:val="20"/>
          <w:lang w:val="en-US" w:eastAsia="zh-CN"/>
        </w:rPr>
        <w:t>kOffsetSymbols</w:t>
      </w:r>
      <w:proofErr w:type="spellEnd"/>
      <w:r w:rsidRPr="002349A1">
        <w:rPr>
          <w:rFonts w:eastAsia="宋体"/>
          <w:i/>
          <w:iCs/>
          <w:sz w:val="20"/>
          <w:lang w:val="en-US" w:eastAsia="zh-CN"/>
        </w:rPr>
        <w:t>)</w:t>
      </w:r>
      <w:r w:rsidRPr="005C4016">
        <w:rPr>
          <w:rFonts w:eastAsia="宋体"/>
          <w:i/>
          <w:iCs/>
          <w:sz w:val="20"/>
          <w:lang w:val="en-US" w:eastAsia="zh-CN"/>
        </w:rPr>
        <w:t xml:space="preserve"> modulo (1024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w:t>
      </w:r>
    </w:p>
    <w:p w14:paraId="5F72616B" w14:textId="77777777" w:rsidR="00A8684A" w:rsidRPr="009C4074" w:rsidRDefault="00A8684A" w:rsidP="00A8684A">
      <w:pPr>
        <w:spacing w:afterLines="50" w:after="120" w:line="300" w:lineRule="exact"/>
        <w:jc w:val="both"/>
        <w:rPr>
          <w:rFonts w:eastAsia="宋体"/>
          <w:sz w:val="22"/>
          <w:lang w:val="en-US" w:eastAsia="zh-CN"/>
        </w:rPr>
      </w:pPr>
      <w:r w:rsidRPr="009C4074">
        <w:rPr>
          <w:rFonts w:eastAsia="宋体"/>
          <w:sz w:val="22"/>
          <w:lang w:val="en-US" w:eastAsia="zh-CN"/>
        </w:rPr>
        <w:t>After an uplink grant is configured for a configured grant Type 2, the MAC entity shall consider sequentially that the Nth (N &gt;= 0) uplink grant occurs in the symbol for which:</w:t>
      </w:r>
    </w:p>
    <w:p w14:paraId="4210294D" w14:textId="77777777" w:rsidR="00A8684A" w:rsidRPr="005C4016" w:rsidRDefault="00A8684A" w:rsidP="00A8684A">
      <w:pPr>
        <w:spacing w:afterLines="50" w:after="120" w:line="300" w:lineRule="exact"/>
        <w:jc w:val="both"/>
        <w:rPr>
          <w:rFonts w:eastAsia="宋体"/>
          <w:i/>
          <w:iCs/>
          <w:sz w:val="20"/>
          <w:lang w:val="en-US" w:eastAsia="zh-CN"/>
        </w:rPr>
      </w:pPr>
      <w:r w:rsidRPr="005C4016">
        <w:rPr>
          <w:rFonts w:eastAsia="宋体"/>
          <w:i/>
          <w:iCs/>
          <w:sz w:val="20"/>
          <w:lang w:val="en-US" w:eastAsia="zh-CN"/>
        </w:rPr>
        <w:t xml:space="preserve">[(SFN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(slot number in the frame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 symbol number in the slot] =</w:t>
      </w:r>
    </w:p>
    <w:p w14:paraId="010D4A3D" w14:textId="77777777" w:rsidR="00A8684A" w:rsidRPr="005C4016" w:rsidRDefault="00A8684A" w:rsidP="00A8684A">
      <w:pPr>
        <w:spacing w:afterLines="50" w:after="120" w:line="300" w:lineRule="exact"/>
        <w:jc w:val="both"/>
        <w:rPr>
          <w:rFonts w:eastAsia="宋体"/>
          <w:i/>
          <w:iCs/>
          <w:sz w:val="20"/>
          <w:lang w:val="en-US" w:eastAsia="zh-CN"/>
        </w:rPr>
      </w:pPr>
      <w:r w:rsidRPr="005C4016">
        <w:rPr>
          <w:rFonts w:eastAsia="宋体"/>
          <w:i/>
          <w:iCs/>
          <w:sz w:val="20"/>
          <w:lang w:val="en-US" w:eastAsia="zh-CN"/>
        </w:rPr>
        <w:lastRenderedPageBreak/>
        <w:t>[(</w:t>
      </w:r>
      <w:proofErr w:type="spellStart"/>
      <w:r w:rsidRPr="005C4016">
        <w:rPr>
          <w:rFonts w:eastAsia="宋体"/>
          <w:i/>
          <w:iCs/>
          <w:sz w:val="20"/>
          <w:lang w:val="en-US" w:eastAsia="zh-CN"/>
        </w:rPr>
        <w:t>SFNstart</w:t>
      </w:r>
      <w:proofErr w:type="spellEnd"/>
      <w:r w:rsidRPr="005C4016">
        <w:rPr>
          <w:rFonts w:eastAsia="宋体"/>
          <w:i/>
          <w:iCs/>
          <w:sz w:val="20"/>
          <w:lang w:val="en-US" w:eastAsia="zh-CN"/>
        </w:rPr>
        <w:t xml:space="preserve"> time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slotstart</w:t>
      </w:r>
      <w:proofErr w:type="spellEnd"/>
      <w:r w:rsidRPr="005C4016">
        <w:rPr>
          <w:rFonts w:eastAsia="宋体"/>
          <w:i/>
          <w:iCs/>
          <w:sz w:val="20"/>
          <w:lang w:val="en-US" w:eastAsia="zh-CN"/>
        </w:rPr>
        <w:t xml:space="preserve"> time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symbolstart</w:t>
      </w:r>
      <w:proofErr w:type="spellEnd"/>
      <w:r w:rsidRPr="005C4016">
        <w:rPr>
          <w:rFonts w:eastAsia="宋体"/>
          <w:i/>
          <w:iCs/>
          <w:sz w:val="20"/>
          <w:lang w:val="en-US" w:eastAsia="zh-CN"/>
        </w:rPr>
        <w:t xml:space="preserve"> time) + N × periodicity </w:t>
      </w:r>
      <w:r w:rsidRPr="002349A1">
        <w:rPr>
          <w:rFonts w:eastAsia="宋体"/>
          <w:i/>
          <w:iCs/>
          <w:sz w:val="20"/>
          <w:lang w:val="en-US" w:eastAsia="zh-CN"/>
        </w:rPr>
        <w:t xml:space="preserve">+ </w:t>
      </w:r>
      <w:proofErr w:type="spellStart"/>
      <w:r w:rsidRPr="00A8684A">
        <w:rPr>
          <w:rFonts w:eastAsia="宋体"/>
          <w:i/>
          <w:iCs/>
          <w:sz w:val="20"/>
          <w:lang w:val="en-US" w:eastAsia="zh-CN"/>
        </w:rPr>
        <w:t>kOffsetSymbols</w:t>
      </w:r>
      <w:proofErr w:type="spellEnd"/>
      <w:r w:rsidRPr="002349A1">
        <w:rPr>
          <w:rFonts w:eastAsia="宋体"/>
          <w:i/>
          <w:iCs/>
          <w:sz w:val="20"/>
          <w:lang w:val="en-US" w:eastAsia="zh-CN"/>
        </w:rPr>
        <w:t>]</w:t>
      </w:r>
      <w:r w:rsidRPr="005C4016">
        <w:rPr>
          <w:rFonts w:eastAsia="宋体"/>
          <w:i/>
          <w:iCs/>
          <w:sz w:val="20"/>
          <w:lang w:val="en-US" w:eastAsia="zh-CN"/>
        </w:rPr>
        <w:t xml:space="preserve"> modulo (1024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w:t>
      </w:r>
    </w:p>
    <w:p w14:paraId="75E5C2C6" w14:textId="77777777" w:rsidR="00A8684A" w:rsidRDefault="00A8684A" w:rsidP="00A8684A">
      <w:pPr>
        <w:spacing w:afterLines="50" w:after="120" w:line="300" w:lineRule="exact"/>
        <w:jc w:val="both"/>
        <w:rPr>
          <w:rFonts w:eastAsia="宋体"/>
          <w:sz w:val="22"/>
          <w:lang w:val="en-US" w:eastAsia="zh-CN"/>
        </w:rPr>
      </w:pPr>
      <w:r w:rsidRPr="009C4074">
        <w:rPr>
          <w:rFonts w:eastAsia="宋体"/>
          <w:sz w:val="22"/>
          <w:lang w:val="en-US" w:eastAsia="zh-CN"/>
        </w:rPr>
        <w:t xml:space="preserve">- where </w:t>
      </w:r>
      <w:proofErr w:type="spellStart"/>
      <w:r w:rsidRPr="009C4074">
        <w:rPr>
          <w:rFonts w:eastAsia="宋体"/>
          <w:sz w:val="22"/>
          <w:lang w:val="en-US" w:eastAsia="zh-CN"/>
        </w:rPr>
        <w:t>kOffsetSymbols</w:t>
      </w:r>
      <w:proofErr w:type="spellEnd"/>
      <w:r w:rsidRPr="009C4074">
        <w:rPr>
          <w:rFonts w:eastAsia="宋体"/>
          <w:sz w:val="22"/>
          <w:lang w:val="en-US" w:eastAsia="zh-CN"/>
        </w:rPr>
        <w:t xml:space="preserve">= </w:t>
      </w:r>
    </w:p>
    <w:p w14:paraId="0A6E241D" w14:textId="77777777" w:rsidR="00A8684A" w:rsidRPr="009C4074" w:rsidRDefault="00A8684A" w:rsidP="00A8684A">
      <w:pPr>
        <w:spacing w:afterLines="50" w:after="120" w:line="300" w:lineRule="exact"/>
        <w:ind w:left="1440" w:firstLine="720"/>
        <w:jc w:val="both"/>
        <w:rPr>
          <w:rFonts w:eastAsia="宋体"/>
          <w:sz w:val="22"/>
          <w:lang w:val="en-US" w:eastAsia="zh-CN"/>
        </w:rPr>
      </w:pPr>
      <w:r w:rsidRPr="009C4074">
        <w:rPr>
          <w:rFonts w:ascii="Cambria Math" w:eastAsia="宋体" w:hAnsi="Cambria Math" w:cs="Cambria Math"/>
          <w:sz w:val="22"/>
          <w:lang w:val="en-US" w:eastAsia="zh-CN"/>
        </w:rPr>
        <w:t>⌈</w:t>
      </w:r>
      <w:r w:rsidRPr="009C4074">
        <w:rPr>
          <w:rFonts w:eastAsia="宋体"/>
          <w:sz w:val="22"/>
          <w:lang w:val="en-US" w:eastAsia="zh-CN"/>
        </w:rPr>
        <w:t xml:space="preserve"> (1000ms/fps *2^µ *</w:t>
      </w:r>
      <w:proofErr w:type="spellStart"/>
      <w:r w:rsidRPr="009C4074">
        <w:rPr>
          <w:rFonts w:eastAsia="宋体"/>
          <w:sz w:val="22"/>
          <w:lang w:val="en-US" w:eastAsia="zh-CN"/>
        </w:rPr>
        <w:t>numberOfSymbolsPerSlot</w:t>
      </w:r>
      <w:proofErr w:type="spellEnd"/>
      <w:r w:rsidRPr="009C4074">
        <w:rPr>
          <w:rFonts w:eastAsia="宋体"/>
          <w:sz w:val="22"/>
          <w:lang w:val="en-US" w:eastAsia="zh-CN"/>
        </w:rPr>
        <w:t xml:space="preserve"> – periodicity) * N</w:t>
      </w:r>
      <w:r w:rsidRPr="009C4074">
        <w:rPr>
          <w:rFonts w:ascii="Cambria Math" w:eastAsia="宋体" w:hAnsi="Cambria Math" w:cs="Cambria Math"/>
          <w:sz w:val="22"/>
          <w:lang w:val="en-US" w:eastAsia="zh-CN"/>
        </w:rPr>
        <w:t>⌉</w:t>
      </w:r>
      <w:r w:rsidRPr="009C4074">
        <w:rPr>
          <w:rFonts w:eastAsia="宋体"/>
          <w:sz w:val="22"/>
          <w:lang w:val="en-US" w:eastAsia="zh-CN"/>
        </w:rPr>
        <w:t xml:space="preserve">  </w:t>
      </w:r>
    </w:p>
    <w:p w14:paraId="3E6C270E" w14:textId="77777777" w:rsidR="00A8684A" w:rsidRPr="00AF14EB" w:rsidRDefault="00A8684A" w:rsidP="00A8684A">
      <w:pPr>
        <w:pStyle w:val="aff"/>
        <w:numPr>
          <w:ilvl w:val="0"/>
          <w:numId w:val="27"/>
        </w:numPr>
        <w:spacing w:afterLines="50" w:after="120" w:line="300" w:lineRule="exact"/>
        <w:ind w:leftChars="0"/>
        <w:jc w:val="both"/>
        <w:rPr>
          <w:rFonts w:eastAsia="宋体"/>
          <w:sz w:val="22"/>
          <w:lang w:val="en-US" w:eastAsia="zh-CN"/>
        </w:rPr>
      </w:pPr>
      <w:r w:rsidRPr="00AF14EB">
        <w:rPr>
          <w:rFonts w:eastAsia="宋体"/>
          <w:sz w:val="22"/>
          <w:lang w:val="en-US" w:eastAsia="zh-CN"/>
        </w:rPr>
        <w:t>where N is for Nth grant</w:t>
      </w:r>
    </w:p>
    <w:p w14:paraId="5623189B" w14:textId="77777777" w:rsidR="00A8684A" w:rsidRPr="00750691" w:rsidRDefault="00A8684A" w:rsidP="00A8684A">
      <w:pPr>
        <w:pStyle w:val="aff"/>
        <w:numPr>
          <w:ilvl w:val="0"/>
          <w:numId w:val="28"/>
        </w:numPr>
        <w:spacing w:afterLines="50" w:after="120" w:line="300" w:lineRule="exact"/>
        <w:ind w:leftChars="0"/>
        <w:jc w:val="both"/>
        <w:rPr>
          <w:rFonts w:eastAsia="宋体"/>
          <w:sz w:val="22"/>
          <w:lang w:val="en-US" w:eastAsia="zh-CN"/>
        </w:rPr>
      </w:pPr>
      <w:r w:rsidRPr="00750691">
        <w:rPr>
          <w:rFonts w:eastAsia="宋体"/>
          <w:sz w:val="22"/>
          <w:lang w:val="en-US" w:eastAsia="zh-CN"/>
        </w:rPr>
        <w:t>‘fps’ (frame per second) is the frame rate for XR</w:t>
      </w:r>
    </w:p>
    <w:p w14:paraId="1B73C7F4" w14:textId="77777777" w:rsidR="00A8684A" w:rsidRDefault="00A8684A" w:rsidP="00A8684A">
      <w:pPr>
        <w:spacing w:afterLines="50" w:after="120" w:line="300" w:lineRule="exact"/>
        <w:jc w:val="both"/>
        <w:rPr>
          <w:rFonts w:eastAsia="宋体"/>
          <w:sz w:val="22"/>
          <w:lang w:val="en-US" w:eastAsia="zh-CN"/>
        </w:rPr>
      </w:pPr>
      <w:r w:rsidRPr="002A1CB2">
        <w:rPr>
          <w:rFonts w:eastAsia="宋体"/>
          <w:sz w:val="22"/>
          <w:lang w:val="en-US" w:eastAsia="zh-CN"/>
        </w:rPr>
        <w:t xml:space="preserve">As a </w:t>
      </w:r>
      <w:r>
        <w:rPr>
          <w:rFonts w:eastAsia="宋体"/>
          <w:sz w:val="22"/>
          <w:lang w:val="en-US" w:eastAsia="zh-CN"/>
        </w:rPr>
        <w:t xml:space="preserve">burst of transport block transmissions </w:t>
      </w:r>
      <w:r w:rsidRPr="002A1CB2">
        <w:rPr>
          <w:rFonts w:eastAsia="宋体"/>
          <w:sz w:val="22"/>
          <w:lang w:val="en-US" w:eastAsia="zh-CN"/>
        </w:rPr>
        <w:t xml:space="preserve">across a number of consecutive slots </w:t>
      </w:r>
      <w:r>
        <w:rPr>
          <w:rFonts w:eastAsia="宋体"/>
          <w:sz w:val="22"/>
          <w:lang w:val="en-US" w:eastAsia="zh-CN"/>
        </w:rPr>
        <w:t xml:space="preserve">may </w:t>
      </w:r>
      <w:r w:rsidRPr="002A1CB2">
        <w:rPr>
          <w:rFonts w:eastAsia="宋体"/>
          <w:sz w:val="22"/>
          <w:lang w:val="en-US" w:eastAsia="zh-CN"/>
        </w:rPr>
        <w:t xml:space="preserve">often be needed to deliver a </w:t>
      </w:r>
      <w:r>
        <w:rPr>
          <w:rFonts w:eastAsia="宋体"/>
          <w:sz w:val="22"/>
          <w:lang w:val="en-US" w:eastAsia="zh-CN"/>
        </w:rPr>
        <w:t xml:space="preserve">single </w:t>
      </w:r>
      <w:r w:rsidRPr="002A1CB2">
        <w:rPr>
          <w:rFonts w:eastAsia="宋体"/>
          <w:sz w:val="22"/>
          <w:lang w:val="en-US" w:eastAsia="zh-CN"/>
        </w:rPr>
        <w:t>XR packet,</w:t>
      </w:r>
      <w:r w:rsidRPr="00231ADB">
        <w:rPr>
          <w:rFonts w:eastAsia="宋体"/>
          <w:sz w:val="22"/>
          <w:lang w:val="en-US" w:eastAsia="zh-CN"/>
        </w:rPr>
        <w:t xml:space="preserve"> a duration in number of consecutive slots </w:t>
      </w:r>
      <w:r>
        <w:rPr>
          <w:rFonts w:eastAsia="宋体"/>
          <w:sz w:val="22"/>
          <w:lang w:val="en-US" w:eastAsia="zh-CN"/>
        </w:rPr>
        <w:t xml:space="preserve">can be defined so that each configured grant may support </w:t>
      </w:r>
      <w:r w:rsidRPr="00231ADB">
        <w:rPr>
          <w:rFonts w:eastAsia="宋体"/>
          <w:sz w:val="22"/>
          <w:lang w:val="en-US" w:eastAsia="zh-CN"/>
        </w:rPr>
        <w:t>multi</w:t>
      </w:r>
      <w:r>
        <w:rPr>
          <w:rFonts w:eastAsia="宋体"/>
          <w:sz w:val="22"/>
          <w:lang w:val="en-US" w:eastAsia="zh-CN"/>
        </w:rPr>
        <w:t xml:space="preserve">ple </w:t>
      </w:r>
      <w:r w:rsidRPr="00231ADB">
        <w:rPr>
          <w:rFonts w:eastAsia="宋体"/>
          <w:sz w:val="22"/>
          <w:lang w:val="en-US" w:eastAsia="zh-CN"/>
        </w:rPr>
        <w:t>transport block transmissions</w:t>
      </w:r>
      <w:r>
        <w:rPr>
          <w:rFonts w:eastAsia="宋体"/>
          <w:sz w:val="22"/>
          <w:lang w:val="en-US" w:eastAsia="zh-CN"/>
        </w:rPr>
        <w:t>.</w:t>
      </w:r>
      <w:r w:rsidRPr="000B24E7">
        <w:t xml:space="preserve"> </w:t>
      </w:r>
      <w:r w:rsidRPr="000B24E7">
        <w:rPr>
          <w:rFonts w:eastAsia="宋体"/>
          <w:sz w:val="22"/>
          <w:lang w:val="en-US" w:eastAsia="zh-CN"/>
        </w:rPr>
        <w:t>‘cg-</w:t>
      </w:r>
      <w:proofErr w:type="spellStart"/>
      <w:r w:rsidRPr="000B24E7">
        <w:rPr>
          <w:rFonts w:eastAsia="宋体"/>
          <w:sz w:val="22"/>
          <w:lang w:val="en-US" w:eastAsia="zh-CN"/>
        </w:rPr>
        <w:t>nrofSlots</w:t>
      </w:r>
      <w:proofErr w:type="spellEnd"/>
      <w:r w:rsidRPr="000B24E7">
        <w:rPr>
          <w:rFonts w:eastAsia="宋体"/>
          <w:sz w:val="22"/>
          <w:lang w:val="en-US" w:eastAsia="zh-CN"/>
        </w:rPr>
        <w:t>’ may be reused to transmit different transport blocks if PUSCH repetition type is not set.</w:t>
      </w:r>
    </w:p>
    <w:p w14:paraId="707E3C8E" w14:textId="77777777" w:rsidR="00B26D66" w:rsidRDefault="00B26D66" w:rsidP="00A8684A">
      <w:pPr>
        <w:spacing w:afterLines="50" w:after="120"/>
        <w:jc w:val="both"/>
        <w:rPr>
          <w:rFonts w:eastAsia="宋体"/>
          <w:b/>
          <w:sz w:val="22"/>
          <w:u w:val="single"/>
          <w:lang w:val="en-US" w:eastAsia="zh-CN"/>
        </w:rPr>
      </w:pPr>
      <w:bookmarkStart w:id="2" w:name="_Hlk101795788"/>
    </w:p>
    <w:p w14:paraId="43CAA6B8" w14:textId="6AC2BEE0" w:rsidR="00A8684A" w:rsidRPr="009A612E" w:rsidRDefault="00A8684A" w:rsidP="00A8684A">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EA4DAC">
        <w:rPr>
          <w:rFonts w:eastAsia="宋体"/>
          <w:b/>
          <w:sz w:val="22"/>
          <w:u w:val="single"/>
          <w:lang w:val="en-US" w:eastAsia="zh-CN"/>
        </w:rPr>
        <w:t>2</w:t>
      </w:r>
      <w:r w:rsidRPr="009A612E">
        <w:rPr>
          <w:rFonts w:eastAsia="宋体"/>
          <w:b/>
          <w:sz w:val="22"/>
          <w:u w:val="single"/>
          <w:lang w:val="en-US" w:eastAsia="zh-CN"/>
        </w:rPr>
        <w:t>:</w:t>
      </w:r>
    </w:p>
    <w:bookmarkEnd w:id="2"/>
    <w:p w14:paraId="506ABAD5" w14:textId="77777777" w:rsidR="00A8684A" w:rsidRDefault="00A8684A" w:rsidP="00A8684A">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t xml:space="preserve">Specify XR specific configured grant offset parameter such as </w:t>
      </w:r>
      <w:proofErr w:type="spellStart"/>
      <w:r w:rsidRPr="00CB0E2C">
        <w:rPr>
          <w:rFonts w:eastAsia="宋体"/>
          <w:i/>
          <w:iCs/>
          <w:sz w:val="22"/>
          <w:lang w:val="en-US" w:eastAsia="zh-CN"/>
        </w:rPr>
        <w:t>kOffsetSymbols</w:t>
      </w:r>
      <w:proofErr w:type="spellEnd"/>
      <w:r w:rsidRPr="00CB0E2C">
        <w:rPr>
          <w:rFonts w:eastAsia="宋体"/>
          <w:i/>
          <w:iCs/>
          <w:sz w:val="22"/>
          <w:lang w:val="en-US" w:eastAsia="zh-CN"/>
        </w:rPr>
        <w:t xml:space="preserve"> in Search Space Set configuration.</w:t>
      </w:r>
    </w:p>
    <w:p w14:paraId="298E5CFD" w14:textId="075302EA" w:rsidR="00A8684A" w:rsidRPr="00B97437" w:rsidRDefault="00A8684A" w:rsidP="00A8684A">
      <w:pPr>
        <w:spacing w:afterLines="50" w:after="120" w:line="300" w:lineRule="exact"/>
        <w:jc w:val="both"/>
        <w:rPr>
          <w:rFonts w:eastAsia="宋体"/>
          <w:b/>
          <w:bCs/>
          <w:sz w:val="22"/>
          <w:u w:val="single"/>
          <w:lang w:val="en-US" w:eastAsia="zh-CN"/>
        </w:rPr>
      </w:pPr>
      <w:r w:rsidRPr="00B97437">
        <w:rPr>
          <w:rFonts w:eastAsia="宋体"/>
          <w:b/>
          <w:bCs/>
          <w:sz w:val="22"/>
          <w:u w:val="single"/>
          <w:lang w:val="en-US" w:eastAsia="zh-CN"/>
        </w:rPr>
        <w:t xml:space="preserve">Proposal </w:t>
      </w:r>
      <w:r w:rsidR="00EA4DAC">
        <w:rPr>
          <w:rFonts w:eastAsia="宋体"/>
          <w:b/>
          <w:bCs/>
          <w:sz w:val="22"/>
          <w:u w:val="single"/>
          <w:lang w:val="en-US" w:eastAsia="zh-CN"/>
        </w:rPr>
        <w:t>3</w:t>
      </w:r>
      <w:r w:rsidRPr="00B97437">
        <w:rPr>
          <w:rFonts w:eastAsia="宋体"/>
          <w:b/>
          <w:bCs/>
          <w:sz w:val="22"/>
          <w:u w:val="single"/>
          <w:lang w:val="en-US" w:eastAsia="zh-CN"/>
        </w:rPr>
        <w:t>:</w:t>
      </w:r>
    </w:p>
    <w:p w14:paraId="5592270E" w14:textId="77777777" w:rsidR="00A8684A" w:rsidRPr="00CB0E2C" w:rsidRDefault="00A8684A" w:rsidP="00A8684A">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t>‘cg-</w:t>
      </w:r>
      <w:proofErr w:type="spellStart"/>
      <w:r w:rsidRPr="00CB0E2C">
        <w:rPr>
          <w:rFonts w:eastAsia="宋体"/>
          <w:i/>
          <w:iCs/>
          <w:sz w:val="22"/>
          <w:lang w:val="en-US" w:eastAsia="zh-CN"/>
        </w:rPr>
        <w:t>nrofSlots</w:t>
      </w:r>
      <w:proofErr w:type="spellEnd"/>
      <w:r w:rsidRPr="00CB0E2C">
        <w:rPr>
          <w:rFonts w:eastAsia="宋体"/>
          <w:i/>
          <w:iCs/>
          <w:sz w:val="22"/>
          <w:lang w:val="en-US" w:eastAsia="zh-CN"/>
        </w:rPr>
        <w:t>’ may be reused to transmit different transport blocks if PUSCH repetition type is not set.</w:t>
      </w:r>
    </w:p>
    <w:p w14:paraId="62F1396C" w14:textId="16A37E1D" w:rsidR="00A8684A" w:rsidRPr="00B97437" w:rsidRDefault="00A8684A" w:rsidP="00A8684A">
      <w:pPr>
        <w:spacing w:afterLines="50" w:after="120"/>
        <w:jc w:val="both"/>
        <w:rPr>
          <w:rFonts w:eastAsia="宋体"/>
          <w:b/>
          <w:bCs/>
          <w:iCs/>
          <w:sz w:val="22"/>
          <w:u w:val="single"/>
          <w:lang w:val="en-US" w:eastAsia="zh-CN"/>
        </w:rPr>
      </w:pPr>
      <w:r w:rsidRPr="00B97437">
        <w:rPr>
          <w:rFonts w:eastAsia="宋体"/>
          <w:b/>
          <w:bCs/>
          <w:iCs/>
          <w:sz w:val="22"/>
          <w:u w:val="single"/>
          <w:lang w:val="en-US" w:eastAsia="zh-CN"/>
        </w:rPr>
        <w:t xml:space="preserve">Proposal </w:t>
      </w:r>
      <w:r w:rsidR="00EA4DAC">
        <w:rPr>
          <w:rFonts w:eastAsia="宋体"/>
          <w:b/>
          <w:bCs/>
          <w:iCs/>
          <w:sz w:val="22"/>
          <w:u w:val="single"/>
          <w:lang w:val="en-US" w:eastAsia="zh-CN"/>
        </w:rPr>
        <w:t>4</w:t>
      </w:r>
      <w:r w:rsidRPr="00B97437">
        <w:rPr>
          <w:rFonts w:eastAsia="宋体"/>
          <w:b/>
          <w:bCs/>
          <w:iCs/>
          <w:sz w:val="22"/>
          <w:u w:val="single"/>
          <w:lang w:val="en-US" w:eastAsia="zh-CN"/>
        </w:rPr>
        <w:t xml:space="preserve">: </w:t>
      </w:r>
    </w:p>
    <w:p w14:paraId="5B34CF4E" w14:textId="77777777" w:rsidR="00A8684A" w:rsidRPr="00B97437" w:rsidRDefault="00A8684A" w:rsidP="00A8684A">
      <w:pPr>
        <w:pStyle w:val="aff"/>
        <w:numPr>
          <w:ilvl w:val="0"/>
          <w:numId w:val="29"/>
        </w:numPr>
        <w:spacing w:afterLines="50" w:after="120"/>
        <w:ind w:leftChars="0"/>
        <w:jc w:val="both"/>
        <w:rPr>
          <w:rFonts w:eastAsia="宋体"/>
          <w:i/>
          <w:sz w:val="22"/>
          <w:lang w:val="en-US" w:eastAsia="zh-CN"/>
        </w:rPr>
      </w:pPr>
      <w:r w:rsidRPr="00B97437">
        <w:rPr>
          <w:rFonts w:eastAsia="宋体"/>
          <w:i/>
          <w:sz w:val="22"/>
          <w:lang w:val="en-US" w:eastAsia="zh-CN"/>
        </w:rPr>
        <w:t>Specify a higher layer parameter of ‘frame per second’ for the frame rate of XR traffic.</w:t>
      </w:r>
    </w:p>
    <w:p w14:paraId="1401D2D5" w14:textId="77777777" w:rsidR="00A8684A" w:rsidRPr="00BB7C1C" w:rsidRDefault="00A8684A" w:rsidP="00A8684A">
      <w:pPr>
        <w:spacing w:afterLines="50" w:after="120" w:line="300" w:lineRule="exact"/>
        <w:jc w:val="both"/>
        <w:rPr>
          <w:rFonts w:eastAsia="宋体"/>
          <w:sz w:val="22"/>
          <w:szCs w:val="22"/>
          <w:lang w:val="en-US" w:eastAsia="zh-CN"/>
        </w:rPr>
      </w:pPr>
    </w:p>
    <w:p w14:paraId="48986D4C" w14:textId="77777777" w:rsidR="00811254" w:rsidRPr="001316AA" w:rsidRDefault="00811254" w:rsidP="00211AAC">
      <w:pPr>
        <w:spacing w:afterLines="50" w:after="120"/>
        <w:jc w:val="both"/>
        <w:rPr>
          <w:rFonts w:eastAsia="宋体"/>
          <w:bCs/>
          <w:sz w:val="22"/>
          <w:szCs w:val="22"/>
          <w:lang w:val="en-US" w:eastAsia="zh-CN"/>
        </w:rPr>
      </w:pPr>
    </w:p>
    <w:p w14:paraId="048DF209" w14:textId="77777777" w:rsidR="004F4A30" w:rsidRPr="001A530B" w:rsidRDefault="004F4A30" w:rsidP="001A530B">
      <w:pPr>
        <w:pStyle w:val="1"/>
        <w:numPr>
          <w:ilvl w:val="0"/>
          <w:numId w:val="6"/>
        </w:numPr>
        <w:spacing w:after="120"/>
        <w:jc w:val="both"/>
        <w:rPr>
          <w:b/>
          <w:lang w:val="en-US"/>
        </w:rPr>
      </w:pPr>
      <w:r w:rsidRPr="001A530B">
        <w:rPr>
          <w:rFonts w:hint="eastAsia"/>
          <w:b/>
          <w:lang w:val="en-US"/>
        </w:rPr>
        <w:t>Conclusion</w:t>
      </w:r>
    </w:p>
    <w:p w14:paraId="548AFDF0" w14:textId="2717395C"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1A530B" w:rsidRPr="001A530B">
        <w:rPr>
          <w:rFonts w:eastAsia="宋体"/>
          <w:sz w:val="22"/>
          <w:lang w:eastAsia="zh-CN"/>
        </w:rPr>
        <w:t>capacity enhancements</w:t>
      </w:r>
      <w:r>
        <w:rPr>
          <w:rFonts w:eastAsia="宋体"/>
          <w:sz w:val="22"/>
          <w:lang w:eastAsia="zh-CN"/>
        </w:rPr>
        <w:t xml:space="preserve"> for </w:t>
      </w:r>
      <w:r w:rsidR="001A530B">
        <w:rPr>
          <w:rFonts w:eastAsia="宋体"/>
          <w:sz w:val="22"/>
          <w:lang w:eastAsia="zh-CN"/>
        </w:rPr>
        <w:t>NR XR</w:t>
      </w:r>
      <w:r>
        <w:rPr>
          <w:rFonts w:eastAsia="宋体"/>
          <w:sz w:val="22"/>
          <w:szCs w:val="22"/>
          <w:lang w:eastAsia="zh-CN"/>
        </w:rPr>
        <w:t xml:space="preserve">. Proposals are summarized as following: </w:t>
      </w:r>
    </w:p>
    <w:p w14:paraId="41E6469D" w14:textId="7C0EC36D" w:rsidR="00B26D66" w:rsidRPr="009A612E" w:rsidRDefault="00B26D66" w:rsidP="00B26D66">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EA4DAC">
        <w:rPr>
          <w:rFonts w:eastAsia="宋体"/>
          <w:b/>
          <w:sz w:val="22"/>
          <w:u w:val="single"/>
          <w:lang w:val="en-US" w:eastAsia="zh-CN"/>
        </w:rPr>
        <w:t>1</w:t>
      </w:r>
      <w:r w:rsidRPr="009A612E">
        <w:rPr>
          <w:rFonts w:eastAsia="宋体"/>
          <w:b/>
          <w:sz w:val="22"/>
          <w:u w:val="single"/>
          <w:lang w:val="en-US" w:eastAsia="zh-CN"/>
        </w:rPr>
        <w:t>:</w:t>
      </w:r>
    </w:p>
    <w:p w14:paraId="3A2FBAF2" w14:textId="77777777" w:rsidR="00B26D66" w:rsidRDefault="00B26D66" w:rsidP="00B26D66">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 xml:space="preserve">enhancement for </w:t>
      </w:r>
      <w:r w:rsidRPr="00527383">
        <w:rPr>
          <w:rFonts w:eastAsia="宋体"/>
          <w:i/>
          <w:sz w:val="22"/>
          <w:lang w:val="en-US" w:eastAsia="zh-CN"/>
        </w:rPr>
        <w:t>the mismatch between the periodicity of CG configuration and the XR packet arrival time</w:t>
      </w:r>
      <w:r>
        <w:rPr>
          <w:rFonts w:eastAsia="宋体"/>
          <w:i/>
          <w:sz w:val="22"/>
          <w:lang w:val="en-US" w:eastAsia="zh-CN"/>
        </w:rPr>
        <w:t>.</w:t>
      </w:r>
    </w:p>
    <w:p w14:paraId="71E1E768" w14:textId="5D6C283A" w:rsidR="00B26D66" w:rsidRPr="009A612E" w:rsidRDefault="00B26D66" w:rsidP="00B26D66">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EA4DAC">
        <w:rPr>
          <w:rFonts w:eastAsia="宋体"/>
          <w:b/>
          <w:sz w:val="22"/>
          <w:u w:val="single"/>
          <w:lang w:val="en-US" w:eastAsia="zh-CN"/>
        </w:rPr>
        <w:t>2</w:t>
      </w:r>
      <w:r w:rsidRPr="009A612E">
        <w:rPr>
          <w:rFonts w:eastAsia="宋体"/>
          <w:b/>
          <w:sz w:val="22"/>
          <w:u w:val="single"/>
          <w:lang w:val="en-US" w:eastAsia="zh-CN"/>
        </w:rPr>
        <w:t>:</w:t>
      </w:r>
    </w:p>
    <w:p w14:paraId="02776AA9" w14:textId="77777777" w:rsidR="00B26D66" w:rsidRDefault="00B26D66" w:rsidP="00B26D66">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t xml:space="preserve">Specify XR specific configured grant offset parameter such as </w:t>
      </w:r>
      <w:proofErr w:type="spellStart"/>
      <w:r w:rsidRPr="00CB0E2C">
        <w:rPr>
          <w:rFonts w:eastAsia="宋体"/>
          <w:i/>
          <w:iCs/>
          <w:sz w:val="22"/>
          <w:lang w:val="en-US" w:eastAsia="zh-CN"/>
        </w:rPr>
        <w:t>kOffsetSymbols</w:t>
      </w:r>
      <w:proofErr w:type="spellEnd"/>
      <w:r w:rsidRPr="00CB0E2C">
        <w:rPr>
          <w:rFonts w:eastAsia="宋体"/>
          <w:i/>
          <w:iCs/>
          <w:sz w:val="22"/>
          <w:lang w:val="en-US" w:eastAsia="zh-CN"/>
        </w:rPr>
        <w:t xml:space="preserve"> in Search Space Set configuration.</w:t>
      </w:r>
    </w:p>
    <w:p w14:paraId="3A437BD5" w14:textId="19502E30" w:rsidR="00B26D66" w:rsidRPr="00B97437" w:rsidRDefault="00B26D66" w:rsidP="00B26D66">
      <w:pPr>
        <w:spacing w:afterLines="50" w:after="120" w:line="300" w:lineRule="exact"/>
        <w:jc w:val="both"/>
        <w:rPr>
          <w:rFonts w:eastAsia="宋体"/>
          <w:b/>
          <w:bCs/>
          <w:sz w:val="22"/>
          <w:u w:val="single"/>
          <w:lang w:val="en-US" w:eastAsia="zh-CN"/>
        </w:rPr>
      </w:pPr>
      <w:r w:rsidRPr="00B97437">
        <w:rPr>
          <w:rFonts w:eastAsia="宋体"/>
          <w:b/>
          <w:bCs/>
          <w:sz w:val="22"/>
          <w:u w:val="single"/>
          <w:lang w:val="en-US" w:eastAsia="zh-CN"/>
        </w:rPr>
        <w:t xml:space="preserve">Proposal </w:t>
      </w:r>
      <w:r w:rsidR="00EA4DAC">
        <w:rPr>
          <w:rFonts w:eastAsia="宋体"/>
          <w:b/>
          <w:bCs/>
          <w:sz w:val="22"/>
          <w:u w:val="single"/>
          <w:lang w:val="en-US" w:eastAsia="zh-CN"/>
        </w:rPr>
        <w:t>3</w:t>
      </w:r>
      <w:r w:rsidRPr="00B97437">
        <w:rPr>
          <w:rFonts w:eastAsia="宋体"/>
          <w:b/>
          <w:bCs/>
          <w:sz w:val="22"/>
          <w:u w:val="single"/>
          <w:lang w:val="en-US" w:eastAsia="zh-CN"/>
        </w:rPr>
        <w:t>:</w:t>
      </w:r>
    </w:p>
    <w:p w14:paraId="49F27B30" w14:textId="77777777" w:rsidR="00B26D66" w:rsidRPr="00CB0E2C" w:rsidRDefault="00B26D66" w:rsidP="00B26D66">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t>‘cg-</w:t>
      </w:r>
      <w:proofErr w:type="spellStart"/>
      <w:r w:rsidRPr="00CB0E2C">
        <w:rPr>
          <w:rFonts w:eastAsia="宋体"/>
          <w:i/>
          <w:iCs/>
          <w:sz w:val="22"/>
          <w:lang w:val="en-US" w:eastAsia="zh-CN"/>
        </w:rPr>
        <w:t>nrofSlots</w:t>
      </w:r>
      <w:proofErr w:type="spellEnd"/>
      <w:r w:rsidRPr="00CB0E2C">
        <w:rPr>
          <w:rFonts w:eastAsia="宋体"/>
          <w:i/>
          <w:iCs/>
          <w:sz w:val="22"/>
          <w:lang w:val="en-US" w:eastAsia="zh-CN"/>
        </w:rPr>
        <w:t>’ may be reused to transmit different transport blocks if PUSCH repetition type is not set.</w:t>
      </w:r>
    </w:p>
    <w:p w14:paraId="766CC4FD" w14:textId="3408973E" w:rsidR="00B26D66" w:rsidRPr="00B97437" w:rsidRDefault="00B26D66" w:rsidP="00B26D66">
      <w:pPr>
        <w:spacing w:afterLines="50" w:after="120"/>
        <w:jc w:val="both"/>
        <w:rPr>
          <w:rFonts w:eastAsia="宋体"/>
          <w:b/>
          <w:bCs/>
          <w:iCs/>
          <w:sz w:val="22"/>
          <w:u w:val="single"/>
          <w:lang w:val="en-US" w:eastAsia="zh-CN"/>
        </w:rPr>
      </w:pPr>
      <w:r w:rsidRPr="00B97437">
        <w:rPr>
          <w:rFonts w:eastAsia="宋体"/>
          <w:b/>
          <w:bCs/>
          <w:iCs/>
          <w:sz w:val="22"/>
          <w:u w:val="single"/>
          <w:lang w:val="en-US" w:eastAsia="zh-CN"/>
        </w:rPr>
        <w:t xml:space="preserve">Proposal </w:t>
      </w:r>
      <w:r w:rsidR="00EA4DAC">
        <w:rPr>
          <w:rFonts w:eastAsia="宋体"/>
          <w:b/>
          <w:bCs/>
          <w:iCs/>
          <w:sz w:val="22"/>
          <w:u w:val="single"/>
          <w:lang w:val="en-US" w:eastAsia="zh-CN"/>
        </w:rPr>
        <w:t>4</w:t>
      </w:r>
      <w:r w:rsidRPr="00B97437">
        <w:rPr>
          <w:rFonts w:eastAsia="宋体"/>
          <w:b/>
          <w:bCs/>
          <w:iCs/>
          <w:sz w:val="22"/>
          <w:u w:val="single"/>
          <w:lang w:val="en-US" w:eastAsia="zh-CN"/>
        </w:rPr>
        <w:t xml:space="preserve">: </w:t>
      </w:r>
    </w:p>
    <w:p w14:paraId="45CE14F9" w14:textId="77777777" w:rsidR="00B26D66" w:rsidRPr="00B97437" w:rsidRDefault="00B26D66" w:rsidP="00B26D66">
      <w:pPr>
        <w:pStyle w:val="aff"/>
        <w:numPr>
          <w:ilvl w:val="0"/>
          <w:numId w:val="29"/>
        </w:numPr>
        <w:spacing w:afterLines="50" w:after="120"/>
        <w:ind w:leftChars="0"/>
        <w:jc w:val="both"/>
        <w:rPr>
          <w:rFonts w:eastAsia="宋体"/>
          <w:i/>
          <w:sz w:val="22"/>
          <w:lang w:val="en-US" w:eastAsia="zh-CN"/>
        </w:rPr>
      </w:pPr>
      <w:r w:rsidRPr="00B97437">
        <w:rPr>
          <w:rFonts w:eastAsia="宋体"/>
          <w:i/>
          <w:sz w:val="22"/>
          <w:lang w:val="en-US" w:eastAsia="zh-CN"/>
        </w:rPr>
        <w:t>Specify a higher layer parameter of ‘frame per second’ for the frame rate of XR traffic.</w:t>
      </w:r>
    </w:p>
    <w:p w14:paraId="41004A79" w14:textId="77777777" w:rsidR="00CE35C0" w:rsidRPr="007B6BF6" w:rsidRDefault="00CE35C0" w:rsidP="004F4A30">
      <w:pPr>
        <w:spacing w:after="120"/>
        <w:jc w:val="both"/>
        <w:rPr>
          <w:rFonts w:eastAsia="宋体"/>
          <w:sz w:val="22"/>
          <w:szCs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02EE42F4" w14:textId="3755FCDD" w:rsidR="00F51B05" w:rsidRDefault="00284B4A" w:rsidP="00284B4A">
      <w:pPr>
        <w:widowControl w:val="0"/>
        <w:numPr>
          <w:ilvl w:val="0"/>
          <w:numId w:val="4"/>
        </w:numPr>
        <w:spacing w:after="120"/>
        <w:jc w:val="both"/>
        <w:rPr>
          <w:rFonts w:eastAsia="宋体"/>
          <w:sz w:val="22"/>
          <w:lang w:val="en-US" w:eastAsia="zh-CN"/>
        </w:rPr>
      </w:pPr>
      <w:r>
        <w:rPr>
          <w:rFonts w:eastAsia="宋体"/>
          <w:sz w:val="22"/>
          <w:lang w:val="en-US" w:eastAsia="zh-CN"/>
        </w:rPr>
        <w:t>RP-</w:t>
      </w:r>
      <w:r w:rsidR="008A7460">
        <w:rPr>
          <w:rFonts w:eastAsia="宋体"/>
          <w:sz w:val="22"/>
          <w:lang w:val="en-US" w:eastAsia="zh-CN"/>
        </w:rPr>
        <w:t>200285, ‘</w:t>
      </w:r>
      <w:r w:rsidR="008A7460" w:rsidRPr="008A7460">
        <w:rPr>
          <w:rFonts w:eastAsia="宋体"/>
          <w:sz w:val="22"/>
          <w:lang w:val="en-US" w:eastAsia="zh-CN"/>
        </w:rPr>
        <w:t>Revised SID: Study on XR Enhancements for NR</w:t>
      </w:r>
      <w:r w:rsidR="008A7460">
        <w:rPr>
          <w:rFonts w:eastAsia="宋体"/>
          <w:sz w:val="22"/>
          <w:lang w:val="en-US" w:eastAsia="zh-CN"/>
        </w:rPr>
        <w:t>,’ Nokia,</w:t>
      </w:r>
      <w:r w:rsidR="008A7460" w:rsidRPr="008A7460">
        <w:rPr>
          <w:rFonts w:eastAsia="宋体"/>
          <w:sz w:val="22"/>
          <w:lang w:val="en-US" w:eastAsia="zh-CN"/>
        </w:rPr>
        <w:t xml:space="preserve"> </w:t>
      </w:r>
      <w:r w:rsidR="008A7460" w:rsidRPr="00CB7CEA">
        <w:rPr>
          <w:rFonts w:eastAsia="宋体"/>
          <w:sz w:val="22"/>
          <w:lang w:val="en-US" w:eastAsia="zh-CN"/>
        </w:rPr>
        <w:t>Nokia Shanghai Bell</w:t>
      </w:r>
      <w:r w:rsidR="008A7460" w:rsidRPr="00CB7CEA">
        <w:rPr>
          <w:rFonts w:eastAsia="宋体" w:hint="eastAsia"/>
          <w:sz w:val="22"/>
          <w:lang w:val="en-US" w:eastAsia="zh-CN"/>
        </w:rPr>
        <w:t>.</w:t>
      </w:r>
    </w:p>
    <w:p w14:paraId="78D27429" w14:textId="37226E40" w:rsidR="002D047E" w:rsidRDefault="002D047E" w:rsidP="00484EDC">
      <w:pPr>
        <w:widowControl w:val="0"/>
        <w:spacing w:after="120"/>
        <w:jc w:val="both"/>
        <w:rPr>
          <w:rFonts w:eastAsia="宋体"/>
          <w:sz w:val="22"/>
          <w:lang w:val="en-US" w:eastAsia="zh-CN"/>
        </w:rPr>
      </w:pPr>
      <w:r w:rsidRPr="002D047E">
        <w:rPr>
          <w:rFonts w:eastAsia="宋体"/>
          <w:sz w:val="22"/>
          <w:lang w:val="en-US" w:eastAsia="zh-CN"/>
        </w:rPr>
        <w:lastRenderedPageBreak/>
        <w:t xml:space="preserve">[2]   </w:t>
      </w:r>
      <w:r w:rsidR="00605409" w:rsidRPr="00605409">
        <w:rPr>
          <w:rFonts w:eastAsia="宋体"/>
          <w:sz w:val="22"/>
          <w:lang w:val="en-US" w:eastAsia="zh-CN"/>
        </w:rPr>
        <w:t>3GPP RAN1 #1</w:t>
      </w:r>
      <w:r w:rsidR="00083D17">
        <w:rPr>
          <w:rFonts w:eastAsia="宋体"/>
          <w:sz w:val="22"/>
          <w:lang w:val="en-US" w:eastAsia="zh-CN"/>
        </w:rPr>
        <w:t>10</w:t>
      </w:r>
      <w:r w:rsidR="00FF7223">
        <w:rPr>
          <w:rFonts w:eastAsia="宋体"/>
          <w:sz w:val="22"/>
          <w:lang w:val="en-US" w:eastAsia="zh-CN"/>
        </w:rPr>
        <w:t>bis-e</w:t>
      </w:r>
      <w:r w:rsidR="00605409" w:rsidRPr="00605409">
        <w:rPr>
          <w:rFonts w:eastAsia="宋体"/>
          <w:sz w:val="22"/>
          <w:lang w:val="en-US" w:eastAsia="zh-CN"/>
        </w:rPr>
        <w:t xml:space="preserve"> meeting, chairman’s notes.</w:t>
      </w:r>
    </w:p>
    <w:p w14:paraId="6ABCDEF5" w14:textId="7D3EF170" w:rsidR="00C4139E" w:rsidRPr="00284B4A" w:rsidRDefault="00C4139E" w:rsidP="00484EDC">
      <w:pPr>
        <w:widowControl w:val="0"/>
        <w:spacing w:after="120"/>
        <w:jc w:val="both"/>
        <w:rPr>
          <w:rFonts w:eastAsia="宋体"/>
          <w:sz w:val="22"/>
          <w:lang w:val="en-US" w:eastAsia="zh-CN"/>
        </w:rPr>
      </w:pPr>
      <w:r w:rsidRPr="00C4139E">
        <w:rPr>
          <w:rFonts w:eastAsia="宋体"/>
          <w:sz w:val="22"/>
          <w:lang w:val="en-US" w:eastAsia="zh-CN"/>
        </w:rPr>
        <w:t>[3]   3GPP TS 38.321, MAC Protocol Specification (Release 16)</w:t>
      </w:r>
    </w:p>
    <w:sectPr w:rsidR="00C4139E" w:rsidRPr="00284B4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5C52A" w14:textId="77777777" w:rsidR="000B3577" w:rsidRDefault="000B3577">
      <w:r>
        <w:separator/>
      </w:r>
    </w:p>
  </w:endnote>
  <w:endnote w:type="continuationSeparator" w:id="0">
    <w:p w14:paraId="0E1C314A" w14:textId="77777777" w:rsidR="000B3577" w:rsidRDefault="000B3577">
      <w:r>
        <w:continuationSeparator/>
      </w:r>
    </w:p>
  </w:endnote>
  <w:endnote w:type="continuationNotice" w:id="1">
    <w:p w14:paraId="6C278BD1" w14:textId="77777777" w:rsidR="000B3577" w:rsidRDefault="000B3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C87DCD7" w:rsidR="00EF2F18" w:rsidRPr="00000924" w:rsidRDefault="00EF2F18">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A0702F">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A0702F">
      <w:rPr>
        <w:rStyle w:val="af3"/>
        <w:rFonts w:eastAsia="MS Gothic"/>
        <w:noProof/>
      </w:rPr>
      <w:t>4</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847FB" w14:textId="77777777" w:rsidR="000B3577" w:rsidRDefault="000B3577">
      <w:r>
        <w:separator/>
      </w:r>
    </w:p>
  </w:footnote>
  <w:footnote w:type="continuationSeparator" w:id="0">
    <w:p w14:paraId="204ECBC7" w14:textId="77777777" w:rsidR="000B3577" w:rsidRDefault="000B3577">
      <w:r>
        <w:continuationSeparator/>
      </w:r>
    </w:p>
  </w:footnote>
  <w:footnote w:type="continuationNotice" w:id="1">
    <w:p w14:paraId="47BDEF3F" w14:textId="77777777" w:rsidR="000B3577" w:rsidRDefault="000B357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86519"/>
    <w:multiLevelType w:val="hybridMultilevel"/>
    <w:tmpl w:val="D2603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882084"/>
    <w:multiLevelType w:val="hybridMultilevel"/>
    <w:tmpl w:val="3558C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B75497"/>
    <w:multiLevelType w:val="hybridMultilevel"/>
    <w:tmpl w:val="C888B244"/>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15:restartNumberingAfterBreak="0">
    <w:nsid w:val="23645CCB"/>
    <w:multiLevelType w:val="hybridMultilevel"/>
    <w:tmpl w:val="62A0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B19A5"/>
    <w:multiLevelType w:val="hybridMultilevel"/>
    <w:tmpl w:val="FC18D502"/>
    <w:lvl w:ilvl="0" w:tplc="554EED4E">
      <w:start w:val="1"/>
      <w:numFmt w:val="bullet"/>
      <w:lvlText w:val="•"/>
      <w:lvlJc w:val="left"/>
      <w:pPr>
        <w:tabs>
          <w:tab w:val="num" w:pos="720"/>
        </w:tabs>
        <w:ind w:left="720" w:hanging="360"/>
      </w:pPr>
      <w:rPr>
        <w:rFonts w:ascii="宋体" w:hAnsi="宋体" w:hint="default"/>
      </w:rPr>
    </w:lvl>
    <w:lvl w:ilvl="1" w:tplc="59E2A6DE" w:tentative="1">
      <w:start w:val="1"/>
      <w:numFmt w:val="bullet"/>
      <w:lvlText w:val="•"/>
      <w:lvlJc w:val="left"/>
      <w:pPr>
        <w:tabs>
          <w:tab w:val="num" w:pos="1440"/>
        </w:tabs>
        <w:ind w:left="1440" w:hanging="360"/>
      </w:pPr>
      <w:rPr>
        <w:rFonts w:ascii="宋体" w:hAnsi="宋体" w:hint="default"/>
      </w:rPr>
    </w:lvl>
    <w:lvl w:ilvl="2" w:tplc="45A688FE">
      <w:start w:val="1"/>
      <w:numFmt w:val="bullet"/>
      <w:lvlText w:val="•"/>
      <w:lvlJc w:val="left"/>
      <w:pPr>
        <w:tabs>
          <w:tab w:val="num" w:pos="2160"/>
        </w:tabs>
        <w:ind w:left="2160" w:hanging="360"/>
      </w:pPr>
      <w:rPr>
        <w:rFonts w:ascii="宋体" w:hAnsi="宋体" w:hint="default"/>
      </w:rPr>
    </w:lvl>
    <w:lvl w:ilvl="3" w:tplc="1286F77C" w:tentative="1">
      <w:start w:val="1"/>
      <w:numFmt w:val="bullet"/>
      <w:lvlText w:val="•"/>
      <w:lvlJc w:val="left"/>
      <w:pPr>
        <w:tabs>
          <w:tab w:val="num" w:pos="2880"/>
        </w:tabs>
        <w:ind w:left="2880" w:hanging="360"/>
      </w:pPr>
      <w:rPr>
        <w:rFonts w:ascii="宋体" w:hAnsi="宋体" w:hint="default"/>
      </w:rPr>
    </w:lvl>
    <w:lvl w:ilvl="4" w:tplc="F3523CB4" w:tentative="1">
      <w:start w:val="1"/>
      <w:numFmt w:val="bullet"/>
      <w:lvlText w:val="•"/>
      <w:lvlJc w:val="left"/>
      <w:pPr>
        <w:tabs>
          <w:tab w:val="num" w:pos="3600"/>
        </w:tabs>
        <w:ind w:left="3600" w:hanging="360"/>
      </w:pPr>
      <w:rPr>
        <w:rFonts w:ascii="宋体" w:hAnsi="宋体" w:hint="default"/>
      </w:rPr>
    </w:lvl>
    <w:lvl w:ilvl="5" w:tplc="374228F8" w:tentative="1">
      <w:start w:val="1"/>
      <w:numFmt w:val="bullet"/>
      <w:lvlText w:val="•"/>
      <w:lvlJc w:val="left"/>
      <w:pPr>
        <w:tabs>
          <w:tab w:val="num" w:pos="4320"/>
        </w:tabs>
        <w:ind w:left="4320" w:hanging="360"/>
      </w:pPr>
      <w:rPr>
        <w:rFonts w:ascii="宋体" w:hAnsi="宋体" w:hint="default"/>
      </w:rPr>
    </w:lvl>
    <w:lvl w:ilvl="6" w:tplc="25A81EA2" w:tentative="1">
      <w:start w:val="1"/>
      <w:numFmt w:val="bullet"/>
      <w:lvlText w:val="•"/>
      <w:lvlJc w:val="left"/>
      <w:pPr>
        <w:tabs>
          <w:tab w:val="num" w:pos="5040"/>
        </w:tabs>
        <w:ind w:left="5040" w:hanging="360"/>
      </w:pPr>
      <w:rPr>
        <w:rFonts w:ascii="宋体" w:hAnsi="宋体" w:hint="default"/>
      </w:rPr>
    </w:lvl>
    <w:lvl w:ilvl="7" w:tplc="9EEC4A30" w:tentative="1">
      <w:start w:val="1"/>
      <w:numFmt w:val="bullet"/>
      <w:lvlText w:val="•"/>
      <w:lvlJc w:val="left"/>
      <w:pPr>
        <w:tabs>
          <w:tab w:val="num" w:pos="5760"/>
        </w:tabs>
        <w:ind w:left="5760" w:hanging="360"/>
      </w:pPr>
      <w:rPr>
        <w:rFonts w:ascii="宋体" w:hAnsi="宋体" w:hint="default"/>
      </w:rPr>
    </w:lvl>
    <w:lvl w:ilvl="8" w:tplc="9B409252"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31015"/>
    <w:multiLevelType w:val="multilevel"/>
    <w:tmpl w:val="7298B11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B65DC"/>
    <w:multiLevelType w:val="hybridMultilevel"/>
    <w:tmpl w:val="EA541FA0"/>
    <w:lvl w:ilvl="0" w:tplc="3A6E1A52">
      <w:start w:val="1"/>
      <w:numFmt w:val="bullet"/>
      <w:lvlText w:val="-"/>
      <w:lvlJc w:val="left"/>
      <w:pPr>
        <w:ind w:left="775" w:hanging="360"/>
      </w:pPr>
      <w:rPr>
        <w:rFonts w:ascii="Times New Roman" w:hAnsi="Times New Roman"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9"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2F480B"/>
    <w:multiLevelType w:val="hybridMultilevel"/>
    <w:tmpl w:val="45986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B45985"/>
    <w:multiLevelType w:val="hybridMultilevel"/>
    <w:tmpl w:val="0E8E9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114834"/>
    <w:multiLevelType w:val="hybridMultilevel"/>
    <w:tmpl w:val="A3325BF0"/>
    <w:lvl w:ilvl="0" w:tplc="6BE0CD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737505"/>
    <w:multiLevelType w:val="hybridMultilevel"/>
    <w:tmpl w:val="20AE16A8"/>
    <w:lvl w:ilvl="0" w:tplc="6E620CA4">
      <w:start w:val="1"/>
      <w:numFmt w:val="bullet"/>
      <w:lvlText w:val="•"/>
      <w:lvlJc w:val="left"/>
      <w:pPr>
        <w:tabs>
          <w:tab w:val="num" w:pos="720"/>
        </w:tabs>
        <w:ind w:left="720" w:hanging="360"/>
      </w:pPr>
      <w:rPr>
        <w:rFonts w:ascii="宋体" w:hAnsi="宋体" w:hint="default"/>
      </w:rPr>
    </w:lvl>
    <w:lvl w:ilvl="1" w:tplc="66CC3720" w:tentative="1">
      <w:start w:val="1"/>
      <w:numFmt w:val="bullet"/>
      <w:lvlText w:val="•"/>
      <w:lvlJc w:val="left"/>
      <w:pPr>
        <w:tabs>
          <w:tab w:val="num" w:pos="1440"/>
        </w:tabs>
        <w:ind w:left="1440" w:hanging="360"/>
      </w:pPr>
      <w:rPr>
        <w:rFonts w:ascii="宋体" w:hAnsi="宋体" w:hint="default"/>
      </w:rPr>
    </w:lvl>
    <w:lvl w:ilvl="2" w:tplc="2D92C016">
      <w:start w:val="1"/>
      <w:numFmt w:val="bullet"/>
      <w:lvlText w:val="•"/>
      <w:lvlJc w:val="left"/>
      <w:pPr>
        <w:tabs>
          <w:tab w:val="num" w:pos="2160"/>
        </w:tabs>
        <w:ind w:left="2160" w:hanging="360"/>
      </w:pPr>
      <w:rPr>
        <w:rFonts w:ascii="宋体" w:hAnsi="宋体" w:hint="default"/>
      </w:rPr>
    </w:lvl>
    <w:lvl w:ilvl="3" w:tplc="90161EAE" w:tentative="1">
      <w:start w:val="1"/>
      <w:numFmt w:val="bullet"/>
      <w:lvlText w:val="•"/>
      <w:lvlJc w:val="left"/>
      <w:pPr>
        <w:tabs>
          <w:tab w:val="num" w:pos="2880"/>
        </w:tabs>
        <w:ind w:left="2880" w:hanging="360"/>
      </w:pPr>
      <w:rPr>
        <w:rFonts w:ascii="宋体" w:hAnsi="宋体" w:hint="default"/>
      </w:rPr>
    </w:lvl>
    <w:lvl w:ilvl="4" w:tplc="3B1CF722" w:tentative="1">
      <w:start w:val="1"/>
      <w:numFmt w:val="bullet"/>
      <w:lvlText w:val="•"/>
      <w:lvlJc w:val="left"/>
      <w:pPr>
        <w:tabs>
          <w:tab w:val="num" w:pos="3600"/>
        </w:tabs>
        <w:ind w:left="3600" w:hanging="360"/>
      </w:pPr>
      <w:rPr>
        <w:rFonts w:ascii="宋体" w:hAnsi="宋体" w:hint="default"/>
      </w:rPr>
    </w:lvl>
    <w:lvl w:ilvl="5" w:tplc="6ABE5C7E" w:tentative="1">
      <w:start w:val="1"/>
      <w:numFmt w:val="bullet"/>
      <w:lvlText w:val="•"/>
      <w:lvlJc w:val="left"/>
      <w:pPr>
        <w:tabs>
          <w:tab w:val="num" w:pos="4320"/>
        </w:tabs>
        <w:ind w:left="4320" w:hanging="360"/>
      </w:pPr>
      <w:rPr>
        <w:rFonts w:ascii="宋体" w:hAnsi="宋体" w:hint="default"/>
      </w:rPr>
    </w:lvl>
    <w:lvl w:ilvl="6" w:tplc="DF5C5372" w:tentative="1">
      <w:start w:val="1"/>
      <w:numFmt w:val="bullet"/>
      <w:lvlText w:val="•"/>
      <w:lvlJc w:val="left"/>
      <w:pPr>
        <w:tabs>
          <w:tab w:val="num" w:pos="5040"/>
        </w:tabs>
        <w:ind w:left="5040" w:hanging="360"/>
      </w:pPr>
      <w:rPr>
        <w:rFonts w:ascii="宋体" w:hAnsi="宋体" w:hint="default"/>
      </w:rPr>
    </w:lvl>
    <w:lvl w:ilvl="7" w:tplc="99D04C8E" w:tentative="1">
      <w:start w:val="1"/>
      <w:numFmt w:val="bullet"/>
      <w:lvlText w:val="•"/>
      <w:lvlJc w:val="left"/>
      <w:pPr>
        <w:tabs>
          <w:tab w:val="num" w:pos="5760"/>
        </w:tabs>
        <w:ind w:left="5760" w:hanging="360"/>
      </w:pPr>
      <w:rPr>
        <w:rFonts w:ascii="宋体" w:hAnsi="宋体" w:hint="default"/>
      </w:rPr>
    </w:lvl>
    <w:lvl w:ilvl="8" w:tplc="4D682362"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216BFB"/>
    <w:multiLevelType w:val="hybridMultilevel"/>
    <w:tmpl w:val="85709108"/>
    <w:lvl w:ilvl="0" w:tplc="3A6E1A52">
      <w:start w:val="1"/>
      <w:numFmt w:val="bullet"/>
      <w:lvlText w:val="-"/>
      <w:lvlJc w:val="left"/>
      <w:pPr>
        <w:ind w:left="1051" w:hanging="360"/>
      </w:pPr>
      <w:rPr>
        <w:rFonts w:ascii="Times New Roman" w:hAnsi="Times New Roman" w:hint="default"/>
      </w:rPr>
    </w:lvl>
    <w:lvl w:ilvl="1" w:tplc="08090003" w:tentative="1">
      <w:start w:val="1"/>
      <w:numFmt w:val="bullet"/>
      <w:lvlText w:val="o"/>
      <w:lvlJc w:val="left"/>
      <w:pPr>
        <w:ind w:left="1771" w:hanging="360"/>
      </w:pPr>
      <w:rPr>
        <w:rFonts w:ascii="Courier New" w:hAnsi="Courier New" w:cs="Courier New" w:hint="default"/>
      </w:rPr>
    </w:lvl>
    <w:lvl w:ilvl="2" w:tplc="08090005" w:tentative="1">
      <w:start w:val="1"/>
      <w:numFmt w:val="bullet"/>
      <w:lvlText w:val=""/>
      <w:lvlJc w:val="left"/>
      <w:pPr>
        <w:ind w:left="2491" w:hanging="360"/>
      </w:pPr>
      <w:rPr>
        <w:rFonts w:ascii="Wingdings" w:hAnsi="Wingdings" w:hint="default"/>
      </w:rPr>
    </w:lvl>
    <w:lvl w:ilvl="3" w:tplc="08090001" w:tentative="1">
      <w:start w:val="1"/>
      <w:numFmt w:val="bullet"/>
      <w:lvlText w:val=""/>
      <w:lvlJc w:val="left"/>
      <w:pPr>
        <w:ind w:left="3211" w:hanging="360"/>
      </w:pPr>
      <w:rPr>
        <w:rFonts w:ascii="Symbol" w:hAnsi="Symbol" w:hint="default"/>
      </w:rPr>
    </w:lvl>
    <w:lvl w:ilvl="4" w:tplc="08090003" w:tentative="1">
      <w:start w:val="1"/>
      <w:numFmt w:val="bullet"/>
      <w:lvlText w:val="o"/>
      <w:lvlJc w:val="left"/>
      <w:pPr>
        <w:ind w:left="3931" w:hanging="360"/>
      </w:pPr>
      <w:rPr>
        <w:rFonts w:ascii="Courier New" w:hAnsi="Courier New" w:cs="Courier New" w:hint="default"/>
      </w:rPr>
    </w:lvl>
    <w:lvl w:ilvl="5" w:tplc="08090005" w:tentative="1">
      <w:start w:val="1"/>
      <w:numFmt w:val="bullet"/>
      <w:lvlText w:val=""/>
      <w:lvlJc w:val="left"/>
      <w:pPr>
        <w:ind w:left="4651" w:hanging="360"/>
      </w:pPr>
      <w:rPr>
        <w:rFonts w:ascii="Wingdings" w:hAnsi="Wingdings" w:hint="default"/>
      </w:rPr>
    </w:lvl>
    <w:lvl w:ilvl="6" w:tplc="08090001" w:tentative="1">
      <w:start w:val="1"/>
      <w:numFmt w:val="bullet"/>
      <w:lvlText w:val=""/>
      <w:lvlJc w:val="left"/>
      <w:pPr>
        <w:ind w:left="5371" w:hanging="360"/>
      </w:pPr>
      <w:rPr>
        <w:rFonts w:ascii="Symbol" w:hAnsi="Symbol" w:hint="default"/>
      </w:rPr>
    </w:lvl>
    <w:lvl w:ilvl="7" w:tplc="08090003" w:tentative="1">
      <w:start w:val="1"/>
      <w:numFmt w:val="bullet"/>
      <w:lvlText w:val="o"/>
      <w:lvlJc w:val="left"/>
      <w:pPr>
        <w:ind w:left="6091" w:hanging="360"/>
      </w:pPr>
      <w:rPr>
        <w:rFonts w:ascii="Courier New" w:hAnsi="Courier New" w:cs="Courier New" w:hint="default"/>
      </w:rPr>
    </w:lvl>
    <w:lvl w:ilvl="8" w:tplc="08090005" w:tentative="1">
      <w:start w:val="1"/>
      <w:numFmt w:val="bullet"/>
      <w:lvlText w:val=""/>
      <w:lvlJc w:val="left"/>
      <w:pPr>
        <w:ind w:left="6811" w:hanging="360"/>
      </w:pPr>
      <w:rPr>
        <w:rFonts w:ascii="Wingdings" w:hAnsi="Wingdings" w:hint="default"/>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244EE"/>
    <w:multiLevelType w:val="hybridMultilevel"/>
    <w:tmpl w:val="65748FDE"/>
    <w:lvl w:ilvl="0" w:tplc="3A6E1A52">
      <w:start w:val="1"/>
      <w:numFmt w:val="bullet"/>
      <w:lvlText w:val="-"/>
      <w:lvlJc w:val="left"/>
      <w:pPr>
        <w:ind w:left="1051" w:hanging="360"/>
      </w:pPr>
      <w:rPr>
        <w:rFonts w:ascii="Times New Roman" w:hAnsi="Times New Roman" w:hint="default"/>
      </w:rPr>
    </w:lvl>
    <w:lvl w:ilvl="1" w:tplc="08090003" w:tentative="1">
      <w:start w:val="1"/>
      <w:numFmt w:val="bullet"/>
      <w:lvlText w:val="o"/>
      <w:lvlJc w:val="left"/>
      <w:pPr>
        <w:ind w:left="1771" w:hanging="360"/>
      </w:pPr>
      <w:rPr>
        <w:rFonts w:ascii="Courier New" w:hAnsi="Courier New" w:cs="Courier New" w:hint="default"/>
      </w:rPr>
    </w:lvl>
    <w:lvl w:ilvl="2" w:tplc="08090005" w:tentative="1">
      <w:start w:val="1"/>
      <w:numFmt w:val="bullet"/>
      <w:lvlText w:val=""/>
      <w:lvlJc w:val="left"/>
      <w:pPr>
        <w:ind w:left="2491" w:hanging="360"/>
      </w:pPr>
      <w:rPr>
        <w:rFonts w:ascii="Wingdings" w:hAnsi="Wingdings" w:hint="default"/>
      </w:rPr>
    </w:lvl>
    <w:lvl w:ilvl="3" w:tplc="08090001" w:tentative="1">
      <w:start w:val="1"/>
      <w:numFmt w:val="bullet"/>
      <w:lvlText w:val=""/>
      <w:lvlJc w:val="left"/>
      <w:pPr>
        <w:ind w:left="3211" w:hanging="360"/>
      </w:pPr>
      <w:rPr>
        <w:rFonts w:ascii="Symbol" w:hAnsi="Symbol" w:hint="default"/>
      </w:rPr>
    </w:lvl>
    <w:lvl w:ilvl="4" w:tplc="08090003" w:tentative="1">
      <w:start w:val="1"/>
      <w:numFmt w:val="bullet"/>
      <w:lvlText w:val="o"/>
      <w:lvlJc w:val="left"/>
      <w:pPr>
        <w:ind w:left="3931" w:hanging="360"/>
      </w:pPr>
      <w:rPr>
        <w:rFonts w:ascii="Courier New" w:hAnsi="Courier New" w:cs="Courier New" w:hint="default"/>
      </w:rPr>
    </w:lvl>
    <w:lvl w:ilvl="5" w:tplc="08090005" w:tentative="1">
      <w:start w:val="1"/>
      <w:numFmt w:val="bullet"/>
      <w:lvlText w:val=""/>
      <w:lvlJc w:val="left"/>
      <w:pPr>
        <w:ind w:left="4651" w:hanging="360"/>
      </w:pPr>
      <w:rPr>
        <w:rFonts w:ascii="Wingdings" w:hAnsi="Wingdings" w:hint="default"/>
      </w:rPr>
    </w:lvl>
    <w:lvl w:ilvl="6" w:tplc="08090001" w:tentative="1">
      <w:start w:val="1"/>
      <w:numFmt w:val="bullet"/>
      <w:lvlText w:val=""/>
      <w:lvlJc w:val="left"/>
      <w:pPr>
        <w:ind w:left="5371" w:hanging="360"/>
      </w:pPr>
      <w:rPr>
        <w:rFonts w:ascii="Symbol" w:hAnsi="Symbol" w:hint="default"/>
      </w:rPr>
    </w:lvl>
    <w:lvl w:ilvl="7" w:tplc="08090003" w:tentative="1">
      <w:start w:val="1"/>
      <w:numFmt w:val="bullet"/>
      <w:lvlText w:val="o"/>
      <w:lvlJc w:val="left"/>
      <w:pPr>
        <w:ind w:left="6091" w:hanging="360"/>
      </w:pPr>
      <w:rPr>
        <w:rFonts w:ascii="Courier New" w:hAnsi="Courier New" w:cs="Courier New" w:hint="default"/>
      </w:rPr>
    </w:lvl>
    <w:lvl w:ilvl="8" w:tplc="08090005" w:tentative="1">
      <w:start w:val="1"/>
      <w:numFmt w:val="bullet"/>
      <w:lvlText w:val=""/>
      <w:lvlJc w:val="left"/>
      <w:pPr>
        <w:ind w:left="6811" w:hanging="360"/>
      </w:pPr>
      <w:rPr>
        <w:rFonts w:ascii="Wingdings" w:hAnsi="Wingdings" w:hint="default"/>
      </w:rPr>
    </w:lvl>
  </w:abstractNum>
  <w:abstractNum w:abstractNumId="31" w15:restartNumberingAfterBreak="0">
    <w:nsid w:val="74CC1876"/>
    <w:multiLevelType w:val="hybridMultilevel"/>
    <w:tmpl w:val="87147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3"/>
  </w:num>
  <w:num w:numId="4">
    <w:abstractNumId w:val="5"/>
  </w:num>
  <w:num w:numId="5">
    <w:abstractNumId w:val="32"/>
  </w:num>
  <w:num w:numId="6">
    <w:abstractNumId w:val="22"/>
  </w:num>
  <w:num w:numId="7">
    <w:abstractNumId w:val="11"/>
  </w:num>
  <w:num w:numId="8">
    <w:abstractNumId w:val="24"/>
  </w:num>
  <w:num w:numId="9">
    <w:abstractNumId w:val="3"/>
  </w:num>
  <w:num w:numId="10">
    <w:abstractNumId w:val="16"/>
  </w:num>
  <w:num w:numId="11">
    <w:abstractNumId w:val="15"/>
  </w:num>
  <w:num w:numId="12">
    <w:abstractNumId w:val="8"/>
  </w:num>
  <w:num w:numId="13">
    <w:abstractNumId w:val="17"/>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0"/>
  </w:num>
  <w:num w:numId="20">
    <w:abstractNumId w:val="29"/>
  </w:num>
  <w:num w:numId="21">
    <w:abstractNumId w:val="25"/>
  </w:num>
  <w:num w:numId="22">
    <w:abstractNumId w:val="9"/>
  </w:num>
  <w:num w:numId="23">
    <w:abstractNumId w:val="26"/>
  </w:num>
  <w:num w:numId="24">
    <w:abstractNumId w:val="21"/>
  </w:num>
  <w:num w:numId="25">
    <w:abstractNumId w:val="6"/>
  </w:num>
  <w:num w:numId="26">
    <w:abstractNumId w:val="18"/>
  </w:num>
  <w:num w:numId="27">
    <w:abstractNumId w:val="30"/>
  </w:num>
  <w:num w:numId="28">
    <w:abstractNumId w:val="28"/>
  </w:num>
  <w:num w:numId="29">
    <w:abstractNumId w:val="2"/>
  </w:num>
  <w:num w:numId="30">
    <w:abstractNumId w:val="19"/>
  </w:num>
  <w:num w:numId="31">
    <w:abstractNumId w:val="12"/>
  </w:num>
  <w:num w:numId="32">
    <w:abstractNumId w:val="1"/>
  </w:num>
  <w:num w:numId="33">
    <w:abstractNumId w:val="7"/>
  </w:num>
  <w:num w:numId="34">
    <w:abstractNumId w:val="20"/>
  </w:num>
  <w:num w:numId="35">
    <w:abstractNumId w:val="23"/>
  </w:num>
  <w:num w:numId="36">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4E5C"/>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2D0"/>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961"/>
    <w:rsid w:val="00020D76"/>
    <w:rsid w:val="00021469"/>
    <w:rsid w:val="00021545"/>
    <w:rsid w:val="000216F1"/>
    <w:rsid w:val="000219CD"/>
    <w:rsid w:val="00021AF7"/>
    <w:rsid w:val="000222EB"/>
    <w:rsid w:val="00022580"/>
    <w:rsid w:val="00022E12"/>
    <w:rsid w:val="000233B7"/>
    <w:rsid w:val="00023861"/>
    <w:rsid w:val="00023C5C"/>
    <w:rsid w:val="00024132"/>
    <w:rsid w:val="000243FB"/>
    <w:rsid w:val="00024474"/>
    <w:rsid w:val="0002447B"/>
    <w:rsid w:val="0002480E"/>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0DDA"/>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E93"/>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2ED"/>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DD3"/>
    <w:rsid w:val="00062E39"/>
    <w:rsid w:val="00062E9D"/>
    <w:rsid w:val="0006323D"/>
    <w:rsid w:val="000636F5"/>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BBC"/>
    <w:rsid w:val="00080DDF"/>
    <w:rsid w:val="00080EC6"/>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17"/>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7FF"/>
    <w:rsid w:val="000A4F30"/>
    <w:rsid w:val="000A51B5"/>
    <w:rsid w:val="000A5826"/>
    <w:rsid w:val="000A5863"/>
    <w:rsid w:val="000A61F5"/>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4E7"/>
    <w:rsid w:val="000B265B"/>
    <w:rsid w:val="000B2B16"/>
    <w:rsid w:val="000B31EE"/>
    <w:rsid w:val="000B3577"/>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341"/>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126"/>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ACA"/>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B21"/>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3C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68E"/>
    <w:rsid w:val="0011674F"/>
    <w:rsid w:val="001167BC"/>
    <w:rsid w:val="00116848"/>
    <w:rsid w:val="00116C9C"/>
    <w:rsid w:val="00116FA1"/>
    <w:rsid w:val="00117F67"/>
    <w:rsid w:val="00117FE0"/>
    <w:rsid w:val="00120630"/>
    <w:rsid w:val="00120A55"/>
    <w:rsid w:val="00120A5F"/>
    <w:rsid w:val="001212D2"/>
    <w:rsid w:val="001213B2"/>
    <w:rsid w:val="00121D29"/>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6AA"/>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6F54"/>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108"/>
    <w:rsid w:val="001542DB"/>
    <w:rsid w:val="0015439F"/>
    <w:rsid w:val="00154590"/>
    <w:rsid w:val="001545B1"/>
    <w:rsid w:val="001549D4"/>
    <w:rsid w:val="00154AD1"/>
    <w:rsid w:val="00154C6A"/>
    <w:rsid w:val="00154D21"/>
    <w:rsid w:val="00154ECF"/>
    <w:rsid w:val="001551D0"/>
    <w:rsid w:val="00155242"/>
    <w:rsid w:val="00155544"/>
    <w:rsid w:val="00155549"/>
    <w:rsid w:val="001555FA"/>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6CCE"/>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1DA"/>
    <w:rsid w:val="001823CF"/>
    <w:rsid w:val="0018281E"/>
    <w:rsid w:val="0018284C"/>
    <w:rsid w:val="001829B9"/>
    <w:rsid w:val="001829F1"/>
    <w:rsid w:val="00182B6D"/>
    <w:rsid w:val="00182EF0"/>
    <w:rsid w:val="0018341E"/>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72C"/>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0B"/>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087"/>
    <w:rsid w:val="001C148D"/>
    <w:rsid w:val="001C1607"/>
    <w:rsid w:val="001C16FD"/>
    <w:rsid w:val="001C1769"/>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8C7"/>
    <w:rsid w:val="001C6F5A"/>
    <w:rsid w:val="001C7D7D"/>
    <w:rsid w:val="001D02E1"/>
    <w:rsid w:val="001D04CB"/>
    <w:rsid w:val="001D135C"/>
    <w:rsid w:val="001D1A10"/>
    <w:rsid w:val="001D1B2D"/>
    <w:rsid w:val="001D1B4D"/>
    <w:rsid w:val="001D1D55"/>
    <w:rsid w:val="001D20B4"/>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047"/>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7"/>
    <w:rsid w:val="001F42EE"/>
    <w:rsid w:val="001F442F"/>
    <w:rsid w:val="001F4856"/>
    <w:rsid w:val="001F4D32"/>
    <w:rsid w:val="001F4E82"/>
    <w:rsid w:val="001F4FF5"/>
    <w:rsid w:val="001F53FC"/>
    <w:rsid w:val="001F55BE"/>
    <w:rsid w:val="001F56DC"/>
    <w:rsid w:val="001F59AC"/>
    <w:rsid w:val="001F5EF6"/>
    <w:rsid w:val="001F605E"/>
    <w:rsid w:val="001F61AC"/>
    <w:rsid w:val="001F636B"/>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AAC"/>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623"/>
    <w:rsid w:val="0021680A"/>
    <w:rsid w:val="0021681A"/>
    <w:rsid w:val="00216A57"/>
    <w:rsid w:val="00216E6E"/>
    <w:rsid w:val="00216F64"/>
    <w:rsid w:val="002170E2"/>
    <w:rsid w:val="00217B9A"/>
    <w:rsid w:val="00217D09"/>
    <w:rsid w:val="00217D60"/>
    <w:rsid w:val="00217E0D"/>
    <w:rsid w:val="00220533"/>
    <w:rsid w:val="0022073D"/>
    <w:rsid w:val="002213EC"/>
    <w:rsid w:val="00221A81"/>
    <w:rsid w:val="00221E84"/>
    <w:rsid w:val="0022207C"/>
    <w:rsid w:val="00222532"/>
    <w:rsid w:val="002229DC"/>
    <w:rsid w:val="00222A2D"/>
    <w:rsid w:val="00223A0C"/>
    <w:rsid w:val="00223CDF"/>
    <w:rsid w:val="00223D64"/>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AD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4AC"/>
    <w:rsid w:val="00257558"/>
    <w:rsid w:val="00257645"/>
    <w:rsid w:val="002576FB"/>
    <w:rsid w:val="00257D86"/>
    <w:rsid w:val="00260195"/>
    <w:rsid w:val="002602CE"/>
    <w:rsid w:val="002603EF"/>
    <w:rsid w:val="002609EE"/>
    <w:rsid w:val="00260A45"/>
    <w:rsid w:val="00260D10"/>
    <w:rsid w:val="002612D4"/>
    <w:rsid w:val="00261AED"/>
    <w:rsid w:val="00261B38"/>
    <w:rsid w:val="00261EDD"/>
    <w:rsid w:val="00262223"/>
    <w:rsid w:val="0026224F"/>
    <w:rsid w:val="0026226F"/>
    <w:rsid w:val="00262442"/>
    <w:rsid w:val="0026270B"/>
    <w:rsid w:val="00262B2C"/>
    <w:rsid w:val="00262F55"/>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B4A"/>
    <w:rsid w:val="00284CB7"/>
    <w:rsid w:val="00284F28"/>
    <w:rsid w:val="00285262"/>
    <w:rsid w:val="00285428"/>
    <w:rsid w:val="00285855"/>
    <w:rsid w:val="0028594E"/>
    <w:rsid w:val="00285A72"/>
    <w:rsid w:val="00285C5B"/>
    <w:rsid w:val="00285C5E"/>
    <w:rsid w:val="00286450"/>
    <w:rsid w:val="002866BB"/>
    <w:rsid w:val="0028678B"/>
    <w:rsid w:val="0028682C"/>
    <w:rsid w:val="00286A2C"/>
    <w:rsid w:val="00286AB3"/>
    <w:rsid w:val="0028784E"/>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1CB2"/>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EB4"/>
    <w:rsid w:val="002A793F"/>
    <w:rsid w:val="002A7FA3"/>
    <w:rsid w:val="002B0222"/>
    <w:rsid w:val="002B077C"/>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47E"/>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A85"/>
    <w:rsid w:val="002D4BB7"/>
    <w:rsid w:val="002D4F24"/>
    <w:rsid w:val="002D4F96"/>
    <w:rsid w:val="002D5737"/>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2CD8"/>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433"/>
    <w:rsid w:val="002F65D7"/>
    <w:rsid w:val="002F69C6"/>
    <w:rsid w:val="002F69EA"/>
    <w:rsid w:val="002F6B38"/>
    <w:rsid w:val="002F7463"/>
    <w:rsid w:val="002F794D"/>
    <w:rsid w:val="002F7955"/>
    <w:rsid w:val="003004D5"/>
    <w:rsid w:val="003006F0"/>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095"/>
    <w:rsid w:val="00315CBB"/>
    <w:rsid w:val="00315E4B"/>
    <w:rsid w:val="00315E54"/>
    <w:rsid w:val="00316448"/>
    <w:rsid w:val="0031685A"/>
    <w:rsid w:val="00316917"/>
    <w:rsid w:val="00316ABF"/>
    <w:rsid w:val="00316B1F"/>
    <w:rsid w:val="00317174"/>
    <w:rsid w:val="003174D8"/>
    <w:rsid w:val="0031753C"/>
    <w:rsid w:val="00317865"/>
    <w:rsid w:val="003178CA"/>
    <w:rsid w:val="0031792D"/>
    <w:rsid w:val="00317A16"/>
    <w:rsid w:val="00317A1C"/>
    <w:rsid w:val="00317A49"/>
    <w:rsid w:val="00317FB1"/>
    <w:rsid w:val="0032007D"/>
    <w:rsid w:val="00320209"/>
    <w:rsid w:val="0032047A"/>
    <w:rsid w:val="00320A48"/>
    <w:rsid w:val="00320C55"/>
    <w:rsid w:val="00320CF0"/>
    <w:rsid w:val="00321949"/>
    <w:rsid w:val="003220A5"/>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BBE"/>
    <w:rsid w:val="00333FDF"/>
    <w:rsid w:val="003341DD"/>
    <w:rsid w:val="003343F5"/>
    <w:rsid w:val="003347FB"/>
    <w:rsid w:val="003349EA"/>
    <w:rsid w:val="00334EED"/>
    <w:rsid w:val="0033554D"/>
    <w:rsid w:val="0033571F"/>
    <w:rsid w:val="003364C3"/>
    <w:rsid w:val="00336784"/>
    <w:rsid w:val="00337209"/>
    <w:rsid w:val="003372D4"/>
    <w:rsid w:val="00337408"/>
    <w:rsid w:val="00337549"/>
    <w:rsid w:val="00337777"/>
    <w:rsid w:val="003378FA"/>
    <w:rsid w:val="00337E9E"/>
    <w:rsid w:val="0034065E"/>
    <w:rsid w:val="0034084C"/>
    <w:rsid w:val="00340C21"/>
    <w:rsid w:val="00341864"/>
    <w:rsid w:val="00341A13"/>
    <w:rsid w:val="00341A4F"/>
    <w:rsid w:val="00341FA9"/>
    <w:rsid w:val="003424A0"/>
    <w:rsid w:val="003427D6"/>
    <w:rsid w:val="003428FB"/>
    <w:rsid w:val="00342C28"/>
    <w:rsid w:val="003430E8"/>
    <w:rsid w:val="003430F1"/>
    <w:rsid w:val="003437C5"/>
    <w:rsid w:val="00343A6E"/>
    <w:rsid w:val="00343FD4"/>
    <w:rsid w:val="00344149"/>
    <w:rsid w:val="0034422A"/>
    <w:rsid w:val="003442F3"/>
    <w:rsid w:val="00344430"/>
    <w:rsid w:val="00344BB9"/>
    <w:rsid w:val="00345048"/>
    <w:rsid w:val="003450F1"/>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CD9"/>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C58"/>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15F"/>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538"/>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C2B"/>
    <w:rsid w:val="00432DB1"/>
    <w:rsid w:val="00432E0A"/>
    <w:rsid w:val="00432F8F"/>
    <w:rsid w:val="004333D7"/>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2FA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B3"/>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D41"/>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4EDC"/>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83E"/>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42F"/>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5FE4"/>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6CC"/>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383"/>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2D9B"/>
    <w:rsid w:val="00533587"/>
    <w:rsid w:val="00533A59"/>
    <w:rsid w:val="0053418B"/>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694"/>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008"/>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C9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D2F"/>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953"/>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6D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5E37"/>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16"/>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0EC"/>
    <w:rsid w:val="005D6887"/>
    <w:rsid w:val="005D6A0A"/>
    <w:rsid w:val="005D6A37"/>
    <w:rsid w:val="005D6B61"/>
    <w:rsid w:val="005D79AA"/>
    <w:rsid w:val="005D7CAD"/>
    <w:rsid w:val="005E03CA"/>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15A"/>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3DAB"/>
    <w:rsid w:val="00604180"/>
    <w:rsid w:val="006041DC"/>
    <w:rsid w:val="0060440F"/>
    <w:rsid w:val="006044F2"/>
    <w:rsid w:val="00604D91"/>
    <w:rsid w:val="00604DAD"/>
    <w:rsid w:val="00605409"/>
    <w:rsid w:val="00605414"/>
    <w:rsid w:val="006056E7"/>
    <w:rsid w:val="00605760"/>
    <w:rsid w:val="006059C9"/>
    <w:rsid w:val="00605DEE"/>
    <w:rsid w:val="00605F32"/>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5E2"/>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246"/>
    <w:rsid w:val="006253C7"/>
    <w:rsid w:val="00625434"/>
    <w:rsid w:val="00625543"/>
    <w:rsid w:val="00625896"/>
    <w:rsid w:val="00625BC9"/>
    <w:rsid w:val="00625C41"/>
    <w:rsid w:val="00626490"/>
    <w:rsid w:val="00626532"/>
    <w:rsid w:val="0062696A"/>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48A"/>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C5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6F5"/>
    <w:rsid w:val="00690724"/>
    <w:rsid w:val="00690E27"/>
    <w:rsid w:val="00690F58"/>
    <w:rsid w:val="00691894"/>
    <w:rsid w:val="00691A15"/>
    <w:rsid w:val="006920B1"/>
    <w:rsid w:val="0069267F"/>
    <w:rsid w:val="00692D6C"/>
    <w:rsid w:val="00692D81"/>
    <w:rsid w:val="00692E2F"/>
    <w:rsid w:val="00692E60"/>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284"/>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45D"/>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3A6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3E"/>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4FAA"/>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91"/>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119"/>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81F"/>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37"/>
    <w:rsid w:val="00797CAD"/>
    <w:rsid w:val="007A01EB"/>
    <w:rsid w:val="007A0661"/>
    <w:rsid w:val="007A0903"/>
    <w:rsid w:val="007A0AA3"/>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402"/>
    <w:rsid w:val="007A55CA"/>
    <w:rsid w:val="007A5B9C"/>
    <w:rsid w:val="007A5BD1"/>
    <w:rsid w:val="007A5FDE"/>
    <w:rsid w:val="007A6177"/>
    <w:rsid w:val="007A66CA"/>
    <w:rsid w:val="007A6781"/>
    <w:rsid w:val="007A6E59"/>
    <w:rsid w:val="007A768F"/>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6BF6"/>
    <w:rsid w:val="007B7102"/>
    <w:rsid w:val="007B71D2"/>
    <w:rsid w:val="007B72F2"/>
    <w:rsid w:val="007C019D"/>
    <w:rsid w:val="007C045C"/>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E87"/>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47AE"/>
    <w:rsid w:val="007D4913"/>
    <w:rsid w:val="007D4B12"/>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6B03"/>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931"/>
    <w:rsid w:val="00810BEA"/>
    <w:rsid w:val="00810F80"/>
    <w:rsid w:val="00811196"/>
    <w:rsid w:val="00811254"/>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21"/>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E3C"/>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B80"/>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2B5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EC4"/>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3FCA"/>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6253"/>
    <w:rsid w:val="008962DC"/>
    <w:rsid w:val="00896343"/>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CF4"/>
    <w:rsid w:val="008A1D54"/>
    <w:rsid w:val="008A1E99"/>
    <w:rsid w:val="008A2485"/>
    <w:rsid w:val="008A2490"/>
    <w:rsid w:val="008A24AA"/>
    <w:rsid w:val="008A26EA"/>
    <w:rsid w:val="008A2910"/>
    <w:rsid w:val="008A2FD6"/>
    <w:rsid w:val="008A311D"/>
    <w:rsid w:val="008A3125"/>
    <w:rsid w:val="008A31D2"/>
    <w:rsid w:val="008A373B"/>
    <w:rsid w:val="008A39C6"/>
    <w:rsid w:val="008A3A03"/>
    <w:rsid w:val="008A3B91"/>
    <w:rsid w:val="008A41DE"/>
    <w:rsid w:val="008A477C"/>
    <w:rsid w:val="008A4B78"/>
    <w:rsid w:val="008A4E03"/>
    <w:rsid w:val="008A5279"/>
    <w:rsid w:val="008A562C"/>
    <w:rsid w:val="008A571C"/>
    <w:rsid w:val="008A6684"/>
    <w:rsid w:val="008A6717"/>
    <w:rsid w:val="008A6ADB"/>
    <w:rsid w:val="008A6B8C"/>
    <w:rsid w:val="008A7059"/>
    <w:rsid w:val="008A71CE"/>
    <w:rsid w:val="008A71EB"/>
    <w:rsid w:val="008A7215"/>
    <w:rsid w:val="008A7460"/>
    <w:rsid w:val="008B0CF9"/>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8D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52"/>
    <w:rsid w:val="00956EE2"/>
    <w:rsid w:val="00957023"/>
    <w:rsid w:val="00957263"/>
    <w:rsid w:val="00960991"/>
    <w:rsid w:val="00960AC5"/>
    <w:rsid w:val="00960B06"/>
    <w:rsid w:val="00960D7B"/>
    <w:rsid w:val="00960DCC"/>
    <w:rsid w:val="00960EE0"/>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488"/>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C11"/>
    <w:rsid w:val="009A0D4A"/>
    <w:rsid w:val="009A0D4C"/>
    <w:rsid w:val="009A125B"/>
    <w:rsid w:val="009A14EB"/>
    <w:rsid w:val="009A16BB"/>
    <w:rsid w:val="009A18AB"/>
    <w:rsid w:val="009A1A62"/>
    <w:rsid w:val="009A1C65"/>
    <w:rsid w:val="009A1CB4"/>
    <w:rsid w:val="009A1CD7"/>
    <w:rsid w:val="009A1F14"/>
    <w:rsid w:val="009A222E"/>
    <w:rsid w:val="009A240C"/>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12E"/>
    <w:rsid w:val="009A62ED"/>
    <w:rsid w:val="009A635C"/>
    <w:rsid w:val="009A6653"/>
    <w:rsid w:val="009A71A6"/>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504"/>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74"/>
    <w:rsid w:val="009C40CB"/>
    <w:rsid w:val="009C4194"/>
    <w:rsid w:val="009C496A"/>
    <w:rsid w:val="009C4973"/>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11"/>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342"/>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883"/>
    <w:rsid w:val="009F5B7F"/>
    <w:rsid w:val="009F66FC"/>
    <w:rsid w:val="009F6CA4"/>
    <w:rsid w:val="009F6E82"/>
    <w:rsid w:val="009F73F1"/>
    <w:rsid w:val="009F77F0"/>
    <w:rsid w:val="009F7C2E"/>
    <w:rsid w:val="009F7D5A"/>
    <w:rsid w:val="00A00361"/>
    <w:rsid w:val="00A00830"/>
    <w:rsid w:val="00A00961"/>
    <w:rsid w:val="00A00D6C"/>
    <w:rsid w:val="00A0105D"/>
    <w:rsid w:val="00A01A07"/>
    <w:rsid w:val="00A01A8D"/>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02F"/>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833"/>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208"/>
    <w:rsid w:val="00A57921"/>
    <w:rsid w:val="00A6003E"/>
    <w:rsid w:val="00A60085"/>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6FC3"/>
    <w:rsid w:val="00A6732F"/>
    <w:rsid w:val="00A67C8B"/>
    <w:rsid w:val="00A70206"/>
    <w:rsid w:val="00A70233"/>
    <w:rsid w:val="00A70D6B"/>
    <w:rsid w:val="00A70E4B"/>
    <w:rsid w:val="00A710E2"/>
    <w:rsid w:val="00A710F0"/>
    <w:rsid w:val="00A713E1"/>
    <w:rsid w:val="00A715B2"/>
    <w:rsid w:val="00A71AD9"/>
    <w:rsid w:val="00A71CE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9A9"/>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713"/>
    <w:rsid w:val="00A85B77"/>
    <w:rsid w:val="00A85EA8"/>
    <w:rsid w:val="00A86056"/>
    <w:rsid w:val="00A864D9"/>
    <w:rsid w:val="00A864FD"/>
    <w:rsid w:val="00A8651E"/>
    <w:rsid w:val="00A866E2"/>
    <w:rsid w:val="00A8684A"/>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16A"/>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4EB"/>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7A"/>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6D6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B9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067"/>
    <w:rsid w:val="00B372E7"/>
    <w:rsid w:val="00B376E4"/>
    <w:rsid w:val="00B37878"/>
    <w:rsid w:val="00B37CC1"/>
    <w:rsid w:val="00B37E64"/>
    <w:rsid w:val="00B40A5C"/>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83"/>
    <w:rsid w:val="00B76CDE"/>
    <w:rsid w:val="00B76D19"/>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8FA"/>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EC"/>
    <w:rsid w:val="00B90375"/>
    <w:rsid w:val="00B9056B"/>
    <w:rsid w:val="00B909E2"/>
    <w:rsid w:val="00B90A24"/>
    <w:rsid w:val="00B90D77"/>
    <w:rsid w:val="00B91102"/>
    <w:rsid w:val="00B91375"/>
    <w:rsid w:val="00B91594"/>
    <w:rsid w:val="00B9202A"/>
    <w:rsid w:val="00B92207"/>
    <w:rsid w:val="00B92262"/>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37"/>
    <w:rsid w:val="00B9747E"/>
    <w:rsid w:val="00B974C5"/>
    <w:rsid w:val="00B9768D"/>
    <w:rsid w:val="00B9772B"/>
    <w:rsid w:val="00B97A46"/>
    <w:rsid w:val="00B97D8E"/>
    <w:rsid w:val="00B97E83"/>
    <w:rsid w:val="00BA0688"/>
    <w:rsid w:val="00BA06FE"/>
    <w:rsid w:val="00BA0B4E"/>
    <w:rsid w:val="00BA0EE8"/>
    <w:rsid w:val="00BA1513"/>
    <w:rsid w:val="00BA1828"/>
    <w:rsid w:val="00BA1A9B"/>
    <w:rsid w:val="00BA1ACB"/>
    <w:rsid w:val="00BA23DE"/>
    <w:rsid w:val="00BA24BA"/>
    <w:rsid w:val="00BA294A"/>
    <w:rsid w:val="00BA2CA2"/>
    <w:rsid w:val="00BA3007"/>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C1C"/>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048"/>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A22"/>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8A"/>
    <w:rsid w:val="00C230A2"/>
    <w:rsid w:val="00C231A2"/>
    <w:rsid w:val="00C232A2"/>
    <w:rsid w:val="00C232B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1C4"/>
    <w:rsid w:val="00C3060C"/>
    <w:rsid w:val="00C3068E"/>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39E"/>
    <w:rsid w:val="00C4156A"/>
    <w:rsid w:val="00C4173B"/>
    <w:rsid w:val="00C41A8C"/>
    <w:rsid w:val="00C41AEF"/>
    <w:rsid w:val="00C421F2"/>
    <w:rsid w:val="00C423D4"/>
    <w:rsid w:val="00C4296D"/>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1F1"/>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2C"/>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1F5"/>
    <w:rsid w:val="00CA3368"/>
    <w:rsid w:val="00CA336B"/>
    <w:rsid w:val="00CA34F9"/>
    <w:rsid w:val="00CA3BA6"/>
    <w:rsid w:val="00CA4371"/>
    <w:rsid w:val="00CA4721"/>
    <w:rsid w:val="00CA4ABA"/>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0E2C"/>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0AF"/>
    <w:rsid w:val="00CD651A"/>
    <w:rsid w:val="00CD6AC9"/>
    <w:rsid w:val="00CD6D1E"/>
    <w:rsid w:val="00CD72C8"/>
    <w:rsid w:val="00CD77F8"/>
    <w:rsid w:val="00CD7FA2"/>
    <w:rsid w:val="00CE0456"/>
    <w:rsid w:val="00CE04E1"/>
    <w:rsid w:val="00CE0921"/>
    <w:rsid w:val="00CE0BF0"/>
    <w:rsid w:val="00CE1510"/>
    <w:rsid w:val="00CE164F"/>
    <w:rsid w:val="00CE176E"/>
    <w:rsid w:val="00CE19D6"/>
    <w:rsid w:val="00CE1BD6"/>
    <w:rsid w:val="00CE2952"/>
    <w:rsid w:val="00CE2B25"/>
    <w:rsid w:val="00CE2D59"/>
    <w:rsid w:val="00CE2DA5"/>
    <w:rsid w:val="00CE35C0"/>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751"/>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54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1D0"/>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2E"/>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4F"/>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31C"/>
    <w:rsid w:val="00D92525"/>
    <w:rsid w:val="00D928DE"/>
    <w:rsid w:val="00D9290B"/>
    <w:rsid w:val="00D92CAA"/>
    <w:rsid w:val="00D92CF6"/>
    <w:rsid w:val="00D930C2"/>
    <w:rsid w:val="00D93320"/>
    <w:rsid w:val="00D934DD"/>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787"/>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38B"/>
    <w:rsid w:val="00DB1AA1"/>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0AE"/>
    <w:rsid w:val="00DC2210"/>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5CEE"/>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BF7"/>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5A8"/>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9A0"/>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BCC"/>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526"/>
    <w:rsid w:val="00E219A3"/>
    <w:rsid w:val="00E22F3B"/>
    <w:rsid w:val="00E23531"/>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C"/>
    <w:rsid w:val="00E44280"/>
    <w:rsid w:val="00E44392"/>
    <w:rsid w:val="00E444A4"/>
    <w:rsid w:val="00E44668"/>
    <w:rsid w:val="00E44D4F"/>
    <w:rsid w:val="00E45202"/>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525"/>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3A"/>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9BD"/>
    <w:rsid w:val="00E75D78"/>
    <w:rsid w:val="00E7608C"/>
    <w:rsid w:val="00E764CD"/>
    <w:rsid w:val="00E76B4B"/>
    <w:rsid w:val="00E77279"/>
    <w:rsid w:val="00E77C16"/>
    <w:rsid w:val="00E77CA8"/>
    <w:rsid w:val="00E77FC3"/>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6F5C"/>
    <w:rsid w:val="00E97AAD"/>
    <w:rsid w:val="00EA0051"/>
    <w:rsid w:val="00EA0619"/>
    <w:rsid w:val="00EA0923"/>
    <w:rsid w:val="00EA0A6D"/>
    <w:rsid w:val="00EA0F1B"/>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4DAC"/>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6612"/>
    <w:rsid w:val="00EB6EFA"/>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69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5B1"/>
    <w:rsid w:val="00EE3681"/>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9E2"/>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8"/>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30C"/>
    <w:rsid w:val="00F0751B"/>
    <w:rsid w:val="00F07577"/>
    <w:rsid w:val="00F07A22"/>
    <w:rsid w:val="00F07A99"/>
    <w:rsid w:val="00F1008D"/>
    <w:rsid w:val="00F10230"/>
    <w:rsid w:val="00F102D0"/>
    <w:rsid w:val="00F1030E"/>
    <w:rsid w:val="00F108EA"/>
    <w:rsid w:val="00F1095B"/>
    <w:rsid w:val="00F109E4"/>
    <w:rsid w:val="00F10BD1"/>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B4B"/>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13D"/>
    <w:rsid w:val="00F34291"/>
    <w:rsid w:val="00F345E8"/>
    <w:rsid w:val="00F345F9"/>
    <w:rsid w:val="00F34771"/>
    <w:rsid w:val="00F34A2C"/>
    <w:rsid w:val="00F34E35"/>
    <w:rsid w:val="00F35769"/>
    <w:rsid w:val="00F35965"/>
    <w:rsid w:val="00F35C3A"/>
    <w:rsid w:val="00F35D23"/>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B05"/>
    <w:rsid w:val="00F51E82"/>
    <w:rsid w:val="00F5210E"/>
    <w:rsid w:val="00F526A4"/>
    <w:rsid w:val="00F527FA"/>
    <w:rsid w:val="00F53061"/>
    <w:rsid w:val="00F530E6"/>
    <w:rsid w:val="00F539AE"/>
    <w:rsid w:val="00F53FE0"/>
    <w:rsid w:val="00F54149"/>
    <w:rsid w:val="00F543CF"/>
    <w:rsid w:val="00F546D8"/>
    <w:rsid w:val="00F54728"/>
    <w:rsid w:val="00F54ED9"/>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E71"/>
    <w:rsid w:val="00F77E7B"/>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CFF"/>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5E"/>
    <w:rsid w:val="00FB57C3"/>
    <w:rsid w:val="00FB5840"/>
    <w:rsid w:val="00FB5A04"/>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1F53"/>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223"/>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532469">
      <w:bodyDiv w:val="1"/>
      <w:marLeft w:val="0"/>
      <w:marRight w:val="0"/>
      <w:marTop w:val="0"/>
      <w:marBottom w:val="0"/>
      <w:divBdr>
        <w:top w:val="none" w:sz="0" w:space="0" w:color="auto"/>
        <w:left w:val="none" w:sz="0" w:space="0" w:color="auto"/>
        <w:bottom w:val="none" w:sz="0" w:space="0" w:color="auto"/>
        <w:right w:val="none" w:sz="0" w:space="0" w:color="auto"/>
      </w:divBdr>
      <w:divsChild>
        <w:div w:id="1223368611">
          <w:marLeft w:val="1800"/>
          <w:marRight w:val="0"/>
          <w:marTop w:val="67"/>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04867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06129971">
      <w:bodyDiv w:val="1"/>
      <w:marLeft w:val="0"/>
      <w:marRight w:val="0"/>
      <w:marTop w:val="0"/>
      <w:marBottom w:val="0"/>
      <w:divBdr>
        <w:top w:val="none" w:sz="0" w:space="0" w:color="auto"/>
        <w:left w:val="none" w:sz="0" w:space="0" w:color="auto"/>
        <w:bottom w:val="none" w:sz="0" w:space="0" w:color="auto"/>
        <w:right w:val="none" w:sz="0" w:space="0" w:color="auto"/>
      </w:divBdr>
      <w:divsChild>
        <w:div w:id="1688943687">
          <w:marLeft w:val="1800"/>
          <w:marRight w:val="0"/>
          <w:marTop w:val="6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0B37C-C175-461C-9541-BDA6B699C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1031</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 CHEN</dc:creator>
  <cp:lastModifiedBy>Lei CHEN</cp:lastModifiedBy>
  <cp:revision>3</cp:revision>
  <cp:lastPrinted>2021-01-06T08:47:00Z</cp:lastPrinted>
  <dcterms:created xsi:type="dcterms:W3CDTF">2022-11-07T01:11:00Z</dcterms:created>
  <dcterms:modified xsi:type="dcterms:W3CDTF">2022-11-07T01:15:00Z</dcterms:modified>
</cp:coreProperties>
</file>