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49F59B1E"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AF10F1">
        <w:rPr>
          <w:rFonts w:cs="Arial" w:hint="eastAsia"/>
          <w:noProof w:val="0"/>
          <w:sz w:val="28"/>
          <w:szCs w:val="28"/>
          <w:lang w:val="en-US"/>
        </w:rPr>
        <w:t>1</w:t>
      </w:r>
      <w:r>
        <w:rPr>
          <w:rFonts w:cs="Arial"/>
          <w:noProof w:val="0"/>
          <w:sz w:val="28"/>
          <w:szCs w:val="28"/>
          <w:lang w:val="en-US"/>
        </w:rPr>
        <w:tab/>
      </w:r>
      <w:r w:rsidR="008331B1" w:rsidRPr="008331B1">
        <w:rPr>
          <w:rFonts w:cs="Arial"/>
          <w:noProof w:val="0"/>
          <w:sz w:val="28"/>
          <w:szCs w:val="28"/>
          <w:lang w:val="en-US"/>
        </w:rPr>
        <w:t>R1-221218</w:t>
      </w:r>
      <w:r w:rsidR="0071698E">
        <w:rPr>
          <w:rFonts w:cs="Arial" w:hint="eastAsia"/>
          <w:noProof w:val="0"/>
          <w:sz w:val="28"/>
          <w:szCs w:val="28"/>
          <w:lang w:val="en-US"/>
        </w:rPr>
        <w:t>1</w:t>
      </w:r>
    </w:p>
    <w:bookmarkEnd w:id="0"/>
    <w:p w14:paraId="6DCFB82B" w14:textId="1789BA5C" w:rsidR="001E4E22" w:rsidRDefault="00AF10F1" w:rsidP="001E4E22">
      <w:pPr>
        <w:tabs>
          <w:tab w:val="center" w:pos="4536"/>
          <w:tab w:val="right" w:pos="9072"/>
        </w:tabs>
        <w:rPr>
          <w:rFonts w:ascii="Arial" w:eastAsia="ＭＳ 明朝" w:hAnsi="Arial" w:cs="Arial"/>
          <w:b/>
          <w:bCs/>
          <w:sz w:val="28"/>
        </w:rPr>
      </w:pPr>
      <w:r>
        <w:rPr>
          <w:rFonts w:ascii="Arial" w:eastAsia="ＭＳ 明朝" w:hAnsi="Arial" w:cs="Arial"/>
          <w:b/>
          <w:bCs/>
          <w:sz w:val="28"/>
        </w:rPr>
        <w:t>Toulouse, France, November 14</w:t>
      </w:r>
      <w:r>
        <w:rPr>
          <w:rFonts w:ascii="Arial" w:eastAsia="ＭＳ 明朝" w:hAnsi="Arial" w:cs="Arial"/>
          <w:b/>
          <w:bCs/>
          <w:sz w:val="28"/>
          <w:vertAlign w:val="superscript"/>
        </w:rPr>
        <w:t>th</w:t>
      </w:r>
      <w:r>
        <w:rPr>
          <w:rFonts w:ascii="Arial" w:eastAsia="ＭＳ 明朝" w:hAnsi="Arial" w:cs="Arial"/>
          <w:b/>
          <w:bCs/>
          <w:sz w:val="28"/>
        </w:rPr>
        <w:t xml:space="preserve"> – 18</w:t>
      </w:r>
      <w:r>
        <w:rPr>
          <w:rFonts w:ascii="Arial" w:eastAsia="ＭＳ 明朝" w:hAnsi="Arial" w:cs="Arial"/>
          <w:b/>
          <w:bCs/>
          <w:sz w:val="28"/>
          <w:vertAlign w:val="superscript"/>
        </w:rPr>
        <w:t>th</w:t>
      </w:r>
      <w:r>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60FD65E1"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2D05CF" w:rsidRPr="002D05CF">
        <w:rPr>
          <w:rFonts w:ascii="Arial" w:hAnsi="Arial" w:cs="Arial"/>
          <w:b/>
          <w:color w:val="000000" w:themeColor="text1"/>
          <w:sz w:val="28"/>
          <w:szCs w:val="28"/>
          <w:lang w:val="en-US"/>
        </w:rPr>
        <w:t xml:space="preserve">Views on </w:t>
      </w:r>
      <w:r w:rsidR="00D46FE5">
        <w:rPr>
          <w:rFonts w:ascii="Arial" w:hAnsi="Arial" w:cs="Arial"/>
          <w:b/>
          <w:color w:val="000000" w:themeColor="text1"/>
          <w:sz w:val="28"/>
          <w:szCs w:val="28"/>
          <w:lang w:val="en-US"/>
        </w:rPr>
        <w:t>m</w:t>
      </w:r>
      <w:r w:rsidR="00404C4C">
        <w:rPr>
          <w:rFonts w:ascii="Arial" w:hAnsi="Arial" w:cs="Arial"/>
          <w:b/>
          <w:color w:val="000000" w:themeColor="text1"/>
          <w:sz w:val="28"/>
          <w:szCs w:val="28"/>
          <w:lang w:val="en-US"/>
        </w:rPr>
        <w:t xml:space="preserve">ultiple PRACH transmission for </w:t>
      </w:r>
      <w:r w:rsidR="00D46FE5">
        <w:rPr>
          <w:rFonts w:ascii="Arial" w:hAnsi="Arial" w:cs="Arial" w:hint="eastAsia"/>
          <w:b/>
          <w:color w:val="000000" w:themeColor="text1"/>
          <w:sz w:val="28"/>
          <w:szCs w:val="28"/>
          <w:lang w:val="en-US"/>
        </w:rPr>
        <w:t>c</w:t>
      </w:r>
      <w:r w:rsidR="00404C4C">
        <w:rPr>
          <w:rFonts w:ascii="Arial" w:hAnsi="Arial" w:cs="Arial"/>
          <w:b/>
          <w:color w:val="000000" w:themeColor="text1"/>
          <w:sz w:val="28"/>
          <w:szCs w:val="28"/>
          <w:lang w:val="en-US"/>
        </w:rPr>
        <w:t xml:space="preserve">overage </w:t>
      </w:r>
      <w:r w:rsidR="00D46FE5">
        <w:rPr>
          <w:rFonts w:ascii="Arial" w:hAnsi="Arial" w:cs="Arial"/>
          <w:b/>
          <w:color w:val="000000" w:themeColor="text1"/>
          <w:sz w:val="28"/>
          <w:szCs w:val="28"/>
          <w:lang w:val="en-US"/>
        </w:rPr>
        <w:t>e</w:t>
      </w:r>
      <w:r w:rsidR="00404C4C">
        <w:rPr>
          <w:rFonts w:ascii="Arial" w:hAnsi="Arial" w:cs="Arial"/>
          <w:b/>
          <w:color w:val="000000" w:themeColor="text1"/>
          <w:sz w:val="28"/>
          <w:szCs w:val="28"/>
          <w:lang w:val="en-US"/>
        </w:rPr>
        <w:t>nhancement</w:t>
      </w:r>
    </w:p>
    <w:p w14:paraId="369A72EC" w14:textId="5962BD60"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D02578">
        <w:rPr>
          <w:rFonts w:ascii="Arial" w:hAnsi="Arial" w:cs="Arial"/>
          <w:b/>
          <w:color w:val="000000" w:themeColor="text1"/>
          <w:sz w:val="28"/>
          <w:szCs w:val="28"/>
          <w:lang w:val="en-US"/>
        </w:rPr>
        <w:t>4</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50C4CB0F"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110b</w:t>
      </w:r>
      <w:r>
        <w:rPr>
          <w:rFonts w:eastAsiaTheme="minorEastAsia"/>
          <w:color w:val="000000" w:themeColor="text1"/>
          <w:szCs w:val="24"/>
          <w:lang w:val="en-US"/>
        </w:rPr>
        <w:t xml:space="preserve">-e, </w:t>
      </w:r>
      <w:r w:rsidR="00855C6B">
        <w:rPr>
          <w:rFonts w:eastAsiaTheme="minorEastAsia"/>
          <w:color w:val="000000" w:themeColor="text1"/>
          <w:szCs w:val="24"/>
          <w:lang w:val="en-US"/>
        </w:rPr>
        <w:t>Rel-18</w:t>
      </w:r>
      <w:r w:rsidR="00404C4C" w:rsidRPr="00404C4C">
        <w:rPr>
          <w:rFonts w:eastAsiaTheme="minorEastAsia"/>
          <w:color w:val="000000" w:themeColor="text1"/>
          <w:szCs w:val="24"/>
          <w:lang w:val="en-US"/>
        </w:rPr>
        <w:t xml:space="preserve"> Further NR coverage enhancements</w:t>
      </w:r>
      <w:r>
        <w:t xml:space="preserve"> </w:t>
      </w:r>
      <w:r w:rsidR="00855C6B">
        <w:t>WI has started</w:t>
      </w:r>
      <w:r w:rsidR="00404C4C">
        <w:t xml:space="preserve">. </w:t>
      </w:r>
      <w:r w:rsidR="00855C6B">
        <w:t>The discussion of this agenda is mainly multiple PRACH transmission with same UL Tx beam or with different UL Tx beams, and followings were agreed in the last meeting</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52978FA2" w14:textId="77777777" w:rsidR="000A3A48" w:rsidRPr="00775BB0" w:rsidRDefault="000A3A48" w:rsidP="000A3A48">
            <w:pPr>
              <w:spacing w:after="0" w:afterAutospacing="0"/>
              <w:rPr>
                <w:b/>
                <w:bCs/>
                <w:highlight w:val="green"/>
              </w:rPr>
            </w:pPr>
            <w:bookmarkStart w:id="5" w:name="_Hlk83924038"/>
            <w:r w:rsidRPr="00775BB0">
              <w:rPr>
                <w:b/>
                <w:bCs/>
                <w:highlight w:val="green"/>
              </w:rPr>
              <w:t>Agreement</w:t>
            </w:r>
          </w:p>
          <w:p w14:paraId="1B6E0F7F" w14:textId="77777777" w:rsidR="000A3A48" w:rsidRPr="000A3A48" w:rsidRDefault="000A3A48" w:rsidP="000A3A48">
            <w:pPr>
              <w:pStyle w:val="af3"/>
              <w:numPr>
                <w:ilvl w:val="0"/>
                <w:numId w:val="39"/>
              </w:numPr>
              <w:rPr>
                <w:rFonts w:ascii="Times New Roman" w:eastAsia="DengXian" w:hAnsi="Times New Roman"/>
                <w:bCs/>
                <w:sz w:val="21"/>
                <w:szCs w:val="21"/>
                <w:lang w:eastAsia="zh-CN"/>
              </w:rPr>
            </w:pPr>
            <w:r w:rsidRPr="000A3A48">
              <w:rPr>
                <w:rFonts w:ascii="Times New Roman" w:eastAsia="SimSun" w:hAnsi="Times New Roman"/>
                <w:bCs/>
                <w:sz w:val="21"/>
                <w:szCs w:val="21"/>
              </w:rPr>
              <w:t>For multiple PRACH transmissions with same beam, at least support to use</w:t>
            </w:r>
            <w:r w:rsidRPr="000A3A48">
              <w:rPr>
                <w:rFonts w:ascii="Times New Roman" w:eastAsia="SimSun" w:hAnsi="Times New Roman"/>
                <w:bCs/>
                <w:color w:val="FF0000"/>
                <w:sz w:val="21"/>
                <w:szCs w:val="21"/>
              </w:rPr>
              <w:t xml:space="preserve"> </w:t>
            </w:r>
            <w:r w:rsidRPr="000A3A48">
              <w:rPr>
                <w:rFonts w:ascii="Times New Roman" w:eastAsia="SimSun" w:hAnsi="Times New Roman"/>
                <w:bCs/>
                <w:sz w:val="21"/>
                <w:szCs w:val="21"/>
              </w:rPr>
              <w:t xml:space="preserve">same PRACH preamble during the multiple PRACH transmissions </w:t>
            </w:r>
            <w:r w:rsidRPr="000A3A48">
              <w:rPr>
                <w:bCs/>
                <w:sz w:val="21"/>
                <w:szCs w:val="21"/>
              </w:rPr>
              <w:t>in one RACH attempt.</w:t>
            </w:r>
          </w:p>
          <w:p w14:paraId="68554636" w14:textId="77777777" w:rsidR="000A3A48" w:rsidRPr="000A3A48" w:rsidRDefault="000A3A48" w:rsidP="000A3A48">
            <w:pPr>
              <w:pStyle w:val="aff9"/>
              <w:numPr>
                <w:ilvl w:val="1"/>
                <w:numId w:val="36"/>
              </w:numPr>
              <w:autoSpaceDE w:val="0"/>
              <w:autoSpaceDN w:val="0"/>
              <w:adjustRightInd w:val="0"/>
              <w:spacing w:before="156" w:after="120" w:afterAutospacing="0" w:line="259" w:lineRule="auto"/>
              <w:ind w:firstLineChars="0"/>
              <w:rPr>
                <w:bCs/>
                <w:sz w:val="21"/>
                <w:szCs w:val="21"/>
              </w:rPr>
            </w:pPr>
            <w:r w:rsidRPr="000A3A48">
              <w:rPr>
                <w:bCs/>
                <w:sz w:val="21"/>
                <w:szCs w:val="21"/>
              </w:rPr>
              <w:t>FFS: whether different preambles can be utilized in different PRACH transmissions during the multiple PRACH transmissions in one RACH attempt.</w:t>
            </w:r>
          </w:p>
          <w:p w14:paraId="2CE75AB4" w14:textId="77777777" w:rsidR="000A3A48" w:rsidRPr="00775BB0" w:rsidRDefault="000A3A48" w:rsidP="000A3A48">
            <w:pPr>
              <w:spacing w:before="240" w:after="0" w:afterAutospacing="0"/>
              <w:rPr>
                <w:b/>
                <w:bCs/>
                <w:highlight w:val="green"/>
              </w:rPr>
            </w:pPr>
            <w:r w:rsidRPr="00775BB0">
              <w:rPr>
                <w:b/>
                <w:bCs/>
                <w:highlight w:val="green"/>
              </w:rPr>
              <w:t>Agreement</w:t>
            </w:r>
          </w:p>
          <w:p w14:paraId="428F7C8A" w14:textId="77777777" w:rsidR="000A3A48" w:rsidRPr="000A3A48" w:rsidRDefault="000A3A48" w:rsidP="000A3A48">
            <w:pPr>
              <w:pStyle w:val="aff9"/>
              <w:numPr>
                <w:ilvl w:val="0"/>
                <w:numId w:val="38"/>
              </w:numPr>
              <w:autoSpaceDE w:val="0"/>
              <w:autoSpaceDN w:val="0"/>
              <w:adjustRightInd w:val="0"/>
              <w:spacing w:after="120" w:afterAutospacing="0" w:line="259" w:lineRule="auto"/>
              <w:ind w:firstLineChars="0"/>
              <w:rPr>
                <w:bCs/>
                <w:szCs w:val="21"/>
              </w:rPr>
            </w:pPr>
            <w:r w:rsidRPr="000A3A48">
              <w:rPr>
                <w:bCs/>
                <w:szCs w:val="21"/>
              </w:rPr>
              <w:t>For multiple PRACH transmissions with same beam, at least ROs located at different time instances can be utilized for the transmissions.</w:t>
            </w:r>
          </w:p>
          <w:p w14:paraId="15A9891C" w14:textId="77777777" w:rsidR="000A3A48" w:rsidRPr="000A3A48" w:rsidRDefault="000A3A48" w:rsidP="000A3A48">
            <w:pPr>
              <w:pStyle w:val="aff9"/>
              <w:numPr>
                <w:ilvl w:val="0"/>
                <w:numId w:val="37"/>
              </w:numPr>
              <w:autoSpaceDE w:val="0"/>
              <w:autoSpaceDN w:val="0"/>
              <w:adjustRightInd w:val="0"/>
              <w:spacing w:after="120" w:afterAutospacing="0" w:line="259" w:lineRule="auto"/>
              <w:ind w:firstLineChars="0"/>
              <w:rPr>
                <w:bCs/>
                <w:szCs w:val="21"/>
              </w:rPr>
            </w:pPr>
            <w:r w:rsidRPr="000A3A48">
              <w:rPr>
                <w:bCs/>
                <w:szCs w:val="21"/>
              </w:rPr>
              <w:t>FFS: whether/how the starting RB of ROs can be different at different time instances for multiple PRACH transmissions.</w:t>
            </w:r>
          </w:p>
          <w:p w14:paraId="23FDBBE2" w14:textId="77777777" w:rsidR="000A3A48" w:rsidRPr="000A3A48" w:rsidRDefault="000A3A48" w:rsidP="000A3A48">
            <w:pPr>
              <w:pStyle w:val="aff9"/>
              <w:numPr>
                <w:ilvl w:val="0"/>
                <w:numId w:val="37"/>
              </w:numPr>
              <w:autoSpaceDE w:val="0"/>
              <w:autoSpaceDN w:val="0"/>
              <w:adjustRightInd w:val="0"/>
              <w:spacing w:after="120" w:afterAutospacing="0" w:line="259" w:lineRule="auto"/>
              <w:ind w:firstLineChars="0"/>
              <w:rPr>
                <w:bCs/>
                <w:szCs w:val="21"/>
              </w:rPr>
            </w:pPr>
            <w:r w:rsidRPr="000A3A48">
              <w:rPr>
                <w:bCs/>
                <w:szCs w:val="21"/>
              </w:rPr>
              <w:t>FFS: whether/how multiple PRACH transmissions located in the same time instance, e.g., for UEs with multiple Tx chains.</w:t>
            </w:r>
          </w:p>
          <w:p w14:paraId="02193A11" w14:textId="77777777" w:rsidR="000A3A48" w:rsidRPr="00B00429" w:rsidRDefault="000A3A48" w:rsidP="000A3A48">
            <w:pPr>
              <w:spacing w:before="240" w:after="0" w:afterAutospacing="0"/>
              <w:rPr>
                <w:b/>
                <w:bCs/>
                <w:highlight w:val="green"/>
              </w:rPr>
            </w:pPr>
            <w:r w:rsidRPr="00B00429">
              <w:rPr>
                <w:b/>
                <w:bCs/>
                <w:highlight w:val="green"/>
              </w:rPr>
              <w:t>Agreement</w:t>
            </w:r>
          </w:p>
          <w:p w14:paraId="1CD54F7B" w14:textId="77777777" w:rsidR="000A3A48" w:rsidRPr="00710EA9" w:rsidRDefault="000A3A48" w:rsidP="000A3A48">
            <w:pPr>
              <w:spacing w:after="0" w:afterAutospacing="0"/>
              <w:rPr>
                <w:rFonts w:eastAsia="SimSun"/>
                <w:bCs/>
                <w:szCs w:val="21"/>
              </w:rPr>
            </w:pPr>
            <w:r w:rsidRPr="00710EA9">
              <w:rPr>
                <w:rFonts w:eastAsia="SimSun"/>
                <w:bCs/>
                <w:szCs w:val="21"/>
              </w:rPr>
              <w:t>For multiple PRACH transmissions with same beam, for RAR monitoring, consider the following options.</w:t>
            </w:r>
          </w:p>
          <w:p w14:paraId="3E56E918" w14:textId="77777777" w:rsidR="000A3A48" w:rsidRDefault="000A3A48" w:rsidP="000A3A48">
            <w:pPr>
              <w:pStyle w:val="Observation"/>
              <w:widowControl w:val="0"/>
              <w:numPr>
                <w:ilvl w:val="0"/>
                <w:numId w:val="35"/>
              </w:numPr>
              <w:overflowPunct/>
              <w:autoSpaceDE/>
              <w:autoSpaceDN/>
              <w:adjustRightInd/>
              <w:spacing w:before="156" w:after="180" w:line="259" w:lineRule="auto"/>
              <w:textAlignment w:val="auto"/>
              <w:rPr>
                <w:rFonts w:ascii="Times New Roman" w:hAnsi="Times New Roman"/>
                <w:szCs w:val="21"/>
                <w:lang w:val="en-GB"/>
              </w:rPr>
            </w:pPr>
            <w:r>
              <w:rPr>
                <w:rFonts w:ascii="Times New Roman" w:hAnsi="Times New Roman"/>
                <w:szCs w:val="21"/>
                <w:lang w:val="en-GB"/>
              </w:rPr>
              <w:t>Option 1:</w:t>
            </w:r>
            <w:r>
              <w:rPr>
                <w:rFonts w:ascii="Times New Roman" w:hAnsi="Times New Roman"/>
                <w:b w:val="0"/>
                <w:bCs w:val="0"/>
                <w:szCs w:val="21"/>
                <w:lang w:val="en-GB"/>
              </w:rPr>
              <w:t xml:space="preserve"> One RAR window per each PRACH transmission, the RAR window follows the legacy design.</w:t>
            </w:r>
          </w:p>
          <w:p w14:paraId="27390C2C" w14:textId="77777777" w:rsidR="000A3A48" w:rsidRPr="00F34201" w:rsidRDefault="000A3A48" w:rsidP="000A3A48">
            <w:pPr>
              <w:pStyle w:val="aff9"/>
              <w:numPr>
                <w:ilvl w:val="1"/>
                <w:numId w:val="35"/>
              </w:numPr>
              <w:autoSpaceDE w:val="0"/>
              <w:autoSpaceDN w:val="0"/>
              <w:adjustRightInd w:val="0"/>
              <w:spacing w:before="156" w:after="120" w:afterAutospacing="0" w:line="259" w:lineRule="auto"/>
              <w:ind w:firstLineChars="0"/>
              <w:rPr>
                <w:color w:val="000000"/>
                <w:sz w:val="21"/>
                <w:szCs w:val="21"/>
              </w:rPr>
            </w:pPr>
            <w:r w:rsidRPr="00F34201">
              <w:rPr>
                <w:color w:val="000000"/>
                <w:sz w:val="21"/>
                <w:szCs w:val="21"/>
              </w:rPr>
              <w:t>FFS: RA-RNTI.</w:t>
            </w:r>
          </w:p>
          <w:p w14:paraId="5294AE47" w14:textId="77777777" w:rsidR="000A3A48" w:rsidRDefault="000A3A48" w:rsidP="000A3A48">
            <w:pPr>
              <w:pStyle w:val="Observation"/>
              <w:widowControl w:val="0"/>
              <w:numPr>
                <w:ilvl w:val="0"/>
                <w:numId w:val="35"/>
              </w:numPr>
              <w:overflowPunct/>
              <w:autoSpaceDE/>
              <w:autoSpaceDN/>
              <w:adjustRightInd/>
              <w:spacing w:before="156" w:after="180" w:line="259" w:lineRule="auto"/>
              <w:textAlignment w:val="auto"/>
              <w:rPr>
                <w:rFonts w:ascii="Times New Roman" w:hAnsi="Times New Roman"/>
                <w:szCs w:val="21"/>
                <w:lang w:val="en-GB"/>
              </w:rPr>
            </w:pPr>
            <w:r>
              <w:rPr>
                <w:rFonts w:ascii="Times New Roman" w:hAnsi="Times New Roman"/>
                <w:szCs w:val="21"/>
                <w:lang w:val="en-GB"/>
              </w:rPr>
              <w:t>Option 2:</w:t>
            </w:r>
            <w:r w:rsidRPr="00180EFB">
              <w:rPr>
                <w:rFonts w:ascii="Times New Roman" w:hAnsi="Times New Roman"/>
                <w:szCs w:val="21"/>
                <w:lang w:val="en-GB"/>
              </w:rPr>
              <w:t xml:space="preserve"> </w:t>
            </w:r>
            <w:r w:rsidRPr="00180EFB">
              <w:rPr>
                <w:rFonts w:ascii="Times New Roman" w:hAnsi="Times New Roman"/>
                <w:b w:val="0"/>
                <w:bCs w:val="0"/>
                <w:szCs w:val="21"/>
                <w:lang w:val="en-GB"/>
              </w:rPr>
              <w:t>Only</w:t>
            </w:r>
            <w:r w:rsidRPr="00180EFB">
              <w:rPr>
                <w:rFonts w:ascii="Times New Roman" w:hAnsi="Times New Roman"/>
                <w:szCs w:val="21"/>
                <w:lang w:val="en-GB"/>
              </w:rPr>
              <w:t xml:space="preserve"> </w:t>
            </w:r>
            <w:r>
              <w:rPr>
                <w:rFonts w:ascii="Times New Roman" w:hAnsi="Times New Roman"/>
                <w:b w:val="0"/>
                <w:bCs w:val="0"/>
                <w:szCs w:val="21"/>
                <w:lang w:val="en-GB"/>
              </w:rPr>
              <w:t xml:space="preserve">one RAR window for </w:t>
            </w:r>
            <w:proofErr w:type="gramStart"/>
            <w:r>
              <w:rPr>
                <w:rFonts w:ascii="Times New Roman" w:hAnsi="Times New Roman"/>
                <w:b w:val="0"/>
                <w:bCs w:val="0"/>
                <w:szCs w:val="21"/>
                <w:lang w:val="en-GB"/>
              </w:rPr>
              <w:t>all of</w:t>
            </w:r>
            <w:proofErr w:type="gramEnd"/>
            <w:r>
              <w:rPr>
                <w:rFonts w:ascii="Times New Roman" w:hAnsi="Times New Roman"/>
                <w:b w:val="0"/>
                <w:bCs w:val="0"/>
                <w:szCs w:val="21"/>
                <w:lang w:val="en-GB"/>
              </w:rPr>
              <w:t xml:space="preserve"> the multiple PRACH transmissions.</w:t>
            </w:r>
          </w:p>
          <w:p w14:paraId="2CEEBFC6" w14:textId="77777777" w:rsidR="000A3A48" w:rsidRDefault="000A3A48" w:rsidP="000A3A48">
            <w:pPr>
              <w:pStyle w:val="aff9"/>
              <w:numPr>
                <w:ilvl w:val="1"/>
                <w:numId w:val="36"/>
              </w:numPr>
              <w:autoSpaceDE w:val="0"/>
              <w:autoSpaceDN w:val="0"/>
              <w:adjustRightInd w:val="0"/>
              <w:spacing w:before="156" w:after="120" w:afterAutospacing="0" w:line="259" w:lineRule="auto"/>
              <w:ind w:firstLineChars="0"/>
              <w:rPr>
                <w:sz w:val="21"/>
                <w:szCs w:val="21"/>
              </w:rPr>
            </w:pPr>
            <w:r>
              <w:rPr>
                <w:sz w:val="21"/>
                <w:szCs w:val="21"/>
              </w:rPr>
              <w:t>FFS: the start position of the RAR window.</w:t>
            </w:r>
          </w:p>
          <w:p w14:paraId="358B54E5" w14:textId="6425CA97" w:rsidR="00935905" w:rsidRPr="000A3A48" w:rsidRDefault="000A3A48" w:rsidP="000A3A48">
            <w:pPr>
              <w:pStyle w:val="aff9"/>
              <w:numPr>
                <w:ilvl w:val="1"/>
                <w:numId w:val="36"/>
              </w:numPr>
              <w:autoSpaceDE w:val="0"/>
              <w:autoSpaceDN w:val="0"/>
              <w:adjustRightInd w:val="0"/>
              <w:spacing w:before="156" w:after="120" w:afterAutospacing="0" w:line="259" w:lineRule="auto"/>
              <w:ind w:firstLineChars="0"/>
              <w:rPr>
                <w:color w:val="000000"/>
                <w:sz w:val="21"/>
                <w:szCs w:val="21"/>
              </w:rPr>
            </w:pPr>
            <w:r w:rsidRPr="00F34201">
              <w:rPr>
                <w:color w:val="000000"/>
                <w:sz w:val="21"/>
                <w:szCs w:val="21"/>
              </w:rPr>
              <w:t>FFS: RA-RNTI.</w:t>
            </w:r>
          </w:p>
        </w:tc>
      </w:tr>
    </w:tbl>
    <w:bookmarkEnd w:id="5"/>
    <w:p w14:paraId="3FCED61F" w14:textId="4937A98B" w:rsidR="00764D40" w:rsidRDefault="00855C6B" w:rsidP="00935905">
      <w:pPr>
        <w:rPr>
          <w:rFonts w:eastAsia="ＭＳ 明朝"/>
          <w:color w:val="000000" w:themeColor="text1"/>
        </w:rPr>
      </w:pPr>
      <w:r>
        <w:rPr>
          <w:rFonts w:eastAsia="ＭＳ 明朝" w:hint="eastAsia"/>
          <w:color w:val="000000" w:themeColor="text1"/>
        </w:rPr>
        <w:t>D</w:t>
      </w:r>
      <w:r>
        <w:rPr>
          <w:rFonts w:eastAsia="ＭＳ 明朝"/>
          <w:color w:val="000000" w:themeColor="text1"/>
        </w:rPr>
        <w:t>uring the last meeting, followings have been also discussed and they will be discussed in this meeting</w:t>
      </w:r>
      <w:r w:rsidR="007960C4">
        <w:rPr>
          <w:rFonts w:eastAsia="ＭＳ 明朝"/>
          <w:color w:val="000000" w:themeColor="text1"/>
        </w:rPr>
        <w:t xml:space="preserve"> [2]</w:t>
      </w:r>
      <w:r>
        <w:rPr>
          <w:rFonts w:eastAsia="ＭＳ 明朝"/>
          <w:color w:val="000000" w:themeColor="text1"/>
        </w:rPr>
        <w:t>:</w:t>
      </w:r>
    </w:p>
    <w:tbl>
      <w:tblPr>
        <w:tblStyle w:val="af2"/>
        <w:tblW w:w="0" w:type="auto"/>
        <w:tblLook w:val="04A0" w:firstRow="1" w:lastRow="0" w:firstColumn="1" w:lastColumn="0" w:noHBand="0" w:noVBand="1"/>
      </w:tblPr>
      <w:tblGrid>
        <w:gridCol w:w="9954"/>
      </w:tblGrid>
      <w:tr w:rsidR="00764D40" w:rsidRPr="00683FDE" w14:paraId="7ADD085C" w14:textId="77777777" w:rsidTr="00BB579A">
        <w:tc>
          <w:tcPr>
            <w:tcW w:w="9954" w:type="dxa"/>
          </w:tcPr>
          <w:p w14:paraId="6FAAD150" w14:textId="2F611EC8" w:rsidR="00764D40" w:rsidRDefault="00764D40" w:rsidP="00764D40">
            <w:pPr>
              <w:pStyle w:val="30"/>
              <w:numPr>
                <w:ilvl w:val="0"/>
                <w:numId w:val="41"/>
              </w:numPr>
              <w:spacing w:before="120" w:after="120"/>
              <w:jc w:val="left"/>
              <w:outlineLvl w:val="2"/>
              <w:rPr>
                <w:rFonts w:cs="Arial"/>
              </w:rPr>
            </w:pPr>
            <w:r>
              <w:rPr>
                <w:rFonts w:cs="Arial"/>
              </w:rPr>
              <w:lastRenderedPageBreak/>
              <w:t>Multiple PRACH transmissions with same beam</w:t>
            </w:r>
          </w:p>
          <w:p w14:paraId="3962C815" w14:textId="4C944869" w:rsidR="00764D40" w:rsidRDefault="00764D40" w:rsidP="00764D40">
            <w:pPr>
              <w:pStyle w:val="30"/>
              <w:numPr>
                <w:ilvl w:val="1"/>
                <w:numId w:val="41"/>
              </w:numPr>
              <w:spacing w:before="120" w:after="120"/>
              <w:jc w:val="left"/>
              <w:outlineLvl w:val="2"/>
              <w:rPr>
                <w:rFonts w:cs="Arial"/>
              </w:rPr>
            </w:pPr>
            <w:r>
              <w:rPr>
                <w:rFonts w:cs="Arial"/>
              </w:rPr>
              <w:t>Resource configuration for multiple PRACH transmissions</w:t>
            </w:r>
          </w:p>
          <w:p w14:paraId="5F9706F9" w14:textId="77777777" w:rsidR="00764D40" w:rsidRPr="00764D40" w:rsidRDefault="00764D40" w:rsidP="00764D40">
            <w:pPr>
              <w:keepNext/>
              <w:widowControl w:val="0"/>
              <w:snapToGrid/>
              <w:spacing w:before="120" w:after="120" w:afterAutospacing="0"/>
              <w:outlineLvl w:val="3"/>
              <w:rPr>
                <w:rFonts w:eastAsia="游明朝"/>
                <w:b/>
                <w:bCs/>
                <w:kern w:val="2"/>
                <w:sz w:val="21"/>
                <w:szCs w:val="22"/>
                <w:lang w:val="en-US" w:eastAsia="en-US"/>
              </w:rPr>
            </w:pPr>
            <w:r w:rsidRPr="00764D40">
              <w:rPr>
                <w:rFonts w:eastAsia="游明朝"/>
                <w:b/>
                <w:bCs/>
                <w:kern w:val="2"/>
                <w:sz w:val="21"/>
                <w:szCs w:val="22"/>
                <w:highlight w:val="yellow"/>
                <w:lang w:val="en-US" w:eastAsia="en-US"/>
              </w:rPr>
              <w:t>Proposal 1-v3</w:t>
            </w:r>
          </w:p>
          <w:p w14:paraId="3FF37585" w14:textId="77777777" w:rsidR="00764D40" w:rsidRPr="00764D40" w:rsidRDefault="00764D40" w:rsidP="00764D40">
            <w:pPr>
              <w:widowControl w:val="0"/>
              <w:snapToGrid/>
              <w:spacing w:after="0" w:afterAutospacing="0"/>
              <w:rPr>
                <w:rFonts w:eastAsia="SimSun"/>
                <w:b/>
                <w:sz w:val="21"/>
                <w:szCs w:val="21"/>
                <w:lang w:val="en-US" w:eastAsia="en-US"/>
              </w:rPr>
            </w:pPr>
            <w:r w:rsidRPr="00764D40">
              <w:rPr>
                <w:rFonts w:eastAsia="SimSun"/>
                <w:b/>
                <w:sz w:val="21"/>
                <w:szCs w:val="21"/>
                <w:lang w:val="en-US" w:eastAsia="en-US"/>
              </w:rPr>
              <w:t>For multiple PRACH transmissions with same beam, consider one or multiple of the following options.</w:t>
            </w:r>
          </w:p>
          <w:p w14:paraId="79F03AD7" w14:textId="77777777" w:rsidR="00764D40" w:rsidRPr="00764D40" w:rsidRDefault="00764D40" w:rsidP="00764D40">
            <w:pPr>
              <w:widowControl w:val="0"/>
              <w:numPr>
                <w:ilvl w:val="0"/>
                <w:numId w:val="35"/>
              </w:numPr>
              <w:tabs>
                <w:tab w:val="left" w:pos="1701"/>
              </w:tabs>
              <w:snapToGrid/>
              <w:spacing w:before="156" w:after="180" w:afterAutospacing="0" w:line="259" w:lineRule="auto"/>
              <w:rPr>
                <w:rFonts w:eastAsia="SimSun"/>
                <w:sz w:val="21"/>
                <w:szCs w:val="21"/>
                <w:lang w:eastAsia="zh-CN"/>
              </w:rPr>
            </w:pPr>
            <w:r w:rsidRPr="00764D40">
              <w:rPr>
                <w:rFonts w:eastAsia="SimSun"/>
                <w:b/>
                <w:bCs/>
                <w:sz w:val="21"/>
                <w:szCs w:val="21"/>
                <w:lang w:eastAsia="zh-CN"/>
              </w:rPr>
              <w:t>Option A</w:t>
            </w:r>
            <w:r w:rsidRPr="00764D40">
              <w:rPr>
                <w:rFonts w:eastAsia="SimSun"/>
                <w:sz w:val="21"/>
                <w:szCs w:val="21"/>
                <w:lang w:eastAsia="zh-CN"/>
              </w:rPr>
              <w:t>: Multiple PRACH are transmitted with separate preamble on shared ROs.</w:t>
            </w:r>
          </w:p>
          <w:p w14:paraId="100E4DE8" w14:textId="77777777" w:rsidR="00764D40" w:rsidRPr="00764D40" w:rsidRDefault="00764D40" w:rsidP="00764D40">
            <w:pPr>
              <w:widowControl w:val="0"/>
              <w:numPr>
                <w:ilvl w:val="0"/>
                <w:numId w:val="35"/>
              </w:numPr>
              <w:tabs>
                <w:tab w:val="left" w:pos="1701"/>
              </w:tabs>
              <w:snapToGrid/>
              <w:spacing w:before="156" w:after="180" w:afterAutospacing="0" w:line="259" w:lineRule="auto"/>
              <w:rPr>
                <w:rFonts w:ascii="游明朝" w:eastAsia="游明朝" w:hAnsi="游明朝"/>
                <w:b/>
                <w:bCs/>
                <w:kern w:val="2"/>
                <w:sz w:val="21"/>
                <w:szCs w:val="21"/>
                <w:lang w:val="en-US" w:eastAsia="zh-CN"/>
              </w:rPr>
            </w:pPr>
            <w:r w:rsidRPr="00764D40">
              <w:rPr>
                <w:rFonts w:eastAsia="SimSun"/>
                <w:b/>
                <w:bCs/>
                <w:sz w:val="21"/>
                <w:szCs w:val="21"/>
                <w:lang w:eastAsia="zh-CN"/>
              </w:rPr>
              <w:t>Option B</w:t>
            </w:r>
            <w:r w:rsidRPr="00764D40">
              <w:rPr>
                <w:rFonts w:eastAsia="SimSun"/>
                <w:sz w:val="21"/>
                <w:szCs w:val="21"/>
                <w:lang w:eastAsia="zh-CN"/>
              </w:rPr>
              <w:t>: Multiple PRACH are transmitted on separate ROs with separate or shared preamble.</w:t>
            </w:r>
          </w:p>
          <w:p w14:paraId="0FCF843E" w14:textId="77777777" w:rsidR="00764D40" w:rsidRPr="00764D40" w:rsidRDefault="00764D40" w:rsidP="00764D40">
            <w:pPr>
              <w:widowControl w:val="0"/>
              <w:numPr>
                <w:ilvl w:val="0"/>
                <w:numId w:val="35"/>
              </w:numPr>
              <w:tabs>
                <w:tab w:val="left" w:pos="1701"/>
              </w:tabs>
              <w:snapToGrid/>
              <w:spacing w:before="156" w:after="180" w:afterAutospacing="0" w:line="259" w:lineRule="auto"/>
              <w:rPr>
                <w:rFonts w:eastAsia="SimSun"/>
                <w:sz w:val="21"/>
                <w:szCs w:val="21"/>
                <w:lang w:eastAsia="zh-CN"/>
              </w:rPr>
            </w:pPr>
            <w:r w:rsidRPr="00764D40">
              <w:rPr>
                <w:rFonts w:eastAsia="SimSun"/>
                <w:sz w:val="21"/>
                <w:szCs w:val="21"/>
                <w:lang w:eastAsia="zh-CN"/>
              </w:rPr>
              <w:t>Other options are not precluded.</w:t>
            </w:r>
          </w:p>
          <w:p w14:paraId="1E94969C" w14:textId="77777777" w:rsidR="00764D40" w:rsidRDefault="00764D40" w:rsidP="00764D40">
            <w:pPr>
              <w:widowControl w:val="0"/>
              <w:numPr>
                <w:ilvl w:val="0"/>
                <w:numId w:val="35"/>
              </w:numPr>
              <w:tabs>
                <w:tab w:val="left" w:pos="1701"/>
              </w:tabs>
              <w:snapToGrid/>
              <w:spacing w:before="156" w:after="180" w:afterAutospacing="0" w:line="259" w:lineRule="auto"/>
              <w:rPr>
                <w:rFonts w:eastAsia="SimSun"/>
                <w:sz w:val="21"/>
                <w:szCs w:val="21"/>
                <w:lang w:eastAsia="zh-CN"/>
              </w:rPr>
            </w:pPr>
            <w:r w:rsidRPr="00764D40">
              <w:rPr>
                <w:rFonts w:eastAsia="SimSun"/>
                <w:sz w:val="21"/>
                <w:szCs w:val="21"/>
                <w:lang w:eastAsia="zh-CN"/>
              </w:rPr>
              <w:t>FFS: detailed schemes, including how gNB know which ROs are to be checked for multiple PRACH transmission for all the above Options.</w:t>
            </w:r>
          </w:p>
          <w:p w14:paraId="4CA61EAD" w14:textId="44D79C51" w:rsidR="00764D40" w:rsidRPr="00764D40" w:rsidRDefault="00764D40" w:rsidP="00764D40">
            <w:pPr>
              <w:pStyle w:val="30"/>
              <w:numPr>
                <w:ilvl w:val="1"/>
                <w:numId w:val="41"/>
              </w:numPr>
              <w:spacing w:before="120" w:after="120"/>
              <w:jc w:val="left"/>
              <w:outlineLvl w:val="2"/>
              <w:rPr>
                <w:rFonts w:cs="Arial"/>
              </w:rPr>
            </w:pPr>
            <w:r w:rsidRPr="00764D40">
              <w:rPr>
                <w:rFonts w:cs="Arial"/>
              </w:rPr>
              <w:t>Determine the number of multiple PRACH transmissions</w:t>
            </w:r>
          </w:p>
          <w:p w14:paraId="1BF3B754" w14:textId="77777777" w:rsidR="00764D40" w:rsidRPr="00764D40" w:rsidRDefault="00764D40" w:rsidP="00764D40">
            <w:pPr>
              <w:keepNext/>
              <w:widowControl w:val="0"/>
              <w:snapToGrid/>
              <w:spacing w:before="120" w:after="120" w:afterAutospacing="0"/>
              <w:outlineLvl w:val="3"/>
              <w:rPr>
                <w:rFonts w:eastAsia="游明朝"/>
                <w:b/>
                <w:bCs/>
                <w:kern w:val="2"/>
                <w:sz w:val="21"/>
                <w:szCs w:val="22"/>
                <w:highlight w:val="yellow"/>
                <w:lang w:val="en-US" w:eastAsia="en-US"/>
              </w:rPr>
            </w:pPr>
            <w:r w:rsidRPr="00764D40">
              <w:rPr>
                <w:rFonts w:eastAsia="游明朝" w:hint="eastAsia"/>
                <w:b/>
                <w:bCs/>
                <w:kern w:val="2"/>
                <w:sz w:val="21"/>
                <w:szCs w:val="22"/>
                <w:highlight w:val="yellow"/>
                <w:lang w:val="en-US" w:eastAsia="en-US"/>
              </w:rPr>
              <w:t>P</w:t>
            </w:r>
            <w:r w:rsidRPr="00764D40">
              <w:rPr>
                <w:rFonts w:eastAsia="游明朝"/>
                <w:b/>
                <w:bCs/>
                <w:kern w:val="2"/>
                <w:sz w:val="21"/>
                <w:szCs w:val="22"/>
                <w:highlight w:val="yellow"/>
                <w:lang w:val="en-US" w:eastAsia="en-US"/>
              </w:rPr>
              <w:t>roposal 5-v2</w:t>
            </w:r>
          </w:p>
          <w:p w14:paraId="6FCCDB3E" w14:textId="77777777" w:rsidR="00764D40" w:rsidRPr="00764D40" w:rsidRDefault="00764D40" w:rsidP="00764D40">
            <w:pPr>
              <w:snapToGrid/>
              <w:spacing w:after="120" w:afterAutospacing="0"/>
              <w:rPr>
                <w:rFonts w:eastAsia="游明朝"/>
                <w:b/>
                <w:sz w:val="21"/>
                <w:szCs w:val="21"/>
                <w:lang w:eastAsia="zh-CN"/>
              </w:rPr>
            </w:pPr>
            <w:r w:rsidRPr="00764D40">
              <w:rPr>
                <w:rFonts w:eastAsia="游明朝"/>
                <w:b/>
                <w:sz w:val="21"/>
                <w:szCs w:val="21"/>
                <w:highlight w:val="yellow"/>
                <w:lang w:eastAsia="zh-CN"/>
              </w:rPr>
              <w:t>Working assumption</w:t>
            </w:r>
          </w:p>
          <w:p w14:paraId="2103CF8A" w14:textId="77777777" w:rsidR="00764D40" w:rsidRPr="00764D40" w:rsidRDefault="00764D40" w:rsidP="00764D40">
            <w:pPr>
              <w:snapToGrid/>
              <w:spacing w:after="120" w:afterAutospacing="0"/>
              <w:rPr>
                <w:rFonts w:eastAsia="游明朝"/>
                <w:b/>
                <w:color w:val="000000"/>
                <w:sz w:val="21"/>
                <w:szCs w:val="21"/>
                <w:lang w:eastAsia="zh-CN"/>
              </w:rPr>
            </w:pPr>
            <w:r w:rsidRPr="00764D40">
              <w:rPr>
                <w:rFonts w:eastAsia="游明朝"/>
                <w:b/>
                <w:sz w:val="21"/>
                <w:szCs w:val="21"/>
                <w:lang w:eastAsia="zh-CN"/>
              </w:rPr>
              <w:t xml:space="preserve">Support at least {2 ,4, </w:t>
            </w:r>
            <w:r w:rsidRPr="00764D40">
              <w:rPr>
                <w:rFonts w:eastAsia="游明朝"/>
                <w:b/>
                <w:strike/>
                <w:color w:val="FF0000"/>
                <w:sz w:val="21"/>
                <w:szCs w:val="21"/>
                <w:lang w:eastAsia="zh-CN"/>
              </w:rPr>
              <w:t>[</w:t>
            </w:r>
            <w:r w:rsidRPr="00764D40">
              <w:rPr>
                <w:rFonts w:eastAsia="游明朝"/>
                <w:b/>
                <w:sz w:val="21"/>
                <w:szCs w:val="21"/>
                <w:lang w:eastAsia="zh-CN"/>
              </w:rPr>
              <w:t>8</w:t>
            </w:r>
            <w:r w:rsidRPr="00764D40">
              <w:rPr>
                <w:rFonts w:eastAsia="游明朝"/>
                <w:b/>
                <w:strike/>
                <w:color w:val="FF0000"/>
                <w:sz w:val="21"/>
                <w:szCs w:val="21"/>
                <w:lang w:eastAsia="zh-CN"/>
              </w:rPr>
              <w:t>]</w:t>
            </w:r>
            <w:r w:rsidRPr="00764D40">
              <w:rPr>
                <w:rFonts w:eastAsia="游明朝"/>
                <w:b/>
                <w:sz w:val="21"/>
                <w:szCs w:val="21"/>
                <w:lang w:eastAsia="zh-CN"/>
              </w:rPr>
              <w:t>} for the number of multiple PRACH transmissions with same b</w:t>
            </w:r>
            <w:r w:rsidRPr="00764D40">
              <w:rPr>
                <w:rFonts w:eastAsia="游明朝"/>
                <w:b/>
                <w:color w:val="000000"/>
                <w:sz w:val="21"/>
                <w:szCs w:val="21"/>
                <w:lang w:eastAsia="zh-CN"/>
              </w:rPr>
              <w:t>eam.</w:t>
            </w:r>
          </w:p>
          <w:p w14:paraId="2A3D97E8" w14:textId="77777777" w:rsidR="00764D40" w:rsidRPr="00764D40" w:rsidRDefault="00764D40" w:rsidP="00764D40">
            <w:pPr>
              <w:widowControl w:val="0"/>
              <w:numPr>
                <w:ilvl w:val="1"/>
                <w:numId w:val="36"/>
              </w:numPr>
              <w:autoSpaceDE w:val="0"/>
              <w:autoSpaceDN w:val="0"/>
              <w:adjustRightInd w:val="0"/>
              <w:snapToGrid/>
              <w:spacing w:before="156" w:after="120" w:afterAutospacing="0" w:line="259" w:lineRule="auto"/>
              <w:rPr>
                <w:rFonts w:eastAsia="SimSun"/>
                <w:color w:val="000000"/>
                <w:sz w:val="21"/>
                <w:szCs w:val="21"/>
                <w:lang w:val="en-US" w:eastAsia="en-US"/>
              </w:rPr>
            </w:pPr>
            <w:r w:rsidRPr="00764D40">
              <w:rPr>
                <w:rFonts w:eastAsia="SimSun"/>
                <w:color w:val="000000"/>
                <w:sz w:val="21"/>
                <w:szCs w:val="21"/>
                <w:lang w:val="en-US" w:eastAsia="en-US"/>
              </w:rPr>
              <w:t>FFS other numbers.</w:t>
            </w:r>
          </w:p>
          <w:p w14:paraId="232CCB92" w14:textId="77777777" w:rsidR="00764D40" w:rsidRPr="00764D40" w:rsidRDefault="00764D40" w:rsidP="00764D40">
            <w:pPr>
              <w:keepNext/>
              <w:widowControl w:val="0"/>
              <w:snapToGrid/>
              <w:spacing w:before="120" w:after="120" w:afterAutospacing="0"/>
              <w:outlineLvl w:val="3"/>
              <w:rPr>
                <w:rFonts w:eastAsia="游明朝"/>
                <w:b/>
                <w:bCs/>
                <w:kern w:val="2"/>
                <w:sz w:val="21"/>
                <w:szCs w:val="22"/>
                <w:highlight w:val="yellow"/>
                <w:lang w:val="en-US" w:eastAsia="en-US"/>
              </w:rPr>
            </w:pPr>
            <w:r w:rsidRPr="00764D40">
              <w:rPr>
                <w:rFonts w:eastAsia="游明朝" w:hint="eastAsia"/>
                <w:b/>
                <w:bCs/>
                <w:kern w:val="2"/>
                <w:sz w:val="21"/>
                <w:szCs w:val="22"/>
                <w:highlight w:val="yellow"/>
                <w:lang w:val="en-US" w:eastAsia="en-US"/>
              </w:rPr>
              <w:t>P</w:t>
            </w:r>
            <w:r w:rsidRPr="00764D40">
              <w:rPr>
                <w:rFonts w:eastAsia="游明朝"/>
                <w:b/>
                <w:bCs/>
                <w:kern w:val="2"/>
                <w:sz w:val="21"/>
                <w:szCs w:val="22"/>
                <w:highlight w:val="yellow"/>
                <w:lang w:val="en-US" w:eastAsia="en-US"/>
              </w:rPr>
              <w:t>roposal 6-v2-A</w:t>
            </w:r>
          </w:p>
          <w:p w14:paraId="088A6A4C" w14:textId="77777777" w:rsidR="00764D40" w:rsidRPr="00764D40" w:rsidRDefault="00764D40" w:rsidP="00764D40">
            <w:pPr>
              <w:snapToGrid/>
              <w:spacing w:after="120" w:afterAutospacing="0"/>
              <w:rPr>
                <w:rFonts w:eastAsia="游明朝"/>
                <w:b/>
                <w:sz w:val="21"/>
                <w:szCs w:val="21"/>
                <w:lang w:eastAsia="zh-CN"/>
              </w:rPr>
            </w:pPr>
            <w:r w:rsidRPr="00764D40">
              <w:rPr>
                <w:rFonts w:eastAsia="游明朝"/>
                <w:b/>
                <w:sz w:val="21"/>
                <w:szCs w:val="21"/>
                <w:lang w:eastAsia="zh-CN"/>
              </w:rPr>
              <w:t>For multiple PRACH transmissions with same beam, at least SSB-RSRP threshold(s)</w:t>
            </w:r>
            <w:r w:rsidRPr="00764D40">
              <w:rPr>
                <w:rFonts w:eastAsia="游明朝"/>
                <w:b/>
                <w:color w:val="FF0000"/>
                <w:sz w:val="21"/>
                <w:szCs w:val="21"/>
                <w:lang w:eastAsia="zh-CN"/>
              </w:rPr>
              <w:t xml:space="preserve"> </w:t>
            </w:r>
            <w:r w:rsidRPr="00764D40">
              <w:rPr>
                <w:rFonts w:eastAsia="游明朝"/>
                <w:b/>
                <w:sz w:val="21"/>
                <w:szCs w:val="21"/>
                <w:lang w:eastAsia="zh-CN"/>
              </w:rPr>
              <w:t>are used to determine</w:t>
            </w:r>
            <w:r w:rsidRPr="00764D40">
              <w:rPr>
                <w:rFonts w:eastAsia="游明朝"/>
                <w:b/>
                <w:strike/>
                <w:color w:val="FF0000"/>
                <w:sz w:val="21"/>
                <w:szCs w:val="21"/>
                <w:lang w:eastAsia="zh-CN"/>
              </w:rPr>
              <w:t xml:space="preserve"> </w:t>
            </w:r>
            <w:r w:rsidRPr="00764D40">
              <w:rPr>
                <w:rFonts w:eastAsia="游明朝"/>
                <w:b/>
                <w:color w:val="000000"/>
                <w:sz w:val="21"/>
                <w:szCs w:val="21"/>
                <w:lang w:eastAsia="zh-CN"/>
              </w:rPr>
              <w:t>the number</w:t>
            </w:r>
            <w:r w:rsidRPr="00764D40">
              <w:rPr>
                <w:rFonts w:eastAsia="游明朝"/>
                <w:b/>
                <w:color w:val="FF0000"/>
                <w:sz w:val="21"/>
                <w:szCs w:val="21"/>
                <w:lang w:eastAsia="zh-CN"/>
              </w:rPr>
              <w:t xml:space="preserve"> </w:t>
            </w:r>
            <w:r w:rsidRPr="00764D40">
              <w:rPr>
                <w:rFonts w:eastAsia="游明朝"/>
                <w:b/>
                <w:sz w:val="21"/>
                <w:szCs w:val="21"/>
                <w:lang w:eastAsia="zh-CN"/>
              </w:rPr>
              <w:t>of PRACH transmissions.</w:t>
            </w:r>
          </w:p>
          <w:p w14:paraId="411C994F" w14:textId="77777777" w:rsidR="00764D40" w:rsidRPr="00764D40" w:rsidRDefault="00764D40" w:rsidP="00764D40">
            <w:pPr>
              <w:widowControl w:val="0"/>
              <w:numPr>
                <w:ilvl w:val="1"/>
                <w:numId w:val="36"/>
              </w:numPr>
              <w:autoSpaceDE w:val="0"/>
              <w:autoSpaceDN w:val="0"/>
              <w:adjustRightInd w:val="0"/>
              <w:snapToGrid/>
              <w:spacing w:before="156" w:after="120" w:afterAutospacing="0" w:line="259" w:lineRule="auto"/>
              <w:rPr>
                <w:rFonts w:eastAsia="SimSun"/>
                <w:color w:val="000000"/>
                <w:sz w:val="21"/>
                <w:szCs w:val="21"/>
                <w:lang w:val="en-US" w:eastAsia="en-US"/>
              </w:rPr>
            </w:pPr>
            <w:r w:rsidRPr="00764D40">
              <w:rPr>
                <w:rFonts w:eastAsia="SimSun"/>
                <w:color w:val="000000"/>
                <w:sz w:val="21"/>
                <w:szCs w:val="21"/>
                <w:lang w:val="en-US" w:eastAsia="zh-CN"/>
              </w:rPr>
              <w:t>FFS detailed scheme, e.g., the</w:t>
            </w:r>
            <w:r w:rsidRPr="00764D40">
              <w:rPr>
                <w:rFonts w:eastAsia="SimSun"/>
                <w:color w:val="FF0000"/>
                <w:sz w:val="21"/>
                <w:szCs w:val="21"/>
                <w:lang w:val="en-US" w:eastAsia="zh-CN"/>
              </w:rPr>
              <w:t xml:space="preserve"> </w:t>
            </w:r>
            <w:r w:rsidRPr="00764D40">
              <w:rPr>
                <w:rFonts w:eastAsia="SimSun"/>
                <w:color w:val="000000"/>
                <w:sz w:val="21"/>
                <w:szCs w:val="21"/>
                <w:lang w:val="en-US" w:eastAsia="zh-CN"/>
              </w:rPr>
              <w:t xml:space="preserve">number of SSB-RSRP </w:t>
            </w:r>
            <w:r w:rsidRPr="00764D40">
              <w:rPr>
                <w:rFonts w:eastAsia="游明朝"/>
                <w:color w:val="000000"/>
                <w:sz w:val="21"/>
                <w:szCs w:val="21"/>
                <w:lang w:eastAsia="zh-CN"/>
              </w:rPr>
              <w:t>thresholds or whether other measured/computed metrics or conditions should be used together with SSB-RSRP thresholds</w:t>
            </w:r>
            <w:r w:rsidRPr="00764D40">
              <w:rPr>
                <w:rFonts w:eastAsia="SimSun"/>
                <w:color w:val="000000"/>
                <w:sz w:val="21"/>
                <w:szCs w:val="21"/>
                <w:lang w:val="en-US" w:eastAsia="zh-CN"/>
              </w:rPr>
              <w:t>.</w:t>
            </w:r>
          </w:p>
          <w:p w14:paraId="01325248" w14:textId="77777777" w:rsidR="00764D40" w:rsidRPr="00764D40" w:rsidRDefault="00764D40" w:rsidP="00764D40">
            <w:pPr>
              <w:widowControl w:val="0"/>
              <w:numPr>
                <w:ilvl w:val="1"/>
                <w:numId w:val="36"/>
              </w:numPr>
              <w:autoSpaceDE w:val="0"/>
              <w:autoSpaceDN w:val="0"/>
              <w:adjustRightInd w:val="0"/>
              <w:snapToGrid/>
              <w:spacing w:before="156" w:after="120" w:afterAutospacing="0" w:line="259" w:lineRule="auto"/>
              <w:rPr>
                <w:rFonts w:eastAsia="SimSun"/>
                <w:color w:val="000000"/>
                <w:sz w:val="21"/>
                <w:szCs w:val="21"/>
                <w:lang w:val="en-US" w:eastAsia="en-US"/>
              </w:rPr>
            </w:pPr>
            <w:r w:rsidRPr="00764D40">
              <w:rPr>
                <w:rFonts w:eastAsia="SimSun"/>
                <w:color w:val="000000"/>
                <w:sz w:val="21"/>
                <w:szCs w:val="21"/>
                <w:lang w:val="en-US" w:eastAsia="en-US"/>
              </w:rPr>
              <w:t>FFS:</w:t>
            </w:r>
            <w:r w:rsidRPr="00764D40">
              <w:rPr>
                <w:rFonts w:eastAsia="SimSun"/>
                <w:color w:val="000000"/>
                <w:sz w:val="21"/>
                <w:szCs w:val="21"/>
                <w:lang w:eastAsia="en-US"/>
              </w:rPr>
              <w:t xml:space="preserve"> </w:t>
            </w:r>
            <w:r w:rsidRPr="00764D40">
              <w:rPr>
                <w:rFonts w:eastAsia="SimSun"/>
                <w:color w:val="FF0000"/>
                <w:sz w:val="21"/>
                <w:szCs w:val="21"/>
                <w:lang w:eastAsia="en-US"/>
              </w:rPr>
              <w:t>whether to link</w:t>
            </w:r>
            <w:r w:rsidRPr="00764D40">
              <w:rPr>
                <w:rFonts w:eastAsia="SimSun"/>
                <w:strike/>
                <w:color w:val="FF0000"/>
                <w:sz w:val="21"/>
                <w:szCs w:val="21"/>
                <w:lang w:eastAsia="en-US"/>
              </w:rPr>
              <w:t xml:space="preserve"> linkage to</w:t>
            </w:r>
            <w:r w:rsidRPr="00764D40">
              <w:rPr>
                <w:rFonts w:eastAsia="SimSun"/>
                <w:color w:val="000000"/>
                <w:sz w:val="21"/>
                <w:szCs w:val="21"/>
                <w:lang w:eastAsia="en-US"/>
              </w:rPr>
              <w:t xml:space="preserve"> the SS-RSRP threshold for Msg3 repetition request</w:t>
            </w:r>
            <w:r w:rsidRPr="00764D40">
              <w:rPr>
                <w:rFonts w:eastAsia="SimSun"/>
                <w:color w:val="000000"/>
                <w:sz w:val="21"/>
                <w:szCs w:val="21"/>
                <w:lang w:val="en-US" w:eastAsia="en-US"/>
              </w:rPr>
              <w:t>.</w:t>
            </w:r>
          </w:p>
          <w:p w14:paraId="028B3AD3" w14:textId="77777777" w:rsidR="00764D40" w:rsidRPr="00764D40" w:rsidRDefault="00764D40" w:rsidP="00764D40">
            <w:pPr>
              <w:widowControl w:val="0"/>
              <w:numPr>
                <w:ilvl w:val="1"/>
                <w:numId w:val="36"/>
              </w:numPr>
              <w:autoSpaceDE w:val="0"/>
              <w:autoSpaceDN w:val="0"/>
              <w:adjustRightInd w:val="0"/>
              <w:snapToGrid/>
              <w:spacing w:before="156" w:after="120" w:afterAutospacing="0" w:line="259" w:lineRule="auto"/>
              <w:rPr>
                <w:rFonts w:eastAsia="SimSun"/>
                <w:sz w:val="21"/>
                <w:szCs w:val="21"/>
                <w:lang w:val="en-US" w:eastAsia="en-US"/>
              </w:rPr>
            </w:pPr>
            <w:r w:rsidRPr="00764D40">
              <w:rPr>
                <w:rFonts w:eastAsia="SimSun"/>
                <w:sz w:val="21"/>
                <w:szCs w:val="21"/>
                <w:lang w:val="en-US" w:eastAsia="zh-CN"/>
              </w:rPr>
              <w:t>FFS: whether only applied to CBRA</w:t>
            </w:r>
          </w:p>
          <w:p w14:paraId="325C59A4" w14:textId="77777777" w:rsidR="00764D40" w:rsidRPr="00764D40" w:rsidRDefault="00764D40" w:rsidP="00764D40">
            <w:pPr>
              <w:widowControl w:val="0"/>
              <w:numPr>
                <w:ilvl w:val="1"/>
                <w:numId w:val="36"/>
              </w:numPr>
              <w:autoSpaceDE w:val="0"/>
              <w:autoSpaceDN w:val="0"/>
              <w:adjustRightInd w:val="0"/>
              <w:snapToGrid/>
              <w:spacing w:before="156" w:after="120" w:afterAutospacing="0" w:line="259" w:lineRule="auto"/>
              <w:rPr>
                <w:rFonts w:eastAsia="SimSun"/>
                <w:color w:val="FF0000"/>
                <w:sz w:val="21"/>
                <w:szCs w:val="21"/>
                <w:lang w:val="en-US" w:eastAsia="en-US"/>
              </w:rPr>
            </w:pPr>
            <w:r w:rsidRPr="00764D40">
              <w:rPr>
                <w:rFonts w:eastAsia="SimSun"/>
                <w:color w:val="FF0000"/>
                <w:sz w:val="21"/>
                <w:szCs w:val="21"/>
                <w:lang w:val="en-US" w:eastAsia="en-US"/>
              </w:rPr>
              <w:t>FFS: the impact from FBE.</w:t>
            </w:r>
          </w:p>
          <w:p w14:paraId="7C3936DA" w14:textId="77777777" w:rsidR="00764D40" w:rsidRPr="00764D40" w:rsidRDefault="00764D40" w:rsidP="00764D40">
            <w:pPr>
              <w:keepNext/>
              <w:widowControl w:val="0"/>
              <w:snapToGrid/>
              <w:spacing w:before="120" w:after="120" w:afterAutospacing="0"/>
              <w:outlineLvl w:val="3"/>
              <w:rPr>
                <w:rFonts w:eastAsia="游明朝"/>
                <w:b/>
                <w:bCs/>
                <w:kern w:val="2"/>
                <w:sz w:val="21"/>
                <w:szCs w:val="22"/>
                <w:highlight w:val="yellow"/>
                <w:lang w:val="en-US" w:eastAsia="en-US"/>
              </w:rPr>
            </w:pPr>
            <w:r w:rsidRPr="00764D40">
              <w:rPr>
                <w:rFonts w:eastAsia="游明朝"/>
                <w:b/>
                <w:bCs/>
                <w:kern w:val="2"/>
                <w:sz w:val="21"/>
                <w:szCs w:val="22"/>
                <w:highlight w:val="yellow"/>
                <w:lang w:val="en-US" w:eastAsia="en-US"/>
              </w:rPr>
              <w:t>Proposal 7-v2</w:t>
            </w:r>
          </w:p>
          <w:p w14:paraId="39FA43A1" w14:textId="77777777" w:rsidR="00764D40" w:rsidRPr="00764D40" w:rsidRDefault="00764D40" w:rsidP="00764D40">
            <w:pPr>
              <w:snapToGrid/>
              <w:spacing w:after="120" w:afterAutospacing="0"/>
              <w:rPr>
                <w:rFonts w:eastAsia="SimSun"/>
                <w:b/>
                <w:sz w:val="21"/>
                <w:szCs w:val="21"/>
                <w:lang w:val="en-US" w:eastAsia="en-US"/>
              </w:rPr>
            </w:pPr>
            <w:r w:rsidRPr="00764D40">
              <w:rPr>
                <w:rFonts w:eastAsia="游明朝"/>
                <w:b/>
                <w:sz w:val="21"/>
                <w:szCs w:val="21"/>
                <w:lang w:eastAsia="zh-CN"/>
              </w:rPr>
              <w:t xml:space="preserve">For multiple PRACH transmissions with same beam </w:t>
            </w:r>
            <w:r w:rsidRPr="00764D40">
              <w:rPr>
                <w:rFonts w:eastAsia="游明朝" w:hint="eastAsia"/>
                <w:b/>
                <w:sz w:val="21"/>
                <w:szCs w:val="21"/>
                <w:lang w:eastAsia="zh-CN"/>
              </w:rPr>
              <w:t>in</w:t>
            </w:r>
            <w:r w:rsidRPr="00764D40">
              <w:rPr>
                <w:rFonts w:eastAsia="游明朝"/>
                <w:b/>
                <w:sz w:val="21"/>
                <w:szCs w:val="21"/>
                <w:lang w:eastAsia="zh-CN"/>
              </w:rPr>
              <w:t xml:space="preserve"> </w:t>
            </w:r>
            <w:r w:rsidRPr="00764D40">
              <w:rPr>
                <w:rFonts w:eastAsia="游明朝" w:hint="eastAsia"/>
                <w:b/>
                <w:sz w:val="21"/>
                <w:szCs w:val="21"/>
                <w:lang w:eastAsia="zh-CN"/>
              </w:rPr>
              <w:t>one</w:t>
            </w:r>
            <w:r w:rsidRPr="00764D40">
              <w:rPr>
                <w:rFonts w:eastAsia="游明朝"/>
                <w:b/>
                <w:sz w:val="21"/>
                <w:szCs w:val="21"/>
                <w:lang w:eastAsia="zh-CN"/>
              </w:rPr>
              <w:t xml:space="preserve"> RACH attempt, </w:t>
            </w:r>
            <w:r w:rsidRPr="00764D40">
              <w:rPr>
                <w:rFonts w:eastAsia="SimSun"/>
                <w:b/>
                <w:sz w:val="21"/>
                <w:szCs w:val="21"/>
                <w:lang w:val="en-US" w:eastAsia="en-US"/>
              </w:rPr>
              <w:t xml:space="preserve">down-select </w:t>
            </w:r>
            <w:r w:rsidRPr="00764D40">
              <w:rPr>
                <w:rFonts w:eastAsia="SimSun"/>
                <w:b/>
                <w:sz w:val="21"/>
                <w:szCs w:val="21"/>
                <w:lang w:val="en-US" w:eastAsia="zh-CN"/>
              </w:rPr>
              <w:t>one</w:t>
            </w:r>
            <w:r w:rsidRPr="00764D40">
              <w:rPr>
                <w:rFonts w:eastAsia="SimSun"/>
                <w:b/>
                <w:sz w:val="21"/>
                <w:szCs w:val="21"/>
                <w:lang w:val="en-US" w:eastAsia="en-US"/>
              </w:rPr>
              <w:t xml:space="preserve"> </w:t>
            </w:r>
            <w:r w:rsidRPr="00764D40">
              <w:rPr>
                <w:rFonts w:eastAsia="SimSun"/>
                <w:b/>
                <w:sz w:val="21"/>
                <w:szCs w:val="21"/>
                <w:lang w:val="en-US" w:eastAsia="zh-CN"/>
              </w:rPr>
              <w:t>option</w:t>
            </w:r>
            <w:r w:rsidRPr="00764D40">
              <w:rPr>
                <w:rFonts w:eastAsia="SimSun"/>
                <w:b/>
                <w:sz w:val="21"/>
                <w:szCs w:val="21"/>
                <w:lang w:val="en-US" w:eastAsia="en-US"/>
              </w:rPr>
              <w:t xml:space="preserve"> from the following options.</w:t>
            </w:r>
          </w:p>
          <w:p w14:paraId="510149D5" w14:textId="77777777" w:rsidR="00764D40" w:rsidRPr="00764D40" w:rsidRDefault="00764D40" w:rsidP="00764D40">
            <w:pPr>
              <w:widowControl w:val="0"/>
              <w:numPr>
                <w:ilvl w:val="0"/>
                <w:numId w:val="35"/>
              </w:numPr>
              <w:tabs>
                <w:tab w:val="left" w:pos="1701"/>
              </w:tabs>
              <w:snapToGrid/>
              <w:spacing w:before="156" w:after="180" w:afterAutospacing="0" w:line="259" w:lineRule="auto"/>
              <w:rPr>
                <w:rFonts w:eastAsia="SimSun"/>
                <w:b/>
                <w:bCs/>
                <w:sz w:val="21"/>
                <w:szCs w:val="21"/>
                <w:lang w:eastAsia="zh-CN"/>
              </w:rPr>
            </w:pPr>
            <w:r w:rsidRPr="00764D40">
              <w:rPr>
                <w:rFonts w:eastAsia="SimSun"/>
                <w:b/>
                <w:bCs/>
                <w:sz w:val="21"/>
                <w:szCs w:val="21"/>
                <w:lang w:eastAsia="zh-CN"/>
              </w:rPr>
              <w:t xml:space="preserve">Option 1: </w:t>
            </w:r>
            <w:r w:rsidRPr="00764D40">
              <w:rPr>
                <w:rFonts w:eastAsia="SimSun"/>
                <w:sz w:val="21"/>
                <w:szCs w:val="21"/>
                <w:lang w:eastAsia="zh-CN"/>
              </w:rPr>
              <w:t xml:space="preserve">Transmission power ramping is not applied during the multiple PRACH transmissions. </w:t>
            </w:r>
          </w:p>
          <w:p w14:paraId="397A621F" w14:textId="77777777" w:rsidR="00764D40" w:rsidRPr="00764D40" w:rsidRDefault="00764D40" w:rsidP="00764D40">
            <w:pPr>
              <w:widowControl w:val="0"/>
              <w:numPr>
                <w:ilvl w:val="0"/>
                <w:numId w:val="35"/>
              </w:numPr>
              <w:tabs>
                <w:tab w:val="left" w:pos="1701"/>
              </w:tabs>
              <w:snapToGrid/>
              <w:spacing w:before="156" w:after="180" w:afterAutospacing="0" w:line="259" w:lineRule="auto"/>
              <w:rPr>
                <w:rFonts w:eastAsia="SimSun"/>
                <w:b/>
                <w:bCs/>
                <w:sz w:val="21"/>
                <w:szCs w:val="21"/>
                <w:lang w:eastAsia="zh-CN"/>
              </w:rPr>
            </w:pPr>
            <w:r w:rsidRPr="00764D40">
              <w:rPr>
                <w:rFonts w:eastAsia="SimSun"/>
                <w:b/>
                <w:bCs/>
                <w:sz w:val="21"/>
                <w:szCs w:val="21"/>
                <w:lang w:eastAsia="zh-CN"/>
              </w:rPr>
              <w:lastRenderedPageBreak/>
              <w:t xml:space="preserve">Option 2: </w:t>
            </w:r>
            <w:r w:rsidRPr="00764D40">
              <w:rPr>
                <w:rFonts w:eastAsia="SimSun"/>
                <w:sz w:val="21"/>
                <w:szCs w:val="21"/>
                <w:lang w:eastAsia="zh-CN"/>
              </w:rPr>
              <w:t xml:space="preserve">Transmission power ramping </w:t>
            </w:r>
            <w:r w:rsidRPr="00764D40">
              <w:rPr>
                <w:rFonts w:eastAsia="SimSun"/>
                <w:color w:val="000000"/>
                <w:sz w:val="21"/>
                <w:szCs w:val="21"/>
                <w:lang w:eastAsia="zh-CN"/>
              </w:rPr>
              <w:t>can be</w:t>
            </w:r>
            <w:r w:rsidRPr="00764D40">
              <w:rPr>
                <w:rFonts w:eastAsia="SimSun"/>
                <w:color w:val="00B050"/>
                <w:sz w:val="21"/>
                <w:szCs w:val="21"/>
                <w:lang w:eastAsia="zh-CN"/>
              </w:rPr>
              <w:t xml:space="preserve"> </w:t>
            </w:r>
            <w:r w:rsidRPr="00764D40">
              <w:rPr>
                <w:rFonts w:eastAsia="SimSun"/>
                <w:sz w:val="21"/>
                <w:szCs w:val="21"/>
                <w:lang w:eastAsia="zh-CN"/>
              </w:rPr>
              <w:t>applied per PRACH transmission during the multiple PRACH transmissions.</w:t>
            </w:r>
          </w:p>
          <w:p w14:paraId="27130EC3" w14:textId="77777777" w:rsidR="00764D40" w:rsidRPr="00764D40" w:rsidRDefault="00764D40" w:rsidP="00764D40">
            <w:pPr>
              <w:widowControl w:val="0"/>
              <w:numPr>
                <w:ilvl w:val="1"/>
                <w:numId w:val="35"/>
              </w:numPr>
              <w:autoSpaceDE w:val="0"/>
              <w:autoSpaceDN w:val="0"/>
              <w:adjustRightInd w:val="0"/>
              <w:snapToGrid/>
              <w:spacing w:before="156" w:after="120" w:afterAutospacing="0" w:line="259" w:lineRule="auto"/>
              <w:rPr>
                <w:rFonts w:eastAsia="SimSun"/>
                <w:sz w:val="21"/>
                <w:szCs w:val="21"/>
                <w:lang w:val="en-US" w:eastAsia="en-US"/>
              </w:rPr>
            </w:pPr>
            <w:r w:rsidRPr="00764D40">
              <w:rPr>
                <w:rFonts w:eastAsia="SimSun"/>
                <w:sz w:val="21"/>
                <w:szCs w:val="21"/>
                <w:lang w:val="en-US" w:eastAsia="en-US"/>
              </w:rPr>
              <w:t>FFS: The initial power and power ramping step.</w:t>
            </w:r>
          </w:p>
          <w:p w14:paraId="212A1DF7" w14:textId="77777777" w:rsidR="00764D40" w:rsidRPr="00764D40" w:rsidRDefault="00764D40" w:rsidP="00764D40">
            <w:pPr>
              <w:widowControl w:val="0"/>
              <w:numPr>
                <w:ilvl w:val="1"/>
                <w:numId w:val="35"/>
              </w:numPr>
              <w:autoSpaceDE w:val="0"/>
              <w:autoSpaceDN w:val="0"/>
              <w:adjustRightInd w:val="0"/>
              <w:snapToGrid/>
              <w:spacing w:before="156" w:after="120" w:afterAutospacing="0" w:line="259" w:lineRule="auto"/>
              <w:rPr>
                <w:rFonts w:eastAsia="SimSun"/>
                <w:color w:val="000000"/>
                <w:sz w:val="21"/>
                <w:szCs w:val="21"/>
                <w:lang w:val="en-US" w:eastAsia="en-US"/>
              </w:rPr>
            </w:pPr>
            <w:r w:rsidRPr="00764D40">
              <w:rPr>
                <w:rFonts w:eastAsia="SimSun"/>
                <w:color w:val="000000"/>
                <w:sz w:val="21"/>
                <w:szCs w:val="21"/>
                <w:lang w:val="en-US" w:eastAsia="zh-CN"/>
              </w:rPr>
              <w:t xml:space="preserve">FFS: </w:t>
            </w:r>
            <w:r w:rsidRPr="00764D40">
              <w:rPr>
                <w:rFonts w:eastAsia="SimSun"/>
                <w:color w:val="000000"/>
                <w:sz w:val="21"/>
                <w:szCs w:val="21"/>
                <w:lang w:val="en-US" w:eastAsia="en-US"/>
              </w:rPr>
              <w:t>The same measurement of the same reference signal to calculate the pathloss is applied for each PRACH transmissions.</w:t>
            </w:r>
          </w:p>
          <w:p w14:paraId="04105FF6" w14:textId="77777777" w:rsidR="00CB473F" w:rsidRDefault="00764D40" w:rsidP="00CB473F">
            <w:pPr>
              <w:pStyle w:val="30"/>
              <w:numPr>
                <w:ilvl w:val="0"/>
                <w:numId w:val="41"/>
              </w:numPr>
              <w:spacing w:before="120" w:after="120"/>
              <w:jc w:val="left"/>
              <w:outlineLvl w:val="2"/>
              <w:rPr>
                <w:rFonts w:cs="Arial"/>
              </w:rPr>
            </w:pPr>
            <w:r w:rsidRPr="00CB473F">
              <w:rPr>
                <w:rFonts w:cs="Arial"/>
              </w:rPr>
              <w:t xml:space="preserve">Multiple PRACH transmissions with </w:t>
            </w:r>
            <w:r w:rsidRPr="00CB473F">
              <w:rPr>
                <w:rFonts w:cs="Arial" w:hint="eastAsia"/>
              </w:rPr>
              <w:t>di</w:t>
            </w:r>
            <w:r w:rsidRPr="00CB473F">
              <w:rPr>
                <w:rFonts w:cs="Arial"/>
              </w:rPr>
              <w:t>fferent beams</w:t>
            </w:r>
          </w:p>
          <w:p w14:paraId="3EE0E29E" w14:textId="34E303AA" w:rsidR="00764D40" w:rsidRPr="00CB473F" w:rsidRDefault="00764D40" w:rsidP="00CB473F">
            <w:pPr>
              <w:pStyle w:val="30"/>
              <w:numPr>
                <w:ilvl w:val="1"/>
                <w:numId w:val="41"/>
              </w:numPr>
              <w:spacing w:before="120" w:after="120"/>
              <w:jc w:val="left"/>
              <w:outlineLvl w:val="2"/>
              <w:rPr>
                <w:rFonts w:cs="Arial"/>
              </w:rPr>
            </w:pPr>
            <w:r w:rsidRPr="00CB473F">
              <w:rPr>
                <w:rFonts w:cs="Arial"/>
              </w:rPr>
              <w:t>Potential use cases</w:t>
            </w:r>
          </w:p>
          <w:p w14:paraId="54629506" w14:textId="77777777" w:rsidR="00764D40" w:rsidRPr="00764D40" w:rsidRDefault="00764D40" w:rsidP="00CB473F">
            <w:pPr>
              <w:keepNext/>
              <w:widowControl w:val="0"/>
              <w:snapToGrid/>
              <w:spacing w:before="120" w:after="0" w:afterAutospacing="0"/>
              <w:outlineLvl w:val="3"/>
              <w:rPr>
                <w:rFonts w:eastAsia="游明朝"/>
                <w:b/>
                <w:bCs/>
                <w:kern w:val="2"/>
                <w:sz w:val="21"/>
                <w:szCs w:val="22"/>
                <w:highlight w:val="yellow"/>
                <w:lang w:val="en-US" w:eastAsia="en-US"/>
              </w:rPr>
            </w:pPr>
            <w:r w:rsidRPr="00764D40">
              <w:rPr>
                <w:rFonts w:eastAsia="游明朝"/>
                <w:b/>
                <w:bCs/>
                <w:kern w:val="2"/>
                <w:sz w:val="21"/>
                <w:szCs w:val="22"/>
                <w:highlight w:val="yellow"/>
                <w:lang w:val="en-US" w:eastAsia="en-US"/>
              </w:rPr>
              <w:t>Proposal 8-v2</w:t>
            </w:r>
          </w:p>
          <w:p w14:paraId="64FBE7E9" w14:textId="77777777" w:rsidR="00764D40" w:rsidRPr="00764D40" w:rsidRDefault="00764D40" w:rsidP="00CB473F">
            <w:pPr>
              <w:widowControl w:val="0"/>
              <w:numPr>
                <w:ilvl w:val="0"/>
                <w:numId w:val="35"/>
              </w:numPr>
              <w:snapToGrid/>
              <w:spacing w:beforeLines="50" w:before="180" w:after="180" w:afterAutospacing="0" w:line="259" w:lineRule="auto"/>
              <w:rPr>
                <w:rFonts w:eastAsia="SimSun"/>
                <w:b/>
                <w:bCs/>
                <w:sz w:val="21"/>
                <w:szCs w:val="21"/>
                <w:lang w:eastAsia="zh-CN"/>
              </w:rPr>
            </w:pPr>
            <w:r w:rsidRPr="00764D40">
              <w:rPr>
                <w:rFonts w:eastAsia="SimSun" w:hint="eastAsia"/>
                <w:b/>
                <w:bCs/>
                <w:sz w:val="21"/>
                <w:szCs w:val="21"/>
                <w:lang w:eastAsia="zh-CN"/>
              </w:rPr>
              <w:t>S</w:t>
            </w:r>
            <w:r w:rsidRPr="00764D40">
              <w:rPr>
                <w:rFonts w:eastAsia="SimSun"/>
                <w:b/>
                <w:bCs/>
                <w:sz w:val="21"/>
                <w:szCs w:val="21"/>
                <w:lang w:eastAsia="zh-CN"/>
              </w:rPr>
              <w:t>tudy at least the following case for multiple PRACH transmission</w:t>
            </w:r>
            <w:r w:rsidRPr="00764D40">
              <w:rPr>
                <w:rFonts w:eastAsia="SimSun" w:hint="eastAsia"/>
                <w:b/>
                <w:bCs/>
                <w:sz w:val="21"/>
                <w:szCs w:val="21"/>
                <w:lang w:eastAsia="zh-CN"/>
              </w:rPr>
              <w:t>s</w:t>
            </w:r>
            <w:r w:rsidRPr="00764D40">
              <w:rPr>
                <w:rFonts w:eastAsia="SimSun"/>
                <w:b/>
                <w:bCs/>
                <w:sz w:val="21"/>
                <w:szCs w:val="21"/>
                <w:lang w:eastAsia="zh-CN"/>
              </w:rPr>
              <w:t xml:space="preserve"> with different beams.</w:t>
            </w:r>
          </w:p>
          <w:p w14:paraId="2EFCC297" w14:textId="77777777" w:rsidR="00764D40" w:rsidRPr="00764D40" w:rsidRDefault="00764D40" w:rsidP="00764D40">
            <w:pPr>
              <w:widowControl w:val="0"/>
              <w:numPr>
                <w:ilvl w:val="1"/>
                <w:numId w:val="35"/>
              </w:numPr>
              <w:autoSpaceDE w:val="0"/>
              <w:autoSpaceDN w:val="0"/>
              <w:adjustRightInd w:val="0"/>
              <w:snapToGrid/>
              <w:spacing w:after="120" w:afterAutospacing="0" w:line="259" w:lineRule="auto"/>
              <w:rPr>
                <w:rFonts w:eastAsia="SimSun"/>
                <w:b/>
                <w:bCs/>
                <w:strike/>
                <w:color w:val="FF0000"/>
                <w:sz w:val="22"/>
                <w:szCs w:val="22"/>
                <w:lang w:eastAsia="en-US"/>
              </w:rPr>
            </w:pPr>
            <w:r w:rsidRPr="00764D40">
              <w:rPr>
                <w:rFonts w:eastAsia="SimSun"/>
                <w:b/>
                <w:bCs/>
                <w:strike/>
                <w:color w:val="FF0000"/>
                <w:sz w:val="22"/>
                <w:szCs w:val="22"/>
                <w:lang w:eastAsia="en-US"/>
              </w:rPr>
              <w:t xml:space="preserve">Multiple PRACH transmissions on the ROs are associated with the same SSB/CSI-RS, UE use different Tx beams to transmit the multiple PRACHs. </w:t>
            </w:r>
          </w:p>
          <w:p w14:paraId="31C1F8BE" w14:textId="77777777" w:rsidR="00764D40" w:rsidRPr="00764D40" w:rsidRDefault="00764D40" w:rsidP="00764D40">
            <w:pPr>
              <w:widowControl w:val="0"/>
              <w:numPr>
                <w:ilvl w:val="1"/>
                <w:numId w:val="35"/>
              </w:numPr>
              <w:autoSpaceDE w:val="0"/>
              <w:autoSpaceDN w:val="0"/>
              <w:adjustRightInd w:val="0"/>
              <w:snapToGrid/>
              <w:spacing w:after="120" w:afterAutospacing="0" w:line="259" w:lineRule="auto"/>
              <w:rPr>
                <w:rFonts w:eastAsia="SimSun"/>
                <w:b/>
                <w:bCs/>
                <w:color w:val="FF0000"/>
                <w:sz w:val="22"/>
                <w:szCs w:val="22"/>
                <w:lang w:eastAsia="en-US"/>
              </w:rPr>
            </w:pPr>
            <w:r w:rsidRPr="00764D40">
              <w:rPr>
                <w:rFonts w:eastAsia="SimSun"/>
                <w:b/>
                <w:bCs/>
                <w:color w:val="FF0000"/>
                <w:sz w:val="22"/>
                <w:szCs w:val="22"/>
                <w:lang w:eastAsia="en-US"/>
              </w:rPr>
              <w:t>UE uses different TX beams to transmit the multiple PRACH over ROs associated with the same SSB/CSI-RS</w:t>
            </w:r>
          </w:p>
          <w:p w14:paraId="79705B59" w14:textId="77777777" w:rsidR="00764D40" w:rsidRPr="00764D40" w:rsidRDefault="00764D40" w:rsidP="00764D40">
            <w:pPr>
              <w:widowControl w:val="0"/>
              <w:numPr>
                <w:ilvl w:val="1"/>
                <w:numId w:val="35"/>
              </w:numPr>
              <w:autoSpaceDE w:val="0"/>
              <w:autoSpaceDN w:val="0"/>
              <w:adjustRightInd w:val="0"/>
              <w:snapToGrid/>
              <w:spacing w:after="120" w:afterAutospacing="0" w:line="259" w:lineRule="auto"/>
              <w:rPr>
                <w:rFonts w:eastAsia="SimSun"/>
                <w:b/>
                <w:bCs/>
                <w:color w:val="FF0000"/>
                <w:sz w:val="22"/>
                <w:szCs w:val="22"/>
                <w:lang w:eastAsia="en-US"/>
              </w:rPr>
            </w:pPr>
            <w:r w:rsidRPr="00764D40">
              <w:rPr>
                <w:rFonts w:eastAsia="SimSun" w:hint="eastAsia"/>
                <w:b/>
                <w:bCs/>
                <w:color w:val="FF0000"/>
                <w:sz w:val="22"/>
                <w:szCs w:val="22"/>
                <w:lang w:eastAsia="zh-CN"/>
              </w:rPr>
              <w:t>F</w:t>
            </w:r>
            <w:r w:rsidRPr="00764D40">
              <w:rPr>
                <w:rFonts w:eastAsia="SimSun"/>
                <w:b/>
                <w:bCs/>
                <w:color w:val="FF0000"/>
                <w:sz w:val="22"/>
                <w:szCs w:val="22"/>
                <w:lang w:eastAsia="zh-CN"/>
              </w:rPr>
              <w:t xml:space="preserve">FS: </w:t>
            </w:r>
            <w:r w:rsidRPr="00764D40">
              <w:rPr>
                <w:rFonts w:eastAsia="SimSun"/>
                <w:b/>
                <w:bCs/>
                <w:color w:val="FF0000"/>
                <w:sz w:val="22"/>
                <w:szCs w:val="22"/>
                <w:lang w:eastAsia="en-US"/>
              </w:rPr>
              <w:t>UE uses different TX beams to transmit the multiple PRACH over ROs associated with different SSBs/CSI-RSs.</w:t>
            </w:r>
          </w:p>
          <w:p w14:paraId="666D6CBA" w14:textId="77777777" w:rsidR="00764D40" w:rsidRPr="00764D40" w:rsidRDefault="00764D40" w:rsidP="00764D40">
            <w:pPr>
              <w:widowControl w:val="0"/>
              <w:numPr>
                <w:ilvl w:val="1"/>
                <w:numId w:val="35"/>
              </w:numPr>
              <w:autoSpaceDE w:val="0"/>
              <w:autoSpaceDN w:val="0"/>
              <w:adjustRightInd w:val="0"/>
              <w:snapToGrid/>
              <w:spacing w:after="120" w:afterAutospacing="0" w:line="259" w:lineRule="auto"/>
              <w:rPr>
                <w:rFonts w:eastAsia="SimSun"/>
                <w:b/>
                <w:bCs/>
                <w:color w:val="FF0000"/>
                <w:sz w:val="22"/>
                <w:szCs w:val="22"/>
                <w:lang w:eastAsia="en-US"/>
              </w:rPr>
            </w:pPr>
            <w:r w:rsidRPr="00764D40">
              <w:rPr>
                <w:rFonts w:eastAsia="SimSun" w:hint="eastAsia"/>
                <w:b/>
                <w:bCs/>
                <w:color w:val="FF0000"/>
                <w:sz w:val="22"/>
                <w:szCs w:val="22"/>
                <w:lang w:eastAsia="zh-CN"/>
              </w:rPr>
              <w:t>N</w:t>
            </w:r>
            <w:r w:rsidRPr="00764D40">
              <w:rPr>
                <w:rFonts w:eastAsia="SimSun"/>
                <w:b/>
                <w:bCs/>
                <w:color w:val="FF0000"/>
                <w:sz w:val="22"/>
                <w:szCs w:val="22"/>
                <w:lang w:eastAsia="zh-CN"/>
              </w:rPr>
              <w:t>ote: It is assumed that only one preamble is transmitted over one RO.</w:t>
            </w:r>
          </w:p>
          <w:p w14:paraId="0EF0FE1B" w14:textId="0FD88190" w:rsidR="00764D40" w:rsidRPr="00764D40" w:rsidRDefault="00764D40" w:rsidP="00CB473F">
            <w:pPr>
              <w:pStyle w:val="30"/>
              <w:numPr>
                <w:ilvl w:val="1"/>
                <w:numId w:val="41"/>
              </w:numPr>
              <w:spacing w:before="120" w:after="120"/>
              <w:jc w:val="left"/>
              <w:outlineLvl w:val="2"/>
              <w:rPr>
                <w:rFonts w:cs="Arial"/>
              </w:rPr>
            </w:pPr>
            <w:r w:rsidRPr="00764D40">
              <w:rPr>
                <w:rFonts w:cs="Arial"/>
              </w:rPr>
              <w:t>Performance gain</w:t>
            </w:r>
          </w:p>
          <w:p w14:paraId="4E50FFD0" w14:textId="77777777" w:rsidR="00764D40" w:rsidRPr="00764D40" w:rsidRDefault="00764D40" w:rsidP="00CB473F">
            <w:pPr>
              <w:keepNext/>
              <w:widowControl w:val="0"/>
              <w:snapToGrid/>
              <w:spacing w:before="120" w:after="0" w:afterAutospacing="0"/>
              <w:outlineLvl w:val="3"/>
              <w:rPr>
                <w:rFonts w:eastAsia="游明朝"/>
                <w:b/>
                <w:bCs/>
                <w:kern w:val="2"/>
                <w:sz w:val="21"/>
                <w:szCs w:val="22"/>
                <w:highlight w:val="yellow"/>
                <w:lang w:val="en-US" w:eastAsia="en-US"/>
              </w:rPr>
            </w:pPr>
            <w:r w:rsidRPr="00764D40">
              <w:rPr>
                <w:rFonts w:eastAsia="游明朝"/>
                <w:b/>
                <w:bCs/>
                <w:kern w:val="2"/>
                <w:sz w:val="21"/>
                <w:szCs w:val="22"/>
                <w:highlight w:val="yellow"/>
                <w:lang w:val="en-US" w:eastAsia="en-US"/>
              </w:rPr>
              <w:t>Proposal 9-v2</w:t>
            </w:r>
          </w:p>
          <w:p w14:paraId="1472BCA3" w14:textId="77777777" w:rsidR="00764D40" w:rsidRPr="00764D40" w:rsidRDefault="00764D40" w:rsidP="00CB473F">
            <w:pPr>
              <w:widowControl w:val="0"/>
              <w:numPr>
                <w:ilvl w:val="0"/>
                <w:numId w:val="35"/>
              </w:numPr>
              <w:snapToGrid/>
              <w:spacing w:beforeLines="50" w:before="180" w:after="0" w:afterAutospacing="0" w:line="259" w:lineRule="auto"/>
              <w:rPr>
                <w:rFonts w:eastAsia="SimSun"/>
                <w:b/>
                <w:bCs/>
                <w:sz w:val="21"/>
                <w:szCs w:val="21"/>
                <w:lang w:eastAsia="zh-CN"/>
              </w:rPr>
            </w:pPr>
            <w:r w:rsidRPr="00764D40">
              <w:rPr>
                <w:rFonts w:eastAsia="SimSun" w:hint="eastAsia"/>
                <w:b/>
                <w:bCs/>
                <w:sz w:val="21"/>
                <w:szCs w:val="21"/>
                <w:lang w:eastAsia="zh-CN"/>
              </w:rPr>
              <w:t>C</w:t>
            </w:r>
            <w:r w:rsidRPr="00764D40">
              <w:rPr>
                <w:rFonts w:eastAsia="SimSun"/>
                <w:b/>
                <w:bCs/>
                <w:sz w:val="21"/>
                <w:szCs w:val="21"/>
                <w:lang w:eastAsia="zh-CN"/>
              </w:rPr>
              <w:t xml:space="preserve">ompanies are encouraged to provide simulation results for multiple PRACH transmissions with different </w:t>
            </w:r>
            <w:r w:rsidRPr="00764D40">
              <w:rPr>
                <w:rFonts w:eastAsia="SimSun" w:hint="eastAsia"/>
                <w:b/>
                <w:bCs/>
                <w:color w:val="FF0000"/>
                <w:sz w:val="21"/>
                <w:szCs w:val="21"/>
                <w:lang w:eastAsia="zh-CN"/>
              </w:rPr>
              <w:t>a</w:t>
            </w:r>
            <w:r w:rsidRPr="00764D40">
              <w:rPr>
                <w:rFonts w:eastAsia="SimSun"/>
                <w:b/>
                <w:bCs/>
                <w:color w:val="FF0000"/>
                <w:sz w:val="21"/>
                <w:szCs w:val="21"/>
                <w:lang w:eastAsia="zh-CN"/>
              </w:rPr>
              <w:t xml:space="preserve">nd same </w:t>
            </w:r>
            <w:r w:rsidRPr="00764D40">
              <w:rPr>
                <w:rFonts w:eastAsia="SimSun"/>
                <w:b/>
                <w:bCs/>
                <w:sz w:val="21"/>
                <w:szCs w:val="21"/>
                <w:lang w:eastAsia="zh-CN"/>
              </w:rPr>
              <w:t>beam</w:t>
            </w:r>
            <w:r w:rsidRPr="00764D40">
              <w:rPr>
                <w:rFonts w:eastAsia="SimSun"/>
                <w:b/>
                <w:bCs/>
                <w:color w:val="FF0000"/>
                <w:sz w:val="21"/>
                <w:szCs w:val="21"/>
                <w:lang w:eastAsia="zh-CN"/>
              </w:rPr>
              <w:t>(</w:t>
            </w:r>
            <w:r w:rsidRPr="00764D40">
              <w:rPr>
                <w:rFonts w:eastAsia="SimSun"/>
                <w:b/>
                <w:bCs/>
                <w:sz w:val="21"/>
                <w:szCs w:val="21"/>
                <w:lang w:eastAsia="zh-CN"/>
              </w:rPr>
              <w:t>s</w:t>
            </w:r>
            <w:r w:rsidRPr="00764D40">
              <w:rPr>
                <w:rFonts w:eastAsia="SimSun"/>
                <w:b/>
                <w:bCs/>
                <w:color w:val="FF0000"/>
                <w:sz w:val="21"/>
                <w:szCs w:val="21"/>
                <w:lang w:eastAsia="zh-CN"/>
              </w:rPr>
              <w:t>)</w:t>
            </w:r>
            <w:r w:rsidRPr="00764D40">
              <w:rPr>
                <w:rFonts w:eastAsia="SimSun"/>
                <w:b/>
                <w:bCs/>
                <w:sz w:val="21"/>
                <w:szCs w:val="21"/>
                <w:lang w:eastAsia="zh-CN"/>
              </w:rPr>
              <w:t xml:space="preserve"> in the next meeting.</w:t>
            </w:r>
          </w:p>
          <w:p w14:paraId="10BB662D" w14:textId="77777777" w:rsidR="00764D40" w:rsidRPr="00764D40" w:rsidRDefault="00764D40" w:rsidP="00CB473F">
            <w:pPr>
              <w:widowControl w:val="0"/>
              <w:numPr>
                <w:ilvl w:val="1"/>
                <w:numId w:val="35"/>
              </w:numPr>
              <w:autoSpaceDE w:val="0"/>
              <w:autoSpaceDN w:val="0"/>
              <w:adjustRightInd w:val="0"/>
              <w:snapToGrid/>
              <w:spacing w:after="0" w:afterAutospacing="0" w:line="259" w:lineRule="auto"/>
              <w:rPr>
                <w:rFonts w:eastAsia="SimSun"/>
                <w:b/>
                <w:bCs/>
                <w:sz w:val="22"/>
                <w:szCs w:val="22"/>
                <w:lang w:eastAsia="en-US"/>
              </w:rPr>
            </w:pPr>
            <w:r w:rsidRPr="00764D40">
              <w:rPr>
                <w:rFonts w:eastAsia="SimSun"/>
                <w:b/>
                <w:bCs/>
                <w:sz w:val="22"/>
                <w:szCs w:val="22"/>
                <w:lang w:eastAsia="en-US"/>
              </w:rPr>
              <w:t xml:space="preserve">Simulation assumptions in TR 38.830 are used for the simulation. </w:t>
            </w:r>
          </w:p>
          <w:p w14:paraId="004B7F3A" w14:textId="77777777" w:rsidR="00764D40" w:rsidRPr="00764D40" w:rsidRDefault="00764D40" w:rsidP="00764D40">
            <w:pPr>
              <w:widowControl w:val="0"/>
              <w:numPr>
                <w:ilvl w:val="1"/>
                <w:numId w:val="35"/>
              </w:numPr>
              <w:autoSpaceDE w:val="0"/>
              <w:autoSpaceDN w:val="0"/>
              <w:adjustRightInd w:val="0"/>
              <w:snapToGrid/>
              <w:spacing w:after="120" w:afterAutospacing="0" w:line="259" w:lineRule="auto"/>
              <w:rPr>
                <w:rFonts w:eastAsia="SimSun"/>
                <w:b/>
                <w:bCs/>
                <w:sz w:val="21"/>
                <w:szCs w:val="21"/>
                <w:lang w:val="en-US" w:eastAsia="en-US"/>
              </w:rPr>
            </w:pPr>
            <w:r w:rsidRPr="00764D40">
              <w:rPr>
                <w:rFonts w:eastAsia="SimSun"/>
                <w:b/>
                <w:bCs/>
                <w:sz w:val="22"/>
                <w:szCs w:val="22"/>
                <w:lang w:eastAsia="en-US"/>
              </w:rPr>
              <w:t xml:space="preserve">Both </w:t>
            </w:r>
            <w:r w:rsidRPr="00764D40">
              <w:rPr>
                <w:rFonts w:eastAsia="Times New Roman"/>
                <w:b/>
                <w:bCs/>
                <w:color w:val="000000"/>
                <w:sz w:val="22"/>
                <w:szCs w:val="22"/>
                <w:lang w:eastAsia="en-US"/>
              </w:rPr>
              <w:t xml:space="preserve">UE capable of </w:t>
            </w:r>
            <w:r w:rsidRPr="00764D40">
              <w:rPr>
                <w:rFonts w:eastAsia="Times New Roman"/>
                <w:b/>
                <w:bCs/>
                <w:i/>
                <w:iCs/>
                <w:color w:val="000000"/>
                <w:sz w:val="22"/>
                <w:szCs w:val="22"/>
                <w:lang w:eastAsia="en-US"/>
              </w:rPr>
              <w:t>beamCorrespondenceWithoutUL-BeamSweeping</w:t>
            </w:r>
            <w:r w:rsidRPr="00764D40">
              <w:rPr>
                <w:rFonts w:eastAsia="Times New Roman"/>
                <w:b/>
                <w:bCs/>
                <w:color w:val="000000"/>
                <w:sz w:val="22"/>
                <w:szCs w:val="22"/>
                <w:lang w:eastAsia="en-US"/>
              </w:rPr>
              <w:t xml:space="preserve"> and UE incapable of </w:t>
            </w:r>
            <w:r w:rsidRPr="00764D40">
              <w:rPr>
                <w:rFonts w:eastAsia="Times New Roman"/>
                <w:b/>
                <w:bCs/>
                <w:i/>
                <w:iCs/>
                <w:color w:val="000000"/>
                <w:sz w:val="22"/>
                <w:szCs w:val="22"/>
                <w:lang w:eastAsia="en-US"/>
              </w:rPr>
              <w:t>beamCorrespondenceWithoutUL-BeamSweeping</w:t>
            </w:r>
            <w:r w:rsidRPr="00764D40">
              <w:rPr>
                <w:rFonts w:eastAsia="Times New Roman"/>
                <w:b/>
                <w:bCs/>
                <w:color w:val="000000"/>
                <w:sz w:val="22"/>
                <w:szCs w:val="22"/>
                <w:lang w:eastAsia="en-US"/>
              </w:rPr>
              <w:t xml:space="preserve"> can be considered in the simulation.</w:t>
            </w:r>
          </w:p>
          <w:p w14:paraId="0C4980C0" w14:textId="5B7EEF91" w:rsidR="00764D40" w:rsidRPr="00764D40" w:rsidRDefault="00764D40" w:rsidP="00764D40">
            <w:pPr>
              <w:pStyle w:val="aff9"/>
              <w:autoSpaceDE w:val="0"/>
              <w:autoSpaceDN w:val="0"/>
              <w:adjustRightInd w:val="0"/>
              <w:spacing w:before="156" w:after="120" w:afterAutospacing="0" w:line="259" w:lineRule="auto"/>
              <w:ind w:firstLineChars="0" w:firstLine="0"/>
              <w:rPr>
                <w:color w:val="000000"/>
                <w:sz w:val="21"/>
                <w:szCs w:val="21"/>
                <w:lang w:val="en-US"/>
              </w:rPr>
            </w:pPr>
          </w:p>
        </w:tc>
      </w:tr>
    </w:tbl>
    <w:p w14:paraId="0FEFEC97" w14:textId="6C98510F"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404C4C">
        <w:rPr>
          <w:rFonts w:eastAsia="ＭＳ 明朝"/>
          <w:color w:val="000000" w:themeColor="text1"/>
        </w:rPr>
        <w:t>m</w:t>
      </w:r>
      <w:r w:rsidR="00404C4C" w:rsidRPr="00404C4C">
        <w:rPr>
          <w:rFonts w:eastAsia="ＭＳ 明朝"/>
          <w:color w:val="000000" w:themeColor="text1"/>
        </w:rPr>
        <w:t xml:space="preserve">ultiple PRACH transmission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Pr="00683FDE">
        <w:rPr>
          <w:rFonts w:eastAsia="ＭＳ 明朝"/>
          <w:color w:val="000000" w:themeColor="text1"/>
        </w:rPr>
        <w:t>.</w:t>
      </w:r>
    </w:p>
    <w:bookmarkEnd w:id="3"/>
    <w:p w14:paraId="2EF708C8" w14:textId="13F8DD6E" w:rsidR="00322B14" w:rsidRDefault="00656E99" w:rsidP="0025513F">
      <w:pPr>
        <w:pStyle w:val="10"/>
        <w:spacing w:after="180"/>
        <w:rPr>
          <w:color w:val="000000" w:themeColor="text1"/>
          <w:lang w:val="en-US"/>
        </w:rPr>
      </w:pPr>
      <w:r w:rsidRPr="00683FDE">
        <w:rPr>
          <w:color w:val="000000" w:themeColor="text1"/>
          <w:lang w:val="en-US"/>
        </w:rPr>
        <w:lastRenderedPageBreak/>
        <w:t>Discussions</w:t>
      </w:r>
    </w:p>
    <w:p w14:paraId="37CE4771" w14:textId="605024F4" w:rsidR="00855C6B" w:rsidRDefault="00855C6B" w:rsidP="00855C6B">
      <w:pPr>
        <w:pStyle w:val="20"/>
        <w:rPr>
          <w:lang w:val="en-US"/>
        </w:rPr>
      </w:pPr>
      <w:r w:rsidRPr="00855C6B">
        <w:rPr>
          <w:lang w:val="en-US"/>
        </w:rPr>
        <w:t>Resource configuration for multiple PRACH transmissions</w:t>
      </w:r>
    </w:p>
    <w:p w14:paraId="2F744856" w14:textId="075D3C3D" w:rsidR="00D92277" w:rsidRPr="0056344E" w:rsidRDefault="00D92277" w:rsidP="00855C6B">
      <w:pPr>
        <w:rPr>
          <w:lang w:val="en-US"/>
        </w:rPr>
      </w:pPr>
      <w:r w:rsidRPr="0056344E">
        <w:rPr>
          <w:lang w:val="en-US"/>
        </w:rPr>
        <w:t>Main motivation to use multiple PRACH transmission with same UL Tx beam is to obtain the joint decoding gain. To do that, a gNB needs to know whether the received preamble is a part of multiple PRACH transmission or legacy single PRACH transmission</w:t>
      </w:r>
      <w:r w:rsidR="00FA5EB9" w:rsidRPr="0056344E">
        <w:rPr>
          <w:rFonts w:hint="eastAsia"/>
          <w:lang w:val="en-US"/>
        </w:rPr>
        <w:t>.</w:t>
      </w:r>
      <w:r w:rsidR="008E6DB5">
        <w:rPr>
          <w:lang w:val="en-US"/>
        </w:rPr>
        <w:t xml:space="preserve"> In LTE </w:t>
      </w:r>
      <w:r w:rsidR="00317C1C">
        <w:rPr>
          <w:rFonts w:hint="eastAsia"/>
          <w:lang w:val="en-US"/>
        </w:rPr>
        <w:t>BL</w:t>
      </w:r>
      <w:r w:rsidR="008E6DB5">
        <w:rPr>
          <w:lang w:val="en-US"/>
        </w:rPr>
        <w:t>/CE, similar issue was addressed by configuring separate PRACH resources for different CE levels.</w:t>
      </w:r>
      <w:r w:rsidR="00FA5EB9" w:rsidRPr="0056344E">
        <w:rPr>
          <w:lang w:val="en-US"/>
        </w:rPr>
        <w:t xml:space="preserve"> Therefore,</w:t>
      </w:r>
      <w:r w:rsidR="00DA4F3C" w:rsidRPr="0056344E">
        <w:rPr>
          <w:lang w:val="en-US"/>
        </w:rPr>
        <w:t xml:space="preserve"> at least, </w:t>
      </w:r>
      <w:r w:rsidR="00C752EE" w:rsidRPr="0056344E">
        <w:rPr>
          <w:lang w:val="en-US"/>
        </w:rPr>
        <w:t>for multiple PRACH transmission with same UL Tx beam</w:t>
      </w:r>
      <w:r w:rsidR="00C752EE">
        <w:rPr>
          <w:rFonts w:hint="eastAsia"/>
          <w:lang w:val="en-US"/>
        </w:rPr>
        <w:t xml:space="preserve"> </w:t>
      </w:r>
      <w:r w:rsidR="00C752EE">
        <w:rPr>
          <w:lang w:val="en-US"/>
        </w:rPr>
        <w:t>case, it is natural to use</w:t>
      </w:r>
      <w:r w:rsidR="00C752EE" w:rsidRPr="0056344E">
        <w:rPr>
          <w:lang w:val="en-US"/>
        </w:rPr>
        <w:t xml:space="preserve"> </w:t>
      </w:r>
      <w:r w:rsidR="00C752EE">
        <w:rPr>
          <w:lang w:val="en-US"/>
        </w:rPr>
        <w:t xml:space="preserve">different PRACH preambles or different ROs (i.e. not </w:t>
      </w:r>
      <w:r w:rsidR="00DA4F3C" w:rsidRPr="0056344E">
        <w:rPr>
          <w:lang w:val="en-US"/>
        </w:rPr>
        <w:t>same PRACH preamble on same RACH occasion</w:t>
      </w:r>
      <w:r w:rsidR="00C752EE">
        <w:rPr>
          <w:lang w:val="en-US"/>
        </w:rPr>
        <w:t>)</w:t>
      </w:r>
      <w:r w:rsidR="00DA4F3C" w:rsidRPr="0056344E">
        <w:rPr>
          <w:lang w:val="en-US"/>
        </w:rPr>
        <w:t xml:space="preserve"> </w:t>
      </w:r>
      <w:r w:rsidR="00C752EE">
        <w:rPr>
          <w:lang w:val="en-US"/>
        </w:rPr>
        <w:t>from</w:t>
      </w:r>
      <w:r w:rsidR="00C752EE" w:rsidRPr="0056344E">
        <w:rPr>
          <w:lang w:val="en-US"/>
        </w:rPr>
        <w:t xml:space="preserve"> </w:t>
      </w:r>
      <w:r w:rsidR="00DA4F3C" w:rsidRPr="0056344E">
        <w:rPr>
          <w:lang w:val="en-US"/>
        </w:rPr>
        <w:t>legacy single PRACH transmission.</w:t>
      </w:r>
    </w:p>
    <w:p w14:paraId="4818E4BA" w14:textId="59FAE83B" w:rsidR="0056344E" w:rsidRPr="0056344E" w:rsidRDefault="00DA4F3C" w:rsidP="00A601A9">
      <w:pPr>
        <w:rPr>
          <w:lang w:val="en-US"/>
        </w:rPr>
      </w:pPr>
      <w:r w:rsidRPr="0056344E">
        <w:rPr>
          <w:lang w:val="en-US"/>
        </w:rPr>
        <w:t>On the other hand,</w:t>
      </w:r>
      <w:r w:rsidR="00050C67">
        <w:rPr>
          <w:lang w:val="en-US"/>
        </w:rPr>
        <w:t xml:space="preserve"> </w:t>
      </w:r>
      <w:r w:rsidR="00050C67">
        <w:rPr>
          <w:rFonts w:hint="eastAsia"/>
          <w:lang w:val="en-US"/>
        </w:rPr>
        <w:t>t</w:t>
      </w:r>
      <w:r w:rsidR="00050C67">
        <w:rPr>
          <w:lang w:val="en-US"/>
        </w:rPr>
        <w:t xml:space="preserve">he motivation to use </w:t>
      </w:r>
      <w:r w:rsidR="00050C67" w:rsidRPr="0056344E">
        <w:rPr>
          <w:lang w:val="en-US"/>
        </w:rPr>
        <w:t xml:space="preserve">multiple PRACH transmission with </w:t>
      </w:r>
      <w:r w:rsidR="00050C67">
        <w:rPr>
          <w:lang w:val="en-US"/>
        </w:rPr>
        <w:t>different</w:t>
      </w:r>
      <w:r w:rsidR="00050C67" w:rsidRPr="0056344E">
        <w:rPr>
          <w:lang w:val="en-US"/>
        </w:rPr>
        <w:t xml:space="preserve"> UL Tx beam</w:t>
      </w:r>
      <w:r w:rsidR="00050C67">
        <w:rPr>
          <w:lang w:val="en-US"/>
        </w:rPr>
        <w:t>s</w:t>
      </w:r>
      <w:r w:rsidR="00050C67" w:rsidRPr="0056344E">
        <w:rPr>
          <w:lang w:val="en-US"/>
        </w:rPr>
        <w:t xml:space="preserve"> is</w:t>
      </w:r>
      <w:r w:rsidR="00050C67">
        <w:rPr>
          <w:lang w:val="en-US"/>
        </w:rPr>
        <w:t xml:space="preserve"> to find out the UL Tx beam(s) which can be received by a gNB from the multiple UL Tx beams. In such case, to identify the reachable UL Tx beam(s), a UE needs to monitor multiple RAR windows each corresponding to a PRACH transmission with the respective UL Tx beam. To do that, each of multiple PRACH transmission should have a respective RAR window.</w:t>
      </w:r>
      <w:r w:rsidR="00A601A9">
        <w:rPr>
          <w:lang w:val="en-US"/>
        </w:rPr>
        <w:t xml:space="preserve"> Eventually</w:t>
      </w:r>
      <w:r w:rsidR="0056344E" w:rsidRPr="0056344E">
        <w:rPr>
          <w:lang w:val="en-US"/>
        </w:rPr>
        <w:t xml:space="preserve">, the RAR procedure </w:t>
      </w:r>
      <w:r w:rsidR="004D4ECF">
        <w:rPr>
          <w:lang w:val="en-US"/>
        </w:rPr>
        <w:t>(one RA</w:t>
      </w:r>
      <w:r w:rsidR="00A601A9">
        <w:rPr>
          <w:lang w:val="en-US"/>
        </w:rPr>
        <w:t>R</w:t>
      </w:r>
      <w:r w:rsidR="004D4ECF">
        <w:rPr>
          <w:lang w:val="en-US"/>
        </w:rPr>
        <w:t xml:space="preserve"> to </w:t>
      </w:r>
      <w:r w:rsidR="00A601A9">
        <w:rPr>
          <w:lang w:val="en-US"/>
        </w:rPr>
        <w:t xml:space="preserve">one </w:t>
      </w:r>
      <w:r w:rsidR="004D4ECF">
        <w:rPr>
          <w:lang w:val="en-US"/>
        </w:rPr>
        <w:t>PR</w:t>
      </w:r>
      <w:r w:rsidR="00A601A9">
        <w:rPr>
          <w:lang w:val="en-US"/>
        </w:rPr>
        <w:t>A</w:t>
      </w:r>
      <w:r w:rsidR="004D4ECF">
        <w:rPr>
          <w:lang w:val="en-US"/>
        </w:rPr>
        <w:t>CH preamble</w:t>
      </w:r>
      <w:r w:rsidR="00A601A9">
        <w:rPr>
          <w:lang w:val="en-US"/>
        </w:rPr>
        <w:t xml:space="preserve"> detection</w:t>
      </w:r>
      <w:r w:rsidR="004D4ECF">
        <w:rPr>
          <w:lang w:val="en-US"/>
        </w:rPr>
        <w:t>) at</w:t>
      </w:r>
      <w:r w:rsidR="0056344E" w:rsidRPr="0056344E">
        <w:rPr>
          <w:lang w:val="en-US"/>
        </w:rPr>
        <w:t xml:space="preserve"> the gNB side is </w:t>
      </w:r>
      <w:r w:rsidR="00A601A9">
        <w:rPr>
          <w:lang w:val="en-US"/>
        </w:rPr>
        <w:t xml:space="preserve">the </w:t>
      </w:r>
      <w:r w:rsidR="0056344E" w:rsidRPr="0056344E">
        <w:rPr>
          <w:lang w:val="en-US"/>
        </w:rPr>
        <w:t xml:space="preserve">same as the case of the legacy single PRACH transmission. </w:t>
      </w:r>
      <w:r w:rsidR="00A601A9">
        <w:rPr>
          <w:lang w:val="en-US"/>
        </w:rPr>
        <w:t xml:space="preserve">Therefore, </w:t>
      </w:r>
      <w:r w:rsidR="0056344E" w:rsidRPr="0056344E">
        <w:rPr>
          <w:lang w:val="en-US"/>
        </w:rPr>
        <w:t xml:space="preserve">the differentiation of the PRACH preambles and/or ROs from the legacy system </w:t>
      </w:r>
      <w:r w:rsidR="00A601A9">
        <w:rPr>
          <w:lang w:val="en-US"/>
        </w:rPr>
        <w:t xml:space="preserve">at a gNB side </w:t>
      </w:r>
      <w:r w:rsidR="0056344E" w:rsidRPr="0056344E">
        <w:rPr>
          <w:lang w:val="en-US"/>
        </w:rPr>
        <w:t>is not necessary.</w:t>
      </w:r>
    </w:p>
    <w:p w14:paraId="5A32841D" w14:textId="03333A6A" w:rsidR="002006D3" w:rsidRDefault="002006D3" w:rsidP="008331B1">
      <w:pPr>
        <w:spacing w:after="0" w:afterAutospacing="0"/>
        <w:rPr>
          <w:lang w:val="en-US"/>
        </w:rPr>
      </w:pPr>
      <w:r>
        <w:rPr>
          <w:b/>
          <w:bCs/>
          <w:u w:val="single"/>
          <w:lang w:val="en-US"/>
        </w:rPr>
        <w:t>Observation 1</w:t>
      </w:r>
      <w:r w:rsidRPr="00620532">
        <w:rPr>
          <w:b/>
          <w:bCs/>
          <w:u w:val="single"/>
          <w:lang w:val="en-US"/>
        </w:rPr>
        <w:t>:</w:t>
      </w:r>
      <w:r>
        <w:rPr>
          <w:lang w:val="en-US"/>
        </w:rPr>
        <w:t xml:space="preserve"> </w:t>
      </w:r>
    </w:p>
    <w:p w14:paraId="18218D32" w14:textId="5FBCFD9E" w:rsidR="002006D3" w:rsidRPr="00710EA9" w:rsidRDefault="002006D3" w:rsidP="002006D3">
      <w:pPr>
        <w:pStyle w:val="aff9"/>
        <w:numPr>
          <w:ilvl w:val="0"/>
          <w:numId w:val="52"/>
        </w:numPr>
        <w:ind w:firstLineChars="0"/>
        <w:rPr>
          <w:b/>
          <w:bCs/>
          <w:u w:val="single"/>
          <w:lang w:val="en-US"/>
        </w:rPr>
      </w:pPr>
      <w:r>
        <w:rPr>
          <w:lang w:val="en-US"/>
        </w:rPr>
        <w:t>M</w:t>
      </w:r>
      <w:r w:rsidRPr="0056344E">
        <w:rPr>
          <w:lang w:val="en-US"/>
        </w:rPr>
        <w:t>otivation to use multiple PRACH transmission with same UL Tx beam is to obtain the joint decoding gain</w:t>
      </w:r>
    </w:p>
    <w:p w14:paraId="560D7FB2" w14:textId="088A7835" w:rsidR="002006D3" w:rsidRPr="00710EA9" w:rsidRDefault="002006D3" w:rsidP="00710EA9">
      <w:pPr>
        <w:pStyle w:val="aff9"/>
        <w:numPr>
          <w:ilvl w:val="0"/>
          <w:numId w:val="52"/>
        </w:numPr>
        <w:ind w:firstLineChars="0"/>
        <w:rPr>
          <w:b/>
          <w:bCs/>
          <w:u w:val="single"/>
          <w:lang w:val="en-US"/>
        </w:rPr>
      </w:pPr>
      <w:r>
        <w:rPr>
          <w:lang w:val="en-US"/>
        </w:rPr>
        <w:t xml:space="preserve">Motivation to use </w:t>
      </w:r>
      <w:r w:rsidRPr="0056344E">
        <w:rPr>
          <w:lang w:val="en-US"/>
        </w:rPr>
        <w:t xml:space="preserve">multiple PRACH transmission with </w:t>
      </w:r>
      <w:r>
        <w:rPr>
          <w:lang w:val="en-US"/>
        </w:rPr>
        <w:t>different</w:t>
      </w:r>
      <w:r w:rsidRPr="0056344E">
        <w:rPr>
          <w:lang w:val="en-US"/>
        </w:rPr>
        <w:t xml:space="preserve"> UL Tx beam</w:t>
      </w:r>
      <w:r>
        <w:rPr>
          <w:lang w:val="en-US"/>
        </w:rPr>
        <w:t>s</w:t>
      </w:r>
      <w:r w:rsidRPr="0056344E">
        <w:rPr>
          <w:lang w:val="en-US"/>
        </w:rPr>
        <w:t xml:space="preserve"> is</w:t>
      </w:r>
      <w:r>
        <w:rPr>
          <w:lang w:val="en-US"/>
        </w:rPr>
        <w:t xml:space="preserve"> to find out the UL Tx beam(s) which can be received by a gNB from the multiple UL Tx beams</w:t>
      </w:r>
    </w:p>
    <w:p w14:paraId="5EEC1DD8" w14:textId="09AC148D" w:rsidR="00A601A9" w:rsidRDefault="002006D3" w:rsidP="008331B1">
      <w:pPr>
        <w:spacing w:after="0" w:afterAutospacing="0"/>
        <w:rPr>
          <w:lang w:val="en-US"/>
        </w:rPr>
      </w:pPr>
      <w:r>
        <w:rPr>
          <w:b/>
          <w:bCs/>
          <w:u w:val="single"/>
          <w:lang w:val="en-US"/>
        </w:rPr>
        <w:t xml:space="preserve">Proposal </w:t>
      </w:r>
      <w:r w:rsidR="00F22E53">
        <w:rPr>
          <w:b/>
          <w:bCs/>
          <w:u w:val="single"/>
          <w:lang w:val="en-US"/>
        </w:rPr>
        <w:t>1</w:t>
      </w:r>
      <w:r w:rsidR="00F22E53" w:rsidRPr="00620532">
        <w:rPr>
          <w:b/>
          <w:bCs/>
          <w:u w:val="single"/>
          <w:lang w:val="en-US"/>
        </w:rPr>
        <w:t>:</w:t>
      </w:r>
      <w:r w:rsidR="00F22E53">
        <w:rPr>
          <w:lang w:val="en-US"/>
        </w:rPr>
        <w:t xml:space="preserve"> </w:t>
      </w:r>
    </w:p>
    <w:p w14:paraId="26BEC4F7" w14:textId="7F783528" w:rsidR="00A601A9" w:rsidRDefault="006D66DB" w:rsidP="00A601A9">
      <w:pPr>
        <w:pStyle w:val="aff9"/>
        <w:numPr>
          <w:ilvl w:val="0"/>
          <w:numId w:val="51"/>
        </w:numPr>
        <w:ind w:firstLineChars="0"/>
        <w:rPr>
          <w:lang w:val="en-US"/>
        </w:rPr>
      </w:pPr>
      <w:r w:rsidRPr="00A601A9">
        <w:rPr>
          <w:lang w:val="en-US"/>
        </w:rPr>
        <w:t>P</w:t>
      </w:r>
      <w:r w:rsidR="00F22E53" w:rsidRPr="00A601A9">
        <w:rPr>
          <w:lang w:val="en-US"/>
        </w:rPr>
        <w:t>RACH preambles and ROs for the multiple PRACH transmission with same UL Tx beam</w:t>
      </w:r>
      <w:r w:rsidR="00A601A9" w:rsidRPr="00A601A9">
        <w:rPr>
          <w:lang w:val="en-US"/>
        </w:rPr>
        <w:t xml:space="preserve"> </w:t>
      </w:r>
      <w:r w:rsidR="002006D3">
        <w:rPr>
          <w:lang w:val="en-US"/>
        </w:rPr>
        <w:t xml:space="preserve">should be differentiated </w:t>
      </w:r>
      <w:r w:rsidR="00A601A9" w:rsidRPr="00A601A9">
        <w:rPr>
          <w:lang w:val="en-US"/>
        </w:rPr>
        <w:t>from those for the legacy single PRACH transmission</w:t>
      </w:r>
    </w:p>
    <w:p w14:paraId="1C71FE1B" w14:textId="35ED458E" w:rsidR="00A601A9" w:rsidRPr="00A601A9" w:rsidRDefault="00A601A9" w:rsidP="00710EA9">
      <w:pPr>
        <w:pStyle w:val="aff9"/>
        <w:numPr>
          <w:ilvl w:val="0"/>
          <w:numId w:val="51"/>
        </w:numPr>
        <w:ind w:firstLineChars="0"/>
        <w:rPr>
          <w:lang w:val="en-US"/>
        </w:rPr>
      </w:pPr>
      <w:r w:rsidRPr="00041B97">
        <w:rPr>
          <w:lang w:val="en-US"/>
        </w:rPr>
        <w:t xml:space="preserve">PRACH preambles and ROs for the multiple PRACH transmission with </w:t>
      </w:r>
      <w:r w:rsidR="002006D3">
        <w:rPr>
          <w:lang w:val="en-US"/>
        </w:rPr>
        <w:t>different</w:t>
      </w:r>
      <w:r w:rsidRPr="00041B97">
        <w:rPr>
          <w:lang w:val="en-US"/>
        </w:rPr>
        <w:t xml:space="preserve"> UL Tx beam</w:t>
      </w:r>
      <w:r w:rsidR="002006D3">
        <w:rPr>
          <w:lang w:val="en-US"/>
        </w:rPr>
        <w:t>s</w:t>
      </w:r>
      <w:r w:rsidRPr="00041B97">
        <w:rPr>
          <w:lang w:val="en-US"/>
        </w:rPr>
        <w:t xml:space="preserve"> </w:t>
      </w:r>
      <w:r w:rsidR="002006D3">
        <w:rPr>
          <w:lang w:val="en-US"/>
        </w:rPr>
        <w:t xml:space="preserve">can be shared with </w:t>
      </w:r>
      <w:r w:rsidRPr="00041B97">
        <w:rPr>
          <w:lang w:val="en-US"/>
        </w:rPr>
        <w:t>those for the legacy single PRACH transmission</w:t>
      </w:r>
    </w:p>
    <w:p w14:paraId="7B2659CE" w14:textId="77777777" w:rsidR="00855C6B" w:rsidRPr="00855C6B" w:rsidRDefault="00855C6B" w:rsidP="00855C6B">
      <w:pPr>
        <w:rPr>
          <w:lang w:val="en-US"/>
        </w:rPr>
      </w:pPr>
    </w:p>
    <w:p w14:paraId="23C99779" w14:textId="7166A071" w:rsidR="006D66DB" w:rsidRDefault="006D66DB" w:rsidP="006D66DB">
      <w:pPr>
        <w:pStyle w:val="20"/>
        <w:rPr>
          <w:lang w:val="en-US"/>
        </w:rPr>
      </w:pPr>
      <w:r w:rsidRPr="006D66DB">
        <w:rPr>
          <w:lang w:val="en-US"/>
        </w:rPr>
        <w:t>Determine the number of multiple PRACH transmissions</w:t>
      </w:r>
    </w:p>
    <w:p w14:paraId="0925F75B" w14:textId="7B22EBF0" w:rsidR="00293957" w:rsidRDefault="00F9589A" w:rsidP="00293957">
      <w:pPr>
        <w:rPr>
          <w:rFonts w:ascii="New York" w:hAnsi="New York"/>
        </w:rPr>
      </w:pPr>
      <w:r>
        <w:rPr>
          <w:rFonts w:ascii="New York" w:hAnsi="New York"/>
        </w:rPr>
        <w:t>As the triggering condition for the multiple PRACH transmissions with same UL Tx beam, use of the SSB-RSRP threshold is reasonable. Regarding the multiple SSB-RSRP thresholds to determine the num</w:t>
      </w:r>
      <w:r w:rsidR="00B8303F">
        <w:rPr>
          <w:rFonts w:ascii="New York" w:hAnsi="New York"/>
        </w:rPr>
        <w:t>ber of PRACH transmission, one concern is the fragmentation of resource for PRACH preambles and ROs. It relates how the differentiation between the multiple PRACH transmission and the legacy single PRACH transmission is applied. Therefore, whether the necessity of such gradual adaptation for the number of PRACH transmission should be carefully considered with the RACH resource consideration.</w:t>
      </w:r>
    </w:p>
    <w:p w14:paraId="59BC026B" w14:textId="1EDC9D58" w:rsidR="00293957" w:rsidRDefault="00293957" w:rsidP="00DA4F3C">
      <w:pPr>
        <w:spacing w:after="0" w:afterAutospacing="0"/>
        <w:rPr>
          <w:lang w:val="en-US"/>
        </w:rPr>
      </w:pPr>
      <w:r w:rsidRPr="00620532">
        <w:rPr>
          <w:b/>
          <w:bCs/>
          <w:u w:val="single"/>
          <w:lang w:val="en-US"/>
        </w:rPr>
        <w:t>Proposal</w:t>
      </w:r>
      <w:r>
        <w:rPr>
          <w:b/>
          <w:bCs/>
          <w:u w:val="single"/>
          <w:lang w:val="en-US"/>
        </w:rPr>
        <w:t xml:space="preserve"> </w:t>
      </w:r>
      <w:r w:rsidR="000F3E02">
        <w:rPr>
          <w:b/>
          <w:bCs/>
          <w:u w:val="single"/>
          <w:lang w:val="en-US"/>
        </w:rPr>
        <w:t>2</w:t>
      </w:r>
      <w:r w:rsidRPr="00620532">
        <w:rPr>
          <w:b/>
          <w:bCs/>
          <w:u w:val="single"/>
          <w:lang w:val="en-US"/>
        </w:rPr>
        <w:t>:</w:t>
      </w:r>
      <w:r>
        <w:rPr>
          <w:lang w:val="en-US"/>
        </w:rPr>
        <w:t xml:space="preserve"> For multiple PRACH transmission</w:t>
      </w:r>
      <w:r w:rsidR="00DA4F3C">
        <w:rPr>
          <w:lang w:val="en-US"/>
        </w:rPr>
        <w:t>s</w:t>
      </w:r>
      <w:r>
        <w:rPr>
          <w:lang w:val="en-US"/>
        </w:rPr>
        <w:t xml:space="preserve"> with same UL Tx beam, at least single SSB-RSRP threshold is used to apply the multiple PRACH transmission</w:t>
      </w:r>
      <w:r w:rsidR="00DA4F3C">
        <w:rPr>
          <w:lang w:val="en-US"/>
        </w:rPr>
        <w:t>s</w:t>
      </w:r>
    </w:p>
    <w:p w14:paraId="07B6FC8F" w14:textId="3D6ADB34" w:rsidR="00293957" w:rsidRDefault="00293957" w:rsidP="00293957">
      <w:pPr>
        <w:pStyle w:val="aff9"/>
        <w:numPr>
          <w:ilvl w:val="0"/>
          <w:numId w:val="50"/>
        </w:numPr>
        <w:ind w:firstLineChars="0"/>
        <w:rPr>
          <w:lang w:val="en-US"/>
        </w:rPr>
      </w:pPr>
      <w:r>
        <w:rPr>
          <w:rFonts w:hint="eastAsia"/>
          <w:lang w:val="en-US"/>
        </w:rPr>
        <w:lastRenderedPageBreak/>
        <w:t>F</w:t>
      </w:r>
      <w:r>
        <w:rPr>
          <w:lang w:val="en-US"/>
        </w:rPr>
        <w:t xml:space="preserve">FS: </w:t>
      </w:r>
      <w:r w:rsidR="00DA4F3C">
        <w:rPr>
          <w:lang w:val="en-US"/>
        </w:rPr>
        <w:t>multiple SSB-RSRPs are used to determine the number of PRACH transmissions</w:t>
      </w:r>
    </w:p>
    <w:p w14:paraId="5F641D09" w14:textId="3EA274C0" w:rsidR="00697334" w:rsidRDefault="00B8303F" w:rsidP="00DA4F3C">
      <w:pPr>
        <w:rPr>
          <w:lang w:val="en-US"/>
        </w:rPr>
      </w:pPr>
      <w:r>
        <w:rPr>
          <w:lang w:val="en-US"/>
        </w:rPr>
        <w:t xml:space="preserve">Regarding the </w:t>
      </w:r>
      <w:r w:rsidRPr="00B8303F">
        <w:rPr>
          <w:lang w:val="en-US"/>
        </w:rPr>
        <w:t>linkage to the SS-RSRP threshold for Msg3 repetition request</w:t>
      </w:r>
      <w:r>
        <w:rPr>
          <w:lang w:val="en-US"/>
        </w:rPr>
        <w:t xml:space="preserve">, </w:t>
      </w:r>
      <w:r w:rsidR="005C7355">
        <w:rPr>
          <w:lang w:val="en-US"/>
        </w:rPr>
        <w:t xml:space="preserve">if the multiple PRACH transmission and Msg3 repetition request are separately triggered, PRACH resources needs to be separately configured for all </w:t>
      </w:r>
      <w:r w:rsidR="007011FB">
        <w:rPr>
          <w:lang w:val="en-US"/>
        </w:rPr>
        <w:t xml:space="preserve">the </w:t>
      </w:r>
      <w:r w:rsidR="005C7355">
        <w:rPr>
          <w:lang w:val="en-US"/>
        </w:rPr>
        <w:t>cases of “single PRACH</w:t>
      </w:r>
      <w:r w:rsidR="007011FB">
        <w:rPr>
          <w:lang w:val="en-US"/>
        </w:rPr>
        <w:t xml:space="preserve"> and Msg3 w/o repetition</w:t>
      </w:r>
      <w:r w:rsidR="005C7355">
        <w:rPr>
          <w:lang w:val="en-US"/>
        </w:rPr>
        <w:t>”, “single PRACH and Msg3 repetition request”, “multiple PRACH</w:t>
      </w:r>
      <w:r w:rsidR="007011FB">
        <w:rPr>
          <w:lang w:val="en-US"/>
        </w:rPr>
        <w:t xml:space="preserve"> and Msg3 w/o repetition</w:t>
      </w:r>
      <w:r w:rsidR="005C7355">
        <w:rPr>
          <w:lang w:val="en-US"/>
        </w:rPr>
        <w:t xml:space="preserve">” and “multiple PRACH and Msg3 repetition request”. Such separation may cause the fragmentation of PRACH resources. </w:t>
      </w:r>
    </w:p>
    <w:p w14:paraId="4768305C" w14:textId="79336656" w:rsidR="00DA4F3C" w:rsidRDefault="00603C4E" w:rsidP="00DA4F3C">
      <w:pPr>
        <w:rPr>
          <w:lang w:val="en-US"/>
        </w:rPr>
      </w:pPr>
      <w:r>
        <w:rPr>
          <w:lang w:val="en-US"/>
        </w:rPr>
        <w:t>I</w:t>
      </w:r>
      <w:r w:rsidR="00697334">
        <w:rPr>
          <w:lang w:val="en-US"/>
        </w:rPr>
        <w:t>n Rel-17 coverage enhancement</w:t>
      </w:r>
      <w:r w:rsidR="000F3E02">
        <w:rPr>
          <w:lang w:val="en-US"/>
        </w:rPr>
        <w:t xml:space="preserve"> study</w:t>
      </w:r>
      <w:r w:rsidR="00697334">
        <w:rPr>
          <w:lang w:val="en-US"/>
        </w:rPr>
        <w:t>,</w:t>
      </w:r>
      <w:r w:rsidR="000F3E02">
        <w:rPr>
          <w:lang w:val="en-US"/>
        </w:rPr>
        <w:t xml:space="preserve"> in the scenario where PRACH format B4 had a coverage gap, </w:t>
      </w:r>
      <w:r w:rsidR="00EB366F">
        <w:rPr>
          <w:lang w:val="en-US"/>
        </w:rPr>
        <w:t>Msg3 PUSCH</w:t>
      </w:r>
      <w:r>
        <w:rPr>
          <w:lang w:val="en-US"/>
        </w:rPr>
        <w:t xml:space="preserve"> </w:t>
      </w:r>
      <w:r w:rsidR="000F3E02">
        <w:rPr>
          <w:lang w:val="en-US"/>
        </w:rPr>
        <w:t xml:space="preserve">was also identified as a bottleneck. </w:t>
      </w:r>
      <w:r w:rsidR="00EB366F">
        <w:rPr>
          <w:lang w:val="en-US"/>
        </w:rPr>
        <w:t>Therefore</w:t>
      </w:r>
      <w:r w:rsidR="005C7355">
        <w:rPr>
          <w:lang w:val="en-US"/>
        </w:rPr>
        <w:t xml:space="preserve">, we </w:t>
      </w:r>
      <w:r w:rsidR="00B8303F">
        <w:rPr>
          <w:lang w:val="en-US"/>
        </w:rPr>
        <w:t xml:space="preserve">assume Msg3 repetition can be always applied for the case of PRACH repetition case, </w:t>
      </w:r>
      <w:r w:rsidR="00EB366F">
        <w:rPr>
          <w:lang w:val="en-US"/>
        </w:rPr>
        <w:t xml:space="preserve">and </w:t>
      </w:r>
      <w:r w:rsidR="00B8303F">
        <w:rPr>
          <w:lang w:val="en-US"/>
        </w:rPr>
        <w:t>for the</w:t>
      </w:r>
      <w:r w:rsidR="00BB16DF">
        <w:rPr>
          <w:lang w:val="en-US"/>
        </w:rPr>
        <w:t xml:space="preserve"> dedicated PRACH preamble for multiple PRACH transmissions with same UL Tx beam, Msg.3 repetition request </w:t>
      </w:r>
      <w:r w:rsidR="005C7355">
        <w:rPr>
          <w:lang w:val="en-US"/>
        </w:rPr>
        <w:t xml:space="preserve">should </w:t>
      </w:r>
      <w:r w:rsidR="00BB16DF">
        <w:rPr>
          <w:lang w:val="en-US"/>
        </w:rPr>
        <w:t>be automatically applied.</w:t>
      </w:r>
      <w:r w:rsidR="00BF2ADF">
        <w:rPr>
          <w:lang w:val="en-US"/>
        </w:rPr>
        <w:t xml:space="preserve"> </w:t>
      </w:r>
    </w:p>
    <w:p w14:paraId="301A12A6" w14:textId="43E9E8FA" w:rsidR="00DA4F3C" w:rsidRPr="00DA4F3C" w:rsidRDefault="00DA4F3C" w:rsidP="008331B1">
      <w:pPr>
        <w:spacing w:after="240" w:afterAutospacing="0"/>
        <w:rPr>
          <w:lang w:val="en-US"/>
        </w:rPr>
      </w:pPr>
      <w:r w:rsidRPr="00620532">
        <w:rPr>
          <w:b/>
          <w:bCs/>
          <w:u w:val="single"/>
          <w:lang w:val="en-US"/>
        </w:rPr>
        <w:t>Proposal</w:t>
      </w:r>
      <w:r>
        <w:rPr>
          <w:b/>
          <w:bCs/>
          <w:u w:val="single"/>
          <w:lang w:val="en-US"/>
        </w:rPr>
        <w:t xml:space="preserve"> </w:t>
      </w:r>
      <w:r w:rsidR="000F3E02">
        <w:rPr>
          <w:b/>
          <w:bCs/>
          <w:u w:val="single"/>
          <w:lang w:val="en-US"/>
        </w:rPr>
        <w:t>3</w:t>
      </w:r>
      <w:r w:rsidRPr="00620532">
        <w:rPr>
          <w:b/>
          <w:bCs/>
          <w:u w:val="single"/>
          <w:lang w:val="en-US"/>
        </w:rPr>
        <w:t>:</w:t>
      </w:r>
      <w:r>
        <w:rPr>
          <w:lang w:val="en-US"/>
        </w:rPr>
        <w:t xml:space="preserve"> With a dedicated PRACH preamble for multiple PRACH transmissions with same UL Tx beam, Msg.3 repetition request </w:t>
      </w:r>
      <w:r w:rsidR="005C7355">
        <w:rPr>
          <w:lang w:val="en-US"/>
        </w:rPr>
        <w:t>is</w:t>
      </w:r>
      <w:r>
        <w:rPr>
          <w:lang w:val="en-US"/>
        </w:rPr>
        <w:t xml:space="preserve"> automatically applied</w:t>
      </w:r>
    </w:p>
    <w:p w14:paraId="3604A2D1" w14:textId="79932F29" w:rsidR="00BF2ADF" w:rsidRDefault="00BF2ADF" w:rsidP="00DA4F3C">
      <w:pPr>
        <w:rPr>
          <w:lang w:val="en-US"/>
        </w:rPr>
      </w:pPr>
      <w:r>
        <w:rPr>
          <w:lang w:val="en-US"/>
        </w:rPr>
        <w:t>Rega</w:t>
      </w:r>
      <w:r w:rsidR="0054514B">
        <w:rPr>
          <w:lang w:val="en-US"/>
        </w:rPr>
        <w:t>r</w:t>
      </w:r>
      <w:r>
        <w:rPr>
          <w:lang w:val="en-US"/>
        </w:rPr>
        <w:t>ding multiple PRACH transmission with different UL Tx beams case,</w:t>
      </w:r>
      <w:r w:rsidR="0054514B">
        <w:rPr>
          <w:lang w:val="en-US"/>
        </w:rPr>
        <w:t xml:space="preserve"> the latency of connection establishment can be reduced compared with the legacy PRACH retransmission procedure. However, the fixed number of PRACH resources need to be occupied for a one RACH attempt even if the first one of the multiple PRACH transmissions can be received by a gNB. This causes more PRACH collision and more interference than the legacy PRACH retransmission procedure. </w:t>
      </w:r>
      <w:r w:rsidR="00585C73">
        <w:rPr>
          <w:lang w:val="en-US"/>
        </w:rPr>
        <w:t>Whether this trade-off needs to be controllable by the network side or not should be considered.</w:t>
      </w:r>
    </w:p>
    <w:p w14:paraId="1C61D919" w14:textId="2F336FD9" w:rsidR="00DC45BF" w:rsidRPr="00DC45BF" w:rsidRDefault="00DC45BF" w:rsidP="008331B1">
      <w:pPr>
        <w:spacing w:after="0" w:afterAutospacing="0"/>
        <w:rPr>
          <w:lang w:val="en-US"/>
        </w:rPr>
      </w:pPr>
      <w:r w:rsidRPr="00620532">
        <w:rPr>
          <w:b/>
          <w:bCs/>
          <w:u w:val="single"/>
          <w:lang w:val="en-US"/>
        </w:rPr>
        <w:t>Proposal</w:t>
      </w:r>
      <w:r>
        <w:rPr>
          <w:b/>
          <w:bCs/>
          <w:u w:val="single"/>
          <w:lang w:val="en-US"/>
        </w:rPr>
        <w:t xml:space="preserve"> </w:t>
      </w:r>
      <w:r w:rsidR="000F3E02">
        <w:rPr>
          <w:b/>
          <w:bCs/>
          <w:u w:val="single"/>
          <w:lang w:val="en-US"/>
        </w:rPr>
        <w:t>4</w:t>
      </w:r>
      <w:r w:rsidRPr="00620532">
        <w:rPr>
          <w:b/>
          <w:bCs/>
          <w:u w:val="single"/>
          <w:lang w:val="en-US"/>
        </w:rPr>
        <w:t>:</w:t>
      </w:r>
      <w:r w:rsidRPr="008331B1">
        <w:rPr>
          <w:b/>
          <w:bCs/>
          <w:lang w:val="en-US"/>
        </w:rPr>
        <w:t xml:space="preserve"> </w:t>
      </w:r>
      <w:r w:rsidR="000F3E02">
        <w:rPr>
          <w:lang w:val="en-US"/>
        </w:rPr>
        <w:t>R</w:t>
      </w:r>
      <w:r>
        <w:rPr>
          <w:lang w:val="en-US"/>
        </w:rPr>
        <w:t>AN1 should study if any triggering condition is necessary for multiple PRACH transmissions with different UL Tx beams.</w:t>
      </w:r>
    </w:p>
    <w:p w14:paraId="14FBF3CF" w14:textId="77777777" w:rsidR="00CD4929" w:rsidRDefault="00CD4929">
      <w:pPr>
        <w:snapToGrid/>
        <w:spacing w:after="0" w:afterAutospacing="0"/>
        <w:jc w:val="left"/>
        <w:rPr>
          <w:lang w:val="en-US"/>
        </w:rPr>
      </w:pPr>
      <w:r>
        <w:rPr>
          <w:lang w:val="en-U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7DAAE86D"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r w:rsidR="004A3540">
        <w:rPr>
          <w:rFonts w:eastAsiaTheme="minorEastAsia"/>
          <w:color w:val="000000" w:themeColor="text1"/>
        </w:rPr>
        <w:t>s</w:t>
      </w:r>
      <w:r w:rsidRPr="00006ABC">
        <w:rPr>
          <w:rFonts w:eastAsiaTheme="minorEastAsia"/>
          <w:color w:val="000000" w:themeColor="text1"/>
        </w:rPr>
        <w:t>:</w:t>
      </w:r>
    </w:p>
    <w:p w14:paraId="358BA989" w14:textId="4BD38CB4" w:rsidR="000F3E02" w:rsidRDefault="000F3E02" w:rsidP="008331B1">
      <w:pPr>
        <w:spacing w:after="0" w:afterAutospacing="0"/>
        <w:rPr>
          <w:lang w:val="en-US"/>
        </w:rPr>
      </w:pPr>
      <w:r>
        <w:rPr>
          <w:b/>
          <w:bCs/>
          <w:u w:val="single"/>
          <w:lang w:val="en-US"/>
        </w:rPr>
        <w:t>Observation 1</w:t>
      </w:r>
      <w:r w:rsidRPr="00620532">
        <w:rPr>
          <w:b/>
          <w:bCs/>
          <w:u w:val="single"/>
          <w:lang w:val="en-US"/>
        </w:rPr>
        <w:t>:</w:t>
      </w:r>
    </w:p>
    <w:p w14:paraId="49F3C3E9" w14:textId="77777777" w:rsidR="000F3E02" w:rsidRPr="00710EA9" w:rsidRDefault="000F3E02" w:rsidP="000F3E02">
      <w:pPr>
        <w:pStyle w:val="aff9"/>
        <w:numPr>
          <w:ilvl w:val="0"/>
          <w:numId w:val="52"/>
        </w:numPr>
        <w:ind w:firstLineChars="0"/>
        <w:rPr>
          <w:b/>
          <w:bCs/>
          <w:u w:val="single"/>
          <w:lang w:val="en-US"/>
        </w:rPr>
      </w:pPr>
      <w:r>
        <w:rPr>
          <w:lang w:val="en-US"/>
        </w:rPr>
        <w:t>M</w:t>
      </w:r>
      <w:r w:rsidRPr="0056344E">
        <w:rPr>
          <w:lang w:val="en-US"/>
        </w:rPr>
        <w:t>otivation to use multiple PRACH transmission with same UL Tx beam is to obtain the joint decoding gain</w:t>
      </w:r>
    </w:p>
    <w:p w14:paraId="27AFA500" w14:textId="77777777" w:rsidR="000F3E02" w:rsidRPr="00710EA9" w:rsidRDefault="000F3E02" w:rsidP="000F3E02">
      <w:pPr>
        <w:pStyle w:val="aff9"/>
        <w:numPr>
          <w:ilvl w:val="0"/>
          <w:numId w:val="52"/>
        </w:numPr>
        <w:ind w:firstLineChars="0"/>
        <w:rPr>
          <w:b/>
          <w:bCs/>
          <w:u w:val="single"/>
          <w:lang w:val="en-US"/>
        </w:rPr>
      </w:pPr>
      <w:r>
        <w:rPr>
          <w:lang w:val="en-US"/>
        </w:rPr>
        <w:t xml:space="preserve">Motivation to use </w:t>
      </w:r>
      <w:r w:rsidRPr="0056344E">
        <w:rPr>
          <w:lang w:val="en-US"/>
        </w:rPr>
        <w:t xml:space="preserve">multiple PRACH transmission with </w:t>
      </w:r>
      <w:r>
        <w:rPr>
          <w:lang w:val="en-US"/>
        </w:rPr>
        <w:t>different</w:t>
      </w:r>
      <w:r w:rsidRPr="0056344E">
        <w:rPr>
          <w:lang w:val="en-US"/>
        </w:rPr>
        <w:t xml:space="preserve"> UL Tx beam</w:t>
      </w:r>
      <w:r>
        <w:rPr>
          <w:lang w:val="en-US"/>
        </w:rPr>
        <w:t>s</w:t>
      </w:r>
      <w:r w:rsidRPr="0056344E">
        <w:rPr>
          <w:lang w:val="en-US"/>
        </w:rPr>
        <w:t xml:space="preserve"> is</w:t>
      </w:r>
      <w:r>
        <w:rPr>
          <w:lang w:val="en-US"/>
        </w:rPr>
        <w:t xml:space="preserve"> to find out the UL Tx beam(s) which can be received by a gNB from the multiple UL Tx beams</w:t>
      </w:r>
    </w:p>
    <w:p w14:paraId="1859C54C" w14:textId="665E7AFE" w:rsidR="000F3E02" w:rsidRDefault="000F3E02" w:rsidP="008331B1">
      <w:pPr>
        <w:spacing w:after="0" w:afterAutospacing="0"/>
        <w:rPr>
          <w:lang w:val="en-US"/>
        </w:rPr>
      </w:pPr>
      <w:r>
        <w:rPr>
          <w:b/>
          <w:bCs/>
          <w:u w:val="single"/>
          <w:lang w:val="en-US"/>
        </w:rPr>
        <w:t>Proposal 1</w:t>
      </w:r>
      <w:r w:rsidRPr="00620532">
        <w:rPr>
          <w:b/>
          <w:bCs/>
          <w:u w:val="single"/>
          <w:lang w:val="en-US"/>
        </w:rPr>
        <w:t>:</w:t>
      </w:r>
    </w:p>
    <w:p w14:paraId="46F2B559" w14:textId="77777777" w:rsidR="000F3E02" w:rsidRDefault="000F3E02" w:rsidP="000F3E02">
      <w:pPr>
        <w:pStyle w:val="aff9"/>
        <w:numPr>
          <w:ilvl w:val="0"/>
          <w:numId w:val="51"/>
        </w:numPr>
        <w:ind w:firstLineChars="0"/>
        <w:rPr>
          <w:lang w:val="en-US"/>
        </w:rPr>
      </w:pPr>
      <w:r w:rsidRPr="00A601A9">
        <w:rPr>
          <w:lang w:val="en-US"/>
        </w:rPr>
        <w:t xml:space="preserve">PRACH preambles and ROs for the multiple PRACH transmission with same UL Tx beam </w:t>
      </w:r>
      <w:r>
        <w:rPr>
          <w:lang w:val="en-US"/>
        </w:rPr>
        <w:t xml:space="preserve">should be differentiated </w:t>
      </w:r>
      <w:r w:rsidRPr="00A601A9">
        <w:rPr>
          <w:lang w:val="en-US"/>
        </w:rPr>
        <w:t>from those for the legacy single PRACH transmission</w:t>
      </w:r>
    </w:p>
    <w:p w14:paraId="6823EEC5" w14:textId="77777777" w:rsidR="000F3E02" w:rsidRPr="00A601A9" w:rsidRDefault="000F3E02" w:rsidP="000F3E02">
      <w:pPr>
        <w:pStyle w:val="aff9"/>
        <w:numPr>
          <w:ilvl w:val="0"/>
          <w:numId w:val="51"/>
        </w:numPr>
        <w:ind w:firstLineChars="0"/>
        <w:rPr>
          <w:lang w:val="en-US"/>
        </w:rPr>
      </w:pPr>
      <w:r w:rsidRPr="00041B97">
        <w:rPr>
          <w:lang w:val="en-US"/>
        </w:rPr>
        <w:t xml:space="preserve">PRACH preambles and ROs for the multiple PRACH transmission with </w:t>
      </w:r>
      <w:r>
        <w:rPr>
          <w:lang w:val="en-US"/>
        </w:rPr>
        <w:t>different</w:t>
      </w:r>
      <w:r w:rsidRPr="00041B97">
        <w:rPr>
          <w:lang w:val="en-US"/>
        </w:rPr>
        <w:t xml:space="preserve"> UL Tx beam</w:t>
      </w:r>
      <w:r>
        <w:rPr>
          <w:lang w:val="en-US"/>
        </w:rPr>
        <w:t>s</w:t>
      </w:r>
      <w:r w:rsidRPr="00041B97">
        <w:rPr>
          <w:lang w:val="en-US"/>
        </w:rPr>
        <w:t xml:space="preserve"> </w:t>
      </w:r>
      <w:r>
        <w:rPr>
          <w:lang w:val="en-US"/>
        </w:rPr>
        <w:t xml:space="preserve">can be shared with </w:t>
      </w:r>
      <w:r w:rsidRPr="00041B97">
        <w:rPr>
          <w:lang w:val="en-US"/>
        </w:rPr>
        <w:t>those for the legacy single PRACH transmission</w:t>
      </w:r>
    </w:p>
    <w:p w14:paraId="5FC86ADC" w14:textId="77777777" w:rsidR="000F3E02" w:rsidRDefault="000F3E02" w:rsidP="000F3E02">
      <w:pPr>
        <w:spacing w:after="0" w:afterAutospacing="0"/>
        <w:rPr>
          <w:lang w:val="en-US"/>
        </w:rPr>
      </w:pPr>
      <w:r w:rsidRPr="00620532">
        <w:rPr>
          <w:b/>
          <w:bCs/>
          <w:u w:val="single"/>
          <w:lang w:val="en-US"/>
        </w:rPr>
        <w:t>Proposal</w:t>
      </w:r>
      <w:r>
        <w:rPr>
          <w:b/>
          <w:bCs/>
          <w:u w:val="single"/>
          <w:lang w:val="en-US"/>
        </w:rPr>
        <w:t xml:space="preserve"> 2</w:t>
      </w:r>
      <w:r w:rsidRPr="00620532">
        <w:rPr>
          <w:b/>
          <w:bCs/>
          <w:u w:val="single"/>
          <w:lang w:val="en-US"/>
        </w:rPr>
        <w:t>:</w:t>
      </w:r>
      <w:r>
        <w:rPr>
          <w:lang w:val="en-US"/>
        </w:rPr>
        <w:t xml:space="preserve"> For multiple PRACH transmissions with same UL Tx beam, at least single SSB-RSRP threshold is used to apply the multiple PRACH transmissions</w:t>
      </w:r>
    </w:p>
    <w:p w14:paraId="26B860CD" w14:textId="77777777" w:rsidR="000F3E02" w:rsidRDefault="000F3E02" w:rsidP="000F3E02">
      <w:pPr>
        <w:pStyle w:val="aff9"/>
        <w:numPr>
          <w:ilvl w:val="0"/>
          <w:numId w:val="50"/>
        </w:numPr>
        <w:ind w:firstLineChars="0"/>
        <w:rPr>
          <w:lang w:val="en-US"/>
        </w:rPr>
      </w:pPr>
      <w:r>
        <w:rPr>
          <w:rFonts w:hint="eastAsia"/>
          <w:lang w:val="en-US"/>
        </w:rPr>
        <w:t>F</w:t>
      </w:r>
      <w:r>
        <w:rPr>
          <w:lang w:val="en-US"/>
        </w:rPr>
        <w:t>FS: multiple SSB-RSRPs are used to determine the number of PRACH transmissions</w:t>
      </w:r>
    </w:p>
    <w:p w14:paraId="07D33048" w14:textId="484B412A" w:rsidR="000F3E02" w:rsidRDefault="000F3E02" w:rsidP="008331B1">
      <w:pPr>
        <w:spacing w:after="240" w:afterAutospacing="0"/>
        <w:rPr>
          <w:lang w:val="en-US"/>
        </w:rPr>
      </w:pPr>
      <w:r w:rsidRPr="00620532">
        <w:rPr>
          <w:b/>
          <w:bCs/>
          <w:u w:val="single"/>
          <w:lang w:val="en-US"/>
        </w:rPr>
        <w:t>Proposal</w:t>
      </w:r>
      <w:r>
        <w:rPr>
          <w:b/>
          <w:bCs/>
          <w:u w:val="single"/>
          <w:lang w:val="en-US"/>
        </w:rPr>
        <w:t xml:space="preserve"> 3</w:t>
      </w:r>
      <w:r w:rsidRPr="00620532">
        <w:rPr>
          <w:b/>
          <w:bCs/>
          <w:u w:val="single"/>
          <w:lang w:val="en-US"/>
        </w:rPr>
        <w:t>:</w:t>
      </w:r>
      <w:r>
        <w:rPr>
          <w:lang w:val="en-US"/>
        </w:rPr>
        <w:t xml:space="preserve"> With a dedicated PRACH preamble for multiple PRACH transmissions with same UL Tx beam, Msg.3 repetition request is automatically applied</w:t>
      </w:r>
    </w:p>
    <w:p w14:paraId="12CD06F6" w14:textId="69C58B9E" w:rsidR="000F3E02" w:rsidRPr="008331B1" w:rsidRDefault="000F3E02" w:rsidP="008331B1">
      <w:pPr>
        <w:spacing w:after="0" w:afterAutospacing="0"/>
        <w:rPr>
          <w:rFonts w:eastAsiaTheme="minorEastAsia"/>
          <w:color w:val="000000" w:themeColor="text1"/>
          <w:lang w:val="en-US"/>
        </w:rPr>
      </w:pPr>
      <w:r w:rsidRPr="00620532">
        <w:rPr>
          <w:b/>
          <w:bCs/>
          <w:u w:val="single"/>
          <w:lang w:val="en-US"/>
        </w:rPr>
        <w:t>Proposal</w:t>
      </w:r>
      <w:r>
        <w:rPr>
          <w:b/>
          <w:bCs/>
          <w:u w:val="single"/>
          <w:lang w:val="en-US"/>
        </w:rPr>
        <w:t xml:space="preserve"> 4</w:t>
      </w:r>
      <w:r w:rsidRPr="00620532">
        <w:rPr>
          <w:b/>
          <w:bCs/>
          <w:u w:val="single"/>
          <w:lang w:val="en-US"/>
        </w:rPr>
        <w:t>:</w:t>
      </w:r>
      <w:r>
        <w:rPr>
          <w:lang w:val="en-US"/>
        </w:rPr>
        <w:t xml:space="preserve"> RAN1 should study if any triggering condition is necessary for multiple PRACH transmissions with different UL Tx beams.</w:t>
      </w: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24ED763E" w:rsidR="00F67A3B" w:rsidRPr="00ED445E" w:rsidRDefault="00C8640D" w:rsidP="002E4229">
      <w:pPr>
        <w:pStyle w:val="textintend2"/>
        <w:rPr>
          <w:color w:val="000000" w:themeColor="text1"/>
          <w:szCs w:val="24"/>
        </w:rPr>
      </w:pPr>
      <w:r>
        <w:rPr>
          <w:rFonts w:eastAsiaTheme="minorEastAsia"/>
          <w:lang w:eastAsia="ja-JP"/>
        </w:rPr>
        <w:t>“</w:t>
      </w:r>
      <w:r w:rsidR="002E4229" w:rsidRPr="00006ABC">
        <w:rPr>
          <w:color w:val="000000" w:themeColor="text1"/>
          <w:szCs w:val="24"/>
          <w:lang w:eastAsia="ja-JP"/>
        </w:rPr>
        <w:t xml:space="preserve">RAN1 Chairman’s Notes,” </w:t>
      </w:r>
      <w:r w:rsidR="002E4229" w:rsidRPr="00006ABC">
        <w:t>RAN</w:t>
      </w:r>
      <w:r w:rsidR="002E4229" w:rsidRPr="00006ABC">
        <w:rPr>
          <w:rFonts w:eastAsiaTheme="minorEastAsia" w:hint="eastAsia"/>
          <w:lang w:eastAsia="zh-CN"/>
        </w:rPr>
        <w:t>1</w:t>
      </w:r>
      <w:r w:rsidR="002E4229" w:rsidRPr="00006ABC">
        <w:t xml:space="preserve"> #</w:t>
      </w:r>
      <w:r w:rsidR="001C2E58" w:rsidRPr="00006ABC">
        <w:t>1</w:t>
      </w:r>
      <w:r w:rsidR="001C2E58">
        <w:t>10b</w:t>
      </w:r>
      <w:r w:rsidR="002E4229" w:rsidRPr="00006ABC">
        <w:t>-e</w:t>
      </w:r>
      <w:r w:rsidR="002E4229" w:rsidRPr="00006ABC">
        <w:rPr>
          <w:rFonts w:eastAsiaTheme="minorEastAsia" w:hint="eastAsia"/>
          <w:lang w:eastAsia="zh-CN"/>
        </w:rPr>
        <w:t xml:space="preserve">, </w:t>
      </w:r>
      <w:r w:rsidR="001C2E58">
        <w:rPr>
          <w:rFonts w:eastAsiaTheme="minorEastAsia"/>
          <w:lang w:eastAsia="zh-CN"/>
        </w:rPr>
        <w:t>Oct</w:t>
      </w:r>
      <w:r w:rsidR="001C2E58" w:rsidRPr="00006ABC">
        <w:t xml:space="preserve"> </w:t>
      </w:r>
      <w:r w:rsidR="002E4229" w:rsidRPr="00006ABC">
        <w:t>202</w:t>
      </w:r>
      <w:r w:rsidR="002E4229">
        <w:t>2</w:t>
      </w:r>
      <w:r w:rsidR="002E4229" w:rsidRPr="00006ABC">
        <w:rPr>
          <w:rFonts w:eastAsiaTheme="minorEastAsia" w:hint="eastAsia"/>
          <w:lang w:eastAsia="zh-CN"/>
        </w:rPr>
        <w:t>.</w:t>
      </w:r>
    </w:p>
    <w:p w14:paraId="6E55E1DC" w14:textId="78D1038F" w:rsidR="00ED445E" w:rsidRPr="007960C4" w:rsidRDefault="007960C4" w:rsidP="00AD6B63">
      <w:pPr>
        <w:pStyle w:val="textintend2"/>
        <w:rPr>
          <w:color w:val="000000" w:themeColor="text1"/>
          <w:szCs w:val="24"/>
        </w:rPr>
      </w:pPr>
      <w:r w:rsidRPr="007960C4">
        <w:rPr>
          <w:rFonts w:eastAsiaTheme="minorEastAsia"/>
          <w:lang w:eastAsia="ja-JP"/>
        </w:rPr>
        <w:t>R1-2210660 “FL Summary#4 of PRACH coverage enhancements,” Moderator (China Telecom),</w:t>
      </w:r>
      <w:r w:rsidRPr="007960C4">
        <w:t xml:space="preserve"> </w:t>
      </w:r>
      <w:r w:rsidRPr="007960C4">
        <w:rPr>
          <w:rFonts w:eastAsiaTheme="minorEastAsia"/>
          <w:lang w:eastAsia="ja-JP"/>
        </w:rPr>
        <w:t>RAN1 #110b-e, Oct 2022.</w:t>
      </w:r>
    </w:p>
    <w:sectPr w:rsidR="00ED445E" w:rsidRPr="007960C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B7D8C" w14:textId="77777777" w:rsidR="0070784D" w:rsidRDefault="0070784D">
      <w:r>
        <w:separator/>
      </w:r>
    </w:p>
  </w:endnote>
  <w:endnote w:type="continuationSeparator" w:id="0">
    <w:p w14:paraId="4E85DC2F" w14:textId="77777777" w:rsidR="0070784D" w:rsidRDefault="0070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999C" w14:textId="77777777" w:rsidR="0070784D" w:rsidRDefault="0070784D">
      <w:r>
        <w:separator/>
      </w:r>
    </w:p>
  </w:footnote>
  <w:footnote w:type="continuationSeparator" w:id="0">
    <w:p w14:paraId="4F971428" w14:textId="77777777" w:rsidR="0070784D" w:rsidRDefault="00707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45402E"/>
    <w:multiLevelType w:val="hybridMultilevel"/>
    <w:tmpl w:val="DDCA1C88"/>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313E00"/>
    <w:multiLevelType w:val="multilevel"/>
    <w:tmpl w:val="C67057BE"/>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033396"/>
    <w:multiLevelType w:val="hybridMultilevel"/>
    <w:tmpl w:val="785032AE"/>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8E2F9A"/>
    <w:multiLevelType w:val="hybridMultilevel"/>
    <w:tmpl w:val="C0866F0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89A02F3"/>
    <w:multiLevelType w:val="hybridMultilevel"/>
    <w:tmpl w:val="8E2EF7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6" w15:restartNumberingAfterBreak="0">
    <w:nsid w:val="2AE973AE"/>
    <w:multiLevelType w:val="hybridMultilevel"/>
    <w:tmpl w:val="35A2E1B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8"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0"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3157D4"/>
    <w:multiLevelType w:val="multilevel"/>
    <w:tmpl w:val="737A6BB4"/>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8"/>
  </w:num>
  <w:num w:numId="2">
    <w:abstractNumId w:val="6"/>
  </w:num>
  <w:num w:numId="3">
    <w:abstractNumId w:val="15"/>
  </w:num>
  <w:num w:numId="4">
    <w:abstractNumId w:val="39"/>
  </w:num>
  <w:num w:numId="5">
    <w:abstractNumId w:val="28"/>
  </w:num>
  <w:num w:numId="6">
    <w:abstractNumId w:val="29"/>
  </w:num>
  <w:num w:numId="7">
    <w:abstractNumId w:val="25"/>
  </w:num>
  <w:num w:numId="8">
    <w:abstractNumId w:val="4"/>
  </w:num>
  <w:num w:numId="9">
    <w:abstractNumId w:val="42"/>
  </w:num>
  <w:num w:numId="10">
    <w:abstractNumId w:val="22"/>
  </w:num>
  <w:num w:numId="11">
    <w:abstractNumId w:val="34"/>
  </w:num>
  <w:num w:numId="12">
    <w:abstractNumId w:val="12"/>
  </w:num>
  <w:num w:numId="13">
    <w:abstractNumId w:val="18"/>
  </w:num>
  <w:num w:numId="14">
    <w:abstractNumId w:val="12"/>
  </w:num>
  <w:num w:numId="15">
    <w:abstractNumId w:val="35"/>
  </w:num>
  <w:num w:numId="16">
    <w:abstractNumId w:val="13"/>
  </w:num>
  <w:num w:numId="17">
    <w:abstractNumId w:val="17"/>
  </w:num>
  <w:num w:numId="18">
    <w:abstractNumId w:val="26"/>
  </w:num>
  <w:num w:numId="19">
    <w:abstractNumId w:val="23"/>
  </w:num>
  <w:num w:numId="20">
    <w:abstractNumId w:val="7"/>
  </w:num>
  <w:num w:numId="21">
    <w:abstractNumId w:val="32"/>
  </w:num>
  <w:num w:numId="22">
    <w:abstractNumId w:val="33"/>
  </w:num>
  <w:num w:numId="23">
    <w:abstractNumId w:val="3"/>
  </w:num>
  <w:num w:numId="24">
    <w:abstractNumId w:val="27"/>
  </w:num>
  <w:num w:numId="25">
    <w:abstractNumId w:val="40"/>
  </w:num>
  <w:num w:numId="26">
    <w:abstractNumId w:val="21"/>
  </w:num>
  <w:num w:numId="27">
    <w:abstractNumId w:val="41"/>
  </w:num>
  <w:num w:numId="28">
    <w:abstractNumId w:val="37"/>
  </w:num>
  <w:num w:numId="29">
    <w:abstractNumId w:val="19"/>
  </w:num>
  <w:num w:numId="30">
    <w:abstractNumId w:val="31"/>
  </w:num>
  <w:num w:numId="31">
    <w:abstractNumId w:val="20"/>
  </w:num>
  <w:num w:numId="32">
    <w:abstractNumId w:val="24"/>
  </w:num>
  <w:num w:numId="33">
    <w:abstractNumId w:val="5"/>
  </w:num>
  <w:num w:numId="34">
    <w:abstractNumId w:val="0"/>
  </w:num>
  <w:num w:numId="35">
    <w:abstractNumId w:val="43"/>
  </w:num>
  <w:num w:numId="36">
    <w:abstractNumId w:val="9"/>
  </w:num>
  <w:num w:numId="37">
    <w:abstractNumId w:val="36"/>
  </w:num>
  <w:num w:numId="38">
    <w:abstractNumId w:val="30"/>
  </w:num>
  <w:num w:numId="39">
    <w:abstractNumId w:val="14"/>
  </w:num>
  <w:num w:numId="40">
    <w:abstractNumId w:val="38"/>
  </w:num>
  <w:num w:numId="41">
    <w:abstractNumId w:val="2"/>
  </w:num>
  <w:num w:numId="42">
    <w:abstractNumId w:val="10"/>
  </w:num>
  <w:num w:numId="43">
    <w:abstractNumId w:val="38"/>
  </w:num>
  <w:num w:numId="44">
    <w:abstractNumId w:val="11"/>
  </w:num>
  <w:num w:numId="45">
    <w:abstractNumId w:val="38"/>
  </w:num>
  <w:num w:numId="46">
    <w:abstractNumId w:val="38"/>
  </w:num>
  <w:num w:numId="47">
    <w:abstractNumId w:val="38"/>
  </w:num>
  <w:num w:numId="48">
    <w:abstractNumId w:val="38"/>
  </w:num>
  <w:num w:numId="49">
    <w:abstractNumId w:val="38"/>
  </w:num>
  <w:num w:numId="50">
    <w:abstractNumId w:val="8"/>
  </w:num>
  <w:num w:numId="51">
    <w:abstractNumId w:val="16"/>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389"/>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E0"/>
    <w:rsid w:val="001F60F3"/>
    <w:rsid w:val="001F6944"/>
    <w:rsid w:val="001F735A"/>
    <w:rsid w:val="001F7AA9"/>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4D"/>
    <w:rsid w:val="0070798B"/>
    <w:rsid w:val="0071026A"/>
    <w:rsid w:val="00710310"/>
    <w:rsid w:val="00710AD3"/>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31B1"/>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6DF"/>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3BE"/>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5EB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5B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855C6B"/>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855C6B"/>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1553</Words>
  <Characters>8855</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4</cp:revision>
  <cp:lastPrinted>2019-02-13T08:31:00Z</cp:lastPrinted>
  <dcterms:created xsi:type="dcterms:W3CDTF">2022-11-04T04:27:00Z</dcterms:created>
  <dcterms:modified xsi:type="dcterms:W3CDTF">2022-11-07T02:01:00Z</dcterms:modified>
</cp:coreProperties>
</file>