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AC823" w14:textId="4AC341C0" w:rsidR="00CE5F5F" w:rsidRPr="00A42435" w:rsidRDefault="000C63E6" w:rsidP="00CE5F5F">
      <w:pPr>
        <w:tabs>
          <w:tab w:val="right" w:pos="10000"/>
        </w:tabs>
        <w:spacing w:after="0"/>
        <w:rPr>
          <w:rFonts w:ascii="Arial" w:hAnsi="Arial" w:cs="Arial"/>
          <w:b/>
          <w:sz w:val="22"/>
          <w:szCs w:val="24"/>
        </w:rPr>
      </w:pPr>
      <w:bookmarkStart w:id="0" w:name="_Hlk110581665"/>
      <w:bookmarkEnd w:id="0"/>
      <w:r w:rsidRPr="00A42435">
        <w:rPr>
          <w:rFonts w:ascii="Arial" w:hAnsi="Arial" w:cs="Arial"/>
          <w:b/>
          <w:sz w:val="22"/>
          <w:szCs w:val="24"/>
        </w:rPr>
        <w:t xml:space="preserve">3GPP TSG-RAN WG1 </w:t>
      </w:r>
      <w:r w:rsidR="007E4D9A" w:rsidRPr="00A42435">
        <w:rPr>
          <w:rFonts w:ascii="Arial" w:hAnsi="Arial" w:cs="Arial"/>
          <w:b/>
          <w:sz w:val="22"/>
          <w:szCs w:val="24"/>
        </w:rPr>
        <w:t>#</w:t>
      </w:r>
      <w:r w:rsidR="00E03250" w:rsidRPr="00A42435">
        <w:rPr>
          <w:rFonts w:ascii="Arial" w:hAnsi="Arial" w:cs="Arial"/>
          <w:b/>
          <w:sz w:val="22"/>
          <w:szCs w:val="24"/>
        </w:rPr>
        <w:t>1</w:t>
      </w:r>
      <w:r w:rsidR="00FA6831">
        <w:rPr>
          <w:rFonts w:ascii="Arial" w:hAnsi="Arial" w:cs="Arial"/>
          <w:b/>
          <w:sz w:val="22"/>
          <w:szCs w:val="24"/>
        </w:rPr>
        <w:t>1</w:t>
      </w:r>
      <w:r w:rsidR="00E85863">
        <w:rPr>
          <w:rFonts w:ascii="Arial" w:hAnsi="Arial" w:cs="Arial"/>
          <w:b/>
          <w:sz w:val="22"/>
          <w:szCs w:val="24"/>
        </w:rPr>
        <w:t>1</w:t>
      </w:r>
      <w:r w:rsidR="00CE5F5F" w:rsidRPr="00A42435">
        <w:rPr>
          <w:rFonts w:ascii="Arial" w:hAnsi="Arial" w:cs="Arial"/>
          <w:b/>
          <w:sz w:val="22"/>
          <w:szCs w:val="24"/>
        </w:rPr>
        <w:tab/>
      </w:r>
      <w:r w:rsidR="008B4687" w:rsidRPr="008B4687">
        <w:t xml:space="preserve"> </w:t>
      </w:r>
      <w:r w:rsidR="008B4687" w:rsidRPr="008B4687">
        <w:rPr>
          <w:rFonts w:ascii="Arial" w:hAnsi="Arial" w:cs="Arial"/>
          <w:b/>
          <w:sz w:val="22"/>
          <w:szCs w:val="24"/>
        </w:rPr>
        <w:t>R1-2212118</w:t>
      </w:r>
    </w:p>
    <w:p w14:paraId="3A0CB384" w14:textId="3B737C00" w:rsidR="00BC335A" w:rsidRPr="00A42435" w:rsidRDefault="005B3247" w:rsidP="001612A5">
      <w:pPr>
        <w:pStyle w:val="Footer"/>
        <w:jc w:val="both"/>
        <w:rPr>
          <w:bCs/>
          <w:i w:val="0"/>
          <w:sz w:val="22"/>
        </w:rPr>
      </w:pPr>
      <w:bookmarkStart w:id="1" w:name="_Hlk495298459"/>
      <w:r w:rsidRPr="00A42435">
        <w:rPr>
          <w:rFonts w:cs="Arial"/>
          <w:i w:val="0"/>
          <w:sz w:val="22"/>
          <w:szCs w:val="24"/>
        </w:rPr>
        <w:t xml:space="preserve">Meeting, </w:t>
      </w:r>
      <w:bookmarkStart w:id="2" w:name="_Hlk40268029"/>
      <w:r w:rsidR="00D3494D">
        <w:rPr>
          <w:rFonts w:cs="Arial"/>
          <w:i w:val="0"/>
          <w:sz w:val="22"/>
          <w:szCs w:val="24"/>
        </w:rPr>
        <w:t>Nov</w:t>
      </w:r>
      <w:r w:rsidR="00F4179A" w:rsidRPr="00A42435">
        <w:rPr>
          <w:rFonts w:cs="Arial"/>
          <w:i w:val="0"/>
          <w:sz w:val="22"/>
          <w:szCs w:val="24"/>
        </w:rPr>
        <w:t xml:space="preserve"> </w:t>
      </w:r>
      <w:r w:rsidR="00FB58ED">
        <w:rPr>
          <w:rFonts w:cs="Arial"/>
          <w:i w:val="0"/>
          <w:sz w:val="22"/>
          <w:szCs w:val="24"/>
        </w:rPr>
        <w:t>1</w:t>
      </w:r>
      <w:r w:rsidR="00D3494D">
        <w:rPr>
          <w:rFonts w:cs="Arial"/>
          <w:i w:val="0"/>
          <w:sz w:val="22"/>
          <w:szCs w:val="24"/>
        </w:rPr>
        <w:t>4</w:t>
      </w:r>
      <w:r w:rsidR="00F4179A" w:rsidRPr="00A42435">
        <w:rPr>
          <w:rFonts w:cs="Arial"/>
          <w:i w:val="0"/>
          <w:sz w:val="22"/>
          <w:szCs w:val="24"/>
          <w:vertAlign w:val="superscript"/>
        </w:rPr>
        <w:t>th</w:t>
      </w:r>
      <w:r w:rsidR="00F4179A" w:rsidRPr="00A42435">
        <w:rPr>
          <w:rFonts w:cs="Arial"/>
          <w:i w:val="0"/>
          <w:sz w:val="22"/>
          <w:szCs w:val="24"/>
        </w:rPr>
        <w:t xml:space="preserve"> – </w:t>
      </w:r>
      <w:r w:rsidR="00D3494D">
        <w:rPr>
          <w:rFonts w:cs="Arial"/>
          <w:i w:val="0"/>
          <w:sz w:val="22"/>
          <w:szCs w:val="24"/>
        </w:rPr>
        <w:t>Nov</w:t>
      </w:r>
      <w:r w:rsidR="004A5BE5">
        <w:rPr>
          <w:rFonts w:cs="Arial"/>
          <w:i w:val="0"/>
          <w:sz w:val="22"/>
          <w:szCs w:val="24"/>
        </w:rPr>
        <w:t xml:space="preserve"> </w:t>
      </w:r>
      <w:r w:rsidR="00FB58ED">
        <w:rPr>
          <w:rFonts w:cs="Arial"/>
          <w:i w:val="0"/>
          <w:sz w:val="22"/>
          <w:szCs w:val="24"/>
        </w:rPr>
        <w:t>1</w:t>
      </w:r>
      <w:r w:rsidR="00D3494D">
        <w:rPr>
          <w:rFonts w:cs="Arial"/>
          <w:i w:val="0"/>
          <w:sz w:val="22"/>
          <w:szCs w:val="24"/>
        </w:rPr>
        <w:t>8</w:t>
      </w:r>
      <w:r w:rsidR="00F4179A" w:rsidRPr="00A42435">
        <w:rPr>
          <w:rFonts w:cs="Arial"/>
          <w:i w:val="0"/>
          <w:sz w:val="22"/>
          <w:szCs w:val="24"/>
          <w:vertAlign w:val="superscript"/>
        </w:rPr>
        <w:t>th</w:t>
      </w:r>
      <w:r w:rsidR="00F4179A" w:rsidRPr="00A42435">
        <w:rPr>
          <w:rFonts w:cs="Arial"/>
          <w:i w:val="0"/>
          <w:sz w:val="22"/>
          <w:szCs w:val="24"/>
        </w:rPr>
        <w:t>, 20</w:t>
      </w:r>
      <w:r w:rsidR="004A4AB9" w:rsidRPr="00A42435">
        <w:rPr>
          <w:rFonts w:cs="Arial"/>
          <w:i w:val="0"/>
          <w:sz w:val="22"/>
          <w:szCs w:val="24"/>
        </w:rPr>
        <w:t>2</w:t>
      </w:r>
      <w:bookmarkEnd w:id="2"/>
      <w:r w:rsidR="00BF3AB4">
        <w:rPr>
          <w:rFonts w:cs="Arial"/>
          <w:i w:val="0"/>
          <w:sz w:val="22"/>
          <w:szCs w:val="24"/>
        </w:rPr>
        <w:t>2</w:t>
      </w:r>
    </w:p>
    <w:p w14:paraId="2076192A" w14:textId="77777777" w:rsidR="001612A5" w:rsidRPr="00A42435" w:rsidRDefault="001612A5" w:rsidP="001612A5">
      <w:pPr>
        <w:pStyle w:val="Footer"/>
        <w:jc w:val="both"/>
        <w:rPr>
          <w:noProof w:val="0"/>
          <w:sz w:val="16"/>
        </w:rPr>
      </w:pPr>
    </w:p>
    <w:p w14:paraId="00A480DC" w14:textId="20894902" w:rsidR="00CE5F5F" w:rsidRPr="00A42435" w:rsidRDefault="00CE5F5F" w:rsidP="00CE5F5F">
      <w:pPr>
        <w:tabs>
          <w:tab w:val="left" w:pos="1985"/>
        </w:tabs>
        <w:rPr>
          <w:rFonts w:ascii="Arial" w:hAnsi="Arial"/>
          <w:sz w:val="22"/>
        </w:rPr>
      </w:pPr>
      <w:r w:rsidRPr="00A42435">
        <w:rPr>
          <w:rFonts w:ascii="Arial" w:hAnsi="Arial"/>
          <w:b/>
          <w:sz w:val="22"/>
        </w:rPr>
        <w:t>Agenda item:</w:t>
      </w:r>
      <w:r w:rsidR="000C63E6" w:rsidRPr="00A42435">
        <w:rPr>
          <w:rFonts w:ascii="Arial" w:hAnsi="Arial"/>
          <w:sz w:val="22"/>
        </w:rPr>
        <w:tab/>
      </w:r>
      <w:r w:rsidR="00EB5CB2">
        <w:rPr>
          <w:rFonts w:ascii="Arial" w:hAnsi="Arial"/>
          <w:sz w:val="22"/>
        </w:rPr>
        <w:t>9</w:t>
      </w:r>
      <w:r w:rsidR="00EE7D1B">
        <w:rPr>
          <w:rFonts w:ascii="Arial" w:hAnsi="Arial"/>
          <w:sz w:val="22"/>
        </w:rPr>
        <w:t>.</w:t>
      </w:r>
      <w:r w:rsidR="00EB5CB2">
        <w:rPr>
          <w:rFonts w:ascii="Arial" w:hAnsi="Arial"/>
          <w:sz w:val="22"/>
        </w:rPr>
        <w:t>4</w:t>
      </w:r>
      <w:r w:rsidR="00EE7D1B">
        <w:rPr>
          <w:rFonts w:ascii="Arial" w:hAnsi="Arial"/>
          <w:sz w:val="22"/>
        </w:rPr>
        <w:t>.1</w:t>
      </w:r>
      <w:r w:rsidR="00EB5CB2">
        <w:rPr>
          <w:rFonts w:ascii="Arial" w:hAnsi="Arial"/>
          <w:sz w:val="22"/>
        </w:rPr>
        <w:t>.2</w:t>
      </w:r>
    </w:p>
    <w:p w14:paraId="41F022EE" w14:textId="77777777" w:rsidR="00CE5F5F" w:rsidRPr="00A42435" w:rsidRDefault="00CE5F5F" w:rsidP="00CE5F5F">
      <w:pPr>
        <w:tabs>
          <w:tab w:val="left" w:pos="1985"/>
        </w:tabs>
        <w:rPr>
          <w:rFonts w:ascii="Arial" w:hAnsi="Arial"/>
          <w:sz w:val="22"/>
        </w:rPr>
      </w:pPr>
      <w:r w:rsidRPr="00A42435">
        <w:rPr>
          <w:rFonts w:ascii="Arial" w:hAnsi="Arial"/>
          <w:b/>
          <w:sz w:val="22"/>
        </w:rPr>
        <w:t xml:space="preserve">Source: </w:t>
      </w:r>
      <w:r w:rsidRPr="00A42435">
        <w:rPr>
          <w:rFonts w:ascii="Arial" w:hAnsi="Arial"/>
          <w:b/>
          <w:sz w:val="22"/>
        </w:rPr>
        <w:tab/>
      </w:r>
      <w:r w:rsidRPr="00A42435">
        <w:rPr>
          <w:rFonts w:ascii="Arial" w:hAnsi="Arial"/>
          <w:sz w:val="22"/>
        </w:rPr>
        <w:t>Qualcomm Incorporated</w:t>
      </w:r>
    </w:p>
    <w:p w14:paraId="05FA8EA8" w14:textId="695B01A5" w:rsidR="00A63D06" w:rsidRPr="00A42435" w:rsidRDefault="0045039C" w:rsidP="00A63D06">
      <w:pPr>
        <w:ind w:left="1988" w:hanging="1988"/>
        <w:rPr>
          <w:rFonts w:ascii="Arial" w:hAnsi="Arial"/>
          <w:sz w:val="22"/>
        </w:rPr>
      </w:pPr>
      <w:r w:rsidRPr="00A42435">
        <w:rPr>
          <w:rFonts w:ascii="Arial" w:hAnsi="Arial"/>
          <w:b/>
          <w:sz w:val="22"/>
        </w:rPr>
        <w:t>Title:</w:t>
      </w:r>
      <w:r w:rsidRPr="00A42435">
        <w:rPr>
          <w:rFonts w:ascii="Arial" w:hAnsi="Arial"/>
          <w:sz w:val="22"/>
        </w:rPr>
        <w:t xml:space="preserve"> </w:t>
      </w:r>
      <w:r w:rsidRPr="00A42435">
        <w:rPr>
          <w:rFonts w:ascii="Arial" w:hAnsi="Arial"/>
          <w:sz w:val="22"/>
        </w:rPr>
        <w:tab/>
      </w:r>
      <w:r w:rsidR="00096570" w:rsidRPr="00096570">
        <w:rPr>
          <w:rFonts w:ascii="Arial" w:hAnsi="Arial"/>
          <w:sz w:val="22"/>
        </w:rPr>
        <w:t xml:space="preserve">Physical Channel Design for </w:t>
      </w:r>
      <w:proofErr w:type="spellStart"/>
      <w:r w:rsidR="00096570" w:rsidRPr="00096570">
        <w:rPr>
          <w:rFonts w:ascii="Arial" w:hAnsi="Arial"/>
          <w:sz w:val="22"/>
        </w:rPr>
        <w:t>Sidelink</w:t>
      </w:r>
      <w:proofErr w:type="spellEnd"/>
      <w:r w:rsidR="00096570" w:rsidRPr="00096570">
        <w:rPr>
          <w:rFonts w:ascii="Arial" w:hAnsi="Arial"/>
          <w:sz w:val="22"/>
        </w:rPr>
        <w:t xml:space="preserve"> on Unlicensed Spectrum</w:t>
      </w:r>
    </w:p>
    <w:bookmarkEnd w:id="1"/>
    <w:p w14:paraId="2C0EDD71" w14:textId="343E1CF9" w:rsidR="0045039C" w:rsidRPr="00A42435" w:rsidRDefault="0045039C" w:rsidP="0045039C">
      <w:pPr>
        <w:ind w:left="1988" w:hanging="1988"/>
        <w:rPr>
          <w:rFonts w:ascii="Arial" w:hAnsi="Arial"/>
          <w:sz w:val="22"/>
        </w:rPr>
      </w:pPr>
      <w:r w:rsidRPr="00A42435">
        <w:rPr>
          <w:rFonts w:ascii="Arial" w:hAnsi="Arial"/>
          <w:b/>
          <w:sz w:val="22"/>
        </w:rPr>
        <w:t>Document for:</w:t>
      </w:r>
      <w:r w:rsidRPr="00A42435">
        <w:rPr>
          <w:rFonts w:ascii="Arial" w:hAnsi="Arial"/>
          <w:sz w:val="22"/>
        </w:rPr>
        <w:tab/>
        <w:t>Discussion/Decision</w:t>
      </w:r>
    </w:p>
    <w:p w14:paraId="520158C0" w14:textId="37CAC3DC" w:rsidR="002F1B7D" w:rsidRPr="00FB55EC" w:rsidRDefault="00FE4920" w:rsidP="00FB55EC">
      <w:pPr>
        <w:pStyle w:val="Heading1"/>
        <w:rPr>
          <w:lang w:val="en-US"/>
        </w:rPr>
      </w:pPr>
      <w:r w:rsidRPr="00A42435">
        <w:rPr>
          <w:lang w:val="en-US"/>
        </w:rPr>
        <w:t>Introduction</w:t>
      </w:r>
      <w:r w:rsidR="007F2B0F">
        <w:rPr>
          <w:lang w:val="en-US"/>
        </w:rPr>
        <w:t xml:space="preserve">  </w:t>
      </w:r>
    </w:p>
    <w:p w14:paraId="3B781CEB" w14:textId="4F842BCE" w:rsidR="00B55061" w:rsidRDefault="002126F8" w:rsidP="006B75CC">
      <w:r>
        <w:t xml:space="preserve">In RAN1 #110, </w:t>
      </w:r>
      <w:r w:rsidR="00843470">
        <w:t xml:space="preserve">we have </w:t>
      </w:r>
      <w:r w:rsidR="00467D33">
        <w:t xml:space="preserve">reached </w:t>
      </w:r>
      <w:r w:rsidR="00CB1F93">
        <w:t xml:space="preserve">8 agreements </w:t>
      </w:r>
      <w:r w:rsidR="00295B8A">
        <w:t>on the PSCCH/PSSCH/PSFCH</w:t>
      </w:r>
      <w:r w:rsidR="002F1662">
        <w:t>/S-SSB</w:t>
      </w:r>
      <w:r w:rsidR="00295B8A">
        <w:t xml:space="preserve"> </w:t>
      </w:r>
      <w:r w:rsidR="003B6809">
        <w:t>which includes</w:t>
      </w:r>
      <w:r w:rsidR="0033483A">
        <w:t xml:space="preserve"> </w:t>
      </w:r>
    </w:p>
    <w:p w14:paraId="70293EF4" w14:textId="3B2EF56E" w:rsidR="0033483A" w:rsidRDefault="00870896" w:rsidP="0033483A">
      <w:pPr>
        <w:pStyle w:val="ListParagraph"/>
        <w:numPr>
          <w:ilvl w:val="0"/>
          <w:numId w:val="24"/>
        </w:numPr>
      </w:pPr>
      <w:r>
        <w:t>Interlaced</w:t>
      </w:r>
      <w:r w:rsidR="001B2760">
        <w:t xml:space="preserve"> and contiguous RB-based</w:t>
      </w:r>
      <w:r>
        <w:t xml:space="preserve"> PSCCH/</w:t>
      </w:r>
      <w:r w:rsidR="005B3614">
        <w:t>PSSCH waveform</w:t>
      </w:r>
    </w:p>
    <w:p w14:paraId="7FB871E7" w14:textId="0118CD04" w:rsidR="007B0FC6" w:rsidRDefault="007B0FC6" w:rsidP="0033483A">
      <w:pPr>
        <w:pStyle w:val="ListParagraph"/>
        <w:numPr>
          <w:ilvl w:val="0"/>
          <w:numId w:val="24"/>
        </w:numPr>
      </w:pPr>
      <w:r>
        <w:t>Interlaced PSFCH waveform</w:t>
      </w:r>
    </w:p>
    <w:p w14:paraId="5B645B31" w14:textId="75E5DE67" w:rsidR="00572E55" w:rsidRDefault="00213B90" w:rsidP="00047C03">
      <w:pPr>
        <w:pStyle w:val="ListParagraph"/>
        <w:numPr>
          <w:ilvl w:val="0"/>
          <w:numId w:val="24"/>
        </w:numPr>
      </w:pPr>
      <w:r>
        <w:t>S-PSS/S-SSS sequence generation</w:t>
      </w:r>
    </w:p>
    <w:p w14:paraId="54849762" w14:textId="6F51E76F" w:rsidR="00047C03" w:rsidRDefault="00047C03" w:rsidP="00047C03">
      <w:pPr>
        <w:pStyle w:val="ListParagraph"/>
        <w:numPr>
          <w:ilvl w:val="0"/>
          <w:numId w:val="24"/>
        </w:numPr>
      </w:pPr>
      <w:r>
        <w:t>Support multiple S-SSB candidates</w:t>
      </w:r>
    </w:p>
    <w:p w14:paraId="79B33245" w14:textId="1C916218" w:rsidR="00390720" w:rsidRDefault="0045503E" w:rsidP="00390720">
      <w:r>
        <w:t>a</w:t>
      </w:r>
      <w:r w:rsidR="003C04C3">
        <w:t xml:space="preserve">nd further study on </w:t>
      </w:r>
    </w:p>
    <w:p w14:paraId="203DE996" w14:textId="4914A802" w:rsidR="0045503E" w:rsidRDefault="00076F39" w:rsidP="0045503E">
      <w:pPr>
        <w:pStyle w:val="ListParagraph"/>
        <w:numPr>
          <w:ilvl w:val="0"/>
          <w:numId w:val="25"/>
        </w:numPr>
      </w:pPr>
      <w:r>
        <w:t xml:space="preserve">Subchannel definition </w:t>
      </w:r>
      <w:r w:rsidR="00DD51A7">
        <w:t>within RB-set(s)</w:t>
      </w:r>
      <w:r w:rsidR="0045503E">
        <w:t xml:space="preserve"> </w:t>
      </w:r>
    </w:p>
    <w:p w14:paraId="39FE4E05" w14:textId="5B0BCDFD" w:rsidR="0080179A" w:rsidRDefault="00C235E8" w:rsidP="0045503E">
      <w:pPr>
        <w:pStyle w:val="ListParagraph"/>
        <w:numPr>
          <w:ilvl w:val="0"/>
          <w:numId w:val="25"/>
        </w:numPr>
      </w:pPr>
      <w:r>
        <w:t xml:space="preserve">TRIV and FRIV </w:t>
      </w:r>
      <w:r w:rsidR="001D2F1C">
        <w:t xml:space="preserve">for PSSCH </w:t>
      </w:r>
    </w:p>
    <w:p w14:paraId="7571BD5A" w14:textId="74F87320" w:rsidR="001D2F1C" w:rsidRDefault="00C4075B" w:rsidP="0045503E">
      <w:pPr>
        <w:pStyle w:val="ListParagraph"/>
        <w:numPr>
          <w:ilvl w:val="0"/>
          <w:numId w:val="25"/>
        </w:numPr>
      </w:pPr>
      <w:r>
        <w:t>Multi-slot consecutive transmission</w:t>
      </w:r>
    </w:p>
    <w:p w14:paraId="1652A6CE" w14:textId="3111C6CB" w:rsidR="00691483" w:rsidRDefault="002A35A3" w:rsidP="0045503E">
      <w:pPr>
        <w:pStyle w:val="ListParagraph"/>
        <w:numPr>
          <w:ilvl w:val="0"/>
          <w:numId w:val="25"/>
        </w:numPr>
      </w:pPr>
      <w:r>
        <w:t xml:space="preserve">Alternatives on </w:t>
      </w:r>
      <w:r w:rsidR="00C64639">
        <w:t>multi</w:t>
      </w:r>
      <w:r w:rsidR="002B203E">
        <w:t xml:space="preserve">plexing </w:t>
      </w:r>
      <w:r w:rsidR="00CF75AF">
        <w:t>capacity enhanced PSFCH</w:t>
      </w:r>
    </w:p>
    <w:p w14:paraId="426D5F01" w14:textId="0B2B02F1" w:rsidR="002B203E" w:rsidRDefault="00F52781" w:rsidP="0045503E">
      <w:pPr>
        <w:pStyle w:val="ListParagraph"/>
        <w:numPr>
          <w:ilvl w:val="0"/>
          <w:numId w:val="25"/>
        </w:numPr>
      </w:pPr>
      <w:r>
        <w:t xml:space="preserve">Time and frequency locations of </w:t>
      </w:r>
      <w:r w:rsidR="002B203E">
        <w:t>PSFCH</w:t>
      </w:r>
      <w:r>
        <w:t xml:space="preserve"> resources</w:t>
      </w:r>
      <w:r w:rsidR="002B203E">
        <w:t xml:space="preserve"> </w:t>
      </w:r>
    </w:p>
    <w:p w14:paraId="1617BDB8" w14:textId="0299F032" w:rsidR="00047C03" w:rsidRDefault="000F3F6C" w:rsidP="0045503E">
      <w:pPr>
        <w:pStyle w:val="ListParagraph"/>
        <w:numPr>
          <w:ilvl w:val="0"/>
          <w:numId w:val="25"/>
        </w:numPr>
      </w:pPr>
      <w:r>
        <w:t>Number and locations of multiple S-SSB candidate</w:t>
      </w:r>
      <w:r w:rsidR="00B02F91">
        <w:t>s</w:t>
      </w:r>
      <w:r w:rsidR="008358B0">
        <w:t xml:space="preserve"> and the UE behaviors</w:t>
      </w:r>
    </w:p>
    <w:p w14:paraId="58F750C8" w14:textId="1B89A62B" w:rsidR="00817FFC" w:rsidRDefault="00A72042" w:rsidP="0045503E">
      <w:pPr>
        <w:pStyle w:val="ListParagraph"/>
        <w:numPr>
          <w:ilvl w:val="0"/>
          <w:numId w:val="25"/>
        </w:numPr>
      </w:pPr>
      <w:r>
        <w:t>S-SSB waveform</w:t>
      </w:r>
      <w:r w:rsidR="00DA0C92">
        <w:t>s</w:t>
      </w:r>
    </w:p>
    <w:p w14:paraId="6F28D1BA" w14:textId="77777777" w:rsidR="00D26535" w:rsidRDefault="00D26535" w:rsidP="004510A4">
      <w:pPr>
        <w:pStyle w:val="ListParagraph"/>
      </w:pPr>
    </w:p>
    <w:p w14:paraId="3103FA84" w14:textId="5C6069D7" w:rsidR="00C17BC1" w:rsidRDefault="00C17BC1" w:rsidP="006B75CC">
      <w:r>
        <w:t xml:space="preserve">In RAN1#110-bis, </w:t>
      </w:r>
      <w:r w:rsidR="007B2712">
        <w:t>we have reached 7 agreements which includes</w:t>
      </w:r>
    </w:p>
    <w:p w14:paraId="5E1D05C7" w14:textId="69D84EC7" w:rsidR="007B2712" w:rsidRDefault="00E314A4" w:rsidP="007B2712">
      <w:pPr>
        <w:pStyle w:val="ListParagraph"/>
        <w:numPr>
          <w:ilvl w:val="0"/>
          <w:numId w:val="32"/>
        </w:numPr>
      </w:pPr>
      <w:r>
        <w:t>Number of interlaces with</w:t>
      </w:r>
      <w:r w:rsidR="00775C85">
        <w:t xml:space="preserve">in </w:t>
      </w:r>
      <w:r w:rsidR="00827A7E">
        <w:t>one subchannel</w:t>
      </w:r>
      <w:r w:rsidR="00970CB0">
        <w:t xml:space="preserve"> </w:t>
      </w:r>
      <w:r w:rsidR="00827A7E">
        <w:t>and f</w:t>
      </w:r>
      <w:r w:rsidR="006A556E">
        <w:t>urther study on subchan</w:t>
      </w:r>
      <w:r w:rsidR="00933B40">
        <w:t>nel definition across multiple RB-sets</w:t>
      </w:r>
    </w:p>
    <w:p w14:paraId="63A3AB52" w14:textId="41E2867F" w:rsidR="00AF747A" w:rsidRDefault="003422F4" w:rsidP="007B2712">
      <w:pPr>
        <w:pStyle w:val="ListParagraph"/>
        <w:numPr>
          <w:ilvl w:val="0"/>
          <w:numId w:val="32"/>
        </w:numPr>
      </w:pPr>
      <w:r>
        <w:t xml:space="preserve">Intra-cell </w:t>
      </w:r>
      <w:proofErr w:type="spellStart"/>
      <w:r>
        <w:t>guardband</w:t>
      </w:r>
      <w:proofErr w:type="spellEnd"/>
      <w:r>
        <w:t xml:space="preserve"> </w:t>
      </w:r>
      <w:r w:rsidR="00183E89">
        <w:t>interlaced RB</w:t>
      </w:r>
      <w:r w:rsidR="008A2AFF">
        <w:t>s</w:t>
      </w:r>
      <w:r w:rsidR="00183E89">
        <w:t xml:space="preserve"> </w:t>
      </w:r>
      <w:r w:rsidR="00780F39">
        <w:t>used for PSSCH transmission</w:t>
      </w:r>
      <w:r w:rsidR="005073DB">
        <w:t xml:space="preserve"> but not for PSCCH transmission</w:t>
      </w:r>
    </w:p>
    <w:p w14:paraId="6960D9AC" w14:textId="3140E297" w:rsidR="007C1D4A" w:rsidRDefault="007C1D4A" w:rsidP="007C1D4A">
      <w:pPr>
        <w:pStyle w:val="ListParagraph"/>
        <w:numPr>
          <w:ilvl w:val="0"/>
          <w:numId w:val="32"/>
        </w:numPr>
      </w:pPr>
      <w:r>
        <w:t xml:space="preserve">FRIV indication options and </w:t>
      </w:r>
      <w:r w:rsidR="00FA4B62">
        <w:t xml:space="preserve">resource </w:t>
      </w:r>
      <w:r>
        <w:t>allocation constraint across multiple RB-sets</w:t>
      </w:r>
    </w:p>
    <w:p w14:paraId="115D7CAE" w14:textId="22FDA50E" w:rsidR="00D25753" w:rsidRDefault="00D25753" w:rsidP="007C1D4A">
      <w:pPr>
        <w:pStyle w:val="ListParagraph"/>
        <w:numPr>
          <w:ilvl w:val="0"/>
          <w:numId w:val="32"/>
        </w:numPr>
      </w:pPr>
      <w:r>
        <w:t xml:space="preserve">PSCCH resource </w:t>
      </w:r>
      <w:r w:rsidR="0063275C">
        <w:t>mapping</w:t>
      </w:r>
      <w:r w:rsidR="00DC7CDE">
        <w:t xml:space="preserve"> options</w:t>
      </w:r>
      <w:r w:rsidR="00593018">
        <w:t xml:space="preserve">, </w:t>
      </w:r>
      <w:r w:rsidR="00372852">
        <w:t xml:space="preserve">i.e., </w:t>
      </w:r>
      <w:r w:rsidR="00BA64F3">
        <w:t xml:space="preserve">PSCCH in </w:t>
      </w:r>
      <w:r w:rsidR="008037E9">
        <w:t xml:space="preserve">the </w:t>
      </w:r>
      <w:r w:rsidR="00256A69">
        <w:t>leading subchannel</w:t>
      </w:r>
      <w:r w:rsidR="008037E9">
        <w:t>/RB-set only</w:t>
      </w:r>
      <w:r w:rsidR="00256A69">
        <w:t xml:space="preserve"> or repeated in all RB-sets</w:t>
      </w:r>
    </w:p>
    <w:p w14:paraId="1844478C" w14:textId="48D3EE39" w:rsidR="007C1D4A" w:rsidRDefault="007C0F15" w:rsidP="00985AE0">
      <w:pPr>
        <w:pStyle w:val="ListParagraph"/>
        <w:numPr>
          <w:ilvl w:val="0"/>
          <w:numId w:val="32"/>
        </w:numPr>
      </w:pPr>
      <w:r>
        <w:t xml:space="preserve">Study the </w:t>
      </w:r>
      <w:r w:rsidR="0079432E">
        <w:t>interlace</w:t>
      </w:r>
      <w:r w:rsidR="003E42FC">
        <w:t>d</w:t>
      </w:r>
      <w:r w:rsidR="00BB3375">
        <w:t xml:space="preserve"> </w:t>
      </w:r>
      <w:r w:rsidR="00DD130C">
        <w:t>enhancement</w:t>
      </w:r>
      <w:r w:rsidR="0079432E">
        <w:t xml:space="preserve"> </w:t>
      </w:r>
      <w:r w:rsidR="00F24FA3">
        <w:t>or</w:t>
      </w:r>
      <w:r w:rsidR="0079432E">
        <w:t xml:space="preserve"> frequency extension of S-SSB </w:t>
      </w:r>
      <w:r w:rsidR="009A1838">
        <w:t xml:space="preserve">waveform </w:t>
      </w:r>
      <w:r w:rsidR="003E42FC">
        <w:t>to fulfill the</w:t>
      </w:r>
      <w:r w:rsidR="009A1838">
        <w:t xml:space="preserve"> </w:t>
      </w:r>
      <w:r w:rsidR="008C1CF8">
        <w:t xml:space="preserve">80% OCB </w:t>
      </w:r>
      <w:r w:rsidR="005363CC">
        <w:t>requirement</w:t>
      </w:r>
      <w:r w:rsidR="00F3090F">
        <w:t>, and S-SSB waveform</w:t>
      </w:r>
      <w:r w:rsidR="00194B59">
        <w:t>s</w:t>
      </w:r>
      <w:r w:rsidR="00F3090F">
        <w:t xml:space="preserve"> under </w:t>
      </w:r>
      <w:r w:rsidR="008A7A55">
        <w:t>2MHz OCB exemption</w:t>
      </w:r>
    </w:p>
    <w:p w14:paraId="4546F545" w14:textId="41E851A8" w:rsidR="000245BB" w:rsidRDefault="00DD61F8" w:rsidP="006B75CC">
      <w:r>
        <w:t>a</w:t>
      </w:r>
      <w:r w:rsidR="00F64FCD">
        <w:t>nd</w:t>
      </w:r>
      <w:r w:rsidR="000772F1">
        <w:t xml:space="preserve"> one working assumption </w:t>
      </w:r>
      <w:r w:rsidR="00F557C3">
        <w:t>which</w:t>
      </w:r>
      <w:r w:rsidR="000772F1">
        <w:t xml:space="preserve"> </w:t>
      </w:r>
      <w:r w:rsidR="00E1091A">
        <w:t>support</w:t>
      </w:r>
      <w:r w:rsidR="00F557C3">
        <w:t>s</w:t>
      </w:r>
      <w:r w:rsidR="003D5205">
        <w:t xml:space="preserve"> half slot access with 2 candidate starting symbols and </w:t>
      </w:r>
      <w:r w:rsidR="00204348">
        <w:t xml:space="preserve">further study on aspects of </w:t>
      </w:r>
      <w:r w:rsidR="00DA5784">
        <w:t xml:space="preserve">complexity reduction and </w:t>
      </w:r>
      <w:r w:rsidR="00B84B77">
        <w:t>AGC issue.</w:t>
      </w:r>
      <w:r w:rsidR="00F64FCD">
        <w:t xml:space="preserve"> </w:t>
      </w:r>
    </w:p>
    <w:p w14:paraId="34D7EA67" w14:textId="08EFEAF3" w:rsidR="00282E5B" w:rsidRDefault="003404DE" w:rsidP="00282E5B">
      <w:r>
        <w:t xml:space="preserve">In this paper, we </w:t>
      </w:r>
      <w:r w:rsidR="009E1F03">
        <w:t xml:space="preserve">continue </w:t>
      </w:r>
      <w:r w:rsidR="003D7442">
        <w:t>to tack</w:t>
      </w:r>
      <w:r w:rsidR="00B02587">
        <w:t xml:space="preserve">le </w:t>
      </w:r>
      <w:r w:rsidR="00B45E94">
        <w:t xml:space="preserve">FFS items </w:t>
      </w:r>
      <w:r w:rsidR="00CB69D6">
        <w:t>in the agreement</w:t>
      </w:r>
      <w:r w:rsidR="002C2BAD">
        <w:t>s and provide</w:t>
      </w:r>
      <w:r w:rsidR="001122F2">
        <w:t xml:space="preserve"> </w:t>
      </w:r>
      <w:r w:rsidR="00A375C3">
        <w:t xml:space="preserve">some </w:t>
      </w:r>
      <w:r w:rsidR="00FE3B30">
        <w:t>insights</w:t>
      </w:r>
      <w:r w:rsidR="00A375C3">
        <w:t xml:space="preserve"> </w:t>
      </w:r>
      <w:r w:rsidR="00D35145">
        <w:t>on the potential</w:t>
      </w:r>
      <w:r w:rsidR="00A87648">
        <w:t xml:space="preserve"> issues</w:t>
      </w:r>
      <w:r w:rsidR="00D204D7">
        <w:t xml:space="preserve"> within the scope</w:t>
      </w:r>
      <w:r w:rsidR="002C2BAD">
        <w:t xml:space="preserve">. </w:t>
      </w:r>
      <w:r w:rsidR="007B0293">
        <w:t>For half slot access, we</w:t>
      </w:r>
      <w:r w:rsidR="00331E62">
        <w:t xml:space="preserve"> will</w:t>
      </w:r>
      <w:r w:rsidR="007B0293">
        <w:t xml:space="preserve"> </w:t>
      </w:r>
      <w:r w:rsidR="00CE1701">
        <w:t>introduce</w:t>
      </w:r>
      <w:r w:rsidR="007B0293">
        <w:t xml:space="preserve"> designs on</w:t>
      </w:r>
      <w:r w:rsidR="003F2988">
        <w:t xml:space="preserve"> half slot structure,</w:t>
      </w:r>
      <w:r w:rsidR="007B0293">
        <w:t xml:space="preserve"> reducing the UE complexity and protecting the AGC of the full-slot receiver.</w:t>
      </w:r>
      <w:r w:rsidR="00782AD0">
        <w:t xml:space="preserve"> </w:t>
      </w:r>
      <w:r w:rsidR="001672EC">
        <w:t>In the RAN1 #110</w:t>
      </w:r>
      <w:r w:rsidR="00F0579F">
        <w:t>/</w:t>
      </w:r>
      <w:r w:rsidR="00967A38">
        <w:t xml:space="preserve"> </w:t>
      </w:r>
      <w:r w:rsidR="00C21A1F">
        <w:t>#110-bis</w:t>
      </w:r>
      <w:r w:rsidR="001672EC">
        <w:t xml:space="preserve">, </w:t>
      </w:r>
      <w:r w:rsidR="004D5507">
        <w:t>interlace</w:t>
      </w:r>
      <w:r w:rsidR="00AB4499">
        <w:t xml:space="preserve">d waveforms </w:t>
      </w:r>
      <w:r w:rsidR="008E48F0">
        <w:t>for</w:t>
      </w:r>
      <w:r w:rsidR="00AB4499">
        <w:t xml:space="preserve"> PSCCH</w:t>
      </w:r>
      <w:r w:rsidR="001F7B17">
        <w:t>, PSSCH and PSFCH</w:t>
      </w:r>
      <w:r w:rsidR="00AE5FC5">
        <w:t xml:space="preserve"> are </w:t>
      </w:r>
      <w:r w:rsidR="00777A80">
        <w:t>adopted</w:t>
      </w:r>
      <w:r w:rsidR="006F4571">
        <w:t xml:space="preserve"> and</w:t>
      </w:r>
      <w:r w:rsidR="0049456F">
        <w:t xml:space="preserve"> </w:t>
      </w:r>
      <w:r w:rsidR="00143E9F">
        <w:t>SL subchannel</w:t>
      </w:r>
      <w:r w:rsidR="006F4571">
        <w:t xml:space="preserve"> </w:t>
      </w:r>
      <w:r w:rsidR="0063004F">
        <w:t xml:space="preserve">based resource </w:t>
      </w:r>
      <w:r w:rsidR="00430703">
        <w:t xml:space="preserve">allocation </w:t>
      </w:r>
      <w:r w:rsidR="00725F3A">
        <w:t>concept is reused</w:t>
      </w:r>
      <w:r w:rsidR="00D53B11">
        <w:t xml:space="preserve">. </w:t>
      </w:r>
      <w:r w:rsidR="00EB0308">
        <w:t xml:space="preserve">As </w:t>
      </w:r>
      <w:r w:rsidR="008C629D">
        <w:t xml:space="preserve">interlaced waveforms </w:t>
      </w:r>
      <w:r w:rsidR="00D53B11">
        <w:t xml:space="preserve">and wideband </w:t>
      </w:r>
      <w:r w:rsidR="00374911">
        <w:t>transmission</w:t>
      </w:r>
      <w:r w:rsidR="00D53B11">
        <w:t xml:space="preserve"> </w:t>
      </w:r>
      <w:r w:rsidR="00374911">
        <w:t xml:space="preserve">across multiple RB-sets are </w:t>
      </w:r>
      <w:r w:rsidR="009D20FB">
        <w:t>supported, redefining</w:t>
      </w:r>
      <w:r w:rsidR="003F3A81">
        <w:t xml:space="preserve"> </w:t>
      </w:r>
      <w:r w:rsidR="004D175A">
        <w:t>the subchannel</w:t>
      </w:r>
      <w:r w:rsidR="001E2670">
        <w:t xml:space="preserve"> for both the interlaced and contiguous RB based waveforms </w:t>
      </w:r>
      <w:r w:rsidR="00195DD5">
        <w:t xml:space="preserve">within </w:t>
      </w:r>
      <w:r w:rsidR="00AD73E3">
        <w:t>one or more RB-set</w:t>
      </w:r>
      <w:r w:rsidR="00614C00">
        <w:t>s</w:t>
      </w:r>
      <w:r w:rsidR="00D15FA6">
        <w:t xml:space="preserve"> is needed</w:t>
      </w:r>
      <w:r w:rsidR="00DB2D6B">
        <w:t>.</w:t>
      </w:r>
      <w:r w:rsidR="002D3AEE">
        <w:t xml:space="preserve"> </w:t>
      </w:r>
      <w:r w:rsidR="00F217A1">
        <w:t>Additional</w:t>
      </w:r>
      <w:r w:rsidR="00314BAE">
        <w:t xml:space="preserve"> enhancements for SL-U resource allocation and reservation based on interlace and RB-set are </w:t>
      </w:r>
      <w:r w:rsidR="00AD74E1">
        <w:t>proposed</w:t>
      </w:r>
      <w:r w:rsidR="00314BAE">
        <w:t>.</w:t>
      </w:r>
    </w:p>
    <w:p w14:paraId="0F3FE13C" w14:textId="56D3A0E0" w:rsidR="00C76391" w:rsidRDefault="00C55852">
      <w:r>
        <w:t>Furthermore, to</w:t>
      </w:r>
      <w:r w:rsidR="009E7A5E">
        <w:t xml:space="preserve"> satisfy the </w:t>
      </w:r>
      <w:r w:rsidR="00B80C27">
        <w:t xml:space="preserve">minimum OCB requirement in </w:t>
      </w:r>
      <w:r w:rsidR="00BF303D">
        <w:t xml:space="preserve">5GHz band, </w:t>
      </w:r>
      <w:r w:rsidR="00B95E4F">
        <w:t xml:space="preserve">S-SSB </w:t>
      </w:r>
      <w:r w:rsidR="00A83ACF">
        <w:t xml:space="preserve">waveform may need </w:t>
      </w:r>
      <w:r w:rsidR="00004D6D">
        <w:t xml:space="preserve">to be </w:t>
      </w:r>
      <w:r w:rsidR="00773014">
        <w:t>reconsidered</w:t>
      </w:r>
      <w:r w:rsidR="00596D6B">
        <w:t xml:space="preserve">. </w:t>
      </w:r>
      <w:r w:rsidR="00EA1C21">
        <w:t xml:space="preserve">We </w:t>
      </w:r>
      <w:r w:rsidR="00122C2A">
        <w:t xml:space="preserve">introduce </w:t>
      </w:r>
      <w:r w:rsidR="004C0DED">
        <w:t xml:space="preserve">S-SSB </w:t>
      </w:r>
      <w:r w:rsidR="004539FB">
        <w:t>designs based on</w:t>
      </w:r>
      <w:r w:rsidR="00A5387F">
        <w:t xml:space="preserve"> legacy NR SSB </w:t>
      </w:r>
      <w:r w:rsidR="00EE769A">
        <w:t>and</w:t>
      </w:r>
      <w:r w:rsidR="00C972B9">
        <w:t xml:space="preserve"> the S-SSB transmission </w:t>
      </w:r>
      <w:r w:rsidR="00362E43">
        <w:t>is qualified for temporary 2MHz OCB exemption.</w:t>
      </w:r>
      <w:r w:rsidR="00324CA7">
        <w:t xml:space="preserve"> </w:t>
      </w:r>
      <w:r w:rsidR="00F279BE">
        <w:t xml:space="preserve">The </w:t>
      </w:r>
      <w:r w:rsidR="00022DC9">
        <w:t>new</w:t>
      </w:r>
      <w:r w:rsidR="00A21266">
        <w:t xml:space="preserve"> </w:t>
      </w:r>
      <w:r w:rsidR="00022DC9">
        <w:t>S-</w:t>
      </w:r>
      <w:r w:rsidR="00A21266">
        <w:t>SSB pattern</w:t>
      </w:r>
      <w:r w:rsidR="00022DC9">
        <w:t xml:space="preserve"> is chosen</w:t>
      </w:r>
      <w:r w:rsidR="00A21266">
        <w:t xml:space="preserve"> </w:t>
      </w:r>
      <w:r w:rsidR="00521D14">
        <w:t xml:space="preserve">such that </w:t>
      </w:r>
      <w:r w:rsidR="009A6CFA">
        <w:t xml:space="preserve">opportunistic </w:t>
      </w:r>
      <w:r w:rsidR="00521D14">
        <w:t>PSCCH/PSSCH multiplexing</w:t>
      </w:r>
      <w:r w:rsidR="0083358D">
        <w:t xml:space="preserve"> in additional</w:t>
      </w:r>
      <w:r w:rsidR="00521D14">
        <w:t xml:space="preserve"> </w:t>
      </w:r>
      <w:r w:rsidR="00F279BE">
        <w:t xml:space="preserve">S-SSB slots </w:t>
      </w:r>
      <w:r w:rsidR="00521D14">
        <w:t>is possible</w:t>
      </w:r>
      <w:r w:rsidR="003C3FB0">
        <w:t xml:space="preserve">, i.e., </w:t>
      </w:r>
      <w:r w:rsidR="00860F9B">
        <w:t xml:space="preserve">include new S-SSB </w:t>
      </w:r>
      <w:r w:rsidR="002816EC">
        <w:t xml:space="preserve">pattern </w:t>
      </w:r>
      <w:r w:rsidR="00860F9B">
        <w:t>in the resource pool</w:t>
      </w:r>
      <w:r w:rsidR="00727150">
        <w:t xml:space="preserve"> for the additional S-SSB candidate slots</w:t>
      </w:r>
      <w:r w:rsidR="00AB0F31">
        <w:t>.</w:t>
      </w:r>
    </w:p>
    <w:p w14:paraId="7FDB1FF1" w14:textId="25652648" w:rsidR="00A12074" w:rsidRDefault="007D572D" w:rsidP="00282E5B">
      <w:r>
        <w:t xml:space="preserve">To accommodate </w:t>
      </w:r>
      <w:proofErr w:type="spellStart"/>
      <w:r>
        <w:t>eMBB</w:t>
      </w:r>
      <w:proofErr w:type="spellEnd"/>
      <w:r>
        <w:t xml:space="preserve"> traffic, </w:t>
      </w:r>
      <w:r w:rsidR="003563F4">
        <w:t xml:space="preserve">there may also be a need to </w:t>
      </w:r>
      <w:r w:rsidR="003F58E8">
        <w:t xml:space="preserve">introduce </w:t>
      </w:r>
      <w:r w:rsidR="00391E0C">
        <w:t>new PSFCH which can carry HARQ codebook</w:t>
      </w:r>
      <w:r w:rsidR="00F010F8">
        <w:t xml:space="preserve"> </w:t>
      </w:r>
      <w:r w:rsidR="00C55818">
        <w:t>(</w:t>
      </w:r>
      <w:r w:rsidR="00F010F8">
        <w:t xml:space="preserve">reusing </w:t>
      </w:r>
      <w:r w:rsidR="009E049A">
        <w:t>existing PUCCH formats</w:t>
      </w:r>
      <w:r w:rsidR="00C55818">
        <w:t>)</w:t>
      </w:r>
      <w:r w:rsidR="009E049A">
        <w:t xml:space="preserve"> and</w:t>
      </w:r>
      <w:r w:rsidR="00C55818">
        <w:t xml:space="preserve"> </w:t>
      </w:r>
      <w:proofErr w:type="gramStart"/>
      <w:r w:rsidR="00015FE7">
        <w:t>type-1</w:t>
      </w:r>
      <w:proofErr w:type="gramEnd"/>
      <w:r w:rsidR="00015FE7">
        <w:t>/2</w:t>
      </w:r>
      <w:r w:rsidR="00BC3E6F">
        <w:t xml:space="preserve">/3 HARQ codebook </w:t>
      </w:r>
      <w:r w:rsidR="00543753">
        <w:t xml:space="preserve">designs </w:t>
      </w:r>
      <w:r w:rsidR="00BC3E6F">
        <w:t>could be considered.</w:t>
      </w:r>
      <w:r w:rsidR="009E049A">
        <w:t xml:space="preserve"> </w:t>
      </w:r>
    </w:p>
    <w:p w14:paraId="6620D9BF" w14:textId="72E98F54" w:rsidR="006B5FF4" w:rsidRDefault="00AA7F32" w:rsidP="00900173">
      <w:r>
        <w:t xml:space="preserve">Below </w:t>
      </w:r>
      <w:r w:rsidR="00673D62">
        <w:t>is</w:t>
      </w:r>
      <w:r>
        <w:t xml:space="preserve"> </w:t>
      </w:r>
      <w:r w:rsidR="00847420">
        <w:t xml:space="preserve">the summary of </w:t>
      </w:r>
      <w:r w:rsidR="00933D78">
        <w:t>new</w:t>
      </w:r>
      <w:r w:rsidR="00673D62">
        <w:t xml:space="preserve"> </w:t>
      </w:r>
      <w:r w:rsidR="00847420">
        <w:t>design</w:t>
      </w:r>
      <w:r w:rsidR="00D906A5">
        <w:t xml:space="preserve"> aspect</w:t>
      </w:r>
      <w:r w:rsidR="00576497">
        <w:t xml:space="preserve">s </w:t>
      </w:r>
      <w:r w:rsidR="00A82268">
        <w:t xml:space="preserve">that SL-U </w:t>
      </w:r>
      <w:r w:rsidR="00E76DFA">
        <w:t>needs to consider</w:t>
      </w:r>
    </w:p>
    <w:p w14:paraId="6DB24C04" w14:textId="77777777" w:rsidR="004F50D1" w:rsidRPr="00673D62" w:rsidRDefault="004F50D1" w:rsidP="004F50D1">
      <w:pPr>
        <w:pStyle w:val="ListParagraph"/>
        <w:numPr>
          <w:ilvl w:val="0"/>
          <w:numId w:val="9"/>
        </w:numPr>
      </w:pPr>
      <w:r w:rsidRPr="00673D62">
        <w:t>RB-set configurations</w:t>
      </w:r>
    </w:p>
    <w:p w14:paraId="5C05E00B" w14:textId="1F41F829" w:rsidR="00AA5865" w:rsidRDefault="00C31C05" w:rsidP="00FC4B48">
      <w:pPr>
        <w:pStyle w:val="ListParagraph"/>
        <w:numPr>
          <w:ilvl w:val="0"/>
          <w:numId w:val="9"/>
        </w:numPr>
      </w:pPr>
      <w:r>
        <w:t>Half slot structu</w:t>
      </w:r>
      <w:r w:rsidR="00D410AF">
        <w:t>re, c</w:t>
      </w:r>
      <w:r w:rsidR="00D13457">
        <w:t xml:space="preserve">omplexity </w:t>
      </w:r>
      <w:r w:rsidR="00527BF0">
        <w:t xml:space="preserve">reduction and </w:t>
      </w:r>
      <w:r w:rsidR="000A6C09">
        <w:t>AGC</w:t>
      </w:r>
      <w:r w:rsidR="007B4CB0">
        <w:t xml:space="preserve"> problem</w:t>
      </w:r>
      <w:r w:rsidR="000A6C09">
        <w:t xml:space="preserve"> </w:t>
      </w:r>
      <w:r w:rsidR="003E2E7F">
        <w:t>re</w:t>
      </w:r>
      <w:r w:rsidR="009A7797">
        <w:t>medi</w:t>
      </w:r>
      <w:r w:rsidR="007B4CB0">
        <w:t>ation</w:t>
      </w:r>
      <w:r w:rsidR="00BD6888">
        <w:t xml:space="preserve"> for h</w:t>
      </w:r>
      <w:r w:rsidR="00ED0B7E">
        <w:t>alf</w:t>
      </w:r>
      <w:r w:rsidR="00AA5865">
        <w:t xml:space="preserve">-slot </w:t>
      </w:r>
      <w:r w:rsidR="00BA3565">
        <w:t xml:space="preserve">channel </w:t>
      </w:r>
      <w:r w:rsidR="00E813C6">
        <w:t>access</w:t>
      </w:r>
    </w:p>
    <w:p w14:paraId="3B76DF63" w14:textId="62DE28FC" w:rsidR="00900173" w:rsidRDefault="00900173" w:rsidP="00FC4B48">
      <w:pPr>
        <w:pStyle w:val="ListParagraph"/>
        <w:numPr>
          <w:ilvl w:val="0"/>
          <w:numId w:val="9"/>
        </w:numPr>
      </w:pPr>
      <w:r w:rsidRPr="00673D62">
        <w:lastRenderedPageBreak/>
        <w:t>Resource allocation</w:t>
      </w:r>
      <w:r w:rsidR="00BA3E3D">
        <w:t xml:space="preserve"> and reservation</w:t>
      </w:r>
      <w:r w:rsidRPr="00673D62">
        <w:t xml:space="preserve">: </w:t>
      </w:r>
      <w:r w:rsidR="00C02A8C">
        <w:t xml:space="preserve">two-part </w:t>
      </w:r>
      <w:r w:rsidR="00BA3E3D">
        <w:t xml:space="preserve">FRIV </w:t>
      </w:r>
      <w:r w:rsidR="00576D04">
        <w:t>for both interlace and RB-set</w:t>
      </w:r>
    </w:p>
    <w:p w14:paraId="02C66DE5" w14:textId="7979145C" w:rsidR="00B811C2" w:rsidRDefault="00B811C2" w:rsidP="00FC4B48">
      <w:pPr>
        <w:pStyle w:val="ListParagraph"/>
        <w:numPr>
          <w:ilvl w:val="0"/>
          <w:numId w:val="9"/>
        </w:numPr>
      </w:pPr>
      <w:r w:rsidRPr="00B811C2">
        <w:t xml:space="preserve">PUCCH format 0 (Rel’16 SL only supported format) and </w:t>
      </w:r>
      <w:r w:rsidR="00016DEA">
        <w:t xml:space="preserve">PUCCH </w:t>
      </w:r>
      <w:r w:rsidR="0048308E">
        <w:t xml:space="preserve">format </w:t>
      </w:r>
      <w:r w:rsidR="00900173" w:rsidRPr="00673D62">
        <w:t>2</w:t>
      </w:r>
      <w:r w:rsidR="00DB3825">
        <w:t xml:space="preserve"> based PSFCH </w:t>
      </w:r>
      <w:r w:rsidR="001D0774">
        <w:t>enhancements</w:t>
      </w:r>
    </w:p>
    <w:p w14:paraId="03C97133" w14:textId="0FCF8B98" w:rsidR="00887E8D" w:rsidRPr="00B811C2" w:rsidRDefault="00887E8D" w:rsidP="00FC4B48">
      <w:pPr>
        <w:pStyle w:val="ListParagraph"/>
        <w:numPr>
          <w:ilvl w:val="0"/>
          <w:numId w:val="9"/>
        </w:numPr>
      </w:pPr>
      <w:r>
        <w:t>HARQ codebook design</w:t>
      </w:r>
    </w:p>
    <w:p w14:paraId="4B8F0F0C" w14:textId="11F98784" w:rsidR="000B45E6" w:rsidRDefault="000B45E6" w:rsidP="00FC4B48">
      <w:pPr>
        <w:pStyle w:val="ListParagraph"/>
        <w:numPr>
          <w:ilvl w:val="0"/>
          <w:numId w:val="9"/>
        </w:numPr>
      </w:pPr>
      <w:r>
        <w:t xml:space="preserve">SSB pattern </w:t>
      </w:r>
      <w:r w:rsidR="008D6853">
        <w:t>under</w:t>
      </w:r>
      <w:r w:rsidR="00F246FE">
        <w:t xml:space="preserve"> temporary 2MHz OCB exemption</w:t>
      </w:r>
    </w:p>
    <w:p w14:paraId="44942C55" w14:textId="221CB06C" w:rsidR="00EC4B9D" w:rsidRDefault="0039588B" w:rsidP="00FC4B48">
      <w:pPr>
        <w:pStyle w:val="ListParagraph"/>
        <w:numPr>
          <w:ilvl w:val="0"/>
          <w:numId w:val="9"/>
        </w:numPr>
      </w:pPr>
      <w:r>
        <w:t xml:space="preserve">Multiple </w:t>
      </w:r>
      <w:r w:rsidR="00EC4B9D">
        <w:t xml:space="preserve">PSFCH </w:t>
      </w:r>
      <w:r>
        <w:t>opportunities and resource mapping</w:t>
      </w:r>
    </w:p>
    <w:p w14:paraId="4D600E1C" w14:textId="086AB34D" w:rsidR="00231F8D" w:rsidRPr="00673D62" w:rsidRDefault="00231F8D" w:rsidP="00FC4B48">
      <w:pPr>
        <w:pStyle w:val="ListParagraph"/>
        <w:numPr>
          <w:ilvl w:val="0"/>
          <w:numId w:val="9"/>
        </w:numPr>
      </w:pPr>
      <w:r w:rsidRPr="00B811C2">
        <w:t>Multiple S</w:t>
      </w:r>
      <w:r w:rsidR="00CC4E00">
        <w:t xml:space="preserve">-SSB </w:t>
      </w:r>
      <w:r w:rsidR="000A3AE4">
        <w:t>candidate locations</w:t>
      </w:r>
    </w:p>
    <w:p w14:paraId="29990556" w14:textId="77777777" w:rsidR="00646C9D" w:rsidRDefault="00646C9D" w:rsidP="00D04976"/>
    <w:p w14:paraId="3EC695E0" w14:textId="5B837C2A" w:rsidR="00DC68AA" w:rsidRPr="001A679F" w:rsidRDefault="004A0E61" w:rsidP="001A679F">
      <w:pPr>
        <w:pStyle w:val="Heading1"/>
        <w:rPr>
          <w:lang w:val="en-US"/>
        </w:rPr>
      </w:pPr>
      <w:r w:rsidRPr="00A42435">
        <w:rPr>
          <w:lang w:val="en-US"/>
        </w:rPr>
        <w:t>Discussion</w:t>
      </w:r>
    </w:p>
    <w:p w14:paraId="2FFB06E5" w14:textId="0614DB67" w:rsidR="00B564FE" w:rsidRDefault="00FA6831" w:rsidP="004158B7">
      <w:pPr>
        <w:pStyle w:val="Heading2"/>
      </w:pPr>
      <w:r>
        <w:t xml:space="preserve">Resource Pool </w:t>
      </w:r>
    </w:p>
    <w:p w14:paraId="39CF8AE0" w14:textId="26018030" w:rsidR="00FD769D" w:rsidRDefault="00FD769D" w:rsidP="00FD769D">
      <w:pPr>
        <w:overflowPunct/>
        <w:autoSpaceDE/>
        <w:adjustRightInd/>
        <w:spacing w:after="0"/>
        <w:jc w:val="left"/>
        <w:rPr>
          <w:lang w:eastAsia="x-none"/>
        </w:rPr>
      </w:pPr>
      <w:r w:rsidRPr="008C5F34">
        <w:rPr>
          <w:lang w:eastAsia="x-none"/>
        </w:rPr>
        <w:t>In RAN1 #</w:t>
      </w:r>
      <w:r>
        <w:rPr>
          <w:lang w:eastAsia="x-none"/>
        </w:rPr>
        <w:t>110</w:t>
      </w:r>
      <w:r w:rsidR="00D95BC4">
        <w:rPr>
          <w:lang w:eastAsia="x-none"/>
        </w:rPr>
        <w:t xml:space="preserve"> and </w:t>
      </w:r>
      <w:r w:rsidR="00FD58B9">
        <w:rPr>
          <w:lang w:eastAsia="x-none"/>
        </w:rPr>
        <w:t>#110-bis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w:t>
      </w:r>
      <w:r w:rsidR="00D75500">
        <w:rPr>
          <w:lang w:eastAsia="x-none"/>
        </w:rPr>
        <w:t>subchannel</w:t>
      </w:r>
      <w:r w:rsidR="00EA01AD">
        <w:rPr>
          <w:lang w:eastAsia="x-none"/>
        </w:rPr>
        <w:t>s</w:t>
      </w:r>
      <w:r w:rsidR="00AE0D59">
        <w:rPr>
          <w:lang w:eastAsia="x-none"/>
        </w:rPr>
        <w:t xml:space="preserve"> and RB-set</w:t>
      </w:r>
      <w:r w:rsidR="00B83BCD">
        <w:rPr>
          <w:lang w:eastAsia="x-none"/>
        </w:rPr>
        <w:t>s</w:t>
      </w:r>
      <w:r>
        <w:rPr>
          <w:lang w:eastAsia="x-none"/>
        </w:rPr>
        <w:t xml:space="preserve"> </w:t>
      </w:r>
    </w:p>
    <w:p w14:paraId="6A0F9168" w14:textId="77777777" w:rsidR="00FD769D" w:rsidRPr="008C5F34" w:rsidRDefault="00FD769D" w:rsidP="00FD769D">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FD769D" w:rsidRPr="008C5F34" w14:paraId="699C6F09"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724A4168" w14:textId="77777777" w:rsidR="00FD769D" w:rsidRPr="008C5F34" w:rsidRDefault="00FD769D"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25BC31F0" w14:textId="77777777" w:rsidR="00FD769D" w:rsidRDefault="00FD769D" w:rsidP="00DA5CDE">
            <w:pPr>
              <w:rPr>
                <w:rFonts w:eastAsia="Times New Roman"/>
              </w:rPr>
            </w:pPr>
            <w:r>
              <w:t>For PSCCH and PSSCH in SL-U:</w:t>
            </w:r>
          </w:p>
          <w:p w14:paraId="3FD4811B" w14:textId="77777777" w:rsidR="00FD769D" w:rsidRPr="001A0218" w:rsidRDefault="00FD769D" w:rsidP="00C363C0">
            <w:pPr>
              <w:numPr>
                <w:ilvl w:val="0"/>
                <w:numId w:val="17"/>
              </w:numPr>
              <w:overflowPunct/>
              <w:autoSpaceDE/>
              <w:autoSpaceDN/>
              <w:adjustRightInd/>
              <w:spacing w:after="0" w:line="240" w:lineRule="auto"/>
              <w:jc w:val="left"/>
              <w:textAlignment w:val="auto"/>
              <w:rPr>
                <w:lang w:eastAsia="x-none"/>
              </w:rPr>
            </w:pPr>
            <w:r>
              <w:rPr>
                <w:lang w:eastAsia="x-none"/>
              </w:rPr>
              <w:t>Both R16/R17 NR SL contiguous RB-based and interlace RB-based transmissions similar to R16 NR-U are supported</w:t>
            </w:r>
          </w:p>
          <w:p w14:paraId="5669B622" w14:textId="77777777" w:rsidR="00FD769D" w:rsidRDefault="00FD769D" w:rsidP="00C363C0">
            <w:pPr>
              <w:numPr>
                <w:ilvl w:val="0"/>
                <w:numId w:val="17"/>
              </w:numPr>
              <w:overflowPunct/>
              <w:autoSpaceDE/>
              <w:autoSpaceDN/>
              <w:adjustRightInd/>
              <w:spacing w:after="0" w:line="240" w:lineRule="auto"/>
              <w:jc w:val="left"/>
              <w:textAlignment w:val="auto"/>
              <w:rPr>
                <w:rFonts w:eastAsia="Batang"/>
              </w:rPr>
            </w:pPr>
            <w:r>
              <w:t>For interlace RB-based transmission</w:t>
            </w:r>
          </w:p>
          <w:p w14:paraId="307D2193" w14:textId="77777777" w:rsidR="00FD769D" w:rsidRDefault="00FD769D" w:rsidP="00C363C0">
            <w:pPr>
              <w:numPr>
                <w:ilvl w:val="1"/>
                <w:numId w:val="17"/>
              </w:numPr>
              <w:overflowPunct/>
              <w:autoSpaceDE/>
              <w:autoSpaceDN/>
              <w:adjustRightInd/>
              <w:spacing w:after="0" w:line="240" w:lineRule="auto"/>
              <w:jc w:val="left"/>
              <w:textAlignment w:val="auto"/>
            </w:pPr>
            <w:r>
              <w:t>Frequency domain resource allocation granularity is one sub-channel for PSSCH transmission</w:t>
            </w:r>
          </w:p>
          <w:p w14:paraId="4B7DDB78" w14:textId="77777777" w:rsidR="00FD769D" w:rsidRDefault="00FD769D" w:rsidP="00C363C0">
            <w:pPr>
              <w:numPr>
                <w:ilvl w:val="1"/>
                <w:numId w:val="17"/>
              </w:numPr>
              <w:overflowPunct/>
              <w:autoSpaceDE/>
              <w:autoSpaceDN/>
              <w:adjustRightInd/>
              <w:spacing w:after="0" w:line="240" w:lineRule="auto"/>
              <w:jc w:val="left"/>
              <w:textAlignment w:val="auto"/>
            </w:pPr>
            <w:r>
              <w:t>1 sub-channel equals K interlace</w:t>
            </w:r>
          </w:p>
          <w:p w14:paraId="087CAD1F" w14:textId="77777777" w:rsidR="00CD0636" w:rsidRDefault="00CD0636" w:rsidP="00C363C0">
            <w:pPr>
              <w:pStyle w:val="ListParagraph"/>
              <w:numPr>
                <w:ilvl w:val="2"/>
                <w:numId w:val="17"/>
              </w:numPr>
              <w:autoSpaceDE w:val="0"/>
              <w:autoSpaceDN w:val="0"/>
              <w:adjustRightInd w:val="0"/>
              <w:snapToGrid w:val="0"/>
              <w:spacing w:line="276" w:lineRule="auto"/>
              <w:rPr>
                <w:rFonts w:eastAsia="Microsoft YaHei"/>
                <w:lang w:eastAsia="zh-CN"/>
              </w:rPr>
            </w:pPr>
            <w:r>
              <w:rPr>
                <w:rFonts w:eastAsia="Microsoft YaHei"/>
              </w:rPr>
              <w:t>At least K=1 and K=2 is supported</w:t>
            </w:r>
            <w:r w:rsidRPr="00823B6D">
              <w:rPr>
                <w:rFonts w:eastAsia="Microsoft YaHei"/>
                <w:lang w:eastAsia="zh-CN"/>
              </w:rPr>
              <w:t xml:space="preserve"> </w:t>
            </w:r>
            <w:r w:rsidRPr="002E5FAA">
              <w:rPr>
                <w:rFonts w:eastAsia="Microsoft YaHei"/>
                <w:lang w:eastAsia="zh-CN"/>
              </w:rPr>
              <w:t>for 15 kHz SCS</w:t>
            </w:r>
          </w:p>
          <w:p w14:paraId="320A39FB" w14:textId="77777777" w:rsidR="00CD0636" w:rsidRDefault="00CD0636" w:rsidP="00C363C0">
            <w:pPr>
              <w:pStyle w:val="ListParagraph"/>
              <w:numPr>
                <w:ilvl w:val="2"/>
                <w:numId w:val="17"/>
              </w:numPr>
              <w:autoSpaceDE w:val="0"/>
              <w:autoSpaceDN w:val="0"/>
              <w:adjustRightInd w:val="0"/>
              <w:snapToGrid w:val="0"/>
              <w:spacing w:line="276" w:lineRule="auto"/>
              <w:rPr>
                <w:rFonts w:eastAsia="Microsoft YaHei"/>
                <w:lang w:eastAsia="zh-CN"/>
              </w:rPr>
            </w:pPr>
            <w:r>
              <w:rPr>
                <w:rFonts w:eastAsia="Microsoft YaHei"/>
              </w:rPr>
              <w:t>At least K=1 is supported</w:t>
            </w:r>
            <w:r w:rsidRPr="00823B6D">
              <w:rPr>
                <w:rFonts w:eastAsia="Microsoft YaHei"/>
                <w:lang w:eastAsia="zh-CN"/>
              </w:rPr>
              <w:t xml:space="preserve"> </w:t>
            </w:r>
            <w:r w:rsidRPr="002E5FAA">
              <w:rPr>
                <w:rFonts w:eastAsia="Microsoft YaHei"/>
                <w:lang w:eastAsia="zh-CN"/>
              </w:rPr>
              <w:t>for 30 kHz SCS</w:t>
            </w:r>
          </w:p>
          <w:p w14:paraId="4D5F231B" w14:textId="77777777" w:rsidR="00CD0636" w:rsidRPr="002E5FAA" w:rsidRDefault="00CD0636" w:rsidP="00C363C0">
            <w:pPr>
              <w:pStyle w:val="ListParagraph"/>
              <w:numPr>
                <w:ilvl w:val="2"/>
                <w:numId w:val="17"/>
              </w:numPr>
              <w:autoSpaceDE w:val="0"/>
              <w:autoSpaceDN w:val="0"/>
              <w:adjustRightInd w:val="0"/>
              <w:snapToGrid w:val="0"/>
              <w:spacing w:line="276" w:lineRule="auto"/>
              <w:rPr>
                <w:rFonts w:eastAsia="Microsoft YaHei"/>
                <w:lang w:eastAsia="zh-CN"/>
              </w:rPr>
            </w:pPr>
            <w:r>
              <w:rPr>
                <w:rFonts w:eastAsia="Microsoft YaHei"/>
              </w:rPr>
              <w:t>FFS: details related to multiple RB sets</w:t>
            </w:r>
          </w:p>
          <w:p w14:paraId="09283BF4" w14:textId="77777777" w:rsidR="00C363C0" w:rsidRPr="005A3D42" w:rsidRDefault="00C363C0" w:rsidP="00244056">
            <w:pPr>
              <w:pStyle w:val="ListParagraph"/>
              <w:numPr>
                <w:ilvl w:val="0"/>
                <w:numId w:val="17"/>
              </w:numPr>
              <w:spacing w:line="276" w:lineRule="auto"/>
              <w:contextualSpacing/>
              <w:rPr>
                <w:lang w:eastAsia="zh-CN"/>
              </w:rPr>
            </w:pPr>
            <w:r w:rsidRPr="005A3D42">
              <w:rPr>
                <w:lang w:eastAsia="zh-CN"/>
              </w:rPr>
              <w:t xml:space="preserve">Regarding frequency domain resource indication for interlace RB-based PSSCH transmission: </w:t>
            </w:r>
          </w:p>
          <w:p w14:paraId="6790B19E" w14:textId="77777777" w:rsidR="00C363C0" w:rsidRPr="005A3D42" w:rsidRDefault="00C363C0" w:rsidP="00244056">
            <w:pPr>
              <w:pStyle w:val="ListParagraph"/>
              <w:numPr>
                <w:ilvl w:val="1"/>
                <w:numId w:val="17"/>
              </w:numPr>
              <w:autoSpaceDE w:val="0"/>
              <w:autoSpaceDN w:val="0"/>
              <w:adjustRightInd w:val="0"/>
              <w:snapToGrid w:val="0"/>
              <w:spacing w:line="276" w:lineRule="auto"/>
              <w:rPr>
                <w:rFonts w:eastAsia="Microsoft YaHei"/>
                <w:lang w:eastAsia="zh-CN"/>
              </w:rPr>
            </w:pPr>
            <w:r w:rsidRPr="005A3D42">
              <w:rPr>
                <w:rFonts w:eastAsia="Microsoft YaHei"/>
                <w:lang w:eastAsia="zh-CN"/>
              </w:rPr>
              <w:t xml:space="preserve">When more than one RB set is used for transmissions, </w:t>
            </w:r>
            <w:proofErr w:type="gramStart"/>
            <w:r w:rsidRPr="005A3D42">
              <w:rPr>
                <w:rFonts w:eastAsia="Microsoft YaHei"/>
                <w:lang w:eastAsia="zh-CN"/>
              </w:rPr>
              <w:t>down-select</w:t>
            </w:r>
            <w:proofErr w:type="gramEnd"/>
            <w:r w:rsidRPr="005A3D42">
              <w:rPr>
                <w:rFonts w:eastAsia="Microsoft YaHei"/>
                <w:lang w:eastAsia="zh-CN"/>
              </w:rPr>
              <w:t xml:space="preserve"> one of the followings</w:t>
            </w:r>
          </w:p>
          <w:p w14:paraId="34FADA28" w14:textId="77777777" w:rsidR="00C363C0" w:rsidRPr="005A3D42" w:rsidRDefault="00C363C0" w:rsidP="00244056">
            <w:pPr>
              <w:pStyle w:val="ListParagraph"/>
              <w:numPr>
                <w:ilvl w:val="2"/>
                <w:numId w:val="17"/>
              </w:numPr>
              <w:autoSpaceDE w:val="0"/>
              <w:autoSpaceDN w:val="0"/>
              <w:adjustRightInd w:val="0"/>
              <w:snapToGrid w:val="0"/>
              <w:spacing w:line="276" w:lineRule="auto"/>
              <w:rPr>
                <w:rFonts w:eastAsia="Microsoft YaHei"/>
                <w:lang w:eastAsia="zh-CN"/>
              </w:rPr>
            </w:pPr>
            <w:r w:rsidRPr="005A3D42">
              <w:rPr>
                <w:rFonts w:eastAsia="Microsoft YaHei"/>
                <w:lang w:eastAsia="zh-CN"/>
              </w:rPr>
              <w:t>Option A: Support that the used interlace index(s) in different RB sets are always the same</w:t>
            </w:r>
          </w:p>
          <w:p w14:paraId="16900F9E" w14:textId="77777777" w:rsidR="00C363C0" w:rsidRPr="005A3D42" w:rsidRDefault="00C363C0" w:rsidP="00244056">
            <w:pPr>
              <w:pStyle w:val="ListParagraph"/>
              <w:numPr>
                <w:ilvl w:val="2"/>
                <w:numId w:val="17"/>
              </w:numPr>
              <w:autoSpaceDE w:val="0"/>
              <w:autoSpaceDN w:val="0"/>
              <w:adjustRightInd w:val="0"/>
              <w:snapToGrid w:val="0"/>
              <w:spacing w:line="276" w:lineRule="auto"/>
              <w:rPr>
                <w:rFonts w:eastAsia="Microsoft YaHei"/>
                <w:lang w:eastAsia="zh-CN"/>
              </w:rPr>
            </w:pPr>
            <w:r w:rsidRPr="005A3D42">
              <w:rPr>
                <w:rFonts w:eastAsia="Microsoft YaHei"/>
                <w:lang w:eastAsia="zh-CN"/>
              </w:rPr>
              <w:t xml:space="preserve">Option </w:t>
            </w:r>
            <w:r w:rsidRPr="005A3D42">
              <w:rPr>
                <w:rFonts w:eastAsia="Microsoft YaHei" w:hint="eastAsia"/>
                <w:lang w:eastAsia="zh-CN"/>
              </w:rPr>
              <w:t>B</w:t>
            </w:r>
            <w:r w:rsidRPr="005A3D42">
              <w:rPr>
                <w:rFonts w:eastAsia="Microsoft YaHei"/>
                <w:lang w:eastAsia="zh-CN"/>
              </w:rPr>
              <w:t>: Support that the used interlace index(s) in different RB sets can be different</w:t>
            </w:r>
          </w:p>
          <w:p w14:paraId="1D42410C" w14:textId="77777777" w:rsidR="00FD769D" w:rsidRDefault="00C363C0" w:rsidP="00D77C7A">
            <w:pPr>
              <w:pStyle w:val="ListParagraph"/>
              <w:numPr>
                <w:ilvl w:val="1"/>
                <w:numId w:val="17"/>
              </w:numPr>
              <w:autoSpaceDE w:val="0"/>
              <w:autoSpaceDN w:val="0"/>
              <w:adjustRightInd w:val="0"/>
              <w:snapToGrid w:val="0"/>
              <w:spacing w:line="276" w:lineRule="auto"/>
              <w:rPr>
                <w:rFonts w:eastAsia="Microsoft YaHei"/>
                <w:lang w:eastAsia="zh-CN"/>
              </w:rPr>
            </w:pPr>
            <w:r w:rsidRPr="005A3D42">
              <w:rPr>
                <w:rFonts w:eastAsia="Microsoft YaHei"/>
                <w:lang w:eastAsia="zh-CN"/>
              </w:rPr>
              <w:t>FFS details</w:t>
            </w:r>
          </w:p>
          <w:p w14:paraId="22008F39" w14:textId="77777777" w:rsidR="00B6701B" w:rsidRPr="005A3D42" w:rsidRDefault="00B6701B" w:rsidP="00B6701B">
            <w:pPr>
              <w:spacing w:line="276" w:lineRule="auto"/>
              <w:contextualSpacing/>
              <w:rPr>
                <w:lang w:eastAsia="zh-CN"/>
              </w:rPr>
            </w:pPr>
            <w:r w:rsidRPr="005A3D42">
              <w:rPr>
                <w:lang w:eastAsia="zh-CN"/>
              </w:rPr>
              <w:t>Regarding usage of PRBs within intra-cell guard band of two adjacent RB sets:</w:t>
            </w:r>
          </w:p>
          <w:p w14:paraId="0A833469" w14:textId="77777777" w:rsidR="00B6701B" w:rsidRPr="005A3D42" w:rsidRDefault="00B6701B" w:rsidP="00B6701B">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5A3D42">
              <w:rPr>
                <w:rFonts w:eastAsia="Microsoft YaHei"/>
                <w:lang w:eastAsia="zh-CN"/>
              </w:rPr>
              <w:t xml:space="preserve">Such PRBs can be used for PSSCH transmission if and only if a UE can transmit on the respective LBT channels after performing </w:t>
            </w:r>
            <w:r w:rsidRPr="005A3D42">
              <w:rPr>
                <w:rFonts w:eastAsia="Microsoft YaHei" w:hint="eastAsia"/>
                <w:lang w:eastAsia="zh-CN"/>
              </w:rPr>
              <w:t>channel access</w:t>
            </w:r>
            <w:r w:rsidRPr="005A3D42">
              <w:rPr>
                <w:rFonts w:eastAsia="Microsoft YaHei"/>
                <w:lang w:eastAsia="zh-CN"/>
              </w:rPr>
              <w:t xml:space="preserve"> procedure</w:t>
            </w:r>
            <w:r w:rsidRPr="005A3D42">
              <w:rPr>
                <w:rFonts w:eastAsia="Microsoft YaHei" w:hint="eastAsia"/>
                <w:lang w:eastAsia="zh-CN"/>
              </w:rPr>
              <w:t xml:space="preserve"> </w:t>
            </w:r>
            <w:r w:rsidRPr="005A3D42">
              <w:rPr>
                <w:rFonts w:eastAsia="Microsoft YaHei"/>
                <w:lang w:eastAsia="zh-CN"/>
              </w:rPr>
              <w:t>in multi-channel case and the UE uses both of these two RB sets for PSSCH transmission</w:t>
            </w:r>
          </w:p>
          <w:p w14:paraId="667E442F" w14:textId="77777777" w:rsidR="00B6701B" w:rsidRPr="005A3D42" w:rsidRDefault="00B6701B" w:rsidP="00B6701B">
            <w:pPr>
              <w:pStyle w:val="ListParagraph"/>
              <w:numPr>
                <w:ilvl w:val="1"/>
                <w:numId w:val="31"/>
              </w:numPr>
              <w:autoSpaceDE w:val="0"/>
              <w:autoSpaceDN w:val="0"/>
              <w:adjustRightInd w:val="0"/>
              <w:snapToGrid w:val="0"/>
              <w:spacing w:line="276" w:lineRule="auto"/>
              <w:rPr>
                <w:rFonts w:eastAsia="Microsoft YaHei"/>
                <w:lang w:eastAsia="zh-CN"/>
              </w:rPr>
            </w:pPr>
            <w:r w:rsidRPr="005A3D42">
              <w:rPr>
                <w:rFonts w:eastAsia="Microsoft YaHei"/>
                <w:lang w:eastAsia="zh-CN"/>
              </w:rPr>
              <w:t>FFS details, e.g., handling of potential unequal sub-channel size, for interlaced RB based transmission, whether the PRB(s) in the intra-cell guard band have the same interlace index(s) as the PRBs for PSSCH transmission in these two RB sets</w:t>
            </w:r>
          </w:p>
          <w:p w14:paraId="150AA714" w14:textId="77777777" w:rsidR="00B6701B" w:rsidRPr="005A3D42" w:rsidRDefault="00B6701B" w:rsidP="00B6701B">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5A3D42">
              <w:rPr>
                <w:rFonts w:eastAsia="Microsoft YaHei"/>
                <w:lang w:eastAsia="zh-CN"/>
              </w:rPr>
              <w:t>Such PRBs are not used for PSCCH transmission</w:t>
            </w:r>
          </w:p>
          <w:p w14:paraId="20EE1B5C" w14:textId="521D810E" w:rsidR="003970B7" w:rsidRPr="00B6701B" w:rsidRDefault="00B6701B" w:rsidP="003970B7">
            <w:pPr>
              <w:pStyle w:val="ListParagraph"/>
              <w:numPr>
                <w:ilvl w:val="1"/>
                <w:numId w:val="31"/>
              </w:numPr>
              <w:autoSpaceDE w:val="0"/>
              <w:autoSpaceDN w:val="0"/>
              <w:adjustRightInd w:val="0"/>
              <w:snapToGrid w:val="0"/>
              <w:spacing w:line="276" w:lineRule="auto"/>
              <w:rPr>
                <w:rFonts w:eastAsia="Microsoft YaHei"/>
                <w:lang w:eastAsia="zh-CN"/>
              </w:rPr>
            </w:pPr>
            <w:r w:rsidRPr="005A3D42">
              <w:rPr>
                <w:rFonts w:eastAsia="Microsoft YaHei"/>
                <w:lang w:eastAsia="zh-CN"/>
              </w:rPr>
              <w:t>FFS: whether or not such PRBs are used for PSFCH/S-SSB transmission</w:t>
            </w:r>
          </w:p>
        </w:tc>
      </w:tr>
    </w:tbl>
    <w:p w14:paraId="6FC06ECC" w14:textId="77777777" w:rsidR="00E6198C" w:rsidRDefault="00E6198C" w:rsidP="0090510C">
      <w:pPr>
        <w:rPr>
          <w:lang w:val="en-GB"/>
        </w:rPr>
      </w:pPr>
    </w:p>
    <w:p w14:paraId="0DD8EB09" w14:textId="2CD07CB1" w:rsidR="00C02959" w:rsidRDefault="00193463" w:rsidP="0090510C">
      <w:pPr>
        <w:rPr>
          <w:lang w:val="en-GB"/>
        </w:rPr>
      </w:pPr>
      <w:r>
        <w:rPr>
          <w:lang w:val="en-GB"/>
        </w:rPr>
        <w:t xml:space="preserve">For NR-U, resource allocation in frequency is based on interlace and RB-set. </w:t>
      </w:r>
      <w:r>
        <w:t xml:space="preserve">5/10 interlaces are defined over the entire BWP (for 30/15 </w:t>
      </w:r>
      <w:proofErr w:type="spellStart"/>
      <w:r>
        <w:t>KHz</w:t>
      </w:r>
      <w:proofErr w:type="spellEnd"/>
      <w:r>
        <w:t xml:space="preserve"> </w:t>
      </w:r>
      <w:r w:rsidR="00A41478">
        <w:t>numerology</w:t>
      </w:r>
      <w:r>
        <w:t>, respectively). Depending on which RB-set(s) is (are) allocated, the transmitter only transmits over the interlace RBs in those RB-set(s).</w:t>
      </w:r>
      <w:r>
        <w:rPr>
          <w:lang w:val="en-GB"/>
        </w:rPr>
        <w:t xml:space="preserve"> </w:t>
      </w:r>
      <w:r w:rsidR="00444449">
        <w:rPr>
          <w:lang w:val="en-GB"/>
        </w:rPr>
        <w:t xml:space="preserve">For Rel’16 SL, the resource allocation unit in frequency is a subchannel whose size is configurable, e.g., 10, 12, 15, 20, 25, 50, 75, 100 RBs. For better resource utilization, transmitting in a subset of RBs within </w:t>
      </w:r>
      <w:r w:rsidR="00444449">
        <w:rPr>
          <w:lang w:val="en-GB"/>
        </w:rPr>
        <w:lastRenderedPageBreak/>
        <w:t xml:space="preserve">an RB-set may offer finer granularity for resource allocation. We </w:t>
      </w:r>
      <w:r w:rsidR="00580B40">
        <w:rPr>
          <w:lang w:val="en-GB"/>
        </w:rPr>
        <w:t>have agreed</w:t>
      </w:r>
      <w:r w:rsidR="00444449">
        <w:rPr>
          <w:lang w:val="en-GB"/>
        </w:rPr>
        <w:t xml:space="preserve"> to reuse subchannel as the basic unit for the resource allocation and define subchannel for both the interlace RB-based waveform and contiguous RB-based waveform. </w:t>
      </w:r>
    </w:p>
    <w:p w14:paraId="3688F369" w14:textId="212B798B" w:rsidR="00851035" w:rsidRPr="002B0C47" w:rsidRDefault="005D38AA" w:rsidP="0090510C">
      <w:pPr>
        <w:rPr>
          <w:lang w:val="en-GB"/>
        </w:rPr>
      </w:pPr>
      <w:r>
        <w:rPr>
          <w:lang w:val="en-GB"/>
        </w:rPr>
        <w:t>For contiguous RB-based waveform, one can simply reuse the legacy definition</w:t>
      </w:r>
      <w:r w:rsidR="00160E83">
        <w:rPr>
          <w:lang w:val="en-GB"/>
        </w:rPr>
        <w:t xml:space="preserve"> of subchannel with some enhancements to address </w:t>
      </w:r>
      <w:r w:rsidR="00433E59">
        <w:rPr>
          <w:lang w:val="en-GB"/>
        </w:rPr>
        <w:t>multiple RB-sets (to be described in later sub-section</w:t>
      </w:r>
      <w:r w:rsidR="00433E59" w:rsidRPr="00E70186">
        <w:rPr>
          <w:lang w:val="en-GB"/>
        </w:rPr>
        <w:t>).</w:t>
      </w:r>
      <w:r w:rsidR="00C02959" w:rsidRPr="00E70186">
        <w:rPr>
          <w:lang w:val="en-GB"/>
        </w:rPr>
        <w:t xml:space="preserve"> </w:t>
      </w:r>
      <w:r w:rsidR="00A464A8" w:rsidRPr="002B0C47">
        <w:rPr>
          <w:lang w:val="en-GB"/>
        </w:rPr>
        <w:t xml:space="preserve">For interlaced waveform, </w:t>
      </w:r>
      <w:r w:rsidR="003C1286" w:rsidRPr="002B0C47">
        <w:rPr>
          <w:lang w:val="en-GB"/>
        </w:rPr>
        <w:t>there are</w:t>
      </w:r>
      <w:r w:rsidR="00D560D9" w:rsidRPr="002B0C47">
        <w:rPr>
          <w:lang w:val="en-GB"/>
        </w:rPr>
        <w:t xml:space="preserve"> two options to define a</w:t>
      </w:r>
      <w:r w:rsidR="00F46672" w:rsidRPr="002B0C47">
        <w:rPr>
          <w:lang w:val="en-GB"/>
        </w:rPr>
        <w:t>n</w:t>
      </w:r>
      <w:r w:rsidR="00D560D9" w:rsidRPr="002B0C47">
        <w:rPr>
          <w:lang w:val="en-GB"/>
        </w:rPr>
        <w:t xml:space="preserve"> interlaced </w:t>
      </w:r>
      <w:r w:rsidR="003F0C03" w:rsidRPr="002B0C47">
        <w:rPr>
          <w:lang w:val="en-GB"/>
        </w:rPr>
        <w:t>subchannel</w:t>
      </w:r>
    </w:p>
    <w:p w14:paraId="442EF128" w14:textId="0F99884F" w:rsidR="003F0C03" w:rsidRPr="002B0C47" w:rsidRDefault="003F0C03" w:rsidP="0090510C">
      <w:pPr>
        <w:rPr>
          <w:lang w:val="en-GB"/>
        </w:rPr>
      </w:pPr>
      <w:r w:rsidRPr="002B0C47">
        <w:rPr>
          <w:u w:val="single"/>
          <w:lang w:val="en-GB"/>
        </w:rPr>
        <w:t>Option 1</w:t>
      </w:r>
      <w:r w:rsidRPr="002B0C47">
        <w:rPr>
          <w:lang w:val="en-GB"/>
        </w:rPr>
        <w:t xml:space="preserve">: </w:t>
      </w:r>
      <w:r w:rsidR="003C6CF0" w:rsidRPr="002B0C47">
        <w:rPr>
          <w:lang w:val="en-GB"/>
        </w:rPr>
        <w:t>One or multiple interlace(s) within an RB-set (~20MHz) in the resource pool as one subchannel</w:t>
      </w:r>
    </w:p>
    <w:p w14:paraId="100EF57A" w14:textId="6888B570" w:rsidR="00F46672" w:rsidRPr="00E70186" w:rsidRDefault="00F46672" w:rsidP="0090510C">
      <w:pPr>
        <w:rPr>
          <w:lang w:val="en-GB"/>
        </w:rPr>
      </w:pPr>
      <w:r w:rsidRPr="002B0C47">
        <w:rPr>
          <w:u w:val="single"/>
          <w:lang w:val="en-GB"/>
        </w:rPr>
        <w:t>Option 2</w:t>
      </w:r>
      <w:r w:rsidRPr="002B0C47">
        <w:rPr>
          <w:lang w:val="en-GB"/>
        </w:rPr>
        <w:t>: One or multiple interlace(s) across all the RB-sets in the resource pool as one subchannel</w:t>
      </w:r>
      <w:r w:rsidR="00274109" w:rsidRPr="002B0C47">
        <w:rPr>
          <w:lang w:val="en-GB"/>
        </w:rPr>
        <w:t xml:space="preserve"> and the actual interlaced RB</w:t>
      </w:r>
      <w:r w:rsidR="008D3CC7" w:rsidRPr="002B0C47">
        <w:rPr>
          <w:lang w:val="en-GB"/>
        </w:rPr>
        <w:t>s</w:t>
      </w:r>
      <w:r w:rsidR="00274109" w:rsidRPr="002B0C47">
        <w:rPr>
          <w:lang w:val="en-GB"/>
        </w:rPr>
        <w:t xml:space="preserve"> for transmission depends on the allocated </w:t>
      </w:r>
      <w:r w:rsidR="000C432D" w:rsidRPr="002B0C47">
        <w:rPr>
          <w:lang w:val="en-GB"/>
        </w:rPr>
        <w:t>RB-set(s)</w:t>
      </w:r>
    </w:p>
    <w:p w14:paraId="4F38AA4D" w14:textId="2262C55A" w:rsidR="005D59E6" w:rsidRPr="002B0C47" w:rsidRDefault="00F35B13" w:rsidP="0090510C">
      <w:pPr>
        <w:rPr>
          <w:lang w:val="en-GB"/>
        </w:rPr>
      </w:pPr>
      <w:r w:rsidRPr="002B0C47">
        <w:rPr>
          <w:lang w:val="en-GB"/>
        </w:rPr>
        <w:t xml:space="preserve">Many companies proposing option 1 </w:t>
      </w:r>
      <w:r w:rsidR="00F244A0" w:rsidRPr="002B0C47">
        <w:rPr>
          <w:lang w:val="en-GB"/>
        </w:rPr>
        <w:t>advocate</w:t>
      </w:r>
      <w:r w:rsidRPr="002B0C47">
        <w:rPr>
          <w:lang w:val="en-GB"/>
        </w:rPr>
        <w:t xml:space="preserve"> </w:t>
      </w:r>
      <w:r w:rsidR="00DA5C4F" w:rsidRPr="002B0C47">
        <w:rPr>
          <w:lang w:val="en-GB"/>
        </w:rPr>
        <w:t xml:space="preserve">full </w:t>
      </w:r>
      <w:r w:rsidR="002D1A4B" w:rsidRPr="002B0C47">
        <w:rPr>
          <w:lang w:val="en-GB"/>
        </w:rPr>
        <w:t xml:space="preserve">SL subchannel allocation </w:t>
      </w:r>
      <w:r w:rsidR="00DA5C4F" w:rsidRPr="002B0C47">
        <w:rPr>
          <w:lang w:val="en-GB"/>
        </w:rPr>
        <w:t>flexibility</w:t>
      </w:r>
      <w:r w:rsidR="007D4398" w:rsidRPr="002B0C47">
        <w:rPr>
          <w:lang w:val="en-GB"/>
        </w:rPr>
        <w:t xml:space="preserve"> as in Rel’16 SL</w:t>
      </w:r>
      <w:r w:rsidR="00DA5C4F" w:rsidRPr="002B0C47">
        <w:rPr>
          <w:lang w:val="en-GB"/>
        </w:rPr>
        <w:t xml:space="preserve">, i.e., </w:t>
      </w:r>
      <w:r w:rsidR="001117F2" w:rsidRPr="002B0C47">
        <w:rPr>
          <w:lang w:val="en-GB"/>
        </w:rPr>
        <w:t xml:space="preserve">allowing </w:t>
      </w:r>
      <w:r w:rsidR="00DA5C4F" w:rsidRPr="002B0C47">
        <w:rPr>
          <w:lang w:val="en-GB"/>
        </w:rPr>
        <w:t>allocati</w:t>
      </w:r>
      <w:r w:rsidR="003E1165" w:rsidRPr="002B0C47">
        <w:rPr>
          <w:lang w:val="en-GB"/>
        </w:rPr>
        <w:t>on of</w:t>
      </w:r>
      <w:r w:rsidR="00DA5C4F" w:rsidRPr="002B0C47">
        <w:rPr>
          <w:lang w:val="en-GB"/>
        </w:rPr>
        <w:t xml:space="preserve"> ar</w:t>
      </w:r>
      <w:r w:rsidR="00C30075" w:rsidRPr="002B0C47">
        <w:rPr>
          <w:lang w:val="en-GB"/>
        </w:rPr>
        <w:t>bitrary number of contiguous subchannels</w:t>
      </w:r>
      <w:r w:rsidR="004846E1" w:rsidRPr="002B0C47">
        <w:rPr>
          <w:lang w:val="en-GB"/>
        </w:rPr>
        <w:t xml:space="preserve">, </w:t>
      </w:r>
      <w:r w:rsidR="00C35438" w:rsidRPr="002B0C47">
        <w:rPr>
          <w:lang w:val="en-GB"/>
        </w:rPr>
        <w:t>which could potentially allow different interlace allocation across RB-sets</w:t>
      </w:r>
      <w:r w:rsidR="00144F53" w:rsidRPr="002B0C47">
        <w:rPr>
          <w:lang w:val="en-GB"/>
        </w:rPr>
        <w:t xml:space="preserve"> (different interlace indices </w:t>
      </w:r>
      <w:r w:rsidR="004318FA" w:rsidRPr="002B0C47">
        <w:rPr>
          <w:lang w:val="en-GB"/>
        </w:rPr>
        <w:t>or/and different number of interlaces</w:t>
      </w:r>
      <w:r w:rsidR="00144F53" w:rsidRPr="002B0C47">
        <w:rPr>
          <w:lang w:val="en-GB"/>
        </w:rPr>
        <w:t>)</w:t>
      </w:r>
      <w:r w:rsidR="008F2D53" w:rsidRPr="002B0C47">
        <w:rPr>
          <w:lang w:val="en-GB"/>
        </w:rPr>
        <w:t>.</w:t>
      </w:r>
      <w:r w:rsidR="00333867" w:rsidRPr="002B0C47">
        <w:rPr>
          <w:lang w:val="en-GB"/>
        </w:rPr>
        <w:t xml:space="preserve"> In our view, </w:t>
      </w:r>
      <w:r w:rsidR="00713947" w:rsidRPr="002B0C47">
        <w:rPr>
          <w:lang w:val="en-GB"/>
        </w:rPr>
        <w:t xml:space="preserve">additional </w:t>
      </w:r>
      <w:r w:rsidR="004A1540" w:rsidRPr="002B0C47">
        <w:rPr>
          <w:lang w:val="en-GB"/>
        </w:rPr>
        <w:t xml:space="preserve">restriction </w:t>
      </w:r>
      <w:r w:rsidR="00614A9E" w:rsidRPr="002B0C47">
        <w:rPr>
          <w:lang w:val="en-GB"/>
        </w:rPr>
        <w:t>on</w:t>
      </w:r>
      <w:r w:rsidR="004A1540" w:rsidRPr="002B0C47">
        <w:rPr>
          <w:lang w:val="en-GB"/>
        </w:rPr>
        <w:t xml:space="preserve"> interlace(s)</w:t>
      </w:r>
      <w:r w:rsidR="00614A9E" w:rsidRPr="002B0C47">
        <w:rPr>
          <w:lang w:val="en-GB"/>
        </w:rPr>
        <w:t xml:space="preserve"> allocation across RB-sets </w:t>
      </w:r>
      <w:r w:rsidR="003165A8" w:rsidRPr="002B0C47">
        <w:rPr>
          <w:lang w:val="en-GB"/>
        </w:rPr>
        <w:t xml:space="preserve">as in option A is required to minimize </w:t>
      </w:r>
      <w:r w:rsidR="00B5586D" w:rsidRPr="002B0C47">
        <w:rPr>
          <w:lang w:val="en-GB"/>
        </w:rPr>
        <w:t>specification work.</w:t>
      </w:r>
      <w:r w:rsidR="004A1540" w:rsidRPr="002B0C47">
        <w:rPr>
          <w:lang w:val="en-GB"/>
        </w:rPr>
        <w:t xml:space="preserve"> </w:t>
      </w:r>
      <w:r w:rsidR="00DB6C7C" w:rsidRPr="002B0C47">
        <w:t>In NR-U, transmitting over different interlaces across different RB-sets is not allowed to avoid irregular interlaced waveform which could potentially have higher PAPR</w:t>
      </w:r>
      <w:r w:rsidR="006050B8" w:rsidRPr="002B0C47">
        <w:t xml:space="preserve">, </w:t>
      </w:r>
      <w:r w:rsidR="00DB6C7C" w:rsidRPr="002B0C47">
        <w:t xml:space="preserve">and </w:t>
      </w:r>
      <w:r w:rsidR="00617F5A" w:rsidRPr="002B0C47">
        <w:t xml:space="preserve">transmitting </w:t>
      </w:r>
      <w:r w:rsidR="0036351E" w:rsidRPr="002B0C47">
        <w:t xml:space="preserve">different number </w:t>
      </w:r>
      <w:r w:rsidR="005B791F" w:rsidRPr="002B0C47">
        <w:t>of interlaces in different RB-sets is also not allowed to</w:t>
      </w:r>
      <w:r w:rsidR="004F4A59" w:rsidRPr="002B0C47">
        <w:t xml:space="preserve"> </w:t>
      </w:r>
      <w:r w:rsidR="00F853E0" w:rsidRPr="002B0C47">
        <w:t xml:space="preserve">avoid </w:t>
      </w:r>
      <w:r w:rsidR="00DB6C7C" w:rsidRPr="002B0C47">
        <w:t>uneven transmission PSD problem. Suppose we transmit two interlaced subchannels (interlace#0 and #1) in RB-set 0 and one interlaced subchannel (interlace#3) in RB-set 1. Given the PSD limit is 10dBm/MHz, then the two interlaces in RB-set 0 will need to share 10dBm (</w:t>
      </w:r>
      <w:proofErr w:type="gramStart"/>
      <w:r w:rsidR="00DB6C7C" w:rsidRPr="002B0C47">
        <w:t>e.g.</w:t>
      </w:r>
      <w:proofErr w:type="gramEnd"/>
      <w:r w:rsidR="00DB6C7C" w:rsidRPr="002B0C47">
        <w:t xml:space="preserve"> the interlaced RB#0 in interlace#0 and interlace#1 can only transmit with 7dBm transmit power) while the interlaced RB in the interlace#3 in RB-set 1 can transmit with 10dBm power. With the PSD limit, the power allocation for different interlaces in different RB-sets could be complicated. Hence, option A</w:t>
      </w:r>
      <w:r w:rsidR="00D7489E" w:rsidRPr="002B0C47">
        <w:t xml:space="preserve"> </w:t>
      </w:r>
      <w:r w:rsidR="00D026F1" w:rsidRPr="002B0C47">
        <w:t xml:space="preserve">of the agreement </w:t>
      </w:r>
      <w:r w:rsidR="00DB6C7C" w:rsidRPr="002B0C47">
        <w:t>(</w:t>
      </w:r>
      <w:r w:rsidR="00D026F1" w:rsidRPr="002B0C47">
        <w:t xml:space="preserve">i.e., </w:t>
      </w:r>
      <w:r w:rsidR="00DB6C7C" w:rsidRPr="002B0C47">
        <w:rPr>
          <w:rFonts w:eastAsia="Microsoft YaHei"/>
          <w:lang w:eastAsia="zh-CN"/>
        </w:rPr>
        <w:t>the used interlace index(s) in different RB sets are always the same</w:t>
      </w:r>
      <w:r w:rsidR="00DB6C7C" w:rsidRPr="002B0C47">
        <w:t xml:space="preserve">) </w:t>
      </w:r>
      <w:r w:rsidR="000748D8" w:rsidRPr="002B0C47">
        <w:t>is</w:t>
      </w:r>
      <w:r w:rsidR="00D7489E" w:rsidRPr="002B0C47">
        <w:t xml:space="preserve"> </w:t>
      </w:r>
      <w:r w:rsidR="00DB6C7C" w:rsidRPr="002B0C47">
        <w:t>preferred.</w:t>
      </w:r>
      <w:r w:rsidR="000748D8" w:rsidRPr="002B0C47">
        <w:t xml:space="preserve"> </w:t>
      </w:r>
      <w:r w:rsidR="00D860E9" w:rsidRPr="002B0C47">
        <w:t>Further</w:t>
      </w:r>
      <w:r w:rsidR="006613F4" w:rsidRPr="002B0C47">
        <w:t xml:space="preserve">more, if we choose the interlaced subchannel definition </w:t>
      </w:r>
      <w:r w:rsidR="00CB2191" w:rsidRPr="002B0C47">
        <w:t>in option 2, then the same interlace index</w:t>
      </w:r>
      <w:r w:rsidR="00746533" w:rsidRPr="002B0C47">
        <w:t xml:space="preserve"> and the same number of interlaces</w:t>
      </w:r>
      <w:r w:rsidR="00CB2191" w:rsidRPr="002B0C47">
        <w:t xml:space="preserve"> in different RB-sets </w:t>
      </w:r>
      <w:r w:rsidR="009877F1" w:rsidRPr="002B0C47">
        <w:t xml:space="preserve">rule is </w:t>
      </w:r>
      <w:r w:rsidR="0036135F" w:rsidRPr="002B0C47">
        <w:t>by</w:t>
      </w:r>
      <w:r w:rsidR="00681F73" w:rsidRPr="002B0C47">
        <w:t xml:space="preserve"> default</w:t>
      </w:r>
      <w:r w:rsidR="0036135F" w:rsidRPr="002B0C47">
        <w:t xml:space="preserve"> </w:t>
      </w:r>
      <w:r w:rsidR="00DA53D5" w:rsidRPr="002B0C47">
        <w:t>satisfied</w:t>
      </w:r>
      <w:r w:rsidR="00681F73" w:rsidRPr="002B0C47">
        <w:t xml:space="preserve">, whereas with </w:t>
      </w:r>
      <w:r w:rsidR="006B640D" w:rsidRPr="002B0C47">
        <w:t xml:space="preserve">subchannel definition in option 1 the </w:t>
      </w:r>
      <w:r w:rsidR="004D2E53" w:rsidRPr="002B0C47">
        <w:t xml:space="preserve">UE </w:t>
      </w:r>
      <w:r w:rsidR="00DA53D5" w:rsidRPr="002B0C47">
        <w:t>needs to</w:t>
      </w:r>
      <w:r w:rsidR="004D2E53" w:rsidRPr="002B0C47">
        <w:t xml:space="preserve"> make an effort to choose </w:t>
      </w:r>
      <w:r w:rsidR="005A6D81" w:rsidRPr="002B0C47">
        <w:t>the same interlace</w:t>
      </w:r>
      <w:r w:rsidR="00E773AE" w:rsidRPr="002B0C47">
        <w:t xml:space="preserve"> indices and the same </w:t>
      </w:r>
      <w:r w:rsidR="00494537" w:rsidRPr="002B0C47">
        <w:t>number of interlaces</w:t>
      </w:r>
      <w:r w:rsidR="005A6D81" w:rsidRPr="002B0C47">
        <w:t xml:space="preserve"> among RB-sets, unnecessarily </w:t>
      </w:r>
      <w:r w:rsidR="006B5C50" w:rsidRPr="002B0C47">
        <w:t>increasing complexity</w:t>
      </w:r>
      <w:r w:rsidR="009877F1" w:rsidRPr="002B0C47">
        <w:t>.</w:t>
      </w:r>
      <w:r w:rsidR="009877F1" w:rsidRPr="00E70186">
        <w:t xml:space="preserve"> </w:t>
      </w:r>
    </w:p>
    <w:p w14:paraId="74A8FB45" w14:textId="77777777" w:rsidR="000C3D60" w:rsidRPr="00E70186" w:rsidRDefault="000C3D60" w:rsidP="00D6680F">
      <w:pPr>
        <w:rPr>
          <w:lang w:val="en-GB"/>
        </w:rPr>
      </w:pPr>
      <w:bookmarkStart w:id="3" w:name="_Ref115427958"/>
    </w:p>
    <w:p w14:paraId="303F1B48" w14:textId="2CF678F5" w:rsidR="00D6680F" w:rsidRPr="00E70186" w:rsidRDefault="00D6680F" w:rsidP="00D6680F">
      <w:pPr>
        <w:rPr>
          <w:rFonts w:eastAsia="Microsoft YaHei"/>
          <w:b/>
          <w:lang w:eastAsia="zh-CN"/>
        </w:rPr>
      </w:pPr>
      <w:bookmarkStart w:id="4" w:name="_Ref118292296"/>
      <w:r w:rsidRPr="002B0C47">
        <w:rPr>
          <w:b/>
          <w:bCs/>
        </w:rPr>
        <w:t xml:space="preserve">Proposal </w:t>
      </w:r>
      <w:r w:rsidRPr="002B0C47">
        <w:rPr>
          <w:b/>
          <w:bCs/>
        </w:rPr>
        <w:fldChar w:fldCharType="begin"/>
      </w:r>
      <w:r w:rsidRPr="002B0C47">
        <w:rPr>
          <w:b/>
          <w:bCs/>
        </w:rPr>
        <w:instrText xml:space="preserve"> SEQ Proposal \* ARABIC </w:instrText>
      </w:r>
      <w:r w:rsidRPr="002B0C47">
        <w:rPr>
          <w:b/>
          <w:bCs/>
        </w:rPr>
        <w:fldChar w:fldCharType="separate"/>
      </w:r>
      <w:r w:rsidR="00411F13" w:rsidRPr="002B0C47">
        <w:rPr>
          <w:b/>
          <w:bCs/>
          <w:noProof/>
        </w:rPr>
        <w:t>1</w:t>
      </w:r>
      <w:r w:rsidRPr="002B0C47">
        <w:rPr>
          <w:b/>
          <w:bCs/>
        </w:rPr>
        <w:fldChar w:fldCharType="end"/>
      </w:r>
      <w:r w:rsidRPr="002B0C47">
        <w:rPr>
          <w:b/>
          <w:bCs/>
        </w:rPr>
        <w:t xml:space="preserve">: For interlaced waveform, when allocating/transmitting subchannels across multiple RB-sets, </w:t>
      </w:r>
      <w:r w:rsidRPr="002B0C47">
        <w:rPr>
          <w:rFonts w:eastAsia="Microsoft YaHei"/>
          <w:b/>
          <w:bCs/>
          <w:lang w:eastAsia="zh-CN"/>
        </w:rPr>
        <w:t>the used interlace index(s)</w:t>
      </w:r>
      <w:r w:rsidR="003C161E" w:rsidRPr="002B0C47">
        <w:rPr>
          <w:rFonts w:eastAsia="Microsoft YaHei"/>
          <w:b/>
          <w:bCs/>
          <w:lang w:eastAsia="zh-CN"/>
        </w:rPr>
        <w:t xml:space="preserve"> and the number of </w:t>
      </w:r>
      <w:r w:rsidR="00021AF2" w:rsidRPr="002B0C47">
        <w:rPr>
          <w:rFonts w:eastAsia="Microsoft YaHei"/>
          <w:b/>
          <w:bCs/>
          <w:lang w:eastAsia="zh-CN"/>
        </w:rPr>
        <w:t>the used interlaces</w:t>
      </w:r>
      <w:r w:rsidRPr="002B0C47">
        <w:rPr>
          <w:rFonts w:eastAsia="Microsoft YaHei"/>
          <w:b/>
          <w:bCs/>
          <w:lang w:eastAsia="zh-CN"/>
        </w:rPr>
        <w:t xml:space="preserve"> in different RB sets are always the same</w:t>
      </w:r>
      <w:bookmarkStart w:id="5" w:name="_Ref110861866"/>
      <w:bookmarkStart w:id="6" w:name="_Ref110851772"/>
      <w:bookmarkStart w:id="7" w:name="p1"/>
      <w:bookmarkEnd w:id="3"/>
      <w:bookmarkEnd w:id="4"/>
    </w:p>
    <w:p w14:paraId="2FDA9537" w14:textId="77777777" w:rsidR="000C3D60" w:rsidRPr="00E70186" w:rsidRDefault="000C3D60" w:rsidP="00D6680F">
      <w:pPr>
        <w:rPr>
          <w:rFonts w:eastAsia="Microsoft YaHei"/>
          <w:b/>
          <w:lang w:eastAsia="zh-CN"/>
        </w:rPr>
      </w:pPr>
    </w:p>
    <w:p w14:paraId="15D2DF5D" w14:textId="38A3AF64" w:rsidR="0090510C" w:rsidRPr="00E70186" w:rsidRDefault="00C059A7" w:rsidP="00512B71">
      <w:pPr>
        <w:pStyle w:val="Caption"/>
        <w:spacing w:after="0"/>
        <w:rPr>
          <w:b w:val="0"/>
        </w:rPr>
      </w:pPr>
      <w:r w:rsidRPr="00E70186">
        <w:t xml:space="preserve">Proposal </w:t>
      </w:r>
      <w:r w:rsidR="004A7D8D" w:rsidRPr="002B0C47">
        <w:fldChar w:fldCharType="begin"/>
      </w:r>
      <w:r w:rsidR="004A7D8D" w:rsidRPr="00E70186">
        <w:instrText xml:space="preserve"> SEQ Proposal \* ARABIC </w:instrText>
      </w:r>
      <w:r w:rsidR="004A7D8D" w:rsidRPr="002B0C47">
        <w:fldChar w:fldCharType="separate"/>
      </w:r>
      <w:r w:rsidR="00411F13" w:rsidRPr="00E70186">
        <w:t>2</w:t>
      </w:r>
      <w:r w:rsidR="004A7D8D" w:rsidRPr="002B0C47">
        <w:rPr>
          <w:noProof/>
        </w:rPr>
        <w:fldChar w:fldCharType="end"/>
      </w:r>
      <w:bookmarkEnd w:id="5"/>
      <w:r w:rsidR="0090510C" w:rsidRPr="00E70186">
        <w:t xml:space="preserve">: </w:t>
      </w:r>
      <w:r w:rsidR="00111351" w:rsidRPr="00E70186">
        <w:t>For</w:t>
      </w:r>
      <w:r w:rsidR="006B2DC9" w:rsidRPr="00E70186">
        <w:t xml:space="preserve"> </w:t>
      </w:r>
      <w:r w:rsidR="0090510C" w:rsidRPr="00E70186">
        <w:t xml:space="preserve">subchannel </w:t>
      </w:r>
      <w:r w:rsidR="00111351" w:rsidRPr="00E70186">
        <w:t>definition, support both</w:t>
      </w:r>
      <w:r w:rsidR="006B2DC9" w:rsidRPr="00E70186">
        <w:t xml:space="preserve"> </w:t>
      </w:r>
      <w:r w:rsidR="0090510C" w:rsidRPr="00E70186">
        <w:t>interlace</w:t>
      </w:r>
      <w:r w:rsidR="000E4A73" w:rsidRPr="00E70186">
        <w:t>d</w:t>
      </w:r>
      <w:r w:rsidR="0090510C" w:rsidRPr="00E70186">
        <w:t xml:space="preserve"> and </w:t>
      </w:r>
      <w:r w:rsidR="00EE0A8B" w:rsidRPr="00E70186">
        <w:t>contiguous RB</w:t>
      </w:r>
      <w:r w:rsidR="0090510C" w:rsidRPr="00E70186">
        <w:t xml:space="preserve"> waveform as follows</w:t>
      </w:r>
      <w:r w:rsidR="0090510C" w:rsidRPr="00E70186">
        <w:rPr>
          <w:b w:val="0"/>
        </w:rPr>
        <w:t>:</w:t>
      </w:r>
      <w:bookmarkEnd w:id="6"/>
      <w:r w:rsidR="0090510C" w:rsidRPr="00E70186">
        <w:t xml:space="preserve"> </w:t>
      </w:r>
    </w:p>
    <w:p w14:paraId="55CFA25D" w14:textId="0F676C94" w:rsidR="0090510C" w:rsidRPr="002B0C47" w:rsidRDefault="00111351" w:rsidP="007B6D9C">
      <w:pPr>
        <w:pStyle w:val="ListParagraph"/>
        <w:numPr>
          <w:ilvl w:val="0"/>
          <w:numId w:val="21"/>
        </w:numPr>
        <w:rPr>
          <w:b/>
          <w:bCs/>
        </w:rPr>
      </w:pPr>
      <w:r w:rsidRPr="002B0C47">
        <w:rPr>
          <w:b/>
          <w:bCs/>
          <w:u w:val="single"/>
        </w:rPr>
        <w:t>Interlaced RB subchannel</w:t>
      </w:r>
      <w:r w:rsidR="0090510C" w:rsidRPr="002B0C47">
        <w:rPr>
          <w:b/>
          <w:u w:val="single"/>
        </w:rPr>
        <w:t>:</w:t>
      </w:r>
      <w:r w:rsidR="0090510C" w:rsidRPr="002B0C47">
        <w:rPr>
          <w:b/>
          <w:bCs/>
        </w:rPr>
        <w:t xml:space="preserve"> K interlaces in </w:t>
      </w:r>
      <w:r w:rsidR="000C3D60" w:rsidRPr="002B0C47">
        <w:rPr>
          <w:b/>
          <w:bCs/>
        </w:rPr>
        <w:t>all</w:t>
      </w:r>
      <w:r w:rsidR="0090510C" w:rsidRPr="002B0C47">
        <w:rPr>
          <w:b/>
          <w:bCs/>
        </w:rPr>
        <w:t xml:space="preserve"> RB-set</w:t>
      </w:r>
      <w:r w:rsidR="000C3D60" w:rsidRPr="002B0C47">
        <w:rPr>
          <w:b/>
          <w:bCs/>
        </w:rPr>
        <w:t>s in the resource pool</w:t>
      </w:r>
      <w:r w:rsidR="006B2DC9" w:rsidRPr="002B0C47">
        <w:rPr>
          <w:b/>
          <w:bCs/>
        </w:rPr>
        <w:t xml:space="preserve"> as one subchannel</w:t>
      </w:r>
      <w:r w:rsidR="0084271D" w:rsidRPr="002B0C47">
        <w:rPr>
          <w:b/>
          <w:bCs/>
        </w:rPr>
        <w:t xml:space="preserve"> and the actual number of interlaced RBs for transmission depends on RB-set allocation</w:t>
      </w:r>
      <w:r w:rsidR="005A7A9B" w:rsidRPr="002B0C47">
        <w:rPr>
          <w:b/>
          <w:bCs/>
        </w:rPr>
        <w:t xml:space="preserve"> </w:t>
      </w:r>
    </w:p>
    <w:p w14:paraId="4C2820D4" w14:textId="2FA0CABF" w:rsidR="008E5EAD" w:rsidRDefault="00111351" w:rsidP="008E5EAD">
      <w:pPr>
        <w:pStyle w:val="ListParagraph"/>
        <w:numPr>
          <w:ilvl w:val="0"/>
          <w:numId w:val="21"/>
        </w:numPr>
        <w:rPr>
          <w:b/>
          <w:bCs/>
        </w:rPr>
      </w:pPr>
      <w:r>
        <w:rPr>
          <w:b/>
          <w:bCs/>
          <w:u w:val="single"/>
        </w:rPr>
        <w:t>Conti</w:t>
      </w:r>
      <w:r w:rsidR="003F443F">
        <w:rPr>
          <w:b/>
          <w:bCs/>
          <w:u w:val="single"/>
        </w:rPr>
        <w:t>guous</w:t>
      </w:r>
      <w:r>
        <w:rPr>
          <w:b/>
          <w:bCs/>
          <w:u w:val="single"/>
        </w:rPr>
        <w:t xml:space="preserve"> RB subchannel</w:t>
      </w:r>
      <w:r w:rsidR="0090510C" w:rsidRPr="009F7832">
        <w:rPr>
          <w:b/>
          <w:bCs/>
        </w:rPr>
        <w:t xml:space="preserve">: </w:t>
      </w:r>
      <w:r w:rsidR="009764CE">
        <w:rPr>
          <w:b/>
          <w:bCs/>
        </w:rPr>
        <w:t>M c</w:t>
      </w:r>
      <w:r w:rsidR="0090510C" w:rsidRPr="009F7832">
        <w:rPr>
          <w:b/>
          <w:bCs/>
        </w:rPr>
        <w:t>ontiguous RB</w:t>
      </w:r>
      <w:r w:rsidR="00553A46">
        <w:rPr>
          <w:b/>
          <w:bCs/>
        </w:rPr>
        <w:t>s</w:t>
      </w:r>
      <w:r w:rsidR="009764CE">
        <w:rPr>
          <w:b/>
          <w:bCs/>
        </w:rPr>
        <w:t xml:space="preserve"> as </w:t>
      </w:r>
      <w:r w:rsidR="00D64BA8">
        <w:rPr>
          <w:b/>
          <w:bCs/>
        </w:rPr>
        <w:t xml:space="preserve">one subchannel </w:t>
      </w:r>
      <w:r w:rsidR="0090510C" w:rsidRPr="009F7832">
        <w:rPr>
          <w:b/>
          <w:bCs/>
        </w:rPr>
        <w:t>as in legacy SL</w:t>
      </w:r>
      <w:r w:rsidR="00553A46">
        <w:rPr>
          <w:b/>
          <w:bCs/>
        </w:rPr>
        <w:t>,</w:t>
      </w:r>
      <w:r w:rsidR="006A04BA">
        <w:rPr>
          <w:b/>
          <w:bCs/>
        </w:rPr>
        <w:t xml:space="preserve"> but</w:t>
      </w:r>
      <w:r w:rsidR="00A84EE4">
        <w:rPr>
          <w:b/>
          <w:bCs/>
        </w:rPr>
        <w:t xml:space="preserve"> aspects of</w:t>
      </w:r>
      <w:r w:rsidR="006A04BA">
        <w:rPr>
          <w:b/>
          <w:bCs/>
        </w:rPr>
        <w:t xml:space="preserve"> intra-cell gu</w:t>
      </w:r>
      <w:r w:rsidR="000C4D0F">
        <w:rPr>
          <w:b/>
          <w:bCs/>
        </w:rPr>
        <w:t>ar</w:t>
      </w:r>
      <w:r w:rsidR="006A04BA">
        <w:rPr>
          <w:b/>
          <w:bCs/>
        </w:rPr>
        <w:t xml:space="preserve">d band </w:t>
      </w:r>
      <w:r w:rsidR="000C4D0F">
        <w:rPr>
          <w:b/>
          <w:bCs/>
        </w:rPr>
        <w:t>need to be considered</w:t>
      </w:r>
      <w:r w:rsidR="0090510C" w:rsidRPr="009F7832">
        <w:rPr>
          <w:b/>
          <w:bCs/>
        </w:rPr>
        <w:t xml:space="preserve"> </w:t>
      </w:r>
    </w:p>
    <w:p w14:paraId="3C625D99" w14:textId="77777777" w:rsidR="004E5FA3" w:rsidRPr="00701636" w:rsidRDefault="004E5FA3" w:rsidP="00C21370"/>
    <w:p w14:paraId="0D2DC002" w14:textId="77777777" w:rsidR="004E5FA3" w:rsidRDefault="004E5FA3" w:rsidP="004E5FA3">
      <w:pPr>
        <w:rPr>
          <w:lang w:val="en-GB"/>
        </w:rPr>
      </w:pPr>
      <w:bookmarkStart w:id="8" w:name="_Ref110851792"/>
      <w:bookmarkEnd w:id="7"/>
      <w:r>
        <w:rPr>
          <w:lang w:val="en-GB"/>
        </w:rPr>
        <w:t>Within a resource pool, we don’t expect to support both waveforms since two waveforms do not multiplex well in frequency domain. The interlaced waveform is to be considered as a universal design, which can meet the regulation requirements with/without the PSD and OCB constraints. For certain regions or bands in which PSD or OCB requirements are not applied, contiguous RB-based waveform can be adopted as well. For a certain deployment, operation with only one of the waveforms would simplify the UE implementation. To achieve this, a UE is not supposed to be configured with two resource pools with interlaced waveform and contiguous RB based waveform</w:t>
      </w:r>
      <w:r w:rsidRPr="006073EB">
        <w:rPr>
          <w:lang w:val="en-GB"/>
        </w:rPr>
        <w:t xml:space="preserve"> </w:t>
      </w:r>
      <w:r>
        <w:rPr>
          <w:lang w:val="en-GB"/>
        </w:rPr>
        <w:t>simultaneously.</w:t>
      </w:r>
    </w:p>
    <w:p w14:paraId="491CF395" w14:textId="77777777" w:rsidR="000D68EA" w:rsidRDefault="000D68EA" w:rsidP="00AB2283">
      <w:pPr>
        <w:pStyle w:val="Caption"/>
      </w:pPr>
    </w:p>
    <w:p w14:paraId="6836C1D6" w14:textId="218E6CE8" w:rsidR="0090510C" w:rsidRPr="005F26AF" w:rsidRDefault="00AB2283" w:rsidP="00BE5DC1">
      <w:pPr>
        <w:pStyle w:val="Caption"/>
        <w:spacing w:after="0"/>
      </w:pPr>
      <w:bookmarkStart w:id="9" w:name="p2"/>
      <w:r w:rsidRPr="0068447A">
        <w:t xml:space="preserve">Proposal </w:t>
      </w:r>
      <w:fldSimple w:instr=" SEQ Proposal \* ARABIC ">
        <w:r w:rsidR="00411F13">
          <w:rPr>
            <w:noProof/>
          </w:rPr>
          <w:t>3</w:t>
        </w:r>
      </w:fldSimple>
      <w:r w:rsidR="0090510C" w:rsidRPr="0068447A">
        <w:t>:</w:t>
      </w:r>
      <w:r w:rsidR="0090510C" w:rsidRPr="00545284">
        <w:t xml:space="preserve"> </w:t>
      </w:r>
      <w:r w:rsidR="00DC0921" w:rsidRPr="00545284">
        <w:t>A</w:t>
      </w:r>
      <w:r w:rsidR="0090510C" w:rsidRPr="005F26AF">
        <w:t xml:space="preserve"> resource pool</w:t>
      </w:r>
      <w:r w:rsidR="00DC0921" w:rsidRPr="005F26AF">
        <w:t xml:space="preserve"> is configured with</w:t>
      </w:r>
      <w:r w:rsidR="0090510C" w:rsidRPr="005F26AF">
        <w:t xml:space="preserve"> either </w:t>
      </w:r>
      <w:r w:rsidR="00AB35A7" w:rsidRPr="005F26AF">
        <w:t xml:space="preserve">the </w:t>
      </w:r>
      <w:r w:rsidR="0090510C" w:rsidRPr="005F26AF">
        <w:t>interlace</w:t>
      </w:r>
      <w:r w:rsidR="006F1BA5" w:rsidRPr="005F26AF">
        <w:t>d</w:t>
      </w:r>
      <w:r w:rsidR="0090510C" w:rsidRPr="005F26AF">
        <w:t xml:space="preserve"> </w:t>
      </w:r>
      <w:r w:rsidR="006167F2" w:rsidRPr="005F26AF">
        <w:t>waveform</w:t>
      </w:r>
      <w:r w:rsidR="0090510C" w:rsidRPr="005F26AF">
        <w:t xml:space="preserve"> or the </w:t>
      </w:r>
      <w:r w:rsidR="001676DC" w:rsidRPr="005F26AF">
        <w:t>contiguous RB</w:t>
      </w:r>
      <w:r w:rsidR="0090510C" w:rsidRPr="005F26AF">
        <w:t xml:space="preserve"> </w:t>
      </w:r>
      <w:r w:rsidR="006167F2" w:rsidRPr="005F26AF">
        <w:t>waveform</w:t>
      </w:r>
      <w:r w:rsidR="0090510C" w:rsidRPr="005F26AF">
        <w:t xml:space="preserve"> </w:t>
      </w:r>
      <w:bookmarkEnd w:id="8"/>
    </w:p>
    <w:p w14:paraId="17B716F8" w14:textId="649D69B8" w:rsidR="0090510C" w:rsidRPr="005F26AF" w:rsidRDefault="00FB5F2B" w:rsidP="00BE5DC1">
      <w:pPr>
        <w:pStyle w:val="Caption"/>
        <w:numPr>
          <w:ilvl w:val="0"/>
          <w:numId w:val="22"/>
        </w:numPr>
        <w:spacing w:before="0"/>
        <w:rPr>
          <w:b w:val="0"/>
          <w:bCs w:val="0"/>
        </w:rPr>
      </w:pPr>
      <w:bookmarkStart w:id="10" w:name="_Ref110851801"/>
      <w:r w:rsidRPr="005F26AF">
        <w:t>A</w:t>
      </w:r>
      <w:r w:rsidR="00975453" w:rsidRPr="005F26AF">
        <w:t xml:space="preserve"> UE is not supposed to be configured with </w:t>
      </w:r>
      <w:r w:rsidR="00D3479E" w:rsidRPr="005F26AF">
        <w:t xml:space="preserve">one or </w:t>
      </w:r>
      <w:r w:rsidR="00975453" w:rsidRPr="005F26AF">
        <w:t>two resource</w:t>
      </w:r>
      <w:r w:rsidR="00614B08" w:rsidRPr="005F26AF">
        <w:t xml:space="preserve"> pool</w:t>
      </w:r>
      <w:r w:rsidR="00D3479E" w:rsidRPr="005F26AF">
        <w:t>(</w:t>
      </w:r>
      <w:r w:rsidR="00614B08" w:rsidRPr="005F26AF">
        <w:t>s</w:t>
      </w:r>
      <w:r w:rsidR="00D3479E" w:rsidRPr="005F26AF">
        <w:t>)</w:t>
      </w:r>
      <w:r w:rsidR="00975453" w:rsidRPr="005F26AF">
        <w:t xml:space="preserve"> with different type</w:t>
      </w:r>
      <w:r w:rsidR="007E5CAF" w:rsidRPr="005F26AF">
        <w:t xml:space="preserve">s of waveforms, i.e., </w:t>
      </w:r>
      <w:r w:rsidR="00CE5AF1" w:rsidRPr="005F26AF">
        <w:t xml:space="preserve">all configured resources pools will either use </w:t>
      </w:r>
      <w:r w:rsidR="007E5CAF" w:rsidRPr="005F26AF">
        <w:t>interlace</w:t>
      </w:r>
      <w:r w:rsidR="00354CB0" w:rsidRPr="005F26AF">
        <w:t>d</w:t>
      </w:r>
      <w:r w:rsidR="007E5CAF" w:rsidRPr="005F26AF">
        <w:t xml:space="preserve"> waveform </w:t>
      </w:r>
      <w:r w:rsidR="00CE5AF1" w:rsidRPr="005F26AF">
        <w:t xml:space="preserve">or </w:t>
      </w:r>
      <w:r w:rsidR="001F0D38" w:rsidRPr="005F26AF">
        <w:t>contiguous RB based waveform</w:t>
      </w:r>
      <w:bookmarkEnd w:id="10"/>
    </w:p>
    <w:bookmarkEnd w:id="9"/>
    <w:p w14:paraId="792EDCA0" w14:textId="77777777" w:rsidR="0090510C" w:rsidRPr="0090510C" w:rsidRDefault="0090510C" w:rsidP="0090510C"/>
    <w:p w14:paraId="36F779AF" w14:textId="13F3D6E6" w:rsidR="009D3447" w:rsidRPr="00327AD6" w:rsidRDefault="0090510C" w:rsidP="004510A4">
      <w:pPr>
        <w:pStyle w:val="Heading3"/>
        <w:ind w:left="540" w:hanging="540"/>
      </w:pPr>
      <w:bookmarkStart w:id="11" w:name="_Ref101959357"/>
      <w:r>
        <w:rPr>
          <w:lang w:val="en-US"/>
        </w:rPr>
        <w:t xml:space="preserve">Interlaced </w:t>
      </w:r>
      <w:r w:rsidR="00FA6831">
        <w:rPr>
          <w:lang w:val="en-US"/>
        </w:rPr>
        <w:t>Subchannel</w:t>
      </w:r>
    </w:p>
    <w:p w14:paraId="56480320" w14:textId="360F0E0F" w:rsidR="009D3447" w:rsidRPr="006E0F7B" w:rsidRDefault="00146AAB" w:rsidP="006E0F7B">
      <w:pPr>
        <w:snapToGrid w:val="0"/>
        <w:spacing w:line="276" w:lineRule="auto"/>
        <w:rPr>
          <w:rFonts w:eastAsia="Microsoft YaHei"/>
          <w:lang w:eastAsia="zh-CN"/>
        </w:rPr>
      </w:pPr>
      <w:r>
        <w:t xml:space="preserve">Based on the </w:t>
      </w:r>
      <w:r w:rsidR="00E92D2E">
        <w:t>RAN1 1</w:t>
      </w:r>
      <w:r w:rsidR="004E1D7A">
        <w:t>10-bis</w:t>
      </w:r>
      <w:r w:rsidR="0065512F">
        <w:t xml:space="preserve"> </w:t>
      </w:r>
      <w:r>
        <w:t>agreement</w:t>
      </w:r>
      <w:r w:rsidR="00BB20D5">
        <w:t>s</w:t>
      </w:r>
      <w:r>
        <w:t xml:space="preserve">, the RBs in the intra-cell guard bands </w:t>
      </w:r>
      <w:r w:rsidR="00661864">
        <w:t>can be used</w:t>
      </w:r>
      <w:r w:rsidR="00402154">
        <w:t xml:space="preserve"> for the PSSCH transmission </w:t>
      </w:r>
      <w:r w:rsidR="00F90E6E" w:rsidRPr="00F90E6E">
        <w:rPr>
          <w:rFonts w:eastAsia="Microsoft YaHei"/>
          <w:lang w:eastAsia="zh-CN"/>
        </w:rPr>
        <w:t>if and only if</w:t>
      </w:r>
      <w:r w:rsidR="00C7585F">
        <w:rPr>
          <w:rFonts w:eastAsia="Microsoft YaHei"/>
          <w:lang w:eastAsia="zh-CN"/>
        </w:rPr>
        <w:t xml:space="preserve"> </w:t>
      </w:r>
      <w:r w:rsidR="004942C3">
        <w:rPr>
          <w:rFonts w:eastAsia="Microsoft YaHei"/>
          <w:lang w:eastAsia="zh-CN"/>
        </w:rPr>
        <w:t>a</w:t>
      </w:r>
      <w:r w:rsidR="00F90E6E" w:rsidRPr="00F90E6E">
        <w:rPr>
          <w:rFonts w:eastAsia="Microsoft YaHei"/>
          <w:lang w:eastAsia="zh-CN"/>
        </w:rPr>
        <w:t xml:space="preserve"> UE can transmit on the respective LBT channels after performing </w:t>
      </w:r>
      <w:r w:rsidR="00F90E6E" w:rsidRPr="00F90E6E">
        <w:rPr>
          <w:rFonts w:eastAsia="Microsoft YaHei" w:hint="eastAsia"/>
          <w:lang w:eastAsia="zh-CN"/>
        </w:rPr>
        <w:t>channel access</w:t>
      </w:r>
      <w:r w:rsidR="00F90E6E" w:rsidRPr="00F90E6E">
        <w:rPr>
          <w:rFonts w:eastAsia="Microsoft YaHei"/>
          <w:lang w:eastAsia="zh-CN"/>
        </w:rPr>
        <w:t xml:space="preserve"> procedure</w:t>
      </w:r>
      <w:r w:rsidR="00F90E6E" w:rsidRPr="00F90E6E">
        <w:rPr>
          <w:rFonts w:eastAsia="Microsoft YaHei" w:hint="eastAsia"/>
          <w:lang w:eastAsia="zh-CN"/>
        </w:rPr>
        <w:t xml:space="preserve"> </w:t>
      </w:r>
      <w:r w:rsidR="00F90E6E" w:rsidRPr="00F90E6E">
        <w:rPr>
          <w:rFonts w:eastAsia="Microsoft YaHei"/>
          <w:lang w:eastAsia="zh-CN"/>
        </w:rPr>
        <w:t>in multi-channel case and the UE uses both of these two RB sets for PSSCH transmission</w:t>
      </w:r>
      <w:r w:rsidR="00057E86">
        <w:rPr>
          <w:rFonts w:eastAsia="Microsoft YaHei"/>
          <w:lang w:eastAsia="zh-CN"/>
        </w:rPr>
        <w:t>.</w:t>
      </w:r>
      <w:r w:rsidR="00886959">
        <w:rPr>
          <w:rFonts w:eastAsia="Microsoft YaHei"/>
          <w:lang w:eastAsia="zh-CN"/>
        </w:rPr>
        <w:t xml:space="preserve"> If one</w:t>
      </w:r>
      <w:r w:rsidR="00F62EB0">
        <w:rPr>
          <w:rFonts w:eastAsia="Microsoft YaHei"/>
          <w:lang w:eastAsia="zh-CN"/>
        </w:rPr>
        <w:t xml:space="preserve"> or more</w:t>
      </w:r>
      <w:r w:rsidR="00886959">
        <w:rPr>
          <w:rFonts w:eastAsia="Microsoft YaHei"/>
          <w:lang w:eastAsia="zh-CN"/>
        </w:rPr>
        <w:t xml:space="preserve"> interlace</w:t>
      </w:r>
      <w:r w:rsidR="00F62EB0">
        <w:rPr>
          <w:rFonts w:eastAsia="Microsoft YaHei"/>
          <w:lang w:eastAsia="zh-CN"/>
        </w:rPr>
        <w:t>s</w:t>
      </w:r>
      <w:r w:rsidR="00886959">
        <w:rPr>
          <w:rFonts w:eastAsia="Microsoft YaHei"/>
          <w:lang w:eastAsia="zh-CN"/>
        </w:rPr>
        <w:t xml:space="preserve"> </w:t>
      </w:r>
      <w:r w:rsidR="00F62EB0">
        <w:rPr>
          <w:rFonts w:eastAsia="Microsoft YaHei"/>
          <w:lang w:eastAsia="zh-CN"/>
        </w:rPr>
        <w:t xml:space="preserve">are allocated in two </w:t>
      </w:r>
      <w:r w:rsidR="00F62EB0">
        <w:t>(contiguous) RB-sets, the corresponding interlace RBs (same interlace in</w:t>
      </w:r>
      <w:r w:rsidR="0059746E">
        <w:t>dex as the</w:t>
      </w:r>
      <w:r w:rsidR="00DD3D7F">
        <w:t xml:space="preserve"> PSSCH</w:t>
      </w:r>
      <w:r w:rsidR="0059746E">
        <w:t xml:space="preserve"> allocation</w:t>
      </w:r>
      <w:r w:rsidR="00DD3D7F">
        <w:t xml:space="preserve"> in the RB-sets</w:t>
      </w:r>
      <w:r w:rsidR="00F62EB0">
        <w:t xml:space="preserve">) in the intra-cell guard </w:t>
      </w:r>
      <w:r w:rsidR="00F62EB0">
        <w:lastRenderedPageBreak/>
        <w:t xml:space="preserve">band between the two RB-sets are included for resource allocation as shown in </w:t>
      </w:r>
      <w:r w:rsidR="00F62EB0">
        <w:fldChar w:fldCharType="begin"/>
      </w:r>
      <w:r w:rsidR="00F62EB0">
        <w:instrText xml:space="preserve"> REF _Ref110847495 \h </w:instrText>
      </w:r>
      <w:r w:rsidR="00F62EB0">
        <w:fldChar w:fldCharType="separate"/>
      </w:r>
      <w:r w:rsidR="00411F13">
        <w:t xml:space="preserve">Figure </w:t>
      </w:r>
      <w:r w:rsidR="00411F13">
        <w:rPr>
          <w:noProof/>
        </w:rPr>
        <w:t>1</w:t>
      </w:r>
      <w:r w:rsidR="00F62EB0">
        <w:fldChar w:fldCharType="end"/>
      </w:r>
      <w:r w:rsidR="00F62EB0">
        <w:t>.</w:t>
      </w:r>
      <w:r w:rsidR="00F42EBD">
        <w:t xml:space="preserve"> Choosing </w:t>
      </w:r>
      <w:r w:rsidR="00FA4AB5">
        <w:t xml:space="preserve">interlaced </w:t>
      </w:r>
      <w:r w:rsidR="00F42EBD">
        <w:t>RBs in the g</w:t>
      </w:r>
      <w:r w:rsidR="00C7711F">
        <w:t xml:space="preserve">uard bands </w:t>
      </w:r>
      <w:r w:rsidR="00C641BE">
        <w:t>with different interlace</w:t>
      </w:r>
      <w:r w:rsidR="006F7073">
        <w:t xml:space="preserve"> index(s) </w:t>
      </w:r>
      <w:r w:rsidR="003663E6">
        <w:t>from</w:t>
      </w:r>
      <w:r w:rsidR="00C7711F">
        <w:t xml:space="preserve"> the allocated in</w:t>
      </w:r>
      <w:r w:rsidR="005811B6">
        <w:t>terlaces</w:t>
      </w:r>
      <w:r w:rsidR="00407EFA">
        <w:t xml:space="preserve"> </w:t>
      </w:r>
      <w:r w:rsidR="00520F1D">
        <w:t>in the RB-sets</w:t>
      </w:r>
      <w:r w:rsidR="005811B6">
        <w:t xml:space="preserve"> </w:t>
      </w:r>
      <w:r w:rsidR="00FA02F9">
        <w:t>has potential</w:t>
      </w:r>
      <w:r w:rsidR="005811B6">
        <w:t xml:space="preserve"> PAPR problem.</w:t>
      </w:r>
    </w:p>
    <w:p w14:paraId="6AA7FEF0" w14:textId="77777777" w:rsidR="009D3447" w:rsidRPr="00327AD6" w:rsidRDefault="009D3447" w:rsidP="00AE6C43"/>
    <w:p w14:paraId="46FBD2E6" w14:textId="1EF28A9A" w:rsidR="004C0480" w:rsidRPr="00407559" w:rsidRDefault="001962B8" w:rsidP="00407559">
      <w:pPr>
        <w:snapToGrid w:val="0"/>
        <w:spacing w:line="276" w:lineRule="auto"/>
        <w:rPr>
          <w:rFonts w:eastAsia="Microsoft YaHei"/>
          <w:b/>
          <w:bCs/>
          <w:lang w:eastAsia="zh-CN"/>
        </w:rPr>
      </w:pPr>
      <w:bookmarkStart w:id="12" w:name="_Ref110852103"/>
      <w:bookmarkStart w:id="13" w:name="p7"/>
      <w:r w:rsidRPr="002B0C47">
        <w:rPr>
          <w:b/>
          <w:bCs/>
        </w:rPr>
        <w:t xml:space="preserve">Proposal </w:t>
      </w:r>
      <w:r w:rsidR="004A7D8D" w:rsidRPr="002B0C47">
        <w:rPr>
          <w:b/>
          <w:bCs/>
        </w:rPr>
        <w:fldChar w:fldCharType="begin"/>
      </w:r>
      <w:r w:rsidR="004A7D8D" w:rsidRPr="002B0C47">
        <w:rPr>
          <w:b/>
          <w:bCs/>
        </w:rPr>
        <w:instrText xml:space="preserve"> SEQ Proposal \* ARABIC </w:instrText>
      </w:r>
      <w:r w:rsidR="004A7D8D" w:rsidRPr="002B0C47">
        <w:rPr>
          <w:b/>
          <w:bCs/>
        </w:rPr>
        <w:fldChar w:fldCharType="separate"/>
      </w:r>
      <w:r w:rsidR="00411F13" w:rsidRPr="002B0C47">
        <w:rPr>
          <w:b/>
          <w:bCs/>
          <w:noProof/>
        </w:rPr>
        <w:t>4</w:t>
      </w:r>
      <w:r w:rsidR="004A7D8D" w:rsidRPr="002B0C47">
        <w:rPr>
          <w:b/>
          <w:bCs/>
          <w:noProof/>
        </w:rPr>
        <w:fldChar w:fldCharType="end"/>
      </w:r>
      <w:r w:rsidR="00CC367C" w:rsidRPr="002B0C47">
        <w:rPr>
          <w:b/>
          <w:bCs/>
        </w:rPr>
        <w:t>: For interlace resource pool, i</w:t>
      </w:r>
      <w:r w:rsidR="004C0480" w:rsidRPr="002B0C47">
        <w:rPr>
          <w:b/>
          <w:bCs/>
        </w:rPr>
        <w:t xml:space="preserve">f </w:t>
      </w:r>
      <w:r w:rsidR="005A054E" w:rsidRPr="002B0C47">
        <w:rPr>
          <w:b/>
          <w:bCs/>
        </w:rPr>
        <w:t xml:space="preserve">one </w:t>
      </w:r>
      <w:r w:rsidR="004C0480" w:rsidRPr="002B0C47">
        <w:rPr>
          <w:b/>
          <w:bCs/>
        </w:rPr>
        <w:t>or more interlace</w:t>
      </w:r>
      <w:r w:rsidR="001C5E0B" w:rsidRPr="002B0C47">
        <w:rPr>
          <w:b/>
          <w:bCs/>
        </w:rPr>
        <w:t>d</w:t>
      </w:r>
      <w:r w:rsidR="004C0480" w:rsidRPr="002B0C47">
        <w:rPr>
          <w:b/>
          <w:bCs/>
        </w:rPr>
        <w:t xml:space="preserve"> subchannel</w:t>
      </w:r>
      <w:r w:rsidR="00DA1752" w:rsidRPr="002B0C47">
        <w:rPr>
          <w:b/>
          <w:bCs/>
        </w:rPr>
        <w:t>s</w:t>
      </w:r>
      <w:r w:rsidR="004C0480" w:rsidRPr="002B0C47">
        <w:rPr>
          <w:b/>
          <w:bCs/>
        </w:rPr>
        <w:t xml:space="preserve"> are allocated in two </w:t>
      </w:r>
      <w:r w:rsidR="00AF27B3" w:rsidRPr="002B0C47">
        <w:rPr>
          <w:b/>
          <w:bCs/>
        </w:rPr>
        <w:t>(</w:t>
      </w:r>
      <w:r w:rsidR="004C0480" w:rsidRPr="002B0C47">
        <w:rPr>
          <w:b/>
          <w:bCs/>
        </w:rPr>
        <w:t>contiguous</w:t>
      </w:r>
      <w:r w:rsidR="00AF27B3" w:rsidRPr="002B0C47">
        <w:rPr>
          <w:b/>
          <w:bCs/>
        </w:rPr>
        <w:t>)</w:t>
      </w:r>
      <w:r w:rsidR="004C0480" w:rsidRPr="002B0C47">
        <w:rPr>
          <w:b/>
          <w:bCs/>
        </w:rPr>
        <w:t xml:space="preserve"> RB-sets, the </w:t>
      </w:r>
      <w:r w:rsidR="00EE1806" w:rsidRPr="002B0C47">
        <w:rPr>
          <w:b/>
          <w:bCs/>
        </w:rPr>
        <w:t xml:space="preserve">interlaced </w:t>
      </w:r>
      <w:r w:rsidR="004C0480" w:rsidRPr="002B0C47">
        <w:rPr>
          <w:b/>
          <w:bCs/>
        </w:rPr>
        <w:t>RB</w:t>
      </w:r>
      <w:r w:rsidR="00EE1806" w:rsidRPr="002B0C47">
        <w:rPr>
          <w:b/>
          <w:bCs/>
        </w:rPr>
        <w:t>s</w:t>
      </w:r>
      <w:r w:rsidR="001D010E" w:rsidRPr="002B0C47">
        <w:rPr>
          <w:b/>
          <w:bCs/>
        </w:rPr>
        <w:t xml:space="preserve"> </w:t>
      </w:r>
      <w:r w:rsidR="001344D1" w:rsidRPr="002B0C47">
        <w:rPr>
          <w:b/>
          <w:bCs/>
        </w:rPr>
        <w:t>(</w:t>
      </w:r>
      <w:r w:rsidR="001D010E" w:rsidRPr="002B0C47">
        <w:rPr>
          <w:b/>
          <w:bCs/>
        </w:rPr>
        <w:t>with</w:t>
      </w:r>
      <w:r w:rsidR="00217088" w:rsidRPr="002B0C47">
        <w:rPr>
          <w:b/>
          <w:bCs/>
        </w:rPr>
        <w:t xml:space="preserve"> the </w:t>
      </w:r>
      <w:r w:rsidR="00D8515E" w:rsidRPr="002B0C47">
        <w:rPr>
          <w:rFonts w:eastAsia="Microsoft YaHei"/>
          <w:b/>
          <w:bCs/>
          <w:lang w:eastAsia="zh-CN"/>
        </w:rPr>
        <w:t>same interlace index(s) as the PRBs for PSSCH transmission in these two RB sets</w:t>
      </w:r>
      <w:r w:rsidR="001344D1" w:rsidRPr="002B0C47">
        <w:rPr>
          <w:b/>
          <w:bCs/>
        </w:rPr>
        <w:t>)</w:t>
      </w:r>
      <w:r w:rsidR="004C0480" w:rsidRPr="002B0C47">
        <w:rPr>
          <w:b/>
          <w:bCs/>
        </w:rPr>
        <w:t xml:space="preserve"> in the intra-cell guard band </w:t>
      </w:r>
      <w:r w:rsidR="002745A0" w:rsidRPr="002B0C47">
        <w:rPr>
          <w:b/>
          <w:bCs/>
        </w:rPr>
        <w:t>between</w:t>
      </w:r>
      <w:r w:rsidR="004C0480" w:rsidRPr="002B0C47">
        <w:rPr>
          <w:b/>
          <w:bCs/>
        </w:rPr>
        <w:t xml:space="preserve"> the two RB-sets are included </w:t>
      </w:r>
      <w:r w:rsidR="002745A0" w:rsidRPr="002B0C47">
        <w:rPr>
          <w:b/>
          <w:bCs/>
        </w:rPr>
        <w:t xml:space="preserve">for </w:t>
      </w:r>
      <w:r w:rsidR="008E3AE2" w:rsidRPr="002B0C47">
        <w:rPr>
          <w:b/>
          <w:bCs/>
        </w:rPr>
        <w:t xml:space="preserve">resource </w:t>
      </w:r>
      <w:r w:rsidR="002745A0" w:rsidRPr="002B0C47">
        <w:rPr>
          <w:b/>
          <w:bCs/>
        </w:rPr>
        <w:t>allocation</w:t>
      </w:r>
      <w:bookmarkEnd w:id="12"/>
      <w:r w:rsidR="003249BA" w:rsidRPr="00407559">
        <w:rPr>
          <w:b/>
          <w:bCs/>
        </w:rPr>
        <w:t xml:space="preserve"> </w:t>
      </w:r>
    </w:p>
    <w:bookmarkEnd w:id="13"/>
    <w:p w14:paraId="40E6A311" w14:textId="29B84416" w:rsidR="0051375F" w:rsidRDefault="0051375F" w:rsidP="00F2569F">
      <w:pPr>
        <w:rPr>
          <w:b/>
          <w:bCs/>
        </w:rPr>
      </w:pPr>
    </w:p>
    <w:p w14:paraId="297D9127" w14:textId="3695CF2B" w:rsidR="00832ED8" w:rsidRDefault="00102A86" w:rsidP="002B0C47">
      <w:pPr>
        <w:rPr>
          <w:b/>
          <w:bCs/>
        </w:rPr>
      </w:pPr>
      <w:r>
        <w:rPr>
          <w:b/>
          <w:bCs/>
          <w:noProof/>
        </w:rPr>
        <w:drawing>
          <wp:inline distT="0" distB="0" distL="0" distR="0" wp14:anchorId="00776F3A" wp14:editId="24720716">
            <wp:extent cx="6394862" cy="119382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473087" cy="1208423"/>
                    </a:xfrm>
                    <a:prstGeom prst="rect">
                      <a:avLst/>
                    </a:prstGeom>
                    <a:noFill/>
                  </pic:spPr>
                </pic:pic>
              </a:graphicData>
            </a:graphic>
          </wp:inline>
        </w:drawing>
      </w:r>
    </w:p>
    <w:p w14:paraId="294451A5" w14:textId="133C88B8" w:rsidR="00696F27" w:rsidRDefault="00242DBD" w:rsidP="00242DBD">
      <w:pPr>
        <w:pStyle w:val="Caption"/>
        <w:jc w:val="center"/>
      </w:pPr>
      <w:bookmarkStart w:id="14" w:name="_Ref110847495"/>
      <w:r>
        <w:t xml:space="preserve">Figure </w:t>
      </w:r>
      <w:r w:rsidR="006225C5">
        <w:fldChar w:fldCharType="begin"/>
      </w:r>
      <w:r w:rsidR="006225C5">
        <w:instrText xml:space="preserve"> SEQ Figure \* ARABIC </w:instrText>
      </w:r>
      <w:r w:rsidR="006225C5">
        <w:fldChar w:fldCharType="separate"/>
      </w:r>
      <w:r w:rsidR="00411F13">
        <w:rPr>
          <w:noProof/>
        </w:rPr>
        <w:t>1</w:t>
      </w:r>
      <w:r w:rsidR="006225C5">
        <w:rPr>
          <w:noProof/>
        </w:rPr>
        <w:fldChar w:fldCharType="end"/>
      </w:r>
      <w:bookmarkEnd w:id="14"/>
      <w:r>
        <w:t xml:space="preserve">: </w:t>
      </w:r>
      <w:r w:rsidR="00ED7527">
        <w:t>Two</w:t>
      </w:r>
      <w:r w:rsidRPr="007E63F5">
        <w:t xml:space="preserve"> interlaced subchannels </w:t>
      </w:r>
      <w:r w:rsidR="00A02A68">
        <w:t xml:space="preserve">allocated </w:t>
      </w:r>
      <w:r>
        <w:t>across two</w:t>
      </w:r>
      <w:r w:rsidRPr="007E63F5">
        <w:t xml:space="preserve"> RB-set</w:t>
      </w:r>
      <w:r>
        <w:t>s</w:t>
      </w:r>
      <w:r w:rsidR="00A02A68">
        <w:t xml:space="preserve"> and in the </w:t>
      </w:r>
      <w:r w:rsidR="00114AE0">
        <w:t>intra-cell guard band</w:t>
      </w:r>
    </w:p>
    <w:p w14:paraId="434CDBE8" w14:textId="53689492" w:rsidR="002C6DF5" w:rsidRPr="00810355" w:rsidRDefault="00DD10A3" w:rsidP="002C6DF5">
      <w:r w:rsidRPr="00810355">
        <w:t>The interlaced subchannel</w:t>
      </w:r>
      <w:r w:rsidR="00565CE0" w:rsidRPr="00810355">
        <w:t xml:space="preserve">s </w:t>
      </w:r>
      <w:r w:rsidR="000A5CF4" w:rsidRPr="00810355">
        <w:t xml:space="preserve">within </w:t>
      </w:r>
      <w:r w:rsidR="00883F2B" w:rsidRPr="00810355">
        <w:t>a</w:t>
      </w:r>
      <w:r w:rsidR="00437074" w:rsidRPr="00810355">
        <w:t>n</w:t>
      </w:r>
      <w:r w:rsidR="00883F2B" w:rsidRPr="00810355">
        <w:t xml:space="preserve"> RB-set</w:t>
      </w:r>
      <w:r w:rsidR="003B090D" w:rsidRPr="00810355">
        <w:t xml:space="preserve"> or </w:t>
      </w:r>
      <w:r w:rsidR="003355AE" w:rsidRPr="00810355">
        <w:t>in different RB-sets</w:t>
      </w:r>
      <w:r w:rsidR="00883F2B" w:rsidRPr="00810355">
        <w:t xml:space="preserve"> </w:t>
      </w:r>
      <w:r w:rsidR="00F924A4" w:rsidRPr="00810355">
        <w:t xml:space="preserve">may contains </w:t>
      </w:r>
      <w:r w:rsidR="008948F4" w:rsidRPr="00810355">
        <w:t xml:space="preserve">different </w:t>
      </w:r>
      <w:r w:rsidR="003355AE" w:rsidRPr="00810355">
        <w:t xml:space="preserve">number of </w:t>
      </w:r>
      <w:r w:rsidR="00471F17" w:rsidRPr="00810355">
        <w:t>interlaced RBs</w:t>
      </w:r>
      <w:r w:rsidR="00572877" w:rsidRPr="00810355">
        <w:t xml:space="preserve"> as the result of intr</w:t>
      </w:r>
      <w:r w:rsidR="00301D67" w:rsidRPr="00810355">
        <w:t xml:space="preserve">a-cell </w:t>
      </w:r>
      <w:r w:rsidR="00A34266" w:rsidRPr="00810355">
        <w:t>guard band</w:t>
      </w:r>
      <w:r w:rsidR="00E74E77" w:rsidRPr="00810355">
        <w:t xml:space="preserve"> as shown in </w:t>
      </w:r>
      <w:r w:rsidR="00E74E77" w:rsidRPr="00810355">
        <w:fldChar w:fldCharType="begin"/>
      </w:r>
      <w:r w:rsidR="00E74E77" w:rsidRPr="00810355">
        <w:instrText xml:space="preserve"> REF _Ref110847495 \h </w:instrText>
      </w:r>
      <w:r w:rsidR="00266625" w:rsidRPr="00810355">
        <w:instrText xml:space="preserve"> \* MERGEFORMAT </w:instrText>
      </w:r>
      <w:r w:rsidR="00E74E77" w:rsidRPr="00810355">
        <w:fldChar w:fldCharType="separate"/>
      </w:r>
      <w:r w:rsidR="00411F13" w:rsidRPr="00810355">
        <w:t xml:space="preserve">Figure </w:t>
      </w:r>
      <w:r w:rsidR="00411F13" w:rsidRPr="00810355">
        <w:rPr>
          <w:noProof/>
        </w:rPr>
        <w:t>1</w:t>
      </w:r>
      <w:r w:rsidR="00E74E77" w:rsidRPr="00810355">
        <w:fldChar w:fldCharType="end"/>
      </w:r>
      <w:r w:rsidR="00301D67" w:rsidRPr="00810355">
        <w:t>.</w:t>
      </w:r>
      <w:r w:rsidR="00526BFB" w:rsidRPr="00810355">
        <w:t xml:space="preserve"> </w:t>
      </w:r>
      <w:r w:rsidR="00377088" w:rsidRPr="00810355">
        <w:t>With</w:t>
      </w:r>
      <w:r w:rsidR="00DC21AF" w:rsidRPr="00810355">
        <w:t xml:space="preserve"> potentially</w:t>
      </w:r>
      <w:r w:rsidR="00377088" w:rsidRPr="00810355">
        <w:t xml:space="preserve"> different subchannel assignment</w:t>
      </w:r>
      <w:r w:rsidR="00CD20DA" w:rsidRPr="00810355">
        <w:t>s</w:t>
      </w:r>
      <w:r w:rsidR="00377088" w:rsidRPr="00810355">
        <w:t xml:space="preserve"> for the initial transmission and re-transmission</w:t>
      </w:r>
      <w:r w:rsidR="00DE0588" w:rsidRPr="00810355">
        <w:t xml:space="preserve"> (i.e., different interlace ind</w:t>
      </w:r>
      <w:r w:rsidR="00AA5368" w:rsidRPr="00810355">
        <w:t>ices</w:t>
      </w:r>
      <w:r w:rsidR="00DE0588" w:rsidRPr="00810355">
        <w:t xml:space="preserve"> or RB-set</w:t>
      </w:r>
      <w:r w:rsidR="00AA5368" w:rsidRPr="00810355">
        <w:t>s</w:t>
      </w:r>
      <w:r w:rsidR="00DE0588" w:rsidRPr="00810355">
        <w:t>)</w:t>
      </w:r>
      <w:r w:rsidR="005065EE" w:rsidRPr="00810355">
        <w:t xml:space="preserve">, </w:t>
      </w:r>
      <w:r w:rsidR="00E17263" w:rsidRPr="00810355">
        <w:t xml:space="preserve">the </w:t>
      </w:r>
      <w:r w:rsidR="008E481C" w:rsidRPr="00810355">
        <w:t xml:space="preserve">number of PSSCH resources could be different. </w:t>
      </w:r>
      <w:r w:rsidR="005F68DA" w:rsidRPr="00810355">
        <w:t xml:space="preserve">As </w:t>
      </w:r>
      <w:r w:rsidR="00774AA2" w:rsidRPr="00810355">
        <w:t>TB size is expected to be the same</w:t>
      </w:r>
      <w:r w:rsidR="003D5017" w:rsidRPr="00810355">
        <w:t xml:space="preserve"> for the initial transmission and retr</w:t>
      </w:r>
      <w:r w:rsidR="00C41AC9" w:rsidRPr="00810355">
        <w:t>ansmission</w:t>
      </w:r>
      <w:r w:rsidR="003C7074" w:rsidRPr="00810355">
        <w:t>, the tra</w:t>
      </w:r>
      <w:r w:rsidR="000B5005" w:rsidRPr="00810355">
        <w:t>nsmitter may want to choose TB size based on some nominal number of RB</w:t>
      </w:r>
      <w:r w:rsidR="007967BF" w:rsidRPr="00810355">
        <w:t xml:space="preserve">s </w:t>
      </w:r>
      <w:r w:rsidR="002A7AF5" w:rsidRPr="00810355">
        <w:t>for the allocated subchannel(s)</w:t>
      </w:r>
      <w:r w:rsidR="002C6DF5" w:rsidRPr="00810355">
        <w:t xml:space="preserve"> and rate match to actual number of R</w:t>
      </w:r>
      <w:r w:rsidR="00E37AFA" w:rsidRPr="00810355">
        <w:t>E</w:t>
      </w:r>
      <w:r w:rsidR="002C6DF5" w:rsidRPr="00810355">
        <w:t>s for transmission.</w:t>
      </w:r>
      <w:r w:rsidR="00B264FB" w:rsidRPr="00810355">
        <w:t xml:space="preserve"> </w:t>
      </w:r>
      <w:r w:rsidR="00AA7E89" w:rsidRPr="00810355">
        <w:t>The nomi</w:t>
      </w:r>
      <w:r w:rsidR="00E24F4F" w:rsidRPr="00810355">
        <w:t xml:space="preserve">nal </w:t>
      </w:r>
      <w:r w:rsidR="00B31437" w:rsidRPr="00810355">
        <w:t xml:space="preserve">number of RBs for </w:t>
      </w:r>
      <w:r w:rsidR="00C66506" w:rsidRPr="00810355">
        <w:t>a s</w:t>
      </w:r>
      <w:r w:rsidR="00722741" w:rsidRPr="00810355">
        <w:t xml:space="preserve">ubchannel could be </w:t>
      </w:r>
    </w:p>
    <w:p w14:paraId="6C26F1C7" w14:textId="6DAB608C" w:rsidR="0088453F" w:rsidRPr="00810355" w:rsidRDefault="005B56AA" w:rsidP="0088453F">
      <w:pPr>
        <w:pStyle w:val="ListParagraph"/>
        <w:numPr>
          <w:ilvl w:val="0"/>
          <w:numId w:val="33"/>
        </w:numPr>
      </w:pPr>
      <w:r w:rsidRPr="00810355">
        <w:rPr>
          <w:u w:val="single"/>
        </w:rPr>
        <w:t>Option 1</w:t>
      </w:r>
      <w:r w:rsidRPr="00810355">
        <w:t xml:space="preserve">: </w:t>
      </w:r>
      <w:r w:rsidR="000A78A5" w:rsidRPr="00810355">
        <w:t>T</w:t>
      </w:r>
      <w:r w:rsidRPr="00810355">
        <w:t>he minimum</w:t>
      </w:r>
      <w:r w:rsidR="000A78A5" w:rsidRPr="00810355">
        <w:t xml:space="preserve"> number</w:t>
      </w:r>
      <w:r w:rsidRPr="00810355">
        <w:t xml:space="preserve"> of interlaced RBs </w:t>
      </w:r>
      <w:r w:rsidR="00446D48" w:rsidRPr="00810355">
        <w:t>in</w:t>
      </w:r>
      <w:r w:rsidRPr="00810355">
        <w:t xml:space="preserve"> </w:t>
      </w:r>
      <w:r w:rsidR="0044079F" w:rsidRPr="00810355">
        <w:t>different</w:t>
      </w:r>
      <w:r w:rsidRPr="00810355">
        <w:t xml:space="preserve"> interlaced subchannels </w:t>
      </w:r>
      <w:r w:rsidR="00446D48" w:rsidRPr="00810355">
        <w:t>among</w:t>
      </w:r>
      <w:r w:rsidR="00FE30EA" w:rsidRPr="00810355">
        <w:t xml:space="preserve"> the same/</w:t>
      </w:r>
      <w:r w:rsidRPr="00810355">
        <w:t>different RB-set</w:t>
      </w:r>
      <w:r w:rsidR="00FE30EA" w:rsidRPr="00810355">
        <w:t>(</w:t>
      </w:r>
      <w:r w:rsidRPr="00810355">
        <w:t>s</w:t>
      </w:r>
      <w:r w:rsidR="00FE30EA" w:rsidRPr="00810355">
        <w:t>)</w:t>
      </w:r>
    </w:p>
    <w:p w14:paraId="7B4EAAB8" w14:textId="78EBDE89" w:rsidR="00FA0CB8" w:rsidRPr="00810355" w:rsidRDefault="005B56AA" w:rsidP="002B0C47">
      <w:pPr>
        <w:pStyle w:val="ListParagraph"/>
        <w:numPr>
          <w:ilvl w:val="0"/>
          <w:numId w:val="33"/>
        </w:numPr>
      </w:pPr>
      <w:r w:rsidRPr="00810355">
        <w:rPr>
          <w:u w:val="single"/>
        </w:rPr>
        <w:t>Option 2</w:t>
      </w:r>
      <w:r w:rsidRPr="00810355">
        <w:t>:</w:t>
      </w:r>
      <w:r w:rsidR="00143760" w:rsidRPr="00810355">
        <w:t xml:space="preserve"> Some preconfigured </w:t>
      </w:r>
      <w:r w:rsidR="00C67614" w:rsidRPr="00810355">
        <w:t>number of IRBs</w:t>
      </w:r>
      <w:r w:rsidR="00076929" w:rsidRPr="00810355">
        <w:t xml:space="preserve"> </w:t>
      </w:r>
      <w:r w:rsidR="00E332B2" w:rsidRPr="00810355">
        <w:t>based on</w:t>
      </w:r>
      <w:r w:rsidR="00637318" w:rsidRPr="00810355">
        <w:t xml:space="preserve"> </w:t>
      </w:r>
      <w:r w:rsidR="00B605A0" w:rsidRPr="00810355">
        <w:t xml:space="preserve">the size of subchannel </w:t>
      </w:r>
      <w:r w:rsidR="000A78A5" w:rsidRPr="00810355">
        <w:t>allocation</w:t>
      </w:r>
    </w:p>
    <w:p w14:paraId="2AD6DD28" w14:textId="4535C65D" w:rsidR="000A78A5" w:rsidRPr="00810355" w:rsidRDefault="008523AE" w:rsidP="008523AE">
      <w:pPr>
        <w:pStyle w:val="Caption"/>
      </w:pPr>
      <w:bookmarkStart w:id="15" w:name="_Ref118292367"/>
      <w:r w:rsidRPr="00810355">
        <w:t xml:space="preserve">Proposal </w:t>
      </w:r>
      <w:r w:rsidR="006225C5">
        <w:fldChar w:fldCharType="begin"/>
      </w:r>
      <w:r w:rsidR="006225C5">
        <w:instrText xml:space="preserve"> SEQ Proposal \* ARABIC </w:instrText>
      </w:r>
      <w:r w:rsidR="006225C5">
        <w:fldChar w:fldCharType="separate"/>
      </w:r>
      <w:r w:rsidR="00411F13" w:rsidRPr="00810355">
        <w:rPr>
          <w:noProof/>
        </w:rPr>
        <w:t>5</w:t>
      </w:r>
      <w:r w:rsidR="006225C5">
        <w:rPr>
          <w:noProof/>
        </w:rPr>
        <w:fldChar w:fldCharType="end"/>
      </w:r>
      <w:r w:rsidRPr="00810355">
        <w:t xml:space="preserve">: </w:t>
      </w:r>
      <w:r w:rsidR="006C1112" w:rsidRPr="00810355">
        <w:t>For potentia</w:t>
      </w:r>
      <w:r w:rsidR="00983B4E" w:rsidRPr="00810355">
        <w:t>lly different interlaced subchannel sizes, c</w:t>
      </w:r>
      <w:r w:rsidRPr="00810355">
        <w:t xml:space="preserve">alculate TBS size based on the nominal </w:t>
      </w:r>
      <w:r w:rsidR="001266FD" w:rsidRPr="00810355">
        <w:t xml:space="preserve">number of resources </w:t>
      </w:r>
      <w:r w:rsidR="006C1112" w:rsidRPr="00810355">
        <w:t>for the allocated subchannel(s)</w:t>
      </w:r>
      <w:bookmarkEnd w:id="15"/>
      <w:r w:rsidRPr="00810355">
        <w:t xml:space="preserve"> </w:t>
      </w:r>
    </w:p>
    <w:p w14:paraId="4B42D1AD" w14:textId="769D2EFE" w:rsidR="00291233" w:rsidRDefault="00291233" w:rsidP="00291233"/>
    <w:p w14:paraId="0D1A1BCA" w14:textId="69BA7C7F" w:rsidR="005D1A1E" w:rsidRDefault="00F61F7F">
      <w:pPr>
        <w:pStyle w:val="Heading3"/>
      </w:pPr>
      <w:bookmarkStart w:id="16" w:name="_Ref110517926"/>
      <w:r>
        <w:t>Contiguous RB</w:t>
      </w:r>
      <w:r w:rsidR="005D1A1E">
        <w:t xml:space="preserve"> subchannel</w:t>
      </w:r>
      <w:bookmarkEnd w:id="16"/>
    </w:p>
    <w:p w14:paraId="2B2808F2" w14:textId="6A044F46" w:rsidR="005D1A1E" w:rsidRDefault="00320FD4" w:rsidP="005D1A1E">
      <w:r>
        <w:t xml:space="preserve">For the contiguous RB-based waveform, </w:t>
      </w:r>
      <w:r w:rsidR="00AE6FB9">
        <w:t>the subchannel definition could follow</w:t>
      </w:r>
      <w:r w:rsidR="007F30CC">
        <w:t xml:space="preserve"> the Rel’16 SL if the SL-BWP is contained within one 20MHz RB-set. However, </w:t>
      </w:r>
      <w:r w:rsidR="00C45C95">
        <w:t xml:space="preserve">if </w:t>
      </w:r>
      <w:r w:rsidR="00FE5C3D">
        <w:t xml:space="preserve">one </w:t>
      </w:r>
      <w:r w:rsidR="00C45C95">
        <w:t>want</w:t>
      </w:r>
      <w:r w:rsidR="00FE5C3D">
        <w:t>s</w:t>
      </w:r>
      <w:r w:rsidR="00C45C95">
        <w:t xml:space="preserve"> to configure a resource pool </w:t>
      </w:r>
      <w:r w:rsidR="006A4E5B">
        <w:t xml:space="preserve">to include an integer number of RB-sets to support wideband operation, </w:t>
      </w:r>
      <w:r w:rsidR="004E393D">
        <w:t xml:space="preserve">the </w:t>
      </w:r>
      <w:r w:rsidR="008E6D18">
        <w:t>resource allocation</w:t>
      </w:r>
      <w:r w:rsidR="004E393D">
        <w:t xml:space="preserve"> needs to take the intra-cell guard bands into consideration</w:t>
      </w:r>
      <w:r w:rsidR="002E7329">
        <w:t>.</w:t>
      </w:r>
      <w:r w:rsidR="00AC64B6">
        <w:t xml:space="preserve"> For </w:t>
      </w:r>
      <w:r w:rsidR="00640315">
        <w:t>si</w:t>
      </w:r>
      <w:r w:rsidR="007F67BA">
        <w:t>mpl</w:t>
      </w:r>
      <w:r w:rsidR="007C0507">
        <w:t xml:space="preserve">icity, </w:t>
      </w:r>
      <w:r w:rsidR="007B4E57">
        <w:t xml:space="preserve">one </w:t>
      </w:r>
      <w:r w:rsidR="00020EF6">
        <w:t>may</w:t>
      </w:r>
      <w:r w:rsidR="007C0507">
        <w:t xml:space="preserve"> define</w:t>
      </w:r>
      <w:r w:rsidR="00FD5F98">
        <w:t xml:space="preserve"> </w:t>
      </w:r>
      <w:r w:rsidR="00162226">
        <w:t>the</w:t>
      </w:r>
      <w:r w:rsidR="007C0507">
        <w:t xml:space="preserve"> </w:t>
      </w:r>
      <w:r w:rsidR="004203A5">
        <w:t>subchannel</w:t>
      </w:r>
      <w:r w:rsidR="004D4FD4">
        <w:t xml:space="preserve"> </w:t>
      </w:r>
      <w:r w:rsidR="004203A5">
        <w:t xml:space="preserve">in a way that </w:t>
      </w:r>
      <w:r w:rsidR="0078041E">
        <w:t xml:space="preserve">its </w:t>
      </w:r>
      <w:r w:rsidR="004203A5">
        <w:t xml:space="preserve">size </w:t>
      </w:r>
      <w:r w:rsidR="006E5A46">
        <w:t xml:space="preserve">is independent of intra-cell </w:t>
      </w:r>
      <w:r w:rsidR="00AB7920">
        <w:t>guard band</w:t>
      </w:r>
      <w:r w:rsidR="005351F3">
        <w:t xml:space="preserve"> and </w:t>
      </w:r>
      <w:r w:rsidR="00873961">
        <w:t xml:space="preserve">PSCCH </w:t>
      </w:r>
      <w:r w:rsidR="006F75AF">
        <w:t xml:space="preserve">has no need to rate match around the intra-cell guard band if </w:t>
      </w:r>
      <w:r w:rsidR="00C31B6A">
        <w:t>the subchannel overlaps with the guard band.</w:t>
      </w:r>
      <w:r w:rsidR="001F544B">
        <w:t xml:space="preserve"> Hence,</w:t>
      </w:r>
      <w:r w:rsidR="00971AB1">
        <w:t xml:space="preserve"> </w:t>
      </w:r>
      <w:r w:rsidR="00B625B3">
        <w:t xml:space="preserve">we could define </w:t>
      </w:r>
      <w:r w:rsidR="00635E68">
        <w:t>equal sized subchannel</w:t>
      </w:r>
      <w:r w:rsidR="00D0277D">
        <w:t>s</w:t>
      </w:r>
      <w:r w:rsidR="00635E68">
        <w:t xml:space="preserve"> </w:t>
      </w:r>
      <w:r w:rsidR="000E02ED">
        <w:t xml:space="preserve">within each common RB-set or minimum RB-set </w:t>
      </w:r>
      <w:r w:rsidR="00EF3F0E">
        <w:t>(</w:t>
      </w:r>
      <w:r w:rsidR="00364703">
        <w:t>if RB-set config is RRC configurable per link</w:t>
      </w:r>
      <w:r w:rsidR="009B7CFD">
        <w:t xml:space="preserve">, as discussed above in section </w:t>
      </w:r>
      <w:r w:rsidR="009B7CFD">
        <w:fldChar w:fldCharType="begin"/>
      </w:r>
      <w:r w:rsidR="009B7CFD">
        <w:instrText xml:space="preserve"> REF _Ref111188227 \r \h </w:instrText>
      </w:r>
      <w:r w:rsidR="009B7CFD">
        <w:fldChar w:fldCharType="separate"/>
      </w:r>
      <w:r w:rsidR="005F5BDB">
        <w:t>2.1.3</w:t>
      </w:r>
      <w:r w:rsidR="009B7CFD">
        <w:fldChar w:fldCharType="end"/>
      </w:r>
      <w:r w:rsidR="002D0233">
        <w:t>)</w:t>
      </w:r>
      <w:r w:rsidR="00364703">
        <w:t xml:space="preserve">. </w:t>
      </w:r>
      <w:r w:rsidR="00DF5404">
        <w:t xml:space="preserve">The size of the subchannel </w:t>
      </w:r>
      <w:r w:rsidR="000E064D">
        <w:t>is configurable as in Rel’16 SL.</w:t>
      </w:r>
      <w:r w:rsidR="00342805">
        <w:t xml:space="preserve"> </w:t>
      </w:r>
      <w:r w:rsidR="00FD652A">
        <w:t>Within each RB-set, the start</w:t>
      </w:r>
      <w:r w:rsidR="00CA3CA6">
        <w:t>ing</w:t>
      </w:r>
      <w:r w:rsidR="00FD652A">
        <w:t xml:space="preserve"> </w:t>
      </w:r>
      <w:r w:rsidR="00A565DE">
        <w:t xml:space="preserve">RB could be configurable </w:t>
      </w:r>
      <w:r w:rsidR="003A3FC1">
        <w:t xml:space="preserve">to help center the subchannels in the middle of the RB-sets </w:t>
      </w:r>
      <w:r w:rsidR="00E46A47">
        <w:t>when</w:t>
      </w:r>
      <w:r w:rsidR="003A3FC1">
        <w:t xml:space="preserve"> necessary</w:t>
      </w:r>
      <w:r w:rsidR="005B4769">
        <w:t>.</w:t>
      </w:r>
      <w:r w:rsidR="007C0507">
        <w:t xml:space="preserve"> </w:t>
      </w:r>
      <w:r w:rsidR="000C4A50">
        <w:t xml:space="preserve">With equal-sized subchannels </w:t>
      </w:r>
      <w:r w:rsidR="00C750E0">
        <w:t xml:space="preserve">within </w:t>
      </w:r>
      <w:r w:rsidR="001E32CA">
        <w:t>RB-set</w:t>
      </w:r>
      <w:r w:rsidR="008615EB">
        <w:t>(s),</w:t>
      </w:r>
      <w:r w:rsidR="005D1A1E" w:rsidRPr="002F5BAD">
        <w:t xml:space="preserve"> we could have </w:t>
      </w:r>
      <w:r w:rsidR="0001307A">
        <w:t>edge RBs</w:t>
      </w:r>
      <w:r w:rsidR="005D1A1E" w:rsidRPr="002F5BAD">
        <w:t xml:space="preserve"> </w:t>
      </w:r>
      <w:r w:rsidR="008048A2">
        <w:t>in</w:t>
      </w:r>
      <w:r w:rsidR="005D1A1E" w:rsidRPr="002F5BAD">
        <w:t xml:space="preserve"> the RB-set</w:t>
      </w:r>
      <w:r w:rsidR="00E26136">
        <w:t>s</w:t>
      </w:r>
      <w:r w:rsidR="005D1A1E" w:rsidRPr="002F5BAD">
        <w:t xml:space="preserve"> which </w:t>
      </w:r>
      <w:r w:rsidR="00E26136">
        <w:t>are</w:t>
      </w:r>
      <w:r w:rsidR="00E26136" w:rsidRPr="002F5BAD">
        <w:t xml:space="preserve"> </w:t>
      </w:r>
      <w:r w:rsidR="005D1A1E" w:rsidRPr="002F5BAD">
        <w:t>not included in any subchanne</w:t>
      </w:r>
      <w:r w:rsidR="00645FD9">
        <w:t>l</w:t>
      </w:r>
      <w:r w:rsidR="00533638">
        <w:t>.</w:t>
      </w:r>
      <w:r w:rsidR="00206477">
        <w:t xml:space="preserve"> However</w:t>
      </w:r>
      <w:r w:rsidR="00AF4491">
        <w:t xml:space="preserve">, </w:t>
      </w:r>
      <w:r w:rsidR="00CA10B2">
        <w:t xml:space="preserve">when </w:t>
      </w:r>
      <w:r w:rsidR="00952C3D">
        <w:t xml:space="preserve">two or more </w:t>
      </w:r>
      <w:r w:rsidR="001A7645">
        <w:t>(</w:t>
      </w:r>
      <w:r w:rsidR="00952C3D">
        <w:t>contiguous</w:t>
      </w:r>
      <w:r w:rsidR="001A7645">
        <w:t>)</w:t>
      </w:r>
      <w:r w:rsidR="00952C3D">
        <w:t xml:space="preserve"> subchannels are allocated across two</w:t>
      </w:r>
      <w:r w:rsidR="0044572A">
        <w:t xml:space="preserve"> </w:t>
      </w:r>
      <w:r w:rsidR="00BE1908">
        <w:t>(</w:t>
      </w:r>
      <w:r w:rsidR="0044572A">
        <w:t>contiguous</w:t>
      </w:r>
      <w:r w:rsidR="00BE1908">
        <w:t>)</w:t>
      </w:r>
      <w:r w:rsidR="00952C3D">
        <w:t xml:space="preserve"> RB-sets, </w:t>
      </w:r>
      <w:r w:rsidR="00AF4491">
        <w:t xml:space="preserve">both the edge RBs </w:t>
      </w:r>
      <w:r w:rsidR="009556A0">
        <w:t>next to the intra-cell guard band</w:t>
      </w:r>
      <w:r w:rsidR="00AF4491">
        <w:t xml:space="preserve"> </w:t>
      </w:r>
      <w:r w:rsidR="009556A0">
        <w:t>as well as</w:t>
      </w:r>
      <w:r w:rsidR="00952C3D">
        <w:t xml:space="preserve"> the RBs </w:t>
      </w:r>
      <w:r w:rsidR="008025DB">
        <w:t>in the intra-cell guard band</w:t>
      </w:r>
      <w:r w:rsidR="00645FD9">
        <w:t xml:space="preserve"> itself</w:t>
      </w:r>
      <w:r w:rsidR="008025DB">
        <w:t xml:space="preserve"> </w:t>
      </w:r>
      <w:r w:rsidR="007D1729">
        <w:t>can</w:t>
      </w:r>
      <w:r w:rsidR="00AD34C5">
        <w:t xml:space="preserve"> be included in the resource allocation</w:t>
      </w:r>
      <w:r w:rsidR="00661F36">
        <w:t xml:space="preserve"> to maximize the resource </w:t>
      </w:r>
      <w:r w:rsidR="003A4378">
        <w:t>utilization for wideband transmission</w:t>
      </w:r>
      <w:r w:rsidR="000A63F9">
        <w:t>.</w:t>
      </w:r>
      <w:r w:rsidR="00F552EB">
        <w:t xml:space="preserve"> </w:t>
      </w:r>
      <w:r w:rsidR="00F552EB">
        <w:fldChar w:fldCharType="begin"/>
      </w:r>
      <w:r w:rsidR="00F552EB">
        <w:instrText xml:space="preserve"> REF _Ref111052600 \h </w:instrText>
      </w:r>
      <w:r w:rsidR="00F552EB">
        <w:fldChar w:fldCharType="separate"/>
      </w:r>
      <w:r w:rsidR="00411F13">
        <w:t xml:space="preserve">Figure </w:t>
      </w:r>
      <w:r w:rsidR="00411F13">
        <w:rPr>
          <w:noProof/>
        </w:rPr>
        <w:t>2</w:t>
      </w:r>
      <w:r w:rsidR="00F552EB">
        <w:fldChar w:fldCharType="end"/>
      </w:r>
      <w:r w:rsidR="002B7194">
        <w:t xml:space="preserve"> shows </w:t>
      </w:r>
      <w:r w:rsidR="006955F0">
        <w:t xml:space="preserve">various options </w:t>
      </w:r>
      <w:r w:rsidR="00B62EB7">
        <w:t>of how edge and inter-cell guard RBs can be utilized in this case</w:t>
      </w:r>
      <w:r w:rsidR="007D1729">
        <w:t>.</w:t>
      </w:r>
      <w:r w:rsidR="00AF4491">
        <w:t xml:space="preserve"> </w:t>
      </w:r>
      <w:r w:rsidR="00533638">
        <w:t xml:space="preserve"> </w:t>
      </w:r>
    </w:p>
    <w:p w14:paraId="6E62B4A0" w14:textId="77777777" w:rsidR="009D3447" w:rsidRDefault="009D3447" w:rsidP="005D1A1E"/>
    <w:p w14:paraId="078C41AE" w14:textId="10BEC01C" w:rsidR="005D1A1E" w:rsidRDefault="00353B86" w:rsidP="00353B86">
      <w:pPr>
        <w:pStyle w:val="Caption"/>
      </w:pPr>
      <w:bookmarkStart w:id="17" w:name="_Ref110852109"/>
      <w:bookmarkStart w:id="18" w:name="p8"/>
      <w:r>
        <w:t xml:space="preserve">Proposal </w:t>
      </w:r>
      <w:r w:rsidR="006225C5">
        <w:fldChar w:fldCharType="begin"/>
      </w:r>
      <w:r w:rsidR="006225C5">
        <w:instrText xml:space="preserve"> SEQ Proposal \* ARABIC </w:instrText>
      </w:r>
      <w:r w:rsidR="006225C5">
        <w:fldChar w:fldCharType="separate"/>
      </w:r>
      <w:r w:rsidR="00411F13">
        <w:rPr>
          <w:noProof/>
        </w:rPr>
        <w:t>6</w:t>
      </w:r>
      <w:r w:rsidR="006225C5">
        <w:rPr>
          <w:noProof/>
        </w:rPr>
        <w:fldChar w:fldCharType="end"/>
      </w:r>
      <w:r w:rsidR="005D1A1E">
        <w:t xml:space="preserve">: For </w:t>
      </w:r>
      <w:r w:rsidR="008A4856">
        <w:t>contiguous RB</w:t>
      </w:r>
      <w:r w:rsidR="005D1A1E">
        <w:t xml:space="preserve"> resource pool, configure equal sized subchannels within each RB-set and the start</w:t>
      </w:r>
      <w:r w:rsidR="00005026">
        <w:t>ing</w:t>
      </w:r>
      <w:r w:rsidR="005D1A1E">
        <w:t xml:space="preserve"> RB within each</w:t>
      </w:r>
      <w:r w:rsidR="00F20E46">
        <w:t xml:space="preserve"> RB-set could be configurable</w:t>
      </w:r>
      <w:bookmarkEnd w:id="17"/>
    </w:p>
    <w:bookmarkEnd w:id="18"/>
    <w:p w14:paraId="7D307A46" w14:textId="77777777" w:rsidR="009D3447" w:rsidRPr="009D3447" w:rsidRDefault="009D3447"/>
    <w:p w14:paraId="734C1EA3" w14:textId="3A59956E" w:rsidR="005D1A1E" w:rsidRDefault="0016768C" w:rsidP="0016768C">
      <w:pPr>
        <w:pStyle w:val="Caption"/>
      </w:pPr>
      <w:bookmarkStart w:id="19" w:name="_Ref110852117"/>
      <w:bookmarkStart w:id="20" w:name="p9"/>
      <w:r>
        <w:lastRenderedPageBreak/>
        <w:t xml:space="preserve">Proposal </w:t>
      </w:r>
      <w:r w:rsidR="006225C5">
        <w:fldChar w:fldCharType="begin"/>
      </w:r>
      <w:r w:rsidR="006225C5">
        <w:instrText xml:space="preserve"> SEQ Proposal \* ARABIC </w:instrText>
      </w:r>
      <w:r w:rsidR="006225C5">
        <w:fldChar w:fldCharType="separate"/>
      </w:r>
      <w:r w:rsidR="00411F13">
        <w:rPr>
          <w:noProof/>
        </w:rPr>
        <w:t>7</w:t>
      </w:r>
      <w:r w:rsidR="006225C5">
        <w:rPr>
          <w:noProof/>
        </w:rPr>
        <w:fldChar w:fldCharType="end"/>
      </w:r>
      <w:r w:rsidR="007C2922">
        <w:t xml:space="preserve">: </w:t>
      </w:r>
      <w:r w:rsidR="005D1A1E">
        <w:t xml:space="preserve">For </w:t>
      </w:r>
      <w:r w:rsidR="008A4856">
        <w:t>contiguous RB</w:t>
      </w:r>
      <w:r w:rsidR="005D1A1E">
        <w:t xml:space="preserve"> resource pool, w</w:t>
      </w:r>
      <w:r w:rsidR="005D1A1E" w:rsidRPr="002F5BAD">
        <w:t xml:space="preserve">hen multiple </w:t>
      </w:r>
      <w:r w:rsidR="00B8585C">
        <w:t>(</w:t>
      </w:r>
      <w:r w:rsidR="005D1A1E" w:rsidRPr="002F5BAD">
        <w:t>contiguous</w:t>
      </w:r>
      <w:r w:rsidR="00B8585C">
        <w:t>)</w:t>
      </w:r>
      <w:r w:rsidR="005D1A1E" w:rsidRPr="002F5BAD">
        <w:t xml:space="preserve"> subchannel</w:t>
      </w:r>
      <w:r w:rsidR="00B8585C">
        <w:t>s</w:t>
      </w:r>
      <w:r w:rsidR="005D1A1E" w:rsidRPr="002F5BAD">
        <w:t xml:space="preserve"> across two </w:t>
      </w:r>
      <w:r w:rsidR="00BE1908">
        <w:t>(</w:t>
      </w:r>
      <w:r w:rsidR="00B01F5F">
        <w:t>contiguous</w:t>
      </w:r>
      <w:r w:rsidR="00BE1908">
        <w:t>)</w:t>
      </w:r>
      <w:r w:rsidR="00B01F5F">
        <w:t xml:space="preserve"> </w:t>
      </w:r>
      <w:r w:rsidR="005D1A1E" w:rsidRPr="002F5BAD">
        <w:t xml:space="preserve">RB-sets are allocated, the RBs in the intra-cell guard band and the edge RBs </w:t>
      </w:r>
      <w:r w:rsidR="007D4467">
        <w:t>next to the intra-cell guard band</w:t>
      </w:r>
      <w:r w:rsidR="005D1A1E" w:rsidRPr="002F5BAD">
        <w:t xml:space="preserve"> not included in any subchannel could be used</w:t>
      </w:r>
      <w:bookmarkEnd w:id="19"/>
    </w:p>
    <w:bookmarkEnd w:id="20"/>
    <w:p w14:paraId="42115D5B" w14:textId="77777777" w:rsidR="0039358A" w:rsidRPr="0039358A" w:rsidRDefault="0039358A" w:rsidP="0039358A"/>
    <w:p w14:paraId="0BE96FB8" w14:textId="54AC4328" w:rsidR="005D1A1E" w:rsidRDefault="00150622" w:rsidP="005D1A1E">
      <w:pPr>
        <w:rPr>
          <w:b/>
          <w:bCs/>
        </w:rPr>
      </w:pPr>
      <w:r>
        <w:rPr>
          <w:noProof/>
        </w:rPr>
        <w:drawing>
          <wp:inline distT="0" distB="0" distL="0" distR="0" wp14:anchorId="5D8A88BF" wp14:editId="2A540003">
            <wp:extent cx="5254388" cy="1292399"/>
            <wp:effectExtent l="0" t="0" r="3810"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9490" cy="1303492"/>
                    </a:xfrm>
                    <a:prstGeom prst="rect">
                      <a:avLst/>
                    </a:prstGeom>
                    <a:noFill/>
                  </pic:spPr>
                </pic:pic>
              </a:graphicData>
            </a:graphic>
          </wp:inline>
        </w:drawing>
      </w:r>
    </w:p>
    <w:p w14:paraId="6E43A265" w14:textId="4D1FFFDF" w:rsidR="005D1A1E" w:rsidRPr="005D1A1E" w:rsidRDefault="006001C6" w:rsidP="00AE6C43">
      <w:pPr>
        <w:pStyle w:val="Caption"/>
        <w:jc w:val="center"/>
        <w:rPr>
          <w:lang w:val="en-GB"/>
        </w:rPr>
      </w:pPr>
      <w:bookmarkStart w:id="21" w:name="_Ref111052600"/>
      <w:r>
        <w:t xml:space="preserve">Figure </w:t>
      </w:r>
      <w:r w:rsidR="006225C5">
        <w:fldChar w:fldCharType="begin"/>
      </w:r>
      <w:r w:rsidR="006225C5">
        <w:instrText xml:space="preserve"> SEQ Figure \* ARABIC </w:instrText>
      </w:r>
      <w:r w:rsidR="006225C5">
        <w:fldChar w:fldCharType="separate"/>
      </w:r>
      <w:r w:rsidR="00411F13">
        <w:rPr>
          <w:noProof/>
        </w:rPr>
        <w:t>2</w:t>
      </w:r>
      <w:r w:rsidR="006225C5">
        <w:rPr>
          <w:noProof/>
        </w:rPr>
        <w:fldChar w:fldCharType="end"/>
      </w:r>
      <w:bookmarkEnd w:id="21"/>
      <w:r>
        <w:t xml:space="preserve">: Subchannels for </w:t>
      </w:r>
      <w:r w:rsidR="00F31832">
        <w:rPr>
          <w:lang w:val="en-GB"/>
        </w:rPr>
        <w:t xml:space="preserve">contiguous RB </w:t>
      </w:r>
      <w:r>
        <w:t>waveform</w:t>
      </w:r>
    </w:p>
    <w:p w14:paraId="05B0C4FD" w14:textId="77777777" w:rsidR="00626D2F" w:rsidRDefault="00626D2F" w:rsidP="00626D2F">
      <w:pPr>
        <w:pStyle w:val="Heading3"/>
        <w:ind w:left="540" w:hanging="540"/>
        <w:rPr>
          <w:lang w:val="en-US"/>
        </w:rPr>
      </w:pPr>
      <w:bookmarkStart w:id="22" w:name="_Ref111188227"/>
      <w:bookmarkEnd w:id="11"/>
      <w:r>
        <w:rPr>
          <w:lang w:val="en-US"/>
        </w:rPr>
        <w:t>RB-set configuration considerations</w:t>
      </w:r>
      <w:bookmarkEnd w:id="22"/>
    </w:p>
    <w:p w14:paraId="6981C971" w14:textId="77777777" w:rsidR="00626D2F" w:rsidRDefault="00626D2F" w:rsidP="00626D2F">
      <w:r>
        <w:t xml:space="preserve">In NR-U, the DL/UL RB-sets are RRC configured by </w:t>
      </w:r>
      <w:proofErr w:type="spellStart"/>
      <w:r>
        <w:t>gNB</w:t>
      </w:r>
      <w:proofErr w:type="spellEnd"/>
      <w:r>
        <w:t xml:space="preserve"> per UE. The RB-set config specifies the guard band in between the 20MHz LBT </w:t>
      </w:r>
      <w:proofErr w:type="spellStart"/>
      <w:r>
        <w:t>subbands</w:t>
      </w:r>
      <w:proofErr w:type="spellEnd"/>
      <w:r>
        <w:t xml:space="preserve">. For SL mode 2, we cannot always rely on </w:t>
      </w:r>
      <w:proofErr w:type="spellStart"/>
      <w:r>
        <w:t>gNB</w:t>
      </w:r>
      <w:proofErr w:type="spellEnd"/>
      <w:r>
        <w:t xml:space="preserve"> for the SL RB-set configurations. Two options could be considered</w:t>
      </w:r>
    </w:p>
    <w:p w14:paraId="3319E259" w14:textId="77777777" w:rsidR="00626D2F" w:rsidRDefault="00626D2F" w:rsidP="00626D2F">
      <w:r w:rsidRPr="00D8790E">
        <w:rPr>
          <w:u w:val="single"/>
        </w:rPr>
        <w:t>Option</w:t>
      </w:r>
      <w:r>
        <w:rPr>
          <w:u w:val="single"/>
        </w:rPr>
        <w:t xml:space="preserve"> </w:t>
      </w:r>
      <w:r w:rsidRPr="00D8790E">
        <w:rPr>
          <w:u w:val="single"/>
        </w:rPr>
        <w:t>1</w:t>
      </w:r>
      <w:r>
        <w:t xml:space="preserve">: </w:t>
      </w:r>
      <w:r w:rsidRPr="007E44EC">
        <w:t>Common RB-set config</w:t>
      </w:r>
      <w:r>
        <w:t>uration</w:t>
      </w:r>
      <w:r w:rsidRPr="00D947E5">
        <w:t xml:space="preserve"> for all SL nodes in the</w:t>
      </w:r>
      <w:r>
        <w:t xml:space="preserve"> network</w:t>
      </w:r>
      <w:r w:rsidRPr="00D947E5">
        <w:t xml:space="preserve"> via UE profile or </w:t>
      </w:r>
      <w:proofErr w:type="spellStart"/>
      <w:r w:rsidRPr="00D947E5">
        <w:t>gNB</w:t>
      </w:r>
      <w:proofErr w:type="spellEnd"/>
      <w:r w:rsidRPr="00D947E5">
        <w:t xml:space="preserve"> config</w:t>
      </w:r>
      <w:r>
        <w:t>uration.</w:t>
      </w:r>
    </w:p>
    <w:p w14:paraId="030D3233" w14:textId="77777777" w:rsidR="00626D2F" w:rsidRDefault="00626D2F" w:rsidP="00626D2F">
      <w:r w:rsidRPr="00D947E5">
        <w:rPr>
          <w:u w:val="single"/>
        </w:rPr>
        <w:t>Option 2</w:t>
      </w:r>
      <w:r>
        <w:t xml:space="preserve">: </w:t>
      </w:r>
      <w:r w:rsidRPr="00141E65">
        <w:t>Allow RB-set config</w:t>
      </w:r>
      <w:r>
        <w:t>uration</w:t>
      </w:r>
      <w:r w:rsidRPr="00141E65">
        <w:t xml:space="preserve"> to be set up per link via RRC messages</w:t>
      </w:r>
      <w:r>
        <w:t xml:space="preserve"> </w:t>
      </w:r>
    </w:p>
    <w:p w14:paraId="2C4B750B" w14:textId="77777777" w:rsidR="00626D2F" w:rsidRDefault="00626D2F" w:rsidP="00626D2F">
      <w:r>
        <w:t xml:space="preserve">Option 1 seems to be the simpler solution for deployment. However, different </w:t>
      </w:r>
      <w:r w:rsidRPr="00D35C28">
        <w:t>UEs</w:t>
      </w:r>
      <w:r>
        <w:t xml:space="preserve"> from different vendors</w:t>
      </w:r>
      <w:r w:rsidRPr="00D35C28">
        <w:t xml:space="preserve"> could have different implementations and guard band requirements could be different</w:t>
      </w:r>
      <w:r>
        <w:t>. Having a (worst case)</w:t>
      </w:r>
      <w:r w:rsidDel="0042296D">
        <w:t xml:space="preserve"> </w:t>
      </w:r>
      <w:r w:rsidRPr="007E44EC">
        <w:rPr>
          <w:b/>
          <w:bCs/>
          <w:i/>
          <w:iCs/>
        </w:rPr>
        <w:t>common RB-set</w:t>
      </w:r>
      <w:r>
        <w:t xml:space="preserve"> that all UEs can support could be a </w:t>
      </w:r>
      <w:proofErr w:type="gramStart"/>
      <w:r>
        <w:t>solution, but</w:t>
      </w:r>
      <w:proofErr w:type="gramEnd"/>
      <w:r>
        <w:t xml:space="preserve"> s</w:t>
      </w:r>
      <w:r>
        <w:rPr>
          <w:rFonts w:eastAsia="PMingLiU" w:hint="eastAsia"/>
          <w:lang w:eastAsia="zh-TW"/>
        </w:rPr>
        <w:t>a</w:t>
      </w:r>
      <w:r>
        <w:rPr>
          <w:rFonts w:eastAsia="PMingLiU"/>
          <w:lang w:eastAsia="zh-TW"/>
        </w:rPr>
        <w:t xml:space="preserve">crifices the spectral efficiency as the interlace RBs in the guard band(s) cannot potentially be used for transmission by high-end SL nodes. </w:t>
      </w:r>
    </w:p>
    <w:p w14:paraId="65D5E869" w14:textId="1CE6B292" w:rsidR="00626D2F" w:rsidRDefault="00626D2F" w:rsidP="00626D2F">
      <w:r w:rsidRPr="00B06B03">
        <w:t>For option 2, distributed SL UE to UE communication needs to have common assumption</w:t>
      </w:r>
      <w:r>
        <w:t>s</w:t>
      </w:r>
      <w:r w:rsidRPr="00B06B03">
        <w:t xml:space="preserve"> </w:t>
      </w:r>
      <w:r>
        <w:t>among UEs</w:t>
      </w:r>
      <w:r w:rsidRPr="00B06B03">
        <w:t xml:space="preserve"> </w:t>
      </w:r>
      <w:r>
        <w:t>with respect to the</w:t>
      </w:r>
      <w:r w:rsidRPr="00B06B03">
        <w:t xml:space="preserve"> </w:t>
      </w:r>
      <w:r>
        <w:t>initial</w:t>
      </w:r>
      <w:r w:rsidRPr="00B06B03">
        <w:t xml:space="preserve"> RB</w:t>
      </w:r>
      <w:r>
        <w:t>-</w:t>
      </w:r>
      <w:r w:rsidRPr="00B06B03">
        <w:t>set config</w:t>
      </w:r>
      <w:r>
        <w:t>uration</w:t>
      </w:r>
      <w:r w:rsidRPr="00B06B03">
        <w:t xml:space="preserve"> </w:t>
      </w:r>
      <w:r>
        <w:t>over which a new</w:t>
      </w:r>
      <w:r w:rsidRPr="00B06B03">
        <w:t xml:space="preserve"> RB</w:t>
      </w:r>
      <w:r>
        <w:t>-</w:t>
      </w:r>
      <w:r w:rsidRPr="00B06B03">
        <w:t>set config</w:t>
      </w:r>
      <w:r>
        <w:t>uration, used for the following transmissions,</w:t>
      </w:r>
      <w:r w:rsidRPr="00B06B03">
        <w:t xml:space="preserve"> can be delivered</w:t>
      </w:r>
      <w:r>
        <w:t>/agreed upon</w:t>
      </w:r>
      <w:r w:rsidRPr="00B06B03">
        <w:t xml:space="preserve"> via RRC message exchanges</w:t>
      </w:r>
      <w:r>
        <w:t xml:space="preserve">. Hence, some </w:t>
      </w:r>
      <w:r w:rsidRPr="00ED3577">
        <w:rPr>
          <w:b/>
          <w:bCs/>
          <w:i/>
          <w:iCs/>
        </w:rPr>
        <w:t>minimum RB-set</w:t>
      </w:r>
      <w:r>
        <w:t xml:space="preserve"> configuration as shown in </w:t>
      </w:r>
      <w:r>
        <w:fldChar w:fldCharType="begin"/>
      </w:r>
      <w:r>
        <w:instrText xml:space="preserve"> REF _Ref110846527 \h </w:instrText>
      </w:r>
      <w:r>
        <w:fldChar w:fldCharType="separate"/>
      </w:r>
      <w:r w:rsidR="00411F13">
        <w:t xml:space="preserve">Figure </w:t>
      </w:r>
      <w:r w:rsidR="00411F13">
        <w:rPr>
          <w:noProof/>
        </w:rPr>
        <w:t>3</w:t>
      </w:r>
      <w:r>
        <w:fldChar w:fldCharType="end"/>
      </w:r>
      <w:r>
        <w:t xml:space="preserve"> needs to be defined via network config or UE profile so two nodes can communicate before the per link RB-set configuration is available. The minimum RB-set configuration could be the intersection of all the supported RB-set configs in the specification. This minimum RB-set could also be used for broadcast and groupcast option 1 transmissions.</w:t>
      </w:r>
    </w:p>
    <w:p w14:paraId="5A41E493" w14:textId="77777777" w:rsidR="00626D2F" w:rsidRDefault="00626D2F" w:rsidP="00626D2F"/>
    <w:p w14:paraId="2CEAD2D7" w14:textId="40E5BD86" w:rsidR="00626D2F" w:rsidRDefault="00626D2F" w:rsidP="00626D2F">
      <w:pPr>
        <w:pStyle w:val="Caption"/>
      </w:pPr>
      <w:bookmarkStart w:id="23" w:name="_Ref101172336"/>
      <w:bookmarkStart w:id="24" w:name="p3"/>
      <w:r>
        <w:t xml:space="preserve">Proposal </w:t>
      </w:r>
      <w:fldSimple w:instr=" SEQ Proposal \* ARABIC ">
        <w:r w:rsidR="00411F13">
          <w:rPr>
            <w:noProof/>
          </w:rPr>
          <w:t>8</w:t>
        </w:r>
      </w:fldSimple>
      <w:r>
        <w:t xml:space="preserve">: </w:t>
      </w:r>
      <w:r w:rsidRPr="007A478D">
        <w:t xml:space="preserve">The RB-set config for 20MHz </w:t>
      </w:r>
      <w:proofErr w:type="spellStart"/>
      <w:r w:rsidRPr="007A478D">
        <w:t>subbands</w:t>
      </w:r>
      <w:proofErr w:type="spellEnd"/>
      <w:r w:rsidRPr="007A478D">
        <w:t xml:space="preserve"> could be either </w:t>
      </w:r>
      <w:r w:rsidRPr="00DD3A8A">
        <w:rPr>
          <w:i/>
          <w:iCs/>
        </w:rPr>
        <w:t>common config</w:t>
      </w:r>
      <w:r w:rsidRPr="007A478D">
        <w:t xml:space="preserve"> for all SL nodes</w:t>
      </w:r>
      <w:r>
        <w:t>/links</w:t>
      </w:r>
      <w:r w:rsidRPr="007A478D">
        <w:t xml:space="preserve"> in the NW or configurable per link via RRC message exchange</w:t>
      </w:r>
      <w:bookmarkEnd w:id="23"/>
    </w:p>
    <w:bookmarkEnd w:id="24"/>
    <w:p w14:paraId="47A74A1D" w14:textId="77777777" w:rsidR="00626D2F" w:rsidRPr="00AE6C43" w:rsidRDefault="00626D2F" w:rsidP="00626D2F"/>
    <w:p w14:paraId="7534F5E7" w14:textId="018879C7" w:rsidR="00626D2F" w:rsidRDefault="00626D2F" w:rsidP="001A679F">
      <w:pPr>
        <w:pStyle w:val="Caption"/>
      </w:pPr>
      <w:bookmarkStart w:id="25" w:name="_Ref101172342"/>
      <w:bookmarkStart w:id="26" w:name="_Ref110851835"/>
      <w:bookmarkStart w:id="27" w:name="p4"/>
      <w:r>
        <w:t xml:space="preserve">Proposal </w:t>
      </w:r>
      <w:fldSimple w:instr=" SEQ Proposal \* ARABIC ">
        <w:r w:rsidR="00411F13">
          <w:rPr>
            <w:noProof/>
          </w:rPr>
          <w:t>9</w:t>
        </w:r>
      </w:fldSimple>
      <w:r>
        <w:t xml:space="preserve">: </w:t>
      </w:r>
      <w:r w:rsidRPr="00BF71E0">
        <w:t xml:space="preserve">If RB-set config per link is configurable, one may need to define the </w:t>
      </w:r>
      <w:r w:rsidRPr="007B57D4">
        <w:rPr>
          <w:i/>
          <w:iCs/>
        </w:rPr>
        <w:t>minimum RB set</w:t>
      </w:r>
      <w:r w:rsidRPr="00BF71E0">
        <w:t xml:space="preserve"> for a 20MHz </w:t>
      </w:r>
      <w:proofErr w:type="spellStart"/>
      <w:r w:rsidRPr="00BF71E0">
        <w:t>subband</w:t>
      </w:r>
      <w:proofErr w:type="spellEnd"/>
      <w:r w:rsidRPr="00BF71E0">
        <w:t xml:space="preserve"> for the initial RRC message exchange </w:t>
      </w:r>
      <w:r>
        <w:t xml:space="preserve">in order </w:t>
      </w:r>
      <w:r w:rsidRPr="00BF71E0">
        <w:t>to set up the RB-set config</w:t>
      </w:r>
      <w:bookmarkEnd w:id="25"/>
      <w:r>
        <w:t xml:space="preserve"> of a link</w:t>
      </w:r>
      <w:bookmarkEnd w:id="26"/>
      <w:bookmarkEnd w:id="27"/>
    </w:p>
    <w:p w14:paraId="0BCA8726" w14:textId="77777777" w:rsidR="00626D2F" w:rsidRPr="00327AD6" w:rsidRDefault="00626D2F" w:rsidP="00626D2F"/>
    <w:p w14:paraId="73AF6364" w14:textId="77777777" w:rsidR="00626D2F" w:rsidRDefault="00626D2F" w:rsidP="00626D2F">
      <w:pPr>
        <w:jc w:val="center"/>
      </w:pPr>
      <w:r>
        <w:rPr>
          <w:noProof/>
        </w:rPr>
        <w:lastRenderedPageBreak/>
        <w:drawing>
          <wp:inline distT="0" distB="0" distL="0" distR="0" wp14:anchorId="7E3811CA" wp14:editId="480F7429">
            <wp:extent cx="1364652" cy="2172614"/>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68282" cy="2178393"/>
                    </a:xfrm>
                    <a:prstGeom prst="rect">
                      <a:avLst/>
                    </a:prstGeom>
                    <a:noFill/>
                  </pic:spPr>
                </pic:pic>
              </a:graphicData>
            </a:graphic>
          </wp:inline>
        </w:drawing>
      </w:r>
    </w:p>
    <w:p w14:paraId="5C6A89DF" w14:textId="684329E7" w:rsidR="00626D2F" w:rsidRPr="006E409D" w:rsidRDefault="00626D2F" w:rsidP="001A679F">
      <w:pPr>
        <w:pStyle w:val="Caption"/>
        <w:jc w:val="center"/>
      </w:pPr>
      <w:bookmarkStart w:id="28" w:name="_Ref110846527"/>
      <w:r>
        <w:t xml:space="preserve">Figure </w:t>
      </w:r>
      <w:fldSimple w:instr=" SEQ Figure \* ARABIC ">
        <w:r w:rsidR="00411F13">
          <w:rPr>
            <w:noProof/>
          </w:rPr>
          <w:t>3</w:t>
        </w:r>
      </w:fldSimple>
      <w:bookmarkEnd w:id="28"/>
      <w:r>
        <w:t>: Minimum RB-set config</w:t>
      </w:r>
    </w:p>
    <w:p w14:paraId="78DBC764" w14:textId="53A3C780" w:rsidR="00D1339D" w:rsidRDefault="008B5128" w:rsidP="00D1339D">
      <w:pPr>
        <w:pStyle w:val="Heading2"/>
      </w:pPr>
      <w:r>
        <w:t>Slot</w:t>
      </w:r>
      <w:r w:rsidR="00A14761">
        <w:t xml:space="preserve"> Structure</w:t>
      </w:r>
    </w:p>
    <w:p w14:paraId="7AD2D24F" w14:textId="7B7B7E26" w:rsidR="00A54DF0" w:rsidRDefault="003F134D" w:rsidP="00CF4F65">
      <w:r>
        <w:t>T</w:t>
      </w:r>
      <w:r w:rsidR="00AB3241">
        <w:t>he</w:t>
      </w:r>
      <w:r w:rsidR="0014460F">
        <w:t xml:space="preserve"> </w:t>
      </w:r>
      <w:r w:rsidR="00AC7479">
        <w:t>Rel’16</w:t>
      </w:r>
      <w:r w:rsidR="00AB3241">
        <w:t xml:space="preserve"> SL </w:t>
      </w:r>
      <w:r w:rsidRPr="003F134D">
        <w:t>transmission is slot based in which any transmission need</w:t>
      </w:r>
      <w:r w:rsidR="00D5172A">
        <w:t>s</w:t>
      </w:r>
      <w:r w:rsidRPr="003F134D">
        <w:t xml:space="preserve"> to start </w:t>
      </w:r>
      <w:r w:rsidR="006406FC">
        <w:t>on</w:t>
      </w:r>
      <w:r w:rsidR="006406FC" w:rsidRPr="003F134D">
        <w:t xml:space="preserve"> </w:t>
      </w:r>
      <w:r w:rsidR="00076EEF">
        <w:t xml:space="preserve">a </w:t>
      </w:r>
      <w:r w:rsidRPr="003F134D">
        <w:t>slot boundary</w:t>
      </w:r>
      <w:r>
        <w:t xml:space="preserve">. </w:t>
      </w:r>
      <w:r w:rsidR="006204BE" w:rsidRPr="006204BE">
        <w:t>SL</w:t>
      </w:r>
      <w:r w:rsidR="006204BE">
        <w:t xml:space="preserve"> nodes </w:t>
      </w:r>
      <w:r w:rsidR="006204BE" w:rsidRPr="006204BE">
        <w:t xml:space="preserve">may face starvation issue in the presence </w:t>
      </w:r>
      <w:r w:rsidR="00DC7005" w:rsidRPr="006204BE">
        <w:t xml:space="preserve">of </w:t>
      </w:r>
      <w:r w:rsidR="00DC7005">
        <w:t>asynchronous</w:t>
      </w:r>
      <w:r w:rsidR="000975FD">
        <w:t xml:space="preserve"> </w:t>
      </w:r>
      <w:proofErr w:type="spellStart"/>
      <w:r w:rsidR="005B32FE">
        <w:t>WiFi</w:t>
      </w:r>
      <w:proofErr w:type="spellEnd"/>
      <w:r w:rsidR="006204BE" w:rsidRPr="006204BE">
        <w:t xml:space="preserve"> </w:t>
      </w:r>
      <w:r w:rsidR="000650C1">
        <w:t>since</w:t>
      </w:r>
      <w:r w:rsidR="006204BE">
        <w:t xml:space="preserve"> </w:t>
      </w:r>
      <w:proofErr w:type="spellStart"/>
      <w:r w:rsidR="005B32FE">
        <w:t>WiFi</w:t>
      </w:r>
      <w:proofErr w:type="spellEnd"/>
      <w:r w:rsidR="006204BE" w:rsidRPr="006204BE">
        <w:t xml:space="preserve"> </w:t>
      </w:r>
      <w:r w:rsidR="00C749B5">
        <w:t>can</w:t>
      </w:r>
      <w:r w:rsidR="00C749B5" w:rsidRPr="006204BE">
        <w:t xml:space="preserve"> </w:t>
      </w:r>
      <w:r w:rsidR="006204BE" w:rsidRPr="006204BE">
        <w:t>transmit right away once it clear</w:t>
      </w:r>
      <w:r w:rsidR="000D2B58">
        <w:t>s</w:t>
      </w:r>
      <w:r w:rsidR="006204BE" w:rsidRPr="006204BE">
        <w:t xml:space="preserve"> the LBT and may block the SL transmission</w:t>
      </w:r>
      <w:r w:rsidR="00C7359E">
        <w:t>.</w:t>
      </w:r>
      <w:r w:rsidR="00332A8B">
        <w:rPr>
          <w:rFonts w:ascii="PMingLiU" w:eastAsia="PMingLiU" w:hAnsi="PMingLiU" w:hint="eastAsia"/>
          <w:lang w:eastAsia="zh-TW"/>
        </w:rPr>
        <w:t xml:space="preserve"> </w:t>
      </w:r>
      <w:r w:rsidR="000B772D">
        <w:t>In this section</w:t>
      </w:r>
      <w:r w:rsidR="00B47A70">
        <w:t xml:space="preserve">, </w:t>
      </w:r>
      <w:r w:rsidR="00D63087">
        <w:t>we discuss the opti</w:t>
      </w:r>
      <w:r w:rsidR="00F74ED2">
        <w:t xml:space="preserve">mization in slot structure to </w:t>
      </w:r>
      <w:r w:rsidR="00B32B10">
        <w:t xml:space="preserve">create </w:t>
      </w:r>
      <w:r w:rsidR="00990533">
        <w:t>two</w:t>
      </w:r>
      <w:r w:rsidR="00B43F9E">
        <w:t xml:space="preserve"> transmission starting position</w:t>
      </w:r>
      <w:r w:rsidR="000A0371">
        <w:t>s with</w:t>
      </w:r>
      <w:r w:rsidR="00990533">
        <w:t>in a single slot</w:t>
      </w:r>
      <w:r w:rsidR="0063516B">
        <w:t>,</w:t>
      </w:r>
      <w:r w:rsidR="000A0371">
        <w:t xml:space="preserve"> </w:t>
      </w:r>
      <w:r w:rsidR="0018179F">
        <w:t xml:space="preserve">which allows UE to transmit as early as possible </w:t>
      </w:r>
      <w:r w:rsidR="009022AF">
        <w:t>after</w:t>
      </w:r>
      <w:r w:rsidR="0018179F">
        <w:t xml:space="preserve"> clearing the LBT</w:t>
      </w:r>
      <w:r w:rsidR="00D743F8">
        <w:t xml:space="preserve">, </w:t>
      </w:r>
      <w:r w:rsidR="006227A3">
        <w:t xml:space="preserve">and </w:t>
      </w:r>
      <w:r w:rsidR="001B5D08">
        <w:t>control signaling optimization for schedu</w:t>
      </w:r>
      <w:r w:rsidR="00F0030A">
        <w:t>l</w:t>
      </w:r>
      <w:r w:rsidR="00452078">
        <w:t xml:space="preserve">ing </w:t>
      </w:r>
      <w:r w:rsidR="00CA5428">
        <w:t xml:space="preserve">multiple </w:t>
      </w:r>
      <w:r w:rsidR="00610BEF">
        <w:t>slots transmission</w:t>
      </w:r>
      <w:r w:rsidR="00496A9F">
        <w:t>.</w:t>
      </w:r>
    </w:p>
    <w:p w14:paraId="6052641A" w14:textId="77777777" w:rsidR="00CF4F65" w:rsidRPr="00CF4F65" w:rsidRDefault="00CF4F65" w:rsidP="00CF4F65"/>
    <w:p w14:paraId="753F9981" w14:textId="1E1FF11B" w:rsidR="006656EA" w:rsidRDefault="008D7013">
      <w:pPr>
        <w:pStyle w:val="Heading3"/>
      </w:pPr>
      <w:r>
        <w:t>Half</w:t>
      </w:r>
      <w:r w:rsidR="001C60C3">
        <w:t xml:space="preserve">-slot </w:t>
      </w:r>
      <w:r w:rsidR="009B57C5">
        <w:t xml:space="preserve">structure for </w:t>
      </w:r>
      <w:r w:rsidR="00217185">
        <w:t>half</w:t>
      </w:r>
      <w:r w:rsidR="008F4C63">
        <w:t xml:space="preserve">-slot </w:t>
      </w:r>
      <w:r w:rsidR="009B57C5">
        <w:t>channel access</w:t>
      </w:r>
    </w:p>
    <w:p w14:paraId="10789AAC" w14:textId="7122107B" w:rsidR="00981734" w:rsidRDefault="004C1E7A" w:rsidP="003370A5">
      <w:r>
        <w:t xml:space="preserve">In RAN1 #110-bis, we made </w:t>
      </w:r>
      <w:r w:rsidR="00530360">
        <w:t>the</w:t>
      </w:r>
      <w:r>
        <w:t xml:space="preserve"> </w:t>
      </w:r>
      <w:r w:rsidR="00530360">
        <w:t xml:space="preserve">following </w:t>
      </w:r>
      <w:r>
        <w:t>working assumption</w:t>
      </w:r>
      <w:r w:rsidR="00530360">
        <w:t xml:space="preserve"> </w:t>
      </w:r>
    </w:p>
    <w:tbl>
      <w:tblPr>
        <w:tblStyle w:val="TableGrid"/>
        <w:tblW w:w="0" w:type="auto"/>
        <w:tblLook w:val="04A0" w:firstRow="1" w:lastRow="0" w:firstColumn="1" w:lastColumn="0" w:noHBand="0" w:noVBand="1"/>
      </w:tblPr>
      <w:tblGrid>
        <w:gridCol w:w="9962"/>
      </w:tblGrid>
      <w:tr w:rsidR="00530360" w:rsidRPr="008C5F34" w14:paraId="1A011CE6" w14:textId="77777777" w:rsidTr="00A17162">
        <w:tc>
          <w:tcPr>
            <w:tcW w:w="9962" w:type="dxa"/>
            <w:tcBorders>
              <w:top w:val="single" w:sz="4" w:space="0" w:color="auto"/>
              <w:left w:val="single" w:sz="4" w:space="0" w:color="auto"/>
              <w:bottom w:val="single" w:sz="4" w:space="0" w:color="auto"/>
              <w:right w:val="single" w:sz="4" w:space="0" w:color="auto"/>
            </w:tcBorders>
            <w:hideMark/>
          </w:tcPr>
          <w:p w14:paraId="12FDB752" w14:textId="77777777" w:rsidR="00945121" w:rsidRDefault="00945121" w:rsidP="00945121">
            <w:pPr>
              <w:spacing w:line="276" w:lineRule="auto"/>
              <w:rPr>
                <w:rFonts w:eastAsia="Microsoft YaHei"/>
                <w:b/>
                <w:lang w:eastAsia="zh-CN"/>
              </w:rPr>
            </w:pPr>
            <w:r w:rsidRPr="003E74F4">
              <w:rPr>
                <w:b/>
                <w:highlight w:val="darkYellow"/>
                <w:lang w:eastAsia="zh-CN"/>
              </w:rPr>
              <w:t>Working assumption:</w:t>
            </w:r>
            <w:r>
              <w:rPr>
                <w:b/>
                <w:lang w:eastAsia="zh-CN"/>
              </w:rPr>
              <w:t xml:space="preserve"> </w:t>
            </w:r>
          </w:p>
          <w:p w14:paraId="2A6E7379" w14:textId="77777777" w:rsidR="00945121" w:rsidRPr="001443B6" w:rsidRDefault="00945121" w:rsidP="00945121">
            <w:pPr>
              <w:rPr>
                <w:lang w:eastAsia="x-none"/>
              </w:rPr>
            </w:pPr>
            <w:r w:rsidRPr="001443B6">
              <w:rPr>
                <w:lang w:eastAsia="x-none"/>
              </w:rPr>
              <w:t>Support maximum 2 candidate starting symbols within a slot for a PSCCH/PSSCH transmission.</w:t>
            </w:r>
          </w:p>
          <w:p w14:paraId="6A50A2A6" w14:textId="77777777" w:rsidR="00945121" w:rsidRPr="001443B6" w:rsidRDefault="00945121" w:rsidP="00945121">
            <w:pPr>
              <w:pStyle w:val="ListParagraph"/>
              <w:numPr>
                <w:ilvl w:val="0"/>
                <w:numId w:val="17"/>
              </w:numPr>
              <w:autoSpaceDE w:val="0"/>
              <w:autoSpaceDN w:val="0"/>
              <w:adjustRightInd w:val="0"/>
              <w:snapToGrid w:val="0"/>
              <w:spacing w:line="276" w:lineRule="auto"/>
              <w:rPr>
                <w:rFonts w:eastAsia="Microsoft YaHei"/>
                <w:lang w:eastAsia="zh-CN"/>
              </w:rPr>
            </w:pPr>
            <w:r w:rsidRPr="001443B6">
              <w:rPr>
                <w:rFonts w:eastAsia="Microsoft YaHei"/>
                <w:lang w:eastAsia="zh-CN"/>
              </w:rPr>
              <w:t>RAN1 strives to have unified design for PSCCH/PSSCH transmission from 1</w:t>
            </w:r>
            <w:r w:rsidRPr="001443B6">
              <w:rPr>
                <w:rFonts w:eastAsia="Microsoft YaHei"/>
                <w:vertAlign w:val="superscript"/>
                <w:lang w:eastAsia="zh-CN"/>
              </w:rPr>
              <w:t>st</w:t>
            </w:r>
            <w:r w:rsidRPr="001443B6">
              <w:rPr>
                <w:rFonts w:eastAsia="Microsoft YaHei"/>
                <w:lang w:eastAsia="zh-CN"/>
              </w:rPr>
              <w:t xml:space="preserve"> or 2</w:t>
            </w:r>
            <w:r w:rsidRPr="001443B6">
              <w:rPr>
                <w:rFonts w:eastAsia="Microsoft YaHei"/>
                <w:vertAlign w:val="superscript"/>
                <w:lang w:eastAsia="zh-CN"/>
              </w:rPr>
              <w:t>nd</w:t>
            </w:r>
            <w:r w:rsidRPr="001443B6">
              <w:rPr>
                <w:rFonts w:eastAsia="Microsoft YaHei"/>
                <w:lang w:eastAsia="zh-CN"/>
              </w:rPr>
              <w:t xml:space="preserve"> starting symbol</w:t>
            </w:r>
          </w:p>
          <w:p w14:paraId="327CB543" w14:textId="77777777" w:rsidR="00945121" w:rsidRPr="001443B6" w:rsidRDefault="00945121" w:rsidP="00945121">
            <w:pPr>
              <w:pStyle w:val="ListParagraph"/>
              <w:numPr>
                <w:ilvl w:val="0"/>
                <w:numId w:val="17"/>
              </w:numPr>
              <w:autoSpaceDE w:val="0"/>
              <w:autoSpaceDN w:val="0"/>
              <w:adjustRightInd w:val="0"/>
              <w:snapToGrid w:val="0"/>
              <w:spacing w:line="276" w:lineRule="auto"/>
              <w:rPr>
                <w:rFonts w:eastAsia="Microsoft YaHei"/>
                <w:lang w:eastAsia="zh-CN"/>
              </w:rPr>
            </w:pPr>
            <w:r w:rsidRPr="001443B6">
              <w:rPr>
                <w:rFonts w:eastAsia="Microsoft YaHei"/>
                <w:lang w:eastAsia="zh-CN"/>
              </w:rPr>
              <w:t>The candidate starting symbol(s) are intended for AGC purpose</w:t>
            </w:r>
          </w:p>
          <w:p w14:paraId="7542A7F3" w14:textId="77777777" w:rsidR="00945121" w:rsidRPr="001443B6" w:rsidRDefault="00945121" w:rsidP="00945121">
            <w:pPr>
              <w:pStyle w:val="ListParagraph"/>
              <w:numPr>
                <w:ilvl w:val="1"/>
                <w:numId w:val="17"/>
              </w:numPr>
              <w:autoSpaceDE w:val="0"/>
              <w:autoSpaceDN w:val="0"/>
              <w:adjustRightInd w:val="0"/>
              <w:snapToGrid w:val="0"/>
              <w:spacing w:line="276" w:lineRule="auto"/>
              <w:rPr>
                <w:rFonts w:eastAsia="Microsoft YaHei"/>
                <w:lang w:eastAsia="zh-CN"/>
              </w:rPr>
            </w:pPr>
            <w:r w:rsidRPr="001443B6">
              <w:rPr>
                <w:rFonts w:eastAsia="Microsoft YaHei"/>
                <w:lang w:eastAsia="zh-CN"/>
              </w:rPr>
              <w:t>FFS: other potential uses of the candidate starting symbol(s)</w:t>
            </w:r>
          </w:p>
          <w:p w14:paraId="1932029A" w14:textId="77777777" w:rsidR="00945121" w:rsidRPr="001443B6" w:rsidRDefault="00945121" w:rsidP="00945121">
            <w:pPr>
              <w:pStyle w:val="ListParagraph"/>
              <w:numPr>
                <w:ilvl w:val="0"/>
                <w:numId w:val="17"/>
              </w:numPr>
              <w:autoSpaceDE w:val="0"/>
              <w:autoSpaceDN w:val="0"/>
              <w:adjustRightInd w:val="0"/>
              <w:snapToGrid w:val="0"/>
              <w:spacing w:line="276" w:lineRule="auto"/>
              <w:rPr>
                <w:rFonts w:eastAsia="Microsoft YaHei"/>
                <w:lang w:eastAsia="zh-CN"/>
              </w:rPr>
            </w:pPr>
            <w:r w:rsidRPr="001443B6">
              <w:rPr>
                <w:rFonts w:eastAsia="Microsoft YaHei"/>
                <w:lang w:eastAsia="zh-CN"/>
              </w:rPr>
              <w:t>FFS other details, e.g., applicable scenarios (including SCS), position of 2nd starting symbol, TBS determination, PSCCH blind decoding complexity, processing time constraints, etc.</w:t>
            </w:r>
          </w:p>
          <w:p w14:paraId="64C94FA3" w14:textId="662D63E1" w:rsidR="00530360" w:rsidRPr="00945121" w:rsidRDefault="00945121" w:rsidP="00945121">
            <w:pPr>
              <w:pStyle w:val="ListParagraph"/>
              <w:numPr>
                <w:ilvl w:val="0"/>
                <w:numId w:val="17"/>
              </w:numPr>
              <w:autoSpaceDE w:val="0"/>
              <w:autoSpaceDN w:val="0"/>
              <w:adjustRightInd w:val="0"/>
              <w:snapToGrid w:val="0"/>
              <w:spacing w:line="276" w:lineRule="auto"/>
              <w:rPr>
                <w:rFonts w:eastAsia="Microsoft YaHei"/>
                <w:lang w:eastAsia="zh-CN"/>
              </w:rPr>
            </w:pPr>
            <w:r w:rsidRPr="001443B6">
              <w:rPr>
                <w:rFonts w:eastAsia="Microsoft YaHei"/>
                <w:lang w:eastAsia="zh-CN"/>
              </w:rPr>
              <w:t>FFS whether 2 candidate starting symbols is also supported for slots with PSFCH</w:t>
            </w:r>
          </w:p>
        </w:tc>
      </w:tr>
    </w:tbl>
    <w:p w14:paraId="7CA52176" w14:textId="77777777" w:rsidR="00617259" w:rsidRDefault="00617259" w:rsidP="003370A5"/>
    <w:p w14:paraId="695A079F" w14:textId="33277F1C" w:rsidR="0043012F" w:rsidRDefault="000D77B3" w:rsidP="00AC7402">
      <w:pPr>
        <w:pStyle w:val="Caption"/>
        <w:rPr>
          <w:b w:val="0"/>
          <w:bCs w:val="0"/>
        </w:rPr>
      </w:pPr>
      <w:r w:rsidRPr="00583A2B">
        <w:rPr>
          <w:b w:val="0"/>
          <w:bCs w:val="0"/>
        </w:rPr>
        <w:t xml:space="preserve">To create </w:t>
      </w:r>
      <w:r w:rsidR="00083F9B" w:rsidRPr="00583A2B">
        <w:rPr>
          <w:b w:val="0"/>
          <w:bCs w:val="0"/>
        </w:rPr>
        <w:t>two</w:t>
      </w:r>
      <w:r w:rsidRPr="00583A2B">
        <w:rPr>
          <w:b w:val="0"/>
          <w:bCs w:val="0"/>
        </w:rPr>
        <w:t xml:space="preserve"> transmission starting position</w:t>
      </w:r>
      <w:r w:rsidR="00CE13D4" w:rsidRPr="00583A2B">
        <w:rPr>
          <w:b w:val="0"/>
          <w:bCs w:val="0"/>
        </w:rPr>
        <w:t>s</w:t>
      </w:r>
      <w:r w:rsidRPr="00583A2B">
        <w:rPr>
          <w:b w:val="0"/>
          <w:bCs w:val="0"/>
        </w:rPr>
        <w:t xml:space="preserve"> across </w:t>
      </w:r>
      <w:r w:rsidR="00B77241" w:rsidRPr="00583A2B">
        <w:rPr>
          <w:b w:val="0"/>
          <w:bCs w:val="0"/>
        </w:rPr>
        <w:t xml:space="preserve">a SL </w:t>
      </w:r>
      <w:r w:rsidRPr="00583A2B">
        <w:rPr>
          <w:b w:val="0"/>
          <w:bCs w:val="0"/>
        </w:rPr>
        <w:t xml:space="preserve">slot, </w:t>
      </w:r>
      <w:r w:rsidR="00897144" w:rsidRPr="00583A2B">
        <w:rPr>
          <w:b w:val="0"/>
          <w:bCs w:val="0"/>
        </w:rPr>
        <w:t>we can intro</w:t>
      </w:r>
      <w:r w:rsidR="003F6B93" w:rsidRPr="00583A2B">
        <w:rPr>
          <w:b w:val="0"/>
          <w:bCs w:val="0"/>
        </w:rPr>
        <w:t xml:space="preserve">duce </w:t>
      </w:r>
      <w:r w:rsidR="00B23023" w:rsidRPr="00583A2B">
        <w:rPr>
          <w:b w:val="0"/>
          <w:bCs w:val="0"/>
        </w:rPr>
        <w:t>half</w:t>
      </w:r>
      <w:r w:rsidR="009D1123" w:rsidRPr="00583A2B">
        <w:rPr>
          <w:b w:val="0"/>
          <w:bCs w:val="0"/>
        </w:rPr>
        <w:t xml:space="preserve">-slot </w:t>
      </w:r>
      <w:r w:rsidR="003F6B93" w:rsidRPr="00583A2B">
        <w:rPr>
          <w:b w:val="0"/>
          <w:bCs w:val="0"/>
        </w:rPr>
        <w:t xml:space="preserve">structure </w:t>
      </w:r>
      <w:r w:rsidR="00967383" w:rsidRPr="00583A2B">
        <w:rPr>
          <w:b w:val="0"/>
          <w:bCs w:val="0"/>
        </w:rPr>
        <w:t xml:space="preserve">with </w:t>
      </w:r>
      <w:r w:rsidR="006249EF">
        <w:rPr>
          <w:b w:val="0"/>
          <w:bCs w:val="0"/>
        </w:rPr>
        <w:t xml:space="preserve">a front loaded </w:t>
      </w:r>
      <w:r w:rsidR="00967383" w:rsidRPr="00583A2B">
        <w:rPr>
          <w:b w:val="0"/>
          <w:bCs w:val="0"/>
        </w:rPr>
        <w:t>AGC symbol</w:t>
      </w:r>
      <w:r w:rsidR="00643112" w:rsidRPr="00583A2B">
        <w:rPr>
          <w:b w:val="0"/>
          <w:bCs w:val="0"/>
        </w:rPr>
        <w:t xml:space="preserve"> and PSCCH/PSSCH</w:t>
      </w:r>
      <w:r w:rsidR="00B64646" w:rsidRPr="00583A2B">
        <w:rPr>
          <w:b w:val="0"/>
          <w:bCs w:val="0"/>
        </w:rPr>
        <w:t xml:space="preserve"> </w:t>
      </w:r>
      <w:r w:rsidR="00DE4AA9" w:rsidRPr="00583A2B">
        <w:rPr>
          <w:b w:val="0"/>
          <w:bCs w:val="0"/>
        </w:rPr>
        <w:t>symbols</w:t>
      </w:r>
      <w:r w:rsidR="00E800E3" w:rsidRPr="00583A2B">
        <w:rPr>
          <w:b w:val="0"/>
          <w:bCs w:val="0"/>
        </w:rPr>
        <w:t xml:space="preserve"> </w:t>
      </w:r>
      <w:r w:rsidR="00DE4AA9" w:rsidRPr="00583A2B">
        <w:rPr>
          <w:b w:val="0"/>
          <w:bCs w:val="0"/>
        </w:rPr>
        <w:t>as</w:t>
      </w:r>
      <w:r w:rsidR="00E800E3" w:rsidRPr="00583A2B">
        <w:rPr>
          <w:b w:val="0"/>
          <w:bCs w:val="0"/>
        </w:rPr>
        <w:t xml:space="preserve"> a mi</w:t>
      </w:r>
      <w:r w:rsidR="00231D5E" w:rsidRPr="00583A2B">
        <w:rPr>
          <w:b w:val="0"/>
          <w:bCs w:val="0"/>
        </w:rPr>
        <w:t xml:space="preserve">niature of a </w:t>
      </w:r>
      <w:r w:rsidR="00561444" w:rsidRPr="00583A2B">
        <w:rPr>
          <w:b w:val="0"/>
          <w:bCs w:val="0"/>
        </w:rPr>
        <w:t xml:space="preserve">full </w:t>
      </w:r>
      <w:r w:rsidR="00231D5E" w:rsidRPr="00583A2B">
        <w:rPr>
          <w:b w:val="0"/>
          <w:bCs w:val="0"/>
        </w:rPr>
        <w:t>SL slot</w:t>
      </w:r>
      <w:r w:rsidR="002908D5" w:rsidRPr="00583A2B">
        <w:rPr>
          <w:b w:val="0"/>
          <w:bCs w:val="0"/>
        </w:rPr>
        <w:t xml:space="preserve"> (</w:t>
      </w:r>
      <w:r w:rsidR="002908D5" w:rsidRPr="00583A2B">
        <w:fldChar w:fldCharType="begin"/>
      </w:r>
      <w:r w:rsidR="002908D5" w:rsidRPr="00583A2B">
        <w:rPr>
          <w:b w:val="0"/>
          <w:bCs w:val="0"/>
        </w:rPr>
        <w:instrText xml:space="preserve"> REF _Ref110505777 \h </w:instrText>
      </w:r>
      <w:r w:rsidR="001A144B" w:rsidRPr="00583A2B">
        <w:rPr>
          <w:b w:val="0"/>
          <w:bCs w:val="0"/>
        </w:rPr>
        <w:instrText xml:space="preserve"> \* MERGEFORMAT </w:instrText>
      </w:r>
      <w:r w:rsidR="002908D5" w:rsidRPr="00583A2B">
        <w:fldChar w:fldCharType="separate"/>
      </w:r>
      <w:r w:rsidR="00411F13" w:rsidRPr="00411F13">
        <w:rPr>
          <w:b w:val="0"/>
          <w:bCs w:val="0"/>
        </w:rPr>
        <w:t>Figure 4</w:t>
      </w:r>
      <w:r w:rsidR="002908D5" w:rsidRPr="00583A2B">
        <w:fldChar w:fldCharType="end"/>
      </w:r>
      <w:r w:rsidR="002908D5" w:rsidRPr="00583A2B">
        <w:rPr>
          <w:b w:val="0"/>
          <w:bCs w:val="0"/>
        </w:rPr>
        <w:t>a)</w:t>
      </w:r>
      <w:r w:rsidR="00372592" w:rsidRPr="00583A2B">
        <w:rPr>
          <w:b w:val="0"/>
          <w:bCs w:val="0"/>
        </w:rPr>
        <w:t xml:space="preserve">. </w:t>
      </w:r>
      <w:r w:rsidR="0088341B" w:rsidRPr="00583A2B">
        <w:rPr>
          <w:b w:val="0"/>
          <w:bCs w:val="0"/>
        </w:rPr>
        <w:t>For example, t</w:t>
      </w:r>
      <w:r w:rsidR="00A66DB3" w:rsidRPr="00583A2B">
        <w:rPr>
          <w:b w:val="0"/>
          <w:bCs w:val="0"/>
        </w:rPr>
        <w:t xml:space="preserve">he </w:t>
      </w:r>
      <w:r w:rsidR="00B31D7F" w:rsidRPr="00583A2B">
        <w:rPr>
          <w:b w:val="0"/>
          <w:bCs w:val="0"/>
        </w:rPr>
        <w:t xml:space="preserve">SL </w:t>
      </w:r>
      <w:r w:rsidR="00D301E0" w:rsidRPr="00583A2B">
        <w:rPr>
          <w:b w:val="0"/>
          <w:bCs w:val="0"/>
        </w:rPr>
        <w:t>transmitter</w:t>
      </w:r>
      <w:r w:rsidR="00B31D7F" w:rsidRPr="00583A2B">
        <w:rPr>
          <w:b w:val="0"/>
          <w:bCs w:val="0"/>
        </w:rPr>
        <w:t xml:space="preserve"> could be </w:t>
      </w:r>
      <w:r w:rsidR="00CC5A20" w:rsidRPr="00583A2B">
        <w:rPr>
          <w:b w:val="0"/>
          <w:bCs w:val="0"/>
        </w:rPr>
        <w:t xml:space="preserve">configured with </w:t>
      </w:r>
      <w:r w:rsidR="00456364" w:rsidRPr="00583A2B">
        <w:rPr>
          <w:b w:val="0"/>
          <w:bCs w:val="0"/>
        </w:rPr>
        <w:t xml:space="preserve">full </w:t>
      </w:r>
      <w:r w:rsidR="006E178F" w:rsidRPr="00583A2B">
        <w:rPr>
          <w:b w:val="0"/>
          <w:bCs w:val="0"/>
        </w:rPr>
        <w:t xml:space="preserve">slot resource pool (RP#0 in </w:t>
      </w:r>
      <w:r w:rsidR="00AC7402" w:rsidRPr="00583A2B">
        <w:fldChar w:fldCharType="begin"/>
      </w:r>
      <w:r w:rsidR="00AC7402" w:rsidRPr="00583A2B">
        <w:rPr>
          <w:b w:val="0"/>
          <w:bCs w:val="0"/>
        </w:rPr>
        <w:instrText xml:space="preserve"> REF _Ref110505777 \h </w:instrText>
      </w:r>
      <w:r w:rsidR="001A144B" w:rsidRPr="00583A2B">
        <w:rPr>
          <w:b w:val="0"/>
          <w:bCs w:val="0"/>
        </w:rPr>
        <w:instrText xml:space="preserve"> \* MERGEFORMAT </w:instrText>
      </w:r>
      <w:r w:rsidR="00AC7402" w:rsidRPr="00583A2B">
        <w:fldChar w:fldCharType="separate"/>
      </w:r>
      <w:r w:rsidR="00411F13" w:rsidRPr="00411F13">
        <w:rPr>
          <w:b w:val="0"/>
          <w:bCs w:val="0"/>
        </w:rPr>
        <w:t>Figure 4</w:t>
      </w:r>
      <w:r w:rsidR="00AC7402" w:rsidRPr="00583A2B">
        <w:fldChar w:fldCharType="end"/>
      </w:r>
      <w:r w:rsidR="006478EC" w:rsidRPr="00583A2B">
        <w:rPr>
          <w:b w:val="0"/>
          <w:bCs w:val="0"/>
        </w:rPr>
        <w:t>b</w:t>
      </w:r>
      <w:r w:rsidR="006E178F" w:rsidRPr="00583A2B">
        <w:rPr>
          <w:b w:val="0"/>
          <w:bCs w:val="0"/>
        </w:rPr>
        <w:t>)</w:t>
      </w:r>
      <w:r w:rsidR="00231D5E" w:rsidRPr="00583A2B">
        <w:rPr>
          <w:b w:val="0"/>
          <w:bCs w:val="0"/>
        </w:rPr>
        <w:t xml:space="preserve"> </w:t>
      </w:r>
      <w:r w:rsidR="00C137B1" w:rsidRPr="00583A2B">
        <w:rPr>
          <w:b w:val="0"/>
          <w:bCs w:val="0"/>
        </w:rPr>
        <w:t xml:space="preserve">and </w:t>
      </w:r>
      <w:r w:rsidR="00E61763" w:rsidRPr="00583A2B">
        <w:rPr>
          <w:b w:val="0"/>
          <w:bCs w:val="0"/>
        </w:rPr>
        <w:t>half</w:t>
      </w:r>
      <w:r w:rsidR="008B012F" w:rsidRPr="00583A2B">
        <w:rPr>
          <w:b w:val="0"/>
          <w:bCs w:val="0"/>
        </w:rPr>
        <w:t>-slot RP</w:t>
      </w:r>
      <w:r w:rsidR="007A7B4E" w:rsidRPr="00583A2B">
        <w:rPr>
          <w:b w:val="0"/>
          <w:bCs w:val="0"/>
        </w:rPr>
        <w:t xml:space="preserve"> </w:t>
      </w:r>
      <w:r w:rsidR="00661AA7" w:rsidRPr="00583A2B">
        <w:rPr>
          <w:b w:val="0"/>
          <w:bCs w:val="0"/>
        </w:rPr>
        <w:t>(RP#1</w:t>
      </w:r>
      <w:r w:rsidR="006478EC" w:rsidRPr="00583A2B">
        <w:rPr>
          <w:b w:val="0"/>
          <w:bCs w:val="0"/>
        </w:rPr>
        <w:t xml:space="preserve"> in </w:t>
      </w:r>
      <w:r w:rsidR="006478EC" w:rsidRPr="00AE6C43">
        <w:rPr>
          <w:b w:val="0"/>
          <w:bCs w:val="0"/>
        </w:rPr>
        <w:fldChar w:fldCharType="begin"/>
      </w:r>
      <w:r w:rsidR="006478EC" w:rsidRPr="00583A2B">
        <w:rPr>
          <w:b w:val="0"/>
          <w:bCs w:val="0"/>
        </w:rPr>
        <w:instrText xml:space="preserve"> REF _Ref110505777 \h </w:instrText>
      </w:r>
      <w:r w:rsidR="001A144B" w:rsidRPr="00AE6C43">
        <w:rPr>
          <w:b w:val="0"/>
          <w:bCs w:val="0"/>
        </w:rPr>
        <w:instrText xml:space="preserve"> \* MERGEFORMAT </w:instrText>
      </w:r>
      <w:r w:rsidR="006478EC" w:rsidRPr="00AE6C43">
        <w:rPr>
          <w:b w:val="0"/>
          <w:bCs w:val="0"/>
        </w:rPr>
      </w:r>
      <w:r w:rsidR="006478EC" w:rsidRPr="00AE6C43">
        <w:rPr>
          <w:b w:val="0"/>
          <w:bCs w:val="0"/>
        </w:rPr>
        <w:fldChar w:fldCharType="separate"/>
      </w:r>
      <w:r w:rsidR="00411F13" w:rsidRPr="00411F13">
        <w:rPr>
          <w:b w:val="0"/>
        </w:rPr>
        <w:t>Figure 4</w:t>
      </w:r>
      <w:r w:rsidR="006478EC" w:rsidRPr="00AE6C43">
        <w:rPr>
          <w:b w:val="0"/>
          <w:bCs w:val="0"/>
        </w:rPr>
        <w:fldChar w:fldCharType="end"/>
      </w:r>
      <w:r w:rsidR="006478EC" w:rsidRPr="00AE6C43">
        <w:rPr>
          <w:b w:val="0"/>
          <w:bCs w:val="0"/>
        </w:rPr>
        <w:t>b</w:t>
      </w:r>
      <w:r w:rsidR="00661AA7" w:rsidRPr="00583A2B">
        <w:rPr>
          <w:b w:val="0"/>
          <w:bCs w:val="0"/>
        </w:rPr>
        <w:t>)</w:t>
      </w:r>
      <w:r w:rsidR="004B4461">
        <w:rPr>
          <w:b w:val="0"/>
          <w:bCs w:val="0"/>
        </w:rPr>
        <w:t>,</w:t>
      </w:r>
      <w:r w:rsidR="00C235AF" w:rsidRPr="00583A2B">
        <w:rPr>
          <w:b w:val="0"/>
          <w:bCs w:val="0"/>
        </w:rPr>
        <w:t xml:space="preserve"> which</w:t>
      </w:r>
      <w:r w:rsidR="000620C6" w:rsidRPr="00583A2B">
        <w:rPr>
          <w:b w:val="0"/>
          <w:bCs w:val="0"/>
        </w:rPr>
        <w:t xml:space="preserve"> are </w:t>
      </w:r>
      <w:r w:rsidR="008740B1" w:rsidRPr="00583A2B">
        <w:rPr>
          <w:b w:val="0"/>
          <w:bCs w:val="0"/>
        </w:rPr>
        <w:t>fully over</w:t>
      </w:r>
      <w:r w:rsidR="00E023C0" w:rsidRPr="00583A2B">
        <w:rPr>
          <w:b w:val="0"/>
          <w:bCs w:val="0"/>
        </w:rPr>
        <w:t>lapping in</w:t>
      </w:r>
      <w:r w:rsidR="00E023C0">
        <w:rPr>
          <w:b w:val="0"/>
          <w:bCs w:val="0"/>
        </w:rPr>
        <w:t xml:space="preserve"> time/frequency</w:t>
      </w:r>
      <w:r w:rsidR="00661AA7" w:rsidRPr="00190882">
        <w:rPr>
          <w:b w:val="0"/>
          <w:bCs w:val="0"/>
        </w:rPr>
        <w:t>.</w:t>
      </w:r>
      <w:r w:rsidR="00897839" w:rsidRPr="00190882">
        <w:rPr>
          <w:b w:val="0"/>
          <w:bCs w:val="0"/>
        </w:rPr>
        <w:t xml:space="preserve"> In a </w:t>
      </w:r>
      <w:r w:rsidR="00E61763">
        <w:rPr>
          <w:b w:val="0"/>
          <w:bCs w:val="0"/>
        </w:rPr>
        <w:t>half</w:t>
      </w:r>
      <w:r w:rsidR="00897839" w:rsidRPr="00190882">
        <w:rPr>
          <w:b w:val="0"/>
          <w:bCs w:val="0"/>
        </w:rPr>
        <w:t>-slot RP, th</w:t>
      </w:r>
      <w:r w:rsidR="009D3753">
        <w:rPr>
          <w:b w:val="0"/>
          <w:bCs w:val="0"/>
        </w:rPr>
        <w:t>ere is one 7-symbol half slot which starts at symbol #7</w:t>
      </w:r>
      <w:r w:rsidR="00145246">
        <w:rPr>
          <w:b w:val="0"/>
          <w:bCs w:val="0"/>
        </w:rPr>
        <w:t xml:space="preserve"> and end</w:t>
      </w:r>
      <w:r w:rsidR="00256565">
        <w:rPr>
          <w:b w:val="0"/>
          <w:bCs w:val="0"/>
        </w:rPr>
        <w:t>s at symbol #13</w:t>
      </w:r>
      <w:r w:rsidR="00897839" w:rsidRPr="00190882">
        <w:rPr>
          <w:b w:val="0"/>
          <w:bCs w:val="0"/>
        </w:rPr>
        <w:t>.</w:t>
      </w:r>
      <w:r w:rsidR="002252C5">
        <w:rPr>
          <w:b w:val="0"/>
          <w:bCs w:val="0"/>
        </w:rPr>
        <w:t xml:space="preserve"> </w:t>
      </w:r>
      <w:r w:rsidR="00D72786" w:rsidRPr="000C6462">
        <w:rPr>
          <w:b w:val="0"/>
        </w:rPr>
        <w:t>In the RAN</w:t>
      </w:r>
      <w:r w:rsidR="00412DE0" w:rsidRPr="000C6462">
        <w:rPr>
          <w:b w:val="0"/>
        </w:rPr>
        <w:t>1#110 discussion</w:t>
      </w:r>
      <w:r w:rsidR="00402044" w:rsidRPr="000C6462">
        <w:rPr>
          <w:b w:val="0"/>
        </w:rPr>
        <w:t>s</w:t>
      </w:r>
      <w:r w:rsidR="00412DE0" w:rsidRPr="000C6462">
        <w:rPr>
          <w:b w:val="0"/>
        </w:rPr>
        <w:t xml:space="preserve">, </w:t>
      </w:r>
      <w:r w:rsidR="00402044" w:rsidRPr="000C6462">
        <w:rPr>
          <w:b w:val="0"/>
        </w:rPr>
        <w:t xml:space="preserve">there are proposals to make the half slot </w:t>
      </w:r>
      <w:r w:rsidR="001C51B2" w:rsidRPr="000C6462">
        <w:rPr>
          <w:b w:val="0"/>
        </w:rPr>
        <w:t>starting symbol configurable.</w:t>
      </w:r>
      <w:r w:rsidR="00940577" w:rsidRPr="000C6462">
        <w:rPr>
          <w:b w:val="0"/>
        </w:rPr>
        <w:t xml:space="preserve"> But we </w:t>
      </w:r>
      <w:r w:rsidR="008C6F8F" w:rsidRPr="000C6462">
        <w:rPr>
          <w:b w:val="0"/>
        </w:rPr>
        <w:t>have to keep in mind that Rel.</w:t>
      </w:r>
      <w:r w:rsidR="007677F9" w:rsidRPr="000C6462">
        <w:rPr>
          <w:b w:val="0"/>
        </w:rPr>
        <w:t xml:space="preserve">16 SL does not support </w:t>
      </w:r>
      <w:r w:rsidR="00BF0B70" w:rsidRPr="000C6462">
        <w:rPr>
          <w:b w:val="0"/>
        </w:rPr>
        <w:t>PSSCH with less than 7 symbols</w:t>
      </w:r>
      <w:r w:rsidR="00145D81" w:rsidRPr="000C6462">
        <w:rPr>
          <w:b w:val="0"/>
        </w:rPr>
        <w:t xml:space="preserve">, and two starting symbols </w:t>
      </w:r>
      <w:r w:rsidR="00014D6C" w:rsidRPr="004510A4">
        <w:rPr>
          <w:b w:val="0"/>
          <w:bCs w:val="0"/>
        </w:rPr>
        <w:t xml:space="preserve">need </w:t>
      </w:r>
      <w:r w:rsidR="00145D81" w:rsidRPr="000C6462">
        <w:rPr>
          <w:b w:val="0"/>
        </w:rPr>
        <w:t xml:space="preserve">to be as far as possible </w:t>
      </w:r>
      <w:r w:rsidR="0079365B" w:rsidRPr="000C6462">
        <w:rPr>
          <w:b w:val="0"/>
        </w:rPr>
        <w:t>to harvest more LBT diversity</w:t>
      </w:r>
      <w:r w:rsidR="0097629D" w:rsidRPr="000C6462">
        <w:rPr>
          <w:b w:val="0"/>
        </w:rPr>
        <w:t xml:space="preserve"> gain</w:t>
      </w:r>
      <w:r w:rsidR="00B20402" w:rsidRPr="004510A4">
        <w:rPr>
          <w:b w:val="0"/>
          <w:bCs w:val="0"/>
        </w:rPr>
        <w:t xml:space="preserve"> as </w:t>
      </w:r>
      <w:r w:rsidR="00503686" w:rsidRPr="004510A4">
        <w:rPr>
          <w:b w:val="0"/>
          <w:bCs w:val="0"/>
        </w:rPr>
        <w:t>interference</w:t>
      </w:r>
      <w:r w:rsidR="00D52A33" w:rsidRPr="004510A4">
        <w:rPr>
          <w:b w:val="0"/>
          <w:bCs w:val="0"/>
        </w:rPr>
        <w:t xml:space="preserve">s in far-apart symbols are </w:t>
      </w:r>
      <w:r w:rsidR="00042DCC" w:rsidRPr="004510A4">
        <w:rPr>
          <w:b w:val="0"/>
          <w:bCs w:val="0"/>
        </w:rPr>
        <w:t>less</w:t>
      </w:r>
      <w:r w:rsidR="00BE4108" w:rsidRPr="004510A4">
        <w:rPr>
          <w:b w:val="0"/>
          <w:bCs w:val="0"/>
        </w:rPr>
        <w:t xml:space="preserve"> correlated</w:t>
      </w:r>
      <w:r w:rsidR="0097629D" w:rsidRPr="000C6462">
        <w:rPr>
          <w:b w:val="0"/>
        </w:rPr>
        <w:t xml:space="preserve">. </w:t>
      </w:r>
      <w:r w:rsidR="006A082F" w:rsidRPr="000C6462">
        <w:rPr>
          <w:b w:val="0"/>
        </w:rPr>
        <w:t xml:space="preserve">So, 7-symbol half-slot starting at symbol #7 seems to be a </w:t>
      </w:r>
      <w:r w:rsidR="0049060E" w:rsidRPr="000C6462">
        <w:rPr>
          <w:b w:val="0"/>
        </w:rPr>
        <w:t>simple solution without too much spec impact.</w:t>
      </w:r>
      <w:r w:rsidR="003F0F81" w:rsidRPr="000C6462">
        <w:rPr>
          <w:b w:val="0"/>
        </w:rPr>
        <w:t xml:space="preserve"> Moreover, </w:t>
      </w:r>
      <w:proofErr w:type="spellStart"/>
      <w:r w:rsidR="000D4F4E" w:rsidRPr="004510A4">
        <w:rPr>
          <w:b w:val="0"/>
          <w:bCs w:val="0"/>
          <w:i/>
          <w:iCs/>
        </w:rPr>
        <w:t>sl-StartSymbol</w:t>
      </w:r>
      <w:proofErr w:type="spellEnd"/>
      <w:r w:rsidR="000D4F4E" w:rsidRPr="000C6462">
        <w:rPr>
          <w:b w:val="0"/>
        </w:rPr>
        <w:t xml:space="preserve"> </w:t>
      </w:r>
      <w:r w:rsidR="00F443B2" w:rsidRPr="000C6462">
        <w:rPr>
          <w:b w:val="0"/>
        </w:rPr>
        <w:t>in Rel’16 SL is introduced</w:t>
      </w:r>
      <w:r w:rsidR="00F443B2">
        <w:rPr>
          <w:b w:val="0"/>
          <w:bCs w:val="0"/>
        </w:rPr>
        <w:t xml:space="preserve"> </w:t>
      </w:r>
      <w:r w:rsidR="00984A7B">
        <w:rPr>
          <w:b w:val="0"/>
          <w:bCs w:val="0"/>
        </w:rPr>
        <w:t>to make room for DCI</w:t>
      </w:r>
      <w:r w:rsidR="00401F8D">
        <w:rPr>
          <w:b w:val="0"/>
          <w:bCs w:val="0"/>
        </w:rPr>
        <w:t>3_0</w:t>
      </w:r>
      <w:r w:rsidR="00210C06">
        <w:rPr>
          <w:b w:val="0"/>
          <w:bCs w:val="0"/>
        </w:rPr>
        <w:t>. In SL-U</w:t>
      </w:r>
      <w:r w:rsidR="00482DB1">
        <w:rPr>
          <w:b w:val="0"/>
          <w:bCs w:val="0"/>
        </w:rPr>
        <w:t xml:space="preserve"> mode 1</w:t>
      </w:r>
      <w:r w:rsidR="003D0D1D">
        <w:rPr>
          <w:b w:val="0"/>
          <w:bCs w:val="0"/>
        </w:rPr>
        <w:t>, the DCI</w:t>
      </w:r>
      <w:r w:rsidR="00482DB1">
        <w:rPr>
          <w:b w:val="0"/>
          <w:bCs w:val="0"/>
        </w:rPr>
        <w:t>3_0 is on</w:t>
      </w:r>
      <w:r w:rsidR="003767E3">
        <w:rPr>
          <w:b w:val="0"/>
          <w:bCs w:val="0"/>
        </w:rPr>
        <w:t xml:space="preserve"> a</w:t>
      </w:r>
      <w:r w:rsidR="00482DB1">
        <w:rPr>
          <w:b w:val="0"/>
          <w:bCs w:val="0"/>
        </w:rPr>
        <w:t xml:space="preserve"> licensed </w:t>
      </w:r>
      <w:r w:rsidR="008F5D63">
        <w:rPr>
          <w:b w:val="0"/>
          <w:bCs w:val="0"/>
        </w:rPr>
        <w:t>carrier,</w:t>
      </w:r>
      <w:r w:rsidR="00F01E94">
        <w:rPr>
          <w:b w:val="0"/>
          <w:bCs w:val="0"/>
        </w:rPr>
        <w:t xml:space="preserve"> </w:t>
      </w:r>
      <w:r w:rsidR="00AE6E3C">
        <w:rPr>
          <w:b w:val="0"/>
          <w:bCs w:val="0"/>
        </w:rPr>
        <w:t xml:space="preserve">and </w:t>
      </w:r>
      <w:r w:rsidR="00324FDC">
        <w:rPr>
          <w:b w:val="0"/>
          <w:bCs w:val="0"/>
        </w:rPr>
        <w:t>it makes the most sense to limit</w:t>
      </w:r>
      <w:r w:rsidR="00873F76">
        <w:rPr>
          <w:b w:val="0"/>
          <w:bCs w:val="0"/>
        </w:rPr>
        <w:t xml:space="preserve"> </w:t>
      </w:r>
      <w:r w:rsidR="00574946">
        <w:rPr>
          <w:b w:val="0"/>
          <w:bCs w:val="0"/>
        </w:rPr>
        <w:t>the 1</w:t>
      </w:r>
      <w:r w:rsidR="00574946" w:rsidRPr="004510A4">
        <w:rPr>
          <w:b w:val="0"/>
          <w:bCs w:val="0"/>
          <w:vertAlign w:val="superscript"/>
        </w:rPr>
        <w:t>st</w:t>
      </w:r>
      <w:r w:rsidR="00574946">
        <w:rPr>
          <w:b w:val="0"/>
          <w:bCs w:val="0"/>
        </w:rPr>
        <w:t xml:space="preserve"> starting symbol </w:t>
      </w:r>
      <w:r w:rsidR="000D4F4E">
        <w:rPr>
          <w:b w:val="0"/>
          <w:bCs w:val="0"/>
        </w:rPr>
        <w:t>to symbol #0</w:t>
      </w:r>
      <w:r w:rsidR="00913ACF">
        <w:rPr>
          <w:b w:val="0"/>
          <w:bCs w:val="0"/>
        </w:rPr>
        <w:t xml:space="preserve">, given also the fact that </w:t>
      </w:r>
      <w:r w:rsidR="001C2D73">
        <w:rPr>
          <w:b w:val="0"/>
          <w:bCs w:val="0"/>
        </w:rPr>
        <w:t xml:space="preserve">a non-zero first starting symbol will introduce </w:t>
      </w:r>
      <w:r w:rsidR="00D37FE3">
        <w:rPr>
          <w:b w:val="0"/>
          <w:bCs w:val="0"/>
        </w:rPr>
        <w:t xml:space="preserve">unnecessary gaps </w:t>
      </w:r>
      <w:r w:rsidR="00C809C9">
        <w:rPr>
          <w:b w:val="0"/>
          <w:bCs w:val="0"/>
        </w:rPr>
        <w:t>which would make the task of maintaining a long-duration COT challenging/complicated.</w:t>
      </w:r>
    </w:p>
    <w:p w14:paraId="7FEB741E" w14:textId="12144F38" w:rsidR="00CA149F" w:rsidRDefault="00926AA0" w:rsidP="00AC7402">
      <w:pPr>
        <w:pStyle w:val="Caption"/>
        <w:rPr>
          <w:b w:val="0"/>
        </w:rPr>
      </w:pPr>
      <w:r w:rsidRPr="00190882">
        <w:rPr>
          <w:b w:val="0"/>
          <w:bCs w:val="0"/>
        </w:rPr>
        <w:lastRenderedPageBreak/>
        <w:t xml:space="preserve">The combination of the two types of RPs </w:t>
      </w:r>
      <w:r w:rsidR="00532A2D">
        <w:rPr>
          <w:b w:val="0"/>
          <w:bCs w:val="0"/>
        </w:rPr>
        <w:t>effectively</w:t>
      </w:r>
      <w:r w:rsidRPr="00190882">
        <w:rPr>
          <w:b w:val="0"/>
          <w:bCs w:val="0"/>
        </w:rPr>
        <w:t xml:space="preserve"> provides the UE with </w:t>
      </w:r>
      <w:r w:rsidR="002E5392">
        <w:rPr>
          <w:b w:val="0"/>
          <w:bCs w:val="0"/>
        </w:rPr>
        <w:t xml:space="preserve">an </w:t>
      </w:r>
      <w:r w:rsidR="00CC2924" w:rsidRPr="00190882">
        <w:rPr>
          <w:b w:val="0"/>
          <w:bCs w:val="0"/>
        </w:rPr>
        <w:t xml:space="preserve">additional starting </w:t>
      </w:r>
      <w:r w:rsidR="002E5392">
        <w:rPr>
          <w:b w:val="0"/>
          <w:bCs w:val="0"/>
        </w:rPr>
        <w:t>symbol</w:t>
      </w:r>
      <w:r w:rsidR="0082333D">
        <w:rPr>
          <w:b w:val="0"/>
          <w:bCs w:val="0"/>
        </w:rPr>
        <w:t xml:space="preserve"> within the (full) slot</w:t>
      </w:r>
      <w:r w:rsidR="00EB31D7" w:rsidRPr="00190882">
        <w:rPr>
          <w:b w:val="0"/>
          <w:bCs w:val="0"/>
        </w:rPr>
        <w:t>.</w:t>
      </w:r>
      <w:r w:rsidR="008B012F" w:rsidRPr="00190882">
        <w:rPr>
          <w:b w:val="0"/>
          <w:bCs w:val="0"/>
        </w:rPr>
        <w:t xml:space="preserve"> </w:t>
      </w:r>
      <w:r w:rsidR="00EE53F5" w:rsidRPr="00190882">
        <w:rPr>
          <w:b w:val="0"/>
          <w:bCs w:val="0"/>
        </w:rPr>
        <w:t>The transmitter</w:t>
      </w:r>
      <w:r w:rsidR="00B65731" w:rsidRPr="000F3546">
        <w:rPr>
          <w:b w:val="0"/>
        </w:rPr>
        <w:t xml:space="preserve"> </w:t>
      </w:r>
      <w:r w:rsidR="00B65731" w:rsidRPr="000E63FD">
        <w:rPr>
          <w:b w:val="0"/>
        </w:rPr>
        <w:t>may choose the RP with the earliest transmission starting point after clearing the LBT and</w:t>
      </w:r>
      <w:r w:rsidR="000A00F4">
        <w:rPr>
          <w:b w:val="0"/>
        </w:rPr>
        <w:t xml:space="preserve">, if </w:t>
      </w:r>
      <w:r w:rsidR="00870B24">
        <w:rPr>
          <w:b w:val="0"/>
        </w:rPr>
        <w:t xml:space="preserve">it </w:t>
      </w:r>
      <w:r w:rsidR="009C7D85">
        <w:rPr>
          <w:b w:val="0"/>
        </w:rPr>
        <w:t>starts</w:t>
      </w:r>
      <w:r w:rsidR="00C83408">
        <w:rPr>
          <w:b w:val="0"/>
        </w:rPr>
        <w:t xml:space="preserve"> </w:t>
      </w:r>
      <w:r w:rsidR="009C7D85">
        <w:rPr>
          <w:b w:val="0"/>
        </w:rPr>
        <w:t xml:space="preserve">its </w:t>
      </w:r>
      <w:r w:rsidR="00C83408">
        <w:rPr>
          <w:b w:val="0"/>
        </w:rPr>
        <w:t xml:space="preserve">transmission </w:t>
      </w:r>
      <w:r w:rsidR="009C7D85">
        <w:rPr>
          <w:b w:val="0"/>
        </w:rPr>
        <w:t>over</w:t>
      </w:r>
      <w:r w:rsidR="00870B24">
        <w:rPr>
          <w:b w:val="0"/>
        </w:rPr>
        <w:t xml:space="preserve"> the half-slot RP</w:t>
      </w:r>
      <w:r w:rsidR="00D00333">
        <w:rPr>
          <w:b w:val="0"/>
        </w:rPr>
        <w:t xml:space="preserve"> (RP#1)</w:t>
      </w:r>
      <w:r w:rsidR="00870B24">
        <w:rPr>
          <w:b w:val="0"/>
        </w:rPr>
        <w:t>,</w:t>
      </w:r>
      <w:r w:rsidR="00B65731" w:rsidRPr="000E63FD">
        <w:rPr>
          <w:b w:val="0"/>
        </w:rPr>
        <w:t xml:space="preserve"> switch to </w:t>
      </w:r>
      <w:r w:rsidR="0017052A" w:rsidRPr="000E63FD">
        <w:rPr>
          <w:b w:val="0"/>
        </w:rPr>
        <w:t xml:space="preserve">full </w:t>
      </w:r>
      <w:r w:rsidR="00B65731" w:rsidRPr="000E63FD">
        <w:rPr>
          <w:b w:val="0"/>
        </w:rPr>
        <w:t xml:space="preserve">slot-based RP </w:t>
      </w:r>
      <w:r w:rsidR="00D00333">
        <w:rPr>
          <w:b w:val="0"/>
        </w:rPr>
        <w:t>(RP#0)</w:t>
      </w:r>
      <w:r w:rsidR="00B65731" w:rsidRPr="000E63FD">
        <w:rPr>
          <w:b w:val="0"/>
        </w:rPr>
        <w:t xml:space="preserve"> </w:t>
      </w:r>
      <w:r w:rsidR="00D470DC" w:rsidRPr="000E63FD">
        <w:rPr>
          <w:b w:val="0"/>
        </w:rPr>
        <w:t xml:space="preserve">after </w:t>
      </w:r>
      <w:r w:rsidR="001352B9">
        <w:rPr>
          <w:b w:val="0"/>
        </w:rPr>
        <w:t xml:space="preserve">transmission of </w:t>
      </w:r>
      <w:r w:rsidR="00D470DC" w:rsidRPr="000E63FD">
        <w:rPr>
          <w:b w:val="0"/>
        </w:rPr>
        <w:t>the 1</w:t>
      </w:r>
      <w:r w:rsidR="00D470DC" w:rsidRPr="000E63FD">
        <w:rPr>
          <w:b w:val="0"/>
          <w:vertAlign w:val="superscript"/>
        </w:rPr>
        <w:t>st</w:t>
      </w:r>
      <w:r w:rsidR="00D470DC" w:rsidRPr="000E63FD">
        <w:rPr>
          <w:b w:val="0"/>
        </w:rPr>
        <w:t xml:space="preserve"> </w:t>
      </w:r>
      <w:r w:rsidR="00870B24">
        <w:rPr>
          <w:b w:val="0"/>
        </w:rPr>
        <w:t>half-</w:t>
      </w:r>
      <w:r w:rsidR="0031427A" w:rsidRPr="000E63FD">
        <w:rPr>
          <w:b w:val="0"/>
        </w:rPr>
        <w:t xml:space="preserve">slot </w:t>
      </w:r>
      <w:r w:rsidR="00B65731" w:rsidRPr="000E63FD">
        <w:rPr>
          <w:b w:val="0"/>
        </w:rPr>
        <w:t xml:space="preserve">for </w:t>
      </w:r>
      <w:r w:rsidR="00036AC7" w:rsidRPr="000E63FD">
        <w:rPr>
          <w:b w:val="0"/>
        </w:rPr>
        <w:t xml:space="preserve">better spectrum </w:t>
      </w:r>
      <w:r w:rsidR="00B65731" w:rsidRPr="000E63FD">
        <w:rPr>
          <w:b w:val="0"/>
        </w:rPr>
        <w:t>efficiency</w:t>
      </w:r>
      <w:r w:rsidR="004F70A2" w:rsidRPr="000E63FD">
        <w:rPr>
          <w:b w:val="0"/>
        </w:rPr>
        <w:t xml:space="preserve"> </w:t>
      </w:r>
      <w:r w:rsidR="00CA3777">
        <w:rPr>
          <w:b w:val="0"/>
        </w:rPr>
        <w:t>(see</w:t>
      </w:r>
      <w:r w:rsidR="00745430" w:rsidRPr="000E63FD">
        <w:rPr>
          <w:b w:val="0"/>
        </w:rPr>
        <w:t xml:space="preserve"> </w:t>
      </w:r>
      <w:r w:rsidR="001A003A" w:rsidRPr="00EB6BF3">
        <w:rPr>
          <w:b w:val="0"/>
          <w:bCs w:val="0"/>
        </w:rPr>
        <w:fldChar w:fldCharType="begin"/>
      </w:r>
      <w:r w:rsidR="001A003A" w:rsidRPr="000E63FD">
        <w:rPr>
          <w:b w:val="0"/>
          <w:bCs w:val="0"/>
        </w:rPr>
        <w:instrText xml:space="preserve"> REF _Ref100573452 \h </w:instrText>
      </w:r>
      <w:r w:rsidR="000E63FD">
        <w:rPr>
          <w:b w:val="0"/>
          <w:bCs w:val="0"/>
        </w:rPr>
        <w:instrText xml:space="preserve"> \* MERGEFORMAT </w:instrText>
      </w:r>
      <w:r w:rsidR="001A003A" w:rsidRPr="00EB6BF3">
        <w:rPr>
          <w:b w:val="0"/>
          <w:bCs w:val="0"/>
        </w:rPr>
      </w:r>
      <w:r w:rsidR="001A003A" w:rsidRPr="00EB6BF3">
        <w:rPr>
          <w:b w:val="0"/>
          <w:bCs w:val="0"/>
        </w:rPr>
        <w:fldChar w:fldCharType="separate"/>
      </w:r>
      <w:r w:rsidR="00411F13" w:rsidRPr="00411F13">
        <w:rPr>
          <w:b w:val="0"/>
        </w:rPr>
        <w:t>Figure 5</w:t>
      </w:r>
      <w:r w:rsidR="001A003A" w:rsidRPr="00EB6BF3">
        <w:rPr>
          <w:b w:val="0"/>
          <w:bCs w:val="0"/>
        </w:rPr>
        <w:fldChar w:fldCharType="end"/>
      </w:r>
      <w:r w:rsidR="00CA3777">
        <w:rPr>
          <w:b w:val="0"/>
          <w:bCs w:val="0"/>
        </w:rPr>
        <w:t>)</w:t>
      </w:r>
      <w:r w:rsidR="001A003A" w:rsidRPr="000E63FD">
        <w:rPr>
          <w:b w:val="0"/>
        </w:rPr>
        <w:t>.</w:t>
      </w:r>
      <w:r w:rsidR="009D63F0">
        <w:rPr>
          <w:b w:val="0"/>
        </w:rPr>
        <w:t xml:space="preserve"> </w:t>
      </w:r>
      <w:r w:rsidR="009A1260">
        <w:rPr>
          <w:b w:val="0"/>
        </w:rPr>
        <w:t>From</w:t>
      </w:r>
      <w:r w:rsidR="0083085A">
        <w:rPr>
          <w:b w:val="0"/>
        </w:rPr>
        <w:t xml:space="preserve"> the</w:t>
      </w:r>
      <w:r w:rsidR="009A1260">
        <w:rPr>
          <w:b w:val="0"/>
        </w:rPr>
        <w:t xml:space="preserve"> receiver point of view, </w:t>
      </w:r>
      <w:r w:rsidR="00AB467F">
        <w:rPr>
          <w:b w:val="0"/>
        </w:rPr>
        <w:t>as the PSCCH/PSSCH</w:t>
      </w:r>
      <w:r w:rsidR="00762D37">
        <w:rPr>
          <w:b w:val="0"/>
        </w:rPr>
        <w:t xml:space="preserve"> transmission</w:t>
      </w:r>
      <w:r w:rsidR="00AB467F">
        <w:rPr>
          <w:b w:val="0"/>
        </w:rPr>
        <w:t xml:space="preserve"> could start</w:t>
      </w:r>
      <w:r w:rsidR="00A20C93">
        <w:rPr>
          <w:b w:val="0"/>
        </w:rPr>
        <w:t xml:space="preserve"> at ei</w:t>
      </w:r>
      <w:r w:rsidR="009D009C">
        <w:rPr>
          <w:b w:val="0"/>
        </w:rPr>
        <w:t>ther symbol #0 or symbol #7</w:t>
      </w:r>
      <w:r w:rsidR="00D62C7B">
        <w:rPr>
          <w:b w:val="0"/>
        </w:rPr>
        <w:t>,</w:t>
      </w:r>
      <w:r w:rsidR="009D009C">
        <w:rPr>
          <w:b w:val="0"/>
        </w:rPr>
        <w:t xml:space="preserve"> based on the </w:t>
      </w:r>
      <w:r w:rsidR="00C2232D">
        <w:rPr>
          <w:b w:val="0"/>
        </w:rPr>
        <w:t>transmitter</w:t>
      </w:r>
      <w:r w:rsidR="009D009C">
        <w:rPr>
          <w:b w:val="0"/>
        </w:rPr>
        <w:t xml:space="preserve"> LBT outcome</w:t>
      </w:r>
      <w:r w:rsidR="00487F52">
        <w:rPr>
          <w:b w:val="0"/>
        </w:rPr>
        <w:t xml:space="preserve">, it needs to monitor two </w:t>
      </w:r>
      <w:r w:rsidR="00762D37">
        <w:rPr>
          <w:b w:val="0"/>
        </w:rPr>
        <w:t xml:space="preserve">PSCCH/PSSCH </w:t>
      </w:r>
      <w:r w:rsidR="00487F52">
        <w:rPr>
          <w:b w:val="0"/>
        </w:rPr>
        <w:t xml:space="preserve">occasions in each </w:t>
      </w:r>
      <w:r w:rsidR="00D9211C">
        <w:rPr>
          <w:b w:val="0"/>
        </w:rPr>
        <w:t xml:space="preserve">(full) </w:t>
      </w:r>
      <w:r w:rsidR="00487F52">
        <w:rPr>
          <w:b w:val="0"/>
        </w:rPr>
        <w:t>slot.</w:t>
      </w:r>
      <w:r w:rsidR="00AA5EB3">
        <w:rPr>
          <w:b w:val="0"/>
        </w:rPr>
        <w:t xml:space="preserve"> </w:t>
      </w:r>
    </w:p>
    <w:p w14:paraId="75AD7D36" w14:textId="3FC9B28E" w:rsidR="00CB4E96" w:rsidRPr="00925E75" w:rsidRDefault="00CB4E96" w:rsidP="00CB4E96">
      <w:r w:rsidRPr="002B0C47">
        <w:t>PSFCH instances are configured periodically across the SL slots with the preconfigured period of 0/1/2/4 slots. If the PSFCH instance falls in the half slot starting at symbol #7, only 3 symbols are left for PSCCH/PSSCH and the Rel</w:t>
      </w:r>
      <w:r w:rsidR="008754B9" w:rsidRPr="002B0C47">
        <w:t>’</w:t>
      </w:r>
      <w:r w:rsidRPr="002B0C47">
        <w:t>16/17 SL only supports PSSCH patterns with more than 5 symbols. To reduce specification work, one can limit the half slot access only on the SL slots without PSFCH instances, which implies that the configured PSFCH periodicity needs to be at least 2 slots if half slot access is configured</w:t>
      </w:r>
      <w:r w:rsidRPr="00397C7E">
        <w:t>.</w:t>
      </w:r>
      <w:r>
        <w:t xml:space="preserve"> </w:t>
      </w:r>
    </w:p>
    <w:p w14:paraId="665B5459" w14:textId="77777777" w:rsidR="00EA755B" w:rsidRDefault="00EA755B" w:rsidP="00AE6C43">
      <w:pPr>
        <w:pStyle w:val="Caption"/>
      </w:pPr>
    </w:p>
    <w:p w14:paraId="1CC62460" w14:textId="1B4E111D" w:rsidR="00930E30" w:rsidRDefault="009E3B3B" w:rsidP="009E3B3B">
      <w:pPr>
        <w:pStyle w:val="Caption"/>
      </w:pPr>
      <w:bookmarkStart w:id="29" w:name="_Ref110852122"/>
      <w:bookmarkStart w:id="30" w:name="p10"/>
      <w:r>
        <w:t xml:space="preserve">Proposal </w:t>
      </w:r>
      <w:r w:rsidR="006225C5">
        <w:fldChar w:fldCharType="begin"/>
      </w:r>
      <w:r w:rsidR="006225C5">
        <w:instrText xml:space="preserve"> SEQ Proposal \</w:instrText>
      </w:r>
      <w:r w:rsidR="006225C5">
        <w:instrText xml:space="preserve">* ARABIC </w:instrText>
      </w:r>
      <w:r w:rsidR="006225C5">
        <w:fldChar w:fldCharType="separate"/>
      </w:r>
      <w:r w:rsidR="00411F13">
        <w:rPr>
          <w:noProof/>
        </w:rPr>
        <w:t>10</w:t>
      </w:r>
      <w:r w:rsidR="006225C5">
        <w:rPr>
          <w:noProof/>
        </w:rPr>
        <w:fldChar w:fldCharType="end"/>
      </w:r>
      <w:r>
        <w:t xml:space="preserve">: </w:t>
      </w:r>
      <w:r w:rsidR="00EA755B" w:rsidRPr="00E6494B">
        <w:t>Support two transmission starting symbols</w:t>
      </w:r>
      <w:r w:rsidR="003E7F43">
        <w:t xml:space="preserve"> (</w:t>
      </w:r>
      <w:r w:rsidR="003E7F43" w:rsidRPr="00E6494B">
        <w:t>symbol #0 and #7</w:t>
      </w:r>
      <w:r w:rsidR="003E7F43">
        <w:t>)</w:t>
      </w:r>
      <w:r w:rsidR="003D77D4">
        <w:t xml:space="preserve"> within a slot</w:t>
      </w:r>
      <w:r w:rsidR="00D57953" w:rsidRPr="00E6494B">
        <w:t xml:space="preserve"> by </w:t>
      </w:r>
      <w:r w:rsidR="000A66EA" w:rsidRPr="00E6494B">
        <w:t xml:space="preserve">defining two overlapping resource pools, one with transmission starting symbol at symbol #0 and the other with </w:t>
      </w:r>
      <w:r w:rsidR="00213F52" w:rsidRPr="00E6494B">
        <w:t>transmission</w:t>
      </w:r>
      <w:r w:rsidR="00014714">
        <w:t xml:space="preserve"> </w:t>
      </w:r>
      <w:r w:rsidR="000A66EA" w:rsidRPr="00E6494B">
        <w:t>starting symbol at symbol #7</w:t>
      </w:r>
      <w:r w:rsidR="000A66EA" w:rsidRPr="00397C7E">
        <w:t>.</w:t>
      </w:r>
      <w:r w:rsidR="00EA755B" w:rsidRPr="00397C7E">
        <w:t xml:space="preserve"> </w:t>
      </w:r>
      <w:r w:rsidR="00A4665B" w:rsidRPr="002B0C47">
        <w:t xml:space="preserve">The half slot </w:t>
      </w:r>
      <w:r w:rsidR="0008119B" w:rsidRPr="002B0C47">
        <w:t>starting from symbol #7 would contain</w:t>
      </w:r>
      <w:r w:rsidR="00650763" w:rsidRPr="002B0C47">
        <w:t xml:space="preserve"> </w:t>
      </w:r>
      <w:r w:rsidR="002E6F1B" w:rsidRPr="002B0C47">
        <w:t xml:space="preserve">a front loaded AGC and </w:t>
      </w:r>
      <w:r w:rsidR="00B66721" w:rsidRPr="002B0C47">
        <w:t xml:space="preserve">PSCCH/PSSCH occupying the remaining symbols of a slot </w:t>
      </w:r>
      <w:r w:rsidR="00F6206F" w:rsidRPr="002B0C47">
        <w:t xml:space="preserve">(the </w:t>
      </w:r>
      <w:r w:rsidR="002543C8" w:rsidRPr="002B0C47">
        <w:t>last symbol could be Tx/Rx gap symbol</w:t>
      </w:r>
      <w:r w:rsidR="00F6206F" w:rsidRPr="002B0C47">
        <w:t>)</w:t>
      </w:r>
    </w:p>
    <w:p w14:paraId="45E79F58" w14:textId="77777777" w:rsidR="00434AE2" w:rsidRPr="00434AE2" w:rsidRDefault="00434AE2" w:rsidP="00434AE2"/>
    <w:p w14:paraId="084155C2" w14:textId="6119F4C9" w:rsidR="004B3C88" w:rsidRPr="00DA7948" w:rsidRDefault="00F36535" w:rsidP="004B3C88">
      <w:pPr>
        <w:rPr>
          <w:b/>
          <w:bCs/>
        </w:rPr>
      </w:pPr>
      <w:r w:rsidRPr="002B0C47">
        <w:rPr>
          <w:b/>
          <w:bCs/>
        </w:rPr>
        <w:t xml:space="preserve">Proposal </w:t>
      </w:r>
      <w:r w:rsidRPr="002B0C47">
        <w:rPr>
          <w:b/>
          <w:bCs/>
        </w:rPr>
        <w:fldChar w:fldCharType="begin"/>
      </w:r>
      <w:r w:rsidRPr="002B0C47">
        <w:rPr>
          <w:b/>
          <w:bCs/>
        </w:rPr>
        <w:instrText xml:space="preserve"> SEQ Proposal \* ARABIC </w:instrText>
      </w:r>
      <w:r w:rsidRPr="002B0C47">
        <w:rPr>
          <w:b/>
          <w:bCs/>
        </w:rPr>
        <w:fldChar w:fldCharType="separate"/>
      </w:r>
      <w:r w:rsidR="00411F13" w:rsidRPr="002B0C47">
        <w:rPr>
          <w:b/>
          <w:bCs/>
          <w:noProof/>
        </w:rPr>
        <w:t>11</w:t>
      </w:r>
      <w:r w:rsidRPr="002B0C47">
        <w:rPr>
          <w:b/>
          <w:bCs/>
          <w:noProof/>
        </w:rPr>
        <w:fldChar w:fldCharType="end"/>
      </w:r>
      <w:r w:rsidRPr="002B0C47">
        <w:rPr>
          <w:b/>
          <w:bCs/>
        </w:rPr>
        <w:t xml:space="preserve">: </w:t>
      </w:r>
      <w:r w:rsidR="004B3C88" w:rsidRPr="002B0C47">
        <w:rPr>
          <w:b/>
          <w:bCs/>
        </w:rPr>
        <w:t>Avoid defining half slot structure with PSFCH</w:t>
      </w:r>
      <w:r w:rsidR="001260DB" w:rsidRPr="002B0C47">
        <w:rPr>
          <w:b/>
          <w:bCs/>
        </w:rPr>
        <w:t xml:space="preserve"> instances and limit the half slot access on the SL slots</w:t>
      </w:r>
      <w:r w:rsidR="000B622F" w:rsidRPr="002B0C47">
        <w:rPr>
          <w:b/>
          <w:bCs/>
        </w:rPr>
        <w:t xml:space="preserve"> without PSFCH</w:t>
      </w:r>
    </w:p>
    <w:p w14:paraId="2948DBD8" w14:textId="77777777" w:rsidR="00434AE2" w:rsidRDefault="00434AE2" w:rsidP="00434AE2">
      <w:pPr>
        <w:pStyle w:val="Caption"/>
      </w:pPr>
    </w:p>
    <w:p w14:paraId="10384ED6" w14:textId="498EBDD0" w:rsidR="009D3447" w:rsidRDefault="00DF43C3" w:rsidP="00434AE2">
      <w:pPr>
        <w:pStyle w:val="Caption"/>
      </w:pPr>
      <w:r>
        <w:t xml:space="preserve">Proposal </w:t>
      </w:r>
      <w:fldSimple w:instr=" SEQ Proposal \* ARABIC ">
        <w:r w:rsidR="00411F13">
          <w:rPr>
            <w:noProof/>
          </w:rPr>
          <w:t>12</w:t>
        </w:r>
      </w:fldSimple>
      <w:r>
        <w:t xml:space="preserve">: </w:t>
      </w:r>
      <w:r w:rsidR="009E3B3B" w:rsidRPr="00E6494B">
        <w:t>For the 1</w:t>
      </w:r>
      <w:r w:rsidR="009E3B3B" w:rsidRPr="00E6494B">
        <w:rPr>
          <w:vertAlign w:val="superscript"/>
        </w:rPr>
        <w:t>st</w:t>
      </w:r>
      <w:r w:rsidR="009E3B3B" w:rsidRPr="00E6494B">
        <w:t xml:space="preserve"> slot of the COT transmission, the transmitter chooses the earliest starting symbol after clearing the LBT and</w:t>
      </w:r>
      <w:r w:rsidR="00213F52">
        <w:t xml:space="preserve">, if </w:t>
      </w:r>
      <w:r w:rsidR="00F37453">
        <w:t xml:space="preserve">symbol #7 was </w:t>
      </w:r>
      <w:r w:rsidR="00623A47">
        <w:t>chosen to in</w:t>
      </w:r>
      <w:r w:rsidR="002F00BB">
        <w:t>itiate the COT</w:t>
      </w:r>
      <w:r w:rsidR="00F37453">
        <w:t>,</w:t>
      </w:r>
      <w:r w:rsidR="009E3B3B" w:rsidRPr="00E6494B">
        <w:t xml:space="preserve"> falls back to starting symbol at symbol #0 for the remaining of COT transmission</w:t>
      </w:r>
      <w:bookmarkEnd w:id="29"/>
      <w:r w:rsidR="00674207" w:rsidRPr="00EA755B">
        <w:t xml:space="preserve"> </w:t>
      </w:r>
      <w:r w:rsidR="00490533">
        <w:t>after the initial half-slot transmission</w:t>
      </w:r>
      <w:r w:rsidR="00674207" w:rsidRPr="00EA755B">
        <w:t xml:space="preserve">     </w:t>
      </w:r>
      <w:bookmarkEnd w:id="30"/>
    </w:p>
    <w:p w14:paraId="42117091" w14:textId="77777777" w:rsidR="00434AE2" w:rsidRPr="00434AE2" w:rsidRDefault="00434AE2" w:rsidP="00434AE2"/>
    <w:p w14:paraId="1A7345A6" w14:textId="4131D463" w:rsidR="00B6116E" w:rsidRDefault="00263E42" w:rsidP="004E030B">
      <w:pPr>
        <w:pStyle w:val="Caption"/>
      </w:pPr>
      <w:bookmarkStart w:id="31" w:name="_Ref110852129"/>
      <w:bookmarkStart w:id="32" w:name="p11"/>
      <w:r>
        <w:t xml:space="preserve">Proposal </w:t>
      </w:r>
      <w:r w:rsidR="006225C5">
        <w:fldChar w:fldCharType="begin"/>
      </w:r>
      <w:r w:rsidR="006225C5">
        <w:instrText xml:space="preserve"> SEQ Proposal \* ARABIC </w:instrText>
      </w:r>
      <w:r w:rsidR="006225C5">
        <w:fldChar w:fldCharType="separate"/>
      </w:r>
      <w:r w:rsidR="00411F13">
        <w:rPr>
          <w:noProof/>
        </w:rPr>
        <w:t>13</w:t>
      </w:r>
      <w:r w:rsidR="006225C5">
        <w:rPr>
          <w:noProof/>
        </w:rPr>
        <w:fldChar w:fldCharType="end"/>
      </w:r>
      <w:r>
        <w:t>:</w:t>
      </w:r>
      <w:r w:rsidR="00337232">
        <w:t xml:space="preserve"> </w:t>
      </w:r>
      <w:r w:rsidR="00817FC7">
        <w:t>The half</w:t>
      </w:r>
      <w:r w:rsidR="00EC1211">
        <w:t>-</w:t>
      </w:r>
      <w:r w:rsidR="00817FC7">
        <w:t>slot access could be configured per link</w:t>
      </w:r>
      <w:r w:rsidR="004C6D95">
        <w:t xml:space="preserve">. </w:t>
      </w:r>
      <w:r w:rsidR="00337232" w:rsidRPr="00E6494B">
        <w:t xml:space="preserve">If </w:t>
      </w:r>
      <w:r w:rsidR="00DD1692" w:rsidRPr="00E6494B">
        <w:t>configured</w:t>
      </w:r>
      <w:r w:rsidR="00B6116E" w:rsidRPr="00E6494B">
        <w:t>, the receiver monitor</w:t>
      </w:r>
      <w:r w:rsidR="00DD1692" w:rsidRPr="00E6494B">
        <w:t>s</w:t>
      </w:r>
      <w:r w:rsidR="00B6116E" w:rsidRPr="00E6494B">
        <w:t xml:space="preserve"> </w:t>
      </w:r>
      <w:r w:rsidR="00324D8C" w:rsidRPr="00E6494B">
        <w:t xml:space="preserve">two </w:t>
      </w:r>
      <w:r w:rsidR="00154C78" w:rsidRPr="00E6494B">
        <w:t>PSCCH</w:t>
      </w:r>
      <w:r w:rsidR="000709AB" w:rsidRPr="00E6494B">
        <w:t xml:space="preserve"> occasion</w:t>
      </w:r>
      <w:r w:rsidR="00324D8C" w:rsidRPr="00E6494B">
        <w:t>s</w:t>
      </w:r>
      <w:r w:rsidR="000709AB" w:rsidRPr="00E6494B">
        <w:t xml:space="preserve"> </w:t>
      </w:r>
      <w:r w:rsidR="00324D8C" w:rsidRPr="00E6494B">
        <w:t>in</w:t>
      </w:r>
      <w:r w:rsidR="00B6116E" w:rsidRPr="00E6494B">
        <w:t xml:space="preserve"> each</w:t>
      </w:r>
      <w:r w:rsidR="00B31BDD">
        <w:t xml:space="preserve"> (full)</w:t>
      </w:r>
      <w:r w:rsidR="00B6116E" w:rsidRPr="00E6494B">
        <w:t xml:space="preserve"> slot</w:t>
      </w:r>
      <w:r w:rsidR="00AA1AF3">
        <w:t xml:space="preserve"> by default</w:t>
      </w:r>
      <w:bookmarkEnd w:id="31"/>
    </w:p>
    <w:bookmarkEnd w:id="32"/>
    <w:p w14:paraId="5B4ED75B" w14:textId="1888FB59" w:rsidR="00A24CB1" w:rsidRDefault="00A02672" w:rsidP="00DF3BD6">
      <w:r w:rsidRPr="00EB6BF3">
        <w:rPr>
          <w:b/>
          <w:noProof/>
        </w:rPr>
        <mc:AlternateContent>
          <mc:Choice Requires="wpg">
            <w:drawing>
              <wp:anchor distT="0" distB="0" distL="114300" distR="114300" simplePos="0" relativeHeight="251658241" behindDoc="0" locked="0" layoutInCell="1" allowOverlap="1" wp14:anchorId="5916D306" wp14:editId="065EB46D">
                <wp:simplePos x="0" y="0"/>
                <wp:positionH relativeFrom="column">
                  <wp:posOffset>3485260</wp:posOffset>
                </wp:positionH>
                <wp:positionV relativeFrom="paragraph">
                  <wp:posOffset>133426</wp:posOffset>
                </wp:positionV>
                <wp:extent cx="2477068" cy="1313869"/>
                <wp:effectExtent l="0" t="0" r="19050" b="0"/>
                <wp:wrapNone/>
                <wp:docPr id="12" name="Group 16"/>
                <wp:cNvGraphicFramePr/>
                <a:graphic xmlns:a="http://schemas.openxmlformats.org/drawingml/2006/main">
                  <a:graphicData uri="http://schemas.microsoft.com/office/word/2010/wordprocessingGroup">
                    <wpg:wgp>
                      <wpg:cNvGrpSpPr/>
                      <wpg:grpSpPr>
                        <a:xfrm>
                          <a:off x="0" y="0"/>
                          <a:ext cx="2477068" cy="1313869"/>
                          <a:chOff x="195255" y="-75070"/>
                          <a:chExt cx="2008368" cy="1127830"/>
                        </a:xfrm>
                      </wpg:grpSpPr>
                      <wps:wsp>
                        <wps:cNvPr id="13" name="TextBox 53"/>
                        <wps:cNvSpPr txBox="1"/>
                        <wps:spPr>
                          <a:xfrm>
                            <a:off x="1149931" y="-75070"/>
                            <a:ext cx="815836" cy="531407"/>
                          </a:xfrm>
                          <a:prstGeom prst="rect">
                            <a:avLst/>
                          </a:prstGeom>
                          <a:noFill/>
                          <a:ln>
                            <a:noFill/>
                          </a:ln>
                        </wps:spPr>
                        <wps:txbx>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wps:txbx>
                        <wps:bodyPr wrap="square" lIns="137160" tIns="91440" rIns="0" bIns="91440" rtlCol="0">
                          <a:noAutofit/>
                        </wps:bodyPr>
                      </wps:wsp>
                      <wpg:grpSp>
                        <wpg:cNvPr id="14" name="Group 14"/>
                        <wpg:cNvGrpSpPr/>
                        <wpg:grpSpPr>
                          <a:xfrm>
                            <a:off x="195255" y="241276"/>
                            <a:ext cx="2008368" cy="811484"/>
                            <a:chOff x="195255" y="241276"/>
                            <a:chExt cx="2008368" cy="811484"/>
                          </a:xfrm>
                        </wpg:grpSpPr>
                        <wps:wsp>
                          <wps:cNvPr id="15" name="Rectangle 15"/>
                          <wps:cNvSpPr/>
                          <wps:spPr>
                            <a:xfrm>
                              <a:off x="673402" y="472192"/>
                              <a:ext cx="1530221" cy="16608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17"/>
                          <wps:cNvSpPr/>
                          <wps:spPr>
                            <a:xfrm>
                              <a:off x="1438513" y="698262"/>
                              <a:ext cx="765110" cy="120757"/>
                            </a:xfrm>
                            <a:prstGeom prst="rect">
                              <a:avLst/>
                            </a:prstGeom>
                            <a:solidFill>
                              <a:schemeClr val="accent4"/>
                            </a:solidFill>
                            <a:ln>
                              <a:noFill/>
                            </a:ln>
                          </wps:spPr>
                          <wps:style>
                            <a:lnRef idx="0">
                              <a:scrgbClr r="0" g="0" b="0"/>
                            </a:lnRef>
                            <a:fillRef idx="0">
                              <a:scrgbClr r="0" g="0" b="0"/>
                            </a:fillRef>
                            <a:effectRef idx="0">
                              <a:scrgbClr r="0" g="0" b="0"/>
                            </a:effectRef>
                            <a:fontRef idx="minor">
                              <a:schemeClr val="lt1"/>
                            </a:fontRef>
                          </wps:style>
                          <wps:bodyPr rtlCol="0" anchor="ctr"/>
                        </wps:wsp>
                        <wpg:grpSp>
                          <wpg:cNvPr id="18" name="Group 18"/>
                          <wpg:cNvGrpSpPr/>
                          <wpg:grpSpPr>
                            <a:xfrm>
                              <a:off x="195255" y="241276"/>
                              <a:ext cx="412083" cy="789716"/>
                              <a:chOff x="195255" y="241276"/>
                              <a:chExt cx="412083" cy="789716"/>
                            </a:xfrm>
                          </wpg:grpSpPr>
                          <wps:wsp>
                            <wps:cNvPr id="19" name="TextBox 38"/>
                            <wps:cNvSpPr txBox="1"/>
                            <wps:spPr>
                              <a:xfrm>
                                <a:off x="207923" y="241276"/>
                                <a:ext cx="399415" cy="558800"/>
                              </a:xfrm>
                              <a:prstGeom prst="rect">
                                <a:avLst/>
                              </a:prstGeom>
                              <a:noFill/>
                              <a:ln>
                                <a:noFill/>
                              </a:ln>
                            </wps:spPr>
                            <wps:txbx>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wps:txbx>
                            <wps:bodyPr wrap="square" lIns="137160" tIns="91440" rIns="0" bIns="91440" rtlCol="0">
                              <a:noAutofit/>
                            </wps:bodyPr>
                          </wps:wsp>
                          <wps:wsp>
                            <wps:cNvPr id="21" name="TextBox 39"/>
                            <wps:cNvSpPr txBox="1"/>
                            <wps:spPr>
                              <a:xfrm>
                                <a:off x="195255" y="472192"/>
                                <a:ext cx="399415" cy="558800"/>
                              </a:xfrm>
                              <a:prstGeom prst="rect">
                                <a:avLst/>
                              </a:prstGeom>
                              <a:noFill/>
                              <a:ln>
                                <a:noFill/>
                              </a:ln>
                            </wps:spPr>
                            <wps:txbx>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wps:txbx>
                            <wps:bodyPr wrap="square" lIns="137160" tIns="91440" rIns="0" bIns="91440" rtlCol="0">
                              <a:noAutofit/>
                            </wps:bodyPr>
                          </wps:wsp>
                        </wpg:grpSp>
                        <wps:wsp>
                          <wps:cNvPr id="22" name="Right Brace 22"/>
                          <wps:cNvSpPr/>
                          <wps:spPr>
                            <a:xfrm rot="16200000">
                              <a:off x="1368367" y="-363086"/>
                              <a:ext cx="140290" cy="1530220"/>
                            </a:xfrm>
                            <a:prstGeom prst="rightBrace">
                              <a:avLst/>
                            </a:prstGeom>
                            <a:ln w="12700" cap="rnd">
                              <a:solidFill>
                                <a:schemeClr val="accent6">
                                  <a:lumMod val="60000"/>
                                  <a:lumOff val="40000"/>
                                </a:schemeClr>
                              </a:solidFill>
                              <a:round/>
                              <a:headEnd w="lg" len="lg"/>
                              <a:tailEnd type="none"/>
                            </a:ln>
                          </wps:spPr>
                          <wps:style>
                            <a:lnRef idx="1">
                              <a:schemeClr val="accent1"/>
                            </a:lnRef>
                            <a:fillRef idx="0">
                              <a:schemeClr val="accent1"/>
                            </a:fillRef>
                            <a:effectRef idx="0">
                              <a:schemeClr val="accent1"/>
                            </a:effectRef>
                            <a:fontRef idx="minor">
                              <a:schemeClr val="tx1"/>
                            </a:fontRef>
                          </wps:style>
                          <wps:bodyPr rtlCol="0" anchor="ctr"/>
                        </wps:wsp>
                        <wps:wsp>
                          <wps:cNvPr id="23" name="TextBox 54"/>
                          <wps:cNvSpPr txBox="1"/>
                          <wps:spPr>
                            <a:xfrm>
                              <a:off x="1572539" y="493294"/>
                              <a:ext cx="560386" cy="559466"/>
                            </a:xfrm>
                            <a:prstGeom prst="rect">
                              <a:avLst/>
                            </a:prstGeom>
                            <a:noFill/>
                            <a:ln>
                              <a:noFill/>
                            </a:ln>
                          </wps:spPr>
                          <wps:txbx>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wps:txbx>
                          <wps:bodyPr wrap="square" lIns="137160" tIns="91440" rIns="0" bIns="9144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5916D306" id="Group 16" o:spid="_x0000_s1026" style="position:absolute;left:0;text-align:left;margin-left:274.45pt;margin-top:10.5pt;width:195.05pt;height:103.45pt;z-index:251658241;mso-width-relative:margin;mso-height-relative:margin" coordorigin="1952,-750" coordsize="20083,112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">
                <v:shapetype id="_x0000_t202" coordsize="21600,21600" o:spt="202" path="m,l,21600r21600,l21600,xe">
                  <v:stroke joinstyle="miter"/>
                  <v:path gradientshapeok="t" o:connecttype="rect"/>
                </v:shapetype>
                <v:shape id="TextBox 53" o:spid="_x0000_s1027" type="#_x0000_t202" style="position:absolute;left:11499;top:-750;width:8158;height:5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" filled="f" stroked="f">
                  <v:textbox inset="10.8pt,7.2pt,0,7.2pt">
                    <w:txbxContent>
                      <w:p w14:paraId="5E83372C"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1 slot</w:t>
                        </w:r>
                      </w:p>
                    </w:txbxContent>
                  </v:textbox>
                </v:shape>
                <v:group id="Group 14" o:spid="_x0000_s1028" style="position:absolute;left:1952;top:2412;width:20084;height:8115" coordorigin="1952,2412" coordsize="20083,8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6734;top:4721;width:15302;height:1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" fillcolor="#5b9bd5 [3204]" stroked="f" strokeweight="1pt"/>
                  <v:rect id="Rectangle 17" o:spid="_x0000_s1030" style="position:absolute;left:14385;top:6982;width:7651;height:1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" fillcolor="#ffc000 [3207]" stroked="f"/>
                  <v:group id="Group 18" o:spid="_x0000_s1031" style="position:absolute;left:1952;top:2412;width:4121;height:7897" coordorigin="1952,2412" coordsize="4120,78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Box 38" o:spid="_x0000_s1032" type="#_x0000_t202" style="position:absolute;left:2079;top:2412;width:3994;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" filled="f" stroked="f">
                      <v:textbox inset="10.8pt,7.2pt,0,7.2pt">
                        <w:txbxContent>
                          <w:p w14:paraId="6AE88194"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RP#0</w:t>
                            </w:r>
                          </w:p>
                        </w:txbxContent>
                      </v:textbox>
                    </v:shape>
                    <v:shape id="TextBox 39" o:spid="_x0000_s1033" type="#_x0000_t202" style="position:absolute;left:1952;top:4721;width:3994;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" filled="f" stroked="f">
                      <v:textbox inset="10.8pt,7.2pt,0,7.2pt">
                        <w:txbxContent>
                          <w:p w14:paraId="74BFE87F" w14:textId="77777777" w:rsidR="00F97A63" w:rsidRDefault="00F97A63"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RP#1</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2" o:spid="_x0000_s1034" type="#_x0000_t88" style="position:absolute;left:13683;top:-3631;width:1403;height:153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" adj="165" strokecolor="#a8d08d [1945]" strokeweight="1pt">
                    <v:stroke startarrowwidth="wide" startarrowlength="long" endcap="round"/>
                  </v:shape>
                  <v:shape id="TextBox 54" o:spid="_x0000_s1035" type="#_x0000_t202" style="position:absolute;left:15725;top:4932;width:5604;height:5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" filled="f" stroked="f">
                    <v:textbox inset="10.8pt,7.2pt,0,7.2pt">
                      <w:txbxContent>
                        <w:p w14:paraId="01475956" w14:textId="77F82C72" w:rsidR="00F97A63" w:rsidRDefault="00CF1DDE" w:rsidP="00F97A63">
                          <w:pPr>
                            <w:spacing w:before="240" w:line="228" w:lineRule="auto"/>
                            <w:rPr>
                              <w:rFonts w:asciiTheme="minorHAnsi" w:hAnsi="Calibri" w:cstheme="minorBidi"/>
                              <w:color w:val="000000" w:themeColor="text1"/>
                              <w:kern w:val="24"/>
                              <w:sz w:val="24"/>
                              <w:szCs w:val="24"/>
                            </w:rPr>
                          </w:pPr>
                          <w:r>
                            <w:rPr>
                              <w:rFonts w:asciiTheme="minorHAnsi" w:hAnsi="Calibri" w:cstheme="minorBidi"/>
                              <w:color w:val="000000" w:themeColor="text1"/>
                              <w:kern w:val="24"/>
                            </w:rPr>
                            <w:t>half</w:t>
                          </w:r>
                          <w:r w:rsidR="00F97A63">
                            <w:rPr>
                              <w:rFonts w:asciiTheme="minorHAnsi" w:hAnsi="Calibri" w:cstheme="minorBidi"/>
                              <w:color w:val="000000" w:themeColor="text1"/>
                              <w:kern w:val="24"/>
                            </w:rPr>
                            <w:t>-slot</w:t>
                          </w:r>
                        </w:p>
                      </w:txbxContent>
                    </v:textbox>
                  </v:shape>
                </v:group>
              </v:group>
            </w:pict>
          </mc:Fallback>
        </mc:AlternateContent>
      </w:r>
    </w:p>
    <w:bookmarkStart w:id="33" w:name="_Ref100568823"/>
    <w:p w14:paraId="6014B3BE" w14:textId="0E225BF8" w:rsidR="004A5D34" w:rsidRDefault="004234C4" w:rsidP="00EB6BF3">
      <w:pPr>
        <w:pStyle w:val="Caption"/>
        <w:jc w:val="left"/>
      </w:pPr>
      <w:r>
        <w:object w:dxaOrig="4831" w:dyaOrig="1501" w14:anchorId="42DC0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1.9pt;height:75.45pt" o:ole="">
            <v:imagedata r:id="rId15" o:title=""/>
          </v:shape>
          <o:OLEObject Type="Embed" ProgID="Visio.Drawing.15" ShapeID="_x0000_i1025" DrawAspect="Content" ObjectID="_1729090915" r:id="rId16"/>
        </w:object>
      </w:r>
    </w:p>
    <w:p w14:paraId="65A98C92" w14:textId="77777777" w:rsidR="004A5D34" w:rsidRDefault="004A5D34" w:rsidP="009B2EE3">
      <w:pPr>
        <w:pStyle w:val="Caption"/>
      </w:pPr>
    </w:p>
    <w:p w14:paraId="11C33D53" w14:textId="77777777" w:rsidR="004A5D34" w:rsidRDefault="004A5D34" w:rsidP="003B140A">
      <w:pPr>
        <w:pStyle w:val="Caption"/>
        <w:jc w:val="center"/>
      </w:pPr>
    </w:p>
    <w:p w14:paraId="24B84BBF" w14:textId="3F1796D0" w:rsidR="00562ADC" w:rsidRPr="004D6975" w:rsidRDefault="00127704" w:rsidP="003B140A">
      <w:pPr>
        <w:pStyle w:val="Caption"/>
        <w:jc w:val="center"/>
      </w:pPr>
      <w:bookmarkStart w:id="34" w:name="_Ref110505777"/>
      <w:r>
        <w:t xml:space="preserve">Figure </w:t>
      </w:r>
      <w:r w:rsidR="006225C5">
        <w:fldChar w:fldCharType="begin"/>
      </w:r>
      <w:r w:rsidR="006225C5">
        <w:instrText xml:space="preserve"> SEQ Figure \* ARABIC </w:instrText>
      </w:r>
      <w:r w:rsidR="006225C5">
        <w:fldChar w:fldCharType="separate"/>
      </w:r>
      <w:r w:rsidR="00411F13">
        <w:rPr>
          <w:noProof/>
        </w:rPr>
        <w:t>4</w:t>
      </w:r>
      <w:r w:rsidR="006225C5">
        <w:rPr>
          <w:noProof/>
        </w:rPr>
        <w:fldChar w:fldCharType="end"/>
      </w:r>
      <w:bookmarkEnd w:id="33"/>
      <w:bookmarkEnd w:id="34"/>
      <w:r>
        <w:t xml:space="preserve">: </w:t>
      </w:r>
      <w:r w:rsidR="00186A90">
        <w:t xml:space="preserve">a) </w:t>
      </w:r>
      <w:r w:rsidR="009B2EE3">
        <w:t>half</w:t>
      </w:r>
      <w:r w:rsidR="00186A90">
        <w:t>-slot structure, b) o</w:t>
      </w:r>
      <w:r>
        <w:t xml:space="preserve">verlapping </w:t>
      </w:r>
      <w:r w:rsidR="009B2EE3">
        <w:t>half-slot</w:t>
      </w:r>
      <w:r>
        <w:t xml:space="preserve"> RP (RP#1) and slot</w:t>
      </w:r>
      <w:r w:rsidR="00484643">
        <w:t>-</w:t>
      </w:r>
      <w:r>
        <w:t>based RP (RP#0)</w:t>
      </w:r>
    </w:p>
    <w:p w14:paraId="78D8F485" w14:textId="5678F99A" w:rsidR="004A0E61" w:rsidRDefault="00E345DC" w:rsidP="00E345DC">
      <w:pPr>
        <w:jc w:val="center"/>
      </w:pPr>
      <w:r>
        <w:rPr>
          <w:noProof/>
        </w:rPr>
        <w:drawing>
          <wp:inline distT="0" distB="0" distL="0" distR="0" wp14:anchorId="63F5B316" wp14:editId="5FF3B23E">
            <wp:extent cx="3708806" cy="967049"/>
            <wp:effectExtent l="0" t="0" r="635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27947" cy="972040"/>
                    </a:xfrm>
                    <a:prstGeom prst="rect">
                      <a:avLst/>
                    </a:prstGeom>
                    <a:noFill/>
                  </pic:spPr>
                </pic:pic>
              </a:graphicData>
            </a:graphic>
          </wp:inline>
        </w:drawing>
      </w:r>
    </w:p>
    <w:p w14:paraId="56651041" w14:textId="77F5C456" w:rsidR="009F24FE" w:rsidRDefault="00BC38D2" w:rsidP="001A679F">
      <w:pPr>
        <w:pStyle w:val="Caption"/>
        <w:jc w:val="center"/>
      </w:pPr>
      <w:bookmarkStart w:id="35" w:name="_Ref100573452"/>
      <w:r>
        <w:t xml:space="preserve">Figure </w:t>
      </w:r>
      <w:r w:rsidR="006225C5">
        <w:fldChar w:fldCharType="begin"/>
      </w:r>
      <w:r w:rsidR="006225C5">
        <w:instrText xml:space="preserve"> SEQ Figure \* ARABIC </w:instrText>
      </w:r>
      <w:r w:rsidR="006225C5">
        <w:fldChar w:fldCharType="separate"/>
      </w:r>
      <w:r w:rsidR="00411F13">
        <w:rPr>
          <w:noProof/>
        </w:rPr>
        <w:t>5</w:t>
      </w:r>
      <w:r w:rsidR="006225C5">
        <w:rPr>
          <w:noProof/>
        </w:rPr>
        <w:fldChar w:fldCharType="end"/>
      </w:r>
      <w:bookmarkEnd w:id="35"/>
      <w:r>
        <w:t xml:space="preserve">: </w:t>
      </w:r>
      <w:r w:rsidR="003C4BD2">
        <w:t xml:space="preserve">Transmitter </w:t>
      </w:r>
      <w:r>
        <w:t xml:space="preserve">starts the COT with </w:t>
      </w:r>
      <w:r w:rsidR="00F9786F">
        <w:t>earliest starting position</w:t>
      </w:r>
      <w:r w:rsidR="005079B8">
        <w:t>, resulting in a first half-slot transmission,</w:t>
      </w:r>
      <w:r w:rsidR="000B2CD8">
        <w:t xml:space="preserve"> and switch</w:t>
      </w:r>
      <w:r w:rsidR="00BB5DAF">
        <w:t>es to full</w:t>
      </w:r>
      <w:r w:rsidR="00D466A0">
        <w:t>-</w:t>
      </w:r>
      <w:r w:rsidR="00BB5DAF">
        <w:t>slot transmission</w:t>
      </w:r>
      <w:r w:rsidR="008331D6">
        <w:t xml:space="preserve">                                   </w:t>
      </w:r>
    </w:p>
    <w:p w14:paraId="672CDEC3" w14:textId="14161865" w:rsidR="009F24FE" w:rsidRDefault="00046DD4" w:rsidP="00B745EF">
      <w:pPr>
        <w:pStyle w:val="Heading4"/>
      </w:pPr>
      <w:r>
        <w:lastRenderedPageBreak/>
        <w:t xml:space="preserve">Complexity reduction </w:t>
      </w:r>
      <w:r w:rsidR="009F24FE">
        <w:t xml:space="preserve">on </w:t>
      </w:r>
      <w:r w:rsidR="007A1285">
        <w:t xml:space="preserve">receiver </w:t>
      </w:r>
      <w:r w:rsidR="009F24FE">
        <w:t xml:space="preserve">and </w:t>
      </w:r>
      <w:r w:rsidR="007A1285">
        <w:t>transmitter</w:t>
      </w:r>
      <w:r w:rsidR="007A1285" w:rsidDel="007A1285">
        <w:t xml:space="preserve"> </w:t>
      </w:r>
    </w:p>
    <w:p w14:paraId="0A0D60F8" w14:textId="7EFD62E6" w:rsidR="001E5AE0" w:rsidRDefault="00E92ACC" w:rsidP="00E00D43">
      <w:r>
        <w:t xml:space="preserve">If a link is configured to </w:t>
      </w:r>
      <w:r w:rsidR="00F742E3">
        <w:t xml:space="preserve">support </w:t>
      </w:r>
      <w:r w:rsidR="00651586">
        <w:t>half</w:t>
      </w:r>
      <w:r w:rsidR="00F742E3">
        <w:t>-slot channel access, the receiver</w:t>
      </w:r>
      <w:r w:rsidR="00B372E5" w:rsidRPr="008331D6">
        <w:t xml:space="preserve"> </w:t>
      </w:r>
      <w:r w:rsidR="00B372E5">
        <w:t xml:space="preserve">needs </w:t>
      </w:r>
      <w:r w:rsidR="00B372E5" w:rsidRPr="008331D6">
        <w:t xml:space="preserve">to monitor </w:t>
      </w:r>
      <w:r w:rsidR="0045209D">
        <w:t>PSCCH</w:t>
      </w:r>
      <w:r w:rsidR="00B372E5" w:rsidRPr="008331D6">
        <w:t xml:space="preserve"> at multiple starting symbols</w:t>
      </w:r>
      <w:r w:rsidR="0053745E">
        <w:t xml:space="preserve"> (occasions)</w:t>
      </w:r>
      <w:r w:rsidR="00B372E5" w:rsidRPr="008331D6">
        <w:t xml:space="preserve"> within a </w:t>
      </w:r>
      <w:r w:rsidR="00002AFC">
        <w:t xml:space="preserve">(full) </w:t>
      </w:r>
      <w:r w:rsidR="00B372E5" w:rsidRPr="008331D6">
        <w:t xml:space="preserve">slot. </w:t>
      </w:r>
      <w:r w:rsidR="00AB5DA8">
        <w:t>The UE</w:t>
      </w:r>
      <w:r w:rsidR="004D143C">
        <w:t xml:space="preserve"> implementation </w:t>
      </w:r>
      <w:r w:rsidR="00AC6BD3">
        <w:t>may be</w:t>
      </w:r>
      <w:r w:rsidR="0096614A">
        <w:t xml:space="preserve"> feasible</w:t>
      </w:r>
      <w:r w:rsidR="00277AB9">
        <w:t xml:space="preserve"> </w:t>
      </w:r>
      <w:r w:rsidR="002C5BA1">
        <w:t xml:space="preserve">if </w:t>
      </w:r>
      <w:r w:rsidR="003036B7">
        <w:t xml:space="preserve">the </w:t>
      </w:r>
      <w:r w:rsidR="00C034C6">
        <w:t xml:space="preserve">number </w:t>
      </w:r>
      <w:r w:rsidR="00EE4482">
        <w:t>of PSCCH candidate</w:t>
      </w:r>
      <w:r w:rsidR="00600BED">
        <w:t>s</w:t>
      </w:r>
      <w:r w:rsidR="00EE4482">
        <w:t xml:space="preserve"> per </w:t>
      </w:r>
      <w:r w:rsidR="002943BF">
        <w:t xml:space="preserve">slot is </w:t>
      </w:r>
      <w:r w:rsidR="008576EC">
        <w:t>less than or equal to 44</w:t>
      </w:r>
      <w:r w:rsidR="002616CB">
        <w:t xml:space="preserve"> </w:t>
      </w:r>
      <w:r w:rsidR="00877675">
        <w:t>or 32 for 15KHz and 30 KHz SCS, respectively,</w:t>
      </w:r>
      <w:r w:rsidR="0096614A">
        <w:t xml:space="preserve"> </w:t>
      </w:r>
      <w:r w:rsidR="00CD1298">
        <w:t>referring to</w:t>
      </w:r>
      <w:r w:rsidR="005A1ECA">
        <w:t xml:space="preserve"> the</w:t>
      </w:r>
      <w:r w:rsidR="00CD1298">
        <w:t xml:space="preserve"> UE</w:t>
      </w:r>
      <w:r w:rsidR="005A1ECA">
        <w:t xml:space="preserve"> </w:t>
      </w:r>
      <w:r w:rsidR="00CD1298">
        <w:t>capability of</w:t>
      </w:r>
      <w:r w:rsidR="00E96080">
        <w:t xml:space="preserve"> </w:t>
      </w:r>
      <w:r w:rsidR="00662F08">
        <w:t>up to 44</w:t>
      </w:r>
      <w:r w:rsidR="0075322F">
        <w:t>/32</w:t>
      </w:r>
      <w:r w:rsidR="00662F08">
        <w:t xml:space="preserve"> blind PDCCH </w:t>
      </w:r>
      <w:r w:rsidR="00CE10E9">
        <w:t>decodes</w:t>
      </w:r>
      <w:r w:rsidR="008269C6">
        <w:t xml:space="preserve"> per </w:t>
      </w:r>
      <w:r w:rsidR="00E15357">
        <w:t xml:space="preserve">(full) </w:t>
      </w:r>
      <w:r w:rsidR="008269C6">
        <w:t>slot</w:t>
      </w:r>
      <w:r w:rsidR="00B63578">
        <w:t xml:space="preserve"> </w:t>
      </w:r>
      <w:r w:rsidR="00F271C2">
        <w:t>in Uu</w:t>
      </w:r>
      <w:r w:rsidR="00C554AC">
        <w:t xml:space="preserve"> </w:t>
      </w:r>
      <w:r w:rsidR="0075322F">
        <w:t>for 15KHz/30KHz</w:t>
      </w:r>
      <w:r w:rsidR="00B63578">
        <w:t xml:space="preserve"> SCS</w:t>
      </w:r>
      <w:r w:rsidR="0075322F">
        <w:t xml:space="preserve"> </w:t>
      </w:r>
      <w:r w:rsidR="00306170" w:rsidRPr="00EF781E">
        <w:t>[4]</w:t>
      </w:r>
      <w:r w:rsidR="00F271C2" w:rsidRPr="00EF781E">
        <w:t>.</w:t>
      </w:r>
      <w:r w:rsidR="00B372E5">
        <w:t xml:space="preserve"> The number</w:t>
      </w:r>
      <w:r w:rsidR="00B372E5" w:rsidRPr="009F24FE">
        <w:t xml:space="preserve"> of PSCCH candidates per </w:t>
      </w:r>
      <w:r w:rsidR="00ED3D8D">
        <w:t xml:space="preserve">(full) </w:t>
      </w:r>
      <w:r w:rsidR="00B372E5" w:rsidRPr="009F24FE">
        <w:t>slot</w:t>
      </w:r>
      <w:r w:rsidR="002E50FC">
        <w:t xml:space="preserve">, when half-slots </w:t>
      </w:r>
      <w:r w:rsidR="00754784">
        <w:t>are supported</w:t>
      </w:r>
      <w:r w:rsidR="00E737EA">
        <w:t>,</w:t>
      </w:r>
      <w:r w:rsidR="00754784">
        <w:t xml:space="preserve"> </w:t>
      </w:r>
      <w:r w:rsidR="002A3CFA">
        <w:t>is</w:t>
      </w:r>
      <w:r w:rsidR="0091632F">
        <w:t xml:space="preserve"> twice the number of subchannels</w:t>
      </w:r>
      <w:r w:rsidR="00680CE7">
        <w:t xml:space="preserve">. </w:t>
      </w:r>
      <w:r w:rsidR="00B372E5">
        <w:t>As shown in the table below,</w:t>
      </w:r>
      <w:r w:rsidR="003275BC">
        <w:t xml:space="preserve"> both</w:t>
      </w:r>
      <w:r w:rsidR="00B372E5">
        <w:t xml:space="preserve"> </w:t>
      </w:r>
      <w:r w:rsidR="000D26A8">
        <w:t xml:space="preserve">15 </w:t>
      </w:r>
      <w:r w:rsidR="003275BC">
        <w:t>and 30</w:t>
      </w:r>
      <w:r w:rsidR="000D26A8">
        <w:t xml:space="preserve"> KHz SCS</w:t>
      </w:r>
      <w:r w:rsidR="003275BC">
        <w:t>,</w:t>
      </w:r>
      <w:r w:rsidR="000D26A8">
        <w:t xml:space="preserve"> </w:t>
      </w:r>
      <w:r w:rsidR="00E74941">
        <w:t>with</w:t>
      </w:r>
      <w:r w:rsidR="00C735F2">
        <w:t xml:space="preserve"> </w:t>
      </w:r>
      <w:r w:rsidR="003103D0">
        <w:t>10</w:t>
      </w:r>
      <w:r w:rsidR="00AA1073">
        <w:t xml:space="preserve"> </w:t>
      </w:r>
      <w:r w:rsidR="003275BC">
        <w:t>and 5</w:t>
      </w:r>
      <w:r w:rsidR="00AA1073">
        <w:t xml:space="preserve"> subchannels included per 20MHz</w:t>
      </w:r>
      <w:r w:rsidR="003275BC">
        <w:t xml:space="preserve">, respectively, can support </w:t>
      </w:r>
      <w:r w:rsidR="00E00D43">
        <w:t>up to 40 MHz bandwidth.</w:t>
      </w:r>
    </w:p>
    <w:p w14:paraId="538D524F" w14:textId="77777777" w:rsidR="0062026A" w:rsidRDefault="0062026A" w:rsidP="00F620A6">
      <w:pPr>
        <w:jc w:val="center"/>
      </w:pPr>
    </w:p>
    <w:tbl>
      <w:tblPr>
        <w:tblW w:w="7951" w:type="dxa"/>
        <w:tblInd w:w="710" w:type="dxa"/>
        <w:tblCellMar>
          <w:left w:w="0" w:type="dxa"/>
          <w:right w:w="0" w:type="dxa"/>
        </w:tblCellMar>
        <w:tblLook w:val="0420" w:firstRow="1" w:lastRow="0" w:firstColumn="0" w:lastColumn="0" w:noHBand="0" w:noVBand="1"/>
      </w:tblPr>
      <w:tblGrid>
        <w:gridCol w:w="2758"/>
        <w:gridCol w:w="1576"/>
        <w:gridCol w:w="1191"/>
        <w:gridCol w:w="1191"/>
        <w:gridCol w:w="1235"/>
      </w:tblGrid>
      <w:tr w:rsidR="00CF12B5" w:rsidRPr="00CF12B5" w14:paraId="54F7C5B9" w14:textId="77777777" w:rsidTr="005F0D7A">
        <w:trPr>
          <w:trHeight w:val="173"/>
        </w:trPr>
        <w:tc>
          <w:tcPr>
            <w:tcW w:w="2758"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6F9B8E51" w14:textId="094893C5" w:rsidR="00CF12B5" w:rsidRPr="002B1065" w:rsidRDefault="00CF12B5" w:rsidP="00CF12B5">
            <w:pPr>
              <w:overflowPunct/>
              <w:autoSpaceDE/>
              <w:autoSpaceDN/>
              <w:adjustRightInd/>
              <w:spacing w:after="0"/>
              <w:jc w:val="center"/>
              <w:textAlignment w:val="auto"/>
              <w:rPr>
                <w:rFonts w:eastAsia="Times New Roman"/>
                <w:lang w:eastAsia="zh-TW"/>
              </w:rPr>
            </w:pPr>
          </w:p>
        </w:tc>
        <w:tc>
          <w:tcPr>
            <w:tcW w:w="1576"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3DAFBB21"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BW=20MHz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19AAA4A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40MHz</w:t>
            </w:r>
          </w:p>
        </w:tc>
        <w:tc>
          <w:tcPr>
            <w:tcW w:w="1191"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427B4EF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80MHz</w:t>
            </w:r>
          </w:p>
        </w:tc>
        <w:tc>
          <w:tcPr>
            <w:tcW w:w="1235" w:type="dxa"/>
            <w:tcBorders>
              <w:top w:val="single" w:sz="8" w:space="0" w:color="F7F8FA"/>
              <w:left w:val="single" w:sz="8" w:space="0" w:color="F7F8FA"/>
              <w:bottom w:val="single" w:sz="24" w:space="0" w:color="F7F8FA"/>
              <w:right w:val="single" w:sz="8" w:space="0" w:color="F7F8FA"/>
            </w:tcBorders>
            <w:shd w:val="clear" w:color="auto" w:fill="2853DC"/>
            <w:tcMar>
              <w:top w:w="72" w:type="dxa"/>
              <w:left w:w="144" w:type="dxa"/>
              <w:bottom w:w="72" w:type="dxa"/>
              <w:right w:w="144" w:type="dxa"/>
            </w:tcMar>
            <w:hideMark/>
          </w:tcPr>
          <w:p w14:paraId="0F9151B2"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b/>
                <w:color w:val="F7F8FA"/>
                <w:kern w:val="24"/>
                <w:lang w:eastAsia="zh-TW"/>
              </w:rPr>
              <w:t>100MHz</w:t>
            </w:r>
          </w:p>
        </w:tc>
      </w:tr>
      <w:tr w:rsidR="00CF12B5" w:rsidRPr="00CF12B5" w14:paraId="79610177" w14:textId="77777777" w:rsidTr="005F0D7A">
        <w:trPr>
          <w:trHeight w:val="151"/>
        </w:trPr>
        <w:tc>
          <w:tcPr>
            <w:tcW w:w="2758"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40691C8E"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15kHz</w:t>
            </w:r>
          </w:p>
        </w:tc>
        <w:tc>
          <w:tcPr>
            <w:tcW w:w="1576"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B793EF7"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571593B"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40</w:t>
            </w:r>
          </w:p>
        </w:tc>
        <w:tc>
          <w:tcPr>
            <w:tcW w:w="1191"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3878FB8F"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80</w:t>
            </w:r>
          </w:p>
        </w:tc>
        <w:tc>
          <w:tcPr>
            <w:tcW w:w="1235" w:type="dxa"/>
            <w:tcBorders>
              <w:top w:val="single" w:sz="24" w:space="0" w:color="F7F8FA"/>
              <w:left w:val="single" w:sz="8" w:space="0" w:color="F7F8FA"/>
              <w:bottom w:val="single" w:sz="8" w:space="0" w:color="F7F8FA"/>
              <w:right w:val="single" w:sz="8" w:space="0" w:color="F7F8FA"/>
            </w:tcBorders>
            <w:shd w:val="clear" w:color="auto" w:fill="CDD1F2"/>
            <w:tcMar>
              <w:top w:w="72" w:type="dxa"/>
              <w:left w:w="144" w:type="dxa"/>
              <w:bottom w:w="72" w:type="dxa"/>
              <w:right w:w="144" w:type="dxa"/>
            </w:tcMar>
            <w:hideMark/>
          </w:tcPr>
          <w:p w14:paraId="14576F9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100</w:t>
            </w:r>
          </w:p>
        </w:tc>
      </w:tr>
      <w:tr w:rsidR="00CF12B5" w:rsidRPr="00CF12B5" w14:paraId="228540BB" w14:textId="77777777" w:rsidTr="005F0D7A">
        <w:trPr>
          <w:trHeight w:val="164"/>
        </w:trPr>
        <w:tc>
          <w:tcPr>
            <w:tcW w:w="2758"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9823DF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SCS 30kHz</w:t>
            </w:r>
          </w:p>
        </w:tc>
        <w:tc>
          <w:tcPr>
            <w:tcW w:w="1576"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4904A28"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10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1E79AC10"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13171F"/>
                <w:kern w:val="24"/>
                <w:lang w:eastAsia="zh-TW"/>
              </w:rPr>
              <w:t>20</w:t>
            </w:r>
          </w:p>
        </w:tc>
        <w:tc>
          <w:tcPr>
            <w:tcW w:w="1191"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3CCA98E3"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40</w:t>
            </w:r>
          </w:p>
        </w:tc>
        <w:tc>
          <w:tcPr>
            <w:tcW w:w="1235" w:type="dxa"/>
            <w:tcBorders>
              <w:top w:val="single" w:sz="8" w:space="0" w:color="F7F8FA"/>
              <w:left w:val="single" w:sz="8" w:space="0" w:color="F7F8FA"/>
              <w:bottom w:val="single" w:sz="8" w:space="0" w:color="F7F8FA"/>
              <w:right w:val="single" w:sz="8" w:space="0" w:color="F7F8FA"/>
            </w:tcBorders>
            <w:shd w:val="clear" w:color="auto" w:fill="E8E9F9"/>
            <w:tcMar>
              <w:top w:w="72" w:type="dxa"/>
              <w:left w:w="144" w:type="dxa"/>
              <w:bottom w:w="72" w:type="dxa"/>
              <w:right w:w="144" w:type="dxa"/>
            </w:tcMar>
            <w:hideMark/>
          </w:tcPr>
          <w:p w14:paraId="43580359" w14:textId="77777777" w:rsidR="00CF12B5" w:rsidRPr="002B1065" w:rsidRDefault="00CF12B5" w:rsidP="00CF12B5">
            <w:pPr>
              <w:overflowPunct/>
              <w:autoSpaceDE/>
              <w:autoSpaceDN/>
              <w:adjustRightInd/>
              <w:spacing w:after="0"/>
              <w:jc w:val="center"/>
              <w:textAlignment w:val="auto"/>
              <w:rPr>
                <w:rFonts w:eastAsia="Times New Roman"/>
                <w:lang w:eastAsia="zh-TW"/>
              </w:rPr>
            </w:pPr>
            <w:r w:rsidRPr="002B1065">
              <w:rPr>
                <w:rFonts w:eastAsia="Times New Roman"/>
                <w:color w:val="C00000"/>
                <w:kern w:val="24"/>
                <w:lang w:eastAsia="zh-TW"/>
              </w:rPr>
              <w:t>50</w:t>
            </w:r>
          </w:p>
        </w:tc>
      </w:tr>
    </w:tbl>
    <w:p w14:paraId="55BAB6F8" w14:textId="0086EF0C" w:rsidR="00B372E5" w:rsidRDefault="00B372E5" w:rsidP="00AE6C43">
      <w:pPr>
        <w:jc w:val="center"/>
      </w:pPr>
    </w:p>
    <w:p w14:paraId="12E7CD46" w14:textId="4DA6101C" w:rsidR="00A819D9" w:rsidRPr="009F24FE" w:rsidRDefault="009350C9" w:rsidP="001A679F">
      <w:pPr>
        <w:pStyle w:val="Caption"/>
        <w:jc w:val="center"/>
      </w:pPr>
      <w:bookmarkStart w:id="36" w:name="_Ref114663762"/>
      <w:r>
        <w:t xml:space="preserve">Table </w:t>
      </w:r>
      <w:r w:rsidR="006225C5">
        <w:fldChar w:fldCharType="begin"/>
      </w:r>
      <w:r w:rsidR="006225C5">
        <w:instrText xml:space="preserve"> SEQ Table \* ARABIC </w:instrText>
      </w:r>
      <w:r w:rsidR="006225C5">
        <w:fldChar w:fldCharType="separate"/>
      </w:r>
      <w:r w:rsidR="00411F13">
        <w:rPr>
          <w:noProof/>
        </w:rPr>
        <w:t>1</w:t>
      </w:r>
      <w:r w:rsidR="006225C5">
        <w:rPr>
          <w:noProof/>
        </w:rPr>
        <w:fldChar w:fldCharType="end"/>
      </w:r>
      <w:bookmarkEnd w:id="36"/>
      <w:r>
        <w:t>: Number of PSCCH candidates per slot</w:t>
      </w:r>
      <w:r w:rsidR="00665985">
        <w:t xml:space="preserve"> </w:t>
      </w:r>
      <w:r w:rsidR="00D3144E">
        <w:t>for SL RP with half-slot support</w:t>
      </w:r>
    </w:p>
    <w:p w14:paraId="2E21BDE8" w14:textId="694A6026" w:rsidR="00575751" w:rsidRPr="002B0C47" w:rsidRDefault="00575751" w:rsidP="00575751">
      <w:bookmarkStart w:id="37" w:name="_Ref110852146"/>
      <w:bookmarkStart w:id="38" w:name="p12"/>
      <w:r w:rsidRPr="002B0C47">
        <w:t xml:space="preserve">To support wider transmission bandwidths than those indicated above, the </w:t>
      </w:r>
      <w:r w:rsidR="00487F46" w:rsidRPr="002B0C47">
        <w:t>following</w:t>
      </w:r>
      <w:r w:rsidRPr="002B0C47">
        <w:t xml:space="preserve"> options may be considered:</w:t>
      </w:r>
    </w:p>
    <w:p w14:paraId="5F7F3F2D" w14:textId="77777777" w:rsidR="00575751" w:rsidRPr="002B0C47" w:rsidRDefault="00575751" w:rsidP="00575751">
      <w:r w:rsidRPr="002B0C47">
        <w:rPr>
          <w:u w:val="single"/>
        </w:rPr>
        <w:t>Option 1</w:t>
      </w:r>
      <w:r w:rsidRPr="002B0C47">
        <w:t>: Reduce SCI search space in the half slot (starting at symbol #7) or in both starting symbols (symbol#0 and symbol#7)</w:t>
      </w:r>
    </w:p>
    <w:p w14:paraId="2FA78FA5" w14:textId="351EAE04" w:rsidR="00575751" w:rsidRPr="002B0C47" w:rsidRDefault="00575751" w:rsidP="00575751">
      <w:pPr>
        <w:pStyle w:val="ListParagraph"/>
        <w:numPr>
          <w:ilvl w:val="0"/>
          <w:numId w:val="30"/>
        </w:numPr>
      </w:pPr>
      <w:r w:rsidRPr="002B0C47">
        <w:t xml:space="preserve">PSCCH and the starting subchannel of PSSCH only occur within a subset of the total subchannels available in resource pool , e.g., </w:t>
      </w:r>
      <w:r w:rsidR="00836FF5" w:rsidRPr="002B0C47">
        <w:t>PSCCH</w:t>
      </w:r>
      <w:r w:rsidRPr="002B0C47">
        <w:t xml:space="preserve"> only occupying even interlaces in each 20MHz RB-set at symbol #7 (as shown in </w:t>
      </w:r>
      <w:r w:rsidRPr="002B0C47">
        <w:fldChar w:fldCharType="begin"/>
      </w:r>
      <w:r w:rsidRPr="002B0C47">
        <w:instrText xml:space="preserve"> REF _Ref114825761 \h  \* MERGEFORMAT </w:instrText>
      </w:r>
      <w:r w:rsidRPr="002B0C47">
        <w:fldChar w:fldCharType="separate"/>
      </w:r>
      <w:r w:rsidR="00411F13" w:rsidRPr="002B0C47">
        <w:t xml:space="preserve">Figure </w:t>
      </w:r>
      <w:r w:rsidR="00411F13" w:rsidRPr="002B0C47">
        <w:rPr>
          <w:noProof/>
        </w:rPr>
        <w:t>6</w:t>
      </w:r>
      <w:r w:rsidRPr="002B0C47">
        <w:fldChar w:fldCharType="end"/>
      </w:r>
      <w:r w:rsidRPr="002B0C47">
        <w:t xml:space="preserve"> option 1) could reduce the number PSCCH candidates in 80MHz and SCS=30KHz case from 40 to 3</w:t>
      </w:r>
      <w:r w:rsidR="0010361C" w:rsidRPr="002B0C47">
        <w:t>2</w:t>
      </w:r>
      <w:r w:rsidRPr="002B0C47">
        <w:t xml:space="preserve">. </w:t>
      </w:r>
    </w:p>
    <w:p w14:paraId="4A3E6ECE" w14:textId="3BDC7A20" w:rsidR="00575751" w:rsidRPr="002B0C47" w:rsidRDefault="00575751" w:rsidP="00575751">
      <w:r w:rsidRPr="002B0C47">
        <w:rPr>
          <w:u w:val="single"/>
        </w:rPr>
        <w:t>Option 2</w:t>
      </w:r>
      <w:r w:rsidRPr="002B0C47">
        <w:t xml:space="preserve">: In the half slot, group multiple (interlaced) subchannels into one jumbo subchannel and the frequency domain allocation is limited to jumbo subchannel grid as shown in </w:t>
      </w:r>
      <w:r w:rsidRPr="002B0C47">
        <w:fldChar w:fldCharType="begin"/>
      </w:r>
      <w:r w:rsidRPr="002B0C47">
        <w:instrText xml:space="preserve"> REF _Ref114825761 \h  \* MERGEFORMAT </w:instrText>
      </w:r>
      <w:r w:rsidRPr="002B0C47">
        <w:fldChar w:fldCharType="separate"/>
      </w:r>
      <w:r w:rsidR="00411F13" w:rsidRPr="002B0C47">
        <w:t xml:space="preserve">Figure </w:t>
      </w:r>
      <w:r w:rsidR="00411F13" w:rsidRPr="002B0C47">
        <w:rPr>
          <w:noProof/>
        </w:rPr>
        <w:t>6</w:t>
      </w:r>
      <w:r w:rsidRPr="002B0C47">
        <w:fldChar w:fldCharType="end"/>
      </w:r>
    </w:p>
    <w:p w14:paraId="582DA1B6" w14:textId="77777777" w:rsidR="00575751" w:rsidRPr="002B0C47" w:rsidRDefault="00575751" w:rsidP="00575751">
      <w:pPr>
        <w:pStyle w:val="ListParagraph"/>
        <w:numPr>
          <w:ilvl w:val="0"/>
          <w:numId w:val="30"/>
        </w:numPr>
      </w:pPr>
      <w:r w:rsidRPr="002B0C47">
        <w:t>PSCCH only occupies the leading subchannel of the jumbo subchannel in the half slot and hence the number of PSCCH candidates in frequency is reduced</w:t>
      </w:r>
    </w:p>
    <w:p w14:paraId="69A1AAE4" w14:textId="77777777" w:rsidR="00575751" w:rsidRPr="002B0C47" w:rsidRDefault="00575751" w:rsidP="00575751">
      <w:pPr>
        <w:pStyle w:val="ListParagraph"/>
        <w:numPr>
          <w:ilvl w:val="0"/>
          <w:numId w:val="30"/>
        </w:numPr>
      </w:pPr>
      <w:r w:rsidRPr="002B0C47">
        <w:t>The FRIV would allocate all the (interlaced) subchannels in the jumbo subchannel or multiple of jumbo subchannels</w:t>
      </w:r>
    </w:p>
    <w:p w14:paraId="7A25DC9E" w14:textId="77777777" w:rsidR="00575751" w:rsidRPr="002B0C47" w:rsidRDefault="00575751" w:rsidP="00575751">
      <w:r w:rsidRPr="002B0C47">
        <w:rPr>
          <w:u w:val="single"/>
        </w:rPr>
        <w:t>Option 3</w:t>
      </w:r>
      <w:r w:rsidRPr="002B0C47">
        <w:t>: Reduce PSCCH candidate searches at receiver, based on some skipping rule per slot and per RB-set</w:t>
      </w:r>
    </w:p>
    <w:p w14:paraId="198D99E7" w14:textId="0C913847" w:rsidR="00575751" w:rsidRPr="002B0C47" w:rsidRDefault="00575751" w:rsidP="00575751">
      <w:pPr>
        <w:pStyle w:val="ListParagraph"/>
        <w:numPr>
          <w:ilvl w:val="0"/>
          <w:numId w:val="30"/>
        </w:numPr>
      </w:pPr>
      <w:r w:rsidRPr="002B0C47">
        <w:t xml:space="preserve">For a given RB-set, if there is a first transmitter which clears the LBT before symbol #0 and starts a full-slot transmission, it is less likely for a second transmitter to clear the LBT in the middle of the full-slot transmission and start a half-slot transmission from symbol #7, unless two transmitters are outside the ED range. The receiver may want to skip the PSCCH monitoring at later potential PSCCH candidate locations within a slot if the SCI-1 or PSCCH DMRS is detected in the earlier candidate location within the same slot and RB-set. More specifically, if the SCI-1 is decoded and/or the RSRP of PSCCH DMRS is greater than a preconfigured threshold at a PSCCH candidate location in a slot and RB-set, the receiver can skip the PSCCH monitoring in the remainder of the slot (see </w:t>
      </w:r>
      <w:r w:rsidRPr="002B0C47">
        <w:fldChar w:fldCharType="begin"/>
      </w:r>
      <w:r w:rsidRPr="002B0C47">
        <w:instrText xml:space="preserve"> REF _Ref110860691 \h  \* MERGEFORMAT </w:instrText>
      </w:r>
      <w:r w:rsidRPr="002B0C47">
        <w:fldChar w:fldCharType="separate"/>
      </w:r>
      <w:r w:rsidR="00411F13" w:rsidRPr="002B0C47">
        <w:t xml:space="preserve">Figure </w:t>
      </w:r>
      <w:r w:rsidR="00411F13" w:rsidRPr="002B0C47">
        <w:rPr>
          <w:noProof/>
        </w:rPr>
        <w:t>7</w:t>
      </w:r>
      <w:r w:rsidRPr="002B0C47">
        <w:fldChar w:fldCharType="end"/>
      </w:r>
      <w:r w:rsidRPr="002B0C47">
        <w:t xml:space="preserve"> for an example). </w:t>
      </w:r>
    </w:p>
    <w:p w14:paraId="6855FA2C" w14:textId="77777777" w:rsidR="00575751" w:rsidRPr="009F24FE" w:rsidRDefault="00575751" w:rsidP="00575751"/>
    <w:p w14:paraId="456B6039" w14:textId="77777777" w:rsidR="00575751" w:rsidRDefault="00575751" w:rsidP="00575751">
      <w:pPr>
        <w:pStyle w:val="Caption"/>
      </w:pPr>
      <w:r>
        <w:object w:dxaOrig="3781" w:dyaOrig="4321" w14:anchorId="438DA069">
          <v:shape id="_x0000_i1026" type="#_x0000_t75" style="width:188.95pt;height:3in" o:ole="">
            <v:imagedata r:id="rId18" o:title=""/>
          </v:shape>
          <o:OLEObject Type="Embed" ProgID="Visio.Drawing.15" ShapeID="_x0000_i1026" DrawAspect="Content" ObjectID="_1729090916" r:id="rId19"/>
        </w:object>
      </w:r>
      <w:r>
        <w:t xml:space="preserve">                                            </w:t>
      </w:r>
      <w:r>
        <w:object w:dxaOrig="4335" w:dyaOrig="4321" w14:anchorId="2B4FC412">
          <v:shape id="_x0000_i1027" type="#_x0000_t75" style="width:217.15pt;height:3in" o:ole="">
            <v:imagedata r:id="rId20" o:title=""/>
          </v:shape>
          <o:OLEObject Type="Embed" ProgID="Visio.Drawing.15" ShapeID="_x0000_i1027" DrawAspect="Content" ObjectID="_1729090917" r:id="rId21"/>
        </w:object>
      </w:r>
    </w:p>
    <w:p w14:paraId="4357364F" w14:textId="18FB3895" w:rsidR="00575751" w:rsidRDefault="00575751" w:rsidP="00575751">
      <w:pPr>
        <w:pStyle w:val="Caption"/>
        <w:jc w:val="center"/>
      </w:pPr>
      <w:bookmarkStart w:id="39" w:name="_Ref114825761"/>
      <w:r>
        <w:t xml:space="preserve">Figure </w:t>
      </w:r>
      <w:fldSimple w:instr=" SEQ Figure \* ARABIC ">
        <w:r w:rsidR="00411F13">
          <w:rPr>
            <w:noProof/>
          </w:rPr>
          <w:t>6</w:t>
        </w:r>
      </w:fldSimple>
      <w:bookmarkEnd w:id="39"/>
      <w:r>
        <w:t xml:space="preserve">: Option 1) Reduced </w:t>
      </w:r>
      <w:r w:rsidR="00CE6D80">
        <w:t>PSCCH</w:t>
      </w:r>
      <w:r>
        <w:t xml:space="preserve"> search space in half slot, Option 2) Jumbo subchannel in half slot</w:t>
      </w:r>
    </w:p>
    <w:p w14:paraId="45363A46" w14:textId="62FE80F5" w:rsidR="006D5845" w:rsidRDefault="006D5845" w:rsidP="00256087"/>
    <w:p w14:paraId="442C9DC7" w14:textId="3CF4AC51" w:rsidR="00B85A5F" w:rsidRDefault="006D5845" w:rsidP="00256087">
      <w:pPr>
        <w:pStyle w:val="Caption"/>
      </w:pPr>
      <w:r w:rsidRPr="002B0C47">
        <w:t xml:space="preserve">Proposal </w:t>
      </w:r>
      <w:r w:rsidR="006225C5">
        <w:fldChar w:fldCharType="begin"/>
      </w:r>
      <w:r w:rsidR="006225C5">
        <w:instrText xml:space="preserve"> SEQ Proposal \* ARABIC </w:instrText>
      </w:r>
      <w:r w:rsidR="006225C5">
        <w:fldChar w:fldCharType="separate"/>
      </w:r>
      <w:r w:rsidR="00411F13" w:rsidRPr="002B0C47">
        <w:rPr>
          <w:noProof/>
        </w:rPr>
        <w:t>14</w:t>
      </w:r>
      <w:r w:rsidR="006225C5">
        <w:rPr>
          <w:noProof/>
        </w:rPr>
        <w:fldChar w:fldCharType="end"/>
      </w:r>
      <w:r w:rsidRPr="002B0C47">
        <w:t xml:space="preserve">: </w:t>
      </w:r>
      <w:r w:rsidR="005A0525" w:rsidRPr="002B0C47">
        <w:t>Limit</w:t>
      </w:r>
      <w:r w:rsidR="00F15189" w:rsidRPr="002B0C47">
        <w:t xml:space="preserve"> </w:t>
      </w:r>
      <w:r w:rsidR="00F7033E" w:rsidRPr="002B0C47">
        <w:t>PSCCH search locations</w:t>
      </w:r>
      <w:r w:rsidR="001F486F" w:rsidRPr="002B0C47">
        <w:t xml:space="preserve"> to a subset</w:t>
      </w:r>
      <w:r w:rsidR="000035E1" w:rsidRPr="002B0C47">
        <w:t xml:space="preserve"> of subchannels</w:t>
      </w:r>
      <w:r w:rsidR="00F15189" w:rsidRPr="002B0C47">
        <w:t xml:space="preserve"> in half slot </w:t>
      </w:r>
      <w:r w:rsidR="00106E8E" w:rsidRPr="002B0C47">
        <w:t xml:space="preserve">to </w:t>
      </w:r>
      <w:r w:rsidR="0028406F" w:rsidRPr="002B0C47">
        <w:t>meet the blind SCI decoding limit per slot</w:t>
      </w:r>
    </w:p>
    <w:p w14:paraId="07E604C0" w14:textId="77777777" w:rsidR="006A604F" w:rsidRPr="00256087" w:rsidRDefault="006A604F" w:rsidP="004510A4"/>
    <w:p w14:paraId="161E5E69" w14:textId="42E55DA7" w:rsidR="008E2483" w:rsidRPr="008041F9" w:rsidRDefault="00272998" w:rsidP="008041F9">
      <w:pPr>
        <w:pStyle w:val="Caption"/>
        <w:rPr>
          <w:lang w:val="en-GB"/>
        </w:rPr>
      </w:pPr>
      <w:r>
        <w:t xml:space="preserve">Proposal </w:t>
      </w:r>
      <w:r w:rsidR="006225C5">
        <w:fldChar w:fldCharType="begin"/>
      </w:r>
      <w:r w:rsidR="006225C5">
        <w:instrText xml:space="preserve"> SEQ Proposal \* ARA</w:instrText>
      </w:r>
      <w:r w:rsidR="006225C5">
        <w:instrText xml:space="preserve">BIC </w:instrText>
      </w:r>
      <w:r w:rsidR="006225C5">
        <w:fldChar w:fldCharType="separate"/>
      </w:r>
      <w:r w:rsidR="00411F13">
        <w:rPr>
          <w:noProof/>
        </w:rPr>
        <w:t>15</w:t>
      </w:r>
      <w:r w:rsidR="006225C5">
        <w:rPr>
          <w:noProof/>
        </w:rPr>
        <w:fldChar w:fldCharType="end"/>
      </w:r>
      <w:r>
        <w:t xml:space="preserve">: </w:t>
      </w:r>
      <w:r w:rsidRPr="001929A3">
        <w:rPr>
          <w:lang w:val="en-GB"/>
        </w:rPr>
        <w:t xml:space="preserve">When </w:t>
      </w:r>
      <w:r w:rsidR="003251B2">
        <w:rPr>
          <w:lang w:val="en-GB"/>
        </w:rPr>
        <w:t>half</w:t>
      </w:r>
      <w:r w:rsidRPr="001929A3">
        <w:rPr>
          <w:lang w:val="en-GB"/>
        </w:rPr>
        <w:t xml:space="preserve">-slot access is configured, the receiver may skip the PSCCH monitoring at later potential PSCCH candidate locations in a </w:t>
      </w:r>
      <w:r w:rsidR="00831401">
        <w:rPr>
          <w:lang w:val="en-GB"/>
        </w:rPr>
        <w:t xml:space="preserve">(full) </w:t>
      </w:r>
      <w:r w:rsidRPr="001929A3">
        <w:rPr>
          <w:lang w:val="en-GB"/>
        </w:rPr>
        <w:t>slot within an RB-set, if</w:t>
      </w:r>
      <w:r w:rsidR="00931EC2">
        <w:rPr>
          <w:lang w:val="en-GB"/>
        </w:rPr>
        <w:t>,</w:t>
      </w:r>
      <w:r w:rsidRPr="001929A3">
        <w:rPr>
          <w:lang w:val="en-GB"/>
        </w:rPr>
        <w:t xml:space="preserve"> in an earlier candidate location </w:t>
      </w:r>
      <w:r w:rsidR="00E077C5">
        <w:rPr>
          <w:lang w:val="en-GB"/>
        </w:rPr>
        <w:t>in that slot</w:t>
      </w:r>
      <w:r w:rsidR="00931EC2">
        <w:rPr>
          <w:lang w:val="en-GB"/>
        </w:rPr>
        <w:t>,</w:t>
      </w:r>
      <w:r w:rsidRPr="001929A3">
        <w:rPr>
          <w:lang w:val="en-GB"/>
        </w:rPr>
        <w:t xml:space="preserve"> SCI-1 </w:t>
      </w:r>
      <w:r w:rsidR="00242A30">
        <w:rPr>
          <w:lang w:val="en-GB"/>
        </w:rPr>
        <w:t xml:space="preserve">is decoded </w:t>
      </w:r>
      <w:r w:rsidRPr="001929A3">
        <w:rPr>
          <w:lang w:val="en-GB"/>
        </w:rPr>
        <w:t>and/or PSCCH DMRS RSRP is above some preconfigure</w:t>
      </w:r>
      <w:r w:rsidR="00270999">
        <w:rPr>
          <w:lang w:val="en-GB"/>
        </w:rPr>
        <w:t>d</w:t>
      </w:r>
      <w:r w:rsidRPr="001929A3">
        <w:rPr>
          <w:lang w:val="en-GB"/>
        </w:rPr>
        <w:t xml:space="preserve"> threshold</w:t>
      </w:r>
      <w:bookmarkEnd w:id="37"/>
      <w:r>
        <w:rPr>
          <w:lang w:val="en-GB"/>
        </w:rPr>
        <w:t xml:space="preserve"> </w:t>
      </w:r>
      <w:r w:rsidRPr="001929A3">
        <w:rPr>
          <w:lang w:val="en-GB"/>
        </w:rPr>
        <w:t xml:space="preserve"> </w:t>
      </w:r>
      <w:bookmarkEnd w:id="38"/>
    </w:p>
    <w:p w14:paraId="5A2DD6F4" w14:textId="65639607" w:rsidR="008E2483" w:rsidRDefault="00007342" w:rsidP="00AE6C43">
      <w:pPr>
        <w:jc w:val="center"/>
        <w:rPr>
          <w:lang w:val="en-GB"/>
        </w:rPr>
      </w:pPr>
      <w:r>
        <w:rPr>
          <w:noProof/>
          <w:lang w:val="en-GB"/>
        </w:rPr>
        <w:drawing>
          <wp:inline distT="0" distB="0" distL="0" distR="0" wp14:anchorId="1020229F" wp14:editId="484FDB49">
            <wp:extent cx="5936776" cy="1613163"/>
            <wp:effectExtent l="0" t="0" r="6985"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8338" cy="1619022"/>
                    </a:xfrm>
                    <a:prstGeom prst="rect">
                      <a:avLst/>
                    </a:prstGeom>
                    <a:noFill/>
                  </pic:spPr>
                </pic:pic>
              </a:graphicData>
            </a:graphic>
          </wp:inline>
        </w:drawing>
      </w:r>
    </w:p>
    <w:p w14:paraId="49C89504" w14:textId="4ABEB22A" w:rsidR="00D826BB" w:rsidRDefault="000F00F4" w:rsidP="001A679F">
      <w:pPr>
        <w:pStyle w:val="Caption"/>
        <w:jc w:val="center"/>
        <w:rPr>
          <w:lang w:val="en-GB"/>
        </w:rPr>
      </w:pPr>
      <w:bookmarkStart w:id="40" w:name="_Ref110860691"/>
      <w:r>
        <w:t xml:space="preserve">Figure </w:t>
      </w:r>
      <w:r w:rsidR="00B62BD3">
        <w:fldChar w:fldCharType="begin"/>
      </w:r>
      <w:r w:rsidR="00B62BD3">
        <w:rPr>
          <w:b w:val="0"/>
        </w:rPr>
        <w:instrText xml:space="preserve"> SEQ Figure \* ARABIC </w:instrText>
      </w:r>
      <w:r w:rsidR="00B62BD3">
        <w:fldChar w:fldCharType="separate"/>
      </w:r>
      <w:r w:rsidR="00411F13">
        <w:rPr>
          <w:b w:val="0"/>
          <w:noProof/>
        </w:rPr>
        <w:t>7</w:t>
      </w:r>
      <w:r w:rsidR="00B62BD3">
        <w:fldChar w:fldCharType="end"/>
      </w:r>
      <w:bookmarkEnd w:id="40"/>
      <w:r>
        <w:t>: PSCCH candidate</w:t>
      </w:r>
      <w:r w:rsidR="000A71CC">
        <w:t>s</w:t>
      </w:r>
      <w:r>
        <w:t xml:space="preserve"> skipping</w:t>
      </w:r>
    </w:p>
    <w:p w14:paraId="78FCCC97" w14:textId="559B819F" w:rsidR="00D826BB" w:rsidRDefault="00D826BB" w:rsidP="00D826BB">
      <w:pPr>
        <w:rPr>
          <w:lang w:val="en-GB"/>
        </w:rPr>
      </w:pPr>
      <w:r>
        <w:rPr>
          <w:lang w:val="en-GB"/>
        </w:rPr>
        <w:t>For transmitter, one may want to avoid multiple encoding hypotheses with different TB sizes based on the first slot of the COT being a full-slot or half slot transmission since the UE may not have extra buffer to store two TBs for transmission hypotheses. The transmitter can determine TB size for the first (full or half) slot of the COT transmission based on either the full slot worth of resources or the half slot worth of resources. Depending on the 1</w:t>
      </w:r>
      <w:r w:rsidRPr="00AE6C43">
        <w:rPr>
          <w:vertAlign w:val="superscript"/>
          <w:lang w:val="en-GB"/>
        </w:rPr>
        <w:t>st</w:t>
      </w:r>
      <w:r>
        <w:rPr>
          <w:lang w:val="en-GB"/>
        </w:rPr>
        <w:t xml:space="preserve"> slot of the COT is the full slot or half slot, the PSSCH is rate matched to a full slot or half slot accordingly for waveform generation.</w:t>
      </w:r>
    </w:p>
    <w:p w14:paraId="1541A2EA" w14:textId="77777777" w:rsidR="00D826BB" w:rsidRDefault="00D826BB" w:rsidP="00D826BB">
      <w:pPr>
        <w:rPr>
          <w:lang w:val="en-GB"/>
        </w:rPr>
      </w:pPr>
    </w:p>
    <w:p w14:paraId="0D7561F9" w14:textId="01B7F878" w:rsidR="00D826BB" w:rsidRDefault="00200757" w:rsidP="004510A4">
      <w:pPr>
        <w:pStyle w:val="Caption"/>
        <w:rPr>
          <w:lang w:val="en-GB"/>
        </w:rPr>
      </w:pPr>
      <w:bookmarkStart w:id="41" w:name="_Ref118292480"/>
      <w:r>
        <w:t xml:space="preserve">Proposal </w:t>
      </w:r>
      <w:fldSimple w:instr=" SEQ Proposal \* ARABIC ">
        <w:r w:rsidR="00411F13">
          <w:rPr>
            <w:noProof/>
          </w:rPr>
          <w:t>16</w:t>
        </w:r>
      </w:fldSimple>
      <w:r>
        <w:t xml:space="preserve">: To reduce the transmitter complexity for half-slot access, the transmitter may determine the TBS </w:t>
      </w:r>
      <w:r w:rsidRPr="00C67383">
        <w:rPr>
          <w:lang w:val="en-GB"/>
        </w:rPr>
        <w:t xml:space="preserve">for the first slot (full-slot or half-slot) of the COT transmission based on the </w:t>
      </w:r>
      <w:r>
        <w:rPr>
          <w:lang w:val="en-GB"/>
        </w:rPr>
        <w:t>full</w:t>
      </w:r>
      <w:r w:rsidRPr="00C67383">
        <w:rPr>
          <w:lang w:val="en-GB"/>
        </w:rPr>
        <w:t>-slot resources</w:t>
      </w:r>
      <w:r>
        <w:rPr>
          <w:lang w:val="en-GB"/>
        </w:rPr>
        <w:t xml:space="preserve"> or </w:t>
      </w:r>
      <w:r w:rsidRPr="00C67383">
        <w:rPr>
          <w:lang w:val="en-GB"/>
        </w:rPr>
        <w:t>half-slot resources</w:t>
      </w:r>
      <w:r>
        <w:rPr>
          <w:lang w:val="en-GB"/>
        </w:rPr>
        <w:t>, and PSSCH is rate matched to full-slot or half-slot depending on LBT outcome</w:t>
      </w:r>
      <w:bookmarkEnd w:id="41"/>
    </w:p>
    <w:p w14:paraId="023A9B00" w14:textId="77777777" w:rsidR="00D826BB" w:rsidRPr="009F24FE" w:rsidRDefault="00D826BB" w:rsidP="009F24FE">
      <w:pPr>
        <w:rPr>
          <w:lang w:val="en-GB"/>
        </w:rPr>
      </w:pPr>
    </w:p>
    <w:p w14:paraId="7C92F415" w14:textId="58FED8BA" w:rsidR="008E2483" w:rsidRPr="00413257" w:rsidRDefault="008E2483" w:rsidP="008E2483">
      <w:pPr>
        <w:pStyle w:val="Heading4"/>
      </w:pPr>
      <w:r>
        <w:lastRenderedPageBreak/>
        <w:t>Protecting full-slot receiver</w:t>
      </w:r>
      <w:r w:rsidR="004761BF">
        <w:t xml:space="preserve"> from AGC problem</w:t>
      </w:r>
    </w:p>
    <w:p w14:paraId="3FAE926B" w14:textId="38CB260B" w:rsidR="00D00C0C" w:rsidRPr="00EE0572" w:rsidRDefault="00DE3164" w:rsidP="00DE3164">
      <w:r>
        <w:t xml:space="preserve">There </w:t>
      </w:r>
      <w:r w:rsidR="00556EE1">
        <w:t>are</w:t>
      </w:r>
      <w:r>
        <w:t xml:space="preserve"> some concerns that </w:t>
      </w:r>
      <w:r w:rsidR="00FD0FE0">
        <w:t>a UE transmission not starting at the (full) slot boundary (i.e., mini-slot transmission) might</w:t>
      </w:r>
      <w:r>
        <w:t xml:space="preserve"> cause AGC problem </w:t>
      </w:r>
      <w:r w:rsidR="002A2D25">
        <w:t xml:space="preserve">to </w:t>
      </w:r>
      <w:r>
        <w:t>UEs trying to receive a full-slot</w:t>
      </w:r>
      <w:r w:rsidR="00FD0FE0">
        <w:t xml:space="preserve"> at the same time</w:t>
      </w:r>
      <w:r>
        <w:t>.</w:t>
      </w:r>
      <w:r w:rsidR="00EE0572">
        <w:t xml:space="preserve"> As </w:t>
      </w:r>
      <w:r w:rsidR="00014D6F">
        <w:t xml:space="preserve">an </w:t>
      </w:r>
      <w:proofErr w:type="gramStart"/>
      <w:r w:rsidR="00014D6F">
        <w:t>example</w:t>
      </w:r>
      <w:proofErr w:type="gramEnd"/>
      <w:r w:rsidR="00014D6F">
        <w:t xml:space="preserve"> </w:t>
      </w:r>
      <w:r w:rsidR="00EE0572">
        <w:t>shown in</w:t>
      </w:r>
      <w:r w:rsidR="008B69C2">
        <w:t xml:space="preserve"> </w:t>
      </w:r>
      <w:r w:rsidR="008B69C2">
        <w:fldChar w:fldCharType="begin"/>
      </w:r>
      <w:r w:rsidR="008B69C2">
        <w:instrText xml:space="preserve"> REF _Ref110847580 \h </w:instrText>
      </w:r>
      <w:r w:rsidR="008B69C2">
        <w:fldChar w:fldCharType="separate"/>
      </w:r>
      <w:r w:rsidR="00411F13">
        <w:t xml:space="preserve">Figure </w:t>
      </w:r>
      <w:r w:rsidR="00411F13">
        <w:rPr>
          <w:noProof/>
        </w:rPr>
        <w:t>8</w:t>
      </w:r>
      <w:r w:rsidR="008B69C2">
        <w:fldChar w:fldCharType="end"/>
      </w:r>
      <w:r w:rsidR="00EE4C79">
        <w:t xml:space="preserve">, </w:t>
      </w:r>
      <w:r w:rsidR="00214E18" w:rsidRPr="008E2483">
        <w:t xml:space="preserve">the </w:t>
      </w:r>
      <w:r w:rsidR="00FA2B66">
        <w:t>half</w:t>
      </w:r>
      <w:r w:rsidR="00214E18" w:rsidRPr="008E2483">
        <w:t xml:space="preserve">-slot transmission from </w:t>
      </w:r>
      <w:r w:rsidR="00214E18">
        <w:t>transmitter</w:t>
      </w:r>
      <w:r w:rsidR="00214E18" w:rsidRPr="008E2483">
        <w:t xml:space="preserve"> #1 may impact the full</w:t>
      </w:r>
      <w:r w:rsidR="00214E18">
        <w:t>-</w:t>
      </w:r>
      <w:r w:rsidR="00214E18" w:rsidRPr="008E2483">
        <w:t xml:space="preserve">slot </w:t>
      </w:r>
      <w:r w:rsidR="00214E18">
        <w:t>receiver</w:t>
      </w:r>
      <w:r w:rsidR="00214E18" w:rsidRPr="008E2483">
        <w:t xml:space="preserve"> #2’s AGC</w:t>
      </w:r>
      <w:r w:rsidR="00214E18">
        <w:t xml:space="preserve"> </w:t>
      </w:r>
      <w:r w:rsidR="002E5ABA">
        <w:t>in case that transmitter #1 can clear the LBT in the middle of the slot transmission</w:t>
      </w:r>
      <w:r w:rsidR="00214E18">
        <w:t>.</w:t>
      </w:r>
      <w:r w:rsidR="00014D6F">
        <w:t xml:space="preserve"> </w:t>
      </w:r>
      <w:r w:rsidR="00915CBA" w:rsidRPr="008E2483">
        <w:t xml:space="preserve">The AGC of </w:t>
      </w:r>
      <w:r w:rsidR="00915CBA">
        <w:t>receiver #2</w:t>
      </w:r>
      <w:r w:rsidR="00915CBA" w:rsidRPr="008E2483">
        <w:t xml:space="preserve"> is </w:t>
      </w:r>
      <w:r w:rsidR="00915CBA">
        <w:t>trained based on</w:t>
      </w:r>
      <w:r w:rsidR="00915CBA" w:rsidRPr="008E2483">
        <w:t xml:space="preserve"> the first AGC symbol in the slot. If </w:t>
      </w:r>
      <w:r w:rsidR="00915CBA">
        <w:t>transmitter #1</w:t>
      </w:r>
      <w:r w:rsidR="00915CBA" w:rsidRPr="008E2483">
        <w:t xml:space="preserve"> is close to </w:t>
      </w:r>
      <w:r w:rsidR="00915CBA">
        <w:t>receiver</w:t>
      </w:r>
      <w:r w:rsidR="00915CBA" w:rsidRPr="008E2483">
        <w:t xml:space="preserve"> </w:t>
      </w:r>
      <w:r w:rsidR="00915CBA">
        <w:t>#</w:t>
      </w:r>
      <w:r w:rsidR="00915CBA" w:rsidRPr="008E2483">
        <w:t xml:space="preserve">2, the AGC setting of </w:t>
      </w:r>
      <w:r w:rsidR="00915CBA">
        <w:t>receiver</w:t>
      </w:r>
      <w:r w:rsidR="00915CBA" w:rsidRPr="008E2483">
        <w:t xml:space="preserve"> </w:t>
      </w:r>
      <w:r w:rsidR="00915CBA">
        <w:t>#</w:t>
      </w:r>
      <w:r w:rsidR="00915CBA" w:rsidRPr="008E2483">
        <w:t xml:space="preserve">2 </w:t>
      </w:r>
      <w:r w:rsidR="00915CBA">
        <w:t>may not</w:t>
      </w:r>
      <w:r w:rsidR="00915CBA" w:rsidRPr="008E2483">
        <w:t xml:space="preserve"> be appropriate </w:t>
      </w:r>
      <w:r w:rsidR="00ED7B47">
        <w:t>for the second half of the full slot</w:t>
      </w:r>
      <w:r w:rsidR="00915CBA" w:rsidRPr="008E2483">
        <w:t xml:space="preserve"> and clipping may occur in A/D if </w:t>
      </w:r>
      <w:r w:rsidR="00915CBA">
        <w:t>total signal power of transmitter</w:t>
      </w:r>
      <w:r w:rsidR="00915CBA" w:rsidRPr="008E2483">
        <w:t xml:space="preserve"> </w:t>
      </w:r>
      <w:r w:rsidR="00915CBA">
        <w:t>#</w:t>
      </w:r>
      <w:r w:rsidR="00915CBA" w:rsidRPr="008E2483">
        <w:t>1</w:t>
      </w:r>
      <w:r w:rsidR="00915CBA">
        <w:t xml:space="preserve"> and</w:t>
      </w:r>
      <w:r w:rsidR="00915CBA" w:rsidRPr="008E2483">
        <w:t xml:space="preserve"> </w:t>
      </w:r>
      <w:r w:rsidR="00915CBA">
        <w:t>transmitter</w:t>
      </w:r>
      <w:r w:rsidR="00915CBA" w:rsidRPr="008E2483">
        <w:t xml:space="preserve"> </w:t>
      </w:r>
      <w:r w:rsidR="00915CBA">
        <w:t>#</w:t>
      </w:r>
      <w:r w:rsidR="00915CBA" w:rsidRPr="008E2483">
        <w:t>2 exceeds the interference margin</w:t>
      </w:r>
      <w:r w:rsidR="00915CBA">
        <w:t>.</w:t>
      </w:r>
      <w:r w:rsidR="00EE0572">
        <w:t xml:space="preserve"> </w:t>
      </w:r>
    </w:p>
    <w:p w14:paraId="5A4ED0BA" w14:textId="3B4701A4" w:rsidR="00DE3164" w:rsidRDefault="004E45F8" w:rsidP="00DE3164">
      <w:r>
        <w:t xml:space="preserve">It is </w:t>
      </w:r>
      <w:r w:rsidR="001F0156">
        <w:t xml:space="preserve">worthy to </w:t>
      </w:r>
      <w:r>
        <w:t>note</w:t>
      </w:r>
      <w:r w:rsidR="00EE4C79">
        <w:t xml:space="preserve"> </w:t>
      </w:r>
      <w:r>
        <w:t>that the</w:t>
      </w:r>
      <w:r w:rsidR="00DE3164" w:rsidRPr="00316901">
        <w:t xml:space="preserve"> </w:t>
      </w:r>
      <w:r w:rsidR="00E6350C">
        <w:t>half</w:t>
      </w:r>
      <w:r w:rsidR="00DE3164" w:rsidRPr="00316901">
        <w:t>-slot transmission is conditioned on LBT</w:t>
      </w:r>
      <w:r w:rsidR="00E6350C">
        <w:t>.</w:t>
      </w:r>
      <w:r w:rsidR="00DE3164" w:rsidRPr="00316901">
        <w:t xml:space="preserve"> </w:t>
      </w:r>
      <w:r w:rsidR="00E6350C">
        <w:t>S</w:t>
      </w:r>
      <w:r w:rsidR="00DE3164" w:rsidRPr="00316901">
        <w:t>o</w:t>
      </w:r>
      <w:r w:rsidR="00E6350C">
        <w:t>,</w:t>
      </w:r>
      <w:r w:rsidR="00DE3164" w:rsidRPr="00316901">
        <w:t xml:space="preserve"> if the </w:t>
      </w:r>
      <w:r w:rsidR="00E6350C">
        <w:t>half</w:t>
      </w:r>
      <w:r w:rsidR="00DE3164">
        <w:t>-slot transmitter</w:t>
      </w:r>
      <w:r w:rsidR="00DE3164" w:rsidRPr="00316901">
        <w:t xml:space="preserve"> is close to the transmitter</w:t>
      </w:r>
      <w:r w:rsidR="00DE3164">
        <w:t xml:space="preserve"> with ongoing full-slot transmission</w:t>
      </w:r>
      <w:r w:rsidR="00DE3164" w:rsidRPr="00316901">
        <w:t xml:space="preserve">, </w:t>
      </w:r>
      <w:r w:rsidR="00DE3164">
        <w:t>LBT</w:t>
      </w:r>
      <w:r w:rsidR="00DE3164" w:rsidRPr="00316901">
        <w:t xml:space="preserve"> will </w:t>
      </w:r>
      <w:r w:rsidR="00DE3164">
        <w:t>gate</w:t>
      </w:r>
      <w:r w:rsidR="00DE3164" w:rsidRPr="00316901">
        <w:t xml:space="preserve"> the </w:t>
      </w:r>
      <w:r w:rsidR="00E6350C">
        <w:t>half</w:t>
      </w:r>
      <w:r w:rsidR="00DE3164" w:rsidRPr="00316901">
        <w:t>-slot transmission</w:t>
      </w:r>
      <w:r w:rsidR="00DE3164">
        <w:t xml:space="preserve"> </w:t>
      </w:r>
      <w:r w:rsidR="00F41724">
        <w:t xml:space="preserve">attempt </w:t>
      </w:r>
      <w:r w:rsidR="00C015BE">
        <w:t xml:space="preserve">within </w:t>
      </w:r>
      <w:r w:rsidR="00D67486">
        <w:t>the same slot.</w:t>
      </w:r>
      <w:r w:rsidR="00DE3164">
        <w:t xml:space="preserve"> </w:t>
      </w:r>
      <w:r>
        <w:t>Therefore, the above</w:t>
      </w:r>
      <w:r w:rsidR="006B3887">
        <w:t>-</w:t>
      </w:r>
      <w:r>
        <w:t>described case is not common</w:t>
      </w:r>
      <w:r w:rsidR="00DE3164">
        <w:t xml:space="preserve"> </w:t>
      </w:r>
      <w:r w:rsidR="00EF5CF0">
        <w:t>(although not impossible).</w:t>
      </w:r>
      <w:r w:rsidR="00DE3164">
        <w:t xml:space="preserve"> Also, WiFi will anyway start its transmission anywhere in the middle of an ongoing full-slot SL transmission if it clears LBT and do</w:t>
      </w:r>
      <w:r w:rsidR="003A22C7">
        <w:t>es</w:t>
      </w:r>
      <w:r w:rsidR="00DE3164">
        <w:t xml:space="preserve"> nothing to protect SL-U</w:t>
      </w:r>
      <w:r w:rsidR="009144D5">
        <w:t xml:space="preserve">, i.e., AGC issue will nevertheless </w:t>
      </w:r>
      <w:r w:rsidR="0062712C">
        <w:t xml:space="preserve">occasionally </w:t>
      </w:r>
      <w:r w:rsidR="009144D5">
        <w:t>occur by WiFi access</w:t>
      </w:r>
      <w:r w:rsidR="0026486A">
        <w:t xml:space="preserve"> alone</w:t>
      </w:r>
      <w:r w:rsidR="00DE3164">
        <w:t>. Hence, the AGC problem is</w:t>
      </w:r>
      <w:r w:rsidR="003C349E">
        <w:t xml:space="preserve"> in</w:t>
      </w:r>
      <w:r w:rsidR="00DE3164">
        <w:t xml:space="preserve"> the nature of the unlicensed band.</w:t>
      </w:r>
      <w:r w:rsidR="00357D4E">
        <w:t xml:space="preserve"> </w:t>
      </w:r>
      <w:r w:rsidR="001332F0" w:rsidRPr="002B0C47">
        <w:t>There are</w:t>
      </w:r>
      <w:r w:rsidR="001A7652" w:rsidRPr="002B0C47">
        <w:t xml:space="preserve"> also</w:t>
      </w:r>
      <w:r w:rsidR="001332F0" w:rsidRPr="002B0C47">
        <w:t xml:space="preserve"> some discussion</w:t>
      </w:r>
      <w:r w:rsidR="00DA089F" w:rsidRPr="002B0C47">
        <w:t>s</w:t>
      </w:r>
      <w:r w:rsidR="001332F0" w:rsidRPr="002B0C47">
        <w:t xml:space="preserve"> in the </w:t>
      </w:r>
      <w:r w:rsidR="001A7652" w:rsidRPr="002B0C47">
        <w:t>RAN1 #110-bis</w:t>
      </w:r>
      <w:r w:rsidR="001332F0" w:rsidRPr="002B0C47">
        <w:t xml:space="preserve"> on </w:t>
      </w:r>
      <w:r w:rsidR="00DA089F" w:rsidRPr="002B0C47">
        <w:t xml:space="preserve">whether to </w:t>
      </w:r>
      <w:r w:rsidR="008369CB" w:rsidRPr="002B0C47">
        <w:t>hav</w:t>
      </w:r>
      <w:r w:rsidR="00DA089F" w:rsidRPr="002B0C47">
        <w:t>e</w:t>
      </w:r>
      <w:r w:rsidR="008369CB" w:rsidRPr="002B0C47">
        <w:t xml:space="preserve"> </w:t>
      </w:r>
      <w:r w:rsidR="008E6039" w:rsidRPr="002B0C47">
        <w:t>an additional AGC symbol in the middle of the full-slot transmission</w:t>
      </w:r>
      <w:r w:rsidR="007F1675" w:rsidRPr="002B0C47">
        <w:t xml:space="preserve"> so that the full-slot receiver can </w:t>
      </w:r>
      <w:r w:rsidR="00A96D89" w:rsidRPr="002B0C47">
        <w:t xml:space="preserve">retune the AGC if there </w:t>
      </w:r>
      <w:r w:rsidR="006870EE" w:rsidRPr="002B0C47">
        <w:t xml:space="preserve">is a half slot </w:t>
      </w:r>
      <w:r w:rsidR="00A51C05" w:rsidRPr="002B0C47">
        <w:t xml:space="preserve">transmission </w:t>
      </w:r>
      <w:r w:rsidR="00D20D97" w:rsidRPr="002B0C47">
        <w:t>start</w:t>
      </w:r>
      <w:r w:rsidR="009B31F6" w:rsidRPr="002B0C47">
        <w:t>s</w:t>
      </w:r>
      <w:r w:rsidR="00A51C05" w:rsidRPr="002B0C47">
        <w:t xml:space="preserve"> in </w:t>
      </w:r>
      <w:r w:rsidR="00503410" w:rsidRPr="002B0C47">
        <w:t>the middle of the slot</w:t>
      </w:r>
      <w:r w:rsidR="00830D60" w:rsidRPr="00ED04E1">
        <w:t xml:space="preserve">. </w:t>
      </w:r>
      <w:r w:rsidR="00D60B62" w:rsidRPr="002B0C47">
        <w:t>Retu</w:t>
      </w:r>
      <w:r w:rsidR="008447FC" w:rsidRPr="002B0C47">
        <w:t xml:space="preserve">ning </w:t>
      </w:r>
      <w:r w:rsidR="00C8403E" w:rsidRPr="002B0C47">
        <w:t xml:space="preserve">AGC </w:t>
      </w:r>
      <w:r w:rsidR="00AD4F46" w:rsidRPr="002B0C47">
        <w:t>i</w:t>
      </w:r>
      <w:r w:rsidR="00FA630B" w:rsidRPr="002B0C47">
        <w:t>n the middle of the slot may hurt the phase continu</w:t>
      </w:r>
      <w:r w:rsidR="00B7733B" w:rsidRPr="002B0C47">
        <w:t xml:space="preserve">ity </w:t>
      </w:r>
      <w:r w:rsidR="00A65631" w:rsidRPr="002B0C47">
        <w:t>for</w:t>
      </w:r>
      <w:r w:rsidR="00B7733B" w:rsidRPr="002B0C47">
        <w:t xml:space="preserve"> PSSCH</w:t>
      </w:r>
      <w:r w:rsidR="007E2A67" w:rsidRPr="002B0C47">
        <w:t xml:space="preserve"> reception</w:t>
      </w:r>
      <w:r w:rsidR="006C47E7" w:rsidRPr="002B0C47">
        <w:t xml:space="preserve"> </w:t>
      </w:r>
      <w:r w:rsidR="00D210C2" w:rsidRPr="002B0C47">
        <w:t xml:space="preserve">and additional AGC symbol </w:t>
      </w:r>
      <w:r w:rsidR="00637728" w:rsidRPr="002B0C47">
        <w:t xml:space="preserve">overhead </w:t>
      </w:r>
      <w:r w:rsidR="00D210C2" w:rsidRPr="002B0C47">
        <w:t xml:space="preserve">is </w:t>
      </w:r>
      <w:r w:rsidR="004B66DC" w:rsidRPr="002B0C47">
        <w:t>undesirable</w:t>
      </w:r>
      <w:r w:rsidR="002B13B5" w:rsidRPr="002B0C47">
        <w:t>.</w:t>
      </w:r>
      <w:r w:rsidR="00BD1604">
        <w:t xml:space="preserve"> </w:t>
      </w:r>
      <w:r w:rsidR="00CC4B44">
        <w:t xml:space="preserve"> Rather, i</w:t>
      </w:r>
      <w:r w:rsidR="000019AD">
        <w:t>f we want to completely avoid the uncommon case described above among SL-U devices, one can further limit the half-slot transmission (beyond the limits already imposed by LBT operation) if the transmitter detects full slot SCI-1 or the PSCCH’s DMRS RSRP is above some preconfigured threshold based on priority.</w:t>
      </w:r>
    </w:p>
    <w:p w14:paraId="785E84C1" w14:textId="77777777" w:rsidR="0039358A" w:rsidRDefault="0039358A" w:rsidP="00DE3164"/>
    <w:p w14:paraId="224F2852" w14:textId="0A1E5F4B" w:rsidR="00504C42" w:rsidRDefault="005C51C6" w:rsidP="005C51C6">
      <w:pPr>
        <w:pStyle w:val="Caption"/>
      </w:pPr>
      <w:bookmarkStart w:id="42" w:name="_Ref118294739"/>
      <w:r w:rsidRPr="002B0C47">
        <w:t xml:space="preserve">Observation </w:t>
      </w:r>
      <w:r w:rsidR="006225C5">
        <w:fldChar w:fldCharType="begin"/>
      </w:r>
      <w:r w:rsidR="006225C5">
        <w:instrText xml:space="preserve"> SEQ </w:instrText>
      </w:r>
      <w:r w:rsidR="006225C5">
        <w:instrText xml:space="preserve">Observation \* ARABIC </w:instrText>
      </w:r>
      <w:r w:rsidR="006225C5">
        <w:fldChar w:fldCharType="separate"/>
      </w:r>
      <w:r w:rsidR="00411F13" w:rsidRPr="002B0C47">
        <w:rPr>
          <w:noProof/>
        </w:rPr>
        <w:t>1</w:t>
      </w:r>
      <w:r w:rsidR="006225C5">
        <w:rPr>
          <w:noProof/>
        </w:rPr>
        <w:fldChar w:fldCharType="end"/>
      </w:r>
      <w:r w:rsidRPr="002B0C47">
        <w:t xml:space="preserve">: </w:t>
      </w:r>
      <w:r w:rsidR="000B6325" w:rsidRPr="002B0C47">
        <w:t>Add</w:t>
      </w:r>
      <w:r w:rsidR="00A44C64" w:rsidRPr="002B0C47">
        <w:t>i</w:t>
      </w:r>
      <w:r w:rsidR="007E64DB" w:rsidRPr="002B0C47">
        <w:t xml:space="preserve">tional AGC symbol in the middle of full slot PSSCH is undesirable since </w:t>
      </w:r>
      <w:r w:rsidR="002A4DAF" w:rsidRPr="002B0C47">
        <w:t xml:space="preserve">AGC </w:t>
      </w:r>
      <w:r w:rsidR="003E6C95" w:rsidRPr="002B0C47">
        <w:t xml:space="preserve">retuning in the middle of the slot would hurt </w:t>
      </w:r>
      <w:r w:rsidR="00091D94" w:rsidRPr="002B0C47">
        <w:t xml:space="preserve">phase continuity </w:t>
      </w:r>
      <w:r w:rsidR="009214D0">
        <w:t>for</w:t>
      </w:r>
      <w:r w:rsidR="009214D0" w:rsidRPr="002B0C47">
        <w:t xml:space="preserve"> </w:t>
      </w:r>
      <w:r w:rsidR="00091D94" w:rsidRPr="002B0C47">
        <w:t>PSSCH</w:t>
      </w:r>
      <w:r w:rsidR="0016750C">
        <w:t xml:space="preserve"> reception</w:t>
      </w:r>
      <w:bookmarkEnd w:id="42"/>
    </w:p>
    <w:p w14:paraId="7B72A38A" w14:textId="77777777" w:rsidR="00504C42" w:rsidRDefault="00504C42" w:rsidP="00DE3164"/>
    <w:p w14:paraId="18A4121B" w14:textId="2518D6EE" w:rsidR="005067BB" w:rsidRDefault="005067BB" w:rsidP="005067BB">
      <w:pPr>
        <w:pStyle w:val="Caption"/>
      </w:pPr>
      <w:bookmarkStart w:id="43" w:name="_Ref110860521"/>
      <w:bookmarkStart w:id="44" w:name="p13"/>
      <w:r>
        <w:t xml:space="preserve">Proposal </w:t>
      </w:r>
      <w:r w:rsidR="006225C5">
        <w:fldChar w:fldCharType="begin"/>
      </w:r>
      <w:r w:rsidR="006225C5">
        <w:instrText xml:space="preserve"> SEQ Proposal \* ARABIC </w:instrText>
      </w:r>
      <w:r w:rsidR="006225C5">
        <w:fldChar w:fldCharType="separate"/>
      </w:r>
      <w:r w:rsidR="00411F13">
        <w:rPr>
          <w:noProof/>
        </w:rPr>
        <w:t>17</w:t>
      </w:r>
      <w:r w:rsidR="006225C5">
        <w:rPr>
          <w:noProof/>
        </w:rPr>
        <w:fldChar w:fldCharType="end"/>
      </w:r>
      <w:r>
        <w:t xml:space="preserve">: </w:t>
      </w:r>
      <w:r w:rsidRPr="002752BD">
        <w:t xml:space="preserve">A transmitter may initiate transmission </w:t>
      </w:r>
      <w:r w:rsidR="00A30E4B">
        <w:t>in the middle</w:t>
      </w:r>
      <w:r w:rsidRPr="002752BD">
        <w:t xml:space="preserve"> of a full slot, only if it has attempted to decode PSCCHs in the start of the slot and has not identified/detected presence of SCI-1 with a priority higher than a (pre-)</w:t>
      </w:r>
      <w:r w:rsidR="00AE349F">
        <w:t xml:space="preserve"> </w:t>
      </w:r>
      <w:r w:rsidRPr="002752BD">
        <w:t>configured threshold and/or PSCCH DMRS with RSRP higher than a (pre-)configured threshold</w:t>
      </w:r>
      <w:bookmarkEnd w:id="43"/>
      <w:r>
        <w:t xml:space="preserve"> </w:t>
      </w:r>
    </w:p>
    <w:bookmarkEnd w:id="44"/>
    <w:p w14:paraId="019A0552" w14:textId="69575F29" w:rsidR="009D3447" w:rsidRDefault="009D3447" w:rsidP="00AE6C43">
      <w:pPr>
        <w:pStyle w:val="Caption"/>
      </w:pPr>
    </w:p>
    <w:p w14:paraId="1E109EAF" w14:textId="5BE53FA0" w:rsidR="009D3447" w:rsidRPr="009D3447" w:rsidRDefault="009D3447"/>
    <w:p w14:paraId="2CE5DAF5" w14:textId="04C6D431" w:rsidR="008E2483" w:rsidRDefault="008E2483" w:rsidP="008E2483">
      <w:r>
        <w:rPr>
          <w:noProof/>
        </w:rPr>
        <w:drawing>
          <wp:inline distT="0" distB="0" distL="0" distR="0" wp14:anchorId="7CDEEDFA" wp14:editId="1DDA508A">
            <wp:extent cx="2473672" cy="1623974"/>
            <wp:effectExtent l="0" t="0" r="317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2415" cy="1629714"/>
                    </a:xfrm>
                    <a:prstGeom prst="rect">
                      <a:avLst/>
                    </a:prstGeom>
                    <a:noFill/>
                  </pic:spPr>
                </pic:pic>
              </a:graphicData>
            </a:graphic>
          </wp:inline>
        </w:drawing>
      </w:r>
      <w:r w:rsidR="00E77A96">
        <w:rPr>
          <w:noProof/>
        </w:rPr>
        <w:drawing>
          <wp:inline distT="0" distB="0" distL="0" distR="0" wp14:anchorId="43C511B7" wp14:editId="5B508F6E">
            <wp:extent cx="3727847" cy="1277815"/>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73117" cy="1293332"/>
                    </a:xfrm>
                    <a:prstGeom prst="rect">
                      <a:avLst/>
                    </a:prstGeom>
                    <a:noFill/>
                  </pic:spPr>
                </pic:pic>
              </a:graphicData>
            </a:graphic>
          </wp:inline>
        </w:drawing>
      </w:r>
    </w:p>
    <w:p w14:paraId="0E7CE9BF" w14:textId="34691016" w:rsidR="00E74A10" w:rsidRPr="008E2483" w:rsidRDefault="00E74A10" w:rsidP="00E74A10">
      <w:pPr>
        <w:pStyle w:val="Caption"/>
        <w:jc w:val="center"/>
      </w:pPr>
      <w:bookmarkStart w:id="45" w:name="_Ref110847580"/>
      <w:r>
        <w:t xml:space="preserve">Figure </w:t>
      </w:r>
      <w:r w:rsidR="006225C5">
        <w:fldChar w:fldCharType="begin"/>
      </w:r>
      <w:r w:rsidR="006225C5">
        <w:instrText xml:space="preserve"> SEQ Figure \* ARABIC </w:instrText>
      </w:r>
      <w:r w:rsidR="006225C5">
        <w:fldChar w:fldCharType="separate"/>
      </w:r>
      <w:r w:rsidR="00411F13">
        <w:rPr>
          <w:noProof/>
        </w:rPr>
        <w:t>8</w:t>
      </w:r>
      <w:r w:rsidR="006225C5">
        <w:rPr>
          <w:noProof/>
        </w:rPr>
        <w:fldChar w:fldCharType="end"/>
      </w:r>
      <w:bookmarkEnd w:id="45"/>
      <w:r>
        <w:t>: a) AGC margin b)</w:t>
      </w:r>
      <w:r w:rsidR="008C0205">
        <w:t xml:space="preserve"> </w:t>
      </w:r>
      <w:r>
        <w:t>Protecting the full-slot reception via SCI-1 detection</w:t>
      </w:r>
    </w:p>
    <w:p w14:paraId="346D6D50" w14:textId="77777777" w:rsidR="009A769A" w:rsidRDefault="009A769A" w:rsidP="009A769A"/>
    <w:p w14:paraId="32BD5F52" w14:textId="1B6C0522" w:rsidR="009A769A" w:rsidRDefault="00FB2B1B" w:rsidP="009A769A">
      <w:r>
        <w:t>A</w:t>
      </w:r>
      <w:r w:rsidR="00903A71">
        <w:t xml:space="preserve">dditional or alternative approaches </w:t>
      </w:r>
      <w:r>
        <w:t xml:space="preserve">to protect the full slot receiver can be </w:t>
      </w:r>
      <w:r w:rsidR="00862FC0">
        <w:t xml:space="preserve">identified. </w:t>
      </w:r>
      <w:r w:rsidR="00986585">
        <w:t xml:space="preserve">One </w:t>
      </w:r>
      <w:r w:rsidR="001A76F9">
        <w:t>straightforward approach i</w:t>
      </w:r>
      <w:r w:rsidR="00F40AC0">
        <w:t xml:space="preserve">s to </w:t>
      </w:r>
      <w:r w:rsidR="00B101A2">
        <w:t>apply a smaller (</w:t>
      </w:r>
      <w:r w:rsidR="007B6174">
        <w:t xml:space="preserve">conservative) energy detection threshold (EDT) when performing LBT targeting a half-slot access compared to </w:t>
      </w:r>
      <w:r w:rsidR="00062341">
        <w:t>the EDT</w:t>
      </w:r>
      <w:r w:rsidR="003A5408">
        <w:t xml:space="preserve"> applied for accessing over a </w:t>
      </w:r>
      <w:r w:rsidR="00D90E75">
        <w:t>full slot boundary</w:t>
      </w:r>
      <w:r w:rsidR="00484694">
        <w:t xml:space="preserve">. This </w:t>
      </w:r>
      <w:r w:rsidR="00525EA9">
        <w:t xml:space="preserve">increases the likelihood that </w:t>
      </w:r>
      <w:r w:rsidR="00793704">
        <w:t xml:space="preserve">a </w:t>
      </w:r>
      <w:r w:rsidR="00525EA9">
        <w:t xml:space="preserve">half-slot transmission is performed </w:t>
      </w:r>
      <w:r w:rsidR="00793704">
        <w:t xml:space="preserve">only </w:t>
      </w:r>
      <w:r w:rsidR="00F77544">
        <w:t>over an idle channel</w:t>
      </w:r>
      <w:r w:rsidR="00793704">
        <w:t xml:space="preserve"> (no concurrent full slot transmission)</w:t>
      </w:r>
      <w:r w:rsidR="007A5819">
        <w:t>.</w:t>
      </w:r>
      <w:r w:rsidR="00B854BC">
        <w:t xml:space="preserve"> </w:t>
      </w:r>
    </w:p>
    <w:p w14:paraId="78EB4AD3" w14:textId="77777777" w:rsidR="0039358A" w:rsidRPr="009A769A" w:rsidRDefault="0039358A" w:rsidP="009A769A"/>
    <w:p w14:paraId="44FDFCF0" w14:textId="4BD2F198" w:rsidR="00B854BC" w:rsidRDefault="005456A2" w:rsidP="00AE6C43">
      <w:pPr>
        <w:pStyle w:val="Caption"/>
        <w:rPr>
          <w:b w:val="0"/>
          <w:bCs w:val="0"/>
        </w:rPr>
      </w:pPr>
      <w:bookmarkStart w:id="46" w:name="_Ref110860535"/>
      <w:bookmarkStart w:id="47" w:name="p14"/>
      <w:r>
        <w:t xml:space="preserve">Proposal </w:t>
      </w:r>
      <w:r w:rsidR="006225C5">
        <w:fldChar w:fldCharType="begin"/>
      </w:r>
      <w:r w:rsidR="006225C5">
        <w:instrText xml:space="preserve"> SEQ Proposal \* ARABIC </w:instrText>
      </w:r>
      <w:r w:rsidR="006225C5">
        <w:fldChar w:fldCharType="separate"/>
      </w:r>
      <w:r w:rsidR="00411F13">
        <w:rPr>
          <w:noProof/>
        </w:rPr>
        <w:t>18</w:t>
      </w:r>
      <w:r w:rsidR="006225C5">
        <w:rPr>
          <w:noProof/>
        </w:rPr>
        <w:fldChar w:fldCharType="end"/>
      </w:r>
      <w:r>
        <w:t>:</w:t>
      </w:r>
      <w:r w:rsidR="00365731" w:rsidRPr="00327AD6">
        <w:t xml:space="preserve"> Study </w:t>
      </w:r>
      <w:r w:rsidR="008D3A40" w:rsidRPr="00327AD6">
        <w:t xml:space="preserve">different LBT </w:t>
      </w:r>
      <w:r w:rsidR="00365509" w:rsidRPr="00327AD6">
        <w:t>EDTs</w:t>
      </w:r>
      <w:r w:rsidR="00E92E7D" w:rsidRPr="00327AD6">
        <w:t xml:space="preserve"> </w:t>
      </w:r>
      <w:r w:rsidR="00232E84" w:rsidRPr="00327AD6">
        <w:t>for full-slot and half-slot channel access</w:t>
      </w:r>
      <w:bookmarkEnd w:id="46"/>
    </w:p>
    <w:bookmarkEnd w:id="47"/>
    <w:p w14:paraId="54735076" w14:textId="77777777" w:rsidR="0039358A" w:rsidRPr="0039358A" w:rsidRDefault="0039358A" w:rsidP="0039358A"/>
    <w:p w14:paraId="2B690067" w14:textId="4ACF8DD7" w:rsidR="00232E84" w:rsidRDefault="001A59EA" w:rsidP="009A769A">
      <w:r>
        <w:t xml:space="preserve">Another approach is to limit half-slot channel access only </w:t>
      </w:r>
      <w:r w:rsidR="004F1462">
        <w:t xml:space="preserve">under </w:t>
      </w:r>
      <w:r w:rsidR="00D749FC">
        <w:t xml:space="preserve">operational </w:t>
      </w:r>
      <w:r w:rsidR="004F1462">
        <w:t xml:space="preserve">conditions </w:t>
      </w:r>
      <w:r>
        <w:t xml:space="preserve">that really </w:t>
      </w:r>
      <w:r w:rsidR="004F1462">
        <w:t>call for it</w:t>
      </w:r>
      <w:r w:rsidR="006B186A">
        <w:t>, which</w:t>
      </w:r>
      <w:r>
        <w:t xml:space="preserve"> are </w:t>
      </w:r>
      <w:r w:rsidR="008427BC">
        <w:t>under significant WiFi interference.</w:t>
      </w:r>
      <w:r>
        <w:t xml:space="preserve"> </w:t>
      </w:r>
      <w:r w:rsidR="00C924B2">
        <w:t xml:space="preserve">In the extreme case of no WiFi interference, half-slot access offers no benefit (and can </w:t>
      </w:r>
      <w:r w:rsidR="00C924B2">
        <w:lastRenderedPageBreak/>
        <w:t>potentially harm concurrent full-slot transmissions</w:t>
      </w:r>
      <w:r w:rsidR="00C617AA">
        <w:t>, as discussed above</w:t>
      </w:r>
      <w:r w:rsidR="00C924B2">
        <w:t xml:space="preserve">). </w:t>
      </w:r>
      <w:r w:rsidR="00FD17D4">
        <w:t>A UE can use metrics such as LBT failure rate</w:t>
      </w:r>
      <w:r w:rsidR="00520F3E">
        <w:t xml:space="preserve"> and CBR to determine whether it operates under strong WiFi interference conditions and, if so, proceed to transmit over half slot</w:t>
      </w:r>
      <w:r w:rsidR="00C43B40">
        <w:t>.</w:t>
      </w:r>
    </w:p>
    <w:p w14:paraId="1FDDB459" w14:textId="77777777" w:rsidR="0039358A" w:rsidRPr="001A59EA" w:rsidRDefault="0039358A" w:rsidP="009A769A"/>
    <w:p w14:paraId="58F4BC6C" w14:textId="6433DA76" w:rsidR="00C43B40" w:rsidRPr="00327AD6" w:rsidRDefault="00103F7C" w:rsidP="00AE6C43">
      <w:pPr>
        <w:pStyle w:val="Caption"/>
      </w:pPr>
      <w:bookmarkStart w:id="48" w:name="_Ref110860550"/>
      <w:bookmarkStart w:id="49" w:name="p16"/>
      <w:r>
        <w:t xml:space="preserve">Proposal </w:t>
      </w:r>
      <w:r w:rsidR="006225C5">
        <w:fldChar w:fldCharType="begin"/>
      </w:r>
      <w:r w:rsidR="006225C5">
        <w:instrText xml:space="preserve"> SEQ Proposal \* ARABIC </w:instrText>
      </w:r>
      <w:r w:rsidR="006225C5">
        <w:fldChar w:fldCharType="separate"/>
      </w:r>
      <w:r w:rsidR="00411F13">
        <w:rPr>
          <w:noProof/>
        </w:rPr>
        <w:t>19</w:t>
      </w:r>
      <w:r w:rsidR="006225C5">
        <w:rPr>
          <w:noProof/>
        </w:rPr>
        <w:fldChar w:fldCharType="end"/>
      </w:r>
      <w:r>
        <w:t>:</w:t>
      </w:r>
      <w:r w:rsidR="00C43B40" w:rsidRPr="00327AD6">
        <w:t xml:space="preserve"> </w:t>
      </w:r>
      <w:r w:rsidR="007D7D94" w:rsidRPr="00327AD6">
        <w:t xml:space="preserve">A transmitter may initiate transmission </w:t>
      </w:r>
      <w:r w:rsidR="00B657A8">
        <w:t>in the middle</w:t>
      </w:r>
      <w:r w:rsidR="007D7D94" w:rsidRPr="00327AD6">
        <w:t xml:space="preserve"> of a full slot as long as it has detected strong WiFi </w:t>
      </w:r>
      <w:r w:rsidR="000C5DE1" w:rsidRPr="00327AD6">
        <w:t xml:space="preserve">interference conditions indicated by metrics such as LBT failure rate and </w:t>
      </w:r>
      <w:r w:rsidR="004C6BEC" w:rsidRPr="00327AD6">
        <w:t xml:space="preserve">CBR, possibly accounting for priority of </w:t>
      </w:r>
      <w:r w:rsidR="00F12B37" w:rsidRPr="00327AD6">
        <w:t>transmission</w:t>
      </w:r>
      <w:bookmarkEnd w:id="48"/>
    </w:p>
    <w:bookmarkEnd w:id="49"/>
    <w:p w14:paraId="74641C1D" w14:textId="52CB0F5E" w:rsidR="008E2483" w:rsidRPr="008E2483" w:rsidRDefault="008E2483" w:rsidP="008E2483"/>
    <w:p w14:paraId="2B4D038C" w14:textId="73B50B23" w:rsidR="00A368D9" w:rsidRDefault="00C51014">
      <w:pPr>
        <w:pStyle w:val="Heading4"/>
      </w:pPr>
      <w:bookmarkStart w:id="50" w:name="_Ref102051542"/>
      <w:bookmarkStart w:id="51" w:name="_Ref101888355"/>
      <w:r>
        <w:t xml:space="preserve">UE capability </w:t>
      </w:r>
      <w:r w:rsidR="00707159">
        <w:t>and</w:t>
      </w:r>
      <w:r w:rsidR="00B32FDF">
        <w:t xml:space="preserve"> applicability of traffic type</w:t>
      </w:r>
    </w:p>
    <w:p w14:paraId="3B5A35CE" w14:textId="240E4126" w:rsidR="00AD24A1" w:rsidRDefault="0099214F" w:rsidP="00AE6C43">
      <w:r>
        <w:t>With half-slot access being a feature that potentially in</w:t>
      </w:r>
      <w:r w:rsidR="00217CEE">
        <w:t xml:space="preserve">creases UE complexity, it may be </w:t>
      </w:r>
      <w:r w:rsidR="000D6315">
        <w:t>argued</w:t>
      </w:r>
      <w:r w:rsidR="00217CEE">
        <w:t xml:space="preserve"> that not all UEs in the </w:t>
      </w:r>
      <w:r w:rsidR="00AA2426">
        <w:t>network</w:t>
      </w:r>
      <w:r w:rsidR="00217CEE">
        <w:t xml:space="preserve"> are capable </w:t>
      </w:r>
      <w:r w:rsidR="002144FF">
        <w:t xml:space="preserve">of supporting it. </w:t>
      </w:r>
      <w:r w:rsidR="009D14B0">
        <w:t xml:space="preserve">Therefore, a system-wide application of half-slot access may not </w:t>
      </w:r>
      <w:r w:rsidR="0080721A">
        <w:t xml:space="preserve">be </w:t>
      </w:r>
      <w:r w:rsidR="00471C0C">
        <w:t xml:space="preserve">possible. In that case, one </w:t>
      </w:r>
      <w:r w:rsidR="007068A7">
        <w:t>alternative</w:t>
      </w:r>
      <w:r w:rsidR="00471C0C">
        <w:t xml:space="preserve"> </w:t>
      </w:r>
      <w:r w:rsidR="007068A7">
        <w:t>would be</w:t>
      </w:r>
      <w:r w:rsidR="00471C0C">
        <w:t xml:space="preserve"> to</w:t>
      </w:r>
      <w:r w:rsidR="00513D10">
        <w:t xml:space="preserve"> selectively enabl</w:t>
      </w:r>
      <w:r w:rsidR="00471C0C">
        <w:t>e</w:t>
      </w:r>
      <w:r w:rsidR="00513D10">
        <w:t xml:space="preserve"> </w:t>
      </w:r>
      <w:r w:rsidR="006E46A4">
        <w:t xml:space="preserve">half-slot access only </w:t>
      </w:r>
      <w:r w:rsidR="00B100C5">
        <w:t xml:space="preserve">for links among </w:t>
      </w:r>
      <w:r w:rsidR="007068A7">
        <w:t>high-end</w:t>
      </w:r>
      <w:r w:rsidR="00B100C5">
        <w:t xml:space="preserve"> UEs that are </w:t>
      </w:r>
      <w:r w:rsidR="007068A7">
        <w:t xml:space="preserve">actually </w:t>
      </w:r>
      <w:r w:rsidR="00B100C5">
        <w:t xml:space="preserve">capable of transmitting and receiving on </w:t>
      </w:r>
      <w:r w:rsidR="009912E3">
        <w:t>a</w:t>
      </w:r>
      <w:r w:rsidR="00B100C5">
        <w:t xml:space="preserve"> half-slot granularity.</w:t>
      </w:r>
      <w:r w:rsidR="00C67383">
        <w:t xml:space="preserve"> </w:t>
      </w:r>
      <w:r w:rsidR="00757ADD">
        <w:t xml:space="preserve">The </w:t>
      </w:r>
      <w:r w:rsidR="00B169FA">
        <w:t xml:space="preserve">UE </w:t>
      </w:r>
      <w:r w:rsidR="00757ADD">
        <w:t>capabili</w:t>
      </w:r>
      <w:r w:rsidR="00B169FA">
        <w:t>ties</w:t>
      </w:r>
      <w:r w:rsidR="00757ADD">
        <w:t xml:space="preserve"> would be reported during the </w:t>
      </w:r>
      <w:r w:rsidR="00BB17C0">
        <w:t>initial</w:t>
      </w:r>
      <w:r w:rsidR="00757ADD">
        <w:t xml:space="preserve"> RRC setup stage</w:t>
      </w:r>
      <w:r w:rsidR="00D04E34">
        <w:t xml:space="preserve"> and </w:t>
      </w:r>
      <w:r w:rsidR="00CD5C50">
        <w:t>ha</w:t>
      </w:r>
      <w:r w:rsidR="00685991">
        <w:t>lf slot access</w:t>
      </w:r>
      <w:r w:rsidR="00685991" w:rsidRPr="007941DC">
        <w:rPr>
          <w:b/>
          <w:bCs/>
        </w:rPr>
        <w:t xml:space="preserve"> </w:t>
      </w:r>
      <w:r w:rsidR="005B5019" w:rsidRPr="007941DC">
        <w:rPr>
          <w:b/>
          <w:bCs/>
        </w:rPr>
        <w:t xml:space="preserve">could be </w:t>
      </w:r>
      <w:r w:rsidR="007941DC" w:rsidRPr="007941DC">
        <w:rPr>
          <w:b/>
          <w:bCs/>
        </w:rPr>
        <w:t xml:space="preserve">RRC </w:t>
      </w:r>
      <w:r w:rsidR="0000233E" w:rsidRPr="007941DC">
        <w:rPr>
          <w:b/>
          <w:bCs/>
        </w:rPr>
        <w:t>configure</w:t>
      </w:r>
      <w:r w:rsidR="007941DC" w:rsidRPr="007941DC">
        <w:rPr>
          <w:b/>
          <w:bCs/>
        </w:rPr>
        <w:t>d per link.</w:t>
      </w:r>
      <w:r w:rsidR="00757ADD">
        <w:t xml:space="preserve"> </w:t>
      </w:r>
      <w:r w:rsidR="00600267">
        <w:t xml:space="preserve">For </w:t>
      </w:r>
      <w:r w:rsidR="00C67383">
        <w:t>broadcast or groupcast option 1 transmissions,</w:t>
      </w:r>
      <w:r w:rsidR="00600267">
        <w:t xml:space="preserve"> where</w:t>
      </w:r>
      <w:r w:rsidR="00C67383">
        <w:t xml:space="preserve"> the </w:t>
      </w:r>
      <w:r w:rsidR="00E82298">
        <w:t xml:space="preserve">capability of </w:t>
      </w:r>
      <w:r w:rsidR="00F9059E">
        <w:t>receiver</w:t>
      </w:r>
      <w:r w:rsidR="00E82298">
        <w:t xml:space="preserve"> UEs is unknown, </w:t>
      </w:r>
      <w:r w:rsidR="00FF3E85">
        <w:t>no</w:t>
      </w:r>
      <w:r w:rsidR="00E82298">
        <w:t xml:space="preserve"> half-slots</w:t>
      </w:r>
      <w:r w:rsidR="00C27315">
        <w:t xml:space="preserve"> </w:t>
      </w:r>
      <w:r w:rsidR="00FF3E85">
        <w:t>transmissions would be expected</w:t>
      </w:r>
      <w:r w:rsidR="00E82298">
        <w:t>.</w:t>
      </w:r>
    </w:p>
    <w:p w14:paraId="01BF8D5C" w14:textId="32FC3808" w:rsidR="003F12C2" w:rsidRPr="000772D7" w:rsidRDefault="003F12C2" w:rsidP="004510A4">
      <w:pPr>
        <w:pStyle w:val="Caption"/>
      </w:pPr>
      <w:bookmarkStart w:id="52" w:name="_Ref115216977"/>
      <w:r>
        <w:t xml:space="preserve">Proposal </w:t>
      </w:r>
      <w:fldSimple w:instr=" SEQ Proposal \* ARABIC ">
        <w:r w:rsidR="00411F13">
          <w:rPr>
            <w:noProof/>
          </w:rPr>
          <w:t>20</w:t>
        </w:r>
      </w:fldSimple>
      <w:r>
        <w:t xml:space="preserve">: </w:t>
      </w:r>
      <w:r w:rsidR="004D365D">
        <w:t xml:space="preserve">Half slot access </w:t>
      </w:r>
      <w:r w:rsidR="00FD22BD">
        <w:t>could be RRC configured per link based on UE capability for unicast and groupcast option 2</w:t>
      </w:r>
      <w:bookmarkEnd w:id="52"/>
    </w:p>
    <w:p w14:paraId="2F7B0461" w14:textId="77777777" w:rsidR="00DE2075" w:rsidRPr="00D90EB8" w:rsidRDefault="00DE2075" w:rsidP="00AE6C43"/>
    <w:p w14:paraId="3D1AA165" w14:textId="670C54BC" w:rsidR="00085F6D" w:rsidRDefault="00085F6D" w:rsidP="00085F6D">
      <w:pPr>
        <w:pStyle w:val="Heading3"/>
      </w:pPr>
      <w:r>
        <w:t>Multiple contiguous slots transmission</w:t>
      </w:r>
      <w:bookmarkEnd w:id="50"/>
      <w:r w:rsidR="007732B7">
        <w:t xml:space="preserve"> and </w:t>
      </w:r>
      <w:r w:rsidR="00F72E5A">
        <w:t>signalling</w:t>
      </w:r>
    </w:p>
    <w:bookmarkEnd w:id="51"/>
    <w:p w14:paraId="5C4E3587" w14:textId="23A9C866" w:rsidR="00085F6D" w:rsidRDefault="00085F6D" w:rsidP="00085F6D">
      <w:r>
        <w:t>Towards making the most out of a cleared LBT attempt, a transmitter may utilize multiple contiguous slots for transmission of large size data</w:t>
      </w:r>
      <w:r w:rsidR="007B28EB">
        <w:t xml:space="preserve"> (i.e., multiple TBs)</w:t>
      </w:r>
      <w:r w:rsidR="00B37AF5">
        <w:t>.</w:t>
      </w:r>
      <w:r>
        <w:t xml:space="preserve"> This avoids multiple LBTs for multiple standalone slots</w:t>
      </w:r>
      <w:r w:rsidR="00C61F83">
        <w:t>/TBs</w:t>
      </w:r>
      <w:r>
        <w:t xml:space="preserve"> and improve</w:t>
      </w:r>
      <w:r w:rsidR="008C6CE2">
        <w:t>s</w:t>
      </w:r>
      <w:r>
        <w:t xml:space="preserve"> channel access efficiency</w:t>
      </w:r>
      <w:r w:rsidR="0089085C">
        <w:t xml:space="preserve"> significantly</w:t>
      </w:r>
      <w:r>
        <w:t xml:space="preserve">. </w:t>
      </w:r>
      <w:r w:rsidR="00A641BC">
        <w:t>In addition,</w:t>
      </w:r>
      <w:r w:rsidR="00FD53F6">
        <w:t xml:space="preserve"> </w:t>
      </w:r>
      <w:r w:rsidR="006D1531">
        <w:t>w</w:t>
      </w:r>
      <w:r>
        <w:t>ith multiple contiguous slots per transmission</w:t>
      </w:r>
      <w:r w:rsidR="006D1531">
        <w:t xml:space="preserve"> (burst</w:t>
      </w:r>
      <w:r w:rsidR="004A7DAB">
        <w:t xml:space="preserve"> of slots</w:t>
      </w:r>
      <w:r w:rsidR="006D1531">
        <w:t>),</w:t>
      </w:r>
      <w:r>
        <w:t xml:space="preserve"> </w:t>
      </w:r>
      <w:r w:rsidR="00690C48">
        <w:t>the following aspects can contribute to</w:t>
      </w:r>
      <w:r>
        <w:t xml:space="preserve"> transmission overhead reduction.</w:t>
      </w:r>
    </w:p>
    <w:p w14:paraId="3F685C07" w14:textId="6977C3E0" w:rsidR="00085F6D" w:rsidRPr="009F6403" w:rsidRDefault="00085F6D" w:rsidP="00085F6D">
      <w:pPr>
        <w:pStyle w:val="ListParagraph"/>
        <w:numPr>
          <w:ilvl w:val="0"/>
          <w:numId w:val="16"/>
        </w:numPr>
      </w:pPr>
      <w:r>
        <w:t xml:space="preserve">Instead of having each slot transmitting PSCCH as per Rel’16, a single PSCCH can appear </w:t>
      </w:r>
      <w:r w:rsidR="004A7DAB">
        <w:t xml:space="preserve">only </w:t>
      </w:r>
      <w:r>
        <w:t xml:space="preserve">in the first slot of the burst </w:t>
      </w:r>
      <w:r w:rsidR="000D24EA">
        <w:t>(COT)</w:t>
      </w:r>
      <w:r>
        <w:t xml:space="preserve"> with </w:t>
      </w:r>
      <w:r w:rsidR="003F2626">
        <w:t>the corresponding</w:t>
      </w:r>
      <w:r>
        <w:t xml:space="preserve"> SCI</w:t>
      </w:r>
      <w:r w:rsidR="00132626">
        <w:t>-1</w:t>
      </w:r>
      <w:r>
        <w:t xml:space="preserve"> scheduling/reserving all slots in the burst (multi-TTI SCI grant), as shown in the example of </w:t>
      </w:r>
      <w:r w:rsidR="00991EFC">
        <w:fldChar w:fldCharType="begin"/>
      </w:r>
      <w:r w:rsidR="00991EFC">
        <w:instrText xml:space="preserve"> REF _Ref101187458 \h </w:instrText>
      </w:r>
      <w:r w:rsidR="00991EFC">
        <w:fldChar w:fldCharType="separate"/>
      </w:r>
      <w:r w:rsidR="00411F13">
        <w:t xml:space="preserve">Figure </w:t>
      </w:r>
      <w:r w:rsidR="00411F13">
        <w:rPr>
          <w:noProof/>
        </w:rPr>
        <w:t>10</w:t>
      </w:r>
      <w:r w:rsidR="00991EFC">
        <w:fldChar w:fldCharType="end"/>
      </w:r>
      <w:r w:rsidR="008E1CB8">
        <w:t>a</w:t>
      </w:r>
      <w:r w:rsidR="00991EFC">
        <w:t>.</w:t>
      </w:r>
      <w:r>
        <w:t xml:space="preserve"> </w:t>
      </w:r>
      <w:r w:rsidRPr="004C69E8">
        <w:t>This may require a change from the PSCCH-to-PSFCH resource mapping in Rel’ 16 to a PSSCH-to-PSFCH resource mapping</w:t>
      </w:r>
    </w:p>
    <w:p w14:paraId="7F68E4FD" w14:textId="00537F5F" w:rsidR="007B2D0F" w:rsidRPr="00425FC8" w:rsidRDefault="004435E7" w:rsidP="00085F6D">
      <w:pPr>
        <w:pStyle w:val="ListParagraph"/>
        <w:numPr>
          <w:ilvl w:val="0"/>
          <w:numId w:val="16"/>
        </w:numPr>
      </w:pPr>
      <w:r>
        <w:t>In mode 1, instead of hav</w:t>
      </w:r>
      <w:r w:rsidR="008D7FDB">
        <w:t>ing multiple DCI</w:t>
      </w:r>
      <w:r w:rsidR="00854698">
        <w:t>3</w:t>
      </w:r>
      <w:r w:rsidR="00A8038D">
        <w:t xml:space="preserve">-0 </w:t>
      </w:r>
      <w:r w:rsidR="003D5DCE">
        <w:t xml:space="preserve">scheduling multiple </w:t>
      </w:r>
      <w:r w:rsidR="00C13452">
        <w:t>contiguous</w:t>
      </w:r>
      <w:r w:rsidR="003D5DCE">
        <w:t xml:space="preserve"> </w:t>
      </w:r>
      <w:r w:rsidR="005606D8">
        <w:t>slots/TBs, a</w:t>
      </w:r>
      <w:r w:rsidR="00CE6789">
        <w:t>n enhanced</w:t>
      </w:r>
      <w:r w:rsidR="00A8038D">
        <w:t>, single</w:t>
      </w:r>
      <w:r w:rsidR="00CE6789">
        <w:t xml:space="preserve"> multi-TTI </w:t>
      </w:r>
      <w:r w:rsidR="00A8038D">
        <w:t>“</w:t>
      </w:r>
      <w:r w:rsidR="00CE6789">
        <w:t>DCI3</w:t>
      </w:r>
      <w:r w:rsidR="00A8038D">
        <w:t>-</w:t>
      </w:r>
      <w:r w:rsidR="00CE6789">
        <w:t>x</w:t>
      </w:r>
      <w:r w:rsidR="00A8038D">
        <w:t>”</w:t>
      </w:r>
      <w:r w:rsidR="00CE6789">
        <w:t xml:space="preserve"> grant</w:t>
      </w:r>
      <w:r w:rsidR="00B11E71">
        <w:t xml:space="preserve"> could be used to schedule multiple </w:t>
      </w:r>
      <w:r w:rsidR="001A4815">
        <w:t>contiguous</w:t>
      </w:r>
      <w:r w:rsidR="00B11E71">
        <w:t xml:space="preserve"> slots/TBs</w:t>
      </w:r>
      <w:r w:rsidR="001A37B0">
        <w:t xml:space="preserve"> </w:t>
      </w:r>
      <w:r w:rsidR="006B7B03">
        <w:t xml:space="preserve">(see </w:t>
      </w:r>
      <w:r w:rsidR="00460E0F">
        <w:fldChar w:fldCharType="begin"/>
      </w:r>
      <w:r w:rsidR="00460E0F">
        <w:instrText xml:space="preserve"> REF _Ref111121651 \h </w:instrText>
      </w:r>
      <w:r w:rsidR="00460E0F">
        <w:fldChar w:fldCharType="separate"/>
      </w:r>
      <w:r w:rsidR="00411F13">
        <w:t xml:space="preserve">Figure </w:t>
      </w:r>
      <w:r w:rsidR="00411F13">
        <w:rPr>
          <w:noProof/>
        </w:rPr>
        <w:t>9</w:t>
      </w:r>
      <w:r w:rsidR="00460E0F">
        <w:fldChar w:fldCharType="end"/>
      </w:r>
      <w:r w:rsidR="006B7B03">
        <w:t>)</w:t>
      </w:r>
      <w:r w:rsidR="000A4994">
        <w:t xml:space="preserve">. </w:t>
      </w:r>
    </w:p>
    <w:p w14:paraId="5C7D295F" w14:textId="1A800A9E" w:rsidR="00425FC8" w:rsidRDefault="00CB1053" w:rsidP="00085F6D">
      <w:pPr>
        <w:pStyle w:val="ListParagraph"/>
        <w:numPr>
          <w:ilvl w:val="0"/>
          <w:numId w:val="16"/>
        </w:numPr>
      </w:pPr>
      <w:r>
        <w:t>Further</w:t>
      </w:r>
      <w:r w:rsidR="00874CD3">
        <w:t xml:space="preserve"> overhead reduction can be </w:t>
      </w:r>
      <w:r w:rsidR="00BF382E">
        <w:t xml:space="preserve">achieved by </w:t>
      </w:r>
      <w:r w:rsidR="00263DBB">
        <w:t xml:space="preserve">avoiding </w:t>
      </w:r>
      <w:r w:rsidR="0016162F">
        <w:t xml:space="preserve">repetition of common SCI-2 parameters </w:t>
      </w:r>
      <w:r w:rsidR="00387125">
        <w:t>(if any)</w:t>
      </w:r>
      <w:r w:rsidR="0016162F">
        <w:t xml:space="preserve"> across TBs</w:t>
      </w:r>
      <w:r w:rsidR="004E7047">
        <w:t>/slots</w:t>
      </w:r>
      <w:r w:rsidR="0052182E">
        <w:t xml:space="preserve"> such as</w:t>
      </w:r>
      <w:r w:rsidR="0016162F">
        <w:t xml:space="preserve"> destination ID</w:t>
      </w:r>
      <w:r w:rsidR="00387125">
        <w:t>, cast type indicator</w:t>
      </w:r>
      <w:r w:rsidR="00E10EEC">
        <w:t>,</w:t>
      </w:r>
      <w:r w:rsidR="0015583C">
        <w:t xml:space="preserve"> zone ID</w:t>
      </w:r>
      <w:r w:rsidR="00704AE4">
        <w:t xml:space="preserve">, etc. Only </w:t>
      </w:r>
      <w:r w:rsidR="00716DB5">
        <w:t>a si</w:t>
      </w:r>
      <w:r w:rsidR="004A189F">
        <w:t>ng</w:t>
      </w:r>
      <w:r w:rsidR="00716DB5">
        <w:t>le</w:t>
      </w:r>
      <w:r w:rsidR="00704AE4">
        <w:t xml:space="preserve"> SCI-2 </w:t>
      </w:r>
      <w:r w:rsidR="00716DB5">
        <w:t xml:space="preserve">is </w:t>
      </w:r>
      <w:r w:rsidR="00704AE4">
        <w:t xml:space="preserve">transmitted in the first slot </w:t>
      </w:r>
      <w:r w:rsidR="00201844">
        <w:t xml:space="preserve">with the understanding that </w:t>
      </w:r>
      <w:r w:rsidR="004B7B3E">
        <w:t>its</w:t>
      </w:r>
      <w:r w:rsidR="00201844">
        <w:t xml:space="preserve"> </w:t>
      </w:r>
      <w:r w:rsidR="00B6080D">
        <w:t>parameters</w:t>
      </w:r>
      <w:r w:rsidR="004B7B3E">
        <w:t>/fields</w:t>
      </w:r>
      <w:r w:rsidR="00A75F66">
        <w:t xml:space="preserve"> </w:t>
      </w:r>
      <w:r w:rsidR="00201844">
        <w:t xml:space="preserve">are applicable to all </w:t>
      </w:r>
      <w:r w:rsidR="00A75F66">
        <w:t>subsequent</w:t>
      </w:r>
      <w:r w:rsidR="00201844">
        <w:t xml:space="preserve"> slots</w:t>
      </w:r>
      <w:r w:rsidR="00A75F66">
        <w:t>/TBs</w:t>
      </w:r>
      <w:r w:rsidR="00201844">
        <w:t xml:space="preserve"> in</w:t>
      </w:r>
      <w:r w:rsidR="00A75F66">
        <w:t xml:space="preserve"> the</w:t>
      </w:r>
      <w:r w:rsidR="00201844">
        <w:t xml:space="preserve"> transmission</w:t>
      </w:r>
      <w:r w:rsidR="00DC445D">
        <w:t xml:space="preserve"> (</w:t>
      </w:r>
      <w:r w:rsidR="00DC445D">
        <w:fldChar w:fldCharType="begin"/>
      </w:r>
      <w:r w:rsidR="00DC445D">
        <w:instrText xml:space="preserve"> REF _Ref101187458 \h </w:instrText>
      </w:r>
      <w:r w:rsidR="00DC445D">
        <w:fldChar w:fldCharType="separate"/>
      </w:r>
      <w:r w:rsidR="00411F13">
        <w:t xml:space="preserve">Figure </w:t>
      </w:r>
      <w:r w:rsidR="00411F13">
        <w:rPr>
          <w:noProof/>
        </w:rPr>
        <w:t>10</w:t>
      </w:r>
      <w:r w:rsidR="00DC445D">
        <w:fldChar w:fldCharType="end"/>
      </w:r>
      <w:r w:rsidR="00DC445D">
        <w:t xml:space="preserve">a). In case </w:t>
      </w:r>
      <w:r w:rsidR="00D03B03">
        <w:t xml:space="preserve">an SCI-2 parameter/field is not </w:t>
      </w:r>
      <w:r w:rsidR="004B7B3E">
        <w:t>common</w:t>
      </w:r>
      <w:r w:rsidR="00D03B03">
        <w:t xml:space="preserve"> to all TBs, TB-specific SCI-2 can appear </w:t>
      </w:r>
      <w:r w:rsidR="004570B9">
        <w:t>along with the PSSCH of a</w:t>
      </w:r>
      <w:r w:rsidR="00D03B03">
        <w:t xml:space="preserve"> TB that indicates</w:t>
      </w:r>
      <w:r w:rsidR="003B07E7">
        <w:t xml:space="preserve"> the “correct” parameter for that TB</w:t>
      </w:r>
      <w:r w:rsidR="00D62FB9">
        <w:t xml:space="preserve"> (</w:t>
      </w:r>
      <w:r w:rsidR="00143516">
        <w:t xml:space="preserve">see </w:t>
      </w:r>
      <w:r w:rsidR="00143516">
        <w:fldChar w:fldCharType="begin"/>
      </w:r>
      <w:r w:rsidR="00143516">
        <w:instrText xml:space="preserve"> REF _Ref101187458 \h </w:instrText>
      </w:r>
      <w:r w:rsidR="00143516">
        <w:fldChar w:fldCharType="separate"/>
      </w:r>
      <w:r w:rsidR="00411F13">
        <w:t xml:space="preserve">Figure </w:t>
      </w:r>
      <w:r w:rsidR="00411F13">
        <w:rPr>
          <w:noProof/>
        </w:rPr>
        <w:t>10</w:t>
      </w:r>
      <w:r w:rsidR="00143516">
        <w:fldChar w:fldCharType="end"/>
      </w:r>
      <w:r w:rsidR="00143516">
        <w:t>b</w:t>
      </w:r>
      <w:r w:rsidR="0034220F">
        <w:t>)</w:t>
      </w:r>
      <w:r w:rsidR="00143516">
        <w:t>.</w:t>
      </w:r>
      <w:r w:rsidR="00D6220B">
        <w:t xml:space="preserve"> </w:t>
      </w:r>
      <w:r w:rsidR="003B07E7">
        <w:t xml:space="preserve">One </w:t>
      </w:r>
      <w:r w:rsidR="00151BEE">
        <w:t>example</w:t>
      </w:r>
      <w:r w:rsidR="003B07E7">
        <w:t xml:space="preserve"> case </w:t>
      </w:r>
      <w:r w:rsidR="00151BEE">
        <w:t>is that of</w:t>
      </w:r>
      <w:r w:rsidR="00DE6E2B">
        <w:t xml:space="preserve"> TBs</w:t>
      </w:r>
      <w:r w:rsidR="00151BEE">
        <w:t xml:space="preserve"> with the same SCI-2 </w:t>
      </w:r>
      <w:r w:rsidR="004570B9">
        <w:t>parameters</w:t>
      </w:r>
      <w:r w:rsidR="00837C8E">
        <w:t xml:space="preserve"> but </w:t>
      </w:r>
      <w:r w:rsidR="00DE6E2B">
        <w:t>directed to different destination IDs. In that case</w:t>
      </w:r>
      <w:r w:rsidR="00837C8E">
        <w:t xml:space="preserve">, </w:t>
      </w:r>
      <w:r w:rsidR="00967555">
        <w:t>each PSSCH is transmitted with</w:t>
      </w:r>
      <w:r w:rsidR="00DE6E2B">
        <w:t xml:space="preserve"> TB-specific SCI-2 </w:t>
      </w:r>
      <w:r w:rsidR="00967555">
        <w:t>that is</w:t>
      </w:r>
      <w:r w:rsidR="00DE6E2B">
        <w:t xml:space="preserve"> used to </w:t>
      </w:r>
      <w:r w:rsidR="00967555">
        <w:t>indicate</w:t>
      </w:r>
      <w:r w:rsidR="00DE6E2B">
        <w:t xml:space="preserve"> the corresponding destination ID</w:t>
      </w:r>
      <w:r w:rsidR="00151BEE">
        <w:t>.</w:t>
      </w:r>
      <w:r w:rsidR="00143516">
        <w:t xml:space="preserve"> </w:t>
      </w:r>
    </w:p>
    <w:p w14:paraId="219F462C" w14:textId="5C07E4F1" w:rsidR="00085F6D" w:rsidRDefault="00085F6D" w:rsidP="00085F6D">
      <w:pPr>
        <w:pStyle w:val="ListParagraph"/>
        <w:numPr>
          <w:ilvl w:val="0"/>
          <w:numId w:val="16"/>
        </w:numPr>
      </w:pPr>
      <w:r>
        <w:t>DMRS overhead reduction:</w:t>
      </w:r>
      <w:r w:rsidR="00621042">
        <w:t xml:space="preserve"> In one example, </w:t>
      </w:r>
      <w:r>
        <w:t>with all slots</w:t>
      </w:r>
      <w:r w:rsidR="00BC0AA8">
        <w:t>/TBs</w:t>
      </w:r>
      <w:r>
        <w:t xml:space="preserve"> directed towards the same UE(s), reduction of DMRS symbols in some </w:t>
      </w:r>
      <w:r w:rsidR="00BC0AA8">
        <w:t>or all</w:t>
      </w:r>
      <w:r>
        <w:t xml:space="preserve"> slot(s) may be possible under low mobility conditions with no performance cost, leveraging DMRS symbols available in adjacent slots</w:t>
      </w:r>
    </w:p>
    <w:p w14:paraId="7653C05A" w14:textId="1D31F558" w:rsidR="00085F6D" w:rsidRDefault="00085F6D" w:rsidP="00085F6D">
      <w:pPr>
        <w:pStyle w:val="ListParagraph"/>
        <w:numPr>
          <w:ilvl w:val="0"/>
          <w:numId w:val="16"/>
        </w:numPr>
      </w:pPr>
      <w:r>
        <w:t xml:space="preserve">Utilization of gap and AGC symbols for PSSCH: last gap symbol between consecutive slots can be utilized as </w:t>
      </w:r>
      <w:r w:rsidR="004B2345">
        <w:t>additional</w:t>
      </w:r>
      <w:r w:rsidR="00A05DEA">
        <w:t xml:space="preserve"> PSSCH symbols (with the exception of the gap symbol of the last slot of the burst).</w:t>
      </w:r>
      <w:r>
        <w:t xml:space="preserve"> </w:t>
      </w:r>
      <w:r w:rsidR="004B2345">
        <w:t>Furthermore,</w:t>
      </w:r>
      <w:r>
        <w:t xml:space="preserve"> the AGC symbol of all slots following the first in the burst could also be used for PSSCH transmission. </w:t>
      </w:r>
      <w:r w:rsidR="007758C7">
        <w:t xml:space="preserve">One example is shown in </w:t>
      </w:r>
      <w:r w:rsidR="00C12176">
        <w:fldChar w:fldCharType="begin"/>
      </w:r>
      <w:r w:rsidR="00C12176">
        <w:instrText xml:space="preserve"> REF _Ref101187458 \h </w:instrText>
      </w:r>
      <w:r w:rsidR="00C12176">
        <w:fldChar w:fldCharType="separate"/>
      </w:r>
      <w:r w:rsidR="00411F13">
        <w:t xml:space="preserve">Figure </w:t>
      </w:r>
      <w:r w:rsidR="00411F13">
        <w:rPr>
          <w:noProof/>
        </w:rPr>
        <w:t>10</w:t>
      </w:r>
      <w:r w:rsidR="00C12176">
        <w:fldChar w:fldCharType="end"/>
      </w:r>
      <w:r w:rsidR="00C12176">
        <w:t>.</w:t>
      </w:r>
      <w:r>
        <w:t xml:space="preserve"> These two features may be activated/indicated in first slot SCI</w:t>
      </w:r>
    </w:p>
    <w:p w14:paraId="2FAECAC6" w14:textId="77777777" w:rsidR="00AD24A1" w:rsidRDefault="00AD24A1" w:rsidP="00AE6C43"/>
    <w:p w14:paraId="6B380EE1" w14:textId="1958FC27" w:rsidR="000F5443" w:rsidRPr="00A6578A" w:rsidRDefault="00747701" w:rsidP="00256087">
      <w:pPr>
        <w:pStyle w:val="Caption"/>
      </w:pPr>
      <w:bookmarkStart w:id="53" w:name="_Ref114780869"/>
      <w:bookmarkStart w:id="54" w:name="o3"/>
      <w:r w:rsidRPr="00545284">
        <w:t xml:space="preserve">Proposal </w:t>
      </w:r>
      <w:r w:rsidRPr="00545284">
        <w:fldChar w:fldCharType="begin"/>
      </w:r>
      <w:r w:rsidRPr="00A6578A">
        <w:instrText xml:space="preserve"> SEQ Proposal \* ARABIC </w:instrText>
      </w:r>
      <w:r w:rsidRPr="00545284">
        <w:fldChar w:fldCharType="separate"/>
      </w:r>
      <w:r w:rsidR="00411F13">
        <w:rPr>
          <w:noProof/>
        </w:rPr>
        <w:t>21</w:t>
      </w:r>
      <w:r w:rsidRPr="00545284">
        <w:fldChar w:fldCharType="end"/>
      </w:r>
      <w:r w:rsidRPr="00545284">
        <w:t>: Support enhanced DCI</w:t>
      </w:r>
      <w:r w:rsidR="00EF3FDB" w:rsidRPr="00545284">
        <w:t xml:space="preserve">3_x </w:t>
      </w:r>
      <w:r w:rsidR="00EF3FDB" w:rsidRPr="00A6578A">
        <w:t>to schedule multiple contiguous slots</w:t>
      </w:r>
      <w:r w:rsidR="00551A1D" w:rsidRPr="00A6578A">
        <w:t xml:space="preserve"> in mode 1</w:t>
      </w:r>
      <w:r w:rsidR="00EF3FDB" w:rsidRPr="00A6578A">
        <w:t xml:space="preserve"> </w:t>
      </w:r>
      <w:r w:rsidR="00582A99" w:rsidRPr="00A6578A">
        <w:t>and further study the</w:t>
      </w:r>
      <w:r w:rsidR="007F62A4" w:rsidRPr="00A6578A">
        <w:t xml:space="preserve"> </w:t>
      </w:r>
      <w:r w:rsidR="00464580" w:rsidRPr="00A6578A">
        <w:t>mi</w:t>
      </w:r>
      <w:r w:rsidR="00551A1D" w:rsidRPr="00A6578A">
        <w:t>nimum signaling required</w:t>
      </w:r>
      <w:bookmarkEnd w:id="53"/>
    </w:p>
    <w:bookmarkEnd w:id="54"/>
    <w:p w14:paraId="3BBE4437" w14:textId="77777777" w:rsidR="00AD24A1" w:rsidRPr="00A6578A" w:rsidRDefault="00AD24A1" w:rsidP="00AE6C43"/>
    <w:p w14:paraId="22689D4E" w14:textId="05AC2EEA" w:rsidR="00085F6D" w:rsidRDefault="00085F6D" w:rsidP="00085F6D">
      <w:pPr>
        <w:pStyle w:val="Caption"/>
      </w:pPr>
      <w:bookmarkStart w:id="55" w:name="_Ref101954443"/>
      <w:bookmarkStart w:id="56" w:name="p17"/>
      <w:r w:rsidRPr="00A6578A">
        <w:t xml:space="preserve">Proposal </w:t>
      </w:r>
      <w:r w:rsidRPr="00545284">
        <w:fldChar w:fldCharType="begin"/>
      </w:r>
      <w:r w:rsidRPr="00A6578A">
        <w:instrText xml:space="preserve"> SEQ Proposal \* ARABIC </w:instrText>
      </w:r>
      <w:r w:rsidRPr="00545284">
        <w:fldChar w:fldCharType="separate"/>
      </w:r>
      <w:r w:rsidR="00411F13">
        <w:rPr>
          <w:noProof/>
        </w:rPr>
        <w:t>22</w:t>
      </w:r>
      <w:r w:rsidRPr="00545284">
        <w:fldChar w:fldCharType="end"/>
      </w:r>
      <w:r w:rsidRPr="00545284">
        <w:t xml:space="preserve">: </w:t>
      </w:r>
      <w:bookmarkEnd w:id="55"/>
      <w:r w:rsidR="00790AB0" w:rsidRPr="00A6578A">
        <w:t xml:space="preserve">Support enhanced SCI-1/2 to schedule multiple </w:t>
      </w:r>
      <w:r w:rsidR="00D43D6F" w:rsidRPr="00A6578A">
        <w:t>contiguous slots for one or multiple SL receivers and further study the minimum signaling required</w:t>
      </w:r>
    </w:p>
    <w:bookmarkEnd w:id="56"/>
    <w:p w14:paraId="5664E58A" w14:textId="77777777" w:rsidR="00490AAB" w:rsidRDefault="00490AAB" w:rsidP="00490AAB"/>
    <w:p w14:paraId="1DBBA535" w14:textId="72A172AD" w:rsidR="00490AAB" w:rsidRDefault="00490AAB" w:rsidP="00490AAB">
      <w:r>
        <w:rPr>
          <w:noProof/>
        </w:rPr>
        <w:lastRenderedPageBreak/>
        <w:drawing>
          <wp:inline distT="0" distB="0" distL="0" distR="0" wp14:anchorId="3A0F1EAC" wp14:editId="33DDAADE">
            <wp:extent cx="5669280" cy="144709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86740" cy="1451548"/>
                    </a:xfrm>
                    <a:prstGeom prst="rect">
                      <a:avLst/>
                    </a:prstGeom>
                    <a:noFill/>
                  </pic:spPr>
                </pic:pic>
              </a:graphicData>
            </a:graphic>
          </wp:inline>
        </w:drawing>
      </w:r>
    </w:p>
    <w:p w14:paraId="04B0BD53" w14:textId="056081FF" w:rsidR="00490AAB" w:rsidRPr="009F6403" w:rsidRDefault="00490AAB" w:rsidP="00AE6C43">
      <w:pPr>
        <w:pStyle w:val="Caption"/>
        <w:jc w:val="center"/>
      </w:pPr>
      <w:bookmarkStart w:id="57" w:name="_Ref111121651"/>
      <w:r>
        <w:t xml:space="preserve">Figure </w:t>
      </w:r>
      <w:r w:rsidR="006225C5">
        <w:fldChar w:fldCharType="begin"/>
      </w:r>
      <w:r w:rsidR="006225C5">
        <w:instrText xml:space="preserve"> SEQ Figure \* ARABIC </w:instrText>
      </w:r>
      <w:r w:rsidR="006225C5">
        <w:fldChar w:fldCharType="separate"/>
      </w:r>
      <w:r w:rsidR="00411F13">
        <w:rPr>
          <w:noProof/>
        </w:rPr>
        <w:t>9</w:t>
      </w:r>
      <w:r w:rsidR="006225C5">
        <w:rPr>
          <w:noProof/>
        </w:rPr>
        <w:fldChar w:fldCharType="end"/>
      </w:r>
      <w:bookmarkEnd w:id="57"/>
      <w:r>
        <w:t>: Multi-TTI DCI grant for 4 slots</w:t>
      </w:r>
    </w:p>
    <w:p w14:paraId="43CD1ACB" w14:textId="77777777" w:rsidR="00294EB1" w:rsidRDefault="003039D3" w:rsidP="00AE6C43">
      <w:pPr>
        <w:jc w:val="center"/>
      </w:pPr>
      <w:r>
        <w:rPr>
          <w:noProof/>
        </w:rPr>
        <w:drawing>
          <wp:inline distT="0" distB="0" distL="0" distR="0" wp14:anchorId="7D5F5940" wp14:editId="05B297A2">
            <wp:extent cx="4334188" cy="1074420"/>
            <wp:effectExtent l="0" t="0" r="9525"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26" cstate="print">
                      <a:extLst>
                        <a:ext uri="{28A0092B-C50C-407E-A947-70E740481C1C}">
                          <a14:useLocalDpi xmlns:a14="http://schemas.microsoft.com/office/drawing/2010/main" val="0"/>
                        </a:ext>
                      </a:extLst>
                    </a:blip>
                    <a:srcRect b="56700"/>
                    <a:stretch/>
                  </pic:blipFill>
                  <pic:spPr bwMode="auto">
                    <a:xfrm>
                      <a:off x="0" y="0"/>
                      <a:ext cx="4395491" cy="1089617"/>
                    </a:xfrm>
                    <a:prstGeom prst="rect">
                      <a:avLst/>
                    </a:prstGeom>
                    <a:ln>
                      <a:noFill/>
                    </a:ln>
                    <a:extLst>
                      <a:ext uri="{53640926-AAD7-44D8-BBD7-CCE9431645EC}">
                        <a14:shadowObscured xmlns:a14="http://schemas.microsoft.com/office/drawing/2010/main"/>
                      </a:ext>
                    </a:extLst>
                  </pic:spPr>
                </pic:pic>
              </a:graphicData>
            </a:graphic>
          </wp:inline>
        </w:drawing>
      </w:r>
    </w:p>
    <w:p w14:paraId="12210865" w14:textId="3C5EEC46" w:rsidR="00294EB1" w:rsidRDefault="00294EB1" w:rsidP="00AE6C43">
      <w:pPr>
        <w:jc w:val="center"/>
        <w:rPr>
          <w:b/>
          <w:bCs/>
        </w:rPr>
      </w:pPr>
      <w:r>
        <w:rPr>
          <w:b/>
          <w:bCs/>
        </w:rPr>
        <w:t>(</w:t>
      </w:r>
      <w:r w:rsidRPr="00B334AE">
        <w:rPr>
          <w:b/>
          <w:bCs/>
        </w:rPr>
        <w:t>a)</w:t>
      </w:r>
    </w:p>
    <w:p w14:paraId="78C2ED49" w14:textId="05B9A2CF" w:rsidR="00085F6D" w:rsidRPr="00AE6C43" w:rsidRDefault="00A2555A" w:rsidP="009D4C6C">
      <w:pPr>
        <w:jc w:val="center"/>
        <w:rPr>
          <w:b/>
        </w:rPr>
      </w:pPr>
      <w:r>
        <w:rPr>
          <w:noProof/>
        </w:rPr>
        <w:drawing>
          <wp:inline distT="0" distB="0" distL="0" distR="0" wp14:anchorId="0A32D5A0" wp14:editId="794333A9">
            <wp:extent cx="4391002" cy="1101714"/>
            <wp:effectExtent l="0" t="0" r="0" b="3810"/>
            <wp:docPr id="20" name="Picture 2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 schematic&#10;&#10;Description automatically generated"/>
                    <pic:cNvPicPr/>
                  </pic:nvPicPr>
                  <pic:blipFill rotWithShape="1">
                    <a:blip r:embed="rId27" cstate="print">
                      <a:extLst>
                        <a:ext uri="{28A0092B-C50C-407E-A947-70E740481C1C}">
                          <a14:useLocalDpi xmlns:a14="http://schemas.microsoft.com/office/drawing/2010/main" val="0"/>
                        </a:ext>
                      </a:extLst>
                    </a:blip>
                    <a:srcRect b="56175"/>
                    <a:stretch/>
                  </pic:blipFill>
                  <pic:spPr bwMode="auto">
                    <a:xfrm>
                      <a:off x="0" y="0"/>
                      <a:ext cx="4471146" cy="1121822"/>
                    </a:xfrm>
                    <a:prstGeom prst="rect">
                      <a:avLst/>
                    </a:prstGeom>
                    <a:ln>
                      <a:noFill/>
                    </a:ln>
                    <a:extLst>
                      <a:ext uri="{53640926-AAD7-44D8-BBD7-CCE9431645EC}">
                        <a14:shadowObscured xmlns:a14="http://schemas.microsoft.com/office/drawing/2010/main"/>
                      </a:ext>
                    </a:extLst>
                  </pic:spPr>
                </pic:pic>
              </a:graphicData>
            </a:graphic>
          </wp:inline>
        </w:drawing>
      </w:r>
    </w:p>
    <w:p w14:paraId="4F14AF4A" w14:textId="20D677F9" w:rsidR="00357C20" w:rsidRPr="00AE6C43" w:rsidRDefault="00357C20" w:rsidP="00294EB1">
      <w:pPr>
        <w:jc w:val="center"/>
        <w:rPr>
          <w:b/>
          <w:bCs/>
        </w:rPr>
      </w:pPr>
      <w:r>
        <w:rPr>
          <w:b/>
          <w:bCs/>
        </w:rPr>
        <w:t>(</w:t>
      </w:r>
      <w:r w:rsidRPr="00AE6C43">
        <w:rPr>
          <w:b/>
          <w:bCs/>
        </w:rPr>
        <w:t>b)</w:t>
      </w:r>
    </w:p>
    <w:p w14:paraId="3FE24D38" w14:textId="43707003" w:rsidR="00F53C0A" w:rsidRPr="00F53C0A" w:rsidRDefault="00085F6D" w:rsidP="0034220F">
      <w:pPr>
        <w:pStyle w:val="Caption"/>
        <w:jc w:val="center"/>
      </w:pPr>
      <w:bookmarkStart w:id="58" w:name="_Ref101187458"/>
      <w:r>
        <w:t xml:space="preserve">Figure </w:t>
      </w:r>
      <w:r w:rsidR="006225C5">
        <w:fldChar w:fldCharType="begin"/>
      </w:r>
      <w:r w:rsidR="006225C5">
        <w:instrText xml:space="preserve"> SEQ Figure \* ARABIC </w:instrText>
      </w:r>
      <w:r w:rsidR="006225C5">
        <w:fldChar w:fldCharType="separate"/>
      </w:r>
      <w:r w:rsidR="00411F13">
        <w:rPr>
          <w:noProof/>
        </w:rPr>
        <w:t>10</w:t>
      </w:r>
      <w:r w:rsidR="006225C5">
        <w:rPr>
          <w:noProof/>
        </w:rPr>
        <w:fldChar w:fldCharType="end"/>
      </w:r>
      <w:bookmarkEnd w:id="58"/>
      <w:r>
        <w:t>:</w:t>
      </w:r>
      <w:r w:rsidR="00A2555A">
        <w:t xml:space="preserve"> a)</w:t>
      </w:r>
      <w:r>
        <w:t xml:space="preserve"> Multi-TTI SCI</w:t>
      </w:r>
      <w:r w:rsidR="00554772">
        <w:t>-1 grant for a 3 slots/TBs burst</w:t>
      </w:r>
      <w:r>
        <w:t xml:space="preserve"> </w:t>
      </w:r>
      <w:r w:rsidR="00554772">
        <w:t xml:space="preserve">with </w:t>
      </w:r>
      <w:r w:rsidR="00402A20">
        <w:t>c</w:t>
      </w:r>
      <w:r w:rsidR="000B2864">
        <w:t>ommon SCI-2</w:t>
      </w:r>
      <w:r w:rsidR="00D15DDC">
        <w:t xml:space="preserve"> </w:t>
      </w:r>
      <w:r w:rsidR="00554772">
        <w:t xml:space="preserve">(arrows indicate </w:t>
      </w:r>
      <w:r w:rsidR="003601BD">
        <w:t>which channel</w:t>
      </w:r>
      <w:r w:rsidR="0075239B">
        <w:t>(s)</w:t>
      </w:r>
      <w:r w:rsidR="003601BD">
        <w:t xml:space="preserve"> </w:t>
      </w:r>
      <w:r w:rsidR="005F600B">
        <w:t xml:space="preserve">control </w:t>
      </w:r>
      <w:r w:rsidR="003601BD">
        <w:t>signaling appli</w:t>
      </w:r>
      <w:r w:rsidR="005F600B">
        <w:t>es</w:t>
      </w:r>
      <w:r w:rsidR="003601BD">
        <w:t xml:space="preserve"> to)</w:t>
      </w:r>
      <w:r w:rsidR="00A2555A">
        <w:t xml:space="preserve">; b) </w:t>
      </w:r>
      <w:r w:rsidR="001873C2">
        <w:t>same as a) but with TB-specific</w:t>
      </w:r>
      <w:r w:rsidR="00A2555A">
        <w:t xml:space="preserve"> SCI-2 </w:t>
      </w:r>
      <w:r w:rsidR="0034220F">
        <w:t>indicating</w:t>
      </w:r>
      <w:r w:rsidR="00A2555A">
        <w:t xml:space="preserve"> TB-specific SCI-2 (and, possibly, SCI-1) parameters. </w:t>
      </w:r>
      <w:r w:rsidR="007C1415">
        <w:t>AGC and gap symbols within the burst are used as additional PSSCH symbols</w:t>
      </w:r>
    </w:p>
    <w:p w14:paraId="50386B0C" w14:textId="77777777" w:rsidR="00085F6D" w:rsidRPr="00196E1C" w:rsidRDefault="00085F6D" w:rsidP="00085F6D"/>
    <w:p w14:paraId="3CA385CE" w14:textId="2BD8A90D" w:rsidR="00C415ED" w:rsidRPr="00A42435" w:rsidRDefault="00331729" w:rsidP="00331729">
      <w:pPr>
        <w:pStyle w:val="Heading2"/>
      </w:pPr>
      <w:r>
        <w:t>Physical Waveform</w:t>
      </w:r>
    </w:p>
    <w:p w14:paraId="76DADA4A" w14:textId="736AB9CD" w:rsidR="00331843" w:rsidRPr="00074FDC" w:rsidRDefault="008811A6" w:rsidP="00074FDC">
      <w:pPr>
        <w:pStyle w:val="Heading3"/>
        <w:tabs>
          <w:tab w:val="left" w:pos="540"/>
        </w:tabs>
        <w:ind w:left="360" w:hanging="360"/>
        <w:rPr>
          <w:lang w:val="en-US"/>
        </w:rPr>
      </w:pPr>
      <w:r>
        <w:rPr>
          <w:lang w:val="en-US"/>
        </w:rPr>
        <w:t>PSCCH and PSSCH</w:t>
      </w:r>
    </w:p>
    <w:p w14:paraId="533EA75B" w14:textId="08EC9348" w:rsidR="004F777A" w:rsidRDefault="004F777A" w:rsidP="004F777A">
      <w:pPr>
        <w:overflowPunct/>
        <w:autoSpaceDE/>
        <w:adjustRightInd/>
        <w:spacing w:after="0"/>
        <w:jc w:val="left"/>
        <w:rPr>
          <w:lang w:eastAsia="x-none"/>
        </w:rPr>
      </w:pPr>
      <w:r w:rsidRPr="008C5F34">
        <w:rPr>
          <w:lang w:eastAsia="x-none"/>
        </w:rPr>
        <w:t>In RAN1 #</w:t>
      </w:r>
      <w:r>
        <w:rPr>
          <w:lang w:eastAsia="x-none"/>
        </w:rPr>
        <w:t>110</w:t>
      </w:r>
      <w:r w:rsidR="003F664C">
        <w:rPr>
          <w:lang w:eastAsia="x-none"/>
        </w:rPr>
        <w:t>-bis</w:t>
      </w:r>
      <w:r w:rsidRPr="008C5F34">
        <w:rPr>
          <w:lang w:eastAsia="x-none"/>
        </w:rPr>
        <w:t>, we made the following agreement</w:t>
      </w:r>
      <w:r>
        <w:rPr>
          <w:lang w:eastAsia="x-none"/>
        </w:rPr>
        <w:t>s</w:t>
      </w:r>
      <w:r w:rsidRPr="008C5F34">
        <w:rPr>
          <w:lang w:eastAsia="x-none"/>
        </w:rPr>
        <w:t xml:space="preserve"> </w:t>
      </w:r>
      <w:r>
        <w:rPr>
          <w:lang w:eastAsia="x-none"/>
        </w:rPr>
        <w:t xml:space="preserve">regarding the PSCCH/PSSCH </w:t>
      </w:r>
    </w:p>
    <w:p w14:paraId="3C9E7624" w14:textId="77777777" w:rsidR="003F664C" w:rsidRPr="008C5F34" w:rsidRDefault="003F664C" w:rsidP="003F664C">
      <w:pPr>
        <w:overflowPunct/>
        <w:autoSpaceDE/>
        <w:adjustRightInd/>
        <w:spacing w:after="0"/>
        <w:jc w:val="left"/>
        <w:rPr>
          <w:lang w:eastAsia="x-none"/>
        </w:rPr>
      </w:pPr>
    </w:p>
    <w:tbl>
      <w:tblPr>
        <w:tblStyle w:val="TableGrid"/>
        <w:tblW w:w="0" w:type="auto"/>
        <w:tblLook w:val="04A0" w:firstRow="1" w:lastRow="0" w:firstColumn="1" w:lastColumn="0" w:noHBand="0" w:noVBand="1"/>
      </w:tblPr>
      <w:tblGrid>
        <w:gridCol w:w="9962"/>
      </w:tblGrid>
      <w:tr w:rsidR="003F664C" w:rsidRPr="008C5F34" w14:paraId="77564F35" w14:textId="77777777" w:rsidTr="00A17162">
        <w:tc>
          <w:tcPr>
            <w:tcW w:w="9962" w:type="dxa"/>
            <w:tcBorders>
              <w:top w:val="single" w:sz="4" w:space="0" w:color="auto"/>
              <w:left w:val="single" w:sz="4" w:space="0" w:color="auto"/>
              <w:bottom w:val="single" w:sz="4" w:space="0" w:color="auto"/>
              <w:right w:val="single" w:sz="4" w:space="0" w:color="auto"/>
            </w:tcBorders>
            <w:hideMark/>
          </w:tcPr>
          <w:p w14:paraId="11C924B9" w14:textId="77777777" w:rsidR="00D337B6" w:rsidRPr="009A0DC8" w:rsidRDefault="00D337B6" w:rsidP="00D337B6">
            <w:r w:rsidRPr="009A0DC8">
              <w:rPr>
                <w:b/>
                <w:bCs/>
                <w:iCs/>
                <w:highlight w:val="green"/>
                <w:u w:val="single"/>
              </w:rPr>
              <w:t>Agreement</w:t>
            </w:r>
          </w:p>
          <w:p w14:paraId="6C927A63" w14:textId="77777777" w:rsidR="00D337B6" w:rsidRPr="005A3D42" w:rsidRDefault="00D337B6" w:rsidP="00D337B6">
            <w:pPr>
              <w:spacing w:line="276" w:lineRule="auto"/>
              <w:contextualSpacing/>
            </w:pPr>
            <w:r w:rsidRPr="005A3D42">
              <w:t>For PSCCH and PSSCH in SL-U:</w:t>
            </w:r>
          </w:p>
          <w:p w14:paraId="4A6E161C"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PSCCH is transmitted within 1 sub-channel</w:t>
            </w:r>
          </w:p>
          <w:p w14:paraId="7C530A9B"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hint="eastAsia"/>
              </w:rPr>
              <w:t>At</w:t>
            </w:r>
            <w:r w:rsidRPr="005A3D42">
              <w:rPr>
                <w:rFonts w:eastAsia="Microsoft YaHei"/>
              </w:rPr>
              <w:t xml:space="preserve"> least support Option 1 below</w:t>
            </w:r>
          </w:p>
          <w:p w14:paraId="18CAE5BB" w14:textId="77777777" w:rsidR="00D337B6" w:rsidRPr="005A3D42" w:rsidRDefault="00D337B6" w:rsidP="00D337B6">
            <w:pPr>
              <w:pStyle w:val="ListParagraph"/>
              <w:numPr>
                <w:ilvl w:val="1"/>
                <w:numId w:val="31"/>
              </w:numPr>
              <w:autoSpaceDE w:val="0"/>
              <w:autoSpaceDN w:val="0"/>
              <w:adjustRightInd w:val="0"/>
              <w:snapToGrid w:val="0"/>
              <w:spacing w:line="276" w:lineRule="auto"/>
              <w:rPr>
                <w:rFonts w:eastAsia="Microsoft YaHei"/>
              </w:rPr>
            </w:pPr>
            <w:r w:rsidRPr="005A3D42">
              <w:rPr>
                <w:rFonts w:eastAsia="Microsoft YaHei"/>
              </w:rPr>
              <w:t>Option 1: PSCCH locates in the lowest sub-channel of lowest RB set of corresponding PSSCH</w:t>
            </w:r>
          </w:p>
          <w:p w14:paraId="3ADBEF81" w14:textId="77777777" w:rsidR="00D337B6" w:rsidRPr="005A3D42" w:rsidRDefault="00D337B6" w:rsidP="00D337B6">
            <w:pPr>
              <w:pStyle w:val="ListParagraph"/>
              <w:numPr>
                <w:ilvl w:val="2"/>
                <w:numId w:val="31"/>
              </w:numPr>
              <w:autoSpaceDE w:val="0"/>
              <w:autoSpaceDN w:val="0"/>
              <w:adjustRightInd w:val="0"/>
              <w:snapToGrid w:val="0"/>
              <w:spacing w:line="276" w:lineRule="auto"/>
              <w:rPr>
                <w:rFonts w:eastAsia="Microsoft YaHei"/>
              </w:rPr>
            </w:pPr>
            <w:r w:rsidRPr="005A3D42">
              <w:rPr>
                <w:rFonts w:eastAsia="Microsoft YaHei"/>
              </w:rPr>
              <w:t>Note: the lowest sub-channel may not be entirely contained in the lowest RB set</w:t>
            </w:r>
          </w:p>
          <w:p w14:paraId="22800706"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FFS whether/how to handle the case where UEs supporting different bandwidths can use the same resource pool to communicate with each other, e.g., whether/how to additionally support Option 2 below</w:t>
            </w:r>
          </w:p>
          <w:p w14:paraId="249A3EE2" w14:textId="77777777" w:rsidR="00D337B6" w:rsidRPr="005A3D42" w:rsidRDefault="00D337B6" w:rsidP="00D337B6">
            <w:pPr>
              <w:pStyle w:val="ListParagraph"/>
              <w:numPr>
                <w:ilvl w:val="1"/>
                <w:numId w:val="31"/>
              </w:numPr>
              <w:autoSpaceDE w:val="0"/>
              <w:autoSpaceDN w:val="0"/>
              <w:adjustRightInd w:val="0"/>
              <w:snapToGrid w:val="0"/>
              <w:spacing w:line="276" w:lineRule="auto"/>
              <w:rPr>
                <w:rFonts w:eastAsia="Microsoft YaHei"/>
              </w:rPr>
            </w:pPr>
            <w:r w:rsidRPr="005A3D42">
              <w:rPr>
                <w:rFonts w:eastAsia="Microsoft YaHei"/>
              </w:rPr>
              <w:t>Option 2: PSCCH locates in every RB set of corresponding PSSCH</w:t>
            </w:r>
          </w:p>
          <w:p w14:paraId="4C6B2570" w14:textId="77777777" w:rsidR="00D337B6" w:rsidRPr="005A3D42"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lastRenderedPageBreak/>
              <w:t>Note: the above options do not imply any restriction on the mapping of sub-channels to PRBs.</w:t>
            </w:r>
          </w:p>
          <w:p w14:paraId="60B16DAB" w14:textId="0F925679" w:rsidR="00D337B6" w:rsidRPr="00D337B6" w:rsidRDefault="00D337B6" w:rsidP="00D337B6">
            <w:pPr>
              <w:pStyle w:val="ListParagraph"/>
              <w:numPr>
                <w:ilvl w:val="0"/>
                <w:numId w:val="31"/>
              </w:numPr>
              <w:autoSpaceDE w:val="0"/>
              <w:autoSpaceDN w:val="0"/>
              <w:adjustRightInd w:val="0"/>
              <w:snapToGrid w:val="0"/>
              <w:spacing w:line="276" w:lineRule="auto"/>
              <w:ind w:leftChars="100" w:left="560"/>
              <w:rPr>
                <w:rFonts w:eastAsia="Microsoft YaHei"/>
              </w:rPr>
            </w:pPr>
            <w:r w:rsidRPr="005A3D42">
              <w:rPr>
                <w:rFonts w:eastAsia="Microsoft YaHei"/>
              </w:rPr>
              <w:t>FFS other details</w:t>
            </w:r>
          </w:p>
          <w:p w14:paraId="79487416" w14:textId="6A2320E2" w:rsidR="004938F1" w:rsidRPr="009A0DC8" w:rsidRDefault="004938F1" w:rsidP="004938F1">
            <w:r w:rsidRPr="009A0DC8">
              <w:rPr>
                <w:b/>
                <w:bCs/>
                <w:iCs/>
                <w:highlight w:val="green"/>
                <w:u w:val="single"/>
              </w:rPr>
              <w:t>Agreement</w:t>
            </w:r>
          </w:p>
          <w:p w14:paraId="6B9A604F" w14:textId="77777777" w:rsidR="004938F1" w:rsidRPr="005A3D42" w:rsidRDefault="004938F1" w:rsidP="004938F1">
            <w:pPr>
              <w:spacing w:line="276" w:lineRule="auto"/>
              <w:contextualSpacing/>
            </w:pPr>
            <w:r w:rsidRPr="005A3D42">
              <w:t xml:space="preserve">Regarding frequency domain resource indication for interlace RB-based PSSCH transmission: </w:t>
            </w:r>
          </w:p>
          <w:p w14:paraId="1C6D9B55" w14:textId="77777777" w:rsidR="004938F1" w:rsidRPr="005A3D42" w:rsidRDefault="004938F1" w:rsidP="004938F1">
            <w:pPr>
              <w:pStyle w:val="ListParagraph"/>
              <w:numPr>
                <w:ilvl w:val="0"/>
                <w:numId w:val="29"/>
              </w:numPr>
              <w:autoSpaceDE w:val="0"/>
              <w:autoSpaceDN w:val="0"/>
              <w:adjustRightInd w:val="0"/>
              <w:snapToGrid w:val="0"/>
              <w:spacing w:line="276" w:lineRule="auto"/>
              <w:rPr>
                <w:rFonts w:eastAsia="Microsoft YaHei"/>
              </w:rPr>
            </w:pPr>
            <w:r w:rsidRPr="005A3D42">
              <w:rPr>
                <w:rFonts w:eastAsia="Microsoft YaHei"/>
              </w:rPr>
              <w:t>Down-select one of the followings</w:t>
            </w:r>
          </w:p>
          <w:p w14:paraId="33ECBD42" w14:textId="77777777" w:rsidR="004938F1" w:rsidRPr="005A3D42" w:rsidRDefault="004938F1" w:rsidP="004938F1">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Option 1: Support explicitly indicating the used sub-channel index(s) and RB set index(s)</w:t>
            </w:r>
          </w:p>
          <w:p w14:paraId="1C255B5B" w14:textId="77777777" w:rsidR="004938F1" w:rsidRPr="005A3D42" w:rsidRDefault="004938F1" w:rsidP="004938F1">
            <w:pPr>
              <w:pStyle w:val="ListParagraph"/>
              <w:numPr>
                <w:ilvl w:val="1"/>
                <w:numId w:val="29"/>
              </w:numPr>
              <w:autoSpaceDE w:val="0"/>
              <w:autoSpaceDN w:val="0"/>
              <w:adjustRightInd w:val="0"/>
              <w:snapToGrid w:val="0"/>
              <w:spacing w:line="276" w:lineRule="auto"/>
              <w:rPr>
                <w:rFonts w:eastAsia="Microsoft YaHei"/>
              </w:rPr>
            </w:pPr>
            <w:r w:rsidRPr="005A3D42">
              <w:rPr>
                <w:rFonts w:eastAsia="Microsoft YaHei"/>
              </w:rPr>
              <w:t>Option 2: Support explicitly indicating at least the used sub-channel index(s)</w:t>
            </w:r>
          </w:p>
          <w:p w14:paraId="602E6562" w14:textId="77777777" w:rsidR="004938F1" w:rsidRPr="005A3D42" w:rsidRDefault="004938F1" w:rsidP="004938F1">
            <w:pPr>
              <w:pStyle w:val="ListParagraph"/>
              <w:numPr>
                <w:ilvl w:val="2"/>
                <w:numId w:val="29"/>
              </w:numPr>
              <w:autoSpaceDE w:val="0"/>
              <w:autoSpaceDN w:val="0"/>
              <w:adjustRightInd w:val="0"/>
              <w:snapToGrid w:val="0"/>
              <w:spacing w:line="276" w:lineRule="auto"/>
              <w:rPr>
                <w:rFonts w:eastAsia="Microsoft YaHei"/>
              </w:rPr>
            </w:pPr>
            <w:r w:rsidRPr="005A3D42">
              <w:rPr>
                <w:rFonts w:eastAsia="Microsoft YaHei"/>
              </w:rPr>
              <w:t>At least RB set index(s) is not explicitly indicated</w:t>
            </w:r>
          </w:p>
          <w:p w14:paraId="79CD244B" w14:textId="77777777" w:rsidR="003F664C" w:rsidRDefault="004938F1" w:rsidP="004938F1">
            <w:pPr>
              <w:pStyle w:val="ListParagraph"/>
              <w:numPr>
                <w:ilvl w:val="0"/>
                <w:numId w:val="29"/>
              </w:numPr>
              <w:autoSpaceDE w:val="0"/>
              <w:autoSpaceDN w:val="0"/>
              <w:adjustRightInd w:val="0"/>
              <w:snapToGrid w:val="0"/>
              <w:spacing w:line="276" w:lineRule="auto"/>
              <w:rPr>
                <w:rFonts w:eastAsia="Microsoft YaHei"/>
              </w:rPr>
            </w:pPr>
            <w:r w:rsidRPr="005A3D42">
              <w:rPr>
                <w:rFonts w:eastAsia="Microsoft YaHei"/>
              </w:rPr>
              <w:t>FFS details</w:t>
            </w:r>
          </w:p>
          <w:p w14:paraId="15EB1A22" w14:textId="58CE34D1" w:rsidR="004938F1" w:rsidRPr="004938F1" w:rsidRDefault="004938F1" w:rsidP="004938F1">
            <w:pPr>
              <w:snapToGrid w:val="0"/>
              <w:spacing w:line="276" w:lineRule="auto"/>
              <w:rPr>
                <w:rFonts w:eastAsia="Microsoft YaHei"/>
              </w:rPr>
            </w:pPr>
          </w:p>
        </w:tc>
      </w:tr>
    </w:tbl>
    <w:p w14:paraId="06835E26" w14:textId="11D3FDB7" w:rsidR="00603D32" w:rsidRDefault="00603D32" w:rsidP="002D5359"/>
    <w:p w14:paraId="0CB90F8E" w14:textId="77777777" w:rsidR="003F664C" w:rsidRPr="002D5359" w:rsidRDefault="003F664C" w:rsidP="002D5359"/>
    <w:p w14:paraId="1C124A9A" w14:textId="2CE26BB5" w:rsidR="001C3C3C" w:rsidRDefault="003B4F62" w:rsidP="002B6B1D">
      <w:pPr>
        <w:pStyle w:val="Heading4"/>
      </w:pPr>
      <w:r>
        <w:t>PSCCH resource mapping</w:t>
      </w:r>
      <w:r w:rsidR="001B713A">
        <w:t xml:space="preserve"> for interlaced </w:t>
      </w:r>
      <w:r w:rsidR="00112E7C">
        <w:t>waveform</w:t>
      </w:r>
    </w:p>
    <w:p w14:paraId="24FAEBA1" w14:textId="1302C5A8" w:rsidR="00951396" w:rsidRPr="002B0C47" w:rsidRDefault="00526515" w:rsidP="00C53AC7">
      <w:pPr>
        <w:rPr>
          <w:lang w:val="en-GB"/>
        </w:rPr>
      </w:pPr>
      <w:r>
        <w:rPr>
          <w:lang w:val="en-GB"/>
        </w:rPr>
        <w:t>In Rel’16 SL, the first subchannel that PSSCH occupies is the leading (starting) subchannel</w:t>
      </w:r>
      <w:r w:rsidR="00F27D4B">
        <w:rPr>
          <w:lang w:val="en-GB"/>
        </w:rPr>
        <w:t xml:space="preserve"> and</w:t>
      </w:r>
      <w:r>
        <w:rPr>
          <w:lang w:val="en-GB"/>
        </w:rPr>
        <w:t xml:space="preserve"> </w:t>
      </w:r>
      <w:r w:rsidR="00F27D4B">
        <w:rPr>
          <w:lang w:val="en-GB"/>
        </w:rPr>
        <w:t>t</w:t>
      </w:r>
      <w:r>
        <w:rPr>
          <w:lang w:val="en-GB"/>
        </w:rPr>
        <w:t>he scheduling PSCCH is contained in the leading subchannel</w:t>
      </w:r>
      <w:r w:rsidR="00965783">
        <w:rPr>
          <w:lang w:val="en-GB"/>
        </w:rPr>
        <w:t>. The FRIV</w:t>
      </w:r>
      <w:r w:rsidR="0040372F">
        <w:rPr>
          <w:lang w:val="en-GB"/>
        </w:rPr>
        <w:t xml:space="preserve"> in SCI</w:t>
      </w:r>
      <w:r w:rsidR="009A249B">
        <w:rPr>
          <w:lang w:val="en-GB"/>
        </w:rPr>
        <w:t>-1</w:t>
      </w:r>
      <w:r w:rsidR="00965783">
        <w:rPr>
          <w:lang w:val="en-GB"/>
        </w:rPr>
        <w:t xml:space="preserve"> </w:t>
      </w:r>
      <w:r w:rsidR="007D437A">
        <w:rPr>
          <w:lang w:val="en-GB"/>
        </w:rPr>
        <w:t>uses</w:t>
      </w:r>
      <w:r w:rsidR="00AA1A75">
        <w:rPr>
          <w:lang w:val="en-GB"/>
        </w:rPr>
        <w:t xml:space="preserve"> the PSCCH subc</w:t>
      </w:r>
      <w:r w:rsidR="000C0072">
        <w:rPr>
          <w:lang w:val="en-GB"/>
        </w:rPr>
        <w:t>h</w:t>
      </w:r>
      <w:r w:rsidR="00AA1A75">
        <w:rPr>
          <w:lang w:val="en-GB"/>
        </w:rPr>
        <w:t>annel</w:t>
      </w:r>
      <w:r w:rsidR="002D3D91">
        <w:rPr>
          <w:lang w:val="en-GB"/>
        </w:rPr>
        <w:t xml:space="preserve"> as the reference </w:t>
      </w:r>
      <w:r w:rsidR="00506EA0">
        <w:rPr>
          <w:lang w:val="en-GB"/>
        </w:rPr>
        <w:t>point</w:t>
      </w:r>
      <w:r w:rsidR="001C52E7">
        <w:rPr>
          <w:lang w:val="en-GB"/>
        </w:rPr>
        <w:t xml:space="preserve"> for resource indication</w:t>
      </w:r>
      <w:r w:rsidR="00AA1A75">
        <w:rPr>
          <w:lang w:val="en-GB"/>
        </w:rPr>
        <w:t>.</w:t>
      </w:r>
      <w:r w:rsidR="00043321">
        <w:rPr>
          <w:lang w:val="en-GB"/>
        </w:rPr>
        <w:t xml:space="preserve"> For SL-U, the PSCCH</w:t>
      </w:r>
      <w:r w:rsidR="00A74B8A">
        <w:rPr>
          <w:lang w:val="en-GB"/>
        </w:rPr>
        <w:t xml:space="preserve"> could</w:t>
      </w:r>
      <w:r w:rsidR="000C0072">
        <w:rPr>
          <w:lang w:val="en-GB"/>
        </w:rPr>
        <w:t xml:space="preserve"> </w:t>
      </w:r>
      <w:r w:rsidR="00A74B8A">
        <w:rPr>
          <w:lang w:val="en-GB"/>
        </w:rPr>
        <w:t xml:space="preserve">allocate multiple interlaces and RB-sets for PSSCH transmission in which the intra-cell guard bands in the middle of scheduled RB-sets could be occupied by PSSCH as shown in </w:t>
      </w:r>
      <w:r w:rsidR="00A74B8A">
        <w:rPr>
          <w:lang w:val="en-GB"/>
        </w:rPr>
        <w:fldChar w:fldCharType="begin"/>
      </w:r>
      <w:r w:rsidR="00A74B8A">
        <w:rPr>
          <w:lang w:val="en-GB"/>
        </w:rPr>
        <w:instrText xml:space="preserve"> REF _Ref101256401 \h </w:instrText>
      </w:r>
      <w:r w:rsidR="00A74B8A">
        <w:rPr>
          <w:lang w:val="en-GB"/>
        </w:rPr>
      </w:r>
      <w:r w:rsidR="00A74B8A">
        <w:rPr>
          <w:lang w:val="en-GB"/>
        </w:rPr>
        <w:fldChar w:fldCharType="separate"/>
      </w:r>
      <w:r w:rsidR="00411F13">
        <w:t xml:space="preserve">Figure </w:t>
      </w:r>
      <w:r w:rsidR="00411F13">
        <w:rPr>
          <w:noProof/>
        </w:rPr>
        <w:t>11</w:t>
      </w:r>
      <w:r w:rsidR="00A74B8A">
        <w:rPr>
          <w:lang w:val="en-GB"/>
        </w:rPr>
        <w:fldChar w:fldCharType="end"/>
      </w:r>
      <w:r w:rsidR="00A74B8A" w:rsidRPr="00854B97">
        <w:rPr>
          <w:lang w:val="en-GB"/>
        </w:rPr>
        <w:t>.</w:t>
      </w:r>
      <w:r w:rsidR="00B41453" w:rsidRPr="00854B97">
        <w:rPr>
          <w:lang w:val="en-GB"/>
        </w:rPr>
        <w:t xml:space="preserve"> </w:t>
      </w:r>
      <w:r w:rsidR="00AA4465" w:rsidRPr="002B0C47">
        <w:rPr>
          <w:lang w:val="en-GB"/>
        </w:rPr>
        <w:t xml:space="preserve">Since </w:t>
      </w:r>
      <w:r w:rsidR="00E421AE" w:rsidRPr="002B0C47">
        <w:rPr>
          <w:lang w:val="en-GB"/>
        </w:rPr>
        <w:t xml:space="preserve">the basic resource allocation unit for SL-U </w:t>
      </w:r>
      <w:r w:rsidR="00D4687E" w:rsidRPr="002B0C47">
        <w:rPr>
          <w:lang w:val="en-GB"/>
        </w:rPr>
        <w:t>is one subchannel in one RB-set</w:t>
      </w:r>
      <w:r w:rsidR="005230FA" w:rsidRPr="002B0C47">
        <w:rPr>
          <w:lang w:val="en-GB"/>
        </w:rPr>
        <w:t xml:space="preserve">, </w:t>
      </w:r>
      <w:r w:rsidR="00555F19" w:rsidRPr="002B0C47">
        <w:rPr>
          <w:lang w:val="en-GB"/>
        </w:rPr>
        <w:t>we may want to</w:t>
      </w:r>
      <w:r w:rsidR="005230FA" w:rsidRPr="002B0C47">
        <w:rPr>
          <w:lang w:val="en-GB"/>
        </w:rPr>
        <w:t xml:space="preserve"> put </w:t>
      </w:r>
      <w:r w:rsidR="00BE4E7B" w:rsidRPr="002B0C47">
        <w:rPr>
          <w:lang w:val="en-GB"/>
        </w:rPr>
        <w:t xml:space="preserve">PSCCH </w:t>
      </w:r>
      <w:r w:rsidR="00A327AF" w:rsidRPr="002B0C47">
        <w:rPr>
          <w:lang w:val="en-GB"/>
        </w:rPr>
        <w:t xml:space="preserve">into </w:t>
      </w:r>
      <w:r w:rsidR="00657CD2" w:rsidRPr="002B0C47">
        <w:rPr>
          <w:lang w:val="en-GB"/>
        </w:rPr>
        <w:t>the first</w:t>
      </w:r>
      <w:r w:rsidR="000A1621" w:rsidRPr="002B0C47">
        <w:rPr>
          <w:lang w:val="en-GB"/>
        </w:rPr>
        <w:t xml:space="preserve"> (leading)</w:t>
      </w:r>
      <w:r w:rsidR="00657CD2" w:rsidRPr="002B0C47">
        <w:rPr>
          <w:lang w:val="en-GB"/>
        </w:rPr>
        <w:t xml:space="preserve"> subchannel and </w:t>
      </w:r>
      <w:r w:rsidR="009E6697" w:rsidRPr="002B0C47">
        <w:rPr>
          <w:lang w:val="en-GB"/>
        </w:rPr>
        <w:t>the first</w:t>
      </w:r>
      <w:r w:rsidR="000A1621" w:rsidRPr="002B0C47">
        <w:rPr>
          <w:lang w:val="en-GB"/>
        </w:rPr>
        <w:t>(leading)</w:t>
      </w:r>
      <w:r w:rsidR="009E6697" w:rsidRPr="002B0C47">
        <w:rPr>
          <w:lang w:val="en-GB"/>
        </w:rPr>
        <w:t xml:space="preserve"> RB-set that PSSCH occupies</w:t>
      </w:r>
      <w:r w:rsidR="0096086E" w:rsidRPr="002B0C47">
        <w:rPr>
          <w:lang w:val="en-GB"/>
        </w:rPr>
        <w:t xml:space="preserve"> by reusing the legacy SL design</w:t>
      </w:r>
      <w:r w:rsidR="00E00D97" w:rsidRPr="002B0C47">
        <w:rPr>
          <w:lang w:val="en-GB"/>
        </w:rPr>
        <w:t xml:space="preserve"> and the </w:t>
      </w:r>
      <w:r w:rsidR="000A1621" w:rsidRPr="002B0C47">
        <w:rPr>
          <w:lang w:val="en-GB"/>
        </w:rPr>
        <w:t xml:space="preserve">PSSCH in SL-U could TDM and/or FDM with the PSCCH. </w:t>
      </w:r>
      <w:r w:rsidR="0009755B" w:rsidRPr="002B0C47">
        <w:rPr>
          <w:lang w:val="en-GB"/>
        </w:rPr>
        <w:t xml:space="preserve">Repetition of PSCCH </w:t>
      </w:r>
      <w:r w:rsidR="00B20EAF" w:rsidRPr="002B0C47">
        <w:rPr>
          <w:lang w:val="en-GB"/>
        </w:rPr>
        <w:t>in multiple RB-sets</w:t>
      </w:r>
      <w:r w:rsidR="00B56663" w:rsidRPr="002B0C47">
        <w:rPr>
          <w:lang w:val="en-GB"/>
        </w:rPr>
        <w:t xml:space="preserve"> (option 2</w:t>
      </w:r>
      <w:r w:rsidR="00E661A6" w:rsidRPr="002B0C47">
        <w:rPr>
          <w:lang w:val="en-GB"/>
        </w:rPr>
        <w:t xml:space="preserve"> in the RAN1 #110-bis agreement</w:t>
      </w:r>
      <w:r w:rsidR="00B56663" w:rsidRPr="002B0C47">
        <w:rPr>
          <w:lang w:val="en-GB"/>
        </w:rPr>
        <w:t>)</w:t>
      </w:r>
      <w:r w:rsidR="00B20EAF" w:rsidRPr="002B0C47">
        <w:rPr>
          <w:lang w:val="en-GB"/>
        </w:rPr>
        <w:t xml:space="preserve"> may cause </w:t>
      </w:r>
      <w:r w:rsidR="00842408" w:rsidRPr="002B0C47">
        <w:rPr>
          <w:lang w:val="en-GB"/>
        </w:rPr>
        <w:t xml:space="preserve">FRIV interpretation </w:t>
      </w:r>
      <w:r w:rsidR="00B20EAF" w:rsidRPr="002B0C47">
        <w:rPr>
          <w:lang w:val="en-GB"/>
        </w:rPr>
        <w:t>confusion on the receiver end</w:t>
      </w:r>
      <w:r w:rsidR="007246E5" w:rsidRPr="002B0C47">
        <w:rPr>
          <w:lang w:val="en-GB"/>
        </w:rPr>
        <w:t xml:space="preserve"> since </w:t>
      </w:r>
      <w:r w:rsidR="00BF7357" w:rsidRPr="002B0C47">
        <w:rPr>
          <w:lang w:val="en-GB"/>
        </w:rPr>
        <w:t>the reference point</w:t>
      </w:r>
      <w:r w:rsidR="00C53AC7" w:rsidRPr="002B0C47">
        <w:rPr>
          <w:lang w:val="en-GB"/>
        </w:rPr>
        <w:t xml:space="preserve"> the FRIV uses is unknown</w:t>
      </w:r>
      <w:r w:rsidR="00402B43" w:rsidRPr="00854B97">
        <w:rPr>
          <w:lang w:val="en-GB"/>
        </w:rPr>
        <w:t xml:space="preserve"> when the receiver does not monitor all RB-sets</w:t>
      </w:r>
      <w:r w:rsidR="00C53AC7" w:rsidRPr="002B0C47">
        <w:rPr>
          <w:lang w:val="en-GB"/>
        </w:rPr>
        <w:t>.</w:t>
      </w:r>
      <w:r w:rsidR="006918D0" w:rsidRPr="002B0C47">
        <w:rPr>
          <w:lang w:val="en-GB"/>
        </w:rPr>
        <w:t xml:space="preserve"> </w:t>
      </w:r>
      <w:r w:rsidR="00F276E7" w:rsidRPr="002B0C47">
        <w:rPr>
          <w:lang w:val="en-GB"/>
        </w:rPr>
        <w:t xml:space="preserve">In Rel’16 SL, the </w:t>
      </w:r>
      <w:r w:rsidR="006D414C" w:rsidRPr="002B0C47">
        <w:rPr>
          <w:lang w:val="en-GB"/>
        </w:rPr>
        <w:t xml:space="preserve">PSCCH </w:t>
      </w:r>
      <w:r w:rsidR="00781005" w:rsidRPr="002B0C47">
        <w:rPr>
          <w:lang w:val="en-GB"/>
        </w:rPr>
        <w:t>occupies</w:t>
      </w:r>
      <w:r w:rsidR="006D414C" w:rsidRPr="002B0C47">
        <w:rPr>
          <w:lang w:val="en-GB"/>
        </w:rPr>
        <w:t xml:space="preserve"> a (pre-) configurable number of RBs, i.e., </w:t>
      </w:r>
      <w:r w:rsidR="00275418" w:rsidRPr="002B0C47">
        <w:rPr>
          <w:lang w:val="en-GB"/>
        </w:rPr>
        <w:t xml:space="preserve">{10, 12, 15, 20, 25} RBs. </w:t>
      </w:r>
      <w:r w:rsidR="00B20EAF" w:rsidRPr="002B0C47">
        <w:rPr>
          <w:lang w:val="en-GB"/>
        </w:rPr>
        <w:t xml:space="preserve"> </w:t>
      </w:r>
      <w:r w:rsidR="00951396" w:rsidRPr="002B0C47">
        <w:rPr>
          <w:lang w:val="en-GB"/>
        </w:rPr>
        <w:t xml:space="preserve">To allow </w:t>
      </w:r>
      <w:r w:rsidR="006A6FBC" w:rsidRPr="002B0C47">
        <w:rPr>
          <w:lang w:val="en-GB"/>
        </w:rPr>
        <w:t>configurability of PSCCH within one subchannel</w:t>
      </w:r>
      <w:r w:rsidR="009F398B" w:rsidRPr="002B0C47">
        <w:rPr>
          <w:lang w:val="en-GB"/>
        </w:rPr>
        <w:t xml:space="preserve"> as in Rel’16 </w:t>
      </w:r>
      <w:r w:rsidR="00673B6A" w:rsidRPr="002B0C47">
        <w:rPr>
          <w:lang w:val="en-GB"/>
        </w:rPr>
        <w:t>while keeping</w:t>
      </w:r>
      <w:r w:rsidR="005E4F97" w:rsidRPr="002B0C47">
        <w:rPr>
          <w:lang w:val="en-GB"/>
        </w:rPr>
        <w:t xml:space="preserve"> PSCCH resource mapping</w:t>
      </w:r>
      <w:r w:rsidR="00673B6A" w:rsidRPr="002B0C47">
        <w:rPr>
          <w:lang w:val="en-GB"/>
        </w:rPr>
        <w:t xml:space="preserve"> simple</w:t>
      </w:r>
      <w:r w:rsidR="005E4F97" w:rsidRPr="002B0C47">
        <w:rPr>
          <w:lang w:val="en-GB"/>
        </w:rPr>
        <w:t xml:space="preserve">, we may allow </w:t>
      </w:r>
      <w:r w:rsidR="0034239C" w:rsidRPr="002B0C47">
        <w:rPr>
          <w:lang w:val="en-GB"/>
        </w:rPr>
        <w:t xml:space="preserve">PSCCH to occupy a (pre-) configurable number of </w:t>
      </w:r>
      <w:r w:rsidR="00C4252C" w:rsidRPr="002B0C47">
        <w:rPr>
          <w:lang w:val="en-GB"/>
        </w:rPr>
        <w:t>leading interlaces in the leading subchannel/RB-set.</w:t>
      </w:r>
      <w:r w:rsidR="00F756AC" w:rsidRPr="002B0C47">
        <w:rPr>
          <w:lang w:val="en-GB"/>
        </w:rPr>
        <w:t xml:space="preserve"> </w:t>
      </w:r>
      <w:r w:rsidR="00721459" w:rsidRPr="002B0C47">
        <w:rPr>
          <w:lang w:val="en-GB"/>
        </w:rPr>
        <w:t>For example, i</w:t>
      </w:r>
      <w:r w:rsidR="009D02F9" w:rsidRPr="002B0C47">
        <w:rPr>
          <w:lang w:val="en-GB"/>
        </w:rPr>
        <w:t xml:space="preserve">f one interlace </w:t>
      </w:r>
      <w:r w:rsidR="008D7951" w:rsidRPr="002B0C47">
        <w:rPr>
          <w:lang w:val="en-GB"/>
        </w:rPr>
        <w:t xml:space="preserve">within one RB-set </w:t>
      </w:r>
      <w:r w:rsidR="00E952C9" w:rsidRPr="002B0C47">
        <w:rPr>
          <w:lang w:val="en-GB"/>
        </w:rPr>
        <w:t xml:space="preserve">consists of </w:t>
      </w:r>
      <m:oMath>
        <m:r>
          <w:rPr>
            <w:rFonts w:ascii="Cambria Math" w:hAnsi="Cambria Math"/>
            <w:lang w:val="en-GB"/>
          </w:rPr>
          <m:t xml:space="preserve">10 </m:t>
        </m:r>
      </m:oMath>
      <w:r w:rsidR="008D7951" w:rsidRPr="002B0C47">
        <w:rPr>
          <w:lang w:val="en-GB"/>
        </w:rPr>
        <w:t xml:space="preserve">RBs, then </w:t>
      </w:r>
      <w:r w:rsidR="00C92584" w:rsidRPr="002B0C47">
        <w:rPr>
          <w:lang w:val="en-GB"/>
        </w:rPr>
        <w:t xml:space="preserve">PSCCH could occupy </w:t>
      </w:r>
      <m:oMath>
        <m:r>
          <w:rPr>
            <w:rFonts w:ascii="Cambria Math" w:hAnsi="Cambria Math"/>
            <w:lang w:val="en-GB"/>
          </w:rPr>
          <m:t>10, 20,…,  or 10⋅</m:t>
        </m:r>
        <m:d>
          <m:dPr>
            <m:ctrlPr>
              <w:rPr>
                <w:rFonts w:ascii="Cambria Math" w:hAnsi="Cambria Math"/>
                <w:i/>
                <w:lang w:val="en-GB"/>
              </w:rPr>
            </m:ctrlPr>
          </m:dPr>
          <m:e>
            <m:r>
              <w:rPr>
                <w:rFonts w:ascii="Cambria Math" w:hAnsi="Cambria Math"/>
                <w:lang w:val="en-GB"/>
              </w:rPr>
              <m:t>K-1</m:t>
            </m:r>
          </m:e>
        </m:d>
      </m:oMath>
      <w:r w:rsidR="00C92584" w:rsidRPr="002B0C47">
        <w:rPr>
          <w:lang w:val="en-GB"/>
        </w:rPr>
        <w:t xml:space="preserve"> </w:t>
      </w:r>
      <w:r w:rsidR="006B4523" w:rsidRPr="002B0C47">
        <w:rPr>
          <w:lang w:val="en-GB"/>
        </w:rPr>
        <w:t xml:space="preserve"> </w:t>
      </w:r>
      <w:r w:rsidR="00C92584" w:rsidRPr="002B0C47">
        <w:rPr>
          <w:lang w:val="en-GB"/>
        </w:rPr>
        <w:t xml:space="preserve">RBs </w:t>
      </w:r>
      <w:r w:rsidR="000F3CB9" w:rsidRPr="002B0C47">
        <w:rPr>
          <w:lang w:val="en-GB"/>
        </w:rPr>
        <w:t>in which</w:t>
      </w:r>
      <w:r w:rsidR="00D05DDF" w:rsidRPr="002B0C47">
        <w:rPr>
          <w:lang w:val="en-GB"/>
        </w:rPr>
        <w:t xml:space="preserve"> </w:t>
      </w:r>
      <w:r w:rsidR="000F3CB9" w:rsidRPr="002B0C47">
        <w:rPr>
          <w:lang w:val="en-GB"/>
        </w:rPr>
        <w:t xml:space="preserve"> </w:t>
      </w:r>
      <m:oMath>
        <m:r>
          <w:rPr>
            <w:rFonts w:ascii="Cambria Math" w:hAnsi="Cambria Math"/>
            <w:lang w:val="en-GB"/>
          </w:rPr>
          <m:t>K</m:t>
        </m:r>
      </m:oMath>
      <w:r w:rsidR="000F3CB9" w:rsidRPr="002B0C47">
        <w:rPr>
          <w:lang w:val="en-GB"/>
        </w:rPr>
        <w:t xml:space="preserve"> is the number of interlaces within one subchannel</w:t>
      </w:r>
      <w:r w:rsidR="00B530CC" w:rsidRPr="002B0C47">
        <w:rPr>
          <w:lang w:val="en-GB"/>
        </w:rPr>
        <w:t>.</w:t>
      </w:r>
    </w:p>
    <w:p w14:paraId="03E01D46" w14:textId="6C434EE2" w:rsidR="002063FF" w:rsidRDefault="009871DA" w:rsidP="00202615">
      <w:pPr>
        <w:rPr>
          <w:lang w:val="en-GB"/>
        </w:rPr>
      </w:pPr>
      <w:r>
        <w:rPr>
          <w:lang w:val="en-GB"/>
        </w:rPr>
        <w:t>Moreover, w</w:t>
      </w:r>
      <w:r w:rsidR="00FD7279">
        <w:rPr>
          <w:lang w:val="en-GB"/>
        </w:rPr>
        <w:t xml:space="preserve">ithin </w:t>
      </w:r>
      <w:r w:rsidR="00740258">
        <w:rPr>
          <w:lang w:val="en-GB"/>
        </w:rPr>
        <w:t xml:space="preserve">a 20MHz LBT subband, </w:t>
      </w:r>
      <w:r w:rsidR="00623EB8">
        <w:rPr>
          <w:lang w:val="en-GB"/>
        </w:rPr>
        <w:t xml:space="preserve">the </w:t>
      </w:r>
      <w:r w:rsidR="0084355A">
        <w:rPr>
          <w:lang w:val="en-GB"/>
        </w:rPr>
        <w:t xml:space="preserve">PSCCH is rate matched to the common </w:t>
      </w:r>
      <w:r w:rsidR="0014208E">
        <w:rPr>
          <w:lang w:val="en-GB"/>
        </w:rPr>
        <w:t xml:space="preserve">or </w:t>
      </w:r>
      <w:r w:rsidR="0084355A">
        <w:rPr>
          <w:lang w:val="en-GB"/>
        </w:rPr>
        <w:t xml:space="preserve">minimum RB-set. </w:t>
      </w:r>
      <w:r w:rsidR="005D3B27">
        <w:rPr>
          <w:lang w:val="en-GB"/>
        </w:rPr>
        <w:t>Even if we allow RB-set to be configurable per link via RRC messages</w:t>
      </w:r>
      <w:r w:rsidR="007C2575">
        <w:rPr>
          <w:lang w:val="en-GB"/>
        </w:rPr>
        <w:t xml:space="preserve">, </w:t>
      </w:r>
      <w:r w:rsidR="008C36E4">
        <w:rPr>
          <w:lang w:val="en-GB"/>
        </w:rPr>
        <w:t xml:space="preserve">confining the rate matching to </w:t>
      </w:r>
      <w:r w:rsidR="00977973">
        <w:rPr>
          <w:lang w:val="en-GB"/>
        </w:rPr>
        <w:t>the minimum</w:t>
      </w:r>
      <w:r w:rsidR="008C36E4">
        <w:rPr>
          <w:lang w:val="en-GB"/>
        </w:rPr>
        <w:t xml:space="preserve"> RB-set is necessary </w:t>
      </w:r>
      <w:r w:rsidR="00175750">
        <w:rPr>
          <w:lang w:val="en-GB"/>
        </w:rPr>
        <w:t>since</w:t>
      </w:r>
      <w:r w:rsidR="008C36E4">
        <w:rPr>
          <w:lang w:val="en-GB"/>
        </w:rPr>
        <w:t xml:space="preserve"> </w:t>
      </w:r>
      <w:r w:rsidR="00F91F70">
        <w:rPr>
          <w:lang w:val="en-GB"/>
        </w:rPr>
        <w:t>PSCCH</w:t>
      </w:r>
      <w:r w:rsidR="00E872DD">
        <w:rPr>
          <w:lang w:val="en-GB"/>
        </w:rPr>
        <w:t xml:space="preserve"> contains reservation information </w:t>
      </w:r>
      <w:r w:rsidR="002F7365">
        <w:rPr>
          <w:lang w:val="en-GB"/>
        </w:rPr>
        <w:t xml:space="preserve">that </w:t>
      </w:r>
      <w:r w:rsidR="00E872DD">
        <w:rPr>
          <w:lang w:val="en-GB"/>
        </w:rPr>
        <w:t>need</w:t>
      </w:r>
      <w:r w:rsidR="002F7365">
        <w:rPr>
          <w:lang w:val="en-GB"/>
        </w:rPr>
        <w:t>s</w:t>
      </w:r>
      <w:r w:rsidR="007A6E79">
        <w:rPr>
          <w:lang w:val="en-GB"/>
        </w:rPr>
        <w:t xml:space="preserve"> t</w:t>
      </w:r>
      <w:r w:rsidR="00F534C1">
        <w:rPr>
          <w:lang w:val="en-GB"/>
        </w:rPr>
        <w:t xml:space="preserve">o be understood </w:t>
      </w:r>
      <w:r w:rsidR="00F91F70">
        <w:rPr>
          <w:lang w:val="en-GB"/>
        </w:rPr>
        <w:t>by other</w:t>
      </w:r>
      <w:r w:rsidR="00E1502D">
        <w:rPr>
          <w:lang w:val="en-GB"/>
        </w:rPr>
        <w:t xml:space="preserve"> SL nodes with different RB-set configs</w:t>
      </w:r>
      <w:r w:rsidR="00103B3C">
        <w:t>.</w:t>
      </w:r>
      <w:r w:rsidR="003B3009">
        <w:rPr>
          <w:lang w:val="en-GB"/>
        </w:rPr>
        <w:t xml:space="preserve"> </w:t>
      </w:r>
    </w:p>
    <w:p w14:paraId="0DC9634A" w14:textId="77777777" w:rsidR="00AD24A1" w:rsidRDefault="00AD24A1" w:rsidP="00202615">
      <w:pPr>
        <w:rPr>
          <w:lang w:val="en-GB"/>
        </w:rPr>
      </w:pPr>
    </w:p>
    <w:p w14:paraId="23837235" w14:textId="62629221" w:rsidR="00F168AC" w:rsidRDefault="00645E24" w:rsidP="00645E24">
      <w:pPr>
        <w:pStyle w:val="Caption"/>
        <w:rPr>
          <w:lang w:val="en-GB"/>
        </w:rPr>
      </w:pPr>
      <w:bookmarkStart w:id="59" w:name="_Ref118294759"/>
      <w:r w:rsidRPr="002B0C47">
        <w:t xml:space="preserve">Observation </w:t>
      </w:r>
      <w:r w:rsidR="006225C5">
        <w:fldChar w:fldCharType="begin"/>
      </w:r>
      <w:r w:rsidR="006225C5">
        <w:instrText xml:space="preserve"> SEQ Observation \* ARABIC </w:instrText>
      </w:r>
      <w:r w:rsidR="006225C5">
        <w:fldChar w:fldCharType="separate"/>
      </w:r>
      <w:r w:rsidR="00411F13" w:rsidRPr="002B0C47">
        <w:rPr>
          <w:noProof/>
        </w:rPr>
        <w:t>2</w:t>
      </w:r>
      <w:r w:rsidR="006225C5">
        <w:rPr>
          <w:noProof/>
        </w:rPr>
        <w:fldChar w:fldCharType="end"/>
      </w:r>
      <w:r w:rsidRPr="002B0C47">
        <w:t xml:space="preserve">: </w:t>
      </w:r>
      <w:r w:rsidR="006779A0" w:rsidRPr="002B0C47">
        <w:t xml:space="preserve">Repeating PSCCH in </w:t>
      </w:r>
      <w:r w:rsidR="00B47648" w:rsidRPr="002B0C47">
        <w:t xml:space="preserve">every RB-set </w:t>
      </w:r>
      <w:r w:rsidR="00AD35B0" w:rsidRPr="002B0C47">
        <w:t xml:space="preserve">of </w:t>
      </w:r>
      <w:r w:rsidR="005E65F5" w:rsidRPr="002B0C47">
        <w:t xml:space="preserve">the corresponding </w:t>
      </w:r>
      <w:r w:rsidR="00AD35B0" w:rsidRPr="002B0C47">
        <w:t>PSSCH</w:t>
      </w:r>
      <w:r w:rsidR="005E65F5" w:rsidRPr="002B0C47">
        <w:t xml:space="preserve"> transmission may </w:t>
      </w:r>
      <w:r w:rsidR="00AA24D0" w:rsidRPr="002B0C47">
        <w:t>cause receiver</w:t>
      </w:r>
      <w:r w:rsidR="00B9499C" w:rsidRPr="002B0C47">
        <w:t xml:space="preserve"> confusion </w:t>
      </w:r>
      <w:r w:rsidR="009C1BB3" w:rsidRPr="002B0C47">
        <w:t>on FRIV reference poi</w:t>
      </w:r>
      <w:r w:rsidR="00CD5D75" w:rsidRPr="002B0C47">
        <w:t>nt</w:t>
      </w:r>
      <w:bookmarkEnd w:id="59"/>
      <w:r w:rsidR="00C24804">
        <w:t xml:space="preserve"> </w:t>
      </w:r>
      <w:r w:rsidR="004E34F6">
        <w:t xml:space="preserve">if the receiver </w:t>
      </w:r>
      <w:r w:rsidR="006E2D59">
        <w:t xml:space="preserve">does </w:t>
      </w:r>
      <w:r w:rsidR="004C0847">
        <w:t xml:space="preserve">not monitor all </w:t>
      </w:r>
      <w:r w:rsidR="004248E1">
        <w:t>RB-set</w:t>
      </w:r>
      <w:r w:rsidR="00F0456D">
        <w:t>s configured at the transmitter</w:t>
      </w:r>
    </w:p>
    <w:p w14:paraId="00D3714E" w14:textId="77777777" w:rsidR="00F168AC" w:rsidRDefault="00F168AC" w:rsidP="00202615">
      <w:pPr>
        <w:rPr>
          <w:lang w:val="en-GB"/>
        </w:rPr>
      </w:pPr>
    </w:p>
    <w:p w14:paraId="3CD13B2C" w14:textId="1AC76184" w:rsidR="001B713A" w:rsidRDefault="00526FE0" w:rsidP="001B713A">
      <w:pPr>
        <w:pStyle w:val="Caption"/>
      </w:pPr>
      <w:bookmarkStart w:id="60" w:name="_Ref101172459"/>
      <w:bookmarkStart w:id="61" w:name="_Ref110860708"/>
      <w:bookmarkStart w:id="62" w:name="p19"/>
      <w:r w:rsidRPr="002B0C47">
        <w:t xml:space="preserve">Proposal </w:t>
      </w:r>
      <w:r w:rsidR="006225C5">
        <w:fldChar w:fldCharType="begin"/>
      </w:r>
      <w:r w:rsidR="006225C5">
        <w:instrText xml:space="preserve"> SEQ Proposal \* ARABIC </w:instrText>
      </w:r>
      <w:r w:rsidR="006225C5">
        <w:fldChar w:fldCharType="separate"/>
      </w:r>
      <w:r w:rsidR="00411F13" w:rsidRPr="002B0C47">
        <w:rPr>
          <w:noProof/>
        </w:rPr>
        <w:t>23</w:t>
      </w:r>
      <w:r w:rsidR="006225C5">
        <w:rPr>
          <w:noProof/>
        </w:rPr>
        <w:fldChar w:fldCharType="end"/>
      </w:r>
      <w:r w:rsidRPr="002B0C47">
        <w:t xml:space="preserve">: </w:t>
      </w:r>
      <w:bookmarkStart w:id="63" w:name="_Hlk110145694"/>
      <w:bookmarkEnd w:id="60"/>
      <w:r w:rsidR="001B713A" w:rsidRPr="002B0C47">
        <w:t xml:space="preserve">For interlaced </w:t>
      </w:r>
      <w:r w:rsidR="00077A9A" w:rsidRPr="002B0C47">
        <w:t>waveform</w:t>
      </w:r>
      <w:r w:rsidR="002057C5" w:rsidRPr="002B0C47">
        <w:t>s</w:t>
      </w:r>
      <w:r w:rsidR="001B713A" w:rsidRPr="002B0C47">
        <w:t xml:space="preserve">, </w:t>
      </w:r>
      <w:bookmarkEnd w:id="63"/>
      <w:r w:rsidR="00451E2A" w:rsidRPr="002B0C47">
        <w:t>PSCCH occup</w:t>
      </w:r>
      <w:r w:rsidR="003C79B8" w:rsidRPr="002B0C47">
        <w:t>ies</w:t>
      </w:r>
      <w:r w:rsidR="00AF12A2" w:rsidRPr="002B0C47">
        <w:t xml:space="preserve"> </w:t>
      </w:r>
      <w:r w:rsidR="009965B8" w:rsidRPr="002B0C47">
        <w:t>(pre-)configurable number of leading interlaces in</w:t>
      </w:r>
      <w:r w:rsidR="00451E2A" w:rsidRPr="002B0C47">
        <w:t xml:space="preserve"> the leading subchannel within </w:t>
      </w:r>
      <w:r w:rsidR="001B713A" w:rsidRPr="002B0C47">
        <w:t>the leading</w:t>
      </w:r>
      <w:r w:rsidR="00451E2A" w:rsidRPr="002B0C47">
        <w:t xml:space="preserve"> RB-set </w:t>
      </w:r>
      <w:r w:rsidR="000557FB" w:rsidRPr="002B0C47">
        <w:t xml:space="preserve">of </w:t>
      </w:r>
      <w:r w:rsidR="00751AD8" w:rsidRPr="002B0C47">
        <w:t xml:space="preserve">the </w:t>
      </w:r>
      <w:r w:rsidR="00785DBE" w:rsidRPr="002B0C47">
        <w:t xml:space="preserve">allocated </w:t>
      </w:r>
      <w:r w:rsidR="00D62A24" w:rsidRPr="002B0C47">
        <w:t>resources</w:t>
      </w:r>
      <w:r w:rsidR="00F128D0" w:rsidRPr="002B0C47">
        <w:t xml:space="preserve"> </w:t>
      </w:r>
      <w:r w:rsidR="00451E2A" w:rsidRPr="002B0C47">
        <w:t>and PSSCH</w:t>
      </w:r>
      <w:bookmarkEnd w:id="61"/>
      <w:r w:rsidR="00DE1CAD" w:rsidRPr="002B0C47">
        <w:t xml:space="preserve"> is multiplexed with PSCCH via TDM and/or FDM</w:t>
      </w:r>
    </w:p>
    <w:bookmarkEnd w:id="62"/>
    <w:p w14:paraId="2DC98862" w14:textId="77777777" w:rsidR="00AD24A1" w:rsidRPr="00327AD6" w:rsidRDefault="00AD24A1" w:rsidP="00AE6C43"/>
    <w:p w14:paraId="420F58E5" w14:textId="275CE372" w:rsidR="00451E2A" w:rsidRDefault="0036665E" w:rsidP="009543EF">
      <w:pPr>
        <w:pStyle w:val="Caption"/>
      </w:pPr>
      <w:bookmarkStart w:id="64" w:name="_Ref110860714"/>
      <w:bookmarkStart w:id="65" w:name="_Ref118292529"/>
      <w:bookmarkStart w:id="66" w:name="p20"/>
      <w:r>
        <w:t xml:space="preserve">Proposal </w:t>
      </w:r>
      <w:r w:rsidR="006225C5">
        <w:fldChar w:fldCharType="begin"/>
      </w:r>
      <w:r w:rsidR="006225C5">
        <w:instrText xml:space="preserve"> SEQ Proposal \* ARABIC </w:instrText>
      </w:r>
      <w:r w:rsidR="006225C5">
        <w:fldChar w:fldCharType="separate"/>
      </w:r>
      <w:r w:rsidR="00411F13">
        <w:rPr>
          <w:noProof/>
        </w:rPr>
        <w:t>24</w:t>
      </w:r>
      <w:r w:rsidR="006225C5">
        <w:rPr>
          <w:noProof/>
        </w:rPr>
        <w:fldChar w:fldCharType="end"/>
      </w:r>
      <w:r>
        <w:t>:</w:t>
      </w:r>
      <w:r w:rsidR="00451E2A">
        <w:rPr>
          <w:b w:val="0"/>
          <w:bCs w:val="0"/>
        </w:rPr>
        <w:t xml:space="preserve"> </w:t>
      </w:r>
      <w:r w:rsidR="001B713A" w:rsidRPr="00EE7626">
        <w:t xml:space="preserve">For interlaced </w:t>
      </w:r>
      <w:r w:rsidR="002057C5" w:rsidRPr="00EE7626">
        <w:t>waveforms</w:t>
      </w:r>
      <w:r w:rsidR="001B713A" w:rsidRPr="00EE7626">
        <w:t xml:space="preserve">, </w:t>
      </w:r>
      <w:r w:rsidR="00C92CFE" w:rsidRPr="00EE7626">
        <w:t xml:space="preserve">PSCCH is </w:t>
      </w:r>
      <w:r w:rsidR="001B713A" w:rsidRPr="00EE7626">
        <w:t xml:space="preserve">rate matched </w:t>
      </w:r>
      <w:r w:rsidR="00451E2A" w:rsidRPr="00EE7626">
        <w:t xml:space="preserve">to the common </w:t>
      </w:r>
      <w:r w:rsidR="0014208E" w:rsidRPr="00EE7626">
        <w:t xml:space="preserve">or </w:t>
      </w:r>
      <w:r w:rsidR="00451E2A" w:rsidRPr="00EE7626">
        <w:t>minimum RB-set within a 20MHz subband to allow nodes with different RB-set config</w:t>
      </w:r>
      <w:r w:rsidR="00FE7C2E">
        <w:t>uration</w:t>
      </w:r>
      <w:r w:rsidR="001B713A" w:rsidRPr="00EE7626">
        <w:t>s</w:t>
      </w:r>
      <w:r w:rsidR="00451E2A" w:rsidRPr="00EE7626">
        <w:t xml:space="preserve"> to communicate</w:t>
      </w:r>
      <w:bookmarkEnd w:id="64"/>
      <w:r w:rsidR="00FE7C2E">
        <w:t xml:space="preserve"> to each other</w:t>
      </w:r>
      <w:bookmarkEnd w:id="65"/>
    </w:p>
    <w:bookmarkEnd w:id="66"/>
    <w:p w14:paraId="391A3743" w14:textId="77777777" w:rsidR="00AD24A1" w:rsidRPr="00AD24A1" w:rsidRDefault="00AD24A1"/>
    <w:p w14:paraId="7E52D48E" w14:textId="10BA378F" w:rsidR="00A16EFD" w:rsidRDefault="005D4AB4" w:rsidP="00202615">
      <w:pPr>
        <w:rPr>
          <w:lang w:val="en-GB"/>
        </w:rPr>
      </w:pPr>
      <w:r>
        <w:rPr>
          <w:noProof/>
          <w:lang w:val="en-GB"/>
        </w:rPr>
        <w:lastRenderedPageBreak/>
        <w:drawing>
          <wp:inline distT="0" distB="0" distL="0" distR="0" wp14:anchorId="56FE7F16" wp14:editId="1A465310">
            <wp:extent cx="5967366" cy="1067079"/>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027901" cy="1077904"/>
                    </a:xfrm>
                    <a:prstGeom prst="rect">
                      <a:avLst/>
                    </a:prstGeom>
                    <a:noFill/>
                  </pic:spPr>
                </pic:pic>
              </a:graphicData>
            </a:graphic>
          </wp:inline>
        </w:drawing>
      </w:r>
    </w:p>
    <w:p w14:paraId="52F23108" w14:textId="7DC0F50A" w:rsidR="005D4AB4" w:rsidRPr="00202615" w:rsidRDefault="005D4AB4" w:rsidP="005D4AB4">
      <w:pPr>
        <w:pStyle w:val="Caption"/>
        <w:jc w:val="center"/>
        <w:rPr>
          <w:lang w:val="en-GB"/>
        </w:rPr>
      </w:pPr>
      <w:bookmarkStart w:id="67" w:name="_Ref101256401"/>
      <w:r>
        <w:t xml:space="preserve">Figure </w:t>
      </w:r>
      <w:r w:rsidR="006225C5">
        <w:fldChar w:fldCharType="begin"/>
      </w:r>
      <w:r w:rsidR="006225C5">
        <w:instrText xml:space="preserve"> SEQ Figure \* ARABIC </w:instrText>
      </w:r>
      <w:r w:rsidR="006225C5">
        <w:fldChar w:fldCharType="separate"/>
      </w:r>
      <w:r w:rsidR="00411F13">
        <w:rPr>
          <w:noProof/>
        </w:rPr>
        <w:t>11</w:t>
      </w:r>
      <w:r w:rsidR="006225C5">
        <w:rPr>
          <w:noProof/>
        </w:rPr>
        <w:fldChar w:fldCharType="end"/>
      </w:r>
      <w:bookmarkEnd w:id="67"/>
      <w:r>
        <w:t>: PSCCH resource mapping</w:t>
      </w:r>
    </w:p>
    <w:p w14:paraId="5DCD219A" w14:textId="11383104" w:rsidR="00B916A3" w:rsidRPr="00112E7C" w:rsidRDefault="003B4F62" w:rsidP="00AC4C70">
      <w:pPr>
        <w:pStyle w:val="Heading4"/>
      </w:pPr>
      <w:r>
        <w:t>PS</w:t>
      </w:r>
      <w:r w:rsidR="00896792">
        <w:t>S</w:t>
      </w:r>
      <w:r>
        <w:t>CH resource mapping</w:t>
      </w:r>
      <w:r w:rsidR="00112E7C">
        <w:t xml:space="preserve"> for interlaced waveform</w:t>
      </w:r>
    </w:p>
    <w:p w14:paraId="74F9E550" w14:textId="7816193D" w:rsidR="00AC4C70" w:rsidRDefault="0029435F" w:rsidP="00AC4C70">
      <w:r>
        <w:t xml:space="preserve">From </w:t>
      </w:r>
      <w:r w:rsidR="009B659A">
        <w:t>a</w:t>
      </w:r>
      <w:r>
        <w:t xml:space="preserve"> receiver point of view, different transmitters could apply different RB-set config and the receiver needs to identify the transmitter’s ID in SCI-2 to adjust the RB-set assumption</w:t>
      </w:r>
      <w:r w:rsidR="00A1033D">
        <w:t xml:space="preserve"> accordingly</w:t>
      </w:r>
      <w:r>
        <w:t xml:space="preserve">. </w:t>
      </w:r>
      <w:r w:rsidR="00AC4C70">
        <w:rPr>
          <w:lang w:val="en-GB"/>
        </w:rPr>
        <w:t xml:space="preserve">In case the RB-set is configurable per link, the SCI-2 </w:t>
      </w:r>
      <w:r w:rsidR="00304613">
        <w:rPr>
          <w:lang w:val="en-GB"/>
        </w:rPr>
        <w:t>should be</w:t>
      </w:r>
      <w:r w:rsidR="00AC4C70">
        <w:rPr>
          <w:lang w:val="en-GB"/>
        </w:rPr>
        <w:t xml:space="preserve"> rate matched to </w:t>
      </w:r>
      <w:r w:rsidR="001B1E9A">
        <w:rPr>
          <w:lang w:val="en-GB"/>
        </w:rPr>
        <w:t xml:space="preserve">(a subset of) </w:t>
      </w:r>
      <w:r w:rsidR="00AC4C70">
        <w:rPr>
          <w:lang w:val="en-GB"/>
        </w:rPr>
        <w:t>the minimum RB-set</w:t>
      </w:r>
      <w:r w:rsidR="004B4C94">
        <w:t xml:space="preserve">(s) </w:t>
      </w:r>
      <w:r w:rsidR="00F25796">
        <w:t xml:space="preserve">(instead of the configured </w:t>
      </w:r>
      <w:r w:rsidR="00CA0455">
        <w:t>RB-set(s)</w:t>
      </w:r>
      <w:r w:rsidR="00F25796">
        <w:t>)</w:t>
      </w:r>
      <w:r w:rsidR="00913185">
        <w:t xml:space="preserve"> and the </w:t>
      </w:r>
      <w:r w:rsidR="00251122">
        <w:t xml:space="preserve">number of RB-sets </w:t>
      </w:r>
      <w:r w:rsidR="00A8414C">
        <w:t>used by PSSCH</w:t>
      </w:r>
      <w:r w:rsidR="00251122">
        <w:t xml:space="preserve"> is </w:t>
      </w:r>
      <w:r w:rsidR="004E72A8">
        <w:t>indicated by SCI-1</w:t>
      </w:r>
      <w:r w:rsidR="00880FEF">
        <w:t>.</w:t>
      </w:r>
      <w:r w:rsidR="00CB3F6E">
        <w:t xml:space="preserve"> These would allow any receiver to identify the transmission SCI-2, irrespective of the mismatches in RB-set configuration between nodes.</w:t>
      </w:r>
      <w:r w:rsidR="0060035D">
        <w:t xml:space="preserve"> </w:t>
      </w:r>
      <w:r w:rsidR="009017BE">
        <w:t xml:space="preserve">If two or more </w:t>
      </w:r>
      <w:r w:rsidR="00563F7E">
        <w:t>(</w:t>
      </w:r>
      <w:r w:rsidR="009017BE">
        <w:t>contiguous</w:t>
      </w:r>
      <w:r w:rsidR="00563F7E">
        <w:t>)</w:t>
      </w:r>
      <w:r w:rsidR="009017BE">
        <w:t xml:space="preserve"> RB-sets are </w:t>
      </w:r>
      <w:r w:rsidR="00CE37FA">
        <w:t>allocated</w:t>
      </w:r>
      <w:r w:rsidR="006D1C6F">
        <w:t xml:space="preserve"> for SCI-2</w:t>
      </w:r>
      <w:r w:rsidR="00CE37FA">
        <w:t xml:space="preserve">, </w:t>
      </w:r>
      <w:r w:rsidR="00DF7A37">
        <w:t xml:space="preserve">SCI-2 may </w:t>
      </w:r>
      <w:r w:rsidR="003A5803">
        <w:t>be</w:t>
      </w:r>
      <w:r w:rsidR="00DF7A37">
        <w:t xml:space="preserve"> rate matched to </w:t>
      </w:r>
      <w:r w:rsidR="00CE37FA">
        <w:t xml:space="preserve">the </w:t>
      </w:r>
      <w:r w:rsidR="00746034">
        <w:t xml:space="preserve">interlaced </w:t>
      </w:r>
      <w:r w:rsidR="00A07553">
        <w:t>RBs in the guard band</w:t>
      </w:r>
      <w:r w:rsidR="00791B25">
        <w:t xml:space="preserve"> as shown in </w:t>
      </w:r>
      <w:r w:rsidR="00791B25">
        <w:fldChar w:fldCharType="begin"/>
      </w:r>
      <w:r w:rsidR="00791B25">
        <w:instrText xml:space="preserve"> REF _Ref110850059 \h </w:instrText>
      </w:r>
      <w:r w:rsidR="00791B25">
        <w:fldChar w:fldCharType="separate"/>
      </w:r>
      <w:r w:rsidR="00411F13">
        <w:t xml:space="preserve">Figure </w:t>
      </w:r>
      <w:r w:rsidR="00411F13">
        <w:rPr>
          <w:noProof/>
        </w:rPr>
        <w:t>12</w:t>
      </w:r>
      <w:r w:rsidR="00791B25">
        <w:fldChar w:fldCharType="end"/>
      </w:r>
      <w:r w:rsidR="00DF7A37">
        <w:t>.</w:t>
      </w:r>
      <w:r w:rsidR="00541157">
        <w:t xml:space="preserve"> </w:t>
      </w:r>
      <w:r w:rsidR="00AC4C70">
        <w:t xml:space="preserve">If the NW </w:t>
      </w:r>
      <w:r w:rsidR="00AC4C70" w:rsidRPr="00340282">
        <w:t>only allow</w:t>
      </w:r>
      <w:r w:rsidR="001C2352">
        <w:t>s</w:t>
      </w:r>
      <w:r w:rsidR="00AC4C70" w:rsidRPr="00340282">
        <w:t xml:space="preserve"> a </w:t>
      </w:r>
      <w:r w:rsidR="00FA6F57">
        <w:t xml:space="preserve">global </w:t>
      </w:r>
      <w:r w:rsidR="008E0051">
        <w:t>(</w:t>
      </w:r>
      <w:r w:rsidR="00AC4C70" w:rsidRPr="00340282">
        <w:t>common</w:t>
      </w:r>
      <w:r w:rsidR="008E0051">
        <w:t>)</w:t>
      </w:r>
      <w:r w:rsidR="00AC4C70" w:rsidRPr="00340282">
        <w:t xml:space="preserve"> RB-set config per 20MHz subband</w:t>
      </w:r>
      <w:r w:rsidR="00C16DB7">
        <w:t xml:space="preserve"> as in option 1 in </w:t>
      </w:r>
      <w:r w:rsidR="009B0D13">
        <w:t xml:space="preserve">Sec. </w:t>
      </w:r>
      <w:r w:rsidR="00FC76E3">
        <w:fldChar w:fldCharType="begin"/>
      </w:r>
      <w:r w:rsidR="00FC76E3">
        <w:instrText xml:space="preserve"> REF _Ref101959357 \r \h </w:instrText>
      </w:r>
      <w:r w:rsidR="00FC76E3">
        <w:fldChar w:fldCharType="separate"/>
      </w:r>
      <w:r w:rsidR="00411F13">
        <w:t>2.1.1</w:t>
      </w:r>
      <w:r w:rsidR="00FC76E3">
        <w:fldChar w:fldCharType="end"/>
      </w:r>
      <w:r w:rsidR="00AC4C70">
        <w:t xml:space="preserve">, then the </w:t>
      </w:r>
      <w:r w:rsidR="00D3406D">
        <w:t>SCI-2</w:t>
      </w:r>
      <w:r w:rsidR="00AC4C70">
        <w:t xml:space="preserve"> is rate matched to the common RB-set</w:t>
      </w:r>
      <w:r w:rsidR="00D3406D">
        <w:t>(s)</w:t>
      </w:r>
      <w:r w:rsidR="00A4208A">
        <w:t>.</w:t>
      </w:r>
    </w:p>
    <w:p w14:paraId="1D724A02" w14:textId="008B2926" w:rsidR="00B14D7A" w:rsidRDefault="003C2F24" w:rsidP="00F5070C">
      <w:r>
        <w:t xml:space="preserve">For the data PSSCH REs, </w:t>
      </w:r>
      <w:r w:rsidR="00353E39">
        <w:t xml:space="preserve">data </w:t>
      </w:r>
      <w:r>
        <w:t xml:space="preserve">could </w:t>
      </w:r>
      <w:r w:rsidR="00553A67">
        <w:t xml:space="preserve">be rate matched to the configured RB-set </w:t>
      </w:r>
      <w:r w:rsidR="00DC06F7">
        <w:t xml:space="preserve">of the link </w:t>
      </w:r>
      <w:r w:rsidR="00553A67">
        <w:t>for better</w:t>
      </w:r>
      <w:r w:rsidR="00DC06F7">
        <w:t xml:space="preserve"> efficiency if the link configure</w:t>
      </w:r>
      <w:r w:rsidR="0054430A">
        <w:t>s</w:t>
      </w:r>
      <w:r w:rsidR="00DC06F7">
        <w:t xml:space="preserve"> the RB-set via initial</w:t>
      </w:r>
      <w:r w:rsidR="00EB4D5B">
        <w:t xml:space="preserve"> RRC message exchanges</w:t>
      </w:r>
      <w:r w:rsidR="0054430A">
        <w:t xml:space="preserve">. </w:t>
      </w:r>
      <w:r w:rsidR="004A7161">
        <w:t>Oth</w:t>
      </w:r>
      <w:r w:rsidR="0054430A">
        <w:t xml:space="preserve">erwise, data PSSCH is rate matched to </w:t>
      </w:r>
      <w:r w:rsidR="00000980">
        <w:t xml:space="preserve">RB-set(s) </w:t>
      </w:r>
      <w:r w:rsidR="00ED5073">
        <w:t>belonging to</w:t>
      </w:r>
      <w:r w:rsidR="00000980">
        <w:t xml:space="preserve"> </w:t>
      </w:r>
      <w:r w:rsidR="0054430A">
        <w:t>the common RB-set(s) or minimum RB-set(s)</w:t>
      </w:r>
      <w:r w:rsidR="00000980">
        <w:t>, as</w:t>
      </w:r>
      <w:r w:rsidR="0054430A">
        <w:t xml:space="preserve"> </w:t>
      </w:r>
      <w:r w:rsidR="008461DC">
        <w:t xml:space="preserve">indicated </w:t>
      </w:r>
      <w:r w:rsidR="00C86AF3">
        <w:t>by SCI-1</w:t>
      </w:r>
      <w:r w:rsidR="008461DC">
        <w:t>.</w:t>
      </w:r>
      <w:r w:rsidR="000B3AE5">
        <w:t xml:space="preserve"> </w:t>
      </w:r>
      <w:r w:rsidR="00CD04C7">
        <w:t>If two or more contiguous RB-sets are allocated, data PSSCH may rate matched to the interlaced RBs in the guard band</w:t>
      </w:r>
      <w:r w:rsidR="00AA60D4">
        <w:t xml:space="preserve"> as shown in </w:t>
      </w:r>
      <w:r w:rsidR="00AA60D4">
        <w:fldChar w:fldCharType="begin"/>
      </w:r>
      <w:r w:rsidR="00AA60D4">
        <w:instrText xml:space="preserve"> REF _Ref110850059 \h </w:instrText>
      </w:r>
      <w:r w:rsidR="00AA60D4">
        <w:fldChar w:fldCharType="separate"/>
      </w:r>
      <w:r w:rsidR="00411F13">
        <w:t xml:space="preserve">Figure </w:t>
      </w:r>
      <w:r w:rsidR="00411F13">
        <w:rPr>
          <w:noProof/>
        </w:rPr>
        <w:t>12</w:t>
      </w:r>
      <w:r w:rsidR="00AA60D4">
        <w:fldChar w:fldCharType="end"/>
      </w:r>
      <w:r w:rsidR="00AA60D4">
        <w:t>.</w:t>
      </w:r>
    </w:p>
    <w:p w14:paraId="648FE791" w14:textId="77777777" w:rsidR="00AA2E7E" w:rsidRPr="00AA2E7E" w:rsidRDefault="00AA2E7E" w:rsidP="00AA2E7E"/>
    <w:p w14:paraId="66158741" w14:textId="45B48586" w:rsidR="0077365D" w:rsidRPr="00C2654D" w:rsidRDefault="0077365D" w:rsidP="0077365D">
      <w:pPr>
        <w:rPr>
          <w:b/>
        </w:rPr>
      </w:pPr>
      <w:bookmarkStart w:id="68" w:name="_Ref110860857"/>
      <w:bookmarkStart w:id="69" w:name="p22"/>
      <w:r w:rsidRPr="00C2654D">
        <w:rPr>
          <w:b/>
        </w:rPr>
        <w:t xml:space="preserve">Proposal </w:t>
      </w:r>
      <w:r w:rsidRPr="00C2654D">
        <w:rPr>
          <w:b/>
        </w:rPr>
        <w:fldChar w:fldCharType="begin"/>
      </w:r>
      <w:r w:rsidRPr="00C2654D">
        <w:rPr>
          <w:b/>
        </w:rPr>
        <w:instrText xml:space="preserve"> SEQ Proposal \* ARABIC </w:instrText>
      </w:r>
      <w:r w:rsidRPr="00C2654D">
        <w:rPr>
          <w:b/>
        </w:rPr>
        <w:fldChar w:fldCharType="separate"/>
      </w:r>
      <w:r w:rsidR="00411F13">
        <w:rPr>
          <w:b/>
          <w:noProof/>
        </w:rPr>
        <w:t>25</w:t>
      </w:r>
      <w:r w:rsidRPr="00C2654D">
        <w:rPr>
          <w:b/>
        </w:rPr>
        <w:fldChar w:fldCharType="end"/>
      </w:r>
      <w:r w:rsidRPr="00C2654D">
        <w:rPr>
          <w:b/>
        </w:rPr>
        <w:t xml:space="preserve">: For interlaced </w:t>
      </w:r>
      <w:r w:rsidRPr="00C2654D">
        <w:rPr>
          <w:b/>
          <w:lang w:val="en-GB"/>
        </w:rPr>
        <w:t>waveforms</w:t>
      </w:r>
      <w:r w:rsidRPr="00C2654D">
        <w:rPr>
          <w:b/>
        </w:rPr>
        <w:t>, SCI-2 is rate matched to</w:t>
      </w:r>
      <w:r w:rsidR="00853BC5" w:rsidRPr="00C2654D">
        <w:rPr>
          <w:b/>
        </w:rPr>
        <w:t xml:space="preserve"> RB-sets belonging to</w:t>
      </w:r>
      <w:r w:rsidRPr="00C2654D">
        <w:rPr>
          <w:b/>
        </w:rPr>
        <w:t xml:space="preserve"> the common or minimum RB-set(s) and </w:t>
      </w:r>
      <w:r w:rsidR="009F32E8" w:rsidRPr="00C2654D">
        <w:rPr>
          <w:b/>
        </w:rPr>
        <w:t>the RB-set</w:t>
      </w:r>
      <w:r w:rsidR="00C71D3A" w:rsidRPr="00C2654D">
        <w:rPr>
          <w:b/>
        </w:rPr>
        <w:t xml:space="preserve"> indices </w:t>
      </w:r>
      <w:r w:rsidR="00544464" w:rsidRPr="00C2654D">
        <w:rPr>
          <w:b/>
        </w:rPr>
        <w:t>are</w:t>
      </w:r>
      <w:r w:rsidRPr="00C2654D">
        <w:rPr>
          <w:b/>
        </w:rPr>
        <w:t xml:space="preserve"> </w:t>
      </w:r>
      <w:r w:rsidR="004E25FA" w:rsidRPr="00C2654D">
        <w:rPr>
          <w:b/>
        </w:rPr>
        <w:t>indicated</w:t>
      </w:r>
      <w:r w:rsidRPr="00C2654D">
        <w:rPr>
          <w:b/>
        </w:rPr>
        <w:t xml:space="preserve"> by SCI-1</w:t>
      </w:r>
      <w:bookmarkEnd w:id="68"/>
    </w:p>
    <w:bookmarkEnd w:id="69"/>
    <w:p w14:paraId="2768B783" w14:textId="77777777" w:rsidR="00AA2E7E" w:rsidRDefault="00AA2E7E" w:rsidP="0077365D"/>
    <w:p w14:paraId="4DB0DC8F" w14:textId="1054309C" w:rsidR="00AD24A1" w:rsidRPr="007755A0" w:rsidRDefault="0077365D" w:rsidP="007755A0">
      <w:pPr>
        <w:rPr>
          <w:b/>
          <w:bCs/>
        </w:rPr>
      </w:pPr>
      <w:bookmarkStart w:id="70" w:name="_Ref110860862"/>
      <w:bookmarkStart w:id="71" w:name="p23"/>
      <w:r w:rsidRPr="00AE6C43">
        <w:rPr>
          <w:b/>
          <w:bCs/>
        </w:rPr>
        <w:t xml:space="preserve">Proposal </w:t>
      </w:r>
      <w:r w:rsidRPr="00AE6C43">
        <w:rPr>
          <w:b/>
          <w:bCs/>
        </w:rPr>
        <w:fldChar w:fldCharType="begin"/>
      </w:r>
      <w:r w:rsidRPr="00AE6C43">
        <w:rPr>
          <w:b/>
          <w:bCs/>
        </w:rPr>
        <w:instrText xml:space="preserve"> SEQ Proposal \* ARABIC </w:instrText>
      </w:r>
      <w:r w:rsidRPr="00AE6C43">
        <w:rPr>
          <w:b/>
          <w:bCs/>
        </w:rPr>
        <w:fldChar w:fldCharType="separate"/>
      </w:r>
      <w:r w:rsidR="00411F13">
        <w:rPr>
          <w:b/>
          <w:bCs/>
          <w:noProof/>
        </w:rPr>
        <w:t>26</w:t>
      </w:r>
      <w:r w:rsidRPr="00AE6C43">
        <w:rPr>
          <w:b/>
          <w:bCs/>
        </w:rPr>
        <w:fldChar w:fldCharType="end"/>
      </w:r>
      <w:r w:rsidRPr="00AE6C43">
        <w:rPr>
          <w:b/>
          <w:bCs/>
        </w:rPr>
        <w:t>:</w:t>
      </w:r>
      <w:r w:rsidR="00D52B46" w:rsidRPr="00AE6C43">
        <w:rPr>
          <w:b/>
          <w:bCs/>
        </w:rPr>
        <w:t xml:space="preserve"> For interlaced </w:t>
      </w:r>
      <w:r w:rsidR="00D52B46" w:rsidRPr="00AE6C43">
        <w:rPr>
          <w:b/>
          <w:bCs/>
          <w:lang w:val="en-GB"/>
        </w:rPr>
        <w:t>waveforms</w:t>
      </w:r>
      <w:r w:rsidR="00D52B46" w:rsidRPr="00AE6C43">
        <w:rPr>
          <w:b/>
          <w:bCs/>
        </w:rPr>
        <w:t>, PSSCH could be rate matched to the per-link configured RB-set</w:t>
      </w:r>
      <w:r w:rsidR="00396F26" w:rsidRPr="00AE6C43">
        <w:rPr>
          <w:b/>
          <w:bCs/>
        </w:rPr>
        <w:t>(s)</w:t>
      </w:r>
      <w:r w:rsidR="00D52B46" w:rsidRPr="00AE6C43">
        <w:rPr>
          <w:b/>
          <w:bCs/>
        </w:rPr>
        <w:t xml:space="preserve"> (if supported) after the RRC config. If not supported/configured, PSSCH is rate matched to the common RB-set(s) or minimum RB-set(s) </w:t>
      </w:r>
      <w:bookmarkEnd w:id="70"/>
      <w:r w:rsidR="009D3A34" w:rsidRPr="00E04E62">
        <w:rPr>
          <w:b/>
        </w:rPr>
        <w:t>and the RB-set indices are</w:t>
      </w:r>
      <w:r w:rsidR="009D3A34" w:rsidRPr="00C71F56">
        <w:rPr>
          <w:b/>
          <w:bCs/>
        </w:rPr>
        <w:t xml:space="preserve"> </w:t>
      </w:r>
      <w:r w:rsidR="00352ABA">
        <w:rPr>
          <w:b/>
          <w:bCs/>
        </w:rPr>
        <w:t>given</w:t>
      </w:r>
      <w:r w:rsidR="009D3A34" w:rsidRPr="00C71F56">
        <w:rPr>
          <w:b/>
          <w:bCs/>
        </w:rPr>
        <w:t xml:space="preserve"> by SCI-</w:t>
      </w:r>
      <w:r w:rsidR="009D3A34" w:rsidRPr="00FD1D4E">
        <w:rPr>
          <w:b/>
          <w:bCs/>
        </w:rPr>
        <w:t>1</w:t>
      </w:r>
      <w:bookmarkEnd w:id="71"/>
    </w:p>
    <w:p w14:paraId="37A187B3" w14:textId="018A717A" w:rsidR="00B916A3" w:rsidRPr="00B916A3" w:rsidRDefault="00B916A3" w:rsidP="00AE6C43">
      <w:pPr>
        <w:pStyle w:val="Caption"/>
      </w:pPr>
    </w:p>
    <w:p w14:paraId="3AA8589C" w14:textId="660E82CB" w:rsidR="005D4AB4" w:rsidRDefault="000349ED" w:rsidP="005D4AB4">
      <w:r>
        <w:rPr>
          <w:noProof/>
        </w:rPr>
        <w:drawing>
          <wp:inline distT="0" distB="0" distL="0" distR="0" wp14:anchorId="3351D70C" wp14:editId="16ED5845">
            <wp:extent cx="6339385" cy="967108"/>
            <wp:effectExtent l="0" t="0" r="4445" b="4445"/>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469601" cy="986973"/>
                    </a:xfrm>
                    <a:prstGeom prst="rect">
                      <a:avLst/>
                    </a:prstGeom>
                    <a:noFill/>
                  </pic:spPr>
                </pic:pic>
              </a:graphicData>
            </a:graphic>
          </wp:inline>
        </w:drawing>
      </w:r>
    </w:p>
    <w:p w14:paraId="0EE48BD3" w14:textId="7954C1C8" w:rsidR="00AE0FC6" w:rsidRPr="00B916A3" w:rsidRDefault="00AE0FC6" w:rsidP="00B21637">
      <w:pPr>
        <w:pStyle w:val="Caption"/>
        <w:jc w:val="center"/>
      </w:pPr>
      <w:bookmarkStart w:id="72" w:name="_Ref110850059"/>
      <w:r>
        <w:t xml:space="preserve">Figure </w:t>
      </w:r>
      <w:r w:rsidR="006225C5">
        <w:fldChar w:fldCharType="begin"/>
      </w:r>
      <w:r w:rsidR="006225C5">
        <w:instrText xml:space="preserve"> SEQ Figure \* ARABIC </w:instrText>
      </w:r>
      <w:r w:rsidR="006225C5">
        <w:fldChar w:fldCharType="separate"/>
      </w:r>
      <w:r w:rsidR="00411F13">
        <w:rPr>
          <w:noProof/>
        </w:rPr>
        <w:t>12</w:t>
      </w:r>
      <w:r w:rsidR="006225C5">
        <w:rPr>
          <w:noProof/>
        </w:rPr>
        <w:fldChar w:fldCharType="end"/>
      </w:r>
      <w:bookmarkEnd w:id="72"/>
      <w:r>
        <w:t>: PSSCH rate matching</w:t>
      </w:r>
    </w:p>
    <w:p w14:paraId="648B1F6A" w14:textId="26A8D2E8" w:rsidR="003A095D" w:rsidRDefault="003A095D">
      <w:pPr>
        <w:pStyle w:val="Heading4"/>
      </w:pPr>
      <w:r>
        <w:t xml:space="preserve">PSCCH </w:t>
      </w:r>
      <w:r w:rsidR="00F9586D">
        <w:t xml:space="preserve">and PSSCH </w:t>
      </w:r>
      <w:r>
        <w:t xml:space="preserve">resource mapping for </w:t>
      </w:r>
      <w:r w:rsidR="00AC1316">
        <w:t>contiguous RB</w:t>
      </w:r>
      <w:r>
        <w:t xml:space="preserve"> waveform</w:t>
      </w:r>
    </w:p>
    <w:p w14:paraId="2C4BBF81" w14:textId="0EC6DC99" w:rsidR="00B96179" w:rsidRDefault="00374FAF" w:rsidP="003A095D">
      <w:pPr>
        <w:rPr>
          <w:lang w:val="en-GB"/>
        </w:rPr>
      </w:pPr>
      <w:r>
        <w:rPr>
          <w:lang w:val="en-GB"/>
        </w:rPr>
        <w:t xml:space="preserve">As described in </w:t>
      </w:r>
      <w:r w:rsidR="00EB3879">
        <w:rPr>
          <w:lang w:val="en-GB"/>
        </w:rPr>
        <w:fldChar w:fldCharType="begin"/>
      </w:r>
      <w:r w:rsidR="00EB3879">
        <w:rPr>
          <w:lang w:val="en-GB"/>
        </w:rPr>
        <w:instrText xml:space="preserve"> REF _Ref110517926 \r \h </w:instrText>
      </w:r>
      <w:r w:rsidR="00EB3879">
        <w:rPr>
          <w:lang w:val="en-GB"/>
        </w:rPr>
      </w:r>
      <w:r w:rsidR="00EB3879">
        <w:rPr>
          <w:lang w:val="en-GB"/>
        </w:rPr>
        <w:fldChar w:fldCharType="separate"/>
      </w:r>
      <w:r w:rsidR="00411F13">
        <w:rPr>
          <w:lang w:val="en-GB"/>
        </w:rPr>
        <w:t>2.1.2</w:t>
      </w:r>
      <w:r w:rsidR="00EB3879">
        <w:rPr>
          <w:lang w:val="en-GB"/>
        </w:rPr>
        <w:fldChar w:fldCharType="end"/>
      </w:r>
      <w:r w:rsidR="00EB3879">
        <w:rPr>
          <w:lang w:val="en-GB"/>
        </w:rPr>
        <w:t xml:space="preserve">, </w:t>
      </w:r>
      <w:r w:rsidR="005F7FAF">
        <w:rPr>
          <w:lang w:val="en-GB"/>
        </w:rPr>
        <w:t xml:space="preserve">the </w:t>
      </w:r>
      <w:r w:rsidR="00096AD1">
        <w:rPr>
          <w:lang w:val="en-GB"/>
        </w:rPr>
        <w:t>contiguous RB</w:t>
      </w:r>
      <w:r w:rsidR="005F7FAF">
        <w:rPr>
          <w:lang w:val="en-GB"/>
        </w:rPr>
        <w:t xml:space="preserve"> subchannel</w:t>
      </w:r>
      <w:r w:rsidR="00B40680">
        <w:rPr>
          <w:lang w:val="en-GB"/>
        </w:rPr>
        <w:t xml:space="preserve">s are contained within </w:t>
      </w:r>
      <w:r w:rsidR="00133BE0">
        <w:rPr>
          <w:lang w:val="en-GB"/>
        </w:rPr>
        <w:t>one</w:t>
      </w:r>
      <w:r w:rsidR="00B40680">
        <w:rPr>
          <w:lang w:val="en-GB"/>
        </w:rPr>
        <w:t xml:space="preserve"> RB-set</w:t>
      </w:r>
      <w:r w:rsidR="00FD23CF">
        <w:rPr>
          <w:lang w:val="en-GB"/>
        </w:rPr>
        <w:t xml:space="preserve"> and do not </w:t>
      </w:r>
      <w:r w:rsidR="00192BE4">
        <w:rPr>
          <w:lang w:val="en-GB"/>
        </w:rPr>
        <w:t xml:space="preserve">overlap with </w:t>
      </w:r>
      <w:r w:rsidR="008F2F6C">
        <w:rPr>
          <w:lang w:val="en-GB"/>
        </w:rPr>
        <w:t>intra-cell guard bands</w:t>
      </w:r>
      <w:r w:rsidR="0029174B">
        <w:rPr>
          <w:lang w:val="en-GB"/>
        </w:rPr>
        <w:t xml:space="preserve">. </w:t>
      </w:r>
      <w:r w:rsidR="003176C2">
        <w:rPr>
          <w:lang w:val="en-GB"/>
        </w:rPr>
        <w:t xml:space="preserve">The PSCCH </w:t>
      </w:r>
      <w:r w:rsidR="001E3F2E">
        <w:rPr>
          <w:lang w:val="en-GB"/>
        </w:rPr>
        <w:t>can be</w:t>
      </w:r>
      <w:r w:rsidR="003176C2">
        <w:rPr>
          <w:lang w:val="en-GB"/>
        </w:rPr>
        <w:t xml:space="preserve"> </w:t>
      </w:r>
      <w:r w:rsidR="00A8209F">
        <w:rPr>
          <w:lang w:val="en-GB"/>
        </w:rPr>
        <w:t>mapped to</w:t>
      </w:r>
      <w:r w:rsidR="00F66E43">
        <w:rPr>
          <w:lang w:val="en-GB"/>
        </w:rPr>
        <w:t xml:space="preserve"> one</w:t>
      </w:r>
      <w:r w:rsidR="00A8209F">
        <w:rPr>
          <w:lang w:val="en-GB"/>
        </w:rPr>
        <w:t xml:space="preserve"> </w:t>
      </w:r>
      <w:r w:rsidR="001F536B">
        <w:rPr>
          <w:lang w:val="en-GB"/>
        </w:rPr>
        <w:t>subchannel</w:t>
      </w:r>
      <w:r w:rsidR="001E3F2E">
        <w:rPr>
          <w:lang w:val="en-GB"/>
        </w:rPr>
        <w:t xml:space="preserve"> </w:t>
      </w:r>
      <w:r w:rsidR="003B55B0">
        <w:rPr>
          <w:lang w:val="en-GB"/>
        </w:rPr>
        <w:t xml:space="preserve">as in Rel’16 SL </w:t>
      </w:r>
      <w:r w:rsidR="00EB76BB">
        <w:rPr>
          <w:lang w:val="en-GB"/>
        </w:rPr>
        <w:t>with</w:t>
      </w:r>
      <w:r w:rsidR="006F51E4">
        <w:rPr>
          <w:lang w:val="en-GB"/>
        </w:rPr>
        <w:t xml:space="preserve"> </w:t>
      </w:r>
      <w:r w:rsidR="0089590C">
        <w:rPr>
          <w:lang w:val="en-GB"/>
        </w:rPr>
        <w:t xml:space="preserve">the number of </w:t>
      </w:r>
      <w:r w:rsidR="00EB76BB">
        <w:rPr>
          <w:lang w:val="en-GB"/>
        </w:rPr>
        <w:t xml:space="preserve">subchannel </w:t>
      </w:r>
      <w:r w:rsidR="0089590C">
        <w:rPr>
          <w:lang w:val="en-GB"/>
        </w:rPr>
        <w:t xml:space="preserve">RBs and symbols </w:t>
      </w:r>
      <w:r w:rsidR="00EB76BB">
        <w:rPr>
          <w:lang w:val="en-GB"/>
        </w:rPr>
        <w:t>used in a slot</w:t>
      </w:r>
      <w:r w:rsidR="00406F27">
        <w:rPr>
          <w:lang w:val="en-GB"/>
        </w:rPr>
        <w:t xml:space="preserve"> </w:t>
      </w:r>
      <w:r w:rsidR="005800C7">
        <w:rPr>
          <w:lang w:val="en-GB"/>
        </w:rPr>
        <w:t xml:space="preserve">being </w:t>
      </w:r>
      <w:r w:rsidR="00406F27">
        <w:rPr>
          <w:lang w:val="en-GB"/>
        </w:rPr>
        <w:t>configurable.</w:t>
      </w:r>
      <w:r w:rsidR="001F536B">
        <w:rPr>
          <w:lang w:val="en-GB"/>
        </w:rPr>
        <w:t xml:space="preserve"> </w:t>
      </w:r>
    </w:p>
    <w:p w14:paraId="7888E749" w14:textId="77777777" w:rsidR="00AD24A1" w:rsidRPr="00AE6C43" w:rsidRDefault="00AD24A1" w:rsidP="003A095D">
      <w:pPr>
        <w:rPr>
          <w:lang w:val="en-GB"/>
        </w:rPr>
      </w:pPr>
    </w:p>
    <w:p w14:paraId="1E3CC2E7" w14:textId="629C6E38" w:rsidR="003A095D" w:rsidRDefault="00FB21DB" w:rsidP="00FB21DB">
      <w:pPr>
        <w:pStyle w:val="Caption"/>
        <w:rPr>
          <w:lang w:val="en-GB"/>
        </w:rPr>
      </w:pPr>
      <w:bookmarkStart w:id="73" w:name="_Ref110860871"/>
      <w:bookmarkStart w:id="74" w:name="p24"/>
      <w:r>
        <w:t xml:space="preserve">Proposal </w:t>
      </w:r>
      <w:r w:rsidR="006225C5">
        <w:fldChar w:fldCharType="begin"/>
      </w:r>
      <w:r w:rsidR="006225C5">
        <w:instrText xml:space="preserve"> SEQ Proposal \* ARABIC </w:instrText>
      </w:r>
      <w:r w:rsidR="006225C5">
        <w:fldChar w:fldCharType="separate"/>
      </w:r>
      <w:r w:rsidR="00411F13">
        <w:rPr>
          <w:noProof/>
        </w:rPr>
        <w:t>27</w:t>
      </w:r>
      <w:r w:rsidR="006225C5">
        <w:rPr>
          <w:noProof/>
        </w:rPr>
        <w:fldChar w:fldCharType="end"/>
      </w:r>
      <w:r>
        <w:t xml:space="preserve">: </w:t>
      </w:r>
      <w:r w:rsidR="003A095D" w:rsidRPr="002F37E8">
        <w:rPr>
          <w:lang w:val="en-GB"/>
        </w:rPr>
        <w:t xml:space="preserve">For </w:t>
      </w:r>
      <w:r w:rsidR="00011025">
        <w:rPr>
          <w:lang w:val="en-GB"/>
        </w:rPr>
        <w:t>contiguous RB</w:t>
      </w:r>
      <w:r w:rsidR="003A095D" w:rsidRPr="002F37E8">
        <w:rPr>
          <w:lang w:val="en-GB"/>
        </w:rPr>
        <w:t xml:space="preserve"> </w:t>
      </w:r>
      <w:bookmarkStart w:id="75" w:name="_Hlk110197406"/>
      <w:r w:rsidR="003A095D" w:rsidRPr="002F37E8">
        <w:rPr>
          <w:lang w:val="en-GB"/>
        </w:rPr>
        <w:t>waveforms</w:t>
      </w:r>
      <w:bookmarkEnd w:id="75"/>
      <w:r w:rsidR="003A095D" w:rsidRPr="002F37E8">
        <w:rPr>
          <w:lang w:val="en-GB"/>
        </w:rPr>
        <w:t xml:space="preserve">, </w:t>
      </w:r>
      <w:r w:rsidR="00E5260A">
        <w:rPr>
          <w:lang w:val="en-GB"/>
        </w:rPr>
        <w:t>map</w:t>
      </w:r>
      <w:r w:rsidR="000C1AEE" w:rsidRPr="002F37E8">
        <w:rPr>
          <w:lang w:val="en-GB"/>
        </w:rPr>
        <w:t xml:space="preserve"> </w:t>
      </w:r>
      <w:r w:rsidR="003A095D" w:rsidRPr="002F37E8">
        <w:rPr>
          <w:lang w:val="en-GB"/>
        </w:rPr>
        <w:t xml:space="preserve">PSCCH </w:t>
      </w:r>
      <w:r w:rsidR="00E5260A">
        <w:rPr>
          <w:lang w:val="en-GB"/>
        </w:rPr>
        <w:t xml:space="preserve">into </w:t>
      </w:r>
      <w:r w:rsidR="000C1AEE" w:rsidRPr="002F37E8">
        <w:rPr>
          <w:lang w:val="en-GB"/>
        </w:rPr>
        <w:t>a</w:t>
      </w:r>
      <w:r w:rsidR="003A095D" w:rsidRPr="002F37E8">
        <w:rPr>
          <w:lang w:val="en-GB"/>
        </w:rPr>
        <w:t xml:space="preserve"> subchannel</w:t>
      </w:r>
      <w:r w:rsidR="000C1AEE" w:rsidRPr="002F37E8">
        <w:rPr>
          <w:lang w:val="en-GB"/>
        </w:rPr>
        <w:t xml:space="preserve"> </w:t>
      </w:r>
      <w:r w:rsidR="003A095D" w:rsidRPr="002F37E8">
        <w:rPr>
          <w:lang w:val="en-GB"/>
        </w:rPr>
        <w:t xml:space="preserve">as in </w:t>
      </w:r>
      <w:r w:rsidR="009D6EC9" w:rsidRPr="002F37E8">
        <w:rPr>
          <w:lang w:val="en-GB"/>
        </w:rPr>
        <w:t>Rel’16</w:t>
      </w:r>
      <w:r w:rsidRPr="002F37E8">
        <w:rPr>
          <w:lang w:val="en-GB"/>
        </w:rPr>
        <w:t xml:space="preserve"> SL</w:t>
      </w:r>
      <w:bookmarkEnd w:id="73"/>
    </w:p>
    <w:bookmarkEnd w:id="74"/>
    <w:p w14:paraId="0E7AB43E" w14:textId="77777777" w:rsidR="00AD24A1" w:rsidRDefault="00AD24A1" w:rsidP="002F37E8">
      <w:pPr>
        <w:rPr>
          <w:lang w:val="en-GB"/>
        </w:rPr>
      </w:pPr>
    </w:p>
    <w:p w14:paraId="52C27960" w14:textId="654420DC" w:rsidR="0044096B" w:rsidRDefault="0044096B" w:rsidP="002F37E8">
      <w:pPr>
        <w:rPr>
          <w:lang w:val="en-GB"/>
        </w:rPr>
      </w:pPr>
      <w:r>
        <w:rPr>
          <w:lang w:val="en-GB"/>
        </w:rPr>
        <w:t>If the allocated contiguous subchannels are within a</w:t>
      </w:r>
      <w:r w:rsidR="003A46C2">
        <w:rPr>
          <w:lang w:val="en-GB"/>
        </w:rPr>
        <w:t>n</w:t>
      </w:r>
      <w:r>
        <w:rPr>
          <w:lang w:val="en-GB"/>
        </w:rPr>
        <w:t xml:space="preserve"> RB-set, </w:t>
      </w:r>
      <w:r w:rsidR="00EB084E">
        <w:rPr>
          <w:lang w:val="en-GB"/>
        </w:rPr>
        <w:t>the resource mapping of PSSCH (</w:t>
      </w:r>
      <w:r w:rsidR="00E81DD3">
        <w:rPr>
          <w:lang w:val="en-GB"/>
        </w:rPr>
        <w:t>including SCI-2</w:t>
      </w:r>
      <w:r w:rsidR="00EB084E">
        <w:rPr>
          <w:lang w:val="en-GB"/>
        </w:rPr>
        <w:t>)</w:t>
      </w:r>
      <w:r w:rsidR="00E81DD3">
        <w:rPr>
          <w:lang w:val="en-GB"/>
        </w:rPr>
        <w:t xml:space="preserve"> </w:t>
      </w:r>
      <w:r w:rsidR="00A74F0B">
        <w:rPr>
          <w:lang w:val="en-GB"/>
        </w:rPr>
        <w:t xml:space="preserve">follows the </w:t>
      </w:r>
      <w:r w:rsidR="0018643E">
        <w:rPr>
          <w:lang w:val="en-GB"/>
        </w:rPr>
        <w:t xml:space="preserve">Rel’16 SL. However, </w:t>
      </w:r>
      <w:r w:rsidR="00B02CA0">
        <w:rPr>
          <w:lang w:val="en-GB"/>
        </w:rPr>
        <w:t xml:space="preserve">when the </w:t>
      </w:r>
      <w:r w:rsidR="00090B2B">
        <w:rPr>
          <w:lang w:val="en-GB"/>
        </w:rPr>
        <w:t xml:space="preserve">allocated subchannels are across two RB-sets, </w:t>
      </w:r>
      <w:r w:rsidR="00290C12">
        <w:rPr>
          <w:lang w:val="en-GB"/>
        </w:rPr>
        <w:t xml:space="preserve">we may </w:t>
      </w:r>
      <w:r w:rsidR="00224E55">
        <w:rPr>
          <w:lang w:val="en-GB"/>
        </w:rPr>
        <w:t>need to include the edge</w:t>
      </w:r>
      <w:r w:rsidR="00AB61DA">
        <w:rPr>
          <w:lang w:val="en-GB"/>
        </w:rPr>
        <w:t xml:space="preserve">s RBs of RB-sets </w:t>
      </w:r>
      <w:r w:rsidR="00E33451">
        <w:rPr>
          <w:lang w:val="en-GB"/>
        </w:rPr>
        <w:t xml:space="preserve">not included in any subchannels and the RBs in the intra-cell guard band for better </w:t>
      </w:r>
      <w:r w:rsidR="007D0EEA">
        <w:rPr>
          <w:lang w:val="en-GB"/>
        </w:rPr>
        <w:t xml:space="preserve">spectrum efficiency. </w:t>
      </w:r>
      <w:r w:rsidR="00163CB1">
        <w:rPr>
          <w:lang w:val="en-GB"/>
        </w:rPr>
        <w:t xml:space="preserve">This is </w:t>
      </w:r>
      <w:r w:rsidR="00CD643D">
        <w:rPr>
          <w:lang w:val="en-GB"/>
        </w:rPr>
        <w:t>aligned</w:t>
      </w:r>
      <w:r w:rsidR="00163CB1">
        <w:rPr>
          <w:lang w:val="en-GB"/>
        </w:rPr>
        <w:t xml:space="preserve"> with</w:t>
      </w:r>
      <w:r w:rsidR="005D09F9">
        <w:rPr>
          <w:lang w:val="en-GB"/>
        </w:rPr>
        <w:t xml:space="preserve"> RAN1</w:t>
      </w:r>
      <w:r w:rsidR="00F50E2E">
        <w:rPr>
          <w:lang w:val="en-GB"/>
        </w:rPr>
        <w:t>#</w:t>
      </w:r>
      <w:r w:rsidR="00C7057C">
        <w:rPr>
          <w:lang w:val="en-GB"/>
        </w:rPr>
        <w:t>110-bis</w:t>
      </w:r>
      <w:r w:rsidR="00163CB1">
        <w:rPr>
          <w:lang w:val="en-GB"/>
        </w:rPr>
        <w:t xml:space="preserve"> agreement on </w:t>
      </w:r>
      <w:r w:rsidR="00A77F26">
        <w:rPr>
          <w:lang w:val="en-GB"/>
        </w:rPr>
        <w:t>includ</w:t>
      </w:r>
      <w:r w:rsidR="00163CB1">
        <w:rPr>
          <w:lang w:val="en-GB"/>
        </w:rPr>
        <w:t>ing</w:t>
      </w:r>
      <w:r w:rsidR="00A77F26">
        <w:rPr>
          <w:lang w:val="en-GB"/>
        </w:rPr>
        <w:t xml:space="preserve"> the RBs in the </w:t>
      </w:r>
      <w:r w:rsidR="002E094C">
        <w:rPr>
          <w:lang w:val="en-GB"/>
        </w:rPr>
        <w:t>intra-cell guard bands</w:t>
      </w:r>
      <w:r w:rsidR="00570DA7">
        <w:rPr>
          <w:lang w:val="en-GB"/>
        </w:rPr>
        <w:t xml:space="preserve"> in the resource pool.</w:t>
      </w:r>
      <w:r w:rsidR="002E094C">
        <w:rPr>
          <w:lang w:val="en-GB"/>
        </w:rPr>
        <w:t xml:space="preserve"> </w:t>
      </w:r>
    </w:p>
    <w:p w14:paraId="63598F8C" w14:textId="77777777" w:rsidR="00AD24A1" w:rsidRDefault="00AD24A1" w:rsidP="002F37E8">
      <w:pPr>
        <w:rPr>
          <w:lang w:val="en-GB"/>
        </w:rPr>
      </w:pPr>
    </w:p>
    <w:p w14:paraId="682A540C" w14:textId="2F7632A6" w:rsidR="0093651E" w:rsidRPr="00AE6C43" w:rsidRDefault="0093651E" w:rsidP="00AE6C43">
      <w:pPr>
        <w:pStyle w:val="Caption"/>
        <w:rPr>
          <w:b w:val="0"/>
          <w:bCs w:val="0"/>
          <w:lang w:val="en-GB"/>
        </w:rPr>
      </w:pPr>
      <w:bookmarkStart w:id="76" w:name="_Ref110860967"/>
      <w:bookmarkStart w:id="77" w:name="p25"/>
      <w:r>
        <w:t xml:space="preserve">Proposal </w:t>
      </w:r>
      <w:r w:rsidR="006225C5">
        <w:fldChar w:fldCharType="begin"/>
      </w:r>
      <w:r w:rsidR="006225C5">
        <w:instrText xml:space="preserve"> SEQ Proposal \* ARABIC </w:instrText>
      </w:r>
      <w:r w:rsidR="006225C5">
        <w:fldChar w:fldCharType="separate"/>
      </w:r>
      <w:r w:rsidR="00411F13">
        <w:rPr>
          <w:noProof/>
        </w:rPr>
        <w:t>28</w:t>
      </w:r>
      <w:r w:rsidR="006225C5">
        <w:rPr>
          <w:noProof/>
        </w:rPr>
        <w:fldChar w:fldCharType="end"/>
      </w:r>
      <w:r>
        <w:t xml:space="preserve">: </w:t>
      </w:r>
      <w:r w:rsidRPr="00327AD6">
        <w:rPr>
          <w:lang w:val="en-GB"/>
        </w:rPr>
        <w:t xml:space="preserve">For </w:t>
      </w:r>
      <w:r w:rsidR="00011025">
        <w:rPr>
          <w:lang w:val="en-GB"/>
        </w:rPr>
        <w:t>contiguous RB</w:t>
      </w:r>
      <w:r w:rsidRPr="00327AD6">
        <w:rPr>
          <w:lang w:val="en-GB"/>
        </w:rPr>
        <w:t xml:space="preserve"> waveforms, </w:t>
      </w:r>
      <w:r w:rsidRPr="00327AD6">
        <w:t xml:space="preserve">when multiple contiguous subchannels across two RB-sets are allocated, data PSSCH REs can be rate matched to the PRBs in the intra-cell guard band and the edge RBs </w:t>
      </w:r>
      <w:r w:rsidR="000778CA">
        <w:t xml:space="preserve">(not </w:t>
      </w:r>
      <w:r w:rsidR="005A6772">
        <w:t xml:space="preserve">included </w:t>
      </w:r>
      <w:r w:rsidR="000F0758">
        <w:t>in any subchannel)</w:t>
      </w:r>
      <w:r w:rsidR="000778CA">
        <w:t xml:space="preserve"> </w:t>
      </w:r>
      <w:r w:rsidR="00215CE2">
        <w:t xml:space="preserve">in </w:t>
      </w:r>
      <w:r w:rsidR="00B55069">
        <w:t>between</w:t>
      </w:r>
      <w:r w:rsidR="000778CA">
        <w:t xml:space="preserve"> the </w:t>
      </w:r>
      <w:r w:rsidR="00693B4B">
        <w:t>allocated subchannels</w:t>
      </w:r>
      <w:bookmarkEnd w:id="76"/>
    </w:p>
    <w:bookmarkEnd w:id="77"/>
    <w:p w14:paraId="517A32A3" w14:textId="77777777" w:rsidR="007F1492" w:rsidRPr="002C6D6C" w:rsidRDefault="007F1492" w:rsidP="00AE6C43">
      <w:pPr>
        <w:pStyle w:val="Caption"/>
      </w:pPr>
    </w:p>
    <w:p w14:paraId="6B310D83" w14:textId="6D02D12F" w:rsidR="00E33D77" w:rsidRDefault="00896792" w:rsidP="00CC48C1">
      <w:pPr>
        <w:pStyle w:val="Heading4"/>
      </w:pPr>
      <w:bookmarkStart w:id="78" w:name="_Ref111187718"/>
      <w:r>
        <w:t>PSSCH resource allocation</w:t>
      </w:r>
      <w:bookmarkEnd w:id="78"/>
      <w:r w:rsidR="001B713A">
        <w:t xml:space="preserve"> </w:t>
      </w:r>
    </w:p>
    <w:p w14:paraId="7A263680" w14:textId="3A43FD6D" w:rsidR="00AD24A1" w:rsidRPr="00DE4E60" w:rsidRDefault="004B7BA6" w:rsidP="00DE4E60">
      <w:pPr>
        <w:rPr>
          <w:lang w:val="en-GB"/>
        </w:rPr>
      </w:pPr>
      <w:r>
        <w:rPr>
          <w:lang w:val="en-GB"/>
        </w:rPr>
        <w:t xml:space="preserve">NR-U uses </w:t>
      </w:r>
      <w:r w:rsidR="002730F0">
        <w:rPr>
          <w:lang w:val="en-GB"/>
        </w:rPr>
        <w:t>two</w:t>
      </w:r>
      <w:r w:rsidR="00502709">
        <w:rPr>
          <w:lang w:val="en-GB"/>
        </w:rPr>
        <w:t>-</w:t>
      </w:r>
      <w:r w:rsidR="002730F0">
        <w:rPr>
          <w:lang w:val="en-GB"/>
        </w:rPr>
        <w:t xml:space="preserve">part </w:t>
      </w:r>
      <w:r w:rsidR="0086309F">
        <w:rPr>
          <w:lang w:val="en-GB"/>
        </w:rPr>
        <w:t xml:space="preserve">FDRA </w:t>
      </w:r>
      <w:r>
        <w:rPr>
          <w:lang w:val="en-GB"/>
        </w:rPr>
        <w:t>(X,</w:t>
      </w:r>
      <w:r w:rsidR="00502709">
        <w:rPr>
          <w:lang w:val="en-GB"/>
        </w:rPr>
        <w:t xml:space="preserve"> </w:t>
      </w:r>
      <w:r>
        <w:rPr>
          <w:lang w:val="en-GB"/>
        </w:rPr>
        <w:t xml:space="preserve">Y) for resource </w:t>
      </w:r>
      <w:r w:rsidR="00BB1295">
        <w:rPr>
          <w:lang w:val="en-GB"/>
        </w:rPr>
        <w:t>allocation in which X indicates the interlace(s) allocated and Y indicate</w:t>
      </w:r>
      <w:r w:rsidR="00E54F18">
        <w:rPr>
          <w:lang w:val="en-GB"/>
        </w:rPr>
        <w:t>s</w:t>
      </w:r>
      <w:r w:rsidR="00BB1295">
        <w:rPr>
          <w:lang w:val="en-GB"/>
        </w:rPr>
        <w:t xml:space="preserve"> the RB-set(s) allocation</w:t>
      </w:r>
      <w:r w:rsidR="00A177D8">
        <w:rPr>
          <w:lang w:val="en-GB"/>
        </w:rPr>
        <w:t xml:space="preserve">. </w:t>
      </w:r>
      <w:r w:rsidR="00675287">
        <w:rPr>
          <w:lang w:val="en-GB"/>
        </w:rPr>
        <w:t>SL-U may reuse th</w:t>
      </w:r>
      <w:r w:rsidR="00324764">
        <w:rPr>
          <w:lang w:val="en-GB"/>
        </w:rPr>
        <w:t>e</w:t>
      </w:r>
      <w:r w:rsidR="00675287">
        <w:rPr>
          <w:lang w:val="en-GB"/>
        </w:rPr>
        <w:t xml:space="preserve"> two</w:t>
      </w:r>
      <w:r w:rsidR="00A538DA">
        <w:rPr>
          <w:lang w:val="en-GB"/>
        </w:rPr>
        <w:t>-</w:t>
      </w:r>
      <w:r w:rsidR="00675287">
        <w:rPr>
          <w:lang w:val="en-GB"/>
        </w:rPr>
        <w:t>part FDRA, i.e., (X,</w:t>
      </w:r>
      <w:r w:rsidR="00A538DA">
        <w:rPr>
          <w:lang w:val="en-GB"/>
        </w:rPr>
        <w:t xml:space="preserve"> </w:t>
      </w:r>
      <w:r w:rsidR="00675287">
        <w:rPr>
          <w:lang w:val="en-GB"/>
        </w:rPr>
        <w:t>Y), for resource allocation</w:t>
      </w:r>
      <w:r w:rsidR="00A538DA">
        <w:rPr>
          <w:lang w:val="en-GB"/>
        </w:rPr>
        <w:t>,</w:t>
      </w:r>
      <w:r w:rsidR="00324764">
        <w:rPr>
          <w:lang w:val="en-GB"/>
        </w:rPr>
        <w:t xml:space="preserve"> </w:t>
      </w:r>
      <w:r w:rsidR="002B707F">
        <w:rPr>
          <w:lang w:val="en-GB"/>
        </w:rPr>
        <w:t xml:space="preserve">since </w:t>
      </w:r>
      <w:r w:rsidR="00341444">
        <w:rPr>
          <w:lang w:val="en-GB"/>
        </w:rPr>
        <w:t>similar interlaced waveform for PS</w:t>
      </w:r>
      <w:r w:rsidR="00D26D5F">
        <w:rPr>
          <w:lang w:val="en-GB"/>
        </w:rPr>
        <w:t>SCH and LBT</w:t>
      </w:r>
      <w:r w:rsidR="00ED19AA">
        <w:rPr>
          <w:lang w:val="en-GB"/>
        </w:rPr>
        <w:t xml:space="preserve"> </w:t>
      </w:r>
      <w:r w:rsidR="00921706">
        <w:rPr>
          <w:lang w:val="en-GB"/>
        </w:rPr>
        <w:t>channel access unit</w:t>
      </w:r>
      <w:r w:rsidR="00CF4E09">
        <w:rPr>
          <w:lang w:val="en-GB"/>
        </w:rPr>
        <w:t xml:space="preserve"> are </w:t>
      </w:r>
      <w:r w:rsidR="00464C4C">
        <w:rPr>
          <w:lang w:val="en-GB"/>
        </w:rPr>
        <w:t>reused from NR-U</w:t>
      </w:r>
      <w:r w:rsidR="00DD04C5">
        <w:rPr>
          <w:lang w:val="en-GB"/>
        </w:rPr>
        <w:t>.</w:t>
      </w:r>
      <w:r w:rsidR="007D3174">
        <w:rPr>
          <w:lang w:val="en-GB"/>
        </w:rPr>
        <w:t xml:space="preserve"> </w:t>
      </w:r>
      <w:r w:rsidR="00D81E54">
        <w:rPr>
          <w:lang w:val="en-GB"/>
        </w:rPr>
        <w:t xml:space="preserve">For </w:t>
      </w:r>
      <w:r w:rsidR="00877F63">
        <w:rPr>
          <w:lang w:val="en-GB"/>
        </w:rPr>
        <w:t xml:space="preserve">SL-U, </w:t>
      </w:r>
      <w:r w:rsidR="00FB7ADF">
        <w:rPr>
          <w:lang w:val="en-GB"/>
        </w:rPr>
        <w:t>when K interlace</w:t>
      </w:r>
      <w:r w:rsidR="00AC0FEA">
        <w:rPr>
          <w:lang w:val="en-GB"/>
        </w:rPr>
        <w:t xml:space="preserve">s </w:t>
      </w:r>
      <w:r w:rsidR="00F7445D">
        <w:rPr>
          <w:lang w:val="en-GB"/>
        </w:rPr>
        <w:t xml:space="preserve">within an RB-set </w:t>
      </w:r>
      <w:r w:rsidR="002E533B">
        <w:rPr>
          <w:lang w:val="en-GB"/>
        </w:rPr>
        <w:t>are group</w:t>
      </w:r>
      <w:r w:rsidR="00DC54DC">
        <w:rPr>
          <w:lang w:val="en-GB"/>
        </w:rPr>
        <w:t>ed</w:t>
      </w:r>
      <w:r w:rsidR="002E533B">
        <w:rPr>
          <w:lang w:val="en-GB"/>
        </w:rPr>
        <w:t xml:space="preserve"> as one interlaced subchannel</w:t>
      </w:r>
      <w:r w:rsidR="00431ACC">
        <w:rPr>
          <w:lang w:val="en-GB"/>
        </w:rPr>
        <w:t>, the X may indicate the subchannel index within a</w:t>
      </w:r>
      <w:r w:rsidR="009A1FF5">
        <w:rPr>
          <w:lang w:val="en-GB"/>
        </w:rPr>
        <w:t>n</w:t>
      </w:r>
      <w:r w:rsidR="00431ACC">
        <w:rPr>
          <w:lang w:val="en-GB"/>
        </w:rPr>
        <w:t xml:space="preserve"> RB-set</w:t>
      </w:r>
      <w:r w:rsidR="0032578A">
        <w:rPr>
          <w:lang w:val="en-GB"/>
        </w:rPr>
        <w:t>.</w:t>
      </w:r>
      <w:r w:rsidR="00AC7090">
        <w:rPr>
          <w:lang w:val="en-GB"/>
        </w:rPr>
        <w:t xml:space="preserve"> When </w:t>
      </w:r>
      <w:r w:rsidR="00437F7D">
        <w:rPr>
          <w:lang w:val="en-GB"/>
        </w:rPr>
        <w:t>contiguous RB</w:t>
      </w:r>
      <w:r w:rsidR="00C34C46">
        <w:rPr>
          <w:lang w:val="en-GB"/>
        </w:rPr>
        <w:t xml:space="preserve"> waveform is used, </w:t>
      </w:r>
      <w:r w:rsidR="000278D3">
        <w:rPr>
          <w:lang w:val="en-GB"/>
        </w:rPr>
        <w:t>X can be used to indicat</w:t>
      </w:r>
      <w:r w:rsidR="00A130C7">
        <w:rPr>
          <w:lang w:val="en-GB"/>
        </w:rPr>
        <w:t>e the subchannel within an RB-set</w:t>
      </w:r>
      <w:r w:rsidR="007E2D8F">
        <w:rPr>
          <w:lang w:val="en-GB"/>
        </w:rPr>
        <w:t>. In b</w:t>
      </w:r>
      <w:r w:rsidR="00DE4E60">
        <w:rPr>
          <w:lang w:val="en-GB"/>
        </w:rPr>
        <w:t>oth of the waveforms,</w:t>
      </w:r>
      <w:r w:rsidR="00A130C7">
        <w:rPr>
          <w:lang w:val="en-GB"/>
        </w:rPr>
        <w:t xml:space="preserve"> Y c</w:t>
      </w:r>
      <w:r w:rsidR="002439EC">
        <w:rPr>
          <w:lang w:val="en-GB"/>
        </w:rPr>
        <w:t>an be used to indicate the allocated RB-sets</w:t>
      </w:r>
      <w:r w:rsidR="00DC1603">
        <w:rPr>
          <w:lang w:val="en-GB"/>
        </w:rPr>
        <w:t>.</w:t>
      </w:r>
      <w:r w:rsidR="0032578A">
        <w:rPr>
          <w:lang w:val="en-GB"/>
        </w:rPr>
        <w:t xml:space="preserve"> </w:t>
      </w:r>
      <w:r w:rsidR="00E904A0">
        <w:rPr>
          <w:lang w:val="en-GB"/>
        </w:rPr>
        <w:t xml:space="preserve"> </w:t>
      </w:r>
      <w:r w:rsidR="00AF577F">
        <w:rPr>
          <w:lang w:val="en-GB"/>
        </w:rPr>
        <w:t xml:space="preserve"> </w:t>
      </w:r>
    </w:p>
    <w:p w14:paraId="3F4C1BB3" w14:textId="06BFC5B6" w:rsidR="00617BA7" w:rsidRDefault="00617BA7" w:rsidP="00617BA7">
      <w:r>
        <w:t>However, i</w:t>
      </w:r>
      <w:r w:rsidRPr="00617BA7">
        <w:t>n Rel.16 SL, the FDRA is in the form of relative allocation</w:t>
      </w:r>
      <w:r w:rsidR="00654C17">
        <w:t>,</w:t>
      </w:r>
      <w:r w:rsidRPr="00617BA7">
        <w:t xml:space="preserve"> </w:t>
      </w:r>
      <w:r w:rsidR="006563EE">
        <w:t>using</w:t>
      </w:r>
      <w:r w:rsidRPr="00617BA7">
        <w:t xml:space="preserve"> the current </w:t>
      </w:r>
      <w:r w:rsidR="00DB78EC">
        <w:t>SCI</w:t>
      </w:r>
      <w:r w:rsidR="00216A95">
        <w:t xml:space="preserve">-1 reception </w:t>
      </w:r>
      <w:r w:rsidRPr="00617BA7">
        <w:t xml:space="preserve">subchannel </w:t>
      </w:r>
      <w:r w:rsidR="006563EE">
        <w:t>as a reference</w:t>
      </w:r>
      <w:r w:rsidR="00654C17">
        <w:t xml:space="preserve"> (starting subchannel), </w:t>
      </w:r>
      <w:r w:rsidRPr="00617BA7">
        <w:t>and indicates how many subchannel</w:t>
      </w:r>
      <w:r w:rsidR="000F6953">
        <w:t>s</w:t>
      </w:r>
      <w:r w:rsidRPr="00617BA7">
        <w:t xml:space="preserve"> </w:t>
      </w:r>
      <w:r w:rsidR="000F6953">
        <w:t>are</w:t>
      </w:r>
      <w:r w:rsidRPr="00617BA7">
        <w:t xml:space="preserve"> allocated</w:t>
      </w:r>
      <w:r w:rsidR="00654C17">
        <w:t>,</w:t>
      </w:r>
      <w:r w:rsidRPr="00617BA7">
        <w:t xml:space="preserve"> while (X,</w:t>
      </w:r>
      <w:r w:rsidR="0089352E">
        <w:t xml:space="preserve"> </w:t>
      </w:r>
      <w:r w:rsidRPr="00617BA7">
        <w:t xml:space="preserve">Y) resource allocation in NR-U </w:t>
      </w:r>
      <w:r w:rsidR="003F34F7">
        <w:t>indicate</w:t>
      </w:r>
      <w:r w:rsidR="000E5215">
        <w:t>s</w:t>
      </w:r>
      <w:r w:rsidR="003F34F7">
        <w:t xml:space="preserve"> absolute interlace/RB-set index.</w:t>
      </w:r>
      <w:r w:rsidR="00273252">
        <w:t xml:space="preserve"> The relative </w:t>
      </w:r>
      <w:r w:rsidR="00985334">
        <w:t>allocation</w:t>
      </w:r>
      <w:r w:rsidR="00604166">
        <w:t xml:space="preserve"> </w:t>
      </w:r>
      <w:r w:rsidR="00625DEE">
        <w:t>could be</w:t>
      </w:r>
      <w:r w:rsidR="00FF3E22">
        <w:t xml:space="preserve"> useful </w:t>
      </w:r>
      <w:r w:rsidR="00795F92">
        <w:t>when two SL nodes have different assumption</w:t>
      </w:r>
      <w:r w:rsidR="002B79E0">
        <w:t>s</w:t>
      </w:r>
      <w:r w:rsidR="00795F92">
        <w:t xml:space="preserve"> on the absolute interlace</w:t>
      </w:r>
      <w:r w:rsidR="00C46542">
        <w:t xml:space="preserve"> or RB-set index</w:t>
      </w:r>
      <w:r w:rsidR="00617A02">
        <w:t xml:space="preserve">, e.g., </w:t>
      </w:r>
      <w:r w:rsidR="00847E6C">
        <w:t>two nodes</w:t>
      </w:r>
      <w:r w:rsidR="000075DF">
        <w:t xml:space="preserve"> </w:t>
      </w:r>
      <w:r w:rsidR="0049261C">
        <w:t xml:space="preserve">(UE0 and UE1 in </w:t>
      </w:r>
      <w:r w:rsidR="0049261C">
        <w:fldChar w:fldCharType="begin"/>
      </w:r>
      <w:r w:rsidR="0049261C">
        <w:instrText xml:space="preserve"> REF _Ref100585979 \h </w:instrText>
      </w:r>
      <w:r w:rsidR="0049261C">
        <w:fldChar w:fldCharType="separate"/>
      </w:r>
      <w:r w:rsidR="00411F13">
        <w:t xml:space="preserve">Figure </w:t>
      </w:r>
      <w:r w:rsidR="00411F13">
        <w:rPr>
          <w:noProof/>
        </w:rPr>
        <w:t>13</w:t>
      </w:r>
      <w:r w:rsidR="0049261C">
        <w:fldChar w:fldCharType="end"/>
      </w:r>
      <w:r w:rsidR="0049261C">
        <w:t>)</w:t>
      </w:r>
      <w:r w:rsidR="00847E6C">
        <w:t xml:space="preserve"> </w:t>
      </w:r>
      <w:r w:rsidR="003053A6">
        <w:t xml:space="preserve">are configured </w:t>
      </w:r>
      <w:r w:rsidR="00774E28">
        <w:t xml:space="preserve">with </w:t>
      </w:r>
      <w:r w:rsidR="00D50573">
        <w:t xml:space="preserve">resource pools </w:t>
      </w:r>
      <w:r w:rsidR="003053A6">
        <w:t>with partially overlapping</w:t>
      </w:r>
      <w:r w:rsidR="00D50573">
        <w:t xml:space="preserve"> RB-set</w:t>
      </w:r>
      <w:r w:rsidR="002B79E0">
        <w:t>s</w:t>
      </w:r>
      <w:r w:rsidR="00DE2028">
        <w:t xml:space="preserve">. </w:t>
      </w:r>
      <w:r w:rsidR="0045073B">
        <w:t>If one define</w:t>
      </w:r>
      <w:r w:rsidR="00766FC4">
        <w:t>s</w:t>
      </w:r>
      <w:r w:rsidR="00911D49">
        <w:t xml:space="preserve"> </w:t>
      </w:r>
      <w:r w:rsidR="002D1F84">
        <w:t>Y allocation relative to the SCI reception</w:t>
      </w:r>
      <w:r w:rsidR="00DC599C">
        <w:t xml:space="preserve"> </w:t>
      </w:r>
      <w:r w:rsidR="00841DEC">
        <w:t>RB</w:t>
      </w:r>
      <w:r w:rsidR="00795644">
        <w:t>-set</w:t>
      </w:r>
      <w:r w:rsidR="00F44C83">
        <w:t xml:space="preserve">, two nodes could still </w:t>
      </w:r>
      <w:r w:rsidR="00DC6170">
        <w:t xml:space="preserve">communicate via overlapping </w:t>
      </w:r>
      <w:r w:rsidR="008B11CB">
        <w:t>RB-set</w:t>
      </w:r>
      <w:r w:rsidR="00186FE6">
        <w:t>s.</w:t>
      </w:r>
      <w:r w:rsidR="002D1F84">
        <w:t xml:space="preserve"> </w:t>
      </w:r>
      <w:r w:rsidR="00082898">
        <w:t xml:space="preserve"> </w:t>
      </w:r>
    </w:p>
    <w:p w14:paraId="7E8C18B5" w14:textId="43C7FA94" w:rsidR="00617BA7" w:rsidRDefault="00DE7982" w:rsidP="00F034FB">
      <w:pPr>
        <w:jc w:val="center"/>
      </w:pPr>
      <w:r>
        <w:rPr>
          <w:noProof/>
        </w:rPr>
        <w:drawing>
          <wp:inline distT="0" distB="0" distL="0" distR="0" wp14:anchorId="6D23AA27" wp14:editId="2A5FFF2C">
            <wp:extent cx="3752697" cy="2490214"/>
            <wp:effectExtent l="0" t="0" r="635" b="571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60474" cy="2495375"/>
                    </a:xfrm>
                    <a:prstGeom prst="rect">
                      <a:avLst/>
                    </a:prstGeom>
                    <a:noFill/>
                  </pic:spPr>
                </pic:pic>
              </a:graphicData>
            </a:graphic>
          </wp:inline>
        </w:drawing>
      </w:r>
    </w:p>
    <w:p w14:paraId="6A188DD4" w14:textId="6F3428DF" w:rsidR="00617BA7" w:rsidRPr="00617BA7" w:rsidRDefault="00F034FB" w:rsidP="00F034FB">
      <w:pPr>
        <w:pStyle w:val="Caption"/>
        <w:jc w:val="center"/>
      </w:pPr>
      <w:bookmarkStart w:id="79" w:name="_Ref100585979"/>
      <w:r>
        <w:t xml:space="preserve">Figure </w:t>
      </w:r>
      <w:r w:rsidR="006225C5">
        <w:fldChar w:fldCharType="begin"/>
      </w:r>
      <w:r w:rsidR="006225C5">
        <w:instrText xml:space="preserve"> SEQ Figure \* ARABIC </w:instrText>
      </w:r>
      <w:r w:rsidR="006225C5">
        <w:fldChar w:fldCharType="separate"/>
      </w:r>
      <w:r w:rsidR="00411F13">
        <w:rPr>
          <w:noProof/>
        </w:rPr>
        <w:t>13</w:t>
      </w:r>
      <w:r w:rsidR="006225C5">
        <w:rPr>
          <w:noProof/>
        </w:rPr>
        <w:fldChar w:fldCharType="end"/>
      </w:r>
      <w:bookmarkEnd w:id="79"/>
      <w:r>
        <w:t>: UEs with different RB-set configs</w:t>
      </w:r>
    </w:p>
    <w:p w14:paraId="3003B03E" w14:textId="77777777" w:rsidR="001C4F56" w:rsidRDefault="001C4F56" w:rsidP="001C4F56">
      <w:pPr>
        <w:pStyle w:val="Caption"/>
      </w:pPr>
      <w:bookmarkStart w:id="80" w:name="_Ref101172355"/>
    </w:p>
    <w:p w14:paraId="425ACBAC" w14:textId="21740D42" w:rsidR="00904580" w:rsidRPr="00E26583" w:rsidRDefault="001C4F56" w:rsidP="00132626">
      <w:pPr>
        <w:pStyle w:val="Caption"/>
        <w:rPr>
          <w:b w:val="0"/>
          <w:bCs w:val="0"/>
          <w:lang w:val="en-GB"/>
        </w:rPr>
      </w:pPr>
      <w:bookmarkStart w:id="81" w:name="_Ref110861013"/>
      <w:bookmarkStart w:id="82" w:name="p27"/>
      <w:r>
        <w:t xml:space="preserve">Proposal </w:t>
      </w:r>
      <w:r w:rsidR="006225C5">
        <w:fldChar w:fldCharType="begin"/>
      </w:r>
      <w:r w:rsidR="006225C5">
        <w:instrText xml:space="preserve"> SEQ Proposal \* ARABIC </w:instrText>
      </w:r>
      <w:r w:rsidR="006225C5">
        <w:fldChar w:fldCharType="separate"/>
      </w:r>
      <w:r w:rsidR="00411F13">
        <w:rPr>
          <w:noProof/>
        </w:rPr>
        <w:t>29</w:t>
      </w:r>
      <w:r w:rsidR="006225C5">
        <w:rPr>
          <w:noProof/>
        </w:rPr>
        <w:fldChar w:fldCharType="end"/>
      </w:r>
      <w:r>
        <w:t>:</w:t>
      </w:r>
      <w:r w:rsidR="00904580">
        <w:t xml:space="preserve"> </w:t>
      </w:r>
      <w:r w:rsidR="00904580" w:rsidRPr="008F1408">
        <w:t>Defin</w:t>
      </w:r>
      <w:r w:rsidR="008B39C3">
        <w:t>e</w:t>
      </w:r>
      <w:r w:rsidR="005E02F5">
        <w:t xml:space="preserve"> two-part resource allocation</w:t>
      </w:r>
      <w:r w:rsidR="00904580" w:rsidRPr="008F1408">
        <w:t xml:space="preserve"> (X,</w:t>
      </w:r>
      <w:r w:rsidR="002457B6">
        <w:t xml:space="preserve"> </w:t>
      </w:r>
      <w:r w:rsidR="00904580" w:rsidRPr="008F1408">
        <w:t>Y) relative to the SCI-1 reception interlace</w:t>
      </w:r>
      <w:r w:rsidR="009B2B4E">
        <w:t xml:space="preserve"> subchannel</w:t>
      </w:r>
      <w:r w:rsidR="00904580" w:rsidRPr="008F1408">
        <w:t xml:space="preserve"> and RB-set to enable communication between SL nodes with different interlace/RB-set assumption</w:t>
      </w:r>
      <w:bookmarkEnd w:id="80"/>
      <w:bookmarkEnd w:id="81"/>
    </w:p>
    <w:bookmarkEnd w:id="82"/>
    <w:p w14:paraId="3C96D39E" w14:textId="77777777" w:rsidR="00AF577F" w:rsidRDefault="00AF577F" w:rsidP="00260907">
      <w:pPr>
        <w:rPr>
          <w:lang w:val="en-GB"/>
        </w:rPr>
      </w:pPr>
    </w:p>
    <w:p w14:paraId="5093FAD7" w14:textId="7D36BDFC" w:rsidR="007F4A0B" w:rsidRPr="0089511B" w:rsidRDefault="007F4A0B" w:rsidP="00260907">
      <w:pPr>
        <w:rPr>
          <w:lang w:val="en-GB"/>
        </w:rPr>
      </w:pPr>
      <w:r w:rsidRPr="00545284">
        <w:rPr>
          <w:lang w:val="en-GB"/>
        </w:rPr>
        <w:t>In</w:t>
      </w:r>
      <w:r w:rsidR="00FD723E" w:rsidRPr="00545284">
        <w:rPr>
          <w:lang w:val="en-GB"/>
        </w:rPr>
        <w:t xml:space="preserve"> Rel.16 SL, the FRIV</w:t>
      </w:r>
      <w:r w:rsidR="00FD723E" w:rsidRPr="0089511B">
        <w:rPr>
          <w:lang w:val="en-GB"/>
        </w:rPr>
        <w:t xml:space="preserve"> can signal </w:t>
      </w:r>
      <w:r w:rsidR="002F4040" w:rsidRPr="0089511B">
        <w:rPr>
          <w:lang w:val="en-GB"/>
        </w:rPr>
        <w:t>up to 2 future reservations with the same number of subchannels</w:t>
      </w:r>
      <w:r w:rsidR="00530DBA" w:rsidRPr="0089511B">
        <w:rPr>
          <w:lang w:val="en-GB"/>
        </w:rPr>
        <w:t xml:space="preserve">. </w:t>
      </w:r>
      <w:r w:rsidR="00DE02A3" w:rsidRPr="0089511B">
        <w:rPr>
          <w:lang w:val="en-GB"/>
        </w:rPr>
        <w:t>One</w:t>
      </w:r>
      <w:r w:rsidR="00A93FDE" w:rsidRPr="0089511B">
        <w:rPr>
          <w:lang w:val="en-GB"/>
        </w:rPr>
        <w:t xml:space="preserve"> can reuse the same </w:t>
      </w:r>
      <w:r w:rsidR="00DE02A3" w:rsidRPr="0089511B">
        <w:rPr>
          <w:lang w:val="en-GB"/>
        </w:rPr>
        <w:t xml:space="preserve">signalling framework for </w:t>
      </w:r>
      <w:r w:rsidR="005D5755" w:rsidRPr="0089511B">
        <w:rPr>
          <w:lang w:val="en-GB"/>
        </w:rPr>
        <w:t xml:space="preserve">the </w:t>
      </w:r>
      <w:r w:rsidR="00C95101" w:rsidRPr="0089511B">
        <w:rPr>
          <w:lang w:val="en-GB"/>
        </w:rPr>
        <w:t>(</w:t>
      </w:r>
      <w:r w:rsidR="005D5755" w:rsidRPr="0089511B">
        <w:rPr>
          <w:lang w:val="en-GB"/>
        </w:rPr>
        <w:t>interlace</w:t>
      </w:r>
      <w:r w:rsidR="004929A6" w:rsidRPr="004510A4">
        <w:rPr>
          <w:lang w:val="en-GB"/>
        </w:rPr>
        <w:t xml:space="preserve"> or contiguous RB-based</w:t>
      </w:r>
      <w:r w:rsidR="00C95101" w:rsidRPr="00545284">
        <w:rPr>
          <w:lang w:val="en-GB"/>
        </w:rPr>
        <w:t>)</w:t>
      </w:r>
      <w:r w:rsidR="005D5755" w:rsidRPr="00545284">
        <w:rPr>
          <w:lang w:val="en-GB"/>
        </w:rPr>
        <w:t xml:space="preserve"> subchannel</w:t>
      </w:r>
      <w:r w:rsidR="00D565C5" w:rsidRPr="0089511B">
        <w:rPr>
          <w:lang w:val="en-GB"/>
        </w:rPr>
        <w:t>s</w:t>
      </w:r>
      <w:r w:rsidR="00C95101" w:rsidRPr="0089511B">
        <w:rPr>
          <w:lang w:val="en-GB"/>
        </w:rPr>
        <w:t xml:space="preserve"> with an RB-set</w:t>
      </w:r>
      <w:r w:rsidR="005D5755" w:rsidRPr="0089511B">
        <w:rPr>
          <w:lang w:val="en-GB"/>
        </w:rPr>
        <w:t xml:space="preserve"> and the RB-sets</w:t>
      </w:r>
      <w:r w:rsidR="00C95101" w:rsidRPr="0089511B">
        <w:rPr>
          <w:lang w:val="en-GB"/>
        </w:rPr>
        <w:t xml:space="preserve"> independently.</w:t>
      </w:r>
      <w:r w:rsidR="00837996" w:rsidRPr="0089511B">
        <w:rPr>
          <w:lang w:val="en-GB"/>
        </w:rPr>
        <w:t xml:space="preserve"> TRIV-</w:t>
      </w:r>
      <w:r w:rsidR="002E546B" w:rsidRPr="0089511B">
        <w:rPr>
          <w:lang w:val="en-GB"/>
        </w:rPr>
        <w:t>X signals</w:t>
      </w:r>
      <w:r w:rsidR="00D565C5" w:rsidRPr="0089511B">
        <w:rPr>
          <w:lang w:val="en-GB"/>
        </w:rPr>
        <w:t xml:space="preserve"> up to two future reservations among the (interlaced)</w:t>
      </w:r>
      <w:r w:rsidR="00C95101" w:rsidRPr="0089511B">
        <w:rPr>
          <w:lang w:val="en-GB"/>
        </w:rPr>
        <w:t xml:space="preserve"> </w:t>
      </w:r>
      <w:r w:rsidR="007D7D92" w:rsidRPr="0089511B">
        <w:rPr>
          <w:lang w:val="en-GB"/>
        </w:rPr>
        <w:t>subchannel</w:t>
      </w:r>
      <w:r w:rsidR="00473D5D" w:rsidRPr="004510A4">
        <w:rPr>
          <w:lang w:val="en-GB"/>
        </w:rPr>
        <w:t>s</w:t>
      </w:r>
      <w:r w:rsidR="007D7D92" w:rsidRPr="00545284">
        <w:rPr>
          <w:lang w:val="en-GB"/>
        </w:rPr>
        <w:t xml:space="preserve"> within an RB-set. </w:t>
      </w:r>
      <w:r w:rsidR="00A0129E" w:rsidRPr="00545284">
        <w:rPr>
          <w:lang w:val="en-GB"/>
        </w:rPr>
        <w:t>Assuming that</w:t>
      </w:r>
      <w:r w:rsidR="001E06E1" w:rsidRPr="0089511B">
        <w:rPr>
          <w:lang w:val="en-GB"/>
        </w:rPr>
        <w:t xml:space="preserve"> only </w:t>
      </w:r>
      <w:r w:rsidR="00C00E3A" w:rsidRPr="0089511B">
        <w:rPr>
          <w:lang w:val="en-GB"/>
        </w:rPr>
        <w:t>contiguous subchannel</w:t>
      </w:r>
      <w:r w:rsidR="000D3DEE" w:rsidRPr="0089511B">
        <w:rPr>
          <w:lang w:val="en-GB"/>
        </w:rPr>
        <w:t xml:space="preserve"> </w:t>
      </w:r>
      <w:r w:rsidR="000D3DEE" w:rsidRPr="00545284">
        <w:rPr>
          <w:lang w:val="en-GB"/>
        </w:rPr>
        <w:t>allocation with</w:t>
      </w:r>
      <w:r w:rsidR="000D3DEE" w:rsidRPr="0089511B">
        <w:rPr>
          <w:lang w:val="en-GB"/>
        </w:rPr>
        <w:t xml:space="preserve">in </w:t>
      </w:r>
      <m:oMath>
        <m:sSub>
          <m:sSubPr>
            <m:ctrlPr>
              <w:rPr>
                <w:rFonts w:ascii="Cambria Math" w:hAnsi="Cambria Math"/>
                <w:i/>
              </w:rPr>
            </m:ctrlPr>
          </m:sSubPr>
          <m:e>
            <m:r>
              <w:rPr>
                <w:rFonts w:ascii="Cambria Math" w:hAnsi="Cambria Math"/>
              </w:rPr>
              <m:t>M</m:t>
            </m:r>
          </m:e>
          <m:sub>
            <m:r>
              <w:rPr>
                <w:rFonts w:ascii="Cambria Math" w:hAnsi="Cambria Math"/>
              </w:rPr>
              <m:t>subchannel</m:t>
            </m:r>
          </m:sub>
        </m:sSub>
      </m:oMath>
      <w:r w:rsidR="00987388" w:rsidRPr="004510A4" w:rsidDel="00987388">
        <w:rPr>
          <w:lang w:val="en-GB"/>
        </w:rPr>
        <w:t xml:space="preserve"> </w:t>
      </w:r>
      <w:r w:rsidR="00091527" w:rsidRPr="004510A4">
        <w:rPr>
          <w:lang w:val="en-GB"/>
        </w:rPr>
        <w:t>available</w:t>
      </w:r>
      <w:r w:rsidR="000D3DEE" w:rsidRPr="0089511B">
        <w:rPr>
          <w:lang w:val="en-GB"/>
        </w:rPr>
        <w:t xml:space="preserve"> </w:t>
      </w:r>
      <w:r w:rsidR="0092488E" w:rsidRPr="0089511B">
        <w:rPr>
          <w:lang w:val="en-GB"/>
        </w:rPr>
        <w:t>(interlac</w:t>
      </w:r>
      <w:r w:rsidR="00623EFB" w:rsidRPr="004510A4">
        <w:rPr>
          <w:lang w:val="en-GB"/>
        </w:rPr>
        <w:t>e or contiguous-RB based</w:t>
      </w:r>
      <w:r w:rsidR="00CE3B69" w:rsidRPr="00545284">
        <w:rPr>
          <w:lang w:val="en-GB"/>
        </w:rPr>
        <w:t>)</w:t>
      </w:r>
      <w:r w:rsidR="0092488E" w:rsidRPr="00545284">
        <w:rPr>
          <w:lang w:val="en-GB"/>
        </w:rPr>
        <w:t xml:space="preserve"> subchannels </w:t>
      </w:r>
      <w:r w:rsidR="00C00E3A" w:rsidRPr="0089511B">
        <w:rPr>
          <w:lang w:val="en-GB"/>
        </w:rPr>
        <w:t>is allowed within an RB-set</w:t>
      </w:r>
      <w:r w:rsidR="0092488E" w:rsidRPr="0089511B">
        <w:rPr>
          <w:lang w:val="en-GB"/>
        </w:rPr>
        <w:t xml:space="preserve">, </w:t>
      </w:r>
      <w:r w:rsidR="00666FEA" w:rsidRPr="0089511B">
        <w:rPr>
          <w:lang w:val="en-GB"/>
        </w:rPr>
        <w:t xml:space="preserve">the FRIV-X contains </w:t>
      </w:r>
      <m:oMath>
        <m:r>
          <m:rPr>
            <m:sty m:val="p"/>
          </m:rPr>
          <w:rPr>
            <w:rFonts w:ascii="Cambria Math" w:hAnsi="Cambria Math"/>
          </w:rPr>
          <m:t>⌈log2</m:t>
        </m:r>
        <m:d>
          <m:dPr>
            <m:ctrlPr>
              <w:rPr>
                <w:rFonts w:ascii="Cambria Math" w:hAnsi="Cambria Math"/>
                <w:i/>
                <w:iCs/>
              </w:rPr>
            </m:ctrlPr>
          </m:dPr>
          <m:e>
            <m:r>
              <m:rPr>
                <m:sty m:val="p"/>
              </m:rPr>
              <w:rPr>
                <w:rFonts w:ascii="Cambria Math" w:hAnsi="Cambria Math"/>
                <w:lang w:val="en-GB"/>
              </w:rPr>
              <m:t xml:space="preserve"> </m:t>
            </m:r>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A35E3A" w:rsidRPr="00545284">
        <w:t xml:space="preserve"> for </w:t>
      </w:r>
      <w:r w:rsidR="008A3687" w:rsidRPr="004510A4">
        <w:t xml:space="preserve">resource pools with a maximum of </w:t>
      </w:r>
      <w:r w:rsidR="00A35E3A" w:rsidRPr="00545284">
        <w:t xml:space="preserve">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+1)(2</m:t>
                </m:r>
                <m:r>
                  <m:rPr>
                    <m:sty m:val="p"/>
                  </m:rPr>
                  <w:rPr>
                    <w:rFonts w:ascii="Cambria Math" w:hAnsi="Cambria Math"/>
                    <w:lang w:val="en-GB"/>
                  </w:rPr>
                  <m:t xml:space="preserve"> </m:t>
                </m:r>
                <m:sSub>
                  <m:sSubPr>
                    <m:ctrlPr>
                      <w:rPr>
                        <w:rFonts w:ascii="Cambria Math" w:hAnsi="Cambria Math"/>
                        <w:i/>
                      </w:rPr>
                    </m:ctrlPr>
                  </m:sSubPr>
                  <m:e>
                    <m:r>
                      <w:rPr>
                        <w:rFonts w:ascii="Cambria Math" w:hAnsi="Cambria Math"/>
                      </w:rPr>
                      <m:t>M</m:t>
                    </m:r>
                  </m:e>
                  <m:sub>
                    <m:r>
                      <w:rPr>
                        <w:rFonts w:ascii="Cambria Math" w:hAnsi="Cambria Math"/>
                      </w:rPr>
                      <m:t>subchannel</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C627B3" w:rsidRPr="00545284">
        <w:t xml:space="preserve"> for </w:t>
      </w:r>
      <w:r w:rsidR="008A3687" w:rsidRPr="004510A4">
        <w:t xml:space="preserve">resource pools with a maximum of </w:t>
      </w:r>
      <w:r w:rsidR="00C627B3" w:rsidRPr="00545284">
        <w:t xml:space="preserve">2 future reservations. </w:t>
      </w:r>
      <w:r w:rsidR="00633A5A" w:rsidRPr="004510A4">
        <w:t>Similarly,</w:t>
      </w:r>
      <w:r w:rsidR="00633A5A" w:rsidRPr="004510A4">
        <w:rPr>
          <w:lang w:val="en-GB"/>
        </w:rPr>
        <w:t xml:space="preserve"> assuming</w:t>
      </w:r>
      <w:r w:rsidR="00866A0A" w:rsidRPr="00545284">
        <w:rPr>
          <w:lang w:val="en-GB"/>
        </w:rPr>
        <w:t xml:space="preserve"> that only </w:t>
      </w:r>
      <w:r w:rsidR="00866A0A" w:rsidRPr="0089511B">
        <w:rPr>
          <w:lang w:val="en-GB"/>
        </w:rPr>
        <w:t xml:space="preserve">contiguous RB-set allocation within </w:t>
      </w:r>
      <m:oMath>
        <m:sSub>
          <m:sSubPr>
            <m:ctrlPr>
              <w:rPr>
                <w:rFonts w:ascii="Cambria Math" w:hAnsi="Cambria Math"/>
                <w:i/>
              </w:rPr>
            </m:ctrlPr>
          </m:sSubPr>
          <m:e>
            <m:r>
              <w:rPr>
                <w:rFonts w:ascii="Cambria Math" w:hAnsi="Cambria Math"/>
              </w:rPr>
              <m:t>M</m:t>
            </m:r>
          </m:e>
          <m:sub>
            <m:r>
              <w:rPr>
                <w:rFonts w:ascii="Cambria Math" w:hAnsi="Cambria Math"/>
              </w:rPr>
              <m:t>RB-set</m:t>
            </m:r>
          </m:sub>
        </m:sSub>
      </m:oMath>
      <w:r w:rsidR="00866A0A" w:rsidRPr="0089511B">
        <w:rPr>
          <w:lang w:val="en-GB"/>
        </w:rPr>
        <w:t xml:space="preserve"> RB-set</w:t>
      </w:r>
      <w:r w:rsidR="00CE3B69" w:rsidRPr="0089511B">
        <w:rPr>
          <w:lang w:val="en-GB"/>
        </w:rPr>
        <w:t xml:space="preserve">s </w:t>
      </w:r>
      <w:r w:rsidR="00CE3B69" w:rsidRPr="00545284">
        <w:rPr>
          <w:lang w:val="en-GB"/>
        </w:rPr>
        <w:t>is allowed</w:t>
      </w:r>
      <w:r w:rsidR="00866A0A" w:rsidRPr="00545284">
        <w:rPr>
          <w:lang w:val="en-GB"/>
        </w:rPr>
        <w:t xml:space="preserve">, </w:t>
      </w:r>
      <w:r w:rsidR="00866A0A" w:rsidRPr="0089511B">
        <w:rPr>
          <w:lang w:val="en-GB"/>
        </w:rPr>
        <w:t>the FRIV-</w:t>
      </w:r>
      <w:r w:rsidR="00CE3B69" w:rsidRPr="0089511B">
        <w:rPr>
          <w:lang w:val="en-GB"/>
        </w:rPr>
        <w:t>Y</w:t>
      </w:r>
      <w:r w:rsidR="00866A0A" w:rsidRPr="0089511B">
        <w:rPr>
          <w:lang w:val="en-GB"/>
        </w:rPr>
        <w:t xml:space="preserve"> contains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2</m:t>
                </m:r>
              </m:den>
            </m:f>
          </m:e>
        </m:d>
        <m:r>
          <m:rPr>
            <m:sty m:val="p"/>
          </m:rPr>
          <w:rPr>
            <w:rFonts w:ascii="Cambria Math" w:hAnsi="Cambria Math"/>
          </w:rPr>
          <m:t>⌉</m:t>
        </m:r>
      </m:oMath>
      <w:r w:rsidR="00866A0A" w:rsidRPr="00545284">
        <w:t xml:space="preserve"> for 1 future reservation or </w:t>
      </w:r>
      <m:oMath>
        <m:r>
          <m:rPr>
            <m:sty m:val="p"/>
          </m:rPr>
          <w:rPr>
            <w:rFonts w:ascii="Cambria Math" w:hAnsi="Cambria Math"/>
          </w:rPr>
          <m:t>⌈log2</m:t>
        </m:r>
        <m:d>
          <m:dPr>
            <m:ctrlPr>
              <w:rPr>
                <w:rFonts w:ascii="Cambria Math" w:hAnsi="Cambria Math"/>
                <w:i/>
                <w:iCs/>
              </w:rPr>
            </m:ctrlPr>
          </m:dPr>
          <m:e>
            <m:f>
              <m:fPr>
                <m:ctrlPr>
                  <w:rPr>
                    <w:rFonts w:ascii="Cambria Math" w:hAnsi="Cambria Math"/>
                    <w:i/>
                    <w:iCs/>
                  </w:rPr>
                </m:ctrlPr>
              </m:fPr>
              <m:num>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+1)(2</m:t>
                </m:r>
                <m:sSub>
                  <m:sSubPr>
                    <m:ctrlPr>
                      <w:rPr>
                        <w:rFonts w:ascii="Cambria Math" w:hAnsi="Cambria Math"/>
                        <w:i/>
                      </w:rPr>
                    </m:ctrlPr>
                  </m:sSubPr>
                  <m:e>
                    <m:r>
                      <w:rPr>
                        <w:rFonts w:ascii="Cambria Math" w:hAnsi="Cambria Math"/>
                      </w:rPr>
                      <m:t>M</m:t>
                    </m:r>
                  </m:e>
                  <m:sub>
                    <m:r>
                      <w:rPr>
                        <w:rFonts w:ascii="Cambria Math" w:hAnsi="Cambria Math"/>
                      </w:rPr>
                      <m:t>RB-set</m:t>
                    </m:r>
                  </m:sub>
                </m:sSub>
                <m:r>
                  <m:rPr>
                    <m:sty m:val="p"/>
                  </m:rPr>
                  <w:rPr>
                    <w:rFonts w:ascii="Cambria Math" w:hAnsi="Cambria Math"/>
                  </w:rPr>
                  <m:t>+1)</m:t>
                </m:r>
              </m:num>
              <m:den>
                <m:r>
                  <m:rPr>
                    <m:sty m:val="p"/>
                  </m:rPr>
                  <w:rPr>
                    <w:rFonts w:ascii="Cambria Math" w:hAnsi="Cambria Math"/>
                  </w:rPr>
                  <m:t>6</m:t>
                </m:r>
              </m:den>
            </m:f>
          </m:e>
        </m:d>
        <m:r>
          <m:rPr>
            <m:sty m:val="p"/>
          </m:rPr>
          <w:rPr>
            <w:rFonts w:ascii="Cambria Math" w:hAnsi="Cambria Math"/>
          </w:rPr>
          <m:t>⌉</m:t>
        </m:r>
      </m:oMath>
      <w:r w:rsidR="00866A0A" w:rsidRPr="00545284">
        <w:t xml:space="preserve"> </w:t>
      </w:r>
      <w:r w:rsidR="00866A0A" w:rsidRPr="0089511B">
        <w:t>for 2 future reservations</w:t>
      </w:r>
      <w:r w:rsidR="00641AFA" w:rsidRPr="0089511B">
        <w:t>.</w:t>
      </w:r>
    </w:p>
    <w:p w14:paraId="2A449528" w14:textId="77777777" w:rsidR="005B4FFA" w:rsidRPr="0089511B" w:rsidRDefault="005B4FFA" w:rsidP="00260907">
      <w:pPr>
        <w:rPr>
          <w:lang w:val="en-GB"/>
        </w:rPr>
      </w:pPr>
    </w:p>
    <w:p w14:paraId="2FE495EF" w14:textId="1A49C072" w:rsidR="00F15AF3" w:rsidRDefault="007914B2" w:rsidP="004510A4">
      <w:pPr>
        <w:pStyle w:val="Caption"/>
        <w:rPr>
          <w:lang w:val="en-GB"/>
        </w:rPr>
      </w:pPr>
      <w:bookmarkStart w:id="83" w:name="_Ref118292596"/>
      <w:r w:rsidRPr="0068447A">
        <w:t xml:space="preserve">Proposal </w:t>
      </w:r>
      <w:fldSimple w:instr=" SEQ Proposal \* ARABIC ">
        <w:r w:rsidR="00411F13">
          <w:rPr>
            <w:noProof/>
          </w:rPr>
          <w:t>30</w:t>
        </w:r>
      </w:fldSimple>
      <w:r w:rsidRPr="0068447A">
        <w:t>:</w:t>
      </w:r>
      <w:r w:rsidRPr="0089511B">
        <w:t xml:space="preserve"> </w:t>
      </w:r>
      <w:r w:rsidR="002E546B">
        <w:t>Introduce t</w:t>
      </w:r>
      <w:r w:rsidRPr="00545284">
        <w:t>wo</w:t>
      </w:r>
      <w:r w:rsidR="00D82AFF">
        <w:t>-</w:t>
      </w:r>
      <w:r w:rsidRPr="00545284">
        <w:t xml:space="preserve">part </w:t>
      </w:r>
      <w:r w:rsidR="00A00AB3" w:rsidRPr="004510A4">
        <w:t>F</w:t>
      </w:r>
      <w:r w:rsidR="00342557" w:rsidRPr="00545284">
        <w:t>RIV-(X,Y)</w:t>
      </w:r>
      <w:r w:rsidR="00342557" w:rsidRPr="0089511B">
        <w:t xml:space="preserve"> to handle the </w:t>
      </w:r>
      <w:r w:rsidR="00FD4708" w:rsidRPr="0089511B">
        <w:t xml:space="preserve">interlace and RB-set </w:t>
      </w:r>
      <w:r w:rsidR="008A5809">
        <w:t xml:space="preserve">allocation and </w:t>
      </w:r>
      <w:r w:rsidR="00FD4708" w:rsidRPr="00545284">
        <w:t>reservation</w:t>
      </w:r>
      <w:r w:rsidR="00FA73C6" w:rsidRPr="00545284">
        <w:t>s</w:t>
      </w:r>
      <w:r w:rsidR="00FF61B4" w:rsidRPr="00545284">
        <w:t xml:space="preserve"> independently</w:t>
      </w:r>
      <w:bookmarkEnd w:id="83"/>
    </w:p>
    <w:p w14:paraId="4145949B" w14:textId="77777777" w:rsidR="004E72EE" w:rsidRPr="00260907" w:rsidRDefault="004E72EE" w:rsidP="00260907">
      <w:pPr>
        <w:rPr>
          <w:lang w:val="en-GB"/>
        </w:rPr>
      </w:pPr>
    </w:p>
    <w:p w14:paraId="355DD782" w14:textId="693DA48F" w:rsidR="00A76E0F" w:rsidRDefault="001D79A1" w:rsidP="008E633B">
      <w:pPr>
        <w:pStyle w:val="Heading3"/>
        <w:rPr>
          <w:lang w:val="en-US"/>
        </w:rPr>
      </w:pPr>
      <w:r>
        <w:rPr>
          <w:lang w:val="en-US"/>
        </w:rPr>
        <w:t>PSFCH</w:t>
      </w:r>
    </w:p>
    <w:p w14:paraId="2EF8F1C9" w14:textId="0DA1C937" w:rsidR="00FC6B64" w:rsidRPr="00327AD6" w:rsidRDefault="00041BDB" w:rsidP="00AE6C43">
      <w:r>
        <w:t>In RAN1 #110, the following agreements are made for PSFCH</w:t>
      </w:r>
      <w:r w:rsidR="004510FF">
        <w:t xml:space="preserve"> waveform</w:t>
      </w:r>
      <w:r w:rsidR="004006E1">
        <w:t>s</w:t>
      </w:r>
    </w:p>
    <w:tbl>
      <w:tblPr>
        <w:tblStyle w:val="TableGrid"/>
        <w:tblW w:w="0" w:type="auto"/>
        <w:tblLook w:val="04A0" w:firstRow="1" w:lastRow="0" w:firstColumn="1" w:lastColumn="0" w:noHBand="0" w:noVBand="1"/>
      </w:tblPr>
      <w:tblGrid>
        <w:gridCol w:w="9962"/>
      </w:tblGrid>
      <w:tr w:rsidR="002D4339" w:rsidRPr="008C5F34" w14:paraId="643A6624" w14:textId="77777777" w:rsidTr="00DA5CDE">
        <w:tc>
          <w:tcPr>
            <w:tcW w:w="9962" w:type="dxa"/>
            <w:tcBorders>
              <w:top w:val="single" w:sz="4" w:space="0" w:color="auto"/>
              <w:left w:val="single" w:sz="4" w:space="0" w:color="auto"/>
              <w:bottom w:val="single" w:sz="4" w:space="0" w:color="auto"/>
              <w:right w:val="single" w:sz="4" w:space="0" w:color="auto"/>
            </w:tcBorders>
            <w:hideMark/>
          </w:tcPr>
          <w:p w14:paraId="29364A9B" w14:textId="77777777" w:rsidR="002D4339" w:rsidRPr="008C5F34" w:rsidRDefault="002D4339" w:rsidP="00DA5CDE">
            <w:pPr>
              <w:spacing w:after="0" w:line="254" w:lineRule="auto"/>
              <w:contextualSpacing/>
              <w:rPr>
                <w:rFonts w:eastAsia="Malgun Gothic"/>
                <w:lang w:eastAsia="ko-KR"/>
              </w:rPr>
            </w:pPr>
            <w:r w:rsidRPr="00E421B3">
              <w:rPr>
                <w:rFonts w:eastAsia="Malgun Gothic"/>
                <w:highlight w:val="green"/>
                <w:lang w:eastAsia="ko-KR"/>
              </w:rPr>
              <w:t>Agreement:</w:t>
            </w:r>
          </w:p>
          <w:p w14:paraId="292968C1" w14:textId="7602CEED" w:rsidR="00045270" w:rsidRDefault="00045270" w:rsidP="0002557F">
            <w:pPr>
              <w:pStyle w:val="ListParagraph"/>
              <w:numPr>
                <w:ilvl w:val="0"/>
                <w:numId w:val="28"/>
              </w:numPr>
            </w:pPr>
            <w:r>
              <w:t>To meet OCB and PSD requirement for PSFCH transmission, at least RB-based interlace is supported at least for 15 kHz and 30 kHz SCS, FFS details.</w:t>
            </w:r>
          </w:p>
          <w:p w14:paraId="6442EB03" w14:textId="77777777" w:rsidR="0002557F" w:rsidRDefault="0002557F" w:rsidP="0002557F">
            <w:pPr>
              <w:pStyle w:val="ListParagraph"/>
              <w:numPr>
                <w:ilvl w:val="0"/>
                <w:numId w:val="28"/>
              </w:numPr>
            </w:pPr>
            <w:r>
              <w:t xml:space="preserve">Regarding PSFCH transmission, at least the followings alternatives can be further studied </w:t>
            </w:r>
          </w:p>
          <w:p w14:paraId="763EB5E4"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1: each PSFCH transmission occupies a common interlace and zero or one or more dedicated PRB(s)</w:t>
            </w:r>
          </w:p>
          <w:p w14:paraId="5ED4E9EE"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2: each PSFCH transmission occupies an interlace, and may or may not further apply code domain enhancement (e.g., OCC, PRB-level cyclic shifts)</w:t>
            </w:r>
          </w:p>
          <w:p w14:paraId="291F4447" w14:textId="77777777" w:rsidR="0002557F" w:rsidRDefault="0002557F" w:rsidP="0002557F">
            <w:pPr>
              <w:pStyle w:val="ListParagraph"/>
              <w:numPr>
                <w:ilvl w:val="1"/>
                <w:numId w:val="28"/>
              </w:numPr>
              <w:autoSpaceDE w:val="0"/>
              <w:autoSpaceDN w:val="0"/>
              <w:adjustRightInd w:val="0"/>
              <w:snapToGrid w:val="0"/>
              <w:spacing w:line="240" w:lineRule="auto"/>
              <w:contextualSpacing/>
            </w:pPr>
            <w:r>
              <w:t>Alt 3: each PSFCH transmission occupies some dedicated PRBs and some common PRBs</w:t>
            </w:r>
          </w:p>
          <w:p w14:paraId="694E0DDC" w14:textId="54381213" w:rsidR="00D679D0" w:rsidRPr="000871CB" w:rsidRDefault="0002557F" w:rsidP="000871CB">
            <w:pPr>
              <w:pStyle w:val="ListParagraph"/>
              <w:numPr>
                <w:ilvl w:val="1"/>
                <w:numId w:val="28"/>
              </w:numPr>
              <w:autoSpaceDE w:val="0"/>
              <w:autoSpaceDN w:val="0"/>
              <w:adjustRightInd w:val="0"/>
              <w:snapToGrid w:val="0"/>
              <w:spacing w:line="240" w:lineRule="auto"/>
              <w:contextualSpacing/>
              <w:rPr>
                <w:b/>
              </w:rPr>
            </w:pPr>
            <w:r>
              <w:t>FFS details of above alternatives</w:t>
            </w:r>
          </w:p>
          <w:p w14:paraId="30C081A5" w14:textId="34A477B3" w:rsidR="002D4339" w:rsidRPr="00C44C9A" w:rsidRDefault="002D4339" w:rsidP="00C44C9A">
            <w:pPr>
              <w:spacing w:after="160" w:line="254" w:lineRule="auto"/>
              <w:rPr>
                <w:rFonts w:eastAsia="Malgun Gothic"/>
                <w:lang w:eastAsia="ko-KR"/>
              </w:rPr>
            </w:pPr>
          </w:p>
        </w:tc>
      </w:tr>
    </w:tbl>
    <w:p w14:paraId="686738DA" w14:textId="5AFCF576" w:rsidR="00271D29" w:rsidRDefault="00271D29" w:rsidP="00271D29">
      <w:pPr>
        <w:rPr>
          <w:lang w:val="en-GB"/>
        </w:rPr>
      </w:pPr>
    </w:p>
    <w:p w14:paraId="356189C8" w14:textId="77777777" w:rsidR="00271D29" w:rsidRPr="00271D29" w:rsidRDefault="00271D29" w:rsidP="00271D29">
      <w:pPr>
        <w:rPr>
          <w:lang w:val="en-GB"/>
        </w:rPr>
      </w:pPr>
    </w:p>
    <w:p w14:paraId="7C968D5E" w14:textId="738CB652" w:rsidR="00DC6948" w:rsidRDefault="006D191F" w:rsidP="00FC7970">
      <w:pPr>
        <w:pStyle w:val="Heading4"/>
      </w:pPr>
      <w:r>
        <w:t>Interlaced waveform</w:t>
      </w:r>
      <w:r w:rsidR="00DD24B1">
        <w:t>s</w:t>
      </w:r>
      <w:r>
        <w:t xml:space="preserve"> and PSFCH formats</w:t>
      </w:r>
    </w:p>
    <w:p w14:paraId="4A642214" w14:textId="3F2E42CF" w:rsidR="00C877B0" w:rsidRDefault="00CC0275" w:rsidP="00FC7970">
      <w:pPr>
        <w:rPr>
          <w:lang w:val="en-GB"/>
        </w:rPr>
      </w:pPr>
      <w:r>
        <w:rPr>
          <w:lang w:val="en-GB"/>
        </w:rPr>
        <w:t>To address PSD limit and minimum OCB requirement</w:t>
      </w:r>
      <w:r w:rsidR="00C877B0">
        <w:rPr>
          <w:lang w:val="en-GB"/>
        </w:rPr>
        <w:t xml:space="preserve">, </w:t>
      </w:r>
      <w:r w:rsidR="00B6063D">
        <w:rPr>
          <w:lang w:val="en-GB"/>
        </w:rPr>
        <w:t>we have agreed to introduce</w:t>
      </w:r>
      <w:r w:rsidR="004A0026">
        <w:rPr>
          <w:lang w:val="en-GB"/>
        </w:rPr>
        <w:t xml:space="preserve"> interlaced waveform for PSFCH</w:t>
      </w:r>
      <w:r>
        <w:rPr>
          <w:lang w:val="en-GB"/>
        </w:rPr>
        <w:t xml:space="preserve"> just </w:t>
      </w:r>
      <w:r w:rsidR="00AE5990">
        <w:rPr>
          <w:lang w:val="en-GB"/>
        </w:rPr>
        <w:t xml:space="preserve">as PUCCH in NR-U. </w:t>
      </w:r>
      <w:r w:rsidR="000C23E7">
        <w:rPr>
          <w:lang w:val="en-GB"/>
        </w:rPr>
        <w:t>Just a</w:t>
      </w:r>
      <w:r w:rsidR="002061C7">
        <w:rPr>
          <w:lang w:val="en-GB"/>
        </w:rPr>
        <w:t xml:space="preserve">s NR-U introduces </w:t>
      </w:r>
      <w:r w:rsidR="00674424">
        <w:rPr>
          <w:lang w:val="en-GB"/>
        </w:rPr>
        <w:t>interlaced waveform to PUCCH format 0</w:t>
      </w:r>
      <w:r w:rsidR="00510FFA">
        <w:rPr>
          <w:lang w:val="en-GB"/>
        </w:rPr>
        <w:t xml:space="preserve"> (PF0)</w:t>
      </w:r>
      <w:r w:rsidR="00B12BBD">
        <w:rPr>
          <w:lang w:val="en-GB"/>
        </w:rPr>
        <w:t>,</w:t>
      </w:r>
      <w:r w:rsidR="000C23E7">
        <w:rPr>
          <w:lang w:val="en-GB"/>
        </w:rPr>
        <w:t xml:space="preserve"> one can introduce </w:t>
      </w:r>
      <w:r w:rsidR="001472D5">
        <w:rPr>
          <w:lang w:val="en-GB"/>
        </w:rPr>
        <w:t xml:space="preserve">interlaced waveform to </w:t>
      </w:r>
      <w:r w:rsidR="00842E1E">
        <w:rPr>
          <w:lang w:val="en-GB"/>
        </w:rPr>
        <w:t xml:space="preserve">legacy </w:t>
      </w:r>
      <w:r w:rsidR="003C2200">
        <w:rPr>
          <w:lang w:val="en-GB"/>
        </w:rPr>
        <w:t>PSFCH</w:t>
      </w:r>
      <w:r w:rsidR="00B12BBD">
        <w:rPr>
          <w:lang w:val="en-GB"/>
        </w:rPr>
        <w:t xml:space="preserve"> </w:t>
      </w:r>
      <w:r w:rsidR="00842E1E">
        <w:rPr>
          <w:lang w:val="en-GB"/>
        </w:rPr>
        <w:t>which is based on PUCCH format 0</w:t>
      </w:r>
      <w:r w:rsidR="00F74E93">
        <w:rPr>
          <w:lang w:val="en-GB"/>
        </w:rPr>
        <w:t xml:space="preserve"> as in </w:t>
      </w:r>
      <w:r w:rsidR="00F74E93">
        <w:rPr>
          <w:lang w:val="en-GB"/>
        </w:rPr>
        <w:fldChar w:fldCharType="begin"/>
      </w:r>
      <w:r w:rsidR="00F74E93">
        <w:rPr>
          <w:lang w:val="en-GB"/>
        </w:rPr>
        <w:instrText xml:space="preserve"> REF _Ref101257075 \h </w:instrText>
      </w:r>
      <w:r w:rsidR="00F74E93">
        <w:rPr>
          <w:lang w:val="en-GB"/>
        </w:rPr>
      </w:r>
      <w:r w:rsidR="00F74E93">
        <w:rPr>
          <w:lang w:val="en-GB"/>
        </w:rPr>
        <w:fldChar w:fldCharType="separate"/>
      </w:r>
      <w:r w:rsidR="00411F13">
        <w:t xml:space="preserve">Figure </w:t>
      </w:r>
      <w:r w:rsidR="00411F13">
        <w:rPr>
          <w:noProof/>
        </w:rPr>
        <w:t>14</w:t>
      </w:r>
      <w:r w:rsidR="00F74E93">
        <w:rPr>
          <w:lang w:val="en-GB"/>
        </w:rPr>
        <w:fldChar w:fldCharType="end"/>
      </w:r>
      <w:r w:rsidR="00842E1E">
        <w:rPr>
          <w:lang w:val="en-GB"/>
        </w:rPr>
        <w:t>.</w:t>
      </w:r>
      <w:r w:rsidR="00213F6A">
        <w:rPr>
          <w:lang w:val="en-GB"/>
        </w:rPr>
        <w:t xml:space="preserve"> </w:t>
      </w:r>
      <w:r w:rsidR="00231E27">
        <w:rPr>
          <w:lang w:val="en-GB"/>
        </w:rPr>
        <w:t>One</w:t>
      </w:r>
      <w:r w:rsidR="0032657A">
        <w:rPr>
          <w:lang w:val="en-GB"/>
        </w:rPr>
        <w:t xml:space="preserve"> Ack/Nak </w:t>
      </w:r>
      <w:r w:rsidR="008F2D2E">
        <w:rPr>
          <w:lang w:val="en-GB"/>
        </w:rPr>
        <w:t xml:space="preserve">bit </w:t>
      </w:r>
      <w:r w:rsidR="00BA4293">
        <w:rPr>
          <w:lang w:val="en-GB"/>
        </w:rPr>
        <w:t>is c</w:t>
      </w:r>
      <w:r w:rsidR="00B95AE0">
        <w:rPr>
          <w:lang w:val="en-GB"/>
        </w:rPr>
        <w:t>a</w:t>
      </w:r>
      <w:r w:rsidR="0066318E">
        <w:rPr>
          <w:lang w:val="en-GB"/>
        </w:rPr>
        <w:t>rried via one interlace</w:t>
      </w:r>
      <w:r w:rsidR="00742B2E">
        <w:rPr>
          <w:lang w:val="en-GB"/>
        </w:rPr>
        <w:t xml:space="preserve"> and one </w:t>
      </w:r>
      <w:r w:rsidR="00B94427">
        <w:rPr>
          <w:lang w:val="en-GB"/>
        </w:rPr>
        <w:t>cyc</w:t>
      </w:r>
      <w:r w:rsidR="001D1611">
        <w:rPr>
          <w:lang w:val="en-GB"/>
        </w:rPr>
        <w:t>lic shift pair</w:t>
      </w:r>
      <w:r w:rsidR="00231E27">
        <w:rPr>
          <w:lang w:val="en-GB"/>
        </w:rPr>
        <w:t xml:space="preserve">. </w:t>
      </w:r>
      <w:r w:rsidR="00835388">
        <w:rPr>
          <w:lang w:val="en-GB"/>
        </w:rPr>
        <w:t>As in NR-U, cyclic shift ramping could be applied across interlaced RBs</w:t>
      </w:r>
      <w:r w:rsidR="00E24439">
        <w:rPr>
          <w:lang w:val="en-GB"/>
        </w:rPr>
        <w:t xml:space="preserve"> to reduce the PAPR</w:t>
      </w:r>
      <w:r w:rsidR="00835388">
        <w:rPr>
          <w:lang w:val="en-GB"/>
        </w:rPr>
        <w:t xml:space="preserve">. </w:t>
      </w:r>
    </w:p>
    <w:p w14:paraId="746F6E3D" w14:textId="77777777" w:rsidR="00AD24A1" w:rsidRDefault="00AD24A1" w:rsidP="00FC7970">
      <w:pPr>
        <w:rPr>
          <w:lang w:val="en-GB"/>
        </w:rPr>
      </w:pPr>
    </w:p>
    <w:p w14:paraId="1320007C" w14:textId="260EFCBE" w:rsidR="00FD4B5C" w:rsidRDefault="00952B71" w:rsidP="00FC7970">
      <w:pPr>
        <w:pStyle w:val="Caption"/>
      </w:pPr>
      <w:bookmarkStart w:id="84" w:name="_Ref114696263"/>
      <w:bookmarkStart w:id="85" w:name="_Ref101172471"/>
      <w:bookmarkStart w:id="86" w:name="p28"/>
      <w:r>
        <w:t xml:space="preserve">Proposal </w:t>
      </w:r>
      <w:r w:rsidR="006225C5">
        <w:fldChar w:fldCharType="begin"/>
      </w:r>
      <w:r w:rsidR="006225C5">
        <w:instrText xml:space="preserve"> SEQ Proposal \* ARABIC </w:instrText>
      </w:r>
      <w:r w:rsidR="006225C5">
        <w:fldChar w:fldCharType="separate"/>
      </w:r>
      <w:r w:rsidR="00411F13">
        <w:rPr>
          <w:noProof/>
        </w:rPr>
        <w:t>31</w:t>
      </w:r>
      <w:r w:rsidR="006225C5">
        <w:rPr>
          <w:noProof/>
        </w:rPr>
        <w:fldChar w:fldCharType="end"/>
      </w:r>
      <w:bookmarkEnd w:id="84"/>
      <w:r>
        <w:t xml:space="preserve">: </w:t>
      </w:r>
      <w:r w:rsidR="00D84878">
        <w:t>Introduce i</w:t>
      </w:r>
      <w:r>
        <w:t>nterlace waveform for PUCCH format 0</w:t>
      </w:r>
      <w:r w:rsidR="00FC4B48">
        <w:t xml:space="preserve"> (PF0)</w:t>
      </w:r>
      <w:r>
        <w:t xml:space="preserve"> based PSFCH</w:t>
      </w:r>
      <w:bookmarkEnd w:id="85"/>
      <w:r w:rsidR="00D84878">
        <w:t xml:space="preserve"> </w:t>
      </w:r>
      <w:r w:rsidR="00B93CD1">
        <w:t xml:space="preserve">and </w:t>
      </w:r>
      <w:r w:rsidR="00B93CD1" w:rsidRPr="00545284">
        <w:t xml:space="preserve">cyclic </w:t>
      </w:r>
      <w:r w:rsidR="00FA7E06" w:rsidRPr="00C44B3C">
        <w:t>shift ramping to reduce PAPR</w:t>
      </w:r>
    </w:p>
    <w:bookmarkEnd w:id="86"/>
    <w:p w14:paraId="276713DB" w14:textId="77777777" w:rsidR="00AD24A1" w:rsidRPr="00AE6C43" w:rsidRDefault="00AD24A1" w:rsidP="00AE6C43">
      <w:pPr>
        <w:rPr>
          <w:b/>
          <w:bCs/>
        </w:rPr>
      </w:pPr>
    </w:p>
    <w:p w14:paraId="72C647E5" w14:textId="30D3ABAE" w:rsidR="00F41E1B" w:rsidRDefault="00904954" w:rsidP="00FC7970">
      <w:pPr>
        <w:rPr>
          <w:lang w:val="en-GB"/>
        </w:rPr>
      </w:pPr>
      <w:r w:rsidRPr="00904954">
        <w:rPr>
          <w:lang w:val="en-GB"/>
        </w:rPr>
        <w:t>The</w:t>
      </w:r>
      <w:r>
        <w:rPr>
          <w:lang w:val="en-GB"/>
        </w:rPr>
        <w:t xml:space="preserve"> interlaced PF0</w:t>
      </w:r>
      <w:r w:rsidR="00FF06FF">
        <w:rPr>
          <w:lang w:val="en-GB"/>
        </w:rPr>
        <w:t>-</w:t>
      </w:r>
      <w:r>
        <w:rPr>
          <w:lang w:val="en-GB"/>
        </w:rPr>
        <w:t>based PSFCH</w:t>
      </w:r>
      <w:r w:rsidR="007C1FAB">
        <w:rPr>
          <w:lang w:val="en-GB"/>
        </w:rPr>
        <w:t xml:space="preserve"> is inefficient for eMBB</w:t>
      </w:r>
      <w:r w:rsidR="000E0957">
        <w:rPr>
          <w:lang w:val="en-GB"/>
        </w:rPr>
        <w:t xml:space="preserve"> </w:t>
      </w:r>
      <w:r w:rsidR="006F180F">
        <w:rPr>
          <w:lang w:val="en-GB"/>
        </w:rPr>
        <w:t>use cases</w:t>
      </w:r>
      <w:r w:rsidR="000E0957">
        <w:rPr>
          <w:lang w:val="en-GB"/>
        </w:rPr>
        <w:t xml:space="preserve"> </w:t>
      </w:r>
      <w:r w:rsidR="003D6F3F">
        <w:rPr>
          <w:lang w:val="en-GB"/>
        </w:rPr>
        <w:t xml:space="preserve">as </w:t>
      </w:r>
      <w:r w:rsidR="000E0957">
        <w:rPr>
          <w:lang w:val="en-GB"/>
        </w:rPr>
        <w:t>it can only carry one</w:t>
      </w:r>
      <w:r w:rsidR="007B0E94">
        <w:rPr>
          <w:lang w:val="en-GB"/>
        </w:rPr>
        <w:t>-</w:t>
      </w:r>
      <w:r w:rsidR="000E0957">
        <w:rPr>
          <w:lang w:val="en-GB"/>
        </w:rPr>
        <w:t xml:space="preserve">bit Ack/Nak </w:t>
      </w:r>
      <w:r w:rsidR="007B0E94">
        <w:rPr>
          <w:lang w:val="en-GB"/>
        </w:rPr>
        <w:t>information</w:t>
      </w:r>
      <w:r w:rsidR="000E0957">
        <w:rPr>
          <w:lang w:val="en-GB"/>
        </w:rPr>
        <w:t xml:space="preserve"> </w:t>
      </w:r>
      <w:r w:rsidR="003B1931">
        <w:rPr>
          <w:lang w:val="en-GB"/>
        </w:rPr>
        <w:t xml:space="preserve">with </w:t>
      </w:r>
      <w:r w:rsidR="008059E5">
        <w:rPr>
          <w:lang w:val="en-GB"/>
        </w:rPr>
        <w:t>one interlace</w:t>
      </w:r>
      <w:r w:rsidR="00B67F32">
        <w:rPr>
          <w:lang w:val="en-GB"/>
        </w:rPr>
        <w:t xml:space="preserve"> </w:t>
      </w:r>
      <w:r w:rsidR="008059E5">
        <w:rPr>
          <w:lang w:val="en-GB"/>
        </w:rPr>
        <w:t>(</w:t>
      </w:r>
      <w:r w:rsidR="00333BAA">
        <w:rPr>
          <w:lang w:val="en-GB"/>
        </w:rPr>
        <w:t>9/</w:t>
      </w:r>
      <w:r w:rsidR="004B6551">
        <w:rPr>
          <w:lang w:val="en-GB"/>
        </w:rPr>
        <w:t>10 interlaced RB</w:t>
      </w:r>
      <w:r w:rsidR="0023188B">
        <w:rPr>
          <w:lang w:val="en-GB"/>
        </w:rPr>
        <w:t>s</w:t>
      </w:r>
      <w:r w:rsidR="008059E5">
        <w:rPr>
          <w:lang w:val="en-GB"/>
        </w:rPr>
        <w:t>)</w:t>
      </w:r>
      <w:r w:rsidR="001B6CDB">
        <w:rPr>
          <w:lang w:val="en-GB"/>
        </w:rPr>
        <w:t xml:space="preserve"> and one CS pair</w:t>
      </w:r>
      <w:r w:rsidR="008059E5">
        <w:rPr>
          <w:lang w:val="en-GB"/>
        </w:rPr>
        <w:t>.</w:t>
      </w:r>
      <w:r w:rsidR="00E40E00">
        <w:rPr>
          <w:lang w:val="en-GB"/>
        </w:rPr>
        <w:t xml:space="preserve"> </w:t>
      </w:r>
      <w:r w:rsidR="004B32A8">
        <w:rPr>
          <w:lang w:val="en-GB"/>
        </w:rPr>
        <w:t>Supp</w:t>
      </w:r>
      <w:r w:rsidR="001422CC">
        <w:rPr>
          <w:lang w:val="en-GB"/>
        </w:rPr>
        <w:t xml:space="preserve">ose </w:t>
      </w:r>
      <w:r w:rsidR="004C464D">
        <w:rPr>
          <w:lang w:val="en-GB"/>
        </w:rPr>
        <w:t>the PSSCH receiver has multiple A</w:t>
      </w:r>
      <w:r w:rsidR="005B73CA">
        <w:rPr>
          <w:lang w:val="en-GB"/>
        </w:rPr>
        <w:t>ck</w:t>
      </w:r>
      <w:r w:rsidR="004C464D">
        <w:rPr>
          <w:lang w:val="en-GB"/>
        </w:rPr>
        <w:t>/N</w:t>
      </w:r>
      <w:r w:rsidR="005B73CA">
        <w:rPr>
          <w:lang w:val="en-GB"/>
        </w:rPr>
        <w:t>ak</w:t>
      </w:r>
      <w:r w:rsidR="00D173CA">
        <w:rPr>
          <w:lang w:val="en-GB"/>
        </w:rPr>
        <w:t>’s</w:t>
      </w:r>
      <w:r w:rsidR="004C464D">
        <w:rPr>
          <w:lang w:val="en-GB"/>
        </w:rPr>
        <w:t xml:space="preserve"> to report</w:t>
      </w:r>
      <w:r w:rsidR="00684E0D">
        <w:rPr>
          <w:lang w:val="en-GB"/>
        </w:rPr>
        <w:t xml:space="preserve"> to the same transmitter</w:t>
      </w:r>
      <w:r w:rsidR="00EA1D11">
        <w:rPr>
          <w:lang w:val="en-GB"/>
        </w:rPr>
        <w:t xml:space="preserve">. It </w:t>
      </w:r>
      <w:r w:rsidR="00675F7F">
        <w:rPr>
          <w:lang w:val="en-GB"/>
        </w:rPr>
        <w:t xml:space="preserve">would be more </w:t>
      </w:r>
      <w:r w:rsidR="004B56DA">
        <w:rPr>
          <w:lang w:val="en-GB"/>
        </w:rPr>
        <w:t xml:space="preserve">efficient </w:t>
      </w:r>
      <w:r w:rsidR="00DF16F9">
        <w:rPr>
          <w:lang w:val="en-GB"/>
        </w:rPr>
        <w:t xml:space="preserve">to </w:t>
      </w:r>
      <w:r w:rsidR="00920DE1">
        <w:rPr>
          <w:lang w:val="en-GB"/>
        </w:rPr>
        <w:t>arrange A</w:t>
      </w:r>
      <w:r w:rsidR="00934119">
        <w:rPr>
          <w:lang w:val="en-GB"/>
        </w:rPr>
        <w:t>ck</w:t>
      </w:r>
      <w:r w:rsidR="00920DE1">
        <w:rPr>
          <w:lang w:val="en-GB"/>
        </w:rPr>
        <w:t>/N</w:t>
      </w:r>
      <w:r w:rsidR="00934119">
        <w:rPr>
          <w:lang w:val="en-GB"/>
        </w:rPr>
        <w:t>ak</w:t>
      </w:r>
      <w:r w:rsidR="00920DE1">
        <w:rPr>
          <w:lang w:val="en-GB"/>
        </w:rPr>
        <w:t xml:space="preserve">’s in </w:t>
      </w:r>
      <w:r w:rsidR="00BF42A8">
        <w:rPr>
          <w:lang w:val="en-GB"/>
        </w:rPr>
        <w:t xml:space="preserve">a </w:t>
      </w:r>
      <w:r w:rsidR="00920DE1">
        <w:rPr>
          <w:lang w:val="en-GB"/>
        </w:rPr>
        <w:t>HARQ codebook</w:t>
      </w:r>
      <w:r w:rsidR="00BF42A8">
        <w:rPr>
          <w:lang w:val="en-GB"/>
        </w:rPr>
        <w:t>, e.g., type-1/2/3, and trans</w:t>
      </w:r>
      <w:r w:rsidR="00720659">
        <w:rPr>
          <w:lang w:val="en-GB"/>
        </w:rPr>
        <w:t>mit with some multiple-bit PSFCH</w:t>
      </w:r>
      <w:r w:rsidR="00C165BA">
        <w:rPr>
          <w:lang w:val="en-GB"/>
        </w:rPr>
        <w:t xml:space="preserve"> </w:t>
      </w:r>
      <w:r w:rsidR="00C91593">
        <w:rPr>
          <w:lang w:val="en-GB"/>
        </w:rPr>
        <w:t>format</w:t>
      </w:r>
      <w:r w:rsidR="00C165BA">
        <w:rPr>
          <w:lang w:val="en-GB"/>
        </w:rPr>
        <w:t xml:space="preserve"> with one PSFCH transmission</w:t>
      </w:r>
      <w:r w:rsidR="008D00BC">
        <w:rPr>
          <w:lang w:val="en-GB"/>
        </w:rPr>
        <w:t xml:space="preserve"> </w:t>
      </w:r>
      <w:r w:rsidR="007002AE">
        <w:rPr>
          <w:lang w:val="en-GB"/>
        </w:rPr>
        <w:t xml:space="preserve">instead of multiple PF0 </w:t>
      </w:r>
      <w:r w:rsidR="009F0595">
        <w:rPr>
          <w:lang w:val="en-GB"/>
        </w:rPr>
        <w:t>PSFCH transmission</w:t>
      </w:r>
      <w:r w:rsidR="005B73CA">
        <w:rPr>
          <w:lang w:val="en-GB"/>
        </w:rPr>
        <w:t>s</w:t>
      </w:r>
      <w:r w:rsidR="009F0595">
        <w:rPr>
          <w:lang w:val="en-GB"/>
        </w:rPr>
        <w:t xml:space="preserve">. </w:t>
      </w:r>
      <w:r w:rsidR="00D063EB">
        <w:rPr>
          <w:lang w:val="en-GB"/>
        </w:rPr>
        <w:t xml:space="preserve">Also note </w:t>
      </w:r>
      <w:r w:rsidR="009A2394">
        <w:rPr>
          <w:lang w:val="en-GB"/>
        </w:rPr>
        <w:t>that</w:t>
      </w:r>
      <w:r w:rsidR="009F0595">
        <w:rPr>
          <w:lang w:val="en-GB"/>
        </w:rPr>
        <w:t xml:space="preserve"> the </w:t>
      </w:r>
      <w:r w:rsidR="00E34700">
        <w:rPr>
          <w:lang w:val="en-GB"/>
        </w:rPr>
        <w:t xml:space="preserve">number of </w:t>
      </w:r>
      <w:r w:rsidR="00325F11">
        <w:rPr>
          <w:lang w:val="en-GB"/>
        </w:rPr>
        <w:t xml:space="preserve">simultaneous </w:t>
      </w:r>
      <w:r w:rsidR="00836733">
        <w:rPr>
          <w:lang w:val="en-GB"/>
        </w:rPr>
        <w:t xml:space="preserve">PF0 </w:t>
      </w:r>
      <w:r w:rsidR="00325F11">
        <w:rPr>
          <w:lang w:val="en-GB"/>
        </w:rPr>
        <w:t>PSFCH could depend on UE capability</w:t>
      </w:r>
      <w:r w:rsidR="00D73E8E">
        <w:rPr>
          <w:lang w:val="en-GB"/>
        </w:rPr>
        <w:t xml:space="preserve"> </w:t>
      </w:r>
      <w:r w:rsidR="0032386E">
        <w:rPr>
          <w:lang w:val="en-GB"/>
        </w:rPr>
        <w:t>so that</w:t>
      </w:r>
      <w:r w:rsidR="00D73E8E">
        <w:rPr>
          <w:lang w:val="en-GB"/>
        </w:rPr>
        <w:t xml:space="preserve"> the </w:t>
      </w:r>
      <w:r w:rsidR="00285197">
        <w:rPr>
          <w:lang w:val="en-GB"/>
        </w:rPr>
        <w:t xml:space="preserve">number of Aak/Nak’s </w:t>
      </w:r>
      <w:r w:rsidR="00E27BB8">
        <w:rPr>
          <w:lang w:val="en-GB"/>
        </w:rPr>
        <w:t>that</w:t>
      </w:r>
      <w:r w:rsidR="0032386E">
        <w:rPr>
          <w:lang w:val="en-GB"/>
        </w:rPr>
        <w:t xml:space="preserve"> can be delivered via</w:t>
      </w:r>
      <w:r w:rsidR="00E27BB8">
        <w:rPr>
          <w:lang w:val="en-GB"/>
        </w:rPr>
        <w:t xml:space="preserve"> PF0 </w:t>
      </w:r>
      <w:r w:rsidR="00837022">
        <w:rPr>
          <w:lang w:val="en-GB"/>
        </w:rPr>
        <w:t xml:space="preserve">PSFCH </w:t>
      </w:r>
      <w:r w:rsidR="002C5345">
        <w:rPr>
          <w:lang w:val="en-GB"/>
        </w:rPr>
        <w:t>per time instance could be limited.</w:t>
      </w:r>
      <w:r w:rsidR="00B77596">
        <w:rPr>
          <w:lang w:val="en-GB"/>
        </w:rPr>
        <w:t xml:space="preserve"> </w:t>
      </w:r>
      <w:r w:rsidR="00416C66">
        <w:rPr>
          <w:lang w:val="en-GB"/>
        </w:rPr>
        <w:t xml:space="preserve">This will have a performance impact in </w:t>
      </w:r>
      <w:r w:rsidR="003659F6">
        <w:rPr>
          <w:lang w:val="en-GB"/>
        </w:rPr>
        <w:t>high-rate</w:t>
      </w:r>
      <w:r w:rsidR="00416C66">
        <w:rPr>
          <w:lang w:val="en-GB"/>
        </w:rPr>
        <w:t xml:space="preserve"> use cases </w:t>
      </w:r>
      <w:r w:rsidR="00D53EC8">
        <w:rPr>
          <w:lang w:val="en-GB"/>
        </w:rPr>
        <w:t>with large number of TBs transmitted per unit of time and a correspondingly large number of feedbacks required.</w:t>
      </w:r>
    </w:p>
    <w:p w14:paraId="05A79C13" w14:textId="4DBE454E" w:rsidR="00AC3E3A" w:rsidRDefault="00105B4F" w:rsidP="00FC7970">
      <w:pPr>
        <w:rPr>
          <w:lang w:val="en-GB"/>
        </w:rPr>
      </w:pPr>
      <w:r>
        <w:rPr>
          <w:lang w:val="en-GB"/>
        </w:rPr>
        <w:t xml:space="preserve">In NR-U, </w:t>
      </w:r>
      <w:r w:rsidR="00603A8C">
        <w:rPr>
          <w:lang w:val="en-GB"/>
        </w:rPr>
        <w:t>PUCCH format 2</w:t>
      </w:r>
      <w:r w:rsidR="00512096">
        <w:rPr>
          <w:lang w:val="en-GB"/>
        </w:rPr>
        <w:t xml:space="preserve"> (PF2)</w:t>
      </w:r>
      <w:r w:rsidR="00603A8C">
        <w:rPr>
          <w:lang w:val="en-GB"/>
        </w:rPr>
        <w:t xml:space="preserve"> </w:t>
      </w:r>
      <w:r w:rsidR="00ED265E">
        <w:rPr>
          <w:lang w:val="en-GB"/>
        </w:rPr>
        <w:t xml:space="preserve">with interlaced waveform is </w:t>
      </w:r>
      <w:r w:rsidR="00D80E4C">
        <w:rPr>
          <w:lang w:val="en-GB"/>
        </w:rPr>
        <w:t xml:space="preserve">introduced to carry </w:t>
      </w:r>
      <w:r w:rsidR="00670B58">
        <w:rPr>
          <w:lang w:val="en-GB"/>
        </w:rPr>
        <w:t>multiple A</w:t>
      </w:r>
      <w:r w:rsidR="005B73CA">
        <w:rPr>
          <w:lang w:val="en-GB"/>
        </w:rPr>
        <w:t>ck</w:t>
      </w:r>
      <w:r w:rsidR="00670B58">
        <w:rPr>
          <w:lang w:val="en-GB"/>
        </w:rPr>
        <w:t>/N</w:t>
      </w:r>
      <w:r w:rsidR="005B73CA">
        <w:rPr>
          <w:lang w:val="en-GB"/>
        </w:rPr>
        <w:t>ak</w:t>
      </w:r>
      <w:r w:rsidR="00670B58">
        <w:rPr>
          <w:lang w:val="en-GB"/>
        </w:rPr>
        <w:t xml:space="preserve"> bits</w:t>
      </w:r>
      <w:r w:rsidR="002612BC">
        <w:rPr>
          <w:lang w:val="en-GB"/>
        </w:rPr>
        <w:t xml:space="preserve">. </w:t>
      </w:r>
      <w:r w:rsidR="000307B3">
        <w:rPr>
          <w:lang w:val="en-GB"/>
        </w:rPr>
        <w:t>We may</w:t>
      </w:r>
      <w:r w:rsidR="00E1586B">
        <w:rPr>
          <w:lang w:val="en-GB"/>
        </w:rPr>
        <w:t xml:space="preserve"> </w:t>
      </w:r>
      <w:r w:rsidR="00470511">
        <w:rPr>
          <w:rFonts w:eastAsia="PMingLiU" w:hint="eastAsia"/>
          <w:lang w:val="en-GB" w:eastAsia="zh-TW"/>
        </w:rPr>
        <w:t>r</w:t>
      </w:r>
      <w:r w:rsidR="00470511">
        <w:rPr>
          <w:rFonts w:eastAsia="PMingLiU"/>
          <w:lang w:val="en-GB" w:eastAsia="zh-TW"/>
        </w:rPr>
        <w:t xml:space="preserve">euse the interlaced </w:t>
      </w:r>
      <w:r w:rsidR="001D644A">
        <w:rPr>
          <w:rFonts w:eastAsia="PMingLiU"/>
          <w:lang w:val="en-GB" w:eastAsia="zh-TW"/>
        </w:rPr>
        <w:t>PUCCH format 2 (</w:t>
      </w:r>
      <w:r w:rsidR="00470511">
        <w:rPr>
          <w:rFonts w:eastAsia="PMingLiU"/>
          <w:lang w:val="en-GB" w:eastAsia="zh-TW"/>
        </w:rPr>
        <w:t>PF2</w:t>
      </w:r>
      <w:r w:rsidR="001D644A">
        <w:rPr>
          <w:rFonts w:eastAsia="PMingLiU"/>
          <w:lang w:val="en-GB" w:eastAsia="zh-TW"/>
        </w:rPr>
        <w:t>)</w:t>
      </w:r>
      <w:r w:rsidR="00C01D82">
        <w:rPr>
          <w:rFonts w:eastAsia="PMingLiU"/>
          <w:lang w:val="en-GB" w:eastAsia="zh-TW"/>
        </w:rPr>
        <w:t xml:space="preserve"> design</w:t>
      </w:r>
      <w:r w:rsidR="00402930">
        <w:rPr>
          <w:rFonts w:eastAsia="PMingLiU"/>
          <w:lang w:val="en-GB" w:eastAsia="zh-TW"/>
        </w:rPr>
        <w:t xml:space="preserve"> for SL-U</w:t>
      </w:r>
      <w:r w:rsidR="006528D4">
        <w:rPr>
          <w:rFonts w:eastAsia="PMingLiU"/>
          <w:lang w:val="en-GB" w:eastAsia="zh-TW"/>
        </w:rPr>
        <w:t xml:space="preserve">. </w:t>
      </w:r>
      <w:r w:rsidR="0097606C">
        <w:rPr>
          <w:rFonts w:eastAsia="PMingLiU"/>
          <w:lang w:val="en-GB" w:eastAsia="zh-TW"/>
        </w:rPr>
        <w:t>The new PF2</w:t>
      </w:r>
      <w:r w:rsidR="001D644A">
        <w:rPr>
          <w:rFonts w:eastAsia="PMingLiU"/>
          <w:lang w:val="en-GB" w:eastAsia="zh-TW"/>
        </w:rPr>
        <w:t>-</w:t>
      </w:r>
      <w:r w:rsidR="0097606C">
        <w:rPr>
          <w:rFonts w:eastAsia="PMingLiU"/>
          <w:lang w:val="en-GB" w:eastAsia="zh-TW"/>
        </w:rPr>
        <w:t xml:space="preserve">based PSFCH </w:t>
      </w:r>
      <w:r w:rsidR="00D41254">
        <w:rPr>
          <w:rFonts w:eastAsia="PMingLiU"/>
          <w:lang w:val="en-GB" w:eastAsia="zh-TW"/>
        </w:rPr>
        <w:t>c</w:t>
      </w:r>
      <w:r w:rsidR="0097606C">
        <w:rPr>
          <w:rFonts w:eastAsia="PMingLiU"/>
          <w:lang w:val="en-GB" w:eastAsia="zh-TW"/>
        </w:rPr>
        <w:t xml:space="preserve">ould </w:t>
      </w:r>
      <w:r w:rsidR="003F3817">
        <w:rPr>
          <w:rFonts w:eastAsia="PMingLiU"/>
          <w:lang w:val="en-GB" w:eastAsia="zh-TW"/>
        </w:rPr>
        <w:t>occup</w:t>
      </w:r>
      <w:r w:rsidR="00774FF6">
        <w:rPr>
          <w:rFonts w:eastAsia="PMingLiU"/>
          <w:lang w:val="en-GB" w:eastAsia="zh-TW"/>
        </w:rPr>
        <w:t xml:space="preserve">y </w:t>
      </w:r>
      <w:r w:rsidR="001D730C">
        <w:rPr>
          <w:rFonts w:eastAsia="PMingLiU"/>
          <w:lang w:val="en-GB" w:eastAsia="zh-TW"/>
        </w:rPr>
        <w:t xml:space="preserve">one symbol </w:t>
      </w:r>
      <w:r w:rsidR="009D4446">
        <w:rPr>
          <w:rFonts w:eastAsia="PMingLiU"/>
          <w:lang w:val="en-GB" w:eastAsia="zh-TW"/>
        </w:rPr>
        <w:t xml:space="preserve">and one interlace </w:t>
      </w:r>
      <w:r w:rsidR="00F51BB7">
        <w:rPr>
          <w:rFonts w:eastAsia="PMingLiU"/>
          <w:lang w:val="en-GB" w:eastAsia="zh-TW"/>
        </w:rPr>
        <w:t xml:space="preserve">with one AGC symbol ahead </w:t>
      </w:r>
      <w:r w:rsidR="00DF7067">
        <w:rPr>
          <w:rFonts w:eastAsia="PMingLiU"/>
          <w:lang w:val="en-GB" w:eastAsia="zh-TW"/>
        </w:rPr>
        <w:t>just as the PF0 based PSFCH</w:t>
      </w:r>
      <w:r w:rsidR="00512096">
        <w:rPr>
          <w:rFonts w:eastAsia="PMingLiU"/>
          <w:lang w:val="en-GB" w:eastAsia="zh-TW"/>
        </w:rPr>
        <w:t xml:space="preserve"> </w:t>
      </w:r>
      <w:r w:rsidR="00487EEA">
        <w:rPr>
          <w:rFonts w:eastAsia="PMingLiU"/>
          <w:lang w:val="en-GB" w:eastAsia="zh-TW"/>
        </w:rPr>
        <w:t>(see</w:t>
      </w:r>
      <w:r w:rsidR="00512096">
        <w:rPr>
          <w:rFonts w:eastAsia="PMingLiU"/>
          <w:lang w:val="en-GB" w:eastAsia="zh-TW"/>
        </w:rPr>
        <w:t xml:space="preserve"> </w:t>
      </w:r>
      <w:r w:rsidR="00512096">
        <w:rPr>
          <w:rFonts w:eastAsia="PMingLiU"/>
          <w:lang w:val="en-GB" w:eastAsia="zh-TW"/>
        </w:rPr>
        <w:fldChar w:fldCharType="begin"/>
      </w:r>
      <w:r w:rsidR="00512096">
        <w:rPr>
          <w:rFonts w:eastAsia="PMingLiU"/>
          <w:lang w:val="en-GB" w:eastAsia="zh-TW"/>
        </w:rPr>
        <w:instrText xml:space="preserve"> REF _Ref101257075 \h </w:instrText>
      </w:r>
      <w:r w:rsidR="00512096">
        <w:rPr>
          <w:rFonts w:eastAsia="PMingLiU"/>
          <w:lang w:val="en-GB" w:eastAsia="zh-TW"/>
        </w:rPr>
      </w:r>
      <w:r w:rsidR="00512096">
        <w:rPr>
          <w:rFonts w:eastAsia="PMingLiU"/>
          <w:lang w:val="en-GB" w:eastAsia="zh-TW"/>
        </w:rPr>
        <w:fldChar w:fldCharType="separate"/>
      </w:r>
      <w:r w:rsidR="00411F13">
        <w:t xml:space="preserve">Figure </w:t>
      </w:r>
      <w:r w:rsidR="00411F13">
        <w:rPr>
          <w:noProof/>
        </w:rPr>
        <w:t>14</w:t>
      </w:r>
      <w:r w:rsidR="00512096">
        <w:rPr>
          <w:rFonts w:eastAsia="PMingLiU"/>
          <w:lang w:val="en-GB" w:eastAsia="zh-TW"/>
        </w:rPr>
        <w:fldChar w:fldCharType="end"/>
      </w:r>
      <w:r w:rsidR="00487EEA">
        <w:rPr>
          <w:rFonts w:eastAsia="PMingLiU"/>
          <w:lang w:val="en-GB" w:eastAsia="zh-TW"/>
        </w:rPr>
        <w:t>)</w:t>
      </w:r>
      <w:r w:rsidR="00DF7067">
        <w:rPr>
          <w:rFonts w:eastAsia="PMingLiU"/>
          <w:lang w:val="en-GB" w:eastAsia="zh-TW"/>
        </w:rPr>
        <w:t xml:space="preserve">. </w:t>
      </w:r>
      <w:r w:rsidR="0016366C" w:rsidRPr="0016366C">
        <w:rPr>
          <w:lang w:val="en-GB"/>
        </w:rPr>
        <w:t>To improve user multiplexing, frequency domain OCC-2/4 on PF2 PSFCH data</w:t>
      </w:r>
      <w:r w:rsidR="000747FD">
        <w:rPr>
          <w:lang w:val="en-GB"/>
        </w:rPr>
        <w:t xml:space="preserve"> REs</w:t>
      </w:r>
      <w:r w:rsidR="000747FD">
        <w:rPr>
          <w:rFonts w:ascii="PMingLiU" w:eastAsia="PMingLiU" w:hAnsi="PMingLiU" w:hint="eastAsia"/>
          <w:lang w:val="en-GB" w:eastAsia="zh-TW"/>
        </w:rPr>
        <w:t xml:space="preserve"> </w:t>
      </w:r>
      <w:r w:rsidR="0016366C" w:rsidRPr="0016366C">
        <w:rPr>
          <w:lang w:val="en-GB"/>
        </w:rPr>
        <w:t>and DMRS</w:t>
      </w:r>
      <w:r w:rsidR="000747FD">
        <w:rPr>
          <w:lang w:val="en-GB"/>
        </w:rPr>
        <w:t xml:space="preserve"> R</w:t>
      </w:r>
      <w:r w:rsidR="006730CE">
        <w:rPr>
          <w:lang w:val="en-GB"/>
        </w:rPr>
        <w:t>E</w:t>
      </w:r>
      <w:r w:rsidR="000747FD">
        <w:rPr>
          <w:lang w:val="en-GB"/>
        </w:rPr>
        <w:t>s</w:t>
      </w:r>
      <w:r w:rsidR="006730CE">
        <w:rPr>
          <w:lang w:val="en-GB"/>
        </w:rPr>
        <w:t xml:space="preserve"> could be applied</w:t>
      </w:r>
      <w:r w:rsidR="006A3EEF">
        <w:rPr>
          <w:lang w:val="en-GB"/>
        </w:rPr>
        <w:t>,</w:t>
      </w:r>
      <w:r w:rsidR="006730CE">
        <w:rPr>
          <w:lang w:val="en-GB"/>
        </w:rPr>
        <w:t xml:space="preserve"> just as in NR-U PF2</w:t>
      </w:r>
      <w:r w:rsidR="00295CF1">
        <w:rPr>
          <w:lang w:val="en-GB"/>
        </w:rPr>
        <w:t>.</w:t>
      </w:r>
    </w:p>
    <w:p w14:paraId="4EA50D36" w14:textId="77777777" w:rsidR="007B6A19" w:rsidRPr="00D41254" w:rsidRDefault="007B6A19" w:rsidP="00FC7970">
      <w:pPr>
        <w:rPr>
          <w:rFonts w:eastAsia="PMingLiU"/>
          <w:lang w:val="en-GB" w:eastAsia="zh-TW"/>
        </w:rPr>
      </w:pPr>
    </w:p>
    <w:p w14:paraId="61A4E4DC" w14:textId="533E165F" w:rsidR="007B6A19" w:rsidRPr="00327AD6" w:rsidRDefault="001818E1" w:rsidP="001A679F">
      <w:pPr>
        <w:pStyle w:val="Caption"/>
      </w:pPr>
      <w:bookmarkStart w:id="87" w:name="_Ref101262248"/>
      <w:bookmarkStart w:id="88" w:name="_Ref110861053"/>
      <w:bookmarkStart w:id="89" w:name="p29"/>
      <w:bookmarkStart w:id="90" w:name="_Ref101172362"/>
      <w:r>
        <w:t xml:space="preserve">Proposal </w:t>
      </w:r>
      <w:r w:rsidR="006225C5">
        <w:fldChar w:fldCharType="begin"/>
      </w:r>
      <w:r w:rsidR="006225C5">
        <w:instrText xml:space="preserve"> SEQ Proposal \* ARABIC </w:instrText>
      </w:r>
      <w:r w:rsidR="006225C5">
        <w:fldChar w:fldCharType="separate"/>
      </w:r>
      <w:r w:rsidR="00411F13">
        <w:rPr>
          <w:noProof/>
        </w:rPr>
        <w:t>32</w:t>
      </w:r>
      <w:r w:rsidR="006225C5">
        <w:rPr>
          <w:noProof/>
        </w:rPr>
        <w:fldChar w:fldCharType="end"/>
      </w:r>
      <w:r>
        <w:t xml:space="preserve">: </w:t>
      </w:r>
      <w:bookmarkEnd w:id="87"/>
      <w:r w:rsidR="00DA349C">
        <w:t>For multi-bit A/N’s carrying PSFCH, r</w:t>
      </w:r>
      <w:r w:rsidR="00D84878">
        <w:t xml:space="preserve">euse 1-symbol interlaced NR-U PF2 with additional </w:t>
      </w:r>
      <w:r w:rsidR="00DA349C">
        <w:t xml:space="preserve">front </w:t>
      </w:r>
      <w:r w:rsidR="00D84878">
        <w:t>AGC symbol</w:t>
      </w:r>
      <w:bookmarkEnd w:id="88"/>
      <w:r w:rsidR="00D84878">
        <w:t xml:space="preserve"> </w:t>
      </w:r>
      <w:bookmarkEnd w:id="89"/>
    </w:p>
    <w:bookmarkEnd w:id="90"/>
    <w:p w14:paraId="37ACDDD1" w14:textId="5F84D2D1" w:rsidR="00AE5990" w:rsidRDefault="006F78E9" w:rsidP="00FC7970">
      <w:pPr>
        <w:jc w:val="center"/>
        <w:rPr>
          <w:lang w:val="en-GB"/>
        </w:rPr>
      </w:pPr>
      <w:r>
        <w:rPr>
          <w:noProof/>
          <w:lang w:val="en-GB"/>
        </w:rPr>
        <w:lastRenderedPageBreak/>
        <w:drawing>
          <wp:inline distT="0" distB="0" distL="0" distR="0" wp14:anchorId="6352510C" wp14:editId="18F55192">
            <wp:extent cx="1494430" cy="3172342"/>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11815" cy="3209247"/>
                    </a:xfrm>
                    <a:prstGeom prst="rect">
                      <a:avLst/>
                    </a:prstGeom>
                    <a:noFill/>
                  </pic:spPr>
                </pic:pic>
              </a:graphicData>
            </a:graphic>
          </wp:inline>
        </w:drawing>
      </w:r>
      <w:r w:rsidR="000F08D1">
        <w:rPr>
          <w:lang w:val="en-GB"/>
        </w:rPr>
        <w:t xml:space="preserve">                       </w:t>
      </w:r>
      <w:r w:rsidR="00DA349C">
        <w:rPr>
          <w:noProof/>
          <w:lang w:val="en-GB"/>
        </w:rPr>
        <w:drawing>
          <wp:inline distT="0" distB="0" distL="0" distR="0" wp14:anchorId="61F5502E" wp14:editId="376B8DEE">
            <wp:extent cx="1983035" cy="328228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02571" cy="3314622"/>
                    </a:xfrm>
                    <a:prstGeom prst="rect">
                      <a:avLst/>
                    </a:prstGeom>
                    <a:noFill/>
                  </pic:spPr>
                </pic:pic>
              </a:graphicData>
            </a:graphic>
          </wp:inline>
        </w:drawing>
      </w:r>
      <w:r w:rsidR="000F08D1">
        <w:rPr>
          <w:lang w:val="en-GB"/>
        </w:rPr>
        <w:t xml:space="preserve">  </w:t>
      </w:r>
    </w:p>
    <w:p w14:paraId="3AE3CB98" w14:textId="50AE4347" w:rsidR="000F08D1" w:rsidRDefault="000F08D1" w:rsidP="00FC7970">
      <w:pPr>
        <w:pStyle w:val="Caption"/>
        <w:jc w:val="center"/>
        <w:rPr>
          <w:lang w:val="en-GB"/>
        </w:rPr>
      </w:pPr>
      <w:bookmarkStart w:id="91" w:name="_Ref101257075"/>
      <w:r>
        <w:t xml:space="preserve">Figure </w:t>
      </w:r>
      <w:r w:rsidR="006225C5">
        <w:fldChar w:fldCharType="begin"/>
      </w:r>
      <w:r w:rsidR="006225C5">
        <w:instrText xml:space="preserve"> SEQ Figure \* ARABIC </w:instrText>
      </w:r>
      <w:r w:rsidR="006225C5">
        <w:fldChar w:fldCharType="separate"/>
      </w:r>
      <w:r w:rsidR="00411F13">
        <w:rPr>
          <w:noProof/>
        </w:rPr>
        <w:t>14</w:t>
      </w:r>
      <w:r w:rsidR="006225C5">
        <w:rPr>
          <w:noProof/>
        </w:rPr>
        <w:fldChar w:fldCharType="end"/>
      </w:r>
      <w:bookmarkEnd w:id="91"/>
      <w:r>
        <w:t xml:space="preserve">: PSFCH </w:t>
      </w:r>
      <w:r>
        <w:rPr>
          <w:noProof/>
        </w:rPr>
        <w:t>interlace</w:t>
      </w:r>
      <w:r w:rsidR="002C0290">
        <w:rPr>
          <w:noProof/>
        </w:rPr>
        <w:t>d</w:t>
      </w:r>
      <w:r>
        <w:rPr>
          <w:noProof/>
        </w:rPr>
        <w:t xml:space="preserve"> waveform and PF2 based PSFCH</w:t>
      </w:r>
    </w:p>
    <w:p w14:paraId="7DD58392" w14:textId="77777777" w:rsidR="00C877B0" w:rsidRPr="00C877B0" w:rsidRDefault="00C877B0" w:rsidP="00FC7970">
      <w:pPr>
        <w:rPr>
          <w:lang w:val="en-GB"/>
        </w:rPr>
      </w:pPr>
    </w:p>
    <w:p w14:paraId="42C4C7A1" w14:textId="62A7E625" w:rsidR="00961994" w:rsidRDefault="00DF595F" w:rsidP="0071552E">
      <w:pPr>
        <w:rPr>
          <w:lang w:val="en-GB"/>
        </w:rPr>
      </w:pPr>
      <w:r>
        <w:rPr>
          <w:lang w:val="en-GB"/>
        </w:rPr>
        <w:t xml:space="preserve">If </w:t>
      </w:r>
      <w:r w:rsidR="009701BB">
        <w:rPr>
          <w:lang w:val="en-GB"/>
        </w:rPr>
        <w:t>interlaced waveform</w:t>
      </w:r>
      <w:r w:rsidR="00B029E8">
        <w:rPr>
          <w:lang w:val="en-GB"/>
        </w:rPr>
        <w:t xml:space="preserve"> is </w:t>
      </w:r>
      <w:r w:rsidR="007F6A0D">
        <w:rPr>
          <w:lang w:val="en-GB"/>
        </w:rPr>
        <w:t xml:space="preserve">introduced </w:t>
      </w:r>
      <w:r w:rsidR="00A9452E">
        <w:rPr>
          <w:lang w:val="en-GB"/>
        </w:rPr>
        <w:t xml:space="preserve">for PSFCH, there </w:t>
      </w:r>
      <w:r w:rsidR="002258CE">
        <w:rPr>
          <w:lang w:val="en-GB"/>
        </w:rPr>
        <w:t xml:space="preserve">are concerns </w:t>
      </w:r>
      <w:r w:rsidR="00E22FCC">
        <w:rPr>
          <w:lang w:val="en-GB"/>
        </w:rPr>
        <w:t>on the</w:t>
      </w:r>
      <w:r w:rsidR="006E5604">
        <w:rPr>
          <w:lang w:val="en-GB"/>
        </w:rPr>
        <w:t xml:space="preserve"> </w:t>
      </w:r>
      <w:r w:rsidR="00F97755">
        <w:rPr>
          <w:lang w:val="en-GB"/>
        </w:rPr>
        <w:t xml:space="preserve">capacity </w:t>
      </w:r>
      <w:r w:rsidR="00950844">
        <w:rPr>
          <w:lang w:val="en-GB"/>
        </w:rPr>
        <w:t xml:space="preserve">of the </w:t>
      </w:r>
      <w:r w:rsidR="006C47A4">
        <w:rPr>
          <w:lang w:val="en-GB"/>
        </w:rPr>
        <w:t xml:space="preserve">PF0 </w:t>
      </w:r>
      <w:r w:rsidR="00950844">
        <w:rPr>
          <w:lang w:val="en-GB"/>
        </w:rPr>
        <w:t xml:space="preserve">PSFCH since </w:t>
      </w:r>
      <w:r w:rsidR="008B0730">
        <w:rPr>
          <w:lang w:val="en-GB"/>
        </w:rPr>
        <w:t xml:space="preserve">one PSFCH resource </w:t>
      </w:r>
      <w:r w:rsidR="00FD2AC0">
        <w:rPr>
          <w:lang w:val="en-GB"/>
        </w:rPr>
        <w:t xml:space="preserve">is mapped to </w:t>
      </w:r>
      <w:r w:rsidR="00302FBC">
        <w:rPr>
          <w:lang w:val="en-GB"/>
        </w:rPr>
        <w:t xml:space="preserve">at least </w:t>
      </w:r>
      <w:r w:rsidR="0060741A">
        <w:rPr>
          <w:lang w:val="en-GB"/>
        </w:rPr>
        <w:t>9/10 interlaced RB</w:t>
      </w:r>
      <w:r w:rsidR="00C94533">
        <w:rPr>
          <w:lang w:val="en-GB"/>
        </w:rPr>
        <w:t>s</w:t>
      </w:r>
      <w:r w:rsidR="00FD2AC0">
        <w:rPr>
          <w:lang w:val="en-GB"/>
        </w:rPr>
        <w:t>.</w:t>
      </w:r>
      <w:r w:rsidR="00302FBC">
        <w:rPr>
          <w:lang w:val="en-GB"/>
        </w:rPr>
        <w:t xml:space="preserve"> </w:t>
      </w:r>
      <w:r w:rsidR="00B46F4F">
        <w:rPr>
          <w:lang w:val="en-GB"/>
        </w:rPr>
        <w:t>The UE multiplexing capacity for PF0 PSFCH is</w:t>
      </w:r>
      <w:r w:rsidR="008A551B">
        <w:rPr>
          <w:lang w:val="en-GB"/>
        </w:rPr>
        <w:t>, therefore, about</w:t>
      </w:r>
      <w:r w:rsidR="00B46F4F">
        <w:rPr>
          <w:lang w:val="en-GB"/>
        </w:rPr>
        <w:t xml:space="preserve"> 10 times less than using the legacy 1-RB PSFCH waveform.</w:t>
      </w:r>
      <w:r w:rsidR="00413B8B">
        <w:rPr>
          <w:lang w:val="en-GB"/>
        </w:rPr>
        <w:t xml:space="preserve"> </w:t>
      </w:r>
      <w:r w:rsidR="00820148" w:rsidRPr="00820148">
        <w:rPr>
          <w:lang w:val="en-GB"/>
        </w:rPr>
        <w:t>For the groupcast, the PSFCH capacity could be a</w:t>
      </w:r>
      <w:r w:rsidR="004A25DC">
        <w:rPr>
          <w:lang w:val="en-GB"/>
        </w:rPr>
        <w:t xml:space="preserve"> bigger </w:t>
      </w:r>
      <w:r w:rsidR="00820148" w:rsidRPr="00820148">
        <w:rPr>
          <w:lang w:val="en-GB"/>
        </w:rPr>
        <w:t xml:space="preserve">issue as multiple </w:t>
      </w:r>
      <w:r w:rsidR="004A25DC">
        <w:rPr>
          <w:lang w:val="en-GB"/>
        </w:rPr>
        <w:t>receiver</w:t>
      </w:r>
      <w:r w:rsidR="0055795F">
        <w:rPr>
          <w:lang w:val="en-GB"/>
        </w:rPr>
        <w:t>s</w:t>
      </w:r>
      <w:r w:rsidR="00820148" w:rsidRPr="00820148">
        <w:rPr>
          <w:lang w:val="en-GB"/>
        </w:rPr>
        <w:t xml:space="preserve"> need to </w:t>
      </w:r>
      <w:r w:rsidR="0055795F">
        <w:rPr>
          <w:lang w:val="en-GB"/>
        </w:rPr>
        <w:t>be hashed to</w:t>
      </w:r>
      <w:r w:rsidR="00820148" w:rsidRPr="00820148">
        <w:rPr>
          <w:lang w:val="en-GB"/>
        </w:rPr>
        <w:t xml:space="preserve"> different CS pairs</w:t>
      </w:r>
      <w:r w:rsidR="00F724E8">
        <w:rPr>
          <w:lang w:val="en-GB"/>
        </w:rPr>
        <w:t xml:space="preserve">/interlaces within the PSFCH resource pool. </w:t>
      </w:r>
      <w:r w:rsidR="00CE1D3B">
        <w:rPr>
          <w:lang w:val="en-GB"/>
        </w:rPr>
        <w:t xml:space="preserve">In </w:t>
      </w:r>
      <w:r w:rsidR="00A02691">
        <w:rPr>
          <w:lang w:val="en-GB"/>
        </w:rPr>
        <w:t>RAN1</w:t>
      </w:r>
      <w:r w:rsidR="00CE1D3B">
        <w:rPr>
          <w:lang w:val="en-GB"/>
        </w:rPr>
        <w:t xml:space="preserve">#110, we agree to study three </w:t>
      </w:r>
      <w:r w:rsidR="00E86AAE">
        <w:rPr>
          <w:lang w:val="en-GB"/>
        </w:rPr>
        <w:t>alternatives</w:t>
      </w:r>
      <w:r w:rsidR="00CE1D3B">
        <w:rPr>
          <w:lang w:val="en-GB"/>
        </w:rPr>
        <w:t xml:space="preserve"> </w:t>
      </w:r>
      <w:r w:rsidR="0071552E">
        <w:rPr>
          <w:lang w:val="en-GB"/>
        </w:rPr>
        <w:t>for increasing the UE capacity.</w:t>
      </w:r>
      <w:r w:rsidR="00CE1D3B">
        <w:rPr>
          <w:lang w:val="en-GB"/>
        </w:rPr>
        <w:t xml:space="preserve"> </w:t>
      </w:r>
      <w:r w:rsidR="0071552E">
        <w:rPr>
          <w:lang w:val="en-GB"/>
        </w:rPr>
        <w:t xml:space="preserve">For </w:t>
      </w:r>
      <w:r w:rsidR="00E86AAE">
        <w:rPr>
          <w:lang w:val="en-GB"/>
        </w:rPr>
        <w:t>Alt</w:t>
      </w:r>
      <w:r w:rsidR="0071552E">
        <w:rPr>
          <w:lang w:val="en-GB"/>
        </w:rPr>
        <w:t xml:space="preserve"> 2</w:t>
      </w:r>
      <w:r w:rsidR="005C457E">
        <w:rPr>
          <w:lang w:val="en-GB"/>
        </w:rPr>
        <w:t xml:space="preserve">, one may consider </w:t>
      </w:r>
      <w:r w:rsidR="00C00F29">
        <w:rPr>
          <w:lang w:val="en-GB"/>
        </w:rPr>
        <w:t>repeat</w:t>
      </w:r>
      <w:r w:rsidR="007C601B">
        <w:rPr>
          <w:lang w:val="en-GB"/>
        </w:rPr>
        <w:t>ing</w:t>
      </w:r>
      <w:r w:rsidR="00C00F29">
        <w:rPr>
          <w:lang w:val="en-GB"/>
        </w:rPr>
        <w:t xml:space="preserve"> the PSFCH </w:t>
      </w:r>
      <w:r w:rsidR="00544C1C">
        <w:rPr>
          <w:lang w:val="en-GB"/>
        </w:rPr>
        <w:t>symbols</w:t>
      </w:r>
      <w:r w:rsidR="00AF1DA1">
        <w:rPr>
          <w:lang w:val="en-GB"/>
        </w:rPr>
        <w:t xml:space="preserve"> in t</w:t>
      </w:r>
      <w:r w:rsidR="005509F6">
        <w:rPr>
          <w:lang w:val="en-GB"/>
        </w:rPr>
        <w:t xml:space="preserve">ime domain and apply </w:t>
      </w:r>
      <w:r w:rsidR="00A81EFA">
        <w:rPr>
          <w:lang w:val="en-GB"/>
        </w:rPr>
        <w:t>time</w:t>
      </w:r>
      <w:r w:rsidR="00516330">
        <w:rPr>
          <w:lang w:val="en-GB"/>
        </w:rPr>
        <w:t xml:space="preserve"> domain OCC </w:t>
      </w:r>
      <w:r w:rsidR="003E04CA">
        <w:rPr>
          <w:lang w:val="en-GB"/>
        </w:rPr>
        <w:t>(TD-OCC)</w:t>
      </w:r>
      <w:r w:rsidR="00516330">
        <w:rPr>
          <w:lang w:val="en-GB"/>
        </w:rPr>
        <w:t xml:space="preserve"> on PSFCH symbols</w:t>
      </w:r>
      <w:r w:rsidR="00766585">
        <w:rPr>
          <w:lang w:val="en-GB"/>
        </w:rPr>
        <w:t>.</w:t>
      </w:r>
      <w:r w:rsidR="00870770">
        <w:rPr>
          <w:lang w:val="en-GB"/>
        </w:rPr>
        <w:t xml:space="preserve"> </w:t>
      </w:r>
      <w:r w:rsidR="00751BAC">
        <w:rPr>
          <w:lang w:val="en-GB"/>
        </w:rPr>
        <w:t>For both PF0/PF2 PSFCH</w:t>
      </w:r>
      <w:r w:rsidR="00162E62">
        <w:rPr>
          <w:lang w:val="en-GB"/>
        </w:rPr>
        <w:t xml:space="preserve">, </w:t>
      </w:r>
      <w:r w:rsidR="004E7A64">
        <w:rPr>
          <w:lang w:val="en-GB"/>
        </w:rPr>
        <w:t xml:space="preserve">interlaced PSFCH </w:t>
      </w:r>
      <w:r w:rsidR="00870FAE">
        <w:rPr>
          <w:lang w:val="en-GB"/>
        </w:rPr>
        <w:t xml:space="preserve">symbol can be repeated 2/4 times in time-domain and </w:t>
      </w:r>
      <w:r w:rsidR="00FF4F1B">
        <w:rPr>
          <w:lang w:val="en-GB"/>
        </w:rPr>
        <w:t>time domain OCC 2/4 could be applied</w:t>
      </w:r>
      <w:r w:rsidR="00E53A7D">
        <w:rPr>
          <w:lang w:val="en-GB"/>
        </w:rPr>
        <w:t xml:space="preserve"> as shown</w:t>
      </w:r>
      <w:r w:rsidR="00724E7C">
        <w:rPr>
          <w:lang w:val="en-GB"/>
        </w:rPr>
        <w:t xml:space="preserve"> in</w:t>
      </w:r>
      <w:r w:rsidR="00E53A7D">
        <w:rPr>
          <w:lang w:val="en-GB"/>
        </w:rPr>
        <w:t xml:space="preserve"> </w:t>
      </w:r>
      <w:r w:rsidR="00724E7C">
        <w:rPr>
          <w:lang w:val="en-GB"/>
        </w:rPr>
        <w:fldChar w:fldCharType="begin"/>
      </w:r>
      <w:r w:rsidR="00724E7C">
        <w:rPr>
          <w:lang w:val="en-GB"/>
        </w:rPr>
        <w:instrText xml:space="preserve"> REF _Ref110525891 \h </w:instrText>
      </w:r>
      <w:r w:rsidR="00724E7C">
        <w:rPr>
          <w:lang w:val="en-GB"/>
        </w:rPr>
      </w:r>
      <w:r w:rsidR="00724E7C">
        <w:rPr>
          <w:lang w:val="en-GB"/>
        </w:rPr>
        <w:fldChar w:fldCharType="separate"/>
      </w:r>
      <w:r w:rsidR="00411F13">
        <w:t xml:space="preserve">Figure </w:t>
      </w:r>
      <w:r w:rsidR="00411F13">
        <w:rPr>
          <w:noProof/>
        </w:rPr>
        <w:t>15</w:t>
      </w:r>
      <w:r w:rsidR="00724E7C">
        <w:rPr>
          <w:lang w:val="en-GB"/>
        </w:rPr>
        <w:fldChar w:fldCharType="end"/>
      </w:r>
      <w:r w:rsidR="00724E7C" w:rsidRPr="00545284">
        <w:rPr>
          <w:lang w:val="en-GB"/>
        </w:rPr>
        <w:t>.</w:t>
      </w:r>
      <w:r w:rsidR="00B81FFA" w:rsidRPr="00545284">
        <w:rPr>
          <w:lang w:val="en-GB"/>
        </w:rPr>
        <w:t xml:space="preserve"> </w:t>
      </w:r>
      <w:r w:rsidR="00225CBF" w:rsidRPr="0015266B">
        <w:rPr>
          <w:lang w:val="en-GB"/>
        </w:rPr>
        <w:t xml:space="preserve">This </w:t>
      </w:r>
      <w:r w:rsidR="00A62980">
        <w:rPr>
          <w:lang w:val="en-GB"/>
        </w:rPr>
        <w:t>alternative</w:t>
      </w:r>
      <w:r w:rsidR="00225CBF" w:rsidRPr="0015266B">
        <w:rPr>
          <w:lang w:val="en-GB"/>
        </w:rPr>
        <w:t xml:space="preserve"> </w:t>
      </w:r>
      <w:r w:rsidR="00C21E3B" w:rsidRPr="0015266B">
        <w:rPr>
          <w:lang w:val="en-GB"/>
        </w:rPr>
        <w:t xml:space="preserve">does not suffer from </w:t>
      </w:r>
      <w:r w:rsidR="001F7980" w:rsidRPr="004510A4">
        <w:rPr>
          <w:lang w:val="en-GB"/>
        </w:rPr>
        <w:t>reduced</w:t>
      </w:r>
      <w:r w:rsidR="00C21E3B" w:rsidRPr="0015266B">
        <w:rPr>
          <w:lang w:val="en-GB"/>
        </w:rPr>
        <w:t xml:space="preserve"> transmit power for A/N </w:t>
      </w:r>
      <w:r w:rsidR="000F5EE3" w:rsidRPr="0015266B">
        <w:rPr>
          <w:lang w:val="en-GB"/>
        </w:rPr>
        <w:t>carrying interlaced RBs under PSD limit of 10dBm/MHz</w:t>
      </w:r>
      <w:r w:rsidR="00CE0CEE" w:rsidRPr="0015266B">
        <w:rPr>
          <w:lang w:val="en-GB"/>
        </w:rPr>
        <w:t xml:space="preserve"> </w:t>
      </w:r>
      <w:r w:rsidR="00CA04E9">
        <w:rPr>
          <w:lang w:val="en-GB"/>
        </w:rPr>
        <w:t xml:space="preserve">as in Alt 1 &amp; 3 </w:t>
      </w:r>
      <w:r w:rsidR="00CE0CEE" w:rsidRPr="0015266B">
        <w:rPr>
          <w:lang w:val="en-GB"/>
        </w:rPr>
        <w:t xml:space="preserve">since all the IRBs are used </w:t>
      </w:r>
      <w:r w:rsidR="00574DC7" w:rsidRPr="0015266B">
        <w:rPr>
          <w:lang w:val="en-GB"/>
        </w:rPr>
        <w:t>to carry A/N.</w:t>
      </w:r>
    </w:p>
    <w:p w14:paraId="0FFDBB75" w14:textId="77777777" w:rsidR="007B6A19" w:rsidRDefault="007B6A19" w:rsidP="00FC7970">
      <w:pPr>
        <w:rPr>
          <w:lang w:val="en-GB"/>
        </w:rPr>
      </w:pPr>
    </w:p>
    <w:p w14:paraId="27E8CA34" w14:textId="61EA3CB1" w:rsidR="00A15C3F" w:rsidRDefault="007E6178" w:rsidP="00CD5632">
      <w:pPr>
        <w:pStyle w:val="Caption"/>
        <w:rPr>
          <w:lang w:val="en-GB"/>
        </w:rPr>
      </w:pPr>
      <w:bookmarkStart w:id="92" w:name="_Ref110861065"/>
      <w:bookmarkStart w:id="93" w:name="p30"/>
      <w:r>
        <w:t xml:space="preserve">Proposal </w:t>
      </w:r>
      <w:r w:rsidR="006225C5">
        <w:fldChar w:fldCharType="begin"/>
      </w:r>
      <w:r w:rsidR="006225C5">
        <w:instrText xml:space="preserve"> SEQ Proposal \* ARABIC </w:instrText>
      </w:r>
      <w:r w:rsidR="006225C5">
        <w:fldChar w:fldCharType="separate"/>
      </w:r>
      <w:r w:rsidR="00411F13">
        <w:rPr>
          <w:noProof/>
        </w:rPr>
        <w:t>33</w:t>
      </w:r>
      <w:r w:rsidR="006225C5">
        <w:rPr>
          <w:noProof/>
        </w:rPr>
        <w:fldChar w:fldCharType="end"/>
      </w:r>
      <w:r>
        <w:t>:</w:t>
      </w:r>
      <w:r w:rsidR="004962E8" w:rsidRPr="00CD5632">
        <w:rPr>
          <w:lang w:val="en-GB"/>
        </w:rPr>
        <w:t xml:space="preserve"> Increase the UE capacity of PUCCH format 0</w:t>
      </w:r>
      <w:r w:rsidR="00712BF8" w:rsidRPr="00CD5632">
        <w:rPr>
          <w:lang w:val="en-GB"/>
        </w:rPr>
        <w:t>/2</w:t>
      </w:r>
      <w:r w:rsidR="004962E8" w:rsidRPr="00CD5632">
        <w:rPr>
          <w:lang w:val="en-GB"/>
        </w:rPr>
        <w:t xml:space="preserve"> based PSFCH by repeating the PSFCH symbol 2/4 times in time and apply the time domain OCC-2/4</w:t>
      </w:r>
      <w:bookmarkEnd w:id="92"/>
    </w:p>
    <w:bookmarkEnd w:id="93"/>
    <w:p w14:paraId="25BEA883" w14:textId="77777777" w:rsidR="007B6A19" w:rsidRPr="007B6A19" w:rsidRDefault="007B6A19">
      <w:pPr>
        <w:rPr>
          <w:lang w:val="en-GB"/>
        </w:rPr>
      </w:pPr>
    </w:p>
    <w:p w14:paraId="675CAE78" w14:textId="00FD628F" w:rsidR="00A15C3F" w:rsidRDefault="00310041" w:rsidP="00AE6C43">
      <w:pPr>
        <w:jc w:val="center"/>
        <w:rPr>
          <w:lang w:val="en-GB"/>
        </w:rPr>
      </w:pPr>
      <w:r>
        <w:rPr>
          <w:noProof/>
          <w:lang w:val="en-GB"/>
        </w:rPr>
        <w:drawing>
          <wp:inline distT="0" distB="0" distL="0" distR="0" wp14:anchorId="38243C64" wp14:editId="48D57E59">
            <wp:extent cx="2155048" cy="2356943"/>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1032" cy="2374424"/>
                    </a:xfrm>
                    <a:prstGeom prst="rect">
                      <a:avLst/>
                    </a:prstGeom>
                    <a:noFill/>
                  </pic:spPr>
                </pic:pic>
              </a:graphicData>
            </a:graphic>
          </wp:inline>
        </w:drawing>
      </w:r>
    </w:p>
    <w:p w14:paraId="3F46EDD8" w14:textId="049B0456" w:rsidR="00CD5632" w:rsidRDefault="00E53A7D" w:rsidP="00B21637">
      <w:pPr>
        <w:pStyle w:val="Caption"/>
        <w:jc w:val="center"/>
        <w:rPr>
          <w:lang w:val="en-GB"/>
        </w:rPr>
      </w:pPr>
      <w:bookmarkStart w:id="94" w:name="_Ref110525891"/>
      <w:bookmarkStart w:id="95" w:name="_Ref110525882"/>
      <w:r>
        <w:lastRenderedPageBreak/>
        <w:t xml:space="preserve">Figure </w:t>
      </w:r>
      <w:r w:rsidR="006225C5">
        <w:fldChar w:fldCharType="begin"/>
      </w:r>
      <w:r w:rsidR="006225C5">
        <w:instrText xml:space="preserve"> SEQ Figure \* ARABIC </w:instrText>
      </w:r>
      <w:r w:rsidR="006225C5">
        <w:fldChar w:fldCharType="separate"/>
      </w:r>
      <w:r w:rsidR="00411F13">
        <w:rPr>
          <w:noProof/>
        </w:rPr>
        <w:t>15</w:t>
      </w:r>
      <w:r w:rsidR="006225C5">
        <w:rPr>
          <w:noProof/>
        </w:rPr>
        <w:fldChar w:fldCharType="end"/>
      </w:r>
      <w:bookmarkEnd w:id="94"/>
      <w:r>
        <w:t xml:space="preserve">: </w:t>
      </w:r>
      <w:r w:rsidR="006672BD">
        <w:t>One RB of the PF0 interlaced PSFCH with length-2 TD-OCC</w:t>
      </w:r>
      <w:bookmarkEnd w:id="95"/>
    </w:p>
    <w:p w14:paraId="5DD64F3C" w14:textId="0CC34163" w:rsidR="00603E58" w:rsidRDefault="009340FB" w:rsidP="00383B29">
      <w:pPr>
        <w:jc w:val="center"/>
        <w:rPr>
          <w:lang w:val="en-GB"/>
        </w:rPr>
      </w:pPr>
      <w:r>
        <w:rPr>
          <w:noProof/>
          <w:lang w:val="en-GB"/>
        </w:rPr>
        <w:drawing>
          <wp:inline distT="0" distB="0" distL="0" distR="0" wp14:anchorId="6A42A918" wp14:editId="5950E617">
            <wp:extent cx="4810836" cy="3412964"/>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46027" cy="3437929"/>
                    </a:xfrm>
                    <a:prstGeom prst="rect">
                      <a:avLst/>
                    </a:prstGeom>
                    <a:noFill/>
                  </pic:spPr>
                </pic:pic>
              </a:graphicData>
            </a:graphic>
          </wp:inline>
        </w:drawing>
      </w:r>
    </w:p>
    <w:p w14:paraId="08AEE8B5" w14:textId="64B83A62" w:rsidR="00603E58" w:rsidRDefault="00AF2B4C" w:rsidP="002B0C47">
      <w:pPr>
        <w:pStyle w:val="Caption"/>
        <w:jc w:val="center"/>
        <w:rPr>
          <w:lang w:val="en-GB"/>
        </w:rPr>
      </w:pPr>
      <w:bookmarkStart w:id="96" w:name="_Ref114696617"/>
      <w:r>
        <w:t xml:space="preserve">Figure </w:t>
      </w:r>
      <w:r w:rsidR="004A7D8D">
        <w:rPr>
          <w:b w:val="0"/>
        </w:rPr>
        <w:fldChar w:fldCharType="begin"/>
      </w:r>
      <w:r w:rsidR="004A7D8D">
        <w:rPr>
          <w:b w:val="0"/>
        </w:rPr>
        <w:instrText xml:space="preserve"> SEQ Figure \* ARABIC </w:instrText>
      </w:r>
      <w:r w:rsidR="004A7D8D">
        <w:rPr>
          <w:b w:val="0"/>
        </w:rPr>
        <w:fldChar w:fldCharType="separate"/>
      </w:r>
      <w:r w:rsidR="00411F13">
        <w:rPr>
          <w:noProof/>
        </w:rPr>
        <w:t>16</w:t>
      </w:r>
      <w:r w:rsidR="004A7D8D">
        <w:rPr>
          <w:b w:val="0"/>
        </w:rPr>
        <w:fldChar w:fldCharType="end"/>
      </w:r>
      <w:bookmarkEnd w:id="96"/>
      <w:r>
        <w:t xml:space="preserve">: </w:t>
      </w:r>
      <w:r w:rsidR="002C34B0">
        <w:t>Enha</w:t>
      </w:r>
      <w:r w:rsidR="00485801">
        <w:t>ncement to</w:t>
      </w:r>
      <w:r>
        <w:t xml:space="preserve"> Alt 1</w:t>
      </w:r>
    </w:p>
    <w:p w14:paraId="186E4406" w14:textId="6A49F2DC" w:rsidR="00D83D86" w:rsidRPr="004510A4" w:rsidRDefault="00EB697B" w:rsidP="00795333">
      <w:pPr>
        <w:rPr>
          <w:lang w:val="en-GB"/>
        </w:rPr>
      </w:pPr>
      <w:r w:rsidRPr="004510A4">
        <w:rPr>
          <w:lang w:val="en-GB"/>
        </w:rPr>
        <w:t xml:space="preserve">The </w:t>
      </w:r>
      <w:r w:rsidR="00576877" w:rsidRPr="004510A4">
        <w:rPr>
          <w:lang w:val="en-GB"/>
        </w:rPr>
        <w:t xml:space="preserve">current </w:t>
      </w:r>
      <w:r w:rsidRPr="004510A4">
        <w:rPr>
          <w:lang w:val="en-GB"/>
        </w:rPr>
        <w:t>proposal</w:t>
      </w:r>
      <w:r w:rsidR="00576877" w:rsidRPr="004510A4">
        <w:rPr>
          <w:lang w:val="en-GB"/>
        </w:rPr>
        <w:t>s</w:t>
      </w:r>
      <w:r w:rsidRPr="004510A4">
        <w:rPr>
          <w:lang w:val="en-GB"/>
        </w:rPr>
        <w:t xml:space="preserve"> </w:t>
      </w:r>
      <w:r w:rsidR="00867CAD" w:rsidRPr="004510A4">
        <w:rPr>
          <w:lang w:val="en-GB"/>
        </w:rPr>
        <w:t xml:space="preserve">from companies for </w:t>
      </w:r>
      <w:r w:rsidR="00574DC7" w:rsidRPr="00826D25">
        <w:rPr>
          <w:lang w:val="en-GB"/>
        </w:rPr>
        <w:t xml:space="preserve">Alt </w:t>
      </w:r>
      <w:r w:rsidR="00F2250B" w:rsidRPr="00826D25">
        <w:rPr>
          <w:lang w:val="en-GB"/>
        </w:rPr>
        <w:t>1 with common interlace</w:t>
      </w:r>
      <w:r w:rsidR="00816E31" w:rsidRPr="00826D25">
        <w:rPr>
          <w:lang w:val="en-GB"/>
        </w:rPr>
        <w:t xml:space="preserve"> </w:t>
      </w:r>
      <w:r w:rsidR="00606BAD" w:rsidRPr="00826D25">
        <w:rPr>
          <w:lang w:val="en-GB"/>
        </w:rPr>
        <w:t>and one</w:t>
      </w:r>
      <w:r w:rsidR="0014238D" w:rsidRPr="00826D25">
        <w:rPr>
          <w:lang w:val="en-GB"/>
        </w:rPr>
        <w:t xml:space="preserve"> or more</w:t>
      </w:r>
      <w:r w:rsidR="00606BAD" w:rsidRPr="00826D25">
        <w:rPr>
          <w:lang w:val="en-GB"/>
        </w:rPr>
        <w:t xml:space="preserve"> dedicated A/N carrying</w:t>
      </w:r>
      <w:r w:rsidR="0014238D" w:rsidRPr="00826D25">
        <w:rPr>
          <w:lang w:val="en-GB"/>
        </w:rPr>
        <w:t xml:space="preserve"> IRB has</w:t>
      </w:r>
      <w:r w:rsidR="00606BAD" w:rsidRPr="00826D25">
        <w:rPr>
          <w:lang w:val="en-GB"/>
        </w:rPr>
        <w:t xml:space="preserve"> </w:t>
      </w:r>
      <w:r w:rsidR="0014238D" w:rsidRPr="00826D25">
        <w:rPr>
          <w:lang w:val="en-GB"/>
        </w:rPr>
        <w:t xml:space="preserve">20% </w:t>
      </w:r>
      <w:r w:rsidR="00514EAB" w:rsidRPr="00826D25">
        <w:rPr>
          <w:lang w:val="en-GB"/>
        </w:rPr>
        <w:t>overhead</w:t>
      </w:r>
      <w:r w:rsidR="00745ED8" w:rsidRPr="004510A4">
        <w:rPr>
          <w:lang w:val="en-GB"/>
        </w:rPr>
        <w:t xml:space="preserve"> </w:t>
      </w:r>
      <w:r w:rsidR="00075FC2" w:rsidRPr="00826D25">
        <w:rPr>
          <w:lang w:val="en-GB"/>
        </w:rPr>
        <w:t>assuming 1 out of the 5 interlaces in SCS</w:t>
      </w:r>
      <w:r w:rsidR="00B27EBA" w:rsidRPr="00826D25">
        <w:rPr>
          <w:lang w:val="en-GB"/>
        </w:rPr>
        <w:t xml:space="preserve">=30KHz is </w:t>
      </w:r>
      <w:r w:rsidR="00031A93" w:rsidRPr="00826D25">
        <w:rPr>
          <w:lang w:val="en-GB"/>
        </w:rPr>
        <w:t>designated</w:t>
      </w:r>
      <w:r w:rsidR="00B27EBA" w:rsidRPr="00826D25">
        <w:rPr>
          <w:lang w:val="en-GB"/>
        </w:rPr>
        <w:t xml:space="preserve"> as the common interlace</w:t>
      </w:r>
      <w:r w:rsidR="00556797" w:rsidRPr="00826D25">
        <w:rPr>
          <w:lang w:val="en-GB"/>
        </w:rPr>
        <w:t>.</w:t>
      </w:r>
      <w:r w:rsidR="00C13CA0" w:rsidRPr="00826D25">
        <w:rPr>
          <w:lang w:val="en-GB"/>
        </w:rPr>
        <w:t xml:space="preserve"> </w:t>
      </w:r>
      <w:r w:rsidR="001B524F" w:rsidRPr="004510A4">
        <w:rPr>
          <w:lang w:val="en-GB"/>
        </w:rPr>
        <w:t xml:space="preserve">The current proposals from companies in RAN1#110 for </w:t>
      </w:r>
      <w:r w:rsidR="00F226CC" w:rsidRPr="00826D25">
        <w:rPr>
          <w:lang w:val="en-GB"/>
        </w:rPr>
        <w:t xml:space="preserve">Alt </w:t>
      </w:r>
      <w:r w:rsidR="00816E31" w:rsidRPr="00826D25">
        <w:rPr>
          <w:lang w:val="en-GB"/>
        </w:rPr>
        <w:t>3</w:t>
      </w:r>
      <w:r w:rsidR="00F226CC" w:rsidRPr="00826D25">
        <w:rPr>
          <w:lang w:val="en-GB"/>
        </w:rPr>
        <w:t xml:space="preserve"> with </w:t>
      </w:r>
      <w:r w:rsidR="00E8000E" w:rsidRPr="00826D25">
        <w:rPr>
          <w:lang w:val="en-GB"/>
        </w:rPr>
        <w:t>dedicated A/N IRB(s)</w:t>
      </w:r>
      <w:r w:rsidR="00001EAD" w:rsidRPr="00826D25">
        <w:rPr>
          <w:lang w:val="en-GB"/>
        </w:rPr>
        <w:t xml:space="preserve"> and </w:t>
      </w:r>
      <w:r w:rsidR="00D41810" w:rsidRPr="00826D25">
        <w:rPr>
          <w:lang w:val="en-GB"/>
        </w:rPr>
        <w:t xml:space="preserve">reserved </w:t>
      </w:r>
      <w:r w:rsidR="00C13CA0" w:rsidRPr="00826D25">
        <w:rPr>
          <w:lang w:val="en-GB"/>
        </w:rPr>
        <w:t xml:space="preserve">cyclic shift on </w:t>
      </w:r>
      <w:r w:rsidR="00F226CC" w:rsidRPr="00826D25">
        <w:rPr>
          <w:lang w:val="en-GB"/>
        </w:rPr>
        <w:t>dummy IRB</w:t>
      </w:r>
      <w:r w:rsidR="00B27EBA" w:rsidRPr="00826D25">
        <w:rPr>
          <w:lang w:val="en-GB"/>
        </w:rPr>
        <w:t xml:space="preserve">s </w:t>
      </w:r>
      <w:r w:rsidR="00745ED8" w:rsidRPr="00826D25">
        <w:rPr>
          <w:lang w:val="en-GB"/>
        </w:rPr>
        <w:t>in the same interlace</w:t>
      </w:r>
      <w:r w:rsidR="00AD6DAC" w:rsidRPr="00826D25">
        <w:rPr>
          <w:lang w:val="en-GB"/>
        </w:rPr>
        <w:t xml:space="preserve"> </w:t>
      </w:r>
      <w:r w:rsidR="00AD6DAC" w:rsidRPr="004510A4">
        <w:rPr>
          <w:lang w:val="en-GB"/>
        </w:rPr>
        <w:t>as</w:t>
      </w:r>
      <w:r w:rsidR="00AA74F6" w:rsidRPr="004510A4">
        <w:rPr>
          <w:lang w:val="en-GB"/>
        </w:rPr>
        <w:t xml:space="preserve"> that of the dedicated A/N IRBs</w:t>
      </w:r>
      <w:r w:rsidR="005E1745" w:rsidRPr="00826D25">
        <w:rPr>
          <w:lang w:val="en-GB"/>
        </w:rPr>
        <w:t xml:space="preserve"> </w:t>
      </w:r>
      <w:r w:rsidR="00C37044" w:rsidRPr="00826D25">
        <w:rPr>
          <w:lang w:val="en-GB"/>
        </w:rPr>
        <w:t xml:space="preserve">could </w:t>
      </w:r>
      <w:r w:rsidR="008A236D" w:rsidRPr="00826D25">
        <w:rPr>
          <w:lang w:val="en-GB"/>
        </w:rPr>
        <w:t xml:space="preserve">have </w:t>
      </w:r>
      <w:r w:rsidR="007000E7" w:rsidRPr="00826D25">
        <w:rPr>
          <w:lang w:val="en-GB"/>
        </w:rPr>
        <w:t xml:space="preserve">16.7% overhead since 1 out </w:t>
      </w:r>
      <w:r w:rsidR="00BA70A9" w:rsidRPr="00826D25">
        <w:rPr>
          <w:lang w:val="en-GB"/>
        </w:rPr>
        <w:t>of 6 cyclic shift pair</w:t>
      </w:r>
      <w:r w:rsidR="00C6609C" w:rsidRPr="004510A4">
        <w:rPr>
          <w:lang w:val="en-GB"/>
        </w:rPr>
        <w:t>s</w:t>
      </w:r>
      <w:r w:rsidR="00BA70A9" w:rsidRPr="00826D25">
        <w:rPr>
          <w:lang w:val="en-GB"/>
        </w:rPr>
        <w:t xml:space="preserve"> is reserved</w:t>
      </w:r>
      <w:r w:rsidR="008A4E95" w:rsidRPr="00826D25">
        <w:rPr>
          <w:lang w:val="en-GB"/>
        </w:rPr>
        <w:t xml:space="preserve"> in the dummy IRBs for each interlace.</w:t>
      </w:r>
      <w:r w:rsidR="00795333" w:rsidRPr="00826D25">
        <w:rPr>
          <w:lang w:val="en-GB"/>
        </w:rPr>
        <w:t xml:space="preserve"> Both </w:t>
      </w:r>
      <w:r w:rsidR="0053694B">
        <w:rPr>
          <w:lang w:val="en-GB"/>
        </w:rPr>
        <w:t>Alt 1 &amp; 3</w:t>
      </w:r>
      <w:r w:rsidR="00795333" w:rsidRPr="00826D25">
        <w:rPr>
          <w:lang w:val="en-GB"/>
        </w:rPr>
        <w:t xml:space="preserve"> may suffer from </w:t>
      </w:r>
      <w:r w:rsidR="00746230" w:rsidRPr="00826D25">
        <w:rPr>
          <w:lang w:val="en-GB"/>
        </w:rPr>
        <w:t>coverage issue (</w:t>
      </w:r>
      <w:r w:rsidR="00137020" w:rsidRPr="004510A4">
        <w:rPr>
          <w:lang w:val="en-GB"/>
        </w:rPr>
        <w:t>reduced transm</w:t>
      </w:r>
      <w:r w:rsidR="00333272" w:rsidRPr="004510A4">
        <w:rPr>
          <w:lang w:val="en-GB"/>
        </w:rPr>
        <w:t>it power due to PSD</w:t>
      </w:r>
      <w:r w:rsidR="00746230" w:rsidRPr="00826D25">
        <w:rPr>
          <w:lang w:val="en-GB"/>
        </w:rPr>
        <w:t>) if only one</w:t>
      </w:r>
      <w:r w:rsidR="00333272" w:rsidRPr="004510A4">
        <w:rPr>
          <w:lang w:val="en-GB"/>
        </w:rPr>
        <w:t xml:space="preserve"> or a few</w:t>
      </w:r>
      <w:r w:rsidR="00746230" w:rsidRPr="00826D25">
        <w:rPr>
          <w:lang w:val="en-GB"/>
        </w:rPr>
        <w:t xml:space="preserve"> </w:t>
      </w:r>
      <w:r w:rsidR="00795333" w:rsidRPr="00826D25">
        <w:rPr>
          <w:lang w:val="en-GB"/>
        </w:rPr>
        <w:t xml:space="preserve">A/N carrying </w:t>
      </w:r>
      <w:r w:rsidR="00746230" w:rsidRPr="00826D25">
        <w:rPr>
          <w:lang w:val="en-GB"/>
        </w:rPr>
        <w:t>IRB</w:t>
      </w:r>
      <w:r w:rsidR="00333272" w:rsidRPr="004510A4">
        <w:rPr>
          <w:lang w:val="en-GB"/>
        </w:rPr>
        <w:t>(s)</w:t>
      </w:r>
      <w:r w:rsidR="00746230" w:rsidRPr="00826D25">
        <w:rPr>
          <w:lang w:val="en-GB"/>
        </w:rPr>
        <w:t xml:space="preserve"> </w:t>
      </w:r>
      <w:r w:rsidR="00333272" w:rsidRPr="004510A4">
        <w:rPr>
          <w:lang w:val="en-GB"/>
        </w:rPr>
        <w:t>are</w:t>
      </w:r>
      <w:r w:rsidR="00746230" w:rsidRPr="00826D25">
        <w:rPr>
          <w:lang w:val="en-GB"/>
        </w:rPr>
        <w:t xml:space="preserve"> configured</w:t>
      </w:r>
      <w:r w:rsidR="00795333" w:rsidRPr="00826D25">
        <w:rPr>
          <w:lang w:val="en-GB"/>
        </w:rPr>
        <w:t>.</w:t>
      </w:r>
      <w:r w:rsidR="0031590B" w:rsidRPr="00826D25">
        <w:rPr>
          <w:lang w:val="en-GB"/>
        </w:rPr>
        <w:t xml:space="preserve"> To solve the overhead issue</w:t>
      </w:r>
      <w:r w:rsidR="002E5DD6" w:rsidRPr="00826D25">
        <w:rPr>
          <w:lang w:val="en-GB"/>
        </w:rPr>
        <w:t xml:space="preserve"> in Alt 1</w:t>
      </w:r>
      <w:r w:rsidR="00192E55">
        <w:rPr>
          <w:lang w:val="en-GB"/>
        </w:rPr>
        <w:t xml:space="preserve"> and Alt </w:t>
      </w:r>
      <w:r w:rsidR="007D5006">
        <w:rPr>
          <w:lang w:val="en-GB"/>
        </w:rPr>
        <w:t>3</w:t>
      </w:r>
      <w:r w:rsidR="00227013" w:rsidRPr="004510A4">
        <w:rPr>
          <w:lang w:val="en-GB"/>
        </w:rPr>
        <w:t xml:space="preserve"> proposals</w:t>
      </w:r>
      <w:r w:rsidR="002E5DD6" w:rsidRPr="00826D25">
        <w:rPr>
          <w:lang w:val="en-GB"/>
        </w:rPr>
        <w:t xml:space="preserve">, we </w:t>
      </w:r>
      <w:r w:rsidR="00E73C37" w:rsidRPr="00826D25">
        <w:rPr>
          <w:lang w:val="en-GB"/>
        </w:rPr>
        <w:t xml:space="preserve">may want to </w:t>
      </w:r>
      <w:r w:rsidR="004C78D8" w:rsidRPr="00826D25">
        <w:rPr>
          <w:lang w:val="en-GB"/>
        </w:rPr>
        <w:t xml:space="preserve">allow A/N carrying IRBs </w:t>
      </w:r>
      <w:r w:rsidR="00E271B3" w:rsidRPr="00826D25">
        <w:rPr>
          <w:lang w:val="en-GB"/>
        </w:rPr>
        <w:t>to be included in the common interlace</w:t>
      </w:r>
      <w:r w:rsidR="001A0C61" w:rsidRPr="00826D25">
        <w:rPr>
          <w:lang w:val="en-GB"/>
        </w:rPr>
        <w:t xml:space="preserve"> but avoid</w:t>
      </w:r>
      <w:r w:rsidR="00C05D2D" w:rsidRPr="00826D25">
        <w:rPr>
          <w:lang w:val="en-GB"/>
        </w:rPr>
        <w:t xml:space="preserve"> </w:t>
      </w:r>
      <w:r w:rsidR="005D76B9" w:rsidRPr="00826D25">
        <w:rPr>
          <w:lang w:val="en-GB"/>
        </w:rPr>
        <w:t xml:space="preserve">the </w:t>
      </w:r>
      <w:r w:rsidR="00271079" w:rsidRPr="00826D25">
        <w:rPr>
          <w:lang w:val="en-GB"/>
        </w:rPr>
        <w:t xml:space="preserve">reserved cyclic </w:t>
      </w:r>
      <w:r w:rsidR="005674E6" w:rsidRPr="00826D25">
        <w:rPr>
          <w:lang w:val="en-GB"/>
        </w:rPr>
        <w:t>shift pair for the dummy signal</w:t>
      </w:r>
      <w:r w:rsidR="0047507A" w:rsidRPr="00826D25">
        <w:rPr>
          <w:lang w:val="en-GB"/>
        </w:rPr>
        <w:t xml:space="preserve"> </w:t>
      </w:r>
      <w:r w:rsidR="00CC7915" w:rsidRPr="00826D25">
        <w:rPr>
          <w:lang w:val="en-GB"/>
        </w:rPr>
        <w:t>just as the UE-B’s A/N</w:t>
      </w:r>
      <w:r w:rsidR="00402FC3" w:rsidRPr="00826D25">
        <w:rPr>
          <w:lang w:val="en-GB"/>
        </w:rPr>
        <w:t xml:space="preserve"> in </w:t>
      </w:r>
      <w:r w:rsidR="00402FC3" w:rsidRPr="00A05204">
        <w:rPr>
          <w:lang w:val="en-GB"/>
        </w:rPr>
        <w:fldChar w:fldCharType="begin"/>
      </w:r>
      <w:r w:rsidR="00402FC3" w:rsidRPr="00826D25">
        <w:rPr>
          <w:lang w:val="en-GB"/>
        </w:rPr>
        <w:instrText xml:space="preserve"> REF _Ref114696617 \h </w:instrText>
      </w:r>
      <w:r w:rsidR="007223D6" w:rsidRPr="004510A4">
        <w:rPr>
          <w:lang w:val="en-GB"/>
        </w:rPr>
        <w:instrText xml:space="preserve"> \* MERGEFORMAT </w:instrText>
      </w:r>
      <w:r w:rsidR="00402FC3" w:rsidRPr="00A05204">
        <w:rPr>
          <w:lang w:val="en-GB"/>
        </w:rPr>
      </w:r>
      <w:r w:rsidR="00402FC3" w:rsidRPr="00A05204">
        <w:rPr>
          <w:lang w:val="en-GB"/>
        </w:rPr>
        <w:fldChar w:fldCharType="separate"/>
      </w:r>
      <w:r w:rsidR="00411F13">
        <w:t xml:space="preserve">Figure </w:t>
      </w:r>
      <w:r w:rsidR="00411F13">
        <w:rPr>
          <w:noProof/>
        </w:rPr>
        <w:t>16</w:t>
      </w:r>
      <w:r w:rsidR="00402FC3" w:rsidRPr="00A05204">
        <w:rPr>
          <w:lang w:val="en-GB"/>
        </w:rPr>
        <w:fldChar w:fldCharType="end"/>
      </w:r>
      <w:r w:rsidR="00F541AA" w:rsidRPr="00826D25">
        <w:rPr>
          <w:lang w:val="en-GB"/>
        </w:rPr>
        <w:t xml:space="preserve">. If the A/N carrying IRBs </w:t>
      </w:r>
      <w:r w:rsidR="002C5B27" w:rsidRPr="00826D25">
        <w:rPr>
          <w:lang w:val="en-GB"/>
        </w:rPr>
        <w:t>is not in common interlace</w:t>
      </w:r>
      <w:r w:rsidR="00ED3074" w:rsidRPr="00826D25">
        <w:rPr>
          <w:lang w:val="en-GB"/>
        </w:rPr>
        <w:t xml:space="preserve"> (UE-A </w:t>
      </w:r>
      <w:r w:rsidR="00973BB7" w:rsidRPr="00826D25">
        <w:rPr>
          <w:lang w:val="en-GB"/>
        </w:rPr>
        <w:t xml:space="preserve">in </w:t>
      </w:r>
      <w:r w:rsidR="00973BB7" w:rsidRPr="00A05204">
        <w:rPr>
          <w:lang w:val="en-GB"/>
        </w:rPr>
        <w:fldChar w:fldCharType="begin"/>
      </w:r>
      <w:r w:rsidR="00973BB7" w:rsidRPr="00826D25">
        <w:rPr>
          <w:lang w:val="en-GB"/>
        </w:rPr>
        <w:instrText xml:space="preserve"> REF _Ref114696617 \h </w:instrText>
      </w:r>
      <w:r w:rsidR="007223D6" w:rsidRPr="004510A4">
        <w:rPr>
          <w:lang w:val="en-GB"/>
        </w:rPr>
        <w:instrText xml:space="preserve"> \* MERGEFORMAT </w:instrText>
      </w:r>
      <w:r w:rsidR="00973BB7" w:rsidRPr="00A05204">
        <w:rPr>
          <w:lang w:val="en-GB"/>
        </w:rPr>
      </w:r>
      <w:r w:rsidR="00973BB7" w:rsidRPr="00A05204">
        <w:rPr>
          <w:lang w:val="en-GB"/>
        </w:rPr>
        <w:fldChar w:fldCharType="separate"/>
      </w:r>
      <w:r w:rsidR="00411F13">
        <w:t xml:space="preserve">Figure </w:t>
      </w:r>
      <w:r w:rsidR="00411F13">
        <w:rPr>
          <w:noProof/>
        </w:rPr>
        <w:t>16</w:t>
      </w:r>
      <w:r w:rsidR="00973BB7" w:rsidRPr="00A05204">
        <w:rPr>
          <w:lang w:val="en-GB"/>
        </w:rPr>
        <w:fldChar w:fldCharType="end"/>
      </w:r>
      <w:r w:rsidR="00ED3074" w:rsidRPr="00826D25">
        <w:rPr>
          <w:lang w:val="en-GB"/>
        </w:rPr>
        <w:t>)</w:t>
      </w:r>
      <w:r w:rsidR="002C5B27" w:rsidRPr="00826D25">
        <w:rPr>
          <w:lang w:val="en-GB"/>
        </w:rPr>
        <w:t xml:space="preserve">, then </w:t>
      </w:r>
      <w:r w:rsidR="00587D70" w:rsidRPr="00826D25">
        <w:rPr>
          <w:lang w:val="en-GB"/>
        </w:rPr>
        <w:t xml:space="preserve">it can </w:t>
      </w:r>
      <w:r w:rsidR="00344721" w:rsidRPr="00826D25">
        <w:rPr>
          <w:lang w:val="en-GB"/>
        </w:rPr>
        <w:t>choose among</w:t>
      </w:r>
      <w:r w:rsidR="00587D70" w:rsidRPr="00826D25">
        <w:rPr>
          <w:lang w:val="en-GB"/>
        </w:rPr>
        <w:t xml:space="preserve"> </w:t>
      </w:r>
      <w:r w:rsidR="00344721" w:rsidRPr="00826D25">
        <w:rPr>
          <w:lang w:val="en-GB"/>
        </w:rPr>
        <w:t>up to 6 cyclic shift pairs</w:t>
      </w:r>
      <w:r w:rsidR="003F0355" w:rsidRPr="00826D25">
        <w:rPr>
          <w:lang w:val="en-GB"/>
        </w:rPr>
        <w:t>. For SCS=30KHz</w:t>
      </w:r>
      <w:r w:rsidR="008826D8" w:rsidRPr="00826D25">
        <w:rPr>
          <w:lang w:val="en-GB"/>
        </w:rPr>
        <w:t xml:space="preserve">, the dummy signal overhead is reduced to </w:t>
      </w:r>
      <w:r w:rsidR="00E626A7" w:rsidRPr="00826D25">
        <w:rPr>
          <w:lang w:val="en-GB"/>
        </w:rPr>
        <w:t xml:space="preserve">1/30. </w:t>
      </w:r>
    </w:p>
    <w:p w14:paraId="27085D2F" w14:textId="04052742" w:rsidR="001F470C" w:rsidRDefault="00C81589" w:rsidP="00FC14F9">
      <w:pPr>
        <w:rPr>
          <w:lang w:val="en-GB"/>
        </w:rPr>
      </w:pPr>
      <w:r w:rsidRPr="00826D25">
        <w:rPr>
          <w:lang w:val="en-GB"/>
        </w:rPr>
        <w:t xml:space="preserve">One can also consider </w:t>
      </w:r>
      <w:r w:rsidR="00D94D7B" w:rsidRPr="00826D25">
        <w:rPr>
          <w:lang w:val="en-GB"/>
        </w:rPr>
        <w:t>configuring</w:t>
      </w:r>
      <w:r w:rsidRPr="00826D25">
        <w:rPr>
          <w:lang w:val="en-GB"/>
        </w:rPr>
        <w:t xml:space="preserve"> more than one A/N carrying IRBs</w:t>
      </w:r>
      <w:r w:rsidR="00D94D7B" w:rsidRPr="00826D25">
        <w:rPr>
          <w:lang w:val="en-GB"/>
        </w:rPr>
        <w:t xml:space="preserve"> (in which</w:t>
      </w:r>
      <w:r w:rsidR="00D94D7B" w:rsidRPr="004510A4">
        <w:rPr>
          <w:lang w:val="en-GB"/>
        </w:rPr>
        <w:t xml:space="preserve"> </w:t>
      </w:r>
      <w:r w:rsidR="00715559" w:rsidRPr="004510A4">
        <w:rPr>
          <w:lang w:val="en-GB"/>
        </w:rPr>
        <w:t>case</w:t>
      </w:r>
      <w:r w:rsidR="00D94D7B" w:rsidRPr="00826D25">
        <w:rPr>
          <w:lang w:val="en-GB"/>
        </w:rPr>
        <w:t xml:space="preserve"> a single A/N is repeated over multiple IRB</w:t>
      </w:r>
      <w:r w:rsidR="00785AA1" w:rsidRPr="00826D25">
        <w:rPr>
          <w:lang w:val="en-GB"/>
        </w:rPr>
        <w:t>s</w:t>
      </w:r>
      <w:r w:rsidR="00D94D7B" w:rsidRPr="00826D25">
        <w:rPr>
          <w:lang w:val="en-GB"/>
        </w:rPr>
        <w:t>)</w:t>
      </w:r>
      <w:r w:rsidR="00E113B4" w:rsidRPr="00826D25">
        <w:rPr>
          <w:lang w:val="en-GB"/>
        </w:rPr>
        <w:t xml:space="preserve"> to solve the low transmit power issue </w:t>
      </w:r>
      <w:r w:rsidR="00785AA1" w:rsidRPr="00826D25">
        <w:rPr>
          <w:lang w:val="en-GB"/>
        </w:rPr>
        <w:t xml:space="preserve">due to PSD limit </w:t>
      </w:r>
      <w:r w:rsidR="00E113B4" w:rsidRPr="00826D25">
        <w:rPr>
          <w:lang w:val="en-GB"/>
        </w:rPr>
        <w:t>and</w:t>
      </w:r>
      <w:r w:rsidR="00E113B4" w:rsidRPr="004510A4">
        <w:rPr>
          <w:lang w:val="en-GB"/>
        </w:rPr>
        <w:t xml:space="preserve"> </w:t>
      </w:r>
      <w:r w:rsidR="005C5030" w:rsidRPr="004510A4">
        <w:rPr>
          <w:lang w:val="en-GB"/>
        </w:rPr>
        <w:t xml:space="preserve">interference from dummy </w:t>
      </w:r>
      <w:r w:rsidR="00692344" w:rsidRPr="004510A4">
        <w:rPr>
          <w:lang w:val="en-GB"/>
        </w:rPr>
        <w:t xml:space="preserve">signal </w:t>
      </w:r>
      <w:r w:rsidR="007150E4" w:rsidRPr="004510A4">
        <w:rPr>
          <w:lang w:val="en-GB"/>
        </w:rPr>
        <w:t>(transmitted by another UE)</w:t>
      </w:r>
      <w:r w:rsidR="00692344" w:rsidRPr="004510A4">
        <w:rPr>
          <w:lang w:val="en-GB"/>
        </w:rPr>
        <w:t xml:space="preserve"> to A/N</w:t>
      </w:r>
      <w:r w:rsidR="00E113B4" w:rsidRPr="004510A4">
        <w:rPr>
          <w:lang w:val="en-GB"/>
        </w:rPr>
        <w:t xml:space="preserve"> </w:t>
      </w:r>
      <w:r w:rsidR="001A4E10" w:rsidRPr="004510A4">
        <w:rPr>
          <w:lang w:val="en-GB"/>
        </w:rPr>
        <w:t>carrying IRB</w:t>
      </w:r>
      <w:r w:rsidR="00802736" w:rsidRPr="00826D25">
        <w:rPr>
          <w:lang w:val="en-GB"/>
        </w:rPr>
        <w:t xml:space="preserve"> </w:t>
      </w:r>
      <w:r w:rsidR="00272C80" w:rsidRPr="00826D25">
        <w:rPr>
          <w:lang w:val="en-GB"/>
        </w:rPr>
        <w:t xml:space="preserve">in </w:t>
      </w:r>
      <w:r w:rsidR="00E113B4" w:rsidRPr="00826D25">
        <w:rPr>
          <w:lang w:val="en-GB"/>
        </w:rPr>
        <w:t xml:space="preserve">the near far </w:t>
      </w:r>
      <w:r w:rsidR="0059519D" w:rsidRPr="004510A4">
        <w:rPr>
          <w:lang w:val="en-GB"/>
        </w:rPr>
        <w:t>settings</w:t>
      </w:r>
      <w:r w:rsidR="00597D1F" w:rsidRPr="00826D25">
        <w:rPr>
          <w:lang w:val="en-GB"/>
        </w:rPr>
        <w:t xml:space="preserve">. </w:t>
      </w:r>
      <w:r w:rsidR="00294D17" w:rsidRPr="00826D25">
        <w:rPr>
          <w:lang w:val="en-GB"/>
        </w:rPr>
        <w:t xml:space="preserve">How </w:t>
      </w:r>
      <w:r w:rsidR="009C1FD1" w:rsidRPr="00826D25">
        <w:rPr>
          <w:lang w:val="en-GB"/>
        </w:rPr>
        <w:t xml:space="preserve">to configure the number of A/N carrying IRBs in the network </w:t>
      </w:r>
      <w:r w:rsidR="00594E62" w:rsidRPr="00826D25">
        <w:rPr>
          <w:lang w:val="en-GB"/>
        </w:rPr>
        <w:t>could be based on the trade-off between multiplexi</w:t>
      </w:r>
      <w:r w:rsidR="00E23CE1">
        <w:rPr>
          <w:lang w:val="en-GB"/>
        </w:rPr>
        <w:t>ng</w:t>
      </w:r>
      <w:r w:rsidR="00594E62" w:rsidRPr="00826D25">
        <w:rPr>
          <w:lang w:val="en-GB"/>
        </w:rPr>
        <w:t xml:space="preserve"> capacity and </w:t>
      </w:r>
      <w:r w:rsidR="00546B83" w:rsidRPr="00826D25">
        <w:rPr>
          <w:lang w:val="en-GB"/>
        </w:rPr>
        <w:t>PSFCH coverage.</w:t>
      </w:r>
      <w:r w:rsidR="00DE1C2D" w:rsidRPr="00826D25">
        <w:rPr>
          <w:lang w:val="en-GB"/>
        </w:rPr>
        <w:t xml:space="preserve"> </w:t>
      </w:r>
      <w:r w:rsidR="00525E6A" w:rsidRPr="00826D25">
        <w:rPr>
          <w:lang w:val="en-GB"/>
        </w:rPr>
        <w:t>Furthermore, i</w:t>
      </w:r>
      <w:r w:rsidR="00DE1C2D" w:rsidRPr="00826D25">
        <w:rPr>
          <w:lang w:val="en-GB"/>
        </w:rPr>
        <w:t xml:space="preserve">f </w:t>
      </w:r>
      <w:r w:rsidR="00A73140">
        <w:rPr>
          <w:lang w:val="en-GB"/>
        </w:rPr>
        <w:t xml:space="preserve">some of </w:t>
      </w:r>
      <w:r w:rsidR="00CD0D29" w:rsidRPr="00826D25">
        <w:rPr>
          <w:lang w:val="en-GB"/>
        </w:rPr>
        <w:t>the</w:t>
      </w:r>
      <w:r w:rsidR="0088056D" w:rsidRPr="00826D25">
        <w:rPr>
          <w:lang w:val="en-GB"/>
        </w:rPr>
        <w:t xml:space="preserve"> dummy IRBs in the common </w:t>
      </w:r>
      <w:r w:rsidR="003A655A" w:rsidRPr="00826D25">
        <w:rPr>
          <w:lang w:val="en-GB"/>
        </w:rPr>
        <w:t xml:space="preserve">interlace </w:t>
      </w:r>
      <w:r w:rsidR="0055731B" w:rsidRPr="004510A4">
        <w:rPr>
          <w:lang w:val="en-GB"/>
        </w:rPr>
        <w:t>occupy</w:t>
      </w:r>
      <w:r w:rsidR="0055731B" w:rsidRPr="00826D25">
        <w:rPr>
          <w:lang w:val="en-GB"/>
        </w:rPr>
        <w:t xml:space="preserve"> </w:t>
      </w:r>
      <w:r w:rsidR="003A655A" w:rsidRPr="00826D25">
        <w:rPr>
          <w:lang w:val="en-GB"/>
        </w:rPr>
        <w:t>the same PRBs as</w:t>
      </w:r>
      <w:r w:rsidR="0055731B" w:rsidRPr="00826D25">
        <w:rPr>
          <w:lang w:val="en-GB"/>
        </w:rPr>
        <w:t xml:space="preserve"> </w:t>
      </w:r>
      <w:r w:rsidR="0055731B" w:rsidRPr="004510A4">
        <w:rPr>
          <w:lang w:val="en-GB"/>
        </w:rPr>
        <w:t>the A/N carrying IRBs</w:t>
      </w:r>
      <w:r w:rsidR="00513A63" w:rsidRPr="00826D25">
        <w:rPr>
          <w:lang w:val="en-GB"/>
        </w:rPr>
        <w:t xml:space="preserve"> or </w:t>
      </w:r>
      <w:r w:rsidR="00C70DCB">
        <w:rPr>
          <w:lang w:val="en-GB"/>
        </w:rPr>
        <w:t>are</w:t>
      </w:r>
      <w:r w:rsidR="00C70DCB" w:rsidRPr="00826D25">
        <w:rPr>
          <w:lang w:val="en-GB"/>
        </w:rPr>
        <w:t xml:space="preserve"> </w:t>
      </w:r>
      <w:r w:rsidR="00513A63" w:rsidRPr="00826D25">
        <w:rPr>
          <w:lang w:val="en-GB"/>
        </w:rPr>
        <w:t xml:space="preserve">too close to </w:t>
      </w:r>
      <w:r w:rsidR="003A655A" w:rsidRPr="00826D25">
        <w:rPr>
          <w:lang w:val="en-GB"/>
        </w:rPr>
        <w:t>the A/N carrying IRBs</w:t>
      </w:r>
      <w:r w:rsidR="00513A63" w:rsidRPr="00826D25">
        <w:rPr>
          <w:lang w:val="en-GB"/>
        </w:rPr>
        <w:t xml:space="preserve">, </w:t>
      </w:r>
      <w:r w:rsidR="00182C14" w:rsidRPr="00826D25">
        <w:rPr>
          <w:lang w:val="en-GB"/>
        </w:rPr>
        <w:t xml:space="preserve">they could be dropped </w:t>
      </w:r>
      <w:r w:rsidR="00D16062">
        <w:rPr>
          <w:lang w:val="en-GB"/>
        </w:rPr>
        <w:t>from</w:t>
      </w:r>
      <w:r w:rsidR="00D16062" w:rsidRPr="00826D25">
        <w:rPr>
          <w:lang w:val="en-GB"/>
        </w:rPr>
        <w:t xml:space="preserve"> </w:t>
      </w:r>
      <w:r w:rsidR="00182C14" w:rsidRPr="00826D25">
        <w:rPr>
          <w:lang w:val="en-GB"/>
        </w:rPr>
        <w:t xml:space="preserve">dummy signal </w:t>
      </w:r>
      <w:r w:rsidR="001E68BB" w:rsidRPr="00826D25">
        <w:rPr>
          <w:lang w:val="en-GB"/>
        </w:rPr>
        <w:t xml:space="preserve">transmission so that </w:t>
      </w:r>
      <w:r w:rsidR="005022AE">
        <w:rPr>
          <w:lang w:val="en-GB"/>
        </w:rPr>
        <w:t xml:space="preserve">the full 10dBm/Hz </w:t>
      </w:r>
      <w:r w:rsidR="00FF5A22">
        <w:rPr>
          <w:lang w:val="en-GB"/>
        </w:rPr>
        <w:t>PSD is allocated to the A/N carrying IRBs</w:t>
      </w:r>
      <w:r w:rsidR="00291B07">
        <w:rPr>
          <w:lang w:val="en-GB"/>
        </w:rPr>
        <w:t xml:space="preserve"> as shown in  </w:t>
      </w:r>
      <w:r w:rsidR="00291B07">
        <w:rPr>
          <w:lang w:val="en-GB"/>
        </w:rPr>
        <w:fldChar w:fldCharType="begin"/>
      </w:r>
      <w:r w:rsidR="00291B07">
        <w:rPr>
          <w:lang w:val="en-GB"/>
        </w:rPr>
        <w:instrText xml:space="preserve"> REF _Ref114696617 \h </w:instrText>
      </w:r>
      <w:r w:rsidR="00291B07">
        <w:rPr>
          <w:lang w:val="en-GB"/>
        </w:rPr>
      </w:r>
      <w:r w:rsidR="00291B07">
        <w:rPr>
          <w:lang w:val="en-GB"/>
        </w:rPr>
        <w:fldChar w:fldCharType="separate"/>
      </w:r>
      <w:r w:rsidR="00411F13">
        <w:t xml:space="preserve">Figure </w:t>
      </w:r>
      <w:r w:rsidR="00411F13">
        <w:rPr>
          <w:noProof/>
        </w:rPr>
        <w:t>16</w:t>
      </w:r>
      <w:r w:rsidR="00291B07">
        <w:rPr>
          <w:lang w:val="en-GB"/>
        </w:rPr>
        <w:fldChar w:fldCharType="end"/>
      </w:r>
      <w:r w:rsidR="00291B07">
        <w:rPr>
          <w:lang w:val="en-GB"/>
        </w:rPr>
        <w:t>.</w:t>
      </w:r>
      <w:r w:rsidR="00BD6CF8">
        <w:rPr>
          <w:lang w:val="en-GB"/>
        </w:rPr>
        <w:t xml:space="preserve"> </w:t>
      </w:r>
      <w:r w:rsidR="00D90FE6">
        <w:rPr>
          <w:lang w:val="en-GB"/>
        </w:rPr>
        <w:t xml:space="preserve">To sum up, we would </w:t>
      </w:r>
      <w:r w:rsidR="005F406E">
        <w:rPr>
          <w:lang w:val="en-GB"/>
        </w:rPr>
        <w:t xml:space="preserve">like </w:t>
      </w:r>
      <w:r w:rsidR="004E752A">
        <w:rPr>
          <w:lang w:val="en-GB"/>
        </w:rPr>
        <w:t xml:space="preserve">to allow </w:t>
      </w:r>
      <w:r w:rsidR="00D14B77">
        <w:rPr>
          <w:lang w:val="en-GB"/>
        </w:rPr>
        <w:t>confi</w:t>
      </w:r>
      <w:r w:rsidR="00D81807">
        <w:rPr>
          <w:lang w:val="en-GB"/>
        </w:rPr>
        <w:t xml:space="preserve">gurable </w:t>
      </w:r>
      <w:r w:rsidR="00710CC6">
        <w:rPr>
          <w:lang w:val="en-GB"/>
        </w:rPr>
        <w:t xml:space="preserve">A/N </w:t>
      </w:r>
      <w:r w:rsidR="00CB7A6C">
        <w:rPr>
          <w:lang w:val="en-GB"/>
        </w:rPr>
        <w:t xml:space="preserve">carrying IRBs </w:t>
      </w:r>
      <w:r w:rsidR="003D437E">
        <w:rPr>
          <w:lang w:val="en-GB"/>
        </w:rPr>
        <w:t xml:space="preserve">in </w:t>
      </w:r>
      <w:r w:rsidR="007C31E1">
        <w:rPr>
          <w:lang w:val="en-GB"/>
        </w:rPr>
        <w:t>both</w:t>
      </w:r>
      <w:r w:rsidR="003D437E">
        <w:rPr>
          <w:lang w:val="en-GB"/>
        </w:rPr>
        <w:t xml:space="preserve"> </w:t>
      </w:r>
      <w:r w:rsidR="00926470">
        <w:rPr>
          <w:lang w:val="en-GB"/>
        </w:rPr>
        <w:t xml:space="preserve">a </w:t>
      </w:r>
      <w:r w:rsidR="003D437E">
        <w:rPr>
          <w:lang w:val="en-GB"/>
        </w:rPr>
        <w:t>common</w:t>
      </w:r>
      <w:r w:rsidR="000D4D79">
        <w:rPr>
          <w:lang w:val="en-GB"/>
        </w:rPr>
        <w:t xml:space="preserve"> interlace and non</w:t>
      </w:r>
      <w:r w:rsidR="00F16B3B">
        <w:rPr>
          <w:lang w:val="en-GB"/>
        </w:rPr>
        <w:t>-</w:t>
      </w:r>
      <w:r w:rsidR="00912282">
        <w:rPr>
          <w:lang w:val="en-GB"/>
        </w:rPr>
        <w:t xml:space="preserve">common </w:t>
      </w:r>
      <w:r w:rsidR="000D4D79">
        <w:rPr>
          <w:lang w:val="en-GB"/>
        </w:rPr>
        <w:t>interlace</w:t>
      </w:r>
      <w:r w:rsidR="00926470">
        <w:rPr>
          <w:lang w:val="en-GB"/>
        </w:rPr>
        <w:t>s</w:t>
      </w:r>
      <w:r w:rsidR="00996E7E">
        <w:rPr>
          <w:lang w:val="en-GB"/>
        </w:rPr>
        <w:t xml:space="preserve"> to reduce the over</w:t>
      </w:r>
      <w:r w:rsidR="0039323F">
        <w:rPr>
          <w:lang w:val="en-GB"/>
        </w:rPr>
        <w:t xml:space="preserve">head of </w:t>
      </w:r>
      <w:r w:rsidR="00142B0A">
        <w:rPr>
          <w:lang w:val="en-GB"/>
        </w:rPr>
        <w:t>band</w:t>
      </w:r>
      <w:r w:rsidR="00A50F56">
        <w:rPr>
          <w:lang w:val="en-GB"/>
        </w:rPr>
        <w:t xml:space="preserve">width occupying </w:t>
      </w:r>
      <w:r w:rsidR="00C3701F">
        <w:rPr>
          <w:lang w:val="en-GB"/>
        </w:rPr>
        <w:t>dummy signal</w:t>
      </w:r>
      <w:r w:rsidR="00D128CC">
        <w:rPr>
          <w:lang w:val="en-GB"/>
        </w:rPr>
        <w:t>.</w:t>
      </w:r>
    </w:p>
    <w:p w14:paraId="1DD42B84" w14:textId="2BDABA4F" w:rsidR="00746230" w:rsidRPr="00826D25" w:rsidRDefault="00727EA3" w:rsidP="00805335">
      <w:pPr>
        <w:rPr>
          <w:lang w:val="en-GB"/>
        </w:rPr>
      </w:pPr>
      <w:r>
        <w:rPr>
          <w:lang w:val="en-GB"/>
        </w:rPr>
        <w:t>Additionally, s</w:t>
      </w:r>
      <w:r w:rsidR="008F5694" w:rsidRPr="00826D25">
        <w:rPr>
          <w:lang w:val="en-GB"/>
        </w:rPr>
        <w:t xml:space="preserve">imilar to </w:t>
      </w:r>
      <w:r w:rsidR="008F5694" w:rsidRPr="00A05204">
        <w:rPr>
          <w:lang w:val="en-GB"/>
        </w:rPr>
        <w:fldChar w:fldCharType="begin"/>
      </w:r>
      <w:r w:rsidR="008F5694" w:rsidRPr="004510A4">
        <w:rPr>
          <w:highlight w:val="yellow"/>
          <w:lang w:val="en-GB"/>
        </w:rPr>
        <w:instrText xml:space="preserve"> REF _Ref114696263 \h </w:instrText>
      </w:r>
      <w:r w:rsidR="007223D6" w:rsidRPr="00256087">
        <w:rPr>
          <w:highlight w:val="yellow"/>
          <w:lang w:val="en-GB"/>
        </w:rPr>
        <w:instrText xml:space="preserve"> </w:instrText>
      </w:r>
      <w:r w:rsidR="007223D6">
        <w:rPr>
          <w:highlight w:val="yellow"/>
          <w:lang w:val="en-GB"/>
        </w:rPr>
        <w:instrText xml:space="preserve">\* MERGEFORMAT </w:instrText>
      </w:r>
      <w:r w:rsidR="008F5694" w:rsidRPr="00A05204">
        <w:rPr>
          <w:lang w:val="en-GB"/>
        </w:rPr>
      </w:r>
      <w:r w:rsidR="008F5694" w:rsidRPr="00A05204">
        <w:rPr>
          <w:lang w:val="en-GB"/>
        </w:rPr>
        <w:fldChar w:fldCharType="separate"/>
      </w:r>
      <w:r w:rsidR="00411F13">
        <w:t xml:space="preserve">Proposal </w:t>
      </w:r>
      <w:r w:rsidR="00411F13">
        <w:rPr>
          <w:noProof/>
        </w:rPr>
        <w:t>31</w:t>
      </w:r>
      <w:r w:rsidR="008F5694" w:rsidRPr="00A05204">
        <w:rPr>
          <w:lang w:val="en-GB"/>
        </w:rPr>
        <w:fldChar w:fldCharType="end"/>
      </w:r>
      <w:r w:rsidR="008F5694" w:rsidRPr="00826D25">
        <w:rPr>
          <w:lang w:val="en-GB"/>
        </w:rPr>
        <w:t xml:space="preserve">, </w:t>
      </w:r>
      <w:r w:rsidR="00CB2FBC" w:rsidRPr="00826D25">
        <w:rPr>
          <w:lang w:val="en-GB"/>
        </w:rPr>
        <w:t xml:space="preserve">to reduce PAPR, common cyclic shift ramping </w:t>
      </w:r>
      <w:r w:rsidR="009832D4" w:rsidRPr="00826D25">
        <w:rPr>
          <w:lang w:val="en-GB"/>
        </w:rPr>
        <w:t>can be introduce</w:t>
      </w:r>
      <w:r w:rsidR="00A61DC8" w:rsidRPr="00826D25">
        <w:rPr>
          <w:lang w:val="en-GB"/>
        </w:rPr>
        <w:t>d</w:t>
      </w:r>
      <w:r w:rsidR="009832D4" w:rsidRPr="00826D25">
        <w:rPr>
          <w:lang w:val="en-GB"/>
        </w:rPr>
        <w:t xml:space="preserve"> to both A/N carrying and dummy IRBs</w:t>
      </w:r>
      <w:r w:rsidR="00A61DC8" w:rsidRPr="00826D25">
        <w:rPr>
          <w:lang w:val="en-GB"/>
        </w:rPr>
        <w:t>.</w:t>
      </w:r>
      <w:r w:rsidR="00AE787C">
        <w:rPr>
          <w:lang w:val="en-GB"/>
        </w:rPr>
        <w:t xml:space="preserve"> As in NR-U, </w:t>
      </w:r>
      <w:r w:rsidR="005F3508">
        <w:rPr>
          <w:lang w:val="en-GB"/>
        </w:rPr>
        <w:t>5</w:t>
      </w:r>
      <w:r w:rsidR="003A1FFF">
        <w:rPr>
          <w:lang w:val="en-GB"/>
        </w:rPr>
        <w:t xml:space="preserve"> </w:t>
      </w:r>
      <w:r w:rsidR="005F3508">
        <w:rPr>
          <w:lang w:val="en-GB"/>
        </w:rPr>
        <w:t xml:space="preserve">cyclic shift </w:t>
      </w:r>
      <w:r w:rsidR="009271DD">
        <w:rPr>
          <w:lang w:val="en-GB"/>
        </w:rPr>
        <w:t>offsets</w:t>
      </w:r>
      <w:r w:rsidR="00BC0BC9">
        <w:rPr>
          <w:lang w:val="en-GB"/>
        </w:rPr>
        <w:t xml:space="preserve"> could be introduced </w:t>
      </w:r>
      <w:r w:rsidR="00D27E9E">
        <w:rPr>
          <w:lang w:val="en-GB"/>
        </w:rPr>
        <w:t>across two</w:t>
      </w:r>
      <w:r w:rsidR="00BC0BC9">
        <w:rPr>
          <w:lang w:val="en-GB"/>
        </w:rPr>
        <w:t xml:space="preserve"> </w:t>
      </w:r>
      <w:r w:rsidR="00765E6C">
        <w:rPr>
          <w:lang w:val="en-GB"/>
        </w:rPr>
        <w:t xml:space="preserve">IRBs in the same interlace as shown in </w:t>
      </w:r>
      <w:r w:rsidR="00AE787C">
        <w:rPr>
          <w:lang w:val="en-GB"/>
        </w:rPr>
        <w:t xml:space="preserve"> </w:t>
      </w:r>
      <w:r w:rsidR="00143535">
        <w:rPr>
          <w:lang w:val="en-GB"/>
        </w:rPr>
        <w:fldChar w:fldCharType="begin"/>
      </w:r>
      <w:r w:rsidR="00143535">
        <w:rPr>
          <w:lang w:val="en-GB"/>
        </w:rPr>
        <w:instrText xml:space="preserve"> REF _Ref114696617 \h </w:instrText>
      </w:r>
      <w:r w:rsidR="00143535">
        <w:rPr>
          <w:lang w:val="en-GB"/>
        </w:rPr>
      </w:r>
      <w:r w:rsidR="00143535">
        <w:rPr>
          <w:lang w:val="en-GB"/>
        </w:rPr>
        <w:fldChar w:fldCharType="separate"/>
      </w:r>
      <w:r w:rsidR="00411F13">
        <w:t xml:space="preserve">Figure </w:t>
      </w:r>
      <w:r w:rsidR="00411F13">
        <w:rPr>
          <w:noProof/>
        </w:rPr>
        <w:t>16</w:t>
      </w:r>
      <w:r w:rsidR="00143535">
        <w:rPr>
          <w:lang w:val="en-GB"/>
        </w:rPr>
        <w:fldChar w:fldCharType="end"/>
      </w:r>
      <w:r w:rsidR="00143535">
        <w:rPr>
          <w:lang w:val="en-GB"/>
        </w:rPr>
        <w:t>.</w:t>
      </w:r>
    </w:p>
    <w:p w14:paraId="2FE74E15" w14:textId="77777777" w:rsidR="009A2B22" w:rsidRPr="00826D25" w:rsidRDefault="009A2B22" w:rsidP="00795333">
      <w:pPr>
        <w:rPr>
          <w:lang w:val="en-GB"/>
        </w:rPr>
      </w:pPr>
    </w:p>
    <w:p w14:paraId="63E383CA" w14:textId="0FC980CA" w:rsidR="009A2B22" w:rsidRPr="00F56298" w:rsidRDefault="009A2B22" w:rsidP="009A2B22">
      <w:pPr>
        <w:pStyle w:val="Caption"/>
      </w:pPr>
      <w:bookmarkStart w:id="97" w:name="_Ref115381611"/>
      <w:r w:rsidRPr="00F56298">
        <w:t xml:space="preserve">Proposal </w:t>
      </w:r>
      <w:r w:rsidR="006225C5">
        <w:fldChar w:fldCharType="begin"/>
      </w:r>
      <w:r w:rsidR="006225C5">
        <w:instrText xml:space="preserve"> SEQ Proposal \* ARABIC </w:instrText>
      </w:r>
      <w:r w:rsidR="006225C5">
        <w:fldChar w:fldCharType="separate"/>
      </w:r>
      <w:r w:rsidR="00411F13">
        <w:rPr>
          <w:noProof/>
        </w:rPr>
        <w:t>34</w:t>
      </w:r>
      <w:r w:rsidR="006225C5">
        <w:rPr>
          <w:noProof/>
        </w:rPr>
        <w:fldChar w:fldCharType="end"/>
      </w:r>
      <w:r w:rsidRPr="00F56298">
        <w:t xml:space="preserve">: </w:t>
      </w:r>
      <w:r w:rsidR="00196531" w:rsidRPr="00F56298">
        <w:t xml:space="preserve">Dummy </w:t>
      </w:r>
      <w:r w:rsidR="004C7080" w:rsidRPr="00F56298">
        <w:t>PSFCH</w:t>
      </w:r>
      <w:r w:rsidR="00196531" w:rsidRPr="00F56298">
        <w:t xml:space="preserve"> transmission on</w:t>
      </w:r>
      <w:r w:rsidR="009D4C8D" w:rsidRPr="00F56298">
        <w:t xml:space="preserve"> the common interlace with reserved cyclic shift resource to fulfill the OCB requirement</w:t>
      </w:r>
      <w:r w:rsidR="005E546D" w:rsidRPr="00F56298">
        <w:t>, and</w:t>
      </w:r>
      <w:r w:rsidR="009D4C8D" w:rsidRPr="00F56298">
        <w:t xml:space="preserve"> </w:t>
      </w:r>
      <w:r w:rsidR="005E546D" w:rsidRPr="00F56298">
        <w:t>c</w:t>
      </w:r>
      <w:r w:rsidR="006D1E19" w:rsidRPr="00F56298">
        <w:t xml:space="preserve">onfigurable number of </w:t>
      </w:r>
      <w:r w:rsidR="00546B83" w:rsidRPr="00F56298">
        <w:t xml:space="preserve">A/N carrying IRBs </w:t>
      </w:r>
      <w:r w:rsidR="00932545" w:rsidRPr="00F56298">
        <w:t xml:space="preserve">in </w:t>
      </w:r>
      <w:r w:rsidR="00320D9B" w:rsidRPr="00F56298">
        <w:t xml:space="preserve">a </w:t>
      </w:r>
      <w:r w:rsidR="00932545" w:rsidRPr="00F56298">
        <w:t>different or same interlace index as the common interlace</w:t>
      </w:r>
      <w:bookmarkEnd w:id="97"/>
      <w:r w:rsidR="002D7361" w:rsidRPr="00F56298">
        <w:t xml:space="preserve"> </w:t>
      </w:r>
    </w:p>
    <w:p w14:paraId="38FA30FA" w14:textId="6B9953C5" w:rsidR="00A61DC8" w:rsidRPr="00F56298" w:rsidRDefault="00A61DC8" w:rsidP="00A61DC8">
      <w:pPr>
        <w:pStyle w:val="Caption"/>
      </w:pPr>
      <w:bookmarkStart w:id="98" w:name="_Ref115381625"/>
      <w:r w:rsidRPr="00F56298">
        <w:t xml:space="preserve">Proposal </w:t>
      </w:r>
      <w:fldSimple w:instr=" SEQ Proposal \* ARABIC ">
        <w:r w:rsidR="00411F13">
          <w:rPr>
            <w:noProof/>
          </w:rPr>
          <w:t>35</w:t>
        </w:r>
      </w:fldSimple>
      <w:r w:rsidRPr="00F56298">
        <w:t xml:space="preserve">: </w:t>
      </w:r>
      <w:r w:rsidR="0008396F" w:rsidRPr="00F56298">
        <w:t>Drop the dummy IRBs</w:t>
      </w:r>
      <w:r w:rsidR="00545284" w:rsidRPr="00F56298">
        <w:t xml:space="preserve"> which </w:t>
      </w:r>
      <w:r w:rsidR="006C6D54" w:rsidRPr="00F56298">
        <w:t>are</w:t>
      </w:r>
      <w:r w:rsidR="00545284" w:rsidRPr="00F56298">
        <w:t xml:space="preserve"> within</w:t>
      </w:r>
      <w:r w:rsidR="006C6D54" w:rsidRPr="00F56298">
        <w:t xml:space="preserve"> X-RBs of the A/N carrying IRBs </w:t>
      </w:r>
      <w:r w:rsidR="00140D9F" w:rsidRPr="00F56298">
        <w:t>to boost the A/N transmit power</w:t>
      </w:r>
      <w:bookmarkEnd w:id="98"/>
      <w:r w:rsidR="0008396F" w:rsidRPr="00F56298">
        <w:t xml:space="preserve"> </w:t>
      </w:r>
    </w:p>
    <w:p w14:paraId="4CB6A527" w14:textId="44BD0743" w:rsidR="00BC26F3" w:rsidRPr="00BC26F3" w:rsidRDefault="00140D9F" w:rsidP="008652F5">
      <w:pPr>
        <w:pStyle w:val="Caption"/>
      </w:pPr>
      <w:bookmarkStart w:id="99" w:name="_Ref115381633"/>
      <w:r w:rsidRPr="00F56298">
        <w:t xml:space="preserve">Proposal </w:t>
      </w:r>
      <w:fldSimple w:instr=" SEQ Proposal \* ARABIC ">
        <w:r w:rsidR="00411F13">
          <w:rPr>
            <w:noProof/>
          </w:rPr>
          <w:t>36</w:t>
        </w:r>
      </w:fldSimple>
      <w:r w:rsidRPr="00F56298">
        <w:t xml:space="preserve">: </w:t>
      </w:r>
      <w:r w:rsidR="009227F4" w:rsidRPr="00F56298">
        <w:t>Apply c</w:t>
      </w:r>
      <w:r w:rsidRPr="00F56298">
        <w:t>ommon cyclic shift ramping to both A/N carrying and dummy IRBs to reduce the PAPR</w:t>
      </w:r>
      <w:bookmarkEnd w:id="99"/>
    </w:p>
    <w:p w14:paraId="369EA0D5" w14:textId="77777777" w:rsidR="005813B0" w:rsidRDefault="005813B0" w:rsidP="00FC7970">
      <w:pPr>
        <w:rPr>
          <w:lang w:val="en-GB"/>
        </w:rPr>
      </w:pPr>
    </w:p>
    <w:p w14:paraId="58C63F66" w14:textId="06FA95E0" w:rsidR="00FC7970" w:rsidRDefault="00F75F2C" w:rsidP="00531ADE">
      <w:pPr>
        <w:pStyle w:val="Heading4"/>
      </w:pPr>
      <w:r>
        <w:lastRenderedPageBreak/>
        <w:t xml:space="preserve">PF0 </w:t>
      </w:r>
      <w:r w:rsidR="00234D1C">
        <w:t xml:space="preserve">PSFCH Resource </w:t>
      </w:r>
      <w:r>
        <w:t>Mapping</w:t>
      </w:r>
      <w:r w:rsidR="00234D1C">
        <w:t xml:space="preserve"> and Hashing</w:t>
      </w:r>
    </w:p>
    <w:p w14:paraId="70677E95" w14:textId="0FC0BED9" w:rsidR="00DB3627" w:rsidRDefault="00CA40B1" w:rsidP="00F75F2C">
      <w:pPr>
        <w:pStyle w:val="Caption"/>
        <w:rPr>
          <w:b w:val="0"/>
          <w:bCs w:val="0"/>
        </w:rPr>
      </w:pPr>
      <w:r>
        <w:rPr>
          <w:b w:val="0"/>
          <w:bCs w:val="0"/>
        </w:rPr>
        <w:t>For eMBB</w:t>
      </w:r>
      <w:r w:rsidR="00B30760">
        <w:rPr>
          <w:b w:val="0"/>
          <w:bCs w:val="0"/>
        </w:rPr>
        <w:t>-</w:t>
      </w:r>
      <w:r>
        <w:rPr>
          <w:b w:val="0"/>
          <w:bCs w:val="0"/>
        </w:rPr>
        <w:t>like t</w:t>
      </w:r>
      <w:r w:rsidR="001F21B1">
        <w:rPr>
          <w:b w:val="0"/>
          <w:bCs w:val="0"/>
        </w:rPr>
        <w:t>raffic, there is a good chance</w:t>
      </w:r>
      <w:r w:rsidR="00135B89">
        <w:rPr>
          <w:b w:val="0"/>
          <w:bCs w:val="0"/>
        </w:rPr>
        <w:t xml:space="preserve"> that</w:t>
      </w:r>
      <w:r w:rsidR="001F21B1">
        <w:rPr>
          <w:b w:val="0"/>
          <w:bCs w:val="0"/>
        </w:rPr>
        <w:t xml:space="preserve"> </w:t>
      </w:r>
      <w:r w:rsidR="000624BA">
        <w:rPr>
          <w:b w:val="0"/>
          <w:bCs w:val="0"/>
        </w:rPr>
        <w:t xml:space="preserve">the </w:t>
      </w:r>
      <w:r w:rsidR="00643972">
        <w:rPr>
          <w:b w:val="0"/>
          <w:bCs w:val="0"/>
        </w:rPr>
        <w:t xml:space="preserve">PF0 </w:t>
      </w:r>
      <w:r w:rsidR="001F21B1">
        <w:rPr>
          <w:b w:val="0"/>
          <w:bCs w:val="0"/>
        </w:rPr>
        <w:t>PSFCH</w:t>
      </w:r>
      <w:r w:rsidR="00135B89">
        <w:rPr>
          <w:b w:val="0"/>
          <w:bCs w:val="0"/>
        </w:rPr>
        <w:t xml:space="preserve"> </w:t>
      </w:r>
      <w:r w:rsidR="00B84AF2">
        <w:rPr>
          <w:b w:val="0"/>
          <w:bCs w:val="0"/>
        </w:rPr>
        <w:t>occasion</w:t>
      </w:r>
      <w:r w:rsidR="000624BA">
        <w:rPr>
          <w:b w:val="0"/>
          <w:bCs w:val="0"/>
        </w:rPr>
        <w:t xml:space="preserve"> </w:t>
      </w:r>
      <w:r w:rsidR="00135B89">
        <w:rPr>
          <w:b w:val="0"/>
          <w:bCs w:val="0"/>
        </w:rPr>
        <w:t>could share the same COT with the associated PSSCH</w:t>
      </w:r>
      <w:r w:rsidR="00E80606">
        <w:rPr>
          <w:b w:val="0"/>
          <w:bCs w:val="0"/>
        </w:rPr>
        <w:t>.</w:t>
      </w:r>
      <w:r w:rsidR="00B96139">
        <w:rPr>
          <w:b w:val="0"/>
          <w:bCs w:val="0"/>
        </w:rPr>
        <w:t xml:space="preserve"> </w:t>
      </w:r>
      <w:r w:rsidR="00E80606">
        <w:rPr>
          <w:b w:val="0"/>
          <w:bCs w:val="0"/>
        </w:rPr>
        <w:t>W</w:t>
      </w:r>
      <w:r w:rsidR="00B96139">
        <w:rPr>
          <w:b w:val="0"/>
          <w:bCs w:val="0"/>
        </w:rPr>
        <w:t xml:space="preserve">e </w:t>
      </w:r>
      <w:r w:rsidR="00E80606">
        <w:rPr>
          <w:b w:val="0"/>
          <w:bCs w:val="0"/>
        </w:rPr>
        <w:t xml:space="preserve">may </w:t>
      </w:r>
      <w:r w:rsidR="00012E05">
        <w:rPr>
          <w:b w:val="0"/>
          <w:bCs w:val="0"/>
        </w:rPr>
        <w:t xml:space="preserve">want to </w:t>
      </w:r>
      <w:r w:rsidR="00AE164C">
        <w:rPr>
          <w:b w:val="0"/>
          <w:bCs w:val="0"/>
        </w:rPr>
        <w:t>de</w:t>
      </w:r>
      <w:r w:rsidR="00850023">
        <w:rPr>
          <w:b w:val="0"/>
          <w:bCs w:val="0"/>
        </w:rPr>
        <w:t xml:space="preserve">fine </w:t>
      </w:r>
      <w:r w:rsidR="007147A0">
        <w:rPr>
          <w:b w:val="0"/>
          <w:bCs w:val="0"/>
        </w:rPr>
        <w:t>a</w:t>
      </w:r>
      <w:r w:rsidR="00117863">
        <w:rPr>
          <w:b w:val="0"/>
          <w:bCs w:val="0"/>
        </w:rPr>
        <w:t xml:space="preserve"> PF0</w:t>
      </w:r>
      <w:r w:rsidR="007147A0">
        <w:rPr>
          <w:b w:val="0"/>
          <w:bCs w:val="0"/>
        </w:rPr>
        <w:t xml:space="preserve"> PSFCH</w:t>
      </w:r>
      <w:r w:rsidR="004172FA">
        <w:rPr>
          <w:b w:val="0"/>
          <w:bCs w:val="0"/>
        </w:rPr>
        <w:t xml:space="preserve"> (including </w:t>
      </w:r>
      <w:r w:rsidR="00BA1F76">
        <w:rPr>
          <w:b w:val="0"/>
          <w:bCs w:val="0"/>
        </w:rPr>
        <w:t>capacity enhanced PF0 PSFCH</w:t>
      </w:r>
      <w:r w:rsidR="004172FA">
        <w:rPr>
          <w:b w:val="0"/>
          <w:bCs w:val="0"/>
        </w:rPr>
        <w:t>)</w:t>
      </w:r>
      <w:r w:rsidR="007147A0">
        <w:rPr>
          <w:b w:val="0"/>
          <w:bCs w:val="0"/>
        </w:rPr>
        <w:t xml:space="preserve"> resource mapping</w:t>
      </w:r>
      <w:r w:rsidR="00E72F17">
        <w:rPr>
          <w:b w:val="0"/>
          <w:bCs w:val="0"/>
        </w:rPr>
        <w:t xml:space="preserve"> </w:t>
      </w:r>
      <w:r w:rsidR="00230E89">
        <w:rPr>
          <w:b w:val="0"/>
          <w:bCs w:val="0"/>
        </w:rPr>
        <w:t xml:space="preserve">rule </w:t>
      </w:r>
      <w:r w:rsidR="00E72F17">
        <w:rPr>
          <w:b w:val="0"/>
          <w:bCs w:val="0"/>
        </w:rPr>
        <w:t xml:space="preserve">such that </w:t>
      </w:r>
      <w:r w:rsidR="00882F30">
        <w:rPr>
          <w:b w:val="0"/>
          <w:bCs w:val="0"/>
        </w:rPr>
        <w:t xml:space="preserve">the COT initiator could resume its own COT after sharing </w:t>
      </w:r>
      <w:r w:rsidR="00C3153D">
        <w:rPr>
          <w:b w:val="0"/>
          <w:bCs w:val="0"/>
        </w:rPr>
        <w:t>to PSFCH transmission.</w:t>
      </w:r>
      <w:r w:rsidR="00135B89">
        <w:rPr>
          <w:b w:val="0"/>
          <w:bCs w:val="0"/>
        </w:rPr>
        <w:t xml:space="preserve"> </w:t>
      </w:r>
      <w:r w:rsidR="00352A16">
        <w:rPr>
          <w:b w:val="0"/>
          <w:bCs w:val="0"/>
        </w:rPr>
        <w:t>Treating the case of PSSCH contained within one RB-set first, i</w:t>
      </w:r>
      <w:r w:rsidR="00135B89">
        <w:rPr>
          <w:b w:val="0"/>
          <w:bCs w:val="0"/>
        </w:rPr>
        <w:t xml:space="preserve">t would be </w:t>
      </w:r>
      <w:r w:rsidR="003B51F5">
        <w:rPr>
          <w:b w:val="0"/>
          <w:bCs w:val="0"/>
        </w:rPr>
        <w:t>reasonable</w:t>
      </w:r>
      <w:r w:rsidR="0045404E">
        <w:rPr>
          <w:b w:val="0"/>
          <w:bCs w:val="0"/>
        </w:rPr>
        <w:t xml:space="preserve"> to map PS</w:t>
      </w:r>
      <w:r w:rsidR="00CA7F0C">
        <w:rPr>
          <w:b w:val="0"/>
          <w:bCs w:val="0"/>
        </w:rPr>
        <w:t xml:space="preserve">SCH to </w:t>
      </w:r>
      <w:r w:rsidR="003B51F5">
        <w:rPr>
          <w:b w:val="0"/>
          <w:bCs w:val="0"/>
        </w:rPr>
        <w:t>a</w:t>
      </w:r>
      <w:r w:rsidR="00CA7F0C">
        <w:rPr>
          <w:b w:val="0"/>
          <w:bCs w:val="0"/>
        </w:rPr>
        <w:t xml:space="preserve"> PSFCH resource </w:t>
      </w:r>
      <w:r w:rsidR="00F77AA9">
        <w:rPr>
          <w:b w:val="0"/>
          <w:bCs w:val="0"/>
        </w:rPr>
        <w:t>in</w:t>
      </w:r>
      <w:r w:rsidR="00CA7F0C">
        <w:rPr>
          <w:b w:val="0"/>
          <w:bCs w:val="0"/>
        </w:rPr>
        <w:t xml:space="preserve"> the same RB-set.</w:t>
      </w:r>
      <w:r w:rsidR="008D0DBC">
        <w:rPr>
          <w:b w:val="0"/>
          <w:bCs w:val="0"/>
        </w:rPr>
        <w:t xml:space="preserve"> </w:t>
      </w:r>
      <w:r w:rsidR="00AD0CCF">
        <w:rPr>
          <w:b w:val="0"/>
          <w:bCs w:val="0"/>
        </w:rPr>
        <w:t xml:space="preserve">Within the PSSCH RB-set, </w:t>
      </w:r>
      <w:r w:rsidR="00090CAA">
        <w:rPr>
          <w:b w:val="0"/>
          <w:bCs w:val="0"/>
        </w:rPr>
        <w:t xml:space="preserve">one can define </w:t>
      </w:r>
      <w:r w:rsidR="006124D8">
        <w:rPr>
          <w:b w:val="0"/>
          <w:bCs w:val="0"/>
        </w:rPr>
        <w:t>a</w:t>
      </w:r>
      <w:r w:rsidR="00090CAA">
        <w:rPr>
          <w:b w:val="0"/>
          <w:bCs w:val="0"/>
        </w:rPr>
        <w:t xml:space="preserve"> </w:t>
      </w:r>
      <w:r w:rsidR="004172FA">
        <w:rPr>
          <w:b w:val="0"/>
          <w:bCs w:val="0"/>
        </w:rPr>
        <w:t>one-to-one</w:t>
      </w:r>
      <w:r w:rsidR="00090CAA">
        <w:rPr>
          <w:b w:val="0"/>
          <w:bCs w:val="0"/>
        </w:rPr>
        <w:t xml:space="preserve"> mapping </w:t>
      </w:r>
      <w:r w:rsidR="008D0C42">
        <w:rPr>
          <w:b w:val="0"/>
          <w:bCs w:val="0"/>
        </w:rPr>
        <w:t>from PSSCH leading interlace (or subchannel</w:t>
      </w:r>
      <w:r w:rsidR="008F36F4">
        <w:rPr>
          <w:b w:val="0"/>
          <w:bCs w:val="0"/>
        </w:rPr>
        <w:t>)</w:t>
      </w:r>
      <w:r w:rsidR="008D0C42">
        <w:rPr>
          <w:b w:val="0"/>
          <w:bCs w:val="0"/>
        </w:rPr>
        <w:t xml:space="preserve"> index and slot index to the PSFCH interlace index and </w:t>
      </w:r>
      <w:r w:rsidR="00382EB3">
        <w:rPr>
          <w:b w:val="0"/>
          <w:bCs w:val="0"/>
        </w:rPr>
        <w:t xml:space="preserve">a set of </w:t>
      </w:r>
      <w:r w:rsidR="002721D9">
        <w:rPr>
          <w:b w:val="0"/>
          <w:bCs w:val="0"/>
        </w:rPr>
        <w:t>cyclic shift (</w:t>
      </w:r>
      <w:r w:rsidR="008D0C42">
        <w:rPr>
          <w:b w:val="0"/>
          <w:bCs w:val="0"/>
        </w:rPr>
        <w:t>CS</w:t>
      </w:r>
      <w:r w:rsidR="002721D9">
        <w:rPr>
          <w:b w:val="0"/>
          <w:bCs w:val="0"/>
        </w:rPr>
        <w:t>)</w:t>
      </w:r>
      <w:r w:rsidR="008D0C42">
        <w:rPr>
          <w:b w:val="0"/>
          <w:bCs w:val="0"/>
        </w:rPr>
        <w:t xml:space="preserve"> pair</w:t>
      </w:r>
      <w:r w:rsidR="00382EB3">
        <w:rPr>
          <w:b w:val="0"/>
          <w:bCs w:val="0"/>
        </w:rPr>
        <w:t>s</w:t>
      </w:r>
      <w:r w:rsidR="008D0C42">
        <w:rPr>
          <w:b w:val="0"/>
          <w:bCs w:val="0"/>
        </w:rPr>
        <w:t xml:space="preserve">. </w:t>
      </w:r>
      <w:r w:rsidR="00433545">
        <w:rPr>
          <w:b w:val="0"/>
          <w:bCs w:val="0"/>
        </w:rPr>
        <w:t xml:space="preserve">In the example </w:t>
      </w:r>
      <w:r w:rsidR="001E553C">
        <w:rPr>
          <w:b w:val="0"/>
          <w:bCs w:val="0"/>
        </w:rPr>
        <w:t>shown</w:t>
      </w:r>
      <w:r w:rsidR="00433545">
        <w:rPr>
          <w:b w:val="0"/>
          <w:bCs w:val="0"/>
        </w:rPr>
        <w:t xml:space="preserve"> in </w:t>
      </w:r>
      <w:r w:rsidR="009148C4" w:rsidRPr="00327AD6">
        <w:rPr>
          <w:b w:val="0"/>
        </w:rPr>
        <w:fldChar w:fldCharType="begin"/>
      </w:r>
      <w:r w:rsidR="009148C4" w:rsidRPr="00327AD6">
        <w:rPr>
          <w:b w:val="0"/>
        </w:rPr>
        <w:instrText xml:space="preserve"> REF _Ref110577183 \h </w:instrText>
      </w:r>
      <w:r w:rsidR="00504998" w:rsidRPr="00AE6C43">
        <w:rPr>
          <w:b w:val="0"/>
          <w:bCs w:val="0"/>
        </w:rPr>
        <w:instrText xml:space="preserve"> \* MERGEFORMAT </w:instrText>
      </w:r>
      <w:r w:rsidR="009148C4" w:rsidRPr="00327AD6">
        <w:rPr>
          <w:b w:val="0"/>
        </w:rPr>
      </w:r>
      <w:r w:rsidR="009148C4" w:rsidRPr="00327AD6">
        <w:rPr>
          <w:b w:val="0"/>
        </w:rPr>
        <w:fldChar w:fldCharType="separate"/>
      </w:r>
      <w:r w:rsidR="00411F13" w:rsidRPr="00411F13">
        <w:rPr>
          <w:b w:val="0"/>
        </w:rPr>
        <w:t xml:space="preserve">Figure </w:t>
      </w:r>
      <w:r w:rsidR="00411F13" w:rsidRPr="00411F13">
        <w:rPr>
          <w:b w:val="0"/>
          <w:bCs w:val="0"/>
          <w:noProof/>
        </w:rPr>
        <w:t>17</w:t>
      </w:r>
      <w:r w:rsidR="009148C4" w:rsidRPr="00327AD6">
        <w:rPr>
          <w:b w:val="0"/>
        </w:rPr>
        <w:fldChar w:fldCharType="end"/>
      </w:r>
      <w:r w:rsidR="009148C4">
        <w:rPr>
          <w:b w:val="0"/>
          <w:bCs w:val="0"/>
        </w:rPr>
        <w:t>,</w:t>
      </w:r>
      <w:r w:rsidR="009D4E28">
        <w:rPr>
          <w:b w:val="0"/>
          <w:bCs w:val="0"/>
        </w:rPr>
        <w:t xml:space="preserve"> PSSCH interlace #X is mapped to PSFCH interlace #X and </w:t>
      </w:r>
      <w:r w:rsidR="00300CCD">
        <w:rPr>
          <w:b w:val="0"/>
          <w:bCs w:val="0"/>
        </w:rPr>
        <w:t>PSSCH in slot #i is mapped to cyclic shift pair set #</w:t>
      </w:r>
      <w:r w:rsidR="00CC339F">
        <w:rPr>
          <w:b w:val="0"/>
          <w:bCs w:val="0"/>
        </w:rPr>
        <w:t xml:space="preserve">i. </w:t>
      </w:r>
      <w:r w:rsidR="009D4E28">
        <w:rPr>
          <w:b w:val="0"/>
          <w:bCs w:val="0"/>
        </w:rPr>
        <w:t xml:space="preserve"> </w:t>
      </w:r>
      <w:r w:rsidR="007603EA">
        <w:rPr>
          <w:b w:val="0"/>
          <w:bCs w:val="0"/>
        </w:rPr>
        <w:t xml:space="preserve">Within the </w:t>
      </w:r>
      <w:r w:rsidR="00D914A9">
        <w:rPr>
          <w:b w:val="0"/>
          <w:bCs w:val="0"/>
        </w:rPr>
        <w:t>mapped cyclic shift pair set</w:t>
      </w:r>
      <w:r w:rsidR="00536AD2">
        <w:rPr>
          <w:b w:val="0"/>
          <w:bCs w:val="0"/>
        </w:rPr>
        <w:t xml:space="preserve"> (PSFCH resource pool)</w:t>
      </w:r>
      <w:r w:rsidR="00D914A9">
        <w:rPr>
          <w:b w:val="0"/>
          <w:bCs w:val="0"/>
        </w:rPr>
        <w:t xml:space="preserve">, hashing is </w:t>
      </w:r>
      <w:r w:rsidR="004676F6">
        <w:rPr>
          <w:b w:val="0"/>
          <w:bCs w:val="0"/>
        </w:rPr>
        <w:t>performed base</w:t>
      </w:r>
      <w:r w:rsidR="00536AD2">
        <w:rPr>
          <w:b w:val="0"/>
          <w:bCs w:val="0"/>
        </w:rPr>
        <w:t xml:space="preserve">d on </w:t>
      </w:r>
    </w:p>
    <w:p w14:paraId="2221B602" w14:textId="61DAF79C" w:rsidR="00404C2D" w:rsidRPr="00404C2D" w:rsidRDefault="006225C5" w:rsidP="00404C2D">
      <m:oMathPara>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m:oMathPara>
    </w:p>
    <w:p w14:paraId="7A67D9C4" w14:textId="2287BF89" w:rsidR="00404C2D" w:rsidRDefault="002501DC" w:rsidP="00404C2D">
      <w:pPr>
        <w:rPr>
          <w:iCs/>
        </w:rPr>
      </w:pPr>
      <w:r>
        <w:rPr>
          <w:iCs/>
        </w:rPr>
        <w:t>w</w:t>
      </w:r>
      <w:r w:rsidR="00404C2D">
        <w:rPr>
          <w:iCs/>
        </w:rPr>
        <w:t>here</w:t>
      </w:r>
      <w:r>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404C2D">
        <w:rPr>
          <w:iCs/>
        </w:rPr>
        <w:t xml:space="preserve"> </w:t>
      </w:r>
      <w:r>
        <w:rPr>
          <w:iCs/>
        </w:rPr>
        <w:t xml:space="preserve">is </w:t>
      </w:r>
      <w:r w:rsidR="00404C2D" w:rsidRPr="00AE6C43">
        <w:t>transmi</w:t>
      </w:r>
      <w:r>
        <w:t>t</w:t>
      </w:r>
      <w:r w:rsidR="00404C2D" w:rsidRPr="00AE6C43">
        <w:t>ter’s L1 ID</w:t>
      </w:r>
      <w:r>
        <w:t xml:space="preserve">, </w:t>
      </w:r>
      <w:r w:rsidR="00404C2D"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34A6E">
        <w:t xml:space="preserve"> is receiver’s </w:t>
      </w:r>
      <w:r w:rsidR="00404C2D" w:rsidRPr="00AE6C43">
        <w:t>groupcast ID</w:t>
      </w:r>
      <w:r w:rsidR="00B34A6E">
        <w:t xml:space="preserve"> </w:t>
      </w:r>
      <w:r w:rsidR="00823B50">
        <w:t>(</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823B50">
        <w:t xml:space="preserve"> for </w:t>
      </w:r>
      <w:r w:rsidR="00803387">
        <w:t xml:space="preserve">unicast </w:t>
      </w:r>
      <w:r w:rsidR="0078131B">
        <w:t xml:space="preserve">and groupcast option 1 </w:t>
      </w:r>
      <w:r w:rsidR="003A4CDA">
        <w:t>transmissions</w:t>
      </w:r>
      <w:r w:rsidR="0078131B">
        <w:t>)</w:t>
      </w:r>
      <w:r w:rsidR="00B34A6E">
        <w:t xml:space="preserve">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55437E">
        <w:rPr>
          <w:iCs/>
        </w:rPr>
        <w:t xml:space="preserve"> is the number of CS pairs within the mapped PSFCH resource pool</w:t>
      </w:r>
      <w:r w:rsidR="00374E2D">
        <w:rPr>
          <w:iCs/>
        </w:rPr>
        <w:t xml:space="preserve"> (set of CS pairs)</w:t>
      </w:r>
      <w:r w:rsidR="007D481D">
        <w:rPr>
          <w:iCs/>
        </w:rPr>
        <w:t xml:space="preserve">. </w:t>
      </w:r>
      <w:r w:rsidR="00FB75C9" w:rsidDel="00FB75C9">
        <w:rPr>
          <w:iCs/>
        </w:rPr>
        <w:t xml:space="preserve"> </w:t>
      </w:r>
    </w:p>
    <w:p w14:paraId="1C9FE17F" w14:textId="77777777" w:rsidR="00AA2E7E" w:rsidRDefault="00AA2E7E" w:rsidP="00404C2D">
      <w:pPr>
        <w:rPr>
          <w:iCs/>
        </w:rPr>
      </w:pPr>
    </w:p>
    <w:p w14:paraId="70D98AD8" w14:textId="44A3901F" w:rsidR="00904FA2" w:rsidRPr="008B4CEC" w:rsidRDefault="00904FA2" w:rsidP="000D24EA">
      <w:pPr>
        <w:rPr>
          <w:lang w:val="en-GB"/>
        </w:rPr>
      </w:pPr>
      <w:bookmarkStart w:id="100" w:name="_Ref110861164"/>
      <w:bookmarkStart w:id="101" w:name="p31"/>
      <w:r w:rsidRPr="009F6403">
        <w:rPr>
          <w:b/>
        </w:rPr>
        <w:t xml:space="preserve">Proposal </w:t>
      </w:r>
      <w:r w:rsidRPr="009C559D">
        <w:fldChar w:fldCharType="begin"/>
      </w:r>
      <w:r w:rsidRPr="009F6403">
        <w:rPr>
          <w:b/>
        </w:rPr>
        <w:instrText xml:space="preserve"> SEQ Proposal \* ARABIC </w:instrText>
      </w:r>
      <w:r w:rsidRPr="009C559D">
        <w:fldChar w:fldCharType="separate"/>
      </w:r>
      <w:r w:rsidR="00411F13">
        <w:rPr>
          <w:b/>
          <w:noProof/>
        </w:rPr>
        <w:t>37</w:t>
      </w:r>
      <w:r w:rsidRPr="009C559D">
        <w:fldChar w:fldCharType="end"/>
      </w:r>
      <w:r w:rsidRPr="009F6403">
        <w:rPr>
          <w:b/>
        </w:rPr>
        <w:t xml:space="preserve">: </w:t>
      </w:r>
      <w:r w:rsidR="006A086B">
        <w:rPr>
          <w:b/>
          <w:bCs/>
          <w:lang w:val="en-GB"/>
        </w:rPr>
        <w:t>To determine</w:t>
      </w:r>
      <w:r w:rsidRPr="009F6403">
        <w:rPr>
          <w:b/>
          <w:lang w:val="en-GB"/>
        </w:rPr>
        <w:t xml:space="preserve"> PF0 based PSFCH</w:t>
      </w:r>
      <w:r w:rsidR="000C71E8">
        <w:rPr>
          <w:b/>
          <w:bCs/>
          <w:lang w:val="en-GB"/>
        </w:rPr>
        <w:t xml:space="preserve"> resource</w:t>
      </w:r>
      <w:r w:rsidRPr="009F6403">
        <w:rPr>
          <w:b/>
          <w:lang w:val="en-GB"/>
        </w:rPr>
        <w:t xml:space="preserve"> within the RB-set occupied by PSSCH, </w:t>
      </w:r>
      <w:r w:rsidR="000C71E8">
        <w:rPr>
          <w:b/>
          <w:bCs/>
          <w:lang w:val="en-GB"/>
        </w:rPr>
        <w:t xml:space="preserve">perform </w:t>
      </w:r>
      <w:r w:rsidRPr="009F6403">
        <w:rPr>
          <w:b/>
          <w:lang w:val="en-GB"/>
        </w:rPr>
        <w:t>one to one mapping from PSSCH leading interlace and slot index to PSFCH interlace and CS pair set and hashing within the associated CS pair set</w:t>
      </w:r>
      <w:bookmarkEnd w:id="100"/>
      <w:r w:rsidR="00C04933" w:rsidRPr="008B4CEC">
        <w:rPr>
          <w:b/>
          <w:bCs/>
          <w:lang w:val="en-GB"/>
        </w:rPr>
        <w:t xml:space="preserve"> </w:t>
      </w:r>
    </w:p>
    <w:bookmarkEnd w:id="101"/>
    <w:p w14:paraId="07F55023" w14:textId="6AA5382D" w:rsidR="007B6A19" w:rsidRPr="00AE6C43" w:rsidRDefault="007B6A19" w:rsidP="00AE6C43">
      <w:pPr>
        <w:pStyle w:val="Caption"/>
        <w:rPr>
          <w:b w:val="0"/>
          <w:bCs w:val="0"/>
          <w:lang w:val="en-GB"/>
        </w:rPr>
      </w:pPr>
    </w:p>
    <w:p w14:paraId="699DDDA3" w14:textId="627120D5" w:rsidR="0019399D" w:rsidRDefault="003F4F3D" w:rsidP="00F75F2C">
      <w:pPr>
        <w:pStyle w:val="Caption"/>
        <w:rPr>
          <w:b w:val="0"/>
          <w:bCs w:val="0"/>
        </w:rPr>
      </w:pPr>
      <w:r>
        <w:rPr>
          <w:b w:val="0"/>
          <w:bCs w:val="0"/>
        </w:rPr>
        <w:t>For wideband PSCCH/PSSCH transmission across multiple RB-sets,</w:t>
      </w:r>
      <w:r w:rsidR="00B33344">
        <w:rPr>
          <w:b w:val="0"/>
          <w:bCs w:val="0"/>
        </w:rPr>
        <w:t xml:space="preserve"> </w:t>
      </w:r>
      <w:r w:rsidR="00D4328F">
        <w:rPr>
          <w:b w:val="0"/>
          <w:bCs w:val="0"/>
        </w:rPr>
        <w:t>if the</w:t>
      </w:r>
      <w:r w:rsidR="00851DA7">
        <w:rPr>
          <w:b w:val="0"/>
          <w:bCs w:val="0"/>
        </w:rPr>
        <w:t xml:space="preserve">re is </w:t>
      </w:r>
      <w:r w:rsidR="008D2B17">
        <w:rPr>
          <w:b w:val="0"/>
          <w:bCs w:val="0"/>
        </w:rPr>
        <w:t>a PFSCH instan</w:t>
      </w:r>
      <w:r w:rsidR="000200ED">
        <w:rPr>
          <w:b w:val="0"/>
          <w:bCs w:val="0"/>
        </w:rPr>
        <w:t>ce in the middle of the COT</w:t>
      </w:r>
      <w:r w:rsidR="00C46E29">
        <w:rPr>
          <w:b w:val="0"/>
          <w:bCs w:val="0"/>
        </w:rPr>
        <w:t xml:space="preserve"> and</w:t>
      </w:r>
      <w:r w:rsidR="00F945F5">
        <w:rPr>
          <w:b w:val="0"/>
          <w:bCs w:val="0"/>
        </w:rPr>
        <w:t xml:space="preserve"> </w:t>
      </w:r>
      <w:r w:rsidR="00181754">
        <w:rPr>
          <w:b w:val="0"/>
          <w:bCs w:val="0"/>
        </w:rPr>
        <w:t xml:space="preserve">PSFCH </w:t>
      </w:r>
      <w:r w:rsidR="003A3062">
        <w:rPr>
          <w:b w:val="0"/>
          <w:bCs w:val="0"/>
        </w:rPr>
        <w:t xml:space="preserve">transmission </w:t>
      </w:r>
      <w:r w:rsidR="00F30F23">
        <w:rPr>
          <w:b w:val="0"/>
          <w:bCs w:val="0"/>
        </w:rPr>
        <w:t>i</w:t>
      </w:r>
      <w:r w:rsidR="0079747D">
        <w:rPr>
          <w:b w:val="0"/>
          <w:bCs w:val="0"/>
        </w:rPr>
        <w:t>s in one of the RB-set</w:t>
      </w:r>
      <w:r w:rsidR="002F3D91">
        <w:rPr>
          <w:b w:val="0"/>
          <w:bCs w:val="0"/>
        </w:rPr>
        <w:t xml:space="preserve">s, </w:t>
      </w:r>
      <w:r w:rsidR="00BD3D5E">
        <w:rPr>
          <w:b w:val="0"/>
          <w:bCs w:val="0"/>
        </w:rPr>
        <w:t xml:space="preserve">the </w:t>
      </w:r>
      <w:r w:rsidR="00567FE4">
        <w:rPr>
          <w:b w:val="0"/>
          <w:bCs w:val="0"/>
        </w:rPr>
        <w:t xml:space="preserve">COT </w:t>
      </w:r>
      <w:r w:rsidR="0093738F">
        <w:rPr>
          <w:b w:val="0"/>
          <w:bCs w:val="0"/>
        </w:rPr>
        <w:t xml:space="preserve">transmission </w:t>
      </w:r>
      <w:r w:rsidR="00556745">
        <w:rPr>
          <w:b w:val="0"/>
          <w:bCs w:val="0"/>
        </w:rPr>
        <w:t xml:space="preserve">is </w:t>
      </w:r>
      <w:r w:rsidR="008D272C">
        <w:rPr>
          <w:b w:val="0"/>
          <w:bCs w:val="0"/>
        </w:rPr>
        <w:t>termi</w:t>
      </w:r>
      <w:r w:rsidR="00EB7D52">
        <w:rPr>
          <w:b w:val="0"/>
          <w:bCs w:val="0"/>
        </w:rPr>
        <w:t xml:space="preserve">nated </w:t>
      </w:r>
      <w:r w:rsidR="00FE7E10">
        <w:rPr>
          <w:b w:val="0"/>
          <w:bCs w:val="0"/>
        </w:rPr>
        <w:t>in</w:t>
      </w:r>
      <w:r w:rsidR="00CB4C39">
        <w:rPr>
          <w:b w:val="0"/>
          <w:bCs w:val="0"/>
        </w:rPr>
        <w:t xml:space="preserve"> the </w:t>
      </w:r>
      <w:r w:rsidR="003722E8">
        <w:rPr>
          <w:b w:val="0"/>
          <w:bCs w:val="0"/>
        </w:rPr>
        <w:t xml:space="preserve">other </w:t>
      </w:r>
      <w:r w:rsidR="00CB4C39">
        <w:rPr>
          <w:b w:val="0"/>
          <w:bCs w:val="0"/>
        </w:rPr>
        <w:t>RB-set</w:t>
      </w:r>
      <w:r w:rsidR="00FE7E10">
        <w:rPr>
          <w:b w:val="0"/>
          <w:bCs w:val="0"/>
        </w:rPr>
        <w:t>s</w:t>
      </w:r>
      <w:r w:rsidR="003722E8">
        <w:rPr>
          <w:b w:val="0"/>
          <w:bCs w:val="0"/>
        </w:rPr>
        <w:t xml:space="preserve"> in which </w:t>
      </w:r>
      <w:r w:rsidR="00AE0F84">
        <w:rPr>
          <w:b w:val="0"/>
          <w:bCs w:val="0"/>
        </w:rPr>
        <w:t xml:space="preserve">PSFCH is </w:t>
      </w:r>
      <w:r w:rsidR="002A4C8D">
        <w:rPr>
          <w:b w:val="0"/>
          <w:bCs w:val="0"/>
        </w:rPr>
        <w:t xml:space="preserve">not transmitted. </w:t>
      </w:r>
      <w:r w:rsidR="000375E7">
        <w:rPr>
          <w:b w:val="0"/>
          <w:bCs w:val="0"/>
        </w:rPr>
        <w:t xml:space="preserve">In the example shown in </w:t>
      </w:r>
      <w:r w:rsidR="00CA7DD7" w:rsidRPr="00327AD6">
        <w:rPr>
          <w:b w:val="0"/>
        </w:rPr>
        <w:fldChar w:fldCharType="begin"/>
      </w:r>
      <w:r w:rsidR="00CA7DD7" w:rsidRPr="00327AD6">
        <w:rPr>
          <w:b w:val="0"/>
        </w:rPr>
        <w:instrText xml:space="preserve"> REF _Ref110577183 \h </w:instrText>
      </w:r>
      <w:r w:rsidR="00A14539" w:rsidRPr="00AE6C43">
        <w:rPr>
          <w:b w:val="0"/>
          <w:bCs w:val="0"/>
        </w:rPr>
        <w:instrText xml:space="preserve"> \* MERGEFORMAT </w:instrText>
      </w:r>
      <w:r w:rsidR="00CA7DD7" w:rsidRPr="00327AD6">
        <w:rPr>
          <w:b w:val="0"/>
        </w:rPr>
      </w:r>
      <w:r w:rsidR="00CA7DD7" w:rsidRPr="00327AD6">
        <w:rPr>
          <w:b w:val="0"/>
        </w:rPr>
        <w:fldChar w:fldCharType="separate"/>
      </w:r>
      <w:r w:rsidR="00411F13" w:rsidRPr="00411F13">
        <w:rPr>
          <w:b w:val="0"/>
        </w:rPr>
        <w:t xml:space="preserve">Figure </w:t>
      </w:r>
      <w:r w:rsidR="00411F13" w:rsidRPr="00411F13">
        <w:rPr>
          <w:b w:val="0"/>
          <w:bCs w:val="0"/>
          <w:noProof/>
        </w:rPr>
        <w:t>17</w:t>
      </w:r>
      <w:r w:rsidR="00CA7DD7" w:rsidRPr="00327AD6">
        <w:rPr>
          <w:b w:val="0"/>
        </w:rPr>
        <w:fldChar w:fldCharType="end"/>
      </w:r>
      <w:r w:rsidR="00BB2EAD">
        <w:rPr>
          <w:b w:val="0"/>
          <w:bCs w:val="0"/>
        </w:rPr>
        <w:t xml:space="preserve"> b)</w:t>
      </w:r>
      <w:r w:rsidR="00CA7DD7">
        <w:rPr>
          <w:b w:val="0"/>
          <w:bCs w:val="0"/>
        </w:rPr>
        <w:t>,</w:t>
      </w:r>
      <w:r w:rsidR="00BB2EAD">
        <w:rPr>
          <w:b w:val="0"/>
          <w:bCs w:val="0"/>
        </w:rPr>
        <w:t xml:space="preserve"> </w:t>
      </w:r>
      <w:r w:rsidR="00285718" w:rsidRPr="00285718">
        <w:rPr>
          <w:b w:val="0"/>
          <w:bCs w:val="0"/>
        </w:rPr>
        <w:t xml:space="preserve">the </w:t>
      </w:r>
      <w:r w:rsidR="00285718">
        <w:rPr>
          <w:b w:val="0"/>
          <w:bCs w:val="0"/>
        </w:rPr>
        <w:t>transmitter</w:t>
      </w:r>
      <w:r w:rsidR="00285718" w:rsidRPr="00285718">
        <w:rPr>
          <w:b w:val="0"/>
          <w:bCs w:val="0"/>
        </w:rPr>
        <w:t xml:space="preserve"> starts a COT in two RB-sets. However, the PSFCH transmission in the duration of the COT only occupies RB-set#0</w:t>
      </w:r>
      <w:r w:rsidR="00F2064C">
        <w:rPr>
          <w:b w:val="0"/>
          <w:bCs w:val="0"/>
        </w:rPr>
        <w:t xml:space="preserve"> via COT sharing</w:t>
      </w:r>
      <w:r w:rsidR="00285718" w:rsidRPr="00285718">
        <w:rPr>
          <w:b w:val="0"/>
          <w:bCs w:val="0"/>
        </w:rPr>
        <w:t xml:space="preserve">. So, the </w:t>
      </w:r>
      <w:r w:rsidR="000E2357">
        <w:rPr>
          <w:b w:val="0"/>
          <w:bCs w:val="0"/>
        </w:rPr>
        <w:t>transmitter</w:t>
      </w:r>
      <w:r w:rsidR="00285718" w:rsidRPr="00285718">
        <w:rPr>
          <w:b w:val="0"/>
          <w:bCs w:val="0"/>
        </w:rPr>
        <w:t xml:space="preserve"> cannot </w:t>
      </w:r>
      <w:r w:rsidR="000E2357">
        <w:rPr>
          <w:b w:val="0"/>
          <w:bCs w:val="0"/>
        </w:rPr>
        <w:t>resume</w:t>
      </w:r>
      <w:r w:rsidR="00285718" w:rsidRPr="00285718">
        <w:rPr>
          <w:b w:val="0"/>
          <w:bCs w:val="0"/>
        </w:rPr>
        <w:t xml:space="preserve"> the </w:t>
      </w:r>
      <w:r w:rsidR="00E6681D">
        <w:rPr>
          <w:b w:val="0"/>
          <w:bCs w:val="0"/>
        </w:rPr>
        <w:t xml:space="preserve">wideband </w:t>
      </w:r>
      <w:r w:rsidR="00285718" w:rsidRPr="00285718">
        <w:rPr>
          <w:b w:val="0"/>
          <w:bCs w:val="0"/>
        </w:rPr>
        <w:t>COT transmission in RB-set #1</w:t>
      </w:r>
      <w:r w:rsidR="0019399D">
        <w:rPr>
          <w:b w:val="0"/>
          <w:bCs w:val="0"/>
        </w:rPr>
        <w:t xml:space="preserve"> after the PSFCH instance and an</w:t>
      </w:r>
      <w:r w:rsidR="00285718" w:rsidRPr="00285718">
        <w:rPr>
          <w:b w:val="0"/>
          <w:bCs w:val="0"/>
        </w:rPr>
        <w:t xml:space="preserve"> </w:t>
      </w:r>
      <w:r w:rsidR="0019399D" w:rsidRPr="00285718">
        <w:rPr>
          <w:b w:val="0"/>
          <w:bCs w:val="0"/>
        </w:rPr>
        <w:t>additional type-1 LBT is required</w:t>
      </w:r>
      <w:r w:rsidR="009C559D">
        <w:rPr>
          <w:b w:val="0"/>
          <w:bCs w:val="0"/>
        </w:rPr>
        <w:t xml:space="preserve"> for that RB-set</w:t>
      </w:r>
      <w:r w:rsidR="0019399D">
        <w:rPr>
          <w:b w:val="0"/>
          <w:bCs w:val="0"/>
        </w:rPr>
        <w:t>.</w:t>
      </w:r>
      <w:r w:rsidR="00040254">
        <w:rPr>
          <w:b w:val="0"/>
          <w:bCs w:val="0"/>
        </w:rPr>
        <w:t xml:space="preserve"> A</w:t>
      </w:r>
      <w:r w:rsidR="005C5EAA">
        <w:rPr>
          <w:b w:val="0"/>
          <w:bCs w:val="0"/>
        </w:rPr>
        <w:t xml:space="preserve"> wideband </w:t>
      </w:r>
      <w:r w:rsidR="00FF167E">
        <w:rPr>
          <w:b w:val="0"/>
          <w:bCs w:val="0"/>
        </w:rPr>
        <w:t>PSFCH wavef</w:t>
      </w:r>
      <w:r w:rsidR="00C75C6C">
        <w:rPr>
          <w:b w:val="0"/>
          <w:bCs w:val="0"/>
        </w:rPr>
        <w:t xml:space="preserve">orm is </w:t>
      </w:r>
      <w:r w:rsidR="009F40E5">
        <w:rPr>
          <w:b w:val="0"/>
          <w:bCs w:val="0"/>
        </w:rPr>
        <w:t>therefore</w:t>
      </w:r>
      <w:r w:rsidR="00C75C6C">
        <w:rPr>
          <w:b w:val="0"/>
          <w:bCs w:val="0"/>
        </w:rPr>
        <w:t xml:space="preserve"> needed </w:t>
      </w:r>
      <w:r w:rsidR="009F40E5">
        <w:rPr>
          <w:b w:val="0"/>
          <w:bCs w:val="0"/>
        </w:rPr>
        <w:t xml:space="preserve">to maintain </w:t>
      </w:r>
      <w:r w:rsidR="0044545D">
        <w:rPr>
          <w:b w:val="0"/>
          <w:bCs w:val="0"/>
        </w:rPr>
        <w:t>a</w:t>
      </w:r>
      <w:r w:rsidR="00516AC2">
        <w:rPr>
          <w:b w:val="0"/>
          <w:bCs w:val="0"/>
        </w:rPr>
        <w:t xml:space="preserve"> </w:t>
      </w:r>
      <w:r w:rsidR="00742042">
        <w:rPr>
          <w:b w:val="0"/>
          <w:bCs w:val="0"/>
        </w:rPr>
        <w:t>wideband COT transmission</w:t>
      </w:r>
      <w:r w:rsidR="000E55B2">
        <w:rPr>
          <w:b w:val="0"/>
          <w:bCs w:val="0"/>
        </w:rPr>
        <w:t>.</w:t>
      </w:r>
      <w:r w:rsidR="00DB49A6">
        <w:rPr>
          <w:b w:val="0"/>
          <w:bCs w:val="0"/>
        </w:rPr>
        <w:t xml:space="preserve"> </w:t>
      </w:r>
      <w:r w:rsidR="00B1122F">
        <w:rPr>
          <w:b w:val="0"/>
          <w:bCs w:val="0"/>
        </w:rPr>
        <w:t xml:space="preserve">One may consider </w:t>
      </w:r>
      <w:r w:rsidR="00EB7FE2">
        <w:rPr>
          <w:b w:val="0"/>
          <w:bCs w:val="0"/>
        </w:rPr>
        <w:t>mapping one PSFCH resource</w:t>
      </w:r>
      <w:r w:rsidR="00E00807">
        <w:rPr>
          <w:b w:val="0"/>
          <w:bCs w:val="0"/>
        </w:rPr>
        <w:t xml:space="preserve"> </w:t>
      </w:r>
      <w:r w:rsidR="00575063">
        <w:rPr>
          <w:b w:val="0"/>
          <w:bCs w:val="0"/>
        </w:rPr>
        <w:t xml:space="preserve">to </w:t>
      </w:r>
      <w:r w:rsidR="00AD325A">
        <w:rPr>
          <w:b w:val="0"/>
          <w:bCs w:val="0"/>
        </w:rPr>
        <w:t xml:space="preserve">a wideband PSFCH waveform </w:t>
      </w:r>
      <w:r w:rsidR="006A7DE6">
        <w:rPr>
          <w:b w:val="0"/>
          <w:bCs w:val="0"/>
        </w:rPr>
        <w:t>across all RB-sets</w:t>
      </w:r>
      <w:r w:rsidR="00E55264">
        <w:rPr>
          <w:b w:val="0"/>
          <w:bCs w:val="0"/>
        </w:rPr>
        <w:t xml:space="preserve">. </w:t>
      </w:r>
      <w:r w:rsidR="00632590">
        <w:rPr>
          <w:b w:val="0"/>
          <w:bCs w:val="0"/>
        </w:rPr>
        <w:t xml:space="preserve">The wideband PSFCH </w:t>
      </w:r>
      <w:r w:rsidR="00FF738F">
        <w:rPr>
          <w:b w:val="0"/>
          <w:bCs w:val="0"/>
        </w:rPr>
        <w:t xml:space="preserve">waveform </w:t>
      </w:r>
      <w:r w:rsidR="00805704">
        <w:rPr>
          <w:b w:val="0"/>
          <w:bCs w:val="0"/>
        </w:rPr>
        <w:t>could</w:t>
      </w:r>
      <w:r w:rsidR="0078529A">
        <w:rPr>
          <w:b w:val="0"/>
          <w:bCs w:val="0"/>
        </w:rPr>
        <w:t xml:space="preserve"> be</w:t>
      </w:r>
      <w:r w:rsidR="00805704">
        <w:rPr>
          <w:b w:val="0"/>
          <w:bCs w:val="0"/>
        </w:rPr>
        <w:t xml:space="preserve"> </w:t>
      </w:r>
      <w:r w:rsidR="002B3671">
        <w:rPr>
          <w:b w:val="0"/>
          <w:bCs w:val="0"/>
        </w:rPr>
        <w:t>consist</w:t>
      </w:r>
      <w:r w:rsidR="0078529A">
        <w:rPr>
          <w:b w:val="0"/>
          <w:bCs w:val="0"/>
        </w:rPr>
        <w:t>ed</w:t>
      </w:r>
      <w:r w:rsidR="002B3671">
        <w:rPr>
          <w:b w:val="0"/>
          <w:bCs w:val="0"/>
        </w:rPr>
        <w:t xml:space="preserve"> of </w:t>
      </w:r>
      <w:r w:rsidR="00C56AD3">
        <w:rPr>
          <w:b w:val="0"/>
          <w:bCs w:val="0"/>
        </w:rPr>
        <w:t xml:space="preserve">multiple </w:t>
      </w:r>
      <w:r w:rsidR="00987CC9">
        <w:rPr>
          <w:b w:val="0"/>
          <w:bCs w:val="0"/>
        </w:rPr>
        <w:t xml:space="preserve">copies </w:t>
      </w:r>
      <w:r w:rsidR="00CB34BA">
        <w:rPr>
          <w:b w:val="0"/>
          <w:bCs w:val="0"/>
        </w:rPr>
        <w:t xml:space="preserve">of </w:t>
      </w:r>
      <w:r w:rsidR="002911C4">
        <w:rPr>
          <w:b w:val="0"/>
          <w:bCs w:val="0"/>
        </w:rPr>
        <w:t>9/10-RB interlaced PSFCH</w:t>
      </w:r>
      <w:r w:rsidR="00CB34BA">
        <w:rPr>
          <w:b w:val="0"/>
          <w:bCs w:val="0"/>
        </w:rPr>
        <w:t xml:space="preserve"> waveform</w:t>
      </w:r>
      <w:r w:rsidR="002911C4">
        <w:rPr>
          <w:b w:val="0"/>
          <w:bCs w:val="0"/>
        </w:rPr>
        <w:t xml:space="preserve"> </w:t>
      </w:r>
      <w:r w:rsidR="003953EC">
        <w:rPr>
          <w:b w:val="0"/>
          <w:bCs w:val="0"/>
        </w:rPr>
        <w:t>occu</w:t>
      </w:r>
      <w:r w:rsidR="00214C8B">
        <w:rPr>
          <w:b w:val="0"/>
          <w:bCs w:val="0"/>
        </w:rPr>
        <w:t xml:space="preserve">pying </w:t>
      </w:r>
      <w:r w:rsidR="00750BD2">
        <w:rPr>
          <w:b w:val="0"/>
          <w:bCs w:val="0"/>
        </w:rPr>
        <w:t xml:space="preserve">the same interlace </w:t>
      </w:r>
      <w:r w:rsidR="002911C4">
        <w:rPr>
          <w:b w:val="0"/>
          <w:bCs w:val="0"/>
        </w:rPr>
        <w:t xml:space="preserve">in </w:t>
      </w:r>
      <w:r w:rsidR="00BB76F1">
        <w:rPr>
          <w:b w:val="0"/>
          <w:bCs w:val="0"/>
        </w:rPr>
        <w:t>all</w:t>
      </w:r>
      <w:r w:rsidR="002911C4">
        <w:rPr>
          <w:b w:val="0"/>
          <w:bCs w:val="0"/>
        </w:rPr>
        <w:t xml:space="preserve"> RB-sets</w:t>
      </w:r>
      <w:r w:rsidR="00BB76F1">
        <w:rPr>
          <w:b w:val="0"/>
          <w:bCs w:val="0"/>
        </w:rPr>
        <w:t xml:space="preserve"> </w:t>
      </w:r>
      <w:r w:rsidR="00223EB4">
        <w:rPr>
          <w:b w:val="0"/>
          <w:bCs w:val="0"/>
        </w:rPr>
        <w:t>of the data resource pool</w:t>
      </w:r>
      <w:r w:rsidR="003E3F4A">
        <w:rPr>
          <w:b w:val="0"/>
          <w:bCs w:val="0"/>
        </w:rPr>
        <w:t xml:space="preserve">. </w:t>
      </w:r>
      <w:r w:rsidR="00F12C54">
        <w:rPr>
          <w:b w:val="0"/>
          <w:bCs w:val="0"/>
        </w:rPr>
        <w:t xml:space="preserve">For </w:t>
      </w:r>
      <w:r w:rsidR="000A6468">
        <w:rPr>
          <w:b w:val="0"/>
          <w:bCs w:val="0"/>
        </w:rPr>
        <w:t>wideband interlaced PSFCH waveforms (spanning multiple</w:t>
      </w:r>
      <w:r w:rsidR="00662969">
        <w:rPr>
          <w:b w:val="0"/>
          <w:bCs w:val="0"/>
        </w:rPr>
        <w:t xml:space="preserve"> </w:t>
      </w:r>
      <w:r w:rsidR="006D655E">
        <w:rPr>
          <w:b w:val="0"/>
          <w:bCs w:val="0"/>
        </w:rPr>
        <w:t>RB-sets</w:t>
      </w:r>
      <w:r w:rsidR="00BC21EA">
        <w:rPr>
          <w:b w:val="0"/>
          <w:bCs w:val="0"/>
        </w:rPr>
        <w:t>)</w:t>
      </w:r>
      <w:r w:rsidR="006D655E">
        <w:rPr>
          <w:b w:val="0"/>
          <w:bCs w:val="0"/>
        </w:rPr>
        <w:t xml:space="preserve">, </w:t>
      </w:r>
      <w:r w:rsidR="005C08D1">
        <w:rPr>
          <w:b w:val="0"/>
          <w:bCs w:val="0"/>
        </w:rPr>
        <w:t xml:space="preserve">cyclic shift ramping could be applied to reduce the PAPR. </w:t>
      </w:r>
      <w:r w:rsidR="001C631B">
        <w:rPr>
          <w:b w:val="0"/>
          <w:bCs w:val="0"/>
        </w:rPr>
        <w:t xml:space="preserve">For wideband COT transmission over </w:t>
      </w:r>
      <w:r w:rsidR="00384C21">
        <w:rPr>
          <w:b w:val="0"/>
          <w:bCs w:val="0"/>
        </w:rPr>
        <w:t>a sub</w:t>
      </w:r>
      <w:r w:rsidR="00746383">
        <w:rPr>
          <w:b w:val="0"/>
          <w:bCs w:val="0"/>
        </w:rPr>
        <w:t>se</w:t>
      </w:r>
      <w:r w:rsidR="00FF098E">
        <w:rPr>
          <w:b w:val="0"/>
          <w:bCs w:val="0"/>
        </w:rPr>
        <w:t>t of</w:t>
      </w:r>
      <w:r w:rsidR="008F07ED">
        <w:rPr>
          <w:b w:val="0"/>
          <w:bCs w:val="0"/>
        </w:rPr>
        <w:t xml:space="preserve"> RB-sets</w:t>
      </w:r>
      <w:r w:rsidR="00FF098E">
        <w:rPr>
          <w:b w:val="0"/>
          <w:bCs w:val="0"/>
        </w:rPr>
        <w:t xml:space="preserve"> in the resource pool</w:t>
      </w:r>
      <w:r w:rsidR="008F07ED">
        <w:rPr>
          <w:b w:val="0"/>
          <w:bCs w:val="0"/>
        </w:rPr>
        <w:t>,</w:t>
      </w:r>
      <w:r w:rsidR="00C14E1E">
        <w:rPr>
          <w:b w:val="0"/>
          <w:bCs w:val="0"/>
        </w:rPr>
        <w:t xml:space="preserve"> </w:t>
      </w:r>
      <w:r w:rsidR="00F20A5C">
        <w:rPr>
          <w:b w:val="0"/>
          <w:bCs w:val="0"/>
        </w:rPr>
        <w:t xml:space="preserve">one </w:t>
      </w:r>
      <w:r w:rsidR="00741748">
        <w:rPr>
          <w:b w:val="0"/>
          <w:bCs w:val="0"/>
        </w:rPr>
        <w:t xml:space="preserve">can </w:t>
      </w:r>
      <w:r w:rsidR="001C32CC">
        <w:rPr>
          <w:b w:val="0"/>
          <w:bCs w:val="0"/>
        </w:rPr>
        <w:t>tran</w:t>
      </w:r>
      <w:r w:rsidR="008F2332">
        <w:rPr>
          <w:b w:val="0"/>
          <w:bCs w:val="0"/>
        </w:rPr>
        <w:t>smit the truncated</w:t>
      </w:r>
      <w:r w:rsidR="00C14E1E">
        <w:rPr>
          <w:b w:val="0"/>
          <w:bCs w:val="0"/>
        </w:rPr>
        <w:t xml:space="preserve"> wideband PSFCH</w:t>
      </w:r>
      <w:r w:rsidR="003B6C50">
        <w:rPr>
          <w:b w:val="0"/>
          <w:bCs w:val="0"/>
        </w:rPr>
        <w:t xml:space="preserve"> </w:t>
      </w:r>
      <w:r w:rsidR="008E46B8">
        <w:rPr>
          <w:b w:val="0"/>
          <w:bCs w:val="0"/>
        </w:rPr>
        <w:t>waveform</w:t>
      </w:r>
      <w:r w:rsidR="00702EB4">
        <w:rPr>
          <w:b w:val="0"/>
          <w:bCs w:val="0"/>
        </w:rPr>
        <w:t xml:space="preserve"> </w:t>
      </w:r>
      <w:r w:rsidR="00201B24">
        <w:rPr>
          <w:b w:val="0"/>
          <w:bCs w:val="0"/>
        </w:rPr>
        <w:t>only in the subset of RB-sets</w:t>
      </w:r>
      <w:r w:rsidR="001C1FD8">
        <w:rPr>
          <w:b w:val="0"/>
          <w:bCs w:val="0"/>
        </w:rPr>
        <w:t xml:space="preserve"> </w:t>
      </w:r>
      <w:r w:rsidR="00B66711">
        <w:rPr>
          <w:b w:val="0"/>
          <w:bCs w:val="0"/>
        </w:rPr>
        <w:t>that</w:t>
      </w:r>
      <w:r w:rsidR="00FF6CDB">
        <w:rPr>
          <w:b w:val="0"/>
          <w:bCs w:val="0"/>
        </w:rPr>
        <w:t xml:space="preserve"> </w:t>
      </w:r>
      <w:r w:rsidR="006F712F">
        <w:rPr>
          <w:b w:val="0"/>
          <w:bCs w:val="0"/>
        </w:rPr>
        <w:t xml:space="preserve">the PSSCH </w:t>
      </w:r>
      <w:r w:rsidR="00C55D73">
        <w:rPr>
          <w:b w:val="0"/>
          <w:bCs w:val="0"/>
        </w:rPr>
        <w:t xml:space="preserve">is </w:t>
      </w:r>
      <w:r w:rsidR="00FF3858">
        <w:rPr>
          <w:b w:val="0"/>
          <w:bCs w:val="0"/>
        </w:rPr>
        <w:t>occupying</w:t>
      </w:r>
      <w:r w:rsidR="00047960">
        <w:rPr>
          <w:b w:val="0"/>
          <w:bCs w:val="0"/>
        </w:rPr>
        <w:t>,</w:t>
      </w:r>
      <w:r w:rsidR="0006139A">
        <w:rPr>
          <w:b w:val="0"/>
          <w:bCs w:val="0"/>
        </w:rPr>
        <w:t xml:space="preserve"> </w:t>
      </w:r>
      <w:r w:rsidR="00EC5D1D">
        <w:rPr>
          <w:b w:val="0"/>
          <w:bCs w:val="0"/>
        </w:rPr>
        <w:t xml:space="preserve">as shown in </w:t>
      </w:r>
      <w:r w:rsidR="00EC5D1D" w:rsidRPr="00327AD6">
        <w:rPr>
          <w:b w:val="0"/>
        </w:rPr>
        <w:fldChar w:fldCharType="begin"/>
      </w:r>
      <w:r w:rsidR="00EC5D1D" w:rsidRPr="00327AD6">
        <w:rPr>
          <w:b w:val="0"/>
        </w:rPr>
        <w:instrText xml:space="preserve"> REF _Ref110587239 \h </w:instrText>
      </w:r>
      <w:r w:rsidR="00A14539" w:rsidRPr="00AE6C43">
        <w:rPr>
          <w:b w:val="0"/>
          <w:bCs w:val="0"/>
        </w:rPr>
        <w:instrText xml:space="preserve"> \* MERGEFORMAT </w:instrText>
      </w:r>
      <w:r w:rsidR="00EC5D1D" w:rsidRPr="00327AD6">
        <w:rPr>
          <w:b w:val="0"/>
        </w:rPr>
      </w:r>
      <w:r w:rsidR="00EC5D1D" w:rsidRPr="00327AD6">
        <w:rPr>
          <w:b w:val="0"/>
        </w:rPr>
        <w:fldChar w:fldCharType="separate"/>
      </w:r>
      <w:r w:rsidR="00411F13" w:rsidRPr="00411F13">
        <w:rPr>
          <w:b w:val="0"/>
        </w:rPr>
        <w:t xml:space="preserve">Figure </w:t>
      </w:r>
      <w:r w:rsidR="00411F13" w:rsidRPr="00411F13">
        <w:rPr>
          <w:b w:val="0"/>
          <w:bCs w:val="0"/>
          <w:noProof/>
        </w:rPr>
        <w:t>18</w:t>
      </w:r>
      <w:r w:rsidR="00EC5D1D" w:rsidRPr="00327AD6">
        <w:rPr>
          <w:b w:val="0"/>
        </w:rPr>
        <w:fldChar w:fldCharType="end"/>
      </w:r>
      <w:r w:rsidR="00EC5D1D">
        <w:rPr>
          <w:b w:val="0"/>
          <w:bCs w:val="0"/>
        </w:rPr>
        <w:t>.</w:t>
      </w:r>
      <w:r w:rsidR="008F07ED">
        <w:rPr>
          <w:b w:val="0"/>
          <w:bCs w:val="0"/>
        </w:rPr>
        <w:t xml:space="preserve"> </w:t>
      </w:r>
      <w:r w:rsidR="00A77466">
        <w:rPr>
          <w:b w:val="0"/>
          <w:bCs w:val="0"/>
        </w:rPr>
        <w:t xml:space="preserve"> </w:t>
      </w:r>
    </w:p>
    <w:p w14:paraId="724C5B99" w14:textId="77777777" w:rsidR="007B6A19" w:rsidRPr="007B6A19" w:rsidRDefault="007B6A19" w:rsidP="00AE6C43"/>
    <w:p w14:paraId="78824E03" w14:textId="3FC4FA99" w:rsidR="009D70F2" w:rsidRDefault="00F75F2C" w:rsidP="00F75F2C">
      <w:pPr>
        <w:pStyle w:val="Caption"/>
        <w:rPr>
          <w:lang w:val="en-GB"/>
        </w:rPr>
      </w:pPr>
      <w:bookmarkStart w:id="102" w:name="_Ref110861169"/>
      <w:bookmarkStart w:id="103" w:name="p32"/>
      <w:r>
        <w:t xml:space="preserve">Proposal </w:t>
      </w:r>
      <w:r w:rsidR="006225C5">
        <w:fldChar w:fldCharType="begin"/>
      </w:r>
      <w:r w:rsidR="006225C5">
        <w:instrText xml:space="preserve"> SEQ Proposal \* ARABIC </w:instrText>
      </w:r>
      <w:r w:rsidR="006225C5">
        <w:fldChar w:fldCharType="separate"/>
      </w:r>
      <w:r w:rsidR="00411F13">
        <w:rPr>
          <w:noProof/>
        </w:rPr>
        <w:t>38</w:t>
      </w:r>
      <w:r w:rsidR="006225C5">
        <w:rPr>
          <w:noProof/>
        </w:rPr>
        <w:fldChar w:fldCharType="end"/>
      </w:r>
      <w:r>
        <w:t xml:space="preserve">: </w:t>
      </w:r>
      <w:r w:rsidR="002D264C" w:rsidRPr="00F75F2C">
        <w:rPr>
          <w:lang w:val="en-GB"/>
        </w:rPr>
        <w:t xml:space="preserve">To support wideband PSSCH transmission, </w:t>
      </w:r>
      <w:r w:rsidR="0097193E" w:rsidRPr="00F75F2C">
        <w:rPr>
          <w:lang w:val="en-GB"/>
        </w:rPr>
        <w:t>map one PF0</w:t>
      </w:r>
      <w:r w:rsidR="00D96F5E">
        <w:rPr>
          <w:lang w:val="en-GB"/>
        </w:rPr>
        <w:t>-</w:t>
      </w:r>
      <w:r w:rsidR="007C7CC9" w:rsidRPr="00F75F2C">
        <w:rPr>
          <w:lang w:val="en-GB"/>
        </w:rPr>
        <w:t xml:space="preserve">based </w:t>
      </w:r>
      <w:r w:rsidR="0097193E" w:rsidRPr="00F75F2C">
        <w:rPr>
          <w:lang w:val="en-GB"/>
        </w:rPr>
        <w:t xml:space="preserve">PSFCH resource to an PSFCH interlace </w:t>
      </w:r>
      <w:r w:rsidR="002A4E7E">
        <w:rPr>
          <w:lang w:val="en-GB"/>
        </w:rPr>
        <w:t>spanning</w:t>
      </w:r>
      <w:r w:rsidR="002A4E7E" w:rsidRPr="00F75F2C">
        <w:rPr>
          <w:lang w:val="en-GB"/>
        </w:rPr>
        <w:t xml:space="preserve"> </w:t>
      </w:r>
      <w:r w:rsidR="0097193E" w:rsidRPr="00F75F2C">
        <w:rPr>
          <w:lang w:val="en-GB"/>
        </w:rPr>
        <w:t>all the RB-sets in the data resource pool and only transmit the truncated PF0 PSFCH in the PSSCH transmitt</w:t>
      </w:r>
      <w:r w:rsidR="00294D56">
        <w:rPr>
          <w:lang w:val="en-GB"/>
        </w:rPr>
        <w:t>ing</w:t>
      </w:r>
      <w:r w:rsidR="0097193E" w:rsidRPr="00F75F2C">
        <w:rPr>
          <w:lang w:val="en-GB"/>
        </w:rPr>
        <w:t xml:space="preserve"> RB-set(s)</w:t>
      </w:r>
      <w:bookmarkEnd w:id="102"/>
      <w:r w:rsidR="0097193E" w:rsidRPr="00F75F2C">
        <w:rPr>
          <w:lang w:val="en-GB"/>
        </w:rPr>
        <w:t xml:space="preserve"> </w:t>
      </w:r>
    </w:p>
    <w:bookmarkEnd w:id="103"/>
    <w:p w14:paraId="4D7768FA" w14:textId="77777777" w:rsidR="007B6A19" w:rsidRPr="007B6A19" w:rsidRDefault="007B6A19">
      <w:pPr>
        <w:rPr>
          <w:lang w:val="en-GB"/>
        </w:rPr>
      </w:pPr>
    </w:p>
    <w:p w14:paraId="07FB47E0" w14:textId="10EBA2CD" w:rsidR="00FC7970" w:rsidRDefault="00FC7970" w:rsidP="00AE6C43">
      <w:pPr>
        <w:jc w:val="center"/>
        <w:rPr>
          <w:lang w:val="en-GB"/>
        </w:rPr>
      </w:pPr>
      <w:r>
        <w:rPr>
          <w:noProof/>
          <w:lang w:val="en-GB"/>
        </w:rPr>
        <w:drawing>
          <wp:inline distT="0" distB="0" distL="0" distR="0" wp14:anchorId="1A3A0AD3" wp14:editId="2CF3CB98">
            <wp:extent cx="2240702" cy="266446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2507" cy="2690389"/>
                    </a:xfrm>
                    <a:prstGeom prst="rect">
                      <a:avLst/>
                    </a:prstGeom>
                    <a:noFill/>
                  </pic:spPr>
                </pic:pic>
              </a:graphicData>
            </a:graphic>
          </wp:inline>
        </w:drawing>
      </w:r>
      <w:r w:rsidR="00170603">
        <w:rPr>
          <w:noProof/>
          <w:lang w:val="en-GB"/>
        </w:rPr>
        <w:drawing>
          <wp:inline distT="0" distB="0" distL="0" distR="0" wp14:anchorId="25467229" wp14:editId="44D570DF">
            <wp:extent cx="3479034" cy="1711569"/>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90174" cy="1717049"/>
                    </a:xfrm>
                    <a:prstGeom prst="rect">
                      <a:avLst/>
                    </a:prstGeom>
                    <a:noFill/>
                  </pic:spPr>
                </pic:pic>
              </a:graphicData>
            </a:graphic>
          </wp:inline>
        </w:drawing>
      </w:r>
    </w:p>
    <w:p w14:paraId="77DEB931" w14:textId="3A9207EE" w:rsidR="00FC7970" w:rsidRDefault="0008563F" w:rsidP="0008563F">
      <w:pPr>
        <w:pStyle w:val="Caption"/>
        <w:jc w:val="center"/>
      </w:pPr>
      <w:bookmarkStart w:id="104" w:name="_Ref110577183"/>
      <w:r>
        <w:lastRenderedPageBreak/>
        <w:t xml:space="preserve">Figure </w:t>
      </w:r>
      <w:r w:rsidR="006225C5">
        <w:fldChar w:fldCharType="begin"/>
      </w:r>
      <w:r w:rsidR="006225C5">
        <w:instrText xml:space="preserve"> SEQ Figure \* ARABIC </w:instrText>
      </w:r>
      <w:r w:rsidR="006225C5">
        <w:fldChar w:fldCharType="separate"/>
      </w:r>
      <w:r w:rsidR="00411F13">
        <w:rPr>
          <w:noProof/>
        </w:rPr>
        <w:t>17</w:t>
      </w:r>
      <w:r w:rsidR="006225C5">
        <w:rPr>
          <w:noProof/>
        </w:rPr>
        <w:fldChar w:fldCharType="end"/>
      </w:r>
      <w:bookmarkEnd w:id="104"/>
      <w:r>
        <w:t xml:space="preserve">: a) PSFCH resource mapping b) </w:t>
      </w:r>
      <w:r w:rsidR="007F56B4">
        <w:t xml:space="preserve">Wideband </w:t>
      </w:r>
      <w:r w:rsidR="00B528E9">
        <w:t>COT t</w:t>
      </w:r>
      <w:r w:rsidR="004A5718">
        <w:t>ransmission</w:t>
      </w:r>
      <w:r w:rsidR="00B528E9">
        <w:t xml:space="preserve"> terminated</w:t>
      </w:r>
      <w:r w:rsidR="004A5718">
        <w:t xml:space="preserve"> with PSFCH instances</w:t>
      </w:r>
    </w:p>
    <w:p w14:paraId="46A2742E" w14:textId="77777777" w:rsidR="00D436B2" w:rsidRPr="00D436B2" w:rsidRDefault="00D436B2" w:rsidP="00D436B2"/>
    <w:p w14:paraId="06A47A3E" w14:textId="4A62BB09" w:rsidR="00CB0732" w:rsidRDefault="00CB0732" w:rsidP="00CB0732">
      <w:pPr>
        <w:jc w:val="center"/>
      </w:pPr>
      <w:r>
        <w:rPr>
          <w:noProof/>
          <w:lang w:val="en-GB"/>
        </w:rPr>
        <w:drawing>
          <wp:inline distT="0" distB="0" distL="0" distR="0" wp14:anchorId="48AE287A" wp14:editId="780706EC">
            <wp:extent cx="5891649" cy="174498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84070" cy="1772353"/>
                    </a:xfrm>
                    <a:prstGeom prst="rect">
                      <a:avLst/>
                    </a:prstGeom>
                    <a:noFill/>
                  </pic:spPr>
                </pic:pic>
              </a:graphicData>
            </a:graphic>
          </wp:inline>
        </w:drawing>
      </w:r>
    </w:p>
    <w:p w14:paraId="5C12FA52" w14:textId="79CC9E17" w:rsidR="00801FDE" w:rsidRPr="00AE6C43" w:rsidRDefault="00801FDE" w:rsidP="00B21637">
      <w:pPr>
        <w:pStyle w:val="Caption"/>
        <w:jc w:val="center"/>
      </w:pPr>
      <w:bookmarkStart w:id="105" w:name="_Ref110587239"/>
      <w:r>
        <w:t xml:space="preserve">Figure </w:t>
      </w:r>
      <w:r w:rsidR="006225C5">
        <w:fldChar w:fldCharType="begin"/>
      </w:r>
      <w:r w:rsidR="006225C5">
        <w:instrText xml:space="preserve"> SEQ Figure \* ARABIC </w:instrText>
      </w:r>
      <w:r w:rsidR="006225C5">
        <w:fldChar w:fldCharType="separate"/>
      </w:r>
      <w:r w:rsidR="00411F13">
        <w:rPr>
          <w:noProof/>
        </w:rPr>
        <w:t>18</w:t>
      </w:r>
      <w:r w:rsidR="006225C5">
        <w:rPr>
          <w:noProof/>
        </w:rPr>
        <w:fldChar w:fldCharType="end"/>
      </w:r>
      <w:bookmarkEnd w:id="105"/>
      <w:r>
        <w:t>: Wideband PSFCH transmission</w:t>
      </w:r>
    </w:p>
    <w:p w14:paraId="5B722BBC" w14:textId="77BE0F0E" w:rsidR="00BA1AEB" w:rsidRDefault="00DA71EF" w:rsidP="00DA71EF">
      <w:pPr>
        <w:pStyle w:val="Heading3"/>
      </w:pPr>
      <w:r>
        <w:t>S</w:t>
      </w:r>
      <w:r w:rsidR="00B14B2F">
        <w:t xml:space="preserve">-SSB </w:t>
      </w:r>
    </w:p>
    <w:p w14:paraId="78D6EF65" w14:textId="76F389DF" w:rsidR="007F34F5" w:rsidRPr="008C5F34" w:rsidRDefault="007F34F5" w:rsidP="007F34F5">
      <w:pPr>
        <w:overflowPunct/>
        <w:autoSpaceDE/>
        <w:adjustRightInd/>
        <w:spacing w:after="0"/>
        <w:jc w:val="left"/>
        <w:rPr>
          <w:lang w:eastAsia="x-none"/>
        </w:rPr>
      </w:pPr>
      <w:r w:rsidRPr="008C5F34">
        <w:rPr>
          <w:lang w:eastAsia="x-none"/>
        </w:rPr>
        <w:t>In RAN1 #10</w:t>
      </w:r>
      <w:r>
        <w:rPr>
          <w:lang w:eastAsia="x-none"/>
        </w:rPr>
        <w:t>9</w:t>
      </w:r>
      <w:r w:rsidRPr="008C5F34">
        <w:rPr>
          <w:lang w:eastAsia="x-none"/>
        </w:rPr>
        <w:t>-e, we made the following agreement</w:t>
      </w:r>
      <w:r>
        <w:rPr>
          <w:lang w:eastAsia="x-none"/>
        </w:rPr>
        <w:t>s</w:t>
      </w:r>
      <w:r w:rsidRPr="008C5F34">
        <w:rPr>
          <w:lang w:eastAsia="x-none"/>
        </w:rPr>
        <w:t xml:space="preserve"> </w:t>
      </w:r>
      <w:r>
        <w:rPr>
          <w:lang w:eastAsia="x-none"/>
        </w:rPr>
        <w:t xml:space="preserve">regarding the </w:t>
      </w:r>
      <w:r w:rsidR="00C7618F">
        <w:rPr>
          <w:lang w:eastAsia="x-none"/>
        </w:rPr>
        <w:t>S-SSB</w:t>
      </w:r>
    </w:p>
    <w:tbl>
      <w:tblPr>
        <w:tblStyle w:val="TableGrid"/>
        <w:tblW w:w="0" w:type="auto"/>
        <w:tblLook w:val="04A0" w:firstRow="1" w:lastRow="0" w:firstColumn="1" w:lastColumn="0" w:noHBand="0" w:noVBand="1"/>
      </w:tblPr>
      <w:tblGrid>
        <w:gridCol w:w="9962"/>
      </w:tblGrid>
      <w:tr w:rsidR="007F34F5" w:rsidRPr="008C5F34" w14:paraId="23E3D959" w14:textId="77777777" w:rsidTr="00B06809">
        <w:tc>
          <w:tcPr>
            <w:tcW w:w="9962" w:type="dxa"/>
            <w:tcBorders>
              <w:top w:val="single" w:sz="4" w:space="0" w:color="auto"/>
              <w:left w:val="single" w:sz="4" w:space="0" w:color="auto"/>
              <w:bottom w:val="single" w:sz="4" w:space="0" w:color="auto"/>
              <w:right w:val="single" w:sz="4" w:space="0" w:color="auto"/>
            </w:tcBorders>
            <w:hideMark/>
          </w:tcPr>
          <w:p w14:paraId="68AB004E" w14:textId="77777777" w:rsidR="007F34F5" w:rsidRPr="008C5F34" w:rsidRDefault="007F34F5" w:rsidP="00B06809">
            <w:pPr>
              <w:spacing w:after="0" w:line="254" w:lineRule="auto"/>
              <w:contextualSpacing/>
              <w:rPr>
                <w:rFonts w:eastAsia="Malgun Gothic"/>
                <w:lang w:eastAsia="ko-KR"/>
              </w:rPr>
            </w:pPr>
            <w:r w:rsidRPr="00E421B3">
              <w:rPr>
                <w:rFonts w:eastAsia="Malgun Gothic"/>
                <w:highlight w:val="green"/>
                <w:lang w:eastAsia="ko-KR"/>
              </w:rPr>
              <w:t>Agreement:</w:t>
            </w:r>
          </w:p>
          <w:p w14:paraId="474F4774" w14:textId="5A3B8B5B" w:rsidR="008A34DF" w:rsidRDefault="008A34DF" w:rsidP="00721E92">
            <w:pPr>
              <w:pStyle w:val="ListParagraph"/>
              <w:numPr>
                <w:ilvl w:val="0"/>
                <w:numId w:val="17"/>
              </w:numPr>
              <w:spacing w:after="160" w:line="254" w:lineRule="auto"/>
              <w:rPr>
                <w:rFonts w:eastAsia="Malgun Gothic"/>
                <w:lang w:val="en-GB" w:eastAsia="ko-KR"/>
              </w:rPr>
            </w:pPr>
            <w:r w:rsidRPr="008A34DF">
              <w:rPr>
                <w:rFonts w:eastAsia="Malgun Gothic"/>
                <w:lang w:val="en-GB" w:eastAsia="ko-KR"/>
              </w:rPr>
              <w:t>FFS</w:t>
            </w:r>
            <w:r>
              <w:rPr>
                <w:rFonts w:eastAsia="Malgun Gothic"/>
                <w:lang w:val="en-GB" w:eastAsia="ko-KR"/>
              </w:rPr>
              <w:t>:</w:t>
            </w:r>
            <w:r w:rsidRPr="008A34DF">
              <w:rPr>
                <w:rFonts w:eastAsia="Malgun Gothic"/>
                <w:lang w:val="en-GB" w:eastAsia="ko-KR"/>
              </w:rPr>
              <w:t xml:space="preserve"> the time domain locations of S-SSB resources, e.g., whether/how to introduce more candidate occasions compared with R16/R17 NR SL design, etc.</w:t>
            </w:r>
          </w:p>
          <w:p w14:paraId="34C0C7DF" w14:textId="7EC0D8EF"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t>Down-selection at least one of the following solutions to meet OCB and PSD requirement for S-SSB transmission</w:t>
            </w:r>
          </w:p>
          <w:p w14:paraId="62C0898E" w14:textId="28EB1F0A"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1: Using interlaced RB transmission </w:t>
            </w:r>
          </w:p>
          <w:p w14:paraId="0F69FABC" w14:textId="5F129760"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2: S-SSB multiplexing with other SL transmissions in the same slot </w:t>
            </w:r>
          </w:p>
          <w:p w14:paraId="6FC4B238" w14:textId="6746286C"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3: Repetition of S-PSS/S-SSS/PSBCH in frequency domain </w:t>
            </w:r>
          </w:p>
          <w:p w14:paraId="67F609D3" w14:textId="09899C51" w:rsidR="00721E92" w:rsidRPr="00721E92" w:rsidRDefault="00721E92" w:rsidP="00AE6C43">
            <w:pPr>
              <w:pStyle w:val="ListParagraph"/>
              <w:numPr>
                <w:ilvl w:val="1"/>
                <w:numId w:val="17"/>
              </w:numPr>
              <w:spacing w:after="160" w:line="254" w:lineRule="auto"/>
              <w:rPr>
                <w:rFonts w:eastAsia="Malgun Gothic"/>
                <w:lang w:val="en-GB" w:eastAsia="ko-KR"/>
              </w:rPr>
            </w:pPr>
            <w:r w:rsidRPr="00721E92">
              <w:rPr>
                <w:rFonts w:eastAsia="Malgun Gothic"/>
                <w:lang w:val="en-GB" w:eastAsia="ko-KR"/>
              </w:rPr>
              <w:t xml:space="preserve">Option 4: S-PSS/S-SSS/PSBCH with wider bandwidth </w:t>
            </w:r>
          </w:p>
          <w:p w14:paraId="64E3CAAD" w14:textId="1923756F"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t xml:space="preserve">FFS: whether to support 4 symbols S-SSB </w:t>
            </w:r>
          </w:p>
          <w:p w14:paraId="11E345B0" w14:textId="77777777" w:rsidR="00721E92" w:rsidRPr="00721E92" w:rsidRDefault="00721E92" w:rsidP="00721E92">
            <w:pPr>
              <w:pStyle w:val="ListParagraph"/>
              <w:numPr>
                <w:ilvl w:val="0"/>
                <w:numId w:val="17"/>
              </w:numPr>
              <w:spacing w:after="160" w:line="254" w:lineRule="auto"/>
              <w:rPr>
                <w:rFonts w:eastAsia="Malgun Gothic"/>
                <w:lang w:val="en-GB" w:eastAsia="ko-KR"/>
              </w:rPr>
            </w:pPr>
            <w:r w:rsidRPr="00721E92">
              <w:rPr>
                <w:rFonts w:eastAsia="Malgun Gothic"/>
                <w:lang w:val="en-GB" w:eastAsia="ko-KR"/>
              </w:rPr>
              <w:t>Note: 4 symbols S-SSB can be considered with options 1/2/3/4 above</w:t>
            </w:r>
          </w:p>
          <w:p w14:paraId="005A510C" w14:textId="56F5278F" w:rsidR="007F34F5" w:rsidRPr="00976F35" w:rsidRDefault="00721E92" w:rsidP="00721E92">
            <w:pPr>
              <w:pStyle w:val="ListParagraph"/>
              <w:numPr>
                <w:ilvl w:val="0"/>
                <w:numId w:val="17"/>
              </w:numPr>
              <w:spacing w:after="160" w:line="254" w:lineRule="auto"/>
              <w:rPr>
                <w:rFonts w:eastAsia="Malgun Gothic"/>
                <w:lang w:eastAsia="ko-KR"/>
              </w:rPr>
            </w:pPr>
            <w:r w:rsidRPr="00721E92">
              <w:rPr>
                <w:rFonts w:eastAsia="Malgun Gothic"/>
                <w:szCs w:val="20"/>
                <w:lang w:val="en-GB" w:eastAsia="ko-KR"/>
              </w:rPr>
              <w:t>FFS whether the temporary exemption of OCB requirement is applicable for S-SSB transmission</w:t>
            </w:r>
          </w:p>
        </w:tc>
      </w:tr>
    </w:tbl>
    <w:p w14:paraId="072E5308" w14:textId="77777777" w:rsidR="007A2E06" w:rsidRDefault="007A2E06" w:rsidP="00AE6C43"/>
    <w:p w14:paraId="60BC9332" w14:textId="130A3A9E" w:rsidR="00F20475" w:rsidRDefault="00F20475" w:rsidP="00F20475">
      <w:r>
        <w:t xml:space="preserve">In RAN1 #110-bis, the following S-SSB agreements are made </w:t>
      </w:r>
    </w:p>
    <w:tbl>
      <w:tblPr>
        <w:tblStyle w:val="TableGrid"/>
        <w:tblW w:w="0" w:type="auto"/>
        <w:tblLook w:val="04A0" w:firstRow="1" w:lastRow="0" w:firstColumn="1" w:lastColumn="0" w:noHBand="0" w:noVBand="1"/>
      </w:tblPr>
      <w:tblGrid>
        <w:gridCol w:w="9962"/>
      </w:tblGrid>
      <w:tr w:rsidR="00F20475" w:rsidRPr="008C5F34" w14:paraId="75333F70" w14:textId="77777777" w:rsidTr="00A17162">
        <w:tc>
          <w:tcPr>
            <w:tcW w:w="9962" w:type="dxa"/>
            <w:tcBorders>
              <w:top w:val="single" w:sz="4" w:space="0" w:color="auto"/>
              <w:left w:val="single" w:sz="4" w:space="0" w:color="auto"/>
              <w:bottom w:val="single" w:sz="4" w:space="0" w:color="auto"/>
              <w:right w:val="single" w:sz="4" w:space="0" w:color="auto"/>
            </w:tcBorders>
            <w:hideMark/>
          </w:tcPr>
          <w:p w14:paraId="3EA57416" w14:textId="77777777" w:rsidR="00222481" w:rsidRPr="009A0DC8" w:rsidRDefault="00222481" w:rsidP="00222481">
            <w:r w:rsidRPr="009A0DC8">
              <w:rPr>
                <w:b/>
                <w:bCs/>
                <w:iCs/>
                <w:highlight w:val="green"/>
                <w:u w:val="single"/>
              </w:rPr>
              <w:t>Agreement</w:t>
            </w:r>
          </w:p>
          <w:p w14:paraId="6C634E54" w14:textId="77777777" w:rsidR="00222481" w:rsidRPr="005A3D42" w:rsidRDefault="00222481" w:rsidP="00222481">
            <w:pPr>
              <w:spacing w:line="276" w:lineRule="auto"/>
              <w:contextualSpacing/>
              <w:rPr>
                <w:lang w:eastAsia="zh-CN"/>
              </w:rPr>
            </w:pPr>
            <w:r w:rsidRPr="005A3D42">
              <w:rPr>
                <w:lang w:eastAsia="zh-CN"/>
              </w:rPr>
              <w:t>At least R16/R17 NR SL S-SSB slots are excluded from SL resource pool.</w:t>
            </w:r>
          </w:p>
          <w:p w14:paraId="6EE14BDA" w14:textId="695F3BCB" w:rsidR="00484A83" w:rsidRPr="00222481" w:rsidRDefault="00222481" w:rsidP="00222481">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5A3D42">
              <w:rPr>
                <w:rFonts w:eastAsia="Microsoft YaHei"/>
                <w:lang w:eastAsia="zh-CN"/>
              </w:rPr>
              <w:t>Note: whether or not additional candidate S-SSB occasions are excluded from resource pool will be discussed after the details of additional candidate S-SSB occasions are clearer</w:t>
            </w:r>
          </w:p>
          <w:p w14:paraId="53B0B064" w14:textId="72883835" w:rsidR="00AB01B9" w:rsidRPr="009A0DC8" w:rsidRDefault="00AB01B9" w:rsidP="00AB01B9">
            <w:r w:rsidRPr="009A0DC8">
              <w:rPr>
                <w:b/>
                <w:bCs/>
                <w:iCs/>
                <w:highlight w:val="green"/>
                <w:u w:val="single"/>
              </w:rPr>
              <w:t>Agreement</w:t>
            </w:r>
          </w:p>
          <w:p w14:paraId="3C6BD23B" w14:textId="77777777" w:rsidR="00AB01B9" w:rsidRPr="001A12C5" w:rsidRDefault="00AB01B9" w:rsidP="00AB01B9">
            <w:pPr>
              <w:spacing w:line="276" w:lineRule="auto"/>
              <w:contextualSpacing/>
              <w:rPr>
                <w:lang w:eastAsia="zh-CN"/>
              </w:rPr>
            </w:pPr>
            <w:r w:rsidRPr="001A12C5">
              <w:rPr>
                <w:lang w:eastAsia="zh-CN"/>
              </w:rPr>
              <w:t>To meet OCB and PSD requirement for S-SSB transmission, down-select between the followings for 15 kHz and 30 kHz SCS:</w:t>
            </w:r>
          </w:p>
          <w:p w14:paraId="0F6CFC7A" w14:textId="77777777" w:rsidR="00AB01B9" w:rsidRPr="001A12C5" w:rsidRDefault="00AB01B9" w:rsidP="00AB01B9">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1A12C5">
              <w:rPr>
                <w:rFonts w:eastAsia="Microsoft YaHei"/>
                <w:lang w:eastAsia="zh-CN"/>
              </w:rPr>
              <w:t>Option 1: Using interlaced RB transmission for S-PSS/S-SSS/PSBCH</w:t>
            </w:r>
          </w:p>
          <w:p w14:paraId="631E7C08" w14:textId="77777777" w:rsidR="00AB01B9" w:rsidRPr="001A12C5" w:rsidRDefault="00AB01B9" w:rsidP="00AB01B9">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1A12C5">
              <w:rPr>
                <w:rFonts w:eastAsia="Microsoft YaHei"/>
                <w:lang w:eastAsia="zh-CN"/>
              </w:rPr>
              <w:t>Option 3: Repetition of S-PSS/S-SSS/PSBCH in frequency domain</w:t>
            </w:r>
          </w:p>
          <w:p w14:paraId="23892316" w14:textId="77777777" w:rsidR="00AB01B9" w:rsidRPr="001A12C5" w:rsidRDefault="00AB01B9" w:rsidP="00AB01B9">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1A12C5">
              <w:rPr>
                <w:rFonts w:eastAsia="Microsoft YaHei"/>
                <w:lang w:eastAsia="zh-CN"/>
              </w:rPr>
              <w:lastRenderedPageBreak/>
              <w:t>FFS: whether/how the above options apply to all or subset of channel type of S-PSS/S-SSS/PSBCH</w:t>
            </w:r>
          </w:p>
          <w:p w14:paraId="5F13D736" w14:textId="77777777" w:rsidR="00AB01B9" w:rsidRPr="001A12C5" w:rsidRDefault="00AB01B9" w:rsidP="00AB01B9">
            <w:pPr>
              <w:pStyle w:val="ListParagraph"/>
              <w:numPr>
                <w:ilvl w:val="0"/>
                <w:numId w:val="31"/>
              </w:numPr>
              <w:autoSpaceDE w:val="0"/>
              <w:autoSpaceDN w:val="0"/>
              <w:adjustRightInd w:val="0"/>
              <w:snapToGrid w:val="0"/>
              <w:spacing w:line="276" w:lineRule="auto"/>
              <w:ind w:leftChars="100" w:left="560"/>
              <w:rPr>
                <w:rFonts w:eastAsia="Microsoft YaHei"/>
                <w:lang w:eastAsia="zh-CN"/>
              </w:rPr>
            </w:pPr>
            <w:r w:rsidRPr="001A12C5">
              <w:rPr>
                <w:rFonts w:eastAsia="Microsoft YaHei"/>
                <w:lang w:eastAsia="zh-CN"/>
              </w:rPr>
              <w:t xml:space="preserve">Note: RAN1 further study the relationship </w:t>
            </w:r>
            <w:r w:rsidRPr="001A12C5">
              <w:rPr>
                <w:rFonts w:eastAsia="Microsoft YaHei" w:hint="eastAsia"/>
                <w:lang w:eastAsia="zh-CN"/>
              </w:rPr>
              <w:t>betwee</w:t>
            </w:r>
            <w:r w:rsidRPr="001A12C5">
              <w:rPr>
                <w:rFonts w:eastAsia="Microsoft YaHei"/>
                <w:lang w:eastAsia="zh-CN"/>
              </w:rPr>
              <w:t>n above options and temporary OCB exemption, and the discussion on temporary OCB exemption can continue even if option 1 or option 3 is supported</w:t>
            </w:r>
          </w:p>
          <w:p w14:paraId="173412C1" w14:textId="77777777" w:rsidR="00AB01B9" w:rsidRPr="001A12C5" w:rsidRDefault="00AB01B9" w:rsidP="00AB01B9">
            <w:pPr>
              <w:rPr>
                <w:lang w:eastAsia="zh-CN"/>
              </w:rPr>
            </w:pPr>
            <w:r w:rsidRPr="001A12C5">
              <w:rPr>
                <w:lang w:eastAsia="zh-CN"/>
              </w:rPr>
              <w:t>FFS: how to handle 60 kHz SCS (if needed, not limited to option 1 or option 3)</w:t>
            </w:r>
          </w:p>
          <w:p w14:paraId="7F36D26B" w14:textId="77777777" w:rsidR="00F20475" w:rsidRPr="0036308E" w:rsidRDefault="00F20475" w:rsidP="00A17162">
            <w:pPr>
              <w:pStyle w:val="ListParagraph"/>
              <w:autoSpaceDE w:val="0"/>
              <w:autoSpaceDN w:val="0"/>
              <w:adjustRightInd w:val="0"/>
              <w:snapToGrid w:val="0"/>
              <w:spacing w:line="240" w:lineRule="auto"/>
              <w:ind w:left="1440"/>
              <w:contextualSpacing/>
            </w:pPr>
          </w:p>
        </w:tc>
      </w:tr>
    </w:tbl>
    <w:p w14:paraId="2D837233" w14:textId="0AA4B691" w:rsidR="00A93EC4" w:rsidRPr="002B0C47" w:rsidRDefault="0053773E" w:rsidP="00661A7A">
      <w:r w:rsidRPr="006B17EE">
        <w:lastRenderedPageBreak/>
        <w:t xml:space="preserve">Allowing the PSCCH/PSSCH to be multiplexed </w:t>
      </w:r>
      <w:r w:rsidR="001E3F0A" w:rsidRPr="006B17EE">
        <w:t xml:space="preserve">with S-SSB </w:t>
      </w:r>
      <w:r w:rsidR="002C7419" w:rsidRPr="006B17EE">
        <w:t>in S-SSB slot</w:t>
      </w:r>
      <w:r w:rsidR="0061215A" w:rsidRPr="006B17EE">
        <w:t>s</w:t>
      </w:r>
      <w:r w:rsidR="002C7419" w:rsidRPr="006B17EE">
        <w:t xml:space="preserve"> also help</w:t>
      </w:r>
      <w:r w:rsidR="00EB4BC7">
        <w:t>s</w:t>
      </w:r>
      <w:r w:rsidR="002C7419" w:rsidRPr="006B17EE">
        <w:t xml:space="preserve"> </w:t>
      </w:r>
      <w:r w:rsidR="006B33A4" w:rsidRPr="006B17EE">
        <w:t xml:space="preserve">the other </w:t>
      </w:r>
      <w:r w:rsidR="009376BB" w:rsidRPr="006B17EE">
        <w:t>non syncRef node</w:t>
      </w:r>
      <w:r w:rsidR="006B33A4" w:rsidRPr="006B17EE">
        <w:t xml:space="preserve"> to continue its COT transmission across S-SSB instances. </w:t>
      </w:r>
      <w:bookmarkStart w:id="106" w:name="_Ref101172480"/>
      <w:r w:rsidR="00540CCB" w:rsidRPr="006B17EE">
        <w:t>One S-SSB slot</w:t>
      </w:r>
      <w:r w:rsidR="00075091" w:rsidRPr="006B17EE">
        <w:t xml:space="preserve"> excluded from data resource pool</w:t>
      </w:r>
      <w:r w:rsidR="00540CCB" w:rsidRPr="006B17EE">
        <w:t xml:space="preserve"> per 160ms</w:t>
      </w:r>
      <w:r w:rsidR="00075091" w:rsidRPr="006B17EE">
        <w:t xml:space="preserve"> implies </w:t>
      </w:r>
      <w:r w:rsidR="00E428D5" w:rsidRPr="006B17EE">
        <w:t xml:space="preserve">3.75% of the 6ms COT </w:t>
      </w:r>
      <w:r w:rsidR="00562F4F" w:rsidRPr="006B17EE">
        <w:t>transmission would be impact</w:t>
      </w:r>
      <w:r w:rsidR="00B40481">
        <w:t>ed</w:t>
      </w:r>
      <w:r w:rsidR="00562F4F" w:rsidRPr="006B17EE">
        <w:t xml:space="preserve">. When multiple </w:t>
      </w:r>
      <w:r w:rsidR="00945D0A">
        <w:t xml:space="preserve">consecutive </w:t>
      </w:r>
      <w:r w:rsidR="00562F4F" w:rsidRPr="006B17EE">
        <w:t>S-SSB candidate slots</w:t>
      </w:r>
      <w:r w:rsidR="00526535">
        <w:t xml:space="preserve"> (X)</w:t>
      </w:r>
      <w:r w:rsidR="00562F4F" w:rsidRPr="006B17EE">
        <w:t xml:space="preserve"> </w:t>
      </w:r>
      <w:r w:rsidR="00945D0A">
        <w:t>per S-SSB instance</w:t>
      </w:r>
      <w:r w:rsidR="00562F4F" w:rsidRPr="006B17EE">
        <w:t xml:space="preserve"> are configured to counter the LBT uncertainty</w:t>
      </w:r>
      <w:r w:rsidR="00F61524" w:rsidRPr="006B17EE">
        <w:t xml:space="preserve">, the impact </w:t>
      </w:r>
      <w:r w:rsidR="00616BC6" w:rsidRPr="006B17EE">
        <w:t xml:space="preserve">on performance </w:t>
      </w:r>
      <w:r w:rsidR="008868B6" w:rsidRPr="004510A4">
        <w:t>will</w:t>
      </w:r>
      <w:r w:rsidR="008868B6" w:rsidRPr="006B17EE">
        <w:t xml:space="preserve"> </w:t>
      </w:r>
      <w:r w:rsidR="00F61524" w:rsidRPr="006B17EE">
        <w:t>be even more</w:t>
      </w:r>
      <w:r w:rsidR="009968DB" w:rsidRPr="006B17EE">
        <w:t xml:space="preserve"> </w:t>
      </w:r>
      <w:r w:rsidR="006C167A" w:rsidRPr="004510A4">
        <w:t>prominent</w:t>
      </w:r>
      <w:r w:rsidR="009968DB" w:rsidRPr="004510A4">
        <w:t xml:space="preserve"> </w:t>
      </w:r>
      <w:r w:rsidR="009968DB" w:rsidRPr="006B17EE">
        <w:t xml:space="preserve">as shown in </w:t>
      </w:r>
      <w:r w:rsidR="00BE3194" w:rsidRPr="00A05204">
        <w:fldChar w:fldCharType="begin"/>
      </w:r>
      <w:r w:rsidR="00BE3194" w:rsidRPr="006B17EE">
        <w:instrText xml:space="preserve"> REF _Ref114697353 \h </w:instrText>
      </w:r>
      <w:r w:rsidR="00891B8D" w:rsidRPr="004510A4">
        <w:instrText xml:space="preserve"> \* MERGEFORMAT </w:instrText>
      </w:r>
      <w:r w:rsidR="00BE3194" w:rsidRPr="00A05204">
        <w:fldChar w:fldCharType="separate"/>
      </w:r>
      <w:r w:rsidR="00411F13">
        <w:t xml:space="preserve">Figure </w:t>
      </w:r>
      <w:r w:rsidR="00411F13">
        <w:rPr>
          <w:noProof/>
        </w:rPr>
        <w:t>19</w:t>
      </w:r>
      <w:r w:rsidR="00BE3194" w:rsidRPr="00A05204">
        <w:fldChar w:fldCharType="end"/>
      </w:r>
      <w:r w:rsidR="00BE3194" w:rsidRPr="006B17EE">
        <w:t xml:space="preserve"> (</w:t>
      </w:r>
      <w:r w:rsidR="00991852" w:rsidRPr="006B17EE">
        <w:t xml:space="preserve">detailed simulation assumptions </w:t>
      </w:r>
      <w:r w:rsidR="00AE34E1">
        <w:t xml:space="preserve">and more simulation results </w:t>
      </w:r>
      <w:r w:rsidR="00991852" w:rsidRPr="006B17EE">
        <w:t>are available in [5]</w:t>
      </w:r>
      <w:r w:rsidR="00BE3194" w:rsidRPr="006B17EE">
        <w:t>)</w:t>
      </w:r>
      <w:r w:rsidR="00EF34E1" w:rsidRPr="006B17EE">
        <w:t xml:space="preserve">. </w:t>
      </w:r>
      <w:r w:rsidR="005D54B1">
        <w:t>For</w:t>
      </w:r>
      <w:r w:rsidR="001519BD">
        <w:t xml:space="preserve"> </w:t>
      </w:r>
      <m:oMath>
        <m:r>
          <m:rPr>
            <m:sty m:val="p"/>
          </m:rPr>
          <w:rPr>
            <w:rFonts w:ascii="Cambria Math" w:hAnsi="Cambria Math"/>
          </w:rPr>
          <m:t>X</m:t>
        </m:r>
        <m:r>
          <w:rPr>
            <w:rFonts w:ascii="Cambria Math" w:hAnsi="Cambria Math"/>
          </w:rPr>
          <m:t>=4/10</m:t>
        </m:r>
      </m:oMath>
      <w:r w:rsidR="00F636DF">
        <w:t xml:space="preserve">, </w:t>
      </w:r>
      <w:r w:rsidR="00DC4950">
        <w:t>1</w:t>
      </w:r>
      <w:r w:rsidR="001E055B">
        <w:t>0%/</w:t>
      </w:r>
      <w:r w:rsidR="00F636DF">
        <w:t>2</w:t>
      </w:r>
      <w:r w:rsidR="009B309D">
        <w:t>0</w:t>
      </w:r>
      <w:r w:rsidR="009A7BBF">
        <w:t xml:space="preserve">% of </w:t>
      </w:r>
      <w:r w:rsidR="00087362">
        <w:t xml:space="preserve">throughput loss is observed </w:t>
      </w:r>
      <w:r w:rsidR="00D7295E">
        <w:t>at</w:t>
      </w:r>
      <w:r w:rsidR="009B309D">
        <w:t xml:space="preserve"> </w:t>
      </w:r>
      <w:r w:rsidR="00AC3686">
        <w:t>5</w:t>
      </w:r>
      <w:r w:rsidR="00E971CA">
        <w:t xml:space="preserve">Mbps offered load in </w:t>
      </w:r>
      <w:r w:rsidR="00AC3686">
        <w:t>low</w:t>
      </w:r>
      <w:r w:rsidR="00541774">
        <w:t xml:space="preserve"> density </w:t>
      </w:r>
      <w:r w:rsidR="00175674">
        <w:t xml:space="preserve">deployment </w:t>
      </w:r>
      <w:r w:rsidR="007C08B7">
        <w:t>(</w:t>
      </w:r>
      <w:r w:rsidR="00B140B8">
        <w:t>6</w:t>
      </w:r>
      <w:r w:rsidR="004843BD">
        <w:t xml:space="preserve"> pairs of SL-U UEs and </w:t>
      </w:r>
      <w:r w:rsidR="00B140B8">
        <w:t>4</w:t>
      </w:r>
      <w:r w:rsidR="00E1778C">
        <w:t xml:space="preserve"> STAs per AP</w:t>
      </w:r>
      <w:r w:rsidR="00017D66">
        <w:t xml:space="preserve"> and the </w:t>
      </w:r>
      <w:r w:rsidR="002C2D9B">
        <w:t>SL</w:t>
      </w:r>
      <w:r w:rsidR="00156B93">
        <w:t xml:space="preserve">-U </w:t>
      </w:r>
      <w:r w:rsidR="00E12D7C">
        <w:t>link associati</w:t>
      </w:r>
      <w:r w:rsidR="00AD326D">
        <w:t xml:space="preserve">on </w:t>
      </w:r>
      <m:oMath>
        <m:r>
          <w:rPr>
            <w:rFonts w:ascii="Cambria Math" w:hAnsi="Cambria Math"/>
          </w:rPr>
          <m:t>RSRP=-72dBm</m:t>
        </m:r>
      </m:oMath>
      <w:r w:rsidR="007C08B7" w:rsidRPr="002B0C47">
        <w:t>)</w:t>
      </w:r>
      <w:r w:rsidR="00175674" w:rsidRPr="002B0C47">
        <w:t>.</w:t>
      </w:r>
      <w:r w:rsidR="00D76B64" w:rsidRPr="002B0C47">
        <w:t xml:space="preserve"> </w:t>
      </w:r>
      <w:r w:rsidR="00175674" w:rsidRPr="002B0C47">
        <w:t xml:space="preserve"> </w:t>
      </w:r>
      <w:r w:rsidR="006A108D" w:rsidRPr="002B0C47">
        <w:t xml:space="preserve">Even </w:t>
      </w:r>
      <w:r w:rsidR="000A1552" w:rsidRPr="002B0C47">
        <w:t>though</w:t>
      </w:r>
      <w:r w:rsidR="006A108D" w:rsidRPr="002B0C47">
        <w:t xml:space="preserve"> the R16/R17 NR SL S-SSB slots </w:t>
      </w:r>
      <w:r w:rsidR="00676C4F" w:rsidRPr="002B0C47">
        <w:t>are</w:t>
      </w:r>
      <w:r w:rsidR="006A108D" w:rsidRPr="002B0C47">
        <w:t xml:space="preserve"> excluded from SL resource pool</w:t>
      </w:r>
      <w:r w:rsidR="00790784" w:rsidRPr="002B0C47">
        <w:t xml:space="preserve"> for legacy reason</w:t>
      </w:r>
      <w:r w:rsidR="00C2721B" w:rsidRPr="002B0C47">
        <w:t>s</w:t>
      </w:r>
      <w:r w:rsidR="006A108D" w:rsidRPr="002B0C47">
        <w:t xml:space="preserve">, </w:t>
      </w:r>
      <w:r w:rsidR="005E304E" w:rsidRPr="002B0C47">
        <w:t xml:space="preserve">the additional candidate S-SSB occasions need to </w:t>
      </w:r>
      <w:r w:rsidR="0074129E" w:rsidRPr="002B0C47">
        <w:t xml:space="preserve">be included in the resource pool </w:t>
      </w:r>
      <w:r w:rsidR="00845E45" w:rsidRPr="002B0C47">
        <w:t xml:space="preserve">to prevent the performance loss </w:t>
      </w:r>
      <w:r w:rsidR="0074129E" w:rsidRPr="002B0C47">
        <w:t xml:space="preserve">and the S-SSB pattern design needs to </w:t>
      </w:r>
      <w:r w:rsidR="005D2C7A" w:rsidRPr="002B0C47">
        <w:t>allow PSCCH/PSSCH</w:t>
      </w:r>
      <w:r w:rsidR="00BF0C29" w:rsidRPr="002B0C47">
        <w:t xml:space="preserve"> multiplexing in the additional S-SSB slots.</w:t>
      </w:r>
    </w:p>
    <w:p w14:paraId="336D55A0" w14:textId="2D1593B6" w:rsidR="007B6A19" w:rsidRDefault="005815AB" w:rsidP="004510A4">
      <w:pPr>
        <w:jc w:val="center"/>
      </w:pPr>
      <w:r>
        <w:rPr>
          <w:noProof/>
        </w:rPr>
        <w:drawing>
          <wp:inline distT="0" distB="0" distL="0" distR="0" wp14:anchorId="3A2C2EFC" wp14:editId="4C1352DC">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p>
    <w:p w14:paraId="4FA54695" w14:textId="1D4EE54C" w:rsidR="00A93EC4" w:rsidRDefault="007C1EBB" w:rsidP="004510A4">
      <w:pPr>
        <w:pStyle w:val="Caption"/>
        <w:jc w:val="center"/>
      </w:pPr>
      <w:bookmarkStart w:id="107" w:name="_Ref114697353"/>
      <w:r>
        <w:t xml:space="preserve">Figure </w:t>
      </w:r>
      <w:r w:rsidR="006225C5">
        <w:fldChar w:fldCharType="begin"/>
      </w:r>
      <w:r w:rsidR="006225C5">
        <w:instrText xml:space="preserve"> SEQ Figure \* ARABIC </w:instrText>
      </w:r>
      <w:r w:rsidR="006225C5">
        <w:fldChar w:fldCharType="separate"/>
      </w:r>
      <w:r w:rsidR="00411F13">
        <w:rPr>
          <w:noProof/>
        </w:rPr>
        <w:t>19</w:t>
      </w:r>
      <w:r w:rsidR="006225C5">
        <w:rPr>
          <w:noProof/>
        </w:rPr>
        <w:fldChar w:fldCharType="end"/>
      </w:r>
      <w:bookmarkEnd w:id="107"/>
      <w:r>
        <w:t xml:space="preserve">: </w:t>
      </w:r>
      <w:r w:rsidR="006A4B0B">
        <w:t xml:space="preserve">Performance degradation </w:t>
      </w:r>
      <w:r w:rsidR="00AD3BD1">
        <w:t>by excluding S-SSB candidate slots from RP</w:t>
      </w:r>
      <w:r w:rsidR="0005006F">
        <w:t xml:space="preserve"> </w:t>
      </w:r>
      <w:r w:rsidR="00A523C5">
        <w:t>(</w:t>
      </w:r>
      <w:r w:rsidR="0080409E">
        <w:t xml:space="preserve">X </w:t>
      </w:r>
      <w:r w:rsidR="00A22B91">
        <w:t xml:space="preserve">consecutive </w:t>
      </w:r>
      <w:r w:rsidR="001B4FD4">
        <w:t xml:space="preserve">S-SSB candidate slots </w:t>
      </w:r>
      <w:r w:rsidR="00A22B91">
        <w:t>per S</w:t>
      </w:r>
      <w:r w:rsidR="00C55E97">
        <w:t xml:space="preserve">-SSB instance </w:t>
      </w:r>
      <w:r w:rsidR="001B4FD4">
        <w:t>and two S-SSB instances within 160ms</w:t>
      </w:r>
      <w:r w:rsidR="00A523C5">
        <w:t>)</w:t>
      </w:r>
    </w:p>
    <w:p w14:paraId="632A6687" w14:textId="5FECBC53" w:rsidR="00F2477C" w:rsidRDefault="00F915B8" w:rsidP="00F61327">
      <w:pPr>
        <w:pStyle w:val="Caption"/>
      </w:pPr>
      <w:bookmarkStart w:id="108" w:name="_Ref115381673"/>
      <w:r w:rsidRPr="002B0C47">
        <w:t xml:space="preserve">Proposal </w:t>
      </w:r>
      <w:fldSimple w:instr=" SEQ Proposal \* ARABIC ">
        <w:r w:rsidR="00411F13" w:rsidRPr="002B0C47">
          <w:rPr>
            <w:noProof/>
          </w:rPr>
          <w:t>39</w:t>
        </w:r>
      </w:fldSimple>
      <w:r w:rsidRPr="002B0C47">
        <w:t>: Include</w:t>
      </w:r>
      <w:r w:rsidR="00752051" w:rsidRPr="002B0C47">
        <w:t xml:space="preserve"> </w:t>
      </w:r>
      <w:r w:rsidR="006D0E51" w:rsidRPr="002B0C47">
        <w:t xml:space="preserve">additional </w:t>
      </w:r>
      <w:r w:rsidRPr="002B0C47">
        <w:t xml:space="preserve">S-SSB </w:t>
      </w:r>
      <w:r w:rsidR="006D0E51" w:rsidRPr="002B0C47">
        <w:t xml:space="preserve">candidate </w:t>
      </w:r>
      <w:r w:rsidRPr="002B0C47">
        <w:t>slots in the data resource pool</w:t>
      </w:r>
      <w:r w:rsidR="00937513" w:rsidRPr="002B0C47">
        <w:t xml:space="preserve"> to </w:t>
      </w:r>
      <w:r w:rsidR="00051591" w:rsidRPr="002B0C47">
        <w:t>avoid COT transmission interruption</w:t>
      </w:r>
      <w:bookmarkEnd w:id="108"/>
    </w:p>
    <w:p w14:paraId="6727B5BE" w14:textId="77777777" w:rsidR="0094043C" w:rsidRPr="0094043C" w:rsidRDefault="0094043C" w:rsidP="0094043C"/>
    <w:p w14:paraId="2588DD54" w14:textId="2187DDEF" w:rsidR="00F2477C" w:rsidRDefault="00F2477C" w:rsidP="00F2477C">
      <w:pPr>
        <w:rPr>
          <w:lang w:val="en-GB"/>
        </w:rPr>
      </w:pPr>
      <w:r w:rsidRPr="001674D7">
        <w:object w:dxaOrig="6075" w:dyaOrig="3120" w14:anchorId="07D76F50">
          <v:shape id="_x0000_i1028" type="#_x0000_t75" style="width:232.7pt;height:120.4pt" o:ole="">
            <v:imagedata r:id="rId39" o:title=""/>
          </v:shape>
          <o:OLEObject Type="Embed" ProgID="Visio.Drawing.15" ShapeID="_x0000_i1028" DrawAspect="Content" ObjectID="_1729090918" r:id="rId40"/>
        </w:object>
      </w:r>
      <w:r w:rsidR="009645CF" w:rsidRPr="001674D7">
        <w:object w:dxaOrig="7066" w:dyaOrig="3076" w14:anchorId="6ED6124C">
          <v:shape id="_x0000_i1029" type="#_x0000_t75" style="width:215.4pt;height:93.3pt" o:ole="">
            <v:imagedata r:id="rId41" o:title=""/>
          </v:shape>
          <o:OLEObject Type="Embed" ProgID="Visio.Drawing.15" ShapeID="_x0000_i1029" DrawAspect="Content" ObjectID="_1729090919" r:id="rId42"/>
        </w:object>
      </w:r>
    </w:p>
    <w:p w14:paraId="0E9FB2C4" w14:textId="7F2847C5" w:rsidR="00F2477C" w:rsidRPr="0053376F" w:rsidRDefault="00F2477C" w:rsidP="00F2477C">
      <w:pPr>
        <w:pStyle w:val="Caption"/>
        <w:jc w:val="center"/>
        <w:rPr>
          <w:lang w:val="en-GB"/>
        </w:rPr>
      </w:pPr>
      <w:bookmarkStart w:id="109" w:name="_Ref100656595"/>
      <w:r>
        <w:t xml:space="preserve">Figure </w:t>
      </w:r>
      <w:fldSimple w:instr=" SEQ Figure \* ARABIC ">
        <w:r w:rsidR="00411F13">
          <w:rPr>
            <w:noProof/>
          </w:rPr>
          <w:t>20</w:t>
        </w:r>
      </w:fldSimple>
      <w:bookmarkEnd w:id="109"/>
      <w:r>
        <w:t>: a) Rel'16 S-SSB</w:t>
      </w:r>
      <w:r>
        <w:rPr>
          <w:noProof/>
        </w:rPr>
        <w:t xml:space="preserve"> b) NR SSB</w:t>
      </w:r>
    </w:p>
    <w:p w14:paraId="0851B6B9" w14:textId="77777777" w:rsidR="00F915B8" w:rsidRDefault="00F915B8" w:rsidP="00974FAA">
      <w:pPr>
        <w:pStyle w:val="Caption"/>
      </w:pPr>
      <w:bookmarkStart w:id="110" w:name="_Ref110861173"/>
      <w:bookmarkStart w:id="111" w:name="p33"/>
    </w:p>
    <w:p w14:paraId="764E244A" w14:textId="4BB9F0A1" w:rsidR="00BC701D" w:rsidRDefault="001A679F" w:rsidP="00BC701D">
      <w:pPr>
        <w:jc w:val="center"/>
      </w:pPr>
      <w:r>
        <w:object w:dxaOrig="2356" w:dyaOrig="1802" w14:anchorId="79A627B4">
          <v:shape id="_x0000_i1030" type="#_x0000_t75" style="width:157.8pt;height:120.4pt" o:ole="">
            <v:imagedata r:id="rId43" o:title=""/>
          </v:shape>
          <o:OLEObject Type="Embed" ProgID="Visio.Drawing.15" ShapeID="_x0000_i1030" DrawAspect="Content" ObjectID="_1729090920" r:id="rId44"/>
        </w:object>
      </w:r>
      <w:r w:rsidR="00FF7795" w:rsidRPr="00FF7795">
        <w:t xml:space="preserve"> </w:t>
      </w:r>
      <w:r w:rsidR="00431E96">
        <w:t xml:space="preserve">                             </w:t>
      </w:r>
      <w:r>
        <w:object w:dxaOrig="2341" w:dyaOrig="1802" w14:anchorId="25EE3F20">
          <v:shape id="_x0000_i1031" type="#_x0000_t75" style="width:162.45pt;height:125pt" o:ole="">
            <v:imagedata r:id="rId45" o:title=""/>
          </v:shape>
          <o:OLEObject Type="Embed" ProgID="Visio.Drawing.15" ShapeID="_x0000_i1031" DrawAspect="Content" ObjectID="_1729090921" r:id="rId46"/>
        </w:object>
      </w:r>
    </w:p>
    <w:p w14:paraId="2ED32D7C" w14:textId="2C7A82C9" w:rsidR="00BC701D" w:rsidRDefault="00BC701D" w:rsidP="00BC701D">
      <w:pPr>
        <w:pStyle w:val="Caption"/>
        <w:jc w:val="center"/>
      </w:pPr>
      <w:bookmarkStart w:id="112" w:name="_Ref110591427"/>
      <w:bookmarkStart w:id="113" w:name="_Ref117693760"/>
      <w:r>
        <w:t xml:space="preserve">Figure </w:t>
      </w:r>
      <w:fldSimple w:instr=" SEQ Figure \* ARABIC ">
        <w:r w:rsidR="00411F13">
          <w:rPr>
            <w:noProof/>
          </w:rPr>
          <w:t>21</w:t>
        </w:r>
      </w:fldSimple>
      <w:bookmarkEnd w:id="112"/>
      <w:r>
        <w:t xml:space="preserve">: Standalone SL-U S-SSB with NR-U S-SSB </w:t>
      </w:r>
      <w:r w:rsidR="001710F6">
        <w:t xml:space="preserve">like </w:t>
      </w:r>
      <w:r>
        <w:t>pattern (including AGC symbol)</w:t>
      </w:r>
      <w:bookmarkEnd w:id="113"/>
      <w:r w:rsidR="001710F6">
        <w:t>.</w:t>
      </w:r>
      <w:r>
        <w:t xml:space="preserve"> </w:t>
      </w:r>
      <w:r w:rsidR="00447A32">
        <w:t xml:space="preserve"> a) </w:t>
      </w:r>
      <w:r w:rsidR="00336643">
        <w:t xml:space="preserve">legacy SSB pattern b) </w:t>
      </w:r>
      <w:r w:rsidR="009867F5">
        <w:t xml:space="preserve">Rate match </w:t>
      </w:r>
      <w:r w:rsidR="00336643">
        <w:t>PSBCH</w:t>
      </w:r>
      <w:r w:rsidR="009867F5">
        <w:t xml:space="preserve"> in SPSS symbol</w:t>
      </w:r>
      <w:r w:rsidR="00336643">
        <w:t xml:space="preserve"> </w:t>
      </w:r>
      <w:r w:rsidR="00423EF7">
        <w:t>with guard tones</w:t>
      </w:r>
    </w:p>
    <w:p w14:paraId="1B60C812" w14:textId="2288FC34" w:rsidR="00F15C09" w:rsidRDefault="00F15C09" w:rsidP="006A2A4E">
      <w:pPr>
        <w:jc w:val="center"/>
      </w:pPr>
    </w:p>
    <w:p w14:paraId="2E9E5811" w14:textId="7DB78FA8" w:rsidR="00902E72" w:rsidRDefault="00902E72" w:rsidP="006A2A4E">
      <w:pPr>
        <w:jc w:val="center"/>
      </w:pPr>
      <w:r>
        <w:object w:dxaOrig="6451" w:dyaOrig="4110" w14:anchorId="463BC313">
          <v:shape id="_x0000_i1032" type="#_x0000_t75" style="width:322.55pt;height:205.65pt" o:ole="">
            <v:imagedata r:id="rId47" o:title=""/>
          </v:shape>
          <o:OLEObject Type="Embed" ProgID="Visio.Drawing.15" ShapeID="_x0000_i1032" DrawAspect="Content" ObjectID="_1729090922" r:id="rId48"/>
        </w:object>
      </w:r>
    </w:p>
    <w:p w14:paraId="43659094" w14:textId="080BEF36" w:rsidR="00C93493" w:rsidRPr="00C93493" w:rsidRDefault="00A8585C" w:rsidP="00A8585C">
      <w:pPr>
        <w:pStyle w:val="Caption"/>
        <w:jc w:val="center"/>
      </w:pPr>
      <w:bookmarkStart w:id="114" w:name="_Ref100151953"/>
      <w:r>
        <w:t xml:space="preserve">Figure </w:t>
      </w:r>
      <w:fldSimple w:instr=" SEQ Figure \* ARABIC ">
        <w:r w:rsidR="00411F13">
          <w:rPr>
            <w:noProof/>
          </w:rPr>
          <w:t>22</w:t>
        </w:r>
      </w:fldSimple>
      <w:bookmarkEnd w:id="114"/>
      <w:r>
        <w:t xml:space="preserve">: </w:t>
      </w:r>
      <w:r w:rsidR="00D8283E">
        <w:t xml:space="preserve">SL-U </w:t>
      </w:r>
      <w:r>
        <w:t xml:space="preserve">S-SSB </w:t>
      </w:r>
      <w:r w:rsidR="00D8283E">
        <w:t>in additional S-SSB slots</w:t>
      </w:r>
    </w:p>
    <w:p w14:paraId="1AD1EAEF" w14:textId="77777777" w:rsidR="00DA4227" w:rsidRDefault="00DA4227" w:rsidP="00011F71"/>
    <w:p w14:paraId="7C631782" w14:textId="38C28EA1" w:rsidR="00CB2DD7" w:rsidRDefault="00011F71" w:rsidP="00011F71">
      <w:r w:rsidRPr="006B17EE">
        <w:t>Based on the agreement</w:t>
      </w:r>
      <w:r w:rsidR="009926CA">
        <w:t>s</w:t>
      </w:r>
      <w:r w:rsidRPr="006B17EE">
        <w:t xml:space="preserve">, we need to study how to meet the OCB requirements for the SL-U S-SSB waveform. Rel.16 SL introduced a new S-SSB structure with 11 contiguous RBs and full slot transmission (14 symbols including a gap symbol) as shown in </w:t>
      </w:r>
      <w:r w:rsidRPr="00A05204">
        <w:fldChar w:fldCharType="begin"/>
      </w:r>
      <w:r w:rsidRPr="004510A4">
        <w:rPr>
          <w:highlight w:val="yellow"/>
        </w:rPr>
        <w:instrText xml:space="preserve"> REF _Ref100656595 \h </w:instrText>
      </w:r>
      <w:r>
        <w:rPr>
          <w:highlight w:val="yellow"/>
        </w:rPr>
        <w:instrText xml:space="preserve"> \* MERGEFORMAT </w:instrText>
      </w:r>
      <w:r w:rsidRPr="00A05204">
        <w:fldChar w:fldCharType="separate"/>
      </w:r>
      <w:r w:rsidR="00411F13">
        <w:t xml:space="preserve">Figure </w:t>
      </w:r>
      <w:r w:rsidR="00411F13">
        <w:rPr>
          <w:noProof/>
        </w:rPr>
        <w:t>20</w:t>
      </w:r>
      <w:r w:rsidRPr="00A05204">
        <w:fldChar w:fldCharType="end"/>
      </w:r>
      <w:r w:rsidRPr="006B17EE">
        <w:t xml:space="preserve">a. </w:t>
      </w:r>
      <w:r w:rsidRPr="004510A4">
        <w:t xml:space="preserve">Rel.15 SSB from gNB as shown in </w:t>
      </w:r>
      <w:r w:rsidRPr="004510A4">
        <w:fldChar w:fldCharType="begin"/>
      </w:r>
      <w:r w:rsidRPr="004510A4">
        <w:instrText xml:space="preserve"> REF _Ref100656595 \h </w:instrText>
      </w:r>
      <w:r>
        <w:instrText xml:space="preserve"> \* MERGEFORMAT </w:instrText>
      </w:r>
      <w:r w:rsidRPr="004510A4">
        <w:fldChar w:fldCharType="separate"/>
      </w:r>
      <w:r w:rsidR="00411F13">
        <w:t xml:space="preserve">Figure </w:t>
      </w:r>
      <w:r w:rsidR="00411F13">
        <w:rPr>
          <w:noProof/>
        </w:rPr>
        <w:t>20</w:t>
      </w:r>
      <w:r w:rsidRPr="004510A4">
        <w:fldChar w:fldCharType="end"/>
      </w:r>
      <w:r w:rsidRPr="004510A4">
        <w:t xml:space="preserve">b occupies 4 symbols with the bandwidth of 11/20 RBs. </w:t>
      </w:r>
      <w:r w:rsidRPr="006B17EE">
        <w:t>The S-SSB</w:t>
      </w:r>
      <w:r w:rsidRPr="004510A4">
        <w:t>/SSB</w:t>
      </w:r>
      <w:r w:rsidRPr="006B17EE">
        <w:t xml:space="preserve"> does not satisfy the 80% OCB requirement by itself</w:t>
      </w:r>
      <w:r w:rsidRPr="004510A4">
        <w:t>. Furthermore,</w:t>
      </w:r>
      <w:r w:rsidRPr="006B17EE">
        <w:t xml:space="preserve"> </w:t>
      </w:r>
      <w:r w:rsidRPr="004510A4">
        <w:t>S-SSB</w:t>
      </w:r>
      <w:r w:rsidRPr="006B17EE">
        <w:t xml:space="preserve"> cannot be transmitted along with PSCCH/PSSCH, as </w:t>
      </w:r>
      <w:r w:rsidR="007F6FDD">
        <w:t xml:space="preserve">Rel16/17 </w:t>
      </w:r>
      <w:r w:rsidR="0035488D">
        <w:t xml:space="preserve">NR SL </w:t>
      </w:r>
      <w:r w:rsidRPr="004510A4">
        <w:t>S-</w:t>
      </w:r>
      <w:r w:rsidRPr="006B17EE">
        <w:t>SSB slots are not included in the PSSCH resource pool. But according to ETSI 301.893 [2], “</w:t>
      </w:r>
      <w:r w:rsidRPr="006B17EE">
        <w:rPr>
          <w:i/>
        </w:rPr>
        <w:t>During a Channel Occupancy Time (COT), equipment may operate temporarily with an Occupied Channel Bandwidth of less than 80 % of its Nominal Channel Bandwidth with a minimum of 2 MHz</w:t>
      </w:r>
      <w:r w:rsidRPr="006B17EE">
        <w:t>”.  The 802.11ax exploits the temporary 2MHz OCB exemption to allow multi-user OFDMA (MU-OFDMA) in which the STA can be assigned with 2MHz resource units (RUs) for data transmission</w:t>
      </w:r>
      <w:r w:rsidRPr="004510A4">
        <w:t xml:space="preserve"> [6]</w:t>
      </w:r>
      <w:r w:rsidRPr="006B17EE">
        <w:t xml:space="preserve">. </w:t>
      </w:r>
      <w:r w:rsidR="006665C1">
        <w:t>B</w:t>
      </w:r>
      <w:r w:rsidR="006665C1" w:rsidRPr="004510A4">
        <w:t>y applying the temporary 2MHz OCB exemption</w:t>
      </w:r>
      <w:r w:rsidR="006665C1">
        <w:t>,</w:t>
      </w:r>
      <w:r w:rsidR="006665C1" w:rsidRPr="004510A4">
        <w:t xml:space="preserve"> </w:t>
      </w:r>
      <w:r w:rsidR="007C6530">
        <w:t>one</w:t>
      </w:r>
      <w:r w:rsidRPr="004510A4">
        <w:t xml:space="preserve"> may re-use the narrowband S-SSB/SSB</w:t>
      </w:r>
      <w:r w:rsidR="00932F60">
        <w:t xml:space="preserve"> </w:t>
      </w:r>
      <w:r w:rsidRPr="004510A4">
        <w:t xml:space="preserve">waveform </w:t>
      </w:r>
      <w:r w:rsidR="00932F60">
        <w:t>for SL-U</w:t>
      </w:r>
      <w:r w:rsidR="00E521DF">
        <w:t xml:space="preserve"> which minimize</w:t>
      </w:r>
      <w:r w:rsidR="00A0198F">
        <w:t>s</w:t>
      </w:r>
      <w:r w:rsidR="00E521DF">
        <w:t xml:space="preserve"> the specification work.</w:t>
      </w:r>
      <w:r w:rsidR="008E728E">
        <w:t xml:space="preserve"> </w:t>
      </w:r>
    </w:p>
    <w:p w14:paraId="641ECD20" w14:textId="77777777" w:rsidR="00E946A7" w:rsidRDefault="00E946A7" w:rsidP="00011F71"/>
    <w:p w14:paraId="1DC61C18" w14:textId="7F4547E9" w:rsidR="00CB2DD7" w:rsidRDefault="00CB2DD7" w:rsidP="00CB2DD7">
      <w:pPr>
        <w:pStyle w:val="Caption"/>
      </w:pPr>
      <w:bookmarkStart w:id="115" w:name="_Ref118292693"/>
      <w:r>
        <w:t xml:space="preserve">Proposal </w:t>
      </w:r>
      <w:fldSimple w:instr=" SEQ Proposal \* ARABIC ">
        <w:r w:rsidR="00411F13">
          <w:rPr>
            <w:noProof/>
          </w:rPr>
          <w:t>40</w:t>
        </w:r>
      </w:fldSimple>
      <w:r w:rsidRPr="00AF27E3">
        <w:t>:</w:t>
      </w:r>
      <w:r w:rsidRPr="00AE6C43">
        <w:t xml:space="preserve"> Support </w:t>
      </w:r>
      <w:r>
        <w:t>S-SSB transmission under temporary 2MHz OCB exemption</w:t>
      </w:r>
      <w:bookmarkEnd w:id="115"/>
    </w:p>
    <w:p w14:paraId="5D9E751B" w14:textId="77777777" w:rsidR="00E946A7" w:rsidRPr="00E946A7" w:rsidRDefault="00E946A7" w:rsidP="00E946A7"/>
    <w:p w14:paraId="15A65ACD" w14:textId="6D34C000" w:rsidR="00C837E8" w:rsidRDefault="006F6549" w:rsidP="00046DA8">
      <w:r>
        <w:t>Reusing</w:t>
      </w:r>
      <w:r w:rsidR="00A603D2">
        <w:t xml:space="preserve"> the </w:t>
      </w:r>
      <w:r w:rsidR="00480D47">
        <w:t>NR SSB structure (4 symbols and 20RBs</w:t>
      </w:r>
      <w:r w:rsidR="003B390D">
        <w:t>,</w:t>
      </w:r>
      <w:r w:rsidR="00707B04" w:rsidRPr="00707B04">
        <w:t xml:space="preserve"> </w:t>
      </w:r>
      <w:r w:rsidR="00707B04">
        <w:t xml:space="preserve">as shown in </w:t>
      </w:r>
      <w:r w:rsidR="00707B04">
        <w:fldChar w:fldCharType="begin"/>
      </w:r>
      <w:r w:rsidR="00707B04">
        <w:instrText xml:space="preserve"> REF _Ref110591427 \h </w:instrText>
      </w:r>
      <w:r w:rsidR="00707B04">
        <w:fldChar w:fldCharType="separate"/>
      </w:r>
      <w:r w:rsidR="00411F13">
        <w:t xml:space="preserve">Figure </w:t>
      </w:r>
      <w:r w:rsidR="00411F13">
        <w:rPr>
          <w:noProof/>
        </w:rPr>
        <w:t>21</w:t>
      </w:r>
      <w:r w:rsidR="00707B04">
        <w:fldChar w:fldCharType="end"/>
      </w:r>
      <w:r w:rsidR="00480D47">
        <w:t>)</w:t>
      </w:r>
      <w:r w:rsidR="00DA5B59">
        <w:t xml:space="preserve"> </w:t>
      </w:r>
      <w:r w:rsidR="00480D47">
        <w:t>for the SL-U S-SSB</w:t>
      </w:r>
      <w:r w:rsidR="0000105C">
        <w:t xml:space="preserve"> is preferre</w:t>
      </w:r>
      <w:r w:rsidR="00E5677E">
        <w:t>d</w:t>
      </w:r>
      <w:r w:rsidR="00480D47">
        <w:t xml:space="preserve"> </w:t>
      </w:r>
      <w:r w:rsidR="00477607">
        <w:t>since</w:t>
      </w:r>
      <w:r w:rsidR="005F0BB0">
        <w:t xml:space="preserve"> </w:t>
      </w:r>
      <w:r w:rsidR="00D877E3">
        <w:t>the 4/5</w:t>
      </w:r>
      <w:r w:rsidR="00046DA8">
        <w:t>-</w:t>
      </w:r>
      <w:r w:rsidR="00D877E3">
        <w:t xml:space="preserve">symbol </w:t>
      </w:r>
      <w:r w:rsidR="00F77143">
        <w:t>SSB allow</w:t>
      </w:r>
      <w:r w:rsidR="00046DA8">
        <w:t>s</w:t>
      </w:r>
      <w:r w:rsidR="00F77143">
        <w:t xml:space="preserve"> better</w:t>
      </w:r>
      <w:r w:rsidR="00046DA8">
        <w:t xml:space="preserve"> multiplexing with PSCCH/PSSCH </w:t>
      </w:r>
      <w:r w:rsidR="000F4F81">
        <w:t>in the additional S-SSB slots (to be described later)</w:t>
      </w:r>
      <w:r w:rsidR="009A0CD7">
        <w:t>, and</w:t>
      </w:r>
      <w:r w:rsidR="003760BB">
        <w:t xml:space="preserve"> </w:t>
      </w:r>
      <w:r w:rsidR="009A0CD7">
        <w:t>t</w:t>
      </w:r>
      <w:r w:rsidR="003760BB">
        <w:t xml:space="preserve">he 20 RBs bandwidth is greater than 2MHz </w:t>
      </w:r>
      <w:r w:rsidR="00B301CA">
        <w:t xml:space="preserve">for </w:t>
      </w:r>
      <w:r w:rsidR="003760BB">
        <w:t>all numerolog</w:t>
      </w:r>
      <w:r w:rsidR="00B301CA">
        <w:t>ies</w:t>
      </w:r>
      <w:r w:rsidR="009A0CD7">
        <w:t>.</w:t>
      </w:r>
      <w:r w:rsidR="003760BB">
        <w:t xml:space="preserve"> </w:t>
      </w:r>
      <w:r w:rsidR="00F845F7" w:rsidRPr="002B0C47">
        <w:t xml:space="preserve">There are some concerns </w:t>
      </w:r>
      <w:r w:rsidR="00E940EF" w:rsidRPr="002B0C47">
        <w:t>on</w:t>
      </w:r>
      <w:r w:rsidR="002455D1" w:rsidRPr="002B0C47">
        <w:t xml:space="preserve"> the</w:t>
      </w:r>
      <w:r w:rsidR="00E940EF" w:rsidRPr="002B0C47">
        <w:t xml:space="preserve"> reduced number of SPSS/SSSS when compared with Rel’16 SL S-SSB.</w:t>
      </w:r>
      <w:r w:rsidR="00AE6F6C" w:rsidRPr="002B0C47">
        <w:t xml:space="preserve"> However, </w:t>
      </w:r>
      <w:r w:rsidR="00E60E80" w:rsidRPr="002B0C47">
        <w:t>given</w:t>
      </w:r>
      <w:r w:rsidR="00AE6F6C" w:rsidRPr="002B0C47">
        <w:t xml:space="preserve"> that SL-U </w:t>
      </w:r>
      <w:r w:rsidR="00292379" w:rsidRPr="002B0C47">
        <w:t>is not targeting greater coverage than the NR-U</w:t>
      </w:r>
      <w:r w:rsidR="00E60E80" w:rsidRPr="002B0C47">
        <w:t>,</w:t>
      </w:r>
      <w:r w:rsidR="002A455E" w:rsidRPr="002B0C47">
        <w:t xml:space="preserve"> 1 SPSS and 1 S-SSS as in NR</w:t>
      </w:r>
      <w:r w:rsidR="00BA70F6" w:rsidRPr="002B0C47">
        <w:t xml:space="preserve">-U SSB </w:t>
      </w:r>
      <w:r w:rsidR="00905494" w:rsidRPr="002B0C47">
        <w:t>should suffice</w:t>
      </w:r>
      <w:r w:rsidR="00BA70F6" w:rsidRPr="002B0C47">
        <w:t>.</w:t>
      </w:r>
      <w:r w:rsidR="000359EA" w:rsidRPr="002B0C47">
        <w:t xml:space="preserve"> </w:t>
      </w:r>
      <w:r w:rsidR="00D1353C" w:rsidRPr="002B0C47">
        <w:t>For unlicensed CV2X operation (</w:t>
      </w:r>
      <w:r w:rsidR="00907CB5" w:rsidRPr="002B0C47">
        <w:t>whenever it happens</w:t>
      </w:r>
      <w:r w:rsidR="00D1353C" w:rsidRPr="002B0C47">
        <w:t>)</w:t>
      </w:r>
      <w:r w:rsidR="00907CB5" w:rsidRPr="002B0C47">
        <w:t xml:space="preserve">, </w:t>
      </w:r>
      <w:r w:rsidR="00380D32" w:rsidRPr="002B0C47">
        <w:t xml:space="preserve">it only makes sense to leverage (licensed) ITS band to acquire </w:t>
      </w:r>
      <w:r w:rsidR="00C26477" w:rsidRPr="002B0C47">
        <w:t>tim</w:t>
      </w:r>
      <w:r w:rsidR="00CF66D6" w:rsidRPr="002B0C47">
        <w:t>e and frequency synchronization for</w:t>
      </w:r>
      <w:r w:rsidR="00C26477" w:rsidRPr="002B0C47">
        <w:t xml:space="preserve"> both unlicensed and licensed resourc</w:t>
      </w:r>
      <w:r w:rsidR="00CF66D6" w:rsidRPr="002B0C47">
        <w:t>e pool</w:t>
      </w:r>
      <w:r w:rsidR="00CF66D6" w:rsidRPr="00527E67">
        <w:t>.</w:t>
      </w:r>
    </w:p>
    <w:p w14:paraId="4DF0EFAC" w14:textId="0B9A6849" w:rsidR="00DA286E" w:rsidRDefault="00F9220B" w:rsidP="00F80CCD">
      <w:r w:rsidRPr="000D0B4A">
        <w:lastRenderedPageBreak/>
        <w:t>The</w:t>
      </w:r>
      <w:r w:rsidR="00F80CCD" w:rsidRPr="000D0B4A">
        <w:t xml:space="preserve"> SL receiver may need AGC training symbol to obtain the proper set point for AGC. The 1</w:t>
      </w:r>
      <w:r w:rsidR="00F80CCD" w:rsidRPr="000D0B4A">
        <w:rPr>
          <w:vertAlign w:val="superscript"/>
        </w:rPr>
        <w:t>st</w:t>
      </w:r>
      <w:r w:rsidR="00F80CCD" w:rsidRPr="000D0B4A">
        <w:t xml:space="preserve"> symbol of the 4-symbol SSB is the PSS symbol which cannot be used as the AGC training symbol. In Rel’16 S-SSB waveform, additional PSBCH symbol is added as an AGC symbol. Hence, adding additional </w:t>
      </w:r>
      <w:r w:rsidR="007847BE" w:rsidRPr="000D0B4A">
        <w:t xml:space="preserve">PSBCH symbol as the </w:t>
      </w:r>
      <w:r w:rsidR="00F80CCD" w:rsidRPr="000D0B4A">
        <w:t xml:space="preserve">AGC can be considered as in </w:t>
      </w:r>
      <w:r w:rsidR="00F80CCD" w:rsidRPr="000D0B4A">
        <w:fldChar w:fldCharType="begin"/>
      </w:r>
      <w:r w:rsidR="00F80CCD" w:rsidRPr="000D0B4A">
        <w:instrText xml:space="preserve"> REF _Ref110591427 \h  \* MERGEFORMAT </w:instrText>
      </w:r>
      <w:r w:rsidR="00F80CCD" w:rsidRPr="000D0B4A">
        <w:fldChar w:fldCharType="separate"/>
      </w:r>
      <w:r w:rsidR="00411F13">
        <w:t xml:space="preserve">Figure </w:t>
      </w:r>
      <w:r w:rsidR="00411F13">
        <w:rPr>
          <w:noProof/>
        </w:rPr>
        <w:t>21</w:t>
      </w:r>
      <w:r w:rsidR="00F80CCD" w:rsidRPr="000D0B4A">
        <w:fldChar w:fldCharType="end"/>
      </w:r>
      <w:r w:rsidR="007F75C0" w:rsidRPr="000D0B4A">
        <w:t>a</w:t>
      </w:r>
      <w:r w:rsidR="00F80CCD" w:rsidRPr="000D0B4A">
        <w:t xml:space="preserve">. </w:t>
      </w:r>
      <w:r w:rsidR="002574C5" w:rsidRPr="002B0C47">
        <w:t xml:space="preserve">There </w:t>
      </w:r>
      <w:r w:rsidR="006F2BBC" w:rsidRPr="002B0C47">
        <w:t>is</w:t>
      </w:r>
      <w:r w:rsidR="00A0461B" w:rsidRPr="002B0C47">
        <w:t xml:space="preserve"> also </w:t>
      </w:r>
      <w:r w:rsidR="00431E96" w:rsidRPr="002B0C47">
        <w:t>a</w:t>
      </w:r>
      <w:r w:rsidR="000D0B4A" w:rsidRPr="002B0C47">
        <w:t>nother</w:t>
      </w:r>
      <w:r w:rsidR="00A0461B" w:rsidRPr="002B0C47">
        <w:t xml:space="preserve"> concern on the </w:t>
      </w:r>
      <w:r w:rsidR="002D6B40" w:rsidRPr="002B0C47">
        <w:t xml:space="preserve">transmission bandwidth of </w:t>
      </w:r>
      <w:r w:rsidR="00A0461B" w:rsidRPr="002B0C47">
        <w:t>SPSS symbol</w:t>
      </w:r>
      <w:r w:rsidR="007F75C0" w:rsidRPr="002B0C47">
        <w:t xml:space="preserve"> in </w:t>
      </w:r>
      <w:r w:rsidR="007F75C0" w:rsidRPr="002B0C47">
        <w:fldChar w:fldCharType="begin"/>
      </w:r>
      <w:r w:rsidR="007F75C0" w:rsidRPr="002B0C47">
        <w:instrText xml:space="preserve"> REF _Ref110591427 \h  \* MERGEFORMAT </w:instrText>
      </w:r>
      <w:r w:rsidR="007F75C0" w:rsidRPr="002B0C47">
        <w:fldChar w:fldCharType="separate"/>
      </w:r>
      <w:r w:rsidR="00411F13" w:rsidRPr="002B0C47">
        <w:t xml:space="preserve">Figure </w:t>
      </w:r>
      <w:r w:rsidR="00411F13" w:rsidRPr="002B0C47">
        <w:rPr>
          <w:noProof/>
        </w:rPr>
        <w:t>21</w:t>
      </w:r>
      <w:r w:rsidR="007F75C0" w:rsidRPr="002B0C47">
        <w:fldChar w:fldCharType="end"/>
      </w:r>
      <w:r w:rsidR="00797C8C">
        <w:t>a)</w:t>
      </w:r>
      <w:r w:rsidR="00775224">
        <w:t xml:space="preserve"> </w:t>
      </w:r>
      <w:r w:rsidR="00775224" w:rsidRPr="002B0C47">
        <w:t>for</w:t>
      </w:r>
      <w:r w:rsidR="002D6B40" w:rsidRPr="002B0C47">
        <w:t xml:space="preserve"> 15KHz numerology</w:t>
      </w:r>
      <w:r w:rsidR="009542F9" w:rsidRPr="002B0C47">
        <w:t>.</w:t>
      </w:r>
      <w:r w:rsidR="00E25363" w:rsidRPr="002B0C47">
        <w:t xml:space="preserve"> </w:t>
      </w:r>
      <w:r w:rsidR="00095E2A" w:rsidRPr="002B0C47">
        <w:t>The 15KHz</w:t>
      </w:r>
      <w:r w:rsidR="005D304E">
        <w:t xml:space="preserve"> numerology</w:t>
      </w:r>
      <w:r w:rsidR="002D6B40" w:rsidRPr="002B0C47">
        <w:t xml:space="preserve"> </w:t>
      </w:r>
      <w:r w:rsidR="000D1853" w:rsidRPr="002B0C47">
        <w:t xml:space="preserve">SPSS </w:t>
      </w:r>
      <w:r w:rsidR="00A436F6" w:rsidRPr="002B0C47">
        <w:t>occup</w:t>
      </w:r>
      <w:r w:rsidR="003729A6" w:rsidRPr="002B0C47">
        <w:t>ies</w:t>
      </w:r>
      <w:r w:rsidR="000D1853" w:rsidRPr="002B0C47">
        <w:t xml:space="preserve"> </w:t>
      </w:r>
      <w:r w:rsidR="009A69BE" w:rsidRPr="002B0C47">
        <w:t>1.905MHz bandwidth</w:t>
      </w:r>
      <w:r w:rsidR="003729A6" w:rsidRPr="002B0C47">
        <w:t>, which</w:t>
      </w:r>
      <w:r w:rsidR="009A69BE" w:rsidRPr="002B0C47">
        <w:t xml:space="preserve"> may not satisfy the 2MHz OCB exemption. </w:t>
      </w:r>
      <w:r w:rsidR="00386C65" w:rsidRPr="002B0C47">
        <w:t>To address this</w:t>
      </w:r>
      <w:r w:rsidR="009A69BE" w:rsidRPr="002B0C47">
        <w:t xml:space="preserve">, </w:t>
      </w:r>
      <w:r w:rsidR="008C427E" w:rsidRPr="002B0C47">
        <w:t xml:space="preserve">one may </w:t>
      </w:r>
      <w:r w:rsidR="00195EC4" w:rsidRPr="002B0C47">
        <w:t>rate match PSBCH around the SPSS resource</w:t>
      </w:r>
      <w:r w:rsidR="00333BF7" w:rsidRPr="002B0C47">
        <w:t>s in SPSS symbol</w:t>
      </w:r>
      <w:r w:rsidR="003E689D" w:rsidRPr="002B0C47">
        <w:t xml:space="preserve"> (shown in </w:t>
      </w:r>
      <w:r w:rsidR="003E689D" w:rsidRPr="002B0C47">
        <w:fldChar w:fldCharType="begin"/>
      </w:r>
      <w:r w:rsidR="003E689D" w:rsidRPr="002B0C47">
        <w:instrText xml:space="preserve"> REF _Ref110591427 \h </w:instrText>
      </w:r>
      <w:r w:rsidR="004943A4" w:rsidRPr="002B0C47">
        <w:instrText xml:space="preserve"> \* MERGEFORMAT </w:instrText>
      </w:r>
      <w:r w:rsidR="003E689D" w:rsidRPr="002B0C47">
        <w:fldChar w:fldCharType="separate"/>
      </w:r>
      <w:r w:rsidR="00411F13" w:rsidRPr="002B0C47">
        <w:t xml:space="preserve">Figure </w:t>
      </w:r>
      <w:r w:rsidR="00411F13" w:rsidRPr="002B0C47">
        <w:rPr>
          <w:noProof/>
        </w:rPr>
        <w:t>21</w:t>
      </w:r>
      <w:r w:rsidR="003E689D" w:rsidRPr="002B0C47">
        <w:fldChar w:fldCharType="end"/>
      </w:r>
      <w:r w:rsidR="00423EF7" w:rsidRPr="002B0C47">
        <w:t>b</w:t>
      </w:r>
      <w:r w:rsidR="003E689D" w:rsidRPr="002B0C47">
        <w:t>)</w:t>
      </w:r>
      <w:r w:rsidR="00333BF7" w:rsidRPr="002B0C47">
        <w:t xml:space="preserve"> </w:t>
      </w:r>
      <w:r w:rsidR="008C427E" w:rsidRPr="002B0C47">
        <w:t>while leaving</w:t>
      </w:r>
      <w:r w:rsidR="00333BF7" w:rsidRPr="002B0C47">
        <w:t xml:space="preserve"> some guard tones in between SPSS and PSBCH </w:t>
      </w:r>
      <w:r w:rsidR="003268ED" w:rsidRPr="002B0C47">
        <w:t xml:space="preserve">REs </w:t>
      </w:r>
      <w:r w:rsidR="00333BF7" w:rsidRPr="002B0C47">
        <w:t xml:space="preserve">as in </w:t>
      </w:r>
      <w:r w:rsidR="00A5708F" w:rsidRPr="002B0C47">
        <w:t xml:space="preserve">the </w:t>
      </w:r>
      <w:r w:rsidR="00711B2E" w:rsidRPr="002B0C47">
        <w:t>S</w:t>
      </w:r>
      <w:r w:rsidR="00D77955">
        <w:t>-</w:t>
      </w:r>
      <w:r w:rsidR="00333BF7" w:rsidRPr="002B0C47">
        <w:t>S</w:t>
      </w:r>
      <w:r w:rsidR="00EA5584" w:rsidRPr="002B0C47">
        <w:t>SS symbol</w:t>
      </w:r>
      <w:r w:rsidR="00A5708F" w:rsidRPr="002B0C47">
        <w:t>. This</w:t>
      </w:r>
      <w:r w:rsidR="008E5B1B" w:rsidRPr="002B0C47">
        <w:t xml:space="preserve"> allows the SPSS symbol to occupy 20RB bandw</w:t>
      </w:r>
      <w:r w:rsidR="00A23654" w:rsidRPr="002B0C47">
        <w:t xml:space="preserve">idth </w:t>
      </w:r>
      <w:r w:rsidR="001F2CBE" w:rsidRPr="002B0C47">
        <w:t xml:space="preserve">which is </w:t>
      </w:r>
      <w:r w:rsidR="003268ED" w:rsidRPr="002B0C47">
        <w:t>similar to the rest of the SSB symbols</w:t>
      </w:r>
      <w:r w:rsidR="008E7FA3" w:rsidRPr="002B0C47">
        <w:t>.</w:t>
      </w:r>
    </w:p>
    <w:p w14:paraId="3FFAAC80" w14:textId="77777777" w:rsidR="0029146C" w:rsidRDefault="0029146C" w:rsidP="0029146C">
      <w:bookmarkStart w:id="116" w:name="_Ref110861181"/>
      <w:bookmarkStart w:id="117" w:name="p35"/>
    </w:p>
    <w:p w14:paraId="405098C0" w14:textId="1E48C60D" w:rsidR="000F66DC" w:rsidRDefault="005A2D28" w:rsidP="005A2D28">
      <w:pPr>
        <w:pStyle w:val="Caption"/>
      </w:pPr>
      <w:bookmarkStart w:id="118" w:name="_Ref118294773"/>
      <w:r w:rsidRPr="002B0C47">
        <w:t xml:space="preserve">Observation </w:t>
      </w:r>
      <w:r w:rsidR="006225C5">
        <w:fldChar w:fldCharType="begin"/>
      </w:r>
      <w:r w:rsidR="006225C5">
        <w:instrText xml:space="preserve"> SEQ Observation \* ARABIC </w:instrText>
      </w:r>
      <w:r w:rsidR="006225C5">
        <w:fldChar w:fldCharType="separate"/>
      </w:r>
      <w:r w:rsidR="00411F13" w:rsidRPr="002B0C47">
        <w:rPr>
          <w:noProof/>
        </w:rPr>
        <w:t>3</w:t>
      </w:r>
      <w:r w:rsidR="006225C5">
        <w:rPr>
          <w:noProof/>
        </w:rPr>
        <w:fldChar w:fldCharType="end"/>
      </w:r>
      <w:r w:rsidRPr="002B0C47">
        <w:t xml:space="preserve">: </w:t>
      </w:r>
      <w:r w:rsidR="00B5733A" w:rsidRPr="002B0C47">
        <w:t xml:space="preserve">1 SPSS + 1 S-SSS is good enough </w:t>
      </w:r>
      <w:r w:rsidR="004D40FE" w:rsidRPr="002B0C47">
        <w:t xml:space="preserve">since </w:t>
      </w:r>
      <w:r w:rsidR="004202FC" w:rsidRPr="002B0C47">
        <w:t xml:space="preserve">SL-U </w:t>
      </w:r>
      <w:r w:rsidR="007A7A07" w:rsidRPr="002B0C47">
        <w:t>is not targeting more coverage than NR</w:t>
      </w:r>
      <w:r w:rsidR="00C54039" w:rsidRPr="002B0C47">
        <w:t xml:space="preserve">-U, </w:t>
      </w:r>
      <w:r w:rsidR="004D40FE" w:rsidRPr="002B0C47">
        <w:t xml:space="preserve">and S-SSB in ITS band could </w:t>
      </w:r>
      <w:r w:rsidR="00A97ACD" w:rsidRPr="002B0C47">
        <w:t>be leveraged for licensed and unlicensed resource pool</w:t>
      </w:r>
      <w:r w:rsidR="00BB6A0F" w:rsidRPr="002B0C47">
        <w:t xml:space="preserve"> synchronization</w:t>
      </w:r>
      <w:r w:rsidR="00A97ACD" w:rsidRPr="002B0C47">
        <w:t xml:space="preserve"> if </w:t>
      </w:r>
      <w:r w:rsidR="007003B2" w:rsidRPr="002B0C47">
        <w:t xml:space="preserve">unlicensed CV2X operation </w:t>
      </w:r>
      <w:r w:rsidR="00BB6A0F" w:rsidRPr="002B0C47">
        <w:t>were to be</w:t>
      </w:r>
      <w:r w:rsidR="0084777E" w:rsidRPr="002B0C47">
        <w:t xml:space="preserve"> </w:t>
      </w:r>
      <w:r w:rsidR="003801DF" w:rsidRPr="002B0C47">
        <w:t>introduced</w:t>
      </w:r>
      <w:r w:rsidR="0084777E" w:rsidRPr="002B0C47">
        <w:t xml:space="preserve"> </w:t>
      </w:r>
      <w:r w:rsidR="00C54039" w:rsidRPr="002B0C47">
        <w:t xml:space="preserve"> </w:t>
      </w:r>
      <w:bookmarkEnd w:id="118"/>
    </w:p>
    <w:p w14:paraId="617E2105" w14:textId="77777777" w:rsidR="000F66DC" w:rsidRPr="0029146C" w:rsidRDefault="000F66DC" w:rsidP="0029146C"/>
    <w:p w14:paraId="42276DF4" w14:textId="4576EF55" w:rsidR="006A48B2" w:rsidRDefault="00F8756F" w:rsidP="00F8756F">
      <w:pPr>
        <w:pStyle w:val="Caption"/>
      </w:pPr>
      <w:bookmarkStart w:id="119" w:name="_Ref118292699"/>
      <w:r w:rsidRPr="002B0C47">
        <w:t xml:space="preserve">Proposal </w:t>
      </w:r>
      <w:r w:rsidR="006225C5">
        <w:fldChar w:fldCharType="begin"/>
      </w:r>
      <w:r w:rsidR="006225C5">
        <w:instrText xml:space="preserve"> SEQ Proposal \* ARABIC </w:instrText>
      </w:r>
      <w:r w:rsidR="006225C5">
        <w:fldChar w:fldCharType="separate"/>
      </w:r>
      <w:r w:rsidR="00411F13" w:rsidRPr="002B0C47">
        <w:rPr>
          <w:noProof/>
        </w:rPr>
        <w:t>41</w:t>
      </w:r>
      <w:r w:rsidR="006225C5">
        <w:rPr>
          <w:noProof/>
        </w:rPr>
        <w:fldChar w:fldCharType="end"/>
      </w:r>
      <w:r w:rsidRPr="002B0C47">
        <w:t xml:space="preserve">: </w:t>
      </w:r>
      <w:bookmarkEnd w:id="116"/>
      <w:r w:rsidR="000441A3" w:rsidRPr="002B0C47">
        <w:t xml:space="preserve">Reuse the </w:t>
      </w:r>
      <w:r w:rsidR="001E7FD2" w:rsidRPr="002B0C47">
        <w:t xml:space="preserve">4-symbol/20-RB </w:t>
      </w:r>
      <w:r w:rsidR="006A48B2" w:rsidRPr="002B0C47">
        <w:t>NR-U SSB pattern for the SL-U S-SSB</w:t>
      </w:r>
      <w:r w:rsidR="001A7374" w:rsidRPr="002B0C47">
        <w:t xml:space="preserve"> and add one AGC symbol </w:t>
      </w:r>
      <w:r w:rsidR="00662F0E" w:rsidRPr="002B0C47">
        <w:t xml:space="preserve">in front of the 4-symbol S-SSB (AGC symbol could </w:t>
      </w:r>
      <w:r w:rsidR="00C23F24" w:rsidRPr="002B0C47">
        <w:t xml:space="preserve">potentially </w:t>
      </w:r>
      <w:r w:rsidR="00662F0E" w:rsidRPr="002B0C47">
        <w:t>be a PSBCH symbol)</w:t>
      </w:r>
      <w:r w:rsidR="008E7FA3" w:rsidRPr="002B0C47">
        <w:t xml:space="preserve">. PSBCH could be rate matched around SPSS symbol to fulfill the minimum </w:t>
      </w:r>
      <w:r w:rsidR="0085380F" w:rsidRPr="002B0C47">
        <w:t xml:space="preserve">2MHz </w:t>
      </w:r>
      <w:r w:rsidR="008E7FA3" w:rsidRPr="002B0C47">
        <w:t xml:space="preserve">transmission bandwidth </w:t>
      </w:r>
      <w:r w:rsidR="00F8249F" w:rsidRPr="002B0C47">
        <w:t xml:space="preserve">for </w:t>
      </w:r>
      <w:r w:rsidR="008E7FA3" w:rsidRPr="002B0C47">
        <w:t>all numerolog</w:t>
      </w:r>
      <w:r w:rsidR="00F8249F" w:rsidRPr="002B0C47">
        <w:t>ies</w:t>
      </w:r>
      <w:bookmarkEnd w:id="119"/>
    </w:p>
    <w:bookmarkEnd w:id="117"/>
    <w:p w14:paraId="5F02A1FB" w14:textId="77777777" w:rsidR="00A603D2" w:rsidRPr="004510A4" w:rsidRDefault="00A603D2" w:rsidP="00011F71"/>
    <w:p w14:paraId="01575ACE" w14:textId="77777777" w:rsidR="00AB3501" w:rsidRDefault="00BB17B8" w:rsidP="00BB17B8">
      <w:r>
        <w:t>To allow PSCCH/PSSCH multiplexing in the</w:t>
      </w:r>
      <w:r w:rsidR="00696609">
        <w:t xml:space="preserve"> additional</w:t>
      </w:r>
      <w:r>
        <w:t xml:space="preserve"> S-SSB slots, one may want </w:t>
      </w:r>
      <w:r w:rsidR="0022105A">
        <w:t xml:space="preserve">to </w:t>
      </w:r>
      <w:r w:rsidR="004B6E78">
        <w:t>reuse NR SSB structure</w:t>
      </w:r>
      <w:r>
        <w:t xml:space="preserve"> for SL-U instead of using Rel’16 13-symbol S-SSB. </w:t>
      </w:r>
      <w:r w:rsidR="00D87C98">
        <w:t xml:space="preserve"> I</w:t>
      </w:r>
      <w:r w:rsidRPr="00975CD5">
        <w:t>t</w:t>
      </w:r>
      <w:r w:rsidR="00202BB6">
        <w:t xml:space="preserve"> is</w:t>
      </w:r>
      <w:r w:rsidRPr="00975CD5">
        <w:t xml:space="preserve"> preferable to avoid frequency multiplexing of SSB with PSCCH, DMRS of PS</w:t>
      </w:r>
      <w:r>
        <w:t>S</w:t>
      </w:r>
      <w:r w:rsidRPr="00975CD5">
        <w:t>CH and SCI</w:t>
      </w:r>
      <w:r>
        <w:t>-</w:t>
      </w:r>
      <w:r w:rsidRPr="00975CD5">
        <w:t xml:space="preserve">2 (e.g., to avoid specs change </w:t>
      </w:r>
      <w:r>
        <w:t>for</w:t>
      </w:r>
      <w:r w:rsidRPr="00975CD5">
        <w:t xml:space="preserve"> these channels/signals format)</w:t>
      </w:r>
      <w:r>
        <w:t xml:space="preserve">. In an example shown in </w:t>
      </w:r>
      <w:r>
        <w:fldChar w:fldCharType="begin"/>
      </w:r>
      <w:r>
        <w:instrText xml:space="preserve"> REF _Ref100151953 \h </w:instrText>
      </w:r>
      <w:r>
        <w:fldChar w:fldCharType="separate"/>
      </w:r>
      <w:r w:rsidR="00411F13">
        <w:t xml:space="preserve">Figure </w:t>
      </w:r>
      <w:r w:rsidR="00411F13">
        <w:rPr>
          <w:noProof/>
        </w:rPr>
        <w:t>22</w:t>
      </w:r>
      <w:r>
        <w:fldChar w:fldCharType="end"/>
      </w:r>
      <w:r>
        <w:t xml:space="preserve">, </w:t>
      </w:r>
      <w:r w:rsidRPr="0049291D">
        <w:t>SSB avoids first 4 symbols (AGC symbol</w:t>
      </w:r>
      <w:r>
        <w:t xml:space="preserve"> and</w:t>
      </w:r>
      <w:r w:rsidRPr="0049291D">
        <w:t xml:space="preserve"> up to 3 symbols for PSCCH)</w:t>
      </w:r>
      <w:r>
        <w:t xml:space="preserve"> and </w:t>
      </w:r>
      <w:r w:rsidRPr="00284D9B">
        <w:t xml:space="preserve">symbols </w:t>
      </w:r>
      <w:r>
        <w:t>3</w:t>
      </w:r>
      <w:r w:rsidRPr="00284D9B">
        <w:t xml:space="preserve"> and </w:t>
      </w:r>
      <w:r w:rsidR="00E92614">
        <w:t>8</w:t>
      </w:r>
      <w:r w:rsidRPr="00284D9B">
        <w:t xml:space="preserve">, which are </w:t>
      </w:r>
      <w:r>
        <w:t xml:space="preserve">the two </w:t>
      </w:r>
      <w:r w:rsidRPr="00284D9B">
        <w:t>DMRS locations</w:t>
      </w:r>
      <w:r>
        <w:t xml:space="preserve">. One may not need to support all DMRS patterns for PSSCH in the S-SSB slots and may only choose the DMRS patterns which have enough gap between/after the DMRS symbols for S-SSB to fit. In this way, the S-SSB transmission does not impact the SCI and DMRS of PSSCH, while it is multiplexed with PSCCH/PSSCH transmission. The PSSCH data REs could perform rate matching around the S-SSB. The multiplexed PSSCH could either occupy all or some of the available interlaces, with the </w:t>
      </w:r>
      <w:r w:rsidR="00A91F0A">
        <w:t>latter</w:t>
      </w:r>
      <w:r>
        <w:t xml:space="preserve"> option allowing other transmitters, not necessarily transmitting SSB themselves, to FDM PSSCH in a different interlace.</w:t>
      </w:r>
      <w:r w:rsidR="00DB5585">
        <w:t xml:space="preserve"> </w:t>
      </w:r>
    </w:p>
    <w:p w14:paraId="68A295D8" w14:textId="05B8FA4F" w:rsidR="00604522" w:rsidRDefault="00EF5687" w:rsidP="00BB17B8">
      <w:r>
        <w:t>Common</w:t>
      </w:r>
      <w:r w:rsidR="00F22E5F">
        <w:t xml:space="preserve"> </w:t>
      </w:r>
      <w:r w:rsidR="001F2C83">
        <w:t>S-SSB symbol locations in both the R16/17 SL S-SSB slot</w:t>
      </w:r>
      <w:r w:rsidR="00682DE8">
        <w:t xml:space="preserve"> and additional S-SSB slot </w:t>
      </w:r>
      <w:r w:rsidR="00236FC0">
        <w:t>are</w:t>
      </w:r>
      <w:r w:rsidR="00682DE8">
        <w:t xml:space="preserve"> </w:t>
      </w:r>
      <w:r>
        <w:t>preferred</w:t>
      </w:r>
      <w:r w:rsidR="00682DE8">
        <w:t xml:space="preserve"> </w:t>
      </w:r>
      <w:r w:rsidR="00E82426">
        <w:t>to avoid multiple</w:t>
      </w:r>
      <w:r w:rsidR="006A757B">
        <w:t>-</w:t>
      </w:r>
      <w:r w:rsidR="00E82426">
        <w:t>timing hypotheses</w:t>
      </w:r>
      <w:r w:rsidR="00C50052">
        <w:t>.</w:t>
      </w:r>
    </w:p>
    <w:p w14:paraId="25B31AD0" w14:textId="77777777" w:rsidR="00BB17B8" w:rsidRDefault="00BB17B8" w:rsidP="00BB17B8"/>
    <w:p w14:paraId="63185D96" w14:textId="3FF1033B" w:rsidR="00BB17B8" w:rsidRDefault="00BB17B8" w:rsidP="00BB17B8">
      <w:pPr>
        <w:pStyle w:val="Caption"/>
      </w:pPr>
      <w:bookmarkStart w:id="120" w:name="_Ref110861177"/>
      <w:bookmarkStart w:id="121" w:name="p34"/>
      <w:r>
        <w:t xml:space="preserve">Proposal </w:t>
      </w:r>
      <w:fldSimple w:instr=" SEQ Proposal \* ARABIC ">
        <w:r w:rsidR="00411F13">
          <w:rPr>
            <w:noProof/>
          </w:rPr>
          <w:t>42</w:t>
        </w:r>
      </w:fldSimple>
      <w:r>
        <w:t xml:space="preserve">: To allow data multiplexing </w:t>
      </w:r>
      <w:r w:rsidRPr="00AF63A2">
        <w:t xml:space="preserve">in </w:t>
      </w:r>
      <w:r w:rsidR="005B5779">
        <w:t xml:space="preserve">the additional </w:t>
      </w:r>
      <w:r w:rsidRPr="00AF63A2">
        <w:t xml:space="preserve">S-SSB </w:t>
      </w:r>
      <w:r w:rsidR="005B5779">
        <w:t>candidate</w:t>
      </w:r>
      <w:r w:rsidRPr="00AF63A2">
        <w:t xml:space="preserve"> slot</w:t>
      </w:r>
      <w:r w:rsidR="005B5779">
        <w:t>s</w:t>
      </w:r>
      <w:r>
        <w:t xml:space="preserve">, place </w:t>
      </w:r>
      <w:r w:rsidR="007A3CAB">
        <w:t>SL-U S-SSB</w:t>
      </w:r>
      <w:r>
        <w:t xml:space="preserve"> in </w:t>
      </w:r>
      <w:r w:rsidR="007A3CAB">
        <w:t>5</w:t>
      </w:r>
      <w:r>
        <w:t xml:space="preserve"> contiguous symbols non-overlapping with PSCCH symbols, SCI-2 and PSSCH-DMRS symbols</w:t>
      </w:r>
      <w:bookmarkEnd w:id="120"/>
      <w:r w:rsidRPr="00AF63A2">
        <w:t xml:space="preserve"> </w:t>
      </w:r>
    </w:p>
    <w:bookmarkEnd w:id="121"/>
    <w:p w14:paraId="7A83E8A3" w14:textId="77777777" w:rsidR="00011F71" w:rsidRDefault="00011F71" w:rsidP="00974FAA">
      <w:pPr>
        <w:pStyle w:val="Caption"/>
      </w:pPr>
    </w:p>
    <w:p w14:paraId="5FCB38FD" w14:textId="6192BE54" w:rsidR="00DA4227" w:rsidRDefault="00DC5ADF" w:rsidP="00DA4227">
      <w:pPr>
        <w:pStyle w:val="Caption"/>
      </w:pPr>
      <w:r w:rsidRPr="00F915B8">
        <w:t xml:space="preserve">Proposal </w:t>
      </w:r>
      <w:fldSimple w:instr=" SEQ Proposal \* ARABIC ">
        <w:r w:rsidR="00411F13">
          <w:rPr>
            <w:noProof/>
          </w:rPr>
          <w:t>43</w:t>
        </w:r>
      </w:fldSimple>
      <w:r w:rsidRPr="003F37F2">
        <w:t xml:space="preserve">: </w:t>
      </w:r>
      <w:r w:rsidR="00DA4227">
        <w:t xml:space="preserve">The S-SSB transmission </w:t>
      </w:r>
      <w:r w:rsidR="00EA315E">
        <w:t>occupies the same symbol</w:t>
      </w:r>
      <w:r w:rsidR="00EB054E">
        <w:t xml:space="preserve"> locations in both the R16/17 SL S-SSB slots and additional S-SSB candidate slots</w:t>
      </w:r>
    </w:p>
    <w:bookmarkEnd w:id="106"/>
    <w:bookmarkEnd w:id="110"/>
    <w:bookmarkEnd w:id="111"/>
    <w:p w14:paraId="02A7CE49" w14:textId="77777777" w:rsidR="007B6A19" w:rsidRDefault="007B6A19" w:rsidP="00AE6C43"/>
    <w:p w14:paraId="4D55FD45" w14:textId="6E740A49" w:rsidR="00C36C46" w:rsidRDefault="00CC6486" w:rsidP="00AE6C43">
      <w:r w:rsidRPr="003F37F2">
        <w:t xml:space="preserve">Among the </w:t>
      </w:r>
      <w:r w:rsidR="008A5FEE" w:rsidRPr="003F37F2">
        <w:t xml:space="preserve">other </w:t>
      </w:r>
      <w:r w:rsidR="005B26D9">
        <w:t xml:space="preserve">wideband </w:t>
      </w:r>
      <w:r w:rsidRPr="003F37F2">
        <w:t>S-SSB options in the agreements, option 1/3</w:t>
      </w:r>
      <w:r w:rsidR="00C648B7">
        <w:t xml:space="preserve"> with wideband SPSS/SSS</w:t>
      </w:r>
      <w:r w:rsidRPr="003F37F2">
        <w:t xml:space="preserve"> may drastically increase the </w:t>
      </w:r>
      <w:r w:rsidR="00275F20" w:rsidRPr="003F37F2">
        <w:t xml:space="preserve">S-SSB </w:t>
      </w:r>
      <w:r w:rsidRPr="003F37F2">
        <w:t>searcher complexity</w:t>
      </w:r>
      <w:r w:rsidR="008A5FEE" w:rsidRPr="003F37F2">
        <w:t xml:space="preserve"> and buffer size</w:t>
      </w:r>
      <w:r w:rsidRPr="003F37F2">
        <w:t xml:space="preserve"> with the increased S-SSB bandwidth</w:t>
      </w:r>
      <w:r w:rsidR="00F9043F" w:rsidRPr="004510A4">
        <w:t xml:space="preserve"> </w:t>
      </w:r>
      <w:r w:rsidR="003736A1" w:rsidRPr="004510A4">
        <w:t>and correspondingly</w:t>
      </w:r>
      <w:r w:rsidR="00F9043F" w:rsidRPr="004510A4">
        <w:t xml:space="preserve"> </w:t>
      </w:r>
      <w:r w:rsidR="008B723A" w:rsidRPr="004510A4">
        <w:t xml:space="preserve">higher </w:t>
      </w:r>
      <w:r w:rsidR="00F9043F" w:rsidRPr="004510A4">
        <w:t>sampling rate</w:t>
      </w:r>
      <w:r w:rsidR="007520C8" w:rsidRPr="004510A4">
        <w:t xml:space="preserve"> (compared to narrowband S-SSB)</w:t>
      </w:r>
      <w:r w:rsidRPr="003F37F2">
        <w:t>.</w:t>
      </w:r>
      <w:r w:rsidR="0049290A" w:rsidRPr="003F37F2">
        <w:t xml:space="preserve"> </w:t>
      </w:r>
      <w:r w:rsidR="00C04711" w:rsidRPr="003F37F2">
        <w:t>I</w:t>
      </w:r>
      <w:r w:rsidR="0088456D" w:rsidRPr="003F37F2">
        <w:t>n</w:t>
      </w:r>
      <w:r w:rsidR="000840A2" w:rsidRPr="003F37F2">
        <w:t xml:space="preserve"> </w:t>
      </w:r>
      <w:r w:rsidR="000840A2" w:rsidRPr="00A05204">
        <w:fldChar w:fldCharType="begin"/>
      </w:r>
      <w:r w:rsidR="000840A2" w:rsidRPr="003F37F2">
        <w:instrText xml:space="preserve"> REF _Ref114776562 \h </w:instrText>
      </w:r>
      <w:r w:rsidR="00471DE7" w:rsidRPr="004510A4">
        <w:instrText xml:space="preserve"> \* MERGEFORMAT </w:instrText>
      </w:r>
      <w:r w:rsidR="000840A2" w:rsidRPr="00A05204">
        <w:fldChar w:fldCharType="separate"/>
      </w:r>
      <w:r w:rsidR="00411F13">
        <w:t xml:space="preserve">Table </w:t>
      </w:r>
      <w:r w:rsidR="00411F13">
        <w:rPr>
          <w:noProof/>
        </w:rPr>
        <w:t>2</w:t>
      </w:r>
      <w:r w:rsidR="000840A2" w:rsidRPr="00A05204">
        <w:fldChar w:fldCharType="end"/>
      </w:r>
      <w:r w:rsidR="0088456D" w:rsidRPr="003F37F2">
        <w:t xml:space="preserve">, </w:t>
      </w:r>
      <w:r w:rsidR="00B65113" w:rsidRPr="003F37F2">
        <w:t>we compare the complexity</w:t>
      </w:r>
      <w:r w:rsidR="007475EF" w:rsidRPr="004510A4">
        <w:t xml:space="preserve"> </w:t>
      </w:r>
      <w:r w:rsidR="007D6361" w:rsidRPr="004510A4">
        <w:t>(in terms of multiplication</w:t>
      </w:r>
      <w:r w:rsidR="00FF242A">
        <w:t>s</w:t>
      </w:r>
      <w:r w:rsidR="007D6361" w:rsidRPr="004510A4">
        <w:t>/additions)</w:t>
      </w:r>
      <w:r w:rsidR="00E62E8B" w:rsidRPr="004510A4">
        <w:t xml:space="preserve"> for initial sync</w:t>
      </w:r>
      <w:r w:rsidR="00B65113" w:rsidRPr="003F37F2">
        <w:t xml:space="preserve"> and buffer size of the </w:t>
      </w:r>
      <w:r w:rsidR="007F7EE4" w:rsidRPr="003F37F2">
        <w:t xml:space="preserve">S-SSB </w:t>
      </w:r>
      <w:r w:rsidR="00B65113" w:rsidRPr="003F37F2">
        <w:t xml:space="preserve">searcher </w:t>
      </w:r>
      <w:r w:rsidR="00420B2A" w:rsidRPr="004510A4">
        <w:t>between</w:t>
      </w:r>
      <w:r w:rsidR="00924E59" w:rsidRPr="003F37F2">
        <w:t xml:space="preserve"> </w:t>
      </w:r>
      <w:r w:rsidR="007C35AB" w:rsidRPr="003F37F2">
        <w:t xml:space="preserve">the </w:t>
      </w:r>
      <w:r w:rsidR="00924E59" w:rsidRPr="003F37F2">
        <w:t xml:space="preserve">wideband S-SSB </w:t>
      </w:r>
      <w:r w:rsidR="00055D03" w:rsidRPr="003F37F2">
        <w:t>and</w:t>
      </w:r>
      <w:r w:rsidR="00924E59" w:rsidRPr="003F37F2">
        <w:t xml:space="preserve"> the narrowband S-SSB</w:t>
      </w:r>
      <w:r w:rsidR="00315E18" w:rsidRPr="003F37F2">
        <w:t xml:space="preserve">. </w:t>
      </w:r>
      <w:r w:rsidR="004470F8" w:rsidRPr="003F37F2">
        <w:t>For t</w:t>
      </w:r>
      <w:r w:rsidR="007C5064" w:rsidRPr="003F37F2">
        <w:t>he wideband S-SSB searcher</w:t>
      </w:r>
      <w:r w:rsidR="004470F8" w:rsidRPr="003F37F2">
        <w:t>, the</w:t>
      </w:r>
      <w:r w:rsidR="007F4C48" w:rsidRPr="003F37F2">
        <w:t xml:space="preserve"> complexity increases by a factor of </w:t>
      </w:r>
      <w:r w:rsidR="00E552C6" w:rsidRPr="004510A4">
        <w:t>16</w:t>
      </w:r>
      <w:r w:rsidR="00EE12E6" w:rsidRPr="003F37F2">
        <w:t xml:space="preserve"> and the searcher buffer size increases by a factor of 4</w:t>
      </w:r>
      <w:r w:rsidR="00AA6E0B" w:rsidRPr="003F37F2">
        <w:t xml:space="preserve"> for SCS=30KHz</w:t>
      </w:r>
      <w:r w:rsidR="00CC0245" w:rsidRPr="004510A4">
        <w:t xml:space="preserve"> due to 4 times the sampling rate for wideband S-SSB.</w:t>
      </w:r>
      <w:r w:rsidR="00924E59" w:rsidRPr="003F37F2">
        <w:t xml:space="preserve"> </w:t>
      </w:r>
      <w:r w:rsidR="00C97A03" w:rsidRPr="003F37F2">
        <w:t xml:space="preserve">The wideband S-SSB </w:t>
      </w:r>
      <w:r w:rsidR="00E66C40" w:rsidRPr="003F37F2">
        <w:t xml:space="preserve">bandwidth is assumed to be 44/88RB </w:t>
      </w:r>
      <w:r w:rsidR="00EF7933" w:rsidRPr="003F37F2">
        <w:t>for SCS=30/15KHz</w:t>
      </w:r>
      <w:r w:rsidR="009101BA" w:rsidRPr="003F37F2">
        <w:t xml:space="preserve"> </w:t>
      </w:r>
      <w:r w:rsidR="00D0121A" w:rsidRPr="003F37F2">
        <w:t>t</w:t>
      </w:r>
      <w:r w:rsidR="00E417D6" w:rsidRPr="003F37F2">
        <w:t>o</w:t>
      </w:r>
      <w:r w:rsidR="00D0121A" w:rsidRPr="003F37F2">
        <w:t xml:space="preserve"> fulfill the 80% OCB </w:t>
      </w:r>
      <w:r w:rsidR="00E417D6" w:rsidRPr="003F37F2">
        <w:t>while</w:t>
      </w:r>
      <w:r w:rsidR="009101BA" w:rsidRPr="003F37F2">
        <w:t xml:space="preserve"> the narrowband S-SSB </w:t>
      </w:r>
      <w:r w:rsidR="00332A34" w:rsidRPr="003F37F2">
        <w:t>occupies</w:t>
      </w:r>
      <w:r w:rsidR="009101BA" w:rsidRPr="003F37F2">
        <w:t xml:space="preserve"> 11RB</w:t>
      </w:r>
      <w:r w:rsidR="00E93610" w:rsidRPr="003F37F2">
        <w:t>. The searcher complexity</w:t>
      </w:r>
      <w:r w:rsidR="009B6754" w:rsidRPr="004510A4">
        <w:t xml:space="preserve"> (in terms of multiplications/additions)</w:t>
      </w:r>
      <w:r w:rsidR="00E93610" w:rsidRPr="003F37F2">
        <w:t xml:space="preserve"> is dominated by S-PSS</w:t>
      </w:r>
      <w:r w:rsidR="00F2168E" w:rsidRPr="004510A4">
        <w:t xml:space="preserve"> detection</w:t>
      </w:r>
      <w:r w:rsidR="00E93610" w:rsidRPr="003F37F2">
        <w:t xml:space="preserve"> </w:t>
      </w:r>
      <w:r w:rsidR="00BA05F8" w:rsidRPr="003F37F2">
        <w:t xml:space="preserve">in which </w:t>
      </w:r>
      <w:r w:rsidR="003B006D" w:rsidRPr="004510A4">
        <w:t>it</w:t>
      </w:r>
      <w:r w:rsidR="00BA05F8" w:rsidRPr="003F37F2">
        <w:t xml:space="preserve"> </w:t>
      </w:r>
      <w:r w:rsidR="003D6B08" w:rsidRPr="004510A4">
        <w:t>includes</w:t>
      </w:r>
      <w:r w:rsidR="00E93610" w:rsidRPr="003F37F2">
        <w:t xml:space="preserve"> </w:t>
      </w:r>
      <w:r w:rsidR="00C66C19" w:rsidRPr="003F37F2">
        <w:t>multiple frequency</w:t>
      </w:r>
      <w:r w:rsidR="00CB537B" w:rsidRPr="004510A4">
        <w:t xml:space="preserve"> and </w:t>
      </w:r>
      <w:r w:rsidR="00C66C19" w:rsidRPr="003F37F2">
        <w:t>tim</w:t>
      </w:r>
      <w:r w:rsidR="001F4F54" w:rsidRPr="004510A4">
        <w:t>ing</w:t>
      </w:r>
      <w:r w:rsidR="00C66C19" w:rsidRPr="003F37F2">
        <w:t xml:space="preserve"> hypotheses</w:t>
      </w:r>
      <w:r w:rsidR="00CB537B" w:rsidRPr="004510A4">
        <w:t xml:space="preserve"> over the S-SSB period</w:t>
      </w:r>
      <w:r w:rsidR="000840A2" w:rsidRPr="003F37F2">
        <w:t>.</w:t>
      </w:r>
      <w:r w:rsidR="00AB3577" w:rsidRPr="003F37F2">
        <w:t xml:space="preserve"> </w:t>
      </w:r>
      <w:r w:rsidR="000840A2" w:rsidRPr="003F37F2">
        <w:t xml:space="preserve">In </w:t>
      </w:r>
      <w:r w:rsidR="000840A2" w:rsidRPr="00A05204">
        <w:fldChar w:fldCharType="begin"/>
      </w:r>
      <w:r w:rsidR="000840A2" w:rsidRPr="003F37F2">
        <w:instrText xml:space="preserve"> REF _Ref114776562 \h </w:instrText>
      </w:r>
      <w:r w:rsidR="00471DE7" w:rsidRPr="004510A4">
        <w:instrText xml:space="preserve"> \* MERGEFORMAT </w:instrText>
      </w:r>
      <w:r w:rsidR="000840A2" w:rsidRPr="00A05204">
        <w:fldChar w:fldCharType="separate"/>
      </w:r>
      <w:r w:rsidR="00411F13">
        <w:t xml:space="preserve">Table </w:t>
      </w:r>
      <w:r w:rsidR="00411F13">
        <w:rPr>
          <w:noProof/>
        </w:rPr>
        <w:t>2</w:t>
      </w:r>
      <w:r w:rsidR="000840A2" w:rsidRPr="00A05204">
        <w:fldChar w:fldCharType="end"/>
      </w:r>
      <w:r w:rsidR="008869B7" w:rsidRPr="003F37F2">
        <w:t>,</w:t>
      </w:r>
      <w:r w:rsidR="000840A2" w:rsidRPr="003F37F2">
        <w:t xml:space="preserve"> </w:t>
      </w:r>
      <w:r w:rsidR="00DD7196" w:rsidRPr="003F37F2">
        <w:t xml:space="preserve">M is the number of </w:t>
      </w:r>
      <w:r w:rsidR="009D3AF2" w:rsidRPr="004510A4">
        <w:t>time</w:t>
      </w:r>
      <w:r w:rsidR="000C0B69" w:rsidRPr="004510A4">
        <w:t xml:space="preserve"> </w:t>
      </w:r>
      <w:r w:rsidR="00DD7196" w:rsidRPr="003F37F2">
        <w:t xml:space="preserve">samples in </w:t>
      </w:r>
      <w:r w:rsidR="001D1C6B" w:rsidRPr="003F37F2">
        <w:t>search window</w:t>
      </w:r>
      <w:r w:rsidR="00012293" w:rsidRPr="003F37F2">
        <w:t xml:space="preserve"> and</w:t>
      </w:r>
      <w:r w:rsidR="001D1C6B" w:rsidRPr="003F37F2">
        <w:t xml:space="preserve"> N is </w:t>
      </w:r>
      <w:r w:rsidR="00012293" w:rsidRPr="003F37F2">
        <w:t>the bandwidth of the S-PSS</w:t>
      </w:r>
      <w:r w:rsidR="00C945AA" w:rsidRPr="003F37F2">
        <w:t xml:space="preserve">. </w:t>
      </w:r>
      <w:r w:rsidR="009101BA" w:rsidRPr="003F37F2">
        <w:t xml:space="preserve"> </w:t>
      </w:r>
      <w:r w:rsidR="00FD153E" w:rsidRPr="003F37F2">
        <w:t>F</w:t>
      </w:r>
      <w:r w:rsidR="00C31A89" w:rsidRPr="003F37F2">
        <w:t xml:space="preserve">or S-PSS </w:t>
      </w:r>
      <w:r w:rsidR="000E35B1" w:rsidRPr="003F37F2">
        <w:t>detection</w:t>
      </w:r>
      <w:r w:rsidR="00C31A89" w:rsidRPr="003F37F2">
        <w:t xml:space="preserve">, </w:t>
      </w:r>
      <w:r w:rsidR="00582F74" w:rsidRPr="004510A4">
        <w:t>time</w:t>
      </w:r>
      <w:r w:rsidR="00582F74" w:rsidRPr="003F37F2">
        <w:t xml:space="preserve"> </w:t>
      </w:r>
      <w:r w:rsidR="00C31A89" w:rsidRPr="003F37F2">
        <w:t xml:space="preserve">domain correlation method </w:t>
      </w:r>
      <w:r w:rsidR="00A556E7" w:rsidRPr="004510A4">
        <w:t>is</w:t>
      </w:r>
      <w:r w:rsidR="00A556E7" w:rsidRPr="003F37F2">
        <w:t xml:space="preserve"> </w:t>
      </w:r>
      <w:r w:rsidR="00C21F40" w:rsidRPr="003F37F2">
        <w:t>assumed,</w:t>
      </w:r>
      <w:r w:rsidR="00171976" w:rsidRPr="003F37F2">
        <w:t xml:space="preserve"> and we are showing the complexity for one frequency hypothesis.</w:t>
      </w:r>
    </w:p>
    <w:tbl>
      <w:tblPr>
        <w:tblStyle w:val="GridTable1Light"/>
        <w:tblW w:w="0" w:type="auto"/>
        <w:tblLook w:val="04A0" w:firstRow="1" w:lastRow="0" w:firstColumn="1" w:lastColumn="0" w:noHBand="0" w:noVBand="1"/>
      </w:tblPr>
      <w:tblGrid>
        <w:gridCol w:w="4225"/>
        <w:gridCol w:w="2970"/>
        <w:gridCol w:w="2685"/>
      </w:tblGrid>
      <w:tr w:rsidR="00EF12DA" w14:paraId="6420B15D" w14:textId="77777777" w:rsidTr="001F7BBB">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4225" w:type="dxa"/>
          </w:tcPr>
          <w:p w14:paraId="695B7C87" w14:textId="7E28C001" w:rsidR="00EF12DA" w:rsidRDefault="0066183B" w:rsidP="00AE6C43">
            <w:r>
              <w:t>Complexity i</w:t>
            </w:r>
            <w:r w:rsidR="00926BF8">
              <w:t>ncrease factor</w:t>
            </w:r>
            <w:r w:rsidR="004D68EE">
              <w:t xml:space="preserve"> from narrowband to wideband S-SSB</w:t>
            </w:r>
          </w:p>
        </w:tc>
        <w:tc>
          <w:tcPr>
            <w:tcW w:w="2970" w:type="dxa"/>
          </w:tcPr>
          <w:p w14:paraId="75C546A5" w14:textId="1E3013E6" w:rsidR="00EF12DA" w:rsidRDefault="00940421" w:rsidP="00940421">
            <w:pPr>
              <w:jc w:val="center"/>
              <w:cnfStyle w:val="100000000000" w:firstRow="1" w:lastRow="0" w:firstColumn="0" w:lastColumn="0" w:oddVBand="0" w:evenVBand="0" w:oddHBand="0" w:evenHBand="0" w:firstRowFirstColumn="0" w:firstRowLastColumn="0" w:lastRowFirstColumn="0" w:lastRowLastColumn="0"/>
            </w:pPr>
            <w:r>
              <w:t>SCS=</w:t>
            </w:r>
            <w:r w:rsidR="00FD153E">
              <w:t xml:space="preserve">30 </w:t>
            </w:r>
            <w:r>
              <w:t>KHz</w:t>
            </w:r>
          </w:p>
        </w:tc>
        <w:tc>
          <w:tcPr>
            <w:tcW w:w="2685" w:type="dxa"/>
          </w:tcPr>
          <w:p w14:paraId="2C340E98" w14:textId="5AAC4717" w:rsidR="00EF12DA" w:rsidRDefault="00940421" w:rsidP="00940421">
            <w:pPr>
              <w:jc w:val="center"/>
              <w:cnfStyle w:val="100000000000" w:firstRow="1" w:lastRow="0" w:firstColumn="0" w:lastColumn="0" w:oddVBand="0" w:evenVBand="0" w:oddHBand="0" w:evenHBand="0" w:firstRowFirstColumn="0" w:firstRowLastColumn="0" w:lastRowFirstColumn="0" w:lastRowLastColumn="0"/>
            </w:pPr>
            <w:r>
              <w:t>SCS=</w:t>
            </w:r>
            <w:r w:rsidR="00FD153E">
              <w:t xml:space="preserve">15 </w:t>
            </w:r>
            <w:r>
              <w:t>KHz</w:t>
            </w:r>
          </w:p>
        </w:tc>
      </w:tr>
      <w:tr w:rsidR="00EF12DA" w14:paraId="6250DAE6" w14:textId="77777777" w:rsidTr="001F7BBB">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554115F3" w14:textId="5AA6CD01" w:rsidR="00EF12DA" w:rsidRDefault="00926BF8" w:rsidP="00AE6C43">
            <w:r>
              <w:lastRenderedPageBreak/>
              <w:t xml:space="preserve">S-PSS </w:t>
            </w:r>
            <w:r w:rsidR="00BD4B4D">
              <w:t>c</w:t>
            </w:r>
            <w:r w:rsidR="001A5D4F">
              <w:t>orrelation</w:t>
            </w:r>
            <w:r w:rsidR="009B274B">
              <w:t xml:space="preserve">: </w:t>
            </w:r>
            <m:oMath>
              <m:r>
                <m:rPr>
                  <m:sty m:val="bi"/>
                </m:rPr>
                <w:rPr>
                  <w:rFonts w:ascii="Cambria Math" w:hAnsi="Cambria Math"/>
                </w:rPr>
                <m:t>O(M⋅N)</m:t>
              </m:r>
            </m:oMath>
          </w:p>
        </w:tc>
        <w:tc>
          <w:tcPr>
            <w:tcW w:w="2970" w:type="dxa"/>
          </w:tcPr>
          <w:p w14:paraId="3CF3EAF6" w14:textId="4C138D82" w:rsidR="00EF12DA" w:rsidRDefault="00C84B5F" w:rsidP="00D60148">
            <w:pPr>
              <w:jc w:val="center"/>
              <w:cnfStyle w:val="000000000000" w:firstRow="0" w:lastRow="0" w:firstColumn="0" w:lastColumn="0" w:oddVBand="0" w:evenVBand="0" w:oddHBand="0" w:evenHBand="0" w:firstRowFirstColumn="0" w:firstRowLastColumn="0" w:lastRowFirstColumn="0" w:lastRowLastColumn="0"/>
            </w:pPr>
            <w:r>
              <w:t>16</w:t>
            </w:r>
          </w:p>
        </w:tc>
        <w:tc>
          <w:tcPr>
            <w:tcW w:w="2685" w:type="dxa"/>
          </w:tcPr>
          <w:p w14:paraId="7489B77B" w14:textId="25288E84" w:rsidR="00EF12DA" w:rsidRDefault="00C84B5F" w:rsidP="00D60148">
            <w:pPr>
              <w:jc w:val="center"/>
              <w:cnfStyle w:val="000000000000" w:firstRow="0" w:lastRow="0" w:firstColumn="0" w:lastColumn="0" w:oddVBand="0" w:evenVBand="0" w:oddHBand="0" w:evenHBand="0" w:firstRowFirstColumn="0" w:firstRowLastColumn="0" w:lastRowFirstColumn="0" w:lastRowLastColumn="0"/>
            </w:pPr>
            <w:r>
              <w:t>64</w:t>
            </w:r>
          </w:p>
        </w:tc>
      </w:tr>
      <w:tr w:rsidR="006C0CD6" w14:paraId="3E01A46D" w14:textId="77777777" w:rsidTr="001F7BBB">
        <w:trPr>
          <w:trHeight w:val="330"/>
        </w:trPr>
        <w:tc>
          <w:tcPr>
            <w:cnfStyle w:val="001000000000" w:firstRow="0" w:lastRow="0" w:firstColumn="1" w:lastColumn="0" w:oddVBand="0" w:evenVBand="0" w:oddHBand="0" w:evenHBand="0" w:firstRowFirstColumn="0" w:firstRowLastColumn="0" w:lastRowFirstColumn="0" w:lastRowLastColumn="0"/>
            <w:tcW w:w="4225" w:type="dxa"/>
          </w:tcPr>
          <w:p w14:paraId="52EA9513" w14:textId="2EED55A6" w:rsidR="006C0CD6" w:rsidRDefault="006C0CD6" w:rsidP="00AE6C43">
            <w:r>
              <w:t xml:space="preserve">Searcher buffer size: </w:t>
            </w:r>
            <m:oMath>
              <m:r>
                <m:rPr>
                  <m:sty m:val="bi"/>
                </m:rPr>
                <w:rPr>
                  <w:rFonts w:ascii="Cambria Math" w:hAnsi="Cambria Math"/>
                </w:rPr>
                <m:t>O(M)</m:t>
              </m:r>
            </m:oMath>
          </w:p>
        </w:tc>
        <w:tc>
          <w:tcPr>
            <w:tcW w:w="2970" w:type="dxa"/>
          </w:tcPr>
          <w:p w14:paraId="0C65ECD9" w14:textId="61FB7C7F" w:rsidR="006C0CD6" w:rsidRDefault="006C0CD6" w:rsidP="00D60148">
            <w:pPr>
              <w:jc w:val="center"/>
              <w:cnfStyle w:val="000000000000" w:firstRow="0" w:lastRow="0" w:firstColumn="0" w:lastColumn="0" w:oddVBand="0" w:evenVBand="0" w:oddHBand="0" w:evenHBand="0" w:firstRowFirstColumn="0" w:firstRowLastColumn="0" w:lastRowFirstColumn="0" w:lastRowLastColumn="0"/>
            </w:pPr>
            <w:r>
              <w:t>4</w:t>
            </w:r>
          </w:p>
        </w:tc>
        <w:tc>
          <w:tcPr>
            <w:tcW w:w="2685" w:type="dxa"/>
          </w:tcPr>
          <w:p w14:paraId="3D3BE65F" w14:textId="07E40103" w:rsidR="006C0CD6" w:rsidRDefault="006C0CD6" w:rsidP="00D60148">
            <w:pPr>
              <w:jc w:val="center"/>
              <w:cnfStyle w:val="000000000000" w:firstRow="0" w:lastRow="0" w:firstColumn="0" w:lastColumn="0" w:oddVBand="0" w:evenVBand="0" w:oddHBand="0" w:evenHBand="0" w:firstRowFirstColumn="0" w:firstRowLastColumn="0" w:lastRowFirstColumn="0" w:lastRowLastColumn="0"/>
            </w:pPr>
            <w:r>
              <w:t>8</w:t>
            </w:r>
          </w:p>
        </w:tc>
      </w:tr>
    </w:tbl>
    <w:p w14:paraId="3DD1D20C" w14:textId="52FE2AA5" w:rsidR="0082713A" w:rsidRDefault="0042345A" w:rsidP="00BA2878">
      <w:pPr>
        <w:pStyle w:val="Caption"/>
        <w:jc w:val="center"/>
      </w:pPr>
      <w:bookmarkStart w:id="122" w:name="_Ref114776562"/>
      <w:r>
        <w:t xml:space="preserve">Table </w:t>
      </w:r>
      <w:r w:rsidR="006225C5">
        <w:fldChar w:fldCharType="begin"/>
      </w:r>
      <w:r w:rsidR="006225C5">
        <w:instrText xml:space="preserve"> SEQ Table \* ARABIC </w:instrText>
      </w:r>
      <w:r w:rsidR="006225C5">
        <w:fldChar w:fldCharType="separate"/>
      </w:r>
      <w:r w:rsidR="00411F13">
        <w:rPr>
          <w:noProof/>
        </w:rPr>
        <w:t>2</w:t>
      </w:r>
      <w:r w:rsidR="006225C5">
        <w:rPr>
          <w:noProof/>
        </w:rPr>
        <w:fldChar w:fldCharType="end"/>
      </w:r>
      <w:bookmarkEnd w:id="122"/>
      <w:r>
        <w:t xml:space="preserve">: Searcher complexity </w:t>
      </w:r>
      <w:r w:rsidR="00F40AB8">
        <w:t xml:space="preserve">increase factor from narrowband </w:t>
      </w:r>
      <w:r w:rsidR="00E6184B">
        <w:t xml:space="preserve">to </w:t>
      </w:r>
      <w:r>
        <w:t xml:space="preserve">wideband S-SSB </w:t>
      </w:r>
    </w:p>
    <w:p w14:paraId="7DF23F52" w14:textId="77777777" w:rsidR="00BA2878" w:rsidRPr="00BA2878" w:rsidRDefault="00BA2878" w:rsidP="00BA2878"/>
    <w:p w14:paraId="50C3DD12" w14:textId="5F70D61E" w:rsidR="0089511D" w:rsidRDefault="00391766" w:rsidP="007E5833">
      <w:pPr>
        <w:pStyle w:val="Heading2"/>
      </w:pPr>
      <w:r>
        <w:t>Physical channel procedures</w:t>
      </w:r>
    </w:p>
    <w:p w14:paraId="1E83BC7D" w14:textId="54214022" w:rsidR="006D1401" w:rsidRDefault="0038174F" w:rsidP="00172AFD">
      <w:pPr>
        <w:pStyle w:val="Heading3"/>
      </w:pPr>
      <w:r>
        <w:t>Multiple PSFCH oppor</w:t>
      </w:r>
      <w:r w:rsidR="005F53B0">
        <w:t>tunities for PSFCH</w:t>
      </w:r>
    </w:p>
    <w:p w14:paraId="69CD6246" w14:textId="464151FB" w:rsidR="00DA0B6A" w:rsidRDefault="002855D6" w:rsidP="00256087">
      <w:r w:rsidRPr="002855D6">
        <w:t xml:space="preserve">Legacy PSFCH HARQ timeline has one opportunity </w:t>
      </w:r>
      <w:r w:rsidR="00C85D9B">
        <w:t>(occasion)</w:t>
      </w:r>
      <w:r w:rsidRPr="002855D6">
        <w:t xml:space="preserve"> for PSFCH transmission. </w:t>
      </w:r>
      <w:r w:rsidR="002928B0">
        <w:t>In a unicast link, i</w:t>
      </w:r>
      <w:r w:rsidRPr="002855D6">
        <w:t xml:space="preserve">f </w:t>
      </w:r>
      <w:r w:rsidR="00A46192">
        <w:t>receiver PSFCH</w:t>
      </w:r>
      <w:r w:rsidRPr="002855D6">
        <w:t xml:space="preserve"> LBT fail</w:t>
      </w:r>
      <w:r w:rsidR="00A46192">
        <w:t>s</w:t>
      </w:r>
      <w:r w:rsidRPr="002855D6">
        <w:t xml:space="preserve">, the </w:t>
      </w:r>
      <w:r w:rsidR="0072382A">
        <w:t>transmitter</w:t>
      </w:r>
      <w:r w:rsidRPr="002855D6">
        <w:t xml:space="preserve"> treat</w:t>
      </w:r>
      <w:r w:rsidR="00A46192">
        <w:t>s</w:t>
      </w:r>
      <w:r w:rsidRPr="002855D6">
        <w:t xml:space="preserve"> </w:t>
      </w:r>
      <w:r w:rsidR="00A46192">
        <w:t>th</w:t>
      </w:r>
      <w:r w:rsidR="004B1C7A">
        <w:t>e missing PSFCH signal</w:t>
      </w:r>
      <w:r w:rsidRPr="002855D6">
        <w:t xml:space="preserve"> as a Na</w:t>
      </w:r>
      <w:r w:rsidR="007A5295">
        <w:t>c</w:t>
      </w:r>
      <w:r w:rsidRPr="002855D6">
        <w:t>k and introduce</w:t>
      </w:r>
      <w:r w:rsidR="00152A7F">
        <w:t>s</w:t>
      </w:r>
      <w:r w:rsidRPr="002855D6">
        <w:t xml:space="preserve"> </w:t>
      </w:r>
      <w:r w:rsidR="00D16ACA">
        <w:t xml:space="preserve">PSSCH retransmission </w:t>
      </w:r>
      <w:r w:rsidRPr="002855D6">
        <w:t>overhead</w:t>
      </w:r>
      <w:r w:rsidR="002928B0">
        <w:t>, even if the receiver was actually able to decode in the first place.</w:t>
      </w:r>
      <w:r w:rsidR="002A5D54">
        <w:t xml:space="preserve"> For </w:t>
      </w:r>
      <w:r w:rsidR="00152A7F">
        <w:t>groupcast</w:t>
      </w:r>
      <w:r w:rsidR="002A5D54">
        <w:t xml:space="preserve"> option 1, </w:t>
      </w:r>
      <w:r w:rsidR="00AA4E78">
        <w:t>if LBT for PSFCH NACK fails, the transmitter will treat it as an ACK and do not retransmit.</w:t>
      </w:r>
      <w:r w:rsidRPr="002855D6">
        <w:t xml:space="preserve"> </w:t>
      </w:r>
      <w:r w:rsidR="00362679">
        <w:t xml:space="preserve">We </w:t>
      </w:r>
      <w:r w:rsidR="000234EB">
        <w:t xml:space="preserve">may want to study how to </w:t>
      </w:r>
      <w:r w:rsidR="00F70247" w:rsidRPr="00F70247">
        <w:t xml:space="preserve">configure multiple PSFCH opportunities </w:t>
      </w:r>
      <w:r w:rsidR="00C85D9B">
        <w:t>(occasions)</w:t>
      </w:r>
      <w:r w:rsidR="00F70247" w:rsidRPr="00F70247">
        <w:t xml:space="preserve"> </w:t>
      </w:r>
      <w:r w:rsidR="00765DD0">
        <w:t>associated with</w:t>
      </w:r>
      <w:r w:rsidR="00C43EA6">
        <w:t xml:space="preserve"> a</w:t>
      </w:r>
      <w:r w:rsidR="00765DD0">
        <w:t xml:space="preserve"> PSSCH</w:t>
      </w:r>
      <w:r w:rsidR="000B74F1">
        <w:t xml:space="preserve"> </w:t>
      </w:r>
      <w:r w:rsidR="005D20C1">
        <w:t>so as to provide more opport</w:t>
      </w:r>
      <w:r w:rsidR="0018568C">
        <w:t>unities to pass LBT. A</w:t>
      </w:r>
      <w:r w:rsidR="000B74F1">
        <w:t xml:space="preserve">n example is shown in in </w:t>
      </w:r>
      <w:r w:rsidR="000B74F1">
        <w:fldChar w:fldCharType="begin"/>
      </w:r>
      <w:r w:rsidR="000B74F1">
        <w:instrText xml:space="preserve"> REF _Ref101261822 \h </w:instrText>
      </w:r>
      <w:r w:rsidR="000B74F1">
        <w:fldChar w:fldCharType="separate"/>
      </w:r>
      <w:r w:rsidR="00411F13">
        <w:t xml:space="preserve">Figure </w:t>
      </w:r>
      <w:r w:rsidR="00411F13">
        <w:rPr>
          <w:noProof/>
        </w:rPr>
        <w:t>23</w:t>
      </w:r>
      <w:r w:rsidR="000B74F1">
        <w:fldChar w:fldCharType="end"/>
      </w:r>
      <w:r w:rsidR="000B74F1">
        <w:t>.</w:t>
      </w:r>
      <w:r w:rsidR="00765DD0">
        <w:t xml:space="preserve"> </w:t>
      </w:r>
      <w:r w:rsidR="00B75B34">
        <w:t>The PSSCH receiver may continue to try LBT on different PSFCH opportunities until it clears the LBT.</w:t>
      </w:r>
      <w:r w:rsidR="00F15784">
        <w:t xml:space="preserve"> </w:t>
      </w:r>
      <w:r w:rsidR="006D4A10">
        <w:t>If the interference at different slot</w:t>
      </w:r>
      <w:r w:rsidR="006A136F">
        <w:t>s</w:t>
      </w:r>
      <w:r w:rsidR="006D4A10">
        <w:t xml:space="preserve"> </w:t>
      </w:r>
      <w:r w:rsidR="007C7CC9">
        <w:t>is</w:t>
      </w:r>
      <w:r w:rsidR="006D4A10">
        <w:t xml:space="preserve"> uncorrelated, </w:t>
      </w:r>
      <w:r w:rsidR="007E732C">
        <w:t>the PSFCH will have more chance</w:t>
      </w:r>
      <w:r w:rsidR="003D1342">
        <w:t>s</w:t>
      </w:r>
      <w:r w:rsidR="007E732C">
        <w:t xml:space="preserve"> to clear the LBT</w:t>
      </w:r>
      <w:r w:rsidR="00287A08">
        <w:t>.</w:t>
      </w:r>
      <w:r w:rsidR="009D6A67">
        <w:t xml:space="preserve"> </w:t>
      </w:r>
    </w:p>
    <w:p w14:paraId="696D8C9B" w14:textId="2C7FB805" w:rsidR="0000506C" w:rsidRPr="004510A4" w:rsidRDefault="00DA2E4D" w:rsidP="00256087">
      <w:r w:rsidRPr="004510A4">
        <w:t>Multiple</w:t>
      </w:r>
      <w:r w:rsidR="009D6A67" w:rsidRPr="003F37F2">
        <w:t xml:space="preserve"> </w:t>
      </w:r>
      <w:r w:rsidR="00610FA4" w:rsidRPr="003F37F2">
        <w:t>PSFCH opportunit</w:t>
      </w:r>
      <w:r w:rsidR="000F3A28" w:rsidRPr="003F37F2">
        <w:t xml:space="preserve">ies </w:t>
      </w:r>
      <w:r w:rsidR="00AF4ED7" w:rsidRPr="004510A4">
        <w:t>can be configured</w:t>
      </w:r>
      <w:r w:rsidR="006F0B3F" w:rsidRPr="004510A4">
        <w:t xml:space="preserve"> </w:t>
      </w:r>
      <w:r w:rsidR="00AA3DA7" w:rsidRPr="004510A4">
        <w:t xml:space="preserve">(each </w:t>
      </w:r>
      <w:r w:rsidR="00A235B9" w:rsidRPr="004510A4">
        <w:t>with different HARQ timeline</w:t>
      </w:r>
      <w:r w:rsidR="00A95B18" w:rsidRPr="004510A4">
        <w:t>)</w:t>
      </w:r>
      <w:r w:rsidR="00A45934" w:rsidRPr="004510A4">
        <w:t xml:space="preserve"> </w:t>
      </w:r>
      <w:r w:rsidR="00BA5239" w:rsidRPr="004510A4">
        <w:t xml:space="preserve">and </w:t>
      </w:r>
      <w:r w:rsidR="000F3A28" w:rsidRPr="003F37F2">
        <w:t xml:space="preserve">could be mapped to different </w:t>
      </w:r>
      <w:r w:rsidR="00707949" w:rsidRPr="003F37F2">
        <w:t>PSFCH resource sets</w:t>
      </w:r>
      <w:r w:rsidR="00C43610" w:rsidRPr="004510A4">
        <w:t xml:space="preserve">, i.e., </w:t>
      </w:r>
      <w:r w:rsidR="005A4E62" w:rsidRPr="004510A4">
        <w:t xml:space="preserve">resources </w:t>
      </w:r>
      <w:r w:rsidR="005717DF" w:rsidRPr="004510A4">
        <w:t>used for</w:t>
      </w:r>
      <w:r w:rsidR="005A4E62" w:rsidRPr="004510A4">
        <w:t xml:space="preserve"> </w:t>
      </w:r>
      <w:r w:rsidR="00703835" w:rsidRPr="004510A4">
        <w:t>first</w:t>
      </w:r>
      <w:r w:rsidR="006720FA" w:rsidRPr="004510A4">
        <w:t xml:space="preserve"> PSFCH </w:t>
      </w:r>
      <w:r w:rsidR="00703835" w:rsidRPr="004510A4">
        <w:t>opportunit</w:t>
      </w:r>
      <w:r w:rsidR="005A4E62" w:rsidRPr="004510A4">
        <w:t>ies</w:t>
      </w:r>
      <w:r w:rsidR="00B425D2" w:rsidRPr="004510A4">
        <w:t xml:space="preserve"> </w:t>
      </w:r>
      <w:r w:rsidR="007F1B46" w:rsidRPr="004510A4">
        <w:t>are restricted</w:t>
      </w:r>
      <w:r w:rsidR="006720FA" w:rsidRPr="004510A4">
        <w:t xml:space="preserve"> </w:t>
      </w:r>
      <w:r w:rsidR="00161308" w:rsidRPr="004510A4">
        <w:t xml:space="preserve">to </w:t>
      </w:r>
      <w:r w:rsidR="00061814" w:rsidRPr="004510A4">
        <w:t>a</w:t>
      </w:r>
      <w:r w:rsidR="00161308" w:rsidRPr="004510A4">
        <w:t xml:space="preserve"> pre-configured </w:t>
      </w:r>
      <w:r w:rsidR="007F1B46" w:rsidRPr="004510A4">
        <w:t xml:space="preserve">resource </w:t>
      </w:r>
      <w:r w:rsidR="00161308" w:rsidRPr="004510A4">
        <w:t xml:space="preserve">set of </w:t>
      </w:r>
      <w:r w:rsidR="0024711B" w:rsidRPr="004510A4">
        <w:t>the</w:t>
      </w:r>
      <w:r w:rsidR="00161308" w:rsidRPr="004510A4">
        <w:t xml:space="preserve"> resource pool, second PSFCH opportunit</w:t>
      </w:r>
      <w:r w:rsidR="007F1B46" w:rsidRPr="004510A4">
        <w:t>ies</w:t>
      </w:r>
      <w:r w:rsidR="00161308" w:rsidRPr="004510A4">
        <w:t xml:space="preserve"> </w:t>
      </w:r>
      <w:r w:rsidR="00E37E51" w:rsidRPr="004510A4">
        <w:t>are mapped to a</w:t>
      </w:r>
      <w:r w:rsidR="00161308" w:rsidRPr="004510A4">
        <w:t xml:space="preserve"> </w:t>
      </w:r>
      <w:r w:rsidR="00B06541" w:rsidRPr="004510A4">
        <w:t>different pre-configured resource</w:t>
      </w:r>
      <w:r w:rsidR="00E37E51" w:rsidRPr="004510A4">
        <w:t xml:space="preserve"> </w:t>
      </w:r>
      <w:r w:rsidR="00B06541" w:rsidRPr="004510A4">
        <w:t>set in the resource pool, etc.</w:t>
      </w:r>
      <w:r w:rsidR="00707949" w:rsidRPr="004510A4">
        <w:t xml:space="preserve"> </w:t>
      </w:r>
      <w:r w:rsidR="00DB43E6" w:rsidRPr="004510A4">
        <w:t>These d</w:t>
      </w:r>
      <w:r w:rsidR="00707949" w:rsidRPr="003F37F2">
        <w:t xml:space="preserve">ifferent PSFCH resource sets </w:t>
      </w:r>
      <w:r w:rsidR="00146B86" w:rsidRPr="003F37F2">
        <w:t xml:space="preserve">could be </w:t>
      </w:r>
      <w:r w:rsidR="00A85173" w:rsidRPr="004510A4">
        <w:t xml:space="preserve">FDM’ed </w:t>
      </w:r>
      <w:r w:rsidR="006B7217" w:rsidRPr="004510A4">
        <w:t>(see Fig. 24)</w:t>
      </w:r>
      <w:r w:rsidR="00A85173" w:rsidRPr="004510A4">
        <w:t xml:space="preserve"> or </w:t>
      </w:r>
      <w:r w:rsidR="00146B86" w:rsidRPr="003F37F2">
        <w:t>TDM’</w:t>
      </w:r>
      <w:r w:rsidR="00D9445E" w:rsidRPr="003F37F2">
        <w:t>e</w:t>
      </w:r>
      <w:r w:rsidR="00146B86" w:rsidRPr="003F37F2">
        <w:t>d</w:t>
      </w:r>
      <w:r w:rsidR="006B7217" w:rsidRPr="004510A4">
        <w:t xml:space="preserve"> (see Fig. 25)</w:t>
      </w:r>
      <w:r w:rsidR="00452DA2" w:rsidRPr="003F37F2">
        <w:t xml:space="preserve">. </w:t>
      </w:r>
    </w:p>
    <w:p w14:paraId="6E577723" w14:textId="3915EA71" w:rsidR="001B144F" w:rsidRPr="004510A4" w:rsidRDefault="006A0725" w:rsidP="00256087">
      <w:r w:rsidRPr="004510A4">
        <w:t>Another option is to have di</w:t>
      </w:r>
      <w:r w:rsidR="006F4637" w:rsidRPr="004510A4">
        <w:t xml:space="preserve">fferent </w:t>
      </w:r>
      <w:r w:rsidR="00E559F8" w:rsidRPr="004510A4">
        <w:t>PSFCH oppor</w:t>
      </w:r>
      <w:r w:rsidR="004B7F43" w:rsidRPr="004510A4">
        <w:t xml:space="preserve">tunities share the </w:t>
      </w:r>
      <w:r w:rsidR="00672F0C" w:rsidRPr="004510A4">
        <w:t>s</w:t>
      </w:r>
      <w:r w:rsidR="0006496F" w:rsidRPr="004510A4">
        <w:t>a</w:t>
      </w:r>
      <w:r w:rsidR="00C66D8A" w:rsidRPr="004510A4">
        <w:t>me set of periodic PSFCH instances</w:t>
      </w:r>
      <w:r w:rsidR="00E25998" w:rsidRPr="004510A4">
        <w:t xml:space="preserve"> (</w:t>
      </w:r>
      <w:r w:rsidR="00803E38" w:rsidRPr="004510A4">
        <w:t xml:space="preserve">different PSFCH opportunities associated with the same PSSCH could be mapped to different PSFCH instances </w:t>
      </w:r>
      <w:r w:rsidR="00307B6B">
        <w:t xml:space="preserve">of that set, </w:t>
      </w:r>
      <w:r w:rsidR="00E84F0E" w:rsidRPr="004510A4">
        <w:t>based on different HARQ timeline</w:t>
      </w:r>
      <w:r w:rsidR="00E25998" w:rsidRPr="004510A4">
        <w:t>)</w:t>
      </w:r>
      <w:r w:rsidR="00AA5019" w:rsidRPr="004510A4">
        <w:t>.</w:t>
      </w:r>
      <w:r w:rsidR="00194083" w:rsidRPr="004510A4">
        <w:t xml:space="preserve"> </w:t>
      </w:r>
      <w:r w:rsidR="00474368" w:rsidRPr="004510A4">
        <w:t xml:space="preserve">Within one PSFCH instance, </w:t>
      </w:r>
      <w:r w:rsidR="00D72D9C" w:rsidRPr="004510A4">
        <w:t>we need to multiplex different PSFCH opportunities coming from different PSSCHs</w:t>
      </w:r>
      <w:r w:rsidR="00250E01" w:rsidRPr="004510A4">
        <w:t>. Instead of FDM</w:t>
      </w:r>
      <w:r w:rsidR="006458EE" w:rsidRPr="004510A4">
        <w:t>’</w:t>
      </w:r>
      <w:r w:rsidR="00250E01" w:rsidRPr="004510A4">
        <w:t>ing</w:t>
      </w:r>
      <w:r w:rsidR="00390575">
        <w:t xml:space="preserve"> and/or TDM’ing</w:t>
      </w:r>
      <w:r w:rsidR="00250E01" w:rsidRPr="004510A4">
        <w:t xml:space="preserve"> PSFCH resources for different PSFCH opportunities</w:t>
      </w:r>
      <w:r w:rsidR="007D5A26" w:rsidRPr="004510A4">
        <w:t xml:space="preserve"> from the di</w:t>
      </w:r>
      <w:r w:rsidR="00E67D02" w:rsidRPr="004510A4">
        <w:t>fferent PSSCH</w:t>
      </w:r>
      <w:r w:rsidR="00D57E1D" w:rsidRPr="004510A4">
        <w:t>’s</w:t>
      </w:r>
      <w:r w:rsidR="0098408D">
        <w:t xml:space="preserve"> from di</w:t>
      </w:r>
      <w:r w:rsidR="00CD296C">
        <w:t xml:space="preserve">fferent </w:t>
      </w:r>
      <w:r w:rsidR="00030215">
        <w:t>slots</w:t>
      </w:r>
      <w:r w:rsidR="00250E01" w:rsidRPr="004510A4">
        <w:t xml:space="preserve">, </w:t>
      </w:r>
      <w:r w:rsidR="00177199" w:rsidRPr="004510A4">
        <w:t xml:space="preserve">PSFCH opportunities could be hashed to different PSFCH resources </w:t>
      </w:r>
      <w:r w:rsidR="00186977" w:rsidRPr="004510A4">
        <w:t>in the mapp</w:t>
      </w:r>
      <w:r w:rsidR="000909F7" w:rsidRPr="004510A4">
        <w:t>ed PSFCH resource pool as follows</w:t>
      </w:r>
    </w:p>
    <w:p w14:paraId="12FC8EDD" w14:textId="7B200189" w:rsidR="000F75E7" w:rsidRPr="004510A4" w:rsidRDefault="000C5BA6" w:rsidP="00FF6037">
      <w:pPr>
        <w:jc w:val="center"/>
        <w:rPr>
          <w:rFonts w:ascii="Cambria Math" w:hAnsi="Cambria Math"/>
          <w:i/>
          <w:iCs/>
        </w:rPr>
      </w:pPr>
      <w:r w:rsidRPr="003F37F2">
        <w:rPr>
          <w:rFonts w:ascii="Cambria Math" w:hAnsi="Cambria Math"/>
          <w:i/>
          <w:iCs/>
        </w:rPr>
        <w:br/>
      </w:r>
      <m:oMath>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ID</m:t>
                </m:r>
              </m:sub>
            </m:sSub>
            <m:r>
              <m:rPr>
                <m:sty m:val="p"/>
              </m:rPr>
              <w:rPr>
                <w:rFonts w:ascii="Cambria Math" w:hAnsi="Cambria Math"/>
              </w:rPr>
              <m:t>+</m:t>
            </m:r>
            <m:sSub>
              <m:sSubPr>
                <m:ctrlPr>
                  <w:rPr>
                    <w:rFonts w:ascii="Cambria Math" w:hAnsi="Cambria Math"/>
                    <w:i/>
                    <w:iCs/>
                  </w:rPr>
                </m:ctrlPr>
              </m:sSubPr>
              <m:e>
                <m:r>
                  <w:rPr>
                    <w:rFonts w:ascii="Cambria Math" w:hAnsi="Cambria Math"/>
                  </w:rPr>
                  <m:t>M</m:t>
                </m:r>
              </m:e>
              <m:sub>
                <m:r>
                  <w:rPr>
                    <w:rFonts w:ascii="Cambria Math" w:hAnsi="Cambria Math"/>
                  </w:rPr>
                  <m:t>ID</m:t>
                </m:r>
              </m:sub>
            </m:sSub>
            <m:r>
              <w:rPr>
                <w:rFonts w:ascii="Cambria Math" w:hAnsi="Cambria Math"/>
              </w:rPr>
              <m:t>+m</m:t>
            </m:r>
          </m:e>
        </m:d>
        <m:r>
          <w:rPr>
            <w:rFonts w:ascii="Cambria Math" w:hAnsi="Cambria Math"/>
          </w:rPr>
          <m:t>mod</m:t>
        </m:r>
        <m:r>
          <m:rPr>
            <m:sty m:val="p"/>
          </m:rPr>
          <w:rPr>
            <w:rFonts w:ascii="Cambria Math" w:hAnsi="Cambria Math"/>
          </w:rPr>
          <m:t> </m:t>
        </m:r>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0B163F" w:rsidRPr="003F37F2">
        <w:rPr>
          <w:rFonts w:ascii="Cambria Math" w:hAnsi="Cambria Math"/>
          <w:i/>
          <w:iCs/>
        </w:rPr>
        <w:t>,</w:t>
      </w:r>
    </w:p>
    <w:p w14:paraId="539F59C0" w14:textId="4391D3B7" w:rsidR="002D4DEF" w:rsidRDefault="000B163F" w:rsidP="0040429C">
      <w:r w:rsidRPr="003F37F2">
        <w:rPr>
          <w:rFonts w:ascii="Cambria Math" w:hAnsi="Cambria Math"/>
        </w:rPr>
        <w:t xml:space="preserve">where </w:t>
      </w:r>
      <m:oMath>
        <m:r>
          <w:rPr>
            <w:rFonts w:ascii="Cambria Math" w:hAnsi="Cambria Math"/>
          </w:rPr>
          <m:t>m</m:t>
        </m:r>
      </m:oMath>
      <w:r w:rsidRPr="003F37F2">
        <w:rPr>
          <w:rFonts w:ascii="Cambria Math" w:hAnsi="Cambria Math"/>
        </w:rPr>
        <w:t xml:space="preserve"> is the opportunity index</w:t>
      </w:r>
      <w:r w:rsidR="001729C4">
        <w:rPr>
          <w:rFonts w:ascii="Cambria Math" w:hAnsi="Cambria Math"/>
        </w:rPr>
        <w:t xml:space="preserve"> </w:t>
      </w:r>
      <w:r w:rsidR="00F43726">
        <w:rPr>
          <w:rFonts w:ascii="Cambria Math" w:hAnsi="Cambria Math"/>
        </w:rPr>
        <w:t xml:space="preserve">taking the values of </w:t>
      </w:r>
      <m:oMath>
        <m:r>
          <w:rPr>
            <w:rFonts w:ascii="Cambria Math" w:hAnsi="Cambria Math"/>
          </w:rPr>
          <m:t xml:space="preserve">{0,1,…, </m:t>
        </m:r>
        <m:sSub>
          <m:sSubPr>
            <m:ctrlPr>
              <w:rPr>
                <w:rFonts w:ascii="Cambria Math" w:hAnsi="Cambria Math"/>
                <w:i/>
              </w:rPr>
            </m:ctrlPr>
          </m:sSubPr>
          <m:e>
            <m:r>
              <w:rPr>
                <w:rFonts w:ascii="Cambria Math" w:hAnsi="Cambria Math"/>
              </w:rPr>
              <m:t>M</m:t>
            </m:r>
          </m:e>
          <m:sub>
            <m:r>
              <w:rPr>
                <w:rFonts w:ascii="Cambria Math" w:hAnsi="Cambria Math"/>
              </w:rPr>
              <m:t>opportunities</m:t>
            </m:r>
          </m:sub>
        </m:sSub>
        <m:r>
          <w:rPr>
            <w:rFonts w:ascii="Cambria Math" w:hAnsi="Cambria Math"/>
          </w:rPr>
          <m:t>-1}</m:t>
        </m:r>
      </m:oMath>
      <w:r w:rsidR="00B22B35">
        <w:rPr>
          <w:rFonts w:ascii="Cambria Math" w:hAnsi="Cambria Math"/>
        </w:rPr>
        <w:t>,</w:t>
      </w:r>
      <w:r w:rsidR="009725F2">
        <w:rPr>
          <w:rFonts w:ascii="Cambria Math" w:hAnsi="Cambria Math"/>
        </w:rPr>
        <w:t xml:space="preserve"> where</w:t>
      </w:r>
      <w:r w:rsidR="00B22B35">
        <w:rPr>
          <w:rFonts w:ascii="Cambria Math" w:hAnsi="Cambria Math"/>
        </w:rPr>
        <w:t xml:space="preserve"> </w:t>
      </w:r>
      <m:oMath>
        <m:sSub>
          <m:sSubPr>
            <m:ctrlPr>
              <w:rPr>
                <w:rFonts w:ascii="Cambria Math" w:hAnsi="Cambria Math"/>
                <w:i/>
              </w:rPr>
            </m:ctrlPr>
          </m:sSubPr>
          <m:e>
            <m:r>
              <w:rPr>
                <w:rFonts w:ascii="Cambria Math" w:hAnsi="Cambria Math"/>
              </w:rPr>
              <m:t>M</m:t>
            </m:r>
          </m:e>
          <m:sub>
            <m:r>
              <w:rPr>
                <w:rFonts w:ascii="Cambria Math" w:hAnsi="Cambria Math"/>
              </w:rPr>
              <m:t>opportunities</m:t>
            </m:r>
          </m:sub>
        </m:sSub>
      </m:oMath>
      <w:r w:rsidR="00B22B35">
        <w:rPr>
          <w:rFonts w:ascii="Cambria Math" w:hAnsi="Cambria Math"/>
        </w:rPr>
        <w:t xml:space="preserve"> is the number of PSFCH opportunities</w:t>
      </w:r>
      <w:r w:rsidR="004C48C9">
        <w:rPr>
          <w:rFonts w:ascii="Cambria Math" w:hAnsi="Cambria Math"/>
        </w:rPr>
        <w:t xml:space="preserve"> </w:t>
      </w:r>
      <w:r w:rsidR="00BA65F0">
        <w:rPr>
          <w:rFonts w:ascii="Cambria Math" w:hAnsi="Cambria Math"/>
        </w:rPr>
        <w:t>,</w:t>
      </w:r>
      <w:r w:rsidR="00BA65F0">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ID</m:t>
            </m:r>
          </m:sub>
        </m:sSub>
      </m:oMath>
      <w:r w:rsidR="00BA65F0">
        <w:rPr>
          <w:iCs/>
        </w:rPr>
        <w:t xml:space="preserve"> is </w:t>
      </w:r>
      <w:r w:rsidR="00BA65F0" w:rsidRPr="00AE6C43">
        <w:t>transmi</w:t>
      </w:r>
      <w:r w:rsidR="00BA65F0">
        <w:t>t</w:t>
      </w:r>
      <w:r w:rsidR="00BA65F0" w:rsidRPr="00AE6C43">
        <w:t>ter’s L1 ID</w:t>
      </w:r>
      <w:r w:rsidR="00BA65F0">
        <w:t xml:space="preserve">, </w:t>
      </w:r>
      <w:r w:rsidR="00BA65F0" w:rsidRPr="00AE6C43">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oMath>
      <w:r w:rsidR="00BA65F0">
        <w:t xml:space="preserve"> is receiver’s </w:t>
      </w:r>
      <w:r w:rsidR="00BA65F0" w:rsidRPr="00AE6C43">
        <w:t>groupcast ID</w:t>
      </w:r>
      <w:r w:rsidR="00BA65F0">
        <w:t xml:space="preserve"> (</w:t>
      </w:r>
      <m:oMath>
        <m:sSub>
          <m:sSubPr>
            <m:ctrlPr>
              <w:rPr>
                <w:rFonts w:ascii="Cambria Math" w:hAnsi="Cambria Math"/>
                <w:i/>
              </w:rPr>
            </m:ctrlPr>
          </m:sSubPr>
          <m:e>
            <m:r>
              <w:rPr>
                <w:rFonts w:ascii="Cambria Math" w:hAnsi="Cambria Math"/>
              </w:rPr>
              <m:t>M</m:t>
            </m:r>
          </m:e>
          <m:sub>
            <m:r>
              <w:rPr>
                <w:rFonts w:ascii="Cambria Math" w:hAnsi="Cambria Math"/>
              </w:rPr>
              <m:t>ID</m:t>
            </m:r>
          </m:sub>
        </m:sSub>
        <m:r>
          <w:rPr>
            <w:rFonts w:ascii="Cambria Math" w:hAnsi="Cambria Math"/>
          </w:rPr>
          <m:t>=0</m:t>
        </m:r>
      </m:oMath>
      <w:r w:rsidR="00BA65F0">
        <w:t xml:space="preserve"> for unicast and groupcast option 1 transmissions) and </w:t>
      </w:r>
      <m:oMath>
        <m:sSubSup>
          <m:sSubSupPr>
            <m:ctrlPr>
              <w:rPr>
                <w:rFonts w:ascii="Cambria Math" w:hAnsi="Cambria Math"/>
                <w:i/>
                <w:iCs/>
              </w:rPr>
            </m:ctrlPr>
          </m:sSubSupPr>
          <m:e>
            <m:r>
              <w:rPr>
                <w:rFonts w:ascii="Cambria Math" w:hAnsi="Cambria Math"/>
              </w:rPr>
              <m:t>N</m:t>
            </m:r>
          </m:e>
          <m:sub>
            <m:r>
              <w:rPr>
                <w:rFonts w:ascii="Cambria Math" w:hAnsi="Cambria Math"/>
              </w:rPr>
              <m:t>CS</m:t>
            </m:r>
            <m:r>
              <m:rPr>
                <m:sty m:val="p"/>
              </m:rPr>
              <w:rPr>
                <w:rFonts w:ascii="Cambria Math" w:hAnsi="Cambria Math"/>
              </w:rPr>
              <m:t>-set</m:t>
            </m:r>
          </m:sub>
          <m:sup>
            <m:r>
              <w:rPr>
                <w:rFonts w:ascii="Cambria Math" w:hAnsi="Cambria Math"/>
              </w:rPr>
              <m:t>PSFCH</m:t>
            </m:r>
          </m:sup>
        </m:sSubSup>
      </m:oMath>
      <w:r w:rsidR="00BA65F0">
        <w:rPr>
          <w:iCs/>
        </w:rPr>
        <w:t xml:space="preserve"> is the number of CS pairs within the mapped PSFCH resource pool (set of CS pairs).</w:t>
      </w:r>
      <w:r w:rsidR="007C4EBC">
        <w:rPr>
          <w:iCs/>
        </w:rPr>
        <w:t xml:space="preserve"> </w:t>
      </w:r>
      <w:r w:rsidR="002F3B9A">
        <w:rPr>
          <w:iCs/>
        </w:rPr>
        <w:t>Hashing collision</w:t>
      </w:r>
      <w:r w:rsidR="00D91FCD">
        <w:rPr>
          <w:iCs/>
        </w:rPr>
        <w:t>, e.g.,</w:t>
      </w:r>
      <w:r w:rsidR="002F3B9A">
        <w:rPr>
          <w:iCs/>
        </w:rPr>
        <w:t xml:space="preserve"> among different PSFCH opportunities</w:t>
      </w:r>
      <w:r w:rsidR="005D7677">
        <w:rPr>
          <w:iCs/>
        </w:rPr>
        <w:t xml:space="preserve"> </w:t>
      </w:r>
      <w:r w:rsidR="00467A05">
        <w:rPr>
          <w:iCs/>
        </w:rPr>
        <w:t>corresponding</w:t>
      </w:r>
      <w:r w:rsidR="001172BE">
        <w:rPr>
          <w:iCs/>
        </w:rPr>
        <w:t xml:space="preserve"> to PSSCHs transm</w:t>
      </w:r>
      <w:r w:rsidR="004615B4">
        <w:rPr>
          <w:iCs/>
        </w:rPr>
        <w:t>itted from different slots/subchannels</w:t>
      </w:r>
      <w:r w:rsidR="005D7677">
        <w:rPr>
          <w:iCs/>
        </w:rPr>
        <w:t xml:space="preserve">, </w:t>
      </w:r>
      <w:r w:rsidR="002F3B9A">
        <w:rPr>
          <w:iCs/>
        </w:rPr>
        <w:t xml:space="preserve"> is possible</w:t>
      </w:r>
      <w:r w:rsidR="00D65F87">
        <w:rPr>
          <w:iCs/>
        </w:rPr>
        <w:t xml:space="preserve"> and </w:t>
      </w:r>
      <w:r w:rsidR="00014262">
        <w:rPr>
          <w:iCs/>
        </w:rPr>
        <w:t xml:space="preserve">becomes </w:t>
      </w:r>
      <w:r w:rsidR="00D65F87">
        <w:rPr>
          <w:iCs/>
        </w:rPr>
        <w:t>more</w:t>
      </w:r>
      <w:r w:rsidR="00014262">
        <w:rPr>
          <w:iCs/>
        </w:rPr>
        <w:t xml:space="preserve"> frequent</w:t>
      </w:r>
      <w:r w:rsidR="00FC769E">
        <w:rPr>
          <w:iCs/>
        </w:rPr>
        <w:t xml:space="preserve"> </w:t>
      </w:r>
      <w:r w:rsidR="00152B3B">
        <w:rPr>
          <w:iCs/>
        </w:rPr>
        <w:t>with the increased number of PSFCH opportunities.</w:t>
      </w:r>
      <w:r w:rsidR="00907D65">
        <w:rPr>
          <w:iCs/>
        </w:rPr>
        <w:t xml:space="preserve"> </w:t>
      </w:r>
      <w:r w:rsidR="00FA2F14">
        <w:rPr>
          <w:iCs/>
        </w:rPr>
        <w:t>However, this option avoid</w:t>
      </w:r>
      <w:r w:rsidR="00330ED8">
        <w:rPr>
          <w:iCs/>
        </w:rPr>
        <w:t>s</w:t>
      </w:r>
      <w:r w:rsidR="00FA2F14">
        <w:rPr>
          <w:iCs/>
        </w:rPr>
        <w:t xml:space="preserve"> the waste of PSFCH resources as in TDM’ing or FDM’ing </w:t>
      </w:r>
      <w:r w:rsidR="006164C3">
        <w:rPr>
          <w:iCs/>
        </w:rPr>
        <w:t xml:space="preserve">when PSFCH transmitter can clear the </w:t>
      </w:r>
      <w:r w:rsidR="00510EC7">
        <w:rPr>
          <w:iCs/>
        </w:rPr>
        <w:t>LBT at the first few PSFCH opportunities</w:t>
      </w:r>
      <w:r w:rsidR="00BA72FB">
        <w:rPr>
          <w:iCs/>
        </w:rPr>
        <w:t xml:space="preserve"> and/or the sidelink congestion is sufficiently small</w:t>
      </w:r>
      <w:r w:rsidR="00510EC7">
        <w:rPr>
          <w:iCs/>
        </w:rPr>
        <w:t>.</w:t>
      </w:r>
    </w:p>
    <w:p w14:paraId="0B80BE6A" w14:textId="77777777" w:rsidR="00A448A1" w:rsidRDefault="00A448A1" w:rsidP="002D4DEF"/>
    <w:p w14:paraId="38FA845D" w14:textId="3906436C" w:rsidR="009D49F9" w:rsidRDefault="009D49F9" w:rsidP="009D49F9">
      <w:pPr>
        <w:pStyle w:val="Caption"/>
      </w:pPr>
      <w:bookmarkStart w:id="123" w:name="_Ref101172486"/>
      <w:bookmarkStart w:id="124" w:name="_Ref110861189"/>
      <w:bookmarkStart w:id="125" w:name="p37"/>
      <w:r w:rsidRPr="002E3A4D">
        <w:t xml:space="preserve">Proposal </w:t>
      </w:r>
      <w:fldSimple w:instr=" SEQ Proposal \* ARABIC ">
        <w:r w:rsidR="00411F13">
          <w:rPr>
            <w:noProof/>
          </w:rPr>
          <w:t>44</w:t>
        </w:r>
      </w:fldSimple>
      <w:r w:rsidRPr="002E3A4D">
        <w:t>: To</w:t>
      </w:r>
      <w:r w:rsidRPr="00330ED8">
        <w:t xml:space="preserve"> address LBT uncertainty of PSFCH, configure multiple PSFCH opportunities associated with a PSSCH</w:t>
      </w:r>
      <w:bookmarkEnd w:id="123"/>
      <w:r w:rsidR="00A448A1" w:rsidRPr="00330ED8">
        <w:t xml:space="preserve"> with different HARQ timelines</w:t>
      </w:r>
      <w:r w:rsidR="007C7CC9" w:rsidRPr="00330ED8">
        <w:t xml:space="preserve">, </w:t>
      </w:r>
      <w:r w:rsidR="00A448A1" w:rsidRPr="00330ED8">
        <w:t xml:space="preserve">and </w:t>
      </w:r>
      <w:r w:rsidR="007C7CC9" w:rsidRPr="00330ED8">
        <w:t xml:space="preserve">configure </w:t>
      </w:r>
      <w:r w:rsidR="00A448A1" w:rsidRPr="00330ED8">
        <w:t>multiple (FDM/TDM) PSFCH resource sets</w:t>
      </w:r>
      <w:r w:rsidR="00423D0A" w:rsidRPr="00330ED8">
        <w:t xml:space="preserve"> </w:t>
      </w:r>
      <w:r w:rsidR="006165A5">
        <w:t xml:space="preserve">(one </w:t>
      </w:r>
      <w:r w:rsidR="00727C54">
        <w:t xml:space="preserve">set </w:t>
      </w:r>
      <w:r w:rsidR="006165A5">
        <w:t xml:space="preserve">per </w:t>
      </w:r>
      <w:r w:rsidR="008B6EE2">
        <w:t>HARQ timeline</w:t>
      </w:r>
      <w:r w:rsidR="006165A5">
        <w:t>)</w:t>
      </w:r>
      <w:r w:rsidR="00423D0A" w:rsidRPr="00330ED8">
        <w:t xml:space="preserve"> or</w:t>
      </w:r>
      <w:r w:rsidR="000B163F" w:rsidRPr="00330ED8">
        <w:t xml:space="preserve"> use</w:t>
      </w:r>
      <w:r w:rsidR="00423D0A" w:rsidRPr="00330ED8">
        <w:t xml:space="preserve"> </w:t>
      </w:r>
      <w:r w:rsidR="002455AF" w:rsidRPr="00330ED8">
        <w:t>different</w:t>
      </w:r>
      <w:r w:rsidR="006632F2">
        <w:t>ly</w:t>
      </w:r>
      <w:r w:rsidR="002455AF" w:rsidRPr="00330ED8">
        <w:t xml:space="preserve"> </w:t>
      </w:r>
      <w:r w:rsidR="00113926" w:rsidRPr="00330ED8">
        <w:t>has</w:t>
      </w:r>
      <w:r w:rsidR="00F705A2" w:rsidRPr="00330ED8">
        <w:t>h</w:t>
      </w:r>
      <w:r w:rsidR="00113926" w:rsidRPr="00330ED8">
        <w:t xml:space="preserve">ed </w:t>
      </w:r>
      <w:r w:rsidR="002455AF" w:rsidRPr="00330ED8">
        <w:t>resource</w:t>
      </w:r>
      <w:r w:rsidR="00F705A2" w:rsidRPr="00330ED8">
        <w:t>s</w:t>
      </w:r>
      <w:r w:rsidR="00A448A1" w:rsidRPr="00330ED8">
        <w:t xml:space="preserve"> </w:t>
      </w:r>
      <w:r w:rsidR="00D80F5E">
        <w:t>over a common/shared PSFCH resource set</w:t>
      </w:r>
      <w:r w:rsidR="00A448A1" w:rsidRPr="00330ED8">
        <w:t xml:space="preserve"> for </w:t>
      </w:r>
      <w:r w:rsidR="00815197">
        <w:t>each</w:t>
      </w:r>
      <w:r w:rsidR="00815197" w:rsidRPr="00330ED8">
        <w:t xml:space="preserve"> </w:t>
      </w:r>
      <w:r w:rsidR="00F96D62" w:rsidRPr="004510A4">
        <w:t xml:space="preserve">HARQ </w:t>
      </w:r>
      <w:r w:rsidR="00A448A1" w:rsidRPr="00330ED8">
        <w:t>timeline</w:t>
      </w:r>
      <w:bookmarkEnd w:id="124"/>
    </w:p>
    <w:bookmarkEnd w:id="125"/>
    <w:p w14:paraId="359E258F" w14:textId="77777777" w:rsidR="007B6A19" w:rsidRPr="00327AD6" w:rsidRDefault="007B6A19" w:rsidP="00AE6C43"/>
    <w:p w14:paraId="5ACA78DF" w14:textId="7BBEE619" w:rsidR="005F53B0" w:rsidRDefault="00B06873" w:rsidP="006C46E5">
      <w:pPr>
        <w:jc w:val="center"/>
        <w:rPr>
          <w:lang w:val="en-GB"/>
        </w:rPr>
      </w:pPr>
      <w:r>
        <w:rPr>
          <w:noProof/>
          <w:lang w:val="en-GB"/>
        </w:rPr>
        <w:drawing>
          <wp:inline distT="0" distB="0" distL="0" distR="0" wp14:anchorId="4E7AD29B" wp14:editId="397B4168">
            <wp:extent cx="5956935" cy="12431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21466" cy="1256647"/>
                    </a:xfrm>
                    <a:prstGeom prst="rect">
                      <a:avLst/>
                    </a:prstGeom>
                    <a:noFill/>
                  </pic:spPr>
                </pic:pic>
              </a:graphicData>
            </a:graphic>
          </wp:inline>
        </w:drawing>
      </w:r>
    </w:p>
    <w:p w14:paraId="060B5025" w14:textId="6F856804" w:rsidR="0060482F" w:rsidRPr="009909C0" w:rsidRDefault="00D42E09" w:rsidP="001A679F">
      <w:pPr>
        <w:pStyle w:val="Caption"/>
        <w:jc w:val="center"/>
      </w:pPr>
      <w:bookmarkStart w:id="126" w:name="_Ref101261822"/>
      <w:r>
        <w:t xml:space="preserve">Figure </w:t>
      </w:r>
      <w:r w:rsidR="006225C5">
        <w:fldChar w:fldCharType="begin"/>
      </w:r>
      <w:r w:rsidR="006225C5">
        <w:instrText xml:space="preserve"> SEQ Figure \* ARABIC </w:instrText>
      </w:r>
      <w:r w:rsidR="006225C5">
        <w:fldChar w:fldCharType="separate"/>
      </w:r>
      <w:r w:rsidR="00411F13">
        <w:rPr>
          <w:noProof/>
        </w:rPr>
        <w:t>23</w:t>
      </w:r>
      <w:r w:rsidR="006225C5">
        <w:rPr>
          <w:noProof/>
        </w:rPr>
        <w:fldChar w:fldCharType="end"/>
      </w:r>
      <w:bookmarkEnd w:id="126"/>
      <w:r>
        <w:t>: Multiple PSFCH opportunities</w:t>
      </w:r>
      <w:r w:rsidR="00BF7AE9">
        <w:t xml:space="preserve"> </w:t>
      </w:r>
      <w:r w:rsidR="00D03E0F">
        <w:t>illustration</w:t>
      </w:r>
      <w:r w:rsidR="00A80633">
        <w:t xml:space="preserve"> for FDM</w:t>
      </w:r>
      <w:r w:rsidR="00D03E0F">
        <w:t xml:space="preserve"> (</w:t>
      </w:r>
      <w:r w:rsidR="002F37BD">
        <w:t xml:space="preserve">interlace </w:t>
      </w:r>
      <w:r w:rsidR="007E3594">
        <w:t>structure not shown</w:t>
      </w:r>
      <w:r w:rsidR="00D03E0F">
        <w:t>)</w:t>
      </w:r>
    </w:p>
    <w:p w14:paraId="5E5509DE" w14:textId="13E5E4A2" w:rsidR="002A0507" w:rsidRDefault="002A0507" w:rsidP="002A0507"/>
    <w:p w14:paraId="61EEDEC1" w14:textId="5DCFCC7E" w:rsidR="00A17D6C" w:rsidRPr="004510A4" w:rsidRDefault="00A17D6C" w:rsidP="004510A4">
      <w:r>
        <w:rPr>
          <w:noProof/>
        </w:rPr>
        <w:drawing>
          <wp:inline distT="0" distB="0" distL="0" distR="0" wp14:anchorId="0FEB4056" wp14:editId="57089101">
            <wp:extent cx="5943600" cy="1062441"/>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35253" cy="1078824"/>
                    </a:xfrm>
                    <a:prstGeom prst="rect">
                      <a:avLst/>
                    </a:prstGeom>
                    <a:noFill/>
                  </pic:spPr>
                </pic:pic>
              </a:graphicData>
            </a:graphic>
          </wp:inline>
        </w:drawing>
      </w:r>
    </w:p>
    <w:p w14:paraId="263F7660" w14:textId="0147777F" w:rsidR="005F53B0" w:rsidRDefault="00C56DDE" w:rsidP="00C56DDE">
      <w:pPr>
        <w:pStyle w:val="Caption"/>
        <w:jc w:val="center"/>
      </w:pPr>
      <w:r>
        <w:t xml:space="preserve">Figure </w:t>
      </w:r>
      <w:fldSimple w:instr=" SEQ Figure \* ARABIC ">
        <w:r w:rsidR="00411F13">
          <w:rPr>
            <w:noProof/>
          </w:rPr>
          <w:t>24</w:t>
        </w:r>
      </w:fldSimple>
      <w:r>
        <w:t>:</w:t>
      </w:r>
      <w:r w:rsidRPr="00C56DDE">
        <w:t xml:space="preserve"> </w:t>
      </w:r>
      <w:r>
        <w:t xml:space="preserve">Multiple PSFCH opportunities illustration for </w:t>
      </w:r>
      <w:r w:rsidR="00165364">
        <w:t>T</w:t>
      </w:r>
      <w:r>
        <w:t>DM (interlace structure not shown)</w:t>
      </w:r>
    </w:p>
    <w:p w14:paraId="6975FD6A" w14:textId="6125BD31" w:rsidR="00DC17C9" w:rsidRDefault="004632FB" w:rsidP="009D605C">
      <w:r>
        <w:rPr>
          <w:noProof/>
        </w:rPr>
        <w:drawing>
          <wp:inline distT="0" distB="0" distL="0" distR="0" wp14:anchorId="65AF1C3E" wp14:editId="1B503413">
            <wp:extent cx="5957248" cy="12599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4043" cy="1271968"/>
                    </a:xfrm>
                    <a:prstGeom prst="rect">
                      <a:avLst/>
                    </a:prstGeom>
                    <a:noFill/>
                  </pic:spPr>
                </pic:pic>
              </a:graphicData>
            </a:graphic>
          </wp:inline>
        </w:drawing>
      </w:r>
    </w:p>
    <w:p w14:paraId="7B1DB007" w14:textId="0BB40D13" w:rsidR="00D93634" w:rsidRDefault="006C0794" w:rsidP="00473BDA">
      <w:pPr>
        <w:pStyle w:val="Caption"/>
        <w:jc w:val="center"/>
      </w:pPr>
      <w:r>
        <w:t xml:space="preserve">Figure </w:t>
      </w:r>
      <w:fldSimple w:instr=" SEQ Figure \* ARABIC ">
        <w:r w:rsidR="00411F13">
          <w:rPr>
            <w:noProof/>
          </w:rPr>
          <w:t>25</w:t>
        </w:r>
      </w:fldSimple>
      <w:r>
        <w:t>:</w:t>
      </w:r>
      <w:r w:rsidR="00CF2DDE">
        <w:t xml:space="preserve"> Multiple PSFCH opportunities </w:t>
      </w:r>
      <w:r w:rsidR="00EF58BA">
        <w:t xml:space="preserve">with </w:t>
      </w:r>
      <w:r w:rsidR="00473790">
        <w:t>different hashing in PSFCH resource pool</w:t>
      </w:r>
    </w:p>
    <w:p w14:paraId="1791A902" w14:textId="77777777" w:rsidR="00C018E2" w:rsidRPr="004510A4" w:rsidRDefault="00C018E2" w:rsidP="009D605C"/>
    <w:p w14:paraId="36DBB3C0" w14:textId="77777777" w:rsidR="00172AFD" w:rsidRDefault="00AD22F9" w:rsidP="00172AFD">
      <w:pPr>
        <w:pStyle w:val="Heading3"/>
      </w:pPr>
      <w:r>
        <w:t xml:space="preserve">HARQ </w:t>
      </w:r>
      <w:r w:rsidR="00F82E98">
        <w:t xml:space="preserve">codebook </w:t>
      </w:r>
    </w:p>
    <w:p w14:paraId="258BA731" w14:textId="00C51531" w:rsidR="00186AD2" w:rsidRDefault="00BA09F6" w:rsidP="00172AFD">
      <w:pPr>
        <w:rPr>
          <w:lang w:val="en-GB"/>
        </w:rPr>
      </w:pPr>
      <w:r w:rsidRPr="00BA09F6">
        <w:rPr>
          <w:lang w:val="en-GB"/>
        </w:rPr>
        <w:t xml:space="preserve">For eMBB </w:t>
      </w:r>
      <w:r w:rsidR="0052766C">
        <w:rPr>
          <w:lang w:val="en-GB"/>
        </w:rPr>
        <w:t xml:space="preserve">like </w:t>
      </w:r>
      <w:r w:rsidRPr="00BA09F6">
        <w:rPr>
          <w:lang w:val="en-GB"/>
        </w:rPr>
        <w:t xml:space="preserve">traffic, </w:t>
      </w:r>
      <w:r w:rsidR="00D62E26">
        <w:rPr>
          <w:lang w:val="en-GB"/>
        </w:rPr>
        <w:t xml:space="preserve">transmitting multiple </w:t>
      </w:r>
      <w:r w:rsidR="009C3F0F">
        <w:t>Ack/Nak</w:t>
      </w:r>
      <w:r w:rsidR="00C33523" w:rsidRPr="00C33523">
        <w:t>’s</w:t>
      </w:r>
      <w:r w:rsidR="00D62E26">
        <w:t xml:space="preserve"> from one </w:t>
      </w:r>
      <w:r w:rsidR="0042021D">
        <w:t>PSSCH receiver</w:t>
      </w:r>
      <w:r w:rsidR="00D62E26">
        <w:t xml:space="preserve"> to one </w:t>
      </w:r>
      <w:r w:rsidR="00243FE1">
        <w:t>PSSCH transmitter</w:t>
      </w:r>
      <w:r w:rsidR="00C33523" w:rsidRPr="00C33523">
        <w:t xml:space="preserve"> with interlace</w:t>
      </w:r>
      <w:r w:rsidR="00BA390E">
        <w:t>d</w:t>
      </w:r>
      <w:r w:rsidR="00C33523" w:rsidRPr="00C33523">
        <w:t xml:space="preserve"> PF0 </w:t>
      </w:r>
      <w:r w:rsidR="00BA390E">
        <w:t>PSFCH</w:t>
      </w:r>
      <w:r w:rsidR="00243FE1">
        <w:t xml:space="preserve"> could </w:t>
      </w:r>
      <w:r w:rsidR="00F84871">
        <w:t>be inefficient</w:t>
      </w:r>
      <w:r w:rsidR="00584B6D">
        <w:t xml:space="preserve"> or not even possible</w:t>
      </w:r>
      <w:r w:rsidR="00A65347">
        <w:t xml:space="preserve"> as t</w:t>
      </w:r>
      <w:r w:rsidR="00612374" w:rsidRPr="00BA09F6">
        <w:rPr>
          <w:lang w:val="en-GB"/>
        </w:rPr>
        <w:t>he</w:t>
      </w:r>
      <w:r w:rsidR="00612374">
        <w:rPr>
          <w:lang w:val="en-GB"/>
        </w:rPr>
        <w:t xml:space="preserve"> number</w:t>
      </w:r>
      <w:r w:rsidR="00612374" w:rsidRPr="00BA09F6">
        <w:rPr>
          <w:lang w:val="en-GB"/>
        </w:rPr>
        <w:t xml:space="preserve"> of simultaneous </w:t>
      </w:r>
      <w:r w:rsidR="00612374">
        <w:rPr>
          <w:lang w:val="en-GB"/>
        </w:rPr>
        <w:t>PF0</w:t>
      </w:r>
      <w:r w:rsidR="00EF074B">
        <w:rPr>
          <w:lang w:val="en-GB"/>
        </w:rPr>
        <w:t>-</w:t>
      </w:r>
      <w:r w:rsidR="00612374">
        <w:rPr>
          <w:lang w:val="en-GB"/>
        </w:rPr>
        <w:t xml:space="preserve">based </w:t>
      </w:r>
      <w:r w:rsidR="00612374" w:rsidRPr="00BA09F6">
        <w:rPr>
          <w:lang w:val="en-GB"/>
        </w:rPr>
        <w:t>PSFCH transmission</w:t>
      </w:r>
      <w:r w:rsidR="00EF074B">
        <w:rPr>
          <w:lang w:val="en-GB"/>
        </w:rPr>
        <w:t>s</w:t>
      </w:r>
      <w:r w:rsidR="00612374" w:rsidRPr="00BA09F6">
        <w:rPr>
          <w:lang w:val="en-GB"/>
        </w:rPr>
        <w:t xml:space="preserve"> is based on UE capability.</w:t>
      </w:r>
      <w:r w:rsidR="00A65347">
        <w:rPr>
          <w:lang w:val="en-GB"/>
        </w:rPr>
        <w:t xml:space="preserve"> </w:t>
      </w:r>
      <w:r w:rsidRPr="00BA09F6">
        <w:rPr>
          <w:lang w:val="en-GB"/>
        </w:rPr>
        <w:t xml:space="preserve">HARQ codebook </w:t>
      </w:r>
      <w:r w:rsidR="00E779A6">
        <w:rPr>
          <w:lang w:val="en-GB"/>
        </w:rPr>
        <w:t>is needed</w:t>
      </w:r>
      <w:r w:rsidRPr="00BA09F6">
        <w:rPr>
          <w:lang w:val="en-GB"/>
        </w:rPr>
        <w:t xml:space="preserve"> so the A</w:t>
      </w:r>
      <w:r w:rsidR="008E6E60">
        <w:rPr>
          <w:lang w:val="en-GB"/>
        </w:rPr>
        <w:t>ck/Nak</w:t>
      </w:r>
      <w:r w:rsidRPr="00BA09F6">
        <w:rPr>
          <w:lang w:val="en-GB"/>
        </w:rPr>
        <w:t>’s for multiple TBs can be carried via PF2 PSFCH in one PSFCH transmission</w:t>
      </w:r>
      <w:r w:rsidR="00232145">
        <w:rPr>
          <w:lang w:val="en-GB"/>
        </w:rPr>
        <w:t>.</w:t>
      </w:r>
      <w:r w:rsidR="009571BB">
        <w:rPr>
          <w:lang w:val="en-GB"/>
        </w:rPr>
        <w:t xml:space="preserve"> </w:t>
      </w:r>
      <w:r w:rsidR="00C20FDE">
        <w:rPr>
          <w:lang w:val="en-GB"/>
        </w:rPr>
        <w:t>Moreover</w:t>
      </w:r>
      <w:r w:rsidR="0018460F">
        <w:rPr>
          <w:lang w:val="en-GB"/>
        </w:rPr>
        <w:t>,</w:t>
      </w:r>
      <w:r w:rsidR="00D83D24">
        <w:rPr>
          <w:lang w:val="en-GB"/>
        </w:rPr>
        <w:t xml:space="preserve"> </w:t>
      </w:r>
      <w:r w:rsidR="00271321">
        <w:rPr>
          <w:lang w:val="en-GB"/>
        </w:rPr>
        <w:t xml:space="preserve">HARQ codebook </w:t>
      </w:r>
      <w:r w:rsidR="008600C8">
        <w:rPr>
          <w:lang w:val="en-GB"/>
        </w:rPr>
        <w:t>is beneficial for Ack/Nak re-transmission</w:t>
      </w:r>
      <w:r w:rsidR="0030758D">
        <w:rPr>
          <w:lang w:val="en-GB"/>
        </w:rPr>
        <w:t xml:space="preserve"> (potentially due to LBT failure)</w:t>
      </w:r>
      <w:r w:rsidR="00A22FAA">
        <w:rPr>
          <w:lang w:val="en-GB"/>
        </w:rPr>
        <w:t>. In NR-U</w:t>
      </w:r>
      <w:r w:rsidR="00BE058E">
        <w:rPr>
          <w:lang w:val="en-GB"/>
        </w:rPr>
        <w:t xml:space="preserve">, type-3 HARQ </w:t>
      </w:r>
      <w:r w:rsidR="00531E6F">
        <w:rPr>
          <w:lang w:val="en-GB"/>
        </w:rPr>
        <w:t xml:space="preserve">codebook is introduced </w:t>
      </w:r>
      <w:r w:rsidR="00714791">
        <w:rPr>
          <w:lang w:val="en-GB"/>
        </w:rPr>
        <w:t>which</w:t>
      </w:r>
      <w:r w:rsidR="00007CC7">
        <w:rPr>
          <w:lang w:val="en-GB"/>
        </w:rPr>
        <w:t xml:space="preserve"> </w:t>
      </w:r>
      <w:r w:rsidR="00F52E45">
        <w:rPr>
          <w:lang w:val="en-GB"/>
        </w:rPr>
        <w:t>allow</w:t>
      </w:r>
      <w:r w:rsidR="00714791">
        <w:rPr>
          <w:lang w:val="en-GB"/>
        </w:rPr>
        <w:t>s</w:t>
      </w:r>
      <w:r w:rsidR="00F52E45">
        <w:rPr>
          <w:lang w:val="en-GB"/>
        </w:rPr>
        <w:t xml:space="preserve"> gNB to</w:t>
      </w:r>
      <w:r w:rsidR="00126333">
        <w:rPr>
          <w:lang w:val="en-GB"/>
        </w:rPr>
        <w:t xml:space="preserve"> </w:t>
      </w:r>
      <w:r w:rsidR="004E7F02">
        <w:rPr>
          <w:lang w:val="en-GB"/>
        </w:rPr>
        <w:t xml:space="preserve">pull the </w:t>
      </w:r>
      <w:r w:rsidR="009238AC">
        <w:rPr>
          <w:lang w:val="en-GB"/>
        </w:rPr>
        <w:t xml:space="preserve">Ack/Nak’s </w:t>
      </w:r>
      <w:r w:rsidR="00DE2A87">
        <w:rPr>
          <w:lang w:val="en-GB"/>
        </w:rPr>
        <w:t>of</w:t>
      </w:r>
      <w:r w:rsidR="009238AC">
        <w:rPr>
          <w:lang w:val="en-GB"/>
        </w:rPr>
        <w:t xml:space="preserve"> the configured HARQ IDs</w:t>
      </w:r>
      <w:r w:rsidR="00617399">
        <w:rPr>
          <w:lang w:val="en-GB"/>
        </w:rPr>
        <w:t xml:space="preserve"> </w:t>
      </w:r>
      <w:r w:rsidR="00E5432E">
        <w:rPr>
          <w:lang w:val="en-GB"/>
        </w:rPr>
        <w:t xml:space="preserve">when gNB believes </w:t>
      </w:r>
      <w:r w:rsidR="001E377B">
        <w:rPr>
          <w:lang w:val="en-GB"/>
        </w:rPr>
        <w:t xml:space="preserve">that </w:t>
      </w:r>
      <w:r w:rsidR="00B449B9">
        <w:rPr>
          <w:lang w:val="en-GB"/>
        </w:rPr>
        <w:t>some Ack/Nak’s are not transmitted</w:t>
      </w:r>
      <w:r w:rsidR="00947389">
        <w:rPr>
          <w:lang w:val="en-GB"/>
        </w:rPr>
        <w:t xml:space="preserve"> in the re</w:t>
      </w:r>
      <w:r w:rsidR="00F106DD">
        <w:rPr>
          <w:lang w:val="en-GB"/>
        </w:rPr>
        <w:t>gular PUCCH o</w:t>
      </w:r>
      <w:r w:rsidR="007E2402">
        <w:rPr>
          <w:lang w:val="en-GB"/>
        </w:rPr>
        <w:t>ccasions</w:t>
      </w:r>
      <w:r w:rsidR="00B449B9">
        <w:rPr>
          <w:lang w:val="en-GB"/>
        </w:rPr>
        <w:t xml:space="preserve"> </w:t>
      </w:r>
      <w:r w:rsidR="006B7569">
        <w:rPr>
          <w:lang w:val="en-GB"/>
        </w:rPr>
        <w:t>due to LBT.</w:t>
      </w:r>
    </w:p>
    <w:p w14:paraId="7999BF7D" w14:textId="048F66EC" w:rsidR="00172AFD" w:rsidRDefault="00957D22" w:rsidP="00172AFD">
      <w:pPr>
        <w:rPr>
          <w:lang w:val="en-GB"/>
        </w:rPr>
      </w:pPr>
      <w:r>
        <w:rPr>
          <w:lang w:val="en-GB"/>
        </w:rPr>
        <w:t>As in Rel’16 SL, a</w:t>
      </w:r>
      <w:r w:rsidR="009571BB">
        <w:rPr>
          <w:lang w:val="en-GB"/>
        </w:rPr>
        <w:t xml:space="preserve">ll the </w:t>
      </w:r>
      <w:r w:rsidR="00BA7B04">
        <w:rPr>
          <w:lang w:val="en-GB"/>
        </w:rPr>
        <w:t>SL nodes</w:t>
      </w:r>
      <w:r w:rsidR="00D579EF">
        <w:rPr>
          <w:lang w:val="en-GB"/>
        </w:rPr>
        <w:t xml:space="preserve"> in the network</w:t>
      </w:r>
      <w:r w:rsidR="00BA7B04">
        <w:rPr>
          <w:lang w:val="en-GB"/>
        </w:rPr>
        <w:t xml:space="preserve"> </w:t>
      </w:r>
      <w:r w:rsidR="00D579EF">
        <w:rPr>
          <w:lang w:val="en-GB"/>
        </w:rPr>
        <w:t>may</w:t>
      </w:r>
      <w:r w:rsidR="00BA7B04">
        <w:rPr>
          <w:lang w:val="en-GB"/>
        </w:rPr>
        <w:t xml:space="preserve"> share common PSFCH </w:t>
      </w:r>
      <w:r w:rsidR="00DB3D8D">
        <w:rPr>
          <w:lang w:val="en-GB"/>
        </w:rPr>
        <w:t>occasion</w:t>
      </w:r>
      <w:r w:rsidR="000300D5">
        <w:rPr>
          <w:lang w:val="en-GB"/>
        </w:rPr>
        <w:t>s</w:t>
      </w:r>
      <w:r w:rsidR="00410064">
        <w:rPr>
          <w:rStyle w:val="CommentReference"/>
          <w:lang w:eastAsia="x-none"/>
        </w:rPr>
        <w:t xml:space="preserve"> </w:t>
      </w:r>
      <w:r w:rsidR="00410064" w:rsidRPr="00EB6BF3">
        <w:rPr>
          <w:rStyle w:val="CommentReference"/>
          <w:sz w:val="20"/>
          <w:szCs w:val="20"/>
          <w:lang w:eastAsia="x-none"/>
        </w:rPr>
        <w:t>w</w:t>
      </w:r>
      <w:r w:rsidR="00BA7B04">
        <w:rPr>
          <w:lang w:val="en-GB"/>
        </w:rPr>
        <w:t>ith configurable periodicity of 0</w:t>
      </w:r>
      <w:r w:rsidR="00A52B57">
        <w:rPr>
          <w:lang w:val="en-GB"/>
        </w:rPr>
        <w:t xml:space="preserve">/1/2/4 slots. </w:t>
      </w:r>
      <w:r w:rsidR="0042732B">
        <w:rPr>
          <w:lang w:val="en-GB"/>
        </w:rPr>
        <w:t xml:space="preserve">The HARQ timeline </w:t>
      </w:r>
      <w:r w:rsidR="00420B51">
        <w:rPr>
          <w:lang w:val="en-GB"/>
        </w:rPr>
        <w:t>may</w:t>
      </w:r>
      <w:r w:rsidR="0042732B">
        <w:rPr>
          <w:lang w:val="en-GB"/>
        </w:rPr>
        <w:t xml:space="preserve"> follow the </w:t>
      </w:r>
      <w:r w:rsidR="00332F92">
        <w:rPr>
          <w:lang w:val="en-GB"/>
        </w:rPr>
        <w:t>legacy</w:t>
      </w:r>
      <w:r w:rsidR="00332F92">
        <w:rPr>
          <w:rStyle w:val="CommentReference"/>
          <w:lang w:eastAsia="x-none"/>
        </w:rPr>
        <w:t xml:space="preserve"> </w:t>
      </w:r>
      <w:r w:rsidR="008D62AE">
        <w:rPr>
          <w:lang w:val="en-GB"/>
        </w:rPr>
        <w:t>t</w:t>
      </w:r>
      <w:r w:rsidR="00332F92">
        <w:rPr>
          <w:lang w:val="en-GB"/>
        </w:rPr>
        <w:t xml:space="preserve">imeline </w:t>
      </w:r>
      <w:r w:rsidR="0006221A">
        <w:rPr>
          <w:lang w:val="en-GB"/>
        </w:rPr>
        <w:t xml:space="preserve">with </w:t>
      </w:r>
      <w:r w:rsidR="0006221A" w:rsidRPr="0006221A">
        <w:rPr>
          <w:i/>
          <w:iCs/>
          <w:lang w:val="en-GB"/>
        </w:rPr>
        <w:t>MinTimeGapPSFCH</w:t>
      </w:r>
      <w:r w:rsidR="0006221A">
        <w:rPr>
          <w:lang w:val="en-GB"/>
        </w:rPr>
        <w:t xml:space="preserve"> constraint. Instead of </w:t>
      </w:r>
      <w:r w:rsidR="00D03220">
        <w:rPr>
          <w:lang w:val="en-GB"/>
        </w:rPr>
        <w:t xml:space="preserve">sending multiple </w:t>
      </w:r>
      <w:r w:rsidR="00526199">
        <w:t>Ack/</w:t>
      </w:r>
      <w:proofErr w:type="spellStart"/>
      <w:r w:rsidR="00526199">
        <w:t>Nak</w:t>
      </w:r>
      <w:r w:rsidR="00526199" w:rsidRPr="00C33523">
        <w:t>’s</w:t>
      </w:r>
      <w:proofErr w:type="spellEnd"/>
      <w:r w:rsidR="00526199">
        <w:rPr>
          <w:rStyle w:val="CommentReference"/>
          <w:rFonts w:ascii="PMingLiU" w:eastAsia="PMingLiU" w:hAnsi="PMingLiU" w:hint="eastAsia"/>
          <w:lang w:eastAsia="zh-TW"/>
        </w:rPr>
        <w:t xml:space="preserve"> </w:t>
      </w:r>
      <w:r w:rsidR="00D03220">
        <w:rPr>
          <w:lang w:val="en-GB"/>
        </w:rPr>
        <w:t xml:space="preserve">via different PF0 PSFCH resources, </w:t>
      </w:r>
      <w:r w:rsidR="009F58B6">
        <w:rPr>
          <w:lang w:val="en-GB"/>
        </w:rPr>
        <w:t xml:space="preserve">the </w:t>
      </w:r>
      <w:r w:rsidR="00526199">
        <w:t>Ack/</w:t>
      </w:r>
      <w:proofErr w:type="spellStart"/>
      <w:r w:rsidR="00526199">
        <w:t>Nak</w:t>
      </w:r>
      <w:r w:rsidR="00526199" w:rsidRPr="00C33523">
        <w:t>’s</w:t>
      </w:r>
      <w:proofErr w:type="spellEnd"/>
      <w:r w:rsidR="00526199">
        <w:rPr>
          <w:rStyle w:val="CommentReference"/>
          <w:lang w:eastAsia="x-none"/>
        </w:rPr>
        <w:t xml:space="preserve"> </w:t>
      </w:r>
      <w:r w:rsidR="009F58B6">
        <w:rPr>
          <w:lang w:val="en-GB"/>
        </w:rPr>
        <w:t xml:space="preserve">are collected to form a </w:t>
      </w:r>
      <w:r w:rsidR="005D195C">
        <w:rPr>
          <w:lang w:val="en-GB"/>
        </w:rPr>
        <w:t xml:space="preserve">type-1 </w:t>
      </w:r>
      <w:r w:rsidR="005A2B7E">
        <w:rPr>
          <w:lang w:val="en-GB"/>
        </w:rPr>
        <w:t>HARQ codebook</w:t>
      </w:r>
      <w:r w:rsidR="00B5448C">
        <w:rPr>
          <w:lang w:val="en-GB"/>
        </w:rPr>
        <w:t xml:space="preserve"> with the same fixed HARQ timeline</w:t>
      </w:r>
      <w:r w:rsidR="005A2B7E">
        <w:rPr>
          <w:lang w:val="en-GB"/>
        </w:rPr>
        <w:t xml:space="preserve"> and transmitted via </w:t>
      </w:r>
      <w:r w:rsidR="00327311">
        <w:rPr>
          <w:lang w:val="en-GB"/>
        </w:rPr>
        <w:t>PF2</w:t>
      </w:r>
      <w:r w:rsidR="005A2B7E">
        <w:rPr>
          <w:lang w:val="en-GB"/>
        </w:rPr>
        <w:t xml:space="preserve"> PSFCH with one PSFCH transmission</w:t>
      </w:r>
      <w:r w:rsidR="00950F29">
        <w:rPr>
          <w:lang w:val="en-GB"/>
        </w:rPr>
        <w:t xml:space="preserve"> at the legacy PSFCH </w:t>
      </w:r>
      <w:r w:rsidR="000B3048">
        <w:rPr>
          <w:lang w:val="en-GB"/>
        </w:rPr>
        <w:t>instances</w:t>
      </w:r>
      <w:r w:rsidR="00ED7DF2">
        <w:rPr>
          <w:lang w:val="en-GB"/>
        </w:rPr>
        <w:t xml:space="preserve"> as shown in </w:t>
      </w:r>
      <w:r w:rsidR="0059029E">
        <w:rPr>
          <w:lang w:val="en-GB"/>
        </w:rPr>
        <w:fldChar w:fldCharType="begin"/>
      </w:r>
      <w:r w:rsidR="0059029E">
        <w:rPr>
          <w:lang w:val="en-GB"/>
        </w:rPr>
        <w:instrText xml:space="preserve"> REF _Ref110851039 \h </w:instrText>
      </w:r>
      <w:r w:rsidR="0059029E">
        <w:rPr>
          <w:lang w:val="en-GB"/>
        </w:rPr>
      </w:r>
      <w:r w:rsidR="0059029E">
        <w:rPr>
          <w:lang w:val="en-GB"/>
        </w:rPr>
        <w:fldChar w:fldCharType="separate"/>
      </w:r>
      <w:r w:rsidR="00411F13">
        <w:t xml:space="preserve">Figure </w:t>
      </w:r>
      <w:r w:rsidR="00411F13">
        <w:rPr>
          <w:noProof/>
        </w:rPr>
        <w:t>26</w:t>
      </w:r>
      <w:r w:rsidR="0059029E">
        <w:rPr>
          <w:lang w:val="en-GB"/>
        </w:rPr>
        <w:fldChar w:fldCharType="end"/>
      </w:r>
      <w:r w:rsidR="005A2B7E">
        <w:rPr>
          <w:lang w:val="en-GB"/>
        </w:rPr>
        <w:t>.</w:t>
      </w:r>
      <w:r w:rsidR="009550EA">
        <w:rPr>
          <w:lang w:val="en-GB"/>
        </w:rPr>
        <w:t xml:space="preserve"> </w:t>
      </w:r>
      <w:r w:rsidR="00F2288F">
        <w:rPr>
          <w:lang w:val="en-GB"/>
        </w:rPr>
        <w:t>Also, t</w:t>
      </w:r>
      <w:r w:rsidR="009550EA">
        <w:rPr>
          <w:lang w:val="en-GB"/>
        </w:rPr>
        <w:t xml:space="preserve">ype-3 like HARQ </w:t>
      </w:r>
      <w:r w:rsidR="00727D2A">
        <w:rPr>
          <w:lang w:val="en-GB"/>
        </w:rPr>
        <w:t>could also be introduced t</w:t>
      </w:r>
      <w:r w:rsidR="003250B8">
        <w:rPr>
          <w:lang w:val="en-GB"/>
        </w:rPr>
        <w:t>o enable triggered</w:t>
      </w:r>
      <w:r w:rsidR="00A550FF">
        <w:rPr>
          <w:lang w:val="en-GB"/>
        </w:rPr>
        <w:t xml:space="preserve"> A</w:t>
      </w:r>
      <w:r w:rsidR="00526199">
        <w:rPr>
          <w:rFonts w:eastAsia="PMingLiU"/>
          <w:lang w:val="en-GB" w:eastAsia="zh-TW"/>
        </w:rPr>
        <w:t>ck</w:t>
      </w:r>
      <w:r w:rsidR="00A550FF">
        <w:rPr>
          <w:lang w:val="en-GB"/>
        </w:rPr>
        <w:t>/N</w:t>
      </w:r>
      <w:r w:rsidR="00526199">
        <w:rPr>
          <w:lang w:val="en-GB"/>
        </w:rPr>
        <w:t>ak</w:t>
      </w:r>
      <w:r w:rsidR="00A550FF">
        <w:rPr>
          <w:lang w:val="en-GB"/>
        </w:rPr>
        <w:t xml:space="preserve"> retransmission.</w:t>
      </w:r>
    </w:p>
    <w:p w14:paraId="4333AC5F" w14:textId="77777777" w:rsidR="007B6A19" w:rsidRDefault="007B6A19" w:rsidP="00172AFD">
      <w:pPr>
        <w:rPr>
          <w:lang w:val="en-GB"/>
        </w:rPr>
      </w:pPr>
    </w:p>
    <w:p w14:paraId="38BB24F0" w14:textId="3BA49641" w:rsidR="000A0F4B" w:rsidRDefault="007B6A19" w:rsidP="007B6A19">
      <w:pPr>
        <w:pStyle w:val="Caption"/>
      </w:pPr>
      <w:bookmarkStart w:id="127" w:name="_Ref101873867"/>
      <w:bookmarkStart w:id="128" w:name="p38"/>
      <w:r>
        <w:t xml:space="preserve">Proposal </w:t>
      </w:r>
      <w:r w:rsidR="006225C5">
        <w:fldChar w:fldCharType="begin"/>
      </w:r>
      <w:r w:rsidR="006225C5">
        <w:instrText xml:space="preserve"> SEQ Proposal \* ARABIC </w:instrText>
      </w:r>
      <w:r w:rsidR="006225C5">
        <w:fldChar w:fldCharType="separate"/>
      </w:r>
      <w:r w:rsidR="00411F13">
        <w:rPr>
          <w:noProof/>
        </w:rPr>
        <w:t>45</w:t>
      </w:r>
      <w:r w:rsidR="006225C5">
        <w:rPr>
          <w:noProof/>
        </w:rPr>
        <w:fldChar w:fldCharType="end"/>
      </w:r>
      <w:r>
        <w:t>:</w:t>
      </w:r>
      <w:r w:rsidR="000A0F4B">
        <w:t xml:space="preserve"> </w:t>
      </w:r>
      <w:r w:rsidR="00B2529C">
        <w:t>Support t</w:t>
      </w:r>
      <w:r w:rsidR="00FC0513">
        <w:t xml:space="preserve">ype-1 HARQ codebook </w:t>
      </w:r>
      <w:r w:rsidR="00B2529C">
        <w:t>with fixed HARQ timeline and further</w:t>
      </w:r>
      <w:r w:rsidR="00FC0513">
        <w:t xml:space="preserve"> </w:t>
      </w:r>
      <w:r w:rsidR="00B2529C">
        <w:t>s</w:t>
      </w:r>
      <w:r w:rsidR="00234D1C">
        <w:t xml:space="preserve">tudy </w:t>
      </w:r>
      <w:r w:rsidR="00C079B3">
        <w:t xml:space="preserve">other </w:t>
      </w:r>
      <w:r w:rsidR="00234D1C">
        <w:t>SL</w:t>
      </w:r>
      <w:r w:rsidR="000A0F4B" w:rsidRPr="00834AC2">
        <w:t xml:space="preserve"> HARQ codebooks </w:t>
      </w:r>
      <w:r w:rsidR="00234D1C">
        <w:t>to</w:t>
      </w:r>
      <w:r w:rsidR="000A0F4B" w:rsidRPr="00834AC2">
        <w:t xml:space="preserve"> improve A</w:t>
      </w:r>
      <w:r w:rsidR="008E6E60">
        <w:t>ck</w:t>
      </w:r>
      <w:r w:rsidR="000A0F4B" w:rsidRPr="00834AC2">
        <w:t>/N</w:t>
      </w:r>
      <w:r w:rsidR="008E6E60">
        <w:t>ak</w:t>
      </w:r>
      <w:r w:rsidR="000A0F4B" w:rsidRPr="00834AC2">
        <w:t xml:space="preserve"> feedback efficiency and help with </w:t>
      </w:r>
      <w:r w:rsidR="00487AE1" w:rsidRPr="00834AC2">
        <w:t>A</w:t>
      </w:r>
      <w:r w:rsidR="00487AE1">
        <w:t>ck</w:t>
      </w:r>
      <w:r w:rsidR="000A0F4B" w:rsidRPr="00834AC2">
        <w:t>/N</w:t>
      </w:r>
      <w:r w:rsidR="008E6E60">
        <w:t>ak</w:t>
      </w:r>
      <w:r w:rsidR="000A0F4B" w:rsidRPr="00834AC2">
        <w:t xml:space="preserve"> retransmission</w:t>
      </w:r>
      <w:bookmarkEnd w:id="127"/>
      <w:r w:rsidR="009252CF">
        <w:t xml:space="preserve"> </w:t>
      </w:r>
      <w:r w:rsidR="004F0AE3">
        <w:t>due to LBT failure</w:t>
      </w:r>
    </w:p>
    <w:p w14:paraId="38D75ED1" w14:textId="77777777" w:rsidR="000B163F" w:rsidRPr="00256087" w:rsidRDefault="000B163F" w:rsidP="004510A4"/>
    <w:bookmarkEnd w:id="128"/>
    <w:p w14:paraId="5B814081" w14:textId="77777777" w:rsidR="007B6A19" w:rsidRPr="00327AD6" w:rsidRDefault="007B6A19" w:rsidP="00AE6C43"/>
    <w:p w14:paraId="28E4F640" w14:textId="77777777" w:rsidR="005A2B7E" w:rsidRDefault="005A2B7E" w:rsidP="005A2B7E">
      <w:pPr>
        <w:rPr>
          <w:lang w:val="en-GB"/>
        </w:rPr>
      </w:pPr>
      <w:r w:rsidRPr="0013399B">
        <w:rPr>
          <w:noProof/>
        </w:rPr>
        <w:drawing>
          <wp:anchor distT="0" distB="0" distL="114300" distR="114300" simplePos="0" relativeHeight="251658240" behindDoc="0" locked="0" layoutInCell="1" allowOverlap="1" wp14:anchorId="6CFEA22C" wp14:editId="58B4EA07">
            <wp:simplePos x="0" y="0"/>
            <wp:positionH relativeFrom="column">
              <wp:posOffset>727659</wp:posOffset>
            </wp:positionH>
            <wp:positionV relativeFrom="paragraph">
              <wp:posOffset>46101</wp:posOffset>
            </wp:positionV>
            <wp:extent cx="4842519" cy="1343203"/>
            <wp:effectExtent l="0" t="0" r="0" b="0"/>
            <wp:wrapNone/>
            <wp:docPr id="4" name="Picture 3" descr="Graphical user interface, text&#10;&#10;Description automatically generated">
              <a:extLst xmlns:a="http://schemas.openxmlformats.org/drawingml/2006/main">
                <a:ext uri="{FF2B5EF4-FFF2-40B4-BE49-F238E27FC236}">
                  <a16:creationId xmlns:a16="http://schemas.microsoft.com/office/drawing/2014/main" id="{EC41EFBA-2A6A-4CAB-A2E9-F2DB08EFD1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Graphical user interface, text&#10;&#10;Description automatically generated">
                      <a:extLst>
                        <a:ext uri="{FF2B5EF4-FFF2-40B4-BE49-F238E27FC236}">
                          <a16:creationId xmlns:a16="http://schemas.microsoft.com/office/drawing/2014/main" id="{EC41EFBA-2A6A-4CAB-A2E9-F2DB08EFD14F}"/>
                        </a:ext>
                      </a:extLst>
                    </pic:cNvPr>
                    <pic:cNvPicPr>
                      <a:picLocks noChangeAspect="1"/>
                    </pic:cNvPicPr>
                  </pic:nvPicPr>
                  <pic:blipFill>
                    <a:blip r:embed="rId52"/>
                    <a:stretch>
                      <a:fillRect/>
                    </a:stretch>
                  </pic:blipFill>
                  <pic:spPr>
                    <a:xfrm>
                      <a:off x="0" y="0"/>
                      <a:ext cx="4842519" cy="1343203"/>
                    </a:xfrm>
                    <a:prstGeom prst="rect">
                      <a:avLst/>
                    </a:prstGeom>
                  </pic:spPr>
                </pic:pic>
              </a:graphicData>
            </a:graphic>
            <wp14:sizeRelH relativeFrom="margin">
              <wp14:pctWidth>0</wp14:pctWidth>
            </wp14:sizeRelH>
            <wp14:sizeRelV relativeFrom="margin">
              <wp14:pctHeight>0</wp14:pctHeight>
            </wp14:sizeRelV>
          </wp:anchor>
        </w:drawing>
      </w:r>
    </w:p>
    <w:p w14:paraId="72C7ABCC" w14:textId="77777777" w:rsidR="0013399B" w:rsidRDefault="0013399B" w:rsidP="00B668C9">
      <w:pPr>
        <w:rPr>
          <w:lang w:val="en-GB"/>
        </w:rPr>
      </w:pPr>
    </w:p>
    <w:p w14:paraId="711693F0" w14:textId="77777777" w:rsidR="0013399B" w:rsidRDefault="0013399B" w:rsidP="00B668C9">
      <w:pPr>
        <w:rPr>
          <w:lang w:val="en-GB"/>
        </w:rPr>
      </w:pPr>
    </w:p>
    <w:p w14:paraId="0A364E82" w14:textId="77777777" w:rsidR="0013399B" w:rsidRDefault="0013399B" w:rsidP="00B668C9">
      <w:pPr>
        <w:rPr>
          <w:lang w:val="en-GB"/>
        </w:rPr>
      </w:pPr>
    </w:p>
    <w:p w14:paraId="606E8F7E" w14:textId="77777777" w:rsidR="0013399B" w:rsidRDefault="0013399B" w:rsidP="00B668C9">
      <w:pPr>
        <w:rPr>
          <w:lang w:val="en-GB"/>
        </w:rPr>
      </w:pPr>
    </w:p>
    <w:p w14:paraId="0C83AC71" w14:textId="77777777" w:rsidR="0013399B" w:rsidRDefault="0013399B" w:rsidP="00B668C9">
      <w:pPr>
        <w:rPr>
          <w:lang w:val="en-GB"/>
        </w:rPr>
      </w:pPr>
    </w:p>
    <w:p w14:paraId="327B3275" w14:textId="77777777" w:rsidR="00A864F1" w:rsidRDefault="00A864F1" w:rsidP="00B668C9">
      <w:pPr>
        <w:rPr>
          <w:lang w:val="en-GB"/>
        </w:rPr>
      </w:pPr>
    </w:p>
    <w:p w14:paraId="3B4B9051" w14:textId="6CAD4E58" w:rsidR="00A864F1" w:rsidRDefault="00172AFD" w:rsidP="00172AFD">
      <w:pPr>
        <w:pStyle w:val="Caption"/>
        <w:jc w:val="center"/>
        <w:rPr>
          <w:lang w:val="en-GB"/>
        </w:rPr>
      </w:pPr>
      <w:bookmarkStart w:id="129" w:name="_Ref110851039"/>
      <w:r>
        <w:t xml:space="preserve">Figure </w:t>
      </w:r>
      <w:r w:rsidR="006225C5">
        <w:fldChar w:fldCharType="begin"/>
      </w:r>
      <w:r w:rsidR="006225C5">
        <w:instrText xml:space="preserve"> SEQ Figure \* ARABIC </w:instrText>
      </w:r>
      <w:r w:rsidR="006225C5">
        <w:fldChar w:fldCharType="separate"/>
      </w:r>
      <w:r w:rsidR="00411F13">
        <w:rPr>
          <w:noProof/>
        </w:rPr>
        <w:t>26</w:t>
      </w:r>
      <w:r w:rsidR="006225C5">
        <w:rPr>
          <w:noProof/>
        </w:rPr>
        <w:fldChar w:fldCharType="end"/>
      </w:r>
      <w:bookmarkEnd w:id="129"/>
      <w:r>
        <w:t xml:space="preserve">: Type-1 HARQ codebook </w:t>
      </w:r>
      <w:r w:rsidR="00911983">
        <w:t>with fixed timeline</w:t>
      </w:r>
    </w:p>
    <w:p w14:paraId="5CEC36C9" w14:textId="77777777" w:rsidR="0013399B" w:rsidRPr="00B668C9" w:rsidRDefault="0013399B" w:rsidP="00B668C9">
      <w:pPr>
        <w:rPr>
          <w:lang w:val="en-GB"/>
        </w:rPr>
      </w:pPr>
    </w:p>
    <w:p w14:paraId="303CB03F" w14:textId="0FB790A3" w:rsidR="00F82E98" w:rsidRPr="00F82E98" w:rsidRDefault="00C86934" w:rsidP="00F82E98">
      <w:pPr>
        <w:pStyle w:val="Heading3"/>
      </w:pPr>
      <w:r>
        <w:lastRenderedPageBreak/>
        <w:t>Multiple S-SSB candidate locations</w:t>
      </w:r>
    </w:p>
    <w:p w14:paraId="234229A5" w14:textId="77777777" w:rsidR="00894366" w:rsidRDefault="0027313A" w:rsidP="00894366">
      <w:r w:rsidRPr="0027313A">
        <w:t>In Rel’16 SL, the number of S-SSB instance (K) within one S-SSB period is as follows</w:t>
      </w:r>
    </w:p>
    <w:p w14:paraId="3C4460BB" w14:textId="77777777" w:rsidR="00226369" w:rsidRPr="00226369" w:rsidRDefault="00226369" w:rsidP="00FC4B48">
      <w:pPr>
        <w:numPr>
          <w:ilvl w:val="1"/>
          <w:numId w:val="8"/>
        </w:numPr>
      </w:pPr>
      <w:r w:rsidRPr="00226369">
        <w:t xml:space="preserve">FR1, SCS = 15 kHz: </w:t>
      </w:r>
      <w:r>
        <w:t>K=</w:t>
      </w:r>
      <w:r w:rsidRPr="00226369">
        <w:t>1</w:t>
      </w:r>
    </w:p>
    <w:p w14:paraId="263FABD8" w14:textId="77777777" w:rsidR="00226369" w:rsidRPr="00226369" w:rsidRDefault="00226369" w:rsidP="00FC4B48">
      <w:pPr>
        <w:numPr>
          <w:ilvl w:val="1"/>
          <w:numId w:val="8"/>
        </w:numPr>
      </w:pPr>
      <w:r w:rsidRPr="00226369">
        <w:t xml:space="preserve">FR1, SCS = 30 kHz: </w:t>
      </w:r>
      <w:r>
        <w:t>K=</w:t>
      </w:r>
      <w:r w:rsidRPr="00226369">
        <w:t>1, 2</w:t>
      </w:r>
    </w:p>
    <w:p w14:paraId="73B04300" w14:textId="77777777" w:rsidR="00226369" w:rsidRDefault="00226369" w:rsidP="00FC4B48">
      <w:pPr>
        <w:numPr>
          <w:ilvl w:val="1"/>
          <w:numId w:val="8"/>
        </w:numPr>
      </w:pPr>
      <w:r w:rsidRPr="00226369">
        <w:t xml:space="preserve">FR1, SCS = 60 kHz: </w:t>
      </w:r>
      <w:r>
        <w:t>K=</w:t>
      </w:r>
      <w:r w:rsidRPr="00226369">
        <w:t>1, 2, 4</w:t>
      </w:r>
    </w:p>
    <w:p w14:paraId="4E25549B" w14:textId="4AD9D729" w:rsidR="00B10C1F" w:rsidRDefault="000F21F5" w:rsidP="00805335">
      <w:r>
        <w:t xml:space="preserve">Due to LBT uncertainty, </w:t>
      </w:r>
      <w:r w:rsidR="00E46C3F">
        <w:t>the SL S-SSB transmitting node may need more opportunities to transmi</w:t>
      </w:r>
      <w:r w:rsidR="00FC63B7">
        <w:t xml:space="preserve">t S-SSB. </w:t>
      </w:r>
      <w:r w:rsidR="0016273F">
        <w:t xml:space="preserve">We may also want to limit the </w:t>
      </w:r>
      <w:r w:rsidR="00EA7256">
        <w:t>multiple oppor</w:t>
      </w:r>
      <w:r w:rsidR="009C3BD7">
        <w:t>tu</w:t>
      </w:r>
      <w:r w:rsidR="00B7270E">
        <w:t>ni</w:t>
      </w:r>
      <w:r w:rsidR="00557DC2">
        <w:t>ties</w:t>
      </w:r>
      <w:r w:rsidR="00FA6514">
        <w:t xml:space="preserve"> </w:t>
      </w:r>
      <w:r w:rsidR="006D54BA">
        <w:t xml:space="preserve">to </w:t>
      </w:r>
      <w:r w:rsidR="00FA6514">
        <w:t xml:space="preserve">be </w:t>
      </w:r>
      <w:r w:rsidR="0020515A">
        <w:t>contained</w:t>
      </w:r>
      <w:r w:rsidR="00FA6514">
        <w:t xml:space="preserve"> </w:t>
      </w:r>
      <w:r w:rsidR="00A718D9">
        <w:t xml:space="preserve">within </w:t>
      </w:r>
      <w:r w:rsidR="001F4A57">
        <w:t xml:space="preserve">a configured window </w:t>
      </w:r>
      <w:r w:rsidR="0020515A">
        <w:t xml:space="preserve">in order </w:t>
      </w:r>
      <w:r w:rsidR="00C034B2">
        <w:t xml:space="preserve">to limit the </w:t>
      </w:r>
      <w:r w:rsidR="0003033C">
        <w:t xml:space="preserve">S-SSB </w:t>
      </w:r>
      <w:r w:rsidR="00C034B2">
        <w:t>searcher’s</w:t>
      </w:r>
      <w:r w:rsidR="0003033C">
        <w:t xml:space="preserve"> complexity</w:t>
      </w:r>
      <w:r w:rsidR="000E57B6">
        <w:t xml:space="preserve"> instead of </w:t>
      </w:r>
      <w:r w:rsidR="00934E3D">
        <w:t xml:space="preserve">letting </w:t>
      </w:r>
      <w:r w:rsidR="00582985">
        <w:t xml:space="preserve">the searcher </w:t>
      </w:r>
      <w:r w:rsidR="00A60BF5">
        <w:t xml:space="preserve">to be </w:t>
      </w:r>
      <w:r w:rsidR="00530343">
        <w:t xml:space="preserve">active </w:t>
      </w:r>
      <w:r w:rsidR="00C0013F">
        <w:t>thro</w:t>
      </w:r>
      <w:r w:rsidR="009E5730">
        <w:t xml:space="preserve">ughout the </w:t>
      </w:r>
      <w:r w:rsidR="00DD2B4D">
        <w:t>entire S-SSB period.</w:t>
      </w:r>
      <w:r w:rsidR="00F53215">
        <w:t xml:space="preserve"> </w:t>
      </w:r>
      <w:r w:rsidR="00C034B2">
        <w:t xml:space="preserve"> </w:t>
      </w:r>
      <w:r w:rsidR="000957AA">
        <w:t>One</w:t>
      </w:r>
      <w:r w:rsidR="00FC63B7">
        <w:t xml:space="preserve"> can reuse </w:t>
      </w:r>
      <w:r w:rsidR="002B6360">
        <w:t>NR-U DRS window design with multiple candidate location</w:t>
      </w:r>
      <w:r w:rsidR="00084108">
        <w:t xml:space="preserve">s clustered in the </w:t>
      </w:r>
      <w:r w:rsidR="00C953A9">
        <w:t>DRS</w:t>
      </w:r>
      <w:r w:rsidR="005A2B7E">
        <w:t xml:space="preserve"> </w:t>
      </w:r>
      <w:r w:rsidR="00084108">
        <w:t>window</w:t>
      </w:r>
      <w:r w:rsidR="00B0677F">
        <w:t>.</w:t>
      </w:r>
      <w:r w:rsidR="00284C4F">
        <w:t xml:space="preserve"> The receiver </w:t>
      </w:r>
      <w:r w:rsidR="00B665D1">
        <w:t>may only search for the S-SSB within the configured DRS window</w:t>
      </w:r>
      <w:r w:rsidR="00022E20">
        <w:t>.</w:t>
      </w:r>
      <w:r w:rsidR="00647DB4">
        <w:t xml:space="preserve"> In NR-U, </w:t>
      </w:r>
      <w:r w:rsidR="00230E40">
        <w:t xml:space="preserve">the gNB is allowed to </w:t>
      </w:r>
      <w:r w:rsidR="00450C90">
        <w:t>transmit up to 4/8 S-SSBs in 10/20 S-SSB candida</w:t>
      </w:r>
      <w:r w:rsidR="00157838">
        <w:t>te locations for SCS=15/30KHz.</w:t>
      </w:r>
      <w:r w:rsidR="00E5041F">
        <w:t xml:space="preserve"> </w:t>
      </w:r>
      <w:proofErr w:type="gramStart"/>
      <w:r w:rsidR="00E5041F">
        <w:t>Similarly</w:t>
      </w:r>
      <w:proofErr w:type="gramEnd"/>
      <w:r w:rsidR="00E5041F">
        <w:t xml:space="preserve"> here, a</w:t>
      </w:r>
      <w:r w:rsidR="00B10C1F">
        <w:t>mong the M candidate locations, the S-SSB transmitter may transmit up to L S-SSB slots, e.g., L</w:t>
      </w:r>
      <w:r w:rsidR="00B10C1F" w:rsidRPr="00F67C4C">
        <w:t xml:space="preserve">=4/8 in </w:t>
      </w:r>
      <w:r w:rsidR="00B10C1F">
        <w:t>M</w:t>
      </w:r>
      <w:r w:rsidR="00B10C1F" w:rsidRPr="00F67C4C">
        <w:t>=10/20 candidate locations</w:t>
      </w:r>
      <w:r w:rsidR="0087045E">
        <w:t xml:space="preserve"> as shown in </w:t>
      </w:r>
      <w:r w:rsidR="0087045E">
        <w:fldChar w:fldCharType="begin"/>
      </w:r>
      <w:r w:rsidR="0087045E">
        <w:instrText xml:space="preserve"> REF _Ref110851114 \h </w:instrText>
      </w:r>
      <w:r w:rsidR="0087045E">
        <w:fldChar w:fldCharType="separate"/>
      </w:r>
      <w:r w:rsidR="00411F13">
        <w:t xml:space="preserve">Figure </w:t>
      </w:r>
      <w:r w:rsidR="00411F13">
        <w:rPr>
          <w:noProof/>
        </w:rPr>
        <w:t>27</w:t>
      </w:r>
      <w:r w:rsidR="0087045E">
        <w:fldChar w:fldCharType="end"/>
      </w:r>
      <w:r w:rsidR="00B10C1F">
        <w:t xml:space="preserve">. </w:t>
      </w:r>
      <w:r w:rsidR="005B5423">
        <w:t xml:space="preserve">With the PSD </w:t>
      </w:r>
      <w:r w:rsidR="007612C1">
        <w:t xml:space="preserve">limit </w:t>
      </w:r>
      <w:r w:rsidR="001341CB">
        <w:t>of 10dBm/MHz</w:t>
      </w:r>
      <w:r w:rsidR="006649C4">
        <w:t xml:space="preserve">, the </w:t>
      </w:r>
      <w:r w:rsidR="001E287E">
        <w:t xml:space="preserve">total transmit of </w:t>
      </w:r>
      <w:r w:rsidR="00836559">
        <w:t>S-SSB is limited</w:t>
      </w:r>
      <w:r w:rsidR="001A0F8F">
        <w:t xml:space="preserve"> </w:t>
      </w:r>
      <w:r w:rsidR="002C03CF">
        <w:t>e</w:t>
      </w:r>
      <w:r w:rsidR="00B51B23">
        <w:t xml:space="preserve">specially for the </w:t>
      </w:r>
      <w:r w:rsidR="00C16748">
        <w:t>SCS=15KHz</w:t>
      </w:r>
      <w:r w:rsidR="00686EF4">
        <w:t>,</w:t>
      </w:r>
      <w:r w:rsidR="007B5C1B">
        <w:t xml:space="preserve"> </w:t>
      </w:r>
      <w:r w:rsidR="00E2571D">
        <w:t xml:space="preserve">we may want to allow multiple </w:t>
      </w:r>
      <w:r w:rsidR="003C538F">
        <w:t>(L) S-SSB transmission</w:t>
      </w:r>
      <w:r w:rsidR="009B05B0">
        <w:t>s (S-SSB beam sweeping</w:t>
      </w:r>
      <w:r w:rsidR="00F05367">
        <w:t xml:space="preserve"> as in Uu</w:t>
      </w:r>
      <w:r w:rsidR="009B05B0">
        <w:t xml:space="preserve"> or repetition)</w:t>
      </w:r>
      <w:r w:rsidR="003C538F">
        <w:t xml:space="preserve"> </w:t>
      </w:r>
      <w:r w:rsidR="00B235DA">
        <w:t xml:space="preserve">to </w:t>
      </w:r>
      <w:r w:rsidR="00B10C1F">
        <w:t xml:space="preserve">improve the coverage. </w:t>
      </w:r>
    </w:p>
    <w:p w14:paraId="092BA111" w14:textId="0C959ADF" w:rsidR="00B10C1F" w:rsidRDefault="00B10C1F" w:rsidP="00DA3FC1"/>
    <w:p w14:paraId="69CECC16" w14:textId="0E25F575" w:rsidR="00191417" w:rsidRDefault="00234D1C" w:rsidP="00191417">
      <w:pPr>
        <w:rPr>
          <w:lang w:val="en-GB"/>
        </w:rPr>
      </w:pPr>
      <w:r w:rsidRPr="00321D89">
        <w:object w:dxaOrig="20628" w:dyaOrig="3612" w14:anchorId="305E98C1">
          <v:shape id="_x0000_i1033" type="#_x0000_t75" style="width:539.15pt;height:93.3pt" o:ole="">
            <v:imagedata r:id="rId53" o:title=""/>
          </v:shape>
          <o:OLEObject Type="Embed" ProgID="Visio.Drawing.15" ShapeID="_x0000_i1033" DrawAspect="Content" ObjectID="_1729090923" r:id="rId54"/>
        </w:object>
      </w:r>
    </w:p>
    <w:p w14:paraId="3D7849B3" w14:textId="727E5F7C" w:rsidR="00191417" w:rsidRPr="00894366" w:rsidRDefault="00431034" w:rsidP="00431034">
      <w:pPr>
        <w:pStyle w:val="Caption"/>
        <w:jc w:val="center"/>
        <w:rPr>
          <w:lang w:val="en-GB"/>
        </w:rPr>
      </w:pPr>
      <w:bookmarkStart w:id="130" w:name="_Ref110851114"/>
      <w:r>
        <w:t xml:space="preserve">Figure </w:t>
      </w:r>
      <w:r w:rsidR="006225C5">
        <w:fldChar w:fldCharType="begin"/>
      </w:r>
      <w:r w:rsidR="006225C5">
        <w:instrText xml:space="preserve"> SEQ Figure \* ARABIC </w:instrText>
      </w:r>
      <w:r w:rsidR="006225C5">
        <w:fldChar w:fldCharType="separate"/>
      </w:r>
      <w:r w:rsidR="00411F13">
        <w:rPr>
          <w:noProof/>
        </w:rPr>
        <w:t>27</w:t>
      </w:r>
      <w:r w:rsidR="006225C5">
        <w:rPr>
          <w:noProof/>
        </w:rPr>
        <w:fldChar w:fldCharType="end"/>
      </w:r>
      <w:bookmarkEnd w:id="130"/>
      <w:r>
        <w:t xml:space="preserve">: </w:t>
      </w:r>
      <w:r w:rsidR="00191417">
        <w:t>S-SSB Transmission within S-SSB candidate locations</w:t>
      </w:r>
    </w:p>
    <w:p w14:paraId="059C709A" w14:textId="77777777" w:rsidR="005A2B7E" w:rsidRPr="000F21F5" w:rsidRDefault="005A2B7E" w:rsidP="005A2B7E"/>
    <w:p w14:paraId="7D2BDA58" w14:textId="73CD455C" w:rsidR="0091594B" w:rsidRDefault="003E69AF">
      <w:pPr>
        <w:pStyle w:val="Caption"/>
      </w:pPr>
      <w:bookmarkStart w:id="131" w:name="_Ref110861198"/>
      <w:bookmarkStart w:id="132" w:name="p39"/>
      <w:bookmarkStart w:id="133" w:name="_Ref102052671"/>
      <w:r w:rsidRPr="003D6B01">
        <w:t xml:space="preserve">Proposal </w:t>
      </w:r>
      <w:fldSimple w:instr=" SEQ Proposal \* ARABIC ">
        <w:r w:rsidR="00411F13">
          <w:rPr>
            <w:noProof/>
          </w:rPr>
          <w:t>46</w:t>
        </w:r>
      </w:fldSimple>
      <w:r w:rsidRPr="003D6B01">
        <w:t xml:space="preserve">: </w:t>
      </w:r>
      <w:r w:rsidR="0091594B" w:rsidRPr="003D6B01">
        <w:t>Introduce</w:t>
      </w:r>
      <w:r w:rsidR="0091594B" w:rsidRPr="00C25F07">
        <w:t xml:space="preserve"> multiple (M) </w:t>
      </w:r>
      <w:r w:rsidR="00451EC5" w:rsidRPr="00C25F07">
        <w:t xml:space="preserve">contiguous </w:t>
      </w:r>
      <w:r w:rsidR="0091594B" w:rsidRPr="00C25F07">
        <w:t>S-SSB candidate slots</w:t>
      </w:r>
      <w:r w:rsidR="002322B4">
        <w:t xml:space="preserve"> and allow </w:t>
      </w:r>
      <w:r w:rsidR="004D284F">
        <w:t xml:space="preserve">multiple </w:t>
      </w:r>
      <w:r w:rsidR="00474BD9">
        <w:t xml:space="preserve">S-SSB </w:t>
      </w:r>
      <w:r w:rsidR="0069065C">
        <w:t xml:space="preserve">transmission </w:t>
      </w:r>
      <w:r w:rsidR="004D284F">
        <w:t>slot</w:t>
      </w:r>
      <w:r w:rsidR="002047B0">
        <w:t>s (L)</w:t>
      </w:r>
      <w:r w:rsidR="0091594B" w:rsidRPr="00C25F07">
        <w:t xml:space="preserve"> starting from each nominal S-SSB instance(s) to allow multiple LBT tries for S-SSB transmission</w:t>
      </w:r>
      <w:bookmarkEnd w:id="131"/>
      <w:r w:rsidR="003B7448">
        <w:t>,</w:t>
      </w:r>
      <w:r w:rsidR="0091594B" w:rsidRPr="00C25F07">
        <w:t xml:space="preserve"> </w:t>
      </w:r>
      <w:r w:rsidR="00BF1290" w:rsidRPr="00C25F07">
        <w:t xml:space="preserve">and </w:t>
      </w:r>
      <w:r w:rsidR="0042336D" w:rsidRPr="00C25F07">
        <w:t>fu</w:t>
      </w:r>
      <w:r w:rsidR="007E33B8" w:rsidRPr="00C25F07">
        <w:t xml:space="preserve">rther </w:t>
      </w:r>
      <w:r w:rsidR="000B163F" w:rsidRPr="00C25F07">
        <w:t xml:space="preserve">study </w:t>
      </w:r>
      <w:r w:rsidR="00BF1290" w:rsidRPr="00C25F07">
        <w:t>the number M</w:t>
      </w:r>
      <w:r w:rsidR="008C2B64">
        <w:t xml:space="preserve"> and L</w:t>
      </w:r>
      <w:r w:rsidR="00FF6650">
        <w:t xml:space="preserve"> </w:t>
      </w:r>
    </w:p>
    <w:bookmarkEnd w:id="132"/>
    <w:p w14:paraId="710EAF17" w14:textId="77777777" w:rsidR="001B30E0" w:rsidRPr="00327AD6" w:rsidRDefault="001B30E0" w:rsidP="00AE6C43"/>
    <w:bookmarkEnd w:id="133"/>
    <w:p w14:paraId="2EBC1594" w14:textId="57113A52" w:rsidR="00774DFE" w:rsidRPr="00A42435" w:rsidRDefault="00371E6B" w:rsidP="00F91D4B">
      <w:pPr>
        <w:pStyle w:val="Heading1"/>
        <w:rPr>
          <w:lang w:val="en-US"/>
        </w:rPr>
      </w:pPr>
      <w:r>
        <w:rPr>
          <w:lang w:val="en-US"/>
        </w:rPr>
        <w:t>Summary</w:t>
      </w:r>
    </w:p>
    <w:p w14:paraId="042A9407" w14:textId="4D522036" w:rsidR="00904FA2" w:rsidRDefault="002A7E15" w:rsidP="004974A6">
      <w:pPr>
        <w:pStyle w:val="LGTdoc1"/>
        <w:spacing w:before="120" w:after="220"/>
        <w:rPr>
          <w:b w:val="0"/>
          <w:sz w:val="22"/>
          <w:szCs w:val="22"/>
        </w:rPr>
      </w:pPr>
      <w:r>
        <w:rPr>
          <w:b w:val="0"/>
          <w:sz w:val="22"/>
          <w:szCs w:val="22"/>
        </w:rPr>
        <w:t xml:space="preserve">In this section, we summarize the observations </w:t>
      </w:r>
      <w:r w:rsidR="000E789B">
        <w:rPr>
          <w:b w:val="0"/>
          <w:sz w:val="22"/>
          <w:szCs w:val="22"/>
        </w:rPr>
        <w:t xml:space="preserve">and proposals </w:t>
      </w:r>
      <w:r w:rsidR="001D02BD">
        <w:rPr>
          <w:b w:val="0"/>
          <w:sz w:val="22"/>
          <w:szCs w:val="22"/>
        </w:rPr>
        <w:t>on different design</w:t>
      </w:r>
      <w:r w:rsidR="003E5263">
        <w:rPr>
          <w:b w:val="0"/>
          <w:sz w:val="22"/>
          <w:szCs w:val="22"/>
        </w:rPr>
        <w:t xml:space="preserve"> </w:t>
      </w:r>
      <w:r w:rsidR="00611840">
        <w:rPr>
          <w:b w:val="0"/>
          <w:sz w:val="22"/>
          <w:szCs w:val="22"/>
        </w:rPr>
        <w:t>aspect</w:t>
      </w:r>
      <w:r w:rsidR="000E789B">
        <w:rPr>
          <w:b w:val="0"/>
          <w:sz w:val="22"/>
          <w:szCs w:val="22"/>
        </w:rPr>
        <w:t>s</w:t>
      </w:r>
      <w:r w:rsidR="00611840">
        <w:rPr>
          <w:b w:val="0"/>
          <w:sz w:val="22"/>
          <w:szCs w:val="22"/>
        </w:rPr>
        <w:t xml:space="preserve"> on SL-U</w:t>
      </w:r>
    </w:p>
    <w:p w14:paraId="4E8C7EBE" w14:textId="7AD81052" w:rsidR="0040413B" w:rsidRPr="00527E67" w:rsidRDefault="0040413B" w:rsidP="004974A6">
      <w:pPr>
        <w:pStyle w:val="LGTdoc1"/>
        <w:spacing w:before="120" w:after="220"/>
        <w:rPr>
          <w:b w:val="0"/>
          <w:sz w:val="20"/>
        </w:rPr>
      </w:pPr>
      <w:r w:rsidRPr="002B0C47">
        <w:rPr>
          <w:b w:val="0"/>
          <w:sz w:val="20"/>
        </w:rPr>
        <w:fldChar w:fldCharType="begin"/>
      </w:r>
      <w:r w:rsidRPr="00527E67">
        <w:rPr>
          <w:b w:val="0"/>
          <w:sz w:val="20"/>
        </w:rPr>
        <w:instrText xml:space="preserve"> REF _Ref118294739 \h  \* MERGEFORMAT </w:instrText>
      </w:r>
      <w:r w:rsidRPr="002B0C47">
        <w:rPr>
          <w:b w:val="0"/>
          <w:sz w:val="20"/>
        </w:rPr>
      </w:r>
      <w:r w:rsidRPr="002B0C47">
        <w:rPr>
          <w:b w:val="0"/>
          <w:sz w:val="20"/>
        </w:rPr>
        <w:fldChar w:fldCharType="separate"/>
      </w:r>
      <w:r w:rsidR="003F43AB" w:rsidRPr="003F43AB">
        <w:rPr>
          <w:sz w:val="20"/>
        </w:rPr>
        <w:t xml:space="preserve">Observation </w:t>
      </w:r>
      <w:r w:rsidR="003F43AB" w:rsidRPr="003F43AB">
        <w:rPr>
          <w:noProof/>
          <w:sz w:val="20"/>
        </w:rPr>
        <w:t>1</w:t>
      </w:r>
      <w:r w:rsidR="003F43AB" w:rsidRPr="003F43AB">
        <w:rPr>
          <w:sz w:val="20"/>
        </w:rPr>
        <w:t>: Additional AGC symbol in the middle of full slot PSSCH is undesirable since AGC retuning in the middle of the slot would hurt phase continuity for PSSCH reception</w:t>
      </w:r>
      <w:r w:rsidRPr="002B0C47">
        <w:rPr>
          <w:b w:val="0"/>
          <w:sz w:val="20"/>
        </w:rPr>
        <w:fldChar w:fldCharType="end"/>
      </w:r>
    </w:p>
    <w:p w14:paraId="51958883" w14:textId="2ADEBEA0" w:rsidR="0040413B" w:rsidRPr="00527E67" w:rsidRDefault="0040413B" w:rsidP="004974A6">
      <w:pPr>
        <w:pStyle w:val="LGTdoc1"/>
        <w:spacing w:before="120" w:after="220"/>
        <w:rPr>
          <w:sz w:val="20"/>
        </w:rPr>
      </w:pPr>
      <w:r w:rsidRPr="002B0C47">
        <w:rPr>
          <w:bCs/>
          <w:sz w:val="20"/>
        </w:rPr>
        <w:fldChar w:fldCharType="begin"/>
      </w:r>
      <w:r w:rsidRPr="00527E67">
        <w:rPr>
          <w:sz w:val="20"/>
        </w:rPr>
        <w:instrText xml:space="preserve"> REF _Ref118294759 \h  \* MERGEFORMAT </w:instrText>
      </w:r>
      <w:r w:rsidRPr="002B0C47">
        <w:rPr>
          <w:bCs/>
          <w:sz w:val="20"/>
        </w:rPr>
      </w:r>
      <w:r w:rsidRPr="002B0C47">
        <w:rPr>
          <w:bCs/>
          <w:sz w:val="20"/>
        </w:rPr>
        <w:fldChar w:fldCharType="separate"/>
      </w:r>
      <w:r w:rsidR="003F43AB" w:rsidRPr="003F43AB">
        <w:rPr>
          <w:bCs/>
          <w:sz w:val="20"/>
        </w:rPr>
        <w:t xml:space="preserve">Observation </w:t>
      </w:r>
      <w:r w:rsidR="003F43AB" w:rsidRPr="003F43AB">
        <w:rPr>
          <w:bCs/>
          <w:noProof/>
          <w:sz w:val="20"/>
        </w:rPr>
        <w:t>2</w:t>
      </w:r>
      <w:r w:rsidR="003F43AB" w:rsidRPr="003F43AB">
        <w:rPr>
          <w:bCs/>
          <w:sz w:val="20"/>
        </w:rPr>
        <w:t>: Repeating PSCCH in every RB-set of the corresponding PSSCH transmission may cause receiver confusion on FRIV reference point</w:t>
      </w:r>
      <w:r w:rsidRPr="002B0C47">
        <w:rPr>
          <w:bCs/>
          <w:sz w:val="20"/>
        </w:rPr>
        <w:fldChar w:fldCharType="end"/>
      </w:r>
    </w:p>
    <w:p w14:paraId="50908A30" w14:textId="0C7F4956" w:rsidR="0040413B" w:rsidRPr="00527E67" w:rsidRDefault="0040413B" w:rsidP="00D6680F">
      <w:pPr>
        <w:rPr>
          <w:b/>
        </w:rPr>
      </w:pPr>
      <w:r w:rsidRPr="002B0C47">
        <w:rPr>
          <w:b/>
          <w:bCs/>
        </w:rPr>
        <w:fldChar w:fldCharType="begin"/>
      </w:r>
      <w:r w:rsidRPr="00527E67">
        <w:rPr>
          <w:b/>
        </w:rPr>
        <w:instrText xml:space="preserve"> REF _Ref118294773 \h  \* MERGEFORMAT </w:instrText>
      </w:r>
      <w:r w:rsidRPr="002B0C47">
        <w:rPr>
          <w:b/>
          <w:bCs/>
        </w:rPr>
      </w:r>
      <w:r w:rsidRPr="002B0C47">
        <w:rPr>
          <w:b/>
          <w:bCs/>
        </w:rPr>
        <w:fldChar w:fldCharType="separate"/>
      </w:r>
      <w:r w:rsidR="003F43AB" w:rsidRPr="003F43AB">
        <w:rPr>
          <w:b/>
          <w:bCs/>
        </w:rPr>
        <w:t xml:space="preserve">Observation </w:t>
      </w:r>
      <w:r w:rsidR="003F43AB" w:rsidRPr="003F43AB">
        <w:rPr>
          <w:b/>
          <w:bCs/>
          <w:noProof/>
        </w:rPr>
        <w:t>3</w:t>
      </w:r>
      <w:r w:rsidR="003F43AB" w:rsidRPr="003F43AB">
        <w:rPr>
          <w:b/>
          <w:bCs/>
        </w:rPr>
        <w:t xml:space="preserve">: 1 SPSS + 1 S-SSS is good enough since SL-U is not targeting more coverage than NR-U, and S-SSB in ITS band could be leveraged for licensed and unlicensed resource pool synchronization if unlicensed CV2X operation were to be introduced  </w:t>
      </w:r>
      <w:r w:rsidRPr="002B0C47">
        <w:rPr>
          <w:b/>
          <w:bCs/>
        </w:rPr>
        <w:fldChar w:fldCharType="end"/>
      </w:r>
    </w:p>
    <w:p w14:paraId="32A6E7A6" w14:textId="076242E1" w:rsidR="003F43AB" w:rsidRPr="00CF508E" w:rsidRDefault="00F2569F" w:rsidP="00CF508E">
      <w:pPr>
        <w:rPr>
          <w:rFonts w:eastAsia="Microsoft YaHei"/>
          <w:b/>
          <w:bCs/>
          <w:lang w:eastAsia="zh-CN"/>
        </w:rPr>
      </w:pPr>
      <w:r w:rsidRPr="002B0C47">
        <w:rPr>
          <w:b/>
          <w:sz w:val="22"/>
          <w:szCs w:val="22"/>
        </w:rPr>
        <w:fldChar w:fldCharType="begin"/>
      </w:r>
      <w:r w:rsidRPr="00527E67">
        <w:rPr>
          <w:b/>
          <w:sz w:val="22"/>
          <w:szCs w:val="22"/>
        </w:rPr>
        <w:instrText xml:space="preserve"> REF _Ref118292296 \h </w:instrText>
      </w:r>
      <w:r w:rsidR="00527E67">
        <w:rPr>
          <w:b/>
          <w:sz w:val="22"/>
          <w:szCs w:val="22"/>
        </w:rPr>
        <w:instrText xml:space="preserve"> \* MERGEFORMAT </w:instrText>
      </w:r>
      <w:r w:rsidRPr="002B0C47">
        <w:rPr>
          <w:b/>
          <w:sz w:val="22"/>
          <w:szCs w:val="22"/>
        </w:rPr>
      </w:r>
      <w:r w:rsidRPr="002B0C47">
        <w:rPr>
          <w:b/>
          <w:sz w:val="22"/>
          <w:szCs w:val="22"/>
        </w:rPr>
        <w:fldChar w:fldCharType="separate"/>
      </w:r>
      <w:r w:rsidR="003F43AB" w:rsidRPr="002B0C47">
        <w:rPr>
          <w:b/>
          <w:bCs/>
        </w:rPr>
        <w:t xml:space="preserve">Proposal </w:t>
      </w:r>
      <w:r w:rsidR="003F43AB" w:rsidRPr="002B0C47">
        <w:rPr>
          <w:b/>
          <w:bCs/>
          <w:noProof/>
        </w:rPr>
        <w:t>1</w:t>
      </w:r>
      <w:r w:rsidR="003F43AB" w:rsidRPr="002B0C47">
        <w:rPr>
          <w:b/>
          <w:bCs/>
        </w:rPr>
        <w:t xml:space="preserve">: For interlaced waveform, when allocating/transmitting subchannels across multiple RB-sets, </w:t>
      </w:r>
      <w:r w:rsidR="003F43AB" w:rsidRPr="002B0C47">
        <w:rPr>
          <w:rFonts w:eastAsia="Microsoft YaHei"/>
          <w:b/>
          <w:bCs/>
          <w:lang w:eastAsia="zh-CN"/>
        </w:rPr>
        <w:t>the used interlace index(s) and the number of the used interlaces in different RB sets are always the same</w:t>
      </w:r>
      <w:r w:rsidRPr="002B0C47">
        <w:rPr>
          <w:b/>
          <w:sz w:val="22"/>
          <w:szCs w:val="22"/>
        </w:rPr>
        <w:fldChar w:fldCharType="end"/>
      </w:r>
      <w:r w:rsidR="002F78E0" w:rsidRPr="002B0C47">
        <w:rPr>
          <w:b/>
          <w:sz w:val="22"/>
          <w:szCs w:val="22"/>
        </w:rPr>
        <w:fldChar w:fldCharType="begin"/>
      </w:r>
      <w:r w:rsidR="002F78E0" w:rsidRPr="00527E67">
        <w:rPr>
          <w:sz w:val="22"/>
          <w:szCs w:val="22"/>
        </w:rPr>
        <w:instrText xml:space="preserve"> REF p1 \h </w:instrText>
      </w:r>
      <w:r w:rsidR="00527E67">
        <w:rPr>
          <w:b/>
          <w:sz w:val="22"/>
          <w:szCs w:val="22"/>
        </w:rPr>
        <w:instrText xml:space="preserve"> \* MERGEFORMAT </w:instrText>
      </w:r>
      <w:r w:rsidR="002F78E0" w:rsidRPr="002B0C47">
        <w:rPr>
          <w:b/>
          <w:sz w:val="22"/>
          <w:szCs w:val="22"/>
        </w:rPr>
      </w:r>
      <w:r w:rsidR="002F78E0" w:rsidRPr="002B0C47">
        <w:rPr>
          <w:b/>
          <w:sz w:val="22"/>
          <w:szCs w:val="22"/>
        </w:rPr>
        <w:fldChar w:fldCharType="separate"/>
      </w:r>
    </w:p>
    <w:p w14:paraId="48119688" w14:textId="77777777" w:rsidR="003F43AB" w:rsidRPr="00D10E62" w:rsidRDefault="003F43AB" w:rsidP="00512B71">
      <w:pPr>
        <w:pStyle w:val="Caption"/>
        <w:spacing w:after="0"/>
        <w:rPr>
          <w:b w:val="0"/>
          <w:bCs w:val="0"/>
        </w:rPr>
      </w:pPr>
      <w:r w:rsidRPr="00E70186">
        <w:t>Proposal</w:t>
      </w:r>
      <w:r w:rsidRPr="00E70186">
        <w:rPr>
          <w:noProof/>
        </w:rPr>
        <w:t xml:space="preserve"> </w:t>
      </w:r>
      <w:r w:rsidRPr="00E70186">
        <w:t>2: For subchannel definition, support both interlaced and contiguous RB waveform</w:t>
      </w:r>
      <w:r w:rsidRPr="00D10E62">
        <w:t xml:space="preserve"> as follows: </w:t>
      </w:r>
    </w:p>
    <w:p w14:paraId="65C8C754" w14:textId="77777777" w:rsidR="003F43AB" w:rsidRPr="002B0C47" w:rsidRDefault="003F43AB" w:rsidP="007B6D9C">
      <w:pPr>
        <w:pStyle w:val="ListParagraph"/>
        <w:numPr>
          <w:ilvl w:val="0"/>
          <w:numId w:val="21"/>
        </w:numPr>
        <w:rPr>
          <w:b/>
          <w:bCs/>
        </w:rPr>
      </w:pPr>
      <w:r w:rsidRPr="002B0C47">
        <w:rPr>
          <w:b/>
          <w:bCs/>
          <w:u w:val="single"/>
        </w:rPr>
        <w:t>Interlaced RB subchannel</w:t>
      </w:r>
      <w:r w:rsidRPr="002B0C47">
        <w:rPr>
          <w:b/>
          <w:u w:val="single"/>
        </w:rPr>
        <w:t>:</w:t>
      </w:r>
      <w:r w:rsidRPr="002B0C47">
        <w:rPr>
          <w:b/>
          <w:bCs/>
        </w:rPr>
        <w:t xml:space="preserve"> K interlaces in all RB-sets in the resource pool as one subchannel and the actual number of interlaced RBs for transmission depends on RB-set allocation </w:t>
      </w:r>
    </w:p>
    <w:p w14:paraId="5DE845C8" w14:textId="45668283" w:rsidR="003F43AB" w:rsidRPr="00CF508E" w:rsidRDefault="003F43AB" w:rsidP="00C21370">
      <w:pPr>
        <w:pStyle w:val="ListParagraph"/>
        <w:numPr>
          <w:ilvl w:val="0"/>
          <w:numId w:val="21"/>
        </w:numPr>
        <w:rPr>
          <w:b/>
          <w:bCs/>
        </w:rPr>
      </w:pPr>
      <w:r>
        <w:rPr>
          <w:b/>
          <w:bCs/>
          <w:u w:val="single"/>
        </w:rPr>
        <w:lastRenderedPageBreak/>
        <w:t>Contiguous RB subchannel</w:t>
      </w:r>
      <w:r w:rsidRPr="009F7832">
        <w:rPr>
          <w:b/>
          <w:bCs/>
        </w:rPr>
        <w:t xml:space="preserve">: </w:t>
      </w:r>
      <w:r>
        <w:rPr>
          <w:b/>
          <w:bCs/>
        </w:rPr>
        <w:t>M c</w:t>
      </w:r>
      <w:r w:rsidRPr="009F7832">
        <w:rPr>
          <w:b/>
          <w:bCs/>
        </w:rPr>
        <w:t>ontiguous RB</w:t>
      </w:r>
      <w:r>
        <w:rPr>
          <w:b/>
          <w:bCs/>
        </w:rPr>
        <w:t xml:space="preserve">s as one subchannel </w:t>
      </w:r>
      <w:r w:rsidRPr="009F7832">
        <w:rPr>
          <w:b/>
          <w:bCs/>
        </w:rPr>
        <w:t>as in legacy SL</w:t>
      </w:r>
      <w:r>
        <w:rPr>
          <w:b/>
          <w:bCs/>
        </w:rPr>
        <w:t>, but aspects of intra-cell guard band need to be considered</w:t>
      </w:r>
      <w:r w:rsidRPr="009F7832">
        <w:rPr>
          <w:b/>
          <w:bCs/>
        </w:rPr>
        <w:t xml:space="preserve"> </w:t>
      </w:r>
    </w:p>
    <w:p w14:paraId="39B42F0A" w14:textId="77777777" w:rsidR="003F43AB" w:rsidRPr="005F26AF" w:rsidRDefault="002F78E0" w:rsidP="00BE5DC1">
      <w:pPr>
        <w:pStyle w:val="Caption"/>
        <w:spacing w:after="0"/>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3F43AB" w:rsidRPr="0068447A">
        <w:t xml:space="preserve">Proposal </w:t>
      </w:r>
      <w:r w:rsidR="003F43AB">
        <w:rPr>
          <w:noProof/>
        </w:rPr>
        <w:t>3</w:t>
      </w:r>
      <w:r w:rsidR="003F43AB" w:rsidRPr="0068447A">
        <w:t>:</w:t>
      </w:r>
      <w:r w:rsidR="003F43AB" w:rsidRPr="00545284">
        <w:t xml:space="preserve"> A</w:t>
      </w:r>
      <w:r w:rsidR="003F43AB" w:rsidRPr="005F26AF">
        <w:t xml:space="preserve"> resource pool is configured with either the interlaced waveform or the contiguous RB waveform </w:t>
      </w:r>
    </w:p>
    <w:p w14:paraId="507D59E4" w14:textId="77777777" w:rsidR="003F43AB" w:rsidRPr="005F26AF" w:rsidRDefault="003F43AB" w:rsidP="00BE5DC1">
      <w:pPr>
        <w:pStyle w:val="Caption"/>
        <w:numPr>
          <w:ilvl w:val="0"/>
          <w:numId w:val="22"/>
        </w:numPr>
        <w:spacing w:before="0"/>
        <w:rPr>
          <w:b w:val="0"/>
          <w:bCs w:val="0"/>
        </w:rPr>
      </w:pPr>
      <w:r w:rsidRPr="005F26AF">
        <w:t>A UE is not supposed to be configured with one or two resource pool(s) with different types of waveforms, i.e., all configured resources pools will either use interlaced waveform or contiguous RB based waveform</w:t>
      </w:r>
    </w:p>
    <w:p w14:paraId="57184591" w14:textId="7E4419F5" w:rsidR="005D3F0F" w:rsidRPr="00527E67" w:rsidRDefault="002F78E0" w:rsidP="00626D2F">
      <w:pPr>
        <w:pStyle w:val="Caption"/>
        <w:rPr>
          <w:sz w:val="22"/>
          <w:szCs w:val="22"/>
        </w:rPr>
      </w:pPr>
      <w:r w:rsidRPr="002B0C47">
        <w:rPr>
          <w:b w:val="0"/>
          <w:sz w:val="22"/>
          <w:szCs w:val="22"/>
        </w:rPr>
        <w:fldChar w:fldCharType="end"/>
      </w:r>
      <w:r w:rsidR="005D3F0F" w:rsidRPr="002B0C47">
        <w:rPr>
          <w:bCs w:val="0"/>
          <w:sz w:val="22"/>
          <w:szCs w:val="22"/>
        </w:rPr>
        <w:fldChar w:fldCharType="begin"/>
      </w:r>
      <w:r w:rsidR="005D3F0F" w:rsidRPr="00527E67">
        <w:rPr>
          <w:sz w:val="22"/>
          <w:szCs w:val="22"/>
        </w:rPr>
        <w:instrText xml:space="preserve"> REF _Ref110852103 \h  \* MERGEFORMAT </w:instrText>
      </w:r>
      <w:r w:rsidR="005D3F0F" w:rsidRPr="002B0C47">
        <w:rPr>
          <w:bCs w:val="0"/>
          <w:sz w:val="22"/>
          <w:szCs w:val="22"/>
        </w:rPr>
      </w:r>
      <w:r w:rsidR="005D3F0F" w:rsidRPr="002B0C47">
        <w:rPr>
          <w:bCs w:val="0"/>
          <w:sz w:val="22"/>
          <w:szCs w:val="22"/>
        </w:rPr>
        <w:fldChar w:fldCharType="separate"/>
      </w:r>
      <w:r w:rsidR="003F43AB" w:rsidRPr="003F43AB">
        <w:rPr>
          <w:bCs w:val="0"/>
        </w:rPr>
        <w:t xml:space="preserve">Proposal </w:t>
      </w:r>
      <w:r w:rsidR="003F43AB" w:rsidRPr="003F43AB">
        <w:rPr>
          <w:bCs w:val="0"/>
          <w:noProof/>
        </w:rPr>
        <w:t>4</w:t>
      </w:r>
      <w:r w:rsidR="003F43AB" w:rsidRPr="003F43AB">
        <w:rPr>
          <w:bCs w:val="0"/>
        </w:rPr>
        <w:t xml:space="preserve">: For interlace resource pool, if one or more interlaced subchannels are allocated in two (contiguous) RB-sets, the interlaced RBs (with the </w:t>
      </w:r>
      <w:r w:rsidR="003F43AB" w:rsidRPr="003F43AB">
        <w:rPr>
          <w:rFonts w:eastAsia="Microsoft YaHei"/>
          <w:bCs w:val="0"/>
          <w:lang w:eastAsia="zh-CN"/>
        </w:rPr>
        <w:t>same interlace index(s) as the PRBs for PSSCH transmission in these two RB sets</w:t>
      </w:r>
      <w:r w:rsidR="003F43AB" w:rsidRPr="003F43AB">
        <w:rPr>
          <w:bCs w:val="0"/>
        </w:rPr>
        <w:t>) in the intra-cell guard band between the two RB-sets are included for resource allocation</w:t>
      </w:r>
      <w:r w:rsidR="005D3F0F" w:rsidRPr="002B0C47">
        <w:rPr>
          <w:bCs w:val="0"/>
          <w:sz w:val="22"/>
          <w:szCs w:val="22"/>
        </w:rPr>
        <w:fldChar w:fldCharType="end"/>
      </w:r>
    </w:p>
    <w:p w14:paraId="3A7C10B1" w14:textId="05BB9DBB" w:rsidR="005D3F0F" w:rsidRPr="00527E67" w:rsidRDefault="005D3F0F" w:rsidP="005D3F0F">
      <w:pPr>
        <w:pStyle w:val="Caption"/>
        <w:rPr>
          <w:b w:val="0"/>
          <w:sz w:val="22"/>
          <w:szCs w:val="22"/>
        </w:rPr>
      </w:pPr>
      <w:r w:rsidRPr="002B0C47">
        <w:rPr>
          <w:b w:val="0"/>
          <w:sz w:val="22"/>
          <w:szCs w:val="22"/>
        </w:rPr>
        <w:fldChar w:fldCharType="begin"/>
      </w:r>
      <w:r w:rsidRPr="00527E67">
        <w:rPr>
          <w:b w:val="0"/>
          <w:sz w:val="22"/>
          <w:szCs w:val="22"/>
        </w:rPr>
        <w:instrText xml:space="preserve"> REF _Ref118292367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2B0C47">
        <w:t xml:space="preserve">Proposal </w:t>
      </w:r>
      <w:r w:rsidRPr="002B0C47">
        <w:rPr>
          <w:noProof/>
        </w:rPr>
        <w:t>5</w:t>
      </w:r>
      <w:r w:rsidRPr="002B0C47">
        <w:t>: For potentially different interlaced subchannel sizes, calculate TBS size based on the nominal number of resources for the allocated subchannel(s)</w:t>
      </w:r>
      <w:r w:rsidRPr="002B0C47">
        <w:rPr>
          <w:b w:val="0"/>
          <w:sz w:val="22"/>
          <w:szCs w:val="22"/>
        </w:rPr>
        <w:fldChar w:fldCharType="end"/>
      </w:r>
    </w:p>
    <w:p w14:paraId="15B2E200" w14:textId="099ECF87" w:rsidR="00AB613B" w:rsidRPr="00527E67" w:rsidRDefault="002F78E0" w:rsidP="00353B86">
      <w:pPr>
        <w:pStyle w:val="Caption"/>
      </w:pPr>
      <w:r w:rsidRPr="002B0C47">
        <w:rPr>
          <w:b w:val="0"/>
          <w:sz w:val="22"/>
          <w:szCs w:val="22"/>
        </w:rPr>
        <w:fldChar w:fldCharType="begin"/>
      </w:r>
      <w:r w:rsidRPr="00527E67">
        <w:rPr>
          <w:b w:val="0"/>
          <w:sz w:val="22"/>
          <w:szCs w:val="22"/>
        </w:rPr>
        <w:instrText xml:space="preserve"> REF p8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6</w:t>
      </w:r>
      <w:r w:rsidR="00AB613B" w:rsidRPr="00527E67">
        <w:t>: For contiguous RB resource pool, configure equal sized subchannels within each RB-set and the starting RB within each RB-set could be configurable</w:t>
      </w:r>
    </w:p>
    <w:p w14:paraId="7D8DB81C" w14:textId="2C8C1130" w:rsidR="00AB613B" w:rsidRPr="00527E67" w:rsidRDefault="002F78E0" w:rsidP="0016768C">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7</w:t>
      </w:r>
      <w:r w:rsidR="00AB613B" w:rsidRPr="00527E67">
        <w:t>: For contiguous RB resource pool, when multiple (contiguous) subchannels across two (contiguous) RB-sets are allocated, the RBs in the intra-cell guard band and the edge RBs next to the intra-cell guard band not included in any subchannel could be used</w:t>
      </w:r>
    </w:p>
    <w:p w14:paraId="3A431817" w14:textId="147C192F" w:rsidR="005D3F0F" w:rsidRPr="00527E67" w:rsidRDefault="002F78E0" w:rsidP="009E3B3B">
      <w:pPr>
        <w:pStyle w:val="Caption"/>
        <w:rPr>
          <w:b w:val="0"/>
          <w:sz w:val="22"/>
          <w:szCs w:val="22"/>
        </w:rPr>
      </w:pPr>
      <w:r w:rsidRPr="002B0C47">
        <w:rPr>
          <w:b w:val="0"/>
          <w:sz w:val="22"/>
          <w:szCs w:val="22"/>
        </w:rPr>
        <w:fldChar w:fldCharType="end"/>
      </w:r>
      <w:r w:rsidR="005D3F0F" w:rsidRPr="002B0C47">
        <w:rPr>
          <w:b w:val="0"/>
          <w:sz w:val="22"/>
          <w:szCs w:val="22"/>
        </w:rPr>
        <w:fldChar w:fldCharType="begin"/>
      </w:r>
      <w:r w:rsidR="005D3F0F" w:rsidRPr="00527E67">
        <w:rPr>
          <w:b w:val="0"/>
          <w:sz w:val="22"/>
          <w:szCs w:val="22"/>
        </w:rPr>
        <w:instrText xml:space="preserve"> REF _Ref101172336 \h </w:instrText>
      </w:r>
      <w:r w:rsidR="00527E67">
        <w:rPr>
          <w:b w:val="0"/>
          <w:sz w:val="22"/>
          <w:szCs w:val="22"/>
        </w:rPr>
        <w:instrText xml:space="preserve"> \* MERGEFORMAT </w:instrText>
      </w:r>
      <w:r w:rsidR="005D3F0F" w:rsidRPr="002B0C47">
        <w:rPr>
          <w:b w:val="0"/>
          <w:sz w:val="22"/>
          <w:szCs w:val="22"/>
        </w:rPr>
      </w:r>
      <w:r w:rsidR="005D3F0F" w:rsidRPr="002B0C47">
        <w:rPr>
          <w:b w:val="0"/>
          <w:sz w:val="22"/>
          <w:szCs w:val="22"/>
        </w:rPr>
        <w:fldChar w:fldCharType="separate"/>
      </w:r>
      <w:r w:rsidR="005D3F0F" w:rsidRPr="00527E67">
        <w:t xml:space="preserve">Proposal </w:t>
      </w:r>
      <w:r w:rsidR="005D3F0F" w:rsidRPr="00527E67">
        <w:rPr>
          <w:noProof/>
        </w:rPr>
        <w:t>8</w:t>
      </w:r>
      <w:r w:rsidR="005D3F0F" w:rsidRPr="00527E67">
        <w:t xml:space="preserve">: The RB-set config for 20MHz </w:t>
      </w:r>
      <w:proofErr w:type="spellStart"/>
      <w:r w:rsidR="005D3F0F" w:rsidRPr="00527E67">
        <w:t>subbands</w:t>
      </w:r>
      <w:proofErr w:type="spellEnd"/>
      <w:r w:rsidR="005D3F0F" w:rsidRPr="00527E67">
        <w:t xml:space="preserve"> could be either </w:t>
      </w:r>
      <w:r w:rsidR="005D3F0F" w:rsidRPr="00527E67">
        <w:rPr>
          <w:i/>
          <w:iCs/>
        </w:rPr>
        <w:t>common config</w:t>
      </w:r>
      <w:r w:rsidR="005D3F0F" w:rsidRPr="00527E67">
        <w:t xml:space="preserve"> for all SL nodes/links in the NW or configurable per link via RRC message exchange</w:t>
      </w:r>
      <w:r w:rsidR="005D3F0F" w:rsidRPr="002B0C47">
        <w:rPr>
          <w:b w:val="0"/>
          <w:sz w:val="22"/>
          <w:szCs w:val="22"/>
        </w:rPr>
        <w:fldChar w:fldCharType="end"/>
      </w:r>
    </w:p>
    <w:p w14:paraId="16BC5E12" w14:textId="77DEE322" w:rsidR="005D3F0F" w:rsidRPr="00527E67" w:rsidRDefault="005D3F0F" w:rsidP="009E3B3B">
      <w:pPr>
        <w:pStyle w:val="Caption"/>
        <w:rPr>
          <w:b w:val="0"/>
          <w:sz w:val="22"/>
          <w:szCs w:val="22"/>
        </w:rPr>
      </w:pPr>
      <w:r w:rsidRPr="002B0C47">
        <w:rPr>
          <w:b w:val="0"/>
          <w:sz w:val="22"/>
          <w:szCs w:val="22"/>
        </w:rPr>
        <w:fldChar w:fldCharType="begin"/>
      </w:r>
      <w:r w:rsidRPr="00527E67">
        <w:rPr>
          <w:b w:val="0"/>
          <w:sz w:val="22"/>
          <w:szCs w:val="22"/>
        </w:rPr>
        <w:instrText xml:space="preserve"> REF _Ref110851835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527E67">
        <w:t xml:space="preserve">Proposal </w:t>
      </w:r>
      <w:r w:rsidRPr="00527E67">
        <w:rPr>
          <w:noProof/>
        </w:rPr>
        <w:t>9</w:t>
      </w:r>
      <w:r w:rsidRPr="00527E67">
        <w:t xml:space="preserve">: If RB-set config per link is configurable, one may need to define the </w:t>
      </w:r>
      <w:r w:rsidRPr="00527E67">
        <w:rPr>
          <w:i/>
          <w:iCs/>
        </w:rPr>
        <w:t>minimum RB set</w:t>
      </w:r>
      <w:r w:rsidRPr="00527E67">
        <w:t xml:space="preserve"> for a 20MHz </w:t>
      </w:r>
      <w:proofErr w:type="spellStart"/>
      <w:r w:rsidRPr="00527E67">
        <w:t>subband</w:t>
      </w:r>
      <w:proofErr w:type="spellEnd"/>
      <w:r w:rsidRPr="00527E67">
        <w:t xml:space="preserve"> for the initial RRC message exchange in order to set up the RB-set config of a link</w:t>
      </w:r>
      <w:r w:rsidRPr="002B0C47">
        <w:rPr>
          <w:b w:val="0"/>
          <w:sz w:val="22"/>
          <w:szCs w:val="22"/>
        </w:rPr>
        <w:fldChar w:fldCharType="end"/>
      </w:r>
    </w:p>
    <w:p w14:paraId="623DAB3F" w14:textId="77777777" w:rsidR="00AB613B" w:rsidRPr="00527E67" w:rsidRDefault="002F78E0" w:rsidP="009E3B3B">
      <w:pPr>
        <w:pStyle w:val="Caption"/>
      </w:pPr>
      <w:r w:rsidRPr="002B0C47">
        <w:rPr>
          <w:b w:val="0"/>
          <w:sz w:val="22"/>
          <w:szCs w:val="22"/>
        </w:rPr>
        <w:fldChar w:fldCharType="begin"/>
      </w:r>
      <w:r w:rsidRPr="00527E67">
        <w:rPr>
          <w:b w:val="0"/>
          <w:sz w:val="22"/>
          <w:szCs w:val="22"/>
        </w:rPr>
        <w:instrText xml:space="preserve"> REF p10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10</w:t>
      </w:r>
      <w:r w:rsidR="00AB613B" w:rsidRPr="00527E67">
        <w:t xml:space="preserve">: Support two transmission starting symbols (symbol #0 and #7) within a slot by defining two overlapping resource pools, one with transmission starting symbol at symbol #0 and the other with transmission starting symbol at symbol #7. </w:t>
      </w:r>
      <w:r w:rsidR="00AB613B" w:rsidRPr="002B0C47">
        <w:t>The half slot starting from symbol #7 would contain a front loaded AGC and PSCCH/PSSCH occupying the remaining symbols of a slot (the last symbol could be Tx/Rx gap symbol)</w:t>
      </w:r>
    </w:p>
    <w:p w14:paraId="04D5BD79" w14:textId="77777777" w:rsidR="00AB613B" w:rsidRPr="00527E67" w:rsidRDefault="00AB613B" w:rsidP="004B3C88">
      <w:pPr>
        <w:rPr>
          <w:b/>
          <w:bCs/>
        </w:rPr>
      </w:pPr>
      <w:r w:rsidRPr="002B0C47">
        <w:rPr>
          <w:b/>
          <w:bCs/>
        </w:rPr>
        <w:t xml:space="preserve">Proposal </w:t>
      </w:r>
      <w:r w:rsidRPr="002B0C47">
        <w:rPr>
          <w:b/>
          <w:bCs/>
          <w:noProof/>
        </w:rPr>
        <w:t>11</w:t>
      </w:r>
      <w:r w:rsidRPr="002B0C47">
        <w:rPr>
          <w:b/>
          <w:bCs/>
        </w:rPr>
        <w:t>: Avoid defining half slot structure with PSFCH instances and limit the half slot access on the SL slots without PSFCH</w:t>
      </w:r>
    </w:p>
    <w:p w14:paraId="51CE06D8" w14:textId="77777777" w:rsidR="00A45CA9" w:rsidRDefault="00AB613B" w:rsidP="004E030B">
      <w:pPr>
        <w:pStyle w:val="Caption"/>
        <w:rPr>
          <w:b w:val="0"/>
          <w:sz w:val="22"/>
          <w:szCs w:val="22"/>
        </w:rPr>
      </w:pPr>
      <w:r w:rsidRPr="00527E67">
        <w:t xml:space="preserve">Proposal </w:t>
      </w:r>
      <w:r w:rsidRPr="00527E67">
        <w:rPr>
          <w:noProof/>
        </w:rPr>
        <w:t>12</w:t>
      </w:r>
      <w:r w:rsidRPr="00527E67">
        <w:t>: For the 1</w:t>
      </w:r>
      <w:r w:rsidRPr="00527E67">
        <w:rPr>
          <w:vertAlign w:val="superscript"/>
        </w:rPr>
        <w:t>st</w:t>
      </w:r>
      <w:r w:rsidRPr="00527E67">
        <w:t xml:space="preserve"> slot of the COT transmission, the transmitter chooses the earliest starting symbol after clearing the LBT and, if symbol #7 was chosen to initiate the COT, falls back to starting symbol at symbol #0 for the remaining of COT transmission after the initial half-slot transmission     </w:t>
      </w:r>
      <w:r w:rsidR="002F78E0" w:rsidRPr="002B0C47">
        <w:rPr>
          <w:b w:val="0"/>
          <w:sz w:val="22"/>
          <w:szCs w:val="22"/>
        </w:rPr>
        <w:fldChar w:fldCharType="end"/>
      </w:r>
    </w:p>
    <w:p w14:paraId="3BC78A37" w14:textId="2FE29D24" w:rsidR="00AB613B" w:rsidRPr="00527E67" w:rsidRDefault="002F78E0" w:rsidP="005D3F0F">
      <w:pPr>
        <w:rPr>
          <w:b/>
        </w:rPr>
      </w:pPr>
      <w:r w:rsidRPr="002B0C47">
        <w:rPr>
          <w:b/>
          <w:sz w:val="22"/>
          <w:szCs w:val="22"/>
        </w:rPr>
        <w:fldChar w:fldCharType="begin"/>
      </w:r>
      <w:r w:rsidRPr="00527E67">
        <w:rPr>
          <w:b/>
          <w:sz w:val="22"/>
          <w:szCs w:val="22"/>
        </w:rPr>
        <w:instrText xml:space="preserve"> REF p12 \h </w:instrText>
      </w:r>
      <w:r w:rsidR="005D3F0F" w:rsidRPr="00527E67">
        <w:rPr>
          <w:b/>
          <w:sz w:val="22"/>
          <w:szCs w:val="22"/>
        </w:rPr>
        <w:instrText xml:space="preserve"> \* MERGEFORMAT </w:instrText>
      </w:r>
      <w:r w:rsidRPr="002B0C47">
        <w:rPr>
          <w:b/>
          <w:sz w:val="22"/>
          <w:szCs w:val="22"/>
        </w:rPr>
      </w:r>
      <w:r w:rsidRPr="002B0C47">
        <w:rPr>
          <w:b/>
          <w:sz w:val="22"/>
          <w:szCs w:val="22"/>
        </w:rPr>
        <w:fldChar w:fldCharType="separate"/>
      </w:r>
      <w:r w:rsidR="005D3F0F" w:rsidRPr="002B0C47">
        <w:rPr>
          <w:b/>
          <w:sz w:val="22"/>
          <w:szCs w:val="22"/>
        </w:rPr>
        <w:fldChar w:fldCharType="begin"/>
      </w:r>
      <w:r w:rsidR="005D3F0F" w:rsidRPr="00527E67">
        <w:rPr>
          <w:b/>
          <w:sz w:val="22"/>
          <w:szCs w:val="22"/>
        </w:rPr>
        <w:instrText xml:space="preserve"> REF _Ref110852129 \h  \* MERGEFORMAT </w:instrText>
      </w:r>
      <w:r w:rsidR="005D3F0F" w:rsidRPr="002B0C47">
        <w:rPr>
          <w:b/>
          <w:sz w:val="22"/>
          <w:szCs w:val="22"/>
        </w:rPr>
      </w:r>
      <w:r w:rsidR="005D3F0F" w:rsidRPr="002B0C47">
        <w:rPr>
          <w:b/>
          <w:sz w:val="22"/>
          <w:szCs w:val="22"/>
        </w:rPr>
        <w:fldChar w:fldCharType="separate"/>
      </w:r>
      <w:r w:rsidR="005D3F0F" w:rsidRPr="00527E67">
        <w:rPr>
          <w:b/>
        </w:rPr>
        <w:t>Proposal 13: The half-slot access could be configured per link. If configured, the receiver monitors two PSCCH occasions in each (full) slot by default</w:t>
      </w:r>
      <w:r w:rsidR="005D3F0F" w:rsidRPr="002B0C47">
        <w:rPr>
          <w:b/>
          <w:sz w:val="22"/>
          <w:szCs w:val="22"/>
        </w:rPr>
        <w:fldChar w:fldCharType="end"/>
      </w:r>
    </w:p>
    <w:p w14:paraId="4B5F6CDB" w14:textId="77777777" w:rsidR="00AB613B" w:rsidRPr="00527E67" w:rsidRDefault="00AB613B" w:rsidP="00256087">
      <w:pPr>
        <w:pStyle w:val="Caption"/>
      </w:pPr>
      <w:r w:rsidRPr="002B0C47">
        <w:t xml:space="preserve">Proposal </w:t>
      </w:r>
      <w:r w:rsidRPr="002B0C47">
        <w:rPr>
          <w:noProof/>
        </w:rPr>
        <w:t>14</w:t>
      </w:r>
      <w:r w:rsidRPr="002B0C47">
        <w:t>: Limit PSCCH search locations to a subset of subchannels in half slot to meet the blind SCI decoding limit per slot</w:t>
      </w:r>
    </w:p>
    <w:p w14:paraId="2C2B9431" w14:textId="68FB8153" w:rsidR="00AB613B" w:rsidRPr="00527E67" w:rsidRDefault="00AB613B" w:rsidP="005067BB">
      <w:pPr>
        <w:pStyle w:val="Caption"/>
      </w:pPr>
      <w:r w:rsidRPr="00527E67">
        <w:t xml:space="preserve">Proposal 15: </w:t>
      </w:r>
      <w:r w:rsidRPr="00527E67">
        <w:rPr>
          <w:lang w:val="en-GB"/>
        </w:rPr>
        <w:t xml:space="preserve">When half-slot access is configured, the receiver may skip the PSCCH monitoring at later potential PSCCH candidate locations in a (full) slot within an RB-set, if, in an earlier candidate location in that slot, SCI-1 is decoded and/or PSCCH DMRS RSRP is above some preconfigured threshold  </w:t>
      </w:r>
      <w:r w:rsidR="002F78E0" w:rsidRPr="002B0C47">
        <w:rPr>
          <w:b w:val="0"/>
          <w:sz w:val="22"/>
          <w:szCs w:val="22"/>
        </w:rPr>
        <w:fldChar w:fldCharType="end"/>
      </w:r>
      <w:r w:rsidR="002F78E0" w:rsidRPr="002B0C47">
        <w:rPr>
          <w:b w:val="0"/>
          <w:sz w:val="22"/>
          <w:szCs w:val="22"/>
        </w:rPr>
        <w:fldChar w:fldCharType="begin"/>
      </w:r>
      <w:r w:rsidR="002F78E0" w:rsidRPr="00527E67">
        <w:rPr>
          <w:b w:val="0"/>
          <w:sz w:val="22"/>
          <w:szCs w:val="22"/>
        </w:rPr>
        <w:instrText xml:space="preserve"> REF p13 \h </w:instrText>
      </w:r>
      <w:r w:rsidR="00527E67">
        <w:rPr>
          <w:b w:val="0"/>
          <w:sz w:val="22"/>
          <w:szCs w:val="22"/>
        </w:rPr>
        <w:instrText xml:space="preserve"> \* MERGEFORMAT </w:instrText>
      </w:r>
      <w:r w:rsidR="002F78E0" w:rsidRPr="002B0C47">
        <w:rPr>
          <w:b w:val="0"/>
          <w:sz w:val="22"/>
          <w:szCs w:val="22"/>
        </w:rPr>
      </w:r>
      <w:r w:rsidR="002F78E0" w:rsidRPr="002B0C47">
        <w:rPr>
          <w:b w:val="0"/>
          <w:sz w:val="22"/>
          <w:szCs w:val="22"/>
        </w:rPr>
        <w:fldChar w:fldCharType="separate"/>
      </w:r>
      <w:r w:rsidRPr="00527E67">
        <w:t xml:space="preserve"> </w:t>
      </w:r>
    </w:p>
    <w:p w14:paraId="68025A6B" w14:textId="53B89058" w:rsidR="005D3F0F" w:rsidRPr="00527E67" w:rsidRDefault="002F78E0" w:rsidP="00AE6C43">
      <w:pPr>
        <w:pStyle w:val="Caption"/>
        <w:rPr>
          <w:b w:val="0"/>
          <w:sz w:val="22"/>
          <w:szCs w:val="22"/>
        </w:rPr>
      </w:pPr>
      <w:r w:rsidRPr="002B0C47">
        <w:rPr>
          <w:b w:val="0"/>
          <w:sz w:val="22"/>
          <w:szCs w:val="22"/>
        </w:rPr>
        <w:fldChar w:fldCharType="end"/>
      </w:r>
      <w:r w:rsidR="005D3F0F" w:rsidRPr="002B0C47">
        <w:rPr>
          <w:b w:val="0"/>
          <w:sz w:val="22"/>
          <w:szCs w:val="22"/>
        </w:rPr>
        <w:fldChar w:fldCharType="begin"/>
      </w:r>
      <w:r w:rsidR="005D3F0F" w:rsidRPr="00527E67">
        <w:rPr>
          <w:b w:val="0"/>
          <w:sz w:val="22"/>
          <w:szCs w:val="22"/>
        </w:rPr>
        <w:instrText xml:space="preserve"> REF _Ref118292480 \h </w:instrText>
      </w:r>
      <w:r w:rsidR="00527E67">
        <w:rPr>
          <w:b w:val="0"/>
          <w:sz w:val="22"/>
          <w:szCs w:val="22"/>
        </w:rPr>
        <w:instrText xml:space="preserve"> \* MERGEFORMAT </w:instrText>
      </w:r>
      <w:r w:rsidR="005D3F0F" w:rsidRPr="002B0C47">
        <w:rPr>
          <w:b w:val="0"/>
          <w:sz w:val="22"/>
          <w:szCs w:val="22"/>
        </w:rPr>
      </w:r>
      <w:r w:rsidR="005D3F0F" w:rsidRPr="002B0C47">
        <w:rPr>
          <w:b w:val="0"/>
          <w:sz w:val="22"/>
          <w:szCs w:val="22"/>
        </w:rPr>
        <w:fldChar w:fldCharType="separate"/>
      </w:r>
      <w:r w:rsidR="005D3F0F" w:rsidRPr="00527E67">
        <w:t xml:space="preserve">Proposal </w:t>
      </w:r>
      <w:r w:rsidR="005D3F0F" w:rsidRPr="00527E67">
        <w:rPr>
          <w:noProof/>
        </w:rPr>
        <w:t>16</w:t>
      </w:r>
      <w:r w:rsidR="005D3F0F" w:rsidRPr="00527E67">
        <w:t xml:space="preserve">: To reduce the transmitter complexity for half-slot access, the transmitter may determine the TBS </w:t>
      </w:r>
      <w:r w:rsidR="005D3F0F" w:rsidRPr="00527E67">
        <w:rPr>
          <w:lang w:val="en-GB"/>
        </w:rPr>
        <w:t>for the first slot (full-slot or half-slot) of the COT transmission based on the full-slot resources or half-slot resources, and PSSCH is rate matched to full-slot or half-slot depending on LBT outcome</w:t>
      </w:r>
      <w:r w:rsidR="005D3F0F" w:rsidRPr="002B0C47">
        <w:rPr>
          <w:b w:val="0"/>
          <w:sz w:val="22"/>
          <w:szCs w:val="22"/>
        </w:rPr>
        <w:fldChar w:fldCharType="end"/>
      </w:r>
    </w:p>
    <w:p w14:paraId="211A4D26" w14:textId="6A86577C" w:rsidR="005D3F0F" w:rsidRPr="00527E67" w:rsidRDefault="005D3F0F" w:rsidP="00AE6C43">
      <w:pPr>
        <w:pStyle w:val="Caption"/>
        <w:rPr>
          <w:b w:val="0"/>
          <w:sz w:val="22"/>
          <w:szCs w:val="22"/>
        </w:rPr>
      </w:pPr>
      <w:r w:rsidRPr="002B0C47">
        <w:rPr>
          <w:b w:val="0"/>
          <w:sz w:val="22"/>
          <w:szCs w:val="22"/>
        </w:rPr>
        <w:fldChar w:fldCharType="begin"/>
      </w:r>
      <w:r w:rsidRPr="00527E67">
        <w:rPr>
          <w:b w:val="0"/>
          <w:sz w:val="22"/>
          <w:szCs w:val="22"/>
        </w:rPr>
        <w:instrText xml:space="preserve"> REF _Ref110860521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527E67">
        <w:t xml:space="preserve">Proposal </w:t>
      </w:r>
      <w:r w:rsidRPr="00527E67">
        <w:rPr>
          <w:noProof/>
        </w:rPr>
        <w:t>17</w:t>
      </w:r>
      <w:r w:rsidRPr="00527E67">
        <w:t>: A transmitter may initiate transmission in the middle of a full slot, only if it has attempted to decode PSCCHs in the start of the slot and has not identified/detected presence of SCI-1 with a priority higher than a (pre-) configured threshold and/or PSCCH DMRS with RSRP higher than a (pre-)configured threshold</w:t>
      </w:r>
      <w:r w:rsidRPr="002B0C47">
        <w:rPr>
          <w:b w:val="0"/>
          <w:sz w:val="22"/>
          <w:szCs w:val="22"/>
        </w:rPr>
        <w:fldChar w:fldCharType="end"/>
      </w:r>
    </w:p>
    <w:p w14:paraId="779701B6" w14:textId="3ED70FE1" w:rsidR="00AB613B" w:rsidRPr="00527E67" w:rsidRDefault="002F78E0" w:rsidP="00AE6C43">
      <w:pPr>
        <w:pStyle w:val="Caption"/>
        <w:rPr>
          <w:b w:val="0"/>
          <w:bCs w:val="0"/>
        </w:rPr>
      </w:pPr>
      <w:r w:rsidRPr="002B0C47">
        <w:rPr>
          <w:b w:val="0"/>
          <w:sz w:val="22"/>
          <w:szCs w:val="22"/>
        </w:rPr>
        <w:fldChar w:fldCharType="begin"/>
      </w:r>
      <w:r w:rsidRPr="00527E67">
        <w:rPr>
          <w:b w:val="0"/>
          <w:sz w:val="22"/>
          <w:szCs w:val="22"/>
        </w:rPr>
        <w:instrText xml:space="preserve"> REF p14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18</w:t>
      </w:r>
      <w:r w:rsidR="00AB613B" w:rsidRPr="00527E67">
        <w:t>: Study different LBT EDTs for full-slot and half-slot channel access</w:t>
      </w:r>
    </w:p>
    <w:p w14:paraId="25B499CF" w14:textId="5B8910CA" w:rsidR="00AB613B" w:rsidRPr="00527E67" w:rsidRDefault="002F78E0" w:rsidP="00AE6C43">
      <w:pPr>
        <w:pStyle w:val="Caption"/>
      </w:pPr>
      <w:r w:rsidRPr="002B0C47">
        <w:rPr>
          <w:sz w:val="22"/>
          <w:szCs w:val="22"/>
        </w:rPr>
        <w:fldChar w:fldCharType="end"/>
      </w:r>
      <w:r w:rsidRPr="002B0C47">
        <w:rPr>
          <w:b w:val="0"/>
          <w:sz w:val="22"/>
          <w:szCs w:val="22"/>
        </w:rPr>
        <w:fldChar w:fldCharType="begin"/>
      </w:r>
      <w:r w:rsidRPr="00527E67">
        <w:rPr>
          <w:b w:val="0"/>
          <w:sz w:val="22"/>
          <w:szCs w:val="22"/>
        </w:rPr>
        <w:instrText xml:space="preserve"> REF p16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19</w:t>
      </w:r>
      <w:r w:rsidR="00AB613B" w:rsidRPr="00527E67">
        <w:t xml:space="preserve">: A transmitter may initiate transmission in the middle of a full slot as long as it has detected strong </w:t>
      </w:r>
      <w:proofErr w:type="spellStart"/>
      <w:r w:rsidR="00AB613B" w:rsidRPr="00527E67">
        <w:t>WiFi</w:t>
      </w:r>
      <w:proofErr w:type="spellEnd"/>
      <w:r w:rsidR="00AB613B" w:rsidRPr="00527E67">
        <w:t xml:space="preserve"> interference conditions indicated by metrics such as LBT failure rate and CBR, possibly accounting for priority of transmission</w:t>
      </w:r>
    </w:p>
    <w:p w14:paraId="191EACC2" w14:textId="3455FE5C" w:rsidR="008E76E4" w:rsidRPr="00527E67" w:rsidRDefault="002F78E0" w:rsidP="00085F6D">
      <w:pPr>
        <w:pStyle w:val="Caption"/>
        <w:rPr>
          <w:b w:val="0"/>
          <w:sz w:val="22"/>
          <w:szCs w:val="22"/>
        </w:rPr>
      </w:pPr>
      <w:r w:rsidRPr="002B0C47">
        <w:rPr>
          <w:b w:val="0"/>
          <w:sz w:val="22"/>
          <w:szCs w:val="22"/>
        </w:rPr>
        <w:fldChar w:fldCharType="end"/>
      </w:r>
      <w:r w:rsidR="008E76E4" w:rsidRPr="002B0C47">
        <w:rPr>
          <w:b w:val="0"/>
          <w:sz w:val="22"/>
          <w:szCs w:val="22"/>
        </w:rPr>
        <w:fldChar w:fldCharType="begin"/>
      </w:r>
      <w:r w:rsidR="008E76E4" w:rsidRPr="00527E67">
        <w:rPr>
          <w:b w:val="0"/>
          <w:sz w:val="22"/>
          <w:szCs w:val="22"/>
        </w:rPr>
        <w:instrText xml:space="preserve"> REF _Ref115216977 \h </w:instrText>
      </w:r>
      <w:r w:rsidR="00527E67">
        <w:rPr>
          <w:b w:val="0"/>
          <w:sz w:val="22"/>
          <w:szCs w:val="22"/>
        </w:rPr>
        <w:instrText xml:space="preserve"> \* MERGEFORMAT </w:instrText>
      </w:r>
      <w:r w:rsidR="008E76E4" w:rsidRPr="002B0C47">
        <w:rPr>
          <w:b w:val="0"/>
          <w:sz w:val="22"/>
          <w:szCs w:val="22"/>
        </w:rPr>
      </w:r>
      <w:r w:rsidR="008E76E4" w:rsidRPr="002B0C47">
        <w:rPr>
          <w:b w:val="0"/>
          <w:sz w:val="22"/>
          <w:szCs w:val="22"/>
        </w:rPr>
        <w:fldChar w:fldCharType="separate"/>
      </w:r>
      <w:r w:rsidR="00AB613B" w:rsidRPr="00527E67">
        <w:t xml:space="preserve">Proposal </w:t>
      </w:r>
      <w:r w:rsidR="00AB613B" w:rsidRPr="00527E67">
        <w:rPr>
          <w:noProof/>
        </w:rPr>
        <w:t>20</w:t>
      </w:r>
      <w:r w:rsidR="00AB613B" w:rsidRPr="00527E67">
        <w:t>: Half slot access could be RRC configured per link based on UE capability for unicast and groupcast option 2</w:t>
      </w:r>
      <w:r w:rsidR="008E76E4" w:rsidRPr="002B0C47">
        <w:rPr>
          <w:b w:val="0"/>
          <w:sz w:val="22"/>
          <w:szCs w:val="22"/>
        </w:rPr>
        <w:fldChar w:fldCharType="end"/>
      </w:r>
    </w:p>
    <w:p w14:paraId="7E95BDD9" w14:textId="620BD541" w:rsidR="00B77EE6" w:rsidRPr="00527E67" w:rsidRDefault="00B77EE6" w:rsidP="00085F6D">
      <w:pPr>
        <w:pStyle w:val="Caption"/>
        <w:rPr>
          <w:b w:val="0"/>
          <w:sz w:val="22"/>
          <w:szCs w:val="22"/>
        </w:rPr>
      </w:pPr>
      <w:r w:rsidRPr="002B0C47">
        <w:rPr>
          <w:b w:val="0"/>
          <w:sz w:val="22"/>
          <w:szCs w:val="22"/>
        </w:rPr>
        <w:lastRenderedPageBreak/>
        <w:fldChar w:fldCharType="begin"/>
      </w:r>
      <w:r w:rsidRPr="00527E67">
        <w:rPr>
          <w:b w:val="0"/>
          <w:sz w:val="22"/>
          <w:szCs w:val="22"/>
        </w:rPr>
        <w:instrText xml:space="preserve"> REF _Ref114780869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21</w:t>
      </w:r>
      <w:r w:rsidR="00AB613B" w:rsidRPr="00527E67">
        <w:t>: Support enhanced DCI3_x to schedule multiple contiguous slots in mode 1 and further study the minimum signaling required</w:t>
      </w:r>
      <w:r w:rsidRPr="002B0C47">
        <w:rPr>
          <w:b w:val="0"/>
          <w:sz w:val="22"/>
          <w:szCs w:val="22"/>
        </w:rPr>
        <w:fldChar w:fldCharType="end"/>
      </w:r>
    </w:p>
    <w:p w14:paraId="3721B79E" w14:textId="7B01038A" w:rsidR="00AB613B" w:rsidRPr="00527E67" w:rsidRDefault="002F78E0" w:rsidP="00085F6D">
      <w:pPr>
        <w:pStyle w:val="Caption"/>
      </w:pPr>
      <w:r w:rsidRPr="002B0C47">
        <w:rPr>
          <w:b w:val="0"/>
          <w:sz w:val="22"/>
          <w:szCs w:val="22"/>
        </w:rPr>
        <w:fldChar w:fldCharType="begin"/>
      </w:r>
      <w:r w:rsidRPr="00527E67">
        <w:rPr>
          <w:b w:val="0"/>
          <w:sz w:val="22"/>
          <w:szCs w:val="22"/>
        </w:rPr>
        <w:instrText xml:space="preserve"> REF p17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22</w:t>
      </w:r>
      <w:r w:rsidR="00AB613B" w:rsidRPr="00527E67">
        <w:t>: Support enhanced SCI-1/2 to schedule multiple contiguous slots for one or multiple SL receivers and further study the minimum signaling required</w:t>
      </w:r>
    </w:p>
    <w:p w14:paraId="5F568BB0" w14:textId="7FF225F8" w:rsidR="00AB613B" w:rsidRPr="00527E67" w:rsidRDefault="002F78E0" w:rsidP="001B713A">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p19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2B0C47">
        <w:t xml:space="preserve">Proposal </w:t>
      </w:r>
      <w:r w:rsidR="00AB613B" w:rsidRPr="002B0C47">
        <w:rPr>
          <w:noProof/>
        </w:rPr>
        <w:t>23</w:t>
      </w:r>
      <w:r w:rsidR="00AB613B" w:rsidRPr="002B0C47">
        <w:t>: For interlaced waveforms, PSCCH occupies (pre-)configurable number of leading interlaces in the leading subchannel within the leading RB-set of the allocated resources and PSSCH is multiplexed with PSCCH via TDM and/or FDM</w:t>
      </w:r>
    </w:p>
    <w:p w14:paraId="649A3137" w14:textId="04467BED" w:rsidR="00954BCF" w:rsidRPr="00527E67" w:rsidRDefault="002F78E0" w:rsidP="009543EF">
      <w:pPr>
        <w:pStyle w:val="Caption"/>
        <w:rPr>
          <w:b w:val="0"/>
          <w:sz w:val="22"/>
          <w:szCs w:val="22"/>
        </w:rPr>
      </w:pPr>
      <w:r w:rsidRPr="002B0C47">
        <w:rPr>
          <w:b w:val="0"/>
          <w:sz w:val="22"/>
          <w:szCs w:val="22"/>
        </w:rPr>
        <w:fldChar w:fldCharType="end"/>
      </w:r>
      <w:r w:rsidR="00954BCF" w:rsidRPr="002B0C47">
        <w:rPr>
          <w:b w:val="0"/>
          <w:sz w:val="22"/>
          <w:szCs w:val="22"/>
        </w:rPr>
        <w:fldChar w:fldCharType="begin"/>
      </w:r>
      <w:r w:rsidR="00954BCF" w:rsidRPr="00527E67">
        <w:rPr>
          <w:b w:val="0"/>
          <w:sz w:val="22"/>
          <w:szCs w:val="22"/>
        </w:rPr>
        <w:instrText xml:space="preserve"> REF _Ref118292529 \h </w:instrText>
      </w:r>
      <w:r w:rsidR="00527E67">
        <w:rPr>
          <w:b w:val="0"/>
          <w:sz w:val="22"/>
          <w:szCs w:val="22"/>
        </w:rPr>
        <w:instrText xml:space="preserve"> \* MERGEFORMAT </w:instrText>
      </w:r>
      <w:r w:rsidR="00954BCF" w:rsidRPr="002B0C47">
        <w:rPr>
          <w:b w:val="0"/>
          <w:sz w:val="22"/>
          <w:szCs w:val="22"/>
        </w:rPr>
      </w:r>
      <w:r w:rsidR="00954BCF" w:rsidRPr="002B0C47">
        <w:rPr>
          <w:b w:val="0"/>
          <w:sz w:val="22"/>
          <w:szCs w:val="22"/>
        </w:rPr>
        <w:fldChar w:fldCharType="separate"/>
      </w:r>
      <w:r w:rsidR="00954BCF" w:rsidRPr="00527E67">
        <w:t xml:space="preserve">Proposal </w:t>
      </w:r>
      <w:r w:rsidR="00954BCF" w:rsidRPr="00527E67">
        <w:rPr>
          <w:noProof/>
        </w:rPr>
        <w:t>24</w:t>
      </w:r>
      <w:r w:rsidR="00954BCF" w:rsidRPr="00527E67">
        <w:t>:</w:t>
      </w:r>
      <w:r w:rsidR="00954BCF" w:rsidRPr="00527E67">
        <w:rPr>
          <w:b w:val="0"/>
          <w:bCs w:val="0"/>
        </w:rPr>
        <w:t xml:space="preserve"> </w:t>
      </w:r>
      <w:r w:rsidR="00954BCF" w:rsidRPr="00527E67">
        <w:t xml:space="preserve">For interlaced waveforms, PSCCH is rate matched to the common or minimum RB-set within a 20MHz </w:t>
      </w:r>
      <w:proofErr w:type="spellStart"/>
      <w:r w:rsidR="00954BCF" w:rsidRPr="00527E67">
        <w:t>subband</w:t>
      </w:r>
      <w:proofErr w:type="spellEnd"/>
      <w:r w:rsidR="00954BCF" w:rsidRPr="00527E67">
        <w:t xml:space="preserve"> to allow nodes with different RB-set configurations to communicate to each other</w:t>
      </w:r>
      <w:r w:rsidR="00954BCF" w:rsidRPr="002B0C47">
        <w:rPr>
          <w:b w:val="0"/>
          <w:sz w:val="22"/>
          <w:szCs w:val="22"/>
        </w:rPr>
        <w:fldChar w:fldCharType="end"/>
      </w:r>
    </w:p>
    <w:p w14:paraId="256ED00C" w14:textId="1F0CD3B2" w:rsidR="0094043C" w:rsidRPr="002B0C47" w:rsidRDefault="0094043C" w:rsidP="00AE6C43">
      <w:pPr>
        <w:pStyle w:val="Caption"/>
        <w:rPr>
          <w:bCs w:val="0"/>
          <w:sz w:val="22"/>
          <w:szCs w:val="22"/>
        </w:rPr>
      </w:pPr>
      <w:r w:rsidRPr="002B0C47">
        <w:rPr>
          <w:bCs w:val="0"/>
          <w:sz w:val="22"/>
          <w:szCs w:val="22"/>
        </w:rPr>
        <w:fldChar w:fldCharType="begin"/>
      </w:r>
      <w:r w:rsidRPr="002B0C47">
        <w:rPr>
          <w:bCs w:val="0"/>
          <w:sz w:val="22"/>
          <w:szCs w:val="22"/>
        </w:rPr>
        <w:instrText xml:space="preserve"> REF _Ref110860857 \h </w:instrText>
      </w:r>
      <w:r w:rsidR="00527E67" w:rsidRPr="002B0C47">
        <w:rPr>
          <w:bCs w:val="0"/>
          <w:sz w:val="22"/>
          <w:szCs w:val="22"/>
        </w:rPr>
        <w:instrText xml:space="preserve"> \* MERGEFORMAT </w:instrText>
      </w:r>
      <w:r w:rsidRPr="002B0C47">
        <w:rPr>
          <w:bCs w:val="0"/>
          <w:sz w:val="22"/>
          <w:szCs w:val="22"/>
        </w:rPr>
      </w:r>
      <w:r w:rsidRPr="002B0C47">
        <w:rPr>
          <w:bCs w:val="0"/>
          <w:sz w:val="22"/>
          <w:szCs w:val="22"/>
        </w:rPr>
        <w:fldChar w:fldCharType="separate"/>
      </w:r>
      <w:r w:rsidRPr="002B0C47">
        <w:rPr>
          <w:bCs w:val="0"/>
        </w:rPr>
        <w:t xml:space="preserve">Proposal </w:t>
      </w:r>
      <w:r w:rsidRPr="002B0C47">
        <w:rPr>
          <w:bCs w:val="0"/>
          <w:noProof/>
        </w:rPr>
        <w:t>25</w:t>
      </w:r>
      <w:r w:rsidRPr="002B0C47">
        <w:rPr>
          <w:bCs w:val="0"/>
        </w:rPr>
        <w:t xml:space="preserve">: For interlaced </w:t>
      </w:r>
      <w:r w:rsidRPr="002B0C47">
        <w:rPr>
          <w:bCs w:val="0"/>
          <w:lang w:val="en-GB"/>
        </w:rPr>
        <w:t>waveforms</w:t>
      </w:r>
      <w:r w:rsidRPr="002B0C47">
        <w:rPr>
          <w:bCs w:val="0"/>
        </w:rPr>
        <w:t>, SCI-2 is rate matched to RB-sets belonging to the common or minimum RB-set(s) and the RB-set indices are indicated by SCI-1</w:t>
      </w:r>
      <w:r w:rsidRPr="002B0C47">
        <w:rPr>
          <w:bCs w:val="0"/>
          <w:sz w:val="22"/>
          <w:szCs w:val="22"/>
        </w:rPr>
        <w:fldChar w:fldCharType="end"/>
      </w:r>
    </w:p>
    <w:p w14:paraId="61C478A6" w14:textId="4A2207AA" w:rsidR="0094043C" w:rsidRPr="00527E67" w:rsidRDefault="0094043C" w:rsidP="0094043C">
      <w:r w:rsidRPr="002B0C47">
        <w:fldChar w:fldCharType="begin"/>
      </w:r>
      <w:r w:rsidRPr="00527E67">
        <w:instrText xml:space="preserve"> REF p23 \h </w:instrText>
      </w:r>
      <w:r w:rsidR="00527E67">
        <w:instrText xml:space="preserve"> \* MERGEFORMAT </w:instrText>
      </w:r>
      <w:r w:rsidRPr="002B0C47">
        <w:fldChar w:fldCharType="separate"/>
      </w:r>
      <w:r w:rsidRPr="00527E67">
        <w:rPr>
          <w:b/>
          <w:bCs/>
        </w:rPr>
        <w:t xml:space="preserve">Proposal </w:t>
      </w:r>
      <w:r w:rsidRPr="00527E67">
        <w:rPr>
          <w:b/>
          <w:bCs/>
          <w:noProof/>
        </w:rPr>
        <w:t>26</w:t>
      </w:r>
      <w:r w:rsidRPr="00527E67">
        <w:rPr>
          <w:b/>
          <w:bCs/>
        </w:rPr>
        <w:t xml:space="preserve">: For interlaced </w:t>
      </w:r>
      <w:r w:rsidRPr="00527E67">
        <w:rPr>
          <w:b/>
          <w:bCs/>
          <w:lang w:val="en-GB"/>
        </w:rPr>
        <w:t>waveforms</w:t>
      </w:r>
      <w:r w:rsidRPr="00527E67">
        <w:rPr>
          <w:b/>
          <w:bCs/>
        </w:rPr>
        <w:t xml:space="preserve">, PSSCH could be rate matched to the per-link configured RB-set(s) (if supported) after the RRC config. If not supported/configured, PSSCH is rate matched to the common RB-set(s) or minimum RB-set(s) </w:t>
      </w:r>
      <w:r w:rsidRPr="00527E67">
        <w:rPr>
          <w:b/>
        </w:rPr>
        <w:t>and the RB-set indices are</w:t>
      </w:r>
      <w:r w:rsidRPr="00527E67">
        <w:rPr>
          <w:b/>
          <w:bCs/>
        </w:rPr>
        <w:t xml:space="preserve"> given by SCI-1</w:t>
      </w:r>
      <w:r w:rsidRPr="002B0C47">
        <w:fldChar w:fldCharType="end"/>
      </w:r>
    </w:p>
    <w:p w14:paraId="526B850E" w14:textId="408E77C9" w:rsidR="0094043C" w:rsidRPr="00527E67" w:rsidRDefault="0094043C" w:rsidP="0094043C">
      <w:pPr>
        <w:rPr>
          <w:b/>
        </w:rPr>
      </w:pPr>
      <w:r w:rsidRPr="002B0C47">
        <w:rPr>
          <w:b/>
          <w:bCs/>
        </w:rPr>
        <w:fldChar w:fldCharType="begin"/>
      </w:r>
      <w:r w:rsidRPr="00527E67">
        <w:rPr>
          <w:b/>
        </w:rPr>
        <w:instrText xml:space="preserve"> REF _Ref110860871 \h  \* MERGEFORMAT </w:instrText>
      </w:r>
      <w:r w:rsidRPr="002B0C47">
        <w:rPr>
          <w:b/>
          <w:bCs/>
        </w:rPr>
      </w:r>
      <w:r w:rsidRPr="002B0C47">
        <w:rPr>
          <w:b/>
          <w:bCs/>
        </w:rPr>
        <w:fldChar w:fldCharType="separate"/>
      </w:r>
      <w:r w:rsidRPr="00527E67">
        <w:rPr>
          <w:b/>
        </w:rPr>
        <w:t xml:space="preserve">Proposal 27: </w:t>
      </w:r>
      <w:r w:rsidRPr="00527E67">
        <w:rPr>
          <w:b/>
          <w:lang w:val="en-GB"/>
        </w:rPr>
        <w:t>For contiguous RB waveforms, map PSCCH into a subchannel as in Rel’16 SL</w:t>
      </w:r>
      <w:r w:rsidRPr="002B0C47">
        <w:rPr>
          <w:b/>
          <w:bCs/>
        </w:rPr>
        <w:fldChar w:fldCharType="end"/>
      </w:r>
    </w:p>
    <w:p w14:paraId="50B95720" w14:textId="168CE0D9" w:rsidR="00AB613B" w:rsidRPr="00527E67" w:rsidRDefault="002F78E0" w:rsidP="00AE6C43">
      <w:pPr>
        <w:pStyle w:val="Caption"/>
        <w:rPr>
          <w:b w:val="0"/>
          <w:bCs w:val="0"/>
          <w:lang w:val="en-GB"/>
        </w:rPr>
      </w:pPr>
      <w:r w:rsidRPr="002B0C47">
        <w:rPr>
          <w:b w:val="0"/>
          <w:sz w:val="22"/>
          <w:szCs w:val="22"/>
        </w:rPr>
        <w:fldChar w:fldCharType="begin"/>
      </w:r>
      <w:r w:rsidRPr="00527E67">
        <w:rPr>
          <w:b w:val="0"/>
          <w:sz w:val="22"/>
          <w:szCs w:val="22"/>
        </w:rPr>
        <w:instrText xml:space="preserve"> REF p25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28</w:t>
      </w:r>
      <w:r w:rsidR="00AB613B" w:rsidRPr="00527E67">
        <w:t xml:space="preserve">: </w:t>
      </w:r>
      <w:r w:rsidR="00AB613B" w:rsidRPr="00527E67">
        <w:rPr>
          <w:lang w:val="en-GB"/>
        </w:rPr>
        <w:t xml:space="preserve">For contiguous RB waveforms, </w:t>
      </w:r>
      <w:r w:rsidR="00AB613B" w:rsidRPr="00527E67">
        <w:t>when multiple contiguous subchannels across two RB-sets are allocated, data PSSCH REs can be rate matched to the PRBs in the intra-cell guard band and the edge RBs (not included in any subchannel) in between the allocated subchannels</w:t>
      </w:r>
    </w:p>
    <w:p w14:paraId="025D09D7" w14:textId="359AA160" w:rsidR="00AB613B" w:rsidRPr="00527E67" w:rsidRDefault="002F78E0" w:rsidP="00132626">
      <w:pPr>
        <w:pStyle w:val="Caption"/>
        <w:rPr>
          <w:b w:val="0"/>
          <w:bCs w:val="0"/>
          <w:lang w:val="en-GB"/>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29</w:t>
      </w:r>
      <w:r w:rsidR="00AB613B" w:rsidRPr="00527E67">
        <w:t>: Define two-part resource allocation (X, Y) relative to the SCI-1 reception interlace subchannel and RB-set to enable communication between SL nodes with different interlace/RB-set assumption</w:t>
      </w:r>
    </w:p>
    <w:p w14:paraId="7FE620E3" w14:textId="082DB0BA" w:rsidR="0094043C" w:rsidRPr="00527E67" w:rsidRDefault="002F78E0" w:rsidP="00FC7970">
      <w:pPr>
        <w:pStyle w:val="Caption"/>
        <w:rPr>
          <w:b w:val="0"/>
          <w:sz w:val="22"/>
          <w:szCs w:val="22"/>
        </w:rPr>
      </w:pPr>
      <w:r w:rsidRPr="002B0C47">
        <w:rPr>
          <w:b w:val="0"/>
          <w:sz w:val="22"/>
          <w:szCs w:val="22"/>
        </w:rPr>
        <w:fldChar w:fldCharType="end"/>
      </w:r>
      <w:r w:rsidR="0094043C" w:rsidRPr="002B0C47">
        <w:rPr>
          <w:b w:val="0"/>
          <w:sz w:val="22"/>
          <w:szCs w:val="22"/>
        </w:rPr>
        <w:fldChar w:fldCharType="begin"/>
      </w:r>
      <w:r w:rsidR="0094043C" w:rsidRPr="00527E67">
        <w:rPr>
          <w:b w:val="0"/>
          <w:sz w:val="22"/>
          <w:szCs w:val="22"/>
        </w:rPr>
        <w:instrText xml:space="preserve"> REF _Ref118292596 \h </w:instrText>
      </w:r>
      <w:r w:rsidR="00527E67">
        <w:rPr>
          <w:b w:val="0"/>
          <w:sz w:val="22"/>
          <w:szCs w:val="22"/>
        </w:rPr>
        <w:instrText xml:space="preserve"> \* MERGEFORMAT </w:instrText>
      </w:r>
      <w:r w:rsidR="0094043C" w:rsidRPr="002B0C47">
        <w:rPr>
          <w:b w:val="0"/>
          <w:sz w:val="22"/>
          <w:szCs w:val="22"/>
        </w:rPr>
      </w:r>
      <w:r w:rsidR="0094043C" w:rsidRPr="002B0C47">
        <w:rPr>
          <w:b w:val="0"/>
          <w:sz w:val="22"/>
          <w:szCs w:val="22"/>
        </w:rPr>
        <w:fldChar w:fldCharType="separate"/>
      </w:r>
      <w:r w:rsidR="0094043C" w:rsidRPr="00527E67">
        <w:t xml:space="preserve">Proposal </w:t>
      </w:r>
      <w:r w:rsidR="0094043C" w:rsidRPr="00527E67">
        <w:rPr>
          <w:noProof/>
        </w:rPr>
        <w:t>30</w:t>
      </w:r>
      <w:r w:rsidR="0094043C" w:rsidRPr="00527E67">
        <w:t>: Introduce two-part FRIV-(</w:t>
      </w:r>
      <w:proofErr w:type="gramStart"/>
      <w:r w:rsidR="0094043C" w:rsidRPr="00527E67">
        <w:t>X,Y</w:t>
      </w:r>
      <w:proofErr w:type="gramEnd"/>
      <w:r w:rsidR="0094043C" w:rsidRPr="00527E67">
        <w:t>) to handle the interlace and RB-set allocation and reservations independently</w:t>
      </w:r>
      <w:r w:rsidR="0094043C" w:rsidRPr="002B0C47">
        <w:rPr>
          <w:b w:val="0"/>
          <w:sz w:val="22"/>
          <w:szCs w:val="22"/>
        </w:rPr>
        <w:fldChar w:fldCharType="end"/>
      </w:r>
    </w:p>
    <w:p w14:paraId="1F29CA60" w14:textId="5BE182AC" w:rsidR="00AB613B" w:rsidRPr="00527E67" w:rsidRDefault="002F78E0" w:rsidP="00FC7970">
      <w:pPr>
        <w:pStyle w:val="Caption"/>
      </w:pPr>
      <w:r w:rsidRPr="002B0C47">
        <w:rPr>
          <w:b w:val="0"/>
          <w:sz w:val="22"/>
          <w:szCs w:val="22"/>
        </w:rPr>
        <w:fldChar w:fldCharType="begin"/>
      </w:r>
      <w:r w:rsidRPr="00527E67">
        <w:rPr>
          <w:b w:val="0"/>
          <w:sz w:val="22"/>
          <w:szCs w:val="22"/>
        </w:rPr>
        <w:instrText xml:space="preserve"> REF p28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31</w:t>
      </w:r>
      <w:r w:rsidR="00AB613B" w:rsidRPr="00527E67">
        <w:t>: Introduce interlace waveform for PUCCH format 0 (PF0) based PSFCH and cyclic shift ramping to reduce PAPR</w:t>
      </w:r>
    </w:p>
    <w:p w14:paraId="3BF10678" w14:textId="77777777" w:rsidR="00DB6E40" w:rsidRDefault="002F78E0" w:rsidP="00CD5632">
      <w:pPr>
        <w:pStyle w:val="Caption"/>
        <w:rPr>
          <w:b w:val="0"/>
          <w:sz w:val="22"/>
          <w:szCs w:val="22"/>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p29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32</w:t>
      </w:r>
      <w:r w:rsidR="00AB613B" w:rsidRPr="00527E67">
        <w:t xml:space="preserve">: For multi-bit A/N’s carrying PSFCH, reuse 1-symbol interlaced NR-U PF2 with additional front AGC symbol </w:t>
      </w:r>
      <w:r w:rsidRPr="002B0C47">
        <w:rPr>
          <w:b w:val="0"/>
          <w:sz w:val="22"/>
          <w:szCs w:val="22"/>
        </w:rPr>
        <w:fldChar w:fldCharType="end"/>
      </w:r>
    </w:p>
    <w:p w14:paraId="70FD6343" w14:textId="6F69766C" w:rsidR="00AB613B" w:rsidRPr="00527E67" w:rsidRDefault="002F78E0" w:rsidP="00CD5632">
      <w:pPr>
        <w:pStyle w:val="Caption"/>
        <w:rPr>
          <w:lang w:val="en-GB"/>
        </w:rPr>
      </w:pPr>
      <w:r w:rsidRPr="002B0C47">
        <w:rPr>
          <w:b w:val="0"/>
          <w:sz w:val="22"/>
          <w:szCs w:val="22"/>
        </w:rPr>
        <w:fldChar w:fldCharType="begin"/>
      </w:r>
      <w:r w:rsidRPr="00527E67">
        <w:rPr>
          <w:b w:val="0"/>
          <w:sz w:val="22"/>
          <w:szCs w:val="22"/>
        </w:rPr>
        <w:instrText xml:space="preserve"> REF p30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33</w:t>
      </w:r>
      <w:r w:rsidR="00AB613B" w:rsidRPr="00527E67">
        <w:t>:</w:t>
      </w:r>
      <w:r w:rsidR="00AB613B" w:rsidRPr="00527E67">
        <w:rPr>
          <w:lang w:val="en-GB"/>
        </w:rPr>
        <w:t xml:space="preserve"> Increase the UE capacity of PUCCH format 0/2 based PSFCH by repeating the PSFCH symbol 2/4 times in time and apply the time domain OCC-2/4</w:t>
      </w:r>
    </w:p>
    <w:p w14:paraId="54C97D5F" w14:textId="7F9DDE1B" w:rsidR="003C0327" w:rsidRPr="00527E67" w:rsidRDefault="002F78E0" w:rsidP="000D24EA">
      <w:pPr>
        <w:rPr>
          <w:b/>
          <w:sz w:val="22"/>
          <w:szCs w:val="22"/>
        </w:rPr>
      </w:pPr>
      <w:r w:rsidRPr="002B0C47">
        <w:rPr>
          <w:b/>
          <w:sz w:val="22"/>
          <w:szCs w:val="22"/>
        </w:rPr>
        <w:fldChar w:fldCharType="end"/>
      </w:r>
      <w:r w:rsidR="003C0327" w:rsidRPr="002B0C47">
        <w:rPr>
          <w:b/>
          <w:sz w:val="22"/>
          <w:szCs w:val="22"/>
        </w:rPr>
        <w:fldChar w:fldCharType="begin"/>
      </w:r>
      <w:r w:rsidR="003C0327" w:rsidRPr="00527E67">
        <w:rPr>
          <w:b/>
          <w:sz w:val="22"/>
          <w:szCs w:val="22"/>
        </w:rPr>
        <w:instrText xml:space="preserve"> REF _Ref115381611 \h </w:instrText>
      </w:r>
      <w:r w:rsidR="007B68A1" w:rsidRPr="00527E67">
        <w:rPr>
          <w:b/>
          <w:sz w:val="22"/>
          <w:szCs w:val="22"/>
        </w:rPr>
        <w:instrText xml:space="preserve"> \* MERGEFORMAT </w:instrText>
      </w:r>
      <w:r w:rsidR="003C0327" w:rsidRPr="002B0C47">
        <w:rPr>
          <w:b/>
          <w:sz w:val="22"/>
          <w:szCs w:val="22"/>
        </w:rPr>
      </w:r>
      <w:r w:rsidR="003C0327" w:rsidRPr="002B0C47">
        <w:rPr>
          <w:b/>
          <w:sz w:val="22"/>
          <w:szCs w:val="22"/>
        </w:rPr>
        <w:fldChar w:fldCharType="separate"/>
      </w:r>
      <w:r w:rsidR="00AB613B" w:rsidRPr="00527E67">
        <w:rPr>
          <w:b/>
        </w:rPr>
        <w:t>Proposal 34: Dummy PSFCH transmission on the common interlace with reserved cyclic shift resource to fulfill the OCB requirement, and configurable number of A/N carrying IRBs in a different or same interlace index as the common interlace</w:t>
      </w:r>
      <w:r w:rsidR="003C0327" w:rsidRPr="002B0C47">
        <w:rPr>
          <w:b/>
          <w:sz w:val="22"/>
          <w:szCs w:val="22"/>
        </w:rPr>
        <w:fldChar w:fldCharType="end"/>
      </w:r>
    </w:p>
    <w:p w14:paraId="672333C2" w14:textId="5DB98D84" w:rsidR="007B68A1" w:rsidRPr="00527E67" w:rsidRDefault="007B68A1" w:rsidP="000D24EA">
      <w:pPr>
        <w:rPr>
          <w:b/>
          <w:sz w:val="22"/>
          <w:szCs w:val="22"/>
        </w:rPr>
      </w:pPr>
      <w:r w:rsidRPr="002B0C47">
        <w:rPr>
          <w:b/>
          <w:sz w:val="22"/>
          <w:szCs w:val="22"/>
        </w:rPr>
        <w:fldChar w:fldCharType="begin"/>
      </w:r>
      <w:r w:rsidRPr="00527E67">
        <w:rPr>
          <w:b/>
          <w:sz w:val="22"/>
          <w:szCs w:val="22"/>
        </w:rPr>
        <w:instrText xml:space="preserve"> REF _Ref115381625 \h  \* MERGEFORMAT </w:instrText>
      </w:r>
      <w:r w:rsidRPr="002B0C47">
        <w:rPr>
          <w:b/>
          <w:sz w:val="22"/>
          <w:szCs w:val="22"/>
        </w:rPr>
      </w:r>
      <w:r w:rsidRPr="002B0C47">
        <w:rPr>
          <w:b/>
          <w:sz w:val="22"/>
          <w:szCs w:val="22"/>
        </w:rPr>
        <w:fldChar w:fldCharType="separate"/>
      </w:r>
      <w:r w:rsidR="00AB613B" w:rsidRPr="00527E67">
        <w:rPr>
          <w:b/>
        </w:rPr>
        <w:t>Proposal 35: Drop the dummy IRBs which are within X-RBs of the A/N carrying IRBs to boost the A/N transmit power</w:t>
      </w:r>
      <w:r w:rsidRPr="002B0C47">
        <w:rPr>
          <w:b/>
          <w:sz w:val="22"/>
          <w:szCs w:val="22"/>
        </w:rPr>
        <w:fldChar w:fldCharType="end"/>
      </w:r>
    </w:p>
    <w:p w14:paraId="6E4C1B9A" w14:textId="4564ADF5" w:rsidR="003C0327" w:rsidRPr="00527E67" w:rsidRDefault="007B68A1" w:rsidP="000D24EA">
      <w:pPr>
        <w:rPr>
          <w:b/>
          <w:sz w:val="22"/>
          <w:szCs w:val="22"/>
        </w:rPr>
      </w:pPr>
      <w:r w:rsidRPr="002B0C47">
        <w:rPr>
          <w:b/>
          <w:sz w:val="22"/>
          <w:szCs w:val="22"/>
        </w:rPr>
        <w:fldChar w:fldCharType="begin"/>
      </w:r>
      <w:r w:rsidRPr="00527E67">
        <w:rPr>
          <w:b/>
          <w:sz w:val="22"/>
          <w:szCs w:val="22"/>
        </w:rPr>
        <w:instrText xml:space="preserve"> REF _Ref115381633 \h  \* MERGEFORMAT </w:instrText>
      </w:r>
      <w:r w:rsidRPr="002B0C47">
        <w:rPr>
          <w:b/>
          <w:sz w:val="22"/>
          <w:szCs w:val="22"/>
        </w:rPr>
      </w:r>
      <w:r w:rsidRPr="002B0C47">
        <w:rPr>
          <w:b/>
          <w:sz w:val="22"/>
          <w:szCs w:val="22"/>
        </w:rPr>
        <w:fldChar w:fldCharType="separate"/>
      </w:r>
      <w:r w:rsidR="00AB613B" w:rsidRPr="00527E67">
        <w:rPr>
          <w:b/>
        </w:rPr>
        <w:t>Proposal 36: Apply common cyclic shift ramping to both A/N carrying and dummy IRBs to reduce the PAPR</w:t>
      </w:r>
      <w:r w:rsidRPr="002B0C47">
        <w:rPr>
          <w:b/>
          <w:sz w:val="22"/>
          <w:szCs w:val="22"/>
        </w:rPr>
        <w:fldChar w:fldCharType="end"/>
      </w:r>
    </w:p>
    <w:p w14:paraId="19DB19B1" w14:textId="525C99D2" w:rsidR="00AB613B" w:rsidRPr="00527E67" w:rsidRDefault="002F78E0" w:rsidP="000D24EA">
      <w:pPr>
        <w:rPr>
          <w:lang w:val="en-GB"/>
        </w:rPr>
      </w:pPr>
      <w:r w:rsidRPr="002B0C47">
        <w:rPr>
          <w:b/>
          <w:sz w:val="22"/>
          <w:szCs w:val="22"/>
        </w:rPr>
        <w:fldChar w:fldCharType="begin"/>
      </w:r>
      <w:r w:rsidRPr="00527E67">
        <w:rPr>
          <w:b/>
          <w:sz w:val="22"/>
          <w:szCs w:val="22"/>
        </w:rPr>
        <w:instrText xml:space="preserve"> REF p31 \h </w:instrText>
      </w:r>
      <w:r w:rsidR="00527E67">
        <w:rPr>
          <w:b/>
          <w:sz w:val="22"/>
          <w:szCs w:val="22"/>
        </w:rPr>
        <w:instrText xml:space="preserve"> \* MERGEFORMAT </w:instrText>
      </w:r>
      <w:r w:rsidRPr="002B0C47">
        <w:rPr>
          <w:b/>
          <w:sz w:val="22"/>
          <w:szCs w:val="22"/>
        </w:rPr>
      </w:r>
      <w:r w:rsidRPr="002B0C47">
        <w:rPr>
          <w:b/>
          <w:sz w:val="22"/>
          <w:szCs w:val="22"/>
        </w:rPr>
        <w:fldChar w:fldCharType="separate"/>
      </w:r>
      <w:r w:rsidR="00AB613B" w:rsidRPr="00527E67">
        <w:rPr>
          <w:b/>
        </w:rPr>
        <w:t xml:space="preserve">Proposal </w:t>
      </w:r>
      <w:r w:rsidR="00AB613B" w:rsidRPr="00527E67">
        <w:rPr>
          <w:b/>
          <w:noProof/>
        </w:rPr>
        <w:t>37</w:t>
      </w:r>
      <w:r w:rsidR="00AB613B" w:rsidRPr="00527E67">
        <w:rPr>
          <w:b/>
        </w:rPr>
        <w:t xml:space="preserve">: </w:t>
      </w:r>
      <w:r w:rsidR="00AB613B" w:rsidRPr="00527E67">
        <w:rPr>
          <w:b/>
          <w:bCs/>
          <w:lang w:val="en-GB"/>
        </w:rPr>
        <w:t>To determine</w:t>
      </w:r>
      <w:r w:rsidR="00AB613B" w:rsidRPr="00527E67">
        <w:rPr>
          <w:b/>
          <w:lang w:val="en-GB"/>
        </w:rPr>
        <w:t xml:space="preserve"> PF0 based PSFCH</w:t>
      </w:r>
      <w:r w:rsidR="00AB613B" w:rsidRPr="00527E67">
        <w:rPr>
          <w:b/>
          <w:bCs/>
          <w:lang w:val="en-GB"/>
        </w:rPr>
        <w:t xml:space="preserve"> resource</w:t>
      </w:r>
      <w:r w:rsidR="00AB613B" w:rsidRPr="00527E67">
        <w:rPr>
          <w:b/>
          <w:lang w:val="en-GB"/>
        </w:rPr>
        <w:t xml:space="preserve"> within the RB-set occupied by PSSCH, </w:t>
      </w:r>
      <w:r w:rsidR="00AB613B" w:rsidRPr="00527E67">
        <w:rPr>
          <w:b/>
          <w:bCs/>
          <w:lang w:val="en-GB"/>
        </w:rPr>
        <w:t xml:space="preserve">perform </w:t>
      </w:r>
      <w:r w:rsidR="00AB613B" w:rsidRPr="00527E67">
        <w:rPr>
          <w:b/>
          <w:lang w:val="en-GB"/>
        </w:rPr>
        <w:t>one to one mapping from PSSCH leading interlace and slot index to PSFCH interlace and CS pair set and hashing within the associated CS pair set</w:t>
      </w:r>
      <w:r w:rsidR="00AB613B" w:rsidRPr="00527E67">
        <w:rPr>
          <w:b/>
          <w:bCs/>
          <w:lang w:val="en-GB"/>
        </w:rPr>
        <w:t xml:space="preserve"> </w:t>
      </w:r>
    </w:p>
    <w:p w14:paraId="5671973B" w14:textId="4585EAA6" w:rsidR="00AB613B" w:rsidRPr="00527E67" w:rsidRDefault="002F78E0" w:rsidP="00F75F2C">
      <w:pPr>
        <w:pStyle w:val="Caption"/>
        <w:rPr>
          <w:lang w:val="en-GB"/>
        </w:rPr>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p32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38</w:t>
      </w:r>
      <w:r w:rsidR="00AB613B" w:rsidRPr="00527E67">
        <w:t xml:space="preserve">: </w:t>
      </w:r>
      <w:r w:rsidR="00AB613B" w:rsidRPr="00527E67">
        <w:rPr>
          <w:lang w:val="en-GB"/>
        </w:rPr>
        <w:t xml:space="preserve">To support wideband PSSCH transmission, map one PF0-based PSFCH resource to an PSFCH interlace spanning all the RB-sets in the data resource pool and only transmit the truncated PF0 PSFCH in the PSSCH transmitting RB-set(s) </w:t>
      </w:r>
    </w:p>
    <w:p w14:paraId="6C6F758B" w14:textId="3D87C895" w:rsidR="0094043C" w:rsidRPr="00527E67" w:rsidRDefault="002F78E0" w:rsidP="0094043C">
      <w:pPr>
        <w:pStyle w:val="Caption"/>
        <w:rPr>
          <w:b w:val="0"/>
          <w:sz w:val="22"/>
          <w:szCs w:val="22"/>
        </w:rPr>
      </w:pPr>
      <w:r w:rsidRPr="002B0C47">
        <w:rPr>
          <w:b w:val="0"/>
          <w:sz w:val="22"/>
          <w:szCs w:val="22"/>
        </w:rPr>
        <w:fldChar w:fldCharType="end"/>
      </w:r>
      <w:r w:rsidR="0094043C" w:rsidRPr="002B0C47">
        <w:rPr>
          <w:b w:val="0"/>
          <w:sz w:val="22"/>
          <w:szCs w:val="22"/>
        </w:rPr>
        <w:fldChar w:fldCharType="begin"/>
      </w:r>
      <w:r w:rsidR="0094043C" w:rsidRPr="00527E67">
        <w:rPr>
          <w:b w:val="0"/>
          <w:sz w:val="22"/>
          <w:szCs w:val="22"/>
        </w:rPr>
        <w:instrText xml:space="preserve"> REF _Ref115381673 \h </w:instrText>
      </w:r>
      <w:r w:rsidR="00527E67">
        <w:rPr>
          <w:b w:val="0"/>
          <w:sz w:val="22"/>
          <w:szCs w:val="22"/>
        </w:rPr>
        <w:instrText xml:space="preserve"> \* MERGEFORMAT </w:instrText>
      </w:r>
      <w:r w:rsidR="0094043C" w:rsidRPr="002B0C47">
        <w:rPr>
          <w:b w:val="0"/>
          <w:sz w:val="22"/>
          <w:szCs w:val="22"/>
        </w:rPr>
      </w:r>
      <w:r w:rsidR="0094043C" w:rsidRPr="002B0C47">
        <w:rPr>
          <w:b w:val="0"/>
          <w:sz w:val="22"/>
          <w:szCs w:val="22"/>
        </w:rPr>
        <w:fldChar w:fldCharType="separate"/>
      </w:r>
      <w:r w:rsidR="0094043C" w:rsidRPr="002B0C47">
        <w:t xml:space="preserve">Proposal </w:t>
      </w:r>
      <w:r w:rsidR="0094043C" w:rsidRPr="002B0C47">
        <w:rPr>
          <w:noProof/>
        </w:rPr>
        <w:t>39</w:t>
      </w:r>
      <w:r w:rsidR="0094043C" w:rsidRPr="002B0C47">
        <w:t>: Include additional S-SSB candidate slots in the data resource pool to avoid COT transmission interruption</w:t>
      </w:r>
      <w:r w:rsidR="0094043C" w:rsidRPr="002B0C47">
        <w:rPr>
          <w:b w:val="0"/>
          <w:sz w:val="22"/>
          <w:szCs w:val="22"/>
        </w:rPr>
        <w:fldChar w:fldCharType="end"/>
      </w:r>
    </w:p>
    <w:p w14:paraId="02A37C01" w14:textId="1D26D3A6" w:rsidR="0094043C" w:rsidRPr="00527E67" w:rsidRDefault="0094043C" w:rsidP="0094043C">
      <w:pPr>
        <w:pStyle w:val="Caption"/>
        <w:rPr>
          <w:b w:val="0"/>
          <w:sz w:val="22"/>
          <w:szCs w:val="22"/>
        </w:rPr>
      </w:pPr>
      <w:r w:rsidRPr="002B0C47">
        <w:rPr>
          <w:b w:val="0"/>
          <w:sz w:val="22"/>
          <w:szCs w:val="22"/>
        </w:rPr>
        <w:fldChar w:fldCharType="begin"/>
      </w:r>
      <w:r w:rsidRPr="00527E67">
        <w:rPr>
          <w:b w:val="0"/>
          <w:bCs w:val="0"/>
        </w:rPr>
        <w:instrText xml:space="preserve"> REF _Ref118292693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527E67">
        <w:t xml:space="preserve">Proposal </w:t>
      </w:r>
      <w:r w:rsidRPr="00527E67">
        <w:rPr>
          <w:noProof/>
        </w:rPr>
        <w:t>40</w:t>
      </w:r>
      <w:r w:rsidRPr="00527E67">
        <w:t>: Support S-SSB transmission under temporary 2MHz OCB exemption</w:t>
      </w:r>
      <w:r w:rsidRPr="002B0C47">
        <w:rPr>
          <w:b w:val="0"/>
          <w:sz w:val="22"/>
          <w:szCs w:val="22"/>
        </w:rPr>
        <w:fldChar w:fldCharType="end"/>
      </w:r>
    </w:p>
    <w:p w14:paraId="3B2FBB2E" w14:textId="759240C6" w:rsidR="0094043C" w:rsidRPr="00527E67" w:rsidRDefault="0094043C" w:rsidP="0094043C">
      <w:pPr>
        <w:pStyle w:val="Caption"/>
        <w:rPr>
          <w:b w:val="0"/>
        </w:rPr>
      </w:pPr>
      <w:r w:rsidRPr="002B0C47">
        <w:rPr>
          <w:b w:val="0"/>
          <w:sz w:val="22"/>
          <w:szCs w:val="22"/>
        </w:rPr>
        <w:fldChar w:fldCharType="begin"/>
      </w:r>
      <w:r w:rsidRPr="00527E67">
        <w:rPr>
          <w:b w:val="0"/>
          <w:bCs w:val="0"/>
        </w:rPr>
        <w:instrText xml:space="preserve"> REF _Ref118292699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Pr="002B0C47">
        <w:t xml:space="preserve">Proposal </w:t>
      </w:r>
      <w:r w:rsidRPr="002B0C47">
        <w:rPr>
          <w:noProof/>
        </w:rPr>
        <w:t>41</w:t>
      </w:r>
      <w:r w:rsidRPr="002B0C47">
        <w:t>: Reuse the 4-symbol/20-RB NR-U SSB pattern for the SL-U S-SSB and add one AGC symbol in front of the 4-symbol S-SSB (AGC symbol could potentially be a PSBCH symbol). PSBCH could be rate matched around SPSS symbol to fulfill the minimum 2MHz transmission bandwidth for all numerologies</w:t>
      </w:r>
      <w:r w:rsidRPr="002B0C47">
        <w:rPr>
          <w:b w:val="0"/>
          <w:sz w:val="22"/>
          <w:szCs w:val="22"/>
        </w:rPr>
        <w:fldChar w:fldCharType="end"/>
      </w:r>
      <w:r w:rsidRPr="00527E67">
        <w:rPr>
          <w:b w:val="0"/>
          <w:bCs w:val="0"/>
        </w:rPr>
        <w:t xml:space="preserve"> </w:t>
      </w:r>
    </w:p>
    <w:p w14:paraId="73AAA384" w14:textId="06CBD1FC" w:rsidR="00AB613B" w:rsidRPr="00527E67" w:rsidRDefault="002F78E0" w:rsidP="00BB17B8">
      <w:pPr>
        <w:pStyle w:val="Caption"/>
      </w:pPr>
      <w:r w:rsidRPr="002B0C47">
        <w:rPr>
          <w:b w:val="0"/>
          <w:sz w:val="22"/>
          <w:szCs w:val="22"/>
        </w:rPr>
        <w:fldChar w:fldCharType="begin"/>
      </w:r>
      <w:r w:rsidRPr="00527E67">
        <w:rPr>
          <w:b w:val="0"/>
          <w:sz w:val="22"/>
          <w:szCs w:val="22"/>
        </w:rPr>
        <w:instrText xml:space="preserve"> REF p34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42</w:t>
      </w:r>
      <w:r w:rsidR="00AB613B" w:rsidRPr="00527E67">
        <w:t xml:space="preserve">: To allow data multiplexing in the additional S-SSB candidate slots, place SL-U S-SSB in 5 contiguous symbols non-overlapping with PSCCH symbols, SCI-2 and PSSCH-DMRS symbols </w:t>
      </w:r>
    </w:p>
    <w:p w14:paraId="2EA3A851" w14:textId="5443734F" w:rsidR="00AB613B" w:rsidRPr="00527E67" w:rsidRDefault="002F78E0" w:rsidP="009D49F9">
      <w:pPr>
        <w:pStyle w:val="Caption"/>
      </w:pPr>
      <w:r w:rsidRPr="002B0C47">
        <w:rPr>
          <w:b w:val="0"/>
          <w:sz w:val="22"/>
          <w:szCs w:val="22"/>
        </w:rPr>
        <w:lastRenderedPageBreak/>
        <w:fldChar w:fldCharType="end"/>
      </w:r>
      <w:r w:rsidRPr="002B0C47">
        <w:rPr>
          <w:b w:val="0"/>
          <w:sz w:val="22"/>
          <w:szCs w:val="22"/>
        </w:rPr>
        <w:fldChar w:fldCharType="begin"/>
      </w:r>
      <w:r w:rsidRPr="00527E67">
        <w:rPr>
          <w:b w:val="0"/>
          <w:sz w:val="22"/>
          <w:szCs w:val="22"/>
        </w:rPr>
        <w:instrText xml:space="preserve"> REF p37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44</w:t>
      </w:r>
      <w:r w:rsidR="00AB613B" w:rsidRPr="00527E67">
        <w:t>: To address LBT uncertainty of PSFCH, configure multiple PSFCH opportunities associated with a PSSCH with different HARQ timelines, and configure multiple (FDM/TDM) PSFCH resource sets (one set per HARQ timeline) or use differently hashed resources over a common/shared PSFCH resource set for each HARQ timeline</w:t>
      </w:r>
    </w:p>
    <w:p w14:paraId="148098AE" w14:textId="3AAB7178" w:rsidR="00AB613B" w:rsidRPr="00527E67" w:rsidRDefault="002F78E0" w:rsidP="0094043C">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p38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45</w:t>
      </w:r>
      <w:r w:rsidR="00AB613B" w:rsidRPr="00527E67">
        <w:t>: Support type-1 HARQ codebook with fixed HARQ timeline and further study other SL HARQ codebooks to improve Ack/</w:t>
      </w:r>
      <w:proofErr w:type="spellStart"/>
      <w:r w:rsidR="00AB613B" w:rsidRPr="00527E67">
        <w:t>Nak</w:t>
      </w:r>
      <w:proofErr w:type="spellEnd"/>
      <w:r w:rsidR="00AB613B" w:rsidRPr="00527E67">
        <w:t xml:space="preserve"> feedback efficiency and help with Ack/</w:t>
      </w:r>
      <w:proofErr w:type="spellStart"/>
      <w:r w:rsidR="00AB613B" w:rsidRPr="00527E67">
        <w:t>Nak</w:t>
      </w:r>
      <w:proofErr w:type="spellEnd"/>
      <w:r w:rsidR="00AB613B" w:rsidRPr="00527E67">
        <w:t xml:space="preserve"> retransmission due to LBT failure</w:t>
      </w:r>
    </w:p>
    <w:p w14:paraId="551C7A8F" w14:textId="5E2CE547" w:rsidR="00AB613B" w:rsidRPr="00527E67" w:rsidRDefault="002F78E0">
      <w:pPr>
        <w:pStyle w:val="Caption"/>
      </w:pPr>
      <w:r w:rsidRPr="002B0C47">
        <w:rPr>
          <w:b w:val="0"/>
          <w:sz w:val="22"/>
          <w:szCs w:val="22"/>
        </w:rPr>
        <w:fldChar w:fldCharType="end"/>
      </w:r>
      <w:r w:rsidRPr="002B0C47">
        <w:rPr>
          <w:b w:val="0"/>
          <w:sz w:val="22"/>
          <w:szCs w:val="22"/>
        </w:rPr>
        <w:fldChar w:fldCharType="begin"/>
      </w:r>
      <w:r w:rsidRPr="00527E67">
        <w:rPr>
          <w:b w:val="0"/>
          <w:sz w:val="22"/>
          <w:szCs w:val="22"/>
        </w:rPr>
        <w:instrText xml:space="preserve"> REF p39 \h </w:instrText>
      </w:r>
      <w:r w:rsidR="00527E67">
        <w:rPr>
          <w:b w:val="0"/>
          <w:sz w:val="22"/>
          <w:szCs w:val="22"/>
        </w:rPr>
        <w:instrText xml:space="preserve"> \* MERGEFORMAT </w:instrText>
      </w:r>
      <w:r w:rsidRPr="002B0C47">
        <w:rPr>
          <w:b w:val="0"/>
          <w:sz w:val="22"/>
          <w:szCs w:val="22"/>
        </w:rPr>
      </w:r>
      <w:r w:rsidRPr="002B0C47">
        <w:rPr>
          <w:b w:val="0"/>
          <w:sz w:val="22"/>
          <w:szCs w:val="22"/>
        </w:rPr>
        <w:fldChar w:fldCharType="separate"/>
      </w:r>
      <w:r w:rsidR="00AB613B" w:rsidRPr="00527E67">
        <w:t xml:space="preserve">Proposal </w:t>
      </w:r>
      <w:r w:rsidR="00AB613B" w:rsidRPr="00527E67">
        <w:rPr>
          <w:noProof/>
        </w:rPr>
        <w:t>46</w:t>
      </w:r>
      <w:r w:rsidR="00AB613B" w:rsidRPr="00527E67">
        <w:t xml:space="preserve">: Introduce multiple (M) contiguous S-SSB candidate slots and allow multiple S-SSB transmission slots (L) starting from each nominal S-SSB instance(s) to allow multiple LBT tries for S-SSB transmission, and further study the number M and L </w:t>
      </w:r>
    </w:p>
    <w:p w14:paraId="03DDFA05" w14:textId="240CF2C8" w:rsidR="00116876" w:rsidRDefault="002F78E0">
      <w:pPr>
        <w:overflowPunct/>
        <w:autoSpaceDE/>
        <w:autoSpaceDN/>
        <w:adjustRightInd/>
        <w:spacing w:after="0"/>
        <w:jc w:val="left"/>
        <w:textAlignment w:val="auto"/>
        <w:rPr>
          <w:b/>
          <w:sz w:val="22"/>
          <w:szCs w:val="22"/>
        </w:rPr>
      </w:pPr>
      <w:r w:rsidRPr="002B0C47">
        <w:rPr>
          <w:b/>
          <w:sz w:val="22"/>
          <w:szCs w:val="22"/>
        </w:rPr>
        <w:fldChar w:fldCharType="end"/>
      </w:r>
    </w:p>
    <w:p w14:paraId="7A89F6E1" w14:textId="04DD6E9B" w:rsidR="00D64713" w:rsidRPr="008218ED" w:rsidRDefault="00D64713" w:rsidP="00AE6C43">
      <w:pPr>
        <w:pStyle w:val="Heading1"/>
      </w:pPr>
      <w:r>
        <w:t>Reference</w:t>
      </w:r>
    </w:p>
    <w:p w14:paraId="22FE2330" w14:textId="77777777" w:rsidR="00D64713" w:rsidRDefault="00D64713" w:rsidP="00D64713">
      <w:pPr>
        <w:pStyle w:val="ListParagraph"/>
        <w:numPr>
          <w:ilvl w:val="0"/>
          <w:numId w:val="2"/>
        </w:numPr>
        <w:ind w:left="432" w:hanging="432"/>
        <w:rPr>
          <w:rFonts w:eastAsia="SimSun"/>
          <w:szCs w:val="20"/>
        </w:rPr>
      </w:pPr>
      <w:bookmarkStart w:id="134" w:name="_Ref39444763"/>
      <w:r>
        <w:rPr>
          <w:rFonts w:eastAsia="SimSun"/>
          <w:szCs w:val="20"/>
        </w:rPr>
        <w:t>RP-213678, “</w:t>
      </w:r>
      <w:r w:rsidRPr="00070913">
        <w:rPr>
          <w:rFonts w:eastAsia="SimSun"/>
          <w:szCs w:val="20"/>
        </w:rPr>
        <w:t>New WID on NR sidelink evolution</w:t>
      </w:r>
      <w:r>
        <w:rPr>
          <w:rFonts w:eastAsia="SimSun"/>
          <w:szCs w:val="20"/>
        </w:rPr>
        <w:t xml:space="preserve">”, RAN #94, </w:t>
      </w:r>
      <w:bookmarkEnd w:id="134"/>
      <w:r>
        <w:rPr>
          <w:rFonts w:eastAsia="SimSun"/>
          <w:szCs w:val="20"/>
        </w:rPr>
        <w:t>OPPO, LG Electronics</w:t>
      </w:r>
    </w:p>
    <w:p w14:paraId="0A98A74E" w14:textId="77777777" w:rsidR="00D64713" w:rsidRDefault="00D64713" w:rsidP="00D64713">
      <w:pPr>
        <w:pStyle w:val="ListParagraph"/>
        <w:numPr>
          <w:ilvl w:val="0"/>
          <w:numId w:val="2"/>
        </w:numPr>
        <w:ind w:left="432" w:hanging="432"/>
        <w:rPr>
          <w:rFonts w:eastAsia="SimSun"/>
          <w:szCs w:val="20"/>
        </w:rPr>
      </w:pPr>
      <w:r w:rsidRPr="00A36AE3">
        <w:rPr>
          <w:rFonts w:eastAsia="SimSun"/>
          <w:szCs w:val="20"/>
        </w:rPr>
        <w:t>ETSI EN 301 893 V2.1.1</w:t>
      </w:r>
    </w:p>
    <w:p w14:paraId="4817979B" w14:textId="1EB8292A" w:rsidR="008B2A99" w:rsidRPr="008B2A99" w:rsidRDefault="008B2A99" w:rsidP="008B2A99">
      <w:pPr>
        <w:pStyle w:val="ListParagraph"/>
        <w:numPr>
          <w:ilvl w:val="0"/>
          <w:numId w:val="2"/>
        </w:numPr>
        <w:ind w:left="432" w:hanging="432"/>
        <w:rPr>
          <w:rFonts w:eastAsia="SimSun"/>
          <w:szCs w:val="20"/>
        </w:rPr>
      </w:pPr>
      <w:r>
        <w:rPr>
          <w:rFonts w:eastAsia="SimSun"/>
          <w:szCs w:val="20"/>
        </w:rPr>
        <w:t>RP-</w:t>
      </w:r>
      <w:r w:rsidRPr="00D001E1">
        <w:t xml:space="preserve"> </w:t>
      </w:r>
      <w:r w:rsidRPr="00D001E1">
        <w:rPr>
          <w:rFonts w:eastAsia="SimSun"/>
          <w:szCs w:val="20"/>
        </w:rPr>
        <w:t>2205033</w:t>
      </w:r>
      <w:r>
        <w:rPr>
          <w:rFonts w:eastAsia="SimSun"/>
          <w:szCs w:val="20"/>
        </w:rPr>
        <w:t>, “Channel Access Mechanism for SL-U”, RAN1 #109e, Qualcomm</w:t>
      </w:r>
      <w:r w:rsidDel="00F7453A">
        <w:rPr>
          <w:rFonts w:eastAsia="SimSun"/>
          <w:szCs w:val="20"/>
        </w:rPr>
        <w:t xml:space="preserve"> </w:t>
      </w:r>
    </w:p>
    <w:p w14:paraId="00A17B32" w14:textId="506FE842" w:rsidR="00D64713" w:rsidRDefault="00733742" w:rsidP="00AE6C43">
      <w:pPr>
        <w:pStyle w:val="ListParagraph"/>
        <w:numPr>
          <w:ilvl w:val="0"/>
          <w:numId w:val="2"/>
        </w:numPr>
        <w:ind w:left="432" w:hanging="432"/>
      </w:pPr>
      <w:r>
        <w:t>3GPP</w:t>
      </w:r>
      <w:r w:rsidR="001160E6" w:rsidRPr="008C5F34">
        <w:t xml:space="preserve"> TS 38 </w:t>
      </w:r>
      <w:r w:rsidR="00F64092">
        <w:t>306</w:t>
      </w:r>
      <w:r w:rsidR="001160E6" w:rsidRPr="008C5F34">
        <w:t>, “</w:t>
      </w:r>
      <w:r w:rsidR="00C323CE" w:rsidRPr="00C323CE">
        <w:t>User Equipment (UE) radio access capabilities</w:t>
      </w:r>
      <w:r w:rsidR="001160E6" w:rsidRPr="008C5F34">
        <w:t xml:space="preserve">” </w:t>
      </w:r>
      <w:r w:rsidR="00E92FFC" w:rsidRPr="00E92FFC">
        <w:t>V17.1.0 (2022-06)</w:t>
      </w:r>
    </w:p>
    <w:p w14:paraId="7BFE8F97" w14:textId="5E6E1167" w:rsidR="00FD2DEA" w:rsidRDefault="00FD2DEA" w:rsidP="00FD2DEA">
      <w:pPr>
        <w:pStyle w:val="ListParagraph"/>
        <w:numPr>
          <w:ilvl w:val="0"/>
          <w:numId w:val="2"/>
        </w:numPr>
        <w:ind w:left="432" w:hanging="432"/>
        <w:rPr>
          <w:rFonts w:eastAsia="SimSun"/>
          <w:szCs w:val="20"/>
        </w:rPr>
      </w:pPr>
      <w:r w:rsidRPr="009465A0">
        <w:t>RP-</w:t>
      </w:r>
      <w:r w:rsidR="0083561D" w:rsidRPr="0083561D">
        <w:t>2209985</w:t>
      </w:r>
      <w:r>
        <w:rPr>
          <w:rFonts w:eastAsia="SimSun"/>
          <w:szCs w:val="20"/>
        </w:rPr>
        <w:t>, “Channel Access Mechanism for SL-U”, RAN</w:t>
      </w:r>
      <w:r w:rsidR="003746DF">
        <w:rPr>
          <w:rFonts w:eastAsia="SimSun"/>
          <w:szCs w:val="20"/>
        </w:rPr>
        <w:t>1</w:t>
      </w:r>
      <w:r>
        <w:rPr>
          <w:rFonts w:eastAsia="SimSun"/>
          <w:szCs w:val="20"/>
        </w:rPr>
        <w:t xml:space="preserve"> #110-bis, Qualcomm</w:t>
      </w:r>
      <w:r w:rsidDel="00F7453A">
        <w:rPr>
          <w:rFonts w:eastAsia="SimSun"/>
          <w:szCs w:val="20"/>
        </w:rPr>
        <w:t xml:space="preserve"> </w:t>
      </w:r>
    </w:p>
    <w:p w14:paraId="4291CB7C" w14:textId="3C16884D" w:rsidR="00003FC0" w:rsidRPr="004510A4" w:rsidRDefault="00003FC0" w:rsidP="00FD2DEA">
      <w:pPr>
        <w:pStyle w:val="ListParagraph"/>
        <w:numPr>
          <w:ilvl w:val="0"/>
          <w:numId w:val="2"/>
        </w:numPr>
        <w:ind w:left="432" w:hanging="432"/>
        <w:rPr>
          <w:rFonts w:eastAsia="SimSun"/>
          <w:szCs w:val="20"/>
        </w:rPr>
      </w:pPr>
      <w:r w:rsidRPr="00003FC0">
        <w:rPr>
          <w:rFonts w:eastAsia="SimSun"/>
          <w:szCs w:val="20"/>
        </w:rPr>
        <w:t>IEEE Std 802.11ax-2021</w:t>
      </w:r>
      <w:r>
        <w:rPr>
          <w:rFonts w:eastAsia="SimSun"/>
          <w:szCs w:val="20"/>
        </w:rPr>
        <w:t>,</w:t>
      </w:r>
      <w:r w:rsidR="00725C5E">
        <w:rPr>
          <w:rFonts w:eastAsia="SimSun"/>
          <w:szCs w:val="20"/>
        </w:rPr>
        <w:t xml:space="preserve"> </w:t>
      </w:r>
      <w:r w:rsidR="009808E6" w:rsidRPr="009808E6">
        <w:rPr>
          <w:rFonts w:eastAsia="SimSun"/>
          <w:szCs w:val="20"/>
        </w:rPr>
        <w:t>"IEEE Standard for Information Technology--Telecommunications and Information Exchange between Systems Local and Metropolitan Area Networks--Specific Requirements Part 11: Wireless LAN Medium Access Control (MAC) and Physical Layer (PHY) Specifications Amendment 1: Enhancements for High-Efficiency WLAN</w:t>
      </w:r>
      <w:r w:rsidR="0033394D">
        <w:rPr>
          <w:rFonts w:eastAsia="SimSun"/>
          <w:szCs w:val="20"/>
        </w:rPr>
        <w:t>”</w:t>
      </w:r>
    </w:p>
    <w:p w14:paraId="223DE4CD" w14:textId="6FD78C6A" w:rsidR="00FD2DEA" w:rsidRPr="00E92FFC" w:rsidRDefault="00FD2DEA" w:rsidP="00FD2DEA">
      <w:pPr>
        <w:pStyle w:val="ListParagraph"/>
        <w:ind w:left="432"/>
      </w:pPr>
    </w:p>
    <w:sectPr w:rsidR="00FD2DEA" w:rsidRPr="00E92FFC" w:rsidSect="00D87391">
      <w:headerReference w:type="even" r:id="rId55"/>
      <w:footerReference w:type="even" r:id="rId56"/>
      <w:footerReference w:type="default" r:id="rId57"/>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28413" w14:textId="77777777" w:rsidR="00626DCC" w:rsidRDefault="00626DCC">
      <w:r>
        <w:separator/>
      </w:r>
    </w:p>
  </w:endnote>
  <w:endnote w:type="continuationSeparator" w:id="0">
    <w:p w14:paraId="1BF79DC3" w14:textId="77777777" w:rsidR="00626DCC" w:rsidRDefault="00626DCC">
      <w:r>
        <w:continuationSeparator/>
      </w:r>
    </w:p>
  </w:endnote>
  <w:endnote w:type="continuationNotice" w:id="1">
    <w:p w14:paraId="19671955" w14:textId="77777777" w:rsidR="00626DCC" w:rsidRDefault="00626DC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474ADB8F"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51F2">
      <w:rPr>
        <w:rStyle w:val="PageNumber"/>
      </w:rPr>
      <w:t>2</w: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DF5834" w14:textId="77777777" w:rsidR="00626DCC" w:rsidRDefault="00626DCC">
      <w:r>
        <w:separator/>
      </w:r>
    </w:p>
  </w:footnote>
  <w:footnote w:type="continuationSeparator" w:id="0">
    <w:p w14:paraId="326AD488" w14:textId="77777777" w:rsidR="00626DCC" w:rsidRDefault="00626DCC">
      <w:r>
        <w:continuationSeparator/>
      </w:r>
    </w:p>
  </w:footnote>
  <w:footnote w:type="continuationNotice" w:id="1">
    <w:p w14:paraId="04A86D10" w14:textId="77777777" w:rsidR="00626DCC" w:rsidRDefault="00626DC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360C7B"/>
    <w:multiLevelType w:val="hybridMultilevel"/>
    <w:tmpl w:val="1938E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764399"/>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7087155"/>
    <w:multiLevelType w:val="hybridMultilevel"/>
    <w:tmpl w:val="37087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82EB9"/>
    <w:multiLevelType w:val="hybridMultilevel"/>
    <w:tmpl w:val="7B2CE0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EF3A1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8F13F9C"/>
    <w:multiLevelType w:val="hybridMultilevel"/>
    <w:tmpl w:val="0AD046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5116D94"/>
    <w:multiLevelType w:val="hybridMultilevel"/>
    <w:tmpl w:val="08B0A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291E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C3D7C89"/>
    <w:multiLevelType w:val="hybridMultilevel"/>
    <w:tmpl w:val="CD6C55EE"/>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1" w15:restartNumberingAfterBreak="0">
    <w:nsid w:val="2A5C518C"/>
    <w:multiLevelType w:val="hybridMultilevel"/>
    <w:tmpl w:val="51AA6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666E2A"/>
    <w:multiLevelType w:val="hybridMultilevel"/>
    <w:tmpl w:val="154A3E3A"/>
    <w:lvl w:ilvl="0" w:tplc="977CF006">
      <w:start w:val="1"/>
      <w:numFmt w:val="bullet"/>
      <w:lvlText w:val="◦"/>
      <w:lvlJc w:val="left"/>
      <w:pPr>
        <w:tabs>
          <w:tab w:val="num" w:pos="720"/>
        </w:tabs>
        <w:ind w:left="720" w:hanging="360"/>
      </w:pPr>
      <w:rPr>
        <w:rFonts w:ascii="Microsoft Sans Serif" w:hAnsi="Microsoft Sans Serif" w:hint="default"/>
      </w:rPr>
    </w:lvl>
    <w:lvl w:ilvl="1" w:tplc="C5E46DDA">
      <w:start w:val="1"/>
      <w:numFmt w:val="bullet"/>
      <w:lvlText w:val="◦"/>
      <w:lvlJc w:val="left"/>
      <w:pPr>
        <w:tabs>
          <w:tab w:val="num" w:pos="1440"/>
        </w:tabs>
        <w:ind w:left="1440" w:hanging="360"/>
      </w:pPr>
      <w:rPr>
        <w:rFonts w:ascii="Microsoft Sans Serif" w:hAnsi="Microsoft Sans Serif" w:hint="default"/>
      </w:rPr>
    </w:lvl>
    <w:lvl w:ilvl="2" w:tplc="E266E86C" w:tentative="1">
      <w:start w:val="1"/>
      <w:numFmt w:val="bullet"/>
      <w:lvlText w:val="◦"/>
      <w:lvlJc w:val="left"/>
      <w:pPr>
        <w:tabs>
          <w:tab w:val="num" w:pos="2160"/>
        </w:tabs>
        <w:ind w:left="2160" w:hanging="360"/>
      </w:pPr>
      <w:rPr>
        <w:rFonts w:ascii="Microsoft Sans Serif" w:hAnsi="Microsoft Sans Serif" w:hint="default"/>
      </w:rPr>
    </w:lvl>
    <w:lvl w:ilvl="3" w:tplc="FF32A996" w:tentative="1">
      <w:start w:val="1"/>
      <w:numFmt w:val="bullet"/>
      <w:lvlText w:val="◦"/>
      <w:lvlJc w:val="left"/>
      <w:pPr>
        <w:tabs>
          <w:tab w:val="num" w:pos="2880"/>
        </w:tabs>
        <w:ind w:left="2880" w:hanging="360"/>
      </w:pPr>
      <w:rPr>
        <w:rFonts w:ascii="Microsoft Sans Serif" w:hAnsi="Microsoft Sans Serif" w:hint="default"/>
      </w:rPr>
    </w:lvl>
    <w:lvl w:ilvl="4" w:tplc="8B24860E" w:tentative="1">
      <w:start w:val="1"/>
      <w:numFmt w:val="bullet"/>
      <w:lvlText w:val="◦"/>
      <w:lvlJc w:val="left"/>
      <w:pPr>
        <w:tabs>
          <w:tab w:val="num" w:pos="3600"/>
        </w:tabs>
        <w:ind w:left="3600" w:hanging="360"/>
      </w:pPr>
      <w:rPr>
        <w:rFonts w:ascii="Microsoft Sans Serif" w:hAnsi="Microsoft Sans Serif" w:hint="default"/>
      </w:rPr>
    </w:lvl>
    <w:lvl w:ilvl="5" w:tplc="2C0882FA" w:tentative="1">
      <w:start w:val="1"/>
      <w:numFmt w:val="bullet"/>
      <w:lvlText w:val="◦"/>
      <w:lvlJc w:val="left"/>
      <w:pPr>
        <w:tabs>
          <w:tab w:val="num" w:pos="4320"/>
        </w:tabs>
        <w:ind w:left="4320" w:hanging="360"/>
      </w:pPr>
      <w:rPr>
        <w:rFonts w:ascii="Microsoft Sans Serif" w:hAnsi="Microsoft Sans Serif" w:hint="default"/>
      </w:rPr>
    </w:lvl>
    <w:lvl w:ilvl="6" w:tplc="50146836" w:tentative="1">
      <w:start w:val="1"/>
      <w:numFmt w:val="bullet"/>
      <w:lvlText w:val="◦"/>
      <w:lvlJc w:val="left"/>
      <w:pPr>
        <w:tabs>
          <w:tab w:val="num" w:pos="5040"/>
        </w:tabs>
        <w:ind w:left="5040" w:hanging="360"/>
      </w:pPr>
      <w:rPr>
        <w:rFonts w:ascii="Microsoft Sans Serif" w:hAnsi="Microsoft Sans Serif" w:hint="default"/>
      </w:rPr>
    </w:lvl>
    <w:lvl w:ilvl="7" w:tplc="70665630" w:tentative="1">
      <w:start w:val="1"/>
      <w:numFmt w:val="bullet"/>
      <w:lvlText w:val="◦"/>
      <w:lvlJc w:val="left"/>
      <w:pPr>
        <w:tabs>
          <w:tab w:val="num" w:pos="5760"/>
        </w:tabs>
        <w:ind w:left="5760" w:hanging="360"/>
      </w:pPr>
      <w:rPr>
        <w:rFonts w:ascii="Microsoft Sans Serif" w:hAnsi="Microsoft Sans Serif" w:hint="default"/>
      </w:rPr>
    </w:lvl>
    <w:lvl w:ilvl="8" w:tplc="FA7863F2" w:tentative="1">
      <w:start w:val="1"/>
      <w:numFmt w:val="bullet"/>
      <w:lvlText w:val="◦"/>
      <w:lvlJc w:val="left"/>
      <w:pPr>
        <w:tabs>
          <w:tab w:val="num" w:pos="6480"/>
        </w:tabs>
        <w:ind w:left="6480" w:hanging="360"/>
      </w:pPr>
      <w:rPr>
        <w:rFonts w:ascii="Microsoft Sans Serif" w:hAnsi="Microsoft Sans Serif"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1D757E"/>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38E13C2C"/>
    <w:multiLevelType w:val="hybridMultilevel"/>
    <w:tmpl w:val="4C3860B0"/>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BBD114C"/>
    <w:multiLevelType w:val="multilevel"/>
    <w:tmpl w:val="3BBD1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dstrike w:val="0"/>
        <w:u w:val="none"/>
        <w:effect w:val="none"/>
      </w:rPr>
    </w:lvl>
    <w:lvl w:ilvl="2">
      <w:start w:val="1"/>
      <w:numFmt w:val="bullet"/>
      <w:lvlText w:val=""/>
      <w:lvlJc w:val="left"/>
      <w:pPr>
        <w:ind w:left="2160" w:hanging="360"/>
      </w:pPr>
      <w:rPr>
        <w:rFonts w:ascii="Wingdings" w:hAnsi="Wingdings" w:hint="default"/>
        <w:strike w:val="0"/>
        <w:dstrike w:val="0"/>
        <w:color w:val="auto"/>
        <w:u w:val="none"/>
        <w:effect w:val="none"/>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CC57F82"/>
    <w:multiLevelType w:val="hybridMultilevel"/>
    <w:tmpl w:val="FAAAE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597518"/>
    <w:multiLevelType w:val="hybridMultilevel"/>
    <w:tmpl w:val="FCD630D0"/>
    <w:lvl w:ilvl="0" w:tplc="E326CF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EC592B"/>
    <w:multiLevelType w:val="hybridMultilevel"/>
    <w:tmpl w:val="3ECC8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7B62C9B"/>
    <w:multiLevelType w:val="hybridMultilevel"/>
    <w:tmpl w:val="C9184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A82D42"/>
    <w:multiLevelType w:val="hybridMultilevel"/>
    <w:tmpl w:val="E7F0A7A8"/>
    <w:lvl w:ilvl="0" w:tplc="4ED22E10">
      <w:start w:val="1"/>
      <w:numFmt w:val="bullet"/>
      <w:lvlText w:val="•"/>
      <w:lvlJc w:val="left"/>
      <w:pPr>
        <w:tabs>
          <w:tab w:val="num" w:pos="720"/>
        </w:tabs>
        <w:ind w:left="720" w:hanging="360"/>
      </w:pPr>
      <w:rPr>
        <w:rFonts w:ascii="Arial" w:hAnsi="Arial" w:hint="default"/>
      </w:rPr>
    </w:lvl>
    <w:lvl w:ilvl="1" w:tplc="7338B06C">
      <w:numFmt w:val="bullet"/>
      <w:lvlText w:val="◦"/>
      <w:lvlJc w:val="left"/>
      <w:pPr>
        <w:tabs>
          <w:tab w:val="num" w:pos="1440"/>
        </w:tabs>
        <w:ind w:left="1440" w:hanging="360"/>
      </w:pPr>
      <w:rPr>
        <w:rFonts w:ascii="Microsoft Sans Serif" w:hAnsi="Microsoft Sans Serif" w:hint="default"/>
      </w:rPr>
    </w:lvl>
    <w:lvl w:ilvl="2" w:tplc="D54E95DE" w:tentative="1">
      <w:start w:val="1"/>
      <w:numFmt w:val="bullet"/>
      <w:lvlText w:val="•"/>
      <w:lvlJc w:val="left"/>
      <w:pPr>
        <w:tabs>
          <w:tab w:val="num" w:pos="2160"/>
        </w:tabs>
        <w:ind w:left="2160" w:hanging="360"/>
      </w:pPr>
      <w:rPr>
        <w:rFonts w:ascii="Arial" w:hAnsi="Arial" w:hint="default"/>
      </w:rPr>
    </w:lvl>
    <w:lvl w:ilvl="3" w:tplc="124A14AE" w:tentative="1">
      <w:start w:val="1"/>
      <w:numFmt w:val="bullet"/>
      <w:lvlText w:val="•"/>
      <w:lvlJc w:val="left"/>
      <w:pPr>
        <w:tabs>
          <w:tab w:val="num" w:pos="2880"/>
        </w:tabs>
        <w:ind w:left="2880" w:hanging="360"/>
      </w:pPr>
      <w:rPr>
        <w:rFonts w:ascii="Arial" w:hAnsi="Arial" w:hint="default"/>
      </w:rPr>
    </w:lvl>
    <w:lvl w:ilvl="4" w:tplc="D608A6E2" w:tentative="1">
      <w:start w:val="1"/>
      <w:numFmt w:val="bullet"/>
      <w:lvlText w:val="•"/>
      <w:lvlJc w:val="left"/>
      <w:pPr>
        <w:tabs>
          <w:tab w:val="num" w:pos="3600"/>
        </w:tabs>
        <w:ind w:left="3600" w:hanging="360"/>
      </w:pPr>
      <w:rPr>
        <w:rFonts w:ascii="Arial" w:hAnsi="Arial" w:hint="default"/>
      </w:rPr>
    </w:lvl>
    <w:lvl w:ilvl="5" w:tplc="BC18711E" w:tentative="1">
      <w:start w:val="1"/>
      <w:numFmt w:val="bullet"/>
      <w:lvlText w:val="•"/>
      <w:lvlJc w:val="left"/>
      <w:pPr>
        <w:tabs>
          <w:tab w:val="num" w:pos="4320"/>
        </w:tabs>
        <w:ind w:left="4320" w:hanging="360"/>
      </w:pPr>
      <w:rPr>
        <w:rFonts w:ascii="Arial" w:hAnsi="Arial" w:hint="default"/>
      </w:rPr>
    </w:lvl>
    <w:lvl w:ilvl="6" w:tplc="04B29B48" w:tentative="1">
      <w:start w:val="1"/>
      <w:numFmt w:val="bullet"/>
      <w:lvlText w:val="•"/>
      <w:lvlJc w:val="left"/>
      <w:pPr>
        <w:tabs>
          <w:tab w:val="num" w:pos="5040"/>
        </w:tabs>
        <w:ind w:left="5040" w:hanging="360"/>
      </w:pPr>
      <w:rPr>
        <w:rFonts w:ascii="Arial" w:hAnsi="Arial" w:hint="default"/>
      </w:rPr>
    </w:lvl>
    <w:lvl w:ilvl="7" w:tplc="C24A0DA8" w:tentative="1">
      <w:start w:val="1"/>
      <w:numFmt w:val="bullet"/>
      <w:lvlText w:val="•"/>
      <w:lvlJc w:val="left"/>
      <w:pPr>
        <w:tabs>
          <w:tab w:val="num" w:pos="5760"/>
        </w:tabs>
        <w:ind w:left="5760" w:hanging="360"/>
      </w:pPr>
      <w:rPr>
        <w:rFonts w:ascii="Arial" w:hAnsi="Arial" w:hint="default"/>
      </w:rPr>
    </w:lvl>
    <w:lvl w:ilvl="8" w:tplc="46EE787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6161BC3"/>
    <w:multiLevelType w:val="hybridMultilevel"/>
    <w:tmpl w:val="8E889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F1F3A65"/>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FF2724F"/>
    <w:multiLevelType w:val="hybridMultilevel"/>
    <w:tmpl w:val="3AF40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1936C27"/>
    <w:multiLevelType w:val="hybridMultilevel"/>
    <w:tmpl w:val="B824D16E"/>
    <w:lvl w:ilvl="0" w:tplc="1AEE990C">
      <w:start w:val="1"/>
      <w:numFmt w:val="bullet"/>
      <w:lvlText w:val="•"/>
      <w:lvlJc w:val="left"/>
      <w:pPr>
        <w:tabs>
          <w:tab w:val="num" w:pos="720"/>
        </w:tabs>
        <w:ind w:left="720" w:hanging="360"/>
      </w:pPr>
      <w:rPr>
        <w:rFonts w:ascii="Arial" w:hAnsi="Arial" w:hint="default"/>
      </w:rPr>
    </w:lvl>
    <w:lvl w:ilvl="1" w:tplc="0A4423B2">
      <w:numFmt w:val="bullet"/>
      <w:lvlText w:val="◦"/>
      <w:lvlJc w:val="left"/>
      <w:pPr>
        <w:tabs>
          <w:tab w:val="num" w:pos="1440"/>
        </w:tabs>
        <w:ind w:left="1440" w:hanging="360"/>
      </w:pPr>
      <w:rPr>
        <w:rFonts w:ascii="Microsoft Sans Serif" w:hAnsi="Microsoft Sans Serif" w:hint="default"/>
      </w:rPr>
    </w:lvl>
    <w:lvl w:ilvl="2" w:tplc="B70CD02C" w:tentative="1">
      <w:start w:val="1"/>
      <w:numFmt w:val="bullet"/>
      <w:lvlText w:val="•"/>
      <w:lvlJc w:val="left"/>
      <w:pPr>
        <w:tabs>
          <w:tab w:val="num" w:pos="2160"/>
        </w:tabs>
        <w:ind w:left="2160" w:hanging="360"/>
      </w:pPr>
      <w:rPr>
        <w:rFonts w:ascii="Arial" w:hAnsi="Arial" w:hint="default"/>
      </w:rPr>
    </w:lvl>
    <w:lvl w:ilvl="3" w:tplc="C5665738" w:tentative="1">
      <w:start w:val="1"/>
      <w:numFmt w:val="bullet"/>
      <w:lvlText w:val="•"/>
      <w:lvlJc w:val="left"/>
      <w:pPr>
        <w:tabs>
          <w:tab w:val="num" w:pos="2880"/>
        </w:tabs>
        <w:ind w:left="2880" w:hanging="360"/>
      </w:pPr>
      <w:rPr>
        <w:rFonts w:ascii="Arial" w:hAnsi="Arial" w:hint="default"/>
      </w:rPr>
    </w:lvl>
    <w:lvl w:ilvl="4" w:tplc="74E620D4" w:tentative="1">
      <w:start w:val="1"/>
      <w:numFmt w:val="bullet"/>
      <w:lvlText w:val="•"/>
      <w:lvlJc w:val="left"/>
      <w:pPr>
        <w:tabs>
          <w:tab w:val="num" w:pos="3600"/>
        </w:tabs>
        <w:ind w:left="3600" w:hanging="360"/>
      </w:pPr>
      <w:rPr>
        <w:rFonts w:ascii="Arial" w:hAnsi="Arial" w:hint="default"/>
      </w:rPr>
    </w:lvl>
    <w:lvl w:ilvl="5" w:tplc="BB8EB176" w:tentative="1">
      <w:start w:val="1"/>
      <w:numFmt w:val="bullet"/>
      <w:lvlText w:val="•"/>
      <w:lvlJc w:val="left"/>
      <w:pPr>
        <w:tabs>
          <w:tab w:val="num" w:pos="4320"/>
        </w:tabs>
        <w:ind w:left="4320" w:hanging="360"/>
      </w:pPr>
      <w:rPr>
        <w:rFonts w:ascii="Arial" w:hAnsi="Arial" w:hint="default"/>
      </w:rPr>
    </w:lvl>
    <w:lvl w:ilvl="6" w:tplc="AD563774" w:tentative="1">
      <w:start w:val="1"/>
      <w:numFmt w:val="bullet"/>
      <w:lvlText w:val="•"/>
      <w:lvlJc w:val="left"/>
      <w:pPr>
        <w:tabs>
          <w:tab w:val="num" w:pos="5040"/>
        </w:tabs>
        <w:ind w:left="5040" w:hanging="360"/>
      </w:pPr>
      <w:rPr>
        <w:rFonts w:ascii="Arial" w:hAnsi="Arial" w:hint="default"/>
      </w:rPr>
    </w:lvl>
    <w:lvl w:ilvl="7" w:tplc="B8EA8780" w:tentative="1">
      <w:start w:val="1"/>
      <w:numFmt w:val="bullet"/>
      <w:lvlText w:val="•"/>
      <w:lvlJc w:val="left"/>
      <w:pPr>
        <w:tabs>
          <w:tab w:val="num" w:pos="5760"/>
        </w:tabs>
        <w:ind w:left="5760" w:hanging="360"/>
      </w:pPr>
      <w:rPr>
        <w:rFonts w:ascii="Arial" w:hAnsi="Arial" w:hint="default"/>
      </w:rPr>
    </w:lvl>
    <w:lvl w:ilvl="8" w:tplc="B3E25AA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2AB69ED"/>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C83961"/>
    <w:multiLevelType w:val="multilevel"/>
    <w:tmpl w:val="047643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
  </w:num>
  <w:num w:numId="2">
    <w:abstractNumId w:val="0"/>
  </w:num>
  <w:num w:numId="3">
    <w:abstractNumId w:val="5"/>
  </w:num>
  <w:num w:numId="4">
    <w:abstractNumId w:val="17"/>
  </w:num>
  <w:num w:numId="5">
    <w:abstractNumId w:val="25"/>
  </w:num>
  <w:num w:numId="6">
    <w:abstractNumId w:val="30"/>
  </w:num>
  <w:num w:numId="7">
    <w:abstractNumId w:val="31"/>
  </w:num>
  <w:num w:numId="8">
    <w:abstractNumId w:val="12"/>
  </w:num>
  <w:num w:numId="9">
    <w:abstractNumId w:val="4"/>
  </w:num>
  <w:num w:numId="10">
    <w:abstractNumId w:val="6"/>
  </w:num>
  <w:num w:numId="11">
    <w:abstractNumId w:val="8"/>
  </w:num>
  <w:num w:numId="12">
    <w:abstractNumId w:val="19"/>
  </w:num>
  <w:num w:numId="13">
    <w:abstractNumId w:val="28"/>
  </w:num>
  <w:num w:numId="14">
    <w:abstractNumId w:val="11"/>
  </w:num>
  <w:num w:numId="15">
    <w:abstractNumId w:val="24"/>
  </w:num>
  <w:num w:numId="16">
    <w:abstractNumId w:val="27"/>
  </w:num>
  <w:num w:numId="17">
    <w:abstractNumId w:val="2"/>
  </w:num>
  <w:num w:numId="18">
    <w:abstractNumId w:val="23"/>
  </w:num>
  <w:num w:numId="19">
    <w:abstractNumId w:val="20"/>
  </w:num>
  <w:num w:numId="20">
    <w:abstractNumId w:val="16"/>
  </w:num>
  <w:num w:numId="21">
    <w:abstractNumId w:val="21"/>
  </w:num>
  <w:num w:numId="22">
    <w:abstractNumId w:val="22"/>
  </w:num>
  <w:num w:numId="23">
    <w:abstractNumId w:val="10"/>
  </w:num>
  <w:num w:numId="24">
    <w:abstractNumId w:val="3"/>
  </w:num>
  <w:num w:numId="25">
    <w:abstractNumId w:val="1"/>
  </w:num>
  <w:num w:numId="26">
    <w:abstractNumId w:val="15"/>
  </w:num>
  <w:num w:numId="27">
    <w:abstractNumId w:val="9"/>
  </w:num>
  <w:num w:numId="28">
    <w:abstractNumId w:val="26"/>
  </w:num>
  <w:num w:numId="29">
    <w:abstractNumId w:val="18"/>
  </w:num>
  <w:num w:numId="30">
    <w:abstractNumId w:val="14"/>
  </w:num>
  <w:num w:numId="31">
    <w:abstractNumId w:val="7"/>
  </w:num>
  <w:num w:numId="32">
    <w:abstractNumId w:val="32"/>
  </w:num>
  <w:num w:numId="33">
    <w:abstractNumId w:val="2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activeWritingStyle w:appName="MSWord" w:lang="ko-KR" w:vendorID="64" w:dllVersion="0" w:nlCheck="1" w:checkStyle="1"/>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2A"/>
    <w:rsid w:val="00000284"/>
    <w:rsid w:val="000002E6"/>
    <w:rsid w:val="000003F7"/>
    <w:rsid w:val="000004C2"/>
    <w:rsid w:val="000004CA"/>
    <w:rsid w:val="00000515"/>
    <w:rsid w:val="0000051F"/>
    <w:rsid w:val="0000060F"/>
    <w:rsid w:val="000006C7"/>
    <w:rsid w:val="0000083F"/>
    <w:rsid w:val="00000980"/>
    <w:rsid w:val="000009BE"/>
    <w:rsid w:val="00000ABE"/>
    <w:rsid w:val="00000B64"/>
    <w:rsid w:val="00000C01"/>
    <w:rsid w:val="00000D10"/>
    <w:rsid w:val="00000DE9"/>
    <w:rsid w:val="00000E38"/>
    <w:rsid w:val="00000E65"/>
    <w:rsid w:val="00000E91"/>
    <w:rsid w:val="00000ECA"/>
    <w:rsid w:val="00000F7F"/>
    <w:rsid w:val="0000105C"/>
    <w:rsid w:val="0000111D"/>
    <w:rsid w:val="00001375"/>
    <w:rsid w:val="000014B6"/>
    <w:rsid w:val="0000151B"/>
    <w:rsid w:val="00001549"/>
    <w:rsid w:val="0000156C"/>
    <w:rsid w:val="000016A8"/>
    <w:rsid w:val="000016C8"/>
    <w:rsid w:val="000019AD"/>
    <w:rsid w:val="000019D2"/>
    <w:rsid w:val="00001B26"/>
    <w:rsid w:val="00001C58"/>
    <w:rsid w:val="00001EAD"/>
    <w:rsid w:val="00001F79"/>
    <w:rsid w:val="00001FC3"/>
    <w:rsid w:val="00001FFC"/>
    <w:rsid w:val="00002110"/>
    <w:rsid w:val="000021EE"/>
    <w:rsid w:val="00002265"/>
    <w:rsid w:val="0000233E"/>
    <w:rsid w:val="00002375"/>
    <w:rsid w:val="000023EA"/>
    <w:rsid w:val="0000269E"/>
    <w:rsid w:val="0000270A"/>
    <w:rsid w:val="000027D8"/>
    <w:rsid w:val="0000296E"/>
    <w:rsid w:val="00002A8E"/>
    <w:rsid w:val="00002AFC"/>
    <w:rsid w:val="00002B56"/>
    <w:rsid w:val="00002BC6"/>
    <w:rsid w:val="00003051"/>
    <w:rsid w:val="00003131"/>
    <w:rsid w:val="00003227"/>
    <w:rsid w:val="000034FD"/>
    <w:rsid w:val="000035E1"/>
    <w:rsid w:val="00003609"/>
    <w:rsid w:val="000036E5"/>
    <w:rsid w:val="000037FB"/>
    <w:rsid w:val="000038C7"/>
    <w:rsid w:val="00003AD8"/>
    <w:rsid w:val="00003EF4"/>
    <w:rsid w:val="00003FC0"/>
    <w:rsid w:val="0000403F"/>
    <w:rsid w:val="000040AB"/>
    <w:rsid w:val="000041C0"/>
    <w:rsid w:val="000042C3"/>
    <w:rsid w:val="000043B9"/>
    <w:rsid w:val="000046C6"/>
    <w:rsid w:val="00004794"/>
    <w:rsid w:val="00004885"/>
    <w:rsid w:val="00004A0B"/>
    <w:rsid w:val="00004BE4"/>
    <w:rsid w:val="00004D1D"/>
    <w:rsid w:val="00004D6D"/>
    <w:rsid w:val="00004D8C"/>
    <w:rsid w:val="00004DCB"/>
    <w:rsid w:val="00004E03"/>
    <w:rsid w:val="00004F97"/>
    <w:rsid w:val="00004FFC"/>
    <w:rsid w:val="00005026"/>
    <w:rsid w:val="0000506C"/>
    <w:rsid w:val="000051F0"/>
    <w:rsid w:val="00005269"/>
    <w:rsid w:val="00005300"/>
    <w:rsid w:val="00005453"/>
    <w:rsid w:val="00005460"/>
    <w:rsid w:val="00005499"/>
    <w:rsid w:val="0000553B"/>
    <w:rsid w:val="000057B9"/>
    <w:rsid w:val="000057FD"/>
    <w:rsid w:val="00005864"/>
    <w:rsid w:val="00005B96"/>
    <w:rsid w:val="00005D57"/>
    <w:rsid w:val="00005E67"/>
    <w:rsid w:val="00005EBF"/>
    <w:rsid w:val="00005F69"/>
    <w:rsid w:val="00005F7B"/>
    <w:rsid w:val="000062D2"/>
    <w:rsid w:val="000063BC"/>
    <w:rsid w:val="000064C9"/>
    <w:rsid w:val="00006632"/>
    <w:rsid w:val="000066F3"/>
    <w:rsid w:val="00006780"/>
    <w:rsid w:val="00006788"/>
    <w:rsid w:val="00006C7A"/>
    <w:rsid w:val="00006C89"/>
    <w:rsid w:val="00006DA8"/>
    <w:rsid w:val="00006F06"/>
    <w:rsid w:val="00006F0C"/>
    <w:rsid w:val="00006F36"/>
    <w:rsid w:val="00006FA9"/>
    <w:rsid w:val="00007342"/>
    <w:rsid w:val="0000739C"/>
    <w:rsid w:val="000073CA"/>
    <w:rsid w:val="00007495"/>
    <w:rsid w:val="000075A3"/>
    <w:rsid w:val="000075DF"/>
    <w:rsid w:val="0000770D"/>
    <w:rsid w:val="0000773C"/>
    <w:rsid w:val="0000788F"/>
    <w:rsid w:val="00007929"/>
    <w:rsid w:val="0000792C"/>
    <w:rsid w:val="00007A03"/>
    <w:rsid w:val="00007AF3"/>
    <w:rsid w:val="00007B4B"/>
    <w:rsid w:val="00007CC7"/>
    <w:rsid w:val="00007D2E"/>
    <w:rsid w:val="00007DAA"/>
    <w:rsid w:val="00007E0A"/>
    <w:rsid w:val="00010102"/>
    <w:rsid w:val="00010182"/>
    <w:rsid w:val="000101EF"/>
    <w:rsid w:val="000102A9"/>
    <w:rsid w:val="0001030E"/>
    <w:rsid w:val="00010A5C"/>
    <w:rsid w:val="00010E4E"/>
    <w:rsid w:val="00010E97"/>
    <w:rsid w:val="00010F61"/>
    <w:rsid w:val="00010FD1"/>
    <w:rsid w:val="00011025"/>
    <w:rsid w:val="000110B2"/>
    <w:rsid w:val="000110C9"/>
    <w:rsid w:val="0001117C"/>
    <w:rsid w:val="00011185"/>
    <w:rsid w:val="000111F7"/>
    <w:rsid w:val="0001137B"/>
    <w:rsid w:val="000114FA"/>
    <w:rsid w:val="000116BF"/>
    <w:rsid w:val="000118B7"/>
    <w:rsid w:val="00011A5B"/>
    <w:rsid w:val="00011A5E"/>
    <w:rsid w:val="00011A8E"/>
    <w:rsid w:val="00011B94"/>
    <w:rsid w:val="00011C52"/>
    <w:rsid w:val="00011CC3"/>
    <w:rsid w:val="00011F43"/>
    <w:rsid w:val="00011F71"/>
    <w:rsid w:val="0001213E"/>
    <w:rsid w:val="0001226C"/>
    <w:rsid w:val="00012293"/>
    <w:rsid w:val="00012296"/>
    <w:rsid w:val="000124D1"/>
    <w:rsid w:val="000125AE"/>
    <w:rsid w:val="0001276B"/>
    <w:rsid w:val="00012CB2"/>
    <w:rsid w:val="00012CD3"/>
    <w:rsid w:val="00012D57"/>
    <w:rsid w:val="00012E05"/>
    <w:rsid w:val="0001303C"/>
    <w:rsid w:val="0001307A"/>
    <w:rsid w:val="0001321B"/>
    <w:rsid w:val="00013353"/>
    <w:rsid w:val="000137B1"/>
    <w:rsid w:val="000137BA"/>
    <w:rsid w:val="0001388C"/>
    <w:rsid w:val="000139F1"/>
    <w:rsid w:val="00013AA3"/>
    <w:rsid w:val="00013B63"/>
    <w:rsid w:val="00013C75"/>
    <w:rsid w:val="00013F64"/>
    <w:rsid w:val="00013F7B"/>
    <w:rsid w:val="00014061"/>
    <w:rsid w:val="000141F0"/>
    <w:rsid w:val="00014262"/>
    <w:rsid w:val="00014320"/>
    <w:rsid w:val="00014354"/>
    <w:rsid w:val="00014631"/>
    <w:rsid w:val="00014714"/>
    <w:rsid w:val="00014B22"/>
    <w:rsid w:val="00014D6C"/>
    <w:rsid w:val="00014D6F"/>
    <w:rsid w:val="00014E0E"/>
    <w:rsid w:val="000151C9"/>
    <w:rsid w:val="000152B4"/>
    <w:rsid w:val="000152EC"/>
    <w:rsid w:val="000153E0"/>
    <w:rsid w:val="000156E5"/>
    <w:rsid w:val="00015747"/>
    <w:rsid w:val="000159C4"/>
    <w:rsid w:val="00015A7E"/>
    <w:rsid w:val="00015BB8"/>
    <w:rsid w:val="00015BCB"/>
    <w:rsid w:val="00015CED"/>
    <w:rsid w:val="00015FE7"/>
    <w:rsid w:val="000161C8"/>
    <w:rsid w:val="000162B2"/>
    <w:rsid w:val="0001645D"/>
    <w:rsid w:val="000164BB"/>
    <w:rsid w:val="00016639"/>
    <w:rsid w:val="000167A6"/>
    <w:rsid w:val="00016DCE"/>
    <w:rsid w:val="00016DEA"/>
    <w:rsid w:val="00016F0C"/>
    <w:rsid w:val="00016F2B"/>
    <w:rsid w:val="00016FD1"/>
    <w:rsid w:val="000171A8"/>
    <w:rsid w:val="00017275"/>
    <w:rsid w:val="00017309"/>
    <w:rsid w:val="00017423"/>
    <w:rsid w:val="000175E5"/>
    <w:rsid w:val="0001765D"/>
    <w:rsid w:val="00017928"/>
    <w:rsid w:val="000179E0"/>
    <w:rsid w:val="00017AA4"/>
    <w:rsid w:val="00017CE6"/>
    <w:rsid w:val="00017D66"/>
    <w:rsid w:val="00017DAB"/>
    <w:rsid w:val="0002002A"/>
    <w:rsid w:val="000200ED"/>
    <w:rsid w:val="00020169"/>
    <w:rsid w:val="000201BF"/>
    <w:rsid w:val="000201C1"/>
    <w:rsid w:val="000202CB"/>
    <w:rsid w:val="000202E6"/>
    <w:rsid w:val="000203D7"/>
    <w:rsid w:val="000204A2"/>
    <w:rsid w:val="000205C1"/>
    <w:rsid w:val="000206F4"/>
    <w:rsid w:val="0002072C"/>
    <w:rsid w:val="0002085F"/>
    <w:rsid w:val="000209D8"/>
    <w:rsid w:val="00020BE4"/>
    <w:rsid w:val="00020CD5"/>
    <w:rsid w:val="00020D2C"/>
    <w:rsid w:val="00020D61"/>
    <w:rsid w:val="00020D64"/>
    <w:rsid w:val="00020EF6"/>
    <w:rsid w:val="00020FA0"/>
    <w:rsid w:val="00021001"/>
    <w:rsid w:val="000210F3"/>
    <w:rsid w:val="0002113C"/>
    <w:rsid w:val="00021272"/>
    <w:rsid w:val="0002130A"/>
    <w:rsid w:val="00021432"/>
    <w:rsid w:val="00021498"/>
    <w:rsid w:val="0002153A"/>
    <w:rsid w:val="00021585"/>
    <w:rsid w:val="000218CA"/>
    <w:rsid w:val="00021911"/>
    <w:rsid w:val="00021953"/>
    <w:rsid w:val="00021AF2"/>
    <w:rsid w:val="00021BEC"/>
    <w:rsid w:val="00021C67"/>
    <w:rsid w:val="00021D30"/>
    <w:rsid w:val="00021DEC"/>
    <w:rsid w:val="00021EAD"/>
    <w:rsid w:val="00022181"/>
    <w:rsid w:val="000221EB"/>
    <w:rsid w:val="0002225E"/>
    <w:rsid w:val="000222F7"/>
    <w:rsid w:val="0002238C"/>
    <w:rsid w:val="000223B5"/>
    <w:rsid w:val="000223D4"/>
    <w:rsid w:val="00022767"/>
    <w:rsid w:val="00022871"/>
    <w:rsid w:val="0002299C"/>
    <w:rsid w:val="00022B3F"/>
    <w:rsid w:val="00022D06"/>
    <w:rsid w:val="00022DC9"/>
    <w:rsid w:val="00022E20"/>
    <w:rsid w:val="00022EF0"/>
    <w:rsid w:val="000230AF"/>
    <w:rsid w:val="00023164"/>
    <w:rsid w:val="0002323E"/>
    <w:rsid w:val="00023301"/>
    <w:rsid w:val="0002335A"/>
    <w:rsid w:val="000233F4"/>
    <w:rsid w:val="0002343E"/>
    <w:rsid w:val="000234EB"/>
    <w:rsid w:val="000237F0"/>
    <w:rsid w:val="00023880"/>
    <w:rsid w:val="00023908"/>
    <w:rsid w:val="00023BB0"/>
    <w:rsid w:val="00023C29"/>
    <w:rsid w:val="00023CE0"/>
    <w:rsid w:val="00023D9B"/>
    <w:rsid w:val="00023E59"/>
    <w:rsid w:val="000240FD"/>
    <w:rsid w:val="0002414C"/>
    <w:rsid w:val="000242B5"/>
    <w:rsid w:val="00024336"/>
    <w:rsid w:val="00024472"/>
    <w:rsid w:val="000244F6"/>
    <w:rsid w:val="0002451C"/>
    <w:rsid w:val="000245BB"/>
    <w:rsid w:val="00024683"/>
    <w:rsid w:val="00024794"/>
    <w:rsid w:val="000248C9"/>
    <w:rsid w:val="0002496A"/>
    <w:rsid w:val="00024974"/>
    <w:rsid w:val="000249B3"/>
    <w:rsid w:val="00024B7F"/>
    <w:rsid w:val="00024BAB"/>
    <w:rsid w:val="00024C00"/>
    <w:rsid w:val="00024D64"/>
    <w:rsid w:val="00024D7C"/>
    <w:rsid w:val="00024E37"/>
    <w:rsid w:val="00024E6E"/>
    <w:rsid w:val="0002506A"/>
    <w:rsid w:val="00025227"/>
    <w:rsid w:val="00025336"/>
    <w:rsid w:val="0002557F"/>
    <w:rsid w:val="000255A1"/>
    <w:rsid w:val="000258DD"/>
    <w:rsid w:val="000258E4"/>
    <w:rsid w:val="0002591B"/>
    <w:rsid w:val="000259DF"/>
    <w:rsid w:val="00025C9A"/>
    <w:rsid w:val="00025CE3"/>
    <w:rsid w:val="00025D06"/>
    <w:rsid w:val="00025E4F"/>
    <w:rsid w:val="000261A3"/>
    <w:rsid w:val="000262ED"/>
    <w:rsid w:val="00026300"/>
    <w:rsid w:val="000263C6"/>
    <w:rsid w:val="000264A3"/>
    <w:rsid w:val="000264AB"/>
    <w:rsid w:val="000266AE"/>
    <w:rsid w:val="0002675C"/>
    <w:rsid w:val="00026796"/>
    <w:rsid w:val="000267EB"/>
    <w:rsid w:val="000268EA"/>
    <w:rsid w:val="000268F3"/>
    <w:rsid w:val="00026905"/>
    <w:rsid w:val="00026935"/>
    <w:rsid w:val="00026977"/>
    <w:rsid w:val="000269D3"/>
    <w:rsid w:val="00026A87"/>
    <w:rsid w:val="00026AD0"/>
    <w:rsid w:val="00026B7D"/>
    <w:rsid w:val="00026C64"/>
    <w:rsid w:val="00026D0E"/>
    <w:rsid w:val="00026E24"/>
    <w:rsid w:val="00026EF9"/>
    <w:rsid w:val="00026F13"/>
    <w:rsid w:val="00026FED"/>
    <w:rsid w:val="00027247"/>
    <w:rsid w:val="00027333"/>
    <w:rsid w:val="00027361"/>
    <w:rsid w:val="000273DF"/>
    <w:rsid w:val="000276E7"/>
    <w:rsid w:val="000278D3"/>
    <w:rsid w:val="00027BAC"/>
    <w:rsid w:val="00027D56"/>
    <w:rsid w:val="00027EDE"/>
    <w:rsid w:val="00027F16"/>
    <w:rsid w:val="0003007C"/>
    <w:rsid w:val="000300D5"/>
    <w:rsid w:val="000300FE"/>
    <w:rsid w:val="00030215"/>
    <w:rsid w:val="0003033C"/>
    <w:rsid w:val="000304D7"/>
    <w:rsid w:val="0003053F"/>
    <w:rsid w:val="00030619"/>
    <w:rsid w:val="00030744"/>
    <w:rsid w:val="000307B3"/>
    <w:rsid w:val="000307C6"/>
    <w:rsid w:val="000308EA"/>
    <w:rsid w:val="00030A5C"/>
    <w:rsid w:val="00030E50"/>
    <w:rsid w:val="00030F74"/>
    <w:rsid w:val="00030F82"/>
    <w:rsid w:val="00030F85"/>
    <w:rsid w:val="000310DC"/>
    <w:rsid w:val="000312B4"/>
    <w:rsid w:val="000312B7"/>
    <w:rsid w:val="0003134F"/>
    <w:rsid w:val="0003143B"/>
    <w:rsid w:val="00031640"/>
    <w:rsid w:val="000317B2"/>
    <w:rsid w:val="0003186A"/>
    <w:rsid w:val="00031A93"/>
    <w:rsid w:val="00031AE3"/>
    <w:rsid w:val="00031BC7"/>
    <w:rsid w:val="00031C75"/>
    <w:rsid w:val="00031C81"/>
    <w:rsid w:val="00031D42"/>
    <w:rsid w:val="00031D58"/>
    <w:rsid w:val="00031D6F"/>
    <w:rsid w:val="00031DE7"/>
    <w:rsid w:val="00031ED7"/>
    <w:rsid w:val="00031EDD"/>
    <w:rsid w:val="00032063"/>
    <w:rsid w:val="000321DC"/>
    <w:rsid w:val="000323C1"/>
    <w:rsid w:val="000324B1"/>
    <w:rsid w:val="000325EF"/>
    <w:rsid w:val="00032686"/>
    <w:rsid w:val="0003294B"/>
    <w:rsid w:val="000329B8"/>
    <w:rsid w:val="000329D2"/>
    <w:rsid w:val="000329E9"/>
    <w:rsid w:val="00032A0C"/>
    <w:rsid w:val="00032AF0"/>
    <w:rsid w:val="00032C57"/>
    <w:rsid w:val="00032CC5"/>
    <w:rsid w:val="00032F26"/>
    <w:rsid w:val="00032F8C"/>
    <w:rsid w:val="00033AFC"/>
    <w:rsid w:val="00033B86"/>
    <w:rsid w:val="00033CA9"/>
    <w:rsid w:val="00033CE8"/>
    <w:rsid w:val="000343D7"/>
    <w:rsid w:val="000344C3"/>
    <w:rsid w:val="0003452C"/>
    <w:rsid w:val="00034882"/>
    <w:rsid w:val="000349B7"/>
    <w:rsid w:val="000349ED"/>
    <w:rsid w:val="00034A76"/>
    <w:rsid w:val="00034BC1"/>
    <w:rsid w:val="0003504F"/>
    <w:rsid w:val="000352CE"/>
    <w:rsid w:val="000352CF"/>
    <w:rsid w:val="00035407"/>
    <w:rsid w:val="0003540B"/>
    <w:rsid w:val="0003543D"/>
    <w:rsid w:val="00035574"/>
    <w:rsid w:val="0003570F"/>
    <w:rsid w:val="0003578B"/>
    <w:rsid w:val="0003579F"/>
    <w:rsid w:val="00035963"/>
    <w:rsid w:val="000359EA"/>
    <w:rsid w:val="00035A4E"/>
    <w:rsid w:val="00035ADD"/>
    <w:rsid w:val="00035B75"/>
    <w:rsid w:val="00035BD1"/>
    <w:rsid w:val="00035DA6"/>
    <w:rsid w:val="00035E08"/>
    <w:rsid w:val="0003614F"/>
    <w:rsid w:val="00036199"/>
    <w:rsid w:val="0003623F"/>
    <w:rsid w:val="000365A2"/>
    <w:rsid w:val="0003681D"/>
    <w:rsid w:val="0003698E"/>
    <w:rsid w:val="000369EC"/>
    <w:rsid w:val="00036AC7"/>
    <w:rsid w:val="00036C45"/>
    <w:rsid w:val="00036C59"/>
    <w:rsid w:val="00036C9C"/>
    <w:rsid w:val="00036CEC"/>
    <w:rsid w:val="00036E00"/>
    <w:rsid w:val="00036FA7"/>
    <w:rsid w:val="00037002"/>
    <w:rsid w:val="000370AF"/>
    <w:rsid w:val="000370B4"/>
    <w:rsid w:val="00037110"/>
    <w:rsid w:val="00037159"/>
    <w:rsid w:val="0003723F"/>
    <w:rsid w:val="000375E7"/>
    <w:rsid w:val="00037633"/>
    <w:rsid w:val="000377E3"/>
    <w:rsid w:val="00037928"/>
    <w:rsid w:val="00037975"/>
    <w:rsid w:val="00037A21"/>
    <w:rsid w:val="00037C2D"/>
    <w:rsid w:val="00037E45"/>
    <w:rsid w:val="00037EBB"/>
    <w:rsid w:val="00040254"/>
    <w:rsid w:val="000402B6"/>
    <w:rsid w:val="00040450"/>
    <w:rsid w:val="000404BD"/>
    <w:rsid w:val="000404F2"/>
    <w:rsid w:val="00040A3D"/>
    <w:rsid w:val="00040A96"/>
    <w:rsid w:val="00040AAD"/>
    <w:rsid w:val="00040BB1"/>
    <w:rsid w:val="00040C15"/>
    <w:rsid w:val="00040CEF"/>
    <w:rsid w:val="00040ED9"/>
    <w:rsid w:val="00040FB1"/>
    <w:rsid w:val="00041217"/>
    <w:rsid w:val="000413B8"/>
    <w:rsid w:val="00041487"/>
    <w:rsid w:val="000416DE"/>
    <w:rsid w:val="000417A7"/>
    <w:rsid w:val="000417DF"/>
    <w:rsid w:val="0004182E"/>
    <w:rsid w:val="000418C8"/>
    <w:rsid w:val="0004198A"/>
    <w:rsid w:val="0004198E"/>
    <w:rsid w:val="00041A46"/>
    <w:rsid w:val="00041B47"/>
    <w:rsid w:val="00041BDB"/>
    <w:rsid w:val="00041C5A"/>
    <w:rsid w:val="00041C85"/>
    <w:rsid w:val="00041D52"/>
    <w:rsid w:val="00041EC3"/>
    <w:rsid w:val="00041FE3"/>
    <w:rsid w:val="00042037"/>
    <w:rsid w:val="00042096"/>
    <w:rsid w:val="00042259"/>
    <w:rsid w:val="000423D8"/>
    <w:rsid w:val="0004264B"/>
    <w:rsid w:val="0004285B"/>
    <w:rsid w:val="0004289D"/>
    <w:rsid w:val="00042925"/>
    <w:rsid w:val="00042A11"/>
    <w:rsid w:val="00042BB0"/>
    <w:rsid w:val="00042BFC"/>
    <w:rsid w:val="00042D26"/>
    <w:rsid w:val="00042DBF"/>
    <w:rsid w:val="00042DCC"/>
    <w:rsid w:val="0004302D"/>
    <w:rsid w:val="000430CF"/>
    <w:rsid w:val="00043321"/>
    <w:rsid w:val="00043407"/>
    <w:rsid w:val="000434DE"/>
    <w:rsid w:val="0004359A"/>
    <w:rsid w:val="00043620"/>
    <w:rsid w:val="000436A3"/>
    <w:rsid w:val="00043703"/>
    <w:rsid w:val="0004371B"/>
    <w:rsid w:val="000439D0"/>
    <w:rsid w:val="00043BA2"/>
    <w:rsid w:val="00043BF3"/>
    <w:rsid w:val="00043D55"/>
    <w:rsid w:val="00043E80"/>
    <w:rsid w:val="00043F2D"/>
    <w:rsid w:val="000441A3"/>
    <w:rsid w:val="00044225"/>
    <w:rsid w:val="00044576"/>
    <w:rsid w:val="000445DB"/>
    <w:rsid w:val="000447AC"/>
    <w:rsid w:val="00044872"/>
    <w:rsid w:val="0004494B"/>
    <w:rsid w:val="00044A34"/>
    <w:rsid w:val="00044AE0"/>
    <w:rsid w:val="00044C80"/>
    <w:rsid w:val="00044DBF"/>
    <w:rsid w:val="00044E0F"/>
    <w:rsid w:val="00044E5E"/>
    <w:rsid w:val="00044F4F"/>
    <w:rsid w:val="00044FC4"/>
    <w:rsid w:val="00045129"/>
    <w:rsid w:val="00045138"/>
    <w:rsid w:val="000451E5"/>
    <w:rsid w:val="00045270"/>
    <w:rsid w:val="000452D6"/>
    <w:rsid w:val="00045373"/>
    <w:rsid w:val="000453F6"/>
    <w:rsid w:val="000455CC"/>
    <w:rsid w:val="000456F5"/>
    <w:rsid w:val="00045740"/>
    <w:rsid w:val="000457F9"/>
    <w:rsid w:val="0004595A"/>
    <w:rsid w:val="00045A54"/>
    <w:rsid w:val="00045A6C"/>
    <w:rsid w:val="00045C7E"/>
    <w:rsid w:val="00045D21"/>
    <w:rsid w:val="0004608F"/>
    <w:rsid w:val="000464FE"/>
    <w:rsid w:val="000469F5"/>
    <w:rsid w:val="00046A26"/>
    <w:rsid w:val="00046AB2"/>
    <w:rsid w:val="00046AB4"/>
    <w:rsid w:val="00046B5E"/>
    <w:rsid w:val="00046CD6"/>
    <w:rsid w:val="00046CE4"/>
    <w:rsid w:val="00046DA8"/>
    <w:rsid w:val="00046DD4"/>
    <w:rsid w:val="00046E63"/>
    <w:rsid w:val="00046E6F"/>
    <w:rsid w:val="00046F38"/>
    <w:rsid w:val="00046F8A"/>
    <w:rsid w:val="00046F9A"/>
    <w:rsid w:val="00047033"/>
    <w:rsid w:val="000472F3"/>
    <w:rsid w:val="00047383"/>
    <w:rsid w:val="00047449"/>
    <w:rsid w:val="0004769C"/>
    <w:rsid w:val="000477BB"/>
    <w:rsid w:val="00047960"/>
    <w:rsid w:val="00047A40"/>
    <w:rsid w:val="00047A46"/>
    <w:rsid w:val="00047A82"/>
    <w:rsid w:val="00047B11"/>
    <w:rsid w:val="00047BB8"/>
    <w:rsid w:val="00047BCB"/>
    <w:rsid w:val="00047C03"/>
    <w:rsid w:val="00047DE6"/>
    <w:rsid w:val="00047E32"/>
    <w:rsid w:val="00047FC0"/>
    <w:rsid w:val="00050056"/>
    <w:rsid w:val="0005006F"/>
    <w:rsid w:val="00050123"/>
    <w:rsid w:val="000501A4"/>
    <w:rsid w:val="0005021B"/>
    <w:rsid w:val="0005028B"/>
    <w:rsid w:val="00050335"/>
    <w:rsid w:val="000503A9"/>
    <w:rsid w:val="00050489"/>
    <w:rsid w:val="0005055B"/>
    <w:rsid w:val="000505E0"/>
    <w:rsid w:val="000509A6"/>
    <w:rsid w:val="00050A47"/>
    <w:rsid w:val="00050CE3"/>
    <w:rsid w:val="00050D4C"/>
    <w:rsid w:val="00050DD3"/>
    <w:rsid w:val="00050F7F"/>
    <w:rsid w:val="000510EE"/>
    <w:rsid w:val="00051135"/>
    <w:rsid w:val="00051273"/>
    <w:rsid w:val="0005132A"/>
    <w:rsid w:val="0005134D"/>
    <w:rsid w:val="00051591"/>
    <w:rsid w:val="000515F7"/>
    <w:rsid w:val="00051938"/>
    <w:rsid w:val="0005193E"/>
    <w:rsid w:val="00051AB3"/>
    <w:rsid w:val="00051B10"/>
    <w:rsid w:val="00051BFF"/>
    <w:rsid w:val="00051D61"/>
    <w:rsid w:val="0005201C"/>
    <w:rsid w:val="000520A0"/>
    <w:rsid w:val="0005214D"/>
    <w:rsid w:val="0005241E"/>
    <w:rsid w:val="00052459"/>
    <w:rsid w:val="000524BA"/>
    <w:rsid w:val="000525B8"/>
    <w:rsid w:val="000525FD"/>
    <w:rsid w:val="00052621"/>
    <w:rsid w:val="00052707"/>
    <w:rsid w:val="0005289E"/>
    <w:rsid w:val="0005291A"/>
    <w:rsid w:val="00052925"/>
    <w:rsid w:val="00052A7B"/>
    <w:rsid w:val="00052AE3"/>
    <w:rsid w:val="00052C77"/>
    <w:rsid w:val="00052CA7"/>
    <w:rsid w:val="00052CD1"/>
    <w:rsid w:val="00052F39"/>
    <w:rsid w:val="0005309A"/>
    <w:rsid w:val="000530F0"/>
    <w:rsid w:val="000531A8"/>
    <w:rsid w:val="000531F5"/>
    <w:rsid w:val="000532B4"/>
    <w:rsid w:val="000532C1"/>
    <w:rsid w:val="00053304"/>
    <w:rsid w:val="000537A9"/>
    <w:rsid w:val="00053849"/>
    <w:rsid w:val="00053A47"/>
    <w:rsid w:val="00053AD4"/>
    <w:rsid w:val="00053B14"/>
    <w:rsid w:val="00053CF3"/>
    <w:rsid w:val="00053E05"/>
    <w:rsid w:val="00053F15"/>
    <w:rsid w:val="00053F6B"/>
    <w:rsid w:val="00053FA5"/>
    <w:rsid w:val="000543B1"/>
    <w:rsid w:val="0005456E"/>
    <w:rsid w:val="00054649"/>
    <w:rsid w:val="00054694"/>
    <w:rsid w:val="000547BE"/>
    <w:rsid w:val="00054ACE"/>
    <w:rsid w:val="00054AE4"/>
    <w:rsid w:val="00054B6B"/>
    <w:rsid w:val="00054DAB"/>
    <w:rsid w:val="00054DAC"/>
    <w:rsid w:val="00054EC9"/>
    <w:rsid w:val="0005504C"/>
    <w:rsid w:val="000550BE"/>
    <w:rsid w:val="00055199"/>
    <w:rsid w:val="0005558A"/>
    <w:rsid w:val="000557D7"/>
    <w:rsid w:val="000557FB"/>
    <w:rsid w:val="00055873"/>
    <w:rsid w:val="00055A62"/>
    <w:rsid w:val="00055B8E"/>
    <w:rsid w:val="00055C1F"/>
    <w:rsid w:val="00055C33"/>
    <w:rsid w:val="00055C4A"/>
    <w:rsid w:val="00055D03"/>
    <w:rsid w:val="00055DA6"/>
    <w:rsid w:val="00055F19"/>
    <w:rsid w:val="00055FF3"/>
    <w:rsid w:val="0005602E"/>
    <w:rsid w:val="00056041"/>
    <w:rsid w:val="00056057"/>
    <w:rsid w:val="00056259"/>
    <w:rsid w:val="000563E7"/>
    <w:rsid w:val="00056560"/>
    <w:rsid w:val="0005665C"/>
    <w:rsid w:val="00056671"/>
    <w:rsid w:val="00056673"/>
    <w:rsid w:val="00056874"/>
    <w:rsid w:val="00056A6A"/>
    <w:rsid w:val="00056BD3"/>
    <w:rsid w:val="00056BF3"/>
    <w:rsid w:val="00056BFD"/>
    <w:rsid w:val="00056C74"/>
    <w:rsid w:val="00056DAF"/>
    <w:rsid w:val="00056E6C"/>
    <w:rsid w:val="00056E8C"/>
    <w:rsid w:val="00056F41"/>
    <w:rsid w:val="0005709B"/>
    <w:rsid w:val="0005715F"/>
    <w:rsid w:val="000572A7"/>
    <w:rsid w:val="000572F2"/>
    <w:rsid w:val="00057353"/>
    <w:rsid w:val="00057388"/>
    <w:rsid w:val="000573F6"/>
    <w:rsid w:val="00057452"/>
    <w:rsid w:val="000578BD"/>
    <w:rsid w:val="00057A16"/>
    <w:rsid w:val="00057BEC"/>
    <w:rsid w:val="00057C16"/>
    <w:rsid w:val="00057C6E"/>
    <w:rsid w:val="00057CFC"/>
    <w:rsid w:val="00057DCA"/>
    <w:rsid w:val="00057DF9"/>
    <w:rsid w:val="00057E86"/>
    <w:rsid w:val="00057F68"/>
    <w:rsid w:val="00057F6C"/>
    <w:rsid w:val="000602B9"/>
    <w:rsid w:val="000602E9"/>
    <w:rsid w:val="000602F9"/>
    <w:rsid w:val="0006031E"/>
    <w:rsid w:val="00060586"/>
    <w:rsid w:val="0006058B"/>
    <w:rsid w:val="0006090A"/>
    <w:rsid w:val="00060AD6"/>
    <w:rsid w:val="00060B9E"/>
    <w:rsid w:val="00060F2D"/>
    <w:rsid w:val="00060FDB"/>
    <w:rsid w:val="0006129E"/>
    <w:rsid w:val="000612C5"/>
    <w:rsid w:val="00061359"/>
    <w:rsid w:val="0006139A"/>
    <w:rsid w:val="000613C1"/>
    <w:rsid w:val="0006141D"/>
    <w:rsid w:val="000616E1"/>
    <w:rsid w:val="000617E2"/>
    <w:rsid w:val="00061814"/>
    <w:rsid w:val="0006185A"/>
    <w:rsid w:val="00061A20"/>
    <w:rsid w:val="00061A59"/>
    <w:rsid w:val="00061B4D"/>
    <w:rsid w:val="00061BDC"/>
    <w:rsid w:val="00061BFD"/>
    <w:rsid w:val="00061D2A"/>
    <w:rsid w:val="00061D31"/>
    <w:rsid w:val="00061D85"/>
    <w:rsid w:val="00061DC4"/>
    <w:rsid w:val="00061F1E"/>
    <w:rsid w:val="000620AE"/>
    <w:rsid w:val="000620C6"/>
    <w:rsid w:val="000621A9"/>
    <w:rsid w:val="000621BB"/>
    <w:rsid w:val="0006221A"/>
    <w:rsid w:val="00062341"/>
    <w:rsid w:val="0006246B"/>
    <w:rsid w:val="0006247F"/>
    <w:rsid w:val="000624BA"/>
    <w:rsid w:val="00062556"/>
    <w:rsid w:val="000625E0"/>
    <w:rsid w:val="0006263A"/>
    <w:rsid w:val="00062685"/>
    <w:rsid w:val="0006294F"/>
    <w:rsid w:val="00062AC7"/>
    <w:rsid w:val="00062D9A"/>
    <w:rsid w:val="0006300F"/>
    <w:rsid w:val="000631CE"/>
    <w:rsid w:val="000631DE"/>
    <w:rsid w:val="000632F7"/>
    <w:rsid w:val="00063485"/>
    <w:rsid w:val="000634A9"/>
    <w:rsid w:val="000634FE"/>
    <w:rsid w:val="00063837"/>
    <w:rsid w:val="0006388F"/>
    <w:rsid w:val="000639E0"/>
    <w:rsid w:val="00063C68"/>
    <w:rsid w:val="00063D8A"/>
    <w:rsid w:val="00063F3A"/>
    <w:rsid w:val="00063F57"/>
    <w:rsid w:val="0006447E"/>
    <w:rsid w:val="000644E4"/>
    <w:rsid w:val="000644EE"/>
    <w:rsid w:val="00064547"/>
    <w:rsid w:val="00064603"/>
    <w:rsid w:val="000647A7"/>
    <w:rsid w:val="0006480B"/>
    <w:rsid w:val="0006496F"/>
    <w:rsid w:val="00064A2B"/>
    <w:rsid w:val="00064A5B"/>
    <w:rsid w:val="00064AD8"/>
    <w:rsid w:val="00064B46"/>
    <w:rsid w:val="00064C34"/>
    <w:rsid w:val="00064F4B"/>
    <w:rsid w:val="00064FF1"/>
    <w:rsid w:val="00065016"/>
    <w:rsid w:val="00065031"/>
    <w:rsid w:val="000650C1"/>
    <w:rsid w:val="0006549C"/>
    <w:rsid w:val="0006550F"/>
    <w:rsid w:val="0006571D"/>
    <w:rsid w:val="00065842"/>
    <w:rsid w:val="000659DD"/>
    <w:rsid w:val="00065A0F"/>
    <w:rsid w:val="00065ADC"/>
    <w:rsid w:val="00065B57"/>
    <w:rsid w:val="00065BB9"/>
    <w:rsid w:val="00065C9D"/>
    <w:rsid w:val="00065D64"/>
    <w:rsid w:val="00066173"/>
    <w:rsid w:val="00066411"/>
    <w:rsid w:val="000665CE"/>
    <w:rsid w:val="0006664F"/>
    <w:rsid w:val="000667D1"/>
    <w:rsid w:val="00066A7C"/>
    <w:rsid w:val="00066A94"/>
    <w:rsid w:val="00066C74"/>
    <w:rsid w:val="00066D60"/>
    <w:rsid w:val="00066E68"/>
    <w:rsid w:val="00066F7F"/>
    <w:rsid w:val="0006703F"/>
    <w:rsid w:val="00067087"/>
    <w:rsid w:val="0006709B"/>
    <w:rsid w:val="00067359"/>
    <w:rsid w:val="0006739D"/>
    <w:rsid w:val="00067463"/>
    <w:rsid w:val="000675F1"/>
    <w:rsid w:val="0006766E"/>
    <w:rsid w:val="0006777C"/>
    <w:rsid w:val="0006782C"/>
    <w:rsid w:val="00067A46"/>
    <w:rsid w:val="00067DA2"/>
    <w:rsid w:val="00067FE2"/>
    <w:rsid w:val="000700AB"/>
    <w:rsid w:val="000700C0"/>
    <w:rsid w:val="00070192"/>
    <w:rsid w:val="00070392"/>
    <w:rsid w:val="00070519"/>
    <w:rsid w:val="00070631"/>
    <w:rsid w:val="00070647"/>
    <w:rsid w:val="000706D0"/>
    <w:rsid w:val="000706E1"/>
    <w:rsid w:val="0007078A"/>
    <w:rsid w:val="00070913"/>
    <w:rsid w:val="000709AB"/>
    <w:rsid w:val="00070DFD"/>
    <w:rsid w:val="0007118F"/>
    <w:rsid w:val="000711C1"/>
    <w:rsid w:val="00071260"/>
    <w:rsid w:val="000713A9"/>
    <w:rsid w:val="00071430"/>
    <w:rsid w:val="0007162A"/>
    <w:rsid w:val="000716FB"/>
    <w:rsid w:val="00071740"/>
    <w:rsid w:val="0007177B"/>
    <w:rsid w:val="00071873"/>
    <w:rsid w:val="000718BE"/>
    <w:rsid w:val="000719E7"/>
    <w:rsid w:val="00071AB9"/>
    <w:rsid w:val="00071EE1"/>
    <w:rsid w:val="00071F4D"/>
    <w:rsid w:val="00071FD0"/>
    <w:rsid w:val="00072088"/>
    <w:rsid w:val="000721EC"/>
    <w:rsid w:val="000725FD"/>
    <w:rsid w:val="00072638"/>
    <w:rsid w:val="000727CD"/>
    <w:rsid w:val="00072C3A"/>
    <w:rsid w:val="00072CB5"/>
    <w:rsid w:val="00072D33"/>
    <w:rsid w:val="00072E75"/>
    <w:rsid w:val="00072EFA"/>
    <w:rsid w:val="00072FF7"/>
    <w:rsid w:val="0007325B"/>
    <w:rsid w:val="0007337F"/>
    <w:rsid w:val="0007339A"/>
    <w:rsid w:val="000733AA"/>
    <w:rsid w:val="000735BD"/>
    <w:rsid w:val="0007362E"/>
    <w:rsid w:val="0007368E"/>
    <w:rsid w:val="000736C7"/>
    <w:rsid w:val="00073785"/>
    <w:rsid w:val="00073974"/>
    <w:rsid w:val="00073B97"/>
    <w:rsid w:val="00073D7B"/>
    <w:rsid w:val="00073DE2"/>
    <w:rsid w:val="00073E1A"/>
    <w:rsid w:val="00073E73"/>
    <w:rsid w:val="00073EDE"/>
    <w:rsid w:val="00073EE4"/>
    <w:rsid w:val="00073F5C"/>
    <w:rsid w:val="000741B3"/>
    <w:rsid w:val="000742A9"/>
    <w:rsid w:val="00074375"/>
    <w:rsid w:val="000743A0"/>
    <w:rsid w:val="000743BA"/>
    <w:rsid w:val="000747FD"/>
    <w:rsid w:val="0007480F"/>
    <w:rsid w:val="000748D8"/>
    <w:rsid w:val="00074A9E"/>
    <w:rsid w:val="00074BF5"/>
    <w:rsid w:val="00074CFB"/>
    <w:rsid w:val="00074ED6"/>
    <w:rsid w:val="00074FDC"/>
    <w:rsid w:val="00075091"/>
    <w:rsid w:val="000750E4"/>
    <w:rsid w:val="000752CD"/>
    <w:rsid w:val="00075381"/>
    <w:rsid w:val="00075402"/>
    <w:rsid w:val="0007553E"/>
    <w:rsid w:val="00075680"/>
    <w:rsid w:val="00075713"/>
    <w:rsid w:val="000757B9"/>
    <w:rsid w:val="00075931"/>
    <w:rsid w:val="00075999"/>
    <w:rsid w:val="00075A47"/>
    <w:rsid w:val="00075AB6"/>
    <w:rsid w:val="00075B29"/>
    <w:rsid w:val="00075D34"/>
    <w:rsid w:val="00075D40"/>
    <w:rsid w:val="00075DAB"/>
    <w:rsid w:val="00075E59"/>
    <w:rsid w:val="00075F9A"/>
    <w:rsid w:val="00075FC2"/>
    <w:rsid w:val="00076385"/>
    <w:rsid w:val="00076408"/>
    <w:rsid w:val="000764EE"/>
    <w:rsid w:val="0007661E"/>
    <w:rsid w:val="00076629"/>
    <w:rsid w:val="0007674E"/>
    <w:rsid w:val="00076815"/>
    <w:rsid w:val="00076880"/>
    <w:rsid w:val="0007688B"/>
    <w:rsid w:val="00076929"/>
    <w:rsid w:val="00076A6C"/>
    <w:rsid w:val="00076A90"/>
    <w:rsid w:val="00076B98"/>
    <w:rsid w:val="00076C83"/>
    <w:rsid w:val="00076D3D"/>
    <w:rsid w:val="00076EEF"/>
    <w:rsid w:val="00076F39"/>
    <w:rsid w:val="00076F7F"/>
    <w:rsid w:val="00076FD1"/>
    <w:rsid w:val="00077070"/>
    <w:rsid w:val="00077073"/>
    <w:rsid w:val="0007722D"/>
    <w:rsid w:val="000772D7"/>
    <w:rsid w:val="000772F1"/>
    <w:rsid w:val="00077786"/>
    <w:rsid w:val="000778CA"/>
    <w:rsid w:val="0007794C"/>
    <w:rsid w:val="0007796F"/>
    <w:rsid w:val="00077999"/>
    <w:rsid w:val="00077A30"/>
    <w:rsid w:val="00077A9A"/>
    <w:rsid w:val="00077B8B"/>
    <w:rsid w:val="00077BBF"/>
    <w:rsid w:val="00077ECC"/>
    <w:rsid w:val="00080174"/>
    <w:rsid w:val="0008022A"/>
    <w:rsid w:val="00080418"/>
    <w:rsid w:val="00080542"/>
    <w:rsid w:val="000805B2"/>
    <w:rsid w:val="000805FD"/>
    <w:rsid w:val="00080677"/>
    <w:rsid w:val="00080696"/>
    <w:rsid w:val="000808A3"/>
    <w:rsid w:val="00080D74"/>
    <w:rsid w:val="00080DC8"/>
    <w:rsid w:val="0008112E"/>
    <w:rsid w:val="0008119B"/>
    <w:rsid w:val="000811AE"/>
    <w:rsid w:val="00081383"/>
    <w:rsid w:val="0008140D"/>
    <w:rsid w:val="00081437"/>
    <w:rsid w:val="00081688"/>
    <w:rsid w:val="00081B61"/>
    <w:rsid w:val="00081C78"/>
    <w:rsid w:val="00081E39"/>
    <w:rsid w:val="0008201A"/>
    <w:rsid w:val="000820A2"/>
    <w:rsid w:val="000820E5"/>
    <w:rsid w:val="00082198"/>
    <w:rsid w:val="0008237B"/>
    <w:rsid w:val="000823F6"/>
    <w:rsid w:val="000826FF"/>
    <w:rsid w:val="00082768"/>
    <w:rsid w:val="0008283C"/>
    <w:rsid w:val="00082898"/>
    <w:rsid w:val="0008298C"/>
    <w:rsid w:val="000829EE"/>
    <w:rsid w:val="00082A49"/>
    <w:rsid w:val="00082BDD"/>
    <w:rsid w:val="00082C90"/>
    <w:rsid w:val="00082D42"/>
    <w:rsid w:val="00082D8D"/>
    <w:rsid w:val="00082F16"/>
    <w:rsid w:val="0008310B"/>
    <w:rsid w:val="00083233"/>
    <w:rsid w:val="000832D0"/>
    <w:rsid w:val="00083312"/>
    <w:rsid w:val="00083322"/>
    <w:rsid w:val="00083589"/>
    <w:rsid w:val="0008367C"/>
    <w:rsid w:val="0008376B"/>
    <w:rsid w:val="0008377C"/>
    <w:rsid w:val="000838E5"/>
    <w:rsid w:val="0008396F"/>
    <w:rsid w:val="0008399B"/>
    <w:rsid w:val="00083ABE"/>
    <w:rsid w:val="00083D19"/>
    <w:rsid w:val="00083D3C"/>
    <w:rsid w:val="00083E9C"/>
    <w:rsid w:val="00083F9B"/>
    <w:rsid w:val="0008407B"/>
    <w:rsid w:val="000840A2"/>
    <w:rsid w:val="00084108"/>
    <w:rsid w:val="000841F5"/>
    <w:rsid w:val="00084242"/>
    <w:rsid w:val="0008424F"/>
    <w:rsid w:val="00084255"/>
    <w:rsid w:val="000842C9"/>
    <w:rsid w:val="000845CA"/>
    <w:rsid w:val="00084666"/>
    <w:rsid w:val="0008473D"/>
    <w:rsid w:val="000849D5"/>
    <w:rsid w:val="000849DE"/>
    <w:rsid w:val="00084A59"/>
    <w:rsid w:val="00084A72"/>
    <w:rsid w:val="00084B3C"/>
    <w:rsid w:val="00084B80"/>
    <w:rsid w:val="00084B97"/>
    <w:rsid w:val="00084BAF"/>
    <w:rsid w:val="00084BE9"/>
    <w:rsid w:val="00084BF5"/>
    <w:rsid w:val="00084EF7"/>
    <w:rsid w:val="000850B3"/>
    <w:rsid w:val="000851BC"/>
    <w:rsid w:val="00085239"/>
    <w:rsid w:val="000855D7"/>
    <w:rsid w:val="0008563F"/>
    <w:rsid w:val="0008580E"/>
    <w:rsid w:val="00085841"/>
    <w:rsid w:val="000859AB"/>
    <w:rsid w:val="00085AAD"/>
    <w:rsid w:val="00085AB0"/>
    <w:rsid w:val="00085F08"/>
    <w:rsid w:val="00085F6D"/>
    <w:rsid w:val="000860A2"/>
    <w:rsid w:val="000860E0"/>
    <w:rsid w:val="0008612C"/>
    <w:rsid w:val="00086271"/>
    <w:rsid w:val="000862BA"/>
    <w:rsid w:val="000862F6"/>
    <w:rsid w:val="00086530"/>
    <w:rsid w:val="000868B5"/>
    <w:rsid w:val="00086936"/>
    <w:rsid w:val="00086A5B"/>
    <w:rsid w:val="00086ADD"/>
    <w:rsid w:val="00086B50"/>
    <w:rsid w:val="00086B78"/>
    <w:rsid w:val="00086C4D"/>
    <w:rsid w:val="00086EF0"/>
    <w:rsid w:val="000871CB"/>
    <w:rsid w:val="000872D4"/>
    <w:rsid w:val="00087362"/>
    <w:rsid w:val="000873DD"/>
    <w:rsid w:val="0008760B"/>
    <w:rsid w:val="0008782D"/>
    <w:rsid w:val="000878FD"/>
    <w:rsid w:val="000879A0"/>
    <w:rsid w:val="00087A26"/>
    <w:rsid w:val="00087DC8"/>
    <w:rsid w:val="00087E29"/>
    <w:rsid w:val="00087E95"/>
    <w:rsid w:val="00090010"/>
    <w:rsid w:val="000900E0"/>
    <w:rsid w:val="0009018D"/>
    <w:rsid w:val="0009037D"/>
    <w:rsid w:val="00090394"/>
    <w:rsid w:val="000903C4"/>
    <w:rsid w:val="00090573"/>
    <w:rsid w:val="00090586"/>
    <w:rsid w:val="000905B8"/>
    <w:rsid w:val="00090674"/>
    <w:rsid w:val="00090779"/>
    <w:rsid w:val="000909DB"/>
    <w:rsid w:val="000909F7"/>
    <w:rsid w:val="00090B17"/>
    <w:rsid w:val="00090B2B"/>
    <w:rsid w:val="00090BCA"/>
    <w:rsid w:val="00090C13"/>
    <w:rsid w:val="00090CAA"/>
    <w:rsid w:val="00090E88"/>
    <w:rsid w:val="00090E9A"/>
    <w:rsid w:val="00090F91"/>
    <w:rsid w:val="0009111D"/>
    <w:rsid w:val="00091527"/>
    <w:rsid w:val="0009152F"/>
    <w:rsid w:val="0009168D"/>
    <w:rsid w:val="0009184B"/>
    <w:rsid w:val="00091CE4"/>
    <w:rsid w:val="00091D94"/>
    <w:rsid w:val="00091DA6"/>
    <w:rsid w:val="00091DD5"/>
    <w:rsid w:val="00091E64"/>
    <w:rsid w:val="000921E3"/>
    <w:rsid w:val="000921E7"/>
    <w:rsid w:val="00092654"/>
    <w:rsid w:val="0009267A"/>
    <w:rsid w:val="00092987"/>
    <w:rsid w:val="00092A3D"/>
    <w:rsid w:val="00092BEA"/>
    <w:rsid w:val="00092E33"/>
    <w:rsid w:val="00092EE1"/>
    <w:rsid w:val="00092F03"/>
    <w:rsid w:val="00092FDF"/>
    <w:rsid w:val="000931C3"/>
    <w:rsid w:val="00093381"/>
    <w:rsid w:val="00093566"/>
    <w:rsid w:val="00093683"/>
    <w:rsid w:val="00093AD5"/>
    <w:rsid w:val="00093CF6"/>
    <w:rsid w:val="00093E0C"/>
    <w:rsid w:val="00093EF0"/>
    <w:rsid w:val="00093F75"/>
    <w:rsid w:val="00094013"/>
    <w:rsid w:val="00094031"/>
    <w:rsid w:val="000940E4"/>
    <w:rsid w:val="00094153"/>
    <w:rsid w:val="00094179"/>
    <w:rsid w:val="00094378"/>
    <w:rsid w:val="0009437A"/>
    <w:rsid w:val="00094489"/>
    <w:rsid w:val="0009448B"/>
    <w:rsid w:val="00094627"/>
    <w:rsid w:val="000947B7"/>
    <w:rsid w:val="00094829"/>
    <w:rsid w:val="00094A10"/>
    <w:rsid w:val="00094AA8"/>
    <w:rsid w:val="00094CD7"/>
    <w:rsid w:val="00094D0A"/>
    <w:rsid w:val="00094E86"/>
    <w:rsid w:val="00094F09"/>
    <w:rsid w:val="00094F16"/>
    <w:rsid w:val="000950B9"/>
    <w:rsid w:val="0009512D"/>
    <w:rsid w:val="00095327"/>
    <w:rsid w:val="00095375"/>
    <w:rsid w:val="000954C6"/>
    <w:rsid w:val="00095671"/>
    <w:rsid w:val="000956BC"/>
    <w:rsid w:val="0009574A"/>
    <w:rsid w:val="0009576C"/>
    <w:rsid w:val="000957AA"/>
    <w:rsid w:val="000957FF"/>
    <w:rsid w:val="00095920"/>
    <w:rsid w:val="00095947"/>
    <w:rsid w:val="00095A7A"/>
    <w:rsid w:val="00095A89"/>
    <w:rsid w:val="00095D2C"/>
    <w:rsid w:val="00095E2A"/>
    <w:rsid w:val="00095F53"/>
    <w:rsid w:val="00095F96"/>
    <w:rsid w:val="00096016"/>
    <w:rsid w:val="000960C2"/>
    <w:rsid w:val="00096146"/>
    <w:rsid w:val="00096246"/>
    <w:rsid w:val="0009640D"/>
    <w:rsid w:val="0009644F"/>
    <w:rsid w:val="000964D4"/>
    <w:rsid w:val="000964F5"/>
    <w:rsid w:val="0009653B"/>
    <w:rsid w:val="00096570"/>
    <w:rsid w:val="000965FB"/>
    <w:rsid w:val="0009680E"/>
    <w:rsid w:val="000968D8"/>
    <w:rsid w:val="00096AD1"/>
    <w:rsid w:val="00096C04"/>
    <w:rsid w:val="00096D47"/>
    <w:rsid w:val="00096DBC"/>
    <w:rsid w:val="00097026"/>
    <w:rsid w:val="0009709B"/>
    <w:rsid w:val="000970D0"/>
    <w:rsid w:val="000970D2"/>
    <w:rsid w:val="00097163"/>
    <w:rsid w:val="000971CA"/>
    <w:rsid w:val="0009720E"/>
    <w:rsid w:val="00097218"/>
    <w:rsid w:val="0009736D"/>
    <w:rsid w:val="000973CE"/>
    <w:rsid w:val="00097407"/>
    <w:rsid w:val="0009755B"/>
    <w:rsid w:val="000975FD"/>
    <w:rsid w:val="0009760D"/>
    <w:rsid w:val="00097702"/>
    <w:rsid w:val="00097823"/>
    <w:rsid w:val="00097941"/>
    <w:rsid w:val="000979B2"/>
    <w:rsid w:val="000979F0"/>
    <w:rsid w:val="00097AE8"/>
    <w:rsid w:val="00097EFA"/>
    <w:rsid w:val="00097FEC"/>
    <w:rsid w:val="00097FF5"/>
    <w:rsid w:val="00097FF9"/>
    <w:rsid w:val="000A00DC"/>
    <w:rsid w:val="000A00F4"/>
    <w:rsid w:val="000A0153"/>
    <w:rsid w:val="000A01C6"/>
    <w:rsid w:val="000A01D0"/>
    <w:rsid w:val="000A02DC"/>
    <w:rsid w:val="000A0371"/>
    <w:rsid w:val="000A03E5"/>
    <w:rsid w:val="000A0592"/>
    <w:rsid w:val="000A090D"/>
    <w:rsid w:val="000A09A2"/>
    <w:rsid w:val="000A0B0C"/>
    <w:rsid w:val="000A0CA1"/>
    <w:rsid w:val="000A0D19"/>
    <w:rsid w:val="000A0D2C"/>
    <w:rsid w:val="000A0D70"/>
    <w:rsid w:val="000A0E99"/>
    <w:rsid w:val="000A0F4B"/>
    <w:rsid w:val="000A0FA5"/>
    <w:rsid w:val="000A1071"/>
    <w:rsid w:val="000A112D"/>
    <w:rsid w:val="000A1272"/>
    <w:rsid w:val="000A128A"/>
    <w:rsid w:val="000A14BC"/>
    <w:rsid w:val="000A1552"/>
    <w:rsid w:val="000A1621"/>
    <w:rsid w:val="000A1692"/>
    <w:rsid w:val="000A1788"/>
    <w:rsid w:val="000A1792"/>
    <w:rsid w:val="000A18E3"/>
    <w:rsid w:val="000A1AD3"/>
    <w:rsid w:val="000A1BBD"/>
    <w:rsid w:val="000A1D49"/>
    <w:rsid w:val="000A1E7B"/>
    <w:rsid w:val="000A1F57"/>
    <w:rsid w:val="000A2041"/>
    <w:rsid w:val="000A2060"/>
    <w:rsid w:val="000A217B"/>
    <w:rsid w:val="000A21AE"/>
    <w:rsid w:val="000A23E5"/>
    <w:rsid w:val="000A2538"/>
    <w:rsid w:val="000A26E4"/>
    <w:rsid w:val="000A2ADE"/>
    <w:rsid w:val="000A2AED"/>
    <w:rsid w:val="000A2B25"/>
    <w:rsid w:val="000A2B42"/>
    <w:rsid w:val="000A2D70"/>
    <w:rsid w:val="000A2DA8"/>
    <w:rsid w:val="000A2E29"/>
    <w:rsid w:val="000A31F7"/>
    <w:rsid w:val="000A39F2"/>
    <w:rsid w:val="000A3ACB"/>
    <w:rsid w:val="000A3AE4"/>
    <w:rsid w:val="000A3B41"/>
    <w:rsid w:val="000A4082"/>
    <w:rsid w:val="000A410A"/>
    <w:rsid w:val="000A470C"/>
    <w:rsid w:val="000A48F6"/>
    <w:rsid w:val="000A4994"/>
    <w:rsid w:val="000A49DE"/>
    <w:rsid w:val="000A4B74"/>
    <w:rsid w:val="000A4F44"/>
    <w:rsid w:val="000A4FEA"/>
    <w:rsid w:val="000A50EC"/>
    <w:rsid w:val="000A527C"/>
    <w:rsid w:val="000A52F5"/>
    <w:rsid w:val="000A531B"/>
    <w:rsid w:val="000A53F8"/>
    <w:rsid w:val="000A547A"/>
    <w:rsid w:val="000A54DF"/>
    <w:rsid w:val="000A5582"/>
    <w:rsid w:val="000A5796"/>
    <w:rsid w:val="000A588C"/>
    <w:rsid w:val="000A59C9"/>
    <w:rsid w:val="000A5B76"/>
    <w:rsid w:val="000A5CF4"/>
    <w:rsid w:val="000A5D5E"/>
    <w:rsid w:val="000A5E7A"/>
    <w:rsid w:val="000A6023"/>
    <w:rsid w:val="000A61CB"/>
    <w:rsid w:val="000A6243"/>
    <w:rsid w:val="000A6252"/>
    <w:rsid w:val="000A63F9"/>
    <w:rsid w:val="000A6468"/>
    <w:rsid w:val="000A647B"/>
    <w:rsid w:val="000A64D8"/>
    <w:rsid w:val="000A66C3"/>
    <w:rsid w:val="000A66EA"/>
    <w:rsid w:val="000A6723"/>
    <w:rsid w:val="000A673C"/>
    <w:rsid w:val="000A677F"/>
    <w:rsid w:val="000A6788"/>
    <w:rsid w:val="000A68A9"/>
    <w:rsid w:val="000A6AC6"/>
    <w:rsid w:val="000A6B4E"/>
    <w:rsid w:val="000A6C09"/>
    <w:rsid w:val="000A6C4B"/>
    <w:rsid w:val="000A6CFE"/>
    <w:rsid w:val="000A6F12"/>
    <w:rsid w:val="000A71CC"/>
    <w:rsid w:val="000A72FC"/>
    <w:rsid w:val="000A7327"/>
    <w:rsid w:val="000A735D"/>
    <w:rsid w:val="000A74AA"/>
    <w:rsid w:val="000A75C9"/>
    <w:rsid w:val="000A7658"/>
    <w:rsid w:val="000A7734"/>
    <w:rsid w:val="000A77E2"/>
    <w:rsid w:val="000A78A5"/>
    <w:rsid w:val="000A79FE"/>
    <w:rsid w:val="000A7A1F"/>
    <w:rsid w:val="000A7A6E"/>
    <w:rsid w:val="000A7BD1"/>
    <w:rsid w:val="000A7C88"/>
    <w:rsid w:val="000A7C96"/>
    <w:rsid w:val="000A7D76"/>
    <w:rsid w:val="000A7F14"/>
    <w:rsid w:val="000A7FBA"/>
    <w:rsid w:val="000A7FBC"/>
    <w:rsid w:val="000B0183"/>
    <w:rsid w:val="000B028D"/>
    <w:rsid w:val="000B0292"/>
    <w:rsid w:val="000B02C2"/>
    <w:rsid w:val="000B0592"/>
    <w:rsid w:val="000B081C"/>
    <w:rsid w:val="000B0B08"/>
    <w:rsid w:val="000B0C33"/>
    <w:rsid w:val="000B0D5D"/>
    <w:rsid w:val="000B0DA5"/>
    <w:rsid w:val="000B0E0C"/>
    <w:rsid w:val="000B0E8D"/>
    <w:rsid w:val="000B1057"/>
    <w:rsid w:val="000B10AB"/>
    <w:rsid w:val="000B10E2"/>
    <w:rsid w:val="000B1127"/>
    <w:rsid w:val="000B1295"/>
    <w:rsid w:val="000B12C1"/>
    <w:rsid w:val="000B12D1"/>
    <w:rsid w:val="000B130E"/>
    <w:rsid w:val="000B1337"/>
    <w:rsid w:val="000B137E"/>
    <w:rsid w:val="000B15D9"/>
    <w:rsid w:val="000B1635"/>
    <w:rsid w:val="000B163F"/>
    <w:rsid w:val="000B1935"/>
    <w:rsid w:val="000B1B50"/>
    <w:rsid w:val="000B1CD3"/>
    <w:rsid w:val="000B1D63"/>
    <w:rsid w:val="000B1D97"/>
    <w:rsid w:val="000B1ED3"/>
    <w:rsid w:val="000B1F4C"/>
    <w:rsid w:val="000B256B"/>
    <w:rsid w:val="000B2605"/>
    <w:rsid w:val="000B272D"/>
    <w:rsid w:val="000B2864"/>
    <w:rsid w:val="000B29F6"/>
    <w:rsid w:val="000B2A1A"/>
    <w:rsid w:val="000B2B2F"/>
    <w:rsid w:val="000B2CC6"/>
    <w:rsid w:val="000B2CD8"/>
    <w:rsid w:val="000B3048"/>
    <w:rsid w:val="000B31B9"/>
    <w:rsid w:val="000B32D4"/>
    <w:rsid w:val="000B333B"/>
    <w:rsid w:val="000B3413"/>
    <w:rsid w:val="000B349B"/>
    <w:rsid w:val="000B3682"/>
    <w:rsid w:val="000B38CA"/>
    <w:rsid w:val="000B38DA"/>
    <w:rsid w:val="000B3904"/>
    <w:rsid w:val="000B399F"/>
    <w:rsid w:val="000B3A2B"/>
    <w:rsid w:val="000B3AE5"/>
    <w:rsid w:val="000B3BA0"/>
    <w:rsid w:val="000B3F37"/>
    <w:rsid w:val="000B401E"/>
    <w:rsid w:val="000B410C"/>
    <w:rsid w:val="000B41AC"/>
    <w:rsid w:val="000B43FC"/>
    <w:rsid w:val="000B444F"/>
    <w:rsid w:val="000B4516"/>
    <w:rsid w:val="000B45E6"/>
    <w:rsid w:val="000B4788"/>
    <w:rsid w:val="000B478C"/>
    <w:rsid w:val="000B4971"/>
    <w:rsid w:val="000B49D7"/>
    <w:rsid w:val="000B4AEB"/>
    <w:rsid w:val="000B4CDE"/>
    <w:rsid w:val="000B4EB2"/>
    <w:rsid w:val="000B4FF1"/>
    <w:rsid w:val="000B5005"/>
    <w:rsid w:val="000B51E7"/>
    <w:rsid w:val="000B5446"/>
    <w:rsid w:val="000B546F"/>
    <w:rsid w:val="000B5654"/>
    <w:rsid w:val="000B56A3"/>
    <w:rsid w:val="000B5827"/>
    <w:rsid w:val="000B588C"/>
    <w:rsid w:val="000B590A"/>
    <w:rsid w:val="000B5AF7"/>
    <w:rsid w:val="000B5D01"/>
    <w:rsid w:val="000B5D4A"/>
    <w:rsid w:val="000B5F3F"/>
    <w:rsid w:val="000B5F40"/>
    <w:rsid w:val="000B6030"/>
    <w:rsid w:val="000B60BE"/>
    <w:rsid w:val="000B622F"/>
    <w:rsid w:val="000B6325"/>
    <w:rsid w:val="000B6428"/>
    <w:rsid w:val="000B655D"/>
    <w:rsid w:val="000B6563"/>
    <w:rsid w:val="000B65B0"/>
    <w:rsid w:val="000B65BE"/>
    <w:rsid w:val="000B686E"/>
    <w:rsid w:val="000B6BDF"/>
    <w:rsid w:val="000B6C2D"/>
    <w:rsid w:val="000B6F56"/>
    <w:rsid w:val="000B70D9"/>
    <w:rsid w:val="000B7156"/>
    <w:rsid w:val="000B71B6"/>
    <w:rsid w:val="000B71CC"/>
    <w:rsid w:val="000B73AD"/>
    <w:rsid w:val="000B740F"/>
    <w:rsid w:val="000B7424"/>
    <w:rsid w:val="000B748E"/>
    <w:rsid w:val="000B74C3"/>
    <w:rsid w:val="000B74F1"/>
    <w:rsid w:val="000B757F"/>
    <w:rsid w:val="000B772D"/>
    <w:rsid w:val="000B7859"/>
    <w:rsid w:val="000B78D4"/>
    <w:rsid w:val="000B796B"/>
    <w:rsid w:val="000B7B2B"/>
    <w:rsid w:val="000B7C34"/>
    <w:rsid w:val="000B7D5E"/>
    <w:rsid w:val="000C0072"/>
    <w:rsid w:val="000C013D"/>
    <w:rsid w:val="000C0145"/>
    <w:rsid w:val="000C028F"/>
    <w:rsid w:val="000C066C"/>
    <w:rsid w:val="000C070E"/>
    <w:rsid w:val="000C077A"/>
    <w:rsid w:val="000C085C"/>
    <w:rsid w:val="000C0879"/>
    <w:rsid w:val="000C08CD"/>
    <w:rsid w:val="000C0B69"/>
    <w:rsid w:val="000C0D5A"/>
    <w:rsid w:val="000C109F"/>
    <w:rsid w:val="000C132D"/>
    <w:rsid w:val="000C133A"/>
    <w:rsid w:val="000C1454"/>
    <w:rsid w:val="000C1545"/>
    <w:rsid w:val="000C16CC"/>
    <w:rsid w:val="000C1719"/>
    <w:rsid w:val="000C1756"/>
    <w:rsid w:val="000C1769"/>
    <w:rsid w:val="000C178E"/>
    <w:rsid w:val="000C17DB"/>
    <w:rsid w:val="000C1856"/>
    <w:rsid w:val="000C1A3D"/>
    <w:rsid w:val="000C1A55"/>
    <w:rsid w:val="000C1A70"/>
    <w:rsid w:val="000C1A91"/>
    <w:rsid w:val="000C1AEE"/>
    <w:rsid w:val="000C1C49"/>
    <w:rsid w:val="000C1DBD"/>
    <w:rsid w:val="000C1EEC"/>
    <w:rsid w:val="000C20F1"/>
    <w:rsid w:val="000C2109"/>
    <w:rsid w:val="000C23E7"/>
    <w:rsid w:val="000C240A"/>
    <w:rsid w:val="000C2438"/>
    <w:rsid w:val="000C256A"/>
    <w:rsid w:val="000C25C6"/>
    <w:rsid w:val="000C285B"/>
    <w:rsid w:val="000C2918"/>
    <w:rsid w:val="000C2931"/>
    <w:rsid w:val="000C2B26"/>
    <w:rsid w:val="000C2D3F"/>
    <w:rsid w:val="000C2DE1"/>
    <w:rsid w:val="000C2E40"/>
    <w:rsid w:val="000C2E7E"/>
    <w:rsid w:val="000C3070"/>
    <w:rsid w:val="000C3268"/>
    <w:rsid w:val="000C3400"/>
    <w:rsid w:val="000C393F"/>
    <w:rsid w:val="000C3A7D"/>
    <w:rsid w:val="000C3ADC"/>
    <w:rsid w:val="000C3BEA"/>
    <w:rsid w:val="000C3D60"/>
    <w:rsid w:val="000C3E61"/>
    <w:rsid w:val="000C3E83"/>
    <w:rsid w:val="000C4065"/>
    <w:rsid w:val="000C4137"/>
    <w:rsid w:val="000C4282"/>
    <w:rsid w:val="000C432D"/>
    <w:rsid w:val="000C43AD"/>
    <w:rsid w:val="000C4428"/>
    <w:rsid w:val="000C4538"/>
    <w:rsid w:val="000C487F"/>
    <w:rsid w:val="000C4887"/>
    <w:rsid w:val="000C4A50"/>
    <w:rsid w:val="000C4B1D"/>
    <w:rsid w:val="000C4C76"/>
    <w:rsid w:val="000C4D0F"/>
    <w:rsid w:val="000C4DB9"/>
    <w:rsid w:val="000C507C"/>
    <w:rsid w:val="000C5092"/>
    <w:rsid w:val="000C53E7"/>
    <w:rsid w:val="000C566B"/>
    <w:rsid w:val="000C568D"/>
    <w:rsid w:val="000C5715"/>
    <w:rsid w:val="000C5759"/>
    <w:rsid w:val="000C581C"/>
    <w:rsid w:val="000C5936"/>
    <w:rsid w:val="000C5A32"/>
    <w:rsid w:val="000C5AE3"/>
    <w:rsid w:val="000C5BA6"/>
    <w:rsid w:val="000C5BCC"/>
    <w:rsid w:val="000C5C8F"/>
    <w:rsid w:val="000C5CD6"/>
    <w:rsid w:val="000C5DE1"/>
    <w:rsid w:val="000C5E35"/>
    <w:rsid w:val="000C5E7D"/>
    <w:rsid w:val="000C5EFB"/>
    <w:rsid w:val="000C6134"/>
    <w:rsid w:val="000C63E6"/>
    <w:rsid w:val="000C6462"/>
    <w:rsid w:val="000C6479"/>
    <w:rsid w:val="000C64D4"/>
    <w:rsid w:val="000C64FC"/>
    <w:rsid w:val="000C6504"/>
    <w:rsid w:val="000C6554"/>
    <w:rsid w:val="000C6564"/>
    <w:rsid w:val="000C673C"/>
    <w:rsid w:val="000C69F8"/>
    <w:rsid w:val="000C6A01"/>
    <w:rsid w:val="000C6C5F"/>
    <w:rsid w:val="000C6E1C"/>
    <w:rsid w:val="000C6E40"/>
    <w:rsid w:val="000C71D9"/>
    <w:rsid w:val="000C71E8"/>
    <w:rsid w:val="000C73B4"/>
    <w:rsid w:val="000C76FB"/>
    <w:rsid w:val="000C7756"/>
    <w:rsid w:val="000C785C"/>
    <w:rsid w:val="000C7917"/>
    <w:rsid w:val="000C7944"/>
    <w:rsid w:val="000C7D24"/>
    <w:rsid w:val="000C7DD6"/>
    <w:rsid w:val="000D0153"/>
    <w:rsid w:val="000D027C"/>
    <w:rsid w:val="000D036A"/>
    <w:rsid w:val="000D037E"/>
    <w:rsid w:val="000D03FB"/>
    <w:rsid w:val="000D0486"/>
    <w:rsid w:val="000D05D8"/>
    <w:rsid w:val="000D0760"/>
    <w:rsid w:val="000D0A00"/>
    <w:rsid w:val="000D0A0F"/>
    <w:rsid w:val="000D0AB8"/>
    <w:rsid w:val="000D0B4A"/>
    <w:rsid w:val="000D0BCC"/>
    <w:rsid w:val="000D0DC6"/>
    <w:rsid w:val="000D0F29"/>
    <w:rsid w:val="000D0F9A"/>
    <w:rsid w:val="000D0FA1"/>
    <w:rsid w:val="000D10A8"/>
    <w:rsid w:val="000D1177"/>
    <w:rsid w:val="000D1393"/>
    <w:rsid w:val="000D13EE"/>
    <w:rsid w:val="000D1447"/>
    <w:rsid w:val="000D148D"/>
    <w:rsid w:val="000D14EB"/>
    <w:rsid w:val="000D1610"/>
    <w:rsid w:val="000D1853"/>
    <w:rsid w:val="000D18B8"/>
    <w:rsid w:val="000D18FD"/>
    <w:rsid w:val="000D1A1F"/>
    <w:rsid w:val="000D1B60"/>
    <w:rsid w:val="000D1BB6"/>
    <w:rsid w:val="000D1BE5"/>
    <w:rsid w:val="000D1EDB"/>
    <w:rsid w:val="000D1FB3"/>
    <w:rsid w:val="000D201C"/>
    <w:rsid w:val="000D206C"/>
    <w:rsid w:val="000D2185"/>
    <w:rsid w:val="000D24EA"/>
    <w:rsid w:val="000D26A8"/>
    <w:rsid w:val="000D274C"/>
    <w:rsid w:val="000D2925"/>
    <w:rsid w:val="000D2AE0"/>
    <w:rsid w:val="000D2B58"/>
    <w:rsid w:val="000D2BB0"/>
    <w:rsid w:val="000D2BC9"/>
    <w:rsid w:val="000D2CDA"/>
    <w:rsid w:val="000D2DD7"/>
    <w:rsid w:val="000D2F35"/>
    <w:rsid w:val="000D300A"/>
    <w:rsid w:val="000D30BC"/>
    <w:rsid w:val="000D323E"/>
    <w:rsid w:val="000D3441"/>
    <w:rsid w:val="000D362A"/>
    <w:rsid w:val="000D37FA"/>
    <w:rsid w:val="000D3821"/>
    <w:rsid w:val="000D386D"/>
    <w:rsid w:val="000D389E"/>
    <w:rsid w:val="000D3B38"/>
    <w:rsid w:val="000D3BC3"/>
    <w:rsid w:val="000D3DEC"/>
    <w:rsid w:val="000D3DEE"/>
    <w:rsid w:val="000D3DF1"/>
    <w:rsid w:val="000D3F8F"/>
    <w:rsid w:val="000D41B5"/>
    <w:rsid w:val="000D41C9"/>
    <w:rsid w:val="000D4324"/>
    <w:rsid w:val="000D445F"/>
    <w:rsid w:val="000D46D6"/>
    <w:rsid w:val="000D46EE"/>
    <w:rsid w:val="000D4896"/>
    <w:rsid w:val="000D4CB6"/>
    <w:rsid w:val="000D4D79"/>
    <w:rsid w:val="000D4DE6"/>
    <w:rsid w:val="000D4E7B"/>
    <w:rsid w:val="000D4F4E"/>
    <w:rsid w:val="000D4FDE"/>
    <w:rsid w:val="000D50F0"/>
    <w:rsid w:val="000D5158"/>
    <w:rsid w:val="000D518D"/>
    <w:rsid w:val="000D520D"/>
    <w:rsid w:val="000D5433"/>
    <w:rsid w:val="000D55EA"/>
    <w:rsid w:val="000D5651"/>
    <w:rsid w:val="000D56F8"/>
    <w:rsid w:val="000D57A9"/>
    <w:rsid w:val="000D57C1"/>
    <w:rsid w:val="000D5965"/>
    <w:rsid w:val="000D59D6"/>
    <w:rsid w:val="000D5AB0"/>
    <w:rsid w:val="000D5AD1"/>
    <w:rsid w:val="000D5B36"/>
    <w:rsid w:val="000D5C5A"/>
    <w:rsid w:val="000D5E4D"/>
    <w:rsid w:val="000D626A"/>
    <w:rsid w:val="000D6315"/>
    <w:rsid w:val="000D65BC"/>
    <w:rsid w:val="000D687E"/>
    <w:rsid w:val="000D68EA"/>
    <w:rsid w:val="000D6E27"/>
    <w:rsid w:val="000D6E96"/>
    <w:rsid w:val="000D6EA9"/>
    <w:rsid w:val="000D6F5B"/>
    <w:rsid w:val="000D6F5D"/>
    <w:rsid w:val="000D7182"/>
    <w:rsid w:val="000D7268"/>
    <w:rsid w:val="000D7275"/>
    <w:rsid w:val="000D7387"/>
    <w:rsid w:val="000D745F"/>
    <w:rsid w:val="000D7783"/>
    <w:rsid w:val="000D779C"/>
    <w:rsid w:val="000D77B3"/>
    <w:rsid w:val="000D7A95"/>
    <w:rsid w:val="000D7B03"/>
    <w:rsid w:val="000D7BBE"/>
    <w:rsid w:val="000D7EB6"/>
    <w:rsid w:val="000D7FB8"/>
    <w:rsid w:val="000E011D"/>
    <w:rsid w:val="000E02ED"/>
    <w:rsid w:val="000E03CF"/>
    <w:rsid w:val="000E03F8"/>
    <w:rsid w:val="000E041A"/>
    <w:rsid w:val="000E0444"/>
    <w:rsid w:val="000E05AD"/>
    <w:rsid w:val="000E0614"/>
    <w:rsid w:val="000E064D"/>
    <w:rsid w:val="000E068C"/>
    <w:rsid w:val="000E076F"/>
    <w:rsid w:val="000E0811"/>
    <w:rsid w:val="000E0957"/>
    <w:rsid w:val="000E0B6E"/>
    <w:rsid w:val="000E0C97"/>
    <w:rsid w:val="000E0D89"/>
    <w:rsid w:val="000E1003"/>
    <w:rsid w:val="000E1009"/>
    <w:rsid w:val="000E12C3"/>
    <w:rsid w:val="000E14B9"/>
    <w:rsid w:val="000E1547"/>
    <w:rsid w:val="000E16E4"/>
    <w:rsid w:val="000E1722"/>
    <w:rsid w:val="000E1820"/>
    <w:rsid w:val="000E1824"/>
    <w:rsid w:val="000E182B"/>
    <w:rsid w:val="000E18DA"/>
    <w:rsid w:val="000E1E8E"/>
    <w:rsid w:val="000E202B"/>
    <w:rsid w:val="000E2195"/>
    <w:rsid w:val="000E2357"/>
    <w:rsid w:val="000E2666"/>
    <w:rsid w:val="000E2787"/>
    <w:rsid w:val="000E279B"/>
    <w:rsid w:val="000E288D"/>
    <w:rsid w:val="000E28AC"/>
    <w:rsid w:val="000E28DA"/>
    <w:rsid w:val="000E2A2E"/>
    <w:rsid w:val="000E2AFD"/>
    <w:rsid w:val="000E2BF6"/>
    <w:rsid w:val="000E2C7C"/>
    <w:rsid w:val="000E2EE0"/>
    <w:rsid w:val="000E2F65"/>
    <w:rsid w:val="000E3075"/>
    <w:rsid w:val="000E30AE"/>
    <w:rsid w:val="000E3226"/>
    <w:rsid w:val="000E3317"/>
    <w:rsid w:val="000E331F"/>
    <w:rsid w:val="000E3358"/>
    <w:rsid w:val="000E3456"/>
    <w:rsid w:val="000E35B1"/>
    <w:rsid w:val="000E35D2"/>
    <w:rsid w:val="000E36BC"/>
    <w:rsid w:val="000E36CE"/>
    <w:rsid w:val="000E3767"/>
    <w:rsid w:val="000E3839"/>
    <w:rsid w:val="000E38ED"/>
    <w:rsid w:val="000E3930"/>
    <w:rsid w:val="000E3C14"/>
    <w:rsid w:val="000E3DD8"/>
    <w:rsid w:val="000E3F84"/>
    <w:rsid w:val="000E40C3"/>
    <w:rsid w:val="000E414C"/>
    <w:rsid w:val="000E437E"/>
    <w:rsid w:val="000E44EC"/>
    <w:rsid w:val="000E4A73"/>
    <w:rsid w:val="000E4AD1"/>
    <w:rsid w:val="000E4B50"/>
    <w:rsid w:val="000E4B59"/>
    <w:rsid w:val="000E4C9B"/>
    <w:rsid w:val="000E4D01"/>
    <w:rsid w:val="000E4E30"/>
    <w:rsid w:val="000E5121"/>
    <w:rsid w:val="000E51F0"/>
    <w:rsid w:val="000E5215"/>
    <w:rsid w:val="000E55B2"/>
    <w:rsid w:val="000E57A3"/>
    <w:rsid w:val="000E57B6"/>
    <w:rsid w:val="000E5830"/>
    <w:rsid w:val="000E5A0A"/>
    <w:rsid w:val="000E5A27"/>
    <w:rsid w:val="000E5B39"/>
    <w:rsid w:val="000E5C4E"/>
    <w:rsid w:val="000E5C50"/>
    <w:rsid w:val="000E5C80"/>
    <w:rsid w:val="000E5CA5"/>
    <w:rsid w:val="000E5CAE"/>
    <w:rsid w:val="000E5E3A"/>
    <w:rsid w:val="000E5FBB"/>
    <w:rsid w:val="000E60E1"/>
    <w:rsid w:val="000E6187"/>
    <w:rsid w:val="000E6188"/>
    <w:rsid w:val="000E61E7"/>
    <w:rsid w:val="000E63FD"/>
    <w:rsid w:val="000E6475"/>
    <w:rsid w:val="000E6576"/>
    <w:rsid w:val="000E659F"/>
    <w:rsid w:val="000E65A7"/>
    <w:rsid w:val="000E6635"/>
    <w:rsid w:val="000E67EB"/>
    <w:rsid w:val="000E6AA9"/>
    <w:rsid w:val="000E6AC0"/>
    <w:rsid w:val="000E6ACA"/>
    <w:rsid w:val="000E6BAF"/>
    <w:rsid w:val="000E6EED"/>
    <w:rsid w:val="000E6F62"/>
    <w:rsid w:val="000E700B"/>
    <w:rsid w:val="000E71CE"/>
    <w:rsid w:val="000E7275"/>
    <w:rsid w:val="000E7304"/>
    <w:rsid w:val="000E789B"/>
    <w:rsid w:val="000E7966"/>
    <w:rsid w:val="000E7BFC"/>
    <w:rsid w:val="000E7C3A"/>
    <w:rsid w:val="000E7E4E"/>
    <w:rsid w:val="000E7F51"/>
    <w:rsid w:val="000F00D8"/>
    <w:rsid w:val="000F00F4"/>
    <w:rsid w:val="000F01A6"/>
    <w:rsid w:val="000F036A"/>
    <w:rsid w:val="000F0454"/>
    <w:rsid w:val="000F05B3"/>
    <w:rsid w:val="000F0758"/>
    <w:rsid w:val="000F07D4"/>
    <w:rsid w:val="000F08D1"/>
    <w:rsid w:val="000F095B"/>
    <w:rsid w:val="000F0AAF"/>
    <w:rsid w:val="000F0B23"/>
    <w:rsid w:val="000F0E4F"/>
    <w:rsid w:val="000F0F4D"/>
    <w:rsid w:val="000F1130"/>
    <w:rsid w:val="000F13B0"/>
    <w:rsid w:val="000F13BF"/>
    <w:rsid w:val="000F13C4"/>
    <w:rsid w:val="000F13CB"/>
    <w:rsid w:val="000F13D7"/>
    <w:rsid w:val="000F13F3"/>
    <w:rsid w:val="000F17E4"/>
    <w:rsid w:val="000F1878"/>
    <w:rsid w:val="000F1890"/>
    <w:rsid w:val="000F1992"/>
    <w:rsid w:val="000F1CBA"/>
    <w:rsid w:val="000F1CF3"/>
    <w:rsid w:val="000F1D75"/>
    <w:rsid w:val="000F1E17"/>
    <w:rsid w:val="000F1F14"/>
    <w:rsid w:val="000F1F98"/>
    <w:rsid w:val="000F20A6"/>
    <w:rsid w:val="000F20C7"/>
    <w:rsid w:val="000F20CD"/>
    <w:rsid w:val="000F219B"/>
    <w:rsid w:val="000F21BA"/>
    <w:rsid w:val="000F21F5"/>
    <w:rsid w:val="000F21F6"/>
    <w:rsid w:val="000F251A"/>
    <w:rsid w:val="000F25ED"/>
    <w:rsid w:val="000F271B"/>
    <w:rsid w:val="000F273F"/>
    <w:rsid w:val="000F2875"/>
    <w:rsid w:val="000F2965"/>
    <w:rsid w:val="000F2A55"/>
    <w:rsid w:val="000F2B66"/>
    <w:rsid w:val="000F2E35"/>
    <w:rsid w:val="000F2E48"/>
    <w:rsid w:val="000F2F5A"/>
    <w:rsid w:val="000F2FAB"/>
    <w:rsid w:val="000F30BD"/>
    <w:rsid w:val="000F3132"/>
    <w:rsid w:val="000F326F"/>
    <w:rsid w:val="000F330B"/>
    <w:rsid w:val="000F34C7"/>
    <w:rsid w:val="000F34D4"/>
    <w:rsid w:val="000F34E4"/>
    <w:rsid w:val="000F3546"/>
    <w:rsid w:val="000F3834"/>
    <w:rsid w:val="000F3996"/>
    <w:rsid w:val="000F3A1B"/>
    <w:rsid w:val="000F3A28"/>
    <w:rsid w:val="000F3A2C"/>
    <w:rsid w:val="000F3B40"/>
    <w:rsid w:val="000F3C06"/>
    <w:rsid w:val="000F3C0F"/>
    <w:rsid w:val="000F3C7A"/>
    <w:rsid w:val="000F3C99"/>
    <w:rsid w:val="000F3CB9"/>
    <w:rsid w:val="000F3D60"/>
    <w:rsid w:val="000F3D6E"/>
    <w:rsid w:val="000F3DC1"/>
    <w:rsid w:val="000F3E1B"/>
    <w:rsid w:val="000F3F2F"/>
    <w:rsid w:val="000F3F6C"/>
    <w:rsid w:val="000F4132"/>
    <w:rsid w:val="000F42EA"/>
    <w:rsid w:val="000F4327"/>
    <w:rsid w:val="000F444C"/>
    <w:rsid w:val="000F4504"/>
    <w:rsid w:val="000F45D2"/>
    <w:rsid w:val="000F467D"/>
    <w:rsid w:val="000F4702"/>
    <w:rsid w:val="000F47DF"/>
    <w:rsid w:val="000F49CA"/>
    <w:rsid w:val="000F4A2E"/>
    <w:rsid w:val="000F4A72"/>
    <w:rsid w:val="000F4A84"/>
    <w:rsid w:val="000F4AB7"/>
    <w:rsid w:val="000F4AE0"/>
    <w:rsid w:val="000F4B35"/>
    <w:rsid w:val="000F4CAF"/>
    <w:rsid w:val="000F4D2F"/>
    <w:rsid w:val="000F4E96"/>
    <w:rsid w:val="000F4F44"/>
    <w:rsid w:val="000F4F81"/>
    <w:rsid w:val="000F4FA3"/>
    <w:rsid w:val="000F52B3"/>
    <w:rsid w:val="000F52C0"/>
    <w:rsid w:val="000F53B9"/>
    <w:rsid w:val="000F53CB"/>
    <w:rsid w:val="000F53E3"/>
    <w:rsid w:val="000F5443"/>
    <w:rsid w:val="000F5495"/>
    <w:rsid w:val="000F5BB7"/>
    <w:rsid w:val="000F5BF0"/>
    <w:rsid w:val="000F5DF2"/>
    <w:rsid w:val="000F5EE3"/>
    <w:rsid w:val="000F5FBE"/>
    <w:rsid w:val="000F6099"/>
    <w:rsid w:val="000F639D"/>
    <w:rsid w:val="000F65D4"/>
    <w:rsid w:val="000F66DC"/>
    <w:rsid w:val="000F6744"/>
    <w:rsid w:val="000F6799"/>
    <w:rsid w:val="000F67D3"/>
    <w:rsid w:val="000F684C"/>
    <w:rsid w:val="000F6881"/>
    <w:rsid w:val="000F68FE"/>
    <w:rsid w:val="000F6953"/>
    <w:rsid w:val="000F6C32"/>
    <w:rsid w:val="000F6C5F"/>
    <w:rsid w:val="000F6D5B"/>
    <w:rsid w:val="000F6D86"/>
    <w:rsid w:val="000F6E0B"/>
    <w:rsid w:val="000F6EF0"/>
    <w:rsid w:val="000F6F01"/>
    <w:rsid w:val="000F6F2C"/>
    <w:rsid w:val="000F6FA7"/>
    <w:rsid w:val="000F72B2"/>
    <w:rsid w:val="000F73DC"/>
    <w:rsid w:val="000F744D"/>
    <w:rsid w:val="000F7490"/>
    <w:rsid w:val="000F75E7"/>
    <w:rsid w:val="000F792D"/>
    <w:rsid w:val="000F7978"/>
    <w:rsid w:val="000F7CAD"/>
    <w:rsid w:val="000F7E42"/>
    <w:rsid w:val="000F7F13"/>
    <w:rsid w:val="000F7FDC"/>
    <w:rsid w:val="00100097"/>
    <w:rsid w:val="001000A2"/>
    <w:rsid w:val="001000E9"/>
    <w:rsid w:val="00100161"/>
    <w:rsid w:val="00100169"/>
    <w:rsid w:val="0010017A"/>
    <w:rsid w:val="001002D5"/>
    <w:rsid w:val="001003C3"/>
    <w:rsid w:val="001003C5"/>
    <w:rsid w:val="0010046A"/>
    <w:rsid w:val="001005CE"/>
    <w:rsid w:val="00100653"/>
    <w:rsid w:val="0010067A"/>
    <w:rsid w:val="0010076E"/>
    <w:rsid w:val="00100A9C"/>
    <w:rsid w:val="00100AF5"/>
    <w:rsid w:val="00100CA2"/>
    <w:rsid w:val="00100D6A"/>
    <w:rsid w:val="00100D9B"/>
    <w:rsid w:val="0010104F"/>
    <w:rsid w:val="00101081"/>
    <w:rsid w:val="001010D7"/>
    <w:rsid w:val="001010F4"/>
    <w:rsid w:val="00101119"/>
    <w:rsid w:val="00101306"/>
    <w:rsid w:val="00101489"/>
    <w:rsid w:val="00101533"/>
    <w:rsid w:val="0010173D"/>
    <w:rsid w:val="001017C8"/>
    <w:rsid w:val="001017EC"/>
    <w:rsid w:val="00101A0E"/>
    <w:rsid w:val="00101ACE"/>
    <w:rsid w:val="00101CCA"/>
    <w:rsid w:val="00101D6C"/>
    <w:rsid w:val="00101ECF"/>
    <w:rsid w:val="00102147"/>
    <w:rsid w:val="001021DD"/>
    <w:rsid w:val="001021F1"/>
    <w:rsid w:val="0010229C"/>
    <w:rsid w:val="001022DD"/>
    <w:rsid w:val="00102366"/>
    <w:rsid w:val="0010236E"/>
    <w:rsid w:val="0010243A"/>
    <w:rsid w:val="001025E4"/>
    <w:rsid w:val="001026E6"/>
    <w:rsid w:val="00102898"/>
    <w:rsid w:val="001029D6"/>
    <w:rsid w:val="00102A33"/>
    <w:rsid w:val="00102A86"/>
    <w:rsid w:val="00102A9B"/>
    <w:rsid w:val="00102DF2"/>
    <w:rsid w:val="00102E56"/>
    <w:rsid w:val="00103073"/>
    <w:rsid w:val="00103552"/>
    <w:rsid w:val="001035B5"/>
    <w:rsid w:val="0010361C"/>
    <w:rsid w:val="00103658"/>
    <w:rsid w:val="0010366C"/>
    <w:rsid w:val="001037D4"/>
    <w:rsid w:val="001037D6"/>
    <w:rsid w:val="001037FA"/>
    <w:rsid w:val="00103841"/>
    <w:rsid w:val="00103B3C"/>
    <w:rsid w:val="00103B77"/>
    <w:rsid w:val="00103C2B"/>
    <w:rsid w:val="00103C50"/>
    <w:rsid w:val="00103C54"/>
    <w:rsid w:val="00103E10"/>
    <w:rsid w:val="00103E89"/>
    <w:rsid w:val="00103EBC"/>
    <w:rsid w:val="00103F7C"/>
    <w:rsid w:val="00103FB7"/>
    <w:rsid w:val="00104058"/>
    <w:rsid w:val="0010405D"/>
    <w:rsid w:val="001041E7"/>
    <w:rsid w:val="00104228"/>
    <w:rsid w:val="0010489D"/>
    <w:rsid w:val="00104905"/>
    <w:rsid w:val="00104928"/>
    <w:rsid w:val="00104972"/>
    <w:rsid w:val="00104979"/>
    <w:rsid w:val="00104A80"/>
    <w:rsid w:val="00104AF7"/>
    <w:rsid w:val="00104B0E"/>
    <w:rsid w:val="00104BB1"/>
    <w:rsid w:val="00104C6C"/>
    <w:rsid w:val="00104F40"/>
    <w:rsid w:val="00104FBD"/>
    <w:rsid w:val="00105013"/>
    <w:rsid w:val="0010502F"/>
    <w:rsid w:val="00105068"/>
    <w:rsid w:val="0010508E"/>
    <w:rsid w:val="001050B7"/>
    <w:rsid w:val="001050F9"/>
    <w:rsid w:val="0010512E"/>
    <w:rsid w:val="0010521E"/>
    <w:rsid w:val="00105348"/>
    <w:rsid w:val="00105359"/>
    <w:rsid w:val="00105417"/>
    <w:rsid w:val="001054F7"/>
    <w:rsid w:val="0010568A"/>
    <w:rsid w:val="001056C5"/>
    <w:rsid w:val="001057B5"/>
    <w:rsid w:val="00105820"/>
    <w:rsid w:val="0010587E"/>
    <w:rsid w:val="00105A2E"/>
    <w:rsid w:val="00105B4F"/>
    <w:rsid w:val="00105CEE"/>
    <w:rsid w:val="00105DA1"/>
    <w:rsid w:val="00105FCE"/>
    <w:rsid w:val="00106031"/>
    <w:rsid w:val="00106093"/>
    <w:rsid w:val="00106373"/>
    <w:rsid w:val="00106491"/>
    <w:rsid w:val="0010660E"/>
    <w:rsid w:val="001066CE"/>
    <w:rsid w:val="001068AC"/>
    <w:rsid w:val="00106A95"/>
    <w:rsid w:val="00106B3E"/>
    <w:rsid w:val="00106BD1"/>
    <w:rsid w:val="00106CC3"/>
    <w:rsid w:val="00106D96"/>
    <w:rsid w:val="00106E7E"/>
    <w:rsid w:val="00106E88"/>
    <w:rsid w:val="00106E8E"/>
    <w:rsid w:val="00106FE3"/>
    <w:rsid w:val="00106FF1"/>
    <w:rsid w:val="001073C9"/>
    <w:rsid w:val="0010751C"/>
    <w:rsid w:val="00107761"/>
    <w:rsid w:val="001077C4"/>
    <w:rsid w:val="001077F8"/>
    <w:rsid w:val="0010795D"/>
    <w:rsid w:val="00107B09"/>
    <w:rsid w:val="00107EE2"/>
    <w:rsid w:val="00110037"/>
    <w:rsid w:val="00110074"/>
    <w:rsid w:val="00110165"/>
    <w:rsid w:val="00110282"/>
    <w:rsid w:val="0011028F"/>
    <w:rsid w:val="00110325"/>
    <w:rsid w:val="0011034F"/>
    <w:rsid w:val="001105A2"/>
    <w:rsid w:val="001107F9"/>
    <w:rsid w:val="00110851"/>
    <w:rsid w:val="001108AC"/>
    <w:rsid w:val="001108BB"/>
    <w:rsid w:val="00110A29"/>
    <w:rsid w:val="00110A47"/>
    <w:rsid w:val="00110AA4"/>
    <w:rsid w:val="00110FB1"/>
    <w:rsid w:val="00110FEE"/>
    <w:rsid w:val="00111021"/>
    <w:rsid w:val="001111B9"/>
    <w:rsid w:val="001111C0"/>
    <w:rsid w:val="00111207"/>
    <w:rsid w:val="00111351"/>
    <w:rsid w:val="0011145F"/>
    <w:rsid w:val="001115C0"/>
    <w:rsid w:val="001115F4"/>
    <w:rsid w:val="001116D2"/>
    <w:rsid w:val="00111702"/>
    <w:rsid w:val="0011179B"/>
    <w:rsid w:val="001117F2"/>
    <w:rsid w:val="0011190B"/>
    <w:rsid w:val="00111AA1"/>
    <w:rsid w:val="00111AD9"/>
    <w:rsid w:val="00111C49"/>
    <w:rsid w:val="00111F68"/>
    <w:rsid w:val="00111FEE"/>
    <w:rsid w:val="00111FFF"/>
    <w:rsid w:val="001120A5"/>
    <w:rsid w:val="001122EC"/>
    <w:rsid w:val="001122F2"/>
    <w:rsid w:val="0011230B"/>
    <w:rsid w:val="00112425"/>
    <w:rsid w:val="001125B0"/>
    <w:rsid w:val="001125DA"/>
    <w:rsid w:val="0011266C"/>
    <w:rsid w:val="001126ED"/>
    <w:rsid w:val="001127C8"/>
    <w:rsid w:val="00112975"/>
    <w:rsid w:val="00112B8F"/>
    <w:rsid w:val="00112D3F"/>
    <w:rsid w:val="00112E7C"/>
    <w:rsid w:val="001132C5"/>
    <w:rsid w:val="0011341F"/>
    <w:rsid w:val="001134DA"/>
    <w:rsid w:val="001136C2"/>
    <w:rsid w:val="001136F9"/>
    <w:rsid w:val="00113704"/>
    <w:rsid w:val="00113725"/>
    <w:rsid w:val="0011372B"/>
    <w:rsid w:val="00113775"/>
    <w:rsid w:val="00113926"/>
    <w:rsid w:val="001139E7"/>
    <w:rsid w:val="00113A41"/>
    <w:rsid w:val="00113C2E"/>
    <w:rsid w:val="00113D8F"/>
    <w:rsid w:val="00113F0E"/>
    <w:rsid w:val="00113F93"/>
    <w:rsid w:val="001140FA"/>
    <w:rsid w:val="001141CF"/>
    <w:rsid w:val="00114379"/>
    <w:rsid w:val="00114489"/>
    <w:rsid w:val="0011450B"/>
    <w:rsid w:val="00114636"/>
    <w:rsid w:val="001146A3"/>
    <w:rsid w:val="001146C6"/>
    <w:rsid w:val="001147B8"/>
    <w:rsid w:val="00114949"/>
    <w:rsid w:val="00114AE0"/>
    <w:rsid w:val="00114D49"/>
    <w:rsid w:val="00114D75"/>
    <w:rsid w:val="00114E61"/>
    <w:rsid w:val="00114EA7"/>
    <w:rsid w:val="0011504F"/>
    <w:rsid w:val="001152D9"/>
    <w:rsid w:val="0011536C"/>
    <w:rsid w:val="00115424"/>
    <w:rsid w:val="00115544"/>
    <w:rsid w:val="001155DE"/>
    <w:rsid w:val="00115716"/>
    <w:rsid w:val="001157D9"/>
    <w:rsid w:val="00115801"/>
    <w:rsid w:val="0011584C"/>
    <w:rsid w:val="001158D5"/>
    <w:rsid w:val="001159CF"/>
    <w:rsid w:val="001159D7"/>
    <w:rsid w:val="00115AB7"/>
    <w:rsid w:val="00115AEE"/>
    <w:rsid w:val="00115B68"/>
    <w:rsid w:val="00115C26"/>
    <w:rsid w:val="00115C6B"/>
    <w:rsid w:val="00115EA2"/>
    <w:rsid w:val="001160E6"/>
    <w:rsid w:val="00116317"/>
    <w:rsid w:val="00116339"/>
    <w:rsid w:val="00116370"/>
    <w:rsid w:val="00116625"/>
    <w:rsid w:val="00116661"/>
    <w:rsid w:val="001167EB"/>
    <w:rsid w:val="00116876"/>
    <w:rsid w:val="00116988"/>
    <w:rsid w:val="00116A2D"/>
    <w:rsid w:val="00116A7B"/>
    <w:rsid w:val="00116B1D"/>
    <w:rsid w:val="00116C1B"/>
    <w:rsid w:val="00116DFA"/>
    <w:rsid w:val="00116F51"/>
    <w:rsid w:val="001170E2"/>
    <w:rsid w:val="0011719F"/>
    <w:rsid w:val="001171F7"/>
    <w:rsid w:val="001172BE"/>
    <w:rsid w:val="00117490"/>
    <w:rsid w:val="001175EF"/>
    <w:rsid w:val="00117677"/>
    <w:rsid w:val="00117863"/>
    <w:rsid w:val="00117957"/>
    <w:rsid w:val="00117AFA"/>
    <w:rsid w:val="00117BA3"/>
    <w:rsid w:val="00117C78"/>
    <w:rsid w:val="00117CAB"/>
    <w:rsid w:val="00117E90"/>
    <w:rsid w:val="001201A2"/>
    <w:rsid w:val="001201EA"/>
    <w:rsid w:val="001203DB"/>
    <w:rsid w:val="0012063B"/>
    <w:rsid w:val="0012078A"/>
    <w:rsid w:val="0012079F"/>
    <w:rsid w:val="001207F3"/>
    <w:rsid w:val="00120BC8"/>
    <w:rsid w:val="00120C0C"/>
    <w:rsid w:val="00120C13"/>
    <w:rsid w:val="00120C56"/>
    <w:rsid w:val="00120CCB"/>
    <w:rsid w:val="0012106B"/>
    <w:rsid w:val="0012127A"/>
    <w:rsid w:val="00121321"/>
    <w:rsid w:val="001213A3"/>
    <w:rsid w:val="00121674"/>
    <w:rsid w:val="00121769"/>
    <w:rsid w:val="00121836"/>
    <w:rsid w:val="001219D5"/>
    <w:rsid w:val="00121A7A"/>
    <w:rsid w:val="00121AC6"/>
    <w:rsid w:val="00121BDE"/>
    <w:rsid w:val="00121E1A"/>
    <w:rsid w:val="00121F60"/>
    <w:rsid w:val="001220F0"/>
    <w:rsid w:val="001222BE"/>
    <w:rsid w:val="00122367"/>
    <w:rsid w:val="00122529"/>
    <w:rsid w:val="00122727"/>
    <w:rsid w:val="00122842"/>
    <w:rsid w:val="001229AA"/>
    <w:rsid w:val="00122BD6"/>
    <w:rsid w:val="00122C2A"/>
    <w:rsid w:val="00122C42"/>
    <w:rsid w:val="00122CE6"/>
    <w:rsid w:val="00122D3F"/>
    <w:rsid w:val="00122DAE"/>
    <w:rsid w:val="00122E38"/>
    <w:rsid w:val="00122FC0"/>
    <w:rsid w:val="0012301D"/>
    <w:rsid w:val="001232D2"/>
    <w:rsid w:val="0012345C"/>
    <w:rsid w:val="001234D2"/>
    <w:rsid w:val="0012367B"/>
    <w:rsid w:val="0012381C"/>
    <w:rsid w:val="00123975"/>
    <w:rsid w:val="001239C5"/>
    <w:rsid w:val="00123C51"/>
    <w:rsid w:val="00123C7B"/>
    <w:rsid w:val="00123CC5"/>
    <w:rsid w:val="00123DBA"/>
    <w:rsid w:val="00123DED"/>
    <w:rsid w:val="00123EF1"/>
    <w:rsid w:val="00123F4B"/>
    <w:rsid w:val="00124072"/>
    <w:rsid w:val="00124441"/>
    <w:rsid w:val="0012467D"/>
    <w:rsid w:val="001246EC"/>
    <w:rsid w:val="00124930"/>
    <w:rsid w:val="001249D7"/>
    <w:rsid w:val="001249FC"/>
    <w:rsid w:val="00124E10"/>
    <w:rsid w:val="00124E59"/>
    <w:rsid w:val="00124EF1"/>
    <w:rsid w:val="00124FA0"/>
    <w:rsid w:val="00124FE7"/>
    <w:rsid w:val="00125078"/>
    <w:rsid w:val="001250D9"/>
    <w:rsid w:val="00125235"/>
    <w:rsid w:val="00125289"/>
    <w:rsid w:val="001252FE"/>
    <w:rsid w:val="001253D0"/>
    <w:rsid w:val="001255A6"/>
    <w:rsid w:val="001255C4"/>
    <w:rsid w:val="0012581A"/>
    <w:rsid w:val="00125906"/>
    <w:rsid w:val="0012598E"/>
    <w:rsid w:val="00125AFC"/>
    <w:rsid w:val="00125AFF"/>
    <w:rsid w:val="00125B18"/>
    <w:rsid w:val="00125C82"/>
    <w:rsid w:val="00125D34"/>
    <w:rsid w:val="00125D80"/>
    <w:rsid w:val="00125E8C"/>
    <w:rsid w:val="00125F41"/>
    <w:rsid w:val="001260C8"/>
    <w:rsid w:val="001260DB"/>
    <w:rsid w:val="001262DC"/>
    <w:rsid w:val="00126333"/>
    <w:rsid w:val="0012636F"/>
    <w:rsid w:val="0012638F"/>
    <w:rsid w:val="001263E7"/>
    <w:rsid w:val="001264B2"/>
    <w:rsid w:val="0012651A"/>
    <w:rsid w:val="001266E8"/>
    <w:rsid w:val="001266FD"/>
    <w:rsid w:val="001268D1"/>
    <w:rsid w:val="001269AB"/>
    <w:rsid w:val="00126C5A"/>
    <w:rsid w:val="00126CC9"/>
    <w:rsid w:val="00126D6C"/>
    <w:rsid w:val="00126E85"/>
    <w:rsid w:val="001270F4"/>
    <w:rsid w:val="001274AC"/>
    <w:rsid w:val="001274D4"/>
    <w:rsid w:val="001275E6"/>
    <w:rsid w:val="00127704"/>
    <w:rsid w:val="0012771D"/>
    <w:rsid w:val="0012773D"/>
    <w:rsid w:val="0012783F"/>
    <w:rsid w:val="001278E2"/>
    <w:rsid w:val="00127AD5"/>
    <w:rsid w:val="00127DE2"/>
    <w:rsid w:val="00127E13"/>
    <w:rsid w:val="00127EC1"/>
    <w:rsid w:val="00127F0F"/>
    <w:rsid w:val="00127F28"/>
    <w:rsid w:val="0013003A"/>
    <w:rsid w:val="0013016D"/>
    <w:rsid w:val="00130396"/>
    <w:rsid w:val="00130438"/>
    <w:rsid w:val="001304AA"/>
    <w:rsid w:val="00130714"/>
    <w:rsid w:val="001307B5"/>
    <w:rsid w:val="00130888"/>
    <w:rsid w:val="00130953"/>
    <w:rsid w:val="0013096F"/>
    <w:rsid w:val="00130AF6"/>
    <w:rsid w:val="00130BBD"/>
    <w:rsid w:val="00130E1B"/>
    <w:rsid w:val="001314A9"/>
    <w:rsid w:val="00131683"/>
    <w:rsid w:val="0013185E"/>
    <w:rsid w:val="00131A03"/>
    <w:rsid w:val="00131A35"/>
    <w:rsid w:val="00131A6B"/>
    <w:rsid w:val="00131AC6"/>
    <w:rsid w:val="00131EF6"/>
    <w:rsid w:val="00132063"/>
    <w:rsid w:val="001321CE"/>
    <w:rsid w:val="001322B0"/>
    <w:rsid w:val="001322BF"/>
    <w:rsid w:val="0013244A"/>
    <w:rsid w:val="00132500"/>
    <w:rsid w:val="00132626"/>
    <w:rsid w:val="00132671"/>
    <w:rsid w:val="00132745"/>
    <w:rsid w:val="00132767"/>
    <w:rsid w:val="0013289A"/>
    <w:rsid w:val="00132917"/>
    <w:rsid w:val="00132B1D"/>
    <w:rsid w:val="00132B51"/>
    <w:rsid w:val="00132BD2"/>
    <w:rsid w:val="00132E89"/>
    <w:rsid w:val="00133020"/>
    <w:rsid w:val="0013305B"/>
    <w:rsid w:val="001331F8"/>
    <w:rsid w:val="0013327F"/>
    <w:rsid w:val="001332D8"/>
    <w:rsid w:val="001332F0"/>
    <w:rsid w:val="0013334C"/>
    <w:rsid w:val="0013340D"/>
    <w:rsid w:val="00133482"/>
    <w:rsid w:val="001334AF"/>
    <w:rsid w:val="0013368A"/>
    <w:rsid w:val="00133691"/>
    <w:rsid w:val="001337CD"/>
    <w:rsid w:val="001338CA"/>
    <w:rsid w:val="0013399B"/>
    <w:rsid w:val="00133B1C"/>
    <w:rsid w:val="00133B70"/>
    <w:rsid w:val="00133BE0"/>
    <w:rsid w:val="00133E7F"/>
    <w:rsid w:val="00133EBD"/>
    <w:rsid w:val="00133F56"/>
    <w:rsid w:val="00133F75"/>
    <w:rsid w:val="0013400B"/>
    <w:rsid w:val="001341C8"/>
    <w:rsid w:val="001341CB"/>
    <w:rsid w:val="0013421B"/>
    <w:rsid w:val="001342B2"/>
    <w:rsid w:val="001342C3"/>
    <w:rsid w:val="00134424"/>
    <w:rsid w:val="0013449B"/>
    <w:rsid w:val="001344D1"/>
    <w:rsid w:val="00134521"/>
    <w:rsid w:val="0013471A"/>
    <w:rsid w:val="00134BD9"/>
    <w:rsid w:val="00134C0D"/>
    <w:rsid w:val="00134CC2"/>
    <w:rsid w:val="00135015"/>
    <w:rsid w:val="00135095"/>
    <w:rsid w:val="001351DB"/>
    <w:rsid w:val="001352A6"/>
    <w:rsid w:val="001352B9"/>
    <w:rsid w:val="001352C7"/>
    <w:rsid w:val="00135329"/>
    <w:rsid w:val="001353DE"/>
    <w:rsid w:val="001354D1"/>
    <w:rsid w:val="00135517"/>
    <w:rsid w:val="0013556B"/>
    <w:rsid w:val="00135829"/>
    <w:rsid w:val="00135848"/>
    <w:rsid w:val="00135884"/>
    <w:rsid w:val="001358A7"/>
    <w:rsid w:val="001358F4"/>
    <w:rsid w:val="00135B89"/>
    <w:rsid w:val="00135D33"/>
    <w:rsid w:val="00135DA9"/>
    <w:rsid w:val="00135E4A"/>
    <w:rsid w:val="00135E9A"/>
    <w:rsid w:val="0013612A"/>
    <w:rsid w:val="0013621F"/>
    <w:rsid w:val="0013641B"/>
    <w:rsid w:val="001364E0"/>
    <w:rsid w:val="001365DD"/>
    <w:rsid w:val="00136661"/>
    <w:rsid w:val="001366CE"/>
    <w:rsid w:val="001366E7"/>
    <w:rsid w:val="0013682A"/>
    <w:rsid w:val="00136998"/>
    <w:rsid w:val="00136AAD"/>
    <w:rsid w:val="00136ABB"/>
    <w:rsid w:val="00136BCF"/>
    <w:rsid w:val="00136C34"/>
    <w:rsid w:val="00136C7D"/>
    <w:rsid w:val="00136D25"/>
    <w:rsid w:val="00136DAF"/>
    <w:rsid w:val="00137020"/>
    <w:rsid w:val="0013706D"/>
    <w:rsid w:val="00137076"/>
    <w:rsid w:val="0013707E"/>
    <w:rsid w:val="001370D9"/>
    <w:rsid w:val="001371D9"/>
    <w:rsid w:val="00137280"/>
    <w:rsid w:val="00137288"/>
    <w:rsid w:val="00137480"/>
    <w:rsid w:val="001374E3"/>
    <w:rsid w:val="001375B9"/>
    <w:rsid w:val="001375BD"/>
    <w:rsid w:val="001376F7"/>
    <w:rsid w:val="001377F5"/>
    <w:rsid w:val="001378DA"/>
    <w:rsid w:val="0013793E"/>
    <w:rsid w:val="00137A02"/>
    <w:rsid w:val="00137EA0"/>
    <w:rsid w:val="001403C3"/>
    <w:rsid w:val="0014058D"/>
    <w:rsid w:val="00140608"/>
    <w:rsid w:val="00140665"/>
    <w:rsid w:val="0014073C"/>
    <w:rsid w:val="00140762"/>
    <w:rsid w:val="001407F4"/>
    <w:rsid w:val="00140825"/>
    <w:rsid w:val="0014086C"/>
    <w:rsid w:val="00140925"/>
    <w:rsid w:val="00140BAB"/>
    <w:rsid w:val="00140D9F"/>
    <w:rsid w:val="00140E5E"/>
    <w:rsid w:val="00140F7A"/>
    <w:rsid w:val="0014105A"/>
    <w:rsid w:val="001410AA"/>
    <w:rsid w:val="001410F1"/>
    <w:rsid w:val="00141263"/>
    <w:rsid w:val="00141313"/>
    <w:rsid w:val="0014145E"/>
    <w:rsid w:val="00141551"/>
    <w:rsid w:val="00141578"/>
    <w:rsid w:val="0014158A"/>
    <w:rsid w:val="00141853"/>
    <w:rsid w:val="00141870"/>
    <w:rsid w:val="001418FE"/>
    <w:rsid w:val="001419DB"/>
    <w:rsid w:val="00141D49"/>
    <w:rsid w:val="00141E16"/>
    <w:rsid w:val="00141E46"/>
    <w:rsid w:val="00141E65"/>
    <w:rsid w:val="00141ED1"/>
    <w:rsid w:val="00141F72"/>
    <w:rsid w:val="00141FD3"/>
    <w:rsid w:val="0014206B"/>
    <w:rsid w:val="0014208E"/>
    <w:rsid w:val="00142093"/>
    <w:rsid w:val="001422CC"/>
    <w:rsid w:val="0014238D"/>
    <w:rsid w:val="0014250A"/>
    <w:rsid w:val="0014267B"/>
    <w:rsid w:val="001428DC"/>
    <w:rsid w:val="00142B0A"/>
    <w:rsid w:val="00142B33"/>
    <w:rsid w:val="00142C2D"/>
    <w:rsid w:val="00142D6C"/>
    <w:rsid w:val="00142E37"/>
    <w:rsid w:val="00142E42"/>
    <w:rsid w:val="00142ECF"/>
    <w:rsid w:val="00143120"/>
    <w:rsid w:val="0014313F"/>
    <w:rsid w:val="00143153"/>
    <w:rsid w:val="001434F0"/>
    <w:rsid w:val="00143505"/>
    <w:rsid w:val="00143516"/>
    <w:rsid w:val="00143535"/>
    <w:rsid w:val="00143674"/>
    <w:rsid w:val="0014371C"/>
    <w:rsid w:val="00143748"/>
    <w:rsid w:val="00143760"/>
    <w:rsid w:val="0014377A"/>
    <w:rsid w:val="001439F8"/>
    <w:rsid w:val="00143B01"/>
    <w:rsid w:val="00143CBF"/>
    <w:rsid w:val="00143DF3"/>
    <w:rsid w:val="00143E74"/>
    <w:rsid w:val="00143E96"/>
    <w:rsid w:val="00143E9F"/>
    <w:rsid w:val="00143EFE"/>
    <w:rsid w:val="00143FFE"/>
    <w:rsid w:val="001441FA"/>
    <w:rsid w:val="00144349"/>
    <w:rsid w:val="001443F5"/>
    <w:rsid w:val="0014445F"/>
    <w:rsid w:val="00144479"/>
    <w:rsid w:val="00144588"/>
    <w:rsid w:val="0014460F"/>
    <w:rsid w:val="0014471E"/>
    <w:rsid w:val="001447A6"/>
    <w:rsid w:val="001447DB"/>
    <w:rsid w:val="00144863"/>
    <w:rsid w:val="001448BB"/>
    <w:rsid w:val="001448DD"/>
    <w:rsid w:val="0014491B"/>
    <w:rsid w:val="00144973"/>
    <w:rsid w:val="00144B3F"/>
    <w:rsid w:val="00144B8E"/>
    <w:rsid w:val="00144CB2"/>
    <w:rsid w:val="00144D06"/>
    <w:rsid w:val="00144D67"/>
    <w:rsid w:val="00144E04"/>
    <w:rsid w:val="00144F53"/>
    <w:rsid w:val="00145246"/>
    <w:rsid w:val="00145317"/>
    <w:rsid w:val="001454C4"/>
    <w:rsid w:val="001455CB"/>
    <w:rsid w:val="0014569E"/>
    <w:rsid w:val="001458F4"/>
    <w:rsid w:val="00145929"/>
    <w:rsid w:val="0014595C"/>
    <w:rsid w:val="001459D9"/>
    <w:rsid w:val="00145B83"/>
    <w:rsid w:val="00145CF5"/>
    <w:rsid w:val="00145D81"/>
    <w:rsid w:val="001462D7"/>
    <w:rsid w:val="00146337"/>
    <w:rsid w:val="00146577"/>
    <w:rsid w:val="0014662E"/>
    <w:rsid w:val="00146773"/>
    <w:rsid w:val="00146AAB"/>
    <w:rsid w:val="00146AE1"/>
    <w:rsid w:val="00146B86"/>
    <w:rsid w:val="0014703E"/>
    <w:rsid w:val="001470C4"/>
    <w:rsid w:val="001472D5"/>
    <w:rsid w:val="0014746E"/>
    <w:rsid w:val="001476BB"/>
    <w:rsid w:val="00147923"/>
    <w:rsid w:val="00147AF1"/>
    <w:rsid w:val="00147D65"/>
    <w:rsid w:val="00147D68"/>
    <w:rsid w:val="00147D91"/>
    <w:rsid w:val="00147F9D"/>
    <w:rsid w:val="0015001F"/>
    <w:rsid w:val="0015006D"/>
    <w:rsid w:val="00150376"/>
    <w:rsid w:val="00150404"/>
    <w:rsid w:val="00150427"/>
    <w:rsid w:val="00150622"/>
    <w:rsid w:val="001507E3"/>
    <w:rsid w:val="001508E1"/>
    <w:rsid w:val="001509B3"/>
    <w:rsid w:val="00150B4E"/>
    <w:rsid w:val="00150E73"/>
    <w:rsid w:val="001510ED"/>
    <w:rsid w:val="001511C0"/>
    <w:rsid w:val="001511F4"/>
    <w:rsid w:val="001512ED"/>
    <w:rsid w:val="0015130D"/>
    <w:rsid w:val="0015135B"/>
    <w:rsid w:val="001514F8"/>
    <w:rsid w:val="001515DA"/>
    <w:rsid w:val="001517AB"/>
    <w:rsid w:val="00151805"/>
    <w:rsid w:val="00151826"/>
    <w:rsid w:val="00151897"/>
    <w:rsid w:val="001519BD"/>
    <w:rsid w:val="00151A8A"/>
    <w:rsid w:val="00151ACC"/>
    <w:rsid w:val="00151B58"/>
    <w:rsid w:val="00151BEE"/>
    <w:rsid w:val="00151C5C"/>
    <w:rsid w:val="00151D46"/>
    <w:rsid w:val="00151ED2"/>
    <w:rsid w:val="00151F79"/>
    <w:rsid w:val="00152066"/>
    <w:rsid w:val="00152238"/>
    <w:rsid w:val="00152275"/>
    <w:rsid w:val="001522AB"/>
    <w:rsid w:val="0015246A"/>
    <w:rsid w:val="00152559"/>
    <w:rsid w:val="001525F7"/>
    <w:rsid w:val="0015266B"/>
    <w:rsid w:val="00152A3B"/>
    <w:rsid w:val="00152A7F"/>
    <w:rsid w:val="00152A97"/>
    <w:rsid w:val="00152AD5"/>
    <w:rsid w:val="00152B3B"/>
    <w:rsid w:val="00152D4B"/>
    <w:rsid w:val="00152E1D"/>
    <w:rsid w:val="00152E93"/>
    <w:rsid w:val="00152F92"/>
    <w:rsid w:val="00153334"/>
    <w:rsid w:val="0015347E"/>
    <w:rsid w:val="0015356F"/>
    <w:rsid w:val="0015376C"/>
    <w:rsid w:val="00153833"/>
    <w:rsid w:val="001539FF"/>
    <w:rsid w:val="00153A48"/>
    <w:rsid w:val="00153A6B"/>
    <w:rsid w:val="00153C2D"/>
    <w:rsid w:val="00153E69"/>
    <w:rsid w:val="00153EEF"/>
    <w:rsid w:val="00153F04"/>
    <w:rsid w:val="00153F29"/>
    <w:rsid w:val="00154064"/>
    <w:rsid w:val="0015441D"/>
    <w:rsid w:val="0015449B"/>
    <w:rsid w:val="001544AB"/>
    <w:rsid w:val="0015483B"/>
    <w:rsid w:val="00154862"/>
    <w:rsid w:val="00154ADC"/>
    <w:rsid w:val="00154B29"/>
    <w:rsid w:val="00154C78"/>
    <w:rsid w:val="00154D1A"/>
    <w:rsid w:val="00154E35"/>
    <w:rsid w:val="00154E95"/>
    <w:rsid w:val="00154F0D"/>
    <w:rsid w:val="00155178"/>
    <w:rsid w:val="00155385"/>
    <w:rsid w:val="001554AA"/>
    <w:rsid w:val="001555D6"/>
    <w:rsid w:val="00155803"/>
    <w:rsid w:val="0015583C"/>
    <w:rsid w:val="0015591B"/>
    <w:rsid w:val="00155A28"/>
    <w:rsid w:val="00155A5A"/>
    <w:rsid w:val="00155AE7"/>
    <w:rsid w:val="00155BCA"/>
    <w:rsid w:val="00155D03"/>
    <w:rsid w:val="00155D53"/>
    <w:rsid w:val="00155E60"/>
    <w:rsid w:val="00155FA3"/>
    <w:rsid w:val="00156164"/>
    <w:rsid w:val="001561F9"/>
    <w:rsid w:val="0015622B"/>
    <w:rsid w:val="00156260"/>
    <w:rsid w:val="00156271"/>
    <w:rsid w:val="00156284"/>
    <w:rsid w:val="001562DC"/>
    <w:rsid w:val="00156446"/>
    <w:rsid w:val="00156502"/>
    <w:rsid w:val="00156600"/>
    <w:rsid w:val="0015667A"/>
    <w:rsid w:val="00156B3C"/>
    <w:rsid w:val="00156B93"/>
    <w:rsid w:val="00156DD1"/>
    <w:rsid w:val="00156F9E"/>
    <w:rsid w:val="0015722B"/>
    <w:rsid w:val="00157248"/>
    <w:rsid w:val="0015725D"/>
    <w:rsid w:val="00157302"/>
    <w:rsid w:val="0015740E"/>
    <w:rsid w:val="00157838"/>
    <w:rsid w:val="00157B70"/>
    <w:rsid w:val="00157EA1"/>
    <w:rsid w:val="00157FD0"/>
    <w:rsid w:val="0016019C"/>
    <w:rsid w:val="001601C7"/>
    <w:rsid w:val="001602C2"/>
    <w:rsid w:val="001603B9"/>
    <w:rsid w:val="001603DC"/>
    <w:rsid w:val="001605C1"/>
    <w:rsid w:val="00160622"/>
    <w:rsid w:val="00160674"/>
    <w:rsid w:val="0016067B"/>
    <w:rsid w:val="00160786"/>
    <w:rsid w:val="001607A2"/>
    <w:rsid w:val="00160B9D"/>
    <w:rsid w:val="00160E83"/>
    <w:rsid w:val="00160ECA"/>
    <w:rsid w:val="00160FCC"/>
    <w:rsid w:val="0016120E"/>
    <w:rsid w:val="001612A5"/>
    <w:rsid w:val="00161308"/>
    <w:rsid w:val="00161396"/>
    <w:rsid w:val="00161592"/>
    <w:rsid w:val="0016162F"/>
    <w:rsid w:val="001616A6"/>
    <w:rsid w:val="00161B3C"/>
    <w:rsid w:val="00161D0F"/>
    <w:rsid w:val="001621BE"/>
    <w:rsid w:val="00162226"/>
    <w:rsid w:val="00162262"/>
    <w:rsid w:val="001623A3"/>
    <w:rsid w:val="001626DB"/>
    <w:rsid w:val="0016273F"/>
    <w:rsid w:val="001627F6"/>
    <w:rsid w:val="0016281D"/>
    <w:rsid w:val="0016294C"/>
    <w:rsid w:val="001629E0"/>
    <w:rsid w:val="00162BAC"/>
    <w:rsid w:val="00162BD5"/>
    <w:rsid w:val="00162CF1"/>
    <w:rsid w:val="00162E62"/>
    <w:rsid w:val="00162F82"/>
    <w:rsid w:val="00163071"/>
    <w:rsid w:val="00163086"/>
    <w:rsid w:val="001630E4"/>
    <w:rsid w:val="0016313F"/>
    <w:rsid w:val="0016366C"/>
    <w:rsid w:val="0016368F"/>
    <w:rsid w:val="001636EF"/>
    <w:rsid w:val="001636FF"/>
    <w:rsid w:val="00163762"/>
    <w:rsid w:val="001638CE"/>
    <w:rsid w:val="001639BC"/>
    <w:rsid w:val="00163AFC"/>
    <w:rsid w:val="00163B55"/>
    <w:rsid w:val="00163BAC"/>
    <w:rsid w:val="00163BAF"/>
    <w:rsid w:val="00163C5A"/>
    <w:rsid w:val="00163C9A"/>
    <w:rsid w:val="00163CB1"/>
    <w:rsid w:val="00163CC3"/>
    <w:rsid w:val="00163D6E"/>
    <w:rsid w:val="00163EEC"/>
    <w:rsid w:val="001642AB"/>
    <w:rsid w:val="001642AC"/>
    <w:rsid w:val="001643B1"/>
    <w:rsid w:val="00164526"/>
    <w:rsid w:val="0016462A"/>
    <w:rsid w:val="00164646"/>
    <w:rsid w:val="00164782"/>
    <w:rsid w:val="001647FA"/>
    <w:rsid w:val="00164BBF"/>
    <w:rsid w:val="00164FB2"/>
    <w:rsid w:val="00165137"/>
    <w:rsid w:val="001652DD"/>
    <w:rsid w:val="00165364"/>
    <w:rsid w:val="00165448"/>
    <w:rsid w:val="00165532"/>
    <w:rsid w:val="00165614"/>
    <w:rsid w:val="00165764"/>
    <w:rsid w:val="001657B9"/>
    <w:rsid w:val="00165835"/>
    <w:rsid w:val="001658C9"/>
    <w:rsid w:val="00165987"/>
    <w:rsid w:val="00165B2B"/>
    <w:rsid w:val="00165B43"/>
    <w:rsid w:val="00165B79"/>
    <w:rsid w:val="00165BE6"/>
    <w:rsid w:val="00165C4B"/>
    <w:rsid w:val="00165C97"/>
    <w:rsid w:val="00165CF0"/>
    <w:rsid w:val="00165D9A"/>
    <w:rsid w:val="00165E28"/>
    <w:rsid w:val="00165F99"/>
    <w:rsid w:val="00165FA6"/>
    <w:rsid w:val="00165FE0"/>
    <w:rsid w:val="001661D6"/>
    <w:rsid w:val="001661F6"/>
    <w:rsid w:val="0016634F"/>
    <w:rsid w:val="00166470"/>
    <w:rsid w:val="00166515"/>
    <w:rsid w:val="0016662F"/>
    <w:rsid w:val="00166809"/>
    <w:rsid w:val="00166879"/>
    <w:rsid w:val="001669F9"/>
    <w:rsid w:val="00166BAF"/>
    <w:rsid w:val="00166D9E"/>
    <w:rsid w:val="00166EE2"/>
    <w:rsid w:val="00166F2F"/>
    <w:rsid w:val="00166FD8"/>
    <w:rsid w:val="0016700E"/>
    <w:rsid w:val="00167099"/>
    <w:rsid w:val="00167125"/>
    <w:rsid w:val="001672EC"/>
    <w:rsid w:val="0016733C"/>
    <w:rsid w:val="001674D7"/>
    <w:rsid w:val="0016750C"/>
    <w:rsid w:val="001675E8"/>
    <w:rsid w:val="0016764C"/>
    <w:rsid w:val="0016768C"/>
    <w:rsid w:val="001676DC"/>
    <w:rsid w:val="0016790D"/>
    <w:rsid w:val="00167B18"/>
    <w:rsid w:val="00167BBE"/>
    <w:rsid w:val="00167EDB"/>
    <w:rsid w:val="0017014F"/>
    <w:rsid w:val="0017021A"/>
    <w:rsid w:val="001702C8"/>
    <w:rsid w:val="00170397"/>
    <w:rsid w:val="00170482"/>
    <w:rsid w:val="0017052A"/>
    <w:rsid w:val="00170603"/>
    <w:rsid w:val="001706E4"/>
    <w:rsid w:val="001708D0"/>
    <w:rsid w:val="00170964"/>
    <w:rsid w:val="001709B9"/>
    <w:rsid w:val="001709ED"/>
    <w:rsid w:val="00170E05"/>
    <w:rsid w:val="00170F29"/>
    <w:rsid w:val="001710F6"/>
    <w:rsid w:val="001711B9"/>
    <w:rsid w:val="00171661"/>
    <w:rsid w:val="00171687"/>
    <w:rsid w:val="001716AD"/>
    <w:rsid w:val="00171976"/>
    <w:rsid w:val="00171B5E"/>
    <w:rsid w:val="00171BC2"/>
    <w:rsid w:val="00171C1F"/>
    <w:rsid w:val="00171C96"/>
    <w:rsid w:val="00171CF4"/>
    <w:rsid w:val="00171D32"/>
    <w:rsid w:val="00171D7E"/>
    <w:rsid w:val="00171DA2"/>
    <w:rsid w:val="00171F14"/>
    <w:rsid w:val="00172022"/>
    <w:rsid w:val="00172091"/>
    <w:rsid w:val="001720AE"/>
    <w:rsid w:val="0017243C"/>
    <w:rsid w:val="00172471"/>
    <w:rsid w:val="001726C5"/>
    <w:rsid w:val="00172727"/>
    <w:rsid w:val="00172777"/>
    <w:rsid w:val="0017282D"/>
    <w:rsid w:val="001728E7"/>
    <w:rsid w:val="00172977"/>
    <w:rsid w:val="001729C4"/>
    <w:rsid w:val="001729E1"/>
    <w:rsid w:val="00172A66"/>
    <w:rsid w:val="00172AFD"/>
    <w:rsid w:val="00172B61"/>
    <w:rsid w:val="00172BDB"/>
    <w:rsid w:val="00172C20"/>
    <w:rsid w:val="00172C24"/>
    <w:rsid w:val="00172E68"/>
    <w:rsid w:val="00172F4C"/>
    <w:rsid w:val="00172F93"/>
    <w:rsid w:val="0017307B"/>
    <w:rsid w:val="001732CF"/>
    <w:rsid w:val="001732FE"/>
    <w:rsid w:val="0017337B"/>
    <w:rsid w:val="0017339F"/>
    <w:rsid w:val="0017353E"/>
    <w:rsid w:val="00173657"/>
    <w:rsid w:val="001738A5"/>
    <w:rsid w:val="00173A00"/>
    <w:rsid w:val="00173B77"/>
    <w:rsid w:val="00173D38"/>
    <w:rsid w:val="00173EC9"/>
    <w:rsid w:val="00173EFB"/>
    <w:rsid w:val="001740A3"/>
    <w:rsid w:val="001742BE"/>
    <w:rsid w:val="00174503"/>
    <w:rsid w:val="00174555"/>
    <w:rsid w:val="00174659"/>
    <w:rsid w:val="001749A2"/>
    <w:rsid w:val="00174B01"/>
    <w:rsid w:val="00174BEA"/>
    <w:rsid w:val="00174C75"/>
    <w:rsid w:val="00174D8A"/>
    <w:rsid w:val="00174DDB"/>
    <w:rsid w:val="00175009"/>
    <w:rsid w:val="00175043"/>
    <w:rsid w:val="001750AD"/>
    <w:rsid w:val="001752EC"/>
    <w:rsid w:val="001754A7"/>
    <w:rsid w:val="001754C1"/>
    <w:rsid w:val="001754E4"/>
    <w:rsid w:val="0017559F"/>
    <w:rsid w:val="00175674"/>
    <w:rsid w:val="00175750"/>
    <w:rsid w:val="0017580A"/>
    <w:rsid w:val="00175A6E"/>
    <w:rsid w:val="00175B5A"/>
    <w:rsid w:val="00175BF2"/>
    <w:rsid w:val="00175C43"/>
    <w:rsid w:val="00175EF2"/>
    <w:rsid w:val="00175EFF"/>
    <w:rsid w:val="001760B4"/>
    <w:rsid w:val="001760DC"/>
    <w:rsid w:val="0017615F"/>
    <w:rsid w:val="00176228"/>
    <w:rsid w:val="001762C8"/>
    <w:rsid w:val="00176414"/>
    <w:rsid w:val="00176996"/>
    <w:rsid w:val="00176A28"/>
    <w:rsid w:val="00176BDB"/>
    <w:rsid w:val="00176CC9"/>
    <w:rsid w:val="00176FD9"/>
    <w:rsid w:val="0017714C"/>
    <w:rsid w:val="00177199"/>
    <w:rsid w:val="0017722E"/>
    <w:rsid w:val="00177482"/>
    <w:rsid w:val="00177711"/>
    <w:rsid w:val="00177950"/>
    <w:rsid w:val="00177A0D"/>
    <w:rsid w:val="00177A3B"/>
    <w:rsid w:val="00177AC2"/>
    <w:rsid w:val="00177BAC"/>
    <w:rsid w:val="00177CED"/>
    <w:rsid w:val="00177DBC"/>
    <w:rsid w:val="00177DFF"/>
    <w:rsid w:val="00177EBD"/>
    <w:rsid w:val="001800AB"/>
    <w:rsid w:val="001800D7"/>
    <w:rsid w:val="0018016C"/>
    <w:rsid w:val="0018033C"/>
    <w:rsid w:val="00180468"/>
    <w:rsid w:val="001806A9"/>
    <w:rsid w:val="001806B1"/>
    <w:rsid w:val="00180860"/>
    <w:rsid w:val="00180A66"/>
    <w:rsid w:val="00180B9D"/>
    <w:rsid w:val="00180C9C"/>
    <w:rsid w:val="00180D96"/>
    <w:rsid w:val="00180E60"/>
    <w:rsid w:val="00180EDC"/>
    <w:rsid w:val="00180EDE"/>
    <w:rsid w:val="00180F5B"/>
    <w:rsid w:val="001810AD"/>
    <w:rsid w:val="0018136F"/>
    <w:rsid w:val="00181495"/>
    <w:rsid w:val="001814AF"/>
    <w:rsid w:val="0018160F"/>
    <w:rsid w:val="0018171A"/>
    <w:rsid w:val="00181754"/>
    <w:rsid w:val="0018179F"/>
    <w:rsid w:val="001817BA"/>
    <w:rsid w:val="0018183A"/>
    <w:rsid w:val="0018186F"/>
    <w:rsid w:val="001818E1"/>
    <w:rsid w:val="00181950"/>
    <w:rsid w:val="00181A9B"/>
    <w:rsid w:val="00181B3A"/>
    <w:rsid w:val="00181B43"/>
    <w:rsid w:val="001820B2"/>
    <w:rsid w:val="001821E9"/>
    <w:rsid w:val="0018239F"/>
    <w:rsid w:val="001823DC"/>
    <w:rsid w:val="0018246F"/>
    <w:rsid w:val="0018259F"/>
    <w:rsid w:val="001825D7"/>
    <w:rsid w:val="00182608"/>
    <w:rsid w:val="00182718"/>
    <w:rsid w:val="00182C14"/>
    <w:rsid w:val="00182FBF"/>
    <w:rsid w:val="00183064"/>
    <w:rsid w:val="00183215"/>
    <w:rsid w:val="001834CB"/>
    <w:rsid w:val="00183527"/>
    <w:rsid w:val="0018357D"/>
    <w:rsid w:val="001836B6"/>
    <w:rsid w:val="001836DF"/>
    <w:rsid w:val="00183733"/>
    <w:rsid w:val="001838CC"/>
    <w:rsid w:val="001839C7"/>
    <w:rsid w:val="00183CB7"/>
    <w:rsid w:val="00183CC6"/>
    <w:rsid w:val="00183E89"/>
    <w:rsid w:val="00183F11"/>
    <w:rsid w:val="001840F5"/>
    <w:rsid w:val="001840FB"/>
    <w:rsid w:val="0018460F"/>
    <w:rsid w:val="0018480D"/>
    <w:rsid w:val="001848BF"/>
    <w:rsid w:val="00184A29"/>
    <w:rsid w:val="00184C9F"/>
    <w:rsid w:val="00184DAB"/>
    <w:rsid w:val="00184F51"/>
    <w:rsid w:val="00184F6C"/>
    <w:rsid w:val="00184FC3"/>
    <w:rsid w:val="0018501F"/>
    <w:rsid w:val="001850AB"/>
    <w:rsid w:val="00185249"/>
    <w:rsid w:val="00185257"/>
    <w:rsid w:val="001854A8"/>
    <w:rsid w:val="001854D7"/>
    <w:rsid w:val="0018559E"/>
    <w:rsid w:val="0018568C"/>
    <w:rsid w:val="00185715"/>
    <w:rsid w:val="0018585B"/>
    <w:rsid w:val="00185967"/>
    <w:rsid w:val="00185C96"/>
    <w:rsid w:val="00185D86"/>
    <w:rsid w:val="00185DE7"/>
    <w:rsid w:val="00185E05"/>
    <w:rsid w:val="00185E59"/>
    <w:rsid w:val="00185F10"/>
    <w:rsid w:val="00185FDA"/>
    <w:rsid w:val="0018601C"/>
    <w:rsid w:val="001862AD"/>
    <w:rsid w:val="00186395"/>
    <w:rsid w:val="001863CF"/>
    <w:rsid w:val="001863E3"/>
    <w:rsid w:val="001863F1"/>
    <w:rsid w:val="0018643E"/>
    <w:rsid w:val="0018695F"/>
    <w:rsid w:val="00186977"/>
    <w:rsid w:val="00186983"/>
    <w:rsid w:val="00186A90"/>
    <w:rsid w:val="00186AD2"/>
    <w:rsid w:val="00186B4D"/>
    <w:rsid w:val="00186B8A"/>
    <w:rsid w:val="00186BF2"/>
    <w:rsid w:val="00186FE6"/>
    <w:rsid w:val="00187040"/>
    <w:rsid w:val="001873C2"/>
    <w:rsid w:val="00187460"/>
    <w:rsid w:val="0018767B"/>
    <w:rsid w:val="0018773D"/>
    <w:rsid w:val="001878AA"/>
    <w:rsid w:val="001878C7"/>
    <w:rsid w:val="00187972"/>
    <w:rsid w:val="00187C7A"/>
    <w:rsid w:val="00187F7F"/>
    <w:rsid w:val="0019002A"/>
    <w:rsid w:val="00190296"/>
    <w:rsid w:val="0019041C"/>
    <w:rsid w:val="00190527"/>
    <w:rsid w:val="00190838"/>
    <w:rsid w:val="00190882"/>
    <w:rsid w:val="001908C5"/>
    <w:rsid w:val="001908F9"/>
    <w:rsid w:val="00190927"/>
    <w:rsid w:val="0019095D"/>
    <w:rsid w:val="00190BD5"/>
    <w:rsid w:val="00190C5A"/>
    <w:rsid w:val="00190D28"/>
    <w:rsid w:val="00190F7D"/>
    <w:rsid w:val="00191166"/>
    <w:rsid w:val="00191417"/>
    <w:rsid w:val="00191445"/>
    <w:rsid w:val="00191593"/>
    <w:rsid w:val="00191627"/>
    <w:rsid w:val="00191727"/>
    <w:rsid w:val="0019181A"/>
    <w:rsid w:val="00191925"/>
    <w:rsid w:val="0019192D"/>
    <w:rsid w:val="00191BE2"/>
    <w:rsid w:val="00191C69"/>
    <w:rsid w:val="00191CD3"/>
    <w:rsid w:val="00191D19"/>
    <w:rsid w:val="00191D7D"/>
    <w:rsid w:val="00191DA1"/>
    <w:rsid w:val="00191EBF"/>
    <w:rsid w:val="00191FEB"/>
    <w:rsid w:val="001920A1"/>
    <w:rsid w:val="001920F8"/>
    <w:rsid w:val="00192125"/>
    <w:rsid w:val="001921AC"/>
    <w:rsid w:val="001921D1"/>
    <w:rsid w:val="0019224C"/>
    <w:rsid w:val="00192338"/>
    <w:rsid w:val="00192484"/>
    <w:rsid w:val="00192503"/>
    <w:rsid w:val="00192589"/>
    <w:rsid w:val="001925E5"/>
    <w:rsid w:val="00192638"/>
    <w:rsid w:val="001929A3"/>
    <w:rsid w:val="001929F7"/>
    <w:rsid w:val="00192BB2"/>
    <w:rsid w:val="00192BE4"/>
    <w:rsid w:val="00192CAD"/>
    <w:rsid w:val="00192CBA"/>
    <w:rsid w:val="00192CEC"/>
    <w:rsid w:val="00192D8E"/>
    <w:rsid w:val="00192DFE"/>
    <w:rsid w:val="00192E23"/>
    <w:rsid w:val="00192E55"/>
    <w:rsid w:val="00192F82"/>
    <w:rsid w:val="001931D0"/>
    <w:rsid w:val="00193333"/>
    <w:rsid w:val="0019340B"/>
    <w:rsid w:val="00193463"/>
    <w:rsid w:val="001936CC"/>
    <w:rsid w:val="00193760"/>
    <w:rsid w:val="00193815"/>
    <w:rsid w:val="001938E6"/>
    <w:rsid w:val="00193987"/>
    <w:rsid w:val="0019399D"/>
    <w:rsid w:val="00193A4E"/>
    <w:rsid w:val="00193CE0"/>
    <w:rsid w:val="00193E34"/>
    <w:rsid w:val="00193EE6"/>
    <w:rsid w:val="00193F2B"/>
    <w:rsid w:val="00193F9B"/>
    <w:rsid w:val="00193FFC"/>
    <w:rsid w:val="00194083"/>
    <w:rsid w:val="001941AA"/>
    <w:rsid w:val="00194413"/>
    <w:rsid w:val="0019443E"/>
    <w:rsid w:val="001946E8"/>
    <w:rsid w:val="0019492A"/>
    <w:rsid w:val="00194955"/>
    <w:rsid w:val="00194B59"/>
    <w:rsid w:val="00194B86"/>
    <w:rsid w:val="00194BD7"/>
    <w:rsid w:val="00194E3C"/>
    <w:rsid w:val="00194EDC"/>
    <w:rsid w:val="00194F4D"/>
    <w:rsid w:val="001950BE"/>
    <w:rsid w:val="001952A4"/>
    <w:rsid w:val="001953A8"/>
    <w:rsid w:val="001953D5"/>
    <w:rsid w:val="00195517"/>
    <w:rsid w:val="00195657"/>
    <w:rsid w:val="0019573B"/>
    <w:rsid w:val="0019573C"/>
    <w:rsid w:val="0019592C"/>
    <w:rsid w:val="001959D9"/>
    <w:rsid w:val="00195B42"/>
    <w:rsid w:val="00195BC7"/>
    <w:rsid w:val="00195C9C"/>
    <w:rsid w:val="00195DD5"/>
    <w:rsid w:val="00195EC4"/>
    <w:rsid w:val="00195F6A"/>
    <w:rsid w:val="00196085"/>
    <w:rsid w:val="00196183"/>
    <w:rsid w:val="001962B8"/>
    <w:rsid w:val="00196531"/>
    <w:rsid w:val="0019661A"/>
    <w:rsid w:val="001966F7"/>
    <w:rsid w:val="001966FD"/>
    <w:rsid w:val="001968C9"/>
    <w:rsid w:val="00196A2A"/>
    <w:rsid w:val="00196B90"/>
    <w:rsid w:val="00196BD0"/>
    <w:rsid w:val="00196D11"/>
    <w:rsid w:val="00196D1B"/>
    <w:rsid w:val="00196DCB"/>
    <w:rsid w:val="00196DE8"/>
    <w:rsid w:val="00196E1C"/>
    <w:rsid w:val="00196ECD"/>
    <w:rsid w:val="00196EF9"/>
    <w:rsid w:val="00196F4A"/>
    <w:rsid w:val="00196FF4"/>
    <w:rsid w:val="0019724B"/>
    <w:rsid w:val="001972F3"/>
    <w:rsid w:val="00197310"/>
    <w:rsid w:val="0019734F"/>
    <w:rsid w:val="001973D6"/>
    <w:rsid w:val="00197526"/>
    <w:rsid w:val="001978F8"/>
    <w:rsid w:val="00197BFC"/>
    <w:rsid w:val="00197D73"/>
    <w:rsid w:val="00197DF2"/>
    <w:rsid w:val="001A003A"/>
    <w:rsid w:val="001A0169"/>
    <w:rsid w:val="001A0218"/>
    <w:rsid w:val="001A02CA"/>
    <w:rsid w:val="001A0303"/>
    <w:rsid w:val="001A0313"/>
    <w:rsid w:val="001A05A0"/>
    <w:rsid w:val="001A064F"/>
    <w:rsid w:val="001A0676"/>
    <w:rsid w:val="001A067A"/>
    <w:rsid w:val="001A06A0"/>
    <w:rsid w:val="001A06C8"/>
    <w:rsid w:val="001A0B39"/>
    <w:rsid w:val="001A0C4E"/>
    <w:rsid w:val="001A0C61"/>
    <w:rsid w:val="001A0DD6"/>
    <w:rsid w:val="001A0DEE"/>
    <w:rsid w:val="001A0F8F"/>
    <w:rsid w:val="001A129D"/>
    <w:rsid w:val="001A12D3"/>
    <w:rsid w:val="001A1337"/>
    <w:rsid w:val="001A1433"/>
    <w:rsid w:val="001A144B"/>
    <w:rsid w:val="001A1B2A"/>
    <w:rsid w:val="001A1B61"/>
    <w:rsid w:val="001A1C0C"/>
    <w:rsid w:val="001A1C7C"/>
    <w:rsid w:val="001A1CC6"/>
    <w:rsid w:val="001A1F22"/>
    <w:rsid w:val="001A1FDA"/>
    <w:rsid w:val="001A2001"/>
    <w:rsid w:val="001A21E8"/>
    <w:rsid w:val="001A2254"/>
    <w:rsid w:val="001A22D4"/>
    <w:rsid w:val="001A231F"/>
    <w:rsid w:val="001A273B"/>
    <w:rsid w:val="001A292F"/>
    <w:rsid w:val="001A2939"/>
    <w:rsid w:val="001A29B6"/>
    <w:rsid w:val="001A2ABC"/>
    <w:rsid w:val="001A2C74"/>
    <w:rsid w:val="001A2EB3"/>
    <w:rsid w:val="001A2F4B"/>
    <w:rsid w:val="001A2F60"/>
    <w:rsid w:val="001A2FD5"/>
    <w:rsid w:val="001A3037"/>
    <w:rsid w:val="001A306F"/>
    <w:rsid w:val="001A3077"/>
    <w:rsid w:val="001A30FB"/>
    <w:rsid w:val="001A31BE"/>
    <w:rsid w:val="001A3490"/>
    <w:rsid w:val="001A36C7"/>
    <w:rsid w:val="001A36CF"/>
    <w:rsid w:val="001A37B0"/>
    <w:rsid w:val="001A37E1"/>
    <w:rsid w:val="001A38DD"/>
    <w:rsid w:val="001A393E"/>
    <w:rsid w:val="001A3974"/>
    <w:rsid w:val="001A3BBA"/>
    <w:rsid w:val="001A3BD4"/>
    <w:rsid w:val="001A3C92"/>
    <w:rsid w:val="001A3D2C"/>
    <w:rsid w:val="001A3F0F"/>
    <w:rsid w:val="001A3FA5"/>
    <w:rsid w:val="001A4188"/>
    <w:rsid w:val="001A4282"/>
    <w:rsid w:val="001A429F"/>
    <w:rsid w:val="001A438D"/>
    <w:rsid w:val="001A44AD"/>
    <w:rsid w:val="001A44C0"/>
    <w:rsid w:val="001A4598"/>
    <w:rsid w:val="001A4707"/>
    <w:rsid w:val="001A4815"/>
    <w:rsid w:val="001A491C"/>
    <w:rsid w:val="001A4AE4"/>
    <w:rsid w:val="001A4CE0"/>
    <w:rsid w:val="001A4D34"/>
    <w:rsid w:val="001A4E10"/>
    <w:rsid w:val="001A4E62"/>
    <w:rsid w:val="001A4E93"/>
    <w:rsid w:val="001A4EDF"/>
    <w:rsid w:val="001A5189"/>
    <w:rsid w:val="001A5308"/>
    <w:rsid w:val="001A53A7"/>
    <w:rsid w:val="001A54DA"/>
    <w:rsid w:val="001A54E5"/>
    <w:rsid w:val="001A5543"/>
    <w:rsid w:val="001A55AE"/>
    <w:rsid w:val="001A56E7"/>
    <w:rsid w:val="001A59EA"/>
    <w:rsid w:val="001A5C86"/>
    <w:rsid w:val="001A5D4F"/>
    <w:rsid w:val="001A5D97"/>
    <w:rsid w:val="001A5E0D"/>
    <w:rsid w:val="001A5EBA"/>
    <w:rsid w:val="001A6164"/>
    <w:rsid w:val="001A61A0"/>
    <w:rsid w:val="001A61A5"/>
    <w:rsid w:val="001A62F8"/>
    <w:rsid w:val="001A64B2"/>
    <w:rsid w:val="001A657F"/>
    <w:rsid w:val="001A65DD"/>
    <w:rsid w:val="001A679F"/>
    <w:rsid w:val="001A682E"/>
    <w:rsid w:val="001A6AFE"/>
    <w:rsid w:val="001A6E27"/>
    <w:rsid w:val="001A6E35"/>
    <w:rsid w:val="001A6EF8"/>
    <w:rsid w:val="001A706D"/>
    <w:rsid w:val="001A716F"/>
    <w:rsid w:val="001A71EB"/>
    <w:rsid w:val="001A72B2"/>
    <w:rsid w:val="001A72EE"/>
    <w:rsid w:val="001A7374"/>
    <w:rsid w:val="001A7645"/>
    <w:rsid w:val="001A7652"/>
    <w:rsid w:val="001A76F9"/>
    <w:rsid w:val="001A7774"/>
    <w:rsid w:val="001A7792"/>
    <w:rsid w:val="001A781C"/>
    <w:rsid w:val="001A7826"/>
    <w:rsid w:val="001A78EE"/>
    <w:rsid w:val="001A79DA"/>
    <w:rsid w:val="001A7A47"/>
    <w:rsid w:val="001B00B2"/>
    <w:rsid w:val="001B0109"/>
    <w:rsid w:val="001B0149"/>
    <w:rsid w:val="001B01C8"/>
    <w:rsid w:val="001B0251"/>
    <w:rsid w:val="001B029D"/>
    <w:rsid w:val="001B047C"/>
    <w:rsid w:val="001B0515"/>
    <w:rsid w:val="001B0716"/>
    <w:rsid w:val="001B088D"/>
    <w:rsid w:val="001B0A3F"/>
    <w:rsid w:val="001B0ACF"/>
    <w:rsid w:val="001B0B97"/>
    <w:rsid w:val="001B0BF8"/>
    <w:rsid w:val="001B0C7D"/>
    <w:rsid w:val="001B0E32"/>
    <w:rsid w:val="001B0E78"/>
    <w:rsid w:val="001B0F80"/>
    <w:rsid w:val="001B1098"/>
    <w:rsid w:val="001B113B"/>
    <w:rsid w:val="001B13C1"/>
    <w:rsid w:val="001B13E8"/>
    <w:rsid w:val="001B13E9"/>
    <w:rsid w:val="001B144F"/>
    <w:rsid w:val="001B152A"/>
    <w:rsid w:val="001B1565"/>
    <w:rsid w:val="001B158B"/>
    <w:rsid w:val="001B17A5"/>
    <w:rsid w:val="001B18A9"/>
    <w:rsid w:val="001B1910"/>
    <w:rsid w:val="001B19F5"/>
    <w:rsid w:val="001B1E9A"/>
    <w:rsid w:val="001B1ECE"/>
    <w:rsid w:val="001B1FA5"/>
    <w:rsid w:val="001B209A"/>
    <w:rsid w:val="001B20EB"/>
    <w:rsid w:val="001B22B1"/>
    <w:rsid w:val="001B24A0"/>
    <w:rsid w:val="001B2620"/>
    <w:rsid w:val="001B26E9"/>
    <w:rsid w:val="001B2760"/>
    <w:rsid w:val="001B2811"/>
    <w:rsid w:val="001B28A9"/>
    <w:rsid w:val="001B292A"/>
    <w:rsid w:val="001B2993"/>
    <w:rsid w:val="001B29C3"/>
    <w:rsid w:val="001B2B6D"/>
    <w:rsid w:val="001B2C18"/>
    <w:rsid w:val="001B2DBC"/>
    <w:rsid w:val="001B3037"/>
    <w:rsid w:val="001B30E0"/>
    <w:rsid w:val="001B310E"/>
    <w:rsid w:val="001B332A"/>
    <w:rsid w:val="001B33C7"/>
    <w:rsid w:val="001B35C1"/>
    <w:rsid w:val="001B3748"/>
    <w:rsid w:val="001B3754"/>
    <w:rsid w:val="001B3A10"/>
    <w:rsid w:val="001B3B89"/>
    <w:rsid w:val="001B3BDA"/>
    <w:rsid w:val="001B3EC1"/>
    <w:rsid w:val="001B4094"/>
    <w:rsid w:val="001B4111"/>
    <w:rsid w:val="001B41E4"/>
    <w:rsid w:val="001B4371"/>
    <w:rsid w:val="001B4452"/>
    <w:rsid w:val="001B4616"/>
    <w:rsid w:val="001B46ED"/>
    <w:rsid w:val="001B4787"/>
    <w:rsid w:val="001B4DB2"/>
    <w:rsid w:val="001B4DF2"/>
    <w:rsid w:val="001B4FD4"/>
    <w:rsid w:val="001B5066"/>
    <w:rsid w:val="001B510D"/>
    <w:rsid w:val="001B523B"/>
    <w:rsid w:val="001B524F"/>
    <w:rsid w:val="001B5332"/>
    <w:rsid w:val="001B54E9"/>
    <w:rsid w:val="001B5576"/>
    <w:rsid w:val="001B55DE"/>
    <w:rsid w:val="001B56B7"/>
    <w:rsid w:val="001B5715"/>
    <w:rsid w:val="001B5762"/>
    <w:rsid w:val="001B586A"/>
    <w:rsid w:val="001B5D08"/>
    <w:rsid w:val="001B5E40"/>
    <w:rsid w:val="001B6054"/>
    <w:rsid w:val="001B63CC"/>
    <w:rsid w:val="001B6587"/>
    <w:rsid w:val="001B6740"/>
    <w:rsid w:val="001B68BE"/>
    <w:rsid w:val="001B6A15"/>
    <w:rsid w:val="001B6AF9"/>
    <w:rsid w:val="001B6BBD"/>
    <w:rsid w:val="001B6CDB"/>
    <w:rsid w:val="001B7038"/>
    <w:rsid w:val="001B7066"/>
    <w:rsid w:val="001B7092"/>
    <w:rsid w:val="001B70CF"/>
    <w:rsid w:val="001B713A"/>
    <w:rsid w:val="001B748B"/>
    <w:rsid w:val="001B76F6"/>
    <w:rsid w:val="001B784F"/>
    <w:rsid w:val="001B7905"/>
    <w:rsid w:val="001B7979"/>
    <w:rsid w:val="001B7FA0"/>
    <w:rsid w:val="001B7FB8"/>
    <w:rsid w:val="001B7FDD"/>
    <w:rsid w:val="001C0085"/>
    <w:rsid w:val="001C0097"/>
    <w:rsid w:val="001C0148"/>
    <w:rsid w:val="001C02C2"/>
    <w:rsid w:val="001C063F"/>
    <w:rsid w:val="001C06AF"/>
    <w:rsid w:val="001C06D2"/>
    <w:rsid w:val="001C0874"/>
    <w:rsid w:val="001C0883"/>
    <w:rsid w:val="001C0AD5"/>
    <w:rsid w:val="001C0B90"/>
    <w:rsid w:val="001C12A0"/>
    <w:rsid w:val="001C12B2"/>
    <w:rsid w:val="001C144A"/>
    <w:rsid w:val="001C148B"/>
    <w:rsid w:val="001C14B1"/>
    <w:rsid w:val="001C16A9"/>
    <w:rsid w:val="001C1729"/>
    <w:rsid w:val="001C17B8"/>
    <w:rsid w:val="001C19EB"/>
    <w:rsid w:val="001C1C1E"/>
    <w:rsid w:val="001C1C35"/>
    <w:rsid w:val="001C1E0E"/>
    <w:rsid w:val="001C1E53"/>
    <w:rsid w:val="001C1FD8"/>
    <w:rsid w:val="001C211D"/>
    <w:rsid w:val="001C21F5"/>
    <w:rsid w:val="001C2352"/>
    <w:rsid w:val="001C23B6"/>
    <w:rsid w:val="001C2484"/>
    <w:rsid w:val="001C271A"/>
    <w:rsid w:val="001C2865"/>
    <w:rsid w:val="001C2A8B"/>
    <w:rsid w:val="001C2BBE"/>
    <w:rsid w:val="001C2C26"/>
    <w:rsid w:val="001C2D54"/>
    <w:rsid w:val="001C2D73"/>
    <w:rsid w:val="001C312D"/>
    <w:rsid w:val="001C32CC"/>
    <w:rsid w:val="001C3434"/>
    <w:rsid w:val="001C3474"/>
    <w:rsid w:val="001C3506"/>
    <w:rsid w:val="001C39E9"/>
    <w:rsid w:val="001C3AF5"/>
    <w:rsid w:val="001C3B34"/>
    <w:rsid w:val="001C3B4A"/>
    <w:rsid w:val="001C3B71"/>
    <w:rsid w:val="001C3C3C"/>
    <w:rsid w:val="001C3D24"/>
    <w:rsid w:val="001C3DC6"/>
    <w:rsid w:val="001C3E02"/>
    <w:rsid w:val="001C3EA5"/>
    <w:rsid w:val="001C3EFA"/>
    <w:rsid w:val="001C4114"/>
    <w:rsid w:val="001C446A"/>
    <w:rsid w:val="001C4501"/>
    <w:rsid w:val="001C4502"/>
    <w:rsid w:val="001C46FE"/>
    <w:rsid w:val="001C47B9"/>
    <w:rsid w:val="001C490A"/>
    <w:rsid w:val="001C4918"/>
    <w:rsid w:val="001C4A39"/>
    <w:rsid w:val="001C4BA8"/>
    <w:rsid w:val="001C4D3A"/>
    <w:rsid w:val="001C4DAB"/>
    <w:rsid w:val="001C4E6C"/>
    <w:rsid w:val="001C4E8D"/>
    <w:rsid w:val="001C4F56"/>
    <w:rsid w:val="001C4F5F"/>
    <w:rsid w:val="001C51B2"/>
    <w:rsid w:val="001C521C"/>
    <w:rsid w:val="001C5251"/>
    <w:rsid w:val="001C52E7"/>
    <w:rsid w:val="001C54B8"/>
    <w:rsid w:val="001C553B"/>
    <w:rsid w:val="001C5681"/>
    <w:rsid w:val="001C5741"/>
    <w:rsid w:val="001C57C2"/>
    <w:rsid w:val="001C589B"/>
    <w:rsid w:val="001C58A6"/>
    <w:rsid w:val="001C5A99"/>
    <w:rsid w:val="001C5AA8"/>
    <w:rsid w:val="001C5BC8"/>
    <w:rsid w:val="001C5C6A"/>
    <w:rsid w:val="001C5DBB"/>
    <w:rsid w:val="001C5E0B"/>
    <w:rsid w:val="001C5E9C"/>
    <w:rsid w:val="001C5F66"/>
    <w:rsid w:val="001C5F6D"/>
    <w:rsid w:val="001C5F88"/>
    <w:rsid w:val="001C60C3"/>
    <w:rsid w:val="001C6182"/>
    <w:rsid w:val="001C619C"/>
    <w:rsid w:val="001C6231"/>
    <w:rsid w:val="001C6269"/>
    <w:rsid w:val="001C631B"/>
    <w:rsid w:val="001C6488"/>
    <w:rsid w:val="001C6609"/>
    <w:rsid w:val="001C66D2"/>
    <w:rsid w:val="001C676C"/>
    <w:rsid w:val="001C6827"/>
    <w:rsid w:val="001C6888"/>
    <w:rsid w:val="001C6899"/>
    <w:rsid w:val="001C69F8"/>
    <w:rsid w:val="001C6B68"/>
    <w:rsid w:val="001C6DF9"/>
    <w:rsid w:val="001C7208"/>
    <w:rsid w:val="001C75E9"/>
    <w:rsid w:val="001C760E"/>
    <w:rsid w:val="001C7625"/>
    <w:rsid w:val="001C7745"/>
    <w:rsid w:val="001C78D2"/>
    <w:rsid w:val="001C78F7"/>
    <w:rsid w:val="001C7991"/>
    <w:rsid w:val="001C7E82"/>
    <w:rsid w:val="001C7EB3"/>
    <w:rsid w:val="001C7F47"/>
    <w:rsid w:val="001D006C"/>
    <w:rsid w:val="001D00F2"/>
    <w:rsid w:val="001D010E"/>
    <w:rsid w:val="001D02BD"/>
    <w:rsid w:val="001D056A"/>
    <w:rsid w:val="001D056C"/>
    <w:rsid w:val="001D0578"/>
    <w:rsid w:val="001D0593"/>
    <w:rsid w:val="001D062B"/>
    <w:rsid w:val="001D0774"/>
    <w:rsid w:val="001D0842"/>
    <w:rsid w:val="001D0936"/>
    <w:rsid w:val="001D0CB7"/>
    <w:rsid w:val="001D0CE7"/>
    <w:rsid w:val="001D0D95"/>
    <w:rsid w:val="001D0EF2"/>
    <w:rsid w:val="001D11CD"/>
    <w:rsid w:val="001D1258"/>
    <w:rsid w:val="001D13D6"/>
    <w:rsid w:val="001D143E"/>
    <w:rsid w:val="001D1577"/>
    <w:rsid w:val="001D1611"/>
    <w:rsid w:val="001D1745"/>
    <w:rsid w:val="001D17A6"/>
    <w:rsid w:val="001D1802"/>
    <w:rsid w:val="001D19F8"/>
    <w:rsid w:val="001D1AC0"/>
    <w:rsid w:val="001D1BE8"/>
    <w:rsid w:val="001D1C6B"/>
    <w:rsid w:val="001D1C97"/>
    <w:rsid w:val="001D1CFF"/>
    <w:rsid w:val="001D1DF9"/>
    <w:rsid w:val="001D1EFE"/>
    <w:rsid w:val="001D1FF1"/>
    <w:rsid w:val="001D20D2"/>
    <w:rsid w:val="001D210F"/>
    <w:rsid w:val="001D216E"/>
    <w:rsid w:val="001D21B0"/>
    <w:rsid w:val="001D2417"/>
    <w:rsid w:val="001D25B8"/>
    <w:rsid w:val="001D2799"/>
    <w:rsid w:val="001D28C1"/>
    <w:rsid w:val="001D28EA"/>
    <w:rsid w:val="001D28F1"/>
    <w:rsid w:val="001D29AE"/>
    <w:rsid w:val="001D2A4E"/>
    <w:rsid w:val="001D2A89"/>
    <w:rsid w:val="001D2B3C"/>
    <w:rsid w:val="001D2BAD"/>
    <w:rsid w:val="001D2CBC"/>
    <w:rsid w:val="001D2D03"/>
    <w:rsid w:val="001D2E6C"/>
    <w:rsid w:val="001D2F1C"/>
    <w:rsid w:val="001D30A9"/>
    <w:rsid w:val="001D30CC"/>
    <w:rsid w:val="001D3371"/>
    <w:rsid w:val="001D35DC"/>
    <w:rsid w:val="001D3902"/>
    <w:rsid w:val="001D390E"/>
    <w:rsid w:val="001D39E6"/>
    <w:rsid w:val="001D3E00"/>
    <w:rsid w:val="001D41B6"/>
    <w:rsid w:val="001D421A"/>
    <w:rsid w:val="001D425A"/>
    <w:rsid w:val="001D43C0"/>
    <w:rsid w:val="001D448E"/>
    <w:rsid w:val="001D45AE"/>
    <w:rsid w:val="001D45DB"/>
    <w:rsid w:val="001D4791"/>
    <w:rsid w:val="001D4936"/>
    <w:rsid w:val="001D4969"/>
    <w:rsid w:val="001D497E"/>
    <w:rsid w:val="001D4A18"/>
    <w:rsid w:val="001D4AF0"/>
    <w:rsid w:val="001D4B1F"/>
    <w:rsid w:val="001D4B96"/>
    <w:rsid w:val="001D4C7D"/>
    <w:rsid w:val="001D4D98"/>
    <w:rsid w:val="001D4DFA"/>
    <w:rsid w:val="001D4EC9"/>
    <w:rsid w:val="001D4F24"/>
    <w:rsid w:val="001D506F"/>
    <w:rsid w:val="001D5149"/>
    <w:rsid w:val="001D519F"/>
    <w:rsid w:val="001D555F"/>
    <w:rsid w:val="001D55F9"/>
    <w:rsid w:val="001D57BC"/>
    <w:rsid w:val="001D58C8"/>
    <w:rsid w:val="001D58C9"/>
    <w:rsid w:val="001D5965"/>
    <w:rsid w:val="001D598D"/>
    <w:rsid w:val="001D59C1"/>
    <w:rsid w:val="001D5B89"/>
    <w:rsid w:val="001D5C02"/>
    <w:rsid w:val="001D5CFC"/>
    <w:rsid w:val="001D5E33"/>
    <w:rsid w:val="001D5E7E"/>
    <w:rsid w:val="001D5FD3"/>
    <w:rsid w:val="001D6382"/>
    <w:rsid w:val="001D644A"/>
    <w:rsid w:val="001D6649"/>
    <w:rsid w:val="001D686D"/>
    <w:rsid w:val="001D6C62"/>
    <w:rsid w:val="001D6E61"/>
    <w:rsid w:val="001D6F03"/>
    <w:rsid w:val="001D6F30"/>
    <w:rsid w:val="001D6FE4"/>
    <w:rsid w:val="001D7019"/>
    <w:rsid w:val="001D7094"/>
    <w:rsid w:val="001D721B"/>
    <w:rsid w:val="001D7260"/>
    <w:rsid w:val="001D730C"/>
    <w:rsid w:val="001D733C"/>
    <w:rsid w:val="001D7744"/>
    <w:rsid w:val="001D7816"/>
    <w:rsid w:val="001D7894"/>
    <w:rsid w:val="001D7898"/>
    <w:rsid w:val="001D78D5"/>
    <w:rsid w:val="001D7939"/>
    <w:rsid w:val="001D79A1"/>
    <w:rsid w:val="001D7A13"/>
    <w:rsid w:val="001D7ADE"/>
    <w:rsid w:val="001D7B58"/>
    <w:rsid w:val="001D7B96"/>
    <w:rsid w:val="001D7DA4"/>
    <w:rsid w:val="001D7ED7"/>
    <w:rsid w:val="001D7FE2"/>
    <w:rsid w:val="001E00D1"/>
    <w:rsid w:val="001E00D4"/>
    <w:rsid w:val="001E01FD"/>
    <w:rsid w:val="001E054C"/>
    <w:rsid w:val="001E055B"/>
    <w:rsid w:val="001E06B7"/>
    <w:rsid w:val="001E06E1"/>
    <w:rsid w:val="001E09F4"/>
    <w:rsid w:val="001E0A73"/>
    <w:rsid w:val="001E0B50"/>
    <w:rsid w:val="001E0DC1"/>
    <w:rsid w:val="001E0DFF"/>
    <w:rsid w:val="001E0F8B"/>
    <w:rsid w:val="001E1067"/>
    <w:rsid w:val="001E10F9"/>
    <w:rsid w:val="001E111F"/>
    <w:rsid w:val="001E1155"/>
    <w:rsid w:val="001E1284"/>
    <w:rsid w:val="001E12F4"/>
    <w:rsid w:val="001E1384"/>
    <w:rsid w:val="001E13F6"/>
    <w:rsid w:val="001E1514"/>
    <w:rsid w:val="001E1524"/>
    <w:rsid w:val="001E167D"/>
    <w:rsid w:val="001E16D8"/>
    <w:rsid w:val="001E1710"/>
    <w:rsid w:val="001E1A3D"/>
    <w:rsid w:val="001E1CD9"/>
    <w:rsid w:val="001E1D3C"/>
    <w:rsid w:val="001E1DDA"/>
    <w:rsid w:val="001E1E42"/>
    <w:rsid w:val="001E206B"/>
    <w:rsid w:val="001E21DF"/>
    <w:rsid w:val="001E220A"/>
    <w:rsid w:val="001E22B3"/>
    <w:rsid w:val="001E2350"/>
    <w:rsid w:val="001E251E"/>
    <w:rsid w:val="001E25D4"/>
    <w:rsid w:val="001E266E"/>
    <w:rsid w:val="001E2670"/>
    <w:rsid w:val="001E2710"/>
    <w:rsid w:val="001E2744"/>
    <w:rsid w:val="001E2841"/>
    <w:rsid w:val="001E287E"/>
    <w:rsid w:val="001E2EEF"/>
    <w:rsid w:val="001E3188"/>
    <w:rsid w:val="001E319E"/>
    <w:rsid w:val="001E31D1"/>
    <w:rsid w:val="001E3219"/>
    <w:rsid w:val="001E32BE"/>
    <w:rsid w:val="001E32CA"/>
    <w:rsid w:val="001E32DF"/>
    <w:rsid w:val="001E3451"/>
    <w:rsid w:val="001E373B"/>
    <w:rsid w:val="001E3778"/>
    <w:rsid w:val="001E377B"/>
    <w:rsid w:val="001E3838"/>
    <w:rsid w:val="001E39BF"/>
    <w:rsid w:val="001E3A45"/>
    <w:rsid w:val="001E3B4D"/>
    <w:rsid w:val="001E3B94"/>
    <w:rsid w:val="001E3D41"/>
    <w:rsid w:val="001E3EC0"/>
    <w:rsid w:val="001E3F0A"/>
    <w:rsid w:val="001E3F2E"/>
    <w:rsid w:val="001E3F7A"/>
    <w:rsid w:val="001E3FE1"/>
    <w:rsid w:val="001E420B"/>
    <w:rsid w:val="001E42C3"/>
    <w:rsid w:val="001E4448"/>
    <w:rsid w:val="001E45B2"/>
    <w:rsid w:val="001E4624"/>
    <w:rsid w:val="001E4704"/>
    <w:rsid w:val="001E48CC"/>
    <w:rsid w:val="001E4923"/>
    <w:rsid w:val="001E49CF"/>
    <w:rsid w:val="001E514C"/>
    <w:rsid w:val="001E5184"/>
    <w:rsid w:val="001E52BD"/>
    <w:rsid w:val="001E5390"/>
    <w:rsid w:val="001E553C"/>
    <w:rsid w:val="001E5627"/>
    <w:rsid w:val="001E5721"/>
    <w:rsid w:val="001E5994"/>
    <w:rsid w:val="001E5A21"/>
    <w:rsid w:val="001E5A37"/>
    <w:rsid w:val="001E5AE0"/>
    <w:rsid w:val="001E5BB2"/>
    <w:rsid w:val="001E5D1F"/>
    <w:rsid w:val="001E5EBB"/>
    <w:rsid w:val="001E5F68"/>
    <w:rsid w:val="001E6186"/>
    <w:rsid w:val="001E6199"/>
    <w:rsid w:val="001E625E"/>
    <w:rsid w:val="001E6313"/>
    <w:rsid w:val="001E6353"/>
    <w:rsid w:val="001E63CA"/>
    <w:rsid w:val="001E68BB"/>
    <w:rsid w:val="001E68C5"/>
    <w:rsid w:val="001E6999"/>
    <w:rsid w:val="001E6B0B"/>
    <w:rsid w:val="001E6BDA"/>
    <w:rsid w:val="001E6C1B"/>
    <w:rsid w:val="001E6CC2"/>
    <w:rsid w:val="001E6E04"/>
    <w:rsid w:val="001E6EBA"/>
    <w:rsid w:val="001E6F3C"/>
    <w:rsid w:val="001E704F"/>
    <w:rsid w:val="001E7173"/>
    <w:rsid w:val="001E719A"/>
    <w:rsid w:val="001E7278"/>
    <w:rsid w:val="001E750C"/>
    <w:rsid w:val="001E75AE"/>
    <w:rsid w:val="001E7781"/>
    <w:rsid w:val="001E7A8F"/>
    <w:rsid w:val="001E7D26"/>
    <w:rsid w:val="001E7F1D"/>
    <w:rsid w:val="001E7FD2"/>
    <w:rsid w:val="001F0156"/>
    <w:rsid w:val="001F020C"/>
    <w:rsid w:val="001F02A6"/>
    <w:rsid w:val="001F0426"/>
    <w:rsid w:val="001F04E5"/>
    <w:rsid w:val="001F0546"/>
    <w:rsid w:val="001F05FC"/>
    <w:rsid w:val="001F0BAF"/>
    <w:rsid w:val="001F0D38"/>
    <w:rsid w:val="001F0DDF"/>
    <w:rsid w:val="001F1011"/>
    <w:rsid w:val="001F1079"/>
    <w:rsid w:val="001F112D"/>
    <w:rsid w:val="001F1177"/>
    <w:rsid w:val="001F11BE"/>
    <w:rsid w:val="001F11F0"/>
    <w:rsid w:val="001F11F1"/>
    <w:rsid w:val="001F11F5"/>
    <w:rsid w:val="001F1431"/>
    <w:rsid w:val="001F1527"/>
    <w:rsid w:val="001F18C3"/>
    <w:rsid w:val="001F18E2"/>
    <w:rsid w:val="001F193D"/>
    <w:rsid w:val="001F19E4"/>
    <w:rsid w:val="001F19FA"/>
    <w:rsid w:val="001F1B1E"/>
    <w:rsid w:val="001F1BEA"/>
    <w:rsid w:val="001F1CC1"/>
    <w:rsid w:val="001F1D31"/>
    <w:rsid w:val="001F1DDE"/>
    <w:rsid w:val="001F1DFA"/>
    <w:rsid w:val="001F1E26"/>
    <w:rsid w:val="001F201D"/>
    <w:rsid w:val="001F2046"/>
    <w:rsid w:val="001F20AD"/>
    <w:rsid w:val="001F21B1"/>
    <w:rsid w:val="001F22A9"/>
    <w:rsid w:val="001F237B"/>
    <w:rsid w:val="001F253A"/>
    <w:rsid w:val="001F26E9"/>
    <w:rsid w:val="001F2850"/>
    <w:rsid w:val="001F28B9"/>
    <w:rsid w:val="001F2928"/>
    <w:rsid w:val="001F2982"/>
    <w:rsid w:val="001F29D5"/>
    <w:rsid w:val="001F2C65"/>
    <w:rsid w:val="001F2C83"/>
    <w:rsid w:val="001F2CBE"/>
    <w:rsid w:val="001F2CD1"/>
    <w:rsid w:val="001F2E08"/>
    <w:rsid w:val="001F2F71"/>
    <w:rsid w:val="001F2F87"/>
    <w:rsid w:val="001F3070"/>
    <w:rsid w:val="001F33A0"/>
    <w:rsid w:val="001F350F"/>
    <w:rsid w:val="001F35A8"/>
    <w:rsid w:val="001F36BC"/>
    <w:rsid w:val="001F39AB"/>
    <w:rsid w:val="001F3A47"/>
    <w:rsid w:val="001F3D53"/>
    <w:rsid w:val="001F3E14"/>
    <w:rsid w:val="001F3F52"/>
    <w:rsid w:val="001F4331"/>
    <w:rsid w:val="001F4518"/>
    <w:rsid w:val="001F45E8"/>
    <w:rsid w:val="001F4650"/>
    <w:rsid w:val="001F470C"/>
    <w:rsid w:val="001F4730"/>
    <w:rsid w:val="001F4817"/>
    <w:rsid w:val="001F486F"/>
    <w:rsid w:val="001F4A57"/>
    <w:rsid w:val="001F4A6F"/>
    <w:rsid w:val="001F4B75"/>
    <w:rsid w:val="001F4BAF"/>
    <w:rsid w:val="001F4C43"/>
    <w:rsid w:val="001F4CBF"/>
    <w:rsid w:val="001F4E57"/>
    <w:rsid w:val="001F4F54"/>
    <w:rsid w:val="001F4F55"/>
    <w:rsid w:val="001F50E0"/>
    <w:rsid w:val="001F5106"/>
    <w:rsid w:val="001F5128"/>
    <w:rsid w:val="001F5172"/>
    <w:rsid w:val="001F51DF"/>
    <w:rsid w:val="001F536B"/>
    <w:rsid w:val="001F53A2"/>
    <w:rsid w:val="001F53CA"/>
    <w:rsid w:val="001F544B"/>
    <w:rsid w:val="001F5459"/>
    <w:rsid w:val="001F550B"/>
    <w:rsid w:val="001F56C1"/>
    <w:rsid w:val="001F5741"/>
    <w:rsid w:val="001F574D"/>
    <w:rsid w:val="001F5976"/>
    <w:rsid w:val="001F5A9F"/>
    <w:rsid w:val="001F5B53"/>
    <w:rsid w:val="001F5B83"/>
    <w:rsid w:val="001F5C95"/>
    <w:rsid w:val="001F5C9E"/>
    <w:rsid w:val="001F5E73"/>
    <w:rsid w:val="001F5ED8"/>
    <w:rsid w:val="001F5F10"/>
    <w:rsid w:val="001F60B5"/>
    <w:rsid w:val="001F60DA"/>
    <w:rsid w:val="001F644E"/>
    <w:rsid w:val="001F64EA"/>
    <w:rsid w:val="001F662A"/>
    <w:rsid w:val="001F68D7"/>
    <w:rsid w:val="001F6E45"/>
    <w:rsid w:val="001F6F0D"/>
    <w:rsid w:val="001F6F7E"/>
    <w:rsid w:val="001F7291"/>
    <w:rsid w:val="001F7317"/>
    <w:rsid w:val="001F735E"/>
    <w:rsid w:val="001F7408"/>
    <w:rsid w:val="001F753C"/>
    <w:rsid w:val="001F7647"/>
    <w:rsid w:val="001F7680"/>
    <w:rsid w:val="001F76B6"/>
    <w:rsid w:val="001F7980"/>
    <w:rsid w:val="001F798D"/>
    <w:rsid w:val="001F7B17"/>
    <w:rsid w:val="001F7BB8"/>
    <w:rsid w:val="001F7BBB"/>
    <w:rsid w:val="001F7DD6"/>
    <w:rsid w:val="001F7EC0"/>
    <w:rsid w:val="002000C9"/>
    <w:rsid w:val="002000F2"/>
    <w:rsid w:val="002000FC"/>
    <w:rsid w:val="0020018B"/>
    <w:rsid w:val="002001B3"/>
    <w:rsid w:val="00200445"/>
    <w:rsid w:val="00200479"/>
    <w:rsid w:val="002004D9"/>
    <w:rsid w:val="002004F6"/>
    <w:rsid w:val="0020054C"/>
    <w:rsid w:val="0020073B"/>
    <w:rsid w:val="00200757"/>
    <w:rsid w:val="0020087C"/>
    <w:rsid w:val="00200906"/>
    <w:rsid w:val="00200A6B"/>
    <w:rsid w:val="00200A92"/>
    <w:rsid w:val="00200B81"/>
    <w:rsid w:val="00200BF9"/>
    <w:rsid w:val="00200CC2"/>
    <w:rsid w:val="00200CE7"/>
    <w:rsid w:val="00200D35"/>
    <w:rsid w:val="00200E10"/>
    <w:rsid w:val="0020101D"/>
    <w:rsid w:val="0020108B"/>
    <w:rsid w:val="002010F1"/>
    <w:rsid w:val="002011B4"/>
    <w:rsid w:val="0020142D"/>
    <w:rsid w:val="00201446"/>
    <w:rsid w:val="00201488"/>
    <w:rsid w:val="00201555"/>
    <w:rsid w:val="00201638"/>
    <w:rsid w:val="002016C0"/>
    <w:rsid w:val="00201726"/>
    <w:rsid w:val="00201844"/>
    <w:rsid w:val="0020185F"/>
    <w:rsid w:val="00201942"/>
    <w:rsid w:val="002019F7"/>
    <w:rsid w:val="00201A5F"/>
    <w:rsid w:val="00201B24"/>
    <w:rsid w:val="00201B59"/>
    <w:rsid w:val="00201DEC"/>
    <w:rsid w:val="00201E25"/>
    <w:rsid w:val="00201ECB"/>
    <w:rsid w:val="00201F13"/>
    <w:rsid w:val="00201FD8"/>
    <w:rsid w:val="00202272"/>
    <w:rsid w:val="002022D6"/>
    <w:rsid w:val="0020233D"/>
    <w:rsid w:val="0020239C"/>
    <w:rsid w:val="002024B8"/>
    <w:rsid w:val="002024E6"/>
    <w:rsid w:val="002025CC"/>
    <w:rsid w:val="002025CF"/>
    <w:rsid w:val="00202615"/>
    <w:rsid w:val="002026AF"/>
    <w:rsid w:val="00202760"/>
    <w:rsid w:val="00202883"/>
    <w:rsid w:val="002029BF"/>
    <w:rsid w:val="00202BB6"/>
    <w:rsid w:val="00202D2E"/>
    <w:rsid w:val="00202DE9"/>
    <w:rsid w:val="00202E51"/>
    <w:rsid w:val="00203159"/>
    <w:rsid w:val="00203218"/>
    <w:rsid w:val="00203321"/>
    <w:rsid w:val="00203603"/>
    <w:rsid w:val="00203668"/>
    <w:rsid w:val="00203734"/>
    <w:rsid w:val="00203A6E"/>
    <w:rsid w:val="00203BB7"/>
    <w:rsid w:val="00203F00"/>
    <w:rsid w:val="00203F3B"/>
    <w:rsid w:val="00203F5C"/>
    <w:rsid w:val="00203F68"/>
    <w:rsid w:val="00203FC1"/>
    <w:rsid w:val="0020408F"/>
    <w:rsid w:val="0020409B"/>
    <w:rsid w:val="002040FC"/>
    <w:rsid w:val="0020416B"/>
    <w:rsid w:val="0020428A"/>
    <w:rsid w:val="00204348"/>
    <w:rsid w:val="002045B9"/>
    <w:rsid w:val="00204695"/>
    <w:rsid w:val="002047B0"/>
    <w:rsid w:val="002047DE"/>
    <w:rsid w:val="002048B1"/>
    <w:rsid w:val="00204981"/>
    <w:rsid w:val="00204A5A"/>
    <w:rsid w:val="00204B2A"/>
    <w:rsid w:val="00204B72"/>
    <w:rsid w:val="00204C12"/>
    <w:rsid w:val="00204E24"/>
    <w:rsid w:val="00204EB1"/>
    <w:rsid w:val="00204EF8"/>
    <w:rsid w:val="00204F32"/>
    <w:rsid w:val="00204F40"/>
    <w:rsid w:val="00204F5B"/>
    <w:rsid w:val="00205036"/>
    <w:rsid w:val="0020515A"/>
    <w:rsid w:val="0020523A"/>
    <w:rsid w:val="002053CD"/>
    <w:rsid w:val="00205635"/>
    <w:rsid w:val="002057A0"/>
    <w:rsid w:val="002057C5"/>
    <w:rsid w:val="00205980"/>
    <w:rsid w:val="002059A3"/>
    <w:rsid w:val="00205A43"/>
    <w:rsid w:val="00205AB2"/>
    <w:rsid w:val="00205B64"/>
    <w:rsid w:val="00205CB2"/>
    <w:rsid w:val="00205D98"/>
    <w:rsid w:val="00205DA2"/>
    <w:rsid w:val="00206015"/>
    <w:rsid w:val="0020610B"/>
    <w:rsid w:val="002061C7"/>
    <w:rsid w:val="00206204"/>
    <w:rsid w:val="002062F1"/>
    <w:rsid w:val="00206329"/>
    <w:rsid w:val="002063A7"/>
    <w:rsid w:val="002063FF"/>
    <w:rsid w:val="00206477"/>
    <w:rsid w:val="002064AC"/>
    <w:rsid w:val="002065FC"/>
    <w:rsid w:val="00206602"/>
    <w:rsid w:val="002066AE"/>
    <w:rsid w:val="0020671A"/>
    <w:rsid w:val="0020674D"/>
    <w:rsid w:val="00206804"/>
    <w:rsid w:val="00206873"/>
    <w:rsid w:val="0020692F"/>
    <w:rsid w:val="00206995"/>
    <w:rsid w:val="002069A1"/>
    <w:rsid w:val="00206A0D"/>
    <w:rsid w:val="00206B53"/>
    <w:rsid w:val="00206BF6"/>
    <w:rsid w:val="00206DE5"/>
    <w:rsid w:val="00206E5A"/>
    <w:rsid w:val="00206F27"/>
    <w:rsid w:val="00207085"/>
    <w:rsid w:val="002074EE"/>
    <w:rsid w:val="0020760F"/>
    <w:rsid w:val="00207613"/>
    <w:rsid w:val="00207835"/>
    <w:rsid w:val="00207847"/>
    <w:rsid w:val="0020791C"/>
    <w:rsid w:val="002079B8"/>
    <w:rsid w:val="00207ADF"/>
    <w:rsid w:val="00207AF9"/>
    <w:rsid w:val="00207B02"/>
    <w:rsid w:val="00207B5F"/>
    <w:rsid w:val="00207BB9"/>
    <w:rsid w:val="00207DFF"/>
    <w:rsid w:val="00207EB6"/>
    <w:rsid w:val="00210174"/>
    <w:rsid w:val="002101F9"/>
    <w:rsid w:val="0021036C"/>
    <w:rsid w:val="0021065B"/>
    <w:rsid w:val="00210767"/>
    <w:rsid w:val="0021091C"/>
    <w:rsid w:val="002109D5"/>
    <w:rsid w:val="00210A2E"/>
    <w:rsid w:val="00210B05"/>
    <w:rsid w:val="00210B93"/>
    <w:rsid w:val="00210C06"/>
    <w:rsid w:val="00210C84"/>
    <w:rsid w:val="00210C91"/>
    <w:rsid w:val="00210F42"/>
    <w:rsid w:val="00210F93"/>
    <w:rsid w:val="00211042"/>
    <w:rsid w:val="0021104F"/>
    <w:rsid w:val="0021127C"/>
    <w:rsid w:val="00211345"/>
    <w:rsid w:val="002113F2"/>
    <w:rsid w:val="002114FA"/>
    <w:rsid w:val="00211689"/>
    <w:rsid w:val="002117C8"/>
    <w:rsid w:val="0021197C"/>
    <w:rsid w:val="00211D31"/>
    <w:rsid w:val="00211D53"/>
    <w:rsid w:val="00211DD9"/>
    <w:rsid w:val="00211E2F"/>
    <w:rsid w:val="002120D3"/>
    <w:rsid w:val="002121C0"/>
    <w:rsid w:val="00212444"/>
    <w:rsid w:val="002124A6"/>
    <w:rsid w:val="002126F8"/>
    <w:rsid w:val="0021273A"/>
    <w:rsid w:val="002127FA"/>
    <w:rsid w:val="00212816"/>
    <w:rsid w:val="00212CCB"/>
    <w:rsid w:val="002130A9"/>
    <w:rsid w:val="002130BD"/>
    <w:rsid w:val="002135B1"/>
    <w:rsid w:val="00213851"/>
    <w:rsid w:val="002138A9"/>
    <w:rsid w:val="00213B90"/>
    <w:rsid w:val="00213B95"/>
    <w:rsid w:val="00213BC9"/>
    <w:rsid w:val="00213DBB"/>
    <w:rsid w:val="00213F52"/>
    <w:rsid w:val="00213F6A"/>
    <w:rsid w:val="00214041"/>
    <w:rsid w:val="00214298"/>
    <w:rsid w:val="002144FF"/>
    <w:rsid w:val="00214548"/>
    <w:rsid w:val="0021472A"/>
    <w:rsid w:val="00214762"/>
    <w:rsid w:val="00214787"/>
    <w:rsid w:val="00214789"/>
    <w:rsid w:val="00214BB4"/>
    <w:rsid w:val="00214C8B"/>
    <w:rsid w:val="00214CE7"/>
    <w:rsid w:val="00214E0D"/>
    <w:rsid w:val="00214E18"/>
    <w:rsid w:val="00214E26"/>
    <w:rsid w:val="00214EE5"/>
    <w:rsid w:val="00214F2E"/>
    <w:rsid w:val="0021512E"/>
    <w:rsid w:val="002151FA"/>
    <w:rsid w:val="00215530"/>
    <w:rsid w:val="00215605"/>
    <w:rsid w:val="00215668"/>
    <w:rsid w:val="002156E3"/>
    <w:rsid w:val="0021586D"/>
    <w:rsid w:val="00215AB7"/>
    <w:rsid w:val="00215BB1"/>
    <w:rsid w:val="00215CE2"/>
    <w:rsid w:val="00215D76"/>
    <w:rsid w:val="00215E67"/>
    <w:rsid w:val="00215F86"/>
    <w:rsid w:val="00216099"/>
    <w:rsid w:val="002160F2"/>
    <w:rsid w:val="00216130"/>
    <w:rsid w:val="002162EA"/>
    <w:rsid w:val="00216368"/>
    <w:rsid w:val="00216491"/>
    <w:rsid w:val="00216498"/>
    <w:rsid w:val="002164D4"/>
    <w:rsid w:val="002165F9"/>
    <w:rsid w:val="00216685"/>
    <w:rsid w:val="0021668D"/>
    <w:rsid w:val="00216697"/>
    <w:rsid w:val="002167DA"/>
    <w:rsid w:val="00216936"/>
    <w:rsid w:val="00216A95"/>
    <w:rsid w:val="00216B17"/>
    <w:rsid w:val="00216BBF"/>
    <w:rsid w:val="00216C53"/>
    <w:rsid w:val="00216D0D"/>
    <w:rsid w:val="00216DA0"/>
    <w:rsid w:val="00216E54"/>
    <w:rsid w:val="00216E59"/>
    <w:rsid w:val="00216F08"/>
    <w:rsid w:val="00216FB3"/>
    <w:rsid w:val="00217088"/>
    <w:rsid w:val="00217135"/>
    <w:rsid w:val="00217185"/>
    <w:rsid w:val="00217219"/>
    <w:rsid w:val="00217362"/>
    <w:rsid w:val="00217381"/>
    <w:rsid w:val="0021759A"/>
    <w:rsid w:val="0021791A"/>
    <w:rsid w:val="0021797D"/>
    <w:rsid w:val="00217AA8"/>
    <w:rsid w:val="00217B19"/>
    <w:rsid w:val="00217C32"/>
    <w:rsid w:val="00217CE8"/>
    <w:rsid w:val="00217CEE"/>
    <w:rsid w:val="00217F66"/>
    <w:rsid w:val="00217FBD"/>
    <w:rsid w:val="0022003A"/>
    <w:rsid w:val="002201F0"/>
    <w:rsid w:val="0022028C"/>
    <w:rsid w:val="002202EC"/>
    <w:rsid w:val="002203E6"/>
    <w:rsid w:val="00220441"/>
    <w:rsid w:val="002204ED"/>
    <w:rsid w:val="0022059D"/>
    <w:rsid w:val="00220600"/>
    <w:rsid w:val="00220712"/>
    <w:rsid w:val="0022073E"/>
    <w:rsid w:val="002207F1"/>
    <w:rsid w:val="002208BE"/>
    <w:rsid w:val="0022091D"/>
    <w:rsid w:val="00220991"/>
    <w:rsid w:val="00220A5F"/>
    <w:rsid w:val="00220CF7"/>
    <w:rsid w:val="00220D49"/>
    <w:rsid w:val="00220DC6"/>
    <w:rsid w:val="00220E92"/>
    <w:rsid w:val="00221022"/>
    <w:rsid w:val="00221059"/>
    <w:rsid w:val="0022105A"/>
    <w:rsid w:val="0022135D"/>
    <w:rsid w:val="002213BA"/>
    <w:rsid w:val="002213D6"/>
    <w:rsid w:val="0022164F"/>
    <w:rsid w:val="0022179E"/>
    <w:rsid w:val="00221A25"/>
    <w:rsid w:val="00221ACD"/>
    <w:rsid w:val="00221AD1"/>
    <w:rsid w:val="00221BA4"/>
    <w:rsid w:val="00221D88"/>
    <w:rsid w:val="00221EA5"/>
    <w:rsid w:val="00221F12"/>
    <w:rsid w:val="00221F85"/>
    <w:rsid w:val="00222052"/>
    <w:rsid w:val="002220AD"/>
    <w:rsid w:val="002221D4"/>
    <w:rsid w:val="002221D5"/>
    <w:rsid w:val="002222A4"/>
    <w:rsid w:val="0022232E"/>
    <w:rsid w:val="0022236F"/>
    <w:rsid w:val="002223A4"/>
    <w:rsid w:val="00222472"/>
    <w:rsid w:val="00222481"/>
    <w:rsid w:val="0022256D"/>
    <w:rsid w:val="00222668"/>
    <w:rsid w:val="002227AB"/>
    <w:rsid w:val="0022290C"/>
    <w:rsid w:val="002229D2"/>
    <w:rsid w:val="002229F6"/>
    <w:rsid w:val="00222A21"/>
    <w:rsid w:val="00222AB8"/>
    <w:rsid w:val="00222B13"/>
    <w:rsid w:val="00222B25"/>
    <w:rsid w:val="00222E58"/>
    <w:rsid w:val="00222EB0"/>
    <w:rsid w:val="00222FE7"/>
    <w:rsid w:val="00223162"/>
    <w:rsid w:val="002231E7"/>
    <w:rsid w:val="002234BE"/>
    <w:rsid w:val="002235D1"/>
    <w:rsid w:val="002235DF"/>
    <w:rsid w:val="00223833"/>
    <w:rsid w:val="00223893"/>
    <w:rsid w:val="00223A3F"/>
    <w:rsid w:val="00223ACD"/>
    <w:rsid w:val="00223EB4"/>
    <w:rsid w:val="00223F9B"/>
    <w:rsid w:val="002240D6"/>
    <w:rsid w:val="002243A1"/>
    <w:rsid w:val="002245A4"/>
    <w:rsid w:val="00224619"/>
    <w:rsid w:val="0022467D"/>
    <w:rsid w:val="00224694"/>
    <w:rsid w:val="0022474F"/>
    <w:rsid w:val="002247BA"/>
    <w:rsid w:val="0022488D"/>
    <w:rsid w:val="002249E4"/>
    <w:rsid w:val="00224A38"/>
    <w:rsid w:val="00224A9B"/>
    <w:rsid w:val="00224ADC"/>
    <w:rsid w:val="00224E55"/>
    <w:rsid w:val="00224EB8"/>
    <w:rsid w:val="00224FEC"/>
    <w:rsid w:val="00225043"/>
    <w:rsid w:val="00225115"/>
    <w:rsid w:val="00225119"/>
    <w:rsid w:val="002252C5"/>
    <w:rsid w:val="00225455"/>
    <w:rsid w:val="002254F6"/>
    <w:rsid w:val="0022550A"/>
    <w:rsid w:val="002257AD"/>
    <w:rsid w:val="002258CE"/>
    <w:rsid w:val="00225A83"/>
    <w:rsid w:val="00225CBF"/>
    <w:rsid w:val="00225D1F"/>
    <w:rsid w:val="00225DC1"/>
    <w:rsid w:val="00226262"/>
    <w:rsid w:val="002262A2"/>
    <w:rsid w:val="002262B0"/>
    <w:rsid w:val="00226369"/>
    <w:rsid w:val="00226442"/>
    <w:rsid w:val="00226467"/>
    <w:rsid w:val="0022657F"/>
    <w:rsid w:val="0022687B"/>
    <w:rsid w:val="002268A2"/>
    <w:rsid w:val="002269A7"/>
    <w:rsid w:val="00226A4A"/>
    <w:rsid w:val="00226A52"/>
    <w:rsid w:val="00226A59"/>
    <w:rsid w:val="00226AE0"/>
    <w:rsid w:val="00226BD3"/>
    <w:rsid w:val="00226D75"/>
    <w:rsid w:val="00226DE9"/>
    <w:rsid w:val="00226F95"/>
    <w:rsid w:val="00226FBF"/>
    <w:rsid w:val="00227013"/>
    <w:rsid w:val="00227123"/>
    <w:rsid w:val="0022735A"/>
    <w:rsid w:val="00227473"/>
    <w:rsid w:val="00227652"/>
    <w:rsid w:val="00227671"/>
    <w:rsid w:val="00227766"/>
    <w:rsid w:val="0022776D"/>
    <w:rsid w:val="00227850"/>
    <w:rsid w:val="00227873"/>
    <w:rsid w:val="002279D2"/>
    <w:rsid w:val="00227A1E"/>
    <w:rsid w:val="00227CB6"/>
    <w:rsid w:val="00227D0D"/>
    <w:rsid w:val="00227F89"/>
    <w:rsid w:val="00227F9E"/>
    <w:rsid w:val="00230040"/>
    <w:rsid w:val="00230189"/>
    <w:rsid w:val="0023019A"/>
    <w:rsid w:val="00230431"/>
    <w:rsid w:val="00230637"/>
    <w:rsid w:val="00230653"/>
    <w:rsid w:val="00230855"/>
    <w:rsid w:val="0023085F"/>
    <w:rsid w:val="0023089E"/>
    <w:rsid w:val="00230A59"/>
    <w:rsid w:val="00230A99"/>
    <w:rsid w:val="00230AD3"/>
    <w:rsid w:val="00230B56"/>
    <w:rsid w:val="00230B62"/>
    <w:rsid w:val="00230BB1"/>
    <w:rsid w:val="00230C62"/>
    <w:rsid w:val="00230CCE"/>
    <w:rsid w:val="00230E40"/>
    <w:rsid w:val="00230E89"/>
    <w:rsid w:val="00231077"/>
    <w:rsid w:val="00231155"/>
    <w:rsid w:val="002311E9"/>
    <w:rsid w:val="0023124C"/>
    <w:rsid w:val="0023148A"/>
    <w:rsid w:val="002314EE"/>
    <w:rsid w:val="0023165B"/>
    <w:rsid w:val="002316C2"/>
    <w:rsid w:val="00231740"/>
    <w:rsid w:val="0023188B"/>
    <w:rsid w:val="00231B70"/>
    <w:rsid w:val="00231B71"/>
    <w:rsid w:val="00231D5E"/>
    <w:rsid w:val="00231D67"/>
    <w:rsid w:val="00231E1B"/>
    <w:rsid w:val="00231E27"/>
    <w:rsid w:val="00231E5D"/>
    <w:rsid w:val="00231F8D"/>
    <w:rsid w:val="002320FA"/>
    <w:rsid w:val="00232145"/>
    <w:rsid w:val="00232149"/>
    <w:rsid w:val="00232191"/>
    <w:rsid w:val="002322B4"/>
    <w:rsid w:val="002324FA"/>
    <w:rsid w:val="00232546"/>
    <w:rsid w:val="0023260D"/>
    <w:rsid w:val="002326DB"/>
    <w:rsid w:val="00232861"/>
    <w:rsid w:val="0023287C"/>
    <w:rsid w:val="002329B4"/>
    <w:rsid w:val="00232A87"/>
    <w:rsid w:val="00232B67"/>
    <w:rsid w:val="00232BB4"/>
    <w:rsid w:val="00232CAA"/>
    <w:rsid w:val="00232E84"/>
    <w:rsid w:val="00232E9D"/>
    <w:rsid w:val="00232EFA"/>
    <w:rsid w:val="00232F62"/>
    <w:rsid w:val="00233152"/>
    <w:rsid w:val="0023324F"/>
    <w:rsid w:val="00233383"/>
    <w:rsid w:val="00233494"/>
    <w:rsid w:val="002334E3"/>
    <w:rsid w:val="00233515"/>
    <w:rsid w:val="00233694"/>
    <w:rsid w:val="002336FD"/>
    <w:rsid w:val="002336FE"/>
    <w:rsid w:val="002337C0"/>
    <w:rsid w:val="0023387A"/>
    <w:rsid w:val="00233AA9"/>
    <w:rsid w:val="00233AF3"/>
    <w:rsid w:val="002343C6"/>
    <w:rsid w:val="0023442E"/>
    <w:rsid w:val="002344C8"/>
    <w:rsid w:val="002346E2"/>
    <w:rsid w:val="00234765"/>
    <w:rsid w:val="0023476F"/>
    <w:rsid w:val="002349C5"/>
    <w:rsid w:val="00234B73"/>
    <w:rsid w:val="00234D1C"/>
    <w:rsid w:val="00234D6F"/>
    <w:rsid w:val="00234FF3"/>
    <w:rsid w:val="00235025"/>
    <w:rsid w:val="00235137"/>
    <w:rsid w:val="0023514F"/>
    <w:rsid w:val="002353C5"/>
    <w:rsid w:val="00235505"/>
    <w:rsid w:val="00235581"/>
    <w:rsid w:val="00235698"/>
    <w:rsid w:val="00235789"/>
    <w:rsid w:val="002357C6"/>
    <w:rsid w:val="0023585E"/>
    <w:rsid w:val="002358AB"/>
    <w:rsid w:val="00235962"/>
    <w:rsid w:val="00235B55"/>
    <w:rsid w:val="00235BBB"/>
    <w:rsid w:val="00235F14"/>
    <w:rsid w:val="00235FB0"/>
    <w:rsid w:val="00236106"/>
    <w:rsid w:val="0023632C"/>
    <w:rsid w:val="00236426"/>
    <w:rsid w:val="00236560"/>
    <w:rsid w:val="00236561"/>
    <w:rsid w:val="0023670F"/>
    <w:rsid w:val="00236A2E"/>
    <w:rsid w:val="00236DD4"/>
    <w:rsid w:val="00236F71"/>
    <w:rsid w:val="00236F88"/>
    <w:rsid w:val="00236FC0"/>
    <w:rsid w:val="002373FC"/>
    <w:rsid w:val="0023743C"/>
    <w:rsid w:val="002374A7"/>
    <w:rsid w:val="00237539"/>
    <w:rsid w:val="00237605"/>
    <w:rsid w:val="00237662"/>
    <w:rsid w:val="00237C6F"/>
    <w:rsid w:val="00237CF0"/>
    <w:rsid w:val="00237D22"/>
    <w:rsid w:val="00240130"/>
    <w:rsid w:val="0024019A"/>
    <w:rsid w:val="00240270"/>
    <w:rsid w:val="0024029F"/>
    <w:rsid w:val="002402A0"/>
    <w:rsid w:val="0024033E"/>
    <w:rsid w:val="00240487"/>
    <w:rsid w:val="00240847"/>
    <w:rsid w:val="0024086D"/>
    <w:rsid w:val="00240956"/>
    <w:rsid w:val="00240B7D"/>
    <w:rsid w:val="00240BFD"/>
    <w:rsid w:val="00240C63"/>
    <w:rsid w:val="00240C75"/>
    <w:rsid w:val="00240D0E"/>
    <w:rsid w:val="00240F03"/>
    <w:rsid w:val="00240F65"/>
    <w:rsid w:val="0024103F"/>
    <w:rsid w:val="002412C2"/>
    <w:rsid w:val="0024158A"/>
    <w:rsid w:val="00241629"/>
    <w:rsid w:val="002416AD"/>
    <w:rsid w:val="00241851"/>
    <w:rsid w:val="0024197A"/>
    <w:rsid w:val="0024198B"/>
    <w:rsid w:val="0024199F"/>
    <w:rsid w:val="002419C6"/>
    <w:rsid w:val="00241C7B"/>
    <w:rsid w:val="00241D6D"/>
    <w:rsid w:val="00241DCC"/>
    <w:rsid w:val="00241ECD"/>
    <w:rsid w:val="00241F10"/>
    <w:rsid w:val="00241FEC"/>
    <w:rsid w:val="002421F2"/>
    <w:rsid w:val="00242303"/>
    <w:rsid w:val="0024232B"/>
    <w:rsid w:val="00242755"/>
    <w:rsid w:val="0024284B"/>
    <w:rsid w:val="0024286B"/>
    <w:rsid w:val="002429A2"/>
    <w:rsid w:val="00242A0D"/>
    <w:rsid w:val="00242A30"/>
    <w:rsid w:val="00242B2A"/>
    <w:rsid w:val="00242CAE"/>
    <w:rsid w:val="00242CCC"/>
    <w:rsid w:val="00242D3B"/>
    <w:rsid w:val="00242DBC"/>
    <w:rsid w:val="00242DBD"/>
    <w:rsid w:val="00242E42"/>
    <w:rsid w:val="00242ED9"/>
    <w:rsid w:val="00243279"/>
    <w:rsid w:val="002434E6"/>
    <w:rsid w:val="002435DB"/>
    <w:rsid w:val="0024363F"/>
    <w:rsid w:val="002436A3"/>
    <w:rsid w:val="0024373B"/>
    <w:rsid w:val="002437A9"/>
    <w:rsid w:val="002438C5"/>
    <w:rsid w:val="002439EC"/>
    <w:rsid w:val="00243ACD"/>
    <w:rsid w:val="00243B51"/>
    <w:rsid w:val="00243CA9"/>
    <w:rsid w:val="00243D73"/>
    <w:rsid w:val="00243E8F"/>
    <w:rsid w:val="00243F4A"/>
    <w:rsid w:val="00243FE1"/>
    <w:rsid w:val="00244056"/>
    <w:rsid w:val="0024437A"/>
    <w:rsid w:val="0024445A"/>
    <w:rsid w:val="00244606"/>
    <w:rsid w:val="00244924"/>
    <w:rsid w:val="002449F4"/>
    <w:rsid w:val="00244C7A"/>
    <w:rsid w:val="00244CBF"/>
    <w:rsid w:val="00244DB7"/>
    <w:rsid w:val="00244EC7"/>
    <w:rsid w:val="00244F2D"/>
    <w:rsid w:val="00244F6B"/>
    <w:rsid w:val="00244F9E"/>
    <w:rsid w:val="0024520E"/>
    <w:rsid w:val="0024530E"/>
    <w:rsid w:val="00245492"/>
    <w:rsid w:val="00245502"/>
    <w:rsid w:val="002455AF"/>
    <w:rsid w:val="002455D1"/>
    <w:rsid w:val="0024569C"/>
    <w:rsid w:val="002457B6"/>
    <w:rsid w:val="00245889"/>
    <w:rsid w:val="00245A41"/>
    <w:rsid w:val="00245B70"/>
    <w:rsid w:val="00245D7D"/>
    <w:rsid w:val="00245E39"/>
    <w:rsid w:val="00245FBA"/>
    <w:rsid w:val="00246132"/>
    <w:rsid w:val="0024620F"/>
    <w:rsid w:val="002463E3"/>
    <w:rsid w:val="00246514"/>
    <w:rsid w:val="002465C3"/>
    <w:rsid w:val="0024662D"/>
    <w:rsid w:val="00246715"/>
    <w:rsid w:val="00246753"/>
    <w:rsid w:val="00246757"/>
    <w:rsid w:val="002467F6"/>
    <w:rsid w:val="002468E4"/>
    <w:rsid w:val="00246A8E"/>
    <w:rsid w:val="00246BEB"/>
    <w:rsid w:val="00246C4A"/>
    <w:rsid w:val="00246C52"/>
    <w:rsid w:val="00246DE0"/>
    <w:rsid w:val="00246EB6"/>
    <w:rsid w:val="00246FF7"/>
    <w:rsid w:val="0024711B"/>
    <w:rsid w:val="00247393"/>
    <w:rsid w:val="002473AC"/>
    <w:rsid w:val="0024753F"/>
    <w:rsid w:val="002475AC"/>
    <w:rsid w:val="002475BE"/>
    <w:rsid w:val="00247660"/>
    <w:rsid w:val="002477BC"/>
    <w:rsid w:val="002477EB"/>
    <w:rsid w:val="0024785A"/>
    <w:rsid w:val="002479BF"/>
    <w:rsid w:val="00247ADC"/>
    <w:rsid w:val="00247B8F"/>
    <w:rsid w:val="00247BC9"/>
    <w:rsid w:val="00247BD2"/>
    <w:rsid w:val="00247C92"/>
    <w:rsid w:val="00247DD1"/>
    <w:rsid w:val="00247DF6"/>
    <w:rsid w:val="00247DFD"/>
    <w:rsid w:val="00247E50"/>
    <w:rsid w:val="00247EB3"/>
    <w:rsid w:val="002501DC"/>
    <w:rsid w:val="00250237"/>
    <w:rsid w:val="00250563"/>
    <w:rsid w:val="00250641"/>
    <w:rsid w:val="002506F5"/>
    <w:rsid w:val="002508C7"/>
    <w:rsid w:val="002508D9"/>
    <w:rsid w:val="00250D9C"/>
    <w:rsid w:val="00250E01"/>
    <w:rsid w:val="00250E1E"/>
    <w:rsid w:val="00251117"/>
    <w:rsid w:val="00251122"/>
    <w:rsid w:val="002511A2"/>
    <w:rsid w:val="002512A9"/>
    <w:rsid w:val="002515EA"/>
    <w:rsid w:val="0025169E"/>
    <w:rsid w:val="00251723"/>
    <w:rsid w:val="00251728"/>
    <w:rsid w:val="00251817"/>
    <w:rsid w:val="00251843"/>
    <w:rsid w:val="00251929"/>
    <w:rsid w:val="00251A9D"/>
    <w:rsid w:val="00251AB2"/>
    <w:rsid w:val="00251BEA"/>
    <w:rsid w:val="00251BF7"/>
    <w:rsid w:val="00251F5E"/>
    <w:rsid w:val="00251F78"/>
    <w:rsid w:val="0025204B"/>
    <w:rsid w:val="002520D9"/>
    <w:rsid w:val="002526AC"/>
    <w:rsid w:val="002527C7"/>
    <w:rsid w:val="00252809"/>
    <w:rsid w:val="00252908"/>
    <w:rsid w:val="00252AEF"/>
    <w:rsid w:val="00252B21"/>
    <w:rsid w:val="00252C6B"/>
    <w:rsid w:val="00252D28"/>
    <w:rsid w:val="00252E2A"/>
    <w:rsid w:val="002530D6"/>
    <w:rsid w:val="002530D9"/>
    <w:rsid w:val="002531B8"/>
    <w:rsid w:val="0025325D"/>
    <w:rsid w:val="002533FF"/>
    <w:rsid w:val="00253400"/>
    <w:rsid w:val="002535D7"/>
    <w:rsid w:val="0025370C"/>
    <w:rsid w:val="0025376B"/>
    <w:rsid w:val="002537F5"/>
    <w:rsid w:val="002538EA"/>
    <w:rsid w:val="00253905"/>
    <w:rsid w:val="00253AE8"/>
    <w:rsid w:val="00253BF8"/>
    <w:rsid w:val="00253CB1"/>
    <w:rsid w:val="00253D04"/>
    <w:rsid w:val="00253E22"/>
    <w:rsid w:val="00253F7E"/>
    <w:rsid w:val="00254016"/>
    <w:rsid w:val="0025412E"/>
    <w:rsid w:val="0025420E"/>
    <w:rsid w:val="0025429A"/>
    <w:rsid w:val="00254313"/>
    <w:rsid w:val="0025431A"/>
    <w:rsid w:val="00254366"/>
    <w:rsid w:val="002543C8"/>
    <w:rsid w:val="00254542"/>
    <w:rsid w:val="00254594"/>
    <w:rsid w:val="00254714"/>
    <w:rsid w:val="0025476C"/>
    <w:rsid w:val="00254985"/>
    <w:rsid w:val="00254AD9"/>
    <w:rsid w:val="00254AE2"/>
    <w:rsid w:val="00254AE8"/>
    <w:rsid w:val="00254B27"/>
    <w:rsid w:val="00254B2C"/>
    <w:rsid w:val="00254D05"/>
    <w:rsid w:val="0025503D"/>
    <w:rsid w:val="0025504E"/>
    <w:rsid w:val="0025510B"/>
    <w:rsid w:val="002553DC"/>
    <w:rsid w:val="0025561F"/>
    <w:rsid w:val="0025578D"/>
    <w:rsid w:val="00255835"/>
    <w:rsid w:val="002559C7"/>
    <w:rsid w:val="00255C71"/>
    <w:rsid w:val="00255C94"/>
    <w:rsid w:val="00255CD1"/>
    <w:rsid w:val="00255DA7"/>
    <w:rsid w:val="00255F8C"/>
    <w:rsid w:val="00256087"/>
    <w:rsid w:val="00256358"/>
    <w:rsid w:val="00256565"/>
    <w:rsid w:val="00256572"/>
    <w:rsid w:val="002565D5"/>
    <w:rsid w:val="002568D7"/>
    <w:rsid w:val="00256A58"/>
    <w:rsid w:val="00256A69"/>
    <w:rsid w:val="00256B22"/>
    <w:rsid w:val="00256BCB"/>
    <w:rsid w:val="00256D51"/>
    <w:rsid w:val="00256F02"/>
    <w:rsid w:val="00256F93"/>
    <w:rsid w:val="00257034"/>
    <w:rsid w:val="002571C0"/>
    <w:rsid w:val="002571C8"/>
    <w:rsid w:val="002572F1"/>
    <w:rsid w:val="002574C5"/>
    <w:rsid w:val="0025751D"/>
    <w:rsid w:val="0025773F"/>
    <w:rsid w:val="002577D8"/>
    <w:rsid w:val="002578AC"/>
    <w:rsid w:val="002579B8"/>
    <w:rsid w:val="00257A0F"/>
    <w:rsid w:val="00257A62"/>
    <w:rsid w:val="00257B0B"/>
    <w:rsid w:val="00257B59"/>
    <w:rsid w:val="00257D2A"/>
    <w:rsid w:val="002600A8"/>
    <w:rsid w:val="00260128"/>
    <w:rsid w:val="00260156"/>
    <w:rsid w:val="002601F1"/>
    <w:rsid w:val="00260481"/>
    <w:rsid w:val="002605AD"/>
    <w:rsid w:val="002605F7"/>
    <w:rsid w:val="00260638"/>
    <w:rsid w:val="0026075E"/>
    <w:rsid w:val="002608BD"/>
    <w:rsid w:val="00260907"/>
    <w:rsid w:val="00260D8B"/>
    <w:rsid w:val="00260F41"/>
    <w:rsid w:val="00260FAD"/>
    <w:rsid w:val="00260FCF"/>
    <w:rsid w:val="0026114E"/>
    <w:rsid w:val="002612BC"/>
    <w:rsid w:val="002612BD"/>
    <w:rsid w:val="002613A9"/>
    <w:rsid w:val="0026164A"/>
    <w:rsid w:val="0026166E"/>
    <w:rsid w:val="0026169A"/>
    <w:rsid w:val="002616CB"/>
    <w:rsid w:val="002617F6"/>
    <w:rsid w:val="002619BB"/>
    <w:rsid w:val="00261A6D"/>
    <w:rsid w:val="00261B28"/>
    <w:rsid w:val="00261BCD"/>
    <w:rsid w:val="00261BDB"/>
    <w:rsid w:val="00261C7F"/>
    <w:rsid w:val="00261C8D"/>
    <w:rsid w:val="00261D05"/>
    <w:rsid w:val="00261DD9"/>
    <w:rsid w:val="0026203C"/>
    <w:rsid w:val="0026211D"/>
    <w:rsid w:val="00262354"/>
    <w:rsid w:val="002623AC"/>
    <w:rsid w:val="0026242C"/>
    <w:rsid w:val="00262626"/>
    <w:rsid w:val="00262733"/>
    <w:rsid w:val="002628B6"/>
    <w:rsid w:val="00262979"/>
    <w:rsid w:val="00262D64"/>
    <w:rsid w:val="00262EA5"/>
    <w:rsid w:val="00262EC8"/>
    <w:rsid w:val="00263038"/>
    <w:rsid w:val="002631DC"/>
    <w:rsid w:val="002631F6"/>
    <w:rsid w:val="002633EA"/>
    <w:rsid w:val="002633F1"/>
    <w:rsid w:val="00263627"/>
    <w:rsid w:val="0026382D"/>
    <w:rsid w:val="0026385F"/>
    <w:rsid w:val="00263909"/>
    <w:rsid w:val="00263AB9"/>
    <w:rsid w:val="00263C23"/>
    <w:rsid w:val="00263D9D"/>
    <w:rsid w:val="00263DB2"/>
    <w:rsid w:val="00263DBB"/>
    <w:rsid w:val="00263DD9"/>
    <w:rsid w:val="00263E09"/>
    <w:rsid w:val="00263E42"/>
    <w:rsid w:val="00264256"/>
    <w:rsid w:val="0026432F"/>
    <w:rsid w:val="002643BF"/>
    <w:rsid w:val="002643EB"/>
    <w:rsid w:val="0026455A"/>
    <w:rsid w:val="0026455B"/>
    <w:rsid w:val="0026460B"/>
    <w:rsid w:val="0026468A"/>
    <w:rsid w:val="0026486A"/>
    <w:rsid w:val="002648FF"/>
    <w:rsid w:val="00264AD1"/>
    <w:rsid w:val="00264B65"/>
    <w:rsid w:val="00264C28"/>
    <w:rsid w:val="00264E02"/>
    <w:rsid w:val="00264E18"/>
    <w:rsid w:val="00264F11"/>
    <w:rsid w:val="00265273"/>
    <w:rsid w:val="0026542E"/>
    <w:rsid w:val="002654D9"/>
    <w:rsid w:val="00265627"/>
    <w:rsid w:val="00265701"/>
    <w:rsid w:val="0026574F"/>
    <w:rsid w:val="002657AA"/>
    <w:rsid w:val="00265825"/>
    <w:rsid w:val="00265AB9"/>
    <w:rsid w:val="00265AC2"/>
    <w:rsid w:val="00265AEA"/>
    <w:rsid w:val="00265AEF"/>
    <w:rsid w:val="00265B5E"/>
    <w:rsid w:val="00265BBC"/>
    <w:rsid w:val="00265C5F"/>
    <w:rsid w:val="00265CB1"/>
    <w:rsid w:val="00265CBF"/>
    <w:rsid w:val="00265E9A"/>
    <w:rsid w:val="00266111"/>
    <w:rsid w:val="0026613D"/>
    <w:rsid w:val="0026613E"/>
    <w:rsid w:val="002661E1"/>
    <w:rsid w:val="00266210"/>
    <w:rsid w:val="00266333"/>
    <w:rsid w:val="002664FA"/>
    <w:rsid w:val="0026658A"/>
    <w:rsid w:val="00266607"/>
    <w:rsid w:val="00266625"/>
    <w:rsid w:val="00266867"/>
    <w:rsid w:val="00266A12"/>
    <w:rsid w:val="00266AF8"/>
    <w:rsid w:val="00266B56"/>
    <w:rsid w:val="00266BB6"/>
    <w:rsid w:val="00266DC7"/>
    <w:rsid w:val="00266EBB"/>
    <w:rsid w:val="00267064"/>
    <w:rsid w:val="00267068"/>
    <w:rsid w:val="0026716C"/>
    <w:rsid w:val="002671F4"/>
    <w:rsid w:val="00267307"/>
    <w:rsid w:val="0026771E"/>
    <w:rsid w:val="00267844"/>
    <w:rsid w:val="00267D89"/>
    <w:rsid w:val="002700BA"/>
    <w:rsid w:val="002700D8"/>
    <w:rsid w:val="0027027E"/>
    <w:rsid w:val="00270449"/>
    <w:rsid w:val="0027053E"/>
    <w:rsid w:val="002705D5"/>
    <w:rsid w:val="0027063C"/>
    <w:rsid w:val="002706CC"/>
    <w:rsid w:val="002708D5"/>
    <w:rsid w:val="002708DA"/>
    <w:rsid w:val="00270917"/>
    <w:rsid w:val="00270995"/>
    <w:rsid w:val="00270999"/>
    <w:rsid w:val="00270A44"/>
    <w:rsid w:val="00270AED"/>
    <w:rsid w:val="00270B92"/>
    <w:rsid w:val="00270BC9"/>
    <w:rsid w:val="00270C63"/>
    <w:rsid w:val="00270C73"/>
    <w:rsid w:val="00270C98"/>
    <w:rsid w:val="00270CF1"/>
    <w:rsid w:val="00270D81"/>
    <w:rsid w:val="00270DBD"/>
    <w:rsid w:val="00270E37"/>
    <w:rsid w:val="00270E57"/>
    <w:rsid w:val="00270E89"/>
    <w:rsid w:val="00270F0D"/>
    <w:rsid w:val="00270F79"/>
    <w:rsid w:val="00271079"/>
    <w:rsid w:val="002711C3"/>
    <w:rsid w:val="00271303"/>
    <w:rsid w:val="00271321"/>
    <w:rsid w:val="00271371"/>
    <w:rsid w:val="00271388"/>
    <w:rsid w:val="002713CE"/>
    <w:rsid w:val="0027157F"/>
    <w:rsid w:val="002715B2"/>
    <w:rsid w:val="002715DE"/>
    <w:rsid w:val="002715F0"/>
    <w:rsid w:val="0027160B"/>
    <w:rsid w:val="0027162C"/>
    <w:rsid w:val="0027193C"/>
    <w:rsid w:val="0027193F"/>
    <w:rsid w:val="00271D29"/>
    <w:rsid w:val="00271D4C"/>
    <w:rsid w:val="00271EE3"/>
    <w:rsid w:val="00271EEF"/>
    <w:rsid w:val="00271FBE"/>
    <w:rsid w:val="002721D9"/>
    <w:rsid w:val="0027227A"/>
    <w:rsid w:val="0027242C"/>
    <w:rsid w:val="00272474"/>
    <w:rsid w:val="0027257A"/>
    <w:rsid w:val="002726FE"/>
    <w:rsid w:val="00272736"/>
    <w:rsid w:val="002727B1"/>
    <w:rsid w:val="00272998"/>
    <w:rsid w:val="00272B85"/>
    <w:rsid w:val="00272C80"/>
    <w:rsid w:val="00272CDA"/>
    <w:rsid w:val="00272D06"/>
    <w:rsid w:val="00272D44"/>
    <w:rsid w:val="00272F40"/>
    <w:rsid w:val="00272FEB"/>
    <w:rsid w:val="0027306D"/>
    <w:rsid w:val="002730D6"/>
    <w:rsid w:val="002730F0"/>
    <w:rsid w:val="0027313A"/>
    <w:rsid w:val="00273252"/>
    <w:rsid w:val="0027325F"/>
    <w:rsid w:val="0027363A"/>
    <w:rsid w:val="00273644"/>
    <w:rsid w:val="002736A1"/>
    <w:rsid w:val="002737D3"/>
    <w:rsid w:val="002738C9"/>
    <w:rsid w:val="00273A90"/>
    <w:rsid w:val="00273ADA"/>
    <w:rsid w:val="00273B2D"/>
    <w:rsid w:val="00273B92"/>
    <w:rsid w:val="00273CB0"/>
    <w:rsid w:val="00273CE3"/>
    <w:rsid w:val="00273CFB"/>
    <w:rsid w:val="00273D76"/>
    <w:rsid w:val="00273E66"/>
    <w:rsid w:val="00273EBE"/>
    <w:rsid w:val="00273EF5"/>
    <w:rsid w:val="00274109"/>
    <w:rsid w:val="00274172"/>
    <w:rsid w:val="0027428E"/>
    <w:rsid w:val="00274326"/>
    <w:rsid w:val="00274347"/>
    <w:rsid w:val="0027434C"/>
    <w:rsid w:val="002743E6"/>
    <w:rsid w:val="00274488"/>
    <w:rsid w:val="002745A0"/>
    <w:rsid w:val="002745CA"/>
    <w:rsid w:val="00274668"/>
    <w:rsid w:val="002749A9"/>
    <w:rsid w:val="002749B9"/>
    <w:rsid w:val="00274CE5"/>
    <w:rsid w:val="00274D08"/>
    <w:rsid w:val="00274DE3"/>
    <w:rsid w:val="00274E3B"/>
    <w:rsid w:val="00275081"/>
    <w:rsid w:val="002752BD"/>
    <w:rsid w:val="0027540F"/>
    <w:rsid w:val="00275418"/>
    <w:rsid w:val="00275464"/>
    <w:rsid w:val="0027568B"/>
    <w:rsid w:val="002756D5"/>
    <w:rsid w:val="0027599C"/>
    <w:rsid w:val="00275B92"/>
    <w:rsid w:val="00275D54"/>
    <w:rsid w:val="00275D8C"/>
    <w:rsid w:val="00275DDD"/>
    <w:rsid w:val="00275E10"/>
    <w:rsid w:val="00275E2C"/>
    <w:rsid w:val="00275F20"/>
    <w:rsid w:val="00275F3B"/>
    <w:rsid w:val="00276001"/>
    <w:rsid w:val="00276200"/>
    <w:rsid w:val="00276243"/>
    <w:rsid w:val="00276364"/>
    <w:rsid w:val="002764FB"/>
    <w:rsid w:val="00276660"/>
    <w:rsid w:val="002766C9"/>
    <w:rsid w:val="00276726"/>
    <w:rsid w:val="00276755"/>
    <w:rsid w:val="0027687F"/>
    <w:rsid w:val="002768E3"/>
    <w:rsid w:val="00276A0E"/>
    <w:rsid w:val="00276ACB"/>
    <w:rsid w:val="00276BF6"/>
    <w:rsid w:val="00276EC0"/>
    <w:rsid w:val="0027722C"/>
    <w:rsid w:val="00277428"/>
    <w:rsid w:val="00277512"/>
    <w:rsid w:val="00277513"/>
    <w:rsid w:val="0027775D"/>
    <w:rsid w:val="002777E4"/>
    <w:rsid w:val="00277AB9"/>
    <w:rsid w:val="00277C86"/>
    <w:rsid w:val="00277D03"/>
    <w:rsid w:val="00277E66"/>
    <w:rsid w:val="00277ED6"/>
    <w:rsid w:val="0028006F"/>
    <w:rsid w:val="002800A5"/>
    <w:rsid w:val="0028019E"/>
    <w:rsid w:val="002801E2"/>
    <w:rsid w:val="0028029E"/>
    <w:rsid w:val="002802CE"/>
    <w:rsid w:val="00280362"/>
    <w:rsid w:val="00280559"/>
    <w:rsid w:val="00280612"/>
    <w:rsid w:val="002806C9"/>
    <w:rsid w:val="00280728"/>
    <w:rsid w:val="0028073A"/>
    <w:rsid w:val="00280960"/>
    <w:rsid w:val="00280E18"/>
    <w:rsid w:val="00280F05"/>
    <w:rsid w:val="0028103C"/>
    <w:rsid w:val="002810FC"/>
    <w:rsid w:val="002811FF"/>
    <w:rsid w:val="00281222"/>
    <w:rsid w:val="002812FC"/>
    <w:rsid w:val="0028132F"/>
    <w:rsid w:val="0028164E"/>
    <w:rsid w:val="0028168F"/>
    <w:rsid w:val="002816CD"/>
    <w:rsid w:val="002816EC"/>
    <w:rsid w:val="002817E4"/>
    <w:rsid w:val="00281D64"/>
    <w:rsid w:val="00281ED6"/>
    <w:rsid w:val="002821BE"/>
    <w:rsid w:val="002821D8"/>
    <w:rsid w:val="0028226C"/>
    <w:rsid w:val="002822E5"/>
    <w:rsid w:val="00282533"/>
    <w:rsid w:val="002825CE"/>
    <w:rsid w:val="002825EF"/>
    <w:rsid w:val="002826BD"/>
    <w:rsid w:val="00282A3B"/>
    <w:rsid w:val="00282B3C"/>
    <w:rsid w:val="00282B88"/>
    <w:rsid w:val="00282C36"/>
    <w:rsid w:val="00282E5B"/>
    <w:rsid w:val="00282EB8"/>
    <w:rsid w:val="00282FBC"/>
    <w:rsid w:val="00283137"/>
    <w:rsid w:val="00283165"/>
    <w:rsid w:val="0028328C"/>
    <w:rsid w:val="002832E7"/>
    <w:rsid w:val="0028348C"/>
    <w:rsid w:val="002836E5"/>
    <w:rsid w:val="00283852"/>
    <w:rsid w:val="002838DD"/>
    <w:rsid w:val="002838FF"/>
    <w:rsid w:val="00283B20"/>
    <w:rsid w:val="00283FFA"/>
    <w:rsid w:val="0028406F"/>
    <w:rsid w:val="00284089"/>
    <w:rsid w:val="002840C2"/>
    <w:rsid w:val="0028424F"/>
    <w:rsid w:val="00284293"/>
    <w:rsid w:val="0028441E"/>
    <w:rsid w:val="0028456D"/>
    <w:rsid w:val="0028459F"/>
    <w:rsid w:val="00284774"/>
    <w:rsid w:val="00284937"/>
    <w:rsid w:val="00284AE5"/>
    <w:rsid w:val="00284AF2"/>
    <w:rsid w:val="00284B96"/>
    <w:rsid w:val="00284C4F"/>
    <w:rsid w:val="00284C59"/>
    <w:rsid w:val="00284C7A"/>
    <w:rsid w:val="00284D97"/>
    <w:rsid w:val="00284D9B"/>
    <w:rsid w:val="00284E7F"/>
    <w:rsid w:val="00284E89"/>
    <w:rsid w:val="00284F31"/>
    <w:rsid w:val="00284F95"/>
    <w:rsid w:val="002850E3"/>
    <w:rsid w:val="002850EE"/>
    <w:rsid w:val="00285197"/>
    <w:rsid w:val="0028529A"/>
    <w:rsid w:val="0028534A"/>
    <w:rsid w:val="0028550D"/>
    <w:rsid w:val="00285520"/>
    <w:rsid w:val="002855CD"/>
    <w:rsid w:val="002855D6"/>
    <w:rsid w:val="002855FE"/>
    <w:rsid w:val="00285718"/>
    <w:rsid w:val="00285738"/>
    <w:rsid w:val="00285894"/>
    <w:rsid w:val="00285A6F"/>
    <w:rsid w:val="00285BB8"/>
    <w:rsid w:val="00285BD3"/>
    <w:rsid w:val="00285C8C"/>
    <w:rsid w:val="00285E28"/>
    <w:rsid w:val="00285F64"/>
    <w:rsid w:val="002861F5"/>
    <w:rsid w:val="0028639F"/>
    <w:rsid w:val="002863A8"/>
    <w:rsid w:val="002863AD"/>
    <w:rsid w:val="002864C0"/>
    <w:rsid w:val="00286631"/>
    <w:rsid w:val="002867DE"/>
    <w:rsid w:val="00286BDB"/>
    <w:rsid w:val="00286D97"/>
    <w:rsid w:val="00286E60"/>
    <w:rsid w:val="00286F76"/>
    <w:rsid w:val="00287347"/>
    <w:rsid w:val="00287376"/>
    <w:rsid w:val="00287433"/>
    <w:rsid w:val="002877DE"/>
    <w:rsid w:val="002877FC"/>
    <w:rsid w:val="00287821"/>
    <w:rsid w:val="00287A08"/>
    <w:rsid w:val="00287B27"/>
    <w:rsid w:val="00287BB9"/>
    <w:rsid w:val="00287C04"/>
    <w:rsid w:val="00287C28"/>
    <w:rsid w:val="00287C39"/>
    <w:rsid w:val="00287C98"/>
    <w:rsid w:val="002900FC"/>
    <w:rsid w:val="00290254"/>
    <w:rsid w:val="002905DC"/>
    <w:rsid w:val="002908D5"/>
    <w:rsid w:val="00290930"/>
    <w:rsid w:val="00290A06"/>
    <w:rsid w:val="00290C12"/>
    <w:rsid w:val="00290C75"/>
    <w:rsid w:val="00290C83"/>
    <w:rsid w:val="00290C95"/>
    <w:rsid w:val="00290D66"/>
    <w:rsid w:val="00291124"/>
    <w:rsid w:val="002911C4"/>
    <w:rsid w:val="00291233"/>
    <w:rsid w:val="0029130D"/>
    <w:rsid w:val="00291363"/>
    <w:rsid w:val="0029142E"/>
    <w:rsid w:val="0029146C"/>
    <w:rsid w:val="002915DA"/>
    <w:rsid w:val="00291690"/>
    <w:rsid w:val="0029174B"/>
    <w:rsid w:val="0029178F"/>
    <w:rsid w:val="00291AA2"/>
    <w:rsid w:val="00291AFC"/>
    <w:rsid w:val="00291B07"/>
    <w:rsid w:val="00291C45"/>
    <w:rsid w:val="00291D40"/>
    <w:rsid w:val="00291DDF"/>
    <w:rsid w:val="00291E58"/>
    <w:rsid w:val="00291EC2"/>
    <w:rsid w:val="00291F5A"/>
    <w:rsid w:val="00291FB2"/>
    <w:rsid w:val="00292213"/>
    <w:rsid w:val="00292216"/>
    <w:rsid w:val="00292379"/>
    <w:rsid w:val="00292540"/>
    <w:rsid w:val="0029269D"/>
    <w:rsid w:val="0029279E"/>
    <w:rsid w:val="002928A1"/>
    <w:rsid w:val="002928B0"/>
    <w:rsid w:val="00292993"/>
    <w:rsid w:val="002929A3"/>
    <w:rsid w:val="00292A87"/>
    <w:rsid w:val="00292E78"/>
    <w:rsid w:val="00292F8E"/>
    <w:rsid w:val="0029317F"/>
    <w:rsid w:val="00293271"/>
    <w:rsid w:val="00293313"/>
    <w:rsid w:val="002933CD"/>
    <w:rsid w:val="00293504"/>
    <w:rsid w:val="00293569"/>
    <w:rsid w:val="0029383F"/>
    <w:rsid w:val="002938A5"/>
    <w:rsid w:val="00293A97"/>
    <w:rsid w:val="00293C49"/>
    <w:rsid w:val="00293E51"/>
    <w:rsid w:val="00293F41"/>
    <w:rsid w:val="00293FDF"/>
    <w:rsid w:val="00294165"/>
    <w:rsid w:val="002941DB"/>
    <w:rsid w:val="00294266"/>
    <w:rsid w:val="00294273"/>
    <w:rsid w:val="0029435F"/>
    <w:rsid w:val="002943BF"/>
    <w:rsid w:val="00294496"/>
    <w:rsid w:val="002944B9"/>
    <w:rsid w:val="002944CA"/>
    <w:rsid w:val="00294504"/>
    <w:rsid w:val="00294638"/>
    <w:rsid w:val="00294722"/>
    <w:rsid w:val="00294814"/>
    <w:rsid w:val="002948A2"/>
    <w:rsid w:val="00294AB1"/>
    <w:rsid w:val="00294B88"/>
    <w:rsid w:val="00294C8C"/>
    <w:rsid w:val="00294D17"/>
    <w:rsid w:val="00294D56"/>
    <w:rsid w:val="00294D9F"/>
    <w:rsid w:val="00294E77"/>
    <w:rsid w:val="00294E90"/>
    <w:rsid w:val="00294EB1"/>
    <w:rsid w:val="00294F34"/>
    <w:rsid w:val="002951B2"/>
    <w:rsid w:val="00295226"/>
    <w:rsid w:val="0029527C"/>
    <w:rsid w:val="002953CE"/>
    <w:rsid w:val="002953D0"/>
    <w:rsid w:val="00295400"/>
    <w:rsid w:val="00295517"/>
    <w:rsid w:val="00295A07"/>
    <w:rsid w:val="00295B8A"/>
    <w:rsid w:val="00295C87"/>
    <w:rsid w:val="00295CF1"/>
    <w:rsid w:val="00295D32"/>
    <w:rsid w:val="00295D5F"/>
    <w:rsid w:val="00295E32"/>
    <w:rsid w:val="00295F1C"/>
    <w:rsid w:val="00295F52"/>
    <w:rsid w:val="00296013"/>
    <w:rsid w:val="002960D8"/>
    <w:rsid w:val="002960ED"/>
    <w:rsid w:val="00296189"/>
    <w:rsid w:val="0029633B"/>
    <w:rsid w:val="00296435"/>
    <w:rsid w:val="00296566"/>
    <w:rsid w:val="00296590"/>
    <w:rsid w:val="00296758"/>
    <w:rsid w:val="0029687B"/>
    <w:rsid w:val="0029696C"/>
    <w:rsid w:val="002969C6"/>
    <w:rsid w:val="00296C7D"/>
    <w:rsid w:val="00296D39"/>
    <w:rsid w:val="00296D93"/>
    <w:rsid w:val="00296EB1"/>
    <w:rsid w:val="00296FD8"/>
    <w:rsid w:val="002970A0"/>
    <w:rsid w:val="0029743A"/>
    <w:rsid w:val="00297499"/>
    <w:rsid w:val="002974AA"/>
    <w:rsid w:val="002975CE"/>
    <w:rsid w:val="00297796"/>
    <w:rsid w:val="002977A0"/>
    <w:rsid w:val="0029780A"/>
    <w:rsid w:val="002978EC"/>
    <w:rsid w:val="00297982"/>
    <w:rsid w:val="00297CC4"/>
    <w:rsid w:val="00297DBF"/>
    <w:rsid w:val="00297DEF"/>
    <w:rsid w:val="00297E6E"/>
    <w:rsid w:val="00297F46"/>
    <w:rsid w:val="002A0064"/>
    <w:rsid w:val="002A01DD"/>
    <w:rsid w:val="002A025C"/>
    <w:rsid w:val="002A0331"/>
    <w:rsid w:val="002A0507"/>
    <w:rsid w:val="002A0581"/>
    <w:rsid w:val="002A0588"/>
    <w:rsid w:val="002A05EF"/>
    <w:rsid w:val="002A0724"/>
    <w:rsid w:val="002A0859"/>
    <w:rsid w:val="002A097E"/>
    <w:rsid w:val="002A0B64"/>
    <w:rsid w:val="002A0BB1"/>
    <w:rsid w:val="002A0C53"/>
    <w:rsid w:val="002A0D46"/>
    <w:rsid w:val="002A1089"/>
    <w:rsid w:val="002A10D7"/>
    <w:rsid w:val="002A11FB"/>
    <w:rsid w:val="002A1355"/>
    <w:rsid w:val="002A1411"/>
    <w:rsid w:val="002A15D8"/>
    <w:rsid w:val="002A17B9"/>
    <w:rsid w:val="002A183A"/>
    <w:rsid w:val="002A1916"/>
    <w:rsid w:val="002A19D8"/>
    <w:rsid w:val="002A1A57"/>
    <w:rsid w:val="002A1BB2"/>
    <w:rsid w:val="002A1C0D"/>
    <w:rsid w:val="002A1C19"/>
    <w:rsid w:val="002A1C7D"/>
    <w:rsid w:val="002A1DA1"/>
    <w:rsid w:val="002A1FC3"/>
    <w:rsid w:val="002A200C"/>
    <w:rsid w:val="002A205B"/>
    <w:rsid w:val="002A209D"/>
    <w:rsid w:val="002A20B1"/>
    <w:rsid w:val="002A20E5"/>
    <w:rsid w:val="002A27AF"/>
    <w:rsid w:val="002A27F8"/>
    <w:rsid w:val="002A29C7"/>
    <w:rsid w:val="002A2AF3"/>
    <w:rsid w:val="002A2D25"/>
    <w:rsid w:val="002A2D66"/>
    <w:rsid w:val="002A2E7F"/>
    <w:rsid w:val="002A2E89"/>
    <w:rsid w:val="002A2F20"/>
    <w:rsid w:val="002A2FB8"/>
    <w:rsid w:val="002A30BB"/>
    <w:rsid w:val="002A31CB"/>
    <w:rsid w:val="002A31FF"/>
    <w:rsid w:val="002A32F5"/>
    <w:rsid w:val="002A3381"/>
    <w:rsid w:val="002A3400"/>
    <w:rsid w:val="002A3450"/>
    <w:rsid w:val="002A3502"/>
    <w:rsid w:val="002A351F"/>
    <w:rsid w:val="002A35A3"/>
    <w:rsid w:val="002A3668"/>
    <w:rsid w:val="002A3771"/>
    <w:rsid w:val="002A37C5"/>
    <w:rsid w:val="002A3918"/>
    <w:rsid w:val="002A3A08"/>
    <w:rsid w:val="002A3A5F"/>
    <w:rsid w:val="002A3AFD"/>
    <w:rsid w:val="002A3B12"/>
    <w:rsid w:val="002A3BE6"/>
    <w:rsid w:val="002A3CFA"/>
    <w:rsid w:val="002A3EE5"/>
    <w:rsid w:val="002A3FB5"/>
    <w:rsid w:val="002A4102"/>
    <w:rsid w:val="002A43B1"/>
    <w:rsid w:val="002A4412"/>
    <w:rsid w:val="002A455E"/>
    <w:rsid w:val="002A46EC"/>
    <w:rsid w:val="002A4805"/>
    <w:rsid w:val="002A48BA"/>
    <w:rsid w:val="002A4918"/>
    <w:rsid w:val="002A4A3B"/>
    <w:rsid w:val="002A4B7D"/>
    <w:rsid w:val="002A4C8D"/>
    <w:rsid w:val="002A4DAF"/>
    <w:rsid w:val="002A4E20"/>
    <w:rsid w:val="002A4E7E"/>
    <w:rsid w:val="002A4FAF"/>
    <w:rsid w:val="002A501E"/>
    <w:rsid w:val="002A5052"/>
    <w:rsid w:val="002A50E2"/>
    <w:rsid w:val="002A517A"/>
    <w:rsid w:val="002A523D"/>
    <w:rsid w:val="002A52AB"/>
    <w:rsid w:val="002A52C2"/>
    <w:rsid w:val="002A542C"/>
    <w:rsid w:val="002A546D"/>
    <w:rsid w:val="002A547E"/>
    <w:rsid w:val="002A557C"/>
    <w:rsid w:val="002A5623"/>
    <w:rsid w:val="002A5859"/>
    <w:rsid w:val="002A589B"/>
    <w:rsid w:val="002A58BF"/>
    <w:rsid w:val="002A5D54"/>
    <w:rsid w:val="002A5F1B"/>
    <w:rsid w:val="002A5FC1"/>
    <w:rsid w:val="002A5FC7"/>
    <w:rsid w:val="002A601D"/>
    <w:rsid w:val="002A603B"/>
    <w:rsid w:val="002A61EF"/>
    <w:rsid w:val="002A633D"/>
    <w:rsid w:val="002A63F5"/>
    <w:rsid w:val="002A647A"/>
    <w:rsid w:val="002A658C"/>
    <w:rsid w:val="002A665B"/>
    <w:rsid w:val="002A687B"/>
    <w:rsid w:val="002A6891"/>
    <w:rsid w:val="002A6C53"/>
    <w:rsid w:val="002A6D05"/>
    <w:rsid w:val="002A6EF8"/>
    <w:rsid w:val="002A709D"/>
    <w:rsid w:val="002A7180"/>
    <w:rsid w:val="002A71B9"/>
    <w:rsid w:val="002A722D"/>
    <w:rsid w:val="002A732C"/>
    <w:rsid w:val="002A739E"/>
    <w:rsid w:val="002A7446"/>
    <w:rsid w:val="002A763A"/>
    <w:rsid w:val="002A7757"/>
    <w:rsid w:val="002A77C6"/>
    <w:rsid w:val="002A78EE"/>
    <w:rsid w:val="002A7936"/>
    <w:rsid w:val="002A7A6A"/>
    <w:rsid w:val="002A7AB4"/>
    <w:rsid w:val="002A7AE1"/>
    <w:rsid w:val="002A7AF5"/>
    <w:rsid w:val="002A7C20"/>
    <w:rsid w:val="002A7E15"/>
    <w:rsid w:val="002A7E7D"/>
    <w:rsid w:val="002A7EB4"/>
    <w:rsid w:val="002B053A"/>
    <w:rsid w:val="002B07BF"/>
    <w:rsid w:val="002B0805"/>
    <w:rsid w:val="002B0886"/>
    <w:rsid w:val="002B0960"/>
    <w:rsid w:val="002B0BEF"/>
    <w:rsid w:val="002B0C47"/>
    <w:rsid w:val="002B0C6A"/>
    <w:rsid w:val="002B0C99"/>
    <w:rsid w:val="002B0F4E"/>
    <w:rsid w:val="002B1065"/>
    <w:rsid w:val="002B108B"/>
    <w:rsid w:val="002B1098"/>
    <w:rsid w:val="002B10F9"/>
    <w:rsid w:val="002B12C7"/>
    <w:rsid w:val="002B139B"/>
    <w:rsid w:val="002B13B5"/>
    <w:rsid w:val="002B13E2"/>
    <w:rsid w:val="002B14FC"/>
    <w:rsid w:val="002B1AFA"/>
    <w:rsid w:val="002B1C7F"/>
    <w:rsid w:val="002B1D94"/>
    <w:rsid w:val="002B203E"/>
    <w:rsid w:val="002B2157"/>
    <w:rsid w:val="002B215D"/>
    <w:rsid w:val="002B21D6"/>
    <w:rsid w:val="002B2697"/>
    <w:rsid w:val="002B26F4"/>
    <w:rsid w:val="002B28EA"/>
    <w:rsid w:val="002B2A76"/>
    <w:rsid w:val="002B2C4B"/>
    <w:rsid w:val="002B2C8C"/>
    <w:rsid w:val="002B2C92"/>
    <w:rsid w:val="002B2ED4"/>
    <w:rsid w:val="002B2F4E"/>
    <w:rsid w:val="002B3081"/>
    <w:rsid w:val="002B315D"/>
    <w:rsid w:val="002B318B"/>
    <w:rsid w:val="002B3226"/>
    <w:rsid w:val="002B32BC"/>
    <w:rsid w:val="002B340B"/>
    <w:rsid w:val="002B3468"/>
    <w:rsid w:val="002B34AE"/>
    <w:rsid w:val="002B3671"/>
    <w:rsid w:val="002B38F4"/>
    <w:rsid w:val="002B3D90"/>
    <w:rsid w:val="002B3DD0"/>
    <w:rsid w:val="002B4219"/>
    <w:rsid w:val="002B4293"/>
    <w:rsid w:val="002B4355"/>
    <w:rsid w:val="002B44E0"/>
    <w:rsid w:val="002B453B"/>
    <w:rsid w:val="002B4924"/>
    <w:rsid w:val="002B4A0C"/>
    <w:rsid w:val="002B4C39"/>
    <w:rsid w:val="002B4CB4"/>
    <w:rsid w:val="002B4CD6"/>
    <w:rsid w:val="002B4E49"/>
    <w:rsid w:val="002B50A1"/>
    <w:rsid w:val="002B51FC"/>
    <w:rsid w:val="002B54A6"/>
    <w:rsid w:val="002B5574"/>
    <w:rsid w:val="002B56BC"/>
    <w:rsid w:val="002B5814"/>
    <w:rsid w:val="002B586F"/>
    <w:rsid w:val="002B5B05"/>
    <w:rsid w:val="002B5BD3"/>
    <w:rsid w:val="002B5D02"/>
    <w:rsid w:val="002B5E7F"/>
    <w:rsid w:val="002B5ECE"/>
    <w:rsid w:val="002B5F35"/>
    <w:rsid w:val="002B601A"/>
    <w:rsid w:val="002B603D"/>
    <w:rsid w:val="002B6102"/>
    <w:rsid w:val="002B6164"/>
    <w:rsid w:val="002B61F1"/>
    <w:rsid w:val="002B6207"/>
    <w:rsid w:val="002B6360"/>
    <w:rsid w:val="002B63EB"/>
    <w:rsid w:val="002B640C"/>
    <w:rsid w:val="002B64FE"/>
    <w:rsid w:val="002B6676"/>
    <w:rsid w:val="002B68F7"/>
    <w:rsid w:val="002B694E"/>
    <w:rsid w:val="002B6B1D"/>
    <w:rsid w:val="002B6C38"/>
    <w:rsid w:val="002B6C46"/>
    <w:rsid w:val="002B6D31"/>
    <w:rsid w:val="002B6E11"/>
    <w:rsid w:val="002B6E12"/>
    <w:rsid w:val="002B6EB8"/>
    <w:rsid w:val="002B7075"/>
    <w:rsid w:val="002B707F"/>
    <w:rsid w:val="002B70A2"/>
    <w:rsid w:val="002B7194"/>
    <w:rsid w:val="002B71B1"/>
    <w:rsid w:val="002B7221"/>
    <w:rsid w:val="002B7385"/>
    <w:rsid w:val="002B73A4"/>
    <w:rsid w:val="002B73BC"/>
    <w:rsid w:val="002B7553"/>
    <w:rsid w:val="002B774A"/>
    <w:rsid w:val="002B780C"/>
    <w:rsid w:val="002B781D"/>
    <w:rsid w:val="002B78AF"/>
    <w:rsid w:val="002B79E0"/>
    <w:rsid w:val="002B7A40"/>
    <w:rsid w:val="002B7B43"/>
    <w:rsid w:val="002B7BE9"/>
    <w:rsid w:val="002B7CF7"/>
    <w:rsid w:val="002B7D43"/>
    <w:rsid w:val="002B7D56"/>
    <w:rsid w:val="002B7E91"/>
    <w:rsid w:val="002C009C"/>
    <w:rsid w:val="002C0243"/>
    <w:rsid w:val="002C0290"/>
    <w:rsid w:val="002C0295"/>
    <w:rsid w:val="002C03A1"/>
    <w:rsid w:val="002C03CF"/>
    <w:rsid w:val="002C0411"/>
    <w:rsid w:val="002C04C2"/>
    <w:rsid w:val="002C0601"/>
    <w:rsid w:val="002C07B2"/>
    <w:rsid w:val="002C0818"/>
    <w:rsid w:val="002C0866"/>
    <w:rsid w:val="002C08E3"/>
    <w:rsid w:val="002C099D"/>
    <w:rsid w:val="002C0A6F"/>
    <w:rsid w:val="002C0C96"/>
    <w:rsid w:val="002C0D11"/>
    <w:rsid w:val="002C0F54"/>
    <w:rsid w:val="002C0F91"/>
    <w:rsid w:val="002C0F9F"/>
    <w:rsid w:val="002C0FD1"/>
    <w:rsid w:val="002C0FE8"/>
    <w:rsid w:val="002C1046"/>
    <w:rsid w:val="002C116E"/>
    <w:rsid w:val="002C1225"/>
    <w:rsid w:val="002C1283"/>
    <w:rsid w:val="002C1333"/>
    <w:rsid w:val="002C137E"/>
    <w:rsid w:val="002C1380"/>
    <w:rsid w:val="002C1918"/>
    <w:rsid w:val="002C1B17"/>
    <w:rsid w:val="002C1BFF"/>
    <w:rsid w:val="002C1D61"/>
    <w:rsid w:val="002C1E8E"/>
    <w:rsid w:val="002C1EF8"/>
    <w:rsid w:val="002C1F3B"/>
    <w:rsid w:val="002C2018"/>
    <w:rsid w:val="002C203A"/>
    <w:rsid w:val="002C20CF"/>
    <w:rsid w:val="002C2233"/>
    <w:rsid w:val="002C24D8"/>
    <w:rsid w:val="002C2795"/>
    <w:rsid w:val="002C2845"/>
    <w:rsid w:val="002C2AE9"/>
    <w:rsid w:val="002C2B29"/>
    <w:rsid w:val="002C2B7C"/>
    <w:rsid w:val="002C2BAD"/>
    <w:rsid w:val="002C2C01"/>
    <w:rsid w:val="002C2D14"/>
    <w:rsid w:val="002C2D9B"/>
    <w:rsid w:val="002C2DC2"/>
    <w:rsid w:val="002C2E50"/>
    <w:rsid w:val="002C2E8A"/>
    <w:rsid w:val="002C2E99"/>
    <w:rsid w:val="002C2FCD"/>
    <w:rsid w:val="002C2FE0"/>
    <w:rsid w:val="002C30C5"/>
    <w:rsid w:val="002C332B"/>
    <w:rsid w:val="002C34B0"/>
    <w:rsid w:val="002C3746"/>
    <w:rsid w:val="002C375F"/>
    <w:rsid w:val="002C3AE4"/>
    <w:rsid w:val="002C3BF1"/>
    <w:rsid w:val="002C3D62"/>
    <w:rsid w:val="002C3E89"/>
    <w:rsid w:val="002C4236"/>
    <w:rsid w:val="002C4258"/>
    <w:rsid w:val="002C42AA"/>
    <w:rsid w:val="002C43D1"/>
    <w:rsid w:val="002C4853"/>
    <w:rsid w:val="002C490A"/>
    <w:rsid w:val="002C4AF6"/>
    <w:rsid w:val="002C4B64"/>
    <w:rsid w:val="002C4BB1"/>
    <w:rsid w:val="002C4C29"/>
    <w:rsid w:val="002C4C46"/>
    <w:rsid w:val="002C4F46"/>
    <w:rsid w:val="002C5022"/>
    <w:rsid w:val="002C504C"/>
    <w:rsid w:val="002C5183"/>
    <w:rsid w:val="002C51F6"/>
    <w:rsid w:val="002C5345"/>
    <w:rsid w:val="002C5373"/>
    <w:rsid w:val="002C5533"/>
    <w:rsid w:val="002C5574"/>
    <w:rsid w:val="002C55D3"/>
    <w:rsid w:val="002C5620"/>
    <w:rsid w:val="002C5A6B"/>
    <w:rsid w:val="002C5B27"/>
    <w:rsid w:val="002C5BA1"/>
    <w:rsid w:val="002C6050"/>
    <w:rsid w:val="002C61E0"/>
    <w:rsid w:val="002C640C"/>
    <w:rsid w:val="002C6422"/>
    <w:rsid w:val="002C68DC"/>
    <w:rsid w:val="002C6B08"/>
    <w:rsid w:val="002C6B8A"/>
    <w:rsid w:val="002C6D3C"/>
    <w:rsid w:val="002C6D6C"/>
    <w:rsid w:val="002C6DF5"/>
    <w:rsid w:val="002C6F65"/>
    <w:rsid w:val="002C7000"/>
    <w:rsid w:val="002C71EE"/>
    <w:rsid w:val="002C7419"/>
    <w:rsid w:val="002C759E"/>
    <w:rsid w:val="002C77A7"/>
    <w:rsid w:val="002C782F"/>
    <w:rsid w:val="002C7A58"/>
    <w:rsid w:val="002C7B03"/>
    <w:rsid w:val="002C7B0D"/>
    <w:rsid w:val="002C7EBB"/>
    <w:rsid w:val="002C7F74"/>
    <w:rsid w:val="002C7FC2"/>
    <w:rsid w:val="002C7FE2"/>
    <w:rsid w:val="002D001E"/>
    <w:rsid w:val="002D0081"/>
    <w:rsid w:val="002D0115"/>
    <w:rsid w:val="002D012C"/>
    <w:rsid w:val="002D0212"/>
    <w:rsid w:val="002D0233"/>
    <w:rsid w:val="002D0293"/>
    <w:rsid w:val="002D0298"/>
    <w:rsid w:val="002D0371"/>
    <w:rsid w:val="002D03AF"/>
    <w:rsid w:val="002D049F"/>
    <w:rsid w:val="002D04BD"/>
    <w:rsid w:val="002D04DC"/>
    <w:rsid w:val="002D064C"/>
    <w:rsid w:val="002D0657"/>
    <w:rsid w:val="002D0820"/>
    <w:rsid w:val="002D0883"/>
    <w:rsid w:val="002D0885"/>
    <w:rsid w:val="002D09B3"/>
    <w:rsid w:val="002D0AF3"/>
    <w:rsid w:val="002D0CF9"/>
    <w:rsid w:val="002D0F10"/>
    <w:rsid w:val="002D107C"/>
    <w:rsid w:val="002D10C1"/>
    <w:rsid w:val="002D1224"/>
    <w:rsid w:val="002D1258"/>
    <w:rsid w:val="002D13B7"/>
    <w:rsid w:val="002D1684"/>
    <w:rsid w:val="002D16A1"/>
    <w:rsid w:val="002D186D"/>
    <w:rsid w:val="002D18A3"/>
    <w:rsid w:val="002D1950"/>
    <w:rsid w:val="002D198B"/>
    <w:rsid w:val="002D1A4B"/>
    <w:rsid w:val="002D1C11"/>
    <w:rsid w:val="002D1F84"/>
    <w:rsid w:val="002D2157"/>
    <w:rsid w:val="002D2290"/>
    <w:rsid w:val="002D264C"/>
    <w:rsid w:val="002D2680"/>
    <w:rsid w:val="002D2720"/>
    <w:rsid w:val="002D27AD"/>
    <w:rsid w:val="002D2A6F"/>
    <w:rsid w:val="002D2AFE"/>
    <w:rsid w:val="002D2B32"/>
    <w:rsid w:val="002D2B4E"/>
    <w:rsid w:val="002D2B80"/>
    <w:rsid w:val="002D2B96"/>
    <w:rsid w:val="002D2DA9"/>
    <w:rsid w:val="002D2FCC"/>
    <w:rsid w:val="002D3022"/>
    <w:rsid w:val="002D3351"/>
    <w:rsid w:val="002D3385"/>
    <w:rsid w:val="002D3416"/>
    <w:rsid w:val="002D3669"/>
    <w:rsid w:val="002D38B7"/>
    <w:rsid w:val="002D3921"/>
    <w:rsid w:val="002D3932"/>
    <w:rsid w:val="002D3968"/>
    <w:rsid w:val="002D3991"/>
    <w:rsid w:val="002D39DB"/>
    <w:rsid w:val="002D3AEE"/>
    <w:rsid w:val="002D3D37"/>
    <w:rsid w:val="002D3D91"/>
    <w:rsid w:val="002D4192"/>
    <w:rsid w:val="002D425A"/>
    <w:rsid w:val="002D4314"/>
    <w:rsid w:val="002D4326"/>
    <w:rsid w:val="002D4339"/>
    <w:rsid w:val="002D4547"/>
    <w:rsid w:val="002D4591"/>
    <w:rsid w:val="002D48B8"/>
    <w:rsid w:val="002D4997"/>
    <w:rsid w:val="002D49BD"/>
    <w:rsid w:val="002D4A54"/>
    <w:rsid w:val="002D4AD2"/>
    <w:rsid w:val="002D4C87"/>
    <w:rsid w:val="002D4D77"/>
    <w:rsid w:val="002D4DA7"/>
    <w:rsid w:val="002D4DEF"/>
    <w:rsid w:val="002D4E37"/>
    <w:rsid w:val="002D5189"/>
    <w:rsid w:val="002D518C"/>
    <w:rsid w:val="002D51F1"/>
    <w:rsid w:val="002D52E0"/>
    <w:rsid w:val="002D5359"/>
    <w:rsid w:val="002D5367"/>
    <w:rsid w:val="002D5478"/>
    <w:rsid w:val="002D5515"/>
    <w:rsid w:val="002D5945"/>
    <w:rsid w:val="002D5AE2"/>
    <w:rsid w:val="002D5B4C"/>
    <w:rsid w:val="002D5BE9"/>
    <w:rsid w:val="002D5C82"/>
    <w:rsid w:val="002D5D05"/>
    <w:rsid w:val="002D5DEA"/>
    <w:rsid w:val="002D5F83"/>
    <w:rsid w:val="002D6127"/>
    <w:rsid w:val="002D61BE"/>
    <w:rsid w:val="002D61E1"/>
    <w:rsid w:val="002D61F0"/>
    <w:rsid w:val="002D652E"/>
    <w:rsid w:val="002D6550"/>
    <w:rsid w:val="002D697A"/>
    <w:rsid w:val="002D6B40"/>
    <w:rsid w:val="002D6B50"/>
    <w:rsid w:val="002D6B63"/>
    <w:rsid w:val="002D6C19"/>
    <w:rsid w:val="002D6C1E"/>
    <w:rsid w:val="002D6E84"/>
    <w:rsid w:val="002D6F09"/>
    <w:rsid w:val="002D6F4A"/>
    <w:rsid w:val="002D6F72"/>
    <w:rsid w:val="002D70A0"/>
    <w:rsid w:val="002D7235"/>
    <w:rsid w:val="002D72B3"/>
    <w:rsid w:val="002D7361"/>
    <w:rsid w:val="002D7395"/>
    <w:rsid w:val="002D7522"/>
    <w:rsid w:val="002D759D"/>
    <w:rsid w:val="002D76A1"/>
    <w:rsid w:val="002D76E8"/>
    <w:rsid w:val="002D7721"/>
    <w:rsid w:val="002D7A95"/>
    <w:rsid w:val="002D7D4B"/>
    <w:rsid w:val="002D7E87"/>
    <w:rsid w:val="002D7EE0"/>
    <w:rsid w:val="002E01EA"/>
    <w:rsid w:val="002E0303"/>
    <w:rsid w:val="002E0440"/>
    <w:rsid w:val="002E049B"/>
    <w:rsid w:val="002E04B4"/>
    <w:rsid w:val="002E05C8"/>
    <w:rsid w:val="002E0698"/>
    <w:rsid w:val="002E06AC"/>
    <w:rsid w:val="002E08F4"/>
    <w:rsid w:val="002E094C"/>
    <w:rsid w:val="002E0ACC"/>
    <w:rsid w:val="002E0AD6"/>
    <w:rsid w:val="002E0E56"/>
    <w:rsid w:val="002E0E94"/>
    <w:rsid w:val="002E0EF6"/>
    <w:rsid w:val="002E1214"/>
    <w:rsid w:val="002E12C6"/>
    <w:rsid w:val="002E1568"/>
    <w:rsid w:val="002E15A5"/>
    <w:rsid w:val="002E16BC"/>
    <w:rsid w:val="002E1876"/>
    <w:rsid w:val="002E18C8"/>
    <w:rsid w:val="002E19E8"/>
    <w:rsid w:val="002E19E9"/>
    <w:rsid w:val="002E1B11"/>
    <w:rsid w:val="002E1BA8"/>
    <w:rsid w:val="002E1C71"/>
    <w:rsid w:val="002E1DC9"/>
    <w:rsid w:val="002E222E"/>
    <w:rsid w:val="002E2254"/>
    <w:rsid w:val="002E22F4"/>
    <w:rsid w:val="002E2316"/>
    <w:rsid w:val="002E2432"/>
    <w:rsid w:val="002E24D2"/>
    <w:rsid w:val="002E25D2"/>
    <w:rsid w:val="002E2738"/>
    <w:rsid w:val="002E2923"/>
    <w:rsid w:val="002E29AD"/>
    <w:rsid w:val="002E2A11"/>
    <w:rsid w:val="002E2A76"/>
    <w:rsid w:val="002E2C6C"/>
    <w:rsid w:val="002E2CD5"/>
    <w:rsid w:val="002E2F6A"/>
    <w:rsid w:val="002E306D"/>
    <w:rsid w:val="002E3485"/>
    <w:rsid w:val="002E3518"/>
    <w:rsid w:val="002E35EC"/>
    <w:rsid w:val="002E3653"/>
    <w:rsid w:val="002E37BF"/>
    <w:rsid w:val="002E37FF"/>
    <w:rsid w:val="002E3871"/>
    <w:rsid w:val="002E38B7"/>
    <w:rsid w:val="002E3A4D"/>
    <w:rsid w:val="002E3A57"/>
    <w:rsid w:val="002E3B85"/>
    <w:rsid w:val="002E3CA8"/>
    <w:rsid w:val="002E3E06"/>
    <w:rsid w:val="002E3E15"/>
    <w:rsid w:val="002E407C"/>
    <w:rsid w:val="002E4156"/>
    <w:rsid w:val="002E4301"/>
    <w:rsid w:val="002E437F"/>
    <w:rsid w:val="002E45D1"/>
    <w:rsid w:val="002E465B"/>
    <w:rsid w:val="002E46B5"/>
    <w:rsid w:val="002E474D"/>
    <w:rsid w:val="002E4881"/>
    <w:rsid w:val="002E489D"/>
    <w:rsid w:val="002E49EE"/>
    <w:rsid w:val="002E4CC9"/>
    <w:rsid w:val="002E505E"/>
    <w:rsid w:val="002E50FC"/>
    <w:rsid w:val="002E517F"/>
    <w:rsid w:val="002E5214"/>
    <w:rsid w:val="002E5338"/>
    <w:rsid w:val="002E533B"/>
    <w:rsid w:val="002E5392"/>
    <w:rsid w:val="002E53B5"/>
    <w:rsid w:val="002E546B"/>
    <w:rsid w:val="002E5545"/>
    <w:rsid w:val="002E58E1"/>
    <w:rsid w:val="002E59A3"/>
    <w:rsid w:val="002E5ABA"/>
    <w:rsid w:val="002E5B4E"/>
    <w:rsid w:val="002E5BDD"/>
    <w:rsid w:val="002E5C56"/>
    <w:rsid w:val="002E5CC8"/>
    <w:rsid w:val="002E5D86"/>
    <w:rsid w:val="002E5DD6"/>
    <w:rsid w:val="002E5DD7"/>
    <w:rsid w:val="002E5EAD"/>
    <w:rsid w:val="002E6226"/>
    <w:rsid w:val="002E633B"/>
    <w:rsid w:val="002E637B"/>
    <w:rsid w:val="002E6663"/>
    <w:rsid w:val="002E6664"/>
    <w:rsid w:val="002E66C3"/>
    <w:rsid w:val="002E678A"/>
    <w:rsid w:val="002E6809"/>
    <w:rsid w:val="002E6A8B"/>
    <w:rsid w:val="002E6D99"/>
    <w:rsid w:val="002E6DB0"/>
    <w:rsid w:val="002E6EF2"/>
    <w:rsid w:val="002E6F1B"/>
    <w:rsid w:val="002E6F4C"/>
    <w:rsid w:val="002E706F"/>
    <w:rsid w:val="002E7124"/>
    <w:rsid w:val="002E7329"/>
    <w:rsid w:val="002E75F6"/>
    <w:rsid w:val="002E770B"/>
    <w:rsid w:val="002E79F7"/>
    <w:rsid w:val="002E7A86"/>
    <w:rsid w:val="002E7C18"/>
    <w:rsid w:val="002E7F2A"/>
    <w:rsid w:val="002F0045"/>
    <w:rsid w:val="002F00BB"/>
    <w:rsid w:val="002F00F0"/>
    <w:rsid w:val="002F01C7"/>
    <w:rsid w:val="002F025B"/>
    <w:rsid w:val="002F02D0"/>
    <w:rsid w:val="002F0684"/>
    <w:rsid w:val="002F07EE"/>
    <w:rsid w:val="002F08F8"/>
    <w:rsid w:val="002F0948"/>
    <w:rsid w:val="002F0995"/>
    <w:rsid w:val="002F09C0"/>
    <w:rsid w:val="002F0ADB"/>
    <w:rsid w:val="002F0B68"/>
    <w:rsid w:val="002F0BAE"/>
    <w:rsid w:val="002F0BD3"/>
    <w:rsid w:val="002F0CBE"/>
    <w:rsid w:val="002F0D10"/>
    <w:rsid w:val="002F0D83"/>
    <w:rsid w:val="002F0DFD"/>
    <w:rsid w:val="002F0E34"/>
    <w:rsid w:val="002F0EC7"/>
    <w:rsid w:val="002F14E7"/>
    <w:rsid w:val="002F15F3"/>
    <w:rsid w:val="002F1662"/>
    <w:rsid w:val="002F16C5"/>
    <w:rsid w:val="002F1710"/>
    <w:rsid w:val="002F17C2"/>
    <w:rsid w:val="002F18BF"/>
    <w:rsid w:val="002F1B7D"/>
    <w:rsid w:val="002F1CD4"/>
    <w:rsid w:val="002F1F61"/>
    <w:rsid w:val="002F20C3"/>
    <w:rsid w:val="002F20C4"/>
    <w:rsid w:val="002F2316"/>
    <w:rsid w:val="002F2329"/>
    <w:rsid w:val="002F2439"/>
    <w:rsid w:val="002F2453"/>
    <w:rsid w:val="002F24EA"/>
    <w:rsid w:val="002F252C"/>
    <w:rsid w:val="002F2561"/>
    <w:rsid w:val="002F270F"/>
    <w:rsid w:val="002F277E"/>
    <w:rsid w:val="002F27A4"/>
    <w:rsid w:val="002F28F2"/>
    <w:rsid w:val="002F2AE0"/>
    <w:rsid w:val="002F3122"/>
    <w:rsid w:val="002F31AD"/>
    <w:rsid w:val="002F31C4"/>
    <w:rsid w:val="002F31C6"/>
    <w:rsid w:val="002F322F"/>
    <w:rsid w:val="002F3286"/>
    <w:rsid w:val="002F328B"/>
    <w:rsid w:val="002F3465"/>
    <w:rsid w:val="002F34B4"/>
    <w:rsid w:val="002F361E"/>
    <w:rsid w:val="002F37BD"/>
    <w:rsid w:val="002F37E8"/>
    <w:rsid w:val="002F3B9A"/>
    <w:rsid w:val="002F3D28"/>
    <w:rsid w:val="002F3D91"/>
    <w:rsid w:val="002F3F16"/>
    <w:rsid w:val="002F3FE0"/>
    <w:rsid w:val="002F4040"/>
    <w:rsid w:val="002F4134"/>
    <w:rsid w:val="002F413F"/>
    <w:rsid w:val="002F4368"/>
    <w:rsid w:val="002F446A"/>
    <w:rsid w:val="002F44AD"/>
    <w:rsid w:val="002F45D3"/>
    <w:rsid w:val="002F4660"/>
    <w:rsid w:val="002F4934"/>
    <w:rsid w:val="002F4A52"/>
    <w:rsid w:val="002F4AA1"/>
    <w:rsid w:val="002F4CAE"/>
    <w:rsid w:val="002F4CF5"/>
    <w:rsid w:val="002F4DFC"/>
    <w:rsid w:val="002F4E70"/>
    <w:rsid w:val="002F4E98"/>
    <w:rsid w:val="002F4F6A"/>
    <w:rsid w:val="002F4FC5"/>
    <w:rsid w:val="002F5096"/>
    <w:rsid w:val="002F5135"/>
    <w:rsid w:val="002F51B6"/>
    <w:rsid w:val="002F5312"/>
    <w:rsid w:val="002F53B0"/>
    <w:rsid w:val="002F5422"/>
    <w:rsid w:val="002F551D"/>
    <w:rsid w:val="002F5634"/>
    <w:rsid w:val="002F566C"/>
    <w:rsid w:val="002F5680"/>
    <w:rsid w:val="002F5809"/>
    <w:rsid w:val="002F5874"/>
    <w:rsid w:val="002F5881"/>
    <w:rsid w:val="002F597C"/>
    <w:rsid w:val="002F5BAD"/>
    <w:rsid w:val="002F5BAF"/>
    <w:rsid w:val="002F5D83"/>
    <w:rsid w:val="002F5F71"/>
    <w:rsid w:val="002F5FDA"/>
    <w:rsid w:val="002F6042"/>
    <w:rsid w:val="002F620A"/>
    <w:rsid w:val="002F63ED"/>
    <w:rsid w:val="002F6604"/>
    <w:rsid w:val="002F6764"/>
    <w:rsid w:val="002F677C"/>
    <w:rsid w:val="002F683D"/>
    <w:rsid w:val="002F6903"/>
    <w:rsid w:val="002F691B"/>
    <w:rsid w:val="002F6AC6"/>
    <w:rsid w:val="002F6BDA"/>
    <w:rsid w:val="002F6C51"/>
    <w:rsid w:val="002F6FCF"/>
    <w:rsid w:val="002F701E"/>
    <w:rsid w:val="002F70C0"/>
    <w:rsid w:val="002F7267"/>
    <w:rsid w:val="002F72DE"/>
    <w:rsid w:val="002F734C"/>
    <w:rsid w:val="002F7365"/>
    <w:rsid w:val="002F73BE"/>
    <w:rsid w:val="002F764D"/>
    <w:rsid w:val="002F76F1"/>
    <w:rsid w:val="002F78E0"/>
    <w:rsid w:val="002F7919"/>
    <w:rsid w:val="002F7A05"/>
    <w:rsid w:val="002F7B6D"/>
    <w:rsid w:val="002F7C0B"/>
    <w:rsid w:val="002F7CC0"/>
    <w:rsid w:val="002F7CD1"/>
    <w:rsid w:val="002F7D35"/>
    <w:rsid w:val="002F7D48"/>
    <w:rsid w:val="002F7E7B"/>
    <w:rsid w:val="002F7EC5"/>
    <w:rsid w:val="00300085"/>
    <w:rsid w:val="00300150"/>
    <w:rsid w:val="00300190"/>
    <w:rsid w:val="0030027C"/>
    <w:rsid w:val="003003AD"/>
    <w:rsid w:val="00300A5C"/>
    <w:rsid w:val="00300B29"/>
    <w:rsid w:val="00300B57"/>
    <w:rsid w:val="00300C14"/>
    <w:rsid w:val="00300CCD"/>
    <w:rsid w:val="00300D9C"/>
    <w:rsid w:val="00300E22"/>
    <w:rsid w:val="00300E5F"/>
    <w:rsid w:val="0030114A"/>
    <w:rsid w:val="00301151"/>
    <w:rsid w:val="003011C0"/>
    <w:rsid w:val="00301207"/>
    <w:rsid w:val="0030129E"/>
    <w:rsid w:val="003012CF"/>
    <w:rsid w:val="00301686"/>
    <w:rsid w:val="003016E3"/>
    <w:rsid w:val="00301710"/>
    <w:rsid w:val="00301730"/>
    <w:rsid w:val="0030175C"/>
    <w:rsid w:val="00301842"/>
    <w:rsid w:val="00301848"/>
    <w:rsid w:val="0030185C"/>
    <w:rsid w:val="00301B45"/>
    <w:rsid w:val="00301D67"/>
    <w:rsid w:val="00301DA6"/>
    <w:rsid w:val="00301DF8"/>
    <w:rsid w:val="00301DFC"/>
    <w:rsid w:val="00301E6B"/>
    <w:rsid w:val="00301EE4"/>
    <w:rsid w:val="0030200D"/>
    <w:rsid w:val="00302047"/>
    <w:rsid w:val="00302137"/>
    <w:rsid w:val="003024DE"/>
    <w:rsid w:val="003024E6"/>
    <w:rsid w:val="00302559"/>
    <w:rsid w:val="0030255B"/>
    <w:rsid w:val="00302701"/>
    <w:rsid w:val="00302739"/>
    <w:rsid w:val="0030286E"/>
    <w:rsid w:val="00302887"/>
    <w:rsid w:val="00302909"/>
    <w:rsid w:val="00302B48"/>
    <w:rsid w:val="00302BE2"/>
    <w:rsid w:val="00302C77"/>
    <w:rsid w:val="00302EC6"/>
    <w:rsid w:val="00302EDE"/>
    <w:rsid w:val="00302FBC"/>
    <w:rsid w:val="00302FEF"/>
    <w:rsid w:val="003030C6"/>
    <w:rsid w:val="0030318E"/>
    <w:rsid w:val="003031BF"/>
    <w:rsid w:val="00303372"/>
    <w:rsid w:val="003033B1"/>
    <w:rsid w:val="003035AB"/>
    <w:rsid w:val="003036B7"/>
    <w:rsid w:val="00303843"/>
    <w:rsid w:val="003039D3"/>
    <w:rsid w:val="00303A8E"/>
    <w:rsid w:val="00303B5E"/>
    <w:rsid w:val="00303DFE"/>
    <w:rsid w:val="00304030"/>
    <w:rsid w:val="00304198"/>
    <w:rsid w:val="003043B4"/>
    <w:rsid w:val="003043C9"/>
    <w:rsid w:val="0030441E"/>
    <w:rsid w:val="00304556"/>
    <w:rsid w:val="00304613"/>
    <w:rsid w:val="0030465E"/>
    <w:rsid w:val="00304670"/>
    <w:rsid w:val="0030482F"/>
    <w:rsid w:val="00304AC5"/>
    <w:rsid w:val="00304AD7"/>
    <w:rsid w:val="00304C6B"/>
    <w:rsid w:val="00304C9E"/>
    <w:rsid w:val="00304D42"/>
    <w:rsid w:val="00304F89"/>
    <w:rsid w:val="00304FBC"/>
    <w:rsid w:val="00304FF1"/>
    <w:rsid w:val="003050A7"/>
    <w:rsid w:val="003050FB"/>
    <w:rsid w:val="00305223"/>
    <w:rsid w:val="003053A6"/>
    <w:rsid w:val="00305645"/>
    <w:rsid w:val="00305697"/>
    <w:rsid w:val="0030569C"/>
    <w:rsid w:val="003057F6"/>
    <w:rsid w:val="0030584A"/>
    <w:rsid w:val="00305ADB"/>
    <w:rsid w:val="00305AF4"/>
    <w:rsid w:val="00305B51"/>
    <w:rsid w:val="00305E4D"/>
    <w:rsid w:val="0030615E"/>
    <w:rsid w:val="00306170"/>
    <w:rsid w:val="0030653C"/>
    <w:rsid w:val="003065FB"/>
    <w:rsid w:val="003066DC"/>
    <w:rsid w:val="003066E9"/>
    <w:rsid w:val="003068DD"/>
    <w:rsid w:val="003069F9"/>
    <w:rsid w:val="00306AD3"/>
    <w:rsid w:val="00306AF9"/>
    <w:rsid w:val="00306CA5"/>
    <w:rsid w:val="00306ED2"/>
    <w:rsid w:val="00306F0A"/>
    <w:rsid w:val="00306F0D"/>
    <w:rsid w:val="00306F89"/>
    <w:rsid w:val="00306FBB"/>
    <w:rsid w:val="00307037"/>
    <w:rsid w:val="00307439"/>
    <w:rsid w:val="0030749E"/>
    <w:rsid w:val="0030758D"/>
    <w:rsid w:val="003075FD"/>
    <w:rsid w:val="003076CD"/>
    <w:rsid w:val="00307877"/>
    <w:rsid w:val="00307A4D"/>
    <w:rsid w:val="00307A86"/>
    <w:rsid w:val="00307B27"/>
    <w:rsid w:val="00307B6B"/>
    <w:rsid w:val="00307C0A"/>
    <w:rsid w:val="00307F28"/>
    <w:rsid w:val="00307F51"/>
    <w:rsid w:val="00310041"/>
    <w:rsid w:val="003101DC"/>
    <w:rsid w:val="003103D0"/>
    <w:rsid w:val="003103FF"/>
    <w:rsid w:val="0031049F"/>
    <w:rsid w:val="00310640"/>
    <w:rsid w:val="0031083B"/>
    <w:rsid w:val="0031087D"/>
    <w:rsid w:val="003108A1"/>
    <w:rsid w:val="00310958"/>
    <w:rsid w:val="00310978"/>
    <w:rsid w:val="00310A9A"/>
    <w:rsid w:val="00310C5E"/>
    <w:rsid w:val="00310CC6"/>
    <w:rsid w:val="00310F30"/>
    <w:rsid w:val="00310FEF"/>
    <w:rsid w:val="003111C0"/>
    <w:rsid w:val="0031137F"/>
    <w:rsid w:val="003113D8"/>
    <w:rsid w:val="00311555"/>
    <w:rsid w:val="00311642"/>
    <w:rsid w:val="00311761"/>
    <w:rsid w:val="003117EC"/>
    <w:rsid w:val="0031180E"/>
    <w:rsid w:val="0031187E"/>
    <w:rsid w:val="00311941"/>
    <w:rsid w:val="003119A9"/>
    <w:rsid w:val="00311ADC"/>
    <w:rsid w:val="00311BF3"/>
    <w:rsid w:val="00311C69"/>
    <w:rsid w:val="00311DD0"/>
    <w:rsid w:val="00311E5A"/>
    <w:rsid w:val="00311EFC"/>
    <w:rsid w:val="00311F29"/>
    <w:rsid w:val="00311F6A"/>
    <w:rsid w:val="003121E0"/>
    <w:rsid w:val="003122B4"/>
    <w:rsid w:val="00312442"/>
    <w:rsid w:val="003124AA"/>
    <w:rsid w:val="00312594"/>
    <w:rsid w:val="00312709"/>
    <w:rsid w:val="003127E1"/>
    <w:rsid w:val="00312A76"/>
    <w:rsid w:val="00312A80"/>
    <w:rsid w:val="00312BD0"/>
    <w:rsid w:val="0031337F"/>
    <w:rsid w:val="00313428"/>
    <w:rsid w:val="003135B8"/>
    <w:rsid w:val="00313765"/>
    <w:rsid w:val="003137A0"/>
    <w:rsid w:val="003137F9"/>
    <w:rsid w:val="003138AD"/>
    <w:rsid w:val="00313BC1"/>
    <w:rsid w:val="00313C4F"/>
    <w:rsid w:val="00313F9D"/>
    <w:rsid w:val="003141BC"/>
    <w:rsid w:val="003141C2"/>
    <w:rsid w:val="0031427A"/>
    <w:rsid w:val="003142B5"/>
    <w:rsid w:val="003144B9"/>
    <w:rsid w:val="0031451D"/>
    <w:rsid w:val="003146D2"/>
    <w:rsid w:val="003146EB"/>
    <w:rsid w:val="00314821"/>
    <w:rsid w:val="0031497D"/>
    <w:rsid w:val="003149D4"/>
    <w:rsid w:val="003149E9"/>
    <w:rsid w:val="00314ACB"/>
    <w:rsid w:val="00314AF5"/>
    <w:rsid w:val="00314B1F"/>
    <w:rsid w:val="00314BAE"/>
    <w:rsid w:val="00314C05"/>
    <w:rsid w:val="00314C93"/>
    <w:rsid w:val="00314CBB"/>
    <w:rsid w:val="00314CE0"/>
    <w:rsid w:val="00315000"/>
    <w:rsid w:val="003151D6"/>
    <w:rsid w:val="003151E2"/>
    <w:rsid w:val="003151F0"/>
    <w:rsid w:val="00315358"/>
    <w:rsid w:val="00315857"/>
    <w:rsid w:val="0031590B"/>
    <w:rsid w:val="0031592B"/>
    <w:rsid w:val="0031598C"/>
    <w:rsid w:val="0031599D"/>
    <w:rsid w:val="00315A72"/>
    <w:rsid w:val="00315D47"/>
    <w:rsid w:val="00315E18"/>
    <w:rsid w:val="00315E36"/>
    <w:rsid w:val="00315E4B"/>
    <w:rsid w:val="00315E64"/>
    <w:rsid w:val="00315EAF"/>
    <w:rsid w:val="00315F50"/>
    <w:rsid w:val="00316064"/>
    <w:rsid w:val="0031608B"/>
    <w:rsid w:val="003161FF"/>
    <w:rsid w:val="00316279"/>
    <w:rsid w:val="00316347"/>
    <w:rsid w:val="00316405"/>
    <w:rsid w:val="00316428"/>
    <w:rsid w:val="003164C5"/>
    <w:rsid w:val="003165A8"/>
    <w:rsid w:val="00316901"/>
    <w:rsid w:val="00316AD3"/>
    <w:rsid w:val="00316C58"/>
    <w:rsid w:val="00316EAE"/>
    <w:rsid w:val="00317050"/>
    <w:rsid w:val="003171AB"/>
    <w:rsid w:val="00317318"/>
    <w:rsid w:val="00317548"/>
    <w:rsid w:val="00317625"/>
    <w:rsid w:val="0031767A"/>
    <w:rsid w:val="003176C2"/>
    <w:rsid w:val="00317731"/>
    <w:rsid w:val="00317765"/>
    <w:rsid w:val="003177FF"/>
    <w:rsid w:val="00317869"/>
    <w:rsid w:val="0031788D"/>
    <w:rsid w:val="003178E8"/>
    <w:rsid w:val="00317A38"/>
    <w:rsid w:val="00317AFE"/>
    <w:rsid w:val="00317B7A"/>
    <w:rsid w:val="00317C5E"/>
    <w:rsid w:val="00317C90"/>
    <w:rsid w:val="00317D26"/>
    <w:rsid w:val="00320080"/>
    <w:rsid w:val="0032013F"/>
    <w:rsid w:val="0032018E"/>
    <w:rsid w:val="003205B4"/>
    <w:rsid w:val="003205BC"/>
    <w:rsid w:val="00320611"/>
    <w:rsid w:val="00320626"/>
    <w:rsid w:val="003209A8"/>
    <w:rsid w:val="00320A1E"/>
    <w:rsid w:val="00320B1B"/>
    <w:rsid w:val="00320BA7"/>
    <w:rsid w:val="00320C3C"/>
    <w:rsid w:val="00320C7B"/>
    <w:rsid w:val="00320D63"/>
    <w:rsid w:val="00320D9B"/>
    <w:rsid w:val="00320DFB"/>
    <w:rsid w:val="00320F1B"/>
    <w:rsid w:val="00320FD4"/>
    <w:rsid w:val="003210C1"/>
    <w:rsid w:val="00321160"/>
    <w:rsid w:val="00321219"/>
    <w:rsid w:val="003214EB"/>
    <w:rsid w:val="003214F7"/>
    <w:rsid w:val="0032151E"/>
    <w:rsid w:val="0032168C"/>
    <w:rsid w:val="003216F3"/>
    <w:rsid w:val="0032172E"/>
    <w:rsid w:val="00321822"/>
    <w:rsid w:val="003218EE"/>
    <w:rsid w:val="00321B02"/>
    <w:rsid w:val="00321C21"/>
    <w:rsid w:val="00321D89"/>
    <w:rsid w:val="00321EEC"/>
    <w:rsid w:val="00322124"/>
    <w:rsid w:val="003221A4"/>
    <w:rsid w:val="00322491"/>
    <w:rsid w:val="003225EF"/>
    <w:rsid w:val="00322784"/>
    <w:rsid w:val="00322825"/>
    <w:rsid w:val="0032286C"/>
    <w:rsid w:val="003228E9"/>
    <w:rsid w:val="00322A8C"/>
    <w:rsid w:val="00322B71"/>
    <w:rsid w:val="00322BC3"/>
    <w:rsid w:val="00322C2B"/>
    <w:rsid w:val="00322E3B"/>
    <w:rsid w:val="00323066"/>
    <w:rsid w:val="00323173"/>
    <w:rsid w:val="003232E3"/>
    <w:rsid w:val="003233F5"/>
    <w:rsid w:val="0032344E"/>
    <w:rsid w:val="0032385A"/>
    <w:rsid w:val="0032386E"/>
    <w:rsid w:val="003238BA"/>
    <w:rsid w:val="003238DE"/>
    <w:rsid w:val="003239B6"/>
    <w:rsid w:val="003239F3"/>
    <w:rsid w:val="00323AA7"/>
    <w:rsid w:val="00323D8A"/>
    <w:rsid w:val="00323DB4"/>
    <w:rsid w:val="00323FAD"/>
    <w:rsid w:val="00324089"/>
    <w:rsid w:val="003242D8"/>
    <w:rsid w:val="0032463B"/>
    <w:rsid w:val="0032466A"/>
    <w:rsid w:val="00324701"/>
    <w:rsid w:val="00324764"/>
    <w:rsid w:val="0032489D"/>
    <w:rsid w:val="003249BA"/>
    <w:rsid w:val="003249F8"/>
    <w:rsid w:val="00324A30"/>
    <w:rsid w:val="00324C99"/>
    <w:rsid w:val="00324CA7"/>
    <w:rsid w:val="00324D8C"/>
    <w:rsid w:val="00324F7C"/>
    <w:rsid w:val="00324FDC"/>
    <w:rsid w:val="003250B8"/>
    <w:rsid w:val="003251B2"/>
    <w:rsid w:val="0032556B"/>
    <w:rsid w:val="00325685"/>
    <w:rsid w:val="0032573E"/>
    <w:rsid w:val="0032578A"/>
    <w:rsid w:val="00325992"/>
    <w:rsid w:val="00325A6B"/>
    <w:rsid w:val="00325B15"/>
    <w:rsid w:val="00325BC8"/>
    <w:rsid w:val="00325CEC"/>
    <w:rsid w:val="00325D49"/>
    <w:rsid w:val="00325E29"/>
    <w:rsid w:val="00325EAE"/>
    <w:rsid w:val="00325F11"/>
    <w:rsid w:val="00325F8E"/>
    <w:rsid w:val="00325FC7"/>
    <w:rsid w:val="00326175"/>
    <w:rsid w:val="00326282"/>
    <w:rsid w:val="0032651E"/>
    <w:rsid w:val="0032657A"/>
    <w:rsid w:val="0032662B"/>
    <w:rsid w:val="003267A6"/>
    <w:rsid w:val="00326898"/>
    <w:rsid w:val="003268D6"/>
    <w:rsid w:val="003268ED"/>
    <w:rsid w:val="00326930"/>
    <w:rsid w:val="00326B28"/>
    <w:rsid w:val="00326B2F"/>
    <w:rsid w:val="00326BB5"/>
    <w:rsid w:val="00326C2E"/>
    <w:rsid w:val="003271E3"/>
    <w:rsid w:val="003272D0"/>
    <w:rsid w:val="00327311"/>
    <w:rsid w:val="003273DE"/>
    <w:rsid w:val="003275BC"/>
    <w:rsid w:val="003276C7"/>
    <w:rsid w:val="003277FE"/>
    <w:rsid w:val="00327886"/>
    <w:rsid w:val="003278C7"/>
    <w:rsid w:val="00327911"/>
    <w:rsid w:val="0032793B"/>
    <w:rsid w:val="003279AE"/>
    <w:rsid w:val="00327AD6"/>
    <w:rsid w:val="00327AEA"/>
    <w:rsid w:val="00327C02"/>
    <w:rsid w:val="00327CBA"/>
    <w:rsid w:val="00327CFD"/>
    <w:rsid w:val="00327D60"/>
    <w:rsid w:val="00327D99"/>
    <w:rsid w:val="00327E6F"/>
    <w:rsid w:val="00327FA5"/>
    <w:rsid w:val="003300D9"/>
    <w:rsid w:val="003300F9"/>
    <w:rsid w:val="00330479"/>
    <w:rsid w:val="003305D8"/>
    <w:rsid w:val="00330780"/>
    <w:rsid w:val="003308C4"/>
    <w:rsid w:val="00330C12"/>
    <w:rsid w:val="00330C30"/>
    <w:rsid w:val="00330DE8"/>
    <w:rsid w:val="00330E0A"/>
    <w:rsid w:val="00330ED8"/>
    <w:rsid w:val="00331007"/>
    <w:rsid w:val="00331613"/>
    <w:rsid w:val="00331729"/>
    <w:rsid w:val="00331843"/>
    <w:rsid w:val="00331A93"/>
    <w:rsid w:val="00331B65"/>
    <w:rsid w:val="00331B82"/>
    <w:rsid w:val="00331BF2"/>
    <w:rsid w:val="00331CB3"/>
    <w:rsid w:val="00331DC1"/>
    <w:rsid w:val="00331E62"/>
    <w:rsid w:val="0033208A"/>
    <w:rsid w:val="00332123"/>
    <w:rsid w:val="003321C3"/>
    <w:rsid w:val="0033251F"/>
    <w:rsid w:val="0033277B"/>
    <w:rsid w:val="00332783"/>
    <w:rsid w:val="003327F8"/>
    <w:rsid w:val="00332962"/>
    <w:rsid w:val="00332A07"/>
    <w:rsid w:val="00332A34"/>
    <w:rsid w:val="00332A8B"/>
    <w:rsid w:val="00332AF1"/>
    <w:rsid w:val="00332AF8"/>
    <w:rsid w:val="00332B5A"/>
    <w:rsid w:val="00332D1D"/>
    <w:rsid w:val="00332D99"/>
    <w:rsid w:val="00332ED4"/>
    <w:rsid w:val="00332F92"/>
    <w:rsid w:val="003330F1"/>
    <w:rsid w:val="00333272"/>
    <w:rsid w:val="003332AB"/>
    <w:rsid w:val="0033374E"/>
    <w:rsid w:val="003337CC"/>
    <w:rsid w:val="003337DE"/>
    <w:rsid w:val="00333867"/>
    <w:rsid w:val="00333878"/>
    <w:rsid w:val="0033394D"/>
    <w:rsid w:val="00333A35"/>
    <w:rsid w:val="00333A5C"/>
    <w:rsid w:val="00333A78"/>
    <w:rsid w:val="00333BAA"/>
    <w:rsid w:val="00333BF7"/>
    <w:rsid w:val="00333DD6"/>
    <w:rsid w:val="00333E1A"/>
    <w:rsid w:val="00333EB0"/>
    <w:rsid w:val="00333FB4"/>
    <w:rsid w:val="00334322"/>
    <w:rsid w:val="0033437C"/>
    <w:rsid w:val="00334386"/>
    <w:rsid w:val="00334516"/>
    <w:rsid w:val="00334532"/>
    <w:rsid w:val="0033455D"/>
    <w:rsid w:val="0033468E"/>
    <w:rsid w:val="00334795"/>
    <w:rsid w:val="003347E2"/>
    <w:rsid w:val="003347EC"/>
    <w:rsid w:val="0033483A"/>
    <w:rsid w:val="003348FB"/>
    <w:rsid w:val="00334B28"/>
    <w:rsid w:val="00334E18"/>
    <w:rsid w:val="00334FFC"/>
    <w:rsid w:val="00335217"/>
    <w:rsid w:val="00335250"/>
    <w:rsid w:val="003352B5"/>
    <w:rsid w:val="00335359"/>
    <w:rsid w:val="003355AE"/>
    <w:rsid w:val="00335670"/>
    <w:rsid w:val="0033572D"/>
    <w:rsid w:val="00335745"/>
    <w:rsid w:val="003357B1"/>
    <w:rsid w:val="0033592C"/>
    <w:rsid w:val="00335938"/>
    <w:rsid w:val="00335A8E"/>
    <w:rsid w:val="00335CBA"/>
    <w:rsid w:val="00335D4E"/>
    <w:rsid w:val="00335E2A"/>
    <w:rsid w:val="0033622B"/>
    <w:rsid w:val="0033623B"/>
    <w:rsid w:val="003365E1"/>
    <w:rsid w:val="00336625"/>
    <w:rsid w:val="00336643"/>
    <w:rsid w:val="00336769"/>
    <w:rsid w:val="00336780"/>
    <w:rsid w:val="003367C5"/>
    <w:rsid w:val="0033686A"/>
    <w:rsid w:val="00336942"/>
    <w:rsid w:val="00336A66"/>
    <w:rsid w:val="00336AA1"/>
    <w:rsid w:val="00336B90"/>
    <w:rsid w:val="00336CA5"/>
    <w:rsid w:val="00336DAD"/>
    <w:rsid w:val="00336DB3"/>
    <w:rsid w:val="00336DB5"/>
    <w:rsid w:val="00336F24"/>
    <w:rsid w:val="00336F98"/>
    <w:rsid w:val="0033701E"/>
    <w:rsid w:val="00337065"/>
    <w:rsid w:val="003370A5"/>
    <w:rsid w:val="00337232"/>
    <w:rsid w:val="00337263"/>
    <w:rsid w:val="00337B29"/>
    <w:rsid w:val="00337B8A"/>
    <w:rsid w:val="00337C71"/>
    <w:rsid w:val="00337E40"/>
    <w:rsid w:val="00340055"/>
    <w:rsid w:val="003400F6"/>
    <w:rsid w:val="00340282"/>
    <w:rsid w:val="003404DE"/>
    <w:rsid w:val="0034050C"/>
    <w:rsid w:val="0034075E"/>
    <w:rsid w:val="0034076F"/>
    <w:rsid w:val="00340959"/>
    <w:rsid w:val="003409B9"/>
    <w:rsid w:val="00340A25"/>
    <w:rsid w:val="00340AD1"/>
    <w:rsid w:val="00340B60"/>
    <w:rsid w:val="00340B61"/>
    <w:rsid w:val="00340CC6"/>
    <w:rsid w:val="00340E58"/>
    <w:rsid w:val="0034101E"/>
    <w:rsid w:val="00341087"/>
    <w:rsid w:val="00341322"/>
    <w:rsid w:val="003413D5"/>
    <w:rsid w:val="00341444"/>
    <w:rsid w:val="00341462"/>
    <w:rsid w:val="00341641"/>
    <w:rsid w:val="00341661"/>
    <w:rsid w:val="0034167A"/>
    <w:rsid w:val="003416B4"/>
    <w:rsid w:val="003416B6"/>
    <w:rsid w:val="00341706"/>
    <w:rsid w:val="0034192F"/>
    <w:rsid w:val="00341CFA"/>
    <w:rsid w:val="00341D54"/>
    <w:rsid w:val="00341D65"/>
    <w:rsid w:val="00341F14"/>
    <w:rsid w:val="00341F26"/>
    <w:rsid w:val="003420F7"/>
    <w:rsid w:val="00342109"/>
    <w:rsid w:val="0034213E"/>
    <w:rsid w:val="00342176"/>
    <w:rsid w:val="0034220F"/>
    <w:rsid w:val="0034228B"/>
    <w:rsid w:val="003422F4"/>
    <w:rsid w:val="0034230C"/>
    <w:rsid w:val="0034239C"/>
    <w:rsid w:val="003423D4"/>
    <w:rsid w:val="0034246D"/>
    <w:rsid w:val="00342552"/>
    <w:rsid w:val="00342557"/>
    <w:rsid w:val="003427D5"/>
    <w:rsid w:val="003427DD"/>
    <w:rsid w:val="00342805"/>
    <w:rsid w:val="003428A8"/>
    <w:rsid w:val="00342A3B"/>
    <w:rsid w:val="00342C3F"/>
    <w:rsid w:val="00342D33"/>
    <w:rsid w:val="00342F3B"/>
    <w:rsid w:val="00342F6F"/>
    <w:rsid w:val="00342F90"/>
    <w:rsid w:val="00342FA0"/>
    <w:rsid w:val="0034305B"/>
    <w:rsid w:val="00343375"/>
    <w:rsid w:val="00343435"/>
    <w:rsid w:val="00343779"/>
    <w:rsid w:val="00343C24"/>
    <w:rsid w:val="00343DB8"/>
    <w:rsid w:val="00343E80"/>
    <w:rsid w:val="00343FA6"/>
    <w:rsid w:val="00344030"/>
    <w:rsid w:val="00344056"/>
    <w:rsid w:val="003440B0"/>
    <w:rsid w:val="0034439F"/>
    <w:rsid w:val="00344416"/>
    <w:rsid w:val="00344509"/>
    <w:rsid w:val="00344721"/>
    <w:rsid w:val="00344725"/>
    <w:rsid w:val="00344901"/>
    <w:rsid w:val="00344D26"/>
    <w:rsid w:val="00344DBF"/>
    <w:rsid w:val="003450F2"/>
    <w:rsid w:val="0034511B"/>
    <w:rsid w:val="0034517F"/>
    <w:rsid w:val="00345196"/>
    <w:rsid w:val="003451F3"/>
    <w:rsid w:val="003457F5"/>
    <w:rsid w:val="00345CA9"/>
    <w:rsid w:val="00345D7A"/>
    <w:rsid w:val="003461D4"/>
    <w:rsid w:val="00346245"/>
    <w:rsid w:val="003463D6"/>
    <w:rsid w:val="003463E6"/>
    <w:rsid w:val="003464A9"/>
    <w:rsid w:val="00346C86"/>
    <w:rsid w:val="00346F99"/>
    <w:rsid w:val="00346FAA"/>
    <w:rsid w:val="0034723C"/>
    <w:rsid w:val="00347336"/>
    <w:rsid w:val="00347339"/>
    <w:rsid w:val="00347357"/>
    <w:rsid w:val="0034745C"/>
    <w:rsid w:val="003474CD"/>
    <w:rsid w:val="003477F7"/>
    <w:rsid w:val="0034799F"/>
    <w:rsid w:val="003479B6"/>
    <w:rsid w:val="003479FB"/>
    <w:rsid w:val="00347A50"/>
    <w:rsid w:val="00347D49"/>
    <w:rsid w:val="00347D84"/>
    <w:rsid w:val="00350205"/>
    <w:rsid w:val="00350227"/>
    <w:rsid w:val="0035024F"/>
    <w:rsid w:val="0035025F"/>
    <w:rsid w:val="0035034A"/>
    <w:rsid w:val="003503A3"/>
    <w:rsid w:val="0035041A"/>
    <w:rsid w:val="0035051E"/>
    <w:rsid w:val="003505AD"/>
    <w:rsid w:val="00350631"/>
    <w:rsid w:val="00350741"/>
    <w:rsid w:val="0035083D"/>
    <w:rsid w:val="00350873"/>
    <w:rsid w:val="00350895"/>
    <w:rsid w:val="003509DD"/>
    <w:rsid w:val="00350B4C"/>
    <w:rsid w:val="00350CCE"/>
    <w:rsid w:val="00350E06"/>
    <w:rsid w:val="00350E35"/>
    <w:rsid w:val="00350EE7"/>
    <w:rsid w:val="00351307"/>
    <w:rsid w:val="00351355"/>
    <w:rsid w:val="00351438"/>
    <w:rsid w:val="00351439"/>
    <w:rsid w:val="0035169E"/>
    <w:rsid w:val="0035180B"/>
    <w:rsid w:val="00351961"/>
    <w:rsid w:val="003519DC"/>
    <w:rsid w:val="00351AC8"/>
    <w:rsid w:val="00351C98"/>
    <w:rsid w:val="00351EB1"/>
    <w:rsid w:val="0035216E"/>
    <w:rsid w:val="003521E6"/>
    <w:rsid w:val="00352377"/>
    <w:rsid w:val="00352427"/>
    <w:rsid w:val="003525EF"/>
    <w:rsid w:val="00352759"/>
    <w:rsid w:val="003527F6"/>
    <w:rsid w:val="00352828"/>
    <w:rsid w:val="00352952"/>
    <w:rsid w:val="003529F4"/>
    <w:rsid w:val="00352A16"/>
    <w:rsid w:val="00352A85"/>
    <w:rsid w:val="00352ABA"/>
    <w:rsid w:val="00352B51"/>
    <w:rsid w:val="00352C36"/>
    <w:rsid w:val="00352C3F"/>
    <w:rsid w:val="00352DAE"/>
    <w:rsid w:val="00352DDA"/>
    <w:rsid w:val="00352E05"/>
    <w:rsid w:val="00352E7E"/>
    <w:rsid w:val="00352EBA"/>
    <w:rsid w:val="003530A0"/>
    <w:rsid w:val="003531B0"/>
    <w:rsid w:val="003532D2"/>
    <w:rsid w:val="0035336B"/>
    <w:rsid w:val="00353466"/>
    <w:rsid w:val="00353559"/>
    <w:rsid w:val="003536C6"/>
    <w:rsid w:val="003536CB"/>
    <w:rsid w:val="00353811"/>
    <w:rsid w:val="0035390F"/>
    <w:rsid w:val="00353984"/>
    <w:rsid w:val="00353985"/>
    <w:rsid w:val="003539B2"/>
    <w:rsid w:val="00353A5A"/>
    <w:rsid w:val="00353B86"/>
    <w:rsid w:val="00353D29"/>
    <w:rsid w:val="00353E39"/>
    <w:rsid w:val="00353EB0"/>
    <w:rsid w:val="00353EE6"/>
    <w:rsid w:val="00353F2A"/>
    <w:rsid w:val="00353FA4"/>
    <w:rsid w:val="003540D0"/>
    <w:rsid w:val="0035414B"/>
    <w:rsid w:val="00354614"/>
    <w:rsid w:val="003546EF"/>
    <w:rsid w:val="00354730"/>
    <w:rsid w:val="0035488D"/>
    <w:rsid w:val="00354CAB"/>
    <w:rsid w:val="00354CB0"/>
    <w:rsid w:val="00354F03"/>
    <w:rsid w:val="00354FE6"/>
    <w:rsid w:val="0035511C"/>
    <w:rsid w:val="00355272"/>
    <w:rsid w:val="003552C6"/>
    <w:rsid w:val="00355313"/>
    <w:rsid w:val="00355362"/>
    <w:rsid w:val="003553DA"/>
    <w:rsid w:val="003558FD"/>
    <w:rsid w:val="00355935"/>
    <w:rsid w:val="003559E0"/>
    <w:rsid w:val="00355A83"/>
    <w:rsid w:val="00355BE1"/>
    <w:rsid w:val="00355E45"/>
    <w:rsid w:val="00355EC1"/>
    <w:rsid w:val="00355FC1"/>
    <w:rsid w:val="00356003"/>
    <w:rsid w:val="00356139"/>
    <w:rsid w:val="003561CD"/>
    <w:rsid w:val="003561EA"/>
    <w:rsid w:val="003562D7"/>
    <w:rsid w:val="00356353"/>
    <w:rsid w:val="0035637D"/>
    <w:rsid w:val="003563F4"/>
    <w:rsid w:val="00356427"/>
    <w:rsid w:val="003564B4"/>
    <w:rsid w:val="003564F0"/>
    <w:rsid w:val="003567C9"/>
    <w:rsid w:val="003568FF"/>
    <w:rsid w:val="0035698C"/>
    <w:rsid w:val="00356B88"/>
    <w:rsid w:val="00356C47"/>
    <w:rsid w:val="00356C5F"/>
    <w:rsid w:val="00356CEC"/>
    <w:rsid w:val="00356D53"/>
    <w:rsid w:val="00356E1E"/>
    <w:rsid w:val="00357111"/>
    <w:rsid w:val="0035727B"/>
    <w:rsid w:val="003572DE"/>
    <w:rsid w:val="00357659"/>
    <w:rsid w:val="00357712"/>
    <w:rsid w:val="00357766"/>
    <w:rsid w:val="00357ABA"/>
    <w:rsid w:val="00357AC4"/>
    <w:rsid w:val="00357AFC"/>
    <w:rsid w:val="00357C20"/>
    <w:rsid w:val="00357C23"/>
    <w:rsid w:val="00357CAE"/>
    <w:rsid w:val="00357D4E"/>
    <w:rsid w:val="00357D80"/>
    <w:rsid w:val="00357E95"/>
    <w:rsid w:val="00357F31"/>
    <w:rsid w:val="003601BD"/>
    <w:rsid w:val="0036036C"/>
    <w:rsid w:val="00360371"/>
    <w:rsid w:val="003603A5"/>
    <w:rsid w:val="0036046C"/>
    <w:rsid w:val="003604DB"/>
    <w:rsid w:val="0036057B"/>
    <w:rsid w:val="003605D6"/>
    <w:rsid w:val="003605D7"/>
    <w:rsid w:val="0036084D"/>
    <w:rsid w:val="003608A5"/>
    <w:rsid w:val="003609A1"/>
    <w:rsid w:val="00360A0E"/>
    <w:rsid w:val="00360A65"/>
    <w:rsid w:val="00360A7D"/>
    <w:rsid w:val="00360A97"/>
    <w:rsid w:val="00360B25"/>
    <w:rsid w:val="00360B36"/>
    <w:rsid w:val="00360C0D"/>
    <w:rsid w:val="0036101C"/>
    <w:rsid w:val="00361149"/>
    <w:rsid w:val="00361256"/>
    <w:rsid w:val="0036135F"/>
    <w:rsid w:val="003613F2"/>
    <w:rsid w:val="00361427"/>
    <w:rsid w:val="003614A9"/>
    <w:rsid w:val="003617B5"/>
    <w:rsid w:val="0036185C"/>
    <w:rsid w:val="0036185E"/>
    <w:rsid w:val="003619DE"/>
    <w:rsid w:val="00361ADF"/>
    <w:rsid w:val="00361B1A"/>
    <w:rsid w:val="00361B30"/>
    <w:rsid w:val="00361CC9"/>
    <w:rsid w:val="00361CCD"/>
    <w:rsid w:val="00361E17"/>
    <w:rsid w:val="00362085"/>
    <w:rsid w:val="0036213A"/>
    <w:rsid w:val="00362172"/>
    <w:rsid w:val="0036227D"/>
    <w:rsid w:val="003622AB"/>
    <w:rsid w:val="003622E7"/>
    <w:rsid w:val="00362446"/>
    <w:rsid w:val="00362456"/>
    <w:rsid w:val="0036248B"/>
    <w:rsid w:val="003624C4"/>
    <w:rsid w:val="0036262C"/>
    <w:rsid w:val="00362679"/>
    <w:rsid w:val="00362729"/>
    <w:rsid w:val="0036297C"/>
    <w:rsid w:val="00362981"/>
    <w:rsid w:val="00362B17"/>
    <w:rsid w:val="00362C5A"/>
    <w:rsid w:val="00362C95"/>
    <w:rsid w:val="00362E43"/>
    <w:rsid w:val="00363007"/>
    <w:rsid w:val="00363038"/>
    <w:rsid w:val="0036308E"/>
    <w:rsid w:val="003630BA"/>
    <w:rsid w:val="00363210"/>
    <w:rsid w:val="00363302"/>
    <w:rsid w:val="0036351E"/>
    <w:rsid w:val="00363526"/>
    <w:rsid w:val="00363569"/>
    <w:rsid w:val="003635A3"/>
    <w:rsid w:val="003635B6"/>
    <w:rsid w:val="00363888"/>
    <w:rsid w:val="00363C65"/>
    <w:rsid w:val="00363EA3"/>
    <w:rsid w:val="00363FC9"/>
    <w:rsid w:val="00364131"/>
    <w:rsid w:val="00364261"/>
    <w:rsid w:val="003644E6"/>
    <w:rsid w:val="003645FD"/>
    <w:rsid w:val="00364703"/>
    <w:rsid w:val="0036484F"/>
    <w:rsid w:val="003648FA"/>
    <w:rsid w:val="003649B5"/>
    <w:rsid w:val="00364ADD"/>
    <w:rsid w:val="00364AFE"/>
    <w:rsid w:val="00364BED"/>
    <w:rsid w:val="00364C3D"/>
    <w:rsid w:val="00364C5E"/>
    <w:rsid w:val="00365002"/>
    <w:rsid w:val="00365023"/>
    <w:rsid w:val="00365137"/>
    <w:rsid w:val="0036515E"/>
    <w:rsid w:val="00365421"/>
    <w:rsid w:val="00365509"/>
    <w:rsid w:val="00365644"/>
    <w:rsid w:val="00365723"/>
    <w:rsid w:val="00365731"/>
    <w:rsid w:val="003657E3"/>
    <w:rsid w:val="00365825"/>
    <w:rsid w:val="0036590C"/>
    <w:rsid w:val="0036591F"/>
    <w:rsid w:val="003659F6"/>
    <w:rsid w:val="00365DB8"/>
    <w:rsid w:val="003660F3"/>
    <w:rsid w:val="003661AD"/>
    <w:rsid w:val="003662A1"/>
    <w:rsid w:val="0036633B"/>
    <w:rsid w:val="003663E6"/>
    <w:rsid w:val="003665C5"/>
    <w:rsid w:val="0036665E"/>
    <w:rsid w:val="0036666D"/>
    <w:rsid w:val="0036670E"/>
    <w:rsid w:val="003667E7"/>
    <w:rsid w:val="0036697F"/>
    <w:rsid w:val="00366A4F"/>
    <w:rsid w:val="00366B3A"/>
    <w:rsid w:val="00366C39"/>
    <w:rsid w:val="00366C5F"/>
    <w:rsid w:val="00366C70"/>
    <w:rsid w:val="00366DC4"/>
    <w:rsid w:val="00366F93"/>
    <w:rsid w:val="00366FC0"/>
    <w:rsid w:val="00367229"/>
    <w:rsid w:val="003677DA"/>
    <w:rsid w:val="00367814"/>
    <w:rsid w:val="00367847"/>
    <w:rsid w:val="003678B3"/>
    <w:rsid w:val="00367BA4"/>
    <w:rsid w:val="00367BC3"/>
    <w:rsid w:val="00367C1A"/>
    <w:rsid w:val="00367C56"/>
    <w:rsid w:val="00367C77"/>
    <w:rsid w:val="00367D3A"/>
    <w:rsid w:val="00367DC0"/>
    <w:rsid w:val="00370285"/>
    <w:rsid w:val="003702FC"/>
    <w:rsid w:val="00370483"/>
    <w:rsid w:val="003704EE"/>
    <w:rsid w:val="0037070D"/>
    <w:rsid w:val="00370880"/>
    <w:rsid w:val="00370910"/>
    <w:rsid w:val="00370BDD"/>
    <w:rsid w:val="00370C86"/>
    <w:rsid w:val="00370D7A"/>
    <w:rsid w:val="00370EFD"/>
    <w:rsid w:val="00370F2C"/>
    <w:rsid w:val="00370F82"/>
    <w:rsid w:val="003710DF"/>
    <w:rsid w:val="00371130"/>
    <w:rsid w:val="00371137"/>
    <w:rsid w:val="0037116D"/>
    <w:rsid w:val="00371308"/>
    <w:rsid w:val="003713AE"/>
    <w:rsid w:val="003714BA"/>
    <w:rsid w:val="003719F5"/>
    <w:rsid w:val="00371A09"/>
    <w:rsid w:val="00371AB8"/>
    <w:rsid w:val="00371B8D"/>
    <w:rsid w:val="00371C90"/>
    <w:rsid w:val="00371CA0"/>
    <w:rsid w:val="00371DB7"/>
    <w:rsid w:val="00371E6B"/>
    <w:rsid w:val="00371EC8"/>
    <w:rsid w:val="00372019"/>
    <w:rsid w:val="00372029"/>
    <w:rsid w:val="003722E8"/>
    <w:rsid w:val="003723AE"/>
    <w:rsid w:val="003723B7"/>
    <w:rsid w:val="003723C7"/>
    <w:rsid w:val="003724A1"/>
    <w:rsid w:val="003724D9"/>
    <w:rsid w:val="00372563"/>
    <w:rsid w:val="00372592"/>
    <w:rsid w:val="00372836"/>
    <w:rsid w:val="00372852"/>
    <w:rsid w:val="0037298C"/>
    <w:rsid w:val="003729A6"/>
    <w:rsid w:val="003729AB"/>
    <w:rsid w:val="00372A6B"/>
    <w:rsid w:val="00372AAD"/>
    <w:rsid w:val="00372C12"/>
    <w:rsid w:val="00372F6E"/>
    <w:rsid w:val="00372F85"/>
    <w:rsid w:val="00373050"/>
    <w:rsid w:val="0037309C"/>
    <w:rsid w:val="003730DE"/>
    <w:rsid w:val="00373183"/>
    <w:rsid w:val="003734F4"/>
    <w:rsid w:val="003736A1"/>
    <w:rsid w:val="0037384B"/>
    <w:rsid w:val="00373B3C"/>
    <w:rsid w:val="00373B3D"/>
    <w:rsid w:val="00373D56"/>
    <w:rsid w:val="00373D73"/>
    <w:rsid w:val="00373E10"/>
    <w:rsid w:val="00373F2C"/>
    <w:rsid w:val="0037406C"/>
    <w:rsid w:val="003741D2"/>
    <w:rsid w:val="003741D9"/>
    <w:rsid w:val="003744CB"/>
    <w:rsid w:val="00374503"/>
    <w:rsid w:val="0037450B"/>
    <w:rsid w:val="003746DF"/>
    <w:rsid w:val="00374804"/>
    <w:rsid w:val="003748F9"/>
    <w:rsid w:val="00374911"/>
    <w:rsid w:val="00374A8F"/>
    <w:rsid w:val="00374B0A"/>
    <w:rsid w:val="00374C44"/>
    <w:rsid w:val="00374C80"/>
    <w:rsid w:val="00374CE5"/>
    <w:rsid w:val="00374E2D"/>
    <w:rsid w:val="00374E3F"/>
    <w:rsid w:val="00374E84"/>
    <w:rsid w:val="00374F06"/>
    <w:rsid w:val="00374F6C"/>
    <w:rsid w:val="00374F83"/>
    <w:rsid w:val="00374FAF"/>
    <w:rsid w:val="00375014"/>
    <w:rsid w:val="003750AE"/>
    <w:rsid w:val="0037512F"/>
    <w:rsid w:val="00375145"/>
    <w:rsid w:val="00375217"/>
    <w:rsid w:val="00375222"/>
    <w:rsid w:val="00375749"/>
    <w:rsid w:val="00375931"/>
    <w:rsid w:val="003759AB"/>
    <w:rsid w:val="00375A8A"/>
    <w:rsid w:val="00375C6D"/>
    <w:rsid w:val="00375F67"/>
    <w:rsid w:val="00375FFC"/>
    <w:rsid w:val="003760BB"/>
    <w:rsid w:val="00376228"/>
    <w:rsid w:val="00376234"/>
    <w:rsid w:val="003763C3"/>
    <w:rsid w:val="003764FA"/>
    <w:rsid w:val="0037650A"/>
    <w:rsid w:val="003766E7"/>
    <w:rsid w:val="003767E3"/>
    <w:rsid w:val="00376838"/>
    <w:rsid w:val="0037698E"/>
    <w:rsid w:val="00376BA6"/>
    <w:rsid w:val="00376C27"/>
    <w:rsid w:val="00376C38"/>
    <w:rsid w:val="00376C7C"/>
    <w:rsid w:val="00376E0C"/>
    <w:rsid w:val="00376E5B"/>
    <w:rsid w:val="00376ED1"/>
    <w:rsid w:val="00377088"/>
    <w:rsid w:val="0037709A"/>
    <w:rsid w:val="00377146"/>
    <w:rsid w:val="0037718E"/>
    <w:rsid w:val="003771CA"/>
    <w:rsid w:val="0037729D"/>
    <w:rsid w:val="003772B4"/>
    <w:rsid w:val="00377397"/>
    <w:rsid w:val="00377430"/>
    <w:rsid w:val="00377463"/>
    <w:rsid w:val="0037746B"/>
    <w:rsid w:val="003774DB"/>
    <w:rsid w:val="003774E6"/>
    <w:rsid w:val="0037757C"/>
    <w:rsid w:val="003775BD"/>
    <w:rsid w:val="003775CB"/>
    <w:rsid w:val="00377920"/>
    <w:rsid w:val="00377C96"/>
    <w:rsid w:val="00377F26"/>
    <w:rsid w:val="003801DF"/>
    <w:rsid w:val="00380237"/>
    <w:rsid w:val="003803D4"/>
    <w:rsid w:val="00380543"/>
    <w:rsid w:val="00380568"/>
    <w:rsid w:val="00380602"/>
    <w:rsid w:val="00380783"/>
    <w:rsid w:val="00380892"/>
    <w:rsid w:val="00380BBD"/>
    <w:rsid w:val="00380D32"/>
    <w:rsid w:val="00380D36"/>
    <w:rsid w:val="00380D42"/>
    <w:rsid w:val="00381148"/>
    <w:rsid w:val="003811B6"/>
    <w:rsid w:val="0038120F"/>
    <w:rsid w:val="0038129A"/>
    <w:rsid w:val="003812EF"/>
    <w:rsid w:val="003816FA"/>
    <w:rsid w:val="0038174F"/>
    <w:rsid w:val="003817E8"/>
    <w:rsid w:val="00381914"/>
    <w:rsid w:val="003819EE"/>
    <w:rsid w:val="00381B03"/>
    <w:rsid w:val="00381C29"/>
    <w:rsid w:val="00381D24"/>
    <w:rsid w:val="00381E5E"/>
    <w:rsid w:val="00382190"/>
    <w:rsid w:val="003821E7"/>
    <w:rsid w:val="00382304"/>
    <w:rsid w:val="003823C8"/>
    <w:rsid w:val="003824B5"/>
    <w:rsid w:val="00382882"/>
    <w:rsid w:val="00382903"/>
    <w:rsid w:val="00382E35"/>
    <w:rsid w:val="00382EB3"/>
    <w:rsid w:val="00382F84"/>
    <w:rsid w:val="00383010"/>
    <w:rsid w:val="003830A6"/>
    <w:rsid w:val="00383236"/>
    <w:rsid w:val="003832FB"/>
    <w:rsid w:val="0038343D"/>
    <w:rsid w:val="00383658"/>
    <w:rsid w:val="003836CC"/>
    <w:rsid w:val="003838EE"/>
    <w:rsid w:val="003839EB"/>
    <w:rsid w:val="00383A71"/>
    <w:rsid w:val="00383AE6"/>
    <w:rsid w:val="00383B29"/>
    <w:rsid w:val="00383B6C"/>
    <w:rsid w:val="00383CB2"/>
    <w:rsid w:val="00383D4B"/>
    <w:rsid w:val="00383DDB"/>
    <w:rsid w:val="00383F35"/>
    <w:rsid w:val="00384017"/>
    <w:rsid w:val="003840CD"/>
    <w:rsid w:val="0038410B"/>
    <w:rsid w:val="003842A8"/>
    <w:rsid w:val="003842B4"/>
    <w:rsid w:val="003842BA"/>
    <w:rsid w:val="003843DE"/>
    <w:rsid w:val="003845E0"/>
    <w:rsid w:val="0038471E"/>
    <w:rsid w:val="00384747"/>
    <w:rsid w:val="003848D9"/>
    <w:rsid w:val="00384934"/>
    <w:rsid w:val="00384AFF"/>
    <w:rsid w:val="00384B63"/>
    <w:rsid w:val="00384BC0"/>
    <w:rsid w:val="00384C01"/>
    <w:rsid w:val="00384C21"/>
    <w:rsid w:val="00384EFD"/>
    <w:rsid w:val="003852A6"/>
    <w:rsid w:val="003852CC"/>
    <w:rsid w:val="00385419"/>
    <w:rsid w:val="003855C1"/>
    <w:rsid w:val="00385866"/>
    <w:rsid w:val="00385A70"/>
    <w:rsid w:val="00385BD7"/>
    <w:rsid w:val="00385DED"/>
    <w:rsid w:val="00385E53"/>
    <w:rsid w:val="003863AF"/>
    <w:rsid w:val="00386536"/>
    <w:rsid w:val="0038653E"/>
    <w:rsid w:val="00386553"/>
    <w:rsid w:val="00386688"/>
    <w:rsid w:val="00386762"/>
    <w:rsid w:val="003867CA"/>
    <w:rsid w:val="00386A15"/>
    <w:rsid w:val="00386A54"/>
    <w:rsid w:val="00386B5C"/>
    <w:rsid w:val="00386B71"/>
    <w:rsid w:val="00386C65"/>
    <w:rsid w:val="00386CD8"/>
    <w:rsid w:val="00386CE2"/>
    <w:rsid w:val="00386DAB"/>
    <w:rsid w:val="00386FCA"/>
    <w:rsid w:val="0038702D"/>
    <w:rsid w:val="003870BC"/>
    <w:rsid w:val="00387125"/>
    <w:rsid w:val="0038717E"/>
    <w:rsid w:val="003871E5"/>
    <w:rsid w:val="0038720F"/>
    <w:rsid w:val="0038732E"/>
    <w:rsid w:val="003875A7"/>
    <w:rsid w:val="00387675"/>
    <w:rsid w:val="003876CE"/>
    <w:rsid w:val="00387771"/>
    <w:rsid w:val="0038780F"/>
    <w:rsid w:val="00387866"/>
    <w:rsid w:val="00387B2B"/>
    <w:rsid w:val="00387BF5"/>
    <w:rsid w:val="00387F14"/>
    <w:rsid w:val="00387F98"/>
    <w:rsid w:val="00390015"/>
    <w:rsid w:val="003901F8"/>
    <w:rsid w:val="00390206"/>
    <w:rsid w:val="003903E7"/>
    <w:rsid w:val="00390449"/>
    <w:rsid w:val="003904B1"/>
    <w:rsid w:val="00390536"/>
    <w:rsid w:val="00390575"/>
    <w:rsid w:val="00390720"/>
    <w:rsid w:val="0039078B"/>
    <w:rsid w:val="003907D2"/>
    <w:rsid w:val="00390AF6"/>
    <w:rsid w:val="00390BDF"/>
    <w:rsid w:val="00390C56"/>
    <w:rsid w:val="00390D7F"/>
    <w:rsid w:val="003910C7"/>
    <w:rsid w:val="0039122C"/>
    <w:rsid w:val="0039124D"/>
    <w:rsid w:val="00391276"/>
    <w:rsid w:val="00391457"/>
    <w:rsid w:val="003914FF"/>
    <w:rsid w:val="00391766"/>
    <w:rsid w:val="00391A7F"/>
    <w:rsid w:val="00391A92"/>
    <w:rsid w:val="00391C78"/>
    <w:rsid w:val="00391C94"/>
    <w:rsid w:val="00391C99"/>
    <w:rsid w:val="00391CD1"/>
    <w:rsid w:val="00391E0C"/>
    <w:rsid w:val="00391E5B"/>
    <w:rsid w:val="003925D7"/>
    <w:rsid w:val="003926BE"/>
    <w:rsid w:val="003928BD"/>
    <w:rsid w:val="003929BE"/>
    <w:rsid w:val="003929D3"/>
    <w:rsid w:val="003929FA"/>
    <w:rsid w:val="00392A1F"/>
    <w:rsid w:val="00392A63"/>
    <w:rsid w:val="00392B66"/>
    <w:rsid w:val="00392D16"/>
    <w:rsid w:val="00392DB8"/>
    <w:rsid w:val="0039323F"/>
    <w:rsid w:val="003932B5"/>
    <w:rsid w:val="003932C3"/>
    <w:rsid w:val="00393323"/>
    <w:rsid w:val="0039348A"/>
    <w:rsid w:val="0039358A"/>
    <w:rsid w:val="003937AC"/>
    <w:rsid w:val="0039380B"/>
    <w:rsid w:val="00393A68"/>
    <w:rsid w:val="00393A69"/>
    <w:rsid w:val="00393B71"/>
    <w:rsid w:val="00393B78"/>
    <w:rsid w:val="00393C90"/>
    <w:rsid w:val="00393CA3"/>
    <w:rsid w:val="00393E91"/>
    <w:rsid w:val="00393EF8"/>
    <w:rsid w:val="00393F08"/>
    <w:rsid w:val="00393F2D"/>
    <w:rsid w:val="00394009"/>
    <w:rsid w:val="0039441F"/>
    <w:rsid w:val="0039452A"/>
    <w:rsid w:val="00394571"/>
    <w:rsid w:val="00394698"/>
    <w:rsid w:val="003946B1"/>
    <w:rsid w:val="00394775"/>
    <w:rsid w:val="00394832"/>
    <w:rsid w:val="003948FC"/>
    <w:rsid w:val="00394948"/>
    <w:rsid w:val="00394975"/>
    <w:rsid w:val="00394B2E"/>
    <w:rsid w:val="00394B44"/>
    <w:rsid w:val="00394D6C"/>
    <w:rsid w:val="00394D94"/>
    <w:rsid w:val="0039502C"/>
    <w:rsid w:val="00395101"/>
    <w:rsid w:val="0039511F"/>
    <w:rsid w:val="0039530B"/>
    <w:rsid w:val="003953EC"/>
    <w:rsid w:val="00395469"/>
    <w:rsid w:val="003955C1"/>
    <w:rsid w:val="003956E4"/>
    <w:rsid w:val="003956FE"/>
    <w:rsid w:val="00395706"/>
    <w:rsid w:val="0039581B"/>
    <w:rsid w:val="0039588B"/>
    <w:rsid w:val="003958F1"/>
    <w:rsid w:val="0039598F"/>
    <w:rsid w:val="00395A0E"/>
    <w:rsid w:val="00395B36"/>
    <w:rsid w:val="00395E97"/>
    <w:rsid w:val="00395F18"/>
    <w:rsid w:val="00395F7A"/>
    <w:rsid w:val="00395F81"/>
    <w:rsid w:val="00396043"/>
    <w:rsid w:val="0039610F"/>
    <w:rsid w:val="003961D9"/>
    <w:rsid w:val="003962EC"/>
    <w:rsid w:val="003963E6"/>
    <w:rsid w:val="003965AE"/>
    <w:rsid w:val="00396643"/>
    <w:rsid w:val="0039665F"/>
    <w:rsid w:val="003967C0"/>
    <w:rsid w:val="00396925"/>
    <w:rsid w:val="00396955"/>
    <w:rsid w:val="00396A75"/>
    <w:rsid w:val="00396BBB"/>
    <w:rsid w:val="00396C21"/>
    <w:rsid w:val="00396F26"/>
    <w:rsid w:val="00397027"/>
    <w:rsid w:val="00397058"/>
    <w:rsid w:val="00397086"/>
    <w:rsid w:val="0039709F"/>
    <w:rsid w:val="003970B7"/>
    <w:rsid w:val="00397292"/>
    <w:rsid w:val="0039734C"/>
    <w:rsid w:val="003973C0"/>
    <w:rsid w:val="0039740E"/>
    <w:rsid w:val="003974C7"/>
    <w:rsid w:val="0039756D"/>
    <w:rsid w:val="0039759C"/>
    <w:rsid w:val="003976CA"/>
    <w:rsid w:val="003976DD"/>
    <w:rsid w:val="003978B8"/>
    <w:rsid w:val="00397A8F"/>
    <w:rsid w:val="00397AD4"/>
    <w:rsid w:val="00397B04"/>
    <w:rsid w:val="00397C75"/>
    <w:rsid w:val="00397C7E"/>
    <w:rsid w:val="00397C89"/>
    <w:rsid w:val="00397DB7"/>
    <w:rsid w:val="003A00C2"/>
    <w:rsid w:val="003A0311"/>
    <w:rsid w:val="003A03C2"/>
    <w:rsid w:val="003A0592"/>
    <w:rsid w:val="003A0736"/>
    <w:rsid w:val="003A08B6"/>
    <w:rsid w:val="003A095D"/>
    <w:rsid w:val="003A09D3"/>
    <w:rsid w:val="003A0AF0"/>
    <w:rsid w:val="003A0CCA"/>
    <w:rsid w:val="003A0CD4"/>
    <w:rsid w:val="003A0EB2"/>
    <w:rsid w:val="003A1009"/>
    <w:rsid w:val="003A10A0"/>
    <w:rsid w:val="003A10ED"/>
    <w:rsid w:val="003A1135"/>
    <w:rsid w:val="003A1341"/>
    <w:rsid w:val="003A158A"/>
    <w:rsid w:val="003A1641"/>
    <w:rsid w:val="003A17BA"/>
    <w:rsid w:val="003A19E0"/>
    <w:rsid w:val="003A1ABE"/>
    <w:rsid w:val="003A1B5C"/>
    <w:rsid w:val="003A1BE1"/>
    <w:rsid w:val="003A1C54"/>
    <w:rsid w:val="003A1C9F"/>
    <w:rsid w:val="003A1D3A"/>
    <w:rsid w:val="003A1DD5"/>
    <w:rsid w:val="003A1EC4"/>
    <w:rsid w:val="003A1FFF"/>
    <w:rsid w:val="003A2019"/>
    <w:rsid w:val="003A20D1"/>
    <w:rsid w:val="003A21AC"/>
    <w:rsid w:val="003A224C"/>
    <w:rsid w:val="003A22B8"/>
    <w:rsid w:val="003A22C7"/>
    <w:rsid w:val="003A22E9"/>
    <w:rsid w:val="003A266C"/>
    <w:rsid w:val="003A274B"/>
    <w:rsid w:val="003A28D3"/>
    <w:rsid w:val="003A29F9"/>
    <w:rsid w:val="003A2A3D"/>
    <w:rsid w:val="003A2D36"/>
    <w:rsid w:val="003A2D39"/>
    <w:rsid w:val="003A2E13"/>
    <w:rsid w:val="003A2E43"/>
    <w:rsid w:val="003A2F20"/>
    <w:rsid w:val="003A2FB5"/>
    <w:rsid w:val="003A2FE7"/>
    <w:rsid w:val="003A3062"/>
    <w:rsid w:val="003A30B1"/>
    <w:rsid w:val="003A346B"/>
    <w:rsid w:val="003A349E"/>
    <w:rsid w:val="003A3707"/>
    <w:rsid w:val="003A374F"/>
    <w:rsid w:val="003A38AC"/>
    <w:rsid w:val="003A3AC6"/>
    <w:rsid w:val="003A3DD3"/>
    <w:rsid w:val="003A3FC1"/>
    <w:rsid w:val="003A42BB"/>
    <w:rsid w:val="003A4378"/>
    <w:rsid w:val="003A43F6"/>
    <w:rsid w:val="003A44AA"/>
    <w:rsid w:val="003A4511"/>
    <w:rsid w:val="003A45FB"/>
    <w:rsid w:val="003A46C2"/>
    <w:rsid w:val="003A478F"/>
    <w:rsid w:val="003A48FC"/>
    <w:rsid w:val="003A4B89"/>
    <w:rsid w:val="003A4BC0"/>
    <w:rsid w:val="003A4BD1"/>
    <w:rsid w:val="003A4C45"/>
    <w:rsid w:val="003A4CDA"/>
    <w:rsid w:val="003A4E4A"/>
    <w:rsid w:val="003A4E82"/>
    <w:rsid w:val="003A5007"/>
    <w:rsid w:val="003A506E"/>
    <w:rsid w:val="003A51AE"/>
    <w:rsid w:val="003A523B"/>
    <w:rsid w:val="003A526B"/>
    <w:rsid w:val="003A5342"/>
    <w:rsid w:val="003A5408"/>
    <w:rsid w:val="003A54D4"/>
    <w:rsid w:val="003A551E"/>
    <w:rsid w:val="003A56C3"/>
    <w:rsid w:val="003A57D6"/>
    <w:rsid w:val="003A5803"/>
    <w:rsid w:val="003A5865"/>
    <w:rsid w:val="003A58C5"/>
    <w:rsid w:val="003A590E"/>
    <w:rsid w:val="003A5EC6"/>
    <w:rsid w:val="003A5F48"/>
    <w:rsid w:val="003A5FB3"/>
    <w:rsid w:val="003A6189"/>
    <w:rsid w:val="003A61DA"/>
    <w:rsid w:val="003A621C"/>
    <w:rsid w:val="003A6330"/>
    <w:rsid w:val="003A655A"/>
    <w:rsid w:val="003A6619"/>
    <w:rsid w:val="003A67FD"/>
    <w:rsid w:val="003A696C"/>
    <w:rsid w:val="003A6A04"/>
    <w:rsid w:val="003A6A2D"/>
    <w:rsid w:val="003A6CC0"/>
    <w:rsid w:val="003A7002"/>
    <w:rsid w:val="003A7194"/>
    <w:rsid w:val="003A71E1"/>
    <w:rsid w:val="003A76A9"/>
    <w:rsid w:val="003A7747"/>
    <w:rsid w:val="003A77F2"/>
    <w:rsid w:val="003A7A79"/>
    <w:rsid w:val="003A7B2F"/>
    <w:rsid w:val="003A7D5B"/>
    <w:rsid w:val="003A7DB9"/>
    <w:rsid w:val="003A7E46"/>
    <w:rsid w:val="003A7F4A"/>
    <w:rsid w:val="003B0053"/>
    <w:rsid w:val="003B006D"/>
    <w:rsid w:val="003B0299"/>
    <w:rsid w:val="003B0359"/>
    <w:rsid w:val="003B0390"/>
    <w:rsid w:val="003B0415"/>
    <w:rsid w:val="003B073E"/>
    <w:rsid w:val="003B07E7"/>
    <w:rsid w:val="003B090D"/>
    <w:rsid w:val="003B0AE3"/>
    <w:rsid w:val="003B0B4D"/>
    <w:rsid w:val="003B0B5A"/>
    <w:rsid w:val="003B0C64"/>
    <w:rsid w:val="003B0D66"/>
    <w:rsid w:val="003B0F0A"/>
    <w:rsid w:val="003B111E"/>
    <w:rsid w:val="003B1139"/>
    <w:rsid w:val="003B11E5"/>
    <w:rsid w:val="003B140A"/>
    <w:rsid w:val="003B1429"/>
    <w:rsid w:val="003B14D0"/>
    <w:rsid w:val="003B1650"/>
    <w:rsid w:val="003B16AF"/>
    <w:rsid w:val="003B177A"/>
    <w:rsid w:val="003B1797"/>
    <w:rsid w:val="003B1931"/>
    <w:rsid w:val="003B1A94"/>
    <w:rsid w:val="003B2058"/>
    <w:rsid w:val="003B2120"/>
    <w:rsid w:val="003B2265"/>
    <w:rsid w:val="003B248F"/>
    <w:rsid w:val="003B25A3"/>
    <w:rsid w:val="003B284A"/>
    <w:rsid w:val="003B29F6"/>
    <w:rsid w:val="003B2B68"/>
    <w:rsid w:val="003B2B79"/>
    <w:rsid w:val="003B2BF9"/>
    <w:rsid w:val="003B2C70"/>
    <w:rsid w:val="003B2EFF"/>
    <w:rsid w:val="003B2F49"/>
    <w:rsid w:val="003B3009"/>
    <w:rsid w:val="003B3171"/>
    <w:rsid w:val="003B332F"/>
    <w:rsid w:val="003B390D"/>
    <w:rsid w:val="003B3BEC"/>
    <w:rsid w:val="003B3E56"/>
    <w:rsid w:val="003B3F82"/>
    <w:rsid w:val="003B3FC2"/>
    <w:rsid w:val="003B3FD2"/>
    <w:rsid w:val="003B4039"/>
    <w:rsid w:val="003B42AE"/>
    <w:rsid w:val="003B43F6"/>
    <w:rsid w:val="003B445E"/>
    <w:rsid w:val="003B4482"/>
    <w:rsid w:val="003B450E"/>
    <w:rsid w:val="003B4755"/>
    <w:rsid w:val="003B47B4"/>
    <w:rsid w:val="003B4839"/>
    <w:rsid w:val="003B495C"/>
    <w:rsid w:val="003B4995"/>
    <w:rsid w:val="003B4B02"/>
    <w:rsid w:val="003B4B90"/>
    <w:rsid w:val="003B4C4E"/>
    <w:rsid w:val="003B4D9B"/>
    <w:rsid w:val="003B4E9C"/>
    <w:rsid w:val="003B4F59"/>
    <w:rsid w:val="003B4F62"/>
    <w:rsid w:val="003B5057"/>
    <w:rsid w:val="003B51F5"/>
    <w:rsid w:val="003B53E0"/>
    <w:rsid w:val="003B540C"/>
    <w:rsid w:val="003B5457"/>
    <w:rsid w:val="003B54E4"/>
    <w:rsid w:val="003B55B0"/>
    <w:rsid w:val="003B56B2"/>
    <w:rsid w:val="003B570F"/>
    <w:rsid w:val="003B583C"/>
    <w:rsid w:val="003B596B"/>
    <w:rsid w:val="003B59AF"/>
    <w:rsid w:val="003B5B38"/>
    <w:rsid w:val="003B5B4F"/>
    <w:rsid w:val="003B5B57"/>
    <w:rsid w:val="003B5B7E"/>
    <w:rsid w:val="003B5BCB"/>
    <w:rsid w:val="003B5C7C"/>
    <w:rsid w:val="003B5CFA"/>
    <w:rsid w:val="003B5E30"/>
    <w:rsid w:val="003B5F43"/>
    <w:rsid w:val="003B5FAC"/>
    <w:rsid w:val="003B6152"/>
    <w:rsid w:val="003B630E"/>
    <w:rsid w:val="003B64DC"/>
    <w:rsid w:val="003B6633"/>
    <w:rsid w:val="003B6728"/>
    <w:rsid w:val="003B6806"/>
    <w:rsid w:val="003B6809"/>
    <w:rsid w:val="003B6819"/>
    <w:rsid w:val="003B699A"/>
    <w:rsid w:val="003B69F5"/>
    <w:rsid w:val="003B6AF4"/>
    <w:rsid w:val="003B6B15"/>
    <w:rsid w:val="003B6C50"/>
    <w:rsid w:val="003B6C58"/>
    <w:rsid w:val="003B6CD6"/>
    <w:rsid w:val="003B6EFB"/>
    <w:rsid w:val="003B6FCB"/>
    <w:rsid w:val="003B6FCD"/>
    <w:rsid w:val="003B7020"/>
    <w:rsid w:val="003B70B3"/>
    <w:rsid w:val="003B7274"/>
    <w:rsid w:val="003B7294"/>
    <w:rsid w:val="003B72CC"/>
    <w:rsid w:val="003B7448"/>
    <w:rsid w:val="003B75EF"/>
    <w:rsid w:val="003B769A"/>
    <w:rsid w:val="003B76FE"/>
    <w:rsid w:val="003B7817"/>
    <w:rsid w:val="003B7820"/>
    <w:rsid w:val="003B78A6"/>
    <w:rsid w:val="003B7C59"/>
    <w:rsid w:val="003B7D97"/>
    <w:rsid w:val="003B7E3E"/>
    <w:rsid w:val="003B7E80"/>
    <w:rsid w:val="003B7EAB"/>
    <w:rsid w:val="003B7F17"/>
    <w:rsid w:val="003B7FDA"/>
    <w:rsid w:val="003C0052"/>
    <w:rsid w:val="003C009A"/>
    <w:rsid w:val="003C0261"/>
    <w:rsid w:val="003C02BB"/>
    <w:rsid w:val="003C02F0"/>
    <w:rsid w:val="003C0327"/>
    <w:rsid w:val="003C04C3"/>
    <w:rsid w:val="003C0552"/>
    <w:rsid w:val="003C05FC"/>
    <w:rsid w:val="003C0696"/>
    <w:rsid w:val="003C06CC"/>
    <w:rsid w:val="003C07D7"/>
    <w:rsid w:val="003C07E6"/>
    <w:rsid w:val="003C088C"/>
    <w:rsid w:val="003C092B"/>
    <w:rsid w:val="003C0985"/>
    <w:rsid w:val="003C0B7D"/>
    <w:rsid w:val="003C0DA6"/>
    <w:rsid w:val="003C0E1F"/>
    <w:rsid w:val="003C1035"/>
    <w:rsid w:val="003C106B"/>
    <w:rsid w:val="003C10A5"/>
    <w:rsid w:val="003C10B8"/>
    <w:rsid w:val="003C1286"/>
    <w:rsid w:val="003C161E"/>
    <w:rsid w:val="003C17C3"/>
    <w:rsid w:val="003C1B9A"/>
    <w:rsid w:val="003C1CE4"/>
    <w:rsid w:val="003C1DD7"/>
    <w:rsid w:val="003C1E72"/>
    <w:rsid w:val="003C1EEE"/>
    <w:rsid w:val="003C20A1"/>
    <w:rsid w:val="003C2127"/>
    <w:rsid w:val="003C21F4"/>
    <w:rsid w:val="003C2200"/>
    <w:rsid w:val="003C236F"/>
    <w:rsid w:val="003C24DF"/>
    <w:rsid w:val="003C257A"/>
    <w:rsid w:val="003C26AD"/>
    <w:rsid w:val="003C2745"/>
    <w:rsid w:val="003C29B7"/>
    <w:rsid w:val="003C2B68"/>
    <w:rsid w:val="003C2C9D"/>
    <w:rsid w:val="003C2F24"/>
    <w:rsid w:val="003C317A"/>
    <w:rsid w:val="003C3310"/>
    <w:rsid w:val="003C3459"/>
    <w:rsid w:val="003C349E"/>
    <w:rsid w:val="003C3507"/>
    <w:rsid w:val="003C36DB"/>
    <w:rsid w:val="003C3A2F"/>
    <w:rsid w:val="003C3AB8"/>
    <w:rsid w:val="003C3B73"/>
    <w:rsid w:val="003C3CAF"/>
    <w:rsid w:val="003C3D6E"/>
    <w:rsid w:val="003C3E4E"/>
    <w:rsid w:val="003C3F6E"/>
    <w:rsid w:val="003C3F8B"/>
    <w:rsid w:val="003C3FB0"/>
    <w:rsid w:val="003C4097"/>
    <w:rsid w:val="003C4213"/>
    <w:rsid w:val="003C4250"/>
    <w:rsid w:val="003C436E"/>
    <w:rsid w:val="003C441C"/>
    <w:rsid w:val="003C44DB"/>
    <w:rsid w:val="003C45B5"/>
    <w:rsid w:val="003C460E"/>
    <w:rsid w:val="003C48C2"/>
    <w:rsid w:val="003C4BD2"/>
    <w:rsid w:val="003C4C1F"/>
    <w:rsid w:val="003C4F25"/>
    <w:rsid w:val="003C5074"/>
    <w:rsid w:val="003C524A"/>
    <w:rsid w:val="003C538F"/>
    <w:rsid w:val="003C544A"/>
    <w:rsid w:val="003C566D"/>
    <w:rsid w:val="003C5719"/>
    <w:rsid w:val="003C5722"/>
    <w:rsid w:val="003C58B9"/>
    <w:rsid w:val="003C5E20"/>
    <w:rsid w:val="003C601F"/>
    <w:rsid w:val="003C6232"/>
    <w:rsid w:val="003C63FC"/>
    <w:rsid w:val="003C64CD"/>
    <w:rsid w:val="003C6543"/>
    <w:rsid w:val="003C6580"/>
    <w:rsid w:val="003C66AA"/>
    <w:rsid w:val="003C66F3"/>
    <w:rsid w:val="003C674B"/>
    <w:rsid w:val="003C674E"/>
    <w:rsid w:val="003C680F"/>
    <w:rsid w:val="003C6991"/>
    <w:rsid w:val="003C6AC7"/>
    <w:rsid w:val="003C6CCB"/>
    <w:rsid w:val="003C6CF0"/>
    <w:rsid w:val="003C6DA9"/>
    <w:rsid w:val="003C6EBB"/>
    <w:rsid w:val="003C6F18"/>
    <w:rsid w:val="003C7074"/>
    <w:rsid w:val="003C7078"/>
    <w:rsid w:val="003C7085"/>
    <w:rsid w:val="003C70AC"/>
    <w:rsid w:val="003C71EA"/>
    <w:rsid w:val="003C72D4"/>
    <w:rsid w:val="003C7855"/>
    <w:rsid w:val="003C79B8"/>
    <w:rsid w:val="003C7A63"/>
    <w:rsid w:val="003C7A98"/>
    <w:rsid w:val="003C7D65"/>
    <w:rsid w:val="003C7DDB"/>
    <w:rsid w:val="003C7E71"/>
    <w:rsid w:val="003D006E"/>
    <w:rsid w:val="003D0111"/>
    <w:rsid w:val="003D014B"/>
    <w:rsid w:val="003D0216"/>
    <w:rsid w:val="003D0240"/>
    <w:rsid w:val="003D03EA"/>
    <w:rsid w:val="003D0493"/>
    <w:rsid w:val="003D06A7"/>
    <w:rsid w:val="003D0868"/>
    <w:rsid w:val="003D09DA"/>
    <w:rsid w:val="003D0AF2"/>
    <w:rsid w:val="003D0B12"/>
    <w:rsid w:val="003D0D1D"/>
    <w:rsid w:val="003D0D75"/>
    <w:rsid w:val="003D0EEC"/>
    <w:rsid w:val="003D0FE3"/>
    <w:rsid w:val="003D106A"/>
    <w:rsid w:val="003D12F5"/>
    <w:rsid w:val="003D1342"/>
    <w:rsid w:val="003D1371"/>
    <w:rsid w:val="003D140B"/>
    <w:rsid w:val="003D16CF"/>
    <w:rsid w:val="003D1924"/>
    <w:rsid w:val="003D1F11"/>
    <w:rsid w:val="003D2120"/>
    <w:rsid w:val="003D22AC"/>
    <w:rsid w:val="003D2339"/>
    <w:rsid w:val="003D2362"/>
    <w:rsid w:val="003D26AA"/>
    <w:rsid w:val="003D26DA"/>
    <w:rsid w:val="003D299A"/>
    <w:rsid w:val="003D2D06"/>
    <w:rsid w:val="003D2E11"/>
    <w:rsid w:val="003D2E43"/>
    <w:rsid w:val="003D2F6C"/>
    <w:rsid w:val="003D33A4"/>
    <w:rsid w:val="003D3524"/>
    <w:rsid w:val="003D36E0"/>
    <w:rsid w:val="003D39F4"/>
    <w:rsid w:val="003D3AD8"/>
    <w:rsid w:val="003D3B7E"/>
    <w:rsid w:val="003D3EE3"/>
    <w:rsid w:val="003D3F7A"/>
    <w:rsid w:val="003D4047"/>
    <w:rsid w:val="003D423F"/>
    <w:rsid w:val="003D4259"/>
    <w:rsid w:val="003D4270"/>
    <w:rsid w:val="003D4350"/>
    <w:rsid w:val="003D437E"/>
    <w:rsid w:val="003D4409"/>
    <w:rsid w:val="003D4443"/>
    <w:rsid w:val="003D4595"/>
    <w:rsid w:val="003D47D1"/>
    <w:rsid w:val="003D4A11"/>
    <w:rsid w:val="003D4A94"/>
    <w:rsid w:val="003D4C33"/>
    <w:rsid w:val="003D4DBD"/>
    <w:rsid w:val="003D4E14"/>
    <w:rsid w:val="003D4F9D"/>
    <w:rsid w:val="003D5017"/>
    <w:rsid w:val="003D519A"/>
    <w:rsid w:val="003D51B1"/>
    <w:rsid w:val="003D5205"/>
    <w:rsid w:val="003D52BE"/>
    <w:rsid w:val="003D5717"/>
    <w:rsid w:val="003D57CB"/>
    <w:rsid w:val="003D5852"/>
    <w:rsid w:val="003D5878"/>
    <w:rsid w:val="003D599F"/>
    <w:rsid w:val="003D59FE"/>
    <w:rsid w:val="003D5CB4"/>
    <w:rsid w:val="003D5DCE"/>
    <w:rsid w:val="003D5E7F"/>
    <w:rsid w:val="003D5F7F"/>
    <w:rsid w:val="003D5FD3"/>
    <w:rsid w:val="003D6156"/>
    <w:rsid w:val="003D6228"/>
    <w:rsid w:val="003D62BA"/>
    <w:rsid w:val="003D6331"/>
    <w:rsid w:val="003D6332"/>
    <w:rsid w:val="003D63BA"/>
    <w:rsid w:val="003D6449"/>
    <w:rsid w:val="003D644D"/>
    <w:rsid w:val="003D672B"/>
    <w:rsid w:val="003D680E"/>
    <w:rsid w:val="003D6814"/>
    <w:rsid w:val="003D6856"/>
    <w:rsid w:val="003D6943"/>
    <w:rsid w:val="003D6992"/>
    <w:rsid w:val="003D69CF"/>
    <w:rsid w:val="003D69ED"/>
    <w:rsid w:val="003D6B01"/>
    <w:rsid w:val="003D6B08"/>
    <w:rsid w:val="003D6B09"/>
    <w:rsid w:val="003D6B43"/>
    <w:rsid w:val="003D6BBA"/>
    <w:rsid w:val="003D6C26"/>
    <w:rsid w:val="003D6D20"/>
    <w:rsid w:val="003D6E7D"/>
    <w:rsid w:val="003D6EC0"/>
    <w:rsid w:val="003D6F36"/>
    <w:rsid w:val="003D6F3F"/>
    <w:rsid w:val="003D740C"/>
    <w:rsid w:val="003D7442"/>
    <w:rsid w:val="003D747F"/>
    <w:rsid w:val="003D7525"/>
    <w:rsid w:val="003D771B"/>
    <w:rsid w:val="003D77D4"/>
    <w:rsid w:val="003D7855"/>
    <w:rsid w:val="003D790B"/>
    <w:rsid w:val="003D79E8"/>
    <w:rsid w:val="003D7C07"/>
    <w:rsid w:val="003D7D0E"/>
    <w:rsid w:val="003D7EB9"/>
    <w:rsid w:val="003D7F07"/>
    <w:rsid w:val="003D7F64"/>
    <w:rsid w:val="003E010D"/>
    <w:rsid w:val="003E024E"/>
    <w:rsid w:val="003E026C"/>
    <w:rsid w:val="003E03C0"/>
    <w:rsid w:val="003E04CA"/>
    <w:rsid w:val="003E0535"/>
    <w:rsid w:val="003E089F"/>
    <w:rsid w:val="003E093F"/>
    <w:rsid w:val="003E0974"/>
    <w:rsid w:val="003E09BF"/>
    <w:rsid w:val="003E0ADB"/>
    <w:rsid w:val="003E0AF2"/>
    <w:rsid w:val="003E0C70"/>
    <w:rsid w:val="003E0CE4"/>
    <w:rsid w:val="003E0D3A"/>
    <w:rsid w:val="003E0D6C"/>
    <w:rsid w:val="003E0F3B"/>
    <w:rsid w:val="003E0FDE"/>
    <w:rsid w:val="003E1165"/>
    <w:rsid w:val="003E11BA"/>
    <w:rsid w:val="003E125C"/>
    <w:rsid w:val="003E1373"/>
    <w:rsid w:val="003E16FD"/>
    <w:rsid w:val="003E1868"/>
    <w:rsid w:val="003E1978"/>
    <w:rsid w:val="003E1AD9"/>
    <w:rsid w:val="003E1B00"/>
    <w:rsid w:val="003E1C4F"/>
    <w:rsid w:val="003E1CF4"/>
    <w:rsid w:val="003E1F7C"/>
    <w:rsid w:val="003E2213"/>
    <w:rsid w:val="003E223B"/>
    <w:rsid w:val="003E2267"/>
    <w:rsid w:val="003E22B3"/>
    <w:rsid w:val="003E23A4"/>
    <w:rsid w:val="003E248C"/>
    <w:rsid w:val="003E25E9"/>
    <w:rsid w:val="003E26AE"/>
    <w:rsid w:val="003E27B0"/>
    <w:rsid w:val="003E28CC"/>
    <w:rsid w:val="003E2941"/>
    <w:rsid w:val="003E2A24"/>
    <w:rsid w:val="003E2B01"/>
    <w:rsid w:val="003E2BF4"/>
    <w:rsid w:val="003E2C6F"/>
    <w:rsid w:val="003E2E7F"/>
    <w:rsid w:val="003E300E"/>
    <w:rsid w:val="003E3015"/>
    <w:rsid w:val="003E3090"/>
    <w:rsid w:val="003E3097"/>
    <w:rsid w:val="003E3149"/>
    <w:rsid w:val="003E3204"/>
    <w:rsid w:val="003E326E"/>
    <w:rsid w:val="003E33C2"/>
    <w:rsid w:val="003E3474"/>
    <w:rsid w:val="003E3524"/>
    <w:rsid w:val="003E3530"/>
    <w:rsid w:val="003E3777"/>
    <w:rsid w:val="003E37AD"/>
    <w:rsid w:val="003E37FC"/>
    <w:rsid w:val="003E381E"/>
    <w:rsid w:val="003E3944"/>
    <w:rsid w:val="003E3B07"/>
    <w:rsid w:val="003E3C5B"/>
    <w:rsid w:val="003E3C6C"/>
    <w:rsid w:val="003E3CA6"/>
    <w:rsid w:val="003E3F26"/>
    <w:rsid w:val="003E3F4A"/>
    <w:rsid w:val="003E4052"/>
    <w:rsid w:val="003E4070"/>
    <w:rsid w:val="003E40C9"/>
    <w:rsid w:val="003E416F"/>
    <w:rsid w:val="003E4253"/>
    <w:rsid w:val="003E42FC"/>
    <w:rsid w:val="003E43D4"/>
    <w:rsid w:val="003E44DC"/>
    <w:rsid w:val="003E4851"/>
    <w:rsid w:val="003E48D9"/>
    <w:rsid w:val="003E4A34"/>
    <w:rsid w:val="003E4B00"/>
    <w:rsid w:val="003E4B16"/>
    <w:rsid w:val="003E4CDB"/>
    <w:rsid w:val="003E5263"/>
    <w:rsid w:val="003E55BD"/>
    <w:rsid w:val="003E5807"/>
    <w:rsid w:val="003E5828"/>
    <w:rsid w:val="003E597E"/>
    <w:rsid w:val="003E5AD4"/>
    <w:rsid w:val="003E5D66"/>
    <w:rsid w:val="003E5D7C"/>
    <w:rsid w:val="003E5DFB"/>
    <w:rsid w:val="003E5ECD"/>
    <w:rsid w:val="003E603E"/>
    <w:rsid w:val="003E60C1"/>
    <w:rsid w:val="003E60D7"/>
    <w:rsid w:val="003E61F5"/>
    <w:rsid w:val="003E623C"/>
    <w:rsid w:val="003E6289"/>
    <w:rsid w:val="003E62AF"/>
    <w:rsid w:val="003E6592"/>
    <w:rsid w:val="003E668B"/>
    <w:rsid w:val="003E679D"/>
    <w:rsid w:val="003E689D"/>
    <w:rsid w:val="003E69AF"/>
    <w:rsid w:val="003E6A3C"/>
    <w:rsid w:val="003E6AE6"/>
    <w:rsid w:val="003E6C95"/>
    <w:rsid w:val="003E6CD8"/>
    <w:rsid w:val="003E6DA7"/>
    <w:rsid w:val="003E700A"/>
    <w:rsid w:val="003E702F"/>
    <w:rsid w:val="003E71CB"/>
    <w:rsid w:val="003E7313"/>
    <w:rsid w:val="003E731B"/>
    <w:rsid w:val="003E73BC"/>
    <w:rsid w:val="003E7421"/>
    <w:rsid w:val="003E76BB"/>
    <w:rsid w:val="003E7706"/>
    <w:rsid w:val="003E7787"/>
    <w:rsid w:val="003E78FA"/>
    <w:rsid w:val="003E7A45"/>
    <w:rsid w:val="003E7C5E"/>
    <w:rsid w:val="003E7CA3"/>
    <w:rsid w:val="003E7DD5"/>
    <w:rsid w:val="003E7F0E"/>
    <w:rsid w:val="003E7F43"/>
    <w:rsid w:val="003E7F6A"/>
    <w:rsid w:val="003F0059"/>
    <w:rsid w:val="003F0329"/>
    <w:rsid w:val="003F0355"/>
    <w:rsid w:val="003F03FA"/>
    <w:rsid w:val="003F0431"/>
    <w:rsid w:val="003F0440"/>
    <w:rsid w:val="003F062B"/>
    <w:rsid w:val="003F0656"/>
    <w:rsid w:val="003F0663"/>
    <w:rsid w:val="003F073C"/>
    <w:rsid w:val="003F07B8"/>
    <w:rsid w:val="003F0895"/>
    <w:rsid w:val="003F0905"/>
    <w:rsid w:val="003F0C03"/>
    <w:rsid w:val="003F0EAD"/>
    <w:rsid w:val="003F0F81"/>
    <w:rsid w:val="003F0FD4"/>
    <w:rsid w:val="003F1075"/>
    <w:rsid w:val="003F114A"/>
    <w:rsid w:val="003F11DA"/>
    <w:rsid w:val="003F12C2"/>
    <w:rsid w:val="003F134D"/>
    <w:rsid w:val="003F1369"/>
    <w:rsid w:val="003F13D0"/>
    <w:rsid w:val="003F13D9"/>
    <w:rsid w:val="003F145C"/>
    <w:rsid w:val="003F148D"/>
    <w:rsid w:val="003F163A"/>
    <w:rsid w:val="003F18B6"/>
    <w:rsid w:val="003F198D"/>
    <w:rsid w:val="003F1B20"/>
    <w:rsid w:val="003F1B6D"/>
    <w:rsid w:val="003F1BC5"/>
    <w:rsid w:val="003F1C93"/>
    <w:rsid w:val="003F1C9D"/>
    <w:rsid w:val="003F1E48"/>
    <w:rsid w:val="003F1FC5"/>
    <w:rsid w:val="003F2023"/>
    <w:rsid w:val="003F20B0"/>
    <w:rsid w:val="003F20E2"/>
    <w:rsid w:val="003F2244"/>
    <w:rsid w:val="003F23A7"/>
    <w:rsid w:val="003F23E4"/>
    <w:rsid w:val="003F2564"/>
    <w:rsid w:val="003F2624"/>
    <w:rsid w:val="003F2626"/>
    <w:rsid w:val="003F2711"/>
    <w:rsid w:val="003F2717"/>
    <w:rsid w:val="003F27E1"/>
    <w:rsid w:val="003F2988"/>
    <w:rsid w:val="003F298C"/>
    <w:rsid w:val="003F2A56"/>
    <w:rsid w:val="003F2AEC"/>
    <w:rsid w:val="003F2DC5"/>
    <w:rsid w:val="003F2E68"/>
    <w:rsid w:val="003F2FF5"/>
    <w:rsid w:val="003F308D"/>
    <w:rsid w:val="003F317F"/>
    <w:rsid w:val="003F3374"/>
    <w:rsid w:val="003F339E"/>
    <w:rsid w:val="003F344E"/>
    <w:rsid w:val="003F348A"/>
    <w:rsid w:val="003F34F7"/>
    <w:rsid w:val="003F3542"/>
    <w:rsid w:val="003F369B"/>
    <w:rsid w:val="003F3717"/>
    <w:rsid w:val="003F371A"/>
    <w:rsid w:val="003F37F2"/>
    <w:rsid w:val="003F3817"/>
    <w:rsid w:val="003F38C4"/>
    <w:rsid w:val="003F3A81"/>
    <w:rsid w:val="003F3A8C"/>
    <w:rsid w:val="003F3A95"/>
    <w:rsid w:val="003F3DB1"/>
    <w:rsid w:val="003F4088"/>
    <w:rsid w:val="003F40D0"/>
    <w:rsid w:val="003F412D"/>
    <w:rsid w:val="003F4225"/>
    <w:rsid w:val="003F4306"/>
    <w:rsid w:val="003F43AB"/>
    <w:rsid w:val="003F443F"/>
    <w:rsid w:val="003F4441"/>
    <w:rsid w:val="003F457C"/>
    <w:rsid w:val="003F4741"/>
    <w:rsid w:val="003F490E"/>
    <w:rsid w:val="003F4933"/>
    <w:rsid w:val="003F4977"/>
    <w:rsid w:val="003F49CA"/>
    <w:rsid w:val="003F4A21"/>
    <w:rsid w:val="003F4A43"/>
    <w:rsid w:val="003F4A8F"/>
    <w:rsid w:val="003F4E1C"/>
    <w:rsid w:val="003F4F3D"/>
    <w:rsid w:val="003F502A"/>
    <w:rsid w:val="003F503C"/>
    <w:rsid w:val="003F536B"/>
    <w:rsid w:val="003F54AE"/>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C74"/>
    <w:rsid w:val="003F62B4"/>
    <w:rsid w:val="003F664C"/>
    <w:rsid w:val="003F6671"/>
    <w:rsid w:val="003F6821"/>
    <w:rsid w:val="003F682D"/>
    <w:rsid w:val="003F6853"/>
    <w:rsid w:val="003F6930"/>
    <w:rsid w:val="003F697D"/>
    <w:rsid w:val="003F6A1D"/>
    <w:rsid w:val="003F6A55"/>
    <w:rsid w:val="003F6B93"/>
    <w:rsid w:val="003F6CEC"/>
    <w:rsid w:val="003F6F18"/>
    <w:rsid w:val="003F7112"/>
    <w:rsid w:val="003F73A0"/>
    <w:rsid w:val="003F7412"/>
    <w:rsid w:val="003F7443"/>
    <w:rsid w:val="003F74EE"/>
    <w:rsid w:val="003F75A6"/>
    <w:rsid w:val="003F75DD"/>
    <w:rsid w:val="003F7720"/>
    <w:rsid w:val="003F7851"/>
    <w:rsid w:val="003F787B"/>
    <w:rsid w:val="003F78AA"/>
    <w:rsid w:val="003F7908"/>
    <w:rsid w:val="003F7949"/>
    <w:rsid w:val="003F7A7C"/>
    <w:rsid w:val="003F7B9C"/>
    <w:rsid w:val="003F7CFD"/>
    <w:rsid w:val="003F7DFF"/>
    <w:rsid w:val="003F7E30"/>
    <w:rsid w:val="003F7F2C"/>
    <w:rsid w:val="0040015E"/>
    <w:rsid w:val="00400403"/>
    <w:rsid w:val="00400427"/>
    <w:rsid w:val="00400615"/>
    <w:rsid w:val="0040068D"/>
    <w:rsid w:val="004006B0"/>
    <w:rsid w:val="004006E1"/>
    <w:rsid w:val="004007DE"/>
    <w:rsid w:val="0040093D"/>
    <w:rsid w:val="00400A30"/>
    <w:rsid w:val="00400C3C"/>
    <w:rsid w:val="00400D09"/>
    <w:rsid w:val="00400D86"/>
    <w:rsid w:val="00400DEA"/>
    <w:rsid w:val="004010D8"/>
    <w:rsid w:val="004010EF"/>
    <w:rsid w:val="00401155"/>
    <w:rsid w:val="004011FF"/>
    <w:rsid w:val="0040136C"/>
    <w:rsid w:val="00401395"/>
    <w:rsid w:val="004015A8"/>
    <w:rsid w:val="0040167C"/>
    <w:rsid w:val="004017C6"/>
    <w:rsid w:val="00401986"/>
    <w:rsid w:val="0040198A"/>
    <w:rsid w:val="00401A0B"/>
    <w:rsid w:val="00401A94"/>
    <w:rsid w:val="00401F8D"/>
    <w:rsid w:val="00401FD4"/>
    <w:rsid w:val="00402044"/>
    <w:rsid w:val="00402154"/>
    <w:rsid w:val="004021B5"/>
    <w:rsid w:val="004021E3"/>
    <w:rsid w:val="00402286"/>
    <w:rsid w:val="004024AB"/>
    <w:rsid w:val="004024B3"/>
    <w:rsid w:val="0040285B"/>
    <w:rsid w:val="004028B9"/>
    <w:rsid w:val="00402930"/>
    <w:rsid w:val="004029BA"/>
    <w:rsid w:val="00402A20"/>
    <w:rsid w:val="00402A4B"/>
    <w:rsid w:val="00402ADC"/>
    <w:rsid w:val="00402B43"/>
    <w:rsid w:val="00402C52"/>
    <w:rsid w:val="00402DC4"/>
    <w:rsid w:val="00402F2C"/>
    <w:rsid w:val="00402FC3"/>
    <w:rsid w:val="00402FCD"/>
    <w:rsid w:val="0040303D"/>
    <w:rsid w:val="004034E6"/>
    <w:rsid w:val="004035A7"/>
    <w:rsid w:val="0040372F"/>
    <w:rsid w:val="0040379F"/>
    <w:rsid w:val="00403805"/>
    <w:rsid w:val="00403BA3"/>
    <w:rsid w:val="00403DC5"/>
    <w:rsid w:val="00403F25"/>
    <w:rsid w:val="00404011"/>
    <w:rsid w:val="004040AA"/>
    <w:rsid w:val="0040413B"/>
    <w:rsid w:val="0040429C"/>
    <w:rsid w:val="004042A7"/>
    <w:rsid w:val="004042C0"/>
    <w:rsid w:val="00404478"/>
    <w:rsid w:val="004044BA"/>
    <w:rsid w:val="004046D0"/>
    <w:rsid w:val="0040495B"/>
    <w:rsid w:val="00404993"/>
    <w:rsid w:val="00404B2B"/>
    <w:rsid w:val="00404C2D"/>
    <w:rsid w:val="00404D4D"/>
    <w:rsid w:val="00404DE7"/>
    <w:rsid w:val="00404DF5"/>
    <w:rsid w:val="00404E70"/>
    <w:rsid w:val="00404E87"/>
    <w:rsid w:val="00404FE9"/>
    <w:rsid w:val="00405176"/>
    <w:rsid w:val="0040522E"/>
    <w:rsid w:val="0040529C"/>
    <w:rsid w:val="0040539D"/>
    <w:rsid w:val="0040541F"/>
    <w:rsid w:val="0040558A"/>
    <w:rsid w:val="0040561F"/>
    <w:rsid w:val="004056A1"/>
    <w:rsid w:val="00405898"/>
    <w:rsid w:val="00405A99"/>
    <w:rsid w:val="00405A9F"/>
    <w:rsid w:val="00405D95"/>
    <w:rsid w:val="00405F90"/>
    <w:rsid w:val="0040607A"/>
    <w:rsid w:val="0040609D"/>
    <w:rsid w:val="00406108"/>
    <w:rsid w:val="00406304"/>
    <w:rsid w:val="00406412"/>
    <w:rsid w:val="004064FE"/>
    <w:rsid w:val="00406625"/>
    <w:rsid w:val="004068F1"/>
    <w:rsid w:val="00406A55"/>
    <w:rsid w:val="00406ABF"/>
    <w:rsid w:val="00406D10"/>
    <w:rsid w:val="00406D4A"/>
    <w:rsid w:val="00406EE8"/>
    <w:rsid w:val="00406F27"/>
    <w:rsid w:val="00406F4B"/>
    <w:rsid w:val="00406FBD"/>
    <w:rsid w:val="00407005"/>
    <w:rsid w:val="0040702C"/>
    <w:rsid w:val="0040725C"/>
    <w:rsid w:val="00407261"/>
    <w:rsid w:val="004073B0"/>
    <w:rsid w:val="004074E9"/>
    <w:rsid w:val="00407559"/>
    <w:rsid w:val="00407585"/>
    <w:rsid w:val="00407612"/>
    <w:rsid w:val="0040779F"/>
    <w:rsid w:val="00407B6F"/>
    <w:rsid w:val="00407BA3"/>
    <w:rsid w:val="00407E8F"/>
    <w:rsid w:val="00407EFA"/>
    <w:rsid w:val="00407F58"/>
    <w:rsid w:val="00410029"/>
    <w:rsid w:val="00410064"/>
    <w:rsid w:val="004101D2"/>
    <w:rsid w:val="00410271"/>
    <w:rsid w:val="0041029D"/>
    <w:rsid w:val="004102A7"/>
    <w:rsid w:val="004103C3"/>
    <w:rsid w:val="00410942"/>
    <w:rsid w:val="00410A2A"/>
    <w:rsid w:val="004110FA"/>
    <w:rsid w:val="00411230"/>
    <w:rsid w:val="0041133F"/>
    <w:rsid w:val="004113C9"/>
    <w:rsid w:val="004116C3"/>
    <w:rsid w:val="00411868"/>
    <w:rsid w:val="004118C9"/>
    <w:rsid w:val="00411A19"/>
    <w:rsid w:val="00411B4A"/>
    <w:rsid w:val="00411B71"/>
    <w:rsid w:val="00411D2B"/>
    <w:rsid w:val="00411D47"/>
    <w:rsid w:val="00411EE2"/>
    <w:rsid w:val="00411F13"/>
    <w:rsid w:val="00412157"/>
    <w:rsid w:val="0041235B"/>
    <w:rsid w:val="0041249C"/>
    <w:rsid w:val="00412596"/>
    <w:rsid w:val="00412614"/>
    <w:rsid w:val="00412630"/>
    <w:rsid w:val="00412697"/>
    <w:rsid w:val="00412A66"/>
    <w:rsid w:val="00412B37"/>
    <w:rsid w:val="00412C50"/>
    <w:rsid w:val="00412DE0"/>
    <w:rsid w:val="004130C1"/>
    <w:rsid w:val="00413257"/>
    <w:rsid w:val="004132E8"/>
    <w:rsid w:val="00413369"/>
    <w:rsid w:val="0041356A"/>
    <w:rsid w:val="004136C4"/>
    <w:rsid w:val="00413806"/>
    <w:rsid w:val="004138D4"/>
    <w:rsid w:val="00413AC6"/>
    <w:rsid w:val="00413B5C"/>
    <w:rsid w:val="00413B64"/>
    <w:rsid w:val="00413B6E"/>
    <w:rsid w:val="00413B8B"/>
    <w:rsid w:val="00413DBF"/>
    <w:rsid w:val="00413EE2"/>
    <w:rsid w:val="00413FF3"/>
    <w:rsid w:val="0041401A"/>
    <w:rsid w:val="00414598"/>
    <w:rsid w:val="004145AE"/>
    <w:rsid w:val="00414798"/>
    <w:rsid w:val="004147AA"/>
    <w:rsid w:val="004147F4"/>
    <w:rsid w:val="00414824"/>
    <w:rsid w:val="004149FC"/>
    <w:rsid w:val="00414A1F"/>
    <w:rsid w:val="00414BFA"/>
    <w:rsid w:val="00414C3F"/>
    <w:rsid w:val="00414C4B"/>
    <w:rsid w:val="00414DAA"/>
    <w:rsid w:val="00414F1D"/>
    <w:rsid w:val="0041510A"/>
    <w:rsid w:val="004151D6"/>
    <w:rsid w:val="004152AE"/>
    <w:rsid w:val="0041539C"/>
    <w:rsid w:val="00415419"/>
    <w:rsid w:val="004154CA"/>
    <w:rsid w:val="00415646"/>
    <w:rsid w:val="0041567E"/>
    <w:rsid w:val="004156F0"/>
    <w:rsid w:val="0041577E"/>
    <w:rsid w:val="004157DB"/>
    <w:rsid w:val="004157E2"/>
    <w:rsid w:val="004157F6"/>
    <w:rsid w:val="0041581E"/>
    <w:rsid w:val="004158B7"/>
    <w:rsid w:val="004159D3"/>
    <w:rsid w:val="004159F8"/>
    <w:rsid w:val="00415A14"/>
    <w:rsid w:val="00415A8B"/>
    <w:rsid w:val="00415CD1"/>
    <w:rsid w:val="00415EB9"/>
    <w:rsid w:val="00415EEF"/>
    <w:rsid w:val="00416091"/>
    <w:rsid w:val="00416166"/>
    <w:rsid w:val="0041616C"/>
    <w:rsid w:val="00416333"/>
    <w:rsid w:val="0041634C"/>
    <w:rsid w:val="00416387"/>
    <w:rsid w:val="0041638F"/>
    <w:rsid w:val="004165BA"/>
    <w:rsid w:val="0041664E"/>
    <w:rsid w:val="004166FA"/>
    <w:rsid w:val="0041695F"/>
    <w:rsid w:val="00416994"/>
    <w:rsid w:val="00416A66"/>
    <w:rsid w:val="00416B30"/>
    <w:rsid w:val="00416C5A"/>
    <w:rsid w:val="00416C66"/>
    <w:rsid w:val="00416F0C"/>
    <w:rsid w:val="00416F28"/>
    <w:rsid w:val="00416F3B"/>
    <w:rsid w:val="00416FF1"/>
    <w:rsid w:val="00417201"/>
    <w:rsid w:val="0041722D"/>
    <w:rsid w:val="00417245"/>
    <w:rsid w:val="004172FA"/>
    <w:rsid w:val="0041743D"/>
    <w:rsid w:val="004174FC"/>
    <w:rsid w:val="00417678"/>
    <w:rsid w:val="00417800"/>
    <w:rsid w:val="00417C75"/>
    <w:rsid w:val="00417D10"/>
    <w:rsid w:val="00417D96"/>
    <w:rsid w:val="004200FC"/>
    <w:rsid w:val="00420126"/>
    <w:rsid w:val="004201B8"/>
    <w:rsid w:val="004201F8"/>
    <w:rsid w:val="0042021D"/>
    <w:rsid w:val="00420249"/>
    <w:rsid w:val="004202FC"/>
    <w:rsid w:val="00420333"/>
    <w:rsid w:val="0042034C"/>
    <w:rsid w:val="0042036F"/>
    <w:rsid w:val="004203A5"/>
    <w:rsid w:val="004203CF"/>
    <w:rsid w:val="0042048D"/>
    <w:rsid w:val="00420755"/>
    <w:rsid w:val="0042076B"/>
    <w:rsid w:val="00420848"/>
    <w:rsid w:val="004208C5"/>
    <w:rsid w:val="00420ACD"/>
    <w:rsid w:val="00420B2A"/>
    <w:rsid w:val="00420B51"/>
    <w:rsid w:val="00420CB7"/>
    <w:rsid w:val="00420F8D"/>
    <w:rsid w:val="00420FEE"/>
    <w:rsid w:val="0042103D"/>
    <w:rsid w:val="0042105E"/>
    <w:rsid w:val="004210CA"/>
    <w:rsid w:val="00421387"/>
    <w:rsid w:val="004213C2"/>
    <w:rsid w:val="004213E8"/>
    <w:rsid w:val="004213E9"/>
    <w:rsid w:val="004213FB"/>
    <w:rsid w:val="0042156E"/>
    <w:rsid w:val="00421579"/>
    <w:rsid w:val="0042161A"/>
    <w:rsid w:val="004216BC"/>
    <w:rsid w:val="00421715"/>
    <w:rsid w:val="004218D7"/>
    <w:rsid w:val="00421922"/>
    <w:rsid w:val="00421960"/>
    <w:rsid w:val="004219E8"/>
    <w:rsid w:val="00421D7F"/>
    <w:rsid w:val="00421DD4"/>
    <w:rsid w:val="00421E05"/>
    <w:rsid w:val="00421E34"/>
    <w:rsid w:val="00421FE7"/>
    <w:rsid w:val="0042202E"/>
    <w:rsid w:val="004220A4"/>
    <w:rsid w:val="004222BF"/>
    <w:rsid w:val="004224E9"/>
    <w:rsid w:val="00422513"/>
    <w:rsid w:val="00422644"/>
    <w:rsid w:val="0042296D"/>
    <w:rsid w:val="004229E5"/>
    <w:rsid w:val="004229F1"/>
    <w:rsid w:val="00422A01"/>
    <w:rsid w:val="00422AA3"/>
    <w:rsid w:val="00422C8A"/>
    <w:rsid w:val="00422D62"/>
    <w:rsid w:val="00422DB5"/>
    <w:rsid w:val="00422E5C"/>
    <w:rsid w:val="00422F31"/>
    <w:rsid w:val="004230CA"/>
    <w:rsid w:val="004232D4"/>
    <w:rsid w:val="00423326"/>
    <w:rsid w:val="0042336D"/>
    <w:rsid w:val="0042345A"/>
    <w:rsid w:val="004234C4"/>
    <w:rsid w:val="004235A1"/>
    <w:rsid w:val="00423640"/>
    <w:rsid w:val="0042384A"/>
    <w:rsid w:val="0042389F"/>
    <w:rsid w:val="004239C3"/>
    <w:rsid w:val="00423A90"/>
    <w:rsid w:val="00423CA8"/>
    <w:rsid w:val="00423D0A"/>
    <w:rsid w:val="00423D0E"/>
    <w:rsid w:val="00423D1D"/>
    <w:rsid w:val="00423DFB"/>
    <w:rsid w:val="00423EF7"/>
    <w:rsid w:val="00424078"/>
    <w:rsid w:val="0042426C"/>
    <w:rsid w:val="004243F2"/>
    <w:rsid w:val="00424767"/>
    <w:rsid w:val="0042482C"/>
    <w:rsid w:val="00424844"/>
    <w:rsid w:val="0042486E"/>
    <w:rsid w:val="004248E1"/>
    <w:rsid w:val="004248FC"/>
    <w:rsid w:val="0042498E"/>
    <w:rsid w:val="00424A54"/>
    <w:rsid w:val="00424BD3"/>
    <w:rsid w:val="00424C7D"/>
    <w:rsid w:val="00424CBA"/>
    <w:rsid w:val="00424E68"/>
    <w:rsid w:val="00424F8F"/>
    <w:rsid w:val="00424FBA"/>
    <w:rsid w:val="004251F8"/>
    <w:rsid w:val="00425385"/>
    <w:rsid w:val="004253B1"/>
    <w:rsid w:val="0042577F"/>
    <w:rsid w:val="0042579D"/>
    <w:rsid w:val="0042580D"/>
    <w:rsid w:val="0042592A"/>
    <w:rsid w:val="0042592E"/>
    <w:rsid w:val="00425C97"/>
    <w:rsid w:val="00425CF1"/>
    <w:rsid w:val="00425E65"/>
    <w:rsid w:val="00425FC8"/>
    <w:rsid w:val="00425FFD"/>
    <w:rsid w:val="0042601A"/>
    <w:rsid w:val="00426063"/>
    <w:rsid w:val="004260D7"/>
    <w:rsid w:val="00426125"/>
    <w:rsid w:val="004262F8"/>
    <w:rsid w:val="00426318"/>
    <w:rsid w:val="0042642C"/>
    <w:rsid w:val="00426442"/>
    <w:rsid w:val="0042654A"/>
    <w:rsid w:val="00426564"/>
    <w:rsid w:val="00426659"/>
    <w:rsid w:val="0042667B"/>
    <w:rsid w:val="00426844"/>
    <w:rsid w:val="0042694E"/>
    <w:rsid w:val="00426989"/>
    <w:rsid w:val="00426A22"/>
    <w:rsid w:val="00426A93"/>
    <w:rsid w:val="00426AC2"/>
    <w:rsid w:val="00426BFD"/>
    <w:rsid w:val="00426BFF"/>
    <w:rsid w:val="00426DFA"/>
    <w:rsid w:val="00426E7B"/>
    <w:rsid w:val="00427079"/>
    <w:rsid w:val="004270DC"/>
    <w:rsid w:val="0042722D"/>
    <w:rsid w:val="004272ED"/>
    <w:rsid w:val="0042732B"/>
    <w:rsid w:val="00427461"/>
    <w:rsid w:val="004274DB"/>
    <w:rsid w:val="004276E3"/>
    <w:rsid w:val="0042783C"/>
    <w:rsid w:val="00427953"/>
    <w:rsid w:val="00427A95"/>
    <w:rsid w:val="00427B9D"/>
    <w:rsid w:val="00427BA5"/>
    <w:rsid w:val="00427BFB"/>
    <w:rsid w:val="00427C49"/>
    <w:rsid w:val="00427C82"/>
    <w:rsid w:val="00427CDB"/>
    <w:rsid w:val="00427D5B"/>
    <w:rsid w:val="00427E67"/>
    <w:rsid w:val="00427E88"/>
    <w:rsid w:val="00427E8B"/>
    <w:rsid w:val="00430041"/>
    <w:rsid w:val="0043012F"/>
    <w:rsid w:val="00430178"/>
    <w:rsid w:val="004301AE"/>
    <w:rsid w:val="0043042C"/>
    <w:rsid w:val="00430495"/>
    <w:rsid w:val="0043063B"/>
    <w:rsid w:val="00430703"/>
    <w:rsid w:val="00430733"/>
    <w:rsid w:val="004307C6"/>
    <w:rsid w:val="00430993"/>
    <w:rsid w:val="004309FD"/>
    <w:rsid w:val="00430A75"/>
    <w:rsid w:val="00430BDE"/>
    <w:rsid w:val="00430CB6"/>
    <w:rsid w:val="00430F39"/>
    <w:rsid w:val="00431034"/>
    <w:rsid w:val="00431149"/>
    <w:rsid w:val="004316D7"/>
    <w:rsid w:val="0043188D"/>
    <w:rsid w:val="0043189C"/>
    <w:rsid w:val="004318C1"/>
    <w:rsid w:val="004318FA"/>
    <w:rsid w:val="004318FF"/>
    <w:rsid w:val="00431938"/>
    <w:rsid w:val="004319F6"/>
    <w:rsid w:val="00431A39"/>
    <w:rsid w:val="00431ACC"/>
    <w:rsid w:val="00431B2F"/>
    <w:rsid w:val="00431B9A"/>
    <w:rsid w:val="00431CB1"/>
    <w:rsid w:val="00431DB5"/>
    <w:rsid w:val="00431E74"/>
    <w:rsid w:val="00431E96"/>
    <w:rsid w:val="00431EFD"/>
    <w:rsid w:val="00431F81"/>
    <w:rsid w:val="00432627"/>
    <w:rsid w:val="00432707"/>
    <w:rsid w:val="0043270B"/>
    <w:rsid w:val="00432780"/>
    <w:rsid w:val="0043296E"/>
    <w:rsid w:val="00432B6D"/>
    <w:rsid w:val="00432CA6"/>
    <w:rsid w:val="00432D4E"/>
    <w:rsid w:val="00432D9C"/>
    <w:rsid w:val="00432F4D"/>
    <w:rsid w:val="00432F8F"/>
    <w:rsid w:val="00432F9E"/>
    <w:rsid w:val="0043309F"/>
    <w:rsid w:val="004330D4"/>
    <w:rsid w:val="00433106"/>
    <w:rsid w:val="00433543"/>
    <w:rsid w:val="00433545"/>
    <w:rsid w:val="0043359F"/>
    <w:rsid w:val="00433671"/>
    <w:rsid w:val="004336D8"/>
    <w:rsid w:val="004337CF"/>
    <w:rsid w:val="00433C26"/>
    <w:rsid w:val="00433D8A"/>
    <w:rsid w:val="00433E59"/>
    <w:rsid w:val="00433ED0"/>
    <w:rsid w:val="00434066"/>
    <w:rsid w:val="004341E7"/>
    <w:rsid w:val="00434204"/>
    <w:rsid w:val="0043459B"/>
    <w:rsid w:val="00434639"/>
    <w:rsid w:val="00434754"/>
    <w:rsid w:val="0043480E"/>
    <w:rsid w:val="00434838"/>
    <w:rsid w:val="004348CB"/>
    <w:rsid w:val="004348EB"/>
    <w:rsid w:val="00434AE2"/>
    <w:rsid w:val="00434C24"/>
    <w:rsid w:val="00434C4D"/>
    <w:rsid w:val="00434CCE"/>
    <w:rsid w:val="00434D46"/>
    <w:rsid w:val="00434E68"/>
    <w:rsid w:val="00434F87"/>
    <w:rsid w:val="0043513F"/>
    <w:rsid w:val="00435202"/>
    <w:rsid w:val="00435248"/>
    <w:rsid w:val="0043532B"/>
    <w:rsid w:val="0043532F"/>
    <w:rsid w:val="0043534F"/>
    <w:rsid w:val="0043542F"/>
    <w:rsid w:val="004355EB"/>
    <w:rsid w:val="00435602"/>
    <w:rsid w:val="004356FA"/>
    <w:rsid w:val="004357CD"/>
    <w:rsid w:val="004358F4"/>
    <w:rsid w:val="004359F4"/>
    <w:rsid w:val="00435BEB"/>
    <w:rsid w:val="00435C19"/>
    <w:rsid w:val="00435CCF"/>
    <w:rsid w:val="00435D42"/>
    <w:rsid w:val="00435E3E"/>
    <w:rsid w:val="00435F1C"/>
    <w:rsid w:val="00435F87"/>
    <w:rsid w:val="00435FCE"/>
    <w:rsid w:val="004365F4"/>
    <w:rsid w:val="00436696"/>
    <w:rsid w:val="0043689F"/>
    <w:rsid w:val="00436A3B"/>
    <w:rsid w:val="00436D7C"/>
    <w:rsid w:val="00436E29"/>
    <w:rsid w:val="00436EF6"/>
    <w:rsid w:val="00437074"/>
    <w:rsid w:val="004371AB"/>
    <w:rsid w:val="00437457"/>
    <w:rsid w:val="0043745E"/>
    <w:rsid w:val="0043752C"/>
    <w:rsid w:val="00437567"/>
    <w:rsid w:val="004376C2"/>
    <w:rsid w:val="00437773"/>
    <w:rsid w:val="004377C0"/>
    <w:rsid w:val="004377D6"/>
    <w:rsid w:val="0043783E"/>
    <w:rsid w:val="00437895"/>
    <w:rsid w:val="00437B06"/>
    <w:rsid w:val="00437D5A"/>
    <w:rsid w:val="00437E02"/>
    <w:rsid w:val="00437E77"/>
    <w:rsid w:val="00437F6E"/>
    <w:rsid w:val="00437F7D"/>
    <w:rsid w:val="00437FF8"/>
    <w:rsid w:val="00440053"/>
    <w:rsid w:val="00440171"/>
    <w:rsid w:val="004402A7"/>
    <w:rsid w:val="004402EA"/>
    <w:rsid w:val="0044035D"/>
    <w:rsid w:val="00440507"/>
    <w:rsid w:val="00440616"/>
    <w:rsid w:val="0044079F"/>
    <w:rsid w:val="0044083A"/>
    <w:rsid w:val="00440850"/>
    <w:rsid w:val="00440922"/>
    <w:rsid w:val="0044096B"/>
    <w:rsid w:val="00440A50"/>
    <w:rsid w:val="00440B36"/>
    <w:rsid w:val="00440B3E"/>
    <w:rsid w:val="00440B86"/>
    <w:rsid w:val="00440E87"/>
    <w:rsid w:val="00440EA5"/>
    <w:rsid w:val="00441062"/>
    <w:rsid w:val="00441076"/>
    <w:rsid w:val="00441213"/>
    <w:rsid w:val="0044142F"/>
    <w:rsid w:val="00441460"/>
    <w:rsid w:val="0044169D"/>
    <w:rsid w:val="00441775"/>
    <w:rsid w:val="00441898"/>
    <w:rsid w:val="00441A2C"/>
    <w:rsid w:val="00441AD9"/>
    <w:rsid w:val="00441BE3"/>
    <w:rsid w:val="00441FD5"/>
    <w:rsid w:val="00442209"/>
    <w:rsid w:val="00442233"/>
    <w:rsid w:val="00442429"/>
    <w:rsid w:val="00442522"/>
    <w:rsid w:val="004425C2"/>
    <w:rsid w:val="004426FE"/>
    <w:rsid w:val="004427AE"/>
    <w:rsid w:val="00442824"/>
    <w:rsid w:val="0044296E"/>
    <w:rsid w:val="00442B8E"/>
    <w:rsid w:val="00442F12"/>
    <w:rsid w:val="00442F53"/>
    <w:rsid w:val="00442FFB"/>
    <w:rsid w:val="0044307B"/>
    <w:rsid w:val="004430FD"/>
    <w:rsid w:val="004430FE"/>
    <w:rsid w:val="00443186"/>
    <w:rsid w:val="0044343E"/>
    <w:rsid w:val="00443561"/>
    <w:rsid w:val="00443586"/>
    <w:rsid w:val="004435E2"/>
    <w:rsid w:val="004435E7"/>
    <w:rsid w:val="00443694"/>
    <w:rsid w:val="00443740"/>
    <w:rsid w:val="004437D2"/>
    <w:rsid w:val="00443957"/>
    <w:rsid w:val="004439AB"/>
    <w:rsid w:val="00443A73"/>
    <w:rsid w:val="00443BE1"/>
    <w:rsid w:val="00443CCB"/>
    <w:rsid w:val="00443D24"/>
    <w:rsid w:val="00443FEC"/>
    <w:rsid w:val="0044404C"/>
    <w:rsid w:val="004440B1"/>
    <w:rsid w:val="004440FF"/>
    <w:rsid w:val="00444286"/>
    <w:rsid w:val="004442A7"/>
    <w:rsid w:val="00444413"/>
    <w:rsid w:val="00444449"/>
    <w:rsid w:val="00444470"/>
    <w:rsid w:val="00444634"/>
    <w:rsid w:val="004446B6"/>
    <w:rsid w:val="00444728"/>
    <w:rsid w:val="00444819"/>
    <w:rsid w:val="00444901"/>
    <w:rsid w:val="00444933"/>
    <w:rsid w:val="00444934"/>
    <w:rsid w:val="00444960"/>
    <w:rsid w:val="00444967"/>
    <w:rsid w:val="00444DE5"/>
    <w:rsid w:val="00444F5E"/>
    <w:rsid w:val="00444F6F"/>
    <w:rsid w:val="0044503E"/>
    <w:rsid w:val="004450DE"/>
    <w:rsid w:val="00445189"/>
    <w:rsid w:val="00445255"/>
    <w:rsid w:val="0044545D"/>
    <w:rsid w:val="00445483"/>
    <w:rsid w:val="00445513"/>
    <w:rsid w:val="00445625"/>
    <w:rsid w:val="004456E6"/>
    <w:rsid w:val="0044572A"/>
    <w:rsid w:val="00445907"/>
    <w:rsid w:val="004459FB"/>
    <w:rsid w:val="00445AA5"/>
    <w:rsid w:val="00445B13"/>
    <w:rsid w:val="00445CFF"/>
    <w:rsid w:val="00445E1D"/>
    <w:rsid w:val="00445E4B"/>
    <w:rsid w:val="00445EAE"/>
    <w:rsid w:val="00445EBA"/>
    <w:rsid w:val="00445EBF"/>
    <w:rsid w:val="00445FB8"/>
    <w:rsid w:val="00446040"/>
    <w:rsid w:val="00446185"/>
    <w:rsid w:val="004462AF"/>
    <w:rsid w:val="00446424"/>
    <w:rsid w:val="00446620"/>
    <w:rsid w:val="0044662A"/>
    <w:rsid w:val="00446721"/>
    <w:rsid w:val="004468EE"/>
    <w:rsid w:val="00446AE8"/>
    <w:rsid w:val="00446B46"/>
    <w:rsid w:val="00446D48"/>
    <w:rsid w:val="00446E05"/>
    <w:rsid w:val="00446E75"/>
    <w:rsid w:val="00446FEB"/>
    <w:rsid w:val="00447057"/>
    <w:rsid w:val="004470F8"/>
    <w:rsid w:val="00447217"/>
    <w:rsid w:val="004472A1"/>
    <w:rsid w:val="00447337"/>
    <w:rsid w:val="00447611"/>
    <w:rsid w:val="0044779D"/>
    <w:rsid w:val="0044783D"/>
    <w:rsid w:val="004478FA"/>
    <w:rsid w:val="0044798C"/>
    <w:rsid w:val="00447A32"/>
    <w:rsid w:val="00447A53"/>
    <w:rsid w:val="00450003"/>
    <w:rsid w:val="004502F7"/>
    <w:rsid w:val="0045039C"/>
    <w:rsid w:val="004504D2"/>
    <w:rsid w:val="00450514"/>
    <w:rsid w:val="004505B9"/>
    <w:rsid w:val="0045073B"/>
    <w:rsid w:val="00450778"/>
    <w:rsid w:val="00450794"/>
    <w:rsid w:val="00450888"/>
    <w:rsid w:val="00450900"/>
    <w:rsid w:val="00450AD8"/>
    <w:rsid w:val="00450C90"/>
    <w:rsid w:val="00450D22"/>
    <w:rsid w:val="00450D3B"/>
    <w:rsid w:val="00450E1F"/>
    <w:rsid w:val="004510A4"/>
    <w:rsid w:val="004510FF"/>
    <w:rsid w:val="00451260"/>
    <w:rsid w:val="004512E9"/>
    <w:rsid w:val="00451317"/>
    <w:rsid w:val="0045157A"/>
    <w:rsid w:val="0045169D"/>
    <w:rsid w:val="004516C6"/>
    <w:rsid w:val="00451701"/>
    <w:rsid w:val="00451823"/>
    <w:rsid w:val="004518A2"/>
    <w:rsid w:val="004518D5"/>
    <w:rsid w:val="004519EF"/>
    <w:rsid w:val="00451A3F"/>
    <w:rsid w:val="00451A8D"/>
    <w:rsid w:val="00451B06"/>
    <w:rsid w:val="00451BEB"/>
    <w:rsid w:val="00451BFA"/>
    <w:rsid w:val="00451DAA"/>
    <w:rsid w:val="00451E2A"/>
    <w:rsid w:val="00451E52"/>
    <w:rsid w:val="00451E5B"/>
    <w:rsid w:val="00451EC5"/>
    <w:rsid w:val="0045203E"/>
    <w:rsid w:val="00452078"/>
    <w:rsid w:val="0045209D"/>
    <w:rsid w:val="004520FE"/>
    <w:rsid w:val="0045265C"/>
    <w:rsid w:val="00452691"/>
    <w:rsid w:val="0045276D"/>
    <w:rsid w:val="004527C0"/>
    <w:rsid w:val="00452B92"/>
    <w:rsid w:val="00452C93"/>
    <w:rsid w:val="00452DA2"/>
    <w:rsid w:val="0045316D"/>
    <w:rsid w:val="004532FA"/>
    <w:rsid w:val="0045358D"/>
    <w:rsid w:val="00453651"/>
    <w:rsid w:val="004536D4"/>
    <w:rsid w:val="004537EC"/>
    <w:rsid w:val="00453871"/>
    <w:rsid w:val="004539FB"/>
    <w:rsid w:val="00453B00"/>
    <w:rsid w:val="00453DEF"/>
    <w:rsid w:val="00453FD9"/>
    <w:rsid w:val="0045404E"/>
    <w:rsid w:val="004540AC"/>
    <w:rsid w:val="00454129"/>
    <w:rsid w:val="00454186"/>
    <w:rsid w:val="004543E4"/>
    <w:rsid w:val="004545D2"/>
    <w:rsid w:val="00454748"/>
    <w:rsid w:val="004548E5"/>
    <w:rsid w:val="00454ACD"/>
    <w:rsid w:val="00454E37"/>
    <w:rsid w:val="00454F08"/>
    <w:rsid w:val="00454F85"/>
    <w:rsid w:val="00454FB6"/>
    <w:rsid w:val="0045501E"/>
    <w:rsid w:val="0045503E"/>
    <w:rsid w:val="00455105"/>
    <w:rsid w:val="00455229"/>
    <w:rsid w:val="0045553C"/>
    <w:rsid w:val="004555D3"/>
    <w:rsid w:val="0045586E"/>
    <w:rsid w:val="00455C9D"/>
    <w:rsid w:val="00455E20"/>
    <w:rsid w:val="00455EDA"/>
    <w:rsid w:val="00456114"/>
    <w:rsid w:val="0045623E"/>
    <w:rsid w:val="00456364"/>
    <w:rsid w:val="0045677B"/>
    <w:rsid w:val="00456799"/>
    <w:rsid w:val="004567CC"/>
    <w:rsid w:val="0045680B"/>
    <w:rsid w:val="00456971"/>
    <w:rsid w:val="00456A60"/>
    <w:rsid w:val="00456A84"/>
    <w:rsid w:val="00456AC7"/>
    <w:rsid w:val="00456B4F"/>
    <w:rsid w:val="00456C97"/>
    <w:rsid w:val="00456E5C"/>
    <w:rsid w:val="00456E63"/>
    <w:rsid w:val="00456F60"/>
    <w:rsid w:val="00457099"/>
    <w:rsid w:val="004570B9"/>
    <w:rsid w:val="004571EE"/>
    <w:rsid w:val="00457340"/>
    <w:rsid w:val="0045742D"/>
    <w:rsid w:val="004576F4"/>
    <w:rsid w:val="0045798D"/>
    <w:rsid w:val="00457A54"/>
    <w:rsid w:val="00457B1E"/>
    <w:rsid w:val="00457BC5"/>
    <w:rsid w:val="00457C5E"/>
    <w:rsid w:val="00457F73"/>
    <w:rsid w:val="00457F7A"/>
    <w:rsid w:val="00457F91"/>
    <w:rsid w:val="00460083"/>
    <w:rsid w:val="00460084"/>
    <w:rsid w:val="004600ED"/>
    <w:rsid w:val="0046013A"/>
    <w:rsid w:val="0046026D"/>
    <w:rsid w:val="0046027A"/>
    <w:rsid w:val="004602CC"/>
    <w:rsid w:val="00460373"/>
    <w:rsid w:val="004605CC"/>
    <w:rsid w:val="00460691"/>
    <w:rsid w:val="0046072D"/>
    <w:rsid w:val="00460921"/>
    <w:rsid w:val="00460958"/>
    <w:rsid w:val="00460B2D"/>
    <w:rsid w:val="00460C92"/>
    <w:rsid w:val="00460D4A"/>
    <w:rsid w:val="00460E0F"/>
    <w:rsid w:val="00460F29"/>
    <w:rsid w:val="0046110A"/>
    <w:rsid w:val="0046125B"/>
    <w:rsid w:val="004612C8"/>
    <w:rsid w:val="0046130A"/>
    <w:rsid w:val="0046136B"/>
    <w:rsid w:val="00461404"/>
    <w:rsid w:val="00461417"/>
    <w:rsid w:val="004614A1"/>
    <w:rsid w:val="004615B4"/>
    <w:rsid w:val="004615D7"/>
    <w:rsid w:val="0046164D"/>
    <w:rsid w:val="004616BD"/>
    <w:rsid w:val="004616E5"/>
    <w:rsid w:val="004616FF"/>
    <w:rsid w:val="004618D4"/>
    <w:rsid w:val="0046194F"/>
    <w:rsid w:val="00461A45"/>
    <w:rsid w:val="00461C00"/>
    <w:rsid w:val="00461CFE"/>
    <w:rsid w:val="00461D98"/>
    <w:rsid w:val="00461EA1"/>
    <w:rsid w:val="00461EED"/>
    <w:rsid w:val="00461F8F"/>
    <w:rsid w:val="00462178"/>
    <w:rsid w:val="004621A9"/>
    <w:rsid w:val="00462274"/>
    <w:rsid w:val="004622A1"/>
    <w:rsid w:val="004622D0"/>
    <w:rsid w:val="00462380"/>
    <w:rsid w:val="00462420"/>
    <w:rsid w:val="0046260A"/>
    <w:rsid w:val="0046286C"/>
    <w:rsid w:val="00462AE4"/>
    <w:rsid w:val="00462B09"/>
    <w:rsid w:val="00462B31"/>
    <w:rsid w:val="00462C65"/>
    <w:rsid w:val="00462CB8"/>
    <w:rsid w:val="00462E98"/>
    <w:rsid w:val="004630B3"/>
    <w:rsid w:val="004632FB"/>
    <w:rsid w:val="0046332C"/>
    <w:rsid w:val="00463337"/>
    <w:rsid w:val="00463448"/>
    <w:rsid w:val="0046353B"/>
    <w:rsid w:val="004635AC"/>
    <w:rsid w:val="00463617"/>
    <w:rsid w:val="00463687"/>
    <w:rsid w:val="0046368D"/>
    <w:rsid w:val="004636FA"/>
    <w:rsid w:val="004638A8"/>
    <w:rsid w:val="004639BC"/>
    <w:rsid w:val="00463A02"/>
    <w:rsid w:val="00463A16"/>
    <w:rsid w:val="00463BE6"/>
    <w:rsid w:val="00463C9F"/>
    <w:rsid w:val="00463DEC"/>
    <w:rsid w:val="00463EAD"/>
    <w:rsid w:val="0046400B"/>
    <w:rsid w:val="0046405D"/>
    <w:rsid w:val="004640CE"/>
    <w:rsid w:val="004641A0"/>
    <w:rsid w:val="0046421E"/>
    <w:rsid w:val="0046434B"/>
    <w:rsid w:val="004643F8"/>
    <w:rsid w:val="00464580"/>
    <w:rsid w:val="004647DC"/>
    <w:rsid w:val="00464897"/>
    <w:rsid w:val="004648E8"/>
    <w:rsid w:val="00464A82"/>
    <w:rsid w:val="00464AB6"/>
    <w:rsid w:val="00464B73"/>
    <w:rsid w:val="00464BD1"/>
    <w:rsid w:val="00464C30"/>
    <w:rsid w:val="00464C4C"/>
    <w:rsid w:val="00464D07"/>
    <w:rsid w:val="00464DAD"/>
    <w:rsid w:val="00464EDA"/>
    <w:rsid w:val="00464EE0"/>
    <w:rsid w:val="00465073"/>
    <w:rsid w:val="004650F6"/>
    <w:rsid w:val="0046512B"/>
    <w:rsid w:val="00465180"/>
    <w:rsid w:val="004651C8"/>
    <w:rsid w:val="00465235"/>
    <w:rsid w:val="004653F0"/>
    <w:rsid w:val="00465467"/>
    <w:rsid w:val="00465573"/>
    <w:rsid w:val="00465718"/>
    <w:rsid w:val="0046573D"/>
    <w:rsid w:val="00465903"/>
    <w:rsid w:val="00465EB3"/>
    <w:rsid w:val="00465EDA"/>
    <w:rsid w:val="00466001"/>
    <w:rsid w:val="00466194"/>
    <w:rsid w:val="004661AC"/>
    <w:rsid w:val="0046677F"/>
    <w:rsid w:val="00466AAE"/>
    <w:rsid w:val="00466D9B"/>
    <w:rsid w:val="00466F30"/>
    <w:rsid w:val="00466FD0"/>
    <w:rsid w:val="004676F6"/>
    <w:rsid w:val="00467789"/>
    <w:rsid w:val="004679B9"/>
    <w:rsid w:val="00467A05"/>
    <w:rsid w:val="00467A0C"/>
    <w:rsid w:val="00467A4B"/>
    <w:rsid w:val="00467A5F"/>
    <w:rsid w:val="00467C50"/>
    <w:rsid w:val="00467D33"/>
    <w:rsid w:val="00467D66"/>
    <w:rsid w:val="00467EB4"/>
    <w:rsid w:val="00467EEE"/>
    <w:rsid w:val="004700B4"/>
    <w:rsid w:val="004700BD"/>
    <w:rsid w:val="00470380"/>
    <w:rsid w:val="0047041E"/>
    <w:rsid w:val="00470450"/>
    <w:rsid w:val="00470511"/>
    <w:rsid w:val="00470628"/>
    <w:rsid w:val="00470750"/>
    <w:rsid w:val="004707C5"/>
    <w:rsid w:val="00470893"/>
    <w:rsid w:val="004708D0"/>
    <w:rsid w:val="004708FD"/>
    <w:rsid w:val="00470A2E"/>
    <w:rsid w:val="00470C31"/>
    <w:rsid w:val="00470CF6"/>
    <w:rsid w:val="00470D56"/>
    <w:rsid w:val="00470E7F"/>
    <w:rsid w:val="00470FE4"/>
    <w:rsid w:val="00471097"/>
    <w:rsid w:val="0047145F"/>
    <w:rsid w:val="004715C6"/>
    <w:rsid w:val="0047166D"/>
    <w:rsid w:val="00471856"/>
    <w:rsid w:val="00471926"/>
    <w:rsid w:val="00471B41"/>
    <w:rsid w:val="00471C0C"/>
    <w:rsid w:val="00471DB0"/>
    <w:rsid w:val="00471DE7"/>
    <w:rsid w:val="00471E26"/>
    <w:rsid w:val="00471F08"/>
    <w:rsid w:val="00471F17"/>
    <w:rsid w:val="00471FAB"/>
    <w:rsid w:val="00471FC5"/>
    <w:rsid w:val="004720F4"/>
    <w:rsid w:val="0047247F"/>
    <w:rsid w:val="0047253B"/>
    <w:rsid w:val="004726A8"/>
    <w:rsid w:val="00472709"/>
    <w:rsid w:val="00472802"/>
    <w:rsid w:val="0047293D"/>
    <w:rsid w:val="00472ACB"/>
    <w:rsid w:val="00472C9E"/>
    <w:rsid w:val="00472FB9"/>
    <w:rsid w:val="00473203"/>
    <w:rsid w:val="0047349E"/>
    <w:rsid w:val="004734CE"/>
    <w:rsid w:val="004735E8"/>
    <w:rsid w:val="00473631"/>
    <w:rsid w:val="004736A3"/>
    <w:rsid w:val="00473790"/>
    <w:rsid w:val="004737D3"/>
    <w:rsid w:val="00473B7D"/>
    <w:rsid w:val="00473B94"/>
    <w:rsid w:val="00473BDA"/>
    <w:rsid w:val="00473CE5"/>
    <w:rsid w:val="00473D5D"/>
    <w:rsid w:val="00473E18"/>
    <w:rsid w:val="00473EA8"/>
    <w:rsid w:val="00473ECB"/>
    <w:rsid w:val="00473EE6"/>
    <w:rsid w:val="00473EF3"/>
    <w:rsid w:val="00473F5F"/>
    <w:rsid w:val="00473F9B"/>
    <w:rsid w:val="00473FF6"/>
    <w:rsid w:val="0047410D"/>
    <w:rsid w:val="0047413B"/>
    <w:rsid w:val="00474199"/>
    <w:rsid w:val="004742C3"/>
    <w:rsid w:val="00474368"/>
    <w:rsid w:val="0047473D"/>
    <w:rsid w:val="0047475B"/>
    <w:rsid w:val="0047482E"/>
    <w:rsid w:val="004749D1"/>
    <w:rsid w:val="00474A07"/>
    <w:rsid w:val="00474BD9"/>
    <w:rsid w:val="00474BEF"/>
    <w:rsid w:val="00474D35"/>
    <w:rsid w:val="00474EA5"/>
    <w:rsid w:val="00474EE0"/>
    <w:rsid w:val="0047507A"/>
    <w:rsid w:val="00475239"/>
    <w:rsid w:val="00475260"/>
    <w:rsid w:val="004752C4"/>
    <w:rsid w:val="0047539C"/>
    <w:rsid w:val="004753D8"/>
    <w:rsid w:val="0047543C"/>
    <w:rsid w:val="00475458"/>
    <w:rsid w:val="004755D5"/>
    <w:rsid w:val="00475674"/>
    <w:rsid w:val="004758B9"/>
    <w:rsid w:val="0047590C"/>
    <w:rsid w:val="004759EE"/>
    <w:rsid w:val="00475AF3"/>
    <w:rsid w:val="00475B37"/>
    <w:rsid w:val="00475BC8"/>
    <w:rsid w:val="00475D13"/>
    <w:rsid w:val="00475D1F"/>
    <w:rsid w:val="00475D62"/>
    <w:rsid w:val="00475E50"/>
    <w:rsid w:val="00475E54"/>
    <w:rsid w:val="00475F90"/>
    <w:rsid w:val="004761B0"/>
    <w:rsid w:val="004761BF"/>
    <w:rsid w:val="00476221"/>
    <w:rsid w:val="0047640A"/>
    <w:rsid w:val="00476549"/>
    <w:rsid w:val="00476656"/>
    <w:rsid w:val="004767D8"/>
    <w:rsid w:val="004768E5"/>
    <w:rsid w:val="0047694E"/>
    <w:rsid w:val="00476AAB"/>
    <w:rsid w:val="00476C16"/>
    <w:rsid w:val="00476D14"/>
    <w:rsid w:val="00476D8B"/>
    <w:rsid w:val="00476E98"/>
    <w:rsid w:val="00476EAE"/>
    <w:rsid w:val="004772CB"/>
    <w:rsid w:val="00477423"/>
    <w:rsid w:val="00477449"/>
    <w:rsid w:val="004774C5"/>
    <w:rsid w:val="004774EA"/>
    <w:rsid w:val="0047753F"/>
    <w:rsid w:val="004775ED"/>
    <w:rsid w:val="00477607"/>
    <w:rsid w:val="0047781A"/>
    <w:rsid w:val="004778C0"/>
    <w:rsid w:val="004779F0"/>
    <w:rsid w:val="00477B60"/>
    <w:rsid w:val="00477D89"/>
    <w:rsid w:val="004804A7"/>
    <w:rsid w:val="00480509"/>
    <w:rsid w:val="00480618"/>
    <w:rsid w:val="00480658"/>
    <w:rsid w:val="004808B4"/>
    <w:rsid w:val="004809BD"/>
    <w:rsid w:val="00480B03"/>
    <w:rsid w:val="00480B29"/>
    <w:rsid w:val="00480C70"/>
    <w:rsid w:val="00480CC5"/>
    <w:rsid w:val="00480D47"/>
    <w:rsid w:val="00480EAA"/>
    <w:rsid w:val="004810AB"/>
    <w:rsid w:val="004810EC"/>
    <w:rsid w:val="0048117C"/>
    <w:rsid w:val="0048129B"/>
    <w:rsid w:val="0048148F"/>
    <w:rsid w:val="004814C6"/>
    <w:rsid w:val="00481503"/>
    <w:rsid w:val="00481527"/>
    <w:rsid w:val="00481607"/>
    <w:rsid w:val="00481611"/>
    <w:rsid w:val="0048189E"/>
    <w:rsid w:val="004818FF"/>
    <w:rsid w:val="00481915"/>
    <w:rsid w:val="00481938"/>
    <w:rsid w:val="0048193A"/>
    <w:rsid w:val="004819BE"/>
    <w:rsid w:val="004819E2"/>
    <w:rsid w:val="00481A2D"/>
    <w:rsid w:val="00481BB9"/>
    <w:rsid w:val="00481BE0"/>
    <w:rsid w:val="00481E0C"/>
    <w:rsid w:val="00481EA0"/>
    <w:rsid w:val="00481FDE"/>
    <w:rsid w:val="0048215F"/>
    <w:rsid w:val="00482284"/>
    <w:rsid w:val="00482389"/>
    <w:rsid w:val="0048240C"/>
    <w:rsid w:val="00482713"/>
    <w:rsid w:val="0048288D"/>
    <w:rsid w:val="00482943"/>
    <w:rsid w:val="00482A3B"/>
    <w:rsid w:val="00482A48"/>
    <w:rsid w:val="00482A7B"/>
    <w:rsid w:val="00482ADC"/>
    <w:rsid w:val="00482B34"/>
    <w:rsid w:val="00482B38"/>
    <w:rsid w:val="00482BE3"/>
    <w:rsid w:val="00482C93"/>
    <w:rsid w:val="00482DB1"/>
    <w:rsid w:val="00482F79"/>
    <w:rsid w:val="00482FBB"/>
    <w:rsid w:val="00482FBD"/>
    <w:rsid w:val="0048308E"/>
    <w:rsid w:val="00483222"/>
    <w:rsid w:val="0048327F"/>
    <w:rsid w:val="004832E8"/>
    <w:rsid w:val="0048340F"/>
    <w:rsid w:val="0048355F"/>
    <w:rsid w:val="00483577"/>
    <w:rsid w:val="00483719"/>
    <w:rsid w:val="004837EE"/>
    <w:rsid w:val="0048395D"/>
    <w:rsid w:val="00483D11"/>
    <w:rsid w:val="00483D20"/>
    <w:rsid w:val="0048406D"/>
    <w:rsid w:val="004843BD"/>
    <w:rsid w:val="00484643"/>
    <w:rsid w:val="00484694"/>
    <w:rsid w:val="004846E1"/>
    <w:rsid w:val="004846E9"/>
    <w:rsid w:val="00484943"/>
    <w:rsid w:val="004849EE"/>
    <w:rsid w:val="00484A06"/>
    <w:rsid w:val="00484A83"/>
    <w:rsid w:val="00484C46"/>
    <w:rsid w:val="00484C6A"/>
    <w:rsid w:val="00484DC1"/>
    <w:rsid w:val="00484EB1"/>
    <w:rsid w:val="0048542B"/>
    <w:rsid w:val="00485525"/>
    <w:rsid w:val="00485526"/>
    <w:rsid w:val="004856EF"/>
    <w:rsid w:val="00485801"/>
    <w:rsid w:val="00485809"/>
    <w:rsid w:val="004858E2"/>
    <w:rsid w:val="0048598C"/>
    <w:rsid w:val="00485998"/>
    <w:rsid w:val="00485A0B"/>
    <w:rsid w:val="00485A9B"/>
    <w:rsid w:val="00485DFE"/>
    <w:rsid w:val="00485E8A"/>
    <w:rsid w:val="0048607C"/>
    <w:rsid w:val="004860EC"/>
    <w:rsid w:val="004862DE"/>
    <w:rsid w:val="004863AA"/>
    <w:rsid w:val="004863BB"/>
    <w:rsid w:val="004863D7"/>
    <w:rsid w:val="004864D2"/>
    <w:rsid w:val="004864FB"/>
    <w:rsid w:val="004866F0"/>
    <w:rsid w:val="004868A9"/>
    <w:rsid w:val="004868FF"/>
    <w:rsid w:val="004869B5"/>
    <w:rsid w:val="00486BDB"/>
    <w:rsid w:val="0048722B"/>
    <w:rsid w:val="00487437"/>
    <w:rsid w:val="00487451"/>
    <w:rsid w:val="004874D3"/>
    <w:rsid w:val="0048758A"/>
    <w:rsid w:val="004876C1"/>
    <w:rsid w:val="00487821"/>
    <w:rsid w:val="00487866"/>
    <w:rsid w:val="004878DE"/>
    <w:rsid w:val="0048792C"/>
    <w:rsid w:val="00487A6F"/>
    <w:rsid w:val="00487AE1"/>
    <w:rsid w:val="00487B92"/>
    <w:rsid w:val="00487C04"/>
    <w:rsid w:val="00487D97"/>
    <w:rsid w:val="00487DD6"/>
    <w:rsid w:val="00487DDE"/>
    <w:rsid w:val="00487EEA"/>
    <w:rsid w:val="00487F28"/>
    <w:rsid w:val="00487F46"/>
    <w:rsid w:val="00487F52"/>
    <w:rsid w:val="00487F5A"/>
    <w:rsid w:val="00487F98"/>
    <w:rsid w:val="004900AA"/>
    <w:rsid w:val="00490185"/>
    <w:rsid w:val="0049046F"/>
    <w:rsid w:val="00490532"/>
    <w:rsid w:val="00490533"/>
    <w:rsid w:val="00490553"/>
    <w:rsid w:val="0049060E"/>
    <w:rsid w:val="00490649"/>
    <w:rsid w:val="00490682"/>
    <w:rsid w:val="0049071D"/>
    <w:rsid w:val="00490731"/>
    <w:rsid w:val="00490825"/>
    <w:rsid w:val="00490914"/>
    <w:rsid w:val="0049093B"/>
    <w:rsid w:val="0049094D"/>
    <w:rsid w:val="00490AAB"/>
    <w:rsid w:val="00490AE5"/>
    <w:rsid w:val="00490B05"/>
    <w:rsid w:val="00490CD2"/>
    <w:rsid w:val="00490D6B"/>
    <w:rsid w:val="00490DAC"/>
    <w:rsid w:val="00490E94"/>
    <w:rsid w:val="00490EE3"/>
    <w:rsid w:val="00490F2E"/>
    <w:rsid w:val="0049102F"/>
    <w:rsid w:val="00491294"/>
    <w:rsid w:val="0049143D"/>
    <w:rsid w:val="004917C1"/>
    <w:rsid w:val="00491865"/>
    <w:rsid w:val="004918A0"/>
    <w:rsid w:val="004918F4"/>
    <w:rsid w:val="00491AC8"/>
    <w:rsid w:val="00491BB4"/>
    <w:rsid w:val="00491E66"/>
    <w:rsid w:val="00491F25"/>
    <w:rsid w:val="0049201A"/>
    <w:rsid w:val="00492074"/>
    <w:rsid w:val="0049218E"/>
    <w:rsid w:val="00492377"/>
    <w:rsid w:val="004924E0"/>
    <w:rsid w:val="004924E5"/>
    <w:rsid w:val="00492597"/>
    <w:rsid w:val="00492619"/>
    <w:rsid w:val="0049261C"/>
    <w:rsid w:val="004927F3"/>
    <w:rsid w:val="0049290A"/>
    <w:rsid w:val="0049291D"/>
    <w:rsid w:val="004929A6"/>
    <w:rsid w:val="00492A99"/>
    <w:rsid w:val="00492AFE"/>
    <w:rsid w:val="00492B58"/>
    <w:rsid w:val="00492CCD"/>
    <w:rsid w:val="00492DFB"/>
    <w:rsid w:val="00492F94"/>
    <w:rsid w:val="004932C1"/>
    <w:rsid w:val="00493331"/>
    <w:rsid w:val="0049349F"/>
    <w:rsid w:val="004934DC"/>
    <w:rsid w:val="004935A4"/>
    <w:rsid w:val="0049360B"/>
    <w:rsid w:val="0049363D"/>
    <w:rsid w:val="00493711"/>
    <w:rsid w:val="0049384E"/>
    <w:rsid w:val="004938AA"/>
    <w:rsid w:val="004938F1"/>
    <w:rsid w:val="00493CCC"/>
    <w:rsid w:val="00493CD8"/>
    <w:rsid w:val="00493D08"/>
    <w:rsid w:val="00494172"/>
    <w:rsid w:val="0049421A"/>
    <w:rsid w:val="004942C3"/>
    <w:rsid w:val="00494353"/>
    <w:rsid w:val="004943A4"/>
    <w:rsid w:val="00494537"/>
    <w:rsid w:val="0049454A"/>
    <w:rsid w:val="0049456F"/>
    <w:rsid w:val="00494671"/>
    <w:rsid w:val="004946A5"/>
    <w:rsid w:val="0049472F"/>
    <w:rsid w:val="004947DE"/>
    <w:rsid w:val="004948D8"/>
    <w:rsid w:val="004949D8"/>
    <w:rsid w:val="00494AF6"/>
    <w:rsid w:val="00494D52"/>
    <w:rsid w:val="00494E75"/>
    <w:rsid w:val="00495071"/>
    <w:rsid w:val="004950D4"/>
    <w:rsid w:val="004951B0"/>
    <w:rsid w:val="00495427"/>
    <w:rsid w:val="00495505"/>
    <w:rsid w:val="00495567"/>
    <w:rsid w:val="004956D4"/>
    <w:rsid w:val="004956E2"/>
    <w:rsid w:val="00495849"/>
    <w:rsid w:val="00495884"/>
    <w:rsid w:val="00495951"/>
    <w:rsid w:val="00495A32"/>
    <w:rsid w:val="00495BA7"/>
    <w:rsid w:val="00495DD1"/>
    <w:rsid w:val="00495FBA"/>
    <w:rsid w:val="00496037"/>
    <w:rsid w:val="004960F6"/>
    <w:rsid w:val="004961DB"/>
    <w:rsid w:val="004962E8"/>
    <w:rsid w:val="00496316"/>
    <w:rsid w:val="0049653E"/>
    <w:rsid w:val="0049663D"/>
    <w:rsid w:val="00496A2D"/>
    <w:rsid w:val="00496A64"/>
    <w:rsid w:val="00496A9F"/>
    <w:rsid w:val="00496BEF"/>
    <w:rsid w:val="00496DC2"/>
    <w:rsid w:val="00496E38"/>
    <w:rsid w:val="004974A6"/>
    <w:rsid w:val="004974F3"/>
    <w:rsid w:val="004977CE"/>
    <w:rsid w:val="00497833"/>
    <w:rsid w:val="0049785E"/>
    <w:rsid w:val="00497A36"/>
    <w:rsid w:val="00497A9A"/>
    <w:rsid w:val="00497C03"/>
    <w:rsid w:val="00497C6D"/>
    <w:rsid w:val="00497CCB"/>
    <w:rsid w:val="00497DE8"/>
    <w:rsid w:val="00497F39"/>
    <w:rsid w:val="00497FB0"/>
    <w:rsid w:val="004A0026"/>
    <w:rsid w:val="004A00D9"/>
    <w:rsid w:val="004A01D5"/>
    <w:rsid w:val="004A01E1"/>
    <w:rsid w:val="004A02B2"/>
    <w:rsid w:val="004A0353"/>
    <w:rsid w:val="004A0441"/>
    <w:rsid w:val="004A0450"/>
    <w:rsid w:val="004A0524"/>
    <w:rsid w:val="004A05ED"/>
    <w:rsid w:val="004A0758"/>
    <w:rsid w:val="004A08C9"/>
    <w:rsid w:val="004A09C0"/>
    <w:rsid w:val="004A0E00"/>
    <w:rsid w:val="004A0E40"/>
    <w:rsid w:val="004A0E61"/>
    <w:rsid w:val="004A0EF7"/>
    <w:rsid w:val="004A1022"/>
    <w:rsid w:val="004A1452"/>
    <w:rsid w:val="004A14C0"/>
    <w:rsid w:val="004A1540"/>
    <w:rsid w:val="004A15F7"/>
    <w:rsid w:val="004A1600"/>
    <w:rsid w:val="004A1857"/>
    <w:rsid w:val="004A1899"/>
    <w:rsid w:val="004A189F"/>
    <w:rsid w:val="004A1934"/>
    <w:rsid w:val="004A1AAA"/>
    <w:rsid w:val="004A1AE5"/>
    <w:rsid w:val="004A1C0E"/>
    <w:rsid w:val="004A1CDC"/>
    <w:rsid w:val="004A1DAA"/>
    <w:rsid w:val="004A1EB7"/>
    <w:rsid w:val="004A1F7A"/>
    <w:rsid w:val="004A201F"/>
    <w:rsid w:val="004A23B8"/>
    <w:rsid w:val="004A23C0"/>
    <w:rsid w:val="004A25DC"/>
    <w:rsid w:val="004A28D4"/>
    <w:rsid w:val="004A2908"/>
    <w:rsid w:val="004A2976"/>
    <w:rsid w:val="004A2A24"/>
    <w:rsid w:val="004A2BE1"/>
    <w:rsid w:val="004A2C23"/>
    <w:rsid w:val="004A2D13"/>
    <w:rsid w:val="004A2DD5"/>
    <w:rsid w:val="004A2E44"/>
    <w:rsid w:val="004A2E48"/>
    <w:rsid w:val="004A2EB7"/>
    <w:rsid w:val="004A30F7"/>
    <w:rsid w:val="004A31D0"/>
    <w:rsid w:val="004A328E"/>
    <w:rsid w:val="004A32C1"/>
    <w:rsid w:val="004A33C6"/>
    <w:rsid w:val="004A366E"/>
    <w:rsid w:val="004A36C0"/>
    <w:rsid w:val="004A3AA3"/>
    <w:rsid w:val="004A3B28"/>
    <w:rsid w:val="004A3BA9"/>
    <w:rsid w:val="004A3CB9"/>
    <w:rsid w:val="004A3DC5"/>
    <w:rsid w:val="004A4143"/>
    <w:rsid w:val="004A4253"/>
    <w:rsid w:val="004A44D6"/>
    <w:rsid w:val="004A4625"/>
    <w:rsid w:val="004A46E5"/>
    <w:rsid w:val="004A48A9"/>
    <w:rsid w:val="004A4900"/>
    <w:rsid w:val="004A4A60"/>
    <w:rsid w:val="004A4AB9"/>
    <w:rsid w:val="004A4D38"/>
    <w:rsid w:val="004A4D59"/>
    <w:rsid w:val="004A4E75"/>
    <w:rsid w:val="004A4E7E"/>
    <w:rsid w:val="004A4E95"/>
    <w:rsid w:val="004A4EB4"/>
    <w:rsid w:val="004A500F"/>
    <w:rsid w:val="004A50A0"/>
    <w:rsid w:val="004A51FA"/>
    <w:rsid w:val="004A5270"/>
    <w:rsid w:val="004A5491"/>
    <w:rsid w:val="004A55A3"/>
    <w:rsid w:val="004A5627"/>
    <w:rsid w:val="004A5718"/>
    <w:rsid w:val="004A5745"/>
    <w:rsid w:val="004A57F3"/>
    <w:rsid w:val="004A57FC"/>
    <w:rsid w:val="004A5851"/>
    <w:rsid w:val="004A5925"/>
    <w:rsid w:val="004A5A8B"/>
    <w:rsid w:val="004A5AA0"/>
    <w:rsid w:val="004A5B1D"/>
    <w:rsid w:val="004A5BE5"/>
    <w:rsid w:val="004A5D34"/>
    <w:rsid w:val="004A5D36"/>
    <w:rsid w:val="004A5D78"/>
    <w:rsid w:val="004A5E34"/>
    <w:rsid w:val="004A5F87"/>
    <w:rsid w:val="004A5F94"/>
    <w:rsid w:val="004A5FD5"/>
    <w:rsid w:val="004A621D"/>
    <w:rsid w:val="004A6255"/>
    <w:rsid w:val="004A628B"/>
    <w:rsid w:val="004A630D"/>
    <w:rsid w:val="004A63C5"/>
    <w:rsid w:val="004A6404"/>
    <w:rsid w:val="004A6416"/>
    <w:rsid w:val="004A6474"/>
    <w:rsid w:val="004A6511"/>
    <w:rsid w:val="004A6568"/>
    <w:rsid w:val="004A6741"/>
    <w:rsid w:val="004A6A8A"/>
    <w:rsid w:val="004A6AE1"/>
    <w:rsid w:val="004A6B98"/>
    <w:rsid w:val="004A6C19"/>
    <w:rsid w:val="004A6CA0"/>
    <w:rsid w:val="004A6E85"/>
    <w:rsid w:val="004A7035"/>
    <w:rsid w:val="004A705C"/>
    <w:rsid w:val="004A7161"/>
    <w:rsid w:val="004A7172"/>
    <w:rsid w:val="004A7276"/>
    <w:rsid w:val="004A746B"/>
    <w:rsid w:val="004A7577"/>
    <w:rsid w:val="004A758B"/>
    <w:rsid w:val="004A7669"/>
    <w:rsid w:val="004A770C"/>
    <w:rsid w:val="004A775B"/>
    <w:rsid w:val="004A7816"/>
    <w:rsid w:val="004A7820"/>
    <w:rsid w:val="004A7889"/>
    <w:rsid w:val="004A7B02"/>
    <w:rsid w:val="004A7C6F"/>
    <w:rsid w:val="004A7D8D"/>
    <w:rsid w:val="004A7DAB"/>
    <w:rsid w:val="004A7DE4"/>
    <w:rsid w:val="004A7ED6"/>
    <w:rsid w:val="004A7EE7"/>
    <w:rsid w:val="004A7FB0"/>
    <w:rsid w:val="004B0077"/>
    <w:rsid w:val="004B0164"/>
    <w:rsid w:val="004B01EA"/>
    <w:rsid w:val="004B0239"/>
    <w:rsid w:val="004B0625"/>
    <w:rsid w:val="004B0706"/>
    <w:rsid w:val="004B0780"/>
    <w:rsid w:val="004B0787"/>
    <w:rsid w:val="004B0896"/>
    <w:rsid w:val="004B0BFB"/>
    <w:rsid w:val="004B0C72"/>
    <w:rsid w:val="004B0DDB"/>
    <w:rsid w:val="004B0F48"/>
    <w:rsid w:val="004B0FF1"/>
    <w:rsid w:val="004B1313"/>
    <w:rsid w:val="004B133A"/>
    <w:rsid w:val="004B13D8"/>
    <w:rsid w:val="004B169E"/>
    <w:rsid w:val="004B16E1"/>
    <w:rsid w:val="004B19BB"/>
    <w:rsid w:val="004B1A40"/>
    <w:rsid w:val="004B1C42"/>
    <w:rsid w:val="004B1C7A"/>
    <w:rsid w:val="004B1ED5"/>
    <w:rsid w:val="004B1F07"/>
    <w:rsid w:val="004B1F81"/>
    <w:rsid w:val="004B2060"/>
    <w:rsid w:val="004B20A7"/>
    <w:rsid w:val="004B2345"/>
    <w:rsid w:val="004B2398"/>
    <w:rsid w:val="004B23C3"/>
    <w:rsid w:val="004B24DB"/>
    <w:rsid w:val="004B269E"/>
    <w:rsid w:val="004B2700"/>
    <w:rsid w:val="004B2B31"/>
    <w:rsid w:val="004B2C33"/>
    <w:rsid w:val="004B2CDB"/>
    <w:rsid w:val="004B2DE8"/>
    <w:rsid w:val="004B2EDA"/>
    <w:rsid w:val="004B2EE3"/>
    <w:rsid w:val="004B2F6E"/>
    <w:rsid w:val="004B31AF"/>
    <w:rsid w:val="004B32A8"/>
    <w:rsid w:val="004B3386"/>
    <w:rsid w:val="004B33AE"/>
    <w:rsid w:val="004B3557"/>
    <w:rsid w:val="004B35E1"/>
    <w:rsid w:val="004B3944"/>
    <w:rsid w:val="004B39CF"/>
    <w:rsid w:val="004B3AD4"/>
    <w:rsid w:val="004B3B14"/>
    <w:rsid w:val="004B3C3F"/>
    <w:rsid w:val="004B3C7E"/>
    <w:rsid w:val="004B3C88"/>
    <w:rsid w:val="004B3DDD"/>
    <w:rsid w:val="004B3E0A"/>
    <w:rsid w:val="004B3FF8"/>
    <w:rsid w:val="004B4051"/>
    <w:rsid w:val="004B4110"/>
    <w:rsid w:val="004B43FE"/>
    <w:rsid w:val="004B441D"/>
    <w:rsid w:val="004B4461"/>
    <w:rsid w:val="004B45A2"/>
    <w:rsid w:val="004B46C3"/>
    <w:rsid w:val="004B4789"/>
    <w:rsid w:val="004B4907"/>
    <w:rsid w:val="004B4912"/>
    <w:rsid w:val="004B497A"/>
    <w:rsid w:val="004B4A0F"/>
    <w:rsid w:val="004B4C94"/>
    <w:rsid w:val="004B4D1E"/>
    <w:rsid w:val="004B4D93"/>
    <w:rsid w:val="004B4F6B"/>
    <w:rsid w:val="004B505E"/>
    <w:rsid w:val="004B50E0"/>
    <w:rsid w:val="004B51F2"/>
    <w:rsid w:val="004B527D"/>
    <w:rsid w:val="004B530E"/>
    <w:rsid w:val="004B556C"/>
    <w:rsid w:val="004B55EC"/>
    <w:rsid w:val="004B56DA"/>
    <w:rsid w:val="004B57CB"/>
    <w:rsid w:val="004B5A3C"/>
    <w:rsid w:val="004B5C33"/>
    <w:rsid w:val="004B5CDA"/>
    <w:rsid w:val="004B5F91"/>
    <w:rsid w:val="004B6199"/>
    <w:rsid w:val="004B624C"/>
    <w:rsid w:val="004B6301"/>
    <w:rsid w:val="004B64C6"/>
    <w:rsid w:val="004B64EA"/>
    <w:rsid w:val="004B6516"/>
    <w:rsid w:val="004B6551"/>
    <w:rsid w:val="004B66DC"/>
    <w:rsid w:val="004B6862"/>
    <w:rsid w:val="004B6AA9"/>
    <w:rsid w:val="004B6E78"/>
    <w:rsid w:val="004B6FD2"/>
    <w:rsid w:val="004B6FFB"/>
    <w:rsid w:val="004B70D1"/>
    <w:rsid w:val="004B7311"/>
    <w:rsid w:val="004B7362"/>
    <w:rsid w:val="004B743E"/>
    <w:rsid w:val="004B7609"/>
    <w:rsid w:val="004B761B"/>
    <w:rsid w:val="004B795F"/>
    <w:rsid w:val="004B7AF8"/>
    <w:rsid w:val="004B7B3E"/>
    <w:rsid w:val="004B7BA5"/>
    <w:rsid w:val="004B7BA6"/>
    <w:rsid w:val="004B7C6F"/>
    <w:rsid w:val="004B7D29"/>
    <w:rsid w:val="004B7E99"/>
    <w:rsid w:val="004B7F43"/>
    <w:rsid w:val="004B7FAA"/>
    <w:rsid w:val="004C0346"/>
    <w:rsid w:val="004C038A"/>
    <w:rsid w:val="004C0480"/>
    <w:rsid w:val="004C05A1"/>
    <w:rsid w:val="004C065E"/>
    <w:rsid w:val="004C06F4"/>
    <w:rsid w:val="004C0847"/>
    <w:rsid w:val="004C0862"/>
    <w:rsid w:val="004C088A"/>
    <w:rsid w:val="004C0A58"/>
    <w:rsid w:val="004C0B5B"/>
    <w:rsid w:val="004C0C5C"/>
    <w:rsid w:val="004C0DED"/>
    <w:rsid w:val="004C0F99"/>
    <w:rsid w:val="004C10AA"/>
    <w:rsid w:val="004C1125"/>
    <w:rsid w:val="004C1148"/>
    <w:rsid w:val="004C12A0"/>
    <w:rsid w:val="004C130D"/>
    <w:rsid w:val="004C13B9"/>
    <w:rsid w:val="004C13DD"/>
    <w:rsid w:val="004C147E"/>
    <w:rsid w:val="004C150D"/>
    <w:rsid w:val="004C1624"/>
    <w:rsid w:val="004C194F"/>
    <w:rsid w:val="004C19E4"/>
    <w:rsid w:val="004C1E7A"/>
    <w:rsid w:val="004C1ED8"/>
    <w:rsid w:val="004C217B"/>
    <w:rsid w:val="004C2371"/>
    <w:rsid w:val="004C245B"/>
    <w:rsid w:val="004C2494"/>
    <w:rsid w:val="004C2832"/>
    <w:rsid w:val="004C2AB7"/>
    <w:rsid w:val="004C2F01"/>
    <w:rsid w:val="004C307E"/>
    <w:rsid w:val="004C30D0"/>
    <w:rsid w:val="004C33EA"/>
    <w:rsid w:val="004C3472"/>
    <w:rsid w:val="004C34E8"/>
    <w:rsid w:val="004C3A5E"/>
    <w:rsid w:val="004C3AD1"/>
    <w:rsid w:val="004C3BD8"/>
    <w:rsid w:val="004C3BDF"/>
    <w:rsid w:val="004C3C51"/>
    <w:rsid w:val="004C3CD3"/>
    <w:rsid w:val="004C3E2E"/>
    <w:rsid w:val="004C3EE9"/>
    <w:rsid w:val="004C4078"/>
    <w:rsid w:val="004C4174"/>
    <w:rsid w:val="004C429E"/>
    <w:rsid w:val="004C43C6"/>
    <w:rsid w:val="004C464D"/>
    <w:rsid w:val="004C46C2"/>
    <w:rsid w:val="004C47FE"/>
    <w:rsid w:val="004C48C9"/>
    <w:rsid w:val="004C49C6"/>
    <w:rsid w:val="004C4B8C"/>
    <w:rsid w:val="004C4BC1"/>
    <w:rsid w:val="004C4BCE"/>
    <w:rsid w:val="004C4BE4"/>
    <w:rsid w:val="004C4BF3"/>
    <w:rsid w:val="004C4C0D"/>
    <w:rsid w:val="004C4D15"/>
    <w:rsid w:val="004C4E5B"/>
    <w:rsid w:val="004C4F33"/>
    <w:rsid w:val="004C5099"/>
    <w:rsid w:val="004C521E"/>
    <w:rsid w:val="004C5283"/>
    <w:rsid w:val="004C566C"/>
    <w:rsid w:val="004C5874"/>
    <w:rsid w:val="004C59FE"/>
    <w:rsid w:val="004C5A12"/>
    <w:rsid w:val="004C5A41"/>
    <w:rsid w:val="004C5B23"/>
    <w:rsid w:val="004C5B40"/>
    <w:rsid w:val="004C5C25"/>
    <w:rsid w:val="004C5C44"/>
    <w:rsid w:val="004C5EF0"/>
    <w:rsid w:val="004C5FCD"/>
    <w:rsid w:val="004C60A3"/>
    <w:rsid w:val="004C62C3"/>
    <w:rsid w:val="004C6367"/>
    <w:rsid w:val="004C63D5"/>
    <w:rsid w:val="004C63D6"/>
    <w:rsid w:val="004C63E7"/>
    <w:rsid w:val="004C6412"/>
    <w:rsid w:val="004C655E"/>
    <w:rsid w:val="004C657D"/>
    <w:rsid w:val="004C660B"/>
    <w:rsid w:val="004C6951"/>
    <w:rsid w:val="004C69E8"/>
    <w:rsid w:val="004C6A4F"/>
    <w:rsid w:val="004C6BEC"/>
    <w:rsid w:val="004C6D95"/>
    <w:rsid w:val="004C707A"/>
    <w:rsid w:val="004C7080"/>
    <w:rsid w:val="004C715B"/>
    <w:rsid w:val="004C730E"/>
    <w:rsid w:val="004C75B8"/>
    <w:rsid w:val="004C7739"/>
    <w:rsid w:val="004C788E"/>
    <w:rsid w:val="004C78D8"/>
    <w:rsid w:val="004C792A"/>
    <w:rsid w:val="004C7944"/>
    <w:rsid w:val="004C7BAC"/>
    <w:rsid w:val="004C7BDF"/>
    <w:rsid w:val="004C7D1D"/>
    <w:rsid w:val="004C7E36"/>
    <w:rsid w:val="004C7F79"/>
    <w:rsid w:val="004D006D"/>
    <w:rsid w:val="004D0074"/>
    <w:rsid w:val="004D01B3"/>
    <w:rsid w:val="004D021F"/>
    <w:rsid w:val="004D0274"/>
    <w:rsid w:val="004D0302"/>
    <w:rsid w:val="004D06D7"/>
    <w:rsid w:val="004D075E"/>
    <w:rsid w:val="004D0AB2"/>
    <w:rsid w:val="004D0B5A"/>
    <w:rsid w:val="004D0C34"/>
    <w:rsid w:val="004D0E42"/>
    <w:rsid w:val="004D0E5E"/>
    <w:rsid w:val="004D0E97"/>
    <w:rsid w:val="004D0F6E"/>
    <w:rsid w:val="004D0FA5"/>
    <w:rsid w:val="004D104E"/>
    <w:rsid w:val="004D1059"/>
    <w:rsid w:val="004D1118"/>
    <w:rsid w:val="004D1187"/>
    <w:rsid w:val="004D1305"/>
    <w:rsid w:val="004D1415"/>
    <w:rsid w:val="004D143C"/>
    <w:rsid w:val="004D144C"/>
    <w:rsid w:val="004D14D0"/>
    <w:rsid w:val="004D1555"/>
    <w:rsid w:val="004D173B"/>
    <w:rsid w:val="004D175A"/>
    <w:rsid w:val="004D1786"/>
    <w:rsid w:val="004D17C4"/>
    <w:rsid w:val="004D17E6"/>
    <w:rsid w:val="004D1830"/>
    <w:rsid w:val="004D1856"/>
    <w:rsid w:val="004D18D6"/>
    <w:rsid w:val="004D1A2A"/>
    <w:rsid w:val="004D1A33"/>
    <w:rsid w:val="004D1B83"/>
    <w:rsid w:val="004D1C35"/>
    <w:rsid w:val="004D1C98"/>
    <w:rsid w:val="004D1D64"/>
    <w:rsid w:val="004D1DBB"/>
    <w:rsid w:val="004D2474"/>
    <w:rsid w:val="004D250C"/>
    <w:rsid w:val="004D26DF"/>
    <w:rsid w:val="004D270D"/>
    <w:rsid w:val="004D27C4"/>
    <w:rsid w:val="004D284F"/>
    <w:rsid w:val="004D2855"/>
    <w:rsid w:val="004D2870"/>
    <w:rsid w:val="004D2A0B"/>
    <w:rsid w:val="004D2A69"/>
    <w:rsid w:val="004D2ABD"/>
    <w:rsid w:val="004D2B85"/>
    <w:rsid w:val="004D2C9A"/>
    <w:rsid w:val="004D2CCD"/>
    <w:rsid w:val="004D2D29"/>
    <w:rsid w:val="004D2DAE"/>
    <w:rsid w:val="004D2E53"/>
    <w:rsid w:val="004D2E57"/>
    <w:rsid w:val="004D3005"/>
    <w:rsid w:val="004D30AD"/>
    <w:rsid w:val="004D30D0"/>
    <w:rsid w:val="004D3103"/>
    <w:rsid w:val="004D3251"/>
    <w:rsid w:val="004D3403"/>
    <w:rsid w:val="004D3426"/>
    <w:rsid w:val="004D345A"/>
    <w:rsid w:val="004D3617"/>
    <w:rsid w:val="004D365D"/>
    <w:rsid w:val="004D3728"/>
    <w:rsid w:val="004D3774"/>
    <w:rsid w:val="004D3972"/>
    <w:rsid w:val="004D39C6"/>
    <w:rsid w:val="004D39CA"/>
    <w:rsid w:val="004D3A29"/>
    <w:rsid w:val="004D3A85"/>
    <w:rsid w:val="004D3CAA"/>
    <w:rsid w:val="004D3F75"/>
    <w:rsid w:val="004D4048"/>
    <w:rsid w:val="004D407C"/>
    <w:rsid w:val="004D40D5"/>
    <w:rsid w:val="004D40D8"/>
    <w:rsid w:val="004D40FE"/>
    <w:rsid w:val="004D43F4"/>
    <w:rsid w:val="004D445B"/>
    <w:rsid w:val="004D45D2"/>
    <w:rsid w:val="004D466C"/>
    <w:rsid w:val="004D48BD"/>
    <w:rsid w:val="004D48E3"/>
    <w:rsid w:val="004D4968"/>
    <w:rsid w:val="004D4A8A"/>
    <w:rsid w:val="004D4ABF"/>
    <w:rsid w:val="004D4AD5"/>
    <w:rsid w:val="004D4B8E"/>
    <w:rsid w:val="004D4BCB"/>
    <w:rsid w:val="004D4CB6"/>
    <w:rsid w:val="004D4D31"/>
    <w:rsid w:val="004D4FD4"/>
    <w:rsid w:val="004D50CC"/>
    <w:rsid w:val="004D5264"/>
    <w:rsid w:val="004D53A6"/>
    <w:rsid w:val="004D53DE"/>
    <w:rsid w:val="004D5507"/>
    <w:rsid w:val="004D5720"/>
    <w:rsid w:val="004D5728"/>
    <w:rsid w:val="004D57CC"/>
    <w:rsid w:val="004D58D1"/>
    <w:rsid w:val="004D59A0"/>
    <w:rsid w:val="004D5BCE"/>
    <w:rsid w:val="004D5C36"/>
    <w:rsid w:val="004D5C5B"/>
    <w:rsid w:val="004D5CBE"/>
    <w:rsid w:val="004D5CC8"/>
    <w:rsid w:val="004D5E87"/>
    <w:rsid w:val="004D5F02"/>
    <w:rsid w:val="004D5FDF"/>
    <w:rsid w:val="004D602D"/>
    <w:rsid w:val="004D60C4"/>
    <w:rsid w:val="004D621C"/>
    <w:rsid w:val="004D637C"/>
    <w:rsid w:val="004D65BA"/>
    <w:rsid w:val="004D6708"/>
    <w:rsid w:val="004D68C0"/>
    <w:rsid w:val="004D68EE"/>
    <w:rsid w:val="004D6975"/>
    <w:rsid w:val="004D6B64"/>
    <w:rsid w:val="004D6C1A"/>
    <w:rsid w:val="004D6EEC"/>
    <w:rsid w:val="004D70CE"/>
    <w:rsid w:val="004D70E1"/>
    <w:rsid w:val="004D710C"/>
    <w:rsid w:val="004D73A8"/>
    <w:rsid w:val="004D78C0"/>
    <w:rsid w:val="004D7A07"/>
    <w:rsid w:val="004D7A4B"/>
    <w:rsid w:val="004D7BA4"/>
    <w:rsid w:val="004D7FB7"/>
    <w:rsid w:val="004E0033"/>
    <w:rsid w:val="004E006E"/>
    <w:rsid w:val="004E00F1"/>
    <w:rsid w:val="004E030B"/>
    <w:rsid w:val="004E03BE"/>
    <w:rsid w:val="004E04EF"/>
    <w:rsid w:val="004E071E"/>
    <w:rsid w:val="004E0889"/>
    <w:rsid w:val="004E09E9"/>
    <w:rsid w:val="004E0AA4"/>
    <w:rsid w:val="004E0C6A"/>
    <w:rsid w:val="004E0CD0"/>
    <w:rsid w:val="004E0F6B"/>
    <w:rsid w:val="004E1260"/>
    <w:rsid w:val="004E135E"/>
    <w:rsid w:val="004E18C6"/>
    <w:rsid w:val="004E190A"/>
    <w:rsid w:val="004E1AAB"/>
    <w:rsid w:val="004E1AB0"/>
    <w:rsid w:val="004E1CBB"/>
    <w:rsid w:val="004E1D07"/>
    <w:rsid w:val="004E1D34"/>
    <w:rsid w:val="004E1D7A"/>
    <w:rsid w:val="004E1E31"/>
    <w:rsid w:val="004E1F2C"/>
    <w:rsid w:val="004E209D"/>
    <w:rsid w:val="004E216C"/>
    <w:rsid w:val="004E21D3"/>
    <w:rsid w:val="004E224B"/>
    <w:rsid w:val="004E2250"/>
    <w:rsid w:val="004E22D0"/>
    <w:rsid w:val="004E23AC"/>
    <w:rsid w:val="004E23DE"/>
    <w:rsid w:val="004E23F2"/>
    <w:rsid w:val="004E25FA"/>
    <w:rsid w:val="004E27C7"/>
    <w:rsid w:val="004E2862"/>
    <w:rsid w:val="004E2A28"/>
    <w:rsid w:val="004E2E33"/>
    <w:rsid w:val="004E2F1B"/>
    <w:rsid w:val="004E2F51"/>
    <w:rsid w:val="004E3054"/>
    <w:rsid w:val="004E30F7"/>
    <w:rsid w:val="004E33FA"/>
    <w:rsid w:val="004E340F"/>
    <w:rsid w:val="004E3410"/>
    <w:rsid w:val="004E3495"/>
    <w:rsid w:val="004E34F6"/>
    <w:rsid w:val="004E3579"/>
    <w:rsid w:val="004E3892"/>
    <w:rsid w:val="004E393D"/>
    <w:rsid w:val="004E39B6"/>
    <w:rsid w:val="004E3B0E"/>
    <w:rsid w:val="004E3C05"/>
    <w:rsid w:val="004E3C55"/>
    <w:rsid w:val="004E3CDE"/>
    <w:rsid w:val="004E3D87"/>
    <w:rsid w:val="004E3F5E"/>
    <w:rsid w:val="004E3FD8"/>
    <w:rsid w:val="004E410D"/>
    <w:rsid w:val="004E43B4"/>
    <w:rsid w:val="004E4489"/>
    <w:rsid w:val="004E45B1"/>
    <w:rsid w:val="004E45EA"/>
    <w:rsid w:val="004E45F8"/>
    <w:rsid w:val="004E4601"/>
    <w:rsid w:val="004E471C"/>
    <w:rsid w:val="004E4976"/>
    <w:rsid w:val="004E4DE3"/>
    <w:rsid w:val="004E4EF1"/>
    <w:rsid w:val="004E5070"/>
    <w:rsid w:val="004E50CA"/>
    <w:rsid w:val="004E524E"/>
    <w:rsid w:val="004E52C5"/>
    <w:rsid w:val="004E5313"/>
    <w:rsid w:val="004E53AE"/>
    <w:rsid w:val="004E5449"/>
    <w:rsid w:val="004E556D"/>
    <w:rsid w:val="004E5710"/>
    <w:rsid w:val="004E5788"/>
    <w:rsid w:val="004E596F"/>
    <w:rsid w:val="004E59D9"/>
    <w:rsid w:val="004E5C61"/>
    <w:rsid w:val="004E5CEA"/>
    <w:rsid w:val="004E5FA3"/>
    <w:rsid w:val="004E5FDC"/>
    <w:rsid w:val="004E5FE8"/>
    <w:rsid w:val="004E6158"/>
    <w:rsid w:val="004E6184"/>
    <w:rsid w:val="004E6331"/>
    <w:rsid w:val="004E6335"/>
    <w:rsid w:val="004E63BD"/>
    <w:rsid w:val="004E6463"/>
    <w:rsid w:val="004E655B"/>
    <w:rsid w:val="004E6998"/>
    <w:rsid w:val="004E6C4D"/>
    <w:rsid w:val="004E6CEA"/>
    <w:rsid w:val="004E6F18"/>
    <w:rsid w:val="004E7047"/>
    <w:rsid w:val="004E70A7"/>
    <w:rsid w:val="004E72A8"/>
    <w:rsid w:val="004E72EE"/>
    <w:rsid w:val="004E752A"/>
    <w:rsid w:val="004E76A5"/>
    <w:rsid w:val="004E78C5"/>
    <w:rsid w:val="004E7929"/>
    <w:rsid w:val="004E7A64"/>
    <w:rsid w:val="004E7B02"/>
    <w:rsid w:val="004E7B7F"/>
    <w:rsid w:val="004E7BD1"/>
    <w:rsid w:val="004E7BD6"/>
    <w:rsid w:val="004E7BEB"/>
    <w:rsid w:val="004E7C85"/>
    <w:rsid w:val="004E7F02"/>
    <w:rsid w:val="004E7F64"/>
    <w:rsid w:val="004E7F7C"/>
    <w:rsid w:val="004F01B4"/>
    <w:rsid w:val="004F01D6"/>
    <w:rsid w:val="004F01DC"/>
    <w:rsid w:val="004F020A"/>
    <w:rsid w:val="004F02D7"/>
    <w:rsid w:val="004F03E1"/>
    <w:rsid w:val="004F06D8"/>
    <w:rsid w:val="004F0864"/>
    <w:rsid w:val="004F0901"/>
    <w:rsid w:val="004F095A"/>
    <w:rsid w:val="004F0AE3"/>
    <w:rsid w:val="004F0C73"/>
    <w:rsid w:val="004F0EED"/>
    <w:rsid w:val="004F1033"/>
    <w:rsid w:val="004F1165"/>
    <w:rsid w:val="004F12B3"/>
    <w:rsid w:val="004F133C"/>
    <w:rsid w:val="004F13D2"/>
    <w:rsid w:val="004F1443"/>
    <w:rsid w:val="004F1462"/>
    <w:rsid w:val="004F152A"/>
    <w:rsid w:val="004F1633"/>
    <w:rsid w:val="004F180E"/>
    <w:rsid w:val="004F18ED"/>
    <w:rsid w:val="004F1A00"/>
    <w:rsid w:val="004F1AEF"/>
    <w:rsid w:val="004F1F65"/>
    <w:rsid w:val="004F20FF"/>
    <w:rsid w:val="004F2261"/>
    <w:rsid w:val="004F23D6"/>
    <w:rsid w:val="004F2434"/>
    <w:rsid w:val="004F2444"/>
    <w:rsid w:val="004F244A"/>
    <w:rsid w:val="004F2681"/>
    <w:rsid w:val="004F2826"/>
    <w:rsid w:val="004F2898"/>
    <w:rsid w:val="004F2AA6"/>
    <w:rsid w:val="004F2B9C"/>
    <w:rsid w:val="004F2CCE"/>
    <w:rsid w:val="004F2CE6"/>
    <w:rsid w:val="004F2F14"/>
    <w:rsid w:val="004F2F9D"/>
    <w:rsid w:val="004F30CE"/>
    <w:rsid w:val="004F3138"/>
    <w:rsid w:val="004F3352"/>
    <w:rsid w:val="004F3368"/>
    <w:rsid w:val="004F349F"/>
    <w:rsid w:val="004F3590"/>
    <w:rsid w:val="004F359A"/>
    <w:rsid w:val="004F35B5"/>
    <w:rsid w:val="004F36E2"/>
    <w:rsid w:val="004F3718"/>
    <w:rsid w:val="004F3916"/>
    <w:rsid w:val="004F3ABC"/>
    <w:rsid w:val="004F3B88"/>
    <w:rsid w:val="004F3C8B"/>
    <w:rsid w:val="004F3DD1"/>
    <w:rsid w:val="004F3DE2"/>
    <w:rsid w:val="004F3E6E"/>
    <w:rsid w:val="004F3E9C"/>
    <w:rsid w:val="004F3F5C"/>
    <w:rsid w:val="004F3F77"/>
    <w:rsid w:val="004F3F9C"/>
    <w:rsid w:val="004F3FD7"/>
    <w:rsid w:val="004F3FE5"/>
    <w:rsid w:val="004F40B9"/>
    <w:rsid w:val="004F40CC"/>
    <w:rsid w:val="004F421F"/>
    <w:rsid w:val="004F4546"/>
    <w:rsid w:val="004F457A"/>
    <w:rsid w:val="004F45E3"/>
    <w:rsid w:val="004F4639"/>
    <w:rsid w:val="004F468D"/>
    <w:rsid w:val="004F46A7"/>
    <w:rsid w:val="004F478C"/>
    <w:rsid w:val="004F4A52"/>
    <w:rsid w:val="004F4A59"/>
    <w:rsid w:val="004F4AB8"/>
    <w:rsid w:val="004F4E53"/>
    <w:rsid w:val="004F5029"/>
    <w:rsid w:val="004F50D1"/>
    <w:rsid w:val="004F52AD"/>
    <w:rsid w:val="004F5527"/>
    <w:rsid w:val="004F56BB"/>
    <w:rsid w:val="004F5748"/>
    <w:rsid w:val="004F5816"/>
    <w:rsid w:val="004F583A"/>
    <w:rsid w:val="004F58AB"/>
    <w:rsid w:val="004F59FB"/>
    <w:rsid w:val="004F5D4A"/>
    <w:rsid w:val="004F5D6E"/>
    <w:rsid w:val="004F5EBB"/>
    <w:rsid w:val="004F5F50"/>
    <w:rsid w:val="004F6142"/>
    <w:rsid w:val="004F6149"/>
    <w:rsid w:val="004F6249"/>
    <w:rsid w:val="004F6318"/>
    <w:rsid w:val="004F6614"/>
    <w:rsid w:val="004F671B"/>
    <w:rsid w:val="004F682A"/>
    <w:rsid w:val="004F6A6E"/>
    <w:rsid w:val="004F6AAD"/>
    <w:rsid w:val="004F6AFE"/>
    <w:rsid w:val="004F6B01"/>
    <w:rsid w:val="004F6B1C"/>
    <w:rsid w:val="004F6BB3"/>
    <w:rsid w:val="004F6CE5"/>
    <w:rsid w:val="004F6E6B"/>
    <w:rsid w:val="004F6EC2"/>
    <w:rsid w:val="004F6F20"/>
    <w:rsid w:val="004F6FCD"/>
    <w:rsid w:val="004F6FF6"/>
    <w:rsid w:val="004F7007"/>
    <w:rsid w:val="004F70A2"/>
    <w:rsid w:val="004F7227"/>
    <w:rsid w:val="004F735F"/>
    <w:rsid w:val="004F7373"/>
    <w:rsid w:val="004F73A5"/>
    <w:rsid w:val="004F73C4"/>
    <w:rsid w:val="004F75D0"/>
    <w:rsid w:val="004F76A6"/>
    <w:rsid w:val="004F777A"/>
    <w:rsid w:val="004F78C3"/>
    <w:rsid w:val="004F7A14"/>
    <w:rsid w:val="004F7C51"/>
    <w:rsid w:val="004F7D6B"/>
    <w:rsid w:val="004F7DB2"/>
    <w:rsid w:val="004F7DFC"/>
    <w:rsid w:val="004F7EE6"/>
    <w:rsid w:val="004F7F1A"/>
    <w:rsid w:val="004F7FE8"/>
    <w:rsid w:val="00500102"/>
    <w:rsid w:val="005001AB"/>
    <w:rsid w:val="005001CD"/>
    <w:rsid w:val="00500241"/>
    <w:rsid w:val="005002A5"/>
    <w:rsid w:val="005002F9"/>
    <w:rsid w:val="0050031C"/>
    <w:rsid w:val="005004F7"/>
    <w:rsid w:val="0050066D"/>
    <w:rsid w:val="0050075F"/>
    <w:rsid w:val="00500798"/>
    <w:rsid w:val="005007E7"/>
    <w:rsid w:val="00500925"/>
    <w:rsid w:val="00500A59"/>
    <w:rsid w:val="00500AB7"/>
    <w:rsid w:val="00500AE1"/>
    <w:rsid w:val="00500C9B"/>
    <w:rsid w:val="00500D57"/>
    <w:rsid w:val="00500EE4"/>
    <w:rsid w:val="005010C4"/>
    <w:rsid w:val="00501117"/>
    <w:rsid w:val="0050132F"/>
    <w:rsid w:val="00501723"/>
    <w:rsid w:val="00501A41"/>
    <w:rsid w:val="00501A8C"/>
    <w:rsid w:val="00501BFC"/>
    <w:rsid w:val="00501CE2"/>
    <w:rsid w:val="00501E49"/>
    <w:rsid w:val="00501E6E"/>
    <w:rsid w:val="00501F0D"/>
    <w:rsid w:val="00501F5E"/>
    <w:rsid w:val="0050224D"/>
    <w:rsid w:val="005022AE"/>
    <w:rsid w:val="00502383"/>
    <w:rsid w:val="005023DC"/>
    <w:rsid w:val="005024D6"/>
    <w:rsid w:val="0050255C"/>
    <w:rsid w:val="00502709"/>
    <w:rsid w:val="00502857"/>
    <w:rsid w:val="005028CC"/>
    <w:rsid w:val="005028D5"/>
    <w:rsid w:val="005029A2"/>
    <w:rsid w:val="005029EB"/>
    <w:rsid w:val="00502F9B"/>
    <w:rsid w:val="00502FCA"/>
    <w:rsid w:val="00503090"/>
    <w:rsid w:val="0050309B"/>
    <w:rsid w:val="005030C8"/>
    <w:rsid w:val="005033EE"/>
    <w:rsid w:val="00503410"/>
    <w:rsid w:val="00503686"/>
    <w:rsid w:val="0050371D"/>
    <w:rsid w:val="0050377B"/>
    <w:rsid w:val="0050377D"/>
    <w:rsid w:val="005038A7"/>
    <w:rsid w:val="0050398B"/>
    <w:rsid w:val="005039A1"/>
    <w:rsid w:val="005039C3"/>
    <w:rsid w:val="00503A01"/>
    <w:rsid w:val="00503BA5"/>
    <w:rsid w:val="00503FAD"/>
    <w:rsid w:val="00504003"/>
    <w:rsid w:val="00504095"/>
    <w:rsid w:val="005040F8"/>
    <w:rsid w:val="0050416C"/>
    <w:rsid w:val="0050420D"/>
    <w:rsid w:val="00504423"/>
    <w:rsid w:val="00504639"/>
    <w:rsid w:val="00504672"/>
    <w:rsid w:val="00504735"/>
    <w:rsid w:val="0050485D"/>
    <w:rsid w:val="00504998"/>
    <w:rsid w:val="00504A40"/>
    <w:rsid w:val="00504B68"/>
    <w:rsid w:val="00504BDA"/>
    <w:rsid w:val="00504BF5"/>
    <w:rsid w:val="00504C42"/>
    <w:rsid w:val="00504C77"/>
    <w:rsid w:val="00504CBB"/>
    <w:rsid w:val="00504D12"/>
    <w:rsid w:val="00504D44"/>
    <w:rsid w:val="00504D9B"/>
    <w:rsid w:val="00504EDF"/>
    <w:rsid w:val="00504F33"/>
    <w:rsid w:val="00504F81"/>
    <w:rsid w:val="0050509D"/>
    <w:rsid w:val="00505116"/>
    <w:rsid w:val="00505168"/>
    <w:rsid w:val="0050538F"/>
    <w:rsid w:val="00505390"/>
    <w:rsid w:val="00505501"/>
    <w:rsid w:val="00505586"/>
    <w:rsid w:val="005055D4"/>
    <w:rsid w:val="00505658"/>
    <w:rsid w:val="00505753"/>
    <w:rsid w:val="005057CF"/>
    <w:rsid w:val="005057FB"/>
    <w:rsid w:val="0050582C"/>
    <w:rsid w:val="005058CB"/>
    <w:rsid w:val="00505A13"/>
    <w:rsid w:val="00505A2A"/>
    <w:rsid w:val="00505A5B"/>
    <w:rsid w:val="00505AA1"/>
    <w:rsid w:val="00505AF9"/>
    <w:rsid w:val="00505AFA"/>
    <w:rsid w:val="00505B0D"/>
    <w:rsid w:val="00505B7C"/>
    <w:rsid w:val="00505BDC"/>
    <w:rsid w:val="00505CD9"/>
    <w:rsid w:val="00505DBF"/>
    <w:rsid w:val="00505E28"/>
    <w:rsid w:val="00505E39"/>
    <w:rsid w:val="00505F55"/>
    <w:rsid w:val="00505F70"/>
    <w:rsid w:val="0050614B"/>
    <w:rsid w:val="00506165"/>
    <w:rsid w:val="005061CE"/>
    <w:rsid w:val="005063A6"/>
    <w:rsid w:val="0050646D"/>
    <w:rsid w:val="005064CB"/>
    <w:rsid w:val="005064CC"/>
    <w:rsid w:val="00506571"/>
    <w:rsid w:val="005065EE"/>
    <w:rsid w:val="00506681"/>
    <w:rsid w:val="005067BB"/>
    <w:rsid w:val="00506803"/>
    <w:rsid w:val="0050680A"/>
    <w:rsid w:val="00506879"/>
    <w:rsid w:val="005068F0"/>
    <w:rsid w:val="00506980"/>
    <w:rsid w:val="005069A5"/>
    <w:rsid w:val="00506A8D"/>
    <w:rsid w:val="00506A8F"/>
    <w:rsid w:val="00506B00"/>
    <w:rsid w:val="00506B94"/>
    <w:rsid w:val="00506C2E"/>
    <w:rsid w:val="00506C7A"/>
    <w:rsid w:val="00506CF4"/>
    <w:rsid w:val="00506D41"/>
    <w:rsid w:val="00506D5A"/>
    <w:rsid w:val="00506EA0"/>
    <w:rsid w:val="00506F05"/>
    <w:rsid w:val="00507094"/>
    <w:rsid w:val="005073DB"/>
    <w:rsid w:val="005074C9"/>
    <w:rsid w:val="005074EE"/>
    <w:rsid w:val="00507754"/>
    <w:rsid w:val="00507914"/>
    <w:rsid w:val="005079B8"/>
    <w:rsid w:val="00507CAF"/>
    <w:rsid w:val="00507DA1"/>
    <w:rsid w:val="00507EE1"/>
    <w:rsid w:val="00507F86"/>
    <w:rsid w:val="0051022E"/>
    <w:rsid w:val="00510313"/>
    <w:rsid w:val="00510348"/>
    <w:rsid w:val="00510374"/>
    <w:rsid w:val="0051040E"/>
    <w:rsid w:val="00510444"/>
    <w:rsid w:val="0051054D"/>
    <w:rsid w:val="00510753"/>
    <w:rsid w:val="0051079F"/>
    <w:rsid w:val="00510867"/>
    <w:rsid w:val="00510910"/>
    <w:rsid w:val="00510B73"/>
    <w:rsid w:val="00510D7F"/>
    <w:rsid w:val="00510E06"/>
    <w:rsid w:val="00510E50"/>
    <w:rsid w:val="00510EC7"/>
    <w:rsid w:val="00510FFA"/>
    <w:rsid w:val="0051122F"/>
    <w:rsid w:val="005113E2"/>
    <w:rsid w:val="00511599"/>
    <w:rsid w:val="00511888"/>
    <w:rsid w:val="005118ED"/>
    <w:rsid w:val="005119A4"/>
    <w:rsid w:val="005119D6"/>
    <w:rsid w:val="00511BF7"/>
    <w:rsid w:val="00511E67"/>
    <w:rsid w:val="00512032"/>
    <w:rsid w:val="00512096"/>
    <w:rsid w:val="005121D3"/>
    <w:rsid w:val="00512678"/>
    <w:rsid w:val="005126B2"/>
    <w:rsid w:val="005126D2"/>
    <w:rsid w:val="00512747"/>
    <w:rsid w:val="00512A7B"/>
    <w:rsid w:val="00512AB7"/>
    <w:rsid w:val="00512B63"/>
    <w:rsid w:val="00512B71"/>
    <w:rsid w:val="00512C5C"/>
    <w:rsid w:val="00512D39"/>
    <w:rsid w:val="00512D9E"/>
    <w:rsid w:val="00512DB2"/>
    <w:rsid w:val="00512F70"/>
    <w:rsid w:val="00513006"/>
    <w:rsid w:val="005134AC"/>
    <w:rsid w:val="005135B1"/>
    <w:rsid w:val="00513604"/>
    <w:rsid w:val="0051375F"/>
    <w:rsid w:val="00513A22"/>
    <w:rsid w:val="00513A63"/>
    <w:rsid w:val="00513B8C"/>
    <w:rsid w:val="00513C5F"/>
    <w:rsid w:val="00513D10"/>
    <w:rsid w:val="00513D16"/>
    <w:rsid w:val="00513D52"/>
    <w:rsid w:val="00513F8F"/>
    <w:rsid w:val="00514045"/>
    <w:rsid w:val="00514549"/>
    <w:rsid w:val="00514574"/>
    <w:rsid w:val="005147E7"/>
    <w:rsid w:val="005149A2"/>
    <w:rsid w:val="00514A28"/>
    <w:rsid w:val="00514ADD"/>
    <w:rsid w:val="00514CEE"/>
    <w:rsid w:val="00514D9D"/>
    <w:rsid w:val="00514EAB"/>
    <w:rsid w:val="005150E4"/>
    <w:rsid w:val="00515507"/>
    <w:rsid w:val="005155C4"/>
    <w:rsid w:val="00515708"/>
    <w:rsid w:val="00515746"/>
    <w:rsid w:val="00515907"/>
    <w:rsid w:val="00515B25"/>
    <w:rsid w:val="00515D48"/>
    <w:rsid w:val="00515E2B"/>
    <w:rsid w:val="00515E57"/>
    <w:rsid w:val="00515EDB"/>
    <w:rsid w:val="005160CA"/>
    <w:rsid w:val="00516330"/>
    <w:rsid w:val="00516409"/>
    <w:rsid w:val="00516470"/>
    <w:rsid w:val="005166D0"/>
    <w:rsid w:val="00516723"/>
    <w:rsid w:val="00516A12"/>
    <w:rsid w:val="00516AC2"/>
    <w:rsid w:val="00516B96"/>
    <w:rsid w:val="00516C3E"/>
    <w:rsid w:val="00516C66"/>
    <w:rsid w:val="00516E9E"/>
    <w:rsid w:val="0051713C"/>
    <w:rsid w:val="005171BC"/>
    <w:rsid w:val="005171F4"/>
    <w:rsid w:val="005173A2"/>
    <w:rsid w:val="005173A4"/>
    <w:rsid w:val="00517555"/>
    <w:rsid w:val="005175F9"/>
    <w:rsid w:val="00517606"/>
    <w:rsid w:val="005179DC"/>
    <w:rsid w:val="00517A4D"/>
    <w:rsid w:val="00517C08"/>
    <w:rsid w:val="00517C1E"/>
    <w:rsid w:val="00517D88"/>
    <w:rsid w:val="00517F1B"/>
    <w:rsid w:val="0052001B"/>
    <w:rsid w:val="00520085"/>
    <w:rsid w:val="005200C0"/>
    <w:rsid w:val="0052014C"/>
    <w:rsid w:val="0052019E"/>
    <w:rsid w:val="005203FA"/>
    <w:rsid w:val="00520600"/>
    <w:rsid w:val="00520641"/>
    <w:rsid w:val="005209F1"/>
    <w:rsid w:val="00520A09"/>
    <w:rsid w:val="00520AE3"/>
    <w:rsid w:val="00520BB8"/>
    <w:rsid w:val="00520D74"/>
    <w:rsid w:val="00520EFA"/>
    <w:rsid w:val="00520F02"/>
    <w:rsid w:val="00520F1D"/>
    <w:rsid w:val="00520F3E"/>
    <w:rsid w:val="00521091"/>
    <w:rsid w:val="00521097"/>
    <w:rsid w:val="00521294"/>
    <w:rsid w:val="005212FC"/>
    <w:rsid w:val="005215B8"/>
    <w:rsid w:val="005215F7"/>
    <w:rsid w:val="0052182E"/>
    <w:rsid w:val="00521970"/>
    <w:rsid w:val="00521ABC"/>
    <w:rsid w:val="00521D14"/>
    <w:rsid w:val="00521D5B"/>
    <w:rsid w:val="00521D65"/>
    <w:rsid w:val="00521DD8"/>
    <w:rsid w:val="00521FA6"/>
    <w:rsid w:val="0052205E"/>
    <w:rsid w:val="005221A4"/>
    <w:rsid w:val="00522248"/>
    <w:rsid w:val="005225C5"/>
    <w:rsid w:val="00522603"/>
    <w:rsid w:val="0052275E"/>
    <w:rsid w:val="0052281B"/>
    <w:rsid w:val="005228EF"/>
    <w:rsid w:val="00522949"/>
    <w:rsid w:val="00522CD6"/>
    <w:rsid w:val="00522D43"/>
    <w:rsid w:val="00522D89"/>
    <w:rsid w:val="00522E89"/>
    <w:rsid w:val="005230FA"/>
    <w:rsid w:val="005231A1"/>
    <w:rsid w:val="00523366"/>
    <w:rsid w:val="005235B6"/>
    <w:rsid w:val="0052381F"/>
    <w:rsid w:val="0052392C"/>
    <w:rsid w:val="005239DE"/>
    <w:rsid w:val="00523CE6"/>
    <w:rsid w:val="00523E18"/>
    <w:rsid w:val="00523EE6"/>
    <w:rsid w:val="00523F32"/>
    <w:rsid w:val="00524001"/>
    <w:rsid w:val="0052422C"/>
    <w:rsid w:val="005242F1"/>
    <w:rsid w:val="005244D5"/>
    <w:rsid w:val="00524516"/>
    <w:rsid w:val="00524962"/>
    <w:rsid w:val="00524ABB"/>
    <w:rsid w:val="00524ACA"/>
    <w:rsid w:val="00524AD1"/>
    <w:rsid w:val="00524AE9"/>
    <w:rsid w:val="00524C0D"/>
    <w:rsid w:val="00524C3E"/>
    <w:rsid w:val="00524E6A"/>
    <w:rsid w:val="00524F37"/>
    <w:rsid w:val="00524F65"/>
    <w:rsid w:val="005251DA"/>
    <w:rsid w:val="0052526C"/>
    <w:rsid w:val="0052531B"/>
    <w:rsid w:val="00525407"/>
    <w:rsid w:val="00525754"/>
    <w:rsid w:val="0052577B"/>
    <w:rsid w:val="00525A07"/>
    <w:rsid w:val="00525A51"/>
    <w:rsid w:val="00525BFB"/>
    <w:rsid w:val="00525C0A"/>
    <w:rsid w:val="00525E6A"/>
    <w:rsid w:val="00525EA9"/>
    <w:rsid w:val="00525F71"/>
    <w:rsid w:val="00526199"/>
    <w:rsid w:val="00526270"/>
    <w:rsid w:val="00526279"/>
    <w:rsid w:val="00526418"/>
    <w:rsid w:val="00526464"/>
    <w:rsid w:val="00526515"/>
    <w:rsid w:val="00526535"/>
    <w:rsid w:val="0052657C"/>
    <w:rsid w:val="005268A1"/>
    <w:rsid w:val="00526982"/>
    <w:rsid w:val="005269C2"/>
    <w:rsid w:val="00526A5E"/>
    <w:rsid w:val="00526A93"/>
    <w:rsid w:val="00526AF1"/>
    <w:rsid w:val="00526BFB"/>
    <w:rsid w:val="00526C15"/>
    <w:rsid w:val="00526C2C"/>
    <w:rsid w:val="00526C8A"/>
    <w:rsid w:val="00526CA4"/>
    <w:rsid w:val="00526D2A"/>
    <w:rsid w:val="00526FE0"/>
    <w:rsid w:val="00527069"/>
    <w:rsid w:val="005272A8"/>
    <w:rsid w:val="0052741F"/>
    <w:rsid w:val="00527489"/>
    <w:rsid w:val="005274D0"/>
    <w:rsid w:val="0052762E"/>
    <w:rsid w:val="0052766C"/>
    <w:rsid w:val="005277E8"/>
    <w:rsid w:val="00527860"/>
    <w:rsid w:val="00527A58"/>
    <w:rsid w:val="00527BF0"/>
    <w:rsid w:val="00527CD2"/>
    <w:rsid w:val="00527D18"/>
    <w:rsid w:val="00527D9C"/>
    <w:rsid w:val="00527E67"/>
    <w:rsid w:val="00527F3C"/>
    <w:rsid w:val="00527F41"/>
    <w:rsid w:val="00530029"/>
    <w:rsid w:val="0053005D"/>
    <w:rsid w:val="0053012B"/>
    <w:rsid w:val="00530343"/>
    <w:rsid w:val="00530360"/>
    <w:rsid w:val="0053055E"/>
    <w:rsid w:val="0053066C"/>
    <w:rsid w:val="00530827"/>
    <w:rsid w:val="00530AFD"/>
    <w:rsid w:val="00530B11"/>
    <w:rsid w:val="00530B4E"/>
    <w:rsid w:val="00530BA2"/>
    <w:rsid w:val="00530DBA"/>
    <w:rsid w:val="00530E6A"/>
    <w:rsid w:val="00530E96"/>
    <w:rsid w:val="00531018"/>
    <w:rsid w:val="005311E5"/>
    <w:rsid w:val="00531562"/>
    <w:rsid w:val="0053173A"/>
    <w:rsid w:val="005317EC"/>
    <w:rsid w:val="00531824"/>
    <w:rsid w:val="0053189A"/>
    <w:rsid w:val="00531ADE"/>
    <w:rsid w:val="00531AF4"/>
    <w:rsid w:val="00531DBA"/>
    <w:rsid w:val="00531DC2"/>
    <w:rsid w:val="00531E0D"/>
    <w:rsid w:val="00531E6F"/>
    <w:rsid w:val="00531EA2"/>
    <w:rsid w:val="00531F71"/>
    <w:rsid w:val="0053228C"/>
    <w:rsid w:val="00532292"/>
    <w:rsid w:val="00532462"/>
    <w:rsid w:val="005325A1"/>
    <w:rsid w:val="0053267E"/>
    <w:rsid w:val="00532879"/>
    <w:rsid w:val="005328D8"/>
    <w:rsid w:val="00532A2D"/>
    <w:rsid w:val="00532B0B"/>
    <w:rsid w:val="00532B16"/>
    <w:rsid w:val="00532BFD"/>
    <w:rsid w:val="00532C9D"/>
    <w:rsid w:val="00532CB9"/>
    <w:rsid w:val="00532E51"/>
    <w:rsid w:val="0053300B"/>
    <w:rsid w:val="00533064"/>
    <w:rsid w:val="00533215"/>
    <w:rsid w:val="00533260"/>
    <w:rsid w:val="005332D4"/>
    <w:rsid w:val="005333E7"/>
    <w:rsid w:val="0053340E"/>
    <w:rsid w:val="0053341A"/>
    <w:rsid w:val="005334E4"/>
    <w:rsid w:val="005335E1"/>
    <w:rsid w:val="00533638"/>
    <w:rsid w:val="0053376F"/>
    <w:rsid w:val="00533886"/>
    <w:rsid w:val="005338FE"/>
    <w:rsid w:val="005339E8"/>
    <w:rsid w:val="00533A50"/>
    <w:rsid w:val="00533A56"/>
    <w:rsid w:val="00533C61"/>
    <w:rsid w:val="00533DD2"/>
    <w:rsid w:val="00533DFB"/>
    <w:rsid w:val="00533E67"/>
    <w:rsid w:val="00533EE8"/>
    <w:rsid w:val="00533F36"/>
    <w:rsid w:val="00533F4E"/>
    <w:rsid w:val="00533F51"/>
    <w:rsid w:val="005340F9"/>
    <w:rsid w:val="0053422C"/>
    <w:rsid w:val="00534428"/>
    <w:rsid w:val="00534471"/>
    <w:rsid w:val="005344AF"/>
    <w:rsid w:val="005345F2"/>
    <w:rsid w:val="0053465A"/>
    <w:rsid w:val="005347FB"/>
    <w:rsid w:val="005348D3"/>
    <w:rsid w:val="005348DC"/>
    <w:rsid w:val="00534963"/>
    <w:rsid w:val="005349EB"/>
    <w:rsid w:val="00534AA6"/>
    <w:rsid w:val="00534BFA"/>
    <w:rsid w:val="00534BFF"/>
    <w:rsid w:val="00534C83"/>
    <w:rsid w:val="00534E61"/>
    <w:rsid w:val="00534E64"/>
    <w:rsid w:val="00534EE4"/>
    <w:rsid w:val="00534F4C"/>
    <w:rsid w:val="00534F8F"/>
    <w:rsid w:val="005351F3"/>
    <w:rsid w:val="005352AE"/>
    <w:rsid w:val="005353F1"/>
    <w:rsid w:val="0053547D"/>
    <w:rsid w:val="005354AB"/>
    <w:rsid w:val="005356B7"/>
    <w:rsid w:val="0053588C"/>
    <w:rsid w:val="005359C3"/>
    <w:rsid w:val="00535A27"/>
    <w:rsid w:val="00535B60"/>
    <w:rsid w:val="00535D31"/>
    <w:rsid w:val="00535E81"/>
    <w:rsid w:val="00535F75"/>
    <w:rsid w:val="00536082"/>
    <w:rsid w:val="00536166"/>
    <w:rsid w:val="00536264"/>
    <w:rsid w:val="0053627A"/>
    <w:rsid w:val="005362D4"/>
    <w:rsid w:val="00536361"/>
    <w:rsid w:val="005363CC"/>
    <w:rsid w:val="00536496"/>
    <w:rsid w:val="0053683C"/>
    <w:rsid w:val="0053694B"/>
    <w:rsid w:val="00536AD2"/>
    <w:rsid w:val="00536AEE"/>
    <w:rsid w:val="00536CBE"/>
    <w:rsid w:val="00536D47"/>
    <w:rsid w:val="00536D84"/>
    <w:rsid w:val="00536E0A"/>
    <w:rsid w:val="00537092"/>
    <w:rsid w:val="0053709F"/>
    <w:rsid w:val="0053733A"/>
    <w:rsid w:val="0053745E"/>
    <w:rsid w:val="005374B5"/>
    <w:rsid w:val="0053750E"/>
    <w:rsid w:val="00537640"/>
    <w:rsid w:val="005376A8"/>
    <w:rsid w:val="005376FD"/>
    <w:rsid w:val="0053773E"/>
    <w:rsid w:val="0053794A"/>
    <w:rsid w:val="00537989"/>
    <w:rsid w:val="005379DD"/>
    <w:rsid w:val="00537BE9"/>
    <w:rsid w:val="00537C03"/>
    <w:rsid w:val="00540055"/>
    <w:rsid w:val="0054006E"/>
    <w:rsid w:val="00540147"/>
    <w:rsid w:val="00540249"/>
    <w:rsid w:val="00540299"/>
    <w:rsid w:val="005402B9"/>
    <w:rsid w:val="0054030C"/>
    <w:rsid w:val="005403A0"/>
    <w:rsid w:val="0054068D"/>
    <w:rsid w:val="00540725"/>
    <w:rsid w:val="0054084B"/>
    <w:rsid w:val="005409B2"/>
    <w:rsid w:val="00540C7A"/>
    <w:rsid w:val="00540CCB"/>
    <w:rsid w:val="00540E76"/>
    <w:rsid w:val="00541088"/>
    <w:rsid w:val="00541091"/>
    <w:rsid w:val="00541157"/>
    <w:rsid w:val="0054116A"/>
    <w:rsid w:val="0054132F"/>
    <w:rsid w:val="0054138D"/>
    <w:rsid w:val="0054158E"/>
    <w:rsid w:val="005415A6"/>
    <w:rsid w:val="00541752"/>
    <w:rsid w:val="00541774"/>
    <w:rsid w:val="005417A0"/>
    <w:rsid w:val="0054180B"/>
    <w:rsid w:val="0054183A"/>
    <w:rsid w:val="005418A7"/>
    <w:rsid w:val="005418BA"/>
    <w:rsid w:val="00541AB7"/>
    <w:rsid w:val="00541ADB"/>
    <w:rsid w:val="00541C69"/>
    <w:rsid w:val="00541D0D"/>
    <w:rsid w:val="00541DC4"/>
    <w:rsid w:val="00541E2B"/>
    <w:rsid w:val="00541E7F"/>
    <w:rsid w:val="00541E83"/>
    <w:rsid w:val="00542379"/>
    <w:rsid w:val="005425BA"/>
    <w:rsid w:val="0054261D"/>
    <w:rsid w:val="00542625"/>
    <w:rsid w:val="00542693"/>
    <w:rsid w:val="005428DB"/>
    <w:rsid w:val="0054298F"/>
    <w:rsid w:val="00542BB1"/>
    <w:rsid w:val="00542C1F"/>
    <w:rsid w:val="00542D07"/>
    <w:rsid w:val="00542D10"/>
    <w:rsid w:val="00542D51"/>
    <w:rsid w:val="005431D7"/>
    <w:rsid w:val="005432E8"/>
    <w:rsid w:val="005433FA"/>
    <w:rsid w:val="00543449"/>
    <w:rsid w:val="0054348B"/>
    <w:rsid w:val="00543628"/>
    <w:rsid w:val="005436D7"/>
    <w:rsid w:val="00543703"/>
    <w:rsid w:val="00543753"/>
    <w:rsid w:val="0054378A"/>
    <w:rsid w:val="005439A0"/>
    <w:rsid w:val="00543A06"/>
    <w:rsid w:val="00543A66"/>
    <w:rsid w:val="00543A83"/>
    <w:rsid w:val="00543DC0"/>
    <w:rsid w:val="00543FA3"/>
    <w:rsid w:val="00544187"/>
    <w:rsid w:val="005441CB"/>
    <w:rsid w:val="0054430A"/>
    <w:rsid w:val="0054434B"/>
    <w:rsid w:val="00544464"/>
    <w:rsid w:val="00544643"/>
    <w:rsid w:val="0054477F"/>
    <w:rsid w:val="00544A7C"/>
    <w:rsid w:val="00544ABD"/>
    <w:rsid w:val="00544B02"/>
    <w:rsid w:val="00544C1C"/>
    <w:rsid w:val="00544F0F"/>
    <w:rsid w:val="00544F96"/>
    <w:rsid w:val="00545055"/>
    <w:rsid w:val="005450D1"/>
    <w:rsid w:val="0054512B"/>
    <w:rsid w:val="00545234"/>
    <w:rsid w:val="00545264"/>
    <w:rsid w:val="00545284"/>
    <w:rsid w:val="005452C0"/>
    <w:rsid w:val="005453B6"/>
    <w:rsid w:val="00545472"/>
    <w:rsid w:val="005454A9"/>
    <w:rsid w:val="005454B1"/>
    <w:rsid w:val="0054556F"/>
    <w:rsid w:val="00545626"/>
    <w:rsid w:val="005456A2"/>
    <w:rsid w:val="005456AD"/>
    <w:rsid w:val="0054576C"/>
    <w:rsid w:val="005459D2"/>
    <w:rsid w:val="00545A0E"/>
    <w:rsid w:val="00545B32"/>
    <w:rsid w:val="00545B75"/>
    <w:rsid w:val="00545C3D"/>
    <w:rsid w:val="00545E6A"/>
    <w:rsid w:val="00545EAB"/>
    <w:rsid w:val="0054606D"/>
    <w:rsid w:val="0054621C"/>
    <w:rsid w:val="00546255"/>
    <w:rsid w:val="00546310"/>
    <w:rsid w:val="00546331"/>
    <w:rsid w:val="00546332"/>
    <w:rsid w:val="00546343"/>
    <w:rsid w:val="00546390"/>
    <w:rsid w:val="00546416"/>
    <w:rsid w:val="00546506"/>
    <w:rsid w:val="005466E9"/>
    <w:rsid w:val="00546738"/>
    <w:rsid w:val="00546799"/>
    <w:rsid w:val="005467D6"/>
    <w:rsid w:val="0054687B"/>
    <w:rsid w:val="00546942"/>
    <w:rsid w:val="00546967"/>
    <w:rsid w:val="00546B83"/>
    <w:rsid w:val="00546D63"/>
    <w:rsid w:val="00546D88"/>
    <w:rsid w:val="00546DD7"/>
    <w:rsid w:val="00546E3F"/>
    <w:rsid w:val="00546EAB"/>
    <w:rsid w:val="00546F3F"/>
    <w:rsid w:val="00546FD4"/>
    <w:rsid w:val="0054711D"/>
    <w:rsid w:val="005471A3"/>
    <w:rsid w:val="00547334"/>
    <w:rsid w:val="005473AB"/>
    <w:rsid w:val="005476B5"/>
    <w:rsid w:val="0054773E"/>
    <w:rsid w:val="00547822"/>
    <w:rsid w:val="00547867"/>
    <w:rsid w:val="00547BC5"/>
    <w:rsid w:val="00547C0D"/>
    <w:rsid w:val="00547C96"/>
    <w:rsid w:val="00547CC6"/>
    <w:rsid w:val="00547D68"/>
    <w:rsid w:val="00547D9B"/>
    <w:rsid w:val="00547E1F"/>
    <w:rsid w:val="00547F14"/>
    <w:rsid w:val="00547F8D"/>
    <w:rsid w:val="00547FAF"/>
    <w:rsid w:val="00547FC6"/>
    <w:rsid w:val="005502E7"/>
    <w:rsid w:val="005505BA"/>
    <w:rsid w:val="0055088A"/>
    <w:rsid w:val="005509F6"/>
    <w:rsid w:val="00550D6F"/>
    <w:rsid w:val="0055107B"/>
    <w:rsid w:val="005511B1"/>
    <w:rsid w:val="005511F4"/>
    <w:rsid w:val="0055122B"/>
    <w:rsid w:val="00551248"/>
    <w:rsid w:val="00551257"/>
    <w:rsid w:val="005512CD"/>
    <w:rsid w:val="00551342"/>
    <w:rsid w:val="00551409"/>
    <w:rsid w:val="00551593"/>
    <w:rsid w:val="005515F2"/>
    <w:rsid w:val="005517DF"/>
    <w:rsid w:val="005519FE"/>
    <w:rsid w:val="00551A1D"/>
    <w:rsid w:val="00551B43"/>
    <w:rsid w:val="00551E1F"/>
    <w:rsid w:val="00551E52"/>
    <w:rsid w:val="00551EDE"/>
    <w:rsid w:val="00552038"/>
    <w:rsid w:val="0055233E"/>
    <w:rsid w:val="005523B2"/>
    <w:rsid w:val="00552569"/>
    <w:rsid w:val="0055257C"/>
    <w:rsid w:val="005525F8"/>
    <w:rsid w:val="00552631"/>
    <w:rsid w:val="0055268A"/>
    <w:rsid w:val="005528E1"/>
    <w:rsid w:val="00552A33"/>
    <w:rsid w:val="00552A77"/>
    <w:rsid w:val="00552B5B"/>
    <w:rsid w:val="00552D7A"/>
    <w:rsid w:val="00552E20"/>
    <w:rsid w:val="00552F51"/>
    <w:rsid w:val="00552FF4"/>
    <w:rsid w:val="005530D9"/>
    <w:rsid w:val="00553239"/>
    <w:rsid w:val="005533E1"/>
    <w:rsid w:val="00553481"/>
    <w:rsid w:val="00553490"/>
    <w:rsid w:val="005534E4"/>
    <w:rsid w:val="00553760"/>
    <w:rsid w:val="0055376F"/>
    <w:rsid w:val="00553824"/>
    <w:rsid w:val="00553A46"/>
    <w:rsid w:val="00553A48"/>
    <w:rsid w:val="00553A67"/>
    <w:rsid w:val="00553ABB"/>
    <w:rsid w:val="00553BA6"/>
    <w:rsid w:val="00553C98"/>
    <w:rsid w:val="00553D96"/>
    <w:rsid w:val="00553E4C"/>
    <w:rsid w:val="00553EED"/>
    <w:rsid w:val="00553FA7"/>
    <w:rsid w:val="005540CF"/>
    <w:rsid w:val="0055410A"/>
    <w:rsid w:val="0055412B"/>
    <w:rsid w:val="005541BB"/>
    <w:rsid w:val="00554313"/>
    <w:rsid w:val="0055437E"/>
    <w:rsid w:val="0055442E"/>
    <w:rsid w:val="00554432"/>
    <w:rsid w:val="00554664"/>
    <w:rsid w:val="0055467B"/>
    <w:rsid w:val="005546A4"/>
    <w:rsid w:val="0055472E"/>
    <w:rsid w:val="00554772"/>
    <w:rsid w:val="0055477D"/>
    <w:rsid w:val="005547CB"/>
    <w:rsid w:val="00554A50"/>
    <w:rsid w:val="00554A5A"/>
    <w:rsid w:val="00554AD0"/>
    <w:rsid w:val="00554BC1"/>
    <w:rsid w:val="00554C2B"/>
    <w:rsid w:val="00554DF7"/>
    <w:rsid w:val="00554FF1"/>
    <w:rsid w:val="00554FF3"/>
    <w:rsid w:val="00555046"/>
    <w:rsid w:val="005552B9"/>
    <w:rsid w:val="005554EA"/>
    <w:rsid w:val="00555520"/>
    <w:rsid w:val="00555713"/>
    <w:rsid w:val="00555772"/>
    <w:rsid w:val="00555788"/>
    <w:rsid w:val="00555946"/>
    <w:rsid w:val="005559B1"/>
    <w:rsid w:val="00555B4F"/>
    <w:rsid w:val="00555D6F"/>
    <w:rsid w:val="00555DA4"/>
    <w:rsid w:val="00555E7F"/>
    <w:rsid w:val="00555F19"/>
    <w:rsid w:val="005561E0"/>
    <w:rsid w:val="0055620D"/>
    <w:rsid w:val="005562AF"/>
    <w:rsid w:val="005562EC"/>
    <w:rsid w:val="005563C3"/>
    <w:rsid w:val="00556680"/>
    <w:rsid w:val="00556745"/>
    <w:rsid w:val="00556797"/>
    <w:rsid w:val="005567BF"/>
    <w:rsid w:val="0055681D"/>
    <w:rsid w:val="0055687E"/>
    <w:rsid w:val="005569D2"/>
    <w:rsid w:val="00556BDD"/>
    <w:rsid w:val="00556EE1"/>
    <w:rsid w:val="00557089"/>
    <w:rsid w:val="005570CD"/>
    <w:rsid w:val="005570E7"/>
    <w:rsid w:val="0055717B"/>
    <w:rsid w:val="0055718D"/>
    <w:rsid w:val="0055731B"/>
    <w:rsid w:val="005573E4"/>
    <w:rsid w:val="00557464"/>
    <w:rsid w:val="0055759B"/>
    <w:rsid w:val="00557637"/>
    <w:rsid w:val="0055771C"/>
    <w:rsid w:val="0055779A"/>
    <w:rsid w:val="0055795F"/>
    <w:rsid w:val="0055797C"/>
    <w:rsid w:val="00557A2C"/>
    <w:rsid w:val="00557CAB"/>
    <w:rsid w:val="00557D87"/>
    <w:rsid w:val="00557DBC"/>
    <w:rsid w:val="00557DC2"/>
    <w:rsid w:val="00560007"/>
    <w:rsid w:val="005601C0"/>
    <w:rsid w:val="00560229"/>
    <w:rsid w:val="0056034D"/>
    <w:rsid w:val="0056039E"/>
    <w:rsid w:val="005606D8"/>
    <w:rsid w:val="00560785"/>
    <w:rsid w:val="005607B8"/>
    <w:rsid w:val="00560935"/>
    <w:rsid w:val="00560AC9"/>
    <w:rsid w:val="00560B1F"/>
    <w:rsid w:val="00560B53"/>
    <w:rsid w:val="00560B82"/>
    <w:rsid w:val="00560D42"/>
    <w:rsid w:val="00560F41"/>
    <w:rsid w:val="00560F99"/>
    <w:rsid w:val="00561250"/>
    <w:rsid w:val="0056134D"/>
    <w:rsid w:val="00561403"/>
    <w:rsid w:val="00561444"/>
    <w:rsid w:val="005615D7"/>
    <w:rsid w:val="0056179C"/>
    <w:rsid w:val="005617F8"/>
    <w:rsid w:val="00561A95"/>
    <w:rsid w:val="00561BF6"/>
    <w:rsid w:val="00561DAB"/>
    <w:rsid w:val="00561E99"/>
    <w:rsid w:val="00561FD2"/>
    <w:rsid w:val="00561FFA"/>
    <w:rsid w:val="00562029"/>
    <w:rsid w:val="0056207C"/>
    <w:rsid w:val="0056216E"/>
    <w:rsid w:val="005622BC"/>
    <w:rsid w:val="00562432"/>
    <w:rsid w:val="0056249D"/>
    <w:rsid w:val="005625AD"/>
    <w:rsid w:val="0056265D"/>
    <w:rsid w:val="00562757"/>
    <w:rsid w:val="005627C0"/>
    <w:rsid w:val="0056282B"/>
    <w:rsid w:val="005628B9"/>
    <w:rsid w:val="0056296E"/>
    <w:rsid w:val="00562ADC"/>
    <w:rsid w:val="00562CDC"/>
    <w:rsid w:val="00562F4F"/>
    <w:rsid w:val="00562FD3"/>
    <w:rsid w:val="0056305A"/>
    <w:rsid w:val="0056306A"/>
    <w:rsid w:val="0056307F"/>
    <w:rsid w:val="005632EC"/>
    <w:rsid w:val="005634EB"/>
    <w:rsid w:val="00563503"/>
    <w:rsid w:val="00563588"/>
    <w:rsid w:val="005635C4"/>
    <w:rsid w:val="00563620"/>
    <w:rsid w:val="00563958"/>
    <w:rsid w:val="00563A34"/>
    <w:rsid w:val="00563E4C"/>
    <w:rsid w:val="00563E7D"/>
    <w:rsid w:val="00563F7E"/>
    <w:rsid w:val="00563FD2"/>
    <w:rsid w:val="0056402A"/>
    <w:rsid w:val="00564057"/>
    <w:rsid w:val="0056423A"/>
    <w:rsid w:val="0056434D"/>
    <w:rsid w:val="005643A9"/>
    <w:rsid w:val="00564597"/>
    <w:rsid w:val="0056466D"/>
    <w:rsid w:val="005646E5"/>
    <w:rsid w:val="00564788"/>
    <w:rsid w:val="005647CB"/>
    <w:rsid w:val="00564944"/>
    <w:rsid w:val="00564A46"/>
    <w:rsid w:val="00564CD6"/>
    <w:rsid w:val="00564DCB"/>
    <w:rsid w:val="00564EB9"/>
    <w:rsid w:val="00564FF8"/>
    <w:rsid w:val="005650ED"/>
    <w:rsid w:val="005650F2"/>
    <w:rsid w:val="005650FB"/>
    <w:rsid w:val="005655DA"/>
    <w:rsid w:val="00565774"/>
    <w:rsid w:val="005657B9"/>
    <w:rsid w:val="005657DD"/>
    <w:rsid w:val="0056582C"/>
    <w:rsid w:val="00565CCA"/>
    <w:rsid w:val="00565CE0"/>
    <w:rsid w:val="00565D94"/>
    <w:rsid w:val="00565DA2"/>
    <w:rsid w:val="00565E25"/>
    <w:rsid w:val="00565F18"/>
    <w:rsid w:val="00566138"/>
    <w:rsid w:val="005661F4"/>
    <w:rsid w:val="00566487"/>
    <w:rsid w:val="005665C8"/>
    <w:rsid w:val="00566737"/>
    <w:rsid w:val="0056677E"/>
    <w:rsid w:val="00566971"/>
    <w:rsid w:val="00566D7C"/>
    <w:rsid w:val="00566E10"/>
    <w:rsid w:val="00566F94"/>
    <w:rsid w:val="00566FAC"/>
    <w:rsid w:val="00566FDD"/>
    <w:rsid w:val="0056719E"/>
    <w:rsid w:val="00567441"/>
    <w:rsid w:val="0056745D"/>
    <w:rsid w:val="0056748E"/>
    <w:rsid w:val="005674BD"/>
    <w:rsid w:val="005674E6"/>
    <w:rsid w:val="005675F7"/>
    <w:rsid w:val="00567632"/>
    <w:rsid w:val="005676F8"/>
    <w:rsid w:val="0056779F"/>
    <w:rsid w:val="005678BC"/>
    <w:rsid w:val="00567B3B"/>
    <w:rsid w:val="00567B45"/>
    <w:rsid w:val="00567B75"/>
    <w:rsid w:val="00567B79"/>
    <w:rsid w:val="00567BAB"/>
    <w:rsid w:val="00567BCB"/>
    <w:rsid w:val="00567D3B"/>
    <w:rsid w:val="00567FE4"/>
    <w:rsid w:val="005701C5"/>
    <w:rsid w:val="0057021C"/>
    <w:rsid w:val="0057025F"/>
    <w:rsid w:val="005703E3"/>
    <w:rsid w:val="00570473"/>
    <w:rsid w:val="0057054C"/>
    <w:rsid w:val="0057060E"/>
    <w:rsid w:val="00570668"/>
    <w:rsid w:val="00570706"/>
    <w:rsid w:val="00570764"/>
    <w:rsid w:val="0057088B"/>
    <w:rsid w:val="005708C3"/>
    <w:rsid w:val="005708C6"/>
    <w:rsid w:val="00570A61"/>
    <w:rsid w:val="00570B49"/>
    <w:rsid w:val="00570C3D"/>
    <w:rsid w:val="00570C83"/>
    <w:rsid w:val="00570D6D"/>
    <w:rsid w:val="00570D76"/>
    <w:rsid w:val="00570DA7"/>
    <w:rsid w:val="0057114F"/>
    <w:rsid w:val="00571179"/>
    <w:rsid w:val="005711C1"/>
    <w:rsid w:val="00571358"/>
    <w:rsid w:val="00571382"/>
    <w:rsid w:val="005714FA"/>
    <w:rsid w:val="00571700"/>
    <w:rsid w:val="00571748"/>
    <w:rsid w:val="005717DF"/>
    <w:rsid w:val="00571874"/>
    <w:rsid w:val="005719F4"/>
    <w:rsid w:val="00571B71"/>
    <w:rsid w:val="00571F0B"/>
    <w:rsid w:val="00571F47"/>
    <w:rsid w:val="005720B4"/>
    <w:rsid w:val="00572225"/>
    <w:rsid w:val="005723B6"/>
    <w:rsid w:val="005724D0"/>
    <w:rsid w:val="00572583"/>
    <w:rsid w:val="00572630"/>
    <w:rsid w:val="00572643"/>
    <w:rsid w:val="0057269C"/>
    <w:rsid w:val="005726EB"/>
    <w:rsid w:val="005727A0"/>
    <w:rsid w:val="00572877"/>
    <w:rsid w:val="005728FA"/>
    <w:rsid w:val="00572995"/>
    <w:rsid w:val="00572E55"/>
    <w:rsid w:val="00572F23"/>
    <w:rsid w:val="00572F26"/>
    <w:rsid w:val="0057303B"/>
    <w:rsid w:val="005730B3"/>
    <w:rsid w:val="005730FF"/>
    <w:rsid w:val="005735D5"/>
    <w:rsid w:val="005735E0"/>
    <w:rsid w:val="0057361C"/>
    <w:rsid w:val="00573667"/>
    <w:rsid w:val="005736EA"/>
    <w:rsid w:val="0057380A"/>
    <w:rsid w:val="00573BB0"/>
    <w:rsid w:val="00573D2B"/>
    <w:rsid w:val="00573F24"/>
    <w:rsid w:val="00573FDA"/>
    <w:rsid w:val="00574167"/>
    <w:rsid w:val="005744CA"/>
    <w:rsid w:val="0057477D"/>
    <w:rsid w:val="0057478D"/>
    <w:rsid w:val="00574946"/>
    <w:rsid w:val="00574974"/>
    <w:rsid w:val="00574A09"/>
    <w:rsid w:val="00574A1B"/>
    <w:rsid w:val="00574D14"/>
    <w:rsid w:val="00574D91"/>
    <w:rsid w:val="00574DC7"/>
    <w:rsid w:val="00574FDC"/>
    <w:rsid w:val="00575063"/>
    <w:rsid w:val="005751B2"/>
    <w:rsid w:val="00575235"/>
    <w:rsid w:val="005753B9"/>
    <w:rsid w:val="005753DB"/>
    <w:rsid w:val="0057549A"/>
    <w:rsid w:val="0057559A"/>
    <w:rsid w:val="005756AB"/>
    <w:rsid w:val="005756BD"/>
    <w:rsid w:val="005756FE"/>
    <w:rsid w:val="00575727"/>
    <w:rsid w:val="00575751"/>
    <w:rsid w:val="005757B7"/>
    <w:rsid w:val="005757B8"/>
    <w:rsid w:val="0057583B"/>
    <w:rsid w:val="00575DBF"/>
    <w:rsid w:val="00575DF0"/>
    <w:rsid w:val="00575F3B"/>
    <w:rsid w:val="00575F5D"/>
    <w:rsid w:val="00576054"/>
    <w:rsid w:val="005760C5"/>
    <w:rsid w:val="005761E0"/>
    <w:rsid w:val="00576293"/>
    <w:rsid w:val="005762E0"/>
    <w:rsid w:val="00576497"/>
    <w:rsid w:val="0057661B"/>
    <w:rsid w:val="005766EA"/>
    <w:rsid w:val="00576764"/>
    <w:rsid w:val="00576817"/>
    <w:rsid w:val="00576877"/>
    <w:rsid w:val="005769A4"/>
    <w:rsid w:val="00576A37"/>
    <w:rsid w:val="00576C37"/>
    <w:rsid w:val="00576CF3"/>
    <w:rsid w:val="00576D04"/>
    <w:rsid w:val="00576FA7"/>
    <w:rsid w:val="005771FC"/>
    <w:rsid w:val="00577248"/>
    <w:rsid w:val="00577368"/>
    <w:rsid w:val="005773FF"/>
    <w:rsid w:val="00577540"/>
    <w:rsid w:val="005777A4"/>
    <w:rsid w:val="005777AC"/>
    <w:rsid w:val="00577864"/>
    <w:rsid w:val="005778AE"/>
    <w:rsid w:val="00577B7A"/>
    <w:rsid w:val="00577BDD"/>
    <w:rsid w:val="00577CC2"/>
    <w:rsid w:val="00577DF7"/>
    <w:rsid w:val="00577EB4"/>
    <w:rsid w:val="00577FBD"/>
    <w:rsid w:val="005800C7"/>
    <w:rsid w:val="00580131"/>
    <w:rsid w:val="0058016A"/>
    <w:rsid w:val="0058021C"/>
    <w:rsid w:val="00580587"/>
    <w:rsid w:val="005806AF"/>
    <w:rsid w:val="0058070C"/>
    <w:rsid w:val="00580A61"/>
    <w:rsid w:val="00580B24"/>
    <w:rsid w:val="00580B40"/>
    <w:rsid w:val="00580CFA"/>
    <w:rsid w:val="00580F45"/>
    <w:rsid w:val="00581072"/>
    <w:rsid w:val="00581081"/>
    <w:rsid w:val="0058114B"/>
    <w:rsid w:val="005811B6"/>
    <w:rsid w:val="005813B0"/>
    <w:rsid w:val="005814E1"/>
    <w:rsid w:val="00581529"/>
    <w:rsid w:val="0058155B"/>
    <w:rsid w:val="005815AB"/>
    <w:rsid w:val="005815D2"/>
    <w:rsid w:val="0058170D"/>
    <w:rsid w:val="0058171F"/>
    <w:rsid w:val="005818D4"/>
    <w:rsid w:val="00581955"/>
    <w:rsid w:val="005819D7"/>
    <w:rsid w:val="00581A66"/>
    <w:rsid w:val="00581AB8"/>
    <w:rsid w:val="00581AD5"/>
    <w:rsid w:val="00581B19"/>
    <w:rsid w:val="00581C3D"/>
    <w:rsid w:val="00581C6E"/>
    <w:rsid w:val="00581D50"/>
    <w:rsid w:val="00581D7D"/>
    <w:rsid w:val="00581DDC"/>
    <w:rsid w:val="00581DF8"/>
    <w:rsid w:val="00581F40"/>
    <w:rsid w:val="005820EA"/>
    <w:rsid w:val="005821C7"/>
    <w:rsid w:val="00582298"/>
    <w:rsid w:val="00582342"/>
    <w:rsid w:val="005823EC"/>
    <w:rsid w:val="005823F8"/>
    <w:rsid w:val="00582549"/>
    <w:rsid w:val="005825AE"/>
    <w:rsid w:val="005825D5"/>
    <w:rsid w:val="005826CE"/>
    <w:rsid w:val="00582896"/>
    <w:rsid w:val="00582985"/>
    <w:rsid w:val="005829CC"/>
    <w:rsid w:val="00582A0C"/>
    <w:rsid w:val="00582A99"/>
    <w:rsid w:val="00582CCF"/>
    <w:rsid w:val="00582D01"/>
    <w:rsid w:val="00582D83"/>
    <w:rsid w:val="00582E3D"/>
    <w:rsid w:val="00582ECF"/>
    <w:rsid w:val="00582F74"/>
    <w:rsid w:val="00582F98"/>
    <w:rsid w:val="00582F9E"/>
    <w:rsid w:val="00583147"/>
    <w:rsid w:val="005834B1"/>
    <w:rsid w:val="00583503"/>
    <w:rsid w:val="0058363E"/>
    <w:rsid w:val="005836D0"/>
    <w:rsid w:val="005836F4"/>
    <w:rsid w:val="005837B4"/>
    <w:rsid w:val="005838F3"/>
    <w:rsid w:val="005839F3"/>
    <w:rsid w:val="00583A2B"/>
    <w:rsid w:val="00583ACB"/>
    <w:rsid w:val="00583AD8"/>
    <w:rsid w:val="00583B85"/>
    <w:rsid w:val="00583BBC"/>
    <w:rsid w:val="00583C7A"/>
    <w:rsid w:val="00583CA3"/>
    <w:rsid w:val="00583D56"/>
    <w:rsid w:val="00583DEF"/>
    <w:rsid w:val="00583E78"/>
    <w:rsid w:val="005843A1"/>
    <w:rsid w:val="005843F1"/>
    <w:rsid w:val="00584496"/>
    <w:rsid w:val="005846B7"/>
    <w:rsid w:val="005848F6"/>
    <w:rsid w:val="00584B6D"/>
    <w:rsid w:val="00584BA7"/>
    <w:rsid w:val="00584DCB"/>
    <w:rsid w:val="00584E55"/>
    <w:rsid w:val="00584E9D"/>
    <w:rsid w:val="00584EFF"/>
    <w:rsid w:val="00584FFA"/>
    <w:rsid w:val="0058521E"/>
    <w:rsid w:val="005852AA"/>
    <w:rsid w:val="00585644"/>
    <w:rsid w:val="00585668"/>
    <w:rsid w:val="005856BF"/>
    <w:rsid w:val="00585867"/>
    <w:rsid w:val="00585ABF"/>
    <w:rsid w:val="00585B54"/>
    <w:rsid w:val="00585C3A"/>
    <w:rsid w:val="00585D41"/>
    <w:rsid w:val="00585FB3"/>
    <w:rsid w:val="00586013"/>
    <w:rsid w:val="0058601C"/>
    <w:rsid w:val="005861B0"/>
    <w:rsid w:val="0058628A"/>
    <w:rsid w:val="00586628"/>
    <w:rsid w:val="005866E7"/>
    <w:rsid w:val="005867E0"/>
    <w:rsid w:val="005868CC"/>
    <w:rsid w:val="00586B1D"/>
    <w:rsid w:val="00586B34"/>
    <w:rsid w:val="00586F0F"/>
    <w:rsid w:val="005870DE"/>
    <w:rsid w:val="00587117"/>
    <w:rsid w:val="00587278"/>
    <w:rsid w:val="00587319"/>
    <w:rsid w:val="00587505"/>
    <w:rsid w:val="0058759B"/>
    <w:rsid w:val="0058764D"/>
    <w:rsid w:val="00587703"/>
    <w:rsid w:val="0058785B"/>
    <w:rsid w:val="00587ADD"/>
    <w:rsid w:val="00587C29"/>
    <w:rsid w:val="00587C30"/>
    <w:rsid w:val="00587C95"/>
    <w:rsid w:val="00587D70"/>
    <w:rsid w:val="00587EA1"/>
    <w:rsid w:val="00590060"/>
    <w:rsid w:val="005901E4"/>
    <w:rsid w:val="0059029E"/>
    <w:rsid w:val="00590460"/>
    <w:rsid w:val="00590463"/>
    <w:rsid w:val="00590679"/>
    <w:rsid w:val="0059078F"/>
    <w:rsid w:val="00590839"/>
    <w:rsid w:val="00590886"/>
    <w:rsid w:val="005909AD"/>
    <w:rsid w:val="00590BF6"/>
    <w:rsid w:val="00590C31"/>
    <w:rsid w:val="00590C8F"/>
    <w:rsid w:val="00590CDA"/>
    <w:rsid w:val="00590F72"/>
    <w:rsid w:val="00590FC5"/>
    <w:rsid w:val="00591092"/>
    <w:rsid w:val="005910F9"/>
    <w:rsid w:val="005911ED"/>
    <w:rsid w:val="00591231"/>
    <w:rsid w:val="0059142B"/>
    <w:rsid w:val="00591677"/>
    <w:rsid w:val="00591B9C"/>
    <w:rsid w:val="00591D13"/>
    <w:rsid w:val="00591E8B"/>
    <w:rsid w:val="00591FC6"/>
    <w:rsid w:val="00592124"/>
    <w:rsid w:val="00592160"/>
    <w:rsid w:val="005921F1"/>
    <w:rsid w:val="005922E6"/>
    <w:rsid w:val="005923C7"/>
    <w:rsid w:val="005923C9"/>
    <w:rsid w:val="0059284F"/>
    <w:rsid w:val="00592DD8"/>
    <w:rsid w:val="00592E68"/>
    <w:rsid w:val="00592F2C"/>
    <w:rsid w:val="00592F36"/>
    <w:rsid w:val="00593018"/>
    <w:rsid w:val="0059313F"/>
    <w:rsid w:val="0059323A"/>
    <w:rsid w:val="005932D4"/>
    <w:rsid w:val="00593340"/>
    <w:rsid w:val="00593447"/>
    <w:rsid w:val="00593592"/>
    <w:rsid w:val="005936A2"/>
    <w:rsid w:val="00593742"/>
    <w:rsid w:val="00593913"/>
    <w:rsid w:val="00593A04"/>
    <w:rsid w:val="00593BB3"/>
    <w:rsid w:val="00593C85"/>
    <w:rsid w:val="00593EAF"/>
    <w:rsid w:val="00593F28"/>
    <w:rsid w:val="00594131"/>
    <w:rsid w:val="00594165"/>
    <w:rsid w:val="005941FA"/>
    <w:rsid w:val="00594218"/>
    <w:rsid w:val="005943C6"/>
    <w:rsid w:val="00594441"/>
    <w:rsid w:val="0059460B"/>
    <w:rsid w:val="005946A6"/>
    <w:rsid w:val="005946E2"/>
    <w:rsid w:val="0059486C"/>
    <w:rsid w:val="005949A9"/>
    <w:rsid w:val="00594BFB"/>
    <w:rsid w:val="00594E3F"/>
    <w:rsid w:val="00594E62"/>
    <w:rsid w:val="00594EF8"/>
    <w:rsid w:val="00594FD6"/>
    <w:rsid w:val="0059513A"/>
    <w:rsid w:val="0059519D"/>
    <w:rsid w:val="00595275"/>
    <w:rsid w:val="00595308"/>
    <w:rsid w:val="00595327"/>
    <w:rsid w:val="00595385"/>
    <w:rsid w:val="00595777"/>
    <w:rsid w:val="0059589C"/>
    <w:rsid w:val="005958BA"/>
    <w:rsid w:val="00595C7B"/>
    <w:rsid w:val="00595D52"/>
    <w:rsid w:val="00595DA2"/>
    <w:rsid w:val="00595E51"/>
    <w:rsid w:val="00595E99"/>
    <w:rsid w:val="005961A7"/>
    <w:rsid w:val="00596308"/>
    <w:rsid w:val="0059639C"/>
    <w:rsid w:val="00596562"/>
    <w:rsid w:val="0059656F"/>
    <w:rsid w:val="0059670E"/>
    <w:rsid w:val="00596736"/>
    <w:rsid w:val="00596841"/>
    <w:rsid w:val="0059686E"/>
    <w:rsid w:val="005968C4"/>
    <w:rsid w:val="00596924"/>
    <w:rsid w:val="005969BA"/>
    <w:rsid w:val="00596A80"/>
    <w:rsid w:val="00596B3C"/>
    <w:rsid w:val="00596D6B"/>
    <w:rsid w:val="00596F17"/>
    <w:rsid w:val="00596F1C"/>
    <w:rsid w:val="00597075"/>
    <w:rsid w:val="005970C8"/>
    <w:rsid w:val="0059715B"/>
    <w:rsid w:val="0059718D"/>
    <w:rsid w:val="00597220"/>
    <w:rsid w:val="005972AC"/>
    <w:rsid w:val="00597351"/>
    <w:rsid w:val="0059746E"/>
    <w:rsid w:val="00597477"/>
    <w:rsid w:val="005974E3"/>
    <w:rsid w:val="005974E7"/>
    <w:rsid w:val="005975E4"/>
    <w:rsid w:val="00597605"/>
    <w:rsid w:val="005976BF"/>
    <w:rsid w:val="00597763"/>
    <w:rsid w:val="005978AF"/>
    <w:rsid w:val="00597A36"/>
    <w:rsid w:val="00597A9C"/>
    <w:rsid w:val="00597D1F"/>
    <w:rsid w:val="00597DF6"/>
    <w:rsid w:val="00597E67"/>
    <w:rsid w:val="00597FB5"/>
    <w:rsid w:val="005A0094"/>
    <w:rsid w:val="005A00B0"/>
    <w:rsid w:val="005A0274"/>
    <w:rsid w:val="005A0355"/>
    <w:rsid w:val="005A03CF"/>
    <w:rsid w:val="005A049F"/>
    <w:rsid w:val="005A0525"/>
    <w:rsid w:val="005A054E"/>
    <w:rsid w:val="005A05B0"/>
    <w:rsid w:val="005A05C6"/>
    <w:rsid w:val="005A0614"/>
    <w:rsid w:val="005A06C8"/>
    <w:rsid w:val="005A06DF"/>
    <w:rsid w:val="005A0753"/>
    <w:rsid w:val="005A0854"/>
    <w:rsid w:val="005A0864"/>
    <w:rsid w:val="005A08E1"/>
    <w:rsid w:val="005A0A50"/>
    <w:rsid w:val="005A0CB6"/>
    <w:rsid w:val="005A0D0C"/>
    <w:rsid w:val="005A0D96"/>
    <w:rsid w:val="005A0E2A"/>
    <w:rsid w:val="005A0E88"/>
    <w:rsid w:val="005A0EFD"/>
    <w:rsid w:val="005A1094"/>
    <w:rsid w:val="005A1242"/>
    <w:rsid w:val="005A14AD"/>
    <w:rsid w:val="005A15F3"/>
    <w:rsid w:val="005A16AB"/>
    <w:rsid w:val="005A1831"/>
    <w:rsid w:val="005A1832"/>
    <w:rsid w:val="005A18E5"/>
    <w:rsid w:val="005A18F9"/>
    <w:rsid w:val="005A1AA7"/>
    <w:rsid w:val="005A1BAF"/>
    <w:rsid w:val="005A1C03"/>
    <w:rsid w:val="005A1C9D"/>
    <w:rsid w:val="005A1CC6"/>
    <w:rsid w:val="005A1D34"/>
    <w:rsid w:val="005A1E60"/>
    <w:rsid w:val="005A1ECA"/>
    <w:rsid w:val="005A2123"/>
    <w:rsid w:val="005A2229"/>
    <w:rsid w:val="005A232E"/>
    <w:rsid w:val="005A23BE"/>
    <w:rsid w:val="005A24A7"/>
    <w:rsid w:val="005A2510"/>
    <w:rsid w:val="005A277D"/>
    <w:rsid w:val="005A28EC"/>
    <w:rsid w:val="005A295E"/>
    <w:rsid w:val="005A2B7E"/>
    <w:rsid w:val="005A2C4C"/>
    <w:rsid w:val="005A2C5A"/>
    <w:rsid w:val="005A2D28"/>
    <w:rsid w:val="005A2DE6"/>
    <w:rsid w:val="005A2FAF"/>
    <w:rsid w:val="005A320D"/>
    <w:rsid w:val="005A3330"/>
    <w:rsid w:val="005A340E"/>
    <w:rsid w:val="005A3432"/>
    <w:rsid w:val="005A354F"/>
    <w:rsid w:val="005A36E3"/>
    <w:rsid w:val="005A3700"/>
    <w:rsid w:val="005A3823"/>
    <w:rsid w:val="005A38CE"/>
    <w:rsid w:val="005A3A31"/>
    <w:rsid w:val="005A3AD5"/>
    <w:rsid w:val="005A3C5B"/>
    <w:rsid w:val="005A3FD4"/>
    <w:rsid w:val="005A416C"/>
    <w:rsid w:val="005A4432"/>
    <w:rsid w:val="005A45DB"/>
    <w:rsid w:val="005A49D0"/>
    <w:rsid w:val="005A4C67"/>
    <w:rsid w:val="005A4CD5"/>
    <w:rsid w:val="005A4E53"/>
    <w:rsid w:val="005A4E62"/>
    <w:rsid w:val="005A4EAC"/>
    <w:rsid w:val="005A4F8C"/>
    <w:rsid w:val="005A52B2"/>
    <w:rsid w:val="005A543A"/>
    <w:rsid w:val="005A55FF"/>
    <w:rsid w:val="005A569F"/>
    <w:rsid w:val="005A588D"/>
    <w:rsid w:val="005A59CA"/>
    <w:rsid w:val="005A59CF"/>
    <w:rsid w:val="005A5A92"/>
    <w:rsid w:val="005A5B91"/>
    <w:rsid w:val="005A5BDB"/>
    <w:rsid w:val="005A5E17"/>
    <w:rsid w:val="005A5E2A"/>
    <w:rsid w:val="005A5E81"/>
    <w:rsid w:val="005A613E"/>
    <w:rsid w:val="005A6223"/>
    <w:rsid w:val="005A624B"/>
    <w:rsid w:val="005A635C"/>
    <w:rsid w:val="005A6385"/>
    <w:rsid w:val="005A6772"/>
    <w:rsid w:val="005A6A3A"/>
    <w:rsid w:val="005A6D2D"/>
    <w:rsid w:val="005A6D81"/>
    <w:rsid w:val="005A6E87"/>
    <w:rsid w:val="005A7033"/>
    <w:rsid w:val="005A70A2"/>
    <w:rsid w:val="005A723E"/>
    <w:rsid w:val="005A72B6"/>
    <w:rsid w:val="005A747B"/>
    <w:rsid w:val="005A7568"/>
    <w:rsid w:val="005A767C"/>
    <w:rsid w:val="005A76EB"/>
    <w:rsid w:val="005A79AD"/>
    <w:rsid w:val="005A7A9B"/>
    <w:rsid w:val="005A7AFA"/>
    <w:rsid w:val="005A7D37"/>
    <w:rsid w:val="005A7ED9"/>
    <w:rsid w:val="005A7F1E"/>
    <w:rsid w:val="005A7F72"/>
    <w:rsid w:val="005B0112"/>
    <w:rsid w:val="005B0194"/>
    <w:rsid w:val="005B0459"/>
    <w:rsid w:val="005B055C"/>
    <w:rsid w:val="005B0619"/>
    <w:rsid w:val="005B0A7D"/>
    <w:rsid w:val="005B0A8E"/>
    <w:rsid w:val="005B0D71"/>
    <w:rsid w:val="005B0E56"/>
    <w:rsid w:val="005B0F18"/>
    <w:rsid w:val="005B1197"/>
    <w:rsid w:val="005B12B8"/>
    <w:rsid w:val="005B13B9"/>
    <w:rsid w:val="005B1416"/>
    <w:rsid w:val="005B14D3"/>
    <w:rsid w:val="005B1568"/>
    <w:rsid w:val="005B169F"/>
    <w:rsid w:val="005B16CC"/>
    <w:rsid w:val="005B1732"/>
    <w:rsid w:val="005B18BB"/>
    <w:rsid w:val="005B193B"/>
    <w:rsid w:val="005B1B9D"/>
    <w:rsid w:val="005B1B9F"/>
    <w:rsid w:val="005B1D31"/>
    <w:rsid w:val="005B1E70"/>
    <w:rsid w:val="005B1E71"/>
    <w:rsid w:val="005B20AF"/>
    <w:rsid w:val="005B2392"/>
    <w:rsid w:val="005B2532"/>
    <w:rsid w:val="005B2574"/>
    <w:rsid w:val="005B26D9"/>
    <w:rsid w:val="005B280D"/>
    <w:rsid w:val="005B2899"/>
    <w:rsid w:val="005B2AE1"/>
    <w:rsid w:val="005B2CEA"/>
    <w:rsid w:val="005B2DA2"/>
    <w:rsid w:val="005B2E38"/>
    <w:rsid w:val="005B2EB8"/>
    <w:rsid w:val="005B2F17"/>
    <w:rsid w:val="005B318B"/>
    <w:rsid w:val="005B3247"/>
    <w:rsid w:val="005B32FE"/>
    <w:rsid w:val="005B355C"/>
    <w:rsid w:val="005B3614"/>
    <w:rsid w:val="005B38B7"/>
    <w:rsid w:val="005B3948"/>
    <w:rsid w:val="005B399D"/>
    <w:rsid w:val="005B3C7C"/>
    <w:rsid w:val="005B3CB8"/>
    <w:rsid w:val="005B3EA8"/>
    <w:rsid w:val="005B4034"/>
    <w:rsid w:val="005B409E"/>
    <w:rsid w:val="005B411A"/>
    <w:rsid w:val="005B419E"/>
    <w:rsid w:val="005B447F"/>
    <w:rsid w:val="005B4523"/>
    <w:rsid w:val="005B4599"/>
    <w:rsid w:val="005B45E0"/>
    <w:rsid w:val="005B4769"/>
    <w:rsid w:val="005B48DE"/>
    <w:rsid w:val="005B4911"/>
    <w:rsid w:val="005B49C8"/>
    <w:rsid w:val="005B4B5F"/>
    <w:rsid w:val="005B4C5C"/>
    <w:rsid w:val="005B4C83"/>
    <w:rsid w:val="005B4E74"/>
    <w:rsid w:val="005B4E83"/>
    <w:rsid w:val="005B4F4A"/>
    <w:rsid w:val="005B4FFA"/>
    <w:rsid w:val="005B5019"/>
    <w:rsid w:val="005B507A"/>
    <w:rsid w:val="005B5082"/>
    <w:rsid w:val="005B50EF"/>
    <w:rsid w:val="005B5152"/>
    <w:rsid w:val="005B5221"/>
    <w:rsid w:val="005B52A8"/>
    <w:rsid w:val="005B5328"/>
    <w:rsid w:val="005B5423"/>
    <w:rsid w:val="005B5425"/>
    <w:rsid w:val="005B54FE"/>
    <w:rsid w:val="005B56AA"/>
    <w:rsid w:val="005B5724"/>
    <w:rsid w:val="005B5779"/>
    <w:rsid w:val="005B583C"/>
    <w:rsid w:val="005B58E6"/>
    <w:rsid w:val="005B5A40"/>
    <w:rsid w:val="005B5A41"/>
    <w:rsid w:val="005B5A55"/>
    <w:rsid w:val="005B5C5C"/>
    <w:rsid w:val="005B5E1E"/>
    <w:rsid w:val="005B5EDB"/>
    <w:rsid w:val="005B5EF9"/>
    <w:rsid w:val="005B5FC4"/>
    <w:rsid w:val="005B60A0"/>
    <w:rsid w:val="005B611A"/>
    <w:rsid w:val="005B618A"/>
    <w:rsid w:val="005B6592"/>
    <w:rsid w:val="005B67AD"/>
    <w:rsid w:val="005B6D42"/>
    <w:rsid w:val="005B6DB5"/>
    <w:rsid w:val="005B6F00"/>
    <w:rsid w:val="005B6F5E"/>
    <w:rsid w:val="005B6FAE"/>
    <w:rsid w:val="005B703E"/>
    <w:rsid w:val="005B7061"/>
    <w:rsid w:val="005B70AF"/>
    <w:rsid w:val="005B71E2"/>
    <w:rsid w:val="005B7210"/>
    <w:rsid w:val="005B7284"/>
    <w:rsid w:val="005B73CA"/>
    <w:rsid w:val="005B744B"/>
    <w:rsid w:val="005B750D"/>
    <w:rsid w:val="005B754D"/>
    <w:rsid w:val="005B762A"/>
    <w:rsid w:val="005B7824"/>
    <w:rsid w:val="005B783F"/>
    <w:rsid w:val="005B791F"/>
    <w:rsid w:val="005B7A4C"/>
    <w:rsid w:val="005B7A5C"/>
    <w:rsid w:val="005B7E5D"/>
    <w:rsid w:val="005C001C"/>
    <w:rsid w:val="005C01BD"/>
    <w:rsid w:val="005C0350"/>
    <w:rsid w:val="005C03F4"/>
    <w:rsid w:val="005C03F7"/>
    <w:rsid w:val="005C04CE"/>
    <w:rsid w:val="005C0625"/>
    <w:rsid w:val="005C077D"/>
    <w:rsid w:val="005C07C9"/>
    <w:rsid w:val="005C08D1"/>
    <w:rsid w:val="005C0904"/>
    <w:rsid w:val="005C09BF"/>
    <w:rsid w:val="005C0B4E"/>
    <w:rsid w:val="005C0C08"/>
    <w:rsid w:val="005C0D41"/>
    <w:rsid w:val="005C0D61"/>
    <w:rsid w:val="005C0DDE"/>
    <w:rsid w:val="005C0FA9"/>
    <w:rsid w:val="005C1225"/>
    <w:rsid w:val="005C132F"/>
    <w:rsid w:val="005C13E5"/>
    <w:rsid w:val="005C1752"/>
    <w:rsid w:val="005C18B9"/>
    <w:rsid w:val="005C1BF2"/>
    <w:rsid w:val="005C1C2A"/>
    <w:rsid w:val="005C1FCD"/>
    <w:rsid w:val="005C212E"/>
    <w:rsid w:val="005C2144"/>
    <w:rsid w:val="005C247C"/>
    <w:rsid w:val="005C25B5"/>
    <w:rsid w:val="005C2636"/>
    <w:rsid w:val="005C2D0E"/>
    <w:rsid w:val="005C2D32"/>
    <w:rsid w:val="005C2DAD"/>
    <w:rsid w:val="005C2E91"/>
    <w:rsid w:val="005C2ED8"/>
    <w:rsid w:val="005C2FAF"/>
    <w:rsid w:val="005C3118"/>
    <w:rsid w:val="005C312B"/>
    <w:rsid w:val="005C317B"/>
    <w:rsid w:val="005C3201"/>
    <w:rsid w:val="005C3474"/>
    <w:rsid w:val="005C36A2"/>
    <w:rsid w:val="005C3718"/>
    <w:rsid w:val="005C376D"/>
    <w:rsid w:val="005C37D9"/>
    <w:rsid w:val="005C38C0"/>
    <w:rsid w:val="005C3941"/>
    <w:rsid w:val="005C3B59"/>
    <w:rsid w:val="005C3C2E"/>
    <w:rsid w:val="005C3CAA"/>
    <w:rsid w:val="005C3EBA"/>
    <w:rsid w:val="005C408F"/>
    <w:rsid w:val="005C40A7"/>
    <w:rsid w:val="005C40BB"/>
    <w:rsid w:val="005C42B4"/>
    <w:rsid w:val="005C443C"/>
    <w:rsid w:val="005C446E"/>
    <w:rsid w:val="005C457E"/>
    <w:rsid w:val="005C46BF"/>
    <w:rsid w:val="005C473B"/>
    <w:rsid w:val="005C47CE"/>
    <w:rsid w:val="005C4B4D"/>
    <w:rsid w:val="005C4BE8"/>
    <w:rsid w:val="005C4CB2"/>
    <w:rsid w:val="005C4DE3"/>
    <w:rsid w:val="005C4EED"/>
    <w:rsid w:val="005C4FE1"/>
    <w:rsid w:val="005C5024"/>
    <w:rsid w:val="005C5027"/>
    <w:rsid w:val="005C5030"/>
    <w:rsid w:val="005C51C6"/>
    <w:rsid w:val="005C5277"/>
    <w:rsid w:val="005C5372"/>
    <w:rsid w:val="005C5379"/>
    <w:rsid w:val="005C537B"/>
    <w:rsid w:val="005C5425"/>
    <w:rsid w:val="005C54C8"/>
    <w:rsid w:val="005C56C8"/>
    <w:rsid w:val="005C5748"/>
    <w:rsid w:val="005C5846"/>
    <w:rsid w:val="005C5849"/>
    <w:rsid w:val="005C59F9"/>
    <w:rsid w:val="005C5A28"/>
    <w:rsid w:val="005C5B3E"/>
    <w:rsid w:val="005C5BA2"/>
    <w:rsid w:val="005C5C5F"/>
    <w:rsid w:val="005C5CDE"/>
    <w:rsid w:val="005C5EAA"/>
    <w:rsid w:val="005C6059"/>
    <w:rsid w:val="005C6222"/>
    <w:rsid w:val="005C6405"/>
    <w:rsid w:val="005C6731"/>
    <w:rsid w:val="005C68FD"/>
    <w:rsid w:val="005C69F1"/>
    <w:rsid w:val="005C69FA"/>
    <w:rsid w:val="005C6B26"/>
    <w:rsid w:val="005C737B"/>
    <w:rsid w:val="005C737F"/>
    <w:rsid w:val="005C772B"/>
    <w:rsid w:val="005C7836"/>
    <w:rsid w:val="005C7A54"/>
    <w:rsid w:val="005C7B3F"/>
    <w:rsid w:val="005C7CAD"/>
    <w:rsid w:val="005C7CF2"/>
    <w:rsid w:val="005C7DAB"/>
    <w:rsid w:val="005C7EB7"/>
    <w:rsid w:val="005C7EF8"/>
    <w:rsid w:val="005C7F16"/>
    <w:rsid w:val="005D0224"/>
    <w:rsid w:val="005D02FA"/>
    <w:rsid w:val="005D03E3"/>
    <w:rsid w:val="005D0476"/>
    <w:rsid w:val="005D047B"/>
    <w:rsid w:val="005D055E"/>
    <w:rsid w:val="005D05A5"/>
    <w:rsid w:val="005D071A"/>
    <w:rsid w:val="005D0790"/>
    <w:rsid w:val="005D07FA"/>
    <w:rsid w:val="005D09F9"/>
    <w:rsid w:val="005D0D3E"/>
    <w:rsid w:val="005D1120"/>
    <w:rsid w:val="005D1230"/>
    <w:rsid w:val="005D128E"/>
    <w:rsid w:val="005D147C"/>
    <w:rsid w:val="005D1660"/>
    <w:rsid w:val="005D17BF"/>
    <w:rsid w:val="005D184A"/>
    <w:rsid w:val="005D18A5"/>
    <w:rsid w:val="005D18B1"/>
    <w:rsid w:val="005D18DF"/>
    <w:rsid w:val="005D1916"/>
    <w:rsid w:val="005D195C"/>
    <w:rsid w:val="005D1A1E"/>
    <w:rsid w:val="005D1ACA"/>
    <w:rsid w:val="005D1C8A"/>
    <w:rsid w:val="005D1CFA"/>
    <w:rsid w:val="005D1D98"/>
    <w:rsid w:val="005D1E09"/>
    <w:rsid w:val="005D2044"/>
    <w:rsid w:val="005D204B"/>
    <w:rsid w:val="005D20C1"/>
    <w:rsid w:val="005D20FC"/>
    <w:rsid w:val="005D2393"/>
    <w:rsid w:val="005D24A2"/>
    <w:rsid w:val="005D24DF"/>
    <w:rsid w:val="005D25D7"/>
    <w:rsid w:val="005D261A"/>
    <w:rsid w:val="005D2826"/>
    <w:rsid w:val="005D28F0"/>
    <w:rsid w:val="005D2945"/>
    <w:rsid w:val="005D2A38"/>
    <w:rsid w:val="005D2A49"/>
    <w:rsid w:val="005D2C7A"/>
    <w:rsid w:val="005D2CB0"/>
    <w:rsid w:val="005D2CE5"/>
    <w:rsid w:val="005D2CF9"/>
    <w:rsid w:val="005D2DA6"/>
    <w:rsid w:val="005D2EE8"/>
    <w:rsid w:val="005D2EF8"/>
    <w:rsid w:val="005D2F05"/>
    <w:rsid w:val="005D304E"/>
    <w:rsid w:val="005D30C8"/>
    <w:rsid w:val="005D3111"/>
    <w:rsid w:val="005D3534"/>
    <w:rsid w:val="005D35C2"/>
    <w:rsid w:val="005D35E1"/>
    <w:rsid w:val="005D3672"/>
    <w:rsid w:val="005D3707"/>
    <w:rsid w:val="005D37C4"/>
    <w:rsid w:val="005D382F"/>
    <w:rsid w:val="005D3894"/>
    <w:rsid w:val="005D38AA"/>
    <w:rsid w:val="005D3AF0"/>
    <w:rsid w:val="005D3B27"/>
    <w:rsid w:val="005D3BFD"/>
    <w:rsid w:val="005D3D3E"/>
    <w:rsid w:val="005D3DD4"/>
    <w:rsid w:val="005D3E0F"/>
    <w:rsid w:val="005D3EAC"/>
    <w:rsid w:val="005D3F0F"/>
    <w:rsid w:val="005D4043"/>
    <w:rsid w:val="005D4068"/>
    <w:rsid w:val="005D418D"/>
    <w:rsid w:val="005D4203"/>
    <w:rsid w:val="005D44C8"/>
    <w:rsid w:val="005D46E9"/>
    <w:rsid w:val="005D4906"/>
    <w:rsid w:val="005D49D1"/>
    <w:rsid w:val="005D4AB4"/>
    <w:rsid w:val="005D4AC4"/>
    <w:rsid w:val="005D4C30"/>
    <w:rsid w:val="005D4C37"/>
    <w:rsid w:val="005D4DAD"/>
    <w:rsid w:val="005D4DEE"/>
    <w:rsid w:val="005D5012"/>
    <w:rsid w:val="005D501E"/>
    <w:rsid w:val="005D50E7"/>
    <w:rsid w:val="005D5239"/>
    <w:rsid w:val="005D5272"/>
    <w:rsid w:val="005D54B1"/>
    <w:rsid w:val="005D5755"/>
    <w:rsid w:val="005D57DF"/>
    <w:rsid w:val="005D590C"/>
    <w:rsid w:val="005D5933"/>
    <w:rsid w:val="005D59E6"/>
    <w:rsid w:val="005D5AB0"/>
    <w:rsid w:val="005D5BD1"/>
    <w:rsid w:val="005D5BE4"/>
    <w:rsid w:val="005D5E2C"/>
    <w:rsid w:val="005D5E46"/>
    <w:rsid w:val="005D5F52"/>
    <w:rsid w:val="005D609E"/>
    <w:rsid w:val="005D6211"/>
    <w:rsid w:val="005D6307"/>
    <w:rsid w:val="005D64A5"/>
    <w:rsid w:val="005D657F"/>
    <w:rsid w:val="005D65FE"/>
    <w:rsid w:val="005D689C"/>
    <w:rsid w:val="005D6929"/>
    <w:rsid w:val="005D6A7E"/>
    <w:rsid w:val="005D6AA6"/>
    <w:rsid w:val="005D6B10"/>
    <w:rsid w:val="005D6B30"/>
    <w:rsid w:val="005D6C93"/>
    <w:rsid w:val="005D6E1C"/>
    <w:rsid w:val="005D6F5C"/>
    <w:rsid w:val="005D701C"/>
    <w:rsid w:val="005D70E2"/>
    <w:rsid w:val="005D7458"/>
    <w:rsid w:val="005D7473"/>
    <w:rsid w:val="005D7539"/>
    <w:rsid w:val="005D7677"/>
    <w:rsid w:val="005D76B9"/>
    <w:rsid w:val="005D76F4"/>
    <w:rsid w:val="005D795C"/>
    <w:rsid w:val="005D7AAF"/>
    <w:rsid w:val="005D7ADD"/>
    <w:rsid w:val="005D7E04"/>
    <w:rsid w:val="005D7EB9"/>
    <w:rsid w:val="005E0082"/>
    <w:rsid w:val="005E02F5"/>
    <w:rsid w:val="005E0332"/>
    <w:rsid w:val="005E0440"/>
    <w:rsid w:val="005E05E8"/>
    <w:rsid w:val="005E06E1"/>
    <w:rsid w:val="005E06F9"/>
    <w:rsid w:val="005E07FF"/>
    <w:rsid w:val="005E0899"/>
    <w:rsid w:val="005E08E3"/>
    <w:rsid w:val="005E0B0F"/>
    <w:rsid w:val="005E0B4B"/>
    <w:rsid w:val="005E0BD9"/>
    <w:rsid w:val="005E0BEE"/>
    <w:rsid w:val="005E0C61"/>
    <w:rsid w:val="005E0C63"/>
    <w:rsid w:val="005E0E26"/>
    <w:rsid w:val="005E10AB"/>
    <w:rsid w:val="005E11A0"/>
    <w:rsid w:val="005E1299"/>
    <w:rsid w:val="005E129B"/>
    <w:rsid w:val="005E1393"/>
    <w:rsid w:val="005E1411"/>
    <w:rsid w:val="005E161A"/>
    <w:rsid w:val="005E16AD"/>
    <w:rsid w:val="005E16B5"/>
    <w:rsid w:val="005E1745"/>
    <w:rsid w:val="005E17A3"/>
    <w:rsid w:val="005E181A"/>
    <w:rsid w:val="005E19BF"/>
    <w:rsid w:val="005E1AFF"/>
    <w:rsid w:val="005E1B51"/>
    <w:rsid w:val="005E1E54"/>
    <w:rsid w:val="005E1E5F"/>
    <w:rsid w:val="005E1FA2"/>
    <w:rsid w:val="005E2036"/>
    <w:rsid w:val="005E217F"/>
    <w:rsid w:val="005E2229"/>
    <w:rsid w:val="005E22B2"/>
    <w:rsid w:val="005E231A"/>
    <w:rsid w:val="005E269B"/>
    <w:rsid w:val="005E292F"/>
    <w:rsid w:val="005E295E"/>
    <w:rsid w:val="005E298D"/>
    <w:rsid w:val="005E2AA9"/>
    <w:rsid w:val="005E2B01"/>
    <w:rsid w:val="005E2CD0"/>
    <w:rsid w:val="005E2E45"/>
    <w:rsid w:val="005E2F2F"/>
    <w:rsid w:val="005E3035"/>
    <w:rsid w:val="005E304E"/>
    <w:rsid w:val="005E3096"/>
    <w:rsid w:val="005E30C0"/>
    <w:rsid w:val="005E3259"/>
    <w:rsid w:val="005E327A"/>
    <w:rsid w:val="005E3536"/>
    <w:rsid w:val="005E353A"/>
    <w:rsid w:val="005E35D6"/>
    <w:rsid w:val="005E35FD"/>
    <w:rsid w:val="005E37F3"/>
    <w:rsid w:val="005E383F"/>
    <w:rsid w:val="005E38EC"/>
    <w:rsid w:val="005E3B77"/>
    <w:rsid w:val="005E3BEE"/>
    <w:rsid w:val="005E3C12"/>
    <w:rsid w:val="005E3C2B"/>
    <w:rsid w:val="005E3D7E"/>
    <w:rsid w:val="005E3E11"/>
    <w:rsid w:val="005E3E64"/>
    <w:rsid w:val="005E3FFF"/>
    <w:rsid w:val="005E42E9"/>
    <w:rsid w:val="005E43AD"/>
    <w:rsid w:val="005E44EE"/>
    <w:rsid w:val="005E4570"/>
    <w:rsid w:val="005E47EF"/>
    <w:rsid w:val="005E48F7"/>
    <w:rsid w:val="005E4B71"/>
    <w:rsid w:val="005E4CCB"/>
    <w:rsid w:val="005E4E11"/>
    <w:rsid w:val="005E4F97"/>
    <w:rsid w:val="005E5277"/>
    <w:rsid w:val="005E52B1"/>
    <w:rsid w:val="005E52E5"/>
    <w:rsid w:val="005E544F"/>
    <w:rsid w:val="005E546D"/>
    <w:rsid w:val="005E5495"/>
    <w:rsid w:val="005E5563"/>
    <w:rsid w:val="005E56B7"/>
    <w:rsid w:val="005E59C5"/>
    <w:rsid w:val="005E5A69"/>
    <w:rsid w:val="005E5BBE"/>
    <w:rsid w:val="005E5DEE"/>
    <w:rsid w:val="005E5E4F"/>
    <w:rsid w:val="005E5E74"/>
    <w:rsid w:val="005E5E87"/>
    <w:rsid w:val="005E5EA0"/>
    <w:rsid w:val="005E5FCE"/>
    <w:rsid w:val="005E6042"/>
    <w:rsid w:val="005E61B3"/>
    <w:rsid w:val="005E62CA"/>
    <w:rsid w:val="005E6341"/>
    <w:rsid w:val="005E65F5"/>
    <w:rsid w:val="005E66F1"/>
    <w:rsid w:val="005E670F"/>
    <w:rsid w:val="005E6963"/>
    <w:rsid w:val="005E6AFB"/>
    <w:rsid w:val="005E6BF5"/>
    <w:rsid w:val="005E6D39"/>
    <w:rsid w:val="005E6F13"/>
    <w:rsid w:val="005E72A5"/>
    <w:rsid w:val="005E73FB"/>
    <w:rsid w:val="005E750E"/>
    <w:rsid w:val="005E7698"/>
    <w:rsid w:val="005E7701"/>
    <w:rsid w:val="005E7741"/>
    <w:rsid w:val="005E7849"/>
    <w:rsid w:val="005E78A2"/>
    <w:rsid w:val="005E7A8C"/>
    <w:rsid w:val="005E7B7C"/>
    <w:rsid w:val="005E7C87"/>
    <w:rsid w:val="005E7F15"/>
    <w:rsid w:val="005F0079"/>
    <w:rsid w:val="005F02CB"/>
    <w:rsid w:val="005F038D"/>
    <w:rsid w:val="005F0439"/>
    <w:rsid w:val="005F0528"/>
    <w:rsid w:val="005F0532"/>
    <w:rsid w:val="005F058D"/>
    <w:rsid w:val="005F0613"/>
    <w:rsid w:val="005F06FA"/>
    <w:rsid w:val="005F06FD"/>
    <w:rsid w:val="005F07FD"/>
    <w:rsid w:val="005F0B4C"/>
    <w:rsid w:val="005F0B53"/>
    <w:rsid w:val="005F0BB0"/>
    <w:rsid w:val="005F0BF4"/>
    <w:rsid w:val="005F0C46"/>
    <w:rsid w:val="005F0C67"/>
    <w:rsid w:val="005F0D46"/>
    <w:rsid w:val="005F0D7A"/>
    <w:rsid w:val="005F1069"/>
    <w:rsid w:val="005F10BD"/>
    <w:rsid w:val="005F1392"/>
    <w:rsid w:val="005F1579"/>
    <w:rsid w:val="005F1588"/>
    <w:rsid w:val="005F15E9"/>
    <w:rsid w:val="005F1B8A"/>
    <w:rsid w:val="005F1BD0"/>
    <w:rsid w:val="005F1CF0"/>
    <w:rsid w:val="005F1FE4"/>
    <w:rsid w:val="005F21EC"/>
    <w:rsid w:val="005F23E6"/>
    <w:rsid w:val="005F2517"/>
    <w:rsid w:val="005F2528"/>
    <w:rsid w:val="005F2624"/>
    <w:rsid w:val="005F26AF"/>
    <w:rsid w:val="005F280B"/>
    <w:rsid w:val="005F2941"/>
    <w:rsid w:val="005F298F"/>
    <w:rsid w:val="005F2991"/>
    <w:rsid w:val="005F2B51"/>
    <w:rsid w:val="005F2FCA"/>
    <w:rsid w:val="005F3199"/>
    <w:rsid w:val="005F3299"/>
    <w:rsid w:val="005F3508"/>
    <w:rsid w:val="005F369B"/>
    <w:rsid w:val="005F36C7"/>
    <w:rsid w:val="005F3730"/>
    <w:rsid w:val="005F388B"/>
    <w:rsid w:val="005F3955"/>
    <w:rsid w:val="005F3CF0"/>
    <w:rsid w:val="005F3DD8"/>
    <w:rsid w:val="005F3DEA"/>
    <w:rsid w:val="005F3E22"/>
    <w:rsid w:val="005F3F7F"/>
    <w:rsid w:val="005F3F83"/>
    <w:rsid w:val="005F406E"/>
    <w:rsid w:val="005F40E5"/>
    <w:rsid w:val="005F4115"/>
    <w:rsid w:val="005F4126"/>
    <w:rsid w:val="005F419B"/>
    <w:rsid w:val="005F422F"/>
    <w:rsid w:val="005F435C"/>
    <w:rsid w:val="005F436B"/>
    <w:rsid w:val="005F4374"/>
    <w:rsid w:val="005F465D"/>
    <w:rsid w:val="005F46D9"/>
    <w:rsid w:val="005F482D"/>
    <w:rsid w:val="005F48FD"/>
    <w:rsid w:val="005F493D"/>
    <w:rsid w:val="005F4950"/>
    <w:rsid w:val="005F4AC4"/>
    <w:rsid w:val="005F4D16"/>
    <w:rsid w:val="005F4D97"/>
    <w:rsid w:val="005F4FF9"/>
    <w:rsid w:val="005F504B"/>
    <w:rsid w:val="005F5239"/>
    <w:rsid w:val="005F523F"/>
    <w:rsid w:val="005F5362"/>
    <w:rsid w:val="005F53B0"/>
    <w:rsid w:val="005F547B"/>
    <w:rsid w:val="005F553D"/>
    <w:rsid w:val="005F556F"/>
    <w:rsid w:val="005F5627"/>
    <w:rsid w:val="005F58AF"/>
    <w:rsid w:val="005F5962"/>
    <w:rsid w:val="005F5983"/>
    <w:rsid w:val="005F5AE1"/>
    <w:rsid w:val="005F5B13"/>
    <w:rsid w:val="005F5BDB"/>
    <w:rsid w:val="005F5C3D"/>
    <w:rsid w:val="005F5C5C"/>
    <w:rsid w:val="005F5E9E"/>
    <w:rsid w:val="005F600B"/>
    <w:rsid w:val="005F619F"/>
    <w:rsid w:val="005F657E"/>
    <w:rsid w:val="005F660A"/>
    <w:rsid w:val="005F6697"/>
    <w:rsid w:val="005F676D"/>
    <w:rsid w:val="005F68DA"/>
    <w:rsid w:val="005F690E"/>
    <w:rsid w:val="005F6984"/>
    <w:rsid w:val="005F69DD"/>
    <w:rsid w:val="005F6B08"/>
    <w:rsid w:val="005F6CA5"/>
    <w:rsid w:val="005F6CE1"/>
    <w:rsid w:val="005F6E2F"/>
    <w:rsid w:val="005F6ED0"/>
    <w:rsid w:val="005F6EF0"/>
    <w:rsid w:val="005F6F0C"/>
    <w:rsid w:val="005F6F60"/>
    <w:rsid w:val="005F6F9C"/>
    <w:rsid w:val="005F6FFC"/>
    <w:rsid w:val="005F7400"/>
    <w:rsid w:val="005F77B4"/>
    <w:rsid w:val="005F78F7"/>
    <w:rsid w:val="005F7A28"/>
    <w:rsid w:val="005F7B2E"/>
    <w:rsid w:val="005F7CC1"/>
    <w:rsid w:val="005F7CD9"/>
    <w:rsid w:val="005F7FAF"/>
    <w:rsid w:val="005F7FB4"/>
    <w:rsid w:val="00600055"/>
    <w:rsid w:val="006001C6"/>
    <w:rsid w:val="0060024F"/>
    <w:rsid w:val="00600267"/>
    <w:rsid w:val="0060026E"/>
    <w:rsid w:val="00600273"/>
    <w:rsid w:val="0060035D"/>
    <w:rsid w:val="006004DE"/>
    <w:rsid w:val="00600536"/>
    <w:rsid w:val="00600663"/>
    <w:rsid w:val="006007D5"/>
    <w:rsid w:val="00600873"/>
    <w:rsid w:val="00600918"/>
    <w:rsid w:val="0060092A"/>
    <w:rsid w:val="006009DF"/>
    <w:rsid w:val="006009E7"/>
    <w:rsid w:val="00600AAB"/>
    <w:rsid w:val="00600B4F"/>
    <w:rsid w:val="00600B6C"/>
    <w:rsid w:val="00600BED"/>
    <w:rsid w:val="00600C18"/>
    <w:rsid w:val="00600ECD"/>
    <w:rsid w:val="00601072"/>
    <w:rsid w:val="00601097"/>
    <w:rsid w:val="00601115"/>
    <w:rsid w:val="00601253"/>
    <w:rsid w:val="006012DA"/>
    <w:rsid w:val="0060144E"/>
    <w:rsid w:val="0060150D"/>
    <w:rsid w:val="006016A5"/>
    <w:rsid w:val="00601B30"/>
    <w:rsid w:val="00601E1B"/>
    <w:rsid w:val="00601FCD"/>
    <w:rsid w:val="00602231"/>
    <w:rsid w:val="00602354"/>
    <w:rsid w:val="006023E2"/>
    <w:rsid w:val="0060254B"/>
    <w:rsid w:val="00602612"/>
    <w:rsid w:val="00602689"/>
    <w:rsid w:val="0060268D"/>
    <w:rsid w:val="006027D5"/>
    <w:rsid w:val="00602A62"/>
    <w:rsid w:val="00602BD8"/>
    <w:rsid w:val="00602BDF"/>
    <w:rsid w:val="00602DFD"/>
    <w:rsid w:val="00602E0B"/>
    <w:rsid w:val="00602F3E"/>
    <w:rsid w:val="00602F86"/>
    <w:rsid w:val="00602FE4"/>
    <w:rsid w:val="0060305B"/>
    <w:rsid w:val="006030C2"/>
    <w:rsid w:val="00603119"/>
    <w:rsid w:val="00603124"/>
    <w:rsid w:val="00603287"/>
    <w:rsid w:val="00603460"/>
    <w:rsid w:val="006039C5"/>
    <w:rsid w:val="00603A0D"/>
    <w:rsid w:val="00603A17"/>
    <w:rsid w:val="00603A58"/>
    <w:rsid w:val="00603A8C"/>
    <w:rsid w:val="00603B1B"/>
    <w:rsid w:val="00603B63"/>
    <w:rsid w:val="00603B6D"/>
    <w:rsid w:val="00603CF2"/>
    <w:rsid w:val="00603D32"/>
    <w:rsid w:val="00603E58"/>
    <w:rsid w:val="00603F1A"/>
    <w:rsid w:val="00604166"/>
    <w:rsid w:val="006041B2"/>
    <w:rsid w:val="00604276"/>
    <w:rsid w:val="006043D7"/>
    <w:rsid w:val="006044F2"/>
    <w:rsid w:val="00604522"/>
    <w:rsid w:val="00604594"/>
    <w:rsid w:val="006046C0"/>
    <w:rsid w:val="00604708"/>
    <w:rsid w:val="0060482F"/>
    <w:rsid w:val="006049C5"/>
    <w:rsid w:val="00604A21"/>
    <w:rsid w:val="00604CFF"/>
    <w:rsid w:val="006050B8"/>
    <w:rsid w:val="00605138"/>
    <w:rsid w:val="0060514D"/>
    <w:rsid w:val="00605399"/>
    <w:rsid w:val="006053B9"/>
    <w:rsid w:val="006054EE"/>
    <w:rsid w:val="0060563B"/>
    <w:rsid w:val="00605692"/>
    <w:rsid w:val="0060573D"/>
    <w:rsid w:val="0060591D"/>
    <w:rsid w:val="006059EC"/>
    <w:rsid w:val="00605A02"/>
    <w:rsid w:val="00605A5D"/>
    <w:rsid w:val="00605B28"/>
    <w:rsid w:val="00605B40"/>
    <w:rsid w:val="00605B5D"/>
    <w:rsid w:val="00605BAD"/>
    <w:rsid w:val="00605D9B"/>
    <w:rsid w:val="00605DAB"/>
    <w:rsid w:val="00606012"/>
    <w:rsid w:val="006061B4"/>
    <w:rsid w:val="006061EC"/>
    <w:rsid w:val="00606433"/>
    <w:rsid w:val="00606622"/>
    <w:rsid w:val="0060662D"/>
    <w:rsid w:val="006066B6"/>
    <w:rsid w:val="00606720"/>
    <w:rsid w:val="006069B8"/>
    <w:rsid w:val="00606AEC"/>
    <w:rsid w:val="00606BAD"/>
    <w:rsid w:val="00607017"/>
    <w:rsid w:val="006072C3"/>
    <w:rsid w:val="00607331"/>
    <w:rsid w:val="006073EB"/>
    <w:rsid w:val="0060741A"/>
    <w:rsid w:val="00607482"/>
    <w:rsid w:val="006074B1"/>
    <w:rsid w:val="0060764C"/>
    <w:rsid w:val="00607658"/>
    <w:rsid w:val="0060769E"/>
    <w:rsid w:val="006078CE"/>
    <w:rsid w:val="00607A19"/>
    <w:rsid w:val="00607A9F"/>
    <w:rsid w:val="00607ADE"/>
    <w:rsid w:val="00607B4A"/>
    <w:rsid w:val="00607E68"/>
    <w:rsid w:val="00607ED1"/>
    <w:rsid w:val="00607EEB"/>
    <w:rsid w:val="00610224"/>
    <w:rsid w:val="0061023F"/>
    <w:rsid w:val="006102C6"/>
    <w:rsid w:val="006103EB"/>
    <w:rsid w:val="006103F0"/>
    <w:rsid w:val="006104A0"/>
    <w:rsid w:val="006107AD"/>
    <w:rsid w:val="00610805"/>
    <w:rsid w:val="006108E1"/>
    <w:rsid w:val="00610B78"/>
    <w:rsid w:val="00610BE6"/>
    <w:rsid w:val="00610BEF"/>
    <w:rsid w:val="00610CE8"/>
    <w:rsid w:val="00610D8D"/>
    <w:rsid w:val="00610F1C"/>
    <w:rsid w:val="00610FA4"/>
    <w:rsid w:val="0061113B"/>
    <w:rsid w:val="006112E3"/>
    <w:rsid w:val="006113A9"/>
    <w:rsid w:val="006114BA"/>
    <w:rsid w:val="006115B5"/>
    <w:rsid w:val="0061167D"/>
    <w:rsid w:val="006116C8"/>
    <w:rsid w:val="006116E1"/>
    <w:rsid w:val="00611840"/>
    <w:rsid w:val="00611C3D"/>
    <w:rsid w:val="00611C82"/>
    <w:rsid w:val="00611EAD"/>
    <w:rsid w:val="00612081"/>
    <w:rsid w:val="00612125"/>
    <w:rsid w:val="0061215A"/>
    <w:rsid w:val="00612369"/>
    <w:rsid w:val="00612374"/>
    <w:rsid w:val="0061243E"/>
    <w:rsid w:val="00612441"/>
    <w:rsid w:val="006124D8"/>
    <w:rsid w:val="00612544"/>
    <w:rsid w:val="006125DB"/>
    <w:rsid w:val="00612768"/>
    <w:rsid w:val="006127EA"/>
    <w:rsid w:val="0061297E"/>
    <w:rsid w:val="00612AB4"/>
    <w:rsid w:val="00612C73"/>
    <w:rsid w:val="00612CB1"/>
    <w:rsid w:val="00612DB3"/>
    <w:rsid w:val="00612E96"/>
    <w:rsid w:val="00612EBF"/>
    <w:rsid w:val="00612F7A"/>
    <w:rsid w:val="00613120"/>
    <w:rsid w:val="006133A2"/>
    <w:rsid w:val="00613442"/>
    <w:rsid w:val="006134A2"/>
    <w:rsid w:val="006134CE"/>
    <w:rsid w:val="006135C9"/>
    <w:rsid w:val="006135D1"/>
    <w:rsid w:val="006138D8"/>
    <w:rsid w:val="006139C2"/>
    <w:rsid w:val="00613A55"/>
    <w:rsid w:val="00613C85"/>
    <w:rsid w:val="00613C92"/>
    <w:rsid w:val="00613EAC"/>
    <w:rsid w:val="00614016"/>
    <w:rsid w:val="00614064"/>
    <w:rsid w:val="006140AE"/>
    <w:rsid w:val="006141D8"/>
    <w:rsid w:val="00614225"/>
    <w:rsid w:val="00614289"/>
    <w:rsid w:val="0061432A"/>
    <w:rsid w:val="006143C8"/>
    <w:rsid w:val="006144B0"/>
    <w:rsid w:val="00614729"/>
    <w:rsid w:val="006148B5"/>
    <w:rsid w:val="006149B6"/>
    <w:rsid w:val="00614A9E"/>
    <w:rsid w:val="00614B08"/>
    <w:rsid w:val="00614BDD"/>
    <w:rsid w:val="00614C00"/>
    <w:rsid w:val="00614C2F"/>
    <w:rsid w:val="00614CB4"/>
    <w:rsid w:val="00614D1E"/>
    <w:rsid w:val="00614E35"/>
    <w:rsid w:val="0061513A"/>
    <w:rsid w:val="0061524B"/>
    <w:rsid w:val="00615296"/>
    <w:rsid w:val="0061550B"/>
    <w:rsid w:val="00615563"/>
    <w:rsid w:val="006155AE"/>
    <w:rsid w:val="0061565F"/>
    <w:rsid w:val="00615706"/>
    <w:rsid w:val="00615794"/>
    <w:rsid w:val="00615910"/>
    <w:rsid w:val="006159FA"/>
    <w:rsid w:val="00615A1E"/>
    <w:rsid w:val="00615AF4"/>
    <w:rsid w:val="00615BDB"/>
    <w:rsid w:val="00615C77"/>
    <w:rsid w:val="00615CB9"/>
    <w:rsid w:val="00615EBD"/>
    <w:rsid w:val="00615F78"/>
    <w:rsid w:val="006162D2"/>
    <w:rsid w:val="0061635C"/>
    <w:rsid w:val="006163CB"/>
    <w:rsid w:val="006164C3"/>
    <w:rsid w:val="006164DD"/>
    <w:rsid w:val="0061650B"/>
    <w:rsid w:val="006165A5"/>
    <w:rsid w:val="006167F2"/>
    <w:rsid w:val="00616840"/>
    <w:rsid w:val="00616885"/>
    <w:rsid w:val="00616BC0"/>
    <w:rsid w:val="00616BC6"/>
    <w:rsid w:val="00616C27"/>
    <w:rsid w:val="00616C60"/>
    <w:rsid w:val="00616EDC"/>
    <w:rsid w:val="00616F90"/>
    <w:rsid w:val="00617004"/>
    <w:rsid w:val="0061717B"/>
    <w:rsid w:val="0061717F"/>
    <w:rsid w:val="00617259"/>
    <w:rsid w:val="0061729F"/>
    <w:rsid w:val="00617346"/>
    <w:rsid w:val="00617399"/>
    <w:rsid w:val="006175CF"/>
    <w:rsid w:val="006179A6"/>
    <w:rsid w:val="00617A02"/>
    <w:rsid w:val="00617B93"/>
    <w:rsid w:val="00617BA7"/>
    <w:rsid w:val="00617BAC"/>
    <w:rsid w:val="00617C2F"/>
    <w:rsid w:val="00617E91"/>
    <w:rsid w:val="00617F26"/>
    <w:rsid w:val="00617F5A"/>
    <w:rsid w:val="00620020"/>
    <w:rsid w:val="00620049"/>
    <w:rsid w:val="00620068"/>
    <w:rsid w:val="006201A2"/>
    <w:rsid w:val="006201CD"/>
    <w:rsid w:val="006201F5"/>
    <w:rsid w:val="00620254"/>
    <w:rsid w:val="0062026A"/>
    <w:rsid w:val="006204BE"/>
    <w:rsid w:val="006205EA"/>
    <w:rsid w:val="00620686"/>
    <w:rsid w:val="006206F0"/>
    <w:rsid w:val="00620721"/>
    <w:rsid w:val="0062089B"/>
    <w:rsid w:val="006209E8"/>
    <w:rsid w:val="00620B08"/>
    <w:rsid w:val="00620EDE"/>
    <w:rsid w:val="00621042"/>
    <w:rsid w:val="006210FF"/>
    <w:rsid w:val="006211E8"/>
    <w:rsid w:val="0062149B"/>
    <w:rsid w:val="006215A3"/>
    <w:rsid w:val="006215B0"/>
    <w:rsid w:val="006215DE"/>
    <w:rsid w:val="00621740"/>
    <w:rsid w:val="006217A3"/>
    <w:rsid w:val="006217B4"/>
    <w:rsid w:val="006217DC"/>
    <w:rsid w:val="006219BD"/>
    <w:rsid w:val="00621A20"/>
    <w:rsid w:val="00621A73"/>
    <w:rsid w:val="00621B6A"/>
    <w:rsid w:val="00621C0B"/>
    <w:rsid w:val="00621C32"/>
    <w:rsid w:val="00621C72"/>
    <w:rsid w:val="00621CAD"/>
    <w:rsid w:val="00621CC6"/>
    <w:rsid w:val="00621FC5"/>
    <w:rsid w:val="00622156"/>
    <w:rsid w:val="006223AD"/>
    <w:rsid w:val="0062251E"/>
    <w:rsid w:val="0062257C"/>
    <w:rsid w:val="006225C3"/>
    <w:rsid w:val="006225C5"/>
    <w:rsid w:val="00622717"/>
    <w:rsid w:val="006227A3"/>
    <w:rsid w:val="00622EF1"/>
    <w:rsid w:val="00623026"/>
    <w:rsid w:val="00623056"/>
    <w:rsid w:val="00623240"/>
    <w:rsid w:val="00623427"/>
    <w:rsid w:val="006234F9"/>
    <w:rsid w:val="00623584"/>
    <w:rsid w:val="006236FF"/>
    <w:rsid w:val="00623A47"/>
    <w:rsid w:val="00623AEB"/>
    <w:rsid w:val="00623BB4"/>
    <w:rsid w:val="00623E4E"/>
    <w:rsid w:val="00623E99"/>
    <w:rsid w:val="00623EB8"/>
    <w:rsid w:val="00623EFB"/>
    <w:rsid w:val="00624188"/>
    <w:rsid w:val="00624207"/>
    <w:rsid w:val="0062465F"/>
    <w:rsid w:val="0062479B"/>
    <w:rsid w:val="006247CB"/>
    <w:rsid w:val="0062498B"/>
    <w:rsid w:val="0062499A"/>
    <w:rsid w:val="006249EF"/>
    <w:rsid w:val="00624C2C"/>
    <w:rsid w:val="00624C6E"/>
    <w:rsid w:val="00624DA8"/>
    <w:rsid w:val="00624EB2"/>
    <w:rsid w:val="00624F30"/>
    <w:rsid w:val="00624FB3"/>
    <w:rsid w:val="006250CA"/>
    <w:rsid w:val="0062528B"/>
    <w:rsid w:val="00625381"/>
    <w:rsid w:val="0062550C"/>
    <w:rsid w:val="0062564E"/>
    <w:rsid w:val="00625ACD"/>
    <w:rsid w:val="00625B24"/>
    <w:rsid w:val="00625C35"/>
    <w:rsid w:val="00625DEE"/>
    <w:rsid w:val="00625E3C"/>
    <w:rsid w:val="00625E7E"/>
    <w:rsid w:val="00625ED9"/>
    <w:rsid w:val="00625FC9"/>
    <w:rsid w:val="006260A5"/>
    <w:rsid w:val="006260FD"/>
    <w:rsid w:val="00626387"/>
    <w:rsid w:val="0062657C"/>
    <w:rsid w:val="00626634"/>
    <w:rsid w:val="006266C4"/>
    <w:rsid w:val="006268BE"/>
    <w:rsid w:val="00626918"/>
    <w:rsid w:val="00626B92"/>
    <w:rsid w:val="00626BCB"/>
    <w:rsid w:val="00626C1D"/>
    <w:rsid w:val="00626C25"/>
    <w:rsid w:val="00626C29"/>
    <w:rsid w:val="00626D2F"/>
    <w:rsid w:val="00626DCC"/>
    <w:rsid w:val="00626E57"/>
    <w:rsid w:val="00626E64"/>
    <w:rsid w:val="00626EC1"/>
    <w:rsid w:val="00626EF4"/>
    <w:rsid w:val="00626FC8"/>
    <w:rsid w:val="0062712C"/>
    <w:rsid w:val="00627145"/>
    <w:rsid w:val="006271F3"/>
    <w:rsid w:val="0062725A"/>
    <w:rsid w:val="00627321"/>
    <w:rsid w:val="0062734C"/>
    <w:rsid w:val="0062755B"/>
    <w:rsid w:val="006277CB"/>
    <w:rsid w:val="006278C9"/>
    <w:rsid w:val="0062796F"/>
    <w:rsid w:val="006279A8"/>
    <w:rsid w:val="00627A06"/>
    <w:rsid w:val="00627B78"/>
    <w:rsid w:val="00627BA3"/>
    <w:rsid w:val="00627C39"/>
    <w:rsid w:val="00627C65"/>
    <w:rsid w:val="00627CF2"/>
    <w:rsid w:val="00627D72"/>
    <w:rsid w:val="00627DE3"/>
    <w:rsid w:val="00627DF6"/>
    <w:rsid w:val="00627E44"/>
    <w:rsid w:val="0063001D"/>
    <w:rsid w:val="0063004F"/>
    <w:rsid w:val="006300D7"/>
    <w:rsid w:val="00630333"/>
    <w:rsid w:val="0063037C"/>
    <w:rsid w:val="00630457"/>
    <w:rsid w:val="00630818"/>
    <w:rsid w:val="006308A9"/>
    <w:rsid w:val="006309AC"/>
    <w:rsid w:val="00630ABD"/>
    <w:rsid w:val="00630B00"/>
    <w:rsid w:val="00630B9E"/>
    <w:rsid w:val="00630C17"/>
    <w:rsid w:val="00630F43"/>
    <w:rsid w:val="00630FA4"/>
    <w:rsid w:val="00631007"/>
    <w:rsid w:val="00631280"/>
    <w:rsid w:val="00631528"/>
    <w:rsid w:val="00631536"/>
    <w:rsid w:val="006317E0"/>
    <w:rsid w:val="00631826"/>
    <w:rsid w:val="00631892"/>
    <w:rsid w:val="00631923"/>
    <w:rsid w:val="00631929"/>
    <w:rsid w:val="00631974"/>
    <w:rsid w:val="00631B1A"/>
    <w:rsid w:val="00631B7A"/>
    <w:rsid w:val="00631B94"/>
    <w:rsid w:val="00631CED"/>
    <w:rsid w:val="00632001"/>
    <w:rsid w:val="006320C8"/>
    <w:rsid w:val="006320F7"/>
    <w:rsid w:val="00632127"/>
    <w:rsid w:val="0063241E"/>
    <w:rsid w:val="0063248A"/>
    <w:rsid w:val="00632590"/>
    <w:rsid w:val="006326BC"/>
    <w:rsid w:val="0063275C"/>
    <w:rsid w:val="00632763"/>
    <w:rsid w:val="00632927"/>
    <w:rsid w:val="00632A0E"/>
    <w:rsid w:val="00632A4C"/>
    <w:rsid w:val="00632C00"/>
    <w:rsid w:val="00632D99"/>
    <w:rsid w:val="00632E56"/>
    <w:rsid w:val="00632ED6"/>
    <w:rsid w:val="00632EEF"/>
    <w:rsid w:val="00632F28"/>
    <w:rsid w:val="00632FA4"/>
    <w:rsid w:val="0063305B"/>
    <w:rsid w:val="0063309C"/>
    <w:rsid w:val="00633106"/>
    <w:rsid w:val="006333B7"/>
    <w:rsid w:val="006333DE"/>
    <w:rsid w:val="006335EB"/>
    <w:rsid w:val="0063384B"/>
    <w:rsid w:val="0063387D"/>
    <w:rsid w:val="00633951"/>
    <w:rsid w:val="00633965"/>
    <w:rsid w:val="00633A3A"/>
    <w:rsid w:val="00633A5A"/>
    <w:rsid w:val="00633B0C"/>
    <w:rsid w:val="00633B42"/>
    <w:rsid w:val="00633B5E"/>
    <w:rsid w:val="00633B7D"/>
    <w:rsid w:val="00633C0A"/>
    <w:rsid w:val="00633DE9"/>
    <w:rsid w:val="00633ECD"/>
    <w:rsid w:val="00633FE9"/>
    <w:rsid w:val="0063405E"/>
    <w:rsid w:val="006341AD"/>
    <w:rsid w:val="00634314"/>
    <w:rsid w:val="0063441F"/>
    <w:rsid w:val="006346F1"/>
    <w:rsid w:val="006347C5"/>
    <w:rsid w:val="006347F5"/>
    <w:rsid w:val="0063499F"/>
    <w:rsid w:val="00634D0D"/>
    <w:rsid w:val="00634D78"/>
    <w:rsid w:val="00634EFA"/>
    <w:rsid w:val="00634F76"/>
    <w:rsid w:val="00634FB0"/>
    <w:rsid w:val="006350F1"/>
    <w:rsid w:val="0063516B"/>
    <w:rsid w:val="006351A6"/>
    <w:rsid w:val="006353D0"/>
    <w:rsid w:val="0063551B"/>
    <w:rsid w:val="0063551C"/>
    <w:rsid w:val="006357F7"/>
    <w:rsid w:val="00635906"/>
    <w:rsid w:val="00635CE9"/>
    <w:rsid w:val="00635D75"/>
    <w:rsid w:val="00635E68"/>
    <w:rsid w:val="00635EDC"/>
    <w:rsid w:val="00635F56"/>
    <w:rsid w:val="00636094"/>
    <w:rsid w:val="006360FC"/>
    <w:rsid w:val="006361AB"/>
    <w:rsid w:val="0063633A"/>
    <w:rsid w:val="0063650D"/>
    <w:rsid w:val="00636584"/>
    <w:rsid w:val="006365DD"/>
    <w:rsid w:val="006365EE"/>
    <w:rsid w:val="0063664F"/>
    <w:rsid w:val="00636694"/>
    <w:rsid w:val="00636716"/>
    <w:rsid w:val="00636A76"/>
    <w:rsid w:val="00636E06"/>
    <w:rsid w:val="00636F40"/>
    <w:rsid w:val="00636FA2"/>
    <w:rsid w:val="0063720A"/>
    <w:rsid w:val="00637268"/>
    <w:rsid w:val="00637318"/>
    <w:rsid w:val="0063739E"/>
    <w:rsid w:val="006373A0"/>
    <w:rsid w:val="006373C7"/>
    <w:rsid w:val="0063748E"/>
    <w:rsid w:val="00637686"/>
    <w:rsid w:val="00637728"/>
    <w:rsid w:val="006377AD"/>
    <w:rsid w:val="00637D87"/>
    <w:rsid w:val="00637E00"/>
    <w:rsid w:val="00637E32"/>
    <w:rsid w:val="00637F23"/>
    <w:rsid w:val="00637F47"/>
    <w:rsid w:val="00637FAC"/>
    <w:rsid w:val="00640069"/>
    <w:rsid w:val="006401C6"/>
    <w:rsid w:val="00640207"/>
    <w:rsid w:val="00640222"/>
    <w:rsid w:val="0064025C"/>
    <w:rsid w:val="00640315"/>
    <w:rsid w:val="00640560"/>
    <w:rsid w:val="00640595"/>
    <w:rsid w:val="006406FC"/>
    <w:rsid w:val="006407ED"/>
    <w:rsid w:val="0064087E"/>
    <w:rsid w:val="006409F3"/>
    <w:rsid w:val="00640AC9"/>
    <w:rsid w:val="00640C6B"/>
    <w:rsid w:val="00640D0D"/>
    <w:rsid w:val="00640E73"/>
    <w:rsid w:val="00640F90"/>
    <w:rsid w:val="00641060"/>
    <w:rsid w:val="00641061"/>
    <w:rsid w:val="0064106C"/>
    <w:rsid w:val="00641145"/>
    <w:rsid w:val="006411AF"/>
    <w:rsid w:val="006411DF"/>
    <w:rsid w:val="006412E4"/>
    <w:rsid w:val="006414BD"/>
    <w:rsid w:val="006415BA"/>
    <w:rsid w:val="00641667"/>
    <w:rsid w:val="006416DC"/>
    <w:rsid w:val="00641750"/>
    <w:rsid w:val="006418DA"/>
    <w:rsid w:val="006419ED"/>
    <w:rsid w:val="00641AFA"/>
    <w:rsid w:val="00641CDC"/>
    <w:rsid w:val="00641CF8"/>
    <w:rsid w:val="00641DE6"/>
    <w:rsid w:val="00641E36"/>
    <w:rsid w:val="00642008"/>
    <w:rsid w:val="0064240C"/>
    <w:rsid w:val="006427DE"/>
    <w:rsid w:val="006429E5"/>
    <w:rsid w:val="00642A52"/>
    <w:rsid w:val="00642A84"/>
    <w:rsid w:val="00642BDA"/>
    <w:rsid w:val="00642D10"/>
    <w:rsid w:val="00642D23"/>
    <w:rsid w:val="00642E65"/>
    <w:rsid w:val="00642E6B"/>
    <w:rsid w:val="00642F08"/>
    <w:rsid w:val="006430F1"/>
    <w:rsid w:val="00643112"/>
    <w:rsid w:val="00643286"/>
    <w:rsid w:val="0064331E"/>
    <w:rsid w:val="0064347B"/>
    <w:rsid w:val="00643675"/>
    <w:rsid w:val="0064372D"/>
    <w:rsid w:val="00643736"/>
    <w:rsid w:val="00643769"/>
    <w:rsid w:val="00643891"/>
    <w:rsid w:val="006438C8"/>
    <w:rsid w:val="00643972"/>
    <w:rsid w:val="00643B2B"/>
    <w:rsid w:val="00643DCD"/>
    <w:rsid w:val="00643E0D"/>
    <w:rsid w:val="00643F49"/>
    <w:rsid w:val="0064405E"/>
    <w:rsid w:val="00644200"/>
    <w:rsid w:val="00644231"/>
    <w:rsid w:val="0064428B"/>
    <w:rsid w:val="00644511"/>
    <w:rsid w:val="00644526"/>
    <w:rsid w:val="0064486C"/>
    <w:rsid w:val="00644907"/>
    <w:rsid w:val="00644A30"/>
    <w:rsid w:val="00644A48"/>
    <w:rsid w:val="00644E46"/>
    <w:rsid w:val="00644E60"/>
    <w:rsid w:val="00644E85"/>
    <w:rsid w:val="00645141"/>
    <w:rsid w:val="00645190"/>
    <w:rsid w:val="0064525F"/>
    <w:rsid w:val="006452E5"/>
    <w:rsid w:val="006454C1"/>
    <w:rsid w:val="00645710"/>
    <w:rsid w:val="00645740"/>
    <w:rsid w:val="0064576D"/>
    <w:rsid w:val="006458EE"/>
    <w:rsid w:val="00645A7B"/>
    <w:rsid w:val="00645ACC"/>
    <w:rsid w:val="00645D16"/>
    <w:rsid w:val="00645E24"/>
    <w:rsid w:val="00645F94"/>
    <w:rsid w:val="00645FD9"/>
    <w:rsid w:val="00645FE3"/>
    <w:rsid w:val="0064618A"/>
    <w:rsid w:val="00646506"/>
    <w:rsid w:val="00646544"/>
    <w:rsid w:val="006466B5"/>
    <w:rsid w:val="0064671B"/>
    <w:rsid w:val="00646980"/>
    <w:rsid w:val="00646C19"/>
    <w:rsid w:val="00646C87"/>
    <w:rsid w:val="00646C9D"/>
    <w:rsid w:val="00646CC6"/>
    <w:rsid w:val="00647355"/>
    <w:rsid w:val="0064751D"/>
    <w:rsid w:val="00647739"/>
    <w:rsid w:val="00647753"/>
    <w:rsid w:val="0064778E"/>
    <w:rsid w:val="006477A7"/>
    <w:rsid w:val="00647824"/>
    <w:rsid w:val="006478EC"/>
    <w:rsid w:val="00647ABB"/>
    <w:rsid w:val="00647B85"/>
    <w:rsid w:val="00647CB3"/>
    <w:rsid w:val="00647CFF"/>
    <w:rsid w:val="00647DB4"/>
    <w:rsid w:val="00650150"/>
    <w:rsid w:val="006504D7"/>
    <w:rsid w:val="006505A1"/>
    <w:rsid w:val="006505AC"/>
    <w:rsid w:val="00650605"/>
    <w:rsid w:val="0065070F"/>
    <w:rsid w:val="00650763"/>
    <w:rsid w:val="006507EB"/>
    <w:rsid w:val="00650801"/>
    <w:rsid w:val="00650854"/>
    <w:rsid w:val="006508FC"/>
    <w:rsid w:val="0065091B"/>
    <w:rsid w:val="00650A53"/>
    <w:rsid w:val="00650B35"/>
    <w:rsid w:val="00650C57"/>
    <w:rsid w:val="00650D1E"/>
    <w:rsid w:val="00650D3F"/>
    <w:rsid w:val="00650EB8"/>
    <w:rsid w:val="00650F26"/>
    <w:rsid w:val="00650F58"/>
    <w:rsid w:val="00650F7C"/>
    <w:rsid w:val="00650FBE"/>
    <w:rsid w:val="006511DC"/>
    <w:rsid w:val="0065135E"/>
    <w:rsid w:val="00651379"/>
    <w:rsid w:val="006513D5"/>
    <w:rsid w:val="00651421"/>
    <w:rsid w:val="0065144A"/>
    <w:rsid w:val="006514AD"/>
    <w:rsid w:val="00651586"/>
    <w:rsid w:val="006515D7"/>
    <w:rsid w:val="0065168E"/>
    <w:rsid w:val="006516F8"/>
    <w:rsid w:val="00651705"/>
    <w:rsid w:val="00651838"/>
    <w:rsid w:val="006518B1"/>
    <w:rsid w:val="00651925"/>
    <w:rsid w:val="00651A41"/>
    <w:rsid w:val="00651A64"/>
    <w:rsid w:val="00651AD3"/>
    <w:rsid w:val="00651B74"/>
    <w:rsid w:val="00651CA6"/>
    <w:rsid w:val="00651D66"/>
    <w:rsid w:val="00651DC0"/>
    <w:rsid w:val="00651FA0"/>
    <w:rsid w:val="00652010"/>
    <w:rsid w:val="00652373"/>
    <w:rsid w:val="00652473"/>
    <w:rsid w:val="00652489"/>
    <w:rsid w:val="00652656"/>
    <w:rsid w:val="006528D4"/>
    <w:rsid w:val="00652959"/>
    <w:rsid w:val="006529DF"/>
    <w:rsid w:val="00652ABF"/>
    <w:rsid w:val="00652D99"/>
    <w:rsid w:val="00652E20"/>
    <w:rsid w:val="00653120"/>
    <w:rsid w:val="0065318E"/>
    <w:rsid w:val="006531A5"/>
    <w:rsid w:val="00653217"/>
    <w:rsid w:val="00653273"/>
    <w:rsid w:val="0065355F"/>
    <w:rsid w:val="0065368A"/>
    <w:rsid w:val="00653875"/>
    <w:rsid w:val="006539DE"/>
    <w:rsid w:val="00653ACF"/>
    <w:rsid w:val="00653B4B"/>
    <w:rsid w:val="00653B65"/>
    <w:rsid w:val="00653DB1"/>
    <w:rsid w:val="00653FED"/>
    <w:rsid w:val="00653FF4"/>
    <w:rsid w:val="0065424F"/>
    <w:rsid w:val="00654311"/>
    <w:rsid w:val="006544F6"/>
    <w:rsid w:val="0065451C"/>
    <w:rsid w:val="00654C17"/>
    <w:rsid w:val="00654C6A"/>
    <w:rsid w:val="00654D86"/>
    <w:rsid w:val="00655033"/>
    <w:rsid w:val="00655070"/>
    <w:rsid w:val="00655117"/>
    <w:rsid w:val="0065512F"/>
    <w:rsid w:val="00655223"/>
    <w:rsid w:val="00655414"/>
    <w:rsid w:val="00655780"/>
    <w:rsid w:val="00655802"/>
    <w:rsid w:val="0065594D"/>
    <w:rsid w:val="00655A19"/>
    <w:rsid w:val="00655AB5"/>
    <w:rsid w:val="00655AC0"/>
    <w:rsid w:val="00655B1D"/>
    <w:rsid w:val="00655B31"/>
    <w:rsid w:val="00655C80"/>
    <w:rsid w:val="00655CFB"/>
    <w:rsid w:val="00655E35"/>
    <w:rsid w:val="00655F0E"/>
    <w:rsid w:val="00655F39"/>
    <w:rsid w:val="0065615B"/>
    <w:rsid w:val="006561FF"/>
    <w:rsid w:val="006562FF"/>
    <w:rsid w:val="006563EE"/>
    <w:rsid w:val="00656527"/>
    <w:rsid w:val="00656549"/>
    <w:rsid w:val="00656630"/>
    <w:rsid w:val="00656642"/>
    <w:rsid w:val="006566B2"/>
    <w:rsid w:val="006566E2"/>
    <w:rsid w:val="00656C0A"/>
    <w:rsid w:val="00656C99"/>
    <w:rsid w:val="00656D36"/>
    <w:rsid w:val="00656D4D"/>
    <w:rsid w:val="00656D6F"/>
    <w:rsid w:val="00656E76"/>
    <w:rsid w:val="00656F3B"/>
    <w:rsid w:val="00656F43"/>
    <w:rsid w:val="00657005"/>
    <w:rsid w:val="00657022"/>
    <w:rsid w:val="0065723C"/>
    <w:rsid w:val="006572FB"/>
    <w:rsid w:val="00657495"/>
    <w:rsid w:val="006574D4"/>
    <w:rsid w:val="006575ED"/>
    <w:rsid w:val="006577E1"/>
    <w:rsid w:val="006578D9"/>
    <w:rsid w:val="00657936"/>
    <w:rsid w:val="00657B4D"/>
    <w:rsid w:val="00657C1F"/>
    <w:rsid w:val="00657C28"/>
    <w:rsid w:val="00657C9C"/>
    <w:rsid w:val="00657CD2"/>
    <w:rsid w:val="00657DA9"/>
    <w:rsid w:val="00657E50"/>
    <w:rsid w:val="00657EB2"/>
    <w:rsid w:val="00657F67"/>
    <w:rsid w:val="00660154"/>
    <w:rsid w:val="006601E6"/>
    <w:rsid w:val="00660389"/>
    <w:rsid w:val="006604DA"/>
    <w:rsid w:val="006605DC"/>
    <w:rsid w:val="0066078B"/>
    <w:rsid w:val="00660861"/>
    <w:rsid w:val="006608B7"/>
    <w:rsid w:val="006609A1"/>
    <w:rsid w:val="006609DA"/>
    <w:rsid w:val="00660A12"/>
    <w:rsid w:val="00660B55"/>
    <w:rsid w:val="00660BF2"/>
    <w:rsid w:val="00660DA4"/>
    <w:rsid w:val="00660FA3"/>
    <w:rsid w:val="00661308"/>
    <w:rsid w:val="0066137F"/>
    <w:rsid w:val="006613F4"/>
    <w:rsid w:val="00661461"/>
    <w:rsid w:val="0066146F"/>
    <w:rsid w:val="00661498"/>
    <w:rsid w:val="00661636"/>
    <w:rsid w:val="0066183B"/>
    <w:rsid w:val="00661864"/>
    <w:rsid w:val="00661952"/>
    <w:rsid w:val="00661A7A"/>
    <w:rsid w:val="00661AA7"/>
    <w:rsid w:val="00661C4E"/>
    <w:rsid w:val="00661CC2"/>
    <w:rsid w:val="00661D32"/>
    <w:rsid w:val="00661EDD"/>
    <w:rsid w:val="00661F36"/>
    <w:rsid w:val="006620FF"/>
    <w:rsid w:val="00662166"/>
    <w:rsid w:val="00662638"/>
    <w:rsid w:val="00662944"/>
    <w:rsid w:val="00662969"/>
    <w:rsid w:val="00662A70"/>
    <w:rsid w:val="00662DBE"/>
    <w:rsid w:val="00662F08"/>
    <w:rsid w:val="00662F0E"/>
    <w:rsid w:val="00662FA2"/>
    <w:rsid w:val="0066310A"/>
    <w:rsid w:val="00663169"/>
    <w:rsid w:val="0066318E"/>
    <w:rsid w:val="006632CE"/>
    <w:rsid w:val="006632F2"/>
    <w:rsid w:val="00663318"/>
    <w:rsid w:val="006634E5"/>
    <w:rsid w:val="006635A4"/>
    <w:rsid w:val="006635DC"/>
    <w:rsid w:val="006635E0"/>
    <w:rsid w:val="0066369A"/>
    <w:rsid w:val="0066378A"/>
    <w:rsid w:val="00663908"/>
    <w:rsid w:val="00663A58"/>
    <w:rsid w:val="00663C58"/>
    <w:rsid w:val="00663D22"/>
    <w:rsid w:val="00663D7A"/>
    <w:rsid w:val="00663DAB"/>
    <w:rsid w:val="00663E1C"/>
    <w:rsid w:val="00663F07"/>
    <w:rsid w:val="00663F2A"/>
    <w:rsid w:val="006641A5"/>
    <w:rsid w:val="0066432C"/>
    <w:rsid w:val="006644D9"/>
    <w:rsid w:val="006645A5"/>
    <w:rsid w:val="00664678"/>
    <w:rsid w:val="006646F4"/>
    <w:rsid w:val="006647F4"/>
    <w:rsid w:val="00664878"/>
    <w:rsid w:val="0066492A"/>
    <w:rsid w:val="006649A3"/>
    <w:rsid w:val="006649C4"/>
    <w:rsid w:val="00664C5C"/>
    <w:rsid w:val="00664DB0"/>
    <w:rsid w:val="00665040"/>
    <w:rsid w:val="00665229"/>
    <w:rsid w:val="0066525D"/>
    <w:rsid w:val="00665306"/>
    <w:rsid w:val="00665316"/>
    <w:rsid w:val="0066536E"/>
    <w:rsid w:val="00665441"/>
    <w:rsid w:val="006654E8"/>
    <w:rsid w:val="0066568F"/>
    <w:rsid w:val="006656CD"/>
    <w:rsid w:val="006656EA"/>
    <w:rsid w:val="0066576A"/>
    <w:rsid w:val="00665985"/>
    <w:rsid w:val="00665AD6"/>
    <w:rsid w:val="00665CCE"/>
    <w:rsid w:val="00665E36"/>
    <w:rsid w:val="00666059"/>
    <w:rsid w:val="006660E2"/>
    <w:rsid w:val="00666140"/>
    <w:rsid w:val="006665C1"/>
    <w:rsid w:val="006666A6"/>
    <w:rsid w:val="0066692E"/>
    <w:rsid w:val="0066697B"/>
    <w:rsid w:val="00666A1E"/>
    <w:rsid w:val="00666E14"/>
    <w:rsid w:val="00666E49"/>
    <w:rsid w:val="00666F2A"/>
    <w:rsid w:val="00666FEA"/>
    <w:rsid w:val="006670CC"/>
    <w:rsid w:val="0066724F"/>
    <w:rsid w:val="0066725F"/>
    <w:rsid w:val="00667265"/>
    <w:rsid w:val="006672BD"/>
    <w:rsid w:val="006672FC"/>
    <w:rsid w:val="00667378"/>
    <w:rsid w:val="0066745C"/>
    <w:rsid w:val="006677BD"/>
    <w:rsid w:val="00667A27"/>
    <w:rsid w:val="00667A6E"/>
    <w:rsid w:val="00667B66"/>
    <w:rsid w:val="00667BB0"/>
    <w:rsid w:val="00667C28"/>
    <w:rsid w:val="00667DDF"/>
    <w:rsid w:val="00670116"/>
    <w:rsid w:val="00670204"/>
    <w:rsid w:val="00670290"/>
    <w:rsid w:val="006704BF"/>
    <w:rsid w:val="006705D5"/>
    <w:rsid w:val="00670646"/>
    <w:rsid w:val="00670793"/>
    <w:rsid w:val="006708D7"/>
    <w:rsid w:val="00670A1D"/>
    <w:rsid w:val="00670AD6"/>
    <w:rsid w:val="00670B58"/>
    <w:rsid w:val="00670ECD"/>
    <w:rsid w:val="00671010"/>
    <w:rsid w:val="0067101D"/>
    <w:rsid w:val="0067106A"/>
    <w:rsid w:val="006713FA"/>
    <w:rsid w:val="0067175A"/>
    <w:rsid w:val="00671AC3"/>
    <w:rsid w:val="00671B4F"/>
    <w:rsid w:val="00671BA7"/>
    <w:rsid w:val="00671D49"/>
    <w:rsid w:val="00671F15"/>
    <w:rsid w:val="006720FA"/>
    <w:rsid w:val="00672181"/>
    <w:rsid w:val="006721B5"/>
    <w:rsid w:val="00672579"/>
    <w:rsid w:val="006725CC"/>
    <w:rsid w:val="00672611"/>
    <w:rsid w:val="0067273D"/>
    <w:rsid w:val="0067280C"/>
    <w:rsid w:val="00672966"/>
    <w:rsid w:val="00672E15"/>
    <w:rsid w:val="00672F0C"/>
    <w:rsid w:val="00672F9B"/>
    <w:rsid w:val="006730CE"/>
    <w:rsid w:val="00673199"/>
    <w:rsid w:val="0067328A"/>
    <w:rsid w:val="00673478"/>
    <w:rsid w:val="006734FB"/>
    <w:rsid w:val="006735BC"/>
    <w:rsid w:val="006735C5"/>
    <w:rsid w:val="00673606"/>
    <w:rsid w:val="00673613"/>
    <w:rsid w:val="006737A1"/>
    <w:rsid w:val="00673AB1"/>
    <w:rsid w:val="00673B6A"/>
    <w:rsid w:val="00673B6C"/>
    <w:rsid w:val="00673BDE"/>
    <w:rsid w:val="00673C8C"/>
    <w:rsid w:val="00673CAA"/>
    <w:rsid w:val="00673D62"/>
    <w:rsid w:val="00673EB7"/>
    <w:rsid w:val="00673F9C"/>
    <w:rsid w:val="00673FBF"/>
    <w:rsid w:val="006740F1"/>
    <w:rsid w:val="00674207"/>
    <w:rsid w:val="00674233"/>
    <w:rsid w:val="00674305"/>
    <w:rsid w:val="0067439E"/>
    <w:rsid w:val="00674424"/>
    <w:rsid w:val="00674449"/>
    <w:rsid w:val="00674460"/>
    <w:rsid w:val="0067476F"/>
    <w:rsid w:val="006747FF"/>
    <w:rsid w:val="0067490E"/>
    <w:rsid w:val="00674958"/>
    <w:rsid w:val="00674BC4"/>
    <w:rsid w:val="00674CAB"/>
    <w:rsid w:val="00674D3B"/>
    <w:rsid w:val="00674E54"/>
    <w:rsid w:val="00674EB2"/>
    <w:rsid w:val="00675287"/>
    <w:rsid w:val="00675396"/>
    <w:rsid w:val="006754D4"/>
    <w:rsid w:val="00675626"/>
    <w:rsid w:val="00675652"/>
    <w:rsid w:val="006756EE"/>
    <w:rsid w:val="00675773"/>
    <w:rsid w:val="006757BC"/>
    <w:rsid w:val="006757F5"/>
    <w:rsid w:val="006758E5"/>
    <w:rsid w:val="00675B58"/>
    <w:rsid w:val="00675B8F"/>
    <w:rsid w:val="00675BA2"/>
    <w:rsid w:val="00675C45"/>
    <w:rsid w:val="00675ECB"/>
    <w:rsid w:val="00675F7F"/>
    <w:rsid w:val="00676157"/>
    <w:rsid w:val="006761AB"/>
    <w:rsid w:val="006761F7"/>
    <w:rsid w:val="00676450"/>
    <w:rsid w:val="0067649C"/>
    <w:rsid w:val="00676576"/>
    <w:rsid w:val="006765F7"/>
    <w:rsid w:val="0067666D"/>
    <w:rsid w:val="006767B8"/>
    <w:rsid w:val="006768A2"/>
    <w:rsid w:val="006768A8"/>
    <w:rsid w:val="00676A26"/>
    <w:rsid w:val="00676A97"/>
    <w:rsid w:val="00676B3D"/>
    <w:rsid w:val="00676BA6"/>
    <w:rsid w:val="00676C4F"/>
    <w:rsid w:val="00676CF6"/>
    <w:rsid w:val="00677725"/>
    <w:rsid w:val="006777CE"/>
    <w:rsid w:val="0067788F"/>
    <w:rsid w:val="006779A0"/>
    <w:rsid w:val="00677A36"/>
    <w:rsid w:val="00677D34"/>
    <w:rsid w:val="00677D7D"/>
    <w:rsid w:val="00677F10"/>
    <w:rsid w:val="006800B0"/>
    <w:rsid w:val="006800C5"/>
    <w:rsid w:val="0068013A"/>
    <w:rsid w:val="00680253"/>
    <w:rsid w:val="00680587"/>
    <w:rsid w:val="00680617"/>
    <w:rsid w:val="0068066A"/>
    <w:rsid w:val="00680691"/>
    <w:rsid w:val="00680702"/>
    <w:rsid w:val="006809D2"/>
    <w:rsid w:val="00680A97"/>
    <w:rsid w:val="00680AFF"/>
    <w:rsid w:val="00680C6F"/>
    <w:rsid w:val="00680CE7"/>
    <w:rsid w:val="00680F30"/>
    <w:rsid w:val="00680F81"/>
    <w:rsid w:val="0068102D"/>
    <w:rsid w:val="00681059"/>
    <w:rsid w:val="00681254"/>
    <w:rsid w:val="00681307"/>
    <w:rsid w:val="00681589"/>
    <w:rsid w:val="0068160E"/>
    <w:rsid w:val="006816DB"/>
    <w:rsid w:val="00681854"/>
    <w:rsid w:val="00681876"/>
    <w:rsid w:val="006819E3"/>
    <w:rsid w:val="00681BB6"/>
    <w:rsid w:val="00681CC5"/>
    <w:rsid w:val="00681DEE"/>
    <w:rsid w:val="00681F1A"/>
    <w:rsid w:val="00681F73"/>
    <w:rsid w:val="00682085"/>
    <w:rsid w:val="006820C0"/>
    <w:rsid w:val="00682117"/>
    <w:rsid w:val="0068216E"/>
    <w:rsid w:val="0068226B"/>
    <w:rsid w:val="006822FA"/>
    <w:rsid w:val="00682430"/>
    <w:rsid w:val="006825FC"/>
    <w:rsid w:val="00682A37"/>
    <w:rsid w:val="00682DE8"/>
    <w:rsid w:val="00682E47"/>
    <w:rsid w:val="00682ED3"/>
    <w:rsid w:val="00682F94"/>
    <w:rsid w:val="00682FCB"/>
    <w:rsid w:val="006830A0"/>
    <w:rsid w:val="006834DB"/>
    <w:rsid w:val="006835F0"/>
    <w:rsid w:val="00683B88"/>
    <w:rsid w:val="00683C44"/>
    <w:rsid w:val="00683C59"/>
    <w:rsid w:val="00683CAF"/>
    <w:rsid w:val="00683CBB"/>
    <w:rsid w:val="00683D70"/>
    <w:rsid w:val="00683D7F"/>
    <w:rsid w:val="00683E9E"/>
    <w:rsid w:val="00683F8F"/>
    <w:rsid w:val="00684258"/>
    <w:rsid w:val="0068447A"/>
    <w:rsid w:val="006845C9"/>
    <w:rsid w:val="006846A6"/>
    <w:rsid w:val="00684900"/>
    <w:rsid w:val="00684904"/>
    <w:rsid w:val="00684971"/>
    <w:rsid w:val="00684A74"/>
    <w:rsid w:val="00684BC5"/>
    <w:rsid w:val="00684D06"/>
    <w:rsid w:val="00684DCF"/>
    <w:rsid w:val="00684E0D"/>
    <w:rsid w:val="0068537A"/>
    <w:rsid w:val="006853AC"/>
    <w:rsid w:val="006853FB"/>
    <w:rsid w:val="006853FF"/>
    <w:rsid w:val="00685568"/>
    <w:rsid w:val="00685645"/>
    <w:rsid w:val="0068566F"/>
    <w:rsid w:val="00685725"/>
    <w:rsid w:val="00685834"/>
    <w:rsid w:val="00685991"/>
    <w:rsid w:val="006859E7"/>
    <w:rsid w:val="00685B6D"/>
    <w:rsid w:val="00685BD1"/>
    <w:rsid w:val="00685D3B"/>
    <w:rsid w:val="00685DB7"/>
    <w:rsid w:val="00685FF9"/>
    <w:rsid w:val="006860F3"/>
    <w:rsid w:val="006861B3"/>
    <w:rsid w:val="0068623E"/>
    <w:rsid w:val="00686366"/>
    <w:rsid w:val="00686436"/>
    <w:rsid w:val="0068653A"/>
    <w:rsid w:val="00686734"/>
    <w:rsid w:val="00686861"/>
    <w:rsid w:val="00686A14"/>
    <w:rsid w:val="00686AD4"/>
    <w:rsid w:val="00686DD5"/>
    <w:rsid w:val="00686EF4"/>
    <w:rsid w:val="00686F67"/>
    <w:rsid w:val="00686FAD"/>
    <w:rsid w:val="00686FAF"/>
    <w:rsid w:val="006870EE"/>
    <w:rsid w:val="00687176"/>
    <w:rsid w:val="0068721F"/>
    <w:rsid w:val="006873C7"/>
    <w:rsid w:val="00687456"/>
    <w:rsid w:val="0068767A"/>
    <w:rsid w:val="006878B2"/>
    <w:rsid w:val="00687A10"/>
    <w:rsid w:val="00687A77"/>
    <w:rsid w:val="00687CD7"/>
    <w:rsid w:val="00687E37"/>
    <w:rsid w:val="00687FB6"/>
    <w:rsid w:val="00690511"/>
    <w:rsid w:val="00690546"/>
    <w:rsid w:val="0069065C"/>
    <w:rsid w:val="0069077F"/>
    <w:rsid w:val="0069092D"/>
    <w:rsid w:val="00690AA8"/>
    <w:rsid w:val="00690C48"/>
    <w:rsid w:val="00690D12"/>
    <w:rsid w:val="00690D8E"/>
    <w:rsid w:val="00690F0E"/>
    <w:rsid w:val="00691319"/>
    <w:rsid w:val="0069131C"/>
    <w:rsid w:val="00691392"/>
    <w:rsid w:val="006913B6"/>
    <w:rsid w:val="00691483"/>
    <w:rsid w:val="006914FB"/>
    <w:rsid w:val="00691728"/>
    <w:rsid w:val="00691775"/>
    <w:rsid w:val="006918D0"/>
    <w:rsid w:val="006919C5"/>
    <w:rsid w:val="006919E9"/>
    <w:rsid w:val="00691E35"/>
    <w:rsid w:val="00692298"/>
    <w:rsid w:val="00692344"/>
    <w:rsid w:val="0069246E"/>
    <w:rsid w:val="006925B4"/>
    <w:rsid w:val="006926E2"/>
    <w:rsid w:val="006926E8"/>
    <w:rsid w:val="0069270A"/>
    <w:rsid w:val="00692799"/>
    <w:rsid w:val="006927F0"/>
    <w:rsid w:val="006927F9"/>
    <w:rsid w:val="0069295F"/>
    <w:rsid w:val="006929D2"/>
    <w:rsid w:val="00692A0D"/>
    <w:rsid w:val="00692AF8"/>
    <w:rsid w:val="00692BDC"/>
    <w:rsid w:val="00693020"/>
    <w:rsid w:val="00693077"/>
    <w:rsid w:val="00693179"/>
    <w:rsid w:val="00693295"/>
    <w:rsid w:val="00693299"/>
    <w:rsid w:val="0069342E"/>
    <w:rsid w:val="006934DE"/>
    <w:rsid w:val="00693529"/>
    <w:rsid w:val="00693575"/>
    <w:rsid w:val="006935E1"/>
    <w:rsid w:val="00693A5C"/>
    <w:rsid w:val="00693B15"/>
    <w:rsid w:val="00693B4B"/>
    <w:rsid w:val="00693B6B"/>
    <w:rsid w:val="00693C79"/>
    <w:rsid w:val="00693D8F"/>
    <w:rsid w:val="00693F0A"/>
    <w:rsid w:val="006941D9"/>
    <w:rsid w:val="0069420E"/>
    <w:rsid w:val="006943E3"/>
    <w:rsid w:val="0069447C"/>
    <w:rsid w:val="006945F4"/>
    <w:rsid w:val="006948BC"/>
    <w:rsid w:val="006949AD"/>
    <w:rsid w:val="00694B0E"/>
    <w:rsid w:val="00694B1E"/>
    <w:rsid w:val="00694E1F"/>
    <w:rsid w:val="00694E55"/>
    <w:rsid w:val="00694EC9"/>
    <w:rsid w:val="006950F9"/>
    <w:rsid w:val="006951E3"/>
    <w:rsid w:val="00695227"/>
    <w:rsid w:val="006955F0"/>
    <w:rsid w:val="006956EE"/>
    <w:rsid w:val="00695897"/>
    <w:rsid w:val="00695900"/>
    <w:rsid w:val="00695A2A"/>
    <w:rsid w:val="00695AC0"/>
    <w:rsid w:val="00695D23"/>
    <w:rsid w:val="00695FB3"/>
    <w:rsid w:val="0069615F"/>
    <w:rsid w:val="00696244"/>
    <w:rsid w:val="00696331"/>
    <w:rsid w:val="00696609"/>
    <w:rsid w:val="00696904"/>
    <w:rsid w:val="006969D6"/>
    <w:rsid w:val="006969E3"/>
    <w:rsid w:val="00696B6A"/>
    <w:rsid w:val="00696D61"/>
    <w:rsid w:val="00696DD1"/>
    <w:rsid w:val="00696F27"/>
    <w:rsid w:val="00697084"/>
    <w:rsid w:val="00697383"/>
    <w:rsid w:val="006974E0"/>
    <w:rsid w:val="0069755C"/>
    <w:rsid w:val="0069773A"/>
    <w:rsid w:val="00697807"/>
    <w:rsid w:val="0069791A"/>
    <w:rsid w:val="006979DC"/>
    <w:rsid w:val="00697A63"/>
    <w:rsid w:val="00697C00"/>
    <w:rsid w:val="00697C2C"/>
    <w:rsid w:val="00697DD9"/>
    <w:rsid w:val="00697E0B"/>
    <w:rsid w:val="00697F71"/>
    <w:rsid w:val="006A0344"/>
    <w:rsid w:val="006A04BA"/>
    <w:rsid w:val="006A04D8"/>
    <w:rsid w:val="006A04E2"/>
    <w:rsid w:val="006A05EF"/>
    <w:rsid w:val="006A0681"/>
    <w:rsid w:val="006A0725"/>
    <w:rsid w:val="006A082F"/>
    <w:rsid w:val="006A086B"/>
    <w:rsid w:val="006A092C"/>
    <w:rsid w:val="006A0942"/>
    <w:rsid w:val="006A0A5E"/>
    <w:rsid w:val="006A0C00"/>
    <w:rsid w:val="006A0C0A"/>
    <w:rsid w:val="006A0CB3"/>
    <w:rsid w:val="006A0DB1"/>
    <w:rsid w:val="006A0EC5"/>
    <w:rsid w:val="006A0F62"/>
    <w:rsid w:val="006A108D"/>
    <w:rsid w:val="006A11E0"/>
    <w:rsid w:val="006A136F"/>
    <w:rsid w:val="006A1500"/>
    <w:rsid w:val="006A18D5"/>
    <w:rsid w:val="006A18DD"/>
    <w:rsid w:val="006A19DC"/>
    <w:rsid w:val="006A1B43"/>
    <w:rsid w:val="006A1CD2"/>
    <w:rsid w:val="006A1D1F"/>
    <w:rsid w:val="006A1D42"/>
    <w:rsid w:val="006A1E80"/>
    <w:rsid w:val="006A20BD"/>
    <w:rsid w:val="006A2266"/>
    <w:rsid w:val="006A2312"/>
    <w:rsid w:val="006A2347"/>
    <w:rsid w:val="006A24B3"/>
    <w:rsid w:val="006A257D"/>
    <w:rsid w:val="006A268C"/>
    <w:rsid w:val="006A2947"/>
    <w:rsid w:val="006A2A4E"/>
    <w:rsid w:val="006A2BF5"/>
    <w:rsid w:val="006A2C88"/>
    <w:rsid w:val="006A2CEB"/>
    <w:rsid w:val="006A2D0E"/>
    <w:rsid w:val="006A2D95"/>
    <w:rsid w:val="006A2DBF"/>
    <w:rsid w:val="006A2E66"/>
    <w:rsid w:val="006A3000"/>
    <w:rsid w:val="006A30E8"/>
    <w:rsid w:val="006A3227"/>
    <w:rsid w:val="006A3396"/>
    <w:rsid w:val="006A383F"/>
    <w:rsid w:val="006A39A1"/>
    <w:rsid w:val="006A39BE"/>
    <w:rsid w:val="006A39BF"/>
    <w:rsid w:val="006A3A9C"/>
    <w:rsid w:val="006A3AAC"/>
    <w:rsid w:val="006A3B85"/>
    <w:rsid w:val="006A3EEF"/>
    <w:rsid w:val="006A3F94"/>
    <w:rsid w:val="006A40D0"/>
    <w:rsid w:val="006A40D3"/>
    <w:rsid w:val="006A410C"/>
    <w:rsid w:val="006A4113"/>
    <w:rsid w:val="006A4393"/>
    <w:rsid w:val="006A4484"/>
    <w:rsid w:val="006A4674"/>
    <w:rsid w:val="006A489F"/>
    <w:rsid w:val="006A48B2"/>
    <w:rsid w:val="006A494F"/>
    <w:rsid w:val="006A49B5"/>
    <w:rsid w:val="006A4AF8"/>
    <w:rsid w:val="006A4B0B"/>
    <w:rsid w:val="006A4E5B"/>
    <w:rsid w:val="006A4F71"/>
    <w:rsid w:val="006A4FF3"/>
    <w:rsid w:val="006A503A"/>
    <w:rsid w:val="006A556E"/>
    <w:rsid w:val="006A5574"/>
    <w:rsid w:val="006A5605"/>
    <w:rsid w:val="006A574B"/>
    <w:rsid w:val="006A5861"/>
    <w:rsid w:val="006A5911"/>
    <w:rsid w:val="006A592E"/>
    <w:rsid w:val="006A594A"/>
    <w:rsid w:val="006A5A17"/>
    <w:rsid w:val="006A5A45"/>
    <w:rsid w:val="006A5CA3"/>
    <w:rsid w:val="006A5CA6"/>
    <w:rsid w:val="006A5D5C"/>
    <w:rsid w:val="006A5E26"/>
    <w:rsid w:val="006A5E90"/>
    <w:rsid w:val="006A604F"/>
    <w:rsid w:val="006A6062"/>
    <w:rsid w:val="006A62DC"/>
    <w:rsid w:val="006A633F"/>
    <w:rsid w:val="006A63F9"/>
    <w:rsid w:val="006A64E6"/>
    <w:rsid w:val="006A65B0"/>
    <w:rsid w:val="006A6A29"/>
    <w:rsid w:val="006A6B28"/>
    <w:rsid w:val="006A6B3F"/>
    <w:rsid w:val="006A6B69"/>
    <w:rsid w:val="006A6C67"/>
    <w:rsid w:val="006A6DDA"/>
    <w:rsid w:val="006A6EB9"/>
    <w:rsid w:val="006A6FBC"/>
    <w:rsid w:val="006A70A2"/>
    <w:rsid w:val="006A71C2"/>
    <w:rsid w:val="006A74C0"/>
    <w:rsid w:val="006A751F"/>
    <w:rsid w:val="006A7574"/>
    <w:rsid w:val="006A757B"/>
    <w:rsid w:val="006A75B2"/>
    <w:rsid w:val="006A7CE0"/>
    <w:rsid w:val="006A7D7B"/>
    <w:rsid w:val="006A7DE6"/>
    <w:rsid w:val="006A7F0A"/>
    <w:rsid w:val="006B038D"/>
    <w:rsid w:val="006B0489"/>
    <w:rsid w:val="006B0512"/>
    <w:rsid w:val="006B051E"/>
    <w:rsid w:val="006B05F5"/>
    <w:rsid w:val="006B06B9"/>
    <w:rsid w:val="006B09A1"/>
    <w:rsid w:val="006B0A30"/>
    <w:rsid w:val="006B0A31"/>
    <w:rsid w:val="006B0A9F"/>
    <w:rsid w:val="006B0BDF"/>
    <w:rsid w:val="006B0E6A"/>
    <w:rsid w:val="006B102A"/>
    <w:rsid w:val="006B1213"/>
    <w:rsid w:val="006B1620"/>
    <w:rsid w:val="006B163E"/>
    <w:rsid w:val="006B166D"/>
    <w:rsid w:val="006B16EE"/>
    <w:rsid w:val="006B17EE"/>
    <w:rsid w:val="006B1857"/>
    <w:rsid w:val="006B185F"/>
    <w:rsid w:val="006B186A"/>
    <w:rsid w:val="006B19B2"/>
    <w:rsid w:val="006B1A07"/>
    <w:rsid w:val="006B1B16"/>
    <w:rsid w:val="006B1B40"/>
    <w:rsid w:val="006B1D50"/>
    <w:rsid w:val="006B1DA2"/>
    <w:rsid w:val="006B1F5F"/>
    <w:rsid w:val="006B2008"/>
    <w:rsid w:val="006B2035"/>
    <w:rsid w:val="006B218D"/>
    <w:rsid w:val="006B21E9"/>
    <w:rsid w:val="006B223D"/>
    <w:rsid w:val="006B2354"/>
    <w:rsid w:val="006B237D"/>
    <w:rsid w:val="006B242D"/>
    <w:rsid w:val="006B2431"/>
    <w:rsid w:val="006B2526"/>
    <w:rsid w:val="006B25E3"/>
    <w:rsid w:val="006B2619"/>
    <w:rsid w:val="006B276E"/>
    <w:rsid w:val="006B2B39"/>
    <w:rsid w:val="006B2C92"/>
    <w:rsid w:val="006B2DC9"/>
    <w:rsid w:val="006B2E10"/>
    <w:rsid w:val="006B300E"/>
    <w:rsid w:val="006B3018"/>
    <w:rsid w:val="006B3086"/>
    <w:rsid w:val="006B33A4"/>
    <w:rsid w:val="006B3493"/>
    <w:rsid w:val="006B34A4"/>
    <w:rsid w:val="006B3668"/>
    <w:rsid w:val="006B36A4"/>
    <w:rsid w:val="006B3887"/>
    <w:rsid w:val="006B392D"/>
    <w:rsid w:val="006B393F"/>
    <w:rsid w:val="006B3E23"/>
    <w:rsid w:val="006B3E55"/>
    <w:rsid w:val="006B401E"/>
    <w:rsid w:val="006B4126"/>
    <w:rsid w:val="006B41CF"/>
    <w:rsid w:val="006B44A5"/>
    <w:rsid w:val="006B44D6"/>
    <w:rsid w:val="006B44DE"/>
    <w:rsid w:val="006B4523"/>
    <w:rsid w:val="006B45ED"/>
    <w:rsid w:val="006B46A6"/>
    <w:rsid w:val="006B47D1"/>
    <w:rsid w:val="006B48D7"/>
    <w:rsid w:val="006B4ADE"/>
    <w:rsid w:val="006B4D21"/>
    <w:rsid w:val="006B501E"/>
    <w:rsid w:val="006B503D"/>
    <w:rsid w:val="006B5111"/>
    <w:rsid w:val="006B5113"/>
    <w:rsid w:val="006B55BE"/>
    <w:rsid w:val="006B55F8"/>
    <w:rsid w:val="006B5703"/>
    <w:rsid w:val="006B57E7"/>
    <w:rsid w:val="006B5961"/>
    <w:rsid w:val="006B59CC"/>
    <w:rsid w:val="006B5C50"/>
    <w:rsid w:val="006B5D7F"/>
    <w:rsid w:val="006B5FF4"/>
    <w:rsid w:val="006B609F"/>
    <w:rsid w:val="006B60AC"/>
    <w:rsid w:val="006B6226"/>
    <w:rsid w:val="006B62CD"/>
    <w:rsid w:val="006B6333"/>
    <w:rsid w:val="006B6346"/>
    <w:rsid w:val="006B640D"/>
    <w:rsid w:val="006B662D"/>
    <w:rsid w:val="006B6726"/>
    <w:rsid w:val="006B6AD0"/>
    <w:rsid w:val="006B6B2E"/>
    <w:rsid w:val="006B6BA3"/>
    <w:rsid w:val="006B6C83"/>
    <w:rsid w:val="006B6C95"/>
    <w:rsid w:val="006B6E48"/>
    <w:rsid w:val="006B6EAB"/>
    <w:rsid w:val="006B7121"/>
    <w:rsid w:val="006B7157"/>
    <w:rsid w:val="006B7206"/>
    <w:rsid w:val="006B7217"/>
    <w:rsid w:val="006B725C"/>
    <w:rsid w:val="006B726B"/>
    <w:rsid w:val="006B741B"/>
    <w:rsid w:val="006B743C"/>
    <w:rsid w:val="006B7569"/>
    <w:rsid w:val="006B75CC"/>
    <w:rsid w:val="006B75F1"/>
    <w:rsid w:val="006B76D3"/>
    <w:rsid w:val="006B7849"/>
    <w:rsid w:val="006B7864"/>
    <w:rsid w:val="006B79BB"/>
    <w:rsid w:val="006B7B03"/>
    <w:rsid w:val="006B7B10"/>
    <w:rsid w:val="006B7C6F"/>
    <w:rsid w:val="006B7D91"/>
    <w:rsid w:val="006B7F2A"/>
    <w:rsid w:val="006C0081"/>
    <w:rsid w:val="006C0285"/>
    <w:rsid w:val="006C03B2"/>
    <w:rsid w:val="006C058A"/>
    <w:rsid w:val="006C0619"/>
    <w:rsid w:val="006C0620"/>
    <w:rsid w:val="006C0653"/>
    <w:rsid w:val="006C0794"/>
    <w:rsid w:val="006C083A"/>
    <w:rsid w:val="006C09DD"/>
    <w:rsid w:val="006C0A52"/>
    <w:rsid w:val="006C0B07"/>
    <w:rsid w:val="006C0B08"/>
    <w:rsid w:val="006C0C4B"/>
    <w:rsid w:val="006C0CC3"/>
    <w:rsid w:val="006C0CD6"/>
    <w:rsid w:val="006C0CFB"/>
    <w:rsid w:val="006C0FF5"/>
    <w:rsid w:val="006C10CB"/>
    <w:rsid w:val="006C1112"/>
    <w:rsid w:val="006C1120"/>
    <w:rsid w:val="006C1142"/>
    <w:rsid w:val="006C1226"/>
    <w:rsid w:val="006C1338"/>
    <w:rsid w:val="006C13E6"/>
    <w:rsid w:val="006C164F"/>
    <w:rsid w:val="006C167A"/>
    <w:rsid w:val="006C1697"/>
    <w:rsid w:val="006C1846"/>
    <w:rsid w:val="006C1A29"/>
    <w:rsid w:val="006C1AE9"/>
    <w:rsid w:val="006C1AFB"/>
    <w:rsid w:val="006C1B1B"/>
    <w:rsid w:val="006C1B3F"/>
    <w:rsid w:val="006C1E22"/>
    <w:rsid w:val="006C1E42"/>
    <w:rsid w:val="006C1F77"/>
    <w:rsid w:val="006C1F95"/>
    <w:rsid w:val="006C1FDD"/>
    <w:rsid w:val="006C22BD"/>
    <w:rsid w:val="006C240E"/>
    <w:rsid w:val="006C2506"/>
    <w:rsid w:val="006C2604"/>
    <w:rsid w:val="006C29BE"/>
    <w:rsid w:val="006C2A8C"/>
    <w:rsid w:val="006C2C4D"/>
    <w:rsid w:val="006C2CC4"/>
    <w:rsid w:val="006C3229"/>
    <w:rsid w:val="006C3234"/>
    <w:rsid w:val="006C324C"/>
    <w:rsid w:val="006C3309"/>
    <w:rsid w:val="006C33A2"/>
    <w:rsid w:val="006C3608"/>
    <w:rsid w:val="006C3637"/>
    <w:rsid w:val="006C375B"/>
    <w:rsid w:val="006C3948"/>
    <w:rsid w:val="006C39BC"/>
    <w:rsid w:val="006C3BA5"/>
    <w:rsid w:val="006C3C05"/>
    <w:rsid w:val="006C3C60"/>
    <w:rsid w:val="006C3C77"/>
    <w:rsid w:val="006C3D1C"/>
    <w:rsid w:val="006C3E08"/>
    <w:rsid w:val="006C3E67"/>
    <w:rsid w:val="006C3E6F"/>
    <w:rsid w:val="006C3FF3"/>
    <w:rsid w:val="006C426B"/>
    <w:rsid w:val="006C427A"/>
    <w:rsid w:val="006C4477"/>
    <w:rsid w:val="006C44D0"/>
    <w:rsid w:val="006C44D3"/>
    <w:rsid w:val="006C45C1"/>
    <w:rsid w:val="006C46E5"/>
    <w:rsid w:val="006C47A4"/>
    <w:rsid w:val="006C47E7"/>
    <w:rsid w:val="006C485A"/>
    <w:rsid w:val="006C4A3C"/>
    <w:rsid w:val="006C4B0E"/>
    <w:rsid w:val="006C4B11"/>
    <w:rsid w:val="006C4C27"/>
    <w:rsid w:val="006C4CA3"/>
    <w:rsid w:val="006C4D69"/>
    <w:rsid w:val="006C4E89"/>
    <w:rsid w:val="006C50BB"/>
    <w:rsid w:val="006C50C3"/>
    <w:rsid w:val="006C50DF"/>
    <w:rsid w:val="006C51A3"/>
    <w:rsid w:val="006C5278"/>
    <w:rsid w:val="006C54AC"/>
    <w:rsid w:val="006C554A"/>
    <w:rsid w:val="006C55D5"/>
    <w:rsid w:val="006C566C"/>
    <w:rsid w:val="006C57EC"/>
    <w:rsid w:val="006C5C20"/>
    <w:rsid w:val="006C5D60"/>
    <w:rsid w:val="006C5E18"/>
    <w:rsid w:val="006C5E49"/>
    <w:rsid w:val="006C5FF1"/>
    <w:rsid w:val="006C60BC"/>
    <w:rsid w:val="006C60CE"/>
    <w:rsid w:val="006C6137"/>
    <w:rsid w:val="006C6162"/>
    <w:rsid w:val="006C6287"/>
    <w:rsid w:val="006C64B0"/>
    <w:rsid w:val="006C64F9"/>
    <w:rsid w:val="006C654C"/>
    <w:rsid w:val="006C658C"/>
    <w:rsid w:val="006C66A3"/>
    <w:rsid w:val="006C677C"/>
    <w:rsid w:val="006C67A2"/>
    <w:rsid w:val="006C6834"/>
    <w:rsid w:val="006C6A8C"/>
    <w:rsid w:val="006C6C89"/>
    <w:rsid w:val="006C6CEA"/>
    <w:rsid w:val="006C6D54"/>
    <w:rsid w:val="006C6E32"/>
    <w:rsid w:val="006C6E92"/>
    <w:rsid w:val="006C71B8"/>
    <w:rsid w:val="006C71E1"/>
    <w:rsid w:val="006C72AC"/>
    <w:rsid w:val="006C7305"/>
    <w:rsid w:val="006C732B"/>
    <w:rsid w:val="006C7341"/>
    <w:rsid w:val="006C742F"/>
    <w:rsid w:val="006C7573"/>
    <w:rsid w:val="006C75C9"/>
    <w:rsid w:val="006C77C1"/>
    <w:rsid w:val="006C7A7F"/>
    <w:rsid w:val="006C7CAC"/>
    <w:rsid w:val="006C7CC2"/>
    <w:rsid w:val="006C7D61"/>
    <w:rsid w:val="006C7E35"/>
    <w:rsid w:val="006C7F29"/>
    <w:rsid w:val="006C7FB9"/>
    <w:rsid w:val="006D019F"/>
    <w:rsid w:val="006D01AE"/>
    <w:rsid w:val="006D07D5"/>
    <w:rsid w:val="006D0846"/>
    <w:rsid w:val="006D08D2"/>
    <w:rsid w:val="006D0C09"/>
    <w:rsid w:val="006D0E51"/>
    <w:rsid w:val="006D0F49"/>
    <w:rsid w:val="006D10E7"/>
    <w:rsid w:val="006D1171"/>
    <w:rsid w:val="006D11E1"/>
    <w:rsid w:val="006D1401"/>
    <w:rsid w:val="006D1531"/>
    <w:rsid w:val="006D1815"/>
    <w:rsid w:val="006D1899"/>
    <w:rsid w:val="006D191F"/>
    <w:rsid w:val="006D19CF"/>
    <w:rsid w:val="006D1A0B"/>
    <w:rsid w:val="006D1A23"/>
    <w:rsid w:val="006D1ACF"/>
    <w:rsid w:val="006D1AFD"/>
    <w:rsid w:val="006D1C6F"/>
    <w:rsid w:val="006D1DFA"/>
    <w:rsid w:val="006D1E19"/>
    <w:rsid w:val="006D1F1A"/>
    <w:rsid w:val="006D1F86"/>
    <w:rsid w:val="006D2039"/>
    <w:rsid w:val="006D209D"/>
    <w:rsid w:val="006D21F1"/>
    <w:rsid w:val="006D21FF"/>
    <w:rsid w:val="006D25B3"/>
    <w:rsid w:val="006D263E"/>
    <w:rsid w:val="006D2677"/>
    <w:rsid w:val="006D289A"/>
    <w:rsid w:val="006D29FF"/>
    <w:rsid w:val="006D2A92"/>
    <w:rsid w:val="006D2AB9"/>
    <w:rsid w:val="006D2B22"/>
    <w:rsid w:val="006D2C30"/>
    <w:rsid w:val="006D2C59"/>
    <w:rsid w:val="006D2D42"/>
    <w:rsid w:val="006D2EAF"/>
    <w:rsid w:val="006D2F4A"/>
    <w:rsid w:val="006D2FE0"/>
    <w:rsid w:val="006D30C8"/>
    <w:rsid w:val="006D3124"/>
    <w:rsid w:val="006D31AF"/>
    <w:rsid w:val="006D31DD"/>
    <w:rsid w:val="006D31EB"/>
    <w:rsid w:val="006D341F"/>
    <w:rsid w:val="006D3565"/>
    <w:rsid w:val="006D35CD"/>
    <w:rsid w:val="006D37DF"/>
    <w:rsid w:val="006D37F1"/>
    <w:rsid w:val="006D39E7"/>
    <w:rsid w:val="006D3C78"/>
    <w:rsid w:val="006D3D01"/>
    <w:rsid w:val="006D3D5F"/>
    <w:rsid w:val="006D3DA1"/>
    <w:rsid w:val="006D3DDE"/>
    <w:rsid w:val="006D4133"/>
    <w:rsid w:val="006D414C"/>
    <w:rsid w:val="006D41BF"/>
    <w:rsid w:val="006D4290"/>
    <w:rsid w:val="006D4373"/>
    <w:rsid w:val="006D4499"/>
    <w:rsid w:val="006D45E0"/>
    <w:rsid w:val="006D468C"/>
    <w:rsid w:val="006D47FD"/>
    <w:rsid w:val="006D4894"/>
    <w:rsid w:val="006D48F7"/>
    <w:rsid w:val="006D492A"/>
    <w:rsid w:val="006D493C"/>
    <w:rsid w:val="006D49A8"/>
    <w:rsid w:val="006D4A10"/>
    <w:rsid w:val="006D4A66"/>
    <w:rsid w:val="006D4C61"/>
    <w:rsid w:val="006D4CDD"/>
    <w:rsid w:val="006D4E52"/>
    <w:rsid w:val="006D532D"/>
    <w:rsid w:val="006D5330"/>
    <w:rsid w:val="006D53E0"/>
    <w:rsid w:val="006D5457"/>
    <w:rsid w:val="006D54BA"/>
    <w:rsid w:val="006D557A"/>
    <w:rsid w:val="006D576E"/>
    <w:rsid w:val="006D5845"/>
    <w:rsid w:val="006D59BF"/>
    <w:rsid w:val="006D5A62"/>
    <w:rsid w:val="006D5CA1"/>
    <w:rsid w:val="006D5E0E"/>
    <w:rsid w:val="006D5E65"/>
    <w:rsid w:val="006D5E6E"/>
    <w:rsid w:val="006D5EB5"/>
    <w:rsid w:val="006D5EC2"/>
    <w:rsid w:val="006D5FEF"/>
    <w:rsid w:val="006D632C"/>
    <w:rsid w:val="006D6484"/>
    <w:rsid w:val="006D655E"/>
    <w:rsid w:val="006D6580"/>
    <w:rsid w:val="006D667A"/>
    <w:rsid w:val="006D6824"/>
    <w:rsid w:val="006D68AB"/>
    <w:rsid w:val="006D69B3"/>
    <w:rsid w:val="006D69C0"/>
    <w:rsid w:val="006D6A62"/>
    <w:rsid w:val="006D6A85"/>
    <w:rsid w:val="006D6CD7"/>
    <w:rsid w:val="006D6CFE"/>
    <w:rsid w:val="006D6D1D"/>
    <w:rsid w:val="006D6D27"/>
    <w:rsid w:val="006D6F60"/>
    <w:rsid w:val="006D72AB"/>
    <w:rsid w:val="006D72E1"/>
    <w:rsid w:val="006D7313"/>
    <w:rsid w:val="006D7411"/>
    <w:rsid w:val="006D74A0"/>
    <w:rsid w:val="006D74C9"/>
    <w:rsid w:val="006D7549"/>
    <w:rsid w:val="006D7598"/>
    <w:rsid w:val="006D768F"/>
    <w:rsid w:val="006D77C4"/>
    <w:rsid w:val="006D77CA"/>
    <w:rsid w:val="006D782E"/>
    <w:rsid w:val="006D787F"/>
    <w:rsid w:val="006D7984"/>
    <w:rsid w:val="006D79D0"/>
    <w:rsid w:val="006D7B93"/>
    <w:rsid w:val="006D7BBD"/>
    <w:rsid w:val="006D7BDD"/>
    <w:rsid w:val="006D7C30"/>
    <w:rsid w:val="006D7D69"/>
    <w:rsid w:val="006D7DAD"/>
    <w:rsid w:val="006D7E82"/>
    <w:rsid w:val="006D7EC6"/>
    <w:rsid w:val="006D7F4C"/>
    <w:rsid w:val="006D7FAC"/>
    <w:rsid w:val="006E01B5"/>
    <w:rsid w:val="006E0201"/>
    <w:rsid w:val="006E02DA"/>
    <w:rsid w:val="006E0303"/>
    <w:rsid w:val="006E04B5"/>
    <w:rsid w:val="006E04C0"/>
    <w:rsid w:val="006E0566"/>
    <w:rsid w:val="006E067D"/>
    <w:rsid w:val="006E0858"/>
    <w:rsid w:val="006E0880"/>
    <w:rsid w:val="006E0B16"/>
    <w:rsid w:val="006E0BFF"/>
    <w:rsid w:val="006E0CB4"/>
    <w:rsid w:val="006E0F54"/>
    <w:rsid w:val="006E0F7B"/>
    <w:rsid w:val="006E1135"/>
    <w:rsid w:val="006E11A0"/>
    <w:rsid w:val="006E11DB"/>
    <w:rsid w:val="006E12BC"/>
    <w:rsid w:val="006E1469"/>
    <w:rsid w:val="006E176F"/>
    <w:rsid w:val="006E178F"/>
    <w:rsid w:val="006E18BA"/>
    <w:rsid w:val="006E1B09"/>
    <w:rsid w:val="006E1C34"/>
    <w:rsid w:val="006E1C4F"/>
    <w:rsid w:val="006E1CD5"/>
    <w:rsid w:val="006E1D79"/>
    <w:rsid w:val="006E1E45"/>
    <w:rsid w:val="006E22CC"/>
    <w:rsid w:val="006E2470"/>
    <w:rsid w:val="006E2556"/>
    <w:rsid w:val="006E2619"/>
    <w:rsid w:val="006E268A"/>
    <w:rsid w:val="006E2C82"/>
    <w:rsid w:val="006E2D59"/>
    <w:rsid w:val="006E2D68"/>
    <w:rsid w:val="006E2E72"/>
    <w:rsid w:val="006E3644"/>
    <w:rsid w:val="006E397B"/>
    <w:rsid w:val="006E3A6E"/>
    <w:rsid w:val="006E3BBF"/>
    <w:rsid w:val="006E3C07"/>
    <w:rsid w:val="006E3D3A"/>
    <w:rsid w:val="006E3D68"/>
    <w:rsid w:val="006E409D"/>
    <w:rsid w:val="006E43DC"/>
    <w:rsid w:val="006E4551"/>
    <w:rsid w:val="006E4646"/>
    <w:rsid w:val="006E46A4"/>
    <w:rsid w:val="006E47A6"/>
    <w:rsid w:val="006E4AC1"/>
    <w:rsid w:val="006E4AE9"/>
    <w:rsid w:val="006E4AF9"/>
    <w:rsid w:val="006E4DFC"/>
    <w:rsid w:val="006E4F44"/>
    <w:rsid w:val="006E5006"/>
    <w:rsid w:val="006E5120"/>
    <w:rsid w:val="006E512D"/>
    <w:rsid w:val="006E5477"/>
    <w:rsid w:val="006E5506"/>
    <w:rsid w:val="006E554E"/>
    <w:rsid w:val="006E5604"/>
    <w:rsid w:val="006E576D"/>
    <w:rsid w:val="006E5949"/>
    <w:rsid w:val="006E5A0A"/>
    <w:rsid w:val="006E5A46"/>
    <w:rsid w:val="006E5A6F"/>
    <w:rsid w:val="006E5AEB"/>
    <w:rsid w:val="006E5AFE"/>
    <w:rsid w:val="006E5CCF"/>
    <w:rsid w:val="006E5E03"/>
    <w:rsid w:val="006E5FDC"/>
    <w:rsid w:val="006E6255"/>
    <w:rsid w:val="006E63D2"/>
    <w:rsid w:val="006E63FA"/>
    <w:rsid w:val="006E64BD"/>
    <w:rsid w:val="006E66E0"/>
    <w:rsid w:val="006E6727"/>
    <w:rsid w:val="006E689E"/>
    <w:rsid w:val="006E696A"/>
    <w:rsid w:val="006E6AD1"/>
    <w:rsid w:val="006E6B15"/>
    <w:rsid w:val="006E6C16"/>
    <w:rsid w:val="006E6C33"/>
    <w:rsid w:val="006E6E0F"/>
    <w:rsid w:val="006E6E75"/>
    <w:rsid w:val="006E6F03"/>
    <w:rsid w:val="006E7127"/>
    <w:rsid w:val="006E71A8"/>
    <w:rsid w:val="006E73B2"/>
    <w:rsid w:val="006E7496"/>
    <w:rsid w:val="006E7799"/>
    <w:rsid w:val="006E7883"/>
    <w:rsid w:val="006E7969"/>
    <w:rsid w:val="006E7AED"/>
    <w:rsid w:val="006E7B8E"/>
    <w:rsid w:val="006E7D1D"/>
    <w:rsid w:val="006E7D32"/>
    <w:rsid w:val="006E7E49"/>
    <w:rsid w:val="006E7F71"/>
    <w:rsid w:val="006F0169"/>
    <w:rsid w:val="006F0189"/>
    <w:rsid w:val="006F01A8"/>
    <w:rsid w:val="006F0209"/>
    <w:rsid w:val="006F03BA"/>
    <w:rsid w:val="006F05C2"/>
    <w:rsid w:val="006F07A2"/>
    <w:rsid w:val="006F0813"/>
    <w:rsid w:val="006F0814"/>
    <w:rsid w:val="006F090B"/>
    <w:rsid w:val="006F099C"/>
    <w:rsid w:val="006F0A79"/>
    <w:rsid w:val="006F0AB6"/>
    <w:rsid w:val="006F0B33"/>
    <w:rsid w:val="006F0B3F"/>
    <w:rsid w:val="006F0B57"/>
    <w:rsid w:val="006F0C12"/>
    <w:rsid w:val="006F0DB2"/>
    <w:rsid w:val="006F0E38"/>
    <w:rsid w:val="006F0EB1"/>
    <w:rsid w:val="006F0F9B"/>
    <w:rsid w:val="006F11F0"/>
    <w:rsid w:val="006F137F"/>
    <w:rsid w:val="006F140E"/>
    <w:rsid w:val="006F14DA"/>
    <w:rsid w:val="006F1588"/>
    <w:rsid w:val="006F15C2"/>
    <w:rsid w:val="006F17D6"/>
    <w:rsid w:val="006F180F"/>
    <w:rsid w:val="006F196B"/>
    <w:rsid w:val="006F1B51"/>
    <w:rsid w:val="006F1B85"/>
    <w:rsid w:val="006F1BA5"/>
    <w:rsid w:val="006F1D14"/>
    <w:rsid w:val="006F1D86"/>
    <w:rsid w:val="006F1DE0"/>
    <w:rsid w:val="006F1E30"/>
    <w:rsid w:val="006F1ECE"/>
    <w:rsid w:val="006F20A6"/>
    <w:rsid w:val="006F22DA"/>
    <w:rsid w:val="006F23FB"/>
    <w:rsid w:val="006F2491"/>
    <w:rsid w:val="006F24D8"/>
    <w:rsid w:val="006F267F"/>
    <w:rsid w:val="006F291E"/>
    <w:rsid w:val="006F2A6B"/>
    <w:rsid w:val="006F2A94"/>
    <w:rsid w:val="006F2AB8"/>
    <w:rsid w:val="006F2BBC"/>
    <w:rsid w:val="006F2BC7"/>
    <w:rsid w:val="006F2C55"/>
    <w:rsid w:val="006F2C93"/>
    <w:rsid w:val="006F2E44"/>
    <w:rsid w:val="006F2F13"/>
    <w:rsid w:val="006F3052"/>
    <w:rsid w:val="006F314D"/>
    <w:rsid w:val="006F31F5"/>
    <w:rsid w:val="006F3244"/>
    <w:rsid w:val="006F3394"/>
    <w:rsid w:val="006F33BF"/>
    <w:rsid w:val="006F345A"/>
    <w:rsid w:val="006F3509"/>
    <w:rsid w:val="006F352F"/>
    <w:rsid w:val="006F35B1"/>
    <w:rsid w:val="006F3725"/>
    <w:rsid w:val="006F3804"/>
    <w:rsid w:val="006F3965"/>
    <w:rsid w:val="006F3967"/>
    <w:rsid w:val="006F3B01"/>
    <w:rsid w:val="006F3C66"/>
    <w:rsid w:val="006F3CED"/>
    <w:rsid w:val="006F3D69"/>
    <w:rsid w:val="006F3EEB"/>
    <w:rsid w:val="006F3F05"/>
    <w:rsid w:val="006F3F98"/>
    <w:rsid w:val="006F4189"/>
    <w:rsid w:val="006F41EB"/>
    <w:rsid w:val="006F4244"/>
    <w:rsid w:val="006F42E9"/>
    <w:rsid w:val="006F4571"/>
    <w:rsid w:val="006F4637"/>
    <w:rsid w:val="006F4685"/>
    <w:rsid w:val="006F468E"/>
    <w:rsid w:val="006F4734"/>
    <w:rsid w:val="006F4755"/>
    <w:rsid w:val="006F475C"/>
    <w:rsid w:val="006F4818"/>
    <w:rsid w:val="006F48DE"/>
    <w:rsid w:val="006F4A15"/>
    <w:rsid w:val="006F4CDC"/>
    <w:rsid w:val="006F4EEB"/>
    <w:rsid w:val="006F4FC5"/>
    <w:rsid w:val="006F4FD2"/>
    <w:rsid w:val="006F51E4"/>
    <w:rsid w:val="006F5305"/>
    <w:rsid w:val="006F53B9"/>
    <w:rsid w:val="006F53D0"/>
    <w:rsid w:val="006F5406"/>
    <w:rsid w:val="006F5425"/>
    <w:rsid w:val="006F557B"/>
    <w:rsid w:val="006F55AB"/>
    <w:rsid w:val="006F5639"/>
    <w:rsid w:val="006F5674"/>
    <w:rsid w:val="006F574B"/>
    <w:rsid w:val="006F58C4"/>
    <w:rsid w:val="006F59BB"/>
    <w:rsid w:val="006F5A9D"/>
    <w:rsid w:val="006F5B41"/>
    <w:rsid w:val="006F5CD1"/>
    <w:rsid w:val="006F6001"/>
    <w:rsid w:val="006F625B"/>
    <w:rsid w:val="006F647F"/>
    <w:rsid w:val="006F6549"/>
    <w:rsid w:val="006F6689"/>
    <w:rsid w:val="006F6740"/>
    <w:rsid w:val="006F6768"/>
    <w:rsid w:val="006F67BF"/>
    <w:rsid w:val="006F688A"/>
    <w:rsid w:val="006F695E"/>
    <w:rsid w:val="006F69DB"/>
    <w:rsid w:val="006F69FE"/>
    <w:rsid w:val="006F6A5D"/>
    <w:rsid w:val="006F6FA1"/>
    <w:rsid w:val="006F6FEA"/>
    <w:rsid w:val="006F7055"/>
    <w:rsid w:val="006F7073"/>
    <w:rsid w:val="006F70E1"/>
    <w:rsid w:val="006F70E2"/>
    <w:rsid w:val="006F712F"/>
    <w:rsid w:val="006F7228"/>
    <w:rsid w:val="006F7395"/>
    <w:rsid w:val="006F7427"/>
    <w:rsid w:val="006F746D"/>
    <w:rsid w:val="006F75AF"/>
    <w:rsid w:val="006F75C2"/>
    <w:rsid w:val="006F7676"/>
    <w:rsid w:val="006F777C"/>
    <w:rsid w:val="006F77E1"/>
    <w:rsid w:val="006F78E9"/>
    <w:rsid w:val="006F7A92"/>
    <w:rsid w:val="006F7E17"/>
    <w:rsid w:val="006F7E42"/>
    <w:rsid w:val="006F7F6A"/>
    <w:rsid w:val="00700038"/>
    <w:rsid w:val="00700042"/>
    <w:rsid w:val="007000E7"/>
    <w:rsid w:val="0070013F"/>
    <w:rsid w:val="0070023A"/>
    <w:rsid w:val="007002A5"/>
    <w:rsid w:val="007002AE"/>
    <w:rsid w:val="007003B2"/>
    <w:rsid w:val="007003B5"/>
    <w:rsid w:val="007004D4"/>
    <w:rsid w:val="007005D8"/>
    <w:rsid w:val="0070063F"/>
    <w:rsid w:val="0070065C"/>
    <w:rsid w:val="00700691"/>
    <w:rsid w:val="00700A26"/>
    <w:rsid w:val="00700C36"/>
    <w:rsid w:val="00700D13"/>
    <w:rsid w:val="00700D60"/>
    <w:rsid w:val="00700D76"/>
    <w:rsid w:val="00700ED3"/>
    <w:rsid w:val="00700F50"/>
    <w:rsid w:val="00700FA9"/>
    <w:rsid w:val="00701180"/>
    <w:rsid w:val="0070124B"/>
    <w:rsid w:val="007012A8"/>
    <w:rsid w:val="007013EC"/>
    <w:rsid w:val="00701610"/>
    <w:rsid w:val="00701636"/>
    <w:rsid w:val="007016BE"/>
    <w:rsid w:val="00701704"/>
    <w:rsid w:val="007017EA"/>
    <w:rsid w:val="0070181F"/>
    <w:rsid w:val="0070193E"/>
    <w:rsid w:val="00701A4B"/>
    <w:rsid w:val="00701B27"/>
    <w:rsid w:val="00701B31"/>
    <w:rsid w:val="00701BFD"/>
    <w:rsid w:val="00701E95"/>
    <w:rsid w:val="00701F5B"/>
    <w:rsid w:val="00701F97"/>
    <w:rsid w:val="00702077"/>
    <w:rsid w:val="00702082"/>
    <w:rsid w:val="007021CE"/>
    <w:rsid w:val="00702327"/>
    <w:rsid w:val="007027B9"/>
    <w:rsid w:val="0070286A"/>
    <w:rsid w:val="007029F0"/>
    <w:rsid w:val="00702A19"/>
    <w:rsid w:val="00702C94"/>
    <w:rsid w:val="00702CFB"/>
    <w:rsid w:val="00702DAE"/>
    <w:rsid w:val="00702E18"/>
    <w:rsid w:val="00702EB4"/>
    <w:rsid w:val="007031DA"/>
    <w:rsid w:val="007032E6"/>
    <w:rsid w:val="00703388"/>
    <w:rsid w:val="007036E5"/>
    <w:rsid w:val="00703835"/>
    <w:rsid w:val="00703B8B"/>
    <w:rsid w:val="00703C26"/>
    <w:rsid w:val="00703CB0"/>
    <w:rsid w:val="00703D8A"/>
    <w:rsid w:val="00703DE0"/>
    <w:rsid w:val="00704123"/>
    <w:rsid w:val="0070423C"/>
    <w:rsid w:val="00704303"/>
    <w:rsid w:val="00704517"/>
    <w:rsid w:val="00704530"/>
    <w:rsid w:val="00704641"/>
    <w:rsid w:val="007047A4"/>
    <w:rsid w:val="007047A7"/>
    <w:rsid w:val="007049C9"/>
    <w:rsid w:val="00704AE4"/>
    <w:rsid w:val="00704B21"/>
    <w:rsid w:val="00704C29"/>
    <w:rsid w:val="00704D48"/>
    <w:rsid w:val="00704FE0"/>
    <w:rsid w:val="007050A6"/>
    <w:rsid w:val="007051AD"/>
    <w:rsid w:val="0070525B"/>
    <w:rsid w:val="0070529C"/>
    <w:rsid w:val="00705366"/>
    <w:rsid w:val="007053D8"/>
    <w:rsid w:val="007053EB"/>
    <w:rsid w:val="00705543"/>
    <w:rsid w:val="00705556"/>
    <w:rsid w:val="007055F6"/>
    <w:rsid w:val="007056ED"/>
    <w:rsid w:val="007057AE"/>
    <w:rsid w:val="007057EA"/>
    <w:rsid w:val="007057F6"/>
    <w:rsid w:val="00705805"/>
    <w:rsid w:val="0070589C"/>
    <w:rsid w:val="00705B1D"/>
    <w:rsid w:val="00705B56"/>
    <w:rsid w:val="00705D28"/>
    <w:rsid w:val="00705D31"/>
    <w:rsid w:val="0070610A"/>
    <w:rsid w:val="0070632C"/>
    <w:rsid w:val="007063B0"/>
    <w:rsid w:val="007063B6"/>
    <w:rsid w:val="007064B6"/>
    <w:rsid w:val="007064CC"/>
    <w:rsid w:val="0070656D"/>
    <w:rsid w:val="00706675"/>
    <w:rsid w:val="00706850"/>
    <w:rsid w:val="007068A7"/>
    <w:rsid w:val="007069EC"/>
    <w:rsid w:val="00706A4F"/>
    <w:rsid w:val="00706AC2"/>
    <w:rsid w:val="00706BED"/>
    <w:rsid w:val="00706C0D"/>
    <w:rsid w:val="00706DF9"/>
    <w:rsid w:val="00706EC9"/>
    <w:rsid w:val="00706F94"/>
    <w:rsid w:val="00707051"/>
    <w:rsid w:val="00707070"/>
    <w:rsid w:val="00707159"/>
    <w:rsid w:val="007072A4"/>
    <w:rsid w:val="00707311"/>
    <w:rsid w:val="0070743B"/>
    <w:rsid w:val="00707748"/>
    <w:rsid w:val="0070777E"/>
    <w:rsid w:val="0070783B"/>
    <w:rsid w:val="0070788C"/>
    <w:rsid w:val="00707903"/>
    <w:rsid w:val="00707949"/>
    <w:rsid w:val="007079EB"/>
    <w:rsid w:val="00707B04"/>
    <w:rsid w:val="00707B13"/>
    <w:rsid w:val="00707CC2"/>
    <w:rsid w:val="00707EC9"/>
    <w:rsid w:val="00707F89"/>
    <w:rsid w:val="0071014C"/>
    <w:rsid w:val="007101A8"/>
    <w:rsid w:val="007101EE"/>
    <w:rsid w:val="0071040D"/>
    <w:rsid w:val="00710616"/>
    <w:rsid w:val="00710765"/>
    <w:rsid w:val="0071079C"/>
    <w:rsid w:val="00710879"/>
    <w:rsid w:val="007108E1"/>
    <w:rsid w:val="00710919"/>
    <w:rsid w:val="00710965"/>
    <w:rsid w:val="00710994"/>
    <w:rsid w:val="007109CD"/>
    <w:rsid w:val="007109E3"/>
    <w:rsid w:val="00710A3E"/>
    <w:rsid w:val="00710B19"/>
    <w:rsid w:val="00710C39"/>
    <w:rsid w:val="00710C40"/>
    <w:rsid w:val="00710CC6"/>
    <w:rsid w:val="00710D33"/>
    <w:rsid w:val="00710D7F"/>
    <w:rsid w:val="00710E67"/>
    <w:rsid w:val="00710F00"/>
    <w:rsid w:val="0071127B"/>
    <w:rsid w:val="007113EA"/>
    <w:rsid w:val="00711419"/>
    <w:rsid w:val="007114C7"/>
    <w:rsid w:val="0071162D"/>
    <w:rsid w:val="00711760"/>
    <w:rsid w:val="007118BC"/>
    <w:rsid w:val="0071196B"/>
    <w:rsid w:val="00711A0F"/>
    <w:rsid w:val="00711AE4"/>
    <w:rsid w:val="00711B2E"/>
    <w:rsid w:val="00711B30"/>
    <w:rsid w:val="00711CD1"/>
    <w:rsid w:val="00711D10"/>
    <w:rsid w:val="00711D48"/>
    <w:rsid w:val="00711D49"/>
    <w:rsid w:val="00711D73"/>
    <w:rsid w:val="00711E24"/>
    <w:rsid w:val="00711EAF"/>
    <w:rsid w:val="00711F1A"/>
    <w:rsid w:val="00712202"/>
    <w:rsid w:val="007122CA"/>
    <w:rsid w:val="007122FC"/>
    <w:rsid w:val="007123DB"/>
    <w:rsid w:val="007123EB"/>
    <w:rsid w:val="007123FB"/>
    <w:rsid w:val="0071248F"/>
    <w:rsid w:val="00712541"/>
    <w:rsid w:val="00712A0F"/>
    <w:rsid w:val="00712BF8"/>
    <w:rsid w:val="00712C10"/>
    <w:rsid w:val="00712CE9"/>
    <w:rsid w:val="00712D64"/>
    <w:rsid w:val="00712F48"/>
    <w:rsid w:val="00712FDB"/>
    <w:rsid w:val="007130D0"/>
    <w:rsid w:val="007131B0"/>
    <w:rsid w:val="007132D7"/>
    <w:rsid w:val="00713392"/>
    <w:rsid w:val="007133D3"/>
    <w:rsid w:val="0071342D"/>
    <w:rsid w:val="00713515"/>
    <w:rsid w:val="0071371F"/>
    <w:rsid w:val="0071374D"/>
    <w:rsid w:val="00713897"/>
    <w:rsid w:val="00713947"/>
    <w:rsid w:val="00713B6C"/>
    <w:rsid w:val="00713BD0"/>
    <w:rsid w:val="00713E3C"/>
    <w:rsid w:val="00713EC3"/>
    <w:rsid w:val="00714065"/>
    <w:rsid w:val="00714186"/>
    <w:rsid w:val="00714312"/>
    <w:rsid w:val="00714746"/>
    <w:rsid w:val="00714791"/>
    <w:rsid w:val="00714796"/>
    <w:rsid w:val="007147A0"/>
    <w:rsid w:val="00714A71"/>
    <w:rsid w:val="00714BC8"/>
    <w:rsid w:val="00714D6A"/>
    <w:rsid w:val="00714DDF"/>
    <w:rsid w:val="00714EC2"/>
    <w:rsid w:val="00714F1A"/>
    <w:rsid w:val="00714FA0"/>
    <w:rsid w:val="007150E4"/>
    <w:rsid w:val="007153B0"/>
    <w:rsid w:val="0071547E"/>
    <w:rsid w:val="00715504"/>
    <w:rsid w:val="0071552E"/>
    <w:rsid w:val="00715559"/>
    <w:rsid w:val="00715748"/>
    <w:rsid w:val="0071581A"/>
    <w:rsid w:val="00715885"/>
    <w:rsid w:val="00715A01"/>
    <w:rsid w:val="00715A6A"/>
    <w:rsid w:val="00715CD8"/>
    <w:rsid w:val="00715CF7"/>
    <w:rsid w:val="00715DD6"/>
    <w:rsid w:val="00715ED4"/>
    <w:rsid w:val="00715F49"/>
    <w:rsid w:val="007160D2"/>
    <w:rsid w:val="007160E9"/>
    <w:rsid w:val="007160EC"/>
    <w:rsid w:val="0071619B"/>
    <w:rsid w:val="00716324"/>
    <w:rsid w:val="007163BF"/>
    <w:rsid w:val="0071649C"/>
    <w:rsid w:val="007167E8"/>
    <w:rsid w:val="007168F4"/>
    <w:rsid w:val="007169A4"/>
    <w:rsid w:val="007169BA"/>
    <w:rsid w:val="00716B63"/>
    <w:rsid w:val="00716DB5"/>
    <w:rsid w:val="00716FC0"/>
    <w:rsid w:val="00717251"/>
    <w:rsid w:val="00717267"/>
    <w:rsid w:val="007173A4"/>
    <w:rsid w:val="00717672"/>
    <w:rsid w:val="00717692"/>
    <w:rsid w:val="00717890"/>
    <w:rsid w:val="007178EE"/>
    <w:rsid w:val="00717955"/>
    <w:rsid w:val="00717A7F"/>
    <w:rsid w:val="00717B30"/>
    <w:rsid w:val="00717B83"/>
    <w:rsid w:val="00717C07"/>
    <w:rsid w:val="00717D01"/>
    <w:rsid w:val="00717E5E"/>
    <w:rsid w:val="007200E8"/>
    <w:rsid w:val="007201E7"/>
    <w:rsid w:val="007202FD"/>
    <w:rsid w:val="007205D5"/>
    <w:rsid w:val="007205D9"/>
    <w:rsid w:val="00720659"/>
    <w:rsid w:val="0072070A"/>
    <w:rsid w:val="00720759"/>
    <w:rsid w:val="007207F5"/>
    <w:rsid w:val="007208BC"/>
    <w:rsid w:val="00720A0C"/>
    <w:rsid w:val="00720A77"/>
    <w:rsid w:val="00720BB9"/>
    <w:rsid w:val="00720D2A"/>
    <w:rsid w:val="00720DD0"/>
    <w:rsid w:val="00720FC3"/>
    <w:rsid w:val="0072131D"/>
    <w:rsid w:val="00721459"/>
    <w:rsid w:val="00721552"/>
    <w:rsid w:val="007215A9"/>
    <w:rsid w:val="00721823"/>
    <w:rsid w:val="0072190B"/>
    <w:rsid w:val="0072193F"/>
    <w:rsid w:val="00721A2A"/>
    <w:rsid w:val="00721AA0"/>
    <w:rsid w:val="00721BEA"/>
    <w:rsid w:val="00721C7A"/>
    <w:rsid w:val="00721CB7"/>
    <w:rsid w:val="00721DB3"/>
    <w:rsid w:val="00721DFF"/>
    <w:rsid w:val="00721E1D"/>
    <w:rsid w:val="00721E92"/>
    <w:rsid w:val="00722232"/>
    <w:rsid w:val="00722251"/>
    <w:rsid w:val="00722260"/>
    <w:rsid w:val="00722383"/>
    <w:rsid w:val="007223D6"/>
    <w:rsid w:val="0072245D"/>
    <w:rsid w:val="007225EB"/>
    <w:rsid w:val="007226CE"/>
    <w:rsid w:val="00722741"/>
    <w:rsid w:val="007228F0"/>
    <w:rsid w:val="007229E3"/>
    <w:rsid w:val="00722B72"/>
    <w:rsid w:val="00722BC0"/>
    <w:rsid w:val="00722BC8"/>
    <w:rsid w:val="00722BD3"/>
    <w:rsid w:val="00722CE7"/>
    <w:rsid w:val="00722E46"/>
    <w:rsid w:val="00723099"/>
    <w:rsid w:val="007231CD"/>
    <w:rsid w:val="007233B6"/>
    <w:rsid w:val="007234F8"/>
    <w:rsid w:val="0072350B"/>
    <w:rsid w:val="007237C9"/>
    <w:rsid w:val="0072382A"/>
    <w:rsid w:val="007238F1"/>
    <w:rsid w:val="00723AF6"/>
    <w:rsid w:val="00723B41"/>
    <w:rsid w:val="00723CD3"/>
    <w:rsid w:val="00723DE9"/>
    <w:rsid w:val="00724218"/>
    <w:rsid w:val="00724426"/>
    <w:rsid w:val="00724437"/>
    <w:rsid w:val="007244BA"/>
    <w:rsid w:val="00724593"/>
    <w:rsid w:val="007245E5"/>
    <w:rsid w:val="007245F9"/>
    <w:rsid w:val="0072461A"/>
    <w:rsid w:val="007246B9"/>
    <w:rsid w:val="007246E5"/>
    <w:rsid w:val="00724728"/>
    <w:rsid w:val="007247D7"/>
    <w:rsid w:val="007248F9"/>
    <w:rsid w:val="0072493A"/>
    <w:rsid w:val="00724AC1"/>
    <w:rsid w:val="00724B37"/>
    <w:rsid w:val="00724C3C"/>
    <w:rsid w:val="00724D58"/>
    <w:rsid w:val="00724E7C"/>
    <w:rsid w:val="00724EE9"/>
    <w:rsid w:val="00725068"/>
    <w:rsid w:val="007250CB"/>
    <w:rsid w:val="0072525E"/>
    <w:rsid w:val="0072560E"/>
    <w:rsid w:val="00725686"/>
    <w:rsid w:val="0072572A"/>
    <w:rsid w:val="00725849"/>
    <w:rsid w:val="007258A0"/>
    <w:rsid w:val="0072594C"/>
    <w:rsid w:val="00725C5E"/>
    <w:rsid w:val="00725CB6"/>
    <w:rsid w:val="00725CD7"/>
    <w:rsid w:val="00725CDC"/>
    <w:rsid w:val="00725D0E"/>
    <w:rsid w:val="00725D19"/>
    <w:rsid w:val="00725E58"/>
    <w:rsid w:val="00725F3A"/>
    <w:rsid w:val="007261F5"/>
    <w:rsid w:val="00726281"/>
    <w:rsid w:val="0072632F"/>
    <w:rsid w:val="007264A7"/>
    <w:rsid w:val="0072650B"/>
    <w:rsid w:val="00726537"/>
    <w:rsid w:val="0072665F"/>
    <w:rsid w:val="007266A0"/>
    <w:rsid w:val="0072690F"/>
    <w:rsid w:val="00726BCC"/>
    <w:rsid w:val="00726C51"/>
    <w:rsid w:val="00726D3C"/>
    <w:rsid w:val="00726F56"/>
    <w:rsid w:val="00726F65"/>
    <w:rsid w:val="00727090"/>
    <w:rsid w:val="00727150"/>
    <w:rsid w:val="00727199"/>
    <w:rsid w:val="0072728F"/>
    <w:rsid w:val="007273E5"/>
    <w:rsid w:val="007273EC"/>
    <w:rsid w:val="00727459"/>
    <w:rsid w:val="00727640"/>
    <w:rsid w:val="0072770A"/>
    <w:rsid w:val="00727775"/>
    <w:rsid w:val="007277C8"/>
    <w:rsid w:val="00727844"/>
    <w:rsid w:val="007278CC"/>
    <w:rsid w:val="007279F1"/>
    <w:rsid w:val="00727C54"/>
    <w:rsid w:val="00727C83"/>
    <w:rsid w:val="00727D2A"/>
    <w:rsid w:val="00727E9F"/>
    <w:rsid w:val="00727EA3"/>
    <w:rsid w:val="00727EC3"/>
    <w:rsid w:val="00730055"/>
    <w:rsid w:val="007302A8"/>
    <w:rsid w:val="007305A9"/>
    <w:rsid w:val="007305C2"/>
    <w:rsid w:val="007307FD"/>
    <w:rsid w:val="00730CB1"/>
    <w:rsid w:val="0073128B"/>
    <w:rsid w:val="00731292"/>
    <w:rsid w:val="007314CE"/>
    <w:rsid w:val="0073150C"/>
    <w:rsid w:val="00731573"/>
    <w:rsid w:val="0073171A"/>
    <w:rsid w:val="0073192F"/>
    <w:rsid w:val="00731999"/>
    <w:rsid w:val="00731A7E"/>
    <w:rsid w:val="00731D0D"/>
    <w:rsid w:val="00731D1A"/>
    <w:rsid w:val="00731D9D"/>
    <w:rsid w:val="00731DBC"/>
    <w:rsid w:val="00731EC7"/>
    <w:rsid w:val="00731FF6"/>
    <w:rsid w:val="00731FFC"/>
    <w:rsid w:val="0073209A"/>
    <w:rsid w:val="007320B8"/>
    <w:rsid w:val="00732269"/>
    <w:rsid w:val="0073235E"/>
    <w:rsid w:val="007325D3"/>
    <w:rsid w:val="007325D7"/>
    <w:rsid w:val="00732813"/>
    <w:rsid w:val="00732874"/>
    <w:rsid w:val="00732876"/>
    <w:rsid w:val="00732885"/>
    <w:rsid w:val="007328C4"/>
    <w:rsid w:val="0073291E"/>
    <w:rsid w:val="007329A5"/>
    <w:rsid w:val="00732A62"/>
    <w:rsid w:val="00732CDD"/>
    <w:rsid w:val="00732CE0"/>
    <w:rsid w:val="00732E0F"/>
    <w:rsid w:val="00733234"/>
    <w:rsid w:val="00733252"/>
    <w:rsid w:val="007334C6"/>
    <w:rsid w:val="007335A7"/>
    <w:rsid w:val="00733652"/>
    <w:rsid w:val="007336DB"/>
    <w:rsid w:val="00733742"/>
    <w:rsid w:val="00733858"/>
    <w:rsid w:val="00733A05"/>
    <w:rsid w:val="00733A80"/>
    <w:rsid w:val="00733BF0"/>
    <w:rsid w:val="00733C1A"/>
    <w:rsid w:val="00733C22"/>
    <w:rsid w:val="00733C86"/>
    <w:rsid w:val="00733D38"/>
    <w:rsid w:val="00733E74"/>
    <w:rsid w:val="00733ECC"/>
    <w:rsid w:val="00734185"/>
    <w:rsid w:val="00734315"/>
    <w:rsid w:val="007343E7"/>
    <w:rsid w:val="0073451C"/>
    <w:rsid w:val="0073467A"/>
    <w:rsid w:val="0073487C"/>
    <w:rsid w:val="0073497A"/>
    <w:rsid w:val="00734CCE"/>
    <w:rsid w:val="00734D7B"/>
    <w:rsid w:val="00734F35"/>
    <w:rsid w:val="007350C1"/>
    <w:rsid w:val="007352CC"/>
    <w:rsid w:val="00735304"/>
    <w:rsid w:val="0073532A"/>
    <w:rsid w:val="00735436"/>
    <w:rsid w:val="00735540"/>
    <w:rsid w:val="00735650"/>
    <w:rsid w:val="0073567D"/>
    <w:rsid w:val="007358F2"/>
    <w:rsid w:val="00735920"/>
    <w:rsid w:val="00735934"/>
    <w:rsid w:val="00735944"/>
    <w:rsid w:val="00735946"/>
    <w:rsid w:val="007359CE"/>
    <w:rsid w:val="007359EC"/>
    <w:rsid w:val="00735A1C"/>
    <w:rsid w:val="00735D7C"/>
    <w:rsid w:val="00735D94"/>
    <w:rsid w:val="00735E35"/>
    <w:rsid w:val="00735F23"/>
    <w:rsid w:val="00736097"/>
    <w:rsid w:val="00736135"/>
    <w:rsid w:val="00736295"/>
    <w:rsid w:val="00736322"/>
    <w:rsid w:val="0073637C"/>
    <w:rsid w:val="00736538"/>
    <w:rsid w:val="00736882"/>
    <w:rsid w:val="00736886"/>
    <w:rsid w:val="007368C5"/>
    <w:rsid w:val="0073695F"/>
    <w:rsid w:val="00736989"/>
    <w:rsid w:val="00736A16"/>
    <w:rsid w:val="00736B97"/>
    <w:rsid w:val="00736D7B"/>
    <w:rsid w:val="00736E50"/>
    <w:rsid w:val="00736F84"/>
    <w:rsid w:val="00737102"/>
    <w:rsid w:val="00737199"/>
    <w:rsid w:val="007372C0"/>
    <w:rsid w:val="007372EF"/>
    <w:rsid w:val="007373B8"/>
    <w:rsid w:val="00737612"/>
    <w:rsid w:val="007376CA"/>
    <w:rsid w:val="00737757"/>
    <w:rsid w:val="007377ED"/>
    <w:rsid w:val="00737944"/>
    <w:rsid w:val="007379C8"/>
    <w:rsid w:val="007379DF"/>
    <w:rsid w:val="00737B9A"/>
    <w:rsid w:val="00737CE2"/>
    <w:rsid w:val="00737DE0"/>
    <w:rsid w:val="00737E27"/>
    <w:rsid w:val="007401A6"/>
    <w:rsid w:val="00740258"/>
    <w:rsid w:val="00740589"/>
    <w:rsid w:val="0074067B"/>
    <w:rsid w:val="007406A2"/>
    <w:rsid w:val="007406C0"/>
    <w:rsid w:val="007406D4"/>
    <w:rsid w:val="00740A90"/>
    <w:rsid w:val="00740AC1"/>
    <w:rsid w:val="00740B5C"/>
    <w:rsid w:val="00740B83"/>
    <w:rsid w:val="00740BA4"/>
    <w:rsid w:val="00740BF9"/>
    <w:rsid w:val="00740FEF"/>
    <w:rsid w:val="0074108B"/>
    <w:rsid w:val="007410C0"/>
    <w:rsid w:val="0074112F"/>
    <w:rsid w:val="0074129E"/>
    <w:rsid w:val="0074139F"/>
    <w:rsid w:val="00741434"/>
    <w:rsid w:val="007415B6"/>
    <w:rsid w:val="007415ED"/>
    <w:rsid w:val="00741613"/>
    <w:rsid w:val="007416A1"/>
    <w:rsid w:val="00741748"/>
    <w:rsid w:val="007417FA"/>
    <w:rsid w:val="007417FB"/>
    <w:rsid w:val="0074184A"/>
    <w:rsid w:val="00741900"/>
    <w:rsid w:val="0074190E"/>
    <w:rsid w:val="007419E5"/>
    <w:rsid w:val="00741A56"/>
    <w:rsid w:val="00741ABC"/>
    <w:rsid w:val="00741B31"/>
    <w:rsid w:val="00741C90"/>
    <w:rsid w:val="00741CFA"/>
    <w:rsid w:val="00741E23"/>
    <w:rsid w:val="00741E3F"/>
    <w:rsid w:val="00741E7B"/>
    <w:rsid w:val="00742042"/>
    <w:rsid w:val="007420C9"/>
    <w:rsid w:val="0074226C"/>
    <w:rsid w:val="007424AE"/>
    <w:rsid w:val="00742695"/>
    <w:rsid w:val="0074283A"/>
    <w:rsid w:val="00742A51"/>
    <w:rsid w:val="00742B2E"/>
    <w:rsid w:val="00742B7A"/>
    <w:rsid w:val="00742CD4"/>
    <w:rsid w:val="00742D26"/>
    <w:rsid w:val="00742E0B"/>
    <w:rsid w:val="00742FF2"/>
    <w:rsid w:val="0074319B"/>
    <w:rsid w:val="00743295"/>
    <w:rsid w:val="00743398"/>
    <w:rsid w:val="00743468"/>
    <w:rsid w:val="0074351A"/>
    <w:rsid w:val="0074352A"/>
    <w:rsid w:val="0074366D"/>
    <w:rsid w:val="007436B1"/>
    <w:rsid w:val="007436D5"/>
    <w:rsid w:val="007437E2"/>
    <w:rsid w:val="00743867"/>
    <w:rsid w:val="00743B11"/>
    <w:rsid w:val="00743EA5"/>
    <w:rsid w:val="00744055"/>
    <w:rsid w:val="007440CE"/>
    <w:rsid w:val="00744180"/>
    <w:rsid w:val="0074423F"/>
    <w:rsid w:val="0074443A"/>
    <w:rsid w:val="0074456F"/>
    <w:rsid w:val="00744588"/>
    <w:rsid w:val="007445C6"/>
    <w:rsid w:val="00744634"/>
    <w:rsid w:val="0074471A"/>
    <w:rsid w:val="0074475B"/>
    <w:rsid w:val="00744965"/>
    <w:rsid w:val="00744A6B"/>
    <w:rsid w:val="00744AE8"/>
    <w:rsid w:val="00744B86"/>
    <w:rsid w:val="00744C35"/>
    <w:rsid w:val="00744DEE"/>
    <w:rsid w:val="00744E4F"/>
    <w:rsid w:val="00744F3A"/>
    <w:rsid w:val="00745019"/>
    <w:rsid w:val="00745227"/>
    <w:rsid w:val="00745241"/>
    <w:rsid w:val="00745430"/>
    <w:rsid w:val="0074544C"/>
    <w:rsid w:val="00745499"/>
    <w:rsid w:val="0074576E"/>
    <w:rsid w:val="007458E7"/>
    <w:rsid w:val="007459BA"/>
    <w:rsid w:val="00745A56"/>
    <w:rsid w:val="00745C0F"/>
    <w:rsid w:val="00745D34"/>
    <w:rsid w:val="00745D41"/>
    <w:rsid w:val="00745E38"/>
    <w:rsid w:val="00745EBB"/>
    <w:rsid w:val="00745ED8"/>
    <w:rsid w:val="00745F57"/>
    <w:rsid w:val="00746034"/>
    <w:rsid w:val="00746167"/>
    <w:rsid w:val="00746199"/>
    <w:rsid w:val="007461BD"/>
    <w:rsid w:val="00746230"/>
    <w:rsid w:val="0074631C"/>
    <w:rsid w:val="0074637E"/>
    <w:rsid w:val="00746383"/>
    <w:rsid w:val="007464FA"/>
    <w:rsid w:val="00746533"/>
    <w:rsid w:val="0074655F"/>
    <w:rsid w:val="00746644"/>
    <w:rsid w:val="007467BC"/>
    <w:rsid w:val="007469CF"/>
    <w:rsid w:val="00746BD1"/>
    <w:rsid w:val="00746FDD"/>
    <w:rsid w:val="007470C0"/>
    <w:rsid w:val="007470D1"/>
    <w:rsid w:val="007470E1"/>
    <w:rsid w:val="00747161"/>
    <w:rsid w:val="00747446"/>
    <w:rsid w:val="007475EF"/>
    <w:rsid w:val="00747638"/>
    <w:rsid w:val="00747686"/>
    <w:rsid w:val="00747701"/>
    <w:rsid w:val="0074788B"/>
    <w:rsid w:val="007479DB"/>
    <w:rsid w:val="00747B57"/>
    <w:rsid w:val="00747BD8"/>
    <w:rsid w:val="00747D3F"/>
    <w:rsid w:val="00747D71"/>
    <w:rsid w:val="00747DB7"/>
    <w:rsid w:val="00747EEC"/>
    <w:rsid w:val="00747F04"/>
    <w:rsid w:val="00747F05"/>
    <w:rsid w:val="00750041"/>
    <w:rsid w:val="007500A4"/>
    <w:rsid w:val="00750235"/>
    <w:rsid w:val="0075038A"/>
    <w:rsid w:val="007503B7"/>
    <w:rsid w:val="00750461"/>
    <w:rsid w:val="00750565"/>
    <w:rsid w:val="0075072C"/>
    <w:rsid w:val="0075076E"/>
    <w:rsid w:val="0075097A"/>
    <w:rsid w:val="007509F9"/>
    <w:rsid w:val="00750B88"/>
    <w:rsid w:val="00750BD2"/>
    <w:rsid w:val="00750CE2"/>
    <w:rsid w:val="00750D1A"/>
    <w:rsid w:val="00750E65"/>
    <w:rsid w:val="00751027"/>
    <w:rsid w:val="007511A5"/>
    <w:rsid w:val="007511A8"/>
    <w:rsid w:val="0075130E"/>
    <w:rsid w:val="00751576"/>
    <w:rsid w:val="0075174D"/>
    <w:rsid w:val="007517C8"/>
    <w:rsid w:val="00751805"/>
    <w:rsid w:val="0075190A"/>
    <w:rsid w:val="00751A68"/>
    <w:rsid w:val="00751AD8"/>
    <w:rsid w:val="00751B83"/>
    <w:rsid w:val="00751BAC"/>
    <w:rsid w:val="00751BEE"/>
    <w:rsid w:val="00751D55"/>
    <w:rsid w:val="00751ED5"/>
    <w:rsid w:val="00751F06"/>
    <w:rsid w:val="00751F76"/>
    <w:rsid w:val="00752051"/>
    <w:rsid w:val="007520C8"/>
    <w:rsid w:val="0075232F"/>
    <w:rsid w:val="0075233D"/>
    <w:rsid w:val="0075239B"/>
    <w:rsid w:val="00752497"/>
    <w:rsid w:val="007524E2"/>
    <w:rsid w:val="00752688"/>
    <w:rsid w:val="007528EB"/>
    <w:rsid w:val="00752AA5"/>
    <w:rsid w:val="00752ABC"/>
    <w:rsid w:val="00752B6B"/>
    <w:rsid w:val="00752B8F"/>
    <w:rsid w:val="00752C35"/>
    <w:rsid w:val="00752D3F"/>
    <w:rsid w:val="00752DA3"/>
    <w:rsid w:val="00752DEF"/>
    <w:rsid w:val="00752E4A"/>
    <w:rsid w:val="00752EFE"/>
    <w:rsid w:val="00752FE7"/>
    <w:rsid w:val="007531A3"/>
    <w:rsid w:val="0075322F"/>
    <w:rsid w:val="007532E4"/>
    <w:rsid w:val="007533E3"/>
    <w:rsid w:val="007535B1"/>
    <w:rsid w:val="00753717"/>
    <w:rsid w:val="0075389A"/>
    <w:rsid w:val="00753905"/>
    <w:rsid w:val="00753934"/>
    <w:rsid w:val="00753AE7"/>
    <w:rsid w:val="00753F01"/>
    <w:rsid w:val="0075412E"/>
    <w:rsid w:val="007541F8"/>
    <w:rsid w:val="00754348"/>
    <w:rsid w:val="00754505"/>
    <w:rsid w:val="007545A4"/>
    <w:rsid w:val="007546F0"/>
    <w:rsid w:val="00754747"/>
    <w:rsid w:val="00754784"/>
    <w:rsid w:val="007547E8"/>
    <w:rsid w:val="00754911"/>
    <w:rsid w:val="007549BF"/>
    <w:rsid w:val="00754A37"/>
    <w:rsid w:val="00754ACE"/>
    <w:rsid w:val="00754D64"/>
    <w:rsid w:val="00754E3F"/>
    <w:rsid w:val="00754E49"/>
    <w:rsid w:val="00754F11"/>
    <w:rsid w:val="00754FCC"/>
    <w:rsid w:val="0075500A"/>
    <w:rsid w:val="00755420"/>
    <w:rsid w:val="007554B9"/>
    <w:rsid w:val="00755559"/>
    <w:rsid w:val="0075582C"/>
    <w:rsid w:val="0075583A"/>
    <w:rsid w:val="0075586B"/>
    <w:rsid w:val="00755941"/>
    <w:rsid w:val="00755B06"/>
    <w:rsid w:val="00755B1F"/>
    <w:rsid w:val="00755BAC"/>
    <w:rsid w:val="00755C0B"/>
    <w:rsid w:val="00755D41"/>
    <w:rsid w:val="00755DEB"/>
    <w:rsid w:val="00755E06"/>
    <w:rsid w:val="00755ED4"/>
    <w:rsid w:val="00755F8B"/>
    <w:rsid w:val="0075603E"/>
    <w:rsid w:val="0075612F"/>
    <w:rsid w:val="0075617A"/>
    <w:rsid w:val="0075641F"/>
    <w:rsid w:val="0075649C"/>
    <w:rsid w:val="007565E2"/>
    <w:rsid w:val="0075661C"/>
    <w:rsid w:val="00756810"/>
    <w:rsid w:val="00756903"/>
    <w:rsid w:val="00756CF3"/>
    <w:rsid w:val="00756F15"/>
    <w:rsid w:val="00756F1E"/>
    <w:rsid w:val="00757020"/>
    <w:rsid w:val="007570D5"/>
    <w:rsid w:val="0075712E"/>
    <w:rsid w:val="007571A8"/>
    <w:rsid w:val="00757220"/>
    <w:rsid w:val="007572E9"/>
    <w:rsid w:val="00757719"/>
    <w:rsid w:val="00757985"/>
    <w:rsid w:val="00757A61"/>
    <w:rsid w:val="00757ADD"/>
    <w:rsid w:val="00757BAC"/>
    <w:rsid w:val="00757C04"/>
    <w:rsid w:val="00757CD9"/>
    <w:rsid w:val="00757E00"/>
    <w:rsid w:val="00757E8E"/>
    <w:rsid w:val="00757E9F"/>
    <w:rsid w:val="00757FE8"/>
    <w:rsid w:val="007600CF"/>
    <w:rsid w:val="0076015A"/>
    <w:rsid w:val="0076019F"/>
    <w:rsid w:val="00760203"/>
    <w:rsid w:val="0076027B"/>
    <w:rsid w:val="00760293"/>
    <w:rsid w:val="0076031F"/>
    <w:rsid w:val="007603D6"/>
    <w:rsid w:val="007603EA"/>
    <w:rsid w:val="00760637"/>
    <w:rsid w:val="00760731"/>
    <w:rsid w:val="00760756"/>
    <w:rsid w:val="007609E5"/>
    <w:rsid w:val="007609E8"/>
    <w:rsid w:val="00760B19"/>
    <w:rsid w:val="00760C00"/>
    <w:rsid w:val="00760D79"/>
    <w:rsid w:val="00760EB5"/>
    <w:rsid w:val="00760F77"/>
    <w:rsid w:val="0076104E"/>
    <w:rsid w:val="0076116A"/>
    <w:rsid w:val="00761295"/>
    <w:rsid w:val="007612C1"/>
    <w:rsid w:val="007613AF"/>
    <w:rsid w:val="007613E0"/>
    <w:rsid w:val="0076145C"/>
    <w:rsid w:val="00761485"/>
    <w:rsid w:val="0076167B"/>
    <w:rsid w:val="007617DB"/>
    <w:rsid w:val="007619D8"/>
    <w:rsid w:val="007619FB"/>
    <w:rsid w:val="00761A37"/>
    <w:rsid w:val="00761E20"/>
    <w:rsid w:val="00761F4A"/>
    <w:rsid w:val="0076200C"/>
    <w:rsid w:val="007624AF"/>
    <w:rsid w:val="0076250A"/>
    <w:rsid w:val="007625BF"/>
    <w:rsid w:val="00762924"/>
    <w:rsid w:val="0076295C"/>
    <w:rsid w:val="00762AD4"/>
    <w:rsid w:val="00762C59"/>
    <w:rsid w:val="00762CD2"/>
    <w:rsid w:val="00762D37"/>
    <w:rsid w:val="00762DB9"/>
    <w:rsid w:val="00762DFB"/>
    <w:rsid w:val="00762EAC"/>
    <w:rsid w:val="00762FA7"/>
    <w:rsid w:val="00763055"/>
    <w:rsid w:val="00763131"/>
    <w:rsid w:val="00763432"/>
    <w:rsid w:val="00763448"/>
    <w:rsid w:val="007634DA"/>
    <w:rsid w:val="00763558"/>
    <w:rsid w:val="007635BB"/>
    <w:rsid w:val="007638B7"/>
    <w:rsid w:val="00763B4D"/>
    <w:rsid w:val="00763B6E"/>
    <w:rsid w:val="00763BFF"/>
    <w:rsid w:val="00763EB7"/>
    <w:rsid w:val="00763F7C"/>
    <w:rsid w:val="00764043"/>
    <w:rsid w:val="0076407E"/>
    <w:rsid w:val="0076409E"/>
    <w:rsid w:val="00764140"/>
    <w:rsid w:val="007641DD"/>
    <w:rsid w:val="00764236"/>
    <w:rsid w:val="007643F7"/>
    <w:rsid w:val="00764574"/>
    <w:rsid w:val="00764670"/>
    <w:rsid w:val="00764748"/>
    <w:rsid w:val="00764758"/>
    <w:rsid w:val="0076495A"/>
    <w:rsid w:val="00764CB4"/>
    <w:rsid w:val="00764D23"/>
    <w:rsid w:val="00764D74"/>
    <w:rsid w:val="00764E44"/>
    <w:rsid w:val="00764EB8"/>
    <w:rsid w:val="00764EDB"/>
    <w:rsid w:val="00765098"/>
    <w:rsid w:val="007650A8"/>
    <w:rsid w:val="0076539C"/>
    <w:rsid w:val="00765489"/>
    <w:rsid w:val="00765530"/>
    <w:rsid w:val="0076566D"/>
    <w:rsid w:val="0076580A"/>
    <w:rsid w:val="00765832"/>
    <w:rsid w:val="00765912"/>
    <w:rsid w:val="00765924"/>
    <w:rsid w:val="007659C9"/>
    <w:rsid w:val="00765AB1"/>
    <w:rsid w:val="00765C6F"/>
    <w:rsid w:val="00765CA6"/>
    <w:rsid w:val="00765DD0"/>
    <w:rsid w:val="00765E6C"/>
    <w:rsid w:val="00765FDB"/>
    <w:rsid w:val="00765FDC"/>
    <w:rsid w:val="007660D8"/>
    <w:rsid w:val="007660DF"/>
    <w:rsid w:val="00766207"/>
    <w:rsid w:val="007663A3"/>
    <w:rsid w:val="00766559"/>
    <w:rsid w:val="00766585"/>
    <w:rsid w:val="00766731"/>
    <w:rsid w:val="00766750"/>
    <w:rsid w:val="00766853"/>
    <w:rsid w:val="007668DE"/>
    <w:rsid w:val="00766978"/>
    <w:rsid w:val="007669CC"/>
    <w:rsid w:val="007669EF"/>
    <w:rsid w:val="00766B0E"/>
    <w:rsid w:val="00766BB8"/>
    <w:rsid w:val="00766BFB"/>
    <w:rsid w:val="00766D50"/>
    <w:rsid w:val="00766DA1"/>
    <w:rsid w:val="00766ED2"/>
    <w:rsid w:val="00766FC4"/>
    <w:rsid w:val="007670A8"/>
    <w:rsid w:val="00767205"/>
    <w:rsid w:val="00767237"/>
    <w:rsid w:val="0076724F"/>
    <w:rsid w:val="0076728C"/>
    <w:rsid w:val="0076731C"/>
    <w:rsid w:val="00767340"/>
    <w:rsid w:val="00767461"/>
    <w:rsid w:val="0076747C"/>
    <w:rsid w:val="007674C6"/>
    <w:rsid w:val="00767583"/>
    <w:rsid w:val="00767703"/>
    <w:rsid w:val="007677F9"/>
    <w:rsid w:val="007678B6"/>
    <w:rsid w:val="00767990"/>
    <w:rsid w:val="0076799E"/>
    <w:rsid w:val="007679C0"/>
    <w:rsid w:val="00767B20"/>
    <w:rsid w:val="00767B63"/>
    <w:rsid w:val="007700C8"/>
    <w:rsid w:val="00770108"/>
    <w:rsid w:val="007701C9"/>
    <w:rsid w:val="0077026A"/>
    <w:rsid w:val="007702B9"/>
    <w:rsid w:val="007706BD"/>
    <w:rsid w:val="00770786"/>
    <w:rsid w:val="00770957"/>
    <w:rsid w:val="007709AF"/>
    <w:rsid w:val="007709DA"/>
    <w:rsid w:val="00770CEE"/>
    <w:rsid w:val="00770D2F"/>
    <w:rsid w:val="0077117C"/>
    <w:rsid w:val="007711B0"/>
    <w:rsid w:val="007711C6"/>
    <w:rsid w:val="0077127F"/>
    <w:rsid w:val="0077129C"/>
    <w:rsid w:val="0077138F"/>
    <w:rsid w:val="007715B8"/>
    <w:rsid w:val="0077182D"/>
    <w:rsid w:val="007718CE"/>
    <w:rsid w:val="00771AE7"/>
    <w:rsid w:val="00771BDA"/>
    <w:rsid w:val="00771CA0"/>
    <w:rsid w:val="00771CBD"/>
    <w:rsid w:val="00771E07"/>
    <w:rsid w:val="00771EFA"/>
    <w:rsid w:val="00771F98"/>
    <w:rsid w:val="00771F9F"/>
    <w:rsid w:val="00772048"/>
    <w:rsid w:val="007721AD"/>
    <w:rsid w:val="00772232"/>
    <w:rsid w:val="00772772"/>
    <w:rsid w:val="007727B4"/>
    <w:rsid w:val="007728F4"/>
    <w:rsid w:val="007729D2"/>
    <w:rsid w:val="00772A0E"/>
    <w:rsid w:val="00772B3B"/>
    <w:rsid w:val="00772D15"/>
    <w:rsid w:val="00772DC3"/>
    <w:rsid w:val="00772EAE"/>
    <w:rsid w:val="00772FC8"/>
    <w:rsid w:val="00773014"/>
    <w:rsid w:val="00773191"/>
    <w:rsid w:val="007731CB"/>
    <w:rsid w:val="0077328D"/>
    <w:rsid w:val="007732B7"/>
    <w:rsid w:val="00773395"/>
    <w:rsid w:val="007733C4"/>
    <w:rsid w:val="0077340A"/>
    <w:rsid w:val="0077350D"/>
    <w:rsid w:val="0077365D"/>
    <w:rsid w:val="0077381F"/>
    <w:rsid w:val="007739A8"/>
    <w:rsid w:val="00773EC7"/>
    <w:rsid w:val="00773F32"/>
    <w:rsid w:val="007742D2"/>
    <w:rsid w:val="0077439A"/>
    <w:rsid w:val="007743A1"/>
    <w:rsid w:val="0077442D"/>
    <w:rsid w:val="007744BE"/>
    <w:rsid w:val="007744E9"/>
    <w:rsid w:val="007744EF"/>
    <w:rsid w:val="007745DA"/>
    <w:rsid w:val="0077483B"/>
    <w:rsid w:val="00774852"/>
    <w:rsid w:val="0077493A"/>
    <w:rsid w:val="00774984"/>
    <w:rsid w:val="00774A7E"/>
    <w:rsid w:val="00774AA2"/>
    <w:rsid w:val="00774AD2"/>
    <w:rsid w:val="00774B43"/>
    <w:rsid w:val="00774BB2"/>
    <w:rsid w:val="00774BF2"/>
    <w:rsid w:val="00774CF7"/>
    <w:rsid w:val="00774D64"/>
    <w:rsid w:val="00774D80"/>
    <w:rsid w:val="00774DFE"/>
    <w:rsid w:val="00774E27"/>
    <w:rsid w:val="00774E28"/>
    <w:rsid w:val="00774E5B"/>
    <w:rsid w:val="00774FF6"/>
    <w:rsid w:val="00775032"/>
    <w:rsid w:val="00775094"/>
    <w:rsid w:val="00775224"/>
    <w:rsid w:val="0077526A"/>
    <w:rsid w:val="00775291"/>
    <w:rsid w:val="0077540B"/>
    <w:rsid w:val="0077545C"/>
    <w:rsid w:val="007755A0"/>
    <w:rsid w:val="00775668"/>
    <w:rsid w:val="0077572A"/>
    <w:rsid w:val="0077578B"/>
    <w:rsid w:val="007758C7"/>
    <w:rsid w:val="00775A02"/>
    <w:rsid w:val="00775B1D"/>
    <w:rsid w:val="00775BAA"/>
    <w:rsid w:val="00775C85"/>
    <w:rsid w:val="00775D0F"/>
    <w:rsid w:val="00775D7C"/>
    <w:rsid w:val="00775DF1"/>
    <w:rsid w:val="00775E2D"/>
    <w:rsid w:val="00775EFD"/>
    <w:rsid w:val="00775F11"/>
    <w:rsid w:val="007760B8"/>
    <w:rsid w:val="00776351"/>
    <w:rsid w:val="0077649E"/>
    <w:rsid w:val="007764AF"/>
    <w:rsid w:val="007765DE"/>
    <w:rsid w:val="007765E0"/>
    <w:rsid w:val="00776679"/>
    <w:rsid w:val="00776832"/>
    <w:rsid w:val="00776893"/>
    <w:rsid w:val="007768F2"/>
    <w:rsid w:val="00776901"/>
    <w:rsid w:val="00776977"/>
    <w:rsid w:val="00776AD5"/>
    <w:rsid w:val="00776C10"/>
    <w:rsid w:val="00776D03"/>
    <w:rsid w:val="00776DDC"/>
    <w:rsid w:val="00776E2D"/>
    <w:rsid w:val="00776E9E"/>
    <w:rsid w:val="00776EF8"/>
    <w:rsid w:val="00776F98"/>
    <w:rsid w:val="00776FC3"/>
    <w:rsid w:val="00777053"/>
    <w:rsid w:val="00777140"/>
    <w:rsid w:val="00777157"/>
    <w:rsid w:val="007773A9"/>
    <w:rsid w:val="007775DE"/>
    <w:rsid w:val="00777817"/>
    <w:rsid w:val="00777841"/>
    <w:rsid w:val="00777846"/>
    <w:rsid w:val="00777A62"/>
    <w:rsid w:val="00777A80"/>
    <w:rsid w:val="00777A84"/>
    <w:rsid w:val="00777B46"/>
    <w:rsid w:val="00777B4C"/>
    <w:rsid w:val="00777BB5"/>
    <w:rsid w:val="00777BE2"/>
    <w:rsid w:val="00777EE9"/>
    <w:rsid w:val="0078041E"/>
    <w:rsid w:val="007804DE"/>
    <w:rsid w:val="0078058E"/>
    <w:rsid w:val="00780621"/>
    <w:rsid w:val="00780980"/>
    <w:rsid w:val="00780982"/>
    <w:rsid w:val="007809E1"/>
    <w:rsid w:val="00780A03"/>
    <w:rsid w:val="00780AD5"/>
    <w:rsid w:val="00780AF4"/>
    <w:rsid w:val="00780B93"/>
    <w:rsid w:val="00780DF6"/>
    <w:rsid w:val="00780E60"/>
    <w:rsid w:val="00780F39"/>
    <w:rsid w:val="00780F3D"/>
    <w:rsid w:val="00780F61"/>
    <w:rsid w:val="00781005"/>
    <w:rsid w:val="007811CE"/>
    <w:rsid w:val="00781269"/>
    <w:rsid w:val="007812B4"/>
    <w:rsid w:val="0078131B"/>
    <w:rsid w:val="007813FD"/>
    <w:rsid w:val="0078146E"/>
    <w:rsid w:val="0078146F"/>
    <w:rsid w:val="00781471"/>
    <w:rsid w:val="007814F9"/>
    <w:rsid w:val="0078165E"/>
    <w:rsid w:val="007816FD"/>
    <w:rsid w:val="007818C7"/>
    <w:rsid w:val="0078197C"/>
    <w:rsid w:val="00781B9A"/>
    <w:rsid w:val="00781BC7"/>
    <w:rsid w:val="00781BDB"/>
    <w:rsid w:val="00781C5D"/>
    <w:rsid w:val="00781DAD"/>
    <w:rsid w:val="00781F93"/>
    <w:rsid w:val="00781F95"/>
    <w:rsid w:val="00782358"/>
    <w:rsid w:val="0078243D"/>
    <w:rsid w:val="007824CA"/>
    <w:rsid w:val="0078259A"/>
    <w:rsid w:val="007825C3"/>
    <w:rsid w:val="0078280D"/>
    <w:rsid w:val="0078284C"/>
    <w:rsid w:val="00782870"/>
    <w:rsid w:val="00782AD0"/>
    <w:rsid w:val="00782AFB"/>
    <w:rsid w:val="00782C6B"/>
    <w:rsid w:val="00782D0C"/>
    <w:rsid w:val="00782D46"/>
    <w:rsid w:val="00782D8A"/>
    <w:rsid w:val="0078309C"/>
    <w:rsid w:val="007830CE"/>
    <w:rsid w:val="007831F1"/>
    <w:rsid w:val="00783320"/>
    <w:rsid w:val="00783349"/>
    <w:rsid w:val="007833C3"/>
    <w:rsid w:val="007836E1"/>
    <w:rsid w:val="0078373C"/>
    <w:rsid w:val="007837BE"/>
    <w:rsid w:val="0078380D"/>
    <w:rsid w:val="007838A0"/>
    <w:rsid w:val="007839C7"/>
    <w:rsid w:val="00783ADE"/>
    <w:rsid w:val="00783C0D"/>
    <w:rsid w:val="00783C43"/>
    <w:rsid w:val="00783D9B"/>
    <w:rsid w:val="00783E4F"/>
    <w:rsid w:val="00783FE8"/>
    <w:rsid w:val="00784011"/>
    <w:rsid w:val="00784112"/>
    <w:rsid w:val="0078420F"/>
    <w:rsid w:val="0078423E"/>
    <w:rsid w:val="007842AB"/>
    <w:rsid w:val="007842FE"/>
    <w:rsid w:val="007843A4"/>
    <w:rsid w:val="0078440C"/>
    <w:rsid w:val="007844E7"/>
    <w:rsid w:val="007845AD"/>
    <w:rsid w:val="007845E8"/>
    <w:rsid w:val="007846B4"/>
    <w:rsid w:val="00784702"/>
    <w:rsid w:val="0078478B"/>
    <w:rsid w:val="007847BE"/>
    <w:rsid w:val="00784820"/>
    <w:rsid w:val="00784C31"/>
    <w:rsid w:val="00784C96"/>
    <w:rsid w:val="00784EA1"/>
    <w:rsid w:val="00784ECF"/>
    <w:rsid w:val="00784FC7"/>
    <w:rsid w:val="00785037"/>
    <w:rsid w:val="0078512E"/>
    <w:rsid w:val="0078522C"/>
    <w:rsid w:val="0078529A"/>
    <w:rsid w:val="0078537C"/>
    <w:rsid w:val="007853E7"/>
    <w:rsid w:val="00785458"/>
    <w:rsid w:val="00785632"/>
    <w:rsid w:val="007857D3"/>
    <w:rsid w:val="007859E1"/>
    <w:rsid w:val="00785A29"/>
    <w:rsid w:val="00785A2C"/>
    <w:rsid w:val="00785AA1"/>
    <w:rsid w:val="00785B29"/>
    <w:rsid w:val="00785B66"/>
    <w:rsid w:val="00785BC7"/>
    <w:rsid w:val="00785C5B"/>
    <w:rsid w:val="00785DBE"/>
    <w:rsid w:val="00785E62"/>
    <w:rsid w:val="00785F5C"/>
    <w:rsid w:val="00786177"/>
    <w:rsid w:val="007861D1"/>
    <w:rsid w:val="00786272"/>
    <w:rsid w:val="007864B2"/>
    <w:rsid w:val="00786620"/>
    <w:rsid w:val="0078681A"/>
    <w:rsid w:val="007868B7"/>
    <w:rsid w:val="007869FB"/>
    <w:rsid w:val="00786A2F"/>
    <w:rsid w:val="00786BC0"/>
    <w:rsid w:val="00786C2E"/>
    <w:rsid w:val="00786C74"/>
    <w:rsid w:val="00786D07"/>
    <w:rsid w:val="00786E0C"/>
    <w:rsid w:val="00786E1B"/>
    <w:rsid w:val="00787040"/>
    <w:rsid w:val="0078720C"/>
    <w:rsid w:val="007875E7"/>
    <w:rsid w:val="00787736"/>
    <w:rsid w:val="0078775F"/>
    <w:rsid w:val="00787865"/>
    <w:rsid w:val="007879E2"/>
    <w:rsid w:val="00787A55"/>
    <w:rsid w:val="00787B26"/>
    <w:rsid w:val="00787F1C"/>
    <w:rsid w:val="00787FF1"/>
    <w:rsid w:val="00790273"/>
    <w:rsid w:val="007902CF"/>
    <w:rsid w:val="007904E7"/>
    <w:rsid w:val="0079050E"/>
    <w:rsid w:val="00790784"/>
    <w:rsid w:val="00790AB0"/>
    <w:rsid w:val="00790D7C"/>
    <w:rsid w:val="00790FF0"/>
    <w:rsid w:val="00791019"/>
    <w:rsid w:val="0079103E"/>
    <w:rsid w:val="00791190"/>
    <w:rsid w:val="007912A1"/>
    <w:rsid w:val="007912F9"/>
    <w:rsid w:val="00791345"/>
    <w:rsid w:val="007914B2"/>
    <w:rsid w:val="007915CF"/>
    <w:rsid w:val="007916D2"/>
    <w:rsid w:val="0079171A"/>
    <w:rsid w:val="00791866"/>
    <w:rsid w:val="007919A8"/>
    <w:rsid w:val="00791A26"/>
    <w:rsid w:val="00791ADE"/>
    <w:rsid w:val="00791B25"/>
    <w:rsid w:val="00791BE9"/>
    <w:rsid w:val="00791BEA"/>
    <w:rsid w:val="00791FD3"/>
    <w:rsid w:val="007922D7"/>
    <w:rsid w:val="0079242C"/>
    <w:rsid w:val="007924B1"/>
    <w:rsid w:val="007926B7"/>
    <w:rsid w:val="007927C1"/>
    <w:rsid w:val="00792848"/>
    <w:rsid w:val="00792A0E"/>
    <w:rsid w:val="00792AD3"/>
    <w:rsid w:val="00792B1A"/>
    <w:rsid w:val="00792C2F"/>
    <w:rsid w:val="00792ECC"/>
    <w:rsid w:val="00792FF1"/>
    <w:rsid w:val="00793036"/>
    <w:rsid w:val="0079328E"/>
    <w:rsid w:val="007935AA"/>
    <w:rsid w:val="007935EA"/>
    <w:rsid w:val="007935FC"/>
    <w:rsid w:val="0079365B"/>
    <w:rsid w:val="007936DF"/>
    <w:rsid w:val="00793704"/>
    <w:rsid w:val="00793774"/>
    <w:rsid w:val="007938B7"/>
    <w:rsid w:val="00793901"/>
    <w:rsid w:val="007939C7"/>
    <w:rsid w:val="00793CA6"/>
    <w:rsid w:val="00793CD7"/>
    <w:rsid w:val="00793F2A"/>
    <w:rsid w:val="00793F70"/>
    <w:rsid w:val="00794079"/>
    <w:rsid w:val="007941DC"/>
    <w:rsid w:val="00794202"/>
    <w:rsid w:val="0079432E"/>
    <w:rsid w:val="00794627"/>
    <w:rsid w:val="007946A9"/>
    <w:rsid w:val="007947FB"/>
    <w:rsid w:val="0079499B"/>
    <w:rsid w:val="00794A76"/>
    <w:rsid w:val="00794B72"/>
    <w:rsid w:val="00794DFE"/>
    <w:rsid w:val="00795115"/>
    <w:rsid w:val="00795218"/>
    <w:rsid w:val="00795333"/>
    <w:rsid w:val="00795369"/>
    <w:rsid w:val="007953D9"/>
    <w:rsid w:val="007954AC"/>
    <w:rsid w:val="00795644"/>
    <w:rsid w:val="0079565F"/>
    <w:rsid w:val="00795804"/>
    <w:rsid w:val="00795809"/>
    <w:rsid w:val="00795A51"/>
    <w:rsid w:val="00795BA6"/>
    <w:rsid w:val="00795F92"/>
    <w:rsid w:val="00795FC4"/>
    <w:rsid w:val="00795FF7"/>
    <w:rsid w:val="0079601B"/>
    <w:rsid w:val="007962E1"/>
    <w:rsid w:val="007962F1"/>
    <w:rsid w:val="0079630D"/>
    <w:rsid w:val="00796649"/>
    <w:rsid w:val="0079675E"/>
    <w:rsid w:val="0079676D"/>
    <w:rsid w:val="007967BF"/>
    <w:rsid w:val="007967C2"/>
    <w:rsid w:val="007967DC"/>
    <w:rsid w:val="00796B15"/>
    <w:rsid w:val="00796E34"/>
    <w:rsid w:val="00796E37"/>
    <w:rsid w:val="00796ED0"/>
    <w:rsid w:val="00797176"/>
    <w:rsid w:val="0079734B"/>
    <w:rsid w:val="0079747D"/>
    <w:rsid w:val="00797589"/>
    <w:rsid w:val="00797743"/>
    <w:rsid w:val="007977CB"/>
    <w:rsid w:val="0079780F"/>
    <w:rsid w:val="007978E6"/>
    <w:rsid w:val="00797C49"/>
    <w:rsid w:val="00797C4A"/>
    <w:rsid w:val="00797C8C"/>
    <w:rsid w:val="00797D5D"/>
    <w:rsid w:val="00797DAA"/>
    <w:rsid w:val="00797E01"/>
    <w:rsid w:val="00797E03"/>
    <w:rsid w:val="00797F79"/>
    <w:rsid w:val="00797F92"/>
    <w:rsid w:val="00797FCF"/>
    <w:rsid w:val="007A037B"/>
    <w:rsid w:val="007A05E8"/>
    <w:rsid w:val="007A0616"/>
    <w:rsid w:val="007A071B"/>
    <w:rsid w:val="007A0935"/>
    <w:rsid w:val="007A0938"/>
    <w:rsid w:val="007A0963"/>
    <w:rsid w:val="007A0BB4"/>
    <w:rsid w:val="007A0BDA"/>
    <w:rsid w:val="007A0CDD"/>
    <w:rsid w:val="007A0D0D"/>
    <w:rsid w:val="007A0DAC"/>
    <w:rsid w:val="007A0ED2"/>
    <w:rsid w:val="007A0FB4"/>
    <w:rsid w:val="007A1112"/>
    <w:rsid w:val="007A1189"/>
    <w:rsid w:val="007A123A"/>
    <w:rsid w:val="007A1285"/>
    <w:rsid w:val="007A12D0"/>
    <w:rsid w:val="007A15BA"/>
    <w:rsid w:val="007A16E9"/>
    <w:rsid w:val="007A16F1"/>
    <w:rsid w:val="007A16FB"/>
    <w:rsid w:val="007A186B"/>
    <w:rsid w:val="007A1882"/>
    <w:rsid w:val="007A18CE"/>
    <w:rsid w:val="007A1B63"/>
    <w:rsid w:val="007A1C20"/>
    <w:rsid w:val="007A1CA9"/>
    <w:rsid w:val="007A1E77"/>
    <w:rsid w:val="007A1FCD"/>
    <w:rsid w:val="007A2067"/>
    <w:rsid w:val="007A22D6"/>
    <w:rsid w:val="007A24E4"/>
    <w:rsid w:val="007A25C3"/>
    <w:rsid w:val="007A260C"/>
    <w:rsid w:val="007A262C"/>
    <w:rsid w:val="007A2668"/>
    <w:rsid w:val="007A27AE"/>
    <w:rsid w:val="007A2888"/>
    <w:rsid w:val="007A2969"/>
    <w:rsid w:val="007A2BFF"/>
    <w:rsid w:val="007A2D56"/>
    <w:rsid w:val="007A2E06"/>
    <w:rsid w:val="007A2E36"/>
    <w:rsid w:val="007A2F06"/>
    <w:rsid w:val="007A307C"/>
    <w:rsid w:val="007A308E"/>
    <w:rsid w:val="007A325F"/>
    <w:rsid w:val="007A327A"/>
    <w:rsid w:val="007A32E9"/>
    <w:rsid w:val="007A3343"/>
    <w:rsid w:val="007A3395"/>
    <w:rsid w:val="007A3505"/>
    <w:rsid w:val="007A35BA"/>
    <w:rsid w:val="007A3A34"/>
    <w:rsid w:val="007A3B57"/>
    <w:rsid w:val="007A3BF2"/>
    <w:rsid w:val="007A3C4A"/>
    <w:rsid w:val="007A3CAB"/>
    <w:rsid w:val="007A3D27"/>
    <w:rsid w:val="007A3F66"/>
    <w:rsid w:val="007A42F7"/>
    <w:rsid w:val="007A4338"/>
    <w:rsid w:val="007A44B1"/>
    <w:rsid w:val="007A4565"/>
    <w:rsid w:val="007A4627"/>
    <w:rsid w:val="007A468B"/>
    <w:rsid w:val="007A49D5"/>
    <w:rsid w:val="007A49FE"/>
    <w:rsid w:val="007A4AF1"/>
    <w:rsid w:val="007A4B6B"/>
    <w:rsid w:val="007A4C1B"/>
    <w:rsid w:val="007A4CF1"/>
    <w:rsid w:val="007A4DD7"/>
    <w:rsid w:val="007A4EBA"/>
    <w:rsid w:val="007A4F86"/>
    <w:rsid w:val="007A503E"/>
    <w:rsid w:val="007A506F"/>
    <w:rsid w:val="007A5288"/>
    <w:rsid w:val="007A5295"/>
    <w:rsid w:val="007A5342"/>
    <w:rsid w:val="007A5537"/>
    <w:rsid w:val="007A5637"/>
    <w:rsid w:val="007A5800"/>
    <w:rsid w:val="007A580B"/>
    <w:rsid w:val="007A5819"/>
    <w:rsid w:val="007A5A68"/>
    <w:rsid w:val="007A5C80"/>
    <w:rsid w:val="007A5F87"/>
    <w:rsid w:val="007A6053"/>
    <w:rsid w:val="007A618D"/>
    <w:rsid w:val="007A61D5"/>
    <w:rsid w:val="007A6256"/>
    <w:rsid w:val="007A6333"/>
    <w:rsid w:val="007A6403"/>
    <w:rsid w:val="007A6477"/>
    <w:rsid w:val="007A650C"/>
    <w:rsid w:val="007A6589"/>
    <w:rsid w:val="007A66F5"/>
    <w:rsid w:val="007A67A5"/>
    <w:rsid w:val="007A6909"/>
    <w:rsid w:val="007A69CE"/>
    <w:rsid w:val="007A6A76"/>
    <w:rsid w:val="007A6C7F"/>
    <w:rsid w:val="007A6D83"/>
    <w:rsid w:val="007A6E07"/>
    <w:rsid w:val="007A6E79"/>
    <w:rsid w:val="007A6E88"/>
    <w:rsid w:val="007A6F04"/>
    <w:rsid w:val="007A6F8C"/>
    <w:rsid w:val="007A70AB"/>
    <w:rsid w:val="007A71FC"/>
    <w:rsid w:val="007A7228"/>
    <w:rsid w:val="007A727A"/>
    <w:rsid w:val="007A7440"/>
    <w:rsid w:val="007A7523"/>
    <w:rsid w:val="007A75A3"/>
    <w:rsid w:val="007A784C"/>
    <w:rsid w:val="007A7A07"/>
    <w:rsid w:val="007A7A59"/>
    <w:rsid w:val="007A7AD5"/>
    <w:rsid w:val="007A7AEC"/>
    <w:rsid w:val="007A7B4E"/>
    <w:rsid w:val="007A7CD5"/>
    <w:rsid w:val="007A7DB8"/>
    <w:rsid w:val="007A7DC8"/>
    <w:rsid w:val="007B01C7"/>
    <w:rsid w:val="007B0253"/>
    <w:rsid w:val="007B0293"/>
    <w:rsid w:val="007B02C8"/>
    <w:rsid w:val="007B02DD"/>
    <w:rsid w:val="007B073B"/>
    <w:rsid w:val="007B08D8"/>
    <w:rsid w:val="007B0A7A"/>
    <w:rsid w:val="007B0C5C"/>
    <w:rsid w:val="007B0E94"/>
    <w:rsid w:val="007B0FC6"/>
    <w:rsid w:val="007B1006"/>
    <w:rsid w:val="007B1061"/>
    <w:rsid w:val="007B111D"/>
    <w:rsid w:val="007B11FE"/>
    <w:rsid w:val="007B13C1"/>
    <w:rsid w:val="007B15D7"/>
    <w:rsid w:val="007B16C1"/>
    <w:rsid w:val="007B1749"/>
    <w:rsid w:val="007B175F"/>
    <w:rsid w:val="007B1853"/>
    <w:rsid w:val="007B1928"/>
    <w:rsid w:val="007B1AA4"/>
    <w:rsid w:val="007B1E62"/>
    <w:rsid w:val="007B1F9A"/>
    <w:rsid w:val="007B2074"/>
    <w:rsid w:val="007B246B"/>
    <w:rsid w:val="007B2528"/>
    <w:rsid w:val="007B2601"/>
    <w:rsid w:val="007B2638"/>
    <w:rsid w:val="007B2712"/>
    <w:rsid w:val="007B2728"/>
    <w:rsid w:val="007B28EB"/>
    <w:rsid w:val="007B29C7"/>
    <w:rsid w:val="007B2BB1"/>
    <w:rsid w:val="007B2C40"/>
    <w:rsid w:val="007B2D0F"/>
    <w:rsid w:val="007B2D37"/>
    <w:rsid w:val="007B2D47"/>
    <w:rsid w:val="007B2DFF"/>
    <w:rsid w:val="007B2E18"/>
    <w:rsid w:val="007B2E4E"/>
    <w:rsid w:val="007B2FB5"/>
    <w:rsid w:val="007B3193"/>
    <w:rsid w:val="007B3310"/>
    <w:rsid w:val="007B3476"/>
    <w:rsid w:val="007B34CC"/>
    <w:rsid w:val="007B35C0"/>
    <w:rsid w:val="007B3635"/>
    <w:rsid w:val="007B39F9"/>
    <w:rsid w:val="007B3C33"/>
    <w:rsid w:val="007B3D2C"/>
    <w:rsid w:val="007B3E97"/>
    <w:rsid w:val="007B3F21"/>
    <w:rsid w:val="007B40B5"/>
    <w:rsid w:val="007B4147"/>
    <w:rsid w:val="007B4188"/>
    <w:rsid w:val="007B448A"/>
    <w:rsid w:val="007B44DC"/>
    <w:rsid w:val="007B4543"/>
    <w:rsid w:val="007B465D"/>
    <w:rsid w:val="007B469D"/>
    <w:rsid w:val="007B46A2"/>
    <w:rsid w:val="007B4847"/>
    <w:rsid w:val="007B4937"/>
    <w:rsid w:val="007B4976"/>
    <w:rsid w:val="007B4ABD"/>
    <w:rsid w:val="007B4CB0"/>
    <w:rsid w:val="007B4D3D"/>
    <w:rsid w:val="007B4E57"/>
    <w:rsid w:val="007B4E97"/>
    <w:rsid w:val="007B50D3"/>
    <w:rsid w:val="007B53F6"/>
    <w:rsid w:val="007B5420"/>
    <w:rsid w:val="007B54E3"/>
    <w:rsid w:val="007B550D"/>
    <w:rsid w:val="007B55D2"/>
    <w:rsid w:val="007B57D4"/>
    <w:rsid w:val="007B5A66"/>
    <w:rsid w:val="007B5B12"/>
    <w:rsid w:val="007B5C1B"/>
    <w:rsid w:val="007B5CE3"/>
    <w:rsid w:val="007B5E34"/>
    <w:rsid w:val="007B5E7D"/>
    <w:rsid w:val="007B5EAE"/>
    <w:rsid w:val="007B6059"/>
    <w:rsid w:val="007B6084"/>
    <w:rsid w:val="007B6174"/>
    <w:rsid w:val="007B6238"/>
    <w:rsid w:val="007B630D"/>
    <w:rsid w:val="007B631D"/>
    <w:rsid w:val="007B6347"/>
    <w:rsid w:val="007B6852"/>
    <w:rsid w:val="007B68A1"/>
    <w:rsid w:val="007B6A19"/>
    <w:rsid w:val="007B6D23"/>
    <w:rsid w:val="007B6D9C"/>
    <w:rsid w:val="007B6F21"/>
    <w:rsid w:val="007B6FAD"/>
    <w:rsid w:val="007B6FE4"/>
    <w:rsid w:val="007B6FEE"/>
    <w:rsid w:val="007B72B0"/>
    <w:rsid w:val="007B72C5"/>
    <w:rsid w:val="007B7340"/>
    <w:rsid w:val="007B75C2"/>
    <w:rsid w:val="007B7786"/>
    <w:rsid w:val="007B7787"/>
    <w:rsid w:val="007B77C2"/>
    <w:rsid w:val="007B77E0"/>
    <w:rsid w:val="007B77E3"/>
    <w:rsid w:val="007B77FB"/>
    <w:rsid w:val="007B79EC"/>
    <w:rsid w:val="007B7A2E"/>
    <w:rsid w:val="007B7CEF"/>
    <w:rsid w:val="007B7D58"/>
    <w:rsid w:val="007B7E59"/>
    <w:rsid w:val="007B7EF4"/>
    <w:rsid w:val="007B7FB3"/>
    <w:rsid w:val="007C0142"/>
    <w:rsid w:val="007C014B"/>
    <w:rsid w:val="007C0364"/>
    <w:rsid w:val="007C03E7"/>
    <w:rsid w:val="007C0507"/>
    <w:rsid w:val="007C0628"/>
    <w:rsid w:val="007C06DE"/>
    <w:rsid w:val="007C0880"/>
    <w:rsid w:val="007C08B7"/>
    <w:rsid w:val="007C0A0B"/>
    <w:rsid w:val="007C0A65"/>
    <w:rsid w:val="007C0AE5"/>
    <w:rsid w:val="007C0B47"/>
    <w:rsid w:val="007C0B87"/>
    <w:rsid w:val="007C0BD2"/>
    <w:rsid w:val="007C0D0F"/>
    <w:rsid w:val="007C0F15"/>
    <w:rsid w:val="007C0F3A"/>
    <w:rsid w:val="007C0F83"/>
    <w:rsid w:val="007C0FA1"/>
    <w:rsid w:val="007C1054"/>
    <w:rsid w:val="007C1065"/>
    <w:rsid w:val="007C1087"/>
    <w:rsid w:val="007C12F0"/>
    <w:rsid w:val="007C13D8"/>
    <w:rsid w:val="007C13F0"/>
    <w:rsid w:val="007C1415"/>
    <w:rsid w:val="007C14BD"/>
    <w:rsid w:val="007C1504"/>
    <w:rsid w:val="007C1537"/>
    <w:rsid w:val="007C18DB"/>
    <w:rsid w:val="007C194F"/>
    <w:rsid w:val="007C198E"/>
    <w:rsid w:val="007C1B94"/>
    <w:rsid w:val="007C1C40"/>
    <w:rsid w:val="007C1D4A"/>
    <w:rsid w:val="007C1E23"/>
    <w:rsid w:val="007C1E64"/>
    <w:rsid w:val="007C1EBB"/>
    <w:rsid w:val="007C1FAB"/>
    <w:rsid w:val="007C22C6"/>
    <w:rsid w:val="007C245D"/>
    <w:rsid w:val="007C2575"/>
    <w:rsid w:val="007C25ED"/>
    <w:rsid w:val="007C26AA"/>
    <w:rsid w:val="007C26FF"/>
    <w:rsid w:val="007C284A"/>
    <w:rsid w:val="007C2922"/>
    <w:rsid w:val="007C2A39"/>
    <w:rsid w:val="007C2AAF"/>
    <w:rsid w:val="007C2B87"/>
    <w:rsid w:val="007C2C94"/>
    <w:rsid w:val="007C2D37"/>
    <w:rsid w:val="007C2D91"/>
    <w:rsid w:val="007C2DBC"/>
    <w:rsid w:val="007C301B"/>
    <w:rsid w:val="007C31E1"/>
    <w:rsid w:val="007C3579"/>
    <w:rsid w:val="007C35AB"/>
    <w:rsid w:val="007C3653"/>
    <w:rsid w:val="007C3838"/>
    <w:rsid w:val="007C397A"/>
    <w:rsid w:val="007C399D"/>
    <w:rsid w:val="007C3A0E"/>
    <w:rsid w:val="007C3A2F"/>
    <w:rsid w:val="007C3AB2"/>
    <w:rsid w:val="007C3C0A"/>
    <w:rsid w:val="007C3C91"/>
    <w:rsid w:val="007C3D88"/>
    <w:rsid w:val="007C3E93"/>
    <w:rsid w:val="007C3EE5"/>
    <w:rsid w:val="007C3F14"/>
    <w:rsid w:val="007C43BC"/>
    <w:rsid w:val="007C450E"/>
    <w:rsid w:val="007C453F"/>
    <w:rsid w:val="007C47E3"/>
    <w:rsid w:val="007C491B"/>
    <w:rsid w:val="007C49CB"/>
    <w:rsid w:val="007C4A56"/>
    <w:rsid w:val="007C4A9D"/>
    <w:rsid w:val="007C4EBC"/>
    <w:rsid w:val="007C4ED3"/>
    <w:rsid w:val="007C4EE1"/>
    <w:rsid w:val="007C5064"/>
    <w:rsid w:val="007C5086"/>
    <w:rsid w:val="007C508D"/>
    <w:rsid w:val="007C515A"/>
    <w:rsid w:val="007C5192"/>
    <w:rsid w:val="007C52ED"/>
    <w:rsid w:val="007C52F0"/>
    <w:rsid w:val="007C5520"/>
    <w:rsid w:val="007C563D"/>
    <w:rsid w:val="007C56CE"/>
    <w:rsid w:val="007C56DC"/>
    <w:rsid w:val="007C58B7"/>
    <w:rsid w:val="007C58C4"/>
    <w:rsid w:val="007C5B55"/>
    <w:rsid w:val="007C5BA7"/>
    <w:rsid w:val="007C5CE6"/>
    <w:rsid w:val="007C5DB6"/>
    <w:rsid w:val="007C5E7E"/>
    <w:rsid w:val="007C601B"/>
    <w:rsid w:val="007C6079"/>
    <w:rsid w:val="007C60FE"/>
    <w:rsid w:val="007C61D4"/>
    <w:rsid w:val="007C636A"/>
    <w:rsid w:val="007C6388"/>
    <w:rsid w:val="007C64BC"/>
    <w:rsid w:val="007C6530"/>
    <w:rsid w:val="007C6641"/>
    <w:rsid w:val="007C677E"/>
    <w:rsid w:val="007C6939"/>
    <w:rsid w:val="007C6941"/>
    <w:rsid w:val="007C6AE9"/>
    <w:rsid w:val="007C6D8A"/>
    <w:rsid w:val="007C6E75"/>
    <w:rsid w:val="007C6F89"/>
    <w:rsid w:val="007C709B"/>
    <w:rsid w:val="007C70D5"/>
    <w:rsid w:val="007C732F"/>
    <w:rsid w:val="007C74D8"/>
    <w:rsid w:val="007C7578"/>
    <w:rsid w:val="007C757E"/>
    <w:rsid w:val="007C75D2"/>
    <w:rsid w:val="007C7723"/>
    <w:rsid w:val="007C778B"/>
    <w:rsid w:val="007C779D"/>
    <w:rsid w:val="007C7AFC"/>
    <w:rsid w:val="007C7B40"/>
    <w:rsid w:val="007C7CC9"/>
    <w:rsid w:val="007C7DDC"/>
    <w:rsid w:val="007C7EF3"/>
    <w:rsid w:val="007C7F95"/>
    <w:rsid w:val="007D01B5"/>
    <w:rsid w:val="007D020B"/>
    <w:rsid w:val="007D02A6"/>
    <w:rsid w:val="007D02D4"/>
    <w:rsid w:val="007D0645"/>
    <w:rsid w:val="007D0766"/>
    <w:rsid w:val="007D0820"/>
    <w:rsid w:val="007D098C"/>
    <w:rsid w:val="007D09CD"/>
    <w:rsid w:val="007D0AB1"/>
    <w:rsid w:val="007D0EEA"/>
    <w:rsid w:val="007D0F04"/>
    <w:rsid w:val="007D104C"/>
    <w:rsid w:val="007D10ED"/>
    <w:rsid w:val="007D10EF"/>
    <w:rsid w:val="007D11B6"/>
    <w:rsid w:val="007D1290"/>
    <w:rsid w:val="007D12EE"/>
    <w:rsid w:val="007D149C"/>
    <w:rsid w:val="007D158E"/>
    <w:rsid w:val="007D163B"/>
    <w:rsid w:val="007D1689"/>
    <w:rsid w:val="007D16C6"/>
    <w:rsid w:val="007D1729"/>
    <w:rsid w:val="007D1786"/>
    <w:rsid w:val="007D186B"/>
    <w:rsid w:val="007D1B7C"/>
    <w:rsid w:val="007D1B95"/>
    <w:rsid w:val="007D1E10"/>
    <w:rsid w:val="007D1F9D"/>
    <w:rsid w:val="007D214A"/>
    <w:rsid w:val="007D22E0"/>
    <w:rsid w:val="007D2493"/>
    <w:rsid w:val="007D2620"/>
    <w:rsid w:val="007D264E"/>
    <w:rsid w:val="007D2652"/>
    <w:rsid w:val="007D27B8"/>
    <w:rsid w:val="007D28FE"/>
    <w:rsid w:val="007D2B0D"/>
    <w:rsid w:val="007D2CBD"/>
    <w:rsid w:val="007D2FB5"/>
    <w:rsid w:val="007D2FD3"/>
    <w:rsid w:val="007D309C"/>
    <w:rsid w:val="007D3174"/>
    <w:rsid w:val="007D33F0"/>
    <w:rsid w:val="007D357E"/>
    <w:rsid w:val="007D365C"/>
    <w:rsid w:val="007D3706"/>
    <w:rsid w:val="007D3889"/>
    <w:rsid w:val="007D38B7"/>
    <w:rsid w:val="007D399D"/>
    <w:rsid w:val="007D39CC"/>
    <w:rsid w:val="007D39D7"/>
    <w:rsid w:val="007D3A1C"/>
    <w:rsid w:val="007D3AE2"/>
    <w:rsid w:val="007D418E"/>
    <w:rsid w:val="007D41BB"/>
    <w:rsid w:val="007D421E"/>
    <w:rsid w:val="007D432F"/>
    <w:rsid w:val="007D437A"/>
    <w:rsid w:val="007D4398"/>
    <w:rsid w:val="007D4467"/>
    <w:rsid w:val="007D449E"/>
    <w:rsid w:val="007D45D1"/>
    <w:rsid w:val="007D4625"/>
    <w:rsid w:val="007D478D"/>
    <w:rsid w:val="007D481D"/>
    <w:rsid w:val="007D4838"/>
    <w:rsid w:val="007D48D9"/>
    <w:rsid w:val="007D492A"/>
    <w:rsid w:val="007D4956"/>
    <w:rsid w:val="007D498B"/>
    <w:rsid w:val="007D4C12"/>
    <w:rsid w:val="007D4D6D"/>
    <w:rsid w:val="007D4D97"/>
    <w:rsid w:val="007D4E93"/>
    <w:rsid w:val="007D4FF2"/>
    <w:rsid w:val="007D5006"/>
    <w:rsid w:val="007D5033"/>
    <w:rsid w:val="007D510D"/>
    <w:rsid w:val="007D510F"/>
    <w:rsid w:val="007D512C"/>
    <w:rsid w:val="007D526F"/>
    <w:rsid w:val="007D5273"/>
    <w:rsid w:val="007D53A8"/>
    <w:rsid w:val="007D5531"/>
    <w:rsid w:val="007D56FB"/>
    <w:rsid w:val="007D572D"/>
    <w:rsid w:val="007D5A26"/>
    <w:rsid w:val="007D5B86"/>
    <w:rsid w:val="007D5CFA"/>
    <w:rsid w:val="007D5DA0"/>
    <w:rsid w:val="007D5E6F"/>
    <w:rsid w:val="007D5EA5"/>
    <w:rsid w:val="007D5EF0"/>
    <w:rsid w:val="007D606D"/>
    <w:rsid w:val="007D6310"/>
    <w:rsid w:val="007D6312"/>
    <w:rsid w:val="007D6361"/>
    <w:rsid w:val="007D64AA"/>
    <w:rsid w:val="007D6552"/>
    <w:rsid w:val="007D673F"/>
    <w:rsid w:val="007D67C0"/>
    <w:rsid w:val="007D68ED"/>
    <w:rsid w:val="007D68F4"/>
    <w:rsid w:val="007D6906"/>
    <w:rsid w:val="007D698D"/>
    <w:rsid w:val="007D6A19"/>
    <w:rsid w:val="007D6BB5"/>
    <w:rsid w:val="007D6BDE"/>
    <w:rsid w:val="007D6C90"/>
    <w:rsid w:val="007D6CA0"/>
    <w:rsid w:val="007D6CE5"/>
    <w:rsid w:val="007D6D0A"/>
    <w:rsid w:val="007D6D80"/>
    <w:rsid w:val="007D6E0E"/>
    <w:rsid w:val="007D6E8A"/>
    <w:rsid w:val="007D6EF0"/>
    <w:rsid w:val="007D7042"/>
    <w:rsid w:val="007D7059"/>
    <w:rsid w:val="007D70E1"/>
    <w:rsid w:val="007D7101"/>
    <w:rsid w:val="007D717D"/>
    <w:rsid w:val="007D725C"/>
    <w:rsid w:val="007D7286"/>
    <w:rsid w:val="007D7360"/>
    <w:rsid w:val="007D737B"/>
    <w:rsid w:val="007D73B2"/>
    <w:rsid w:val="007D73C7"/>
    <w:rsid w:val="007D74E3"/>
    <w:rsid w:val="007D7522"/>
    <w:rsid w:val="007D752C"/>
    <w:rsid w:val="007D76BE"/>
    <w:rsid w:val="007D776A"/>
    <w:rsid w:val="007D782F"/>
    <w:rsid w:val="007D783C"/>
    <w:rsid w:val="007D7CD9"/>
    <w:rsid w:val="007D7D54"/>
    <w:rsid w:val="007D7D92"/>
    <w:rsid w:val="007D7D94"/>
    <w:rsid w:val="007E004C"/>
    <w:rsid w:val="007E0126"/>
    <w:rsid w:val="007E0162"/>
    <w:rsid w:val="007E0169"/>
    <w:rsid w:val="007E0381"/>
    <w:rsid w:val="007E0566"/>
    <w:rsid w:val="007E059A"/>
    <w:rsid w:val="007E05CC"/>
    <w:rsid w:val="007E068B"/>
    <w:rsid w:val="007E0692"/>
    <w:rsid w:val="007E0845"/>
    <w:rsid w:val="007E08F5"/>
    <w:rsid w:val="007E0986"/>
    <w:rsid w:val="007E0C21"/>
    <w:rsid w:val="007E0C3A"/>
    <w:rsid w:val="007E0C8C"/>
    <w:rsid w:val="007E0F24"/>
    <w:rsid w:val="007E1012"/>
    <w:rsid w:val="007E1101"/>
    <w:rsid w:val="007E110D"/>
    <w:rsid w:val="007E126A"/>
    <w:rsid w:val="007E1445"/>
    <w:rsid w:val="007E1479"/>
    <w:rsid w:val="007E1615"/>
    <w:rsid w:val="007E1632"/>
    <w:rsid w:val="007E1766"/>
    <w:rsid w:val="007E1792"/>
    <w:rsid w:val="007E17B9"/>
    <w:rsid w:val="007E1A55"/>
    <w:rsid w:val="007E1AFE"/>
    <w:rsid w:val="007E1BD9"/>
    <w:rsid w:val="007E1CB1"/>
    <w:rsid w:val="007E1D0C"/>
    <w:rsid w:val="007E1E14"/>
    <w:rsid w:val="007E1EBF"/>
    <w:rsid w:val="007E1F17"/>
    <w:rsid w:val="007E1FA7"/>
    <w:rsid w:val="007E201B"/>
    <w:rsid w:val="007E20F1"/>
    <w:rsid w:val="007E2146"/>
    <w:rsid w:val="007E23F4"/>
    <w:rsid w:val="007E2402"/>
    <w:rsid w:val="007E2429"/>
    <w:rsid w:val="007E2553"/>
    <w:rsid w:val="007E2727"/>
    <w:rsid w:val="007E29F1"/>
    <w:rsid w:val="007E2A67"/>
    <w:rsid w:val="007E2B64"/>
    <w:rsid w:val="007E2B9D"/>
    <w:rsid w:val="007E2C26"/>
    <w:rsid w:val="007E2D8C"/>
    <w:rsid w:val="007E2D8F"/>
    <w:rsid w:val="007E2E40"/>
    <w:rsid w:val="007E2EBD"/>
    <w:rsid w:val="007E2FC8"/>
    <w:rsid w:val="007E312B"/>
    <w:rsid w:val="007E3182"/>
    <w:rsid w:val="007E31C1"/>
    <w:rsid w:val="007E3298"/>
    <w:rsid w:val="007E3330"/>
    <w:rsid w:val="007E3350"/>
    <w:rsid w:val="007E335D"/>
    <w:rsid w:val="007E33B8"/>
    <w:rsid w:val="007E3594"/>
    <w:rsid w:val="007E35B4"/>
    <w:rsid w:val="007E3604"/>
    <w:rsid w:val="007E36CB"/>
    <w:rsid w:val="007E36F8"/>
    <w:rsid w:val="007E38DD"/>
    <w:rsid w:val="007E3B89"/>
    <w:rsid w:val="007E3E1C"/>
    <w:rsid w:val="007E4180"/>
    <w:rsid w:val="007E42C1"/>
    <w:rsid w:val="007E42F2"/>
    <w:rsid w:val="007E440D"/>
    <w:rsid w:val="007E44EC"/>
    <w:rsid w:val="007E45F6"/>
    <w:rsid w:val="007E4692"/>
    <w:rsid w:val="007E48CD"/>
    <w:rsid w:val="007E48D2"/>
    <w:rsid w:val="007E48E4"/>
    <w:rsid w:val="007E4B10"/>
    <w:rsid w:val="007E4B1C"/>
    <w:rsid w:val="007E4B2C"/>
    <w:rsid w:val="007E4CA3"/>
    <w:rsid w:val="007E4D33"/>
    <w:rsid w:val="007E4D5F"/>
    <w:rsid w:val="007E4D60"/>
    <w:rsid w:val="007E4D9A"/>
    <w:rsid w:val="007E505D"/>
    <w:rsid w:val="007E531F"/>
    <w:rsid w:val="007E558D"/>
    <w:rsid w:val="007E5634"/>
    <w:rsid w:val="007E5641"/>
    <w:rsid w:val="007E56DE"/>
    <w:rsid w:val="007E56EC"/>
    <w:rsid w:val="007E5833"/>
    <w:rsid w:val="007E58B9"/>
    <w:rsid w:val="007E5ADF"/>
    <w:rsid w:val="007E5C1F"/>
    <w:rsid w:val="007E5CAF"/>
    <w:rsid w:val="007E5CBC"/>
    <w:rsid w:val="007E5D16"/>
    <w:rsid w:val="007E5FFD"/>
    <w:rsid w:val="007E60A5"/>
    <w:rsid w:val="007E6178"/>
    <w:rsid w:val="007E619C"/>
    <w:rsid w:val="007E6239"/>
    <w:rsid w:val="007E648D"/>
    <w:rsid w:val="007E64DB"/>
    <w:rsid w:val="007E64E7"/>
    <w:rsid w:val="007E6582"/>
    <w:rsid w:val="007E66B9"/>
    <w:rsid w:val="007E6735"/>
    <w:rsid w:val="007E67F4"/>
    <w:rsid w:val="007E692F"/>
    <w:rsid w:val="007E6978"/>
    <w:rsid w:val="007E6BA0"/>
    <w:rsid w:val="007E6E1F"/>
    <w:rsid w:val="007E6F2B"/>
    <w:rsid w:val="007E7070"/>
    <w:rsid w:val="007E732C"/>
    <w:rsid w:val="007E732E"/>
    <w:rsid w:val="007E7353"/>
    <w:rsid w:val="007E741E"/>
    <w:rsid w:val="007E7915"/>
    <w:rsid w:val="007E7B2B"/>
    <w:rsid w:val="007E7C39"/>
    <w:rsid w:val="007E7C56"/>
    <w:rsid w:val="007E7C67"/>
    <w:rsid w:val="007E7C76"/>
    <w:rsid w:val="007E7CA4"/>
    <w:rsid w:val="007E7D34"/>
    <w:rsid w:val="007E7DFF"/>
    <w:rsid w:val="007E7E6F"/>
    <w:rsid w:val="007E7F15"/>
    <w:rsid w:val="007E7F2A"/>
    <w:rsid w:val="007F00D4"/>
    <w:rsid w:val="007F0251"/>
    <w:rsid w:val="007F0267"/>
    <w:rsid w:val="007F03A0"/>
    <w:rsid w:val="007F03D1"/>
    <w:rsid w:val="007F043A"/>
    <w:rsid w:val="007F055D"/>
    <w:rsid w:val="007F05E0"/>
    <w:rsid w:val="007F0961"/>
    <w:rsid w:val="007F0B77"/>
    <w:rsid w:val="007F0B82"/>
    <w:rsid w:val="007F0BAD"/>
    <w:rsid w:val="007F0CDA"/>
    <w:rsid w:val="007F0DD3"/>
    <w:rsid w:val="007F0E0B"/>
    <w:rsid w:val="007F1083"/>
    <w:rsid w:val="007F116A"/>
    <w:rsid w:val="007F1187"/>
    <w:rsid w:val="007F1218"/>
    <w:rsid w:val="007F127B"/>
    <w:rsid w:val="007F133E"/>
    <w:rsid w:val="007F1492"/>
    <w:rsid w:val="007F1670"/>
    <w:rsid w:val="007F1675"/>
    <w:rsid w:val="007F18C0"/>
    <w:rsid w:val="007F1967"/>
    <w:rsid w:val="007F1B46"/>
    <w:rsid w:val="007F1D13"/>
    <w:rsid w:val="007F1D6C"/>
    <w:rsid w:val="007F1F4C"/>
    <w:rsid w:val="007F1F83"/>
    <w:rsid w:val="007F2038"/>
    <w:rsid w:val="007F2477"/>
    <w:rsid w:val="007F2737"/>
    <w:rsid w:val="007F2766"/>
    <w:rsid w:val="007F2800"/>
    <w:rsid w:val="007F280E"/>
    <w:rsid w:val="007F2952"/>
    <w:rsid w:val="007F2AD2"/>
    <w:rsid w:val="007F2B0F"/>
    <w:rsid w:val="007F2DBB"/>
    <w:rsid w:val="007F2E32"/>
    <w:rsid w:val="007F2ED4"/>
    <w:rsid w:val="007F2F9F"/>
    <w:rsid w:val="007F2FFB"/>
    <w:rsid w:val="007F30CC"/>
    <w:rsid w:val="007F3271"/>
    <w:rsid w:val="007F33A7"/>
    <w:rsid w:val="007F34F5"/>
    <w:rsid w:val="007F3622"/>
    <w:rsid w:val="007F36BB"/>
    <w:rsid w:val="007F378E"/>
    <w:rsid w:val="007F38AE"/>
    <w:rsid w:val="007F3960"/>
    <w:rsid w:val="007F3ACC"/>
    <w:rsid w:val="007F3BF5"/>
    <w:rsid w:val="007F3C65"/>
    <w:rsid w:val="007F3E5B"/>
    <w:rsid w:val="007F3FB0"/>
    <w:rsid w:val="007F4127"/>
    <w:rsid w:val="007F417C"/>
    <w:rsid w:val="007F4257"/>
    <w:rsid w:val="007F4296"/>
    <w:rsid w:val="007F434D"/>
    <w:rsid w:val="007F43A9"/>
    <w:rsid w:val="007F4466"/>
    <w:rsid w:val="007F4574"/>
    <w:rsid w:val="007F4737"/>
    <w:rsid w:val="007F4796"/>
    <w:rsid w:val="007F47F9"/>
    <w:rsid w:val="007F4974"/>
    <w:rsid w:val="007F4A0B"/>
    <w:rsid w:val="007F4A14"/>
    <w:rsid w:val="007F4AB3"/>
    <w:rsid w:val="007F4ADC"/>
    <w:rsid w:val="007F4C48"/>
    <w:rsid w:val="007F4E24"/>
    <w:rsid w:val="007F4E55"/>
    <w:rsid w:val="007F4E92"/>
    <w:rsid w:val="007F53A3"/>
    <w:rsid w:val="007F5568"/>
    <w:rsid w:val="007F5605"/>
    <w:rsid w:val="007F5608"/>
    <w:rsid w:val="007F5665"/>
    <w:rsid w:val="007F569C"/>
    <w:rsid w:val="007F56B4"/>
    <w:rsid w:val="007F5874"/>
    <w:rsid w:val="007F5918"/>
    <w:rsid w:val="007F5A71"/>
    <w:rsid w:val="007F5BB1"/>
    <w:rsid w:val="007F5BCB"/>
    <w:rsid w:val="007F5C60"/>
    <w:rsid w:val="007F5D4A"/>
    <w:rsid w:val="007F60F1"/>
    <w:rsid w:val="007F62A4"/>
    <w:rsid w:val="007F64BE"/>
    <w:rsid w:val="007F6562"/>
    <w:rsid w:val="007F65F2"/>
    <w:rsid w:val="007F66C6"/>
    <w:rsid w:val="007F6772"/>
    <w:rsid w:val="007F67BA"/>
    <w:rsid w:val="007F67DE"/>
    <w:rsid w:val="007F6A0D"/>
    <w:rsid w:val="007F6AD2"/>
    <w:rsid w:val="007F6E92"/>
    <w:rsid w:val="007F6F5E"/>
    <w:rsid w:val="007F6FDD"/>
    <w:rsid w:val="007F70D6"/>
    <w:rsid w:val="007F7237"/>
    <w:rsid w:val="007F751F"/>
    <w:rsid w:val="007F75C0"/>
    <w:rsid w:val="007F761F"/>
    <w:rsid w:val="007F7662"/>
    <w:rsid w:val="007F7733"/>
    <w:rsid w:val="007F77C8"/>
    <w:rsid w:val="007F7845"/>
    <w:rsid w:val="007F7864"/>
    <w:rsid w:val="007F795B"/>
    <w:rsid w:val="007F7979"/>
    <w:rsid w:val="007F799E"/>
    <w:rsid w:val="007F7D21"/>
    <w:rsid w:val="007F7E2F"/>
    <w:rsid w:val="007F7EE4"/>
    <w:rsid w:val="00800104"/>
    <w:rsid w:val="00800184"/>
    <w:rsid w:val="008002F7"/>
    <w:rsid w:val="00800312"/>
    <w:rsid w:val="00800412"/>
    <w:rsid w:val="0080061D"/>
    <w:rsid w:val="00800994"/>
    <w:rsid w:val="00800A4D"/>
    <w:rsid w:val="00800B97"/>
    <w:rsid w:val="00800D5F"/>
    <w:rsid w:val="00800D8A"/>
    <w:rsid w:val="00800EFA"/>
    <w:rsid w:val="00801077"/>
    <w:rsid w:val="00801125"/>
    <w:rsid w:val="008012C4"/>
    <w:rsid w:val="008012E9"/>
    <w:rsid w:val="00801320"/>
    <w:rsid w:val="0080133A"/>
    <w:rsid w:val="00801382"/>
    <w:rsid w:val="008013B8"/>
    <w:rsid w:val="008016C8"/>
    <w:rsid w:val="0080178D"/>
    <w:rsid w:val="0080179A"/>
    <w:rsid w:val="0080179D"/>
    <w:rsid w:val="00801838"/>
    <w:rsid w:val="008018DC"/>
    <w:rsid w:val="00801A19"/>
    <w:rsid w:val="00801A2C"/>
    <w:rsid w:val="00801B78"/>
    <w:rsid w:val="00801C52"/>
    <w:rsid w:val="00801C55"/>
    <w:rsid w:val="00801FDE"/>
    <w:rsid w:val="00802193"/>
    <w:rsid w:val="008021B3"/>
    <w:rsid w:val="008021FC"/>
    <w:rsid w:val="0080220C"/>
    <w:rsid w:val="008023F2"/>
    <w:rsid w:val="00802410"/>
    <w:rsid w:val="008025DB"/>
    <w:rsid w:val="0080270F"/>
    <w:rsid w:val="00802736"/>
    <w:rsid w:val="0080288A"/>
    <w:rsid w:val="00802D2F"/>
    <w:rsid w:val="00802D6F"/>
    <w:rsid w:val="00802E38"/>
    <w:rsid w:val="00802F32"/>
    <w:rsid w:val="00802FDA"/>
    <w:rsid w:val="008030AD"/>
    <w:rsid w:val="00803160"/>
    <w:rsid w:val="00803203"/>
    <w:rsid w:val="00803376"/>
    <w:rsid w:val="00803387"/>
    <w:rsid w:val="008033F6"/>
    <w:rsid w:val="008034BD"/>
    <w:rsid w:val="008035D4"/>
    <w:rsid w:val="0080369E"/>
    <w:rsid w:val="008036F8"/>
    <w:rsid w:val="008037E9"/>
    <w:rsid w:val="0080393B"/>
    <w:rsid w:val="0080397E"/>
    <w:rsid w:val="00803E2E"/>
    <w:rsid w:val="00803E38"/>
    <w:rsid w:val="00803EAD"/>
    <w:rsid w:val="00803FD6"/>
    <w:rsid w:val="00804099"/>
    <w:rsid w:val="0080409E"/>
    <w:rsid w:val="0080413B"/>
    <w:rsid w:val="00804180"/>
    <w:rsid w:val="008041DE"/>
    <w:rsid w:val="008041E1"/>
    <w:rsid w:val="008041F9"/>
    <w:rsid w:val="008042BD"/>
    <w:rsid w:val="0080430F"/>
    <w:rsid w:val="0080432D"/>
    <w:rsid w:val="0080438F"/>
    <w:rsid w:val="00804421"/>
    <w:rsid w:val="00804658"/>
    <w:rsid w:val="008046A2"/>
    <w:rsid w:val="00804765"/>
    <w:rsid w:val="008047AD"/>
    <w:rsid w:val="00804867"/>
    <w:rsid w:val="008048A2"/>
    <w:rsid w:val="00804B28"/>
    <w:rsid w:val="00804B2F"/>
    <w:rsid w:val="00804C41"/>
    <w:rsid w:val="00804C59"/>
    <w:rsid w:val="00804C86"/>
    <w:rsid w:val="00804DC1"/>
    <w:rsid w:val="00804E30"/>
    <w:rsid w:val="00804F38"/>
    <w:rsid w:val="008050E9"/>
    <w:rsid w:val="00805119"/>
    <w:rsid w:val="0080515E"/>
    <w:rsid w:val="008052DC"/>
    <w:rsid w:val="0080531D"/>
    <w:rsid w:val="00805335"/>
    <w:rsid w:val="0080537F"/>
    <w:rsid w:val="008053AD"/>
    <w:rsid w:val="00805420"/>
    <w:rsid w:val="00805458"/>
    <w:rsid w:val="008056B5"/>
    <w:rsid w:val="008056ED"/>
    <w:rsid w:val="00805702"/>
    <w:rsid w:val="00805704"/>
    <w:rsid w:val="00805801"/>
    <w:rsid w:val="0080581D"/>
    <w:rsid w:val="008059E5"/>
    <w:rsid w:val="00805C10"/>
    <w:rsid w:val="00805CEA"/>
    <w:rsid w:val="00805D11"/>
    <w:rsid w:val="00805EF2"/>
    <w:rsid w:val="008064BB"/>
    <w:rsid w:val="0080656E"/>
    <w:rsid w:val="008065BB"/>
    <w:rsid w:val="00806677"/>
    <w:rsid w:val="00806979"/>
    <w:rsid w:val="0080699F"/>
    <w:rsid w:val="00806C4D"/>
    <w:rsid w:val="00806CC3"/>
    <w:rsid w:val="00806D29"/>
    <w:rsid w:val="00806EEA"/>
    <w:rsid w:val="00806F5E"/>
    <w:rsid w:val="00807011"/>
    <w:rsid w:val="0080702C"/>
    <w:rsid w:val="008070B3"/>
    <w:rsid w:val="0080720D"/>
    <w:rsid w:val="0080721A"/>
    <w:rsid w:val="00807242"/>
    <w:rsid w:val="0080727F"/>
    <w:rsid w:val="00807337"/>
    <w:rsid w:val="00807365"/>
    <w:rsid w:val="0080770D"/>
    <w:rsid w:val="00807726"/>
    <w:rsid w:val="00807A91"/>
    <w:rsid w:val="00807D28"/>
    <w:rsid w:val="00807D5E"/>
    <w:rsid w:val="00807DD7"/>
    <w:rsid w:val="00807E1B"/>
    <w:rsid w:val="00807E3E"/>
    <w:rsid w:val="008100D3"/>
    <w:rsid w:val="008100D4"/>
    <w:rsid w:val="0081010A"/>
    <w:rsid w:val="0081012C"/>
    <w:rsid w:val="00810355"/>
    <w:rsid w:val="0081036B"/>
    <w:rsid w:val="00810372"/>
    <w:rsid w:val="00810453"/>
    <w:rsid w:val="008104C8"/>
    <w:rsid w:val="008109DC"/>
    <w:rsid w:val="00810A97"/>
    <w:rsid w:val="00810CCF"/>
    <w:rsid w:val="00810DE9"/>
    <w:rsid w:val="00810EAE"/>
    <w:rsid w:val="00810EE2"/>
    <w:rsid w:val="00811036"/>
    <w:rsid w:val="00811236"/>
    <w:rsid w:val="008112DB"/>
    <w:rsid w:val="008116A4"/>
    <w:rsid w:val="008119C0"/>
    <w:rsid w:val="00811CFC"/>
    <w:rsid w:val="00811E7A"/>
    <w:rsid w:val="00812027"/>
    <w:rsid w:val="008123D5"/>
    <w:rsid w:val="008124A8"/>
    <w:rsid w:val="008124FE"/>
    <w:rsid w:val="0081260A"/>
    <w:rsid w:val="008127B0"/>
    <w:rsid w:val="008129B3"/>
    <w:rsid w:val="008129C6"/>
    <w:rsid w:val="00812BEC"/>
    <w:rsid w:val="00812EBC"/>
    <w:rsid w:val="00812FE3"/>
    <w:rsid w:val="00813251"/>
    <w:rsid w:val="008132B0"/>
    <w:rsid w:val="008136D1"/>
    <w:rsid w:val="0081374A"/>
    <w:rsid w:val="00813C04"/>
    <w:rsid w:val="00813C95"/>
    <w:rsid w:val="00813CE0"/>
    <w:rsid w:val="00813EB6"/>
    <w:rsid w:val="00813EFC"/>
    <w:rsid w:val="00813F12"/>
    <w:rsid w:val="00813F15"/>
    <w:rsid w:val="00813F4B"/>
    <w:rsid w:val="00814072"/>
    <w:rsid w:val="0081427A"/>
    <w:rsid w:val="008142CD"/>
    <w:rsid w:val="0081433F"/>
    <w:rsid w:val="00814425"/>
    <w:rsid w:val="00814465"/>
    <w:rsid w:val="008144E6"/>
    <w:rsid w:val="00814500"/>
    <w:rsid w:val="0081465B"/>
    <w:rsid w:val="00814935"/>
    <w:rsid w:val="008149B4"/>
    <w:rsid w:val="00814B38"/>
    <w:rsid w:val="00814B62"/>
    <w:rsid w:val="00814B65"/>
    <w:rsid w:val="00814BD6"/>
    <w:rsid w:val="00814CF9"/>
    <w:rsid w:val="00814D2B"/>
    <w:rsid w:val="00814D69"/>
    <w:rsid w:val="00814F32"/>
    <w:rsid w:val="0081501A"/>
    <w:rsid w:val="00815197"/>
    <w:rsid w:val="008151AD"/>
    <w:rsid w:val="0081529F"/>
    <w:rsid w:val="008152F4"/>
    <w:rsid w:val="008153F0"/>
    <w:rsid w:val="0081541B"/>
    <w:rsid w:val="008154B6"/>
    <w:rsid w:val="008155AD"/>
    <w:rsid w:val="008155E8"/>
    <w:rsid w:val="00815706"/>
    <w:rsid w:val="0081574C"/>
    <w:rsid w:val="008158EF"/>
    <w:rsid w:val="00815918"/>
    <w:rsid w:val="008159C5"/>
    <w:rsid w:val="00815A3E"/>
    <w:rsid w:val="00815B93"/>
    <w:rsid w:val="00815BA3"/>
    <w:rsid w:val="00815D64"/>
    <w:rsid w:val="00815D7B"/>
    <w:rsid w:val="00815E79"/>
    <w:rsid w:val="00815E8B"/>
    <w:rsid w:val="00816292"/>
    <w:rsid w:val="0081630A"/>
    <w:rsid w:val="00816599"/>
    <w:rsid w:val="0081688B"/>
    <w:rsid w:val="008169B0"/>
    <w:rsid w:val="00816A54"/>
    <w:rsid w:val="00816AA0"/>
    <w:rsid w:val="00816AC6"/>
    <w:rsid w:val="00816B4F"/>
    <w:rsid w:val="00816BAF"/>
    <w:rsid w:val="00816C26"/>
    <w:rsid w:val="00816CA3"/>
    <w:rsid w:val="00816D94"/>
    <w:rsid w:val="00816D9C"/>
    <w:rsid w:val="00816E31"/>
    <w:rsid w:val="00816F4D"/>
    <w:rsid w:val="00816F69"/>
    <w:rsid w:val="00816FA4"/>
    <w:rsid w:val="00817151"/>
    <w:rsid w:val="008171F7"/>
    <w:rsid w:val="00817389"/>
    <w:rsid w:val="0081787C"/>
    <w:rsid w:val="0081789E"/>
    <w:rsid w:val="00817988"/>
    <w:rsid w:val="00817B00"/>
    <w:rsid w:val="00817B23"/>
    <w:rsid w:val="00817B8F"/>
    <w:rsid w:val="00817C8D"/>
    <w:rsid w:val="00817C96"/>
    <w:rsid w:val="00817CB0"/>
    <w:rsid w:val="00817D2A"/>
    <w:rsid w:val="00817D37"/>
    <w:rsid w:val="00817F27"/>
    <w:rsid w:val="00817FC7"/>
    <w:rsid w:val="00817FFC"/>
    <w:rsid w:val="00820148"/>
    <w:rsid w:val="008202B2"/>
    <w:rsid w:val="008202C3"/>
    <w:rsid w:val="00820604"/>
    <w:rsid w:val="0082060C"/>
    <w:rsid w:val="00820980"/>
    <w:rsid w:val="008209D7"/>
    <w:rsid w:val="00820A96"/>
    <w:rsid w:val="00820BA5"/>
    <w:rsid w:val="00820D24"/>
    <w:rsid w:val="00820EDB"/>
    <w:rsid w:val="00820EF9"/>
    <w:rsid w:val="00820FA4"/>
    <w:rsid w:val="00820FD4"/>
    <w:rsid w:val="00821094"/>
    <w:rsid w:val="008213AD"/>
    <w:rsid w:val="00821610"/>
    <w:rsid w:val="00821675"/>
    <w:rsid w:val="00821681"/>
    <w:rsid w:val="008216E2"/>
    <w:rsid w:val="0082172C"/>
    <w:rsid w:val="0082180C"/>
    <w:rsid w:val="0082181D"/>
    <w:rsid w:val="0082184D"/>
    <w:rsid w:val="008218ED"/>
    <w:rsid w:val="00821A22"/>
    <w:rsid w:val="00821AFE"/>
    <w:rsid w:val="00821B42"/>
    <w:rsid w:val="00821B88"/>
    <w:rsid w:val="00821DC0"/>
    <w:rsid w:val="00821F12"/>
    <w:rsid w:val="00821F66"/>
    <w:rsid w:val="0082209C"/>
    <w:rsid w:val="00822131"/>
    <w:rsid w:val="0082217B"/>
    <w:rsid w:val="0082222C"/>
    <w:rsid w:val="00822689"/>
    <w:rsid w:val="0082284D"/>
    <w:rsid w:val="00822975"/>
    <w:rsid w:val="00822A76"/>
    <w:rsid w:val="00822AD0"/>
    <w:rsid w:val="00822CE2"/>
    <w:rsid w:val="00823190"/>
    <w:rsid w:val="00823335"/>
    <w:rsid w:val="0082333D"/>
    <w:rsid w:val="008233B2"/>
    <w:rsid w:val="008235DE"/>
    <w:rsid w:val="008235E4"/>
    <w:rsid w:val="0082379E"/>
    <w:rsid w:val="008237B2"/>
    <w:rsid w:val="008237FF"/>
    <w:rsid w:val="00823964"/>
    <w:rsid w:val="00823AEB"/>
    <w:rsid w:val="00823B2A"/>
    <w:rsid w:val="00823B50"/>
    <w:rsid w:val="00823CF2"/>
    <w:rsid w:val="00823E4E"/>
    <w:rsid w:val="00823F5C"/>
    <w:rsid w:val="00823F61"/>
    <w:rsid w:val="00823F6F"/>
    <w:rsid w:val="0082412D"/>
    <w:rsid w:val="00824216"/>
    <w:rsid w:val="00824453"/>
    <w:rsid w:val="0082449E"/>
    <w:rsid w:val="00824765"/>
    <w:rsid w:val="00824767"/>
    <w:rsid w:val="008247A4"/>
    <w:rsid w:val="0082481D"/>
    <w:rsid w:val="008248BA"/>
    <w:rsid w:val="008248D8"/>
    <w:rsid w:val="008249FF"/>
    <w:rsid w:val="00824A84"/>
    <w:rsid w:val="00824DBB"/>
    <w:rsid w:val="00824F1C"/>
    <w:rsid w:val="0082500A"/>
    <w:rsid w:val="00825040"/>
    <w:rsid w:val="008251EC"/>
    <w:rsid w:val="0082525C"/>
    <w:rsid w:val="008252BD"/>
    <w:rsid w:val="0082534F"/>
    <w:rsid w:val="00825469"/>
    <w:rsid w:val="00825511"/>
    <w:rsid w:val="008255F6"/>
    <w:rsid w:val="00825639"/>
    <w:rsid w:val="00825693"/>
    <w:rsid w:val="008257FB"/>
    <w:rsid w:val="00825998"/>
    <w:rsid w:val="008259D9"/>
    <w:rsid w:val="00825D45"/>
    <w:rsid w:val="00825DC5"/>
    <w:rsid w:val="00825E67"/>
    <w:rsid w:val="00825EEF"/>
    <w:rsid w:val="00825F52"/>
    <w:rsid w:val="00826204"/>
    <w:rsid w:val="008262D8"/>
    <w:rsid w:val="008263E0"/>
    <w:rsid w:val="008264D9"/>
    <w:rsid w:val="008267D3"/>
    <w:rsid w:val="00826958"/>
    <w:rsid w:val="008269C6"/>
    <w:rsid w:val="00826D25"/>
    <w:rsid w:val="00826D26"/>
    <w:rsid w:val="00826D90"/>
    <w:rsid w:val="00826ED8"/>
    <w:rsid w:val="00826EE8"/>
    <w:rsid w:val="00827015"/>
    <w:rsid w:val="00827109"/>
    <w:rsid w:val="0082713A"/>
    <w:rsid w:val="00827166"/>
    <w:rsid w:val="008272E9"/>
    <w:rsid w:val="008275E8"/>
    <w:rsid w:val="0082772B"/>
    <w:rsid w:val="00827A41"/>
    <w:rsid w:val="00827A7E"/>
    <w:rsid w:val="00827AF3"/>
    <w:rsid w:val="00827F1D"/>
    <w:rsid w:val="0083005C"/>
    <w:rsid w:val="0083064C"/>
    <w:rsid w:val="008306FA"/>
    <w:rsid w:val="0083085A"/>
    <w:rsid w:val="00830975"/>
    <w:rsid w:val="00830C8A"/>
    <w:rsid w:val="00830D0E"/>
    <w:rsid w:val="00830D60"/>
    <w:rsid w:val="00830FE8"/>
    <w:rsid w:val="00831401"/>
    <w:rsid w:val="00831691"/>
    <w:rsid w:val="008316CB"/>
    <w:rsid w:val="00831738"/>
    <w:rsid w:val="0083179C"/>
    <w:rsid w:val="008318A0"/>
    <w:rsid w:val="00831A03"/>
    <w:rsid w:val="00831CBC"/>
    <w:rsid w:val="00831E30"/>
    <w:rsid w:val="00831EF7"/>
    <w:rsid w:val="00832092"/>
    <w:rsid w:val="0083213B"/>
    <w:rsid w:val="00832142"/>
    <w:rsid w:val="008321AA"/>
    <w:rsid w:val="008321FD"/>
    <w:rsid w:val="00832422"/>
    <w:rsid w:val="008324C6"/>
    <w:rsid w:val="00832836"/>
    <w:rsid w:val="00832A41"/>
    <w:rsid w:val="00832C18"/>
    <w:rsid w:val="00832C84"/>
    <w:rsid w:val="00832CAF"/>
    <w:rsid w:val="00832D2E"/>
    <w:rsid w:val="00832ED8"/>
    <w:rsid w:val="00833028"/>
    <w:rsid w:val="00833067"/>
    <w:rsid w:val="0083311A"/>
    <w:rsid w:val="008331D6"/>
    <w:rsid w:val="008332CA"/>
    <w:rsid w:val="008333D2"/>
    <w:rsid w:val="0083358D"/>
    <w:rsid w:val="008335F7"/>
    <w:rsid w:val="00833813"/>
    <w:rsid w:val="0083381B"/>
    <w:rsid w:val="00833BD9"/>
    <w:rsid w:val="00833C05"/>
    <w:rsid w:val="00833D91"/>
    <w:rsid w:val="00833ECB"/>
    <w:rsid w:val="0083400F"/>
    <w:rsid w:val="0083417A"/>
    <w:rsid w:val="0083422F"/>
    <w:rsid w:val="0083428A"/>
    <w:rsid w:val="00834449"/>
    <w:rsid w:val="00834476"/>
    <w:rsid w:val="0083448C"/>
    <w:rsid w:val="00834512"/>
    <w:rsid w:val="008345B7"/>
    <w:rsid w:val="00834741"/>
    <w:rsid w:val="00834744"/>
    <w:rsid w:val="00834756"/>
    <w:rsid w:val="008349E7"/>
    <w:rsid w:val="00834A77"/>
    <w:rsid w:val="00834B30"/>
    <w:rsid w:val="00834B8D"/>
    <w:rsid w:val="00834C01"/>
    <w:rsid w:val="00834C78"/>
    <w:rsid w:val="0083502E"/>
    <w:rsid w:val="008350E9"/>
    <w:rsid w:val="00835120"/>
    <w:rsid w:val="00835388"/>
    <w:rsid w:val="00835390"/>
    <w:rsid w:val="0083549C"/>
    <w:rsid w:val="00835508"/>
    <w:rsid w:val="008355E2"/>
    <w:rsid w:val="0083561D"/>
    <w:rsid w:val="0083586A"/>
    <w:rsid w:val="008358A8"/>
    <w:rsid w:val="008358B0"/>
    <w:rsid w:val="00835A29"/>
    <w:rsid w:val="00835B08"/>
    <w:rsid w:val="00835B82"/>
    <w:rsid w:val="008360F9"/>
    <w:rsid w:val="00836133"/>
    <w:rsid w:val="00836215"/>
    <w:rsid w:val="008362F7"/>
    <w:rsid w:val="008364F7"/>
    <w:rsid w:val="00836559"/>
    <w:rsid w:val="0083657B"/>
    <w:rsid w:val="00836733"/>
    <w:rsid w:val="00836848"/>
    <w:rsid w:val="00836917"/>
    <w:rsid w:val="008369CB"/>
    <w:rsid w:val="008369CE"/>
    <w:rsid w:val="00836A03"/>
    <w:rsid w:val="00836A62"/>
    <w:rsid w:val="00836A74"/>
    <w:rsid w:val="00836B5B"/>
    <w:rsid w:val="00836BF1"/>
    <w:rsid w:val="00836BFE"/>
    <w:rsid w:val="00836CB9"/>
    <w:rsid w:val="00836E6C"/>
    <w:rsid w:val="00836FCB"/>
    <w:rsid w:val="00836FF5"/>
    <w:rsid w:val="00837022"/>
    <w:rsid w:val="00837088"/>
    <w:rsid w:val="00837275"/>
    <w:rsid w:val="008372A3"/>
    <w:rsid w:val="0083768C"/>
    <w:rsid w:val="008376C1"/>
    <w:rsid w:val="00837749"/>
    <w:rsid w:val="00837996"/>
    <w:rsid w:val="00837AB1"/>
    <w:rsid w:val="00837B64"/>
    <w:rsid w:val="00837BDE"/>
    <w:rsid w:val="00837C80"/>
    <w:rsid w:val="00837C8E"/>
    <w:rsid w:val="00837D40"/>
    <w:rsid w:val="00837D43"/>
    <w:rsid w:val="00837E87"/>
    <w:rsid w:val="008401C3"/>
    <w:rsid w:val="008402DA"/>
    <w:rsid w:val="008403C6"/>
    <w:rsid w:val="00840453"/>
    <w:rsid w:val="008404CA"/>
    <w:rsid w:val="008404D7"/>
    <w:rsid w:val="00840500"/>
    <w:rsid w:val="00840568"/>
    <w:rsid w:val="00840634"/>
    <w:rsid w:val="00840A68"/>
    <w:rsid w:val="00840A83"/>
    <w:rsid w:val="00840D46"/>
    <w:rsid w:val="00840DDC"/>
    <w:rsid w:val="00840EAA"/>
    <w:rsid w:val="008411E2"/>
    <w:rsid w:val="0084121B"/>
    <w:rsid w:val="0084130C"/>
    <w:rsid w:val="00841573"/>
    <w:rsid w:val="00841819"/>
    <w:rsid w:val="0084186E"/>
    <w:rsid w:val="00841891"/>
    <w:rsid w:val="008419A1"/>
    <w:rsid w:val="00841B8D"/>
    <w:rsid w:val="00841BB0"/>
    <w:rsid w:val="00841D0D"/>
    <w:rsid w:val="00841D4D"/>
    <w:rsid w:val="00841DEC"/>
    <w:rsid w:val="00841E79"/>
    <w:rsid w:val="00841EE6"/>
    <w:rsid w:val="00841F8A"/>
    <w:rsid w:val="00841FA0"/>
    <w:rsid w:val="00842061"/>
    <w:rsid w:val="008421F9"/>
    <w:rsid w:val="00842237"/>
    <w:rsid w:val="00842408"/>
    <w:rsid w:val="00842490"/>
    <w:rsid w:val="0084249D"/>
    <w:rsid w:val="008424C6"/>
    <w:rsid w:val="00842678"/>
    <w:rsid w:val="0084271D"/>
    <w:rsid w:val="008427BC"/>
    <w:rsid w:val="008427D3"/>
    <w:rsid w:val="0084296C"/>
    <w:rsid w:val="0084297A"/>
    <w:rsid w:val="00842B49"/>
    <w:rsid w:val="00842DB7"/>
    <w:rsid w:val="00842DD4"/>
    <w:rsid w:val="00842E1E"/>
    <w:rsid w:val="00842F8D"/>
    <w:rsid w:val="0084303E"/>
    <w:rsid w:val="00843113"/>
    <w:rsid w:val="00843470"/>
    <w:rsid w:val="008434B0"/>
    <w:rsid w:val="008434BD"/>
    <w:rsid w:val="00843522"/>
    <w:rsid w:val="0084355A"/>
    <w:rsid w:val="00843593"/>
    <w:rsid w:val="008435BA"/>
    <w:rsid w:val="0084385A"/>
    <w:rsid w:val="0084387F"/>
    <w:rsid w:val="00843AFD"/>
    <w:rsid w:val="00843B2C"/>
    <w:rsid w:val="00843CF8"/>
    <w:rsid w:val="00843D91"/>
    <w:rsid w:val="00843FE7"/>
    <w:rsid w:val="0084404A"/>
    <w:rsid w:val="00844059"/>
    <w:rsid w:val="008441DC"/>
    <w:rsid w:val="00844303"/>
    <w:rsid w:val="00844453"/>
    <w:rsid w:val="00844462"/>
    <w:rsid w:val="008444F8"/>
    <w:rsid w:val="008445D2"/>
    <w:rsid w:val="00844750"/>
    <w:rsid w:val="008447FC"/>
    <w:rsid w:val="00844833"/>
    <w:rsid w:val="00844864"/>
    <w:rsid w:val="00844AA3"/>
    <w:rsid w:val="00844D91"/>
    <w:rsid w:val="00844E47"/>
    <w:rsid w:val="008450C2"/>
    <w:rsid w:val="00845154"/>
    <w:rsid w:val="0084527F"/>
    <w:rsid w:val="008452EC"/>
    <w:rsid w:val="008457FE"/>
    <w:rsid w:val="0084592C"/>
    <w:rsid w:val="00845A7B"/>
    <w:rsid w:val="00845A92"/>
    <w:rsid w:val="00845AE1"/>
    <w:rsid w:val="00845E1D"/>
    <w:rsid w:val="00845E45"/>
    <w:rsid w:val="00845F51"/>
    <w:rsid w:val="00845F9A"/>
    <w:rsid w:val="00846106"/>
    <w:rsid w:val="008461DC"/>
    <w:rsid w:val="00846273"/>
    <w:rsid w:val="00846467"/>
    <w:rsid w:val="00846661"/>
    <w:rsid w:val="00846A9F"/>
    <w:rsid w:val="00846AC4"/>
    <w:rsid w:val="00846BF8"/>
    <w:rsid w:val="00846C2D"/>
    <w:rsid w:val="00846C77"/>
    <w:rsid w:val="00846D26"/>
    <w:rsid w:val="00846E99"/>
    <w:rsid w:val="00847121"/>
    <w:rsid w:val="00847122"/>
    <w:rsid w:val="008473A2"/>
    <w:rsid w:val="00847420"/>
    <w:rsid w:val="00847458"/>
    <w:rsid w:val="00847473"/>
    <w:rsid w:val="008475BB"/>
    <w:rsid w:val="0084777E"/>
    <w:rsid w:val="00847964"/>
    <w:rsid w:val="00847991"/>
    <w:rsid w:val="00847A07"/>
    <w:rsid w:val="00847AF7"/>
    <w:rsid w:val="00847C4E"/>
    <w:rsid w:val="00847E24"/>
    <w:rsid w:val="00847E6C"/>
    <w:rsid w:val="00847F69"/>
    <w:rsid w:val="00847FF0"/>
    <w:rsid w:val="00850023"/>
    <w:rsid w:val="0085023F"/>
    <w:rsid w:val="008503E7"/>
    <w:rsid w:val="008504D6"/>
    <w:rsid w:val="00850568"/>
    <w:rsid w:val="0085065C"/>
    <w:rsid w:val="00850677"/>
    <w:rsid w:val="008507CF"/>
    <w:rsid w:val="008508E3"/>
    <w:rsid w:val="00850A04"/>
    <w:rsid w:val="00850A10"/>
    <w:rsid w:val="00850ABD"/>
    <w:rsid w:val="00850AE8"/>
    <w:rsid w:val="00850B13"/>
    <w:rsid w:val="00850BB4"/>
    <w:rsid w:val="00850C5A"/>
    <w:rsid w:val="00850D07"/>
    <w:rsid w:val="00851035"/>
    <w:rsid w:val="00851346"/>
    <w:rsid w:val="008514C4"/>
    <w:rsid w:val="008514CF"/>
    <w:rsid w:val="00851695"/>
    <w:rsid w:val="0085172F"/>
    <w:rsid w:val="0085189A"/>
    <w:rsid w:val="0085196E"/>
    <w:rsid w:val="00851B0E"/>
    <w:rsid w:val="00851B22"/>
    <w:rsid w:val="00851CCD"/>
    <w:rsid w:val="00851DA7"/>
    <w:rsid w:val="00851E28"/>
    <w:rsid w:val="00851EA7"/>
    <w:rsid w:val="00852047"/>
    <w:rsid w:val="008520C2"/>
    <w:rsid w:val="00852338"/>
    <w:rsid w:val="008523AE"/>
    <w:rsid w:val="00852619"/>
    <w:rsid w:val="00852A59"/>
    <w:rsid w:val="00852AA6"/>
    <w:rsid w:val="00852B54"/>
    <w:rsid w:val="00852D79"/>
    <w:rsid w:val="00852EE2"/>
    <w:rsid w:val="00852FAF"/>
    <w:rsid w:val="008532A7"/>
    <w:rsid w:val="00853509"/>
    <w:rsid w:val="0085380F"/>
    <w:rsid w:val="0085385C"/>
    <w:rsid w:val="00853A94"/>
    <w:rsid w:val="00853B6F"/>
    <w:rsid w:val="00853BC5"/>
    <w:rsid w:val="00853BDF"/>
    <w:rsid w:val="00853C3A"/>
    <w:rsid w:val="00853C45"/>
    <w:rsid w:val="00853CDB"/>
    <w:rsid w:val="00853E31"/>
    <w:rsid w:val="00853E65"/>
    <w:rsid w:val="00854090"/>
    <w:rsid w:val="008540C8"/>
    <w:rsid w:val="0085443F"/>
    <w:rsid w:val="008545A5"/>
    <w:rsid w:val="00854698"/>
    <w:rsid w:val="00854807"/>
    <w:rsid w:val="00854983"/>
    <w:rsid w:val="008549E7"/>
    <w:rsid w:val="00854A91"/>
    <w:rsid w:val="00854B97"/>
    <w:rsid w:val="00854E0E"/>
    <w:rsid w:val="00854EA9"/>
    <w:rsid w:val="008551D7"/>
    <w:rsid w:val="00855314"/>
    <w:rsid w:val="00855366"/>
    <w:rsid w:val="00855396"/>
    <w:rsid w:val="0085553F"/>
    <w:rsid w:val="00855643"/>
    <w:rsid w:val="008558A0"/>
    <w:rsid w:val="00855A7A"/>
    <w:rsid w:val="00855B94"/>
    <w:rsid w:val="00855C87"/>
    <w:rsid w:val="00855D03"/>
    <w:rsid w:val="00855E77"/>
    <w:rsid w:val="008561B2"/>
    <w:rsid w:val="008561D0"/>
    <w:rsid w:val="008561D7"/>
    <w:rsid w:val="00856301"/>
    <w:rsid w:val="00856377"/>
    <w:rsid w:val="00856471"/>
    <w:rsid w:val="00856499"/>
    <w:rsid w:val="00856577"/>
    <w:rsid w:val="008566BF"/>
    <w:rsid w:val="00856776"/>
    <w:rsid w:val="008569DF"/>
    <w:rsid w:val="00856A3D"/>
    <w:rsid w:val="00856D2B"/>
    <w:rsid w:val="00856E4A"/>
    <w:rsid w:val="00856EB9"/>
    <w:rsid w:val="00856F17"/>
    <w:rsid w:val="0085722A"/>
    <w:rsid w:val="008572FA"/>
    <w:rsid w:val="00857301"/>
    <w:rsid w:val="00857388"/>
    <w:rsid w:val="00857686"/>
    <w:rsid w:val="008576EC"/>
    <w:rsid w:val="00857804"/>
    <w:rsid w:val="008578C4"/>
    <w:rsid w:val="00857B1F"/>
    <w:rsid w:val="00857C34"/>
    <w:rsid w:val="00857D92"/>
    <w:rsid w:val="00857F09"/>
    <w:rsid w:val="008600C8"/>
    <w:rsid w:val="008600CB"/>
    <w:rsid w:val="008600FD"/>
    <w:rsid w:val="008601A1"/>
    <w:rsid w:val="008602AA"/>
    <w:rsid w:val="00860303"/>
    <w:rsid w:val="0086037F"/>
    <w:rsid w:val="008604E6"/>
    <w:rsid w:val="00860622"/>
    <w:rsid w:val="0086067F"/>
    <w:rsid w:val="00860840"/>
    <w:rsid w:val="00860A73"/>
    <w:rsid w:val="00860BAC"/>
    <w:rsid w:val="00860EB0"/>
    <w:rsid w:val="00860F9B"/>
    <w:rsid w:val="008611A3"/>
    <w:rsid w:val="00861534"/>
    <w:rsid w:val="008615EB"/>
    <w:rsid w:val="00861750"/>
    <w:rsid w:val="008617E9"/>
    <w:rsid w:val="00861819"/>
    <w:rsid w:val="00861A4C"/>
    <w:rsid w:val="00861A52"/>
    <w:rsid w:val="00861B41"/>
    <w:rsid w:val="00861B61"/>
    <w:rsid w:val="00861C5E"/>
    <w:rsid w:val="00861D65"/>
    <w:rsid w:val="00861DA1"/>
    <w:rsid w:val="00861E39"/>
    <w:rsid w:val="00861EAC"/>
    <w:rsid w:val="008620B3"/>
    <w:rsid w:val="008620C2"/>
    <w:rsid w:val="00862173"/>
    <w:rsid w:val="00862235"/>
    <w:rsid w:val="00862247"/>
    <w:rsid w:val="00862290"/>
    <w:rsid w:val="00862558"/>
    <w:rsid w:val="008626B0"/>
    <w:rsid w:val="00862719"/>
    <w:rsid w:val="00862784"/>
    <w:rsid w:val="00862876"/>
    <w:rsid w:val="00862988"/>
    <w:rsid w:val="008629AE"/>
    <w:rsid w:val="00862A4E"/>
    <w:rsid w:val="00862ADA"/>
    <w:rsid w:val="00862B5A"/>
    <w:rsid w:val="00862BA2"/>
    <w:rsid w:val="00862C5E"/>
    <w:rsid w:val="00862D75"/>
    <w:rsid w:val="00862F15"/>
    <w:rsid w:val="00862F16"/>
    <w:rsid w:val="00862FC0"/>
    <w:rsid w:val="00862FEB"/>
    <w:rsid w:val="00863096"/>
    <w:rsid w:val="0086309F"/>
    <w:rsid w:val="00863403"/>
    <w:rsid w:val="00863479"/>
    <w:rsid w:val="0086351F"/>
    <w:rsid w:val="00863556"/>
    <w:rsid w:val="00863AA0"/>
    <w:rsid w:val="00863D2A"/>
    <w:rsid w:val="008642E3"/>
    <w:rsid w:val="00864413"/>
    <w:rsid w:val="00864426"/>
    <w:rsid w:val="0086496D"/>
    <w:rsid w:val="00864A9F"/>
    <w:rsid w:val="00864AB6"/>
    <w:rsid w:val="00864AD9"/>
    <w:rsid w:val="00864C02"/>
    <w:rsid w:val="00864F42"/>
    <w:rsid w:val="00864F74"/>
    <w:rsid w:val="008650AB"/>
    <w:rsid w:val="008650C2"/>
    <w:rsid w:val="008652F5"/>
    <w:rsid w:val="008654A6"/>
    <w:rsid w:val="008655C9"/>
    <w:rsid w:val="00865696"/>
    <w:rsid w:val="008658CA"/>
    <w:rsid w:val="008658D3"/>
    <w:rsid w:val="0086597A"/>
    <w:rsid w:val="00865D02"/>
    <w:rsid w:val="00865D4C"/>
    <w:rsid w:val="00865DD8"/>
    <w:rsid w:val="00865DE1"/>
    <w:rsid w:val="00865E05"/>
    <w:rsid w:val="00865EB2"/>
    <w:rsid w:val="00865F43"/>
    <w:rsid w:val="00866106"/>
    <w:rsid w:val="008662DC"/>
    <w:rsid w:val="0086644C"/>
    <w:rsid w:val="0086685A"/>
    <w:rsid w:val="008668AA"/>
    <w:rsid w:val="00866A0A"/>
    <w:rsid w:val="00866A20"/>
    <w:rsid w:val="00866B9E"/>
    <w:rsid w:val="00866BFD"/>
    <w:rsid w:val="00866C32"/>
    <w:rsid w:val="00866D3D"/>
    <w:rsid w:val="00866D6B"/>
    <w:rsid w:val="00866E7F"/>
    <w:rsid w:val="00866EDA"/>
    <w:rsid w:val="00866FEA"/>
    <w:rsid w:val="00867027"/>
    <w:rsid w:val="00867180"/>
    <w:rsid w:val="008671D7"/>
    <w:rsid w:val="00867255"/>
    <w:rsid w:val="0086742A"/>
    <w:rsid w:val="00867468"/>
    <w:rsid w:val="008678F0"/>
    <w:rsid w:val="008679BE"/>
    <w:rsid w:val="00867CAD"/>
    <w:rsid w:val="00867CE6"/>
    <w:rsid w:val="00867DBF"/>
    <w:rsid w:val="00867FE1"/>
    <w:rsid w:val="00870018"/>
    <w:rsid w:val="0087045E"/>
    <w:rsid w:val="008704B3"/>
    <w:rsid w:val="008706D3"/>
    <w:rsid w:val="00870770"/>
    <w:rsid w:val="00870793"/>
    <w:rsid w:val="00870869"/>
    <w:rsid w:val="00870896"/>
    <w:rsid w:val="0087095E"/>
    <w:rsid w:val="0087096C"/>
    <w:rsid w:val="00870A1C"/>
    <w:rsid w:val="00870A70"/>
    <w:rsid w:val="00870B24"/>
    <w:rsid w:val="00870B90"/>
    <w:rsid w:val="00870BE9"/>
    <w:rsid w:val="00870C36"/>
    <w:rsid w:val="00870E37"/>
    <w:rsid w:val="00870FAE"/>
    <w:rsid w:val="00870FFF"/>
    <w:rsid w:val="00871029"/>
    <w:rsid w:val="00871050"/>
    <w:rsid w:val="00871096"/>
    <w:rsid w:val="00871171"/>
    <w:rsid w:val="008711DD"/>
    <w:rsid w:val="008711F8"/>
    <w:rsid w:val="00871372"/>
    <w:rsid w:val="008713B3"/>
    <w:rsid w:val="00871408"/>
    <w:rsid w:val="00871655"/>
    <w:rsid w:val="00871673"/>
    <w:rsid w:val="00871897"/>
    <w:rsid w:val="0087195F"/>
    <w:rsid w:val="00871D05"/>
    <w:rsid w:val="00871D14"/>
    <w:rsid w:val="008721B2"/>
    <w:rsid w:val="008721DA"/>
    <w:rsid w:val="0087226E"/>
    <w:rsid w:val="008722B0"/>
    <w:rsid w:val="0087239A"/>
    <w:rsid w:val="00872496"/>
    <w:rsid w:val="0087250F"/>
    <w:rsid w:val="00872544"/>
    <w:rsid w:val="00872745"/>
    <w:rsid w:val="008727AE"/>
    <w:rsid w:val="008727E9"/>
    <w:rsid w:val="00872ACB"/>
    <w:rsid w:val="00872C1E"/>
    <w:rsid w:val="00872C7C"/>
    <w:rsid w:val="00872D63"/>
    <w:rsid w:val="00872D66"/>
    <w:rsid w:val="00872F33"/>
    <w:rsid w:val="00872F39"/>
    <w:rsid w:val="008730FE"/>
    <w:rsid w:val="00873218"/>
    <w:rsid w:val="008732E7"/>
    <w:rsid w:val="00873330"/>
    <w:rsid w:val="00873345"/>
    <w:rsid w:val="00873463"/>
    <w:rsid w:val="008734E7"/>
    <w:rsid w:val="00873574"/>
    <w:rsid w:val="008736CF"/>
    <w:rsid w:val="0087391E"/>
    <w:rsid w:val="00873961"/>
    <w:rsid w:val="00873A3A"/>
    <w:rsid w:val="00873A62"/>
    <w:rsid w:val="00873ABA"/>
    <w:rsid w:val="00873AE4"/>
    <w:rsid w:val="00873B20"/>
    <w:rsid w:val="00873BA2"/>
    <w:rsid w:val="00873BF0"/>
    <w:rsid w:val="00873C85"/>
    <w:rsid w:val="00873CAD"/>
    <w:rsid w:val="00873DD1"/>
    <w:rsid w:val="00873EB5"/>
    <w:rsid w:val="00873F39"/>
    <w:rsid w:val="00873F4E"/>
    <w:rsid w:val="00873F76"/>
    <w:rsid w:val="00873FCA"/>
    <w:rsid w:val="0087402E"/>
    <w:rsid w:val="00874083"/>
    <w:rsid w:val="008740B1"/>
    <w:rsid w:val="00874119"/>
    <w:rsid w:val="00874170"/>
    <w:rsid w:val="008742CE"/>
    <w:rsid w:val="00874316"/>
    <w:rsid w:val="00874656"/>
    <w:rsid w:val="00874762"/>
    <w:rsid w:val="00874830"/>
    <w:rsid w:val="00874B8D"/>
    <w:rsid w:val="00874B9A"/>
    <w:rsid w:val="00874CD3"/>
    <w:rsid w:val="00874DCF"/>
    <w:rsid w:val="00874DE3"/>
    <w:rsid w:val="00874E33"/>
    <w:rsid w:val="00874E98"/>
    <w:rsid w:val="00874EE4"/>
    <w:rsid w:val="00874FAC"/>
    <w:rsid w:val="0087504C"/>
    <w:rsid w:val="0087513C"/>
    <w:rsid w:val="0087513E"/>
    <w:rsid w:val="008753B4"/>
    <w:rsid w:val="008754B9"/>
    <w:rsid w:val="00875600"/>
    <w:rsid w:val="00875755"/>
    <w:rsid w:val="008757DE"/>
    <w:rsid w:val="00875861"/>
    <w:rsid w:val="008758A1"/>
    <w:rsid w:val="008758A3"/>
    <w:rsid w:val="00875905"/>
    <w:rsid w:val="0087592B"/>
    <w:rsid w:val="00875957"/>
    <w:rsid w:val="008759C1"/>
    <w:rsid w:val="00875A34"/>
    <w:rsid w:val="00875D81"/>
    <w:rsid w:val="00875E3C"/>
    <w:rsid w:val="00875F79"/>
    <w:rsid w:val="00875FBD"/>
    <w:rsid w:val="0087605E"/>
    <w:rsid w:val="008761ED"/>
    <w:rsid w:val="008763B3"/>
    <w:rsid w:val="008767A1"/>
    <w:rsid w:val="00876A5D"/>
    <w:rsid w:val="00876AC2"/>
    <w:rsid w:val="00876AC7"/>
    <w:rsid w:val="00876AD5"/>
    <w:rsid w:val="0087700C"/>
    <w:rsid w:val="0087763F"/>
    <w:rsid w:val="00877675"/>
    <w:rsid w:val="00877974"/>
    <w:rsid w:val="00877A3B"/>
    <w:rsid w:val="00877BCE"/>
    <w:rsid w:val="00877C45"/>
    <w:rsid w:val="00877C57"/>
    <w:rsid w:val="00877F63"/>
    <w:rsid w:val="00877FA3"/>
    <w:rsid w:val="00877FD8"/>
    <w:rsid w:val="00880037"/>
    <w:rsid w:val="0088038C"/>
    <w:rsid w:val="008803AF"/>
    <w:rsid w:val="008803BD"/>
    <w:rsid w:val="00880400"/>
    <w:rsid w:val="008804C9"/>
    <w:rsid w:val="0088051C"/>
    <w:rsid w:val="0088056D"/>
    <w:rsid w:val="008805E2"/>
    <w:rsid w:val="00880756"/>
    <w:rsid w:val="00880A74"/>
    <w:rsid w:val="00880BDC"/>
    <w:rsid w:val="00880C7A"/>
    <w:rsid w:val="00880D44"/>
    <w:rsid w:val="00880D84"/>
    <w:rsid w:val="00880F4F"/>
    <w:rsid w:val="00880FEF"/>
    <w:rsid w:val="008810C0"/>
    <w:rsid w:val="008810DF"/>
    <w:rsid w:val="008810FA"/>
    <w:rsid w:val="008811A6"/>
    <w:rsid w:val="00881329"/>
    <w:rsid w:val="00881494"/>
    <w:rsid w:val="0088175D"/>
    <w:rsid w:val="0088176C"/>
    <w:rsid w:val="0088178D"/>
    <w:rsid w:val="00881842"/>
    <w:rsid w:val="00881911"/>
    <w:rsid w:val="008819A5"/>
    <w:rsid w:val="00881DF9"/>
    <w:rsid w:val="00881F28"/>
    <w:rsid w:val="008820BE"/>
    <w:rsid w:val="0088231C"/>
    <w:rsid w:val="008824E6"/>
    <w:rsid w:val="00882613"/>
    <w:rsid w:val="00882617"/>
    <w:rsid w:val="008826D8"/>
    <w:rsid w:val="008828F2"/>
    <w:rsid w:val="00882997"/>
    <w:rsid w:val="008829DC"/>
    <w:rsid w:val="00882A28"/>
    <w:rsid w:val="00882BB1"/>
    <w:rsid w:val="00882BC6"/>
    <w:rsid w:val="00882F30"/>
    <w:rsid w:val="00882F52"/>
    <w:rsid w:val="00883004"/>
    <w:rsid w:val="00883107"/>
    <w:rsid w:val="00883237"/>
    <w:rsid w:val="0088341B"/>
    <w:rsid w:val="00883591"/>
    <w:rsid w:val="008835B4"/>
    <w:rsid w:val="00883685"/>
    <w:rsid w:val="008837E3"/>
    <w:rsid w:val="0088393F"/>
    <w:rsid w:val="00883941"/>
    <w:rsid w:val="00883D13"/>
    <w:rsid w:val="00883ECE"/>
    <w:rsid w:val="00883ED6"/>
    <w:rsid w:val="00883F0E"/>
    <w:rsid w:val="00883F2B"/>
    <w:rsid w:val="00883F7B"/>
    <w:rsid w:val="00883FE4"/>
    <w:rsid w:val="0088417E"/>
    <w:rsid w:val="00884255"/>
    <w:rsid w:val="0088425B"/>
    <w:rsid w:val="0088427D"/>
    <w:rsid w:val="008842F4"/>
    <w:rsid w:val="0088440A"/>
    <w:rsid w:val="0088453F"/>
    <w:rsid w:val="0088456D"/>
    <w:rsid w:val="0088461A"/>
    <w:rsid w:val="00884687"/>
    <w:rsid w:val="0088471C"/>
    <w:rsid w:val="00884720"/>
    <w:rsid w:val="008848C0"/>
    <w:rsid w:val="00884901"/>
    <w:rsid w:val="008849A7"/>
    <w:rsid w:val="00884AD8"/>
    <w:rsid w:val="00884CDF"/>
    <w:rsid w:val="00884D59"/>
    <w:rsid w:val="00884E67"/>
    <w:rsid w:val="00884F2B"/>
    <w:rsid w:val="0088513F"/>
    <w:rsid w:val="00885689"/>
    <w:rsid w:val="008856A4"/>
    <w:rsid w:val="0088579F"/>
    <w:rsid w:val="00885866"/>
    <w:rsid w:val="00885907"/>
    <w:rsid w:val="00885932"/>
    <w:rsid w:val="00885B46"/>
    <w:rsid w:val="00885B7D"/>
    <w:rsid w:val="00885D5D"/>
    <w:rsid w:val="00885EC3"/>
    <w:rsid w:val="00885EC9"/>
    <w:rsid w:val="00885EFC"/>
    <w:rsid w:val="00885EFF"/>
    <w:rsid w:val="00885F46"/>
    <w:rsid w:val="00885F7A"/>
    <w:rsid w:val="008860EE"/>
    <w:rsid w:val="0088612B"/>
    <w:rsid w:val="00886221"/>
    <w:rsid w:val="00886223"/>
    <w:rsid w:val="008862CF"/>
    <w:rsid w:val="0088631F"/>
    <w:rsid w:val="0088651F"/>
    <w:rsid w:val="0088665A"/>
    <w:rsid w:val="008866E5"/>
    <w:rsid w:val="0088682A"/>
    <w:rsid w:val="0088683B"/>
    <w:rsid w:val="008868B6"/>
    <w:rsid w:val="00886959"/>
    <w:rsid w:val="008869A9"/>
    <w:rsid w:val="008869B7"/>
    <w:rsid w:val="00886A94"/>
    <w:rsid w:val="00886C74"/>
    <w:rsid w:val="0088712D"/>
    <w:rsid w:val="008872FE"/>
    <w:rsid w:val="0088732A"/>
    <w:rsid w:val="0088761E"/>
    <w:rsid w:val="0088762F"/>
    <w:rsid w:val="008876DF"/>
    <w:rsid w:val="00887771"/>
    <w:rsid w:val="00887897"/>
    <w:rsid w:val="00887A24"/>
    <w:rsid w:val="00887AAC"/>
    <w:rsid w:val="00887B1A"/>
    <w:rsid w:val="00887B4E"/>
    <w:rsid w:val="00887C01"/>
    <w:rsid w:val="00887C4D"/>
    <w:rsid w:val="00887D22"/>
    <w:rsid w:val="00887D2D"/>
    <w:rsid w:val="00887D44"/>
    <w:rsid w:val="00887E8D"/>
    <w:rsid w:val="00887F99"/>
    <w:rsid w:val="00887FD0"/>
    <w:rsid w:val="00887FEF"/>
    <w:rsid w:val="0089000E"/>
    <w:rsid w:val="00890394"/>
    <w:rsid w:val="008904CD"/>
    <w:rsid w:val="00890757"/>
    <w:rsid w:val="008907B2"/>
    <w:rsid w:val="008907DA"/>
    <w:rsid w:val="0089084C"/>
    <w:rsid w:val="0089085C"/>
    <w:rsid w:val="008908D4"/>
    <w:rsid w:val="008909D6"/>
    <w:rsid w:val="00890A94"/>
    <w:rsid w:val="00890AC1"/>
    <w:rsid w:val="00890B1D"/>
    <w:rsid w:val="00890BCD"/>
    <w:rsid w:val="00890CA2"/>
    <w:rsid w:val="00890CCA"/>
    <w:rsid w:val="00890DF5"/>
    <w:rsid w:val="00890E0D"/>
    <w:rsid w:val="00890F04"/>
    <w:rsid w:val="00890F5D"/>
    <w:rsid w:val="00890F6F"/>
    <w:rsid w:val="00890FBE"/>
    <w:rsid w:val="0089100E"/>
    <w:rsid w:val="008910E9"/>
    <w:rsid w:val="00891548"/>
    <w:rsid w:val="008916E3"/>
    <w:rsid w:val="0089196D"/>
    <w:rsid w:val="00891992"/>
    <w:rsid w:val="00891A6D"/>
    <w:rsid w:val="00891B19"/>
    <w:rsid w:val="00891B6F"/>
    <w:rsid w:val="00891B8D"/>
    <w:rsid w:val="00891BAC"/>
    <w:rsid w:val="00891EC3"/>
    <w:rsid w:val="00891F63"/>
    <w:rsid w:val="00891F8A"/>
    <w:rsid w:val="00892162"/>
    <w:rsid w:val="00892253"/>
    <w:rsid w:val="008922DF"/>
    <w:rsid w:val="0089232A"/>
    <w:rsid w:val="00892507"/>
    <w:rsid w:val="00892842"/>
    <w:rsid w:val="0089295B"/>
    <w:rsid w:val="00892CB5"/>
    <w:rsid w:val="00892DB3"/>
    <w:rsid w:val="00893024"/>
    <w:rsid w:val="00893235"/>
    <w:rsid w:val="00893488"/>
    <w:rsid w:val="0089352E"/>
    <w:rsid w:val="0089363D"/>
    <w:rsid w:val="00893B24"/>
    <w:rsid w:val="00893B3B"/>
    <w:rsid w:val="00893BA4"/>
    <w:rsid w:val="00893DB3"/>
    <w:rsid w:val="00893EA0"/>
    <w:rsid w:val="00893EEC"/>
    <w:rsid w:val="00893FCD"/>
    <w:rsid w:val="00893FF9"/>
    <w:rsid w:val="00894241"/>
    <w:rsid w:val="00894366"/>
    <w:rsid w:val="008943B9"/>
    <w:rsid w:val="00894414"/>
    <w:rsid w:val="00894468"/>
    <w:rsid w:val="008944B2"/>
    <w:rsid w:val="008946BD"/>
    <w:rsid w:val="008947B0"/>
    <w:rsid w:val="008947C1"/>
    <w:rsid w:val="008947CA"/>
    <w:rsid w:val="0089482C"/>
    <w:rsid w:val="008948A0"/>
    <w:rsid w:val="008948F4"/>
    <w:rsid w:val="0089494B"/>
    <w:rsid w:val="00894A05"/>
    <w:rsid w:val="00894A2E"/>
    <w:rsid w:val="00894ADC"/>
    <w:rsid w:val="00894D46"/>
    <w:rsid w:val="00894F1B"/>
    <w:rsid w:val="00895062"/>
    <w:rsid w:val="0089511B"/>
    <w:rsid w:val="0089511D"/>
    <w:rsid w:val="008951C7"/>
    <w:rsid w:val="00895243"/>
    <w:rsid w:val="008954B9"/>
    <w:rsid w:val="008954CC"/>
    <w:rsid w:val="00895514"/>
    <w:rsid w:val="0089552F"/>
    <w:rsid w:val="008955D7"/>
    <w:rsid w:val="00895650"/>
    <w:rsid w:val="008956B0"/>
    <w:rsid w:val="008957B9"/>
    <w:rsid w:val="0089590C"/>
    <w:rsid w:val="00895A0C"/>
    <w:rsid w:val="00895A59"/>
    <w:rsid w:val="00895B6C"/>
    <w:rsid w:val="00895F57"/>
    <w:rsid w:val="00895FAA"/>
    <w:rsid w:val="008961A5"/>
    <w:rsid w:val="008961C3"/>
    <w:rsid w:val="00896389"/>
    <w:rsid w:val="00896792"/>
    <w:rsid w:val="0089699C"/>
    <w:rsid w:val="008969B4"/>
    <w:rsid w:val="008969C4"/>
    <w:rsid w:val="00896A14"/>
    <w:rsid w:val="00896B64"/>
    <w:rsid w:val="00896D10"/>
    <w:rsid w:val="00896D15"/>
    <w:rsid w:val="00896DF5"/>
    <w:rsid w:val="00896E6B"/>
    <w:rsid w:val="00896FD8"/>
    <w:rsid w:val="00897082"/>
    <w:rsid w:val="008970A0"/>
    <w:rsid w:val="008970F6"/>
    <w:rsid w:val="00897144"/>
    <w:rsid w:val="00897197"/>
    <w:rsid w:val="008972CB"/>
    <w:rsid w:val="008975A1"/>
    <w:rsid w:val="008975C4"/>
    <w:rsid w:val="008976BC"/>
    <w:rsid w:val="00897839"/>
    <w:rsid w:val="0089784C"/>
    <w:rsid w:val="00897865"/>
    <w:rsid w:val="0089792B"/>
    <w:rsid w:val="0089795B"/>
    <w:rsid w:val="008979A9"/>
    <w:rsid w:val="008979F7"/>
    <w:rsid w:val="00897A5E"/>
    <w:rsid w:val="00897ACE"/>
    <w:rsid w:val="00897B3F"/>
    <w:rsid w:val="00897C11"/>
    <w:rsid w:val="00897C68"/>
    <w:rsid w:val="00897EBE"/>
    <w:rsid w:val="00897FA7"/>
    <w:rsid w:val="008A006F"/>
    <w:rsid w:val="008A0173"/>
    <w:rsid w:val="008A01B3"/>
    <w:rsid w:val="008A0339"/>
    <w:rsid w:val="008A03A0"/>
    <w:rsid w:val="008A0473"/>
    <w:rsid w:val="008A04C7"/>
    <w:rsid w:val="008A0780"/>
    <w:rsid w:val="008A0802"/>
    <w:rsid w:val="008A081F"/>
    <w:rsid w:val="008A0964"/>
    <w:rsid w:val="008A0AF2"/>
    <w:rsid w:val="008A0D99"/>
    <w:rsid w:val="008A0E4D"/>
    <w:rsid w:val="008A0EBE"/>
    <w:rsid w:val="008A0FB5"/>
    <w:rsid w:val="008A0FF3"/>
    <w:rsid w:val="008A13F7"/>
    <w:rsid w:val="008A19F1"/>
    <w:rsid w:val="008A1C65"/>
    <w:rsid w:val="008A1D23"/>
    <w:rsid w:val="008A1EA1"/>
    <w:rsid w:val="008A1FBC"/>
    <w:rsid w:val="008A22D5"/>
    <w:rsid w:val="008A236D"/>
    <w:rsid w:val="008A24BD"/>
    <w:rsid w:val="008A26EB"/>
    <w:rsid w:val="008A2790"/>
    <w:rsid w:val="008A289A"/>
    <w:rsid w:val="008A294D"/>
    <w:rsid w:val="008A2A07"/>
    <w:rsid w:val="008A2A86"/>
    <w:rsid w:val="008A2AAE"/>
    <w:rsid w:val="008A2AFF"/>
    <w:rsid w:val="008A2BC0"/>
    <w:rsid w:val="008A2CAB"/>
    <w:rsid w:val="008A2F26"/>
    <w:rsid w:val="008A2F49"/>
    <w:rsid w:val="008A3081"/>
    <w:rsid w:val="008A30A2"/>
    <w:rsid w:val="008A34DF"/>
    <w:rsid w:val="008A355C"/>
    <w:rsid w:val="008A3687"/>
    <w:rsid w:val="008A36CE"/>
    <w:rsid w:val="008A36ED"/>
    <w:rsid w:val="008A3898"/>
    <w:rsid w:val="008A3D53"/>
    <w:rsid w:val="008A3D64"/>
    <w:rsid w:val="008A42C9"/>
    <w:rsid w:val="008A42D8"/>
    <w:rsid w:val="008A4377"/>
    <w:rsid w:val="008A4565"/>
    <w:rsid w:val="008A457F"/>
    <w:rsid w:val="008A4856"/>
    <w:rsid w:val="008A4911"/>
    <w:rsid w:val="008A4D32"/>
    <w:rsid w:val="008A4DAC"/>
    <w:rsid w:val="008A4E04"/>
    <w:rsid w:val="008A4E95"/>
    <w:rsid w:val="008A4F76"/>
    <w:rsid w:val="008A51E8"/>
    <w:rsid w:val="008A52DC"/>
    <w:rsid w:val="008A53C3"/>
    <w:rsid w:val="008A551B"/>
    <w:rsid w:val="008A5809"/>
    <w:rsid w:val="008A59E9"/>
    <w:rsid w:val="008A5A72"/>
    <w:rsid w:val="008A5C77"/>
    <w:rsid w:val="008A5CA3"/>
    <w:rsid w:val="008A5DD6"/>
    <w:rsid w:val="008A5E77"/>
    <w:rsid w:val="008A5EC1"/>
    <w:rsid w:val="008A5F6D"/>
    <w:rsid w:val="008A5F8E"/>
    <w:rsid w:val="008A5FB3"/>
    <w:rsid w:val="008A5FEE"/>
    <w:rsid w:val="008A6041"/>
    <w:rsid w:val="008A61CE"/>
    <w:rsid w:val="008A6294"/>
    <w:rsid w:val="008A62D3"/>
    <w:rsid w:val="008A631D"/>
    <w:rsid w:val="008A631F"/>
    <w:rsid w:val="008A6329"/>
    <w:rsid w:val="008A6394"/>
    <w:rsid w:val="008A668E"/>
    <w:rsid w:val="008A668F"/>
    <w:rsid w:val="008A66E2"/>
    <w:rsid w:val="008A695A"/>
    <w:rsid w:val="008A69F0"/>
    <w:rsid w:val="008A6A5E"/>
    <w:rsid w:val="008A6D77"/>
    <w:rsid w:val="008A6D8E"/>
    <w:rsid w:val="008A6E4B"/>
    <w:rsid w:val="008A6F9D"/>
    <w:rsid w:val="008A70EC"/>
    <w:rsid w:val="008A7282"/>
    <w:rsid w:val="008A72A4"/>
    <w:rsid w:val="008A758D"/>
    <w:rsid w:val="008A75C5"/>
    <w:rsid w:val="008A7669"/>
    <w:rsid w:val="008A76CB"/>
    <w:rsid w:val="008A7819"/>
    <w:rsid w:val="008A789E"/>
    <w:rsid w:val="008A7A0B"/>
    <w:rsid w:val="008A7A55"/>
    <w:rsid w:val="008A7B15"/>
    <w:rsid w:val="008A7C4C"/>
    <w:rsid w:val="008A7C6A"/>
    <w:rsid w:val="008B012F"/>
    <w:rsid w:val="008B0163"/>
    <w:rsid w:val="008B01A2"/>
    <w:rsid w:val="008B0230"/>
    <w:rsid w:val="008B02B9"/>
    <w:rsid w:val="008B0353"/>
    <w:rsid w:val="008B03AA"/>
    <w:rsid w:val="008B0424"/>
    <w:rsid w:val="008B0449"/>
    <w:rsid w:val="008B0488"/>
    <w:rsid w:val="008B054B"/>
    <w:rsid w:val="008B0641"/>
    <w:rsid w:val="008B0730"/>
    <w:rsid w:val="008B07C2"/>
    <w:rsid w:val="008B0932"/>
    <w:rsid w:val="008B097E"/>
    <w:rsid w:val="008B09C4"/>
    <w:rsid w:val="008B0B6A"/>
    <w:rsid w:val="008B0BE3"/>
    <w:rsid w:val="008B0CD0"/>
    <w:rsid w:val="008B0D1E"/>
    <w:rsid w:val="008B0EA6"/>
    <w:rsid w:val="008B0F9B"/>
    <w:rsid w:val="008B100C"/>
    <w:rsid w:val="008B11CB"/>
    <w:rsid w:val="008B130E"/>
    <w:rsid w:val="008B1368"/>
    <w:rsid w:val="008B139E"/>
    <w:rsid w:val="008B1436"/>
    <w:rsid w:val="008B150F"/>
    <w:rsid w:val="008B1593"/>
    <w:rsid w:val="008B1651"/>
    <w:rsid w:val="008B16F3"/>
    <w:rsid w:val="008B16FB"/>
    <w:rsid w:val="008B175A"/>
    <w:rsid w:val="008B1760"/>
    <w:rsid w:val="008B182D"/>
    <w:rsid w:val="008B188F"/>
    <w:rsid w:val="008B18CE"/>
    <w:rsid w:val="008B18D0"/>
    <w:rsid w:val="008B198A"/>
    <w:rsid w:val="008B1A3A"/>
    <w:rsid w:val="008B1A6F"/>
    <w:rsid w:val="008B1A85"/>
    <w:rsid w:val="008B1DBB"/>
    <w:rsid w:val="008B1DC3"/>
    <w:rsid w:val="008B2052"/>
    <w:rsid w:val="008B21F5"/>
    <w:rsid w:val="008B226B"/>
    <w:rsid w:val="008B2306"/>
    <w:rsid w:val="008B2502"/>
    <w:rsid w:val="008B261A"/>
    <w:rsid w:val="008B269F"/>
    <w:rsid w:val="008B27B9"/>
    <w:rsid w:val="008B2A2E"/>
    <w:rsid w:val="008B2A99"/>
    <w:rsid w:val="008B2AB2"/>
    <w:rsid w:val="008B2B77"/>
    <w:rsid w:val="008B2B9E"/>
    <w:rsid w:val="008B2CAD"/>
    <w:rsid w:val="008B2D07"/>
    <w:rsid w:val="008B2D1D"/>
    <w:rsid w:val="008B2DEB"/>
    <w:rsid w:val="008B2FA0"/>
    <w:rsid w:val="008B3224"/>
    <w:rsid w:val="008B34FA"/>
    <w:rsid w:val="008B354B"/>
    <w:rsid w:val="008B36A9"/>
    <w:rsid w:val="008B3742"/>
    <w:rsid w:val="008B3779"/>
    <w:rsid w:val="008B3820"/>
    <w:rsid w:val="008B3948"/>
    <w:rsid w:val="008B39C3"/>
    <w:rsid w:val="008B39E9"/>
    <w:rsid w:val="008B3C76"/>
    <w:rsid w:val="008B3E81"/>
    <w:rsid w:val="008B3E93"/>
    <w:rsid w:val="008B3EA4"/>
    <w:rsid w:val="008B40AB"/>
    <w:rsid w:val="008B41EF"/>
    <w:rsid w:val="008B4230"/>
    <w:rsid w:val="008B447F"/>
    <w:rsid w:val="008B44A9"/>
    <w:rsid w:val="008B4687"/>
    <w:rsid w:val="008B4717"/>
    <w:rsid w:val="008B4866"/>
    <w:rsid w:val="008B48D7"/>
    <w:rsid w:val="008B4A4A"/>
    <w:rsid w:val="008B4A57"/>
    <w:rsid w:val="008B4B0D"/>
    <w:rsid w:val="008B4B33"/>
    <w:rsid w:val="008B4C9D"/>
    <w:rsid w:val="008B4CEC"/>
    <w:rsid w:val="008B4E0F"/>
    <w:rsid w:val="008B50E6"/>
    <w:rsid w:val="008B5120"/>
    <w:rsid w:val="008B5128"/>
    <w:rsid w:val="008B512E"/>
    <w:rsid w:val="008B5304"/>
    <w:rsid w:val="008B5448"/>
    <w:rsid w:val="008B5526"/>
    <w:rsid w:val="008B5577"/>
    <w:rsid w:val="008B56D5"/>
    <w:rsid w:val="008B5DF8"/>
    <w:rsid w:val="008B5F19"/>
    <w:rsid w:val="008B5FA0"/>
    <w:rsid w:val="008B60ED"/>
    <w:rsid w:val="008B6116"/>
    <w:rsid w:val="008B6146"/>
    <w:rsid w:val="008B618B"/>
    <w:rsid w:val="008B61F9"/>
    <w:rsid w:val="008B6292"/>
    <w:rsid w:val="008B640D"/>
    <w:rsid w:val="008B6680"/>
    <w:rsid w:val="008B66CB"/>
    <w:rsid w:val="008B693D"/>
    <w:rsid w:val="008B69C2"/>
    <w:rsid w:val="008B6A84"/>
    <w:rsid w:val="008B6AD2"/>
    <w:rsid w:val="008B6C1A"/>
    <w:rsid w:val="008B6D8D"/>
    <w:rsid w:val="008B6E5C"/>
    <w:rsid w:val="008B6EE2"/>
    <w:rsid w:val="008B6EEA"/>
    <w:rsid w:val="008B6FE5"/>
    <w:rsid w:val="008B70EE"/>
    <w:rsid w:val="008B717B"/>
    <w:rsid w:val="008B723A"/>
    <w:rsid w:val="008B72E2"/>
    <w:rsid w:val="008B7387"/>
    <w:rsid w:val="008B766D"/>
    <w:rsid w:val="008B7C25"/>
    <w:rsid w:val="008B7C4A"/>
    <w:rsid w:val="008B7C88"/>
    <w:rsid w:val="008B7F41"/>
    <w:rsid w:val="008C0086"/>
    <w:rsid w:val="008C018D"/>
    <w:rsid w:val="008C01F3"/>
    <w:rsid w:val="008C0205"/>
    <w:rsid w:val="008C03E3"/>
    <w:rsid w:val="008C03EB"/>
    <w:rsid w:val="008C05E5"/>
    <w:rsid w:val="008C0A24"/>
    <w:rsid w:val="008C0C61"/>
    <w:rsid w:val="008C0E0B"/>
    <w:rsid w:val="008C0F2E"/>
    <w:rsid w:val="008C1076"/>
    <w:rsid w:val="008C1161"/>
    <w:rsid w:val="008C15F2"/>
    <w:rsid w:val="008C1832"/>
    <w:rsid w:val="008C1912"/>
    <w:rsid w:val="008C1A66"/>
    <w:rsid w:val="008C1C6C"/>
    <w:rsid w:val="008C1CF8"/>
    <w:rsid w:val="008C1E7F"/>
    <w:rsid w:val="008C1F7A"/>
    <w:rsid w:val="008C2075"/>
    <w:rsid w:val="008C2135"/>
    <w:rsid w:val="008C21B6"/>
    <w:rsid w:val="008C2236"/>
    <w:rsid w:val="008C2315"/>
    <w:rsid w:val="008C2426"/>
    <w:rsid w:val="008C2453"/>
    <w:rsid w:val="008C25FF"/>
    <w:rsid w:val="008C2649"/>
    <w:rsid w:val="008C26B4"/>
    <w:rsid w:val="008C2705"/>
    <w:rsid w:val="008C2767"/>
    <w:rsid w:val="008C2B64"/>
    <w:rsid w:val="008C2BC8"/>
    <w:rsid w:val="008C2D68"/>
    <w:rsid w:val="008C2DB9"/>
    <w:rsid w:val="008C2E80"/>
    <w:rsid w:val="008C2FAF"/>
    <w:rsid w:val="008C3044"/>
    <w:rsid w:val="008C30F5"/>
    <w:rsid w:val="008C3284"/>
    <w:rsid w:val="008C32CE"/>
    <w:rsid w:val="008C3509"/>
    <w:rsid w:val="008C35FC"/>
    <w:rsid w:val="008C36E4"/>
    <w:rsid w:val="008C3D02"/>
    <w:rsid w:val="008C3E16"/>
    <w:rsid w:val="008C4003"/>
    <w:rsid w:val="008C40C8"/>
    <w:rsid w:val="008C421A"/>
    <w:rsid w:val="008C427E"/>
    <w:rsid w:val="008C4361"/>
    <w:rsid w:val="008C43E3"/>
    <w:rsid w:val="008C471C"/>
    <w:rsid w:val="008C484D"/>
    <w:rsid w:val="008C4892"/>
    <w:rsid w:val="008C49FF"/>
    <w:rsid w:val="008C4B07"/>
    <w:rsid w:val="008C4B47"/>
    <w:rsid w:val="008C4CE9"/>
    <w:rsid w:val="008C4D32"/>
    <w:rsid w:val="008C4FC9"/>
    <w:rsid w:val="008C503F"/>
    <w:rsid w:val="008C5144"/>
    <w:rsid w:val="008C570A"/>
    <w:rsid w:val="008C575E"/>
    <w:rsid w:val="008C5902"/>
    <w:rsid w:val="008C59D5"/>
    <w:rsid w:val="008C5AF3"/>
    <w:rsid w:val="008C5B10"/>
    <w:rsid w:val="008C5CF4"/>
    <w:rsid w:val="008C5DA8"/>
    <w:rsid w:val="008C5E05"/>
    <w:rsid w:val="008C5F76"/>
    <w:rsid w:val="008C60A8"/>
    <w:rsid w:val="008C629D"/>
    <w:rsid w:val="008C632B"/>
    <w:rsid w:val="008C6349"/>
    <w:rsid w:val="008C63B9"/>
    <w:rsid w:val="008C6410"/>
    <w:rsid w:val="008C6432"/>
    <w:rsid w:val="008C6691"/>
    <w:rsid w:val="008C6886"/>
    <w:rsid w:val="008C6970"/>
    <w:rsid w:val="008C69DC"/>
    <w:rsid w:val="008C6B26"/>
    <w:rsid w:val="008C6B2A"/>
    <w:rsid w:val="008C6C0E"/>
    <w:rsid w:val="008C6C7A"/>
    <w:rsid w:val="008C6CE2"/>
    <w:rsid w:val="008C6D37"/>
    <w:rsid w:val="008C6D71"/>
    <w:rsid w:val="008C6E2A"/>
    <w:rsid w:val="008C6F4F"/>
    <w:rsid w:val="008C6F8F"/>
    <w:rsid w:val="008C6F9B"/>
    <w:rsid w:val="008C6FA2"/>
    <w:rsid w:val="008C706F"/>
    <w:rsid w:val="008C70CF"/>
    <w:rsid w:val="008C7171"/>
    <w:rsid w:val="008C7245"/>
    <w:rsid w:val="008C728D"/>
    <w:rsid w:val="008C74AE"/>
    <w:rsid w:val="008C74CC"/>
    <w:rsid w:val="008C7570"/>
    <w:rsid w:val="008C75F7"/>
    <w:rsid w:val="008C76D5"/>
    <w:rsid w:val="008C76E3"/>
    <w:rsid w:val="008C7797"/>
    <w:rsid w:val="008C7C39"/>
    <w:rsid w:val="008C7CC2"/>
    <w:rsid w:val="008C7F77"/>
    <w:rsid w:val="008C7FCA"/>
    <w:rsid w:val="008D00BC"/>
    <w:rsid w:val="008D01FD"/>
    <w:rsid w:val="008D03FC"/>
    <w:rsid w:val="008D043C"/>
    <w:rsid w:val="008D0459"/>
    <w:rsid w:val="008D05D2"/>
    <w:rsid w:val="008D05F8"/>
    <w:rsid w:val="008D066A"/>
    <w:rsid w:val="008D069D"/>
    <w:rsid w:val="008D06A0"/>
    <w:rsid w:val="008D06CF"/>
    <w:rsid w:val="008D0930"/>
    <w:rsid w:val="008D0948"/>
    <w:rsid w:val="008D09E1"/>
    <w:rsid w:val="008D0A7A"/>
    <w:rsid w:val="008D0AEA"/>
    <w:rsid w:val="008D0B27"/>
    <w:rsid w:val="008D0C42"/>
    <w:rsid w:val="008D0C4D"/>
    <w:rsid w:val="008D0C63"/>
    <w:rsid w:val="008D0DBC"/>
    <w:rsid w:val="008D0E3F"/>
    <w:rsid w:val="008D1023"/>
    <w:rsid w:val="008D117B"/>
    <w:rsid w:val="008D1285"/>
    <w:rsid w:val="008D12B5"/>
    <w:rsid w:val="008D1306"/>
    <w:rsid w:val="008D13DC"/>
    <w:rsid w:val="008D142B"/>
    <w:rsid w:val="008D149D"/>
    <w:rsid w:val="008D15D0"/>
    <w:rsid w:val="008D16EC"/>
    <w:rsid w:val="008D1701"/>
    <w:rsid w:val="008D17ED"/>
    <w:rsid w:val="008D1AF0"/>
    <w:rsid w:val="008D1C03"/>
    <w:rsid w:val="008D1CDD"/>
    <w:rsid w:val="008D1CE1"/>
    <w:rsid w:val="008D1DA7"/>
    <w:rsid w:val="008D1E23"/>
    <w:rsid w:val="008D2209"/>
    <w:rsid w:val="008D2255"/>
    <w:rsid w:val="008D22AD"/>
    <w:rsid w:val="008D23C5"/>
    <w:rsid w:val="008D241C"/>
    <w:rsid w:val="008D2461"/>
    <w:rsid w:val="008D26E3"/>
    <w:rsid w:val="008D272C"/>
    <w:rsid w:val="008D2781"/>
    <w:rsid w:val="008D2A0A"/>
    <w:rsid w:val="008D2B17"/>
    <w:rsid w:val="008D2BE8"/>
    <w:rsid w:val="008D2DD8"/>
    <w:rsid w:val="008D2E67"/>
    <w:rsid w:val="008D30F5"/>
    <w:rsid w:val="008D30FB"/>
    <w:rsid w:val="008D3208"/>
    <w:rsid w:val="008D3224"/>
    <w:rsid w:val="008D326C"/>
    <w:rsid w:val="008D374B"/>
    <w:rsid w:val="008D38EC"/>
    <w:rsid w:val="008D3988"/>
    <w:rsid w:val="008D399A"/>
    <w:rsid w:val="008D3A40"/>
    <w:rsid w:val="008D3A99"/>
    <w:rsid w:val="008D3CC7"/>
    <w:rsid w:val="008D3D22"/>
    <w:rsid w:val="008D41D9"/>
    <w:rsid w:val="008D4259"/>
    <w:rsid w:val="008D4318"/>
    <w:rsid w:val="008D4423"/>
    <w:rsid w:val="008D442B"/>
    <w:rsid w:val="008D453F"/>
    <w:rsid w:val="008D4564"/>
    <w:rsid w:val="008D4718"/>
    <w:rsid w:val="008D47A1"/>
    <w:rsid w:val="008D48B8"/>
    <w:rsid w:val="008D508F"/>
    <w:rsid w:val="008D510B"/>
    <w:rsid w:val="008D52A2"/>
    <w:rsid w:val="008D52C8"/>
    <w:rsid w:val="008D538D"/>
    <w:rsid w:val="008D54AD"/>
    <w:rsid w:val="008D5766"/>
    <w:rsid w:val="008D5809"/>
    <w:rsid w:val="008D5879"/>
    <w:rsid w:val="008D592F"/>
    <w:rsid w:val="008D5953"/>
    <w:rsid w:val="008D5CA0"/>
    <w:rsid w:val="008D5E22"/>
    <w:rsid w:val="008D5E4D"/>
    <w:rsid w:val="008D5E88"/>
    <w:rsid w:val="008D5EC8"/>
    <w:rsid w:val="008D5FCD"/>
    <w:rsid w:val="008D6035"/>
    <w:rsid w:val="008D6255"/>
    <w:rsid w:val="008D62AE"/>
    <w:rsid w:val="008D62B0"/>
    <w:rsid w:val="008D6397"/>
    <w:rsid w:val="008D65B3"/>
    <w:rsid w:val="008D666E"/>
    <w:rsid w:val="008D670D"/>
    <w:rsid w:val="008D6733"/>
    <w:rsid w:val="008D6853"/>
    <w:rsid w:val="008D68DA"/>
    <w:rsid w:val="008D6BDB"/>
    <w:rsid w:val="008D6D65"/>
    <w:rsid w:val="008D6E63"/>
    <w:rsid w:val="008D6E70"/>
    <w:rsid w:val="008D6F90"/>
    <w:rsid w:val="008D7013"/>
    <w:rsid w:val="008D7294"/>
    <w:rsid w:val="008D742F"/>
    <w:rsid w:val="008D7554"/>
    <w:rsid w:val="008D7615"/>
    <w:rsid w:val="008D76A0"/>
    <w:rsid w:val="008D7756"/>
    <w:rsid w:val="008D7787"/>
    <w:rsid w:val="008D77C6"/>
    <w:rsid w:val="008D7902"/>
    <w:rsid w:val="008D7951"/>
    <w:rsid w:val="008D795B"/>
    <w:rsid w:val="008D7A4C"/>
    <w:rsid w:val="008D7B46"/>
    <w:rsid w:val="008D7B92"/>
    <w:rsid w:val="008D7CA5"/>
    <w:rsid w:val="008D7DEB"/>
    <w:rsid w:val="008D7E1F"/>
    <w:rsid w:val="008D7E95"/>
    <w:rsid w:val="008D7FDB"/>
    <w:rsid w:val="008E0051"/>
    <w:rsid w:val="008E00FB"/>
    <w:rsid w:val="008E0186"/>
    <w:rsid w:val="008E03F2"/>
    <w:rsid w:val="008E04B5"/>
    <w:rsid w:val="008E0571"/>
    <w:rsid w:val="008E0652"/>
    <w:rsid w:val="008E074C"/>
    <w:rsid w:val="008E07C0"/>
    <w:rsid w:val="008E07C6"/>
    <w:rsid w:val="008E085C"/>
    <w:rsid w:val="008E0883"/>
    <w:rsid w:val="008E0886"/>
    <w:rsid w:val="008E0934"/>
    <w:rsid w:val="008E0B55"/>
    <w:rsid w:val="008E0C29"/>
    <w:rsid w:val="008E0CDD"/>
    <w:rsid w:val="008E0D90"/>
    <w:rsid w:val="008E0D95"/>
    <w:rsid w:val="008E0E89"/>
    <w:rsid w:val="008E0E8C"/>
    <w:rsid w:val="008E0F50"/>
    <w:rsid w:val="008E1150"/>
    <w:rsid w:val="008E120F"/>
    <w:rsid w:val="008E1217"/>
    <w:rsid w:val="008E138A"/>
    <w:rsid w:val="008E1504"/>
    <w:rsid w:val="008E1518"/>
    <w:rsid w:val="008E15AC"/>
    <w:rsid w:val="008E168D"/>
    <w:rsid w:val="008E16FC"/>
    <w:rsid w:val="008E1704"/>
    <w:rsid w:val="008E1785"/>
    <w:rsid w:val="008E17DA"/>
    <w:rsid w:val="008E184B"/>
    <w:rsid w:val="008E1877"/>
    <w:rsid w:val="008E1A29"/>
    <w:rsid w:val="008E1B16"/>
    <w:rsid w:val="008E1B6C"/>
    <w:rsid w:val="008E1C25"/>
    <w:rsid w:val="008E1CB8"/>
    <w:rsid w:val="008E1E0F"/>
    <w:rsid w:val="008E1FDF"/>
    <w:rsid w:val="008E2051"/>
    <w:rsid w:val="008E20D6"/>
    <w:rsid w:val="008E20EC"/>
    <w:rsid w:val="008E225F"/>
    <w:rsid w:val="008E2364"/>
    <w:rsid w:val="008E2483"/>
    <w:rsid w:val="008E2562"/>
    <w:rsid w:val="008E2B47"/>
    <w:rsid w:val="008E2D13"/>
    <w:rsid w:val="008E2E3B"/>
    <w:rsid w:val="008E2E8C"/>
    <w:rsid w:val="008E2E96"/>
    <w:rsid w:val="008E2F40"/>
    <w:rsid w:val="008E3278"/>
    <w:rsid w:val="008E3698"/>
    <w:rsid w:val="008E3769"/>
    <w:rsid w:val="008E378A"/>
    <w:rsid w:val="008E391A"/>
    <w:rsid w:val="008E3921"/>
    <w:rsid w:val="008E3A22"/>
    <w:rsid w:val="008E3AE2"/>
    <w:rsid w:val="008E3B66"/>
    <w:rsid w:val="008E3BBD"/>
    <w:rsid w:val="008E3BE5"/>
    <w:rsid w:val="008E3C0F"/>
    <w:rsid w:val="008E3C18"/>
    <w:rsid w:val="008E3E2E"/>
    <w:rsid w:val="008E3F52"/>
    <w:rsid w:val="008E412D"/>
    <w:rsid w:val="008E4231"/>
    <w:rsid w:val="008E42BA"/>
    <w:rsid w:val="008E43E0"/>
    <w:rsid w:val="008E451A"/>
    <w:rsid w:val="008E46B8"/>
    <w:rsid w:val="008E481C"/>
    <w:rsid w:val="008E4846"/>
    <w:rsid w:val="008E4890"/>
    <w:rsid w:val="008E48D7"/>
    <w:rsid w:val="008E48F0"/>
    <w:rsid w:val="008E48FD"/>
    <w:rsid w:val="008E4920"/>
    <w:rsid w:val="008E4924"/>
    <w:rsid w:val="008E4A7C"/>
    <w:rsid w:val="008E4B07"/>
    <w:rsid w:val="008E4CA5"/>
    <w:rsid w:val="008E4E39"/>
    <w:rsid w:val="008E507F"/>
    <w:rsid w:val="008E50A5"/>
    <w:rsid w:val="008E50BD"/>
    <w:rsid w:val="008E52DD"/>
    <w:rsid w:val="008E5302"/>
    <w:rsid w:val="008E5412"/>
    <w:rsid w:val="008E5517"/>
    <w:rsid w:val="008E5625"/>
    <w:rsid w:val="008E58B4"/>
    <w:rsid w:val="008E5A00"/>
    <w:rsid w:val="008E5B1B"/>
    <w:rsid w:val="008E5B25"/>
    <w:rsid w:val="008E5B3D"/>
    <w:rsid w:val="008E5B5F"/>
    <w:rsid w:val="008E5BD5"/>
    <w:rsid w:val="008E5C68"/>
    <w:rsid w:val="008E5D01"/>
    <w:rsid w:val="008E5D5A"/>
    <w:rsid w:val="008E5D84"/>
    <w:rsid w:val="008E5E04"/>
    <w:rsid w:val="008E5EAD"/>
    <w:rsid w:val="008E5FF2"/>
    <w:rsid w:val="008E6039"/>
    <w:rsid w:val="008E60B5"/>
    <w:rsid w:val="008E6248"/>
    <w:rsid w:val="008E624A"/>
    <w:rsid w:val="008E62C8"/>
    <w:rsid w:val="008E633B"/>
    <w:rsid w:val="008E6375"/>
    <w:rsid w:val="008E6586"/>
    <w:rsid w:val="008E65D6"/>
    <w:rsid w:val="008E6788"/>
    <w:rsid w:val="008E681A"/>
    <w:rsid w:val="008E68E4"/>
    <w:rsid w:val="008E69A0"/>
    <w:rsid w:val="008E69B3"/>
    <w:rsid w:val="008E6CF3"/>
    <w:rsid w:val="008E6D18"/>
    <w:rsid w:val="008E6D91"/>
    <w:rsid w:val="008E6E60"/>
    <w:rsid w:val="008E6EDE"/>
    <w:rsid w:val="008E6FFE"/>
    <w:rsid w:val="008E7160"/>
    <w:rsid w:val="008E722C"/>
    <w:rsid w:val="008E726E"/>
    <w:rsid w:val="008E728E"/>
    <w:rsid w:val="008E73A3"/>
    <w:rsid w:val="008E743E"/>
    <w:rsid w:val="008E7684"/>
    <w:rsid w:val="008E769D"/>
    <w:rsid w:val="008E76C6"/>
    <w:rsid w:val="008E76E4"/>
    <w:rsid w:val="008E76EA"/>
    <w:rsid w:val="008E7B7C"/>
    <w:rsid w:val="008E7B92"/>
    <w:rsid w:val="008E7DB3"/>
    <w:rsid w:val="008E7DDF"/>
    <w:rsid w:val="008E7E60"/>
    <w:rsid w:val="008E7F9D"/>
    <w:rsid w:val="008E7FA3"/>
    <w:rsid w:val="008F0090"/>
    <w:rsid w:val="008F012D"/>
    <w:rsid w:val="008F01AB"/>
    <w:rsid w:val="008F01B2"/>
    <w:rsid w:val="008F025C"/>
    <w:rsid w:val="008F025D"/>
    <w:rsid w:val="008F044C"/>
    <w:rsid w:val="008F0460"/>
    <w:rsid w:val="008F0532"/>
    <w:rsid w:val="008F06E5"/>
    <w:rsid w:val="008F0716"/>
    <w:rsid w:val="008F07ED"/>
    <w:rsid w:val="008F0872"/>
    <w:rsid w:val="008F08E9"/>
    <w:rsid w:val="008F0BA6"/>
    <w:rsid w:val="008F0BC6"/>
    <w:rsid w:val="008F0C11"/>
    <w:rsid w:val="008F0C97"/>
    <w:rsid w:val="008F0F1D"/>
    <w:rsid w:val="008F0FA2"/>
    <w:rsid w:val="008F0FC8"/>
    <w:rsid w:val="008F10AC"/>
    <w:rsid w:val="008F1151"/>
    <w:rsid w:val="008F11F9"/>
    <w:rsid w:val="008F1266"/>
    <w:rsid w:val="008F14FF"/>
    <w:rsid w:val="008F155F"/>
    <w:rsid w:val="008F15BA"/>
    <w:rsid w:val="008F16BC"/>
    <w:rsid w:val="008F1898"/>
    <w:rsid w:val="008F19A6"/>
    <w:rsid w:val="008F1A88"/>
    <w:rsid w:val="008F1BFC"/>
    <w:rsid w:val="008F1CF8"/>
    <w:rsid w:val="008F1FD7"/>
    <w:rsid w:val="008F2073"/>
    <w:rsid w:val="008F2178"/>
    <w:rsid w:val="008F2200"/>
    <w:rsid w:val="008F2201"/>
    <w:rsid w:val="008F2332"/>
    <w:rsid w:val="008F23DC"/>
    <w:rsid w:val="008F2512"/>
    <w:rsid w:val="008F2514"/>
    <w:rsid w:val="008F28A9"/>
    <w:rsid w:val="008F29F3"/>
    <w:rsid w:val="008F2A34"/>
    <w:rsid w:val="008F2A8C"/>
    <w:rsid w:val="008F2AB6"/>
    <w:rsid w:val="008F2D2E"/>
    <w:rsid w:val="008F2D53"/>
    <w:rsid w:val="008F2EB4"/>
    <w:rsid w:val="008F2F17"/>
    <w:rsid w:val="008F2F6C"/>
    <w:rsid w:val="008F3069"/>
    <w:rsid w:val="008F32C4"/>
    <w:rsid w:val="008F32D5"/>
    <w:rsid w:val="008F32E3"/>
    <w:rsid w:val="008F3317"/>
    <w:rsid w:val="008F339F"/>
    <w:rsid w:val="008F3426"/>
    <w:rsid w:val="008F34A5"/>
    <w:rsid w:val="008F34C0"/>
    <w:rsid w:val="008F35B4"/>
    <w:rsid w:val="008F35F6"/>
    <w:rsid w:val="008F36F4"/>
    <w:rsid w:val="008F3A77"/>
    <w:rsid w:val="008F3AFC"/>
    <w:rsid w:val="008F3D2D"/>
    <w:rsid w:val="008F3D7C"/>
    <w:rsid w:val="008F3DC9"/>
    <w:rsid w:val="008F3EA9"/>
    <w:rsid w:val="008F4063"/>
    <w:rsid w:val="008F40C2"/>
    <w:rsid w:val="008F4107"/>
    <w:rsid w:val="008F41B7"/>
    <w:rsid w:val="008F4283"/>
    <w:rsid w:val="008F4509"/>
    <w:rsid w:val="008F484B"/>
    <w:rsid w:val="008F49A8"/>
    <w:rsid w:val="008F4A98"/>
    <w:rsid w:val="008F4B0F"/>
    <w:rsid w:val="008F4BFE"/>
    <w:rsid w:val="008F4C63"/>
    <w:rsid w:val="008F4E3F"/>
    <w:rsid w:val="008F4EB2"/>
    <w:rsid w:val="008F5048"/>
    <w:rsid w:val="008F52E6"/>
    <w:rsid w:val="008F5406"/>
    <w:rsid w:val="008F5521"/>
    <w:rsid w:val="008F559D"/>
    <w:rsid w:val="008F5665"/>
    <w:rsid w:val="008F5694"/>
    <w:rsid w:val="008F5855"/>
    <w:rsid w:val="008F5866"/>
    <w:rsid w:val="008F5915"/>
    <w:rsid w:val="008F5934"/>
    <w:rsid w:val="008F595E"/>
    <w:rsid w:val="008F5AA9"/>
    <w:rsid w:val="008F5AAA"/>
    <w:rsid w:val="008F5B57"/>
    <w:rsid w:val="008F5C12"/>
    <w:rsid w:val="008F5D63"/>
    <w:rsid w:val="008F5FCF"/>
    <w:rsid w:val="008F601B"/>
    <w:rsid w:val="008F614F"/>
    <w:rsid w:val="008F6188"/>
    <w:rsid w:val="008F6282"/>
    <w:rsid w:val="008F6410"/>
    <w:rsid w:val="008F6442"/>
    <w:rsid w:val="008F6482"/>
    <w:rsid w:val="008F6592"/>
    <w:rsid w:val="008F6649"/>
    <w:rsid w:val="008F692B"/>
    <w:rsid w:val="008F695A"/>
    <w:rsid w:val="008F6C93"/>
    <w:rsid w:val="008F6CD1"/>
    <w:rsid w:val="008F6FBB"/>
    <w:rsid w:val="008F7091"/>
    <w:rsid w:val="008F7365"/>
    <w:rsid w:val="008F76A1"/>
    <w:rsid w:val="008F78BF"/>
    <w:rsid w:val="008F79AC"/>
    <w:rsid w:val="008F7A48"/>
    <w:rsid w:val="008F7ABB"/>
    <w:rsid w:val="008F7AE2"/>
    <w:rsid w:val="008F7AEB"/>
    <w:rsid w:val="008F7BD6"/>
    <w:rsid w:val="008F7BF8"/>
    <w:rsid w:val="008F7CEF"/>
    <w:rsid w:val="008F7D52"/>
    <w:rsid w:val="008F7FF9"/>
    <w:rsid w:val="009000FD"/>
    <w:rsid w:val="00900173"/>
    <w:rsid w:val="00900279"/>
    <w:rsid w:val="009004EB"/>
    <w:rsid w:val="00900523"/>
    <w:rsid w:val="00900688"/>
    <w:rsid w:val="009008EB"/>
    <w:rsid w:val="009008F4"/>
    <w:rsid w:val="0090092C"/>
    <w:rsid w:val="00900944"/>
    <w:rsid w:val="00900B17"/>
    <w:rsid w:val="00900B60"/>
    <w:rsid w:val="00900DDE"/>
    <w:rsid w:val="00900DF1"/>
    <w:rsid w:val="00900E2E"/>
    <w:rsid w:val="00900EF8"/>
    <w:rsid w:val="00900F3E"/>
    <w:rsid w:val="00900FF0"/>
    <w:rsid w:val="009011F3"/>
    <w:rsid w:val="009012ED"/>
    <w:rsid w:val="009014B4"/>
    <w:rsid w:val="0090167B"/>
    <w:rsid w:val="009017BE"/>
    <w:rsid w:val="00901837"/>
    <w:rsid w:val="00901845"/>
    <w:rsid w:val="00901971"/>
    <w:rsid w:val="00901C26"/>
    <w:rsid w:val="00901F86"/>
    <w:rsid w:val="00902115"/>
    <w:rsid w:val="00902270"/>
    <w:rsid w:val="009022AF"/>
    <w:rsid w:val="009022BC"/>
    <w:rsid w:val="00902450"/>
    <w:rsid w:val="0090255A"/>
    <w:rsid w:val="009025B1"/>
    <w:rsid w:val="00902686"/>
    <w:rsid w:val="00902712"/>
    <w:rsid w:val="00902734"/>
    <w:rsid w:val="0090289A"/>
    <w:rsid w:val="00902CD0"/>
    <w:rsid w:val="00902D48"/>
    <w:rsid w:val="00902E72"/>
    <w:rsid w:val="00903033"/>
    <w:rsid w:val="0090304C"/>
    <w:rsid w:val="00903122"/>
    <w:rsid w:val="00903281"/>
    <w:rsid w:val="009032C3"/>
    <w:rsid w:val="00903410"/>
    <w:rsid w:val="0090376C"/>
    <w:rsid w:val="009037FE"/>
    <w:rsid w:val="009038C9"/>
    <w:rsid w:val="00903A71"/>
    <w:rsid w:val="00903DE6"/>
    <w:rsid w:val="00903E48"/>
    <w:rsid w:val="00903F0F"/>
    <w:rsid w:val="00903F59"/>
    <w:rsid w:val="00903F89"/>
    <w:rsid w:val="00904033"/>
    <w:rsid w:val="009041B1"/>
    <w:rsid w:val="009041E8"/>
    <w:rsid w:val="0090436B"/>
    <w:rsid w:val="00904580"/>
    <w:rsid w:val="009045C7"/>
    <w:rsid w:val="009045E7"/>
    <w:rsid w:val="009046A4"/>
    <w:rsid w:val="0090480E"/>
    <w:rsid w:val="009048BE"/>
    <w:rsid w:val="009048EA"/>
    <w:rsid w:val="0090490C"/>
    <w:rsid w:val="00904954"/>
    <w:rsid w:val="00904A62"/>
    <w:rsid w:val="00904B65"/>
    <w:rsid w:val="00904B6D"/>
    <w:rsid w:val="00904B76"/>
    <w:rsid w:val="00904BED"/>
    <w:rsid w:val="00904C5D"/>
    <w:rsid w:val="00904D35"/>
    <w:rsid w:val="00904E6B"/>
    <w:rsid w:val="00904E71"/>
    <w:rsid w:val="00904F0B"/>
    <w:rsid w:val="00904F5C"/>
    <w:rsid w:val="00904FA2"/>
    <w:rsid w:val="009050B6"/>
    <w:rsid w:val="0090510C"/>
    <w:rsid w:val="00905297"/>
    <w:rsid w:val="00905380"/>
    <w:rsid w:val="009053AA"/>
    <w:rsid w:val="00905494"/>
    <w:rsid w:val="0090550F"/>
    <w:rsid w:val="00905560"/>
    <w:rsid w:val="00905718"/>
    <w:rsid w:val="0090596D"/>
    <w:rsid w:val="00905A06"/>
    <w:rsid w:val="00905C81"/>
    <w:rsid w:val="00905D0A"/>
    <w:rsid w:val="00905E47"/>
    <w:rsid w:val="00905F49"/>
    <w:rsid w:val="00905F52"/>
    <w:rsid w:val="00905FF5"/>
    <w:rsid w:val="0090605F"/>
    <w:rsid w:val="00906100"/>
    <w:rsid w:val="00906159"/>
    <w:rsid w:val="009064CD"/>
    <w:rsid w:val="00906538"/>
    <w:rsid w:val="009066CE"/>
    <w:rsid w:val="009067B8"/>
    <w:rsid w:val="009069AC"/>
    <w:rsid w:val="00906A1C"/>
    <w:rsid w:val="00906AFF"/>
    <w:rsid w:val="00906C1D"/>
    <w:rsid w:val="00906C41"/>
    <w:rsid w:val="00906D3F"/>
    <w:rsid w:val="00906DEA"/>
    <w:rsid w:val="00906E18"/>
    <w:rsid w:val="00906E44"/>
    <w:rsid w:val="00906EED"/>
    <w:rsid w:val="00906F25"/>
    <w:rsid w:val="00907071"/>
    <w:rsid w:val="0090715C"/>
    <w:rsid w:val="0090737C"/>
    <w:rsid w:val="00907525"/>
    <w:rsid w:val="00907625"/>
    <w:rsid w:val="00907694"/>
    <w:rsid w:val="009076AC"/>
    <w:rsid w:val="00907BEE"/>
    <w:rsid w:val="00907C64"/>
    <w:rsid w:val="00907C99"/>
    <w:rsid w:val="00907CB5"/>
    <w:rsid w:val="00907D65"/>
    <w:rsid w:val="00907F0C"/>
    <w:rsid w:val="00907F13"/>
    <w:rsid w:val="00907F3A"/>
    <w:rsid w:val="00907FB4"/>
    <w:rsid w:val="00907FD4"/>
    <w:rsid w:val="009101BA"/>
    <w:rsid w:val="00910571"/>
    <w:rsid w:val="009106E7"/>
    <w:rsid w:val="009106FC"/>
    <w:rsid w:val="0091070E"/>
    <w:rsid w:val="009107B9"/>
    <w:rsid w:val="00910874"/>
    <w:rsid w:val="0091088F"/>
    <w:rsid w:val="009108A7"/>
    <w:rsid w:val="00910DD0"/>
    <w:rsid w:val="00910E6B"/>
    <w:rsid w:val="00910F02"/>
    <w:rsid w:val="00910F1F"/>
    <w:rsid w:val="00911371"/>
    <w:rsid w:val="009116A1"/>
    <w:rsid w:val="0091176A"/>
    <w:rsid w:val="009117CA"/>
    <w:rsid w:val="00911983"/>
    <w:rsid w:val="00911A5A"/>
    <w:rsid w:val="00911C0C"/>
    <w:rsid w:val="00911C28"/>
    <w:rsid w:val="00911CBA"/>
    <w:rsid w:val="00911D49"/>
    <w:rsid w:val="00911D7B"/>
    <w:rsid w:val="00911E1A"/>
    <w:rsid w:val="009120C4"/>
    <w:rsid w:val="0091225D"/>
    <w:rsid w:val="00912282"/>
    <w:rsid w:val="009123B9"/>
    <w:rsid w:val="009126F9"/>
    <w:rsid w:val="009127B5"/>
    <w:rsid w:val="00912A63"/>
    <w:rsid w:val="00912A96"/>
    <w:rsid w:val="00912AD2"/>
    <w:rsid w:val="00912BD3"/>
    <w:rsid w:val="00912BE4"/>
    <w:rsid w:val="00912DB5"/>
    <w:rsid w:val="00912F6D"/>
    <w:rsid w:val="009130B7"/>
    <w:rsid w:val="00913178"/>
    <w:rsid w:val="00913185"/>
    <w:rsid w:val="00913353"/>
    <w:rsid w:val="00913392"/>
    <w:rsid w:val="00913556"/>
    <w:rsid w:val="009135C4"/>
    <w:rsid w:val="009135CB"/>
    <w:rsid w:val="00913ACF"/>
    <w:rsid w:val="00913AF7"/>
    <w:rsid w:val="00913B67"/>
    <w:rsid w:val="00913BCC"/>
    <w:rsid w:val="00913CDF"/>
    <w:rsid w:val="00913D26"/>
    <w:rsid w:val="00913D80"/>
    <w:rsid w:val="00913EC1"/>
    <w:rsid w:val="00913F4C"/>
    <w:rsid w:val="0091404B"/>
    <w:rsid w:val="00914082"/>
    <w:rsid w:val="009140EC"/>
    <w:rsid w:val="00914215"/>
    <w:rsid w:val="0091423A"/>
    <w:rsid w:val="00914445"/>
    <w:rsid w:val="009144D5"/>
    <w:rsid w:val="009146A9"/>
    <w:rsid w:val="00914741"/>
    <w:rsid w:val="00914745"/>
    <w:rsid w:val="009148C4"/>
    <w:rsid w:val="00914A5D"/>
    <w:rsid w:val="00914C20"/>
    <w:rsid w:val="00914DD6"/>
    <w:rsid w:val="00914E75"/>
    <w:rsid w:val="00914ED2"/>
    <w:rsid w:val="00914F6B"/>
    <w:rsid w:val="00914F83"/>
    <w:rsid w:val="00914F8B"/>
    <w:rsid w:val="00914FDB"/>
    <w:rsid w:val="00914FED"/>
    <w:rsid w:val="00915032"/>
    <w:rsid w:val="009150B1"/>
    <w:rsid w:val="00915143"/>
    <w:rsid w:val="009151C0"/>
    <w:rsid w:val="009152BF"/>
    <w:rsid w:val="0091537E"/>
    <w:rsid w:val="00915399"/>
    <w:rsid w:val="0091545D"/>
    <w:rsid w:val="009154A8"/>
    <w:rsid w:val="009154BD"/>
    <w:rsid w:val="00915514"/>
    <w:rsid w:val="009156C0"/>
    <w:rsid w:val="009156C2"/>
    <w:rsid w:val="0091575C"/>
    <w:rsid w:val="00915775"/>
    <w:rsid w:val="0091590B"/>
    <w:rsid w:val="0091594B"/>
    <w:rsid w:val="00915997"/>
    <w:rsid w:val="00915AEB"/>
    <w:rsid w:val="00915C39"/>
    <w:rsid w:val="00915CBA"/>
    <w:rsid w:val="00915F87"/>
    <w:rsid w:val="00916054"/>
    <w:rsid w:val="0091607C"/>
    <w:rsid w:val="0091610F"/>
    <w:rsid w:val="009161BA"/>
    <w:rsid w:val="0091632F"/>
    <w:rsid w:val="00916460"/>
    <w:rsid w:val="00916461"/>
    <w:rsid w:val="00916495"/>
    <w:rsid w:val="00916499"/>
    <w:rsid w:val="009164CE"/>
    <w:rsid w:val="0091662E"/>
    <w:rsid w:val="00916632"/>
    <w:rsid w:val="00916A4A"/>
    <w:rsid w:val="00916AD3"/>
    <w:rsid w:val="00916B48"/>
    <w:rsid w:val="00916CD5"/>
    <w:rsid w:val="00916F74"/>
    <w:rsid w:val="00916FC1"/>
    <w:rsid w:val="0091714A"/>
    <w:rsid w:val="00917433"/>
    <w:rsid w:val="009175C3"/>
    <w:rsid w:val="00917B3C"/>
    <w:rsid w:val="00917BB3"/>
    <w:rsid w:val="00917DE3"/>
    <w:rsid w:val="00917DEA"/>
    <w:rsid w:val="00917E26"/>
    <w:rsid w:val="0092047E"/>
    <w:rsid w:val="00920536"/>
    <w:rsid w:val="0092078E"/>
    <w:rsid w:val="00920848"/>
    <w:rsid w:val="00920BE5"/>
    <w:rsid w:val="00920D23"/>
    <w:rsid w:val="00920DE1"/>
    <w:rsid w:val="00920E60"/>
    <w:rsid w:val="00920FA7"/>
    <w:rsid w:val="0092139B"/>
    <w:rsid w:val="00921452"/>
    <w:rsid w:val="009214CA"/>
    <w:rsid w:val="009214D0"/>
    <w:rsid w:val="009215BA"/>
    <w:rsid w:val="009215F7"/>
    <w:rsid w:val="009216BF"/>
    <w:rsid w:val="00921706"/>
    <w:rsid w:val="009218D2"/>
    <w:rsid w:val="00921A44"/>
    <w:rsid w:val="00921A6D"/>
    <w:rsid w:val="00921A74"/>
    <w:rsid w:val="00921C9F"/>
    <w:rsid w:val="00921ED5"/>
    <w:rsid w:val="00921FA1"/>
    <w:rsid w:val="00921FBD"/>
    <w:rsid w:val="00921FE9"/>
    <w:rsid w:val="009220BA"/>
    <w:rsid w:val="0092212B"/>
    <w:rsid w:val="00922196"/>
    <w:rsid w:val="00922410"/>
    <w:rsid w:val="00922443"/>
    <w:rsid w:val="009225B6"/>
    <w:rsid w:val="009225D2"/>
    <w:rsid w:val="009226E3"/>
    <w:rsid w:val="009227B3"/>
    <w:rsid w:val="009227D5"/>
    <w:rsid w:val="009227F4"/>
    <w:rsid w:val="009228B6"/>
    <w:rsid w:val="00922923"/>
    <w:rsid w:val="0092299E"/>
    <w:rsid w:val="009229AC"/>
    <w:rsid w:val="009230A9"/>
    <w:rsid w:val="00923143"/>
    <w:rsid w:val="00923151"/>
    <w:rsid w:val="009235CF"/>
    <w:rsid w:val="009237A1"/>
    <w:rsid w:val="009237FB"/>
    <w:rsid w:val="00923821"/>
    <w:rsid w:val="00923875"/>
    <w:rsid w:val="00923896"/>
    <w:rsid w:val="009238AC"/>
    <w:rsid w:val="00923AE9"/>
    <w:rsid w:val="00923AFA"/>
    <w:rsid w:val="00923B05"/>
    <w:rsid w:val="00923DC5"/>
    <w:rsid w:val="00924108"/>
    <w:rsid w:val="00924243"/>
    <w:rsid w:val="0092442C"/>
    <w:rsid w:val="0092444E"/>
    <w:rsid w:val="0092488E"/>
    <w:rsid w:val="00924B9B"/>
    <w:rsid w:val="00924C4B"/>
    <w:rsid w:val="00924C9F"/>
    <w:rsid w:val="00924DFB"/>
    <w:rsid w:val="00924E59"/>
    <w:rsid w:val="0092507E"/>
    <w:rsid w:val="009250C2"/>
    <w:rsid w:val="00925267"/>
    <w:rsid w:val="009252CF"/>
    <w:rsid w:val="00925313"/>
    <w:rsid w:val="00925395"/>
    <w:rsid w:val="009253BB"/>
    <w:rsid w:val="00925619"/>
    <w:rsid w:val="009256C3"/>
    <w:rsid w:val="009256F0"/>
    <w:rsid w:val="00925836"/>
    <w:rsid w:val="009258C8"/>
    <w:rsid w:val="009258F7"/>
    <w:rsid w:val="00925AD5"/>
    <w:rsid w:val="00925B66"/>
    <w:rsid w:val="00925DD1"/>
    <w:rsid w:val="00925E75"/>
    <w:rsid w:val="00925E89"/>
    <w:rsid w:val="0092603C"/>
    <w:rsid w:val="009260EC"/>
    <w:rsid w:val="00926264"/>
    <w:rsid w:val="0092633A"/>
    <w:rsid w:val="00926470"/>
    <w:rsid w:val="00926595"/>
    <w:rsid w:val="00926657"/>
    <w:rsid w:val="00926690"/>
    <w:rsid w:val="0092681B"/>
    <w:rsid w:val="009268ED"/>
    <w:rsid w:val="0092698B"/>
    <w:rsid w:val="00926991"/>
    <w:rsid w:val="009269EB"/>
    <w:rsid w:val="00926A59"/>
    <w:rsid w:val="00926AA0"/>
    <w:rsid w:val="00926ADC"/>
    <w:rsid w:val="00926BF8"/>
    <w:rsid w:val="009271DD"/>
    <w:rsid w:val="009272DA"/>
    <w:rsid w:val="009274A0"/>
    <w:rsid w:val="00927502"/>
    <w:rsid w:val="00927522"/>
    <w:rsid w:val="00927648"/>
    <w:rsid w:val="00927699"/>
    <w:rsid w:val="00927709"/>
    <w:rsid w:val="00927731"/>
    <w:rsid w:val="0092784B"/>
    <w:rsid w:val="009279AF"/>
    <w:rsid w:val="009279DB"/>
    <w:rsid w:val="00927A1F"/>
    <w:rsid w:val="00927A45"/>
    <w:rsid w:val="00927D58"/>
    <w:rsid w:val="0093011E"/>
    <w:rsid w:val="0093012E"/>
    <w:rsid w:val="0093018F"/>
    <w:rsid w:val="009301E4"/>
    <w:rsid w:val="009302C5"/>
    <w:rsid w:val="00930305"/>
    <w:rsid w:val="009304AA"/>
    <w:rsid w:val="009305E4"/>
    <w:rsid w:val="0093063D"/>
    <w:rsid w:val="009307CF"/>
    <w:rsid w:val="00930A2E"/>
    <w:rsid w:val="00930E30"/>
    <w:rsid w:val="00930EE1"/>
    <w:rsid w:val="0093135E"/>
    <w:rsid w:val="009316EB"/>
    <w:rsid w:val="00931ABC"/>
    <w:rsid w:val="00931CB0"/>
    <w:rsid w:val="00931D36"/>
    <w:rsid w:val="00931D54"/>
    <w:rsid w:val="00931DB2"/>
    <w:rsid w:val="00931DF8"/>
    <w:rsid w:val="00931EC2"/>
    <w:rsid w:val="00931F83"/>
    <w:rsid w:val="00931FF3"/>
    <w:rsid w:val="00932109"/>
    <w:rsid w:val="00932211"/>
    <w:rsid w:val="009322AC"/>
    <w:rsid w:val="009324B1"/>
    <w:rsid w:val="00932545"/>
    <w:rsid w:val="009326B1"/>
    <w:rsid w:val="00932753"/>
    <w:rsid w:val="009327B5"/>
    <w:rsid w:val="00932A20"/>
    <w:rsid w:val="00932AAD"/>
    <w:rsid w:val="00932B4E"/>
    <w:rsid w:val="00932D90"/>
    <w:rsid w:val="00932F60"/>
    <w:rsid w:val="00933121"/>
    <w:rsid w:val="00933162"/>
    <w:rsid w:val="009331A7"/>
    <w:rsid w:val="00933220"/>
    <w:rsid w:val="00933481"/>
    <w:rsid w:val="009334A4"/>
    <w:rsid w:val="00933510"/>
    <w:rsid w:val="009335F6"/>
    <w:rsid w:val="00933872"/>
    <w:rsid w:val="00933978"/>
    <w:rsid w:val="009339E8"/>
    <w:rsid w:val="00933B37"/>
    <w:rsid w:val="00933B40"/>
    <w:rsid w:val="00933B54"/>
    <w:rsid w:val="00933D61"/>
    <w:rsid w:val="00933D78"/>
    <w:rsid w:val="00933DE4"/>
    <w:rsid w:val="00933E14"/>
    <w:rsid w:val="00933E61"/>
    <w:rsid w:val="00934044"/>
    <w:rsid w:val="00934073"/>
    <w:rsid w:val="00934091"/>
    <w:rsid w:val="009340FB"/>
    <w:rsid w:val="00934119"/>
    <w:rsid w:val="009342FC"/>
    <w:rsid w:val="00934374"/>
    <w:rsid w:val="009343C4"/>
    <w:rsid w:val="00934706"/>
    <w:rsid w:val="0093472C"/>
    <w:rsid w:val="009347E0"/>
    <w:rsid w:val="009348E1"/>
    <w:rsid w:val="0093494D"/>
    <w:rsid w:val="00934AB3"/>
    <w:rsid w:val="00934AC6"/>
    <w:rsid w:val="00934B3F"/>
    <w:rsid w:val="00934B66"/>
    <w:rsid w:val="00934BC0"/>
    <w:rsid w:val="00934C7F"/>
    <w:rsid w:val="00934E3D"/>
    <w:rsid w:val="00934EB7"/>
    <w:rsid w:val="00934EDF"/>
    <w:rsid w:val="00934FFD"/>
    <w:rsid w:val="00935065"/>
    <w:rsid w:val="00935066"/>
    <w:rsid w:val="009350C9"/>
    <w:rsid w:val="00935128"/>
    <w:rsid w:val="00935244"/>
    <w:rsid w:val="00935304"/>
    <w:rsid w:val="0093545A"/>
    <w:rsid w:val="0093565E"/>
    <w:rsid w:val="0093589E"/>
    <w:rsid w:val="0093596E"/>
    <w:rsid w:val="0093599F"/>
    <w:rsid w:val="009359C0"/>
    <w:rsid w:val="00935B52"/>
    <w:rsid w:val="00935B73"/>
    <w:rsid w:val="00935B7C"/>
    <w:rsid w:val="00935E80"/>
    <w:rsid w:val="009360C8"/>
    <w:rsid w:val="009360F7"/>
    <w:rsid w:val="0093615F"/>
    <w:rsid w:val="00936193"/>
    <w:rsid w:val="00936229"/>
    <w:rsid w:val="0093634D"/>
    <w:rsid w:val="00936385"/>
    <w:rsid w:val="0093642D"/>
    <w:rsid w:val="0093651E"/>
    <w:rsid w:val="00936677"/>
    <w:rsid w:val="00936755"/>
    <w:rsid w:val="009367D9"/>
    <w:rsid w:val="0093695B"/>
    <w:rsid w:val="00936A61"/>
    <w:rsid w:val="00936BA9"/>
    <w:rsid w:val="00936D07"/>
    <w:rsid w:val="009370A6"/>
    <w:rsid w:val="009370C2"/>
    <w:rsid w:val="00937118"/>
    <w:rsid w:val="00937126"/>
    <w:rsid w:val="0093738F"/>
    <w:rsid w:val="009373C5"/>
    <w:rsid w:val="009373E7"/>
    <w:rsid w:val="00937513"/>
    <w:rsid w:val="00937651"/>
    <w:rsid w:val="009376BB"/>
    <w:rsid w:val="00937740"/>
    <w:rsid w:val="0093797F"/>
    <w:rsid w:val="00937AC7"/>
    <w:rsid w:val="00937B03"/>
    <w:rsid w:val="00937C40"/>
    <w:rsid w:val="00937D15"/>
    <w:rsid w:val="00937F52"/>
    <w:rsid w:val="00937F71"/>
    <w:rsid w:val="00940248"/>
    <w:rsid w:val="00940349"/>
    <w:rsid w:val="009403DC"/>
    <w:rsid w:val="00940421"/>
    <w:rsid w:val="0094043C"/>
    <w:rsid w:val="00940495"/>
    <w:rsid w:val="009404AB"/>
    <w:rsid w:val="009404ED"/>
    <w:rsid w:val="00940519"/>
    <w:rsid w:val="00940577"/>
    <w:rsid w:val="00940A5D"/>
    <w:rsid w:val="00940BCB"/>
    <w:rsid w:val="00940BD7"/>
    <w:rsid w:val="00940C0A"/>
    <w:rsid w:val="00940C90"/>
    <w:rsid w:val="00940D07"/>
    <w:rsid w:val="00940D6C"/>
    <w:rsid w:val="00940D85"/>
    <w:rsid w:val="00940DF4"/>
    <w:rsid w:val="00940E1C"/>
    <w:rsid w:val="00940E57"/>
    <w:rsid w:val="00940FB5"/>
    <w:rsid w:val="00940FC2"/>
    <w:rsid w:val="00941081"/>
    <w:rsid w:val="0094118D"/>
    <w:rsid w:val="0094123B"/>
    <w:rsid w:val="00941259"/>
    <w:rsid w:val="0094148B"/>
    <w:rsid w:val="009416A1"/>
    <w:rsid w:val="00941775"/>
    <w:rsid w:val="009417C6"/>
    <w:rsid w:val="0094186E"/>
    <w:rsid w:val="009418F4"/>
    <w:rsid w:val="0094197B"/>
    <w:rsid w:val="009419BC"/>
    <w:rsid w:val="00941A1C"/>
    <w:rsid w:val="00941B32"/>
    <w:rsid w:val="00941B97"/>
    <w:rsid w:val="00941F56"/>
    <w:rsid w:val="00941FE7"/>
    <w:rsid w:val="009421B3"/>
    <w:rsid w:val="00942401"/>
    <w:rsid w:val="00942573"/>
    <w:rsid w:val="00942687"/>
    <w:rsid w:val="00942780"/>
    <w:rsid w:val="00942BB8"/>
    <w:rsid w:val="00942D14"/>
    <w:rsid w:val="00942D5B"/>
    <w:rsid w:val="00942E21"/>
    <w:rsid w:val="00942EF9"/>
    <w:rsid w:val="00942F9A"/>
    <w:rsid w:val="009431D9"/>
    <w:rsid w:val="00943359"/>
    <w:rsid w:val="0094335F"/>
    <w:rsid w:val="00943539"/>
    <w:rsid w:val="009435CD"/>
    <w:rsid w:val="0094360A"/>
    <w:rsid w:val="00943747"/>
    <w:rsid w:val="0094376F"/>
    <w:rsid w:val="0094381D"/>
    <w:rsid w:val="009439DA"/>
    <w:rsid w:val="009439F1"/>
    <w:rsid w:val="00943ADF"/>
    <w:rsid w:val="00943B58"/>
    <w:rsid w:val="00943C1C"/>
    <w:rsid w:val="00943CBC"/>
    <w:rsid w:val="00943D23"/>
    <w:rsid w:val="009441AC"/>
    <w:rsid w:val="00944202"/>
    <w:rsid w:val="0094420E"/>
    <w:rsid w:val="00944335"/>
    <w:rsid w:val="00944371"/>
    <w:rsid w:val="009445B0"/>
    <w:rsid w:val="0094480A"/>
    <w:rsid w:val="0094484A"/>
    <w:rsid w:val="00944850"/>
    <w:rsid w:val="00944A52"/>
    <w:rsid w:val="00944A54"/>
    <w:rsid w:val="00944A6B"/>
    <w:rsid w:val="00944AF4"/>
    <w:rsid w:val="00944BD7"/>
    <w:rsid w:val="00944C35"/>
    <w:rsid w:val="00945087"/>
    <w:rsid w:val="00945121"/>
    <w:rsid w:val="00945176"/>
    <w:rsid w:val="0094564C"/>
    <w:rsid w:val="00945814"/>
    <w:rsid w:val="00945935"/>
    <w:rsid w:val="00945AED"/>
    <w:rsid w:val="00945AEE"/>
    <w:rsid w:val="00945D0A"/>
    <w:rsid w:val="00945D3C"/>
    <w:rsid w:val="00945DC6"/>
    <w:rsid w:val="00945E49"/>
    <w:rsid w:val="00945FAE"/>
    <w:rsid w:val="009462D8"/>
    <w:rsid w:val="00946301"/>
    <w:rsid w:val="00946388"/>
    <w:rsid w:val="009465A0"/>
    <w:rsid w:val="0094663A"/>
    <w:rsid w:val="0094665A"/>
    <w:rsid w:val="00946681"/>
    <w:rsid w:val="009466A6"/>
    <w:rsid w:val="009466BE"/>
    <w:rsid w:val="009466C7"/>
    <w:rsid w:val="00946806"/>
    <w:rsid w:val="00946862"/>
    <w:rsid w:val="00946AA5"/>
    <w:rsid w:val="00946B51"/>
    <w:rsid w:val="00946B7C"/>
    <w:rsid w:val="00946C4B"/>
    <w:rsid w:val="00947322"/>
    <w:rsid w:val="00947380"/>
    <w:rsid w:val="00947389"/>
    <w:rsid w:val="009473FF"/>
    <w:rsid w:val="009474EE"/>
    <w:rsid w:val="009478ED"/>
    <w:rsid w:val="009478F9"/>
    <w:rsid w:val="009479BE"/>
    <w:rsid w:val="009479E5"/>
    <w:rsid w:val="00947A02"/>
    <w:rsid w:val="00947DD9"/>
    <w:rsid w:val="00947E37"/>
    <w:rsid w:val="00947F2C"/>
    <w:rsid w:val="0095001C"/>
    <w:rsid w:val="009501E5"/>
    <w:rsid w:val="00950616"/>
    <w:rsid w:val="0095066E"/>
    <w:rsid w:val="00950781"/>
    <w:rsid w:val="0095078F"/>
    <w:rsid w:val="0095083C"/>
    <w:rsid w:val="00950844"/>
    <w:rsid w:val="009508D5"/>
    <w:rsid w:val="009508ED"/>
    <w:rsid w:val="009509D7"/>
    <w:rsid w:val="00950A2A"/>
    <w:rsid w:val="00950B09"/>
    <w:rsid w:val="00950CB6"/>
    <w:rsid w:val="00950D1E"/>
    <w:rsid w:val="00950DD1"/>
    <w:rsid w:val="00950F29"/>
    <w:rsid w:val="00950F5F"/>
    <w:rsid w:val="00950FFB"/>
    <w:rsid w:val="0095122A"/>
    <w:rsid w:val="0095130F"/>
    <w:rsid w:val="00951326"/>
    <w:rsid w:val="00951340"/>
    <w:rsid w:val="00951393"/>
    <w:rsid w:val="00951396"/>
    <w:rsid w:val="00951417"/>
    <w:rsid w:val="0095154C"/>
    <w:rsid w:val="00951606"/>
    <w:rsid w:val="0095176D"/>
    <w:rsid w:val="0095183E"/>
    <w:rsid w:val="00951995"/>
    <w:rsid w:val="00951C7E"/>
    <w:rsid w:val="00951CF6"/>
    <w:rsid w:val="00951DBC"/>
    <w:rsid w:val="00951E5F"/>
    <w:rsid w:val="00951EDF"/>
    <w:rsid w:val="0095238E"/>
    <w:rsid w:val="00952413"/>
    <w:rsid w:val="009525FE"/>
    <w:rsid w:val="009529F5"/>
    <w:rsid w:val="00952ACA"/>
    <w:rsid w:val="00952B71"/>
    <w:rsid w:val="00952B7C"/>
    <w:rsid w:val="00952C3D"/>
    <w:rsid w:val="00952C70"/>
    <w:rsid w:val="0095327E"/>
    <w:rsid w:val="00953424"/>
    <w:rsid w:val="00953554"/>
    <w:rsid w:val="009536C5"/>
    <w:rsid w:val="009537A7"/>
    <w:rsid w:val="009537B7"/>
    <w:rsid w:val="009538E7"/>
    <w:rsid w:val="00953962"/>
    <w:rsid w:val="00953B1F"/>
    <w:rsid w:val="00953C21"/>
    <w:rsid w:val="009541DF"/>
    <w:rsid w:val="00954245"/>
    <w:rsid w:val="009542F9"/>
    <w:rsid w:val="009543B2"/>
    <w:rsid w:val="009543EF"/>
    <w:rsid w:val="0095446F"/>
    <w:rsid w:val="00954492"/>
    <w:rsid w:val="009545BD"/>
    <w:rsid w:val="00954696"/>
    <w:rsid w:val="009546A3"/>
    <w:rsid w:val="009546F3"/>
    <w:rsid w:val="009548C3"/>
    <w:rsid w:val="009549BE"/>
    <w:rsid w:val="00954BC4"/>
    <w:rsid w:val="00954BCD"/>
    <w:rsid w:val="00954BCF"/>
    <w:rsid w:val="00954DC9"/>
    <w:rsid w:val="00954E45"/>
    <w:rsid w:val="00954E67"/>
    <w:rsid w:val="00954F08"/>
    <w:rsid w:val="0095506D"/>
    <w:rsid w:val="009550EA"/>
    <w:rsid w:val="009551B9"/>
    <w:rsid w:val="0095537B"/>
    <w:rsid w:val="0095554B"/>
    <w:rsid w:val="009555E2"/>
    <w:rsid w:val="009556A0"/>
    <w:rsid w:val="009557DF"/>
    <w:rsid w:val="00955825"/>
    <w:rsid w:val="009558D4"/>
    <w:rsid w:val="009558E6"/>
    <w:rsid w:val="00955903"/>
    <w:rsid w:val="00955A2E"/>
    <w:rsid w:val="00955B1F"/>
    <w:rsid w:val="00955BB6"/>
    <w:rsid w:val="00955CDB"/>
    <w:rsid w:val="00955D2B"/>
    <w:rsid w:val="00955D6A"/>
    <w:rsid w:val="00955DC3"/>
    <w:rsid w:val="00955E8D"/>
    <w:rsid w:val="00955FBA"/>
    <w:rsid w:val="00956101"/>
    <w:rsid w:val="0095622E"/>
    <w:rsid w:val="009562AB"/>
    <w:rsid w:val="009562CB"/>
    <w:rsid w:val="00956344"/>
    <w:rsid w:val="0095648F"/>
    <w:rsid w:val="00956496"/>
    <w:rsid w:val="00956770"/>
    <w:rsid w:val="00956957"/>
    <w:rsid w:val="00956981"/>
    <w:rsid w:val="00956A55"/>
    <w:rsid w:val="00956A96"/>
    <w:rsid w:val="00956C50"/>
    <w:rsid w:val="00956CB6"/>
    <w:rsid w:val="00956FC0"/>
    <w:rsid w:val="0095700B"/>
    <w:rsid w:val="009571BB"/>
    <w:rsid w:val="009573C6"/>
    <w:rsid w:val="00957487"/>
    <w:rsid w:val="0095750C"/>
    <w:rsid w:val="00957599"/>
    <w:rsid w:val="00957B6B"/>
    <w:rsid w:val="00957C57"/>
    <w:rsid w:val="00957C58"/>
    <w:rsid w:val="00957D22"/>
    <w:rsid w:val="00957D9C"/>
    <w:rsid w:val="00957E44"/>
    <w:rsid w:val="00957E93"/>
    <w:rsid w:val="00960033"/>
    <w:rsid w:val="00960040"/>
    <w:rsid w:val="00960054"/>
    <w:rsid w:val="00960106"/>
    <w:rsid w:val="009601E8"/>
    <w:rsid w:val="0096022A"/>
    <w:rsid w:val="0096032F"/>
    <w:rsid w:val="009603AB"/>
    <w:rsid w:val="00960402"/>
    <w:rsid w:val="00960475"/>
    <w:rsid w:val="00960479"/>
    <w:rsid w:val="009607AF"/>
    <w:rsid w:val="00960819"/>
    <w:rsid w:val="0096086E"/>
    <w:rsid w:val="0096091B"/>
    <w:rsid w:val="00960A88"/>
    <w:rsid w:val="00960BF2"/>
    <w:rsid w:val="00960C68"/>
    <w:rsid w:val="00960CB6"/>
    <w:rsid w:val="00960D0D"/>
    <w:rsid w:val="00960D27"/>
    <w:rsid w:val="00961023"/>
    <w:rsid w:val="009612F1"/>
    <w:rsid w:val="009615BD"/>
    <w:rsid w:val="00961673"/>
    <w:rsid w:val="009616FA"/>
    <w:rsid w:val="009618FC"/>
    <w:rsid w:val="00961994"/>
    <w:rsid w:val="009619AC"/>
    <w:rsid w:val="00961A29"/>
    <w:rsid w:val="00961A61"/>
    <w:rsid w:val="00961C9C"/>
    <w:rsid w:val="00961CFE"/>
    <w:rsid w:val="00961D8A"/>
    <w:rsid w:val="00961E6D"/>
    <w:rsid w:val="00961F21"/>
    <w:rsid w:val="009620AE"/>
    <w:rsid w:val="009621FF"/>
    <w:rsid w:val="0096226C"/>
    <w:rsid w:val="00962326"/>
    <w:rsid w:val="009623CC"/>
    <w:rsid w:val="009624D9"/>
    <w:rsid w:val="0096250A"/>
    <w:rsid w:val="00962D07"/>
    <w:rsid w:val="00962E26"/>
    <w:rsid w:val="00962F5A"/>
    <w:rsid w:val="009630E5"/>
    <w:rsid w:val="00963274"/>
    <w:rsid w:val="00963681"/>
    <w:rsid w:val="00963776"/>
    <w:rsid w:val="00963850"/>
    <w:rsid w:val="0096392B"/>
    <w:rsid w:val="0096397B"/>
    <w:rsid w:val="00963D24"/>
    <w:rsid w:val="00963EF2"/>
    <w:rsid w:val="00963F10"/>
    <w:rsid w:val="00963F9D"/>
    <w:rsid w:val="00963FFB"/>
    <w:rsid w:val="00964003"/>
    <w:rsid w:val="0096412A"/>
    <w:rsid w:val="009644D5"/>
    <w:rsid w:val="009645CF"/>
    <w:rsid w:val="0096474B"/>
    <w:rsid w:val="00964782"/>
    <w:rsid w:val="009649C1"/>
    <w:rsid w:val="00964A76"/>
    <w:rsid w:val="00964AE6"/>
    <w:rsid w:val="00964C13"/>
    <w:rsid w:val="00964E3C"/>
    <w:rsid w:val="00964E69"/>
    <w:rsid w:val="00964E9C"/>
    <w:rsid w:val="00964EEF"/>
    <w:rsid w:val="00964F1C"/>
    <w:rsid w:val="00965019"/>
    <w:rsid w:val="0096504D"/>
    <w:rsid w:val="00965067"/>
    <w:rsid w:val="009650C5"/>
    <w:rsid w:val="00965125"/>
    <w:rsid w:val="009651B6"/>
    <w:rsid w:val="0096527D"/>
    <w:rsid w:val="00965317"/>
    <w:rsid w:val="00965407"/>
    <w:rsid w:val="009654A7"/>
    <w:rsid w:val="009654F0"/>
    <w:rsid w:val="009656D3"/>
    <w:rsid w:val="00965783"/>
    <w:rsid w:val="0096580B"/>
    <w:rsid w:val="009659C2"/>
    <w:rsid w:val="009659EA"/>
    <w:rsid w:val="009659FD"/>
    <w:rsid w:val="00965E93"/>
    <w:rsid w:val="00965EB0"/>
    <w:rsid w:val="00965F0B"/>
    <w:rsid w:val="0096606D"/>
    <w:rsid w:val="0096614A"/>
    <w:rsid w:val="009661DC"/>
    <w:rsid w:val="0096621B"/>
    <w:rsid w:val="00966232"/>
    <w:rsid w:val="009665D9"/>
    <w:rsid w:val="009665E0"/>
    <w:rsid w:val="0096675C"/>
    <w:rsid w:val="00966844"/>
    <w:rsid w:val="009668B5"/>
    <w:rsid w:val="0096691D"/>
    <w:rsid w:val="00966A16"/>
    <w:rsid w:val="00966EC4"/>
    <w:rsid w:val="00966FD1"/>
    <w:rsid w:val="009672B0"/>
    <w:rsid w:val="00967383"/>
    <w:rsid w:val="00967555"/>
    <w:rsid w:val="00967609"/>
    <w:rsid w:val="0096766C"/>
    <w:rsid w:val="00967851"/>
    <w:rsid w:val="009678D3"/>
    <w:rsid w:val="00967992"/>
    <w:rsid w:val="00967A38"/>
    <w:rsid w:val="00967A5B"/>
    <w:rsid w:val="00967A9D"/>
    <w:rsid w:val="00967B4E"/>
    <w:rsid w:val="00967B96"/>
    <w:rsid w:val="00967C61"/>
    <w:rsid w:val="00967CC0"/>
    <w:rsid w:val="00967CE1"/>
    <w:rsid w:val="00967D14"/>
    <w:rsid w:val="00967D2D"/>
    <w:rsid w:val="00967D39"/>
    <w:rsid w:val="0097003D"/>
    <w:rsid w:val="0097007F"/>
    <w:rsid w:val="009701BB"/>
    <w:rsid w:val="00970482"/>
    <w:rsid w:val="009705D6"/>
    <w:rsid w:val="009705E1"/>
    <w:rsid w:val="009705FC"/>
    <w:rsid w:val="00970813"/>
    <w:rsid w:val="00970C0D"/>
    <w:rsid w:val="00970CB0"/>
    <w:rsid w:val="00970DB3"/>
    <w:rsid w:val="00970F7A"/>
    <w:rsid w:val="00970FE3"/>
    <w:rsid w:val="0097105A"/>
    <w:rsid w:val="0097193E"/>
    <w:rsid w:val="009719D3"/>
    <w:rsid w:val="00971AB1"/>
    <w:rsid w:val="00971BB0"/>
    <w:rsid w:val="00971C7D"/>
    <w:rsid w:val="00971EC5"/>
    <w:rsid w:val="00971EE7"/>
    <w:rsid w:val="00971F44"/>
    <w:rsid w:val="00971F64"/>
    <w:rsid w:val="00971F6B"/>
    <w:rsid w:val="00971FCC"/>
    <w:rsid w:val="0097204D"/>
    <w:rsid w:val="009720A0"/>
    <w:rsid w:val="00972562"/>
    <w:rsid w:val="009725F2"/>
    <w:rsid w:val="0097281F"/>
    <w:rsid w:val="0097285C"/>
    <w:rsid w:val="00972965"/>
    <w:rsid w:val="0097298A"/>
    <w:rsid w:val="00972A65"/>
    <w:rsid w:val="00972B5F"/>
    <w:rsid w:val="00972BB7"/>
    <w:rsid w:val="00972C06"/>
    <w:rsid w:val="00972F20"/>
    <w:rsid w:val="00972F4C"/>
    <w:rsid w:val="00972FEB"/>
    <w:rsid w:val="00973254"/>
    <w:rsid w:val="00973257"/>
    <w:rsid w:val="00973279"/>
    <w:rsid w:val="00973388"/>
    <w:rsid w:val="00973705"/>
    <w:rsid w:val="0097383E"/>
    <w:rsid w:val="009738E5"/>
    <w:rsid w:val="00973A49"/>
    <w:rsid w:val="00973A69"/>
    <w:rsid w:val="00973BB7"/>
    <w:rsid w:val="00973DA0"/>
    <w:rsid w:val="00973F29"/>
    <w:rsid w:val="00974182"/>
    <w:rsid w:val="00974260"/>
    <w:rsid w:val="00974323"/>
    <w:rsid w:val="0097440F"/>
    <w:rsid w:val="009744FF"/>
    <w:rsid w:val="00974520"/>
    <w:rsid w:val="009745F0"/>
    <w:rsid w:val="009745FF"/>
    <w:rsid w:val="00974631"/>
    <w:rsid w:val="00974687"/>
    <w:rsid w:val="009746CC"/>
    <w:rsid w:val="0097479A"/>
    <w:rsid w:val="009747AB"/>
    <w:rsid w:val="009748D2"/>
    <w:rsid w:val="00974B9F"/>
    <w:rsid w:val="00974CC4"/>
    <w:rsid w:val="00974EBD"/>
    <w:rsid w:val="00974FAA"/>
    <w:rsid w:val="00974FB0"/>
    <w:rsid w:val="00974FBD"/>
    <w:rsid w:val="00974FC9"/>
    <w:rsid w:val="00974FEE"/>
    <w:rsid w:val="009750AF"/>
    <w:rsid w:val="009751BA"/>
    <w:rsid w:val="009751F5"/>
    <w:rsid w:val="00975358"/>
    <w:rsid w:val="0097536C"/>
    <w:rsid w:val="0097539E"/>
    <w:rsid w:val="00975453"/>
    <w:rsid w:val="009754CF"/>
    <w:rsid w:val="009755D2"/>
    <w:rsid w:val="009755FA"/>
    <w:rsid w:val="0097577E"/>
    <w:rsid w:val="0097584D"/>
    <w:rsid w:val="00975910"/>
    <w:rsid w:val="009759DC"/>
    <w:rsid w:val="00975CD5"/>
    <w:rsid w:val="00975D24"/>
    <w:rsid w:val="00975D2B"/>
    <w:rsid w:val="00975F2B"/>
    <w:rsid w:val="00976013"/>
    <w:rsid w:val="0097606C"/>
    <w:rsid w:val="0097618E"/>
    <w:rsid w:val="0097629D"/>
    <w:rsid w:val="00976328"/>
    <w:rsid w:val="00976449"/>
    <w:rsid w:val="009764CE"/>
    <w:rsid w:val="00976502"/>
    <w:rsid w:val="00976571"/>
    <w:rsid w:val="009765CF"/>
    <w:rsid w:val="00976989"/>
    <w:rsid w:val="00976BB0"/>
    <w:rsid w:val="00976D1B"/>
    <w:rsid w:val="00976DC7"/>
    <w:rsid w:val="00976E7A"/>
    <w:rsid w:val="00976EC3"/>
    <w:rsid w:val="00976FFB"/>
    <w:rsid w:val="009770BB"/>
    <w:rsid w:val="009771BF"/>
    <w:rsid w:val="00977566"/>
    <w:rsid w:val="009777F7"/>
    <w:rsid w:val="00977852"/>
    <w:rsid w:val="00977875"/>
    <w:rsid w:val="009778AB"/>
    <w:rsid w:val="00977973"/>
    <w:rsid w:val="00977AF0"/>
    <w:rsid w:val="00977BD7"/>
    <w:rsid w:val="00977C1A"/>
    <w:rsid w:val="00977D75"/>
    <w:rsid w:val="00977ED3"/>
    <w:rsid w:val="00980161"/>
    <w:rsid w:val="00980343"/>
    <w:rsid w:val="009803FC"/>
    <w:rsid w:val="00980403"/>
    <w:rsid w:val="009804CB"/>
    <w:rsid w:val="009804EB"/>
    <w:rsid w:val="0098053D"/>
    <w:rsid w:val="00980821"/>
    <w:rsid w:val="009808E6"/>
    <w:rsid w:val="009809DD"/>
    <w:rsid w:val="00980ACA"/>
    <w:rsid w:val="00980AD6"/>
    <w:rsid w:val="00980B4A"/>
    <w:rsid w:val="00980B61"/>
    <w:rsid w:val="00980F14"/>
    <w:rsid w:val="00980FF7"/>
    <w:rsid w:val="00981078"/>
    <w:rsid w:val="0098113F"/>
    <w:rsid w:val="00981281"/>
    <w:rsid w:val="009814EB"/>
    <w:rsid w:val="009816DB"/>
    <w:rsid w:val="00981734"/>
    <w:rsid w:val="0098177B"/>
    <w:rsid w:val="00981AA5"/>
    <w:rsid w:val="00981B03"/>
    <w:rsid w:val="00981BAF"/>
    <w:rsid w:val="00981C71"/>
    <w:rsid w:val="0098200F"/>
    <w:rsid w:val="00982029"/>
    <w:rsid w:val="00982038"/>
    <w:rsid w:val="00982079"/>
    <w:rsid w:val="00982314"/>
    <w:rsid w:val="00982526"/>
    <w:rsid w:val="009826A6"/>
    <w:rsid w:val="00982768"/>
    <w:rsid w:val="00982773"/>
    <w:rsid w:val="009828B2"/>
    <w:rsid w:val="00982AB4"/>
    <w:rsid w:val="00982AE7"/>
    <w:rsid w:val="00982B54"/>
    <w:rsid w:val="00982BF4"/>
    <w:rsid w:val="00982C32"/>
    <w:rsid w:val="00982DFC"/>
    <w:rsid w:val="00982E67"/>
    <w:rsid w:val="00982EB2"/>
    <w:rsid w:val="00983007"/>
    <w:rsid w:val="00983061"/>
    <w:rsid w:val="00983104"/>
    <w:rsid w:val="00983169"/>
    <w:rsid w:val="00983223"/>
    <w:rsid w:val="0098328E"/>
    <w:rsid w:val="009832D4"/>
    <w:rsid w:val="00983411"/>
    <w:rsid w:val="009836C7"/>
    <w:rsid w:val="00983859"/>
    <w:rsid w:val="009838CE"/>
    <w:rsid w:val="0098392B"/>
    <w:rsid w:val="00983939"/>
    <w:rsid w:val="00983A4A"/>
    <w:rsid w:val="00983B4E"/>
    <w:rsid w:val="00983B9C"/>
    <w:rsid w:val="00983BD1"/>
    <w:rsid w:val="00983C41"/>
    <w:rsid w:val="00983E2E"/>
    <w:rsid w:val="00983E2F"/>
    <w:rsid w:val="00983E9E"/>
    <w:rsid w:val="00983EB4"/>
    <w:rsid w:val="00983F85"/>
    <w:rsid w:val="0098408D"/>
    <w:rsid w:val="00984120"/>
    <w:rsid w:val="009841C9"/>
    <w:rsid w:val="00984206"/>
    <w:rsid w:val="00984268"/>
    <w:rsid w:val="009842D6"/>
    <w:rsid w:val="009842E4"/>
    <w:rsid w:val="0098431F"/>
    <w:rsid w:val="009843A6"/>
    <w:rsid w:val="009843E1"/>
    <w:rsid w:val="00984415"/>
    <w:rsid w:val="00984476"/>
    <w:rsid w:val="00984480"/>
    <w:rsid w:val="0098481E"/>
    <w:rsid w:val="00984855"/>
    <w:rsid w:val="009848C8"/>
    <w:rsid w:val="00984A7B"/>
    <w:rsid w:val="00984C7C"/>
    <w:rsid w:val="00984C8E"/>
    <w:rsid w:val="00984DAD"/>
    <w:rsid w:val="00984DB1"/>
    <w:rsid w:val="00984DC3"/>
    <w:rsid w:val="00984E3D"/>
    <w:rsid w:val="00984EE7"/>
    <w:rsid w:val="00984F23"/>
    <w:rsid w:val="00984F29"/>
    <w:rsid w:val="0098511E"/>
    <w:rsid w:val="00985133"/>
    <w:rsid w:val="009852B8"/>
    <w:rsid w:val="00985334"/>
    <w:rsid w:val="0098537D"/>
    <w:rsid w:val="0098541D"/>
    <w:rsid w:val="00985453"/>
    <w:rsid w:val="009854E5"/>
    <w:rsid w:val="009855E3"/>
    <w:rsid w:val="00985729"/>
    <w:rsid w:val="00985AAA"/>
    <w:rsid w:val="00985AE0"/>
    <w:rsid w:val="00985AEF"/>
    <w:rsid w:val="00985BA2"/>
    <w:rsid w:val="00985C7F"/>
    <w:rsid w:val="00985CA4"/>
    <w:rsid w:val="00985D4B"/>
    <w:rsid w:val="00985EE7"/>
    <w:rsid w:val="0098621D"/>
    <w:rsid w:val="009864ED"/>
    <w:rsid w:val="00986585"/>
    <w:rsid w:val="009865B5"/>
    <w:rsid w:val="009865F9"/>
    <w:rsid w:val="00986633"/>
    <w:rsid w:val="009867F5"/>
    <w:rsid w:val="00986826"/>
    <w:rsid w:val="00986956"/>
    <w:rsid w:val="009869A4"/>
    <w:rsid w:val="00986B05"/>
    <w:rsid w:val="00986B31"/>
    <w:rsid w:val="00986B60"/>
    <w:rsid w:val="00986F11"/>
    <w:rsid w:val="00986FAF"/>
    <w:rsid w:val="009871DA"/>
    <w:rsid w:val="009871E5"/>
    <w:rsid w:val="00987388"/>
    <w:rsid w:val="009873AF"/>
    <w:rsid w:val="009875A6"/>
    <w:rsid w:val="009876A0"/>
    <w:rsid w:val="009877F1"/>
    <w:rsid w:val="0098781F"/>
    <w:rsid w:val="00987915"/>
    <w:rsid w:val="009879B5"/>
    <w:rsid w:val="009879F4"/>
    <w:rsid w:val="00987A56"/>
    <w:rsid w:val="00987ACF"/>
    <w:rsid w:val="00987B08"/>
    <w:rsid w:val="00987B97"/>
    <w:rsid w:val="00987CA7"/>
    <w:rsid w:val="00987CC9"/>
    <w:rsid w:val="00987DBC"/>
    <w:rsid w:val="00987E28"/>
    <w:rsid w:val="00987E33"/>
    <w:rsid w:val="0099005F"/>
    <w:rsid w:val="00990138"/>
    <w:rsid w:val="0099022B"/>
    <w:rsid w:val="009904C9"/>
    <w:rsid w:val="00990533"/>
    <w:rsid w:val="00990711"/>
    <w:rsid w:val="0099074F"/>
    <w:rsid w:val="009909A7"/>
    <w:rsid w:val="009909C0"/>
    <w:rsid w:val="00990AB0"/>
    <w:rsid w:val="00990D80"/>
    <w:rsid w:val="00990E93"/>
    <w:rsid w:val="00990E96"/>
    <w:rsid w:val="00991183"/>
    <w:rsid w:val="0099129F"/>
    <w:rsid w:val="009912E3"/>
    <w:rsid w:val="0099137A"/>
    <w:rsid w:val="009913E8"/>
    <w:rsid w:val="00991668"/>
    <w:rsid w:val="009917F3"/>
    <w:rsid w:val="00991852"/>
    <w:rsid w:val="0099185E"/>
    <w:rsid w:val="00991C99"/>
    <w:rsid w:val="00991E06"/>
    <w:rsid w:val="00991ECB"/>
    <w:rsid w:val="00991EFC"/>
    <w:rsid w:val="00991F39"/>
    <w:rsid w:val="0099214F"/>
    <w:rsid w:val="009922CA"/>
    <w:rsid w:val="00992624"/>
    <w:rsid w:val="009926CA"/>
    <w:rsid w:val="009927C4"/>
    <w:rsid w:val="009928A6"/>
    <w:rsid w:val="00992957"/>
    <w:rsid w:val="009929C5"/>
    <w:rsid w:val="009929C6"/>
    <w:rsid w:val="009929D3"/>
    <w:rsid w:val="00992A4E"/>
    <w:rsid w:val="00992E57"/>
    <w:rsid w:val="00992EEA"/>
    <w:rsid w:val="00992F78"/>
    <w:rsid w:val="00992FEF"/>
    <w:rsid w:val="00993075"/>
    <w:rsid w:val="009930C0"/>
    <w:rsid w:val="009931B0"/>
    <w:rsid w:val="0099324C"/>
    <w:rsid w:val="0099328F"/>
    <w:rsid w:val="00993358"/>
    <w:rsid w:val="00993438"/>
    <w:rsid w:val="00993627"/>
    <w:rsid w:val="0099363F"/>
    <w:rsid w:val="0099367D"/>
    <w:rsid w:val="009936A1"/>
    <w:rsid w:val="009936F0"/>
    <w:rsid w:val="00993730"/>
    <w:rsid w:val="00993750"/>
    <w:rsid w:val="0099385C"/>
    <w:rsid w:val="00993932"/>
    <w:rsid w:val="00993953"/>
    <w:rsid w:val="00993984"/>
    <w:rsid w:val="00993993"/>
    <w:rsid w:val="00993A20"/>
    <w:rsid w:val="00993DA9"/>
    <w:rsid w:val="00993F4A"/>
    <w:rsid w:val="00993F7E"/>
    <w:rsid w:val="009942BA"/>
    <w:rsid w:val="009944A9"/>
    <w:rsid w:val="009944EA"/>
    <w:rsid w:val="0099457C"/>
    <w:rsid w:val="00994907"/>
    <w:rsid w:val="00994A9D"/>
    <w:rsid w:val="00994CC5"/>
    <w:rsid w:val="00994D59"/>
    <w:rsid w:val="00994E3C"/>
    <w:rsid w:val="009951AB"/>
    <w:rsid w:val="00995252"/>
    <w:rsid w:val="0099531F"/>
    <w:rsid w:val="00995360"/>
    <w:rsid w:val="00995499"/>
    <w:rsid w:val="009954AD"/>
    <w:rsid w:val="0099554E"/>
    <w:rsid w:val="009955E0"/>
    <w:rsid w:val="0099566D"/>
    <w:rsid w:val="00995837"/>
    <w:rsid w:val="009958C5"/>
    <w:rsid w:val="0099599E"/>
    <w:rsid w:val="00995C55"/>
    <w:rsid w:val="00995C74"/>
    <w:rsid w:val="00995E2F"/>
    <w:rsid w:val="0099609A"/>
    <w:rsid w:val="00996288"/>
    <w:rsid w:val="00996518"/>
    <w:rsid w:val="009965B8"/>
    <w:rsid w:val="009966F8"/>
    <w:rsid w:val="009967B1"/>
    <w:rsid w:val="009968DB"/>
    <w:rsid w:val="00996A8B"/>
    <w:rsid w:val="00996CD4"/>
    <w:rsid w:val="00996E42"/>
    <w:rsid w:val="00996E7E"/>
    <w:rsid w:val="00996EDE"/>
    <w:rsid w:val="00996F55"/>
    <w:rsid w:val="00996F5A"/>
    <w:rsid w:val="00996FB0"/>
    <w:rsid w:val="009971A3"/>
    <w:rsid w:val="009971C3"/>
    <w:rsid w:val="0099731A"/>
    <w:rsid w:val="00997327"/>
    <w:rsid w:val="00997347"/>
    <w:rsid w:val="009973E5"/>
    <w:rsid w:val="00997563"/>
    <w:rsid w:val="009975D0"/>
    <w:rsid w:val="009979D6"/>
    <w:rsid w:val="00997A81"/>
    <w:rsid w:val="00997B90"/>
    <w:rsid w:val="00997CA3"/>
    <w:rsid w:val="00997D2A"/>
    <w:rsid w:val="00997D91"/>
    <w:rsid w:val="009A0085"/>
    <w:rsid w:val="009A01EB"/>
    <w:rsid w:val="009A0212"/>
    <w:rsid w:val="009A0290"/>
    <w:rsid w:val="009A031F"/>
    <w:rsid w:val="009A0387"/>
    <w:rsid w:val="009A0464"/>
    <w:rsid w:val="009A082E"/>
    <w:rsid w:val="009A09F3"/>
    <w:rsid w:val="009A0B07"/>
    <w:rsid w:val="009A0B2D"/>
    <w:rsid w:val="009A0C1F"/>
    <w:rsid w:val="009A0C5F"/>
    <w:rsid w:val="009A0CCB"/>
    <w:rsid w:val="009A0CD7"/>
    <w:rsid w:val="009A0E23"/>
    <w:rsid w:val="009A1199"/>
    <w:rsid w:val="009A1260"/>
    <w:rsid w:val="009A12A5"/>
    <w:rsid w:val="009A12F3"/>
    <w:rsid w:val="009A136D"/>
    <w:rsid w:val="009A1560"/>
    <w:rsid w:val="009A174A"/>
    <w:rsid w:val="009A17BE"/>
    <w:rsid w:val="009A1838"/>
    <w:rsid w:val="009A188C"/>
    <w:rsid w:val="009A1A4D"/>
    <w:rsid w:val="009A1C7B"/>
    <w:rsid w:val="009A1CE6"/>
    <w:rsid w:val="009A1CF9"/>
    <w:rsid w:val="009A1D72"/>
    <w:rsid w:val="009A1D9C"/>
    <w:rsid w:val="009A1DFF"/>
    <w:rsid w:val="009A1F41"/>
    <w:rsid w:val="009A1FF5"/>
    <w:rsid w:val="009A2144"/>
    <w:rsid w:val="009A2265"/>
    <w:rsid w:val="009A2394"/>
    <w:rsid w:val="009A246A"/>
    <w:rsid w:val="009A249B"/>
    <w:rsid w:val="009A24EA"/>
    <w:rsid w:val="009A269F"/>
    <w:rsid w:val="009A2817"/>
    <w:rsid w:val="009A2895"/>
    <w:rsid w:val="009A2942"/>
    <w:rsid w:val="009A2B22"/>
    <w:rsid w:val="009A2B51"/>
    <w:rsid w:val="009A2BE7"/>
    <w:rsid w:val="009A2C19"/>
    <w:rsid w:val="009A2C6D"/>
    <w:rsid w:val="009A2CD3"/>
    <w:rsid w:val="009A2EBF"/>
    <w:rsid w:val="009A30A0"/>
    <w:rsid w:val="009A3183"/>
    <w:rsid w:val="009A32D7"/>
    <w:rsid w:val="009A337D"/>
    <w:rsid w:val="009A3576"/>
    <w:rsid w:val="009A3644"/>
    <w:rsid w:val="009A3693"/>
    <w:rsid w:val="009A39AC"/>
    <w:rsid w:val="009A3A6D"/>
    <w:rsid w:val="009A3AB5"/>
    <w:rsid w:val="009A3BA5"/>
    <w:rsid w:val="009A3FD4"/>
    <w:rsid w:val="009A40CE"/>
    <w:rsid w:val="009A45A7"/>
    <w:rsid w:val="009A45AB"/>
    <w:rsid w:val="009A45CC"/>
    <w:rsid w:val="009A4603"/>
    <w:rsid w:val="009A4615"/>
    <w:rsid w:val="009A4AA9"/>
    <w:rsid w:val="009A4BBC"/>
    <w:rsid w:val="009A4D31"/>
    <w:rsid w:val="009A4F5A"/>
    <w:rsid w:val="009A516A"/>
    <w:rsid w:val="009A5196"/>
    <w:rsid w:val="009A5359"/>
    <w:rsid w:val="009A55B1"/>
    <w:rsid w:val="009A5650"/>
    <w:rsid w:val="009A56A7"/>
    <w:rsid w:val="009A57B0"/>
    <w:rsid w:val="009A5811"/>
    <w:rsid w:val="009A593F"/>
    <w:rsid w:val="009A5B04"/>
    <w:rsid w:val="009A5C28"/>
    <w:rsid w:val="009A5D7F"/>
    <w:rsid w:val="009A5E0B"/>
    <w:rsid w:val="009A607E"/>
    <w:rsid w:val="009A608A"/>
    <w:rsid w:val="009A6097"/>
    <w:rsid w:val="009A60B8"/>
    <w:rsid w:val="009A610C"/>
    <w:rsid w:val="009A6127"/>
    <w:rsid w:val="009A62D1"/>
    <w:rsid w:val="009A62DC"/>
    <w:rsid w:val="009A637B"/>
    <w:rsid w:val="009A63AD"/>
    <w:rsid w:val="009A63FA"/>
    <w:rsid w:val="009A6456"/>
    <w:rsid w:val="009A65DB"/>
    <w:rsid w:val="009A6664"/>
    <w:rsid w:val="009A67A5"/>
    <w:rsid w:val="009A69BE"/>
    <w:rsid w:val="009A6C74"/>
    <w:rsid w:val="009A6CFA"/>
    <w:rsid w:val="009A6D38"/>
    <w:rsid w:val="009A6EE7"/>
    <w:rsid w:val="009A7154"/>
    <w:rsid w:val="009A731E"/>
    <w:rsid w:val="009A769A"/>
    <w:rsid w:val="009A777A"/>
    <w:rsid w:val="009A7797"/>
    <w:rsid w:val="009A77FD"/>
    <w:rsid w:val="009A7892"/>
    <w:rsid w:val="009A78D1"/>
    <w:rsid w:val="009A7B8F"/>
    <w:rsid w:val="009A7BBF"/>
    <w:rsid w:val="009A7D9C"/>
    <w:rsid w:val="009A7DCF"/>
    <w:rsid w:val="009A7DFB"/>
    <w:rsid w:val="009A7E08"/>
    <w:rsid w:val="009A7E11"/>
    <w:rsid w:val="009B003C"/>
    <w:rsid w:val="009B0269"/>
    <w:rsid w:val="009B05B0"/>
    <w:rsid w:val="009B0774"/>
    <w:rsid w:val="009B097A"/>
    <w:rsid w:val="009B09C8"/>
    <w:rsid w:val="009B0C6C"/>
    <w:rsid w:val="009B0D13"/>
    <w:rsid w:val="009B0D81"/>
    <w:rsid w:val="009B1018"/>
    <w:rsid w:val="009B10D4"/>
    <w:rsid w:val="009B16E6"/>
    <w:rsid w:val="009B176D"/>
    <w:rsid w:val="009B1823"/>
    <w:rsid w:val="009B187F"/>
    <w:rsid w:val="009B1905"/>
    <w:rsid w:val="009B1ED0"/>
    <w:rsid w:val="009B1F2A"/>
    <w:rsid w:val="009B2134"/>
    <w:rsid w:val="009B2203"/>
    <w:rsid w:val="009B2619"/>
    <w:rsid w:val="009B2684"/>
    <w:rsid w:val="009B274B"/>
    <w:rsid w:val="009B27E6"/>
    <w:rsid w:val="009B28DE"/>
    <w:rsid w:val="009B2AD1"/>
    <w:rsid w:val="009B2B4E"/>
    <w:rsid w:val="009B2BEC"/>
    <w:rsid w:val="009B2C69"/>
    <w:rsid w:val="009B2CA9"/>
    <w:rsid w:val="009B2E47"/>
    <w:rsid w:val="009B2EE3"/>
    <w:rsid w:val="009B2F5B"/>
    <w:rsid w:val="009B2F86"/>
    <w:rsid w:val="009B3056"/>
    <w:rsid w:val="009B309D"/>
    <w:rsid w:val="009B3128"/>
    <w:rsid w:val="009B31F6"/>
    <w:rsid w:val="009B321C"/>
    <w:rsid w:val="009B33FC"/>
    <w:rsid w:val="009B340D"/>
    <w:rsid w:val="009B3685"/>
    <w:rsid w:val="009B3745"/>
    <w:rsid w:val="009B3795"/>
    <w:rsid w:val="009B390D"/>
    <w:rsid w:val="009B3C79"/>
    <w:rsid w:val="009B3D47"/>
    <w:rsid w:val="009B3ED7"/>
    <w:rsid w:val="009B4058"/>
    <w:rsid w:val="009B40A7"/>
    <w:rsid w:val="009B4250"/>
    <w:rsid w:val="009B4328"/>
    <w:rsid w:val="009B460C"/>
    <w:rsid w:val="009B4821"/>
    <w:rsid w:val="009B4863"/>
    <w:rsid w:val="009B488F"/>
    <w:rsid w:val="009B4A5B"/>
    <w:rsid w:val="009B4C1C"/>
    <w:rsid w:val="009B4C24"/>
    <w:rsid w:val="009B5154"/>
    <w:rsid w:val="009B52A1"/>
    <w:rsid w:val="009B52CA"/>
    <w:rsid w:val="009B52FB"/>
    <w:rsid w:val="009B53A0"/>
    <w:rsid w:val="009B54CE"/>
    <w:rsid w:val="009B5728"/>
    <w:rsid w:val="009B57C3"/>
    <w:rsid w:val="009B57C5"/>
    <w:rsid w:val="009B5821"/>
    <w:rsid w:val="009B5A62"/>
    <w:rsid w:val="009B5B41"/>
    <w:rsid w:val="009B5C53"/>
    <w:rsid w:val="009B5D65"/>
    <w:rsid w:val="009B6062"/>
    <w:rsid w:val="009B636B"/>
    <w:rsid w:val="009B659A"/>
    <w:rsid w:val="009B66C1"/>
    <w:rsid w:val="009B6754"/>
    <w:rsid w:val="009B6901"/>
    <w:rsid w:val="009B6976"/>
    <w:rsid w:val="009B6AAE"/>
    <w:rsid w:val="009B6AF1"/>
    <w:rsid w:val="009B6C00"/>
    <w:rsid w:val="009B6D30"/>
    <w:rsid w:val="009B705C"/>
    <w:rsid w:val="009B70E9"/>
    <w:rsid w:val="009B71EB"/>
    <w:rsid w:val="009B72A8"/>
    <w:rsid w:val="009B7349"/>
    <w:rsid w:val="009B73C8"/>
    <w:rsid w:val="009B7456"/>
    <w:rsid w:val="009B7564"/>
    <w:rsid w:val="009B79AC"/>
    <w:rsid w:val="009B7BB7"/>
    <w:rsid w:val="009B7BC4"/>
    <w:rsid w:val="009B7CFD"/>
    <w:rsid w:val="009B7E56"/>
    <w:rsid w:val="009B7EA6"/>
    <w:rsid w:val="009B7FD3"/>
    <w:rsid w:val="009B7FFA"/>
    <w:rsid w:val="009C0085"/>
    <w:rsid w:val="009C00EF"/>
    <w:rsid w:val="009C0212"/>
    <w:rsid w:val="009C0222"/>
    <w:rsid w:val="009C02A5"/>
    <w:rsid w:val="009C030E"/>
    <w:rsid w:val="009C0584"/>
    <w:rsid w:val="009C061F"/>
    <w:rsid w:val="009C0662"/>
    <w:rsid w:val="009C0B19"/>
    <w:rsid w:val="009C0BC1"/>
    <w:rsid w:val="009C0D72"/>
    <w:rsid w:val="009C0DBE"/>
    <w:rsid w:val="009C0F85"/>
    <w:rsid w:val="009C1093"/>
    <w:rsid w:val="009C12C0"/>
    <w:rsid w:val="009C1457"/>
    <w:rsid w:val="009C14D4"/>
    <w:rsid w:val="009C153C"/>
    <w:rsid w:val="009C1660"/>
    <w:rsid w:val="009C176D"/>
    <w:rsid w:val="009C187D"/>
    <w:rsid w:val="009C19BC"/>
    <w:rsid w:val="009C19D2"/>
    <w:rsid w:val="009C19F2"/>
    <w:rsid w:val="009C1BB3"/>
    <w:rsid w:val="009C1BF9"/>
    <w:rsid w:val="009C1CD8"/>
    <w:rsid w:val="009C1D4B"/>
    <w:rsid w:val="009C1D6A"/>
    <w:rsid w:val="009C1D75"/>
    <w:rsid w:val="009C1E0C"/>
    <w:rsid w:val="009C1E80"/>
    <w:rsid w:val="009C1FD1"/>
    <w:rsid w:val="009C20FE"/>
    <w:rsid w:val="009C2251"/>
    <w:rsid w:val="009C24D1"/>
    <w:rsid w:val="009C24E3"/>
    <w:rsid w:val="009C251B"/>
    <w:rsid w:val="009C2605"/>
    <w:rsid w:val="009C26EF"/>
    <w:rsid w:val="009C281C"/>
    <w:rsid w:val="009C2AB0"/>
    <w:rsid w:val="009C2C10"/>
    <w:rsid w:val="009C2CF9"/>
    <w:rsid w:val="009C30DE"/>
    <w:rsid w:val="009C30FF"/>
    <w:rsid w:val="009C31CB"/>
    <w:rsid w:val="009C33F7"/>
    <w:rsid w:val="009C3469"/>
    <w:rsid w:val="009C3500"/>
    <w:rsid w:val="009C3873"/>
    <w:rsid w:val="009C38DE"/>
    <w:rsid w:val="009C3920"/>
    <w:rsid w:val="009C3961"/>
    <w:rsid w:val="009C3A3E"/>
    <w:rsid w:val="009C3BD7"/>
    <w:rsid w:val="009C3CB7"/>
    <w:rsid w:val="009C3D88"/>
    <w:rsid w:val="009C3F0F"/>
    <w:rsid w:val="009C3F92"/>
    <w:rsid w:val="009C3FD2"/>
    <w:rsid w:val="009C417F"/>
    <w:rsid w:val="009C41AE"/>
    <w:rsid w:val="009C42A3"/>
    <w:rsid w:val="009C42F8"/>
    <w:rsid w:val="009C438E"/>
    <w:rsid w:val="009C4462"/>
    <w:rsid w:val="009C4500"/>
    <w:rsid w:val="009C4531"/>
    <w:rsid w:val="009C4562"/>
    <w:rsid w:val="009C45AC"/>
    <w:rsid w:val="009C46A2"/>
    <w:rsid w:val="009C4A48"/>
    <w:rsid w:val="009C4B76"/>
    <w:rsid w:val="009C4E0C"/>
    <w:rsid w:val="009C51D4"/>
    <w:rsid w:val="009C520B"/>
    <w:rsid w:val="009C5597"/>
    <w:rsid w:val="009C559D"/>
    <w:rsid w:val="009C5785"/>
    <w:rsid w:val="009C5787"/>
    <w:rsid w:val="009C57FD"/>
    <w:rsid w:val="009C5874"/>
    <w:rsid w:val="009C5875"/>
    <w:rsid w:val="009C592B"/>
    <w:rsid w:val="009C5984"/>
    <w:rsid w:val="009C59B9"/>
    <w:rsid w:val="009C5B3F"/>
    <w:rsid w:val="009C5D26"/>
    <w:rsid w:val="009C5D81"/>
    <w:rsid w:val="009C5E4C"/>
    <w:rsid w:val="009C5F24"/>
    <w:rsid w:val="009C60A3"/>
    <w:rsid w:val="009C60F5"/>
    <w:rsid w:val="009C637F"/>
    <w:rsid w:val="009C63D0"/>
    <w:rsid w:val="009C6744"/>
    <w:rsid w:val="009C6768"/>
    <w:rsid w:val="009C685E"/>
    <w:rsid w:val="009C6894"/>
    <w:rsid w:val="009C6A0C"/>
    <w:rsid w:val="009C6B3B"/>
    <w:rsid w:val="009C6B7B"/>
    <w:rsid w:val="009C6BE8"/>
    <w:rsid w:val="009C6CC3"/>
    <w:rsid w:val="009C6E93"/>
    <w:rsid w:val="009C6E9B"/>
    <w:rsid w:val="009C72A6"/>
    <w:rsid w:val="009C73C4"/>
    <w:rsid w:val="009C7543"/>
    <w:rsid w:val="009C7901"/>
    <w:rsid w:val="009C795C"/>
    <w:rsid w:val="009C7A74"/>
    <w:rsid w:val="009C7AE4"/>
    <w:rsid w:val="009C7CE4"/>
    <w:rsid w:val="009C7D11"/>
    <w:rsid w:val="009C7D85"/>
    <w:rsid w:val="009C7E9C"/>
    <w:rsid w:val="009C7F47"/>
    <w:rsid w:val="009C7FFD"/>
    <w:rsid w:val="009D009C"/>
    <w:rsid w:val="009D01D4"/>
    <w:rsid w:val="009D02F9"/>
    <w:rsid w:val="009D0340"/>
    <w:rsid w:val="009D0361"/>
    <w:rsid w:val="009D0451"/>
    <w:rsid w:val="009D0580"/>
    <w:rsid w:val="009D05DF"/>
    <w:rsid w:val="009D05E0"/>
    <w:rsid w:val="009D0720"/>
    <w:rsid w:val="009D0A80"/>
    <w:rsid w:val="009D0BEC"/>
    <w:rsid w:val="009D0C8D"/>
    <w:rsid w:val="009D0CB2"/>
    <w:rsid w:val="009D0E91"/>
    <w:rsid w:val="009D1123"/>
    <w:rsid w:val="009D112C"/>
    <w:rsid w:val="009D11EB"/>
    <w:rsid w:val="009D1342"/>
    <w:rsid w:val="009D1496"/>
    <w:rsid w:val="009D14B0"/>
    <w:rsid w:val="009D14D3"/>
    <w:rsid w:val="009D15EA"/>
    <w:rsid w:val="009D1859"/>
    <w:rsid w:val="009D192E"/>
    <w:rsid w:val="009D1A8A"/>
    <w:rsid w:val="009D1C18"/>
    <w:rsid w:val="009D1CD8"/>
    <w:rsid w:val="009D1D73"/>
    <w:rsid w:val="009D1E3D"/>
    <w:rsid w:val="009D1E5C"/>
    <w:rsid w:val="009D1ED3"/>
    <w:rsid w:val="009D1F69"/>
    <w:rsid w:val="009D1F9E"/>
    <w:rsid w:val="009D20FB"/>
    <w:rsid w:val="009D2118"/>
    <w:rsid w:val="009D2273"/>
    <w:rsid w:val="009D22EA"/>
    <w:rsid w:val="009D2453"/>
    <w:rsid w:val="009D24D4"/>
    <w:rsid w:val="009D26E9"/>
    <w:rsid w:val="009D275D"/>
    <w:rsid w:val="009D276F"/>
    <w:rsid w:val="009D288A"/>
    <w:rsid w:val="009D298F"/>
    <w:rsid w:val="009D2AF5"/>
    <w:rsid w:val="009D2CDE"/>
    <w:rsid w:val="009D2DC0"/>
    <w:rsid w:val="009D3166"/>
    <w:rsid w:val="009D32FC"/>
    <w:rsid w:val="009D333C"/>
    <w:rsid w:val="009D33F8"/>
    <w:rsid w:val="009D3447"/>
    <w:rsid w:val="009D3529"/>
    <w:rsid w:val="009D3530"/>
    <w:rsid w:val="009D358B"/>
    <w:rsid w:val="009D36B5"/>
    <w:rsid w:val="009D3753"/>
    <w:rsid w:val="009D3801"/>
    <w:rsid w:val="009D3948"/>
    <w:rsid w:val="009D394E"/>
    <w:rsid w:val="009D3A34"/>
    <w:rsid w:val="009D3AF2"/>
    <w:rsid w:val="009D3C82"/>
    <w:rsid w:val="009D3CF7"/>
    <w:rsid w:val="009D3D98"/>
    <w:rsid w:val="009D3F1F"/>
    <w:rsid w:val="009D40A4"/>
    <w:rsid w:val="009D422B"/>
    <w:rsid w:val="009D4249"/>
    <w:rsid w:val="009D4303"/>
    <w:rsid w:val="009D4446"/>
    <w:rsid w:val="009D448F"/>
    <w:rsid w:val="009D45AD"/>
    <w:rsid w:val="009D473F"/>
    <w:rsid w:val="009D478C"/>
    <w:rsid w:val="009D47AA"/>
    <w:rsid w:val="009D4824"/>
    <w:rsid w:val="009D483D"/>
    <w:rsid w:val="009D4862"/>
    <w:rsid w:val="009D49A4"/>
    <w:rsid w:val="009D49F9"/>
    <w:rsid w:val="009D4A05"/>
    <w:rsid w:val="009D4A25"/>
    <w:rsid w:val="009D4A8E"/>
    <w:rsid w:val="009D4C11"/>
    <w:rsid w:val="009D4C6C"/>
    <w:rsid w:val="009D4C8D"/>
    <w:rsid w:val="009D4DA3"/>
    <w:rsid w:val="009D4E07"/>
    <w:rsid w:val="009D4E28"/>
    <w:rsid w:val="009D4ED0"/>
    <w:rsid w:val="009D4F83"/>
    <w:rsid w:val="009D500F"/>
    <w:rsid w:val="009D5025"/>
    <w:rsid w:val="009D5123"/>
    <w:rsid w:val="009D5154"/>
    <w:rsid w:val="009D53E6"/>
    <w:rsid w:val="009D5405"/>
    <w:rsid w:val="009D541C"/>
    <w:rsid w:val="009D5596"/>
    <w:rsid w:val="009D595D"/>
    <w:rsid w:val="009D5BBF"/>
    <w:rsid w:val="009D5BC5"/>
    <w:rsid w:val="009D5E5B"/>
    <w:rsid w:val="009D5F97"/>
    <w:rsid w:val="009D603E"/>
    <w:rsid w:val="009D605C"/>
    <w:rsid w:val="009D610C"/>
    <w:rsid w:val="009D611F"/>
    <w:rsid w:val="009D613E"/>
    <w:rsid w:val="009D61FD"/>
    <w:rsid w:val="009D62E7"/>
    <w:rsid w:val="009D6302"/>
    <w:rsid w:val="009D63F0"/>
    <w:rsid w:val="009D6430"/>
    <w:rsid w:val="009D6529"/>
    <w:rsid w:val="009D6624"/>
    <w:rsid w:val="009D6726"/>
    <w:rsid w:val="009D681E"/>
    <w:rsid w:val="009D68B3"/>
    <w:rsid w:val="009D68D1"/>
    <w:rsid w:val="009D6933"/>
    <w:rsid w:val="009D6A67"/>
    <w:rsid w:val="009D6BC2"/>
    <w:rsid w:val="009D6BF6"/>
    <w:rsid w:val="009D6CFA"/>
    <w:rsid w:val="009D6D66"/>
    <w:rsid w:val="009D6E3F"/>
    <w:rsid w:val="009D6E53"/>
    <w:rsid w:val="009D6EC9"/>
    <w:rsid w:val="009D6F3B"/>
    <w:rsid w:val="009D6F4D"/>
    <w:rsid w:val="009D6FD3"/>
    <w:rsid w:val="009D708C"/>
    <w:rsid w:val="009D70F2"/>
    <w:rsid w:val="009D7100"/>
    <w:rsid w:val="009D74EE"/>
    <w:rsid w:val="009D75A4"/>
    <w:rsid w:val="009D75D2"/>
    <w:rsid w:val="009D7696"/>
    <w:rsid w:val="009D774D"/>
    <w:rsid w:val="009D7845"/>
    <w:rsid w:val="009D785E"/>
    <w:rsid w:val="009D798C"/>
    <w:rsid w:val="009D7A2A"/>
    <w:rsid w:val="009D7DFA"/>
    <w:rsid w:val="009D7F07"/>
    <w:rsid w:val="009E0014"/>
    <w:rsid w:val="009E0056"/>
    <w:rsid w:val="009E0119"/>
    <w:rsid w:val="009E0323"/>
    <w:rsid w:val="009E0377"/>
    <w:rsid w:val="009E049A"/>
    <w:rsid w:val="009E04A9"/>
    <w:rsid w:val="009E04ED"/>
    <w:rsid w:val="009E04FB"/>
    <w:rsid w:val="009E0515"/>
    <w:rsid w:val="009E06F9"/>
    <w:rsid w:val="009E0828"/>
    <w:rsid w:val="009E0849"/>
    <w:rsid w:val="009E084C"/>
    <w:rsid w:val="009E0871"/>
    <w:rsid w:val="009E0942"/>
    <w:rsid w:val="009E0981"/>
    <w:rsid w:val="009E0DF5"/>
    <w:rsid w:val="009E0E87"/>
    <w:rsid w:val="009E0EC8"/>
    <w:rsid w:val="009E0F6D"/>
    <w:rsid w:val="009E1137"/>
    <w:rsid w:val="009E11C5"/>
    <w:rsid w:val="009E1423"/>
    <w:rsid w:val="009E1707"/>
    <w:rsid w:val="009E176B"/>
    <w:rsid w:val="009E195A"/>
    <w:rsid w:val="009E1BC9"/>
    <w:rsid w:val="009E1C8D"/>
    <w:rsid w:val="009E1CF0"/>
    <w:rsid w:val="009E1E2C"/>
    <w:rsid w:val="009E1F03"/>
    <w:rsid w:val="009E1F70"/>
    <w:rsid w:val="009E1FC6"/>
    <w:rsid w:val="009E2104"/>
    <w:rsid w:val="009E21A4"/>
    <w:rsid w:val="009E223B"/>
    <w:rsid w:val="009E23F2"/>
    <w:rsid w:val="009E248F"/>
    <w:rsid w:val="009E24FA"/>
    <w:rsid w:val="009E251E"/>
    <w:rsid w:val="009E2578"/>
    <w:rsid w:val="009E26E3"/>
    <w:rsid w:val="009E27F2"/>
    <w:rsid w:val="009E2BE6"/>
    <w:rsid w:val="009E2C71"/>
    <w:rsid w:val="009E2DD3"/>
    <w:rsid w:val="009E2EAE"/>
    <w:rsid w:val="009E2F36"/>
    <w:rsid w:val="009E2F97"/>
    <w:rsid w:val="009E3224"/>
    <w:rsid w:val="009E327B"/>
    <w:rsid w:val="009E3299"/>
    <w:rsid w:val="009E3351"/>
    <w:rsid w:val="009E3493"/>
    <w:rsid w:val="009E35D5"/>
    <w:rsid w:val="009E3644"/>
    <w:rsid w:val="009E36DF"/>
    <w:rsid w:val="009E3790"/>
    <w:rsid w:val="009E3917"/>
    <w:rsid w:val="009E3927"/>
    <w:rsid w:val="009E3A3D"/>
    <w:rsid w:val="009E3A41"/>
    <w:rsid w:val="009E3B3B"/>
    <w:rsid w:val="009E3C31"/>
    <w:rsid w:val="009E3C51"/>
    <w:rsid w:val="009E3CE3"/>
    <w:rsid w:val="009E4006"/>
    <w:rsid w:val="009E4277"/>
    <w:rsid w:val="009E4552"/>
    <w:rsid w:val="009E457F"/>
    <w:rsid w:val="009E45A7"/>
    <w:rsid w:val="009E45D6"/>
    <w:rsid w:val="009E485A"/>
    <w:rsid w:val="009E4881"/>
    <w:rsid w:val="009E49CC"/>
    <w:rsid w:val="009E4AF3"/>
    <w:rsid w:val="009E4B03"/>
    <w:rsid w:val="009E4B0E"/>
    <w:rsid w:val="009E4C80"/>
    <w:rsid w:val="009E4DD1"/>
    <w:rsid w:val="009E4FCC"/>
    <w:rsid w:val="009E509C"/>
    <w:rsid w:val="009E50BA"/>
    <w:rsid w:val="009E514E"/>
    <w:rsid w:val="009E517A"/>
    <w:rsid w:val="009E53EB"/>
    <w:rsid w:val="009E5656"/>
    <w:rsid w:val="009E5680"/>
    <w:rsid w:val="009E5728"/>
    <w:rsid w:val="009E5730"/>
    <w:rsid w:val="009E5889"/>
    <w:rsid w:val="009E59AC"/>
    <w:rsid w:val="009E5AB4"/>
    <w:rsid w:val="009E5B05"/>
    <w:rsid w:val="009E5BCA"/>
    <w:rsid w:val="009E5C5F"/>
    <w:rsid w:val="009E5C6C"/>
    <w:rsid w:val="009E5F30"/>
    <w:rsid w:val="009E6269"/>
    <w:rsid w:val="009E641D"/>
    <w:rsid w:val="009E6547"/>
    <w:rsid w:val="009E6552"/>
    <w:rsid w:val="009E6642"/>
    <w:rsid w:val="009E6680"/>
    <w:rsid w:val="009E6697"/>
    <w:rsid w:val="009E6820"/>
    <w:rsid w:val="009E6838"/>
    <w:rsid w:val="009E689F"/>
    <w:rsid w:val="009E6910"/>
    <w:rsid w:val="009E69C1"/>
    <w:rsid w:val="009E6A64"/>
    <w:rsid w:val="009E6BFC"/>
    <w:rsid w:val="009E6D05"/>
    <w:rsid w:val="009E6D6C"/>
    <w:rsid w:val="009E6D81"/>
    <w:rsid w:val="009E6F27"/>
    <w:rsid w:val="009E6FBA"/>
    <w:rsid w:val="009E6FC8"/>
    <w:rsid w:val="009E704E"/>
    <w:rsid w:val="009E7156"/>
    <w:rsid w:val="009E7318"/>
    <w:rsid w:val="009E7506"/>
    <w:rsid w:val="009E7538"/>
    <w:rsid w:val="009E7789"/>
    <w:rsid w:val="009E77B5"/>
    <w:rsid w:val="009E77C5"/>
    <w:rsid w:val="009E7A5E"/>
    <w:rsid w:val="009E7CC5"/>
    <w:rsid w:val="009E7DCE"/>
    <w:rsid w:val="009E7E9B"/>
    <w:rsid w:val="009E7FDA"/>
    <w:rsid w:val="009F00AF"/>
    <w:rsid w:val="009F012E"/>
    <w:rsid w:val="009F013D"/>
    <w:rsid w:val="009F0179"/>
    <w:rsid w:val="009F01F4"/>
    <w:rsid w:val="009F0258"/>
    <w:rsid w:val="009F02E1"/>
    <w:rsid w:val="009F0355"/>
    <w:rsid w:val="009F0366"/>
    <w:rsid w:val="009F0446"/>
    <w:rsid w:val="009F045C"/>
    <w:rsid w:val="009F056D"/>
    <w:rsid w:val="009F0595"/>
    <w:rsid w:val="009F05E5"/>
    <w:rsid w:val="009F07E7"/>
    <w:rsid w:val="009F07FC"/>
    <w:rsid w:val="009F0899"/>
    <w:rsid w:val="009F094A"/>
    <w:rsid w:val="009F0992"/>
    <w:rsid w:val="009F0C2E"/>
    <w:rsid w:val="009F0CD1"/>
    <w:rsid w:val="009F0EE5"/>
    <w:rsid w:val="009F0F0A"/>
    <w:rsid w:val="009F1158"/>
    <w:rsid w:val="009F1172"/>
    <w:rsid w:val="009F124A"/>
    <w:rsid w:val="009F133E"/>
    <w:rsid w:val="009F1363"/>
    <w:rsid w:val="009F1382"/>
    <w:rsid w:val="009F13BC"/>
    <w:rsid w:val="009F15AB"/>
    <w:rsid w:val="009F172C"/>
    <w:rsid w:val="009F1856"/>
    <w:rsid w:val="009F187B"/>
    <w:rsid w:val="009F1933"/>
    <w:rsid w:val="009F1AD2"/>
    <w:rsid w:val="009F1B9C"/>
    <w:rsid w:val="009F1CB4"/>
    <w:rsid w:val="009F1CB7"/>
    <w:rsid w:val="009F1E05"/>
    <w:rsid w:val="009F1F18"/>
    <w:rsid w:val="009F204F"/>
    <w:rsid w:val="009F2138"/>
    <w:rsid w:val="009F22BE"/>
    <w:rsid w:val="009F242B"/>
    <w:rsid w:val="009F24B3"/>
    <w:rsid w:val="009F24FE"/>
    <w:rsid w:val="009F2582"/>
    <w:rsid w:val="009F2738"/>
    <w:rsid w:val="009F2928"/>
    <w:rsid w:val="009F294B"/>
    <w:rsid w:val="009F29F5"/>
    <w:rsid w:val="009F2A94"/>
    <w:rsid w:val="009F2AAF"/>
    <w:rsid w:val="009F2D7B"/>
    <w:rsid w:val="009F2D94"/>
    <w:rsid w:val="009F2E7E"/>
    <w:rsid w:val="009F2F18"/>
    <w:rsid w:val="009F2F34"/>
    <w:rsid w:val="009F3083"/>
    <w:rsid w:val="009F326A"/>
    <w:rsid w:val="009F32E8"/>
    <w:rsid w:val="009F3579"/>
    <w:rsid w:val="009F385B"/>
    <w:rsid w:val="009F398B"/>
    <w:rsid w:val="009F3A35"/>
    <w:rsid w:val="009F3A43"/>
    <w:rsid w:val="009F3A4B"/>
    <w:rsid w:val="009F3B8D"/>
    <w:rsid w:val="009F3F38"/>
    <w:rsid w:val="009F3FBE"/>
    <w:rsid w:val="009F40E5"/>
    <w:rsid w:val="009F4196"/>
    <w:rsid w:val="009F41E1"/>
    <w:rsid w:val="009F426D"/>
    <w:rsid w:val="009F428C"/>
    <w:rsid w:val="009F4375"/>
    <w:rsid w:val="009F4405"/>
    <w:rsid w:val="009F483A"/>
    <w:rsid w:val="009F4848"/>
    <w:rsid w:val="009F4851"/>
    <w:rsid w:val="009F48B8"/>
    <w:rsid w:val="009F4928"/>
    <w:rsid w:val="009F4977"/>
    <w:rsid w:val="009F4A60"/>
    <w:rsid w:val="009F4B96"/>
    <w:rsid w:val="009F4F05"/>
    <w:rsid w:val="009F5026"/>
    <w:rsid w:val="009F52F4"/>
    <w:rsid w:val="009F5375"/>
    <w:rsid w:val="009F5606"/>
    <w:rsid w:val="009F5807"/>
    <w:rsid w:val="009F58B6"/>
    <w:rsid w:val="009F5907"/>
    <w:rsid w:val="009F5A90"/>
    <w:rsid w:val="009F5BD0"/>
    <w:rsid w:val="009F5C09"/>
    <w:rsid w:val="009F5CA4"/>
    <w:rsid w:val="009F5DB5"/>
    <w:rsid w:val="009F5FCB"/>
    <w:rsid w:val="009F6403"/>
    <w:rsid w:val="009F6409"/>
    <w:rsid w:val="009F6410"/>
    <w:rsid w:val="009F6457"/>
    <w:rsid w:val="009F651D"/>
    <w:rsid w:val="009F65AA"/>
    <w:rsid w:val="009F65B4"/>
    <w:rsid w:val="009F667A"/>
    <w:rsid w:val="009F6845"/>
    <w:rsid w:val="009F689F"/>
    <w:rsid w:val="009F6964"/>
    <w:rsid w:val="009F6CC2"/>
    <w:rsid w:val="009F6CF6"/>
    <w:rsid w:val="009F6D16"/>
    <w:rsid w:val="009F7031"/>
    <w:rsid w:val="009F7169"/>
    <w:rsid w:val="009F71CE"/>
    <w:rsid w:val="009F72B8"/>
    <w:rsid w:val="009F72DF"/>
    <w:rsid w:val="009F7356"/>
    <w:rsid w:val="009F73D3"/>
    <w:rsid w:val="009F74AE"/>
    <w:rsid w:val="009F755C"/>
    <w:rsid w:val="009F7637"/>
    <w:rsid w:val="009F7763"/>
    <w:rsid w:val="009F7832"/>
    <w:rsid w:val="009F7883"/>
    <w:rsid w:val="009F79BE"/>
    <w:rsid w:val="009F7A51"/>
    <w:rsid w:val="009F7AEB"/>
    <w:rsid w:val="009F7BDB"/>
    <w:rsid w:val="009F7CA6"/>
    <w:rsid w:val="009F7DB8"/>
    <w:rsid w:val="009F7E18"/>
    <w:rsid w:val="00A0018E"/>
    <w:rsid w:val="00A002C2"/>
    <w:rsid w:val="00A00580"/>
    <w:rsid w:val="00A00746"/>
    <w:rsid w:val="00A00926"/>
    <w:rsid w:val="00A00A34"/>
    <w:rsid w:val="00A00A76"/>
    <w:rsid w:val="00A00AB3"/>
    <w:rsid w:val="00A00AC6"/>
    <w:rsid w:val="00A00B60"/>
    <w:rsid w:val="00A00C8D"/>
    <w:rsid w:val="00A00D47"/>
    <w:rsid w:val="00A00E5A"/>
    <w:rsid w:val="00A00F48"/>
    <w:rsid w:val="00A00FB9"/>
    <w:rsid w:val="00A01006"/>
    <w:rsid w:val="00A0103E"/>
    <w:rsid w:val="00A0124D"/>
    <w:rsid w:val="00A0129E"/>
    <w:rsid w:val="00A012CA"/>
    <w:rsid w:val="00A013B0"/>
    <w:rsid w:val="00A013E7"/>
    <w:rsid w:val="00A014A1"/>
    <w:rsid w:val="00A0158B"/>
    <w:rsid w:val="00A0198F"/>
    <w:rsid w:val="00A0199A"/>
    <w:rsid w:val="00A01BF0"/>
    <w:rsid w:val="00A01BF3"/>
    <w:rsid w:val="00A01DAC"/>
    <w:rsid w:val="00A01E69"/>
    <w:rsid w:val="00A01E74"/>
    <w:rsid w:val="00A01E7F"/>
    <w:rsid w:val="00A0205D"/>
    <w:rsid w:val="00A02594"/>
    <w:rsid w:val="00A0259F"/>
    <w:rsid w:val="00A02672"/>
    <w:rsid w:val="00A02691"/>
    <w:rsid w:val="00A02870"/>
    <w:rsid w:val="00A02996"/>
    <w:rsid w:val="00A02A68"/>
    <w:rsid w:val="00A02B26"/>
    <w:rsid w:val="00A02B86"/>
    <w:rsid w:val="00A02BEC"/>
    <w:rsid w:val="00A02C96"/>
    <w:rsid w:val="00A02D52"/>
    <w:rsid w:val="00A02D93"/>
    <w:rsid w:val="00A02EF3"/>
    <w:rsid w:val="00A02FBC"/>
    <w:rsid w:val="00A03220"/>
    <w:rsid w:val="00A03397"/>
    <w:rsid w:val="00A033B7"/>
    <w:rsid w:val="00A033E6"/>
    <w:rsid w:val="00A0346B"/>
    <w:rsid w:val="00A034DC"/>
    <w:rsid w:val="00A03929"/>
    <w:rsid w:val="00A0396A"/>
    <w:rsid w:val="00A039E2"/>
    <w:rsid w:val="00A03A1D"/>
    <w:rsid w:val="00A03BB3"/>
    <w:rsid w:val="00A03DF1"/>
    <w:rsid w:val="00A03F54"/>
    <w:rsid w:val="00A041CA"/>
    <w:rsid w:val="00A043B9"/>
    <w:rsid w:val="00A0443D"/>
    <w:rsid w:val="00A04541"/>
    <w:rsid w:val="00A04583"/>
    <w:rsid w:val="00A0461B"/>
    <w:rsid w:val="00A0476E"/>
    <w:rsid w:val="00A04850"/>
    <w:rsid w:val="00A04A92"/>
    <w:rsid w:val="00A04AE2"/>
    <w:rsid w:val="00A04B39"/>
    <w:rsid w:val="00A04CC4"/>
    <w:rsid w:val="00A04D11"/>
    <w:rsid w:val="00A04D37"/>
    <w:rsid w:val="00A04DB3"/>
    <w:rsid w:val="00A04E65"/>
    <w:rsid w:val="00A04EDB"/>
    <w:rsid w:val="00A04F64"/>
    <w:rsid w:val="00A04FD9"/>
    <w:rsid w:val="00A05109"/>
    <w:rsid w:val="00A05204"/>
    <w:rsid w:val="00A053EB"/>
    <w:rsid w:val="00A0559E"/>
    <w:rsid w:val="00A055EA"/>
    <w:rsid w:val="00A0560C"/>
    <w:rsid w:val="00A05712"/>
    <w:rsid w:val="00A057F8"/>
    <w:rsid w:val="00A0586B"/>
    <w:rsid w:val="00A05A1F"/>
    <w:rsid w:val="00A05A98"/>
    <w:rsid w:val="00A05AA6"/>
    <w:rsid w:val="00A05B03"/>
    <w:rsid w:val="00A05B2A"/>
    <w:rsid w:val="00A05BD0"/>
    <w:rsid w:val="00A05D6C"/>
    <w:rsid w:val="00A05DA4"/>
    <w:rsid w:val="00A05DEA"/>
    <w:rsid w:val="00A05DFF"/>
    <w:rsid w:val="00A05F04"/>
    <w:rsid w:val="00A061C6"/>
    <w:rsid w:val="00A062EA"/>
    <w:rsid w:val="00A06331"/>
    <w:rsid w:val="00A06342"/>
    <w:rsid w:val="00A06384"/>
    <w:rsid w:val="00A063BF"/>
    <w:rsid w:val="00A0645E"/>
    <w:rsid w:val="00A0648C"/>
    <w:rsid w:val="00A065B4"/>
    <w:rsid w:val="00A06679"/>
    <w:rsid w:val="00A066AE"/>
    <w:rsid w:val="00A0680A"/>
    <w:rsid w:val="00A06848"/>
    <w:rsid w:val="00A068D2"/>
    <w:rsid w:val="00A0699D"/>
    <w:rsid w:val="00A06AB4"/>
    <w:rsid w:val="00A06ABB"/>
    <w:rsid w:val="00A06CAE"/>
    <w:rsid w:val="00A06D3D"/>
    <w:rsid w:val="00A06DDA"/>
    <w:rsid w:val="00A06EB7"/>
    <w:rsid w:val="00A06F57"/>
    <w:rsid w:val="00A06F7D"/>
    <w:rsid w:val="00A06FF5"/>
    <w:rsid w:val="00A07065"/>
    <w:rsid w:val="00A071BE"/>
    <w:rsid w:val="00A07268"/>
    <w:rsid w:val="00A07553"/>
    <w:rsid w:val="00A07594"/>
    <w:rsid w:val="00A07654"/>
    <w:rsid w:val="00A07656"/>
    <w:rsid w:val="00A076B6"/>
    <w:rsid w:val="00A07AA8"/>
    <w:rsid w:val="00A07AD8"/>
    <w:rsid w:val="00A07B16"/>
    <w:rsid w:val="00A07DA1"/>
    <w:rsid w:val="00A07ED9"/>
    <w:rsid w:val="00A10050"/>
    <w:rsid w:val="00A100A0"/>
    <w:rsid w:val="00A10230"/>
    <w:rsid w:val="00A1033D"/>
    <w:rsid w:val="00A1038E"/>
    <w:rsid w:val="00A10485"/>
    <w:rsid w:val="00A104D0"/>
    <w:rsid w:val="00A105DB"/>
    <w:rsid w:val="00A106C6"/>
    <w:rsid w:val="00A106FE"/>
    <w:rsid w:val="00A10768"/>
    <w:rsid w:val="00A10794"/>
    <w:rsid w:val="00A107B6"/>
    <w:rsid w:val="00A107EB"/>
    <w:rsid w:val="00A10813"/>
    <w:rsid w:val="00A10857"/>
    <w:rsid w:val="00A10896"/>
    <w:rsid w:val="00A10B48"/>
    <w:rsid w:val="00A10BC1"/>
    <w:rsid w:val="00A10BC8"/>
    <w:rsid w:val="00A10C5A"/>
    <w:rsid w:val="00A10DDD"/>
    <w:rsid w:val="00A10F8A"/>
    <w:rsid w:val="00A1108B"/>
    <w:rsid w:val="00A1115D"/>
    <w:rsid w:val="00A1125F"/>
    <w:rsid w:val="00A114B5"/>
    <w:rsid w:val="00A11521"/>
    <w:rsid w:val="00A115BF"/>
    <w:rsid w:val="00A11624"/>
    <w:rsid w:val="00A116CB"/>
    <w:rsid w:val="00A116F7"/>
    <w:rsid w:val="00A118D9"/>
    <w:rsid w:val="00A1197E"/>
    <w:rsid w:val="00A119DB"/>
    <w:rsid w:val="00A11A89"/>
    <w:rsid w:val="00A11ABF"/>
    <w:rsid w:val="00A11ACA"/>
    <w:rsid w:val="00A11B6E"/>
    <w:rsid w:val="00A11B97"/>
    <w:rsid w:val="00A11BBA"/>
    <w:rsid w:val="00A11C8B"/>
    <w:rsid w:val="00A11DCA"/>
    <w:rsid w:val="00A11E0F"/>
    <w:rsid w:val="00A12004"/>
    <w:rsid w:val="00A12019"/>
    <w:rsid w:val="00A12074"/>
    <w:rsid w:val="00A12206"/>
    <w:rsid w:val="00A12292"/>
    <w:rsid w:val="00A12301"/>
    <w:rsid w:val="00A1230F"/>
    <w:rsid w:val="00A1249C"/>
    <w:rsid w:val="00A1263B"/>
    <w:rsid w:val="00A126FA"/>
    <w:rsid w:val="00A12929"/>
    <w:rsid w:val="00A12945"/>
    <w:rsid w:val="00A129FC"/>
    <w:rsid w:val="00A12A4B"/>
    <w:rsid w:val="00A12A73"/>
    <w:rsid w:val="00A12B0A"/>
    <w:rsid w:val="00A12BEE"/>
    <w:rsid w:val="00A12CC8"/>
    <w:rsid w:val="00A12E30"/>
    <w:rsid w:val="00A12EE8"/>
    <w:rsid w:val="00A130C7"/>
    <w:rsid w:val="00A131A4"/>
    <w:rsid w:val="00A1327D"/>
    <w:rsid w:val="00A13299"/>
    <w:rsid w:val="00A133B2"/>
    <w:rsid w:val="00A1342C"/>
    <w:rsid w:val="00A134CC"/>
    <w:rsid w:val="00A13635"/>
    <w:rsid w:val="00A136A0"/>
    <w:rsid w:val="00A136CE"/>
    <w:rsid w:val="00A13715"/>
    <w:rsid w:val="00A139AA"/>
    <w:rsid w:val="00A13A7F"/>
    <w:rsid w:val="00A13B10"/>
    <w:rsid w:val="00A13B6B"/>
    <w:rsid w:val="00A13BD1"/>
    <w:rsid w:val="00A13CB4"/>
    <w:rsid w:val="00A13CF1"/>
    <w:rsid w:val="00A13DD2"/>
    <w:rsid w:val="00A13DE2"/>
    <w:rsid w:val="00A1410F"/>
    <w:rsid w:val="00A14348"/>
    <w:rsid w:val="00A144B8"/>
    <w:rsid w:val="00A14539"/>
    <w:rsid w:val="00A145D0"/>
    <w:rsid w:val="00A14621"/>
    <w:rsid w:val="00A14714"/>
    <w:rsid w:val="00A14761"/>
    <w:rsid w:val="00A147BB"/>
    <w:rsid w:val="00A14911"/>
    <w:rsid w:val="00A14964"/>
    <w:rsid w:val="00A14B4D"/>
    <w:rsid w:val="00A150DC"/>
    <w:rsid w:val="00A153F9"/>
    <w:rsid w:val="00A155FC"/>
    <w:rsid w:val="00A15730"/>
    <w:rsid w:val="00A157EC"/>
    <w:rsid w:val="00A158D3"/>
    <w:rsid w:val="00A1592D"/>
    <w:rsid w:val="00A15C3F"/>
    <w:rsid w:val="00A15E1F"/>
    <w:rsid w:val="00A15E49"/>
    <w:rsid w:val="00A15F2F"/>
    <w:rsid w:val="00A15F5D"/>
    <w:rsid w:val="00A15FB6"/>
    <w:rsid w:val="00A16078"/>
    <w:rsid w:val="00A16150"/>
    <w:rsid w:val="00A1630B"/>
    <w:rsid w:val="00A16372"/>
    <w:rsid w:val="00A163A7"/>
    <w:rsid w:val="00A16510"/>
    <w:rsid w:val="00A16525"/>
    <w:rsid w:val="00A165A2"/>
    <w:rsid w:val="00A166C5"/>
    <w:rsid w:val="00A16788"/>
    <w:rsid w:val="00A167FC"/>
    <w:rsid w:val="00A16837"/>
    <w:rsid w:val="00A1686F"/>
    <w:rsid w:val="00A16ACB"/>
    <w:rsid w:val="00A16B2A"/>
    <w:rsid w:val="00A16E2A"/>
    <w:rsid w:val="00A16E3F"/>
    <w:rsid w:val="00A16EBA"/>
    <w:rsid w:val="00A16EFD"/>
    <w:rsid w:val="00A17031"/>
    <w:rsid w:val="00A17057"/>
    <w:rsid w:val="00A17180"/>
    <w:rsid w:val="00A172F4"/>
    <w:rsid w:val="00A17345"/>
    <w:rsid w:val="00A173E0"/>
    <w:rsid w:val="00A17648"/>
    <w:rsid w:val="00A176D3"/>
    <w:rsid w:val="00A177D8"/>
    <w:rsid w:val="00A1789B"/>
    <w:rsid w:val="00A17918"/>
    <w:rsid w:val="00A1797A"/>
    <w:rsid w:val="00A179CC"/>
    <w:rsid w:val="00A17B3F"/>
    <w:rsid w:val="00A17C30"/>
    <w:rsid w:val="00A17D23"/>
    <w:rsid w:val="00A17D6C"/>
    <w:rsid w:val="00A17E72"/>
    <w:rsid w:val="00A17EC5"/>
    <w:rsid w:val="00A17FA0"/>
    <w:rsid w:val="00A20075"/>
    <w:rsid w:val="00A20158"/>
    <w:rsid w:val="00A20188"/>
    <w:rsid w:val="00A201BF"/>
    <w:rsid w:val="00A2021C"/>
    <w:rsid w:val="00A20232"/>
    <w:rsid w:val="00A205BF"/>
    <w:rsid w:val="00A205D4"/>
    <w:rsid w:val="00A20961"/>
    <w:rsid w:val="00A20C93"/>
    <w:rsid w:val="00A20DC1"/>
    <w:rsid w:val="00A20E34"/>
    <w:rsid w:val="00A20E88"/>
    <w:rsid w:val="00A20FAF"/>
    <w:rsid w:val="00A2104B"/>
    <w:rsid w:val="00A2104C"/>
    <w:rsid w:val="00A210E9"/>
    <w:rsid w:val="00A2116F"/>
    <w:rsid w:val="00A21210"/>
    <w:rsid w:val="00A21266"/>
    <w:rsid w:val="00A213B6"/>
    <w:rsid w:val="00A2162C"/>
    <w:rsid w:val="00A21763"/>
    <w:rsid w:val="00A21891"/>
    <w:rsid w:val="00A218AE"/>
    <w:rsid w:val="00A21A9D"/>
    <w:rsid w:val="00A21AAA"/>
    <w:rsid w:val="00A21B7C"/>
    <w:rsid w:val="00A21BE4"/>
    <w:rsid w:val="00A21E51"/>
    <w:rsid w:val="00A21F3D"/>
    <w:rsid w:val="00A2208A"/>
    <w:rsid w:val="00A220DA"/>
    <w:rsid w:val="00A22132"/>
    <w:rsid w:val="00A22207"/>
    <w:rsid w:val="00A2232D"/>
    <w:rsid w:val="00A22387"/>
    <w:rsid w:val="00A22565"/>
    <w:rsid w:val="00A22588"/>
    <w:rsid w:val="00A22664"/>
    <w:rsid w:val="00A2294D"/>
    <w:rsid w:val="00A2299E"/>
    <w:rsid w:val="00A22AF2"/>
    <w:rsid w:val="00A22B91"/>
    <w:rsid w:val="00A22C89"/>
    <w:rsid w:val="00A22FAA"/>
    <w:rsid w:val="00A23106"/>
    <w:rsid w:val="00A23190"/>
    <w:rsid w:val="00A23243"/>
    <w:rsid w:val="00A23260"/>
    <w:rsid w:val="00A2333B"/>
    <w:rsid w:val="00A233D4"/>
    <w:rsid w:val="00A233E3"/>
    <w:rsid w:val="00A2343D"/>
    <w:rsid w:val="00A23590"/>
    <w:rsid w:val="00A235B9"/>
    <w:rsid w:val="00A235F2"/>
    <w:rsid w:val="00A23654"/>
    <w:rsid w:val="00A2369F"/>
    <w:rsid w:val="00A23919"/>
    <w:rsid w:val="00A23921"/>
    <w:rsid w:val="00A23DB6"/>
    <w:rsid w:val="00A23E0D"/>
    <w:rsid w:val="00A24002"/>
    <w:rsid w:val="00A240C4"/>
    <w:rsid w:val="00A24171"/>
    <w:rsid w:val="00A24452"/>
    <w:rsid w:val="00A245E1"/>
    <w:rsid w:val="00A2470A"/>
    <w:rsid w:val="00A2481C"/>
    <w:rsid w:val="00A24B9C"/>
    <w:rsid w:val="00A24C8F"/>
    <w:rsid w:val="00A24CB1"/>
    <w:rsid w:val="00A24CCF"/>
    <w:rsid w:val="00A24CEC"/>
    <w:rsid w:val="00A24E36"/>
    <w:rsid w:val="00A24F1F"/>
    <w:rsid w:val="00A25193"/>
    <w:rsid w:val="00A25296"/>
    <w:rsid w:val="00A253A6"/>
    <w:rsid w:val="00A253C6"/>
    <w:rsid w:val="00A25483"/>
    <w:rsid w:val="00A2555A"/>
    <w:rsid w:val="00A2575A"/>
    <w:rsid w:val="00A2585A"/>
    <w:rsid w:val="00A258D4"/>
    <w:rsid w:val="00A25957"/>
    <w:rsid w:val="00A2595C"/>
    <w:rsid w:val="00A259ED"/>
    <w:rsid w:val="00A25AAB"/>
    <w:rsid w:val="00A25B2E"/>
    <w:rsid w:val="00A25C9D"/>
    <w:rsid w:val="00A25CA0"/>
    <w:rsid w:val="00A25CA2"/>
    <w:rsid w:val="00A25D82"/>
    <w:rsid w:val="00A25DF3"/>
    <w:rsid w:val="00A25F0A"/>
    <w:rsid w:val="00A2618F"/>
    <w:rsid w:val="00A261E4"/>
    <w:rsid w:val="00A26248"/>
    <w:rsid w:val="00A2634E"/>
    <w:rsid w:val="00A2637A"/>
    <w:rsid w:val="00A2646E"/>
    <w:rsid w:val="00A26503"/>
    <w:rsid w:val="00A265D9"/>
    <w:rsid w:val="00A2663B"/>
    <w:rsid w:val="00A26883"/>
    <w:rsid w:val="00A26941"/>
    <w:rsid w:val="00A269B4"/>
    <w:rsid w:val="00A26D21"/>
    <w:rsid w:val="00A26D3D"/>
    <w:rsid w:val="00A26D60"/>
    <w:rsid w:val="00A26EE0"/>
    <w:rsid w:val="00A26F08"/>
    <w:rsid w:val="00A2702B"/>
    <w:rsid w:val="00A271D0"/>
    <w:rsid w:val="00A272E4"/>
    <w:rsid w:val="00A27481"/>
    <w:rsid w:val="00A274AD"/>
    <w:rsid w:val="00A2774A"/>
    <w:rsid w:val="00A27751"/>
    <w:rsid w:val="00A279DC"/>
    <w:rsid w:val="00A27A0C"/>
    <w:rsid w:val="00A27B01"/>
    <w:rsid w:val="00A27B12"/>
    <w:rsid w:val="00A27CFC"/>
    <w:rsid w:val="00A27D63"/>
    <w:rsid w:val="00A27E34"/>
    <w:rsid w:val="00A27E7E"/>
    <w:rsid w:val="00A27F38"/>
    <w:rsid w:val="00A27FF6"/>
    <w:rsid w:val="00A300C9"/>
    <w:rsid w:val="00A300E4"/>
    <w:rsid w:val="00A3027B"/>
    <w:rsid w:val="00A303AC"/>
    <w:rsid w:val="00A30703"/>
    <w:rsid w:val="00A308CA"/>
    <w:rsid w:val="00A308DA"/>
    <w:rsid w:val="00A309B1"/>
    <w:rsid w:val="00A30A3E"/>
    <w:rsid w:val="00A30AB8"/>
    <w:rsid w:val="00A30BAE"/>
    <w:rsid w:val="00A30C70"/>
    <w:rsid w:val="00A30D21"/>
    <w:rsid w:val="00A30D45"/>
    <w:rsid w:val="00A30D7B"/>
    <w:rsid w:val="00A30E4B"/>
    <w:rsid w:val="00A30F3B"/>
    <w:rsid w:val="00A3117C"/>
    <w:rsid w:val="00A3118B"/>
    <w:rsid w:val="00A311AE"/>
    <w:rsid w:val="00A312C7"/>
    <w:rsid w:val="00A3135B"/>
    <w:rsid w:val="00A313D0"/>
    <w:rsid w:val="00A313F0"/>
    <w:rsid w:val="00A314A9"/>
    <w:rsid w:val="00A314CB"/>
    <w:rsid w:val="00A314FA"/>
    <w:rsid w:val="00A31591"/>
    <w:rsid w:val="00A31648"/>
    <w:rsid w:val="00A3179F"/>
    <w:rsid w:val="00A31ADB"/>
    <w:rsid w:val="00A31AF3"/>
    <w:rsid w:val="00A31D45"/>
    <w:rsid w:val="00A31E88"/>
    <w:rsid w:val="00A32075"/>
    <w:rsid w:val="00A321B9"/>
    <w:rsid w:val="00A321EE"/>
    <w:rsid w:val="00A3226E"/>
    <w:rsid w:val="00A32284"/>
    <w:rsid w:val="00A3246C"/>
    <w:rsid w:val="00A32559"/>
    <w:rsid w:val="00A325C2"/>
    <w:rsid w:val="00A325CC"/>
    <w:rsid w:val="00A327AF"/>
    <w:rsid w:val="00A327E2"/>
    <w:rsid w:val="00A3283D"/>
    <w:rsid w:val="00A3283F"/>
    <w:rsid w:val="00A329BB"/>
    <w:rsid w:val="00A32B64"/>
    <w:rsid w:val="00A32C18"/>
    <w:rsid w:val="00A32C37"/>
    <w:rsid w:val="00A32D3F"/>
    <w:rsid w:val="00A32FF2"/>
    <w:rsid w:val="00A33073"/>
    <w:rsid w:val="00A330EE"/>
    <w:rsid w:val="00A3331F"/>
    <w:rsid w:val="00A333B0"/>
    <w:rsid w:val="00A334F0"/>
    <w:rsid w:val="00A33511"/>
    <w:rsid w:val="00A33704"/>
    <w:rsid w:val="00A3375A"/>
    <w:rsid w:val="00A3380A"/>
    <w:rsid w:val="00A33866"/>
    <w:rsid w:val="00A3393A"/>
    <w:rsid w:val="00A3393C"/>
    <w:rsid w:val="00A33A98"/>
    <w:rsid w:val="00A33BDE"/>
    <w:rsid w:val="00A33BFB"/>
    <w:rsid w:val="00A33CD6"/>
    <w:rsid w:val="00A33D5C"/>
    <w:rsid w:val="00A33E25"/>
    <w:rsid w:val="00A33F58"/>
    <w:rsid w:val="00A34224"/>
    <w:rsid w:val="00A34266"/>
    <w:rsid w:val="00A342D0"/>
    <w:rsid w:val="00A343B2"/>
    <w:rsid w:val="00A3449E"/>
    <w:rsid w:val="00A34530"/>
    <w:rsid w:val="00A3455E"/>
    <w:rsid w:val="00A345B2"/>
    <w:rsid w:val="00A345DB"/>
    <w:rsid w:val="00A34685"/>
    <w:rsid w:val="00A3471E"/>
    <w:rsid w:val="00A3482C"/>
    <w:rsid w:val="00A3492A"/>
    <w:rsid w:val="00A34942"/>
    <w:rsid w:val="00A34A31"/>
    <w:rsid w:val="00A34C37"/>
    <w:rsid w:val="00A34DA0"/>
    <w:rsid w:val="00A34E1A"/>
    <w:rsid w:val="00A34E6D"/>
    <w:rsid w:val="00A34FDC"/>
    <w:rsid w:val="00A35012"/>
    <w:rsid w:val="00A3518F"/>
    <w:rsid w:val="00A35195"/>
    <w:rsid w:val="00A35255"/>
    <w:rsid w:val="00A352B2"/>
    <w:rsid w:val="00A35482"/>
    <w:rsid w:val="00A3556D"/>
    <w:rsid w:val="00A35699"/>
    <w:rsid w:val="00A35728"/>
    <w:rsid w:val="00A35814"/>
    <w:rsid w:val="00A35A0B"/>
    <w:rsid w:val="00A35BD0"/>
    <w:rsid w:val="00A35E3A"/>
    <w:rsid w:val="00A35E8C"/>
    <w:rsid w:val="00A35FC8"/>
    <w:rsid w:val="00A362CB"/>
    <w:rsid w:val="00A36580"/>
    <w:rsid w:val="00A368D9"/>
    <w:rsid w:val="00A36AA8"/>
    <w:rsid w:val="00A36AE3"/>
    <w:rsid w:val="00A36EE9"/>
    <w:rsid w:val="00A370B5"/>
    <w:rsid w:val="00A371C1"/>
    <w:rsid w:val="00A372B7"/>
    <w:rsid w:val="00A37353"/>
    <w:rsid w:val="00A37413"/>
    <w:rsid w:val="00A3747D"/>
    <w:rsid w:val="00A3758D"/>
    <w:rsid w:val="00A375C3"/>
    <w:rsid w:val="00A375E6"/>
    <w:rsid w:val="00A37655"/>
    <w:rsid w:val="00A37A59"/>
    <w:rsid w:val="00A37CFA"/>
    <w:rsid w:val="00A37E05"/>
    <w:rsid w:val="00A4004F"/>
    <w:rsid w:val="00A4008E"/>
    <w:rsid w:val="00A404AC"/>
    <w:rsid w:val="00A40531"/>
    <w:rsid w:val="00A40660"/>
    <w:rsid w:val="00A4078E"/>
    <w:rsid w:val="00A4078F"/>
    <w:rsid w:val="00A407CF"/>
    <w:rsid w:val="00A40865"/>
    <w:rsid w:val="00A40874"/>
    <w:rsid w:val="00A40C1E"/>
    <w:rsid w:val="00A40D75"/>
    <w:rsid w:val="00A40E1F"/>
    <w:rsid w:val="00A411CF"/>
    <w:rsid w:val="00A41384"/>
    <w:rsid w:val="00A4141A"/>
    <w:rsid w:val="00A41478"/>
    <w:rsid w:val="00A414F6"/>
    <w:rsid w:val="00A41606"/>
    <w:rsid w:val="00A41649"/>
    <w:rsid w:val="00A4168D"/>
    <w:rsid w:val="00A41798"/>
    <w:rsid w:val="00A41821"/>
    <w:rsid w:val="00A419C4"/>
    <w:rsid w:val="00A41C5C"/>
    <w:rsid w:val="00A41EE4"/>
    <w:rsid w:val="00A41EF0"/>
    <w:rsid w:val="00A41F9F"/>
    <w:rsid w:val="00A41FE8"/>
    <w:rsid w:val="00A4208A"/>
    <w:rsid w:val="00A420C0"/>
    <w:rsid w:val="00A4219F"/>
    <w:rsid w:val="00A422A2"/>
    <w:rsid w:val="00A42435"/>
    <w:rsid w:val="00A42484"/>
    <w:rsid w:val="00A42493"/>
    <w:rsid w:val="00A425D6"/>
    <w:rsid w:val="00A42659"/>
    <w:rsid w:val="00A42732"/>
    <w:rsid w:val="00A428BA"/>
    <w:rsid w:val="00A42A23"/>
    <w:rsid w:val="00A42B72"/>
    <w:rsid w:val="00A42B87"/>
    <w:rsid w:val="00A42C7E"/>
    <w:rsid w:val="00A42D04"/>
    <w:rsid w:val="00A42E27"/>
    <w:rsid w:val="00A42E41"/>
    <w:rsid w:val="00A42E44"/>
    <w:rsid w:val="00A42F87"/>
    <w:rsid w:val="00A430E8"/>
    <w:rsid w:val="00A43104"/>
    <w:rsid w:val="00A43137"/>
    <w:rsid w:val="00A4319B"/>
    <w:rsid w:val="00A4339C"/>
    <w:rsid w:val="00A436F6"/>
    <w:rsid w:val="00A438A0"/>
    <w:rsid w:val="00A4392A"/>
    <w:rsid w:val="00A43992"/>
    <w:rsid w:val="00A439E8"/>
    <w:rsid w:val="00A43B21"/>
    <w:rsid w:val="00A43CCA"/>
    <w:rsid w:val="00A43E3C"/>
    <w:rsid w:val="00A43EB6"/>
    <w:rsid w:val="00A43EF0"/>
    <w:rsid w:val="00A4422B"/>
    <w:rsid w:val="00A4424E"/>
    <w:rsid w:val="00A442E8"/>
    <w:rsid w:val="00A443F4"/>
    <w:rsid w:val="00A44415"/>
    <w:rsid w:val="00A444F8"/>
    <w:rsid w:val="00A44882"/>
    <w:rsid w:val="00A448A1"/>
    <w:rsid w:val="00A44B7D"/>
    <w:rsid w:val="00A44C64"/>
    <w:rsid w:val="00A44CEA"/>
    <w:rsid w:val="00A44E1D"/>
    <w:rsid w:val="00A44E28"/>
    <w:rsid w:val="00A44F39"/>
    <w:rsid w:val="00A450E2"/>
    <w:rsid w:val="00A452A5"/>
    <w:rsid w:val="00A45329"/>
    <w:rsid w:val="00A45371"/>
    <w:rsid w:val="00A454DC"/>
    <w:rsid w:val="00A4565F"/>
    <w:rsid w:val="00A4570E"/>
    <w:rsid w:val="00A4579D"/>
    <w:rsid w:val="00A45934"/>
    <w:rsid w:val="00A45A3B"/>
    <w:rsid w:val="00A45A9C"/>
    <w:rsid w:val="00A45C21"/>
    <w:rsid w:val="00A45C5B"/>
    <w:rsid w:val="00A45CA9"/>
    <w:rsid w:val="00A45D51"/>
    <w:rsid w:val="00A45EFA"/>
    <w:rsid w:val="00A45F84"/>
    <w:rsid w:val="00A4615D"/>
    <w:rsid w:val="00A46192"/>
    <w:rsid w:val="00A4629C"/>
    <w:rsid w:val="00A462B2"/>
    <w:rsid w:val="00A462E5"/>
    <w:rsid w:val="00A46332"/>
    <w:rsid w:val="00A464A8"/>
    <w:rsid w:val="00A465AC"/>
    <w:rsid w:val="00A4665B"/>
    <w:rsid w:val="00A466C9"/>
    <w:rsid w:val="00A4699E"/>
    <w:rsid w:val="00A46A5F"/>
    <w:rsid w:val="00A46CD6"/>
    <w:rsid w:val="00A46D04"/>
    <w:rsid w:val="00A46FAD"/>
    <w:rsid w:val="00A47097"/>
    <w:rsid w:val="00A472CB"/>
    <w:rsid w:val="00A47406"/>
    <w:rsid w:val="00A47B4B"/>
    <w:rsid w:val="00A47B4D"/>
    <w:rsid w:val="00A47D09"/>
    <w:rsid w:val="00A47D41"/>
    <w:rsid w:val="00A500D8"/>
    <w:rsid w:val="00A5044D"/>
    <w:rsid w:val="00A504E4"/>
    <w:rsid w:val="00A504E8"/>
    <w:rsid w:val="00A50690"/>
    <w:rsid w:val="00A509ED"/>
    <w:rsid w:val="00A50A03"/>
    <w:rsid w:val="00A50A49"/>
    <w:rsid w:val="00A50B00"/>
    <w:rsid w:val="00A50B01"/>
    <w:rsid w:val="00A50B5A"/>
    <w:rsid w:val="00A50D49"/>
    <w:rsid w:val="00A50DFE"/>
    <w:rsid w:val="00A50EC9"/>
    <w:rsid w:val="00A50F56"/>
    <w:rsid w:val="00A51011"/>
    <w:rsid w:val="00A51111"/>
    <w:rsid w:val="00A51122"/>
    <w:rsid w:val="00A511FB"/>
    <w:rsid w:val="00A512EA"/>
    <w:rsid w:val="00A513EC"/>
    <w:rsid w:val="00A51482"/>
    <w:rsid w:val="00A514AC"/>
    <w:rsid w:val="00A514EB"/>
    <w:rsid w:val="00A515DD"/>
    <w:rsid w:val="00A51887"/>
    <w:rsid w:val="00A518BF"/>
    <w:rsid w:val="00A51B06"/>
    <w:rsid w:val="00A51B29"/>
    <w:rsid w:val="00A51C05"/>
    <w:rsid w:val="00A51DA7"/>
    <w:rsid w:val="00A51E47"/>
    <w:rsid w:val="00A51E9E"/>
    <w:rsid w:val="00A5217A"/>
    <w:rsid w:val="00A521E0"/>
    <w:rsid w:val="00A523B2"/>
    <w:rsid w:val="00A523C5"/>
    <w:rsid w:val="00A52437"/>
    <w:rsid w:val="00A5246C"/>
    <w:rsid w:val="00A524C8"/>
    <w:rsid w:val="00A526B7"/>
    <w:rsid w:val="00A52712"/>
    <w:rsid w:val="00A52733"/>
    <w:rsid w:val="00A52744"/>
    <w:rsid w:val="00A52872"/>
    <w:rsid w:val="00A5291D"/>
    <w:rsid w:val="00A529F5"/>
    <w:rsid w:val="00A52A37"/>
    <w:rsid w:val="00A52B57"/>
    <w:rsid w:val="00A52EDB"/>
    <w:rsid w:val="00A531C2"/>
    <w:rsid w:val="00A53208"/>
    <w:rsid w:val="00A532E0"/>
    <w:rsid w:val="00A53668"/>
    <w:rsid w:val="00A53802"/>
    <w:rsid w:val="00A5385D"/>
    <w:rsid w:val="00A5387F"/>
    <w:rsid w:val="00A538DA"/>
    <w:rsid w:val="00A53A3F"/>
    <w:rsid w:val="00A53D61"/>
    <w:rsid w:val="00A53DBD"/>
    <w:rsid w:val="00A53FC3"/>
    <w:rsid w:val="00A54241"/>
    <w:rsid w:val="00A542AE"/>
    <w:rsid w:val="00A5431A"/>
    <w:rsid w:val="00A5442B"/>
    <w:rsid w:val="00A544F8"/>
    <w:rsid w:val="00A5456E"/>
    <w:rsid w:val="00A548E7"/>
    <w:rsid w:val="00A54951"/>
    <w:rsid w:val="00A549F3"/>
    <w:rsid w:val="00A54A90"/>
    <w:rsid w:val="00A54B0B"/>
    <w:rsid w:val="00A54C60"/>
    <w:rsid w:val="00A54D16"/>
    <w:rsid w:val="00A54DF0"/>
    <w:rsid w:val="00A54E6B"/>
    <w:rsid w:val="00A54FBD"/>
    <w:rsid w:val="00A54FFD"/>
    <w:rsid w:val="00A550FF"/>
    <w:rsid w:val="00A5538A"/>
    <w:rsid w:val="00A553DF"/>
    <w:rsid w:val="00A55698"/>
    <w:rsid w:val="00A556B0"/>
    <w:rsid w:val="00A556E7"/>
    <w:rsid w:val="00A55720"/>
    <w:rsid w:val="00A5579B"/>
    <w:rsid w:val="00A5582D"/>
    <w:rsid w:val="00A55877"/>
    <w:rsid w:val="00A55A72"/>
    <w:rsid w:val="00A55A82"/>
    <w:rsid w:val="00A55BB7"/>
    <w:rsid w:val="00A55BF2"/>
    <w:rsid w:val="00A55D42"/>
    <w:rsid w:val="00A55DC7"/>
    <w:rsid w:val="00A55E76"/>
    <w:rsid w:val="00A55F68"/>
    <w:rsid w:val="00A5637C"/>
    <w:rsid w:val="00A56475"/>
    <w:rsid w:val="00A56489"/>
    <w:rsid w:val="00A564E3"/>
    <w:rsid w:val="00A565DC"/>
    <w:rsid w:val="00A565DE"/>
    <w:rsid w:val="00A56735"/>
    <w:rsid w:val="00A56752"/>
    <w:rsid w:val="00A567C9"/>
    <w:rsid w:val="00A568A5"/>
    <w:rsid w:val="00A56938"/>
    <w:rsid w:val="00A569C0"/>
    <w:rsid w:val="00A56AFD"/>
    <w:rsid w:val="00A56C2C"/>
    <w:rsid w:val="00A56D0A"/>
    <w:rsid w:val="00A56D27"/>
    <w:rsid w:val="00A57030"/>
    <w:rsid w:val="00A5708F"/>
    <w:rsid w:val="00A5711A"/>
    <w:rsid w:val="00A57168"/>
    <w:rsid w:val="00A57212"/>
    <w:rsid w:val="00A572A5"/>
    <w:rsid w:val="00A57311"/>
    <w:rsid w:val="00A5772F"/>
    <w:rsid w:val="00A5787F"/>
    <w:rsid w:val="00A57916"/>
    <w:rsid w:val="00A57BD6"/>
    <w:rsid w:val="00A57DAD"/>
    <w:rsid w:val="00A57EC0"/>
    <w:rsid w:val="00A57EDB"/>
    <w:rsid w:val="00A57F96"/>
    <w:rsid w:val="00A60164"/>
    <w:rsid w:val="00A603D2"/>
    <w:rsid w:val="00A6065A"/>
    <w:rsid w:val="00A606AC"/>
    <w:rsid w:val="00A607D7"/>
    <w:rsid w:val="00A609BC"/>
    <w:rsid w:val="00A60B4F"/>
    <w:rsid w:val="00A60BF5"/>
    <w:rsid w:val="00A60D1B"/>
    <w:rsid w:val="00A60DFF"/>
    <w:rsid w:val="00A60E20"/>
    <w:rsid w:val="00A60E30"/>
    <w:rsid w:val="00A60EBB"/>
    <w:rsid w:val="00A60F35"/>
    <w:rsid w:val="00A61182"/>
    <w:rsid w:val="00A611F0"/>
    <w:rsid w:val="00A61202"/>
    <w:rsid w:val="00A61401"/>
    <w:rsid w:val="00A615A0"/>
    <w:rsid w:val="00A615AF"/>
    <w:rsid w:val="00A61784"/>
    <w:rsid w:val="00A61828"/>
    <w:rsid w:val="00A6182C"/>
    <w:rsid w:val="00A61879"/>
    <w:rsid w:val="00A61886"/>
    <w:rsid w:val="00A6189D"/>
    <w:rsid w:val="00A61B8B"/>
    <w:rsid w:val="00A61B8D"/>
    <w:rsid w:val="00A61CB9"/>
    <w:rsid w:val="00A61D7C"/>
    <w:rsid w:val="00A61DC8"/>
    <w:rsid w:val="00A61F65"/>
    <w:rsid w:val="00A6206D"/>
    <w:rsid w:val="00A621F3"/>
    <w:rsid w:val="00A62374"/>
    <w:rsid w:val="00A623EF"/>
    <w:rsid w:val="00A62454"/>
    <w:rsid w:val="00A62491"/>
    <w:rsid w:val="00A627E0"/>
    <w:rsid w:val="00A62890"/>
    <w:rsid w:val="00A62953"/>
    <w:rsid w:val="00A62980"/>
    <w:rsid w:val="00A629B6"/>
    <w:rsid w:val="00A62AB9"/>
    <w:rsid w:val="00A62C55"/>
    <w:rsid w:val="00A62C58"/>
    <w:rsid w:val="00A62C81"/>
    <w:rsid w:val="00A62E41"/>
    <w:rsid w:val="00A63001"/>
    <w:rsid w:val="00A630D3"/>
    <w:rsid w:val="00A63244"/>
    <w:rsid w:val="00A6325B"/>
    <w:rsid w:val="00A63564"/>
    <w:rsid w:val="00A6367F"/>
    <w:rsid w:val="00A63872"/>
    <w:rsid w:val="00A638DA"/>
    <w:rsid w:val="00A638EB"/>
    <w:rsid w:val="00A63A37"/>
    <w:rsid w:val="00A63A60"/>
    <w:rsid w:val="00A63CD7"/>
    <w:rsid w:val="00A63D06"/>
    <w:rsid w:val="00A63D83"/>
    <w:rsid w:val="00A63EDF"/>
    <w:rsid w:val="00A64196"/>
    <w:rsid w:val="00A641BC"/>
    <w:rsid w:val="00A642A4"/>
    <w:rsid w:val="00A6430D"/>
    <w:rsid w:val="00A6446D"/>
    <w:rsid w:val="00A645AA"/>
    <w:rsid w:val="00A64603"/>
    <w:rsid w:val="00A64762"/>
    <w:rsid w:val="00A647A9"/>
    <w:rsid w:val="00A649B4"/>
    <w:rsid w:val="00A649B6"/>
    <w:rsid w:val="00A64A47"/>
    <w:rsid w:val="00A64BB9"/>
    <w:rsid w:val="00A64BC7"/>
    <w:rsid w:val="00A64E62"/>
    <w:rsid w:val="00A64EB1"/>
    <w:rsid w:val="00A64EE9"/>
    <w:rsid w:val="00A650D8"/>
    <w:rsid w:val="00A65153"/>
    <w:rsid w:val="00A65347"/>
    <w:rsid w:val="00A65396"/>
    <w:rsid w:val="00A65417"/>
    <w:rsid w:val="00A655C8"/>
    <w:rsid w:val="00A65631"/>
    <w:rsid w:val="00A6563A"/>
    <w:rsid w:val="00A6563F"/>
    <w:rsid w:val="00A6578A"/>
    <w:rsid w:val="00A657CF"/>
    <w:rsid w:val="00A65887"/>
    <w:rsid w:val="00A65BE4"/>
    <w:rsid w:val="00A65C72"/>
    <w:rsid w:val="00A65CEB"/>
    <w:rsid w:val="00A65D7E"/>
    <w:rsid w:val="00A65E73"/>
    <w:rsid w:val="00A65F12"/>
    <w:rsid w:val="00A65FBF"/>
    <w:rsid w:val="00A66036"/>
    <w:rsid w:val="00A662B5"/>
    <w:rsid w:val="00A6636E"/>
    <w:rsid w:val="00A666DC"/>
    <w:rsid w:val="00A66851"/>
    <w:rsid w:val="00A668D1"/>
    <w:rsid w:val="00A669D6"/>
    <w:rsid w:val="00A66B02"/>
    <w:rsid w:val="00A66D53"/>
    <w:rsid w:val="00A66DAB"/>
    <w:rsid w:val="00A66DB3"/>
    <w:rsid w:val="00A66F35"/>
    <w:rsid w:val="00A670EA"/>
    <w:rsid w:val="00A671A8"/>
    <w:rsid w:val="00A6721E"/>
    <w:rsid w:val="00A672E5"/>
    <w:rsid w:val="00A67435"/>
    <w:rsid w:val="00A6743F"/>
    <w:rsid w:val="00A674E2"/>
    <w:rsid w:val="00A67721"/>
    <w:rsid w:val="00A6778B"/>
    <w:rsid w:val="00A677C1"/>
    <w:rsid w:val="00A67884"/>
    <w:rsid w:val="00A678EA"/>
    <w:rsid w:val="00A67936"/>
    <w:rsid w:val="00A67A09"/>
    <w:rsid w:val="00A67A8E"/>
    <w:rsid w:val="00A67AC6"/>
    <w:rsid w:val="00A67E3E"/>
    <w:rsid w:val="00A70061"/>
    <w:rsid w:val="00A7014A"/>
    <w:rsid w:val="00A70466"/>
    <w:rsid w:val="00A70587"/>
    <w:rsid w:val="00A707EB"/>
    <w:rsid w:val="00A70A26"/>
    <w:rsid w:val="00A70A35"/>
    <w:rsid w:val="00A70B01"/>
    <w:rsid w:val="00A70B7E"/>
    <w:rsid w:val="00A70C9C"/>
    <w:rsid w:val="00A70CB0"/>
    <w:rsid w:val="00A70CCD"/>
    <w:rsid w:val="00A71097"/>
    <w:rsid w:val="00A71209"/>
    <w:rsid w:val="00A7127F"/>
    <w:rsid w:val="00A712C5"/>
    <w:rsid w:val="00A7141F"/>
    <w:rsid w:val="00A71668"/>
    <w:rsid w:val="00A718D9"/>
    <w:rsid w:val="00A71BF9"/>
    <w:rsid w:val="00A71CE4"/>
    <w:rsid w:val="00A71D6B"/>
    <w:rsid w:val="00A71F00"/>
    <w:rsid w:val="00A71F75"/>
    <w:rsid w:val="00A72042"/>
    <w:rsid w:val="00A72376"/>
    <w:rsid w:val="00A72398"/>
    <w:rsid w:val="00A726A3"/>
    <w:rsid w:val="00A726DE"/>
    <w:rsid w:val="00A7271E"/>
    <w:rsid w:val="00A7277B"/>
    <w:rsid w:val="00A728D5"/>
    <w:rsid w:val="00A728FE"/>
    <w:rsid w:val="00A72C35"/>
    <w:rsid w:val="00A72D12"/>
    <w:rsid w:val="00A72D73"/>
    <w:rsid w:val="00A730C8"/>
    <w:rsid w:val="00A73140"/>
    <w:rsid w:val="00A731E8"/>
    <w:rsid w:val="00A73242"/>
    <w:rsid w:val="00A7356D"/>
    <w:rsid w:val="00A735CC"/>
    <w:rsid w:val="00A737B9"/>
    <w:rsid w:val="00A73873"/>
    <w:rsid w:val="00A739AB"/>
    <w:rsid w:val="00A739C0"/>
    <w:rsid w:val="00A73C5C"/>
    <w:rsid w:val="00A73D4C"/>
    <w:rsid w:val="00A73E88"/>
    <w:rsid w:val="00A73FE9"/>
    <w:rsid w:val="00A741E8"/>
    <w:rsid w:val="00A74387"/>
    <w:rsid w:val="00A74435"/>
    <w:rsid w:val="00A744A2"/>
    <w:rsid w:val="00A74549"/>
    <w:rsid w:val="00A74598"/>
    <w:rsid w:val="00A745D9"/>
    <w:rsid w:val="00A74B8A"/>
    <w:rsid w:val="00A74E04"/>
    <w:rsid w:val="00A74E1B"/>
    <w:rsid w:val="00A74E76"/>
    <w:rsid w:val="00A74F0B"/>
    <w:rsid w:val="00A74F2B"/>
    <w:rsid w:val="00A74F6C"/>
    <w:rsid w:val="00A75208"/>
    <w:rsid w:val="00A7520A"/>
    <w:rsid w:val="00A75212"/>
    <w:rsid w:val="00A7538B"/>
    <w:rsid w:val="00A754B8"/>
    <w:rsid w:val="00A7579C"/>
    <w:rsid w:val="00A75920"/>
    <w:rsid w:val="00A75967"/>
    <w:rsid w:val="00A75C12"/>
    <w:rsid w:val="00A75C2D"/>
    <w:rsid w:val="00A75CD5"/>
    <w:rsid w:val="00A75DE7"/>
    <w:rsid w:val="00A75F66"/>
    <w:rsid w:val="00A75F9C"/>
    <w:rsid w:val="00A760AA"/>
    <w:rsid w:val="00A762F9"/>
    <w:rsid w:val="00A7634B"/>
    <w:rsid w:val="00A764B9"/>
    <w:rsid w:val="00A764C0"/>
    <w:rsid w:val="00A7660F"/>
    <w:rsid w:val="00A76696"/>
    <w:rsid w:val="00A767AC"/>
    <w:rsid w:val="00A769F5"/>
    <w:rsid w:val="00A76A52"/>
    <w:rsid w:val="00A76B80"/>
    <w:rsid w:val="00A76BF2"/>
    <w:rsid w:val="00A76BFA"/>
    <w:rsid w:val="00A76C10"/>
    <w:rsid w:val="00A76E0F"/>
    <w:rsid w:val="00A77007"/>
    <w:rsid w:val="00A77062"/>
    <w:rsid w:val="00A7707F"/>
    <w:rsid w:val="00A770A5"/>
    <w:rsid w:val="00A772AE"/>
    <w:rsid w:val="00A77325"/>
    <w:rsid w:val="00A7735F"/>
    <w:rsid w:val="00A77466"/>
    <w:rsid w:val="00A77542"/>
    <w:rsid w:val="00A775AA"/>
    <w:rsid w:val="00A776AA"/>
    <w:rsid w:val="00A77774"/>
    <w:rsid w:val="00A77ADA"/>
    <w:rsid w:val="00A77BA8"/>
    <w:rsid w:val="00A77BDB"/>
    <w:rsid w:val="00A77C78"/>
    <w:rsid w:val="00A77F15"/>
    <w:rsid w:val="00A77F26"/>
    <w:rsid w:val="00A800F7"/>
    <w:rsid w:val="00A8038D"/>
    <w:rsid w:val="00A804FB"/>
    <w:rsid w:val="00A8062F"/>
    <w:rsid w:val="00A80633"/>
    <w:rsid w:val="00A806D6"/>
    <w:rsid w:val="00A80A1A"/>
    <w:rsid w:val="00A80BBB"/>
    <w:rsid w:val="00A80CC4"/>
    <w:rsid w:val="00A80D15"/>
    <w:rsid w:val="00A80E12"/>
    <w:rsid w:val="00A80E9D"/>
    <w:rsid w:val="00A811B2"/>
    <w:rsid w:val="00A811BF"/>
    <w:rsid w:val="00A811FE"/>
    <w:rsid w:val="00A81341"/>
    <w:rsid w:val="00A8135C"/>
    <w:rsid w:val="00A81633"/>
    <w:rsid w:val="00A81694"/>
    <w:rsid w:val="00A816D1"/>
    <w:rsid w:val="00A817E7"/>
    <w:rsid w:val="00A81877"/>
    <w:rsid w:val="00A819D9"/>
    <w:rsid w:val="00A81CA5"/>
    <w:rsid w:val="00A81D51"/>
    <w:rsid w:val="00A81D5F"/>
    <w:rsid w:val="00A81D9B"/>
    <w:rsid w:val="00A81EFA"/>
    <w:rsid w:val="00A8209F"/>
    <w:rsid w:val="00A8221B"/>
    <w:rsid w:val="00A8223E"/>
    <w:rsid w:val="00A82268"/>
    <w:rsid w:val="00A82295"/>
    <w:rsid w:val="00A82319"/>
    <w:rsid w:val="00A824BD"/>
    <w:rsid w:val="00A82508"/>
    <w:rsid w:val="00A8260D"/>
    <w:rsid w:val="00A8270D"/>
    <w:rsid w:val="00A82803"/>
    <w:rsid w:val="00A828A7"/>
    <w:rsid w:val="00A82961"/>
    <w:rsid w:val="00A82A49"/>
    <w:rsid w:val="00A82B49"/>
    <w:rsid w:val="00A82C1E"/>
    <w:rsid w:val="00A82F2B"/>
    <w:rsid w:val="00A82F3A"/>
    <w:rsid w:val="00A82FDF"/>
    <w:rsid w:val="00A830F1"/>
    <w:rsid w:val="00A831F0"/>
    <w:rsid w:val="00A8323D"/>
    <w:rsid w:val="00A832BE"/>
    <w:rsid w:val="00A83309"/>
    <w:rsid w:val="00A834D6"/>
    <w:rsid w:val="00A837EF"/>
    <w:rsid w:val="00A83964"/>
    <w:rsid w:val="00A83ACF"/>
    <w:rsid w:val="00A83BF1"/>
    <w:rsid w:val="00A83CA0"/>
    <w:rsid w:val="00A83D73"/>
    <w:rsid w:val="00A8414C"/>
    <w:rsid w:val="00A84298"/>
    <w:rsid w:val="00A842BD"/>
    <w:rsid w:val="00A842CC"/>
    <w:rsid w:val="00A842E2"/>
    <w:rsid w:val="00A844CE"/>
    <w:rsid w:val="00A84527"/>
    <w:rsid w:val="00A8455B"/>
    <w:rsid w:val="00A846AD"/>
    <w:rsid w:val="00A84908"/>
    <w:rsid w:val="00A849E5"/>
    <w:rsid w:val="00A84A58"/>
    <w:rsid w:val="00A84B80"/>
    <w:rsid w:val="00A84EBF"/>
    <w:rsid w:val="00A84EE4"/>
    <w:rsid w:val="00A84F6A"/>
    <w:rsid w:val="00A8505E"/>
    <w:rsid w:val="00A850B8"/>
    <w:rsid w:val="00A85173"/>
    <w:rsid w:val="00A851D3"/>
    <w:rsid w:val="00A85237"/>
    <w:rsid w:val="00A8523D"/>
    <w:rsid w:val="00A8525D"/>
    <w:rsid w:val="00A852A7"/>
    <w:rsid w:val="00A85301"/>
    <w:rsid w:val="00A853D7"/>
    <w:rsid w:val="00A85489"/>
    <w:rsid w:val="00A8552F"/>
    <w:rsid w:val="00A85661"/>
    <w:rsid w:val="00A8585C"/>
    <w:rsid w:val="00A85A82"/>
    <w:rsid w:val="00A85ABD"/>
    <w:rsid w:val="00A85BD2"/>
    <w:rsid w:val="00A85BE0"/>
    <w:rsid w:val="00A85FFF"/>
    <w:rsid w:val="00A86024"/>
    <w:rsid w:val="00A86068"/>
    <w:rsid w:val="00A861C3"/>
    <w:rsid w:val="00A86462"/>
    <w:rsid w:val="00A864F1"/>
    <w:rsid w:val="00A8665B"/>
    <w:rsid w:val="00A8670D"/>
    <w:rsid w:val="00A867E7"/>
    <w:rsid w:val="00A8682A"/>
    <w:rsid w:val="00A869AC"/>
    <w:rsid w:val="00A86C2B"/>
    <w:rsid w:val="00A86C6D"/>
    <w:rsid w:val="00A86EB4"/>
    <w:rsid w:val="00A86F67"/>
    <w:rsid w:val="00A86FEF"/>
    <w:rsid w:val="00A8706A"/>
    <w:rsid w:val="00A87073"/>
    <w:rsid w:val="00A87426"/>
    <w:rsid w:val="00A87482"/>
    <w:rsid w:val="00A87591"/>
    <w:rsid w:val="00A875B7"/>
    <w:rsid w:val="00A875E8"/>
    <w:rsid w:val="00A875EB"/>
    <w:rsid w:val="00A87648"/>
    <w:rsid w:val="00A876BB"/>
    <w:rsid w:val="00A8770F"/>
    <w:rsid w:val="00A87AA7"/>
    <w:rsid w:val="00A87AEC"/>
    <w:rsid w:val="00A87B58"/>
    <w:rsid w:val="00A87E73"/>
    <w:rsid w:val="00A87F4E"/>
    <w:rsid w:val="00A90094"/>
    <w:rsid w:val="00A90134"/>
    <w:rsid w:val="00A901CB"/>
    <w:rsid w:val="00A90258"/>
    <w:rsid w:val="00A9054E"/>
    <w:rsid w:val="00A9055F"/>
    <w:rsid w:val="00A905F1"/>
    <w:rsid w:val="00A906D3"/>
    <w:rsid w:val="00A90973"/>
    <w:rsid w:val="00A90A68"/>
    <w:rsid w:val="00A90C6E"/>
    <w:rsid w:val="00A90CCD"/>
    <w:rsid w:val="00A90D5E"/>
    <w:rsid w:val="00A90D84"/>
    <w:rsid w:val="00A90E27"/>
    <w:rsid w:val="00A90E5C"/>
    <w:rsid w:val="00A90EE5"/>
    <w:rsid w:val="00A90F11"/>
    <w:rsid w:val="00A90F87"/>
    <w:rsid w:val="00A91218"/>
    <w:rsid w:val="00A91298"/>
    <w:rsid w:val="00A91402"/>
    <w:rsid w:val="00A91427"/>
    <w:rsid w:val="00A91469"/>
    <w:rsid w:val="00A91470"/>
    <w:rsid w:val="00A9155E"/>
    <w:rsid w:val="00A9164F"/>
    <w:rsid w:val="00A918D2"/>
    <w:rsid w:val="00A91EAD"/>
    <w:rsid w:val="00A91F0A"/>
    <w:rsid w:val="00A91F3E"/>
    <w:rsid w:val="00A92171"/>
    <w:rsid w:val="00A921D7"/>
    <w:rsid w:val="00A92457"/>
    <w:rsid w:val="00A927EE"/>
    <w:rsid w:val="00A92ACB"/>
    <w:rsid w:val="00A92B81"/>
    <w:rsid w:val="00A92D47"/>
    <w:rsid w:val="00A93481"/>
    <w:rsid w:val="00A934FE"/>
    <w:rsid w:val="00A9378F"/>
    <w:rsid w:val="00A93800"/>
    <w:rsid w:val="00A938E5"/>
    <w:rsid w:val="00A93942"/>
    <w:rsid w:val="00A93AF5"/>
    <w:rsid w:val="00A93B1E"/>
    <w:rsid w:val="00A93BDA"/>
    <w:rsid w:val="00A93C2F"/>
    <w:rsid w:val="00A93E00"/>
    <w:rsid w:val="00A93E34"/>
    <w:rsid w:val="00A93EB3"/>
    <w:rsid w:val="00A93EC4"/>
    <w:rsid w:val="00A93F8B"/>
    <w:rsid w:val="00A93FAE"/>
    <w:rsid w:val="00A93FDE"/>
    <w:rsid w:val="00A941FE"/>
    <w:rsid w:val="00A94317"/>
    <w:rsid w:val="00A94373"/>
    <w:rsid w:val="00A9452E"/>
    <w:rsid w:val="00A9471B"/>
    <w:rsid w:val="00A948C9"/>
    <w:rsid w:val="00A94A70"/>
    <w:rsid w:val="00A94ADE"/>
    <w:rsid w:val="00A94BB8"/>
    <w:rsid w:val="00A94F61"/>
    <w:rsid w:val="00A95024"/>
    <w:rsid w:val="00A9505F"/>
    <w:rsid w:val="00A9506F"/>
    <w:rsid w:val="00A9508C"/>
    <w:rsid w:val="00A951F1"/>
    <w:rsid w:val="00A9526D"/>
    <w:rsid w:val="00A953A4"/>
    <w:rsid w:val="00A9564E"/>
    <w:rsid w:val="00A957E0"/>
    <w:rsid w:val="00A95846"/>
    <w:rsid w:val="00A95A3E"/>
    <w:rsid w:val="00A95B18"/>
    <w:rsid w:val="00A95B82"/>
    <w:rsid w:val="00A95DA1"/>
    <w:rsid w:val="00A95E1C"/>
    <w:rsid w:val="00A96058"/>
    <w:rsid w:val="00A96323"/>
    <w:rsid w:val="00A964D1"/>
    <w:rsid w:val="00A964EC"/>
    <w:rsid w:val="00A96695"/>
    <w:rsid w:val="00A96905"/>
    <w:rsid w:val="00A9692B"/>
    <w:rsid w:val="00A96A52"/>
    <w:rsid w:val="00A96AC5"/>
    <w:rsid w:val="00A96CF6"/>
    <w:rsid w:val="00A96D7E"/>
    <w:rsid w:val="00A96D89"/>
    <w:rsid w:val="00A96F06"/>
    <w:rsid w:val="00A96F44"/>
    <w:rsid w:val="00A9727C"/>
    <w:rsid w:val="00A9754F"/>
    <w:rsid w:val="00A975CB"/>
    <w:rsid w:val="00A97666"/>
    <w:rsid w:val="00A977DC"/>
    <w:rsid w:val="00A9780C"/>
    <w:rsid w:val="00A97ACD"/>
    <w:rsid w:val="00A97AD4"/>
    <w:rsid w:val="00A97B8C"/>
    <w:rsid w:val="00A97DB2"/>
    <w:rsid w:val="00A97DBD"/>
    <w:rsid w:val="00A97EF9"/>
    <w:rsid w:val="00AA0003"/>
    <w:rsid w:val="00AA00F3"/>
    <w:rsid w:val="00AA0104"/>
    <w:rsid w:val="00AA054F"/>
    <w:rsid w:val="00AA0605"/>
    <w:rsid w:val="00AA06A6"/>
    <w:rsid w:val="00AA081A"/>
    <w:rsid w:val="00AA0834"/>
    <w:rsid w:val="00AA093E"/>
    <w:rsid w:val="00AA09E3"/>
    <w:rsid w:val="00AA0CD0"/>
    <w:rsid w:val="00AA0D28"/>
    <w:rsid w:val="00AA0D2F"/>
    <w:rsid w:val="00AA0D9A"/>
    <w:rsid w:val="00AA0D9F"/>
    <w:rsid w:val="00AA0E33"/>
    <w:rsid w:val="00AA1073"/>
    <w:rsid w:val="00AA10D1"/>
    <w:rsid w:val="00AA1264"/>
    <w:rsid w:val="00AA13DD"/>
    <w:rsid w:val="00AA13E8"/>
    <w:rsid w:val="00AA1442"/>
    <w:rsid w:val="00AA158B"/>
    <w:rsid w:val="00AA1657"/>
    <w:rsid w:val="00AA16A2"/>
    <w:rsid w:val="00AA1740"/>
    <w:rsid w:val="00AA1957"/>
    <w:rsid w:val="00AA19F7"/>
    <w:rsid w:val="00AA1A75"/>
    <w:rsid w:val="00AA1AF3"/>
    <w:rsid w:val="00AA1C21"/>
    <w:rsid w:val="00AA1C3F"/>
    <w:rsid w:val="00AA1CB7"/>
    <w:rsid w:val="00AA1D12"/>
    <w:rsid w:val="00AA1D6F"/>
    <w:rsid w:val="00AA1E73"/>
    <w:rsid w:val="00AA1EEC"/>
    <w:rsid w:val="00AA1FF7"/>
    <w:rsid w:val="00AA210C"/>
    <w:rsid w:val="00AA2426"/>
    <w:rsid w:val="00AA24D0"/>
    <w:rsid w:val="00AA27DC"/>
    <w:rsid w:val="00AA27F8"/>
    <w:rsid w:val="00AA29F2"/>
    <w:rsid w:val="00AA2B3F"/>
    <w:rsid w:val="00AA2CD8"/>
    <w:rsid w:val="00AA2CF8"/>
    <w:rsid w:val="00AA2E7E"/>
    <w:rsid w:val="00AA30A2"/>
    <w:rsid w:val="00AA33E1"/>
    <w:rsid w:val="00AA3667"/>
    <w:rsid w:val="00AA3678"/>
    <w:rsid w:val="00AA36FC"/>
    <w:rsid w:val="00AA3745"/>
    <w:rsid w:val="00AA37AF"/>
    <w:rsid w:val="00AA3900"/>
    <w:rsid w:val="00AA3A62"/>
    <w:rsid w:val="00AA3C5C"/>
    <w:rsid w:val="00AA3CC5"/>
    <w:rsid w:val="00AA3D06"/>
    <w:rsid w:val="00AA3DA7"/>
    <w:rsid w:val="00AA4026"/>
    <w:rsid w:val="00AA41EA"/>
    <w:rsid w:val="00AA4465"/>
    <w:rsid w:val="00AA45C0"/>
    <w:rsid w:val="00AA45CE"/>
    <w:rsid w:val="00AA461D"/>
    <w:rsid w:val="00AA466C"/>
    <w:rsid w:val="00AA4A96"/>
    <w:rsid w:val="00AA4ABF"/>
    <w:rsid w:val="00AA4ACC"/>
    <w:rsid w:val="00AA4C09"/>
    <w:rsid w:val="00AA4E78"/>
    <w:rsid w:val="00AA4F41"/>
    <w:rsid w:val="00AA4FF1"/>
    <w:rsid w:val="00AA5019"/>
    <w:rsid w:val="00AA50E8"/>
    <w:rsid w:val="00AA512D"/>
    <w:rsid w:val="00AA52B3"/>
    <w:rsid w:val="00AA5304"/>
    <w:rsid w:val="00AA5368"/>
    <w:rsid w:val="00AA541B"/>
    <w:rsid w:val="00AA5546"/>
    <w:rsid w:val="00AA5584"/>
    <w:rsid w:val="00AA5720"/>
    <w:rsid w:val="00AA576F"/>
    <w:rsid w:val="00AA581A"/>
    <w:rsid w:val="00AA5865"/>
    <w:rsid w:val="00AA5A4C"/>
    <w:rsid w:val="00AA5C0F"/>
    <w:rsid w:val="00AA5C57"/>
    <w:rsid w:val="00AA5CC5"/>
    <w:rsid w:val="00AA5EB3"/>
    <w:rsid w:val="00AA5F62"/>
    <w:rsid w:val="00AA5FFA"/>
    <w:rsid w:val="00AA6026"/>
    <w:rsid w:val="00AA609B"/>
    <w:rsid w:val="00AA60D4"/>
    <w:rsid w:val="00AA6206"/>
    <w:rsid w:val="00AA6207"/>
    <w:rsid w:val="00AA62C9"/>
    <w:rsid w:val="00AA630A"/>
    <w:rsid w:val="00AA6372"/>
    <w:rsid w:val="00AA6475"/>
    <w:rsid w:val="00AA663B"/>
    <w:rsid w:val="00AA6646"/>
    <w:rsid w:val="00AA67FE"/>
    <w:rsid w:val="00AA69EF"/>
    <w:rsid w:val="00AA6B73"/>
    <w:rsid w:val="00AA6CA2"/>
    <w:rsid w:val="00AA6DA2"/>
    <w:rsid w:val="00AA6E0B"/>
    <w:rsid w:val="00AA6F21"/>
    <w:rsid w:val="00AA6F9A"/>
    <w:rsid w:val="00AA6FBD"/>
    <w:rsid w:val="00AA7087"/>
    <w:rsid w:val="00AA71C6"/>
    <w:rsid w:val="00AA74A9"/>
    <w:rsid w:val="00AA74F6"/>
    <w:rsid w:val="00AA7701"/>
    <w:rsid w:val="00AA7ACE"/>
    <w:rsid w:val="00AA7BA3"/>
    <w:rsid w:val="00AA7C2D"/>
    <w:rsid w:val="00AA7C2E"/>
    <w:rsid w:val="00AA7C4F"/>
    <w:rsid w:val="00AA7D6D"/>
    <w:rsid w:val="00AA7E89"/>
    <w:rsid w:val="00AA7F32"/>
    <w:rsid w:val="00AB0001"/>
    <w:rsid w:val="00AB001C"/>
    <w:rsid w:val="00AB00D7"/>
    <w:rsid w:val="00AB01B9"/>
    <w:rsid w:val="00AB01D4"/>
    <w:rsid w:val="00AB023B"/>
    <w:rsid w:val="00AB02C8"/>
    <w:rsid w:val="00AB03B6"/>
    <w:rsid w:val="00AB05BC"/>
    <w:rsid w:val="00AB06B8"/>
    <w:rsid w:val="00AB06E6"/>
    <w:rsid w:val="00AB08AB"/>
    <w:rsid w:val="00AB0941"/>
    <w:rsid w:val="00AB0ADE"/>
    <w:rsid w:val="00AB0B59"/>
    <w:rsid w:val="00AB0CA0"/>
    <w:rsid w:val="00AB0F31"/>
    <w:rsid w:val="00AB102D"/>
    <w:rsid w:val="00AB10D1"/>
    <w:rsid w:val="00AB1141"/>
    <w:rsid w:val="00AB12A9"/>
    <w:rsid w:val="00AB1376"/>
    <w:rsid w:val="00AB13A1"/>
    <w:rsid w:val="00AB13D6"/>
    <w:rsid w:val="00AB147B"/>
    <w:rsid w:val="00AB1705"/>
    <w:rsid w:val="00AB17FF"/>
    <w:rsid w:val="00AB1A33"/>
    <w:rsid w:val="00AB1A92"/>
    <w:rsid w:val="00AB1F82"/>
    <w:rsid w:val="00AB2154"/>
    <w:rsid w:val="00AB2283"/>
    <w:rsid w:val="00AB2294"/>
    <w:rsid w:val="00AB22E0"/>
    <w:rsid w:val="00AB23E8"/>
    <w:rsid w:val="00AB244A"/>
    <w:rsid w:val="00AB2857"/>
    <w:rsid w:val="00AB2BFE"/>
    <w:rsid w:val="00AB2C88"/>
    <w:rsid w:val="00AB2CDD"/>
    <w:rsid w:val="00AB2E1B"/>
    <w:rsid w:val="00AB2EB7"/>
    <w:rsid w:val="00AB2FD3"/>
    <w:rsid w:val="00AB3071"/>
    <w:rsid w:val="00AB307A"/>
    <w:rsid w:val="00AB30DA"/>
    <w:rsid w:val="00AB31BE"/>
    <w:rsid w:val="00AB3230"/>
    <w:rsid w:val="00AB3234"/>
    <w:rsid w:val="00AB3241"/>
    <w:rsid w:val="00AB325D"/>
    <w:rsid w:val="00AB3299"/>
    <w:rsid w:val="00AB3351"/>
    <w:rsid w:val="00AB3418"/>
    <w:rsid w:val="00AB3491"/>
    <w:rsid w:val="00AB3501"/>
    <w:rsid w:val="00AB3577"/>
    <w:rsid w:val="00AB35A7"/>
    <w:rsid w:val="00AB367B"/>
    <w:rsid w:val="00AB3BF0"/>
    <w:rsid w:val="00AB3D17"/>
    <w:rsid w:val="00AB3D6A"/>
    <w:rsid w:val="00AB3E0B"/>
    <w:rsid w:val="00AB3E16"/>
    <w:rsid w:val="00AB3E3E"/>
    <w:rsid w:val="00AB3E51"/>
    <w:rsid w:val="00AB3F13"/>
    <w:rsid w:val="00AB4157"/>
    <w:rsid w:val="00AB427A"/>
    <w:rsid w:val="00AB42B0"/>
    <w:rsid w:val="00AB42FF"/>
    <w:rsid w:val="00AB4300"/>
    <w:rsid w:val="00AB4389"/>
    <w:rsid w:val="00AB43C9"/>
    <w:rsid w:val="00AB43EB"/>
    <w:rsid w:val="00AB4499"/>
    <w:rsid w:val="00AB467F"/>
    <w:rsid w:val="00AB47F8"/>
    <w:rsid w:val="00AB49B7"/>
    <w:rsid w:val="00AB4C2A"/>
    <w:rsid w:val="00AB4EB2"/>
    <w:rsid w:val="00AB4EEE"/>
    <w:rsid w:val="00AB513E"/>
    <w:rsid w:val="00AB51DA"/>
    <w:rsid w:val="00AB5217"/>
    <w:rsid w:val="00AB53BA"/>
    <w:rsid w:val="00AB541B"/>
    <w:rsid w:val="00AB542C"/>
    <w:rsid w:val="00AB5439"/>
    <w:rsid w:val="00AB543F"/>
    <w:rsid w:val="00AB55E1"/>
    <w:rsid w:val="00AB5688"/>
    <w:rsid w:val="00AB57AD"/>
    <w:rsid w:val="00AB583A"/>
    <w:rsid w:val="00AB583F"/>
    <w:rsid w:val="00AB5902"/>
    <w:rsid w:val="00AB59F1"/>
    <w:rsid w:val="00AB5A2C"/>
    <w:rsid w:val="00AB5A89"/>
    <w:rsid w:val="00AB5BD5"/>
    <w:rsid w:val="00AB5C29"/>
    <w:rsid w:val="00AB5DA8"/>
    <w:rsid w:val="00AB605B"/>
    <w:rsid w:val="00AB60C7"/>
    <w:rsid w:val="00AB613B"/>
    <w:rsid w:val="00AB61DA"/>
    <w:rsid w:val="00AB642C"/>
    <w:rsid w:val="00AB644A"/>
    <w:rsid w:val="00AB6458"/>
    <w:rsid w:val="00AB657D"/>
    <w:rsid w:val="00AB6745"/>
    <w:rsid w:val="00AB69DA"/>
    <w:rsid w:val="00AB6CA0"/>
    <w:rsid w:val="00AB6DBF"/>
    <w:rsid w:val="00AB6FBD"/>
    <w:rsid w:val="00AB713D"/>
    <w:rsid w:val="00AB71B7"/>
    <w:rsid w:val="00AB7406"/>
    <w:rsid w:val="00AB747E"/>
    <w:rsid w:val="00AB74C3"/>
    <w:rsid w:val="00AB76D5"/>
    <w:rsid w:val="00AB775D"/>
    <w:rsid w:val="00AB7787"/>
    <w:rsid w:val="00AB7860"/>
    <w:rsid w:val="00AB78AC"/>
    <w:rsid w:val="00AB78DD"/>
    <w:rsid w:val="00AB7901"/>
    <w:rsid w:val="00AB7913"/>
    <w:rsid w:val="00AB7920"/>
    <w:rsid w:val="00AB7C29"/>
    <w:rsid w:val="00AB7F08"/>
    <w:rsid w:val="00AB7F9E"/>
    <w:rsid w:val="00AC0169"/>
    <w:rsid w:val="00AC03E6"/>
    <w:rsid w:val="00AC0529"/>
    <w:rsid w:val="00AC06E7"/>
    <w:rsid w:val="00AC08CC"/>
    <w:rsid w:val="00AC0C75"/>
    <w:rsid w:val="00AC0CC3"/>
    <w:rsid w:val="00AC0D1A"/>
    <w:rsid w:val="00AC0EC8"/>
    <w:rsid w:val="00AC0FEA"/>
    <w:rsid w:val="00AC117F"/>
    <w:rsid w:val="00AC1281"/>
    <w:rsid w:val="00AC1316"/>
    <w:rsid w:val="00AC1C3E"/>
    <w:rsid w:val="00AC1C52"/>
    <w:rsid w:val="00AC1CC4"/>
    <w:rsid w:val="00AC1D26"/>
    <w:rsid w:val="00AC1D7F"/>
    <w:rsid w:val="00AC1FED"/>
    <w:rsid w:val="00AC2012"/>
    <w:rsid w:val="00AC21BA"/>
    <w:rsid w:val="00AC2288"/>
    <w:rsid w:val="00AC22C1"/>
    <w:rsid w:val="00AC22C7"/>
    <w:rsid w:val="00AC241F"/>
    <w:rsid w:val="00AC2535"/>
    <w:rsid w:val="00AC2719"/>
    <w:rsid w:val="00AC2779"/>
    <w:rsid w:val="00AC2A7F"/>
    <w:rsid w:val="00AC2ABF"/>
    <w:rsid w:val="00AC2B9B"/>
    <w:rsid w:val="00AC2B9D"/>
    <w:rsid w:val="00AC2D4E"/>
    <w:rsid w:val="00AC3084"/>
    <w:rsid w:val="00AC30DF"/>
    <w:rsid w:val="00AC338C"/>
    <w:rsid w:val="00AC338D"/>
    <w:rsid w:val="00AC3431"/>
    <w:rsid w:val="00AC34F5"/>
    <w:rsid w:val="00AC3686"/>
    <w:rsid w:val="00AC37B9"/>
    <w:rsid w:val="00AC38E9"/>
    <w:rsid w:val="00AC3B9D"/>
    <w:rsid w:val="00AC3BA2"/>
    <w:rsid w:val="00AC3CF1"/>
    <w:rsid w:val="00AC3D5A"/>
    <w:rsid w:val="00AC3D70"/>
    <w:rsid w:val="00AC3D85"/>
    <w:rsid w:val="00AC3E3A"/>
    <w:rsid w:val="00AC402C"/>
    <w:rsid w:val="00AC40C7"/>
    <w:rsid w:val="00AC4150"/>
    <w:rsid w:val="00AC45D6"/>
    <w:rsid w:val="00AC472E"/>
    <w:rsid w:val="00AC4866"/>
    <w:rsid w:val="00AC4932"/>
    <w:rsid w:val="00AC4C43"/>
    <w:rsid w:val="00AC4C70"/>
    <w:rsid w:val="00AC4D1B"/>
    <w:rsid w:val="00AC4D53"/>
    <w:rsid w:val="00AC4D9E"/>
    <w:rsid w:val="00AC4E2E"/>
    <w:rsid w:val="00AC508F"/>
    <w:rsid w:val="00AC5171"/>
    <w:rsid w:val="00AC525D"/>
    <w:rsid w:val="00AC526F"/>
    <w:rsid w:val="00AC5275"/>
    <w:rsid w:val="00AC5433"/>
    <w:rsid w:val="00AC548F"/>
    <w:rsid w:val="00AC56D2"/>
    <w:rsid w:val="00AC5A1F"/>
    <w:rsid w:val="00AC5A81"/>
    <w:rsid w:val="00AC5A95"/>
    <w:rsid w:val="00AC5C2A"/>
    <w:rsid w:val="00AC5D01"/>
    <w:rsid w:val="00AC5D67"/>
    <w:rsid w:val="00AC5EC5"/>
    <w:rsid w:val="00AC5F02"/>
    <w:rsid w:val="00AC5F0D"/>
    <w:rsid w:val="00AC61B3"/>
    <w:rsid w:val="00AC627F"/>
    <w:rsid w:val="00AC63F4"/>
    <w:rsid w:val="00AC646E"/>
    <w:rsid w:val="00AC64B6"/>
    <w:rsid w:val="00AC6686"/>
    <w:rsid w:val="00AC671B"/>
    <w:rsid w:val="00AC6786"/>
    <w:rsid w:val="00AC6992"/>
    <w:rsid w:val="00AC6BD3"/>
    <w:rsid w:val="00AC6BE4"/>
    <w:rsid w:val="00AC7063"/>
    <w:rsid w:val="00AC706B"/>
    <w:rsid w:val="00AC7090"/>
    <w:rsid w:val="00AC7190"/>
    <w:rsid w:val="00AC7402"/>
    <w:rsid w:val="00AC7470"/>
    <w:rsid w:val="00AC7479"/>
    <w:rsid w:val="00AC74C2"/>
    <w:rsid w:val="00AC771B"/>
    <w:rsid w:val="00AC7CE0"/>
    <w:rsid w:val="00AC7DE9"/>
    <w:rsid w:val="00AC7ED4"/>
    <w:rsid w:val="00AD00AF"/>
    <w:rsid w:val="00AD02CC"/>
    <w:rsid w:val="00AD07F1"/>
    <w:rsid w:val="00AD0874"/>
    <w:rsid w:val="00AD08D3"/>
    <w:rsid w:val="00AD08D9"/>
    <w:rsid w:val="00AD0CCF"/>
    <w:rsid w:val="00AD0E22"/>
    <w:rsid w:val="00AD101C"/>
    <w:rsid w:val="00AD12BD"/>
    <w:rsid w:val="00AD157F"/>
    <w:rsid w:val="00AD163D"/>
    <w:rsid w:val="00AD16F8"/>
    <w:rsid w:val="00AD1860"/>
    <w:rsid w:val="00AD19E8"/>
    <w:rsid w:val="00AD1B21"/>
    <w:rsid w:val="00AD1C1F"/>
    <w:rsid w:val="00AD1D7D"/>
    <w:rsid w:val="00AD1DA7"/>
    <w:rsid w:val="00AD1DFE"/>
    <w:rsid w:val="00AD1E36"/>
    <w:rsid w:val="00AD1EE2"/>
    <w:rsid w:val="00AD1F06"/>
    <w:rsid w:val="00AD1FA6"/>
    <w:rsid w:val="00AD2228"/>
    <w:rsid w:val="00AD22F9"/>
    <w:rsid w:val="00AD23BA"/>
    <w:rsid w:val="00AD23E9"/>
    <w:rsid w:val="00AD23FA"/>
    <w:rsid w:val="00AD24A1"/>
    <w:rsid w:val="00AD2596"/>
    <w:rsid w:val="00AD268A"/>
    <w:rsid w:val="00AD26A0"/>
    <w:rsid w:val="00AD2779"/>
    <w:rsid w:val="00AD282F"/>
    <w:rsid w:val="00AD284F"/>
    <w:rsid w:val="00AD288C"/>
    <w:rsid w:val="00AD2A38"/>
    <w:rsid w:val="00AD2AB1"/>
    <w:rsid w:val="00AD2ACB"/>
    <w:rsid w:val="00AD2BB4"/>
    <w:rsid w:val="00AD2D96"/>
    <w:rsid w:val="00AD2E9B"/>
    <w:rsid w:val="00AD2EF0"/>
    <w:rsid w:val="00AD2FC4"/>
    <w:rsid w:val="00AD3042"/>
    <w:rsid w:val="00AD3047"/>
    <w:rsid w:val="00AD31A9"/>
    <w:rsid w:val="00AD325A"/>
    <w:rsid w:val="00AD326D"/>
    <w:rsid w:val="00AD327B"/>
    <w:rsid w:val="00AD32CD"/>
    <w:rsid w:val="00AD33C3"/>
    <w:rsid w:val="00AD34A1"/>
    <w:rsid w:val="00AD34C5"/>
    <w:rsid w:val="00AD35B0"/>
    <w:rsid w:val="00AD3773"/>
    <w:rsid w:val="00AD379F"/>
    <w:rsid w:val="00AD3935"/>
    <w:rsid w:val="00AD3A3A"/>
    <w:rsid w:val="00AD3B3C"/>
    <w:rsid w:val="00AD3BD1"/>
    <w:rsid w:val="00AD3BEC"/>
    <w:rsid w:val="00AD3D13"/>
    <w:rsid w:val="00AD3DEF"/>
    <w:rsid w:val="00AD3E26"/>
    <w:rsid w:val="00AD3F68"/>
    <w:rsid w:val="00AD4063"/>
    <w:rsid w:val="00AD4136"/>
    <w:rsid w:val="00AD4172"/>
    <w:rsid w:val="00AD41B3"/>
    <w:rsid w:val="00AD43E2"/>
    <w:rsid w:val="00AD4597"/>
    <w:rsid w:val="00AD4841"/>
    <w:rsid w:val="00AD48D9"/>
    <w:rsid w:val="00AD48F9"/>
    <w:rsid w:val="00AD4BE2"/>
    <w:rsid w:val="00AD4C34"/>
    <w:rsid w:val="00AD4F46"/>
    <w:rsid w:val="00AD4F79"/>
    <w:rsid w:val="00AD5105"/>
    <w:rsid w:val="00AD5241"/>
    <w:rsid w:val="00AD53DB"/>
    <w:rsid w:val="00AD574E"/>
    <w:rsid w:val="00AD57E1"/>
    <w:rsid w:val="00AD5925"/>
    <w:rsid w:val="00AD5949"/>
    <w:rsid w:val="00AD5A8C"/>
    <w:rsid w:val="00AD5BC3"/>
    <w:rsid w:val="00AD5C7F"/>
    <w:rsid w:val="00AD6127"/>
    <w:rsid w:val="00AD653F"/>
    <w:rsid w:val="00AD65EE"/>
    <w:rsid w:val="00AD661C"/>
    <w:rsid w:val="00AD6707"/>
    <w:rsid w:val="00AD6980"/>
    <w:rsid w:val="00AD6C09"/>
    <w:rsid w:val="00AD6C7F"/>
    <w:rsid w:val="00AD6DAC"/>
    <w:rsid w:val="00AD6ED7"/>
    <w:rsid w:val="00AD6F0C"/>
    <w:rsid w:val="00AD6F42"/>
    <w:rsid w:val="00AD6F52"/>
    <w:rsid w:val="00AD6F99"/>
    <w:rsid w:val="00AD70C9"/>
    <w:rsid w:val="00AD71F0"/>
    <w:rsid w:val="00AD7229"/>
    <w:rsid w:val="00AD72B9"/>
    <w:rsid w:val="00AD732B"/>
    <w:rsid w:val="00AD73E3"/>
    <w:rsid w:val="00AD74E1"/>
    <w:rsid w:val="00AD7551"/>
    <w:rsid w:val="00AD75A6"/>
    <w:rsid w:val="00AD760F"/>
    <w:rsid w:val="00AD7691"/>
    <w:rsid w:val="00AD7716"/>
    <w:rsid w:val="00AD78D4"/>
    <w:rsid w:val="00AD7927"/>
    <w:rsid w:val="00AD7BC0"/>
    <w:rsid w:val="00AD7BC2"/>
    <w:rsid w:val="00AD7DD3"/>
    <w:rsid w:val="00AD7E17"/>
    <w:rsid w:val="00AE0016"/>
    <w:rsid w:val="00AE0160"/>
    <w:rsid w:val="00AE025A"/>
    <w:rsid w:val="00AE029F"/>
    <w:rsid w:val="00AE0356"/>
    <w:rsid w:val="00AE0683"/>
    <w:rsid w:val="00AE09E1"/>
    <w:rsid w:val="00AE0BBA"/>
    <w:rsid w:val="00AE0D23"/>
    <w:rsid w:val="00AE0D59"/>
    <w:rsid w:val="00AE0E9E"/>
    <w:rsid w:val="00AE0F84"/>
    <w:rsid w:val="00AE0F8D"/>
    <w:rsid w:val="00AE0FC6"/>
    <w:rsid w:val="00AE14B7"/>
    <w:rsid w:val="00AE15B2"/>
    <w:rsid w:val="00AE1620"/>
    <w:rsid w:val="00AE164C"/>
    <w:rsid w:val="00AE1754"/>
    <w:rsid w:val="00AE176D"/>
    <w:rsid w:val="00AE189E"/>
    <w:rsid w:val="00AE19CA"/>
    <w:rsid w:val="00AE19D1"/>
    <w:rsid w:val="00AE1AAA"/>
    <w:rsid w:val="00AE1BCE"/>
    <w:rsid w:val="00AE1BFF"/>
    <w:rsid w:val="00AE1CD1"/>
    <w:rsid w:val="00AE1CDB"/>
    <w:rsid w:val="00AE1DC5"/>
    <w:rsid w:val="00AE1E88"/>
    <w:rsid w:val="00AE1F6B"/>
    <w:rsid w:val="00AE216E"/>
    <w:rsid w:val="00AE2205"/>
    <w:rsid w:val="00AE232B"/>
    <w:rsid w:val="00AE2376"/>
    <w:rsid w:val="00AE26F5"/>
    <w:rsid w:val="00AE2724"/>
    <w:rsid w:val="00AE2957"/>
    <w:rsid w:val="00AE2968"/>
    <w:rsid w:val="00AE2A82"/>
    <w:rsid w:val="00AE2BF3"/>
    <w:rsid w:val="00AE2FA6"/>
    <w:rsid w:val="00AE3004"/>
    <w:rsid w:val="00AE3087"/>
    <w:rsid w:val="00AE310F"/>
    <w:rsid w:val="00AE337D"/>
    <w:rsid w:val="00AE349F"/>
    <w:rsid w:val="00AE34E1"/>
    <w:rsid w:val="00AE3573"/>
    <w:rsid w:val="00AE3627"/>
    <w:rsid w:val="00AE37B9"/>
    <w:rsid w:val="00AE3839"/>
    <w:rsid w:val="00AE3A36"/>
    <w:rsid w:val="00AE3A41"/>
    <w:rsid w:val="00AE3AF4"/>
    <w:rsid w:val="00AE3E80"/>
    <w:rsid w:val="00AE3FD0"/>
    <w:rsid w:val="00AE40FB"/>
    <w:rsid w:val="00AE428F"/>
    <w:rsid w:val="00AE42D1"/>
    <w:rsid w:val="00AE447A"/>
    <w:rsid w:val="00AE450B"/>
    <w:rsid w:val="00AE4557"/>
    <w:rsid w:val="00AE458F"/>
    <w:rsid w:val="00AE47A1"/>
    <w:rsid w:val="00AE4866"/>
    <w:rsid w:val="00AE48F9"/>
    <w:rsid w:val="00AE4A10"/>
    <w:rsid w:val="00AE4A1F"/>
    <w:rsid w:val="00AE4C40"/>
    <w:rsid w:val="00AE4C55"/>
    <w:rsid w:val="00AE4C91"/>
    <w:rsid w:val="00AE4E37"/>
    <w:rsid w:val="00AE4E4B"/>
    <w:rsid w:val="00AE4F01"/>
    <w:rsid w:val="00AE521A"/>
    <w:rsid w:val="00AE52B8"/>
    <w:rsid w:val="00AE5434"/>
    <w:rsid w:val="00AE595D"/>
    <w:rsid w:val="00AE5990"/>
    <w:rsid w:val="00AE5AA6"/>
    <w:rsid w:val="00AE5AF6"/>
    <w:rsid w:val="00AE5C22"/>
    <w:rsid w:val="00AE5DDD"/>
    <w:rsid w:val="00AE5DE4"/>
    <w:rsid w:val="00AE5E95"/>
    <w:rsid w:val="00AE5FC5"/>
    <w:rsid w:val="00AE5FC8"/>
    <w:rsid w:val="00AE6018"/>
    <w:rsid w:val="00AE604B"/>
    <w:rsid w:val="00AE641B"/>
    <w:rsid w:val="00AE6433"/>
    <w:rsid w:val="00AE64AE"/>
    <w:rsid w:val="00AE6584"/>
    <w:rsid w:val="00AE69BD"/>
    <w:rsid w:val="00AE6C01"/>
    <w:rsid w:val="00AE6C43"/>
    <w:rsid w:val="00AE6D12"/>
    <w:rsid w:val="00AE6E3C"/>
    <w:rsid w:val="00AE6E41"/>
    <w:rsid w:val="00AE6F6C"/>
    <w:rsid w:val="00AE6FB9"/>
    <w:rsid w:val="00AE71E8"/>
    <w:rsid w:val="00AE723D"/>
    <w:rsid w:val="00AE736D"/>
    <w:rsid w:val="00AE756A"/>
    <w:rsid w:val="00AE7587"/>
    <w:rsid w:val="00AE7728"/>
    <w:rsid w:val="00AE773B"/>
    <w:rsid w:val="00AE7751"/>
    <w:rsid w:val="00AE779C"/>
    <w:rsid w:val="00AE780C"/>
    <w:rsid w:val="00AE787C"/>
    <w:rsid w:val="00AE7992"/>
    <w:rsid w:val="00AE79D9"/>
    <w:rsid w:val="00AE7A43"/>
    <w:rsid w:val="00AE7C66"/>
    <w:rsid w:val="00AE7DA5"/>
    <w:rsid w:val="00AE7E01"/>
    <w:rsid w:val="00AE7EF7"/>
    <w:rsid w:val="00AF0244"/>
    <w:rsid w:val="00AF02F2"/>
    <w:rsid w:val="00AF0313"/>
    <w:rsid w:val="00AF045F"/>
    <w:rsid w:val="00AF04BC"/>
    <w:rsid w:val="00AF066B"/>
    <w:rsid w:val="00AF0741"/>
    <w:rsid w:val="00AF0828"/>
    <w:rsid w:val="00AF096E"/>
    <w:rsid w:val="00AF0B57"/>
    <w:rsid w:val="00AF0F2D"/>
    <w:rsid w:val="00AF0FFE"/>
    <w:rsid w:val="00AF1018"/>
    <w:rsid w:val="00AF12A2"/>
    <w:rsid w:val="00AF140F"/>
    <w:rsid w:val="00AF1414"/>
    <w:rsid w:val="00AF15C3"/>
    <w:rsid w:val="00AF173F"/>
    <w:rsid w:val="00AF1814"/>
    <w:rsid w:val="00AF19CD"/>
    <w:rsid w:val="00AF1A4A"/>
    <w:rsid w:val="00AF1B05"/>
    <w:rsid w:val="00AF1B3A"/>
    <w:rsid w:val="00AF1DA1"/>
    <w:rsid w:val="00AF1FD0"/>
    <w:rsid w:val="00AF222D"/>
    <w:rsid w:val="00AF228A"/>
    <w:rsid w:val="00AF22CD"/>
    <w:rsid w:val="00AF23BE"/>
    <w:rsid w:val="00AF23F1"/>
    <w:rsid w:val="00AF24C1"/>
    <w:rsid w:val="00AF24F9"/>
    <w:rsid w:val="00AF250A"/>
    <w:rsid w:val="00AF25F3"/>
    <w:rsid w:val="00AF2799"/>
    <w:rsid w:val="00AF27B3"/>
    <w:rsid w:val="00AF27E3"/>
    <w:rsid w:val="00AF27EE"/>
    <w:rsid w:val="00AF28B0"/>
    <w:rsid w:val="00AF298F"/>
    <w:rsid w:val="00AF29A1"/>
    <w:rsid w:val="00AF29B4"/>
    <w:rsid w:val="00AF29EC"/>
    <w:rsid w:val="00AF2A90"/>
    <w:rsid w:val="00AF2ADB"/>
    <w:rsid w:val="00AF2B4C"/>
    <w:rsid w:val="00AF2B8C"/>
    <w:rsid w:val="00AF2DED"/>
    <w:rsid w:val="00AF3084"/>
    <w:rsid w:val="00AF31A4"/>
    <w:rsid w:val="00AF34D4"/>
    <w:rsid w:val="00AF3560"/>
    <w:rsid w:val="00AF357F"/>
    <w:rsid w:val="00AF364D"/>
    <w:rsid w:val="00AF3671"/>
    <w:rsid w:val="00AF36A8"/>
    <w:rsid w:val="00AF3727"/>
    <w:rsid w:val="00AF37E6"/>
    <w:rsid w:val="00AF389A"/>
    <w:rsid w:val="00AF39AA"/>
    <w:rsid w:val="00AF3BB4"/>
    <w:rsid w:val="00AF3C6A"/>
    <w:rsid w:val="00AF3C80"/>
    <w:rsid w:val="00AF3C8C"/>
    <w:rsid w:val="00AF3D1D"/>
    <w:rsid w:val="00AF3D55"/>
    <w:rsid w:val="00AF3DA4"/>
    <w:rsid w:val="00AF3F10"/>
    <w:rsid w:val="00AF4095"/>
    <w:rsid w:val="00AF4142"/>
    <w:rsid w:val="00AF41FC"/>
    <w:rsid w:val="00AF4371"/>
    <w:rsid w:val="00AF43BD"/>
    <w:rsid w:val="00AF43C1"/>
    <w:rsid w:val="00AF4447"/>
    <w:rsid w:val="00AF4473"/>
    <w:rsid w:val="00AF4491"/>
    <w:rsid w:val="00AF457C"/>
    <w:rsid w:val="00AF45BA"/>
    <w:rsid w:val="00AF4670"/>
    <w:rsid w:val="00AF4743"/>
    <w:rsid w:val="00AF4ABD"/>
    <w:rsid w:val="00AF4B94"/>
    <w:rsid w:val="00AF4BDC"/>
    <w:rsid w:val="00AF4C86"/>
    <w:rsid w:val="00AF4D0E"/>
    <w:rsid w:val="00AF4D3E"/>
    <w:rsid w:val="00AF4ED7"/>
    <w:rsid w:val="00AF4FEC"/>
    <w:rsid w:val="00AF522B"/>
    <w:rsid w:val="00AF5363"/>
    <w:rsid w:val="00AF5366"/>
    <w:rsid w:val="00AF53EE"/>
    <w:rsid w:val="00AF55D7"/>
    <w:rsid w:val="00AF577F"/>
    <w:rsid w:val="00AF5845"/>
    <w:rsid w:val="00AF5A40"/>
    <w:rsid w:val="00AF5AB1"/>
    <w:rsid w:val="00AF5BBC"/>
    <w:rsid w:val="00AF5DAE"/>
    <w:rsid w:val="00AF5F78"/>
    <w:rsid w:val="00AF6040"/>
    <w:rsid w:val="00AF61A6"/>
    <w:rsid w:val="00AF63A9"/>
    <w:rsid w:val="00AF6460"/>
    <w:rsid w:val="00AF6591"/>
    <w:rsid w:val="00AF6655"/>
    <w:rsid w:val="00AF66F1"/>
    <w:rsid w:val="00AF6A76"/>
    <w:rsid w:val="00AF6AE1"/>
    <w:rsid w:val="00AF6B1B"/>
    <w:rsid w:val="00AF6C87"/>
    <w:rsid w:val="00AF6D65"/>
    <w:rsid w:val="00AF6D88"/>
    <w:rsid w:val="00AF714D"/>
    <w:rsid w:val="00AF7257"/>
    <w:rsid w:val="00AF7363"/>
    <w:rsid w:val="00AF738A"/>
    <w:rsid w:val="00AF745D"/>
    <w:rsid w:val="00AF747A"/>
    <w:rsid w:val="00AF76DD"/>
    <w:rsid w:val="00AF7737"/>
    <w:rsid w:val="00AF78F1"/>
    <w:rsid w:val="00AF79F3"/>
    <w:rsid w:val="00AF79FD"/>
    <w:rsid w:val="00AF7C5E"/>
    <w:rsid w:val="00AF7D5F"/>
    <w:rsid w:val="00AF7F09"/>
    <w:rsid w:val="00AF7F0E"/>
    <w:rsid w:val="00AF7FCD"/>
    <w:rsid w:val="00B001DF"/>
    <w:rsid w:val="00B002BA"/>
    <w:rsid w:val="00B00306"/>
    <w:rsid w:val="00B00400"/>
    <w:rsid w:val="00B0081D"/>
    <w:rsid w:val="00B00A3B"/>
    <w:rsid w:val="00B00AD1"/>
    <w:rsid w:val="00B00C71"/>
    <w:rsid w:val="00B00D27"/>
    <w:rsid w:val="00B00D62"/>
    <w:rsid w:val="00B00E12"/>
    <w:rsid w:val="00B01058"/>
    <w:rsid w:val="00B010D3"/>
    <w:rsid w:val="00B01123"/>
    <w:rsid w:val="00B01213"/>
    <w:rsid w:val="00B012F5"/>
    <w:rsid w:val="00B0144A"/>
    <w:rsid w:val="00B0171B"/>
    <w:rsid w:val="00B01AB1"/>
    <w:rsid w:val="00B01BEB"/>
    <w:rsid w:val="00B01C07"/>
    <w:rsid w:val="00B01CAE"/>
    <w:rsid w:val="00B01CC2"/>
    <w:rsid w:val="00B01EE6"/>
    <w:rsid w:val="00B01F0D"/>
    <w:rsid w:val="00B01F5F"/>
    <w:rsid w:val="00B02014"/>
    <w:rsid w:val="00B020A8"/>
    <w:rsid w:val="00B0226D"/>
    <w:rsid w:val="00B023FC"/>
    <w:rsid w:val="00B0250A"/>
    <w:rsid w:val="00B02587"/>
    <w:rsid w:val="00B0263D"/>
    <w:rsid w:val="00B026CF"/>
    <w:rsid w:val="00B0278D"/>
    <w:rsid w:val="00B0283D"/>
    <w:rsid w:val="00B029E8"/>
    <w:rsid w:val="00B02A4C"/>
    <w:rsid w:val="00B02AC8"/>
    <w:rsid w:val="00B02AD0"/>
    <w:rsid w:val="00B02CA0"/>
    <w:rsid w:val="00B02F91"/>
    <w:rsid w:val="00B02FAD"/>
    <w:rsid w:val="00B03101"/>
    <w:rsid w:val="00B0317A"/>
    <w:rsid w:val="00B032F8"/>
    <w:rsid w:val="00B03347"/>
    <w:rsid w:val="00B033BF"/>
    <w:rsid w:val="00B035EB"/>
    <w:rsid w:val="00B0389B"/>
    <w:rsid w:val="00B039CE"/>
    <w:rsid w:val="00B03BB8"/>
    <w:rsid w:val="00B03D26"/>
    <w:rsid w:val="00B03EC2"/>
    <w:rsid w:val="00B03EFB"/>
    <w:rsid w:val="00B03F34"/>
    <w:rsid w:val="00B03F40"/>
    <w:rsid w:val="00B03FA0"/>
    <w:rsid w:val="00B040E3"/>
    <w:rsid w:val="00B040F9"/>
    <w:rsid w:val="00B0412B"/>
    <w:rsid w:val="00B0415D"/>
    <w:rsid w:val="00B043BA"/>
    <w:rsid w:val="00B046C4"/>
    <w:rsid w:val="00B04908"/>
    <w:rsid w:val="00B049C5"/>
    <w:rsid w:val="00B04AD7"/>
    <w:rsid w:val="00B04CEA"/>
    <w:rsid w:val="00B04D36"/>
    <w:rsid w:val="00B04E0E"/>
    <w:rsid w:val="00B04F11"/>
    <w:rsid w:val="00B0504B"/>
    <w:rsid w:val="00B051E2"/>
    <w:rsid w:val="00B0539C"/>
    <w:rsid w:val="00B0540A"/>
    <w:rsid w:val="00B05688"/>
    <w:rsid w:val="00B056CF"/>
    <w:rsid w:val="00B0588E"/>
    <w:rsid w:val="00B05A98"/>
    <w:rsid w:val="00B05C5D"/>
    <w:rsid w:val="00B05F22"/>
    <w:rsid w:val="00B06011"/>
    <w:rsid w:val="00B06086"/>
    <w:rsid w:val="00B0621A"/>
    <w:rsid w:val="00B06478"/>
    <w:rsid w:val="00B06541"/>
    <w:rsid w:val="00B06634"/>
    <w:rsid w:val="00B06696"/>
    <w:rsid w:val="00B066BC"/>
    <w:rsid w:val="00B066FE"/>
    <w:rsid w:val="00B06771"/>
    <w:rsid w:val="00B0677F"/>
    <w:rsid w:val="00B06809"/>
    <w:rsid w:val="00B06873"/>
    <w:rsid w:val="00B06A26"/>
    <w:rsid w:val="00B06B03"/>
    <w:rsid w:val="00B06B53"/>
    <w:rsid w:val="00B06C77"/>
    <w:rsid w:val="00B06CBC"/>
    <w:rsid w:val="00B06CF5"/>
    <w:rsid w:val="00B06EE7"/>
    <w:rsid w:val="00B06FF3"/>
    <w:rsid w:val="00B07120"/>
    <w:rsid w:val="00B071BE"/>
    <w:rsid w:val="00B07282"/>
    <w:rsid w:val="00B07390"/>
    <w:rsid w:val="00B0759A"/>
    <w:rsid w:val="00B075EC"/>
    <w:rsid w:val="00B07683"/>
    <w:rsid w:val="00B076A7"/>
    <w:rsid w:val="00B076C4"/>
    <w:rsid w:val="00B07821"/>
    <w:rsid w:val="00B079C2"/>
    <w:rsid w:val="00B07A16"/>
    <w:rsid w:val="00B07B00"/>
    <w:rsid w:val="00B07CBE"/>
    <w:rsid w:val="00B100B3"/>
    <w:rsid w:val="00B100C5"/>
    <w:rsid w:val="00B10103"/>
    <w:rsid w:val="00B101A2"/>
    <w:rsid w:val="00B103E1"/>
    <w:rsid w:val="00B105B6"/>
    <w:rsid w:val="00B10886"/>
    <w:rsid w:val="00B108ED"/>
    <w:rsid w:val="00B10931"/>
    <w:rsid w:val="00B1093D"/>
    <w:rsid w:val="00B1099D"/>
    <w:rsid w:val="00B10A4F"/>
    <w:rsid w:val="00B10BE8"/>
    <w:rsid w:val="00B10C1F"/>
    <w:rsid w:val="00B10CA2"/>
    <w:rsid w:val="00B10CF9"/>
    <w:rsid w:val="00B10D69"/>
    <w:rsid w:val="00B10DF3"/>
    <w:rsid w:val="00B10FA8"/>
    <w:rsid w:val="00B1111E"/>
    <w:rsid w:val="00B1122F"/>
    <w:rsid w:val="00B1125F"/>
    <w:rsid w:val="00B1167A"/>
    <w:rsid w:val="00B11882"/>
    <w:rsid w:val="00B119F2"/>
    <w:rsid w:val="00B11B8F"/>
    <w:rsid w:val="00B11C32"/>
    <w:rsid w:val="00B11E29"/>
    <w:rsid w:val="00B11E38"/>
    <w:rsid w:val="00B11E71"/>
    <w:rsid w:val="00B11EFF"/>
    <w:rsid w:val="00B121CE"/>
    <w:rsid w:val="00B12221"/>
    <w:rsid w:val="00B122BA"/>
    <w:rsid w:val="00B12603"/>
    <w:rsid w:val="00B12898"/>
    <w:rsid w:val="00B12921"/>
    <w:rsid w:val="00B12926"/>
    <w:rsid w:val="00B12A8C"/>
    <w:rsid w:val="00B12BBD"/>
    <w:rsid w:val="00B12D2A"/>
    <w:rsid w:val="00B12E3D"/>
    <w:rsid w:val="00B12F34"/>
    <w:rsid w:val="00B13003"/>
    <w:rsid w:val="00B1301B"/>
    <w:rsid w:val="00B1304A"/>
    <w:rsid w:val="00B1310F"/>
    <w:rsid w:val="00B132C4"/>
    <w:rsid w:val="00B137BE"/>
    <w:rsid w:val="00B13829"/>
    <w:rsid w:val="00B1394E"/>
    <w:rsid w:val="00B13AE6"/>
    <w:rsid w:val="00B13B18"/>
    <w:rsid w:val="00B13C39"/>
    <w:rsid w:val="00B13CC7"/>
    <w:rsid w:val="00B13F0B"/>
    <w:rsid w:val="00B13F1F"/>
    <w:rsid w:val="00B140B8"/>
    <w:rsid w:val="00B140D6"/>
    <w:rsid w:val="00B140FD"/>
    <w:rsid w:val="00B14251"/>
    <w:rsid w:val="00B143F2"/>
    <w:rsid w:val="00B14497"/>
    <w:rsid w:val="00B1463E"/>
    <w:rsid w:val="00B146D8"/>
    <w:rsid w:val="00B147C8"/>
    <w:rsid w:val="00B147CC"/>
    <w:rsid w:val="00B14953"/>
    <w:rsid w:val="00B149C5"/>
    <w:rsid w:val="00B14A67"/>
    <w:rsid w:val="00B14B2F"/>
    <w:rsid w:val="00B14BA2"/>
    <w:rsid w:val="00B14CF3"/>
    <w:rsid w:val="00B14D7A"/>
    <w:rsid w:val="00B14F40"/>
    <w:rsid w:val="00B14F52"/>
    <w:rsid w:val="00B14F66"/>
    <w:rsid w:val="00B14F70"/>
    <w:rsid w:val="00B1504D"/>
    <w:rsid w:val="00B150E1"/>
    <w:rsid w:val="00B15110"/>
    <w:rsid w:val="00B15141"/>
    <w:rsid w:val="00B151C6"/>
    <w:rsid w:val="00B151CE"/>
    <w:rsid w:val="00B1529A"/>
    <w:rsid w:val="00B15309"/>
    <w:rsid w:val="00B15343"/>
    <w:rsid w:val="00B1547D"/>
    <w:rsid w:val="00B155A0"/>
    <w:rsid w:val="00B155DC"/>
    <w:rsid w:val="00B156C6"/>
    <w:rsid w:val="00B1588B"/>
    <w:rsid w:val="00B15988"/>
    <w:rsid w:val="00B15B44"/>
    <w:rsid w:val="00B15B5E"/>
    <w:rsid w:val="00B15C6A"/>
    <w:rsid w:val="00B15CCE"/>
    <w:rsid w:val="00B15F52"/>
    <w:rsid w:val="00B16073"/>
    <w:rsid w:val="00B16295"/>
    <w:rsid w:val="00B16342"/>
    <w:rsid w:val="00B163AC"/>
    <w:rsid w:val="00B16554"/>
    <w:rsid w:val="00B165EF"/>
    <w:rsid w:val="00B16616"/>
    <w:rsid w:val="00B166BE"/>
    <w:rsid w:val="00B16815"/>
    <w:rsid w:val="00B168C4"/>
    <w:rsid w:val="00B1695A"/>
    <w:rsid w:val="00B169A4"/>
    <w:rsid w:val="00B169D2"/>
    <w:rsid w:val="00B169FA"/>
    <w:rsid w:val="00B16B46"/>
    <w:rsid w:val="00B16B5F"/>
    <w:rsid w:val="00B16D06"/>
    <w:rsid w:val="00B16D08"/>
    <w:rsid w:val="00B16D1A"/>
    <w:rsid w:val="00B16D24"/>
    <w:rsid w:val="00B16DC5"/>
    <w:rsid w:val="00B16E89"/>
    <w:rsid w:val="00B17099"/>
    <w:rsid w:val="00B17221"/>
    <w:rsid w:val="00B1736C"/>
    <w:rsid w:val="00B1750F"/>
    <w:rsid w:val="00B175CB"/>
    <w:rsid w:val="00B17744"/>
    <w:rsid w:val="00B1789A"/>
    <w:rsid w:val="00B17921"/>
    <w:rsid w:val="00B17974"/>
    <w:rsid w:val="00B179FF"/>
    <w:rsid w:val="00B17B8D"/>
    <w:rsid w:val="00B17C06"/>
    <w:rsid w:val="00B17C57"/>
    <w:rsid w:val="00B17D3E"/>
    <w:rsid w:val="00B17E45"/>
    <w:rsid w:val="00B17E7B"/>
    <w:rsid w:val="00B17ED8"/>
    <w:rsid w:val="00B20057"/>
    <w:rsid w:val="00B20402"/>
    <w:rsid w:val="00B2043A"/>
    <w:rsid w:val="00B204D2"/>
    <w:rsid w:val="00B205C8"/>
    <w:rsid w:val="00B206DD"/>
    <w:rsid w:val="00B20778"/>
    <w:rsid w:val="00B209A9"/>
    <w:rsid w:val="00B20AA6"/>
    <w:rsid w:val="00B20AAA"/>
    <w:rsid w:val="00B20AFC"/>
    <w:rsid w:val="00B20C6B"/>
    <w:rsid w:val="00B20CD7"/>
    <w:rsid w:val="00B20DA2"/>
    <w:rsid w:val="00B20E2B"/>
    <w:rsid w:val="00B20E33"/>
    <w:rsid w:val="00B20EAF"/>
    <w:rsid w:val="00B20F3D"/>
    <w:rsid w:val="00B21016"/>
    <w:rsid w:val="00B211B1"/>
    <w:rsid w:val="00B21423"/>
    <w:rsid w:val="00B2142C"/>
    <w:rsid w:val="00B214C0"/>
    <w:rsid w:val="00B2156F"/>
    <w:rsid w:val="00B215F9"/>
    <w:rsid w:val="00B21637"/>
    <w:rsid w:val="00B21709"/>
    <w:rsid w:val="00B217CD"/>
    <w:rsid w:val="00B21882"/>
    <w:rsid w:val="00B219AF"/>
    <w:rsid w:val="00B21A56"/>
    <w:rsid w:val="00B21B67"/>
    <w:rsid w:val="00B21B9D"/>
    <w:rsid w:val="00B21CA7"/>
    <w:rsid w:val="00B21F65"/>
    <w:rsid w:val="00B2205B"/>
    <w:rsid w:val="00B22266"/>
    <w:rsid w:val="00B22472"/>
    <w:rsid w:val="00B22593"/>
    <w:rsid w:val="00B22657"/>
    <w:rsid w:val="00B2284E"/>
    <w:rsid w:val="00B229C3"/>
    <w:rsid w:val="00B22A52"/>
    <w:rsid w:val="00B22B35"/>
    <w:rsid w:val="00B22E9E"/>
    <w:rsid w:val="00B23023"/>
    <w:rsid w:val="00B231A7"/>
    <w:rsid w:val="00B231B4"/>
    <w:rsid w:val="00B23214"/>
    <w:rsid w:val="00B232CB"/>
    <w:rsid w:val="00B2339F"/>
    <w:rsid w:val="00B233A9"/>
    <w:rsid w:val="00B235DA"/>
    <w:rsid w:val="00B23630"/>
    <w:rsid w:val="00B236FB"/>
    <w:rsid w:val="00B2377B"/>
    <w:rsid w:val="00B237E7"/>
    <w:rsid w:val="00B2380C"/>
    <w:rsid w:val="00B239CC"/>
    <w:rsid w:val="00B239DA"/>
    <w:rsid w:val="00B23B66"/>
    <w:rsid w:val="00B23C08"/>
    <w:rsid w:val="00B23C57"/>
    <w:rsid w:val="00B23E2E"/>
    <w:rsid w:val="00B23EFF"/>
    <w:rsid w:val="00B23F25"/>
    <w:rsid w:val="00B2409B"/>
    <w:rsid w:val="00B243FF"/>
    <w:rsid w:val="00B2442B"/>
    <w:rsid w:val="00B24491"/>
    <w:rsid w:val="00B24708"/>
    <w:rsid w:val="00B24800"/>
    <w:rsid w:val="00B2496A"/>
    <w:rsid w:val="00B24996"/>
    <w:rsid w:val="00B24ADC"/>
    <w:rsid w:val="00B24B90"/>
    <w:rsid w:val="00B24D5C"/>
    <w:rsid w:val="00B24F49"/>
    <w:rsid w:val="00B25042"/>
    <w:rsid w:val="00B2529C"/>
    <w:rsid w:val="00B2533B"/>
    <w:rsid w:val="00B25380"/>
    <w:rsid w:val="00B253F0"/>
    <w:rsid w:val="00B25464"/>
    <w:rsid w:val="00B25585"/>
    <w:rsid w:val="00B2564D"/>
    <w:rsid w:val="00B2571D"/>
    <w:rsid w:val="00B2572B"/>
    <w:rsid w:val="00B2575E"/>
    <w:rsid w:val="00B258AB"/>
    <w:rsid w:val="00B258AD"/>
    <w:rsid w:val="00B25996"/>
    <w:rsid w:val="00B25A0E"/>
    <w:rsid w:val="00B25A70"/>
    <w:rsid w:val="00B25AAB"/>
    <w:rsid w:val="00B25BD8"/>
    <w:rsid w:val="00B25C30"/>
    <w:rsid w:val="00B25C9F"/>
    <w:rsid w:val="00B25E1D"/>
    <w:rsid w:val="00B25E72"/>
    <w:rsid w:val="00B25F9A"/>
    <w:rsid w:val="00B26085"/>
    <w:rsid w:val="00B2613A"/>
    <w:rsid w:val="00B262E9"/>
    <w:rsid w:val="00B263BE"/>
    <w:rsid w:val="00B2648E"/>
    <w:rsid w:val="00B264FB"/>
    <w:rsid w:val="00B265F0"/>
    <w:rsid w:val="00B267B2"/>
    <w:rsid w:val="00B269CE"/>
    <w:rsid w:val="00B26BF0"/>
    <w:rsid w:val="00B26E0C"/>
    <w:rsid w:val="00B26EF4"/>
    <w:rsid w:val="00B271B4"/>
    <w:rsid w:val="00B272B5"/>
    <w:rsid w:val="00B27302"/>
    <w:rsid w:val="00B27504"/>
    <w:rsid w:val="00B2754A"/>
    <w:rsid w:val="00B2757B"/>
    <w:rsid w:val="00B27652"/>
    <w:rsid w:val="00B2768A"/>
    <w:rsid w:val="00B27C64"/>
    <w:rsid w:val="00B27D54"/>
    <w:rsid w:val="00B27EBA"/>
    <w:rsid w:val="00B30108"/>
    <w:rsid w:val="00B301B1"/>
    <w:rsid w:val="00B301CA"/>
    <w:rsid w:val="00B3039A"/>
    <w:rsid w:val="00B3039C"/>
    <w:rsid w:val="00B304BF"/>
    <w:rsid w:val="00B3055D"/>
    <w:rsid w:val="00B30760"/>
    <w:rsid w:val="00B307A9"/>
    <w:rsid w:val="00B307C9"/>
    <w:rsid w:val="00B3089C"/>
    <w:rsid w:val="00B30DFC"/>
    <w:rsid w:val="00B30F45"/>
    <w:rsid w:val="00B31081"/>
    <w:rsid w:val="00B310B4"/>
    <w:rsid w:val="00B31224"/>
    <w:rsid w:val="00B31320"/>
    <w:rsid w:val="00B31437"/>
    <w:rsid w:val="00B3144E"/>
    <w:rsid w:val="00B315AD"/>
    <w:rsid w:val="00B316B0"/>
    <w:rsid w:val="00B317EB"/>
    <w:rsid w:val="00B31826"/>
    <w:rsid w:val="00B31BDD"/>
    <w:rsid w:val="00B31D2A"/>
    <w:rsid w:val="00B31D7F"/>
    <w:rsid w:val="00B31DAC"/>
    <w:rsid w:val="00B31DEC"/>
    <w:rsid w:val="00B31E56"/>
    <w:rsid w:val="00B31E5F"/>
    <w:rsid w:val="00B31F2B"/>
    <w:rsid w:val="00B32298"/>
    <w:rsid w:val="00B322A7"/>
    <w:rsid w:val="00B322FD"/>
    <w:rsid w:val="00B323BD"/>
    <w:rsid w:val="00B32444"/>
    <w:rsid w:val="00B32494"/>
    <w:rsid w:val="00B32562"/>
    <w:rsid w:val="00B32607"/>
    <w:rsid w:val="00B326BE"/>
    <w:rsid w:val="00B326C3"/>
    <w:rsid w:val="00B329C7"/>
    <w:rsid w:val="00B329FD"/>
    <w:rsid w:val="00B32AFA"/>
    <w:rsid w:val="00B32B10"/>
    <w:rsid w:val="00B32B1F"/>
    <w:rsid w:val="00B32DE5"/>
    <w:rsid w:val="00B32F7F"/>
    <w:rsid w:val="00B32FDF"/>
    <w:rsid w:val="00B33126"/>
    <w:rsid w:val="00B33344"/>
    <w:rsid w:val="00B33607"/>
    <w:rsid w:val="00B338AD"/>
    <w:rsid w:val="00B338CE"/>
    <w:rsid w:val="00B3396B"/>
    <w:rsid w:val="00B33A4E"/>
    <w:rsid w:val="00B33B99"/>
    <w:rsid w:val="00B33D08"/>
    <w:rsid w:val="00B33F7C"/>
    <w:rsid w:val="00B340FD"/>
    <w:rsid w:val="00B34307"/>
    <w:rsid w:val="00B34390"/>
    <w:rsid w:val="00B3442C"/>
    <w:rsid w:val="00B34472"/>
    <w:rsid w:val="00B34A6E"/>
    <w:rsid w:val="00B34B1F"/>
    <w:rsid w:val="00B34C68"/>
    <w:rsid w:val="00B34CDE"/>
    <w:rsid w:val="00B34DD8"/>
    <w:rsid w:val="00B34EC6"/>
    <w:rsid w:val="00B351E4"/>
    <w:rsid w:val="00B35208"/>
    <w:rsid w:val="00B35302"/>
    <w:rsid w:val="00B3537B"/>
    <w:rsid w:val="00B3539A"/>
    <w:rsid w:val="00B355F6"/>
    <w:rsid w:val="00B3574E"/>
    <w:rsid w:val="00B357A7"/>
    <w:rsid w:val="00B357B0"/>
    <w:rsid w:val="00B35A96"/>
    <w:rsid w:val="00B35C43"/>
    <w:rsid w:val="00B35CB3"/>
    <w:rsid w:val="00B35DFF"/>
    <w:rsid w:val="00B35E3D"/>
    <w:rsid w:val="00B35E8C"/>
    <w:rsid w:val="00B35F8E"/>
    <w:rsid w:val="00B36291"/>
    <w:rsid w:val="00B362D9"/>
    <w:rsid w:val="00B3639A"/>
    <w:rsid w:val="00B36561"/>
    <w:rsid w:val="00B36603"/>
    <w:rsid w:val="00B366B5"/>
    <w:rsid w:val="00B3676F"/>
    <w:rsid w:val="00B36869"/>
    <w:rsid w:val="00B36871"/>
    <w:rsid w:val="00B3689B"/>
    <w:rsid w:val="00B368FE"/>
    <w:rsid w:val="00B36CE6"/>
    <w:rsid w:val="00B36D61"/>
    <w:rsid w:val="00B36E9B"/>
    <w:rsid w:val="00B36F39"/>
    <w:rsid w:val="00B36FB9"/>
    <w:rsid w:val="00B3706D"/>
    <w:rsid w:val="00B37154"/>
    <w:rsid w:val="00B37188"/>
    <w:rsid w:val="00B37194"/>
    <w:rsid w:val="00B372E5"/>
    <w:rsid w:val="00B37423"/>
    <w:rsid w:val="00B374A7"/>
    <w:rsid w:val="00B375CE"/>
    <w:rsid w:val="00B375D0"/>
    <w:rsid w:val="00B37896"/>
    <w:rsid w:val="00B37AF5"/>
    <w:rsid w:val="00B37C11"/>
    <w:rsid w:val="00B37D98"/>
    <w:rsid w:val="00B37EA4"/>
    <w:rsid w:val="00B37F93"/>
    <w:rsid w:val="00B37FEA"/>
    <w:rsid w:val="00B4003E"/>
    <w:rsid w:val="00B400E0"/>
    <w:rsid w:val="00B40122"/>
    <w:rsid w:val="00B401FB"/>
    <w:rsid w:val="00B4028F"/>
    <w:rsid w:val="00B40292"/>
    <w:rsid w:val="00B40295"/>
    <w:rsid w:val="00B40387"/>
    <w:rsid w:val="00B40474"/>
    <w:rsid w:val="00B40481"/>
    <w:rsid w:val="00B40680"/>
    <w:rsid w:val="00B406B2"/>
    <w:rsid w:val="00B40785"/>
    <w:rsid w:val="00B408A2"/>
    <w:rsid w:val="00B40B80"/>
    <w:rsid w:val="00B40CA2"/>
    <w:rsid w:val="00B40D73"/>
    <w:rsid w:val="00B4110D"/>
    <w:rsid w:val="00B411A3"/>
    <w:rsid w:val="00B412CB"/>
    <w:rsid w:val="00B41453"/>
    <w:rsid w:val="00B4163C"/>
    <w:rsid w:val="00B41671"/>
    <w:rsid w:val="00B416D8"/>
    <w:rsid w:val="00B41728"/>
    <w:rsid w:val="00B41961"/>
    <w:rsid w:val="00B41B06"/>
    <w:rsid w:val="00B41B34"/>
    <w:rsid w:val="00B41BBF"/>
    <w:rsid w:val="00B41BEB"/>
    <w:rsid w:val="00B41BFB"/>
    <w:rsid w:val="00B41C45"/>
    <w:rsid w:val="00B41D7E"/>
    <w:rsid w:val="00B41DA9"/>
    <w:rsid w:val="00B41F97"/>
    <w:rsid w:val="00B420C2"/>
    <w:rsid w:val="00B4219F"/>
    <w:rsid w:val="00B423EC"/>
    <w:rsid w:val="00B4242F"/>
    <w:rsid w:val="00B425D2"/>
    <w:rsid w:val="00B425F3"/>
    <w:rsid w:val="00B426CF"/>
    <w:rsid w:val="00B4276B"/>
    <w:rsid w:val="00B42879"/>
    <w:rsid w:val="00B42964"/>
    <w:rsid w:val="00B42997"/>
    <w:rsid w:val="00B42FA6"/>
    <w:rsid w:val="00B430D3"/>
    <w:rsid w:val="00B430F2"/>
    <w:rsid w:val="00B43176"/>
    <w:rsid w:val="00B431A2"/>
    <w:rsid w:val="00B432DC"/>
    <w:rsid w:val="00B43302"/>
    <w:rsid w:val="00B433A0"/>
    <w:rsid w:val="00B4361F"/>
    <w:rsid w:val="00B4378C"/>
    <w:rsid w:val="00B437BD"/>
    <w:rsid w:val="00B43808"/>
    <w:rsid w:val="00B43834"/>
    <w:rsid w:val="00B43880"/>
    <w:rsid w:val="00B43985"/>
    <w:rsid w:val="00B439FA"/>
    <w:rsid w:val="00B43A27"/>
    <w:rsid w:val="00B43A72"/>
    <w:rsid w:val="00B43C03"/>
    <w:rsid w:val="00B43CA9"/>
    <w:rsid w:val="00B43D4D"/>
    <w:rsid w:val="00B43EF1"/>
    <w:rsid w:val="00B43F9E"/>
    <w:rsid w:val="00B43FAC"/>
    <w:rsid w:val="00B440C2"/>
    <w:rsid w:val="00B440CF"/>
    <w:rsid w:val="00B4418B"/>
    <w:rsid w:val="00B44255"/>
    <w:rsid w:val="00B443C5"/>
    <w:rsid w:val="00B444D7"/>
    <w:rsid w:val="00B44631"/>
    <w:rsid w:val="00B4485B"/>
    <w:rsid w:val="00B449B9"/>
    <w:rsid w:val="00B449DA"/>
    <w:rsid w:val="00B449E6"/>
    <w:rsid w:val="00B44A14"/>
    <w:rsid w:val="00B44A4C"/>
    <w:rsid w:val="00B44A79"/>
    <w:rsid w:val="00B44D95"/>
    <w:rsid w:val="00B4503C"/>
    <w:rsid w:val="00B45247"/>
    <w:rsid w:val="00B452F6"/>
    <w:rsid w:val="00B453AD"/>
    <w:rsid w:val="00B45578"/>
    <w:rsid w:val="00B4591D"/>
    <w:rsid w:val="00B45A61"/>
    <w:rsid w:val="00B45AC0"/>
    <w:rsid w:val="00B45C4D"/>
    <w:rsid w:val="00B45D5C"/>
    <w:rsid w:val="00B45E1C"/>
    <w:rsid w:val="00B45E94"/>
    <w:rsid w:val="00B45F18"/>
    <w:rsid w:val="00B460DD"/>
    <w:rsid w:val="00B464E8"/>
    <w:rsid w:val="00B46501"/>
    <w:rsid w:val="00B46970"/>
    <w:rsid w:val="00B469A7"/>
    <w:rsid w:val="00B46A3B"/>
    <w:rsid w:val="00B46AEE"/>
    <w:rsid w:val="00B46BEF"/>
    <w:rsid w:val="00B46F4F"/>
    <w:rsid w:val="00B4728C"/>
    <w:rsid w:val="00B473FE"/>
    <w:rsid w:val="00B4745E"/>
    <w:rsid w:val="00B474FD"/>
    <w:rsid w:val="00B4751F"/>
    <w:rsid w:val="00B47523"/>
    <w:rsid w:val="00B47599"/>
    <w:rsid w:val="00B47648"/>
    <w:rsid w:val="00B47784"/>
    <w:rsid w:val="00B4783F"/>
    <w:rsid w:val="00B47858"/>
    <w:rsid w:val="00B4793F"/>
    <w:rsid w:val="00B47958"/>
    <w:rsid w:val="00B47980"/>
    <w:rsid w:val="00B47A70"/>
    <w:rsid w:val="00B47CEF"/>
    <w:rsid w:val="00B47D65"/>
    <w:rsid w:val="00B47D7F"/>
    <w:rsid w:val="00B47F18"/>
    <w:rsid w:val="00B50261"/>
    <w:rsid w:val="00B50269"/>
    <w:rsid w:val="00B502AE"/>
    <w:rsid w:val="00B5049A"/>
    <w:rsid w:val="00B504F7"/>
    <w:rsid w:val="00B50591"/>
    <w:rsid w:val="00B506FF"/>
    <w:rsid w:val="00B50810"/>
    <w:rsid w:val="00B50840"/>
    <w:rsid w:val="00B50933"/>
    <w:rsid w:val="00B509C0"/>
    <w:rsid w:val="00B50C65"/>
    <w:rsid w:val="00B50E06"/>
    <w:rsid w:val="00B50E09"/>
    <w:rsid w:val="00B50E9E"/>
    <w:rsid w:val="00B510AD"/>
    <w:rsid w:val="00B5111F"/>
    <w:rsid w:val="00B513AA"/>
    <w:rsid w:val="00B513FC"/>
    <w:rsid w:val="00B51420"/>
    <w:rsid w:val="00B51526"/>
    <w:rsid w:val="00B51539"/>
    <w:rsid w:val="00B516B8"/>
    <w:rsid w:val="00B517F1"/>
    <w:rsid w:val="00B5181E"/>
    <w:rsid w:val="00B51841"/>
    <w:rsid w:val="00B518F3"/>
    <w:rsid w:val="00B5192F"/>
    <w:rsid w:val="00B5193E"/>
    <w:rsid w:val="00B51946"/>
    <w:rsid w:val="00B519DD"/>
    <w:rsid w:val="00B51A3C"/>
    <w:rsid w:val="00B51A40"/>
    <w:rsid w:val="00B51B23"/>
    <w:rsid w:val="00B51E62"/>
    <w:rsid w:val="00B51EFB"/>
    <w:rsid w:val="00B52166"/>
    <w:rsid w:val="00B522B5"/>
    <w:rsid w:val="00B5238F"/>
    <w:rsid w:val="00B524B6"/>
    <w:rsid w:val="00B52565"/>
    <w:rsid w:val="00B5267B"/>
    <w:rsid w:val="00B526BF"/>
    <w:rsid w:val="00B527B2"/>
    <w:rsid w:val="00B527C5"/>
    <w:rsid w:val="00B527E9"/>
    <w:rsid w:val="00B5284B"/>
    <w:rsid w:val="00B5286E"/>
    <w:rsid w:val="00B528E9"/>
    <w:rsid w:val="00B52981"/>
    <w:rsid w:val="00B529A5"/>
    <w:rsid w:val="00B529D8"/>
    <w:rsid w:val="00B529F2"/>
    <w:rsid w:val="00B52A0E"/>
    <w:rsid w:val="00B52C8C"/>
    <w:rsid w:val="00B52CBC"/>
    <w:rsid w:val="00B52EC2"/>
    <w:rsid w:val="00B52EC8"/>
    <w:rsid w:val="00B530CC"/>
    <w:rsid w:val="00B531A0"/>
    <w:rsid w:val="00B53256"/>
    <w:rsid w:val="00B53404"/>
    <w:rsid w:val="00B53470"/>
    <w:rsid w:val="00B53485"/>
    <w:rsid w:val="00B534A2"/>
    <w:rsid w:val="00B5367C"/>
    <w:rsid w:val="00B53693"/>
    <w:rsid w:val="00B536CB"/>
    <w:rsid w:val="00B5370C"/>
    <w:rsid w:val="00B53767"/>
    <w:rsid w:val="00B5377A"/>
    <w:rsid w:val="00B53895"/>
    <w:rsid w:val="00B538FB"/>
    <w:rsid w:val="00B538FF"/>
    <w:rsid w:val="00B539D9"/>
    <w:rsid w:val="00B53B16"/>
    <w:rsid w:val="00B53B3C"/>
    <w:rsid w:val="00B53BCD"/>
    <w:rsid w:val="00B53CFE"/>
    <w:rsid w:val="00B53E00"/>
    <w:rsid w:val="00B53EAE"/>
    <w:rsid w:val="00B53EF5"/>
    <w:rsid w:val="00B5414E"/>
    <w:rsid w:val="00B541F3"/>
    <w:rsid w:val="00B54215"/>
    <w:rsid w:val="00B542BA"/>
    <w:rsid w:val="00B5448C"/>
    <w:rsid w:val="00B5462A"/>
    <w:rsid w:val="00B5462B"/>
    <w:rsid w:val="00B54646"/>
    <w:rsid w:val="00B54764"/>
    <w:rsid w:val="00B54989"/>
    <w:rsid w:val="00B54A4E"/>
    <w:rsid w:val="00B54CC5"/>
    <w:rsid w:val="00B54CD1"/>
    <w:rsid w:val="00B55015"/>
    <w:rsid w:val="00B55061"/>
    <w:rsid w:val="00B55069"/>
    <w:rsid w:val="00B550A2"/>
    <w:rsid w:val="00B55200"/>
    <w:rsid w:val="00B55227"/>
    <w:rsid w:val="00B55252"/>
    <w:rsid w:val="00B552CA"/>
    <w:rsid w:val="00B5534D"/>
    <w:rsid w:val="00B55350"/>
    <w:rsid w:val="00B5535B"/>
    <w:rsid w:val="00B55385"/>
    <w:rsid w:val="00B553BE"/>
    <w:rsid w:val="00B553CF"/>
    <w:rsid w:val="00B55463"/>
    <w:rsid w:val="00B555B8"/>
    <w:rsid w:val="00B5563A"/>
    <w:rsid w:val="00B55707"/>
    <w:rsid w:val="00B5586D"/>
    <w:rsid w:val="00B55892"/>
    <w:rsid w:val="00B55ACA"/>
    <w:rsid w:val="00B55F1A"/>
    <w:rsid w:val="00B55FF3"/>
    <w:rsid w:val="00B561BD"/>
    <w:rsid w:val="00B561C2"/>
    <w:rsid w:val="00B563E9"/>
    <w:rsid w:val="00B564FE"/>
    <w:rsid w:val="00B56663"/>
    <w:rsid w:val="00B566E0"/>
    <w:rsid w:val="00B5674E"/>
    <w:rsid w:val="00B5685D"/>
    <w:rsid w:val="00B56A5B"/>
    <w:rsid w:val="00B56A89"/>
    <w:rsid w:val="00B56B1F"/>
    <w:rsid w:val="00B56B4F"/>
    <w:rsid w:val="00B56C73"/>
    <w:rsid w:val="00B56D76"/>
    <w:rsid w:val="00B56DFF"/>
    <w:rsid w:val="00B56E91"/>
    <w:rsid w:val="00B56F22"/>
    <w:rsid w:val="00B5700E"/>
    <w:rsid w:val="00B5725B"/>
    <w:rsid w:val="00B572C2"/>
    <w:rsid w:val="00B5733A"/>
    <w:rsid w:val="00B5735B"/>
    <w:rsid w:val="00B573F5"/>
    <w:rsid w:val="00B574B5"/>
    <w:rsid w:val="00B574BA"/>
    <w:rsid w:val="00B575F1"/>
    <w:rsid w:val="00B57625"/>
    <w:rsid w:val="00B57861"/>
    <w:rsid w:val="00B57A1D"/>
    <w:rsid w:val="00B57CD7"/>
    <w:rsid w:val="00B57D6A"/>
    <w:rsid w:val="00B57DAC"/>
    <w:rsid w:val="00B57EAE"/>
    <w:rsid w:val="00B60407"/>
    <w:rsid w:val="00B6059C"/>
    <w:rsid w:val="00B605A0"/>
    <w:rsid w:val="00B6063D"/>
    <w:rsid w:val="00B60791"/>
    <w:rsid w:val="00B607B3"/>
    <w:rsid w:val="00B6080D"/>
    <w:rsid w:val="00B609F0"/>
    <w:rsid w:val="00B60A1D"/>
    <w:rsid w:val="00B60AD1"/>
    <w:rsid w:val="00B60ADC"/>
    <w:rsid w:val="00B60C79"/>
    <w:rsid w:val="00B60E6E"/>
    <w:rsid w:val="00B60EE9"/>
    <w:rsid w:val="00B610E0"/>
    <w:rsid w:val="00B6112D"/>
    <w:rsid w:val="00B6116E"/>
    <w:rsid w:val="00B6156C"/>
    <w:rsid w:val="00B6163B"/>
    <w:rsid w:val="00B6170D"/>
    <w:rsid w:val="00B6177A"/>
    <w:rsid w:val="00B617A4"/>
    <w:rsid w:val="00B61872"/>
    <w:rsid w:val="00B619AF"/>
    <w:rsid w:val="00B61B85"/>
    <w:rsid w:val="00B61BB2"/>
    <w:rsid w:val="00B61C42"/>
    <w:rsid w:val="00B61C6D"/>
    <w:rsid w:val="00B61CC0"/>
    <w:rsid w:val="00B61CFF"/>
    <w:rsid w:val="00B61F08"/>
    <w:rsid w:val="00B61F70"/>
    <w:rsid w:val="00B61FD0"/>
    <w:rsid w:val="00B620F1"/>
    <w:rsid w:val="00B62333"/>
    <w:rsid w:val="00B6237B"/>
    <w:rsid w:val="00B62429"/>
    <w:rsid w:val="00B624EF"/>
    <w:rsid w:val="00B625B3"/>
    <w:rsid w:val="00B6267F"/>
    <w:rsid w:val="00B62732"/>
    <w:rsid w:val="00B6276E"/>
    <w:rsid w:val="00B62894"/>
    <w:rsid w:val="00B6294F"/>
    <w:rsid w:val="00B62A18"/>
    <w:rsid w:val="00B62A43"/>
    <w:rsid w:val="00B62AED"/>
    <w:rsid w:val="00B62BD3"/>
    <w:rsid w:val="00B62DD2"/>
    <w:rsid w:val="00B62EB7"/>
    <w:rsid w:val="00B62EF2"/>
    <w:rsid w:val="00B633AE"/>
    <w:rsid w:val="00B633F5"/>
    <w:rsid w:val="00B63429"/>
    <w:rsid w:val="00B63485"/>
    <w:rsid w:val="00B634B0"/>
    <w:rsid w:val="00B6352F"/>
    <w:rsid w:val="00B63578"/>
    <w:rsid w:val="00B635BE"/>
    <w:rsid w:val="00B63626"/>
    <w:rsid w:val="00B63870"/>
    <w:rsid w:val="00B6389F"/>
    <w:rsid w:val="00B63A61"/>
    <w:rsid w:val="00B63A70"/>
    <w:rsid w:val="00B63AC0"/>
    <w:rsid w:val="00B63B10"/>
    <w:rsid w:val="00B63BDA"/>
    <w:rsid w:val="00B63CA5"/>
    <w:rsid w:val="00B63CBC"/>
    <w:rsid w:val="00B63D67"/>
    <w:rsid w:val="00B63E40"/>
    <w:rsid w:val="00B63F37"/>
    <w:rsid w:val="00B640AB"/>
    <w:rsid w:val="00B64124"/>
    <w:rsid w:val="00B6412D"/>
    <w:rsid w:val="00B64398"/>
    <w:rsid w:val="00B64484"/>
    <w:rsid w:val="00B64558"/>
    <w:rsid w:val="00B6457B"/>
    <w:rsid w:val="00B645F8"/>
    <w:rsid w:val="00B6462F"/>
    <w:rsid w:val="00B64646"/>
    <w:rsid w:val="00B64664"/>
    <w:rsid w:val="00B64A44"/>
    <w:rsid w:val="00B64A66"/>
    <w:rsid w:val="00B64B51"/>
    <w:rsid w:val="00B64D68"/>
    <w:rsid w:val="00B64D89"/>
    <w:rsid w:val="00B64F54"/>
    <w:rsid w:val="00B64FD6"/>
    <w:rsid w:val="00B6501C"/>
    <w:rsid w:val="00B650DE"/>
    <w:rsid w:val="00B650F9"/>
    <w:rsid w:val="00B65113"/>
    <w:rsid w:val="00B651F4"/>
    <w:rsid w:val="00B652B0"/>
    <w:rsid w:val="00B65553"/>
    <w:rsid w:val="00B65725"/>
    <w:rsid w:val="00B65731"/>
    <w:rsid w:val="00B6573E"/>
    <w:rsid w:val="00B65771"/>
    <w:rsid w:val="00B657A8"/>
    <w:rsid w:val="00B6581C"/>
    <w:rsid w:val="00B65C34"/>
    <w:rsid w:val="00B65CAA"/>
    <w:rsid w:val="00B65CBA"/>
    <w:rsid w:val="00B65CF7"/>
    <w:rsid w:val="00B66293"/>
    <w:rsid w:val="00B6644E"/>
    <w:rsid w:val="00B664EC"/>
    <w:rsid w:val="00B665D1"/>
    <w:rsid w:val="00B66696"/>
    <w:rsid w:val="00B66698"/>
    <w:rsid w:val="00B666B1"/>
    <w:rsid w:val="00B666FF"/>
    <w:rsid w:val="00B6670D"/>
    <w:rsid w:val="00B66711"/>
    <w:rsid w:val="00B66721"/>
    <w:rsid w:val="00B66801"/>
    <w:rsid w:val="00B6681D"/>
    <w:rsid w:val="00B668B4"/>
    <w:rsid w:val="00B668C9"/>
    <w:rsid w:val="00B6696A"/>
    <w:rsid w:val="00B66A71"/>
    <w:rsid w:val="00B66ACD"/>
    <w:rsid w:val="00B66B69"/>
    <w:rsid w:val="00B66C00"/>
    <w:rsid w:val="00B66E99"/>
    <w:rsid w:val="00B66FFC"/>
    <w:rsid w:val="00B6701B"/>
    <w:rsid w:val="00B671E6"/>
    <w:rsid w:val="00B672C4"/>
    <w:rsid w:val="00B674AF"/>
    <w:rsid w:val="00B674F3"/>
    <w:rsid w:val="00B6751F"/>
    <w:rsid w:val="00B676A2"/>
    <w:rsid w:val="00B67835"/>
    <w:rsid w:val="00B6796C"/>
    <w:rsid w:val="00B6797C"/>
    <w:rsid w:val="00B67A6F"/>
    <w:rsid w:val="00B67AE3"/>
    <w:rsid w:val="00B67B2B"/>
    <w:rsid w:val="00B67B59"/>
    <w:rsid w:val="00B67CE3"/>
    <w:rsid w:val="00B67DBA"/>
    <w:rsid w:val="00B67EA3"/>
    <w:rsid w:val="00B67F32"/>
    <w:rsid w:val="00B70191"/>
    <w:rsid w:val="00B7019B"/>
    <w:rsid w:val="00B7021B"/>
    <w:rsid w:val="00B70333"/>
    <w:rsid w:val="00B703E4"/>
    <w:rsid w:val="00B703F0"/>
    <w:rsid w:val="00B7074F"/>
    <w:rsid w:val="00B70779"/>
    <w:rsid w:val="00B70995"/>
    <w:rsid w:val="00B70A3C"/>
    <w:rsid w:val="00B70A49"/>
    <w:rsid w:val="00B70AE7"/>
    <w:rsid w:val="00B70B5A"/>
    <w:rsid w:val="00B70EDB"/>
    <w:rsid w:val="00B712F9"/>
    <w:rsid w:val="00B71319"/>
    <w:rsid w:val="00B71451"/>
    <w:rsid w:val="00B71538"/>
    <w:rsid w:val="00B718EE"/>
    <w:rsid w:val="00B71A25"/>
    <w:rsid w:val="00B71A5D"/>
    <w:rsid w:val="00B71B54"/>
    <w:rsid w:val="00B71C0F"/>
    <w:rsid w:val="00B71D35"/>
    <w:rsid w:val="00B71D41"/>
    <w:rsid w:val="00B71D7E"/>
    <w:rsid w:val="00B71E2E"/>
    <w:rsid w:val="00B71E80"/>
    <w:rsid w:val="00B71EFE"/>
    <w:rsid w:val="00B71FBB"/>
    <w:rsid w:val="00B72211"/>
    <w:rsid w:val="00B72404"/>
    <w:rsid w:val="00B724A1"/>
    <w:rsid w:val="00B7270E"/>
    <w:rsid w:val="00B7273B"/>
    <w:rsid w:val="00B727B8"/>
    <w:rsid w:val="00B72815"/>
    <w:rsid w:val="00B7281C"/>
    <w:rsid w:val="00B72947"/>
    <w:rsid w:val="00B72BD1"/>
    <w:rsid w:val="00B72C04"/>
    <w:rsid w:val="00B72D6C"/>
    <w:rsid w:val="00B73097"/>
    <w:rsid w:val="00B73282"/>
    <w:rsid w:val="00B7329C"/>
    <w:rsid w:val="00B732CF"/>
    <w:rsid w:val="00B73382"/>
    <w:rsid w:val="00B733F7"/>
    <w:rsid w:val="00B73432"/>
    <w:rsid w:val="00B73453"/>
    <w:rsid w:val="00B7350C"/>
    <w:rsid w:val="00B7359C"/>
    <w:rsid w:val="00B7366C"/>
    <w:rsid w:val="00B736EA"/>
    <w:rsid w:val="00B737C7"/>
    <w:rsid w:val="00B738D6"/>
    <w:rsid w:val="00B73B5A"/>
    <w:rsid w:val="00B73BD0"/>
    <w:rsid w:val="00B73D1B"/>
    <w:rsid w:val="00B73E00"/>
    <w:rsid w:val="00B73E31"/>
    <w:rsid w:val="00B73FF2"/>
    <w:rsid w:val="00B74113"/>
    <w:rsid w:val="00B7452B"/>
    <w:rsid w:val="00B745ED"/>
    <w:rsid w:val="00B745EF"/>
    <w:rsid w:val="00B7467C"/>
    <w:rsid w:val="00B7476F"/>
    <w:rsid w:val="00B74832"/>
    <w:rsid w:val="00B74838"/>
    <w:rsid w:val="00B74A0D"/>
    <w:rsid w:val="00B74C90"/>
    <w:rsid w:val="00B74DF2"/>
    <w:rsid w:val="00B74EC0"/>
    <w:rsid w:val="00B75011"/>
    <w:rsid w:val="00B75535"/>
    <w:rsid w:val="00B75541"/>
    <w:rsid w:val="00B75542"/>
    <w:rsid w:val="00B75667"/>
    <w:rsid w:val="00B7571E"/>
    <w:rsid w:val="00B7575C"/>
    <w:rsid w:val="00B75793"/>
    <w:rsid w:val="00B75863"/>
    <w:rsid w:val="00B7599C"/>
    <w:rsid w:val="00B75A5C"/>
    <w:rsid w:val="00B75A85"/>
    <w:rsid w:val="00B75AFC"/>
    <w:rsid w:val="00B75B34"/>
    <w:rsid w:val="00B75C90"/>
    <w:rsid w:val="00B75CC0"/>
    <w:rsid w:val="00B75ECF"/>
    <w:rsid w:val="00B761EB"/>
    <w:rsid w:val="00B7646F"/>
    <w:rsid w:val="00B7688E"/>
    <w:rsid w:val="00B76995"/>
    <w:rsid w:val="00B769F3"/>
    <w:rsid w:val="00B76A23"/>
    <w:rsid w:val="00B76A24"/>
    <w:rsid w:val="00B76C05"/>
    <w:rsid w:val="00B76CB2"/>
    <w:rsid w:val="00B76E60"/>
    <w:rsid w:val="00B76F18"/>
    <w:rsid w:val="00B76F6A"/>
    <w:rsid w:val="00B7705F"/>
    <w:rsid w:val="00B77062"/>
    <w:rsid w:val="00B7709F"/>
    <w:rsid w:val="00B770A1"/>
    <w:rsid w:val="00B77104"/>
    <w:rsid w:val="00B77228"/>
    <w:rsid w:val="00B77241"/>
    <w:rsid w:val="00B772FB"/>
    <w:rsid w:val="00B7733B"/>
    <w:rsid w:val="00B77360"/>
    <w:rsid w:val="00B77403"/>
    <w:rsid w:val="00B7742E"/>
    <w:rsid w:val="00B774CC"/>
    <w:rsid w:val="00B774D4"/>
    <w:rsid w:val="00B77596"/>
    <w:rsid w:val="00B77605"/>
    <w:rsid w:val="00B776F1"/>
    <w:rsid w:val="00B778CF"/>
    <w:rsid w:val="00B77A51"/>
    <w:rsid w:val="00B77AB4"/>
    <w:rsid w:val="00B77B57"/>
    <w:rsid w:val="00B77D8A"/>
    <w:rsid w:val="00B77DA4"/>
    <w:rsid w:val="00B77EE1"/>
    <w:rsid w:val="00B77EE6"/>
    <w:rsid w:val="00B800EF"/>
    <w:rsid w:val="00B803A3"/>
    <w:rsid w:val="00B8042D"/>
    <w:rsid w:val="00B8053A"/>
    <w:rsid w:val="00B80627"/>
    <w:rsid w:val="00B80795"/>
    <w:rsid w:val="00B80861"/>
    <w:rsid w:val="00B8098D"/>
    <w:rsid w:val="00B80996"/>
    <w:rsid w:val="00B80C27"/>
    <w:rsid w:val="00B80F47"/>
    <w:rsid w:val="00B80F5B"/>
    <w:rsid w:val="00B80F67"/>
    <w:rsid w:val="00B811C2"/>
    <w:rsid w:val="00B8137F"/>
    <w:rsid w:val="00B81553"/>
    <w:rsid w:val="00B81578"/>
    <w:rsid w:val="00B8158B"/>
    <w:rsid w:val="00B81684"/>
    <w:rsid w:val="00B817F4"/>
    <w:rsid w:val="00B818CE"/>
    <w:rsid w:val="00B8196B"/>
    <w:rsid w:val="00B81A88"/>
    <w:rsid w:val="00B81A9F"/>
    <w:rsid w:val="00B81B27"/>
    <w:rsid w:val="00B81C41"/>
    <w:rsid w:val="00B81CBA"/>
    <w:rsid w:val="00B81F0B"/>
    <w:rsid w:val="00B81F2D"/>
    <w:rsid w:val="00B81FFA"/>
    <w:rsid w:val="00B820AE"/>
    <w:rsid w:val="00B8210E"/>
    <w:rsid w:val="00B82150"/>
    <w:rsid w:val="00B821AB"/>
    <w:rsid w:val="00B821B2"/>
    <w:rsid w:val="00B821B7"/>
    <w:rsid w:val="00B8224A"/>
    <w:rsid w:val="00B8252A"/>
    <w:rsid w:val="00B8299C"/>
    <w:rsid w:val="00B82A8C"/>
    <w:rsid w:val="00B82C61"/>
    <w:rsid w:val="00B830EB"/>
    <w:rsid w:val="00B830F7"/>
    <w:rsid w:val="00B831DC"/>
    <w:rsid w:val="00B8321E"/>
    <w:rsid w:val="00B8324E"/>
    <w:rsid w:val="00B832FA"/>
    <w:rsid w:val="00B83407"/>
    <w:rsid w:val="00B83420"/>
    <w:rsid w:val="00B837F5"/>
    <w:rsid w:val="00B83904"/>
    <w:rsid w:val="00B83ABC"/>
    <w:rsid w:val="00B83AC3"/>
    <w:rsid w:val="00B83AEB"/>
    <w:rsid w:val="00B83B93"/>
    <w:rsid w:val="00B83BCD"/>
    <w:rsid w:val="00B83CD2"/>
    <w:rsid w:val="00B83D02"/>
    <w:rsid w:val="00B83DAC"/>
    <w:rsid w:val="00B83DF6"/>
    <w:rsid w:val="00B83E13"/>
    <w:rsid w:val="00B83E20"/>
    <w:rsid w:val="00B8401F"/>
    <w:rsid w:val="00B8447D"/>
    <w:rsid w:val="00B845AB"/>
    <w:rsid w:val="00B845C6"/>
    <w:rsid w:val="00B845DA"/>
    <w:rsid w:val="00B8478C"/>
    <w:rsid w:val="00B84805"/>
    <w:rsid w:val="00B84886"/>
    <w:rsid w:val="00B8499C"/>
    <w:rsid w:val="00B849AF"/>
    <w:rsid w:val="00B84A1B"/>
    <w:rsid w:val="00B84AF2"/>
    <w:rsid w:val="00B84B23"/>
    <w:rsid w:val="00B84B77"/>
    <w:rsid w:val="00B84BE8"/>
    <w:rsid w:val="00B84D54"/>
    <w:rsid w:val="00B84DC5"/>
    <w:rsid w:val="00B84E24"/>
    <w:rsid w:val="00B84F63"/>
    <w:rsid w:val="00B8505D"/>
    <w:rsid w:val="00B85137"/>
    <w:rsid w:val="00B854BC"/>
    <w:rsid w:val="00B855A8"/>
    <w:rsid w:val="00B85669"/>
    <w:rsid w:val="00B85837"/>
    <w:rsid w:val="00B85840"/>
    <w:rsid w:val="00B8585C"/>
    <w:rsid w:val="00B859D2"/>
    <w:rsid w:val="00B859D3"/>
    <w:rsid w:val="00B85A1B"/>
    <w:rsid w:val="00B85A5F"/>
    <w:rsid w:val="00B85B2D"/>
    <w:rsid w:val="00B85C0D"/>
    <w:rsid w:val="00B85CEF"/>
    <w:rsid w:val="00B85F67"/>
    <w:rsid w:val="00B85FC3"/>
    <w:rsid w:val="00B8600C"/>
    <w:rsid w:val="00B86039"/>
    <w:rsid w:val="00B86367"/>
    <w:rsid w:val="00B86557"/>
    <w:rsid w:val="00B86608"/>
    <w:rsid w:val="00B86AE2"/>
    <w:rsid w:val="00B86C63"/>
    <w:rsid w:val="00B86D5B"/>
    <w:rsid w:val="00B86D87"/>
    <w:rsid w:val="00B86DBB"/>
    <w:rsid w:val="00B86E60"/>
    <w:rsid w:val="00B86EC6"/>
    <w:rsid w:val="00B86F78"/>
    <w:rsid w:val="00B86FE4"/>
    <w:rsid w:val="00B87004"/>
    <w:rsid w:val="00B87067"/>
    <w:rsid w:val="00B878B9"/>
    <w:rsid w:val="00B87A27"/>
    <w:rsid w:val="00B87C60"/>
    <w:rsid w:val="00B87FAF"/>
    <w:rsid w:val="00B90165"/>
    <w:rsid w:val="00B9016E"/>
    <w:rsid w:val="00B9043F"/>
    <w:rsid w:val="00B905DE"/>
    <w:rsid w:val="00B9085B"/>
    <w:rsid w:val="00B90960"/>
    <w:rsid w:val="00B90CE1"/>
    <w:rsid w:val="00B90DC7"/>
    <w:rsid w:val="00B90F05"/>
    <w:rsid w:val="00B91240"/>
    <w:rsid w:val="00B91246"/>
    <w:rsid w:val="00B91356"/>
    <w:rsid w:val="00B914C9"/>
    <w:rsid w:val="00B916A3"/>
    <w:rsid w:val="00B916C7"/>
    <w:rsid w:val="00B91734"/>
    <w:rsid w:val="00B9180C"/>
    <w:rsid w:val="00B91827"/>
    <w:rsid w:val="00B9192A"/>
    <w:rsid w:val="00B91A04"/>
    <w:rsid w:val="00B91CCB"/>
    <w:rsid w:val="00B91DAE"/>
    <w:rsid w:val="00B91E51"/>
    <w:rsid w:val="00B91E9D"/>
    <w:rsid w:val="00B91F09"/>
    <w:rsid w:val="00B91F47"/>
    <w:rsid w:val="00B920C4"/>
    <w:rsid w:val="00B920CC"/>
    <w:rsid w:val="00B92252"/>
    <w:rsid w:val="00B922C4"/>
    <w:rsid w:val="00B923B5"/>
    <w:rsid w:val="00B923CE"/>
    <w:rsid w:val="00B923FC"/>
    <w:rsid w:val="00B92417"/>
    <w:rsid w:val="00B92641"/>
    <w:rsid w:val="00B926E0"/>
    <w:rsid w:val="00B928EE"/>
    <w:rsid w:val="00B9295C"/>
    <w:rsid w:val="00B929E9"/>
    <w:rsid w:val="00B92AD4"/>
    <w:rsid w:val="00B92BF1"/>
    <w:rsid w:val="00B92C76"/>
    <w:rsid w:val="00B92FF2"/>
    <w:rsid w:val="00B930AA"/>
    <w:rsid w:val="00B932E1"/>
    <w:rsid w:val="00B932FC"/>
    <w:rsid w:val="00B933CC"/>
    <w:rsid w:val="00B93487"/>
    <w:rsid w:val="00B9391B"/>
    <w:rsid w:val="00B939C6"/>
    <w:rsid w:val="00B93B32"/>
    <w:rsid w:val="00B93BF2"/>
    <w:rsid w:val="00B93C36"/>
    <w:rsid w:val="00B93C96"/>
    <w:rsid w:val="00B93CD1"/>
    <w:rsid w:val="00B93E31"/>
    <w:rsid w:val="00B93F6D"/>
    <w:rsid w:val="00B94054"/>
    <w:rsid w:val="00B94155"/>
    <w:rsid w:val="00B94253"/>
    <w:rsid w:val="00B9436E"/>
    <w:rsid w:val="00B94377"/>
    <w:rsid w:val="00B9441D"/>
    <w:rsid w:val="00B94427"/>
    <w:rsid w:val="00B946E7"/>
    <w:rsid w:val="00B9480D"/>
    <w:rsid w:val="00B94850"/>
    <w:rsid w:val="00B9499C"/>
    <w:rsid w:val="00B94ED8"/>
    <w:rsid w:val="00B950C7"/>
    <w:rsid w:val="00B950E8"/>
    <w:rsid w:val="00B95372"/>
    <w:rsid w:val="00B953D5"/>
    <w:rsid w:val="00B95400"/>
    <w:rsid w:val="00B954FC"/>
    <w:rsid w:val="00B95A04"/>
    <w:rsid w:val="00B95A97"/>
    <w:rsid w:val="00B95AE0"/>
    <w:rsid w:val="00B95C49"/>
    <w:rsid w:val="00B95C78"/>
    <w:rsid w:val="00B95E38"/>
    <w:rsid w:val="00B95E4F"/>
    <w:rsid w:val="00B95EEF"/>
    <w:rsid w:val="00B95FD7"/>
    <w:rsid w:val="00B95FE1"/>
    <w:rsid w:val="00B96022"/>
    <w:rsid w:val="00B9608D"/>
    <w:rsid w:val="00B96139"/>
    <w:rsid w:val="00B96179"/>
    <w:rsid w:val="00B96228"/>
    <w:rsid w:val="00B96269"/>
    <w:rsid w:val="00B962E0"/>
    <w:rsid w:val="00B96313"/>
    <w:rsid w:val="00B9640D"/>
    <w:rsid w:val="00B964DE"/>
    <w:rsid w:val="00B9667D"/>
    <w:rsid w:val="00B96702"/>
    <w:rsid w:val="00B9670E"/>
    <w:rsid w:val="00B96753"/>
    <w:rsid w:val="00B96848"/>
    <w:rsid w:val="00B96AE0"/>
    <w:rsid w:val="00B96C7F"/>
    <w:rsid w:val="00B96C98"/>
    <w:rsid w:val="00B96CF0"/>
    <w:rsid w:val="00B96DA2"/>
    <w:rsid w:val="00B972F2"/>
    <w:rsid w:val="00B9734A"/>
    <w:rsid w:val="00B97491"/>
    <w:rsid w:val="00B97592"/>
    <w:rsid w:val="00B977E6"/>
    <w:rsid w:val="00B97A40"/>
    <w:rsid w:val="00B97A87"/>
    <w:rsid w:val="00B97DEB"/>
    <w:rsid w:val="00BA0126"/>
    <w:rsid w:val="00BA04D7"/>
    <w:rsid w:val="00BA05F8"/>
    <w:rsid w:val="00BA067F"/>
    <w:rsid w:val="00BA07EB"/>
    <w:rsid w:val="00BA08CF"/>
    <w:rsid w:val="00BA09F6"/>
    <w:rsid w:val="00BA0D74"/>
    <w:rsid w:val="00BA0EA9"/>
    <w:rsid w:val="00BA0F4A"/>
    <w:rsid w:val="00BA0FFB"/>
    <w:rsid w:val="00BA1011"/>
    <w:rsid w:val="00BA1149"/>
    <w:rsid w:val="00BA1246"/>
    <w:rsid w:val="00BA12E4"/>
    <w:rsid w:val="00BA12EA"/>
    <w:rsid w:val="00BA13E0"/>
    <w:rsid w:val="00BA141A"/>
    <w:rsid w:val="00BA1450"/>
    <w:rsid w:val="00BA16E8"/>
    <w:rsid w:val="00BA17C4"/>
    <w:rsid w:val="00BA1AAE"/>
    <w:rsid w:val="00BA1AEB"/>
    <w:rsid w:val="00BA1D0F"/>
    <w:rsid w:val="00BA1D13"/>
    <w:rsid w:val="00BA1F76"/>
    <w:rsid w:val="00BA2091"/>
    <w:rsid w:val="00BA2217"/>
    <w:rsid w:val="00BA2312"/>
    <w:rsid w:val="00BA237E"/>
    <w:rsid w:val="00BA2514"/>
    <w:rsid w:val="00BA2520"/>
    <w:rsid w:val="00BA270E"/>
    <w:rsid w:val="00BA2729"/>
    <w:rsid w:val="00BA283C"/>
    <w:rsid w:val="00BA2878"/>
    <w:rsid w:val="00BA2AEB"/>
    <w:rsid w:val="00BA2B41"/>
    <w:rsid w:val="00BA2C01"/>
    <w:rsid w:val="00BA2CB8"/>
    <w:rsid w:val="00BA2DA1"/>
    <w:rsid w:val="00BA2E3D"/>
    <w:rsid w:val="00BA308B"/>
    <w:rsid w:val="00BA32BD"/>
    <w:rsid w:val="00BA33E7"/>
    <w:rsid w:val="00BA3565"/>
    <w:rsid w:val="00BA3603"/>
    <w:rsid w:val="00BA3671"/>
    <w:rsid w:val="00BA388C"/>
    <w:rsid w:val="00BA3896"/>
    <w:rsid w:val="00BA38B2"/>
    <w:rsid w:val="00BA38DE"/>
    <w:rsid w:val="00BA38E5"/>
    <w:rsid w:val="00BA390E"/>
    <w:rsid w:val="00BA3974"/>
    <w:rsid w:val="00BA3A52"/>
    <w:rsid w:val="00BA3C13"/>
    <w:rsid w:val="00BA3CC9"/>
    <w:rsid w:val="00BA3D2F"/>
    <w:rsid w:val="00BA3D93"/>
    <w:rsid w:val="00BA3DAE"/>
    <w:rsid w:val="00BA3E3D"/>
    <w:rsid w:val="00BA3F29"/>
    <w:rsid w:val="00BA40BE"/>
    <w:rsid w:val="00BA4293"/>
    <w:rsid w:val="00BA438D"/>
    <w:rsid w:val="00BA48E0"/>
    <w:rsid w:val="00BA4A1B"/>
    <w:rsid w:val="00BA4B2B"/>
    <w:rsid w:val="00BA4CF4"/>
    <w:rsid w:val="00BA4E2B"/>
    <w:rsid w:val="00BA4FA7"/>
    <w:rsid w:val="00BA506A"/>
    <w:rsid w:val="00BA507A"/>
    <w:rsid w:val="00BA5239"/>
    <w:rsid w:val="00BA54FB"/>
    <w:rsid w:val="00BA555B"/>
    <w:rsid w:val="00BA5A24"/>
    <w:rsid w:val="00BA5AAD"/>
    <w:rsid w:val="00BA5AFD"/>
    <w:rsid w:val="00BA5B6D"/>
    <w:rsid w:val="00BA5C97"/>
    <w:rsid w:val="00BA5D45"/>
    <w:rsid w:val="00BA5EFB"/>
    <w:rsid w:val="00BA618A"/>
    <w:rsid w:val="00BA6260"/>
    <w:rsid w:val="00BA6391"/>
    <w:rsid w:val="00BA6393"/>
    <w:rsid w:val="00BA63BE"/>
    <w:rsid w:val="00BA63D7"/>
    <w:rsid w:val="00BA64F3"/>
    <w:rsid w:val="00BA659A"/>
    <w:rsid w:val="00BA65F0"/>
    <w:rsid w:val="00BA688E"/>
    <w:rsid w:val="00BA68C1"/>
    <w:rsid w:val="00BA6A36"/>
    <w:rsid w:val="00BA6A73"/>
    <w:rsid w:val="00BA6AB0"/>
    <w:rsid w:val="00BA6B5B"/>
    <w:rsid w:val="00BA6CA3"/>
    <w:rsid w:val="00BA6D3E"/>
    <w:rsid w:val="00BA6D50"/>
    <w:rsid w:val="00BA6DF3"/>
    <w:rsid w:val="00BA6E96"/>
    <w:rsid w:val="00BA6F20"/>
    <w:rsid w:val="00BA70A9"/>
    <w:rsid w:val="00BA70F6"/>
    <w:rsid w:val="00BA712E"/>
    <w:rsid w:val="00BA713E"/>
    <w:rsid w:val="00BA72FB"/>
    <w:rsid w:val="00BA7423"/>
    <w:rsid w:val="00BA7688"/>
    <w:rsid w:val="00BA770C"/>
    <w:rsid w:val="00BA77AE"/>
    <w:rsid w:val="00BA7812"/>
    <w:rsid w:val="00BA7A20"/>
    <w:rsid w:val="00BA7B04"/>
    <w:rsid w:val="00BA7BA9"/>
    <w:rsid w:val="00BA7C86"/>
    <w:rsid w:val="00BA7DD1"/>
    <w:rsid w:val="00BA7EB0"/>
    <w:rsid w:val="00BB008F"/>
    <w:rsid w:val="00BB028F"/>
    <w:rsid w:val="00BB0485"/>
    <w:rsid w:val="00BB0528"/>
    <w:rsid w:val="00BB05F6"/>
    <w:rsid w:val="00BB0611"/>
    <w:rsid w:val="00BB070E"/>
    <w:rsid w:val="00BB09B2"/>
    <w:rsid w:val="00BB0C75"/>
    <w:rsid w:val="00BB0D75"/>
    <w:rsid w:val="00BB0F49"/>
    <w:rsid w:val="00BB0FE4"/>
    <w:rsid w:val="00BB1005"/>
    <w:rsid w:val="00BB118D"/>
    <w:rsid w:val="00BB1286"/>
    <w:rsid w:val="00BB1295"/>
    <w:rsid w:val="00BB1483"/>
    <w:rsid w:val="00BB1598"/>
    <w:rsid w:val="00BB1614"/>
    <w:rsid w:val="00BB1786"/>
    <w:rsid w:val="00BB17B8"/>
    <w:rsid w:val="00BB17C0"/>
    <w:rsid w:val="00BB1B10"/>
    <w:rsid w:val="00BB1C4F"/>
    <w:rsid w:val="00BB1D1E"/>
    <w:rsid w:val="00BB1DAD"/>
    <w:rsid w:val="00BB206A"/>
    <w:rsid w:val="00BB20D5"/>
    <w:rsid w:val="00BB20E7"/>
    <w:rsid w:val="00BB225D"/>
    <w:rsid w:val="00BB2478"/>
    <w:rsid w:val="00BB24AD"/>
    <w:rsid w:val="00BB2609"/>
    <w:rsid w:val="00BB2647"/>
    <w:rsid w:val="00BB26DD"/>
    <w:rsid w:val="00BB277B"/>
    <w:rsid w:val="00BB2835"/>
    <w:rsid w:val="00BB2A11"/>
    <w:rsid w:val="00BB2BC9"/>
    <w:rsid w:val="00BB2C4F"/>
    <w:rsid w:val="00BB2C6D"/>
    <w:rsid w:val="00BB2D31"/>
    <w:rsid w:val="00BB2E3B"/>
    <w:rsid w:val="00BB2EAD"/>
    <w:rsid w:val="00BB30A3"/>
    <w:rsid w:val="00BB3102"/>
    <w:rsid w:val="00BB3135"/>
    <w:rsid w:val="00BB314B"/>
    <w:rsid w:val="00BB325C"/>
    <w:rsid w:val="00BB32B2"/>
    <w:rsid w:val="00BB3375"/>
    <w:rsid w:val="00BB3490"/>
    <w:rsid w:val="00BB34FD"/>
    <w:rsid w:val="00BB354F"/>
    <w:rsid w:val="00BB3609"/>
    <w:rsid w:val="00BB3614"/>
    <w:rsid w:val="00BB365A"/>
    <w:rsid w:val="00BB36A4"/>
    <w:rsid w:val="00BB3725"/>
    <w:rsid w:val="00BB3758"/>
    <w:rsid w:val="00BB37B0"/>
    <w:rsid w:val="00BB38A0"/>
    <w:rsid w:val="00BB3961"/>
    <w:rsid w:val="00BB3A24"/>
    <w:rsid w:val="00BB3A61"/>
    <w:rsid w:val="00BB3B06"/>
    <w:rsid w:val="00BB3D91"/>
    <w:rsid w:val="00BB3F4C"/>
    <w:rsid w:val="00BB4048"/>
    <w:rsid w:val="00BB426F"/>
    <w:rsid w:val="00BB46DC"/>
    <w:rsid w:val="00BB46DE"/>
    <w:rsid w:val="00BB47E6"/>
    <w:rsid w:val="00BB48A1"/>
    <w:rsid w:val="00BB48BB"/>
    <w:rsid w:val="00BB4A42"/>
    <w:rsid w:val="00BB4C37"/>
    <w:rsid w:val="00BB4CD4"/>
    <w:rsid w:val="00BB4F91"/>
    <w:rsid w:val="00BB4FC7"/>
    <w:rsid w:val="00BB5075"/>
    <w:rsid w:val="00BB5321"/>
    <w:rsid w:val="00BB5420"/>
    <w:rsid w:val="00BB559D"/>
    <w:rsid w:val="00BB56F2"/>
    <w:rsid w:val="00BB57D2"/>
    <w:rsid w:val="00BB57E0"/>
    <w:rsid w:val="00BB57E7"/>
    <w:rsid w:val="00BB57F7"/>
    <w:rsid w:val="00BB5846"/>
    <w:rsid w:val="00BB5DAF"/>
    <w:rsid w:val="00BB5E3F"/>
    <w:rsid w:val="00BB5FD2"/>
    <w:rsid w:val="00BB60CD"/>
    <w:rsid w:val="00BB61DC"/>
    <w:rsid w:val="00BB6258"/>
    <w:rsid w:val="00BB6399"/>
    <w:rsid w:val="00BB6431"/>
    <w:rsid w:val="00BB645D"/>
    <w:rsid w:val="00BB6472"/>
    <w:rsid w:val="00BB65C0"/>
    <w:rsid w:val="00BB684C"/>
    <w:rsid w:val="00BB69AA"/>
    <w:rsid w:val="00BB6A0F"/>
    <w:rsid w:val="00BB6A3A"/>
    <w:rsid w:val="00BB6B76"/>
    <w:rsid w:val="00BB6CB6"/>
    <w:rsid w:val="00BB6CC7"/>
    <w:rsid w:val="00BB6FBD"/>
    <w:rsid w:val="00BB71EC"/>
    <w:rsid w:val="00BB724B"/>
    <w:rsid w:val="00BB72FF"/>
    <w:rsid w:val="00BB732F"/>
    <w:rsid w:val="00BB73E6"/>
    <w:rsid w:val="00BB740F"/>
    <w:rsid w:val="00BB748C"/>
    <w:rsid w:val="00BB761B"/>
    <w:rsid w:val="00BB76F1"/>
    <w:rsid w:val="00BB77AA"/>
    <w:rsid w:val="00BB7882"/>
    <w:rsid w:val="00BB7A59"/>
    <w:rsid w:val="00BB7DB1"/>
    <w:rsid w:val="00BB7E90"/>
    <w:rsid w:val="00BB7F5F"/>
    <w:rsid w:val="00BC01AA"/>
    <w:rsid w:val="00BC01B6"/>
    <w:rsid w:val="00BC0204"/>
    <w:rsid w:val="00BC023C"/>
    <w:rsid w:val="00BC0440"/>
    <w:rsid w:val="00BC04F9"/>
    <w:rsid w:val="00BC0637"/>
    <w:rsid w:val="00BC06E5"/>
    <w:rsid w:val="00BC076A"/>
    <w:rsid w:val="00BC0877"/>
    <w:rsid w:val="00BC0AA8"/>
    <w:rsid w:val="00BC0AE6"/>
    <w:rsid w:val="00BC0BC9"/>
    <w:rsid w:val="00BC0E9A"/>
    <w:rsid w:val="00BC0E9E"/>
    <w:rsid w:val="00BC11F5"/>
    <w:rsid w:val="00BC1248"/>
    <w:rsid w:val="00BC13F4"/>
    <w:rsid w:val="00BC1500"/>
    <w:rsid w:val="00BC152A"/>
    <w:rsid w:val="00BC15AE"/>
    <w:rsid w:val="00BC15E7"/>
    <w:rsid w:val="00BC16BF"/>
    <w:rsid w:val="00BC1795"/>
    <w:rsid w:val="00BC17A3"/>
    <w:rsid w:val="00BC17A9"/>
    <w:rsid w:val="00BC1A0C"/>
    <w:rsid w:val="00BC1B4B"/>
    <w:rsid w:val="00BC1BBB"/>
    <w:rsid w:val="00BC1BD2"/>
    <w:rsid w:val="00BC1C1F"/>
    <w:rsid w:val="00BC1CBD"/>
    <w:rsid w:val="00BC1D75"/>
    <w:rsid w:val="00BC1E30"/>
    <w:rsid w:val="00BC1EEB"/>
    <w:rsid w:val="00BC1F70"/>
    <w:rsid w:val="00BC201A"/>
    <w:rsid w:val="00BC21EA"/>
    <w:rsid w:val="00BC2515"/>
    <w:rsid w:val="00BC261C"/>
    <w:rsid w:val="00BC267F"/>
    <w:rsid w:val="00BC26F3"/>
    <w:rsid w:val="00BC279A"/>
    <w:rsid w:val="00BC290A"/>
    <w:rsid w:val="00BC2A36"/>
    <w:rsid w:val="00BC2AD8"/>
    <w:rsid w:val="00BC2AED"/>
    <w:rsid w:val="00BC2BC7"/>
    <w:rsid w:val="00BC2E34"/>
    <w:rsid w:val="00BC2F45"/>
    <w:rsid w:val="00BC2FEA"/>
    <w:rsid w:val="00BC3061"/>
    <w:rsid w:val="00BC335A"/>
    <w:rsid w:val="00BC3423"/>
    <w:rsid w:val="00BC344E"/>
    <w:rsid w:val="00BC3463"/>
    <w:rsid w:val="00BC3556"/>
    <w:rsid w:val="00BC38B8"/>
    <w:rsid w:val="00BC38D2"/>
    <w:rsid w:val="00BC39A4"/>
    <w:rsid w:val="00BC3B45"/>
    <w:rsid w:val="00BC3C2C"/>
    <w:rsid w:val="00BC3CF8"/>
    <w:rsid w:val="00BC3E6F"/>
    <w:rsid w:val="00BC3EEF"/>
    <w:rsid w:val="00BC3F33"/>
    <w:rsid w:val="00BC3FB3"/>
    <w:rsid w:val="00BC4128"/>
    <w:rsid w:val="00BC4267"/>
    <w:rsid w:val="00BC436C"/>
    <w:rsid w:val="00BC43A9"/>
    <w:rsid w:val="00BC44AE"/>
    <w:rsid w:val="00BC46E5"/>
    <w:rsid w:val="00BC4701"/>
    <w:rsid w:val="00BC494F"/>
    <w:rsid w:val="00BC49AF"/>
    <w:rsid w:val="00BC4B9C"/>
    <w:rsid w:val="00BC4BA6"/>
    <w:rsid w:val="00BC4BCA"/>
    <w:rsid w:val="00BC4DD5"/>
    <w:rsid w:val="00BC4EE1"/>
    <w:rsid w:val="00BC506B"/>
    <w:rsid w:val="00BC50F8"/>
    <w:rsid w:val="00BC5181"/>
    <w:rsid w:val="00BC531F"/>
    <w:rsid w:val="00BC5499"/>
    <w:rsid w:val="00BC56C1"/>
    <w:rsid w:val="00BC58EE"/>
    <w:rsid w:val="00BC5956"/>
    <w:rsid w:val="00BC59DF"/>
    <w:rsid w:val="00BC5A95"/>
    <w:rsid w:val="00BC5AC3"/>
    <w:rsid w:val="00BC5BE8"/>
    <w:rsid w:val="00BC5BF1"/>
    <w:rsid w:val="00BC5C69"/>
    <w:rsid w:val="00BC5C82"/>
    <w:rsid w:val="00BC5CE2"/>
    <w:rsid w:val="00BC5D8C"/>
    <w:rsid w:val="00BC5DF2"/>
    <w:rsid w:val="00BC5E1E"/>
    <w:rsid w:val="00BC5F9D"/>
    <w:rsid w:val="00BC6062"/>
    <w:rsid w:val="00BC6081"/>
    <w:rsid w:val="00BC60C2"/>
    <w:rsid w:val="00BC6103"/>
    <w:rsid w:val="00BC642E"/>
    <w:rsid w:val="00BC66F0"/>
    <w:rsid w:val="00BC66F1"/>
    <w:rsid w:val="00BC6742"/>
    <w:rsid w:val="00BC6859"/>
    <w:rsid w:val="00BC6A9C"/>
    <w:rsid w:val="00BC6AB2"/>
    <w:rsid w:val="00BC6B1E"/>
    <w:rsid w:val="00BC6C0C"/>
    <w:rsid w:val="00BC6C7A"/>
    <w:rsid w:val="00BC6C88"/>
    <w:rsid w:val="00BC6E48"/>
    <w:rsid w:val="00BC701D"/>
    <w:rsid w:val="00BC7080"/>
    <w:rsid w:val="00BC71C5"/>
    <w:rsid w:val="00BC73C0"/>
    <w:rsid w:val="00BC7541"/>
    <w:rsid w:val="00BC758A"/>
    <w:rsid w:val="00BC7659"/>
    <w:rsid w:val="00BC76B8"/>
    <w:rsid w:val="00BC779E"/>
    <w:rsid w:val="00BC791C"/>
    <w:rsid w:val="00BC7A38"/>
    <w:rsid w:val="00BC7A42"/>
    <w:rsid w:val="00BC7A8B"/>
    <w:rsid w:val="00BC7BBA"/>
    <w:rsid w:val="00BC7CB4"/>
    <w:rsid w:val="00BC7CEB"/>
    <w:rsid w:val="00BC7E6E"/>
    <w:rsid w:val="00BC7EC5"/>
    <w:rsid w:val="00BD013E"/>
    <w:rsid w:val="00BD014F"/>
    <w:rsid w:val="00BD0201"/>
    <w:rsid w:val="00BD0383"/>
    <w:rsid w:val="00BD03ED"/>
    <w:rsid w:val="00BD0747"/>
    <w:rsid w:val="00BD0782"/>
    <w:rsid w:val="00BD07B2"/>
    <w:rsid w:val="00BD082C"/>
    <w:rsid w:val="00BD0C9B"/>
    <w:rsid w:val="00BD0D91"/>
    <w:rsid w:val="00BD0FBE"/>
    <w:rsid w:val="00BD0FC4"/>
    <w:rsid w:val="00BD1122"/>
    <w:rsid w:val="00BD1193"/>
    <w:rsid w:val="00BD1272"/>
    <w:rsid w:val="00BD1363"/>
    <w:rsid w:val="00BD13EC"/>
    <w:rsid w:val="00BD13ED"/>
    <w:rsid w:val="00BD140B"/>
    <w:rsid w:val="00BD159F"/>
    <w:rsid w:val="00BD15DC"/>
    <w:rsid w:val="00BD1604"/>
    <w:rsid w:val="00BD160E"/>
    <w:rsid w:val="00BD1618"/>
    <w:rsid w:val="00BD1749"/>
    <w:rsid w:val="00BD17A8"/>
    <w:rsid w:val="00BD187E"/>
    <w:rsid w:val="00BD191D"/>
    <w:rsid w:val="00BD1B9F"/>
    <w:rsid w:val="00BD1CAC"/>
    <w:rsid w:val="00BD1DD7"/>
    <w:rsid w:val="00BD201A"/>
    <w:rsid w:val="00BD2093"/>
    <w:rsid w:val="00BD2189"/>
    <w:rsid w:val="00BD21E3"/>
    <w:rsid w:val="00BD229D"/>
    <w:rsid w:val="00BD233C"/>
    <w:rsid w:val="00BD238C"/>
    <w:rsid w:val="00BD2396"/>
    <w:rsid w:val="00BD2603"/>
    <w:rsid w:val="00BD269E"/>
    <w:rsid w:val="00BD2700"/>
    <w:rsid w:val="00BD276B"/>
    <w:rsid w:val="00BD2A08"/>
    <w:rsid w:val="00BD2A58"/>
    <w:rsid w:val="00BD2BD1"/>
    <w:rsid w:val="00BD2EAC"/>
    <w:rsid w:val="00BD2F55"/>
    <w:rsid w:val="00BD3014"/>
    <w:rsid w:val="00BD3426"/>
    <w:rsid w:val="00BD3697"/>
    <w:rsid w:val="00BD36B6"/>
    <w:rsid w:val="00BD3744"/>
    <w:rsid w:val="00BD3837"/>
    <w:rsid w:val="00BD385A"/>
    <w:rsid w:val="00BD385B"/>
    <w:rsid w:val="00BD386B"/>
    <w:rsid w:val="00BD3A2D"/>
    <w:rsid w:val="00BD3C69"/>
    <w:rsid w:val="00BD3D21"/>
    <w:rsid w:val="00BD3D5E"/>
    <w:rsid w:val="00BD3D7A"/>
    <w:rsid w:val="00BD41DA"/>
    <w:rsid w:val="00BD41EB"/>
    <w:rsid w:val="00BD4355"/>
    <w:rsid w:val="00BD43F7"/>
    <w:rsid w:val="00BD45A7"/>
    <w:rsid w:val="00BD49DC"/>
    <w:rsid w:val="00BD4A64"/>
    <w:rsid w:val="00BD4B4D"/>
    <w:rsid w:val="00BD4B66"/>
    <w:rsid w:val="00BD4BBB"/>
    <w:rsid w:val="00BD4C8D"/>
    <w:rsid w:val="00BD4E06"/>
    <w:rsid w:val="00BD4E24"/>
    <w:rsid w:val="00BD4E85"/>
    <w:rsid w:val="00BD52FA"/>
    <w:rsid w:val="00BD551E"/>
    <w:rsid w:val="00BD5732"/>
    <w:rsid w:val="00BD5753"/>
    <w:rsid w:val="00BD59AB"/>
    <w:rsid w:val="00BD5A17"/>
    <w:rsid w:val="00BD5A26"/>
    <w:rsid w:val="00BD5A74"/>
    <w:rsid w:val="00BD5B75"/>
    <w:rsid w:val="00BD5C17"/>
    <w:rsid w:val="00BD5D4D"/>
    <w:rsid w:val="00BD5F20"/>
    <w:rsid w:val="00BD5F70"/>
    <w:rsid w:val="00BD614C"/>
    <w:rsid w:val="00BD6197"/>
    <w:rsid w:val="00BD6251"/>
    <w:rsid w:val="00BD6310"/>
    <w:rsid w:val="00BD63C8"/>
    <w:rsid w:val="00BD6509"/>
    <w:rsid w:val="00BD65D2"/>
    <w:rsid w:val="00BD6888"/>
    <w:rsid w:val="00BD689C"/>
    <w:rsid w:val="00BD68E6"/>
    <w:rsid w:val="00BD6909"/>
    <w:rsid w:val="00BD6A22"/>
    <w:rsid w:val="00BD6B63"/>
    <w:rsid w:val="00BD6CF8"/>
    <w:rsid w:val="00BD6D75"/>
    <w:rsid w:val="00BD71F7"/>
    <w:rsid w:val="00BD7212"/>
    <w:rsid w:val="00BD740B"/>
    <w:rsid w:val="00BD7499"/>
    <w:rsid w:val="00BD75D8"/>
    <w:rsid w:val="00BD75F2"/>
    <w:rsid w:val="00BD76F4"/>
    <w:rsid w:val="00BD778C"/>
    <w:rsid w:val="00BD78B8"/>
    <w:rsid w:val="00BD799A"/>
    <w:rsid w:val="00BD7A5E"/>
    <w:rsid w:val="00BD7A82"/>
    <w:rsid w:val="00BD7C16"/>
    <w:rsid w:val="00BD7DC0"/>
    <w:rsid w:val="00BD7F21"/>
    <w:rsid w:val="00BD7F39"/>
    <w:rsid w:val="00BD7F5B"/>
    <w:rsid w:val="00BD7F6C"/>
    <w:rsid w:val="00BD7F8C"/>
    <w:rsid w:val="00BD7F97"/>
    <w:rsid w:val="00BD7F9E"/>
    <w:rsid w:val="00BE001D"/>
    <w:rsid w:val="00BE023C"/>
    <w:rsid w:val="00BE0369"/>
    <w:rsid w:val="00BE03D2"/>
    <w:rsid w:val="00BE058B"/>
    <w:rsid w:val="00BE058E"/>
    <w:rsid w:val="00BE072F"/>
    <w:rsid w:val="00BE08DD"/>
    <w:rsid w:val="00BE0962"/>
    <w:rsid w:val="00BE0A07"/>
    <w:rsid w:val="00BE0B2B"/>
    <w:rsid w:val="00BE0B5C"/>
    <w:rsid w:val="00BE0B7C"/>
    <w:rsid w:val="00BE0C3B"/>
    <w:rsid w:val="00BE0C86"/>
    <w:rsid w:val="00BE0CA7"/>
    <w:rsid w:val="00BE0EE6"/>
    <w:rsid w:val="00BE1010"/>
    <w:rsid w:val="00BE13B8"/>
    <w:rsid w:val="00BE15A1"/>
    <w:rsid w:val="00BE1634"/>
    <w:rsid w:val="00BE18DC"/>
    <w:rsid w:val="00BE1908"/>
    <w:rsid w:val="00BE197A"/>
    <w:rsid w:val="00BE19EF"/>
    <w:rsid w:val="00BE1A06"/>
    <w:rsid w:val="00BE1E15"/>
    <w:rsid w:val="00BE1F1B"/>
    <w:rsid w:val="00BE1F7A"/>
    <w:rsid w:val="00BE2053"/>
    <w:rsid w:val="00BE2060"/>
    <w:rsid w:val="00BE22EA"/>
    <w:rsid w:val="00BE27BF"/>
    <w:rsid w:val="00BE2962"/>
    <w:rsid w:val="00BE2A02"/>
    <w:rsid w:val="00BE2A2E"/>
    <w:rsid w:val="00BE2C08"/>
    <w:rsid w:val="00BE2CF3"/>
    <w:rsid w:val="00BE2D7F"/>
    <w:rsid w:val="00BE2E99"/>
    <w:rsid w:val="00BE2ED6"/>
    <w:rsid w:val="00BE2FAF"/>
    <w:rsid w:val="00BE3194"/>
    <w:rsid w:val="00BE3405"/>
    <w:rsid w:val="00BE3758"/>
    <w:rsid w:val="00BE37F6"/>
    <w:rsid w:val="00BE384F"/>
    <w:rsid w:val="00BE3851"/>
    <w:rsid w:val="00BE3892"/>
    <w:rsid w:val="00BE3AFA"/>
    <w:rsid w:val="00BE3F09"/>
    <w:rsid w:val="00BE3F52"/>
    <w:rsid w:val="00BE403F"/>
    <w:rsid w:val="00BE4108"/>
    <w:rsid w:val="00BE4269"/>
    <w:rsid w:val="00BE442F"/>
    <w:rsid w:val="00BE45C1"/>
    <w:rsid w:val="00BE47D5"/>
    <w:rsid w:val="00BE49CA"/>
    <w:rsid w:val="00BE4A43"/>
    <w:rsid w:val="00BE4E7B"/>
    <w:rsid w:val="00BE4EEE"/>
    <w:rsid w:val="00BE51C7"/>
    <w:rsid w:val="00BE52AE"/>
    <w:rsid w:val="00BE5515"/>
    <w:rsid w:val="00BE5613"/>
    <w:rsid w:val="00BE57BE"/>
    <w:rsid w:val="00BE57C8"/>
    <w:rsid w:val="00BE5813"/>
    <w:rsid w:val="00BE59F7"/>
    <w:rsid w:val="00BE5A1E"/>
    <w:rsid w:val="00BE5A46"/>
    <w:rsid w:val="00BE5B90"/>
    <w:rsid w:val="00BE5C7E"/>
    <w:rsid w:val="00BE5C86"/>
    <w:rsid w:val="00BE5DC1"/>
    <w:rsid w:val="00BE5DE0"/>
    <w:rsid w:val="00BE5E42"/>
    <w:rsid w:val="00BE6040"/>
    <w:rsid w:val="00BE612C"/>
    <w:rsid w:val="00BE6189"/>
    <w:rsid w:val="00BE658F"/>
    <w:rsid w:val="00BE6592"/>
    <w:rsid w:val="00BE65B3"/>
    <w:rsid w:val="00BE68B9"/>
    <w:rsid w:val="00BE6B02"/>
    <w:rsid w:val="00BE6B7C"/>
    <w:rsid w:val="00BE6D4E"/>
    <w:rsid w:val="00BE6D6B"/>
    <w:rsid w:val="00BE6E1C"/>
    <w:rsid w:val="00BE6F5A"/>
    <w:rsid w:val="00BE7072"/>
    <w:rsid w:val="00BE7080"/>
    <w:rsid w:val="00BE7265"/>
    <w:rsid w:val="00BE737B"/>
    <w:rsid w:val="00BE7392"/>
    <w:rsid w:val="00BE73D8"/>
    <w:rsid w:val="00BE76E3"/>
    <w:rsid w:val="00BE786F"/>
    <w:rsid w:val="00BE7A0F"/>
    <w:rsid w:val="00BE7B09"/>
    <w:rsid w:val="00BE7B27"/>
    <w:rsid w:val="00BE7B61"/>
    <w:rsid w:val="00BE7CAF"/>
    <w:rsid w:val="00BE7D62"/>
    <w:rsid w:val="00BE7E10"/>
    <w:rsid w:val="00BE7EBC"/>
    <w:rsid w:val="00BE7F61"/>
    <w:rsid w:val="00BE7FBE"/>
    <w:rsid w:val="00BF00DD"/>
    <w:rsid w:val="00BF016F"/>
    <w:rsid w:val="00BF02E6"/>
    <w:rsid w:val="00BF0589"/>
    <w:rsid w:val="00BF0647"/>
    <w:rsid w:val="00BF06C7"/>
    <w:rsid w:val="00BF0736"/>
    <w:rsid w:val="00BF07CB"/>
    <w:rsid w:val="00BF09F3"/>
    <w:rsid w:val="00BF0A66"/>
    <w:rsid w:val="00BF0B70"/>
    <w:rsid w:val="00BF0C29"/>
    <w:rsid w:val="00BF0C37"/>
    <w:rsid w:val="00BF0F1C"/>
    <w:rsid w:val="00BF0F43"/>
    <w:rsid w:val="00BF10D2"/>
    <w:rsid w:val="00BF10D6"/>
    <w:rsid w:val="00BF120B"/>
    <w:rsid w:val="00BF1290"/>
    <w:rsid w:val="00BF12A6"/>
    <w:rsid w:val="00BF1309"/>
    <w:rsid w:val="00BF130D"/>
    <w:rsid w:val="00BF13E2"/>
    <w:rsid w:val="00BF14A1"/>
    <w:rsid w:val="00BF171F"/>
    <w:rsid w:val="00BF1881"/>
    <w:rsid w:val="00BF18B9"/>
    <w:rsid w:val="00BF1B70"/>
    <w:rsid w:val="00BF1B81"/>
    <w:rsid w:val="00BF2202"/>
    <w:rsid w:val="00BF220D"/>
    <w:rsid w:val="00BF220E"/>
    <w:rsid w:val="00BF236B"/>
    <w:rsid w:val="00BF23A3"/>
    <w:rsid w:val="00BF2817"/>
    <w:rsid w:val="00BF2BE0"/>
    <w:rsid w:val="00BF2BEE"/>
    <w:rsid w:val="00BF2C5A"/>
    <w:rsid w:val="00BF2C65"/>
    <w:rsid w:val="00BF2D95"/>
    <w:rsid w:val="00BF2F4F"/>
    <w:rsid w:val="00BF2F98"/>
    <w:rsid w:val="00BF303D"/>
    <w:rsid w:val="00BF30BA"/>
    <w:rsid w:val="00BF31CB"/>
    <w:rsid w:val="00BF366D"/>
    <w:rsid w:val="00BF36C5"/>
    <w:rsid w:val="00BF3744"/>
    <w:rsid w:val="00BF382E"/>
    <w:rsid w:val="00BF3847"/>
    <w:rsid w:val="00BF388A"/>
    <w:rsid w:val="00BF38A8"/>
    <w:rsid w:val="00BF3AB4"/>
    <w:rsid w:val="00BF3AE6"/>
    <w:rsid w:val="00BF3C10"/>
    <w:rsid w:val="00BF3CDA"/>
    <w:rsid w:val="00BF405C"/>
    <w:rsid w:val="00BF4231"/>
    <w:rsid w:val="00BF42A8"/>
    <w:rsid w:val="00BF42F4"/>
    <w:rsid w:val="00BF432F"/>
    <w:rsid w:val="00BF4395"/>
    <w:rsid w:val="00BF46F1"/>
    <w:rsid w:val="00BF4710"/>
    <w:rsid w:val="00BF4923"/>
    <w:rsid w:val="00BF4B1F"/>
    <w:rsid w:val="00BF4B69"/>
    <w:rsid w:val="00BF4BF8"/>
    <w:rsid w:val="00BF4E07"/>
    <w:rsid w:val="00BF4E60"/>
    <w:rsid w:val="00BF4EA0"/>
    <w:rsid w:val="00BF50A1"/>
    <w:rsid w:val="00BF50B2"/>
    <w:rsid w:val="00BF5350"/>
    <w:rsid w:val="00BF55D0"/>
    <w:rsid w:val="00BF55F8"/>
    <w:rsid w:val="00BF5623"/>
    <w:rsid w:val="00BF56A8"/>
    <w:rsid w:val="00BF5A07"/>
    <w:rsid w:val="00BF5A37"/>
    <w:rsid w:val="00BF5CF1"/>
    <w:rsid w:val="00BF5EFE"/>
    <w:rsid w:val="00BF60E3"/>
    <w:rsid w:val="00BF6385"/>
    <w:rsid w:val="00BF6491"/>
    <w:rsid w:val="00BF6597"/>
    <w:rsid w:val="00BF6C20"/>
    <w:rsid w:val="00BF6CFC"/>
    <w:rsid w:val="00BF6D8E"/>
    <w:rsid w:val="00BF6DAE"/>
    <w:rsid w:val="00BF6EE6"/>
    <w:rsid w:val="00BF6FBF"/>
    <w:rsid w:val="00BF7042"/>
    <w:rsid w:val="00BF70A1"/>
    <w:rsid w:val="00BF70F8"/>
    <w:rsid w:val="00BF7357"/>
    <w:rsid w:val="00BF737C"/>
    <w:rsid w:val="00BF75EF"/>
    <w:rsid w:val="00BF76AB"/>
    <w:rsid w:val="00BF7746"/>
    <w:rsid w:val="00BF78E7"/>
    <w:rsid w:val="00BF79AA"/>
    <w:rsid w:val="00BF7AE9"/>
    <w:rsid w:val="00BF7B11"/>
    <w:rsid w:val="00BF7CDD"/>
    <w:rsid w:val="00BF7CE1"/>
    <w:rsid w:val="00BF7D43"/>
    <w:rsid w:val="00BF7D5C"/>
    <w:rsid w:val="00BF7E21"/>
    <w:rsid w:val="00BF7E8F"/>
    <w:rsid w:val="00C0013F"/>
    <w:rsid w:val="00C00559"/>
    <w:rsid w:val="00C007CA"/>
    <w:rsid w:val="00C00A0B"/>
    <w:rsid w:val="00C00AAE"/>
    <w:rsid w:val="00C00AEE"/>
    <w:rsid w:val="00C00BE1"/>
    <w:rsid w:val="00C00E3A"/>
    <w:rsid w:val="00C00E52"/>
    <w:rsid w:val="00C00F1A"/>
    <w:rsid w:val="00C00F29"/>
    <w:rsid w:val="00C010F5"/>
    <w:rsid w:val="00C01156"/>
    <w:rsid w:val="00C01165"/>
    <w:rsid w:val="00C01354"/>
    <w:rsid w:val="00C0150C"/>
    <w:rsid w:val="00C015BE"/>
    <w:rsid w:val="00C0168E"/>
    <w:rsid w:val="00C01835"/>
    <w:rsid w:val="00C018E2"/>
    <w:rsid w:val="00C01907"/>
    <w:rsid w:val="00C01B14"/>
    <w:rsid w:val="00C01BE4"/>
    <w:rsid w:val="00C01CC6"/>
    <w:rsid w:val="00C01CE5"/>
    <w:rsid w:val="00C01D82"/>
    <w:rsid w:val="00C01DD8"/>
    <w:rsid w:val="00C01DFD"/>
    <w:rsid w:val="00C01E2D"/>
    <w:rsid w:val="00C01F07"/>
    <w:rsid w:val="00C02192"/>
    <w:rsid w:val="00C0220F"/>
    <w:rsid w:val="00C0222E"/>
    <w:rsid w:val="00C022C6"/>
    <w:rsid w:val="00C022FD"/>
    <w:rsid w:val="00C02608"/>
    <w:rsid w:val="00C02795"/>
    <w:rsid w:val="00C0279C"/>
    <w:rsid w:val="00C028F0"/>
    <w:rsid w:val="00C02959"/>
    <w:rsid w:val="00C02A6F"/>
    <w:rsid w:val="00C02A8C"/>
    <w:rsid w:val="00C02BFD"/>
    <w:rsid w:val="00C02C1F"/>
    <w:rsid w:val="00C02C95"/>
    <w:rsid w:val="00C02CDE"/>
    <w:rsid w:val="00C02DE2"/>
    <w:rsid w:val="00C03196"/>
    <w:rsid w:val="00C033B3"/>
    <w:rsid w:val="00C034B2"/>
    <w:rsid w:val="00C034C6"/>
    <w:rsid w:val="00C039A9"/>
    <w:rsid w:val="00C039DB"/>
    <w:rsid w:val="00C03ACF"/>
    <w:rsid w:val="00C03B7B"/>
    <w:rsid w:val="00C03B91"/>
    <w:rsid w:val="00C03C30"/>
    <w:rsid w:val="00C041BB"/>
    <w:rsid w:val="00C04305"/>
    <w:rsid w:val="00C04322"/>
    <w:rsid w:val="00C04339"/>
    <w:rsid w:val="00C04421"/>
    <w:rsid w:val="00C04711"/>
    <w:rsid w:val="00C04933"/>
    <w:rsid w:val="00C04C26"/>
    <w:rsid w:val="00C04C6C"/>
    <w:rsid w:val="00C04CF6"/>
    <w:rsid w:val="00C04DAE"/>
    <w:rsid w:val="00C04DE2"/>
    <w:rsid w:val="00C04ECA"/>
    <w:rsid w:val="00C0510D"/>
    <w:rsid w:val="00C05395"/>
    <w:rsid w:val="00C05512"/>
    <w:rsid w:val="00C05684"/>
    <w:rsid w:val="00C057E0"/>
    <w:rsid w:val="00C05863"/>
    <w:rsid w:val="00C05992"/>
    <w:rsid w:val="00C059A7"/>
    <w:rsid w:val="00C05B4D"/>
    <w:rsid w:val="00C05B59"/>
    <w:rsid w:val="00C05C20"/>
    <w:rsid w:val="00C05D2D"/>
    <w:rsid w:val="00C05D67"/>
    <w:rsid w:val="00C05DD9"/>
    <w:rsid w:val="00C05F09"/>
    <w:rsid w:val="00C05F36"/>
    <w:rsid w:val="00C05F55"/>
    <w:rsid w:val="00C05F5F"/>
    <w:rsid w:val="00C06031"/>
    <w:rsid w:val="00C06066"/>
    <w:rsid w:val="00C061A1"/>
    <w:rsid w:val="00C0622D"/>
    <w:rsid w:val="00C062AF"/>
    <w:rsid w:val="00C0648A"/>
    <w:rsid w:val="00C0675E"/>
    <w:rsid w:val="00C067A4"/>
    <w:rsid w:val="00C06857"/>
    <w:rsid w:val="00C068A1"/>
    <w:rsid w:val="00C06C84"/>
    <w:rsid w:val="00C06DBD"/>
    <w:rsid w:val="00C06E27"/>
    <w:rsid w:val="00C06E5A"/>
    <w:rsid w:val="00C06E7E"/>
    <w:rsid w:val="00C06E8B"/>
    <w:rsid w:val="00C06F8C"/>
    <w:rsid w:val="00C07259"/>
    <w:rsid w:val="00C07332"/>
    <w:rsid w:val="00C079A4"/>
    <w:rsid w:val="00C079B3"/>
    <w:rsid w:val="00C07A6C"/>
    <w:rsid w:val="00C07A9D"/>
    <w:rsid w:val="00C07AE3"/>
    <w:rsid w:val="00C07AE4"/>
    <w:rsid w:val="00C07C5C"/>
    <w:rsid w:val="00C07D34"/>
    <w:rsid w:val="00C07E24"/>
    <w:rsid w:val="00C07F3E"/>
    <w:rsid w:val="00C10051"/>
    <w:rsid w:val="00C10101"/>
    <w:rsid w:val="00C102EA"/>
    <w:rsid w:val="00C1030D"/>
    <w:rsid w:val="00C103F4"/>
    <w:rsid w:val="00C1051C"/>
    <w:rsid w:val="00C10599"/>
    <w:rsid w:val="00C1077F"/>
    <w:rsid w:val="00C107EC"/>
    <w:rsid w:val="00C10804"/>
    <w:rsid w:val="00C10A9A"/>
    <w:rsid w:val="00C10B20"/>
    <w:rsid w:val="00C10CBC"/>
    <w:rsid w:val="00C10DB3"/>
    <w:rsid w:val="00C10F09"/>
    <w:rsid w:val="00C10F46"/>
    <w:rsid w:val="00C11026"/>
    <w:rsid w:val="00C1114F"/>
    <w:rsid w:val="00C11183"/>
    <w:rsid w:val="00C11197"/>
    <w:rsid w:val="00C11200"/>
    <w:rsid w:val="00C11548"/>
    <w:rsid w:val="00C1157C"/>
    <w:rsid w:val="00C115A3"/>
    <w:rsid w:val="00C11638"/>
    <w:rsid w:val="00C11647"/>
    <w:rsid w:val="00C11676"/>
    <w:rsid w:val="00C116A9"/>
    <w:rsid w:val="00C117AC"/>
    <w:rsid w:val="00C11BA2"/>
    <w:rsid w:val="00C11C33"/>
    <w:rsid w:val="00C11C73"/>
    <w:rsid w:val="00C11D9A"/>
    <w:rsid w:val="00C11FE5"/>
    <w:rsid w:val="00C11FF6"/>
    <w:rsid w:val="00C12068"/>
    <w:rsid w:val="00C12170"/>
    <w:rsid w:val="00C12176"/>
    <w:rsid w:val="00C123CD"/>
    <w:rsid w:val="00C12566"/>
    <w:rsid w:val="00C1257C"/>
    <w:rsid w:val="00C12877"/>
    <w:rsid w:val="00C12955"/>
    <w:rsid w:val="00C129E5"/>
    <w:rsid w:val="00C129FC"/>
    <w:rsid w:val="00C12B80"/>
    <w:rsid w:val="00C12CD3"/>
    <w:rsid w:val="00C12EB5"/>
    <w:rsid w:val="00C12FDF"/>
    <w:rsid w:val="00C13125"/>
    <w:rsid w:val="00C1328A"/>
    <w:rsid w:val="00C13452"/>
    <w:rsid w:val="00C13504"/>
    <w:rsid w:val="00C135CF"/>
    <w:rsid w:val="00C1364E"/>
    <w:rsid w:val="00C13773"/>
    <w:rsid w:val="00C137B1"/>
    <w:rsid w:val="00C138F9"/>
    <w:rsid w:val="00C13917"/>
    <w:rsid w:val="00C13920"/>
    <w:rsid w:val="00C13A8E"/>
    <w:rsid w:val="00C13A8F"/>
    <w:rsid w:val="00C13B77"/>
    <w:rsid w:val="00C13BCA"/>
    <w:rsid w:val="00C13C8A"/>
    <w:rsid w:val="00C13CA0"/>
    <w:rsid w:val="00C13CE9"/>
    <w:rsid w:val="00C13DB1"/>
    <w:rsid w:val="00C13DDD"/>
    <w:rsid w:val="00C13F22"/>
    <w:rsid w:val="00C14080"/>
    <w:rsid w:val="00C14081"/>
    <w:rsid w:val="00C140FE"/>
    <w:rsid w:val="00C14255"/>
    <w:rsid w:val="00C14346"/>
    <w:rsid w:val="00C14691"/>
    <w:rsid w:val="00C14840"/>
    <w:rsid w:val="00C14BA7"/>
    <w:rsid w:val="00C14CC2"/>
    <w:rsid w:val="00C14D69"/>
    <w:rsid w:val="00C14E1E"/>
    <w:rsid w:val="00C14EF8"/>
    <w:rsid w:val="00C14FC2"/>
    <w:rsid w:val="00C15034"/>
    <w:rsid w:val="00C1507C"/>
    <w:rsid w:val="00C15135"/>
    <w:rsid w:val="00C151E8"/>
    <w:rsid w:val="00C1526B"/>
    <w:rsid w:val="00C15442"/>
    <w:rsid w:val="00C1565D"/>
    <w:rsid w:val="00C15807"/>
    <w:rsid w:val="00C1581E"/>
    <w:rsid w:val="00C15875"/>
    <w:rsid w:val="00C159ED"/>
    <w:rsid w:val="00C15B5B"/>
    <w:rsid w:val="00C15C75"/>
    <w:rsid w:val="00C15CAB"/>
    <w:rsid w:val="00C16095"/>
    <w:rsid w:val="00C160E3"/>
    <w:rsid w:val="00C1616A"/>
    <w:rsid w:val="00C16231"/>
    <w:rsid w:val="00C16386"/>
    <w:rsid w:val="00C16497"/>
    <w:rsid w:val="00C165BA"/>
    <w:rsid w:val="00C165C6"/>
    <w:rsid w:val="00C1662C"/>
    <w:rsid w:val="00C16748"/>
    <w:rsid w:val="00C16813"/>
    <w:rsid w:val="00C16B16"/>
    <w:rsid w:val="00C16D14"/>
    <w:rsid w:val="00C16DA8"/>
    <w:rsid w:val="00C16DB7"/>
    <w:rsid w:val="00C1706E"/>
    <w:rsid w:val="00C1707B"/>
    <w:rsid w:val="00C17099"/>
    <w:rsid w:val="00C170AD"/>
    <w:rsid w:val="00C170AE"/>
    <w:rsid w:val="00C17317"/>
    <w:rsid w:val="00C173EB"/>
    <w:rsid w:val="00C17442"/>
    <w:rsid w:val="00C17470"/>
    <w:rsid w:val="00C17542"/>
    <w:rsid w:val="00C17593"/>
    <w:rsid w:val="00C176B6"/>
    <w:rsid w:val="00C17A02"/>
    <w:rsid w:val="00C17B4D"/>
    <w:rsid w:val="00C17BC1"/>
    <w:rsid w:val="00C17D7E"/>
    <w:rsid w:val="00C17D89"/>
    <w:rsid w:val="00C17E82"/>
    <w:rsid w:val="00C202C5"/>
    <w:rsid w:val="00C202D5"/>
    <w:rsid w:val="00C2068D"/>
    <w:rsid w:val="00C206C4"/>
    <w:rsid w:val="00C206EC"/>
    <w:rsid w:val="00C20736"/>
    <w:rsid w:val="00C2082D"/>
    <w:rsid w:val="00C20A72"/>
    <w:rsid w:val="00C20DD5"/>
    <w:rsid w:val="00C20E16"/>
    <w:rsid w:val="00C20E33"/>
    <w:rsid w:val="00C20E6E"/>
    <w:rsid w:val="00C20EE6"/>
    <w:rsid w:val="00C20F2A"/>
    <w:rsid w:val="00C20FDE"/>
    <w:rsid w:val="00C2103F"/>
    <w:rsid w:val="00C210CC"/>
    <w:rsid w:val="00C21370"/>
    <w:rsid w:val="00C213AF"/>
    <w:rsid w:val="00C21436"/>
    <w:rsid w:val="00C21728"/>
    <w:rsid w:val="00C2186E"/>
    <w:rsid w:val="00C218BE"/>
    <w:rsid w:val="00C2191F"/>
    <w:rsid w:val="00C219AE"/>
    <w:rsid w:val="00C21A1F"/>
    <w:rsid w:val="00C21B2C"/>
    <w:rsid w:val="00C21B35"/>
    <w:rsid w:val="00C21E3B"/>
    <w:rsid w:val="00C21F40"/>
    <w:rsid w:val="00C2200A"/>
    <w:rsid w:val="00C22038"/>
    <w:rsid w:val="00C22142"/>
    <w:rsid w:val="00C2218F"/>
    <w:rsid w:val="00C2221B"/>
    <w:rsid w:val="00C222B6"/>
    <w:rsid w:val="00C2232D"/>
    <w:rsid w:val="00C22486"/>
    <w:rsid w:val="00C226B6"/>
    <w:rsid w:val="00C226CE"/>
    <w:rsid w:val="00C228C7"/>
    <w:rsid w:val="00C22C33"/>
    <w:rsid w:val="00C22E09"/>
    <w:rsid w:val="00C22EA4"/>
    <w:rsid w:val="00C22F83"/>
    <w:rsid w:val="00C22FA0"/>
    <w:rsid w:val="00C23201"/>
    <w:rsid w:val="00C2327F"/>
    <w:rsid w:val="00C232B9"/>
    <w:rsid w:val="00C232DD"/>
    <w:rsid w:val="00C233D9"/>
    <w:rsid w:val="00C233F4"/>
    <w:rsid w:val="00C23465"/>
    <w:rsid w:val="00C23565"/>
    <w:rsid w:val="00C235AF"/>
    <w:rsid w:val="00C235E8"/>
    <w:rsid w:val="00C2366A"/>
    <w:rsid w:val="00C23812"/>
    <w:rsid w:val="00C238E8"/>
    <w:rsid w:val="00C23C0F"/>
    <w:rsid w:val="00C23D8F"/>
    <w:rsid w:val="00C23E9C"/>
    <w:rsid w:val="00C23F24"/>
    <w:rsid w:val="00C24148"/>
    <w:rsid w:val="00C2423A"/>
    <w:rsid w:val="00C244D8"/>
    <w:rsid w:val="00C24544"/>
    <w:rsid w:val="00C2464A"/>
    <w:rsid w:val="00C24789"/>
    <w:rsid w:val="00C24804"/>
    <w:rsid w:val="00C248AF"/>
    <w:rsid w:val="00C248B0"/>
    <w:rsid w:val="00C24A23"/>
    <w:rsid w:val="00C24B8C"/>
    <w:rsid w:val="00C24E1F"/>
    <w:rsid w:val="00C24EE5"/>
    <w:rsid w:val="00C250CF"/>
    <w:rsid w:val="00C2517C"/>
    <w:rsid w:val="00C2524F"/>
    <w:rsid w:val="00C2544D"/>
    <w:rsid w:val="00C25546"/>
    <w:rsid w:val="00C256FB"/>
    <w:rsid w:val="00C25728"/>
    <w:rsid w:val="00C25803"/>
    <w:rsid w:val="00C25978"/>
    <w:rsid w:val="00C25BB0"/>
    <w:rsid w:val="00C25C00"/>
    <w:rsid w:val="00C25F07"/>
    <w:rsid w:val="00C261DF"/>
    <w:rsid w:val="00C26274"/>
    <w:rsid w:val="00C262FC"/>
    <w:rsid w:val="00C2642D"/>
    <w:rsid w:val="00C26477"/>
    <w:rsid w:val="00C264DB"/>
    <w:rsid w:val="00C2654D"/>
    <w:rsid w:val="00C2664D"/>
    <w:rsid w:val="00C26671"/>
    <w:rsid w:val="00C26784"/>
    <w:rsid w:val="00C267F7"/>
    <w:rsid w:val="00C26871"/>
    <w:rsid w:val="00C2695A"/>
    <w:rsid w:val="00C26B6E"/>
    <w:rsid w:val="00C26EB2"/>
    <w:rsid w:val="00C26ED7"/>
    <w:rsid w:val="00C270CE"/>
    <w:rsid w:val="00C27156"/>
    <w:rsid w:val="00C2721B"/>
    <w:rsid w:val="00C27315"/>
    <w:rsid w:val="00C274BE"/>
    <w:rsid w:val="00C275A3"/>
    <w:rsid w:val="00C275D9"/>
    <w:rsid w:val="00C2769D"/>
    <w:rsid w:val="00C277C7"/>
    <w:rsid w:val="00C27988"/>
    <w:rsid w:val="00C279CC"/>
    <w:rsid w:val="00C27C05"/>
    <w:rsid w:val="00C27CD4"/>
    <w:rsid w:val="00C27DF2"/>
    <w:rsid w:val="00C27E49"/>
    <w:rsid w:val="00C30075"/>
    <w:rsid w:val="00C30345"/>
    <w:rsid w:val="00C303DF"/>
    <w:rsid w:val="00C30531"/>
    <w:rsid w:val="00C305A3"/>
    <w:rsid w:val="00C30664"/>
    <w:rsid w:val="00C307AB"/>
    <w:rsid w:val="00C307FA"/>
    <w:rsid w:val="00C30C4B"/>
    <w:rsid w:val="00C30CBA"/>
    <w:rsid w:val="00C30D10"/>
    <w:rsid w:val="00C30D3F"/>
    <w:rsid w:val="00C30DAA"/>
    <w:rsid w:val="00C30F1F"/>
    <w:rsid w:val="00C30FB5"/>
    <w:rsid w:val="00C31060"/>
    <w:rsid w:val="00C31089"/>
    <w:rsid w:val="00C31228"/>
    <w:rsid w:val="00C31312"/>
    <w:rsid w:val="00C314DF"/>
    <w:rsid w:val="00C3153D"/>
    <w:rsid w:val="00C315D4"/>
    <w:rsid w:val="00C3175A"/>
    <w:rsid w:val="00C317B2"/>
    <w:rsid w:val="00C3182D"/>
    <w:rsid w:val="00C319A2"/>
    <w:rsid w:val="00C31A7F"/>
    <w:rsid w:val="00C31A89"/>
    <w:rsid w:val="00C31A94"/>
    <w:rsid w:val="00C31AAC"/>
    <w:rsid w:val="00C31B48"/>
    <w:rsid w:val="00C31B6A"/>
    <w:rsid w:val="00C31C05"/>
    <w:rsid w:val="00C31D78"/>
    <w:rsid w:val="00C3208A"/>
    <w:rsid w:val="00C32339"/>
    <w:rsid w:val="00C323CE"/>
    <w:rsid w:val="00C32622"/>
    <w:rsid w:val="00C3265F"/>
    <w:rsid w:val="00C32767"/>
    <w:rsid w:val="00C32994"/>
    <w:rsid w:val="00C32A16"/>
    <w:rsid w:val="00C32A8B"/>
    <w:rsid w:val="00C32AA1"/>
    <w:rsid w:val="00C32BB7"/>
    <w:rsid w:val="00C32C09"/>
    <w:rsid w:val="00C32C32"/>
    <w:rsid w:val="00C32C7A"/>
    <w:rsid w:val="00C32CCE"/>
    <w:rsid w:val="00C32EA3"/>
    <w:rsid w:val="00C330C9"/>
    <w:rsid w:val="00C331B5"/>
    <w:rsid w:val="00C3332D"/>
    <w:rsid w:val="00C33523"/>
    <w:rsid w:val="00C3376C"/>
    <w:rsid w:val="00C337EC"/>
    <w:rsid w:val="00C33961"/>
    <w:rsid w:val="00C33963"/>
    <w:rsid w:val="00C339DE"/>
    <w:rsid w:val="00C33A1E"/>
    <w:rsid w:val="00C33AA7"/>
    <w:rsid w:val="00C33AD9"/>
    <w:rsid w:val="00C33C6B"/>
    <w:rsid w:val="00C33D78"/>
    <w:rsid w:val="00C33DCE"/>
    <w:rsid w:val="00C340CA"/>
    <w:rsid w:val="00C340DF"/>
    <w:rsid w:val="00C34168"/>
    <w:rsid w:val="00C3463A"/>
    <w:rsid w:val="00C346A0"/>
    <w:rsid w:val="00C346AB"/>
    <w:rsid w:val="00C346BB"/>
    <w:rsid w:val="00C346C1"/>
    <w:rsid w:val="00C34707"/>
    <w:rsid w:val="00C34A80"/>
    <w:rsid w:val="00C34BBA"/>
    <w:rsid w:val="00C34BDB"/>
    <w:rsid w:val="00C34C05"/>
    <w:rsid w:val="00C34C46"/>
    <w:rsid w:val="00C34D4B"/>
    <w:rsid w:val="00C34D91"/>
    <w:rsid w:val="00C34ECB"/>
    <w:rsid w:val="00C34F16"/>
    <w:rsid w:val="00C35150"/>
    <w:rsid w:val="00C35339"/>
    <w:rsid w:val="00C3533D"/>
    <w:rsid w:val="00C35363"/>
    <w:rsid w:val="00C35438"/>
    <w:rsid w:val="00C35657"/>
    <w:rsid w:val="00C3566B"/>
    <w:rsid w:val="00C357B6"/>
    <w:rsid w:val="00C358DB"/>
    <w:rsid w:val="00C3592F"/>
    <w:rsid w:val="00C359D9"/>
    <w:rsid w:val="00C35B23"/>
    <w:rsid w:val="00C35CAE"/>
    <w:rsid w:val="00C35CC8"/>
    <w:rsid w:val="00C35E65"/>
    <w:rsid w:val="00C35F6B"/>
    <w:rsid w:val="00C36050"/>
    <w:rsid w:val="00C361B0"/>
    <w:rsid w:val="00C3633E"/>
    <w:rsid w:val="00C363C0"/>
    <w:rsid w:val="00C365DF"/>
    <w:rsid w:val="00C366F6"/>
    <w:rsid w:val="00C367B9"/>
    <w:rsid w:val="00C36846"/>
    <w:rsid w:val="00C36868"/>
    <w:rsid w:val="00C36923"/>
    <w:rsid w:val="00C36AE8"/>
    <w:rsid w:val="00C36BA3"/>
    <w:rsid w:val="00C36C46"/>
    <w:rsid w:val="00C36DAD"/>
    <w:rsid w:val="00C36EE3"/>
    <w:rsid w:val="00C36F30"/>
    <w:rsid w:val="00C36FB2"/>
    <w:rsid w:val="00C37004"/>
    <w:rsid w:val="00C3701F"/>
    <w:rsid w:val="00C37044"/>
    <w:rsid w:val="00C37050"/>
    <w:rsid w:val="00C371FD"/>
    <w:rsid w:val="00C372D9"/>
    <w:rsid w:val="00C3747C"/>
    <w:rsid w:val="00C375D1"/>
    <w:rsid w:val="00C376C4"/>
    <w:rsid w:val="00C37756"/>
    <w:rsid w:val="00C37A3B"/>
    <w:rsid w:val="00C37A42"/>
    <w:rsid w:val="00C37A54"/>
    <w:rsid w:val="00C37ABC"/>
    <w:rsid w:val="00C37CA6"/>
    <w:rsid w:val="00C37CDD"/>
    <w:rsid w:val="00C37E8F"/>
    <w:rsid w:val="00C37F8D"/>
    <w:rsid w:val="00C40014"/>
    <w:rsid w:val="00C4018E"/>
    <w:rsid w:val="00C402C6"/>
    <w:rsid w:val="00C402F2"/>
    <w:rsid w:val="00C403A5"/>
    <w:rsid w:val="00C404AB"/>
    <w:rsid w:val="00C404D5"/>
    <w:rsid w:val="00C4075B"/>
    <w:rsid w:val="00C4090F"/>
    <w:rsid w:val="00C40968"/>
    <w:rsid w:val="00C40B7D"/>
    <w:rsid w:val="00C40BC8"/>
    <w:rsid w:val="00C40CB7"/>
    <w:rsid w:val="00C40CD4"/>
    <w:rsid w:val="00C40D22"/>
    <w:rsid w:val="00C40D61"/>
    <w:rsid w:val="00C40EF0"/>
    <w:rsid w:val="00C40F1B"/>
    <w:rsid w:val="00C40F76"/>
    <w:rsid w:val="00C40F7A"/>
    <w:rsid w:val="00C41052"/>
    <w:rsid w:val="00C41057"/>
    <w:rsid w:val="00C411E2"/>
    <w:rsid w:val="00C41224"/>
    <w:rsid w:val="00C412C8"/>
    <w:rsid w:val="00C41496"/>
    <w:rsid w:val="00C4154A"/>
    <w:rsid w:val="00C41570"/>
    <w:rsid w:val="00C415ED"/>
    <w:rsid w:val="00C417E5"/>
    <w:rsid w:val="00C41876"/>
    <w:rsid w:val="00C41966"/>
    <w:rsid w:val="00C4196B"/>
    <w:rsid w:val="00C41AB9"/>
    <w:rsid w:val="00C41AC9"/>
    <w:rsid w:val="00C41D95"/>
    <w:rsid w:val="00C41E8D"/>
    <w:rsid w:val="00C41EBC"/>
    <w:rsid w:val="00C41FAD"/>
    <w:rsid w:val="00C41FD1"/>
    <w:rsid w:val="00C42130"/>
    <w:rsid w:val="00C42306"/>
    <w:rsid w:val="00C42317"/>
    <w:rsid w:val="00C424ED"/>
    <w:rsid w:val="00C4252C"/>
    <w:rsid w:val="00C4259A"/>
    <w:rsid w:val="00C42766"/>
    <w:rsid w:val="00C42784"/>
    <w:rsid w:val="00C429E1"/>
    <w:rsid w:val="00C429EF"/>
    <w:rsid w:val="00C42C6D"/>
    <w:rsid w:val="00C42CFD"/>
    <w:rsid w:val="00C42F2A"/>
    <w:rsid w:val="00C42FDD"/>
    <w:rsid w:val="00C43360"/>
    <w:rsid w:val="00C43462"/>
    <w:rsid w:val="00C43610"/>
    <w:rsid w:val="00C437A8"/>
    <w:rsid w:val="00C4388E"/>
    <w:rsid w:val="00C43990"/>
    <w:rsid w:val="00C439B4"/>
    <w:rsid w:val="00C439F0"/>
    <w:rsid w:val="00C43B40"/>
    <w:rsid w:val="00C43BC3"/>
    <w:rsid w:val="00C43BF0"/>
    <w:rsid w:val="00C43CE7"/>
    <w:rsid w:val="00C43EA6"/>
    <w:rsid w:val="00C43F70"/>
    <w:rsid w:val="00C44189"/>
    <w:rsid w:val="00C444BA"/>
    <w:rsid w:val="00C44528"/>
    <w:rsid w:val="00C44577"/>
    <w:rsid w:val="00C445BA"/>
    <w:rsid w:val="00C445CA"/>
    <w:rsid w:val="00C44757"/>
    <w:rsid w:val="00C447FB"/>
    <w:rsid w:val="00C4484A"/>
    <w:rsid w:val="00C44886"/>
    <w:rsid w:val="00C449E0"/>
    <w:rsid w:val="00C44A50"/>
    <w:rsid w:val="00C44B3C"/>
    <w:rsid w:val="00C44C9A"/>
    <w:rsid w:val="00C44CD6"/>
    <w:rsid w:val="00C44F96"/>
    <w:rsid w:val="00C44FA8"/>
    <w:rsid w:val="00C44FF2"/>
    <w:rsid w:val="00C451D4"/>
    <w:rsid w:val="00C45422"/>
    <w:rsid w:val="00C4587D"/>
    <w:rsid w:val="00C45A84"/>
    <w:rsid w:val="00C45AD9"/>
    <w:rsid w:val="00C45AF5"/>
    <w:rsid w:val="00C45C42"/>
    <w:rsid w:val="00C45C66"/>
    <w:rsid w:val="00C45C95"/>
    <w:rsid w:val="00C45D01"/>
    <w:rsid w:val="00C45DEF"/>
    <w:rsid w:val="00C45E36"/>
    <w:rsid w:val="00C46017"/>
    <w:rsid w:val="00C4615A"/>
    <w:rsid w:val="00C463A1"/>
    <w:rsid w:val="00C463E1"/>
    <w:rsid w:val="00C46542"/>
    <w:rsid w:val="00C46AEF"/>
    <w:rsid w:val="00C46B84"/>
    <w:rsid w:val="00C46DEC"/>
    <w:rsid w:val="00C46E29"/>
    <w:rsid w:val="00C46E3A"/>
    <w:rsid w:val="00C470AA"/>
    <w:rsid w:val="00C47181"/>
    <w:rsid w:val="00C47241"/>
    <w:rsid w:val="00C47695"/>
    <w:rsid w:val="00C4786C"/>
    <w:rsid w:val="00C479B0"/>
    <w:rsid w:val="00C47A28"/>
    <w:rsid w:val="00C47AE8"/>
    <w:rsid w:val="00C47AFC"/>
    <w:rsid w:val="00C47B93"/>
    <w:rsid w:val="00C47BDE"/>
    <w:rsid w:val="00C47CB1"/>
    <w:rsid w:val="00C47D98"/>
    <w:rsid w:val="00C47E33"/>
    <w:rsid w:val="00C47E7C"/>
    <w:rsid w:val="00C47EC4"/>
    <w:rsid w:val="00C47FBF"/>
    <w:rsid w:val="00C47FD4"/>
    <w:rsid w:val="00C50052"/>
    <w:rsid w:val="00C501BE"/>
    <w:rsid w:val="00C50511"/>
    <w:rsid w:val="00C50833"/>
    <w:rsid w:val="00C50856"/>
    <w:rsid w:val="00C508AC"/>
    <w:rsid w:val="00C508B7"/>
    <w:rsid w:val="00C509D3"/>
    <w:rsid w:val="00C50AA6"/>
    <w:rsid w:val="00C50D36"/>
    <w:rsid w:val="00C50E38"/>
    <w:rsid w:val="00C50F2F"/>
    <w:rsid w:val="00C51014"/>
    <w:rsid w:val="00C510EF"/>
    <w:rsid w:val="00C511FD"/>
    <w:rsid w:val="00C513A7"/>
    <w:rsid w:val="00C51675"/>
    <w:rsid w:val="00C51694"/>
    <w:rsid w:val="00C51696"/>
    <w:rsid w:val="00C5182D"/>
    <w:rsid w:val="00C5183D"/>
    <w:rsid w:val="00C51897"/>
    <w:rsid w:val="00C518AE"/>
    <w:rsid w:val="00C5193F"/>
    <w:rsid w:val="00C51A32"/>
    <w:rsid w:val="00C51BCD"/>
    <w:rsid w:val="00C51D11"/>
    <w:rsid w:val="00C51D30"/>
    <w:rsid w:val="00C51E08"/>
    <w:rsid w:val="00C51F21"/>
    <w:rsid w:val="00C520F2"/>
    <w:rsid w:val="00C521CD"/>
    <w:rsid w:val="00C5257E"/>
    <w:rsid w:val="00C52636"/>
    <w:rsid w:val="00C526E6"/>
    <w:rsid w:val="00C5288C"/>
    <w:rsid w:val="00C5307A"/>
    <w:rsid w:val="00C530ED"/>
    <w:rsid w:val="00C531B4"/>
    <w:rsid w:val="00C53246"/>
    <w:rsid w:val="00C532F9"/>
    <w:rsid w:val="00C533BC"/>
    <w:rsid w:val="00C53437"/>
    <w:rsid w:val="00C5348B"/>
    <w:rsid w:val="00C5354A"/>
    <w:rsid w:val="00C536A6"/>
    <w:rsid w:val="00C536C5"/>
    <w:rsid w:val="00C53935"/>
    <w:rsid w:val="00C53AC7"/>
    <w:rsid w:val="00C53AF8"/>
    <w:rsid w:val="00C53B65"/>
    <w:rsid w:val="00C53C0F"/>
    <w:rsid w:val="00C53E22"/>
    <w:rsid w:val="00C53F75"/>
    <w:rsid w:val="00C53FB5"/>
    <w:rsid w:val="00C54039"/>
    <w:rsid w:val="00C54075"/>
    <w:rsid w:val="00C544D3"/>
    <w:rsid w:val="00C545F4"/>
    <w:rsid w:val="00C548F0"/>
    <w:rsid w:val="00C549CE"/>
    <w:rsid w:val="00C549D8"/>
    <w:rsid w:val="00C54ABE"/>
    <w:rsid w:val="00C54B39"/>
    <w:rsid w:val="00C54B4F"/>
    <w:rsid w:val="00C54B72"/>
    <w:rsid w:val="00C54B94"/>
    <w:rsid w:val="00C54C14"/>
    <w:rsid w:val="00C54C62"/>
    <w:rsid w:val="00C54CBD"/>
    <w:rsid w:val="00C54CDD"/>
    <w:rsid w:val="00C54DAA"/>
    <w:rsid w:val="00C54DC8"/>
    <w:rsid w:val="00C54FFC"/>
    <w:rsid w:val="00C550DA"/>
    <w:rsid w:val="00C5510C"/>
    <w:rsid w:val="00C55378"/>
    <w:rsid w:val="00C554AC"/>
    <w:rsid w:val="00C55530"/>
    <w:rsid w:val="00C555D7"/>
    <w:rsid w:val="00C55818"/>
    <w:rsid w:val="00C55852"/>
    <w:rsid w:val="00C5589B"/>
    <w:rsid w:val="00C55A08"/>
    <w:rsid w:val="00C55A58"/>
    <w:rsid w:val="00C55AB0"/>
    <w:rsid w:val="00C55BF4"/>
    <w:rsid w:val="00C55D73"/>
    <w:rsid w:val="00C55E23"/>
    <w:rsid w:val="00C55E56"/>
    <w:rsid w:val="00C55E97"/>
    <w:rsid w:val="00C55EDD"/>
    <w:rsid w:val="00C55EE8"/>
    <w:rsid w:val="00C5636E"/>
    <w:rsid w:val="00C5638E"/>
    <w:rsid w:val="00C567E5"/>
    <w:rsid w:val="00C56893"/>
    <w:rsid w:val="00C56918"/>
    <w:rsid w:val="00C569CA"/>
    <w:rsid w:val="00C56AD3"/>
    <w:rsid w:val="00C56BAD"/>
    <w:rsid w:val="00C56C26"/>
    <w:rsid w:val="00C56C6D"/>
    <w:rsid w:val="00C56D44"/>
    <w:rsid w:val="00C56DDE"/>
    <w:rsid w:val="00C56DDF"/>
    <w:rsid w:val="00C56E10"/>
    <w:rsid w:val="00C56EC4"/>
    <w:rsid w:val="00C56ECE"/>
    <w:rsid w:val="00C56FCE"/>
    <w:rsid w:val="00C5705C"/>
    <w:rsid w:val="00C57268"/>
    <w:rsid w:val="00C572D9"/>
    <w:rsid w:val="00C5733A"/>
    <w:rsid w:val="00C5748C"/>
    <w:rsid w:val="00C574BA"/>
    <w:rsid w:val="00C57684"/>
    <w:rsid w:val="00C5777C"/>
    <w:rsid w:val="00C57C6D"/>
    <w:rsid w:val="00C57CC6"/>
    <w:rsid w:val="00C57D43"/>
    <w:rsid w:val="00C57DBA"/>
    <w:rsid w:val="00C57DD0"/>
    <w:rsid w:val="00C57EEE"/>
    <w:rsid w:val="00C60063"/>
    <w:rsid w:val="00C6009E"/>
    <w:rsid w:val="00C601EB"/>
    <w:rsid w:val="00C60203"/>
    <w:rsid w:val="00C602DB"/>
    <w:rsid w:val="00C603B3"/>
    <w:rsid w:val="00C60423"/>
    <w:rsid w:val="00C604D0"/>
    <w:rsid w:val="00C605AB"/>
    <w:rsid w:val="00C60631"/>
    <w:rsid w:val="00C60708"/>
    <w:rsid w:val="00C608D6"/>
    <w:rsid w:val="00C609B8"/>
    <w:rsid w:val="00C60A7E"/>
    <w:rsid w:val="00C60D87"/>
    <w:rsid w:val="00C60EC1"/>
    <w:rsid w:val="00C611BB"/>
    <w:rsid w:val="00C611D6"/>
    <w:rsid w:val="00C613E1"/>
    <w:rsid w:val="00C61544"/>
    <w:rsid w:val="00C617AA"/>
    <w:rsid w:val="00C619CD"/>
    <w:rsid w:val="00C61AC3"/>
    <w:rsid w:val="00C61B5A"/>
    <w:rsid w:val="00C61BC8"/>
    <w:rsid w:val="00C61C6D"/>
    <w:rsid w:val="00C61D30"/>
    <w:rsid w:val="00C61EE5"/>
    <w:rsid w:val="00C61F83"/>
    <w:rsid w:val="00C61FDC"/>
    <w:rsid w:val="00C62027"/>
    <w:rsid w:val="00C621E6"/>
    <w:rsid w:val="00C6230A"/>
    <w:rsid w:val="00C62477"/>
    <w:rsid w:val="00C62612"/>
    <w:rsid w:val="00C62669"/>
    <w:rsid w:val="00C627A5"/>
    <w:rsid w:val="00C627B3"/>
    <w:rsid w:val="00C62997"/>
    <w:rsid w:val="00C62A70"/>
    <w:rsid w:val="00C62B08"/>
    <w:rsid w:val="00C62B9D"/>
    <w:rsid w:val="00C62BC9"/>
    <w:rsid w:val="00C62DDD"/>
    <w:rsid w:val="00C62E31"/>
    <w:rsid w:val="00C62F9A"/>
    <w:rsid w:val="00C63152"/>
    <w:rsid w:val="00C631E2"/>
    <w:rsid w:val="00C632CC"/>
    <w:rsid w:val="00C63328"/>
    <w:rsid w:val="00C63338"/>
    <w:rsid w:val="00C633AB"/>
    <w:rsid w:val="00C6343A"/>
    <w:rsid w:val="00C63505"/>
    <w:rsid w:val="00C63585"/>
    <w:rsid w:val="00C635B7"/>
    <w:rsid w:val="00C635EE"/>
    <w:rsid w:val="00C636A9"/>
    <w:rsid w:val="00C636B0"/>
    <w:rsid w:val="00C63901"/>
    <w:rsid w:val="00C63B14"/>
    <w:rsid w:val="00C63C65"/>
    <w:rsid w:val="00C63D08"/>
    <w:rsid w:val="00C63D72"/>
    <w:rsid w:val="00C63F14"/>
    <w:rsid w:val="00C63FDF"/>
    <w:rsid w:val="00C6413B"/>
    <w:rsid w:val="00C641BE"/>
    <w:rsid w:val="00C642F4"/>
    <w:rsid w:val="00C6444F"/>
    <w:rsid w:val="00C64639"/>
    <w:rsid w:val="00C6464D"/>
    <w:rsid w:val="00C646F3"/>
    <w:rsid w:val="00C647E9"/>
    <w:rsid w:val="00C64819"/>
    <w:rsid w:val="00C64849"/>
    <w:rsid w:val="00C648B7"/>
    <w:rsid w:val="00C64B83"/>
    <w:rsid w:val="00C64C11"/>
    <w:rsid w:val="00C64DD0"/>
    <w:rsid w:val="00C64E57"/>
    <w:rsid w:val="00C64E8E"/>
    <w:rsid w:val="00C64FAC"/>
    <w:rsid w:val="00C64FCF"/>
    <w:rsid w:val="00C65439"/>
    <w:rsid w:val="00C6554F"/>
    <w:rsid w:val="00C65601"/>
    <w:rsid w:val="00C6560B"/>
    <w:rsid w:val="00C6560D"/>
    <w:rsid w:val="00C657E7"/>
    <w:rsid w:val="00C6581A"/>
    <w:rsid w:val="00C65959"/>
    <w:rsid w:val="00C65A91"/>
    <w:rsid w:val="00C65ADD"/>
    <w:rsid w:val="00C65C43"/>
    <w:rsid w:val="00C65D24"/>
    <w:rsid w:val="00C65DC1"/>
    <w:rsid w:val="00C65E0D"/>
    <w:rsid w:val="00C65EA4"/>
    <w:rsid w:val="00C65EE7"/>
    <w:rsid w:val="00C65F4F"/>
    <w:rsid w:val="00C65F58"/>
    <w:rsid w:val="00C6609C"/>
    <w:rsid w:val="00C660B0"/>
    <w:rsid w:val="00C66393"/>
    <w:rsid w:val="00C6648D"/>
    <w:rsid w:val="00C66506"/>
    <w:rsid w:val="00C66571"/>
    <w:rsid w:val="00C666DB"/>
    <w:rsid w:val="00C666FC"/>
    <w:rsid w:val="00C667D8"/>
    <w:rsid w:val="00C667F6"/>
    <w:rsid w:val="00C66887"/>
    <w:rsid w:val="00C66935"/>
    <w:rsid w:val="00C66A58"/>
    <w:rsid w:val="00C66A93"/>
    <w:rsid w:val="00C66BBC"/>
    <w:rsid w:val="00C66C19"/>
    <w:rsid w:val="00C66C34"/>
    <w:rsid w:val="00C66D8A"/>
    <w:rsid w:val="00C670F0"/>
    <w:rsid w:val="00C672C3"/>
    <w:rsid w:val="00C67383"/>
    <w:rsid w:val="00C67487"/>
    <w:rsid w:val="00C6754C"/>
    <w:rsid w:val="00C67614"/>
    <w:rsid w:val="00C6785B"/>
    <w:rsid w:val="00C6797C"/>
    <w:rsid w:val="00C679A4"/>
    <w:rsid w:val="00C67BDC"/>
    <w:rsid w:val="00C67C4C"/>
    <w:rsid w:val="00C67E64"/>
    <w:rsid w:val="00C67ED2"/>
    <w:rsid w:val="00C67F34"/>
    <w:rsid w:val="00C67F7A"/>
    <w:rsid w:val="00C70081"/>
    <w:rsid w:val="00C70366"/>
    <w:rsid w:val="00C703A9"/>
    <w:rsid w:val="00C7040D"/>
    <w:rsid w:val="00C7043C"/>
    <w:rsid w:val="00C7057C"/>
    <w:rsid w:val="00C708D7"/>
    <w:rsid w:val="00C709D7"/>
    <w:rsid w:val="00C70A68"/>
    <w:rsid w:val="00C70B8C"/>
    <w:rsid w:val="00C70DCB"/>
    <w:rsid w:val="00C70E02"/>
    <w:rsid w:val="00C70E47"/>
    <w:rsid w:val="00C711DA"/>
    <w:rsid w:val="00C71327"/>
    <w:rsid w:val="00C71468"/>
    <w:rsid w:val="00C71677"/>
    <w:rsid w:val="00C71744"/>
    <w:rsid w:val="00C718D2"/>
    <w:rsid w:val="00C71B59"/>
    <w:rsid w:val="00C71D36"/>
    <w:rsid w:val="00C71D3A"/>
    <w:rsid w:val="00C71F56"/>
    <w:rsid w:val="00C720AE"/>
    <w:rsid w:val="00C72204"/>
    <w:rsid w:val="00C72219"/>
    <w:rsid w:val="00C7223C"/>
    <w:rsid w:val="00C72310"/>
    <w:rsid w:val="00C723AF"/>
    <w:rsid w:val="00C723C0"/>
    <w:rsid w:val="00C723CA"/>
    <w:rsid w:val="00C724C6"/>
    <w:rsid w:val="00C725A8"/>
    <w:rsid w:val="00C72654"/>
    <w:rsid w:val="00C72866"/>
    <w:rsid w:val="00C729AE"/>
    <w:rsid w:val="00C72A42"/>
    <w:rsid w:val="00C72AD7"/>
    <w:rsid w:val="00C72B40"/>
    <w:rsid w:val="00C72DF8"/>
    <w:rsid w:val="00C72E64"/>
    <w:rsid w:val="00C72EA4"/>
    <w:rsid w:val="00C72EF5"/>
    <w:rsid w:val="00C72F6F"/>
    <w:rsid w:val="00C7317C"/>
    <w:rsid w:val="00C7322E"/>
    <w:rsid w:val="00C7322F"/>
    <w:rsid w:val="00C7337F"/>
    <w:rsid w:val="00C733CE"/>
    <w:rsid w:val="00C733ED"/>
    <w:rsid w:val="00C73504"/>
    <w:rsid w:val="00C7357D"/>
    <w:rsid w:val="00C7359E"/>
    <w:rsid w:val="00C735F2"/>
    <w:rsid w:val="00C73721"/>
    <w:rsid w:val="00C737E6"/>
    <w:rsid w:val="00C739E1"/>
    <w:rsid w:val="00C73A7C"/>
    <w:rsid w:val="00C73B60"/>
    <w:rsid w:val="00C73B80"/>
    <w:rsid w:val="00C73BF6"/>
    <w:rsid w:val="00C73CAB"/>
    <w:rsid w:val="00C73CE3"/>
    <w:rsid w:val="00C73E60"/>
    <w:rsid w:val="00C73FC0"/>
    <w:rsid w:val="00C74157"/>
    <w:rsid w:val="00C7419C"/>
    <w:rsid w:val="00C74458"/>
    <w:rsid w:val="00C7448E"/>
    <w:rsid w:val="00C74633"/>
    <w:rsid w:val="00C74714"/>
    <w:rsid w:val="00C7475B"/>
    <w:rsid w:val="00C74806"/>
    <w:rsid w:val="00C74859"/>
    <w:rsid w:val="00C74870"/>
    <w:rsid w:val="00C748E2"/>
    <w:rsid w:val="00C7492C"/>
    <w:rsid w:val="00C74940"/>
    <w:rsid w:val="00C749B5"/>
    <w:rsid w:val="00C74AF9"/>
    <w:rsid w:val="00C74B2A"/>
    <w:rsid w:val="00C74C56"/>
    <w:rsid w:val="00C74D13"/>
    <w:rsid w:val="00C74E5B"/>
    <w:rsid w:val="00C75004"/>
    <w:rsid w:val="00C75020"/>
    <w:rsid w:val="00C75021"/>
    <w:rsid w:val="00C750E0"/>
    <w:rsid w:val="00C75343"/>
    <w:rsid w:val="00C753A8"/>
    <w:rsid w:val="00C753B9"/>
    <w:rsid w:val="00C753F6"/>
    <w:rsid w:val="00C755E8"/>
    <w:rsid w:val="00C7572A"/>
    <w:rsid w:val="00C75775"/>
    <w:rsid w:val="00C7585F"/>
    <w:rsid w:val="00C7587D"/>
    <w:rsid w:val="00C7596A"/>
    <w:rsid w:val="00C75970"/>
    <w:rsid w:val="00C75971"/>
    <w:rsid w:val="00C759E2"/>
    <w:rsid w:val="00C75AC4"/>
    <w:rsid w:val="00C75BAC"/>
    <w:rsid w:val="00C75C6C"/>
    <w:rsid w:val="00C75C9D"/>
    <w:rsid w:val="00C75DD1"/>
    <w:rsid w:val="00C760CE"/>
    <w:rsid w:val="00C760E7"/>
    <w:rsid w:val="00C7618F"/>
    <w:rsid w:val="00C76261"/>
    <w:rsid w:val="00C7632C"/>
    <w:rsid w:val="00C76391"/>
    <w:rsid w:val="00C76726"/>
    <w:rsid w:val="00C76825"/>
    <w:rsid w:val="00C76952"/>
    <w:rsid w:val="00C76C16"/>
    <w:rsid w:val="00C76C68"/>
    <w:rsid w:val="00C76CDB"/>
    <w:rsid w:val="00C76D1D"/>
    <w:rsid w:val="00C76D7B"/>
    <w:rsid w:val="00C76F89"/>
    <w:rsid w:val="00C77052"/>
    <w:rsid w:val="00C7711F"/>
    <w:rsid w:val="00C77188"/>
    <w:rsid w:val="00C77270"/>
    <w:rsid w:val="00C7731D"/>
    <w:rsid w:val="00C7741D"/>
    <w:rsid w:val="00C77432"/>
    <w:rsid w:val="00C7747F"/>
    <w:rsid w:val="00C77480"/>
    <w:rsid w:val="00C7786C"/>
    <w:rsid w:val="00C7790E"/>
    <w:rsid w:val="00C7799E"/>
    <w:rsid w:val="00C77BBA"/>
    <w:rsid w:val="00C8023F"/>
    <w:rsid w:val="00C80245"/>
    <w:rsid w:val="00C80302"/>
    <w:rsid w:val="00C80357"/>
    <w:rsid w:val="00C80441"/>
    <w:rsid w:val="00C804F0"/>
    <w:rsid w:val="00C80547"/>
    <w:rsid w:val="00C8054A"/>
    <w:rsid w:val="00C809C9"/>
    <w:rsid w:val="00C80BCA"/>
    <w:rsid w:val="00C80C71"/>
    <w:rsid w:val="00C80CAA"/>
    <w:rsid w:val="00C80DB5"/>
    <w:rsid w:val="00C80DC8"/>
    <w:rsid w:val="00C80EB6"/>
    <w:rsid w:val="00C81092"/>
    <w:rsid w:val="00C8116C"/>
    <w:rsid w:val="00C81432"/>
    <w:rsid w:val="00C8151D"/>
    <w:rsid w:val="00C81589"/>
    <w:rsid w:val="00C817BE"/>
    <w:rsid w:val="00C81899"/>
    <w:rsid w:val="00C8198E"/>
    <w:rsid w:val="00C81B30"/>
    <w:rsid w:val="00C81C98"/>
    <w:rsid w:val="00C81D0C"/>
    <w:rsid w:val="00C81D94"/>
    <w:rsid w:val="00C81F93"/>
    <w:rsid w:val="00C820FD"/>
    <w:rsid w:val="00C8220B"/>
    <w:rsid w:val="00C8236D"/>
    <w:rsid w:val="00C82387"/>
    <w:rsid w:val="00C823A0"/>
    <w:rsid w:val="00C823D0"/>
    <w:rsid w:val="00C82726"/>
    <w:rsid w:val="00C8296B"/>
    <w:rsid w:val="00C82AC0"/>
    <w:rsid w:val="00C82CCB"/>
    <w:rsid w:val="00C82DCE"/>
    <w:rsid w:val="00C82F2E"/>
    <w:rsid w:val="00C82F4B"/>
    <w:rsid w:val="00C82FF8"/>
    <w:rsid w:val="00C8301C"/>
    <w:rsid w:val="00C83023"/>
    <w:rsid w:val="00C831FC"/>
    <w:rsid w:val="00C83289"/>
    <w:rsid w:val="00C83408"/>
    <w:rsid w:val="00C8351F"/>
    <w:rsid w:val="00C836CA"/>
    <w:rsid w:val="00C837E8"/>
    <w:rsid w:val="00C8395C"/>
    <w:rsid w:val="00C839FA"/>
    <w:rsid w:val="00C83C6A"/>
    <w:rsid w:val="00C83D50"/>
    <w:rsid w:val="00C8403E"/>
    <w:rsid w:val="00C84054"/>
    <w:rsid w:val="00C841AB"/>
    <w:rsid w:val="00C84231"/>
    <w:rsid w:val="00C842B4"/>
    <w:rsid w:val="00C843D7"/>
    <w:rsid w:val="00C8454A"/>
    <w:rsid w:val="00C8456A"/>
    <w:rsid w:val="00C847B8"/>
    <w:rsid w:val="00C847C8"/>
    <w:rsid w:val="00C848E9"/>
    <w:rsid w:val="00C84A13"/>
    <w:rsid w:val="00C84A58"/>
    <w:rsid w:val="00C84A83"/>
    <w:rsid w:val="00C84B5F"/>
    <w:rsid w:val="00C84D00"/>
    <w:rsid w:val="00C84D5A"/>
    <w:rsid w:val="00C84DA3"/>
    <w:rsid w:val="00C84F87"/>
    <w:rsid w:val="00C85034"/>
    <w:rsid w:val="00C85053"/>
    <w:rsid w:val="00C850F6"/>
    <w:rsid w:val="00C85132"/>
    <w:rsid w:val="00C8514B"/>
    <w:rsid w:val="00C8517A"/>
    <w:rsid w:val="00C8534D"/>
    <w:rsid w:val="00C8547F"/>
    <w:rsid w:val="00C8548F"/>
    <w:rsid w:val="00C85A43"/>
    <w:rsid w:val="00C85BE7"/>
    <w:rsid w:val="00C85D9B"/>
    <w:rsid w:val="00C85DD2"/>
    <w:rsid w:val="00C85E2C"/>
    <w:rsid w:val="00C85E59"/>
    <w:rsid w:val="00C85F06"/>
    <w:rsid w:val="00C85F12"/>
    <w:rsid w:val="00C85F35"/>
    <w:rsid w:val="00C85F96"/>
    <w:rsid w:val="00C86072"/>
    <w:rsid w:val="00C8610E"/>
    <w:rsid w:val="00C8624F"/>
    <w:rsid w:val="00C86345"/>
    <w:rsid w:val="00C86379"/>
    <w:rsid w:val="00C864DB"/>
    <w:rsid w:val="00C8655E"/>
    <w:rsid w:val="00C865B2"/>
    <w:rsid w:val="00C8669B"/>
    <w:rsid w:val="00C8675F"/>
    <w:rsid w:val="00C867AD"/>
    <w:rsid w:val="00C86934"/>
    <w:rsid w:val="00C86A10"/>
    <w:rsid w:val="00C86A6A"/>
    <w:rsid w:val="00C86AC9"/>
    <w:rsid w:val="00C86AF3"/>
    <w:rsid w:val="00C86B11"/>
    <w:rsid w:val="00C86C05"/>
    <w:rsid w:val="00C86EE2"/>
    <w:rsid w:val="00C86FDF"/>
    <w:rsid w:val="00C87053"/>
    <w:rsid w:val="00C87056"/>
    <w:rsid w:val="00C870BA"/>
    <w:rsid w:val="00C87299"/>
    <w:rsid w:val="00C872A0"/>
    <w:rsid w:val="00C873F0"/>
    <w:rsid w:val="00C8742B"/>
    <w:rsid w:val="00C87445"/>
    <w:rsid w:val="00C87479"/>
    <w:rsid w:val="00C87539"/>
    <w:rsid w:val="00C875C1"/>
    <w:rsid w:val="00C87660"/>
    <w:rsid w:val="00C876E8"/>
    <w:rsid w:val="00C877B0"/>
    <w:rsid w:val="00C8781D"/>
    <w:rsid w:val="00C878E9"/>
    <w:rsid w:val="00C87AF9"/>
    <w:rsid w:val="00C87E0A"/>
    <w:rsid w:val="00C901A9"/>
    <w:rsid w:val="00C903DC"/>
    <w:rsid w:val="00C9047A"/>
    <w:rsid w:val="00C905AC"/>
    <w:rsid w:val="00C9065E"/>
    <w:rsid w:val="00C90A7E"/>
    <w:rsid w:val="00C90B43"/>
    <w:rsid w:val="00C90C65"/>
    <w:rsid w:val="00C90C82"/>
    <w:rsid w:val="00C90CF9"/>
    <w:rsid w:val="00C90D01"/>
    <w:rsid w:val="00C90DF0"/>
    <w:rsid w:val="00C90F7A"/>
    <w:rsid w:val="00C9106D"/>
    <w:rsid w:val="00C911D6"/>
    <w:rsid w:val="00C911EF"/>
    <w:rsid w:val="00C912CD"/>
    <w:rsid w:val="00C9134F"/>
    <w:rsid w:val="00C91593"/>
    <w:rsid w:val="00C9180C"/>
    <w:rsid w:val="00C91834"/>
    <w:rsid w:val="00C919B5"/>
    <w:rsid w:val="00C91CDA"/>
    <w:rsid w:val="00C91CFB"/>
    <w:rsid w:val="00C91D25"/>
    <w:rsid w:val="00C91EAE"/>
    <w:rsid w:val="00C91F20"/>
    <w:rsid w:val="00C91FAC"/>
    <w:rsid w:val="00C92013"/>
    <w:rsid w:val="00C92015"/>
    <w:rsid w:val="00C9211F"/>
    <w:rsid w:val="00C9220C"/>
    <w:rsid w:val="00C9226E"/>
    <w:rsid w:val="00C922C5"/>
    <w:rsid w:val="00C92330"/>
    <w:rsid w:val="00C92352"/>
    <w:rsid w:val="00C923B7"/>
    <w:rsid w:val="00C924B2"/>
    <w:rsid w:val="00C92584"/>
    <w:rsid w:val="00C926C0"/>
    <w:rsid w:val="00C9276D"/>
    <w:rsid w:val="00C92792"/>
    <w:rsid w:val="00C927AB"/>
    <w:rsid w:val="00C92846"/>
    <w:rsid w:val="00C928EA"/>
    <w:rsid w:val="00C92AEF"/>
    <w:rsid w:val="00C92B7A"/>
    <w:rsid w:val="00C92C2A"/>
    <w:rsid w:val="00C92C2B"/>
    <w:rsid w:val="00C92CFE"/>
    <w:rsid w:val="00C92DBE"/>
    <w:rsid w:val="00C92E46"/>
    <w:rsid w:val="00C92EA9"/>
    <w:rsid w:val="00C92F9B"/>
    <w:rsid w:val="00C93089"/>
    <w:rsid w:val="00C9308D"/>
    <w:rsid w:val="00C9318C"/>
    <w:rsid w:val="00C93297"/>
    <w:rsid w:val="00C93493"/>
    <w:rsid w:val="00C9352D"/>
    <w:rsid w:val="00C93543"/>
    <w:rsid w:val="00C93AD3"/>
    <w:rsid w:val="00C93B59"/>
    <w:rsid w:val="00C93C84"/>
    <w:rsid w:val="00C93CDD"/>
    <w:rsid w:val="00C93DA2"/>
    <w:rsid w:val="00C93E5E"/>
    <w:rsid w:val="00C93F61"/>
    <w:rsid w:val="00C93F73"/>
    <w:rsid w:val="00C9401B"/>
    <w:rsid w:val="00C943AE"/>
    <w:rsid w:val="00C9440F"/>
    <w:rsid w:val="00C94533"/>
    <w:rsid w:val="00C94593"/>
    <w:rsid w:val="00C945AA"/>
    <w:rsid w:val="00C945EC"/>
    <w:rsid w:val="00C947E8"/>
    <w:rsid w:val="00C9486F"/>
    <w:rsid w:val="00C9488B"/>
    <w:rsid w:val="00C94A5E"/>
    <w:rsid w:val="00C94B58"/>
    <w:rsid w:val="00C94BBA"/>
    <w:rsid w:val="00C94E45"/>
    <w:rsid w:val="00C95101"/>
    <w:rsid w:val="00C9525E"/>
    <w:rsid w:val="00C95300"/>
    <w:rsid w:val="00C95302"/>
    <w:rsid w:val="00C953A9"/>
    <w:rsid w:val="00C954AF"/>
    <w:rsid w:val="00C95548"/>
    <w:rsid w:val="00C955BD"/>
    <w:rsid w:val="00C955F6"/>
    <w:rsid w:val="00C95656"/>
    <w:rsid w:val="00C95673"/>
    <w:rsid w:val="00C95686"/>
    <w:rsid w:val="00C95730"/>
    <w:rsid w:val="00C9579A"/>
    <w:rsid w:val="00C958A6"/>
    <w:rsid w:val="00C9594A"/>
    <w:rsid w:val="00C95962"/>
    <w:rsid w:val="00C9597D"/>
    <w:rsid w:val="00C959AA"/>
    <w:rsid w:val="00C95B01"/>
    <w:rsid w:val="00C95D3F"/>
    <w:rsid w:val="00C95EC0"/>
    <w:rsid w:val="00C95F63"/>
    <w:rsid w:val="00C95FAC"/>
    <w:rsid w:val="00C960E9"/>
    <w:rsid w:val="00C96302"/>
    <w:rsid w:val="00C963E1"/>
    <w:rsid w:val="00C9640F"/>
    <w:rsid w:val="00C9648B"/>
    <w:rsid w:val="00C96507"/>
    <w:rsid w:val="00C965AD"/>
    <w:rsid w:val="00C965B3"/>
    <w:rsid w:val="00C965C6"/>
    <w:rsid w:val="00C96A24"/>
    <w:rsid w:val="00C96B6E"/>
    <w:rsid w:val="00C96B6F"/>
    <w:rsid w:val="00C96D37"/>
    <w:rsid w:val="00C96D71"/>
    <w:rsid w:val="00C96F73"/>
    <w:rsid w:val="00C96F89"/>
    <w:rsid w:val="00C96FE0"/>
    <w:rsid w:val="00C972B9"/>
    <w:rsid w:val="00C972D6"/>
    <w:rsid w:val="00C973A1"/>
    <w:rsid w:val="00C97410"/>
    <w:rsid w:val="00C974D9"/>
    <w:rsid w:val="00C97572"/>
    <w:rsid w:val="00C975C6"/>
    <w:rsid w:val="00C977EA"/>
    <w:rsid w:val="00C9785E"/>
    <w:rsid w:val="00C97865"/>
    <w:rsid w:val="00C97893"/>
    <w:rsid w:val="00C978B2"/>
    <w:rsid w:val="00C9798F"/>
    <w:rsid w:val="00C97A03"/>
    <w:rsid w:val="00C97AF1"/>
    <w:rsid w:val="00C97D77"/>
    <w:rsid w:val="00C97DD3"/>
    <w:rsid w:val="00C97E6D"/>
    <w:rsid w:val="00CA0108"/>
    <w:rsid w:val="00CA0297"/>
    <w:rsid w:val="00CA0307"/>
    <w:rsid w:val="00CA0455"/>
    <w:rsid w:val="00CA0487"/>
    <w:rsid w:val="00CA04E9"/>
    <w:rsid w:val="00CA05E1"/>
    <w:rsid w:val="00CA0680"/>
    <w:rsid w:val="00CA09AA"/>
    <w:rsid w:val="00CA0A5C"/>
    <w:rsid w:val="00CA0A7D"/>
    <w:rsid w:val="00CA0A81"/>
    <w:rsid w:val="00CA0CA2"/>
    <w:rsid w:val="00CA0CD3"/>
    <w:rsid w:val="00CA0E26"/>
    <w:rsid w:val="00CA0FCC"/>
    <w:rsid w:val="00CA10B2"/>
    <w:rsid w:val="00CA10C5"/>
    <w:rsid w:val="00CA114D"/>
    <w:rsid w:val="00CA1164"/>
    <w:rsid w:val="00CA1225"/>
    <w:rsid w:val="00CA12F8"/>
    <w:rsid w:val="00CA146C"/>
    <w:rsid w:val="00CA149F"/>
    <w:rsid w:val="00CA14CE"/>
    <w:rsid w:val="00CA15AC"/>
    <w:rsid w:val="00CA1675"/>
    <w:rsid w:val="00CA18D2"/>
    <w:rsid w:val="00CA1A07"/>
    <w:rsid w:val="00CA1A5E"/>
    <w:rsid w:val="00CA1AB0"/>
    <w:rsid w:val="00CA1D90"/>
    <w:rsid w:val="00CA1DF9"/>
    <w:rsid w:val="00CA1F7B"/>
    <w:rsid w:val="00CA1FBA"/>
    <w:rsid w:val="00CA21A0"/>
    <w:rsid w:val="00CA24A8"/>
    <w:rsid w:val="00CA2506"/>
    <w:rsid w:val="00CA28A4"/>
    <w:rsid w:val="00CA2919"/>
    <w:rsid w:val="00CA297C"/>
    <w:rsid w:val="00CA2BF5"/>
    <w:rsid w:val="00CA2C56"/>
    <w:rsid w:val="00CA2E51"/>
    <w:rsid w:val="00CA30C0"/>
    <w:rsid w:val="00CA30CB"/>
    <w:rsid w:val="00CA31A0"/>
    <w:rsid w:val="00CA3281"/>
    <w:rsid w:val="00CA32E9"/>
    <w:rsid w:val="00CA3536"/>
    <w:rsid w:val="00CA35E4"/>
    <w:rsid w:val="00CA3777"/>
    <w:rsid w:val="00CA37CA"/>
    <w:rsid w:val="00CA392A"/>
    <w:rsid w:val="00CA397F"/>
    <w:rsid w:val="00CA39D6"/>
    <w:rsid w:val="00CA3AB3"/>
    <w:rsid w:val="00CA3CA6"/>
    <w:rsid w:val="00CA3D24"/>
    <w:rsid w:val="00CA3E51"/>
    <w:rsid w:val="00CA40B1"/>
    <w:rsid w:val="00CA40DB"/>
    <w:rsid w:val="00CA4391"/>
    <w:rsid w:val="00CA4476"/>
    <w:rsid w:val="00CA4556"/>
    <w:rsid w:val="00CA475D"/>
    <w:rsid w:val="00CA483C"/>
    <w:rsid w:val="00CA4961"/>
    <w:rsid w:val="00CA49C0"/>
    <w:rsid w:val="00CA4A24"/>
    <w:rsid w:val="00CA4A3F"/>
    <w:rsid w:val="00CA4A64"/>
    <w:rsid w:val="00CA4C14"/>
    <w:rsid w:val="00CA4C7F"/>
    <w:rsid w:val="00CA4D05"/>
    <w:rsid w:val="00CA4D33"/>
    <w:rsid w:val="00CA4D9A"/>
    <w:rsid w:val="00CA4F58"/>
    <w:rsid w:val="00CA514C"/>
    <w:rsid w:val="00CA51A0"/>
    <w:rsid w:val="00CA51B6"/>
    <w:rsid w:val="00CA5275"/>
    <w:rsid w:val="00CA52B5"/>
    <w:rsid w:val="00CA533F"/>
    <w:rsid w:val="00CA5428"/>
    <w:rsid w:val="00CA54B2"/>
    <w:rsid w:val="00CA5547"/>
    <w:rsid w:val="00CA571C"/>
    <w:rsid w:val="00CA5842"/>
    <w:rsid w:val="00CA5AC4"/>
    <w:rsid w:val="00CA5AE0"/>
    <w:rsid w:val="00CA5BD4"/>
    <w:rsid w:val="00CA5DA3"/>
    <w:rsid w:val="00CA5DE6"/>
    <w:rsid w:val="00CA6025"/>
    <w:rsid w:val="00CA602D"/>
    <w:rsid w:val="00CA6164"/>
    <w:rsid w:val="00CA61D5"/>
    <w:rsid w:val="00CA6460"/>
    <w:rsid w:val="00CA647A"/>
    <w:rsid w:val="00CA657E"/>
    <w:rsid w:val="00CA65CF"/>
    <w:rsid w:val="00CA6914"/>
    <w:rsid w:val="00CA6BDF"/>
    <w:rsid w:val="00CA6D12"/>
    <w:rsid w:val="00CA710B"/>
    <w:rsid w:val="00CA74B7"/>
    <w:rsid w:val="00CA7943"/>
    <w:rsid w:val="00CA7C69"/>
    <w:rsid w:val="00CA7C73"/>
    <w:rsid w:val="00CA7D72"/>
    <w:rsid w:val="00CA7DD7"/>
    <w:rsid w:val="00CA7F0C"/>
    <w:rsid w:val="00CA7F5E"/>
    <w:rsid w:val="00CB0160"/>
    <w:rsid w:val="00CB01BC"/>
    <w:rsid w:val="00CB03CF"/>
    <w:rsid w:val="00CB03D6"/>
    <w:rsid w:val="00CB047F"/>
    <w:rsid w:val="00CB068A"/>
    <w:rsid w:val="00CB0722"/>
    <w:rsid w:val="00CB0732"/>
    <w:rsid w:val="00CB0A9B"/>
    <w:rsid w:val="00CB0ADD"/>
    <w:rsid w:val="00CB0B3A"/>
    <w:rsid w:val="00CB0CE5"/>
    <w:rsid w:val="00CB0F92"/>
    <w:rsid w:val="00CB1053"/>
    <w:rsid w:val="00CB11BD"/>
    <w:rsid w:val="00CB1368"/>
    <w:rsid w:val="00CB167F"/>
    <w:rsid w:val="00CB179C"/>
    <w:rsid w:val="00CB1902"/>
    <w:rsid w:val="00CB1913"/>
    <w:rsid w:val="00CB19D8"/>
    <w:rsid w:val="00CB1B48"/>
    <w:rsid w:val="00CB1C31"/>
    <w:rsid w:val="00CB1C35"/>
    <w:rsid w:val="00CB1D10"/>
    <w:rsid w:val="00CB1D84"/>
    <w:rsid w:val="00CB1F2A"/>
    <w:rsid w:val="00CB1F93"/>
    <w:rsid w:val="00CB2112"/>
    <w:rsid w:val="00CB2191"/>
    <w:rsid w:val="00CB21C2"/>
    <w:rsid w:val="00CB2282"/>
    <w:rsid w:val="00CB24A0"/>
    <w:rsid w:val="00CB2568"/>
    <w:rsid w:val="00CB268F"/>
    <w:rsid w:val="00CB27EF"/>
    <w:rsid w:val="00CB283F"/>
    <w:rsid w:val="00CB2918"/>
    <w:rsid w:val="00CB299C"/>
    <w:rsid w:val="00CB2A7C"/>
    <w:rsid w:val="00CB2BBA"/>
    <w:rsid w:val="00CB2BFC"/>
    <w:rsid w:val="00CB2DD7"/>
    <w:rsid w:val="00CB2DDE"/>
    <w:rsid w:val="00CB2FBC"/>
    <w:rsid w:val="00CB3060"/>
    <w:rsid w:val="00CB30A0"/>
    <w:rsid w:val="00CB314C"/>
    <w:rsid w:val="00CB31F6"/>
    <w:rsid w:val="00CB3404"/>
    <w:rsid w:val="00CB34BA"/>
    <w:rsid w:val="00CB35C5"/>
    <w:rsid w:val="00CB35ED"/>
    <w:rsid w:val="00CB361E"/>
    <w:rsid w:val="00CB3814"/>
    <w:rsid w:val="00CB38FE"/>
    <w:rsid w:val="00CB3956"/>
    <w:rsid w:val="00CB39C3"/>
    <w:rsid w:val="00CB39EB"/>
    <w:rsid w:val="00CB3AAB"/>
    <w:rsid w:val="00CB3AB7"/>
    <w:rsid w:val="00CB3C0A"/>
    <w:rsid w:val="00CB3C39"/>
    <w:rsid w:val="00CB3F6E"/>
    <w:rsid w:val="00CB41E7"/>
    <w:rsid w:val="00CB4278"/>
    <w:rsid w:val="00CB43BC"/>
    <w:rsid w:val="00CB44A6"/>
    <w:rsid w:val="00CB47B4"/>
    <w:rsid w:val="00CB480A"/>
    <w:rsid w:val="00CB4AAF"/>
    <w:rsid w:val="00CB4B94"/>
    <w:rsid w:val="00CB4C12"/>
    <w:rsid w:val="00CB4C39"/>
    <w:rsid w:val="00CB4C5F"/>
    <w:rsid w:val="00CB4D2C"/>
    <w:rsid w:val="00CB4DB0"/>
    <w:rsid w:val="00CB4E96"/>
    <w:rsid w:val="00CB4FA5"/>
    <w:rsid w:val="00CB5000"/>
    <w:rsid w:val="00CB5008"/>
    <w:rsid w:val="00CB5185"/>
    <w:rsid w:val="00CB51B2"/>
    <w:rsid w:val="00CB537B"/>
    <w:rsid w:val="00CB5494"/>
    <w:rsid w:val="00CB567A"/>
    <w:rsid w:val="00CB5825"/>
    <w:rsid w:val="00CB58AE"/>
    <w:rsid w:val="00CB58DD"/>
    <w:rsid w:val="00CB58F4"/>
    <w:rsid w:val="00CB5A67"/>
    <w:rsid w:val="00CB5C0A"/>
    <w:rsid w:val="00CB5C81"/>
    <w:rsid w:val="00CB5DD4"/>
    <w:rsid w:val="00CB6069"/>
    <w:rsid w:val="00CB61EB"/>
    <w:rsid w:val="00CB6343"/>
    <w:rsid w:val="00CB63F4"/>
    <w:rsid w:val="00CB6481"/>
    <w:rsid w:val="00CB6517"/>
    <w:rsid w:val="00CB6520"/>
    <w:rsid w:val="00CB6576"/>
    <w:rsid w:val="00CB657A"/>
    <w:rsid w:val="00CB69D6"/>
    <w:rsid w:val="00CB6B3E"/>
    <w:rsid w:val="00CB70B8"/>
    <w:rsid w:val="00CB70BA"/>
    <w:rsid w:val="00CB7240"/>
    <w:rsid w:val="00CB73A7"/>
    <w:rsid w:val="00CB73DE"/>
    <w:rsid w:val="00CB75A5"/>
    <w:rsid w:val="00CB75E0"/>
    <w:rsid w:val="00CB7648"/>
    <w:rsid w:val="00CB78A4"/>
    <w:rsid w:val="00CB7939"/>
    <w:rsid w:val="00CB79A4"/>
    <w:rsid w:val="00CB7A6C"/>
    <w:rsid w:val="00CB7B56"/>
    <w:rsid w:val="00CB7B6B"/>
    <w:rsid w:val="00CB7B94"/>
    <w:rsid w:val="00CB7F5F"/>
    <w:rsid w:val="00CC00B7"/>
    <w:rsid w:val="00CC01EE"/>
    <w:rsid w:val="00CC0245"/>
    <w:rsid w:val="00CC0275"/>
    <w:rsid w:val="00CC02B4"/>
    <w:rsid w:val="00CC034B"/>
    <w:rsid w:val="00CC0492"/>
    <w:rsid w:val="00CC04DD"/>
    <w:rsid w:val="00CC0630"/>
    <w:rsid w:val="00CC07BA"/>
    <w:rsid w:val="00CC0869"/>
    <w:rsid w:val="00CC099A"/>
    <w:rsid w:val="00CC09AE"/>
    <w:rsid w:val="00CC0AA7"/>
    <w:rsid w:val="00CC0B28"/>
    <w:rsid w:val="00CC0CCD"/>
    <w:rsid w:val="00CC0D2D"/>
    <w:rsid w:val="00CC0D40"/>
    <w:rsid w:val="00CC0E56"/>
    <w:rsid w:val="00CC107C"/>
    <w:rsid w:val="00CC1129"/>
    <w:rsid w:val="00CC1146"/>
    <w:rsid w:val="00CC1232"/>
    <w:rsid w:val="00CC12FF"/>
    <w:rsid w:val="00CC1491"/>
    <w:rsid w:val="00CC14AB"/>
    <w:rsid w:val="00CC1555"/>
    <w:rsid w:val="00CC172A"/>
    <w:rsid w:val="00CC190A"/>
    <w:rsid w:val="00CC195B"/>
    <w:rsid w:val="00CC1974"/>
    <w:rsid w:val="00CC1A18"/>
    <w:rsid w:val="00CC1D2E"/>
    <w:rsid w:val="00CC1E3E"/>
    <w:rsid w:val="00CC1E40"/>
    <w:rsid w:val="00CC21A7"/>
    <w:rsid w:val="00CC2633"/>
    <w:rsid w:val="00CC266E"/>
    <w:rsid w:val="00CC27F5"/>
    <w:rsid w:val="00CC2924"/>
    <w:rsid w:val="00CC2A7D"/>
    <w:rsid w:val="00CC2D18"/>
    <w:rsid w:val="00CC2D36"/>
    <w:rsid w:val="00CC2EFE"/>
    <w:rsid w:val="00CC30FB"/>
    <w:rsid w:val="00CC32B0"/>
    <w:rsid w:val="00CC339F"/>
    <w:rsid w:val="00CC3574"/>
    <w:rsid w:val="00CC3614"/>
    <w:rsid w:val="00CC367C"/>
    <w:rsid w:val="00CC36EE"/>
    <w:rsid w:val="00CC3763"/>
    <w:rsid w:val="00CC38C2"/>
    <w:rsid w:val="00CC3990"/>
    <w:rsid w:val="00CC3BDD"/>
    <w:rsid w:val="00CC3D0D"/>
    <w:rsid w:val="00CC3D8D"/>
    <w:rsid w:val="00CC3DF8"/>
    <w:rsid w:val="00CC3E8C"/>
    <w:rsid w:val="00CC3EE1"/>
    <w:rsid w:val="00CC400F"/>
    <w:rsid w:val="00CC40B5"/>
    <w:rsid w:val="00CC41D2"/>
    <w:rsid w:val="00CC4365"/>
    <w:rsid w:val="00CC442B"/>
    <w:rsid w:val="00CC44C0"/>
    <w:rsid w:val="00CC4535"/>
    <w:rsid w:val="00CC469E"/>
    <w:rsid w:val="00CC46E1"/>
    <w:rsid w:val="00CC483C"/>
    <w:rsid w:val="00CC4896"/>
    <w:rsid w:val="00CC4897"/>
    <w:rsid w:val="00CC48C1"/>
    <w:rsid w:val="00CC4B44"/>
    <w:rsid w:val="00CC4BE9"/>
    <w:rsid w:val="00CC4C5E"/>
    <w:rsid w:val="00CC4CD7"/>
    <w:rsid w:val="00CC4E00"/>
    <w:rsid w:val="00CC4EC6"/>
    <w:rsid w:val="00CC4F0C"/>
    <w:rsid w:val="00CC4F58"/>
    <w:rsid w:val="00CC50CB"/>
    <w:rsid w:val="00CC50EB"/>
    <w:rsid w:val="00CC52D6"/>
    <w:rsid w:val="00CC549E"/>
    <w:rsid w:val="00CC5586"/>
    <w:rsid w:val="00CC55D0"/>
    <w:rsid w:val="00CC5603"/>
    <w:rsid w:val="00CC57AE"/>
    <w:rsid w:val="00CC584A"/>
    <w:rsid w:val="00CC58D1"/>
    <w:rsid w:val="00CC5A20"/>
    <w:rsid w:val="00CC5AC1"/>
    <w:rsid w:val="00CC5B74"/>
    <w:rsid w:val="00CC5D82"/>
    <w:rsid w:val="00CC5DED"/>
    <w:rsid w:val="00CC5E35"/>
    <w:rsid w:val="00CC606C"/>
    <w:rsid w:val="00CC60B9"/>
    <w:rsid w:val="00CC620F"/>
    <w:rsid w:val="00CC6354"/>
    <w:rsid w:val="00CC6486"/>
    <w:rsid w:val="00CC659A"/>
    <w:rsid w:val="00CC6875"/>
    <w:rsid w:val="00CC68B5"/>
    <w:rsid w:val="00CC6A0A"/>
    <w:rsid w:val="00CC6D42"/>
    <w:rsid w:val="00CC6E6C"/>
    <w:rsid w:val="00CC728B"/>
    <w:rsid w:val="00CC72A9"/>
    <w:rsid w:val="00CC7356"/>
    <w:rsid w:val="00CC74D5"/>
    <w:rsid w:val="00CC74F3"/>
    <w:rsid w:val="00CC762A"/>
    <w:rsid w:val="00CC770C"/>
    <w:rsid w:val="00CC77B4"/>
    <w:rsid w:val="00CC7915"/>
    <w:rsid w:val="00CC792D"/>
    <w:rsid w:val="00CC7A6D"/>
    <w:rsid w:val="00CC7AAA"/>
    <w:rsid w:val="00CC7B06"/>
    <w:rsid w:val="00CC7D8C"/>
    <w:rsid w:val="00CC7DF5"/>
    <w:rsid w:val="00CD0226"/>
    <w:rsid w:val="00CD03C1"/>
    <w:rsid w:val="00CD04B6"/>
    <w:rsid w:val="00CD04C7"/>
    <w:rsid w:val="00CD0636"/>
    <w:rsid w:val="00CD0712"/>
    <w:rsid w:val="00CD0713"/>
    <w:rsid w:val="00CD0740"/>
    <w:rsid w:val="00CD0768"/>
    <w:rsid w:val="00CD088E"/>
    <w:rsid w:val="00CD09BD"/>
    <w:rsid w:val="00CD0B87"/>
    <w:rsid w:val="00CD0C02"/>
    <w:rsid w:val="00CD0D29"/>
    <w:rsid w:val="00CD0D37"/>
    <w:rsid w:val="00CD1084"/>
    <w:rsid w:val="00CD1298"/>
    <w:rsid w:val="00CD13F1"/>
    <w:rsid w:val="00CD147E"/>
    <w:rsid w:val="00CD14AE"/>
    <w:rsid w:val="00CD14CB"/>
    <w:rsid w:val="00CD161C"/>
    <w:rsid w:val="00CD1679"/>
    <w:rsid w:val="00CD16A9"/>
    <w:rsid w:val="00CD179D"/>
    <w:rsid w:val="00CD19C8"/>
    <w:rsid w:val="00CD1AD9"/>
    <w:rsid w:val="00CD1B59"/>
    <w:rsid w:val="00CD1B7E"/>
    <w:rsid w:val="00CD1DB6"/>
    <w:rsid w:val="00CD1E74"/>
    <w:rsid w:val="00CD20DA"/>
    <w:rsid w:val="00CD2249"/>
    <w:rsid w:val="00CD2417"/>
    <w:rsid w:val="00CD254F"/>
    <w:rsid w:val="00CD2585"/>
    <w:rsid w:val="00CD25EE"/>
    <w:rsid w:val="00CD283A"/>
    <w:rsid w:val="00CD296C"/>
    <w:rsid w:val="00CD2985"/>
    <w:rsid w:val="00CD2AF5"/>
    <w:rsid w:val="00CD2B97"/>
    <w:rsid w:val="00CD2D8F"/>
    <w:rsid w:val="00CD2FF3"/>
    <w:rsid w:val="00CD302F"/>
    <w:rsid w:val="00CD309B"/>
    <w:rsid w:val="00CD30E0"/>
    <w:rsid w:val="00CD3122"/>
    <w:rsid w:val="00CD325D"/>
    <w:rsid w:val="00CD3372"/>
    <w:rsid w:val="00CD3421"/>
    <w:rsid w:val="00CD3684"/>
    <w:rsid w:val="00CD3888"/>
    <w:rsid w:val="00CD3B95"/>
    <w:rsid w:val="00CD3C3B"/>
    <w:rsid w:val="00CD3C6A"/>
    <w:rsid w:val="00CD3CA6"/>
    <w:rsid w:val="00CD3D06"/>
    <w:rsid w:val="00CD3D0C"/>
    <w:rsid w:val="00CD3D4B"/>
    <w:rsid w:val="00CD3F09"/>
    <w:rsid w:val="00CD3FAF"/>
    <w:rsid w:val="00CD4008"/>
    <w:rsid w:val="00CD403D"/>
    <w:rsid w:val="00CD4125"/>
    <w:rsid w:val="00CD417D"/>
    <w:rsid w:val="00CD41BA"/>
    <w:rsid w:val="00CD41FF"/>
    <w:rsid w:val="00CD4289"/>
    <w:rsid w:val="00CD4472"/>
    <w:rsid w:val="00CD45EB"/>
    <w:rsid w:val="00CD462E"/>
    <w:rsid w:val="00CD46F0"/>
    <w:rsid w:val="00CD475B"/>
    <w:rsid w:val="00CD492B"/>
    <w:rsid w:val="00CD4D33"/>
    <w:rsid w:val="00CD4EF5"/>
    <w:rsid w:val="00CD4F13"/>
    <w:rsid w:val="00CD5019"/>
    <w:rsid w:val="00CD502B"/>
    <w:rsid w:val="00CD50CB"/>
    <w:rsid w:val="00CD5291"/>
    <w:rsid w:val="00CD5492"/>
    <w:rsid w:val="00CD5632"/>
    <w:rsid w:val="00CD5783"/>
    <w:rsid w:val="00CD587F"/>
    <w:rsid w:val="00CD5ADA"/>
    <w:rsid w:val="00CD5B8F"/>
    <w:rsid w:val="00CD5C02"/>
    <w:rsid w:val="00CD5C50"/>
    <w:rsid w:val="00CD5C77"/>
    <w:rsid w:val="00CD5D34"/>
    <w:rsid w:val="00CD5D46"/>
    <w:rsid w:val="00CD5D75"/>
    <w:rsid w:val="00CD5E0F"/>
    <w:rsid w:val="00CD5E27"/>
    <w:rsid w:val="00CD5ED8"/>
    <w:rsid w:val="00CD5F80"/>
    <w:rsid w:val="00CD61E3"/>
    <w:rsid w:val="00CD622D"/>
    <w:rsid w:val="00CD6369"/>
    <w:rsid w:val="00CD643D"/>
    <w:rsid w:val="00CD6630"/>
    <w:rsid w:val="00CD669B"/>
    <w:rsid w:val="00CD6823"/>
    <w:rsid w:val="00CD6878"/>
    <w:rsid w:val="00CD6898"/>
    <w:rsid w:val="00CD6BEF"/>
    <w:rsid w:val="00CD6D63"/>
    <w:rsid w:val="00CD6E0B"/>
    <w:rsid w:val="00CD6EDA"/>
    <w:rsid w:val="00CD6F23"/>
    <w:rsid w:val="00CD7299"/>
    <w:rsid w:val="00CD76F3"/>
    <w:rsid w:val="00CD7707"/>
    <w:rsid w:val="00CD780C"/>
    <w:rsid w:val="00CD787F"/>
    <w:rsid w:val="00CD7A39"/>
    <w:rsid w:val="00CD7A85"/>
    <w:rsid w:val="00CD7A86"/>
    <w:rsid w:val="00CD7B0B"/>
    <w:rsid w:val="00CD7D5F"/>
    <w:rsid w:val="00CE01DA"/>
    <w:rsid w:val="00CE025E"/>
    <w:rsid w:val="00CE02FA"/>
    <w:rsid w:val="00CE030D"/>
    <w:rsid w:val="00CE03B6"/>
    <w:rsid w:val="00CE04D2"/>
    <w:rsid w:val="00CE04E8"/>
    <w:rsid w:val="00CE0514"/>
    <w:rsid w:val="00CE05F2"/>
    <w:rsid w:val="00CE0755"/>
    <w:rsid w:val="00CE097D"/>
    <w:rsid w:val="00CE0A13"/>
    <w:rsid w:val="00CE0B8B"/>
    <w:rsid w:val="00CE0CB2"/>
    <w:rsid w:val="00CE0CBF"/>
    <w:rsid w:val="00CE0CEE"/>
    <w:rsid w:val="00CE0DC0"/>
    <w:rsid w:val="00CE0F12"/>
    <w:rsid w:val="00CE10E9"/>
    <w:rsid w:val="00CE110E"/>
    <w:rsid w:val="00CE112E"/>
    <w:rsid w:val="00CE1225"/>
    <w:rsid w:val="00CE12E2"/>
    <w:rsid w:val="00CE132D"/>
    <w:rsid w:val="00CE1345"/>
    <w:rsid w:val="00CE13D4"/>
    <w:rsid w:val="00CE13D5"/>
    <w:rsid w:val="00CE143E"/>
    <w:rsid w:val="00CE144C"/>
    <w:rsid w:val="00CE169F"/>
    <w:rsid w:val="00CE1701"/>
    <w:rsid w:val="00CE1765"/>
    <w:rsid w:val="00CE1784"/>
    <w:rsid w:val="00CE17A6"/>
    <w:rsid w:val="00CE1906"/>
    <w:rsid w:val="00CE19F2"/>
    <w:rsid w:val="00CE1A45"/>
    <w:rsid w:val="00CE1D3B"/>
    <w:rsid w:val="00CE1D52"/>
    <w:rsid w:val="00CE1E14"/>
    <w:rsid w:val="00CE2048"/>
    <w:rsid w:val="00CE21F2"/>
    <w:rsid w:val="00CE253D"/>
    <w:rsid w:val="00CE293F"/>
    <w:rsid w:val="00CE2998"/>
    <w:rsid w:val="00CE29A2"/>
    <w:rsid w:val="00CE2A92"/>
    <w:rsid w:val="00CE2D87"/>
    <w:rsid w:val="00CE2FF1"/>
    <w:rsid w:val="00CE308C"/>
    <w:rsid w:val="00CE30B5"/>
    <w:rsid w:val="00CE30DC"/>
    <w:rsid w:val="00CE3257"/>
    <w:rsid w:val="00CE33E5"/>
    <w:rsid w:val="00CE3573"/>
    <w:rsid w:val="00CE37FA"/>
    <w:rsid w:val="00CE3838"/>
    <w:rsid w:val="00CE38AA"/>
    <w:rsid w:val="00CE3A09"/>
    <w:rsid w:val="00CE3A4D"/>
    <w:rsid w:val="00CE3ADE"/>
    <w:rsid w:val="00CE3B69"/>
    <w:rsid w:val="00CE3C11"/>
    <w:rsid w:val="00CE3C72"/>
    <w:rsid w:val="00CE3CDC"/>
    <w:rsid w:val="00CE3D16"/>
    <w:rsid w:val="00CE3D41"/>
    <w:rsid w:val="00CE3E2C"/>
    <w:rsid w:val="00CE3FBA"/>
    <w:rsid w:val="00CE4075"/>
    <w:rsid w:val="00CE4344"/>
    <w:rsid w:val="00CE44BA"/>
    <w:rsid w:val="00CE45EF"/>
    <w:rsid w:val="00CE4672"/>
    <w:rsid w:val="00CE49A8"/>
    <w:rsid w:val="00CE4ACD"/>
    <w:rsid w:val="00CE4C1E"/>
    <w:rsid w:val="00CE5051"/>
    <w:rsid w:val="00CE51EE"/>
    <w:rsid w:val="00CE528D"/>
    <w:rsid w:val="00CE52A3"/>
    <w:rsid w:val="00CE52E0"/>
    <w:rsid w:val="00CE5386"/>
    <w:rsid w:val="00CE53A7"/>
    <w:rsid w:val="00CE5409"/>
    <w:rsid w:val="00CE54BC"/>
    <w:rsid w:val="00CE55B0"/>
    <w:rsid w:val="00CE56FD"/>
    <w:rsid w:val="00CE5766"/>
    <w:rsid w:val="00CE59CE"/>
    <w:rsid w:val="00CE5ADB"/>
    <w:rsid w:val="00CE5AF1"/>
    <w:rsid w:val="00CE5C70"/>
    <w:rsid w:val="00CE5DF1"/>
    <w:rsid w:val="00CE5DFA"/>
    <w:rsid w:val="00CE5E50"/>
    <w:rsid w:val="00CE5F5B"/>
    <w:rsid w:val="00CE5F5F"/>
    <w:rsid w:val="00CE5FA1"/>
    <w:rsid w:val="00CE608B"/>
    <w:rsid w:val="00CE60C8"/>
    <w:rsid w:val="00CE61B8"/>
    <w:rsid w:val="00CE630B"/>
    <w:rsid w:val="00CE66E0"/>
    <w:rsid w:val="00CE6789"/>
    <w:rsid w:val="00CE6826"/>
    <w:rsid w:val="00CE68A8"/>
    <w:rsid w:val="00CE695F"/>
    <w:rsid w:val="00CE69E4"/>
    <w:rsid w:val="00CE69F3"/>
    <w:rsid w:val="00CE6AD5"/>
    <w:rsid w:val="00CE6BCF"/>
    <w:rsid w:val="00CE6D80"/>
    <w:rsid w:val="00CE6E24"/>
    <w:rsid w:val="00CE6EF1"/>
    <w:rsid w:val="00CE7001"/>
    <w:rsid w:val="00CE7108"/>
    <w:rsid w:val="00CE7202"/>
    <w:rsid w:val="00CE7392"/>
    <w:rsid w:val="00CE7546"/>
    <w:rsid w:val="00CE7556"/>
    <w:rsid w:val="00CE76BD"/>
    <w:rsid w:val="00CE781A"/>
    <w:rsid w:val="00CE786B"/>
    <w:rsid w:val="00CE78B5"/>
    <w:rsid w:val="00CE791C"/>
    <w:rsid w:val="00CE7B6E"/>
    <w:rsid w:val="00CE7B7F"/>
    <w:rsid w:val="00CE7C64"/>
    <w:rsid w:val="00CE7E49"/>
    <w:rsid w:val="00CF00E4"/>
    <w:rsid w:val="00CF0131"/>
    <w:rsid w:val="00CF01D8"/>
    <w:rsid w:val="00CF02AC"/>
    <w:rsid w:val="00CF0315"/>
    <w:rsid w:val="00CF035B"/>
    <w:rsid w:val="00CF03C3"/>
    <w:rsid w:val="00CF0501"/>
    <w:rsid w:val="00CF057C"/>
    <w:rsid w:val="00CF06E6"/>
    <w:rsid w:val="00CF06EF"/>
    <w:rsid w:val="00CF07EE"/>
    <w:rsid w:val="00CF085C"/>
    <w:rsid w:val="00CF0BDE"/>
    <w:rsid w:val="00CF0C5E"/>
    <w:rsid w:val="00CF105D"/>
    <w:rsid w:val="00CF12B5"/>
    <w:rsid w:val="00CF12B9"/>
    <w:rsid w:val="00CF1577"/>
    <w:rsid w:val="00CF1749"/>
    <w:rsid w:val="00CF18AB"/>
    <w:rsid w:val="00CF1AA6"/>
    <w:rsid w:val="00CF1C27"/>
    <w:rsid w:val="00CF1C5A"/>
    <w:rsid w:val="00CF1DDE"/>
    <w:rsid w:val="00CF20C8"/>
    <w:rsid w:val="00CF2305"/>
    <w:rsid w:val="00CF2449"/>
    <w:rsid w:val="00CF24C9"/>
    <w:rsid w:val="00CF25A5"/>
    <w:rsid w:val="00CF2606"/>
    <w:rsid w:val="00CF2611"/>
    <w:rsid w:val="00CF2639"/>
    <w:rsid w:val="00CF2707"/>
    <w:rsid w:val="00CF2741"/>
    <w:rsid w:val="00CF29A9"/>
    <w:rsid w:val="00CF2DDE"/>
    <w:rsid w:val="00CF2EF5"/>
    <w:rsid w:val="00CF2FBF"/>
    <w:rsid w:val="00CF3337"/>
    <w:rsid w:val="00CF33BA"/>
    <w:rsid w:val="00CF3437"/>
    <w:rsid w:val="00CF3508"/>
    <w:rsid w:val="00CF3527"/>
    <w:rsid w:val="00CF39FA"/>
    <w:rsid w:val="00CF3D22"/>
    <w:rsid w:val="00CF3DBF"/>
    <w:rsid w:val="00CF3E2B"/>
    <w:rsid w:val="00CF3E71"/>
    <w:rsid w:val="00CF3F01"/>
    <w:rsid w:val="00CF3FC7"/>
    <w:rsid w:val="00CF4050"/>
    <w:rsid w:val="00CF41AE"/>
    <w:rsid w:val="00CF4313"/>
    <w:rsid w:val="00CF43CE"/>
    <w:rsid w:val="00CF448A"/>
    <w:rsid w:val="00CF470A"/>
    <w:rsid w:val="00CF475E"/>
    <w:rsid w:val="00CF495B"/>
    <w:rsid w:val="00CF4B3B"/>
    <w:rsid w:val="00CF4BAB"/>
    <w:rsid w:val="00CF4BE4"/>
    <w:rsid w:val="00CF4E09"/>
    <w:rsid w:val="00CF4E8E"/>
    <w:rsid w:val="00CF4F02"/>
    <w:rsid w:val="00CF4F65"/>
    <w:rsid w:val="00CF4F88"/>
    <w:rsid w:val="00CF508E"/>
    <w:rsid w:val="00CF5195"/>
    <w:rsid w:val="00CF51E1"/>
    <w:rsid w:val="00CF52FD"/>
    <w:rsid w:val="00CF5678"/>
    <w:rsid w:val="00CF5B35"/>
    <w:rsid w:val="00CF5B48"/>
    <w:rsid w:val="00CF5E8C"/>
    <w:rsid w:val="00CF5EE9"/>
    <w:rsid w:val="00CF5F94"/>
    <w:rsid w:val="00CF5FA2"/>
    <w:rsid w:val="00CF5FB8"/>
    <w:rsid w:val="00CF60DF"/>
    <w:rsid w:val="00CF610F"/>
    <w:rsid w:val="00CF6135"/>
    <w:rsid w:val="00CF617D"/>
    <w:rsid w:val="00CF61A3"/>
    <w:rsid w:val="00CF6565"/>
    <w:rsid w:val="00CF66D6"/>
    <w:rsid w:val="00CF66DE"/>
    <w:rsid w:val="00CF67FC"/>
    <w:rsid w:val="00CF6848"/>
    <w:rsid w:val="00CF6AF3"/>
    <w:rsid w:val="00CF6AFC"/>
    <w:rsid w:val="00CF6BED"/>
    <w:rsid w:val="00CF6BFA"/>
    <w:rsid w:val="00CF6C9A"/>
    <w:rsid w:val="00CF6D8F"/>
    <w:rsid w:val="00CF70E6"/>
    <w:rsid w:val="00CF731B"/>
    <w:rsid w:val="00CF739A"/>
    <w:rsid w:val="00CF7418"/>
    <w:rsid w:val="00CF74F6"/>
    <w:rsid w:val="00CF7513"/>
    <w:rsid w:val="00CF75AF"/>
    <w:rsid w:val="00CF76AE"/>
    <w:rsid w:val="00CF7819"/>
    <w:rsid w:val="00CF78B8"/>
    <w:rsid w:val="00CF7BB4"/>
    <w:rsid w:val="00CF7C62"/>
    <w:rsid w:val="00CF7CCF"/>
    <w:rsid w:val="00CF7D8D"/>
    <w:rsid w:val="00CF7DAE"/>
    <w:rsid w:val="00CF7E23"/>
    <w:rsid w:val="00D00059"/>
    <w:rsid w:val="00D00115"/>
    <w:rsid w:val="00D001E1"/>
    <w:rsid w:val="00D00250"/>
    <w:rsid w:val="00D00333"/>
    <w:rsid w:val="00D0033A"/>
    <w:rsid w:val="00D00467"/>
    <w:rsid w:val="00D004DC"/>
    <w:rsid w:val="00D00522"/>
    <w:rsid w:val="00D00529"/>
    <w:rsid w:val="00D00693"/>
    <w:rsid w:val="00D006E6"/>
    <w:rsid w:val="00D00734"/>
    <w:rsid w:val="00D0073C"/>
    <w:rsid w:val="00D00A16"/>
    <w:rsid w:val="00D00B22"/>
    <w:rsid w:val="00D00C0C"/>
    <w:rsid w:val="00D00F39"/>
    <w:rsid w:val="00D00FCA"/>
    <w:rsid w:val="00D010C7"/>
    <w:rsid w:val="00D01160"/>
    <w:rsid w:val="00D0121A"/>
    <w:rsid w:val="00D01227"/>
    <w:rsid w:val="00D0130A"/>
    <w:rsid w:val="00D01431"/>
    <w:rsid w:val="00D01486"/>
    <w:rsid w:val="00D01631"/>
    <w:rsid w:val="00D0163D"/>
    <w:rsid w:val="00D01673"/>
    <w:rsid w:val="00D01678"/>
    <w:rsid w:val="00D0177B"/>
    <w:rsid w:val="00D017EE"/>
    <w:rsid w:val="00D0198D"/>
    <w:rsid w:val="00D01C69"/>
    <w:rsid w:val="00D01C73"/>
    <w:rsid w:val="00D01C88"/>
    <w:rsid w:val="00D01E18"/>
    <w:rsid w:val="00D02181"/>
    <w:rsid w:val="00D02294"/>
    <w:rsid w:val="00D022A5"/>
    <w:rsid w:val="00D02369"/>
    <w:rsid w:val="00D026F1"/>
    <w:rsid w:val="00D0277D"/>
    <w:rsid w:val="00D0299E"/>
    <w:rsid w:val="00D02AFC"/>
    <w:rsid w:val="00D02B52"/>
    <w:rsid w:val="00D02C36"/>
    <w:rsid w:val="00D02CCD"/>
    <w:rsid w:val="00D02DFF"/>
    <w:rsid w:val="00D02E17"/>
    <w:rsid w:val="00D02EA7"/>
    <w:rsid w:val="00D02EFA"/>
    <w:rsid w:val="00D02F2F"/>
    <w:rsid w:val="00D03024"/>
    <w:rsid w:val="00D0321D"/>
    <w:rsid w:val="00D03220"/>
    <w:rsid w:val="00D0325F"/>
    <w:rsid w:val="00D0351A"/>
    <w:rsid w:val="00D036C0"/>
    <w:rsid w:val="00D0370A"/>
    <w:rsid w:val="00D0377C"/>
    <w:rsid w:val="00D0392D"/>
    <w:rsid w:val="00D03A47"/>
    <w:rsid w:val="00D03B03"/>
    <w:rsid w:val="00D03D60"/>
    <w:rsid w:val="00D03E02"/>
    <w:rsid w:val="00D03E0F"/>
    <w:rsid w:val="00D04041"/>
    <w:rsid w:val="00D041F9"/>
    <w:rsid w:val="00D042C6"/>
    <w:rsid w:val="00D043D5"/>
    <w:rsid w:val="00D043FF"/>
    <w:rsid w:val="00D04818"/>
    <w:rsid w:val="00D0481A"/>
    <w:rsid w:val="00D048A8"/>
    <w:rsid w:val="00D04976"/>
    <w:rsid w:val="00D04A55"/>
    <w:rsid w:val="00D04A63"/>
    <w:rsid w:val="00D04AE9"/>
    <w:rsid w:val="00D04C94"/>
    <w:rsid w:val="00D04CAF"/>
    <w:rsid w:val="00D04D08"/>
    <w:rsid w:val="00D04DFB"/>
    <w:rsid w:val="00D04E34"/>
    <w:rsid w:val="00D04FC8"/>
    <w:rsid w:val="00D04FEF"/>
    <w:rsid w:val="00D05075"/>
    <w:rsid w:val="00D050BA"/>
    <w:rsid w:val="00D051F3"/>
    <w:rsid w:val="00D0523C"/>
    <w:rsid w:val="00D053C8"/>
    <w:rsid w:val="00D05541"/>
    <w:rsid w:val="00D05583"/>
    <w:rsid w:val="00D055B8"/>
    <w:rsid w:val="00D05912"/>
    <w:rsid w:val="00D05994"/>
    <w:rsid w:val="00D05A2A"/>
    <w:rsid w:val="00D05B47"/>
    <w:rsid w:val="00D05B72"/>
    <w:rsid w:val="00D05BFF"/>
    <w:rsid w:val="00D05C0E"/>
    <w:rsid w:val="00D05DCB"/>
    <w:rsid w:val="00D05DDF"/>
    <w:rsid w:val="00D05EBD"/>
    <w:rsid w:val="00D05F62"/>
    <w:rsid w:val="00D05FD4"/>
    <w:rsid w:val="00D05FF6"/>
    <w:rsid w:val="00D06088"/>
    <w:rsid w:val="00D060B2"/>
    <w:rsid w:val="00D06165"/>
    <w:rsid w:val="00D063EB"/>
    <w:rsid w:val="00D06476"/>
    <w:rsid w:val="00D064E5"/>
    <w:rsid w:val="00D066DD"/>
    <w:rsid w:val="00D06734"/>
    <w:rsid w:val="00D0675C"/>
    <w:rsid w:val="00D06800"/>
    <w:rsid w:val="00D06802"/>
    <w:rsid w:val="00D06839"/>
    <w:rsid w:val="00D06975"/>
    <w:rsid w:val="00D06B22"/>
    <w:rsid w:val="00D06DD4"/>
    <w:rsid w:val="00D06DDC"/>
    <w:rsid w:val="00D06DED"/>
    <w:rsid w:val="00D06F80"/>
    <w:rsid w:val="00D06FF1"/>
    <w:rsid w:val="00D070AD"/>
    <w:rsid w:val="00D07159"/>
    <w:rsid w:val="00D071FB"/>
    <w:rsid w:val="00D0734F"/>
    <w:rsid w:val="00D0736B"/>
    <w:rsid w:val="00D073D1"/>
    <w:rsid w:val="00D073F2"/>
    <w:rsid w:val="00D07607"/>
    <w:rsid w:val="00D078A7"/>
    <w:rsid w:val="00D078A9"/>
    <w:rsid w:val="00D078C9"/>
    <w:rsid w:val="00D07A94"/>
    <w:rsid w:val="00D07B01"/>
    <w:rsid w:val="00D07C6B"/>
    <w:rsid w:val="00D07CAA"/>
    <w:rsid w:val="00D07D73"/>
    <w:rsid w:val="00D07DCA"/>
    <w:rsid w:val="00D07E5F"/>
    <w:rsid w:val="00D07F48"/>
    <w:rsid w:val="00D100F2"/>
    <w:rsid w:val="00D1023A"/>
    <w:rsid w:val="00D10309"/>
    <w:rsid w:val="00D10579"/>
    <w:rsid w:val="00D10750"/>
    <w:rsid w:val="00D10775"/>
    <w:rsid w:val="00D1081F"/>
    <w:rsid w:val="00D10BC0"/>
    <w:rsid w:val="00D10E1F"/>
    <w:rsid w:val="00D10E62"/>
    <w:rsid w:val="00D10F22"/>
    <w:rsid w:val="00D111F8"/>
    <w:rsid w:val="00D11465"/>
    <w:rsid w:val="00D1159F"/>
    <w:rsid w:val="00D11672"/>
    <w:rsid w:val="00D116DC"/>
    <w:rsid w:val="00D117CC"/>
    <w:rsid w:val="00D1181D"/>
    <w:rsid w:val="00D11873"/>
    <w:rsid w:val="00D118C9"/>
    <w:rsid w:val="00D11989"/>
    <w:rsid w:val="00D11A80"/>
    <w:rsid w:val="00D11D08"/>
    <w:rsid w:val="00D11FAE"/>
    <w:rsid w:val="00D11FE5"/>
    <w:rsid w:val="00D1203F"/>
    <w:rsid w:val="00D12096"/>
    <w:rsid w:val="00D12371"/>
    <w:rsid w:val="00D12440"/>
    <w:rsid w:val="00D1249E"/>
    <w:rsid w:val="00D12578"/>
    <w:rsid w:val="00D126C1"/>
    <w:rsid w:val="00D126E6"/>
    <w:rsid w:val="00D126F8"/>
    <w:rsid w:val="00D128CC"/>
    <w:rsid w:val="00D128F5"/>
    <w:rsid w:val="00D12A57"/>
    <w:rsid w:val="00D12B75"/>
    <w:rsid w:val="00D12BBE"/>
    <w:rsid w:val="00D12CC0"/>
    <w:rsid w:val="00D12F00"/>
    <w:rsid w:val="00D1303E"/>
    <w:rsid w:val="00D13085"/>
    <w:rsid w:val="00D130CA"/>
    <w:rsid w:val="00D132FA"/>
    <w:rsid w:val="00D13316"/>
    <w:rsid w:val="00D13324"/>
    <w:rsid w:val="00D1333D"/>
    <w:rsid w:val="00D1339D"/>
    <w:rsid w:val="00D13451"/>
    <w:rsid w:val="00D13457"/>
    <w:rsid w:val="00D134A2"/>
    <w:rsid w:val="00D13517"/>
    <w:rsid w:val="00D1353C"/>
    <w:rsid w:val="00D13820"/>
    <w:rsid w:val="00D13858"/>
    <w:rsid w:val="00D13880"/>
    <w:rsid w:val="00D13A6D"/>
    <w:rsid w:val="00D13ABB"/>
    <w:rsid w:val="00D13BBC"/>
    <w:rsid w:val="00D13F02"/>
    <w:rsid w:val="00D13F9F"/>
    <w:rsid w:val="00D14053"/>
    <w:rsid w:val="00D14180"/>
    <w:rsid w:val="00D14204"/>
    <w:rsid w:val="00D14342"/>
    <w:rsid w:val="00D1450F"/>
    <w:rsid w:val="00D14839"/>
    <w:rsid w:val="00D14A21"/>
    <w:rsid w:val="00D14B51"/>
    <w:rsid w:val="00D14B77"/>
    <w:rsid w:val="00D14CCF"/>
    <w:rsid w:val="00D14F63"/>
    <w:rsid w:val="00D15280"/>
    <w:rsid w:val="00D15358"/>
    <w:rsid w:val="00D153FD"/>
    <w:rsid w:val="00D153FE"/>
    <w:rsid w:val="00D1543E"/>
    <w:rsid w:val="00D1552A"/>
    <w:rsid w:val="00D15565"/>
    <w:rsid w:val="00D15708"/>
    <w:rsid w:val="00D15944"/>
    <w:rsid w:val="00D159D0"/>
    <w:rsid w:val="00D15B92"/>
    <w:rsid w:val="00D15D4B"/>
    <w:rsid w:val="00D15D9D"/>
    <w:rsid w:val="00D15DDC"/>
    <w:rsid w:val="00D15E1F"/>
    <w:rsid w:val="00D15E5A"/>
    <w:rsid w:val="00D15F90"/>
    <w:rsid w:val="00D15FA6"/>
    <w:rsid w:val="00D16054"/>
    <w:rsid w:val="00D16062"/>
    <w:rsid w:val="00D16065"/>
    <w:rsid w:val="00D1624D"/>
    <w:rsid w:val="00D16440"/>
    <w:rsid w:val="00D16549"/>
    <w:rsid w:val="00D16591"/>
    <w:rsid w:val="00D1660B"/>
    <w:rsid w:val="00D1665C"/>
    <w:rsid w:val="00D166D6"/>
    <w:rsid w:val="00D166F3"/>
    <w:rsid w:val="00D169D5"/>
    <w:rsid w:val="00D16A02"/>
    <w:rsid w:val="00D16ACA"/>
    <w:rsid w:val="00D16F0B"/>
    <w:rsid w:val="00D16F30"/>
    <w:rsid w:val="00D16F9A"/>
    <w:rsid w:val="00D1717F"/>
    <w:rsid w:val="00D172D8"/>
    <w:rsid w:val="00D172ED"/>
    <w:rsid w:val="00D17359"/>
    <w:rsid w:val="00D173CA"/>
    <w:rsid w:val="00D1744F"/>
    <w:rsid w:val="00D17553"/>
    <w:rsid w:val="00D175D1"/>
    <w:rsid w:val="00D1765E"/>
    <w:rsid w:val="00D1780B"/>
    <w:rsid w:val="00D17869"/>
    <w:rsid w:val="00D178FB"/>
    <w:rsid w:val="00D1792B"/>
    <w:rsid w:val="00D179B9"/>
    <w:rsid w:val="00D17B31"/>
    <w:rsid w:val="00D17D29"/>
    <w:rsid w:val="00D17F24"/>
    <w:rsid w:val="00D17F37"/>
    <w:rsid w:val="00D17F39"/>
    <w:rsid w:val="00D17F3E"/>
    <w:rsid w:val="00D17FE7"/>
    <w:rsid w:val="00D2008E"/>
    <w:rsid w:val="00D200E8"/>
    <w:rsid w:val="00D202D3"/>
    <w:rsid w:val="00D20378"/>
    <w:rsid w:val="00D204D7"/>
    <w:rsid w:val="00D20B19"/>
    <w:rsid w:val="00D20C4C"/>
    <w:rsid w:val="00D20C90"/>
    <w:rsid w:val="00D20CD7"/>
    <w:rsid w:val="00D20D97"/>
    <w:rsid w:val="00D21064"/>
    <w:rsid w:val="00D210C2"/>
    <w:rsid w:val="00D2146A"/>
    <w:rsid w:val="00D214D7"/>
    <w:rsid w:val="00D21523"/>
    <w:rsid w:val="00D21596"/>
    <w:rsid w:val="00D215B7"/>
    <w:rsid w:val="00D2171B"/>
    <w:rsid w:val="00D2175F"/>
    <w:rsid w:val="00D217A4"/>
    <w:rsid w:val="00D217CE"/>
    <w:rsid w:val="00D21971"/>
    <w:rsid w:val="00D21A77"/>
    <w:rsid w:val="00D21D7F"/>
    <w:rsid w:val="00D21E67"/>
    <w:rsid w:val="00D21F2A"/>
    <w:rsid w:val="00D22022"/>
    <w:rsid w:val="00D220BB"/>
    <w:rsid w:val="00D22148"/>
    <w:rsid w:val="00D222F6"/>
    <w:rsid w:val="00D229A3"/>
    <w:rsid w:val="00D22A1B"/>
    <w:rsid w:val="00D22B3F"/>
    <w:rsid w:val="00D22BFC"/>
    <w:rsid w:val="00D22D40"/>
    <w:rsid w:val="00D23049"/>
    <w:rsid w:val="00D232E5"/>
    <w:rsid w:val="00D23361"/>
    <w:rsid w:val="00D23408"/>
    <w:rsid w:val="00D23426"/>
    <w:rsid w:val="00D2348D"/>
    <w:rsid w:val="00D2349D"/>
    <w:rsid w:val="00D234B2"/>
    <w:rsid w:val="00D23556"/>
    <w:rsid w:val="00D235EF"/>
    <w:rsid w:val="00D23718"/>
    <w:rsid w:val="00D2380C"/>
    <w:rsid w:val="00D239B2"/>
    <w:rsid w:val="00D239F9"/>
    <w:rsid w:val="00D23A1F"/>
    <w:rsid w:val="00D23B89"/>
    <w:rsid w:val="00D23BA8"/>
    <w:rsid w:val="00D23CE2"/>
    <w:rsid w:val="00D241F4"/>
    <w:rsid w:val="00D244BA"/>
    <w:rsid w:val="00D244D5"/>
    <w:rsid w:val="00D24654"/>
    <w:rsid w:val="00D24AED"/>
    <w:rsid w:val="00D24B38"/>
    <w:rsid w:val="00D24B91"/>
    <w:rsid w:val="00D24C3D"/>
    <w:rsid w:val="00D24C90"/>
    <w:rsid w:val="00D24D04"/>
    <w:rsid w:val="00D24DBA"/>
    <w:rsid w:val="00D2503E"/>
    <w:rsid w:val="00D25093"/>
    <w:rsid w:val="00D250F6"/>
    <w:rsid w:val="00D25118"/>
    <w:rsid w:val="00D25141"/>
    <w:rsid w:val="00D25571"/>
    <w:rsid w:val="00D255AB"/>
    <w:rsid w:val="00D256A0"/>
    <w:rsid w:val="00D2570B"/>
    <w:rsid w:val="00D25753"/>
    <w:rsid w:val="00D2579E"/>
    <w:rsid w:val="00D25866"/>
    <w:rsid w:val="00D259BF"/>
    <w:rsid w:val="00D25A61"/>
    <w:rsid w:val="00D25D16"/>
    <w:rsid w:val="00D25E03"/>
    <w:rsid w:val="00D25FCC"/>
    <w:rsid w:val="00D260BF"/>
    <w:rsid w:val="00D260EA"/>
    <w:rsid w:val="00D261FB"/>
    <w:rsid w:val="00D26283"/>
    <w:rsid w:val="00D2638F"/>
    <w:rsid w:val="00D263B5"/>
    <w:rsid w:val="00D26535"/>
    <w:rsid w:val="00D26586"/>
    <w:rsid w:val="00D2664C"/>
    <w:rsid w:val="00D2670D"/>
    <w:rsid w:val="00D26877"/>
    <w:rsid w:val="00D26B2E"/>
    <w:rsid w:val="00D26D5F"/>
    <w:rsid w:val="00D26DBE"/>
    <w:rsid w:val="00D26EC0"/>
    <w:rsid w:val="00D26ED0"/>
    <w:rsid w:val="00D26EFC"/>
    <w:rsid w:val="00D272BC"/>
    <w:rsid w:val="00D2735B"/>
    <w:rsid w:val="00D273AB"/>
    <w:rsid w:val="00D274B4"/>
    <w:rsid w:val="00D274EB"/>
    <w:rsid w:val="00D27550"/>
    <w:rsid w:val="00D27588"/>
    <w:rsid w:val="00D27791"/>
    <w:rsid w:val="00D2794D"/>
    <w:rsid w:val="00D27AAD"/>
    <w:rsid w:val="00D27CBF"/>
    <w:rsid w:val="00D27D32"/>
    <w:rsid w:val="00D27E0C"/>
    <w:rsid w:val="00D27E9E"/>
    <w:rsid w:val="00D27F01"/>
    <w:rsid w:val="00D27F2C"/>
    <w:rsid w:val="00D30008"/>
    <w:rsid w:val="00D301E0"/>
    <w:rsid w:val="00D30373"/>
    <w:rsid w:val="00D30573"/>
    <w:rsid w:val="00D30702"/>
    <w:rsid w:val="00D308E5"/>
    <w:rsid w:val="00D308EE"/>
    <w:rsid w:val="00D3095B"/>
    <w:rsid w:val="00D30992"/>
    <w:rsid w:val="00D309B2"/>
    <w:rsid w:val="00D309D3"/>
    <w:rsid w:val="00D30ADA"/>
    <w:rsid w:val="00D30ADB"/>
    <w:rsid w:val="00D30BC5"/>
    <w:rsid w:val="00D30C46"/>
    <w:rsid w:val="00D30CF6"/>
    <w:rsid w:val="00D30DDF"/>
    <w:rsid w:val="00D30DF0"/>
    <w:rsid w:val="00D30F6A"/>
    <w:rsid w:val="00D30FC7"/>
    <w:rsid w:val="00D31071"/>
    <w:rsid w:val="00D31139"/>
    <w:rsid w:val="00D313C9"/>
    <w:rsid w:val="00D3144E"/>
    <w:rsid w:val="00D314F9"/>
    <w:rsid w:val="00D3179B"/>
    <w:rsid w:val="00D317D5"/>
    <w:rsid w:val="00D31893"/>
    <w:rsid w:val="00D3190F"/>
    <w:rsid w:val="00D31B0E"/>
    <w:rsid w:val="00D31B9F"/>
    <w:rsid w:val="00D31BEA"/>
    <w:rsid w:val="00D31DBD"/>
    <w:rsid w:val="00D3203B"/>
    <w:rsid w:val="00D320F5"/>
    <w:rsid w:val="00D32253"/>
    <w:rsid w:val="00D322AD"/>
    <w:rsid w:val="00D329DA"/>
    <w:rsid w:val="00D32C27"/>
    <w:rsid w:val="00D32CE4"/>
    <w:rsid w:val="00D32F40"/>
    <w:rsid w:val="00D33059"/>
    <w:rsid w:val="00D3307B"/>
    <w:rsid w:val="00D33143"/>
    <w:rsid w:val="00D33313"/>
    <w:rsid w:val="00D33316"/>
    <w:rsid w:val="00D333D7"/>
    <w:rsid w:val="00D33410"/>
    <w:rsid w:val="00D33418"/>
    <w:rsid w:val="00D33458"/>
    <w:rsid w:val="00D33463"/>
    <w:rsid w:val="00D334E3"/>
    <w:rsid w:val="00D337B6"/>
    <w:rsid w:val="00D337D7"/>
    <w:rsid w:val="00D33AFC"/>
    <w:rsid w:val="00D33C0E"/>
    <w:rsid w:val="00D33D68"/>
    <w:rsid w:val="00D33FD7"/>
    <w:rsid w:val="00D3406D"/>
    <w:rsid w:val="00D3410B"/>
    <w:rsid w:val="00D34226"/>
    <w:rsid w:val="00D342AC"/>
    <w:rsid w:val="00D344C9"/>
    <w:rsid w:val="00D34766"/>
    <w:rsid w:val="00D3479E"/>
    <w:rsid w:val="00D34806"/>
    <w:rsid w:val="00D3494D"/>
    <w:rsid w:val="00D349C0"/>
    <w:rsid w:val="00D34A8E"/>
    <w:rsid w:val="00D34F5F"/>
    <w:rsid w:val="00D34F99"/>
    <w:rsid w:val="00D35048"/>
    <w:rsid w:val="00D35111"/>
    <w:rsid w:val="00D3511F"/>
    <w:rsid w:val="00D35145"/>
    <w:rsid w:val="00D3553A"/>
    <w:rsid w:val="00D3557A"/>
    <w:rsid w:val="00D35648"/>
    <w:rsid w:val="00D356B5"/>
    <w:rsid w:val="00D358B2"/>
    <w:rsid w:val="00D359BB"/>
    <w:rsid w:val="00D35AF1"/>
    <w:rsid w:val="00D35C28"/>
    <w:rsid w:val="00D35E30"/>
    <w:rsid w:val="00D35ED8"/>
    <w:rsid w:val="00D35F0A"/>
    <w:rsid w:val="00D3609F"/>
    <w:rsid w:val="00D360CA"/>
    <w:rsid w:val="00D3610A"/>
    <w:rsid w:val="00D3619D"/>
    <w:rsid w:val="00D362D2"/>
    <w:rsid w:val="00D3637F"/>
    <w:rsid w:val="00D365EF"/>
    <w:rsid w:val="00D36606"/>
    <w:rsid w:val="00D366C8"/>
    <w:rsid w:val="00D368C6"/>
    <w:rsid w:val="00D36C39"/>
    <w:rsid w:val="00D36C8E"/>
    <w:rsid w:val="00D36D5A"/>
    <w:rsid w:val="00D36F6D"/>
    <w:rsid w:val="00D36FEA"/>
    <w:rsid w:val="00D37353"/>
    <w:rsid w:val="00D3740D"/>
    <w:rsid w:val="00D3746D"/>
    <w:rsid w:val="00D37734"/>
    <w:rsid w:val="00D3794E"/>
    <w:rsid w:val="00D37A26"/>
    <w:rsid w:val="00D37B87"/>
    <w:rsid w:val="00D37C2D"/>
    <w:rsid w:val="00D37CC2"/>
    <w:rsid w:val="00D37E9B"/>
    <w:rsid w:val="00D37F1C"/>
    <w:rsid w:val="00D37F72"/>
    <w:rsid w:val="00D37FE3"/>
    <w:rsid w:val="00D37FE6"/>
    <w:rsid w:val="00D400F3"/>
    <w:rsid w:val="00D404CE"/>
    <w:rsid w:val="00D404E0"/>
    <w:rsid w:val="00D40539"/>
    <w:rsid w:val="00D40585"/>
    <w:rsid w:val="00D4060B"/>
    <w:rsid w:val="00D408D0"/>
    <w:rsid w:val="00D40984"/>
    <w:rsid w:val="00D409F1"/>
    <w:rsid w:val="00D40D79"/>
    <w:rsid w:val="00D40E25"/>
    <w:rsid w:val="00D40E78"/>
    <w:rsid w:val="00D40F5C"/>
    <w:rsid w:val="00D41009"/>
    <w:rsid w:val="00D410AF"/>
    <w:rsid w:val="00D411CE"/>
    <w:rsid w:val="00D41211"/>
    <w:rsid w:val="00D41254"/>
    <w:rsid w:val="00D4138D"/>
    <w:rsid w:val="00D41392"/>
    <w:rsid w:val="00D414BC"/>
    <w:rsid w:val="00D41505"/>
    <w:rsid w:val="00D4151F"/>
    <w:rsid w:val="00D41564"/>
    <w:rsid w:val="00D41609"/>
    <w:rsid w:val="00D41810"/>
    <w:rsid w:val="00D4185D"/>
    <w:rsid w:val="00D41901"/>
    <w:rsid w:val="00D419E0"/>
    <w:rsid w:val="00D41AAD"/>
    <w:rsid w:val="00D41AB4"/>
    <w:rsid w:val="00D41B46"/>
    <w:rsid w:val="00D41C05"/>
    <w:rsid w:val="00D41CD0"/>
    <w:rsid w:val="00D41D71"/>
    <w:rsid w:val="00D41FD0"/>
    <w:rsid w:val="00D42044"/>
    <w:rsid w:val="00D4212F"/>
    <w:rsid w:val="00D42177"/>
    <w:rsid w:val="00D421D9"/>
    <w:rsid w:val="00D42223"/>
    <w:rsid w:val="00D422E4"/>
    <w:rsid w:val="00D422E7"/>
    <w:rsid w:val="00D4238C"/>
    <w:rsid w:val="00D4239E"/>
    <w:rsid w:val="00D424C9"/>
    <w:rsid w:val="00D424E7"/>
    <w:rsid w:val="00D425DC"/>
    <w:rsid w:val="00D425FE"/>
    <w:rsid w:val="00D426FB"/>
    <w:rsid w:val="00D42746"/>
    <w:rsid w:val="00D429B6"/>
    <w:rsid w:val="00D42B71"/>
    <w:rsid w:val="00D42D5D"/>
    <w:rsid w:val="00D42E09"/>
    <w:rsid w:val="00D42E84"/>
    <w:rsid w:val="00D42F4D"/>
    <w:rsid w:val="00D43088"/>
    <w:rsid w:val="00D43090"/>
    <w:rsid w:val="00D4328F"/>
    <w:rsid w:val="00D43476"/>
    <w:rsid w:val="00D436B2"/>
    <w:rsid w:val="00D437AD"/>
    <w:rsid w:val="00D43888"/>
    <w:rsid w:val="00D438C3"/>
    <w:rsid w:val="00D43A4D"/>
    <w:rsid w:val="00D43C69"/>
    <w:rsid w:val="00D43D6F"/>
    <w:rsid w:val="00D44029"/>
    <w:rsid w:val="00D44040"/>
    <w:rsid w:val="00D440A1"/>
    <w:rsid w:val="00D441BE"/>
    <w:rsid w:val="00D4429F"/>
    <w:rsid w:val="00D4430E"/>
    <w:rsid w:val="00D44409"/>
    <w:rsid w:val="00D448D5"/>
    <w:rsid w:val="00D449A6"/>
    <w:rsid w:val="00D44A43"/>
    <w:rsid w:val="00D44A5C"/>
    <w:rsid w:val="00D44E3F"/>
    <w:rsid w:val="00D44E65"/>
    <w:rsid w:val="00D44EF2"/>
    <w:rsid w:val="00D44F6A"/>
    <w:rsid w:val="00D44FA7"/>
    <w:rsid w:val="00D4505D"/>
    <w:rsid w:val="00D45126"/>
    <w:rsid w:val="00D454BF"/>
    <w:rsid w:val="00D455C1"/>
    <w:rsid w:val="00D456B5"/>
    <w:rsid w:val="00D4577A"/>
    <w:rsid w:val="00D45925"/>
    <w:rsid w:val="00D45B31"/>
    <w:rsid w:val="00D45B68"/>
    <w:rsid w:val="00D45BBB"/>
    <w:rsid w:val="00D45D51"/>
    <w:rsid w:val="00D45E22"/>
    <w:rsid w:val="00D45F27"/>
    <w:rsid w:val="00D45F33"/>
    <w:rsid w:val="00D4606F"/>
    <w:rsid w:val="00D46110"/>
    <w:rsid w:val="00D4613A"/>
    <w:rsid w:val="00D46317"/>
    <w:rsid w:val="00D4666C"/>
    <w:rsid w:val="00D466A0"/>
    <w:rsid w:val="00D466E5"/>
    <w:rsid w:val="00D46735"/>
    <w:rsid w:val="00D467C7"/>
    <w:rsid w:val="00D4680B"/>
    <w:rsid w:val="00D4687E"/>
    <w:rsid w:val="00D4688E"/>
    <w:rsid w:val="00D46CB8"/>
    <w:rsid w:val="00D46D97"/>
    <w:rsid w:val="00D46EF2"/>
    <w:rsid w:val="00D46F2D"/>
    <w:rsid w:val="00D470DC"/>
    <w:rsid w:val="00D471EF"/>
    <w:rsid w:val="00D472F3"/>
    <w:rsid w:val="00D474D5"/>
    <w:rsid w:val="00D475CC"/>
    <w:rsid w:val="00D4764F"/>
    <w:rsid w:val="00D477E2"/>
    <w:rsid w:val="00D4785C"/>
    <w:rsid w:val="00D47903"/>
    <w:rsid w:val="00D479F7"/>
    <w:rsid w:val="00D47A34"/>
    <w:rsid w:val="00D50300"/>
    <w:rsid w:val="00D503ED"/>
    <w:rsid w:val="00D5044A"/>
    <w:rsid w:val="00D50481"/>
    <w:rsid w:val="00D50573"/>
    <w:rsid w:val="00D506AC"/>
    <w:rsid w:val="00D506EA"/>
    <w:rsid w:val="00D5085E"/>
    <w:rsid w:val="00D508BE"/>
    <w:rsid w:val="00D50A7D"/>
    <w:rsid w:val="00D50C82"/>
    <w:rsid w:val="00D50CEE"/>
    <w:rsid w:val="00D50E17"/>
    <w:rsid w:val="00D50F95"/>
    <w:rsid w:val="00D50FE7"/>
    <w:rsid w:val="00D5102A"/>
    <w:rsid w:val="00D51051"/>
    <w:rsid w:val="00D51090"/>
    <w:rsid w:val="00D512D1"/>
    <w:rsid w:val="00D513F0"/>
    <w:rsid w:val="00D51468"/>
    <w:rsid w:val="00D51565"/>
    <w:rsid w:val="00D51715"/>
    <w:rsid w:val="00D5171F"/>
    <w:rsid w:val="00D5172A"/>
    <w:rsid w:val="00D517C7"/>
    <w:rsid w:val="00D51996"/>
    <w:rsid w:val="00D51A1C"/>
    <w:rsid w:val="00D51AAF"/>
    <w:rsid w:val="00D51C5B"/>
    <w:rsid w:val="00D51F84"/>
    <w:rsid w:val="00D52079"/>
    <w:rsid w:val="00D521FE"/>
    <w:rsid w:val="00D52200"/>
    <w:rsid w:val="00D52227"/>
    <w:rsid w:val="00D52400"/>
    <w:rsid w:val="00D52669"/>
    <w:rsid w:val="00D527A2"/>
    <w:rsid w:val="00D527E7"/>
    <w:rsid w:val="00D52819"/>
    <w:rsid w:val="00D52A14"/>
    <w:rsid w:val="00D52A33"/>
    <w:rsid w:val="00D52A9A"/>
    <w:rsid w:val="00D52B46"/>
    <w:rsid w:val="00D52E1D"/>
    <w:rsid w:val="00D52F2B"/>
    <w:rsid w:val="00D53685"/>
    <w:rsid w:val="00D536B4"/>
    <w:rsid w:val="00D53768"/>
    <w:rsid w:val="00D537B0"/>
    <w:rsid w:val="00D53849"/>
    <w:rsid w:val="00D538D3"/>
    <w:rsid w:val="00D53956"/>
    <w:rsid w:val="00D53A13"/>
    <w:rsid w:val="00D53B11"/>
    <w:rsid w:val="00D53C57"/>
    <w:rsid w:val="00D53C71"/>
    <w:rsid w:val="00D53D12"/>
    <w:rsid w:val="00D53DE9"/>
    <w:rsid w:val="00D53EC8"/>
    <w:rsid w:val="00D54214"/>
    <w:rsid w:val="00D542C4"/>
    <w:rsid w:val="00D54370"/>
    <w:rsid w:val="00D5438E"/>
    <w:rsid w:val="00D54904"/>
    <w:rsid w:val="00D5498D"/>
    <w:rsid w:val="00D54C59"/>
    <w:rsid w:val="00D54CA0"/>
    <w:rsid w:val="00D54D09"/>
    <w:rsid w:val="00D54D88"/>
    <w:rsid w:val="00D54DD8"/>
    <w:rsid w:val="00D54EDE"/>
    <w:rsid w:val="00D5521C"/>
    <w:rsid w:val="00D55258"/>
    <w:rsid w:val="00D552ED"/>
    <w:rsid w:val="00D554E6"/>
    <w:rsid w:val="00D55538"/>
    <w:rsid w:val="00D5554F"/>
    <w:rsid w:val="00D5555D"/>
    <w:rsid w:val="00D55568"/>
    <w:rsid w:val="00D555F1"/>
    <w:rsid w:val="00D55723"/>
    <w:rsid w:val="00D55B68"/>
    <w:rsid w:val="00D55BD5"/>
    <w:rsid w:val="00D55C37"/>
    <w:rsid w:val="00D5605A"/>
    <w:rsid w:val="00D560D9"/>
    <w:rsid w:val="00D562B6"/>
    <w:rsid w:val="00D56330"/>
    <w:rsid w:val="00D563C2"/>
    <w:rsid w:val="00D564A7"/>
    <w:rsid w:val="00D5655A"/>
    <w:rsid w:val="00D565C5"/>
    <w:rsid w:val="00D566B4"/>
    <w:rsid w:val="00D56810"/>
    <w:rsid w:val="00D5683C"/>
    <w:rsid w:val="00D568A9"/>
    <w:rsid w:val="00D56926"/>
    <w:rsid w:val="00D56B30"/>
    <w:rsid w:val="00D56C0E"/>
    <w:rsid w:val="00D56C31"/>
    <w:rsid w:val="00D56D65"/>
    <w:rsid w:val="00D56DDD"/>
    <w:rsid w:val="00D570C2"/>
    <w:rsid w:val="00D572B2"/>
    <w:rsid w:val="00D573E9"/>
    <w:rsid w:val="00D57469"/>
    <w:rsid w:val="00D57536"/>
    <w:rsid w:val="00D5771B"/>
    <w:rsid w:val="00D57723"/>
    <w:rsid w:val="00D577C2"/>
    <w:rsid w:val="00D578DE"/>
    <w:rsid w:val="00D578FB"/>
    <w:rsid w:val="00D57953"/>
    <w:rsid w:val="00D579EF"/>
    <w:rsid w:val="00D57A0C"/>
    <w:rsid w:val="00D57AC0"/>
    <w:rsid w:val="00D57C20"/>
    <w:rsid w:val="00D57C75"/>
    <w:rsid w:val="00D57E1D"/>
    <w:rsid w:val="00D57F0A"/>
    <w:rsid w:val="00D600BC"/>
    <w:rsid w:val="00D60148"/>
    <w:rsid w:val="00D6014A"/>
    <w:rsid w:val="00D60165"/>
    <w:rsid w:val="00D60207"/>
    <w:rsid w:val="00D60211"/>
    <w:rsid w:val="00D6024B"/>
    <w:rsid w:val="00D603F1"/>
    <w:rsid w:val="00D60411"/>
    <w:rsid w:val="00D6041F"/>
    <w:rsid w:val="00D6049E"/>
    <w:rsid w:val="00D604A1"/>
    <w:rsid w:val="00D60517"/>
    <w:rsid w:val="00D6053A"/>
    <w:rsid w:val="00D60887"/>
    <w:rsid w:val="00D608F4"/>
    <w:rsid w:val="00D60963"/>
    <w:rsid w:val="00D60B19"/>
    <w:rsid w:val="00D60B62"/>
    <w:rsid w:val="00D60BCB"/>
    <w:rsid w:val="00D60C1A"/>
    <w:rsid w:val="00D60C22"/>
    <w:rsid w:val="00D60CB2"/>
    <w:rsid w:val="00D60DD4"/>
    <w:rsid w:val="00D60E30"/>
    <w:rsid w:val="00D610F8"/>
    <w:rsid w:val="00D610FA"/>
    <w:rsid w:val="00D61525"/>
    <w:rsid w:val="00D61697"/>
    <w:rsid w:val="00D61A29"/>
    <w:rsid w:val="00D61A63"/>
    <w:rsid w:val="00D61FDE"/>
    <w:rsid w:val="00D6205B"/>
    <w:rsid w:val="00D620DB"/>
    <w:rsid w:val="00D6220B"/>
    <w:rsid w:val="00D62243"/>
    <w:rsid w:val="00D62382"/>
    <w:rsid w:val="00D62456"/>
    <w:rsid w:val="00D625E8"/>
    <w:rsid w:val="00D62743"/>
    <w:rsid w:val="00D6274A"/>
    <w:rsid w:val="00D6278F"/>
    <w:rsid w:val="00D6279C"/>
    <w:rsid w:val="00D62949"/>
    <w:rsid w:val="00D629D3"/>
    <w:rsid w:val="00D62A24"/>
    <w:rsid w:val="00D62AE1"/>
    <w:rsid w:val="00D62C7B"/>
    <w:rsid w:val="00D62C80"/>
    <w:rsid w:val="00D62DEC"/>
    <w:rsid w:val="00D62E00"/>
    <w:rsid w:val="00D62E26"/>
    <w:rsid w:val="00D62FB9"/>
    <w:rsid w:val="00D63087"/>
    <w:rsid w:val="00D633D0"/>
    <w:rsid w:val="00D63565"/>
    <w:rsid w:val="00D6358B"/>
    <w:rsid w:val="00D6365B"/>
    <w:rsid w:val="00D63788"/>
    <w:rsid w:val="00D63B4B"/>
    <w:rsid w:val="00D63B6F"/>
    <w:rsid w:val="00D63BAD"/>
    <w:rsid w:val="00D63C34"/>
    <w:rsid w:val="00D63CD5"/>
    <w:rsid w:val="00D63D8C"/>
    <w:rsid w:val="00D63E94"/>
    <w:rsid w:val="00D63EB2"/>
    <w:rsid w:val="00D63FBA"/>
    <w:rsid w:val="00D6404B"/>
    <w:rsid w:val="00D6410E"/>
    <w:rsid w:val="00D6420A"/>
    <w:rsid w:val="00D64312"/>
    <w:rsid w:val="00D643F5"/>
    <w:rsid w:val="00D6447E"/>
    <w:rsid w:val="00D6448A"/>
    <w:rsid w:val="00D645BF"/>
    <w:rsid w:val="00D646A5"/>
    <w:rsid w:val="00D64713"/>
    <w:rsid w:val="00D647F9"/>
    <w:rsid w:val="00D6485C"/>
    <w:rsid w:val="00D64992"/>
    <w:rsid w:val="00D64B10"/>
    <w:rsid w:val="00D64BA8"/>
    <w:rsid w:val="00D64CB8"/>
    <w:rsid w:val="00D64E2C"/>
    <w:rsid w:val="00D64EC6"/>
    <w:rsid w:val="00D64EC8"/>
    <w:rsid w:val="00D651EB"/>
    <w:rsid w:val="00D6538B"/>
    <w:rsid w:val="00D6538D"/>
    <w:rsid w:val="00D65404"/>
    <w:rsid w:val="00D6550F"/>
    <w:rsid w:val="00D65738"/>
    <w:rsid w:val="00D6575A"/>
    <w:rsid w:val="00D65831"/>
    <w:rsid w:val="00D65837"/>
    <w:rsid w:val="00D65849"/>
    <w:rsid w:val="00D658E1"/>
    <w:rsid w:val="00D65BC7"/>
    <w:rsid w:val="00D65C3C"/>
    <w:rsid w:val="00D65CE8"/>
    <w:rsid w:val="00D65D38"/>
    <w:rsid w:val="00D65DD6"/>
    <w:rsid w:val="00D65F87"/>
    <w:rsid w:val="00D66008"/>
    <w:rsid w:val="00D66022"/>
    <w:rsid w:val="00D66065"/>
    <w:rsid w:val="00D66108"/>
    <w:rsid w:val="00D665BB"/>
    <w:rsid w:val="00D665E6"/>
    <w:rsid w:val="00D6680F"/>
    <w:rsid w:val="00D66C66"/>
    <w:rsid w:val="00D66CC1"/>
    <w:rsid w:val="00D66DAA"/>
    <w:rsid w:val="00D66E08"/>
    <w:rsid w:val="00D66F27"/>
    <w:rsid w:val="00D66FDC"/>
    <w:rsid w:val="00D670E2"/>
    <w:rsid w:val="00D671BC"/>
    <w:rsid w:val="00D671EF"/>
    <w:rsid w:val="00D67295"/>
    <w:rsid w:val="00D67486"/>
    <w:rsid w:val="00D674A3"/>
    <w:rsid w:val="00D67780"/>
    <w:rsid w:val="00D67888"/>
    <w:rsid w:val="00D679B0"/>
    <w:rsid w:val="00D679D0"/>
    <w:rsid w:val="00D67B40"/>
    <w:rsid w:val="00D67B4F"/>
    <w:rsid w:val="00D67EB4"/>
    <w:rsid w:val="00D67F2E"/>
    <w:rsid w:val="00D70037"/>
    <w:rsid w:val="00D700D8"/>
    <w:rsid w:val="00D7010A"/>
    <w:rsid w:val="00D70223"/>
    <w:rsid w:val="00D70363"/>
    <w:rsid w:val="00D7040B"/>
    <w:rsid w:val="00D7066F"/>
    <w:rsid w:val="00D706A6"/>
    <w:rsid w:val="00D7075B"/>
    <w:rsid w:val="00D7078D"/>
    <w:rsid w:val="00D707FC"/>
    <w:rsid w:val="00D708BB"/>
    <w:rsid w:val="00D7096D"/>
    <w:rsid w:val="00D70B5B"/>
    <w:rsid w:val="00D70F52"/>
    <w:rsid w:val="00D70F5E"/>
    <w:rsid w:val="00D70F87"/>
    <w:rsid w:val="00D7101E"/>
    <w:rsid w:val="00D710F1"/>
    <w:rsid w:val="00D71207"/>
    <w:rsid w:val="00D7123A"/>
    <w:rsid w:val="00D712F9"/>
    <w:rsid w:val="00D71423"/>
    <w:rsid w:val="00D7144B"/>
    <w:rsid w:val="00D715B2"/>
    <w:rsid w:val="00D71707"/>
    <w:rsid w:val="00D71BD5"/>
    <w:rsid w:val="00D71DDB"/>
    <w:rsid w:val="00D7204A"/>
    <w:rsid w:val="00D72253"/>
    <w:rsid w:val="00D72265"/>
    <w:rsid w:val="00D7233E"/>
    <w:rsid w:val="00D7235F"/>
    <w:rsid w:val="00D7267B"/>
    <w:rsid w:val="00D726BC"/>
    <w:rsid w:val="00D72786"/>
    <w:rsid w:val="00D7295E"/>
    <w:rsid w:val="00D72984"/>
    <w:rsid w:val="00D7299D"/>
    <w:rsid w:val="00D72BDC"/>
    <w:rsid w:val="00D72D9C"/>
    <w:rsid w:val="00D72E11"/>
    <w:rsid w:val="00D72E7E"/>
    <w:rsid w:val="00D73118"/>
    <w:rsid w:val="00D7319C"/>
    <w:rsid w:val="00D73347"/>
    <w:rsid w:val="00D73554"/>
    <w:rsid w:val="00D7364D"/>
    <w:rsid w:val="00D7388E"/>
    <w:rsid w:val="00D739DF"/>
    <w:rsid w:val="00D73A04"/>
    <w:rsid w:val="00D73A19"/>
    <w:rsid w:val="00D73A3C"/>
    <w:rsid w:val="00D73A6B"/>
    <w:rsid w:val="00D73D35"/>
    <w:rsid w:val="00D73DAD"/>
    <w:rsid w:val="00D73DD4"/>
    <w:rsid w:val="00D73E0D"/>
    <w:rsid w:val="00D73E8E"/>
    <w:rsid w:val="00D73EA9"/>
    <w:rsid w:val="00D743AF"/>
    <w:rsid w:val="00D743F8"/>
    <w:rsid w:val="00D74447"/>
    <w:rsid w:val="00D74461"/>
    <w:rsid w:val="00D7447E"/>
    <w:rsid w:val="00D74512"/>
    <w:rsid w:val="00D7489E"/>
    <w:rsid w:val="00D748F0"/>
    <w:rsid w:val="00D749A8"/>
    <w:rsid w:val="00D749FC"/>
    <w:rsid w:val="00D74AF7"/>
    <w:rsid w:val="00D74D46"/>
    <w:rsid w:val="00D74F5B"/>
    <w:rsid w:val="00D74FAA"/>
    <w:rsid w:val="00D7505F"/>
    <w:rsid w:val="00D75199"/>
    <w:rsid w:val="00D75249"/>
    <w:rsid w:val="00D75277"/>
    <w:rsid w:val="00D752CC"/>
    <w:rsid w:val="00D752EB"/>
    <w:rsid w:val="00D75500"/>
    <w:rsid w:val="00D755A0"/>
    <w:rsid w:val="00D75685"/>
    <w:rsid w:val="00D75696"/>
    <w:rsid w:val="00D75843"/>
    <w:rsid w:val="00D758A1"/>
    <w:rsid w:val="00D75949"/>
    <w:rsid w:val="00D759D0"/>
    <w:rsid w:val="00D75AB1"/>
    <w:rsid w:val="00D75C0D"/>
    <w:rsid w:val="00D75E85"/>
    <w:rsid w:val="00D75E8C"/>
    <w:rsid w:val="00D75EAB"/>
    <w:rsid w:val="00D75F68"/>
    <w:rsid w:val="00D761F8"/>
    <w:rsid w:val="00D763BE"/>
    <w:rsid w:val="00D7643F"/>
    <w:rsid w:val="00D7645E"/>
    <w:rsid w:val="00D767D0"/>
    <w:rsid w:val="00D769F0"/>
    <w:rsid w:val="00D76A5E"/>
    <w:rsid w:val="00D76AF6"/>
    <w:rsid w:val="00D76B01"/>
    <w:rsid w:val="00D76B64"/>
    <w:rsid w:val="00D76C59"/>
    <w:rsid w:val="00D76E0D"/>
    <w:rsid w:val="00D76E16"/>
    <w:rsid w:val="00D76E83"/>
    <w:rsid w:val="00D76FE1"/>
    <w:rsid w:val="00D77008"/>
    <w:rsid w:val="00D771C9"/>
    <w:rsid w:val="00D771DF"/>
    <w:rsid w:val="00D7759C"/>
    <w:rsid w:val="00D776A1"/>
    <w:rsid w:val="00D776E5"/>
    <w:rsid w:val="00D77775"/>
    <w:rsid w:val="00D77792"/>
    <w:rsid w:val="00D777AD"/>
    <w:rsid w:val="00D777DC"/>
    <w:rsid w:val="00D77955"/>
    <w:rsid w:val="00D77A0D"/>
    <w:rsid w:val="00D77C7A"/>
    <w:rsid w:val="00D77DE8"/>
    <w:rsid w:val="00D800A1"/>
    <w:rsid w:val="00D800C7"/>
    <w:rsid w:val="00D80184"/>
    <w:rsid w:val="00D8027C"/>
    <w:rsid w:val="00D8036A"/>
    <w:rsid w:val="00D80451"/>
    <w:rsid w:val="00D8053C"/>
    <w:rsid w:val="00D80673"/>
    <w:rsid w:val="00D80A27"/>
    <w:rsid w:val="00D80AB8"/>
    <w:rsid w:val="00D80BD1"/>
    <w:rsid w:val="00D80C93"/>
    <w:rsid w:val="00D80CCB"/>
    <w:rsid w:val="00D80E14"/>
    <w:rsid w:val="00D80E4C"/>
    <w:rsid w:val="00D80E71"/>
    <w:rsid w:val="00D80F5E"/>
    <w:rsid w:val="00D81071"/>
    <w:rsid w:val="00D8117B"/>
    <w:rsid w:val="00D81307"/>
    <w:rsid w:val="00D81457"/>
    <w:rsid w:val="00D81465"/>
    <w:rsid w:val="00D81737"/>
    <w:rsid w:val="00D817FD"/>
    <w:rsid w:val="00D81807"/>
    <w:rsid w:val="00D81809"/>
    <w:rsid w:val="00D81998"/>
    <w:rsid w:val="00D81AB7"/>
    <w:rsid w:val="00D81AD6"/>
    <w:rsid w:val="00D81AE4"/>
    <w:rsid w:val="00D81D78"/>
    <w:rsid w:val="00D81E1E"/>
    <w:rsid w:val="00D81E54"/>
    <w:rsid w:val="00D81E73"/>
    <w:rsid w:val="00D81F25"/>
    <w:rsid w:val="00D81F6F"/>
    <w:rsid w:val="00D81FF2"/>
    <w:rsid w:val="00D82061"/>
    <w:rsid w:val="00D820F3"/>
    <w:rsid w:val="00D821A1"/>
    <w:rsid w:val="00D822C1"/>
    <w:rsid w:val="00D8231A"/>
    <w:rsid w:val="00D82390"/>
    <w:rsid w:val="00D8252A"/>
    <w:rsid w:val="00D826BB"/>
    <w:rsid w:val="00D8283E"/>
    <w:rsid w:val="00D829AC"/>
    <w:rsid w:val="00D82AA1"/>
    <w:rsid w:val="00D82AD2"/>
    <w:rsid w:val="00D82AFF"/>
    <w:rsid w:val="00D82C40"/>
    <w:rsid w:val="00D82C77"/>
    <w:rsid w:val="00D8302A"/>
    <w:rsid w:val="00D8312D"/>
    <w:rsid w:val="00D8325E"/>
    <w:rsid w:val="00D8339A"/>
    <w:rsid w:val="00D83401"/>
    <w:rsid w:val="00D83850"/>
    <w:rsid w:val="00D83C1E"/>
    <w:rsid w:val="00D83D1B"/>
    <w:rsid w:val="00D83D24"/>
    <w:rsid w:val="00D83D86"/>
    <w:rsid w:val="00D83E93"/>
    <w:rsid w:val="00D83F09"/>
    <w:rsid w:val="00D84055"/>
    <w:rsid w:val="00D84268"/>
    <w:rsid w:val="00D84278"/>
    <w:rsid w:val="00D845B9"/>
    <w:rsid w:val="00D8461A"/>
    <w:rsid w:val="00D846C5"/>
    <w:rsid w:val="00D84715"/>
    <w:rsid w:val="00D847C6"/>
    <w:rsid w:val="00D84878"/>
    <w:rsid w:val="00D84EC9"/>
    <w:rsid w:val="00D8515E"/>
    <w:rsid w:val="00D851AB"/>
    <w:rsid w:val="00D8527B"/>
    <w:rsid w:val="00D852AA"/>
    <w:rsid w:val="00D853D1"/>
    <w:rsid w:val="00D85425"/>
    <w:rsid w:val="00D85481"/>
    <w:rsid w:val="00D8550E"/>
    <w:rsid w:val="00D856ED"/>
    <w:rsid w:val="00D85747"/>
    <w:rsid w:val="00D85937"/>
    <w:rsid w:val="00D859B9"/>
    <w:rsid w:val="00D85F83"/>
    <w:rsid w:val="00D86015"/>
    <w:rsid w:val="00D860B1"/>
    <w:rsid w:val="00D860E9"/>
    <w:rsid w:val="00D86A6B"/>
    <w:rsid w:val="00D86ACF"/>
    <w:rsid w:val="00D86B0A"/>
    <w:rsid w:val="00D86B37"/>
    <w:rsid w:val="00D86BB0"/>
    <w:rsid w:val="00D86BF3"/>
    <w:rsid w:val="00D86E5D"/>
    <w:rsid w:val="00D86EF6"/>
    <w:rsid w:val="00D870BC"/>
    <w:rsid w:val="00D87109"/>
    <w:rsid w:val="00D87154"/>
    <w:rsid w:val="00D87391"/>
    <w:rsid w:val="00D87477"/>
    <w:rsid w:val="00D874A1"/>
    <w:rsid w:val="00D8778A"/>
    <w:rsid w:val="00D877E3"/>
    <w:rsid w:val="00D8790E"/>
    <w:rsid w:val="00D87BCE"/>
    <w:rsid w:val="00D87C98"/>
    <w:rsid w:val="00D87D47"/>
    <w:rsid w:val="00D87DAB"/>
    <w:rsid w:val="00D87EF0"/>
    <w:rsid w:val="00D90277"/>
    <w:rsid w:val="00D9031B"/>
    <w:rsid w:val="00D905C2"/>
    <w:rsid w:val="00D906A5"/>
    <w:rsid w:val="00D906AB"/>
    <w:rsid w:val="00D907D9"/>
    <w:rsid w:val="00D9086F"/>
    <w:rsid w:val="00D90933"/>
    <w:rsid w:val="00D90ABB"/>
    <w:rsid w:val="00D90BBC"/>
    <w:rsid w:val="00D90CAF"/>
    <w:rsid w:val="00D90E75"/>
    <w:rsid w:val="00D90EB8"/>
    <w:rsid w:val="00D90FE6"/>
    <w:rsid w:val="00D91009"/>
    <w:rsid w:val="00D9112F"/>
    <w:rsid w:val="00D91160"/>
    <w:rsid w:val="00D9120D"/>
    <w:rsid w:val="00D9126A"/>
    <w:rsid w:val="00D912DF"/>
    <w:rsid w:val="00D914A9"/>
    <w:rsid w:val="00D9151F"/>
    <w:rsid w:val="00D9175D"/>
    <w:rsid w:val="00D9184F"/>
    <w:rsid w:val="00D919F7"/>
    <w:rsid w:val="00D91AEE"/>
    <w:rsid w:val="00D91B1C"/>
    <w:rsid w:val="00D91D53"/>
    <w:rsid w:val="00D91F8C"/>
    <w:rsid w:val="00D91FCD"/>
    <w:rsid w:val="00D91FCE"/>
    <w:rsid w:val="00D9203E"/>
    <w:rsid w:val="00D9211C"/>
    <w:rsid w:val="00D9216F"/>
    <w:rsid w:val="00D9225A"/>
    <w:rsid w:val="00D92265"/>
    <w:rsid w:val="00D9230B"/>
    <w:rsid w:val="00D92459"/>
    <w:rsid w:val="00D92558"/>
    <w:rsid w:val="00D92633"/>
    <w:rsid w:val="00D92696"/>
    <w:rsid w:val="00D92725"/>
    <w:rsid w:val="00D92738"/>
    <w:rsid w:val="00D9281D"/>
    <w:rsid w:val="00D92AB7"/>
    <w:rsid w:val="00D92C81"/>
    <w:rsid w:val="00D92CBC"/>
    <w:rsid w:val="00D92D00"/>
    <w:rsid w:val="00D92D35"/>
    <w:rsid w:val="00D92FD3"/>
    <w:rsid w:val="00D931F2"/>
    <w:rsid w:val="00D9328C"/>
    <w:rsid w:val="00D932A5"/>
    <w:rsid w:val="00D935D9"/>
    <w:rsid w:val="00D93634"/>
    <w:rsid w:val="00D93818"/>
    <w:rsid w:val="00D938B0"/>
    <w:rsid w:val="00D938C1"/>
    <w:rsid w:val="00D938CE"/>
    <w:rsid w:val="00D93A20"/>
    <w:rsid w:val="00D93AFD"/>
    <w:rsid w:val="00D93EF4"/>
    <w:rsid w:val="00D940E6"/>
    <w:rsid w:val="00D9443B"/>
    <w:rsid w:val="00D9445E"/>
    <w:rsid w:val="00D944D2"/>
    <w:rsid w:val="00D947E5"/>
    <w:rsid w:val="00D94801"/>
    <w:rsid w:val="00D94887"/>
    <w:rsid w:val="00D94909"/>
    <w:rsid w:val="00D94955"/>
    <w:rsid w:val="00D949DC"/>
    <w:rsid w:val="00D94BB0"/>
    <w:rsid w:val="00D94C68"/>
    <w:rsid w:val="00D94D7B"/>
    <w:rsid w:val="00D94E99"/>
    <w:rsid w:val="00D94FCD"/>
    <w:rsid w:val="00D94FF3"/>
    <w:rsid w:val="00D950B4"/>
    <w:rsid w:val="00D952F0"/>
    <w:rsid w:val="00D95322"/>
    <w:rsid w:val="00D95448"/>
    <w:rsid w:val="00D954A3"/>
    <w:rsid w:val="00D954E8"/>
    <w:rsid w:val="00D955B0"/>
    <w:rsid w:val="00D955FF"/>
    <w:rsid w:val="00D956D9"/>
    <w:rsid w:val="00D957C0"/>
    <w:rsid w:val="00D95888"/>
    <w:rsid w:val="00D959AC"/>
    <w:rsid w:val="00D95A97"/>
    <w:rsid w:val="00D95BC2"/>
    <w:rsid w:val="00D95BC4"/>
    <w:rsid w:val="00D95BFF"/>
    <w:rsid w:val="00D95CAF"/>
    <w:rsid w:val="00D95E1E"/>
    <w:rsid w:val="00D95E3A"/>
    <w:rsid w:val="00D95F45"/>
    <w:rsid w:val="00D95F7C"/>
    <w:rsid w:val="00D96016"/>
    <w:rsid w:val="00D960F8"/>
    <w:rsid w:val="00D96221"/>
    <w:rsid w:val="00D965CB"/>
    <w:rsid w:val="00D9675A"/>
    <w:rsid w:val="00D96AD5"/>
    <w:rsid w:val="00D96CDB"/>
    <w:rsid w:val="00D96DDB"/>
    <w:rsid w:val="00D96DEC"/>
    <w:rsid w:val="00D96DF0"/>
    <w:rsid w:val="00D96E93"/>
    <w:rsid w:val="00D96F5E"/>
    <w:rsid w:val="00D973DE"/>
    <w:rsid w:val="00D9748F"/>
    <w:rsid w:val="00D97549"/>
    <w:rsid w:val="00D97838"/>
    <w:rsid w:val="00D978A4"/>
    <w:rsid w:val="00D9793D"/>
    <w:rsid w:val="00D979A8"/>
    <w:rsid w:val="00D97AA9"/>
    <w:rsid w:val="00D97B18"/>
    <w:rsid w:val="00D97B21"/>
    <w:rsid w:val="00D97D08"/>
    <w:rsid w:val="00D97D7A"/>
    <w:rsid w:val="00D97DD1"/>
    <w:rsid w:val="00D97E86"/>
    <w:rsid w:val="00D97E8D"/>
    <w:rsid w:val="00D97E8E"/>
    <w:rsid w:val="00D97EDA"/>
    <w:rsid w:val="00DA000D"/>
    <w:rsid w:val="00DA015E"/>
    <w:rsid w:val="00DA028C"/>
    <w:rsid w:val="00DA02EC"/>
    <w:rsid w:val="00DA0386"/>
    <w:rsid w:val="00DA03B1"/>
    <w:rsid w:val="00DA0430"/>
    <w:rsid w:val="00DA04C0"/>
    <w:rsid w:val="00DA0648"/>
    <w:rsid w:val="00DA06A0"/>
    <w:rsid w:val="00DA084C"/>
    <w:rsid w:val="00DA086C"/>
    <w:rsid w:val="00DA089F"/>
    <w:rsid w:val="00DA0986"/>
    <w:rsid w:val="00DA09FD"/>
    <w:rsid w:val="00DA0A37"/>
    <w:rsid w:val="00DA0B59"/>
    <w:rsid w:val="00DA0B6A"/>
    <w:rsid w:val="00DA0BCB"/>
    <w:rsid w:val="00DA0C6C"/>
    <w:rsid w:val="00DA0C92"/>
    <w:rsid w:val="00DA0E31"/>
    <w:rsid w:val="00DA0EE4"/>
    <w:rsid w:val="00DA0FC0"/>
    <w:rsid w:val="00DA10DE"/>
    <w:rsid w:val="00DA10F6"/>
    <w:rsid w:val="00DA11B1"/>
    <w:rsid w:val="00DA11D3"/>
    <w:rsid w:val="00DA13A3"/>
    <w:rsid w:val="00DA15A3"/>
    <w:rsid w:val="00DA1752"/>
    <w:rsid w:val="00DA193F"/>
    <w:rsid w:val="00DA1D80"/>
    <w:rsid w:val="00DA1DD2"/>
    <w:rsid w:val="00DA1F2E"/>
    <w:rsid w:val="00DA1F9B"/>
    <w:rsid w:val="00DA1FB0"/>
    <w:rsid w:val="00DA2046"/>
    <w:rsid w:val="00DA205A"/>
    <w:rsid w:val="00DA2078"/>
    <w:rsid w:val="00DA2099"/>
    <w:rsid w:val="00DA2108"/>
    <w:rsid w:val="00DA2185"/>
    <w:rsid w:val="00DA223C"/>
    <w:rsid w:val="00DA23D2"/>
    <w:rsid w:val="00DA25C8"/>
    <w:rsid w:val="00DA2771"/>
    <w:rsid w:val="00DA27E3"/>
    <w:rsid w:val="00DA286E"/>
    <w:rsid w:val="00DA298D"/>
    <w:rsid w:val="00DA29C4"/>
    <w:rsid w:val="00DA2BCC"/>
    <w:rsid w:val="00DA2CA0"/>
    <w:rsid w:val="00DA2CDE"/>
    <w:rsid w:val="00DA2D90"/>
    <w:rsid w:val="00DA2DFE"/>
    <w:rsid w:val="00DA2E4D"/>
    <w:rsid w:val="00DA2EFD"/>
    <w:rsid w:val="00DA349C"/>
    <w:rsid w:val="00DA36EB"/>
    <w:rsid w:val="00DA3A26"/>
    <w:rsid w:val="00DA3B43"/>
    <w:rsid w:val="00DA3B98"/>
    <w:rsid w:val="00DA3C5E"/>
    <w:rsid w:val="00DA3C75"/>
    <w:rsid w:val="00DA3D75"/>
    <w:rsid w:val="00DA3E38"/>
    <w:rsid w:val="00DA3E3A"/>
    <w:rsid w:val="00DA3EA5"/>
    <w:rsid w:val="00DA3F00"/>
    <w:rsid w:val="00DA3FA9"/>
    <w:rsid w:val="00DA3FC1"/>
    <w:rsid w:val="00DA41FE"/>
    <w:rsid w:val="00DA4227"/>
    <w:rsid w:val="00DA4377"/>
    <w:rsid w:val="00DA43CA"/>
    <w:rsid w:val="00DA4562"/>
    <w:rsid w:val="00DA4604"/>
    <w:rsid w:val="00DA487A"/>
    <w:rsid w:val="00DA492A"/>
    <w:rsid w:val="00DA49C9"/>
    <w:rsid w:val="00DA49D8"/>
    <w:rsid w:val="00DA4A17"/>
    <w:rsid w:val="00DA4B0B"/>
    <w:rsid w:val="00DA4B26"/>
    <w:rsid w:val="00DA4D72"/>
    <w:rsid w:val="00DA4DE0"/>
    <w:rsid w:val="00DA4E08"/>
    <w:rsid w:val="00DA4E82"/>
    <w:rsid w:val="00DA4EDE"/>
    <w:rsid w:val="00DA53D5"/>
    <w:rsid w:val="00DA53F5"/>
    <w:rsid w:val="00DA5415"/>
    <w:rsid w:val="00DA55E6"/>
    <w:rsid w:val="00DA5784"/>
    <w:rsid w:val="00DA5B1D"/>
    <w:rsid w:val="00DA5B59"/>
    <w:rsid w:val="00DA5C4F"/>
    <w:rsid w:val="00DA5CA9"/>
    <w:rsid w:val="00DA5CDE"/>
    <w:rsid w:val="00DA5DE0"/>
    <w:rsid w:val="00DA5E7E"/>
    <w:rsid w:val="00DA5EAA"/>
    <w:rsid w:val="00DA607D"/>
    <w:rsid w:val="00DA6154"/>
    <w:rsid w:val="00DA6256"/>
    <w:rsid w:val="00DA648B"/>
    <w:rsid w:val="00DA6618"/>
    <w:rsid w:val="00DA6908"/>
    <w:rsid w:val="00DA6A2A"/>
    <w:rsid w:val="00DA6BC5"/>
    <w:rsid w:val="00DA6DE0"/>
    <w:rsid w:val="00DA6F3D"/>
    <w:rsid w:val="00DA714A"/>
    <w:rsid w:val="00DA71AF"/>
    <w:rsid w:val="00DA71EF"/>
    <w:rsid w:val="00DA727D"/>
    <w:rsid w:val="00DA7461"/>
    <w:rsid w:val="00DA754B"/>
    <w:rsid w:val="00DA75F8"/>
    <w:rsid w:val="00DA7948"/>
    <w:rsid w:val="00DA79DB"/>
    <w:rsid w:val="00DA7A85"/>
    <w:rsid w:val="00DA7BC7"/>
    <w:rsid w:val="00DA7E4C"/>
    <w:rsid w:val="00DA7EC1"/>
    <w:rsid w:val="00DB0564"/>
    <w:rsid w:val="00DB05B1"/>
    <w:rsid w:val="00DB061F"/>
    <w:rsid w:val="00DB06F5"/>
    <w:rsid w:val="00DB09F3"/>
    <w:rsid w:val="00DB0B15"/>
    <w:rsid w:val="00DB0D45"/>
    <w:rsid w:val="00DB0D5D"/>
    <w:rsid w:val="00DB0D98"/>
    <w:rsid w:val="00DB0E0F"/>
    <w:rsid w:val="00DB10EB"/>
    <w:rsid w:val="00DB1136"/>
    <w:rsid w:val="00DB14E2"/>
    <w:rsid w:val="00DB1539"/>
    <w:rsid w:val="00DB17A7"/>
    <w:rsid w:val="00DB194B"/>
    <w:rsid w:val="00DB1B12"/>
    <w:rsid w:val="00DB1F03"/>
    <w:rsid w:val="00DB1F98"/>
    <w:rsid w:val="00DB1FEF"/>
    <w:rsid w:val="00DB246C"/>
    <w:rsid w:val="00DB2557"/>
    <w:rsid w:val="00DB257E"/>
    <w:rsid w:val="00DB2600"/>
    <w:rsid w:val="00DB2641"/>
    <w:rsid w:val="00DB27D4"/>
    <w:rsid w:val="00DB27E1"/>
    <w:rsid w:val="00DB281D"/>
    <w:rsid w:val="00DB29FA"/>
    <w:rsid w:val="00DB2BD0"/>
    <w:rsid w:val="00DB2CDC"/>
    <w:rsid w:val="00DB2CE1"/>
    <w:rsid w:val="00DB2CF9"/>
    <w:rsid w:val="00DB2D6B"/>
    <w:rsid w:val="00DB2DDB"/>
    <w:rsid w:val="00DB2EA4"/>
    <w:rsid w:val="00DB2F94"/>
    <w:rsid w:val="00DB2FD6"/>
    <w:rsid w:val="00DB2FDC"/>
    <w:rsid w:val="00DB305C"/>
    <w:rsid w:val="00DB30FF"/>
    <w:rsid w:val="00DB323D"/>
    <w:rsid w:val="00DB3269"/>
    <w:rsid w:val="00DB3362"/>
    <w:rsid w:val="00DB35C7"/>
    <w:rsid w:val="00DB3627"/>
    <w:rsid w:val="00DB3719"/>
    <w:rsid w:val="00DB3825"/>
    <w:rsid w:val="00DB39DE"/>
    <w:rsid w:val="00DB3C2D"/>
    <w:rsid w:val="00DB3C71"/>
    <w:rsid w:val="00DB3D0B"/>
    <w:rsid w:val="00DB3D52"/>
    <w:rsid w:val="00DB3D8D"/>
    <w:rsid w:val="00DB3DF5"/>
    <w:rsid w:val="00DB3EAA"/>
    <w:rsid w:val="00DB4029"/>
    <w:rsid w:val="00DB4119"/>
    <w:rsid w:val="00DB416F"/>
    <w:rsid w:val="00DB41D9"/>
    <w:rsid w:val="00DB4202"/>
    <w:rsid w:val="00DB42C3"/>
    <w:rsid w:val="00DB4322"/>
    <w:rsid w:val="00DB43E6"/>
    <w:rsid w:val="00DB4445"/>
    <w:rsid w:val="00DB452C"/>
    <w:rsid w:val="00DB4544"/>
    <w:rsid w:val="00DB47A9"/>
    <w:rsid w:val="00DB4881"/>
    <w:rsid w:val="00DB493C"/>
    <w:rsid w:val="00DB49A6"/>
    <w:rsid w:val="00DB4A1D"/>
    <w:rsid w:val="00DB4A27"/>
    <w:rsid w:val="00DB4B85"/>
    <w:rsid w:val="00DB4D50"/>
    <w:rsid w:val="00DB4D77"/>
    <w:rsid w:val="00DB4EF1"/>
    <w:rsid w:val="00DB4F54"/>
    <w:rsid w:val="00DB4F9D"/>
    <w:rsid w:val="00DB505D"/>
    <w:rsid w:val="00DB5273"/>
    <w:rsid w:val="00DB541D"/>
    <w:rsid w:val="00DB54CD"/>
    <w:rsid w:val="00DB5585"/>
    <w:rsid w:val="00DB56FD"/>
    <w:rsid w:val="00DB5785"/>
    <w:rsid w:val="00DB5799"/>
    <w:rsid w:val="00DB58AE"/>
    <w:rsid w:val="00DB5A21"/>
    <w:rsid w:val="00DB5C02"/>
    <w:rsid w:val="00DB5D90"/>
    <w:rsid w:val="00DB5DA1"/>
    <w:rsid w:val="00DB5DEB"/>
    <w:rsid w:val="00DB5EE5"/>
    <w:rsid w:val="00DB6085"/>
    <w:rsid w:val="00DB6114"/>
    <w:rsid w:val="00DB6264"/>
    <w:rsid w:val="00DB62D5"/>
    <w:rsid w:val="00DB646E"/>
    <w:rsid w:val="00DB6681"/>
    <w:rsid w:val="00DB6C07"/>
    <w:rsid w:val="00DB6C76"/>
    <w:rsid w:val="00DB6C7C"/>
    <w:rsid w:val="00DB6E40"/>
    <w:rsid w:val="00DB6E73"/>
    <w:rsid w:val="00DB6FBE"/>
    <w:rsid w:val="00DB6FDF"/>
    <w:rsid w:val="00DB70B3"/>
    <w:rsid w:val="00DB70F4"/>
    <w:rsid w:val="00DB730E"/>
    <w:rsid w:val="00DB749A"/>
    <w:rsid w:val="00DB78EC"/>
    <w:rsid w:val="00DB7B87"/>
    <w:rsid w:val="00DB7E8C"/>
    <w:rsid w:val="00DB7FE7"/>
    <w:rsid w:val="00DC0323"/>
    <w:rsid w:val="00DC05BA"/>
    <w:rsid w:val="00DC06F7"/>
    <w:rsid w:val="00DC0921"/>
    <w:rsid w:val="00DC0B16"/>
    <w:rsid w:val="00DC0F93"/>
    <w:rsid w:val="00DC10A7"/>
    <w:rsid w:val="00DC120D"/>
    <w:rsid w:val="00DC12E3"/>
    <w:rsid w:val="00DC1379"/>
    <w:rsid w:val="00DC1384"/>
    <w:rsid w:val="00DC13D4"/>
    <w:rsid w:val="00DC145C"/>
    <w:rsid w:val="00DC1479"/>
    <w:rsid w:val="00DC14C3"/>
    <w:rsid w:val="00DC1574"/>
    <w:rsid w:val="00DC15EE"/>
    <w:rsid w:val="00DC1603"/>
    <w:rsid w:val="00DC1624"/>
    <w:rsid w:val="00DC16F4"/>
    <w:rsid w:val="00DC1763"/>
    <w:rsid w:val="00DC17C4"/>
    <w:rsid w:val="00DC17C9"/>
    <w:rsid w:val="00DC184C"/>
    <w:rsid w:val="00DC1977"/>
    <w:rsid w:val="00DC1E47"/>
    <w:rsid w:val="00DC1F3C"/>
    <w:rsid w:val="00DC1FCC"/>
    <w:rsid w:val="00DC21AF"/>
    <w:rsid w:val="00DC21B3"/>
    <w:rsid w:val="00DC22B7"/>
    <w:rsid w:val="00DC257F"/>
    <w:rsid w:val="00DC2702"/>
    <w:rsid w:val="00DC2768"/>
    <w:rsid w:val="00DC2898"/>
    <w:rsid w:val="00DC28A6"/>
    <w:rsid w:val="00DC28EC"/>
    <w:rsid w:val="00DC29AA"/>
    <w:rsid w:val="00DC2AEF"/>
    <w:rsid w:val="00DC2E18"/>
    <w:rsid w:val="00DC2E1F"/>
    <w:rsid w:val="00DC301F"/>
    <w:rsid w:val="00DC3226"/>
    <w:rsid w:val="00DC3297"/>
    <w:rsid w:val="00DC32BB"/>
    <w:rsid w:val="00DC33F8"/>
    <w:rsid w:val="00DC3417"/>
    <w:rsid w:val="00DC3497"/>
    <w:rsid w:val="00DC34B2"/>
    <w:rsid w:val="00DC34FA"/>
    <w:rsid w:val="00DC372A"/>
    <w:rsid w:val="00DC378F"/>
    <w:rsid w:val="00DC37A5"/>
    <w:rsid w:val="00DC38D5"/>
    <w:rsid w:val="00DC38E3"/>
    <w:rsid w:val="00DC3965"/>
    <w:rsid w:val="00DC39CA"/>
    <w:rsid w:val="00DC3C2E"/>
    <w:rsid w:val="00DC3DE4"/>
    <w:rsid w:val="00DC42FD"/>
    <w:rsid w:val="00DC445D"/>
    <w:rsid w:val="00DC4535"/>
    <w:rsid w:val="00DC45BB"/>
    <w:rsid w:val="00DC464D"/>
    <w:rsid w:val="00DC4683"/>
    <w:rsid w:val="00DC477A"/>
    <w:rsid w:val="00DC4950"/>
    <w:rsid w:val="00DC4A98"/>
    <w:rsid w:val="00DC4C51"/>
    <w:rsid w:val="00DC4D5D"/>
    <w:rsid w:val="00DC4D82"/>
    <w:rsid w:val="00DC4E99"/>
    <w:rsid w:val="00DC5015"/>
    <w:rsid w:val="00DC508D"/>
    <w:rsid w:val="00DC5163"/>
    <w:rsid w:val="00DC522F"/>
    <w:rsid w:val="00DC52B9"/>
    <w:rsid w:val="00DC530F"/>
    <w:rsid w:val="00DC5478"/>
    <w:rsid w:val="00DC549B"/>
    <w:rsid w:val="00DC54DC"/>
    <w:rsid w:val="00DC54E3"/>
    <w:rsid w:val="00DC588E"/>
    <w:rsid w:val="00DC599C"/>
    <w:rsid w:val="00DC5ADF"/>
    <w:rsid w:val="00DC5C36"/>
    <w:rsid w:val="00DC5E7A"/>
    <w:rsid w:val="00DC6035"/>
    <w:rsid w:val="00DC6094"/>
    <w:rsid w:val="00DC6102"/>
    <w:rsid w:val="00DC6170"/>
    <w:rsid w:val="00DC61D4"/>
    <w:rsid w:val="00DC6357"/>
    <w:rsid w:val="00DC63B5"/>
    <w:rsid w:val="00DC63D8"/>
    <w:rsid w:val="00DC64B7"/>
    <w:rsid w:val="00DC6535"/>
    <w:rsid w:val="00DC6576"/>
    <w:rsid w:val="00DC65D8"/>
    <w:rsid w:val="00DC65E9"/>
    <w:rsid w:val="00DC65F0"/>
    <w:rsid w:val="00DC6618"/>
    <w:rsid w:val="00DC6870"/>
    <w:rsid w:val="00DC68AA"/>
    <w:rsid w:val="00DC6909"/>
    <w:rsid w:val="00DC6948"/>
    <w:rsid w:val="00DC69C6"/>
    <w:rsid w:val="00DC6A94"/>
    <w:rsid w:val="00DC6ACE"/>
    <w:rsid w:val="00DC6C27"/>
    <w:rsid w:val="00DC6DB1"/>
    <w:rsid w:val="00DC6E29"/>
    <w:rsid w:val="00DC6F2D"/>
    <w:rsid w:val="00DC7005"/>
    <w:rsid w:val="00DC702E"/>
    <w:rsid w:val="00DC70B1"/>
    <w:rsid w:val="00DC731F"/>
    <w:rsid w:val="00DC735E"/>
    <w:rsid w:val="00DC737D"/>
    <w:rsid w:val="00DC73B9"/>
    <w:rsid w:val="00DC7446"/>
    <w:rsid w:val="00DC76FA"/>
    <w:rsid w:val="00DC7890"/>
    <w:rsid w:val="00DC78CD"/>
    <w:rsid w:val="00DC79A3"/>
    <w:rsid w:val="00DC79D0"/>
    <w:rsid w:val="00DC7CDE"/>
    <w:rsid w:val="00DC7E92"/>
    <w:rsid w:val="00DC7FC5"/>
    <w:rsid w:val="00DD009E"/>
    <w:rsid w:val="00DD0195"/>
    <w:rsid w:val="00DD0230"/>
    <w:rsid w:val="00DD02C4"/>
    <w:rsid w:val="00DD02F3"/>
    <w:rsid w:val="00DD044C"/>
    <w:rsid w:val="00DD0492"/>
    <w:rsid w:val="00DD04C5"/>
    <w:rsid w:val="00DD05A1"/>
    <w:rsid w:val="00DD05F5"/>
    <w:rsid w:val="00DD086A"/>
    <w:rsid w:val="00DD091F"/>
    <w:rsid w:val="00DD0982"/>
    <w:rsid w:val="00DD09CB"/>
    <w:rsid w:val="00DD0B76"/>
    <w:rsid w:val="00DD0C17"/>
    <w:rsid w:val="00DD0CFF"/>
    <w:rsid w:val="00DD10A3"/>
    <w:rsid w:val="00DD10C9"/>
    <w:rsid w:val="00DD11FD"/>
    <w:rsid w:val="00DD128A"/>
    <w:rsid w:val="00DD129C"/>
    <w:rsid w:val="00DD12B1"/>
    <w:rsid w:val="00DD12B5"/>
    <w:rsid w:val="00DD130C"/>
    <w:rsid w:val="00DD1388"/>
    <w:rsid w:val="00DD1479"/>
    <w:rsid w:val="00DD14BA"/>
    <w:rsid w:val="00DD1590"/>
    <w:rsid w:val="00DD1692"/>
    <w:rsid w:val="00DD177D"/>
    <w:rsid w:val="00DD17EE"/>
    <w:rsid w:val="00DD182F"/>
    <w:rsid w:val="00DD18BD"/>
    <w:rsid w:val="00DD1947"/>
    <w:rsid w:val="00DD194B"/>
    <w:rsid w:val="00DD1AE1"/>
    <w:rsid w:val="00DD1E08"/>
    <w:rsid w:val="00DD1E75"/>
    <w:rsid w:val="00DD1ED7"/>
    <w:rsid w:val="00DD1F38"/>
    <w:rsid w:val="00DD2110"/>
    <w:rsid w:val="00DD2213"/>
    <w:rsid w:val="00DD2426"/>
    <w:rsid w:val="00DD242B"/>
    <w:rsid w:val="00DD24B1"/>
    <w:rsid w:val="00DD25FB"/>
    <w:rsid w:val="00DD265B"/>
    <w:rsid w:val="00DD267B"/>
    <w:rsid w:val="00DD2974"/>
    <w:rsid w:val="00DD2AA5"/>
    <w:rsid w:val="00DD2AF0"/>
    <w:rsid w:val="00DD2B4D"/>
    <w:rsid w:val="00DD2B92"/>
    <w:rsid w:val="00DD2BFC"/>
    <w:rsid w:val="00DD2C01"/>
    <w:rsid w:val="00DD2CD1"/>
    <w:rsid w:val="00DD2D4F"/>
    <w:rsid w:val="00DD2FE5"/>
    <w:rsid w:val="00DD30A7"/>
    <w:rsid w:val="00DD3130"/>
    <w:rsid w:val="00DD31A9"/>
    <w:rsid w:val="00DD31C4"/>
    <w:rsid w:val="00DD32DF"/>
    <w:rsid w:val="00DD3401"/>
    <w:rsid w:val="00DD3430"/>
    <w:rsid w:val="00DD3480"/>
    <w:rsid w:val="00DD3565"/>
    <w:rsid w:val="00DD35C5"/>
    <w:rsid w:val="00DD360B"/>
    <w:rsid w:val="00DD36FA"/>
    <w:rsid w:val="00DD3760"/>
    <w:rsid w:val="00DD3A8A"/>
    <w:rsid w:val="00DD3AA3"/>
    <w:rsid w:val="00DD3C19"/>
    <w:rsid w:val="00DD3C33"/>
    <w:rsid w:val="00DD3C9C"/>
    <w:rsid w:val="00DD3D65"/>
    <w:rsid w:val="00DD3D7F"/>
    <w:rsid w:val="00DD3D8F"/>
    <w:rsid w:val="00DD3DC9"/>
    <w:rsid w:val="00DD3DF1"/>
    <w:rsid w:val="00DD3DF4"/>
    <w:rsid w:val="00DD3E26"/>
    <w:rsid w:val="00DD3EE8"/>
    <w:rsid w:val="00DD4123"/>
    <w:rsid w:val="00DD41CC"/>
    <w:rsid w:val="00DD445D"/>
    <w:rsid w:val="00DD465E"/>
    <w:rsid w:val="00DD4769"/>
    <w:rsid w:val="00DD47E4"/>
    <w:rsid w:val="00DD49D3"/>
    <w:rsid w:val="00DD4A14"/>
    <w:rsid w:val="00DD4AD4"/>
    <w:rsid w:val="00DD4AE1"/>
    <w:rsid w:val="00DD4B13"/>
    <w:rsid w:val="00DD4CC4"/>
    <w:rsid w:val="00DD4D75"/>
    <w:rsid w:val="00DD4DE2"/>
    <w:rsid w:val="00DD51A7"/>
    <w:rsid w:val="00DD5521"/>
    <w:rsid w:val="00DD581F"/>
    <w:rsid w:val="00DD5835"/>
    <w:rsid w:val="00DD583D"/>
    <w:rsid w:val="00DD59AB"/>
    <w:rsid w:val="00DD5CEF"/>
    <w:rsid w:val="00DD5FFE"/>
    <w:rsid w:val="00DD605B"/>
    <w:rsid w:val="00DD6065"/>
    <w:rsid w:val="00DD61F8"/>
    <w:rsid w:val="00DD6396"/>
    <w:rsid w:val="00DD6463"/>
    <w:rsid w:val="00DD6A73"/>
    <w:rsid w:val="00DD6B95"/>
    <w:rsid w:val="00DD6C70"/>
    <w:rsid w:val="00DD6DA2"/>
    <w:rsid w:val="00DD6E1C"/>
    <w:rsid w:val="00DD6EDA"/>
    <w:rsid w:val="00DD7047"/>
    <w:rsid w:val="00DD716C"/>
    <w:rsid w:val="00DD7196"/>
    <w:rsid w:val="00DD7227"/>
    <w:rsid w:val="00DD7241"/>
    <w:rsid w:val="00DD729D"/>
    <w:rsid w:val="00DD75D1"/>
    <w:rsid w:val="00DD761C"/>
    <w:rsid w:val="00DD79F0"/>
    <w:rsid w:val="00DD7A34"/>
    <w:rsid w:val="00DD7FD8"/>
    <w:rsid w:val="00DE0171"/>
    <w:rsid w:val="00DE01DE"/>
    <w:rsid w:val="00DE02A3"/>
    <w:rsid w:val="00DE0305"/>
    <w:rsid w:val="00DE0333"/>
    <w:rsid w:val="00DE0558"/>
    <w:rsid w:val="00DE0588"/>
    <w:rsid w:val="00DE05CD"/>
    <w:rsid w:val="00DE0620"/>
    <w:rsid w:val="00DE067E"/>
    <w:rsid w:val="00DE06F6"/>
    <w:rsid w:val="00DE0831"/>
    <w:rsid w:val="00DE088E"/>
    <w:rsid w:val="00DE09E0"/>
    <w:rsid w:val="00DE09F4"/>
    <w:rsid w:val="00DE0B83"/>
    <w:rsid w:val="00DE0C34"/>
    <w:rsid w:val="00DE11C5"/>
    <w:rsid w:val="00DE128B"/>
    <w:rsid w:val="00DE1465"/>
    <w:rsid w:val="00DE160E"/>
    <w:rsid w:val="00DE1799"/>
    <w:rsid w:val="00DE17B3"/>
    <w:rsid w:val="00DE1836"/>
    <w:rsid w:val="00DE1849"/>
    <w:rsid w:val="00DE1AD1"/>
    <w:rsid w:val="00DE1B65"/>
    <w:rsid w:val="00DE1C2D"/>
    <w:rsid w:val="00DE1C89"/>
    <w:rsid w:val="00DE1CA5"/>
    <w:rsid w:val="00DE1CAD"/>
    <w:rsid w:val="00DE1DE0"/>
    <w:rsid w:val="00DE2028"/>
    <w:rsid w:val="00DE2067"/>
    <w:rsid w:val="00DE2075"/>
    <w:rsid w:val="00DE20EB"/>
    <w:rsid w:val="00DE21CF"/>
    <w:rsid w:val="00DE221F"/>
    <w:rsid w:val="00DE2251"/>
    <w:rsid w:val="00DE2550"/>
    <w:rsid w:val="00DE279F"/>
    <w:rsid w:val="00DE282E"/>
    <w:rsid w:val="00DE298A"/>
    <w:rsid w:val="00DE2995"/>
    <w:rsid w:val="00DE29FE"/>
    <w:rsid w:val="00DE2A87"/>
    <w:rsid w:val="00DE2A97"/>
    <w:rsid w:val="00DE2B54"/>
    <w:rsid w:val="00DE2B62"/>
    <w:rsid w:val="00DE2CE6"/>
    <w:rsid w:val="00DE2D4B"/>
    <w:rsid w:val="00DE3072"/>
    <w:rsid w:val="00DE3164"/>
    <w:rsid w:val="00DE32BF"/>
    <w:rsid w:val="00DE3452"/>
    <w:rsid w:val="00DE34E0"/>
    <w:rsid w:val="00DE35E0"/>
    <w:rsid w:val="00DE3740"/>
    <w:rsid w:val="00DE3885"/>
    <w:rsid w:val="00DE3CC5"/>
    <w:rsid w:val="00DE3DE7"/>
    <w:rsid w:val="00DE3E7C"/>
    <w:rsid w:val="00DE3F03"/>
    <w:rsid w:val="00DE417C"/>
    <w:rsid w:val="00DE4293"/>
    <w:rsid w:val="00DE42A0"/>
    <w:rsid w:val="00DE42A9"/>
    <w:rsid w:val="00DE4538"/>
    <w:rsid w:val="00DE45BD"/>
    <w:rsid w:val="00DE464E"/>
    <w:rsid w:val="00DE4664"/>
    <w:rsid w:val="00DE4811"/>
    <w:rsid w:val="00DE4826"/>
    <w:rsid w:val="00DE491C"/>
    <w:rsid w:val="00DE4AA9"/>
    <w:rsid w:val="00DE4B0C"/>
    <w:rsid w:val="00DE4DD2"/>
    <w:rsid w:val="00DE4E60"/>
    <w:rsid w:val="00DE4FD7"/>
    <w:rsid w:val="00DE5053"/>
    <w:rsid w:val="00DE568B"/>
    <w:rsid w:val="00DE577C"/>
    <w:rsid w:val="00DE58D4"/>
    <w:rsid w:val="00DE59B4"/>
    <w:rsid w:val="00DE5A9C"/>
    <w:rsid w:val="00DE5D56"/>
    <w:rsid w:val="00DE5DC5"/>
    <w:rsid w:val="00DE5E9C"/>
    <w:rsid w:val="00DE5F89"/>
    <w:rsid w:val="00DE5FDA"/>
    <w:rsid w:val="00DE601B"/>
    <w:rsid w:val="00DE6062"/>
    <w:rsid w:val="00DE6187"/>
    <w:rsid w:val="00DE61AA"/>
    <w:rsid w:val="00DE62F6"/>
    <w:rsid w:val="00DE63A3"/>
    <w:rsid w:val="00DE6584"/>
    <w:rsid w:val="00DE6895"/>
    <w:rsid w:val="00DE6987"/>
    <w:rsid w:val="00DE6ACB"/>
    <w:rsid w:val="00DE6AF5"/>
    <w:rsid w:val="00DE6B38"/>
    <w:rsid w:val="00DE6C55"/>
    <w:rsid w:val="00DE6CC5"/>
    <w:rsid w:val="00DE6E2B"/>
    <w:rsid w:val="00DE6EC6"/>
    <w:rsid w:val="00DE6FDB"/>
    <w:rsid w:val="00DE71B8"/>
    <w:rsid w:val="00DE74A5"/>
    <w:rsid w:val="00DE752E"/>
    <w:rsid w:val="00DE75BD"/>
    <w:rsid w:val="00DE76A3"/>
    <w:rsid w:val="00DE7793"/>
    <w:rsid w:val="00DE78CB"/>
    <w:rsid w:val="00DE7982"/>
    <w:rsid w:val="00DE7A1B"/>
    <w:rsid w:val="00DE7B8F"/>
    <w:rsid w:val="00DE7CA7"/>
    <w:rsid w:val="00DE7D03"/>
    <w:rsid w:val="00DE7E9E"/>
    <w:rsid w:val="00DE7EC5"/>
    <w:rsid w:val="00DE7F45"/>
    <w:rsid w:val="00DF00BD"/>
    <w:rsid w:val="00DF0221"/>
    <w:rsid w:val="00DF02EC"/>
    <w:rsid w:val="00DF051E"/>
    <w:rsid w:val="00DF06F5"/>
    <w:rsid w:val="00DF076B"/>
    <w:rsid w:val="00DF0820"/>
    <w:rsid w:val="00DF09A4"/>
    <w:rsid w:val="00DF0A8F"/>
    <w:rsid w:val="00DF0AD8"/>
    <w:rsid w:val="00DF0B12"/>
    <w:rsid w:val="00DF0CE8"/>
    <w:rsid w:val="00DF0CF8"/>
    <w:rsid w:val="00DF0D33"/>
    <w:rsid w:val="00DF0DDD"/>
    <w:rsid w:val="00DF0DDF"/>
    <w:rsid w:val="00DF0E63"/>
    <w:rsid w:val="00DF1171"/>
    <w:rsid w:val="00DF11E2"/>
    <w:rsid w:val="00DF120B"/>
    <w:rsid w:val="00DF1242"/>
    <w:rsid w:val="00DF12DC"/>
    <w:rsid w:val="00DF1300"/>
    <w:rsid w:val="00DF13BA"/>
    <w:rsid w:val="00DF1496"/>
    <w:rsid w:val="00DF1627"/>
    <w:rsid w:val="00DF1650"/>
    <w:rsid w:val="00DF1659"/>
    <w:rsid w:val="00DF1698"/>
    <w:rsid w:val="00DF16F9"/>
    <w:rsid w:val="00DF1742"/>
    <w:rsid w:val="00DF187E"/>
    <w:rsid w:val="00DF1926"/>
    <w:rsid w:val="00DF195C"/>
    <w:rsid w:val="00DF1EB6"/>
    <w:rsid w:val="00DF1FD6"/>
    <w:rsid w:val="00DF225F"/>
    <w:rsid w:val="00DF2297"/>
    <w:rsid w:val="00DF22C5"/>
    <w:rsid w:val="00DF22FF"/>
    <w:rsid w:val="00DF23EB"/>
    <w:rsid w:val="00DF2A3B"/>
    <w:rsid w:val="00DF2A50"/>
    <w:rsid w:val="00DF2C41"/>
    <w:rsid w:val="00DF2CB4"/>
    <w:rsid w:val="00DF2DCE"/>
    <w:rsid w:val="00DF3062"/>
    <w:rsid w:val="00DF3125"/>
    <w:rsid w:val="00DF32AF"/>
    <w:rsid w:val="00DF3307"/>
    <w:rsid w:val="00DF349B"/>
    <w:rsid w:val="00DF35EB"/>
    <w:rsid w:val="00DF360E"/>
    <w:rsid w:val="00DF3623"/>
    <w:rsid w:val="00DF3707"/>
    <w:rsid w:val="00DF3718"/>
    <w:rsid w:val="00DF37E2"/>
    <w:rsid w:val="00DF389E"/>
    <w:rsid w:val="00DF3A2C"/>
    <w:rsid w:val="00DF3BD6"/>
    <w:rsid w:val="00DF3C20"/>
    <w:rsid w:val="00DF3CBE"/>
    <w:rsid w:val="00DF3D4D"/>
    <w:rsid w:val="00DF3D61"/>
    <w:rsid w:val="00DF407D"/>
    <w:rsid w:val="00DF4158"/>
    <w:rsid w:val="00DF42F8"/>
    <w:rsid w:val="00DF43C3"/>
    <w:rsid w:val="00DF440B"/>
    <w:rsid w:val="00DF4430"/>
    <w:rsid w:val="00DF448C"/>
    <w:rsid w:val="00DF4622"/>
    <w:rsid w:val="00DF47E7"/>
    <w:rsid w:val="00DF47F0"/>
    <w:rsid w:val="00DF480D"/>
    <w:rsid w:val="00DF48AB"/>
    <w:rsid w:val="00DF48DA"/>
    <w:rsid w:val="00DF4920"/>
    <w:rsid w:val="00DF4A07"/>
    <w:rsid w:val="00DF4D73"/>
    <w:rsid w:val="00DF4DEA"/>
    <w:rsid w:val="00DF4F19"/>
    <w:rsid w:val="00DF5002"/>
    <w:rsid w:val="00DF50D9"/>
    <w:rsid w:val="00DF5139"/>
    <w:rsid w:val="00DF5229"/>
    <w:rsid w:val="00DF5270"/>
    <w:rsid w:val="00DF53AD"/>
    <w:rsid w:val="00DF5404"/>
    <w:rsid w:val="00DF54B4"/>
    <w:rsid w:val="00DF54D6"/>
    <w:rsid w:val="00DF54F1"/>
    <w:rsid w:val="00DF595F"/>
    <w:rsid w:val="00DF5987"/>
    <w:rsid w:val="00DF5B4C"/>
    <w:rsid w:val="00DF5C89"/>
    <w:rsid w:val="00DF5E22"/>
    <w:rsid w:val="00DF6014"/>
    <w:rsid w:val="00DF6026"/>
    <w:rsid w:val="00DF60F5"/>
    <w:rsid w:val="00DF61ED"/>
    <w:rsid w:val="00DF6233"/>
    <w:rsid w:val="00DF628F"/>
    <w:rsid w:val="00DF64FA"/>
    <w:rsid w:val="00DF6531"/>
    <w:rsid w:val="00DF65B4"/>
    <w:rsid w:val="00DF6663"/>
    <w:rsid w:val="00DF6824"/>
    <w:rsid w:val="00DF688E"/>
    <w:rsid w:val="00DF69A9"/>
    <w:rsid w:val="00DF6A83"/>
    <w:rsid w:val="00DF6B54"/>
    <w:rsid w:val="00DF6B66"/>
    <w:rsid w:val="00DF6B7A"/>
    <w:rsid w:val="00DF6D1A"/>
    <w:rsid w:val="00DF6F34"/>
    <w:rsid w:val="00DF7067"/>
    <w:rsid w:val="00DF7091"/>
    <w:rsid w:val="00DF71CC"/>
    <w:rsid w:val="00DF7226"/>
    <w:rsid w:val="00DF72DA"/>
    <w:rsid w:val="00DF73D3"/>
    <w:rsid w:val="00DF74C0"/>
    <w:rsid w:val="00DF755B"/>
    <w:rsid w:val="00DF76CF"/>
    <w:rsid w:val="00DF7A37"/>
    <w:rsid w:val="00DF7A8C"/>
    <w:rsid w:val="00DF7BC3"/>
    <w:rsid w:val="00E00270"/>
    <w:rsid w:val="00E00368"/>
    <w:rsid w:val="00E005EF"/>
    <w:rsid w:val="00E005F0"/>
    <w:rsid w:val="00E005F5"/>
    <w:rsid w:val="00E007B1"/>
    <w:rsid w:val="00E00807"/>
    <w:rsid w:val="00E00A07"/>
    <w:rsid w:val="00E00A56"/>
    <w:rsid w:val="00E00A92"/>
    <w:rsid w:val="00E00B56"/>
    <w:rsid w:val="00E00B87"/>
    <w:rsid w:val="00E00D43"/>
    <w:rsid w:val="00E00D97"/>
    <w:rsid w:val="00E00F9B"/>
    <w:rsid w:val="00E0102B"/>
    <w:rsid w:val="00E010F0"/>
    <w:rsid w:val="00E0128F"/>
    <w:rsid w:val="00E01395"/>
    <w:rsid w:val="00E01514"/>
    <w:rsid w:val="00E016ED"/>
    <w:rsid w:val="00E019AC"/>
    <w:rsid w:val="00E019EA"/>
    <w:rsid w:val="00E01A5C"/>
    <w:rsid w:val="00E01C1A"/>
    <w:rsid w:val="00E01E88"/>
    <w:rsid w:val="00E02151"/>
    <w:rsid w:val="00E0226E"/>
    <w:rsid w:val="00E023C0"/>
    <w:rsid w:val="00E02435"/>
    <w:rsid w:val="00E02462"/>
    <w:rsid w:val="00E025BA"/>
    <w:rsid w:val="00E025CA"/>
    <w:rsid w:val="00E02663"/>
    <w:rsid w:val="00E0283F"/>
    <w:rsid w:val="00E028E6"/>
    <w:rsid w:val="00E02A2D"/>
    <w:rsid w:val="00E02C20"/>
    <w:rsid w:val="00E02CDB"/>
    <w:rsid w:val="00E02F5B"/>
    <w:rsid w:val="00E0324B"/>
    <w:rsid w:val="00E03250"/>
    <w:rsid w:val="00E0345F"/>
    <w:rsid w:val="00E03576"/>
    <w:rsid w:val="00E03BAB"/>
    <w:rsid w:val="00E03BEA"/>
    <w:rsid w:val="00E03C5A"/>
    <w:rsid w:val="00E03E0A"/>
    <w:rsid w:val="00E03E1C"/>
    <w:rsid w:val="00E03F7F"/>
    <w:rsid w:val="00E0401E"/>
    <w:rsid w:val="00E042A0"/>
    <w:rsid w:val="00E042CB"/>
    <w:rsid w:val="00E043EA"/>
    <w:rsid w:val="00E04577"/>
    <w:rsid w:val="00E04598"/>
    <w:rsid w:val="00E045C4"/>
    <w:rsid w:val="00E04695"/>
    <w:rsid w:val="00E046C1"/>
    <w:rsid w:val="00E049EC"/>
    <w:rsid w:val="00E04A60"/>
    <w:rsid w:val="00E04B81"/>
    <w:rsid w:val="00E04BE3"/>
    <w:rsid w:val="00E04E62"/>
    <w:rsid w:val="00E04E83"/>
    <w:rsid w:val="00E04F13"/>
    <w:rsid w:val="00E05040"/>
    <w:rsid w:val="00E05046"/>
    <w:rsid w:val="00E05063"/>
    <w:rsid w:val="00E050AF"/>
    <w:rsid w:val="00E051B4"/>
    <w:rsid w:val="00E051CC"/>
    <w:rsid w:val="00E0540F"/>
    <w:rsid w:val="00E056CB"/>
    <w:rsid w:val="00E05757"/>
    <w:rsid w:val="00E058F4"/>
    <w:rsid w:val="00E059CA"/>
    <w:rsid w:val="00E059F6"/>
    <w:rsid w:val="00E05A43"/>
    <w:rsid w:val="00E05BD3"/>
    <w:rsid w:val="00E05C79"/>
    <w:rsid w:val="00E05CBC"/>
    <w:rsid w:val="00E05E39"/>
    <w:rsid w:val="00E05EC6"/>
    <w:rsid w:val="00E05FC4"/>
    <w:rsid w:val="00E064A2"/>
    <w:rsid w:val="00E0669C"/>
    <w:rsid w:val="00E06977"/>
    <w:rsid w:val="00E069BC"/>
    <w:rsid w:val="00E06A61"/>
    <w:rsid w:val="00E06AF4"/>
    <w:rsid w:val="00E06B6A"/>
    <w:rsid w:val="00E06E06"/>
    <w:rsid w:val="00E06F6A"/>
    <w:rsid w:val="00E06F76"/>
    <w:rsid w:val="00E071F0"/>
    <w:rsid w:val="00E07333"/>
    <w:rsid w:val="00E0734A"/>
    <w:rsid w:val="00E073C8"/>
    <w:rsid w:val="00E07686"/>
    <w:rsid w:val="00E077C5"/>
    <w:rsid w:val="00E0781A"/>
    <w:rsid w:val="00E07B1E"/>
    <w:rsid w:val="00E07B69"/>
    <w:rsid w:val="00E07E45"/>
    <w:rsid w:val="00E07E58"/>
    <w:rsid w:val="00E07F40"/>
    <w:rsid w:val="00E1007C"/>
    <w:rsid w:val="00E101F9"/>
    <w:rsid w:val="00E10203"/>
    <w:rsid w:val="00E102BD"/>
    <w:rsid w:val="00E1039D"/>
    <w:rsid w:val="00E103F8"/>
    <w:rsid w:val="00E104ED"/>
    <w:rsid w:val="00E105F1"/>
    <w:rsid w:val="00E10631"/>
    <w:rsid w:val="00E1077C"/>
    <w:rsid w:val="00E1091A"/>
    <w:rsid w:val="00E109A6"/>
    <w:rsid w:val="00E109F5"/>
    <w:rsid w:val="00E10B18"/>
    <w:rsid w:val="00E10B68"/>
    <w:rsid w:val="00E10BE0"/>
    <w:rsid w:val="00E10EAF"/>
    <w:rsid w:val="00E10EEC"/>
    <w:rsid w:val="00E10F43"/>
    <w:rsid w:val="00E11124"/>
    <w:rsid w:val="00E11345"/>
    <w:rsid w:val="00E113B4"/>
    <w:rsid w:val="00E11562"/>
    <w:rsid w:val="00E11816"/>
    <w:rsid w:val="00E1182A"/>
    <w:rsid w:val="00E118FC"/>
    <w:rsid w:val="00E11AF2"/>
    <w:rsid w:val="00E11B41"/>
    <w:rsid w:val="00E11B7C"/>
    <w:rsid w:val="00E11CCD"/>
    <w:rsid w:val="00E11D12"/>
    <w:rsid w:val="00E11E03"/>
    <w:rsid w:val="00E11EB8"/>
    <w:rsid w:val="00E11F29"/>
    <w:rsid w:val="00E11F95"/>
    <w:rsid w:val="00E1273A"/>
    <w:rsid w:val="00E12933"/>
    <w:rsid w:val="00E12935"/>
    <w:rsid w:val="00E12958"/>
    <w:rsid w:val="00E129EB"/>
    <w:rsid w:val="00E12A5A"/>
    <w:rsid w:val="00E12AF0"/>
    <w:rsid w:val="00E12D7C"/>
    <w:rsid w:val="00E12EAF"/>
    <w:rsid w:val="00E12F29"/>
    <w:rsid w:val="00E1304D"/>
    <w:rsid w:val="00E13106"/>
    <w:rsid w:val="00E132A6"/>
    <w:rsid w:val="00E132F0"/>
    <w:rsid w:val="00E133A9"/>
    <w:rsid w:val="00E13452"/>
    <w:rsid w:val="00E136AE"/>
    <w:rsid w:val="00E136F3"/>
    <w:rsid w:val="00E1389B"/>
    <w:rsid w:val="00E139D0"/>
    <w:rsid w:val="00E13AB9"/>
    <w:rsid w:val="00E13C3A"/>
    <w:rsid w:val="00E13D26"/>
    <w:rsid w:val="00E13E77"/>
    <w:rsid w:val="00E13EF5"/>
    <w:rsid w:val="00E14043"/>
    <w:rsid w:val="00E143A8"/>
    <w:rsid w:val="00E143F1"/>
    <w:rsid w:val="00E145A7"/>
    <w:rsid w:val="00E145C6"/>
    <w:rsid w:val="00E145E0"/>
    <w:rsid w:val="00E146A6"/>
    <w:rsid w:val="00E147E5"/>
    <w:rsid w:val="00E148DF"/>
    <w:rsid w:val="00E14913"/>
    <w:rsid w:val="00E149D5"/>
    <w:rsid w:val="00E14A9F"/>
    <w:rsid w:val="00E14B71"/>
    <w:rsid w:val="00E14DD8"/>
    <w:rsid w:val="00E14DE9"/>
    <w:rsid w:val="00E14F6E"/>
    <w:rsid w:val="00E14F70"/>
    <w:rsid w:val="00E1502D"/>
    <w:rsid w:val="00E150B1"/>
    <w:rsid w:val="00E15352"/>
    <w:rsid w:val="00E15357"/>
    <w:rsid w:val="00E15388"/>
    <w:rsid w:val="00E153A7"/>
    <w:rsid w:val="00E154A1"/>
    <w:rsid w:val="00E1586B"/>
    <w:rsid w:val="00E15B94"/>
    <w:rsid w:val="00E15C50"/>
    <w:rsid w:val="00E15CD3"/>
    <w:rsid w:val="00E15ED2"/>
    <w:rsid w:val="00E161D3"/>
    <w:rsid w:val="00E161F3"/>
    <w:rsid w:val="00E162F6"/>
    <w:rsid w:val="00E16478"/>
    <w:rsid w:val="00E164E8"/>
    <w:rsid w:val="00E1654E"/>
    <w:rsid w:val="00E165B4"/>
    <w:rsid w:val="00E16688"/>
    <w:rsid w:val="00E167D4"/>
    <w:rsid w:val="00E16868"/>
    <w:rsid w:val="00E1686D"/>
    <w:rsid w:val="00E168FF"/>
    <w:rsid w:val="00E16BB9"/>
    <w:rsid w:val="00E16BBC"/>
    <w:rsid w:val="00E1714B"/>
    <w:rsid w:val="00E17263"/>
    <w:rsid w:val="00E172D5"/>
    <w:rsid w:val="00E172EB"/>
    <w:rsid w:val="00E1754F"/>
    <w:rsid w:val="00E175FF"/>
    <w:rsid w:val="00E1778C"/>
    <w:rsid w:val="00E17851"/>
    <w:rsid w:val="00E17952"/>
    <w:rsid w:val="00E17A71"/>
    <w:rsid w:val="00E17B61"/>
    <w:rsid w:val="00E17C3F"/>
    <w:rsid w:val="00E17CFB"/>
    <w:rsid w:val="00E17E53"/>
    <w:rsid w:val="00E200EF"/>
    <w:rsid w:val="00E201E3"/>
    <w:rsid w:val="00E2035C"/>
    <w:rsid w:val="00E20661"/>
    <w:rsid w:val="00E20770"/>
    <w:rsid w:val="00E20855"/>
    <w:rsid w:val="00E20862"/>
    <w:rsid w:val="00E209CE"/>
    <w:rsid w:val="00E20AD1"/>
    <w:rsid w:val="00E20CA6"/>
    <w:rsid w:val="00E21145"/>
    <w:rsid w:val="00E211DD"/>
    <w:rsid w:val="00E21446"/>
    <w:rsid w:val="00E2149D"/>
    <w:rsid w:val="00E214FB"/>
    <w:rsid w:val="00E215FB"/>
    <w:rsid w:val="00E2162A"/>
    <w:rsid w:val="00E216A5"/>
    <w:rsid w:val="00E21AC8"/>
    <w:rsid w:val="00E21BF9"/>
    <w:rsid w:val="00E21D3B"/>
    <w:rsid w:val="00E21F68"/>
    <w:rsid w:val="00E220BD"/>
    <w:rsid w:val="00E222C6"/>
    <w:rsid w:val="00E22394"/>
    <w:rsid w:val="00E224C9"/>
    <w:rsid w:val="00E225EC"/>
    <w:rsid w:val="00E22625"/>
    <w:rsid w:val="00E226BD"/>
    <w:rsid w:val="00E22716"/>
    <w:rsid w:val="00E227F0"/>
    <w:rsid w:val="00E229F7"/>
    <w:rsid w:val="00E22A10"/>
    <w:rsid w:val="00E22A86"/>
    <w:rsid w:val="00E22BF5"/>
    <w:rsid w:val="00E22C96"/>
    <w:rsid w:val="00E22E2B"/>
    <w:rsid w:val="00E22E2F"/>
    <w:rsid w:val="00E22EAD"/>
    <w:rsid w:val="00E22EE3"/>
    <w:rsid w:val="00E22FCC"/>
    <w:rsid w:val="00E23010"/>
    <w:rsid w:val="00E23224"/>
    <w:rsid w:val="00E232F1"/>
    <w:rsid w:val="00E2331C"/>
    <w:rsid w:val="00E23467"/>
    <w:rsid w:val="00E23526"/>
    <w:rsid w:val="00E23662"/>
    <w:rsid w:val="00E23851"/>
    <w:rsid w:val="00E239B8"/>
    <w:rsid w:val="00E23AC0"/>
    <w:rsid w:val="00E23ACC"/>
    <w:rsid w:val="00E23ADB"/>
    <w:rsid w:val="00E23B26"/>
    <w:rsid w:val="00E23C44"/>
    <w:rsid w:val="00E23CE1"/>
    <w:rsid w:val="00E23E36"/>
    <w:rsid w:val="00E23E5C"/>
    <w:rsid w:val="00E23EF9"/>
    <w:rsid w:val="00E23F36"/>
    <w:rsid w:val="00E24299"/>
    <w:rsid w:val="00E24385"/>
    <w:rsid w:val="00E24439"/>
    <w:rsid w:val="00E244A1"/>
    <w:rsid w:val="00E244DD"/>
    <w:rsid w:val="00E244E7"/>
    <w:rsid w:val="00E24553"/>
    <w:rsid w:val="00E245FC"/>
    <w:rsid w:val="00E246BB"/>
    <w:rsid w:val="00E24892"/>
    <w:rsid w:val="00E24B40"/>
    <w:rsid w:val="00E24BAB"/>
    <w:rsid w:val="00E24D56"/>
    <w:rsid w:val="00E24DE0"/>
    <w:rsid w:val="00E24ECA"/>
    <w:rsid w:val="00E24F4F"/>
    <w:rsid w:val="00E24F6C"/>
    <w:rsid w:val="00E250D5"/>
    <w:rsid w:val="00E250DB"/>
    <w:rsid w:val="00E25298"/>
    <w:rsid w:val="00E25328"/>
    <w:rsid w:val="00E25334"/>
    <w:rsid w:val="00E25363"/>
    <w:rsid w:val="00E2536F"/>
    <w:rsid w:val="00E253CC"/>
    <w:rsid w:val="00E2558D"/>
    <w:rsid w:val="00E2571D"/>
    <w:rsid w:val="00E25741"/>
    <w:rsid w:val="00E25998"/>
    <w:rsid w:val="00E259D3"/>
    <w:rsid w:val="00E25BE0"/>
    <w:rsid w:val="00E25BF8"/>
    <w:rsid w:val="00E25DAB"/>
    <w:rsid w:val="00E25DE0"/>
    <w:rsid w:val="00E25F1D"/>
    <w:rsid w:val="00E25F49"/>
    <w:rsid w:val="00E26136"/>
    <w:rsid w:val="00E2617B"/>
    <w:rsid w:val="00E26398"/>
    <w:rsid w:val="00E263B5"/>
    <w:rsid w:val="00E26559"/>
    <w:rsid w:val="00E26583"/>
    <w:rsid w:val="00E26743"/>
    <w:rsid w:val="00E2680F"/>
    <w:rsid w:val="00E2690E"/>
    <w:rsid w:val="00E26AA4"/>
    <w:rsid w:val="00E26BF6"/>
    <w:rsid w:val="00E26DD6"/>
    <w:rsid w:val="00E26DE0"/>
    <w:rsid w:val="00E26E78"/>
    <w:rsid w:val="00E26ECD"/>
    <w:rsid w:val="00E27081"/>
    <w:rsid w:val="00E271B3"/>
    <w:rsid w:val="00E272FE"/>
    <w:rsid w:val="00E275A6"/>
    <w:rsid w:val="00E27676"/>
    <w:rsid w:val="00E2774F"/>
    <w:rsid w:val="00E2786A"/>
    <w:rsid w:val="00E27BB8"/>
    <w:rsid w:val="00E27C29"/>
    <w:rsid w:val="00E27E54"/>
    <w:rsid w:val="00E27F43"/>
    <w:rsid w:val="00E30063"/>
    <w:rsid w:val="00E30069"/>
    <w:rsid w:val="00E30207"/>
    <w:rsid w:val="00E30517"/>
    <w:rsid w:val="00E3070A"/>
    <w:rsid w:val="00E30817"/>
    <w:rsid w:val="00E3087B"/>
    <w:rsid w:val="00E3093D"/>
    <w:rsid w:val="00E30A72"/>
    <w:rsid w:val="00E30AAF"/>
    <w:rsid w:val="00E30D65"/>
    <w:rsid w:val="00E30DB2"/>
    <w:rsid w:val="00E30EAD"/>
    <w:rsid w:val="00E30EF4"/>
    <w:rsid w:val="00E30F51"/>
    <w:rsid w:val="00E3105C"/>
    <w:rsid w:val="00E31138"/>
    <w:rsid w:val="00E31184"/>
    <w:rsid w:val="00E31195"/>
    <w:rsid w:val="00E31486"/>
    <w:rsid w:val="00E314A4"/>
    <w:rsid w:val="00E314C8"/>
    <w:rsid w:val="00E31506"/>
    <w:rsid w:val="00E315AB"/>
    <w:rsid w:val="00E315BC"/>
    <w:rsid w:val="00E315E2"/>
    <w:rsid w:val="00E31618"/>
    <w:rsid w:val="00E31814"/>
    <w:rsid w:val="00E318E7"/>
    <w:rsid w:val="00E31988"/>
    <w:rsid w:val="00E31E73"/>
    <w:rsid w:val="00E31F28"/>
    <w:rsid w:val="00E3200D"/>
    <w:rsid w:val="00E32236"/>
    <w:rsid w:val="00E32273"/>
    <w:rsid w:val="00E3229C"/>
    <w:rsid w:val="00E327F2"/>
    <w:rsid w:val="00E32826"/>
    <w:rsid w:val="00E3287F"/>
    <w:rsid w:val="00E32AA7"/>
    <w:rsid w:val="00E32C12"/>
    <w:rsid w:val="00E32C20"/>
    <w:rsid w:val="00E32C56"/>
    <w:rsid w:val="00E32DAA"/>
    <w:rsid w:val="00E32E0E"/>
    <w:rsid w:val="00E32E1D"/>
    <w:rsid w:val="00E32EF4"/>
    <w:rsid w:val="00E32F46"/>
    <w:rsid w:val="00E3305B"/>
    <w:rsid w:val="00E330C1"/>
    <w:rsid w:val="00E3323C"/>
    <w:rsid w:val="00E33243"/>
    <w:rsid w:val="00E332A6"/>
    <w:rsid w:val="00E332B2"/>
    <w:rsid w:val="00E33427"/>
    <w:rsid w:val="00E33451"/>
    <w:rsid w:val="00E33506"/>
    <w:rsid w:val="00E33512"/>
    <w:rsid w:val="00E33802"/>
    <w:rsid w:val="00E33814"/>
    <w:rsid w:val="00E339C6"/>
    <w:rsid w:val="00E33B8C"/>
    <w:rsid w:val="00E33D72"/>
    <w:rsid w:val="00E33D77"/>
    <w:rsid w:val="00E33DB3"/>
    <w:rsid w:val="00E33E4D"/>
    <w:rsid w:val="00E34001"/>
    <w:rsid w:val="00E34061"/>
    <w:rsid w:val="00E340F6"/>
    <w:rsid w:val="00E3438B"/>
    <w:rsid w:val="00E34484"/>
    <w:rsid w:val="00E344E8"/>
    <w:rsid w:val="00E34500"/>
    <w:rsid w:val="00E34559"/>
    <w:rsid w:val="00E34560"/>
    <w:rsid w:val="00E345DC"/>
    <w:rsid w:val="00E34660"/>
    <w:rsid w:val="00E34700"/>
    <w:rsid w:val="00E3472E"/>
    <w:rsid w:val="00E347C3"/>
    <w:rsid w:val="00E34B3D"/>
    <w:rsid w:val="00E34D51"/>
    <w:rsid w:val="00E34D6F"/>
    <w:rsid w:val="00E34E93"/>
    <w:rsid w:val="00E34ED0"/>
    <w:rsid w:val="00E34F08"/>
    <w:rsid w:val="00E34FC3"/>
    <w:rsid w:val="00E35452"/>
    <w:rsid w:val="00E354AE"/>
    <w:rsid w:val="00E35698"/>
    <w:rsid w:val="00E35737"/>
    <w:rsid w:val="00E35821"/>
    <w:rsid w:val="00E35969"/>
    <w:rsid w:val="00E359DC"/>
    <w:rsid w:val="00E35AC2"/>
    <w:rsid w:val="00E35B13"/>
    <w:rsid w:val="00E35E19"/>
    <w:rsid w:val="00E35EB9"/>
    <w:rsid w:val="00E35F47"/>
    <w:rsid w:val="00E3604E"/>
    <w:rsid w:val="00E360E1"/>
    <w:rsid w:val="00E3610B"/>
    <w:rsid w:val="00E36130"/>
    <w:rsid w:val="00E3620F"/>
    <w:rsid w:val="00E363B9"/>
    <w:rsid w:val="00E36400"/>
    <w:rsid w:val="00E364CA"/>
    <w:rsid w:val="00E36A7B"/>
    <w:rsid w:val="00E36AED"/>
    <w:rsid w:val="00E36B03"/>
    <w:rsid w:val="00E36C4D"/>
    <w:rsid w:val="00E36C72"/>
    <w:rsid w:val="00E36D81"/>
    <w:rsid w:val="00E36D96"/>
    <w:rsid w:val="00E36DF6"/>
    <w:rsid w:val="00E37645"/>
    <w:rsid w:val="00E37746"/>
    <w:rsid w:val="00E377BF"/>
    <w:rsid w:val="00E377D8"/>
    <w:rsid w:val="00E3798F"/>
    <w:rsid w:val="00E37AFA"/>
    <w:rsid w:val="00E37C25"/>
    <w:rsid w:val="00E37C6A"/>
    <w:rsid w:val="00E37E51"/>
    <w:rsid w:val="00E37F5F"/>
    <w:rsid w:val="00E37FDD"/>
    <w:rsid w:val="00E4012F"/>
    <w:rsid w:val="00E40362"/>
    <w:rsid w:val="00E40966"/>
    <w:rsid w:val="00E40A2C"/>
    <w:rsid w:val="00E40A2D"/>
    <w:rsid w:val="00E40AC4"/>
    <w:rsid w:val="00E40BA8"/>
    <w:rsid w:val="00E40CD1"/>
    <w:rsid w:val="00E40E00"/>
    <w:rsid w:val="00E41062"/>
    <w:rsid w:val="00E410AC"/>
    <w:rsid w:val="00E4138F"/>
    <w:rsid w:val="00E415C7"/>
    <w:rsid w:val="00E41609"/>
    <w:rsid w:val="00E417D6"/>
    <w:rsid w:val="00E417ED"/>
    <w:rsid w:val="00E4180B"/>
    <w:rsid w:val="00E41A00"/>
    <w:rsid w:val="00E41BAC"/>
    <w:rsid w:val="00E41C3B"/>
    <w:rsid w:val="00E41C43"/>
    <w:rsid w:val="00E41DF1"/>
    <w:rsid w:val="00E42025"/>
    <w:rsid w:val="00E42027"/>
    <w:rsid w:val="00E42066"/>
    <w:rsid w:val="00E420F0"/>
    <w:rsid w:val="00E42162"/>
    <w:rsid w:val="00E421AE"/>
    <w:rsid w:val="00E422B2"/>
    <w:rsid w:val="00E4252B"/>
    <w:rsid w:val="00E42532"/>
    <w:rsid w:val="00E42602"/>
    <w:rsid w:val="00E42619"/>
    <w:rsid w:val="00E42783"/>
    <w:rsid w:val="00E427E1"/>
    <w:rsid w:val="00E428D5"/>
    <w:rsid w:val="00E42914"/>
    <w:rsid w:val="00E42AD4"/>
    <w:rsid w:val="00E42D71"/>
    <w:rsid w:val="00E43116"/>
    <w:rsid w:val="00E43182"/>
    <w:rsid w:val="00E4325B"/>
    <w:rsid w:val="00E432AE"/>
    <w:rsid w:val="00E432C5"/>
    <w:rsid w:val="00E433B8"/>
    <w:rsid w:val="00E43416"/>
    <w:rsid w:val="00E4349C"/>
    <w:rsid w:val="00E434D2"/>
    <w:rsid w:val="00E4351C"/>
    <w:rsid w:val="00E4356E"/>
    <w:rsid w:val="00E43745"/>
    <w:rsid w:val="00E43908"/>
    <w:rsid w:val="00E43916"/>
    <w:rsid w:val="00E43977"/>
    <w:rsid w:val="00E439E9"/>
    <w:rsid w:val="00E43B8F"/>
    <w:rsid w:val="00E43CDA"/>
    <w:rsid w:val="00E43CFB"/>
    <w:rsid w:val="00E43D4A"/>
    <w:rsid w:val="00E43F1E"/>
    <w:rsid w:val="00E4409C"/>
    <w:rsid w:val="00E441BA"/>
    <w:rsid w:val="00E44374"/>
    <w:rsid w:val="00E443F9"/>
    <w:rsid w:val="00E44500"/>
    <w:rsid w:val="00E4453C"/>
    <w:rsid w:val="00E4459C"/>
    <w:rsid w:val="00E4466A"/>
    <w:rsid w:val="00E447D5"/>
    <w:rsid w:val="00E44923"/>
    <w:rsid w:val="00E44B39"/>
    <w:rsid w:val="00E44E2D"/>
    <w:rsid w:val="00E44E6C"/>
    <w:rsid w:val="00E44EF9"/>
    <w:rsid w:val="00E44F97"/>
    <w:rsid w:val="00E45041"/>
    <w:rsid w:val="00E450D8"/>
    <w:rsid w:val="00E4515C"/>
    <w:rsid w:val="00E452D0"/>
    <w:rsid w:val="00E454C2"/>
    <w:rsid w:val="00E454F0"/>
    <w:rsid w:val="00E455C5"/>
    <w:rsid w:val="00E455D3"/>
    <w:rsid w:val="00E456BA"/>
    <w:rsid w:val="00E456E2"/>
    <w:rsid w:val="00E4574F"/>
    <w:rsid w:val="00E458B4"/>
    <w:rsid w:val="00E458F6"/>
    <w:rsid w:val="00E45A9D"/>
    <w:rsid w:val="00E45C34"/>
    <w:rsid w:val="00E45CBA"/>
    <w:rsid w:val="00E45D40"/>
    <w:rsid w:val="00E45DFD"/>
    <w:rsid w:val="00E4607A"/>
    <w:rsid w:val="00E460A1"/>
    <w:rsid w:val="00E4626F"/>
    <w:rsid w:val="00E46270"/>
    <w:rsid w:val="00E46809"/>
    <w:rsid w:val="00E46A41"/>
    <w:rsid w:val="00E46A47"/>
    <w:rsid w:val="00E46A54"/>
    <w:rsid w:val="00E46AE9"/>
    <w:rsid w:val="00E46BBE"/>
    <w:rsid w:val="00E46C3F"/>
    <w:rsid w:val="00E46CC9"/>
    <w:rsid w:val="00E46DFD"/>
    <w:rsid w:val="00E46FCF"/>
    <w:rsid w:val="00E47172"/>
    <w:rsid w:val="00E47311"/>
    <w:rsid w:val="00E47371"/>
    <w:rsid w:val="00E47499"/>
    <w:rsid w:val="00E474ED"/>
    <w:rsid w:val="00E474FD"/>
    <w:rsid w:val="00E47C2F"/>
    <w:rsid w:val="00E47D5F"/>
    <w:rsid w:val="00E47D96"/>
    <w:rsid w:val="00E47F73"/>
    <w:rsid w:val="00E47FDB"/>
    <w:rsid w:val="00E47FE6"/>
    <w:rsid w:val="00E501A1"/>
    <w:rsid w:val="00E503C3"/>
    <w:rsid w:val="00E503DE"/>
    <w:rsid w:val="00E5041F"/>
    <w:rsid w:val="00E504B2"/>
    <w:rsid w:val="00E5051E"/>
    <w:rsid w:val="00E5062D"/>
    <w:rsid w:val="00E50759"/>
    <w:rsid w:val="00E508D6"/>
    <w:rsid w:val="00E50CD2"/>
    <w:rsid w:val="00E50E01"/>
    <w:rsid w:val="00E51078"/>
    <w:rsid w:val="00E510B3"/>
    <w:rsid w:val="00E512A2"/>
    <w:rsid w:val="00E5133A"/>
    <w:rsid w:val="00E515A3"/>
    <w:rsid w:val="00E51735"/>
    <w:rsid w:val="00E5174B"/>
    <w:rsid w:val="00E51A16"/>
    <w:rsid w:val="00E51B3C"/>
    <w:rsid w:val="00E51BD5"/>
    <w:rsid w:val="00E51E23"/>
    <w:rsid w:val="00E51ED0"/>
    <w:rsid w:val="00E521DF"/>
    <w:rsid w:val="00E521FA"/>
    <w:rsid w:val="00E5228A"/>
    <w:rsid w:val="00E523F3"/>
    <w:rsid w:val="00E5260A"/>
    <w:rsid w:val="00E527E0"/>
    <w:rsid w:val="00E52A08"/>
    <w:rsid w:val="00E52A99"/>
    <w:rsid w:val="00E52AF7"/>
    <w:rsid w:val="00E52BD8"/>
    <w:rsid w:val="00E52D8C"/>
    <w:rsid w:val="00E52F76"/>
    <w:rsid w:val="00E52F94"/>
    <w:rsid w:val="00E530C1"/>
    <w:rsid w:val="00E5312D"/>
    <w:rsid w:val="00E5315C"/>
    <w:rsid w:val="00E53161"/>
    <w:rsid w:val="00E532E8"/>
    <w:rsid w:val="00E534EA"/>
    <w:rsid w:val="00E53529"/>
    <w:rsid w:val="00E537C1"/>
    <w:rsid w:val="00E538E0"/>
    <w:rsid w:val="00E539FC"/>
    <w:rsid w:val="00E53A7D"/>
    <w:rsid w:val="00E53AFB"/>
    <w:rsid w:val="00E53C32"/>
    <w:rsid w:val="00E53D18"/>
    <w:rsid w:val="00E53E31"/>
    <w:rsid w:val="00E53F11"/>
    <w:rsid w:val="00E54053"/>
    <w:rsid w:val="00E542C2"/>
    <w:rsid w:val="00E542E3"/>
    <w:rsid w:val="00E5432E"/>
    <w:rsid w:val="00E543D1"/>
    <w:rsid w:val="00E54638"/>
    <w:rsid w:val="00E546C0"/>
    <w:rsid w:val="00E547DF"/>
    <w:rsid w:val="00E548CF"/>
    <w:rsid w:val="00E54AD4"/>
    <w:rsid w:val="00E54B12"/>
    <w:rsid w:val="00E54B17"/>
    <w:rsid w:val="00E54B9B"/>
    <w:rsid w:val="00E54CC0"/>
    <w:rsid w:val="00E54D33"/>
    <w:rsid w:val="00E54DC6"/>
    <w:rsid w:val="00E54F18"/>
    <w:rsid w:val="00E55264"/>
    <w:rsid w:val="00E552C6"/>
    <w:rsid w:val="00E555A0"/>
    <w:rsid w:val="00E55716"/>
    <w:rsid w:val="00E55810"/>
    <w:rsid w:val="00E559F8"/>
    <w:rsid w:val="00E55AF1"/>
    <w:rsid w:val="00E55BDA"/>
    <w:rsid w:val="00E56007"/>
    <w:rsid w:val="00E561A8"/>
    <w:rsid w:val="00E5633E"/>
    <w:rsid w:val="00E56380"/>
    <w:rsid w:val="00E56436"/>
    <w:rsid w:val="00E564C1"/>
    <w:rsid w:val="00E5666E"/>
    <w:rsid w:val="00E566EA"/>
    <w:rsid w:val="00E5677E"/>
    <w:rsid w:val="00E56A31"/>
    <w:rsid w:val="00E56AAF"/>
    <w:rsid w:val="00E56CC2"/>
    <w:rsid w:val="00E56CFB"/>
    <w:rsid w:val="00E56D45"/>
    <w:rsid w:val="00E56D81"/>
    <w:rsid w:val="00E56D97"/>
    <w:rsid w:val="00E56DAD"/>
    <w:rsid w:val="00E56DF4"/>
    <w:rsid w:val="00E56E3C"/>
    <w:rsid w:val="00E56EC7"/>
    <w:rsid w:val="00E56ED2"/>
    <w:rsid w:val="00E56F3C"/>
    <w:rsid w:val="00E56F5A"/>
    <w:rsid w:val="00E56FC2"/>
    <w:rsid w:val="00E57020"/>
    <w:rsid w:val="00E5711F"/>
    <w:rsid w:val="00E5729C"/>
    <w:rsid w:val="00E57367"/>
    <w:rsid w:val="00E573BE"/>
    <w:rsid w:val="00E573DD"/>
    <w:rsid w:val="00E5741D"/>
    <w:rsid w:val="00E57535"/>
    <w:rsid w:val="00E577D1"/>
    <w:rsid w:val="00E57813"/>
    <w:rsid w:val="00E579F6"/>
    <w:rsid w:val="00E57A18"/>
    <w:rsid w:val="00E57BB1"/>
    <w:rsid w:val="00E57C48"/>
    <w:rsid w:val="00E57D56"/>
    <w:rsid w:val="00E57D88"/>
    <w:rsid w:val="00E57EB0"/>
    <w:rsid w:val="00E57ECC"/>
    <w:rsid w:val="00E6000E"/>
    <w:rsid w:val="00E60050"/>
    <w:rsid w:val="00E6014B"/>
    <w:rsid w:val="00E602C9"/>
    <w:rsid w:val="00E60644"/>
    <w:rsid w:val="00E608B7"/>
    <w:rsid w:val="00E608C8"/>
    <w:rsid w:val="00E608E1"/>
    <w:rsid w:val="00E60981"/>
    <w:rsid w:val="00E609ED"/>
    <w:rsid w:val="00E60A00"/>
    <w:rsid w:val="00E60AE3"/>
    <w:rsid w:val="00E60B23"/>
    <w:rsid w:val="00E60BCD"/>
    <w:rsid w:val="00E60BDF"/>
    <w:rsid w:val="00E60D2A"/>
    <w:rsid w:val="00E60E12"/>
    <w:rsid w:val="00E60E80"/>
    <w:rsid w:val="00E60F80"/>
    <w:rsid w:val="00E610F4"/>
    <w:rsid w:val="00E6134E"/>
    <w:rsid w:val="00E613A1"/>
    <w:rsid w:val="00E613CE"/>
    <w:rsid w:val="00E61763"/>
    <w:rsid w:val="00E6184B"/>
    <w:rsid w:val="00E6198C"/>
    <w:rsid w:val="00E619AC"/>
    <w:rsid w:val="00E61BE3"/>
    <w:rsid w:val="00E61C91"/>
    <w:rsid w:val="00E61DA7"/>
    <w:rsid w:val="00E61DAC"/>
    <w:rsid w:val="00E61F86"/>
    <w:rsid w:val="00E62139"/>
    <w:rsid w:val="00E62202"/>
    <w:rsid w:val="00E6231B"/>
    <w:rsid w:val="00E6253C"/>
    <w:rsid w:val="00E6264C"/>
    <w:rsid w:val="00E626A7"/>
    <w:rsid w:val="00E62988"/>
    <w:rsid w:val="00E629AA"/>
    <w:rsid w:val="00E629CD"/>
    <w:rsid w:val="00E62AF2"/>
    <w:rsid w:val="00E62BCF"/>
    <w:rsid w:val="00E62C6B"/>
    <w:rsid w:val="00E62CA8"/>
    <w:rsid w:val="00E62DDA"/>
    <w:rsid w:val="00E62E8B"/>
    <w:rsid w:val="00E62EB3"/>
    <w:rsid w:val="00E630F7"/>
    <w:rsid w:val="00E63414"/>
    <w:rsid w:val="00E634A7"/>
    <w:rsid w:val="00E6350C"/>
    <w:rsid w:val="00E6389C"/>
    <w:rsid w:val="00E639B8"/>
    <w:rsid w:val="00E639BA"/>
    <w:rsid w:val="00E639E8"/>
    <w:rsid w:val="00E63A8C"/>
    <w:rsid w:val="00E63B72"/>
    <w:rsid w:val="00E63B97"/>
    <w:rsid w:val="00E63C55"/>
    <w:rsid w:val="00E63D57"/>
    <w:rsid w:val="00E63E76"/>
    <w:rsid w:val="00E64050"/>
    <w:rsid w:val="00E64138"/>
    <w:rsid w:val="00E64262"/>
    <w:rsid w:val="00E64327"/>
    <w:rsid w:val="00E643D0"/>
    <w:rsid w:val="00E645E7"/>
    <w:rsid w:val="00E64763"/>
    <w:rsid w:val="00E647DC"/>
    <w:rsid w:val="00E6484F"/>
    <w:rsid w:val="00E64914"/>
    <w:rsid w:val="00E6494B"/>
    <w:rsid w:val="00E64B20"/>
    <w:rsid w:val="00E64B29"/>
    <w:rsid w:val="00E64B4F"/>
    <w:rsid w:val="00E64C56"/>
    <w:rsid w:val="00E64C7B"/>
    <w:rsid w:val="00E64FC2"/>
    <w:rsid w:val="00E6500A"/>
    <w:rsid w:val="00E65333"/>
    <w:rsid w:val="00E653E9"/>
    <w:rsid w:val="00E6552F"/>
    <w:rsid w:val="00E655C3"/>
    <w:rsid w:val="00E657DE"/>
    <w:rsid w:val="00E658B4"/>
    <w:rsid w:val="00E65913"/>
    <w:rsid w:val="00E65A35"/>
    <w:rsid w:val="00E65A5B"/>
    <w:rsid w:val="00E65BFD"/>
    <w:rsid w:val="00E65D5F"/>
    <w:rsid w:val="00E65DEB"/>
    <w:rsid w:val="00E65E6B"/>
    <w:rsid w:val="00E661A6"/>
    <w:rsid w:val="00E661B9"/>
    <w:rsid w:val="00E66211"/>
    <w:rsid w:val="00E6631C"/>
    <w:rsid w:val="00E6640D"/>
    <w:rsid w:val="00E66498"/>
    <w:rsid w:val="00E666A1"/>
    <w:rsid w:val="00E666C4"/>
    <w:rsid w:val="00E6681D"/>
    <w:rsid w:val="00E6682F"/>
    <w:rsid w:val="00E668D1"/>
    <w:rsid w:val="00E6694C"/>
    <w:rsid w:val="00E66A74"/>
    <w:rsid w:val="00E66B86"/>
    <w:rsid w:val="00E66C40"/>
    <w:rsid w:val="00E66C42"/>
    <w:rsid w:val="00E66CD7"/>
    <w:rsid w:val="00E67266"/>
    <w:rsid w:val="00E67573"/>
    <w:rsid w:val="00E67631"/>
    <w:rsid w:val="00E67817"/>
    <w:rsid w:val="00E678E8"/>
    <w:rsid w:val="00E678F2"/>
    <w:rsid w:val="00E67BC6"/>
    <w:rsid w:val="00E67D02"/>
    <w:rsid w:val="00E70186"/>
    <w:rsid w:val="00E70261"/>
    <w:rsid w:val="00E702DC"/>
    <w:rsid w:val="00E7041A"/>
    <w:rsid w:val="00E705E5"/>
    <w:rsid w:val="00E7077D"/>
    <w:rsid w:val="00E707A7"/>
    <w:rsid w:val="00E7096C"/>
    <w:rsid w:val="00E70B0C"/>
    <w:rsid w:val="00E70B6E"/>
    <w:rsid w:val="00E70C5D"/>
    <w:rsid w:val="00E70C6F"/>
    <w:rsid w:val="00E70E6D"/>
    <w:rsid w:val="00E70EB1"/>
    <w:rsid w:val="00E70EE5"/>
    <w:rsid w:val="00E71189"/>
    <w:rsid w:val="00E7128A"/>
    <w:rsid w:val="00E712BD"/>
    <w:rsid w:val="00E718EB"/>
    <w:rsid w:val="00E71952"/>
    <w:rsid w:val="00E719D2"/>
    <w:rsid w:val="00E71A6A"/>
    <w:rsid w:val="00E71D91"/>
    <w:rsid w:val="00E71DF1"/>
    <w:rsid w:val="00E71EDB"/>
    <w:rsid w:val="00E72019"/>
    <w:rsid w:val="00E722D9"/>
    <w:rsid w:val="00E723D3"/>
    <w:rsid w:val="00E7242A"/>
    <w:rsid w:val="00E724F3"/>
    <w:rsid w:val="00E72558"/>
    <w:rsid w:val="00E725DA"/>
    <w:rsid w:val="00E72737"/>
    <w:rsid w:val="00E72ABE"/>
    <w:rsid w:val="00E72BCC"/>
    <w:rsid w:val="00E72C08"/>
    <w:rsid w:val="00E72CF7"/>
    <w:rsid w:val="00E72DD9"/>
    <w:rsid w:val="00E72F17"/>
    <w:rsid w:val="00E7309E"/>
    <w:rsid w:val="00E73279"/>
    <w:rsid w:val="00E733F3"/>
    <w:rsid w:val="00E737EA"/>
    <w:rsid w:val="00E739A7"/>
    <w:rsid w:val="00E739CE"/>
    <w:rsid w:val="00E73A5E"/>
    <w:rsid w:val="00E73AF9"/>
    <w:rsid w:val="00E73BC7"/>
    <w:rsid w:val="00E73C37"/>
    <w:rsid w:val="00E73C80"/>
    <w:rsid w:val="00E73DE5"/>
    <w:rsid w:val="00E73E01"/>
    <w:rsid w:val="00E73F0C"/>
    <w:rsid w:val="00E73F35"/>
    <w:rsid w:val="00E73F9D"/>
    <w:rsid w:val="00E74227"/>
    <w:rsid w:val="00E7449A"/>
    <w:rsid w:val="00E7465A"/>
    <w:rsid w:val="00E746D0"/>
    <w:rsid w:val="00E74824"/>
    <w:rsid w:val="00E748B5"/>
    <w:rsid w:val="00E74941"/>
    <w:rsid w:val="00E74A10"/>
    <w:rsid w:val="00E74A5E"/>
    <w:rsid w:val="00E74B5A"/>
    <w:rsid w:val="00E74D56"/>
    <w:rsid w:val="00E74E77"/>
    <w:rsid w:val="00E74E7F"/>
    <w:rsid w:val="00E74EB4"/>
    <w:rsid w:val="00E74FC0"/>
    <w:rsid w:val="00E75014"/>
    <w:rsid w:val="00E7502A"/>
    <w:rsid w:val="00E75096"/>
    <w:rsid w:val="00E75169"/>
    <w:rsid w:val="00E7524F"/>
    <w:rsid w:val="00E7535E"/>
    <w:rsid w:val="00E75466"/>
    <w:rsid w:val="00E7556D"/>
    <w:rsid w:val="00E7562C"/>
    <w:rsid w:val="00E75693"/>
    <w:rsid w:val="00E756FB"/>
    <w:rsid w:val="00E758AA"/>
    <w:rsid w:val="00E75ACC"/>
    <w:rsid w:val="00E75BE4"/>
    <w:rsid w:val="00E75CBE"/>
    <w:rsid w:val="00E75EA4"/>
    <w:rsid w:val="00E75FFC"/>
    <w:rsid w:val="00E760BC"/>
    <w:rsid w:val="00E760E7"/>
    <w:rsid w:val="00E76141"/>
    <w:rsid w:val="00E76270"/>
    <w:rsid w:val="00E762B7"/>
    <w:rsid w:val="00E76531"/>
    <w:rsid w:val="00E765CA"/>
    <w:rsid w:val="00E7689F"/>
    <w:rsid w:val="00E7690E"/>
    <w:rsid w:val="00E76AD0"/>
    <w:rsid w:val="00E76B45"/>
    <w:rsid w:val="00E76D50"/>
    <w:rsid w:val="00E76DFA"/>
    <w:rsid w:val="00E76EC1"/>
    <w:rsid w:val="00E76F3C"/>
    <w:rsid w:val="00E76F93"/>
    <w:rsid w:val="00E77040"/>
    <w:rsid w:val="00E772C4"/>
    <w:rsid w:val="00E773AE"/>
    <w:rsid w:val="00E773F6"/>
    <w:rsid w:val="00E77655"/>
    <w:rsid w:val="00E77746"/>
    <w:rsid w:val="00E778F8"/>
    <w:rsid w:val="00E779A6"/>
    <w:rsid w:val="00E77A96"/>
    <w:rsid w:val="00E77B42"/>
    <w:rsid w:val="00E8000E"/>
    <w:rsid w:val="00E800E3"/>
    <w:rsid w:val="00E8016D"/>
    <w:rsid w:val="00E805A6"/>
    <w:rsid w:val="00E80606"/>
    <w:rsid w:val="00E80760"/>
    <w:rsid w:val="00E80A76"/>
    <w:rsid w:val="00E80A94"/>
    <w:rsid w:val="00E80B1A"/>
    <w:rsid w:val="00E80BB4"/>
    <w:rsid w:val="00E80BF7"/>
    <w:rsid w:val="00E80C47"/>
    <w:rsid w:val="00E80CE8"/>
    <w:rsid w:val="00E80EBD"/>
    <w:rsid w:val="00E810EC"/>
    <w:rsid w:val="00E8112C"/>
    <w:rsid w:val="00E8123A"/>
    <w:rsid w:val="00E812F1"/>
    <w:rsid w:val="00E812F6"/>
    <w:rsid w:val="00E813C6"/>
    <w:rsid w:val="00E814B1"/>
    <w:rsid w:val="00E81587"/>
    <w:rsid w:val="00E81970"/>
    <w:rsid w:val="00E81D3A"/>
    <w:rsid w:val="00E81DD3"/>
    <w:rsid w:val="00E81E7D"/>
    <w:rsid w:val="00E81E8C"/>
    <w:rsid w:val="00E81EB9"/>
    <w:rsid w:val="00E82298"/>
    <w:rsid w:val="00E82356"/>
    <w:rsid w:val="00E82411"/>
    <w:rsid w:val="00E82426"/>
    <w:rsid w:val="00E824FB"/>
    <w:rsid w:val="00E826C8"/>
    <w:rsid w:val="00E82749"/>
    <w:rsid w:val="00E82819"/>
    <w:rsid w:val="00E82951"/>
    <w:rsid w:val="00E829D1"/>
    <w:rsid w:val="00E82A22"/>
    <w:rsid w:val="00E82AD1"/>
    <w:rsid w:val="00E82B10"/>
    <w:rsid w:val="00E82D31"/>
    <w:rsid w:val="00E82DD9"/>
    <w:rsid w:val="00E82E6D"/>
    <w:rsid w:val="00E82EE0"/>
    <w:rsid w:val="00E82F3C"/>
    <w:rsid w:val="00E83094"/>
    <w:rsid w:val="00E83280"/>
    <w:rsid w:val="00E8328D"/>
    <w:rsid w:val="00E832B6"/>
    <w:rsid w:val="00E832C9"/>
    <w:rsid w:val="00E8344D"/>
    <w:rsid w:val="00E83469"/>
    <w:rsid w:val="00E834AA"/>
    <w:rsid w:val="00E835EE"/>
    <w:rsid w:val="00E83653"/>
    <w:rsid w:val="00E83759"/>
    <w:rsid w:val="00E83C21"/>
    <w:rsid w:val="00E83CB5"/>
    <w:rsid w:val="00E83E42"/>
    <w:rsid w:val="00E83E6E"/>
    <w:rsid w:val="00E83EF0"/>
    <w:rsid w:val="00E8400F"/>
    <w:rsid w:val="00E8412F"/>
    <w:rsid w:val="00E843EF"/>
    <w:rsid w:val="00E84661"/>
    <w:rsid w:val="00E84678"/>
    <w:rsid w:val="00E8469E"/>
    <w:rsid w:val="00E848F2"/>
    <w:rsid w:val="00E84934"/>
    <w:rsid w:val="00E84A69"/>
    <w:rsid w:val="00E84AFE"/>
    <w:rsid w:val="00E84CDE"/>
    <w:rsid w:val="00E84D7B"/>
    <w:rsid w:val="00E84E26"/>
    <w:rsid w:val="00E84F0E"/>
    <w:rsid w:val="00E84F9A"/>
    <w:rsid w:val="00E84FAD"/>
    <w:rsid w:val="00E85233"/>
    <w:rsid w:val="00E852A9"/>
    <w:rsid w:val="00E852BB"/>
    <w:rsid w:val="00E852F0"/>
    <w:rsid w:val="00E852FA"/>
    <w:rsid w:val="00E853AC"/>
    <w:rsid w:val="00E85402"/>
    <w:rsid w:val="00E85483"/>
    <w:rsid w:val="00E854EA"/>
    <w:rsid w:val="00E8559C"/>
    <w:rsid w:val="00E8572A"/>
    <w:rsid w:val="00E85863"/>
    <w:rsid w:val="00E8589D"/>
    <w:rsid w:val="00E8590A"/>
    <w:rsid w:val="00E85A81"/>
    <w:rsid w:val="00E85C5D"/>
    <w:rsid w:val="00E85CAB"/>
    <w:rsid w:val="00E85D6C"/>
    <w:rsid w:val="00E85EC2"/>
    <w:rsid w:val="00E85EC6"/>
    <w:rsid w:val="00E85FC7"/>
    <w:rsid w:val="00E85FE6"/>
    <w:rsid w:val="00E86057"/>
    <w:rsid w:val="00E8607E"/>
    <w:rsid w:val="00E8608E"/>
    <w:rsid w:val="00E861F7"/>
    <w:rsid w:val="00E8627F"/>
    <w:rsid w:val="00E862A5"/>
    <w:rsid w:val="00E86396"/>
    <w:rsid w:val="00E864CA"/>
    <w:rsid w:val="00E86647"/>
    <w:rsid w:val="00E8676A"/>
    <w:rsid w:val="00E869BC"/>
    <w:rsid w:val="00E86A67"/>
    <w:rsid w:val="00E86AAE"/>
    <w:rsid w:val="00E86AD8"/>
    <w:rsid w:val="00E86B10"/>
    <w:rsid w:val="00E86BF7"/>
    <w:rsid w:val="00E86C13"/>
    <w:rsid w:val="00E87182"/>
    <w:rsid w:val="00E871DE"/>
    <w:rsid w:val="00E872DD"/>
    <w:rsid w:val="00E87820"/>
    <w:rsid w:val="00E87934"/>
    <w:rsid w:val="00E879F0"/>
    <w:rsid w:val="00E87A06"/>
    <w:rsid w:val="00E87A89"/>
    <w:rsid w:val="00E87AB6"/>
    <w:rsid w:val="00E87AE6"/>
    <w:rsid w:val="00E87BC7"/>
    <w:rsid w:val="00E87BFE"/>
    <w:rsid w:val="00E87C3F"/>
    <w:rsid w:val="00E87E05"/>
    <w:rsid w:val="00E90040"/>
    <w:rsid w:val="00E900CD"/>
    <w:rsid w:val="00E902FA"/>
    <w:rsid w:val="00E90441"/>
    <w:rsid w:val="00E9049B"/>
    <w:rsid w:val="00E904A0"/>
    <w:rsid w:val="00E90529"/>
    <w:rsid w:val="00E905A9"/>
    <w:rsid w:val="00E90612"/>
    <w:rsid w:val="00E906BC"/>
    <w:rsid w:val="00E90726"/>
    <w:rsid w:val="00E90738"/>
    <w:rsid w:val="00E9091E"/>
    <w:rsid w:val="00E90CFE"/>
    <w:rsid w:val="00E90D11"/>
    <w:rsid w:val="00E90DE9"/>
    <w:rsid w:val="00E90ED9"/>
    <w:rsid w:val="00E90F17"/>
    <w:rsid w:val="00E9109D"/>
    <w:rsid w:val="00E91139"/>
    <w:rsid w:val="00E91583"/>
    <w:rsid w:val="00E915B1"/>
    <w:rsid w:val="00E915E1"/>
    <w:rsid w:val="00E91725"/>
    <w:rsid w:val="00E91845"/>
    <w:rsid w:val="00E91982"/>
    <w:rsid w:val="00E919AC"/>
    <w:rsid w:val="00E919F0"/>
    <w:rsid w:val="00E91AD7"/>
    <w:rsid w:val="00E91BDC"/>
    <w:rsid w:val="00E91BF2"/>
    <w:rsid w:val="00E91CED"/>
    <w:rsid w:val="00E91CFF"/>
    <w:rsid w:val="00E91D1B"/>
    <w:rsid w:val="00E91DA4"/>
    <w:rsid w:val="00E91DDE"/>
    <w:rsid w:val="00E91E44"/>
    <w:rsid w:val="00E91E61"/>
    <w:rsid w:val="00E920B8"/>
    <w:rsid w:val="00E92252"/>
    <w:rsid w:val="00E92386"/>
    <w:rsid w:val="00E92416"/>
    <w:rsid w:val="00E924C7"/>
    <w:rsid w:val="00E925BB"/>
    <w:rsid w:val="00E92614"/>
    <w:rsid w:val="00E9281F"/>
    <w:rsid w:val="00E92A6A"/>
    <w:rsid w:val="00E92ACC"/>
    <w:rsid w:val="00E92B2E"/>
    <w:rsid w:val="00E92D2E"/>
    <w:rsid w:val="00E92E51"/>
    <w:rsid w:val="00E92E7D"/>
    <w:rsid w:val="00E92F0A"/>
    <w:rsid w:val="00E92F7E"/>
    <w:rsid w:val="00E92FFC"/>
    <w:rsid w:val="00E93168"/>
    <w:rsid w:val="00E931AF"/>
    <w:rsid w:val="00E93300"/>
    <w:rsid w:val="00E93331"/>
    <w:rsid w:val="00E93402"/>
    <w:rsid w:val="00E93403"/>
    <w:rsid w:val="00E9346A"/>
    <w:rsid w:val="00E93485"/>
    <w:rsid w:val="00E934E2"/>
    <w:rsid w:val="00E93610"/>
    <w:rsid w:val="00E9384F"/>
    <w:rsid w:val="00E93904"/>
    <w:rsid w:val="00E939E4"/>
    <w:rsid w:val="00E93A67"/>
    <w:rsid w:val="00E93A7A"/>
    <w:rsid w:val="00E93B3D"/>
    <w:rsid w:val="00E93BE0"/>
    <w:rsid w:val="00E93C16"/>
    <w:rsid w:val="00E93D34"/>
    <w:rsid w:val="00E93D80"/>
    <w:rsid w:val="00E93DDC"/>
    <w:rsid w:val="00E93E10"/>
    <w:rsid w:val="00E93E5D"/>
    <w:rsid w:val="00E93F9E"/>
    <w:rsid w:val="00E93FF3"/>
    <w:rsid w:val="00E94058"/>
    <w:rsid w:val="00E940EF"/>
    <w:rsid w:val="00E941E3"/>
    <w:rsid w:val="00E942DA"/>
    <w:rsid w:val="00E94307"/>
    <w:rsid w:val="00E9459B"/>
    <w:rsid w:val="00E946A7"/>
    <w:rsid w:val="00E94762"/>
    <w:rsid w:val="00E947A9"/>
    <w:rsid w:val="00E9483C"/>
    <w:rsid w:val="00E94C16"/>
    <w:rsid w:val="00E94E37"/>
    <w:rsid w:val="00E94F58"/>
    <w:rsid w:val="00E9502B"/>
    <w:rsid w:val="00E951EE"/>
    <w:rsid w:val="00E952B8"/>
    <w:rsid w:val="00E952C9"/>
    <w:rsid w:val="00E95367"/>
    <w:rsid w:val="00E953AB"/>
    <w:rsid w:val="00E95428"/>
    <w:rsid w:val="00E95481"/>
    <w:rsid w:val="00E95754"/>
    <w:rsid w:val="00E95829"/>
    <w:rsid w:val="00E959A9"/>
    <w:rsid w:val="00E95A8F"/>
    <w:rsid w:val="00E95A9A"/>
    <w:rsid w:val="00E95C97"/>
    <w:rsid w:val="00E95DFB"/>
    <w:rsid w:val="00E96080"/>
    <w:rsid w:val="00E961EC"/>
    <w:rsid w:val="00E9627E"/>
    <w:rsid w:val="00E962E0"/>
    <w:rsid w:val="00E9657B"/>
    <w:rsid w:val="00E966BC"/>
    <w:rsid w:val="00E969CA"/>
    <w:rsid w:val="00E96A44"/>
    <w:rsid w:val="00E96ABD"/>
    <w:rsid w:val="00E96C84"/>
    <w:rsid w:val="00E96DF5"/>
    <w:rsid w:val="00E96E67"/>
    <w:rsid w:val="00E96F40"/>
    <w:rsid w:val="00E96FBC"/>
    <w:rsid w:val="00E9702D"/>
    <w:rsid w:val="00E97117"/>
    <w:rsid w:val="00E971CA"/>
    <w:rsid w:val="00E972ED"/>
    <w:rsid w:val="00E97353"/>
    <w:rsid w:val="00E97365"/>
    <w:rsid w:val="00E9738B"/>
    <w:rsid w:val="00E97507"/>
    <w:rsid w:val="00E97512"/>
    <w:rsid w:val="00E97529"/>
    <w:rsid w:val="00E97604"/>
    <w:rsid w:val="00E97976"/>
    <w:rsid w:val="00E979DB"/>
    <w:rsid w:val="00E97ABE"/>
    <w:rsid w:val="00E97C24"/>
    <w:rsid w:val="00E97C34"/>
    <w:rsid w:val="00E97C79"/>
    <w:rsid w:val="00E97DF8"/>
    <w:rsid w:val="00E97E31"/>
    <w:rsid w:val="00E97F8A"/>
    <w:rsid w:val="00EA01AD"/>
    <w:rsid w:val="00EA0281"/>
    <w:rsid w:val="00EA04D1"/>
    <w:rsid w:val="00EA058C"/>
    <w:rsid w:val="00EA0670"/>
    <w:rsid w:val="00EA06F5"/>
    <w:rsid w:val="00EA074F"/>
    <w:rsid w:val="00EA0BD3"/>
    <w:rsid w:val="00EA0BFA"/>
    <w:rsid w:val="00EA0E05"/>
    <w:rsid w:val="00EA0E10"/>
    <w:rsid w:val="00EA0ED9"/>
    <w:rsid w:val="00EA1095"/>
    <w:rsid w:val="00EA1110"/>
    <w:rsid w:val="00EA11E2"/>
    <w:rsid w:val="00EA126A"/>
    <w:rsid w:val="00EA12FC"/>
    <w:rsid w:val="00EA1B19"/>
    <w:rsid w:val="00EA1B4A"/>
    <w:rsid w:val="00EA1BF0"/>
    <w:rsid w:val="00EA1C21"/>
    <w:rsid w:val="00EA1CC1"/>
    <w:rsid w:val="00EA1D11"/>
    <w:rsid w:val="00EA1E46"/>
    <w:rsid w:val="00EA1EC0"/>
    <w:rsid w:val="00EA2114"/>
    <w:rsid w:val="00EA217F"/>
    <w:rsid w:val="00EA2198"/>
    <w:rsid w:val="00EA2271"/>
    <w:rsid w:val="00EA2351"/>
    <w:rsid w:val="00EA2585"/>
    <w:rsid w:val="00EA25AE"/>
    <w:rsid w:val="00EA2730"/>
    <w:rsid w:val="00EA2926"/>
    <w:rsid w:val="00EA2A84"/>
    <w:rsid w:val="00EA2B4A"/>
    <w:rsid w:val="00EA2CB4"/>
    <w:rsid w:val="00EA2D18"/>
    <w:rsid w:val="00EA2F1A"/>
    <w:rsid w:val="00EA2F46"/>
    <w:rsid w:val="00EA2FFA"/>
    <w:rsid w:val="00EA3027"/>
    <w:rsid w:val="00EA30C0"/>
    <w:rsid w:val="00EA315E"/>
    <w:rsid w:val="00EA3201"/>
    <w:rsid w:val="00EA3284"/>
    <w:rsid w:val="00EA3293"/>
    <w:rsid w:val="00EA33E2"/>
    <w:rsid w:val="00EA346E"/>
    <w:rsid w:val="00EA3487"/>
    <w:rsid w:val="00EA352A"/>
    <w:rsid w:val="00EA356A"/>
    <w:rsid w:val="00EA3590"/>
    <w:rsid w:val="00EA3641"/>
    <w:rsid w:val="00EA36CB"/>
    <w:rsid w:val="00EA3776"/>
    <w:rsid w:val="00EA37A1"/>
    <w:rsid w:val="00EA38C1"/>
    <w:rsid w:val="00EA3A2F"/>
    <w:rsid w:val="00EA3C24"/>
    <w:rsid w:val="00EA3D67"/>
    <w:rsid w:val="00EA3DB9"/>
    <w:rsid w:val="00EA3E22"/>
    <w:rsid w:val="00EA40DC"/>
    <w:rsid w:val="00EA41BD"/>
    <w:rsid w:val="00EA45A0"/>
    <w:rsid w:val="00EA4706"/>
    <w:rsid w:val="00EA475E"/>
    <w:rsid w:val="00EA475F"/>
    <w:rsid w:val="00EA476A"/>
    <w:rsid w:val="00EA49C3"/>
    <w:rsid w:val="00EA4A36"/>
    <w:rsid w:val="00EA4B32"/>
    <w:rsid w:val="00EA4C72"/>
    <w:rsid w:val="00EA4D3C"/>
    <w:rsid w:val="00EA4D43"/>
    <w:rsid w:val="00EA4DBC"/>
    <w:rsid w:val="00EA4E53"/>
    <w:rsid w:val="00EA4F01"/>
    <w:rsid w:val="00EA4F4E"/>
    <w:rsid w:val="00EA4FB2"/>
    <w:rsid w:val="00EA5029"/>
    <w:rsid w:val="00EA51D6"/>
    <w:rsid w:val="00EA52E0"/>
    <w:rsid w:val="00EA5335"/>
    <w:rsid w:val="00EA5571"/>
    <w:rsid w:val="00EA5584"/>
    <w:rsid w:val="00EA5A10"/>
    <w:rsid w:val="00EA5C0D"/>
    <w:rsid w:val="00EA5C33"/>
    <w:rsid w:val="00EA5CC5"/>
    <w:rsid w:val="00EA5EAD"/>
    <w:rsid w:val="00EA5EF6"/>
    <w:rsid w:val="00EA6095"/>
    <w:rsid w:val="00EA630B"/>
    <w:rsid w:val="00EA64A5"/>
    <w:rsid w:val="00EA650E"/>
    <w:rsid w:val="00EA6549"/>
    <w:rsid w:val="00EA65F2"/>
    <w:rsid w:val="00EA6A99"/>
    <w:rsid w:val="00EA6BAF"/>
    <w:rsid w:val="00EA6D16"/>
    <w:rsid w:val="00EA6E13"/>
    <w:rsid w:val="00EA6E29"/>
    <w:rsid w:val="00EA7256"/>
    <w:rsid w:val="00EA7470"/>
    <w:rsid w:val="00EA755B"/>
    <w:rsid w:val="00EA76AF"/>
    <w:rsid w:val="00EA76FB"/>
    <w:rsid w:val="00EA7A1A"/>
    <w:rsid w:val="00EA7A46"/>
    <w:rsid w:val="00EA7A55"/>
    <w:rsid w:val="00EA7AF8"/>
    <w:rsid w:val="00EA7B1C"/>
    <w:rsid w:val="00EA7B64"/>
    <w:rsid w:val="00EA7CE6"/>
    <w:rsid w:val="00EA7E15"/>
    <w:rsid w:val="00EA7E9E"/>
    <w:rsid w:val="00EA7EC1"/>
    <w:rsid w:val="00EA7EF5"/>
    <w:rsid w:val="00EA7F07"/>
    <w:rsid w:val="00EA7F1F"/>
    <w:rsid w:val="00EA7FB9"/>
    <w:rsid w:val="00EB00D5"/>
    <w:rsid w:val="00EB0118"/>
    <w:rsid w:val="00EB0134"/>
    <w:rsid w:val="00EB026D"/>
    <w:rsid w:val="00EB0275"/>
    <w:rsid w:val="00EB0308"/>
    <w:rsid w:val="00EB054E"/>
    <w:rsid w:val="00EB05DC"/>
    <w:rsid w:val="00EB0754"/>
    <w:rsid w:val="00EB084E"/>
    <w:rsid w:val="00EB09A9"/>
    <w:rsid w:val="00EB0B50"/>
    <w:rsid w:val="00EB0BFF"/>
    <w:rsid w:val="00EB0C54"/>
    <w:rsid w:val="00EB0CBB"/>
    <w:rsid w:val="00EB0DE4"/>
    <w:rsid w:val="00EB0E96"/>
    <w:rsid w:val="00EB10B9"/>
    <w:rsid w:val="00EB10E4"/>
    <w:rsid w:val="00EB1473"/>
    <w:rsid w:val="00EB16B7"/>
    <w:rsid w:val="00EB1705"/>
    <w:rsid w:val="00EB17C2"/>
    <w:rsid w:val="00EB17C4"/>
    <w:rsid w:val="00EB1A4B"/>
    <w:rsid w:val="00EB1C54"/>
    <w:rsid w:val="00EB1E43"/>
    <w:rsid w:val="00EB1F3F"/>
    <w:rsid w:val="00EB1FDD"/>
    <w:rsid w:val="00EB1FE2"/>
    <w:rsid w:val="00EB205B"/>
    <w:rsid w:val="00EB233C"/>
    <w:rsid w:val="00EB23CD"/>
    <w:rsid w:val="00EB2435"/>
    <w:rsid w:val="00EB2571"/>
    <w:rsid w:val="00EB2658"/>
    <w:rsid w:val="00EB269A"/>
    <w:rsid w:val="00EB26E4"/>
    <w:rsid w:val="00EB2769"/>
    <w:rsid w:val="00EB2814"/>
    <w:rsid w:val="00EB296A"/>
    <w:rsid w:val="00EB2C23"/>
    <w:rsid w:val="00EB2CC3"/>
    <w:rsid w:val="00EB2E1D"/>
    <w:rsid w:val="00EB31D7"/>
    <w:rsid w:val="00EB3453"/>
    <w:rsid w:val="00EB3495"/>
    <w:rsid w:val="00EB34EA"/>
    <w:rsid w:val="00EB3752"/>
    <w:rsid w:val="00EB3828"/>
    <w:rsid w:val="00EB384B"/>
    <w:rsid w:val="00EB3879"/>
    <w:rsid w:val="00EB3953"/>
    <w:rsid w:val="00EB3ACE"/>
    <w:rsid w:val="00EB3C0C"/>
    <w:rsid w:val="00EB3C5E"/>
    <w:rsid w:val="00EB3C6C"/>
    <w:rsid w:val="00EB3C79"/>
    <w:rsid w:val="00EB3CE0"/>
    <w:rsid w:val="00EB3DB0"/>
    <w:rsid w:val="00EB3E4D"/>
    <w:rsid w:val="00EB3F50"/>
    <w:rsid w:val="00EB4105"/>
    <w:rsid w:val="00EB410B"/>
    <w:rsid w:val="00EB4128"/>
    <w:rsid w:val="00EB4172"/>
    <w:rsid w:val="00EB42C8"/>
    <w:rsid w:val="00EB461B"/>
    <w:rsid w:val="00EB476C"/>
    <w:rsid w:val="00EB47E6"/>
    <w:rsid w:val="00EB4988"/>
    <w:rsid w:val="00EB4BC7"/>
    <w:rsid w:val="00EB4C22"/>
    <w:rsid w:val="00EB4D5B"/>
    <w:rsid w:val="00EB4FC3"/>
    <w:rsid w:val="00EB5008"/>
    <w:rsid w:val="00EB50FA"/>
    <w:rsid w:val="00EB5135"/>
    <w:rsid w:val="00EB5333"/>
    <w:rsid w:val="00EB534C"/>
    <w:rsid w:val="00EB5494"/>
    <w:rsid w:val="00EB54BB"/>
    <w:rsid w:val="00EB5515"/>
    <w:rsid w:val="00EB5543"/>
    <w:rsid w:val="00EB55D2"/>
    <w:rsid w:val="00EB55D3"/>
    <w:rsid w:val="00EB5635"/>
    <w:rsid w:val="00EB56E5"/>
    <w:rsid w:val="00EB57CC"/>
    <w:rsid w:val="00EB5A08"/>
    <w:rsid w:val="00EB5C31"/>
    <w:rsid w:val="00EB5CB2"/>
    <w:rsid w:val="00EB5FCD"/>
    <w:rsid w:val="00EB6077"/>
    <w:rsid w:val="00EB619E"/>
    <w:rsid w:val="00EB65F2"/>
    <w:rsid w:val="00EB6721"/>
    <w:rsid w:val="00EB6738"/>
    <w:rsid w:val="00EB697B"/>
    <w:rsid w:val="00EB6B28"/>
    <w:rsid w:val="00EB6BB2"/>
    <w:rsid w:val="00EB6BF3"/>
    <w:rsid w:val="00EB6C53"/>
    <w:rsid w:val="00EB6CDE"/>
    <w:rsid w:val="00EB6D0B"/>
    <w:rsid w:val="00EB7097"/>
    <w:rsid w:val="00EB7160"/>
    <w:rsid w:val="00EB71FF"/>
    <w:rsid w:val="00EB720A"/>
    <w:rsid w:val="00EB7271"/>
    <w:rsid w:val="00EB7300"/>
    <w:rsid w:val="00EB734D"/>
    <w:rsid w:val="00EB749C"/>
    <w:rsid w:val="00EB74CB"/>
    <w:rsid w:val="00EB7675"/>
    <w:rsid w:val="00EB76BB"/>
    <w:rsid w:val="00EB780B"/>
    <w:rsid w:val="00EB7832"/>
    <w:rsid w:val="00EB7ACA"/>
    <w:rsid w:val="00EB7B45"/>
    <w:rsid w:val="00EB7B4D"/>
    <w:rsid w:val="00EB7B7F"/>
    <w:rsid w:val="00EB7C50"/>
    <w:rsid w:val="00EB7D52"/>
    <w:rsid w:val="00EB7E4D"/>
    <w:rsid w:val="00EB7E97"/>
    <w:rsid w:val="00EB7F12"/>
    <w:rsid w:val="00EB7FE2"/>
    <w:rsid w:val="00EB7FE8"/>
    <w:rsid w:val="00EC01A1"/>
    <w:rsid w:val="00EC02BC"/>
    <w:rsid w:val="00EC02EF"/>
    <w:rsid w:val="00EC05B8"/>
    <w:rsid w:val="00EC06DE"/>
    <w:rsid w:val="00EC0A60"/>
    <w:rsid w:val="00EC0B3E"/>
    <w:rsid w:val="00EC0BA7"/>
    <w:rsid w:val="00EC0E6D"/>
    <w:rsid w:val="00EC0F04"/>
    <w:rsid w:val="00EC0F98"/>
    <w:rsid w:val="00EC0FCD"/>
    <w:rsid w:val="00EC1172"/>
    <w:rsid w:val="00EC1198"/>
    <w:rsid w:val="00EC1207"/>
    <w:rsid w:val="00EC1211"/>
    <w:rsid w:val="00EC171C"/>
    <w:rsid w:val="00EC17B0"/>
    <w:rsid w:val="00EC183D"/>
    <w:rsid w:val="00EC18CD"/>
    <w:rsid w:val="00EC18E8"/>
    <w:rsid w:val="00EC19EF"/>
    <w:rsid w:val="00EC1A2D"/>
    <w:rsid w:val="00EC1B04"/>
    <w:rsid w:val="00EC1C10"/>
    <w:rsid w:val="00EC1C54"/>
    <w:rsid w:val="00EC1D83"/>
    <w:rsid w:val="00EC1E57"/>
    <w:rsid w:val="00EC1EA0"/>
    <w:rsid w:val="00EC1FE9"/>
    <w:rsid w:val="00EC219F"/>
    <w:rsid w:val="00EC2308"/>
    <w:rsid w:val="00EC2452"/>
    <w:rsid w:val="00EC24FE"/>
    <w:rsid w:val="00EC259E"/>
    <w:rsid w:val="00EC2820"/>
    <w:rsid w:val="00EC28CD"/>
    <w:rsid w:val="00EC2915"/>
    <w:rsid w:val="00EC2AB2"/>
    <w:rsid w:val="00EC2B6F"/>
    <w:rsid w:val="00EC2C50"/>
    <w:rsid w:val="00EC2C7A"/>
    <w:rsid w:val="00EC2CE0"/>
    <w:rsid w:val="00EC2DDF"/>
    <w:rsid w:val="00EC2E21"/>
    <w:rsid w:val="00EC30FE"/>
    <w:rsid w:val="00EC329F"/>
    <w:rsid w:val="00EC332C"/>
    <w:rsid w:val="00EC3542"/>
    <w:rsid w:val="00EC35BD"/>
    <w:rsid w:val="00EC36DD"/>
    <w:rsid w:val="00EC392F"/>
    <w:rsid w:val="00EC3A7F"/>
    <w:rsid w:val="00EC3B0B"/>
    <w:rsid w:val="00EC3BCB"/>
    <w:rsid w:val="00EC3CA4"/>
    <w:rsid w:val="00EC3E81"/>
    <w:rsid w:val="00EC3E82"/>
    <w:rsid w:val="00EC3EAD"/>
    <w:rsid w:val="00EC3EBA"/>
    <w:rsid w:val="00EC3EC8"/>
    <w:rsid w:val="00EC40C9"/>
    <w:rsid w:val="00EC4331"/>
    <w:rsid w:val="00EC434A"/>
    <w:rsid w:val="00EC4374"/>
    <w:rsid w:val="00EC44AA"/>
    <w:rsid w:val="00EC44E7"/>
    <w:rsid w:val="00EC45A6"/>
    <w:rsid w:val="00EC46A9"/>
    <w:rsid w:val="00EC46BA"/>
    <w:rsid w:val="00EC47EC"/>
    <w:rsid w:val="00EC4B9D"/>
    <w:rsid w:val="00EC4C71"/>
    <w:rsid w:val="00EC4C9B"/>
    <w:rsid w:val="00EC4D77"/>
    <w:rsid w:val="00EC4D7B"/>
    <w:rsid w:val="00EC4E2E"/>
    <w:rsid w:val="00EC5002"/>
    <w:rsid w:val="00EC5125"/>
    <w:rsid w:val="00EC5184"/>
    <w:rsid w:val="00EC547B"/>
    <w:rsid w:val="00EC555C"/>
    <w:rsid w:val="00EC55A8"/>
    <w:rsid w:val="00EC55AD"/>
    <w:rsid w:val="00EC5872"/>
    <w:rsid w:val="00EC5A83"/>
    <w:rsid w:val="00EC5B58"/>
    <w:rsid w:val="00EC5D1D"/>
    <w:rsid w:val="00EC5E33"/>
    <w:rsid w:val="00EC5EA0"/>
    <w:rsid w:val="00EC60A1"/>
    <w:rsid w:val="00EC614D"/>
    <w:rsid w:val="00EC6337"/>
    <w:rsid w:val="00EC63AD"/>
    <w:rsid w:val="00EC63BF"/>
    <w:rsid w:val="00EC65E3"/>
    <w:rsid w:val="00EC672E"/>
    <w:rsid w:val="00EC678B"/>
    <w:rsid w:val="00EC6867"/>
    <w:rsid w:val="00EC68FD"/>
    <w:rsid w:val="00EC6972"/>
    <w:rsid w:val="00EC6D68"/>
    <w:rsid w:val="00EC6D82"/>
    <w:rsid w:val="00EC6EB6"/>
    <w:rsid w:val="00EC6F64"/>
    <w:rsid w:val="00EC6FC3"/>
    <w:rsid w:val="00EC7183"/>
    <w:rsid w:val="00EC71AB"/>
    <w:rsid w:val="00EC7425"/>
    <w:rsid w:val="00EC744A"/>
    <w:rsid w:val="00EC7BD1"/>
    <w:rsid w:val="00EC7BDD"/>
    <w:rsid w:val="00EC7C47"/>
    <w:rsid w:val="00EC7EDB"/>
    <w:rsid w:val="00EC7EE8"/>
    <w:rsid w:val="00EC7EFC"/>
    <w:rsid w:val="00ED0166"/>
    <w:rsid w:val="00ED04E1"/>
    <w:rsid w:val="00ED04E6"/>
    <w:rsid w:val="00ED053A"/>
    <w:rsid w:val="00ED0593"/>
    <w:rsid w:val="00ED05B8"/>
    <w:rsid w:val="00ED0653"/>
    <w:rsid w:val="00ED0735"/>
    <w:rsid w:val="00ED08BC"/>
    <w:rsid w:val="00ED08BE"/>
    <w:rsid w:val="00ED09C8"/>
    <w:rsid w:val="00ED0B7E"/>
    <w:rsid w:val="00ED0D46"/>
    <w:rsid w:val="00ED0DE8"/>
    <w:rsid w:val="00ED0EB9"/>
    <w:rsid w:val="00ED0FEB"/>
    <w:rsid w:val="00ED1001"/>
    <w:rsid w:val="00ED1072"/>
    <w:rsid w:val="00ED11D1"/>
    <w:rsid w:val="00ED123C"/>
    <w:rsid w:val="00ED1403"/>
    <w:rsid w:val="00ED1454"/>
    <w:rsid w:val="00ED14D8"/>
    <w:rsid w:val="00ED14FF"/>
    <w:rsid w:val="00ED16E1"/>
    <w:rsid w:val="00ED17D6"/>
    <w:rsid w:val="00ED18C7"/>
    <w:rsid w:val="00ED19AA"/>
    <w:rsid w:val="00ED19D3"/>
    <w:rsid w:val="00ED1A21"/>
    <w:rsid w:val="00ED1A39"/>
    <w:rsid w:val="00ED1C2F"/>
    <w:rsid w:val="00ED1CD6"/>
    <w:rsid w:val="00ED1E7D"/>
    <w:rsid w:val="00ED1FCF"/>
    <w:rsid w:val="00ED24CE"/>
    <w:rsid w:val="00ED265E"/>
    <w:rsid w:val="00ED28D3"/>
    <w:rsid w:val="00ED2B1B"/>
    <w:rsid w:val="00ED2BBC"/>
    <w:rsid w:val="00ED2D13"/>
    <w:rsid w:val="00ED2FF1"/>
    <w:rsid w:val="00ED2FF6"/>
    <w:rsid w:val="00ED3074"/>
    <w:rsid w:val="00ED3178"/>
    <w:rsid w:val="00ED3207"/>
    <w:rsid w:val="00ED32E7"/>
    <w:rsid w:val="00ED341E"/>
    <w:rsid w:val="00ED3423"/>
    <w:rsid w:val="00ED348E"/>
    <w:rsid w:val="00ED352D"/>
    <w:rsid w:val="00ED3534"/>
    <w:rsid w:val="00ED3577"/>
    <w:rsid w:val="00ED36A5"/>
    <w:rsid w:val="00ED36E4"/>
    <w:rsid w:val="00ED3736"/>
    <w:rsid w:val="00ED38D7"/>
    <w:rsid w:val="00ED391E"/>
    <w:rsid w:val="00ED3B7D"/>
    <w:rsid w:val="00ED3C5B"/>
    <w:rsid w:val="00ED3D54"/>
    <w:rsid w:val="00ED3D8D"/>
    <w:rsid w:val="00ED3DA3"/>
    <w:rsid w:val="00ED3EE7"/>
    <w:rsid w:val="00ED3F05"/>
    <w:rsid w:val="00ED40CC"/>
    <w:rsid w:val="00ED4308"/>
    <w:rsid w:val="00ED434C"/>
    <w:rsid w:val="00ED4484"/>
    <w:rsid w:val="00ED44C6"/>
    <w:rsid w:val="00ED4573"/>
    <w:rsid w:val="00ED47C9"/>
    <w:rsid w:val="00ED4832"/>
    <w:rsid w:val="00ED4834"/>
    <w:rsid w:val="00ED495B"/>
    <w:rsid w:val="00ED4ADC"/>
    <w:rsid w:val="00ED4C77"/>
    <w:rsid w:val="00ED4DDF"/>
    <w:rsid w:val="00ED4E3C"/>
    <w:rsid w:val="00ED4E51"/>
    <w:rsid w:val="00ED4EEA"/>
    <w:rsid w:val="00ED4FD5"/>
    <w:rsid w:val="00ED5073"/>
    <w:rsid w:val="00ED5122"/>
    <w:rsid w:val="00ED526F"/>
    <w:rsid w:val="00ED53D9"/>
    <w:rsid w:val="00ED54F7"/>
    <w:rsid w:val="00ED5608"/>
    <w:rsid w:val="00ED56A7"/>
    <w:rsid w:val="00ED57B7"/>
    <w:rsid w:val="00ED58F2"/>
    <w:rsid w:val="00ED5B69"/>
    <w:rsid w:val="00ED5C6B"/>
    <w:rsid w:val="00ED5C7B"/>
    <w:rsid w:val="00ED5C84"/>
    <w:rsid w:val="00ED5D02"/>
    <w:rsid w:val="00ED5D78"/>
    <w:rsid w:val="00ED5DFB"/>
    <w:rsid w:val="00ED5F41"/>
    <w:rsid w:val="00ED6100"/>
    <w:rsid w:val="00ED6A1F"/>
    <w:rsid w:val="00ED6A40"/>
    <w:rsid w:val="00ED6A57"/>
    <w:rsid w:val="00ED6BB3"/>
    <w:rsid w:val="00ED6C3A"/>
    <w:rsid w:val="00ED6E4E"/>
    <w:rsid w:val="00ED6E7D"/>
    <w:rsid w:val="00ED718C"/>
    <w:rsid w:val="00ED71BC"/>
    <w:rsid w:val="00ED7229"/>
    <w:rsid w:val="00ED7372"/>
    <w:rsid w:val="00ED74C7"/>
    <w:rsid w:val="00ED7527"/>
    <w:rsid w:val="00ED757F"/>
    <w:rsid w:val="00ED7770"/>
    <w:rsid w:val="00ED782F"/>
    <w:rsid w:val="00ED7B47"/>
    <w:rsid w:val="00ED7BAF"/>
    <w:rsid w:val="00ED7D4D"/>
    <w:rsid w:val="00ED7DC3"/>
    <w:rsid w:val="00ED7DF2"/>
    <w:rsid w:val="00EE00D7"/>
    <w:rsid w:val="00EE0154"/>
    <w:rsid w:val="00EE0318"/>
    <w:rsid w:val="00EE036F"/>
    <w:rsid w:val="00EE03D1"/>
    <w:rsid w:val="00EE0572"/>
    <w:rsid w:val="00EE08BC"/>
    <w:rsid w:val="00EE0935"/>
    <w:rsid w:val="00EE093D"/>
    <w:rsid w:val="00EE0951"/>
    <w:rsid w:val="00EE09EA"/>
    <w:rsid w:val="00EE09F9"/>
    <w:rsid w:val="00EE0A49"/>
    <w:rsid w:val="00EE0A8B"/>
    <w:rsid w:val="00EE0B11"/>
    <w:rsid w:val="00EE0CF2"/>
    <w:rsid w:val="00EE0DEE"/>
    <w:rsid w:val="00EE0F84"/>
    <w:rsid w:val="00EE0FE7"/>
    <w:rsid w:val="00EE11CC"/>
    <w:rsid w:val="00EE12AA"/>
    <w:rsid w:val="00EE12E6"/>
    <w:rsid w:val="00EE1320"/>
    <w:rsid w:val="00EE141F"/>
    <w:rsid w:val="00EE144A"/>
    <w:rsid w:val="00EE15CA"/>
    <w:rsid w:val="00EE1806"/>
    <w:rsid w:val="00EE189B"/>
    <w:rsid w:val="00EE18BB"/>
    <w:rsid w:val="00EE1938"/>
    <w:rsid w:val="00EE1A30"/>
    <w:rsid w:val="00EE1AE4"/>
    <w:rsid w:val="00EE1AF2"/>
    <w:rsid w:val="00EE1B3B"/>
    <w:rsid w:val="00EE1BF1"/>
    <w:rsid w:val="00EE1C0B"/>
    <w:rsid w:val="00EE1CDA"/>
    <w:rsid w:val="00EE1D37"/>
    <w:rsid w:val="00EE1DA9"/>
    <w:rsid w:val="00EE1E11"/>
    <w:rsid w:val="00EE1F51"/>
    <w:rsid w:val="00EE24B7"/>
    <w:rsid w:val="00EE26A7"/>
    <w:rsid w:val="00EE27BA"/>
    <w:rsid w:val="00EE286B"/>
    <w:rsid w:val="00EE29EE"/>
    <w:rsid w:val="00EE2AAB"/>
    <w:rsid w:val="00EE2B13"/>
    <w:rsid w:val="00EE2BD3"/>
    <w:rsid w:val="00EE2C90"/>
    <w:rsid w:val="00EE2D56"/>
    <w:rsid w:val="00EE2DEB"/>
    <w:rsid w:val="00EE3180"/>
    <w:rsid w:val="00EE3196"/>
    <w:rsid w:val="00EE3203"/>
    <w:rsid w:val="00EE32EF"/>
    <w:rsid w:val="00EE3318"/>
    <w:rsid w:val="00EE33A6"/>
    <w:rsid w:val="00EE3632"/>
    <w:rsid w:val="00EE3720"/>
    <w:rsid w:val="00EE38AE"/>
    <w:rsid w:val="00EE3B34"/>
    <w:rsid w:val="00EE3B6E"/>
    <w:rsid w:val="00EE3D6B"/>
    <w:rsid w:val="00EE3DCB"/>
    <w:rsid w:val="00EE4039"/>
    <w:rsid w:val="00EE4184"/>
    <w:rsid w:val="00EE447A"/>
    <w:rsid w:val="00EE4482"/>
    <w:rsid w:val="00EE458F"/>
    <w:rsid w:val="00EE47B1"/>
    <w:rsid w:val="00EE4825"/>
    <w:rsid w:val="00EE48A7"/>
    <w:rsid w:val="00EE4AD6"/>
    <w:rsid w:val="00EE4C79"/>
    <w:rsid w:val="00EE4D23"/>
    <w:rsid w:val="00EE4D57"/>
    <w:rsid w:val="00EE4F49"/>
    <w:rsid w:val="00EE4FE2"/>
    <w:rsid w:val="00EE5112"/>
    <w:rsid w:val="00EE5114"/>
    <w:rsid w:val="00EE5190"/>
    <w:rsid w:val="00EE51EE"/>
    <w:rsid w:val="00EE5321"/>
    <w:rsid w:val="00EE53F5"/>
    <w:rsid w:val="00EE5706"/>
    <w:rsid w:val="00EE572C"/>
    <w:rsid w:val="00EE5757"/>
    <w:rsid w:val="00EE588E"/>
    <w:rsid w:val="00EE58A3"/>
    <w:rsid w:val="00EE6295"/>
    <w:rsid w:val="00EE62B4"/>
    <w:rsid w:val="00EE636D"/>
    <w:rsid w:val="00EE63AB"/>
    <w:rsid w:val="00EE66B1"/>
    <w:rsid w:val="00EE6A63"/>
    <w:rsid w:val="00EE6D04"/>
    <w:rsid w:val="00EE6E05"/>
    <w:rsid w:val="00EE6EA1"/>
    <w:rsid w:val="00EE6F17"/>
    <w:rsid w:val="00EE6F69"/>
    <w:rsid w:val="00EE71ED"/>
    <w:rsid w:val="00EE73C3"/>
    <w:rsid w:val="00EE752C"/>
    <w:rsid w:val="00EE7626"/>
    <w:rsid w:val="00EE7641"/>
    <w:rsid w:val="00EE769A"/>
    <w:rsid w:val="00EE77B9"/>
    <w:rsid w:val="00EE78F3"/>
    <w:rsid w:val="00EE79AA"/>
    <w:rsid w:val="00EE7BB2"/>
    <w:rsid w:val="00EE7BEC"/>
    <w:rsid w:val="00EE7BF9"/>
    <w:rsid w:val="00EE7D0F"/>
    <w:rsid w:val="00EE7D1B"/>
    <w:rsid w:val="00EE7D91"/>
    <w:rsid w:val="00EE7ECE"/>
    <w:rsid w:val="00EE7F2E"/>
    <w:rsid w:val="00EE7F6D"/>
    <w:rsid w:val="00EE7FCB"/>
    <w:rsid w:val="00EF0257"/>
    <w:rsid w:val="00EF0299"/>
    <w:rsid w:val="00EF074B"/>
    <w:rsid w:val="00EF082A"/>
    <w:rsid w:val="00EF08F5"/>
    <w:rsid w:val="00EF09DC"/>
    <w:rsid w:val="00EF0A38"/>
    <w:rsid w:val="00EF0E50"/>
    <w:rsid w:val="00EF0F8F"/>
    <w:rsid w:val="00EF102C"/>
    <w:rsid w:val="00EF1090"/>
    <w:rsid w:val="00EF1176"/>
    <w:rsid w:val="00EF12DA"/>
    <w:rsid w:val="00EF12E8"/>
    <w:rsid w:val="00EF14E6"/>
    <w:rsid w:val="00EF16D6"/>
    <w:rsid w:val="00EF17D0"/>
    <w:rsid w:val="00EF1868"/>
    <w:rsid w:val="00EF1A3A"/>
    <w:rsid w:val="00EF1B01"/>
    <w:rsid w:val="00EF1BB1"/>
    <w:rsid w:val="00EF1D80"/>
    <w:rsid w:val="00EF1F54"/>
    <w:rsid w:val="00EF209D"/>
    <w:rsid w:val="00EF20A8"/>
    <w:rsid w:val="00EF20FD"/>
    <w:rsid w:val="00EF2164"/>
    <w:rsid w:val="00EF2190"/>
    <w:rsid w:val="00EF22C6"/>
    <w:rsid w:val="00EF2457"/>
    <w:rsid w:val="00EF2578"/>
    <w:rsid w:val="00EF2786"/>
    <w:rsid w:val="00EF2798"/>
    <w:rsid w:val="00EF28B1"/>
    <w:rsid w:val="00EF28E6"/>
    <w:rsid w:val="00EF2ACF"/>
    <w:rsid w:val="00EF2BA2"/>
    <w:rsid w:val="00EF2FAB"/>
    <w:rsid w:val="00EF2FB5"/>
    <w:rsid w:val="00EF3419"/>
    <w:rsid w:val="00EF34E1"/>
    <w:rsid w:val="00EF369F"/>
    <w:rsid w:val="00EF36A5"/>
    <w:rsid w:val="00EF37FE"/>
    <w:rsid w:val="00EF3A28"/>
    <w:rsid w:val="00EF3A3D"/>
    <w:rsid w:val="00EF3A4A"/>
    <w:rsid w:val="00EF3AFE"/>
    <w:rsid w:val="00EF3B3E"/>
    <w:rsid w:val="00EF3D41"/>
    <w:rsid w:val="00EF3D43"/>
    <w:rsid w:val="00EF3EE0"/>
    <w:rsid w:val="00EF3EFC"/>
    <w:rsid w:val="00EF3F0E"/>
    <w:rsid w:val="00EF3F89"/>
    <w:rsid w:val="00EF3FC7"/>
    <w:rsid w:val="00EF3FDB"/>
    <w:rsid w:val="00EF41E7"/>
    <w:rsid w:val="00EF427C"/>
    <w:rsid w:val="00EF42E5"/>
    <w:rsid w:val="00EF453D"/>
    <w:rsid w:val="00EF4693"/>
    <w:rsid w:val="00EF47C6"/>
    <w:rsid w:val="00EF4916"/>
    <w:rsid w:val="00EF493B"/>
    <w:rsid w:val="00EF4B5C"/>
    <w:rsid w:val="00EF4D1A"/>
    <w:rsid w:val="00EF4E59"/>
    <w:rsid w:val="00EF4EFB"/>
    <w:rsid w:val="00EF4F32"/>
    <w:rsid w:val="00EF512D"/>
    <w:rsid w:val="00EF52AE"/>
    <w:rsid w:val="00EF5326"/>
    <w:rsid w:val="00EF5401"/>
    <w:rsid w:val="00EF545A"/>
    <w:rsid w:val="00EF556D"/>
    <w:rsid w:val="00EF5687"/>
    <w:rsid w:val="00EF57CF"/>
    <w:rsid w:val="00EF57F7"/>
    <w:rsid w:val="00EF580A"/>
    <w:rsid w:val="00EF580B"/>
    <w:rsid w:val="00EF5829"/>
    <w:rsid w:val="00EF5861"/>
    <w:rsid w:val="00EF588F"/>
    <w:rsid w:val="00EF58BA"/>
    <w:rsid w:val="00EF5AC1"/>
    <w:rsid w:val="00EF5CF0"/>
    <w:rsid w:val="00EF5DB2"/>
    <w:rsid w:val="00EF5F50"/>
    <w:rsid w:val="00EF61C2"/>
    <w:rsid w:val="00EF634C"/>
    <w:rsid w:val="00EF65C8"/>
    <w:rsid w:val="00EF6714"/>
    <w:rsid w:val="00EF6771"/>
    <w:rsid w:val="00EF6800"/>
    <w:rsid w:val="00EF6AA2"/>
    <w:rsid w:val="00EF6B45"/>
    <w:rsid w:val="00EF6B73"/>
    <w:rsid w:val="00EF6CA9"/>
    <w:rsid w:val="00EF6DE7"/>
    <w:rsid w:val="00EF6ED8"/>
    <w:rsid w:val="00EF6EF5"/>
    <w:rsid w:val="00EF6F6C"/>
    <w:rsid w:val="00EF704E"/>
    <w:rsid w:val="00EF719D"/>
    <w:rsid w:val="00EF71EE"/>
    <w:rsid w:val="00EF726C"/>
    <w:rsid w:val="00EF767C"/>
    <w:rsid w:val="00EF7690"/>
    <w:rsid w:val="00EF76F1"/>
    <w:rsid w:val="00EF77E3"/>
    <w:rsid w:val="00EF781E"/>
    <w:rsid w:val="00EF7827"/>
    <w:rsid w:val="00EF786F"/>
    <w:rsid w:val="00EF7878"/>
    <w:rsid w:val="00EF78A7"/>
    <w:rsid w:val="00EF7933"/>
    <w:rsid w:val="00EF7A0A"/>
    <w:rsid w:val="00EF7BCA"/>
    <w:rsid w:val="00EF7DD2"/>
    <w:rsid w:val="00EF7F14"/>
    <w:rsid w:val="00EF7F47"/>
    <w:rsid w:val="00F000F0"/>
    <w:rsid w:val="00F00180"/>
    <w:rsid w:val="00F0021C"/>
    <w:rsid w:val="00F0030A"/>
    <w:rsid w:val="00F00465"/>
    <w:rsid w:val="00F004AB"/>
    <w:rsid w:val="00F00520"/>
    <w:rsid w:val="00F00619"/>
    <w:rsid w:val="00F006E4"/>
    <w:rsid w:val="00F00868"/>
    <w:rsid w:val="00F008BD"/>
    <w:rsid w:val="00F00923"/>
    <w:rsid w:val="00F00994"/>
    <w:rsid w:val="00F00C7C"/>
    <w:rsid w:val="00F00C95"/>
    <w:rsid w:val="00F00C9D"/>
    <w:rsid w:val="00F00DC2"/>
    <w:rsid w:val="00F00FF1"/>
    <w:rsid w:val="00F01033"/>
    <w:rsid w:val="00F0109A"/>
    <w:rsid w:val="00F010F8"/>
    <w:rsid w:val="00F0119A"/>
    <w:rsid w:val="00F012BD"/>
    <w:rsid w:val="00F0131F"/>
    <w:rsid w:val="00F0139C"/>
    <w:rsid w:val="00F01465"/>
    <w:rsid w:val="00F01571"/>
    <w:rsid w:val="00F016C8"/>
    <w:rsid w:val="00F017CD"/>
    <w:rsid w:val="00F0197D"/>
    <w:rsid w:val="00F01A58"/>
    <w:rsid w:val="00F01A6E"/>
    <w:rsid w:val="00F01A86"/>
    <w:rsid w:val="00F01BB7"/>
    <w:rsid w:val="00F01E94"/>
    <w:rsid w:val="00F02371"/>
    <w:rsid w:val="00F023A1"/>
    <w:rsid w:val="00F02491"/>
    <w:rsid w:val="00F026AE"/>
    <w:rsid w:val="00F02753"/>
    <w:rsid w:val="00F027BD"/>
    <w:rsid w:val="00F027FF"/>
    <w:rsid w:val="00F02B17"/>
    <w:rsid w:val="00F02B5B"/>
    <w:rsid w:val="00F02D06"/>
    <w:rsid w:val="00F02D44"/>
    <w:rsid w:val="00F02EBD"/>
    <w:rsid w:val="00F0301D"/>
    <w:rsid w:val="00F03122"/>
    <w:rsid w:val="00F0318E"/>
    <w:rsid w:val="00F031F1"/>
    <w:rsid w:val="00F0323C"/>
    <w:rsid w:val="00F032DF"/>
    <w:rsid w:val="00F03350"/>
    <w:rsid w:val="00F0347C"/>
    <w:rsid w:val="00F034FB"/>
    <w:rsid w:val="00F0352C"/>
    <w:rsid w:val="00F03550"/>
    <w:rsid w:val="00F0372A"/>
    <w:rsid w:val="00F0379A"/>
    <w:rsid w:val="00F0388F"/>
    <w:rsid w:val="00F03891"/>
    <w:rsid w:val="00F0395D"/>
    <w:rsid w:val="00F03A62"/>
    <w:rsid w:val="00F03A88"/>
    <w:rsid w:val="00F03A93"/>
    <w:rsid w:val="00F03CD2"/>
    <w:rsid w:val="00F03E01"/>
    <w:rsid w:val="00F040A9"/>
    <w:rsid w:val="00F04158"/>
    <w:rsid w:val="00F04190"/>
    <w:rsid w:val="00F04235"/>
    <w:rsid w:val="00F044F6"/>
    <w:rsid w:val="00F04538"/>
    <w:rsid w:val="00F0456D"/>
    <w:rsid w:val="00F04601"/>
    <w:rsid w:val="00F046FD"/>
    <w:rsid w:val="00F04721"/>
    <w:rsid w:val="00F0476A"/>
    <w:rsid w:val="00F04D51"/>
    <w:rsid w:val="00F04DE0"/>
    <w:rsid w:val="00F04EF1"/>
    <w:rsid w:val="00F05011"/>
    <w:rsid w:val="00F051B9"/>
    <w:rsid w:val="00F051BE"/>
    <w:rsid w:val="00F05235"/>
    <w:rsid w:val="00F05271"/>
    <w:rsid w:val="00F05367"/>
    <w:rsid w:val="00F0551F"/>
    <w:rsid w:val="00F05520"/>
    <w:rsid w:val="00F0577C"/>
    <w:rsid w:val="00F0579F"/>
    <w:rsid w:val="00F057D0"/>
    <w:rsid w:val="00F05A0F"/>
    <w:rsid w:val="00F05BFA"/>
    <w:rsid w:val="00F05EED"/>
    <w:rsid w:val="00F060B1"/>
    <w:rsid w:val="00F0620B"/>
    <w:rsid w:val="00F0655A"/>
    <w:rsid w:val="00F0679D"/>
    <w:rsid w:val="00F0684F"/>
    <w:rsid w:val="00F06B44"/>
    <w:rsid w:val="00F06F02"/>
    <w:rsid w:val="00F06FC8"/>
    <w:rsid w:val="00F06FE6"/>
    <w:rsid w:val="00F071F5"/>
    <w:rsid w:val="00F07834"/>
    <w:rsid w:val="00F0799D"/>
    <w:rsid w:val="00F07B43"/>
    <w:rsid w:val="00F07E5F"/>
    <w:rsid w:val="00F07EBD"/>
    <w:rsid w:val="00F07F47"/>
    <w:rsid w:val="00F07F63"/>
    <w:rsid w:val="00F10073"/>
    <w:rsid w:val="00F103C2"/>
    <w:rsid w:val="00F10437"/>
    <w:rsid w:val="00F10465"/>
    <w:rsid w:val="00F10633"/>
    <w:rsid w:val="00F106DD"/>
    <w:rsid w:val="00F10864"/>
    <w:rsid w:val="00F10B3B"/>
    <w:rsid w:val="00F10F7F"/>
    <w:rsid w:val="00F110B7"/>
    <w:rsid w:val="00F110D1"/>
    <w:rsid w:val="00F11603"/>
    <w:rsid w:val="00F1165E"/>
    <w:rsid w:val="00F1172D"/>
    <w:rsid w:val="00F118B4"/>
    <w:rsid w:val="00F11CF5"/>
    <w:rsid w:val="00F11DA8"/>
    <w:rsid w:val="00F11F15"/>
    <w:rsid w:val="00F1263F"/>
    <w:rsid w:val="00F126CE"/>
    <w:rsid w:val="00F1273D"/>
    <w:rsid w:val="00F1288E"/>
    <w:rsid w:val="00F128D0"/>
    <w:rsid w:val="00F12A26"/>
    <w:rsid w:val="00F12B37"/>
    <w:rsid w:val="00F12B3D"/>
    <w:rsid w:val="00F12B84"/>
    <w:rsid w:val="00F12C35"/>
    <w:rsid w:val="00F12C54"/>
    <w:rsid w:val="00F12CC1"/>
    <w:rsid w:val="00F12D4E"/>
    <w:rsid w:val="00F12D61"/>
    <w:rsid w:val="00F12EF0"/>
    <w:rsid w:val="00F13120"/>
    <w:rsid w:val="00F13159"/>
    <w:rsid w:val="00F13191"/>
    <w:rsid w:val="00F131B6"/>
    <w:rsid w:val="00F13236"/>
    <w:rsid w:val="00F13242"/>
    <w:rsid w:val="00F132CD"/>
    <w:rsid w:val="00F13634"/>
    <w:rsid w:val="00F13748"/>
    <w:rsid w:val="00F13A83"/>
    <w:rsid w:val="00F13B08"/>
    <w:rsid w:val="00F13C37"/>
    <w:rsid w:val="00F13C5D"/>
    <w:rsid w:val="00F13D7C"/>
    <w:rsid w:val="00F13E52"/>
    <w:rsid w:val="00F13E95"/>
    <w:rsid w:val="00F13F5F"/>
    <w:rsid w:val="00F13F73"/>
    <w:rsid w:val="00F13FF0"/>
    <w:rsid w:val="00F1403E"/>
    <w:rsid w:val="00F140C1"/>
    <w:rsid w:val="00F140FE"/>
    <w:rsid w:val="00F1410C"/>
    <w:rsid w:val="00F1415B"/>
    <w:rsid w:val="00F1429E"/>
    <w:rsid w:val="00F1435C"/>
    <w:rsid w:val="00F14537"/>
    <w:rsid w:val="00F14817"/>
    <w:rsid w:val="00F148B0"/>
    <w:rsid w:val="00F14AC9"/>
    <w:rsid w:val="00F14CC0"/>
    <w:rsid w:val="00F14DC3"/>
    <w:rsid w:val="00F14FB4"/>
    <w:rsid w:val="00F15046"/>
    <w:rsid w:val="00F15189"/>
    <w:rsid w:val="00F15244"/>
    <w:rsid w:val="00F1548E"/>
    <w:rsid w:val="00F15725"/>
    <w:rsid w:val="00F15784"/>
    <w:rsid w:val="00F158EE"/>
    <w:rsid w:val="00F15AF3"/>
    <w:rsid w:val="00F15B75"/>
    <w:rsid w:val="00F15C09"/>
    <w:rsid w:val="00F15CE7"/>
    <w:rsid w:val="00F15EAA"/>
    <w:rsid w:val="00F1623A"/>
    <w:rsid w:val="00F16584"/>
    <w:rsid w:val="00F165EC"/>
    <w:rsid w:val="00F165FF"/>
    <w:rsid w:val="00F166B3"/>
    <w:rsid w:val="00F167B0"/>
    <w:rsid w:val="00F168AC"/>
    <w:rsid w:val="00F16958"/>
    <w:rsid w:val="00F16B3B"/>
    <w:rsid w:val="00F16BB1"/>
    <w:rsid w:val="00F16FB9"/>
    <w:rsid w:val="00F1713D"/>
    <w:rsid w:val="00F175AB"/>
    <w:rsid w:val="00F17A8F"/>
    <w:rsid w:val="00F17A96"/>
    <w:rsid w:val="00F17C44"/>
    <w:rsid w:val="00F17C4E"/>
    <w:rsid w:val="00F17D32"/>
    <w:rsid w:val="00F17D56"/>
    <w:rsid w:val="00F17FE3"/>
    <w:rsid w:val="00F20046"/>
    <w:rsid w:val="00F20242"/>
    <w:rsid w:val="00F20475"/>
    <w:rsid w:val="00F2064C"/>
    <w:rsid w:val="00F206FE"/>
    <w:rsid w:val="00F207F2"/>
    <w:rsid w:val="00F20974"/>
    <w:rsid w:val="00F20A5C"/>
    <w:rsid w:val="00F20A5E"/>
    <w:rsid w:val="00F20B30"/>
    <w:rsid w:val="00F20B94"/>
    <w:rsid w:val="00F20D83"/>
    <w:rsid w:val="00F20E46"/>
    <w:rsid w:val="00F20F5B"/>
    <w:rsid w:val="00F2103F"/>
    <w:rsid w:val="00F21048"/>
    <w:rsid w:val="00F210AB"/>
    <w:rsid w:val="00F21171"/>
    <w:rsid w:val="00F211A3"/>
    <w:rsid w:val="00F2157F"/>
    <w:rsid w:val="00F2168E"/>
    <w:rsid w:val="00F21758"/>
    <w:rsid w:val="00F217A1"/>
    <w:rsid w:val="00F217BB"/>
    <w:rsid w:val="00F217BD"/>
    <w:rsid w:val="00F21857"/>
    <w:rsid w:val="00F2186A"/>
    <w:rsid w:val="00F218EF"/>
    <w:rsid w:val="00F219C7"/>
    <w:rsid w:val="00F21A41"/>
    <w:rsid w:val="00F21B96"/>
    <w:rsid w:val="00F21CA4"/>
    <w:rsid w:val="00F21DC3"/>
    <w:rsid w:val="00F21F61"/>
    <w:rsid w:val="00F2224E"/>
    <w:rsid w:val="00F22286"/>
    <w:rsid w:val="00F22402"/>
    <w:rsid w:val="00F2240D"/>
    <w:rsid w:val="00F22444"/>
    <w:rsid w:val="00F2250B"/>
    <w:rsid w:val="00F226CC"/>
    <w:rsid w:val="00F226F8"/>
    <w:rsid w:val="00F2281B"/>
    <w:rsid w:val="00F2288F"/>
    <w:rsid w:val="00F228A6"/>
    <w:rsid w:val="00F22992"/>
    <w:rsid w:val="00F22B85"/>
    <w:rsid w:val="00F22C96"/>
    <w:rsid w:val="00F22CF0"/>
    <w:rsid w:val="00F22D2B"/>
    <w:rsid w:val="00F22D7C"/>
    <w:rsid w:val="00F22E5F"/>
    <w:rsid w:val="00F22FC1"/>
    <w:rsid w:val="00F23052"/>
    <w:rsid w:val="00F23166"/>
    <w:rsid w:val="00F23268"/>
    <w:rsid w:val="00F2335B"/>
    <w:rsid w:val="00F233FA"/>
    <w:rsid w:val="00F234CA"/>
    <w:rsid w:val="00F2357F"/>
    <w:rsid w:val="00F237BB"/>
    <w:rsid w:val="00F237EC"/>
    <w:rsid w:val="00F238C9"/>
    <w:rsid w:val="00F23919"/>
    <w:rsid w:val="00F23945"/>
    <w:rsid w:val="00F23AD6"/>
    <w:rsid w:val="00F23B6B"/>
    <w:rsid w:val="00F23BD0"/>
    <w:rsid w:val="00F23D7A"/>
    <w:rsid w:val="00F23E8E"/>
    <w:rsid w:val="00F23EB8"/>
    <w:rsid w:val="00F23FCA"/>
    <w:rsid w:val="00F241CB"/>
    <w:rsid w:val="00F243C9"/>
    <w:rsid w:val="00F244A0"/>
    <w:rsid w:val="00F244C7"/>
    <w:rsid w:val="00F2456B"/>
    <w:rsid w:val="00F2457D"/>
    <w:rsid w:val="00F246FE"/>
    <w:rsid w:val="00F2477C"/>
    <w:rsid w:val="00F247B3"/>
    <w:rsid w:val="00F247BC"/>
    <w:rsid w:val="00F248CD"/>
    <w:rsid w:val="00F24996"/>
    <w:rsid w:val="00F249E2"/>
    <w:rsid w:val="00F24A57"/>
    <w:rsid w:val="00F24D96"/>
    <w:rsid w:val="00F24DB4"/>
    <w:rsid w:val="00F24DFE"/>
    <w:rsid w:val="00F24E98"/>
    <w:rsid w:val="00F24ED4"/>
    <w:rsid w:val="00F24F4D"/>
    <w:rsid w:val="00F24F64"/>
    <w:rsid w:val="00F24FA0"/>
    <w:rsid w:val="00F24FA3"/>
    <w:rsid w:val="00F25118"/>
    <w:rsid w:val="00F25157"/>
    <w:rsid w:val="00F252FC"/>
    <w:rsid w:val="00F2544C"/>
    <w:rsid w:val="00F254E5"/>
    <w:rsid w:val="00F25657"/>
    <w:rsid w:val="00F2569F"/>
    <w:rsid w:val="00F2570A"/>
    <w:rsid w:val="00F25796"/>
    <w:rsid w:val="00F257ED"/>
    <w:rsid w:val="00F2587E"/>
    <w:rsid w:val="00F25B17"/>
    <w:rsid w:val="00F25C82"/>
    <w:rsid w:val="00F25DB1"/>
    <w:rsid w:val="00F25E9D"/>
    <w:rsid w:val="00F25EB4"/>
    <w:rsid w:val="00F25F62"/>
    <w:rsid w:val="00F2617C"/>
    <w:rsid w:val="00F26231"/>
    <w:rsid w:val="00F26233"/>
    <w:rsid w:val="00F26334"/>
    <w:rsid w:val="00F2643A"/>
    <w:rsid w:val="00F26517"/>
    <w:rsid w:val="00F26591"/>
    <w:rsid w:val="00F26603"/>
    <w:rsid w:val="00F266E8"/>
    <w:rsid w:val="00F267B5"/>
    <w:rsid w:val="00F26886"/>
    <w:rsid w:val="00F268A2"/>
    <w:rsid w:val="00F268B6"/>
    <w:rsid w:val="00F2699C"/>
    <w:rsid w:val="00F269D7"/>
    <w:rsid w:val="00F269E9"/>
    <w:rsid w:val="00F26AE8"/>
    <w:rsid w:val="00F26BB1"/>
    <w:rsid w:val="00F26F47"/>
    <w:rsid w:val="00F26FFD"/>
    <w:rsid w:val="00F27000"/>
    <w:rsid w:val="00F27029"/>
    <w:rsid w:val="00F270D5"/>
    <w:rsid w:val="00F270FF"/>
    <w:rsid w:val="00F27125"/>
    <w:rsid w:val="00F2715E"/>
    <w:rsid w:val="00F271C2"/>
    <w:rsid w:val="00F27352"/>
    <w:rsid w:val="00F27384"/>
    <w:rsid w:val="00F273EF"/>
    <w:rsid w:val="00F27471"/>
    <w:rsid w:val="00F27504"/>
    <w:rsid w:val="00F275F0"/>
    <w:rsid w:val="00F276E7"/>
    <w:rsid w:val="00F27728"/>
    <w:rsid w:val="00F278B3"/>
    <w:rsid w:val="00F279BE"/>
    <w:rsid w:val="00F27A49"/>
    <w:rsid w:val="00F27B8E"/>
    <w:rsid w:val="00F27BDE"/>
    <w:rsid w:val="00F27BE5"/>
    <w:rsid w:val="00F27BE7"/>
    <w:rsid w:val="00F27D4B"/>
    <w:rsid w:val="00F27DED"/>
    <w:rsid w:val="00F27E0C"/>
    <w:rsid w:val="00F27F00"/>
    <w:rsid w:val="00F27F14"/>
    <w:rsid w:val="00F3002F"/>
    <w:rsid w:val="00F30077"/>
    <w:rsid w:val="00F300DB"/>
    <w:rsid w:val="00F3022F"/>
    <w:rsid w:val="00F30353"/>
    <w:rsid w:val="00F30587"/>
    <w:rsid w:val="00F305B9"/>
    <w:rsid w:val="00F3075E"/>
    <w:rsid w:val="00F308C0"/>
    <w:rsid w:val="00F3090F"/>
    <w:rsid w:val="00F30A0D"/>
    <w:rsid w:val="00F30AD4"/>
    <w:rsid w:val="00F30B31"/>
    <w:rsid w:val="00F30B8F"/>
    <w:rsid w:val="00F30F23"/>
    <w:rsid w:val="00F31061"/>
    <w:rsid w:val="00F310A7"/>
    <w:rsid w:val="00F3128C"/>
    <w:rsid w:val="00F31370"/>
    <w:rsid w:val="00F313F3"/>
    <w:rsid w:val="00F31778"/>
    <w:rsid w:val="00F317C1"/>
    <w:rsid w:val="00F31832"/>
    <w:rsid w:val="00F318E7"/>
    <w:rsid w:val="00F31C44"/>
    <w:rsid w:val="00F31DED"/>
    <w:rsid w:val="00F31F17"/>
    <w:rsid w:val="00F31F64"/>
    <w:rsid w:val="00F31FB1"/>
    <w:rsid w:val="00F32034"/>
    <w:rsid w:val="00F32351"/>
    <w:rsid w:val="00F3236F"/>
    <w:rsid w:val="00F32374"/>
    <w:rsid w:val="00F323CB"/>
    <w:rsid w:val="00F32410"/>
    <w:rsid w:val="00F32C03"/>
    <w:rsid w:val="00F32C95"/>
    <w:rsid w:val="00F32DD1"/>
    <w:rsid w:val="00F32E8B"/>
    <w:rsid w:val="00F32EF4"/>
    <w:rsid w:val="00F32F0E"/>
    <w:rsid w:val="00F32F22"/>
    <w:rsid w:val="00F32F34"/>
    <w:rsid w:val="00F32F3E"/>
    <w:rsid w:val="00F32F84"/>
    <w:rsid w:val="00F33155"/>
    <w:rsid w:val="00F332F8"/>
    <w:rsid w:val="00F33315"/>
    <w:rsid w:val="00F3333E"/>
    <w:rsid w:val="00F3364E"/>
    <w:rsid w:val="00F33690"/>
    <w:rsid w:val="00F336CD"/>
    <w:rsid w:val="00F3383E"/>
    <w:rsid w:val="00F339A4"/>
    <w:rsid w:val="00F33C5E"/>
    <w:rsid w:val="00F33CE0"/>
    <w:rsid w:val="00F33F77"/>
    <w:rsid w:val="00F34147"/>
    <w:rsid w:val="00F34286"/>
    <w:rsid w:val="00F342E5"/>
    <w:rsid w:val="00F343BA"/>
    <w:rsid w:val="00F34432"/>
    <w:rsid w:val="00F34514"/>
    <w:rsid w:val="00F346B7"/>
    <w:rsid w:val="00F346BC"/>
    <w:rsid w:val="00F34983"/>
    <w:rsid w:val="00F34C00"/>
    <w:rsid w:val="00F34C98"/>
    <w:rsid w:val="00F34D1D"/>
    <w:rsid w:val="00F34DDB"/>
    <w:rsid w:val="00F34ECD"/>
    <w:rsid w:val="00F34FE7"/>
    <w:rsid w:val="00F3521B"/>
    <w:rsid w:val="00F352C7"/>
    <w:rsid w:val="00F352EB"/>
    <w:rsid w:val="00F3532C"/>
    <w:rsid w:val="00F353D5"/>
    <w:rsid w:val="00F3540B"/>
    <w:rsid w:val="00F35561"/>
    <w:rsid w:val="00F355BE"/>
    <w:rsid w:val="00F35626"/>
    <w:rsid w:val="00F35637"/>
    <w:rsid w:val="00F35865"/>
    <w:rsid w:val="00F3586A"/>
    <w:rsid w:val="00F35AE3"/>
    <w:rsid w:val="00F35B13"/>
    <w:rsid w:val="00F35C3D"/>
    <w:rsid w:val="00F35C48"/>
    <w:rsid w:val="00F35CFA"/>
    <w:rsid w:val="00F35E8E"/>
    <w:rsid w:val="00F35E92"/>
    <w:rsid w:val="00F35F13"/>
    <w:rsid w:val="00F35F2C"/>
    <w:rsid w:val="00F360BA"/>
    <w:rsid w:val="00F363C5"/>
    <w:rsid w:val="00F364CE"/>
    <w:rsid w:val="00F3650E"/>
    <w:rsid w:val="00F36535"/>
    <w:rsid w:val="00F365F2"/>
    <w:rsid w:val="00F366CE"/>
    <w:rsid w:val="00F36882"/>
    <w:rsid w:val="00F369E8"/>
    <w:rsid w:val="00F369FF"/>
    <w:rsid w:val="00F36A19"/>
    <w:rsid w:val="00F36A42"/>
    <w:rsid w:val="00F36BBA"/>
    <w:rsid w:val="00F36BD9"/>
    <w:rsid w:val="00F36DDF"/>
    <w:rsid w:val="00F36F4C"/>
    <w:rsid w:val="00F3709B"/>
    <w:rsid w:val="00F373FA"/>
    <w:rsid w:val="00F37453"/>
    <w:rsid w:val="00F37638"/>
    <w:rsid w:val="00F3778E"/>
    <w:rsid w:val="00F377A2"/>
    <w:rsid w:val="00F37922"/>
    <w:rsid w:val="00F379E2"/>
    <w:rsid w:val="00F379F4"/>
    <w:rsid w:val="00F37AEF"/>
    <w:rsid w:val="00F37C97"/>
    <w:rsid w:val="00F37DC6"/>
    <w:rsid w:val="00F401FD"/>
    <w:rsid w:val="00F40456"/>
    <w:rsid w:val="00F40625"/>
    <w:rsid w:val="00F4062A"/>
    <w:rsid w:val="00F40892"/>
    <w:rsid w:val="00F409F9"/>
    <w:rsid w:val="00F40AB8"/>
    <w:rsid w:val="00F40AC0"/>
    <w:rsid w:val="00F40B1B"/>
    <w:rsid w:val="00F40B55"/>
    <w:rsid w:val="00F40C61"/>
    <w:rsid w:val="00F40DD0"/>
    <w:rsid w:val="00F40E3B"/>
    <w:rsid w:val="00F40E45"/>
    <w:rsid w:val="00F411C0"/>
    <w:rsid w:val="00F4121C"/>
    <w:rsid w:val="00F4166F"/>
    <w:rsid w:val="00F41724"/>
    <w:rsid w:val="00F4179A"/>
    <w:rsid w:val="00F41B1A"/>
    <w:rsid w:val="00F41C76"/>
    <w:rsid w:val="00F41CF3"/>
    <w:rsid w:val="00F41D1F"/>
    <w:rsid w:val="00F41D2D"/>
    <w:rsid w:val="00F41E1B"/>
    <w:rsid w:val="00F42313"/>
    <w:rsid w:val="00F424D3"/>
    <w:rsid w:val="00F424F5"/>
    <w:rsid w:val="00F42747"/>
    <w:rsid w:val="00F42910"/>
    <w:rsid w:val="00F42927"/>
    <w:rsid w:val="00F42A6D"/>
    <w:rsid w:val="00F42A91"/>
    <w:rsid w:val="00F42BDE"/>
    <w:rsid w:val="00F42C2B"/>
    <w:rsid w:val="00F42DE7"/>
    <w:rsid w:val="00F42EBD"/>
    <w:rsid w:val="00F43009"/>
    <w:rsid w:val="00F43641"/>
    <w:rsid w:val="00F43726"/>
    <w:rsid w:val="00F437A0"/>
    <w:rsid w:val="00F438A7"/>
    <w:rsid w:val="00F43905"/>
    <w:rsid w:val="00F43A98"/>
    <w:rsid w:val="00F43CEA"/>
    <w:rsid w:val="00F43DC1"/>
    <w:rsid w:val="00F4401A"/>
    <w:rsid w:val="00F44256"/>
    <w:rsid w:val="00F4435C"/>
    <w:rsid w:val="00F4436A"/>
    <w:rsid w:val="00F4436B"/>
    <w:rsid w:val="00F443B2"/>
    <w:rsid w:val="00F4440C"/>
    <w:rsid w:val="00F44833"/>
    <w:rsid w:val="00F448B7"/>
    <w:rsid w:val="00F448D7"/>
    <w:rsid w:val="00F44B90"/>
    <w:rsid w:val="00F44C83"/>
    <w:rsid w:val="00F44EB3"/>
    <w:rsid w:val="00F4504C"/>
    <w:rsid w:val="00F450A4"/>
    <w:rsid w:val="00F450BD"/>
    <w:rsid w:val="00F45251"/>
    <w:rsid w:val="00F4527B"/>
    <w:rsid w:val="00F454E5"/>
    <w:rsid w:val="00F45587"/>
    <w:rsid w:val="00F4565C"/>
    <w:rsid w:val="00F4597B"/>
    <w:rsid w:val="00F45B82"/>
    <w:rsid w:val="00F45D0C"/>
    <w:rsid w:val="00F45E73"/>
    <w:rsid w:val="00F45F9E"/>
    <w:rsid w:val="00F46204"/>
    <w:rsid w:val="00F4663C"/>
    <w:rsid w:val="00F46672"/>
    <w:rsid w:val="00F46674"/>
    <w:rsid w:val="00F46687"/>
    <w:rsid w:val="00F46694"/>
    <w:rsid w:val="00F46733"/>
    <w:rsid w:val="00F4677F"/>
    <w:rsid w:val="00F467B0"/>
    <w:rsid w:val="00F4683A"/>
    <w:rsid w:val="00F468A1"/>
    <w:rsid w:val="00F46916"/>
    <w:rsid w:val="00F469EF"/>
    <w:rsid w:val="00F46ADA"/>
    <w:rsid w:val="00F46B9E"/>
    <w:rsid w:val="00F46C1B"/>
    <w:rsid w:val="00F46E40"/>
    <w:rsid w:val="00F46E82"/>
    <w:rsid w:val="00F46F8B"/>
    <w:rsid w:val="00F47132"/>
    <w:rsid w:val="00F4716D"/>
    <w:rsid w:val="00F473C9"/>
    <w:rsid w:val="00F47451"/>
    <w:rsid w:val="00F47582"/>
    <w:rsid w:val="00F47599"/>
    <w:rsid w:val="00F47728"/>
    <w:rsid w:val="00F477A0"/>
    <w:rsid w:val="00F47AF4"/>
    <w:rsid w:val="00F47AFE"/>
    <w:rsid w:val="00F47CBA"/>
    <w:rsid w:val="00F47CC9"/>
    <w:rsid w:val="00F47CF5"/>
    <w:rsid w:val="00F47DD1"/>
    <w:rsid w:val="00F47EBA"/>
    <w:rsid w:val="00F47ED1"/>
    <w:rsid w:val="00F47EE9"/>
    <w:rsid w:val="00F47F90"/>
    <w:rsid w:val="00F50020"/>
    <w:rsid w:val="00F5019D"/>
    <w:rsid w:val="00F50220"/>
    <w:rsid w:val="00F50335"/>
    <w:rsid w:val="00F50364"/>
    <w:rsid w:val="00F50384"/>
    <w:rsid w:val="00F50440"/>
    <w:rsid w:val="00F50490"/>
    <w:rsid w:val="00F50582"/>
    <w:rsid w:val="00F50642"/>
    <w:rsid w:val="00F50671"/>
    <w:rsid w:val="00F506B5"/>
    <w:rsid w:val="00F506D9"/>
    <w:rsid w:val="00F506DB"/>
    <w:rsid w:val="00F5070C"/>
    <w:rsid w:val="00F50785"/>
    <w:rsid w:val="00F50849"/>
    <w:rsid w:val="00F5089C"/>
    <w:rsid w:val="00F50986"/>
    <w:rsid w:val="00F509F4"/>
    <w:rsid w:val="00F50DCA"/>
    <w:rsid w:val="00F50E04"/>
    <w:rsid w:val="00F50E2E"/>
    <w:rsid w:val="00F50F08"/>
    <w:rsid w:val="00F5110C"/>
    <w:rsid w:val="00F51197"/>
    <w:rsid w:val="00F51342"/>
    <w:rsid w:val="00F51378"/>
    <w:rsid w:val="00F513BA"/>
    <w:rsid w:val="00F51447"/>
    <w:rsid w:val="00F514EF"/>
    <w:rsid w:val="00F516F4"/>
    <w:rsid w:val="00F517FC"/>
    <w:rsid w:val="00F518E4"/>
    <w:rsid w:val="00F518F6"/>
    <w:rsid w:val="00F51918"/>
    <w:rsid w:val="00F51A1A"/>
    <w:rsid w:val="00F51B31"/>
    <w:rsid w:val="00F51BB7"/>
    <w:rsid w:val="00F51BF5"/>
    <w:rsid w:val="00F51D6D"/>
    <w:rsid w:val="00F51FD8"/>
    <w:rsid w:val="00F520BE"/>
    <w:rsid w:val="00F5234E"/>
    <w:rsid w:val="00F5238D"/>
    <w:rsid w:val="00F5240D"/>
    <w:rsid w:val="00F524BF"/>
    <w:rsid w:val="00F526ED"/>
    <w:rsid w:val="00F52756"/>
    <w:rsid w:val="00F52781"/>
    <w:rsid w:val="00F527B9"/>
    <w:rsid w:val="00F52894"/>
    <w:rsid w:val="00F528A1"/>
    <w:rsid w:val="00F52A33"/>
    <w:rsid w:val="00F52A47"/>
    <w:rsid w:val="00F52A4B"/>
    <w:rsid w:val="00F52A91"/>
    <w:rsid w:val="00F52B78"/>
    <w:rsid w:val="00F52C6C"/>
    <w:rsid w:val="00F52E16"/>
    <w:rsid w:val="00F52E45"/>
    <w:rsid w:val="00F52FA8"/>
    <w:rsid w:val="00F530BE"/>
    <w:rsid w:val="00F53215"/>
    <w:rsid w:val="00F532FD"/>
    <w:rsid w:val="00F534C1"/>
    <w:rsid w:val="00F53645"/>
    <w:rsid w:val="00F5370F"/>
    <w:rsid w:val="00F5375C"/>
    <w:rsid w:val="00F538CD"/>
    <w:rsid w:val="00F53AD8"/>
    <w:rsid w:val="00F53C0A"/>
    <w:rsid w:val="00F53C2A"/>
    <w:rsid w:val="00F53C6F"/>
    <w:rsid w:val="00F53D9A"/>
    <w:rsid w:val="00F5415E"/>
    <w:rsid w:val="00F54192"/>
    <w:rsid w:val="00F541AA"/>
    <w:rsid w:val="00F542D8"/>
    <w:rsid w:val="00F543D8"/>
    <w:rsid w:val="00F54460"/>
    <w:rsid w:val="00F54522"/>
    <w:rsid w:val="00F5459A"/>
    <w:rsid w:val="00F545C7"/>
    <w:rsid w:val="00F545F6"/>
    <w:rsid w:val="00F5468B"/>
    <w:rsid w:val="00F54696"/>
    <w:rsid w:val="00F548C8"/>
    <w:rsid w:val="00F549C6"/>
    <w:rsid w:val="00F54AB7"/>
    <w:rsid w:val="00F54B39"/>
    <w:rsid w:val="00F54E43"/>
    <w:rsid w:val="00F54F06"/>
    <w:rsid w:val="00F54F66"/>
    <w:rsid w:val="00F552EB"/>
    <w:rsid w:val="00F55328"/>
    <w:rsid w:val="00F553D1"/>
    <w:rsid w:val="00F5552E"/>
    <w:rsid w:val="00F55796"/>
    <w:rsid w:val="00F557C3"/>
    <w:rsid w:val="00F557EC"/>
    <w:rsid w:val="00F558E3"/>
    <w:rsid w:val="00F559C2"/>
    <w:rsid w:val="00F55AC5"/>
    <w:rsid w:val="00F55DD8"/>
    <w:rsid w:val="00F55E1E"/>
    <w:rsid w:val="00F55EBA"/>
    <w:rsid w:val="00F55F7D"/>
    <w:rsid w:val="00F5611D"/>
    <w:rsid w:val="00F56128"/>
    <w:rsid w:val="00F56298"/>
    <w:rsid w:val="00F562FC"/>
    <w:rsid w:val="00F564B4"/>
    <w:rsid w:val="00F56677"/>
    <w:rsid w:val="00F56740"/>
    <w:rsid w:val="00F5676C"/>
    <w:rsid w:val="00F56C42"/>
    <w:rsid w:val="00F56D31"/>
    <w:rsid w:val="00F57118"/>
    <w:rsid w:val="00F57183"/>
    <w:rsid w:val="00F572C1"/>
    <w:rsid w:val="00F57492"/>
    <w:rsid w:val="00F574F9"/>
    <w:rsid w:val="00F5751D"/>
    <w:rsid w:val="00F5765A"/>
    <w:rsid w:val="00F57668"/>
    <w:rsid w:val="00F577BD"/>
    <w:rsid w:val="00F57825"/>
    <w:rsid w:val="00F5783B"/>
    <w:rsid w:val="00F579D4"/>
    <w:rsid w:val="00F57C72"/>
    <w:rsid w:val="00F57E51"/>
    <w:rsid w:val="00F57E62"/>
    <w:rsid w:val="00F600C8"/>
    <w:rsid w:val="00F60122"/>
    <w:rsid w:val="00F6019A"/>
    <w:rsid w:val="00F60214"/>
    <w:rsid w:val="00F6021A"/>
    <w:rsid w:val="00F6021F"/>
    <w:rsid w:val="00F6036A"/>
    <w:rsid w:val="00F603CC"/>
    <w:rsid w:val="00F604AA"/>
    <w:rsid w:val="00F604DF"/>
    <w:rsid w:val="00F605B3"/>
    <w:rsid w:val="00F60617"/>
    <w:rsid w:val="00F60845"/>
    <w:rsid w:val="00F60B10"/>
    <w:rsid w:val="00F60CAE"/>
    <w:rsid w:val="00F60EC2"/>
    <w:rsid w:val="00F60F1F"/>
    <w:rsid w:val="00F60F2D"/>
    <w:rsid w:val="00F61144"/>
    <w:rsid w:val="00F61158"/>
    <w:rsid w:val="00F61327"/>
    <w:rsid w:val="00F6139C"/>
    <w:rsid w:val="00F613C6"/>
    <w:rsid w:val="00F613E1"/>
    <w:rsid w:val="00F614D1"/>
    <w:rsid w:val="00F61524"/>
    <w:rsid w:val="00F61564"/>
    <w:rsid w:val="00F6177E"/>
    <w:rsid w:val="00F617A6"/>
    <w:rsid w:val="00F618AD"/>
    <w:rsid w:val="00F61BA2"/>
    <w:rsid w:val="00F61BEB"/>
    <w:rsid w:val="00F61F7F"/>
    <w:rsid w:val="00F61FDE"/>
    <w:rsid w:val="00F6206F"/>
    <w:rsid w:val="00F620A6"/>
    <w:rsid w:val="00F62143"/>
    <w:rsid w:val="00F62338"/>
    <w:rsid w:val="00F62377"/>
    <w:rsid w:val="00F6239F"/>
    <w:rsid w:val="00F62777"/>
    <w:rsid w:val="00F627B7"/>
    <w:rsid w:val="00F62862"/>
    <w:rsid w:val="00F628CF"/>
    <w:rsid w:val="00F62986"/>
    <w:rsid w:val="00F62A4B"/>
    <w:rsid w:val="00F62AFD"/>
    <w:rsid w:val="00F62C69"/>
    <w:rsid w:val="00F62D10"/>
    <w:rsid w:val="00F62EB0"/>
    <w:rsid w:val="00F62EE5"/>
    <w:rsid w:val="00F62FE3"/>
    <w:rsid w:val="00F62FF0"/>
    <w:rsid w:val="00F63005"/>
    <w:rsid w:val="00F63178"/>
    <w:rsid w:val="00F63289"/>
    <w:rsid w:val="00F63410"/>
    <w:rsid w:val="00F63417"/>
    <w:rsid w:val="00F6342B"/>
    <w:rsid w:val="00F6353A"/>
    <w:rsid w:val="00F63558"/>
    <w:rsid w:val="00F636DF"/>
    <w:rsid w:val="00F63852"/>
    <w:rsid w:val="00F63971"/>
    <w:rsid w:val="00F639FA"/>
    <w:rsid w:val="00F63A2C"/>
    <w:rsid w:val="00F63A49"/>
    <w:rsid w:val="00F63C10"/>
    <w:rsid w:val="00F63CD2"/>
    <w:rsid w:val="00F63D18"/>
    <w:rsid w:val="00F63F71"/>
    <w:rsid w:val="00F63FA6"/>
    <w:rsid w:val="00F64092"/>
    <w:rsid w:val="00F640F0"/>
    <w:rsid w:val="00F64103"/>
    <w:rsid w:val="00F64191"/>
    <w:rsid w:val="00F641B7"/>
    <w:rsid w:val="00F6421D"/>
    <w:rsid w:val="00F6433B"/>
    <w:rsid w:val="00F6433C"/>
    <w:rsid w:val="00F6454F"/>
    <w:rsid w:val="00F6460F"/>
    <w:rsid w:val="00F64800"/>
    <w:rsid w:val="00F648A2"/>
    <w:rsid w:val="00F64928"/>
    <w:rsid w:val="00F64966"/>
    <w:rsid w:val="00F64A0D"/>
    <w:rsid w:val="00F64C5B"/>
    <w:rsid w:val="00F64F79"/>
    <w:rsid w:val="00F64F9D"/>
    <w:rsid w:val="00F64FCD"/>
    <w:rsid w:val="00F6515F"/>
    <w:rsid w:val="00F6530A"/>
    <w:rsid w:val="00F65467"/>
    <w:rsid w:val="00F65521"/>
    <w:rsid w:val="00F655A4"/>
    <w:rsid w:val="00F65920"/>
    <w:rsid w:val="00F65961"/>
    <w:rsid w:val="00F659FB"/>
    <w:rsid w:val="00F65B28"/>
    <w:rsid w:val="00F65C54"/>
    <w:rsid w:val="00F65CDF"/>
    <w:rsid w:val="00F65DFE"/>
    <w:rsid w:val="00F65E8A"/>
    <w:rsid w:val="00F65E91"/>
    <w:rsid w:val="00F660B8"/>
    <w:rsid w:val="00F6617D"/>
    <w:rsid w:val="00F66280"/>
    <w:rsid w:val="00F662E7"/>
    <w:rsid w:val="00F666CF"/>
    <w:rsid w:val="00F66709"/>
    <w:rsid w:val="00F66723"/>
    <w:rsid w:val="00F669E3"/>
    <w:rsid w:val="00F66AF7"/>
    <w:rsid w:val="00F66B43"/>
    <w:rsid w:val="00F66D0A"/>
    <w:rsid w:val="00F66D3B"/>
    <w:rsid w:val="00F66E43"/>
    <w:rsid w:val="00F66E5A"/>
    <w:rsid w:val="00F66ED3"/>
    <w:rsid w:val="00F67143"/>
    <w:rsid w:val="00F671A2"/>
    <w:rsid w:val="00F6728D"/>
    <w:rsid w:val="00F6729D"/>
    <w:rsid w:val="00F672D5"/>
    <w:rsid w:val="00F672EB"/>
    <w:rsid w:val="00F6751C"/>
    <w:rsid w:val="00F6753C"/>
    <w:rsid w:val="00F677F4"/>
    <w:rsid w:val="00F6780F"/>
    <w:rsid w:val="00F67906"/>
    <w:rsid w:val="00F67A85"/>
    <w:rsid w:val="00F67C4C"/>
    <w:rsid w:val="00F67D0D"/>
    <w:rsid w:val="00F67EFA"/>
    <w:rsid w:val="00F700AE"/>
    <w:rsid w:val="00F70247"/>
    <w:rsid w:val="00F70251"/>
    <w:rsid w:val="00F7033E"/>
    <w:rsid w:val="00F703CC"/>
    <w:rsid w:val="00F70424"/>
    <w:rsid w:val="00F70523"/>
    <w:rsid w:val="00F705A2"/>
    <w:rsid w:val="00F706E7"/>
    <w:rsid w:val="00F707B3"/>
    <w:rsid w:val="00F70837"/>
    <w:rsid w:val="00F70845"/>
    <w:rsid w:val="00F70A57"/>
    <w:rsid w:val="00F70C5B"/>
    <w:rsid w:val="00F70DB2"/>
    <w:rsid w:val="00F70DBB"/>
    <w:rsid w:val="00F70F90"/>
    <w:rsid w:val="00F71026"/>
    <w:rsid w:val="00F71042"/>
    <w:rsid w:val="00F710A0"/>
    <w:rsid w:val="00F710D9"/>
    <w:rsid w:val="00F7110D"/>
    <w:rsid w:val="00F7114A"/>
    <w:rsid w:val="00F71277"/>
    <w:rsid w:val="00F7131B"/>
    <w:rsid w:val="00F717AB"/>
    <w:rsid w:val="00F71976"/>
    <w:rsid w:val="00F71B2F"/>
    <w:rsid w:val="00F71C07"/>
    <w:rsid w:val="00F71C0D"/>
    <w:rsid w:val="00F71F79"/>
    <w:rsid w:val="00F72063"/>
    <w:rsid w:val="00F7219A"/>
    <w:rsid w:val="00F721A1"/>
    <w:rsid w:val="00F72226"/>
    <w:rsid w:val="00F723C5"/>
    <w:rsid w:val="00F724E3"/>
    <w:rsid w:val="00F724E8"/>
    <w:rsid w:val="00F72524"/>
    <w:rsid w:val="00F726B9"/>
    <w:rsid w:val="00F727AA"/>
    <w:rsid w:val="00F72A48"/>
    <w:rsid w:val="00F72C94"/>
    <w:rsid w:val="00F72C9D"/>
    <w:rsid w:val="00F72D8A"/>
    <w:rsid w:val="00F72E5A"/>
    <w:rsid w:val="00F73787"/>
    <w:rsid w:val="00F73A28"/>
    <w:rsid w:val="00F73A57"/>
    <w:rsid w:val="00F73A68"/>
    <w:rsid w:val="00F73A82"/>
    <w:rsid w:val="00F73E8F"/>
    <w:rsid w:val="00F73F43"/>
    <w:rsid w:val="00F7401B"/>
    <w:rsid w:val="00F742A4"/>
    <w:rsid w:val="00F742E3"/>
    <w:rsid w:val="00F7445D"/>
    <w:rsid w:val="00F7453A"/>
    <w:rsid w:val="00F74664"/>
    <w:rsid w:val="00F74695"/>
    <w:rsid w:val="00F746E6"/>
    <w:rsid w:val="00F74791"/>
    <w:rsid w:val="00F747FD"/>
    <w:rsid w:val="00F74993"/>
    <w:rsid w:val="00F74A54"/>
    <w:rsid w:val="00F74A7A"/>
    <w:rsid w:val="00F74A84"/>
    <w:rsid w:val="00F74D0E"/>
    <w:rsid w:val="00F74E93"/>
    <w:rsid w:val="00F74EC5"/>
    <w:rsid w:val="00F74ED2"/>
    <w:rsid w:val="00F74EF9"/>
    <w:rsid w:val="00F74F8D"/>
    <w:rsid w:val="00F750F4"/>
    <w:rsid w:val="00F75180"/>
    <w:rsid w:val="00F752BB"/>
    <w:rsid w:val="00F752BF"/>
    <w:rsid w:val="00F7536A"/>
    <w:rsid w:val="00F75399"/>
    <w:rsid w:val="00F756AC"/>
    <w:rsid w:val="00F7586E"/>
    <w:rsid w:val="00F758B8"/>
    <w:rsid w:val="00F759BA"/>
    <w:rsid w:val="00F75C0B"/>
    <w:rsid w:val="00F75CA7"/>
    <w:rsid w:val="00F75DEF"/>
    <w:rsid w:val="00F75E09"/>
    <w:rsid w:val="00F75F2C"/>
    <w:rsid w:val="00F75F3E"/>
    <w:rsid w:val="00F760B9"/>
    <w:rsid w:val="00F760DF"/>
    <w:rsid w:val="00F7618F"/>
    <w:rsid w:val="00F76294"/>
    <w:rsid w:val="00F763DF"/>
    <w:rsid w:val="00F765F1"/>
    <w:rsid w:val="00F7668B"/>
    <w:rsid w:val="00F766C8"/>
    <w:rsid w:val="00F7670C"/>
    <w:rsid w:val="00F769A3"/>
    <w:rsid w:val="00F76A53"/>
    <w:rsid w:val="00F76E0B"/>
    <w:rsid w:val="00F76E40"/>
    <w:rsid w:val="00F77028"/>
    <w:rsid w:val="00F77143"/>
    <w:rsid w:val="00F7717E"/>
    <w:rsid w:val="00F771CD"/>
    <w:rsid w:val="00F77202"/>
    <w:rsid w:val="00F772F4"/>
    <w:rsid w:val="00F77480"/>
    <w:rsid w:val="00F77544"/>
    <w:rsid w:val="00F77595"/>
    <w:rsid w:val="00F7774C"/>
    <w:rsid w:val="00F7792A"/>
    <w:rsid w:val="00F779A8"/>
    <w:rsid w:val="00F779E4"/>
    <w:rsid w:val="00F77AA9"/>
    <w:rsid w:val="00F77C36"/>
    <w:rsid w:val="00F77C47"/>
    <w:rsid w:val="00F77CFA"/>
    <w:rsid w:val="00F77E24"/>
    <w:rsid w:val="00F77F80"/>
    <w:rsid w:val="00F77F97"/>
    <w:rsid w:val="00F80066"/>
    <w:rsid w:val="00F802AD"/>
    <w:rsid w:val="00F802D3"/>
    <w:rsid w:val="00F804DB"/>
    <w:rsid w:val="00F805BC"/>
    <w:rsid w:val="00F80A32"/>
    <w:rsid w:val="00F80ACC"/>
    <w:rsid w:val="00F80CCD"/>
    <w:rsid w:val="00F80D03"/>
    <w:rsid w:val="00F80D8F"/>
    <w:rsid w:val="00F8116A"/>
    <w:rsid w:val="00F81311"/>
    <w:rsid w:val="00F8148F"/>
    <w:rsid w:val="00F814CD"/>
    <w:rsid w:val="00F81625"/>
    <w:rsid w:val="00F8173B"/>
    <w:rsid w:val="00F8193B"/>
    <w:rsid w:val="00F819A1"/>
    <w:rsid w:val="00F81A54"/>
    <w:rsid w:val="00F81A94"/>
    <w:rsid w:val="00F81AC2"/>
    <w:rsid w:val="00F81D1E"/>
    <w:rsid w:val="00F81E0E"/>
    <w:rsid w:val="00F81F25"/>
    <w:rsid w:val="00F8212C"/>
    <w:rsid w:val="00F8218B"/>
    <w:rsid w:val="00F821A7"/>
    <w:rsid w:val="00F82272"/>
    <w:rsid w:val="00F8249F"/>
    <w:rsid w:val="00F824FA"/>
    <w:rsid w:val="00F825FF"/>
    <w:rsid w:val="00F82760"/>
    <w:rsid w:val="00F8276E"/>
    <w:rsid w:val="00F828F2"/>
    <w:rsid w:val="00F82A7D"/>
    <w:rsid w:val="00F82B20"/>
    <w:rsid w:val="00F82D8E"/>
    <w:rsid w:val="00F82DD6"/>
    <w:rsid w:val="00F82E35"/>
    <w:rsid w:val="00F82E98"/>
    <w:rsid w:val="00F8303D"/>
    <w:rsid w:val="00F8304B"/>
    <w:rsid w:val="00F83068"/>
    <w:rsid w:val="00F831C1"/>
    <w:rsid w:val="00F83301"/>
    <w:rsid w:val="00F83473"/>
    <w:rsid w:val="00F835DE"/>
    <w:rsid w:val="00F837DD"/>
    <w:rsid w:val="00F83BD0"/>
    <w:rsid w:val="00F83C26"/>
    <w:rsid w:val="00F83C94"/>
    <w:rsid w:val="00F83D16"/>
    <w:rsid w:val="00F83E34"/>
    <w:rsid w:val="00F83E60"/>
    <w:rsid w:val="00F83FDB"/>
    <w:rsid w:val="00F840F4"/>
    <w:rsid w:val="00F84132"/>
    <w:rsid w:val="00F843FB"/>
    <w:rsid w:val="00F8448A"/>
    <w:rsid w:val="00F845F7"/>
    <w:rsid w:val="00F8464D"/>
    <w:rsid w:val="00F847FF"/>
    <w:rsid w:val="00F84871"/>
    <w:rsid w:val="00F849CD"/>
    <w:rsid w:val="00F849D7"/>
    <w:rsid w:val="00F84A2F"/>
    <w:rsid w:val="00F84AF4"/>
    <w:rsid w:val="00F84B7C"/>
    <w:rsid w:val="00F84BAB"/>
    <w:rsid w:val="00F84C2F"/>
    <w:rsid w:val="00F84FD1"/>
    <w:rsid w:val="00F85092"/>
    <w:rsid w:val="00F850EB"/>
    <w:rsid w:val="00F85125"/>
    <w:rsid w:val="00F853D4"/>
    <w:rsid w:val="00F853E0"/>
    <w:rsid w:val="00F855CB"/>
    <w:rsid w:val="00F85744"/>
    <w:rsid w:val="00F85891"/>
    <w:rsid w:val="00F858DC"/>
    <w:rsid w:val="00F85F46"/>
    <w:rsid w:val="00F8605B"/>
    <w:rsid w:val="00F86096"/>
    <w:rsid w:val="00F86165"/>
    <w:rsid w:val="00F862CA"/>
    <w:rsid w:val="00F862E9"/>
    <w:rsid w:val="00F86337"/>
    <w:rsid w:val="00F863EB"/>
    <w:rsid w:val="00F8647A"/>
    <w:rsid w:val="00F8689E"/>
    <w:rsid w:val="00F869F4"/>
    <w:rsid w:val="00F869F5"/>
    <w:rsid w:val="00F86AF8"/>
    <w:rsid w:val="00F86B20"/>
    <w:rsid w:val="00F86BCD"/>
    <w:rsid w:val="00F86C43"/>
    <w:rsid w:val="00F86F84"/>
    <w:rsid w:val="00F86F90"/>
    <w:rsid w:val="00F8718E"/>
    <w:rsid w:val="00F87201"/>
    <w:rsid w:val="00F8721A"/>
    <w:rsid w:val="00F87293"/>
    <w:rsid w:val="00F87317"/>
    <w:rsid w:val="00F873E7"/>
    <w:rsid w:val="00F8756F"/>
    <w:rsid w:val="00F875FF"/>
    <w:rsid w:val="00F879C6"/>
    <w:rsid w:val="00F879E7"/>
    <w:rsid w:val="00F879EC"/>
    <w:rsid w:val="00F87A01"/>
    <w:rsid w:val="00F87B7D"/>
    <w:rsid w:val="00F87D07"/>
    <w:rsid w:val="00F87D16"/>
    <w:rsid w:val="00F901C2"/>
    <w:rsid w:val="00F902D2"/>
    <w:rsid w:val="00F90391"/>
    <w:rsid w:val="00F9043F"/>
    <w:rsid w:val="00F9046C"/>
    <w:rsid w:val="00F904C0"/>
    <w:rsid w:val="00F9059E"/>
    <w:rsid w:val="00F905C1"/>
    <w:rsid w:val="00F90609"/>
    <w:rsid w:val="00F90692"/>
    <w:rsid w:val="00F90AA2"/>
    <w:rsid w:val="00F90BE4"/>
    <w:rsid w:val="00F90C86"/>
    <w:rsid w:val="00F90D30"/>
    <w:rsid w:val="00F90D38"/>
    <w:rsid w:val="00F90E6E"/>
    <w:rsid w:val="00F90EAA"/>
    <w:rsid w:val="00F90F32"/>
    <w:rsid w:val="00F90F6C"/>
    <w:rsid w:val="00F90FD6"/>
    <w:rsid w:val="00F91057"/>
    <w:rsid w:val="00F910C9"/>
    <w:rsid w:val="00F910D4"/>
    <w:rsid w:val="00F910D7"/>
    <w:rsid w:val="00F910E4"/>
    <w:rsid w:val="00F9151F"/>
    <w:rsid w:val="00F91546"/>
    <w:rsid w:val="00F91574"/>
    <w:rsid w:val="00F915AB"/>
    <w:rsid w:val="00F915B8"/>
    <w:rsid w:val="00F9160B"/>
    <w:rsid w:val="00F9174D"/>
    <w:rsid w:val="00F917D0"/>
    <w:rsid w:val="00F91906"/>
    <w:rsid w:val="00F91932"/>
    <w:rsid w:val="00F919A5"/>
    <w:rsid w:val="00F91B8E"/>
    <w:rsid w:val="00F91CA2"/>
    <w:rsid w:val="00F91D4B"/>
    <w:rsid w:val="00F91DAC"/>
    <w:rsid w:val="00F91E48"/>
    <w:rsid w:val="00F91E91"/>
    <w:rsid w:val="00F91F70"/>
    <w:rsid w:val="00F91FA8"/>
    <w:rsid w:val="00F91FB8"/>
    <w:rsid w:val="00F92174"/>
    <w:rsid w:val="00F921B9"/>
    <w:rsid w:val="00F921D3"/>
    <w:rsid w:val="00F9220B"/>
    <w:rsid w:val="00F92268"/>
    <w:rsid w:val="00F922CB"/>
    <w:rsid w:val="00F923DB"/>
    <w:rsid w:val="00F9243E"/>
    <w:rsid w:val="00F92442"/>
    <w:rsid w:val="00F924A4"/>
    <w:rsid w:val="00F9271D"/>
    <w:rsid w:val="00F92725"/>
    <w:rsid w:val="00F928FC"/>
    <w:rsid w:val="00F9297F"/>
    <w:rsid w:val="00F92A1A"/>
    <w:rsid w:val="00F92AC4"/>
    <w:rsid w:val="00F92B3C"/>
    <w:rsid w:val="00F92BD3"/>
    <w:rsid w:val="00F92CED"/>
    <w:rsid w:val="00F92E55"/>
    <w:rsid w:val="00F92E62"/>
    <w:rsid w:val="00F92F8E"/>
    <w:rsid w:val="00F93041"/>
    <w:rsid w:val="00F930C3"/>
    <w:rsid w:val="00F9320D"/>
    <w:rsid w:val="00F932B9"/>
    <w:rsid w:val="00F9335C"/>
    <w:rsid w:val="00F9358A"/>
    <w:rsid w:val="00F93718"/>
    <w:rsid w:val="00F93929"/>
    <w:rsid w:val="00F93939"/>
    <w:rsid w:val="00F939E7"/>
    <w:rsid w:val="00F93A3D"/>
    <w:rsid w:val="00F93A5F"/>
    <w:rsid w:val="00F93B87"/>
    <w:rsid w:val="00F93B9A"/>
    <w:rsid w:val="00F94003"/>
    <w:rsid w:val="00F9434A"/>
    <w:rsid w:val="00F945E2"/>
    <w:rsid w:val="00F945F5"/>
    <w:rsid w:val="00F94641"/>
    <w:rsid w:val="00F94662"/>
    <w:rsid w:val="00F94737"/>
    <w:rsid w:val="00F9495D"/>
    <w:rsid w:val="00F94A19"/>
    <w:rsid w:val="00F94A71"/>
    <w:rsid w:val="00F94B37"/>
    <w:rsid w:val="00F94C8F"/>
    <w:rsid w:val="00F94D3A"/>
    <w:rsid w:val="00F94F61"/>
    <w:rsid w:val="00F95013"/>
    <w:rsid w:val="00F951BD"/>
    <w:rsid w:val="00F951C2"/>
    <w:rsid w:val="00F952AF"/>
    <w:rsid w:val="00F954C9"/>
    <w:rsid w:val="00F954DA"/>
    <w:rsid w:val="00F95528"/>
    <w:rsid w:val="00F95566"/>
    <w:rsid w:val="00F95567"/>
    <w:rsid w:val="00F955A3"/>
    <w:rsid w:val="00F9579B"/>
    <w:rsid w:val="00F957CF"/>
    <w:rsid w:val="00F9580E"/>
    <w:rsid w:val="00F9586D"/>
    <w:rsid w:val="00F9590D"/>
    <w:rsid w:val="00F95B48"/>
    <w:rsid w:val="00F95F45"/>
    <w:rsid w:val="00F95FF0"/>
    <w:rsid w:val="00F96198"/>
    <w:rsid w:val="00F9632D"/>
    <w:rsid w:val="00F9636B"/>
    <w:rsid w:val="00F9644F"/>
    <w:rsid w:val="00F96479"/>
    <w:rsid w:val="00F965A4"/>
    <w:rsid w:val="00F965D9"/>
    <w:rsid w:val="00F96911"/>
    <w:rsid w:val="00F96A6D"/>
    <w:rsid w:val="00F96A9D"/>
    <w:rsid w:val="00F96C7A"/>
    <w:rsid w:val="00F96CEF"/>
    <w:rsid w:val="00F96D62"/>
    <w:rsid w:val="00F96DA1"/>
    <w:rsid w:val="00F96E7C"/>
    <w:rsid w:val="00F97237"/>
    <w:rsid w:val="00F97494"/>
    <w:rsid w:val="00F974DC"/>
    <w:rsid w:val="00F975B5"/>
    <w:rsid w:val="00F97666"/>
    <w:rsid w:val="00F9771E"/>
    <w:rsid w:val="00F97755"/>
    <w:rsid w:val="00F9778C"/>
    <w:rsid w:val="00F977AB"/>
    <w:rsid w:val="00F97802"/>
    <w:rsid w:val="00F9786F"/>
    <w:rsid w:val="00F97A63"/>
    <w:rsid w:val="00F97BFA"/>
    <w:rsid w:val="00F97C55"/>
    <w:rsid w:val="00F97E45"/>
    <w:rsid w:val="00F97F06"/>
    <w:rsid w:val="00F97F57"/>
    <w:rsid w:val="00FA0048"/>
    <w:rsid w:val="00FA0069"/>
    <w:rsid w:val="00FA010B"/>
    <w:rsid w:val="00FA02F9"/>
    <w:rsid w:val="00FA0338"/>
    <w:rsid w:val="00FA0487"/>
    <w:rsid w:val="00FA0509"/>
    <w:rsid w:val="00FA06AB"/>
    <w:rsid w:val="00FA08B6"/>
    <w:rsid w:val="00FA0A69"/>
    <w:rsid w:val="00FA0ADC"/>
    <w:rsid w:val="00FA0B67"/>
    <w:rsid w:val="00FA0CB8"/>
    <w:rsid w:val="00FA0DC5"/>
    <w:rsid w:val="00FA0E7C"/>
    <w:rsid w:val="00FA1242"/>
    <w:rsid w:val="00FA130D"/>
    <w:rsid w:val="00FA16D5"/>
    <w:rsid w:val="00FA16F2"/>
    <w:rsid w:val="00FA1712"/>
    <w:rsid w:val="00FA17D6"/>
    <w:rsid w:val="00FA1ADA"/>
    <w:rsid w:val="00FA1B1E"/>
    <w:rsid w:val="00FA1CBF"/>
    <w:rsid w:val="00FA1D13"/>
    <w:rsid w:val="00FA1D8F"/>
    <w:rsid w:val="00FA1E99"/>
    <w:rsid w:val="00FA1EB0"/>
    <w:rsid w:val="00FA1FE3"/>
    <w:rsid w:val="00FA2002"/>
    <w:rsid w:val="00FA2060"/>
    <w:rsid w:val="00FA2159"/>
    <w:rsid w:val="00FA2172"/>
    <w:rsid w:val="00FA2383"/>
    <w:rsid w:val="00FA2420"/>
    <w:rsid w:val="00FA2526"/>
    <w:rsid w:val="00FA255C"/>
    <w:rsid w:val="00FA2663"/>
    <w:rsid w:val="00FA285F"/>
    <w:rsid w:val="00FA291E"/>
    <w:rsid w:val="00FA2A5D"/>
    <w:rsid w:val="00FA2AB0"/>
    <w:rsid w:val="00FA2B66"/>
    <w:rsid w:val="00FA2D5D"/>
    <w:rsid w:val="00FA2E8F"/>
    <w:rsid w:val="00FA2F14"/>
    <w:rsid w:val="00FA2F60"/>
    <w:rsid w:val="00FA2F65"/>
    <w:rsid w:val="00FA33A2"/>
    <w:rsid w:val="00FA34D1"/>
    <w:rsid w:val="00FA37F1"/>
    <w:rsid w:val="00FA3871"/>
    <w:rsid w:val="00FA39D0"/>
    <w:rsid w:val="00FA3A1C"/>
    <w:rsid w:val="00FA3A9C"/>
    <w:rsid w:val="00FA3C84"/>
    <w:rsid w:val="00FA3F90"/>
    <w:rsid w:val="00FA3FBF"/>
    <w:rsid w:val="00FA403D"/>
    <w:rsid w:val="00FA4085"/>
    <w:rsid w:val="00FA4131"/>
    <w:rsid w:val="00FA4501"/>
    <w:rsid w:val="00FA464C"/>
    <w:rsid w:val="00FA46C4"/>
    <w:rsid w:val="00FA484A"/>
    <w:rsid w:val="00FA4A4C"/>
    <w:rsid w:val="00FA4AB5"/>
    <w:rsid w:val="00FA4B5F"/>
    <w:rsid w:val="00FA4B62"/>
    <w:rsid w:val="00FA4D25"/>
    <w:rsid w:val="00FA4EDE"/>
    <w:rsid w:val="00FA4F18"/>
    <w:rsid w:val="00FA506E"/>
    <w:rsid w:val="00FA50E8"/>
    <w:rsid w:val="00FA50EF"/>
    <w:rsid w:val="00FA51C0"/>
    <w:rsid w:val="00FA5248"/>
    <w:rsid w:val="00FA526F"/>
    <w:rsid w:val="00FA537E"/>
    <w:rsid w:val="00FA53C1"/>
    <w:rsid w:val="00FA5458"/>
    <w:rsid w:val="00FA5527"/>
    <w:rsid w:val="00FA558C"/>
    <w:rsid w:val="00FA5710"/>
    <w:rsid w:val="00FA57B8"/>
    <w:rsid w:val="00FA5871"/>
    <w:rsid w:val="00FA589E"/>
    <w:rsid w:val="00FA5909"/>
    <w:rsid w:val="00FA5A96"/>
    <w:rsid w:val="00FA5C18"/>
    <w:rsid w:val="00FA5C97"/>
    <w:rsid w:val="00FA5CB0"/>
    <w:rsid w:val="00FA5D17"/>
    <w:rsid w:val="00FA6225"/>
    <w:rsid w:val="00FA62B6"/>
    <w:rsid w:val="00FA630B"/>
    <w:rsid w:val="00FA63F6"/>
    <w:rsid w:val="00FA6444"/>
    <w:rsid w:val="00FA64BA"/>
    <w:rsid w:val="00FA64D5"/>
    <w:rsid w:val="00FA6514"/>
    <w:rsid w:val="00FA656D"/>
    <w:rsid w:val="00FA6571"/>
    <w:rsid w:val="00FA65C9"/>
    <w:rsid w:val="00FA6686"/>
    <w:rsid w:val="00FA673F"/>
    <w:rsid w:val="00FA6831"/>
    <w:rsid w:val="00FA68B6"/>
    <w:rsid w:val="00FA68F0"/>
    <w:rsid w:val="00FA6A8C"/>
    <w:rsid w:val="00FA6AAD"/>
    <w:rsid w:val="00FA6CD3"/>
    <w:rsid w:val="00FA6F57"/>
    <w:rsid w:val="00FA6F59"/>
    <w:rsid w:val="00FA718F"/>
    <w:rsid w:val="00FA73C6"/>
    <w:rsid w:val="00FA74CF"/>
    <w:rsid w:val="00FA74EC"/>
    <w:rsid w:val="00FA7502"/>
    <w:rsid w:val="00FA76F1"/>
    <w:rsid w:val="00FA779E"/>
    <w:rsid w:val="00FA78AF"/>
    <w:rsid w:val="00FA797E"/>
    <w:rsid w:val="00FA7982"/>
    <w:rsid w:val="00FA7A20"/>
    <w:rsid w:val="00FA7AA6"/>
    <w:rsid w:val="00FA7C04"/>
    <w:rsid w:val="00FA7DD3"/>
    <w:rsid w:val="00FA7E06"/>
    <w:rsid w:val="00FB012D"/>
    <w:rsid w:val="00FB01E0"/>
    <w:rsid w:val="00FB0443"/>
    <w:rsid w:val="00FB0485"/>
    <w:rsid w:val="00FB0540"/>
    <w:rsid w:val="00FB05C7"/>
    <w:rsid w:val="00FB06B0"/>
    <w:rsid w:val="00FB0C6E"/>
    <w:rsid w:val="00FB0EE7"/>
    <w:rsid w:val="00FB1197"/>
    <w:rsid w:val="00FB1254"/>
    <w:rsid w:val="00FB1261"/>
    <w:rsid w:val="00FB1309"/>
    <w:rsid w:val="00FB1430"/>
    <w:rsid w:val="00FB145D"/>
    <w:rsid w:val="00FB1478"/>
    <w:rsid w:val="00FB14B4"/>
    <w:rsid w:val="00FB15D5"/>
    <w:rsid w:val="00FB186A"/>
    <w:rsid w:val="00FB18E8"/>
    <w:rsid w:val="00FB19D8"/>
    <w:rsid w:val="00FB1E18"/>
    <w:rsid w:val="00FB1E3F"/>
    <w:rsid w:val="00FB1E50"/>
    <w:rsid w:val="00FB1ECC"/>
    <w:rsid w:val="00FB2090"/>
    <w:rsid w:val="00FB20DE"/>
    <w:rsid w:val="00FB218C"/>
    <w:rsid w:val="00FB21DB"/>
    <w:rsid w:val="00FB2219"/>
    <w:rsid w:val="00FB22E5"/>
    <w:rsid w:val="00FB22F2"/>
    <w:rsid w:val="00FB2363"/>
    <w:rsid w:val="00FB241F"/>
    <w:rsid w:val="00FB251B"/>
    <w:rsid w:val="00FB2656"/>
    <w:rsid w:val="00FB27BC"/>
    <w:rsid w:val="00FB2864"/>
    <w:rsid w:val="00FB289A"/>
    <w:rsid w:val="00FB2A26"/>
    <w:rsid w:val="00FB2A4D"/>
    <w:rsid w:val="00FB2B1B"/>
    <w:rsid w:val="00FB2C4F"/>
    <w:rsid w:val="00FB2E7E"/>
    <w:rsid w:val="00FB2EF2"/>
    <w:rsid w:val="00FB2F26"/>
    <w:rsid w:val="00FB2F94"/>
    <w:rsid w:val="00FB2FBB"/>
    <w:rsid w:val="00FB3006"/>
    <w:rsid w:val="00FB305A"/>
    <w:rsid w:val="00FB3210"/>
    <w:rsid w:val="00FB3282"/>
    <w:rsid w:val="00FB32B7"/>
    <w:rsid w:val="00FB3334"/>
    <w:rsid w:val="00FB34D7"/>
    <w:rsid w:val="00FB3536"/>
    <w:rsid w:val="00FB35B1"/>
    <w:rsid w:val="00FB3B8C"/>
    <w:rsid w:val="00FB3CD6"/>
    <w:rsid w:val="00FB3D81"/>
    <w:rsid w:val="00FB3DC0"/>
    <w:rsid w:val="00FB3E66"/>
    <w:rsid w:val="00FB3E7B"/>
    <w:rsid w:val="00FB3EC6"/>
    <w:rsid w:val="00FB4065"/>
    <w:rsid w:val="00FB4088"/>
    <w:rsid w:val="00FB40F2"/>
    <w:rsid w:val="00FB426F"/>
    <w:rsid w:val="00FB438B"/>
    <w:rsid w:val="00FB43D0"/>
    <w:rsid w:val="00FB4506"/>
    <w:rsid w:val="00FB4533"/>
    <w:rsid w:val="00FB45A5"/>
    <w:rsid w:val="00FB45D1"/>
    <w:rsid w:val="00FB474A"/>
    <w:rsid w:val="00FB4760"/>
    <w:rsid w:val="00FB47B5"/>
    <w:rsid w:val="00FB48ED"/>
    <w:rsid w:val="00FB4914"/>
    <w:rsid w:val="00FB4991"/>
    <w:rsid w:val="00FB4C2F"/>
    <w:rsid w:val="00FB4DAC"/>
    <w:rsid w:val="00FB4E38"/>
    <w:rsid w:val="00FB4F48"/>
    <w:rsid w:val="00FB4FAE"/>
    <w:rsid w:val="00FB503B"/>
    <w:rsid w:val="00FB5201"/>
    <w:rsid w:val="00FB52FD"/>
    <w:rsid w:val="00FB53CD"/>
    <w:rsid w:val="00FB55EC"/>
    <w:rsid w:val="00FB56AE"/>
    <w:rsid w:val="00FB57A7"/>
    <w:rsid w:val="00FB58ED"/>
    <w:rsid w:val="00FB59A1"/>
    <w:rsid w:val="00FB5A6F"/>
    <w:rsid w:val="00FB5A7D"/>
    <w:rsid w:val="00FB5AB3"/>
    <w:rsid w:val="00FB5C8D"/>
    <w:rsid w:val="00FB5D2C"/>
    <w:rsid w:val="00FB5D49"/>
    <w:rsid w:val="00FB5D94"/>
    <w:rsid w:val="00FB5F17"/>
    <w:rsid w:val="00FB5F2B"/>
    <w:rsid w:val="00FB60D1"/>
    <w:rsid w:val="00FB6113"/>
    <w:rsid w:val="00FB6275"/>
    <w:rsid w:val="00FB6296"/>
    <w:rsid w:val="00FB6616"/>
    <w:rsid w:val="00FB6781"/>
    <w:rsid w:val="00FB67CA"/>
    <w:rsid w:val="00FB6884"/>
    <w:rsid w:val="00FB6AB3"/>
    <w:rsid w:val="00FB7025"/>
    <w:rsid w:val="00FB7061"/>
    <w:rsid w:val="00FB70E1"/>
    <w:rsid w:val="00FB70F9"/>
    <w:rsid w:val="00FB7284"/>
    <w:rsid w:val="00FB72CB"/>
    <w:rsid w:val="00FB7302"/>
    <w:rsid w:val="00FB74E6"/>
    <w:rsid w:val="00FB751F"/>
    <w:rsid w:val="00FB75C9"/>
    <w:rsid w:val="00FB75FE"/>
    <w:rsid w:val="00FB7636"/>
    <w:rsid w:val="00FB77BB"/>
    <w:rsid w:val="00FB78F1"/>
    <w:rsid w:val="00FB7ADF"/>
    <w:rsid w:val="00FB7C21"/>
    <w:rsid w:val="00FB7C38"/>
    <w:rsid w:val="00FB7ECD"/>
    <w:rsid w:val="00FB7F0C"/>
    <w:rsid w:val="00FB7F32"/>
    <w:rsid w:val="00FB7F43"/>
    <w:rsid w:val="00FB7F5E"/>
    <w:rsid w:val="00FC0038"/>
    <w:rsid w:val="00FC0145"/>
    <w:rsid w:val="00FC037B"/>
    <w:rsid w:val="00FC0407"/>
    <w:rsid w:val="00FC0513"/>
    <w:rsid w:val="00FC0557"/>
    <w:rsid w:val="00FC077B"/>
    <w:rsid w:val="00FC095F"/>
    <w:rsid w:val="00FC097A"/>
    <w:rsid w:val="00FC0AB4"/>
    <w:rsid w:val="00FC0AE4"/>
    <w:rsid w:val="00FC0B11"/>
    <w:rsid w:val="00FC0B9B"/>
    <w:rsid w:val="00FC0CD0"/>
    <w:rsid w:val="00FC0D09"/>
    <w:rsid w:val="00FC0DCD"/>
    <w:rsid w:val="00FC0E12"/>
    <w:rsid w:val="00FC0E4D"/>
    <w:rsid w:val="00FC1190"/>
    <w:rsid w:val="00FC14F9"/>
    <w:rsid w:val="00FC1829"/>
    <w:rsid w:val="00FC1859"/>
    <w:rsid w:val="00FC1876"/>
    <w:rsid w:val="00FC1AB5"/>
    <w:rsid w:val="00FC1B18"/>
    <w:rsid w:val="00FC1B61"/>
    <w:rsid w:val="00FC1C4D"/>
    <w:rsid w:val="00FC1E51"/>
    <w:rsid w:val="00FC1E86"/>
    <w:rsid w:val="00FC1EBD"/>
    <w:rsid w:val="00FC1F41"/>
    <w:rsid w:val="00FC1FFB"/>
    <w:rsid w:val="00FC201B"/>
    <w:rsid w:val="00FC20F2"/>
    <w:rsid w:val="00FC229B"/>
    <w:rsid w:val="00FC22FE"/>
    <w:rsid w:val="00FC23E0"/>
    <w:rsid w:val="00FC23FA"/>
    <w:rsid w:val="00FC2621"/>
    <w:rsid w:val="00FC2742"/>
    <w:rsid w:val="00FC28D7"/>
    <w:rsid w:val="00FC28DE"/>
    <w:rsid w:val="00FC297D"/>
    <w:rsid w:val="00FC2A2C"/>
    <w:rsid w:val="00FC2AE5"/>
    <w:rsid w:val="00FC2BDF"/>
    <w:rsid w:val="00FC2CAD"/>
    <w:rsid w:val="00FC2EE4"/>
    <w:rsid w:val="00FC3084"/>
    <w:rsid w:val="00FC3422"/>
    <w:rsid w:val="00FC37F0"/>
    <w:rsid w:val="00FC389B"/>
    <w:rsid w:val="00FC3950"/>
    <w:rsid w:val="00FC3AE1"/>
    <w:rsid w:val="00FC3B07"/>
    <w:rsid w:val="00FC3B27"/>
    <w:rsid w:val="00FC3BBC"/>
    <w:rsid w:val="00FC3C28"/>
    <w:rsid w:val="00FC3C9B"/>
    <w:rsid w:val="00FC3E16"/>
    <w:rsid w:val="00FC3E43"/>
    <w:rsid w:val="00FC3EEB"/>
    <w:rsid w:val="00FC4024"/>
    <w:rsid w:val="00FC4278"/>
    <w:rsid w:val="00FC42BD"/>
    <w:rsid w:val="00FC43FB"/>
    <w:rsid w:val="00FC4423"/>
    <w:rsid w:val="00FC44DB"/>
    <w:rsid w:val="00FC45EA"/>
    <w:rsid w:val="00FC46FF"/>
    <w:rsid w:val="00FC47CD"/>
    <w:rsid w:val="00FC47D1"/>
    <w:rsid w:val="00FC4A12"/>
    <w:rsid w:val="00FC4A8D"/>
    <w:rsid w:val="00FC4B48"/>
    <w:rsid w:val="00FC4BBC"/>
    <w:rsid w:val="00FC4CA4"/>
    <w:rsid w:val="00FC4DEF"/>
    <w:rsid w:val="00FC4ED1"/>
    <w:rsid w:val="00FC517B"/>
    <w:rsid w:val="00FC524D"/>
    <w:rsid w:val="00FC5303"/>
    <w:rsid w:val="00FC5382"/>
    <w:rsid w:val="00FC53FF"/>
    <w:rsid w:val="00FC545C"/>
    <w:rsid w:val="00FC553E"/>
    <w:rsid w:val="00FC56DF"/>
    <w:rsid w:val="00FC5766"/>
    <w:rsid w:val="00FC581E"/>
    <w:rsid w:val="00FC58C5"/>
    <w:rsid w:val="00FC58E3"/>
    <w:rsid w:val="00FC5986"/>
    <w:rsid w:val="00FC5A97"/>
    <w:rsid w:val="00FC5C37"/>
    <w:rsid w:val="00FC5CC5"/>
    <w:rsid w:val="00FC617A"/>
    <w:rsid w:val="00FC61E3"/>
    <w:rsid w:val="00FC620F"/>
    <w:rsid w:val="00FC629C"/>
    <w:rsid w:val="00FC63B7"/>
    <w:rsid w:val="00FC65A0"/>
    <w:rsid w:val="00FC6624"/>
    <w:rsid w:val="00FC6901"/>
    <w:rsid w:val="00FC6A91"/>
    <w:rsid w:val="00FC6B41"/>
    <w:rsid w:val="00FC6B64"/>
    <w:rsid w:val="00FC6D3A"/>
    <w:rsid w:val="00FC6D8C"/>
    <w:rsid w:val="00FC6D92"/>
    <w:rsid w:val="00FC6DF7"/>
    <w:rsid w:val="00FC6E46"/>
    <w:rsid w:val="00FC6E7D"/>
    <w:rsid w:val="00FC6E80"/>
    <w:rsid w:val="00FC6EC9"/>
    <w:rsid w:val="00FC70CD"/>
    <w:rsid w:val="00FC70FB"/>
    <w:rsid w:val="00FC7216"/>
    <w:rsid w:val="00FC7221"/>
    <w:rsid w:val="00FC733A"/>
    <w:rsid w:val="00FC733B"/>
    <w:rsid w:val="00FC75DE"/>
    <w:rsid w:val="00FC75EB"/>
    <w:rsid w:val="00FC762A"/>
    <w:rsid w:val="00FC769E"/>
    <w:rsid w:val="00FC76C9"/>
    <w:rsid w:val="00FC76E3"/>
    <w:rsid w:val="00FC782A"/>
    <w:rsid w:val="00FC791E"/>
    <w:rsid w:val="00FC7970"/>
    <w:rsid w:val="00FC7A1A"/>
    <w:rsid w:val="00FC7E02"/>
    <w:rsid w:val="00FC7ED7"/>
    <w:rsid w:val="00FC7F93"/>
    <w:rsid w:val="00FC7FDA"/>
    <w:rsid w:val="00FD0157"/>
    <w:rsid w:val="00FD02BD"/>
    <w:rsid w:val="00FD02C2"/>
    <w:rsid w:val="00FD02E3"/>
    <w:rsid w:val="00FD0330"/>
    <w:rsid w:val="00FD06BF"/>
    <w:rsid w:val="00FD06E8"/>
    <w:rsid w:val="00FD0A19"/>
    <w:rsid w:val="00FD0B66"/>
    <w:rsid w:val="00FD0B9C"/>
    <w:rsid w:val="00FD0EF2"/>
    <w:rsid w:val="00FD0FE0"/>
    <w:rsid w:val="00FD10D2"/>
    <w:rsid w:val="00FD153E"/>
    <w:rsid w:val="00FD1608"/>
    <w:rsid w:val="00FD17D4"/>
    <w:rsid w:val="00FD17FF"/>
    <w:rsid w:val="00FD18CA"/>
    <w:rsid w:val="00FD195F"/>
    <w:rsid w:val="00FD1A54"/>
    <w:rsid w:val="00FD1A8B"/>
    <w:rsid w:val="00FD1D4E"/>
    <w:rsid w:val="00FD1DAA"/>
    <w:rsid w:val="00FD1DF8"/>
    <w:rsid w:val="00FD1E16"/>
    <w:rsid w:val="00FD22BD"/>
    <w:rsid w:val="00FD2358"/>
    <w:rsid w:val="00FD235B"/>
    <w:rsid w:val="00FD23B2"/>
    <w:rsid w:val="00FD23CF"/>
    <w:rsid w:val="00FD23D4"/>
    <w:rsid w:val="00FD2804"/>
    <w:rsid w:val="00FD282A"/>
    <w:rsid w:val="00FD2A71"/>
    <w:rsid w:val="00FD2AC0"/>
    <w:rsid w:val="00FD2BFE"/>
    <w:rsid w:val="00FD2C18"/>
    <w:rsid w:val="00FD2D5B"/>
    <w:rsid w:val="00FD2DB4"/>
    <w:rsid w:val="00FD2DEA"/>
    <w:rsid w:val="00FD2E6A"/>
    <w:rsid w:val="00FD2EB2"/>
    <w:rsid w:val="00FD2EFA"/>
    <w:rsid w:val="00FD3124"/>
    <w:rsid w:val="00FD320B"/>
    <w:rsid w:val="00FD3334"/>
    <w:rsid w:val="00FD3515"/>
    <w:rsid w:val="00FD3697"/>
    <w:rsid w:val="00FD379D"/>
    <w:rsid w:val="00FD37DD"/>
    <w:rsid w:val="00FD381D"/>
    <w:rsid w:val="00FD3886"/>
    <w:rsid w:val="00FD3905"/>
    <w:rsid w:val="00FD3BF1"/>
    <w:rsid w:val="00FD3E26"/>
    <w:rsid w:val="00FD3E66"/>
    <w:rsid w:val="00FD3EBC"/>
    <w:rsid w:val="00FD3F92"/>
    <w:rsid w:val="00FD4249"/>
    <w:rsid w:val="00FD4708"/>
    <w:rsid w:val="00FD4941"/>
    <w:rsid w:val="00FD4A67"/>
    <w:rsid w:val="00FD4B5C"/>
    <w:rsid w:val="00FD4CC0"/>
    <w:rsid w:val="00FD4CE8"/>
    <w:rsid w:val="00FD4EBE"/>
    <w:rsid w:val="00FD53F6"/>
    <w:rsid w:val="00FD54FD"/>
    <w:rsid w:val="00FD55C0"/>
    <w:rsid w:val="00FD586E"/>
    <w:rsid w:val="00FD58B9"/>
    <w:rsid w:val="00FD5999"/>
    <w:rsid w:val="00FD5A07"/>
    <w:rsid w:val="00FD5B63"/>
    <w:rsid w:val="00FD5B76"/>
    <w:rsid w:val="00FD5D1C"/>
    <w:rsid w:val="00FD5D9B"/>
    <w:rsid w:val="00FD5DC7"/>
    <w:rsid w:val="00FD5F65"/>
    <w:rsid w:val="00FD5F98"/>
    <w:rsid w:val="00FD603D"/>
    <w:rsid w:val="00FD60D9"/>
    <w:rsid w:val="00FD6318"/>
    <w:rsid w:val="00FD652A"/>
    <w:rsid w:val="00FD656C"/>
    <w:rsid w:val="00FD6891"/>
    <w:rsid w:val="00FD6A3D"/>
    <w:rsid w:val="00FD6B20"/>
    <w:rsid w:val="00FD6C6D"/>
    <w:rsid w:val="00FD6D13"/>
    <w:rsid w:val="00FD6F9D"/>
    <w:rsid w:val="00FD723E"/>
    <w:rsid w:val="00FD7279"/>
    <w:rsid w:val="00FD72D9"/>
    <w:rsid w:val="00FD73AE"/>
    <w:rsid w:val="00FD742D"/>
    <w:rsid w:val="00FD7436"/>
    <w:rsid w:val="00FD7559"/>
    <w:rsid w:val="00FD7592"/>
    <w:rsid w:val="00FD75E4"/>
    <w:rsid w:val="00FD7698"/>
    <w:rsid w:val="00FD769D"/>
    <w:rsid w:val="00FD791C"/>
    <w:rsid w:val="00FD7968"/>
    <w:rsid w:val="00FD7AF1"/>
    <w:rsid w:val="00FD7B69"/>
    <w:rsid w:val="00FD7BCC"/>
    <w:rsid w:val="00FD7CCC"/>
    <w:rsid w:val="00FD7D6B"/>
    <w:rsid w:val="00FD7E72"/>
    <w:rsid w:val="00FE00B6"/>
    <w:rsid w:val="00FE00DC"/>
    <w:rsid w:val="00FE0356"/>
    <w:rsid w:val="00FE037B"/>
    <w:rsid w:val="00FE040A"/>
    <w:rsid w:val="00FE046A"/>
    <w:rsid w:val="00FE0477"/>
    <w:rsid w:val="00FE04B6"/>
    <w:rsid w:val="00FE0510"/>
    <w:rsid w:val="00FE060A"/>
    <w:rsid w:val="00FE0657"/>
    <w:rsid w:val="00FE07B1"/>
    <w:rsid w:val="00FE0918"/>
    <w:rsid w:val="00FE0A0E"/>
    <w:rsid w:val="00FE0A50"/>
    <w:rsid w:val="00FE0B60"/>
    <w:rsid w:val="00FE0D43"/>
    <w:rsid w:val="00FE0E0A"/>
    <w:rsid w:val="00FE0FCD"/>
    <w:rsid w:val="00FE1209"/>
    <w:rsid w:val="00FE14E6"/>
    <w:rsid w:val="00FE150E"/>
    <w:rsid w:val="00FE15F5"/>
    <w:rsid w:val="00FE16DD"/>
    <w:rsid w:val="00FE1728"/>
    <w:rsid w:val="00FE18A8"/>
    <w:rsid w:val="00FE1944"/>
    <w:rsid w:val="00FE1C66"/>
    <w:rsid w:val="00FE1D98"/>
    <w:rsid w:val="00FE1E7E"/>
    <w:rsid w:val="00FE1FF9"/>
    <w:rsid w:val="00FE22A8"/>
    <w:rsid w:val="00FE22FE"/>
    <w:rsid w:val="00FE238D"/>
    <w:rsid w:val="00FE2395"/>
    <w:rsid w:val="00FE2454"/>
    <w:rsid w:val="00FE24A0"/>
    <w:rsid w:val="00FE24C0"/>
    <w:rsid w:val="00FE2598"/>
    <w:rsid w:val="00FE25A3"/>
    <w:rsid w:val="00FE282F"/>
    <w:rsid w:val="00FE28CB"/>
    <w:rsid w:val="00FE2B7B"/>
    <w:rsid w:val="00FE2BC0"/>
    <w:rsid w:val="00FE2C69"/>
    <w:rsid w:val="00FE2C6F"/>
    <w:rsid w:val="00FE2C98"/>
    <w:rsid w:val="00FE2E22"/>
    <w:rsid w:val="00FE2EDE"/>
    <w:rsid w:val="00FE3052"/>
    <w:rsid w:val="00FE30EA"/>
    <w:rsid w:val="00FE3100"/>
    <w:rsid w:val="00FE323E"/>
    <w:rsid w:val="00FE35BC"/>
    <w:rsid w:val="00FE36E1"/>
    <w:rsid w:val="00FE3735"/>
    <w:rsid w:val="00FE3768"/>
    <w:rsid w:val="00FE3812"/>
    <w:rsid w:val="00FE3AB9"/>
    <w:rsid w:val="00FE3B30"/>
    <w:rsid w:val="00FE3D47"/>
    <w:rsid w:val="00FE3DA9"/>
    <w:rsid w:val="00FE3EA6"/>
    <w:rsid w:val="00FE3ECB"/>
    <w:rsid w:val="00FE3F2A"/>
    <w:rsid w:val="00FE425D"/>
    <w:rsid w:val="00FE42C4"/>
    <w:rsid w:val="00FE4304"/>
    <w:rsid w:val="00FE4305"/>
    <w:rsid w:val="00FE443A"/>
    <w:rsid w:val="00FE4702"/>
    <w:rsid w:val="00FE4706"/>
    <w:rsid w:val="00FE47B0"/>
    <w:rsid w:val="00FE47D7"/>
    <w:rsid w:val="00FE4920"/>
    <w:rsid w:val="00FE4C8B"/>
    <w:rsid w:val="00FE5172"/>
    <w:rsid w:val="00FE51C2"/>
    <w:rsid w:val="00FE5236"/>
    <w:rsid w:val="00FE56F9"/>
    <w:rsid w:val="00FE5900"/>
    <w:rsid w:val="00FE5977"/>
    <w:rsid w:val="00FE5991"/>
    <w:rsid w:val="00FE5A97"/>
    <w:rsid w:val="00FE5C1D"/>
    <w:rsid w:val="00FE5C3D"/>
    <w:rsid w:val="00FE5CB2"/>
    <w:rsid w:val="00FE5D3F"/>
    <w:rsid w:val="00FE5F68"/>
    <w:rsid w:val="00FE5F76"/>
    <w:rsid w:val="00FE5FF1"/>
    <w:rsid w:val="00FE6094"/>
    <w:rsid w:val="00FE61D4"/>
    <w:rsid w:val="00FE61D6"/>
    <w:rsid w:val="00FE6245"/>
    <w:rsid w:val="00FE62C5"/>
    <w:rsid w:val="00FE65DB"/>
    <w:rsid w:val="00FE6755"/>
    <w:rsid w:val="00FE6864"/>
    <w:rsid w:val="00FE69BC"/>
    <w:rsid w:val="00FE6CC9"/>
    <w:rsid w:val="00FE6DEC"/>
    <w:rsid w:val="00FE6F99"/>
    <w:rsid w:val="00FE707B"/>
    <w:rsid w:val="00FE7340"/>
    <w:rsid w:val="00FE7407"/>
    <w:rsid w:val="00FE74E2"/>
    <w:rsid w:val="00FE74FC"/>
    <w:rsid w:val="00FE754F"/>
    <w:rsid w:val="00FE756B"/>
    <w:rsid w:val="00FE759D"/>
    <w:rsid w:val="00FE761D"/>
    <w:rsid w:val="00FE7676"/>
    <w:rsid w:val="00FE76F3"/>
    <w:rsid w:val="00FE76FA"/>
    <w:rsid w:val="00FE7A09"/>
    <w:rsid w:val="00FE7A52"/>
    <w:rsid w:val="00FE7C2E"/>
    <w:rsid w:val="00FE7C38"/>
    <w:rsid w:val="00FE7CAD"/>
    <w:rsid w:val="00FE7D2A"/>
    <w:rsid w:val="00FE7E10"/>
    <w:rsid w:val="00FE7F3A"/>
    <w:rsid w:val="00FF00FF"/>
    <w:rsid w:val="00FF01C5"/>
    <w:rsid w:val="00FF01E6"/>
    <w:rsid w:val="00FF0224"/>
    <w:rsid w:val="00FF0289"/>
    <w:rsid w:val="00FF02A6"/>
    <w:rsid w:val="00FF02D6"/>
    <w:rsid w:val="00FF03D3"/>
    <w:rsid w:val="00FF06FF"/>
    <w:rsid w:val="00FF0895"/>
    <w:rsid w:val="00FF098E"/>
    <w:rsid w:val="00FF0BBB"/>
    <w:rsid w:val="00FF0C87"/>
    <w:rsid w:val="00FF0DA3"/>
    <w:rsid w:val="00FF0DD5"/>
    <w:rsid w:val="00FF0E46"/>
    <w:rsid w:val="00FF0F62"/>
    <w:rsid w:val="00FF1058"/>
    <w:rsid w:val="00FF123D"/>
    <w:rsid w:val="00FF1365"/>
    <w:rsid w:val="00FF1368"/>
    <w:rsid w:val="00FF1455"/>
    <w:rsid w:val="00FF1516"/>
    <w:rsid w:val="00FF165E"/>
    <w:rsid w:val="00FF167E"/>
    <w:rsid w:val="00FF16BB"/>
    <w:rsid w:val="00FF1716"/>
    <w:rsid w:val="00FF17E7"/>
    <w:rsid w:val="00FF185E"/>
    <w:rsid w:val="00FF1875"/>
    <w:rsid w:val="00FF1920"/>
    <w:rsid w:val="00FF1A0D"/>
    <w:rsid w:val="00FF1ACF"/>
    <w:rsid w:val="00FF1C7D"/>
    <w:rsid w:val="00FF1F60"/>
    <w:rsid w:val="00FF2025"/>
    <w:rsid w:val="00FF20DF"/>
    <w:rsid w:val="00FF2289"/>
    <w:rsid w:val="00FF242A"/>
    <w:rsid w:val="00FF2877"/>
    <w:rsid w:val="00FF289D"/>
    <w:rsid w:val="00FF2974"/>
    <w:rsid w:val="00FF2A87"/>
    <w:rsid w:val="00FF2A88"/>
    <w:rsid w:val="00FF2D13"/>
    <w:rsid w:val="00FF2D72"/>
    <w:rsid w:val="00FF2FC5"/>
    <w:rsid w:val="00FF31A5"/>
    <w:rsid w:val="00FF32FA"/>
    <w:rsid w:val="00FF3321"/>
    <w:rsid w:val="00FF34F1"/>
    <w:rsid w:val="00FF3797"/>
    <w:rsid w:val="00FF37C5"/>
    <w:rsid w:val="00FF3858"/>
    <w:rsid w:val="00FF386B"/>
    <w:rsid w:val="00FF39C5"/>
    <w:rsid w:val="00FF3A12"/>
    <w:rsid w:val="00FF3A6C"/>
    <w:rsid w:val="00FF3A6F"/>
    <w:rsid w:val="00FF3BB4"/>
    <w:rsid w:val="00FF3BC5"/>
    <w:rsid w:val="00FF3CAE"/>
    <w:rsid w:val="00FF3CFC"/>
    <w:rsid w:val="00FF3D3F"/>
    <w:rsid w:val="00FF3E22"/>
    <w:rsid w:val="00FF3E85"/>
    <w:rsid w:val="00FF3FB4"/>
    <w:rsid w:val="00FF402F"/>
    <w:rsid w:val="00FF4284"/>
    <w:rsid w:val="00FF43AF"/>
    <w:rsid w:val="00FF43CE"/>
    <w:rsid w:val="00FF441C"/>
    <w:rsid w:val="00FF45BC"/>
    <w:rsid w:val="00FF469A"/>
    <w:rsid w:val="00FF48E0"/>
    <w:rsid w:val="00FF4B14"/>
    <w:rsid w:val="00FF4B2F"/>
    <w:rsid w:val="00FF4DF0"/>
    <w:rsid w:val="00FF4E84"/>
    <w:rsid w:val="00FF4F1B"/>
    <w:rsid w:val="00FF4F2B"/>
    <w:rsid w:val="00FF5026"/>
    <w:rsid w:val="00FF5097"/>
    <w:rsid w:val="00FF50E2"/>
    <w:rsid w:val="00FF5173"/>
    <w:rsid w:val="00FF5181"/>
    <w:rsid w:val="00FF519C"/>
    <w:rsid w:val="00FF51D0"/>
    <w:rsid w:val="00FF52CC"/>
    <w:rsid w:val="00FF52E3"/>
    <w:rsid w:val="00FF53B9"/>
    <w:rsid w:val="00FF55D9"/>
    <w:rsid w:val="00FF5756"/>
    <w:rsid w:val="00FF5A22"/>
    <w:rsid w:val="00FF5B83"/>
    <w:rsid w:val="00FF5D1A"/>
    <w:rsid w:val="00FF5E91"/>
    <w:rsid w:val="00FF6037"/>
    <w:rsid w:val="00FF6041"/>
    <w:rsid w:val="00FF6093"/>
    <w:rsid w:val="00FF609A"/>
    <w:rsid w:val="00FF6186"/>
    <w:rsid w:val="00FF61B4"/>
    <w:rsid w:val="00FF6202"/>
    <w:rsid w:val="00FF63CB"/>
    <w:rsid w:val="00FF6650"/>
    <w:rsid w:val="00FF66CB"/>
    <w:rsid w:val="00FF6804"/>
    <w:rsid w:val="00FF6C5A"/>
    <w:rsid w:val="00FF6CDB"/>
    <w:rsid w:val="00FF6CF6"/>
    <w:rsid w:val="00FF6F2A"/>
    <w:rsid w:val="00FF7043"/>
    <w:rsid w:val="00FF70CF"/>
    <w:rsid w:val="00FF721F"/>
    <w:rsid w:val="00FF72A3"/>
    <w:rsid w:val="00FF738F"/>
    <w:rsid w:val="00FF73C8"/>
    <w:rsid w:val="00FF74BE"/>
    <w:rsid w:val="00FF75CA"/>
    <w:rsid w:val="00FF75EB"/>
    <w:rsid w:val="00FF76CA"/>
    <w:rsid w:val="00FF7795"/>
    <w:rsid w:val="00FF78DB"/>
    <w:rsid w:val="00FF79BC"/>
    <w:rsid w:val="00FF79FA"/>
    <w:rsid w:val="00FF7A0D"/>
    <w:rsid w:val="00FF7BE7"/>
    <w:rsid w:val="00FF7DDE"/>
    <w:rsid w:val="00FF7E5F"/>
    <w:rsid w:val="00FF7EEC"/>
    <w:rsid w:val="0E2BE4CE"/>
    <w:rsid w:val="138328B3"/>
    <w:rsid w:val="3B1E3D32"/>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o:shapelayout v:ext="edit">
      <o:idmap v:ext="edit" data="2"/>
    </o:shapelayout>
  </w:shapeDefaults>
  <w:decimalSymbol w:val="."/>
  <w:listSeparator w:val=","/>
  <w14:docId w14:val="5BE0AC73"/>
  <w15:docId w15:val="{C8E4D927-8BE2-4646-B67D-A4C41E11C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6DF5"/>
    <w:pPr>
      <w:overflowPunct w:val="0"/>
      <w:autoSpaceDE w:val="0"/>
      <w:autoSpaceDN w:val="0"/>
      <w:adjustRightInd w:val="0"/>
      <w:spacing w:after="120"/>
      <w:jc w:val="both"/>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A735D"/>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
    <w:basedOn w:val="Normal"/>
    <w:link w:val="BodyTextChar"/>
    <w:rPr>
      <w:rFonts w:ascii="Times" w:hAnsi="Times"/>
      <w:szCs w:val="24"/>
    </w:rPr>
  </w:style>
  <w:style w:type="paragraph" w:styleId="BodyText2">
    <w:name w:val="Body Text 2"/>
    <w:basedOn w:val="Normal"/>
    <w:pPr>
      <w:tabs>
        <w:tab w:val="left" w:pos="1985"/>
      </w:tabs>
      <w:spacing w:after="0"/>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0A735D"/>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6"/>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7"/>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463E6"/>
    <w:pPr>
      <w:spacing w:after="0"/>
    </w:pPr>
  </w:style>
  <w:style w:type="paragraph" w:customStyle="1" w:styleId="Doc-text2">
    <w:name w:val="Doc-text2"/>
    <w:basedOn w:val="Normal"/>
    <w:link w:val="Doc-text2Char"/>
    <w:qFormat/>
    <w:rsid w:val="0094420E"/>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pl0">
    <w:name w:val="pl"/>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paragraph" w:customStyle="1" w:styleId="th0">
    <w:name w:val="th"/>
    <w:basedOn w:val="Normal"/>
    <w:rsid w:val="000F3C99"/>
    <w:pPr>
      <w:overflowPunct/>
      <w:autoSpaceDE/>
      <w:autoSpaceDN/>
      <w:adjustRightInd/>
      <w:spacing w:before="100" w:beforeAutospacing="1" w:after="100" w:afterAutospacing="1"/>
      <w:jc w:val="left"/>
      <w:textAlignment w:val="auto"/>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rsid w:val="00E01C1A"/>
    <w:pPr>
      <w:overflowPunct/>
      <w:autoSpaceDE/>
      <w:autoSpaceDN/>
      <w:snapToGrid w:val="0"/>
      <w:spacing w:beforeLines="50" w:after="100" w:afterAutospacing="1"/>
      <w:textAlignment w:val="auto"/>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table" w:styleId="GridTable1Light">
    <w:name w:val="Grid Table 1 Light"/>
    <w:basedOn w:val="TableNormal"/>
    <w:uiPriority w:val="46"/>
    <w:rsid w:val="008D3D2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28922495">
      <w:bodyDiv w:val="1"/>
      <w:marLeft w:val="0"/>
      <w:marRight w:val="0"/>
      <w:marTop w:val="0"/>
      <w:marBottom w:val="0"/>
      <w:divBdr>
        <w:top w:val="none" w:sz="0" w:space="0" w:color="auto"/>
        <w:left w:val="none" w:sz="0" w:space="0" w:color="auto"/>
        <w:bottom w:val="none" w:sz="0" w:space="0" w:color="auto"/>
        <w:right w:val="none" w:sz="0" w:space="0" w:color="auto"/>
      </w:divBdr>
      <w:divsChild>
        <w:div w:id="1463844699">
          <w:marLeft w:val="821"/>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45974888">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551205">
      <w:bodyDiv w:val="1"/>
      <w:marLeft w:val="0"/>
      <w:marRight w:val="0"/>
      <w:marTop w:val="0"/>
      <w:marBottom w:val="0"/>
      <w:divBdr>
        <w:top w:val="none" w:sz="0" w:space="0" w:color="auto"/>
        <w:left w:val="none" w:sz="0" w:space="0" w:color="auto"/>
        <w:bottom w:val="none" w:sz="0" w:space="0" w:color="auto"/>
        <w:right w:val="none" w:sz="0" w:space="0" w:color="auto"/>
      </w:divBdr>
      <w:divsChild>
        <w:div w:id="1077820410">
          <w:marLeft w:val="446"/>
          <w:marRight w:val="0"/>
          <w:marTop w:val="0"/>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70087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1575">
      <w:bodyDiv w:val="1"/>
      <w:marLeft w:val="0"/>
      <w:marRight w:val="0"/>
      <w:marTop w:val="0"/>
      <w:marBottom w:val="0"/>
      <w:divBdr>
        <w:top w:val="none" w:sz="0" w:space="0" w:color="auto"/>
        <w:left w:val="none" w:sz="0" w:space="0" w:color="auto"/>
        <w:bottom w:val="none" w:sz="0" w:space="0" w:color="auto"/>
        <w:right w:val="none" w:sz="0" w:space="0" w:color="auto"/>
      </w:divBdr>
      <w:divsChild>
        <w:div w:id="147744755">
          <w:marLeft w:val="446"/>
          <w:marRight w:val="0"/>
          <w:marTop w:val="0"/>
          <w:marBottom w:val="0"/>
          <w:divBdr>
            <w:top w:val="none" w:sz="0" w:space="0" w:color="auto"/>
            <w:left w:val="none" w:sz="0" w:space="0" w:color="auto"/>
            <w:bottom w:val="none" w:sz="0" w:space="0" w:color="auto"/>
            <w:right w:val="none" w:sz="0" w:space="0" w:color="auto"/>
          </w:divBdr>
        </w:div>
        <w:div w:id="179509278">
          <w:marLeft w:val="1166"/>
          <w:marRight w:val="0"/>
          <w:marTop w:val="0"/>
          <w:marBottom w:val="0"/>
          <w:divBdr>
            <w:top w:val="none" w:sz="0" w:space="0" w:color="auto"/>
            <w:left w:val="none" w:sz="0" w:space="0" w:color="auto"/>
            <w:bottom w:val="none" w:sz="0" w:space="0" w:color="auto"/>
            <w:right w:val="none" w:sz="0" w:space="0" w:color="auto"/>
          </w:divBdr>
        </w:div>
        <w:div w:id="307826710">
          <w:marLeft w:val="1166"/>
          <w:marRight w:val="0"/>
          <w:marTop w:val="0"/>
          <w:marBottom w:val="0"/>
          <w:divBdr>
            <w:top w:val="none" w:sz="0" w:space="0" w:color="auto"/>
            <w:left w:val="none" w:sz="0" w:space="0" w:color="auto"/>
            <w:bottom w:val="none" w:sz="0" w:space="0" w:color="auto"/>
            <w:right w:val="none" w:sz="0" w:space="0" w:color="auto"/>
          </w:divBdr>
        </w:div>
        <w:div w:id="957183661">
          <w:marLeft w:val="446"/>
          <w:marRight w:val="0"/>
          <w:marTop w:val="0"/>
          <w:marBottom w:val="0"/>
          <w:divBdr>
            <w:top w:val="none" w:sz="0" w:space="0" w:color="auto"/>
            <w:left w:val="none" w:sz="0" w:space="0" w:color="auto"/>
            <w:bottom w:val="none" w:sz="0" w:space="0" w:color="auto"/>
            <w:right w:val="none" w:sz="0" w:space="0" w:color="auto"/>
          </w:divBdr>
        </w:div>
        <w:div w:id="1191722700">
          <w:marLeft w:val="1166"/>
          <w:marRight w:val="0"/>
          <w:marTop w:val="0"/>
          <w:marBottom w:val="0"/>
          <w:divBdr>
            <w:top w:val="none" w:sz="0" w:space="0" w:color="auto"/>
            <w:left w:val="none" w:sz="0" w:space="0" w:color="auto"/>
            <w:bottom w:val="none" w:sz="0" w:space="0" w:color="auto"/>
            <w:right w:val="none" w:sz="0" w:space="0" w:color="auto"/>
          </w:divBdr>
        </w:div>
        <w:div w:id="1709454748">
          <w:marLeft w:val="1886"/>
          <w:marRight w:val="0"/>
          <w:marTop w:val="0"/>
          <w:marBottom w:val="0"/>
          <w:divBdr>
            <w:top w:val="none" w:sz="0" w:space="0" w:color="auto"/>
            <w:left w:val="none" w:sz="0" w:space="0" w:color="auto"/>
            <w:bottom w:val="none" w:sz="0" w:space="0" w:color="auto"/>
            <w:right w:val="none" w:sz="0" w:space="0" w:color="auto"/>
          </w:divBdr>
        </w:div>
        <w:div w:id="1864248178">
          <w:marLeft w:val="1166"/>
          <w:marRight w:val="0"/>
          <w:marTop w:val="0"/>
          <w:marBottom w:val="0"/>
          <w:divBdr>
            <w:top w:val="none" w:sz="0" w:space="0" w:color="auto"/>
            <w:left w:val="none" w:sz="0" w:space="0" w:color="auto"/>
            <w:bottom w:val="none" w:sz="0" w:space="0" w:color="auto"/>
            <w:right w:val="none" w:sz="0" w:space="0" w:color="auto"/>
          </w:divBdr>
        </w:div>
        <w:div w:id="1871524106">
          <w:marLeft w:val="1166"/>
          <w:marRight w:val="0"/>
          <w:marTop w:val="0"/>
          <w:marBottom w:val="0"/>
          <w:divBdr>
            <w:top w:val="none" w:sz="0" w:space="0" w:color="auto"/>
            <w:left w:val="none" w:sz="0" w:space="0" w:color="auto"/>
            <w:bottom w:val="none" w:sz="0" w:space="0" w:color="auto"/>
            <w:right w:val="none" w:sz="0" w:space="0" w:color="auto"/>
          </w:divBdr>
        </w:div>
        <w:div w:id="1950433405">
          <w:marLeft w:val="1886"/>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275781">
      <w:bodyDiv w:val="1"/>
      <w:marLeft w:val="0"/>
      <w:marRight w:val="0"/>
      <w:marTop w:val="0"/>
      <w:marBottom w:val="0"/>
      <w:divBdr>
        <w:top w:val="none" w:sz="0" w:space="0" w:color="auto"/>
        <w:left w:val="none" w:sz="0" w:space="0" w:color="auto"/>
        <w:bottom w:val="none" w:sz="0" w:space="0" w:color="auto"/>
        <w:right w:val="none" w:sz="0" w:space="0" w:color="auto"/>
      </w:divBdr>
      <w:divsChild>
        <w:div w:id="14239057">
          <w:marLeft w:val="216"/>
          <w:marRight w:val="0"/>
          <w:marTop w:val="240"/>
          <w:marBottom w:val="0"/>
          <w:divBdr>
            <w:top w:val="none" w:sz="0" w:space="0" w:color="auto"/>
            <w:left w:val="none" w:sz="0" w:space="0" w:color="auto"/>
            <w:bottom w:val="none" w:sz="0" w:space="0" w:color="auto"/>
            <w:right w:val="none" w:sz="0" w:space="0" w:color="auto"/>
          </w:divBdr>
        </w:div>
        <w:div w:id="317657681">
          <w:marLeft w:val="562"/>
          <w:marRight w:val="0"/>
          <w:marTop w:val="0"/>
          <w:marBottom w:val="0"/>
          <w:divBdr>
            <w:top w:val="none" w:sz="0" w:space="0" w:color="auto"/>
            <w:left w:val="none" w:sz="0" w:space="0" w:color="auto"/>
            <w:bottom w:val="none" w:sz="0" w:space="0" w:color="auto"/>
            <w:right w:val="none" w:sz="0" w:space="0" w:color="auto"/>
          </w:divBdr>
        </w:div>
        <w:div w:id="665979950">
          <w:marLeft w:val="562"/>
          <w:marRight w:val="0"/>
          <w:marTop w:val="0"/>
          <w:marBottom w:val="0"/>
          <w:divBdr>
            <w:top w:val="none" w:sz="0" w:space="0" w:color="auto"/>
            <w:left w:val="none" w:sz="0" w:space="0" w:color="auto"/>
            <w:bottom w:val="none" w:sz="0" w:space="0" w:color="auto"/>
            <w:right w:val="none" w:sz="0" w:space="0" w:color="auto"/>
          </w:divBdr>
        </w:div>
        <w:div w:id="1649286542">
          <w:marLeft w:val="562"/>
          <w:marRight w:val="0"/>
          <w:marTop w:val="0"/>
          <w:marBottom w:val="0"/>
          <w:divBdr>
            <w:top w:val="none" w:sz="0" w:space="0" w:color="auto"/>
            <w:left w:val="none" w:sz="0" w:space="0" w:color="auto"/>
            <w:bottom w:val="none" w:sz="0" w:space="0" w:color="auto"/>
            <w:right w:val="none" w:sz="0" w:space="0" w:color="auto"/>
          </w:divBdr>
        </w:div>
      </w:divsChild>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4411783">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29854980">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1735274">
      <w:bodyDiv w:val="1"/>
      <w:marLeft w:val="0"/>
      <w:marRight w:val="0"/>
      <w:marTop w:val="0"/>
      <w:marBottom w:val="0"/>
      <w:divBdr>
        <w:top w:val="none" w:sz="0" w:space="0" w:color="auto"/>
        <w:left w:val="none" w:sz="0" w:space="0" w:color="auto"/>
        <w:bottom w:val="none" w:sz="0" w:space="0" w:color="auto"/>
        <w:right w:val="none" w:sz="0" w:space="0" w:color="auto"/>
      </w:divBdr>
      <w:divsChild>
        <w:div w:id="618071823">
          <w:marLeft w:val="1166"/>
          <w:marRight w:val="0"/>
          <w:marTop w:val="0"/>
          <w:marBottom w:val="0"/>
          <w:divBdr>
            <w:top w:val="none" w:sz="0" w:space="0" w:color="auto"/>
            <w:left w:val="none" w:sz="0" w:space="0" w:color="auto"/>
            <w:bottom w:val="none" w:sz="0" w:space="0" w:color="auto"/>
            <w:right w:val="none" w:sz="0" w:space="0" w:color="auto"/>
          </w:divBdr>
        </w:div>
        <w:div w:id="1046414034">
          <w:marLeft w:val="446"/>
          <w:marRight w:val="0"/>
          <w:marTop w:val="0"/>
          <w:marBottom w:val="0"/>
          <w:divBdr>
            <w:top w:val="none" w:sz="0" w:space="0" w:color="auto"/>
            <w:left w:val="none" w:sz="0" w:space="0" w:color="auto"/>
            <w:bottom w:val="none" w:sz="0" w:space="0" w:color="auto"/>
            <w:right w:val="none" w:sz="0" w:space="0" w:color="auto"/>
          </w:divBdr>
        </w:div>
        <w:div w:id="1166482305">
          <w:marLeft w:val="446"/>
          <w:marRight w:val="0"/>
          <w:marTop w:val="0"/>
          <w:marBottom w:val="0"/>
          <w:divBdr>
            <w:top w:val="none" w:sz="0" w:space="0" w:color="auto"/>
            <w:left w:val="none" w:sz="0" w:space="0" w:color="auto"/>
            <w:bottom w:val="none" w:sz="0" w:space="0" w:color="auto"/>
            <w:right w:val="none" w:sz="0" w:space="0" w:color="auto"/>
          </w:divBdr>
        </w:div>
        <w:div w:id="1919947106">
          <w:marLeft w:val="446"/>
          <w:marRight w:val="0"/>
          <w:marTop w:val="0"/>
          <w:marBottom w:val="0"/>
          <w:divBdr>
            <w:top w:val="none" w:sz="0" w:space="0" w:color="auto"/>
            <w:left w:val="none" w:sz="0" w:space="0" w:color="auto"/>
            <w:bottom w:val="none" w:sz="0" w:space="0" w:color="auto"/>
            <w:right w:val="none" w:sz="0" w:space="0" w:color="auto"/>
          </w:divBdr>
        </w:div>
      </w:divsChild>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062145">
      <w:bodyDiv w:val="1"/>
      <w:marLeft w:val="0"/>
      <w:marRight w:val="0"/>
      <w:marTop w:val="0"/>
      <w:marBottom w:val="0"/>
      <w:divBdr>
        <w:top w:val="none" w:sz="0" w:space="0" w:color="auto"/>
        <w:left w:val="none" w:sz="0" w:space="0" w:color="auto"/>
        <w:bottom w:val="none" w:sz="0" w:space="0" w:color="auto"/>
        <w:right w:val="none" w:sz="0" w:space="0" w:color="auto"/>
      </w:divBdr>
      <w:divsChild>
        <w:div w:id="286742382">
          <w:marLeft w:val="1080"/>
          <w:marRight w:val="0"/>
          <w:marTop w:val="0"/>
          <w:marBottom w:val="0"/>
          <w:divBdr>
            <w:top w:val="none" w:sz="0" w:space="0" w:color="auto"/>
            <w:left w:val="none" w:sz="0" w:space="0" w:color="auto"/>
            <w:bottom w:val="none" w:sz="0" w:space="0" w:color="auto"/>
            <w:right w:val="none" w:sz="0" w:space="0" w:color="auto"/>
          </w:divBdr>
        </w:div>
        <w:div w:id="823355169">
          <w:marLeft w:val="1080"/>
          <w:marRight w:val="0"/>
          <w:marTop w:val="0"/>
          <w:marBottom w:val="0"/>
          <w:divBdr>
            <w:top w:val="none" w:sz="0" w:space="0" w:color="auto"/>
            <w:left w:val="none" w:sz="0" w:space="0" w:color="auto"/>
            <w:bottom w:val="none" w:sz="0" w:space="0" w:color="auto"/>
            <w:right w:val="none" w:sz="0" w:space="0" w:color="auto"/>
          </w:divBdr>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2607268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22236374">
      <w:bodyDiv w:val="1"/>
      <w:marLeft w:val="0"/>
      <w:marRight w:val="0"/>
      <w:marTop w:val="0"/>
      <w:marBottom w:val="0"/>
      <w:divBdr>
        <w:top w:val="none" w:sz="0" w:space="0" w:color="auto"/>
        <w:left w:val="none" w:sz="0" w:space="0" w:color="auto"/>
        <w:bottom w:val="none" w:sz="0" w:space="0" w:color="auto"/>
        <w:right w:val="none" w:sz="0" w:space="0" w:color="auto"/>
      </w:divBdr>
      <w:divsChild>
        <w:div w:id="781918242">
          <w:marLeft w:val="821"/>
          <w:marRight w:val="0"/>
          <w:marTop w:val="0"/>
          <w:marBottom w:val="0"/>
          <w:divBdr>
            <w:top w:val="none" w:sz="0" w:space="0" w:color="auto"/>
            <w:left w:val="none" w:sz="0" w:space="0" w:color="auto"/>
            <w:bottom w:val="none" w:sz="0" w:space="0" w:color="auto"/>
            <w:right w:val="none" w:sz="0" w:space="0" w:color="auto"/>
          </w:divBdr>
        </w:div>
        <w:div w:id="900750924">
          <w:marLeft w:val="821"/>
          <w:marRight w:val="0"/>
          <w:marTop w:val="0"/>
          <w:marBottom w:val="0"/>
          <w:divBdr>
            <w:top w:val="none" w:sz="0" w:space="0" w:color="auto"/>
            <w:left w:val="none" w:sz="0" w:space="0" w:color="auto"/>
            <w:bottom w:val="none" w:sz="0" w:space="0" w:color="auto"/>
            <w:right w:val="none" w:sz="0" w:space="0" w:color="auto"/>
          </w:divBdr>
        </w:div>
        <w:div w:id="1187135796">
          <w:marLeft w:val="562"/>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041455">
      <w:bodyDiv w:val="1"/>
      <w:marLeft w:val="0"/>
      <w:marRight w:val="0"/>
      <w:marTop w:val="0"/>
      <w:marBottom w:val="0"/>
      <w:divBdr>
        <w:top w:val="none" w:sz="0" w:space="0" w:color="auto"/>
        <w:left w:val="none" w:sz="0" w:space="0" w:color="auto"/>
        <w:bottom w:val="none" w:sz="0" w:space="0" w:color="auto"/>
        <w:right w:val="none" w:sz="0" w:space="0" w:color="auto"/>
      </w:divBdr>
      <w:divsChild>
        <w:div w:id="1449857681">
          <w:marLeft w:val="821"/>
          <w:marRight w:val="0"/>
          <w:marTop w:val="0"/>
          <w:marBottom w:val="0"/>
          <w:divBdr>
            <w:top w:val="none" w:sz="0" w:space="0" w:color="auto"/>
            <w:left w:val="none" w:sz="0" w:space="0" w:color="auto"/>
            <w:bottom w:val="none" w:sz="0" w:space="0" w:color="auto"/>
            <w:right w:val="none" w:sz="0" w:space="0" w:color="auto"/>
          </w:divBdr>
        </w:div>
      </w:divsChild>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690596991">
      <w:bodyDiv w:val="1"/>
      <w:marLeft w:val="0"/>
      <w:marRight w:val="0"/>
      <w:marTop w:val="0"/>
      <w:marBottom w:val="0"/>
      <w:divBdr>
        <w:top w:val="none" w:sz="0" w:space="0" w:color="auto"/>
        <w:left w:val="none" w:sz="0" w:space="0" w:color="auto"/>
        <w:bottom w:val="none" w:sz="0" w:space="0" w:color="auto"/>
        <w:right w:val="none" w:sz="0" w:space="0" w:color="auto"/>
      </w:divBdr>
      <w:divsChild>
        <w:div w:id="1497843876">
          <w:marLeft w:val="533"/>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57750097">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13060326">
      <w:bodyDiv w:val="1"/>
      <w:marLeft w:val="0"/>
      <w:marRight w:val="0"/>
      <w:marTop w:val="0"/>
      <w:marBottom w:val="0"/>
      <w:divBdr>
        <w:top w:val="none" w:sz="0" w:space="0" w:color="auto"/>
        <w:left w:val="none" w:sz="0" w:space="0" w:color="auto"/>
        <w:bottom w:val="none" w:sz="0" w:space="0" w:color="auto"/>
        <w:right w:val="none" w:sz="0" w:space="0" w:color="auto"/>
      </w:divBdr>
      <w:divsChild>
        <w:div w:id="1544369182">
          <w:marLeft w:val="446"/>
          <w:marRight w:val="0"/>
          <w:marTop w:val="0"/>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49514158">
      <w:bodyDiv w:val="1"/>
      <w:marLeft w:val="0"/>
      <w:marRight w:val="0"/>
      <w:marTop w:val="0"/>
      <w:marBottom w:val="0"/>
      <w:divBdr>
        <w:top w:val="none" w:sz="0" w:space="0" w:color="auto"/>
        <w:left w:val="none" w:sz="0" w:space="0" w:color="auto"/>
        <w:bottom w:val="none" w:sz="0" w:space="0" w:color="auto"/>
        <w:right w:val="none" w:sz="0" w:space="0" w:color="auto"/>
      </w:divBdr>
      <w:divsChild>
        <w:div w:id="2039773355">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645848">
      <w:bodyDiv w:val="1"/>
      <w:marLeft w:val="0"/>
      <w:marRight w:val="0"/>
      <w:marTop w:val="0"/>
      <w:marBottom w:val="0"/>
      <w:divBdr>
        <w:top w:val="none" w:sz="0" w:space="0" w:color="auto"/>
        <w:left w:val="none" w:sz="0" w:space="0" w:color="auto"/>
        <w:bottom w:val="none" w:sz="0" w:space="0" w:color="auto"/>
        <w:right w:val="none" w:sz="0" w:space="0" w:color="auto"/>
      </w:divBdr>
      <w:divsChild>
        <w:div w:id="415633015">
          <w:marLeft w:val="1166"/>
          <w:marRight w:val="0"/>
          <w:marTop w:val="0"/>
          <w:marBottom w:val="0"/>
          <w:divBdr>
            <w:top w:val="none" w:sz="0" w:space="0" w:color="auto"/>
            <w:left w:val="none" w:sz="0" w:space="0" w:color="auto"/>
            <w:bottom w:val="none" w:sz="0" w:space="0" w:color="auto"/>
            <w:right w:val="none" w:sz="0" w:space="0" w:color="auto"/>
          </w:divBdr>
        </w:div>
        <w:div w:id="1088312844">
          <w:marLeft w:val="1166"/>
          <w:marRight w:val="0"/>
          <w:marTop w:val="0"/>
          <w:marBottom w:val="0"/>
          <w:divBdr>
            <w:top w:val="none" w:sz="0" w:space="0" w:color="auto"/>
            <w:left w:val="none" w:sz="0" w:space="0" w:color="auto"/>
            <w:bottom w:val="none" w:sz="0" w:space="0" w:color="auto"/>
            <w:right w:val="none" w:sz="0" w:space="0" w:color="auto"/>
          </w:divBdr>
        </w:div>
        <w:div w:id="1114253590">
          <w:marLeft w:val="446"/>
          <w:marRight w:val="0"/>
          <w:marTop w:val="0"/>
          <w:marBottom w:val="0"/>
          <w:divBdr>
            <w:top w:val="none" w:sz="0" w:space="0" w:color="auto"/>
            <w:left w:val="none" w:sz="0" w:space="0" w:color="auto"/>
            <w:bottom w:val="none" w:sz="0" w:space="0" w:color="auto"/>
            <w:right w:val="none" w:sz="0" w:space="0" w:color="auto"/>
          </w:divBdr>
        </w:div>
        <w:div w:id="1479951674">
          <w:marLeft w:val="1166"/>
          <w:marRight w:val="0"/>
          <w:marTop w:val="0"/>
          <w:marBottom w:val="0"/>
          <w:divBdr>
            <w:top w:val="none" w:sz="0" w:space="0" w:color="auto"/>
            <w:left w:val="none" w:sz="0" w:space="0" w:color="auto"/>
            <w:bottom w:val="none" w:sz="0" w:space="0" w:color="auto"/>
            <w:right w:val="none" w:sz="0" w:space="0" w:color="auto"/>
          </w:divBdr>
        </w:div>
        <w:div w:id="2054839752">
          <w:marLeft w:val="562"/>
          <w:marRight w:val="0"/>
          <w:marTop w:val="0"/>
          <w:marBottom w:val="0"/>
          <w:divBdr>
            <w:top w:val="none" w:sz="0" w:space="0" w:color="auto"/>
            <w:left w:val="none" w:sz="0" w:space="0" w:color="auto"/>
            <w:bottom w:val="none" w:sz="0" w:space="0" w:color="auto"/>
            <w:right w:val="none" w:sz="0" w:space="0" w:color="auto"/>
          </w:divBdr>
        </w:div>
      </w:divsChild>
    </w:div>
    <w:div w:id="1923106006">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37581363">
      <w:bodyDiv w:val="1"/>
      <w:marLeft w:val="0"/>
      <w:marRight w:val="0"/>
      <w:marTop w:val="0"/>
      <w:marBottom w:val="0"/>
      <w:divBdr>
        <w:top w:val="none" w:sz="0" w:space="0" w:color="auto"/>
        <w:left w:val="none" w:sz="0" w:space="0" w:color="auto"/>
        <w:bottom w:val="none" w:sz="0" w:space="0" w:color="auto"/>
        <w:right w:val="none" w:sz="0" w:space="0" w:color="auto"/>
      </w:divBdr>
      <w:divsChild>
        <w:div w:id="782069888">
          <w:marLeft w:val="533"/>
          <w:marRight w:val="0"/>
          <w:marTop w:val="0"/>
          <w:marBottom w:val="0"/>
          <w:divBdr>
            <w:top w:val="none" w:sz="0" w:space="0" w:color="auto"/>
            <w:left w:val="none" w:sz="0" w:space="0" w:color="auto"/>
            <w:bottom w:val="none" w:sz="0" w:space="0" w:color="auto"/>
            <w:right w:val="none" w:sz="0" w:space="0" w:color="auto"/>
          </w:divBdr>
        </w:div>
        <w:div w:id="1686203666">
          <w:marLeft w:val="274"/>
          <w:marRight w:val="0"/>
          <w:marTop w:val="24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image" Target="media/image25.emf"/><Relationship Id="rId21" Type="http://schemas.openxmlformats.org/officeDocument/2006/relationships/package" Target="embeddings/Microsoft_Visio_Drawing2.vsdx"/><Relationship Id="rId34" Type="http://schemas.openxmlformats.org/officeDocument/2006/relationships/image" Target="media/image20.png"/><Relationship Id="rId42" Type="http://schemas.openxmlformats.org/officeDocument/2006/relationships/package" Target="embeddings/Microsoft_Visio_Drawing4.vsdx"/><Relationship Id="rId47" Type="http://schemas.openxmlformats.org/officeDocument/2006/relationships/image" Target="media/image29.emf"/><Relationship Id="rId50" Type="http://schemas.openxmlformats.org/officeDocument/2006/relationships/image" Target="media/image31.png"/><Relationship Id="rId55"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5.png"/><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package" Target="embeddings/Microsoft_Visio_Drawing3.vsdx"/><Relationship Id="rId45" Type="http://schemas.openxmlformats.org/officeDocument/2006/relationships/image" Target="media/image28.emf"/><Relationship Id="rId53" Type="http://schemas.openxmlformats.org/officeDocument/2006/relationships/image" Target="media/image34.emf"/><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emf"/><Relationship Id="rId48" Type="http://schemas.openxmlformats.org/officeDocument/2006/relationships/package" Target="embeddings/Microsoft_Visio_Drawing7.vsdx"/><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package" Target="embeddings/Microsoft_Visio_Drawing6.vsdx"/><Relationship Id="rId59"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6.emf"/><Relationship Id="rId54" Type="http://schemas.openxmlformats.org/officeDocument/2006/relationships/package" Target="embeddings/Microsoft_Visio_Drawing8.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0.png"/><Relationship Id="rId57"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image" Target="media/image17.png"/><Relationship Id="rId44" Type="http://schemas.openxmlformats.org/officeDocument/2006/relationships/package" Target="embeddings/Microsoft_Visio_Drawing5.vsdx"/><Relationship Id="rId52" Type="http://schemas.openxmlformats.org/officeDocument/2006/relationships/image" Target="media/image3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3EQ6UJ4K66FU-702124171-43840</_dlc_DocId>
    <_dlc_DocIdUrl xmlns="401a1e0c-8dbe-4950-85d1-4031081349ee">
      <Url>https://qualcomm.sharepoint.com/teams/meridian1/_layouts/15/DocIdRedir.aspx?ID=3EQ6UJ4K66FU-702124171-43840</Url>
      <Description>3EQ6UJ4K66FU-702124171-43840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A60222C-F23E-4DC2-8485-C4BC1F21EFF6}">
  <ds:schemaRefs>
    <ds:schemaRef ds:uri="http://schemas.microsoft.com/sharepoint/v3/contenttype/forms"/>
  </ds:schemaRefs>
</ds:datastoreItem>
</file>

<file path=customXml/itemProps2.xml><?xml version="1.0" encoding="utf-8"?>
<ds:datastoreItem xmlns:ds="http://schemas.openxmlformats.org/officeDocument/2006/customXml" ds:itemID="{E582DF6C-9871-4337-BBCF-3465CC8819F6}">
  <ds:schemaRefs>
    <ds:schemaRef ds:uri="http://purl.org/dc/terms/"/>
    <ds:schemaRef ds:uri="http://www.w3.org/XML/1998/namespace"/>
    <ds:schemaRef ds:uri="http://schemas.openxmlformats.org/package/2006/metadata/core-properties"/>
    <ds:schemaRef ds:uri="http://schemas.microsoft.com/office/2006/documentManagement/types"/>
    <ds:schemaRef ds:uri="http://purl.org/dc/dcmitype/"/>
    <ds:schemaRef ds:uri="http://purl.org/dc/elements/1.1/"/>
    <ds:schemaRef ds:uri="401a1e0c-8dbe-4950-85d1-4031081349ee"/>
    <ds:schemaRef ds:uri="http://schemas.microsoft.com/office/infopath/2007/PartnerControls"/>
    <ds:schemaRef ds:uri="70022ec0-f71b-42b8-9339-c4cd9c357019"/>
    <ds:schemaRef ds:uri="http://schemas.microsoft.com/office/2006/metadata/properties"/>
  </ds:schemaRefs>
</ds:datastoreItem>
</file>

<file path=customXml/itemProps3.xml><?xml version="1.0" encoding="utf-8"?>
<ds:datastoreItem xmlns:ds="http://schemas.openxmlformats.org/officeDocument/2006/customXml" ds:itemID="{1EC9D503-19FA-4680-A1DC-E53AEB4B70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5.xml><?xml version="1.0" encoding="utf-8"?>
<ds:datastoreItem xmlns:ds="http://schemas.openxmlformats.org/officeDocument/2006/customXml" ds:itemID="{9712F199-9282-4F6D-A5D4-EF0380FACC7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Template>
  <TotalTime>107</TotalTime>
  <Pages>29</Pages>
  <Words>12757</Words>
  <Characters>72715</Characters>
  <Application>Microsoft Office Word</Application>
  <DocSecurity>0</DocSecurity>
  <Lines>605</Lines>
  <Paragraphs>170</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85302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Chih-Hao Liu (John)</cp:lastModifiedBy>
  <cp:revision>2</cp:revision>
  <cp:lastPrinted>2017-03-25T00:57:00Z</cp:lastPrinted>
  <dcterms:created xsi:type="dcterms:W3CDTF">2022-11-04T22:21:00Z</dcterms:created>
  <dcterms:modified xsi:type="dcterms:W3CDTF">2022-11-04T22:21:00Z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c29bb6c9-bec1-487c-b1ae-8771d1d46b38</vt:lpwstr>
  </property>
</Properties>
</file>