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064B3" w14:textId="16A5D7D2" w:rsidR="004A4D46" w:rsidRPr="00620D8C" w:rsidRDefault="004A4D46" w:rsidP="004A4D4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w:t>
      </w:r>
      <w:r w:rsidR="00092F66">
        <w:rPr>
          <w:rFonts w:ascii="Arial" w:hAnsi="Arial" w:cs="Arial"/>
          <w:b/>
          <w:bCs/>
          <w:lang w:eastAsia="zh-CN"/>
        </w:rPr>
        <w:t>1</w:t>
      </w:r>
      <w:r w:rsidR="0076337E">
        <w:rPr>
          <w:rFonts w:ascii="Arial" w:hAnsi="Arial" w:cs="Arial"/>
          <w:b/>
          <w:bCs/>
          <w:lang w:eastAsia="zh-CN"/>
        </w:rPr>
        <w:t>1</w:t>
      </w:r>
      <w:r w:rsidR="009E2E5D">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009A0C46" w:rsidRPr="009D31E9">
        <w:rPr>
          <w:rFonts w:ascii="Arial" w:hAnsi="Arial" w:cs="Arial" w:hint="eastAsia"/>
          <w:b/>
          <w:bCs/>
        </w:rPr>
        <w:t>R1-2</w:t>
      </w:r>
      <w:r w:rsidR="0017609C">
        <w:rPr>
          <w:rFonts w:ascii="Arial" w:hAnsi="Arial" w:cs="Arial" w:hint="eastAsia"/>
          <w:b/>
          <w:bCs/>
          <w:lang w:eastAsia="zh-CN"/>
        </w:rPr>
        <w:t>2</w:t>
      </w:r>
      <w:r w:rsidR="0022680B">
        <w:rPr>
          <w:rFonts w:ascii="Arial" w:hAnsi="Arial" w:cs="Arial"/>
          <w:b/>
          <w:bCs/>
        </w:rPr>
        <w:t>11884</w:t>
      </w:r>
    </w:p>
    <w:p w14:paraId="338E6392" w14:textId="77777777" w:rsidR="002874F6" w:rsidRPr="002874F6" w:rsidRDefault="002874F6" w:rsidP="002874F6">
      <w:pPr>
        <w:pStyle w:val="af2"/>
        <w:widowControl w:val="0"/>
        <w:tabs>
          <w:tab w:val="right" w:pos="8280"/>
          <w:tab w:val="right" w:pos="9781"/>
        </w:tabs>
        <w:ind w:right="-58"/>
        <w:rPr>
          <w:rFonts w:ascii="Arial" w:hAnsi="Arial" w:cs="Arial"/>
          <w:b/>
          <w:bCs/>
        </w:rPr>
      </w:pPr>
      <w:r w:rsidRPr="002874F6">
        <w:rPr>
          <w:rFonts w:ascii="Arial" w:hAnsi="Arial" w:cs="Arial"/>
          <w:b/>
          <w:bCs/>
        </w:rPr>
        <w:t>Toulouse, France, November 14th – 18th, 2022</w:t>
      </w:r>
    </w:p>
    <w:p w14:paraId="7E1C4606" w14:textId="77777777" w:rsidR="009C0564" w:rsidRPr="002874F6" w:rsidRDefault="009C0564" w:rsidP="00071D7D">
      <w:pPr>
        <w:pBdr>
          <w:top w:val="single" w:sz="4" w:space="1" w:color="auto"/>
        </w:pBdr>
        <w:spacing w:after="0"/>
        <w:jc w:val="left"/>
        <w:rPr>
          <w:rFonts w:ascii="Arial" w:hAnsi="Arial" w:cs="Arial"/>
          <w:b/>
          <w:kern w:val="2"/>
          <w:sz w:val="24"/>
          <w:lang w:eastAsia="zh-CN"/>
        </w:rPr>
      </w:pPr>
    </w:p>
    <w:p w14:paraId="1DB73F68" w14:textId="772D0643"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EE32A2">
        <w:rPr>
          <w:rFonts w:ascii="Arial" w:hAnsi="Arial" w:cs="Arial"/>
          <w:b/>
          <w:bCs/>
          <w:szCs w:val="20"/>
          <w:lang w:val="en-GB" w:eastAsia="zh-CN"/>
        </w:rPr>
        <w:t>1</w:t>
      </w:r>
      <w:r>
        <w:rPr>
          <w:rFonts w:ascii="Arial" w:hAnsi="Arial" w:cs="Arial"/>
          <w:b/>
          <w:bCs/>
          <w:szCs w:val="20"/>
          <w:lang w:val="en-GB" w:eastAsia="zh-CN"/>
        </w:rPr>
        <w:t>.</w:t>
      </w:r>
      <w:r w:rsidR="00C33138">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w:t>
      </w:r>
      <w:proofErr w:type="gramStart"/>
      <w:r w:rsidRPr="00A909CA">
        <w:rPr>
          <w:b/>
          <w:bCs/>
          <w:i/>
          <w:iCs/>
        </w:rPr>
        <w:t>1,RAN</w:t>
      </w:r>
      <w:proofErr w:type="gramEnd"/>
      <w:r w:rsidRPr="00A909CA">
        <w:rPr>
          <w:b/>
          <w:bCs/>
          <w:i/>
          <w:iCs/>
        </w:rPr>
        <w:t>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7B63A85D" w14:textId="3BBF4036" w:rsidR="00865C55" w:rsidRDefault="00BE50EC" w:rsidP="00BE50EC">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E16D1C">
        <w:rPr>
          <w:sz w:val="20"/>
          <w:lang w:eastAsia="zh-CN"/>
        </w:rPr>
        <w:t xml:space="preserve">disabling of </w:t>
      </w:r>
      <w:r w:rsidRPr="00BE50EC">
        <w:rPr>
          <w:sz w:val="20"/>
          <w:lang w:eastAsia="zh-CN"/>
        </w:rPr>
        <w:t xml:space="preserve">HARQ feedback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Pr>
          <w:sz w:val="20"/>
          <w:lang w:eastAsia="zh-CN"/>
        </w:rPr>
        <w:t>:</w:t>
      </w:r>
    </w:p>
    <w:p w14:paraId="12B4C9DF" w14:textId="77777777" w:rsidR="00BE50EC" w:rsidRPr="00BE50EC" w:rsidRDefault="00BE50EC" w:rsidP="00BE50EC">
      <w:pPr>
        <w:spacing w:after="0"/>
        <w:rPr>
          <w:rFonts w:eastAsiaTheme="minorEastAsia"/>
          <w:i/>
          <w:sz w:val="16"/>
          <w:szCs w:val="20"/>
          <w:lang w:eastAsia="zh-CN"/>
        </w:rPr>
      </w:pPr>
    </w:p>
    <w:p w14:paraId="16FC510E" w14:textId="77777777" w:rsidR="00072E97" w:rsidRPr="00072E97" w:rsidRDefault="00072E97" w:rsidP="00072E97">
      <w:pPr>
        <w:rPr>
          <w:rFonts w:cs="Times"/>
          <w:b/>
          <w:i/>
          <w:iCs/>
          <w:sz w:val="20"/>
          <w:szCs w:val="16"/>
          <w:u w:val="single"/>
          <w:lang w:eastAsia="x-none"/>
        </w:rPr>
      </w:pPr>
      <w:r w:rsidRPr="00072E97">
        <w:rPr>
          <w:rFonts w:cs="Times"/>
          <w:b/>
          <w:i/>
          <w:iCs/>
          <w:sz w:val="20"/>
          <w:szCs w:val="16"/>
          <w:highlight w:val="green"/>
          <w:u w:val="single"/>
          <w:lang w:eastAsia="x-none"/>
        </w:rPr>
        <w:t>Agreement</w:t>
      </w:r>
    </w:p>
    <w:p w14:paraId="18521EC8" w14:textId="20B17346" w:rsidR="00072E97" w:rsidRPr="00072E97" w:rsidRDefault="00072E97" w:rsidP="00072E97">
      <w:pPr>
        <w:rPr>
          <w:rFonts w:cs="Times"/>
          <w:i/>
          <w:iCs/>
          <w:sz w:val="20"/>
          <w:szCs w:val="16"/>
          <w:lang w:eastAsia="x-none"/>
        </w:rPr>
      </w:pPr>
      <w:r w:rsidRPr="00072E97">
        <w:rPr>
          <w:rFonts w:cs="Times"/>
          <w:i/>
          <w:iCs/>
          <w:sz w:val="20"/>
          <w:szCs w:val="16"/>
          <w:lang w:eastAsia="x-none"/>
        </w:rPr>
        <w:t>For a DL HARQ process with disabled HARQ feedback in NB-IoT, UE is not required to monitor NPDCCH in a period of Y=12(ms) from the end of reception of the NPDSCH.</w:t>
      </w:r>
    </w:p>
    <w:p w14:paraId="2D6B14A1" w14:textId="77777777" w:rsidR="00072E97" w:rsidRPr="00072E97" w:rsidRDefault="00072E97" w:rsidP="00072E97">
      <w:pPr>
        <w:rPr>
          <w:b/>
          <w:i/>
          <w:iCs/>
          <w:sz w:val="20"/>
          <w:szCs w:val="20"/>
          <w:u w:val="single"/>
          <w:lang w:eastAsia="x-none"/>
        </w:rPr>
      </w:pPr>
      <w:r w:rsidRPr="00072E97">
        <w:rPr>
          <w:b/>
          <w:i/>
          <w:iCs/>
          <w:sz w:val="20"/>
          <w:szCs w:val="20"/>
          <w:highlight w:val="green"/>
          <w:u w:val="single"/>
          <w:lang w:eastAsia="x-none"/>
        </w:rPr>
        <w:t>Agreement</w:t>
      </w:r>
    </w:p>
    <w:p w14:paraId="0003423A" w14:textId="77777777" w:rsidR="00072E97" w:rsidRPr="00072E97" w:rsidRDefault="00072E97" w:rsidP="00072E97">
      <w:pPr>
        <w:pStyle w:val="xmsonormal"/>
        <w:rPr>
          <w:rFonts w:ascii="Times New Roman" w:hAnsi="Times New Roman" w:cs="Times New Roman"/>
          <w:i/>
          <w:iCs/>
          <w:sz w:val="20"/>
          <w:szCs w:val="20"/>
        </w:rPr>
      </w:pPr>
      <w:r w:rsidRPr="00072E97">
        <w:rPr>
          <w:rFonts w:ascii="Times New Roman" w:hAnsi="Times New Roman" w:cs="Times New Roman"/>
          <w:i/>
          <w:iCs/>
          <w:sz w:val="20"/>
          <w:szCs w:val="20"/>
        </w:rPr>
        <w:t xml:space="preserve">For NB-IoT NTN, to configure/indicate enabling/disabling of HARQ feedback for downlink transmission, down select </w:t>
      </w:r>
      <w:r w:rsidRPr="00072E97">
        <w:rPr>
          <w:rFonts w:ascii="Times New Roman" w:hAnsi="Times New Roman" w:cs="Times New Roman"/>
          <w:b/>
          <w:bCs/>
          <w:i/>
          <w:iCs/>
          <w:sz w:val="20"/>
          <w:szCs w:val="20"/>
        </w:rPr>
        <w:t>ONE</w:t>
      </w:r>
      <w:r w:rsidRPr="00072E97">
        <w:rPr>
          <w:rFonts w:ascii="Times New Roman" w:hAnsi="Times New Roman" w:cs="Times New Roman"/>
          <w:i/>
          <w:iCs/>
          <w:sz w:val="20"/>
          <w:szCs w:val="20"/>
        </w:rPr>
        <w:t xml:space="preserve"> from the following options at RAN1#111:</w:t>
      </w:r>
    </w:p>
    <w:p w14:paraId="18106777" w14:textId="77777777" w:rsidR="00072E97" w:rsidRPr="00072E97" w:rsidRDefault="00072E97" w:rsidP="00072E97">
      <w:pPr>
        <w:numPr>
          <w:ilvl w:val="0"/>
          <w:numId w:val="24"/>
        </w:numPr>
        <w:autoSpaceDE/>
        <w:autoSpaceDN/>
        <w:adjustRightInd/>
        <w:spacing w:after="0"/>
        <w:ind w:left="720"/>
        <w:jc w:val="left"/>
        <w:rPr>
          <w:i/>
          <w:iCs/>
          <w:sz w:val="20"/>
          <w:szCs w:val="15"/>
        </w:rPr>
      </w:pPr>
      <w:r w:rsidRPr="00072E97">
        <w:rPr>
          <w:i/>
          <w:iCs/>
          <w:sz w:val="20"/>
          <w:szCs w:val="15"/>
        </w:rPr>
        <w:t>Option 6a-1: Support RRC signaling configured between Option 1 and Option 3</w:t>
      </w:r>
    </w:p>
    <w:p w14:paraId="485E0325" w14:textId="77777777" w:rsidR="00072E97" w:rsidRPr="00072E97" w:rsidRDefault="00072E97" w:rsidP="00072E97">
      <w:pPr>
        <w:numPr>
          <w:ilvl w:val="0"/>
          <w:numId w:val="24"/>
        </w:numPr>
        <w:autoSpaceDE/>
        <w:autoSpaceDN/>
        <w:adjustRightInd/>
        <w:spacing w:after="0"/>
        <w:ind w:left="720"/>
        <w:jc w:val="left"/>
        <w:rPr>
          <w:i/>
          <w:iCs/>
          <w:sz w:val="20"/>
          <w:szCs w:val="15"/>
        </w:rPr>
      </w:pPr>
      <w:r w:rsidRPr="00072E97">
        <w:rPr>
          <w:i/>
          <w:iCs/>
          <w:sz w:val="20"/>
          <w:szCs w:val="15"/>
        </w:rPr>
        <w:t>Option 6a-4: Support Option 1 by default, and support Option 3 to override default configuration for corresponding transmission</w:t>
      </w:r>
    </w:p>
    <w:p w14:paraId="3A923B5E" w14:textId="77777777" w:rsidR="00072E97" w:rsidRPr="00072E97" w:rsidRDefault="00072E97" w:rsidP="00A20F32">
      <w:pPr>
        <w:rPr>
          <w:rFonts w:eastAsia="等线"/>
          <w:i/>
          <w:iCs/>
          <w:sz w:val="16"/>
          <w:szCs w:val="16"/>
          <w:lang w:eastAsia="zh-CN"/>
        </w:rPr>
      </w:pPr>
    </w:p>
    <w:p w14:paraId="633860C0" w14:textId="38E16952" w:rsidR="005E6D60" w:rsidRPr="00A20F32" w:rsidRDefault="005E6D60" w:rsidP="00A20F32">
      <w:pPr>
        <w:rPr>
          <w:i/>
          <w:sz w:val="20"/>
          <w:szCs w:val="20"/>
          <w:lang w:eastAsia="x-none"/>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B02D5D">
        <w:rPr>
          <w:sz w:val="20"/>
          <w:szCs w:val="20"/>
        </w:rPr>
        <w:t xml:space="preserve">IoT </w:t>
      </w:r>
      <w:r>
        <w:rPr>
          <w:rFonts w:hint="eastAsia"/>
          <w:sz w:val="20"/>
          <w:szCs w:val="20"/>
          <w:lang w:eastAsia="zh-CN"/>
        </w:rPr>
        <w:t>NTN</w:t>
      </w:r>
      <w:r w:rsidRPr="00A1361D">
        <w:rPr>
          <w:sz w:val="20"/>
          <w:szCs w:val="20"/>
          <w:lang w:eastAsia="zh-CN"/>
        </w:rPr>
        <w:t xml:space="preserve">, especially </w:t>
      </w:r>
      <w:r>
        <w:rPr>
          <w:sz w:val="20"/>
          <w:szCs w:val="20"/>
          <w:lang w:eastAsia="zh-CN"/>
        </w:rPr>
        <w:t xml:space="preserve">HARQ </w:t>
      </w:r>
      <w:r w:rsidR="002A3493">
        <w:rPr>
          <w:sz w:val="20"/>
          <w:szCs w:val="20"/>
          <w:lang w:eastAsia="zh-CN"/>
        </w:rPr>
        <w:t xml:space="preserve">disabling </w:t>
      </w:r>
      <w:r>
        <w:rPr>
          <w:sz w:val="20"/>
          <w:szCs w:val="20"/>
          <w:lang w:eastAsia="zh-CN"/>
        </w:rPr>
        <w:t>enhancement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1A2AB2F" w14:textId="0E00969C" w:rsidR="00582AAF" w:rsidRPr="00B7749D" w:rsidRDefault="00E81A50" w:rsidP="00FD2352">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BB6B653" w14:textId="24BC54C5" w:rsidR="004F0911" w:rsidRDefault="004F0911"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4F0911">
        <w:rPr>
          <w:rFonts w:asciiTheme="minorHAnsi" w:hAnsiTheme="minorHAnsi"/>
        </w:rPr>
        <w:t xml:space="preserve">Scenarios/cases to support </w:t>
      </w:r>
      <w:r w:rsidR="00B67DF1">
        <w:rPr>
          <w:rFonts w:asciiTheme="minorHAnsi" w:hAnsiTheme="minorHAnsi" w:hint="eastAsia"/>
        </w:rPr>
        <w:t>d</w:t>
      </w:r>
      <w:r w:rsidRPr="004F0911">
        <w:rPr>
          <w:rFonts w:asciiTheme="minorHAnsi" w:hAnsiTheme="minorHAnsi"/>
        </w:rPr>
        <w:t>isabling HARQ feedback</w:t>
      </w:r>
    </w:p>
    <w:p w14:paraId="2530A3AA" w14:textId="71BECE09" w:rsidR="005568FB" w:rsidRDefault="0080711B" w:rsidP="005568FB">
      <w:pPr>
        <w:rPr>
          <w:sz w:val="20"/>
          <w:szCs w:val="20"/>
          <w:lang w:eastAsia="zh-CN"/>
        </w:rPr>
      </w:pPr>
      <w:r w:rsidRPr="00687CA3">
        <w:rPr>
          <w:sz w:val="20"/>
          <w:szCs w:val="20"/>
        </w:rPr>
        <w:t xml:space="preserve">eMTC and NBIoT relevant to HARQ operation have been enhanced </w:t>
      </w:r>
      <w:r w:rsidR="008B42E5">
        <w:rPr>
          <w:sz w:val="20"/>
          <w:szCs w:val="20"/>
        </w:rPr>
        <w:t>since</w:t>
      </w:r>
      <w:r w:rsidRPr="00687CA3">
        <w:rPr>
          <w:sz w:val="20"/>
          <w:szCs w:val="20"/>
        </w:rPr>
        <w:t xml:space="preserve"> Rel.13, </w:t>
      </w:r>
      <w:r w:rsidR="00A824D5">
        <w:rPr>
          <w:sz w:val="20"/>
          <w:szCs w:val="20"/>
        </w:rPr>
        <w:t>s</w:t>
      </w:r>
      <w:r w:rsidR="00A824D5" w:rsidRPr="00687CA3">
        <w:rPr>
          <w:sz w:val="20"/>
          <w:szCs w:val="20"/>
        </w:rPr>
        <w:t xml:space="preserve">cenarios/cases </w:t>
      </w:r>
      <w:r w:rsidR="00A824D5">
        <w:rPr>
          <w:sz w:val="20"/>
          <w:szCs w:val="20"/>
        </w:rPr>
        <w:t xml:space="preserve">applied with </w:t>
      </w:r>
      <w:r w:rsidRPr="00687CA3">
        <w:rPr>
          <w:sz w:val="20"/>
          <w:szCs w:val="20"/>
        </w:rPr>
        <w:t xml:space="preserve">the </w:t>
      </w:r>
      <w:r w:rsidRPr="00687CA3">
        <w:rPr>
          <w:rFonts w:hint="eastAsia"/>
          <w:sz w:val="20"/>
          <w:szCs w:val="20"/>
        </w:rPr>
        <w:t>disabling</w:t>
      </w:r>
      <w:r w:rsidRPr="00687CA3">
        <w:rPr>
          <w:sz w:val="20"/>
          <w:szCs w:val="20"/>
        </w:rPr>
        <w:t xml:space="preserve"> </w:t>
      </w:r>
      <w:r w:rsidRPr="00687CA3">
        <w:rPr>
          <w:rFonts w:hint="eastAsia"/>
          <w:sz w:val="20"/>
          <w:szCs w:val="20"/>
        </w:rPr>
        <w:t>HARQ</w:t>
      </w:r>
      <w:r w:rsidRPr="00687CA3">
        <w:rPr>
          <w:sz w:val="20"/>
          <w:szCs w:val="20"/>
        </w:rPr>
        <w:t xml:space="preserve"> </w:t>
      </w:r>
      <w:r w:rsidRPr="00687CA3">
        <w:rPr>
          <w:rFonts w:hint="eastAsia"/>
          <w:sz w:val="20"/>
          <w:szCs w:val="20"/>
        </w:rPr>
        <w:t>feedback</w:t>
      </w:r>
      <w:r w:rsidRPr="00687CA3">
        <w:rPr>
          <w:sz w:val="20"/>
          <w:szCs w:val="20"/>
        </w:rPr>
        <w:t xml:space="preserve"> </w:t>
      </w:r>
      <w:r w:rsidRPr="00687CA3">
        <w:rPr>
          <w:rFonts w:hint="eastAsia"/>
          <w:sz w:val="20"/>
          <w:szCs w:val="20"/>
        </w:rPr>
        <w:t>for</w:t>
      </w:r>
      <w:r w:rsidRPr="00687CA3">
        <w:rPr>
          <w:sz w:val="20"/>
          <w:szCs w:val="20"/>
        </w:rPr>
        <w:t xml:space="preserve"> </w:t>
      </w:r>
      <w:r w:rsidRPr="00687CA3">
        <w:rPr>
          <w:rFonts w:hint="eastAsia"/>
          <w:sz w:val="20"/>
          <w:szCs w:val="20"/>
        </w:rPr>
        <w:t>downlink</w:t>
      </w:r>
      <w:r w:rsidRPr="00687CA3">
        <w:rPr>
          <w:sz w:val="20"/>
          <w:szCs w:val="20"/>
        </w:rPr>
        <w:t xml:space="preserve"> </w:t>
      </w:r>
      <w:r w:rsidR="00687CA3" w:rsidRPr="00687CA3">
        <w:rPr>
          <w:sz w:val="20"/>
          <w:szCs w:val="20"/>
        </w:rPr>
        <w:t>transmission</w:t>
      </w:r>
      <w:r w:rsidRPr="00687CA3">
        <w:rPr>
          <w:sz w:val="20"/>
          <w:szCs w:val="20"/>
        </w:rPr>
        <w:t xml:space="preserve"> </w:t>
      </w:r>
      <w:r w:rsidR="0013571A">
        <w:rPr>
          <w:sz w:val="20"/>
          <w:szCs w:val="20"/>
        </w:rPr>
        <w:t xml:space="preserve">in IoT NTN </w:t>
      </w:r>
      <w:r w:rsidRPr="00687CA3">
        <w:rPr>
          <w:rFonts w:hint="eastAsia"/>
          <w:sz w:val="20"/>
          <w:szCs w:val="20"/>
        </w:rPr>
        <w:t>should</w:t>
      </w:r>
      <w:r w:rsidRPr="00687CA3">
        <w:rPr>
          <w:sz w:val="20"/>
          <w:szCs w:val="20"/>
        </w:rPr>
        <w:t xml:space="preserve"> </w:t>
      </w:r>
      <w:r w:rsidRPr="00687CA3">
        <w:rPr>
          <w:rFonts w:hint="eastAsia"/>
          <w:sz w:val="20"/>
          <w:szCs w:val="20"/>
        </w:rPr>
        <w:t>be</w:t>
      </w:r>
      <w:r w:rsidRPr="00687CA3">
        <w:rPr>
          <w:sz w:val="20"/>
          <w:szCs w:val="20"/>
        </w:rPr>
        <w:t xml:space="preserve"> </w:t>
      </w:r>
      <w:r w:rsidRPr="00687CA3">
        <w:rPr>
          <w:rFonts w:hint="eastAsia"/>
          <w:sz w:val="20"/>
          <w:szCs w:val="20"/>
        </w:rPr>
        <w:t>further</w:t>
      </w:r>
      <w:r w:rsidRPr="00687CA3">
        <w:rPr>
          <w:sz w:val="20"/>
          <w:szCs w:val="20"/>
        </w:rPr>
        <w:t xml:space="preserve"> </w:t>
      </w:r>
      <w:r w:rsidRPr="00687CA3">
        <w:rPr>
          <w:rFonts w:hint="eastAsia"/>
          <w:sz w:val="20"/>
          <w:szCs w:val="20"/>
        </w:rPr>
        <w:t>discussed</w:t>
      </w:r>
      <w:r w:rsidR="00687CA3" w:rsidRPr="00687CA3">
        <w:rPr>
          <w:rFonts w:hint="eastAsia"/>
          <w:sz w:val="20"/>
          <w:szCs w:val="20"/>
        </w:rPr>
        <w:t>.</w:t>
      </w:r>
      <w:r w:rsidR="005C3DD1" w:rsidRPr="005C3DD1">
        <w:rPr>
          <w:sz w:val="20"/>
          <w:szCs w:val="20"/>
          <w:lang w:eastAsia="zh-CN"/>
        </w:rPr>
        <w:t xml:space="preserve"> </w:t>
      </w:r>
      <w:r w:rsidR="005C3DD1">
        <w:rPr>
          <w:sz w:val="20"/>
          <w:szCs w:val="20"/>
          <w:lang w:eastAsia="zh-CN"/>
        </w:rPr>
        <w:t>T</w:t>
      </w:r>
      <w:r w:rsidR="005C3DD1">
        <w:rPr>
          <w:rFonts w:hint="eastAsia"/>
          <w:sz w:val="20"/>
          <w:szCs w:val="20"/>
          <w:lang w:eastAsia="zh-CN"/>
        </w:rPr>
        <w:t>he</w:t>
      </w:r>
      <w:r w:rsidR="005C3DD1">
        <w:rPr>
          <w:sz w:val="20"/>
          <w:szCs w:val="20"/>
          <w:lang w:eastAsia="zh-CN"/>
        </w:rPr>
        <w:t xml:space="preserve"> motivation of the disabling HARQ feedback for downlink transmission is to solve the</w:t>
      </w:r>
      <w:r w:rsidR="005C3DD1">
        <w:rPr>
          <w:sz w:val="20"/>
          <w:szCs w:val="20"/>
        </w:rPr>
        <w:t xml:space="preserve"> </w:t>
      </w:r>
      <w:r w:rsidR="005C3DD1" w:rsidRPr="005C3DD1">
        <w:rPr>
          <w:sz w:val="20"/>
          <w:szCs w:val="20"/>
        </w:rPr>
        <w:t xml:space="preserve">HARQ stalling issues on data rate, so the following </w:t>
      </w:r>
      <w:r w:rsidR="005C3DD1">
        <w:rPr>
          <w:sz w:val="20"/>
          <w:szCs w:val="20"/>
        </w:rPr>
        <w:t>s</w:t>
      </w:r>
      <w:r w:rsidR="005C3DD1" w:rsidRPr="00687CA3">
        <w:rPr>
          <w:sz w:val="20"/>
          <w:szCs w:val="20"/>
        </w:rPr>
        <w:t>cenarios/cases</w:t>
      </w:r>
      <w:r w:rsidR="005C3DD1">
        <w:rPr>
          <w:sz w:val="20"/>
          <w:szCs w:val="20"/>
        </w:rPr>
        <w:t xml:space="preserve"> should be considered/studied</w:t>
      </w:r>
      <w:r w:rsidR="00056376">
        <w:rPr>
          <w:sz w:val="20"/>
          <w:szCs w:val="20"/>
        </w:rPr>
        <w:t xml:space="preserve"> </w:t>
      </w:r>
      <w:r w:rsidR="00E75548">
        <w:rPr>
          <w:sz w:val="20"/>
          <w:szCs w:val="20"/>
        </w:rPr>
        <w:t>if</w:t>
      </w:r>
      <w:r w:rsidR="00056376">
        <w:rPr>
          <w:sz w:val="20"/>
          <w:szCs w:val="20"/>
        </w:rPr>
        <w:t xml:space="preserve"> the problems identi</w:t>
      </w:r>
      <w:r w:rsidR="00056376">
        <w:rPr>
          <w:sz w:val="20"/>
          <w:szCs w:val="20"/>
          <w:lang w:eastAsia="zh-CN"/>
        </w:rPr>
        <w:t>fied on HARQ stalling</w:t>
      </w:r>
      <w:r w:rsidR="005C3DD1">
        <w:rPr>
          <w:sz w:val="20"/>
          <w:szCs w:val="20"/>
          <w:lang w:eastAsia="zh-CN"/>
        </w:rPr>
        <w:t xml:space="preserve">. </w:t>
      </w:r>
    </w:p>
    <w:p w14:paraId="25B30BD3" w14:textId="0D2EBBFB" w:rsidR="00FC58A8" w:rsidRPr="00FC58A8" w:rsidRDefault="00FC58A8" w:rsidP="005568FB">
      <w:pPr>
        <w:rPr>
          <w:sz w:val="20"/>
          <w:szCs w:val="20"/>
          <w:u w:val="single"/>
          <w:lang w:eastAsia="zh-CN"/>
        </w:rPr>
      </w:pPr>
      <w:r w:rsidRPr="00FC58A8">
        <w:rPr>
          <w:sz w:val="20"/>
          <w:szCs w:val="20"/>
          <w:u w:val="single"/>
          <w:lang w:eastAsia="zh-CN"/>
        </w:rPr>
        <w:t xml:space="preserve">Disabling of HARQ feedback in case of single HARQ process </w:t>
      </w:r>
      <w:r w:rsidR="003B47EE">
        <w:rPr>
          <w:sz w:val="20"/>
          <w:szCs w:val="20"/>
          <w:u w:val="single"/>
          <w:lang w:eastAsia="zh-CN"/>
        </w:rPr>
        <w:t>and</w:t>
      </w:r>
      <w:r w:rsidRPr="00FC58A8">
        <w:rPr>
          <w:sz w:val="20"/>
          <w:szCs w:val="20"/>
          <w:u w:val="single"/>
          <w:lang w:eastAsia="zh-CN"/>
        </w:rPr>
        <w:t xml:space="preserve"> all HARQ feedback</w:t>
      </w:r>
    </w:p>
    <w:p w14:paraId="3812A7FF" w14:textId="0C0BDBED" w:rsidR="00FC58A8" w:rsidRPr="00FC58A8" w:rsidRDefault="00FC58A8" w:rsidP="005568FB">
      <w:pPr>
        <w:rPr>
          <w:sz w:val="20"/>
          <w:szCs w:val="20"/>
          <w:lang w:eastAsia="zh-CN"/>
        </w:rPr>
      </w:pPr>
      <w:r>
        <w:rPr>
          <w:sz w:val="20"/>
          <w:szCs w:val="20"/>
          <w:lang w:eastAsia="zh-CN"/>
        </w:rPr>
        <w:t xml:space="preserve">Regarding disabling of HARQ feedback in case of single HARQ process and disabling of all HARQ feedback, it was discussed in NR NTN, </w:t>
      </w:r>
      <w:r w:rsidRPr="007B4194">
        <w:rPr>
          <w:sz w:val="20"/>
          <w:szCs w:val="20"/>
          <w:lang w:eastAsia="zh-CN"/>
        </w:rPr>
        <w:t xml:space="preserve">for ensuring the efficiency and reliability of transmission carrying the signaling, e.g., RRC configuration, at least one HARQ process with feedback should </w:t>
      </w:r>
      <w:r>
        <w:rPr>
          <w:sz w:val="20"/>
          <w:szCs w:val="20"/>
          <w:lang w:eastAsia="zh-CN"/>
        </w:rPr>
        <w:t xml:space="preserve">also </w:t>
      </w:r>
      <w:r w:rsidRPr="007B4194">
        <w:rPr>
          <w:sz w:val="20"/>
          <w:szCs w:val="20"/>
          <w:lang w:eastAsia="zh-CN"/>
        </w:rPr>
        <w:t>be kept</w:t>
      </w:r>
      <w:r>
        <w:rPr>
          <w:sz w:val="20"/>
          <w:szCs w:val="20"/>
          <w:lang w:eastAsia="zh-CN"/>
        </w:rPr>
        <w:t xml:space="preserve"> for IoT NTN</w:t>
      </w:r>
      <w:r w:rsidRPr="007B4194">
        <w:rPr>
          <w:rFonts w:hint="eastAsia"/>
          <w:sz w:val="20"/>
          <w:szCs w:val="20"/>
          <w:lang w:eastAsia="zh-CN"/>
        </w:rPr>
        <w:t>.</w:t>
      </w:r>
      <w:r w:rsidRPr="007B4194">
        <w:rPr>
          <w:sz w:val="20"/>
          <w:szCs w:val="20"/>
          <w:lang w:eastAsia="zh-CN"/>
        </w:rPr>
        <w:t xml:space="preserve"> </w:t>
      </w:r>
      <w:r>
        <w:rPr>
          <w:sz w:val="20"/>
          <w:szCs w:val="20"/>
          <w:lang w:eastAsia="zh-CN"/>
        </w:rPr>
        <w:t xml:space="preserve">However, the configuration restriction </w:t>
      </w:r>
      <w:r w:rsidR="006E19EB">
        <w:rPr>
          <w:sz w:val="20"/>
          <w:szCs w:val="20"/>
          <w:lang w:eastAsia="zh-CN"/>
        </w:rPr>
        <w:t>can be</w:t>
      </w:r>
      <w:r>
        <w:rPr>
          <w:sz w:val="20"/>
          <w:szCs w:val="20"/>
          <w:lang w:eastAsia="zh-CN"/>
        </w:rPr>
        <w:t xml:space="preserve"> up to eNB scheduling implementation as NR NTN.</w:t>
      </w:r>
    </w:p>
    <w:p w14:paraId="06A5F230" w14:textId="598B8D37" w:rsidR="00862C8D" w:rsidRPr="00481DC6" w:rsidRDefault="00862C8D" w:rsidP="005568FB">
      <w:pPr>
        <w:rPr>
          <w:sz w:val="20"/>
          <w:szCs w:val="20"/>
          <w:u w:val="single"/>
          <w:lang w:eastAsia="zh-CN"/>
        </w:rPr>
      </w:pPr>
      <w:r w:rsidRPr="00481DC6">
        <w:rPr>
          <w:sz w:val="20"/>
          <w:szCs w:val="20"/>
          <w:u w:val="single"/>
          <w:lang w:eastAsia="zh-CN"/>
        </w:rPr>
        <w:t>LEO and GEO scenarios</w:t>
      </w:r>
    </w:p>
    <w:p w14:paraId="69FEE10D" w14:textId="29615E9A" w:rsidR="00E47CD2" w:rsidRDefault="000628C3" w:rsidP="005568FB">
      <w:pPr>
        <w:rPr>
          <w:rFonts w:cs="Arial"/>
          <w:sz w:val="20"/>
          <w:szCs w:val="20"/>
        </w:rPr>
      </w:pPr>
      <w:r>
        <w:rPr>
          <w:rFonts w:cs="Arial"/>
          <w:sz w:val="20"/>
          <w:szCs w:val="20"/>
        </w:rPr>
        <w:t>D</w:t>
      </w:r>
      <w:r w:rsidRPr="000628C3">
        <w:rPr>
          <w:rFonts w:cs="Arial"/>
          <w:sz w:val="20"/>
          <w:szCs w:val="20"/>
        </w:rPr>
        <w:t>isabling HARQ feedback</w:t>
      </w:r>
      <w:r w:rsidRPr="00125CC5">
        <w:rPr>
          <w:rFonts w:cs="Arial"/>
          <w:sz w:val="20"/>
          <w:szCs w:val="20"/>
        </w:rPr>
        <w:t xml:space="preserve"> </w:t>
      </w:r>
      <w:r>
        <w:rPr>
          <w:rFonts w:cs="Arial"/>
          <w:sz w:val="20"/>
          <w:szCs w:val="20"/>
        </w:rPr>
        <w:t xml:space="preserve">for all LEO, MEO and GEO scenarios </w:t>
      </w:r>
      <w:r w:rsidR="00C75D09">
        <w:rPr>
          <w:rFonts w:cs="Arial"/>
          <w:sz w:val="20"/>
          <w:szCs w:val="20"/>
        </w:rPr>
        <w:t>was</w:t>
      </w:r>
      <w:r>
        <w:rPr>
          <w:rFonts w:cs="Arial"/>
          <w:sz w:val="20"/>
          <w:szCs w:val="20"/>
        </w:rPr>
        <w:t xml:space="preserve"> studied in </w:t>
      </w:r>
      <w:r w:rsidR="00DD61B3">
        <w:rPr>
          <w:rFonts w:cs="Arial"/>
          <w:sz w:val="20"/>
          <w:szCs w:val="20"/>
        </w:rPr>
        <w:t>study item</w:t>
      </w:r>
      <w:r>
        <w:rPr>
          <w:rFonts w:cs="Arial"/>
          <w:sz w:val="20"/>
          <w:szCs w:val="20"/>
        </w:rPr>
        <w:t xml:space="preserve"> phase. </w:t>
      </w:r>
      <w:r w:rsidR="00576BAA">
        <w:rPr>
          <w:rFonts w:cs="Arial"/>
          <w:sz w:val="20"/>
          <w:szCs w:val="20"/>
        </w:rPr>
        <w:t xml:space="preserve">For IoT NTN, the reference value of RTT for LEO and GEO are </w:t>
      </w:r>
      <w:r w:rsidR="00576BAA" w:rsidRPr="00576BAA">
        <w:rPr>
          <w:rFonts w:cs="Arial"/>
          <w:sz w:val="20"/>
          <w:szCs w:val="20"/>
        </w:rPr>
        <w:t>25.77</w:t>
      </w:r>
      <w:r w:rsidR="009D4F19">
        <w:rPr>
          <w:rFonts w:cs="Arial"/>
          <w:sz w:val="20"/>
          <w:szCs w:val="20"/>
        </w:rPr>
        <w:t xml:space="preserve"> </w:t>
      </w:r>
      <w:r w:rsidR="00576BAA" w:rsidRPr="00576BAA">
        <w:rPr>
          <w:rFonts w:cs="Arial"/>
          <w:sz w:val="20"/>
          <w:szCs w:val="20"/>
        </w:rPr>
        <w:t>ms and 541.46</w:t>
      </w:r>
      <w:r w:rsidR="009D4F19">
        <w:rPr>
          <w:rFonts w:cs="Arial"/>
          <w:sz w:val="20"/>
          <w:szCs w:val="20"/>
        </w:rPr>
        <w:t xml:space="preserve"> </w:t>
      </w:r>
      <w:r w:rsidR="00576BAA" w:rsidRPr="00576BAA">
        <w:rPr>
          <w:rFonts w:cs="Arial"/>
          <w:sz w:val="20"/>
          <w:szCs w:val="20"/>
        </w:rPr>
        <w:t>ms</w:t>
      </w:r>
      <w:r w:rsidR="00291CC9">
        <w:rPr>
          <w:rFonts w:cs="Arial"/>
          <w:sz w:val="20"/>
          <w:szCs w:val="20"/>
        </w:rPr>
        <w:t xml:space="preserve"> separately. The RTT is much larger than the </w:t>
      </w:r>
      <w:r w:rsidR="00383E3F">
        <w:rPr>
          <w:rFonts w:cs="Arial"/>
          <w:sz w:val="20"/>
          <w:szCs w:val="20"/>
        </w:rPr>
        <w:lastRenderedPageBreak/>
        <w:t xml:space="preserve">IoT NTN UE </w:t>
      </w:r>
      <w:r w:rsidR="00291CC9">
        <w:rPr>
          <w:rFonts w:cs="Arial"/>
          <w:sz w:val="20"/>
          <w:szCs w:val="20"/>
        </w:rPr>
        <w:t xml:space="preserve">supported number of HARQ processing. Although the </w:t>
      </w:r>
      <w:r w:rsidR="00B34E8F" w:rsidRPr="00291CC9">
        <w:rPr>
          <w:rFonts w:cs="Arial"/>
          <w:sz w:val="20"/>
          <w:szCs w:val="20"/>
        </w:rPr>
        <w:t>repetition</w:t>
      </w:r>
      <w:r w:rsidR="00B34E8F">
        <w:rPr>
          <w:rFonts w:cs="Arial"/>
          <w:sz w:val="20"/>
          <w:szCs w:val="20"/>
        </w:rPr>
        <w:t>-based</w:t>
      </w:r>
      <w:r w:rsidR="00B34E8F">
        <w:rPr>
          <w:rFonts w:cs="Arial"/>
          <w:sz w:val="20"/>
          <w:szCs w:val="20"/>
          <w:lang w:eastAsia="zh-CN"/>
        </w:rPr>
        <w:t xml:space="preserve"> </w:t>
      </w:r>
      <w:r w:rsidR="00B34E8F">
        <w:rPr>
          <w:rFonts w:cs="Arial"/>
          <w:sz w:val="20"/>
          <w:szCs w:val="20"/>
        </w:rPr>
        <w:t xml:space="preserve">transmission </w:t>
      </w:r>
      <w:r w:rsidR="00B34E8F">
        <w:rPr>
          <w:rFonts w:cs="Arial" w:hint="eastAsia"/>
          <w:sz w:val="20"/>
          <w:szCs w:val="20"/>
          <w:lang w:eastAsia="zh-CN"/>
        </w:rPr>
        <w:t>and</w:t>
      </w:r>
      <w:r w:rsidR="00B34E8F">
        <w:rPr>
          <w:rFonts w:cs="Arial"/>
          <w:sz w:val="20"/>
          <w:szCs w:val="20"/>
        </w:rPr>
        <w:t xml:space="preserve"> </w:t>
      </w:r>
      <w:r w:rsidR="00B34E8F">
        <w:rPr>
          <w:rFonts w:cs="Arial" w:hint="eastAsia"/>
          <w:sz w:val="20"/>
          <w:szCs w:val="20"/>
          <w:lang w:eastAsia="zh-CN"/>
        </w:rPr>
        <w:t>LEO</w:t>
      </w:r>
      <w:r w:rsidR="00B34E8F">
        <w:rPr>
          <w:rFonts w:cs="Arial"/>
          <w:sz w:val="20"/>
          <w:szCs w:val="20"/>
        </w:rPr>
        <w:t xml:space="preserve"> </w:t>
      </w:r>
      <w:r w:rsidR="00B34E8F">
        <w:rPr>
          <w:rFonts w:cs="Arial" w:hint="eastAsia"/>
          <w:sz w:val="20"/>
          <w:szCs w:val="20"/>
          <w:lang w:eastAsia="zh-CN"/>
        </w:rPr>
        <w:t>scenarios</w:t>
      </w:r>
      <w:r w:rsidR="00B34E8F">
        <w:rPr>
          <w:rFonts w:cs="Arial"/>
          <w:sz w:val="20"/>
          <w:szCs w:val="20"/>
        </w:rPr>
        <w:t xml:space="preserve"> </w:t>
      </w:r>
      <w:r w:rsidR="00B34E8F">
        <w:rPr>
          <w:rFonts w:cs="Arial" w:hint="eastAsia"/>
          <w:sz w:val="20"/>
          <w:szCs w:val="20"/>
          <w:lang w:eastAsia="zh-CN"/>
        </w:rPr>
        <w:t>with</w:t>
      </w:r>
      <w:r w:rsidR="00B34E8F">
        <w:rPr>
          <w:rFonts w:cs="Arial"/>
          <w:sz w:val="20"/>
          <w:szCs w:val="20"/>
        </w:rPr>
        <w:t xml:space="preserve"> </w:t>
      </w:r>
      <w:r w:rsidR="00B34E8F">
        <w:rPr>
          <w:rFonts w:cs="Arial" w:hint="eastAsia"/>
          <w:sz w:val="20"/>
          <w:szCs w:val="20"/>
          <w:lang w:eastAsia="zh-CN"/>
        </w:rPr>
        <w:t>smaller</w:t>
      </w:r>
      <w:r w:rsidR="00B34E8F">
        <w:rPr>
          <w:rFonts w:cs="Arial"/>
          <w:sz w:val="20"/>
          <w:szCs w:val="20"/>
        </w:rPr>
        <w:t xml:space="preserve"> </w:t>
      </w:r>
      <w:r w:rsidR="00B34E8F">
        <w:rPr>
          <w:rFonts w:cs="Arial" w:hint="eastAsia"/>
          <w:sz w:val="20"/>
          <w:szCs w:val="20"/>
          <w:lang w:eastAsia="zh-CN"/>
        </w:rPr>
        <w:t>RTT</w:t>
      </w:r>
      <w:r w:rsidR="00291CC9" w:rsidRPr="00291CC9">
        <w:rPr>
          <w:rFonts w:cs="Arial"/>
          <w:sz w:val="20"/>
          <w:szCs w:val="20"/>
        </w:rPr>
        <w:t xml:space="preserve"> will mitigate the impact of HARQ stalling</w:t>
      </w:r>
      <w:r w:rsidR="00B34E8F">
        <w:rPr>
          <w:rFonts w:cs="Arial" w:hint="eastAsia"/>
          <w:sz w:val="20"/>
          <w:szCs w:val="20"/>
          <w:lang w:eastAsia="zh-CN"/>
        </w:rPr>
        <w:t>,</w:t>
      </w:r>
      <w:r w:rsidR="00B34E8F">
        <w:rPr>
          <w:rFonts w:cs="Arial"/>
          <w:sz w:val="20"/>
          <w:szCs w:val="20"/>
          <w:lang w:eastAsia="zh-CN"/>
        </w:rPr>
        <w:t xml:space="preserve"> the issue can’t be solve</w:t>
      </w:r>
      <w:r w:rsidR="00B34E8F">
        <w:rPr>
          <w:rFonts w:cs="Arial"/>
          <w:sz w:val="20"/>
          <w:szCs w:val="20"/>
        </w:rPr>
        <w:t xml:space="preserve">d </w:t>
      </w:r>
      <w:r w:rsidR="00B34E8F" w:rsidRPr="00B34E8F">
        <w:rPr>
          <w:rFonts w:cs="Arial"/>
          <w:sz w:val="20"/>
          <w:szCs w:val="20"/>
        </w:rPr>
        <w:t>essentially</w:t>
      </w:r>
      <w:r w:rsidR="00B34E8F">
        <w:rPr>
          <w:rFonts w:cs="Arial"/>
          <w:sz w:val="20"/>
          <w:szCs w:val="20"/>
        </w:rPr>
        <w:t xml:space="preserve">. </w:t>
      </w:r>
      <w:r w:rsidR="00BE74A7">
        <w:rPr>
          <w:rFonts w:cs="Arial"/>
          <w:sz w:val="20"/>
          <w:szCs w:val="20"/>
        </w:rPr>
        <w:t>So,</w:t>
      </w:r>
      <w:r w:rsidR="00B34E8F">
        <w:rPr>
          <w:rFonts w:cs="Arial"/>
          <w:sz w:val="20"/>
          <w:szCs w:val="20"/>
        </w:rPr>
        <w:t xml:space="preserve"> we prefer to support d</w:t>
      </w:r>
      <w:r w:rsidR="00B34E8F" w:rsidRPr="00B34E8F">
        <w:rPr>
          <w:rFonts w:cs="Arial"/>
          <w:sz w:val="20"/>
          <w:szCs w:val="20"/>
        </w:rPr>
        <w:t>isabling HARQ feedback for downlink transmission</w:t>
      </w:r>
      <w:r w:rsidR="00B34E8F">
        <w:rPr>
          <w:rFonts w:cs="Arial"/>
          <w:sz w:val="20"/>
          <w:szCs w:val="20"/>
        </w:rPr>
        <w:t xml:space="preserve"> for both LEO and GEO scenarios to achieve a unified </w:t>
      </w:r>
      <w:r w:rsidR="00B96612">
        <w:rPr>
          <w:rFonts w:cs="Arial"/>
          <w:sz w:val="20"/>
          <w:szCs w:val="20"/>
        </w:rPr>
        <w:t>solution and</w:t>
      </w:r>
      <w:r w:rsidR="002567B7">
        <w:rPr>
          <w:rFonts w:cs="Arial"/>
          <w:sz w:val="20"/>
          <w:szCs w:val="20"/>
        </w:rPr>
        <w:t xml:space="preserve"> disabling HARQ feedback for downlink transmission is up to eNB implementation</w:t>
      </w:r>
      <w:r w:rsidR="008D20CF">
        <w:rPr>
          <w:rFonts w:cs="Arial"/>
          <w:sz w:val="20"/>
          <w:szCs w:val="20"/>
        </w:rPr>
        <w:t>.</w:t>
      </w:r>
    </w:p>
    <w:p w14:paraId="2D293494" w14:textId="380E58E1" w:rsidR="00813232" w:rsidRPr="00CA00C8" w:rsidRDefault="00813232" w:rsidP="005568FB">
      <w:pPr>
        <w:rPr>
          <w:rFonts w:cs="Arial"/>
          <w:sz w:val="20"/>
          <w:szCs w:val="20"/>
          <w:u w:val="single"/>
          <w:lang w:eastAsia="zh-CN"/>
        </w:rPr>
      </w:pPr>
      <w:r w:rsidRPr="00CA00C8">
        <w:rPr>
          <w:rFonts w:cs="Arial" w:hint="eastAsia"/>
          <w:sz w:val="20"/>
          <w:szCs w:val="20"/>
          <w:u w:val="single"/>
          <w:lang w:eastAsia="zh-CN"/>
        </w:rPr>
        <w:t>S</w:t>
      </w:r>
      <w:r w:rsidRPr="00CA00C8">
        <w:rPr>
          <w:rFonts w:cs="Arial"/>
          <w:sz w:val="20"/>
          <w:szCs w:val="20"/>
          <w:u w:val="single"/>
          <w:lang w:eastAsia="zh-CN"/>
        </w:rPr>
        <w:t>mall repetition and large repetition cases</w:t>
      </w:r>
    </w:p>
    <w:p w14:paraId="19748F46" w14:textId="7B87704C" w:rsidR="00505C32" w:rsidRPr="00C8054E" w:rsidRDefault="0033103F" w:rsidP="005568FB">
      <w:pPr>
        <w:rPr>
          <w:rFonts w:cs="Arial"/>
          <w:sz w:val="20"/>
          <w:szCs w:val="20"/>
          <w:lang w:eastAsia="zh-CN"/>
        </w:rPr>
      </w:pPr>
      <w:r>
        <w:rPr>
          <w:bCs/>
          <w:iCs/>
          <w:sz w:val="20"/>
          <w:szCs w:val="20"/>
          <w:lang w:eastAsia="zh-CN"/>
        </w:rPr>
        <w:t>F</w:t>
      </w:r>
      <w:r w:rsidR="00917C7A">
        <w:rPr>
          <w:bCs/>
          <w:iCs/>
          <w:sz w:val="20"/>
          <w:szCs w:val="20"/>
          <w:lang w:eastAsia="zh-CN"/>
        </w:rPr>
        <w:t xml:space="preserve">or eMTC/NBIoT repetition scenario, due to the long duration of </w:t>
      </w:r>
      <w:r w:rsidR="00B61C7D">
        <w:rPr>
          <w:bCs/>
          <w:iCs/>
          <w:sz w:val="20"/>
          <w:szCs w:val="20"/>
          <w:lang w:eastAsia="zh-CN"/>
        </w:rPr>
        <w:t>(</w:t>
      </w:r>
      <w:r w:rsidR="00917C7A">
        <w:rPr>
          <w:bCs/>
          <w:iCs/>
          <w:sz w:val="20"/>
          <w:szCs w:val="20"/>
          <w:lang w:eastAsia="zh-CN"/>
        </w:rPr>
        <w:t>N</w:t>
      </w:r>
      <w:r w:rsidR="00B61C7D">
        <w:rPr>
          <w:bCs/>
          <w:iCs/>
          <w:sz w:val="20"/>
          <w:szCs w:val="20"/>
          <w:lang w:eastAsia="zh-CN"/>
        </w:rPr>
        <w:t>)</w:t>
      </w:r>
      <w:r w:rsidR="00917C7A">
        <w:rPr>
          <w:bCs/>
          <w:iCs/>
          <w:sz w:val="20"/>
          <w:szCs w:val="20"/>
          <w:lang w:eastAsia="zh-CN"/>
        </w:rPr>
        <w:t xml:space="preserve">PDCCH and </w:t>
      </w:r>
      <w:r w:rsidR="00B61C7D">
        <w:rPr>
          <w:bCs/>
          <w:iCs/>
          <w:sz w:val="20"/>
          <w:szCs w:val="20"/>
          <w:lang w:eastAsia="zh-CN"/>
        </w:rPr>
        <w:t>(</w:t>
      </w:r>
      <w:r w:rsidR="00917C7A">
        <w:rPr>
          <w:bCs/>
          <w:iCs/>
          <w:sz w:val="20"/>
          <w:szCs w:val="20"/>
          <w:lang w:eastAsia="zh-CN"/>
        </w:rPr>
        <w:t>N</w:t>
      </w:r>
      <w:r w:rsidR="00B61C7D">
        <w:rPr>
          <w:bCs/>
          <w:iCs/>
          <w:sz w:val="20"/>
          <w:szCs w:val="20"/>
          <w:lang w:eastAsia="zh-CN"/>
        </w:rPr>
        <w:t>)</w:t>
      </w:r>
      <w:r w:rsidR="00917C7A">
        <w:rPr>
          <w:bCs/>
          <w:iCs/>
          <w:sz w:val="20"/>
          <w:szCs w:val="20"/>
          <w:lang w:eastAsia="zh-CN"/>
        </w:rPr>
        <w:t>PDSCH transmission</w:t>
      </w:r>
      <w:r w:rsidR="0072541D">
        <w:rPr>
          <w:bCs/>
          <w:iCs/>
          <w:sz w:val="20"/>
          <w:szCs w:val="20"/>
          <w:lang w:eastAsia="zh-CN"/>
        </w:rPr>
        <w:t xml:space="preserve"> (e.g., transmission with large repetition number)</w:t>
      </w:r>
      <w:r w:rsidR="00917C7A">
        <w:rPr>
          <w:bCs/>
          <w:iCs/>
          <w:sz w:val="20"/>
          <w:szCs w:val="20"/>
          <w:lang w:eastAsia="zh-CN"/>
        </w:rPr>
        <w:t xml:space="preserve">, the performance improvement by HARQ feedback disabling is </w:t>
      </w:r>
      <w:r w:rsidR="00DB674D">
        <w:rPr>
          <w:bCs/>
          <w:iCs/>
          <w:sz w:val="20"/>
          <w:szCs w:val="20"/>
          <w:lang w:eastAsia="zh-CN"/>
        </w:rPr>
        <w:t>“</w:t>
      </w:r>
      <w:r w:rsidR="00917C7A">
        <w:rPr>
          <w:bCs/>
          <w:iCs/>
          <w:sz w:val="20"/>
          <w:szCs w:val="20"/>
          <w:lang w:eastAsia="zh-CN"/>
        </w:rPr>
        <w:t>small</w:t>
      </w:r>
      <w:r w:rsidR="00DB674D">
        <w:rPr>
          <w:bCs/>
          <w:iCs/>
          <w:sz w:val="20"/>
          <w:szCs w:val="20"/>
          <w:lang w:eastAsia="zh-CN"/>
        </w:rPr>
        <w:t>”</w:t>
      </w:r>
      <w:r w:rsidR="0072541D">
        <w:rPr>
          <w:bCs/>
          <w:iCs/>
          <w:sz w:val="20"/>
          <w:szCs w:val="20"/>
          <w:lang w:eastAsia="zh-CN"/>
        </w:rPr>
        <w:t xml:space="preserve"> since the HARQ stalling problems is not obvious</w:t>
      </w:r>
      <w:r w:rsidR="00782B92">
        <w:rPr>
          <w:bCs/>
          <w:iCs/>
          <w:sz w:val="20"/>
          <w:szCs w:val="20"/>
          <w:lang w:eastAsia="zh-CN"/>
        </w:rPr>
        <w:t xml:space="preserve"> as observed in </w:t>
      </w:r>
      <w:r w:rsidR="00782B92">
        <w:rPr>
          <w:bCs/>
          <w:iCs/>
          <w:sz w:val="20"/>
          <w:szCs w:val="20"/>
          <w:lang w:eastAsia="zh-CN"/>
        </w:rPr>
        <w:fldChar w:fldCharType="begin"/>
      </w:r>
      <w:r w:rsidR="00782B92">
        <w:rPr>
          <w:bCs/>
          <w:iCs/>
          <w:sz w:val="20"/>
          <w:szCs w:val="20"/>
          <w:lang w:eastAsia="zh-CN"/>
        </w:rPr>
        <w:instrText xml:space="preserve"> REF _Ref100907574 \r \h </w:instrText>
      </w:r>
      <w:r w:rsidR="00782B92">
        <w:rPr>
          <w:bCs/>
          <w:iCs/>
          <w:sz w:val="20"/>
          <w:szCs w:val="20"/>
          <w:lang w:eastAsia="zh-CN"/>
        </w:rPr>
      </w:r>
      <w:r w:rsidR="00782B92">
        <w:rPr>
          <w:bCs/>
          <w:iCs/>
          <w:sz w:val="20"/>
          <w:szCs w:val="20"/>
          <w:lang w:eastAsia="zh-CN"/>
        </w:rPr>
        <w:fldChar w:fldCharType="separate"/>
      </w:r>
      <w:r w:rsidR="00782B92">
        <w:rPr>
          <w:bCs/>
          <w:iCs/>
          <w:sz w:val="20"/>
          <w:szCs w:val="20"/>
          <w:lang w:eastAsia="zh-CN"/>
        </w:rPr>
        <w:t>[1]</w:t>
      </w:r>
      <w:r w:rsidR="00782B92">
        <w:rPr>
          <w:bCs/>
          <w:iCs/>
          <w:sz w:val="20"/>
          <w:szCs w:val="20"/>
          <w:lang w:eastAsia="zh-CN"/>
        </w:rPr>
        <w:fldChar w:fldCharType="end"/>
      </w:r>
      <w:r w:rsidR="00B7768E">
        <w:rPr>
          <w:bCs/>
          <w:iCs/>
          <w:sz w:val="20"/>
          <w:szCs w:val="20"/>
          <w:lang w:eastAsia="zh-CN"/>
        </w:rPr>
        <w:fldChar w:fldCharType="begin"/>
      </w:r>
      <w:r w:rsidR="00B7768E">
        <w:rPr>
          <w:bCs/>
          <w:iCs/>
          <w:sz w:val="20"/>
          <w:szCs w:val="20"/>
          <w:lang w:eastAsia="zh-CN"/>
        </w:rPr>
        <w:instrText xml:space="preserve"> REF _Ref109636510 \r \h </w:instrText>
      </w:r>
      <w:r w:rsidR="00B7768E">
        <w:rPr>
          <w:bCs/>
          <w:iCs/>
          <w:sz w:val="20"/>
          <w:szCs w:val="20"/>
          <w:lang w:eastAsia="zh-CN"/>
        </w:rPr>
      </w:r>
      <w:r w:rsidR="00B7768E">
        <w:rPr>
          <w:bCs/>
          <w:iCs/>
          <w:sz w:val="20"/>
          <w:szCs w:val="20"/>
          <w:lang w:eastAsia="zh-CN"/>
        </w:rPr>
        <w:fldChar w:fldCharType="separate"/>
      </w:r>
      <w:r w:rsidR="00B7768E">
        <w:rPr>
          <w:bCs/>
          <w:iCs/>
          <w:sz w:val="20"/>
          <w:szCs w:val="20"/>
          <w:lang w:eastAsia="zh-CN"/>
        </w:rPr>
        <w:t>[5]</w:t>
      </w:r>
      <w:r w:rsidR="00B7768E">
        <w:rPr>
          <w:bCs/>
          <w:iCs/>
          <w:sz w:val="20"/>
          <w:szCs w:val="20"/>
          <w:lang w:eastAsia="zh-CN"/>
        </w:rPr>
        <w:fldChar w:fldCharType="end"/>
      </w:r>
      <w:r w:rsidR="00782B92">
        <w:rPr>
          <w:bCs/>
          <w:iCs/>
          <w:sz w:val="20"/>
          <w:szCs w:val="20"/>
          <w:lang w:eastAsia="zh-CN"/>
        </w:rPr>
        <w:t>. However, the HARQ feedback disabling can be configured by higher</w:t>
      </w:r>
      <w:r w:rsidR="00B7768E">
        <w:rPr>
          <w:bCs/>
          <w:iCs/>
          <w:sz w:val="20"/>
          <w:szCs w:val="20"/>
          <w:lang w:eastAsia="zh-CN"/>
        </w:rPr>
        <w:t xml:space="preserve"> layer </w:t>
      </w:r>
      <w:r w:rsidR="00DB674D">
        <w:rPr>
          <w:bCs/>
          <w:iCs/>
          <w:sz w:val="20"/>
          <w:szCs w:val="20"/>
          <w:lang w:eastAsia="zh-CN"/>
        </w:rPr>
        <w:t xml:space="preserve">and whether to configure the feature to achieve the </w:t>
      </w:r>
      <w:r w:rsidR="00953C08">
        <w:rPr>
          <w:bCs/>
          <w:iCs/>
          <w:sz w:val="20"/>
          <w:szCs w:val="20"/>
          <w:lang w:eastAsia="zh-CN"/>
        </w:rPr>
        <w:t>“</w:t>
      </w:r>
      <w:r w:rsidR="00DB674D">
        <w:rPr>
          <w:bCs/>
          <w:iCs/>
          <w:sz w:val="20"/>
          <w:szCs w:val="20"/>
          <w:lang w:eastAsia="zh-CN"/>
        </w:rPr>
        <w:t>small</w:t>
      </w:r>
      <w:r w:rsidR="00953C08">
        <w:rPr>
          <w:bCs/>
          <w:iCs/>
          <w:sz w:val="20"/>
          <w:szCs w:val="20"/>
          <w:lang w:eastAsia="zh-CN"/>
        </w:rPr>
        <w:t>”</w:t>
      </w:r>
      <w:r w:rsidR="00DB674D">
        <w:rPr>
          <w:bCs/>
          <w:iCs/>
          <w:sz w:val="20"/>
          <w:szCs w:val="20"/>
          <w:lang w:eastAsia="zh-CN"/>
        </w:rPr>
        <w:t xml:space="preserve"> benefit </w:t>
      </w:r>
      <w:r w:rsidR="00565BA7">
        <w:rPr>
          <w:bCs/>
          <w:iCs/>
          <w:sz w:val="20"/>
          <w:szCs w:val="20"/>
          <w:lang w:eastAsia="zh-CN"/>
        </w:rPr>
        <w:t xml:space="preserve">for larger repetition number </w:t>
      </w:r>
      <w:r w:rsidR="00DB674D">
        <w:rPr>
          <w:bCs/>
          <w:iCs/>
          <w:sz w:val="20"/>
          <w:szCs w:val="20"/>
          <w:lang w:eastAsia="zh-CN"/>
        </w:rPr>
        <w:t>is up to eNB implementation</w:t>
      </w:r>
      <w:r w:rsidR="00C95215">
        <w:rPr>
          <w:bCs/>
          <w:iCs/>
          <w:sz w:val="20"/>
          <w:szCs w:val="20"/>
          <w:lang w:eastAsia="zh-CN"/>
        </w:rPr>
        <w:t>.</w:t>
      </w:r>
    </w:p>
    <w:p w14:paraId="2DE5B68F" w14:textId="3AAB8DB2" w:rsidR="005568FB" w:rsidRDefault="00DB255C" w:rsidP="007673CD">
      <w:pPr>
        <w:rPr>
          <w:b/>
          <w:bCs/>
          <w:i/>
          <w:iCs/>
          <w:sz w:val="20"/>
          <w:szCs w:val="20"/>
        </w:rPr>
      </w:pPr>
      <w:r w:rsidRPr="00DB255C">
        <w:rPr>
          <w:b/>
          <w:bCs/>
          <w:i/>
          <w:iCs/>
          <w:sz w:val="20"/>
          <w:szCs w:val="20"/>
          <w:lang w:eastAsia="zh-CN"/>
        </w:rPr>
        <w:t>Proposal</w:t>
      </w:r>
      <w:r w:rsidR="00916BE3">
        <w:rPr>
          <w:b/>
          <w:bCs/>
          <w:i/>
          <w:iCs/>
          <w:sz w:val="20"/>
          <w:szCs w:val="20"/>
          <w:lang w:eastAsia="zh-CN"/>
        </w:rPr>
        <w:t xml:space="preserve"> </w:t>
      </w:r>
      <w:r w:rsidR="00B467DF">
        <w:rPr>
          <w:b/>
          <w:bCs/>
          <w:i/>
          <w:iCs/>
          <w:sz w:val="20"/>
          <w:szCs w:val="20"/>
          <w:lang w:eastAsia="zh-CN"/>
        </w:rPr>
        <w:t>1</w:t>
      </w:r>
      <w:r w:rsidRPr="00DB255C">
        <w:rPr>
          <w:b/>
          <w:bCs/>
          <w:i/>
          <w:iCs/>
          <w:sz w:val="20"/>
          <w:szCs w:val="20"/>
          <w:lang w:eastAsia="zh-CN"/>
        </w:rPr>
        <w:t xml:space="preserve">: </w:t>
      </w:r>
      <w:r>
        <w:rPr>
          <w:rFonts w:hint="eastAsia"/>
          <w:b/>
          <w:bCs/>
          <w:i/>
          <w:iCs/>
          <w:sz w:val="20"/>
          <w:szCs w:val="20"/>
          <w:lang w:eastAsia="zh-CN"/>
        </w:rPr>
        <w:t>S</w:t>
      </w:r>
      <w:r w:rsidR="005C0D89">
        <w:rPr>
          <w:b/>
          <w:bCs/>
          <w:i/>
          <w:iCs/>
          <w:sz w:val="20"/>
          <w:szCs w:val="20"/>
        </w:rPr>
        <w:t xml:space="preserve">upporting </w:t>
      </w:r>
      <w:r w:rsidRPr="00DB255C">
        <w:rPr>
          <w:rFonts w:hint="eastAsia"/>
          <w:b/>
          <w:bCs/>
          <w:i/>
          <w:iCs/>
          <w:sz w:val="20"/>
          <w:szCs w:val="20"/>
        </w:rPr>
        <w:t>disabling</w:t>
      </w:r>
      <w:r w:rsidRPr="00DB255C">
        <w:rPr>
          <w:b/>
          <w:bCs/>
          <w:i/>
          <w:iCs/>
          <w:sz w:val="20"/>
          <w:szCs w:val="20"/>
        </w:rPr>
        <w:t xml:space="preserve"> </w:t>
      </w:r>
      <w:r w:rsidRPr="00DB255C">
        <w:rPr>
          <w:rFonts w:hint="eastAsia"/>
          <w:b/>
          <w:bCs/>
          <w:i/>
          <w:iCs/>
          <w:sz w:val="20"/>
          <w:szCs w:val="20"/>
        </w:rPr>
        <w:t>HARQ</w:t>
      </w:r>
      <w:r w:rsidRPr="00DB255C">
        <w:rPr>
          <w:b/>
          <w:bCs/>
          <w:i/>
          <w:iCs/>
          <w:sz w:val="20"/>
          <w:szCs w:val="20"/>
        </w:rPr>
        <w:t xml:space="preserve"> </w:t>
      </w:r>
      <w:r w:rsidRPr="00DB255C">
        <w:rPr>
          <w:rFonts w:hint="eastAsia"/>
          <w:b/>
          <w:bCs/>
          <w:i/>
          <w:iCs/>
          <w:sz w:val="20"/>
          <w:szCs w:val="20"/>
        </w:rPr>
        <w:t>feedback</w:t>
      </w:r>
      <w:r w:rsidRPr="00DB255C">
        <w:rPr>
          <w:b/>
          <w:bCs/>
          <w:i/>
          <w:iCs/>
          <w:sz w:val="20"/>
          <w:szCs w:val="20"/>
        </w:rPr>
        <w:t xml:space="preserve"> </w:t>
      </w:r>
      <w:r w:rsidRPr="00DB255C">
        <w:rPr>
          <w:rFonts w:hint="eastAsia"/>
          <w:b/>
          <w:bCs/>
          <w:i/>
          <w:iCs/>
          <w:sz w:val="20"/>
          <w:szCs w:val="20"/>
        </w:rPr>
        <w:t>for</w:t>
      </w:r>
      <w:r w:rsidRPr="00DB255C">
        <w:rPr>
          <w:b/>
          <w:bCs/>
          <w:i/>
          <w:iCs/>
          <w:sz w:val="20"/>
          <w:szCs w:val="20"/>
        </w:rPr>
        <w:t xml:space="preserve"> </w:t>
      </w:r>
      <w:r w:rsidRPr="00DB255C">
        <w:rPr>
          <w:rFonts w:hint="eastAsia"/>
          <w:b/>
          <w:bCs/>
          <w:i/>
          <w:iCs/>
          <w:sz w:val="20"/>
          <w:szCs w:val="20"/>
        </w:rPr>
        <w:t>downlink</w:t>
      </w:r>
      <w:r w:rsidRPr="00DB255C">
        <w:rPr>
          <w:b/>
          <w:bCs/>
          <w:i/>
          <w:iCs/>
          <w:sz w:val="20"/>
          <w:szCs w:val="20"/>
        </w:rPr>
        <w:t xml:space="preserve"> transmission in IoT NTN</w:t>
      </w:r>
      <w:r w:rsidR="005C0D89">
        <w:rPr>
          <w:b/>
          <w:bCs/>
          <w:i/>
          <w:iCs/>
          <w:sz w:val="20"/>
          <w:szCs w:val="20"/>
        </w:rPr>
        <w:t xml:space="preserve"> for the following scenarios/cases is up to eNB implementation:</w:t>
      </w:r>
    </w:p>
    <w:p w14:paraId="703780AE" w14:textId="2F48DE99" w:rsidR="005C0D89" w:rsidRPr="005C0D89" w:rsidRDefault="005C0D89" w:rsidP="007673CD">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Disabling of HARQ feedback in case of single HARQ process and all HARQ feedback</w:t>
      </w:r>
    </w:p>
    <w:p w14:paraId="0B90A5E0" w14:textId="77777777" w:rsidR="005C0D89" w:rsidRPr="005C0D89" w:rsidRDefault="005C0D89" w:rsidP="007673CD">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LEO and GEO scenarios</w:t>
      </w:r>
    </w:p>
    <w:p w14:paraId="6A4ADBD1" w14:textId="77777777" w:rsidR="001316DE" w:rsidRPr="001316DE" w:rsidRDefault="001316DE" w:rsidP="007673CD">
      <w:pPr>
        <w:pStyle w:val="af6"/>
        <w:numPr>
          <w:ilvl w:val="0"/>
          <w:numId w:val="19"/>
        </w:numPr>
        <w:spacing w:after="120"/>
        <w:rPr>
          <w:rFonts w:ascii="Times New Roman" w:hAnsi="Times New Roman"/>
          <w:b/>
          <w:bCs/>
          <w:i/>
          <w:iCs/>
          <w:sz w:val="20"/>
          <w:szCs w:val="20"/>
          <w:lang w:eastAsia="zh-CN"/>
        </w:rPr>
      </w:pPr>
      <w:r w:rsidRPr="001316DE">
        <w:rPr>
          <w:rFonts w:ascii="Times New Roman" w:hAnsi="Times New Roman" w:hint="eastAsia"/>
          <w:b/>
          <w:bCs/>
          <w:i/>
          <w:iCs/>
          <w:sz w:val="20"/>
          <w:szCs w:val="20"/>
          <w:lang w:eastAsia="zh-CN"/>
        </w:rPr>
        <w:t>S</w:t>
      </w:r>
      <w:r w:rsidRPr="001316DE">
        <w:rPr>
          <w:rFonts w:ascii="Times New Roman" w:hAnsi="Times New Roman"/>
          <w:b/>
          <w:bCs/>
          <w:i/>
          <w:iCs/>
          <w:sz w:val="20"/>
          <w:szCs w:val="20"/>
          <w:lang w:eastAsia="zh-CN"/>
        </w:rPr>
        <w:t>mall repetition and large repetition cases</w:t>
      </w:r>
    </w:p>
    <w:p w14:paraId="54FD8AAF" w14:textId="77777777" w:rsidR="009A5AB7" w:rsidRPr="001316DE" w:rsidRDefault="009A5AB7" w:rsidP="009A5AB7">
      <w:pPr>
        <w:rPr>
          <w:sz w:val="20"/>
          <w:szCs w:val="20"/>
          <w:lang w:eastAsia="zh-CN"/>
        </w:rPr>
      </w:pPr>
    </w:p>
    <w:p w14:paraId="02A98B04" w14:textId="1556ECF1" w:rsidR="00A909CA" w:rsidRDefault="001660D7"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hint="eastAsia"/>
        </w:rPr>
        <w:t>Indication</w:t>
      </w:r>
      <w:r>
        <w:rPr>
          <w:rFonts w:asciiTheme="minorHAnsi" w:hAnsiTheme="minorHAnsi"/>
        </w:rPr>
        <w:t xml:space="preserve">/configuration </w:t>
      </w:r>
      <w:r w:rsidR="002F7ED2" w:rsidRPr="002F7ED2">
        <w:rPr>
          <w:rFonts w:asciiTheme="minorHAnsi" w:hAnsiTheme="minorHAnsi"/>
        </w:rPr>
        <w:t xml:space="preserve">of </w:t>
      </w:r>
      <w:r w:rsidR="00152157">
        <w:rPr>
          <w:rFonts w:asciiTheme="minorHAnsi" w:hAnsiTheme="minorHAnsi"/>
        </w:rPr>
        <w:t>d</w:t>
      </w:r>
      <w:r w:rsidR="002F7ED2" w:rsidRPr="002F7ED2">
        <w:rPr>
          <w:rFonts w:asciiTheme="minorHAnsi" w:hAnsiTheme="minorHAnsi"/>
        </w:rPr>
        <w:t xml:space="preserve">isabling HARQ feedback in </w:t>
      </w:r>
      <w:r w:rsidR="00152157">
        <w:rPr>
          <w:rFonts w:asciiTheme="minorHAnsi" w:hAnsiTheme="minorHAnsi"/>
        </w:rPr>
        <w:t>IoT</w:t>
      </w:r>
      <w:r w:rsidR="002F7ED2" w:rsidRPr="002F7ED2">
        <w:rPr>
          <w:rFonts w:asciiTheme="minorHAnsi" w:hAnsiTheme="minorHAnsi"/>
        </w:rPr>
        <w:t xml:space="preserve"> NTN</w:t>
      </w:r>
    </w:p>
    <w:p w14:paraId="42CC9857" w14:textId="64B2D180" w:rsidR="003931AC" w:rsidRDefault="003931AC" w:rsidP="003931AC">
      <w:pPr>
        <w:rPr>
          <w:sz w:val="20"/>
          <w:szCs w:val="20"/>
          <w:lang w:eastAsia="zh-CN"/>
        </w:rPr>
      </w:pPr>
      <w:r w:rsidRPr="00852152">
        <w:rPr>
          <w:sz w:val="20"/>
          <w:szCs w:val="20"/>
        </w:rPr>
        <w:t>In NR NTN, the disabling HARQ feedback for downlink transmission is semi-static configured in RRC signaling. The configuration is indicated per HARQ process number by bitmap manner, e.g., 32bit bitmap for configured HARQ process number of 32.</w:t>
      </w:r>
      <w:r w:rsidRPr="000304E5">
        <w:rPr>
          <w:sz w:val="20"/>
          <w:szCs w:val="20"/>
          <w:lang w:eastAsia="zh-CN"/>
        </w:rPr>
        <w:t xml:space="preserve"> </w:t>
      </w:r>
    </w:p>
    <w:p w14:paraId="39E7544C" w14:textId="7B6603BF" w:rsidR="004021FE" w:rsidRDefault="0001793C" w:rsidP="003931AC">
      <w:pPr>
        <w:rPr>
          <w:sz w:val="20"/>
          <w:szCs w:val="20"/>
          <w:lang w:eastAsia="zh-CN"/>
        </w:rPr>
      </w:pPr>
      <w:r>
        <w:rPr>
          <w:sz w:val="20"/>
          <w:szCs w:val="20"/>
        </w:rPr>
      </w:r>
      <w:r>
        <w:rPr>
          <w:sz w:val="20"/>
          <w:szCs w:val="20"/>
        </w:rPr>
        <w:pict w14:anchorId="75ADE0D2">
          <v:shapetype id="_x0000_t202" coordsize="21600,21600" o:spt="202" path="m,l,21600r21600,l21600,xe">
            <v:stroke joinstyle="miter"/>
            <v:path gradientshapeok="t" o:connecttype="rect"/>
          </v:shapetype>
          <v:shape id="_x0000_s2054" type="#_x0000_t202" style="width:466.35pt;height:62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A96C829" w14:textId="77777777" w:rsidR="004021FE" w:rsidRDefault="004021FE" w:rsidP="004021FE">
                  <w:pPr>
                    <w:pStyle w:val="TAL"/>
                    <w:rPr>
                      <w:b/>
                      <w:bCs/>
                      <w:i/>
                      <w:iCs/>
                      <w:lang w:val="fi-FI"/>
                    </w:rPr>
                  </w:pPr>
                  <w:r>
                    <w:rPr>
                      <w:b/>
                      <w:bCs/>
                      <w:i/>
                      <w:iCs/>
                    </w:rPr>
                    <w:t>downlinkHARQ-FeedbackDisabled</w:t>
                  </w:r>
                </w:p>
                <w:p w14:paraId="758987B6" w14:textId="77777777" w:rsidR="004021FE" w:rsidRPr="00A800E2" w:rsidRDefault="004021FE" w:rsidP="004021FE">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v:textbox>
            <w10:anchorlock/>
          </v:shape>
        </w:pict>
      </w:r>
    </w:p>
    <w:p w14:paraId="62845106" w14:textId="17F0BA55" w:rsidR="00534AC0" w:rsidRDefault="0025243B" w:rsidP="0025243B">
      <w:pPr>
        <w:rPr>
          <w:sz w:val="20"/>
          <w:szCs w:val="20"/>
          <w:lang w:eastAsia="zh-CN"/>
        </w:rPr>
      </w:pPr>
      <w:r w:rsidRPr="000F7674">
        <w:rPr>
          <w:sz w:val="20"/>
          <w:szCs w:val="20"/>
          <w:lang w:eastAsia="zh-CN"/>
        </w:rPr>
        <w:t>For the indication and configuration of disabling</w:t>
      </w:r>
      <w:r>
        <w:rPr>
          <w:sz w:val="20"/>
          <w:szCs w:val="20"/>
          <w:lang w:eastAsia="zh-CN"/>
        </w:rPr>
        <w:t xml:space="preserve"> </w:t>
      </w:r>
      <w:r w:rsidRPr="000F7674">
        <w:rPr>
          <w:sz w:val="20"/>
          <w:szCs w:val="20"/>
          <w:lang w:eastAsia="zh-CN"/>
        </w:rPr>
        <w:t xml:space="preserve">HARQ feedback </w:t>
      </w:r>
      <w:r>
        <w:rPr>
          <w:sz w:val="20"/>
          <w:szCs w:val="20"/>
          <w:lang w:eastAsia="zh-CN"/>
        </w:rPr>
        <w:t>for IoT NTN</w:t>
      </w:r>
      <w:r w:rsidRPr="000F7674">
        <w:rPr>
          <w:sz w:val="20"/>
          <w:szCs w:val="20"/>
          <w:lang w:eastAsia="zh-CN"/>
        </w:rPr>
        <w:t xml:space="preserve">, NR NTN </w:t>
      </w:r>
      <w:r>
        <w:rPr>
          <w:rFonts w:hint="eastAsia"/>
          <w:sz w:val="20"/>
          <w:szCs w:val="20"/>
          <w:lang w:eastAsia="zh-CN"/>
        </w:rPr>
        <w:t>configuration</w:t>
      </w:r>
      <w:r>
        <w:rPr>
          <w:sz w:val="20"/>
          <w:szCs w:val="20"/>
          <w:lang w:eastAsia="zh-CN"/>
        </w:rPr>
        <w:t xml:space="preserve"> </w:t>
      </w:r>
      <w:r w:rsidRPr="000F7674">
        <w:rPr>
          <w:sz w:val="20"/>
          <w:szCs w:val="20"/>
          <w:lang w:eastAsia="zh-CN"/>
        </w:rPr>
        <w:t xml:space="preserve">is </w:t>
      </w:r>
      <w:r w:rsidR="004E1F8E">
        <w:rPr>
          <w:rFonts w:hint="eastAsia"/>
          <w:sz w:val="20"/>
          <w:szCs w:val="20"/>
          <w:lang w:eastAsia="zh-CN"/>
        </w:rPr>
        <w:t>assumed</w:t>
      </w:r>
      <w:r w:rsidR="004E1F8E">
        <w:rPr>
          <w:sz w:val="20"/>
          <w:szCs w:val="20"/>
          <w:lang w:eastAsia="zh-CN"/>
        </w:rPr>
        <w:t xml:space="preserve"> </w:t>
      </w:r>
      <w:r w:rsidR="004E1F8E">
        <w:rPr>
          <w:rFonts w:hint="eastAsia"/>
          <w:sz w:val="20"/>
          <w:szCs w:val="20"/>
          <w:lang w:eastAsia="zh-CN"/>
        </w:rPr>
        <w:t>to</w:t>
      </w:r>
      <w:r w:rsidR="004E1F8E">
        <w:rPr>
          <w:sz w:val="20"/>
          <w:szCs w:val="20"/>
          <w:lang w:eastAsia="zh-CN"/>
        </w:rPr>
        <w:t xml:space="preserve"> be</w:t>
      </w:r>
      <w:r w:rsidR="004E1F8E">
        <w:rPr>
          <w:rFonts w:hint="eastAsia"/>
          <w:sz w:val="20"/>
          <w:szCs w:val="20"/>
          <w:lang w:eastAsia="zh-CN"/>
        </w:rPr>
        <w:t xml:space="preserve"> </w:t>
      </w:r>
      <w:r w:rsidRPr="000F7674">
        <w:rPr>
          <w:sz w:val="20"/>
          <w:szCs w:val="20"/>
          <w:lang w:eastAsia="zh-CN"/>
        </w:rPr>
        <w:t>the baseline solution</w:t>
      </w:r>
      <w:r>
        <w:rPr>
          <w:sz w:val="20"/>
          <w:szCs w:val="20"/>
          <w:lang w:eastAsia="zh-CN"/>
        </w:rPr>
        <w:t>.</w:t>
      </w:r>
      <w:r w:rsidR="00456F04">
        <w:rPr>
          <w:sz w:val="20"/>
          <w:szCs w:val="20"/>
          <w:lang w:eastAsia="zh-CN"/>
        </w:rPr>
        <w:t xml:space="preserve"> </w:t>
      </w:r>
      <w:r w:rsidR="00534AC0">
        <w:rPr>
          <w:sz w:val="20"/>
          <w:szCs w:val="20"/>
          <w:lang w:eastAsia="zh-CN"/>
        </w:rPr>
        <w:t xml:space="preserve">In </w:t>
      </w:r>
      <w:r w:rsidR="00D116ED">
        <w:rPr>
          <w:rFonts w:hint="eastAsia"/>
          <w:sz w:val="20"/>
          <w:szCs w:val="20"/>
          <w:lang w:eastAsia="zh-CN"/>
        </w:rPr>
        <w:t>previous</w:t>
      </w:r>
      <w:r w:rsidR="00D116ED">
        <w:rPr>
          <w:sz w:val="20"/>
          <w:szCs w:val="20"/>
          <w:lang w:eastAsia="zh-CN"/>
        </w:rPr>
        <w:t xml:space="preserve"> </w:t>
      </w:r>
      <w:r w:rsidR="00534AC0">
        <w:rPr>
          <w:sz w:val="20"/>
          <w:szCs w:val="20"/>
          <w:lang w:eastAsia="zh-CN"/>
        </w:rPr>
        <w:t>RAN1 meeting, the following options ha</w:t>
      </w:r>
      <w:r w:rsidR="00C778D2">
        <w:rPr>
          <w:sz w:val="20"/>
          <w:szCs w:val="20"/>
          <w:lang w:eastAsia="zh-CN"/>
        </w:rPr>
        <w:t>ve</w:t>
      </w:r>
      <w:r w:rsidR="00534AC0">
        <w:rPr>
          <w:sz w:val="20"/>
          <w:szCs w:val="20"/>
          <w:lang w:eastAsia="zh-CN"/>
        </w:rPr>
        <w:t xml:space="preserve"> been discussed, and the corresponding </w:t>
      </w:r>
      <w:r w:rsidR="00F61275">
        <w:rPr>
          <w:sz w:val="20"/>
          <w:szCs w:val="20"/>
          <w:lang w:eastAsia="zh-CN"/>
        </w:rPr>
        <w:t>advantage</w:t>
      </w:r>
      <w:r w:rsidR="00534AC0">
        <w:rPr>
          <w:sz w:val="20"/>
          <w:szCs w:val="20"/>
          <w:lang w:eastAsia="zh-CN"/>
        </w:rPr>
        <w:t xml:space="preserve"> and disadvan</w:t>
      </w:r>
      <w:r w:rsidR="00F61275">
        <w:rPr>
          <w:sz w:val="20"/>
          <w:szCs w:val="20"/>
          <w:lang w:eastAsia="zh-CN"/>
        </w:rPr>
        <w:t>ta</w:t>
      </w:r>
      <w:r w:rsidR="00534AC0">
        <w:rPr>
          <w:sz w:val="20"/>
          <w:szCs w:val="20"/>
          <w:lang w:eastAsia="zh-CN"/>
        </w:rPr>
        <w:t xml:space="preserve">ge of each option </w:t>
      </w:r>
      <w:r w:rsidR="004D7ACC">
        <w:rPr>
          <w:sz w:val="20"/>
          <w:szCs w:val="20"/>
          <w:lang w:eastAsia="zh-CN"/>
        </w:rPr>
        <w:t>were</w:t>
      </w:r>
      <w:r w:rsidR="00534AC0">
        <w:rPr>
          <w:sz w:val="20"/>
          <w:szCs w:val="20"/>
          <w:lang w:eastAsia="zh-CN"/>
        </w:rPr>
        <w:t xml:space="preserve"> listed in FLS.</w:t>
      </w:r>
    </w:p>
    <w:p w14:paraId="3594B823" w14:textId="77777777" w:rsidR="00F61275" w:rsidRPr="00B7749D" w:rsidRDefault="00F61275" w:rsidP="00991006">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1: per HARQ process via UE specific RRC signaling.</w:t>
      </w:r>
    </w:p>
    <w:p w14:paraId="2568EA43" w14:textId="77777777" w:rsidR="00F61275" w:rsidRPr="00B7749D" w:rsidRDefault="00F61275" w:rsidP="00991006">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3: explicitly indicated by DCI (e.g., new field or reusing existing field).</w:t>
      </w:r>
    </w:p>
    <w:p w14:paraId="44EFD41F" w14:textId="77777777" w:rsidR="00F61275" w:rsidRPr="00B7749D" w:rsidRDefault="00F61275" w:rsidP="00991006">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4: implicitly indicated by existing configured/indicated/combined parameter(s) in the DCI (e.g., repetition number, TBS)</w:t>
      </w:r>
    </w:p>
    <w:p w14:paraId="3FA9838D" w14:textId="77777777" w:rsidR="00F61275" w:rsidRPr="00B7749D" w:rsidRDefault="00F61275" w:rsidP="00991006">
      <w:pPr>
        <w:numPr>
          <w:ilvl w:val="0"/>
          <w:numId w:val="25"/>
        </w:numPr>
        <w:autoSpaceDE/>
        <w:autoSpaceDN/>
        <w:adjustRightInd/>
        <w:snapToGrid/>
        <w:spacing w:after="0"/>
        <w:jc w:val="left"/>
        <w:rPr>
          <w:i/>
          <w:sz w:val="20"/>
          <w:szCs w:val="20"/>
          <w:lang w:eastAsia="x-none"/>
        </w:rPr>
      </w:pPr>
      <w:r w:rsidRPr="00B7749D">
        <w:rPr>
          <w:i/>
          <w:sz w:val="20"/>
          <w:szCs w:val="20"/>
          <w:lang w:eastAsia="x-none"/>
        </w:rPr>
        <w:t>Option 6: combinations of some options above.</w:t>
      </w:r>
    </w:p>
    <w:p w14:paraId="458706AE" w14:textId="77777777" w:rsidR="00373EAF" w:rsidRDefault="00373EAF" w:rsidP="00373EAF">
      <w:pPr>
        <w:rPr>
          <w:b/>
          <w:i/>
          <w:iCs/>
          <w:sz w:val="20"/>
          <w:szCs w:val="20"/>
          <w:highlight w:val="green"/>
          <w:u w:val="single"/>
          <w:lang w:eastAsia="x-none"/>
        </w:rPr>
      </w:pPr>
    </w:p>
    <w:p w14:paraId="2D484824" w14:textId="56D1B12E" w:rsidR="00C018AF" w:rsidRPr="00373EAF" w:rsidRDefault="00373EAF" w:rsidP="00373EAF">
      <w:pPr>
        <w:rPr>
          <w:b/>
          <w:i/>
          <w:iCs/>
          <w:sz w:val="20"/>
          <w:szCs w:val="20"/>
          <w:highlight w:val="green"/>
          <w:u w:val="single"/>
          <w:lang w:eastAsia="x-none"/>
        </w:rPr>
      </w:pPr>
      <w:r w:rsidRPr="00373EAF">
        <w:rPr>
          <w:b/>
          <w:i/>
          <w:iCs/>
          <w:sz w:val="20"/>
          <w:szCs w:val="20"/>
          <w:highlight w:val="green"/>
          <w:u w:val="single"/>
          <w:lang w:eastAsia="x-none"/>
        </w:rPr>
        <w:t>A</w:t>
      </w:r>
      <w:r w:rsidRPr="00373EAF">
        <w:rPr>
          <w:rFonts w:hint="eastAsia"/>
          <w:b/>
          <w:i/>
          <w:iCs/>
          <w:sz w:val="20"/>
          <w:szCs w:val="20"/>
          <w:highlight w:val="green"/>
          <w:u w:val="single"/>
          <w:lang w:eastAsia="x-none"/>
        </w:rPr>
        <w:t>greement</w:t>
      </w:r>
      <w:r w:rsidRPr="00373EAF">
        <w:rPr>
          <w:b/>
          <w:i/>
          <w:iCs/>
          <w:sz w:val="20"/>
          <w:szCs w:val="20"/>
          <w:highlight w:val="green"/>
          <w:u w:val="single"/>
          <w:lang w:eastAsia="x-none"/>
        </w:rPr>
        <w:t xml:space="preserve"> </w:t>
      </w:r>
      <w:r w:rsidRPr="00373EAF">
        <w:rPr>
          <w:rFonts w:hint="eastAsia"/>
          <w:b/>
          <w:i/>
          <w:iCs/>
          <w:sz w:val="20"/>
          <w:szCs w:val="20"/>
          <w:highlight w:val="green"/>
          <w:u w:val="single"/>
          <w:lang w:eastAsia="x-none"/>
        </w:rPr>
        <w:t>in</w:t>
      </w:r>
      <w:r w:rsidRPr="00373EAF">
        <w:rPr>
          <w:b/>
          <w:i/>
          <w:iCs/>
          <w:sz w:val="20"/>
          <w:szCs w:val="20"/>
          <w:highlight w:val="green"/>
          <w:u w:val="single"/>
          <w:lang w:eastAsia="x-none"/>
        </w:rPr>
        <w:t xml:space="preserve"> </w:t>
      </w:r>
      <w:r w:rsidRPr="00373EAF">
        <w:rPr>
          <w:rFonts w:hint="eastAsia"/>
          <w:b/>
          <w:i/>
          <w:iCs/>
          <w:sz w:val="20"/>
          <w:szCs w:val="20"/>
          <w:highlight w:val="green"/>
          <w:u w:val="single"/>
          <w:lang w:eastAsia="x-none"/>
        </w:rPr>
        <w:t>RAN</w:t>
      </w:r>
      <w:r w:rsidRPr="00373EAF">
        <w:rPr>
          <w:b/>
          <w:i/>
          <w:iCs/>
          <w:sz w:val="20"/>
          <w:szCs w:val="20"/>
          <w:highlight w:val="green"/>
          <w:u w:val="single"/>
          <w:lang w:eastAsia="x-none"/>
        </w:rPr>
        <w:t>1</w:t>
      </w:r>
      <w:r w:rsidRPr="00373EAF">
        <w:rPr>
          <w:rFonts w:hint="eastAsia"/>
          <w:b/>
          <w:i/>
          <w:iCs/>
          <w:sz w:val="20"/>
          <w:szCs w:val="20"/>
          <w:highlight w:val="green"/>
          <w:u w:val="single"/>
          <w:lang w:eastAsia="x-none"/>
        </w:rPr>
        <w:t>-</w:t>
      </w:r>
      <w:r w:rsidRPr="00373EAF">
        <w:rPr>
          <w:b/>
          <w:i/>
          <w:iCs/>
          <w:sz w:val="20"/>
          <w:szCs w:val="20"/>
          <w:highlight w:val="green"/>
          <w:u w:val="single"/>
          <w:lang w:eastAsia="x-none"/>
        </w:rPr>
        <w:t>110</w:t>
      </w:r>
      <w:r w:rsidRPr="00373EAF">
        <w:rPr>
          <w:rFonts w:hint="eastAsia"/>
          <w:b/>
          <w:i/>
          <w:iCs/>
          <w:sz w:val="20"/>
          <w:szCs w:val="20"/>
          <w:highlight w:val="green"/>
          <w:u w:val="single"/>
          <w:lang w:eastAsia="x-none"/>
        </w:rPr>
        <w:t>bis-e</w:t>
      </w:r>
    </w:p>
    <w:p w14:paraId="239B625B" w14:textId="1924A12F" w:rsidR="00C018AF" w:rsidRPr="00072E97" w:rsidRDefault="00C018AF" w:rsidP="00C018AF">
      <w:pPr>
        <w:pStyle w:val="xmsonormal"/>
        <w:rPr>
          <w:rFonts w:ascii="Times New Roman" w:hAnsi="Times New Roman" w:cs="Times New Roman"/>
          <w:i/>
          <w:iCs/>
          <w:sz w:val="20"/>
          <w:szCs w:val="20"/>
        </w:rPr>
      </w:pPr>
      <w:r w:rsidRPr="00072E97">
        <w:rPr>
          <w:rFonts w:ascii="Times New Roman" w:hAnsi="Times New Roman" w:cs="Times New Roman"/>
          <w:i/>
          <w:iCs/>
          <w:sz w:val="20"/>
          <w:szCs w:val="20"/>
        </w:rPr>
        <w:t xml:space="preserve">For NB-IoT NTN, to configure/indicate enabling/disabling of HARQ feedback for downlink transmission, down select </w:t>
      </w:r>
      <w:r w:rsidRPr="00072E97">
        <w:rPr>
          <w:rFonts w:ascii="Times New Roman" w:hAnsi="Times New Roman" w:cs="Times New Roman"/>
          <w:b/>
          <w:bCs/>
          <w:i/>
          <w:iCs/>
          <w:sz w:val="20"/>
          <w:szCs w:val="20"/>
        </w:rPr>
        <w:t>ONE</w:t>
      </w:r>
      <w:r w:rsidRPr="00072E97">
        <w:rPr>
          <w:rFonts w:ascii="Times New Roman" w:hAnsi="Times New Roman" w:cs="Times New Roman"/>
          <w:i/>
          <w:iCs/>
          <w:sz w:val="20"/>
          <w:szCs w:val="20"/>
        </w:rPr>
        <w:t xml:space="preserve"> from the following options at RAN1#111:</w:t>
      </w:r>
    </w:p>
    <w:p w14:paraId="1B18FD0D" w14:textId="77777777" w:rsidR="00C018AF" w:rsidRPr="00072E97" w:rsidRDefault="00C018AF" w:rsidP="00C018AF">
      <w:pPr>
        <w:numPr>
          <w:ilvl w:val="0"/>
          <w:numId w:val="24"/>
        </w:numPr>
        <w:autoSpaceDE/>
        <w:autoSpaceDN/>
        <w:adjustRightInd/>
        <w:spacing w:after="0"/>
        <w:ind w:left="720"/>
        <w:jc w:val="left"/>
        <w:rPr>
          <w:i/>
          <w:iCs/>
          <w:sz w:val="20"/>
          <w:szCs w:val="15"/>
        </w:rPr>
      </w:pPr>
      <w:r w:rsidRPr="00072E97">
        <w:rPr>
          <w:i/>
          <w:iCs/>
          <w:sz w:val="20"/>
          <w:szCs w:val="15"/>
        </w:rPr>
        <w:t>Option 6a-1: Support RRC signaling configured between Option 1 and Option 3</w:t>
      </w:r>
    </w:p>
    <w:p w14:paraId="28B093D8" w14:textId="77777777" w:rsidR="00C018AF" w:rsidRPr="00072E97" w:rsidRDefault="00C018AF" w:rsidP="00C018AF">
      <w:pPr>
        <w:numPr>
          <w:ilvl w:val="0"/>
          <w:numId w:val="24"/>
        </w:numPr>
        <w:autoSpaceDE/>
        <w:autoSpaceDN/>
        <w:adjustRightInd/>
        <w:spacing w:after="0"/>
        <w:ind w:left="720"/>
        <w:jc w:val="left"/>
        <w:rPr>
          <w:i/>
          <w:iCs/>
          <w:sz w:val="20"/>
          <w:szCs w:val="15"/>
        </w:rPr>
      </w:pPr>
      <w:r w:rsidRPr="00072E97">
        <w:rPr>
          <w:i/>
          <w:iCs/>
          <w:sz w:val="20"/>
          <w:szCs w:val="15"/>
        </w:rPr>
        <w:t>Option 6a-4: Support Option 1 by default, and support Option 3 to override default configuration for corresponding transmission</w:t>
      </w:r>
    </w:p>
    <w:p w14:paraId="7FA9F123" w14:textId="77777777" w:rsidR="00F61275" w:rsidRPr="00C018AF" w:rsidRDefault="00F61275" w:rsidP="0025243B">
      <w:pPr>
        <w:rPr>
          <w:sz w:val="20"/>
          <w:szCs w:val="20"/>
          <w:lang w:eastAsia="zh-CN"/>
        </w:rPr>
      </w:pPr>
    </w:p>
    <w:p w14:paraId="59992E64" w14:textId="316F28D0" w:rsidR="00456F04" w:rsidRPr="000950F5" w:rsidRDefault="00C778D2" w:rsidP="000950F5">
      <w:pPr>
        <w:rPr>
          <w:sz w:val="20"/>
          <w:szCs w:val="20"/>
          <w:lang w:eastAsia="zh-CN"/>
        </w:rPr>
      </w:pPr>
      <w:r>
        <w:rPr>
          <w:sz w:val="20"/>
          <w:szCs w:val="20"/>
          <w:lang w:eastAsia="zh-CN"/>
        </w:rPr>
        <w:t>Along with RAN1 discussion, i</w:t>
      </w:r>
      <w:r w:rsidR="00456F04">
        <w:rPr>
          <w:sz w:val="20"/>
          <w:szCs w:val="20"/>
          <w:lang w:eastAsia="zh-CN"/>
        </w:rPr>
        <w:t>n RAN2-119</w:t>
      </w:r>
      <w:r w:rsidR="00BC4636">
        <w:rPr>
          <w:sz w:val="20"/>
          <w:szCs w:val="20"/>
          <w:lang w:eastAsia="zh-CN"/>
        </w:rPr>
        <w:t xml:space="preserve"> a</w:t>
      </w:r>
      <w:r w:rsidR="00BC4636">
        <w:rPr>
          <w:rFonts w:hint="eastAsia"/>
          <w:sz w:val="20"/>
          <w:szCs w:val="20"/>
          <w:lang w:eastAsia="zh-CN"/>
        </w:rPr>
        <w:t>nd</w:t>
      </w:r>
      <w:r w:rsidR="00BC4636">
        <w:rPr>
          <w:sz w:val="20"/>
          <w:szCs w:val="20"/>
          <w:lang w:eastAsia="zh-CN"/>
        </w:rPr>
        <w:t xml:space="preserve"> </w:t>
      </w:r>
      <w:r w:rsidR="00BC4636">
        <w:rPr>
          <w:rFonts w:hint="eastAsia"/>
          <w:sz w:val="20"/>
          <w:szCs w:val="20"/>
          <w:lang w:eastAsia="zh-CN"/>
        </w:rPr>
        <w:t>RAN</w:t>
      </w:r>
      <w:r w:rsidR="00BC4636">
        <w:rPr>
          <w:sz w:val="20"/>
          <w:szCs w:val="20"/>
          <w:lang w:eastAsia="zh-CN"/>
        </w:rPr>
        <w:t>2</w:t>
      </w:r>
      <w:r w:rsidR="00BC4636">
        <w:rPr>
          <w:rFonts w:hint="eastAsia"/>
          <w:sz w:val="20"/>
          <w:szCs w:val="20"/>
          <w:lang w:eastAsia="zh-CN"/>
        </w:rPr>
        <w:t>-</w:t>
      </w:r>
      <w:r w:rsidR="00BC4636">
        <w:rPr>
          <w:sz w:val="20"/>
          <w:szCs w:val="20"/>
          <w:lang w:eastAsia="zh-CN"/>
        </w:rPr>
        <w:t>119</w:t>
      </w:r>
      <w:r w:rsidR="00BC4636">
        <w:rPr>
          <w:rFonts w:hint="eastAsia"/>
          <w:sz w:val="20"/>
          <w:szCs w:val="20"/>
          <w:lang w:eastAsia="zh-CN"/>
        </w:rPr>
        <w:t>bis</w:t>
      </w:r>
      <w:r w:rsidR="00456F04">
        <w:rPr>
          <w:sz w:val="20"/>
          <w:szCs w:val="20"/>
          <w:lang w:eastAsia="zh-CN"/>
        </w:rPr>
        <w:t xml:space="preserve"> </w:t>
      </w:r>
      <w:r w:rsidR="004D7ACC">
        <w:rPr>
          <w:sz w:val="20"/>
          <w:szCs w:val="20"/>
          <w:lang w:eastAsia="zh-CN"/>
        </w:rPr>
        <w:t>meeting</w:t>
      </w:r>
      <w:r w:rsidR="00456F04">
        <w:rPr>
          <w:sz w:val="20"/>
          <w:szCs w:val="20"/>
          <w:lang w:eastAsia="zh-CN"/>
        </w:rPr>
        <w:t xml:space="preserve">, the following agreement has been achieved that from RAN2 perspective, </w:t>
      </w:r>
      <w:r w:rsidR="005B034D">
        <w:rPr>
          <w:sz w:val="20"/>
          <w:szCs w:val="20"/>
          <w:lang w:eastAsia="zh-CN"/>
        </w:rPr>
        <w:t>for</w:t>
      </w:r>
      <w:r w:rsidR="00456F04">
        <w:rPr>
          <w:sz w:val="20"/>
          <w:szCs w:val="20"/>
          <w:lang w:eastAsia="zh-CN"/>
        </w:rPr>
        <w:t xml:space="preserve"> eMTC</w:t>
      </w:r>
      <w:r w:rsidR="005B034D">
        <w:rPr>
          <w:sz w:val="20"/>
          <w:szCs w:val="20"/>
          <w:lang w:eastAsia="zh-CN"/>
        </w:rPr>
        <w:t xml:space="preserve"> and NBIoT</w:t>
      </w:r>
      <w:r w:rsidR="00456F04">
        <w:rPr>
          <w:sz w:val="20"/>
          <w:szCs w:val="20"/>
          <w:lang w:eastAsia="zh-CN"/>
        </w:rPr>
        <w:t>,</w:t>
      </w:r>
      <w:r w:rsidR="00456F04" w:rsidRPr="00456F04">
        <w:rPr>
          <w:sz w:val="20"/>
          <w:szCs w:val="20"/>
          <w:lang w:eastAsia="zh-CN"/>
        </w:rPr>
        <w:t xml:space="preserve"> enabling/disabling HARQ feedback can be configured per DL HARQ process at least via UE specific RRC signaling.</w:t>
      </w:r>
    </w:p>
    <w:p w14:paraId="6495A232" w14:textId="6794471F" w:rsidR="00456F04" w:rsidRPr="007D7890" w:rsidRDefault="00456F04" w:rsidP="002D5AED">
      <w:pPr>
        <w:pStyle w:val="Doc-text2"/>
        <w:pBdr>
          <w:top w:val="single" w:sz="4" w:space="1" w:color="auto"/>
          <w:left w:val="single" w:sz="4" w:space="4" w:color="auto"/>
          <w:bottom w:val="single" w:sz="4" w:space="1" w:color="auto"/>
          <w:right w:val="single" w:sz="4" w:space="0" w:color="auto"/>
        </w:pBdr>
        <w:ind w:leftChars="72" w:left="521"/>
        <w:rPr>
          <w:sz w:val="18"/>
          <w:szCs w:val="22"/>
        </w:rPr>
      </w:pPr>
      <w:r w:rsidRPr="007D7890">
        <w:rPr>
          <w:sz w:val="18"/>
          <w:szCs w:val="22"/>
        </w:rPr>
        <w:t>Agreements</w:t>
      </w:r>
      <w:r w:rsidR="00BC4636">
        <w:rPr>
          <w:sz w:val="18"/>
          <w:szCs w:val="22"/>
        </w:rPr>
        <w:t xml:space="preserve"> in RAN2-119e</w:t>
      </w:r>
      <w:r w:rsidRPr="007D7890">
        <w:rPr>
          <w:sz w:val="18"/>
          <w:szCs w:val="22"/>
        </w:rPr>
        <w:t>:</w:t>
      </w:r>
    </w:p>
    <w:p w14:paraId="5B7C3945" w14:textId="64CDF543" w:rsidR="00456F04" w:rsidRPr="007D7890" w:rsidRDefault="00456F04" w:rsidP="002D5AED">
      <w:pPr>
        <w:pStyle w:val="Doc-text2"/>
        <w:numPr>
          <w:ilvl w:val="0"/>
          <w:numId w:val="28"/>
        </w:numPr>
        <w:pBdr>
          <w:top w:val="single" w:sz="4" w:space="1" w:color="auto"/>
          <w:left w:val="single" w:sz="4" w:space="4" w:color="auto"/>
          <w:bottom w:val="single" w:sz="4" w:space="1" w:color="auto"/>
          <w:right w:val="single" w:sz="4" w:space="0" w:color="auto"/>
        </w:pBdr>
        <w:ind w:leftChars="72" w:left="518"/>
        <w:rPr>
          <w:sz w:val="18"/>
          <w:szCs w:val="22"/>
        </w:rPr>
      </w:pPr>
      <w:r w:rsidRPr="007D7890">
        <w:rPr>
          <w:sz w:val="18"/>
          <w:szCs w:val="22"/>
        </w:rPr>
        <w:t>Disabling DL HARQ feedback is supported for NB-IoT and eMTC NTN. FFS on UE capability</w:t>
      </w:r>
      <w:r w:rsidR="004B07E7">
        <w:rPr>
          <w:sz w:val="18"/>
          <w:szCs w:val="22"/>
        </w:rPr>
        <w:t>.</w:t>
      </w:r>
    </w:p>
    <w:p w14:paraId="47ADF57E" w14:textId="6AD7686C" w:rsidR="00456F04" w:rsidRPr="007D7890" w:rsidRDefault="00456F04" w:rsidP="002D5AED">
      <w:pPr>
        <w:pStyle w:val="Doc-text2"/>
        <w:numPr>
          <w:ilvl w:val="0"/>
          <w:numId w:val="28"/>
        </w:numPr>
        <w:pBdr>
          <w:top w:val="single" w:sz="4" w:space="1" w:color="auto"/>
          <w:left w:val="single" w:sz="4" w:space="4" w:color="auto"/>
          <w:bottom w:val="single" w:sz="4" w:space="1" w:color="auto"/>
          <w:right w:val="single" w:sz="4" w:space="0" w:color="auto"/>
        </w:pBdr>
        <w:ind w:leftChars="72" w:left="518"/>
        <w:rPr>
          <w:sz w:val="18"/>
          <w:szCs w:val="22"/>
        </w:rPr>
      </w:pPr>
      <w:r w:rsidRPr="007D7890">
        <w:rPr>
          <w:sz w:val="18"/>
          <w:szCs w:val="22"/>
        </w:rPr>
        <w:t>For UL HARQ operation, introduce two HARQ modes, i.e., HARQ mode A and HARQ mode B in IoT NTN (both NB-IoT and eMTC NTN), similarly to NR NTN</w:t>
      </w:r>
      <w:r w:rsidR="004B07E7">
        <w:rPr>
          <w:sz w:val="18"/>
          <w:szCs w:val="22"/>
        </w:rPr>
        <w:t>.</w:t>
      </w:r>
    </w:p>
    <w:p w14:paraId="77AFAC0D" w14:textId="77777777" w:rsidR="00456F04" w:rsidRPr="007D7890" w:rsidRDefault="00456F04" w:rsidP="002D5AED">
      <w:pPr>
        <w:pStyle w:val="Doc-text2"/>
        <w:numPr>
          <w:ilvl w:val="0"/>
          <w:numId w:val="28"/>
        </w:numPr>
        <w:pBdr>
          <w:top w:val="single" w:sz="4" w:space="1" w:color="auto"/>
          <w:left w:val="single" w:sz="4" w:space="4" w:color="auto"/>
          <w:bottom w:val="single" w:sz="4" w:space="1" w:color="auto"/>
          <w:right w:val="single" w:sz="4" w:space="0" w:color="auto"/>
        </w:pBdr>
        <w:ind w:leftChars="72" w:left="518"/>
        <w:rPr>
          <w:sz w:val="18"/>
          <w:szCs w:val="22"/>
        </w:rPr>
      </w:pPr>
      <w:r w:rsidRPr="007D7890">
        <w:rPr>
          <w:sz w:val="18"/>
          <w:szCs w:val="22"/>
        </w:rPr>
        <w:t xml:space="preserve">From RAN2 perspective, </w:t>
      </w:r>
      <w:r w:rsidRPr="00835E71">
        <w:rPr>
          <w:sz w:val="18"/>
          <w:szCs w:val="22"/>
          <w:highlight w:val="green"/>
        </w:rPr>
        <w:t>at least for eMTC, enabling/disabling HARQ feedback can be configured per DL HARQ process at least via UE specific RRC signalling. FFS for NB-IoT (and especially for CP solution for NB-IOT)</w:t>
      </w:r>
      <w:r w:rsidRPr="007D7890">
        <w:rPr>
          <w:sz w:val="18"/>
          <w:szCs w:val="22"/>
        </w:rPr>
        <w:t>.</w:t>
      </w:r>
    </w:p>
    <w:p w14:paraId="633DEC25" w14:textId="2A8DAD8C" w:rsidR="00456F04" w:rsidRDefault="00456F04" w:rsidP="0025243B">
      <w:pPr>
        <w:rPr>
          <w:sz w:val="20"/>
          <w:szCs w:val="20"/>
          <w:lang w:val="en-GB" w:eastAsia="zh-CN"/>
        </w:rPr>
      </w:pPr>
    </w:p>
    <w:p w14:paraId="04608FC1" w14:textId="77777777" w:rsidR="009706A2" w:rsidRDefault="009706A2" w:rsidP="009706A2">
      <w:pPr>
        <w:pStyle w:val="Doc-text2"/>
      </w:pPr>
    </w:p>
    <w:p w14:paraId="077780E9" w14:textId="45CA6247" w:rsidR="009706A2" w:rsidRPr="009706A2" w:rsidRDefault="009706A2" w:rsidP="009706A2">
      <w:pPr>
        <w:pStyle w:val="Doc-text2"/>
        <w:pBdr>
          <w:top w:val="single" w:sz="4" w:space="1" w:color="auto"/>
          <w:left w:val="single" w:sz="4" w:space="0" w:color="auto"/>
          <w:bottom w:val="single" w:sz="4" w:space="1" w:color="auto"/>
          <w:right w:val="single" w:sz="4" w:space="4" w:color="auto"/>
        </w:pBdr>
        <w:rPr>
          <w:sz w:val="18"/>
          <w:szCs w:val="22"/>
        </w:rPr>
      </w:pPr>
      <w:r w:rsidRPr="009706A2">
        <w:rPr>
          <w:sz w:val="18"/>
          <w:szCs w:val="22"/>
        </w:rPr>
        <w:t>Agreements</w:t>
      </w:r>
      <w:r w:rsidR="003B7D7C">
        <w:rPr>
          <w:sz w:val="18"/>
          <w:szCs w:val="22"/>
        </w:rPr>
        <w:t xml:space="preserve"> in RAN2-119bis-e</w:t>
      </w:r>
      <w:r w:rsidRPr="009706A2">
        <w:rPr>
          <w:sz w:val="18"/>
          <w:szCs w:val="22"/>
        </w:rPr>
        <w:t>:</w:t>
      </w:r>
    </w:p>
    <w:p w14:paraId="0E991B0D" w14:textId="77777777" w:rsidR="009706A2" w:rsidRPr="009706A2" w:rsidRDefault="009706A2" w:rsidP="009706A2">
      <w:pPr>
        <w:pStyle w:val="Doc-text2"/>
        <w:numPr>
          <w:ilvl w:val="0"/>
          <w:numId w:val="33"/>
        </w:numPr>
        <w:pBdr>
          <w:top w:val="single" w:sz="4" w:space="1" w:color="auto"/>
          <w:left w:val="single" w:sz="4" w:space="0" w:color="auto"/>
          <w:bottom w:val="single" w:sz="4" w:space="1" w:color="auto"/>
          <w:right w:val="single" w:sz="4" w:space="4" w:color="auto"/>
        </w:pBdr>
        <w:tabs>
          <w:tab w:val="clear" w:pos="1622"/>
          <w:tab w:val="left" w:pos="1276"/>
        </w:tabs>
        <w:rPr>
          <w:sz w:val="18"/>
          <w:szCs w:val="22"/>
        </w:rPr>
      </w:pPr>
      <w:r w:rsidRPr="009706A2">
        <w:rPr>
          <w:sz w:val="18"/>
          <w:szCs w:val="22"/>
          <w:highlight w:val="green"/>
        </w:rPr>
        <w:t>For NB-IoT, enabling/disabling HARQ feedback can be configured per DL HARQ process at least via UE specific RRC signaling (</w:t>
      </w:r>
      <w:proofErr w:type="gramStart"/>
      <w:r w:rsidRPr="009706A2">
        <w:rPr>
          <w:sz w:val="18"/>
          <w:szCs w:val="22"/>
          <w:highlight w:val="green"/>
        </w:rPr>
        <w:t>e.g.</w:t>
      </w:r>
      <w:proofErr w:type="gramEnd"/>
      <w:r w:rsidRPr="009706A2">
        <w:rPr>
          <w:sz w:val="18"/>
          <w:szCs w:val="22"/>
          <w:highlight w:val="green"/>
        </w:rPr>
        <w:t xml:space="preserve"> RRCConnectionSetup)</w:t>
      </w:r>
      <w:r w:rsidRPr="009706A2">
        <w:rPr>
          <w:sz w:val="18"/>
          <w:szCs w:val="22"/>
        </w:rPr>
        <w:t>. This does not preclude other options (</w:t>
      </w:r>
      <w:proofErr w:type="gramStart"/>
      <w:r w:rsidRPr="009706A2">
        <w:rPr>
          <w:sz w:val="18"/>
          <w:szCs w:val="22"/>
        </w:rPr>
        <w:t>e.g.</w:t>
      </w:r>
      <w:proofErr w:type="gramEnd"/>
      <w:r w:rsidRPr="009706A2">
        <w:rPr>
          <w:sz w:val="18"/>
          <w:szCs w:val="22"/>
        </w:rPr>
        <w:t xml:space="preserve"> DCI-based). We can also revert this decision if requested by RAN1.</w:t>
      </w:r>
    </w:p>
    <w:p w14:paraId="22AF823D" w14:textId="77777777" w:rsidR="009706A2" w:rsidRPr="009706A2" w:rsidRDefault="009706A2" w:rsidP="009706A2">
      <w:pPr>
        <w:pStyle w:val="Doc-text2"/>
        <w:numPr>
          <w:ilvl w:val="0"/>
          <w:numId w:val="33"/>
        </w:numPr>
        <w:pBdr>
          <w:top w:val="single" w:sz="4" w:space="1" w:color="auto"/>
          <w:left w:val="single" w:sz="4" w:space="0" w:color="auto"/>
          <w:bottom w:val="single" w:sz="4" w:space="1" w:color="auto"/>
          <w:right w:val="single" w:sz="4" w:space="4" w:color="auto"/>
        </w:pBdr>
        <w:rPr>
          <w:sz w:val="18"/>
          <w:szCs w:val="22"/>
        </w:rPr>
      </w:pPr>
      <w:r w:rsidRPr="009706A2">
        <w:rPr>
          <w:sz w:val="18"/>
          <w:szCs w:val="22"/>
        </w:rPr>
        <w:t>Disabling HARQ feedback is supported for NB-IoT with single HARQ process, and it is up to eNB implementation whether to disable the HARQ feedback</w:t>
      </w:r>
    </w:p>
    <w:p w14:paraId="422420B2" w14:textId="77777777" w:rsidR="009706A2" w:rsidRPr="009706A2" w:rsidRDefault="009706A2" w:rsidP="009706A2">
      <w:pPr>
        <w:pStyle w:val="Doc-text2"/>
        <w:pBdr>
          <w:top w:val="single" w:sz="4" w:space="1" w:color="auto"/>
          <w:left w:val="single" w:sz="4" w:space="0" w:color="auto"/>
          <w:bottom w:val="single" w:sz="4" w:space="1" w:color="auto"/>
          <w:right w:val="single" w:sz="4" w:space="4" w:color="auto"/>
        </w:pBdr>
        <w:ind w:left="1259" w:firstLine="0"/>
        <w:rPr>
          <w:sz w:val="18"/>
          <w:szCs w:val="22"/>
        </w:rPr>
      </w:pPr>
      <w:r w:rsidRPr="009706A2">
        <w:rPr>
          <w:sz w:val="18"/>
          <w:szCs w:val="22"/>
        </w:rPr>
        <w:t xml:space="preserve">Working Assumption: </w:t>
      </w:r>
    </w:p>
    <w:p w14:paraId="184793ED" w14:textId="15647BC7" w:rsidR="009706A2" w:rsidRPr="009706A2" w:rsidRDefault="009706A2" w:rsidP="009706A2">
      <w:pPr>
        <w:pStyle w:val="Doc-text2"/>
        <w:numPr>
          <w:ilvl w:val="0"/>
          <w:numId w:val="34"/>
        </w:numPr>
        <w:pBdr>
          <w:top w:val="single" w:sz="4" w:space="1" w:color="auto"/>
          <w:left w:val="single" w:sz="4" w:space="0" w:color="auto"/>
          <w:bottom w:val="single" w:sz="4" w:space="1" w:color="auto"/>
          <w:right w:val="single" w:sz="4" w:space="4" w:color="auto"/>
        </w:pBdr>
        <w:rPr>
          <w:sz w:val="18"/>
          <w:szCs w:val="22"/>
        </w:rPr>
      </w:pPr>
      <w:r w:rsidRPr="009706A2">
        <w:rPr>
          <w:sz w:val="18"/>
          <w:szCs w:val="22"/>
        </w:rPr>
        <w:t>Blind retransmission can be used in IoT NTN when HARQ feedback is disabled and when HARQ mode B is used (RAN2 assumes there is no spec change for this)</w:t>
      </w:r>
    </w:p>
    <w:p w14:paraId="07EEC82D" w14:textId="02F2D027" w:rsidR="009706A2" w:rsidRDefault="009706A2" w:rsidP="009706A2">
      <w:pPr>
        <w:rPr>
          <w:sz w:val="20"/>
          <w:szCs w:val="20"/>
        </w:rPr>
      </w:pPr>
    </w:p>
    <w:p w14:paraId="10E22DDD" w14:textId="4AED2D47" w:rsidR="006F59A9" w:rsidRPr="00866D6A" w:rsidRDefault="00567AAE" w:rsidP="006F59A9">
      <w:pPr>
        <w:pStyle w:val="af6"/>
        <w:numPr>
          <w:ilvl w:val="0"/>
          <w:numId w:val="20"/>
        </w:numPr>
        <w:rPr>
          <w:rFonts w:ascii="Times New Roman" w:hAnsi="Times New Roman"/>
          <w:sz w:val="20"/>
          <w:szCs w:val="20"/>
        </w:rPr>
      </w:pPr>
      <w:r w:rsidRPr="004D726C">
        <w:rPr>
          <w:rFonts w:ascii="Times New Roman" w:hAnsi="Times New Roman"/>
          <w:sz w:val="20"/>
          <w:szCs w:val="20"/>
        </w:rPr>
        <w:t xml:space="preserve">For eMTC, </w:t>
      </w:r>
      <w:r w:rsidR="004D726C">
        <w:rPr>
          <w:rFonts w:ascii="Times New Roman" w:hAnsi="Times New Roman"/>
          <w:sz w:val="20"/>
          <w:szCs w:val="20"/>
        </w:rPr>
        <w:t>up to 14</w:t>
      </w:r>
      <w:r w:rsidRPr="004D726C">
        <w:rPr>
          <w:rFonts w:ascii="Times New Roman" w:hAnsi="Times New Roman"/>
          <w:sz w:val="20"/>
          <w:szCs w:val="20"/>
        </w:rPr>
        <w:t xml:space="preserve"> HARQ process for </w:t>
      </w:r>
      <w:r w:rsidRPr="004D726C">
        <w:rPr>
          <w:rFonts w:ascii="Times New Roman" w:hAnsi="Times New Roman" w:hint="eastAsia"/>
          <w:sz w:val="20"/>
          <w:szCs w:val="20"/>
        </w:rPr>
        <w:t>CE</w:t>
      </w:r>
      <w:r w:rsidRPr="004D726C">
        <w:rPr>
          <w:rFonts w:ascii="Times New Roman" w:hAnsi="Times New Roman"/>
          <w:sz w:val="20"/>
          <w:szCs w:val="20"/>
        </w:rPr>
        <w:t xml:space="preserve"> </w:t>
      </w:r>
      <w:r w:rsidRPr="004D726C">
        <w:rPr>
          <w:rFonts w:ascii="Times New Roman" w:hAnsi="Times New Roman" w:hint="eastAsia"/>
          <w:sz w:val="20"/>
          <w:szCs w:val="20"/>
        </w:rPr>
        <w:t>mode</w:t>
      </w:r>
      <w:r w:rsidRPr="004D726C">
        <w:rPr>
          <w:rFonts w:ascii="Times New Roman" w:hAnsi="Times New Roman"/>
          <w:sz w:val="20"/>
          <w:szCs w:val="20"/>
        </w:rPr>
        <w:t xml:space="preserve"> </w:t>
      </w:r>
      <w:r w:rsidRPr="004D726C">
        <w:rPr>
          <w:rFonts w:ascii="Times New Roman" w:hAnsi="Times New Roman" w:hint="eastAsia"/>
          <w:sz w:val="20"/>
          <w:szCs w:val="20"/>
        </w:rPr>
        <w:t>A</w:t>
      </w:r>
      <w:r w:rsidRPr="004D726C">
        <w:rPr>
          <w:rFonts w:ascii="Times New Roman" w:hAnsi="Times New Roman"/>
          <w:sz w:val="20"/>
          <w:szCs w:val="20"/>
        </w:rPr>
        <w:t xml:space="preserve"> </w:t>
      </w:r>
      <w:r w:rsidRPr="004D726C">
        <w:rPr>
          <w:rFonts w:ascii="Times New Roman" w:hAnsi="Times New Roman" w:hint="eastAsia"/>
          <w:sz w:val="20"/>
          <w:szCs w:val="20"/>
        </w:rPr>
        <w:t>and</w:t>
      </w:r>
      <w:r w:rsidR="004D726C">
        <w:rPr>
          <w:rFonts w:ascii="Times New Roman" w:hAnsi="Times New Roman"/>
          <w:sz w:val="20"/>
          <w:szCs w:val="20"/>
        </w:rPr>
        <w:t xml:space="preserve"> up to</w:t>
      </w:r>
      <w:r w:rsidRPr="004D726C">
        <w:rPr>
          <w:rFonts w:ascii="Times New Roman" w:hAnsi="Times New Roman"/>
          <w:sz w:val="20"/>
          <w:szCs w:val="20"/>
        </w:rPr>
        <w:t xml:space="preserve"> 4 </w:t>
      </w:r>
      <w:r w:rsidRPr="004D726C">
        <w:rPr>
          <w:rFonts w:ascii="Times New Roman" w:hAnsi="Times New Roman" w:hint="eastAsia"/>
          <w:sz w:val="20"/>
          <w:szCs w:val="20"/>
        </w:rPr>
        <w:t>HARQ</w:t>
      </w:r>
      <w:r w:rsidRPr="004D726C">
        <w:rPr>
          <w:rFonts w:ascii="Times New Roman" w:hAnsi="Times New Roman"/>
          <w:sz w:val="20"/>
          <w:szCs w:val="20"/>
        </w:rPr>
        <w:t xml:space="preserve"> </w:t>
      </w:r>
      <w:r w:rsidRPr="004D726C">
        <w:rPr>
          <w:rFonts w:ascii="Times New Roman" w:hAnsi="Times New Roman" w:hint="eastAsia"/>
          <w:sz w:val="20"/>
          <w:szCs w:val="20"/>
        </w:rPr>
        <w:t>process</w:t>
      </w:r>
      <w:r w:rsidRPr="004D726C">
        <w:rPr>
          <w:rFonts w:ascii="Times New Roman" w:hAnsi="Times New Roman"/>
          <w:sz w:val="20"/>
          <w:szCs w:val="20"/>
        </w:rPr>
        <w:t xml:space="preserve"> </w:t>
      </w:r>
      <w:r w:rsidRPr="004D726C">
        <w:rPr>
          <w:rFonts w:ascii="Times New Roman" w:hAnsi="Times New Roman" w:hint="eastAsia"/>
          <w:sz w:val="20"/>
          <w:szCs w:val="20"/>
        </w:rPr>
        <w:t>for</w:t>
      </w:r>
      <w:r w:rsidRPr="004D726C">
        <w:rPr>
          <w:rFonts w:ascii="Times New Roman" w:hAnsi="Times New Roman"/>
          <w:sz w:val="20"/>
          <w:szCs w:val="20"/>
        </w:rPr>
        <w:t xml:space="preserve"> </w:t>
      </w:r>
      <w:r w:rsidRPr="004D726C">
        <w:rPr>
          <w:rFonts w:ascii="Times New Roman" w:hAnsi="Times New Roman" w:hint="eastAsia"/>
          <w:sz w:val="20"/>
          <w:szCs w:val="20"/>
        </w:rPr>
        <w:t>CE</w:t>
      </w:r>
      <w:r w:rsidRPr="004D726C">
        <w:rPr>
          <w:rFonts w:ascii="Times New Roman" w:hAnsi="Times New Roman"/>
          <w:sz w:val="20"/>
          <w:szCs w:val="20"/>
        </w:rPr>
        <w:t xml:space="preserve"> </w:t>
      </w:r>
      <w:r w:rsidRPr="004D726C">
        <w:rPr>
          <w:rFonts w:ascii="Times New Roman" w:hAnsi="Times New Roman" w:hint="eastAsia"/>
          <w:sz w:val="20"/>
          <w:szCs w:val="20"/>
        </w:rPr>
        <w:t>mode</w:t>
      </w:r>
      <w:r w:rsidRPr="004D726C">
        <w:rPr>
          <w:rFonts w:ascii="Times New Roman" w:hAnsi="Times New Roman"/>
          <w:sz w:val="20"/>
          <w:szCs w:val="20"/>
        </w:rPr>
        <w:t xml:space="preserve"> </w:t>
      </w:r>
      <w:r w:rsidRPr="004D726C">
        <w:rPr>
          <w:rFonts w:ascii="Times New Roman" w:hAnsi="Times New Roman" w:hint="eastAsia"/>
          <w:sz w:val="20"/>
          <w:szCs w:val="20"/>
        </w:rPr>
        <w:t>B</w:t>
      </w:r>
      <w:r w:rsidR="004D726C" w:rsidRPr="004D726C">
        <w:rPr>
          <w:rFonts w:ascii="Times New Roman" w:hAnsi="Times New Roman"/>
          <w:sz w:val="20"/>
          <w:szCs w:val="20"/>
        </w:rPr>
        <w:t xml:space="preserve"> </w:t>
      </w:r>
      <w:r w:rsidR="004D726C">
        <w:rPr>
          <w:rFonts w:ascii="Times New Roman" w:hAnsi="Times New Roman"/>
          <w:sz w:val="20"/>
          <w:szCs w:val="20"/>
        </w:rPr>
        <w:t xml:space="preserve">are supported, HARQ bundling for CE mode </w:t>
      </w:r>
      <w:r w:rsidR="004D726C">
        <w:rPr>
          <w:rFonts w:ascii="Times New Roman" w:hAnsi="Times New Roman" w:hint="eastAsia"/>
          <w:sz w:val="20"/>
          <w:szCs w:val="20"/>
          <w:lang w:eastAsia="zh-CN"/>
        </w:rPr>
        <w:t>A</w:t>
      </w:r>
      <w:r w:rsidR="004D726C">
        <w:rPr>
          <w:rFonts w:ascii="Times New Roman" w:hAnsi="Times New Roman"/>
          <w:sz w:val="20"/>
          <w:szCs w:val="20"/>
        </w:rPr>
        <w:t xml:space="preserve"> </w:t>
      </w:r>
      <w:r w:rsidR="004D726C">
        <w:rPr>
          <w:rFonts w:ascii="Times New Roman" w:hAnsi="Times New Roman" w:hint="eastAsia"/>
          <w:sz w:val="20"/>
          <w:szCs w:val="20"/>
          <w:lang w:eastAsia="zh-CN"/>
        </w:rPr>
        <w:t>HD-FDD</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and</w:t>
      </w:r>
      <w:r w:rsidR="004D726C">
        <w:rPr>
          <w:rFonts w:ascii="Times New Roman" w:hAnsi="Times New Roman"/>
          <w:sz w:val="20"/>
          <w:szCs w:val="20"/>
          <w:lang w:eastAsia="zh-CN"/>
        </w:rPr>
        <w:t xml:space="preserve"> s</w:t>
      </w:r>
      <w:r w:rsidR="004D726C">
        <w:rPr>
          <w:rFonts w:ascii="Times New Roman" w:hAnsi="Times New Roman" w:hint="eastAsia"/>
          <w:sz w:val="20"/>
          <w:szCs w:val="20"/>
          <w:lang w:eastAsia="zh-CN"/>
        </w:rPr>
        <w:t>cheduling</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multiple</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TB</w:t>
      </w:r>
      <w:r w:rsidR="004D726C">
        <w:rPr>
          <w:rFonts w:ascii="Times New Roman" w:hAnsi="Times New Roman"/>
          <w:sz w:val="20"/>
          <w:szCs w:val="20"/>
          <w:lang w:eastAsia="zh-CN"/>
        </w:rPr>
        <w:t xml:space="preserve"> are introduced in Rel.14 and Rel.16</w:t>
      </w:r>
      <w:r w:rsidR="00ED4290">
        <w:rPr>
          <w:rFonts w:ascii="Times New Roman" w:hAnsi="Times New Roman"/>
          <w:sz w:val="20"/>
          <w:szCs w:val="20"/>
          <w:lang w:eastAsia="zh-CN"/>
        </w:rPr>
        <w:t xml:space="preserve"> </w:t>
      </w:r>
      <w:r w:rsidR="00ED4290">
        <w:rPr>
          <w:rFonts w:ascii="Times New Roman" w:hAnsi="Times New Roman" w:hint="eastAsia"/>
          <w:sz w:val="20"/>
          <w:szCs w:val="20"/>
          <w:lang w:eastAsia="zh-CN"/>
        </w:rPr>
        <w:t>respectively</w:t>
      </w:r>
      <w:r w:rsidR="004D726C">
        <w:rPr>
          <w:rFonts w:ascii="Times New Roman" w:hAnsi="Times New Roman"/>
          <w:sz w:val="20"/>
          <w:szCs w:val="20"/>
          <w:lang w:eastAsia="zh-CN"/>
        </w:rPr>
        <w:t xml:space="preserve">. </w:t>
      </w:r>
      <w:r w:rsidR="00F552D2">
        <w:rPr>
          <w:rFonts w:ascii="Times New Roman" w:hAnsi="Times New Roman"/>
          <w:sz w:val="20"/>
          <w:szCs w:val="20"/>
          <w:lang w:eastAsia="zh-CN"/>
        </w:rPr>
        <w:t>To</w:t>
      </w:r>
      <w:r w:rsidR="004D726C">
        <w:rPr>
          <w:rFonts w:ascii="Times New Roman" w:hAnsi="Times New Roman"/>
          <w:sz w:val="20"/>
          <w:szCs w:val="20"/>
          <w:lang w:eastAsia="zh-CN"/>
        </w:rPr>
        <w:t xml:space="preserve"> support the HARQ disabling</w:t>
      </w:r>
      <w:r w:rsidR="00B1070C">
        <w:rPr>
          <w:rFonts w:ascii="Times New Roman" w:hAnsi="Times New Roman"/>
          <w:sz w:val="20"/>
          <w:szCs w:val="20"/>
          <w:lang w:eastAsia="zh-CN"/>
        </w:rPr>
        <w:t xml:space="preserve"> for downlink </w:t>
      </w:r>
      <w:r w:rsidR="0013099D">
        <w:rPr>
          <w:rFonts w:ascii="Times New Roman" w:hAnsi="Times New Roman"/>
          <w:sz w:val="20"/>
          <w:szCs w:val="20"/>
          <w:lang w:eastAsia="zh-CN"/>
        </w:rPr>
        <w:t>transmission</w:t>
      </w:r>
      <w:r w:rsidR="005B441B">
        <w:rPr>
          <w:rFonts w:ascii="Times New Roman" w:hAnsi="Times New Roman"/>
          <w:sz w:val="20"/>
          <w:szCs w:val="20"/>
          <w:lang w:eastAsia="zh-CN"/>
        </w:rPr>
        <w:t xml:space="preserve"> and align the </w:t>
      </w:r>
      <w:r w:rsidR="008F566F">
        <w:rPr>
          <w:rFonts w:ascii="Times New Roman" w:hAnsi="Times New Roman"/>
          <w:sz w:val="20"/>
          <w:szCs w:val="20"/>
          <w:lang w:eastAsia="zh-CN"/>
        </w:rPr>
        <w:t xml:space="preserve">solution </w:t>
      </w:r>
      <w:r w:rsidR="005B441B">
        <w:rPr>
          <w:rFonts w:ascii="Times New Roman" w:hAnsi="Times New Roman"/>
          <w:sz w:val="20"/>
          <w:szCs w:val="20"/>
          <w:lang w:eastAsia="zh-CN"/>
        </w:rPr>
        <w:t>with RAN2</w:t>
      </w:r>
      <w:r w:rsidR="00674B04">
        <w:rPr>
          <w:rFonts w:ascii="Times New Roman" w:hAnsi="Times New Roman"/>
          <w:sz w:val="20"/>
          <w:szCs w:val="20"/>
          <w:lang w:eastAsia="zh-CN"/>
        </w:rPr>
        <w:t xml:space="preserve"> </w:t>
      </w:r>
      <w:r w:rsidR="00022785">
        <w:rPr>
          <w:rFonts w:ascii="Times New Roman" w:hAnsi="Times New Roman"/>
          <w:sz w:val="20"/>
          <w:szCs w:val="20"/>
          <w:lang w:eastAsia="zh-CN"/>
        </w:rPr>
        <w:t>agreement</w:t>
      </w:r>
      <w:r w:rsidR="004D726C">
        <w:rPr>
          <w:rFonts w:ascii="Times New Roman" w:hAnsi="Times New Roman"/>
          <w:sz w:val="20"/>
          <w:szCs w:val="20"/>
          <w:lang w:eastAsia="zh-CN"/>
        </w:rPr>
        <w:t xml:space="preserve">, it is </w:t>
      </w:r>
      <w:r w:rsidR="00DF58DD">
        <w:rPr>
          <w:rFonts w:ascii="Times New Roman" w:hAnsi="Times New Roman"/>
          <w:sz w:val="20"/>
          <w:szCs w:val="20"/>
          <w:lang w:eastAsia="zh-CN"/>
        </w:rPr>
        <w:t>preferred</w:t>
      </w:r>
      <w:r w:rsidR="004D726C">
        <w:rPr>
          <w:rFonts w:ascii="Times New Roman" w:hAnsi="Times New Roman"/>
          <w:sz w:val="20"/>
          <w:szCs w:val="20"/>
          <w:lang w:eastAsia="zh-CN"/>
        </w:rPr>
        <w:t xml:space="preserve"> to adopt the RRC signaling to configure the </w:t>
      </w:r>
      <w:r w:rsidR="00A40DE7">
        <w:rPr>
          <w:rFonts w:ascii="Times New Roman" w:hAnsi="Times New Roman"/>
          <w:sz w:val="20"/>
          <w:szCs w:val="20"/>
          <w:lang w:eastAsia="zh-CN"/>
        </w:rPr>
        <w:t>disabling</w:t>
      </w:r>
      <w:r w:rsidR="004D726C">
        <w:rPr>
          <w:rFonts w:ascii="Times New Roman" w:hAnsi="Times New Roman"/>
          <w:sz w:val="20"/>
          <w:szCs w:val="20"/>
          <w:lang w:eastAsia="zh-CN"/>
        </w:rPr>
        <w:t xml:space="preserve"> HARQ feedback instead of indication </w:t>
      </w:r>
      <w:r w:rsidR="006C1CA7">
        <w:rPr>
          <w:rFonts w:ascii="Times New Roman" w:hAnsi="Times New Roman"/>
          <w:sz w:val="20"/>
          <w:szCs w:val="20"/>
          <w:lang w:eastAsia="zh-CN"/>
        </w:rPr>
        <w:t>via</w:t>
      </w:r>
      <w:r w:rsidR="004D726C">
        <w:rPr>
          <w:rFonts w:ascii="Times New Roman" w:hAnsi="Times New Roman"/>
          <w:sz w:val="20"/>
          <w:szCs w:val="20"/>
          <w:lang w:eastAsia="zh-CN"/>
        </w:rPr>
        <w:t xml:space="preserve"> DCI</w:t>
      </w:r>
      <w:r w:rsidR="00052859">
        <w:rPr>
          <w:rFonts w:ascii="Times New Roman" w:hAnsi="Times New Roman"/>
          <w:sz w:val="20"/>
          <w:szCs w:val="20"/>
          <w:lang w:eastAsia="zh-CN"/>
        </w:rPr>
        <w:t xml:space="preserve"> (e.g., it is not easy to indicate HARQ </w:t>
      </w:r>
      <w:r w:rsidR="0027642A">
        <w:rPr>
          <w:rFonts w:ascii="Times New Roman" w:hAnsi="Times New Roman"/>
          <w:sz w:val="20"/>
          <w:szCs w:val="20"/>
          <w:lang w:eastAsia="zh-CN"/>
        </w:rPr>
        <w:t>enabling/</w:t>
      </w:r>
      <w:r w:rsidR="00052859">
        <w:rPr>
          <w:rFonts w:ascii="Times New Roman" w:hAnsi="Times New Roman"/>
          <w:sz w:val="20"/>
          <w:szCs w:val="20"/>
          <w:lang w:eastAsia="zh-CN"/>
        </w:rPr>
        <w:t>disabling per HARQ process with limited DCI size</w:t>
      </w:r>
      <w:r w:rsidR="006D3586">
        <w:rPr>
          <w:rFonts w:ascii="Times New Roman" w:hAnsi="Times New Roman"/>
          <w:sz w:val="20"/>
          <w:szCs w:val="20"/>
          <w:lang w:eastAsia="zh-CN"/>
        </w:rPr>
        <w:t xml:space="preserve"> for HARQ bundling and scheduling multiple TB</w:t>
      </w:r>
      <w:r w:rsidR="000C5DDE">
        <w:rPr>
          <w:rFonts w:ascii="Times New Roman" w:hAnsi="Times New Roman"/>
          <w:sz w:val="20"/>
          <w:szCs w:val="20"/>
          <w:lang w:eastAsia="zh-CN"/>
        </w:rPr>
        <w:t xml:space="preserve"> scenarios</w:t>
      </w:r>
      <w:r w:rsidR="005335BE">
        <w:rPr>
          <w:rFonts w:ascii="Times New Roman" w:hAnsi="Times New Roman"/>
          <w:sz w:val="20"/>
          <w:szCs w:val="20"/>
          <w:lang w:eastAsia="zh-CN"/>
        </w:rPr>
        <w:t xml:space="preserve"> or with implicit way to affect the scheduling </w:t>
      </w:r>
      <w:r w:rsidR="00390A35">
        <w:rPr>
          <w:rFonts w:ascii="Times New Roman" w:hAnsi="Times New Roman"/>
          <w:sz w:val="20"/>
          <w:szCs w:val="20"/>
          <w:lang w:eastAsia="zh-CN"/>
        </w:rPr>
        <w:t>flexibility</w:t>
      </w:r>
      <w:r w:rsidR="00052859">
        <w:rPr>
          <w:rFonts w:ascii="Times New Roman" w:hAnsi="Times New Roman"/>
          <w:sz w:val="20"/>
          <w:szCs w:val="20"/>
          <w:lang w:eastAsia="zh-CN"/>
        </w:rPr>
        <w:t>)</w:t>
      </w:r>
      <w:r w:rsidR="00A40DE7">
        <w:rPr>
          <w:rFonts w:ascii="Times New Roman" w:hAnsi="Times New Roman"/>
          <w:sz w:val="20"/>
          <w:szCs w:val="20"/>
          <w:lang w:eastAsia="zh-CN"/>
        </w:rPr>
        <w:t>.</w:t>
      </w:r>
    </w:p>
    <w:p w14:paraId="75EB287A" w14:textId="5100D3B6" w:rsidR="00A40DE7" w:rsidRPr="004D726C" w:rsidRDefault="00A40DE7" w:rsidP="00567AAE">
      <w:pPr>
        <w:pStyle w:val="af6"/>
        <w:numPr>
          <w:ilvl w:val="0"/>
          <w:numId w:val="20"/>
        </w:numPr>
        <w:rPr>
          <w:rFonts w:ascii="Times New Roman" w:hAnsi="Times New Roman"/>
          <w:sz w:val="20"/>
          <w:szCs w:val="20"/>
        </w:rPr>
      </w:pPr>
      <w:r>
        <w:rPr>
          <w:rFonts w:ascii="Times New Roman" w:hAnsi="Times New Roman" w:hint="eastAsia"/>
          <w:sz w:val="20"/>
          <w:szCs w:val="20"/>
          <w:lang w:eastAsia="zh-CN"/>
        </w:rPr>
        <w:t>F</w:t>
      </w:r>
      <w:r>
        <w:rPr>
          <w:rFonts w:ascii="Times New Roman" w:hAnsi="Times New Roman"/>
          <w:sz w:val="20"/>
          <w:szCs w:val="20"/>
          <w:lang w:eastAsia="zh-CN"/>
        </w:rPr>
        <w:t>or NBIoT, even for the single HARQ process and two HARQ process</w:t>
      </w:r>
      <w:r w:rsidR="00B96612">
        <w:rPr>
          <w:rFonts w:ascii="Times New Roman" w:hAnsi="Times New Roman"/>
          <w:sz w:val="20"/>
          <w:szCs w:val="20"/>
          <w:lang w:eastAsia="zh-CN"/>
        </w:rPr>
        <w:t>es</w:t>
      </w:r>
      <w:r>
        <w:rPr>
          <w:rFonts w:ascii="Times New Roman" w:hAnsi="Times New Roman"/>
          <w:sz w:val="20"/>
          <w:szCs w:val="20"/>
          <w:lang w:eastAsia="zh-CN"/>
        </w:rPr>
        <w:t xml:space="preserve">, </w:t>
      </w:r>
      <w:r w:rsidR="00427DD9">
        <w:rPr>
          <w:rFonts w:ascii="Times New Roman" w:hAnsi="Times New Roman"/>
          <w:sz w:val="20"/>
          <w:szCs w:val="20"/>
          <w:lang w:eastAsia="zh-CN"/>
        </w:rPr>
        <w:t xml:space="preserve">it is also straightforward to adopt the RRC signaling solution as the baseline to align the understanding with RAN2. If eNB needs to update/override the </w:t>
      </w:r>
      <w:r>
        <w:rPr>
          <w:rFonts w:ascii="Times New Roman" w:hAnsi="Times New Roman"/>
          <w:sz w:val="20"/>
          <w:szCs w:val="20"/>
          <w:lang w:eastAsia="zh-CN"/>
        </w:rPr>
        <w:t>configuration of the HARQ disabling</w:t>
      </w:r>
      <w:r w:rsidR="003F3EF3">
        <w:rPr>
          <w:rFonts w:ascii="Times New Roman" w:hAnsi="Times New Roman"/>
          <w:sz w:val="20"/>
          <w:szCs w:val="20"/>
          <w:lang w:eastAsia="zh-CN"/>
        </w:rPr>
        <w:t xml:space="preserve"> </w:t>
      </w:r>
      <w:r w:rsidR="003F3EF3">
        <w:rPr>
          <w:rFonts w:ascii="Times New Roman" w:hAnsi="Times New Roman" w:hint="eastAsia"/>
          <w:sz w:val="20"/>
          <w:szCs w:val="20"/>
          <w:lang w:eastAsia="zh-CN"/>
        </w:rPr>
        <w:t>for</w:t>
      </w:r>
      <w:r w:rsidR="003F3EF3">
        <w:rPr>
          <w:rFonts w:ascii="Times New Roman" w:hAnsi="Times New Roman"/>
          <w:sz w:val="20"/>
          <w:szCs w:val="20"/>
          <w:lang w:eastAsia="zh-CN"/>
        </w:rPr>
        <w:t xml:space="preserve"> </w:t>
      </w:r>
      <w:r w:rsidR="003F3EF3">
        <w:rPr>
          <w:rFonts w:ascii="Times New Roman" w:hAnsi="Times New Roman" w:hint="eastAsia"/>
          <w:sz w:val="20"/>
          <w:szCs w:val="20"/>
          <w:lang w:eastAsia="zh-CN"/>
        </w:rPr>
        <w:t>a</w:t>
      </w:r>
      <w:r w:rsidR="003F3EF3">
        <w:rPr>
          <w:rFonts w:ascii="Times New Roman" w:hAnsi="Times New Roman"/>
          <w:sz w:val="20"/>
          <w:szCs w:val="20"/>
          <w:lang w:eastAsia="zh-CN"/>
        </w:rPr>
        <w:t xml:space="preserve"> particular </w:t>
      </w:r>
      <w:r w:rsidR="00A56743">
        <w:rPr>
          <w:rFonts w:ascii="Times New Roman" w:hAnsi="Times New Roman"/>
          <w:sz w:val="20"/>
          <w:szCs w:val="20"/>
          <w:lang w:eastAsia="zh-CN"/>
        </w:rPr>
        <w:t>transmission</w:t>
      </w:r>
      <w:r w:rsidR="00427DD9">
        <w:rPr>
          <w:rFonts w:ascii="Times New Roman" w:hAnsi="Times New Roman"/>
          <w:sz w:val="20"/>
          <w:szCs w:val="20"/>
          <w:lang w:eastAsia="zh-CN"/>
        </w:rPr>
        <w:t>, especially for single HARQ process</w:t>
      </w:r>
      <w:r w:rsidR="00023F30">
        <w:rPr>
          <w:rFonts w:ascii="Times New Roman" w:hAnsi="Times New Roman"/>
          <w:sz w:val="20"/>
          <w:szCs w:val="20"/>
          <w:lang w:eastAsia="zh-CN"/>
        </w:rPr>
        <w:t xml:space="preserve">, </w:t>
      </w:r>
      <w:r w:rsidR="001D6A59">
        <w:rPr>
          <w:rFonts w:ascii="Times New Roman" w:hAnsi="Times New Roman"/>
          <w:sz w:val="20"/>
          <w:szCs w:val="20"/>
          <w:lang w:eastAsia="zh-CN"/>
        </w:rPr>
        <w:t xml:space="preserve">DCI based solution can be </w:t>
      </w:r>
      <w:r w:rsidR="00957AB6">
        <w:rPr>
          <w:rFonts w:ascii="Times New Roman" w:hAnsi="Times New Roman"/>
          <w:sz w:val="20"/>
          <w:szCs w:val="20"/>
          <w:lang w:eastAsia="zh-CN"/>
        </w:rPr>
        <w:t>additional</w:t>
      </w:r>
      <w:r w:rsidR="001D6A59">
        <w:rPr>
          <w:rFonts w:ascii="Times New Roman" w:hAnsi="Times New Roman"/>
          <w:sz w:val="20"/>
          <w:szCs w:val="20"/>
          <w:lang w:eastAsia="zh-CN"/>
        </w:rPr>
        <w:t xml:space="preserve"> supported to </w:t>
      </w:r>
      <w:r w:rsidR="009C6260">
        <w:rPr>
          <w:rFonts w:ascii="Times New Roman" w:hAnsi="Times New Roman"/>
          <w:sz w:val="20"/>
          <w:szCs w:val="20"/>
          <w:lang w:eastAsia="zh-CN"/>
        </w:rPr>
        <w:t>address</w:t>
      </w:r>
      <w:r w:rsidR="001D6A59">
        <w:rPr>
          <w:rFonts w:ascii="Times New Roman" w:hAnsi="Times New Roman"/>
          <w:sz w:val="20"/>
          <w:szCs w:val="20"/>
          <w:lang w:eastAsia="zh-CN"/>
        </w:rPr>
        <w:t xml:space="preserve"> the concern of </w:t>
      </w:r>
      <w:r w:rsidR="008F1452">
        <w:rPr>
          <w:rFonts w:ascii="Times New Roman" w:hAnsi="Times New Roman"/>
          <w:sz w:val="20"/>
          <w:szCs w:val="20"/>
          <w:lang w:eastAsia="zh-CN"/>
        </w:rPr>
        <w:t xml:space="preserve">RRC reconfiguration </w:t>
      </w:r>
      <w:r w:rsidR="009C6260">
        <w:rPr>
          <w:rFonts w:ascii="Times New Roman" w:hAnsi="Times New Roman"/>
          <w:sz w:val="20"/>
          <w:szCs w:val="20"/>
          <w:lang w:eastAsia="zh-CN"/>
        </w:rPr>
        <w:t>signaling</w:t>
      </w:r>
      <w:r w:rsidR="001D6A59">
        <w:rPr>
          <w:rFonts w:ascii="Times New Roman" w:hAnsi="Times New Roman"/>
          <w:sz w:val="20"/>
          <w:szCs w:val="20"/>
          <w:lang w:eastAsia="zh-CN"/>
        </w:rPr>
        <w:t xml:space="preserve"> overhead and MAC CE activation</w:t>
      </w:r>
      <w:r w:rsidR="00626D5C">
        <w:rPr>
          <w:rFonts w:ascii="Times New Roman" w:hAnsi="Times New Roman"/>
          <w:sz w:val="20"/>
          <w:szCs w:val="20"/>
          <w:lang w:eastAsia="zh-CN"/>
        </w:rPr>
        <w:t xml:space="preserve"> issues</w:t>
      </w:r>
      <w:r w:rsidR="001D6A59">
        <w:rPr>
          <w:rFonts w:ascii="Times New Roman" w:hAnsi="Times New Roman"/>
          <w:sz w:val="20"/>
          <w:szCs w:val="20"/>
          <w:lang w:eastAsia="zh-CN"/>
        </w:rPr>
        <w:t xml:space="preserve">, </w:t>
      </w:r>
      <w:r w:rsidR="00023F30">
        <w:rPr>
          <w:rFonts w:ascii="Times New Roman" w:hAnsi="Times New Roman"/>
          <w:sz w:val="20"/>
          <w:szCs w:val="20"/>
          <w:lang w:eastAsia="zh-CN"/>
        </w:rPr>
        <w:t xml:space="preserve">so </w:t>
      </w:r>
      <w:r w:rsidR="00B62A7E">
        <w:rPr>
          <w:rFonts w:ascii="Times New Roman" w:hAnsi="Times New Roman"/>
          <w:sz w:val="20"/>
          <w:szCs w:val="20"/>
          <w:lang w:eastAsia="zh-CN"/>
        </w:rPr>
        <w:t>O</w:t>
      </w:r>
      <w:r w:rsidR="00023F30">
        <w:rPr>
          <w:rFonts w:ascii="Times New Roman" w:hAnsi="Times New Roman"/>
          <w:sz w:val="20"/>
          <w:szCs w:val="20"/>
          <w:lang w:eastAsia="zh-CN"/>
        </w:rPr>
        <w:t>ption 6a-4 is slightly preferred.</w:t>
      </w:r>
    </w:p>
    <w:p w14:paraId="2E5BA698" w14:textId="77A17FC2" w:rsidR="00567AAE" w:rsidRPr="003931AC" w:rsidRDefault="00567AAE" w:rsidP="004D726C">
      <w:pPr>
        <w:pStyle w:val="af6"/>
        <w:ind w:left="420"/>
      </w:pPr>
    </w:p>
    <w:p w14:paraId="1E745DB2" w14:textId="1AE32CCC" w:rsidR="004C4460" w:rsidRDefault="007659CB" w:rsidP="00D64E5C">
      <w:pPr>
        <w:rPr>
          <w:b/>
          <w:bCs/>
          <w:i/>
          <w:iCs/>
          <w:sz w:val="20"/>
          <w:szCs w:val="20"/>
          <w:lang w:eastAsia="zh-CN"/>
        </w:rPr>
      </w:pPr>
      <w:r w:rsidRPr="000F7674">
        <w:rPr>
          <w:b/>
          <w:bCs/>
          <w:i/>
          <w:iCs/>
          <w:sz w:val="20"/>
          <w:szCs w:val="20"/>
          <w:lang w:eastAsia="zh-CN"/>
        </w:rPr>
        <w:t xml:space="preserve">Proposal </w:t>
      </w:r>
      <w:r w:rsidR="00D515B2">
        <w:rPr>
          <w:b/>
          <w:bCs/>
          <w:i/>
          <w:iCs/>
          <w:sz w:val="20"/>
          <w:szCs w:val="20"/>
          <w:lang w:eastAsia="zh-CN"/>
        </w:rPr>
        <w:t>2</w:t>
      </w:r>
      <w:r w:rsidRPr="000F7674">
        <w:rPr>
          <w:b/>
          <w:bCs/>
          <w:i/>
          <w:iCs/>
          <w:sz w:val="20"/>
          <w:szCs w:val="20"/>
          <w:lang w:eastAsia="zh-CN"/>
        </w:rPr>
        <w:t>：</w:t>
      </w:r>
      <w:r w:rsidR="00BE74A7">
        <w:rPr>
          <w:b/>
          <w:bCs/>
          <w:i/>
          <w:iCs/>
          <w:sz w:val="20"/>
          <w:szCs w:val="20"/>
          <w:lang w:eastAsia="zh-CN"/>
        </w:rPr>
        <w:t>D</w:t>
      </w:r>
      <w:r w:rsidR="00BE74A7" w:rsidRPr="000F7674">
        <w:rPr>
          <w:b/>
          <w:bCs/>
          <w:i/>
          <w:iCs/>
          <w:sz w:val="20"/>
          <w:szCs w:val="20"/>
          <w:lang w:eastAsia="zh-CN"/>
        </w:rPr>
        <w:t xml:space="preserve">isabling </w:t>
      </w:r>
      <w:r w:rsidR="005A4993" w:rsidRPr="000F7674">
        <w:rPr>
          <w:b/>
          <w:bCs/>
          <w:i/>
          <w:iCs/>
          <w:sz w:val="20"/>
          <w:szCs w:val="20"/>
          <w:lang w:eastAsia="zh-CN"/>
        </w:rPr>
        <w:t xml:space="preserve">HARQ feedback is </w:t>
      </w:r>
      <w:r w:rsidR="00332170">
        <w:rPr>
          <w:b/>
          <w:bCs/>
          <w:i/>
          <w:iCs/>
          <w:sz w:val="20"/>
          <w:szCs w:val="20"/>
          <w:lang w:eastAsia="zh-CN"/>
        </w:rPr>
        <w:t xml:space="preserve">at least </w:t>
      </w:r>
      <w:r w:rsidR="005A4993" w:rsidRPr="000F7674">
        <w:rPr>
          <w:b/>
          <w:bCs/>
          <w:i/>
          <w:iCs/>
          <w:sz w:val="20"/>
          <w:szCs w:val="20"/>
          <w:lang w:eastAsia="zh-CN"/>
        </w:rPr>
        <w:t>configured by RRC signaling</w:t>
      </w:r>
      <w:r w:rsidR="00332170">
        <w:rPr>
          <w:b/>
          <w:bCs/>
          <w:i/>
          <w:iCs/>
          <w:sz w:val="20"/>
          <w:szCs w:val="20"/>
          <w:lang w:eastAsia="zh-CN"/>
        </w:rPr>
        <w:t xml:space="preserve"> for eMTC and NBIoT</w:t>
      </w:r>
      <w:r w:rsidRPr="000F7674">
        <w:rPr>
          <w:b/>
          <w:bCs/>
          <w:i/>
          <w:iCs/>
          <w:sz w:val="20"/>
          <w:szCs w:val="20"/>
          <w:lang w:eastAsia="zh-CN"/>
        </w:rPr>
        <w:t xml:space="preserve">, NR NTN </w:t>
      </w:r>
      <w:r w:rsidR="00DD25AD">
        <w:rPr>
          <w:rFonts w:hint="eastAsia"/>
          <w:b/>
          <w:bCs/>
          <w:i/>
          <w:iCs/>
          <w:sz w:val="20"/>
          <w:szCs w:val="20"/>
          <w:lang w:eastAsia="zh-CN"/>
        </w:rPr>
        <w:t>configuration</w:t>
      </w:r>
      <w:r w:rsidR="00DD25AD">
        <w:rPr>
          <w:b/>
          <w:bCs/>
          <w:i/>
          <w:iCs/>
          <w:sz w:val="20"/>
          <w:szCs w:val="20"/>
          <w:lang w:eastAsia="zh-CN"/>
        </w:rPr>
        <w:t xml:space="preserve"> </w:t>
      </w:r>
      <w:r w:rsidRPr="000F7674">
        <w:rPr>
          <w:b/>
          <w:bCs/>
          <w:i/>
          <w:iCs/>
          <w:sz w:val="20"/>
          <w:szCs w:val="20"/>
          <w:lang w:eastAsia="zh-CN"/>
        </w:rPr>
        <w:t>is the baseline solution</w:t>
      </w:r>
      <w:r w:rsidR="00ED0D5F">
        <w:rPr>
          <w:b/>
          <w:bCs/>
          <w:i/>
          <w:iCs/>
          <w:sz w:val="20"/>
          <w:szCs w:val="20"/>
          <w:lang w:eastAsia="zh-CN"/>
        </w:rPr>
        <w:t xml:space="preserve"> for eMTC</w:t>
      </w:r>
      <w:r w:rsidR="00E00E1D">
        <w:rPr>
          <w:b/>
          <w:bCs/>
          <w:i/>
          <w:iCs/>
          <w:sz w:val="20"/>
          <w:szCs w:val="20"/>
          <w:lang w:eastAsia="zh-CN"/>
        </w:rPr>
        <w:t xml:space="preserve"> (e.g., Option 1) and the </w:t>
      </w:r>
      <w:r w:rsidR="002B14E8">
        <w:rPr>
          <w:b/>
          <w:bCs/>
          <w:i/>
          <w:iCs/>
          <w:sz w:val="20"/>
          <w:szCs w:val="20"/>
          <w:lang w:eastAsia="zh-CN"/>
        </w:rPr>
        <w:t xml:space="preserve">RRC </w:t>
      </w:r>
      <w:r w:rsidR="00E00E1D">
        <w:rPr>
          <w:b/>
          <w:bCs/>
          <w:i/>
          <w:iCs/>
          <w:sz w:val="20"/>
          <w:szCs w:val="20"/>
          <w:lang w:eastAsia="zh-CN"/>
        </w:rPr>
        <w:t>configuration</w:t>
      </w:r>
      <w:r w:rsidR="00A56743">
        <w:rPr>
          <w:b/>
          <w:bCs/>
          <w:i/>
          <w:iCs/>
          <w:sz w:val="20"/>
          <w:szCs w:val="20"/>
          <w:lang w:eastAsia="zh-CN"/>
        </w:rPr>
        <w:t xml:space="preserve"> for corresponding transmission</w:t>
      </w:r>
      <w:r w:rsidR="00E00E1D">
        <w:rPr>
          <w:b/>
          <w:bCs/>
          <w:i/>
          <w:iCs/>
          <w:sz w:val="20"/>
          <w:szCs w:val="20"/>
          <w:lang w:eastAsia="zh-CN"/>
        </w:rPr>
        <w:t xml:space="preserve"> can be updated/override by DCI</w:t>
      </w:r>
      <w:r w:rsidR="002B14E8">
        <w:rPr>
          <w:b/>
          <w:bCs/>
          <w:i/>
          <w:iCs/>
          <w:sz w:val="20"/>
          <w:szCs w:val="20"/>
          <w:lang w:eastAsia="zh-CN"/>
        </w:rPr>
        <w:t xml:space="preserve"> based solution</w:t>
      </w:r>
      <w:r w:rsidR="00E00E1D">
        <w:rPr>
          <w:b/>
          <w:bCs/>
          <w:i/>
          <w:iCs/>
          <w:sz w:val="20"/>
          <w:szCs w:val="20"/>
          <w:lang w:eastAsia="zh-CN"/>
        </w:rPr>
        <w:t xml:space="preserve"> for NBIoT especially for UE configured with single HARQ process</w:t>
      </w:r>
      <w:r w:rsidR="007550EA">
        <w:rPr>
          <w:b/>
          <w:bCs/>
          <w:i/>
          <w:iCs/>
          <w:sz w:val="20"/>
          <w:szCs w:val="20"/>
          <w:lang w:eastAsia="zh-CN"/>
        </w:rPr>
        <w:t xml:space="preserve"> </w:t>
      </w:r>
      <w:r w:rsidR="00E00E1D">
        <w:rPr>
          <w:b/>
          <w:bCs/>
          <w:i/>
          <w:iCs/>
          <w:sz w:val="20"/>
          <w:szCs w:val="20"/>
          <w:lang w:eastAsia="zh-CN"/>
        </w:rPr>
        <w:t>(e.g., Option 6</w:t>
      </w:r>
      <w:r w:rsidR="00605EB0">
        <w:rPr>
          <w:b/>
          <w:bCs/>
          <w:i/>
          <w:iCs/>
          <w:sz w:val="20"/>
          <w:szCs w:val="20"/>
          <w:lang w:eastAsia="zh-CN"/>
        </w:rPr>
        <w:t>a</w:t>
      </w:r>
      <w:r w:rsidR="00E00E1D">
        <w:rPr>
          <w:b/>
          <w:bCs/>
          <w:i/>
          <w:iCs/>
          <w:sz w:val="20"/>
          <w:szCs w:val="20"/>
          <w:lang w:eastAsia="zh-CN"/>
        </w:rPr>
        <w:t>-4)</w:t>
      </w:r>
      <w:r w:rsidR="004C4460" w:rsidRPr="000F7674">
        <w:rPr>
          <w:b/>
          <w:bCs/>
          <w:i/>
          <w:iCs/>
          <w:sz w:val="20"/>
          <w:szCs w:val="20"/>
          <w:lang w:eastAsia="zh-CN"/>
        </w:rPr>
        <w:t>.</w:t>
      </w:r>
      <w:r w:rsidR="00E43AB0" w:rsidRPr="00E43AB0">
        <w:rPr>
          <w:b/>
          <w:bCs/>
          <w:i/>
          <w:iCs/>
          <w:sz w:val="20"/>
          <w:szCs w:val="20"/>
          <w:lang w:eastAsia="zh-CN"/>
        </w:rPr>
        <w:t xml:space="preserve"> </w:t>
      </w:r>
    </w:p>
    <w:p w14:paraId="3B95B169" w14:textId="5AD8D824" w:rsidR="00262ED4" w:rsidRDefault="00262ED4" w:rsidP="00D64E5C">
      <w:pPr>
        <w:rPr>
          <w:b/>
          <w:bCs/>
          <w:i/>
          <w:iCs/>
          <w:sz w:val="20"/>
          <w:szCs w:val="20"/>
          <w:lang w:eastAsia="zh-CN"/>
        </w:rPr>
      </w:pPr>
    </w:p>
    <w:p w14:paraId="03A805BE" w14:textId="63BACBC0" w:rsidR="00C928D2" w:rsidRPr="00671C33" w:rsidRDefault="00B50C0F"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rPr>
        <w:t>(N)</w:t>
      </w:r>
      <w:r w:rsidR="00C928D2" w:rsidRPr="00C928D2">
        <w:rPr>
          <w:rFonts w:asciiTheme="minorHAnsi" w:hAnsiTheme="minorHAnsi"/>
        </w:rPr>
        <w:t>PDSCH</w:t>
      </w:r>
      <w:r w:rsidR="00381DA7">
        <w:rPr>
          <w:rFonts w:asciiTheme="minorHAnsi" w:hAnsiTheme="minorHAnsi"/>
        </w:rPr>
        <w:t>/</w:t>
      </w:r>
      <w:r w:rsidR="00126A87">
        <w:rPr>
          <w:rFonts w:asciiTheme="minorHAnsi" w:hAnsiTheme="minorHAnsi"/>
        </w:rPr>
        <w:t>(N)</w:t>
      </w:r>
      <w:r w:rsidR="00381DA7">
        <w:rPr>
          <w:rFonts w:asciiTheme="minorHAnsi" w:hAnsiTheme="minorHAnsi"/>
        </w:rPr>
        <w:t>PDCCH</w:t>
      </w:r>
      <w:r w:rsidR="00C928D2" w:rsidRPr="00C928D2">
        <w:rPr>
          <w:rFonts w:asciiTheme="minorHAnsi" w:hAnsiTheme="minorHAnsi"/>
        </w:rPr>
        <w:t xml:space="preserve"> scheduling restriction</w:t>
      </w:r>
    </w:p>
    <w:p w14:paraId="5602A168" w14:textId="5E4CD766" w:rsidR="00A611EB" w:rsidRDefault="003F5012" w:rsidP="00CD671E">
      <w:pPr>
        <w:rPr>
          <w:sz w:val="20"/>
          <w:szCs w:val="20"/>
          <w:lang w:eastAsia="zh-CN"/>
        </w:rPr>
      </w:pPr>
      <w:r w:rsidRPr="002779F3">
        <w:rPr>
          <w:sz w:val="20"/>
          <w:szCs w:val="20"/>
          <w:lang w:eastAsia="zh-CN"/>
        </w:rPr>
        <w:t>In NR NTN, additional gap is considered to avoid the continuous reception of PDSCH with same HARQ process at UE side</w:t>
      </w:r>
      <w:r w:rsidR="003C1578" w:rsidRPr="002779F3">
        <w:rPr>
          <w:sz w:val="20"/>
          <w:szCs w:val="20"/>
          <w:lang w:eastAsia="zh-CN"/>
        </w:rPr>
        <w:t xml:space="preserve"> as </w:t>
      </w:r>
      <w:r w:rsidR="00D87E35">
        <w:rPr>
          <w:sz w:val="20"/>
          <w:szCs w:val="20"/>
          <w:lang w:eastAsia="zh-CN"/>
        </w:rPr>
        <w:t xml:space="preserve">specified in </w:t>
      </w:r>
      <w:r w:rsidR="003C1578" w:rsidRPr="002779F3">
        <w:rPr>
          <w:sz w:val="20"/>
          <w:szCs w:val="20"/>
          <w:lang w:eastAsia="zh-CN"/>
        </w:rPr>
        <w:t>TS38.214</w:t>
      </w:r>
      <w:r w:rsidRPr="002779F3">
        <w:rPr>
          <w:sz w:val="20"/>
          <w:szCs w:val="20"/>
          <w:lang w:eastAsia="zh-CN"/>
        </w:rPr>
        <w:t>.</w:t>
      </w:r>
      <w:r w:rsidR="00C622F5" w:rsidRPr="002779F3">
        <w:rPr>
          <w:sz w:val="20"/>
          <w:szCs w:val="20"/>
          <w:lang w:eastAsia="zh-CN"/>
        </w:rPr>
        <w:t xml:space="preserve"> </w:t>
      </w:r>
    </w:p>
    <w:p w14:paraId="289B6546" w14:textId="0393BE92" w:rsidR="002B4486" w:rsidRDefault="00615E3D" w:rsidP="00CD671E">
      <w:pPr>
        <w:rPr>
          <w:sz w:val="20"/>
          <w:szCs w:val="20"/>
          <w:lang w:eastAsia="zh-CN"/>
        </w:rPr>
      </w:pPr>
      <w:r w:rsidRPr="001A4933">
        <w:rPr>
          <w:rFonts w:hint="eastAsia"/>
          <w:sz w:val="20"/>
          <w:szCs w:val="20"/>
          <w:lang w:eastAsia="zh-CN"/>
        </w:rPr>
        <w:t>F</w:t>
      </w:r>
      <w:r w:rsidRPr="001A4933">
        <w:rPr>
          <w:sz w:val="20"/>
          <w:szCs w:val="20"/>
          <w:lang w:eastAsia="zh-CN"/>
        </w:rPr>
        <w:t>or I</w:t>
      </w:r>
      <w:r w:rsidR="009D6956">
        <w:rPr>
          <w:sz w:val="20"/>
          <w:szCs w:val="20"/>
          <w:lang w:eastAsia="zh-CN"/>
        </w:rPr>
        <w:t>o</w:t>
      </w:r>
      <w:r w:rsidRPr="001A4933">
        <w:rPr>
          <w:sz w:val="20"/>
          <w:szCs w:val="20"/>
          <w:lang w:eastAsia="zh-CN"/>
        </w:rPr>
        <w:t>T NTN</w:t>
      </w:r>
      <w:r w:rsidR="00560AED" w:rsidRPr="00560AED">
        <w:rPr>
          <w:sz w:val="20"/>
          <w:szCs w:val="20"/>
          <w:lang w:eastAsia="zh-CN"/>
        </w:rPr>
        <w:t xml:space="preserve"> </w:t>
      </w:r>
      <w:r w:rsidR="00560AED" w:rsidRPr="002B4486">
        <w:rPr>
          <w:sz w:val="20"/>
          <w:szCs w:val="20"/>
          <w:lang w:eastAsia="zh-CN"/>
        </w:rPr>
        <w:t>DL HARQ process with disabled HARQ feedback</w:t>
      </w:r>
      <w:r w:rsidRPr="001A4933">
        <w:rPr>
          <w:sz w:val="20"/>
          <w:szCs w:val="20"/>
          <w:lang w:eastAsia="zh-CN"/>
        </w:rPr>
        <w:t xml:space="preserve">, </w:t>
      </w:r>
      <w:r w:rsidR="005E0B9D">
        <w:rPr>
          <w:sz w:val="20"/>
          <w:szCs w:val="20"/>
          <w:lang w:eastAsia="zh-CN"/>
        </w:rPr>
        <w:t>(N)</w:t>
      </w:r>
      <w:r w:rsidR="002C4DFE">
        <w:rPr>
          <w:sz w:val="20"/>
          <w:szCs w:val="20"/>
          <w:lang w:eastAsia="zh-CN"/>
        </w:rPr>
        <w:t>PDCCH/</w:t>
      </w:r>
      <w:r w:rsidR="00D83BBE">
        <w:rPr>
          <w:sz w:val="20"/>
          <w:szCs w:val="20"/>
          <w:lang w:eastAsia="zh-CN"/>
        </w:rPr>
        <w:t>(N)</w:t>
      </w:r>
      <w:r w:rsidRPr="001A4933">
        <w:rPr>
          <w:sz w:val="20"/>
          <w:szCs w:val="20"/>
          <w:lang w:eastAsia="zh-CN"/>
        </w:rPr>
        <w:t xml:space="preserve">PDSCH scheduling restriction should be </w:t>
      </w:r>
      <w:r w:rsidR="00833D86">
        <w:rPr>
          <w:sz w:val="20"/>
          <w:szCs w:val="20"/>
          <w:lang w:eastAsia="zh-CN"/>
        </w:rPr>
        <w:t>imposed</w:t>
      </w:r>
      <w:r w:rsidRPr="001A4933">
        <w:rPr>
          <w:sz w:val="20"/>
          <w:szCs w:val="20"/>
          <w:lang w:eastAsia="zh-CN"/>
        </w:rPr>
        <w:t xml:space="preserve"> to allow</w:t>
      </w:r>
      <w:r w:rsidR="00005D8B">
        <w:rPr>
          <w:sz w:val="20"/>
          <w:szCs w:val="20"/>
          <w:lang w:eastAsia="zh-CN"/>
        </w:rPr>
        <w:t xml:space="preserve"> enough time for</w:t>
      </w:r>
      <w:r w:rsidRPr="001A4933">
        <w:rPr>
          <w:sz w:val="20"/>
          <w:szCs w:val="20"/>
          <w:lang w:eastAsia="zh-CN"/>
        </w:rPr>
        <w:t xml:space="preserve"> UE </w:t>
      </w:r>
      <w:r w:rsidR="00616BA6">
        <w:rPr>
          <w:sz w:val="20"/>
          <w:szCs w:val="20"/>
          <w:lang w:eastAsia="zh-CN"/>
        </w:rPr>
        <w:t xml:space="preserve">decoding </w:t>
      </w:r>
      <w:r w:rsidRPr="001A4933">
        <w:rPr>
          <w:sz w:val="20"/>
          <w:szCs w:val="20"/>
          <w:lang w:eastAsia="zh-CN"/>
        </w:rPr>
        <w:t>processing</w:t>
      </w:r>
      <w:r w:rsidR="00D61495">
        <w:rPr>
          <w:sz w:val="20"/>
          <w:szCs w:val="20"/>
          <w:lang w:eastAsia="zh-CN"/>
        </w:rPr>
        <w:t xml:space="preserve"> considering the UE complexity and power saving</w:t>
      </w:r>
      <w:r w:rsidR="000B60C6" w:rsidRPr="001A4933">
        <w:rPr>
          <w:sz w:val="20"/>
          <w:szCs w:val="20"/>
          <w:lang w:eastAsia="zh-CN"/>
        </w:rPr>
        <w:t>.</w:t>
      </w:r>
      <w:r w:rsidR="00CD671E">
        <w:rPr>
          <w:sz w:val="20"/>
          <w:szCs w:val="20"/>
          <w:lang w:eastAsia="zh-CN"/>
        </w:rPr>
        <w:t xml:space="preserve"> </w:t>
      </w:r>
    </w:p>
    <w:p w14:paraId="2F866BBF" w14:textId="126E2A65" w:rsidR="002B4486" w:rsidRPr="00555A84" w:rsidRDefault="002B4486" w:rsidP="00973FC4">
      <w:pPr>
        <w:pStyle w:val="af6"/>
        <w:numPr>
          <w:ilvl w:val="0"/>
          <w:numId w:val="16"/>
        </w:numPr>
        <w:jc w:val="both"/>
        <w:rPr>
          <w:rFonts w:ascii="Times New Roman" w:hAnsi="Times New Roman"/>
          <w:sz w:val="20"/>
          <w:szCs w:val="20"/>
          <w:lang w:eastAsia="zh-CN"/>
        </w:rPr>
      </w:pPr>
      <w:r w:rsidRPr="002B4486">
        <w:rPr>
          <w:rFonts w:ascii="Times New Roman" w:hAnsi="Times New Roman"/>
          <w:sz w:val="20"/>
          <w:szCs w:val="20"/>
          <w:lang w:eastAsia="zh-CN"/>
        </w:rPr>
        <w:t xml:space="preserve">For </w:t>
      </w:r>
      <w:r w:rsidR="00833D86">
        <w:rPr>
          <w:rFonts w:ascii="Times New Roman" w:hAnsi="Times New Roman"/>
          <w:sz w:val="20"/>
          <w:szCs w:val="20"/>
          <w:lang w:eastAsia="zh-CN"/>
        </w:rPr>
        <w:t xml:space="preserve">NBIoT </w:t>
      </w:r>
      <w:r w:rsidRPr="002B4486">
        <w:rPr>
          <w:rFonts w:ascii="Times New Roman" w:hAnsi="Times New Roman"/>
          <w:sz w:val="20"/>
          <w:szCs w:val="20"/>
          <w:lang w:eastAsia="zh-CN"/>
        </w:rPr>
        <w:t>UE</w:t>
      </w:r>
      <w:r w:rsidR="00555A84">
        <w:rPr>
          <w:rFonts w:ascii="Times New Roman" w:hAnsi="Times New Roman"/>
          <w:sz w:val="20"/>
          <w:szCs w:val="20"/>
          <w:lang w:eastAsia="zh-CN"/>
        </w:rPr>
        <w:t xml:space="preserve">, it was agreed that </w:t>
      </w:r>
      <w:r w:rsidR="00555A84" w:rsidRPr="00555A84">
        <w:rPr>
          <w:rFonts w:ascii="Times New Roman" w:hAnsi="Times New Roman"/>
          <w:i/>
          <w:iCs/>
          <w:sz w:val="20"/>
          <w:szCs w:val="16"/>
          <w:lang w:eastAsia="x-none"/>
        </w:rPr>
        <w:t>UE is not required to monitor NPDCCH in a period of Y=12(ms) from the end of reception of the NPDSCH</w:t>
      </w:r>
      <w:r w:rsidR="00555A84">
        <w:rPr>
          <w:rFonts w:ascii="Times New Roman" w:hAnsi="Times New Roman"/>
          <w:sz w:val="20"/>
          <w:szCs w:val="20"/>
          <w:lang w:eastAsia="zh-CN"/>
        </w:rPr>
        <w:t xml:space="preserve"> to align the legacy behavior that UE is not required to monitor NPDCCH and decode NPDSCH </w:t>
      </w:r>
      <w:r w:rsidR="00C7087E">
        <w:rPr>
          <w:rFonts w:ascii="Times New Roman" w:hAnsi="Times New Roman"/>
          <w:sz w:val="20"/>
          <w:szCs w:val="20"/>
          <w:lang w:eastAsia="zh-CN"/>
        </w:rPr>
        <w:t>simultaneously</w:t>
      </w:r>
      <w:r w:rsidR="00555A84">
        <w:rPr>
          <w:rFonts w:ascii="Times New Roman" w:hAnsi="Times New Roman"/>
          <w:sz w:val="20"/>
          <w:szCs w:val="20"/>
          <w:lang w:eastAsia="zh-CN"/>
        </w:rPr>
        <w:t>.</w:t>
      </w:r>
    </w:p>
    <w:p w14:paraId="51A45B59" w14:textId="173BC155" w:rsidR="00CD671E" w:rsidRPr="007F2297" w:rsidRDefault="00CD671E" w:rsidP="00973FC4">
      <w:pPr>
        <w:pStyle w:val="af6"/>
        <w:numPr>
          <w:ilvl w:val="0"/>
          <w:numId w:val="16"/>
        </w:numPr>
        <w:jc w:val="both"/>
        <w:rPr>
          <w:rFonts w:ascii="Times New Roman" w:hAnsi="Times New Roman"/>
          <w:sz w:val="20"/>
          <w:szCs w:val="20"/>
          <w:lang w:eastAsia="zh-CN"/>
        </w:rPr>
      </w:pPr>
      <w:r w:rsidRPr="007F2297">
        <w:rPr>
          <w:rFonts w:ascii="Times New Roman" w:hAnsi="Times New Roman"/>
          <w:sz w:val="20"/>
          <w:szCs w:val="20"/>
          <w:lang w:eastAsia="zh-CN"/>
        </w:rPr>
        <w:t xml:space="preserve">For </w:t>
      </w:r>
      <w:r w:rsidR="00833D86">
        <w:rPr>
          <w:rFonts w:ascii="Times New Roman" w:hAnsi="Times New Roman"/>
          <w:sz w:val="20"/>
          <w:szCs w:val="20"/>
          <w:lang w:eastAsia="zh-CN"/>
        </w:rPr>
        <w:t>eMTC</w:t>
      </w:r>
      <w:r w:rsidR="00280976" w:rsidRPr="002B4486">
        <w:rPr>
          <w:rFonts w:ascii="Times New Roman" w:hAnsi="Times New Roman"/>
          <w:sz w:val="20"/>
          <w:szCs w:val="20"/>
          <w:lang w:eastAsia="zh-CN"/>
        </w:rPr>
        <w:t xml:space="preserve"> </w:t>
      </w:r>
      <w:r w:rsidR="0087492D">
        <w:rPr>
          <w:rFonts w:ascii="Times New Roman" w:hAnsi="Times New Roman"/>
          <w:sz w:val="20"/>
          <w:szCs w:val="20"/>
          <w:lang w:eastAsia="zh-CN"/>
        </w:rPr>
        <w:t xml:space="preserve">UE </w:t>
      </w:r>
      <w:r w:rsidR="00280976" w:rsidRPr="002B4486">
        <w:rPr>
          <w:rFonts w:ascii="Times New Roman" w:hAnsi="Times New Roman"/>
          <w:sz w:val="20"/>
          <w:szCs w:val="20"/>
          <w:lang w:eastAsia="zh-CN"/>
        </w:rPr>
        <w:t xml:space="preserve">support </w:t>
      </w:r>
      <w:r w:rsidR="007F2297">
        <w:rPr>
          <w:rFonts w:ascii="Times New Roman" w:hAnsi="Times New Roman"/>
          <w:sz w:val="20"/>
          <w:szCs w:val="20"/>
          <w:lang w:eastAsia="zh-CN"/>
        </w:rPr>
        <w:t xml:space="preserve">more than </w:t>
      </w:r>
      <w:r w:rsidR="00280976" w:rsidRPr="002B4486">
        <w:rPr>
          <w:rFonts w:ascii="Times New Roman" w:hAnsi="Times New Roman"/>
          <w:sz w:val="20"/>
          <w:szCs w:val="20"/>
          <w:lang w:eastAsia="zh-CN"/>
        </w:rPr>
        <w:t xml:space="preserve">one </w:t>
      </w:r>
      <w:r w:rsidR="00280976">
        <w:rPr>
          <w:rFonts w:ascii="Times New Roman" w:hAnsi="Times New Roman"/>
          <w:sz w:val="20"/>
          <w:szCs w:val="20"/>
          <w:lang w:eastAsia="zh-CN"/>
        </w:rPr>
        <w:t xml:space="preserve">DL </w:t>
      </w:r>
      <w:r w:rsidR="00280976" w:rsidRPr="002B4486">
        <w:rPr>
          <w:rFonts w:ascii="Times New Roman" w:hAnsi="Times New Roman"/>
          <w:sz w:val="20"/>
          <w:szCs w:val="20"/>
          <w:lang w:eastAsia="zh-CN"/>
        </w:rPr>
        <w:t>HARQ process</w:t>
      </w:r>
      <w:r w:rsidR="005B07EF">
        <w:rPr>
          <w:rFonts w:ascii="Times New Roman" w:hAnsi="Times New Roman"/>
          <w:sz w:val="20"/>
          <w:szCs w:val="20"/>
          <w:lang w:eastAsia="zh-CN"/>
        </w:rPr>
        <w:t>es</w:t>
      </w:r>
      <w:r w:rsidR="00D75F07">
        <w:rPr>
          <w:rFonts w:ascii="Times New Roman" w:hAnsi="Times New Roman"/>
          <w:sz w:val="20"/>
          <w:szCs w:val="20"/>
          <w:lang w:eastAsia="zh-CN"/>
        </w:rPr>
        <w:t>, after reception PDSCH with</w:t>
      </w:r>
      <w:r w:rsidRPr="007F2297">
        <w:rPr>
          <w:rFonts w:ascii="Times New Roman" w:hAnsi="Times New Roman"/>
          <w:sz w:val="20"/>
          <w:szCs w:val="20"/>
          <w:lang w:eastAsia="zh-CN"/>
        </w:rPr>
        <w:t xml:space="preserve"> HARQ process disabled</w:t>
      </w:r>
      <w:r w:rsidR="00C04C5E">
        <w:rPr>
          <w:rFonts w:ascii="Times New Roman" w:hAnsi="Times New Roman"/>
          <w:sz w:val="20"/>
          <w:szCs w:val="20"/>
          <w:lang w:eastAsia="zh-CN"/>
        </w:rPr>
        <w:t xml:space="preserve">, UE </w:t>
      </w:r>
      <w:r w:rsidR="00C04C5E" w:rsidRPr="00C04C5E">
        <w:rPr>
          <w:rFonts w:ascii="Times New Roman" w:hAnsi="Times New Roman"/>
          <w:sz w:val="20"/>
          <w:szCs w:val="20"/>
          <w:lang w:eastAsia="zh-CN"/>
        </w:rPr>
        <w:t>needs to keep monitoring PDCCH for new PDSCH</w:t>
      </w:r>
      <w:r w:rsidR="00C00578">
        <w:rPr>
          <w:rFonts w:ascii="Times New Roman" w:hAnsi="Times New Roman"/>
          <w:sz w:val="20"/>
          <w:szCs w:val="20"/>
          <w:lang w:eastAsia="zh-CN"/>
        </w:rPr>
        <w:t xml:space="preserve"> with another HARQ process</w:t>
      </w:r>
      <w:r w:rsidR="00D75F07">
        <w:rPr>
          <w:rFonts w:ascii="Times New Roman" w:hAnsi="Times New Roman"/>
          <w:sz w:val="20"/>
          <w:szCs w:val="20"/>
          <w:lang w:eastAsia="zh-CN"/>
        </w:rPr>
        <w:t>(es)</w:t>
      </w:r>
      <w:r w:rsidR="00C04C5E">
        <w:rPr>
          <w:rFonts w:ascii="Times New Roman" w:hAnsi="Times New Roman"/>
          <w:sz w:val="20"/>
          <w:szCs w:val="20"/>
          <w:lang w:eastAsia="zh-CN"/>
        </w:rPr>
        <w:t>.</w:t>
      </w:r>
      <w:r w:rsidR="004242C9">
        <w:rPr>
          <w:rFonts w:ascii="Times New Roman" w:hAnsi="Times New Roman"/>
          <w:sz w:val="20"/>
          <w:szCs w:val="20"/>
          <w:lang w:eastAsia="zh-CN"/>
        </w:rPr>
        <w:t xml:space="preserve"> However,</w:t>
      </w:r>
      <w:r w:rsidR="00C04C5E" w:rsidRPr="00C04C5E">
        <w:rPr>
          <w:rFonts w:ascii="Times New Roman" w:hAnsi="Times New Roman"/>
          <w:sz w:val="20"/>
          <w:szCs w:val="20"/>
          <w:lang w:eastAsia="zh-CN"/>
        </w:rPr>
        <w:t xml:space="preserve"> </w:t>
      </w:r>
      <w:r w:rsidR="004242C9">
        <w:rPr>
          <w:rFonts w:ascii="Times New Roman" w:hAnsi="Times New Roman"/>
          <w:sz w:val="20"/>
          <w:szCs w:val="20"/>
          <w:lang w:eastAsia="zh-CN"/>
        </w:rPr>
        <w:t>t</w:t>
      </w:r>
      <w:r w:rsidR="000A1A44">
        <w:rPr>
          <w:rFonts w:ascii="Times New Roman" w:hAnsi="Times New Roman"/>
          <w:sz w:val="20"/>
          <w:szCs w:val="20"/>
          <w:lang w:eastAsia="zh-CN"/>
        </w:rPr>
        <w:t xml:space="preserve">he restriction is imposed to PDSCH scheduling </w:t>
      </w:r>
      <w:r w:rsidR="004242C9">
        <w:rPr>
          <w:rFonts w:ascii="Times New Roman" w:hAnsi="Times New Roman"/>
          <w:sz w:val="20"/>
          <w:szCs w:val="20"/>
          <w:lang w:eastAsia="zh-CN"/>
        </w:rPr>
        <w:t xml:space="preserve">for the same HARQ process </w:t>
      </w:r>
      <w:r w:rsidR="000A1A44">
        <w:rPr>
          <w:rFonts w:ascii="Times New Roman" w:hAnsi="Times New Roman"/>
          <w:sz w:val="20"/>
          <w:szCs w:val="20"/>
          <w:lang w:eastAsia="zh-CN"/>
        </w:rPr>
        <w:t xml:space="preserve">similar as NR NTN. </w:t>
      </w:r>
      <w:r w:rsidR="00F378D7">
        <w:rPr>
          <w:rFonts w:ascii="Times New Roman" w:hAnsi="Times New Roman"/>
          <w:sz w:val="20"/>
          <w:szCs w:val="20"/>
          <w:lang w:eastAsia="zh-CN"/>
        </w:rPr>
        <w:t>A</w:t>
      </w:r>
      <w:r w:rsidR="00D75F07">
        <w:rPr>
          <w:rFonts w:ascii="Times New Roman" w:hAnsi="Times New Roman"/>
          <w:sz w:val="20"/>
          <w:szCs w:val="20"/>
          <w:lang w:eastAsia="zh-CN"/>
        </w:rPr>
        <w:t xml:space="preserve">n </w:t>
      </w:r>
      <w:r w:rsidR="00F378D7">
        <w:rPr>
          <w:rFonts w:ascii="Times New Roman" w:hAnsi="Times New Roman"/>
          <w:sz w:val="20"/>
          <w:szCs w:val="20"/>
          <w:lang w:eastAsia="zh-CN"/>
        </w:rPr>
        <w:t xml:space="preserve">PDSCH </w:t>
      </w:r>
      <w:r w:rsidR="00D75F07">
        <w:rPr>
          <w:rFonts w:ascii="Times New Roman" w:hAnsi="Times New Roman"/>
          <w:sz w:val="20"/>
          <w:szCs w:val="20"/>
          <w:lang w:eastAsia="zh-CN"/>
        </w:rPr>
        <w:t xml:space="preserve">scheduling gap should be inserted that </w:t>
      </w:r>
      <w:r w:rsidRPr="007F2297">
        <w:rPr>
          <w:rFonts w:ascii="Times New Roman" w:hAnsi="Times New Roman"/>
          <w:sz w:val="20"/>
          <w:szCs w:val="20"/>
          <w:lang w:eastAsia="zh-CN"/>
        </w:rPr>
        <w:t xml:space="preserve">UE is not expected to receive another </w:t>
      </w:r>
      <w:r w:rsidR="00525CBE" w:rsidRPr="007F2297">
        <w:rPr>
          <w:rFonts w:ascii="Times New Roman" w:hAnsi="Times New Roman"/>
          <w:sz w:val="20"/>
          <w:szCs w:val="20"/>
          <w:lang w:eastAsia="zh-CN"/>
        </w:rPr>
        <w:t>PDCCH carrying a DCI scheduling a PDSCH</w:t>
      </w:r>
      <w:r w:rsidRPr="007F2297">
        <w:rPr>
          <w:rFonts w:ascii="Times New Roman" w:hAnsi="Times New Roman"/>
          <w:sz w:val="20"/>
          <w:szCs w:val="20"/>
          <w:lang w:eastAsia="zh-CN"/>
        </w:rPr>
        <w:t xml:space="preserve"> for </w:t>
      </w:r>
      <w:r w:rsidR="00821C44" w:rsidRPr="007F2297">
        <w:rPr>
          <w:rFonts w:ascii="Times New Roman" w:hAnsi="Times New Roman"/>
          <w:sz w:val="20"/>
          <w:szCs w:val="20"/>
          <w:lang w:eastAsia="zh-CN"/>
        </w:rPr>
        <w:t>a</w:t>
      </w:r>
      <w:r w:rsidRPr="007F2297">
        <w:rPr>
          <w:rFonts w:ascii="Times New Roman" w:hAnsi="Times New Roman"/>
          <w:sz w:val="20"/>
          <w:szCs w:val="20"/>
          <w:lang w:eastAsia="zh-CN"/>
        </w:rPr>
        <w:t xml:space="preserve"> given HARQ process</w:t>
      </w:r>
      <w:r w:rsidR="00F378D7">
        <w:rPr>
          <w:rFonts w:ascii="Times New Roman" w:hAnsi="Times New Roman"/>
          <w:sz w:val="20"/>
          <w:szCs w:val="20"/>
          <w:lang w:eastAsia="zh-CN"/>
        </w:rPr>
        <w:t xml:space="preserve"> or to receive another PDSCH without corresponding PDCCH for the given HARQ process</w:t>
      </w:r>
      <w:r w:rsidRPr="007F2297">
        <w:rPr>
          <w:rFonts w:ascii="Times New Roman" w:hAnsi="Times New Roman"/>
          <w:sz w:val="20"/>
          <w:szCs w:val="20"/>
          <w:lang w:eastAsia="zh-CN"/>
        </w:rPr>
        <w:t xml:space="preserve"> that starts until X after the end of the reception of the last</w:t>
      </w:r>
      <w:r w:rsidR="0055684B">
        <w:rPr>
          <w:rFonts w:ascii="Times New Roman" w:hAnsi="Times New Roman"/>
          <w:sz w:val="20"/>
          <w:szCs w:val="20"/>
          <w:lang w:eastAsia="zh-CN"/>
        </w:rPr>
        <w:t xml:space="preserve"> </w:t>
      </w:r>
      <w:r w:rsidRPr="007F2297">
        <w:rPr>
          <w:rFonts w:ascii="Times New Roman" w:hAnsi="Times New Roman"/>
          <w:sz w:val="20"/>
          <w:szCs w:val="20"/>
          <w:lang w:eastAsia="zh-CN"/>
        </w:rPr>
        <w:t>PDSCH for that HARQ process.</w:t>
      </w:r>
      <w:r w:rsidR="00525CBE" w:rsidRPr="007F2297">
        <w:rPr>
          <w:rFonts w:ascii="Times New Roman" w:hAnsi="Times New Roman"/>
          <w:sz w:val="20"/>
          <w:szCs w:val="20"/>
          <w:lang w:eastAsia="zh-CN"/>
        </w:rPr>
        <w:t xml:space="preserve"> X is determined by </w:t>
      </w:r>
      <w:r w:rsidR="00A148A8">
        <w:rPr>
          <w:rFonts w:ascii="Times New Roman" w:hAnsi="Times New Roman"/>
          <w:sz w:val="20"/>
          <w:szCs w:val="20"/>
          <w:lang w:eastAsia="zh-CN"/>
        </w:rPr>
        <w:t>the PDSCH decoding processing time</w:t>
      </w:r>
      <w:r w:rsidR="009223ED">
        <w:rPr>
          <w:rFonts w:ascii="Times New Roman" w:hAnsi="Times New Roman"/>
          <w:sz w:val="20"/>
          <w:szCs w:val="20"/>
          <w:lang w:eastAsia="zh-CN"/>
        </w:rPr>
        <w:t>, e.g., X=3</w:t>
      </w:r>
      <w:r w:rsidR="00525CBE" w:rsidRPr="007F2297">
        <w:rPr>
          <w:rFonts w:ascii="Times New Roman" w:hAnsi="Times New Roman"/>
          <w:sz w:val="20"/>
          <w:szCs w:val="20"/>
          <w:lang w:eastAsia="zh-CN"/>
        </w:rPr>
        <w:t>.</w:t>
      </w:r>
    </w:p>
    <w:p w14:paraId="7BAF2DED" w14:textId="77777777" w:rsidR="00A9404C" w:rsidRPr="002B4486" w:rsidRDefault="00A9404C" w:rsidP="00A9404C">
      <w:pPr>
        <w:pStyle w:val="af6"/>
        <w:ind w:left="420"/>
        <w:rPr>
          <w:color w:val="000000"/>
          <w:sz w:val="20"/>
          <w:szCs w:val="20"/>
        </w:rPr>
      </w:pPr>
    </w:p>
    <w:p w14:paraId="4342EF98" w14:textId="7A9A61ED" w:rsidR="006E20AD" w:rsidRDefault="00640951" w:rsidP="00C928D2">
      <w:pPr>
        <w:rPr>
          <w:b/>
          <w:bCs/>
          <w:i/>
          <w:iCs/>
          <w:color w:val="000000"/>
          <w:sz w:val="20"/>
          <w:szCs w:val="20"/>
          <w:lang w:eastAsia="zh-CN"/>
        </w:rPr>
      </w:pPr>
      <w:r w:rsidRPr="00640951">
        <w:rPr>
          <w:b/>
          <w:bCs/>
          <w:i/>
          <w:iCs/>
          <w:color w:val="000000"/>
          <w:sz w:val="20"/>
          <w:szCs w:val="20"/>
          <w:lang w:eastAsia="zh-CN"/>
        </w:rPr>
        <w:t xml:space="preserve">Proposal </w:t>
      </w:r>
      <w:r w:rsidR="000A2036">
        <w:rPr>
          <w:b/>
          <w:bCs/>
          <w:i/>
          <w:iCs/>
          <w:color w:val="000000"/>
          <w:sz w:val="20"/>
          <w:szCs w:val="20"/>
          <w:lang w:eastAsia="zh-CN"/>
        </w:rPr>
        <w:t>3</w:t>
      </w:r>
      <w:r w:rsidRPr="00640951">
        <w:rPr>
          <w:b/>
          <w:bCs/>
          <w:i/>
          <w:iCs/>
          <w:color w:val="000000"/>
          <w:sz w:val="20"/>
          <w:szCs w:val="20"/>
          <w:lang w:eastAsia="zh-CN"/>
        </w:rPr>
        <w:t xml:space="preserve">: </w:t>
      </w:r>
      <w:r w:rsidR="006211F6" w:rsidRPr="006211F6">
        <w:rPr>
          <w:rFonts w:hint="eastAsia"/>
          <w:b/>
          <w:bCs/>
          <w:i/>
          <w:iCs/>
          <w:color w:val="000000"/>
          <w:sz w:val="20"/>
          <w:szCs w:val="20"/>
          <w:lang w:eastAsia="zh-CN"/>
        </w:rPr>
        <w:t>F</w:t>
      </w:r>
      <w:r w:rsidR="006211F6" w:rsidRPr="006211F6">
        <w:rPr>
          <w:b/>
          <w:bCs/>
          <w:i/>
          <w:iCs/>
          <w:color w:val="000000"/>
          <w:sz w:val="20"/>
          <w:szCs w:val="20"/>
          <w:lang w:eastAsia="zh-CN"/>
        </w:rPr>
        <w:t xml:space="preserve">or </w:t>
      </w:r>
      <w:r w:rsidR="00D2342D">
        <w:rPr>
          <w:b/>
          <w:bCs/>
          <w:i/>
          <w:iCs/>
          <w:color w:val="000000"/>
          <w:sz w:val="20"/>
          <w:szCs w:val="20"/>
          <w:lang w:eastAsia="zh-CN"/>
        </w:rPr>
        <w:t>eMTC</w:t>
      </w:r>
      <w:r w:rsidR="006211F6" w:rsidRPr="006211F6">
        <w:rPr>
          <w:b/>
          <w:bCs/>
          <w:i/>
          <w:iCs/>
          <w:color w:val="000000"/>
          <w:sz w:val="20"/>
          <w:szCs w:val="20"/>
          <w:lang w:eastAsia="zh-CN"/>
        </w:rPr>
        <w:t xml:space="preserve"> NTN DL HARQ process with disabled HARQ feedback</w:t>
      </w:r>
      <w:r w:rsidR="006211F6">
        <w:rPr>
          <w:b/>
          <w:bCs/>
          <w:i/>
          <w:iCs/>
          <w:color w:val="000000"/>
          <w:sz w:val="20"/>
          <w:szCs w:val="20"/>
          <w:lang w:eastAsia="zh-CN"/>
        </w:rPr>
        <w:t xml:space="preserve">, </w:t>
      </w:r>
      <w:r w:rsidR="00D2342D" w:rsidRPr="00D2342D">
        <w:rPr>
          <w:b/>
          <w:bCs/>
          <w:i/>
          <w:iCs/>
          <w:color w:val="000000"/>
          <w:sz w:val="20"/>
          <w:szCs w:val="20"/>
          <w:lang w:eastAsia="zh-CN"/>
        </w:rPr>
        <w:t xml:space="preserve">UE is not expected to receive another PDCCH carrying a DCI scheduling a PDSCH for a given HARQ process or to receive another PDSCH without corresponding PDCCH for the given HARQ process </w:t>
      </w:r>
      <w:r w:rsidR="00D2342D" w:rsidRPr="00D2342D">
        <w:rPr>
          <w:rFonts w:hint="eastAsia"/>
          <w:b/>
          <w:bCs/>
          <w:i/>
          <w:iCs/>
          <w:color w:val="000000"/>
          <w:sz w:val="20"/>
          <w:szCs w:val="20"/>
          <w:lang w:eastAsia="zh-CN"/>
        </w:rPr>
        <w:t>that</w:t>
      </w:r>
      <w:r w:rsidR="00D2342D" w:rsidRPr="00D2342D">
        <w:rPr>
          <w:b/>
          <w:bCs/>
          <w:i/>
          <w:iCs/>
          <w:color w:val="000000"/>
          <w:sz w:val="20"/>
          <w:szCs w:val="20"/>
          <w:lang w:eastAsia="zh-CN"/>
        </w:rPr>
        <w:t xml:space="preserve"> </w:t>
      </w:r>
      <w:r w:rsidR="00D2342D" w:rsidRPr="00D2342D">
        <w:rPr>
          <w:rFonts w:hint="eastAsia"/>
          <w:b/>
          <w:bCs/>
          <w:i/>
          <w:iCs/>
          <w:color w:val="000000"/>
          <w:sz w:val="20"/>
          <w:szCs w:val="20"/>
          <w:lang w:eastAsia="zh-CN"/>
        </w:rPr>
        <w:t>starts</w:t>
      </w:r>
      <w:r w:rsidR="00D2342D" w:rsidRPr="00D2342D">
        <w:rPr>
          <w:b/>
          <w:bCs/>
          <w:i/>
          <w:iCs/>
          <w:color w:val="000000"/>
          <w:sz w:val="20"/>
          <w:szCs w:val="20"/>
          <w:lang w:eastAsia="zh-CN"/>
        </w:rPr>
        <w:t xml:space="preserve"> until X=</w:t>
      </w:r>
      <w:r w:rsidR="00D2342D">
        <w:rPr>
          <w:b/>
          <w:bCs/>
          <w:i/>
          <w:iCs/>
          <w:color w:val="000000"/>
          <w:sz w:val="20"/>
          <w:szCs w:val="20"/>
          <w:lang w:eastAsia="zh-CN"/>
        </w:rPr>
        <w:t>3</w:t>
      </w:r>
      <w:r w:rsidR="00D2342D" w:rsidRPr="00D2342D">
        <w:rPr>
          <w:b/>
          <w:bCs/>
          <w:i/>
          <w:iCs/>
          <w:color w:val="000000"/>
          <w:sz w:val="20"/>
          <w:szCs w:val="20"/>
          <w:lang w:eastAsia="zh-CN"/>
        </w:rPr>
        <w:t xml:space="preserve"> (ms) after the end of the reception of the last PDSCH for that HARQ process. </w:t>
      </w:r>
    </w:p>
    <w:p w14:paraId="0FABBB62" w14:textId="77777777" w:rsidR="00E4510F" w:rsidRDefault="00E4510F" w:rsidP="00C928D2">
      <w:pPr>
        <w:rPr>
          <w:b/>
          <w:bCs/>
          <w:i/>
          <w:iCs/>
          <w:color w:val="000000"/>
          <w:sz w:val="20"/>
          <w:szCs w:val="20"/>
          <w:lang w:eastAsia="zh-CN"/>
        </w:rPr>
      </w:pPr>
    </w:p>
    <w:p w14:paraId="6C29660F" w14:textId="6329618B" w:rsidR="00973BB3" w:rsidRPr="00CC1F43" w:rsidRDefault="00973BB3"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973BB3">
        <w:rPr>
          <w:rFonts w:asciiTheme="minorHAnsi" w:hAnsiTheme="minorHAnsi"/>
        </w:rPr>
        <w:t>SPS PDSCH</w:t>
      </w:r>
    </w:p>
    <w:p w14:paraId="12B4B2E1" w14:textId="77777777" w:rsidR="00431166" w:rsidRDefault="00431166" w:rsidP="00973BB3">
      <w:pPr>
        <w:rPr>
          <w:rFonts w:cs="Arial"/>
          <w:sz w:val="20"/>
          <w:szCs w:val="20"/>
        </w:rPr>
      </w:pPr>
      <w:r>
        <w:rPr>
          <w:sz w:val="20"/>
          <w:szCs w:val="20"/>
        </w:rPr>
        <w:t>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 xml:space="preserve">reference value of RTT for LEO and GEO are 25.77ms and 541.46ms respectively. The HARQ stalling </w:t>
      </w:r>
      <w:r>
        <w:rPr>
          <w:rFonts w:cs="Arial"/>
          <w:sz w:val="20"/>
          <w:szCs w:val="20"/>
        </w:rPr>
        <w:lastRenderedPageBreak/>
        <w:t xml:space="preserve">issue is not obvious in LEO scenario but do exist in GEO scenarios. Based on that, it is beneficial to configure HARQ disabling at least for GEO scenarios in eMTC. </w:t>
      </w:r>
    </w:p>
    <w:p w14:paraId="57EE940E" w14:textId="1A10D47E" w:rsidR="00D4446B" w:rsidRDefault="00F120BD" w:rsidP="00973BB3">
      <w:pPr>
        <w:rPr>
          <w:sz w:val="20"/>
          <w:szCs w:val="20"/>
          <w:lang w:eastAsia="zh-CN"/>
        </w:rPr>
      </w:pPr>
      <w:r w:rsidRPr="00F120BD">
        <w:rPr>
          <w:sz w:val="20"/>
          <w:szCs w:val="20"/>
          <w:lang w:eastAsia="zh-CN"/>
        </w:rPr>
        <w:t xml:space="preserve">SPS </w:t>
      </w:r>
      <w:r>
        <w:rPr>
          <w:sz w:val="20"/>
          <w:szCs w:val="20"/>
          <w:lang w:eastAsia="zh-CN"/>
        </w:rPr>
        <w:t>PDSCH is</w:t>
      </w:r>
      <w:r w:rsidRPr="00F120BD">
        <w:rPr>
          <w:sz w:val="20"/>
          <w:szCs w:val="20"/>
          <w:lang w:eastAsia="zh-CN"/>
        </w:rPr>
        <w:t xml:space="preserve"> configured for semi-persistent services </w:t>
      </w:r>
      <w:r>
        <w:rPr>
          <w:sz w:val="20"/>
          <w:szCs w:val="20"/>
          <w:lang w:eastAsia="zh-CN"/>
        </w:rPr>
        <w:t xml:space="preserve">by RRC signaling, the </w:t>
      </w:r>
      <w:r>
        <w:rPr>
          <w:sz w:val="20"/>
          <w:szCs w:val="20"/>
        </w:rPr>
        <w:t>determination of HARQ process number is related to the subframe index and supported HARQ process number</w:t>
      </w:r>
      <w:r w:rsidR="00F6675F">
        <w:rPr>
          <w:sz w:val="20"/>
          <w:szCs w:val="20"/>
        </w:rPr>
        <w:t xml:space="preserve"> for eMTC</w:t>
      </w:r>
      <w:r>
        <w:rPr>
          <w:sz w:val="20"/>
          <w:szCs w:val="20"/>
        </w:rPr>
        <w:t xml:space="preserve">. </w:t>
      </w:r>
      <w:r>
        <w:rPr>
          <w:rFonts w:hint="eastAsia"/>
          <w:sz w:val="20"/>
          <w:szCs w:val="20"/>
          <w:lang w:eastAsia="zh-CN"/>
        </w:rPr>
        <w:t>Th</w:t>
      </w:r>
      <w:r>
        <w:rPr>
          <w:sz w:val="20"/>
          <w:szCs w:val="20"/>
        </w:rPr>
        <w:t xml:space="preserve">e per HARQ process disabling </w:t>
      </w:r>
      <w:r>
        <w:rPr>
          <w:rFonts w:hint="eastAsia"/>
          <w:sz w:val="20"/>
          <w:szCs w:val="20"/>
          <w:lang w:eastAsia="zh-CN"/>
        </w:rPr>
        <w:t>configuration</w:t>
      </w:r>
      <w:r w:rsidR="00D8237A">
        <w:rPr>
          <w:sz w:val="20"/>
          <w:szCs w:val="20"/>
          <w:lang w:eastAsia="zh-CN"/>
        </w:rPr>
        <w:t xml:space="preserve"> for IoT NTN</w:t>
      </w:r>
      <w:r>
        <w:rPr>
          <w:sz w:val="20"/>
          <w:szCs w:val="20"/>
        </w:rPr>
        <w:t xml:space="preserve"> is still valid for the SPS </w:t>
      </w:r>
      <w:r w:rsidR="00E20CC2">
        <w:rPr>
          <w:rFonts w:hint="eastAsia"/>
          <w:sz w:val="20"/>
          <w:szCs w:val="20"/>
          <w:lang w:eastAsia="zh-CN"/>
        </w:rPr>
        <w:t>PDSCH</w:t>
      </w:r>
      <w:r w:rsidR="00E20CC2">
        <w:rPr>
          <w:sz w:val="20"/>
          <w:szCs w:val="20"/>
        </w:rPr>
        <w:t xml:space="preserve"> </w:t>
      </w:r>
      <w:r>
        <w:rPr>
          <w:sz w:val="20"/>
          <w:szCs w:val="20"/>
        </w:rPr>
        <w:t xml:space="preserve">transmission </w:t>
      </w:r>
      <w:r>
        <w:rPr>
          <w:rFonts w:hint="eastAsia"/>
          <w:sz w:val="20"/>
          <w:szCs w:val="20"/>
          <w:lang w:eastAsia="zh-CN"/>
        </w:rPr>
        <w:t>with</w:t>
      </w:r>
      <w:r>
        <w:rPr>
          <w:sz w:val="20"/>
          <w:szCs w:val="20"/>
        </w:rPr>
        <w:t xml:space="preserve"> </w:t>
      </w:r>
      <w:r>
        <w:rPr>
          <w:rFonts w:hint="eastAsia"/>
          <w:sz w:val="20"/>
          <w:szCs w:val="20"/>
          <w:lang w:eastAsia="zh-CN"/>
        </w:rPr>
        <w:t>proper</w:t>
      </w:r>
      <w:r>
        <w:rPr>
          <w:sz w:val="20"/>
          <w:szCs w:val="20"/>
        </w:rPr>
        <w:t xml:space="preserve"> </w:t>
      </w:r>
      <w:r w:rsidR="00E20CC2">
        <w:rPr>
          <w:sz w:val="20"/>
          <w:szCs w:val="20"/>
        </w:rPr>
        <w:t>network implementation</w:t>
      </w:r>
      <w:r w:rsidR="00B81BD2">
        <w:rPr>
          <w:rFonts w:hint="eastAsia"/>
          <w:sz w:val="20"/>
          <w:szCs w:val="20"/>
          <w:lang w:eastAsia="zh-CN"/>
        </w:rPr>
        <w:t>.</w:t>
      </w:r>
      <w:r w:rsidR="00392114" w:rsidRPr="00392114">
        <w:t xml:space="preserve"> </w:t>
      </w:r>
      <w:r w:rsidR="00392114" w:rsidRPr="00392114">
        <w:rPr>
          <w:sz w:val="20"/>
          <w:szCs w:val="20"/>
          <w:lang w:eastAsia="zh-CN"/>
        </w:rPr>
        <w:t xml:space="preserve">Configuration of HARQ enabling/disabling per HARQ process </w:t>
      </w:r>
      <w:r w:rsidR="00F94DF5">
        <w:rPr>
          <w:sz w:val="20"/>
          <w:szCs w:val="20"/>
          <w:lang w:eastAsia="zh-CN"/>
        </w:rPr>
        <w:t xml:space="preserve">can </w:t>
      </w:r>
      <w:r w:rsidR="00392114" w:rsidRPr="00392114">
        <w:rPr>
          <w:sz w:val="20"/>
          <w:szCs w:val="20"/>
          <w:lang w:eastAsia="zh-CN"/>
        </w:rPr>
        <w:t>also appl</w:t>
      </w:r>
      <w:r w:rsidR="00F94DF5">
        <w:rPr>
          <w:sz w:val="20"/>
          <w:szCs w:val="20"/>
          <w:lang w:eastAsia="zh-CN"/>
        </w:rPr>
        <w:t>y</w:t>
      </w:r>
      <w:r w:rsidR="00392114" w:rsidRPr="00392114">
        <w:rPr>
          <w:sz w:val="20"/>
          <w:szCs w:val="20"/>
          <w:lang w:eastAsia="zh-CN"/>
        </w:rPr>
        <w:t xml:space="preserve"> to SPS PDSCH</w:t>
      </w:r>
      <w:r w:rsidR="00392114">
        <w:rPr>
          <w:sz w:val="20"/>
          <w:szCs w:val="20"/>
          <w:lang w:eastAsia="zh-CN"/>
        </w:rPr>
        <w:t>.</w:t>
      </w:r>
    </w:p>
    <w:p w14:paraId="2D402C1D" w14:textId="18FE4266" w:rsidR="00F410B9" w:rsidRPr="00141564" w:rsidRDefault="00F410B9" w:rsidP="00973BB3">
      <w:pPr>
        <w:rPr>
          <w:b/>
          <w:bCs/>
          <w:i/>
          <w:iCs/>
          <w:sz w:val="20"/>
          <w:szCs w:val="20"/>
          <w:lang w:eastAsia="zh-CN"/>
        </w:rPr>
      </w:pPr>
      <w:r w:rsidRPr="00D4446B">
        <w:rPr>
          <w:b/>
          <w:bCs/>
          <w:i/>
          <w:iCs/>
          <w:sz w:val="20"/>
          <w:szCs w:val="20"/>
          <w:lang w:eastAsia="zh-CN"/>
        </w:rPr>
        <w:t xml:space="preserve">Proposal </w:t>
      </w:r>
      <w:r w:rsidR="000A2036">
        <w:rPr>
          <w:b/>
          <w:bCs/>
          <w:i/>
          <w:iCs/>
          <w:sz w:val="20"/>
          <w:szCs w:val="20"/>
          <w:lang w:eastAsia="zh-CN"/>
        </w:rPr>
        <w:t>4</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 xml:space="preserve">Configuration of HARQ enabling/disabling per HARQ process </w:t>
      </w:r>
      <w:r w:rsidR="000B67B9">
        <w:rPr>
          <w:b/>
          <w:bCs/>
          <w:i/>
          <w:iCs/>
          <w:sz w:val="20"/>
          <w:szCs w:val="20"/>
          <w:lang w:eastAsia="zh-CN"/>
        </w:rPr>
        <w:t xml:space="preserve">can </w:t>
      </w:r>
      <w:r w:rsidRPr="004571BE">
        <w:rPr>
          <w:b/>
          <w:bCs/>
          <w:i/>
          <w:iCs/>
          <w:sz w:val="20"/>
          <w:szCs w:val="20"/>
          <w:lang w:eastAsia="zh-CN"/>
        </w:rPr>
        <w:t>also appl</w:t>
      </w:r>
      <w:r w:rsidR="000B67B9">
        <w:rPr>
          <w:b/>
          <w:bCs/>
          <w:i/>
          <w:iCs/>
          <w:sz w:val="20"/>
          <w:szCs w:val="20"/>
          <w:lang w:eastAsia="zh-CN"/>
        </w:rPr>
        <w:t>y</w:t>
      </w:r>
      <w:r w:rsidRPr="004571BE">
        <w:rPr>
          <w:b/>
          <w:bCs/>
          <w:i/>
          <w:iCs/>
          <w:sz w:val="20"/>
          <w:szCs w:val="20"/>
          <w:lang w:eastAsia="zh-CN"/>
        </w:rPr>
        <w:t xml:space="preserve"> to SPS PDSCH.</w:t>
      </w:r>
    </w:p>
    <w:p w14:paraId="37F1785C" w14:textId="722221B2" w:rsidR="00120F4C" w:rsidRDefault="00653B99" w:rsidP="00653B99">
      <w:pPr>
        <w:rPr>
          <w:sz w:val="20"/>
          <w:szCs w:val="20"/>
        </w:rPr>
      </w:pPr>
      <w:r>
        <w:rPr>
          <w:sz w:val="20"/>
          <w:szCs w:val="20"/>
        </w:rPr>
        <w:t xml:space="preserve">Regarding the impacts </w:t>
      </w:r>
      <w:r>
        <w:rPr>
          <w:sz w:val="20"/>
          <w:szCs w:val="20"/>
          <w:lang w:eastAsia="zh-CN"/>
        </w:rPr>
        <w:t xml:space="preserve">for HARQ disabling on SPS activation, </w:t>
      </w:r>
      <w:r w:rsidR="000A3595">
        <w:rPr>
          <w:sz w:val="20"/>
          <w:szCs w:val="20"/>
        </w:rPr>
        <w:t xml:space="preserve">the feedback for the first SPS PDSCH is critical to ensure the common understanding between gNB and UE. </w:t>
      </w:r>
      <w:r w:rsidR="000A3595">
        <w:rPr>
          <w:sz w:val="20"/>
          <w:szCs w:val="20"/>
          <w:lang w:eastAsia="zh-CN"/>
        </w:rPr>
        <w:t xml:space="preserve">Follow </w:t>
      </w:r>
      <w:r>
        <w:rPr>
          <w:sz w:val="20"/>
          <w:szCs w:val="20"/>
          <w:lang w:eastAsia="zh-CN"/>
        </w:rPr>
        <w:t xml:space="preserve">NR NTN </w:t>
      </w:r>
      <w:r w:rsidR="0045675F">
        <w:rPr>
          <w:sz w:val="20"/>
          <w:szCs w:val="20"/>
          <w:lang w:eastAsia="zh-CN"/>
        </w:rPr>
        <w:t>solution, ACK</w:t>
      </w:r>
      <w:r w:rsidR="00A633BA" w:rsidRPr="00A633BA">
        <w:rPr>
          <w:sz w:val="20"/>
          <w:szCs w:val="20"/>
        </w:rPr>
        <w:t xml:space="preserve">/NACK is reported by UE for the first SPS PDSCH </w:t>
      </w:r>
      <w:r w:rsidR="005F0447" w:rsidRPr="005F0447">
        <w:rPr>
          <w:sz w:val="20"/>
          <w:szCs w:val="20"/>
        </w:rPr>
        <w:t xml:space="preserve">based on the decoding result </w:t>
      </w:r>
      <w:r w:rsidR="00A633BA" w:rsidRPr="00A633BA">
        <w:rPr>
          <w:sz w:val="20"/>
          <w:szCs w:val="20"/>
        </w:rPr>
        <w:t xml:space="preserve">regardless of network configuration of enabled/disabled for this </w:t>
      </w:r>
      <w:r w:rsidR="0041070A">
        <w:rPr>
          <w:sz w:val="20"/>
          <w:szCs w:val="20"/>
        </w:rPr>
        <w:t xml:space="preserve">HARQ process if additional </w:t>
      </w:r>
      <w:r w:rsidR="0041070A">
        <w:rPr>
          <w:rFonts w:hint="eastAsia"/>
          <w:sz w:val="20"/>
          <w:szCs w:val="20"/>
        </w:rPr>
        <w:t>signal</w:t>
      </w:r>
      <w:r w:rsidR="0041070A">
        <w:rPr>
          <w:sz w:val="20"/>
          <w:szCs w:val="20"/>
        </w:rPr>
        <w:t xml:space="preserve"> </w:t>
      </w:r>
      <w:r w:rsidR="0041070A">
        <w:rPr>
          <w:rFonts w:hint="eastAsia"/>
          <w:sz w:val="20"/>
          <w:szCs w:val="20"/>
        </w:rPr>
        <w:t>indicated.</w:t>
      </w:r>
      <w:r w:rsidR="003E1A06">
        <w:rPr>
          <w:sz w:val="20"/>
          <w:szCs w:val="20"/>
        </w:rPr>
        <w:t xml:space="preserve"> </w:t>
      </w:r>
      <w:r w:rsidR="001A67D9">
        <w:rPr>
          <w:rFonts w:hint="eastAsia"/>
          <w:sz w:val="20"/>
          <w:szCs w:val="20"/>
          <w:lang w:eastAsia="zh-CN"/>
        </w:rPr>
        <w:t>F</w:t>
      </w:r>
      <w:r w:rsidR="001A67D9">
        <w:rPr>
          <w:sz w:val="20"/>
          <w:szCs w:val="20"/>
        </w:rPr>
        <w:t xml:space="preserve">or other SPS </w:t>
      </w:r>
      <w:r w:rsidR="001A67D9">
        <w:rPr>
          <w:rFonts w:hint="eastAsia"/>
          <w:sz w:val="20"/>
          <w:szCs w:val="20"/>
          <w:lang w:eastAsia="zh-CN"/>
        </w:rPr>
        <w:t>PDSCH</w:t>
      </w:r>
      <w:r w:rsidR="001A67D9">
        <w:rPr>
          <w:sz w:val="20"/>
          <w:szCs w:val="20"/>
        </w:rPr>
        <w:t xml:space="preserve"> transmission</w:t>
      </w:r>
      <w:r w:rsidR="001A67D9">
        <w:rPr>
          <w:rFonts w:hint="eastAsia"/>
          <w:sz w:val="20"/>
          <w:szCs w:val="20"/>
          <w:lang w:eastAsia="zh-CN"/>
        </w:rPr>
        <w:t>,</w:t>
      </w:r>
      <w:r w:rsidR="001A67D9">
        <w:rPr>
          <w:sz w:val="20"/>
          <w:szCs w:val="20"/>
          <w:lang w:eastAsia="zh-CN"/>
        </w:rPr>
        <w:t xml:space="preserve"> the ACK/NACK feedback or not</w:t>
      </w:r>
      <w:r w:rsidR="001A67D9">
        <w:rPr>
          <w:sz w:val="20"/>
          <w:szCs w:val="20"/>
        </w:rPr>
        <w:t xml:space="preserve"> is determined by the HARQ process</w:t>
      </w:r>
      <w:r w:rsidR="00AC572C">
        <w:rPr>
          <w:sz w:val="20"/>
          <w:szCs w:val="20"/>
        </w:rPr>
        <w:t xml:space="preserve"> </w:t>
      </w:r>
      <w:r w:rsidR="002E1CE2">
        <w:rPr>
          <w:sz w:val="20"/>
          <w:szCs w:val="20"/>
        </w:rPr>
        <w:t>number and</w:t>
      </w:r>
      <w:r w:rsidR="001A67D9">
        <w:rPr>
          <w:sz w:val="20"/>
          <w:szCs w:val="20"/>
        </w:rPr>
        <w:t xml:space="preserve"> </w:t>
      </w:r>
      <w:r w:rsidR="00AC572C">
        <w:rPr>
          <w:sz w:val="20"/>
          <w:szCs w:val="20"/>
        </w:rPr>
        <w:t>corresponding HARQ enabling/</w:t>
      </w:r>
      <w:r w:rsidR="001A67D9">
        <w:rPr>
          <w:sz w:val="20"/>
          <w:szCs w:val="20"/>
        </w:rPr>
        <w:t xml:space="preserve">disabling configuration. </w:t>
      </w:r>
      <w:r w:rsidR="002E68A1">
        <w:rPr>
          <w:rFonts w:hint="eastAsia"/>
          <w:sz w:val="20"/>
          <w:szCs w:val="20"/>
          <w:lang w:eastAsia="zh-CN"/>
        </w:rPr>
        <w:t>For</w:t>
      </w:r>
      <w:r w:rsidR="002E68A1">
        <w:rPr>
          <w:sz w:val="20"/>
          <w:szCs w:val="20"/>
        </w:rPr>
        <w:t xml:space="preserve"> </w:t>
      </w:r>
      <w:r w:rsidR="002E68A1" w:rsidRPr="00363871">
        <w:rPr>
          <w:sz w:val="20"/>
          <w:szCs w:val="20"/>
          <w:lang w:eastAsia="x-none"/>
        </w:rPr>
        <w:t>DCI indicating SPS PDSCH release, HARQ-ACK report</w:t>
      </w:r>
      <w:r w:rsidR="002E68A1">
        <w:rPr>
          <w:sz w:val="20"/>
          <w:szCs w:val="20"/>
          <w:lang w:eastAsia="x-none"/>
        </w:rPr>
        <w:t xml:space="preserve"> is as legacy.</w:t>
      </w:r>
    </w:p>
    <w:p w14:paraId="0C378D52" w14:textId="0ADF69FB" w:rsidR="00653B99" w:rsidRDefault="003E1A06" w:rsidP="00653B99">
      <w:pPr>
        <w:rPr>
          <w:sz w:val="20"/>
          <w:szCs w:val="20"/>
        </w:rPr>
      </w:pPr>
      <w:r>
        <w:rPr>
          <w:sz w:val="20"/>
          <w:szCs w:val="20"/>
        </w:rPr>
        <w:t>Note that o</w:t>
      </w:r>
      <w:r w:rsidRPr="003E1A06">
        <w:rPr>
          <w:sz w:val="20"/>
          <w:szCs w:val="20"/>
        </w:rPr>
        <w:t xml:space="preserve">nly </w:t>
      </w:r>
      <w:r>
        <w:rPr>
          <w:sz w:val="20"/>
          <w:szCs w:val="20"/>
        </w:rPr>
        <w:t>uplink</w:t>
      </w:r>
      <w:r w:rsidRPr="003E1A06">
        <w:rPr>
          <w:sz w:val="20"/>
          <w:szCs w:val="20"/>
        </w:rPr>
        <w:t xml:space="preserve"> SPS</w:t>
      </w:r>
      <w:r w:rsidR="00304A60">
        <w:rPr>
          <w:sz w:val="20"/>
          <w:szCs w:val="20"/>
        </w:rPr>
        <w:t xml:space="preserve"> </w:t>
      </w:r>
      <w:r>
        <w:rPr>
          <w:sz w:val="20"/>
          <w:szCs w:val="20"/>
        </w:rPr>
        <w:t>(e.g., SPS for BSR)</w:t>
      </w:r>
      <w:r w:rsidR="004F74EC">
        <w:rPr>
          <w:sz w:val="20"/>
          <w:szCs w:val="20"/>
        </w:rPr>
        <w:t xml:space="preserve"> with only single HARQ process</w:t>
      </w:r>
      <w:r w:rsidRPr="003E1A06">
        <w:rPr>
          <w:sz w:val="20"/>
          <w:szCs w:val="20"/>
        </w:rPr>
        <w:t xml:space="preserve"> is supported in NB-IoT</w:t>
      </w:r>
      <w:r w:rsidR="00302BA1">
        <w:rPr>
          <w:sz w:val="20"/>
          <w:szCs w:val="20"/>
        </w:rPr>
        <w:t xml:space="preserve">, </w:t>
      </w:r>
      <w:r w:rsidR="002E1CE2">
        <w:rPr>
          <w:sz w:val="20"/>
          <w:szCs w:val="20"/>
        </w:rPr>
        <w:t xml:space="preserve">so </w:t>
      </w:r>
      <w:r w:rsidR="00302BA1">
        <w:rPr>
          <w:sz w:val="20"/>
          <w:szCs w:val="20"/>
        </w:rPr>
        <w:t>there is no SPS PDSCH</w:t>
      </w:r>
      <w:r w:rsidR="00211D0F">
        <w:rPr>
          <w:sz w:val="20"/>
          <w:szCs w:val="20"/>
        </w:rPr>
        <w:t xml:space="preserve"> HARQ disabling</w:t>
      </w:r>
      <w:r w:rsidR="00302BA1">
        <w:rPr>
          <w:sz w:val="20"/>
          <w:szCs w:val="20"/>
        </w:rPr>
        <w:t xml:space="preserve"> issue for NB-IoT</w:t>
      </w:r>
      <w:r w:rsidR="002C72A3">
        <w:rPr>
          <w:sz w:val="20"/>
          <w:szCs w:val="20"/>
        </w:rPr>
        <w:t>.</w:t>
      </w:r>
    </w:p>
    <w:p w14:paraId="368D632F" w14:textId="44BE544B" w:rsidR="00EF3481" w:rsidRDefault="0001793C" w:rsidP="00973BB3">
      <w:pPr>
        <w:rPr>
          <w:sz w:val="20"/>
          <w:szCs w:val="20"/>
          <w:lang w:eastAsia="zh-CN"/>
        </w:rPr>
      </w:pPr>
      <w:r>
        <w:rPr>
          <w:sz w:val="20"/>
          <w:szCs w:val="20"/>
          <w:lang w:eastAsia="zh-CN"/>
        </w:rPr>
      </w:r>
      <w:r>
        <w:rPr>
          <w:sz w:val="20"/>
          <w:szCs w:val="20"/>
          <w:lang w:eastAsia="zh-CN"/>
        </w:rPr>
        <w:pict w14:anchorId="6E71BB78">
          <v:shape id="_x0000_s2053" type="#_x0000_t202" style="width:458.5pt;height:265.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2053">
              <w:txbxContent>
                <w:p w14:paraId="78973740" w14:textId="363062ED" w:rsidR="00EF3481" w:rsidRPr="006F52EA" w:rsidRDefault="00EF3481" w:rsidP="006F52EA">
                  <w:pPr>
                    <w:spacing w:afterLines="50"/>
                    <w:rPr>
                      <w:b/>
                      <w:bCs/>
                      <w:sz w:val="18"/>
                      <w:szCs w:val="18"/>
                      <w:lang w:eastAsia="zh-CN"/>
                    </w:rPr>
                  </w:pPr>
                  <w:r w:rsidRPr="006F52EA">
                    <w:rPr>
                      <w:b/>
                      <w:bCs/>
                      <w:sz w:val="18"/>
                      <w:szCs w:val="18"/>
                      <w:lang w:eastAsia="zh-CN"/>
                    </w:rPr>
                    <w:t>TS36.321 Section 5.3.1</w:t>
                  </w:r>
                </w:p>
                <w:p w14:paraId="777BC007" w14:textId="78A1F73F" w:rsidR="00EF3481" w:rsidRPr="006F52EA" w:rsidRDefault="00EF3481" w:rsidP="006230F3">
                  <w:pPr>
                    <w:spacing w:after="0"/>
                    <w:rPr>
                      <w:sz w:val="18"/>
                      <w:szCs w:val="18"/>
                    </w:rPr>
                  </w:pPr>
                  <w:r w:rsidRPr="006F52EA">
                    <w:rPr>
                      <w:sz w:val="18"/>
                      <w:szCs w:val="18"/>
                    </w:rPr>
                    <w:t>For configured downlink assignments, the HARQ Process ID associated with this TTI is derived from the following equation:</w:t>
                  </w:r>
                </w:p>
                <w:p w14:paraId="6182BF8E"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if the TTI is a subframe TTI:</w:t>
                  </w:r>
                </w:p>
                <w:p w14:paraId="6FFBA3E4"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w:t>
                  </w:r>
                  <w:proofErr w:type="gramStart"/>
                  <w:r w:rsidRPr="006F52EA">
                    <w:rPr>
                      <w:sz w:val="18"/>
                      <w:szCs w:val="18"/>
                    </w:rPr>
                    <w:t>floor(</w:t>
                  </w:r>
                  <w:proofErr w:type="gramEnd"/>
                  <w:r w:rsidRPr="006F52EA">
                    <w:rPr>
                      <w:sz w:val="18"/>
                      <w:szCs w:val="18"/>
                    </w:rPr>
                    <w:t>CURRENT_TTI/</w:t>
                  </w:r>
                  <w:r w:rsidRPr="006F52EA">
                    <w:rPr>
                      <w:i/>
                      <w:sz w:val="18"/>
                      <w:szCs w:val="18"/>
                    </w:rPr>
                    <w:t>semiPersistSchedIntervalDL</w:t>
                  </w:r>
                  <w:r w:rsidRPr="006F52EA">
                    <w:rPr>
                      <w:sz w:val="18"/>
                      <w:szCs w:val="18"/>
                    </w:rPr>
                    <w:t xml:space="preserve">)] modulo </w:t>
                  </w:r>
                  <w:r w:rsidRPr="006F52EA">
                    <w:rPr>
                      <w:i/>
                      <w:sz w:val="18"/>
                      <w:szCs w:val="18"/>
                    </w:rPr>
                    <w:t>numberOfConfSPS-Processes</w:t>
                  </w:r>
                  <w:r w:rsidRPr="006F52EA">
                    <w:rPr>
                      <w:iCs/>
                      <w:sz w:val="18"/>
                      <w:szCs w:val="18"/>
                    </w:rPr>
                    <w:t>,</w:t>
                  </w:r>
                </w:p>
                <w:p w14:paraId="23CB64F4" w14:textId="77777777" w:rsidR="00EF3481" w:rsidRPr="006F52EA" w:rsidRDefault="00EF3481" w:rsidP="006230F3">
                  <w:pPr>
                    <w:pStyle w:val="B2"/>
                    <w:spacing w:after="0"/>
                    <w:rPr>
                      <w:sz w:val="18"/>
                      <w:szCs w:val="18"/>
                    </w:rPr>
                  </w:pPr>
                  <w:r w:rsidRPr="006F52EA">
                    <w:rPr>
                      <w:sz w:val="18"/>
                      <w:szCs w:val="18"/>
                    </w:rPr>
                    <w:t>where CURRENT_TTI</w:t>
                  </w:r>
                  <w:proofErr w:type="gramStart"/>
                  <w:r w:rsidRPr="006F52EA">
                    <w:rPr>
                      <w:sz w:val="18"/>
                      <w:szCs w:val="18"/>
                    </w:rPr>
                    <w:t>=[</w:t>
                  </w:r>
                  <w:proofErr w:type="gramEnd"/>
                  <w:r w:rsidRPr="006F52EA">
                    <w:rPr>
                      <w:sz w:val="18"/>
                      <w:szCs w:val="18"/>
                    </w:rPr>
                    <w:t>(SFN * 10) + subframe number].</w:t>
                  </w:r>
                </w:p>
                <w:p w14:paraId="4CECB9AF"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else:</w:t>
                  </w:r>
                </w:p>
                <w:p w14:paraId="309C4EA2"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w:t>
                  </w:r>
                  <w:proofErr w:type="gramStart"/>
                  <w:r w:rsidRPr="006F52EA">
                    <w:rPr>
                      <w:sz w:val="18"/>
                      <w:szCs w:val="18"/>
                    </w:rPr>
                    <w:t>floor(</w:t>
                  </w:r>
                  <w:proofErr w:type="gramEnd"/>
                  <w:r w:rsidRPr="006F52EA">
                    <w:rPr>
                      <w:sz w:val="18"/>
                      <w:szCs w:val="18"/>
                    </w:rPr>
                    <w:t>C</w:t>
                  </w:r>
                  <w:r w:rsidRPr="006F52EA">
                    <w:rPr>
                      <w:i/>
                      <w:sz w:val="18"/>
                      <w:szCs w:val="18"/>
                    </w:rPr>
                    <w:t>URRENT_TTI/semiPersistSchedIntervalDL-sTTI</w:t>
                  </w:r>
                  <w:r w:rsidRPr="006F52EA">
                    <w:rPr>
                      <w:sz w:val="18"/>
                      <w:szCs w:val="18"/>
                    </w:rPr>
                    <w:t xml:space="preserve">)] modulo </w:t>
                  </w:r>
                  <w:r w:rsidRPr="006F52EA">
                    <w:rPr>
                      <w:i/>
                      <w:sz w:val="18"/>
                      <w:szCs w:val="18"/>
                    </w:rPr>
                    <w:t>numberOfConfSPS-Processes-sTTI</w:t>
                  </w:r>
                  <w:r w:rsidRPr="006F52EA">
                    <w:rPr>
                      <w:sz w:val="18"/>
                      <w:szCs w:val="18"/>
                    </w:rPr>
                    <w:t>,</w:t>
                  </w:r>
                </w:p>
                <w:p w14:paraId="77817171" w14:textId="77777777" w:rsidR="00EF3481" w:rsidRPr="006F52EA" w:rsidRDefault="00EF3481" w:rsidP="006230F3">
                  <w:pPr>
                    <w:pStyle w:val="B2"/>
                    <w:spacing w:after="0"/>
                    <w:ind w:left="567" w:firstLine="0"/>
                    <w:rPr>
                      <w:sz w:val="18"/>
                      <w:szCs w:val="18"/>
                    </w:rPr>
                  </w:pPr>
                  <w:r w:rsidRPr="006F52EA">
                    <w:rPr>
                      <w:sz w:val="18"/>
                      <w:szCs w:val="18"/>
                    </w:rPr>
                    <w:t>where CURRENT_TTI = [(SFN * 10 * sTTI_Number_Per_Subframe) + subframe number * sTTI_Number_Per_Subframe + sTTI_number]. Refer to 5.10.1 for sTTI_Number_Per_Subframe and sTTI_number.</w:t>
                  </w:r>
                </w:p>
                <w:p w14:paraId="7C87DC2F" w14:textId="08A75229" w:rsidR="00302C7B" w:rsidRDefault="00EF3481" w:rsidP="006230F3">
                  <w:pPr>
                    <w:spacing w:after="0"/>
                    <w:rPr>
                      <w:sz w:val="18"/>
                      <w:szCs w:val="18"/>
                    </w:rPr>
                  </w:pPr>
                  <w:r w:rsidRPr="006F52EA">
                    <w:rPr>
                      <w:sz w:val="18"/>
                      <w:szCs w:val="18"/>
                    </w:rPr>
                    <w:t xml:space="preserve">For BL UEs or UEs in enhanced coverage, CURRENT_TTI refers to the TTI </w:t>
                  </w:r>
                  <w:r w:rsidRPr="006F52EA">
                    <w:rPr>
                      <w:sz w:val="18"/>
                      <w:szCs w:val="18"/>
                      <w:highlight w:val="yellow"/>
                    </w:rPr>
                    <w:t>where first transmission of repetition bundle takes place.</w:t>
                  </w:r>
                </w:p>
                <w:p w14:paraId="16079FD3" w14:textId="77777777" w:rsidR="006230F3" w:rsidRPr="006F52EA" w:rsidRDefault="006230F3" w:rsidP="006230F3">
                  <w:pPr>
                    <w:spacing w:after="0"/>
                    <w:rPr>
                      <w:sz w:val="18"/>
                      <w:szCs w:val="18"/>
                    </w:rPr>
                  </w:pPr>
                </w:p>
                <w:p w14:paraId="23ABCA05" w14:textId="305C4D05" w:rsidR="00302C7B" w:rsidRPr="006F52EA" w:rsidRDefault="00302C7B" w:rsidP="006230F3">
                  <w:pPr>
                    <w:spacing w:after="0"/>
                    <w:rPr>
                      <w:b/>
                      <w:bCs/>
                      <w:sz w:val="18"/>
                      <w:szCs w:val="18"/>
                      <w:lang w:eastAsia="zh-CN"/>
                    </w:rPr>
                  </w:pPr>
                  <w:r w:rsidRPr="006F52EA">
                    <w:rPr>
                      <w:b/>
                      <w:bCs/>
                      <w:sz w:val="18"/>
                      <w:szCs w:val="18"/>
                      <w:lang w:eastAsia="zh-CN"/>
                    </w:rPr>
                    <w:t>TS36.213 Section 9.2</w:t>
                  </w:r>
                </w:p>
                <w:p w14:paraId="05888EF3" w14:textId="77777777" w:rsidR="00302C7B" w:rsidRPr="006F52EA" w:rsidRDefault="00302C7B" w:rsidP="006230F3">
                  <w:pPr>
                    <w:pStyle w:val="TH"/>
                    <w:spacing w:before="0" w:after="0"/>
                    <w:rPr>
                      <w:rFonts w:ascii="Times New Roman" w:hAnsi="Times New Roman"/>
                      <w:sz w:val="18"/>
                      <w:szCs w:val="18"/>
                    </w:rPr>
                  </w:pPr>
                  <w:r w:rsidRPr="006F52EA">
                    <w:rPr>
                      <w:rFonts w:ascii="Times New Roman" w:hAnsi="Times New Roman"/>
                      <w:sz w:val="18"/>
                      <w:szCs w:val="18"/>
                    </w:rPr>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6"/>
                    <w:gridCol w:w="1536"/>
                    <w:gridCol w:w="1536"/>
                  </w:tblGrid>
                  <w:tr w:rsidR="00302C7B" w:rsidRPr="006F52EA" w14:paraId="67387BE1" w14:textId="77777777" w:rsidTr="006E5DFC">
                    <w:trPr>
                      <w:cantSplit/>
                      <w:jc w:val="center"/>
                    </w:trPr>
                    <w:tc>
                      <w:tcPr>
                        <w:tcW w:w="0" w:type="auto"/>
                        <w:tcBorders>
                          <w:bottom w:val="single" w:sz="4" w:space="0" w:color="auto"/>
                        </w:tcBorders>
                        <w:shd w:val="clear" w:color="auto" w:fill="E0E0E0"/>
                        <w:vAlign w:val="center"/>
                      </w:tcPr>
                      <w:p w14:paraId="62E0C19D" w14:textId="77777777" w:rsidR="00302C7B" w:rsidRPr="006F52EA" w:rsidRDefault="00302C7B" w:rsidP="006230F3">
                        <w:pPr>
                          <w:pStyle w:val="TAH"/>
                          <w:rPr>
                            <w:rFonts w:ascii="Times New Roman" w:hAnsi="Times New Roman"/>
                            <w:szCs w:val="18"/>
                            <w:lang w:eastAsia="en-US"/>
                          </w:rPr>
                        </w:pPr>
                      </w:p>
                    </w:tc>
                    <w:tc>
                      <w:tcPr>
                        <w:tcW w:w="0" w:type="auto"/>
                        <w:tcBorders>
                          <w:bottom w:val="single" w:sz="4" w:space="0" w:color="auto"/>
                        </w:tcBorders>
                        <w:shd w:val="clear" w:color="auto" w:fill="E0E0E0"/>
                        <w:vAlign w:val="center"/>
                      </w:tcPr>
                      <w:p w14:paraId="63708CDC"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6-0A</w:t>
                        </w:r>
                      </w:p>
                    </w:tc>
                    <w:tc>
                      <w:tcPr>
                        <w:tcW w:w="0" w:type="auto"/>
                        <w:tcBorders>
                          <w:bottom w:val="single" w:sz="4" w:space="0" w:color="auto"/>
                        </w:tcBorders>
                        <w:shd w:val="clear" w:color="auto" w:fill="E0E0E0"/>
                        <w:vAlign w:val="center"/>
                      </w:tcPr>
                      <w:p w14:paraId="6FD8B22E"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6-1A</w:t>
                        </w:r>
                      </w:p>
                    </w:tc>
                  </w:tr>
                  <w:tr w:rsidR="00302C7B" w:rsidRPr="006F52EA" w14:paraId="58F7C24A" w14:textId="77777777" w:rsidTr="006E5DFC">
                    <w:trPr>
                      <w:cantSplit/>
                      <w:jc w:val="center"/>
                    </w:trPr>
                    <w:tc>
                      <w:tcPr>
                        <w:tcW w:w="0" w:type="auto"/>
                        <w:shd w:val="clear" w:color="auto" w:fill="auto"/>
                        <w:vAlign w:val="center"/>
                      </w:tcPr>
                      <w:p w14:paraId="7CF5599A" w14:textId="77777777" w:rsidR="00302C7B" w:rsidRPr="006F52EA" w:rsidRDefault="00302C7B" w:rsidP="006230F3">
                        <w:pPr>
                          <w:pStyle w:val="TAL"/>
                          <w:jc w:val="center"/>
                          <w:rPr>
                            <w:rFonts w:ascii="Times New Roman" w:hAnsi="Times New Roman"/>
                            <w:b/>
                            <w:lang w:val="de-DE" w:eastAsia="en-US"/>
                          </w:rPr>
                        </w:pPr>
                        <w:r w:rsidRPr="006F52EA">
                          <w:rPr>
                            <w:rFonts w:ascii="Times New Roman" w:hAnsi="Times New Roman"/>
                            <w:b/>
                            <w:lang w:eastAsia="en-US"/>
                          </w:rPr>
                          <w:t>HARQ process number</w:t>
                        </w:r>
                      </w:p>
                    </w:tc>
                    <w:tc>
                      <w:tcPr>
                        <w:tcW w:w="0" w:type="auto"/>
                        <w:shd w:val="clear" w:color="auto" w:fill="auto"/>
                        <w:vAlign w:val="center"/>
                      </w:tcPr>
                      <w:p w14:paraId="6B7B543E"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'000'</w:t>
                        </w:r>
                      </w:p>
                    </w:tc>
                    <w:tc>
                      <w:tcPr>
                        <w:tcW w:w="0" w:type="auto"/>
                        <w:shd w:val="clear" w:color="auto" w:fill="auto"/>
                        <w:vAlign w:val="center"/>
                      </w:tcPr>
                      <w:p w14:paraId="755BAC8E" w14:textId="77777777" w:rsidR="00302C7B" w:rsidRPr="006F52EA" w:rsidRDefault="00302C7B" w:rsidP="006230F3">
                        <w:pPr>
                          <w:pStyle w:val="TAC"/>
                          <w:rPr>
                            <w:rFonts w:ascii="Times New Roman" w:hAnsi="Times New Roman"/>
                            <w:szCs w:val="18"/>
                            <w:lang w:eastAsia="en-US"/>
                          </w:rPr>
                        </w:pPr>
                        <w:r w:rsidRPr="006F52EA">
                          <w:rPr>
                            <w:rFonts w:ascii="Times New Roman" w:hAnsi="Times New Roman"/>
                            <w:szCs w:val="18"/>
                            <w:lang w:val="en-US" w:eastAsia="zh-CN"/>
                          </w:rPr>
                          <w:t>Set to all '0's</w:t>
                        </w:r>
                      </w:p>
                    </w:tc>
                  </w:tr>
                  <w:tr w:rsidR="00302C7B" w:rsidRPr="006F52EA" w14:paraId="3F5CE96F" w14:textId="77777777" w:rsidTr="006E5DFC">
                    <w:trPr>
                      <w:cantSplit/>
                      <w:jc w:val="center"/>
                    </w:trPr>
                    <w:tc>
                      <w:tcPr>
                        <w:tcW w:w="0" w:type="auto"/>
                        <w:shd w:val="clear" w:color="auto" w:fill="auto"/>
                        <w:vAlign w:val="center"/>
                      </w:tcPr>
                      <w:p w14:paraId="33E570B8"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Redundancy version</w:t>
                        </w:r>
                      </w:p>
                    </w:tc>
                    <w:tc>
                      <w:tcPr>
                        <w:tcW w:w="0" w:type="auto"/>
                        <w:shd w:val="clear" w:color="auto" w:fill="auto"/>
                        <w:vAlign w:val="center"/>
                      </w:tcPr>
                      <w:p w14:paraId="04220289"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27C80462"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r w:rsidR="00302C7B" w:rsidRPr="006F52EA" w14:paraId="5A170F6E" w14:textId="77777777" w:rsidTr="006E5DFC">
                    <w:trPr>
                      <w:cantSplit/>
                      <w:jc w:val="center"/>
                    </w:trPr>
                    <w:tc>
                      <w:tcPr>
                        <w:tcW w:w="0" w:type="auto"/>
                        <w:shd w:val="clear" w:color="auto" w:fill="auto"/>
                        <w:vAlign w:val="center"/>
                      </w:tcPr>
                      <w:p w14:paraId="6A742C40"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PUSCH</w:t>
                        </w:r>
                      </w:p>
                    </w:tc>
                    <w:tc>
                      <w:tcPr>
                        <w:tcW w:w="0" w:type="auto"/>
                        <w:shd w:val="clear" w:color="auto" w:fill="auto"/>
                        <w:vAlign w:val="center"/>
                      </w:tcPr>
                      <w:p w14:paraId="05D286CB"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7889D0A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r>
                  <w:tr w:rsidR="00302C7B" w:rsidRPr="006F52EA" w14:paraId="1FC2D479" w14:textId="77777777" w:rsidTr="006E5DFC">
                    <w:trPr>
                      <w:cantSplit/>
                      <w:jc w:val="center"/>
                    </w:trPr>
                    <w:tc>
                      <w:tcPr>
                        <w:tcW w:w="0" w:type="auto"/>
                        <w:shd w:val="clear" w:color="auto" w:fill="auto"/>
                        <w:vAlign w:val="center"/>
                      </w:tcPr>
                      <w:p w14:paraId="41B7CA99"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PUCCH</w:t>
                        </w:r>
                      </w:p>
                    </w:tc>
                    <w:tc>
                      <w:tcPr>
                        <w:tcW w:w="0" w:type="auto"/>
                        <w:shd w:val="clear" w:color="auto" w:fill="auto"/>
                        <w:vAlign w:val="center"/>
                      </w:tcPr>
                      <w:p w14:paraId="42E42F0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c>
                      <w:tcPr>
                        <w:tcW w:w="0" w:type="auto"/>
                        <w:shd w:val="clear" w:color="auto" w:fill="auto"/>
                        <w:vAlign w:val="center"/>
                      </w:tcPr>
                      <w:p w14:paraId="46ED7C35"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bl>
                <w:p w14:paraId="03A2544C" w14:textId="77777777" w:rsidR="00302C7B" w:rsidRPr="008E59EE" w:rsidRDefault="00302C7B" w:rsidP="00653B99">
                  <w:pPr>
                    <w:spacing w:after="0"/>
                    <w:rPr>
                      <w:sz w:val="20"/>
                      <w:szCs w:val="20"/>
                    </w:rPr>
                  </w:pPr>
                </w:p>
              </w:txbxContent>
            </v:textbox>
            <w10:anchorlock/>
          </v:shape>
        </w:pict>
      </w:r>
    </w:p>
    <w:p w14:paraId="483A323B" w14:textId="3026900B" w:rsidR="00302C7B" w:rsidRPr="00D4446B" w:rsidRDefault="00302C7B" w:rsidP="00973BB3">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0A2036">
        <w:rPr>
          <w:b/>
          <w:bCs/>
          <w:i/>
          <w:iCs/>
          <w:sz w:val="20"/>
          <w:szCs w:val="20"/>
          <w:lang w:eastAsia="zh-CN"/>
        </w:rPr>
        <w:t>5</w:t>
      </w:r>
      <w:r>
        <w:rPr>
          <w:b/>
          <w:bCs/>
          <w:i/>
          <w:iCs/>
          <w:sz w:val="20"/>
          <w:szCs w:val="20"/>
          <w:lang w:eastAsia="zh-CN"/>
        </w:rPr>
        <w:t xml:space="preserve">: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281CC202" w14:textId="4506E656" w:rsidR="00F120BD" w:rsidRDefault="00F120BD" w:rsidP="00973BB3">
      <w:pPr>
        <w:rPr>
          <w:lang w:eastAsia="zh-CN"/>
        </w:rPr>
      </w:pPr>
    </w:p>
    <w:p w14:paraId="34BF42B1" w14:textId="534A0B9A" w:rsidR="00A70C9E" w:rsidRPr="00A70C9E" w:rsidRDefault="00A70C9E"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A70C9E">
        <w:rPr>
          <w:rFonts w:asciiTheme="minorHAnsi" w:hAnsiTheme="minorHAnsi" w:hint="eastAsia"/>
        </w:rPr>
        <w:t>H</w:t>
      </w:r>
      <w:r w:rsidRPr="00A70C9E">
        <w:rPr>
          <w:rFonts w:asciiTheme="minorHAnsi" w:hAnsiTheme="minorHAnsi"/>
        </w:rPr>
        <w:t>ARQ bundling</w:t>
      </w:r>
      <w:r>
        <w:rPr>
          <w:rFonts w:asciiTheme="minorHAnsi" w:hAnsiTheme="minorHAnsi"/>
        </w:rPr>
        <w:t xml:space="preserve"> for HD-FDD</w:t>
      </w:r>
    </w:p>
    <w:p w14:paraId="1F79F5EF" w14:textId="10C917B1" w:rsidR="00430E0E" w:rsidRDefault="00A70C9E" w:rsidP="00A70C9E">
      <w:pPr>
        <w:rPr>
          <w:sz w:val="20"/>
          <w:szCs w:val="20"/>
          <w:lang w:eastAsia="zh-CN"/>
        </w:rPr>
      </w:pPr>
      <w:r w:rsidRPr="00C40AD1">
        <w:rPr>
          <w:sz w:val="20"/>
          <w:szCs w:val="20"/>
          <w:lang w:eastAsia="zh-CN"/>
        </w:rPr>
        <w:t>HARQ bundling is introduced in Rel.14 eMTC for H-FDD for peak data rate increase</w:t>
      </w:r>
      <w:r w:rsidR="00C40AD1" w:rsidRPr="00C40AD1">
        <w:rPr>
          <w:rFonts w:hint="eastAsia"/>
          <w:sz w:val="20"/>
          <w:szCs w:val="20"/>
          <w:lang w:eastAsia="zh-CN"/>
        </w:rPr>
        <w:t xml:space="preserve"> </w:t>
      </w:r>
      <w:r w:rsidR="00C40AD1" w:rsidRPr="00C40AD1">
        <w:rPr>
          <w:sz w:val="20"/>
          <w:szCs w:val="20"/>
          <w:lang w:eastAsia="zh-CN"/>
        </w:rPr>
        <w:t xml:space="preserve">and </w:t>
      </w:r>
      <w:r w:rsidRPr="00C40AD1">
        <w:rPr>
          <w:sz w:val="20"/>
          <w:szCs w:val="20"/>
          <w:lang w:eastAsia="zh-CN"/>
        </w:rPr>
        <w:t>HARQ bundle is ACK/NACK feedback bundle for different HARQ process</w:t>
      </w:r>
      <w:r w:rsidR="00E114FF">
        <w:rPr>
          <w:sz w:val="20"/>
          <w:szCs w:val="20"/>
          <w:lang w:eastAsia="zh-CN"/>
        </w:rPr>
        <w:t xml:space="preserve"> as shown in Figure 1</w:t>
      </w:r>
      <w:r w:rsidR="00C40AD1">
        <w:rPr>
          <w:sz w:val="20"/>
          <w:szCs w:val="20"/>
          <w:lang w:eastAsia="zh-CN"/>
        </w:rPr>
        <w:t>.</w:t>
      </w:r>
      <w:r w:rsidR="000E0F48">
        <w:rPr>
          <w:sz w:val="20"/>
          <w:szCs w:val="20"/>
          <w:lang w:eastAsia="zh-CN"/>
        </w:rPr>
        <w:t xml:space="preserve"> If d</w:t>
      </w:r>
      <w:r w:rsidR="000E0F48" w:rsidRPr="000E0F48">
        <w:rPr>
          <w:sz w:val="20"/>
          <w:szCs w:val="20"/>
          <w:lang w:eastAsia="zh-CN"/>
        </w:rPr>
        <w:t>isabling HARQ feedback is configured</w:t>
      </w:r>
      <w:r w:rsidR="000E0F48">
        <w:rPr>
          <w:sz w:val="20"/>
          <w:szCs w:val="20"/>
          <w:lang w:eastAsia="zh-CN"/>
        </w:rPr>
        <w:t>,</w:t>
      </w:r>
      <w:r w:rsidR="005F6ED5">
        <w:rPr>
          <w:sz w:val="20"/>
          <w:szCs w:val="20"/>
          <w:lang w:eastAsia="zh-CN"/>
        </w:rPr>
        <w:t xml:space="preserve"> </w:t>
      </w:r>
      <w:r w:rsidR="00A53D3F">
        <w:rPr>
          <w:sz w:val="20"/>
          <w:szCs w:val="20"/>
          <w:lang w:eastAsia="zh-CN"/>
        </w:rPr>
        <w:t>the UE behavior for the HARQ feedback and corresponding DCI field</w:t>
      </w:r>
      <w:r w:rsidR="0040741F">
        <w:rPr>
          <w:rFonts w:hint="eastAsia"/>
          <w:sz w:val="20"/>
          <w:szCs w:val="20"/>
          <w:lang w:eastAsia="zh-CN"/>
        </w:rPr>
        <w:t>s</w:t>
      </w:r>
      <w:r w:rsidR="00A53D3F">
        <w:rPr>
          <w:sz w:val="20"/>
          <w:szCs w:val="20"/>
          <w:lang w:eastAsia="zh-CN"/>
        </w:rPr>
        <w:t xml:space="preserve"> for the disabling HARQ process need further study</w:t>
      </w:r>
      <w:r w:rsidR="00A76220">
        <w:rPr>
          <w:sz w:val="20"/>
          <w:szCs w:val="20"/>
          <w:lang w:eastAsia="zh-CN"/>
        </w:rPr>
        <w:t>.</w:t>
      </w:r>
      <w:r w:rsidR="004E3C23">
        <w:rPr>
          <w:sz w:val="20"/>
          <w:szCs w:val="20"/>
          <w:lang w:eastAsia="zh-CN"/>
        </w:rPr>
        <w:t xml:space="preserve"> </w:t>
      </w:r>
      <w:r w:rsidR="002369D9">
        <w:rPr>
          <w:sz w:val="20"/>
          <w:szCs w:val="20"/>
          <w:lang w:eastAsia="zh-CN"/>
        </w:rPr>
        <w:t>In last RAN1 meeting, the following aspect</w:t>
      </w:r>
      <w:r w:rsidR="007B64BA">
        <w:rPr>
          <w:sz w:val="20"/>
          <w:szCs w:val="20"/>
          <w:lang w:eastAsia="zh-CN"/>
        </w:rPr>
        <w:t>s</w:t>
      </w:r>
      <w:r w:rsidR="002369D9">
        <w:rPr>
          <w:sz w:val="20"/>
          <w:szCs w:val="20"/>
          <w:lang w:eastAsia="zh-CN"/>
        </w:rPr>
        <w:t xml:space="preserve"> </w:t>
      </w:r>
      <w:r w:rsidR="007B64BA">
        <w:rPr>
          <w:sz w:val="20"/>
          <w:szCs w:val="20"/>
          <w:lang w:eastAsia="zh-CN"/>
        </w:rPr>
        <w:t>were</w:t>
      </w:r>
      <w:r w:rsidR="002369D9">
        <w:rPr>
          <w:sz w:val="20"/>
          <w:szCs w:val="20"/>
          <w:lang w:eastAsia="zh-CN"/>
        </w:rPr>
        <w:t xml:space="preserve"> discussed.</w:t>
      </w:r>
    </w:p>
    <w:p w14:paraId="2207CC50" w14:textId="77777777" w:rsidR="004A64A6" w:rsidRPr="004A64A6" w:rsidRDefault="004A64A6" w:rsidP="004A64A6">
      <w:pPr>
        <w:pStyle w:val="af6"/>
        <w:numPr>
          <w:ilvl w:val="0"/>
          <w:numId w:val="29"/>
        </w:numPr>
        <w:spacing w:after="120"/>
        <w:rPr>
          <w:rFonts w:ascii="Times New Roman" w:eastAsiaTheme="minorEastAsia" w:hAnsi="Times New Roman"/>
          <w:sz w:val="20"/>
          <w:szCs w:val="20"/>
          <w:lang w:eastAsia="zh-CN"/>
        </w:rPr>
      </w:pPr>
      <w:r w:rsidRPr="004A64A6">
        <w:rPr>
          <w:rFonts w:ascii="Times New Roman" w:hAnsi="Times New Roman"/>
          <w:sz w:val="20"/>
          <w:szCs w:val="20"/>
          <w:lang w:eastAsia="zh-CN"/>
        </w:rPr>
        <w:t xml:space="preserve">Option 1: </w:t>
      </w:r>
      <w:r w:rsidRPr="004A64A6">
        <w:rPr>
          <w:rFonts w:ascii="Times New Roman" w:eastAsiaTheme="minorEastAsia" w:hAnsi="Times New Roman"/>
          <w:sz w:val="20"/>
          <w:szCs w:val="20"/>
          <w:lang w:eastAsia="zh-CN"/>
        </w:rPr>
        <w:t xml:space="preserve">ACK is assumed/reported for the </w:t>
      </w:r>
      <w:r w:rsidRPr="004A64A6">
        <w:rPr>
          <w:rFonts w:ascii="Times New Roman" w:hAnsi="Times New Roman"/>
          <w:sz w:val="20"/>
          <w:szCs w:val="20"/>
          <w:lang w:eastAsia="zh-CN"/>
        </w:rPr>
        <w:t>downlink transmission</w:t>
      </w:r>
      <w:r w:rsidRPr="004A64A6">
        <w:rPr>
          <w:rFonts w:ascii="Times New Roman" w:eastAsiaTheme="minorEastAsia" w:hAnsi="Times New Roman"/>
          <w:sz w:val="20"/>
          <w:szCs w:val="20"/>
          <w:lang w:eastAsia="zh-CN"/>
        </w:rPr>
        <w:t xml:space="preserve"> with HARQ process disabled regardless of decoding results of corresponding </w:t>
      </w:r>
      <w:r w:rsidRPr="004A64A6">
        <w:rPr>
          <w:rFonts w:ascii="Times New Roman" w:hAnsi="Times New Roman"/>
          <w:sz w:val="20"/>
          <w:szCs w:val="20"/>
          <w:lang w:eastAsia="zh-CN"/>
        </w:rPr>
        <w:t>transmission</w:t>
      </w:r>
    </w:p>
    <w:p w14:paraId="2035D0E3" w14:textId="77777777" w:rsidR="004A64A6" w:rsidRPr="004A64A6" w:rsidRDefault="004A64A6" w:rsidP="004A64A6">
      <w:pPr>
        <w:pStyle w:val="af6"/>
        <w:numPr>
          <w:ilvl w:val="0"/>
          <w:numId w:val="29"/>
        </w:numPr>
        <w:spacing w:after="120"/>
        <w:rPr>
          <w:rFonts w:ascii="Times New Roman" w:hAnsi="Times New Roman"/>
          <w:sz w:val="20"/>
          <w:szCs w:val="20"/>
          <w:lang w:eastAsia="zh-CN"/>
        </w:rPr>
      </w:pPr>
      <w:r w:rsidRPr="004A64A6">
        <w:rPr>
          <w:rFonts w:ascii="Times New Roman" w:eastAsiaTheme="minorEastAsia" w:hAnsi="Times New Roman"/>
          <w:sz w:val="20"/>
          <w:szCs w:val="20"/>
          <w:lang w:eastAsia="zh-CN"/>
        </w:rPr>
        <w:t xml:space="preserve">Option 2: </w:t>
      </w:r>
      <w:r w:rsidRPr="004A64A6">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422902B4" w14:textId="3F7946E8" w:rsidR="00E73CC6" w:rsidRDefault="002E4CC7" w:rsidP="00A70C9E">
      <w:pPr>
        <w:rPr>
          <w:sz w:val="20"/>
          <w:szCs w:val="20"/>
          <w:lang w:eastAsia="zh-CN"/>
        </w:rPr>
      </w:pPr>
      <w:r>
        <w:rPr>
          <w:sz w:val="20"/>
          <w:szCs w:val="20"/>
          <w:lang w:eastAsia="zh-CN"/>
        </w:rPr>
        <w:t>If Option 1 is adopted, as analysis by FLS</w:t>
      </w:r>
      <w:r>
        <w:rPr>
          <w:sz w:val="20"/>
          <w:szCs w:val="20"/>
          <w:lang w:eastAsia="zh-CN"/>
        </w:rPr>
        <w:fldChar w:fldCharType="begin"/>
      </w:r>
      <w:r>
        <w:rPr>
          <w:sz w:val="20"/>
          <w:szCs w:val="20"/>
          <w:lang w:eastAsia="zh-CN"/>
        </w:rPr>
        <w:instrText xml:space="preserve"> REF _Ref114131188 \r \h </w:instrText>
      </w:r>
      <w:r>
        <w:rPr>
          <w:sz w:val="20"/>
          <w:szCs w:val="20"/>
          <w:lang w:eastAsia="zh-CN"/>
        </w:rPr>
      </w:r>
      <w:r>
        <w:rPr>
          <w:sz w:val="20"/>
          <w:szCs w:val="20"/>
          <w:lang w:eastAsia="zh-CN"/>
        </w:rPr>
        <w:fldChar w:fldCharType="separate"/>
      </w:r>
      <w:r>
        <w:rPr>
          <w:sz w:val="20"/>
          <w:szCs w:val="20"/>
          <w:lang w:eastAsia="zh-CN"/>
        </w:rPr>
        <w:t>[3]</w:t>
      </w:r>
      <w:r>
        <w:rPr>
          <w:sz w:val="20"/>
          <w:szCs w:val="20"/>
          <w:lang w:eastAsia="zh-CN"/>
        </w:rPr>
        <w:fldChar w:fldCharType="end"/>
      </w:r>
      <w:r>
        <w:rPr>
          <w:sz w:val="20"/>
          <w:szCs w:val="20"/>
          <w:lang w:eastAsia="zh-CN"/>
        </w:rPr>
        <w:t>,</w:t>
      </w:r>
      <w:r w:rsidR="00776D43">
        <w:rPr>
          <w:sz w:val="20"/>
          <w:szCs w:val="20"/>
          <w:lang w:eastAsia="zh-CN"/>
        </w:rPr>
        <w:t xml:space="preserve"> the HARQ stalling hole can’t be filled due to no available HARQ process</w:t>
      </w:r>
      <w:r w:rsidR="00A05AE4">
        <w:rPr>
          <w:sz w:val="20"/>
          <w:szCs w:val="20"/>
          <w:lang w:eastAsia="zh-CN"/>
        </w:rPr>
        <w:t xml:space="preserve">, </w:t>
      </w:r>
      <w:r w:rsidR="00AA5DDE">
        <w:rPr>
          <w:sz w:val="20"/>
          <w:szCs w:val="20"/>
          <w:lang w:eastAsia="zh-CN"/>
        </w:rPr>
        <w:t xml:space="preserve">and </w:t>
      </w:r>
      <w:r w:rsidR="00A05AE4">
        <w:rPr>
          <w:sz w:val="20"/>
          <w:szCs w:val="20"/>
          <w:lang w:eastAsia="zh-CN"/>
        </w:rPr>
        <w:t xml:space="preserve">it is </w:t>
      </w:r>
      <w:r w:rsidR="004B334F">
        <w:rPr>
          <w:sz w:val="20"/>
          <w:szCs w:val="20"/>
          <w:lang w:eastAsia="zh-CN"/>
        </w:rPr>
        <w:t>equivalent</w:t>
      </w:r>
      <w:r w:rsidR="00A05AE4">
        <w:rPr>
          <w:sz w:val="20"/>
          <w:szCs w:val="20"/>
          <w:lang w:eastAsia="zh-CN"/>
        </w:rPr>
        <w:t xml:space="preserve"> that HARQ disabling feature is not supported in HARQ bundling.</w:t>
      </w:r>
      <w:r w:rsidR="00776D43">
        <w:rPr>
          <w:sz w:val="20"/>
          <w:szCs w:val="20"/>
          <w:lang w:eastAsia="zh-CN"/>
        </w:rPr>
        <w:t xml:space="preserve"> Otherwise, the </w:t>
      </w:r>
      <w:r w:rsidR="00776D43">
        <w:rPr>
          <w:sz w:val="20"/>
          <w:szCs w:val="20"/>
          <w:lang w:eastAsia="zh-CN"/>
        </w:rPr>
        <w:lastRenderedPageBreak/>
        <w:t xml:space="preserve">corresponding HARQ bundling size </w:t>
      </w:r>
      <w:r w:rsidR="00A05AE4">
        <w:rPr>
          <w:sz w:val="20"/>
          <w:szCs w:val="20"/>
          <w:lang w:eastAsia="zh-CN"/>
        </w:rPr>
        <w:t>restriction should</w:t>
      </w:r>
      <w:r w:rsidR="00776D43">
        <w:rPr>
          <w:sz w:val="20"/>
          <w:szCs w:val="20"/>
          <w:lang w:eastAsia="zh-CN"/>
        </w:rPr>
        <w:t xml:space="preserve"> be removed for HARQ </w:t>
      </w:r>
      <w:r w:rsidR="00A05AE4">
        <w:rPr>
          <w:sz w:val="20"/>
          <w:szCs w:val="20"/>
          <w:lang w:eastAsia="zh-CN"/>
        </w:rPr>
        <w:t>disabling</w:t>
      </w:r>
      <w:r w:rsidR="00776D43">
        <w:rPr>
          <w:sz w:val="20"/>
          <w:szCs w:val="20"/>
          <w:lang w:eastAsia="zh-CN"/>
        </w:rPr>
        <w:t xml:space="preserve"> case</w:t>
      </w:r>
      <w:r w:rsidR="004B334F">
        <w:rPr>
          <w:sz w:val="20"/>
          <w:szCs w:val="20"/>
          <w:lang w:eastAsia="zh-CN"/>
        </w:rPr>
        <w:t>, which may lead to large standard effort.</w:t>
      </w:r>
    </w:p>
    <w:p w14:paraId="5AFF4611" w14:textId="707A5532" w:rsidR="0079481A" w:rsidRDefault="00E73CC6" w:rsidP="00A70C9E">
      <w:pPr>
        <w:rPr>
          <w:sz w:val="20"/>
          <w:szCs w:val="20"/>
          <w:lang w:eastAsia="zh-CN"/>
        </w:rPr>
      </w:pPr>
      <w:r>
        <w:rPr>
          <w:rFonts w:hint="eastAsia"/>
          <w:sz w:val="20"/>
          <w:szCs w:val="20"/>
          <w:lang w:eastAsia="zh-CN"/>
        </w:rPr>
        <w:t>I</w:t>
      </w:r>
      <w:r>
        <w:rPr>
          <w:sz w:val="20"/>
          <w:szCs w:val="20"/>
          <w:lang w:eastAsia="zh-CN"/>
        </w:rPr>
        <w:t xml:space="preserve">f Option 2 is adopted, as mentioned by some companies, the HARQ bundling only includes the </w:t>
      </w:r>
      <w:r w:rsidR="00C066A7">
        <w:rPr>
          <w:sz w:val="20"/>
          <w:szCs w:val="20"/>
          <w:lang w:eastAsia="zh-CN"/>
        </w:rPr>
        <w:t>bundling</w:t>
      </w:r>
      <w:r w:rsidR="00F911EF">
        <w:rPr>
          <w:sz w:val="20"/>
          <w:szCs w:val="20"/>
          <w:lang w:eastAsia="zh-CN"/>
        </w:rPr>
        <w:t xml:space="preserve"> of </w:t>
      </w:r>
      <w:r>
        <w:rPr>
          <w:sz w:val="20"/>
          <w:szCs w:val="20"/>
          <w:lang w:eastAsia="zh-CN"/>
        </w:rPr>
        <w:t xml:space="preserve">HARQ enabled </w:t>
      </w:r>
      <w:r w:rsidR="002F0648">
        <w:rPr>
          <w:sz w:val="20"/>
          <w:szCs w:val="20"/>
          <w:lang w:eastAsia="zh-CN"/>
        </w:rPr>
        <w:t>process</w:t>
      </w:r>
      <w:r>
        <w:rPr>
          <w:sz w:val="20"/>
          <w:szCs w:val="20"/>
          <w:lang w:eastAsia="zh-CN"/>
        </w:rPr>
        <w:t xml:space="preserve"> as </w:t>
      </w:r>
      <w:r w:rsidR="009B10E1">
        <w:rPr>
          <w:rFonts w:hint="eastAsia"/>
          <w:sz w:val="20"/>
          <w:szCs w:val="20"/>
          <w:lang w:eastAsia="zh-CN"/>
        </w:rPr>
        <w:t>legacy</w:t>
      </w:r>
      <w:r w:rsidR="009B10E1">
        <w:rPr>
          <w:sz w:val="20"/>
          <w:szCs w:val="20"/>
          <w:lang w:eastAsia="zh-CN"/>
        </w:rPr>
        <w:t xml:space="preserve"> </w:t>
      </w:r>
      <w:r>
        <w:rPr>
          <w:sz w:val="20"/>
          <w:szCs w:val="20"/>
          <w:lang w:eastAsia="zh-CN"/>
        </w:rPr>
        <w:t xml:space="preserve">TS36.213 (e.g., since </w:t>
      </w:r>
      <w:r w:rsidR="00105673">
        <w:rPr>
          <w:rFonts w:hint="eastAsia"/>
          <w:sz w:val="20"/>
          <w:szCs w:val="20"/>
          <w:lang w:eastAsia="zh-CN"/>
        </w:rPr>
        <w:t>there</w:t>
      </w:r>
      <w:r w:rsidR="00105673">
        <w:rPr>
          <w:sz w:val="20"/>
          <w:szCs w:val="20"/>
          <w:lang w:eastAsia="zh-CN"/>
        </w:rPr>
        <w:t xml:space="preserve"> </w:t>
      </w:r>
      <w:r w:rsidR="00105673">
        <w:rPr>
          <w:rFonts w:hint="eastAsia"/>
          <w:sz w:val="20"/>
          <w:szCs w:val="20"/>
          <w:lang w:eastAsia="zh-CN"/>
        </w:rPr>
        <w:t>is</w:t>
      </w:r>
      <w:r w:rsidR="00105673">
        <w:rPr>
          <w:sz w:val="20"/>
          <w:szCs w:val="20"/>
          <w:lang w:eastAsia="zh-CN"/>
        </w:rPr>
        <w:t xml:space="preserve"> </w:t>
      </w:r>
      <w:r>
        <w:rPr>
          <w:sz w:val="20"/>
          <w:szCs w:val="20"/>
          <w:lang w:eastAsia="zh-CN"/>
        </w:rPr>
        <w:t>no HARQ-ACK provide</w:t>
      </w:r>
      <w:r w:rsidR="00105673">
        <w:rPr>
          <w:rFonts w:hint="eastAsia"/>
          <w:sz w:val="20"/>
          <w:szCs w:val="20"/>
          <w:lang w:eastAsia="zh-CN"/>
        </w:rPr>
        <w:t>d</w:t>
      </w:r>
      <w:r>
        <w:rPr>
          <w:sz w:val="20"/>
          <w:szCs w:val="20"/>
          <w:lang w:eastAsia="zh-CN"/>
        </w:rPr>
        <w:t xml:space="preserve"> for </w:t>
      </w:r>
      <w:r w:rsidR="00045786">
        <w:rPr>
          <w:sz w:val="20"/>
          <w:szCs w:val="20"/>
          <w:lang w:eastAsia="zh-CN"/>
        </w:rPr>
        <w:t xml:space="preserve">disabling </w:t>
      </w:r>
      <w:r>
        <w:rPr>
          <w:sz w:val="20"/>
          <w:szCs w:val="20"/>
          <w:lang w:eastAsia="zh-CN"/>
        </w:rPr>
        <w:t xml:space="preserve">HARQ </w:t>
      </w:r>
      <w:r w:rsidR="00045786">
        <w:rPr>
          <w:rFonts w:hint="eastAsia"/>
          <w:sz w:val="20"/>
          <w:szCs w:val="20"/>
          <w:lang w:eastAsia="zh-CN"/>
        </w:rPr>
        <w:t>process</w:t>
      </w:r>
      <w:r>
        <w:rPr>
          <w:sz w:val="20"/>
          <w:szCs w:val="20"/>
          <w:lang w:eastAsia="zh-CN"/>
        </w:rPr>
        <w:t xml:space="preserve">, there is no HARQ feedback </w:t>
      </w:r>
      <w:r w:rsidR="009D1289">
        <w:rPr>
          <w:sz w:val="20"/>
          <w:szCs w:val="20"/>
          <w:lang w:eastAsia="zh-CN"/>
        </w:rPr>
        <w:t>subframe</w:t>
      </w:r>
      <w:r w:rsidR="00045786">
        <w:rPr>
          <w:sz w:val="20"/>
          <w:szCs w:val="20"/>
          <w:lang w:eastAsia="zh-CN"/>
        </w:rPr>
        <w:t xml:space="preserve"> </w:t>
      </w:r>
      <w:r>
        <w:rPr>
          <w:sz w:val="20"/>
          <w:szCs w:val="20"/>
          <w:lang w:eastAsia="zh-CN"/>
        </w:rPr>
        <w:t>determination</w:t>
      </w:r>
      <w:r w:rsidR="00AE6D27">
        <w:rPr>
          <w:sz w:val="20"/>
          <w:szCs w:val="20"/>
          <w:lang w:eastAsia="zh-CN"/>
        </w:rPr>
        <w:t xml:space="preserve"> </w:t>
      </w:r>
      <w:r w:rsidR="00AE6D27">
        <w:rPr>
          <w:rFonts w:hint="eastAsia"/>
          <w:sz w:val="20"/>
          <w:szCs w:val="20"/>
          <w:lang w:eastAsia="zh-CN"/>
        </w:rPr>
        <w:t>in</w:t>
      </w:r>
      <w:r w:rsidR="00AE6D27">
        <w:rPr>
          <w:sz w:val="20"/>
          <w:szCs w:val="20"/>
          <w:lang w:eastAsia="zh-CN"/>
        </w:rPr>
        <w:t xml:space="preserve"> </w:t>
      </w:r>
      <w:r w:rsidR="00AE6D27">
        <w:rPr>
          <w:rFonts w:hint="eastAsia"/>
          <w:sz w:val="20"/>
          <w:szCs w:val="20"/>
          <w:lang w:eastAsia="zh-CN"/>
        </w:rPr>
        <w:t>section</w:t>
      </w:r>
      <w:r w:rsidR="00AE6D27">
        <w:rPr>
          <w:sz w:val="20"/>
          <w:szCs w:val="20"/>
          <w:lang w:eastAsia="zh-CN"/>
        </w:rPr>
        <w:t xml:space="preserve"> 10.2</w:t>
      </w:r>
      <w:r>
        <w:rPr>
          <w:sz w:val="20"/>
          <w:szCs w:val="20"/>
          <w:lang w:eastAsia="zh-CN"/>
        </w:rPr>
        <w:t xml:space="preserve"> and no </w:t>
      </w:r>
      <w:r w:rsidR="00AE6D27">
        <w:rPr>
          <w:rFonts w:hint="eastAsia"/>
          <w:sz w:val="20"/>
          <w:szCs w:val="20"/>
          <w:lang w:eastAsia="zh-CN"/>
        </w:rPr>
        <w:t>corresponding</w:t>
      </w:r>
      <w:r w:rsidR="00AE6D27">
        <w:rPr>
          <w:sz w:val="20"/>
          <w:szCs w:val="20"/>
          <w:lang w:eastAsia="zh-CN"/>
        </w:rPr>
        <w:t xml:space="preserve"> </w:t>
      </w:r>
      <w:r>
        <w:rPr>
          <w:sz w:val="20"/>
          <w:szCs w:val="20"/>
          <w:lang w:eastAsia="zh-CN"/>
        </w:rPr>
        <w:t>HARQ bundling</w:t>
      </w:r>
      <w:r w:rsidR="00AE6D27">
        <w:rPr>
          <w:sz w:val="20"/>
          <w:szCs w:val="20"/>
          <w:lang w:eastAsia="zh-CN"/>
        </w:rPr>
        <w:t xml:space="preserve"> </w:t>
      </w:r>
      <w:r w:rsidR="00AE6D27">
        <w:rPr>
          <w:rFonts w:hint="eastAsia"/>
          <w:sz w:val="20"/>
          <w:szCs w:val="20"/>
          <w:lang w:eastAsia="zh-CN"/>
        </w:rPr>
        <w:t>in</w:t>
      </w:r>
      <w:r w:rsidR="00AE6D27">
        <w:rPr>
          <w:sz w:val="20"/>
          <w:szCs w:val="20"/>
          <w:lang w:eastAsia="zh-CN"/>
        </w:rPr>
        <w:t xml:space="preserve"> </w:t>
      </w:r>
      <w:r w:rsidR="00AE6D27">
        <w:rPr>
          <w:rFonts w:hint="eastAsia"/>
          <w:sz w:val="20"/>
          <w:szCs w:val="20"/>
          <w:lang w:eastAsia="zh-CN"/>
        </w:rPr>
        <w:t>section</w:t>
      </w:r>
      <w:r w:rsidR="00AE6D27">
        <w:rPr>
          <w:sz w:val="20"/>
          <w:szCs w:val="20"/>
          <w:lang w:eastAsia="zh-CN"/>
        </w:rPr>
        <w:t xml:space="preserve"> 7.3</w:t>
      </w:r>
      <w:r w:rsidR="003C14F2">
        <w:rPr>
          <w:rFonts w:hint="eastAsia"/>
          <w:sz w:val="20"/>
          <w:szCs w:val="20"/>
          <w:lang w:eastAsia="zh-CN"/>
        </w:rPr>
        <w:t>.</w:t>
      </w:r>
      <w:r w:rsidR="003C14F2">
        <w:rPr>
          <w:sz w:val="20"/>
          <w:szCs w:val="20"/>
          <w:lang w:eastAsia="zh-CN"/>
        </w:rPr>
        <w:t>1</w:t>
      </w:r>
      <w:r>
        <w:rPr>
          <w:sz w:val="20"/>
          <w:szCs w:val="20"/>
          <w:lang w:eastAsia="zh-CN"/>
        </w:rPr>
        <w:t xml:space="preserve">), </w:t>
      </w:r>
      <w:r w:rsidR="00FA0A4C">
        <w:rPr>
          <w:sz w:val="20"/>
          <w:szCs w:val="20"/>
          <w:lang w:eastAsia="zh-CN"/>
        </w:rPr>
        <w:t xml:space="preserve">and </w:t>
      </w:r>
      <w:r w:rsidRPr="00D5440C">
        <w:rPr>
          <w:sz w:val="20"/>
          <w:szCs w:val="20"/>
          <w:lang w:eastAsia="zh-CN"/>
        </w:rPr>
        <w:t>DCI field</w:t>
      </w:r>
      <w:r>
        <w:rPr>
          <w:sz w:val="20"/>
          <w:szCs w:val="20"/>
          <w:lang w:eastAsia="zh-CN"/>
        </w:rPr>
        <w:t xml:space="preserve"> in DCI format 6-1A</w:t>
      </w:r>
      <w:r w:rsidRPr="00D5440C">
        <w:rPr>
          <w:sz w:val="20"/>
          <w:szCs w:val="20"/>
          <w:lang w:eastAsia="zh-CN"/>
        </w:rPr>
        <w:t xml:space="preserve"> </w:t>
      </w:r>
      <w:r w:rsidRPr="00D5440C">
        <w:rPr>
          <w:i/>
          <w:iCs/>
          <w:sz w:val="20"/>
          <w:szCs w:val="20"/>
        </w:rPr>
        <w:t>HARQ-ACK resource offset, Transport blocks in a bundle, HARQ-ACK bundling flag, HARQ-ACK delay, PDSCH scheduling delay and HARQ-ACK delay for 14 HARQ</w:t>
      </w:r>
      <w:r w:rsidRPr="001F6DC7">
        <w:rPr>
          <w:sz w:val="20"/>
          <w:szCs w:val="20"/>
        </w:rPr>
        <w:t>,</w:t>
      </w:r>
      <w:r>
        <w:rPr>
          <w:sz w:val="20"/>
          <w:szCs w:val="20"/>
        </w:rPr>
        <w:t xml:space="preserve"> </w:t>
      </w:r>
      <w:r w:rsidRPr="001F6DC7">
        <w:rPr>
          <w:sz w:val="20"/>
          <w:szCs w:val="20"/>
        </w:rPr>
        <w:t>etc</w:t>
      </w:r>
      <w:r>
        <w:rPr>
          <w:i/>
          <w:iCs/>
          <w:sz w:val="20"/>
          <w:szCs w:val="20"/>
        </w:rPr>
        <w:t xml:space="preserve"> </w:t>
      </w:r>
      <w:r w:rsidRPr="00D5440C">
        <w:rPr>
          <w:sz w:val="20"/>
          <w:szCs w:val="20"/>
        </w:rPr>
        <w:t>may be reserved</w:t>
      </w:r>
      <w:r>
        <w:rPr>
          <w:sz w:val="20"/>
          <w:szCs w:val="20"/>
        </w:rPr>
        <w:t xml:space="preserve"> or predefined </w:t>
      </w:r>
      <w:r>
        <w:rPr>
          <w:rFonts w:hint="eastAsia"/>
          <w:sz w:val="20"/>
          <w:szCs w:val="20"/>
          <w:lang w:eastAsia="zh-CN"/>
        </w:rPr>
        <w:t>similar</w:t>
      </w:r>
      <w:r>
        <w:rPr>
          <w:sz w:val="20"/>
          <w:szCs w:val="20"/>
        </w:rPr>
        <w:t xml:space="preserve"> </w:t>
      </w:r>
      <w:r>
        <w:rPr>
          <w:rFonts w:hint="eastAsia"/>
          <w:sz w:val="20"/>
          <w:szCs w:val="20"/>
          <w:lang w:eastAsia="zh-CN"/>
        </w:rPr>
        <w:t>as</w:t>
      </w:r>
      <w:r>
        <w:rPr>
          <w:sz w:val="20"/>
          <w:szCs w:val="20"/>
        </w:rPr>
        <w:t xml:space="preserve"> </w:t>
      </w:r>
      <w:r>
        <w:rPr>
          <w:rFonts w:hint="eastAsia"/>
          <w:sz w:val="20"/>
          <w:szCs w:val="20"/>
          <w:lang w:eastAsia="zh-CN"/>
        </w:rPr>
        <w:t>DCI</w:t>
      </w:r>
      <w:r>
        <w:rPr>
          <w:sz w:val="20"/>
          <w:szCs w:val="20"/>
        </w:rPr>
        <w:t xml:space="preserve"> </w:t>
      </w:r>
      <w:r>
        <w:rPr>
          <w:rFonts w:hint="eastAsia"/>
          <w:sz w:val="20"/>
          <w:szCs w:val="20"/>
          <w:lang w:eastAsia="zh-CN"/>
        </w:rPr>
        <w:t>design</w:t>
      </w:r>
      <w:r>
        <w:rPr>
          <w:sz w:val="20"/>
          <w:szCs w:val="20"/>
        </w:rPr>
        <w:t xml:space="preserve"> </w:t>
      </w:r>
      <w:r>
        <w:rPr>
          <w:rFonts w:hint="eastAsia"/>
          <w:sz w:val="20"/>
          <w:szCs w:val="20"/>
          <w:lang w:eastAsia="zh-CN"/>
        </w:rPr>
        <w:t>for</w:t>
      </w:r>
      <w:r>
        <w:rPr>
          <w:sz w:val="20"/>
          <w:szCs w:val="20"/>
        </w:rPr>
        <w:t xml:space="preserve"> </w:t>
      </w:r>
      <w:r>
        <w:rPr>
          <w:rFonts w:hint="eastAsia"/>
          <w:sz w:val="20"/>
          <w:szCs w:val="20"/>
          <w:lang w:eastAsia="zh-CN"/>
        </w:rPr>
        <w:t>NR</w:t>
      </w:r>
      <w:r>
        <w:rPr>
          <w:sz w:val="20"/>
          <w:szCs w:val="20"/>
        </w:rPr>
        <w:t xml:space="preserve"> </w:t>
      </w:r>
      <w:r>
        <w:rPr>
          <w:rFonts w:hint="eastAsia"/>
          <w:sz w:val="20"/>
          <w:szCs w:val="20"/>
          <w:lang w:eastAsia="zh-CN"/>
        </w:rPr>
        <w:t>NTN</w:t>
      </w:r>
      <w:r>
        <w:rPr>
          <w:sz w:val="20"/>
          <w:szCs w:val="20"/>
        </w:rPr>
        <w:t xml:space="preserve"> </w:t>
      </w:r>
      <w:r>
        <w:rPr>
          <w:rFonts w:hint="eastAsia"/>
          <w:sz w:val="20"/>
          <w:szCs w:val="20"/>
          <w:lang w:eastAsia="zh-CN"/>
        </w:rPr>
        <w:t>HARQ</w:t>
      </w:r>
      <w:r>
        <w:rPr>
          <w:sz w:val="20"/>
          <w:szCs w:val="20"/>
        </w:rPr>
        <w:t xml:space="preserve"> </w:t>
      </w:r>
      <w:r>
        <w:rPr>
          <w:rFonts w:hint="eastAsia"/>
          <w:sz w:val="20"/>
          <w:szCs w:val="20"/>
          <w:lang w:eastAsia="zh-CN"/>
        </w:rPr>
        <w:t>codebook</w:t>
      </w:r>
      <w:r>
        <w:rPr>
          <w:sz w:val="20"/>
          <w:szCs w:val="20"/>
        </w:rPr>
        <w:t xml:space="preserve"> </w:t>
      </w:r>
      <w:r>
        <w:rPr>
          <w:rFonts w:hint="eastAsia"/>
          <w:sz w:val="20"/>
          <w:szCs w:val="20"/>
          <w:lang w:eastAsia="zh-CN"/>
        </w:rPr>
        <w:t>Type</w:t>
      </w:r>
      <w:r>
        <w:rPr>
          <w:sz w:val="20"/>
          <w:szCs w:val="20"/>
        </w:rPr>
        <w:t xml:space="preserve"> </w:t>
      </w:r>
      <w:r>
        <w:rPr>
          <w:rFonts w:hint="eastAsia"/>
          <w:sz w:val="20"/>
          <w:szCs w:val="20"/>
          <w:lang w:eastAsia="zh-CN"/>
        </w:rPr>
        <w:t>II</w:t>
      </w:r>
      <w:r>
        <w:rPr>
          <w:sz w:val="20"/>
          <w:szCs w:val="20"/>
        </w:rPr>
        <w:t>. T</w:t>
      </w:r>
      <w:r>
        <w:rPr>
          <w:sz w:val="20"/>
          <w:szCs w:val="20"/>
          <w:lang w:eastAsia="zh-CN"/>
        </w:rPr>
        <w:t>here is little standard effort for this option.</w:t>
      </w:r>
    </w:p>
    <w:p w14:paraId="342E89B3" w14:textId="2AE33E3D" w:rsidR="0079481A" w:rsidRDefault="0001793C" w:rsidP="00A70C9E">
      <w:pPr>
        <w:rPr>
          <w:sz w:val="20"/>
          <w:szCs w:val="20"/>
          <w:lang w:eastAsia="zh-CN"/>
        </w:rPr>
      </w:pPr>
      <w:r>
        <w:rPr>
          <w:sz w:val="20"/>
          <w:szCs w:val="20"/>
          <w:lang w:eastAsia="zh-CN"/>
        </w:rPr>
      </w:r>
      <w:r>
        <w:rPr>
          <w:sz w:val="20"/>
          <w:szCs w:val="20"/>
          <w:lang w:eastAsia="zh-CN"/>
        </w:rPr>
        <w:pict w14:anchorId="6BF1F2BF">
          <v:shape id="文本框 2" o:spid="_x0000_s2051" type="#_x0000_t202" style="width:459.5pt;height:358.7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1EE00AD" w14:textId="77777777" w:rsidR="0079481A" w:rsidRDefault="0079481A" w:rsidP="0079481A">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729CAFD5" w14:textId="77777777" w:rsidR="0079481A" w:rsidRPr="00E71D17" w:rsidRDefault="0079481A" w:rsidP="0079481A">
                  <w:pPr>
                    <w:pStyle w:val="2"/>
                    <w:keepLines/>
                    <w:overflowPunct w:val="0"/>
                    <w:snapToGrid/>
                    <w:spacing w:before="180" w:after="180"/>
                    <w:ind w:left="1134" w:hanging="1134"/>
                    <w:jc w:val="left"/>
                    <w:textAlignment w:val="baseline"/>
                    <w:rPr>
                      <w:rFonts w:eastAsia="Times New Roman"/>
                      <w:b w:val="0"/>
                      <w:bCs w:val="0"/>
                      <w:sz w:val="32"/>
                      <w:szCs w:val="20"/>
                      <w:lang w:val="en-GB" w:eastAsia="en-GB"/>
                    </w:rPr>
                  </w:pPr>
                  <w:bookmarkStart w:id="2"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2"/>
                </w:p>
                <w:p w14:paraId="0012670F" w14:textId="77777777" w:rsidR="0079481A" w:rsidRPr="00E71D17" w:rsidRDefault="0079481A" w:rsidP="0079481A">
                  <w:pPr>
                    <w:rPr>
                      <w:sz w:val="20"/>
                      <w:szCs w:val="20"/>
                      <w:lang w:val="en-GB" w:eastAsia="zh-CN"/>
                    </w:rPr>
                  </w:pPr>
                  <w:r w:rsidRPr="00E71D17">
                    <w:rPr>
                      <w:sz w:val="20"/>
                      <w:szCs w:val="20"/>
                      <w:lang w:val="en-GB" w:eastAsia="zh-CN"/>
                    </w:rPr>
                    <w:t>[……]</w:t>
                  </w:r>
                </w:p>
                <w:p w14:paraId="5D08547C" w14:textId="77777777" w:rsidR="0079481A" w:rsidRPr="00E71D17" w:rsidRDefault="0079481A" w:rsidP="0079481A">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Pr="00E71D17">
                    <w:rPr>
                      <w:position w:val="-12"/>
                      <w:sz w:val="20"/>
                      <w:szCs w:val="20"/>
                    </w:rPr>
                    <w:object w:dxaOrig="660" w:dyaOrig="360" w14:anchorId="3BFA7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25pt;height:18.3pt">
                        <v:imagedata r:id="rId8" o:title=""/>
                      </v:shape>
                      <o:OLEObject Type="Embed" ProgID="Equation.3" ShapeID="_x0000_i1028" DrawAspect="Content" ObjectID="_1729309533" r:id="rId9"/>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239DEF11" w14:textId="77777777" w:rsidR="0079481A" w:rsidRPr="00E71D17" w:rsidRDefault="0079481A" w:rsidP="0079481A">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3" w:name="_Hlk86632061"/>
                  <w:r w:rsidRPr="00E71D17">
                    <w:rPr>
                      <w:rFonts w:eastAsia="宋体"/>
                      <w:i/>
                      <w:lang w:val="en-US" w:eastAsia="zh-CN"/>
                    </w:rPr>
                    <w:t>-</w:t>
                  </w:r>
                  <w:bookmarkStart w:id="4" w:name="_Hlk89037911"/>
                  <w:r w:rsidRPr="00E71D17">
                    <w:rPr>
                      <w:rFonts w:eastAsia="宋体"/>
                      <w:i/>
                      <w:lang w:val="en-US" w:eastAsia="zh-CN"/>
                    </w:rPr>
                    <w:t>K</w:t>
                  </w:r>
                  <w:r w:rsidRPr="00E71D17">
                    <w:rPr>
                      <w:rFonts w:eastAsia="宋体"/>
                      <w:iCs/>
                      <w:vertAlign w:val="subscript"/>
                      <w:lang w:val="en-US" w:eastAsia="zh-CN"/>
                    </w:rPr>
                    <w:t>offset</w:t>
                  </w:r>
                  <w:bookmarkEnd w:id="3"/>
                  <w:bookmarkEnd w:id="4"/>
                  <w:r w:rsidRPr="00E71D17">
                    <w:rPr>
                      <w:rFonts w:eastAsia="宋体"/>
                      <w:lang w:eastAsia="zh-CN"/>
                    </w:rPr>
                    <w:t xml:space="preserve"> is the last subframe in which the PDSCH is transmitted</w:t>
                  </w:r>
                  <w:r w:rsidRPr="00E71D17">
                    <w:rPr>
                      <w:rFonts w:eastAsia="宋体"/>
                      <w:iCs/>
                      <w:lang w:eastAsia="zh-CN"/>
                    </w:rPr>
                    <w:t xml:space="preserve">, </w:t>
                  </w:r>
                  <w:proofErr w:type="gramStart"/>
                  <w:r w:rsidRPr="00E71D17">
                    <w:rPr>
                      <w:rFonts w:eastAsia="宋体"/>
                      <w:iCs/>
                      <w:lang w:eastAsia="zh-CN"/>
                    </w:rPr>
                    <w:t>where</w:t>
                  </w:r>
                  <w:proofErr w:type="gramEnd"/>
                </w:p>
                <w:p w14:paraId="7CE9345E" w14:textId="77777777" w:rsidR="0079481A" w:rsidRPr="00E71D17" w:rsidRDefault="0079481A" w:rsidP="0079481A">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5" w:name="_Hlk494354062"/>
                  <w:r w:rsidRPr="00E71D17">
                    <w:rPr>
                      <w:i/>
                      <w:iCs/>
                      <w:lang w:eastAsia="zh-CN"/>
                    </w:rPr>
                    <w:t>ce-HARQ-AckBundling</w:t>
                  </w:r>
                  <w:bookmarkEnd w:id="5"/>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198AE825" w14:textId="77777777" w:rsidR="0079481A" w:rsidRPr="00E71D17" w:rsidRDefault="0079481A" w:rsidP="0079481A">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w:t>
                  </w:r>
                  <w:proofErr w:type="gramStart"/>
                  <w:r w:rsidRPr="00E71D17">
                    <w:rPr>
                      <w:rFonts w:eastAsia="宋体"/>
                      <w:lang w:eastAsia="zh-CN"/>
                    </w:rPr>
                    <w:t>2;</w:t>
                  </w:r>
                  <w:proofErr w:type="gramEnd"/>
                </w:p>
                <w:p w14:paraId="00F89FCC" w14:textId="77777777" w:rsidR="0079481A" w:rsidRPr="00E71D17" w:rsidRDefault="0079481A" w:rsidP="0079481A">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5D170C1B" w14:textId="77777777" w:rsidR="0079481A" w:rsidRPr="00E71D17" w:rsidRDefault="0079481A" w:rsidP="0079481A">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58384E16" w14:textId="77777777" w:rsidR="0079481A" w:rsidRPr="00E71D17" w:rsidRDefault="0079481A" w:rsidP="0079481A">
                  <w:pPr>
                    <w:pStyle w:val="B2"/>
                    <w:rPr>
                      <w:lang w:eastAsia="zh-CN"/>
                    </w:rPr>
                  </w:pPr>
                  <w:r w:rsidRPr="00E71D17">
                    <w:rPr>
                      <w:lang w:eastAsia="zh-CN"/>
                    </w:rPr>
                    <w:t>-</w:t>
                  </w:r>
                  <w:r w:rsidRPr="00E71D17">
                    <w:rPr>
                      <w:lang w:eastAsia="zh-CN"/>
                    </w:rPr>
                    <w:tab/>
                    <w:t>otherwise</w:t>
                  </w:r>
                </w:p>
                <w:p w14:paraId="031884FA" w14:textId="77777777" w:rsidR="0079481A" w:rsidRPr="00E71D17" w:rsidRDefault="0079481A" w:rsidP="0079481A">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5EB21C45" w14:textId="77777777" w:rsidR="0079481A" w:rsidRPr="00E71D17" w:rsidRDefault="0079481A" w:rsidP="0079481A">
                  <w:pPr>
                    <w:rPr>
                      <w:sz w:val="20"/>
                      <w:szCs w:val="20"/>
                      <w:lang w:eastAsia="zh-CN"/>
                    </w:rPr>
                  </w:pPr>
                  <w:r w:rsidRPr="00E71D17">
                    <w:rPr>
                      <w:sz w:val="20"/>
                      <w:szCs w:val="20"/>
                      <w:lang w:eastAsia="zh-CN"/>
                    </w:rPr>
                    <w:t>[….]</w:t>
                  </w:r>
                </w:p>
              </w:txbxContent>
            </v:textbox>
            <w10:anchorlock/>
          </v:shape>
        </w:pict>
      </w:r>
    </w:p>
    <w:p w14:paraId="63392C93" w14:textId="4310DD94" w:rsidR="0079481A" w:rsidRDefault="0001793C" w:rsidP="00A70C9E">
      <w:pPr>
        <w:rPr>
          <w:sz w:val="20"/>
          <w:szCs w:val="20"/>
          <w:lang w:eastAsia="zh-CN"/>
        </w:rPr>
      </w:pPr>
      <w:r>
        <w:rPr>
          <w:sz w:val="20"/>
          <w:szCs w:val="20"/>
          <w:lang w:eastAsia="zh-CN"/>
        </w:rPr>
      </w:r>
      <w:r>
        <w:rPr>
          <w:sz w:val="20"/>
          <w:szCs w:val="20"/>
          <w:lang w:eastAsia="zh-CN"/>
        </w:rPr>
        <w:pict w14:anchorId="11E4955D">
          <v:shape id="_x0000_s2050" type="#_x0000_t202" style="width:458.6pt;height:225.3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16929C5" w14:textId="77777777" w:rsidR="0079481A" w:rsidRDefault="0079481A" w:rsidP="0079481A">
                  <w:pPr>
                    <w:rPr>
                      <w:lang w:eastAsia="zh-CN"/>
                    </w:rPr>
                  </w:pPr>
                  <w:bookmarkStart w:id="6"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070BB788" w14:textId="77777777" w:rsidR="0079481A" w:rsidRDefault="0079481A" w:rsidP="0079481A">
                  <w:pPr>
                    <w:pStyle w:val="3"/>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6"/>
                </w:p>
                <w:p w14:paraId="678C871D" w14:textId="77777777" w:rsidR="0079481A" w:rsidRPr="00E71D17" w:rsidRDefault="0079481A" w:rsidP="0079481A">
                  <w:pPr>
                    <w:rPr>
                      <w:sz w:val="20"/>
                      <w:szCs w:val="20"/>
                      <w:lang w:val="en-GB" w:eastAsia="zh-CN"/>
                    </w:rPr>
                  </w:pPr>
                  <w:r w:rsidRPr="00E71D17">
                    <w:rPr>
                      <w:sz w:val="20"/>
                      <w:szCs w:val="20"/>
                      <w:lang w:val="en-GB" w:eastAsia="zh-CN"/>
                    </w:rPr>
                    <w:t>[….]</w:t>
                  </w:r>
                </w:p>
                <w:p w14:paraId="152851E8" w14:textId="77777777" w:rsidR="0079481A" w:rsidRPr="00E71D17" w:rsidRDefault="0079481A" w:rsidP="0079481A">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46DAFA1D" w14:textId="77777777" w:rsidR="0079481A" w:rsidRPr="00E71D17" w:rsidRDefault="0079481A" w:rsidP="0079481A">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rPr>
                    <w:drawing>
                      <wp:inline distT="0" distB="0" distL="0" distR="0" wp14:anchorId="0B068D2E" wp14:editId="1562E33F">
                        <wp:extent cx="598170" cy="1619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59B9F34A" w14:textId="77777777" w:rsidR="0079481A" w:rsidRPr="00E71D17" w:rsidRDefault="0079481A" w:rsidP="0079481A">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w:t>
                  </w:r>
                  <w:proofErr w:type="gramStart"/>
                  <w:r w:rsidRPr="00E71D17">
                    <w:rPr>
                      <w:rFonts w:eastAsia="宋体"/>
                      <w:lang w:eastAsia="zh-CN"/>
                    </w:rPr>
                    <w:t xml:space="preserve">a </w:t>
                  </w:r>
                  <w:r w:rsidRPr="00E71D17">
                    <w:rPr>
                      <w:lang w:eastAsia="zh-CN"/>
                    </w:rPr>
                    <w:t>number of</w:t>
                  </w:r>
                  <w:proofErr w:type="gramEnd"/>
                  <w:r w:rsidRPr="00E71D17">
                    <w:rPr>
                      <w:lang w:eastAsia="zh-CN"/>
                    </w:rPr>
                    <w:t xml:space="preserve"> transport blocks in a bundle</w:t>
                  </w:r>
                  <w:r w:rsidRPr="00E71D17">
                    <w:rPr>
                      <w:rFonts w:eastAsia="宋体"/>
                      <w:lang w:eastAsia="zh-CN"/>
                    </w:rPr>
                    <w:t xml:space="preserve"> other than </w:t>
                  </w:r>
                  <w:r w:rsidRPr="00E71D17">
                    <w:rPr>
                      <w:noProof/>
                      <w:position w:val="-4"/>
                    </w:rPr>
                    <w:drawing>
                      <wp:inline distT="0" distB="0" distL="0" distR="0" wp14:anchorId="0DB4B0F2" wp14:editId="67F4EB36">
                        <wp:extent cx="189865" cy="140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4DB74608" w14:textId="77777777" w:rsidR="0079481A" w:rsidRPr="00E71D17" w:rsidRDefault="0079481A" w:rsidP="0079481A">
                  <w:pPr>
                    <w:rPr>
                      <w:sz w:val="20"/>
                      <w:szCs w:val="20"/>
                      <w:lang w:val="en-GB" w:eastAsia="zh-CN"/>
                    </w:rPr>
                  </w:pPr>
                  <w:r w:rsidRPr="00E71D17">
                    <w:rPr>
                      <w:sz w:val="20"/>
                      <w:szCs w:val="20"/>
                      <w:lang w:val="en-GB" w:eastAsia="zh-CN"/>
                    </w:rPr>
                    <w:t>[…..]</w:t>
                  </w:r>
                </w:p>
                <w:p w14:paraId="57B6EC3F" w14:textId="63221C7B" w:rsidR="0079481A" w:rsidRDefault="0079481A"/>
              </w:txbxContent>
            </v:textbox>
            <w10:anchorlock/>
          </v:shape>
        </w:pict>
      </w:r>
    </w:p>
    <w:p w14:paraId="224C1576" w14:textId="77777777" w:rsidR="0079481A" w:rsidRDefault="0079481A" w:rsidP="00A70C9E">
      <w:pPr>
        <w:rPr>
          <w:sz w:val="20"/>
          <w:szCs w:val="20"/>
          <w:lang w:eastAsia="zh-CN"/>
        </w:rPr>
      </w:pPr>
    </w:p>
    <w:p w14:paraId="5374F1D3" w14:textId="7231C0E0" w:rsidR="00C40AD1" w:rsidRDefault="000E0F48" w:rsidP="000E0F48">
      <w:pPr>
        <w:jc w:val="center"/>
        <w:rPr>
          <w:sz w:val="20"/>
          <w:szCs w:val="20"/>
          <w:lang w:eastAsia="zh-CN"/>
        </w:rPr>
      </w:pPr>
      <w:r>
        <w:rPr>
          <w:noProof/>
          <w:sz w:val="20"/>
          <w:szCs w:val="20"/>
          <w:lang w:eastAsia="zh-CN"/>
        </w:rPr>
        <w:drawing>
          <wp:inline distT="0" distB="0" distL="0" distR="0" wp14:anchorId="2BCD786D" wp14:editId="14E0C86D">
            <wp:extent cx="4994019" cy="1920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9719" cy="1922432"/>
                    </a:xfrm>
                    <a:prstGeom prst="rect">
                      <a:avLst/>
                    </a:prstGeom>
                    <a:noFill/>
                  </pic:spPr>
                </pic:pic>
              </a:graphicData>
            </a:graphic>
          </wp:inline>
        </w:drawing>
      </w:r>
    </w:p>
    <w:p w14:paraId="0BF748A2" w14:textId="66CB00DC" w:rsidR="00202C1F" w:rsidRDefault="00202C1F" w:rsidP="000E0F48">
      <w:pPr>
        <w:jc w:val="center"/>
        <w:rPr>
          <w:sz w:val="20"/>
          <w:szCs w:val="20"/>
          <w:lang w:eastAsia="zh-CN"/>
        </w:rPr>
      </w:pPr>
      <w:r>
        <w:rPr>
          <w:rFonts w:hint="eastAsia"/>
          <w:sz w:val="20"/>
          <w:szCs w:val="20"/>
          <w:lang w:eastAsia="zh-CN"/>
        </w:rPr>
        <w:t>F</w:t>
      </w:r>
      <w:r>
        <w:rPr>
          <w:sz w:val="20"/>
          <w:szCs w:val="20"/>
          <w:lang w:eastAsia="zh-CN"/>
        </w:rPr>
        <w:t>igure</w:t>
      </w:r>
      <w:r w:rsidR="00CC5A38">
        <w:rPr>
          <w:sz w:val="20"/>
          <w:szCs w:val="20"/>
          <w:lang w:eastAsia="zh-CN"/>
        </w:rPr>
        <w:t xml:space="preserve"> 1</w:t>
      </w:r>
      <w:r>
        <w:rPr>
          <w:sz w:val="20"/>
          <w:szCs w:val="20"/>
          <w:lang w:eastAsia="zh-CN"/>
        </w:rPr>
        <w:t xml:space="preserve"> </w:t>
      </w:r>
      <w:r w:rsidR="00187C82">
        <w:rPr>
          <w:sz w:val="20"/>
          <w:szCs w:val="20"/>
          <w:lang w:eastAsia="zh-CN"/>
        </w:rPr>
        <w:t>Rel.14 CE mode A HARQ-ACK bundling</w:t>
      </w:r>
    </w:p>
    <w:p w14:paraId="1D1DC406" w14:textId="4DA58D9F" w:rsidR="00B94023" w:rsidRPr="00481794" w:rsidRDefault="00AE0928" w:rsidP="00B94023">
      <w:pPr>
        <w:rPr>
          <w:b/>
          <w:bCs/>
          <w:i/>
          <w:iCs/>
          <w:sz w:val="20"/>
          <w:szCs w:val="20"/>
          <w:lang w:eastAsia="zh-CN"/>
        </w:rPr>
      </w:pPr>
      <w:r w:rsidRPr="00481794">
        <w:rPr>
          <w:b/>
          <w:bCs/>
          <w:i/>
          <w:iCs/>
          <w:sz w:val="20"/>
          <w:szCs w:val="20"/>
          <w:lang w:eastAsia="zh-CN"/>
        </w:rPr>
        <w:t xml:space="preserve">Proposal </w:t>
      </w:r>
      <w:r w:rsidR="000A2036">
        <w:rPr>
          <w:b/>
          <w:bCs/>
          <w:i/>
          <w:iCs/>
          <w:sz w:val="20"/>
          <w:szCs w:val="20"/>
          <w:lang w:eastAsia="zh-CN"/>
        </w:rPr>
        <w:t>6</w:t>
      </w:r>
      <w:r w:rsidR="009C07D5" w:rsidRPr="00481794">
        <w:rPr>
          <w:b/>
          <w:bCs/>
          <w:i/>
          <w:iCs/>
          <w:sz w:val="20"/>
          <w:szCs w:val="20"/>
          <w:lang w:eastAsia="zh-CN"/>
        </w:rPr>
        <w:t>:</w:t>
      </w:r>
      <w:r w:rsidRPr="00481794">
        <w:rPr>
          <w:b/>
          <w:bCs/>
          <w:i/>
          <w:iCs/>
          <w:sz w:val="20"/>
          <w:szCs w:val="20"/>
          <w:lang w:eastAsia="zh-CN"/>
        </w:rPr>
        <w:t xml:space="preserve"> </w:t>
      </w:r>
      <w:r w:rsidR="00D24334" w:rsidRPr="00481794">
        <w:rPr>
          <w:b/>
          <w:bCs/>
          <w:i/>
          <w:iCs/>
          <w:sz w:val="20"/>
          <w:szCs w:val="20"/>
          <w:lang w:eastAsia="zh-CN"/>
        </w:rPr>
        <w:t xml:space="preserve">For </w:t>
      </w:r>
      <w:r w:rsidR="00B81F1E">
        <w:rPr>
          <w:b/>
          <w:bCs/>
          <w:i/>
          <w:iCs/>
          <w:sz w:val="20"/>
          <w:szCs w:val="20"/>
          <w:lang w:eastAsia="zh-CN"/>
        </w:rPr>
        <w:t xml:space="preserve">eMTC HARQ-ACK bundling and </w:t>
      </w:r>
      <w:r w:rsidR="00D24334" w:rsidRPr="00481794">
        <w:rPr>
          <w:b/>
          <w:bCs/>
          <w:i/>
          <w:iCs/>
          <w:sz w:val="20"/>
          <w:szCs w:val="20"/>
          <w:lang w:eastAsia="zh-CN"/>
        </w:rPr>
        <w:t>disabling HARQ feedback configured, the UE behavior for the HARQ feedback and corresponding DCI field</w:t>
      </w:r>
      <w:r w:rsidR="00D24334" w:rsidRPr="00481794">
        <w:rPr>
          <w:rFonts w:hint="eastAsia"/>
          <w:b/>
          <w:bCs/>
          <w:i/>
          <w:iCs/>
          <w:sz w:val="20"/>
          <w:szCs w:val="20"/>
          <w:lang w:eastAsia="zh-CN"/>
        </w:rPr>
        <w:t>s</w:t>
      </w:r>
      <w:r w:rsidR="00D24334" w:rsidRPr="00481794">
        <w:rPr>
          <w:b/>
          <w:bCs/>
          <w:i/>
          <w:iCs/>
          <w:sz w:val="20"/>
          <w:szCs w:val="20"/>
          <w:lang w:eastAsia="zh-CN"/>
        </w:rPr>
        <w:t xml:space="preserve"> for the disabling HARQ process need further study</w:t>
      </w:r>
      <w:r w:rsidR="00481794">
        <w:rPr>
          <w:b/>
          <w:bCs/>
          <w:i/>
          <w:iCs/>
          <w:sz w:val="20"/>
          <w:szCs w:val="20"/>
          <w:lang w:eastAsia="zh-CN"/>
        </w:rPr>
        <w:t>.</w:t>
      </w:r>
    </w:p>
    <w:p w14:paraId="07386830" w14:textId="0105D629" w:rsidR="00B94023" w:rsidRDefault="00B94023"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B94023">
        <w:rPr>
          <w:rFonts w:asciiTheme="minorHAnsi" w:hAnsiTheme="minorHAnsi"/>
        </w:rPr>
        <w:t>Multiple TB scheduling</w:t>
      </w:r>
    </w:p>
    <w:p w14:paraId="57F58ECD" w14:textId="0BD0EA04" w:rsidR="00B94023" w:rsidRPr="00B94023" w:rsidRDefault="00B94023" w:rsidP="00B94023">
      <w:pPr>
        <w:rPr>
          <w:sz w:val="20"/>
          <w:szCs w:val="20"/>
          <w:lang w:eastAsia="zh-CN"/>
        </w:rPr>
      </w:pPr>
      <w:r w:rsidRPr="00B94023">
        <w:rPr>
          <w:sz w:val="20"/>
          <w:szCs w:val="20"/>
          <w:lang w:eastAsia="zh-CN"/>
        </w:rPr>
        <w:t>Multiple TB scheduling is introduced in Rel.16 eMTC and NBIoT for peak data rate increase. With single DCI, multiple TBs are scheduled</w:t>
      </w:r>
      <w:r w:rsidR="00A76220">
        <w:rPr>
          <w:sz w:val="20"/>
          <w:szCs w:val="20"/>
          <w:lang w:eastAsia="zh-CN"/>
        </w:rPr>
        <w:t xml:space="preserve"> with interleaved or non-interleaved </w:t>
      </w:r>
      <w:r w:rsidR="008F6B33">
        <w:rPr>
          <w:sz w:val="20"/>
          <w:szCs w:val="20"/>
          <w:lang w:eastAsia="zh-CN"/>
        </w:rPr>
        <w:t>manner</w:t>
      </w:r>
      <w:r w:rsidRPr="00B94023">
        <w:rPr>
          <w:sz w:val="20"/>
          <w:szCs w:val="20"/>
          <w:lang w:eastAsia="zh-CN"/>
        </w:rPr>
        <w:t xml:space="preserve"> and corresponding </w:t>
      </w:r>
      <w:r w:rsidRPr="00B94023">
        <w:rPr>
          <w:rFonts w:hint="eastAsia"/>
          <w:sz w:val="20"/>
          <w:szCs w:val="20"/>
          <w:lang w:eastAsia="zh-CN"/>
        </w:rPr>
        <w:t>feedback</w:t>
      </w:r>
      <w:r>
        <w:rPr>
          <w:sz w:val="20"/>
          <w:szCs w:val="20"/>
          <w:lang w:eastAsia="zh-CN"/>
        </w:rPr>
        <w:t xml:space="preserve"> for each TB</w:t>
      </w:r>
      <w:r w:rsidRPr="00B94023">
        <w:rPr>
          <w:sz w:val="20"/>
          <w:szCs w:val="20"/>
          <w:lang w:eastAsia="zh-CN"/>
        </w:rPr>
        <w:t xml:space="preserve"> is performed after the data transmission</w:t>
      </w:r>
      <w:r>
        <w:rPr>
          <w:sz w:val="20"/>
          <w:szCs w:val="20"/>
          <w:lang w:eastAsia="zh-CN"/>
        </w:rPr>
        <w:t xml:space="preserve"> with </w:t>
      </w:r>
      <w:r w:rsidR="00FA0830">
        <w:rPr>
          <w:sz w:val="20"/>
          <w:szCs w:val="20"/>
          <w:lang w:eastAsia="zh-CN"/>
        </w:rPr>
        <w:t xml:space="preserve">HARQ </w:t>
      </w:r>
      <w:r w:rsidR="00A728CE">
        <w:rPr>
          <w:sz w:val="20"/>
          <w:szCs w:val="20"/>
          <w:lang w:eastAsia="zh-CN"/>
        </w:rPr>
        <w:t>bundling or non-bundling manner</w:t>
      </w:r>
      <w:r w:rsidRPr="00B94023">
        <w:rPr>
          <w:sz w:val="20"/>
          <w:szCs w:val="20"/>
          <w:lang w:eastAsia="zh-CN"/>
        </w:rPr>
        <w:t xml:space="preserve">. If </w:t>
      </w:r>
      <w:r>
        <w:rPr>
          <w:sz w:val="20"/>
          <w:szCs w:val="20"/>
          <w:lang w:eastAsia="zh-CN"/>
        </w:rPr>
        <w:t>d</w:t>
      </w:r>
      <w:r w:rsidRPr="000E0F48">
        <w:rPr>
          <w:sz w:val="20"/>
          <w:szCs w:val="20"/>
          <w:lang w:eastAsia="zh-CN"/>
        </w:rPr>
        <w:t>isabling HARQ feedback is configured</w:t>
      </w:r>
      <w:r>
        <w:rPr>
          <w:sz w:val="20"/>
          <w:szCs w:val="20"/>
          <w:lang w:eastAsia="zh-CN"/>
        </w:rPr>
        <w:t xml:space="preserve">, the UE </w:t>
      </w:r>
      <w:r w:rsidR="00A76220">
        <w:rPr>
          <w:sz w:val="20"/>
          <w:szCs w:val="20"/>
          <w:lang w:eastAsia="zh-CN"/>
        </w:rPr>
        <w:t>behavior</w:t>
      </w:r>
      <w:r w:rsidR="00CD7083">
        <w:rPr>
          <w:sz w:val="20"/>
          <w:szCs w:val="20"/>
          <w:lang w:eastAsia="zh-CN"/>
        </w:rPr>
        <w:t xml:space="preserve">, </w:t>
      </w:r>
      <w:r w:rsidR="00A76220">
        <w:rPr>
          <w:sz w:val="20"/>
          <w:szCs w:val="20"/>
          <w:lang w:eastAsia="zh-CN"/>
        </w:rPr>
        <w:t>HARQ timing relationship</w:t>
      </w:r>
      <w:r w:rsidR="00CD7083">
        <w:rPr>
          <w:sz w:val="20"/>
          <w:szCs w:val="20"/>
          <w:lang w:eastAsia="zh-CN"/>
        </w:rPr>
        <w:t xml:space="preserve"> and corresponding </w:t>
      </w:r>
      <w:r w:rsidR="00CD7083">
        <w:rPr>
          <w:rFonts w:hint="eastAsia"/>
          <w:sz w:val="20"/>
          <w:szCs w:val="20"/>
          <w:lang w:eastAsia="zh-CN"/>
        </w:rPr>
        <w:t>DCI</w:t>
      </w:r>
      <w:r w:rsidR="00CD7083">
        <w:rPr>
          <w:sz w:val="20"/>
          <w:szCs w:val="20"/>
          <w:lang w:eastAsia="zh-CN"/>
        </w:rPr>
        <w:t xml:space="preserve"> </w:t>
      </w:r>
      <w:r w:rsidR="00CD7083">
        <w:rPr>
          <w:rFonts w:hint="eastAsia"/>
          <w:sz w:val="20"/>
          <w:szCs w:val="20"/>
          <w:lang w:eastAsia="zh-CN"/>
        </w:rPr>
        <w:t>field</w:t>
      </w:r>
      <w:r w:rsidR="00CD7083">
        <w:rPr>
          <w:sz w:val="20"/>
          <w:szCs w:val="20"/>
          <w:lang w:eastAsia="zh-CN"/>
        </w:rPr>
        <w:t xml:space="preserve"> for the disabling HARQ process</w:t>
      </w:r>
      <w:r w:rsidR="00A76220" w:rsidRPr="00A76220">
        <w:rPr>
          <w:sz w:val="20"/>
          <w:szCs w:val="20"/>
          <w:lang w:eastAsia="zh-CN"/>
        </w:rPr>
        <w:t xml:space="preserve"> </w:t>
      </w:r>
      <w:r w:rsidR="00A76220">
        <w:rPr>
          <w:sz w:val="20"/>
          <w:szCs w:val="20"/>
          <w:lang w:eastAsia="zh-CN"/>
        </w:rPr>
        <w:t xml:space="preserve">need further study. </w:t>
      </w:r>
    </w:p>
    <w:p w14:paraId="1C41BC4A" w14:textId="4F1B498F" w:rsidR="000E0F48" w:rsidRDefault="00202C1F" w:rsidP="00202C1F">
      <w:pPr>
        <w:jc w:val="center"/>
        <w:rPr>
          <w:sz w:val="20"/>
          <w:szCs w:val="20"/>
          <w:lang w:eastAsia="zh-CN"/>
        </w:rPr>
      </w:pPr>
      <w:r w:rsidRPr="00202C1F">
        <w:rPr>
          <w:rFonts w:hint="eastAsia"/>
          <w:noProof/>
        </w:rPr>
        <w:drawing>
          <wp:inline distT="0" distB="0" distL="0" distR="0" wp14:anchorId="351F47C3" wp14:editId="35F284DE">
            <wp:extent cx="4521200" cy="5701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990" cy="574457"/>
                    </a:xfrm>
                    <a:prstGeom prst="rect">
                      <a:avLst/>
                    </a:prstGeom>
                    <a:noFill/>
                    <a:ln>
                      <a:noFill/>
                    </a:ln>
                  </pic:spPr>
                </pic:pic>
              </a:graphicData>
            </a:graphic>
          </wp:inline>
        </w:drawing>
      </w:r>
    </w:p>
    <w:p w14:paraId="17BF0CD0" w14:textId="13691B8A" w:rsidR="00D41720" w:rsidRDefault="00860794" w:rsidP="00C84DDE">
      <w:pPr>
        <w:jc w:val="center"/>
        <w:rPr>
          <w:sz w:val="20"/>
          <w:szCs w:val="20"/>
          <w:lang w:eastAsia="zh-CN"/>
        </w:rPr>
      </w:pPr>
      <w:r>
        <w:rPr>
          <w:sz w:val="20"/>
          <w:szCs w:val="20"/>
          <w:lang w:eastAsia="zh-CN"/>
        </w:rPr>
        <w:t>Figure 2 Multiple TB scheduling</w:t>
      </w:r>
      <w:r w:rsidR="00425B1D">
        <w:rPr>
          <w:sz w:val="20"/>
          <w:szCs w:val="20"/>
          <w:lang w:eastAsia="zh-CN"/>
        </w:rPr>
        <w:t xml:space="preserve"> (HARQ process #1#3#5#7 configured as HARQ disabling)</w:t>
      </w:r>
    </w:p>
    <w:p w14:paraId="211D2A02" w14:textId="4A67C891" w:rsidR="00D41720" w:rsidRDefault="00684E8D" w:rsidP="00D41720">
      <w:pPr>
        <w:rPr>
          <w:b/>
          <w:bCs/>
          <w:i/>
          <w:iCs/>
          <w:sz w:val="20"/>
          <w:szCs w:val="20"/>
          <w:lang w:eastAsia="zh-CN"/>
        </w:rPr>
      </w:pPr>
      <w:r>
        <w:rPr>
          <w:b/>
          <w:bCs/>
          <w:i/>
          <w:iCs/>
          <w:sz w:val="20"/>
          <w:szCs w:val="20"/>
          <w:lang w:eastAsia="zh-CN"/>
        </w:rPr>
        <w:t xml:space="preserve">Proposal </w:t>
      </w:r>
      <w:r w:rsidR="000A2036">
        <w:rPr>
          <w:b/>
          <w:bCs/>
          <w:i/>
          <w:iCs/>
          <w:sz w:val="20"/>
          <w:szCs w:val="20"/>
          <w:lang w:eastAsia="zh-CN"/>
        </w:rPr>
        <w:t>7</w:t>
      </w:r>
      <w:r>
        <w:rPr>
          <w:b/>
          <w:bCs/>
          <w:i/>
          <w:iCs/>
          <w:sz w:val="20"/>
          <w:szCs w:val="20"/>
          <w:lang w:eastAsia="zh-CN"/>
        </w:rPr>
        <w:t xml:space="preserve">: </w:t>
      </w:r>
      <w:r w:rsidR="00D41720" w:rsidRPr="00481794">
        <w:rPr>
          <w:b/>
          <w:bCs/>
          <w:i/>
          <w:iCs/>
          <w:sz w:val="20"/>
          <w:szCs w:val="20"/>
          <w:lang w:eastAsia="zh-CN"/>
        </w:rPr>
        <w:t xml:space="preserve">For </w:t>
      </w:r>
      <w:r w:rsidR="00B22A09">
        <w:rPr>
          <w:b/>
          <w:bCs/>
          <w:i/>
          <w:iCs/>
          <w:sz w:val="20"/>
          <w:szCs w:val="20"/>
          <w:lang w:eastAsia="zh-CN"/>
        </w:rPr>
        <w:t>multiple TB scheduling</w:t>
      </w:r>
      <w:r w:rsidR="00D41720">
        <w:rPr>
          <w:b/>
          <w:bCs/>
          <w:i/>
          <w:iCs/>
          <w:sz w:val="20"/>
          <w:szCs w:val="20"/>
          <w:lang w:eastAsia="zh-CN"/>
        </w:rPr>
        <w:t xml:space="preserve"> and </w:t>
      </w:r>
      <w:r w:rsidR="00D41720" w:rsidRPr="00481794">
        <w:rPr>
          <w:b/>
          <w:bCs/>
          <w:i/>
          <w:iCs/>
          <w:sz w:val="20"/>
          <w:szCs w:val="20"/>
          <w:lang w:eastAsia="zh-CN"/>
        </w:rPr>
        <w:t>disabling HARQ feedback configured, the UE behavior for the HARQ feedback and corresponding DCI field</w:t>
      </w:r>
      <w:r w:rsidR="00D41720" w:rsidRPr="00481794">
        <w:rPr>
          <w:rFonts w:hint="eastAsia"/>
          <w:b/>
          <w:bCs/>
          <w:i/>
          <w:iCs/>
          <w:sz w:val="20"/>
          <w:szCs w:val="20"/>
          <w:lang w:eastAsia="zh-CN"/>
        </w:rPr>
        <w:t>s</w:t>
      </w:r>
      <w:r w:rsidR="00D41720" w:rsidRPr="00481794">
        <w:rPr>
          <w:b/>
          <w:bCs/>
          <w:i/>
          <w:iCs/>
          <w:sz w:val="20"/>
          <w:szCs w:val="20"/>
          <w:lang w:eastAsia="zh-CN"/>
        </w:rPr>
        <w:t xml:space="preserve"> for the disabling HARQ process need further study</w:t>
      </w:r>
      <w:r w:rsidR="00D41720">
        <w:rPr>
          <w:b/>
          <w:bCs/>
          <w:i/>
          <w:iCs/>
          <w:sz w:val="20"/>
          <w:szCs w:val="20"/>
          <w:lang w:eastAsia="zh-CN"/>
        </w:rPr>
        <w:t>.</w:t>
      </w:r>
    </w:p>
    <w:p w14:paraId="06A54214" w14:textId="77777777" w:rsidR="00FA0F16" w:rsidRPr="00C40AD1" w:rsidRDefault="00FA0F16" w:rsidP="00D41720">
      <w:pPr>
        <w:rPr>
          <w:sz w:val="20"/>
          <w:szCs w:val="20"/>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4103A2E4" w14:textId="77777777" w:rsidR="009C2E08" w:rsidRDefault="009C2E08" w:rsidP="009C2E08">
      <w:pPr>
        <w:rPr>
          <w:b/>
          <w:bCs/>
          <w:i/>
          <w:iCs/>
          <w:sz w:val="20"/>
          <w:szCs w:val="20"/>
        </w:rPr>
      </w:pPr>
      <w:r w:rsidRPr="00DB255C">
        <w:rPr>
          <w:b/>
          <w:bCs/>
          <w:i/>
          <w:iCs/>
          <w:sz w:val="20"/>
          <w:szCs w:val="20"/>
          <w:lang w:eastAsia="zh-CN"/>
        </w:rPr>
        <w:t>Proposal</w:t>
      </w:r>
      <w:r>
        <w:rPr>
          <w:b/>
          <w:bCs/>
          <w:i/>
          <w:iCs/>
          <w:sz w:val="20"/>
          <w:szCs w:val="20"/>
          <w:lang w:eastAsia="zh-CN"/>
        </w:rPr>
        <w:t xml:space="preserve"> 1</w:t>
      </w:r>
      <w:r w:rsidRPr="00DB255C">
        <w:rPr>
          <w:b/>
          <w:bCs/>
          <w:i/>
          <w:iCs/>
          <w:sz w:val="20"/>
          <w:szCs w:val="20"/>
          <w:lang w:eastAsia="zh-CN"/>
        </w:rPr>
        <w:t xml:space="preserve">: </w:t>
      </w:r>
      <w:r>
        <w:rPr>
          <w:rFonts w:hint="eastAsia"/>
          <w:b/>
          <w:bCs/>
          <w:i/>
          <w:iCs/>
          <w:sz w:val="20"/>
          <w:szCs w:val="20"/>
          <w:lang w:eastAsia="zh-CN"/>
        </w:rPr>
        <w:t>S</w:t>
      </w:r>
      <w:r>
        <w:rPr>
          <w:b/>
          <w:bCs/>
          <w:i/>
          <w:iCs/>
          <w:sz w:val="20"/>
          <w:szCs w:val="20"/>
        </w:rPr>
        <w:t xml:space="preserve">upporting </w:t>
      </w:r>
      <w:r w:rsidRPr="00DB255C">
        <w:rPr>
          <w:rFonts w:hint="eastAsia"/>
          <w:b/>
          <w:bCs/>
          <w:i/>
          <w:iCs/>
          <w:sz w:val="20"/>
          <w:szCs w:val="20"/>
        </w:rPr>
        <w:t>disabling</w:t>
      </w:r>
      <w:r w:rsidRPr="00DB255C">
        <w:rPr>
          <w:b/>
          <w:bCs/>
          <w:i/>
          <w:iCs/>
          <w:sz w:val="20"/>
          <w:szCs w:val="20"/>
        </w:rPr>
        <w:t xml:space="preserve"> </w:t>
      </w:r>
      <w:r w:rsidRPr="00DB255C">
        <w:rPr>
          <w:rFonts w:hint="eastAsia"/>
          <w:b/>
          <w:bCs/>
          <w:i/>
          <w:iCs/>
          <w:sz w:val="20"/>
          <w:szCs w:val="20"/>
        </w:rPr>
        <w:t>HARQ</w:t>
      </w:r>
      <w:r w:rsidRPr="00DB255C">
        <w:rPr>
          <w:b/>
          <w:bCs/>
          <w:i/>
          <w:iCs/>
          <w:sz w:val="20"/>
          <w:szCs w:val="20"/>
        </w:rPr>
        <w:t xml:space="preserve"> </w:t>
      </w:r>
      <w:r w:rsidRPr="00DB255C">
        <w:rPr>
          <w:rFonts w:hint="eastAsia"/>
          <w:b/>
          <w:bCs/>
          <w:i/>
          <w:iCs/>
          <w:sz w:val="20"/>
          <w:szCs w:val="20"/>
        </w:rPr>
        <w:t>feedback</w:t>
      </w:r>
      <w:r w:rsidRPr="00DB255C">
        <w:rPr>
          <w:b/>
          <w:bCs/>
          <w:i/>
          <w:iCs/>
          <w:sz w:val="20"/>
          <w:szCs w:val="20"/>
        </w:rPr>
        <w:t xml:space="preserve"> </w:t>
      </w:r>
      <w:r w:rsidRPr="00DB255C">
        <w:rPr>
          <w:rFonts w:hint="eastAsia"/>
          <w:b/>
          <w:bCs/>
          <w:i/>
          <w:iCs/>
          <w:sz w:val="20"/>
          <w:szCs w:val="20"/>
        </w:rPr>
        <w:t>for</w:t>
      </w:r>
      <w:r w:rsidRPr="00DB255C">
        <w:rPr>
          <w:b/>
          <w:bCs/>
          <w:i/>
          <w:iCs/>
          <w:sz w:val="20"/>
          <w:szCs w:val="20"/>
        </w:rPr>
        <w:t xml:space="preserve"> </w:t>
      </w:r>
      <w:r w:rsidRPr="00DB255C">
        <w:rPr>
          <w:rFonts w:hint="eastAsia"/>
          <w:b/>
          <w:bCs/>
          <w:i/>
          <w:iCs/>
          <w:sz w:val="20"/>
          <w:szCs w:val="20"/>
        </w:rPr>
        <w:t>downlink</w:t>
      </w:r>
      <w:r w:rsidRPr="00DB255C">
        <w:rPr>
          <w:b/>
          <w:bCs/>
          <w:i/>
          <w:iCs/>
          <w:sz w:val="20"/>
          <w:szCs w:val="20"/>
        </w:rPr>
        <w:t xml:space="preserve"> transmission in IoT NTN</w:t>
      </w:r>
      <w:r>
        <w:rPr>
          <w:b/>
          <w:bCs/>
          <w:i/>
          <w:iCs/>
          <w:sz w:val="20"/>
          <w:szCs w:val="20"/>
        </w:rPr>
        <w:t xml:space="preserve"> for the following scenarios/cases is up to eNB implementation:</w:t>
      </w:r>
    </w:p>
    <w:p w14:paraId="438CED94" w14:textId="77777777" w:rsidR="009C2E08" w:rsidRPr="005C0D89" w:rsidRDefault="009C2E08" w:rsidP="009C2E08">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Disabling of HARQ feedback in case of single HARQ process and all HARQ feedback</w:t>
      </w:r>
    </w:p>
    <w:p w14:paraId="10831E0F" w14:textId="77777777" w:rsidR="009C2E08" w:rsidRPr="005C0D89" w:rsidRDefault="009C2E08" w:rsidP="009C2E08">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LEO and GEO scenarios</w:t>
      </w:r>
    </w:p>
    <w:p w14:paraId="2EA5D8B2" w14:textId="0EB3D067" w:rsidR="00D134D1" w:rsidRPr="003454DC" w:rsidRDefault="009C2E08" w:rsidP="00860181">
      <w:pPr>
        <w:pStyle w:val="af6"/>
        <w:numPr>
          <w:ilvl w:val="0"/>
          <w:numId w:val="19"/>
        </w:numPr>
        <w:spacing w:after="120"/>
        <w:rPr>
          <w:rFonts w:ascii="Times New Roman" w:hAnsi="Times New Roman"/>
          <w:b/>
          <w:bCs/>
          <w:i/>
          <w:iCs/>
          <w:sz w:val="20"/>
          <w:szCs w:val="20"/>
          <w:lang w:eastAsia="zh-CN"/>
        </w:rPr>
      </w:pPr>
      <w:r w:rsidRPr="001316DE">
        <w:rPr>
          <w:rFonts w:ascii="Times New Roman" w:hAnsi="Times New Roman" w:hint="eastAsia"/>
          <w:b/>
          <w:bCs/>
          <w:i/>
          <w:iCs/>
          <w:sz w:val="20"/>
          <w:szCs w:val="20"/>
          <w:lang w:eastAsia="zh-CN"/>
        </w:rPr>
        <w:t>S</w:t>
      </w:r>
      <w:r w:rsidRPr="001316DE">
        <w:rPr>
          <w:rFonts w:ascii="Times New Roman" w:hAnsi="Times New Roman"/>
          <w:b/>
          <w:bCs/>
          <w:i/>
          <w:iCs/>
          <w:sz w:val="20"/>
          <w:szCs w:val="20"/>
          <w:lang w:eastAsia="zh-CN"/>
        </w:rPr>
        <w:t>mall repetition and large repetition cases</w:t>
      </w:r>
    </w:p>
    <w:p w14:paraId="0F33CADB" w14:textId="3C2DBCEE" w:rsidR="00D134D1" w:rsidRPr="00B25B46" w:rsidRDefault="00B25B46" w:rsidP="00860181">
      <w:pPr>
        <w:rPr>
          <w:b/>
          <w:bCs/>
          <w:i/>
          <w:iCs/>
          <w:sz w:val="20"/>
          <w:szCs w:val="20"/>
          <w:lang w:eastAsia="zh-CN"/>
        </w:rPr>
      </w:pPr>
      <w:r w:rsidRPr="000F7674">
        <w:rPr>
          <w:b/>
          <w:bCs/>
          <w:i/>
          <w:iCs/>
          <w:sz w:val="20"/>
          <w:szCs w:val="20"/>
          <w:lang w:eastAsia="zh-CN"/>
        </w:rPr>
        <w:t xml:space="preserve">Proposal </w:t>
      </w:r>
      <w:r>
        <w:rPr>
          <w:b/>
          <w:bCs/>
          <w:i/>
          <w:iCs/>
          <w:sz w:val="20"/>
          <w:szCs w:val="20"/>
          <w:lang w:eastAsia="zh-CN"/>
        </w:rPr>
        <w:t>2</w:t>
      </w:r>
      <w:r w:rsidRPr="000F7674">
        <w:rPr>
          <w:b/>
          <w:bCs/>
          <w:i/>
          <w:iCs/>
          <w:sz w:val="20"/>
          <w:szCs w:val="20"/>
          <w:lang w:eastAsia="zh-CN"/>
        </w:rPr>
        <w:t>：</w:t>
      </w:r>
      <w:r>
        <w:rPr>
          <w:b/>
          <w:bCs/>
          <w:i/>
          <w:iCs/>
          <w:sz w:val="20"/>
          <w:szCs w:val="20"/>
          <w:lang w:eastAsia="zh-CN"/>
        </w:rPr>
        <w:t>D</w:t>
      </w:r>
      <w:r w:rsidRPr="000F7674">
        <w:rPr>
          <w:b/>
          <w:bCs/>
          <w:i/>
          <w:iCs/>
          <w:sz w:val="20"/>
          <w:szCs w:val="20"/>
          <w:lang w:eastAsia="zh-CN"/>
        </w:rPr>
        <w:t xml:space="preserve">isabling HARQ feedback is </w:t>
      </w:r>
      <w:r>
        <w:rPr>
          <w:b/>
          <w:bCs/>
          <w:i/>
          <w:iCs/>
          <w:sz w:val="20"/>
          <w:szCs w:val="20"/>
          <w:lang w:eastAsia="zh-CN"/>
        </w:rPr>
        <w:t xml:space="preserve">at least </w:t>
      </w:r>
      <w:r w:rsidRPr="000F7674">
        <w:rPr>
          <w:b/>
          <w:bCs/>
          <w:i/>
          <w:iCs/>
          <w:sz w:val="20"/>
          <w:szCs w:val="20"/>
          <w:lang w:eastAsia="zh-CN"/>
        </w:rPr>
        <w:t>configured by RRC signaling</w:t>
      </w:r>
      <w:r>
        <w:rPr>
          <w:b/>
          <w:bCs/>
          <w:i/>
          <w:iCs/>
          <w:sz w:val="20"/>
          <w:szCs w:val="20"/>
          <w:lang w:eastAsia="zh-CN"/>
        </w:rPr>
        <w:t xml:space="preserve"> for eMTC and NBIoT</w:t>
      </w:r>
      <w:r w:rsidRPr="000F7674">
        <w:rPr>
          <w:b/>
          <w:bCs/>
          <w:i/>
          <w:iCs/>
          <w:sz w:val="20"/>
          <w:szCs w:val="20"/>
          <w:lang w:eastAsia="zh-CN"/>
        </w:rPr>
        <w:t xml:space="preserve">, NR NTN </w:t>
      </w:r>
      <w:r>
        <w:rPr>
          <w:rFonts w:hint="eastAsia"/>
          <w:b/>
          <w:bCs/>
          <w:i/>
          <w:iCs/>
          <w:sz w:val="20"/>
          <w:szCs w:val="20"/>
          <w:lang w:eastAsia="zh-CN"/>
        </w:rPr>
        <w:t>configuration</w:t>
      </w:r>
      <w:r>
        <w:rPr>
          <w:b/>
          <w:bCs/>
          <w:i/>
          <w:iCs/>
          <w:sz w:val="20"/>
          <w:szCs w:val="20"/>
          <w:lang w:eastAsia="zh-CN"/>
        </w:rPr>
        <w:t xml:space="preserve"> </w:t>
      </w:r>
      <w:r w:rsidRPr="000F7674">
        <w:rPr>
          <w:b/>
          <w:bCs/>
          <w:i/>
          <w:iCs/>
          <w:sz w:val="20"/>
          <w:szCs w:val="20"/>
          <w:lang w:eastAsia="zh-CN"/>
        </w:rPr>
        <w:t>is the baseline solution</w:t>
      </w:r>
      <w:r>
        <w:rPr>
          <w:b/>
          <w:bCs/>
          <w:i/>
          <w:iCs/>
          <w:sz w:val="20"/>
          <w:szCs w:val="20"/>
          <w:lang w:eastAsia="zh-CN"/>
        </w:rPr>
        <w:t xml:space="preserve"> for eMTC (e.g., Option 1) and the RRC configuration </w:t>
      </w:r>
      <w:r w:rsidR="00AB662E">
        <w:rPr>
          <w:b/>
          <w:bCs/>
          <w:i/>
          <w:iCs/>
          <w:sz w:val="20"/>
          <w:szCs w:val="20"/>
          <w:lang w:eastAsia="zh-CN"/>
        </w:rPr>
        <w:t xml:space="preserve">for corresponding transmission </w:t>
      </w:r>
      <w:r>
        <w:rPr>
          <w:b/>
          <w:bCs/>
          <w:i/>
          <w:iCs/>
          <w:sz w:val="20"/>
          <w:szCs w:val="20"/>
          <w:lang w:eastAsia="zh-CN"/>
        </w:rPr>
        <w:t>can be updated/override by DCI based solution for NBIoT especially for UE configured with single HARQ process (e.g., Option 6a-4)</w:t>
      </w:r>
      <w:r w:rsidRPr="000F7674">
        <w:rPr>
          <w:b/>
          <w:bCs/>
          <w:i/>
          <w:iCs/>
          <w:sz w:val="20"/>
          <w:szCs w:val="20"/>
          <w:lang w:eastAsia="zh-CN"/>
        </w:rPr>
        <w:t>.</w:t>
      </w:r>
      <w:r w:rsidRPr="00E43AB0">
        <w:rPr>
          <w:b/>
          <w:bCs/>
          <w:i/>
          <w:iCs/>
          <w:sz w:val="20"/>
          <w:szCs w:val="20"/>
          <w:lang w:eastAsia="zh-CN"/>
        </w:rPr>
        <w:t xml:space="preserve"> </w:t>
      </w:r>
    </w:p>
    <w:p w14:paraId="3E852051" w14:textId="77777777" w:rsidR="00486ACD" w:rsidRDefault="00486ACD" w:rsidP="00486ACD">
      <w:pPr>
        <w:rPr>
          <w:b/>
          <w:bCs/>
          <w:i/>
          <w:iCs/>
          <w:color w:val="000000"/>
          <w:sz w:val="20"/>
          <w:szCs w:val="20"/>
          <w:lang w:eastAsia="zh-CN"/>
        </w:rPr>
      </w:pPr>
      <w:r w:rsidRPr="00640951">
        <w:rPr>
          <w:b/>
          <w:bCs/>
          <w:i/>
          <w:iCs/>
          <w:color w:val="000000"/>
          <w:sz w:val="20"/>
          <w:szCs w:val="20"/>
          <w:lang w:eastAsia="zh-CN"/>
        </w:rPr>
        <w:t xml:space="preserve">Proposal </w:t>
      </w:r>
      <w:r>
        <w:rPr>
          <w:b/>
          <w:bCs/>
          <w:i/>
          <w:iCs/>
          <w:color w:val="000000"/>
          <w:sz w:val="20"/>
          <w:szCs w:val="20"/>
          <w:lang w:eastAsia="zh-CN"/>
        </w:rPr>
        <w:t>3</w:t>
      </w:r>
      <w:r w:rsidRPr="00640951">
        <w:rPr>
          <w:b/>
          <w:bCs/>
          <w:i/>
          <w:iCs/>
          <w:color w:val="000000"/>
          <w:sz w:val="20"/>
          <w:szCs w:val="20"/>
          <w:lang w:eastAsia="zh-CN"/>
        </w:rPr>
        <w:t xml:space="preserve">: </w:t>
      </w:r>
      <w:r w:rsidRPr="006211F6">
        <w:rPr>
          <w:rFonts w:hint="eastAsia"/>
          <w:b/>
          <w:bCs/>
          <w:i/>
          <w:iCs/>
          <w:color w:val="000000"/>
          <w:sz w:val="20"/>
          <w:szCs w:val="20"/>
          <w:lang w:eastAsia="zh-CN"/>
        </w:rPr>
        <w:t>F</w:t>
      </w:r>
      <w:r w:rsidRPr="006211F6">
        <w:rPr>
          <w:b/>
          <w:bCs/>
          <w:i/>
          <w:iCs/>
          <w:color w:val="000000"/>
          <w:sz w:val="20"/>
          <w:szCs w:val="20"/>
          <w:lang w:eastAsia="zh-CN"/>
        </w:rPr>
        <w:t xml:space="preserve">or </w:t>
      </w:r>
      <w:r>
        <w:rPr>
          <w:b/>
          <w:bCs/>
          <w:i/>
          <w:iCs/>
          <w:color w:val="000000"/>
          <w:sz w:val="20"/>
          <w:szCs w:val="20"/>
          <w:lang w:eastAsia="zh-CN"/>
        </w:rPr>
        <w:t>eMTC</w:t>
      </w:r>
      <w:r w:rsidRPr="006211F6">
        <w:rPr>
          <w:b/>
          <w:bCs/>
          <w:i/>
          <w:iCs/>
          <w:color w:val="000000"/>
          <w:sz w:val="20"/>
          <w:szCs w:val="20"/>
          <w:lang w:eastAsia="zh-CN"/>
        </w:rPr>
        <w:t xml:space="preserve"> NTN DL HARQ process with disabled HARQ feedback</w:t>
      </w:r>
      <w:r>
        <w:rPr>
          <w:b/>
          <w:bCs/>
          <w:i/>
          <w:iCs/>
          <w:color w:val="000000"/>
          <w:sz w:val="20"/>
          <w:szCs w:val="20"/>
          <w:lang w:eastAsia="zh-CN"/>
        </w:rPr>
        <w:t xml:space="preserve">, </w:t>
      </w:r>
      <w:r w:rsidRPr="00D2342D">
        <w:rPr>
          <w:b/>
          <w:bCs/>
          <w:i/>
          <w:iCs/>
          <w:color w:val="000000"/>
          <w:sz w:val="20"/>
          <w:szCs w:val="20"/>
          <w:lang w:eastAsia="zh-CN"/>
        </w:rPr>
        <w:t xml:space="preserve">UE is not expected to receive another PDCCH carrying a DCI scheduling a PDSCH for a given HARQ process or to receive another PDSCH without corresponding PDCCH for the given HARQ process </w:t>
      </w:r>
      <w:r w:rsidRPr="00D2342D">
        <w:rPr>
          <w:rFonts w:hint="eastAsia"/>
          <w:b/>
          <w:bCs/>
          <w:i/>
          <w:iCs/>
          <w:color w:val="000000"/>
          <w:sz w:val="20"/>
          <w:szCs w:val="20"/>
          <w:lang w:eastAsia="zh-CN"/>
        </w:rPr>
        <w:t>that</w:t>
      </w:r>
      <w:r w:rsidRPr="00D2342D">
        <w:rPr>
          <w:b/>
          <w:bCs/>
          <w:i/>
          <w:iCs/>
          <w:color w:val="000000"/>
          <w:sz w:val="20"/>
          <w:szCs w:val="20"/>
          <w:lang w:eastAsia="zh-CN"/>
        </w:rPr>
        <w:t xml:space="preserve"> </w:t>
      </w:r>
      <w:r w:rsidRPr="00D2342D">
        <w:rPr>
          <w:rFonts w:hint="eastAsia"/>
          <w:b/>
          <w:bCs/>
          <w:i/>
          <w:iCs/>
          <w:color w:val="000000"/>
          <w:sz w:val="20"/>
          <w:szCs w:val="20"/>
          <w:lang w:eastAsia="zh-CN"/>
        </w:rPr>
        <w:t>starts</w:t>
      </w:r>
      <w:r w:rsidRPr="00D2342D">
        <w:rPr>
          <w:b/>
          <w:bCs/>
          <w:i/>
          <w:iCs/>
          <w:color w:val="000000"/>
          <w:sz w:val="20"/>
          <w:szCs w:val="20"/>
          <w:lang w:eastAsia="zh-CN"/>
        </w:rPr>
        <w:t xml:space="preserve"> until X=</w:t>
      </w:r>
      <w:r>
        <w:rPr>
          <w:b/>
          <w:bCs/>
          <w:i/>
          <w:iCs/>
          <w:color w:val="000000"/>
          <w:sz w:val="20"/>
          <w:szCs w:val="20"/>
          <w:lang w:eastAsia="zh-CN"/>
        </w:rPr>
        <w:t>3</w:t>
      </w:r>
      <w:r w:rsidRPr="00D2342D">
        <w:rPr>
          <w:b/>
          <w:bCs/>
          <w:i/>
          <w:iCs/>
          <w:color w:val="000000"/>
          <w:sz w:val="20"/>
          <w:szCs w:val="20"/>
          <w:lang w:eastAsia="zh-CN"/>
        </w:rPr>
        <w:t xml:space="preserve"> (ms) after the end of the reception of the last PDSCH for that HARQ process. </w:t>
      </w:r>
    </w:p>
    <w:p w14:paraId="197C1620" w14:textId="77777777" w:rsidR="0050164C" w:rsidRPr="00141564" w:rsidRDefault="0050164C" w:rsidP="0050164C">
      <w:pPr>
        <w:rPr>
          <w:b/>
          <w:bCs/>
          <w:i/>
          <w:iCs/>
          <w:sz w:val="20"/>
          <w:szCs w:val="20"/>
          <w:lang w:eastAsia="zh-CN"/>
        </w:rPr>
      </w:pPr>
      <w:r w:rsidRPr="00D4446B">
        <w:rPr>
          <w:b/>
          <w:bCs/>
          <w:i/>
          <w:iCs/>
          <w:sz w:val="20"/>
          <w:szCs w:val="20"/>
          <w:lang w:eastAsia="zh-CN"/>
        </w:rPr>
        <w:t xml:space="preserve">Proposal </w:t>
      </w:r>
      <w:r>
        <w:rPr>
          <w:b/>
          <w:bCs/>
          <w:i/>
          <w:iCs/>
          <w:sz w:val="20"/>
          <w:szCs w:val="20"/>
          <w:lang w:eastAsia="zh-CN"/>
        </w:rPr>
        <w:t>4</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 xml:space="preserve">Configuration of HARQ enabling/disabling per HARQ process </w:t>
      </w:r>
      <w:r>
        <w:rPr>
          <w:b/>
          <w:bCs/>
          <w:i/>
          <w:iCs/>
          <w:sz w:val="20"/>
          <w:szCs w:val="20"/>
          <w:lang w:eastAsia="zh-CN"/>
        </w:rPr>
        <w:t xml:space="preserve">can </w:t>
      </w:r>
      <w:r w:rsidRPr="004571BE">
        <w:rPr>
          <w:b/>
          <w:bCs/>
          <w:i/>
          <w:iCs/>
          <w:sz w:val="20"/>
          <w:szCs w:val="20"/>
          <w:lang w:eastAsia="zh-CN"/>
        </w:rPr>
        <w:t>also appl</w:t>
      </w:r>
      <w:r>
        <w:rPr>
          <w:b/>
          <w:bCs/>
          <w:i/>
          <w:iCs/>
          <w:sz w:val="20"/>
          <w:szCs w:val="20"/>
          <w:lang w:eastAsia="zh-CN"/>
        </w:rPr>
        <w:t>y</w:t>
      </w:r>
      <w:r w:rsidRPr="004571BE">
        <w:rPr>
          <w:b/>
          <w:bCs/>
          <w:i/>
          <w:iCs/>
          <w:sz w:val="20"/>
          <w:szCs w:val="20"/>
          <w:lang w:eastAsia="zh-CN"/>
        </w:rPr>
        <w:t xml:space="preserve"> to SPS PDSCH.</w:t>
      </w:r>
    </w:p>
    <w:p w14:paraId="62E4BE4A" w14:textId="77777777" w:rsidR="009B4A3E" w:rsidRPr="00D4446B" w:rsidRDefault="009B4A3E" w:rsidP="009B4A3E">
      <w:pPr>
        <w:rPr>
          <w:b/>
          <w:bCs/>
          <w:i/>
          <w:iCs/>
          <w:sz w:val="20"/>
          <w:szCs w:val="20"/>
          <w:lang w:eastAsia="zh-CN"/>
        </w:rPr>
      </w:pPr>
      <w:r>
        <w:rPr>
          <w:rFonts w:hint="eastAsia"/>
          <w:b/>
          <w:bCs/>
          <w:i/>
          <w:iCs/>
          <w:sz w:val="20"/>
          <w:szCs w:val="20"/>
          <w:lang w:eastAsia="zh-CN"/>
        </w:rPr>
        <w:lastRenderedPageBreak/>
        <w:t>P</w:t>
      </w:r>
      <w:r>
        <w:rPr>
          <w:b/>
          <w:bCs/>
          <w:i/>
          <w:iCs/>
          <w:sz w:val="20"/>
          <w:szCs w:val="20"/>
          <w:lang w:eastAsia="zh-CN"/>
        </w:rPr>
        <w:t xml:space="preserve">roposal 5: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6CFBBA71" w14:textId="77777777" w:rsidR="000F7FBE" w:rsidRPr="00481794" w:rsidRDefault="000F7FBE" w:rsidP="000F7FBE">
      <w:pPr>
        <w:rPr>
          <w:b/>
          <w:bCs/>
          <w:i/>
          <w:iCs/>
          <w:sz w:val="20"/>
          <w:szCs w:val="20"/>
          <w:lang w:eastAsia="zh-CN"/>
        </w:rPr>
      </w:pPr>
      <w:r w:rsidRPr="00481794">
        <w:rPr>
          <w:b/>
          <w:bCs/>
          <w:i/>
          <w:iCs/>
          <w:sz w:val="20"/>
          <w:szCs w:val="20"/>
          <w:lang w:eastAsia="zh-CN"/>
        </w:rPr>
        <w:t xml:space="preserve">Proposal </w:t>
      </w:r>
      <w:r>
        <w:rPr>
          <w:b/>
          <w:bCs/>
          <w:i/>
          <w:iCs/>
          <w:sz w:val="20"/>
          <w:szCs w:val="20"/>
          <w:lang w:eastAsia="zh-CN"/>
        </w:rPr>
        <w:t>6</w:t>
      </w:r>
      <w:r w:rsidRPr="00481794">
        <w:rPr>
          <w:b/>
          <w:bCs/>
          <w:i/>
          <w:iCs/>
          <w:sz w:val="20"/>
          <w:szCs w:val="20"/>
          <w:lang w:eastAsia="zh-CN"/>
        </w:rPr>
        <w:t xml:space="preserve">: For </w:t>
      </w:r>
      <w:r>
        <w:rPr>
          <w:b/>
          <w:bCs/>
          <w:i/>
          <w:iCs/>
          <w:sz w:val="20"/>
          <w:szCs w:val="20"/>
          <w:lang w:eastAsia="zh-CN"/>
        </w:rPr>
        <w:t xml:space="preserve">eMTC HARQ-ACK bundling and </w:t>
      </w:r>
      <w:r w:rsidRPr="00481794">
        <w:rPr>
          <w:b/>
          <w:bCs/>
          <w:i/>
          <w:iCs/>
          <w:sz w:val="20"/>
          <w:szCs w:val="20"/>
          <w:lang w:eastAsia="zh-CN"/>
        </w:rPr>
        <w:t>disabling HARQ feedback configured, the UE behavior for the HARQ feedback and corresponding DCI field</w:t>
      </w:r>
      <w:r w:rsidRPr="00481794">
        <w:rPr>
          <w:rFonts w:hint="eastAsia"/>
          <w:b/>
          <w:bCs/>
          <w:i/>
          <w:iCs/>
          <w:sz w:val="20"/>
          <w:szCs w:val="20"/>
          <w:lang w:eastAsia="zh-CN"/>
        </w:rPr>
        <w:t>s</w:t>
      </w:r>
      <w:r w:rsidRPr="00481794">
        <w:rPr>
          <w:b/>
          <w:bCs/>
          <w:i/>
          <w:iCs/>
          <w:sz w:val="20"/>
          <w:szCs w:val="20"/>
          <w:lang w:eastAsia="zh-CN"/>
        </w:rPr>
        <w:t xml:space="preserve"> for the disabling HARQ process need further study</w:t>
      </w:r>
      <w:r>
        <w:rPr>
          <w:b/>
          <w:bCs/>
          <w:i/>
          <w:iCs/>
          <w:sz w:val="20"/>
          <w:szCs w:val="20"/>
          <w:lang w:eastAsia="zh-CN"/>
        </w:rPr>
        <w:t>.</w:t>
      </w:r>
    </w:p>
    <w:p w14:paraId="236206E8" w14:textId="77777777" w:rsidR="00B265D8" w:rsidRDefault="00B265D8" w:rsidP="00B265D8">
      <w:pPr>
        <w:rPr>
          <w:b/>
          <w:bCs/>
          <w:i/>
          <w:iCs/>
          <w:sz w:val="20"/>
          <w:szCs w:val="20"/>
          <w:lang w:eastAsia="zh-CN"/>
        </w:rPr>
      </w:pPr>
      <w:r>
        <w:rPr>
          <w:b/>
          <w:bCs/>
          <w:i/>
          <w:iCs/>
          <w:sz w:val="20"/>
          <w:szCs w:val="20"/>
          <w:lang w:eastAsia="zh-CN"/>
        </w:rPr>
        <w:t xml:space="preserve">Proposal 7: </w:t>
      </w:r>
      <w:r w:rsidRPr="00481794">
        <w:rPr>
          <w:b/>
          <w:bCs/>
          <w:i/>
          <w:iCs/>
          <w:sz w:val="20"/>
          <w:szCs w:val="20"/>
          <w:lang w:eastAsia="zh-CN"/>
        </w:rPr>
        <w:t xml:space="preserve">For </w:t>
      </w:r>
      <w:r>
        <w:rPr>
          <w:b/>
          <w:bCs/>
          <w:i/>
          <w:iCs/>
          <w:sz w:val="20"/>
          <w:szCs w:val="20"/>
          <w:lang w:eastAsia="zh-CN"/>
        </w:rPr>
        <w:t xml:space="preserve">multiple TB scheduling and </w:t>
      </w:r>
      <w:r w:rsidRPr="00481794">
        <w:rPr>
          <w:b/>
          <w:bCs/>
          <w:i/>
          <w:iCs/>
          <w:sz w:val="20"/>
          <w:szCs w:val="20"/>
          <w:lang w:eastAsia="zh-CN"/>
        </w:rPr>
        <w:t>disabling HARQ feedback configured, the UE behavior for the HARQ feedback and corresponding DCI field</w:t>
      </w:r>
      <w:r w:rsidRPr="00481794">
        <w:rPr>
          <w:rFonts w:hint="eastAsia"/>
          <w:b/>
          <w:bCs/>
          <w:i/>
          <w:iCs/>
          <w:sz w:val="20"/>
          <w:szCs w:val="20"/>
          <w:lang w:eastAsia="zh-CN"/>
        </w:rPr>
        <w:t>s</w:t>
      </w:r>
      <w:r w:rsidRPr="00481794">
        <w:rPr>
          <w:b/>
          <w:bCs/>
          <w:i/>
          <w:iCs/>
          <w:sz w:val="20"/>
          <w:szCs w:val="20"/>
          <w:lang w:eastAsia="zh-CN"/>
        </w:rPr>
        <w:t xml:space="preserve"> for the disabling HARQ process need further study</w:t>
      </w:r>
      <w:r>
        <w:rPr>
          <w:b/>
          <w:bCs/>
          <w:i/>
          <w:iCs/>
          <w:sz w:val="20"/>
          <w:szCs w:val="20"/>
          <w:lang w:eastAsia="zh-CN"/>
        </w:rPr>
        <w:t>.</w:t>
      </w:r>
    </w:p>
    <w:p w14:paraId="26E33C36" w14:textId="77777777" w:rsidR="009C2E08" w:rsidRPr="00B265D8" w:rsidRDefault="009C2E08" w:rsidP="000E1369">
      <w:pPr>
        <w:pStyle w:val="PropObs"/>
        <w:numPr>
          <w:ilvl w:val="0"/>
          <w:numId w:val="0"/>
        </w:numPr>
        <w:spacing w:afterLines="50" w:after="120"/>
        <w:rPr>
          <w:rFonts w:ascii="Times New Roman" w:eastAsiaTheme="minorEastAsia" w:hAnsi="Times New Roman"/>
          <w:i/>
          <w:lang w:val="en-US"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7"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7"/>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1D9DA682" w14:textId="40E3FCDF" w:rsidR="00B915FB" w:rsidRPr="000654B2" w:rsidRDefault="00372744" w:rsidP="00B915FB">
      <w:pPr>
        <w:pStyle w:val="References"/>
        <w:rPr>
          <w:szCs w:val="20"/>
          <w:lang w:eastAsia="zh-CN"/>
        </w:rPr>
      </w:pPr>
      <w:bookmarkStart w:id="8" w:name="_Ref114131188"/>
      <w:r w:rsidRPr="00372744">
        <w:rPr>
          <w:szCs w:val="20"/>
          <w:lang w:eastAsia="zh-CN"/>
        </w:rPr>
        <w:t>R1-2210330</w:t>
      </w:r>
      <w:r w:rsidR="00B915FB" w:rsidRPr="000654B2">
        <w:rPr>
          <w:rFonts w:hint="eastAsia"/>
          <w:szCs w:val="20"/>
          <w:lang w:eastAsia="zh-CN"/>
        </w:rPr>
        <w:t xml:space="preserve">, </w:t>
      </w:r>
      <w:r w:rsidR="00B915FB" w:rsidRPr="000654B2">
        <w:rPr>
          <w:szCs w:val="20"/>
          <w:lang w:eastAsia="zh-CN"/>
        </w:rPr>
        <w:t>“FLS#</w:t>
      </w:r>
      <w:r w:rsidR="0031074D">
        <w:rPr>
          <w:szCs w:val="20"/>
          <w:lang w:eastAsia="zh-CN"/>
        </w:rPr>
        <w:t>2</w:t>
      </w:r>
      <w:r w:rsidR="00B915FB" w:rsidRPr="000654B2">
        <w:rPr>
          <w:szCs w:val="20"/>
          <w:lang w:eastAsia="zh-CN"/>
        </w:rPr>
        <w:t xml:space="preserve"> on disabling of HARQ feedback for IoT NTN”</w:t>
      </w:r>
      <w:r w:rsidR="00B915FB" w:rsidRPr="000654B2">
        <w:rPr>
          <w:rFonts w:hint="eastAsia"/>
          <w:szCs w:val="20"/>
          <w:lang w:eastAsia="zh-CN"/>
        </w:rPr>
        <w:t>,</w:t>
      </w:r>
      <w:r w:rsidR="00B915FB" w:rsidRPr="000654B2">
        <w:rPr>
          <w:szCs w:val="20"/>
          <w:lang w:eastAsia="zh-CN"/>
        </w:rPr>
        <w:t xml:space="preserve"> Moderator (Lenovo)</w:t>
      </w:r>
      <w:bookmarkEnd w:id="8"/>
    </w:p>
    <w:p w14:paraId="4D6366C9" w14:textId="77777777" w:rsidR="00782B92" w:rsidRPr="00782B92" w:rsidRDefault="00782B92" w:rsidP="00782B92"/>
    <w:sectPr w:rsidR="00782B92" w:rsidRP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B2421" w14:textId="77777777" w:rsidR="0001793C" w:rsidRDefault="0001793C">
      <w:r>
        <w:separator/>
      </w:r>
    </w:p>
  </w:endnote>
  <w:endnote w:type="continuationSeparator" w:id="0">
    <w:p w14:paraId="147C5136" w14:textId="77777777" w:rsidR="0001793C" w:rsidRDefault="0001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EC124" w14:textId="77777777" w:rsidR="0001793C" w:rsidRDefault="0001793C">
      <w:r>
        <w:separator/>
      </w:r>
    </w:p>
  </w:footnote>
  <w:footnote w:type="continuationSeparator" w:id="0">
    <w:p w14:paraId="758C14F0" w14:textId="77777777" w:rsidR="0001793C" w:rsidRDefault="00017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5"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4"/>
  </w:num>
  <w:num w:numId="4">
    <w:abstractNumId w:val="1"/>
  </w:num>
  <w:num w:numId="5">
    <w:abstractNumId w:val="18"/>
  </w:num>
  <w:num w:numId="6">
    <w:abstractNumId w:val="15"/>
  </w:num>
  <w:num w:numId="7">
    <w:abstractNumId w:val="29"/>
  </w:num>
  <w:num w:numId="8">
    <w:abstractNumId w:val="16"/>
  </w:num>
  <w:num w:numId="9">
    <w:abstractNumId w:val="13"/>
  </w:num>
  <w:num w:numId="10">
    <w:abstractNumId w:val="26"/>
  </w:num>
  <w:num w:numId="11">
    <w:abstractNumId w:val="11"/>
  </w:num>
  <w:num w:numId="12">
    <w:abstractNumId w:val="9"/>
  </w:num>
  <w:num w:numId="13">
    <w:abstractNumId w:val="8"/>
  </w:num>
  <w:num w:numId="14">
    <w:abstractNumId w:val="27"/>
  </w:num>
  <w:num w:numId="15">
    <w:abstractNumId w:val="12"/>
  </w:num>
  <w:num w:numId="16">
    <w:abstractNumId w:val="22"/>
  </w:num>
  <w:num w:numId="17">
    <w:abstractNumId w:val="17"/>
  </w:num>
  <w:num w:numId="18">
    <w:abstractNumId w:val="1"/>
  </w:num>
  <w:num w:numId="19">
    <w:abstractNumId w:val="0"/>
  </w:num>
  <w:num w:numId="20">
    <w:abstractNumId w:val="5"/>
  </w:num>
  <w:num w:numId="21">
    <w:abstractNumId w:val="2"/>
  </w:num>
  <w:num w:numId="22">
    <w:abstractNumId w:val="1"/>
  </w:num>
  <w:num w:numId="23">
    <w:abstractNumId w:val="1"/>
  </w:num>
  <w:num w:numId="24">
    <w:abstractNumId w:val="3"/>
  </w:num>
  <w:num w:numId="25">
    <w:abstractNumId w:val="7"/>
  </w:num>
  <w:num w:numId="26">
    <w:abstractNumId w:val="20"/>
  </w:num>
  <w:num w:numId="27">
    <w:abstractNumId w:val="6"/>
  </w:num>
  <w:num w:numId="28">
    <w:abstractNumId w:val="14"/>
  </w:num>
  <w:num w:numId="29">
    <w:abstractNumId w:val="4"/>
  </w:num>
  <w:num w:numId="30">
    <w:abstractNumId w:val="21"/>
  </w:num>
  <w:num w:numId="31">
    <w:abstractNumId w:val="25"/>
  </w:num>
  <w:num w:numId="32">
    <w:abstractNumId w:val="30"/>
  </w:num>
  <w:num w:numId="33">
    <w:abstractNumId w:val="23"/>
  </w:num>
  <w:num w:numId="3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5"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4E5"/>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523A"/>
    <w:rsid w:val="000452AC"/>
    <w:rsid w:val="00045549"/>
    <w:rsid w:val="00045786"/>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BBE"/>
    <w:rsid w:val="00050CEF"/>
    <w:rsid w:val="000510AF"/>
    <w:rsid w:val="000511DD"/>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85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A80"/>
    <w:rsid w:val="00072BB4"/>
    <w:rsid w:val="00072C6B"/>
    <w:rsid w:val="00072E97"/>
    <w:rsid w:val="0007301D"/>
    <w:rsid w:val="000731A0"/>
    <w:rsid w:val="0007322D"/>
    <w:rsid w:val="000736C1"/>
    <w:rsid w:val="00073797"/>
    <w:rsid w:val="000737AA"/>
    <w:rsid w:val="000738DB"/>
    <w:rsid w:val="00073910"/>
    <w:rsid w:val="000739CC"/>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DD3"/>
    <w:rsid w:val="00092F20"/>
    <w:rsid w:val="00092F66"/>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99D"/>
    <w:rsid w:val="00130EA3"/>
    <w:rsid w:val="00131040"/>
    <w:rsid w:val="00131184"/>
    <w:rsid w:val="001311CC"/>
    <w:rsid w:val="001315EF"/>
    <w:rsid w:val="001316DE"/>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191"/>
    <w:rsid w:val="001B14DA"/>
    <w:rsid w:val="001B165C"/>
    <w:rsid w:val="001B1E15"/>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74CC"/>
    <w:rsid w:val="002175D2"/>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5F63"/>
    <w:rsid w:val="00246013"/>
    <w:rsid w:val="0024613F"/>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4065"/>
    <w:rsid w:val="002A4205"/>
    <w:rsid w:val="002A47D0"/>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6CB"/>
    <w:rsid w:val="0030697F"/>
    <w:rsid w:val="00306CBD"/>
    <w:rsid w:val="00306DD7"/>
    <w:rsid w:val="00306E6B"/>
    <w:rsid w:val="00306F81"/>
    <w:rsid w:val="003072E8"/>
    <w:rsid w:val="0030732A"/>
    <w:rsid w:val="00307847"/>
    <w:rsid w:val="00307DCE"/>
    <w:rsid w:val="00310097"/>
    <w:rsid w:val="003100C8"/>
    <w:rsid w:val="00310194"/>
    <w:rsid w:val="00310400"/>
    <w:rsid w:val="0031052E"/>
    <w:rsid w:val="003106FF"/>
    <w:rsid w:val="0031074D"/>
    <w:rsid w:val="00310A46"/>
    <w:rsid w:val="00310F8A"/>
    <w:rsid w:val="00311161"/>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FB1"/>
    <w:rsid w:val="003B00B1"/>
    <w:rsid w:val="003B0229"/>
    <w:rsid w:val="003B03A7"/>
    <w:rsid w:val="003B0404"/>
    <w:rsid w:val="003B0618"/>
    <w:rsid w:val="003B0889"/>
    <w:rsid w:val="003B08F2"/>
    <w:rsid w:val="003B096C"/>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4E"/>
    <w:rsid w:val="003B788D"/>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E3A"/>
    <w:rsid w:val="003F5012"/>
    <w:rsid w:val="003F5389"/>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E96"/>
    <w:rsid w:val="00460226"/>
    <w:rsid w:val="00460C46"/>
    <w:rsid w:val="00460CC3"/>
    <w:rsid w:val="00460E09"/>
    <w:rsid w:val="00460E86"/>
    <w:rsid w:val="0046111A"/>
    <w:rsid w:val="00461131"/>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234"/>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ACD"/>
    <w:rsid w:val="00486CAA"/>
    <w:rsid w:val="00486E94"/>
    <w:rsid w:val="00487C13"/>
    <w:rsid w:val="00487EB4"/>
    <w:rsid w:val="004900CC"/>
    <w:rsid w:val="004902A2"/>
    <w:rsid w:val="00490335"/>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E6"/>
    <w:rsid w:val="004B4A83"/>
    <w:rsid w:val="004B4B39"/>
    <w:rsid w:val="004B4BEB"/>
    <w:rsid w:val="004B4C19"/>
    <w:rsid w:val="004B4C60"/>
    <w:rsid w:val="004B4D69"/>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74"/>
    <w:rsid w:val="004F2593"/>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35B"/>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445"/>
    <w:rsid w:val="005564D5"/>
    <w:rsid w:val="0055684B"/>
    <w:rsid w:val="005568FB"/>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90A"/>
    <w:rsid w:val="00627ADE"/>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756"/>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4E8D"/>
    <w:rsid w:val="0068545E"/>
    <w:rsid w:val="00685576"/>
    <w:rsid w:val="00685C8B"/>
    <w:rsid w:val="00685FD4"/>
    <w:rsid w:val="00686104"/>
    <w:rsid w:val="006861F6"/>
    <w:rsid w:val="00686612"/>
    <w:rsid w:val="0068661E"/>
    <w:rsid w:val="00686682"/>
    <w:rsid w:val="006867B7"/>
    <w:rsid w:val="00686AB8"/>
    <w:rsid w:val="00686F11"/>
    <w:rsid w:val="00687368"/>
    <w:rsid w:val="006874B8"/>
    <w:rsid w:val="00687CA3"/>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A8"/>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733"/>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6F7B71"/>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54B"/>
    <w:rsid w:val="007877CD"/>
    <w:rsid w:val="00787815"/>
    <w:rsid w:val="00787998"/>
    <w:rsid w:val="007879EF"/>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81A"/>
    <w:rsid w:val="00794924"/>
    <w:rsid w:val="00794A6E"/>
    <w:rsid w:val="00794DAB"/>
    <w:rsid w:val="00794FFD"/>
    <w:rsid w:val="007951B1"/>
    <w:rsid w:val="00795558"/>
    <w:rsid w:val="007956B9"/>
    <w:rsid w:val="007956F0"/>
    <w:rsid w:val="007957F2"/>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D7A"/>
    <w:rsid w:val="007B5FBA"/>
    <w:rsid w:val="007B6028"/>
    <w:rsid w:val="007B602D"/>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4BA"/>
    <w:rsid w:val="007D7890"/>
    <w:rsid w:val="007D791D"/>
    <w:rsid w:val="007D7A9A"/>
    <w:rsid w:val="007D7ED3"/>
    <w:rsid w:val="007D7F6C"/>
    <w:rsid w:val="007E021F"/>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5CC"/>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50EE"/>
    <w:rsid w:val="008351B0"/>
    <w:rsid w:val="00835254"/>
    <w:rsid w:val="008357A3"/>
    <w:rsid w:val="008359D3"/>
    <w:rsid w:val="008359E0"/>
    <w:rsid w:val="00835A30"/>
    <w:rsid w:val="00835E71"/>
    <w:rsid w:val="00836120"/>
    <w:rsid w:val="0083627C"/>
    <w:rsid w:val="008362E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B1C"/>
    <w:rsid w:val="00851BA1"/>
    <w:rsid w:val="00851BDD"/>
    <w:rsid w:val="00851E49"/>
    <w:rsid w:val="00851F3D"/>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FC7"/>
    <w:rsid w:val="008611B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5E6"/>
    <w:rsid w:val="0089176E"/>
    <w:rsid w:val="008917E0"/>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D08"/>
    <w:rsid w:val="00990F29"/>
    <w:rsid w:val="00991006"/>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260"/>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8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A21"/>
    <w:rsid w:val="00A13C8D"/>
    <w:rsid w:val="00A13E63"/>
    <w:rsid w:val="00A142F3"/>
    <w:rsid w:val="00A1452F"/>
    <w:rsid w:val="00A14581"/>
    <w:rsid w:val="00A14813"/>
    <w:rsid w:val="00A148A8"/>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68"/>
    <w:rsid w:val="00A17171"/>
    <w:rsid w:val="00A172E8"/>
    <w:rsid w:val="00A178A4"/>
    <w:rsid w:val="00A179B0"/>
    <w:rsid w:val="00A179FF"/>
    <w:rsid w:val="00A17A24"/>
    <w:rsid w:val="00A20046"/>
    <w:rsid w:val="00A2054B"/>
    <w:rsid w:val="00A205D4"/>
    <w:rsid w:val="00A2065B"/>
    <w:rsid w:val="00A20C6F"/>
    <w:rsid w:val="00A20F32"/>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6172"/>
    <w:rsid w:val="00A26260"/>
    <w:rsid w:val="00A263E4"/>
    <w:rsid w:val="00A26549"/>
    <w:rsid w:val="00A267FD"/>
    <w:rsid w:val="00A26AFD"/>
    <w:rsid w:val="00A26E25"/>
    <w:rsid w:val="00A26F64"/>
    <w:rsid w:val="00A27008"/>
    <w:rsid w:val="00A270F5"/>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9BD"/>
    <w:rsid w:val="00A51B42"/>
    <w:rsid w:val="00A51E9B"/>
    <w:rsid w:val="00A51FE3"/>
    <w:rsid w:val="00A52027"/>
    <w:rsid w:val="00A521BB"/>
    <w:rsid w:val="00A5227D"/>
    <w:rsid w:val="00A52BF5"/>
    <w:rsid w:val="00A52DA9"/>
    <w:rsid w:val="00A5344B"/>
    <w:rsid w:val="00A534ED"/>
    <w:rsid w:val="00A53ADE"/>
    <w:rsid w:val="00A53D3F"/>
    <w:rsid w:val="00A53EF5"/>
    <w:rsid w:val="00A53F55"/>
    <w:rsid w:val="00A5417B"/>
    <w:rsid w:val="00A541E0"/>
    <w:rsid w:val="00A54599"/>
    <w:rsid w:val="00A5462D"/>
    <w:rsid w:val="00A54794"/>
    <w:rsid w:val="00A54B6A"/>
    <w:rsid w:val="00A54B82"/>
    <w:rsid w:val="00A54B87"/>
    <w:rsid w:val="00A550D4"/>
    <w:rsid w:val="00A553B8"/>
    <w:rsid w:val="00A553E1"/>
    <w:rsid w:val="00A5549C"/>
    <w:rsid w:val="00A555DB"/>
    <w:rsid w:val="00A56185"/>
    <w:rsid w:val="00A56332"/>
    <w:rsid w:val="00A56573"/>
    <w:rsid w:val="00A565D6"/>
    <w:rsid w:val="00A56743"/>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D27"/>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688"/>
    <w:rsid w:val="00B00752"/>
    <w:rsid w:val="00B0096C"/>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0C"/>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5CA"/>
    <w:rsid w:val="00B5574E"/>
    <w:rsid w:val="00B55AC2"/>
    <w:rsid w:val="00B55B37"/>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E"/>
    <w:rsid w:val="00B62BC1"/>
    <w:rsid w:val="00B62E0B"/>
    <w:rsid w:val="00B62E8B"/>
    <w:rsid w:val="00B635F7"/>
    <w:rsid w:val="00B63667"/>
    <w:rsid w:val="00B63759"/>
    <w:rsid w:val="00B639D5"/>
    <w:rsid w:val="00B63AA1"/>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C96"/>
    <w:rsid w:val="00BB5FCB"/>
    <w:rsid w:val="00BB604B"/>
    <w:rsid w:val="00BB64F2"/>
    <w:rsid w:val="00BB69C5"/>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12F"/>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5139"/>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32D"/>
    <w:rsid w:val="00BE3CF1"/>
    <w:rsid w:val="00BE3E65"/>
    <w:rsid w:val="00BE458F"/>
    <w:rsid w:val="00BE462C"/>
    <w:rsid w:val="00BE4B20"/>
    <w:rsid w:val="00BE4F9D"/>
    <w:rsid w:val="00BE5007"/>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937"/>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581"/>
    <w:rsid w:val="00C9569C"/>
    <w:rsid w:val="00C957AD"/>
    <w:rsid w:val="00C95854"/>
    <w:rsid w:val="00C95EFF"/>
    <w:rsid w:val="00C96188"/>
    <w:rsid w:val="00C9627E"/>
    <w:rsid w:val="00C963DD"/>
    <w:rsid w:val="00C9666C"/>
    <w:rsid w:val="00C96860"/>
    <w:rsid w:val="00C96B91"/>
    <w:rsid w:val="00C96B9B"/>
    <w:rsid w:val="00C96E41"/>
    <w:rsid w:val="00C96E6F"/>
    <w:rsid w:val="00C96E70"/>
    <w:rsid w:val="00C970F7"/>
    <w:rsid w:val="00C97291"/>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38"/>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6ED"/>
    <w:rsid w:val="00D1188D"/>
    <w:rsid w:val="00D11918"/>
    <w:rsid w:val="00D11B0B"/>
    <w:rsid w:val="00D1211D"/>
    <w:rsid w:val="00D12293"/>
    <w:rsid w:val="00D122C2"/>
    <w:rsid w:val="00D129CC"/>
    <w:rsid w:val="00D12FD9"/>
    <w:rsid w:val="00D134D1"/>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A9B"/>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42D"/>
    <w:rsid w:val="00D237CD"/>
    <w:rsid w:val="00D23C33"/>
    <w:rsid w:val="00D23CAE"/>
    <w:rsid w:val="00D23CF0"/>
    <w:rsid w:val="00D24064"/>
    <w:rsid w:val="00D2413B"/>
    <w:rsid w:val="00D24334"/>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5B2"/>
    <w:rsid w:val="00D51761"/>
    <w:rsid w:val="00D5186E"/>
    <w:rsid w:val="00D51871"/>
    <w:rsid w:val="00D51C28"/>
    <w:rsid w:val="00D51D12"/>
    <w:rsid w:val="00D52071"/>
    <w:rsid w:val="00D52308"/>
    <w:rsid w:val="00D523ED"/>
    <w:rsid w:val="00D52466"/>
    <w:rsid w:val="00D5271B"/>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BEE"/>
    <w:rsid w:val="00DB5DED"/>
    <w:rsid w:val="00DB5DF3"/>
    <w:rsid w:val="00DB61BE"/>
    <w:rsid w:val="00DB62BF"/>
    <w:rsid w:val="00DB63D0"/>
    <w:rsid w:val="00DB63D8"/>
    <w:rsid w:val="00DB664C"/>
    <w:rsid w:val="00DB674D"/>
    <w:rsid w:val="00DB691A"/>
    <w:rsid w:val="00DB6C80"/>
    <w:rsid w:val="00DB6D1B"/>
    <w:rsid w:val="00DB71E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CD"/>
    <w:rsid w:val="00E22D67"/>
    <w:rsid w:val="00E22DE8"/>
    <w:rsid w:val="00E22E2C"/>
    <w:rsid w:val="00E22EDD"/>
    <w:rsid w:val="00E22EFF"/>
    <w:rsid w:val="00E232E8"/>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31"/>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1D1"/>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83E"/>
    <w:rsid w:val="00F679EE"/>
    <w:rsid w:val="00F67A34"/>
    <w:rsid w:val="00F67B67"/>
    <w:rsid w:val="00F67C38"/>
    <w:rsid w:val="00F67E8C"/>
    <w:rsid w:val="00F701D9"/>
    <w:rsid w:val="00F7037D"/>
    <w:rsid w:val="00F70489"/>
    <w:rsid w:val="00F70559"/>
    <w:rsid w:val="00F70823"/>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1EF"/>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EFA"/>
    <w:rsid w:val="00FC1FEF"/>
    <w:rsid w:val="00FC20A7"/>
    <w:rsid w:val="00FC20F6"/>
    <w:rsid w:val="00FC2113"/>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7108</TotalTime>
  <Pages>1</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4960</cp:revision>
  <cp:lastPrinted>2015-09-18T07:21:00Z</cp:lastPrinted>
  <dcterms:created xsi:type="dcterms:W3CDTF">2019-08-02T06:32:00Z</dcterms:created>
  <dcterms:modified xsi:type="dcterms:W3CDTF">2022-11-06T22:59:00Z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