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7012126E"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9E43DF">
        <w:rPr>
          <w:rFonts w:ascii="Arial" w:hAnsi="Arial" w:cs="Arial"/>
          <w:sz w:val="24"/>
          <w:szCs w:val="24"/>
        </w:rPr>
        <w:t>1</w:t>
      </w:r>
      <w:r w:rsidR="00F05EA0">
        <w:rPr>
          <w:rFonts w:ascii="Arial" w:hAnsi="Arial" w:cs="Arial"/>
          <w:sz w:val="24"/>
          <w:szCs w:val="24"/>
        </w:rPr>
        <w:t>1</w:t>
      </w:r>
      <w:r w:rsidRPr="00BC38D5">
        <w:rPr>
          <w:rFonts w:ascii="Arial" w:hAnsi="Arial" w:cs="Arial"/>
          <w:sz w:val="24"/>
          <w:szCs w:val="24"/>
        </w:rPr>
        <w:tab/>
      </w:r>
      <w:r w:rsidR="000F16E3" w:rsidRPr="0094516C">
        <w:rPr>
          <w:rFonts w:ascii="Arial" w:hAnsi="Arial" w:cs="Arial"/>
          <w:sz w:val="24"/>
          <w:szCs w:val="24"/>
        </w:rPr>
        <w:t>R1-</w:t>
      </w:r>
      <w:r w:rsidR="00616522" w:rsidRPr="0094516C">
        <w:rPr>
          <w:rFonts w:ascii="Arial" w:hAnsi="Arial" w:cs="Arial"/>
          <w:sz w:val="24"/>
          <w:szCs w:val="24"/>
        </w:rPr>
        <w:t>2</w:t>
      </w:r>
      <w:r w:rsidR="00C2293A" w:rsidRPr="0094516C">
        <w:rPr>
          <w:rFonts w:ascii="Arial" w:hAnsi="Arial" w:cs="Arial"/>
          <w:sz w:val="24"/>
          <w:szCs w:val="24"/>
        </w:rPr>
        <w:t>2</w:t>
      </w:r>
      <w:r w:rsidR="00F05EA0" w:rsidRPr="0094516C">
        <w:rPr>
          <w:rFonts w:ascii="Arial" w:hAnsi="Arial" w:cs="Arial"/>
          <w:sz w:val="24"/>
          <w:szCs w:val="24"/>
        </w:rPr>
        <w:t>1</w:t>
      </w:r>
      <w:r w:rsidR="008B58DD" w:rsidRPr="0094516C">
        <w:rPr>
          <w:rFonts w:ascii="Arial" w:hAnsi="Arial" w:cs="Arial"/>
          <w:sz w:val="24"/>
          <w:szCs w:val="24"/>
        </w:rPr>
        <w:t>1780</w:t>
      </w:r>
    </w:p>
    <w:p w14:paraId="34452D00" w14:textId="38DC49B4" w:rsidR="002E27D0" w:rsidRPr="00F8324B" w:rsidRDefault="00F05EA0" w:rsidP="002E27D0">
      <w:pPr>
        <w:spacing w:after="0"/>
        <w:rPr>
          <w:rFonts w:ascii="Arial" w:hAnsi="Arial" w:cs="Arial"/>
          <w:sz w:val="24"/>
          <w:szCs w:val="24"/>
        </w:rPr>
      </w:pPr>
      <w:r w:rsidRPr="00F05EA0">
        <w:rPr>
          <w:rFonts w:ascii="Arial" w:hAnsi="Arial" w:cs="Arial"/>
          <w:sz w:val="24"/>
          <w:szCs w:val="24"/>
        </w:rPr>
        <w:t>Toulouse, France</w:t>
      </w:r>
      <w:r w:rsidR="00336D09">
        <w:rPr>
          <w:rFonts w:ascii="Arial" w:hAnsi="Arial" w:cs="Arial"/>
          <w:sz w:val="24"/>
          <w:szCs w:val="24"/>
        </w:rPr>
        <w:t xml:space="preserve">, </w:t>
      </w:r>
      <w:r>
        <w:rPr>
          <w:rFonts w:ascii="Arial" w:hAnsi="Arial" w:cs="Arial"/>
          <w:sz w:val="24"/>
          <w:szCs w:val="24"/>
        </w:rPr>
        <w:t>November</w:t>
      </w:r>
      <w:r w:rsidR="004036C4">
        <w:rPr>
          <w:rFonts w:ascii="Arial" w:hAnsi="Arial" w:cs="Arial"/>
          <w:sz w:val="24"/>
          <w:szCs w:val="24"/>
        </w:rPr>
        <w:t xml:space="preserve"> </w:t>
      </w:r>
      <w:r w:rsidR="00ED7C85">
        <w:rPr>
          <w:rFonts w:ascii="Arial" w:hAnsi="Arial" w:cs="Arial"/>
          <w:sz w:val="24"/>
          <w:szCs w:val="24"/>
        </w:rPr>
        <w:t>1</w:t>
      </w:r>
      <w:r>
        <w:rPr>
          <w:rFonts w:ascii="Arial" w:hAnsi="Arial" w:cs="Arial"/>
          <w:sz w:val="24"/>
          <w:szCs w:val="24"/>
        </w:rPr>
        <w:t>4</w:t>
      </w:r>
      <w:r w:rsidR="004B6B7F">
        <w:rPr>
          <w:rFonts w:ascii="Arial" w:hAnsi="Arial" w:cs="Arial"/>
          <w:sz w:val="24"/>
          <w:szCs w:val="24"/>
        </w:rPr>
        <w:t xml:space="preserve"> </w:t>
      </w:r>
      <w:r w:rsidR="004B6B7F" w:rsidRPr="004B6B7F">
        <w:rPr>
          <w:rFonts w:ascii="Arial" w:hAnsi="Arial" w:cs="Arial"/>
          <w:sz w:val="24"/>
          <w:szCs w:val="24"/>
        </w:rPr>
        <w:t>–</w:t>
      </w:r>
      <w:r w:rsidR="00046E31">
        <w:rPr>
          <w:rFonts w:ascii="Arial" w:hAnsi="Arial" w:cs="Arial"/>
          <w:sz w:val="24"/>
          <w:szCs w:val="24"/>
        </w:rPr>
        <w:t xml:space="preserve"> </w:t>
      </w:r>
      <w:r w:rsidR="00ED7C85">
        <w:rPr>
          <w:rFonts w:ascii="Arial" w:hAnsi="Arial" w:cs="Arial"/>
          <w:sz w:val="24"/>
          <w:szCs w:val="24"/>
        </w:rPr>
        <w:t>1</w:t>
      </w:r>
      <w:r>
        <w:rPr>
          <w:rFonts w:ascii="Arial" w:hAnsi="Arial" w:cs="Arial"/>
          <w:sz w:val="24"/>
          <w:szCs w:val="24"/>
        </w:rPr>
        <w:t>8</w:t>
      </w:r>
      <w:r w:rsidR="00150188">
        <w:rPr>
          <w:rFonts w:ascii="Arial" w:hAnsi="Arial" w:cs="Arial"/>
          <w:sz w:val="24"/>
          <w:szCs w:val="24"/>
        </w:rPr>
        <w:t>,</w:t>
      </w:r>
      <w:r w:rsidR="00616522">
        <w:rPr>
          <w:rFonts w:ascii="Arial" w:hAnsi="Arial" w:cs="Arial"/>
          <w:sz w:val="24"/>
          <w:szCs w:val="24"/>
        </w:rPr>
        <w:t xml:space="preserve"> 202</w:t>
      </w:r>
      <w:r w:rsidR="00487891">
        <w:rPr>
          <w:rFonts w:ascii="Arial" w:hAnsi="Arial" w:cs="Arial"/>
          <w:sz w:val="24"/>
          <w:szCs w:val="24"/>
        </w:rPr>
        <w:t>2</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32C1F4C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DE21A7">
        <w:rPr>
          <w:rFonts w:ascii="Arial" w:eastAsia="MS Mincho" w:hAnsi="Arial"/>
          <w:sz w:val="24"/>
          <w:lang w:val="en-US" w:eastAsia="ja-JP"/>
        </w:rPr>
        <w:t>7</w:t>
      </w:r>
      <w:r w:rsidR="00196BA9">
        <w:rPr>
          <w:rFonts w:ascii="Arial" w:eastAsia="MS Mincho" w:hAnsi="Arial"/>
          <w:sz w:val="24"/>
          <w:lang w:val="en-US" w:eastAsia="ja-JP"/>
        </w:rPr>
        <w:t>.</w:t>
      </w:r>
      <w:r w:rsidR="00DE21A7">
        <w:rPr>
          <w:rFonts w:ascii="Arial" w:eastAsia="MS Mincho" w:hAnsi="Arial"/>
          <w:sz w:val="24"/>
          <w:lang w:val="en-US" w:eastAsia="ja-JP"/>
        </w:rPr>
        <w:t>2</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52B4D39"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906FB7">
        <w:rPr>
          <w:rFonts w:ascii="Arial" w:hAnsi="Arial"/>
          <w:sz w:val="24"/>
        </w:rPr>
        <w:t>Network energy saving techniques</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Heading1"/>
        <w:ind w:left="0" w:firstLine="0"/>
      </w:pPr>
      <w:r w:rsidRPr="008447EE">
        <w:t>Introduction</w:t>
      </w:r>
    </w:p>
    <w:p w14:paraId="4D4A64D8" w14:textId="142A9EF1" w:rsidR="00C238E0" w:rsidRPr="008D100F" w:rsidRDefault="004B2E2A" w:rsidP="008D100F">
      <w:pPr>
        <w:jc w:val="both"/>
        <w:rPr>
          <w:bCs/>
        </w:rPr>
      </w:pPr>
      <w:bookmarkStart w:id="4" w:name="_Hlk53783455"/>
      <w:r>
        <w:rPr>
          <w:bCs/>
        </w:rPr>
        <w:t>During</w:t>
      </w:r>
      <w:r w:rsidR="00CC16FF">
        <w:rPr>
          <w:bCs/>
        </w:rPr>
        <w:t xml:space="preserve"> RAN</w:t>
      </w:r>
      <w:r>
        <w:rPr>
          <w:bCs/>
        </w:rPr>
        <w:t>1#1</w:t>
      </w:r>
      <w:r w:rsidR="00315117">
        <w:rPr>
          <w:bCs/>
        </w:rPr>
        <w:t>10</w:t>
      </w:r>
      <w:r w:rsidR="0082026B">
        <w:rPr>
          <w:bCs/>
        </w:rPr>
        <w:t>-bis-e</w:t>
      </w:r>
      <w:r w:rsidR="00CC16FF">
        <w:rPr>
          <w:bCs/>
        </w:rPr>
        <w:t xml:space="preserve"> meeting,</w:t>
      </w:r>
      <w:r>
        <w:rPr>
          <w:bCs/>
        </w:rPr>
        <w:t xml:space="preserve"> RAN1</w:t>
      </w:r>
      <w:r w:rsidR="00BA4266">
        <w:rPr>
          <w:bCs/>
        </w:rPr>
        <w:t xml:space="preserve"> </w:t>
      </w:r>
      <w:r w:rsidR="0082026B">
        <w:rPr>
          <w:bCs/>
        </w:rPr>
        <w:t xml:space="preserve">agreed on </w:t>
      </w:r>
      <w:r w:rsidR="0082026B" w:rsidRPr="004D2A3D">
        <w:rPr>
          <w:rFonts w:cs="Times"/>
          <w:szCs w:val="22"/>
          <w:lang w:eastAsia="zh-CN"/>
        </w:rPr>
        <w:t xml:space="preserve">description of </w:t>
      </w:r>
      <w:r w:rsidR="00935839">
        <w:rPr>
          <w:bCs/>
        </w:rPr>
        <w:t xml:space="preserve">potential </w:t>
      </w:r>
      <w:r w:rsidR="00DF092F">
        <w:rPr>
          <w:bCs/>
        </w:rPr>
        <w:t>network energy saving techniques</w:t>
      </w:r>
      <w:bookmarkEnd w:id="4"/>
      <w:r w:rsidR="0063542C">
        <w:rPr>
          <w:bCs/>
        </w:rPr>
        <w:t xml:space="preserve"> </w:t>
      </w:r>
      <w:r w:rsidR="0082026B">
        <w:rPr>
          <w:bCs/>
        </w:rPr>
        <w:t xml:space="preserve">as a starting point </w:t>
      </w:r>
      <w:r w:rsidR="0063542C">
        <w:rPr>
          <w:bCs/>
        </w:rPr>
        <w:t>for further discussions</w:t>
      </w:r>
      <w:r w:rsidR="0082026B">
        <w:rPr>
          <w:bCs/>
        </w:rPr>
        <w:t xml:space="preserve"> and potential inclusion in the TR</w:t>
      </w:r>
      <w:r w:rsidR="006310B0">
        <w:rPr>
          <w:bCs/>
        </w:rPr>
        <w:t xml:space="preserve"> </w:t>
      </w:r>
      <w:r w:rsidR="006310B0">
        <w:rPr>
          <w:bCs/>
        </w:rPr>
        <w:fldChar w:fldCharType="begin"/>
      </w:r>
      <w:r w:rsidR="006310B0">
        <w:rPr>
          <w:bCs/>
        </w:rPr>
        <w:instrText xml:space="preserve"> REF _Ref61389865 \r \h </w:instrText>
      </w:r>
      <w:r w:rsidR="006310B0">
        <w:rPr>
          <w:bCs/>
        </w:rPr>
      </w:r>
      <w:r w:rsidR="006310B0">
        <w:rPr>
          <w:bCs/>
        </w:rPr>
        <w:fldChar w:fldCharType="separate"/>
      </w:r>
      <w:r w:rsidR="006310B0">
        <w:rPr>
          <w:bCs/>
        </w:rPr>
        <w:t>[1]</w:t>
      </w:r>
      <w:r w:rsidR="006310B0">
        <w:rPr>
          <w:bCs/>
        </w:rPr>
        <w:fldChar w:fldCharType="end"/>
      </w:r>
      <w:r w:rsidR="0063542C">
        <w:rPr>
          <w:bCs/>
        </w:rPr>
        <w:t xml:space="preserve">, </w:t>
      </w:r>
      <w:r w:rsidR="0063542C">
        <w:rPr>
          <w:bCs/>
        </w:rPr>
        <w:fldChar w:fldCharType="begin"/>
      </w:r>
      <w:r w:rsidR="0063542C">
        <w:rPr>
          <w:bCs/>
        </w:rPr>
        <w:instrText xml:space="preserve"> REF _Ref115380200 \r \h </w:instrText>
      </w:r>
      <w:r w:rsidR="0063542C">
        <w:rPr>
          <w:bCs/>
        </w:rPr>
      </w:r>
      <w:r w:rsidR="0063542C">
        <w:rPr>
          <w:bCs/>
        </w:rPr>
        <w:fldChar w:fldCharType="separate"/>
      </w:r>
      <w:r w:rsidR="0063542C">
        <w:rPr>
          <w:bCs/>
        </w:rPr>
        <w:t>[2]</w:t>
      </w:r>
      <w:r w:rsidR="0063542C">
        <w:rPr>
          <w:bCs/>
        </w:rPr>
        <w:fldChar w:fldCharType="end"/>
      </w:r>
      <w:r w:rsidR="008D100F">
        <w:rPr>
          <w:bCs/>
        </w:rPr>
        <w:t xml:space="preserve">. </w:t>
      </w:r>
      <w:r w:rsidR="009A623D" w:rsidRPr="004036FC">
        <w:rPr>
          <w:rFonts w:eastAsia="MS Mincho"/>
          <w:lang w:val="en-US" w:eastAsia="ja-JP"/>
        </w:rPr>
        <w:t xml:space="preserve">In this </w:t>
      </w:r>
      <w:r w:rsidR="00B560EA">
        <w:rPr>
          <w:rFonts w:eastAsia="MS Mincho"/>
          <w:lang w:val="en-US" w:eastAsia="ja-JP"/>
        </w:rPr>
        <w:t>contribution</w:t>
      </w:r>
      <w:r w:rsidR="009A623D" w:rsidRPr="004036FC">
        <w:rPr>
          <w:rFonts w:eastAsia="MS Mincho"/>
          <w:lang w:val="en-US" w:eastAsia="ja-JP"/>
        </w:rPr>
        <w:t>, we discuss</w:t>
      </w:r>
      <w:r w:rsidR="00C31D59">
        <w:rPr>
          <w:rFonts w:eastAsia="MS Mincho"/>
          <w:lang w:val="en-US" w:eastAsia="ja-JP"/>
        </w:rPr>
        <w:t xml:space="preserve"> </w:t>
      </w:r>
      <w:r w:rsidR="00DC7A46">
        <w:rPr>
          <w:rFonts w:eastAsia="MS Mincho"/>
          <w:lang w:val="en-US" w:eastAsia="ja-JP"/>
        </w:rPr>
        <w:t>further details of network energy saving</w:t>
      </w:r>
      <w:r w:rsidR="00C31D59" w:rsidRPr="00C31D59">
        <w:rPr>
          <w:rFonts w:eastAsia="MS Mincho"/>
          <w:lang w:val="en-US" w:eastAsia="ja-JP"/>
        </w:rPr>
        <w:t xml:space="preserve"> </w:t>
      </w:r>
      <w:r w:rsidR="00906FB7">
        <w:rPr>
          <w:rFonts w:eastAsia="MS Mincho"/>
          <w:lang w:val="en-US" w:eastAsia="ja-JP"/>
        </w:rPr>
        <w:t>techniques</w:t>
      </w:r>
      <w:r w:rsidR="00C31D59" w:rsidRPr="00C31D59">
        <w:rPr>
          <w:rFonts w:eastAsia="MS Mincho"/>
          <w:lang w:val="en-US" w:eastAsia="ja-JP"/>
        </w:rPr>
        <w:t xml:space="preserve"> for </w:t>
      </w:r>
      <w:r w:rsidR="00A41B8F">
        <w:rPr>
          <w:rFonts w:eastAsia="MS Mincho"/>
          <w:lang w:val="en-US" w:eastAsia="ja-JP"/>
        </w:rPr>
        <w:t>New Radio (</w:t>
      </w:r>
      <w:r w:rsidR="00906FB7">
        <w:rPr>
          <w:rFonts w:eastAsia="MS Mincho"/>
          <w:lang w:val="en-US" w:eastAsia="ja-JP"/>
        </w:rPr>
        <w:t>NR</w:t>
      </w:r>
      <w:r w:rsidR="00A41B8F">
        <w:rPr>
          <w:rFonts w:eastAsia="MS Mincho"/>
          <w:lang w:val="en-US" w:eastAsia="ja-JP"/>
        </w:rPr>
        <w:t>)</w:t>
      </w:r>
      <w:r w:rsidR="00A41AC2" w:rsidRPr="004036FC">
        <w:rPr>
          <w:lang w:val="en-US"/>
        </w:rPr>
        <w:t>.</w:t>
      </w:r>
      <w:r w:rsidR="006E28D4">
        <w:rPr>
          <w:lang w:val="en-US"/>
        </w:rPr>
        <w:t xml:space="preserve"> </w:t>
      </w:r>
    </w:p>
    <w:p w14:paraId="0E9D11B8" w14:textId="5CD7F15E" w:rsidR="009A0057" w:rsidRDefault="003A7200" w:rsidP="009A0057">
      <w:pPr>
        <w:pStyle w:val="Heading1"/>
      </w:pPr>
      <w:r>
        <w:t xml:space="preserve">Time-domain adaptation </w:t>
      </w:r>
      <w:r w:rsidR="008A1180" w:rsidRPr="008A1180">
        <w:t>of common signals and channels</w:t>
      </w:r>
      <w:r w:rsidR="008A1180">
        <w:t xml:space="preserve"> (#A-1)</w:t>
      </w:r>
    </w:p>
    <w:p w14:paraId="607A946B" w14:textId="3FD470FA" w:rsidR="009A0057" w:rsidRPr="00671E1D" w:rsidRDefault="007E1DFB" w:rsidP="005A5B72">
      <w:pPr>
        <w:spacing w:after="200" w:line="276" w:lineRule="auto"/>
        <w:jc w:val="both"/>
      </w:pPr>
      <w:r>
        <w:t xml:space="preserve">3GPP </w:t>
      </w:r>
      <w:r w:rsidR="004B77E8">
        <w:t xml:space="preserve">New Radio (NR) </w:t>
      </w:r>
      <w:r>
        <w:t>f</w:t>
      </w:r>
      <w:r w:rsidR="004B77E8">
        <w:t>eatures a configurable synchronization signal and broadcast channel (i.e. SS/PBCH block (SSB)) periodicity ranging from 5ms to 160ms and on-demand system information (SI) delivery</w:t>
      </w:r>
      <w:r>
        <w:t>, which</w:t>
      </w:r>
      <w:r w:rsidR="004B77E8">
        <w:t xml:space="preserve"> make NR more energy efficient compared to LTE in terms of required energy per bit. </w:t>
      </w:r>
      <w:r w:rsidR="004B77E8">
        <w:rPr>
          <w:rFonts w:eastAsia="MS Mincho"/>
          <w:bCs/>
          <w:lang w:val="en-US"/>
        </w:rPr>
        <w:t>However, densely deployed network nodes</w:t>
      </w:r>
      <w:r w:rsidR="004B77E8" w:rsidRPr="00C464FF">
        <w:rPr>
          <w:rFonts w:eastAsia="MS Mincho"/>
          <w:bCs/>
          <w:lang w:val="en-US"/>
        </w:rPr>
        <w:t xml:space="preserve"> </w:t>
      </w:r>
      <w:r w:rsidR="004B77E8">
        <w:rPr>
          <w:rFonts w:eastAsia="MS Mincho"/>
          <w:bCs/>
          <w:lang w:val="en-US"/>
        </w:rPr>
        <w:t>and relatively high power consumption per node from massive MIMO and/or high frequency band operations would lead to overall increased power consumption by 5G infrastructure. For example, gNB may transmit the maximum 64 SSBs and the maximum 64 corresponding copies of PDCCH/PDSCH for SIB1 delivery in every 20ms in FR2. Thus, enhancements may be necessary to provide greater flexibility and efficiency</w:t>
      </w:r>
      <w:r w:rsidR="00166B2A">
        <w:rPr>
          <w:rFonts w:eastAsia="MS Mincho"/>
          <w:bCs/>
          <w:lang w:val="en-US"/>
        </w:rPr>
        <w:t xml:space="preserve"> in terms of turning on and off a network node,</w:t>
      </w:r>
      <w:r w:rsidR="004B77E8">
        <w:rPr>
          <w:rFonts w:eastAsia="MS Mincho"/>
          <w:bCs/>
          <w:lang w:val="en-US"/>
        </w:rPr>
        <w:t xml:space="preserve"> e.g. partially turning off for a particular spatial coverage based on traffic loads and user distributions</w:t>
      </w:r>
      <w:r w:rsidR="00DD7AEE">
        <w:rPr>
          <w:rFonts w:eastAsia="MS Mincho"/>
          <w:bCs/>
          <w:lang w:val="en-US"/>
        </w:rPr>
        <w:t>.</w:t>
      </w:r>
    </w:p>
    <w:p w14:paraId="739C5CF0" w14:textId="4AE484FD" w:rsidR="008E68FA" w:rsidRDefault="00270B05" w:rsidP="00270B05">
      <w:pPr>
        <w:pStyle w:val="Heading2"/>
        <w:rPr>
          <w:lang w:val="en-US"/>
        </w:rPr>
      </w:pPr>
      <w:r>
        <w:rPr>
          <w:lang w:val="en-US"/>
        </w:rPr>
        <w:t>SSB subset-specific periodicity</w:t>
      </w:r>
    </w:p>
    <w:p w14:paraId="31C6C1D9" w14:textId="40A3A23E" w:rsidR="00815678" w:rsidRDefault="00122556" w:rsidP="00815678">
      <w:pPr>
        <w:spacing w:after="200" w:line="276" w:lineRule="auto"/>
        <w:jc w:val="both"/>
        <w:rPr>
          <w:rFonts w:eastAsia="Malgun Gothic"/>
          <w:lang w:eastAsia="zh-CN"/>
        </w:rPr>
      </w:pPr>
      <w:r>
        <w:rPr>
          <w:bCs/>
        </w:rPr>
        <w:t xml:space="preserve">When a cell is in a cell inactive state, where the cell only transmits SSBs and minimum system information (e.g. SIB1 or simplified SIB1) without user data transmission, the cell may transmit </w:t>
      </w:r>
      <w:r w:rsidR="00815678">
        <w:rPr>
          <w:bCs/>
        </w:rPr>
        <w:t xml:space="preserve">SSBs </w:t>
      </w:r>
      <w:r>
        <w:rPr>
          <w:bCs/>
        </w:rPr>
        <w:t xml:space="preserve">of different SSB indices </w:t>
      </w:r>
      <w:r w:rsidR="00815678">
        <w:rPr>
          <w:bCs/>
        </w:rPr>
        <w:t>within a half frame with different periodicities</w:t>
      </w:r>
      <w:r w:rsidR="00A1495E">
        <w:rPr>
          <w:bCs/>
        </w:rPr>
        <w:t xml:space="preserve"> in order to reduce a transmitter ON </w:t>
      </w:r>
      <w:r w:rsidR="00201FBE">
        <w:rPr>
          <w:bCs/>
        </w:rPr>
        <w:t>duration</w:t>
      </w:r>
      <w:r w:rsidR="00815678">
        <w:rPr>
          <w:bCs/>
        </w:rPr>
        <w:t xml:space="preserve">. </w:t>
      </w:r>
      <w:r w:rsidR="00815678" w:rsidRPr="007E1DFB">
        <w:rPr>
          <w:rFonts w:eastAsia="Malgun Gothic"/>
          <w:lang w:val="en-US" w:eastAsia="zh-CN"/>
        </w:rPr>
        <w:t>I</w:t>
      </w:r>
      <w:proofErr w:type="spellStart"/>
      <w:r w:rsidR="00815678">
        <w:rPr>
          <w:bCs/>
        </w:rPr>
        <w:t>n</w:t>
      </w:r>
      <w:proofErr w:type="spellEnd"/>
      <w:r w:rsidR="00815678">
        <w:rPr>
          <w:bCs/>
        </w:rPr>
        <w:t xml:space="preserve"> response to </w:t>
      </w:r>
      <w:proofErr w:type="spellStart"/>
      <w:r w:rsidR="00815678">
        <w:rPr>
          <w:bCs/>
        </w:rPr>
        <w:t>gNB’s</w:t>
      </w:r>
      <w:proofErr w:type="spellEnd"/>
      <w:r w:rsidR="00815678">
        <w:rPr>
          <w:bCs/>
        </w:rPr>
        <w:t xml:space="preserve"> determining that there is no or few RRC connected UEs served by a subset of SSBs (i.e. a subset of downlink (DL) Tx beams) and/or there are very few UEs in locations related to the subset of SSBs in a cell, the gNB can configure a longer periodicity (e.g. </w:t>
      </w:r>
      <w:r w:rsidR="00E767F8">
        <w:rPr>
          <w:bCs/>
        </w:rPr>
        <w:t>3</w:t>
      </w:r>
      <w:r w:rsidR="00815678">
        <w:rPr>
          <w:bCs/>
        </w:rPr>
        <w:t xml:space="preserve">20ms) for the subset of SSBs. </w:t>
      </w:r>
      <w:r w:rsidR="009379E9">
        <w:rPr>
          <w:rFonts w:eastAsia="Malgun Gothic"/>
          <w:lang w:eastAsia="zh-CN"/>
        </w:rPr>
        <w:fldChar w:fldCharType="begin"/>
      </w:r>
      <w:r w:rsidR="009379E9">
        <w:rPr>
          <w:rFonts w:eastAsia="Malgun Gothic"/>
          <w:lang w:eastAsia="zh-CN"/>
        </w:rPr>
        <w:instrText xml:space="preserve"> REF _Ref110775062 \h </w:instrText>
      </w:r>
      <w:r w:rsidR="009379E9">
        <w:rPr>
          <w:rFonts w:eastAsia="Malgun Gothic"/>
          <w:lang w:eastAsia="zh-CN"/>
        </w:rPr>
      </w:r>
      <w:r w:rsidR="009379E9">
        <w:rPr>
          <w:rFonts w:eastAsia="Malgun Gothic"/>
          <w:lang w:eastAsia="zh-CN"/>
        </w:rPr>
        <w:fldChar w:fldCharType="separate"/>
      </w:r>
      <w:r w:rsidR="009379E9">
        <w:t xml:space="preserve">Figure </w:t>
      </w:r>
      <w:r w:rsidR="009379E9">
        <w:rPr>
          <w:noProof/>
        </w:rPr>
        <w:t>1</w:t>
      </w:r>
      <w:r w:rsidR="009379E9">
        <w:rPr>
          <w:rFonts w:eastAsia="Malgun Gothic"/>
          <w:lang w:eastAsia="zh-CN"/>
        </w:rPr>
        <w:fldChar w:fldCharType="end"/>
      </w:r>
      <w:r w:rsidR="009379E9">
        <w:rPr>
          <w:rFonts w:eastAsia="Malgun Gothic"/>
          <w:lang w:eastAsia="zh-CN"/>
        </w:rPr>
        <w:t xml:space="preserve"> shows that the first 4 SSBs of a SSB burst are transmitted with </w:t>
      </w:r>
      <w:r w:rsidR="00E767F8">
        <w:rPr>
          <w:rFonts w:eastAsia="Malgun Gothic"/>
          <w:lang w:eastAsia="zh-CN"/>
        </w:rPr>
        <w:t>160</w:t>
      </w:r>
      <w:r w:rsidR="009379E9">
        <w:rPr>
          <w:rFonts w:eastAsia="Malgun Gothic"/>
          <w:lang w:eastAsia="zh-CN"/>
        </w:rPr>
        <w:t>ms periodicity</w:t>
      </w:r>
      <w:r w:rsidR="00D47353">
        <w:rPr>
          <w:rFonts w:eastAsia="Malgun Gothic"/>
          <w:lang w:eastAsia="zh-CN"/>
        </w:rPr>
        <w:t>,</w:t>
      </w:r>
      <w:r w:rsidR="009379E9">
        <w:rPr>
          <w:rFonts w:eastAsia="Malgun Gothic"/>
          <w:lang w:eastAsia="zh-CN"/>
        </w:rPr>
        <w:t xml:space="preserve"> and the last 4 SSBs of the SSB burst are transmitted with </w:t>
      </w:r>
      <w:r w:rsidR="00E767F8">
        <w:rPr>
          <w:rFonts w:eastAsia="Malgun Gothic"/>
          <w:lang w:eastAsia="zh-CN"/>
        </w:rPr>
        <w:t>320</w:t>
      </w:r>
      <w:r w:rsidR="009379E9">
        <w:rPr>
          <w:rFonts w:eastAsia="Malgun Gothic"/>
          <w:lang w:eastAsia="zh-CN"/>
        </w:rPr>
        <w:t>ms periodicity.</w:t>
      </w:r>
      <w:r w:rsidR="00815678" w:rsidRPr="007E1DFB">
        <w:rPr>
          <w:rFonts w:eastAsia="Malgun Gothic"/>
          <w:lang w:eastAsia="zh-CN"/>
        </w:rPr>
        <w:t xml:space="preserve"> </w:t>
      </w:r>
    </w:p>
    <w:p w14:paraId="035063C2" w14:textId="5466BC51" w:rsidR="00731BC9" w:rsidRDefault="008B58DD" w:rsidP="00A1495E">
      <w:pPr>
        <w:keepNext/>
        <w:spacing w:after="200" w:line="276" w:lineRule="auto"/>
        <w:jc w:val="center"/>
      </w:pPr>
      <w:r>
        <w:pict w14:anchorId="167CF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95.1pt">
            <v:imagedata r:id="rId8" o:title=""/>
          </v:shape>
        </w:pict>
      </w:r>
    </w:p>
    <w:p w14:paraId="244D4608" w14:textId="07AA998A" w:rsidR="007E1DFB" w:rsidRPr="00F05B05" w:rsidRDefault="00731BC9" w:rsidP="00731BC9">
      <w:pPr>
        <w:pStyle w:val="Caption"/>
        <w:jc w:val="center"/>
        <w:rPr>
          <w:bCs w:val="0"/>
          <w:lang w:val="en-US"/>
        </w:rPr>
      </w:pPr>
      <w:bookmarkStart w:id="5" w:name="_Ref110775062"/>
      <w:r>
        <w:t xml:space="preserve">Figure </w:t>
      </w:r>
      <w:r>
        <w:fldChar w:fldCharType="begin"/>
      </w:r>
      <w:r>
        <w:instrText xml:space="preserve"> SEQ Figure \* ARABIC </w:instrText>
      </w:r>
      <w:r>
        <w:fldChar w:fldCharType="separate"/>
      </w:r>
      <w:r>
        <w:rPr>
          <w:noProof/>
        </w:rPr>
        <w:t>1</w:t>
      </w:r>
      <w:r>
        <w:fldChar w:fldCharType="end"/>
      </w:r>
      <w:bookmarkEnd w:id="5"/>
      <w:r>
        <w:t xml:space="preserve"> Exemplary SSB burst transmission with</w:t>
      </w:r>
      <w:r w:rsidR="00A13C29">
        <w:t xml:space="preserve"> SSB subset-specific periodicity</w:t>
      </w:r>
      <w:r w:rsidR="004D4FD8">
        <w:t>.</w:t>
      </w:r>
      <w:r>
        <w:t xml:space="preserve"> </w:t>
      </w:r>
    </w:p>
    <w:p w14:paraId="145AE963" w14:textId="7E5A3B8D" w:rsidR="00C35A6D" w:rsidRPr="004808A3" w:rsidRDefault="00DA1498" w:rsidP="00815678">
      <w:pPr>
        <w:spacing w:after="200" w:line="276" w:lineRule="auto"/>
        <w:jc w:val="both"/>
        <w:rPr>
          <w:bCs/>
          <w:lang w:val="en-US"/>
        </w:rPr>
      </w:pPr>
      <w:r>
        <w:rPr>
          <w:bCs/>
          <w:lang w:val="en-US"/>
        </w:rPr>
        <w:t xml:space="preserve">In </w:t>
      </w:r>
      <w:r w:rsidR="00B942B9">
        <w:rPr>
          <w:bCs/>
          <w:lang w:val="en-US"/>
        </w:rPr>
        <w:fldChar w:fldCharType="begin"/>
      </w:r>
      <w:r w:rsidR="00B942B9">
        <w:rPr>
          <w:bCs/>
          <w:lang w:val="en-US"/>
        </w:rPr>
        <w:instrText xml:space="preserve"> REF _Ref110775247 \h </w:instrText>
      </w:r>
      <w:r w:rsidR="00B942B9">
        <w:rPr>
          <w:bCs/>
          <w:lang w:val="en-US"/>
        </w:rPr>
      </w:r>
      <w:r w:rsidR="00B942B9">
        <w:rPr>
          <w:bCs/>
          <w:lang w:val="en-US"/>
        </w:rPr>
        <w:fldChar w:fldCharType="separate"/>
      </w:r>
      <w:r w:rsidR="00B942B9">
        <w:t xml:space="preserve">Table </w:t>
      </w:r>
      <w:r w:rsidR="00B942B9">
        <w:rPr>
          <w:noProof/>
        </w:rPr>
        <w:t>1</w:t>
      </w:r>
      <w:r w:rsidR="00B942B9">
        <w:rPr>
          <w:bCs/>
          <w:lang w:val="en-US"/>
        </w:rPr>
        <w:fldChar w:fldCharType="end"/>
      </w:r>
      <w:r w:rsidR="003617F0">
        <w:rPr>
          <w:bCs/>
          <w:lang w:val="en-US"/>
        </w:rPr>
        <w:t xml:space="preserve">, reduction of SSB transmission time is </w:t>
      </w:r>
      <w:r w:rsidR="00B9615F">
        <w:rPr>
          <w:bCs/>
          <w:lang w:val="en-US"/>
        </w:rPr>
        <w:t>evaluated</w:t>
      </w:r>
      <w:r w:rsidR="003617F0">
        <w:rPr>
          <w:bCs/>
          <w:lang w:val="en-US"/>
        </w:rPr>
        <w:t xml:space="preserve"> for </w:t>
      </w:r>
      <w:r w:rsidR="00CC2619">
        <w:rPr>
          <w:bCs/>
          <w:lang w:val="en-US"/>
        </w:rPr>
        <w:t>various</w:t>
      </w:r>
      <w:r w:rsidR="003617F0">
        <w:rPr>
          <w:bCs/>
          <w:lang w:val="en-US"/>
        </w:rPr>
        <w:t xml:space="preserve"> combinations of </w:t>
      </w:r>
      <w:r w:rsidR="00B9615F">
        <w:rPr>
          <w:bCs/>
          <w:lang w:val="en-US"/>
        </w:rPr>
        <w:t xml:space="preserve">SSB </w:t>
      </w:r>
      <w:r w:rsidR="006F209F">
        <w:rPr>
          <w:bCs/>
          <w:lang w:val="en-US"/>
        </w:rPr>
        <w:t xml:space="preserve">subset-specific </w:t>
      </w:r>
      <w:r w:rsidR="00B9615F">
        <w:rPr>
          <w:bCs/>
          <w:lang w:val="en-US"/>
        </w:rPr>
        <w:t xml:space="preserve">periodicities and </w:t>
      </w:r>
      <w:r w:rsidR="006F209F">
        <w:rPr>
          <w:bCs/>
          <w:lang w:val="en-US"/>
        </w:rPr>
        <w:t>SSB subsets</w:t>
      </w:r>
      <w:r w:rsidR="00CC2619">
        <w:rPr>
          <w:bCs/>
          <w:lang w:val="en-US"/>
        </w:rPr>
        <w:t xml:space="preserve">, in comparison with a baseline </w:t>
      </w:r>
      <w:r w:rsidR="00A66C44">
        <w:rPr>
          <w:bCs/>
          <w:lang w:val="en-US"/>
        </w:rPr>
        <w:t xml:space="preserve">assumption </w:t>
      </w:r>
      <w:r w:rsidR="00CC2619">
        <w:rPr>
          <w:bCs/>
          <w:lang w:val="en-US"/>
        </w:rPr>
        <w:t xml:space="preserve">of 20ms periodicity for all SSBs within a SSB burst. </w:t>
      </w:r>
    </w:p>
    <w:p w14:paraId="2D4B8B20" w14:textId="011384D2" w:rsidR="00C35A6D" w:rsidRDefault="00C35A6D" w:rsidP="00C35A6D">
      <w:pPr>
        <w:pStyle w:val="Caption"/>
        <w:keepNext/>
        <w:jc w:val="center"/>
      </w:pPr>
      <w:bookmarkStart w:id="6" w:name="_Ref110775247"/>
      <w:r>
        <w:lastRenderedPageBreak/>
        <w:t xml:space="preserve">Table </w:t>
      </w:r>
      <w:r>
        <w:fldChar w:fldCharType="begin"/>
      </w:r>
      <w:r>
        <w:instrText xml:space="preserve"> SEQ Table \* ARABIC </w:instrText>
      </w:r>
      <w:r>
        <w:fldChar w:fldCharType="separate"/>
      </w:r>
      <w:r>
        <w:rPr>
          <w:noProof/>
        </w:rPr>
        <w:t>1</w:t>
      </w:r>
      <w:r>
        <w:fldChar w:fldCharType="end"/>
      </w:r>
      <w:bookmarkEnd w:id="6"/>
      <w:r w:rsidR="003617F0">
        <w:t xml:space="preserve"> Reduction of SSB transmission time with SSB subset-specific periodicit</w:t>
      </w:r>
      <w:r w:rsidR="002B25D4">
        <w:t>ies</w:t>
      </w:r>
      <w:r w:rsidR="003617F0">
        <w:t xml:space="preserve"> </w:t>
      </w:r>
    </w:p>
    <w:tbl>
      <w:tblPr>
        <w:tblW w:w="8480"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20" w:firstRow="1" w:lastRow="0" w:firstColumn="0" w:lastColumn="0" w:noHBand="0" w:noVBand="1"/>
      </w:tblPr>
      <w:tblGrid>
        <w:gridCol w:w="2820"/>
        <w:gridCol w:w="2780"/>
        <w:gridCol w:w="2880"/>
      </w:tblGrid>
      <w:tr w:rsidR="008267BE" w:rsidRPr="00C35A6D" w14:paraId="6F9E8AAF" w14:textId="77777777" w:rsidTr="008267BE">
        <w:trPr>
          <w:trHeight w:val="590"/>
          <w:jc w:val="center"/>
        </w:trPr>
        <w:tc>
          <w:tcPr>
            <w:tcW w:w="2820" w:type="dxa"/>
            <w:shd w:val="clear" w:color="auto" w:fill="auto"/>
            <w:hideMark/>
          </w:tcPr>
          <w:p w14:paraId="1C371A48" w14:textId="77777777" w:rsidR="00C35A6D" w:rsidRPr="00C35A6D" w:rsidRDefault="00C35A6D" w:rsidP="008267BE">
            <w:pPr>
              <w:spacing w:after="120" w:line="276" w:lineRule="auto"/>
              <w:rPr>
                <w:bCs/>
                <w:lang w:val="en-US"/>
              </w:rPr>
            </w:pPr>
            <w:r w:rsidRPr="008267BE">
              <w:rPr>
                <w:b/>
                <w:bCs/>
                <w:lang w:val="en-US"/>
              </w:rPr>
              <w:t>SSB periodicities for SSB subgroups</w:t>
            </w:r>
          </w:p>
        </w:tc>
        <w:tc>
          <w:tcPr>
            <w:tcW w:w="2780" w:type="dxa"/>
            <w:shd w:val="clear" w:color="auto" w:fill="auto"/>
            <w:hideMark/>
          </w:tcPr>
          <w:p w14:paraId="08F80058" w14:textId="61023857" w:rsidR="00C35A6D" w:rsidRPr="00C35A6D" w:rsidRDefault="00C35A6D" w:rsidP="008267BE">
            <w:pPr>
              <w:spacing w:after="120" w:line="276" w:lineRule="auto"/>
              <w:rPr>
                <w:bCs/>
                <w:lang w:val="en-US"/>
              </w:rPr>
            </w:pPr>
            <w:r w:rsidRPr="008267BE">
              <w:rPr>
                <w:b/>
                <w:bCs/>
                <w:lang w:val="en-US"/>
              </w:rPr>
              <w:t>Reduction of SSB t</w:t>
            </w:r>
            <w:r w:rsidR="004221BE" w:rsidRPr="008267BE">
              <w:rPr>
                <w:b/>
                <w:bCs/>
                <w:lang w:val="en-US"/>
              </w:rPr>
              <w:t>ransmission</w:t>
            </w:r>
            <w:r w:rsidRPr="008267BE">
              <w:rPr>
                <w:b/>
                <w:bCs/>
                <w:lang w:val="en-US"/>
              </w:rPr>
              <w:t xml:space="preserve"> time for equal subgroup ratio</w:t>
            </w:r>
          </w:p>
        </w:tc>
        <w:tc>
          <w:tcPr>
            <w:tcW w:w="2880" w:type="dxa"/>
            <w:shd w:val="clear" w:color="auto" w:fill="auto"/>
            <w:hideMark/>
          </w:tcPr>
          <w:p w14:paraId="2D31EEAF" w14:textId="3B994611" w:rsidR="00C35A6D" w:rsidRPr="00C35A6D" w:rsidRDefault="00C35A6D" w:rsidP="008267BE">
            <w:pPr>
              <w:spacing w:after="120" w:line="276" w:lineRule="auto"/>
              <w:rPr>
                <w:bCs/>
                <w:lang w:val="en-US"/>
              </w:rPr>
            </w:pPr>
            <w:r w:rsidRPr="008267BE">
              <w:rPr>
                <w:b/>
                <w:bCs/>
                <w:lang w:val="en-US"/>
              </w:rPr>
              <w:t>Reduction of SSB t</w:t>
            </w:r>
            <w:r w:rsidR="004221BE" w:rsidRPr="008267BE">
              <w:rPr>
                <w:b/>
                <w:bCs/>
                <w:lang w:val="en-US"/>
              </w:rPr>
              <w:t>ransmission</w:t>
            </w:r>
            <w:r w:rsidRPr="008267BE">
              <w:rPr>
                <w:b/>
                <w:bCs/>
                <w:lang w:val="en-US"/>
              </w:rPr>
              <w:t xml:space="preserve"> time for unequal subgroup ratio</w:t>
            </w:r>
          </w:p>
        </w:tc>
      </w:tr>
      <w:tr w:rsidR="008267BE" w:rsidRPr="00C35A6D" w14:paraId="3B40DB8D" w14:textId="77777777" w:rsidTr="008267BE">
        <w:trPr>
          <w:trHeight w:val="419"/>
          <w:jc w:val="center"/>
        </w:trPr>
        <w:tc>
          <w:tcPr>
            <w:tcW w:w="2820" w:type="dxa"/>
            <w:shd w:val="clear" w:color="auto" w:fill="auto"/>
            <w:hideMark/>
          </w:tcPr>
          <w:p w14:paraId="303B56FB" w14:textId="29723D5F" w:rsidR="00C35A6D" w:rsidRPr="00B1763B" w:rsidRDefault="00C35A6D" w:rsidP="008267BE">
            <w:pPr>
              <w:spacing w:after="120" w:line="276" w:lineRule="auto"/>
              <w:jc w:val="both"/>
              <w:rPr>
                <w:bCs/>
                <w:vertAlign w:val="superscript"/>
                <w:lang w:val="en-US"/>
              </w:rPr>
            </w:pPr>
            <w:r w:rsidRPr="008267BE">
              <w:rPr>
                <w:bCs/>
                <w:lang w:val="en-US"/>
              </w:rPr>
              <w:t>[</w:t>
            </w:r>
            <w:r w:rsidR="00B1763B">
              <w:rPr>
                <w:bCs/>
                <w:lang w:val="en-US"/>
              </w:rPr>
              <w:t>160</w:t>
            </w:r>
            <w:r w:rsidRPr="008267BE">
              <w:rPr>
                <w:bCs/>
                <w:lang w:val="en-US"/>
              </w:rPr>
              <w:t xml:space="preserve">, </w:t>
            </w:r>
            <w:r w:rsidR="00B1763B">
              <w:rPr>
                <w:bCs/>
                <w:lang w:val="en-US"/>
              </w:rPr>
              <w:t>320</w:t>
            </w:r>
            <w:r w:rsidRPr="008267BE">
              <w:rPr>
                <w:bCs/>
                <w:lang w:val="en-US"/>
              </w:rPr>
              <w:t xml:space="preserve">] </w:t>
            </w:r>
            <w:proofErr w:type="spellStart"/>
            <w:r w:rsidRPr="008267BE">
              <w:rPr>
                <w:bCs/>
                <w:lang w:val="en-US"/>
              </w:rPr>
              <w:t>ms</w:t>
            </w:r>
            <w:proofErr w:type="spellEnd"/>
            <w:r w:rsidR="00B1763B">
              <w:rPr>
                <w:bCs/>
                <w:lang w:val="en-US"/>
              </w:rPr>
              <w:t xml:space="preserve"> </w:t>
            </w:r>
            <w:r w:rsidR="00B1763B">
              <w:rPr>
                <w:bCs/>
                <w:vertAlign w:val="superscript"/>
                <w:lang w:val="en-US"/>
              </w:rPr>
              <w:t>1</w:t>
            </w:r>
          </w:p>
        </w:tc>
        <w:tc>
          <w:tcPr>
            <w:tcW w:w="2780" w:type="dxa"/>
            <w:shd w:val="clear" w:color="auto" w:fill="auto"/>
            <w:hideMark/>
          </w:tcPr>
          <w:p w14:paraId="6F84BB50" w14:textId="77777777" w:rsidR="00C35A6D" w:rsidRPr="00C35A6D" w:rsidRDefault="00C35A6D" w:rsidP="008267BE">
            <w:pPr>
              <w:spacing w:after="120" w:line="276" w:lineRule="auto"/>
              <w:jc w:val="both"/>
              <w:rPr>
                <w:bCs/>
                <w:lang w:val="en-US"/>
              </w:rPr>
            </w:pPr>
            <w:r w:rsidRPr="008267BE">
              <w:rPr>
                <w:bCs/>
                <w:lang w:val="en-US"/>
              </w:rPr>
              <w:t>25% for [1:1] ratio</w:t>
            </w:r>
          </w:p>
        </w:tc>
        <w:tc>
          <w:tcPr>
            <w:tcW w:w="2880" w:type="dxa"/>
            <w:shd w:val="clear" w:color="auto" w:fill="auto"/>
            <w:hideMark/>
          </w:tcPr>
          <w:p w14:paraId="5212EDFD" w14:textId="77777777" w:rsidR="00C35A6D" w:rsidRPr="00C35A6D" w:rsidRDefault="00C35A6D" w:rsidP="008267BE">
            <w:pPr>
              <w:spacing w:after="120" w:line="276" w:lineRule="auto"/>
              <w:jc w:val="both"/>
              <w:rPr>
                <w:bCs/>
                <w:lang w:val="en-US"/>
              </w:rPr>
            </w:pPr>
            <w:r w:rsidRPr="008267BE">
              <w:rPr>
                <w:bCs/>
                <w:lang w:val="en-US"/>
              </w:rPr>
              <w:t>38% for [1:3] ratio</w:t>
            </w:r>
          </w:p>
        </w:tc>
      </w:tr>
      <w:tr w:rsidR="008267BE" w:rsidRPr="00C35A6D" w14:paraId="270C518C" w14:textId="77777777" w:rsidTr="008267BE">
        <w:trPr>
          <w:trHeight w:val="437"/>
          <w:jc w:val="center"/>
        </w:trPr>
        <w:tc>
          <w:tcPr>
            <w:tcW w:w="2820" w:type="dxa"/>
            <w:shd w:val="clear" w:color="auto" w:fill="auto"/>
            <w:hideMark/>
          </w:tcPr>
          <w:p w14:paraId="4233857E" w14:textId="04891FCF" w:rsidR="00C35A6D" w:rsidRPr="00B1763B" w:rsidRDefault="00C35A6D" w:rsidP="008267BE">
            <w:pPr>
              <w:spacing w:after="120" w:line="276" w:lineRule="auto"/>
              <w:jc w:val="both"/>
              <w:rPr>
                <w:bCs/>
                <w:vertAlign w:val="superscript"/>
                <w:lang w:val="en-US"/>
              </w:rPr>
            </w:pPr>
            <w:r w:rsidRPr="008267BE">
              <w:rPr>
                <w:bCs/>
                <w:lang w:val="en-US"/>
              </w:rPr>
              <w:t>[</w:t>
            </w:r>
            <w:r w:rsidR="00B1763B">
              <w:rPr>
                <w:bCs/>
                <w:lang w:val="en-US"/>
              </w:rPr>
              <w:t>40</w:t>
            </w:r>
            <w:r w:rsidRPr="008267BE">
              <w:rPr>
                <w:bCs/>
                <w:lang w:val="en-US"/>
              </w:rPr>
              <w:t xml:space="preserve">, </w:t>
            </w:r>
            <w:r w:rsidR="00B1763B">
              <w:rPr>
                <w:bCs/>
                <w:lang w:val="en-US"/>
              </w:rPr>
              <w:t>80</w:t>
            </w:r>
            <w:r w:rsidRPr="008267BE">
              <w:rPr>
                <w:bCs/>
                <w:lang w:val="en-US"/>
              </w:rPr>
              <w:t xml:space="preserve">, </w:t>
            </w:r>
            <w:r w:rsidR="00B1763B">
              <w:rPr>
                <w:bCs/>
                <w:lang w:val="en-US"/>
              </w:rPr>
              <w:t>160</w:t>
            </w:r>
            <w:r w:rsidRPr="008267BE">
              <w:rPr>
                <w:bCs/>
                <w:lang w:val="en-US"/>
              </w:rPr>
              <w:t xml:space="preserve">, </w:t>
            </w:r>
            <w:r w:rsidR="00B1763B">
              <w:rPr>
                <w:bCs/>
                <w:lang w:val="en-US"/>
              </w:rPr>
              <w:t>320</w:t>
            </w:r>
            <w:r w:rsidRPr="008267BE">
              <w:rPr>
                <w:bCs/>
                <w:lang w:val="en-US"/>
              </w:rPr>
              <w:t xml:space="preserve">] </w:t>
            </w:r>
            <w:proofErr w:type="spellStart"/>
            <w:r w:rsidRPr="008267BE">
              <w:rPr>
                <w:bCs/>
                <w:lang w:val="en-US"/>
              </w:rPr>
              <w:t>ms</w:t>
            </w:r>
            <w:proofErr w:type="spellEnd"/>
            <w:r w:rsidRPr="008267BE">
              <w:rPr>
                <w:bCs/>
                <w:lang w:val="en-US"/>
              </w:rPr>
              <w:t xml:space="preserve"> </w:t>
            </w:r>
            <w:r w:rsidR="00B1763B">
              <w:rPr>
                <w:bCs/>
                <w:vertAlign w:val="superscript"/>
                <w:lang w:val="en-US"/>
              </w:rPr>
              <w:t>2</w:t>
            </w:r>
          </w:p>
        </w:tc>
        <w:tc>
          <w:tcPr>
            <w:tcW w:w="2780" w:type="dxa"/>
            <w:shd w:val="clear" w:color="auto" w:fill="auto"/>
            <w:hideMark/>
          </w:tcPr>
          <w:p w14:paraId="4D95015F" w14:textId="77777777" w:rsidR="00C35A6D" w:rsidRPr="00C35A6D" w:rsidRDefault="00C35A6D" w:rsidP="008267BE">
            <w:pPr>
              <w:spacing w:after="120" w:line="276" w:lineRule="auto"/>
              <w:jc w:val="both"/>
              <w:rPr>
                <w:bCs/>
                <w:lang w:val="en-US"/>
              </w:rPr>
            </w:pPr>
            <w:r w:rsidRPr="008267BE">
              <w:rPr>
                <w:bCs/>
                <w:lang w:val="en-US"/>
              </w:rPr>
              <w:t>53% for [1:1:1:1] ratio</w:t>
            </w:r>
          </w:p>
        </w:tc>
        <w:tc>
          <w:tcPr>
            <w:tcW w:w="2880" w:type="dxa"/>
            <w:shd w:val="clear" w:color="auto" w:fill="auto"/>
            <w:hideMark/>
          </w:tcPr>
          <w:p w14:paraId="6862881B" w14:textId="77777777" w:rsidR="00C35A6D" w:rsidRPr="00C35A6D" w:rsidRDefault="00C35A6D" w:rsidP="008267BE">
            <w:pPr>
              <w:spacing w:after="120" w:line="276" w:lineRule="auto"/>
              <w:jc w:val="both"/>
              <w:rPr>
                <w:bCs/>
                <w:lang w:val="en-US"/>
              </w:rPr>
            </w:pPr>
            <w:r w:rsidRPr="008267BE">
              <w:rPr>
                <w:bCs/>
                <w:lang w:val="en-US"/>
              </w:rPr>
              <w:t>61% for [1:3:1:3] ratio</w:t>
            </w:r>
          </w:p>
        </w:tc>
      </w:tr>
      <w:tr w:rsidR="008267BE" w:rsidRPr="00C35A6D" w14:paraId="26F89487" w14:textId="77777777" w:rsidTr="008267BE">
        <w:trPr>
          <w:trHeight w:val="356"/>
          <w:jc w:val="center"/>
        </w:trPr>
        <w:tc>
          <w:tcPr>
            <w:tcW w:w="8480" w:type="dxa"/>
            <w:gridSpan w:val="3"/>
            <w:shd w:val="clear" w:color="auto" w:fill="auto"/>
            <w:hideMark/>
          </w:tcPr>
          <w:p w14:paraId="76EF1FE5" w14:textId="1B95FB61" w:rsidR="00C35A6D" w:rsidRDefault="00C35A6D" w:rsidP="008267BE">
            <w:pPr>
              <w:spacing w:after="120" w:line="276" w:lineRule="auto"/>
              <w:jc w:val="both"/>
              <w:rPr>
                <w:bCs/>
                <w:lang w:val="en-US"/>
              </w:rPr>
            </w:pPr>
            <w:r w:rsidRPr="008267BE">
              <w:rPr>
                <w:bCs/>
                <w:lang w:val="en-US"/>
              </w:rPr>
              <w:t>Note</w:t>
            </w:r>
            <w:r w:rsidR="00B1763B">
              <w:rPr>
                <w:bCs/>
                <w:lang w:val="en-US"/>
              </w:rPr>
              <w:t>1</w:t>
            </w:r>
            <w:r w:rsidRPr="008267BE">
              <w:rPr>
                <w:bCs/>
                <w:lang w:val="en-US"/>
              </w:rPr>
              <w:t xml:space="preserve">: The baseline for comparison is </w:t>
            </w:r>
            <w:r w:rsidR="00B1763B">
              <w:rPr>
                <w:bCs/>
                <w:lang w:val="en-US"/>
              </w:rPr>
              <w:t>160</w:t>
            </w:r>
            <w:r w:rsidRPr="008267BE">
              <w:rPr>
                <w:bCs/>
                <w:lang w:val="en-US"/>
              </w:rPr>
              <w:t>ms periodicity for all SSBs within 5ms window.</w:t>
            </w:r>
          </w:p>
          <w:p w14:paraId="1EA12441" w14:textId="73F3399E" w:rsidR="00B1763B" w:rsidRPr="00C35A6D" w:rsidRDefault="00B1763B" w:rsidP="008267BE">
            <w:pPr>
              <w:spacing w:after="120" w:line="276" w:lineRule="auto"/>
              <w:jc w:val="both"/>
              <w:rPr>
                <w:bCs/>
                <w:lang w:val="en-US"/>
              </w:rPr>
            </w:pPr>
            <w:r>
              <w:rPr>
                <w:bCs/>
                <w:lang w:val="en-US"/>
              </w:rPr>
              <w:t>Note2: The baseline for comparison is 40ms periodicity for all SSBs within 5ms window.</w:t>
            </w:r>
          </w:p>
        </w:tc>
      </w:tr>
    </w:tbl>
    <w:p w14:paraId="7CB4C161" w14:textId="41D053C8" w:rsidR="00C35A6D" w:rsidRDefault="00C35A6D" w:rsidP="00815678">
      <w:pPr>
        <w:spacing w:after="200" w:line="276" w:lineRule="auto"/>
        <w:jc w:val="both"/>
        <w:rPr>
          <w:bCs/>
          <w:lang w:val="en-US"/>
        </w:rPr>
      </w:pPr>
    </w:p>
    <w:p w14:paraId="702AFE4A" w14:textId="67A60475" w:rsidR="00315A61" w:rsidRPr="007A010F" w:rsidRDefault="007A010F" w:rsidP="00815678">
      <w:pPr>
        <w:spacing w:after="200" w:line="276" w:lineRule="auto"/>
        <w:jc w:val="both"/>
        <w:rPr>
          <w:rFonts w:eastAsia="MS Mincho"/>
          <w:lang w:eastAsia="ja-JP"/>
        </w:rPr>
      </w:pPr>
      <w:r w:rsidRPr="007A010F">
        <w:rPr>
          <w:rFonts w:eastAsia="Malgun Gothic"/>
          <w:lang w:val="en-US" w:eastAsia="zh-CN"/>
        </w:rPr>
        <w:t>W</w:t>
      </w:r>
      <w:r w:rsidR="00315A61" w:rsidRPr="007A010F">
        <w:rPr>
          <w:rFonts w:eastAsia="Malgun Gothic"/>
          <w:lang w:val="en-US" w:eastAsia="zh-CN"/>
        </w:rPr>
        <w:t xml:space="preserve">hen </w:t>
      </w:r>
      <w:r w:rsidRPr="007A010F">
        <w:rPr>
          <w:rFonts w:eastAsia="Malgun Gothic"/>
          <w:lang w:val="en-US" w:eastAsia="zh-CN"/>
        </w:rPr>
        <w:t>gNB</w:t>
      </w:r>
      <w:r w:rsidR="00315A61" w:rsidRPr="007A010F">
        <w:rPr>
          <w:rFonts w:eastAsia="Malgun Gothic"/>
          <w:lang w:val="en-US" w:eastAsia="zh-CN"/>
        </w:rPr>
        <w:t xml:space="preserve"> transmits SSBs </w:t>
      </w:r>
      <w:r w:rsidR="003F3F27">
        <w:rPr>
          <w:rFonts w:eastAsia="Malgun Gothic"/>
          <w:lang w:val="en-US" w:eastAsia="zh-CN"/>
        </w:rPr>
        <w:t xml:space="preserve">of different SSB indices </w:t>
      </w:r>
      <w:r w:rsidR="00315A61" w:rsidRPr="007A010F">
        <w:rPr>
          <w:rFonts w:eastAsia="Malgun Gothic"/>
          <w:lang w:val="en-US" w:eastAsia="zh-CN"/>
        </w:rPr>
        <w:t xml:space="preserve">with different SSB periodicities, </w:t>
      </w:r>
      <w:r w:rsidRPr="007A010F">
        <w:rPr>
          <w:rFonts w:eastAsia="Malgun Gothic"/>
          <w:lang w:val="en-US" w:eastAsia="zh-CN"/>
        </w:rPr>
        <w:t>gNB</w:t>
      </w:r>
      <w:r w:rsidR="00315A61" w:rsidRPr="007A010F">
        <w:rPr>
          <w:rFonts w:eastAsia="Malgun Gothic"/>
          <w:lang w:val="en-US" w:eastAsia="zh-CN"/>
        </w:rPr>
        <w:t xml:space="preserve"> may indicate the shortest periodicity among the different SSB periodicities in the parameter </w:t>
      </w:r>
      <w:proofErr w:type="spellStart"/>
      <w:r w:rsidR="00315A61" w:rsidRPr="007A010F">
        <w:rPr>
          <w:rFonts w:eastAsia="MS Mincho"/>
          <w:i/>
          <w:iCs/>
          <w:lang w:eastAsia="ja-JP"/>
        </w:rPr>
        <w:t>ssb-PeriodicityServingCell</w:t>
      </w:r>
      <w:proofErr w:type="spellEnd"/>
      <w:r w:rsidR="00315A61" w:rsidRPr="007A010F">
        <w:rPr>
          <w:rFonts w:eastAsia="MS Mincho"/>
          <w:lang w:eastAsia="ja-JP"/>
        </w:rPr>
        <w:t xml:space="preserve"> for legacy UEs. For a SSB that is transmitted with a longer periodicity than the periodicity provided by </w:t>
      </w:r>
      <w:proofErr w:type="spellStart"/>
      <w:r w:rsidR="00315A61" w:rsidRPr="007A010F">
        <w:rPr>
          <w:rFonts w:eastAsia="MS Mincho"/>
          <w:i/>
          <w:iCs/>
          <w:lang w:eastAsia="ja-JP"/>
        </w:rPr>
        <w:t>ssb-PeriodicityServingCell</w:t>
      </w:r>
      <w:proofErr w:type="spellEnd"/>
      <w:r w:rsidR="00315A61" w:rsidRPr="007A010F">
        <w:rPr>
          <w:rFonts w:eastAsia="MS Mincho"/>
          <w:lang w:eastAsia="ja-JP"/>
        </w:rPr>
        <w:t xml:space="preserve">, the legacy UE may assume that the SSB is present even though the SSB was not transmitted by the network entity. It is expected that a RSRP measurement value for the corresponding SSB reflects the mismatched UE assumption (e.g. a </w:t>
      </w:r>
      <w:r>
        <w:rPr>
          <w:rFonts w:eastAsia="MS Mincho"/>
          <w:lang w:eastAsia="ja-JP"/>
        </w:rPr>
        <w:t xml:space="preserve">very </w:t>
      </w:r>
      <w:r w:rsidR="00315A61" w:rsidRPr="007A010F">
        <w:rPr>
          <w:rFonts w:eastAsia="MS Mincho"/>
          <w:lang w:eastAsia="ja-JP"/>
        </w:rPr>
        <w:t xml:space="preserve">low RSRP value due to absence of SSB), and eventually the legacy UE would select </w:t>
      </w:r>
      <w:r w:rsidR="00CA1525">
        <w:rPr>
          <w:rFonts w:eastAsia="MS Mincho"/>
          <w:lang w:eastAsia="ja-JP"/>
        </w:rPr>
        <w:t>another</w:t>
      </w:r>
      <w:r w:rsidR="00315A61" w:rsidRPr="007A010F">
        <w:rPr>
          <w:rFonts w:eastAsia="MS Mincho"/>
          <w:lang w:eastAsia="ja-JP"/>
        </w:rPr>
        <w:t xml:space="preserve"> SSB which is transmitted with a shorter SSB periodicity or better matched to the UE assumption of SSB transmission pattern. </w:t>
      </w:r>
    </w:p>
    <w:p w14:paraId="4570CA63" w14:textId="6705F489" w:rsidR="003C0033" w:rsidRDefault="003C0033" w:rsidP="003C0033">
      <w:pPr>
        <w:spacing w:after="200" w:line="276" w:lineRule="auto"/>
        <w:jc w:val="both"/>
        <w:rPr>
          <w:rFonts w:eastAsia="Malgun Gothic"/>
          <w:b/>
          <w:bCs/>
          <w:lang w:val="en-US" w:eastAsia="zh-CN"/>
        </w:rPr>
      </w:pPr>
      <w:r>
        <w:rPr>
          <w:rFonts w:eastAsia="Malgun Gothic"/>
          <w:b/>
          <w:bCs/>
          <w:lang w:val="en-US" w:eastAsia="zh-CN"/>
        </w:rPr>
        <w:t>Observation</w:t>
      </w:r>
      <w:r w:rsidRPr="004036FC">
        <w:rPr>
          <w:rFonts w:eastAsia="Malgun Gothic"/>
          <w:b/>
          <w:bCs/>
          <w:lang w:val="en-US" w:eastAsia="zh-CN"/>
        </w:rPr>
        <w:t xml:space="preserve"> </w:t>
      </w:r>
      <w:r>
        <w:rPr>
          <w:rFonts w:eastAsia="Malgun Gothic"/>
          <w:b/>
          <w:bCs/>
          <w:lang w:val="en-US" w:eastAsia="zh-CN"/>
        </w:rPr>
        <w:t xml:space="preserve">1: </w:t>
      </w:r>
      <w:r w:rsidR="009F3D69">
        <w:rPr>
          <w:rFonts w:eastAsia="Malgun Gothic"/>
          <w:b/>
          <w:bCs/>
          <w:lang w:val="en-US" w:eastAsia="zh-CN"/>
        </w:rPr>
        <w:t xml:space="preserve">SSB periodicity </w:t>
      </w:r>
      <w:r w:rsidR="00CA1525">
        <w:rPr>
          <w:rFonts w:eastAsia="Malgun Gothic"/>
          <w:b/>
          <w:bCs/>
          <w:lang w:val="en-US" w:eastAsia="zh-CN"/>
        </w:rPr>
        <w:t>configu</w:t>
      </w:r>
      <w:r w:rsidR="00156CF1">
        <w:rPr>
          <w:rFonts w:eastAsia="Malgun Gothic"/>
          <w:b/>
          <w:bCs/>
          <w:lang w:val="en-US" w:eastAsia="zh-CN"/>
        </w:rPr>
        <w:t>ration</w:t>
      </w:r>
      <w:r w:rsidR="00CA1525">
        <w:rPr>
          <w:rFonts w:eastAsia="Malgun Gothic"/>
          <w:b/>
          <w:bCs/>
          <w:lang w:val="en-US" w:eastAsia="zh-CN"/>
        </w:rPr>
        <w:t xml:space="preserve"> per SSB subset </w:t>
      </w:r>
      <w:r w:rsidR="009F3D69">
        <w:rPr>
          <w:rFonts w:eastAsia="Malgun Gothic"/>
          <w:b/>
          <w:bCs/>
          <w:lang w:val="en-US" w:eastAsia="zh-CN"/>
        </w:rPr>
        <w:t xml:space="preserve">can reduce </w:t>
      </w:r>
      <w:r w:rsidR="00A66C44">
        <w:rPr>
          <w:rFonts w:eastAsia="Malgun Gothic"/>
          <w:b/>
          <w:bCs/>
          <w:lang w:val="en-US" w:eastAsia="zh-CN"/>
        </w:rPr>
        <w:t>SSB transmission time substantially (e.g. 20~50% reduction).</w:t>
      </w:r>
      <w:r w:rsidR="005C181E">
        <w:rPr>
          <w:rFonts w:eastAsia="Malgun Gothic"/>
          <w:b/>
          <w:bCs/>
          <w:lang w:val="en-US" w:eastAsia="zh-CN"/>
        </w:rPr>
        <w:t xml:space="preserve"> When a cell is in a cell inactive state </w:t>
      </w:r>
      <w:r w:rsidR="005C181E" w:rsidRPr="005C181E">
        <w:rPr>
          <w:rFonts w:eastAsia="Malgun Gothic"/>
          <w:b/>
          <w:bCs/>
          <w:lang w:val="en-US" w:eastAsia="zh-CN"/>
        </w:rPr>
        <w:t>only transmit</w:t>
      </w:r>
      <w:r w:rsidR="005C181E">
        <w:rPr>
          <w:rFonts w:eastAsia="Malgun Gothic"/>
          <w:b/>
          <w:bCs/>
          <w:lang w:val="en-US" w:eastAsia="zh-CN"/>
        </w:rPr>
        <w:t>ting</w:t>
      </w:r>
      <w:r w:rsidR="005C181E" w:rsidRPr="005C181E">
        <w:rPr>
          <w:rFonts w:eastAsia="Malgun Gothic"/>
          <w:b/>
          <w:bCs/>
          <w:lang w:val="en-US" w:eastAsia="zh-CN"/>
        </w:rPr>
        <w:t xml:space="preserve"> SSBs and minimum system information</w:t>
      </w:r>
      <w:r w:rsidR="005C181E">
        <w:rPr>
          <w:rFonts w:eastAsia="Malgun Gothic"/>
          <w:b/>
          <w:bCs/>
          <w:lang w:val="en-US" w:eastAsia="zh-CN"/>
        </w:rPr>
        <w:t xml:space="preserve">, </w:t>
      </w:r>
      <w:r w:rsidR="003A7951">
        <w:rPr>
          <w:rFonts w:eastAsia="Malgun Gothic"/>
          <w:b/>
          <w:bCs/>
          <w:lang w:val="en-US" w:eastAsia="zh-CN"/>
        </w:rPr>
        <w:t xml:space="preserve">SSB </w:t>
      </w:r>
      <w:r w:rsidR="00632430">
        <w:rPr>
          <w:rFonts w:eastAsia="Malgun Gothic"/>
          <w:b/>
          <w:bCs/>
          <w:lang w:val="en-US" w:eastAsia="zh-CN"/>
        </w:rPr>
        <w:t xml:space="preserve">transmission with </w:t>
      </w:r>
      <w:r w:rsidR="003A7951">
        <w:rPr>
          <w:rFonts w:eastAsia="Malgun Gothic"/>
          <w:b/>
          <w:bCs/>
          <w:lang w:val="en-US" w:eastAsia="zh-CN"/>
        </w:rPr>
        <w:t xml:space="preserve">subset-specific SSB periodicity can achieve 20~50% network energy saving gains. </w:t>
      </w:r>
    </w:p>
    <w:p w14:paraId="13C9988D" w14:textId="1362A199" w:rsidR="007A010F" w:rsidRDefault="007A010F" w:rsidP="003C0033">
      <w:pPr>
        <w:spacing w:after="200" w:line="276" w:lineRule="auto"/>
        <w:jc w:val="both"/>
        <w:rPr>
          <w:rFonts w:eastAsia="Malgun Gothic"/>
          <w:b/>
          <w:bCs/>
          <w:lang w:val="en-US" w:eastAsia="zh-CN"/>
        </w:rPr>
      </w:pPr>
      <w:r>
        <w:rPr>
          <w:rFonts w:eastAsia="Malgun Gothic"/>
          <w:b/>
          <w:bCs/>
          <w:lang w:val="en-US" w:eastAsia="zh-CN"/>
        </w:rPr>
        <w:t xml:space="preserve">Observation 2: </w:t>
      </w:r>
      <w:bookmarkStart w:id="7" w:name="_Hlk115033903"/>
      <w:r>
        <w:rPr>
          <w:rFonts w:eastAsia="Malgun Gothic"/>
          <w:b/>
          <w:bCs/>
          <w:lang w:val="en-US" w:eastAsia="zh-CN"/>
        </w:rPr>
        <w:t xml:space="preserve">Even though there is a mismatch </w:t>
      </w:r>
      <w:r w:rsidR="009F3820">
        <w:rPr>
          <w:rFonts w:eastAsia="Malgun Gothic"/>
          <w:b/>
          <w:bCs/>
          <w:lang w:val="en-US" w:eastAsia="zh-CN"/>
        </w:rPr>
        <w:t>between</w:t>
      </w:r>
      <w:r>
        <w:rPr>
          <w:rFonts w:eastAsia="Malgun Gothic"/>
          <w:b/>
          <w:bCs/>
          <w:lang w:val="en-US" w:eastAsia="zh-CN"/>
        </w:rPr>
        <w:t xml:space="preserve"> an actual SSB transmission periodicity and legacy UE’s assumption, legacy UEs would not select a SSB not being transmitted based on measurement</w:t>
      </w:r>
      <w:r w:rsidR="0080289A">
        <w:rPr>
          <w:rFonts w:eastAsia="Malgun Gothic"/>
          <w:b/>
          <w:bCs/>
          <w:lang w:val="en-US" w:eastAsia="zh-CN"/>
        </w:rPr>
        <w:t>.</w:t>
      </w:r>
      <w:r>
        <w:rPr>
          <w:rFonts w:eastAsia="Malgun Gothic"/>
          <w:b/>
          <w:bCs/>
          <w:lang w:val="en-US" w:eastAsia="zh-CN"/>
        </w:rPr>
        <w:t xml:space="preserve"> </w:t>
      </w:r>
      <w:r w:rsidR="0080289A">
        <w:rPr>
          <w:rFonts w:eastAsia="Malgun Gothic"/>
          <w:b/>
          <w:bCs/>
          <w:lang w:val="en-US" w:eastAsia="zh-CN"/>
        </w:rPr>
        <w:t>Thus,</w:t>
      </w:r>
      <w:r>
        <w:rPr>
          <w:rFonts w:eastAsia="Malgun Gothic"/>
          <w:b/>
          <w:bCs/>
          <w:lang w:val="en-US" w:eastAsia="zh-CN"/>
        </w:rPr>
        <w:t xml:space="preserve"> impact on the legacy UEs </w:t>
      </w:r>
      <w:r w:rsidR="000574B4">
        <w:rPr>
          <w:rFonts w:eastAsia="Malgun Gothic"/>
          <w:b/>
          <w:bCs/>
          <w:lang w:val="en-US" w:eastAsia="zh-CN"/>
        </w:rPr>
        <w:t>is expected to</w:t>
      </w:r>
      <w:r>
        <w:rPr>
          <w:rFonts w:eastAsia="Malgun Gothic"/>
          <w:b/>
          <w:bCs/>
          <w:lang w:val="en-US" w:eastAsia="zh-CN"/>
        </w:rPr>
        <w:t xml:space="preserve"> be minimal</w:t>
      </w:r>
      <w:bookmarkEnd w:id="7"/>
      <w:r>
        <w:rPr>
          <w:rFonts w:eastAsia="Malgun Gothic"/>
          <w:b/>
          <w:bCs/>
          <w:lang w:val="en-US" w:eastAsia="zh-CN"/>
        </w:rPr>
        <w:t xml:space="preserve">. </w:t>
      </w:r>
    </w:p>
    <w:p w14:paraId="13111C86" w14:textId="321E8B8E" w:rsidR="003C0033" w:rsidRDefault="003C0033" w:rsidP="003C0033">
      <w:pPr>
        <w:spacing w:after="200" w:line="276" w:lineRule="auto"/>
        <w:jc w:val="both"/>
        <w:rPr>
          <w:rFonts w:eastAsia="Malgun Gothic"/>
          <w:b/>
          <w:bCs/>
          <w:lang w:val="en-US" w:eastAsia="zh-CN"/>
        </w:rPr>
      </w:pPr>
      <w:r>
        <w:rPr>
          <w:rFonts w:eastAsia="Malgun Gothic"/>
          <w:b/>
          <w:bCs/>
          <w:lang w:val="en-US" w:eastAsia="zh-CN"/>
        </w:rPr>
        <w:t xml:space="preserve">Proposal 1: </w:t>
      </w:r>
      <w:r w:rsidR="00A66C44">
        <w:rPr>
          <w:rFonts w:eastAsia="Malgun Gothic"/>
          <w:b/>
          <w:bCs/>
          <w:lang w:val="en-US" w:eastAsia="zh-CN"/>
        </w:rPr>
        <w:t>Support</w:t>
      </w:r>
      <w:r w:rsidR="004669C1">
        <w:rPr>
          <w:rFonts w:eastAsia="Malgun Gothic"/>
          <w:b/>
          <w:bCs/>
          <w:lang w:val="en-US" w:eastAsia="zh-CN"/>
        </w:rPr>
        <w:t xml:space="preserve"> SSB transmission with</w:t>
      </w:r>
      <w:r w:rsidR="00A66C44">
        <w:rPr>
          <w:rFonts w:eastAsia="Malgun Gothic"/>
          <w:b/>
          <w:bCs/>
          <w:lang w:val="en-US" w:eastAsia="zh-CN"/>
        </w:rPr>
        <w:t xml:space="preserve"> multiple SSB periodicities</w:t>
      </w:r>
      <w:r w:rsidR="005F4B66">
        <w:rPr>
          <w:rFonts w:eastAsia="Malgun Gothic"/>
          <w:b/>
          <w:bCs/>
          <w:lang w:val="en-US" w:eastAsia="zh-CN"/>
        </w:rPr>
        <w:t xml:space="preserve"> for </w:t>
      </w:r>
      <w:r w:rsidR="008E66FB">
        <w:rPr>
          <w:rFonts w:eastAsia="Malgun Gothic"/>
          <w:b/>
          <w:bCs/>
          <w:lang w:val="en-US" w:eastAsia="zh-CN"/>
        </w:rPr>
        <w:t>multiple SSB subsets</w:t>
      </w:r>
      <w:r w:rsidR="00A66C44">
        <w:rPr>
          <w:rFonts w:eastAsia="Malgun Gothic"/>
          <w:b/>
          <w:bCs/>
          <w:lang w:val="en-US" w:eastAsia="zh-CN"/>
        </w:rPr>
        <w:t xml:space="preserve">, each </w:t>
      </w:r>
      <w:r w:rsidR="005F4B66">
        <w:rPr>
          <w:rFonts w:eastAsia="Malgun Gothic"/>
          <w:b/>
          <w:bCs/>
          <w:lang w:val="en-US" w:eastAsia="zh-CN"/>
        </w:rPr>
        <w:t>SSB periodicity applicable</w:t>
      </w:r>
      <w:r w:rsidR="00A66C44">
        <w:rPr>
          <w:rFonts w:eastAsia="Malgun Gothic"/>
          <w:b/>
          <w:bCs/>
          <w:lang w:val="en-US" w:eastAsia="zh-CN"/>
        </w:rPr>
        <w:t xml:space="preserve"> to </w:t>
      </w:r>
      <w:r w:rsidR="008E66FB">
        <w:rPr>
          <w:rFonts w:eastAsia="Malgun Gothic"/>
          <w:b/>
          <w:bCs/>
          <w:lang w:val="en-US" w:eastAsia="zh-CN"/>
        </w:rPr>
        <w:t>each SSB subset</w:t>
      </w:r>
      <w:r>
        <w:rPr>
          <w:rFonts w:eastAsia="Malgun Gothic"/>
          <w:b/>
          <w:bCs/>
          <w:lang w:val="en-US" w:eastAsia="zh-CN"/>
        </w:rPr>
        <w:t xml:space="preserve">. </w:t>
      </w:r>
    </w:p>
    <w:p w14:paraId="21EF53B0" w14:textId="0E27873C" w:rsidR="000E3ECE" w:rsidRDefault="000E3ECE" w:rsidP="000E3ECE">
      <w:pPr>
        <w:spacing w:after="200" w:line="276" w:lineRule="auto"/>
        <w:jc w:val="both"/>
        <w:rPr>
          <w:rFonts w:eastAsia="Malgun Gothic"/>
          <w:b/>
          <w:bCs/>
          <w:lang w:val="en-US" w:eastAsia="zh-CN"/>
        </w:rPr>
      </w:pPr>
      <w:r>
        <w:rPr>
          <w:rFonts w:eastAsia="Malgun Gothic"/>
          <w:b/>
          <w:bCs/>
          <w:lang w:val="en-US" w:eastAsia="zh-CN"/>
        </w:rPr>
        <w:t>Include the following texts in TR38.864</w:t>
      </w:r>
      <w:r w:rsidR="00A26147">
        <w:rPr>
          <w:rFonts w:eastAsia="Malgun Gothic"/>
          <w:b/>
          <w:bCs/>
          <w:lang w:val="en-US" w:eastAsia="zh-CN"/>
        </w:rPr>
        <w:t xml:space="preserve"> for </w:t>
      </w:r>
      <w:r w:rsidR="00A26147" w:rsidRPr="001C61BD">
        <w:rPr>
          <w:rFonts w:eastAsia="SimSun"/>
          <w:b/>
          <w:bCs/>
          <w:lang w:val="en-US" w:eastAsia="zh-CN"/>
        </w:rPr>
        <w:t>Technique #A-1</w:t>
      </w:r>
      <w:r w:rsidR="00A26147">
        <w:rPr>
          <w:rFonts w:eastAsia="SimSun"/>
          <w:b/>
          <w:bCs/>
          <w:lang w:val="en-US" w:eastAsia="zh-CN"/>
        </w:rPr>
        <w:t>:</w:t>
      </w:r>
      <w:r w:rsidR="00A26147" w:rsidRPr="001C61BD">
        <w:rPr>
          <w:rFonts w:eastAsia="SimSun"/>
          <w:b/>
          <w:bCs/>
          <w:lang w:val="en-US" w:eastAsia="zh-CN"/>
        </w:rPr>
        <w:t xml:space="preserve"> Adaptation of common signals and channels</w:t>
      </w:r>
      <w:r>
        <w:rPr>
          <w:rFonts w:eastAsia="Malgun Gothic"/>
          <w:b/>
          <w:bCs/>
          <w:lang w:val="en-US" w:eastAsia="zh-CN"/>
        </w:rPr>
        <w:t>:</w:t>
      </w:r>
    </w:p>
    <w:p w14:paraId="756A45F3" w14:textId="44AC8702" w:rsidR="000E3ECE" w:rsidRPr="001C61BD" w:rsidRDefault="00A26147" w:rsidP="000E3ECE">
      <w:pPr>
        <w:numPr>
          <w:ilvl w:val="0"/>
          <w:numId w:val="35"/>
        </w:numPr>
        <w:suppressAutoHyphens/>
        <w:spacing w:after="120" w:line="252" w:lineRule="auto"/>
        <w:jc w:val="both"/>
        <w:rPr>
          <w:rFonts w:eastAsia="SimSun"/>
          <w:b/>
          <w:bCs/>
          <w:lang w:val="en-US" w:eastAsia="zh-CN"/>
        </w:rPr>
      </w:pPr>
      <w:r w:rsidRPr="000E3ECE">
        <w:rPr>
          <w:rFonts w:eastAsia="SimSun"/>
          <w:b/>
          <w:bCs/>
          <w:lang w:val="en-US" w:eastAsia="zh-CN"/>
        </w:rPr>
        <w:t>SSB subset-specific periodicity</w:t>
      </w:r>
      <w:r>
        <w:rPr>
          <w:rFonts w:eastAsia="SimSun"/>
          <w:b/>
          <w:bCs/>
          <w:lang w:val="en-US" w:eastAsia="zh-CN"/>
        </w:rPr>
        <w:t xml:space="preserve"> t</w:t>
      </w:r>
      <w:r w:rsidR="000E3ECE" w:rsidRPr="001C61BD">
        <w:rPr>
          <w:rFonts w:eastAsia="SimSun"/>
          <w:b/>
          <w:bCs/>
          <w:lang w:val="en-US" w:eastAsia="zh-CN"/>
        </w:rPr>
        <w:t xml:space="preserve">echnique </w:t>
      </w:r>
    </w:p>
    <w:p w14:paraId="090A7244" w14:textId="77777777" w:rsidR="000E3ECE" w:rsidRPr="001C61BD" w:rsidRDefault="000E3ECE" w:rsidP="000E3ECE">
      <w:pPr>
        <w:numPr>
          <w:ilvl w:val="1"/>
          <w:numId w:val="35"/>
        </w:numPr>
        <w:suppressAutoHyphens/>
        <w:spacing w:after="120" w:line="252" w:lineRule="auto"/>
        <w:jc w:val="both"/>
        <w:rPr>
          <w:rFonts w:eastAsia="SimSun"/>
          <w:b/>
          <w:bCs/>
          <w:lang w:val="en-US" w:eastAsia="zh-CN"/>
        </w:rPr>
      </w:pPr>
      <w:r w:rsidRPr="001C61BD">
        <w:rPr>
          <w:rFonts w:eastAsia="SimSun"/>
          <w:b/>
          <w:bCs/>
          <w:lang w:val="en-US" w:eastAsia="zh-CN"/>
        </w:rPr>
        <w:t xml:space="preserve">When a cell is in a cell inactive state, where the cell </w:t>
      </w:r>
      <w:r w:rsidRPr="001C61BD">
        <w:rPr>
          <w:rFonts w:eastAsia="Malgun Gothic"/>
          <w:b/>
          <w:bCs/>
          <w:lang w:val="en-US" w:eastAsia="zh-CN"/>
        </w:rPr>
        <w:t>transmits only SSBs and minimum system information (e.g. simplified SIB1), the cell can be configured with multiple SSB subsets and corresponding multiple SSB periodicities, i.e. each SSB subset (i.e. SSBs with a subset of SSB indices) associated with one SSB periodicity.</w:t>
      </w:r>
      <w:r w:rsidRPr="001C61BD">
        <w:rPr>
          <w:rFonts w:eastAsia="SimSun"/>
          <w:b/>
          <w:bCs/>
          <w:lang w:val="en-US" w:eastAsia="zh-CN"/>
        </w:rPr>
        <w:t xml:space="preserve"> </w:t>
      </w:r>
    </w:p>
    <w:p w14:paraId="38296EE6" w14:textId="6B616B42" w:rsidR="000E3ECE" w:rsidRPr="001C61BD" w:rsidRDefault="00107DE0" w:rsidP="000E3ECE">
      <w:pPr>
        <w:numPr>
          <w:ilvl w:val="0"/>
          <w:numId w:val="35"/>
        </w:numPr>
        <w:suppressAutoHyphens/>
        <w:spacing w:after="120" w:line="252" w:lineRule="auto"/>
        <w:jc w:val="both"/>
        <w:rPr>
          <w:rFonts w:eastAsia="Malgun Gothic"/>
          <w:b/>
          <w:bCs/>
          <w:lang w:val="en-US" w:eastAsia="ko-KR"/>
        </w:rPr>
      </w:pPr>
      <w:r>
        <w:rPr>
          <w:rFonts w:eastAsia="Malgun Gothic"/>
          <w:b/>
          <w:bCs/>
          <w:lang w:val="en-US" w:eastAsia="ko-KR"/>
        </w:rPr>
        <w:t>Analysis</w:t>
      </w:r>
    </w:p>
    <w:p w14:paraId="28903437" w14:textId="77777777" w:rsidR="000E3ECE" w:rsidRPr="001C61BD" w:rsidRDefault="000E3ECE" w:rsidP="000E3ECE">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 xml:space="preserve">When a cell is in a cell inactive state only transmitting SSBs and minimum system information, SSB transmission with subset-specific SSB periodicity can achieve 20~50% network energy saving gains. </w:t>
      </w:r>
    </w:p>
    <w:p w14:paraId="3F2FE079" w14:textId="77777777" w:rsidR="000E3ECE" w:rsidRPr="001C61BD" w:rsidRDefault="000E3ECE" w:rsidP="000E3ECE">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 xml:space="preserve">When multiple SSB-subset specific periodicities are configured in a cell, legacy UEs assuming one SSB periodicity would not select a SSB not being transmitted based on measurement. Thus, impact on the legacy UEs is expected to be minimal. </w:t>
      </w:r>
    </w:p>
    <w:p w14:paraId="20B454AB" w14:textId="301146C1" w:rsidR="000E3ECE" w:rsidRPr="001C61BD" w:rsidRDefault="000E3ECE" w:rsidP="000E3ECE">
      <w:pPr>
        <w:numPr>
          <w:ilvl w:val="0"/>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Spec</w:t>
      </w:r>
      <w:r>
        <w:rPr>
          <w:rFonts w:eastAsia="Malgun Gothic"/>
          <w:b/>
          <w:bCs/>
          <w:lang w:val="en-US" w:eastAsia="ko-KR"/>
        </w:rPr>
        <w:t>ification</w:t>
      </w:r>
      <w:r w:rsidRPr="001C61BD">
        <w:rPr>
          <w:rFonts w:eastAsia="Malgun Gothic"/>
          <w:b/>
          <w:bCs/>
          <w:lang w:val="en-US" w:eastAsia="ko-KR"/>
        </w:rPr>
        <w:t xml:space="preserve"> impact </w:t>
      </w:r>
    </w:p>
    <w:p w14:paraId="58DC993B" w14:textId="230EFB84" w:rsidR="000E3ECE" w:rsidRPr="000E3ECE" w:rsidRDefault="000E3ECE" w:rsidP="000E3ECE">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Configuration of SSB subsets and corresponding subset-specific SSB periodicities</w:t>
      </w:r>
    </w:p>
    <w:p w14:paraId="0ECD720F" w14:textId="2855D3D2" w:rsidR="003C0033" w:rsidRPr="00270B05" w:rsidRDefault="00270B05" w:rsidP="00270B05">
      <w:pPr>
        <w:pStyle w:val="Heading2"/>
      </w:pPr>
      <w:r w:rsidRPr="00270B05">
        <w:lastRenderedPageBreak/>
        <w:t>Dynamic indication of transmitted SSBs in a SSB burst</w:t>
      </w:r>
      <w:r w:rsidR="00107DE0">
        <w:t xml:space="preserve"> </w:t>
      </w:r>
    </w:p>
    <w:p w14:paraId="6E9138AE" w14:textId="083D22A4" w:rsidR="00F96679" w:rsidRDefault="00F12D00" w:rsidP="00F96679">
      <w:pPr>
        <w:spacing w:after="200" w:line="276" w:lineRule="auto"/>
        <w:jc w:val="both"/>
        <w:rPr>
          <w:bCs/>
        </w:rPr>
      </w:pPr>
      <w:r>
        <w:rPr>
          <w:bCs/>
        </w:rPr>
        <w:t xml:space="preserve">When a cell is in a cell active state transmitting SSBs, system information, paging, </w:t>
      </w:r>
      <w:r w:rsidR="008450AC">
        <w:rPr>
          <w:bCs/>
        </w:rPr>
        <w:t xml:space="preserve">TRS/CSI-RS, </w:t>
      </w:r>
      <w:r>
        <w:rPr>
          <w:bCs/>
        </w:rPr>
        <w:t>and user data</w:t>
      </w:r>
      <w:r w:rsidR="007E1DFB">
        <w:rPr>
          <w:bCs/>
        </w:rPr>
        <w:t xml:space="preserve">, </w:t>
      </w:r>
      <w:r w:rsidR="00A23B47">
        <w:rPr>
          <w:bCs/>
        </w:rPr>
        <w:t xml:space="preserve">for network energy savings, </w:t>
      </w:r>
      <w:r w:rsidR="00B31968">
        <w:rPr>
          <w:bCs/>
        </w:rPr>
        <w:t>gNB can</w:t>
      </w:r>
      <w:r w:rsidR="00815678">
        <w:rPr>
          <w:bCs/>
        </w:rPr>
        <w:t xml:space="preserve"> flexibly change a set of actually transmitted SSBs out of a set of predefined SSB candidate positions based on UEs’ spatial distribution </w:t>
      </w:r>
      <w:r>
        <w:rPr>
          <w:bCs/>
        </w:rPr>
        <w:t xml:space="preserve">(e.g., for RRC connected mode UEs) </w:t>
      </w:r>
      <w:r w:rsidR="00815678">
        <w:rPr>
          <w:bCs/>
        </w:rPr>
        <w:t xml:space="preserve">and predicted (or estimated) UE locations (e.g., knowledge of UE spatial distribution for different times of a day). </w:t>
      </w:r>
      <w:r w:rsidR="00135E22">
        <w:rPr>
          <w:bCs/>
        </w:rPr>
        <w:t xml:space="preserve">For efficient beamforming and communications, </w:t>
      </w:r>
      <w:r w:rsidR="00815678">
        <w:rPr>
          <w:bCs/>
        </w:rPr>
        <w:t>gNB may estimate current UE locations using 3GPP/non-3GPP positioning technologies</w:t>
      </w:r>
      <w:r>
        <w:rPr>
          <w:bCs/>
        </w:rPr>
        <w:t>, 3GPP CSI reporting (e.g. L1-RSRP, L1-SINR reporting) and/or mobility measurement reporting,</w:t>
      </w:r>
      <w:r w:rsidR="00135E22">
        <w:rPr>
          <w:bCs/>
        </w:rPr>
        <w:t xml:space="preserve"> and</w:t>
      </w:r>
      <w:r w:rsidR="00815678">
        <w:rPr>
          <w:bCs/>
        </w:rPr>
        <w:t xml:space="preserve"> various sensors, e.g. radar and camera</w:t>
      </w:r>
      <w:r w:rsidR="00135E22">
        <w:rPr>
          <w:bCs/>
        </w:rPr>
        <w:t>,</w:t>
      </w:r>
      <w:r w:rsidR="00815678">
        <w:rPr>
          <w:bCs/>
        </w:rPr>
        <w:t xml:space="preserve"> and/or</w:t>
      </w:r>
      <w:r w:rsidR="00135E22">
        <w:rPr>
          <w:bCs/>
        </w:rPr>
        <w:t xml:space="preserve"> may</w:t>
      </w:r>
      <w:r w:rsidR="00815678">
        <w:rPr>
          <w:bCs/>
        </w:rPr>
        <w:t xml:space="preserve"> predict future UE locations based on estimated UEs’ movement trajectories/directions and speed</w:t>
      </w:r>
      <w:r w:rsidR="00135E22">
        <w:rPr>
          <w:bCs/>
        </w:rPr>
        <w:t>s. Th</w:t>
      </w:r>
      <w:r w:rsidR="00523FDA">
        <w:rPr>
          <w:bCs/>
        </w:rPr>
        <w:t>is</w:t>
      </w:r>
      <w:r w:rsidR="00135E22">
        <w:rPr>
          <w:bCs/>
        </w:rPr>
        <w:t xml:space="preserve"> information can be further used to</w:t>
      </w:r>
      <w:r w:rsidR="00815678">
        <w:rPr>
          <w:bCs/>
        </w:rPr>
        <w:t xml:space="preserve"> adjust a SSB transmission pattern</w:t>
      </w:r>
      <w:r w:rsidR="00107BB3">
        <w:rPr>
          <w:bCs/>
        </w:rPr>
        <w:t xml:space="preserve"> </w:t>
      </w:r>
      <w:r w:rsidR="00815678">
        <w:rPr>
          <w:bCs/>
        </w:rPr>
        <w:t>within a half frame</w:t>
      </w:r>
      <w:r w:rsidR="00107BB3">
        <w:rPr>
          <w:bCs/>
        </w:rPr>
        <w:t xml:space="preserve"> </w:t>
      </w:r>
      <w:r w:rsidR="00815678">
        <w:rPr>
          <w:bCs/>
        </w:rPr>
        <w:t>accordingly</w:t>
      </w:r>
      <w:r w:rsidR="00135E22">
        <w:rPr>
          <w:bCs/>
        </w:rPr>
        <w:t xml:space="preserve"> for network energy savings</w:t>
      </w:r>
      <w:r w:rsidR="00815678">
        <w:rPr>
          <w:bCs/>
        </w:rPr>
        <w:t>.</w:t>
      </w:r>
    </w:p>
    <w:p w14:paraId="1FEA3DFE" w14:textId="6E6341A4" w:rsidR="004E2815" w:rsidRDefault="007A4852" w:rsidP="00F96679">
      <w:pPr>
        <w:spacing w:after="200" w:line="276" w:lineRule="auto"/>
        <w:jc w:val="both"/>
        <w:rPr>
          <w:rFonts w:eastAsia="Malgun Gothic"/>
          <w:lang w:val="en-US" w:eastAsia="zh-CN"/>
        </w:rPr>
      </w:pPr>
      <w:r w:rsidRPr="007A4852">
        <w:rPr>
          <w:rFonts w:eastAsia="Malgun Gothic"/>
          <w:lang w:val="en-US" w:eastAsia="zh-CN"/>
        </w:rPr>
        <w:t xml:space="preserve">In NR, information corresponding to time domain positions of transmitted SSBs in an SSB burst of a cell, provided by </w:t>
      </w:r>
      <w:proofErr w:type="spellStart"/>
      <w:r w:rsidRPr="007A4852">
        <w:rPr>
          <w:rFonts w:eastAsia="Malgun Gothic"/>
          <w:i/>
          <w:iCs/>
          <w:lang w:val="en-US" w:eastAsia="zh-CN"/>
        </w:rPr>
        <w:t>ssb-PositionsInBurst</w:t>
      </w:r>
      <w:proofErr w:type="spellEnd"/>
      <w:r w:rsidRPr="007A4852">
        <w:rPr>
          <w:rFonts w:eastAsia="Malgun Gothic"/>
          <w:lang w:val="en-US" w:eastAsia="zh-CN"/>
        </w:rPr>
        <w:t xml:space="preserve">, is signaled in SIB1 (by </w:t>
      </w:r>
      <w:proofErr w:type="spellStart"/>
      <w:r w:rsidRPr="007A4852">
        <w:rPr>
          <w:rFonts w:eastAsia="Malgun Gothic"/>
          <w:i/>
          <w:iCs/>
          <w:lang w:val="en-US" w:eastAsia="zh-CN"/>
        </w:rPr>
        <w:t>ServingCellConfigCommonSIB</w:t>
      </w:r>
      <w:proofErr w:type="spellEnd"/>
      <w:r w:rsidRPr="007A4852">
        <w:rPr>
          <w:rFonts w:eastAsia="Malgun Gothic"/>
          <w:lang w:val="en-US" w:eastAsia="zh-CN"/>
        </w:rPr>
        <w:t xml:space="preserve">) or in a dedicated RRC message (by </w:t>
      </w:r>
      <w:proofErr w:type="spellStart"/>
      <w:r w:rsidRPr="007A4852">
        <w:rPr>
          <w:rFonts w:eastAsia="Malgun Gothic"/>
          <w:i/>
          <w:iCs/>
          <w:lang w:val="en-US" w:eastAsia="zh-CN"/>
        </w:rPr>
        <w:t>ServingCellConfigCommon</w:t>
      </w:r>
      <w:proofErr w:type="spellEnd"/>
      <w:r w:rsidRPr="007A4852">
        <w:rPr>
          <w:rFonts w:eastAsia="Malgun Gothic"/>
          <w:lang w:val="en-US" w:eastAsia="zh-CN"/>
        </w:rPr>
        <w:t xml:space="preserve">). When </w:t>
      </w:r>
      <w:r w:rsidR="00DD00C6">
        <w:rPr>
          <w:rFonts w:eastAsia="Malgun Gothic"/>
          <w:lang w:val="en-US" w:eastAsia="zh-CN"/>
        </w:rPr>
        <w:t>gNB</w:t>
      </w:r>
      <w:r w:rsidRPr="007A4852">
        <w:rPr>
          <w:rFonts w:eastAsia="Malgun Gothic"/>
          <w:lang w:val="en-US" w:eastAsia="zh-CN"/>
        </w:rPr>
        <w:t xml:space="preserve"> changes the time domain position of transmitted SSBs (e.g. by turning off a first set of SSBs and turning on a second set of SSBs) in the SSB burst or changes the SSB periodicity(s), </w:t>
      </w:r>
      <w:r w:rsidR="00120BFB">
        <w:rPr>
          <w:rFonts w:eastAsia="Malgun Gothic"/>
          <w:lang w:val="en-US" w:eastAsia="zh-CN"/>
        </w:rPr>
        <w:t>gNB</w:t>
      </w:r>
      <w:r w:rsidRPr="007A4852">
        <w:rPr>
          <w:rFonts w:eastAsia="Malgun Gothic"/>
          <w:lang w:val="en-US" w:eastAsia="zh-CN"/>
        </w:rPr>
        <w:t xml:space="preserve"> updates SIB1 and indicates system information modification via a Short Message in paging DCI. Upon detecting a paging DCI indicating the system information modification, a UE re</w:t>
      </w:r>
      <w:r w:rsidR="00E50B47">
        <w:rPr>
          <w:rFonts w:eastAsia="Malgun Gothic"/>
          <w:lang w:val="en-US" w:eastAsia="zh-CN"/>
        </w:rPr>
        <w:t>-</w:t>
      </w:r>
      <w:r w:rsidRPr="007A4852">
        <w:rPr>
          <w:rFonts w:eastAsia="Malgun Gothic"/>
          <w:lang w:val="en-US" w:eastAsia="zh-CN"/>
        </w:rPr>
        <w:t xml:space="preserve">acquires SIB1 and accordingly, </w:t>
      </w:r>
      <w:r w:rsidR="004E2815">
        <w:rPr>
          <w:rFonts w:eastAsia="Malgun Gothic"/>
          <w:lang w:val="en-US" w:eastAsia="zh-CN"/>
        </w:rPr>
        <w:t>can</w:t>
      </w:r>
      <w:r w:rsidRPr="007A4852">
        <w:rPr>
          <w:rFonts w:eastAsia="Malgun Gothic"/>
          <w:lang w:val="en-US" w:eastAsia="zh-CN"/>
        </w:rPr>
        <w:t xml:space="preserve"> obtain the updated time domain SSB position and/or SSB periodicity(s) information. </w:t>
      </w:r>
    </w:p>
    <w:p w14:paraId="1B65E1CC" w14:textId="53728619" w:rsidR="003933AB" w:rsidRPr="00BA7779" w:rsidRDefault="003933AB" w:rsidP="00D14519">
      <w:pPr>
        <w:spacing w:after="200" w:line="276" w:lineRule="auto"/>
        <w:jc w:val="both"/>
        <w:rPr>
          <w:rFonts w:eastAsia="Malgun Gothic"/>
          <w:lang w:val="en-US" w:eastAsia="zh-CN"/>
        </w:rPr>
      </w:pPr>
      <w:r>
        <w:rPr>
          <w:rFonts w:eastAsia="Malgun Gothic"/>
          <w:lang w:val="en-US" w:eastAsia="zh-CN"/>
        </w:rPr>
        <w:t>For</w:t>
      </w:r>
      <w:r w:rsidR="00B31968">
        <w:rPr>
          <w:rFonts w:eastAsia="Malgun Gothic"/>
          <w:lang w:val="en-US" w:eastAsia="zh-CN"/>
        </w:rPr>
        <w:t xml:space="preserve"> Rel-18</w:t>
      </w:r>
      <w:r>
        <w:rPr>
          <w:rFonts w:eastAsia="Malgun Gothic"/>
          <w:lang w:val="en-US" w:eastAsia="zh-CN"/>
        </w:rPr>
        <w:t xml:space="preserve"> NR</w:t>
      </w:r>
      <w:r w:rsidR="00B31968">
        <w:rPr>
          <w:rFonts w:eastAsia="Malgun Gothic"/>
          <w:lang w:val="en-US" w:eastAsia="zh-CN"/>
        </w:rPr>
        <w:t xml:space="preserve">, it may be </w:t>
      </w:r>
      <w:r>
        <w:rPr>
          <w:rFonts w:eastAsia="Malgun Gothic"/>
          <w:lang w:val="en-US" w:eastAsia="zh-CN"/>
        </w:rPr>
        <w:t xml:space="preserve">beneficial that </w:t>
      </w:r>
      <w:r w:rsidR="00D14519" w:rsidRPr="007A4852">
        <w:rPr>
          <w:rFonts w:eastAsia="Malgun Gothic"/>
          <w:lang w:val="en-US" w:eastAsia="zh-CN"/>
        </w:rPr>
        <w:t xml:space="preserve">UE receives information corresponding to time domain positions of transmitted SSBs in an SSB burst </w:t>
      </w:r>
      <w:r>
        <w:rPr>
          <w:rFonts w:eastAsia="Malgun Gothic"/>
          <w:lang w:val="en-US" w:eastAsia="zh-CN"/>
        </w:rPr>
        <w:t xml:space="preserve">from </w:t>
      </w:r>
      <w:r w:rsidR="00D14519" w:rsidRPr="007A4852">
        <w:rPr>
          <w:rFonts w:eastAsia="Malgun Gothic"/>
          <w:lang w:val="en-US" w:eastAsia="zh-CN"/>
        </w:rPr>
        <w:t>DCI</w:t>
      </w:r>
      <w:r>
        <w:rPr>
          <w:rFonts w:eastAsia="Malgun Gothic"/>
          <w:lang w:val="en-US" w:eastAsia="zh-CN"/>
        </w:rPr>
        <w:t>.</w:t>
      </w:r>
      <w:r w:rsidR="00D14519" w:rsidRPr="007A4852">
        <w:rPr>
          <w:rFonts w:eastAsia="Malgun Gothic"/>
          <w:lang w:val="en-US" w:eastAsia="zh-CN"/>
        </w:rPr>
        <w:t xml:space="preserve"> </w:t>
      </w:r>
      <w:r w:rsidR="003D6B84">
        <w:rPr>
          <w:rFonts w:eastAsia="Malgun Gothic"/>
          <w:lang w:val="en-US" w:eastAsia="zh-CN"/>
        </w:rPr>
        <w:t xml:space="preserve">That is, </w:t>
      </w:r>
      <w:r w:rsidR="003D6B84">
        <w:rPr>
          <w:rFonts w:eastAsia="Malgun Gothic"/>
          <w:lang w:eastAsia="zh-CN"/>
        </w:rPr>
        <w:t xml:space="preserve">SSBs </w:t>
      </w:r>
      <w:r w:rsidR="007609AB">
        <w:rPr>
          <w:rFonts w:eastAsia="Malgun Gothic"/>
          <w:lang w:eastAsia="zh-CN"/>
        </w:rPr>
        <w:t xml:space="preserve">semi-statically </w:t>
      </w:r>
      <w:r w:rsidR="003D6B84">
        <w:rPr>
          <w:rFonts w:eastAsia="Malgun Gothic"/>
          <w:lang w:eastAsia="zh-CN"/>
        </w:rPr>
        <w:t>indicated</w:t>
      </w:r>
      <w:r w:rsidR="004E2815">
        <w:rPr>
          <w:rFonts w:eastAsia="Malgun Gothic"/>
          <w:lang w:eastAsia="zh-CN"/>
        </w:rPr>
        <w:t xml:space="preserve"> by </w:t>
      </w:r>
      <w:proofErr w:type="spellStart"/>
      <w:r w:rsidR="004E2815" w:rsidRPr="007A4852">
        <w:rPr>
          <w:rFonts w:eastAsia="Malgun Gothic"/>
          <w:i/>
          <w:iCs/>
          <w:lang w:val="en-US" w:eastAsia="zh-CN"/>
        </w:rPr>
        <w:t>ssb-PositionsInBurst</w:t>
      </w:r>
      <w:proofErr w:type="spellEnd"/>
      <w:r w:rsidR="003D6B84">
        <w:rPr>
          <w:rFonts w:eastAsia="Malgun Gothic"/>
          <w:lang w:eastAsia="zh-CN"/>
        </w:rPr>
        <w:t xml:space="preserve"> as being transmitted </w:t>
      </w:r>
      <w:r w:rsidR="003D6B84">
        <w:rPr>
          <w:rFonts w:eastAsia="Malgun Gothic"/>
          <w:lang w:val="en-US" w:eastAsia="zh-CN"/>
        </w:rPr>
        <w:t>can be</w:t>
      </w:r>
      <w:r w:rsidR="00B2518B">
        <w:rPr>
          <w:rFonts w:eastAsia="Malgun Gothic"/>
          <w:lang w:val="en-US" w:eastAsia="zh-CN"/>
        </w:rPr>
        <w:t xml:space="preserve"> further</w:t>
      </w:r>
      <w:r w:rsidR="003D6B84">
        <w:rPr>
          <w:rFonts w:eastAsia="Malgun Gothic"/>
          <w:lang w:val="en-US" w:eastAsia="zh-CN"/>
        </w:rPr>
        <w:t xml:space="preserve"> dynamically</w:t>
      </w:r>
      <w:r w:rsidR="00B2518B">
        <w:rPr>
          <w:rFonts w:eastAsia="Malgun Gothic"/>
          <w:lang w:val="en-US" w:eastAsia="zh-CN"/>
        </w:rPr>
        <w:t xml:space="preserve"> indicated as being</w:t>
      </w:r>
      <w:r w:rsidR="003D6B84">
        <w:rPr>
          <w:rFonts w:eastAsia="Malgun Gothic"/>
          <w:lang w:val="en-US" w:eastAsia="zh-CN"/>
        </w:rPr>
        <w:t xml:space="preserve"> omitted or </w:t>
      </w:r>
      <w:r w:rsidR="00B2518B">
        <w:rPr>
          <w:rFonts w:eastAsia="Malgun Gothic"/>
          <w:lang w:val="en-US" w:eastAsia="zh-CN"/>
        </w:rPr>
        <w:t xml:space="preserve">being </w:t>
      </w:r>
      <w:r w:rsidR="003D6B84">
        <w:rPr>
          <w:rFonts w:eastAsia="Malgun Gothic"/>
          <w:lang w:val="en-US" w:eastAsia="zh-CN"/>
        </w:rPr>
        <w:t xml:space="preserve">added back </w:t>
      </w:r>
      <w:r w:rsidR="001E056F" w:rsidRPr="007A4852">
        <w:rPr>
          <w:rFonts w:eastAsia="Malgun Gothic"/>
          <w:lang w:val="en-US" w:eastAsia="zh-CN"/>
        </w:rPr>
        <w:t>as frequently as in every 160ms</w:t>
      </w:r>
      <w:r w:rsidR="001E056F">
        <w:rPr>
          <w:rFonts w:eastAsia="Malgun Gothic"/>
          <w:lang w:val="en-US" w:eastAsia="zh-CN"/>
        </w:rPr>
        <w:t xml:space="preserve"> </w:t>
      </w:r>
      <w:r w:rsidR="001E056F" w:rsidRPr="007A4852">
        <w:rPr>
          <w:rFonts w:eastAsia="Malgun Gothic"/>
          <w:lang w:val="en-US" w:eastAsia="zh-CN"/>
        </w:rPr>
        <w:t>for network power saving</w:t>
      </w:r>
      <w:r w:rsidR="007609AB">
        <w:rPr>
          <w:rFonts w:eastAsia="Malgun Gothic"/>
          <w:lang w:val="en-US" w:eastAsia="zh-CN"/>
        </w:rPr>
        <w:t xml:space="preserve">s. </w:t>
      </w:r>
      <w:r w:rsidRPr="00BA7779">
        <w:rPr>
          <w:rFonts w:eastAsia="Malgun Gothic"/>
          <w:lang w:val="en-US" w:eastAsia="zh-CN"/>
        </w:rPr>
        <w:t xml:space="preserve">For example, </w:t>
      </w:r>
      <w:proofErr w:type="spellStart"/>
      <w:r w:rsidRPr="00BA7779">
        <w:rPr>
          <w:rFonts w:eastAsia="Malgun Gothic"/>
          <w:i/>
          <w:iCs/>
          <w:lang w:val="en-US" w:eastAsia="zh-CN"/>
        </w:rPr>
        <w:t>ssb-PositionsInBurstForDCI</w:t>
      </w:r>
      <w:proofErr w:type="spellEnd"/>
      <w:r w:rsidRPr="00BA7779">
        <w:rPr>
          <w:rFonts w:eastAsia="Malgun Gothic"/>
          <w:lang w:val="en-US" w:eastAsia="zh-CN"/>
        </w:rPr>
        <w:t xml:space="preserve"> bit field can be configured </w:t>
      </w:r>
      <w:r w:rsidR="00AA60A7" w:rsidRPr="00BA7779">
        <w:rPr>
          <w:rFonts w:eastAsia="Malgun Gothic"/>
          <w:lang w:val="en-US" w:eastAsia="zh-CN"/>
        </w:rPr>
        <w:t>in</w:t>
      </w:r>
      <w:r w:rsidR="00390AD2" w:rsidRPr="00BA7779">
        <w:rPr>
          <w:rFonts w:eastAsia="Malgun Gothic"/>
          <w:lang w:val="en-US" w:eastAsia="zh-CN"/>
        </w:rPr>
        <w:t xml:space="preserve"> paging</w:t>
      </w:r>
      <w:r w:rsidR="00AA60A7" w:rsidRPr="00BA7779">
        <w:rPr>
          <w:rFonts w:eastAsia="Malgun Gothic"/>
          <w:lang w:val="en-US" w:eastAsia="zh-CN"/>
        </w:rPr>
        <w:t xml:space="preserve"> DCI</w:t>
      </w:r>
      <w:r w:rsidR="00295170" w:rsidRPr="00BA7779">
        <w:rPr>
          <w:rFonts w:eastAsia="Malgun Gothic"/>
          <w:lang w:val="en-US" w:eastAsia="zh-CN"/>
        </w:rPr>
        <w:t xml:space="preserve"> (i.e. </w:t>
      </w:r>
      <w:r w:rsidR="00295170" w:rsidRPr="00BA7779">
        <w:t>DCI format</w:t>
      </w:r>
      <w:r w:rsidR="00295170" w:rsidRPr="00BA7779">
        <w:rPr>
          <w:rFonts w:hint="eastAsia"/>
          <w:lang w:eastAsia="zh-CN"/>
        </w:rPr>
        <w:t xml:space="preserve"> 1_0 with CRC scrambled by P-RNTI</w:t>
      </w:r>
      <w:r w:rsidR="00295170" w:rsidRPr="00BA7779">
        <w:rPr>
          <w:lang w:eastAsia="zh-CN"/>
        </w:rPr>
        <w:t>)</w:t>
      </w:r>
      <w:r w:rsidR="00AA60A7" w:rsidRPr="00BA7779">
        <w:rPr>
          <w:rFonts w:eastAsia="Malgun Gothic"/>
          <w:lang w:val="en-US" w:eastAsia="zh-CN"/>
        </w:rPr>
        <w:t xml:space="preserve">, </w:t>
      </w:r>
      <w:r w:rsidRPr="00BA7779">
        <w:rPr>
          <w:rFonts w:eastAsia="Malgun Gothic"/>
          <w:lang w:val="en-US" w:eastAsia="zh-CN"/>
        </w:rPr>
        <w:t>as follows:</w:t>
      </w:r>
    </w:p>
    <w:p w14:paraId="1AB1FD41" w14:textId="5E5C2538" w:rsidR="00A07725" w:rsidRPr="00140B60" w:rsidRDefault="00A07725" w:rsidP="00A07725">
      <w:pPr>
        <w:pStyle w:val="B1"/>
        <w:rPr>
          <w:lang w:eastAsia="zh-CN"/>
        </w:rPr>
      </w:pPr>
      <w:r w:rsidRPr="00BA7779">
        <w:rPr>
          <w:lang w:eastAsia="zh-CN"/>
        </w:rPr>
        <w:t>-</w:t>
      </w:r>
      <w:r w:rsidRPr="00BA7779">
        <w:rPr>
          <w:lang w:eastAsia="zh-CN"/>
        </w:rPr>
        <w:tab/>
        <w:t xml:space="preserve">SSB positions in burst for DCI </w:t>
      </w:r>
      <w:r w:rsidRPr="00BA7779">
        <w:rPr>
          <w:rFonts w:ascii="Courier New" w:hAnsi="Courier New" w:cs="Courier New"/>
          <w:lang w:eastAsia="zh-CN"/>
        </w:rPr>
        <w:t>–</w:t>
      </w:r>
      <w:r w:rsidRPr="00BA7779">
        <w:rPr>
          <w:lang w:eastAsia="zh-CN"/>
        </w:rPr>
        <w:t xml:space="preserve"> </w:t>
      </w:r>
      <w:r w:rsidR="00140B60" w:rsidRPr="00BA7779">
        <w:rPr>
          <w:lang w:eastAsia="zh-CN"/>
        </w:rPr>
        <w:t>4</w:t>
      </w:r>
      <w:r w:rsidRPr="00BA7779">
        <w:rPr>
          <w:lang w:eastAsia="zh-CN"/>
        </w:rPr>
        <w:t xml:space="preserve"> bits</w:t>
      </w:r>
      <w:r w:rsidR="00295170" w:rsidRPr="00BA7779">
        <w:rPr>
          <w:lang w:eastAsia="zh-CN"/>
        </w:rPr>
        <w:t xml:space="preserve"> if </w:t>
      </w:r>
      <w:proofErr w:type="spellStart"/>
      <w:r w:rsidR="00295170" w:rsidRPr="00BA7779">
        <w:rPr>
          <w:i/>
          <w:iCs/>
          <w:lang w:val="en-US" w:eastAsia="zh-CN"/>
        </w:rPr>
        <w:t>ssb-PositionsInBurstForDCI</w:t>
      </w:r>
      <w:proofErr w:type="spellEnd"/>
      <w:r w:rsidR="00295170" w:rsidRPr="00BA7779">
        <w:rPr>
          <w:i/>
          <w:iCs/>
          <w:lang w:val="en-US" w:eastAsia="zh-CN"/>
        </w:rPr>
        <w:t xml:space="preserve"> </w:t>
      </w:r>
      <w:r w:rsidR="00295170" w:rsidRPr="00BA7779">
        <w:rPr>
          <w:lang w:val="en-US" w:eastAsia="zh-CN"/>
        </w:rPr>
        <w:t>is configured</w:t>
      </w:r>
      <w:r w:rsidR="002619C3" w:rsidRPr="00BA7779">
        <w:rPr>
          <w:lang w:val="en-US" w:eastAsia="zh-CN"/>
        </w:rPr>
        <w:t>; 0 bit otherwise</w:t>
      </w:r>
      <w:r w:rsidRPr="00BA7779">
        <w:rPr>
          <w:lang w:eastAsia="zh-CN"/>
        </w:rPr>
        <w:t>.</w:t>
      </w:r>
      <w:r w:rsidR="00295170" w:rsidRPr="00BA7779">
        <w:rPr>
          <w:lang w:eastAsia="zh-CN"/>
        </w:rPr>
        <w:t xml:space="preserve"> Each bit indicates presence of</w:t>
      </w:r>
      <w:r w:rsidR="00B765B0" w:rsidRPr="00BA7779">
        <w:rPr>
          <w:lang w:eastAsia="zh-CN"/>
        </w:rPr>
        <w:t xml:space="preserve"> a group of</w:t>
      </w:r>
      <w:r w:rsidR="00295170" w:rsidRPr="00BA7779">
        <w:rPr>
          <w:lang w:eastAsia="zh-CN"/>
        </w:rPr>
        <w:t xml:space="preserve"> </w:t>
      </w:r>
      <w:r w:rsidR="002619C3" w:rsidRPr="00BA7779">
        <w:rPr>
          <w:lang w:eastAsia="zh-CN"/>
        </w:rPr>
        <w:t>(</w:t>
      </w:r>
      <w:proofErr w:type="spellStart"/>
      <w:r w:rsidR="00295170" w:rsidRPr="00BA7779">
        <w:rPr>
          <w:lang w:eastAsia="zh-CN"/>
        </w:rPr>
        <w:t>L</w:t>
      </w:r>
      <w:r w:rsidR="00295170" w:rsidRPr="00BA7779">
        <w:rPr>
          <w:vertAlign w:val="subscript"/>
          <w:lang w:eastAsia="zh-CN"/>
        </w:rPr>
        <w:t>max</w:t>
      </w:r>
      <w:proofErr w:type="spellEnd"/>
      <w:r w:rsidR="00295170" w:rsidRPr="00BA7779">
        <w:rPr>
          <w:lang w:eastAsia="zh-CN"/>
        </w:rPr>
        <w:t>/4</w:t>
      </w:r>
      <w:r w:rsidR="002619C3" w:rsidRPr="00BA7779">
        <w:rPr>
          <w:lang w:eastAsia="zh-CN"/>
        </w:rPr>
        <w:t>)</w:t>
      </w:r>
      <w:r w:rsidR="00295170" w:rsidRPr="00BA7779">
        <w:rPr>
          <w:lang w:eastAsia="zh-CN"/>
        </w:rPr>
        <w:t xml:space="preserve"> SSB(s), where </w:t>
      </w:r>
      <w:proofErr w:type="spellStart"/>
      <w:r w:rsidR="00295170" w:rsidRPr="00BA7779">
        <w:rPr>
          <w:lang w:eastAsia="zh-CN"/>
        </w:rPr>
        <w:t>L</w:t>
      </w:r>
      <w:r w:rsidR="00295170" w:rsidRPr="00BA7779">
        <w:rPr>
          <w:vertAlign w:val="subscript"/>
          <w:lang w:eastAsia="zh-CN"/>
        </w:rPr>
        <w:t>max</w:t>
      </w:r>
      <w:proofErr w:type="spellEnd"/>
      <w:r w:rsidR="00295170" w:rsidRPr="00BA7779">
        <w:rPr>
          <w:lang w:eastAsia="zh-CN"/>
        </w:rPr>
        <w:t xml:space="preserve"> is 4, 8, or 64</w:t>
      </w:r>
      <w:r w:rsidRPr="00BA7779">
        <w:rPr>
          <w:lang w:eastAsia="zh-CN"/>
        </w:rPr>
        <w:t xml:space="preserve">. </w:t>
      </w:r>
      <w:r w:rsidR="00140B60" w:rsidRPr="00BA7779">
        <w:rPr>
          <w:lang w:eastAsia="zh-CN"/>
        </w:rPr>
        <w:t xml:space="preserve">If </w:t>
      </w:r>
      <w:proofErr w:type="spellStart"/>
      <w:r w:rsidR="00140B60" w:rsidRPr="00BA7779">
        <w:rPr>
          <w:i/>
          <w:iCs/>
          <w:lang w:val="en-US" w:eastAsia="zh-CN"/>
        </w:rPr>
        <w:t>ssb-PositionsInBurstForDCI</w:t>
      </w:r>
      <w:proofErr w:type="spellEnd"/>
      <w:r w:rsidR="00140B60" w:rsidRPr="00BA7779">
        <w:rPr>
          <w:lang w:val="en-US" w:eastAsia="zh-CN"/>
        </w:rPr>
        <w:t xml:space="preserve"> bit field is configured, UE does not expect to be configured with the field of </w:t>
      </w:r>
      <w:r w:rsidR="00140B60" w:rsidRPr="00BA7779">
        <w:rPr>
          <w:lang w:eastAsia="zh-CN"/>
        </w:rPr>
        <w:t>'TRS availability indication'.</w:t>
      </w:r>
    </w:p>
    <w:p w14:paraId="769365F7" w14:textId="6CCE432E" w:rsidR="00404B42" w:rsidRDefault="00FD0CF5" w:rsidP="00404B42">
      <w:pPr>
        <w:spacing w:after="200" w:line="276" w:lineRule="auto"/>
        <w:jc w:val="both"/>
        <w:rPr>
          <w:lang w:eastAsia="zh-CN"/>
        </w:rPr>
      </w:pPr>
      <w:r>
        <w:rPr>
          <w:rFonts w:eastAsia="Malgun Gothic"/>
          <w:lang w:val="en-US" w:eastAsia="zh-CN"/>
        </w:rPr>
        <w:t xml:space="preserve">In NR, </w:t>
      </w:r>
      <w:r w:rsidR="00D76482">
        <w:rPr>
          <w:lang w:eastAsia="zh-CN"/>
        </w:rPr>
        <w:t>if multiple SSBs are transmitted in a SSB burst,</w:t>
      </w:r>
      <w:r w:rsidR="00D76482">
        <w:rPr>
          <w:rFonts w:eastAsia="Malgun Gothic"/>
          <w:lang w:val="en-US" w:eastAsia="zh-CN"/>
        </w:rPr>
        <w:t xml:space="preserve"> </w:t>
      </w:r>
      <w:r w:rsidR="00315A61">
        <w:rPr>
          <w:rFonts w:eastAsia="Malgun Gothic"/>
          <w:lang w:val="en-US" w:eastAsia="zh-CN"/>
        </w:rPr>
        <w:t xml:space="preserve">PDCCH and PDSCH related to </w:t>
      </w:r>
      <w:r w:rsidR="00404B42" w:rsidRPr="00D86A17">
        <w:rPr>
          <w:lang w:eastAsia="zh-CN"/>
        </w:rPr>
        <w:t>paging</w:t>
      </w:r>
      <w:r w:rsidR="00404B42">
        <w:rPr>
          <w:lang w:eastAsia="zh-CN"/>
        </w:rPr>
        <w:t xml:space="preserve"> and system information</w:t>
      </w:r>
      <w:r w:rsidR="00315A61">
        <w:rPr>
          <w:lang w:eastAsia="zh-CN"/>
        </w:rPr>
        <w:t xml:space="preserve"> delivery are </w:t>
      </w:r>
      <w:r w:rsidR="00D76482">
        <w:rPr>
          <w:lang w:eastAsia="zh-CN"/>
        </w:rPr>
        <w:t xml:space="preserve">also </w:t>
      </w:r>
      <w:r w:rsidR="00315A61">
        <w:rPr>
          <w:lang w:eastAsia="zh-CN"/>
        </w:rPr>
        <w:t xml:space="preserve">repeated with multiple beams. </w:t>
      </w:r>
      <w:r w:rsidR="00D76482">
        <w:rPr>
          <w:lang w:eastAsia="zh-CN"/>
        </w:rPr>
        <w:t>Thus, w</w:t>
      </w:r>
      <w:r w:rsidR="00315A61">
        <w:rPr>
          <w:lang w:eastAsia="zh-CN"/>
        </w:rPr>
        <w:t>hen SSBs are dynamically omitted and added back</w:t>
      </w:r>
      <w:r w:rsidR="00341061">
        <w:rPr>
          <w:lang w:eastAsia="zh-CN"/>
        </w:rPr>
        <w:t xml:space="preserve"> </w:t>
      </w:r>
      <w:r w:rsidR="00341061" w:rsidRPr="00341061">
        <w:rPr>
          <w:lang w:eastAsia="zh-CN"/>
        </w:rPr>
        <w:t>as frequently as in every 160ms</w:t>
      </w:r>
      <w:r w:rsidR="00315A61">
        <w:rPr>
          <w:lang w:eastAsia="zh-CN"/>
        </w:rPr>
        <w:t xml:space="preserve">, corresponding paging PDCCH/PDSCH and SI PDCCH/PDSCH can also be dynamically omitted and added back </w:t>
      </w:r>
      <w:r w:rsidR="00286B2E">
        <w:rPr>
          <w:lang w:eastAsia="zh-CN"/>
        </w:rPr>
        <w:t xml:space="preserve">accordingly. </w:t>
      </w:r>
      <w:r w:rsidR="00F03503">
        <w:rPr>
          <w:lang w:eastAsia="zh-CN"/>
        </w:rPr>
        <w:t xml:space="preserve">That is, </w:t>
      </w:r>
      <w:r w:rsidR="006949D0">
        <w:rPr>
          <w:lang w:eastAsia="zh-CN"/>
        </w:rPr>
        <w:t>Rel-18</w:t>
      </w:r>
      <w:r w:rsidR="00164499">
        <w:rPr>
          <w:lang w:eastAsia="zh-CN"/>
        </w:rPr>
        <w:t xml:space="preserve"> </w:t>
      </w:r>
      <w:r w:rsidR="00164499" w:rsidRPr="00164499">
        <w:rPr>
          <w:lang w:eastAsia="zh-CN"/>
        </w:rPr>
        <w:t xml:space="preserve">UE </w:t>
      </w:r>
      <w:r w:rsidR="00164499">
        <w:rPr>
          <w:lang w:eastAsia="zh-CN"/>
        </w:rPr>
        <w:t xml:space="preserve">may </w:t>
      </w:r>
      <w:r w:rsidR="00164499" w:rsidRPr="00164499">
        <w:rPr>
          <w:lang w:eastAsia="zh-CN"/>
        </w:rPr>
        <w:t xml:space="preserve">assume that </w:t>
      </w:r>
      <w:r w:rsidR="006949D0">
        <w:rPr>
          <w:lang w:eastAsia="zh-CN"/>
        </w:rPr>
        <w:t>paging PDCCH/PDSCH and SI PDCCH/PDSCH</w:t>
      </w:r>
      <w:r w:rsidR="00933130">
        <w:rPr>
          <w:lang w:eastAsia="zh-CN"/>
        </w:rPr>
        <w:t xml:space="preserve"> </w:t>
      </w:r>
      <w:r w:rsidR="00164499" w:rsidRPr="00164499">
        <w:rPr>
          <w:lang w:eastAsia="zh-CN"/>
        </w:rPr>
        <w:t xml:space="preserve">quasi-co-located with a SSB with index </w:t>
      </w:r>
      <w:r w:rsidR="00164499" w:rsidRPr="00933130">
        <w:rPr>
          <w:i/>
          <w:iCs/>
          <w:lang w:eastAsia="zh-CN"/>
        </w:rPr>
        <w:t>i</w:t>
      </w:r>
      <w:r w:rsidR="00164499" w:rsidRPr="00164499">
        <w:rPr>
          <w:lang w:eastAsia="zh-CN"/>
        </w:rPr>
        <w:t xml:space="preserve"> are not transmitted by </w:t>
      </w:r>
      <w:r w:rsidR="00164499">
        <w:rPr>
          <w:lang w:eastAsia="zh-CN"/>
        </w:rPr>
        <w:t>gNB</w:t>
      </w:r>
      <w:r w:rsidR="00164499" w:rsidRPr="00164499">
        <w:rPr>
          <w:lang w:eastAsia="zh-CN"/>
        </w:rPr>
        <w:t xml:space="preserve">, if the UE receives a dynamic indication of time domain positions of transmitted SSBs within a SSB burst indicating that the SSB with index </w:t>
      </w:r>
      <w:r w:rsidR="00164499" w:rsidRPr="00933130">
        <w:rPr>
          <w:i/>
          <w:iCs/>
          <w:lang w:eastAsia="zh-CN"/>
        </w:rPr>
        <w:t>i</w:t>
      </w:r>
      <w:r w:rsidR="00164499" w:rsidRPr="00164499">
        <w:rPr>
          <w:lang w:eastAsia="zh-CN"/>
        </w:rPr>
        <w:t xml:space="preserve"> is not transmitted</w:t>
      </w:r>
      <w:r w:rsidR="006949D0">
        <w:rPr>
          <w:lang w:eastAsia="zh-CN"/>
        </w:rPr>
        <w:t xml:space="preserve"> </w:t>
      </w:r>
      <w:r w:rsidR="00164499" w:rsidRPr="00164499">
        <w:rPr>
          <w:lang w:eastAsia="zh-CN"/>
        </w:rPr>
        <w:t xml:space="preserve">for an associated indication validity duration. </w:t>
      </w:r>
    </w:p>
    <w:p w14:paraId="7513849E" w14:textId="396BCAE0" w:rsidR="00D8421C" w:rsidRPr="00D76482" w:rsidRDefault="00D76482" w:rsidP="00404B42">
      <w:pPr>
        <w:spacing w:after="200" w:line="276" w:lineRule="auto"/>
        <w:jc w:val="both"/>
        <w:rPr>
          <w:rFonts w:eastAsia="Malgun Gothic"/>
          <w:b/>
          <w:bCs/>
          <w:lang w:val="en-US" w:eastAsia="zh-CN"/>
        </w:rPr>
      </w:pPr>
      <w:r>
        <w:rPr>
          <w:rFonts w:eastAsia="Malgun Gothic"/>
          <w:b/>
          <w:bCs/>
          <w:lang w:eastAsia="zh-CN"/>
        </w:rPr>
        <w:t>Observation</w:t>
      </w:r>
      <w:r w:rsidR="00933130">
        <w:rPr>
          <w:rFonts w:eastAsia="Malgun Gothic"/>
          <w:b/>
          <w:bCs/>
          <w:lang w:val="en-US" w:eastAsia="zh-CN"/>
        </w:rPr>
        <w:t xml:space="preserve"> </w:t>
      </w:r>
      <w:r>
        <w:rPr>
          <w:rFonts w:eastAsia="Malgun Gothic"/>
          <w:b/>
          <w:bCs/>
          <w:lang w:val="en-US" w:eastAsia="zh-CN"/>
        </w:rPr>
        <w:t>3</w:t>
      </w:r>
      <w:r w:rsidR="00933130">
        <w:rPr>
          <w:rFonts w:eastAsia="Malgun Gothic"/>
          <w:b/>
          <w:bCs/>
          <w:lang w:val="en-US" w:eastAsia="zh-CN"/>
        </w:rPr>
        <w:t xml:space="preserve">: </w:t>
      </w:r>
      <w:r>
        <w:rPr>
          <w:rFonts w:eastAsia="Malgun Gothic"/>
          <w:b/>
          <w:bCs/>
          <w:lang w:val="en-US" w:eastAsia="zh-CN"/>
        </w:rPr>
        <w:t xml:space="preserve">Dynamic indication of transmitted SSBs in a SSB burst allows dynamic omission of SSBs and corresponding paging PDCCH/PDSCH and SI PDCCH/PDSCH for a certain duration. </w:t>
      </w:r>
    </w:p>
    <w:p w14:paraId="3EF229B8" w14:textId="734EDB7F" w:rsidR="00700123" w:rsidRDefault="00700123" w:rsidP="00700123">
      <w:pPr>
        <w:spacing w:after="200" w:line="276" w:lineRule="auto"/>
        <w:jc w:val="both"/>
        <w:rPr>
          <w:rFonts w:eastAsia="Malgun Gothic"/>
          <w:b/>
          <w:bCs/>
          <w:lang w:val="en-US" w:eastAsia="zh-CN"/>
        </w:rPr>
      </w:pPr>
      <w:r>
        <w:rPr>
          <w:rFonts w:eastAsia="Malgun Gothic"/>
          <w:b/>
          <w:bCs/>
          <w:lang w:val="en-US" w:eastAsia="zh-CN"/>
        </w:rPr>
        <w:t xml:space="preserve">Proposal </w:t>
      </w:r>
      <w:r w:rsidR="009E6B7E">
        <w:rPr>
          <w:rFonts w:eastAsia="Malgun Gothic"/>
          <w:b/>
          <w:bCs/>
          <w:lang w:val="en-US" w:eastAsia="zh-CN"/>
        </w:rPr>
        <w:t>2</w:t>
      </w:r>
      <w:r>
        <w:rPr>
          <w:rFonts w:eastAsia="Malgun Gothic"/>
          <w:b/>
          <w:bCs/>
          <w:lang w:val="en-US" w:eastAsia="zh-CN"/>
        </w:rPr>
        <w:t xml:space="preserve">: Support </w:t>
      </w:r>
      <w:r w:rsidR="00D76482">
        <w:rPr>
          <w:rFonts w:eastAsia="Malgun Gothic"/>
          <w:b/>
          <w:bCs/>
          <w:lang w:val="en-US" w:eastAsia="zh-CN"/>
        </w:rPr>
        <w:t xml:space="preserve">dynamic indication of transmitted SSBs in a SSB burst to enable gNB to </w:t>
      </w:r>
      <w:r>
        <w:rPr>
          <w:rFonts w:eastAsia="Malgun Gothic"/>
          <w:b/>
          <w:bCs/>
          <w:lang w:val="en-US" w:eastAsia="zh-CN"/>
        </w:rPr>
        <w:t xml:space="preserve">dynamically omit and add back </w:t>
      </w:r>
      <w:r w:rsidRPr="0017216D">
        <w:rPr>
          <w:rFonts w:eastAsia="Malgun Gothic"/>
          <w:b/>
          <w:bCs/>
          <w:lang w:val="en-US" w:eastAsia="zh-CN"/>
        </w:rPr>
        <w:t xml:space="preserve">SSBs </w:t>
      </w:r>
      <w:r>
        <w:rPr>
          <w:rFonts w:eastAsia="Malgun Gothic"/>
          <w:b/>
          <w:bCs/>
          <w:lang w:val="en-US" w:eastAsia="zh-CN"/>
        </w:rPr>
        <w:t xml:space="preserve">that are </w:t>
      </w:r>
      <w:r w:rsidRPr="0017216D">
        <w:rPr>
          <w:rFonts w:eastAsia="Malgun Gothic"/>
          <w:b/>
          <w:bCs/>
          <w:lang w:val="en-US" w:eastAsia="zh-CN"/>
        </w:rPr>
        <w:t>semi-statically indicated as being transmitte</w:t>
      </w:r>
      <w:r>
        <w:rPr>
          <w:rFonts w:eastAsia="Malgun Gothic"/>
          <w:b/>
          <w:bCs/>
          <w:lang w:val="en-US" w:eastAsia="zh-CN"/>
        </w:rPr>
        <w:t>d,</w:t>
      </w:r>
      <w:r w:rsidRPr="0017216D">
        <w:rPr>
          <w:rFonts w:eastAsia="Malgun Gothic"/>
          <w:b/>
          <w:bCs/>
          <w:lang w:val="en-US" w:eastAsia="zh-CN"/>
        </w:rPr>
        <w:t xml:space="preserve"> as frequently as in every 160ms</w:t>
      </w:r>
      <w:r>
        <w:rPr>
          <w:rFonts w:eastAsia="Malgun Gothic"/>
          <w:b/>
          <w:bCs/>
          <w:lang w:val="en-US" w:eastAsia="zh-CN"/>
        </w:rPr>
        <w:t>,</w:t>
      </w:r>
      <w:r w:rsidRPr="0017216D">
        <w:rPr>
          <w:rFonts w:eastAsia="Malgun Gothic"/>
          <w:b/>
          <w:bCs/>
          <w:lang w:val="en-US" w:eastAsia="zh-CN"/>
        </w:rPr>
        <w:t xml:space="preserve"> for network power savings</w:t>
      </w:r>
      <w:r>
        <w:rPr>
          <w:rFonts w:eastAsia="Malgun Gothic"/>
          <w:b/>
          <w:bCs/>
          <w:lang w:val="en-US" w:eastAsia="zh-CN"/>
        </w:rPr>
        <w:t xml:space="preserve">. </w:t>
      </w:r>
    </w:p>
    <w:p w14:paraId="139577D1" w14:textId="4DD703FB" w:rsidR="00FB694F" w:rsidRDefault="00CA2A81" w:rsidP="00700123">
      <w:pPr>
        <w:spacing w:after="200" w:line="276" w:lineRule="auto"/>
        <w:jc w:val="both"/>
        <w:rPr>
          <w:rFonts w:eastAsia="Malgun Gothic"/>
          <w:b/>
          <w:bCs/>
          <w:lang w:val="en-US" w:eastAsia="zh-CN"/>
        </w:rPr>
      </w:pPr>
      <w:r>
        <w:rPr>
          <w:b/>
          <w:bCs/>
        </w:rPr>
        <w:t xml:space="preserve">Proposal </w:t>
      </w:r>
      <w:r>
        <w:rPr>
          <w:b/>
          <w:bCs/>
        </w:rPr>
        <w:t>3</w:t>
      </w:r>
      <w:r>
        <w:rPr>
          <w:b/>
          <w:bCs/>
        </w:rPr>
        <w:t>:</w:t>
      </w:r>
      <w:r>
        <w:rPr>
          <w:b/>
          <w:bCs/>
        </w:rPr>
        <w:t xml:space="preserve"> </w:t>
      </w:r>
      <w:r w:rsidR="00737328">
        <w:rPr>
          <w:rFonts w:eastAsia="Malgun Gothic"/>
          <w:b/>
          <w:bCs/>
          <w:lang w:val="en-US" w:eastAsia="zh-CN"/>
        </w:rPr>
        <w:t>Include t</w:t>
      </w:r>
      <w:r w:rsidR="00FB694F">
        <w:rPr>
          <w:rFonts w:eastAsia="Malgun Gothic"/>
          <w:b/>
          <w:bCs/>
          <w:lang w:val="en-US" w:eastAsia="zh-CN"/>
        </w:rPr>
        <w:t xml:space="preserve">he following texts </w:t>
      </w:r>
      <w:r w:rsidR="005F13D1">
        <w:rPr>
          <w:rFonts w:eastAsia="Malgun Gothic"/>
          <w:b/>
          <w:bCs/>
          <w:lang w:val="en-US" w:eastAsia="zh-CN"/>
        </w:rPr>
        <w:t>in</w:t>
      </w:r>
      <w:r w:rsidR="00FB694F">
        <w:rPr>
          <w:rFonts w:eastAsia="Malgun Gothic"/>
          <w:b/>
          <w:bCs/>
          <w:lang w:val="en-US" w:eastAsia="zh-CN"/>
        </w:rPr>
        <w:t xml:space="preserve"> TR38.864</w:t>
      </w:r>
      <w:r w:rsidR="00A26147">
        <w:rPr>
          <w:rFonts w:eastAsia="Malgun Gothic"/>
          <w:b/>
          <w:bCs/>
          <w:lang w:val="en-US" w:eastAsia="zh-CN"/>
        </w:rPr>
        <w:t xml:space="preserve"> for </w:t>
      </w:r>
      <w:r w:rsidR="00A26147" w:rsidRPr="001C61BD">
        <w:rPr>
          <w:rFonts w:eastAsia="SimSun"/>
          <w:b/>
          <w:bCs/>
          <w:lang w:val="en-US" w:eastAsia="zh-CN"/>
        </w:rPr>
        <w:t>Technique #A-1</w:t>
      </w:r>
      <w:r w:rsidR="00A26147">
        <w:rPr>
          <w:rFonts w:eastAsia="SimSun"/>
          <w:b/>
          <w:bCs/>
          <w:lang w:val="en-US" w:eastAsia="zh-CN"/>
        </w:rPr>
        <w:t>:</w:t>
      </w:r>
      <w:r w:rsidR="00A26147" w:rsidRPr="001C61BD">
        <w:rPr>
          <w:rFonts w:eastAsia="SimSun"/>
          <w:b/>
          <w:bCs/>
          <w:lang w:val="en-US" w:eastAsia="zh-CN"/>
        </w:rPr>
        <w:t xml:space="preserve"> Adaptation of common signals and channels</w:t>
      </w:r>
      <w:r w:rsidR="00FB694F">
        <w:rPr>
          <w:rFonts w:eastAsia="Malgun Gothic"/>
          <w:b/>
          <w:bCs/>
          <w:lang w:val="en-US" w:eastAsia="zh-CN"/>
        </w:rPr>
        <w:t>:</w:t>
      </w:r>
    </w:p>
    <w:p w14:paraId="16145609" w14:textId="029E9D1D" w:rsidR="00F62AB5" w:rsidRPr="001C61BD" w:rsidRDefault="00A26147" w:rsidP="00374F49">
      <w:pPr>
        <w:numPr>
          <w:ilvl w:val="0"/>
          <w:numId w:val="35"/>
        </w:numPr>
        <w:suppressAutoHyphens/>
        <w:spacing w:after="120" w:line="252" w:lineRule="auto"/>
        <w:jc w:val="both"/>
        <w:rPr>
          <w:rFonts w:eastAsia="SimSun"/>
          <w:b/>
          <w:bCs/>
          <w:lang w:val="en-US" w:eastAsia="zh-CN"/>
        </w:rPr>
      </w:pPr>
      <w:r w:rsidRPr="00107DE0">
        <w:rPr>
          <w:rFonts w:eastAsia="SimSun"/>
          <w:b/>
          <w:bCs/>
          <w:lang w:val="en-US" w:eastAsia="zh-CN"/>
        </w:rPr>
        <w:t>Dynamic indication of transmitted SSBs in a SSB burst</w:t>
      </w:r>
      <w:r>
        <w:rPr>
          <w:rFonts w:eastAsia="SimSun"/>
          <w:b/>
          <w:bCs/>
          <w:lang w:val="en-US" w:eastAsia="zh-CN"/>
        </w:rPr>
        <w:t xml:space="preserve"> t</w:t>
      </w:r>
      <w:r w:rsidR="00F62AB5" w:rsidRPr="001C61BD">
        <w:rPr>
          <w:rFonts w:eastAsia="SimSun"/>
          <w:b/>
          <w:bCs/>
          <w:lang w:val="en-US" w:eastAsia="zh-CN"/>
        </w:rPr>
        <w:t xml:space="preserve">echnique </w:t>
      </w:r>
    </w:p>
    <w:p w14:paraId="6A4EAAFB" w14:textId="0E0B8AB2" w:rsidR="00B7147C" w:rsidRPr="001C61BD" w:rsidRDefault="00B7147C" w:rsidP="00374F49">
      <w:pPr>
        <w:numPr>
          <w:ilvl w:val="1"/>
          <w:numId w:val="35"/>
        </w:numPr>
        <w:suppressAutoHyphens/>
        <w:spacing w:after="120" w:line="252" w:lineRule="auto"/>
        <w:jc w:val="both"/>
        <w:rPr>
          <w:rFonts w:eastAsia="SimSun"/>
          <w:b/>
          <w:bCs/>
          <w:lang w:val="en-US" w:eastAsia="zh-CN"/>
        </w:rPr>
      </w:pPr>
      <w:r w:rsidRPr="001C61BD">
        <w:rPr>
          <w:rFonts w:eastAsia="SimSun"/>
          <w:b/>
          <w:bCs/>
          <w:lang w:val="en-US" w:eastAsia="zh-CN"/>
        </w:rPr>
        <w:t>When a cell is in a cell active state, where the cell transmits SSBs, system information, paging, TRS/CSI-RS, and user data, the cell can dynamically omit and add back SSBs that are semi-statically indicated as being transmitted, as frequently as in every 160ms.</w:t>
      </w:r>
    </w:p>
    <w:p w14:paraId="509FAB5F" w14:textId="49ABED1F" w:rsidR="00896529" w:rsidRPr="001C61BD" w:rsidRDefault="00896529" w:rsidP="00374F49">
      <w:pPr>
        <w:numPr>
          <w:ilvl w:val="0"/>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Analysis</w:t>
      </w:r>
    </w:p>
    <w:p w14:paraId="535357A3" w14:textId="7C605488" w:rsidR="005E5218" w:rsidRPr="001C61BD" w:rsidRDefault="00632430" w:rsidP="00374F49">
      <w:pPr>
        <w:numPr>
          <w:ilvl w:val="1"/>
          <w:numId w:val="35"/>
        </w:numPr>
        <w:suppressAutoHyphens/>
        <w:spacing w:after="120" w:line="252" w:lineRule="auto"/>
        <w:jc w:val="both"/>
        <w:rPr>
          <w:rFonts w:eastAsia="Malgun Gothic"/>
          <w:b/>
          <w:bCs/>
          <w:lang w:val="en-US" w:eastAsia="ko-KR"/>
        </w:rPr>
      </w:pPr>
      <w:r w:rsidRPr="001C61BD">
        <w:rPr>
          <w:b/>
          <w:bCs/>
          <w:lang w:eastAsia="zh-CN"/>
        </w:rPr>
        <w:lastRenderedPageBreak/>
        <w:t>When SSBs are dynamically omitted and added back as frequently as in every 160ms, corresponding paging PDCCH/PDSCH and SI PDCCH/PDSCH can also be dynamically omitted and added back accordingly.</w:t>
      </w:r>
    </w:p>
    <w:p w14:paraId="01C80A5A" w14:textId="1BA65CBA" w:rsidR="00FB694F" w:rsidRPr="001C61BD" w:rsidRDefault="00896529" w:rsidP="00374F49">
      <w:pPr>
        <w:numPr>
          <w:ilvl w:val="0"/>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Spec</w:t>
      </w:r>
      <w:r w:rsidR="00CE65FA">
        <w:rPr>
          <w:rFonts w:eastAsia="Malgun Gothic"/>
          <w:b/>
          <w:bCs/>
          <w:lang w:val="en-US" w:eastAsia="ko-KR"/>
        </w:rPr>
        <w:t>ification</w:t>
      </w:r>
      <w:r w:rsidRPr="001C61BD">
        <w:rPr>
          <w:rFonts w:eastAsia="Malgun Gothic"/>
          <w:b/>
          <w:bCs/>
          <w:lang w:val="en-US" w:eastAsia="ko-KR"/>
        </w:rPr>
        <w:t xml:space="preserve"> impact</w:t>
      </w:r>
    </w:p>
    <w:p w14:paraId="50B1A672" w14:textId="60F73000" w:rsidR="00896529" w:rsidRPr="001C61BD" w:rsidRDefault="00CF54B6" w:rsidP="00374F49">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 xml:space="preserve">Dynamic indication of </w:t>
      </w:r>
      <w:r w:rsidR="007F6320" w:rsidRPr="001C61BD">
        <w:rPr>
          <w:rFonts w:eastAsia="Malgun Gothic"/>
          <w:b/>
          <w:bCs/>
          <w:lang w:val="en-US" w:eastAsia="ko-KR"/>
        </w:rPr>
        <w:t xml:space="preserve">time domain positions of </w:t>
      </w:r>
      <w:r w:rsidRPr="001C61BD">
        <w:rPr>
          <w:rFonts w:eastAsia="Malgun Gothic"/>
          <w:b/>
          <w:bCs/>
          <w:lang w:val="en-US" w:eastAsia="ko-KR"/>
        </w:rPr>
        <w:t>transmitted SSBs in a SSB burst</w:t>
      </w:r>
    </w:p>
    <w:p w14:paraId="67B80400" w14:textId="1900E6CB" w:rsidR="00D6609D" w:rsidRPr="005F13D1" w:rsidRDefault="00015834" w:rsidP="00015834">
      <w:pPr>
        <w:pStyle w:val="Heading1"/>
        <w:rPr>
          <w:lang w:val="en-US" w:eastAsia="zh-CN" w:bidi="ar"/>
        </w:rPr>
      </w:pPr>
      <w:r>
        <w:rPr>
          <w:lang w:val="en-US" w:eastAsia="zh-CN" w:bidi="ar"/>
        </w:rPr>
        <w:t>Frequency domain adaptation</w:t>
      </w:r>
    </w:p>
    <w:p w14:paraId="3B42EC49" w14:textId="54A94A6A" w:rsidR="006A51CE" w:rsidRPr="009E6B7E" w:rsidRDefault="006A51CE" w:rsidP="006A51CE">
      <w:pPr>
        <w:pStyle w:val="Heading2"/>
      </w:pPr>
      <w:r>
        <w:t xml:space="preserve">Flexible </w:t>
      </w:r>
      <w:r w:rsidR="00C12A60">
        <w:t xml:space="preserve">BWP and </w:t>
      </w:r>
      <w:r>
        <w:t>carrier bandwidth</w:t>
      </w:r>
      <w:r w:rsidRPr="00270B05">
        <w:t xml:space="preserve"> </w:t>
      </w:r>
    </w:p>
    <w:p w14:paraId="5E064433" w14:textId="63903778" w:rsidR="00015834" w:rsidRPr="004E50C2" w:rsidRDefault="007D1629" w:rsidP="009A45CE">
      <w:pPr>
        <w:spacing w:after="200" w:line="276" w:lineRule="auto"/>
        <w:jc w:val="both"/>
        <w:rPr>
          <w:rFonts w:ascii="Times" w:hAnsi="Times" w:cs="Times"/>
        </w:rPr>
      </w:pPr>
      <w:r>
        <w:rPr>
          <w:rFonts w:ascii="Times" w:hAnsi="Times" w:cs="Times"/>
          <w:lang w:val="en-US"/>
        </w:rPr>
        <w:t>A</w:t>
      </w:r>
      <w:r>
        <w:rPr>
          <w:rFonts w:ascii="Times" w:hAnsi="Times" w:cs="Times"/>
        </w:rPr>
        <w:t>n operating radio frequency (RF) bandwidth of gNB</w:t>
      </w:r>
      <w:r w:rsidR="00375D73">
        <w:rPr>
          <w:rFonts w:ascii="Times" w:hAnsi="Times" w:cs="Times"/>
        </w:rPr>
        <w:t xml:space="preserve"> is expected to</w:t>
      </w:r>
      <w:r>
        <w:rPr>
          <w:rFonts w:ascii="Times" w:hAnsi="Times" w:cs="Times"/>
        </w:rPr>
        <w:t xml:space="preserve"> </w:t>
      </w:r>
      <w:r w:rsidR="009C5332">
        <w:rPr>
          <w:rFonts w:ascii="Times" w:hAnsi="Times" w:cs="Times"/>
        </w:rPr>
        <w:t xml:space="preserve">make a </w:t>
      </w:r>
      <w:r>
        <w:rPr>
          <w:rFonts w:ascii="Times" w:hAnsi="Times" w:cs="Times"/>
        </w:rPr>
        <w:t>substantia</w:t>
      </w:r>
      <w:r w:rsidR="009C5332">
        <w:rPr>
          <w:rFonts w:ascii="Times" w:hAnsi="Times" w:cs="Times"/>
        </w:rPr>
        <w:t>l</w:t>
      </w:r>
      <w:r>
        <w:rPr>
          <w:rFonts w:ascii="Times" w:hAnsi="Times" w:cs="Times"/>
        </w:rPr>
        <w:t xml:space="preserve"> impact on </w:t>
      </w:r>
      <w:r w:rsidR="007435F3">
        <w:rPr>
          <w:rFonts w:ascii="Times" w:hAnsi="Times" w:cs="Times"/>
        </w:rPr>
        <w:t xml:space="preserve">gNB </w:t>
      </w:r>
      <w:r>
        <w:rPr>
          <w:rFonts w:ascii="Times" w:hAnsi="Times" w:cs="Times"/>
        </w:rPr>
        <w:t xml:space="preserve">energy consumption. Hence, reduction of the operating RF bandwidth of the </w:t>
      </w:r>
      <w:r w:rsidR="004E50C2">
        <w:rPr>
          <w:rFonts w:ascii="Times" w:hAnsi="Times" w:cs="Times"/>
        </w:rPr>
        <w:t>gNB</w:t>
      </w:r>
      <w:r>
        <w:rPr>
          <w:rFonts w:ascii="Times" w:hAnsi="Times" w:cs="Times"/>
        </w:rPr>
        <w:t xml:space="preserve"> for light traffic loads could provide energy saving gains.  </w:t>
      </w:r>
    </w:p>
    <w:p w14:paraId="1CAAC86F" w14:textId="4832B38C" w:rsidR="00A30886" w:rsidRDefault="007435F3" w:rsidP="009A45CE">
      <w:pPr>
        <w:spacing w:after="200" w:line="276" w:lineRule="auto"/>
        <w:jc w:val="both"/>
      </w:pPr>
      <w:r>
        <w:rPr>
          <w:lang w:eastAsia="zh-CN" w:bidi="ar"/>
        </w:rPr>
        <w:t xml:space="preserve">To enable adaptation of </w:t>
      </w:r>
      <w:proofErr w:type="spellStart"/>
      <w:r>
        <w:rPr>
          <w:lang w:eastAsia="zh-CN" w:bidi="ar"/>
        </w:rPr>
        <w:t>gNB’s</w:t>
      </w:r>
      <w:proofErr w:type="spellEnd"/>
      <w:r>
        <w:rPr>
          <w:lang w:eastAsia="zh-CN" w:bidi="ar"/>
        </w:rPr>
        <w:t xml:space="preserve"> operating bandwidth, a cell-specific resource grid can be adapted</w:t>
      </w:r>
      <w:r w:rsidR="00EE5031">
        <w:rPr>
          <w:lang w:eastAsia="zh-CN" w:bidi="ar"/>
        </w:rPr>
        <w:t xml:space="preserve"> and indicated via common control signalling</w:t>
      </w:r>
      <w:r>
        <w:rPr>
          <w:lang w:eastAsia="zh-CN" w:bidi="ar"/>
        </w:rPr>
        <w:t xml:space="preserve">. </w:t>
      </w:r>
      <w:r>
        <w:t>In</w:t>
      </w:r>
      <w:r w:rsidR="00082825">
        <w:t xml:space="preserve"> </w:t>
      </w:r>
      <w:r>
        <w:t>New Radio (NR), for each numerology and carrier, a</w:t>
      </w:r>
      <w:r w:rsidRPr="00C12953">
        <w:t xml:space="preserve"> resource grid of </w:t>
      </w:r>
      <w:r w:rsidRPr="003A4048">
        <w:rPr>
          <w:position w:val="-14"/>
        </w:rPr>
        <w:object w:dxaOrig="980" w:dyaOrig="380" w14:anchorId="104956FE">
          <v:shape id="_x0000_i1026" type="#_x0000_t75" style="width:48.9pt;height:19.9pt" o:ole="">
            <v:imagedata r:id="rId9" o:title=""/>
          </v:shape>
          <o:OLEObject Type="Embed" ProgID="Equation.3" ShapeID="_x0000_i1026" DrawAspect="Content" ObjectID="_1729091623" r:id="rId10"/>
        </w:object>
      </w:r>
      <w:r w:rsidRPr="00C12953">
        <w:t xml:space="preserve"> subcarriers and </w:t>
      </w:r>
      <w:r w:rsidRPr="007435F3">
        <w:fldChar w:fldCharType="begin"/>
      </w:r>
      <w:r w:rsidRPr="007435F3">
        <w:instrText xml:space="preserve"> QUOTE </w:instrText>
      </w:r>
      <w:r w:rsidR="008B58DD">
        <w:rPr>
          <w:position w:val="-9"/>
        </w:rPr>
        <w:pict w14:anchorId="2A01EB75">
          <v:shape id="_x0000_i1027" type="#_x0000_t75" style="width:42.45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692F&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DB692F&quot; wsp:rsidP=&quot;00DB692F&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ymb&lt;/m:t&gt;&lt;/m:r&gt;&lt;/m:sub&gt;&lt;m:sup&gt;&lt;m:r&gt;&lt;m:rPr&gt;&lt;m:nor/&gt;&lt;/m:rPr&gt;&lt;w:rPr&gt;&lt;w:rFonts w:ascii=&quot;Cambria Math&quot; w:h-ansi=&quot;Cambria Math&quot;/&gt;&lt;wx:font wx:val=&quot;Cambria Math&quot;/&gt;&lt;/w:rPr&gt;&lt;m:t&gt;subframe&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435F3">
        <w:instrText xml:space="preserve"> </w:instrText>
      </w:r>
      <w:r w:rsidRPr="007435F3">
        <w:fldChar w:fldCharType="separate"/>
      </w:r>
      <w:r w:rsidR="008B58DD">
        <w:rPr>
          <w:position w:val="-9"/>
        </w:rPr>
        <w:pict w14:anchorId="1AAC521A">
          <v:shape id="_x0000_i1028" type="#_x0000_t75" style="width:42.45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692F&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DB692F&quot; wsp:rsidP=&quot;00DB692F&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ymb&lt;/m:t&gt;&lt;/m:r&gt;&lt;/m:sub&gt;&lt;m:sup&gt;&lt;m:r&gt;&lt;m:rPr&gt;&lt;m:nor/&gt;&lt;/m:rPr&gt;&lt;w:rPr&gt;&lt;w:rFonts w:ascii=&quot;Cambria Math&quot; w:h-ansi=&quot;Cambria Math&quot;/&gt;&lt;wx:font wx:val=&quot;Cambria Math&quot;/&gt;&lt;/w:rPr&gt;&lt;m:t&gt;subframe&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435F3">
        <w:fldChar w:fldCharType="end"/>
      </w:r>
      <w:r w:rsidRPr="00C12953">
        <w:t xml:space="preserve"> OFDM symbols</w:t>
      </w:r>
      <w:r>
        <w:t xml:space="preserve"> is defined, starting at common resource block </w:t>
      </w:r>
      <w:r w:rsidRPr="007435F3">
        <w:fldChar w:fldCharType="begin"/>
      </w:r>
      <w:r w:rsidRPr="007435F3">
        <w:instrText xml:space="preserve"> QUOTE </w:instrText>
      </w:r>
      <w:r w:rsidR="008B58DD">
        <w:rPr>
          <w:position w:val="-10"/>
        </w:rPr>
        <w:pict w14:anchorId="4E9402D0">
          <v:shape id="_x0000_i1029" type="#_x0000_t75" style="width:27.4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3EF&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9303EF&quot; wsp:rsidP=&quot;009303EF&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grid&lt;/m:t&gt;&lt;/m:r&gt;&lt;/m:sub&gt;&lt;m:sup&gt;&lt;m:r&gt;&lt;m:rPr&gt;&lt;m:nor/&gt;&lt;/m:rPr&gt;&lt;w:rPr&gt;&lt;w:rFonts w:ascii=&quot;Cambria Math&quot; w:h-ansi=&quot;Cambria Math&quot;/&gt;&lt;wx:font wx:val=&quot;Cambria Math&quot;/&gt;&lt;/w:rPr&gt;&lt;m:t&gt;start&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435F3">
        <w:instrText xml:space="preserve"> </w:instrText>
      </w:r>
      <w:r w:rsidRPr="007435F3">
        <w:fldChar w:fldCharType="separate"/>
      </w:r>
      <w:r w:rsidR="008B58DD">
        <w:rPr>
          <w:position w:val="-10"/>
        </w:rPr>
        <w:pict w14:anchorId="0366B8D9">
          <v:shape id="_x0000_i1030" type="#_x0000_t75" style="width:27.4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3EF&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9303EF&quot; wsp:rsidP=&quot;009303EF&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grid&lt;/m:t&gt;&lt;/m:r&gt;&lt;/m:sub&gt;&lt;m:sup&gt;&lt;m:r&gt;&lt;m:rPr&gt;&lt;m:nor/&gt;&lt;/m:rPr&gt;&lt;w:rPr&gt;&lt;w:rFonts w:ascii=&quot;Cambria Math&quot; w:h-ansi=&quot;Cambria Math&quot;/&gt;&lt;wx:font wx:val=&quot;Cambria Math&quot;/&gt;&lt;/w:rPr&gt;&lt;m:t&gt;start&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435F3">
        <w:fldChar w:fldCharType="end"/>
      </w:r>
      <w:r>
        <w:t>, where t</w:t>
      </w:r>
      <w:r w:rsidRPr="00DB2FE6">
        <w:t xml:space="preserve">he carrier bandwidth </w:t>
      </w:r>
      <w:r w:rsidRPr="007435F3">
        <w:fldChar w:fldCharType="begin"/>
      </w:r>
      <w:r w:rsidRPr="007435F3">
        <w:instrText xml:space="preserve"> QUOTE </w:instrText>
      </w:r>
      <w:r w:rsidR="008B58DD">
        <w:rPr>
          <w:position w:val="-10"/>
        </w:rPr>
        <w:pict w14:anchorId="2D03A582">
          <v:shape id="_x0000_i1031" type="#_x0000_t75" style="width:26.35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E94&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7E1E94&quot; wsp:rsidP=&quot;007E1E94&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grid, &lt;/m:t&gt;&lt;/m:r&gt;&lt;m:r&gt;&lt;w:rPr&gt;&lt;w:rFonts w:ascii=&quot;Cambria Math&quot; w:h-ansi=&quot;Cambria Math&quot;/&gt;&lt;wx:font wx:val=&quot;Cambria Math&quot;/&gt;&lt;w:i/&gt;&lt;/w:rPr&gt;&lt;m:t&gt;x&lt;/m:t&gt;&lt;/m:r&gt;&lt;/m:sub&gt;&lt;m:sup&gt;&lt;m:r&gt;&lt;m:rPr&gt;&lt;m:nor/&gt;&lt;/m:rPr&gt;&lt;w:rPr&gt;&lt;w:rFonts w:ascii=&quot;Cambria Math&quot; w:h-ansi=&quot;Cambria Math&quot;/&gt;&lt;wx:font wx:val=&quot;Cambria Math&quot;/&gt;&lt;/w:rPr&gt;&lt;m:t&gt;size&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435F3">
        <w:instrText xml:space="preserve"> </w:instrText>
      </w:r>
      <w:r w:rsidRPr="007435F3">
        <w:fldChar w:fldCharType="separate"/>
      </w:r>
      <w:r w:rsidR="008B58DD">
        <w:rPr>
          <w:position w:val="-10"/>
        </w:rPr>
        <w:pict w14:anchorId="3E365201">
          <v:shape id="_x0000_i1032" type="#_x0000_t75" style="width:26.35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E94&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7E1E94&quot; wsp:rsidP=&quot;007E1E94&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grid, &lt;/m:t&gt;&lt;/m:r&gt;&lt;m:r&gt;&lt;w:rPr&gt;&lt;w:rFonts w:ascii=&quot;Cambria Math&quot; w:h-ansi=&quot;Cambria Math&quot;/&gt;&lt;wx:font wx:val=&quot;Cambria Math&quot;/&gt;&lt;w:i/&gt;&lt;/w:rPr&gt;&lt;m:t&gt;x&lt;/m:t&gt;&lt;/m:r&gt;&lt;/m:sub&gt;&lt;m:sup&gt;&lt;m:r&gt;&lt;m:rPr&gt;&lt;m:nor/&gt;&lt;/m:rPr&gt;&lt;w:rPr&gt;&lt;w:rFonts w:ascii=&quot;Cambria Math&quot; w:h-ansi=&quot;Cambria Math&quot;/&gt;&lt;wx:font wx:val=&quot;Cambria Math&quot;/&gt;&lt;/w:rPr&gt;&lt;m:t&gt;size&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435F3">
        <w:fldChar w:fldCharType="end"/>
      </w:r>
      <w:r w:rsidRPr="00DB2FE6">
        <w:t xml:space="preserve"> for subcarrier spacing configuration </w:t>
      </w:r>
      <w:r w:rsidRPr="007435F3">
        <w:fldChar w:fldCharType="begin"/>
      </w:r>
      <w:r w:rsidRPr="007435F3">
        <w:instrText xml:space="preserve"> QUOTE </w:instrText>
      </w:r>
      <w:r w:rsidR="008B58DD">
        <w:rPr>
          <w:position w:val="-5"/>
        </w:rPr>
        <w:pict w14:anchorId="06B70084">
          <v:shape id="_x0000_i1033" type="#_x0000_t75" style="width:5.9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148&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5A2148&quot; wsp:rsidP=&quot;005A2148&quot;&gt;&lt;m:oMathPara&gt;&lt;m:oMath&gt;&lt;m:r&gt;&lt;w:rPr&gt;&lt;w:rFonts w:ascii=&quot;Cambria Math&quot; w:h-ansi=&quot;Cambria Math&quot;/&gt;&lt;wx:font wx:val=&quot;Cambria Math&quot;/&gt;&lt;w:i/&gt;&lt;/w:rPr&gt;&lt;m:t&gt;Î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435F3">
        <w:instrText xml:space="preserve"> </w:instrText>
      </w:r>
      <w:r w:rsidRPr="007435F3">
        <w:fldChar w:fldCharType="separate"/>
      </w:r>
      <w:r w:rsidR="008B58DD">
        <w:rPr>
          <w:position w:val="-5"/>
        </w:rPr>
        <w:pict w14:anchorId="6BAAD45A">
          <v:shape id="_x0000_i1034" type="#_x0000_t75" style="width:5.9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148&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5A2148&quot; wsp:rsidP=&quot;005A2148&quot;&gt;&lt;m:oMathPara&gt;&lt;m:oMath&gt;&lt;m:r&gt;&lt;w:rPr&gt;&lt;w:rFonts w:ascii=&quot;Cambria Math&quot; w:h-ansi=&quot;Cambria Math&quot;/&gt;&lt;wx:font wx:val=&quot;Cambria Math&quot;/&gt;&lt;w:i/&gt;&lt;/w:rPr&gt;&lt;m:t&gt;Î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435F3">
        <w:fldChar w:fldCharType="end"/>
      </w:r>
      <w:r w:rsidRPr="00DB2FE6">
        <w:t xml:space="preserve"> is given by the higher-layer parameter </w:t>
      </w:r>
      <w:proofErr w:type="spellStart"/>
      <w:r w:rsidRPr="00DB2FE6">
        <w:rPr>
          <w:i/>
        </w:rPr>
        <w:t>carrierBandwidth</w:t>
      </w:r>
      <w:proofErr w:type="spellEnd"/>
      <w:r w:rsidRPr="00DB2FE6">
        <w:t xml:space="preserve"> </w:t>
      </w:r>
      <w:r>
        <w:t>and t</w:t>
      </w:r>
      <w:r w:rsidRPr="00DB2FE6">
        <w:t xml:space="preserve">he starting position </w:t>
      </w:r>
      <w:r w:rsidRPr="007435F3">
        <w:fldChar w:fldCharType="begin"/>
      </w:r>
      <w:r w:rsidRPr="007435F3">
        <w:instrText xml:space="preserve"> QUOTE </w:instrText>
      </w:r>
      <w:r w:rsidR="008B58DD">
        <w:rPr>
          <w:position w:val="-10"/>
        </w:rPr>
        <w:pict w14:anchorId="12F9C678">
          <v:shape id="_x0000_i1035" type="#_x0000_t75" style="width:27.4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1D1&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1661D1&quot; wsp:rsidP=&quot;001661D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grid&lt;/m:t&gt;&lt;/m:r&gt;&lt;/m:sub&gt;&lt;m:sup&gt;&lt;m:r&gt;&lt;m:rPr&gt;&lt;m:nor/&gt;&lt;/m:rPr&gt;&lt;w:rPr&gt;&lt;w:rFonts w:ascii=&quot;Cambria Math&quot; w:h-ansi=&quot;Cambria Math&quot;/&gt;&lt;wx:font wx:val=&quot;Cambria Math&quot;/&gt;&lt;/w:rPr&gt;&lt;m:t&gt;start&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435F3">
        <w:instrText xml:space="preserve"> </w:instrText>
      </w:r>
      <w:r w:rsidRPr="007435F3">
        <w:fldChar w:fldCharType="separate"/>
      </w:r>
      <w:r w:rsidR="008B58DD">
        <w:rPr>
          <w:position w:val="-10"/>
        </w:rPr>
        <w:pict w14:anchorId="53C95919">
          <v:shape id="_x0000_i1036" type="#_x0000_t75" style="width:27.4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1D1&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1661D1&quot; wsp:rsidP=&quot;001661D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grid&lt;/m:t&gt;&lt;/m:r&gt;&lt;/m:sub&gt;&lt;m:sup&gt;&lt;m:r&gt;&lt;m:rPr&gt;&lt;m:nor/&gt;&lt;/m:rPr&gt;&lt;w:rPr&gt;&lt;w:rFonts w:ascii=&quot;Cambria Math&quot; w:h-ansi=&quot;Cambria Math&quot;/&gt;&lt;wx:font wx:val=&quot;Cambria Math&quot;/&gt;&lt;/w:rPr&gt;&lt;m:t&gt;start&lt;/m:t&gt;&lt;/m:r&gt;&lt;m:r&gt;&lt;w:rPr&gt;&lt;w:rFonts w:ascii=&quot;Cambria Math&quot; w:h-ansi=&quot;Cambria Math&quot;/&gt;&lt;wx:font wx:val=&quot;Cambria Math&quot;/&gt;&lt;w:i/&gt;&lt;/w:rPr&gt;&lt;m:t&gt;,Î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435F3">
        <w:fldChar w:fldCharType="end"/>
      </w:r>
      <w:r w:rsidRPr="00DB2FE6">
        <w:t xml:space="preserve"> for subcarrier spacing configuration </w:t>
      </w:r>
      <w:r w:rsidRPr="007435F3">
        <w:fldChar w:fldCharType="begin"/>
      </w:r>
      <w:r w:rsidRPr="007435F3">
        <w:instrText xml:space="preserve"> QUOTE </w:instrText>
      </w:r>
      <w:r w:rsidR="008B58DD">
        <w:rPr>
          <w:position w:val="-5"/>
        </w:rPr>
        <w:pict w14:anchorId="55E5BBFD">
          <v:shape id="_x0000_i1037" type="#_x0000_t75" style="width:5.9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44D2&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1144D2&quot; wsp:rsidP=&quot;001144D2&quot;&gt;&lt;m:oMathPara&gt;&lt;m:oMath&gt;&lt;m:r&gt;&lt;w:rPr&gt;&lt;w:rFonts w:ascii=&quot;Cambria Math&quot; w:h-ansi=&quot;Cambria Math&quot;/&gt;&lt;wx:font wx:val=&quot;Cambria Math&quot;/&gt;&lt;w:i/&gt;&lt;/w:rPr&gt;&lt;m:t&gt;Î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435F3">
        <w:instrText xml:space="preserve"> </w:instrText>
      </w:r>
      <w:r w:rsidRPr="007435F3">
        <w:fldChar w:fldCharType="separate"/>
      </w:r>
      <w:r w:rsidR="008B58DD">
        <w:rPr>
          <w:position w:val="-5"/>
        </w:rPr>
        <w:pict w14:anchorId="52CABED3">
          <v:shape id="_x0000_i1038" type="#_x0000_t75" style="width:5.9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3&quot;/&gt;&lt;w:removePersonalInformation/&gt;&lt;w:doNotEmbedSystemFonts/&gt;&lt;w:bordersDontSurroundHeader/&gt;&lt;w:bordersDontSurroundFooter/&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658&quot;/&gt;&lt;wsp:rsid wsp:val=&quot;00003688&quot;/&gt;&lt;wsp:rsid wsp:val=&quot;00003767&quot;/&gt;&lt;wsp:rsid wsp:val=&quot;0000382C&quot;/&gt;&lt;wsp:rsid wsp:val=&quot;00003A27&quot;/&gt;&lt;wsp:rsid wsp:val=&quot;00003A69&quot;/&gt;&lt;wsp:rsid wsp:val=&quot;00004126&quot;/&gt;&lt;wsp:rsid wsp:val=&quot;00004238&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5B1&quot;/&gt;&lt;wsp:rsid wsp:val=&quot;0000686C&quot;/&gt;&lt;wsp:rsid wsp:val=&quot;000068F0&quot;/&gt;&lt;wsp:rsid wsp:val=&quot;00006B7B&quot;/&gt;&lt;wsp:rsid wsp:val=&quot;000073FF&quot;/&gt;&lt;wsp:rsid wsp:val=&quot;00007F1E&quot;/&gt;&lt;wsp:rsid wsp:val=&quot;000100CD&quot;/&gt;&lt;wsp:rsid wsp:val=&quot;00010111&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13&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834&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01D&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3D5&quot;/&gt;&lt;wsp:rsid wsp:val=&quot;000357BC&quot;/&gt;&lt;wsp:rsid wsp:val=&quot;00035852&quot;/&gt;&lt;wsp:rsid wsp:val=&quot;000369BF&quot;/&gt;&lt;wsp:rsid wsp:val=&quot;00036EBB&quot;/&gt;&lt;wsp:rsid wsp:val=&quot;0003703F&quot;/&gt;&lt;wsp:rsid wsp:val=&quot;00037063&quot;/&gt;&lt;wsp:rsid wsp:val=&quot;000374AD&quot;/&gt;&lt;wsp:rsid wsp:val=&quot;00037E46&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5FBB&quot;/&gt;&lt;wsp:rsid wsp:val=&quot;00046052&quot;/&gt;&lt;wsp:rsid wsp:val=&quot;00046AAF&quot;/&gt;&lt;wsp:rsid wsp:val=&quot;00046E31&quot;/&gt;&lt;wsp:rsid wsp:val=&quot;0004719F&quot;/&gt;&lt;wsp:rsid wsp:val=&quot;0004733A&quot;/&gt;&lt;wsp:rsid wsp:val=&quot;000474B5&quot;/&gt;&lt;wsp:rsid wsp:val=&quot;0004792E&quot;/&gt;&lt;wsp:rsid wsp:val=&quot;00047C0A&quot;/&gt;&lt;wsp:rsid wsp:val=&quot;00047D0B&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4B4&quot;/&gt;&lt;wsp:rsid wsp:val=&quot;00057642&quot;/&gt;&lt;wsp:rsid wsp:val=&quot;000577E5&quot;/&gt;&lt;wsp:rsid wsp:val=&quot;000579FA&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0E&quot;/&gt;&lt;wsp:rsid wsp:val=&quot;00064353&quot;/&gt;&lt;wsp:rsid wsp:val=&quot;00064416&quot;/&gt;&lt;wsp:rsid wsp:val=&quot;0006446D&quot;/&gt;&lt;wsp:rsid wsp:val=&quot;00064736&quot;/&gt;&lt;wsp:rsid wsp:val=&quot;00064EF9&quot;/&gt;&lt;wsp:rsid wsp:val=&quot;00064F74&quot;/&gt;&lt;wsp:rsid wsp:val=&quot;00065060&quot;/&gt;&lt;wsp:rsid wsp:val=&quot;00065863&quot;/&gt;&lt;wsp:rsid wsp:val=&quot;00065BA2&quot;/&gt;&lt;wsp:rsid wsp:val=&quot;00065C54&quot;/&gt;&lt;wsp:rsid wsp:val=&quot;00065E56&quot;/&gt;&lt;wsp:rsid wsp:val=&quot;00065F38&quot;/&gt;&lt;wsp:rsid wsp:val=&quot;000667B3&quot;/&gt;&lt;wsp:rsid wsp:val=&quot;0006695E&quot;/&gt;&lt;wsp:rsid wsp:val=&quot;00066C9B&quot;/&gt;&lt;wsp:rsid wsp:val=&quot;00066EF9&quot;/&gt;&lt;wsp:rsid wsp:val=&quot;00067008&quot;/&gt;&lt;wsp:rsid wsp:val=&quot;000670D6&quot;/&gt;&lt;wsp:rsid wsp:val=&quot;00067A04&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291&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AED&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2E62&quot;/&gt;&lt;wsp:rsid wsp:val=&quot;0008378C&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5DFF&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1A&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31E&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536&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341&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9C6&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176&quot;/&gt;&lt;wsp:rsid wsp:val=&quot;000C29CB&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CF4&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B4&quot;/&gt;&lt;wsp:rsid wsp:val=&quot;000D7DD9&quot;/&gt;&lt;wsp:rsid wsp:val=&quot;000E018F&quot;/&gt;&lt;wsp:rsid wsp:val=&quot;000E0485&quot;/&gt;&lt;wsp:rsid wsp:val=&quot;000E06AE&quot;/&gt;&lt;wsp:rsid wsp:val=&quot;000E07DD&quot;/&gt;&lt;wsp:rsid wsp:val=&quot;000E07E6&quot;/&gt;&lt;wsp:rsid wsp:val=&quot;000E0FC8&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322&quot;/&gt;&lt;wsp:rsid wsp:val=&quot;000E4562&quot;/&gt;&lt;wsp:rsid wsp:val=&quot;000E4695&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70B&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3E94&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1FB&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3ED5&quot;/&gt;&lt;wsp:rsid wsp:val=&quot;00104031&quot;/&gt;&lt;wsp:rsid wsp:val=&quot;001041A5&quot;/&gt;&lt;wsp:rsid wsp:val=&quot;00104796&quot;/&gt;&lt;wsp:rsid wsp:val=&quot;001049D5&quot;/&gt;&lt;wsp:rsid wsp:val=&quot;00104C88&quot;/&gt;&lt;wsp:rsid wsp:val=&quot;00104DDF&quot;/&gt;&lt;wsp:rsid wsp:val=&quot;001057CE&quot;/&gt;&lt;wsp:rsid wsp:val=&quot;0010593F&quot;/&gt;&lt;wsp:rsid wsp:val=&quot;00105D1A&quot;/&gt;&lt;wsp:rsid wsp:val=&quot;001062B2&quot;/&gt;&lt;wsp:rsid wsp:val=&quot;00106E68&quot;/&gt;&lt;wsp:rsid wsp:val=&quot;00106FA4&quot;/&gt;&lt;wsp:rsid wsp:val=&quot;00107BB3&quot;/&gt;&lt;wsp:rsid wsp:val=&quot;00107CED&quot;/&gt;&lt;wsp:rsid wsp:val=&quot;001101F9&quot;/&gt;&lt;wsp:rsid wsp:val=&quot;00110216&quot;/&gt;&lt;wsp:rsid wsp:val=&quot;00110740&quot;/&gt;&lt;wsp:rsid wsp:val=&quot;001109F5&quot;/&gt;&lt;wsp:rsid wsp:val=&quot;00110BA2&quot;/&gt;&lt;wsp:rsid wsp:val=&quot;00110BB6&quot;/&gt;&lt;wsp:rsid wsp:val=&quot;00110C55&quot;/&gt;&lt;wsp:rsid wsp:val=&quot;00110E7C&quot;/&gt;&lt;wsp:rsid wsp:val=&quot;0011129B&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92E&quot;/&gt;&lt;wsp:rsid wsp:val=&quot;00113DEF&quot;/&gt;&lt;wsp:rsid wsp:val=&quot;00113F53&quot;/&gt;&lt;wsp:rsid wsp:val=&quot;00114109&quot;/&gt;&lt;wsp:rsid wsp:val=&quot;001144D2&quot;/&gt;&lt;wsp:rsid wsp:val=&quot;00115E49&quot;/&gt;&lt;wsp:rsid wsp:val=&quot;00116024&quot;/&gt;&lt;wsp:rsid wsp:val=&quot;00116547&quot;/&gt;&lt;wsp:rsid wsp:val=&quot;001165A6&quot;/&gt;&lt;wsp:rsid wsp:val=&quot;00117030&quot;/&gt;&lt;wsp:rsid wsp:val=&quot;001173EA&quot;/&gt;&lt;wsp:rsid wsp:val=&quot;0011777E&quot;/&gt;&lt;wsp:rsid wsp:val=&quot;0011788F&quot;/&gt;&lt;wsp:rsid wsp:val=&quot;00117CBB&quot;/&gt;&lt;wsp:rsid wsp:val=&quot;001201E5&quot;/&gt;&lt;wsp:rsid wsp:val=&quot;001204F2&quot;/&gt;&lt;wsp:rsid wsp:val=&quot;0012069C&quot;/&gt;&lt;wsp:rsid wsp:val=&quot;0012070D&quot;/&gt;&lt;wsp:rsid wsp:val=&quot;001207C6&quot;/&gt;&lt;wsp:rsid wsp:val=&quot;00120BFB&quot;/&gt;&lt;wsp:rsid wsp:val=&quot;00120CA0&quot;/&gt;&lt;wsp:rsid wsp:val=&quot;00120F3B&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A2E&quot;/&gt;&lt;wsp:rsid wsp:val=&quot;00126DCD&quot;/&gt;&lt;wsp:rsid wsp:val=&quot;001271F8&quot;/&gt;&lt;wsp:rsid wsp:val=&quot;0012742A&quot;/&gt;&lt;wsp:rsid wsp:val=&quot;001279E6&quot;/&gt;&lt;wsp:rsid wsp:val=&quot;00127BD6&quot;/&gt;&lt;wsp:rsid wsp:val=&quot;00127DC4&quot;/&gt;&lt;wsp:rsid wsp:val=&quot;0013006C&quot;/&gt;&lt;wsp:rsid wsp:val=&quot;00130070&quot;/&gt;&lt;wsp:rsid wsp:val=&quot;00130930&quot;/&gt;&lt;wsp:rsid wsp:val=&quot;00130AA8&quot;/&gt;&lt;wsp:rsid wsp:val=&quot;00130D73&quot;/&gt;&lt;wsp:rsid wsp:val=&quot;00130D9B&quot;/&gt;&lt;wsp:rsid wsp:val=&quot;00130EB0&quot;/&gt;&lt;wsp:rsid wsp:val=&quot;001315D8&quot;/&gt;&lt;wsp:rsid wsp:val=&quot;00131742&quot;/&gt;&lt;wsp:rsid wsp:val=&quot;00131788&quot;/&gt;&lt;wsp:rsid wsp:val=&quot;00131E78&quot;/&gt;&lt;wsp:rsid wsp:val=&quot;0013240F&quot;/&gt;&lt;wsp:rsid wsp:val=&quot;0013283E&quot;/&gt;&lt;wsp:rsid wsp:val=&quot;001333A9&quot;/&gt;&lt;wsp:rsid wsp:val=&quot;00133C25&quot;/&gt;&lt;wsp:rsid wsp:val=&quot;0013408C&quot;/&gt;&lt;wsp:rsid wsp:val=&quot;0013415D&quot;/&gt;&lt;wsp:rsid wsp:val=&quot;00134596&quot;/&gt;&lt;wsp:rsid wsp:val=&quot;00134D97&quot;/&gt;&lt;wsp:rsid wsp:val=&quot;00134E68&quot;/&gt;&lt;wsp:rsid wsp:val=&quot;00135349&quot;/&gt;&lt;wsp:rsid wsp:val=&quot;001358ED&quot;/&gt;&lt;wsp:rsid wsp:val=&quot;001359D6&quot;/&gt;&lt;wsp:rsid wsp:val=&quot;00135E22&quot;/&gt;&lt;wsp:rsid wsp:val=&quot;00137061&quot;/&gt;&lt;wsp:rsid wsp:val=&quot;0013710A&quot;/&gt;&lt;wsp:rsid wsp:val=&quot;001373A2&quot;/&gt;&lt;wsp:rsid wsp:val=&quot;001375C9&quot;/&gt;&lt;wsp:rsid wsp:val=&quot;00137C70&quot;/&gt;&lt;wsp:rsid wsp:val=&quot;00140910&quot;/&gt;&lt;wsp:rsid wsp:val=&quot;00140B8F&quot;/&gt;&lt;wsp:rsid wsp:val=&quot;00140C89&quot;/&gt;&lt;wsp:rsid wsp:val=&quot;00141602&quot;/&gt;&lt;wsp:rsid wsp:val=&quot;00141845&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BD8&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54D&quot;/&gt;&lt;wsp:rsid wsp:val=&quot;001539D2&quot;/&gt;&lt;wsp:rsid wsp:val=&quot;00153C4E&quot;/&gt;&lt;wsp:rsid wsp:val=&quot;00153C81&quot;/&gt;&lt;wsp:rsid wsp:val=&quot;00153E61&quot;/&gt;&lt;wsp:rsid wsp:val=&quot;0015430B&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818&quot;/&gt;&lt;wsp:rsid wsp:val=&quot;0016398E&quot;/&gt;&lt;wsp:rsid wsp:val=&quot;00164499&quot;/&gt;&lt;wsp:rsid wsp:val=&quot;00164ADC&quot;/&gt;&lt;wsp:rsid wsp:val=&quot;001650A3&quot;/&gt;&lt;wsp:rsid wsp:val=&quot;0016517B&quot;/&gt;&lt;wsp:rsid wsp:val=&quot;001652CA&quot;/&gt;&lt;wsp:rsid wsp:val=&quot;001654FF&quot;/&gt;&lt;wsp:rsid wsp:val=&quot;00165A5B&quot;/&gt;&lt;wsp:rsid wsp:val=&quot;00165DC7&quot;/&gt;&lt;wsp:rsid wsp:val=&quot;00165E20&quot;/&gt;&lt;wsp:rsid wsp:val=&quot;00166A2C&quot;/&gt;&lt;wsp:rsid wsp:val=&quot;00166B2A&quot;/&gt;&lt;wsp:rsid wsp:val=&quot;0016726E&quot;/&gt;&lt;wsp:rsid wsp:val=&quot;001674A3&quot;/&gt;&lt;wsp:rsid wsp:val=&quot;00167A9E&quot;/&gt;&lt;wsp:rsid wsp:val=&quot;001700E7&quot;/&gt;&lt;wsp:rsid wsp:val=&quot;001701D6&quot;/&gt;&lt;wsp:rsid wsp:val=&quot;00170233&quot;/&gt;&lt;wsp:rsid wsp:val=&quot;0017077D&quot;/&gt;&lt;wsp:rsid wsp:val=&quot;00170BEA&quot;/&gt;&lt;wsp:rsid wsp:val=&quot;00170C0A&quot;/&gt;&lt;wsp:rsid wsp:val=&quot;0017216D&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3CF&quot;/&gt;&lt;wsp:rsid wsp:val=&quot;00175123&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0A9D&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001&quot;/&gt;&lt;wsp:rsid wsp:val=&quot;00183201&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629&quot;/&gt;&lt;wsp:rsid wsp:val=&quot;001858E1&quot;/&gt;&lt;wsp:rsid wsp:val=&quot;0018595B&quot;/&gt;&lt;wsp:rsid wsp:val=&quot;0018599A&quot;/&gt;&lt;wsp:rsid wsp:val=&quot;00185D58&quot;/&gt;&lt;wsp:rsid wsp:val=&quot;001862B3&quot;/&gt;&lt;wsp:rsid wsp:val=&quot;0018687A&quot;/&gt;&lt;wsp:rsid wsp:val=&quot;00186C78&quot;/&gt;&lt;wsp:rsid wsp:val=&quot;00186CFA&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3EB&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BB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64&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1DFA&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4C8C&quot;/&gt;&lt;wsp:rsid wsp:val=&quot;001C61B8&quot;/&gt;&lt;wsp:rsid wsp:val=&quot;001C65BA&quot;/&gt;&lt;wsp:rsid wsp:val=&quot;001C6925&quot;/&gt;&lt;wsp:rsid wsp:val=&quot;001C7454&quot;/&gt;&lt;wsp:rsid wsp:val=&quot;001C7A78&quot;/&gt;&lt;wsp:rsid wsp:val=&quot;001C7A97&quot;/&gt;&lt;wsp:rsid wsp:val=&quot;001C7BE0&quot;/&gt;&lt;wsp:rsid wsp:val=&quot;001D00E6&quot;/&gt;&lt;wsp:rsid wsp:val=&quot;001D0242&quot;/&gt;&lt;wsp:rsid wsp:val=&quot;001D050E&quot;/&gt;&lt;wsp:rsid wsp:val=&quot;001D051C&quot;/&gt;&lt;wsp:rsid wsp:val=&quot;001D0B06&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4BD&quot;/&gt;&lt;wsp:rsid wsp:val=&quot;001D59C5&quot;/&gt;&lt;wsp:rsid wsp:val=&quot;001D5A2B&quot;/&gt;&lt;wsp:rsid wsp:val=&quot;001D5DFD&quot;/&gt;&lt;wsp:rsid wsp:val=&quot;001D5F90&quot;/&gt;&lt;wsp:rsid wsp:val=&quot;001D7465&quot;/&gt;&lt;wsp:rsid wsp:val=&quot;001D74CD&quot;/&gt;&lt;wsp:rsid wsp:val=&quot;001D7A7A&quot;/&gt;&lt;wsp:rsid wsp:val=&quot;001D7B2B&quot;/&gt;&lt;wsp:rsid wsp:val=&quot;001D7E7E&quot;/&gt;&lt;wsp:rsid wsp:val=&quot;001E056F&quot;/&gt;&lt;wsp:rsid wsp:val=&quot;001E062E&quot;/&gt;&lt;wsp:rsid wsp:val=&quot;001E0819&quot;/&gt;&lt;wsp:rsid wsp:val=&quot;001E0953&quot;/&gt;&lt;wsp:rsid wsp:val=&quot;001E0A20&quot;/&gt;&lt;wsp:rsid wsp:val=&quot;001E0CBB&quot;/&gt;&lt;wsp:rsid wsp:val=&quot;001E16EB&quot;/&gt;&lt;wsp:rsid wsp:val=&quot;001E170D&quot;/&gt;&lt;wsp:rsid wsp:val=&quot;001E1AA5&quot;/&gt;&lt;wsp:rsid wsp:val=&quot;001E1B3F&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5757&quot;/&gt;&lt;wsp:rsid wsp:val=&quot;001E64A2&quot;/&gt;&lt;wsp:rsid wsp:val=&quot;001E66C6&quot;/&gt;&lt;wsp:rsid wsp:val=&quot;001E6B0D&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8C4&quot;/&gt;&lt;wsp:rsid wsp:val=&quot;00203AE5&quot;/&gt;&lt;wsp:rsid wsp:val=&quot;00203BFC&quot;/&gt;&lt;wsp:rsid wsp:val=&quot;00203CD5&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26&quot;/&gt;&lt;wsp:rsid wsp:val=&quot;00207FB4&quot;/&gt;&lt;wsp:rsid wsp:val=&quot;0021031B&quot;/&gt;&lt;wsp:rsid wsp:val=&quot;00210496&quot;/&gt;&lt;wsp:rsid wsp:val=&quot;00210F31&quot;/&gt;&lt;wsp:rsid wsp:val=&quot;0021110E&quot;/&gt;&lt;wsp:rsid wsp:val=&quot;002113BE&quot;/&gt;&lt;wsp:rsid wsp:val=&quot;002113F0&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239&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159&quot;/&gt;&lt;wsp:rsid wsp:val=&quot;00227BA2&quot;/&gt;&lt;wsp:rsid wsp:val=&quot;00227EF2&quot;/&gt;&lt;wsp:rsid wsp:val=&quot;00227FA2&quot;/&gt;&lt;wsp:rsid wsp:val=&quot;00230AF3&quot;/&gt;&lt;wsp:rsid wsp:val=&quot;002319C3&quot;/&gt;&lt;wsp:rsid wsp:val=&quot;00231B82&quot;/&gt;&lt;wsp:rsid wsp:val=&quot;00232232&quot;/&gt;&lt;wsp:rsid wsp:val=&quot;002323AA&quot;/&gt;&lt;wsp:rsid wsp:val=&quot;0023246C&quot;/&gt;&lt;wsp:rsid wsp:val=&quot;0023269E&quot;/&gt;&lt;wsp:rsid wsp:val=&quot;0023277C&quot;/&gt;&lt;wsp:rsid wsp:val=&quot;00232BB1&quot;/&gt;&lt;wsp:rsid wsp:val=&quot;00232CD1&quot;/&gt;&lt;wsp:rsid wsp:val=&quot;00233928&quot;/&gt;&lt;wsp:rsid wsp:val=&quot;00234CAE&quot;/&gt;&lt;wsp:rsid wsp:val=&quot;00235352&quot;/&gt;&lt;wsp:rsid wsp:val=&quot;0023558A&quot;/&gt;&lt;wsp:rsid wsp:val=&quot;00235BB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67F&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3FD1&quot;/&gt;&lt;wsp:rsid wsp:val=&quot;00244749&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599&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DDF&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0FFF&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67F8A&quot;/&gt;&lt;wsp:rsid wsp:val=&quot;002700E6&quot;/&gt;&lt;wsp:rsid wsp:val=&quot;00270588&quot;/&gt;&lt;wsp:rsid wsp:val=&quot;002705AC&quot;/&gt;&lt;wsp:rsid wsp:val=&quot;00270711&quot;/&gt;&lt;wsp:rsid wsp:val=&quot;00270944&quot;/&gt;&lt;wsp:rsid wsp:val=&quot;00270A61&quot;/&gt;&lt;wsp:rsid wsp:val=&quot;00270B05&quot;/&gt;&lt;wsp:rsid wsp:val=&quot;002716B3&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8A9&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C5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6B2E&quot;/&gt;&lt;wsp:rsid wsp:val=&quot;00287266&quot;/&gt;&lt;wsp:rsid wsp:val=&quot;00287E0F&quot;/&gt;&lt;wsp:rsid wsp:val=&quot;00290143&quot;/&gt;&lt;wsp:rsid wsp:val=&quot;002904A3&quot;/&gt;&lt;wsp:rsid wsp:val=&quot;0029080C&quot;/&gt;&lt;wsp:rsid wsp:val=&quot;00290BC1&quot;/&gt;&lt;wsp:rsid wsp:val=&quot;00290D74&quot;/&gt;&lt;wsp:rsid wsp:val=&quot;00290DB7&quot;/&gt;&lt;wsp:rsid wsp:val=&quot;00290FB5&quot;/&gt;&lt;wsp:rsid wsp:val=&quot;002912DC&quot;/&gt;&lt;wsp:rsid wsp:val=&quot;00291498&quot;/&gt;&lt;wsp:rsid wsp:val=&quot;00291888&quot;/&gt;&lt;wsp:rsid wsp:val=&quot;00291A14&quot;/&gt;&lt;wsp:rsid wsp:val=&quot;00291A79&quot;/&gt;&lt;wsp:rsid wsp:val=&quot;00291F2E&quot;/&gt;&lt;wsp:rsid wsp:val=&quot;002928A5&quot;/&gt;&lt;wsp:rsid wsp:val=&quot;002936E6&quot;/&gt;&lt;wsp:rsid wsp:val=&quot;0029395E&quot;/&gt;&lt;wsp:rsid wsp:val=&quot;00293BB5&quot;/&gt;&lt;wsp:rsid wsp:val=&quot;00293EA2&quot;/&gt;&lt;wsp:rsid wsp:val=&quot;00294050&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6DF&quot;/&gt;&lt;wsp:rsid wsp:val=&quot;00296B88&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878&quot;/&gt;&lt;wsp:rsid wsp:val=&quot;002A0C9D&quot;/&gt;&lt;wsp:rsid wsp:val=&quot;002A0D94&quot;/&gt;&lt;wsp:rsid wsp:val=&quot;002A1222&quot;/&gt;&lt;wsp:rsid wsp:val=&quot;002A1FD3&quot;/&gt;&lt;wsp:rsid wsp:val=&quot;002A20A0&quot;/&gt;&lt;wsp:rsid wsp:val=&quot;002A27AA&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3BC&quot;/&gt;&lt;wsp:rsid wsp:val=&quot;002B2533&quot;/&gt;&lt;wsp:rsid wsp:val=&quot;002B25D4&quot;/&gt;&lt;wsp:rsid wsp:val=&quot;002B2833&quot;/&gt;&lt;wsp:rsid wsp:val=&quot;002B30C8&quot;/&gt;&lt;wsp:rsid wsp:val=&quot;002B34D9&quot;/&gt;&lt;wsp:rsid wsp:val=&quot;002B3AB4&quot;/&gt;&lt;wsp:rsid wsp:val=&quot;002B4BE8&quot;/&gt;&lt;wsp:rsid wsp:val=&quot;002B5015&quot;/&gt;&lt;wsp:rsid wsp:val=&quot;002B54E7&quot;/&gt;&lt;wsp:rsid wsp:val=&quot;002B6088&quot;/&gt;&lt;wsp:rsid wsp:val=&quot;002B6392&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918&quot;/&gt;&lt;wsp:rsid wsp:val=&quot;002C1A59&quot;/&gt;&lt;wsp:rsid wsp:val=&quot;002C1D86&quot;/&gt;&lt;wsp:rsid wsp:val=&quot;002C249A&quot;/&gt;&lt;wsp:rsid wsp:val=&quot;002C259E&quot;/&gt;&lt;wsp:rsid wsp:val=&quot;002C31A0&quot;/&gt;&lt;wsp:rsid wsp:val=&quot;002C3322&quot;/&gt;&lt;wsp:rsid wsp:val=&quot;002C3383&quot;/&gt;&lt;wsp:rsid wsp:val=&quot;002C39C0&quot;/&gt;&lt;wsp:rsid wsp:val=&quot;002C3A2F&quot;/&gt;&lt;wsp:rsid wsp:val=&quot;002C3EDA&quot;/&gt;&lt;wsp:rsid wsp:val=&quot;002C4209&quot;/&gt;&lt;wsp:rsid wsp:val=&quot;002C50DA&quot;/&gt;&lt;wsp:rsid wsp:val=&quot;002C5170&quot;/&gt;&lt;wsp:rsid wsp:val=&quot;002C52A6&quot;/&gt;&lt;wsp:rsid wsp:val=&quot;002C5653&quot;/&gt;&lt;wsp:rsid wsp:val=&quot;002C5A16&quot;/&gt;&lt;wsp:rsid wsp:val=&quot;002C5CED&quot;/&gt;&lt;wsp:rsid wsp:val=&quot;002C5DCC&quot;/&gt;&lt;wsp:rsid wsp:val=&quot;002C5DD7&quot;/&gt;&lt;wsp:rsid wsp:val=&quot;002C60DA&quot;/&gt;&lt;wsp:rsid wsp:val=&quot;002C61A9&quot;/&gt;&lt;wsp:rsid wsp:val=&quot;002C67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B1B&quot;/&gt;&lt;wsp:rsid wsp:val=&quot;002D2EF5&quot;/&gt;&lt;wsp:rsid wsp:val=&quot;002D3143&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897&quot;/&gt;&lt;wsp:rsid wsp:val=&quot;002D6BEE&quot;/&gt;&lt;wsp:rsid wsp:val=&quot;002D6C8C&quot;/&gt;&lt;wsp:rsid wsp:val=&quot;002D78AB&quot;/&gt;&lt;wsp:rsid wsp:val=&quot;002D7E80&quot;/&gt;&lt;wsp:rsid wsp:val=&quot;002D7E95&quot;/&gt;&lt;wsp:rsid wsp:val=&quot;002E0058&quot;/&gt;&lt;wsp:rsid wsp:val=&quot;002E01C9&quot;/&gt;&lt;wsp:rsid wsp:val=&quot;002E0310&quot;/&gt;&lt;wsp:rsid wsp:val=&quot;002E0368&quot;/&gt;&lt;wsp:rsid wsp:val=&quot;002E0701&quot;/&gt;&lt;wsp:rsid wsp:val=&quot;002E0E5F&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258&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06&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030&quot;/&gt;&lt;wsp:rsid wsp:val=&quot;002F62BA&quot;/&gt;&lt;wsp:rsid wsp:val=&quot;002F64B0&quot;/&gt;&lt;wsp:rsid wsp:val=&quot;002F671B&quot;/&gt;&lt;wsp:rsid wsp:val=&quot;002F749E&quot;/&gt;&lt;wsp:rsid wsp:val=&quot;002F7B5A&quot;/&gt;&lt;wsp:rsid wsp:val=&quot;002F7D27&quot;/&gt;&lt;wsp:rsid wsp:val=&quot;003002D6&quot;/&gt;&lt;wsp:rsid wsp:val=&quot;003004AA&quot;/&gt;&lt;wsp:rsid wsp:val=&quot;00300745&quot;/&gt;&lt;wsp:rsid wsp:val=&quot;00300942&quot;/&gt;&lt;wsp:rsid wsp:val=&quot;00300A4F&quot;/&gt;&lt;wsp:rsid wsp:val=&quot;00300D75&quot;/&gt;&lt;wsp:rsid wsp:val=&quot;00301B70&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2BC&quot;/&gt;&lt;wsp:rsid wsp:val=&quot;00305303&quot;/&gt;&lt;wsp:rsid wsp:val=&quot;003053E6&quot;/&gt;&lt;wsp:rsid wsp:val=&quot;003054A3&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3C6&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A61&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0B6C&quot;/&gt;&lt;wsp:rsid wsp:val=&quot;00320D6B&quot;/&gt;&lt;wsp:rsid wsp:val=&quot;0032127B&quot;/&gt;&lt;wsp:rsid wsp:val=&quot;003216A3&quot;/&gt;&lt;wsp:rsid wsp:val=&quot;00321BC3&quot;/&gt;&lt;wsp:rsid wsp:val=&quot;00321CE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5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13&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582&quot;/&gt;&lt;wsp:rsid wsp:val=&quot;003406C6&quot;/&gt;&lt;wsp:rsid wsp:val=&quot;00340A92&quot;/&gt;&lt;wsp:rsid wsp:val=&quot;00341061&quot;/&gt;&lt;wsp:rsid wsp:val=&quot;00341190&quot;/&gt;&lt;wsp:rsid wsp:val=&quot;003415AE&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8DE&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479DB&quot;/&gt;&lt;wsp:rsid wsp:val=&quot;00350330&quot;/&gt;&lt;wsp:rsid wsp:val=&quot;00350549&quot;/&gt;&lt;wsp:rsid wsp:val=&quot;003506C3&quot;/&gt;&lt;wsp:rsid wsp:val=&quot;00350ADB&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662&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647&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50E&quot;/&gt;&lt;wsp:rsid wsp:val=&quot;003616C3&quot;/&gt;&lt;wsp:rsid wsp:val=&quot;003617F0&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0F7&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7C8&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2F50&quot;/&gt;&lt;wsp:rsid wsp:val=&quot;003734C1&quot;/&gt;&lt;wsp:rsid wsp:val=&quot;00373A82&quot;/&gt;&lt;wsp:rsid wsp:val=&quot;00373EFA&quot;/&gt;&lt;wsp:rsid wsp:val=&quot;003742C1&quot;/&gt;&lt;wsp:rsid wsp:val=&quot;0037432C&quot;/&gt;&lt;wsp:rsid wsp:val=&quot;00374557&quot;/&gt;&lt;wsp:rsid wsp:val=&quot;00374988&quot;/&gt;&lt;wsp:rsid wsp:val=&quot;00374E2C&quot;/&gt;&lt;wsp:rsid wsp:val=&quot;00375367&quot;/&gt;&lt;wsp:rsid wsp:val=&quot;003756FC&quot;/&gt;&lt;wsp:rsid wsp:val=&quot;00375731&quot;/&gt;&lt;wsp:rsid wsp:val=&quot;00375865&quot;/&gt;&lt;wsp:rsid wsp:val=&quot;00375C6C&quot;/&gt;&lt;wsp:rsid wsp:val=&quot;00375D73&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12D&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33AB&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6DDF&quot;/&gt;&lt;wsp:rsid wsp:val=&quot;0039745B&quot;/&gt;&lt;wsp:rsid wsp:val=&quot;00397CE4&quot;/&gt;&lt;wsp:rsid wsp:val=&quot;00397D00&quot;/&gt;&lt;wsp:rsid wsp:val=&quot;00397DBE&quot;/&gt;&lt;wsp:rsid wsp:val=&quot;003A0026&quot;/&gt;&lt;wsp:rsid wsp:val=&quot;003A0797&quot;/&gt;&lt;wsp:rsid wsp:val=&quot;003A0BE1&quot;/&gt;&lt;wsp:rsid wsp:val=&quot;003A0C32&quot;/&gt;&lt;wsp:rsid wsp:val=&quot;003A110D&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200&quot;/&gt;&lt;wsp:rsid wsp:val=&quot;003A744D&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3&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9&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2E75&quot;/&gt;&lt;wsp:rsid wsp:val=&quot;003D2F81&quot;/&gt;&lt;wsp:rsid wsp:val=&quot;003D30AD&quot;/&gt;&lt;wsp:rsid wsp:val=&quot;003D315C&quot;/&gt;&lt;wsp:rsid wsp:val=&quot;003D31DF&quot;/&gt;&lt;wsp:rsid wsp:val=&quot;003D324F&quot;/&gt;&lt;wsp:rsid wsp:val=&quot;003D356A&quot;/&gt;&lt;wsp:rsid wsp:val=&quot;003D3A89&quot;/&gt;&lt;wsp:rsid wsp:val=&quot;003D3B5E&quot;/&gt;&lt;wsp:rsid wsp:val=&quot;003D42AA&quot;/&gt;&lt;wsp:rsid wsp:val=&quot;003D5046&quot;/&gt;&lt;wsp:rsid wsp:val=&quot;003D5272&quot;/&gt;&lt;wsp:rsid wsp:val=&quot;003D54B1&quot;/&gt;&lt;wsp:rsid wsp:val=&quot;003D5A75&quot;/&gt;&lt;wsp:rsid wsp:val=&quot;003D6014&quot;/&gt;&lt;wsp:rsid wsp:val=&quot;003D62DC&quot;/&gt;&lt;wsp:rsid wsp:val=&quot;003D644C&quot;/&gt;&lt;wsp:rsid wsp:val=&quot;003D6B84&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AA&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7E0&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0D84&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5B&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25D&quot;/&gt;&lt;wsp:rsid wsp:val=&quot;004043EA&quot;/&gt;&lt;wsp:rsid wsp:val=&quot;004044B0&quot;/&gt;&lt;wsp:rsid wsp:val=&quot;00404508&quot;/&gt;&lt;wsp:rsid wsp:val=&quot;0040461A&quot;/&gt;&lt;wsp:rsid wsp:val=&quot;00404B42&quot;/&gt;&lt;wsp:rsid wsp:val=&quot;00404B7F&quot;/&gt;&lt;wsp:rsid wsp:val=&quot;00404C20&quot;/&gt;&lt;wsp:rsid wsp:val=&quot;00404F8B&quot;/&gt;&lt;wsp:rsid wsp:val=&quot;00405025&quot;/&gt;&lt;wsp:rsid wsp:val=&quot;0040516C&quot;/&gt;&lt;wsp:rsid wsp:val=&quot;00405197&quot;/&gt;&lt;wsp:rsid wsp:val=&quot;004059D1&quot;/&gt;&lt;wsp:rsid wsp:val=&quot;00405C54&quot;/&gt;&lt;wsp:rsid wsp:val=&quot;00405C5F&quot;/&gt;&lt;wsp:rsid wsp:val=&quot;00405D80&quot;/&gt;&lt;wsp:rsid wsp:val=&quot;0040635D&quot;/&gt;&lt;wsp:rsid wsp:val=&quot;004067CB&quot;/&gt;&lt;wsp:rsid wsp:val=&quot;00406BAB&quot;/&gt;&lt;wsp:rsid wsp:val=&quot;004073F5&quot;/&gt;&lt;wsp:rsid wsp:val=&quot;0040752D&quot;/&gt;&lt;wsp:rsid wsp:val=&quot;00407734&quot;/&gt;&lt;wsp:rsid wsp:val=&quot;00410A66&quot;/&gt;&lt;wsp:rsid wsp:val=&quot;00410D1A&quot;/&gt;&lt;wsp:rsid wsp:val=&quot;00410F06&quot;/&gt;&lt;wsp:rsid wsp:val=&quot;00411075&quot;/&gt;&lt;wsp:rsid wsp:val=&quot;004110FD&quot;/&gt;&lt;wsp:rsid wsp:val=&quot;004116DB&quot;/&gt;&lt;wsp:rsid wsp:val=&quot;00411710&quot;/&gt;&lt;wsp:rsid wsp:val=&quot;00412141&quot;/&gt;&lt;wsp:rsid wsp:val=&quot;004126BC&quot;/&gt;&lt;wsp:rsid wsp:val=&quot;004129C4&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BE&quot;/&gt;&lt;wsp:rsid wsp:val=&quot;004221C5&quot;/&gt;&lt;wsp:rsid wsp:val=&quot;004225FF&quot;/&gt;&lt;wsp:rsid wsp:val=&quot;00422DFE&quot;/&gt;&lt;wsp:rsid wsp:val=&quot;00422FC7&quot;/&gt;&lt;wsp:rsid wsp:val=&quot;00423084&quot;/&gt;&lt;wsp:rsid wsp:val=&quot;00423977&quot;/&gt;&lt;wsp:rsid wsp:val=&quot;004243E5&quot;/&gt;&lt;wsp:rsid wsp:val=&quot;004243EC&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27EA4&quot;/&gt;&lt;wsp:rsid wsp:val=&quot;00430380&quot;/&gt;&lt;wsp:rsid wsp:val=&quot;004308D9&quot;/&gt;&lt;wsp:rsid wsp:val=&quot;00430A6C&quot;/&gt;&lt;wsp:rsid wsp:val=&quot;00430AB6&quot;/&gt;&lt;wsp:rsid wsp:val=&quot;00431314&quot;/&gt;&lt;wsp:rsid wsp:val=&quot;004316E8&quot;/&gt;&lt;wsp:rsid wsp:val=&quot;00431779&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65C&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52&quot;/&gt;&lt;wsp:rsid wsp:val=&quot;00440EB3&quot;/&gt;&lt;wsp:rsid wsp:val=&quot;004417AA&quot;/&gt;&lt;wsp:rsid wsp:val=&quot;00441DAB&quot;/&gt;&lt;wsp:rsid wsp:val=&quot;00441DB8&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4D0B&quot;/&gt;&lt;wsp:rsid wsp:val=&quot;00445116&quot;/&gt;&lt;wsp:rsid wsp:val=&quot;00445429&quot;/&gt;&lt;wsp:rsid wsp:val=&quot;004454C2&quot;/&gt;&lt;wsp:rsid wsp:val=&quot;00445709&quot;/&gt;&lt;wsp:rsid wsp:val=&quot;00445955&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604&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5F98&quot;/&gt;&lt;wsp:rsid wsp:val=&quot;00456150&quot;/&gt;&lt;wsp:rsid wsp:val=&quot;004561C3&quot;/&gt;&lt;wsp:rsid wsp:val=&quot;004561E6&quot;/&gt;&lt;wsp:rsid wsp:val=&quot;004562E6&quot;/&gt;&lt;wsp:rsid wsp:val=&quot;00456500&quot;/&gt;&lt;wsp:rsid wsp:val=&quot;00456545&quot;/&gt;&lt;wsp:rsid wsp:val=&quot;00456A46&quot;/&gt;&lt;wsp:rsid wsp:val=&quot;00456B22&quot;/&gt;&lt;wsp:rsid wsp:val=&quot;00457234&quot;/&gt;&lt;wsp:rsid wsp:val=&quot;00457550&quot;/&gt;&lt;wsp:rsid wsp:val=&quot;004575D4&quot;/&gt;&lt;wsp:rsid wsp:val=&quot;00457811&quot;/&gt;&lt;wsp:rsid wsp:val=&quot;00457923&quot;/&gt;&lt;wsp:rsid wsp:val=&quot;00457DA9&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3B8E&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3B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47D&quot;/&gt;&lt;wsp:rsid wsp:val=&quot;004769FC&quot;/&gt;&lt;wsp:rsid wsp:val=&quot;00477489&quot;/&gt;&lt;wsp:rsid wsp:val=&quot;004808A3&quot;/&gt;&lt;wsp:rsid wsp:val=&quot;00480F42&quot;/&gt;&lt;wsp:rsid wsp:val=&quot;0048156C&quot;/&gt;&lt;wsp:rsid wsp:val=&quot;00481E59&quot;/&gt;&lt;wsp:rsid wsp:val=&quot;00482402&quot;/&gt;&lt;wsp:rsid wsp:val=&quot;00482592&quot;/&gt;&lt;wsp:rsid wsp:val=&quot;004826C4&quot;/&gt;&lt;wsp:rsid wsp:val=&quot;0048276C&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3FDF&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87E38&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4F06&quot;/&gt;&lt;wsp:rsid wsp:val=&quot;00495025&quot;/&gt;&lt;wsp:rsid wsp:val=&quot;0049569D&quot;/&gt;&lt;wsp:rsid wsp:val=&quot;004957BE&quot;/&gt;&lt;wsp:rsid wsp:val=&quot;00495D36&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2E2A&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59F&quot;/&gt;&lt;wsp:rsid wsp:val=&quot;004B77E8&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405&quot;/&gt;&lt;wsp:rsid wsp:val=&quot;004C18FE&quot;/&gt;&lt;wsp:rsid wsp:val=&quot;004C198A&quot;/&gt;&lt;wsp:rsid wsp:val=&quot;004C1E46&quot;/&gt;&lt;wsp:rsid wsp:val=&quot;004C2129&quot;/&gt;&lt;wsp:rsid wsp:val=&quot;004C23E6&quot;/&gt;&lt;wsp:rsid wsp:val=&quot;004C2B39&quot;/&gt;&lt;wsp:rsid wsp:val=&quot;004C2FC2&quot;/&gt;&lt;wsp:rsid wsp:val=&quot;004C3009&quot;/&gt;&lt;wsp:rsid wsp:val=&quot;004C3A3A&quot;/&gt;&lt;wsp:rsid wsp:val=&quot;004C416A&quot;/&gt;&lt;wsp:rsid wsp:val=&quot;004C43FC&quot;/&gt;&lt;wsp:rsid wsp:val=&quot;004C4B06&quot;/&gt;&lt;wsp:rsid wsp:val=&quot;004C4CA4&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D2E&quot;/&gt;&lt;wsp:rsid wsp:val=&quot;004C6E1E&quot;/&gt;&lt;wsp:rsid wsp:val=&quot;004C6F0D&quot;/&gt;&lt;wsp:rsid wsp:val=&quot;004C7119&quot;/&gt;&lt;wsp:rsid wsp:val=&quot;004C7CB2&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3A2D&quot;/&gt;&lt;wsp:rsid wsp:val=&quot;004D48B1&quot;/&gt;&lt;wsp:rsid wsp:val=&quot;004D4958&quot;/&gt;&lt;wsp:rsid wsp:val=&quot;004D533B&quot;/&gt;&lt;wsp:rsid wsp:val=&quot;004D5402&quot;/&gt;&lt;wsp:rsid wsp:val=&quot;004D568D&quot;/&gt;&lt;wsp:rsid wsp:val=&quot;004D59AE&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815&quot;/&gt;&lt;wsp:rsid wsp:val=&quot;004E29F4&quot;/&gt;&lt;wsp:rsid wsp:val=&quot;004E2A94&quot;/&gt;&lt;wsp:rsid wsp:val=&quot;004E2E09&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0C2&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269&quot;/&gt;&lt;wsp:rsid wsp:val=&quot;004F0559&quot;/&gt;&lt;wsp:rsid wsp:val=&quot;004F0594&quot;/&gt;&lt;wsp:rsid wsp:val=&quot;004F05EC&quot;/&gt;&lt;wsp:rsid wsp:val=&quot;004F0B35&quot;/&gt;&lt;wsp:rsid wsp:val=&quot;004F0DD9&quot;/&gt;&lt;wsp:rsid wsp:val=&quot;004F102F&quot;/&gt;&lt;wsp:rsid wsp:val=&quot;004F1382&quot;/&gt;&lt;wsp:rsid wsp:val=&quot;004F1394&quot;/&gt;&lt;wsp:rsid wsp:val=&quot;004F1AA7&quot;/&gt;&lt;wsp:rsid wsp:val=&quot;004F204B&quot;/&gt;&lt;wsp:rsid wsp:val=&quot;004F242B&quot;/&gt;&lt;wsp:rsid wsp:val=&quot;004F24CE&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5D6&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2F89&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990&quot;/&gt;&lt;wsp:rsid wsp:val=&quot;00505A40&quot;/&gt;&lt;wsp:rsid wsp:val=&quot;00505BCE&quot;/&gt;&lt;wsp:rsid wsp:val=&quot;00506324&quot;/&gt;&lt;wsp:rsid wsp:val=&quot;00506A23&quot;/&gt;&lt;wsp:rsid wsp:val=&quot;00506BAF&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0CF&quot;/&gt;&lt;wsp:rsid wsp:val=&quot;00513C00&quot;/&gt;&lt;wsp:rsid wsp:val=&quot;00514559&quot;/&gt;&lt;wsp:rsid wsp:val=&quot;0051457B&quot;/&gt;&lt;wsp:rsid wsp:val=&quot;0051469D&quot;/&gt;&lt;wsp:rsid wsp:val=&quot;00514FF6&quot;/&gt;&lt;wsp:rsid wsp:val=&quot;0051517E&quot;/&gt;&lt;wsp:rsid wsp:val=&quot;005157C7&quot;/&gt;&lt;wsp:rsid wsp:val=&quot;00515DE8&quot;/&gt;&lt;wsp:rsid wsp:val=&quot;00516998&quot;/&gt;&lt;wsp:rsid wsp:val=&quot;00516A6D&quot;/&gt;&lt;wsp:rsid wsp:val=&quot;00517522&quot;/&gt;&lt;wsp:rsid wsp:val=&quot;005176E3&quot;/&gt;&lt;wsp:rsid wsp:val=&quot;00517956&quot;/&gt;&lt;wsp:rsid wsp:val=&quot;00517B83&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15A&quot;/&gt;&lt;wsp:rsid wsp:val=&quot;00522DF2&quot;/&gt;&lt;wsp:rsid wsp:val=&quot;00522F1B&quot;/&gt;&lt;wsp:rsid wsp:val=&quot;0052373E&quot;/&gt;&lt;wsp:rsid wsp:val=&quot;00523BC9&quot;/&gt;&lt;wsp:rsid wsp:val=&quot;00523F60&quot;/&gt;&lt;wsp:rsid wsp:val=&quot;00523FDA&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6C&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81&quot;/&gt;&lt;wsp:rsid wsp:val=&quot;00537EAA&quot;/&gt;&lt;wsp:rsid wsp:val=&quot;005400ED&quot;/&gt;&lt;wsp:rsid wsp:val=&quot;00540154&quot;/&gt;&lt;wsp:rsid wsp:val=&quot;005401F8&quot;/&gt;&lt;wsp:rsid wsp:val=&quot;005402D4&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3D15&quot;/&gt;&lt;wsp:rsid wsp:val=&quot;0054443B&quot;/&gt;&lt;wsp:rsid wsp:val=&quot;00544448&quot;/&gt;&lt;wsp:rsid wsp:val=&quot;00545750&quot;/&gt;&lt;wsp:rsid wsp:val=&quot;005459CA&quot;/&gt;&lt;wsp:rsid wsp:val=&quot;00545F8F&quot;/&gt;&lt;wsp:rsid wsp:val=&quot;0054615B&quot;/&gt;&lt;wsp:rsid wsp:val=&quot;005461A2&quot;/&gt;&lt;wsp:rsid wsp:val=&quot;005462B5&quot;/&gt;&lt;wsp:rsid wsp:val=&quot;005463CC&quot;/&gt;&lt;wsp:rsid wsp:val=&quot;005466D9&quot;/&gt;&lt;wsp:rsid wsp:val=&quot;00546FE9&quot;/&gt;&lt;wsp:rsid wsp:val=&quot;00547147&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787&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992&quot;/&gt;&lt;wsp:rsid wsp:val=&quot;00561A28&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2A8&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36B&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30A&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0E1&quot;/&gt;&lt;wsp:rsid wsp:val=&quot;005965C3&quot;/&gt;&lt;wsp:rsid wsp:val=&quot;00596902&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74B&quot;/&gt;&lt;wsp:rsid wsp:val=&quot;005A59C8&quot;/&gt;&lt;wsp:rsid wsp:val=&quot;005A5B72&quot;/&gt;&lt;wsp:rsid wsp:val=&quot;005A5B89&quot;/&gt;&lt;wsp:rsid wsp:val=&quot;005A5DFC&quot;/&gt;&lt;wsp:rsid wsp:val=&quot;005A60DE&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6CBD&quot;/&gt;&lt;wsp:rsid wsp:val=&quot;005B7043&quot;/&gt;&lt;wsp:rsid wsp:val=&quot;005B780B&quot;/&gt;&lt;wsp:rsid wsp:val=&quot;005B7A35&quot;/&gt;&lt;wsp:rsid wsp:val=&quot;005C00D1&quot;/&gt;&lt;wsp:rsid wsp:val=&quot;005C040A&quot;/&gt;&lt;wsp:rsid wsp:val=&quot;005C11C7&quot;/&gt;&lt;wsp:rsid wsp:val=&quot;005C2312&quot;/&gt;&lt;wsp:rsid wsp:val=&quot;005C26CD&quot;/&gt;&lt;wsp:rsid wsp:val=&quot;005C2933&quot;/&gt;&lt;wsp:rsid wsp:val=&quot;005C3713&quot;/&gt;&lt;wsp:rsid wsp:val=&quot;005C37C7&quot;/&gt;&lt;wsp:rsid wsp:val=&quot;005C3A25&quot;/&gt;&lt;wsp:rsid wsp:val=&quot;005C3B7C&quot;/&gt;&lt;wsp:rsid wsp:val=&quot;005C3E0B&quot;/&gt;&lt;wsp:rsid wsp:val=&quot;005C431D&quot;/&gt;&lt;wsp:rsid wsp:val=&quot;005C478B&quot;/&gt;&lt;wsp:rsid wsp:val=&quot;005C4AEA&quot;/&gt;&lt;wsp:rsid wsp:val=&quot;005C4F84&quot;/&gt;&lt;wsp:rsid wsp:val=&quot;005C5833&quot;/&gt;&lt;wsp:rsid wsp:val=&quot;005C58C0&quot;/&gt;&lt;wsp:rsid wsp:val=&quot;005C5B19&quot;/&gt;&lt;wsp:rsid wsp:val=&quot;005C5B7C&quot;/&gt;&lt;wsp:rsid wsp:val=&quot;005C6434&quot;/&gt;&lt;wsp:rsid wsp:val=&quot;005C64FA&quot;/&gt;&lt;wsp:rsid wsp:val=&quot;005C6539&quot;/&gt;&lt;wsp:rsid wsp:val=&quot;005C74A4&quot;/&gt;&lt;wsp:rsid wsp:val=&quot;005C7A79&quot;/&gt;&lt;wsp:rsid wsp:val=&quot;005C7E0E&quot;/&gt;&lt;wsp:rsid wsp:val=&quot;005C7EFA&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187&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68&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B66&quot;/&gt;&lt;wsp:rsid wsp:val=&quot;005F4D22&quot;/&gt;&lt;wsp:rsid wsp:val=&quot;005F5525&quot;/&gt;&lt;wsp:rsid wsp:val=&quot;005F5AD2&quot;/&gt;&lt;wsp:rsid wsp:val=&quot;005F5DE0&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36C&quot;/&gt;&lt;wsp:rsid wsp:val=&quot;00601791&quot;/&gt;&lt;wsp:rsid wsp:val=&quot;0060198A&quot;/&gt;&lt;wsp:rsid wsp:val=&quot;00602294&quot;/&gt;&lt;wsp:rsid wsp:val=&quot;0060258E&quot;/&gt;&lt;wsp:rsid wsp:val=&quot;006026F5&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5E9&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6D7&quot;/&gt;&lt;wsp:rsid wsp:val=&quot;00611D58&quot;/&gt;&lt;wsp:rsid wsp:val=&quot;00612346&quot;/&gt;&lt;wsp:rsid wsp:val=&quot;00612AB1&quot;/&gt;&lt;wsp:rsid wsp:val=&quot;00612D18&quot;/&gt;&lt;wsp:rsid wsp:val=&quot;0061319F&quot;/&gt;&lt;wsp:rsid wsp:val=&quot;0061340B&quot;/&gt;&lt;wsp:rsid wsp:val=&quot;00613E25&quot;/&gt;&lt;wsp:rsid wsp:val=&quot;0061401F&quot;/&gt;&lt;wsp:rsid wsp:val=&quot;00614072&quot;/&gt;&lt;wsp:rsid wsp:val=&quot;006144DD&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94E&quot;/&gt;&lt;wsp:rsid wsp:val=&quot;00621A22&quot;/&gt;&lt;wsp:rsid wsp:val=&quot;00622321&quot;/&gt;&lt;wsp:rsid wsp:val=&quot;00622539&quot;/&gt;&lt;wsp:rsid wsp:val=&quot;00622874&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469&quot;/&gt;&lt;wsp:rsid wsp:val=&quot;00625736&quot;/&gt;&lt;wsp:rsid wsp:val=&quot;00625B94&quot;/&gt;&lt;wsp:rsid wsp:val=&quot;00625F4B&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428&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6FFD&quot;/&gt;&lt;wsp:rsid wsp:val=&quot;006378D5&quot;/&gt;&lt;wsp:rsid wsp:val=&quot;00637A02&quot;/&gt;&lt;wsp:rsid wsp:val=&quot;00637EBA&quot;/&gt;&lt;wsp:rsid wsp:val=&quot;006407C1&quot;/&gt;&lt;wsp:rsid wsp:val=&quot;00640B03&quot;/&gt;&lt;wsp:rsid wsp:val=&quot;00641025&quot;/&gt;&lt;wsp:rsid wsp:val=&quot;0064257B&quot;/&gt;&lt;wsp:rsid wsp:val=&quot;00642AC2&quot;/&gt;&lt;wsp:rsid wsp:val=&quot;006431A5&quot;/&gt;&lt;wsp:rsid wsp:val=&quot;00643641&quot;/&gt;&lt;wsp:rsid wsp:val=&quot;00643835&quot;/&gt;&lt;wsp:rsid wsp:val=&quot;00643E6E&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055&quot;/&gt;&lt;wsp:rsid wsp:val=&quot;006531C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58&quot;/&gt;&lt;wsp:rsid wsp:val=&quot;00657E84&quot;/&gt;&lt;wsp:rsid wsp:val=&quot;00657F2E&quot;/&gt;&lt;wsp:rsid wsp:val=&quot;0066063A&quot;/&gt;&lt;wsp:rsid wsp:val=&quot;0066092F&quot;/&gt;&lt;wsp:rsid wsp:val=&quot;00660BD1&quot;/&gt;&lt;wsp:rsid wsp:val=&quot;00660F19&quot;/&gt;&lt;wsp:rsid wsp:val=&quot;00661429&quot;/&gt;&lt;wsp:rsid wsp:val=&quot;00661467&quot;/&gt;&lt;wsp:rsid wsp:val=&quot;0066178F&quot;/&gt;&lt;wsp:rsid wsp:val=&quot;00661A30&quot;/&gt;&lt;wsp:rsid wsp:val=&quot;00661AA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39D&quot;/&gt;&lt;wsp:rsid wsp:val=&quot;006824FC&quot;/&gt;&lt;wsp:rsid wsp:val=&quot;00682748&quot;/&gt;&lt;wsp:rsid wsp:val=&quot;00683254&quot;/&gt;&lt;wsp:rsid wsp:val=&quot;00683876&quot;/&gt;&lt;wsp:rsid wsp:val=&quot;00683C6E&quot;/&gt;&lt;wsp:rsid wsp:val=&quot;00683C77&quot;/&gt;&lt;wsp:rsid wsp:val=&quot;00683DE3&quot;/&gt;&lt;wsp:rsid wsp:val=&quot;00683F4C&quot;/&gt;&lt;wsp:rsid wsp:val=&quot;00684B38&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A2C&quot;/&gt;&lt;wsp:rsid wsp:val=&quot;00691DB4&quot;/&gt;&lt;wsp:rsid wsp:val=&quot;0069219F&quot;/&gt;&lt;wsp:rsid wsp:val=&quot;00692295&quot;/&gt;&lt;wsp:rsid wsp:val=&quot;0069237C&quot;/&gt;&lt;wsp:rsid wsp:val=&quot;00693383&quot;/&gt;&lt;wsp:rsid wsp:val=&quot;00693722&quot;/&gt;&lt;wsp:rsid wsp:val=&quot;00693901&quot;/&gt;&lt;wsp:rsid wsp:val=&quot;00693A27&quot;/&gt;&lt;wsp:rsid wsp:val=&quot;006947F8&quot;/&gt;&lt;wsp:rsid wsp:val=&quot;006949D0&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40E&quot;/&gt;&lt;wsp:rsid wsp:val=&quot;006A26A3&quot;/&gt;&lt;wsp:rsid wsp:val=&quot;006A2BBE&quot;/&gt;&lt;wsp:rsid wsp:val=&quot;006A3206&quot;/&gt;&lt;wsp:rsid wsp:val=&quot;006A3336&quot;/&gt;&lt;wsp:rsid wsp:val=&quot;006A3D17&quot;/&gt;&lt;wsp:rsid wsp:val=&quot;006A3E8F&quot;/&gt;&lt;wsp:rsid wsp:val=&quot;006A3EA5&quot;/&gt;&lt;wsp:rsid wsp:val=&quot;006A4154&quot;/&gt;&lt;wsp:rsid wsp:val=&quot;006A4279&quot;/&gt;&lt;wsp:rsid wsp:val=&quot;006A4896&quot;/&gt;&lt;wsp:rsid wsp:val=&quot;006A4AF2&quot;/&gt;&lt;wsp:rsid wsp:val=&quot;006A4F66&quot;/&gt;&lt;wsp:rsid wsp:val=&quot;006A4FD4&quot;/&gt;&lt;wsp:rsid wsp:val=&quot;006A5006&quot;/&gt;&lt;wsp:rsid wsp:val=&quot;006A5159&quot;/&gt;&lt;wsp:rsid wsp:val=&quot;006A51CE&quot;/&gt;&lt;wsp:rsid wsp:val=&quot;006A5333&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28B&quot;/&gt;&lt;wsp:rsid wsp:val=&quot;006B031E&quot;/&gt;&lt;wsp:rsid wsp:val=&quot;006B035C&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38A&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ACF&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8AB&quot;/&gt;&lt;wsp:rsid wsp:val=&quot;006C5CF4&quot;/&gt;&lt;wsp:rsid wsp:val=&quot;006C5F65&quot;/&gt;&lt;wsp:rsid wsp:val=&quot;006C6573&quot;/&gt;&lt;wsp:rsid wsp:val=&quot;006C6904&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1F1&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554&quot;/&gt;&lt;wsp:rsid wsp:val=&quot;006D6609&quot;/&gt;&lt;wsp:rsid wsp:val=&quot;006D6A00&quot;/&gt;&lt;wsp:rsid wsp:val=&quot;006D7639&quot;/&gt;&lt;wsp:rsid wsp:val=&quot;006D767B&quot;/&gt;&lt;wsp:rsid wsp:val=&quot;006D7D0D&quot;/&gt;&lt;wsp:rsid wsp:val=&quot;006D7D42&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137&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97F&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09F&quot;/&gt;&lt;wsp:rsid wsp:val=&quot;006F2BC2&quot;/&gt;&lt;wsp:rsid wsp:val=&quot;006F304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13&quot;/&gt;&lt;wsp:rsid wsp:val=&quot;006F60BD&quot;/&gt;&lt;wsp:rsid wsp:val=&quot;006F60C6&quot;/&gt;&lt;wsp:rsid wsp:val=&quot;006F6143&quot;/&gt;&lt;wsp:rsid wsp:val=&quot;006F6197&quot;/&gt;&lt;wsp:rsid wsp:val=&quot;006F6BE6&quot;/&gt;&lt;wsp:rsid wsp:val=&quot;006F6F0D&quot;/&gt;&lt;wsp:rsid wsp:val=&quot;006F7093&quot;/&gt;&lt;wsp:rsid wsp:val=&quot;006F737B&quot;/&gt;&lt;wsp:rsid wsp:val=&quot;006F7CB8&quot;/&gt;&lt;wsp:rsid wsp:val=&quot;00700123&quot;/&gt;&lt;wsp:rsid wsp:val=&quot;0070051D&quot;/&gt;&lt;wsp:rsid wsp:val=&quot;0070059A&quot;/&gt;&lt;wsp:rsid wsp:val=&quot;0070086B&quot;/&gt;&lt;wsp:rsid wsp:val=&quot;00700CF5&quot;/&gt;&lt;wsp:rsid wsp:val=&quot;00701618&quot;/&gt;&lt;wsp:rsid wsp:val=&quot;00701639&quot;/&gt;&lt;wsp:rsid wsp:val=&quot;00701ADF&quot;/&gt;&lt;wsp:rsid wsp:val=&quot;007020EF&quot;/&gt;&lt;wsp:rsid wsp:val=&quot;007021A3&quot;/&gt;&lt;wsp:rsid wsp:val=&quot;00702514&quot;/&gt;&lt;wsp:rsid wsp:val=&quot;007025BB&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9EB&quot;/&gt;&lt;wsp:rsid wsp:val=&quot;00705F88&quot;/&gt;&lt;wsp:rsid wsp:val=&quot;00706B51&quot;/&gt;&lt;wsp:rsid wsp:val=&quot;00707190&quot;/&gt;&lt;wsp:rsid wsp:val=&quot;007072FA&quot;/&gt;&lt;wsp:rsid wsp:val=&quot;00707A9D&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040&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624E&quot;/&gt;&lt;wsp:rsid wsp:val=&quot;0072764E&quot;/&gt;&lt;wsp:rsid wsp:val=&quot;007276AF&quot;/&gt;&lt;wsp:rsid wsp:val=&quot;007278BF&quot;/&gt;&lt;wsp:rsid wsp:val=&quot;007300C8&quot;/&gt;&lt;wsp:rsid wsp:val=&quot;00730294&quot;/&gt;&lt;wsp:rsid wsp:val=&quot;007302C5&quot;/&gt;&lt;wsp:rsid wsp:val=&quot;00730395&quot;/&gt;&lt;wsp:rsid wsp:val=&quot;007304F2&quot;/&gt;&lt;wsp:rsid wsp:val=&quot;007308E2&quot;/&gt;&lt;wsp:rsid wsp:val=&quot;00730A5E&quot;/&gt;&lt;wsp:rsid wsp:val=&quot;00730B73&quot;/&gt;&lt;wsp:rsid wsp:val=&quot;00730F15&quot;/&gt;&lt;wsp:rsid wsp:val=&quot;0073151C&quot;/&gt;&lt;wsp:rsid wsp:val=&quot;00731AD5&quot;/&gt;&lt;wsp:rsid wsp:val=&quot;00731BC9&quot;/&gt;&lt;wsp:rsid wsp:val=&quot;00731C83&quot;/&gt;&lt;wsp:rsid wsp:val=&quot;00731F01&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CF5&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6A65&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5F3&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0FF6&quot;/&gt;&lt;wsp:rsid wsp:val=&quot;007512CC&quot;/&gt;&lt;wsp:rsid wsp:val=&quot;00751A92&quot;/&gt;&lt;wsp:rsid wsp:val=&quot;007521D6&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BC6&quot;/&gt;&lt;wsp:rsid wsp:val=&quot;00757F10&quot;/&gt;&lt;wsp:rsid wsp:val=&quot;0076060E&quot;/&gt;&lt;wsp:rsid wsp:val=&quot;00760845&quot;/&gt;&lt;wsp:rsid wsp:val=&quot;00760955&quot;/&gt;&lt;wsp:rsid wsp:val=&quot;007609AB&quot;/&gt;&lt;wsp:rsid wsp:val=&quot;00760A44&quot;/&gt;&lt;wsp:rsid wsp:val=&quot;00760F5B&quot;/&gt;&lt;wsp:rsid wsp:val=&quot;00761256&quot;/&gt;&lt;wsp:rsid wsp:val=&quot;007614BE&quot;/&gt;&lt;wsp:rsid wsp:val=&quot;007615EF&quot;/&gt;&lt;wsp:rsid wsp:val=&quot;007617DE&quot;/&gt;&lt;wsp:rsid wsp:val=&quot;00761882&quot;/&gt;&lt;wsp:rsid wsp:val=&quot;007627C3&quot;/&gt;&lt;wsp:rsid wsp:val=&quot;00762BDA&quot;/&gt;&lt;wsp:rsid wsp:val=&quot;00762DDB&quot;/&gt;&lt;wsp:rsid wsp:val=&quot;00762EE3&quot;/&gt;&lt;wsp:rsid wsp:val=&quot;0076393F&quot;/&gt;&lt;wsp:rsid wsp:val=&quot;00763B15&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C20&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1E2B&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99&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188&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1C&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8A8&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7DA&quot;/&gt;&lt;wsp:rsid wsp:val=&quot;00796E55&quot;/&gt;&lt;wsp:rsid wsp:val=&quot;00797628&quot;/&gt;&lt;wsp:rsid wsp:val=&quot;00797848&quot;/&gt;&lt;wsp:rsid wsp:val=&quot;00797E81&quot;/&gt;&lt;wsp:rsid wsp:val=&quot;007A010F&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3DF6&quot;/&gt;&lt;wsp:rsid wsp:val=&quot;007A4852&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17FA&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6C6A&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DB6&quot;/&gt;&lt;wsp:rsid wsp:val=&quot;007C2F15&quot;/&gt;&lt;wsp:rsid wsp:val=&quot;007C2FF2&quot;/&gt;&lt;wsp:rsid wsp:val=&quot;007C31FB&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53C&quot;/&gt;&lt;wsp:rsid wsp:val=&quot;007C7814&quot;/&gt;&lt;wsp:rsid wsp:val=&quot;007C7916&quot;/&gt;&lt;wsp:rsid wsp:val=&quot;007C79F8&quot;/&gt;&lt;wsp:rsid wsp:val=&quot;007D0376&quot;/&gt;&lt;wsp:rsid wsp:val=&quot;007D0D3A&quot;/&gt;&lt;wsp:rsid wsp:val=&quot;007D12A5&quot;/&gt;&lt;wsp:rsid wsp:val=&quot;007D139F&quot;/&gt;&lt;wsp:rsid wsp:val=&quot;007D1629&quot;/&gt;&lt;wsp:rsid wsp:val=&quot;007D199B&quot;/&gt;&lt;wsp:rsid wsp:val=&quot;007D3675&quot;/&gt;&lt;wsp:rsid wsp:val=&quot;007D3781&quot;/&gt;&lt;wsp:rsid wsp:val=&quot;007D3A65&quot;/&gt;&lt;wsp:rsid wsp:val=&quot;007D3DB9&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573&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DFB&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5D7&quot;/&gt;&lt;wsp:rsid wsp:val=&quot;007E674C&quot;/&gt;&lt;wsp:rsid wsp:val=&quot;007E6A68&quot;/&gt;&lt;wsp:rsid wsp:val=&quot;007E6F96&quot;/&gt;&lt;wsp:rsid wsp:val=&quot;007E7686&quot;/&gt;&lt;wsp:rsid wsp:val=&quot;007E7912&quot;/&gt;&lt;wsp:rsid wsp:val=&quot;007E796A&quot;/&gt;&lt;wsp:rsid wsp:val=&quot;007E79A2&quot;/&gt;&lt;wsp:rsid wsp:val=&quot;007F00E8&quot;/&gt;&lt;wsp:rsid wsp:val=&quot;007F015E&quot;/&gt;&lt;wsp:rsid wsp:val=&quot;007F04B0&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989&quot;/&gt;&lt;wsp:rsid wsp:val=&quot;007F3FA6&quot;/&gt;&lt;wsp:rsid wsp:val=&quot;007F41A5&quot;/&gt;&lt;wsp:rsid wsp:val=&quot;007F497B&quot;/&gt;&lt;wsp:rsid wsp:val=&quot;007F5B36&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89A&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7CE&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7A&quot;/&gt;&lt;wsp:rsid wsp:val=&quot;00813EFC&quot;/&gt;&lt;wsp:rsid wsp:val=&quot;008146BC&quot;/&gt;&lt;wsp:rsid wsp:val=&quot;00814749&quot;/&gt;&lt;wsp:rsid wsp:val=&quot;00814BBC&quot;/&gt;&lt;wsp:rsid wsp:val=&quot;00814DAE&quot;/&gt;&lt;wsp:rsid wsp:val=&quot;00815147&quot;/&gt;&lt;wsp:rsid wsp:val=&quot;008154F0&quot;/&gt;&lt;wsp:rsid wsp:val=&quot;00815678&quot;/&gt;&lt;wsp:rsid wsp:val=&quot;008159B7&quot;/&gt;&lt;wsp:rsid wsp:val=&quot;00815A2C&quot;/&gt;&lt;wsp:rsid wsp:val=&quot;00815AF3&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422&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BE&quot;/&gt;&lt;wsp:rsid wsp:val=&quot;008267C9&quot;/&gt;&lt;wsp:rsid wsp:val=&quot;00826C89&quot;/&gt;&lt;wsp:rsid wsp:val=&quot;00826CF0&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4AD&quot;/&gt;&lt;wsp:rsid wsp:val=&quot;0083194E&quot;/&gt;&lt;wsp:rsid wsp:val=&quot;00831B7B&quot;/&gt;&lt;wsp:rsid wsp:val=&quot;00831C76&quot;/&gt;&lt;wsp:rsid wsp:val=&quot;00831C9F&quot;/&gt;&lt;wsp:rsid wsp:val=&quot;008324FE&quot;/&gt;&lt;wsp:rsid wsp:val=&quot;00832E96&quot;/&gt;&lt;wsp:rsid wsp:val=&quot;0083321A&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6BB5&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2BCD&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978&quot;/&gt;&lt;wsp:rsid wsp:val=&quot;00846B0F&quot;/&gt;&lt;wsp:rsid wsp:val=&quot;00846B9D&quot;/&gt;&lt;wsp:rsid wsp:val=&quot;00846C32&quot;/&gt;&lt;wsp:rsid wsp:val=&quot;0084738E&quot;/&gt;&lt;wsp:rsid wsp:val=&quot;0084759D&quot;/&gt;&lt;wsp:rsid wsp:val=&quot;0085073A&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953&quot;/&gt;&lt;wsp:rsid wsp:val=&quot;00862DFC&quot;/&gt;&lt;wsp:rsid wsp:val=&quot;00863199&quot;/&gt;&lt;wsp:rsid wsp:val=&quot;008635C0&quot;/&gt;&lt;wsp:rsid wsp:val=&quot;00863ADC&quot;/&gt;&lt;wsp:rsid wsp:val=&quot;0086419F&quot;/&gt;&lt;wsp:rsid wsp:val=&quot;00864658&quot;/&gt;&lt;wsp:rsid wsp:val=&quot;008646D4&quot;/&gt;&lt;wsp:rsid wsp:val=&quot;0086492C&quot;/&gt;&lt;wsp:rsid wsp:val=&quot;00864CBF&quot;/&gt;&lt;wsp:rsid wsp:val=&quot;00864FF3&quot;/&gt;&lt;wsp:rsid wsp:val=&quot;008650B7&quot;/&gt;&lt;wsp:rsid wsp:val=&quot;00865550&quot;/&gt;&lt;wsp:rsid wsp:val=&quot;00865BA2&quot;/&gt;&lt;wsp:rsid wsp:val=&quot;00865FB0&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6AC&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9D1&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0D2&quot;/&gt;&lt;wsp:rsid wsp:val=&quot;0088415D&quot;/&gt;&lt;wsp:rsid wsp:val=&quot;0088418D&quot;/&gt;&lt;wsp:rsid wsp:val=&quot;0088463B&quot;/&gt;&lt;wsp:rsid wsp:val=&quot;00884B35&quot;/&gt;&lt;wsp:rsid wsp:val=&quot;00884FB4&quot;/&gt;&lt;wsp:rsid wsp:val=&quot;008851E9&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718&quot;/&gt;&lt;wsp:rsid wsp:val=&quot;00887C1A&quot;/&gt;&lt;wsp:rsid wsp:val=&quot;0089056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2B72&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4D2E&quot;/&gt;&lt;wsp:rsid wsp:val=&quot;0089598B&quot;/&gt;&lt;wsp:rsid wsp:val=&quot;00895B67&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591&quot;/&gt;&lt;wsp:rsid wsp:val=&quot;008A08C6&quot;/&gt;&lt;wsp:rsid wsp:val=&quot;008A08E4&quot;/&gt;&lt;wsp:rsid wsp:val=&quot;008A0C61&quot;/&gt;&lt;wsp:rsid wsp:val=&quot;008A10B7&quot;/&gt;&lt;wsp:rsid wsp:val=&quot;008A1343&quot;/&gt;&lt;wsp:rsid wsp:val=&quot;008A13BC&quot;/&gt;&lt;wsp:rsid wsp:val=&quot;008A141D&quot;/&gt;&lt;wsp:rsid wsp:val=&quot;008A1C8B&quot;/&gt;&lt;wsp:rsid wsp:val=&quot;008A2901&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7C0&quot;/&gt;&lt;wsp:rsid wsp:val=&quot;008B18CF&quot;/&gt;&lt;wsp:rsid wsp:val=&quot;008B1AD4&quot;/&gt;&lt;wsp:rsid wsp:val=&quot;008B1B50&quot;/&gt;&lt;wsp:rsid wsp:val=&quot;008B2F6B&quot;/&gt;&lt;wsp:rsid wsp:val=&quot;008B31AC&quot;/&gt;&lt;wsp:rsid wsp:val=&quot;008B3816&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533&quot;/&gt;&lt;wsp:rsid wsp:val=&quot;008C16B7&quot;/&gt;&lt;wsp:rsid wsp:val=&quot;008C1B29&quot;/&gt;&lt;wsp:rsid wsp:val=&quot;008C1F0C&quot;/&gt;&lt;wsp:rsid wsp:val=&quot;008C233C&quot;/&gt;&lt;wsp:rsid wsp:val=&quot;008C279F&quot;/&gt;&lt;wsp:rsid wsp:val=&quot;008C3292&quot;/&gt;&lt;wsp:rsid wsp:val=&quot;008C32E0&quot;/&gt;&lt;wsp:rsid wsp:val=&quot;008C41AB&quot;/&gt;&lt;wsp:rsid wsp:val=&quot;008C4680&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00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404&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67&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8FA&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E7EC5&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4E5&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87C&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6FB7&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20&quot;/&gt;&lt;wsp:rsid wsp:val=&quot;009233FD&quot;/&gt;&lt;wsp:rsid wsp:val=&quot;009234BD&quot;/&gt;&lt;wsp:rsid wsp:val=&quot;0092366A&quot;/&gt;&lt;wsp:rsid wsp:val=&quot;00923A9B&quot;/&gt;&lt;wsp:rsid wsp:val=&quot;00923B44&quot;/&gt;&lt;wsp:rsid wsp:val=&quot;00923BC5&quot;/&gt;&lt;wsp:rsid wsp:val=&quot;00923CCB&quot;/&gt;&lt;wsp:rsid wsp:val=&quot;00923F98&quot;/&gt;&lt;wsp:rsid wsp:val=&quot;009241D7&quot;/&gt;&lt;wsp:rsid wsp:val=&quot;009242DE&quot;/&gt;&lt;wsp:rsid wsp:val=&quot;00924A61&quot;/&gt;&lt;wsp:rsid wsp:val=&quot;00924EBA&quot;/&gt;&lt;wsp:rsid wsp:val=&quot;009252D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8B0&quot;/&gt;&lt;wsp:rsid wsp:val=&quot;00932F3D&quot;/&gt;&lt;wsp:rsid wsp:val=&quot;00933130&quot;/&gt;&lt;wsp:rsid wsp:val=&quot;0093324B&quot;/&gt;&lt;wsp:rsid wsp:val=&quot;009335CA&quot;/&gt;&lt;wsp:rsid wsp:val=&quot;00933C77&quot;/&gt;&lt;wsp:rsid wsp:val=&quot;00934393&quot;/&gt;&lt;wsp:rsid wsp:val=&quot;009347DE&quot;/&gt;&lt;wsp:rsid wsp:val=&quot;0093487B&quot;/&gt;&lt;wsp:rsid wsp:val=&quot;00934ADB&quot;/&gt;&lt;wsp:rsid wsp:val=&quot;00934B1D&quot;/&gt;&lt;wsp:rsid wsp:val=&quot;00934DBD&quot;/&gt;&lt;wsp:rsid wsp:val=&quot;00934F18&quot;/&gt;&lt;wsp:rsid wsp:val=&quot;0093501B&quot;/&gt;&lt;wsp:rsid wsp:val=&quot;00935150&quot;/&gt;&lt;wsp:rsid wsp:val=&quot;00935492&quot;/&gt;&lt;wsp:rsid wsp:val=&quot;0093558D&quot;/&gt;&lt;wsp:rsid wsp:val=&quot;0093599B&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9E9&quot;/&gt;&lt;wsp:rsid wsp:val=&quot;00937B86&quot;/&gt;&lt;wsp:rsid wsp:val=&quot;00937B93&quot;/&gt;&lt;wsp:rsid wsp:val=&quot;00940058&quot;/&gt;&lt;wsp:rsid wsp:val=&quot;009400A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3F&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C2D&quot;/&gt;&lt;wsp:rsid wsp:val=&quot;00944DB5&quot;/&gt;&lt;wsp:rsid wsp:val=&quot;0094563C&quot;/&gt;&lt;wsp:rsid wsp:val=&quot;00945F2A&quot;/&gt;&lt;wsp:rsid wsp:val=&quot;00945FF1&quot;/&gt;&lt;wsp:rsid wsp:val=&quot;009463FF&quot;/&gt;&lt;wsp:rsid wsp:val=&quot;00946475&quot;/&gt;&lt;wsp:rsid wsp:val=&quot;009466C0&quot;/&gt;&lt;wsp:rsid wsp:val=&quot;009467DE&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6C&quot;/&gt;&lt;wsp:rsid wsp:val=&quot;00950BF2&quot;/&gt;&lt;wsp:rsid wsp:val=&quot;00951569&quot;/&gt;&lt;wsp:rsid wsp:val=&quot;00951AE8&quot;/&gt;&lt;wsp:rsid wsp:val=&quot;00952045&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4C1&quot;/&gt;&lt;wsp:rsid wsp:val=&quot;0095564E&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92E&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553&quot;/&gt;&lt;wsp:rsid wsp:val=&quot;0096662C&quot;/&gt;&lt;wsp:rsid wsp:val=&quot;0096671B&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A54&quot;/&gt;&lt;wsp:rsid wsp:val=&quot;00972B32&quot;/&gt;&lt;wsp:rsid wsp:val=&quot;00972BFE&quot;/&gt;&lt;wsp:rsid wsp:val=&quot;00972C5E&quot;/&gt;&lt;wsp:rsid wsp:val=&quot;00972DD5&quot;/&gt;&lt;wsp:rsid wsp:val=&quot;00972F81&quot;/&gt;&lt;wsp:rsid wsp:val=&quot;00972FA6&quot;/&gt;&lt;wsp:rsid wsp:val=&quot;0097329E&quot;/&gt;&lt;wsp:rsid wsp:val=&quot;00973EA1&quot;/&gt;&lt;wsp:rsid wsp:val=&quot;00974899&quot;/&gt;&lt;wsp:rsid wsp:val=&quot;00975097&quot;/&gt;&lt;wsp:rsid wsp:val=&quot;009750E1&quot;/&gt;&lt;wsp:rsid wsp:val=&quot;009752DA&quot;/&gt;&lt;wsp:rsid wsp:val=&quot;00975915&quot;/&gt;&lt;wsp:rsid wsp:val=&quot;00975E76&quot;/&gt;&lt;wsp:rsid wsp:val=&quot;00976127&quot;/&gt;&lt;wsp:rsid wsp:val=&quot;009762D7&quot;/&gt;&lt;wsp:rsid wsp:val=&quot;00976643&quot;/&gt;&lt;wsp:rsid wsp:val=&quot;0097681C&quot;/&gt;&lt;wsp:rsid wsp:val=&quot;00977388&quot;/&gt;&lt;wsp:rsid wsp:val=&quot;00977568&quot;/&gt;&lt;wsp:rsid wsp:val=&quot;00977ECA&quot;/&gt;&lt;wsp:rsid wsp:val=&quot;00977F7E&quot;/&gt;&lt;wsp:rsid wsp:val=&quot;00980085&quot;/&gt;&lt;wsp:rsid wsp:val=&quot;009809B0&quot;/&gt;&lt;wsp:rsid wsp:val=&quot;00980B16&quot;/&gt;&lt;wsp:rsid wsp:val=&quot;009816A7&quot;/&gt;&lt;wsp:rsid wsp:val=&quot;00981892&quot;/&gt;&lt;wsp:rsid wsp:val=&quot;00982174&quot;/&gt;&lt;wsp:rsid wsp:val=&quot;009825E4&quot;/&gt;&lt;wsp:rsid wsp:val=&quot;00982C25&quot;/&gt;&lt;wsp:rsid wsp:val=&quot;00982D8C&quot;/&gt;&lt;wsp:rsid wsp:val=&quot;00983099&quot;/&gt;&lt;wsp:rsid wsp:val=&quot;0098313C&quot;/&gt;&lt;wsp:rsid wsp:val=&quot;009836FC&quot;/&gt;&lt;wsp:rsid wsp:val=&quot;00983704&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40&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18D&quot;/&gt;&lt;wsp:rsid wsp:val=&quot;0099333F&quot;/&gt;&lt;wsp:rsid wsp:val=&quot;00993432&quot;/&gt;&lt;wsp:rsid wsp:val=&quot;00993454&quot;/&gt;&lt;wsp:rsid wsp:val=&quot;0099392B&quot;/&gt;&lt;wsp:rsid wsp:val=&quot;00993AEE&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6E24&quot;/&gt;&lt;wsp:rsid wsp:val=&quot;00997A46&quot;/&gt;&lt;wsp:rsid wsp:val=&quot;00997B91&quot;/&gt;&lt;wsp:rsid wsp:val=&quot;00997D0A&quot;/&gt;&lt;wsp:rsid wsp:val=&quot;00997DEB&quot;/&gt;&lt;wsp:rsid wsp:val=&quot;00997E14&quot;/&gt;&lt;wsp:rsid wsp:val=&quot;009A0057&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61&quot;/&gt;&lt;wsp:rsid wsp:val=&quot;009A549B&quot;/&gt;&lt;wsp:rsid wsp:val=&quot;009A54CB&quot;/&gt;&lt;wsp:rsid wsp:val=&quot;009A5DCE&quot;/&gt;&lt;wsp:rsid wsp:val=&quot;009A623D&quot;/&gt;&lt;wsp:rsid wsp:val=&quot;009A64B2&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D4C&quot;/&gt;&lt;wsp:rsid wsp:val=&quot;009C3E7A&quot;/&gt;&lt;wsp:rsid wsp:val=&quot;009C4279&quot;/&gt;&lt;wsp:rsid wsp:val=&quot;009C4393&quot;/&gt;&lt;wsp:rsid wsp:val=&quot;009C49B0&quot;/&gt;&lt;wsp:rsid wsp:val=&quot;009C4CA6&quot;/&gt;&lt;wsp:rsid wsp:val=&quot;009C4E05&quot;/&gt;&lt;wsp:rsid wsp:val=&quot;009C5332&quot;/&gt;&lt;wsp:rsid wsp:val=&quot;009C543E&quot;/&gt;&lt;wsp:rsid wsp:val=&quot;009C5444&quot;/&gt;&lt;wsp:rsid wsp:val=&quot;009C5863&quot;/&gt;&lt;wsp:rsid wsp:val=&quot;009C5BA9&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2FA6&quot;/&gt;&lt;wsp:rsid wsp:val=&quot;009D3158&quot;/&gt;&lt;wsp:rsid wsp:val=&quot;009D3347&quot;/&gt;&lt;wsp:rsid wsp:val=&quot;009D34ED&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212&quot;/&gt;&lt;wsp:rsid wsp:val=&quot;009E2DFB&quot;/&gt;&lt;wsp:rsid wsp:val=&quot;009E2F20&quot;/&gt;&lt;wsp:rsid wsp:val=&quot;009E3214&quot;/&gt;&lt;wsp:rsid wsp:val=&quot;009E32A3&quot;/&gt;&lt;wsp:rsid wsp:val=&quot;009E3519&quot;/&gt;&lt;wsp:rsid wsp:val=&quot;009E4051&quot;/&gt;&lt;wsp:rsid wsp:val=&quot;009E4101&quot;/&gt;&lt;wsp:rsid wsp:val=&quot;009E42C4&quot;/&gt;&lt;wsp:rsid wsp:val=&quot;009E43DF&quot;/&gt;&lt;wsp:rsid wsp:val=&quot;009E48F7&quot;/&gt;&lt;wsp:rsid wsp:val=&quot;009E585F&quot;/&gt;&lt;wsp:rsid wsp:val=&quot;009E5B12&quot;/&gt;&lt;wsp:rsid wsp:val=&quot;009E5D84&quot;/&gt;&lt;wsp:rsid wsp:val=&quot;009E61C1&quot;/&gt;&lt;wsp:rsid wsp:val=&quot;009E656B&quot;/&gt;&lt;wsp:rsid wsp:val=&quot;009E6B7E&quot;/&gt;&lt;wsp:rsid wsp:val=&quot;009E6F2E&quot;/&gt;&lt;wsp:rsid wsp:val=&quot;009E7144&quot;/&gt;&lt;wsp:rsid wsp:val=&quot;009E7658&quot;/&gt;&lt;wsp:rsid wsp:val=&quot;009E7D0F&quot;/&gt;&lt;wsp:rsid wsp:val=&quot;009E7D20&quot;/&gt;&lt;wsp:rsid wsp:val=&quot;009E7D9B&quot;/&gt;&lt;wsp:rsid wsp:val=&quot;009F006A&quot;/&gt;&lt;wsp:rsid wsp:val=&quot;009F01DC&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2EC2&quot;/&gt;&lt;wsp:rsid wsp:val=&quot;009F36A5&quot;/&gt;&lt;wsp:rsid wsp:val=&quot;009F37B5&quot;/&gt;&lt;wsp:rsid wsp:val=&quot;009F3820&quot;/&gt;&lt;wsp:rsid wsp:val=&quot;009F3CF7&quot;/&gt;&lt;wsp:rsid wsp:val=&quot;009F3D69&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AE9&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3626&quot;/&gt;&lt;wsp:rsid wsp:val=&quot;00A13C29&quot;/&gt;&lt;wsp:rsid wsp:val=&quot;00A142BB&quot;/&gt;&lt;wsp:rsid wsp:val=&quot;00A147AD&quot;/&gt;&lt;wsp:rsid wsp:val=&quot;00A14AB3&quot;/&gt;&lt;wsp:rsid wsp:val=&quot;00A15063&quot;/&gt;&lt;wsp:rsid wsp:val=&quot;00A150A5&quot;/&gt;&lt;wsp:rsid wsp:val=&quot;00A15529&quot;/&gt;&lt;wsp:rsid wsp:val=&quot;00A155AD&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0E60&quot;/&gt;&lt;wsp:rsid wsp:val=&quot;00A21433&quot;/&gt;&lt;wsp:rsid wsp:val=&quot;00A21E6B&quot;/&gt;&lt;wsp:rsid wsp:val=&quot;00A2217A&quot;/&gt;&lt;wsp:rsid wsp:val=&quot;00A2242E&quot;/&gt;&lt;wsp:rsid wsp:val=&quot;00A2248A&quot;/&gt;&lt;wsp:rsid wsp:val=&quot;00A22632&quot;/&gt;&lt;wsp:rsid wsp:val=&quot;00A229E9&quot;/&gt;&lt;wsp:rsid wsp:val=&quot;00A22A21&quot;/&gt;&lt;wsp:rsid wsp:val=&quot;00A22A79&quot;/&gt;&lt;wsp:rsid wsp:val=&quot;00A22B60&quot;/&gt;&lt;wsp:rsid wsp:val=&quot;00A233F2&quot;/&gt;&lt;wsp:rsid wsp:val=&quot;00A235D8&quot;/&gt;&lt;wsp:rsid wsp:val=&quot;00A237A9&quot;/&gt;&lt;wsp:rsid wsp:val=&quot;00A23B47&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822&quot;/&gt;&lt;wsp:rsid wsp:val=&quot;00A26C55&quot;/&gt;&lt;wsp:rsid wsp:val=&quot;00A27663&quot;/&gt;&lt;wsp:rsid wsp:val=&quot;00A276FE&quot;/&gt;&lt;wsp:rsid wsp:val=&quot;00A27C8A&quot;/&gt;&lt;wsp:rsid wsp:val=&quot;00A27F08&quot;/&gt;&lt;wsp:rsid wsp:val=&quot;00A27FC3&quot;/&gt;&lt;wsp:rsid wsp:val=&quot;00A300C3&quot;/&gt;&lt;wsp:rsid wsp:val=&quot;00A3037F&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2F75&quot;/&gt;&lt;wsp:rsid wsp:val=&quot;00A33810&quot;/&gt;&lt;wsp:rsid wsp:val=&quot;00A3381D&quot;/&gt;&lt;wsp:rsid wsp:val=&quot;00A33AB7&quot;/&gt;&lt;wsp:rsid wsp:val=&quot;00A33C61&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5FD&quot;/&gt;&lt;wsp:rsid wsp:val=&quot;00A377D7&quot;/&gt;&lt;wsp:rsid wsp:val=&quot;00A378E0&quot;/&gt;&lt;wsp:rsid wsp:val=&quot;00A40041&quot;/&gt;&lt;wsp:rsid wsp:val=&quot;00A40DCD&quot;/&gt;&lt;wsp:rsid wsp:val=&quot;00A40FB5&quot;/&gt;&lt;wsp:rsid wsp:val=&quot;00A41123&quot;/&gt;&lt;wsp:rsid wsp:val=&quot;00A4138C&quot;/&gt;&lt;wsp:rsid wsp:val=&quot;00A4152D&quot;/&gt;&lt;wsp:rsid wsp:val=&quot;00A41531&quot;/&gt;&lt;wsp:rsid wsp:val=&quot;00A41AC2&quot;/&gt;&lt;wsp:rsid wsp:val=&quot;00A41B8F&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965&quot;/&gt;&lt;wsp:rsid wsp:val=&quot;00A44A28&quot;/&gt;&lt;wsp:rsid wsp:val=&quot;00A45603&quot;/&gt;&lt;wsp:rsid wsp:val=&quot;00A45A5B&quot;/&gt;&lt;wsp:rsid wsp:val=&quot;00A45AD6&quot;/&gt;&lt;wsp:rsid wsp:val=&quot;00A45AF2&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26B5&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72E&quot;/&gt;&lt;wsp:rsid wsp:val=&quot;00A60AE5&quot;/&gt;&lt;wsp:rsid wsp:val=&quot;00A60DBD&quot;/&gt;&lt;wsp:rsid wsp:val=&quot;00A60E98&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6C44&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047&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ADA&quot;/&gt;&lt;wsp:rsid wsp:val=&quot;00A87DBE&quot;/&gt;&lt;wsp:rsid wsp:val=&quot;00A9091D&quot;/&gt;&lt;wsp:rsid wsp:val=&quot;00A90932&quot;/&gt;&lt;wsp:rsid wsp:val=&quot;00A90B48&quot;/&gt;&lt;wsp:rsid wsp:val=&quot;00A91419&quot;/&gt;&lt;wsp:rsid wsp:val=&quot;00A91C5B&quot;/&gt;&lt;wsp:rsid wsp:val=&quot;00A91E0C&quot;/&gt;&lt;wsp:rsid wsp:val=&quot;00A92011&quot;/&gt;&lt;wsp:rsid wsp:val=&quot;00A93938&quot;/&gt;&lt;wsp:rsid wsp:val=&quot;00A94478&quot;/&gt;&lt;wsp:rsid wsp:val=&quot;00A9540B&quot;/&gt;&lt;wsp:rsid wsp:val=&quot;00A95534&quot;/&gt;&lt;wsp:rsid wsp:val=&quot;00A95C6B&quot;/&gt;&lt;wsp:rsid wsp:val=&quot;00A95DAE&quot;/&gt;&lt;wsp:rsid wsp:val=&quot;00A965DB&quot;/&gt;&lt;wsp:rsid wsp:val=&quot;00A971F9&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2575&quot;/&gt;&lt;wsp:rsid wsp:val=&quot;00AA3AC7&quot;/&gt;&lt;wsp:rsid wsp:val=&quot;00AA3B8F&quot;/&gt;&lt;wsp:rsid wsp:val=&quot;00AA3C21&quot;/&gt;&lt;wsp:rsid wsp:val=&quot;00AA3C91&quot;/&gt;&lt;wsp:rsid wsp:val=&quot;00AA449D&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0A7&quot;/&gt;&lt;wsp:rsid wsp:val=&quot;00AA6211&quot;/&gt;&lt;wsp:rsid wsp:val=&quot;00AA6E6E&quot;/&gt;&lt;wsp:rsid wsp:val=&quot;00AA70FA&quot;/&gt;&lt;wsp:rsid wsp:val=&quot;00AA7172&quot;/&gt;&lt;wsp:rsid wsp:val=&quot;00AA772F&quot;/&gt;&lt;wsp:rsid wsp:val=&quot;00AA7CD0&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578&quot;/&gt;&lt;wsp:rsid wsp:val=&quot;00AB5981&quot;/&gt;&lt;wsp:rsid wsp:val=&quot;00AB5BDB&quot;/&gt;&lt;wsp:rsid wsp:val=&quot;00AB628A&quot;/&gt;&lt;wsp:rsid wsp:val=&quot;00AB6377&quot;/&gt;&lt;wsp:rsid wsp:val=&quot;00AB6BAA&quot;/&gt;&lt;wsp:rsid wsp:val=&quot;00AB70EC&quot;/&gt;&lt;wsp:rsid wsp:val=&quot;00AC001C&quot;/&gt;&lt;wsp:rsid wsp:val=&quot;00AC0609&quot;/&gt;&lt;wsp:rsid wsp:val=&quot;00AC0759&quot;/&gt;&lt;wsp:rsid wsp:val=&quot;00AC0E9C&quot;/&gt;&lt;wsp:rsid wsp:val=&quot;00AC107F&quot;/&gt;&lt;wsp:rsid wsp:val=&quot;00AC19D4&quot;/&gt;&lt;wsp:rsid wsp:val=&quot;00AC1AE1&quot;/&gt;&lt;wsp:rsid wsp:val=&quot;00AC1D5B&quot;/&gt;&lt;wsp:rsid wsp:val=&quot;00AC1F5C&quot;/&gt;&lt;wsp:rsid wsp:val=&quot;00AC1FD0&quot;/&gt;&lt;wsp:rsid wsp:val=&quot;00AC223B&quot;/&gt;&lt;wsp:rsid wsp:val=&quot;00AC23AA&quot;/&gt;&lt;wsp:rsid wsp:val=&quot;00AC24F2&quot;/&gt;&lt;wsp:rsid wsp:val=&quot;00AC2D1E&quot;/&gt;&lt;wsp:rsid wsp:val=&quot;00AC2D58&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0A&quot;/&gt;&lt;wsp:rsid wsp:val=&quot;00AC6ADC&quot;/&gt;&lt;wsp:rsid wsp:val=&quot;00AC71B7&quot;/&gt;&lt;wsp:rsid wsp:val=&quot;00AC71C5&quot;/&gt;&lt;wsp:rsid wsp:val=&quot;00AC758F&quot;/&gt;&lt;wsp:rsid wsp:val=&quot;00AC78EA&quot;/&gt;&lt;wsp:rsid wsp:val=&quot;00AD0201&quot;/&gt;&lt;wsp:rsid wsp:val=&quot;00AD0384&quot;/&gt;&lt;wsp:rsid wsp:val=&quot;00AD0462&quot;/&gt;&lt;wsp:rsid wsp:val=&quot;00AD04A0&quot;/&gt;&lt;wsp:rsid wsp:val=&quot;00AD04A9&quot;/&gt;&lt;wsp:rsid wsp:val=&quot;00AD0C28&quot;/&gt;&lt;wsp:rsid wsp:val=&quot;00AD0D73&quot;/&gt;&lt;wsp:rsid wsp:val=&quot;00AD0E92&quot;/&gt;&lt;wsp:rsid wsp:val=&quot;00AD0F2A&quot;/&gt;&lt;wsp:rsid wsp:val=&quot;00AD146D&quot;/&gt;&lt;wsp:rsid wsp:val=&quot;00AD2ACF&quot;/&gt;&lt;wsp:rsid wsp:val=&quot;00AD2F53&quot;/&gt;&lt;wsp:rsid wsp:val=&quot;00AD305C&quot;/&gt;&lt;wsp:rsid wsp:val=&quot;00AD31D1&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5C27&quot;/&gt;&lt;wsp:rsid wsp:val=&quot;00AD6151&quot;/&gt;&lt;wsp:rsid wsp:val=&quot;00AD6AA4&quot;/&gt;&lt;wsp:rsid wsp:val=&quot;00AD6F17&quot;/&gt;&lt;wsp:rsid wsp:val=&quot;00AD7402&quot;/&gt;&lt;wsp:rsid wsp:val=&quot;00AD753F&quot;/&gt;&lt;wsp:rsid wsp:val=&quot;00AD7593&quot;/&gt;&lt;wsp:rsid wsp:val=&quot;00AD7653&quot;/&gt;&lt;wsp:rsid wsp:val=&quot;00AD798A&quot;/&gt;&lt;wsp:rsid wsp:val=&quot;00AE0AE5&quot;/&gt;&lt;wsp:rsid wsp:val=&quot;00AE1307&quot;/&gt;&lt;wsp:rsid wsp:val=&quot;00AE1C3A&quot;/&gt;&lt;wsp:rsid wsp:val=&quot;00AE1E3B&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44F&quot;/&gt;&lt;wsp:rsid wsp:val=&quot;00AE4B4E&quot;/&gt;&lt;wsp:rsid wsp:val=&quot;00AE4B7C&quot;/&gt;&lt;wsp:rsid wsp:val=&quot;00AE5EA8&quot;/&gt;&lt;wsp:rsid wsp:val=&quot;00AE6005&quot;/&gt;&lt;wsp:rsid wsp:val=&quot;00AE6898&quot;/&gt;&lt;wsp:rsid wsp:val=&quot;00AE6AFC&quot;/&gt;&lt;wsp:rsid wsp:val=&quot;00AE6FFD&quot;/&gt;&lt;wsp:rsid wsp:val=&quot;00AE756B&quot;/&gt;&lt;wsp:rsid wsp:val=&quot;00AE7934&quot;/&gt;&lt;wsp:rsid wsp:val=&quot;00AF04B8&quot;/&gt;&lt;wsp:rsid wsp:val=&quot;00AF11EC&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D1A&quot;/&gt;&lt;wsp:rsid wsp:val=&quot;00AF2E34&quot;/&gt;&lt;wsp:rsid wsp:val=&quot;00AF3622&quot;/&gt;&lt;wsp:rsid wsp:val=&quot;00AF3739&quot;/&gt;&lt;wsp:rsid wsp:val=&quot;00AF39F2&quot;/&gt;&lt;wsp:rsid wsp:val=&quot;00AF3A73&quot;/&gt;&lt;wsp:rsid wsp:val=&quot;00AF4425&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54A&quot;/&gt;&lt;wsp:rsid wsp:val=&quot;00B02D24&quot;/&gt;&lt;wsp:rsid wsp:val=&quot;00B02DFC&quot;/&gt;&lt;wsp:rsid wsp:val=&quot;00B02E1D&quot;/&gt;&lt;wsp:rsid wsp:val=&quot;00B02E23&quot;/&gt;&lt;wsp:rsid wsp:val=&quot;00B02E94&quot;/&gt;&lt;wsp:rsid wsp:val=&quot;00B032FC&quot;/&gt;&lt;wsp:rsid wsp:val=&quot;00B0361B&quot;/&gt;&lt;wsp:rsid wsp:val=&quot;00B037CB&quot;/&gt;&lt;wsp:rsid wsp:val=&quot;00B0385B&quot;/&gt;&lt;wsp:rsid wsp:val=&quot;00B03A79&quot;/&gt;&lt;wsp:rsid wsp:val=&quot;00B03C6F&quot;/&gt;&lt;wsp:rsid wsp:val=&quot;00B03F7E&quot;/&gt;&lt;wsp:rsid wsp:val=&quot;00B042D0&quot;/&gt;&lt;wsp:rsid wsp:val=&quot;00B04827&quot;/&gt;&lt;wsp:rsid wsp:val=&quot;00B04D40&quot;/&gt;&lt;wsp:rsid wsp:val=&quot;00B05639&quot;/&gt;&lt;wsp:rsid wsp:val=&quot;00B05875&quot;/&gt;&lt;wsp:rsid wsp:val=&quot;00B058C2&quot;/&gt;&lt;wsp:rsid wsp:val=&quot;00B05AC8&quot;/&gt;&lt;wsp:rsid wsp:val=&quot;00B060E3&quot;/&gt;&lt;wsp:rsid wsp:val=&quot;00B06123&quot;/&gt;&lt;wsp:rsid wsp:val=&quot;00B064EC&quot;/&gt;&lt;wsp:rsid wsp:val=&quot;00B067FA&quot;/&gt;&lt;wsp:rsid wsp:val=&quot;00B06946&quot;/&gt;&lt;wsp:rsid wsp:val=&quot;00B06C9A&quot;/&gt;&lt;wsp:rsid wsp:val=&quot;00B07230&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3D&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18B&quot;/&gt;&lt;wsp:rsid wsp:val=&quot;00B252F9&quot;/&gt;&lt;wsp:rsid wsp:val=&quot;00B25384&quot;/&gt;&lt;wsp:rsid wsp:val=&quot;00B25397&quot;/&gt;&lt;wsp:rsid wsp:val=&quot;00B25661&quot;/&gt;&lt;wsp:rsid wsp:val=&quot;00B25756&quot;/&gt;&lt;wsp:rsid wsp:val=&quot;00B26023&quot;/&gt;&lt;wsp:rsid wsp:val=&quot;00B2648F&quot;/&gt;&lt;wsp:rsid wsp:val=&quot;00B26F84&quot;/&gt;&lt;wsp:rsid wsp:val=&quot;00B27394&quot;/&gt;&lt;wsp:rsid wsp:val=&quot;00B2759B&quot;/&gt;&lt;wsp:rsid wsp:val=&quot;00B27675&quot;/&gt;&lt;wsp:rsid wsp:val=&quot;00B27676&quot;/&gt;&lt;wsp:rsid wsp:val=&quot;00B27684&quot;/&gt;&lt;wsp:rsid wsp:val=&quot;00B27ABB&quot;/&gt;&lt;wsp:rsid wsp:val=&quot;00B27CED&quot;/&gt;&lt;wsp:rsid wsp:val=&quot;00B27EEE&quot;/&gt;&lt;wsp:rsid wsp:val=&quot;00B30717&quot;/&gt;&lt;wsp:rsid wsp:val=&quot;00B30F9E&quot;/&gt;&lt;wsp:rsid wsp:val=&quot;00B31627&quot;/&gt;&lt;wsp:rsid wsp:val=&quot;00B31736&quot;/&gt;&lt;wsp:rsid wsp:val=&quot;00B31968&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3FE&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9A0&quot;/&gt;&lt;wsp:rsid wsp:val=&quot;00B44BC8&quot;/&gt;&lt;wsp:rsid wsp:val=&quot;00B44C5F&quot;/&gt;&lt;wsp:rsid wsp:val=&quot;00B4596C&quot;/&gt;&lt;wsp:rsid wsp:val=&quot;00B45A91&quot;/&gt;&lt;wsp:rsid wsp:val=&quot;00B45C01&quot;/&gt;&lt;wsp:rsid wsp:val=&quot;00B45D5F&quot;/&gt;&lt;wsp:rsid wsp:val=&quot;00B46169&quot;/&gt;&lt;wsp:rsid wsp:val=&quot;00B46203&quot;/&gt;&lt;wsp:rsid wsp:val=&quot;00B4657E&quot;/&gt;&lt;wsp:rsid wsp:val=&quot;00B47061&quot;/&gt;&lt;wsp:rsid wsp:val=&quot;00B47877&quot;/&gt;&lt;wsp:rsid wsp:val=&quot;00B47D5E&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45B&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1D0&quot;/&gt;&lt;wsp:rsid wsp:val=&quot;00B57991&quot;/&gt;&lt;wsp:rsid wsp:val=&quot;00B57BF7&quot;/&gt;&lt;wsp:rsid wsp:val=&quot;00B57C3A&quot;/&gt;&lt;wsp:rsid wsp:val=&quot;00B57DAD&quot;/&gt;&lt;wsp:rsid wsp:val=&quot;00B57DC0&quot;/&gt;&lt;wsp:rsid wsp:val=&quot;00B605FF&quot;/&gt;&lt;wsp:rsid wsp:val=&quot;00B612F0&quot;/&gt;&lt;wsp:rsid wsp:val=&quot;00B614B2&quot;/&gt;&lt;wsp:rsid wsp:val=&quot;00B616A3&quot;/&gt;&lt;wsp:rsid wsp:val=&quot;00B617E2&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0CF&quot;/&gt;&lt;wsp:rsid wsp:val=&quot;00B6347C&quot;/&gt;&lt;wsp:rsid wsp:val=&quot;00B6359B&quot;/&gt;&lt;wsp:rsid wsp:val=&quot;00B636B2&quot;/&gt;&lt;wsp:rsid wsp:val=&quot;00B63C0B&quot;/&gt;&lt;wsp:rsid wsp:val=&quot;00B63D61&quot;/&gt;&lt;wsp:rsid wsp:val=&quot;00B63E2B&quot;/&gt;&lt;wsp:rsid wsp:val=&quot;00B64104&quot;/&gt;&lt;wsp:rsid wsp:val=&quot;00B64513&quot;/&gt;&lt;wsp:rsid wsp:val=&quot;00B6467A&quot;/&gt;&lt;wsp:rsid wsp:val=&quot;00B64BD9&quot;/&gt;&lt;wsp:rsid wsp:val=&quot;00B64CD1&quot;/&gt;&lt;wsp:rsid wsp:val=&quot;00B64E30&quot;/&gt;&lt;wsp:rsid wsp:val=&quot;00B6507F&quot;/&gt;&lt;wsp:rsid wsp:val=&quot;00B65167&quot;/&gt;&lt;wsp:rsid wsp:val=&quot;00B653AE&quot;/&gt;&lt;wsp:rsid wsp:val=&quot;00B657BD&quot;/&gt;&lt;wsp:rsid wsp:val=&quot;00B65DC0&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13B1&quot;/&gt;&lt;wsp:rsid wsp:val=&quot;00B721C7&quot;/&gt;&lt;wsp:rsid wsp:val=&quot;00B721F0&quot;/&gt;&lt;wsp:rsid wsp:val=&quot;00B72996&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229&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1BF&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DBA&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72A&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2B9&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15F&quot;/&gt;&lt;wsp:rsid wsp:val=&quot;00B967B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266&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AF1&quot;/&gt;&lt;wsp:rsid wsp:val=&quot;00BB4D18&quot;/&gt;&lt;wsp:rsid wsp:val=&quot;00BB4D1D&quot;/&gt;&lt;wsp:rsid wsp:val=&quot;00BB4F11&quot;/&gt;&lt;wsp:rsid wsp:val=&quot;00BB50C5&quot;/&gt;&lt;wsp:rsid wsp:val=&quot;00BB5517&quot;/&gt;&lt;wsp:rsid wsp:val=&quot;00BB552A&quot;/&gt;&lt;wsp:rsid wsp:val=&quot;00BB5996&quot;/&gt;&lt;wsp:rsid wsp:val=&quot;00BB5A2A&quot;/&gt;&lt;wsp:rsid wsp:val=&quot;00BB5D1E&quot;/&gt;&lt;wsp:rsid wsp:val=&quot;00BB5DD7&quot;/&gt;&lt;wsp:rsid wsp:val=&quot;00BB5FA9&quot;/&gt;&lt;wsp:rsid wsp:val=&quot;00BB6492&quot;/&gt;&lt;wsp:rsid wsp:val=&quot;00BB66C6&quot;/&gt;&lt;wsp:rsid wsp:val=&quot;00BB6E3B&quot;/&gt;&lt;wsp:rsid wsp:val=&quot;00BB6F01&quot;/&gt;&lt;wsp:rsid wsp:val=&quot;00BB78C3&quot;/&gt;&lt;wsp:rsid wsp:val=&quot;00BB7C65&quot;/&gt;&lt;wsp:rsid wsp:val=&quot;00BB7D67&quot;/&gt;&lt;wsp:rsid wsp:val=&quot;00BC0167&quot;/&gt;&lt;wsp:rsid wsp:val=&quot;00BC0652&quot;/&gt;&lt;wsp:rsid wsp:val=&quot;00BC0BD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4A7&quot;/&gt;&lt;wsp:rsid wsp:val=&quot;00BD4BFA&quot;/&gt;&lt;wsp:rsid wsp:val=&quot;00BD4C68&quot;/&gt;&lt;wsp:rsid wsp:val=&quot;00BD4D44&quot;/&gt;&lt;wsp:rsid wsp:val=&quot;00BD5007&quot;/&gt;&lt;wsp:rsid wsp:val=&quot;00BD58CF&quot;/&gt;&lt;wsp:rsid wsp:val=&quot;00BD5B86&quot;/&gt;&lt;wsp:rsid wsp:val=&quot;00BD5CA4&quot;/&gt;&lt;wsp:rsid wsp:val=&quot;00BD5D5A&quot;/&gt;&lt;wsp:rsid wsp:val=&quot;00BD5EDE&quot;/&gt;&lt;wsp:rsid wsp:val=&quot;00BD5EF4&quot;/&gt;&lt;wsp:rsid wsp:val=&quot;00BD607F&quot;/&gt;&lt;wsp:rsid wsp:val=&quot;00BD60FB&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568&quot;/&gt;&lt;wsp:rsid wsp:val=&quot;00BE16FB&quot;/&gt;&lt;wsp:rsid wsp:val=&quot;00BE1C97&quot;/&gt;&lt;wsp:rsid wsp:val=&quot;00BE20E3&quot;/&gt;&lt;wsp:rsid wsp:val=&quot;00BE22A9&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3&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2FA3&quot;/&gt;&lt;wsp:rsid wsp:val=&quot;00C0333D&quot;/&gt;&lt;wsp:rsid wsp:val=&quot;00C03583&quot;/&gt;&lt;wsp:rsid wsp:val=&quot;00C03F83&quot;/&gt;&lt;wsp:rsid wsp:val=&quot;00C04087&quot;/&gt;&lt;wsp:rsid wsp:val=&quot;00C043EE&quot;/&gt;&lt;wsp:rsid wsp:val=&quot;00C04663&quot;/&gt;&lt;wsp:rsid wsp:val=&quot;00C0467B&quot;/&gt;&lt;wsp:rsid wsp:val=&quot;00C04838&quot;/&gt;&lt;wsp:rsid wsp:val=&quot;00C05AF4&quot;/&gt;&lt;wsp:rsid wsp:val=&quot;00C05DC9&quot;/&gt;&lt;wsp:rsid wsp:val=&quot;00C06E2A&quot;/&gt;&lt;wsp:rsid wsp:val=&quot;00C06FF7&quot;/&gt;&lt;wsp:rsid wsp:val=&quot;00C078A3&quot;/&gt;&lt;wsp:rsid wsp:val=&quot;00C07B1B&quot;/&gt;&lt;wsp:rsid wsp:val=&quot;00C10238&quot;/&gt;&lt;wsp:rsid wsp:val=&quot;00C10348&quot;/&gt;&lt;wsp:rsid wsp:val=&quot;00C10CB5&quot;/&gt;&lt;wsp:rsid wsp:val=&quot;00C10CDA&quot;/&gt;&lt;wsp:rsid wsp:val=&quot;00C10CEF&quot;/&gt;&lt;wsp:rsid wsp:val=&quot;00C1112E&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BF0&quot;/&gt;&lt;wsp:rsid wsp:val=&quot;00C14D4E&quot;/&gt;&lt;wsp:rsid wsp:val=&quot;00C14DB7&quot;/&gt;&lt;wsp:rsid wsp:val=&quot;00C14DF4&quot;/&gt;&lt;wsp:rsid wsp:val=&quot;00C14EB0&quot;/&gt;&lt;wsp:rsid wsp:val=&quot;00C153FA&quot;/&gt;&lt;wsp:rsid wsp:val=&quot;00C15C03&quot;/&gt;&lt;wsp:rsid wsp:val=&quot;00C15CF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0ED7&quot;/&gt;&lt;wsp:rsid wsp:val=&quot;00C2101D&quot;/&gt;&lt;wsp:rsid wsp:val=&quot;00C213A5&quot;/&gt;&lt;wsp:rsid wsp:val=&quot;00C215A6&quot;/&gt;&lt;wsp:rsid wsp:val=&quot;00C21B3C&quot;/&gt;&lt;wsp:rsid wsp:val=&quot;00C21E5E&quot;/&gt;&lt;wsp:rsid wsp:val=&quot;00C22403&quot;/&gt;&lt;wsp:rsid wsp:val=&quot;00C2293A&quot;/&gt;&lt;wsp:rsid wsp:val=&quot;00C23710&quot;/&gt;&lt;wsp:rsid wsp:val=&quot;00C2374E&quot;/&gt;&lt;wsp:rsid wsp:val=&quot;00C2384B&quot;/&gt;&lt;wsp:rsid wsp:val=&quot;00C238E0&quot;/&gt;&lt;wsp:rsid wsp:val=&quot;00C23AE2&quot;/&gt;&lt;wsp:rsid wsp:val=&quot;00C245A8&quot;/&gt;&lt;wsp:rsid wsp:val=&quot;00C2490A&quot;/&gt;&lt;wsp:rsid wsp:val=&quot;00C25AFF&quot;/&gt;&lt;wsp:rsid wsp:val=&quot;00C25C24&quot;/&gt;&lt;wsp:rsid wsp:val=&quot;00C26291&quot;/&gt;&lt;wsp:rsid wsp:val=&quot;00C2656F&quot;/&gt;&lt;wsp:rsid wsp:val=&quot;00C26726&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D59&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4F35&quot;/&gt;&lt;wsp:rsid wsp:val=&quot;00C3525A&quot;/&gt;&lt;wsp:rsid wsp:val=&quot;00C3550E&quot;/&gt;&lt;wsp:rsid wsp:val=&quot;00C35A6D&quot;/&gt;&lt;wsp:rsid wsp:val=&quot;00C35A7F&quot;/&gt;&lt;wsp:rsid wsp:val=&quot;00C35C43&quot;/&gt;&lt;wsp:rsid wsp:val=&quot;00C35D43&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D7&quot;/&gt;&lt;wsp:rsid wsp:val=&quot;00C41CE0&quot;/&gt;&lt;wsp:rsid wsp:val=&quot;00C41F4E&quot;/&gt;&lt;wsp:rsid wsp:val=&quot;00C420E5&quot;/&gt;&lt;wsp:rsid wsp:val=&quot;00C42487&quot;/&gt;&lt;wsp:rsid wsp:val=&quot;00C425D6&quot;/&gt;&lt;wsp:rsid wsp:val=&quot;00C425DC&quot;/&gt;&lt;wsp:rsid wsp:val=&quot;00C42CA8&quot;/&gt;&lt;wsp:rsid wsp:val=&quot;00C4328D&quot;/&gt;&lt;wsp:rsid wsp:val=&quot;00C43297&quot;/&gt;&lt;wsp:rsid wsp:val=&quot;00C43540&quot;/&gt;&lt;wsp:rsid wsp:val=&quot;00C43546&quot;/&gt;&lt;wsp:rsid wsp:val=&quot;00C43791&quot;/&gt;&lt;wsp:rsid wsp:val=&quot;00C43999&quot;/&gt;&lt;wsp:rsid wsp:val=&quot;00C44261&quot;/&gt;&lt;wsp:rsid wsp:val=&quot;00C45141&quot;/&gt;&lt;wsp:rsid wsp:val=&quot;00C4529A&quot;/&gt;&lt;wsp:rsid wsp:val=&quot;00C45991&quot;/&gt;&lt;wsp:rsid wsp:val=&quot;00C45C45&quot;/&gt;&lt;wsp:rsid wsp:val=&quot;00C46056&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1F54&quot;/&gt;&lt;wsp:rsid wsp:val=&quot;00C521BB&quot;/&gt;&lt;wsp:rsid wsp:val=&quot;00C523ED&quot;/&gt;&lt;wsp:rsid wsp:val=&quot;00C5288D&quot;/&gt;&lt;wsp:rsid wsp:val=&quot;00C528A4&quot;/&gt;&lt;wsp:rsid wsp:val=&quot;00C528DD&quot;/&gt;&lt;wsp:rsid wsp:val=&quot;00C52942&quot;/&gt;&lt;wsp:rsid wsp:val=&quot;00C52C0E&quot;/&gt;&lt;wsp:rsid wsp:val=&quot;00C53699&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6DB6&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0A5&quot;/&gt;&lt;wsp:rsid wsp:val=&quot;00C65551&quot;/&gt;&lt;wsp:rsid wsp:val=&quot;00C65B5F&quot;/&gt;&lt;wsp:rsid wsp:val=&quot;00C66D08&quot;/&gt;&lt;wsp:rsid wsp:val=&quot;00C67374&quot;/&gt;&lt;wsp:rsid wsp:val=&quot;00C67657&quot;/&gt;&lt;wsp:rsid wsp:val=&quot;00C679D0&quot;/&gt;&lt;wsp:rsid wsp:val=&quot;00C703E0&quot;/&gt;&lt;wsp:rsid wsp:val=&quot;00C70469&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4BA&quot;/&gt;&lt;wsp:rsid wsp:val=&quot;00C74C51&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2E99&quot;/&gt;&lt;wsp:rsid wsp:val=&quot;00C83016&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6F3F&quot;/&gt;&lt;wsp:rsid wsp:val=&quot;00C87299&quot;/&gt;&lt;wsp:rsid wsp:val=&quot;00C876B4&quot;/&gt;&lt;wsp:rsid wsp:val=&quot;00C879DB&quot;/&gt;&lt;wsp:rsid wsp:val=&quot;00C879FB&quot;/&gt;&lt;wsp:rsid wsp:val=&quot;00C901D3&quot;/&gt;&lt;wsp:rsid wsp:val=&quot;00C90212&quot;/&gt;&lt;wsp:rsid wsp:val=&quot;00C905F4&quot;/&gt;&lt;wsp:rsid wsp:val=&quot;00C9078C&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42&quot;/&gt;&lt;wsp:rsid wsp:val=&quot;00C950B9&quot;/&gt;&lt;wsp:rsid wsp:val=&quot;00C9567F&quot;/&gt;&lt;wsp:rsid wsp:val=&quot;00C9578F&quot;/&gt;&lt;wsp:rsid wsp:val=&quot;00C957B9&quot;/&gt;&lt;wsp:rsid wsp:val=&quot;00C95FC7&quot;/&gt;&lt;wsp:rsid wsp:val=&quot;00C9601F&quot;/&gt;&lt;wsp:rsid wsp:val=&quot;00C961F0&quot;/&gt;&lt;wsp:rsid wsp:val=&quot;00C9630B&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C01&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2EF&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65FE&quot;/&gt;&lt;wsp:rsid wsp:val=&quot;00CA6FA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AF6&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024&quot;/&gt;&lt;wsp:rsid wsp:val=&quot;00CB5641&quot;/&gt;&lt;wsp:rsid wsp:val=&quot;00CB574C&quot;/&gt;&lt;wsp:rsid wsp:val=&quot;00CB5D39&quot;/&gt;&lt;wsp:rsid wsp:val=&quot;00CB66C8&quot;/&gt;&lt;wsp:rsid wsp:val=&quot;00CB67E9&quot;/&gt;&lt;wsp:rsid wsp:val=&quot;00CB6859&quot;/&gt;&lt;wsp:rsid wsp:val=&quot;00CB695F&quot;/&gt;&lt;wsp:rsid wsp:val=&quot;00CB6996&quot;/&gt;&lt;wsp:rsid wsp:val=&quot;00CB69DC&quot;/&gt;&lt;wsp:rsid wsp:val=&quot;00CB71DF&quot;/&gt;&lt;wsp:rsid wsp:val=&quot;00CB72FB&quot;/&gt;&lt;wsp:rsid wsp:val=&quot;00CB7467&quot;/&gt;&lt;wsp:rsid wsp:val=&quot;00CB78C6&quot;/&gt;&lt;wsp:rsid wsp:val=&quot;00CC0086&quot;/&gt;&lt;wsp:rsid wsp:val=&quot;00CC0390&quot;/&gt;&lt;wsp:rsid wsp:val=&quot;00CC047C&quot;/&gt;&lt;wsp:rsid wsp:val=&quot;00CC1242&quot;/&gt;&lt;wsp:rsid wsp:val=&quot;00CC16FF&quot;/&gt;&lt;wsp:rsid wsp:val=&quot;00CC17C3&quot;/&gt;&lt;wsp:rsid wsp:val=&quot;00CC181F&quot;/&gt;&lt;wsp:rsid wsp:val=&quot;00CC1979&quot;/&gt;&lt;wsp:rsid wsp:val=&quot;00CC1A70&quot;/&gt;&lt;wsp:rsid wsp:val=&quot;00CC20D1&quot;/&gt;&lt;wsp:rsid wsp:val=&quot;00CC21C7&quot;/&gt;&lt;wsp:rsid wsp:val=&quot;00CC23FC&quot;/&gt;&lt;wsp:rsid wsp:val=&quot;00CC244E&quot;/&gt;&lt;wsp:rsid wsp:val=&quot;00CC2619&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CAB&quot;/&gt;&lt;wsp:rsid wsp:val=&quot;00CC5DD0&quot;/&gt;&lt;wsp:rsid wsp:val=&quot;00CC6328&quot;/&gt;&lt;wsp:rsid wsp:val=&quot;00CC660A&quot;/&gt;&lt;wsp:rsid wsp:val=&quot;00CC66EB&quot;/&gt;&lt;wsp:rsid wsp:val=&quot;00CC6783&quot;/&gt;&lt;wsp:rsid wsp:val=&quot;00CC6800&quot;/&gt;&lt;wsp:rsid wsp:val=&quot;00CC69AD&quot;/&gt;&lt;wsp:rsid wsp:val=&quot;00CC6BDD&quot;/&gt;&lt;wsp:rsid wsp:val=&quot;00CC73D4&quot;/&gt;&lt;wsp:rsid wsp:val=&quot;00CC73F2&quot;/&gt;&lt;wsp:rsid wsp:val=&quot;00CC77AC&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5C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1F8C&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2BD&quot;/&gt;&lt;wsp:rsid wsp:val=&quot;00CE4328&quot;/&gt;&lt;wsp:rsid wsp:val=&quot;00CE46B4&quot;/&gt;&lt;wsp:rsid wsp:val=&quot;00CE4DD6&quot;/&gt;&lt;wsp:rsid wsp:val=&quot;00CE55BA&quot;/&gt;&lt;wsp:rsid wsp:val=&quot;00CE58CC&quot;/&gt;&lt;wsp:rsid wsp:val=&quot;00CE59DB&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22C&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5F61&quot;/&gt;&lt;wsp:rsid wsp:val=&quot;00CF6BE6&quot;/&gt;&lt;wsp:rsid wsp:val=&quot;00CF727C&quot;/&gt;&lt;wsp:rsid wsp:val=&quot;00CF7448&quot;/&gt;&lt;wsp:rsid wsp:val=&quot;00CF7585&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3D4&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519&quot;/&gt;&lt;wsp:rsid wsp:val=&quot;00D146B4&quot;/&gt;&lt;wsp:rsid wsp:val=&quot;00D14840&quot;/&gt;&lt;wsp:rsid wsp:val=&quot;00D14F0E&quot;/&gt;&lt;wsp:rsid wsp:val=&quot;00D15689&quot;/&gt;&lt;wsp:rsid wsp:val=&quot;00D15DD2&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51E&quot;/&gt;&lt;wsp:rsid wsp:val=&quot;00D2482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20D&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0A9&quot;/&gt;&lt;wsp:rsid wsp:val=&quot;00D323BD&quot;/&gt;&lt;wsp:rsid wsp:val=&quot;00D32CDB&quot;/&gt;&lt;wsp:rsid wsp:val=&quot;00D32DB2&quot;/&gt;&lt;wsp:rsid wsp:val=&quot;00D33DBB&quot;/&gt;&lt;wsp:rsid wsp:val=&quot;00D33F39&quot;/&gt;&lt;wsp:rsid wsp:val=&quot;00D33F3E&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7D3&quot;/&gt;&lt;wsp:rsid wsp:val=&quot;00D4087F&quot;/&gt;&lt;wsp:rsid wsp:val=&quot;00D40896&quot;/&gt;&lt;wsp:rsid wsp:val=&quot;00D40A2E&quot;/&gt;&lt;wsp:rsid wsp:val=&quot;00D40A7E&quot;/&gt;&lt;wsp:rsid wsp:val=&quot;00D40D33&quot;/&gt;&lt;wsp:rsid wsp:val=&quot;00D41020&quot;/&gt;&lt;wsp:rsid wsp:val=&quot;00D41149&quot;/&gt;&lt;wsp:rsid wsp:val=&quot;00D41678&quot;/&gt;&lt;wsp:rsid wsp:val=&quot;00D41877&quot;/&gt;&lt;wsp:rsid wsp:val=&quot;00D42291&quot;/&gt;&lt;wsp:rsid wsp:val=&quot;00D4265D&quot;/&gt;&lt;wsp:rsid wsp:val=&quot;00D4265F&quot;/&gt;&lt;wsp:rsid wsp:val=&quot;00D432E3&quot;/&gt;&lt;wsp:rsid wsp:val=&quot;00D43493&quot;/&gt;&lt;wsp:rsid wsp:val=&quot;00D43602&quot;/&gt;&lt;wsp:rsid wsp:val=&quot;00D438D9&quot;/&gt;&lt;wsp:rsid wsp:val=&quot;00D43BFA&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5523&quot;/&gt;&lt;wsp:rsid wsp:val=&quot;00D46379&quot;/&gt;&lt;wsp:rsid wsp:val=&quot;00D463E4&quot;/&gt;&lt;wsp:rsid wsp:val=&quot;00D46609&quot;/&gt;&lt;wsp:rsid wsp:val=&quot;00D467CE&quot;/&gt;&lt;wsp:rsid wsp:val=&quot;00D467E7&quot;/&gt;&lt;wsp:rsid wsp:val=&quot;00D470A7&quot;/&gt;&lt;wsp:rsid wsp:val=&quot;00D47353&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643&quot;/&gt;&lt;wsp:rsid wsp:val=&quot;00D55704&quot;/&gt;&lt;wsp:rsid wsp:val=&quot;00D564BD&quot;/&gt;&lt;wsp:rsid wsp:val=&quot;00D56613&quot;/&gt;&lt;wsp:rsid wsp:val=&quot;00D567EE&quot;/&gt;&lt;wsp:rsid wsp:val=&quot;00D56928&quot;/&gt;&lt;wsp:rsid wsp:val=&quot;00D56E35&quot;/&gt;&lt;wsp:rsid wsp:val=&quot;00D57337&quot;/&gt;&lt;wsp:rsid wsp:val=&quot;00D577B8&quot;/&gt;&lt;wsp:rsid wsp:val=&quot;00D57DC4&quot;/&gt;&lt;wsp:rsid wsp:val=&quot;00D6012A&quot;/&gt;&lt;wsp:rsid wsp:val=&quot;00D60228&quot;/&gt;&lt;wsp:rsid wsp:val=&quot;00D60258&quot;/&gt;&lt;wsp:rsid wsp:val=&quot;00D6091F&quot;/&gt;&lt;wsp:rsid wsp:val=&quot;00D60A04&quot;/&gt;&lt;wsp:rsid wsp:val=&quot;00D60A78&quot;/&gt;&lt;wsp:rsid wsp:val=&quot;00D60ABF&quot;/&gt;&lt;wsp:rsid wsp:val=&quot;00D60EBF&quot;/&gt;&lt;wsp:rsid wsp:val=&quot;00D61079&quot;/&gt;&lt;wsp:rsid wsp:val=&quot;00D61187&quot;/&gt;&lt;wsp:rsid wsp:val=&quot;00D61420&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0C&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09D&quot;/&gt;&lt;wsp:rsid wsp:val=&quot;00D66114&quot;/&gt;&lt;wsp:rsid wsp:val=&quot;00D66324&quot;/&gt;&lt;wsp:rsid wsp:val=&quot;00D663CB&quot;/&gt;&lt;wsp:rsid wsp:val=&quot;00D664D1&quot;/&gt;&lt;wsp:rsid wsp:val=&quot;00D66A1A&quot;/&gt;&lt;wsp:rsid wsp:val=&quot;00D66CB1&quot;/&gt;&lt;wsp:rsid wsp:val=&quot;00D67F76&quot;/&gt;&lt;wsp:rsid wsp:val=&quot;00D708FD&quot;/&gt;&lt;wsp:rsid wsp:val=&quot;00D70AB6&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4EF3&quot;/&gt;&lt;wsp:rsid wsp:val=&quot;00D76114&quot;/&gt;&lt;wsp:rsid wsp:val=&quot;00D76137&quot;/&gt;&lt;wsp:rsid wsp:val=&quot;00D76178&quot;/&gt;&lt;wsp:rsid wsp:val=&quot;00D76482&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6A17&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32&quot;/&gt;&lt;wsp:rsid wsp:val=&quot;00DA004E&quot;/&gt;&lt;wsp:rsid wsp:val=&quot;00DA00CD&quot;/&gt;&lt;wsp:rsid wsp:val=&quot;00DA044D&quot;/&gt;&lt;wsp:rsid wsp:val=&quot;00DA08E0&quot;/&gt;&lt;wsp:rsid wsp:val=&quot;00DA0D99&quot;/&gt;&lt;wsp:rsid wsp:val=&quot;00DA1040&quot;/&gt;&lt;wsp:rsid wsp:val=&quot;00DA1498&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681&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598&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90&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4BF&quot;/&gt;&lt;wsp:rsid wsp:val=&quot;00DC57EA&quot;/&gt;&lt;wsp:rsid wsp:val=&quot;00DC5848&quot;/&gt;&lt;wsp:rsid wsp:val=&quot;00DC58CA&quot;/&gt;&lt;wsp:rsid wsp:val=&quot;00DC6CCC&quot;/&gt;&lt;wsp:rsid wsp:val=&quot;00DC6CE3&quot;/&gt;&lt;wsp:rsid wsp:val=&quot;00DC6D5F&quot;/&gt;&lt;wsp:rsid wsp:val=&quot;00DC735C&quot;/&gt;&lt;wsp:rsid wsp:val=&quot;00DC75A2&quot;/&gt;&lt;wsp:rsid wsp:val=&quot;00DC7A46&quot;/&gt;&lt;wsp:rsid wsp:val=&quot;00DD000F&quot;/&gt;&lt;wsp:rsid wsp:val=&quot;00DD00C6&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B62&quot;/&gt;&lt;wsp:rsid wsp:val=&quot;00DD3D58&quot;/&gt;&lt;wsp:rsid wsp:val=&quot;00DD3EBF&quot;/&gt;&lt;wsp:rsid wsp:val=&quot;00DD41F6&quot;/&gt;&lt;wsp:rsid wsp:val=&quot;00DD4602&quot;/&gt;&lt;wsp:rsid wsp:val=&quot;00DD4DB1&quot;/&gt;&lt;wsp:rsid wsp:val=&quot;00DD4E7B&quot;/&gt;&lt;wsp:rsid wsp:val=&quot;00DD4E8B&quot;/&gt;&lt;wsp:rsid wsp:val=&quot;00DD530A&quot;/&gt;&lt;wsp:rsid wsp:val=&quot;00DD540C&quot;/&gt;&lt;wsp:rsid wsp:val=&quot;00DD5E93&quot;/&gt;&lt;wsp:rsid wsp:val=&quot;00DD5F52&quot;/&gt;&lt;wsp:rsid wsp:val=&quot;00DD698C&quot;/&gt;&lt;wsp:rsid wsp:val=&quot;00DD6B78&quot;/&gt;&lt;wsp:rsid wsp:val=&quot;00DD6F76&quot;/&gt;&lt;wsp:rsid wsp:val=&quot;00DD7140&quot;/&gt;&lt;wsp:rsid wsp:val=&quot;00DD73F8&quot;/&gt;&lt;wsp:rsid wsp:val=&quot;00DD759D&quot;/&gt;&lt;wsp:rsid wsp:val=&quot;00DD7610&quot;/&gt;&lt;wsp:rsid wsp:val=&quot;00DD7AEE&quot;/&gt;&lt;wsp:rsid wsp:val=&quot;00DD7DD2&quot;/&gt;&lt;wsp:rsid wsp:val=&quot;00DE008F&quot;/&gt;&lt;wsp:rsid wsp:val=&quot;00DE02A9&quot;/&gt;&lt;wsp:rsid wsp:val=&quot;00DE0E06&quot;/&gt;&lt;wsp:rsid wsp:val=&quot;00DE1694&quot;/&gt;&lt;wsp:rsid wsp:val=&quot;00DE1869&quot;/&gt;&lt;wsp:rsid wsp:val=&quot;00DE1D5A&quot;/&gt;&lt;wsp:rsid wsp:val=&quot;00DE2106&quot;/&gt;&lt;wsp:rsid wsp:val=&quot;00DE21A7&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29F&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092F&quot;/&gt;&lt;wsp:rsid wsp:val=&quot;00DF104A&quot;/&gt;&lt;wsp:rsid wsp:val=&quot;00DF11BA&quot;/&gt;&lt;wsp:rsid wsp:val=&quot;00DF13AE&quot;/&gt;&lt;wsp:rsid wsp:val=&quot;00DF15C7&quot;/&gt;&lt;wsp:rsid wsp:val=&quot;00DF173A&quot;/&gt;&lt;wsp:rsid wsp:val=&quot;00DF1919&quot;/&gt;&lt;wsp:rsid wsp:val=&quot;00DF26DD&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6C5A&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DF6&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5E&quot;/&gt;&lt;wsp:rsid wsp:val=&quot;00E075F9&quot;/&gt;&lt;wsp:rsid wsp:val=&quot;00E0773D&quot;/&gt;&lt;wsp:rsid wsp:val=&quot;00E07B17&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5ED1&quot;/&gt;&lt;wsp:rsid wsp:val=&quot;00E2671E&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061&quot;/&gt;&lt;wsp:rsid wsp:val=&quot;00E40069&quot;/&gt;&lt;wsp:rsid wsp:val=&quot;00E4026F&quot;/&gt;&lt;wsp:rsid wsp:val=&quot;00E40285&quot;/&gt;&lt;wsp:rsid wsp:val=&quot;00E405C2&quot;/&gt;&lt;wsp:rsid wsp:val=&quot;00E406D7&quot;/&gt;&lt;wsp:rsid wsp:val=&quot;00E4137D&quot;/&gt;&lt;wsp:rsid wsp:val=&quot;00E41556&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D15&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B47&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4CE&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727&quot;/&gt;&lt;wsp:rsid wsp:val=&quot;00E6592B&quot;/&gt;&lt;wsp:rsid wsp:val=&quot;00E65A3A&quot;/&gt;&lt;wsp:rsid wsp:val=&quot;00E66390&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67FD7&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CA0&quot;/&gt;&lt;wsp:rsid wsp:val=&quot;00E71F03&quot;/&gt;&lt;wsp:rsid wsp:val=&quot;00E72082&quot;/&gt;&lt;wsp:rsid wsp:val=&quot;00E723DD&quot;/&gt;&lt;wsp:rsid wsp:val=&quot;00E72B9C&quot;/&gt;&lt;wsp:rsid wsp:val=&quot;00E72CB2&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6EC6&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20&quot;/&gt;&lt;wsp:rsid wsp:val=&quot;00E820D6&quot;/&gt;&lt;wsp:rsid wsp:val=&quot;00E82BDD&quot;/&gt;&lt;wsp:rsid wsp:val=&quot;00E82C83&quot;/&gt;&lt;wsp:rsid wsp:val=&quot;00E833A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2FF&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B44&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844&quot;/&gt;&lt;wsp:rsid wsp:val=&quot;00E95CB0&quot;/&gt;&lt;wsp:rsid wsp:val=&quot;00E95E47&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63&quot;/&gt;&lt;wsp:rsid wsp:val=&quot;00EA17D0&quot;/&gt;&lt;wsp:rsid wsp:val=&quot;00EA19E7&quot;/&gt;&lt;wsp:rsid wsp:val=&quot;00EA1B9F&quot;/&gt;&lt;wsp:rsid wsp:val=&quot;00EA25C3&quot;/&gt;&lt;wsp:rsid wsp:val=&quot;00EA374A&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9CB&quot;/&gt;&lt;wsp:rsid wsp:val=&quot;00EA4BA5&quot;/&gt;&lt;wsp:rsid wsp:val=&quot;00EA4DAE&quot;/&gt;&lt;wsp:rsid wsp:val=&quot;00EA51DC&quot;/&gt;&lt;wsp:rsid wsp:val=&quot;00EA563C&quot;/&gt;&lt;wsp:rsid wsp:val=&quot;00EA5BD1&quot;/&gt;&lt;wsp:rsid wsp:val=&quot;00EA5DA3&quot;/&gt;&lt;wsp:rsid wsp:val=&quot;00EA5EED&quot;/&gt;&lt;wsp:rsid wsp:val=&quot;00EA6387&quot;/&gt;&lt;wsp:rsid wsp:val=&quot;00EA6478&quot;/&gt;&lt;wsp:rsid wsp:val=&quot;00EA65DB&quot;/&gt;&lt;wsp:rsid wsp:val=&quot;00EA66CE&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172&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281&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6E15&quot;/&gt;&lt;wsp:rsid wsp:val=&quot;00EC7140&quot;/&gt;&lt;wsp:rsid wsp:val=&quot;00EC744A&quot;/&gt;&lt;wsp:rsid wsp:val=&quot;00EC7F73&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C4&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76E&quot;/&gt;&lt;wsp:rsid wsp:val=&quot;00EE0B59&quot;/&gt;&lt;wsp:rsid wsp:val=&quot;00EE1196&quot;/&gt;&lt;wsp:rsid wsp:val=&quot;00EE17B1&quot;/&gt;&lt;wsp:rsid wsp:val=&quot;00EE240B&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416&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E7FD0&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C33&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5D3&quot;/&gt;&lt;wsp:rsid wsp:val=&quot;00EF69A2&quot;/&gt;&lt;wsp:rsid wsp:val=&quot;00EF69DC&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503&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B05&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0AAE&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1F83&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B96&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58&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743&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575&quot;/&gt;&lt;wsp:rsid wsp:val=&quot;00F307EC&quot;/&gt;&lt;wsp:rsid wsp:val=&quot;00F30C69&quot;/&gt;&lt;wsp:rsid wsp:val=&quot;00F30DB6&quot;/&gt;&lt;wsp:rsid wsp:val=&quot;00F31006&quot;/&gt;&lt;wsp:rsid wsp:val=&quot;00F319E4&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281B&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2048&quot;/&gt;&lt;wsp:rsid wsp:val=&quot;00F624B0&quot;/&gt;&lt;wsp:rsid wsp:val=&quot;00F6329A&quot;/&gt;&lt;wsp:rsid wsp:val=&quot;00F63599&quot;/&gt;&lt;wsp:rsid wsp:val=&quot;00F63875&quot;/&gt;&lt;wsp:rsid wsp:val=&quot;00F639C3&quot;/&gt;&lt;wsp:rsid wsp:val=&quot;00F64079&quot;/&gt;&lt;wsp:rsid wsp:val=&quot;00F64086&quot;/&gt;&lt;wsp:rsid wsp:val=&quot;00F64251&quot;/&gt;&lt;wsp:rsid wsp:val=&quot;00F64282&quot;/&gt;&lt;wsp:rsid wsp:val=&quot;00F64F86&quot;/&gt;&lt;wsp:rsid wsp:val=&quot;00F64FC0&quot;/&gt;&lt;wsp:rsid wsp:val=&quot;00F651C9&quot;/&gt;&lt;wsp:rsid wsp:val=&quot;00F65781&quot;/&gt;&lt;wsp:rsid wsp:val=&quot;00F6578F&quot;/&gt;&lt;wsp:rsid wsp:val=&quot;00F6594E&quot;/&gt;&lt;wsp:rsid wsp:val=&quot;00F6634B&quot;/&gt;&lt;wsp:rsid wsp:val=&quot;00F66E7D&quot;/&gt;&lt;wsp:rsid wsp:val=&quot;00F66FA6&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9B4&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679&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9B4&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0F3C&quot;/&gt;&lt;wsp:rsid wsp:val=&quot;00FB147F&quot;/&gt;&lt;wsp:rsid wsp:val=&quot;00FB15CB&quot;/&gt;&lt;wsp:rsid wsp:val=&quot;00FB16AD&quot;/&gt;&lt;wsp:rsid wsp:val=&quot;00FB1894&quot;/&gt;&lt;wsp:rsid wsp:val=&quot;00FB19B6&quot;/&gt;&lt;wsp:rsid wsp:val=&quot;00FB19D9&quot;/&gt;&lt;wsp:rsid wsp:val=&quot;00FB1ABE&quot;/&gt;&lt;wsp:rsid wsp:val=&quot;00FB1B4F&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0B1&quot;/&gt;&lt;wsp:rsid wsp:val=&quot;00FB52CE&quot;/&gt;&lt;wsp:rsid wsp:val=&quot;00FB5B54&quot;/&gt;&lt;wsp:rsid wsp:val=&quot;00FB5C5E&quot;/&gt;&lt;wsp:rsid wsp:val=&quot;00FB5FA0&quot;/&gt;&lt;wsp:rsid wsp:val=&quot;00FB5FDC&quot;/&gt;&lt;wsp:rsid wsp:val=&quot;00FB671E&quot;/&gt;&lt;wsp:rsid wsp:val=&quot;00FB6838&quot;/&gt;&lt;wsp:rsid wsp:val=&quot;00FB711D&quot;/&gt;&lt;wsp:rsid wsp:val=&quot;00FB73D6&quot;/&gt;&lt;wsp:rsid wsp:val=&quot;00FB7995&quot;/&gt;&lt;wsp:rsid wsp:val=&quot;00FB7B67&quot;/&gt;&lt;wsp:rsid wsp:val=&quot;00FC055B&quot;/&gt;&lt;wsp:rsid wsp:val=&quot;00FC07C6&quot;/&gt;&lt;wsp:rsid wsp:val=&quot;00FC0BD0&quot;/&gt;&lt;wsp:rsid wsp:val=&quot;00FC0BF6&quot;/&gt;&lt;wsp:rsid wsp:val=&quot;00FC0DB4&quot;/&gt;&lt;wsp:rsid wsp:val=&quot;00FC0EE4&quot;/&gt;&lt;wsp:rsid wsp:val=&quot;00FC150F&quot;/&gt;&lt;wsp:rsid wsp:val=&quot;00FC19EC&quot;/&gt;&lt;wsp:rsid wsp:val=&quot;00FC25F1&quot;/&gt;&lt;wsp:rsid wsp:val=&quot;00FC27A6&quot;/&gt;&lt;wsp:rsid wsp:val=&quot;00FC2A07&quot;/&gt;&lt;wsp:rsid wsp:val=&quot;00FC2E25&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3&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CF5&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836&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4F4&quot;/&gt;&lt;wsp:rsid wsp:val=&quot;00FD5535&quot;/&gt;&lt;wsp:rsid wsp:val=&quot;00FD563C&quot;/&gt;&lt;wsp:rsid wsp:val=&quot;00FD5C42&quot;/&gt;&lt;wsp:rsid wsp:val=&quot;00FD68C3&quot;/&gt;&lt;wsp:rsid wsp:val=&quot;00FD6D74&quot;/&gt;&lt;wsp:rsid wsp:val=&quot;00FD7023&quot;/&gt;&lt;wsp:rsid wsp:val=&quot;00FD73AF&quot;/&gt;&lt;wsp:rsid wsp:val=&quot;00FD745A&quot;/&gt;&lt;wsp:rsid wsp:val=&quot;00FD7526&quot;/&gt;&lt;wsp:rsid wsp:val=&quot;00FD7E1D&quot;/&gt;&lt;wsp:rsid wsp:val=&quot;00FE0C69&quot;/&gt;&lt;wsp:rsid wsp:val=&quot;00FE0D36&quot;/&gt;&lt;wsp:rsid wsp:val=&quot;00FE143B&quot;/&gt;&lt;wsp:rsid wsp:val=&quot;00FE1A2A&quot;/&gt;&lt;wsp:rsid wsp:val=&quot;00FE1F76&quot;/&gt;&lt;wsp:rsid wsp:val=&quot;00FE2358&quot;/&gt;&lt;wsp:rsid wsp:val=&quot;00FE252E&quot;/&gt;&lt;wsp:rsid wsp:val=&quot;00FE2556&quot;/&gt;&lt;wsp:rsid wsp:val=&quot;00FE2DE2&quot;/&gt;&lt;wsp:rsid wsp:val=&quot;00FE30F7&quot;/&gt;&lt;wsp:rsid wsp:val=&quot;00FE31A5&quot;/&gt;&lt;wsp:rsid wsp:val=&quot;00FE3D2A&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83E&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A66&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1144D2&quot; wsp:rsidP=&quot;001144D2&quot;&gt;&lt;m:oMathPara&gt;&lt;m:oMath&gt;&lt;m:r&gt;&lt;w:rPr&gt;&lt;w:rFonts w:ascii=&quot;Cambria Math&quot; w:h-ansi=&quot;Cambria Math&quot;/&gt;&lt;wx:font wx:val=&quot;Cambria Math&quot;/&gt;&lt;w:i/&gt;&lt;/w:rPr&gt;&lt;m:t&gt;Î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435F3">
        <w:fldChar w:fldCharType="end"/>
      </w:r>
      <w:r w:rsidRPr="00DB2FE6">
        <w:t xml:space="preserve"> is given by the higher-layer parameter </w:t>
      </w:r>
      <w:proofErr w:type="spellStart"/>
      <w:r w:rsidRPr="00DB2FE6">
        <w:rPr>
          <w:i/>
        </w:rPr>
        <w:t>offsetToCarrier</w:t>
      </w:r>
      <w:proofErr w:type="spellEnd"/>
      <w:r w:rsidRPr="00DB2FE6">
        <w:t xml:space="preserve"> in the </w:t>
      </w:r>
      <w:r w:rsidRPr="00DB2FE6">
        <w:rPr>
          <w:i/>
        </w:rPr>
        <w:t>SCS-</w:t>
      </w:r>
      <w:proofErr w:type="spellStart"/>
      <w:r w:rsidRPr="00DB2FE6">
        <w:rPr>
          <w:i/>
        </w:rPr>
        <w:t>SpecificCarrier</w:t>
      </w:r>
      <w:proofErr w:type="spellEnd"/>
      <w:r w:rsidRPr="00DB2FE6">
        <w:t xml:space="preserve"> </w:t>
      </w:r>
      <w:r w:rsidR="00082825">
        <w:t>information element (</w:t>
      </w:r>
      <w:r w:rsidRPr="00DB2FE6">
        <w:t>IE</w:t>
      </w:r>
      <w:r w:rsidR="00082825">
        <w:t>)</w:t>
      </w:r>
      <w:r w:rsidR="00A96397">
        <w:t xml:space="preserve"> </w:t>
      </w:r>
      <w:r w:rsidR="00EE5031">
        <w:t>of</w:t>
      </w:r>
      <w:r w:rsidR="00A96397">
        <w:t xml:space="preserve"> SIB1</w:t>
      </w:r>
      <w:r>
        <w:t xml:space="preserve">. </w:t>
      </w:r>
      <w:bookmarkStart w:id="8" w:name="_Hlk505670522"/>
      <w:r w:rsidR="00A96397">
        <w:t>For resource grid adaptation in Rel-18 NR, a</w:t>
      </w:r>
      <w:r w:rsidR="00A30886">
        <w:t xml:space="preserve"> cell </w:t>
      </w:r>
      <w:r w:rsidR="00A96397">
        <w:t>may</w:t>
      </w:r>
      <w:r w:rsidR="00A30886">
        <w:t xml:space="preserve"> be configured with multiple resource grids for given subcarrier spacing configuration and transmission direction</w:t>
      </w:r>
      <w:r w:rsidR="00A96397">
        <w:t>.</w:t>
      </w:r>
      <w:r w:rsidR="00A30886">
        <w:t xml:space="preserve"> </w:t>
      </w:r>
      <w:r w:rsidR="00A96397">
        <w:t>Further,</w:t>
      </w:r>
      <w:r w:rsidR="00A30886">
        <w:t xml:space="preserve"> an active resource grid (including </w:t>
      </w:r>
      <w:r w:rsidR="00A96397">
        <w:t xml:space="preserve">information of </w:t>
      </w:r>
      <w:r w:rsidR="00A30886">
        <w:t>an active carrier bandwidth) from the</w:t>
      </w:r>
      <w:r w:rsidR="00A96397">
        <w:t xml:space="preserve"> configured</w:t>
      </w:r>
      <w:r w:rsidR="00A30886">
        <w:t xml:space="preserve"> multiple resource grids can be dynamically indicated</w:t>
      </w:r>
      <w:r w:rsidR="00A96397">
        <w:t xml:space="preserve"> for the given subcarrier spacing configuration and transmission direction</w:t>
      </w:r>
      <w:r w:rsidR="00A30886">
        <w:t>.</w:t>
      </w:r>
      <w:r w:rsidR="00A96397">
        <w:t xml:space="preserve"> </w:t>
      </w:r>
      <w:r w:rsidR="00A30886">
        <w:t xml:space="preserve"> </w:t>
      </w:r>
    </w:p>
    <w:p w14:paraId="5C1EE1FE" w14:textId="43D2D6C5" w:rsidR="00BB1347" w:rsidRPr="00BB1347" w:rsidRDefault="00BB1347" w:rsidP="00D61CCE">
      <w:pPr>
        <w:spacing w:after="200" w:line="276" w:lineRule="auto"/>
        <w:jc w:val="both"/>
        <w:rPr>
          <w:rFonts w:eastAsia="Malgun Gothic"/>
          <w:lang w:val="en-US" w:eastAsia="zh-CN"/>
        </w:rPr>
      </w:pPr>
      <w:r w:rsidRPr="00BB1347">
        <w:rPr>
          <w:rFonts w:eastAsia="Malgun Gothic"/>
          <w:lang w:val="en-US" w:eastAsia="zh-CN"/>
        </w:rPr>
        <w:fldChar w:fldCharType="begin"/>
      </w:r>
      <w:r w:rsidRPr="00BB1347">
        <w:rPr>
          <w:rFonts w:eastAsia="Malgun Gothic"/>
          <w:lang w:val="en-US" w:eastAsia="zh-CN"/>
        </w:rPr>
        <w:instrText xml:space="preserve"> REF _Ref91595692 \h </w:instrText>
      </w:r>
      <w:r w:rsidRPr="00BB1347">
        <w:rPr>
          <w:rFonts w:eastAsia="Malgun Gothic"/>
          <w:lang w:val="en-US" w:eastAsia="zh-CN"/>
        </w:rPr>
      </w:r>
      <w:r w:rsidRPr="00BB1347">
        <w:rPr>
          <w:rFonts w:eastAsia="Malgun Gothic"/>
          <w:lang w:val="en-US" w:eastAsia="zh-CN"/>
        </w:rPr>
        <w:fldChar w:fldCharType="separate"/>
      </w:r>
      <w:r>
        <w:t xml:space="preserve">Figure </w:t>
      </w:r>
      <w:r>
        <w:rPr>
          <w:noProof/>
        </w:rPr>
        <w:t>2</w:t>
      </w:r>
      <w:r w:rsidRPr="00BB1347">
        <w:rPr>
          <w:rFonts w:eastAsia="Malgun Gothic"/>
          <w:lang w:val="en-US" w:eastAsia="zh-CN"/>
        </w:rPr>
        <w:fldChar w:fldCharType="end"/>
      </w:r>
      <w:r w:rsidRPr="00BB1347">
        <w:rPr>
          <w:rFonts w:eastAsia="Malgun Gothic"/>
          <w:lang w:val="en-US" w:eastAsia="zh-CN"/>
        </w:rPr>
        <w:t xml:space="preserve"> illustrates multiple carrier configurations of different bandwidths for a given SCS in a cell. Depending on traffic loads in the cell, </w:t>
      </w:r>
      <w:r>
        <w:rPr>
          <w:rFonts w:eastAsia="Malgun Gothic"/>
          <w:lang w:val="en-US" w:eastAsia="zh-CN"/>
        </w:rPr>
        <w:t>gNB</w:t>
      </w:r>
      <w:r w:rsidRPr="00BB1347">
        <w:rPr>
          <w:rFonts w:eastAsia="Malgun Gothic"/>
          <w:lang w:val="en-US" w:eastAsia="zh-CN"/>
        </w:rPr>
        <w:t xml:space="preserve"> can change an active carrier bandwidth dynamically and indicate to </w:t>
      </w:r>
      <w:r>
        <w:rPr>
          <w:rFonts w:eastAsia="Malgun Gothic"/>
          <w:lang w:val="en-US" w:eastAsia="zh-CN"/>
        </w:rPr>
        <w:t>a</w:t>
      </w:r>
      <w:r w:rsidRPr="00BB1347">
        <w:rPr>
          <w:rFonts w:eastAsia="Malgun Gothic"/>
          <w:lang w:val="en-US" w:eastAsia="zh-CN"/>
        </w:rPr>
        <w:t xml:space="preserve"> UE the active carrier bandwidth. </w:t>
      </w:r>
    </w:p>
    <w:p w14:paraId="700E2ED9" w14:textId="3D75EF4C" w:rsidR="00BB1347" w:rsidRDefault="008B58DD" w:rsidP="00F41675">
      <w:pPr>
        <w:keepNext/>
        <w:spacing w:after="200" w:line="276" w:lineRule="auto"/>
        <w:jc w:val="center"/>
      </w:pPr>
      <w:r>
        <w:pict w14:anchorId="52DE83DF">
          <v:shape id="_x0000_i1039" type="#_x0000_t75" style="width:400.3pt;height:141.85pt">
            <v:imagedata r:id="rId15" o:title=""/>
          </v:shape>
        </w:pict>
      </w:r>
    </w:p>
    <w:p w14:paraId="3D91B5C5" w14:textId="2DC5D764" w:rsidR="00BB1347" w:rsidRDefault="00BB1347" w:rsidP="00F41675">
      <w:pPr>
        <w:pStyle w:val="Caption"/>
        <w:spacing w:after="200" w:line="276" w:lineRule="auto"/>
        <w:jc w:val="center"/>
      </w:pPr>
      <w:bookmarkStart w:id="9" w:name="_Ref91595692"/>
      <w:bookmarkStart w:id="10" w:name="_Ref91595675"/>
      <w:r>
        <w:t xml:space="preserve">Figure </w:t>
      </w:r>
      <w:r>
        <w:fldChar w:fldCharType="begin"/>
      </w:r>
      <w:r>
        <w:instrText xml:space="preserve"> SEQ Figure \* ARABIC </w:instrText>
      </w:r>
      <w:r>
        <w:fldChar w:fldCharType="separate"/>
      </w:r>
      <w:r>
        <w:rPr>
          <w:noProof/>
        </w:rPr>
        <w:t>2</w:t>
      </w:r>
      <w:r>
        <w:fldChar w:fldCharType="end"/>
      </w:r>
      <w:bookmarkEnd w:id="9"/>
      <w:r>
        <w:t xml:space="preserve"> </w:t>
      </w:r>
      <w:bookmarkEnd w:id="10"/>
      <w:r>
        <w:t>Ex</w:t>
      </w:r>
      <w:r w:rsidR="00A3712C">
        <w:t>ample of</w:t>
      </w:r>
      <w:r>
        <w:t xml:space="preserve"> multiple carrier configurations for a given SCS</w:t>
      </w:r>
      <w:r w:rsidR="004D4FD8">
        <w:t>.</w:t>
      </w:r>
    </w:p>
    <w:bookmarkEnd w:id="8"/>
    <w:p w14:paraId="3F9342EE" w14:textId="57451373" w:rsidR="00EA3EC8" w:rsidRDefault="00F41675" w:rsidP="00F41675">
      <w:pPr>
        <w:spacing w:after="200" w:line="276" w:lineRule="auto"/>
        <w:jc w:val="both"/>
        <w:rPr>
          <w:lang w:eastAsia="zh-CN" w:bidi="ar"/>
        </w:rPr>
      </w:pPr>
      <w:r>
        <w:rPr>
          <w:lang w:eastAsia="zh-CN" w:bidi="ar"/>
        </w:rPr>
        <w:t>Alternatively</w:t>
      </w:r>
      <w:r w:rsidR="007435F3">
        <w:rPr>
          <w:lang w:eastAsia="zh-CN" w:bidi="ar"/>
        </w:rPr>
        <w:t>,</w:t>
      </w:r>
      <w:r w:rsidR="00EE5031">
        <w:rPr>
          <w:lang w:eastAsia="zh-CN" w:bidi="ar"/>
        </w:rPr>
        <w:t xml:space="preserve"> </w:t>
      </w:r>
      <w:proofErr w:type="spellStart"/>
      <w:r w:rsidR="00EE5031">
        <w:rPr>
          <w:lang w:eastAsia="zh-CN" w:bidi="ar"/>
        </w:rPr>
        <w:t>gNB’s</w:t>
      </w:r>
      <w:proofErr w:type="spellEnd"/>
      <w:r w:rsidR="003A0449">
        <w:rPr>
          <w:lang w:eastAsia="zh-CN" w:bidi="ar"/>
        </w:rPr>
        <w:t xml:space="preserve"> operating</w:t>
      </w:r>
      <w:r w:rsidR="00EE5031">
        <w:rPr>
          <w:lang w:eastAsia="zh-CN" w:bidi="ar"/>
        </w:rPr>
        <w:t xml:space="preserve"> bandwidth change can be indirectly indicated to a UE based on </w:t>
      </w:r>
      <w:r w:rsidR="009A45CE">
        <w:rPr>
          <w:lang w:eastAsia="zh-CN" w:bidi="ar"/>
        </w:rPr>
        <w:t xml:space="preserve">UE-specific </w:t>
      </w:r>
      <w:r w:rsidR="00EE5031">
        <w:rPr>
          <w:lang w:eastAsia="zh-CN" w:bidi="ar"/>
        </w:rPr>
        <w:t>bandwidth part (BWP) configuration.</w:t>
      </w:r>
      <w:r w:rsidR="009A45CE">
        <w:rPr>
          <w:lang w:eastAsia="zh-CN" w:bidi="ar"/>
        </w:rPr>
        <w:t xml:space="preserve"> For example, a BWP configuration </w:t>
      </w:r>
      <w:r w:rsidR="00EA3EC8">
        <w:rPr>
          <w:lang w:eastAsia="zh-CN" w:bidi="ar"/>
        </w:rPr>
        <w:t xml:space="preserve">for a UE </w:t>
      </w:r>
      <w:r w:rsidR="009A45CE">
        <w:rPr>
          <w:lang w:eastAsia="zh-CN" w:bidi="ar"/>
        </w:rPr>
        <w:t>can include multiple bandwidth configurations</w:t>
      </w:r>
      <w:r>
        <w:rPr>
          <w:lang w:eastAsia="zh-CN" w:bidi="ar"/>
        </w:rPr>
        <w:t>, as shown in</w:t>
      </w:r>
      <w:r w:rsidR="00343B1F">
        <w:rPr>
          <w:lang w:eastAsia="zh-CN" w:bidi="ar"/>
        </w:rPr>
        <w:t xml:space="preserve"> </w:t>
      </w:r>
      <w:r w:rsidR="00343B1F">
        <w:rPr>
          <w:lang w:eastAsia="zh-CN" w:bidi="ar"/>
        </w:rPr>
        <w:fldChar w:fldCharType="begin"/>
      </w:r>
      <w:r w:rsidR="00343B1F">
        <w:rPr>
          <w:lang w:eastAsia="zh-CN" w:bidi="ar"/>
        </w:rPr>
        <w:instrText xml:space="preserve"> REF _Ref110541504 \h </w:instrText>
      </w:r>
      <w:r w:rsidR="00343B1F">
        <w:rPr>
          <w:lang w:eastAsia="zh-CN" w:bidi="ar"/>
        </w:rPr>
      </w:r>
      <w:r w:rsidR="00343B1F">
        <w:rPr>
          <w:lang w:eastAsia="zh-CN" w:bidi="ar"/>
        </w:rPr>
        <w:fldChar w:fldCharType="separate"/>
      </w:r>
      <w:r w:rsidR="00343B1F">
        <w:t xml:space="preserve">Figure </w:t>
      </w:r>
      <w:r w:rsidR="00343B1F">
        <w:rPr>
          <w:noProof/>
        </w:rPr>
        <w:t>3</w:t>
      </w:r>
      <w:r w:rsidR="00343B1F">
        <w:rPr>
          <w:lang w:eastAsia="zh-CN" w:bidi="ar"/>
        </w:rPr>
        <w:fldChar w:fldCharType="end"/>
      </w:r>
      <w:r w:rsidR="009A45CE">
        <w:rPr>
          <w:lang w:eastAsia="zh-CN" w:bidi="ar"/>
        </w:rPr>
        <w:t xml:space="preserve">. </w:t>
      </w:r>
      <w:r w:rsidR="00EA3EC8" w:rsidRPr="00EA3EC8">
        <w:rPr>
          <w:lang w:eastAsia="zh-CN" w:bidi="ar"/>
        </w:rPr>
        <w:t xml:space="preserve">Depending on traffic loads in </w:t>
      </w:r>
      <w:r w:rsidR="00EA3EC8">
        <w:rPr>
          <w:lang w:eastAsia="zh-CN" w:bidi="ar"/>
        </w:rPr>
        <w:t>a</w:t>
      </w:r>
      <w:r w:rsidR="00EA3EC8" w:rsidRPr="00EA3EC8">
        <w:rPr>
          <w:lang w:eastAsia="zh-CN" w:bidi="ar"/>
        </w:rPr>
        <w:t xml:space="preserve"> cell, </w:t>
      </w:r>
      <w:r w:rsidR="00EA3EC8">
        <w:rPr>
          <w:lang w:eastAsia="zh-CN" w:bidi="ar"/>
        </w:rPr>
        <w:t>gNB</w:t>
      </w:r>
      <w:r w:rsidR="00EA3EC8" w:rsidRPr="00EA3EC8">
        <w:rPr>
          <w:lang w:eastAsia="zh-CN" w:bidi="ar"/>
        </w:rPr>
        <w:t xml:space="preserve"> can change an active carrier bandwidth dynamically</w:t>
      </w:r>
      <w:r w:rsidR="00EA3EC8">
        <w:rPr>
          <w:lang w:eastAsia="zh-CN" w:bidi="ar"/>
        </w:rPr>
        <w:t>. Further, gNB</w:t>
      </w:r>
      <w:r w:rsidR="00EA3EC8" w:rsidRPr="00EA3EC8">
        <w:rPr>
          <w:lang w:eastAsia="zh-CN" w:bidi="ar"/>
        </w:rPr>
        <w:t xml:space="preserve"> inform</w:t>
      </w:r>
      <w:r w:rsidR="00EA3EC8">
        <w:rPr>
          <w:lang w:eastAsia="zh-CN" w:bidi="ar"/>
        </w:rPr>
        <w:t>s</w:t>
      </w:r>
      <w:r w:rsidR="00EA3EC8" w:rsidRPr="00EA3EC8">
        <w:rPr>
          <w:lang w:eastAsia="zh-CN" w:bidi="ar"/>
        </w:rPr>
        <w:t xml:space="preserve"> </w:t>
      </w:r>
      <w:r w:rsidR="00EA3EC8">
        <w:rPr>
          <w:lang w:eastAsia="zh-CN" w:bidi="ar"/>
        </w:rPr>
        <w:t>the</w:t>
      </w:r>
      <w:r w:rsidR="00EA3EC8" w:rsidRPr="00EA3EC8">
        <w:rPr>
          <w:lang w:eastAsia="zh-CN" w:bidi="ar"/>
        </w:rPr>
        <w:t xml:space="preserve"> UE operating in </w:t>
      </w:r>
      <w:r w:rsidR="00EA3EC8">
        <w:rPr>
          <w:lang w:eastAsia="zh-CN" w:bidi="ar"/>
        </w:rPr>
        <w:t>the</w:t>
      </w:r>
      <w:r w:rsidR="00EA3EC8" w:rsidRPr="00EA3EC8">
        <w:rPr>
          <w:lang w:eastAsia="zh-CN" w:bidi="ar"/>
        </w:rPr>
        <w:t xml:space="preserve"> BWP affected by the change of the active carrier bandwidth of a change of a</w:t>
      </w:r>
      <w:r w:rsidR="00E54250">
        <w:rPr>
          <w:lang w:eastAsia="zh-CN" w:bidi="ar"/>
        </w:rPr>
        <w:t>n active</w:t>
      </w:r>
      <w:r w:rsidR="00EA3EC8" w:rsidRPr="00EA3EC8">
        <w:rPr>
          <w:lang w:eastAsia="zh-CN" w:bidi="ar"/>
        </w:rPr>
        <w:t xml:space="preserve"> bandwidth of the BWP via dedicated signaling, e.g. PDCCH in a UE-specific search space</w:t>
      </w:r>
      <w:r w:rsidR="00EA3EC8">
        <w:rPr>
          <w:lang w:eastAsia="zh-CN" w:bidi="ar"/>
        </w:rPr>
        <w:t>.</w:t>
      </w:r>
      <w:r w:rsidR="00847F78">
        <w:rPr>
          <w:lang w:eastAsia="zh-CN" w:bidi="ar"/>
        </w:rPr>
        <w:t xml:space="preserve"> </w:t>
      </w:r>
    </w:p>
    <w:p w14:paraId="7EA5D6E6" w14:textId="79F269E4" w:rsidR="00847F78" w:rsidRPr="00847F78" w:rsidRDefault="00847F78" w:rsidP="00F41675">
      <w:pPr>
        <w:spacing w:after="200" w:line="276" w:lineRule="auto"/>
        <w:jc w:val="both"/>
        <w:rPr>
          <w:lang w:val="en-US" w:eastAsia="zh-CN" w:bidi="ar"/>
        </w:rPr>
      </w:pPr>
      <w:r>
        <w:rPr>
          <w:lang w:val="en-US" w:eastAsia="zh-CN" w:bidi="ar"/>
        </w:rPr>
        <w:t>As for</w:t>
      </w:r>
      <w:r w:rsidRPr="00847F78">
        <w:rPr>
          <w:lang w:val="en-US" w:eastAsia="zh-CN" w:bidi="ar"/>
        </w:rPr>
        <w:t xml:space="preserve"> bandwidth adaptation within a BWP, </w:t>
      </w:r>
      <w:r>
        <w:rPr>
          <w:lang w:val="en-US" w:eastAsia="zh-CN" w:bidi="ar"/>
        </w:rPr>
        <w:t>a</w:t>
      </w:r>
      <w:r w:rsidRPr="00847F78">
        <w:rPr>
          <w:lang w:val="en-US" w:eastAsia="zh-CN" w:bidi="ar"/>
        </w:rPr>
        <w:t xml:space="preserve"> UE </w:t>
      </w:r>
      <w:r w:rsidR="008D6375">
        <w:rPr>
          <w:lang w:val="en-US" w:eastAsia="zh-CN" w:bidi="ar"/>
        </w:rPr>
        <w:t>may</w:t>
      </w:r>
      <w:r w:rsidRPr="00847F78">
        <w:rPr>
          <w:lang w:val="en-US" w:eastAsia="zh-CN" w:bidi="ar"/>
        </w:rPr>
        <w:t xml:space="preserve"> not have to retune its local oscillator (LO)</w:t>
      </w:r>
      <w:r>
        <w:rPr>
          <w:lang w:val="en-US" w:eastAsia="zh-CN" w:bidi="ar"/>
        </w:rPr>
        <w:t xml:space="preserve"> but can continue operating with the maximum bandwidth of the BWP</w:t>
      </w:r>
      <w:r w:rsidR="00FA32BC">
        <w:rPr>
          <w:lang w:val="en-US" w:eastAsia="zh-CN" w:bidi="ar"/>
        </w:rPr>
        <w:t xml:space="preserve"> without using resources outside an active bandwidth of the BWP</w:t>
      </w:r>
      <w:r w:rsidRPr="00847F78">
        <w:rPr>
          <w:lang w:val="en-US" w:eastAsia="zh-CN" w:bidi="ar"/>
        </w:rPr>
        <w:t xml:space="preserve">. Thus, the UE can perform fast adaptation of UE’s active bandwidth in response to carrier bandwidth adaptation. Further, the UE does not have to update </w:t>
      </w:r>
      <w:r>
        <w:rPr>
          <w:lang w:val="en-US" w:eastAsia="zh-CN" w:bidi="ar"/>
        </w:rPr>
        <w:t>gNB</w:t>
      </w:r>
      <w:r w:rsidRPr="00847F78">
        <w:rPr>
          <w:lang w:val="en-US" w:eastAsia="zh-CN" w:bidi="ar"/>
        </w:rPr>
        <w:t xml:space="preserve"> with new </w:t>
      </w:r>
      <w:r>
        <w:rPr>
          <w:lang w:val="en-US" w:eastAsia="zh-CN" w:bidi="ar"/>
        </w:rPr>
        <w:t>transmitter (</w:t>
      </w:r>
      <w:r w:rsidRPr="00847F78">
        <w:rPr>
          <w:lang w:val="en-US" w:eastAsia="zh-CN" w:bidi="ar"/>
        </w:rPr>
        <w:t>Tx</w:t>
      </w:r>
      <w:r>
        <w:rPr>
          <w:lang w:val="en-US" w:eastAsia="zh-CN" w:bidi="ar"/>
        </w:rPr>
        <w:t>) direct current (</w:t>
      </w:r>
      <w:r w:rsidRPr="00847F78">
        <w:rPr>
          <w:lang w:val="en-US" w:eastAsia="zh-CN" w:bidi="ar"/>
        </w:rPr>
        <w:t>DC</w:t>
      </w:r>
      <w:r>
        <w:rPr>
          <w:lang w:val="en-US" w:eastAsia="zh-CN" w:bidi="ar"/>
        </w:rPr>
        <w:t>)</w:t>
      </w:r>
      <w:r w:rsidRPr="00847F78">
        <w:rPr>
          <w:lang w:val="en-US" w:eastAsia="zh-CN" w:bidi="ar"/>
        </w:rPr>
        <w:t xml:space="preserve"> locations.  </w:t>
      </w:r>
    </w:p>
    <w:p w14:paraId="1F34EB91" w14:textId="19E4DA18" w:rsidR="0083389D" w:rsidRDefault="008B58DD" w:rsidP="00EC13E8">
      <w:pPr>
        <w:keepNext/>
        <w:spacing w:after="200" w:line="276" w:lineRule="auto"/>
        <w:jc w:val="center"/>
      </w:pPr>
      <w:r>
        <w:lastRenderedPageBreak/>
        <w:pict w14:anchorId="641BB009">
          <v:shape id="_x0000_i1040" type="#_x0000_t75" style="width:6in;height:221.9pt">
            <v:imagedata r:id="rId16" o:title=""/>
          </v:shape>
        </w:pict>
      </w:r>
    </w:p>
    <w:p w14:paraId="646090FF" w14:textId="7B8F781F" w:rsidR="0083389D" w:rsidRDefault="0083389D" w:rsidP="00EC13E8">
      <w:pPr>
        <w:pStyle w:val="Caption"/>
        <w:spacing w:after="200" w:line="276" w:lineRule="auto"/>
        <w:jc w:val="center"/>
      </w:pPr>
      <w:bookmarkStart w:id="11" w:name="_Ref110541504"/>
      <w:r>
        <w:t xml:space="preserve">Figure </w:t>
      </w:r>
      <w:r>
        <w:fldChar w:fldCharType="begin"/>
      </w:r>
      <w:r>
        <w:instrText xml:space="preserve"> SEQ Figure \* ARABIC </w:instrText>
      </w:r>
      <w:r>
        <w:fldChar w:fldCharType="separate"/>
      </w:r>
      <w:r w:rsidR="00BB1347">
        <w:rPr>
          <w:noProof/>
        </w:rPr>
        <w:t>3</w:t>
      </w:r>
      <w:r>
        <w:fldChar w:fldCharType="end"/>
      </w:r>
      <w:bookmarkEnd w:id="11"/>
      <w:r>
        <w:t xml:space="preserve"> </w:t>
      </w:r>
      <w:r w:rsidR="0034228E">
        <w:t xml:space="preserve">Example of </w:t>
      </w:r>
      <w:r>
        <w:t>multiple bandwidth configurations for a given BWP</w:t>
      </w:r>
      <w:r w:rsidR="004D4FD8">
        <w:t>.</w:t>
      </w:r>
    </w:p>
    <w:p w14:paraId="765574F9" w14:textId="648B701B" w:rsidR="009E42C4" w:rsidRDefault="009E42C4" w:rsidP="009A45CE">
      <w:pPr>
        <w:spacing w:after="200" w:line="276" w:lineRule="auto"/>
        <w:jc w:val="both"/>
        <w:rPr>
          <w:b/>
          <w:bCs/>
        </w:rPr>
      </w:pPr>
      <w:r w:rsidRPr="0089056A">
        <w:rPr>
          <w:rFonts w:eastAsia="DengXian"/>
          <w:b/>
          <w:bCs/>
          <w:lang w:eastAsia="zh-CN"/>
        </w:rPr>
        <w:t xml:space="preserve">Proposal </w:t>
      </w:r>
      <w:r w:rsidR="00CA2A81">
        <w:rPr>
          <w:rFonts w:eastAsia="DengXian"/>
          <w:b/>
          <w:bCs/>
          <w:lang w:eastAsia="zh-CN"/>
        </w:rPr>
        <w:t>4</w:t>
      </w:r>
      <w:r w:rsidRPr="0089056A">
        <w:rPr>
          <w:rFonts w:eastAsia="DengXian"/>
          <w:b/>
          <w:bCs/>
          <w:lang w:eastAsia="zh-CN"/>
        </w:rPr>
        <w:t xml:space="preserve">: </w:t>
      </w:r>
      <w:r w:rsidR="000502AE">
        <w:rPr>
          <w:rFonts w:eastAsia="DengXian"/>
          <w:b/>
          <w:bCs/>
          <w:lang w:eastAsia="zh-CN"/>
        </w:rPr>
        <w:t>To support bandwidth adaptation, study</w:t>
      </w:r>
      <w:r w:rsidR="00847F78">
        <w:rPr>
          <w:rFonts w:eastAsia="DengXian"/>
          <w:b/>
          <w:bCs/>
          <w:lang w:eastAsia="zh-CN"/>
        </w:rPr>
        <w:t xml:space="preserve"> </w:t>
      </w:r>
      <w:r w:rsidR="00F70EF3">
        <w:rPr>
          <w:rFonts w:eastAsia="DengXian"/>
          <w:b/>
          <w:bCs/>
          <w:lang w:eastAsia="zh-CN"/>
        </w:rPr>
        <w:t>mechanism</w:t>
      </w:r>
      <w:r w:rsidR="00CB6D6B">
        <w:rPr>
          <w:rFonts w:eastAsia="DengXian"/>
          <w:b/>
          <w:bCs/>
          <w:lang w:eastAsia="zh-CN"/>
        </w:rPr>
        <w:t>s</w:t>
      </w:r>
      <w:r w:rsidR="00F70EF3">
        <w:rPr>
          <w:rFonts w:eastAsia="DengXian"/>
          <w:b/>
          <w:bCs/>
          <w:lang w:eastAsia="zh-CN"/>
        </w:rPr>
        <w:t xml:space="preserve"> for</w:t>
      </w:r>
      <w:r w:rsidR="00847F78">
        <w:rPr>
          <w:rFonts w:eastAsia="DengXian"/>
          <w:b/>
          <w:bCs/>
          <w:lang w:eastAsia="zh-CN"/>
        </w:rPr>
        <w:t xml:space="preserve"> </w:t>
      </w:r>
      <w:r w:rsidR="000502AE">
        <w:rPr>
          <w:rFonts w:eastAsia="DengXian"/>
          <w:b/>
          <w:bCs/>
          <w:lang w:eastAsia="zh-CN"/>
        </w:rPr>
        <w:t xml:space="preserve">cell-specific resource grid </w:t>
      </w:r>
      <w:r w:rsidR="007E0C95">
        <w:rPr>
          <w:rFonts w:eastAsia="DengXian"/>
          <w:b/>
          <w:bCs/>
          <w:lang w:eastAsia="zh-CN"/>
        </w:rPr>
        <w:t xml:space="preserve">bandwidth </w:t>
      </w:r>
      <w:r w:rsidR="000502AE">
        <w:rPr>
          <w:rFonts w:eastAsia="DengXian"/>
          <w:b/>
          <w:bCs/>
          <w:lang w:eastAsia="zh-CN"/>
        </w:rPr>
        <w:t xml:space="preserve">adaptation and UE-specific bandwidth adaptation </w:t>
      </w:r>
      <w:r w:rsidR="007E0C95">
        <w:rPr>
          <w:rFonts w:eastAsia="DengXian"/>
          <w:b/>
          <w:bCs/>
          <w:lang w:eastAsia="zh-CN"/>
        </w:rPr>
        <w:t>within</w:t>
      </w:r>
      <w:r w:rsidR="000502AE">
        <w:rPr>
          <w:rFonts w:eastAsia="DengXian"/>
          <w:b/>
          <w:bCs/>
          <w:lang w:eastAsia="zh-CN"/>
        </w:rPr>
        <w:t xml:space="preserve"> an active BWP</w:t>
      </w:r>
      <w:r w:rsidRPr="0089056A">
        <w:rPr>
          <w:b/>
          <w:bCs/>
        </w:rPr>
        <w:t>.</w:t>
      </w:r>
    </w:p>
    <w:p w14:paraId="7E073C6C" w14:textId="6793FA67" w:rsidR="008232DC" w:rsidRDefault="008232DC" w:rsidP="009A45CE">
      <w:pPr>
        <w:spacing w:after="200" w:line="276" w:lineRule="auto"/>
        <w:jc w:val="both"/>
        <w:rPr>
          <w:b/>
          <w:bCs/>
        </w:rPr>
      </w:pPr>
      <w:r>
        <w:rPr>
          <w:b/>
          <w:bCs/>
        </w:rPr>
        <w:t xml:space="preserve">Proposal </w:t>
      </w:r>
      <w:r w:rsidR="00CA2A81">
        <w:rPr>
          <w:b/>
          <w:bCs/>
        </w:rPr>
        <w:t>5</w:t>
      </w:r>
      <w:r>
        <w:rPr>
          <w:b/>
          <w:bCs/>
        </w:rPr>
        <w:t xml:space="preserve">: </w:t>
      </w:r>
      <w:r w:rsidR="00737328">
        <w:rPr>
          <w:rFonts w:eastAsia="Malgun Gothic"/>
          <w:b/>
          <w:bCs/>
          <w:lang w:val="en-US" w:eastAsia="zh-CN"/>
        </w:rPr>
        <w:t>Include the following texts</w:t>
      </w:r>
      <w:r>
        <w:rPr>
          <w:rFonts w:eastAsia="Malgun Gothic"/>
          <w:b/>
          <w:bCs/>
          <w:lang w:val="en-US" w:eastAsia="zh-CN"/>
        </w:rPr>
        <w:t xml:space="preserve"> in TR38.864</w:t>
      </w:r>
      <w:r w:rsidR="00A26147">
        <w:rPr>
          <w:rFonts w:eastAsia="Malgun Gothic"/>
          <w:b/>
          <w:bCs/>
          <w:lang w:val="en-US" w:eastAsia="zh-CN"/>
        </w:rPr>
        <w:t xml:space="preserve"> for </w:t>
      </w:r>
      <w:r w:rsidR="00A26147" w:rsidRPr="00090090">
        <w:rPr>
          <w:b/>
          <w:bCs/>
          <w:lang w:eastAsia="zh-CN"/>
        </w:rPr>
        <w:t xml:space="preserve">Technique #B-3: </w:t>
      </w:r>
      <w:r w:rsidR="00A26147" w:rsidRPr="00A26147">
        <w:rPr>
          <w:rFonts w:eastAsia="Malgun Gothic"/>
          <w:b/>
          <w:bCs/>
          <w:lang w:val="en-US" w:eastAsia="zh-CN"/>
        </w:rPr>
        <w:t>Dynamic adaptation of bandwidth of active BWP</w:t>
      </w:r>
      <w:r>
        <w:rPr>
          <w:rFonts w:eastAsia="Malgun Gothic"/>
          <w:b/>
          <w:bCs/>
          <w:lang w:val="en-US" w:eastAsia="zh-CN"/>
        </w:rPr>
        <w:t>:</w:t>
      </w:r>
    </w:p>
    <w:p w14:paraId="346CF2C9" w14:textId="06B00B11" w:rsidR="008232DC" w:rsidRPr="00090090" w:rsidRDefault="008232DC" w:rsidP="002D716B">
      <w:pPr>
        <w:pStyle w:val="BodyText"/>
        <w:numPr>
          <w:ilvl w:val="0"/>
          <w:numId w:val="35"/>
        </w:numPr>
        <w:suppressAutoHyphens/>
        <w:spacing w:line="252" w:lineRule="auto"/>
        <w:rPr>
          <w:rFonts w:ascii="Times New Roman" w:hAnsi="Times New Roman"/>
          <w:b/>
          <w:bCs/>
          <w:szCs w:val="20"/>
          <w:lang w:eastAsia="zh-CN"/>
        </w:rPr>
      </w:pPr>
      <w:r w:rsidRPr="00090090">
        <w:rPr>
          <w:rFonts w:ascii="Times New Roman" w:hAnsi="Times New Roman"/>
          <w:b/>
          <w:bCs/>
          <w:szCs w:val="20"/>
          <w:lang w:eastAsia="zh-CN"/>
        </w:rPr>
        <w:t xml:space="preserve">Dynamic </w:t>
      </w:r>
      <w:r w:rsidR="00753E6D" w:rsidRPr="00090090">
        <w:rPr>
          <w:rFonts w:ascii="Times New Roman" w:hAnsi="Times New Roman"/>
          <w:b/>
          <w:bCs/>
          <w:szCs w:val="20"/>
          <w:lang w:eastAsia="zh-CN"/>
        </w:rPr>
        <w:t xml:space="preserve">bandwidth </w:t>
      </w:r>
      <w:r w:rsidRPr="00090090">
        <w:rPr>
          <w:rFonts w:ascii="Times New Roman" w:hAnsi="Times New Roman"/>
          <w:b/>
          <w:bCs/>
          <w:szCs w:val="20"/>
          <w:lang w:eastAsia="zh-CN"/>
        </w:rPr>
        <w:t>adaptati</w:t>
      </w:r>
      <w:r w:rsidR="00753E6D" w:rsidRPr="00090090">
        <w:rPr>
          <w:rFonts w:ascii="Times New Roman" w:hAnsi="Times New Roman"/>
          <w:b/>
          <w:bCs/>
          <w:szCs w:val="20"/>
          <w:lang w:eastAsia="zh-CN"/>
        </w:rPr>
        <w:t xml:space="preserve">on </w:t>
      </w:r>
      <w:r w:rsidR="007E0C95" w:rsidRPr="00090090">
        <w:rPr>
          <w:rFonts w:ascii="Times New Roman" w:hAnsi="Times New Roman"/>
          <w:b/>
          <w:bCs/>
          <w:szCs w:val="20"/>
          <w:lang w:eastAsia="zh-CN"/>
        </w:rPr>
        <w:t xml:space="preserve">within </w:t>
      </w:r>
      <w:r w:rsidRPr="00090090">
        <w:rPr>
          <w:rFonts w:ascii="Times New Roman" w:hAnsi="Times New Roman"/>
          <w:b/>
          <w:bCs/>
          <w:szCs w:val="20"/>
          <w:lang w:eastAsia="zh-CN"/>
        </w:rPr>
        <w:t>a BWP and</w:t>
      </w:r>
      <w:r w:rsidR="004902EE" w:rsidRPr="00090090">
        <w:rPr>
          <w:rFonts w:ascii="Times New Roman" w:hAnsi="Times New Roman"/>
          <w:b/>
          <w:bCs/>
          <w:szCs w:val="20"/>
          <w:lang w:eastAsia="zh-CN"/>
        </w:rPr>
        <w:t>/or</w:t>
      </w:r>
      <w:r w:rsidRPr="00090090">
        <w:rPr>
          <w:rFonts w:ascii="Times New Roman" w:hAnsi="Times New Roman"/>
          <w:b/>
          <w:bCs/>
          <w:szCs w:val="20"/>
          <w:lang w:eastAsia="zh-CN"/>
        </w:rPr>
        <w:t xml:space="preserve"> dynamic </w:t>
      </w:r>
      <w:r w:rsidR="00737BEE" w:rsidRPr="00090090">
        <w:rPr>
          <w:rFonts w:ascii="Times New Roman" w:hAnsi="Times New Roman"/>
          <w:b/>
          <w:bCs/>
          <w:szCs w:val="20"/>
          <w:lang w:eastAsia="zh-CN"/>
        </w:rPr>
        <w:t>ban</w:t>
      </w:r>
      <w:r w:rsidR="007E0C95" w:rsidRPr="00090090">
        <w:rPr>
          <w:rFonts w:ascii="Times New Roman" w:hAnsi="Times New Roman"/>
          <w:b/>
          <w:bCs/>
          <w:szCs w:val="20"/>
          <w:lang w:eastAsia="zh-CN"/>
        </w:rPr>
        <w:t xml:space="preserve">dwidth </w:t>
      </w:r>
      <w:r w:rsidRPr="00090090">
        <w:rPr>
          <w:rFonts w:ascii="Times New Roman" w:hAnsi="Times New Roman"/>
          <w:b/>
          <w:bCs/>
          <w:szCs w:val="20"/>
          <w:lang w:eastAsia="zh-CN"/>
        </w:rPr>
        <w:t>adaptation of a resource grid</w:t>
      </w:r>
      <w:r w:rsidR="00750AFA" w:rsidRPr="00090090">
        <w:rPr>
          <w:rFonts w:ascii="Times New Roman" w:hAnsi="Times New Roman"/>
          <w:b/>
          <w:bCs/>
          <w:szCs w:val="20"/>
          <w:lang w:eastAsia="zh-CN"/>
        </w:rPr>
        <w:t xml:space="preserve"> </w:t>
      </w:r>
      <w:r w:rsidR="00737BEE" w:rsidRPr="00090090">
        <w:rPr>
          <w:rFonts w:ascii="Times New Roman" w:hAnsi="Times New Roman"/>
          <w:b/>
          <w:bCs/>
          <w:szCs w:val="20"/>
          <w:lang w:eastAsia="zh-CN"/>
        </w:rPr>
        <w:t>of</w:t>
      </w:r>
      <w:r w:rsidRPr="00090090">
        <w:rPr>
          <w:rFonts w:ascii="Times New Roman" w:hAnsi="Times New Roman"/>
          <w:b/>
          <w:bCs/>
          <w:szCs w:val="20"/>
          <w:lang w:eastAsia="zh-CN"/>
        </w:rPr>
        <w:t xml:space="preserve"> a </w:t>
      </w:r>
      <w:r w:rsidR="00750AFA" w:rsidRPr="00090090">
        <w:rPr>
          <w:rFonts w:ascii="Times New Roman" w:hAnsi="Times New Roman"/>
          <w:b/>
          <w:bCs/>
          <w:szCs w:val="20"/>
          <w:lang w:eastAsia="zh-CN"/>
        </w:rPr>
        <w:t>cell</w:t>
      </w:r>
      <w:r w:rsidRPr="00090090">
        <w:rPr>
          <w:rFonts w:ascii="Times New Roman" w:eastAsia="Malgun Gothic" w:hAnsi="Times New Roman"/>
          <w:b/>
          <w:bCs/>
          <w:szCs w:val="20"/>
          <w:lang w:eastAsia="ko-KR"/>
        </w:rPr>
        <w:t xml:space="preserve"> </w:t>
      </w:r>
    </w:p>
    <w:p w14:paraId="7D0B8BB5" w14:textId="77777777" w:rsidR="00D6533E" w:rsidRPr="00090090" w:rsidRDefault="00D6533E" w:rsidP="002D716B">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Network dynamically changes an active bandwidth of a BWP, and UE does not use resources outside the active bandwidth of the BWP.</w:t>
      </w:r>
    </w:p>
    <w:p w14:paraId="5A8446B3" w14:textId="3804B564" w:rsidR="008232DC" w:rsidRPr="00090090" w:rsidRDefault="00D6533E" w:rsidP="002D716B">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Network dynamically changes an active bandwidth of a resource grid, and UE does not use resources outside the active bandwidth of the resource grid.   </w:t>
      </w:r>
    </w:p>
    <w:p w14:paraId="54CB4CEB" w14:textId="2AA54206" w:rsidR="00C60D1C" w:rsidRPr="00090090" w:rsidRDefault="00C60D1C" w:rsidP="002D716B">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Analysis:</w:t>
      </w:r>
    </w:p>
    <w:p w14:paraId="70152B78" w14:textId="7F3B1374" w:rsidR="00C60D1C" w:rsidRDefault="00D6533E" w:rsidP="002D716B">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For dynamic bandwidth adaptation within a BWP, a </w:t>
      </w:r>
      <w:r w:rsidR="002D716B" w:rsidRPr="00090090">
        <w:rPr>
          <w:rFonts w:eastAsia="SimSun"/>
          <w:b/>
          <w:bCs/>
          <w:sz w:val="20"/>
          <w:szCs w:val="20"/>
          <w:lang w:val="en-US" w:eastAsia="zh-CN"/>
        </w:rPr>
        <w:t xml:space="preserve">UE </w:t>
      </w:r>
      <w:r w:rsidR="002D716B" w:rsidRPr="00090090">
        <w:rPr>
          <w:rFonts w:eastAsia="SimSun"/>
          <w:b/>
          <w:bCs/>
          <w:sz w:val="20"/>
          <w:szCs w:val="20"/>
          <w:lang w:eastAsia="zh-CN"/>
        </w:rPr>
        <w:t xml:space="preserve">can perform fast </w:t>
      </w:r>
      <w:r w:rsidR="002D716B" w:rsidRPr="00090090">
        <w:rPr>
          <w:rFonts w:eastAsia="SimSun"/>
          <w:b/>
          <w:bCs/>
          <w:sz w:val="20"/>
          <w:szCs w:val="20"/>
          <w:lang w:val="en-US" w:eastAsia="zh-CN"/>
        </w:rPr>
        <w:t xml:space="preserve">bandwidth </w:t>
      </w:r>
      <w:r w:rsidR="002D716B" w:rsidRPr="00090090">
        <w:rPr>
          <w:rFonts w:eastAsia="SimSun"/>
          <w:b/>
          <w:bCs/>
          <w:sz w:val="20"/>
          <w:szCs w:val="20"/>
          <w:lang w:eastAsia="zh-CN"/>
        </w:rPr>
        <w:t xml:space="preserve">adaptation </w:t>
      </w:r>
      <w:r w:rsidR="002D716B" w:rsidRPr="00090090">
        <w:rPr>
          <w:rFonts w:eastAsia="SimSun"/>
          <w:b/>
          <w:bCs/>
          <w:sz w:val="20"/>
          <w:szCs w:val="20"/>
          <w:lang w:val="en-US" w:eastAsia="zh-CN"/>
        </w:rPr>
        <w:t>by</w:t>
      </w:r>
      <w:r w:rsidR="002D716B" w:rsidRPr="00090090">
        <w:rPr>
          <w:rFonts w:eastAsia="SimSun"/>
          <w:b/>
          <w:bCs/>
          <w:sz w:val="20"/>
          <w:szCs w:val="20"/>
          <w:lang w:eastAsia="zh-CN"/>
        </w:rPr>
        <w:t xml:space="preserve"> operating with the maximum bandwidth of the BWP without using resources outside an active bandwidth of the BW</w:t>
      </w:r>
      <w:r w:rsidR="002D716B" w:rsidRPr="00090090">
        <w:rPr>
          <w:rFonts w:eastAsia="SimSun"/>
          <w:b/>
          <w:bCs/>
          <w:sz w:val="20"/>
          <w:szCs w:val="20"/>
          <w:lang w:val="en-US" w:eastAsia="zh-CN"/>
        </w:rPr>
        <w:t>P</w:t>
      </w:r>
      <w:r w:rsidR="002D716B" w:rsidRPr="00090090">
        <w:rPr>
          <w:rFonts w:eastAsia="SimSun"/>
          <w:b/>
          <w:bCs/>
          <w:sz w:val="20"/>
          <w:szCs w:val="20"/>
          <w:lang w:eastAsia="zh-CN"/>
        </w:rPr>
        <w:t>.</w:t>
      </w:r>
    </w:p>
    <w:p w14:paraId="18663DBB" w14:textId="4532746D" w:rsidR="009A74A6" w:rsidRPr="00090090" w:rsidRDefault="009A74A6" w:rsidP="002D716B">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9A74A6">
        <w:rPr>
          <w:rFonts w:eastAsia="SimSun"/>
          <w:b/>
          <w:bCs/>
          <w:sz w:val="20"/>
          <w:szCs w:val="20"/>
          <w:lang w:eastAsia="zh-CN"/>
        </w:rPr>
        <w:t>No impact to legacy UE is expected, since network implementation can avoid any impact to legacy UE operation</w:t>
      </w:r>
      <w:r>
        <w:rPr>
          <w:rFonts w:eastAsia="SimSun"/>
          <w:b/>
          <w:bCs/>
          <w:sz w:val="20"/>
          <w:szCs w:val="20"/>
          <w:lang w:val="en-US" w:eastAsia="zh-CN"/>
        </w:rPr>
        <w:t>.</w:t>
      </w:r>
    </w:p>
    <w:p w14:paraId="274F4F93" w14:textId="20E2B886" w:rsidR="00C60D1C" w:rsidRPr="00090090" w:rsidRDefault="00C60D1C" w:rsidP="002D716B">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Spec</w:t>
      </w:r>
      <w:r w:rsidR="00A26147">
        <w:rPr>
          <w:rFonts w:eastAsia="SimSun"/>
          <w:b/>
          <w:bCs/>
          <w:sz w:val="20"/>
          <w:szCs w:val="20"/>
          <w:lang w:val="en-US" w:eastAsia="zh-CN"/>
        </w:rPr>
        <w:t>ification</w:t>
      </w:r>
      <w:r w:rsidRPr="00090090">
        <w:rPr>
          <w:rFonts w:eastAsia="SimSun"/>
          <w:b/>
          <w:bCs/>
          <w:sz w:val="20"/>
          <w:szCs w:val="20"/>
          <w:lang w:val="en-US" w:eastAsia="zh-CN"/>
        </w:rPr>
        <w:t xml:space="preserve"> impact:</w:t>
      </w:r>
    </w:p>
    <w:p w14:paraId="66E923A8" w14:textId="4E07D023" w:rsidR="00C60D1C" w:rsidRPr="00090090" w:rsidRDefault="00AC0549" w:rsidP="002D716B">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Configuration of</w:t>
      </w:r>
      <w:r w:rsidR="00D6533E" w:rsidRPr="00090090">
        <w:rPr>
          <w:rFonts w:eastAsia="SimSun"/>
          <w:b/>
          <w:bCs/>
          <w:sz w:val="20"/>
          <w:szCs w:val="20"/>
          <w:lang w:val="en-US" w:eastAsia="zh-CN"/>
        </w:rPr>
        <w:t xml:space="preserve"> multiple bandwidths </w:t>
      </w:r>
      <w:r w:rsidR="003A1A06" w:rsidRPr="00090090">
        <w:rPr>
          <w:rFonts w:eastAsia="SimSun"/>
          <w:b/>
          <w:bCs/>
          <w:sz w:val="20"/>
          <w:szCs w:val="20"/>
          <w:lang w:val="en-US" w:eastAsia="zh-CN"/>
        </w:rPr>
        <w:t>for a BWP and dynamic indication of an active bandwidth of the BWP</w:t>
      </w:r>
    </w:p>
    <w:p w14:paraId="02C92773" w14:textId="039F3A3C" w:rsidR="003A1A06" w:rsidRPr="00E37152" w:rsidRDefault="00AC0549" w:rsidP="002D716B">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Configuration of</w:t>
      </w:r>
      <w:r w:rsidR="003A1A06" w:rsidRPr="00090090">
        <w:rPr>
          <w:rFonts w:eastAsia="SimSun"/>
          <w:b/>
          <w:bCs/>
          <w:sz w:val="20"/>
          <w:szCs w:val="20"/>
          <w:lang w:val="en-US" w:eastAsia="zh-CN"/>
        </w:rPr>
        <w:t xml:space="preserve"> multiple bandwidths for a resource grid and dynamic indication of an active bandwidth of the resource grid </w:t>
      </w:r>
    </w:p>
    <w:p w14:paraId="0E89B39E" w14:textId="458044DA" w:rsidR="001272B2" w:rsidRPr="00090090" w:rsidRDefault="001272B2" w:rsidP="002D716B">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1272B2">
        <w:rPr>
          <w:rFonts w:eastAsia="SimSun"/>
          <w:b/>
          <w:bCs/>
          <w:sz w:val="20"/>
          <w:szCs w:val="20"/>
          <w:lang w:eastAsia="zh-CN"/>
        </w:rPr>
        <w:t xml:space="preserve">Both group-common signaling and UE-specific signaling can be considered for dynamic </w:t>
      </w:r>
      <w:r>
        <w:rPr>
          <w:rFonts w:eastAsia="SimSun"/>
          <w:b/>
          <w:bCs/>
          <w:sz w:val="20"/>
          <w:szCs w:val="20"/>
          <w:lang w:val="en-US" w:eastAsia="zh-CN"/>
        </w:rPr>
        <w:t xml:space="preserve">bandwidth </w:t>
      </w:r>
      <w:r w:rsidRPr="001272B2">
        <w:rPr>
          <w:rFonts w:eastAsia="SimSun"/>
          <w:b/>
          <w:bCs/>
          <w:sz w:val="20"/>
          <w:szCs w:val="20"/>
          <w:lang w:eastAsia="zh-CN"/>
        </w:rPr>
        <w:t>adaptation</w:t>
      </w:r>
      <w:r>
        <w:rPr>
          <w:rFonts w:eastAsia="SimSun"/>
          <w:b/>
          <w:bCs/>
          <w:sz w:val="20"/>
          <w:szCs w:val="20"/>
          <w:lang w:val="en-US" w:eastAsia="zh-CN"/>
        </w:rPr>
        <w:t xml:space="preserve"> indication.</w:t>
      </w:r>
    </w:p>
    <w:p w14:paraId="3C2A5718" w14:textId="5E92B046" w:rsidR="00561A28" w:rsidRDefault="00980FB2" w:rsidP="00561A28">
      <w:pPr>
        <w:pStyle w:val="Heading2"/>
        <w:rPr>
          <w:lang w:val="en-US" w:eastAsia="zh-CN" w:bidi="ar"/>
        </w:rPr>
      </w:pPr>
      <w:r>
        <w:rPr>
          <w:lang w:val="en-US" w:eastAsia="zh-CN"/>
        </w:rPr>
        <w:t xml:space="preserve">Enhanced </w:t>
      </w:r>
      <w:proofErr w:type="spellStart"/>
      <w:r w:rsidR="00B42184">
        <w:rPr>
          <w:lang w:val="en-US" w:eastAsia="zh-CN"/>
        </w:rPr>
        <w:t>SC</w:t>
      </w:r>
      <w:r w:rsidR="00561A28" w:rsidRPr="00DF092F">
        <w:rPr>
          <w:lang w:val="en-US" w:eastAsia="zh-CN"/>
        </w:rPr>
        <w:t>ell</w:t>
      </w:r>
      <w:proofErr w:type="spellEnd"/>
      <w:r w:rsidR="00561A28" w:rsidRPr="00DF092F">
        <w:rPr>
          <w:lang w:val="en-US" w:eastAsia="zh-CN"/>
        </w:rPr>
        <w:t xml:space="preserve"> activation and deactivation</w:t>
      </w:r>
    </w:p>
    <w:p w14:paraId="6141EAA5" w14:textId="7EB0C74A" w:rsidR="00FC11AD" w:rsidRDefault="00FC11AD" w:rsidP="002B114A">
      <w:pPr>
        <w:spacing w:after="200" w:line="276" w:lineRule="auto"/>
        <w:jc w:val="both"/>
        <w:rPr>
          <w:lang w:val="en-US" w:eastAsia="zh-CN" w:bidi="ar"/>
        </w:rPr>
      </w:pPr>
      <w:r>
        <w:rPr>
          <w:lang w:val="en-US" w:eastAsia="zh-CN" w:bidi="ar"/>
        </w:rPr>
        <w:t>According to</w:t>
      </w:r>
      <w:r w:rsidR="00561A28" w:rsidRPr="00CC5FBC">
        <w:rPr>
          <w:lang w:val="en-US" w:eastAsia="zh-CN" w:bidi="ar"/>
        </w:rPr>
        <w:t xml:space="preserve"> </w:t>
      </w:r>
      <w:r>
        <w:rPr>
          <w:lang w:val="en-US" w:eastAsia="zh-CN" w:bidi="ar"/>
        </w:rPr>
        <w:t xml:space="preserve">the </w:t>
      </w:r>
      <w:r w:rsidR="00561A28" w:rsidRPr="00CC5FBC">
        <w:rPr>
          <w:lang w:val="en-US" w:eastAsia="zh-CN" w:bidi="ar"/>
        </w:rPr>
        <w:t xml:space="preserve">current 3GPP </w:t>
      </w:r>
      <w:r w:rsidR="005B43BF">
        <w:rPr>
          <w:lang w:val="en-US" w:eastAsia="zh-CN" w:bidi="ar"/>
        </w:rPr>
        <w:t xml:space="preserve">NR </w:t>
      </w:r>
      <w:r w:rsidR="00561A28" w:rsidRPr="00CC5FBC">
        <w:rPr>
          <w:lang w:val="en-US" w:eastAsia="zh-CN" w:bidi="ar"/>
        </w:rPr>
        <w:t>specification,</w:t>
      </w:r>
      <w:r>
        <w:rPr>
          <w:lang w:val="en-US" w:eastAsia="zh-CN" w:bidi="ar"/>
        </w:rPr>
        <w:t xml:space="preserve"> UE activates or deactivates</w:t>
      </w:r>
      <w:r w:rsidR="00561A28" w:rsidRPr="00CC5FBC">
        <w:rPr>
          <w:lang w:val="en-US" w:eastAsia="zh-CN" w:bidi="ar"/>
        </w:rPr>
        <w:t xml:space="preserve"> </w:t>
      </w:r>
      <w:proofErr w:type="spellStart"/>
      <w:r w:rsidR="00561A28">
        <w:rPr>
          <w:lang w:val="en-US" w:eastAsia="zh-CN" w:bidi="ar"/>
        </w:rPr>
        <w:t>S</w:t>
      </w:r>
      <w:r>
        <w:rPr>
          <w:lang w:val="en-US" w:eastAsia="zh-CN" w:bidi="ar"/>
        </w:rPr>
        <w:t>C</w:t>
      </w:r>
      <w:r w:rsidR="00561A28" w:rsidRPr="00CC5FBC">
        <w:rPr>
          <w:lang w:val="en-US" w:eastAsia="zh-CN" w:bidi="ar"/>
        </w:rPr>
        <w:t>ell</w:t>
      </w:r>
      <w:proofErr w:type="spellEnd"/>
      <w:r w:rsidR="00561A28">
        <w:rPr>
          <w:lang w:val="en-US" w:eastAsia="zh-CN" w:bidi="ar"/>
        </w:rPr>
        <w:t xml:space="preserve">(s) </w:t>
      </w:r>
      <w:r>
        <w:rPr>
          <w:lang w:val="en-US" w:eastAsia="zh-CN" w:bidi="ar"/>
        </w:rPr>
        <w:t>based on</w:t>
      </w:r>
      <w:r w:rsidR="00561A28" w:rsidRPr="00CC5FBC">
        <w:rPr>
          <w:lang w:val="en-US" w:eastAsia="zh-CN" w:bidi="ar"/>
        </w:rPr>
        <w:t xml:space="preserve"> </w:t>
      </w:r>
      <w:r>
        <w:rPr>
          <w:lang w:val="en-US" w:eastAsia="zh-CN" w:bidi="ar"/>
        </w:rPr>
        <w:t xml:space="preserve">a </w:t>
      </w:r>
      <w:proofErr w:type="spellStart"/>
      <w:r w:rsidR="00561A28">
        <w:rPr>
          <w:lang w:val="en-US" w:eastAsia="zh-CN" w:bidi="ar"/>
        </w:rPr>
        <w:t>S</w:t>
      </w:r>
      <w:r>
        <w:rPr>
          <w:lang w:val="en-US" w:eastAsia="zh-CN" w:bidi="ar"/>
        </w:rPr>
        <w:t>C</w:t>
      </w:r>
      <w:r w:rsidR="00561A28">
        <w:rPr>
          <w:lang w:val="en-US" w:eastAsia="zh-CN" w:bidi="ar"/>
        </w:rPr>
        <w:t>ell</w:t>
      </w:r>
      <w:proofErr w:type="spellEnd"/>
      <w:r w:rsidR="00561A28">
        <w:rPr>
          <w:lang w:val="en-US" w:eastAsia="zh-CN" w:bidi="ar"/>
        </w:rPr>
        <w:t xml:space="preserve"> activation/deactivation MAC CE</w:t>
      </w:r>
      <w:r>
        <w:rPr>
          <w:lang w:val="en-US" w:eastAsia="zh-CN" w:bidi="ar"/>
        </w:rPr>
        <w:t xml:space="preserve"> transmitted by gNB</w:t>
      </w:r>
      <w:r w:rsidR="00561A28">
        <w:rPr>
          <w:lang w:val="en-US" w:eastAsia="zh-CN" w:bidi="ar"/>
        </w:rPr>
        <w:t>.</w:t>
      </w:r>
      <w:r w:rsidR="00561A28" w:rsidRPr="00CC5FBC">
        <w:rPr>
          <w:lang w:val="en-US" w:eastAsia="zh-CN" w:bidi="ar"/>
        </w:rPr>
        <w:t xml:space="preserve"> </w:t>
      </w:r>
      <w:r w:rsidR="00DC4C1F">
        <w:rPr>
          <w:lang w:val="en-US" w:eastAsia="zh-CN" w:bidi="ar"/>
        </w:rPr>
        <w:t xml:space="preserve">Network-initiated </w:t>
      </w:r>
      <w:proofErr w:type="spellStart"/>
      <w:r w:rsidR="00DC4C1F">
        <w:rPr>
          <w:lang w:val="en-US" w:eastAsia="zh-CN" w:bidi="ar"/>
        </w:rPr>
        <w:t>SCell</w:t>
      </w:r>
      <w:proofErr w:type="spellEnd"/>
      <w:r w:rsidR="00DC4C1F">
        <w:rPr>
          <w:lang w:val="en-US" w:eastAsia="zh-CN" w:bidi="ar"/>
        </w:rPr>
        <w:t xml:space="preserve"> activation/deactivation may often cause longer delay in responding to changes in radio link conditions and/or changes in UE traffics.  </w:t>
      </w:r>
    </w:p>
    <w:p w14:paraId="351C8FBE" w14:textId="2A5CA541" w:rsidR="00C25B0E" w:rsidRDefault="00561A28" w:rsidP="002B114A">
      <w:pPr>
        <w:spacing w:after="200" w:line="276" w:lineRule="auto"/>
        <w:jc w:val="both"/>
        <w:rPr>
          <w:lang w:val="en-US" w:eastAsia="zh-CN" w:bidi="ar"/>
        </w:rPr>
      </w:pPr>
      <w:r>
        <w:rPr>
          <w:lang w:val="en-US" w:eastAsia="zh-CN" w:bidi="ar"/>
        </w:rPr>
        <w:lastRenderedPageBreak/>
        <w:t>To</w:t>
      </w:r>
      <w:r w:rsidR="00DC4C1F">
        <w:rPr>
          <w:lang w:val="en-US" w:eastAsia="zh-CN" w:bidi="ar"/>
        </w:rPr>
        <w:t xml:space="preserve"> accommodate prompt </w:t>
      </w:r>
      <w:proofErr w:type="spellStart"/>
      <w:r w:rsidR="00DC4C1F">
        <w:rPr>
          <w:lang w:val="en-US" w:eastAsia="zh-CN" w:bidi="ar"/>
        </w:rPr>
        <w:t>SCell</w:t>
      </w:r>
      <w:proofErr w:type="spellEnd"/>
      <w:r w:rsidR="00DC4C1F">
        <w:rPr>
          <w:lang w:val="en-US" w:eastAsia="zh-CN" w:bidi="ar"/>
        </w:rPr>
        <w:t xml:space="preserve"> activation/deactivation</w:t>
      </w:r>
      <w:r w:rsidR="00E30B0B">
        <w:rPr>
          <w:lang w:val="en-US" w:eastAsia="zh-CN" w:bidi="ar"/>
        </w:rPr>
        <w:t xml:space="preserve"> in</w:t>
      </w:r>
      <w:r w:rsidR="00DC4C1F">
        <w:rPr>
          <w:lang w:val="en-US" w:eastAsia="zh-CN" w:bidi="ar"/>
        </w:rPr>
        <w:t xml:space="preserve"> respons</w:t>
      </w:r>
      <w:r w:rsidR="00E30B0B">
        <w:rPr>
          <w:lang w:val="en-US" w:eastAsia="zh-CN" w:bidi="ar"/>
        </w:rPr>
        <w:t>e</w:t>
      </w:r>
      <w:r w:rsidR="00DC4C1F">
        <w:rPr>
          <w:lang w:val="en-US" w:eastAsia="zh-CN" w:bidi="ar"/>
        </w:rPr>
        <w:t xml:space="preserve"> to </w:t>
      </w:r>
      <w:r w:rsidR="00E30B0B">
        <w:rPr>
          <w:lang w:val="en-US" w:eastAsia="zh-CN" w:bidi="ar"/>
        </w:rPr>
        <w:t xml:space="preserve">changes in </w:t>
      </w:r>
      <w:r w:rsidR="00DC4C1F">
        <w:rPr>
          <w:lang w:val="en-US" w:eastAsia="zh-CN" w:bidi="ar"/>
        </w:rPr>
        <w:t>radio and</w:t>
      </w:r>
      <w:r w:rsidR="00E30B0B">
        <w:rPr>
          <w:lang w:val="en-US" w:eastAsia="zh-CN" w:bidi="ar"/>
        </w:rPr>
        <w:t>/or</w:t>
      </w:r>
      <w:r w:rsidR="00DC4C1F">
        <w:rPr>
          <w:lang w:val="en-US" w:eastAsia="zh-CN" w:bidi="ar"/>
        </w:rPr>
        <w:t xml:space="preserve"> traffic conditions</w:t>
      </w:r>
      <w:r>
        <w:rPr>
          <w:lang w:val="en-US" w:eastAsia="zh-CN" w:bidi="ar"/>
        </w:rPr>
        <w:t>, UE can be configured to transmit a cell activation request or UE assistance information</w:t>
      </w:r>
      <w:r w:rsidR="00DC4C1F">
        <w:rPr>
          <w:lang w:val="en-US" w:eastAsia="zh-CN" w:bidi="ar"/>
        </w:rPr>
        <w:t xml:space="preserve"> on</w:t>
      </w:r>
      <w:r>
        <w:rPr>
          <w:lang w:val="en-US" w:eastAsia="zh-CN" w:bidi="ar"/>
        </w:rPr>
        <w:t xml:space="preserve"> </w:t>
      </w:r>
      <w:r w:rsidR="00DC4C1F">
        <w:rPr>
          <w:lang w:val="en-US" w:eastAsia="zh-CN" w:bidi="ar"/>
        </w:rPr>
        <w:t xml:space="preserve">a </w:t>
      </w:r>
      <w:r>
        <w:rPr>
          <w:lang w:val="en-US" w:eastAsia="zh-CN" w:bidi="ar"/>
        </w:rPr>
        <w:t xml:space="preserve">dedicated time-frequency resource or </w:t>
      </w:r>
      <w:r w:rsidR="00DC4C1F">
        <w:rPr>
          <w:lang w:val="en-US" w:eastAsia="zh-CN" w:bidi="ar"/>
        </w:rPr>
        <w:t>on</w:t>
      </w:r>
      <w:r>
        <w:rPr>
          <w:lang w:val="en-US" w:eastAsia="zh-CN" w:bidi="ar"/>
        </w:rPr>
        <w:t xml:space="preserve"> legacy channels/signals (e.g., PRACH, SRS). Based on the cell activation request or the UE assistance information, </w:t>
      </w:r>
      <w:r w:rsidR="00DC4C1F">
        <w:rPr>
          <w:lang w:val="en-US" w:eastAsia="zh-CN" w:bidi="ar"/>
        </w:rPr>
        <w:t xml:space="preserve">the </w:t>
      </w:r>
      <w:r>
        <w:rPr>
          <w:lang w:val="en-US" w:eastAsia="zh-CN" w:bidi="ar"/>
        </w:rPr>
        <w:t xml:space="preserve">network can determine activation or deactivation state of a cell. </w:t>
      </w:r>
      <w:r w:rsidR="00E30B0B">
        <w:rPr>
          <w:lang w:val="en-US" w:eastAsia="zh-CN" w:bidi="ar"/>
        </w:rPr>
        <w:t>T</w:t>
      </w:r>
      <w:r>
        <w:rPr>
          <w:lang w:val="en-US" w:eastAsia="zh-CN" w:bidi="ar"/>
        </w:rPr>
        <w:t>he cell activation request</w:t>
      </w:r>
      <w:r w:rsidR="00E30B0B">
        <w:rPr>
          <w:lang w:val="en-US" w:eastAsia="zh-CN" w:bidi="ar"/>
        </w:rPr>
        <w:t xml:space="preserve"> signaling can be designed to</w:t>
      </w:r>
      <w:r>
        <w:rPr>
          <w:lang w:val="en-US" w:eastAsia="zh-CN" w:bidi="ar"/>
        </w:rPr>
        <w:t xml:space="preserve"> function as </w:t>
      </w:r>
      <w:r w:rsidRPr="001D0D78">
        <w:rPr>
          <w:lang w:val="en-US" w:eastAsia="zh-CN" w:bidi="ar"/>
        </w:rPr>
        <w:t xml:space="preserve">a </w:t>
      </w:r>
      <w:r>
        <w:rPr>
          <w:lang w:val="en-US" w:eastAsia="zh-CN" w:bidi="ar"/>
        </w:rPr>
        <w:t xml:space="preserve">cell </w:t>
      </w:r>
      <w:r w:rsidRPr="001D0D78">
        <w:rPr>
          <w:lang w:val="en-US" w:eastAsia="zh-CN" w:bidi="ar"/>
        </w:rPr>
        <w:t xml:space="preserve">wake-up </w:t>
      </w:r>
      <w:r>
        <w:rPr>
          <w:lang w:val="en-US" w:eastAsia="zh-CN" w:bidi="ar"/>
        </w:rPr>
        <w:t xml:space="preserve">signal </w:t>
      </w:r>
      <w:r w:rsidR="00E30B0B">
        <w:rPr>
          <w:lang w:val="en-US" w:eastAsia="zh-CN" w:bidi="ar"/>
        </w:rPr>
        <w:t>carrying</w:t>
      </w:r>
      <w:r>
        <w:rPr>
          <w:lang w:val="en-US" w:eastAsia="zh-CN" w:bidi="ar"/>
        </w:rPr>
        <w:t xml:space="preserve"> </w:t>
      </w:r>
      <w:r w:rsidR="00E30B0B">
        <w:rPr>
          <w:lang w:val="en-US" w:eastAsia="zh-CN" w:bidi="ar"/>
        </w:rPr>
        <w:t xml:space="preserve">a </w:t>
      </w:r>
      <w:r>
        <w:rPr>
          <w:lang w:val="en-US" w:eastAsia="zh-CN" w:bidi="ar"/>
        </w:rPr>
        <w:t xml:space="preserve">wake-up </w:t>
      </w:r>
      <w:proofErr w:type="spellStart"/>
      <w:r>
        <w:rPr>
          <w:lang w:val="en-US" w:eastAsia="zh-CN" w:bidi="ar"/>
        </w:rPr>
        <w:t>S</w:t>
      </w:r>
      <w:r w:rsidRPr="001D0D78">
        <w:rPr>
          <w:lang w:val="en-US" w:eastAsia="zh-CN" w:bidi="ar"/>
        </w:rPr>
        <w:t>cell</w:t>
      </w:r>
      <w:proofErr w:type="spellEnd"/>
      <w:r w:rsidRPr="001D0D78">
        <w:rPr>
          <w:lang w:val="en-US" w:eastAsia="zh-CN" w:bidi="ar"/>
        </w:rPr>
        <w:t xml:space="preserve"> </w:t>
      </w:r>
      <w:r w:rsidR="00E30B0B">
        <w:rPr>
          <w:lang w:val="en-US" w:eastAsia="zh-CN" w:bidi="ar"/>
        </w:rPr>
        <w:t>index</w:t>
      </w:r>
      <w:r>
        <w:rPr>
          <w:lang w:val="en-US" w:eastAsia="zh-CN" w:bidi="ar"/>
        </w:rPr>
        <w:t xml:space="preserve">.  </w:t>
      </w:r>
    </w:p>
    <w:p w14:paraId="48560612" w14:textId="562B3525" w:rsidR="00561A28" w:rsidRDefault="00561A28" w:rsidP="002B114A">
      <w:pPr>
        <w:spacing w:after="200" w:line="276" w:lineRule="auto"/>
        <w:jc w:val="both"/>
        <w:rPr>
          <w:lang w:val="en-US" w:eastAsia="zh-CN" w:bidi="ar"/>
        </w:rPr>
      </w:pPr>
      <w:r>
        <w:rPr>
          <w:lang w:val="en-US" w:eastAsia="zh-CN" w:bidi="ar"/>
        </w:rPr>
        <w:t xml:space="preserve">After transmission of the cell activation request, UE may be </w:t>
      </w:r>
      <w:r w:rsidRPr="00B76E46">
        <w:rPr>
          <w:rFonts w:eastAsia="Malgun Gothic"/>
          <w:lang w:eastAsia="zh-CN"/>
        </w:rPr>
        <w:t>expect</w:t>
      </w:r>
      <w:r>
        <w:rPr>
          <w:rFonts w:eastAsia="Malgun Gothic"/>
          <w:lang w:eastAsia="zh-CN"/>
        </w:rPr>
        <w:t>ed</w:t>
      </w:r>
      <w:r w:rsidRPr="00B76E46">
        <w:rPr>
          <w:rFonts w:eastAsia="Malgun Gothic"/>
          <w:lang w:eastAsia="zh-CN"/>
        </w:rPr>
        <w:t xml:space="preserve"> to receive a</w:t>
      </w:r>
      <w:r>
        <w:rPr>
          <w:rFonts w:eastAsia="Malgun Gothic"/>
          <w:lang w:eastAsia="zh-CN"/>
        </w:rPr>
        <w:t xml:space="preserve"> L1</w:t>
      </w:r>
      <w:r w:rsidRPr="00B76E46">
        <w:rPr>
          <w:rFonts w:eastAsia="Malgun Gothic"/>
          <w:lang w:eastAsia="zh-CN"/>
        </w:rPr>
        <w:t xml:space="preserve"> indicator indicating activation of a </w:t>
      </w:r>
      <w:proofErr w:type="spellStart"/>
      <w:r w:rsidRPr="00B76E46">
        <w:rPr>
          <w:rFonts w:eastAsia="Malgun Gothic"/>
          <w:lang w:eastAsia="zh-CN"/>
        </w:rPr>
        <w:t>S</w:t>
      </w:r>
      <w:r>
        <w:rPr>
          <w:rFonts w:eastAsia="Malgun Gothic"/>
          <w:lang w:eastAsia="zh-CN"/>
        </w:rPr>
        <w:t>c</w:t>
      </w:r>
      <w:r w:rsidRPr="00B76E46">
        <w:rPr>
          <w:rFonts w:eastAsia="Malgun Gothic"/>
          <w:lang w:eastAsia="zh-CN"/>
        </w:rPr>
        <w:t>ell</w:t>
      </w:r>
      <w:proofErr w:type="spellEnd"/>
      <w:r w:rsidRPr="00B76E46">
        <w:rPr>
          <w:rFonts w:eastAsia="Malgun Gothic"/>
          <w:lang w:eastAsia="zh-CN"/>
        </w:rPr>
        <w:t xml:space="preserve"> or activation/deactivation states of the </w:t>
      </w:r>
      <w:proofErr w:type="spellStart"/>
      <w:r w:rsidRPr="00B76E46">
        <w:rPr>
          <w:rFonts w:eastAsia="Malgun Gothic"/>
          <w:lang w:eastAsia="zh-CN"/>
        </w:rPr>
        <w:t>S</w:t>
      </w:r>
      <w:r>
        <w:rPr>
          <w:rFonts w:eastAsia="Malgun Gothic"/>
          <w:lang w:eastAsia="zh-CN"/>
        </w:rPr>
        <w:t>c</w:t>
      </w:r>
      <w:r w:rsidRPr="00B76E46">
        <w:rPr>
          <w:rFonts w:eastAsia="Malgun Gothic"/>
          <w:lang w:eastAsia="zh-CN"/>
        </w:rPr>
        <w:t>ell</w:t>
      </w:r>
      <w:proofErr w:type="spellEnd"/>
      <w:r w:rsidRPr="00B76E46">
        <w:rPr>
          <w:rFonts w:eastAsia="Malgun Gothic"/>
          <w:lang w:eastAsia="zh-CN"/>
        </w:rPr>
        <w:t xml:space="preserve"> from the</w:t>
      </w:r>
      <w:r>
        <w:rPr>
          <w:rFonts w:eastAsia="Malgun Gothic"/>
          <w:lang w:eastAsia="zh-CN"/>
        </w:rPr>
        <w:t xml:space="preserve"> network</w:t>
      </w:r>
      <w:r>
        <w:rPr>
          <w:rFonts w:eastAsia="Malgun Gothic"/>
          <w:lang w:val="en-US" w:eastAsia="zh-CN"/>
        </w:rPr>
        <w:t xml:space="preserve">. Furthermore, </w:t>
      </w:r>
      <w:proofErr w:type="spellStart"/>
      <w:r w:rsidRPr="00396E89">
        <w:rPr>
          <w:rFonts w:eastAsia="Malgun Gothic"/>
          <w:lang w:val="en-US" w:eastAsia="zh-CN"/>
        </w:rPr>
        <w:t>S</w:t>
      </w:r>
      <w:r w:rsidR="00A87321">
        <w:rPr>
          <w:rFonts w:eastAsia="Malgun Gothic"/>
          <w:lang w:val="en-US" w:eastAsia="zh-CN"/>
        </w:rPr>
        <w:t>C</w:t>
      </w:r>
      <w:r w:rsidRPr="00396E89">
        <w:rPr>
          <w:rFonts w:eastAsia="Malgun Gothic"/>
          <w:lang w:val="en-US" w:eastAsia="zh-CN"/>
        </w:rPr>
        <w:t>ell</w:t>
      </w:r>
      <w:proofErr w:type="spellEnd"/>
      <w:r w:rsidRPr="00396E89">
        <w:rPr>
          <w:rFonts w:eastAsia="Malgun Gothic"/>
          <w:lang w:val="en-US" w:eastAsia="zh-CN"/>
        </w:rPr>
        <w:t xml:space="preserve"> </w:t>
      </w:r>
      <w:r>
        <w:rPr>
          <w:rFonts w:eastAsia="Malgun Gothic"/>
          <w:lang w:val="en-US" w:eastAsia="zh-CN"/>
        </w:rPr>
        <w:t>a</w:t>
      </w:r>
      <w:r w:rsidRPr="00396E89">
        <w:rPr>
          <w:rFonts w:eastAsia="Malgun Gothic"/>
          <w:lang w:val="en-US" w:eastAsia="zh-CN"/>
        </w:rPr>
        <w:t xml:space="preserve">ctivation </w:t>
      </w:r>
      <w:r>
        <w:rPr>
          <w:rFonts w:eastAsia="Malgun Gothic"/>
          <w:lang w:val="en-US" w:eastAsia="zh-CN"/>
        </w:rPr>
        <w:t>d</w:t>
      </w:r>
      <w:r w:rsidRPr="00396E89">
        <w:rPr>
          <w:rFonts w:eastAsia="Malgun Gothic"/>
          <w:lang w:val="en-US" w:eastAsia="zh-CN"/>
        </w:rPr>
        <w:t>elay</w:t>
      </w:r>
      <w:r w:rsidRPr="00396E89" w:rsidDel="00396E89">
        <w:rPr>
          <w:rFonts w:eastAsia="Malgun Gothic"/>
          <w:lang w:val="en-US" w:eastAsia="zh-CN"/>
        </w:rPr>
        <w:t xml:space="preserve"> </w:t>
      </w:r>
      <w:r w:rsidR="00A87321">
        <w:rPr>
          <w:rFonts w:eastAsia="Malgun Gothic"/>
          <w:lang w:val="en-US" w:eastAsia="zh-CN"/>
        </w:rPr>
        <w:t>may</w:t>
      </w:r>
      <w:r>
        <w:rPr>
          <w:rFonts w:eastAsia="Malgun Gothic"/>
          <w:lang w:val="en-US" w:eastAsia="zh-CN"/>
        </w:rPr>
        <w:t xml:space="preserve"> also be </w:t>
      </w:r>
      <w:r w:rsidR="00C25B0E">
        <w:rPr>
          <w:rFonts w:eastAsia="Malgun Gothic"/>
          <w:lang w:val="en-US" w:eastAsia="zh-CN"/>
        </w:rPr>
        <w:t>reduced</w:t>
      </w:r>
      <w:r w:rsidR="00A87321">
        <w:rPr>
          <w:rFonts w:eastAsia="Malgun Gothic"/>
          <w:lang w:val="en-US" w:eastAsia="zh-CN"/>
        </w:rPr>
        <w:t xml:space="preserve"> in Rel-18 NR</w:t>
      </w:r>
      <w:r>
        <w:rPr>
          <w:rFonts w:eastAsia="Malgun Gothic"/>
          <w:lang w:val="en-US" w:eastAsia="zh-CN"/>
        </w:rPr>
        <w:t xml:space="preserve">.  </w:t>
      </w:r>
      <w:r>
        <w:rPr>
          <w:rFonts w:eastAsia="Malgun Gothic"/>
          <w:lang w:eastAsia="zh-CN"/>
        </w:rPr>
        <w:t xml:space="preserve">With </w:t>
      </w:r>
      <w:r>
        <w:rPr>
          <w:lang w:val="en-US" w:eastAsia="zh-CN" w:bidi="ar"/>
        </w:rPr>
        <w:t>cell activation request</w:t>
      </w:r>
      <w:r w:rsidDel="008D28D3">
        <w:rPr>
          <w:rFonts w:eastAsia="Malgun Gothic"/>
          <w:lang w:eastAsia="zh-CN"/>
        </w:rPr>
        <w:t xml:space="preserve"> </w:t>
      </w:r>
      <w:r>
        <w:rPr>
          <w:rFonts w:eastAsia="Malgun Gothic"/>
          <w:lang w:eastAsia="zh-CN"/>
        </w:rPr>
        <w:t xml:space="preserve">and dynamic indicator, the network can </w:t>
      </w:r>
      <w:r w:rsidR="00A87321">
        <w:rPr>
          <w:lang w:eastAsia="zh-CN" w:bidi="ar"/>
        </w:rPr>
        <w:t>manage</w:t>
      </w:r>
      <w:r>
        <w:rPr>
          <w:lang w:val="en-US" w:eastAsia="zh-CN" w:bidi="ar"/>
        </w:rPr>
        <w:t xml:space="preserve"> activation/deactivation of </w:t>
      </w:r>
      <w:proofErr w:type="spellStart"/>
      <w:r>
        <w:rPr>
          <w:lang w:val="en-US" w:eastAsia="zh-CN" w:bidi="ar"/>
        </w:rPr>
        <w:t>S</w:t>
      </w:r>
      <w:r w:rsidR="00A87321">
        <w:rPr>
          <w:lang w:val="en-US" w:eastAsia="zh-CN" w:bidi="ar"/>
        </w:rPr>
        <w:t>C</w:t>
      </w:r>
      <w:r>
        <w:rPr>
          <w:lang w:val="en-US" w:eastAsia="zh-CN" w:bidi="ar"/>
        </w:rPr>
        <w:t>ells</w:t>
      </w:r>
      <w:proofErr w:type="spellEnd"/>
      <w:r w:rsidRPr="00D9548A">
        <w:rPr>
          <w:rFonts w:eastAsia="Malgun Gothic"/>
          <w:lang w:eastAsia="zh-CN"/>
        </w:rPr>
        <w:t xml:space="preserve"> </w:t>
      </w:r>
      <w:r>
        <w:rPr>
          <w:rFonts w:eastAsia="Malgun Gothic"/>
          <w:lang w:eastAsia="zh-CN"/>
        </w:rPr>
        <w:t xml:space="preserve">more </w:t>
      </w:r>
      <w:r>
        <w:rPr>
          <w:lang w:val="en-US" w:eastAsia="zh-CN" w:bidi="ar"/>
        </w:rPr>
        <w:t>efficiently and save the energy.</w:t>
      </w:r>
    </w:p>
    <w:p w14:paraId="75112128" w14:textId="506905FC" w:rsidR="00B7489A" w:rsidRDefault="00561A28" w:rsidP="002B114A">
      <w:pPr>
        <w:spacing w:after="200" w:line="276" w:lineRule="auto"/>
        <w:jc w:val="both"/>
        <w:rPr>
          <w:rFonts w:eastAsia="Malgun Gothic"/>
          <w:b/>
          <w:bCs/>
          <w:lang w:val="en-US" w:eastAsia="zh-CN"/>
        </w:rPr>
      </w:pPr>
      <w:r w:rsidRPr="004036FC">
        <w:rPr>
          <w:rFonts w:eastAsia="Malgun Gothic"/>
          <w:b/>
          <w:bCs/>
          <w:lang w:val="en-US" w:eastAsia="zh-CN"/>
        </w:rPr>
        <w:t xml:space="preserve">Proposal </w:t>
      </w:r>
      <w:r w:rsidR="00B753E4">
        <w:rPr>
          <w:rFonts w:eastAsia="Malgun Gothic"/>
          <w:b/>
          <w:bCs/>
          <w:lang w:val="en-US" w:eastAsia="zh-CN"/>
        </w:rPr>
        <w:t>6</w:t>
      </w:r>
      <w:r>
        <w:rPr>
          <w:rFonts w:eastAsia="Malgun Gothic"/>
          <w:b/>
          <w:bCs/>
          <w:lang w:val="en-US" w:eastAsia="zh-CN"/>
        </w:rPr>
        <w:t>: For</w:t>
      </w:r>
      <w:r w:rsidRPr="005E202F">
        <w:rPr>
          <w:rFonts w:eastAsia="Malgun Gothic"/>
          <w:b/>
          <w:bCs/>
          <w:lang w:val="en-US" w:eastAsia="zh-CN"/>
        </w:rPr>
        <w:t xml:space="preserve"> </w:t>
      </w:r>
      <w:r w:rsidR="00C12A60">
        <w:rPr>
          <w:rFonts w:eastAsia="Malgun Gothic"/>
          <w:b/>
          <w:bCs/>
          <w:lang w:val="en-US" w:eastAsia="zh-CN"/>
        </w:rPr>
        <w:t>fast</w:t>
      </w:r>
      <w:r w:rsidR="00C12A60" w:rsidRPr="005E202F">
        <w:rPr>
          <w:rFonts w:eastAsia="Malgun Gothic"/>
          <w:b/>
          <w:bCs/>
          <w:lang w:val="en-US" w:eastAsia="zh-CN"/>
        </w:rPr>
        <w:t xml:space="preserve"> </w:t>
      </w:r>
      <w:proofErr w:type="spellStart"/>
      <w:r>
        <w:rPr>
          <w:rFonts w:eastAsia="Malgun Gothic"/>
          <w:b/>
          <w:bCs/>
          <w:lang w:val="en-US" w:eastAsia="zh-CN"/>
        </w:rPr>
        <w:t>S</w:t>
      </w:r>
      <w:r w:rsidR="003A5D14">
        <w:rPr>
          <w:rFonts w:eastAsia="Malgun Gothic"/>
          <w:b/>
          <w:bCs/>
          <w:lang w:val="en-US" w:eastAsia="zh-CN"/>
        </w:rPr>
        <w:t>C</w:t>
      </w:r>
      <w:r w:rsidRPr="005E202F">
        <w:rPr>
          <w:rFonts w:eastAsia="Malgun Gothic"/>
          <w:b/>
          <w:bCs/>
          <w:lang w:val="en-US" w:eastAsia="zh-CN"/>
        </w:rPr>
        <w:t>ell</w:t>
      </w:r>
      <w:proofErr w:type="spellEnd"/>
      <w:r>
        <w:rPr>
          <w:rFonts w:eastAsia="Malgun Gothic"/>
          <w:b/>
          <w:bCs/>
          <w:lang w:val="en-US" w:eastAsia="zh-CN"/>
        </w:rPr>
        <w:t xml:space="preserve"> activation/deactivation, </w:t>
      </w:r>
      <w:r w:rsidR="00C12A60" w:rsidRPr="00C12A60">
        <w:rPr>
          <w:rFonts w:eastAsia="Malgun Gothic"/>
          <w:b/>
          <w:bCs/>
          <w:lang w:val="en-US" w:eastAsia="zh-CN"/>
        </w:rPr>
        <w:t xml:space="preserve">on-demand </w:t>
      </w:r>
      <w:r w:rsidRPr="00A23972">
        <w:rPr>
          <w:rFonts w:eastAsia="Malgun Gothic"/>
          <w:b/>
          <w:bCs/>
          <w:lang w:val="en-US" w:eastAsia="zh-CN"/>
        </w:rPr>
        <w:t>cell activation request</w:t>
      </w:r>
      <w:r w:rsidR="003A5D14">
        <w:rPr>
          <w:rFonts w:eastAsia="Malgun Gothic"/>
          <w:b/>
          <w:bCs/>
          <w:lang w:val="en-US" w:eastAsia="zh-CN"/>
        </w:rPr>
        <w:t xml:space="preserve"> from UE</w:t>
      </w:r>
      <w:r>
        <w:rPr>
          <w:rFonts w:eastAsia="Malgun Gothic"/>
          <w:b/>
          <w:bCs/>
          <w:lang w:val="en-US" w:eastAsia="zh-CN"/>
        </w:rPr>
        <w:t xml:space="preserve"> </w:t>
      </w:r>
      <w:r w:rsidR="003A5D14">
        <w:rPr>
          <w:rFonts w:eastAsia="Malgun Gothic"/>
          <w:b/>
          <w:bCs/>
          <w:lang w:val="en-US" w:eastAsia="zh-CN"/>
        </w:rPr>
        <w:t>and/</w:t>
      </w:r>
      <w:r>
        <w:rPr>
          <w:rFonts w:eastAsia="Malgun Gothic"/>
          <w:b/>
          <w:bCs/>
          <w:lang w:val="en-US" w:eastAsia="zh-CN"/>
        </w:rPr>
        <w:t>or L1</w:t>
      </w:r>
      <w:r w:rsidR="003A5D14">
        <w:rPr>
          <w:rFonts w:eastAsia="Malgun Gothic"/>
          <w:b/>
          <w:bCs/>
          <w:lang w:val="en-US" w:eastAsia="zh-CN"/>
        </w:rPr>
        <w:t xml:space="preserve">-based </w:t>
      </w:r>
      <w:proofErr w:type="spellStart"/>
      <w:r w:rsidR="003A5D14">
        <w:rPr>
          <w:rFonts w:eastAsia="Malgun Gothic"/>
          <w:b/>
          <w:bCs/>
          <w:lang w:val="en-US" w:eastAsia="zh-CN"/>
        </w:rPr>
        <w:t>SCell</w:t>
      </w:r>
      <w:proofErr w:type="spellEnd"/>
      <w:r w:rsidR="003A5D14">
        <w:rPr>
          <w:rFonts w:eastAsia="Malgun Gothic"/>
          <w:b/>
          <w:bCs/>
          <w:lang w:val="en-US" w:eastAsia="zh-CN"/>
        </w:rPr>
        <w:t xml:space="preserve"> activation/deactivation</w:t>
      </w:r>
      <w:r>
        <w:rPr>
          <w:rFonts w:eastAsia="Malgun Gothic"/>
          <w:b/>
          <w:bCs/>
          <w:lang w:val="en-US" w:eastAsia="zh-CN"/>
        </w:rPr>
        <w:t xml:space="preserve"> </w:t>
      </w:r>
      <w:r w:rsidR="00C12A60">
        <w:rPr>
          <w:rFonts w:eastAsia="Malgun Gothic"/>
          <w:b/>
          <w:bCs/>
          <w:lang w:val="en-US" w:eastAsia="zh-CN"/>
        </w:rPr>
        <w:t xml:space="preserve">indication </w:t>
      </w:r>
      <w:r>
        <w:rPr>
          <w:rFonts w:eastAsia="Malgun Gothic"/>
          <w:b/>
          <w:bCs/>
          <w:lang w:val="en-US" w:eastAsia="zh-CN"/>
        </w:rPr>
        <w:t>can be considered.</w:t>
      </w:r>
      <w:r w:rsidRPr="00A23972">
        <w:rPr>
          <w:rFonts w:eastAsia="Malgun Gothic"/>
          <w:b/>
          <w:bCs/>
          <w:lang w:val="en-US" w:eastAsia="zh-CN"/>
        </w:rPr>
        <w:t xml:space="preserve"> </w:t>
      </w:r>
    </w:p>
    <w:p w14:paraId="07CBA595" w14:textId="3C8ED1DB" w:rsidR="00A40D91" w:rsidRPr="00C12A60" w:rsidRDefault="00A40D91" w:rsidP="00E37152">
      <w:pPr>
        <w:pStyle w:val="BodyText"/>
        <w:suppressAutoHyphens/>
        <w:spacing w:after="200" w:line="276" w:lineRule="auto"/>
        <w:rPr>
          <w:rFonts w:eastAsia="Malgun Gothic"/>
          <w:b/>
          <w:bCs/>
          <w:lang w:val="en-US" w:eastAsia="zh-CN"/>
        </w:rPr>
      </w:pPr>
      <w:r w:rsidRPr="00C12A60">
        <w:rPr>
          <w:rFonts w:eastAsia="Malgun Gothic"/>
          <w:b/>
          <w:bCs/>
          <w:lang w:val="en-US" w:eastAsia="zh-CN"/>
        </w:rPr>
        <w:t xml:space="preserve">Proposal 7: </w:t>
      </w:r>
      <w:r w:rsidR="00737328" w:rsidRPr="00C12A60">
        <w:rPr>
          <w:rFonts w:eastAsia="Malgun Gothic"/>
          <w:b/>
          <w:bCs/>
          <w:lang w:val="en-US" w:eastAsia="zh-CN"/>
        </w:rPr>
        <w:t>Include the following texts</w:t>
      </w:r>
      <w:r w:rsidRPr="00C12A60">
        <w:rPr>
          <w:rFonts w:eastAsia="Malgun Gothic"/>
          <w:b/>
          <w:bCs/>
          <w:lang w:val="en-US" w:eastAsia="zh-CN"/>
        </w:rPr>
        <w:t xml:space="preserve"> in TR38.864</w:t>
      </w:r>
      <w:r w:rsidR="00C12A60" w:rsidRPr="00C12A60">
        <w:rPr>
          <w:rFonts w:eastAsia="Malgun Gothic"/>
          <w:b/>
          <w:bCs/>
          <w:lang w:val="en-US" w:eastAsia="zh-CN"/>
        </w:rPr>
        <w:t xml:space="preserve"> for </w:t>
      </w:r>
      <w:r w:rsidR="00C12A60" w:rsidRPr="00E37152">
        <w:rPr>
          <w:rFonts w:ascii="Times New Roman" w:hAnsi="Times New Roman"/>
          <w:b/>
          <w:bCs/>
          <w:szCs w:val="20"/>
          <w:lang w:eastAsia="zh-CN"/>
        </w:rPr>
        <w:t>Technique #B-1: Multi-carrier energy savings enhancements</w:t>
      </w:r>
      <w:r w:rsidRPr="00C12A60">
        <w:rPr>
          <w:rFonts w:eastAsia="Malgun Gothic"/>
          <w:b/>
          <w:bCs/>
          <w:lang w:val="en-US" w:eastAsia="zh-CN"/>
        </w:rPr>
        <w:t>:</w:t>
      </w:r>
    </w:p>
    <w:p w14:paraId="6197B7EE" w14:textId="5C469D81" w:rsidR="00E80F5D" w:rsidRPr="00090090" w:rsidRDefault="00C12A60" w:rsidP="00E80F5D">
      <w:pPr>
        <w:pStyle w:val="BodyText"/>
        <w:numPr>
          <w:ilvl w:val="0"/>
          <w:numId w:val="35"/>
        </w:numPr>
        <w:suppressAutoHyphens/>
        <w:spacing w:line="252" w:lineRule="auto"/>
        <w:rPr>
          <w:rFonts w:ascii="Times New Roman" w:hAnsi="Times New Roman"/>
          <w:b/>
          <w:bCs/>
          <w:szCs w:val="20"/>
          <w:lang w:eastAsia="zh-CN"/>
        </w:rPr>
      </w:pPr>
      <w:r>
        <w:rPr>
          <w:rFonts w:eastAsia="Malgun Gothic"/>
          <w:b/>
          <w:bCs/>
          <w:lang w:val="en-US" w:eastAsia="zh-CN"/>
        </w:rPr>
        <w:t>Fast</w:t>
      </w:r>
      <w:r w:rsidRPr="005E202F">
        <w:rPr>
          <w:rFonts w:eastAsia="Malgun Gothic"/>
          <w:b/>
          <w:bCs/>
          <w:lang w:val="en-US" w:eastAsia="zh-CN"/>
        </w:rPr>
        <w:t xml:space="preserve"> </w:t>
      </w:r>
      <w:proofErr w:type="spellStart"/>
      <w:r>
        <w:rPr>
          <w:rFonts w:eastAsia="Malgun Gothic"/>
          <w:b/>
          <w:bCs/>
          <w:lang w:val="en-US" w:eastAsia="zh-CN"/>
        </w:rPr>
        <w:t>SC</w:t>
      </w:r>
      <w:r w:rsidRPr="005E202F">
        <w:rPr>
          <w:rFonts w:eastAsia="Malgun Gothic"/>
          <w:b/>
          <w:bCs/>
          <w:lang w:val="en-US" w:eastAsia="zh-CN"/>
        </w:rPr>
        <w:t>ell</w:t>
      </w:r>
      <w:proofErr w:type="spellEnd"/>
      <w:r>
        <w:rPr>
          <w:rFonts w:eastAsia="Malgun Gothic"/>
          <w:b/>
          <w:bCs/>
          <w:lang w:val="en-US" w:eastAsia="zh-CN"/>
        </w:rPr>
        <w:t xml:space="preserve"> activation/deactivation</w:t>
      </w:r>
    </w:p>
    <w:p w14:paraId="14781003" w14:textId="419CCF8F" w:rsidR="00E80F5D" w:rsidRPr="00090090" w:rsidRDefault="00E80F5D" w:rsidP="00E80F5D">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UE sends a</w:t>
      </w:r>
      <w:r w:rsidR="00C12A60">
        <w:rPr>
          <w:rFonts w:eastAsia="SimSun"/>
          <w:b/>
          <w:bCs/>
          <w:sz w:val="20"/>
          <w:szCs w:val="20"/>
          <w:lang w:val="en-US" w:eastAsia="zh-CN"/>
        </w:rPr>
        <w:t>n</w:t>
      </w:r>
      <w:r w:rsidRPr="00090090">
        <w:rPr>
          <w:rFonts w:eastAsia="SimSun"/>
          <w:b/>
          <w:bCs/>
          <w:sz w:val="20"/>
          <w:szCs w:val="20"/>
          <w:lang w:val="en-US" w:eastAsia="zh-CN"/>
        </w:rPr>
        <w:t xml:space="preserve"> </w:t>
      </w:r>
      <w:r w:rsidR="00C12A60" w:rsidRPr="00C12A60">
        <w:rPr>
          <w:rFonts w:eastAsia="Malgun Gothic"/>
          <w:b/>
          <w:bCs/>
          <w:lang w:val="en-US" w:eastAsia="zh-CN"/>
        </w:rPr>
        <w:t xml:space="preserve">on-demand </w:t>
      </w:r>
      <w:proofErr w:type="spellStart"/>
      <w:r w:rsidRPr="00090090">
        <w:rPr>
          <w:rFonts w:eastAsia="SimSun"/>
          <w:b/>
          <w:bCs/>
          <w:sz w:val="20"/>
          <w:szCs w:val="20"/>
          <w:lang w:val="en-US" w:eastAsia="zh-CN"/>
        </w:rPr>
        <w:t>SCell</w:t>
      </w:r>
      <w:proofErr w:type="spellEnd"/>
      <w:r w:rsidRPr="00090090">
        <w:rPr>
          <w:rFonts w:eastAsia="SimSun"/>
          <w:b/>
          <w:bCs/>
          <w:sz w:val="20"/>
          <w:szCs w:val="20"/>
          <w:lang w:val="en-US" w:eastAsia="zh-CN"/>
        </w:rPr>
        <w:t xml:space="preserve"> activation request and monitors L1 indication for </w:t>
      </w:r>
      <w:proofErr w:type="spellStart"/>
      <w:r w:rsidRPr="00090090">
        <w:rPr>
          <w:rFonts w:eastAsia="SimSun"/>
          <w:b/>
          <w:bCs/>
          <w:sz w:val="20"/>
          <w:szCs w:val="20"/>
          <w:lang w:val="en-US" w:eastAsia="zh-CN"/>
        </w:rPr>
        <w:t>SCell</w:t>
      </w:r>
      <w:proofErr w:type="spellEnd"/>
      <w:r w:rsidRPr="00090090">
        <w:rPr>
          <w:rFonts w:eastAsia="SimSun"/>
          <w:b/>
          <w:bCs/>
          <w:sz w:val="20"/>
          <w:szCs w:val="20"/>
          <w:lang w:val="en-US" w:eastAsia="zh-CN"/>
        </w:rPr>
        <w:t xml:space="preserve"> activation/deactivation.</w:t>
      </w:r>
    </w:p>
    <w:p w14:paraId="0A5116F4" w14:textId="7637785A" w:rsidR="00E80F5D" w:rsidRPr="00090090" w:rsidRDefault="00E80F5D" w:rsidP="00E80F5D">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Analysis:</w:t>
      </w:r>
    </w:p>
    <w:p w14:paraId="63EA3D52" w14:textId="3FDF2965" w:rsidR="00E80F5D" w:rsidRPr="00090090" w:rsidRDefault="00E80F5D" w:rsidP="00E80F5D">
      <w:pPr>
        <w:numPr>
          <w:ilvl w:val="1"/>
          <w:numId w:val="35"/>
        </w:numPr>
        <w:suppressAutoHyphens/>
        <w:overflowPunct w:val="0"/>
        <w:spacing w:after="120" w:line="252" w:lineRule="auto"/>
        <w:rPr>
          <w:rFonts w:eastAsia="SimSun"/>
          <w:b/>
          <w:bCs/>
          <w:lang w:val="x-none" w:eastAsia="zh-CN" w:bidi="en-US"/>
        </w:rPr>
      </w:pPr>
      <w:r w:rsidRPr="00090090">
        <w:rPr>
          <w:rFonts w:eastAsia="SimSun"/>
          <w:b/>
          <w:bCs/>
          <w:lang w:val="en-US" w:eastAsia="zh-CN" w:bidi="en-US"/>
        </w:rPr>
        <w:t xml:space="preserve">UE request and L1 signaling </w:t>
      </w:r>
      <w:r w:rsidR="00AC0549" w:rsidRPr="00090090">
        <w:rPr>
          <w:rFonts w:eastAsia="SimSun"/>
          <w:b/>
          <w:bCs/>
          <w:lang w:val="en-US" w:eastAsia="zh-CN" w:bidi="en-US"/>
        </w:rPr>
        <w:t>enables</w:t>
      </w:r>
      <w:r w:rsidRPr="00090090">
        <w:rPr>
          <w:rFonts w:eastAsia="SimSun"/>
          <w:b/>
          <w:bCs/>
          <w:lang w:val="en-US" w:eastAsia="zh-CN" w:bidi="en-US"/>
        </w:rPr>
        <w:t xml:space="preserve"> fast </w:t>
      </w:r>
      <w:proofErr w:type="spellStart"/>
      <w:r w:rsidRPr="00090090">
        <w:rPr>
          <w:rFonts w:eastAsia="SimSun"/>
          <w:b/>
          <w:bCs/>
          <w:lang w:val="en-US" w:eastAsia="zh-CN" w:bidi="en-US"/>
        </w:rPr>
        <w:t>SCell</w:t>
      </w:r>
      <w:proofErr w:type="spellEnd"/>
      <w:r w:rsidRPr="00090090">
        <w:rPr>
          <w:rFonts w:eastAsia="SimSun"/>
          <w:b/>
          <w:bCs/>
          <w:lang w:val="en-US" w:eastAsia="zh-CN" w:bidi="en-US"/>
        </w:rPr>
        <w:t xml:space="preserve"> activation and deactivation. </w:t>
      </w:r>
    </w:p>
    <w:p w14:paraId="2C3F52D9" w14:textId="2D1127AF" w:rsidR="00E80F5D" w:rsidRPr="00090090" w:rsidRDefault="00E80F5D" w:rsidP="00E80F5D">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Spec</w:t>
      </w:r>
      <w:r w:rsidR="00C12A60">
        <w:rPr>
          <w:rFonts w:eastAsia="SimSun"/>
          <w:b/>
          <w:bCs/>
          <w:sz w:val="20"/>
          <w:szCs w:val="20"/>
          <w:lang w:val="en-US" w:eastAsia="zh-CN"/>
        </w:rPr>
        <w:t>ification</w:t>
      </w:r>
      <w:r w:rsidRPr="00090090">
        <w:rPr>
          <w:rFonts w:eastAsia="SimSun"/>
          <w:b/>
          <w:bCs/>
          <w:sz w:val="20"/>
          <w:szCs w:val="20"/>
          <w:lang w:val="en-US" w:eastAsia="zh-CN"/>
        </w:rPr>
        <w:t xml:space="preserve"> impact:</w:t>
      </w:r>
    </w:p>
    <w:p w14:paraId="145A236E" w14:textId="302873B1" w:rsidR="00E80F5D" w:rsidRPr="00090090" w:rsidRDefault="00C46131" w:rsidP="00E80F5D">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Support of </w:t>
      </w:r>
      <w:r w:rsidR="00AC0549" w:rsidRPr="00090090">
        <w:rPr>
          <w:rFonts w:eastAsia="SimSun"/>
          <w:b/>
          <w:bCs/>
          <w:sz w:val="20"/>
          <w:szCs w:val="20"/>
          <w:lang w:val="en-US" w:eastAsia="zh-CN"/>
        </w:rPr>
        <w:t>signal/channels for UE request</w:t>
      </w:r>
      <w:r w:rsidRPr="00090090">
        <w:rPr>
          <w:rFonts w:eastAsia="SimSun"/>
          <w:b/>
          <w:bCs/>
          <w:sz w:val="20"/>
          <w:szCs w:val="20"/>
          <w:lang w:val="en-US" w:eastAsia="zh-CN"/>
        </w:rPr>
        <w:t xml:space="preserve"> and L1 indication</w:t>
      </w:r>
      <w:r w:rsidR="003D4B23">
        <w:rPr>
          <w:rFonts w:eastAsia="SimSun"/>
          <w:b/>
          <w:bCs/>
          <w:sz w:val="20"/>
          <w:szCs w:val="20"/>
          <w:lang w:val="en-US" w:eastAsia="zh-CN"/>
        </w:rPr>
        <w:t xml:space="preserve"> </w:t>
      </w:r>
      <w:r w:rsidR="003D4B23" w:rsidRPr="00090090">
        <w:rPr>
          <w:rFonts w:eastAsia="SimSun"/>
          <w:b/>
          <w:bCs/>
          <w:sz w:val="20"/>
          <w:szCs w:val="20"/>
          <w:lang w:val="en-US" w:eastAsia="zh-CN"/>
        </w:rPr>
        <w:t xml:space="preserve">for </w:t>
      </w:r>
      <w:proofErr w:type="spellStart"/>
      <w:r w:rsidR="003D4B23" w:rsidRPr="00090090">
        <w:rPr>
          <w:rFonts w:eastAsia="SimSun"/>
          <w:b/>
          <w:bCs/>
          <w:sz w:val="20"/>
          <w:szCs w:val="20"/>
          <w:lang w:val="en-US" w:eastAsia="zh-CN"/>
        </w:rPr>
        <w:t>SCell</w:t>
      </w:r>
      <w:proofErr w:type="spellEnd"/>
      <w:r w:rsidR="003D4B23" w:rsidRPr="00090090">
        <w:rPr>
          <w:rFonts w:eastAsia="SimSun"/>
          <w:b/>
          <w:bCs/>
          <w:sz w:val="20"/>
          <w:szCs w:val="20"/>
          <w:lang w:val="en-US" w:eastAsia="zh-CN"/>
        </w:rPr>
        <w:t xml:space="preserve"> activation/deactivation</w:t>
      </w:r>
      <w:r w:rsidR="003D4B23">
        <w:rPr>
          <w:rFonts w:eastAsia="SimSun"/>
          <w:b/>
          <w:bCs/>
          <w:sz w:val="20"/>
          <w:szCs w:val="20"/>
          <w:lang w:val="en-US" w:eastAsia="zh-CN"/>
        </w:rPr>
        <w:t xml:space="preserve"> status.</w:t>
      </w:r>
    </w:p>
    <w:p w14:paraId="4640D0DA" w14:textId="79042C24" w:rsidR="005F13D1" w:rsidRPr="005F13D1" w:rsidRDefault="005F13D1" w:rsidP="005F13D1">
      <w:pPr>
        <w:pStyle w:val="Heading1"/>
        <w:rPr>
          <w:lang w:val="en-US" w:eastAsia="zh-CN" w:bidi="ar"/>
        </w:rPr>
      </w:pPr>
      <w:r>
        <w:rPr>
          <w:lang w:val="en-US" w:eastAsia="zh-CN" w:bidi="ar"/>
        </w:rPr>
        <w:t>Spatial domain adaptation</w:t>
      </w:r>
    </w:p>
    <w:p w14:paraId="3AABF7E1" w14:textId="68B29DDF" w:rsidR="0087796D" w:rsidRDefault="00486689" w:rsidP="00FB7F67">
      <w:pPr>
        <w:spacing w:after="200" w:line="276" w:lineRule="auto"/>
        <w:jc w:val="both"/>
        <w:rPr>
          <w:bCs/>
          <w:lang w:val="en-US"/>
        </w:rPr>
      </w:pPr>
      <w:r w:rsidRPr="00486689">
        <w:rPr>
          <w:bCs/>
          <w:lang w:val="en-US"/>
        </w:rPr>
        <w:t>For</w:t>
      </w:r>
      <w:r w:rsidR="008F4BF3">
        <w:rPr>
          <w:bCs/>
          <w:lang w:val="en-US"/>
        </w:rPr>
        <w:t xml:space="preserve"> </w:t>
      </w:r>
      <w:r w:rsidR="00D476DF">
        <w:rPr>
          <w:bCs/>
          <w:lang w:val="en-US"/>
        </w:rPr>
        <w:t xml:space="preserve">gNB </w:t>
      </w:r>
      <w:r w:rsidRPr="00486689">
        <w:rPr>
          <w:bCs/>
          <w:lang w:val="en-US"/>
        </w:rPr>
        <w:t>operating with multiple antenna panels or multiple transmission and reception points (TRPs), it may be desirable to dynamically turn on/off a certain antenna panel or TRP (or dynamically switch a state of an antenna panel or TRP between in an active state and in an inactive state) based on traffic conditions to reduce energy consumption. In order to support such features without impacting on user throughputs or other performance</w:t>
      </w:r>
      <w:r w:rsidR="0006207A">
        <w:rPr>
          <w:bCs/>
          <w:lang w:val="en-US"/>
        </w:rPr>
        <w:t xml:space="preserve"> metric</w:t>
      </w:r>
      <w:r w:rsidRPr="00486689">
        <w:rPr>
          <w:bCs/>
          <w:lang w:val="en-US"/>
        </w:rPr>
        <w:t xml:space="preserve">s (e.g. latency), </w:t>
      </w:r>
      <w:r w:rsidR="00D476DF">
        <w:rPr>
          <w:bCs/>
          <w:lang w:val="en-US"/>
        </w:rPr>
        <w:t>gNB</w:t>
      </w:r>
      <w:r w:rsidRPr="00486689">
        <w:rPr>
          <w:bCs/>
          <w:lang w:val="en-US"/>
        </w:rPr>
        <w:t xml:space="preserve"> should be able to properly select an active antenna panel or TRP at a given time. </w:t>
      </w:r>
      <w:r w:rsidR="00FD5775" w:rsidRPr="002067F6">
        <w:rPr>
          <w:bCs/>
          <w:lang w:val="en-US"/>
        </w:rPr>
        <w:t xml:space="preserve">In order to </w:t>
      </w:r>
      <w:r w:rsidR="00FD5775">
        <w:rPr>
          <w:bCs/>
          <w:lang w:val="en-US"/>
        </w:rPr>
        <w:t>assis</w:t>
      </w:r>
      <w:r w:rsidR="008F4BF3">
        <w:rPr>
          <w:bCs/>
          <w:lang w:val="en-US"/>
        </w:rPr>
        <w:t>t gNB</w:t>
      </w:r>
      <w:r w:rsidR="00FD5775" w:rsidRPr="002067F6">
        <w:rPr>
          <w:bCs/>
          <w:lang w:val="en-US"/>
        </w:rPr>
        <w:t xml:space="preserve"> </w:t>
      </w:r>
      <w:r w:rsidR="00FD5775">
        <w:rPr>
          <w:bCs/>
          <w:lang w:val="en-US"/>
        </w:rPr>
        <w:t xml:space="preserve">in </w:t>
      </w:r>
      <w:r w:rsidR="00FD5775" w:rsidRPr="002067F6">
        <w:rPr>
          <w:bCs/>
          <w:lang w:val="en-US"/>
        </w:rPr>
        <w:t>properly select</w:t>
      </w:r>
      <w:r w:rsidR="00FD5775">
        <w:rPr>
          <w:bCs/>
          <w:lang w:val="en-US"/>
        </w:rPr>
        <w:t>ing</w:t>
      </w:r>
      <w:r w:rsidR="00FD5775" w:rsidRPr="002067F6">
        <w:rPr>
          <w:bCs/>
          <w:lang w:val="en-US"/>
        </w:rPr>
        <w:t xml:space="preserve"> </w:t>
      </w:r>
      <w:r w:rsidR="00FD5775">
        <w:rPr>
          <w:bCs/>
          <w:lang w:val="en-US"/>
        </w:rPr>
        <w:t>its</w:t>
      </w:r>
      <w:r w:rsidR="00FD5775" w:rsidRPr="002067F6">
        <w:rPr>
          <w:bCs/>
          <w:lang w:val="en-US"/>
        </w:rPr>
        <w:t xml:space="preserve"> active antenna panel</w:t>
      </w:r>
      <w:r w:rsidR="00FD5775">
        <w:rPr>
          <w:bCs/>
          <w:lang w:val="en-US"/>
        </w:rPr>
        <w:t>(s)</w:t>
      </w:r>
      <w:r w:rsidR="00FD5775" w:rsidRPr="002067F6">
        <w:rPr>
          <w:bCs/>
          <w:lang w:val="en-US"/>
        </w:rPr>
        <w:t xml:space="preserve"> or TRP</w:t>
      </w:r>
      <w:r w:rsidR="00FD5775">
        <w:rPr>
          <w:bCs/>
          <w:lang w:val="en-US"/>
        </w:rPr>
        <w:t>(s)</w:t>
      </w:r>
      <w:r w:rsidR="00FD5775" w:rsidRPr="002067F6">
        <w:rPr>
          <w:bCs/>
          <w:lang w:val="en-US"/>
        </w:rPr>
        <w:t xml:space="preserve"> at a given time</w:t>
      </w:r>
      <w:r w:rsidR="00FD5775">
        <w:rPr>
          <w:bCs/>
          <w:lang w:val="en-US"/>
        </w:rPr>
        <w:t xml:space="preserve">, a UE can report one or multiple candidate beams for each antenna panel or TRP, respectively, in a single CSI report.  </w:t>
      </w:r>
      <w:r w:rsidR="00FD5775" w:rsidRPr="002067F6">
        <w:rPr>
          <w:bCs/>
          <w:lang w:val="en-US"/>
        </w:rPr>
        <w:t xml:space="preserve">    </w:t>
      </w:r>
    </w:p>
    <w:p w14:paraId="340C2D97" w14:textId="0B761EAC" w:rsidR="00CD695D" w:rsidRDefault="00CD695D" w:rsidP="00CD695D">
      <w:pPr>
        <w:jc w:val="both"/>
        <w:rPr>
          <w:lang w:val="en-US"/>
        </w:rPr>
      </w:pPr>
      <w:bookmarkStart w:id="12" w:name="_Hlk118326360"/>
      <w:r w:rsidRPr="008A0C50">
        <w:rPr>
          <w:bCs/>
        </w:rPr>
        <w:t>In Rel-</w:t>
      </w:r>
      <w:r>
        <w:rPr>
          <w:bCs/>
        </w:rPr>
        <w:t>1</w:t>
      </w:r>
      <w:r w:rsidRPr="008A0C50">
        <w:rPr>
          <w:bCs/>
        </w:rPr>
        <w:t xml:space="preserve">7 NR, </w:t>
      </w:r>
      <w:r w:rsidRPr="008A0C50">
        <w:rPr>
          <w:color w:val="000000"/>
        </w:rPr>
        <w:t xml:space="preserve">when the higher layer parameter </w:t>
      </w:r>
      <w:r w:rsidRPr="008A0C50">
        <w:rPr>
          <w:i/>
          <w:iCs/>
          <w:color w:val="000000"/>
          <w:lang w:val="en-US"/>
        </w:rPr>
        <w:t>groupBasedBeamReporting-r17</w:t>
      </w:r>
      <w:r>
        <w:rPr>
          <w:i/>
          <w:iCs/>
          <w:color w:val="000000"/>
          <w:lang w:val="en-US"/>
        </w:rPr>
        <w:t xml:space="preserve"> </w:t>
      </w:r>
      <w:r w:rsidRPr="008A0C50">
        <w:rPr>
          <w:color w:val="000000"/>
        </w:rPr>
        <w:t xml:space="preserve">in </w:t>
      </w:r>
      <w:r w:rsidRPr="008A0C50">
        <w:rPr>
          <w:i/>
          <w:iCs/>
          <w:color w:val="000000"/>
        </w:rPr>
        <w:t>CSI-</w:t>
      </w:r>
      <w:proofErr w:type="spellStart"/>
      <w:r w:rsidRPr="008A0C50">
        <w:rPr>
          <w:i/>
          <w:iCs/>
          <w:color w:val="000000"/>
        </w:rPr>
        <w:t>ReportConfig</w:t>
      </w:r>
      <w:proofErr w:type="spellEnd"/>
      <w:r w:rsidRPr="008A0C50">
        <w:rPr>
          <w:color w:val="000000"/>
        </w:rPr>
        <w:t xml:space="preserve"> is configured, </w:t>
      </w:r>
      <w:r>
        <w:rPr>
          <w:color w:val="000000"/>
        </w:rPr>
        <w:t>a</w:t>
      </w:r>
      <w:r w:rsidRPr="008A0C50">
        <w:rPr>
          <w:color w:val="000000"/>
        </w:rPr>
        <w:t xml:space="preserve"> UE reports a configured number of groups of </w:t>
      </w:r>
      <w:r w:rsidRPr="008A0C50">
        <w:rPr>
          <w:lang w:val="en-US"/>
        </w:rPr>
        <w:t xml:space="preserve">two CRIs or SSBRIs selecting one CSI-RS or SSB from each of two </w:t>
      </w:r>
      <w:r>
        <w:rPr>
          <w:lang w:val="en-US"/>
        </w:rPr>
        <w:t>CSI</w:t>
      </w:r>
      <w:r w:rsidRPr="008A0C50">
        <w:rPr>
          <w:lang w:val="en-US"/>
        </w:rPr>
        <w:t xml:space="preserve"> Resource Sets for </w:t>
      </w:r>
      <w:r>
        <w:rPr>
          <w:lang w:val="en-US"/>
        </w:rPr>
        <w:t>a</w:t>
      </w:r>
      <w:r w:rsidRPr="008A0C50">
        <w:rPr>
          <w:lang w:val="en-US"/>
        </w:rPr>
        <w:t xml:space="preserve"> report setting, where CSI-RS and/or SSB resources of each group can be received simultaneously by the UE.</w:t>
      </w:r>
      <w:r>
        <w:rPr>
          <w:lang w:val="en-US"/>
        </w:rPr>
        <w:t xml:space="preserve"> However, a UE cannot report the best N beams for each TRP/antenna panel independently</w:t>
      </w:r>
      <w:r w:rsidR="00CA2A81">
        <w:rPr>
          <w:lang w:val="en-US"/>
        </w:rPr>
        <w:t xml:space="preserve"> </w:t>
      </w:r>
      <w:r w:rsidR="00CA2A81" w:rsidRPr="00CA2A81">
        <w:rPr>
          <w:lang w:val="en-US"/>
        </w:rPr>
        <w:t>in one CSI report</w:t>
      </w:r>
      <w:r>
        <w:rPr>
          <w:lang w:val="en-US"/>
        </w:rPr>
        <w:t>.</w:t>
      </w:r>
    </w:p>
    <w:bookmarkEnd w:id="12"/>
    <w:p w14:paraId="59BE99AD" w14:textId="44D428BA" w:rsidR="0015289B" w:rsidRPr="0015289B" w:rsidRDefault="0015289B" w:rsidP="00CD695D">
      <w:pPr>
        <w:jc w:val="both"/>
        <w:rPr>
          <w:b/>
          <w:bCs/>
          <w:lang w:val="en-US"/>
        </w:rPr>
      </w:pPr>
      <w:r w:rsidRPr="0015289B">
        <w:rPr>
          <w:b/>
          <w:bCs/>
          <w:lang w:val="en-US"/>
        </w:rPr>
        <w:t xml:space="preserve">Observation 4: </w:t>
      </w:r>
      <w:r w:rsidR="00FC23E9">
        <w:rPr>
          <w:b/>
          <w:bCs/>
          <w:lang w:val="en-US"/>
        </w:rPr>
        <w:t xml:space="preserve">In Rel-17 NR, when two CSI resource sets are configured in a CSI report setting for Rel-17 group based beam reporting, </w:t>
      </w:r>
      <w:r w:rsidR="001F73B5" w:rsidRPr="001F73B5">
        <w:rPr>
          <w:b/>
          <w:bCs/>
          <w:lang w:val="en-US"/>
        </w:rPr>
        <w:t xml:space="preserve">UE cannot report the best </w:t>
      </w:r>
      <w:r w:rsidR="001F73B5" w:rsidRPr="00E54FFC">
        <w:rPr>
          <w:b/>
          <w:bCs/>
          <w:i/>
          <w:iCs/>
          <w:lang w:val="en-US"/>
        </w:rPr>
        <w:t>N</w:t>
      </w:r>
      <w:r w:rsidR="001F73B5" w:rsidRPr="001F73B5">
        <w:rPr>
          <w:b/>
          <w:bCs/>
          <w:lang w:val="en-US"/>
        </w:rPr>
        <w:t xml:space="preserve"> beams for each TRP/antenna panel independently</w:t>
      </w:r>
      <w:r w:rsidR="00CA2A81">
        <w:rPr>
          <w:b/>
          <w:bCs/>
          <w:lang w:val="en-US"/>
        </w:rPr>
        <w:t xml:space="preserve"> </w:t>
      </w:r>
      <w:r w:rsidR="00CA2A81" w:rsidRPr="009C4F57">
        <w:rPr>
          <w:rFonts w:eastAsia="SimSun"/>
          <w:b/>
          <w:bCs/>
          <w:lang w:val="x-none" w:eastAsia="zh-CN" w:bidi="en-US"/>
        </w:rPr>
        <w:t>in one CSI report</w:t>
      </w:r>
      <w:r w:rsidR="001F73B5">
        <w:rPr>
          <w:b/>
          <w:bCs/>
          <w:lang w:val="en-US"/>
        </w:rPr>
        <w:t>.</w:t>
      </w:r>
    </w:p>
    <w:p w14:paraId="343F63FC" w14:textId="0985BFA3" w:rsidR="00A03F44" w:rsidRPr="0015289B" w:rsidRDefault="00CD695D" w:rsidP="0015289B">
      <w:pPr>
        <w:jc w:val="both"/>
        <w:rPr>
          <w:bCs/>
          <w:lang w:val="en-US"/>
        </w:rPr>
      </w:pPr>
      <w:r>
        <w:rPr>
          <w:lang w:val="en-US"/>
        </w:rPr>
        <w:t xml:space="preserve">For Rel-18 NR, it would be beneficial that </w:t>
      </w:r>
      <w:r>
        <w:rPr>
          <w:color w:val="000000"/>
        </w:rPr>
        <w:t xml:space="preserve">a UE can report the best </w:t>
      </w:r>
      <w:r w:rsidRPr="002155FE">
        <w:rPr>
          <w:i/>
          <w:iCs/>
          <w:color w:val="000000"/>
        </w:rPr>
        <w:t>N</w:t>
      </w:r>
      <w:r>
        <w:rPr>
          <w:color w:val="000000"/>
        </w:rPr>
        <w:t xml:space="preserve"> number of beams independently for each TRP (or gNB antenna panel) with or without group reporting in each report setting when multiple CSI resource sets corresponding to multiple TRPs/antenna panels are configured in each report setting. </w:t>
      </w:r>
      <w:r w:rsidR="009A5FD2">
        <w:rPr>
          <w:color w:val="000000"/>
        </w:rPr>
        <w:t>Th</w:t>
      </w:r>
      <w:r w:rsidR="007A1F9B">
        <w:rPr>
          <w:color w:val="000000"/>
        </w:rPr>
        <w:t>is</w:t>
      </w:r>
      <w:r w:rsidR="009A5FD2">
        <w:rPr>
          <w:color w:val="000000"/>
        </w:rPr>
        <w:t xml:space="preserve"> enhanced </w:t>
      </w:r>
      <w:r w:rsidR="00033D1E">
        <w:rPr>
          <w:color w:val="000000"/>
        </w:rPr>
        <w:t>beam reporting</w:t>
      </w:r>
      <w:r>
        <w:rPr>
          <w:color w:val="000000"/>
        </w:rPr>
        <w:t xml:space="preserve"> </w:t>
      </w:r>
      <w:r>
        <w:rPr>
          <w:bCs/>
        </w:rPr>
        <w:t>allow</w:t>
      </w:r>
      <w:r w:rsidR="007A1F9B">
        <w:rPr>
          <w:bCs/>
        </w:rPr>
        <w:t>s</w:t>
      </w:r>
      <w:r>
        <w:rPr>
          <w:bCs/>
          <w:lang w:val="en-US"/>
        </w:rPr>
        <w:t xml:space="preserve"> gNB</w:t>
      </w:r>
      <w:r w:rsidRPr="002067F6">
        <w:rPr>
          <w:bCs/>
          <w:lang w:val="en-US"/>
        </w:rPr>
        <w:t xml:space="preserve"> </w:t>
      </w:r>
      <w:r>
        <w:rPr>
          <w:bCs/>
          <w:lang w:val="en-US"/>
        </w:rPr>
        <w:t>to dynamically switch between single TRP/antenna panel transmission and multi-TRP/antenna panel transmission and to properly select its</w:t>
      </w:r>
      <w:r w:rsidRPr="002067F6">
        <w:rPr>
          <w:bCs/>
          <w:lang w:val="en-US"/>
        </w:rPr>
        <w:t xml:space="preserve"> active antenna panel</w:t>
      </w:r>
      <w:r>
        <w:rPr>
          <w:bCs/>
          <w:lang w:val="en-US"/>
        </w:rPr>
        <w:t>(s)</w:t>
      </w:r>
      <w:r w:rsidRPr="002067F6">
        <w:rPr>
          <w:bCs/>
          <w:lang w:val="en-US"/>
        </w:rPr>
        <w:t xml:space="preserve"> or TRP</w:t>
      </w:r>
      <w:r>
        <w:rPr>
          <w:bCs/>
          <w:lang w:val="en-US"/>
        </w:rPr>
        <w:t>(s)</w:t>
      </w:r>
      <w:r w:rsidRPr="002067F6">
        <w:rPr>
          <w:bCs/>
          <w:lang w:val="en-US"/>
        </w:rPr>
        <w:t xml:space="preserve"> at a given time</w:t>
      </w:r>
      <w:r w:rsidR="009A5FD2">
        <w:rPr>
          <w:bCs/>
          <w:lang w:val="en-US"/>
        </w:rPr>
        <w:t>.</w:t>
      </w:r>
      <w:r w:rsidR="0015289B">
        <w:rPr>
          <w:bCs/>
          <w:lang w:val="en-US"/>
        </w:rPr>
        <w:t xml:space="preserve"> It is desired that the enhanced </w:t>
      </w:r>
      <w:r w:rsidR="00033D1E">
        <w:rPr>
          <w:bCs/>
          <w:lang w:val="en-US"/>
        </w:rPr>
        <w:t>beam reporting</w:t>
      </w:r>
      <w:r w:rsidR="0015289B">
        <w:rPr>
          <w:bCs/>
          <w:lang w:val="en-US"/>
        </w:rPr>
        <w:t xml:space="preserve"> </w:t>
      </w:r>
      <w:r>
        <w:rPr>
          <w:bCs/>
          <w:lang w:val="en-US"/>
        </w:rPr>
        <w:t>maintain</w:t>
      </w:r>
      <w:r w:rsidR="0015289B">
        <w:rPr>
          <w:bCs/>
          <w:lang w:val="en-US"/>
        </w:rPr>
        <w:t>s</w:t>
      </w:r>
      <w:r>
        <w:rPr>
          <w:bCs/>
          <w:lang w:val="en-US"/>
        </w:rPr>
        <w:t xml:space="preserve"> same or similar configuration signaling overhead and measurement time compared to Rel-17 group based beam reporting.</w:t>
      </w:r>
      <w:r w:rsidRPr="002067F6">
        <w:rPr>
          <w:bCs/>
          <w:lang w:val="en-US"/>
        </w:rPr>
        <w:t xml:space="preserve">   </w:t>
      </w:r>
    </w:p>
    <w:p w14:paraId="3A7ABE2D" w14:textId="000AB596" w:rsidR="00DF7201" w:rsidRPr="00DF7201" w:rsidRDefault="00DF7201" w:rsidP="002B114A">
      <w:pPr>
        <w:spacing w:after="200" w:line="276" w:lineRule="auto"/>
        <w:jc w:val="both"/>
        <w:rPr>
          <w:b/>
          <w:bCs/>
        </w:rPr>
      </w:pPr>
      <w:r>
        <w:rPr>
          <w:rFonts w:eastAsia="Malgun Gothic"/>
          <w:b/>
          <w:bCs/>
          <w:lang w:val="en-US" w:eastAsia="zh-CN"/>
        </w:rPr>
        <w:t xml:space="preserve">Proposal 8: </w:t>
      </w:r>
      <w:bookmarkStart w:id="13" w:name="_Hlk114938235"/>
      <w:r w:rsidR="00033D1E">
        <w:rPr>
          <w:rFonts w:eastAsia="Malgun Gothic"/>
          <w:b/>
          <w:bCs/>
          <w:lang w:val="en-US" w:eastAsia="zh-CN"/>
        </w:rPr>
        <w:t>Support enhanced beam reporting</w:t>
      </w:r>
      <w:r w:rsidR="003D1014">
        <w:rPr>
          <w:rFonts w:eastAsia="Malgun Gothic"/>
          <w:b/>
          <w:bCs/>
          <w:lang w:val="en-US" w:eastAsia="zh-CN"/>
        </w:rPr>
        <w:t>,</w:t>
      </w:r>
      <w:r w:rsidR="00033D1E">
        <w:rPr>
          <w:rFonts w:eastAsia="Malgun Gothic"/>
          <w:b/>
          <w:bCs/>
          <w:lang w:val="en-US" w:eastAsia="zh-CN"/>
        </w:rPr>
        <w:t xml:space="preserve"> </w:t>
      </w:r>
      <w:r w:rsidR="0074790A">
        <w:rPr>
          <w:rFonts w:eastAsia="Malgun Gothic"/>
          <w:b/>
          <w:bCs/>
          <w:lang w:val="en-US" w:eastAsia="zh-CN"/>
        </w:rPr>
        <w:t>which allows</w:t>
      </w:r>
      <w:r w:rsidR="00033D1E">
        <w:rPr>
          <w:rFonts w:eastAsia="Malgun Gothic"/>
          <w:b/>
          <w:bCs/>
          <w:lang w:val="en-US" w:eastAsia="zh-CN"/>
        </w:rPr>
        <w:t xml:space="preserve"> </w:t>
      </w:r>
      <w:r w:rsidR="0074790A">
        <w:rPr>
          <w:rFonts w:eastAsia="Malgun Gothic"/>
          <w:b/>
          <w:bCs/>
          <w:lang w:val="en-US" w:eastAsia="zh-CN"/>
        </w:rPr>
        <w:t xml:space="preserve">a </w:t>
      </w:r>
      <w:r w:rsidR="00033D1E">
        <w:rPr>
          <w:rFonts w:eastAsia="Malgun Gothic"/>
          <w:b/>
          <w:bCs/>
          <w:lang w:val="en-US" w:eastAsia="zh-CN"/>
        </w:rPr>
        <w:t>UE to report the best</w:t>
      </w:r>
      <w:r w:rsidR="0074790A">
        <w:rPr>
          <w:rFonts w:eastAsia="Malgun Gothic"/>
          <w:b/>
          <w:bCs/>
          <w:lang w:val="en-US" w:eastAsia="zh-CN"/>
        </w:rPr>
        <w:t xml:space="preserve"> </w:t>
      </w:r>
      <w:r w:rsidR="00033D1E" w:rsidRPr="00E54FFC">
        <w:rPr>
          <w:b/>
          <w:bCs/>
          <w:i/>
          <w:iCs/>
          <w:lang w:val="en-US"/>
        </w:rPr>
        <w:t>N</w:t>
      </w:r>
      <w:r w:rsidR="00033D1E" w:rsidRPr="001F73B5">
        <w:rPr>
          <w:b/>
          <w:bCs/>
          <w:lang w:val="en-US"/>
        </w:rPr>
        <w:t xml:space="preserve"> beams for each TRP/antenna panel independently</w:t>
      </w:r>
      <w:r w:rsidR="00033D1E">
        <w:rPr>
          <w:b/>
          <w:bCs/>
          <w:lang w:val="en-US"/>
        </w:rPr>
        <w:t xml:space="preserve"> in one CSI report</w:t>
      </w:r>
      <w:bookmarkEnd w:id="13"/>
      <w:r w:rsidR="003D1014">
        <w:rPr>
          <w:b/>
          <w:bCs/>
          <w:lang w:val="en-US"/>
        </w:rPr>
        <w:t>,</w:t>
      </w:r>
      <w:r w:rsidR="001F4649">
        <w:rPr>
          <w:b/>
          <w:bCs/>
          <w:lang w:val="en-US"/>
        </w:rPr>
        <w:t xml:space="preserve"> for network energy savings</w:t>
      </w:r>
      <w:r w:rsidR="00033D1E">
        <w:rPr>
          <w:b/>
          <w:bCs/>
          <w:lang w:val="en-US"/>
        </w:rPr>
        <w:t>.</w:t>
      </w:r>
    </w:p>
    <w:p w14:paraId="60B55710" w14:textId="0D55430A" w:rsidR="00F04752" w:rsidRPr="00F04752" w:rsidRDefault="00DF7201" w:rsidP="00F04752">
      <w:pPr>
        <w:spacing w:after="200" w:line="276" w:lineRule="auto"/>
        <w:jc w:val="both"/>
        <w:rPr>
          <w:b/>
          <w:bCs/>
        </w:rPr>
      </w:pPr>
      <w:r>
        <w:rPr>
          <w:rFonts w:eastAsia="Malgun Gothic"/>
          <w:b/>
          <w:bCs/>
          <w:lang w:val="en-US" w:eastAsia="zh-CN"/>
        </w:rPr>
        <w:lastRenderedPageBreak/>
        <w:t xml:space="preserve">Proposal 9: </w:t>
      </w:r>
      <w:r w:rsidR="00737328">
        <w:rPr>
          <w:rFonts w:eastAsia="Malgun Gothic"/>
          <w:b/>
          <w:bCs/>
          <w:lang w:val="en-US" w:eastAsia="zh-CN"/>
        </w:rPr>
        <w:t>Include the following texts</w:t>
      </w:r>
      <w:r>
        <w:rPr>
          <w:rFonts w:eastAsia="Malgun Gothic"/>
          <w:b/>
          <w:bCs/>
          <w:lang w:val="en-US" w:eastAsia="zh-CN"/>
        </w:rPr>
        <w:t xml:space="preserve"> in TR38.864</w:t>
      </w:r>
      <w:r w:rsidR="008B6882">
        <w:rPr>
          <w:rFonts w:eastAsia="Malgun Gothic"/>
          <w:b/>
          <w:bCs/>
          <w:lang w:val="en-US" w:eastAsia="zh-CN"/>
        </w:rPr>
        <w:t xml:space="preserve"> for </w:t>
      </w:r>
      <w:r w:rsidR="008B6882" w:rsidRPr="008B6882">
        <w:rPr>
          <w:rFonts w:eastAsia="Malgun Gothic"/>
          <w:b/>
          <w:bCs/>
          <w:lang w:val="en-US" w:eastAsia="zh-CN"/>
        </w:rPr>
        <w:t>Technique #C-</w:t>
      </w:r>
      <w:r w:rsidR="00CD0BFB">
        <w:rPr>
          <w:rFonts w:eastAsia="Malgun Gothic"/>
          <w:b/>
          <w:bCs/>
          <w:lang w:val="en-US" w:eastAsia="zh-CN"/>
        </w:rPr>
        <w:t>2</w:t>
      </w:r>
      <w:r w:rsidR="008B6882" w:rsidRPr="008B6882">
        <w:rPr>
          <w:rFonts w:eastAsia="Malgun Gothic"/>
          <w:b/>
          <w:bCs/>
          <w:lang w:val="en-US" w:eastAsia="zh-CN"/>
        </w:rPr>
        <w:t xml:space="preserve">: </w:t>
      </w:r>
      <w:r w:rsidR="00CD0BFB" w:rsidRPr="00CD0BFB">
        <w:rPr>
          <w:rFonts w:eastAsia="Malgun Gothic"/>
          <w:b/>
          <w:bCs/>
          <w:lang w:val="en-US" w:eastAsia="zh-CN"/>
        </w:rPr>
        <w:t>TRP muting/adaptation in multi-TRP operation</w:t>
      </w:r>
    </w:p>
    <w:p w14:paraId="0ED00BF1" w14:textId="73EBF20E" w:rsidR="00F04752" w:rsidRPr="009C4F57" w:rsidRDefault="00F04752" w:rsidP="00F04752">
      <w:pPr>
        <w:pStyle w:val="BodyText"/>
        <w:numPr>
          <w:ilvl w:val="0"/>
          <w:numId w:val="35"/>
        </w:numPr>
        <w:suppressAutoHyphens/>
        <w:spacing w:line="276" w:lineRule="auto"/>
        <w:rPr>
          <w:rFonts w:ascii="Times New Roman" w:hAnsi="Times New Roman"/>
          <w:b/>
          <w:bCs/>
          <w:szCs w:val="20"/>
          <w:lang w:eastAsia="zh-CN"/>
        </w:rPr>
      </w:pPr>
      <w:r w:rsidRPr="009C4F57">
        <w:rPr>
          <w:rFonts w:ascii="Times New Roman" w:hAnsi="Times New Roman"/>
          <w:b/>
          <w:bCs/>
          <w:szCs w:val="20"/>
          <w:lang w:eastAsia="zh-CN"/>
        </w:rPr>
        <w:t>Dynamic adaptation of TRPs in mTRP</w:t>
      </w:r>
      <w:r w:rsidR="007A2361">
        <w:rPr>
          <w:rFonts w:ascii="Times New Roman" w:hAnsi="Times New Roman"/>
          <w:b/>
          <w:bCs/>
          <w:szCs w:val="20"/>
          <w:lang w:eastAsia="zh-CN"/>
        </w:rPr>
        <w:t xml:space="preserve"> technique</w:t>
      </w:r>
    </w:p>
    <w:p w14:paraId="5E66D891" w14:textId="45138CFB" w:rsidR="00F04752" w:rsidRPr="009C4F57" w:rsidRDefault="00F04752" w:rsidP="00F04752">
      <w:pPr>
        <w:pStyle w:val="ListParagraph"/>
        <w:numPr>
          <w:ilvl w:val="1"/>
          <w:numId w:val="35"/>
        </w:numPr>
        <w:suppressAutoHyphens/>
        <w:overflowPunct w:val="0"/>
        <w:spacing w:after="120"/>
        <w:contextualSpacing w:val="0"/>
        <w:rPr>
          <w:rFonts w:eastAsia="SimSun"/>
          <w:b/>
          <w:bCs/>
          <w:sz w:val="20"/>
          <w:szCs w:val="20"/>
          <w:lang w:eastAsia="zh-CN"/>
        </w:rPr>
      </w:pPr>
      <w:r w:rsidRPr="009C4F57">
        <w:rPr>
          <w:rFonts w:eastAsia="SimSun"/>
          <w:b/>
          <w:bCs/>
          <w:sz w:val="20"/>
          <w:szCs w:val="20"/>
          <w:lang w:val="en-US" w:eastAsia="zh-CN"/>
        </w:rPr>
        <w:t>gNB can dynamically turn on/off a particular TRP</w:t>
      </w:r>
      <w:r w:rsidR="00237C2D" w:rsidRPr="009C4F57">
        <w:rPr>
          <w:rFonts w:eastAsia="SimSun"/>
          <w:b/>
          <w:bCs/>
          <w:sz w:val="20"/>
          <w:szCs w:val="20"/>
          <w:lang w:val="en-US" w:eastAsia="zh-CN"/>
        </w:rPr>
        <w:t xml:space="preserve"> based on enhanced beam reporting</w:t>
      </w:r>
      <w:r w:rsidRPr="009C4F57">
        <w:rPr>
          <w:rFonts w:eastAsia="SimSun"/>
          <w:b/>
          <w:bCs/>
          <w:sz w:val="20"/>
          <w:szCs w:val="20"/>
          <w:lang w:val="en-US" w:eastAsia="zh-CN"/>
        </w:rPr>
        <w:t>.</w:t>
      </w:r>
    </w:p>
    <w:p w14:paraId="2A8F1F79" w14:textId="3DB1F221" w:rsidR="00F04752" w:rsidRPr="009C4F57" w:rsidRDefault="00F04752" w:rsidP="00F04752">
      <w:pPr>
        <w:pStyle w:val="ListParagraph"/>
        <w:numPr>
          <w:ilvl w:val="0"/>
          <w:numId w:val="35"/>
        </w:numPr>
        <w:suppressAutoHyphens/>
        <w:overflowPunct w:val="0"/>
        <w:spacing w:after="120"/>
        <w:contextualSpacing w:val="0"/>
        <w:rPr>
          <w:rFonts w:eastAsia="SimSun"/>
          <w:b/>
          <w:bCs/>
          <w:sz w:val="20"/>
          <w:szCs w:val="20"/>
          <w:lang w:eastAsia="zh-CN"/>
        </w:rPr>
      </w:pPr>
      <w:r w:rsidRPr="009C4F57">
        <w:rPr>
          <w:rFonts w:eastAsia="SimSun"/>
          <w:b/>
          <w:bCs/>
          <w:sz w:val="20"/>
          <w:szCs w:val="20"/>
          <w:lang w:val="en-US" w:eastAsia="zh-CN"/>
        </w:rPr>
        <w:t>Analysis:</w:t>
      </w:r>
    </w:p>
    <w:p w14:paraId="4FB734E8" w14:textId="4C89544E" w:rsidR="00F04752" w:rsidRPr="009C4F57" w:rsidRDefault="00F04752" w:rsidP="00F04752">
      <w:pPr>
        <w:numPr>
          <w:ilvl w:val="1"/>
          <w:numId w:val="35"/>
        </w:numPr>
        <w:spacing w:after="120" w:line="276" w:lineRule="auto"/>
        <w:rPr>
          <w:rFonts w:eastAsia="SimSun"/>
          <w:b/>
          <w:bCs/>
          <w:lang w:val="en-US" w:eastAsia="zh-CN" w:bidi="en-US"/>
        </w:rPr>
      </w:pPr>
      <w:r w:rsidRPr="009C4F57">
        <w:rPr>
          <w:rFonts w:eastAsia="SimSun"/>
          <w:b/>
          <w:bCs/>
          <w:lang w:val="en-US" w:eastAsia="zh-CN" w:bidi="en-US"/>
        </w:rPr>
        <w:t xml:space="preserve"> It is desired that enhanced beam reporting maintains same or similar configuration signaling overhead and measurement time compared to Rel-17 group based beam reporting.</w:t>
      </w:r>
    </w:p>
    <w:p w14:paraId="42757ADA" w14:textId="6EA2BD51" w:rsidR="00F04752" w:rsidRPr="009C4F57" w:rsidRDefault="00F04752" w:rsidP="00F04752">
      <w:pPr>
        <w:pStyle w:val="ListParagraph"/>
        <w:numPr>
          <w:ilvl w:val="0"/>
          <w:numId w:val="35"/>
        </w:numPr>
        <w:suppressAutoHyphens/>
        <w:overflowPunct w:val="0"/>
        <w:spacing w:after="120"/>
        <w:contextualSpacing w:val="0"/>
        <w:rPr>
          <w:rFonts w:eastAsia="SimSun"/>
          <w:b/>
          <w:bCs/>
          <w:sz w:val="20"/>
          <w:szCs w:val="20"/>
          <w:lang w:eastAsia="zh-CN"/>
        </w:rPr>
      </w:pPr>
      <w:r w:rsidRPr="009C4F57">
        <w:rPr>
          <w:rFonts w:eastAsia="SimSun"/>
          <w:b/>
          <w:bCs/>
          <w:sz w:val="20"/>
          <w:szCs w:val="20"/>
          <w:lang w:val="en-US" w:eastAsia="zh-CN"/>
        </w:rPr>
        <w:t>Spec</w:t>
      </w:r>
      <w:r w:rsidR="00715B01">
        <w:rPr>
          <w:rFonts w:eastAsia="SimSun"/>
          <w:b/>
          <w:bCs/>
          <w:sz w:val="20"/>
          <w:szCs w:val="20"/>
          <w:lang w:val="en-US" w:eastAsia="zh-CN"/>
        </w:rPr>
        <w:t>ification</w:t>
      </w:r>
      <w:r w:rsidRPr="009C4F57">
        <w:rPr>
          <w:rFonts w:eastAsia="SimSun"/>
          <w:b/>
          <w:bCs/>
          <w:sz w:val="20"/>
          <w:szCs w:val="20"/>
          <w:lang w:val="en-US" w:eastAsia="zh-CN"/>
        </w:rPr>
        <w:t xml:space="preserve"> impact:</w:t>
      </w:r>
    </w:p>
    <w:p w14:paraId="6D66762A" w14:textId="0D105C8C" w:rsidR="00F04752" w:rsidRPr="009C4F57" w:rsidRDefault="00F04752" w:rsidP="00F04752">
      <w:pPr>
        <w:numPr>
          <w:ilvl w:val="1"/>
          <w:numId w:val="35"/>
        </w:numPr>
        <w:spacing w:after="120" w:line="276" w:lineRule="auto"/>
        <w:rPr>
          <w:rFonts w:eastAsia="SimSun"/>
          <w:b/>
          <w:bCs/>
          <w:lang w:val="x-none" w:eastAsia="zh-CN" w:bidi="en-US"/>
        </w:rPr>
      </w:pPr>
      <w:r w:rsidRPr="009C4F57">
        <w:rPr>
          <w:rFonts w:eastAsia="SimSun"/>
          <w:b/>
          <w:bCs/>
          <w:lang w:val="x-none" w:eastAsia="zh-CN" w:bidi="en-US"/>
        </w:rPr>
        <w:t>Support</w:t>
      </w:r>
      <w:r w:rsidRPr="009C4F57">
        <w:rPr>
          <w:rFonts w:eastAsia="SimSun"/>
          <w:b/>
          <w:bCs/>
          <w:lang w:val="en-US" w:eastAsia="zh-CN" w:bidi="en-US"/>
        </w:rPr>
        <w:t xml:space="preserve"> of </w:t>
      </w:r>
      <w:r w:rsidRPr="009C4F57">
        <w:rPr>
          <w:rFonts w:eastAsia="SimSun"/>
          <w:b/>
          <w:bCs/>
          <w:lang w:val="x-none" w:eastAsia="zh-CN" w:bidi="en-US"/>
        </w:rPr>
        <w:t>UE report</w:t>
      </w:r>
      <w:r w:rsidRPr="009C4F57">
        <w:rPr>
          <w:rFonts w:eastAsia="SimSun"/>
          <w:b/>
          <w:bCs/>
          <w:lang w:val="en-US" w:eastAsia="zh-CN" w:bidi="en-US"/>
        </w:rPr>
        <w:t>ing</w:t>
      </w:r>
      <w:r w:rsidRPr="009C4F57">
        <w:rPr>
          <w:rFonts w:eastAsia="SimSun"/>
          <w:b/>
          <w:bCs/>
          <w:lang w:val="x-none" w:eastAsia="zh-CN" w:bidi="en-US"/>
        </w:rPr>
        <w:t xml:space="preserve"> the best N beams for each TRP independently in one CSI report.</w:t>
      </w:r>
    </w:p>
    <w:p w14:paraId="6DB379BC" w14:textId="05BD5CF0" w:rsidR="00B7489A" w:rsidRPr="00B7489A" w:rsidRDefault="00B7489A" w:rsidP="00B7489A">
      <w:pPr>
        <w:pStyle w:val="Heading1"/>
        <w:rPr>
          <w:lang w:val="en-US" w:eastAsia="zh-CN" w:bidi="ar"/>
        </w:rPr>
      </w:pPr>
      <w:r>
        <w:rPr>
          <w:lang w:val="en-US" w:eastAsia="zh-CN" w:bidi="ar"/>
        </w:rPr>
        <w:t>Power domain adaptation</w:t>
      </w:r>
    </w:p>
    <w:p w14:paraId="010C5CB1" w14:textId="2AE65C7D" w:rsidR="005F13D1" w:rsidRDefault="005F13D1" w:rsidP="005F13D1">
      <w:pPr>
        <w:spacing w:after="200" w:line="276" w:lineRule="auto"/>
        <w:jc w:val="both"/>
      </w:pPr>
      <w:r>
        <w:t xml:space="preserve">Multiple low-transmit-power network nodes such as multiple TRPs and/or smart repeaters deployed within a cell may be beneficial, e.g., to overcome channel blockage in high frequency bands, can increase spectral efficiency based on spectral reuse, and </w:t>
      </w:r>
      <w:r>
        <w:rPr>
          <w:lang w:val="en-US"/>
        </w:rPr>
        <w:t>allow UEs to</w:t>
      </w:r>
      <w:r w:rsidRPr="008C1533">
        <w:rPr>
          <w:lang w:val="en-US"/>
        </w:rPr>
        <w:t xml:space="preserve"> perform layer-1 (L1) and/or layer-2 (L2) based mobility</w:t>
      </w:r>
      <w:r>
        <w:rPr>
          <w:lang w:val="en-US"/>
        </w:rPr>
        <w:t xml:space="preserve"> instead of </w:t>
      </w:r>
      <w:r w:rsidRPr="008C1533">
        <w:rPr>
          <w:lang w:val="en-US"/>
        </w:rPr>
        <w:t xml:space="preserve">layer-3 </w:t>
      </w:r>
      <w:r>
        <w:rPr>
          <w:lang w:val="en-US"/>
        </w:rPr>
        <w:t xml:space="preserve">(L3) </w:t>
      </w:r>
      <w:r w:rsidRPr="008C1533">
        <w:rPr>
          <w:lang w:val="en-US"/>
        </w:rPr>
        <w:t>based mobility</w:t>
      </w:r>
      <w:r>
        <w:rPr>
          <w:lang w:val="en-US"/>
        </w:rPr>
        <w:t xml:space="preserve"> (i.e. a serving cell change)</w:t>
      </w:r>
      <w:r>
        <w:t xml:space="preserve">. Both a smart repeater and a remote TRP can create additional spatial coverage potentially different from a base station by employing a set of beams different from a set of beams that the base station uses. </w:t>
      </w:r>
    </w:p>
    <w:p w14:paraId="37AF37B2" w14:textId="5B173553" w:rsidR="00A447AA" w:rsidRDefault="005F13D1" w:rsidP="005F13D1">
      <w:pPr>
        <w:spacing w:after="200" w:line="276" w:lineRule="auto"/>
        <w:jc w:val="both"/>
        <w:rPr>
          <w:lang w:val="en-US"/>
        </w:rPr>
      </w:pPr>
      <w:r w:rsidRPr="008C1533">
        <w:rPr>
          <w:lang w:val="en-US"/>
        </w:rPr>
        <w:t>In NR,</w:t>
      </w:r>
      <w:r>
        <w:rPr>
          <w:lang w:val="en-US"/>
        </w:rPr>
        <w:t xml:space="preserve"> </w:t>
      </w:r>
      <w:r w:rsidRPr="008C1533">
        <w:rPr>
          <w:lang w:val="en-US"/>
        </w:rPr>
        <w:t>a cell can have only one SSB burst pattern</w:t>
      </w:r>
      <w:r>
        <w:rPr>
          <w:lang w:val="en-US"/>
        </w:rPr>
        <w:t xml:space="preserve">, and </w:t>
      </w:r>
      <w:r w:rsidRPr="008C1533">
        <w:rPr>
          <w:lang w:val="en-US"/>
        </w:rPr>
        <w:t xml:space="preserve">all SSBs in a SSB burst have the same Tx power. </w:t>
      </w:r>
      <w:r w:rsidR="00A447AA">
        <w:rPr>
          <w:lang w:val="en-US"/>
        </w:rPr>
        <w:t>If a cell can be configured with</w:t>
      </w:r>
      <w:r w:rsidR="00A447AA" w:rsidRPr="006F3042">
        <w:rPr>
          <w:lang w:val="en-US"/>
        </w:rPr>
        <w:t xml:space="preserve"> multiple SSB burst configurations</w:t>
      </w:r>
      <w:r w:rsidR="00A447AA">
        <w:rPr>
          <w:lang w:val="en-US"/>
        </w:rPr>
        <w:t xml:space="preserve">, </w:t>
      </w:r>
      <w:bookmarkStart w:id="14" w:name="_Hlk110882403"/>
      <w:r w:rsidR="00A447AA">
        <w:rPr>
          <w:lang w:val="en-US"/>
        </w:rPr>
        <w:t>where each SSB burst configuration correspond</w:t>
      </w:r>
      <w:r w:rsidR="00A7291F">
        <w:rPr>
          <w:lang w:val="en-US"/>
        </w:rPr>
        <w:t>ing</w:t>
      </w:r>
      <w:r w:rsidR="00A447AA">
        <w:rPr>
          <w:lang w:val="en-US"/>
        </w:rPr>
        <w:t xml:space="preserve"> to a </w:t>
      </w:r>
      <w:r w:rsidR="00A447AA">
        <w:t xml:space="preserve">virtual small cell within a wide-area cell </w:t>
      </w:r>
      <w:r w:rsidR="00A447AA">
        <w:rPr>
          <w:lang w:val="en-US"/>
        </w:rPr>
        <w:t xml:space="preserve">has separately configured </w:t>
      </w:r>
      <w:r w:rsidR="00A447AA" w:rsidRPr="006F3042">
        <w:rPr>
          <w:lang w:val="en-US"/>
        </w:rPr>
        <w:t>SSB positions in burst</w:t>
      </w:r>
      <w:r w:rsidR="00A447AA">
        <w:rPr>
          <w:lang w:val="en-US"/>
        </w:rPr>
        <w:t xml:space="preserve"> </w:t>
      </w:r>
      <w:r w:rsidR="00A447AA" w:rsidRPr="006F3042">
        <w:rPr>
          <w:lang w:val="en-US"/>
        </w:rPr>
        <w:t>and SSB transmit power</w:t>
      </w:r>
      <w:bookmarkEnd w:id="14"/>
      <w:r w:rsidR="00A447AA" w:rsidRPr="006F3042">
        <w:rPr>
          <w:lang w:val="en-US"/>
        </w:rPr>
        <w:t>,</w:t>
      </w:r>
      <w:r w:rsidR="00EF7FEC">
        <w:rPr>
          <w:lang w:val="en-US"/>
        </w:rPr>
        <w:t xml:space="preserve"> SSB transmit power of </w:t>
      </w:r>
      <w:r w:rsidR="00A7291F">
        <w:rPr>
          <w:lang w:val="en-US"/>
        </w:rPr>
        <w:t xml:space="preserve">some network nodes within the cell </w:t>
      </w:r>
      <w:r w:rsidR="00EF7FEC">
        <w:rPr>
          <w:lang w:val="en-US"/>
        </w:rPr>
        <w:t>can be reduc</w:t>
      </w:r>
      <w:r w:rsidR="00A7291F">
        <w:rPr>
          <w:lang w:val="en-US"/>
        </w:rPr>
        <w:t>ed</w:t>
      </w:r>
      <w:r w:rsidR="00596811">
        <w:rPr>
          <w:lang w:val="en-US"/>
        </w:rPr>
        <w:t>, which</w:t>
      </w:r>
      <w:r w:rsidR="00000D81">
        <w:rPr>
          <w:lang w:val="en-US"/>
        </w:rPr>
        <w:t xml:space="preserve"> can </w:t>
      </w:r>
      <w:r w:rsidR="00596811">
        <w:rPr>
          <w:lang w:val="en-US"/>
        </w:rPr>
        <w:t>lead to</w:t>
      </w:r>
      <w:r w:rsidR="00000D81">
        <w:rPr>
          <w:lang w:val="en-US"/>
        </w:rPr>
        <w:t xml:space="preserve"> network energy </w:t>
      </w:r>
      <w:r w:rsidR="00596811">
        <w:rPr>
          <w:lang w:val="en-US"/>
        </w:rPr>
        <w:t>saving</w:t>
      </w:r>
      <w:r w:rsidR="00000D81">
        <w:rPr>
          <w:lang w:val="en-US"/>
        </w:rPr>
        <w:t>.</w:t>
      </w:r>
    </w:p>
    <w:p w14:paraId="2516CE60" w14:textId="40E02733" w:rsidR="005F13D1" w:rsidRDefault="005F13D1" w:rsidP="005F13D1">
      <w:pPr>
        <w:spacing w:after="200" w:line="276" w:lineRule="auto"/>
        <w:jc w:val="both"/>
        <w:rPr>
          <w:rFonts w:eastAsia="Malgun Gothic"/>
          <w:b/>
          <w:bCs/>
          <w:lang w:val="en-US" w:eastAsia="zh-CN"/>
        </w:rPr>
      </w:pPr>
      <w:r w:rsidRPr="004036FC">
        <w:rPr>
          <w:rFonts w:eastAsia="Malgun Gothic"/>
          <w:b/>
          <w:bCs/>
          <w:lang w:val="en-US" w:eastAsia="zh-CN"/>
        </w:rPr>
        <w:t xml:space="preserve">Proposal </w:t>
      </w:r>
      <w:r w:rsidR="0053004D">
        <w:rPr>
          <w:rFonts w:eastAsia="Malgun Gothic"/>
          <w:b/>
          <w:bCs/>
          <w:lang w:val="en-US" w:eastAsia="zh-CN"/>
        </w:rPr>
        <w:t>10</w:t>
      </w:r>
      <w:r>
        <w:rPr>
          <w:rFonts w:eastAsia="Malgun Gothic"/>
          <w:b/>
          <w:bCs/>
          <w:lang w:val="en-US" w:eastAsia="zh-CN"/>
        </w:rPr>
        <w:t xml:space="preserve">: Consider supporting multiple SSB burst configurations in a cell, </w:t>
      </w:r>
      <w:r w:rsidRPr="00BE22A9">
        <w:rPr>
          <w:rFonts w:eastAsia="Malgun Gothic"/>
          <w:b/>
          <w:bCs/>
          <w:lang w:val="en-US" w:eastAsia="zh-CN"/>
        </w:rPr>
        <w:t>where each SSB burst configuration correspond</w:t>
      </w:r>
      <w:r>
        <w:rPr>
          <w:rFonts w:eastAsia="Malgun Gothic"/>
          <w:b/>
          <w:bCs/>
          <w:lang w:val="en-US" w:eastAsia="zh-CN"/>
        </w:rPr>
        <w:t>ing to one network node</w:t>
      </w:r>
      <w:r w:rsidRPr="00BE22A9">
        <w:rPr>
          <w:rFonts w:eastAsia="Malgun Gothic"/>
          <w:b/>
          <w:bCs/>
          <w:lang w:val="en-US" w:eastAsia="zh-CN"/>
        </w:rPr>
        <w:t xml:space="preserve"> within </w:t>
      </w:r>
      <w:r>
        <w:rPr>
          <w:rFonts w:eastAsia="Malgun Gothic"/>
          <w:b/>
          <w:bCs/>
          <w:lang w:val="en-US" w:eastAsia="zh-CN"/>
        </w:rPr>
        <w:t xml:space="preserve">the </w:t>
      </w:r>
      <w:r w:rsidRPr="00BE22A9">
        <w:rPr>
          <w:rFonts w:eastAsia="Malgun Gothic"/>
          <w:b/>
          <w:bCs/>
          <w:lang w:val="en-US" w:eastAsia="zh-CN"/>
        </w:rPr>
        <w:t>cell</w:t>
      </w:r>
      <w:r>
        <w:rPr>
          <w:rFonts w:eastAsia="Malgun Gothic"/>
          <w:b/>
          <w:bCs/>
          <w:lang w:val="en-US" w:eastAsia="zh-CN"/>
        </w:rPr>
        <w:t xml:space="preserve"> includes</w:t>
      </w:r>
      <w:r w:rsidRPr="00BE22A9">
        <w:rPr>
          <w:rFonts w:eastAsia="Malgun Gothic"/>
          <w:b/>
          <w:bCs/>
          <w:lang w:val="en-US" w:eastAsia="zh-CN"/>
        </w:rPr>
        <w:t xml:space="preserve"> separately configured SSB positions in burst </w:t>
      </w:r>
      <w:r w:rsidR="00A7291F">
        <w:rPr>
          <w:rFonts w:eastAsia="Malgun Gothic"/>
          <w:b/>
          <w:bCs/>
          <w:lang w:val="en-US" w:eastAsia="zh-CN"/>
        </w:rPr>
        <w:t>and</w:t>
      </w:r>
      <w:r w:rsidRPr="00BE22A9">
        <w:rPr>
          <w:rFonts w:eastAsia="Malgun Gothic"/>
          <w:b/>
          <w:bCs/>
          <w:lang w:val="en-US" w:eastAsia="zh-CN"/>
        </w:rPr>
        <w:t xml:space="preserve"> SSB transmit power</w:t>
      </w:r>
      <w:r>
        <w:rPr>
          <w:rFonts w:eastAsia="Malgun Gothic"/>
          <w:b/>
          <w:bCs/>
          <w:lang w:val="en-US" w:eastAsia="zh-CN"/>
        </w:rPr>
        <w:t xml:space="preserve">. </w:t>
      </w:r>
    </w:p>
    <w:p w14:paraId="0DCFCF5D" w14:textId="0079F8A9" w:rsidR="00A20965" w:rsidRPr="00A20965" w:rsidRDefault="00900621" w:rsidP="00A20965">
      <w:pPr>
        <w:spacing w:after="200" w:line="276" w:lineRule="auto"/>
        <w:jc w:val="both"/>
        <w:rPr>
          <w:lang w:val="en-US" w:eastAsia="zh-CN" w:bidi="ar"/>
        </w:rPr>
      </w:pPr>
      <w:r>
        <w:rPr>
          <w:rFonts w:eastAsia="Malgun Gothic"/>
          <w:b/>
          <w:bCs/>
          <w:lang w:val="en-US" w:eastAsia="zh-CN"/>
        </w:rPr>
        <w:t xml:space="preserve">Proposal </w:t>
      </w:r>
      <w:r w:rsidR="0053004D">
        <w:rPr>
          <w:rFonts w:eastAsia="Malgun Gothic"/>
          <w:b/>
          <w:bCs/>
          <w:lang w:val="en-US" w:eastAsia="zh-CN"/>
        </w:rPr>
        <w:t>1</w:t>
      </w:r>
      <w:r w:rsidR="00241336">
        <w:rPr>
          <w:rFonts w:eastAsia="Malgun Gothic"/>
          <w:b/>
          <w:bCs/>
          <w:lang w:val="en-US" w:eastAsia="zh-CN"/>
        </w:rPr>
        <w:t>1</w:t>
      </w:r>
      <w:r>
        <w:rPr>
          <w:rFonts w:eastAsia="Malgun Gothic"/>
          <w:b/>
          <w:bCs/>
          <w:lang w:val="en-US" w:eastAsia="zh-CN"/>
        </w:rPr>
        <w:t xml:space="preserve">: </w:t>
      </w:r>
      <w:r w:rsidR="00737328">
        <w:rPr>
          <w:rFonts w:eastAsia="Malgun Gothic"/>
          <w:b/>
          <w:bCs/>
          <w:lang w:val="en-US" w:eastAsia="zh-CN"/>
        </w:rPr>
        <w:t>Include the following texts</w:t>
      </w:r>
      <w:r>
        <w:rPr>
          <w:rFonts w:eastAsia="Malgun Gothic"/>
          <w:b/>
          <w:bCs/>
          <w:lang w:val="en-US" w:eastAsia="zh-CN"/>
        </w:rPr>
        <w:t xml:space="preserve"> in TR38.864</w:t>
      </w:r>
      <w:r w:rsidR="007A2361">
        <w:rPr>
          <w:rFonts w:eastAsia="Malgun Gothic"/>
          <w:b/>
          <w:bCs/>
          <w:lang w:val="en-US" w:eastAsia="zh-CN"/>
        </w:rPr>
        <w:t xml:space="preserve"> for </w:t>
      </w:r>
      <w:r w:rsidR="007A2361" w:rsidRPr="00E37152">
        <w:rPr>
          <w:b/>
          <w:bCs/>
          <w:lang w:eastAsia="zh-CN"/>
        </w:rPr>
        <w:t>Technique #D-1: Adaptation of transmission power of signals and channels</w:t>
      </w:r>
    </w:p>
    <w:p w14:paraId="6CA55E3C" w14:textId="34F97CD6" w:rsidR="00F60CEB" w:rsidRPr="0038232C" w:rsidRDefault="00A20965" w:rsidP="00A20965">
      <w:pPr>
        <w:numPr>
          <w:ilvl w:val="0"/>
          <w:numId w:val="35"/>
        </w:numPr>
        <w:rPr>
          <w:rFonts w:eastAsia="Malgun Gothic"/>
          <w:b/>
          <w:bCs/>
          <w:lang w:eastAsia="ko-KR"/>
        </w:rPr>
      </w:pPr>
      <w:r w:rsidRPr="0038232C">
        <w:rPr>
          <w:rFonts w:eastAsia="Malgun Gothic"/>
          <w:b/>
          <w:bCs/>
          <w:lang w:eastAsia="ko-KR"/>
        </w:rPr>
        <w:t xml:space="preserve">Adaptation of </w:t>
      </w:r>
      <w:r w:rsidR="007A2361">
        <w:rPr>
          <w:rFonts w:eastAsia="Malgun Gothic"/>
          <w:b/>
          <w:bCs/>
          <w:lang w:eastAsia="ko-KR"/>
        </w:rPr>
        <w:t xml:space="preserve">SSB burst and SSB </w:t>
      </w:r>
      <w:r w:rsidRPr="0038232C">
        <w:rPr>
          <w:rFonts w:eastAsia="Malgun Gothic"/>
          <w:b/>
          <w:bCs/>
          <w:lang w:eastAsia="ko-KR"/>
        </w:rPr>
        <w:t xml:space="preserve">transmission power </w:t>
      </w:r>
      <w:r w:rsidR="007A2361">
        <w:rPr>
          <w:b/>
          <w:bCs/>
          <w:lang w:eastAsia="zh-CN"/>
        </w:rPr>
        <w:t>technique</w:t>
      </w:r>
    </w:p>
    <w:p w14:paraId="1F1D20DB" w14:textId="6D2FFD2E" w:rsidR="00F60CEB" w:rsidRPr="0038232C" w:rsidRDefault="00A20965" w:rsidP="00A20965">
      <w:pPr>
        <w:pStyle w:val="ListParagraph"/>
        <w:numPr>
          <w:ilvl w:val="1"/>
          <w:numId w:val="35"/>
        </w:numPr>
        <w:suppressAutoHyphens/>
        <w:overflowPunct w:val="0"/>
        <w:spacing w:after="120"/>
        <w:contextualSpacing w:val="0"/>
        <w:rPr>
          <w:rFonts w:eastAsia="SimSun"/>
          <w:b/>
          <w:bCs/>
          <w:sz w:val="20"/>
          <w:szCs w:val="20"/>
          <w:lang w:eastAsia="zh-CN"/>
        </w:rPr>
      </w:pPr>
      <w:r w:rsidRPr="0038232C">
        <w:rPr>
          <w:rFonts w:eastAsia="SimSun"/>
          <w:b/>
          <w:bCs/>
          <w:sz w:val="20"/>
          <w:szCs w:val="20"/>
          <w:lang w:val="en-US" w:eastAsia="zh-CN"/>
        </w:rPr>
        <w:t xml:space="preserve">Different network nodes within a cell transmit different sets of SSBs with different SSB transmission power. </w:t>
      </w:r>
    </w:p>
    <w:p w14:paraId="3B822B2E" w14:textId="6AF26D49" w:rsidR="00F60CEB" w:rsidRPr="0038232C" w:rsidRDefault="00F60CEB" w:rsidP="00F60CEB">
      <w:pPr>
        <w:pStyle w:val="ListParagraph"/>
        <w:numPr>
          <w:ilvl w:val="0"/>
          <w:numId w:val="35"/>
        </w:numPr>
        <w:suppressAutoHyphens/>
        <w:overflowPunct w:val="0"/>
        <w:spacing w:after="120"/>
        <w:contextualSpacing w:val="0"/>
        <w:rPr>
          <w:rFonts w:eastAsia="SimSun"/>
          <w:b/>
          <w:bCs/>
          <w:sz w:val="20"/>
          <w:szCs w:val="20"/>
          <w:lang w:eastAsia="zh-CN"/>
        </w:rPr>
      </w:pPr>
      <w:r w:rsidRPr="0038232C">
        <w:rPr>
          <w:rFonts w:eastAsia="SimSun"/>
          <w:b/>
          <w:bCs/>
          <w:sz w:val="20"/>
          <w:szCs w:val="20"/>
          <w:lang w:val="en-US" w:eastAsia="zh-CN"/>
        </w:rPr>
        <w:t>Analysis:</w:t>
      </w:r>
    </w:p>
    <w:p w14:paraId="3F2BC450" w14:textId="17CFEC76" w:rsidR="008E6A41" w:rsidRPr="0038232C" w:rsidRDefault="00A20965" w:rsidP="008E6A41">
      <w:pPr>
        <w:numPr>
          <w:ilvl w:val="1"/>
          <w:numId w:val="35"/>
        </w:numPr>
        <w:spacing w:after="120" w:line="276" w:lineRule="auto"/>
        <w:rPr>
          <w:rFonts w:eastAsia="SimSun"/>
          <w:b/>
          <w:bCs/>
          <w:lang w:val="en-US" w:eastAsia="zh-CN" w:bidi="en-US"/>
        </w:rPr>
      </w:pPr>
      <w:r w:rsidRPr="0038232C">
        <w:rPr>
          <w:rFonts w:eastAsia="SimSun"/>
          <w:b/>
          <w:bCs/>
          <w:lang w:val="en-US" w:eastAsia="zh-CN" w:bidi="en-US"/>
        </w:rPr>
        <w:t>Some network nodes within a cell reduce</w:t>
      </w:r>
      <w:r w:rsidR="00ED5754" w:rsidRPr="0038232C">
        <w:rPr>
          <w:rFonts w:eastAsia="SimSun"/>
          <w:b/>
          <w:bCs/>
          <w:lang w:val="en-US" w:eastAsia="zh-CN" w:bidi="en-US"/>
        </w:rPr>
        <w:t xml:space="preserve"> SSB</w:t>
      </w:r>
      <w:r w:rsidRPr="0038232C">
        <w:rPr>
          <w:rFonts w:eastAsia="SimSun"/>
          <w:b/>
          <w:bCs/>
          <w:lang w:val="en-US" w:eastAsia="zh-CN" w:bidi="en-US"/>
        </w:rPr>
        <w:t xml:space="preserve"> transmission power (including turning off) for energy saving</w:t>
      </w:r>
      <w:r w:rsidR="00F60CEB" w:rsidRPr="0038232C">
        <w:rPr>
          <w:rFonts w:eastAsia="SimSun"/>
          <w:b/>
          <w:bCs/>
          <w:lang w:val="en-US" w:eastAsia="zh-CN" w:bidi="en-US"/>
        </w:rPr>
        <w:t>.</w:t>
      </w:r>
    </w:p>
    <w:p w14:paraId="45A030F9" w14:textId="4DB98D1E" w:rsidR="00F60CEB" w:rsidRPr="0038232C" w:rsidRDefault="00F60CEB" w:rsidP="00F60CEB">
      <w:pPr>
        <w:pStyle w:val="ListParagraph"/>
        <w:numPr>
          <w:ilvl w:val="0"/>
          <w:numId w:val="35"/>
        </w:numPr>
        <w:suppressAutoHyphens/>
        <w:overflowPunct w:val="0"/>
        <w:spacing w:after="120"/>
        <w:contextualSpacing w:val="0"/>
        <w:rPr>
          <w:rFonts w:eastAsia="SimSun"/>
          <w:b/>
          <w:bCs/>
          <w:sz w:val="20"/>
          <w:szCs w:val="20"/>
          <w:lang w:eastAsia="zh-CN"/>
        </w:rPr>
      </w:pPr>
      <w:r w:rsidRPr="0038232C">
        <w:rPr>
          <w:rFonts w:eastAsia="SimSun"/>
          <w:b/>
          <w:bCs/>
          <w:sz w:val="20"/>
          <w:szCs w:val="20"/>
          <w:lang w:val="en-US" w:eastAsia="zh-CN"/>
        </w:rPr>
        <w:t>Spec</w:t>
      </w:r>
      <w:r w:rsidR="0082026B">
        <w:rPr>
          <w:rFonts w:eastAsia="SimSun"/>
          <w:b/>
          <w:bCs/>
          <w:sz w:val="20"/>
          <w:szCs w:val="20"/>
          <w:lang w:val="en-US" w:eastAsia="zh-CN"/>
        </w:rPr>
        <w:t>ification</w:t>
      </w:r>
      <w:r w:rsidRPr="0038232C">
        <w:rPr>
          <w:rFonts w:eastAsia="SimSun"/>
          <w:b/>
          <w:bCs/>
          <w:sz w:val="20"/>
          <w:szCs w:val="20"/>
          <w:lang w:val="en-US" w:eastAsia="zh-CN"/>
        </w:rPr>
        <w:t xml:space="preserve"> impact:</w:t>
      </w:r>
    </w:p>
    <w:p w14:paraId="6D64AB8B" w14:textId="6788A09E" w:rsidR="00F60CEB" w:rsidRPr="0038232C" w:rsidRDefault="00A20965" w:rsidP="00F60CEB">
      <w:pPr>
        <w:numPr>
          <w:ilvl w:val="1"/>
          <w:numId w:val="35"/>
        </w:numPr>
        <w:spacing w:after="120" w:line="276" w:lineRule="auto"/>
        <w:rPr>
          <w:rFonts w:eastAsia="SimSun"/>
          <w:b/>
          <w:bCs/>
          <w:lang w:val="x-none" w:eastAsia="zh-CN" w:bidi="en-US"/>
        </w:rPr>
      </w:pPr>
      <w:r w:rsidRPr="0038232C">
        <w:rPr>
          <w:rFonts w:eastAsia="SimSun"/>
          <w:b/>
          <w:bCs/>
          <w:lang w:val="x-none" w:eastAsia="zh-CN" w:bidi="en-US"/>
        </w:rPr>
        <w:t xml:space="preserve">Support  of multiple SSB burst configurations in a cell </w:t>
      </w:r>
      <w:r w:rsidRPr="0038232C">
        <w:rPr>
          <w:rFonts w:eastAsia="SimSun"/>
          <w:b/>
          <w:bCs/>
          <w:lang w:val="en-US" w:eastAsia="zh-CN" w:bidi="en-US"/>
        </w:rPr>
        <w:t>to allow</w:t>
      </w:r>
      <w:r w:rsidRPr="0038232C">
        <w:rPr>
          <w:rFonts w:eastAsia="SimSun"/>
          <w:b/>
          <w:bCs/>
          <w:lang w:val="x-none" w:eastAsia="zh-CN" w:bidi="en-US"/>
        </w:rPr>
        <w:t xml:space="preserve"> each network node within a cell to set SSB transmission power</w:t>
      </w:r>
      <w:r w:rsidRPr="0038232C">
        <w:rPr>
          <w:rFonts w:eastAsia="SimSun"/>
          <w:b/>
          <w:bCs/>
          <w:lang w:val="en-US" w:eastAsia="zh-CN" w:bidi="en-US"/>
        </w:rPr>
        <w:t xml:space="preserve"> separately</w:t>
      </w:r>
      <w:r w:rsidR="00F60CEB" w:rsidRPr="0038232C">
        <w:rPr>
          <w:rFonts w:eastAsia="SimSun"/>
          <w:b/>
          <w:bCs/>
          <w:lang w:val="x-none" w:eastAsia="zh-CN" w:bidi="en-US"/>
        </w:rPr>
        <w:t>.</w:t>
      </w:r>
    </w:p>
    <w:p w14:paraId="76C954A6" w14:textId="603E9CE1"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r w:rsidR="0082026B">
        <w:rPr>
          <w:rFonts w:eastAsia="MS Mincho"/>
          <w:lang w:eastAsia="ja-JP"/>
        </w:rPr>
        <w:t xml:space="preserve"> </w:t>
      </w:r>
    </w:p>
    <w:p w14:paraId="5AF8FEA2" w14:textId="1D4D67BE" w:rsidR="0082026B" w:rsidRDefault="0048795F" w:rsidP="0048795F">
      <w:pPr>
        <w:rPr>
          <w:lang w:eastAsia="ja-JP"/>
        </w:rPr>
      </w:pPr>
      <w:r>
        <w:rPr>
          <w:lang w:eastAsia="ja-JP"/>
        </w:rPr>
        <w:t>In summary, we</w:t>
      </w:r>
      <w:r w:rsidR="0028291E">
        <w:rPr>
          <w:lang w:eastAsia="ja-JP"/>
        </w:rPr>
        <w:t xml:space="preserve"> </w:t>
      </w:r>
      <w:r>
        <w:rPr>
          <w:lang w:eastAsia="ja-JP"/>
        </w:rPr>
        <w:t>pr</w:t>
      </w:r>
      <w:r w:rsidR="00CC5CAB">
        <w:rPr>
          <w:lang w:eastAsia="ja-JP"/>
        </w:rPr>
        <w:t>ovide the following observations and proposals</w:t>
      </w:r>
      <w:r>
        <w:rPr>
          <w:lang w:eastAsia="ja-JP"/>
        </w:rPr>
        <w:t xml:space="preserve"> for </w:t>
      </w:r>
      <w:r w:rsidR="00457DA9">
        <w:rPr>
          <w:rFonts w:eastAsia="MS Mincho"/>
          <w:lang w:val="en-US" w:eastAsia="ja-JP"/>
        </w:rPr>
        <w:t>p</w:t>
      </w:r>
      <w:r w:rsidR="00457DA9" w:rsidRPr="00C31D59">
        <w:rPr>
          <w:rFonts w:eastAsia="MS Mincho"/>
          <w:lang w:val="en-US" w:eastAsia="ja-JP"/>
        </w:rPr>
        <w:t>otential enhancements for</w:t>
      </w:r>
      <w:r w:rsidR="008E7EC5">
        <w:rPr>
          <w:rFonts w:eastAsia="MS Mincho"/>
          <w:lang w:val="en-US" w:eastAsia="ja-JP"/>
        </w:rPr>
        <w:t xml:space="preserve"> network energy savings</w:t>
      </w:r>
      <w:r w:rsidR="00457DA9">
        <w:rPr>
          <w:lang w:eastAsia="ja-JP"/>
        </w:rPr>
        <w:t xml:space="preserve"> in </w:t>
      </w:r>
      <w:r w:rsidR="00FB16AD">
        <w:rPr>
          <w:lang w:eastAsia="ja-JP"/>
        </w:rPr>
        <w:t>Rel-1</w:t>
      </w:r>
      <w:r w:rsidR="00502F89">
        <w:rPr>
          <w:lang w:eastAsia="ja-JP"/>
        </w:rPr>
        <w:t>8</w:t>
      </w:r>
      <w:r w:rsidR="00FB16AD">
        <w:rPr>
          <w:lang w:eastAsia="ja-JP"/>
        </w:rPr>
        <w:t xml:space="preserve"> NR</w:t>
      </w:r>
      <w:r w:rsidR="00C10CEF">
        <w:rPr>
          <w:lang w:eastAsia="ja-JP"/>
        </w:rPr>
        <w:t>:</w:t>
      </w:r>
    </w:p>
    <w:p w14:paraId="51C68AB7" w14:textId="77777777" w:rsidR="001C61BD" w:rsidRDefault="001C61BD" w:rsidP="001C61BD">
      <w:pPr>
        <w:spacing w:after="200" w:line="276" w:lineRule="auto"/>
        <w:jc w:val="both"/>
        <w:rPr>
          <w:rFonts w:eastAsia="Malgun Gothic"/>
          <w:b/>
          <w:bCs/>
          <w:lang w:val="en-US" w:eastAsia="zh-CN"/>
        </w:rPr>
      </w:pPr>
      <w:r>
        <w:rPr>
          <w:rFonts w:eastAsia="Malgun Gothic"/>
          <w:b/>
          <w:bCs/>
          <w:lang w:val="en-US" w:eastAsia="zh-CN"/>
        </w:rPr>
        <w:t>Observation</w:t>
      </w:r>
      <w:r w:rsidRPr="004036FC">
        <w:rPr>
          <w:rFonts w:eastAsia="Malgun Gothic"/>
          <w:b/>
          <w:bCs/>
          <w:lang w:val="en-US" w:eastAsia="zh-CN"/>
        </w:rPr>
        <w:t xml:space="preserve"> </w:t>
      </w:r>
      <w:r>
        <w:rPr>
          <w:rFonts w:eastAsia="Malgun Gothic"/>
          <w:b/>
          <w:bCs/>
          <w:lang w:val="en-US" w:eastAsia="zh-CN"/>
        </w:rPr>
        <w:t xml:space="preserve">1: SSB periodicity configuration per SSB subset can reduce SSB transmission time substantially (e.g. 20~50% reduction). When a cell is in a cell inactive state </w:t>
      </w:r>
      <w:r w:rsidRPr="005C181E">
        <w:rPr>
          <w:rFonts w:eastAsia="Malgun Gothic"/>
          <w:b/>
          <w:bCs/>
          <w:lang w:val="en-US" w:eastAsia="zh-CN"/>
        </w:rPr>
        <w:t>only transmit</w:t>
      </w:r>
      <w:r>
        <w:rPr>
          <w:rFonts w:eastAsia="Malgun Gothic"/>
          <w:b/>
          <w:bCs/>
          <w:lang w:val="en-US" w:eastAsia="zh-CN"/>
        </w:rPr>
        <w:t>ting</w:t>
      </w:r>
      <w:r w:rsidRPr="005C181E">
        <w:rPr>
          <w:rFonts w:eastAsia="Malgun Gothic"/>
          <w:b/>
          <w:bCs/>
          <w:lang w:val="en-US" w:eastAsia="zh-CN"/>
        </w:rPr>
        <w:t xml:space="preserve"> SSBs and minimum system </w:t>
      </w:r>
      <w:r w:rsidRPr="005C181E">
        <w:rPr>
          <w:rFonts w:eastAsia="Malgun Gothic"/>
          <w:b/>
          <w:bCs/>
          <w:lang w:val="en-US" w:eastAsia="zh-CN"/>
        </w:rPr>
        <w:lastRenderedPageBreak/>
        <w:t>information</w:t>
      </w:r>
      <w:r>
        <w:rPr>
          <w:rFonts w:eastAsia="Malgun Gothic"/>
          <w:b/>
          <w:bCs/>
          <w:lang w:val="en-US" w:eastAsia="zh-CN"/>
        </w:rPr>
        <w:t xml:space="preserve">, SSB transmission with subset-specific SSB periodicity can achieve 20~50% network energy saving gains. </w:t>
      </w:r>
    </w:p>
    <w:p w14:paraId="48C47A61" w14:textId="77777777" w:rsidR="001C61BD" w:rsidRDefault="001C61BD" w:rsidP="001C61BD">
      <w:pPr>
        <w:spacing w:after="200" w:line="276" w:lineRule="auto"/>
        <w:jc w:val="both"/>
        <w:rPr>
          <w:rFonts w:eastAsia="Malgun Gothic"/>
          <w:b/>
          <w:bCs/>
          <w:lang w:val="en-US" w:eastAsia="zh-CN"/>
        </w:rPr>
      </w:pPr>
      <w:r>
        <w:rPr>
          <w:rFonts w:eastAsia="Malgun Gothic"/>
          <w:b/>
          <w:bCs/>
          <w:lang w:val="en-US" w:eastAsia="zh-CN"/>
        </w:rPr>
        <w:t xml:space="preserve">Observation 2: Even though there is a mismatch between an actual SSB transmission periodicity and legacy UE’s assumption, legacy UEs would not select a SSB not being transmitted based on measurement. Thus, impact on the legacy UEs is expected to be minimal. </w:t>
      </w:r>
    </w:p>
    <w:p w14:paraId="3497A44B" w14:textId="24D9A1DE" w:rsidR="001C61BD" w:rsidRDefault="001C61BD" w:rsidP="001C61BD">
      <w:pPr>
        <w:spacing w:after="200" w:line="276" w:lineRule="auto"/>
        <w:jc w:val="both"/>
        <w:rPr>
          <w:rFonts w:eastAsia="Malgun Gothic"/>
          <w:b/>
          <w:bCs/>
          <w:lang w:val="en-US" w:eastAsia="zh-CN"/>
        </w:rPr>
      </w:pPr>
      <w:r>
        <w:rPr>
          <w:rFonts w:eastAsia="Malgun Gothic"/>
          <w:b/>
          <w:bCs/>
          <w:lang w:val="en-US" w:eastAsia="zh-CN"/>
        </w:rPr>
        <w:t xml:space="preserve">Proposal 1: Support </w:t>
      </w:r>
      <w:r w:rsidR="00B637EB">
        <w:rPr>
          <w:rFonts w:eastAsia="Malgun Gothic"/>
          <w:b/>
          <w:bCs/>
          <w:lang w:val="en-US" w:eastAsia="zh-CN"/>
        </w:rPr>
        <w:t xml:space="preserve">SSB transmission with </w:t>
      </w:r>
      <w:r>
        <w:rPr>
          <w:rFonts w:eastAsia="Malgun Gothic"/>
          <w:b/>
          <w:bCs/>
          <w:lang w:val="en-US" w:eastAsia="zh-CN"/>
        </w:rPr>
        <w:t xml:space="preserve">multiple SSB periodicities for multiple SSB subsets, each SSB periodicity applicable to each SSB subset. </w:t>
      </w:r>
    </w:p>
    <w:p w14:paraId="0B1412FA" w14:textId="77777777" w:rsidR="00242A4F" w:rsidRDefault="00242A4F" w:rsidP="00242A4F">
      <w:pPr>
        <w:spacing w:after="200" w:line="276" w:lineRule="auto"/>
        <w:jc w:val="both"/>
        <w:rPr>
          <w:rFonts w:eastAsia="Malgun Gothic"/>
          <w:b/>
          <w:bCs/>
          <w:lang w:val="en-US" w:eastAsia="zh-CN"/>
        </w:rPr>
      </w:pPr>
      <w:r>
        <w:rPr>
          <w:rFonts w:eastAsia="Malgun Gothic"/>
          <w:b/>
          <w:bCs/>
          <w:lang w:val="en-US" w:eastAsia="zh-CN"/>
        </w:rPr>
        <w:t xml:space="preserve">Include the following texts in TR38.864 for </w:t>
      </w:r>
      <w:r w:rsidRPr="001C61BD">
        <w:rPr>
          <w:rFonts w:eastAsia="SimSun"/>
          <w:b/>
          <w:bCs/>
          <w:lang w:val="en-US" w:eastAsia="zh-CN"/>
        </w:rPr>
        <w:t>Technique #A-1</w:t>
      </w:r>
      <w:r>
        <w:rPr>
          <w:rFonts w:eastAsia="SimSun"/>
          <w:b/>
          <w:bCs/>
          <w:lang w:val="en-US" w:eastAsia="zh-CN"/>
        </w:rPr>
        <w:t>:</w:t>
      </w:r>
      <w:r w:rsidRPr="001C61BD">
        <w:rPr>
          <w:rFonts w:eastAsia="SimSun"/>
          <w:b/>
          <w:bCs/>
          <w:lang w:val="en-US" w:eastAsia="zh-CN"/>
        </w:rPr>
        <w:t xml:space="preserve"> Adaptation of common signals and channels</w:t>
      </w:r>
      <w:r>
        <w:rPr>
          <w:rFonts w:eastAsia="Malgun Gothic"/>
          <w:b/>
          <w:bCs/>
          <w:lang w:val="en-US" w:eastAsia="zh-CN"/>
        </w:rPr>
        <w:t>:</w:t>
      </w:r>
    </w:p>
    <w:p w14:paraId="1C28B460" w14:textId="77777777" w:rsidR="00242A4F" w:rsidRPr="001C61BD" w:rsidRDefault="00242A4F" w:rsidP="00242A4F">
      <w:pPr>
        <w:numPr>
          <w:ilvl w:val="0"/>
          <w:numId w:val="35"/>
        </w:numPr>
        <w:suppressAutoHyphens/>
        <w:spacing w:after="120" w:line="252" w:lineRule="auto"/>
        <w:jc w:val="both"/>
        <w:rPr>
          <w:rFonts w:eastAsia="SimSun"/>
          <w:b/>
          <w:bCs/>
          <w:lang w:val="en-US" w:eastAsia="zh-CN"/>
        </w:rPr>
      </w:pPr>
      <w:r w:rsidRPr="000E3ECE">
        <w:rPr>
          <w:rFonts w:eastAsia="SimSun"/>
          <w:b/>
          <w:bCs/>
          <w:lang w:val="en-US" w:eastAsia="zh-CN"/>
        </w:rPr>
        <w:t>SSB subset-specific periodicity</w:t>
      </w:r>
      <w:r>
        <w:rPr>
          <w:rFonts w:eastAsia="SimSun"/>
          <w:b/>
          <w:bCs/>
          <w:lang w:val="en-US" w:eastAsia="zh-CN"/>
        </w:rPr>
        <w:t xml:space="preserve"> t</w:t>
      </w:r>
      <w:r w:rsidRPr="001C61BD">
        <w:rPr>
          <w:rFonts w:eastAsia="SimSun"/>
          <w:b/>
          <w:bCs/>
          <w:lang w:val="en-US" w:eastAsia="zh-CN"/>
        </w:rPr>
        <w:t xml:space="preserve">echnique </w:t>
      </w:r>
    </w:p>
    <w:p w14:paraId="609C7926" w14:textId="77777777" w:rsidR="00242A4F" w:rsidRPr="001C61BD" w:rsidRDefault="00242A4F" w:rsidP="00242A4F">
      <w:pPr>
        <w:numPr>
          <w:ilvl w:val="1"/>
          <w:numId w:val="35"/>
        </w:numPr>
        <w:suppressAutoHyphens/>
        <w:spacing w:after="120" w:line="252" w:lineRule="auto"/>
        <w:jc w:val="both"/>
        <w:rPr>
          <w:rFonts w:eastAsia="SimSun"/>
          <w:b/>
          <w:bCs/>
          <w:lang w:val="en-US" w:eastAsia="zh-CN"/>
        </w:rPr>
      </w:pPr>
      <w:r w:rsidRPr="001C61BD">
        <w:rPr>
          <w:rFonts w:eastAsia="SimSun"/>
          <w:b/>
          <w:bCs/>
          <w:lang w:val="en-US" w:eastAsia="zh-CN"/>
        </w:rPr>
        <w:t xml:space="preserve">When a cell is in a cell inactive state, where the cell </w:t>
      </w:r>
      <w:r w:rsidRPr="001C61BD">
        <w:rPr>
          <w:rFonts w:eastAsia="Malgun Gothic"/>
          <w:b/>
          <w:bCs/>
          <w:lang w:val="en-US" w:eastAsia="zh-CN"/>
        </w:rPr>
        <w:t>transmits only SSBs and minimum system information (e.g. simplified SIB1), the cell can be configured with multiple SSB subsets and corresponding multiple SSB periodicities, i.e. each SSB subset (i.e. SSBs with a subset of SSB indices) associated with one SSB periodicity.</w:t>
      </w:r>
      <w:r w:rsidRPr="001C61BD">
        <w:rPr>
          <w:rFonts w:eastAsia="SimSun"/>
          <w:b/>
          <w:bCs/>
          <w:lang w:val="en-US" w:eastAsia="zh-CN"/>
        </w:rPr>
        <w:t xml:space="preserve"> </w:t>
      </w:r>
    </w:p>
    <w:p w14:paraId="6DE0A26F" w14:textId="77777777" w:rsidR="00242A4F" w:rsidRPr="001C61BD" w:rsidRDefault="00242A4F" w:rsidP="00242A4F">
      <w:pPr>
        <w:numPr>
          <w:ilvl w:val="0"/>
          <w:numId w:val="35"/>
        </w:numPr>
        <w:suppressAutoHyphens/>
        <w:spacing w:after="120" w:line="252" w:lineRule="auto"/>
        <w:jc w:val="both"/>
        <w:rPr>
          <w:rFonts w:eastAsia="Malgun Gothic"/>
          <w:b/>
          <w:bCs/>
          <w:lang w:val="en-US" w:eastAsia="ko-KR"/>
        </w:rPr>
      </w:pPr>
      <w:r>
        <w:rPr>
          <w:rFonts w:eastAsia="Malgun Gothic"/>
          <w:b/>
          <w:bCs/>
          <w:lang w:val="en-US" w:eastAsia="ko-KR"/>
        </w:rPr>
        <w:t>Analysis</w:t>
      </w:r>
    </w:p>
    <w:p w14:paraId="5DC47149" w14:textId="77777777" w:rsidR="00242A4F" w:rsidRPr="001C61BD" w:rsidRDefault="00242A4F" w:rsidP="00242A4F">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 xml:space="preserve">When a cell is in a cell inactive state only transmitting SSBs and minimum system information, SSB transmission with subset-specific SSB periodicity can achieve 20~50% network energy saving gains. </w:t>
      </w:r>
    </w:p>
    <w:p w14:paraId="543AEC30" w14:textId="77777777" w:rsidR="00242A4F" w:rsidRPr="001C61BD" w:rsidRDefault="00242A4F" w:rsidP="00242A4F">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 xml:space="preserve">When multiple SSB-subset specific periodicities are configured in a cell, legacy UEs assuming one SSB periodicity would not select a SSB not being transmitted based on measurement. Thus, impact on the legacy UEs is expected to be minimal. </w:t>
      </w:r>
    </w:p>
    <w:p w14:paraId="7383D223" w14:textId="77777777" w:rsidR="00242A4F" w:rsidRPr="001C61BD" w:rsidRDefault="00242A4F" w:rsidP="00242A4F">
      <w:pPr>
        <w:numPr>
          <w:ilvl w:val="0"/>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Spec</w:t>
      </w:r>
      <w:r>
        <w:rPr>
          <w:rFonts w:eastAsia="Malgun Gothic"/>
          <w:b/>
          <w:bCs/>
          <w:lang w:val="en-US" w:eastAsia="ko-KR"/>
        </w:rPr>
        <w:t>ification</w:t>
      </w:r>
      <w:r w:rsidRPr="001C61BD">
        <w:rPr>
          <w:rFonts w:eastAsia="Malgun Gothic"/>
          <w:b/>
          <w:bCs/>
          <w:lang w:val="en-US" w:eastAsia="ko-KR"/>
        </w:rPr>
        <w:t xml:space="preserve"> impact </w:t>
      </w:r>
    </w:p>
    <w:p w14:paraId="23218DB7" w14:textId="77777777" w:rsidR="00242A4F" w:rsidRPr="000E3ECE" w:rsidRDefault="00242A4F" w:rsidP="00242A4F">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Configuration of SSB subsets and corresponding subset-specific SSB periodicities</w:t>
      </w:r>
    </w:p>
    <w:p w14:paraId="486C0EE2" w14:textId="77777777" w:rsidR="00090090" w:rsidRPr="00D76482" w:rsidRDefault="00090090" w:rsidP="00090090">
      <w:pPr>
        <w:spacing w:after="200" w:line="276" w:lineRule="auto"/>
        <w:jc w:val="both"/>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and corresponding paging PDCCH/PDSCH and SI PDCCH/PDSCH for a certain duration. </w:t>
      </w:r>
    </w:p>
    <w:p w14:paraId="7483D129" w14:textId="49451F92" w:rsidR="00090090" w:rsidRDefault="00090090" w:rsidP="00090090">
      <w:pPr>
        <w:spacing w:after="200" w:line="276" w:lineRule="auto"/>
        <w:jc w:val="both"/>
        <w:rPr>
          <w:rFonts w:eastAsia="Malgun Gothic"/>
          <w:b/>
          <w:bCs/>
          <w:lang w:val="en-US" w:eastAsia="zh-CN"/>
        </w:rPr>
      </w:pPr>
      <w:r>
        <w:rPr>
          <w:rFonts w:eastAsia="Malgun Gothic"/>
          <w:b/>
          <w:bCs/>
          <w:lang w:val="en-US" w:eastAsia="zh-CN"/>
        </w:rPr>
        <w:t xml:space="preserve">Proposal 2: Support dynamic indication of transmitted SSBs in a SSB burst to enable gNB to dynamically omit and add back </w:t>
      </w:r>
      <w:r w:rsidRPr="0017216D">
        <w:rPr>
          <w:rFonts w:eastAsia="Malgun Gothic"/>
          <w:b/>
          <w:bCs/>
          <w:lang w:val="en-US" w:eastAsia="zh-CN"/>
        </w:rPr>
        <w:t xml:space="preserve">SSBs </w:t>
      </w:r>
      <w:r>
        <w:rPr>
          <w:rFonts w:eastAsia="Malgun Gothic"/>
          <w:b/>
          <w:bCs/>
          <w:lang w:val="en-US" w:eastAsia="zh-CN"/>
        </w:rPr>
        <w:t xml:space="preserve">that are </w:t>
      </w:r>
      <w:r w:rsidRPr="0017216D">
        <w:rPr>
          <w:rFonts w:eastAsia="Malgun Gothic"/>
          <w:b/>
          <w:bCs/>
          <w:lang w:val="en-US" w:eastAsia="zh-CN"/>
        </w:rPr>
        <w:t>semi-statically indicated as being transmitte</w:t>
      </w:r>
      <w:r>
        <w:rPr>
          <w:rFonts w:eastAsia="Malgun Gothic"/>
          <w:b/>
          <w:bCs/>
          <w:lang w:val="en-US" w:eastAsia="zh-CN"/>
        </w:rPr>
        <w:t>d,</w:t>
      </w:r>
      <w:r w:rsidRPr="0017216D">
        <w:rPr>
          <w:rFonts w:eastAsia="Malgun Gothic"/>
          <w:b/>
          <w:bCs/>
          <w:lang w:val="en-US" w:eastAsia="zh-CN"/>
        </w:rPr>
        <w:t xml:space="preserve"> as frequently as in every 160ms</w:t>
      </w:r>
      <w:r>
        <w:rPr>
          <w:rFonts w:eastAsia="Malgun Gothic"/>
          <w:b/>
          <w:bCs/>
          <w:lang w:val="en-US" w:eastAsia="zh-CN"/>
        </w:rPr>
        <w:t>,</w:t>
      </w:r>
      <w:r w:rsidRPr="0017216D">
        <w:rPr>
          <w:rFonts w:eastAsia="Malgun Gothic"/>
          <w:b/>
          <w:bCs/>
          <w:lang w:val="en-US" w:eastAsia="zh-CN"/>
        </w:rPr>
        <w:t xml:space="preserve"> for network power savings</w:t>
      </w:r>
      <w:r>
        <w:rPr>
          <w:rFonts w:eastAsia="Malgun Gothic"/>
          <w:b/>
          <w:bCs/>
          <w:lang w:val="en-US" w:eastAsia="zh-CN"/>
        </w:rPr>
        <w:t xml:space="preserve">. </w:t>
      </w:r>
    </w:p>
    <w:p w14:paraId="4EAD311E" w14:textId="5D136F3A" w:rsidR="00242A4F" w:rsidRDefault="00CA2A81" w:rsidP="00242A4F">
      <w:pPr>
        <w:spacing w:after="200" w:line="276" w:lineRule="auto"/>
        <w:jc w:val="both"/>
        <w:rPr>
          <w:rFonts w:eastAsia="Malgun Gothic"/>
          <w:b/>
          <w:bCs/>
          <w:lang w:val="en-US" w:eastAsia="zh-CN"/>
        </w:rPr>
      </w:pPr>
      <w:r>
        <w:rPr>
          <w:b/>
          <w:bCs/>
        </w:rPr>
        <w:t xml:space="preserve">Proposal </w:t>
      </w:r>
      <w:r>
        <w:rPr>
          <w:b/>
          <w:bCs/>
        </w:rPr>
        <w:t>3</w:t>
      </w:r>
      <w:r>
        <w:rPr>
          <w:b/>
          <w:bCs/>
        </w:rPr>
        <w:t>:</w:t>
      </w:r>
      <w:r>
        <w:rPr>
          <w:b/>
          <w:bCs/>
        </w:rPr>
        <w:t xml:space="preserve"> </w:t>
      </w:r>
      <w:r w:rsidR="00242A4F">
        <w:rPr>
          <w:rFonts w:eastAsia="Malgun Gothic"/>
          <w:b/>
          <w:bCs/>
          <w:lang w:val="en-US" w:eastAsia="zh-CN"/>
        </w:rPr>
        <w:t xml:space="preserve">Include the following texts in TR38.864 for </w:t>
      </w:r>
      <w:r w:rsidR="00242A4F" w:rsidRPr="001C61BD">
        <w:rPr>
          <w:rFonts w:eastAsia="SimSun"/>
          <w:b/>
          <w:bCs/>
          <w:lang w:val="en-US" w:eastAsia="zh-CN"/>
        </w:rPr>
        <w:t>Technique #A-1</w:t>
      </w:r>
      <w:r w:rsidR="00242A4F">
        <w:rPr>
          <w:rFonts w:eastAsia="SimSun"/>
          <w:b/>
          <w:bCs/>
          <w:lang w:val="en-US" w:eastAsia="zh-CN"/>
        </w:rPr>
        <w:t>:</w:t>
      </w:r>
      <w:r w:rsidR="00242A4F" w:rsidRPr="001C61BD">
        <w:rPr>
          <w:rFonts w:eastAsia="SimSun"/>
          <w:b/>
          <w:bCs/>
          <w:lang w:val="en-US" w:eastAsia="zh-CN"/>
        </w:rPr>
        <w:t xml:space="preserve"> Adaptation of common signals and channels</w:t>
      </w:r>
      <w:r w:rsidR="00242A4F">
        <w:rPr>
          <w:rFonts w:eastAsia="Malgun Gothic"/>
          <w:b/>
          <w:bCs/>
          <w:lang w:val="en-US" w:eastAsia="zh-CN"/>
        </w:rPr>
        <w:t>:</w:t>
      </w:r>
    </w:p>
    <w:p w14:paraId="65422270" w14:textId="77777777" w:rsidR="00242A4F" w:rsidRPr="001C61BD" w:rsidRDefault="00242A4F" w:rsidP="00242A4F">
      <w:pPr>
        <w:numPr>
          <w:ilvl w:val="0"/>
          <w:numId w:val="35"/>
        </w:numPr>
        <w:suppressAutoHyphens/>
        <w:spacing w:after="120" w:line="252" w:lineRule="auto"/>
        <w:jc w:val="both"/>
        <w:rPr>
          <w:rFonts w:eastAsia="SimSun"/>
          <w:b/>
          <w:bCs/>
          <w:lang w:val="en-US" w:eastAsia="zh-CN"/>
        </w:rPr>
      </w:pPr>
      <w:r w:rsidRPr="00107DE0">
        <w:rPr>
          <w:rFonts w:eastAsia="SimSun"/>
          <w:b/>
          <w:bCs/>
          <w:lang w:val="en-US" w:eastAsia="zh-CN"/>
        </w:rPr>
        <w:t>Dynamic indication of transmitted SSBs in a SSB burst</w:t>
      </w:r>
      <w:r>
        <w:rPr>
          <w:rFonts w:eastAsia="SimSun"/>
          <w:b/>
          <w:bCs/>
          <w:lang w:val="en-US" w:eastAsia="zh-CN"/>
        </w:rPr>
        <w:t xml:space="preserve"> t</w:t>
      </w:r>
      <w:r w:rsidRPr="001C61BD">
        <w:rPr>
          <w:rFonts w:eastAsia="SimSun"/>
          <w:b/>
          <w:bCs/>
          <w:lang w:val="en-US" w:eastAsia="zh-CN"/>
        </w:rPr>
        <w:t xml:space="preserve">echnique </w:t>
      </w:r>
    </w:p>
    <w:p w14:paraId="35301B06" w14:textId="77777777" w:rsidR="00242A4F" w:rsidRPr="001C61BD" w:rsidRDefault="00242A4F" w:rsidP="00242A4F">
      <w:pPr>
        <w:numPr>
          <w:ilvl w:val="1"/>
          <w:numId w:val="35"/>
        </w:numPr>
        <w:suppressAutoHyphens/>
        <w:spacing w:after="120" w:line="252" w:lineRule="auto"/>
        <w:jc w:val="both"/>
        <w:rPr>
          <w:rFonts w:eastAsia="SimSun"/>
          <w:b/>
          <w:bCs/>
          <w:lang w:val="en-US" w:eastAsia="zh-CN"/>
        </w:rPr>
      </w:pPr>
      <w:r w:rsidRPr="001C61BD">
        <w:rPr>
          <w:rFonts w:eastAsia="SimSun"/>
          <w:b/>
          <w:bCs/>
          <w:lang w:val="en-US" w:eastAsia="zh-CN"/>
        </w:rPr>
        <w:t>When a cell is in a cell active state, where the cell transmits SSBs, system information, paging, TRS/CSI-RS, and user data, the cell can dynamically omit and add back SSBs that are semi-statically indicated as being transmitted, as frequently as in every 160ms.</w:t>
      </w:r>
    </w:p>
    <w:p w14:paraId="11898415" w14:textId="77777777" w:rsidR="00242A4F" w:rsidRPr="001C61BD" w:rsidRDefault="00242A4F" w:rsidP="00242A4F">
      <w:pPr>
        <w:numPr>
          <w:ilvl w:val="0"/>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Analysis</w:t>
      </w:r>
    </w:p>
    <w:p w14:paraId="639CD75E" w14:textId="77777777" w:rsidR="00242A4F" w:rsidRPr="001C61BD" w:rsidRDefault="00242A4F" w:rsidP="00242A4F">
      <w:pPr>
        <w:numPr>
          <w:ilvl w:val="1"/>
          <w:numId w:val="35"/>
        </w:numPr>
        <w:suppressAutoHyphens/>
        <w:spacing w:after="120" w:line="252" w:lineRule="auto"/>
        <w:jc w:val="both"/>
        <w:rPr>
          <w:rFonts w:eastAsia="Malgun Gothic"/>
          <w:b/>
          <w:bCs/>
          <w:lang w:val="en-US" w:eastAsia="ko-KR"/>
        </w:rPr>
      </w:pPr>
      <w:r w:rsidRPr="001C61BD">
        <w:rPr>
          <w:b/>
          <w:bCs/>
          <w:lang w:eastAsia="zh-CN"/>
        </w:rPr>
        <w:t>When SSBs are dynamically omitted and added back as frequently as in every 160ms, corresponding paging PDCCH/PDSCH and SI PDCCH/PDSCH can also be dynamically omitted and added back accordingly.</w:t>
      </w:r>
    </w:p>
    <w:p w14:paraId="12FF24C4" w14:textId="77777777" w:rsidR="00242A4F" w:rsidRPr="001C61BD" w:rsidRDefault="00242A4F" w:rsidP="00242A4F">
      <w:pPr>
        <w:numPr>
          <w:ilvl w:val="0"/>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Spec</w:t>
      </w:r>
      <w:r>
        <w:rPr>
          <w:rFonts w:eastAsia="Malgun Gothic"/>
          <w:b/>
          <w:bCs/>
          <w:lang w:val="en-US" w:eastAsia="ko-KR"/>
        </w:rPr>
        <w:t>ification</w:t>
      </w:r>
      <w:r w:rsidRPr="001C61BD">
        <w:rPr>
          <w:rFonts w:eastAsia="Malgun Gothic"/>
          <w:b/>
          <w:bCs/>
          <w:lang w:val="en-US" w:eastAsia="ko-KR"/>
        </w:rPr>
        <w:t xml:space="preserve"> impact</w:t>
      </w:r>
    </w:p>
    <w:p w14:paraId="61323118" w14:textId="77777777" w:rsidR="00242A4F" w:rsidRPr="001C61BD" w:rsidRDefault="00242A4F" w:rsidP="00242A4F">
      <w:pPr>
        <w:numPr>
          <w:ilvl w:val="1"/>
          <w:numId w:val="35"/>
        </w:numPr>
        <w:suppressAutoHyphens/>
        <w:spacing w:after="120" w:line="252" w:lineRule="auto"/>
        <w:jc w:val="both"/>
        <w:rPr>
          <w:rFonts w:eastAsia="Malgun Gothic"/>
          <w:b/>
          <w:bCs/>
          <w:lang w:val="en-US" w:eastAsia="ko-KR"/>
        </w:rPr>
      </w:pPr>
      <w:r w:rsidRPr="001C61BD">
        <w:rPr>
          <w:rFonts w:eastAsia="Malgun Gothic"/>
          <w:b/>
          <w:bCs/>
          <w:lang w:val="en-US" w:eastAsia="ko-KR"/>
        </w:rPr>
        <w:t>Dynamic indication of time domain positions of transmitted SSBs in a SSB burst</w:t>
      </w:r>
    </w:p>
    <w:p w14:paraId="69FE0FD8" w14:textId="32FA3170" w:rsidR="00090090" w:rsidRDefault="00090090" w:rsidP="00090090">
      <w:pPr>
        <w:spacing w:after="200" w:line="276" w:lineRule="auto"/>
        <w:jc w:val="both"/>
        <w:rPr>
          <w:b/>
          <w:bCs/>
        </w:rPr>
      </w:pPr>
      <w:r w:rsidRPr="0089056A">
        <w:rPr>
          <w:rFonts w:eastAsia="DengXian"/>
          <w:b/>
          <w:bCs/>
          <w:lang w:eastAsia="zh-CN"/>
        </w:rPr>
        <w:t xml:space="preserve">Proposal </w:t>
      </w:r>
      <w:r>
        <w:rPr>
          <w:rFonts w:eastAsia="DengXian"/>
          <w:b/>
          <w:bCs/>
          <w:lang w:eastAsia="zh-CN"/>
        </w:rPr>
        <w:t>4</w:t>
      </w:r>
      <w:r w:rsidRPr="0089056A">
        <w:rPr>
          <w:rFonts w:eastAsia="DengXian"/>
          <w:b/>
          <w:bCs/>
          <w:lang w:eastAsia="zh-CN"/>
        </w:rPr>
        <w:t xml:space="preserve">: </w:t>
      </w:r>
      <w:r>
        <w:rPr>
          <w:rFonts w:eastAsia="DengXian"/>
          <w:b/>
          <w:bCs/>
          <w:lang w:eastAsia="zh-CN"/>
        </w:rPr>
        <w:t>To support bandwidth adaptation, study mechanisms for cell-specific resource grid bandwidth adaptation and UE-specific bandwidth adaptation within an active BWP</w:t>
      </w:r>
      <w:r w:rsidRPr="0089056A">
        <w:rPr>
          <w:b/>
          <w:bCs/>
        </w:rPr>
        <w:t>.</w:t>
      </w:r>
    </w:p>
    <w:p w14:paraId="4BE79915" w14:textId="77777777" w:rsidR="00CA2A81" w:rsidRDefault="00CA2A81" w:rsidP="00CA2A81">
      <w:pPr>
        <w:spacing w:after="200" w:line="276" w:lineRule="auto"/>
        <w:jc w:val="both"/>
        <w:rPr>
          <w:b/>
          <w:bCs/>
        </w:rPr>
      </w:pPr>
      <w:r>
        <w:rPr>
          <w:b/>
          <w:bCs/>
        </w:rPr>
        <w:t xml:space="preserve">Proposal 5: </w:t>
      </w:r>
      <w:r>
        <w:rPr>
          <w:rFonts w:eastAsia="Malgun Gothic"/>
          <w:b/>
          <w:bCs/>
          <w:lang w:val="en-US" w:eastAsia="zh-CN"/>
        </w:rPr>
        <w:t xml:space="preserve">Include the following texts in TR38.864 for </w:t>
      </w:r>
      <w:r w:rsidRPr="00090090">
        <w:rPr>
          <w:b/>
          <w:bCs/>
          <w:lang w:eastAsia="zh-CN"/>
        </w:rPr>
        <w:t xml:space="preserve">Technique #B-3: </w:t>
      </w:r>
      <w:r w:rsidRPr="00A26147">
        <w:rPr>
          <w:rFonts w:eastAsia="Malgun Gothic"/>
          <w:b/>
          <w:bCs/>
          <w:lang w:val="en-US" w:eastAsia="zh-CN"/>
        </w:rPr>
        <w:t>Dynamic adaptation of bandwidth of active BWP</w:t>
      </w:r>
      <w:r>
        <w:rPr>
          <w:rFonts w:eastAsia="Malgun Gothic"/>
          <w:b/>
          <w:bCs/>
          <w:lang w:val="en-US" w:eastAsia="zh-CN"/>
        </w:rPr>
        <w:t>:</w:t>
      </w:r>
    </w:p>
    <w:p w14:paraId="0EE8AAE0" w14:textId="77777777" w:rsidR="00CA2A81" w:rsidRPr="00090090" w:rsidRDefault="00CA2A81" w:rsidP="00CA2A81">
      <w:pPr>
        <w:pStyle w:val="BodyText"/>
        <w:numPr>
          <w:ilvl w:val="0"/>
          <w:numId w:val="35"/>
        </w:numPr>
        <w:suppressAutoHyphens/>
        <w:spacing w:line="252" w:lineRule="auto"/>
        <w:rPr>
          <w:rFonts w:ascii="Times New Roman" w:hAnsi="Times New Roman"/>
          <w:b/>
          <w:bCs/>
          <w:szCs w:val="20"/>
          <w:lang w:eastAsia="zh-CN"/>
        </w:rPr>
      </w:pPr>
      <w:r w:rsidRPr="00090090">
        <w:rPr>
          <w:rFonts w:ascii="Times New Roman" w:hAnsi="Times New Roman"/>
          <w:b/>
          <w:bCs/>
          <w:szCs w:val="20"/>
          <w:lang w:eastAsia="zh-CN"/>
        </w:rPr>
        <w:lastRenderedPageBreak/>
        <w:t>Dynamic bandwidth adaptation within a BWP and/or dynamic bandwidth adaptation of a resource grid of a cell</w:t>
      </w:r>
      <w:r w:rsidRPr="00090090">
        <w:rPr>
          <w:rFonts w:ascii="Times New Roman" w:eastAsia="Malgun Gothic" w:hAnsi="Times New Roman"/>
          <w:b/>
          <w:bCs/>
          <w:szCs w:val="20"/>
          <w:lang w:eastAsia="ko-KR"/>
        </w:rPr>
        <w:t xml:space="preserve"> </w:t>
      </w:r>
    </w:p>
    <w:p w14:paraId="0EF00A9A" w14:textId="77777777" w:rsidR="00CA2A81" w:rsidRPr="00090090" w:rsidRDefault="00CA2A81" w:rsidP="00CA2A81">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Network dynamically changes an active bandwidth of a BWP, and UE does not use resources outside the active bandwidth of the BWP.</w:t>
      </w:r>
    </w:p>
    <w:p w14:paraId="29D36467" w14:textId="77777777" w:rsidR="00CA2A81" w:rsidRPr="00090090" w:rsidRDefault="00CA2A81" w:rsidP="00CA2A81">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Network dynamically changes an active bandwidth of a resource grid, and UE does not use resources outside the active bandwidth of the resource grid.   </w:t>
      </w:r>
    </w:p>
    <w:p w14:paraId="2DBF8E93" w14:textId="77777777" w:rsidR="00CA2A81" w:rsidRPr="00090090" w:rsidRDefault="00CA2A81" w:rsidP="00CA2A81">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Analysis:</w:t>
      </w:r>
    </w:p>
    <w:p w14:paraId="28CD57FF" w14:textId="77777777" w:rsidR="00CA2A81" w:rsidRDefault="00CA2A81" w:rsidP="00CA2A81">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For dynamic bandwidth adaptation within a BWP, a UE </w:t>
      </w:r>
      <w:r w:rsidRPr="00090090">
        <w:rPr>
          <w:rFonts w:eastAsia="SimSun"/>
          <w:b/>
          <w:bCs/>
          <w:sz w:val="20"/>
          <w:szCs w:val="20"/>
          <w:lang w:eastAsia="zh-CN"/>
        </w:rPr>
        <w:t xml:space="preserve">can perform fast </w:t>
      </w:r>
      <w:r w:rsidRPr="00090090">
        <w:rPr>
          <w:rFonts w:eastAsia="SimSun"/>
          <w:b/>
          <w:bCs/>
          <w:sz w:val="20"/>
          <w:szCs w:val="20"/>
          <w:lang w:val="en-US" w:eastAsia="zh-CN"/>
        </w:rPr>
        <w:t xml:space="preserve">bandwidth </w:t>
      </w:r>
      <w:r w:rsidRPr="00090090">
        <w:rPr>
          <w:rFonts w:eastAsia="SimSun"/>
          <w:b/>
          <w:bCs/>
          <w:sz w:val="20"/>
          <w:szCs w:val="20"/>
          <w:lang w:eastAsia="zh-CN"/>
        </w:rPr>
        <w:t xml:space="preserve">adaptation </w:t>
      </w:r>
      <w:r w:rsidRPr="00090090">
        <w:rPr>
          <w:rFonts w:eastAsia="SimSun"/>
          <w:b/>
          <w:bCs/>
          <w:sz w:val="20"/>
          <w:szCs w:val="20"/>
          <w:lang w:val="en-US" w:eastAsia="zh-CN"/>
        </w:rPr>
        <w:t>by</w:t>
      </w:r>
      <w:r w:rsidRPr="00090090">
        <w:rPr>
          <w:rFonts w:eastAsia="SimSun"/>
          <w:b/>
          <w:bCs/>
          <w:sz w:val="20"/>
          <w:szCs w:val="20"/>
          <w:lang w:eastAsia="zh-CN"/>
        </w:rPr>
        <w:t xml:space="preserve"> operating with the maximum bandwidth of the BWP without using resources outside an active bandwidth of the BW</w:t>
      </w:r>
      <w:r w:rsidRPr="00090090">
        <w:rPr>
          <w:rFonts w:eastAsia="SimSun"/>
          <w:b/>
          <w:bCs/>
          <w:sz w:val="20"/>
          <w:szCs w:val="20"/>
          <w:lang w:val="en-US" w:eastAsia="zh-CN"/>
        </w:rPr>
        <w:t>P</w:t>
      </w:r>
      <w:r w:rsidRPr="00090090">
        <w:rPr>
          <w:rFonts w:eastAsia="SimSun"/>
          <w:b/>
          <w:bCs/>
          <w:sz w:val="20"/>
          <w:szCs w:val="20"/>
          <w:lang w:eastAsia="zh-CN"/>
        </w:rPr>
        <w:t>.</w:t>
      </w:r>
    </w:p>
    <w:p w14:paraId="68B5AD1F" w14:textId="77777777" w:rsidR="00CA2A81" w:rsidRPr="00090090" w:rsidRDefault="00CA2A81" w:rsidP="00CA2A81">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9A74A6">
        <w:rPr>
          <w:rFonts w:eastAsia="SimSun"/>
          <w:b/>
          <w:bCs/>
          <w:sz w:val="20"/>
          <w:szCs w:val="20"/>
          <w:lang w:eastAsia="zh-CN"/>
        </w:rPr>
        <w:t>No impact to legacy UE is expected, since network implementation can avoid any impact to legacy UE operation</w:t>
      </w:r>
      <w:r>
        <w:rPr>
          <w:rFonts w:eastAsia="SimSun"/>
          <w:b/>
          <w:bCs/>
          <w:sz w:val="20"/>
          <w:szCs w:val="20"/>
          <w:lang w:val="en-US" w:eastAsia="zh-CN"/>
        </w:rPr>
        <w:t>.</w:t>
      </w:r>
    </w:p>
    <w:p w14:paraId="1CBF7626" w14:textId="77777777" w:rsidR="00CA2A81" w:rsidRPr="00090090" w:rsidRDefault="00CA2A81" w:rsidP="00CA2A81">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Spec</w:t>
      </w:r>
      <w:r>
        <w:rPr>
          <w:rFonts w:eastAsia="SimSun"/>
          <w:b/>
          <w:bCs/>
          <w:sz w:val="20"/>
          <w:szCs w:val="20"/>
          <w:lang w:val="en-US" w:eastAsia="zh-CN"/>
        </w:rPr>
        <w:t>ification</w:t>
      </w:r>
      <w:r w:rsidRPr="00090090">
        <w:rPr>
          <w:rFonts w:eastAsia="SimSun"/>
          <w:b/>
          <w:bCs/>
          <w:sz w:val="20"/>
          <w:szCs w:val="20"/>
          <w:lang w:val="en-US" w:eastAsia="zh-CN"/>
        </w:rPr>
        <w:t xml:space="preserve"> impact:</w:t>
      </w:r>
    </w:p>
    <w:p w14:paraId="78245B41" w14:textId="77777777" w:rsidR="00CA2A81" w:rsidRPr="00090090" w:rsidRDefault="00CA2A81" w:rsidP="00CA2A81">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Configuration of multiple bandwidths for a BWP and dynamic indication of an active bandwidth of the BWP</w:t>
      </w:r>
    </w:p>
    <w:p w14:paraId="25CDC972" w14:textId="77777777" w:rsidR="00CA2A81" w:rsidRPr="00E37152" w:rsidRDefault="00CA2A81" w:rsidP="00CA2A81">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 xml:space="preserve">Configuration of multiple bandwidths for a resource grid and dynamic indication of an active bandwidth of the resource grid </w:t>
      </w:r>
    </w:p>
    <w:p w14:paraId="62B5E591" w14:textId="77777777" w:rsidR="00CA2A81" w:rsidRPr="00090090" w:rsidRDefault="00CA2A81" w:rsidP="00CA2A81">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1272B2">
        <w:rPr>
          <w:rFonts w:eastAsia="SimSun"/>
          <w:b/>
          <w:bCs/>
          <w:sz w:val="20"/>
          <w:szCs w:val="20"/>
          <w:lang w:eastAsia="zh-CN"/>
        </w:rPr>
        <w:t xml:space="preserve">Both group-common signaling and UE-specific signaling can be considered for dynamic </w:t>
      </w:r>
      <w:r>
        <w:rPr>
          <w:rFonts w:eastAsia="SimSun"/>
          <w:b/>
          <w:bCs/>
          <w:sz w:val="20"/>
          <w:szCs w:val="20"/>
          <w:lang w:val="en-US" w:eastAsia="zh-CN"/>
        </w:rPr>
        <w:t xml:space="preserve">bandwidth </w:t>
      </w:r>
      <w:r w:rsidRPr="001272B2">
        <w:rPr>
          <w:rFonts w:eastAsia="SimSun"/>
          <w:b/>
          <w:bCs/>
          <w:sz w:val="20"/>
          <w:szCs w:val="20"/>
          <w:lang w:eastAsia="zh-CN"/>
        </w:rPr>
        <w:t>adaptation</w:t>
      </w:r>
      <w:r>
        <w:rPr>
          <w:rFonts w:eastAsia="SimSun"/>
          <w:b/>
          <w:bCs/>
          <w:sz w:val="20"/>
          <w:szCs w:val="20"/>
          <w:lang w:val="en-US" w:eastAsia="zh-CN"/>
        </w:rPr>
        <w:t xml:space="preserve"> indication.</w:t>
      </w:r>
    </w:p>
    <w:p w14:paraId="7774CE50" w14:textId="77777777" w:rsidR="00CA2A81" w:rsidRDefault="00CA2A81" w:rsidP="00CA2A81">
      <w:pPr>
        <w:spacing w:after="200" w:line="276" w:lineRule="auto"/>
        <w:jc w:val="both"/>
        <w:rPr>
          <w:rFonts w:eastAsia="Malgun Gothic"/>
          <w:b/>
          <w:bCs/>
          <w:lang w:val="en-US" w:eastAsia="zh-CN"/>
        </w:rPr>
      </w:pPr>
      <w:r w:rsidRPr="004036FC">
        <w:rPr>
          <w:rFonts w:eastAsia="Malgun Gothic"/>
          <w:b/>
          <w:bCs/>
          <w:lang w:val="en-US" w:eastAsia="zh-CN"/>
        </w:rPr>
        <w:t xml:space="preserve">Proposal </w:t>
      </w:r>
      <w:r>
        <w:rPr>
          <w:rFonts w:eastAsia="Malgun Gothic"/>
          <w:b/>
          <w:bCs/>
          <w:lang w:val="en-US" w:eastAsia="zh-CN"/>
        </w:rPr>
        <w:t>6: For</w:t>
      </w:r>
      <w:r w:rsidRPr="005E202F">
        <w:rPr>
          <w:rFonts w:eastAsia="Malgun Gothic"/>
          <w:b/>
          <w:bCs/>
          <w:lang w:val="en-US" w:eastAsia="zh-CN"/>
        </w:rPr>
        <w:t xml:space="preserve"> </w:t>
      </w:r>
      <w:r>
        <w:rPr>
          <w:rFonts w:eastAsia="Malgun Gothic"/>
          <w:b/>
          <w:bCs/>
          <w:lang w:val="en-US" w:eastAsia="zh-CN"/>
        </w:rPr>
        <w:t>fast</w:t>
      </w:r>
      <w:r w:rsidRPr="005E202F">
        <w:rPr>
          <w:rFonts w:eastAsia="Malgun Gothic"/>
          <w:b/>
          <w:bCs/>
          <w:lang w:val="en-US" w:eastAsia="zh-CN"/>
        </w:rPr>
        <w:t xml:space="preserve"> </w:t>
      </w:r>
      <w:proofErr w:type="spellStart"/>
      <w:r>
        <w:rPr>
          <w:rFonts w:eastAsia="Malgun Gothic"/>
          <w:b/>
          <w:bCs/>
          <w:lang w:val="en-US" w:eastAsia="zh-CN"/>
        </w:rPr>
        <w:t>SC</w:t>
      </w:r>
      <w:r w:rsidRPr="005E202F">
        <w:rPr>
          <w:rFonts w:eastAsia="Malgun Gothic"/>
          <w:b/>
          <w:bCs/>
          <w:lang w:val="en-US" w:eastAsia="zh-CN"/>
        </w:rPr>
        <w:t>ell</w:t>
      </w:r>
      <w:proofErr w:type="spellEnd"/>
      <w:r>
        <w:rPr>
          <w:rFonts w:eastAsia="Malgun Gothic"/>
          <w:b/>
          <w:bCs/>
          <w:lang w:val="en-US" w:eastAsia="zh-CN"/>
        </w:rPr>
        <w:t xml:space="preserve"> activation/deactivation, </w:t>
      </w:r>
      <w:r w:rsidRPr="00C12A60">
        <w:rPr>
          <w:rFonts w:eastAsia="Malgun Gothic"/>
          <w:b/>
          <w:bCs/>
          <w:lang w:val="en-US" w:eastAsia="zh-CN"/>
        </w:rPr>
        <w:t xml:space="preserve">on-demand </w:t>
      </w:r>
      <w:r w:rsidRPr="00A23972">
        <w:rPr>
          <w:rFonts w:eastAsia="Malgun Gothic"/>
          <w:b/>
          <w:bCs/>
          <w:lang w:val="en-US" w:eastAsia="zh-CN"/>
        </w:rPr>
        <w:t>cell activation request</w:t>
      </w:r>
      <w:r>
        <w:rPr>
          <w:rFonts w:eastAsia="Malgun Gothic"/>
          <w:b/>
          <w:bCs/>
          <w:lang w:val="en-US" w:eastAsia="zh-CN"/>
        </w:rPr>
        <w:t xml:space="preserve"> from UE and/or L1-based </w:t>
      </w:r>
      <w:proofErr w:type="spellStart"/>
      <w:r>
        <w:rPr>
          <w:rFonts w:eastAsia="Malgun Gothic"/>
          <w:b/>
          <w:bCs/>
          <w:lang w:val="en-US" w:eastAsia="zh-CN"/>
        </w:rPr>
        <w:t>SCell</w:t>
      </w:r>
      <w:proofErr w:type="spellEnd"/>
      <w:r>
        <w:rPr>
          <w:rFonts w:eastAsia="Malgun Gothic"/>
          <w:b/>
          <w:bCs/>
          <w:lang w:val="en-US" w:eastAsia="zh-CN"/>
        </w:rPr>
        <w:t xml:space="preserve"> activation/deactivation indication can be considered.</w:t>
      </w:r>
      <w:r w:rsidRPr="00A23972">
        <w:rPr>
          <w:rFonts w:eastAsia="Malgun Gothic"/>
          <w:b/>
          <w:bCs/>
          <w:lang w:val="en-US" w:eastAsia="zh-CN"/>
        </w:rPr>
        <w:t xml:space="preserve"> </w:t>
      </w:r>
    </w:p>
    <w:p w14:paraId="571BC447" w14:textId="77777777" w:rsidR="00CA2A81" w:rsidRPr="00C12A60" w:rsidRDefault="00CA2A81" w:rsidP="00CA2A81">
      <w:pPr>
        <w:pStyle w:val="BodyText"/>
        <w:suppressAutoHyphens/>
        <w:spacing w:after="200" w:line="276" w:lineRule="auto"/>
        <w:rPr>
          <w:rFonts w:eastAsia="Malgun Gothic"/>
          <w:b/>
          <w:bCs/>
          <w:lang w:val="en-US" w:eastAsia="zh-CN"/>
        </w:rPr>
      </w:pPr>
      <w:r w:rsidRPr="00C12A60">
        <w:rPr>
          <w:rFonts w:eastAsia="Malgun Gothic"/>
          <w:b/>
          <w:bCs/>
          <w:lang w:val="en-US" w:eastAsia="zh-CN"/>
        </w:rPr>
        <w:t xml:space="preserve">Proposal 7: Include the following texts in TR38.864 for </w:t>
      </w:r>
      <w:r w:rsidRPr="00E37152">
        <w:rPr>
          <w:rFonts w:ascii="Times New Roman" w:hAnsi="Times New Roman"/>
          <w:b/>
          <w:bCs/>
          <w:szCs w:val="20"/>
          <w:lang w:eastAsia="zh-CN"/>
        </w:rPr>
        <w:t>Technique #B-1: Multi-carrier energy savings enhancements</w:t>
      </w:r>
      <w:r w:rsidRPr="00C12A60">
        <w:rPr>
          <w:rFonts w:eastAsia="Malgun Gothic"/>
          <w:b/>
          <w:bCs/>
          <w:lang w:val="en-US" w:eastAsia="zh-CN"/>
        </w:rPr>
        <w:t>:</w:t>
      </w:r>
    </w:p>
    <w:p w14:paraId="5F45C350" w14:textId="77777777" w:rsidR="00CA2A81" w:rsidRPr="00090090" w:rsidRDefault="00CA2A81" w:rsidP="00CA2A81">
      <w:pPr>
        <w:pStyle w:val="BodyText"/>
        <w:numPr>
          <w:ilvl w:val="0"/>
          <w:numId w:val="35"/>
        </w:numPr>
        <w:suppressAutoHyphens/>
        <w:spacing w:line="252" w:lineRule="auto"/>
        <w:rPr>
          <w:rFonts w:ascii="Times New Roman" w:hAnsi="Times New Roman"/>
          <w:b/>
          <w:bCs/>
          <w:szCs w:val="20"/>
          <w:lang w:eastAsia="zh-CN"/>
        </w:rPr>
      </w:pPr>
      <w:r>
        <w:rPr>
          <w:rFonts w:eastAsia="Malgun Gothic"/>
          <w:b/>
          <w:bCs/>
          <w:lang w:val="en-US" w:eastAsia="zh-CN"/>
        </w:rPr>
        <w:t>Fast</w:t>
      </w:r>
      <w:r w:rsidRPr="005E202F">
        <w:rPr>
          <w:rFonts w:eastAsia="Malgun Gothic"/>
          <w:b/>
          <w:bCs/>
          <w:lang w:val="en-US" w:eastAsia="zh-CN"/>
        </w:rPr>
        <w:t xml:space="preserve"> </w:t>
      </w:r>
      <w:proofErr w:type="spellStart"/>
      <w:r>
        <w:rPr>
          <w:rFonts w:eastAsia="Malgun Gothic"/>
          <w:b/>
          <w:bCs/>
          <w:lang w:val="en-US" w:eastAsia="zh-CN"/>
        </w:rPr>
        <w:t>SC</w:t>
      </w:r>
      <w:r w:rsidRPr="005E202F">
        <w:rPr>
          <w:rFonts w:eastAsia="Malgun Gothic"/>
          <w:b/>
          <w:bCs/>
          <w:lang w:val="en-US" w:eastAsia="zh-CN"/>
        </w:rPr>
        <w:t>ell</w:t>
      </w:r>
      <w:proofErr w:type="spellEnd"/>
      <w:r>
        <w:rPr>
          <w:rFonts w:eastAsia="Malgun Gothic"/>
          <w:b/>
          <w:bCs/>
          <w:lang w:val="en-US" w:eastAsia="zh-CN"/>
        </w:rPr>
        <w:t xml:space="preserve"> activation/deactivation</w:t>
      </w:r>
    </w:p>
    <w:p w14:paraId="1262C701" w14:textId="77777777" w:rsidR="00CA2A81" w:rsidRPr="00090090" w:rsidRDefault="00CA2A81" w:rsidP="00CA2A81">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UE sends a</w:t>
      </w:r>
      <w:r>
        <w:rPr>
          <w:rFonts w:eastAsia="SimSun"/>
          <w:b/>
          <w:bCs/>
          <w:sz w:val="20"/>
          <w:szCs w:val="20"/>
          <w:lang w:val="en-US" w:eastAsia="zh-CN"/>
        </w:rPr>
        <w:t>n</w:t>
      </w:r>
      <w:r w:rsidRPr="00090090">
        <w:rPr>
          <w:rFonts w:eastAsia="SimSun"/>
          <w:b/>
          <w:bCs/>
          <w:sz w:val="20"/>
          <w:szCs w:val="20"/>
          <w:lang w:val="en-US" w:eastAsia="zh-CN"/>
        </w:rPr>
        <w:t xml:space="preserve"> </w:t>
      </w:r>
      <w:r w:rsidRPr="00C12A60">
        <w:rPr>
          <w:rFonts w:eastAsia="Malgun Gothic"/>
          <w:b/>
          <w:bCs/>
          <w:lang w:val="en-US" w:eastAsia="zh-CN"/>
        </w:rPr>
        <w:t xml:space="preserve">on-demand </w:t>
      </w:r>
      <w:proofErr w:type="spellStart"/>
      <w:r w:rsidRPr="00090090">
        <w:rPr>
          <w:rFonts w:eastAsia="SimSun"/>
          <w:b/>
          <w:bCs/>
          <w:sz w:val="20"/>
          <w:szCs w:val="20"/>
          <w:lang w:val="en-US" w:eastAsia="zh-CN"/>
        </w:rPr>
        <w:t>SCell</w:t>
      </w:r>
      <w:proofErr w:type="spellEnd"/>
      <w:r w:rsidRPr="00090090">
        <w:rPr>
          <w:rFonts w:eastAsia="SimSun"/>
          <w:b/>
          <w:bCs/>
          <w:sz w:val="20"/>
          <w:szCs w:val="20"/>
          <w:lang w:val="en-US" w:eastAsia="zh-CN"/>
        </w:rPr>
        <w:t xml:space="preserve"> activation request and monitors L1 indication for </w:t>
      </w:r>
      <w:proofErr w:type="spellStart"/>
      <w:r w:rsidRPr="00090090">
        <w:rPr>
          <w:rFonts w:eastAsia="SimSun"/>
          <w:b/>
          <w:bCs/>
          <w:sz w:val="20"/>
          <w:szCs w:val="20"/>
          <w:lang w:val="en-US" w:eastAsia="zh-CN"/>
        </w:rPr>
        <w:t>SCell</w:t>
      </w:r>
      <w:proofErr w:type="spellEnd"/>
      <w:r w:rsidRPr="00090090">
        <w:rPr>
          <w:rFonts w:eastAsia="SimSun"/>
          <w:b/>
          <w:bCs/>
          <w:sz w:val="20"/>
          <w:szCs w:val="20"/>
          <w:lang w:val="en-US" w:eastAsia="zh-CN"/>
        </w:rPr>
        <w:t xml:space="preserve"> activation/deactivation.</w:t>
      </w:r>
    </w:p>
    <w:p w14:paraId="72793D43" w14:textId="77777777" w:rsidR="00CA2A81" w:rsidRPr="00090090" w:rsidRDefault="00CA2A81" w:rsidP="00CA2A81">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Analysis:</w:t>
      </w:r>
    </w:p>
    <w:p w14:paraId="3030339E" w14:textId="77777777" w:rsidR="00CA2A81" w:rsidRPr="00090090" w:rsidRDefault="00CA2A81" w:rsidP="00CA2A81">
      <w:pPr>
        <w:numPr>
          <w:ilvl w:val="1"/>
          <w:numId w:val="35"/>
        </w:numPr>
        <w:suppressAutoHyphens/>
        <w:overflowPunct w:val="0"/>
        <w:spacing w:after="120" w:line="252" w:lineRule="auto"/>
        <w:rPr>
          <w:rFonts w:eastAsia="SimSun"/>
          <w:b/>
          <w:bCs/>
          <w:lang w:val="x-none" w:eastAsia="zh-CN" w:bidi="en-US"/>
        </w:rPr>
      </w:pPr>
      <w:r w:rsidRPr="00090090">
        <w:rPr>
          <w:rFonts w:eastAsia="SimSun"/>
          <w:b/>
          <w:bCs/>
          <w:lang w:val="en-US" w:eastAsia="zh-CN" w:bidi="en-US"/>
        </w:rPr>
        <w:t xml:space="preserve">UE request and L1 signaling enables fast </w:t>
      </w:r>
      <w:proofErr w:type="spellStart"/>
      <w:r w:rsidRPr="00090090">
        <w:rPr>
          <w:rFonts w:eastAsia="SimSun"/>
          <w:b/>
          <w:bCs/>
          <w:lang w:val="en-US" w:eastAsia="zh-CN" w:bidi="en-US"/>
        </w:rPr>
        <w:t>SCell</w:t>
      </w:r>
      <w:proofErr w:type="spellEnd"/>
      <w:r w:rsidRPr="00090090">
        <w:rPr>
          <w:rFonts w:eastAsia="SimSun"/>
          <w:b/>
          <w:bCs/>
          <w:lang w:val="en-US" w:eastAsia="zh-CN" w:bidi="en-US"/>
        </w:rPr>
        <w:t xml:space="preserve"> activation and deactivation. </w:t>
      </w:r>
    </w:p>
    <w:p w14:paraId="44390D0A" w14:textId="77777777" w:rsidR="00CA2A81" w:rsidRPr="00090090" w:rsidRDefault="00CA2A81" w:rsidP="00CA2A81">
      <w:pPr>
        <w:pStyle w:val="ListParagraph"/>
        <w:numPr>
          <w:ilvl w:val="0"/>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Spec</w:t>
      </w:r>
      <w:r>
        <w:rPr>
          <w:rFonts w:eastAsia="SimSun"/>
          <w:b/>
          <w:bCs/>
          <w:sz w:val="20"/>
          <w:szCs w:val="20"/>
          <w:lang w:val="en-US" w:eastAsia="zh-CN"/>
        </w:rPr>
        <w:t>ification</w:t>
      </w:r>
      <w:r w:rsidRPr="00090090">
        <w:rPr>
          <w:rFonts w:eastAsia="SimSun"/>
          <w:b/>
          <w:bCs/>
          <w:sz w:val="20"/>
          <w:szCs w:val="20"/>
          <w:lang w:val="en-US" w:eastAsia="zh-CN"/>
        </w:rPr>
        <w:t xml:space="preserve"> impact:</w:t>
      </w:r>
    </w:p>
    <w:p w14:paraId="5BB60DE6" w14:textId="77777777" w:rsidR="00CA2A81" w:rsidRPr="00090090" w:rsidRDefault="00CA2A81" w:rsidP="00CA2A81">
      <w:pPr>
        <w:pStyle w:val="ListParagraph"/>
        <w:numPr>
          <w:ilvl w:val="1"/>
          <w:numId w:val="35"/>
        </w:numPr>
        <w:suppressAutoHyphens/>
        <w:overflowPunct w:val="0"/>
        <w:spacing w:after="120" w:line="252" w:lineRule="auto"/>
        <w:contextualSpacing w:val="0"/>
        <w:rPr>
          <w:rFonts w:eastAsia="SimSun"/>
          <w:b/>
          <w:bCs/>
          <w:sz w:val="20"/>
          <w:szCs w:val="20"/>
          <w:lang w:eastAsia="zh-CN"/>
        </w:rPr>
      </w:pPr>
      <w:r w:rsidRPr="00090090">
        <w:rPr>
          <w:rFonts w:eastAsia="SimSun"/>
          <w:b/>
          <w:bCs/>
          <w:sz w:val="20"/>
          <w:szCs w:val="20"/>
          <w:lang w:val="en-US" w:eastAsia="zh-CN"/>
        </w:rPr>
        <w:t>Support of signal/channels for UE request and L1 indication</w:t>
      </w:r>
      <w:r>
        <w:rPr>
          <w:rFonts w:eastAsia="SimSun"/>
          <w:b/>
          <w:bCs/>
          <w:sz w:val="20"/>
          <w:szCs w:val="20"/>
          <w:lang w:val="en-US" w:eastAsia="zh-CN"/>
        </w:rPr>
        <w:t xml:space="preserve"> </w:t>
      </w:r>
      <w:r w:rsidRPr="00090090">
        <w:rPr>
          <w:rFonts w:eastAsia="SimSun"/>
          <w:b/>
          <w:bCs/>
          <w:sz w:val="20"/>
          <w:szCs w:val="20"/>
          <w:lang w:val="en-US" w:eastAsia="zh-CN"/>
        </w:rPr>
        <w:t xml:space="preserve">for </w:t>
      </w:r>
      <w:proofErr w:type="spellStart"/>
      <w:r w:rsidRPr="00090090">
        <w:rPr>
          <w:rFonts w:eastAsia="SimSun"/>
          <w:b/>
          <w:bCs/>
          <w:sz w:val="20"/>
          <w:szCs w:val="20"/>
          <w:lang w:val="en-US" w:eastAsia="zh-CN"/>
        </w:rPr>
        <w:t>SCell</w:t>
      </w:r>
      <w:proofErr w:type="spellEnd"/>
      <w:r w:rsidRPr="00090090">
        <w:rPr>
          <w:rFonts w:eastAsia="SimSun"/>
          <w:b/>
          <w:bCs/>
          <w:sz w:val="20"/>
          <w:szCs w:val="20"/>
          <w:lang w:val="en-US" w:eastAsia="zh-CN"/>
        </w:rPr>
        <w:t xml:space="preserve"> activation/deactivation</w:t>
      </w:r>
      <w:r>
        <w:rPr>
          <w:rFonts w:eastAsia="SimSun"/>
          <w:b/>
          <w:bCs/>
          <w:sz w:val="20"/>
          <w:szCs w:val="20"/>
          <w:lang w:val="en-US" w:eastAsia="zh-CN"/>
        </w:rPr>
        <w:t xml:space="preserve"> status.</w:t>
      </w:r>
    </w:p>
    <w:p w14:paraId="77AC3D36" w14:textId="77777777" w:rsidR="00CA2A81" w:rsidRPr="0015289B" w:rsidRDefault="00CA2A81" w:rsidP="00CA2A81">
      <w:pPr>
        <w:jc w:val="both"/>
        <w:rPr>
          <w:b/>
          <w:bCs/>
          <w:lang w:val="en-US"/>
        </w:rPr>
      </w:pPr>
      <w:r w:rsidRPr="0015289B">
        <w:rPr>
          <w:b/>
          <w:bCs/>
          <w:lang w:val="en-US"/>
        </w:rPr>
        <w:t xml:space="preserve">Observation 4: </w:t>
      </w:r>
      <w:r>
        <w:rPr>
          <w:b/>
          <w:bCs/>
          <w:lang w:val="en-US"/>
        </w:rPr>
        <w:t xml:space="preserve">In Rel-17 NR, when two CSI resource sets are configured in a CSI report setting for Rel-17 group based beam reporting, </w:t>
      </w:r>
      <w:r w:rsidRPr="001F73B5">
        <w:rPr>
          <w:b/>
          <w:bCs/>
          <w:lang w:val="en-US"/>
        </w:rPr>
        <w:t xml:space="preserve">UE cannot report the best </w:t>
      </w:r>
      <w:r w:rsidRPr="00E54FFC">
        <w:rPr>
          <w:b/>
          <w:bCs/>
          <w:i/>
          <w:iCs/>
          <w:lang w:val="en-US"/>
        </w:rPr>
        <w:t>N</w:t>
      </w:r>
      <w:r w:rsidRPr="001F73B5">
        <w:rPr>
          <w:b/>
          <w:bCs/>
          <w:lang w:val="en-US"/>
        </w:rPr>
        <w:t xml:space="preserve"> beams for each TRP/antenna panel independently</w:t>
      </w:r>
      <w:r>
        <w:rPr>
          <w:b/>
          <w:bCs/>
          <w:lang w:val="en-US"/>
        </w:rPr>
        <w:t xml:space="preserve"> </w:t>
      </w:r>
      <w:r w:rsidRPr="009C4F57">
        <w:rPr>
          <w:rFonts w:eastAsia="SimSun"/>
          <w:b/>
          <w:bCs/>
          <w:lang w:val="x-none" w:eastAsia="zh-CN" w:bidi="en-US"/>
        </w:rPr>
        <w:t>in one CSI report</w:t>
      </w:r>
      <w:r>
        <w:rPr>
          <w:b/>
          <w:bCs/>
          <w:lang w:val="en-US"/>
        </w:rPr>
        <w:t>.</w:t>
      </w:r>
    </w:p>
    <w:p w14:paraId="4A06DB65" w14:textId="48ED37EA" w:rsidR="0038232C" w:rsidRPr="00DF7201" w:rsidRDefault="0038232C" w:rsidP="0038232C">
      <w:pPr>
        <w:spacing w:after="200" w:line="276" w:lineRule="auto"/>
        <w:jc w:val="both"/>
        <w:rPr>
          <w:b/>
          <w:bCs/>
        </w:rPr>
      </w:pPr>
      <w:r>
        <w:rPr>
          <w:rFonts w:eastAsia="Malgun Gothic"/>
          <w:b/>
          <w:bCs/>
          <w:lang w:val="en-US" w:eastAsia="zh-CN"/>
        </w:rPr>
        <w:t xml:space="preserve">Proposal 8: Support enhanced beam reporting, which allows a UE to report the best </w:t>
      </w:r>
      <w:r w:rsidRPr="00E54FFC">
        <w:rPr>
          <w:b/>
          <w:bCs/>
          <w:i/>
          <w:iCs/>
          <w:lang w:val="en-US"/>
        </w:rPr>
        <w:t>N</w:t>
      </w:r>
      <w:r w:rsidRPr="001F73B5">
        <w:rPr>
          <w:b/>
          <w:bCs/>
          <w:lang w:val="en-US"/>
        </w:rPr>
        <w:t xml:space="preserve"> beams for each TRP/antenna panel independently</w:t>
      </w:r>
      <w:r>
        <w:rPr>
          <w:b/>
          <w:bCs/>
          <w:lang w:val="en-US"/>
        </w:rPr>
        <w:t xml:space="preserve"> in one CSI report, for network energy savings.</w:t>
      </w:r>
    </w:p>
    <w:p w14:paraId="06A964BA" w14:textId="77777777" w:rsidR="00CA2A81" w:rsidRPr="00F04752" w:rsidRDefault="00CA2A81" w:rsidP="00CA2A81">
      <w:pPr>
        <w:spacing w:after="200" w:line="276" w:lineRule="auto"/>
        <w:jc w:val="both"/>
        <w:rPr>
          <w:b/>
          <w:bCs/>
        </w:rPr>
      </w:pPr>
      <w:r>
        <w:rPr>
          <w:rFonts w:eastAsia="Malgun Gothic"/>
          <w:b/>
          <w:bCs/>
          <w:lang w:val="en-US" w:eastAsia="zh-CN"/>
        </w:rPr>
        <w:t xml:space="preserve">Proposal 9: Include the following texts in TR38.864 for </w:t>
      </w:r>
      <w:r w:rsidRPr="008B6882">
        <w:rPr>
          <w:rFonts w:eastAsia="Malgun Gothic"/>
          <w:b/>
          <w:bCs/>
          <w:lang w:val="en-US" w:eastAsia="zh-CN"/>
        </w:rPr>
        <w:t>Technique #C-</w:t>
      </w:r>
      <w:r>
        <w:rPr>
          <w:rFonts w:eastAsia="Malgun Gothic"/>
          <w:b/>
          <w:bCs/>
          <w:lang w:val="en-US" w:eastAsia="zh-CN"/>
        </w:rPr>
        <w:t>2</w:t>
      </w:r>
      <w:r w:rsidRPr="008B6882">
        <w:rPr>
          <w:rFonts w:eastAsia="Malgun Gothic"/>
          <w:b/>
          <w:bCs/>
          <w:lang w:val="en-US" w:eastAsia="zh-CN"/>
        </w:rPr>
        <w:t xml:space="preserve">: </w:t>
      </w:r>
      <w:r w:rsidRPr="00CD0BFB">
        <w:rPr>
          <w:rFonts w:eastAsia="Malgun Gothic"/>
          <w:b/>
          <w:bCs/>
          <w:lang w:val="en-US" w:eastAsia="zh-CN"/>
        </w:rPr>
        <w:t>TRP muting/adaptation in multi-TRP operation</w:t>
      </w:r>
    </w:p>
    <w:p w14:paraId="2B89F3B6" w14:textId="77777777" w:rsidR="00CA2A81" w:rsidRPr="009C4F57" w:rsidRDefault="00CA2A81" w:rsidP="00CA2A81">
      <w:pPr>
        <w:pStyle w:val="BodyText"/>
        <w:numPr>
          <w:ilvl w:val="0"/>
          <w:numId w:val="35"/>
        </w:numPr>
        <w:suppressAutoHyphens/>
        <w:spacing w:line="276" w:lineRule="auto"/>
        <w:rPr>
          <w:rFonts w:ascii="Times New Roman" w:hAnsi="Times New Roman"/>
          <w:b/>
          <w:bCs/>
          <w:szCs w:val="20"/>
          <w:lang w:eastAsia="zh-CN"/>
        </w:rPr>
      </w:pPr>
      <w:r w:rsidRPr="009C4F57">
        <w:rPr>
          <w:rFonts w:ascii="Times New Roman" w:hAnsi="Times New Roman"/>
          <w:b/>
          <w:bCs/>
          <w:szCs w:val="20"/>
          <w:lang w:eastAsia="zh-CN"/>
        </w:rPr>
        <w:t>Dynamic adaptation of TRPs in mTRP</w:t>
      </w:r>
      <w:r>
        <w:rPr>
          <w:rFonts w:ascii="Times New Roman" w:hAnsi="Times New Roman"/>
          <w:b/>
          <w:bCs/>
          <w:szCs w:val="20"/>
          <w:lang w:eastAsia="zh-CN"/>
        </w:rPr>
        <w:t xml:space="preserve"> technique</w:t>
      </w:r>
    </w:p>
    <w:p w14:paraId="6657532C" w14:textId="77777777" w:rsidR="00CA2A81" w:rsidRPr="009C4F57" w:rsidRDefault="00CA2A81" w:rsidP="00CA2A81">
      <w:pPr>
        <w:pStyle w:val="ListParagraph"/>
        <w:numPr>
          <w:ilvl w:val="1"/>
          <w:numId w:val="35"/>
        </w:numPr>
        <w:suppressAutoHyphens/>
        <w:overflowPunct w:val="0"/>
        <w:spacing w:after="120"/>
        <w:contextualSpacing w:val="0"/>
        <w:rPr>
          <w:rFonts w:eastAsia="SimSun"/>
          <w:b/>
          <w:bCs/>
          <w:sz w:val="20"/>
          <w:szCs w:val="20"/>
          <w:lang w:eastAsia="zh-CN"/>
        </w:rPr>
      </w:pPr>
      <w:r w:rsidRPr="009C4F57">
        <w:rPr>
          <w:rFonts w:eastAsia="SimSun"/>
          <w:b/>
          <w:bCs/>
          <w:sz w:val="20"/>
          <w:szCs w:val="20"/>
          <w:lang w:val="en-US" w:eastAsia="zh-CN"/>
        </w:rPr>
        <w:t>gNB can dynamically turn on/off a particular TRP based on enhanced beam reporting.</w:t>
      </w:r>
    </w:p>
    <w:p w14:paraId="3F1EB8D1" w14:textId="77777777" w:rsidR="00CA2A81" w:rsidRPr="009C4F57" w:rsidRDefault="00CA2A81" w:rsidP="00CA2A81">
      <w:pPr>
        <w:pStyle w:val="ListParagraph"/>
        <w:numPr>
          <w:ilvl w:val="0"/>
          <w:numId w:val="35"/>
        </w:numPr>
        <w:suppressAutoHyphens/>
        <w:overflowPunct w:val="0"/>
        <w:spacing w:after="120"/>
        <w:contextualSpacing w:val="0"/>
        <w:rPr>
          <w:rFonts w:eastAsia="SimSun"/>
          <w:b/>
          <w:bCs/>
          <w:sz w:val="20"/>
          <w:szCs w:val="20"/>
          <w:lang w:eastAsia="zh-CN"/>
        </w:rPr>
      </w:pPr>
      <w:r w:rsidRPr="009C4F57">
        <w:rPr>
          <w:rFonts w:eastAsia="SimSun"/>
          <w:b/>
          <w:bCs/>
          <w:sz w:val="20"/>
          <w:szCs w:val="20"/>
          <w:lang w:val="en-US" w:eastAsia="zh-CN"/>
        </w:rPr>
        <w:t>Analysis:</w:t>
      </w:r>
    </w:p>
    <w:p w14:paraId="18A5111B" w14:textId="77777777" w:rsidR="00CA2A81" w:rsidRPr="009C4F57" w:rsidRDefault="00CA2A81" w:rsidP="00CA2A81">
      <w:pPr>
        <w:numPr>
          <w:ilvl w:val="1"/>
          <w:numId w:val="35"/>
        </w:numPr>
        <w:spacing w:after="120" w:line="276" w:lineRule="auto"/>
        <w:rPr>
          <w:rFonts w:eastAsia="SimSun"/>
          <w:b/>
          <w:bCs/>
          <w:lang w:val="en-US" w:eastAsia="zh-CN" w:bidi="en-US"/>
        </w:rPr>
      </w:pPr>
      <w:r w:rsidRPr="009C4F57">
        <w:rPr>
          <w:rFonts w:eastAsia="SimSun"/>
          <w:b/>
          <w:bCs/>
          <w:lang w:val="en-US" w:eastAsia="zh-CN" w:bidi="en-US"/>
        </w:rPr>
        <w:t xml:space="preserve"> It is desired that enhanced beam reporting maintains same or similar configuration signaling overhead and measurement time compared to Rel-17 group based beam reporting.</w:t>
      </w:r>
    </w:p>
    <w:p w14:paraId="0F8DF0DC" w14:textId="77777777" w:rsidR="00CA2A81" w:rsidRPr="009C4F57" w:rsidRDefault="00CA2A81" w:rsidP="00CA2A81">
      <w:pPr>
        <w:pStyle w:val="ListParagraph"/>
        <w:numPr>
          <w:ilvl w:val="0"/>
          <w:numId w:val="35"/>
        </w:numPr>
        <w:suppressAutoHyphens/>
        <w:overflowPunct w:val="0"/>
        <w:spacing w:after="120"/>
        <w:contextualSpacing w:val="0"/>
        <w:rPr>
          <w:rFonts w:eastAsia="SimSun"/>
          <w:b/>
          <w:bCs/>
          <w:sz w:val="20"/>
          <w:szCs w:val="20"/>
          <w:lang w:eastAsia="zh-CN"/>
        </w:rPr>
      </w:pPr>
      <w:r w:rsidRPr="009C4F57">
        <w:rPr>
          <w:rFonts w:eastAsia="SimSun"/>
          <w:b/>
          <w:bCs/>
          <w:sz w:val="20"/>
          <w:szCs w:val="20"/>
          <w:lang w:val="en-US" w:eastAsia="zh-CN"/>
        </w:rPr>
        <w:lastRenderedPageBreak/>
        <w:t>Spec</w:t>
      </w:r>
      <w:r>
        <w:rPr>
          <w:rFonts w:eastAsia="SimSun"/>
          <w:b/>
          <w:bCs/>
          <w:sz w:val="20"/>
          <w:szCs w:val="20"/>
          <w:lang w:val="en-US" w:eastAsia="zh-CN"/>
        </w:rPr>
        <w:t>ification</w:t>
      </w:r>
      <w:r w:rsidRPr="009C4F57">
        <w:rPr>
          <w:rFonts w:eastAsia="SimSun"/>
          <w:b/>
          <w:bCs/>
          <w:sz w:val="20"/>
          <w:szCs w:val="20"/>
          <w:lang w:val="en-US" w:eastAsia="zh-CN"/>
        </w:rPr>
        <w:t xml:space="preserve"> impact:</w:t>
      </w:r>
    </w:p>
    <w:p w14:paraId="535DD64D" w14:textId="77777777" w:rsidR="00CA2A81" w:rsidRPr="009C4F57" w:rsidRDefault="00CA2A81" w:rsidP="00CA2A81">
      <w:pPr>
        <w:numPr>
          <w:ilvl w:val="1"/>
          <w:numId w:val="35"/>
        </w:numPr>
        <w:spacing w:after="120" w:line="276" w:lineRule="auto"/>
        <w:rPr>
          <w:rFonts w:eastAsia="SimSun"/>
          <w:b/>
          <w:bCs/>
          <w:lang w:val="x-none" w:eastAsia="zh-CN" w:bidi="en-US"/>
        </w:rPr>
      </w:pPr>
      <w:r w:rsidRPr="009C4F57">
        <w:rPr>
          <w:rFonts w:eastAsia="SimSun"/>
          <w:b/>
          <w:bCs/>
          <w:lang w:val="x-none" w:eastAsia="zh-CN" w:bidi="en-US"/>
        </w:rPr>
        <w:t>Support</w:t>
      </w:r>
      <w:r w:rsidRPr="009C4F57">
        <w:rPr>
          <w:rFonts w:eastAsia="SimSun"/>
          <w:b/>
          <w:bCs/>
          <w:lang w:val="en-US" w:eastAsia="zh-CN" w:bidi="en-US"/>
        </w:rPr>
        <w:t xml:space="preserve"> of </w:t>
      </w:r>
      <w:r w:rsidRPr="009C4F57">
        <w:rPr>
          <w:rFonts w:eastAsia="SimSun"/>
          <w:b/>
          <w:bCs/>
          <w:lang w:val="x-none" w:eastAsia="zh-CN" w:bidi="en-US"/>
        </w:rPr>
        <w:t>UE report</w:t>
      </w:r>
      <w:r w:rsidRPr="009C4F57">
        <w:rPr>
          <w:rFonts w:eastAsia="SimSun"/>
          <w:b/>
          <w:bCs/>
          <w:lang w:val="en-US" w:eastAsia="zh-CN" w:bidi="en-US"/>
        </w:rPr>
        <w:t>ing</w:t>
      </w:r>
      <w:r w:rsidRPr="009C4F57">
        <w:rPr>
          <w:rFonts w:eastAsia="SimSun"/>
          <w:b/>
          <w:bCs/>
          <w:lang w:val="x-none" w:eastAsia="zh-CN" w:bidi="en-US"/>
        </w:rPr>
        <w:t xml:space="preserve"> the best N beams for each TRP independently in one CSI report.</w:t>
      </w:r>
    </w:p>
    <w:p w14:paraId="769FCDCC" w14:textId="3E91F25B" w:rsidR="0038232C" w:rsidRDefault="0038232C" w:rsidP="0038232C">
      <w:pPr>
        <w:spacing w:after="200" w:line="276" w:lineRule="auto"/>
        <w:jc w:val="both"/>
        <w:rPr>
          <w:rFonts w:eastAsia="Malgun Gothic"/>
          <w:b/>
          <w:bCs/>
          <w:lang w:val="en-US" w:eastAsia="zh-CN"/>
        </w:rPr>
      </w:pPr>
      <w:r w:rsidRPr="004036FC">
        <w:rPr>
          <w:rFonts w:eastAsia="Malgun Gothic"/>
          <w:b/>
          <w:bCs/>
          <w:lang w:val="en-US" w:eastAsia="zh-CN"/>
        </w:rPr>
        <w:t xml:space="preserve">Proposal </w:t>
      </w:r>
      <w:r>
        <w:rPr>
          <w:rFonts w:eastAsia="Malgun Gothic"/>
          <w:b/>
          <w:bCs/>
          <w:lang w:val="en-US" w:eastAsia="zh-CN"/>
        </w:rPr>
        <w:t xml:space="preserve">10: Consider supporting multiple SSB burst configurations in a cell, </w:t>
      </w:r>
      <w:r w:rsidRPr="00BE22A9">
        <w:rPr>
          <w:rFonts w:eastAsia="Malgun Gothic"/>
          <w:b/>
          <w:bCs/>
          <w:lang w:val="en-US" w:eastAsia="zh-CN"/>
        </w:rPr>
        <w:t>where each SSB burst configuration correspond</w:t>
      </w:r>
      <w:r>
        <w:rPr>
          <w:rFonts w:eastAsia="Malgun Gothic"/>
          <w:b/>
          <w:bCs/>
          <w:lang w:val="en-US" w:eastAsia="zh-CN"/>
        </w:rPr>
        <w:t>ing to one network node</w:t>
      </w:r>
      <w:r w:rsidRPr="00BE22A9">
        <w:rPr>
          <w:rFonts w:eastAsia="Malgun Gothic"/>
          <w:b/>
          <w:bCs/>
          <w:lang w:val="en-US" w:eastAsia="zh-CN"/>
        </w:rPr>
        <w:t xml:space="preserve"> within </w:t>
      </w:r>
      <w:r>
        <w:rPr>
          <w:rFonts w:eastAsia="Malgun Gothic"/>
          <w:b/>
          <w:bCs/>
          <w:lang w:val="en-US" w:eastAsia="zh-CN"/>
        </w:rPr>
        <w:t xml:space="preserve">the </w:t>
      </w:r>
      <w:r w:rsidRPr="00BE22A9">
        <w:rPr>
          <w:rFonts w:eastAsia="Malgun Gothic"/>
          <w:b/>
          <w:bCs/>
          <w:lang w:val="en-US" w:eastAsia="zh-CN"/>
        </w:rPr>
        <w:t>cell</w:t>
      </w:r>
      <w:r>
        <w:rPr>
          <w:rFonts w:eastAsia="Malgun Gothic"/>
          <w:b/>
          <w:bCs/>
          <w:lang w:val="en-US" w:eastAsia="zh-CN"/>
        </w:rPr>
        <w:t xml:space="preserve"> includes</w:t>
      </w:r>
      <w:r w:rsidRPr="00BE22A9">
        <w:rPr>
          <w:rFonts w:eastAsia="Malgun Gothic"/>
          <w:b/>
          <w:bCs/>
          <w:lang w:val="en-US" w:eastAsia="zh-CN"/>
        </w:rPr>
        <w:t xml:space="preserve"> separately configured SSB positions in burst </w:t>
      </w:r>
      <w:r>
        <w:rPr>
          <w:rFonts w:eastAsia="Malgun Gothic"/>
          <w:b/>
          <w:bCs/>
          <w:lang w:val="en-US" w:eastAsia="zh-CN"/>
        </w:rPr>
        <w:t>and</w:t>
      </w:r>
      <w:r w:rsidRPr="00BE22A9">
        <w:rPr>
          <w:rFonts w:eastAsia="Malgun Gothic"/>
          <w:b/>
          <w:bCs/>
          <w:lang w:val="en-US" w:eastAsia="zh-CN"/>
        </w:rPr>
        <w:t xml:space="preserve"> SSB transmit power</w:t>
      </w:r>
      <w:r>
        <w:rPr>
          <w:rFonts w:eastAsia="Malgun Gothic"/>
          <w:b/>
          <w:bCs/>
          <w:lang w:val="en-US" w:eastAsia="zh-CN"/>
        </w:rPr>
        <w:t xml:space="preserve">. </w:t>
      </w:r>
    </w:p>
    <w:p w14:paraId="5237C30D" w14:textId="77777777" w:rsidR="00CA2A81" w:rsidRPr="00A20965" w:rsidRDefault="00CA2A81" w:rsidP="00CA2A81">
      <w:pPr>
        <w:spacing w:after="200" w:line="276" w:lineRule="auto"/>
        <w:jc w:val="both"/>
        <w:rPr>
          <w:lang w:val="en-US" w:eastAsia="zh-CN" w:bidi="ar"/>
        </w:rPr>
      </w:pPr>
      <w:r>
        <w:rPr>
          <w:rFonts w:eastAsia="Malgun Gothic"/>
          <w:b/>
          <w:bCs/>
          <w:lang w:val="en-US" w:eastAsia="zh-CN"/>
        </w:rPr>
        <w:t xml:space="preserve">Proposal 11: Include the following texts in TR38.864 for </w:t>
      </w:r>
      <w:r w:rsidRPr="00E37152">
        <w:rPr>
          <w:b/>
          <w:bCs/>
          <w:lang w:eastAsia="zh-CN"/>
        </w:rPr>
        <w:t>Technique #D-1: Adaptation of transmission power of signals and channels</w:t>
      </w:r>
    </w:p>
    <w:p w14:paraId="4042AC68" w14:textId="77777777" w:rsidR="00CA2A81" w:rsidRPr="0038232C" w:rsidRDefault="00CA2A81" w:rsidP="00CA2A81">
      <w:pPr>
        <w:numPr>
          <w:ilvl w:val="0"/>
          <w:numId w:val="35"/>
        </w:numPr>
        <w:rPr>
          <w:rFonts w:eastAsia="Malgun Gothic"/>
          <w:b/>
          <w:bCs/>
          <w:lang w:eastAsia="ko-KR"/>
        </w:rPr>
      </w:pPr>
      <w:r w:rsidRPr="0038232C">
        <w:rPr>
          <w:rFonts w:eastAsia="Malgun Gothic"/>
          <w:b/>
          <w:bCs/>
          <w:lang w:eastAsia="ko-KR"/>
        </w:rPr>
        <w:t xml:space="preserve">Adaptation of </w:t>
      </w:r>
      <w:r>
        <w:rPr>
          <w:rFonts w:eastAsia="Malgun Gothic"/>
          <w:b/>
          <w:bCs/>
          <w:lang w:eastAsia="ko-KR"/>
        </w:rPr>
        <w:t xml:space="preserve">SSB burst and SSB </w:t>
      </w:r>
      <w:r w:rsidRPr="0038232C">
        <w:rPr>
          <w:rFonts w:eastAsia="Malgun Gothic"/>
          <w:b/>
          <w:bCs/>
          <w:lang w:eastAsia="ko-KR"/>
        </w:rPr>
        <w:t xml:space="preserve">transmission power </w:t>
      </w:r>
      <w:r>
        <w:rPr>
          <w:b/>
          <w:bCs/>
          <w:lang w:eastAsia="zh-CN"/>
        </w:rPr>
        <w:t>technique</w:t>
      </w:r>
    </w:p>
    <w:p w14:paraId="58DCDB5C" w14:textId="77777777" w:rsidR="00CA2A81" w:rsidRPr="0038232C" w:rsidRDefault="00CA2A81" w:rsidP="00CA2A81">
      <w:pPr>
        <w:pStyle w:val="ListParagraph"/>
        <w:numPr>
          <w:ilvl w:val="1"/>
          <w:numId w:val="35"/>
        </w:numPr>
        <w:suppressAutoHyphens/>
        <w:overflowPunct w:val="0"/>
        <w:spacing w:after="120"/>
        <w:contextualSpacing w:val="0"/>
        <w:rPr>
          <w:rFonts w:eastAsia="SimSun"/>
          <w:b/>
          <w:bCs/>
          <w:sz w:val="20"/>
          <w:szCs w:val="20"/>
          <w:lang w:eastAsia="zh-CN"/>
        </w:rPr>
      </w:pPr>
      <w:r w:rsidRPr="0038232C">
        <w:rPr>
          <w:rFonts w:eastAsia="SimSun"/>
          <w:b/>
          <w:bCs/>
          <w:sz w:val="20"/>
          <w:szCs w:val="20"/>
          <w:lang w:val="en-US" w:eastAsia="zh-CN"/>
        </w:rPr>
        <w:t xml:space="preserve">Different network nodes within a cell transmit different sets of SSBs with different SSB transmission power. </w:t>
      </w:r>
    </w:p>
    <w:p w14:paraId="2BD84080" w14:textId="77777777" w:rsidR="00CA2A81" w:rsidRPr="0038232C" w:rsidRDefault="00CA2A81" w:rsidP="00CA2A81">
      <w:pPr>
        <w:pStyle w:val="ListParagraph"/>
        <w:numPr>
          <w:ilvl w:val="0"/>
          <w:numId w:val="35"/>
        </w:numPr>
        <w:suppressAutoHyphens/>
        <w:overflowPunct w:val="0"/>
        <w:spacing w:after="120"/>
        <w:contextualSpacing w:val="0"/>
        <w:rPr>
          <w:rFonts w:eastAsia="SimSun"/>
          <w:b/>
          <w:bCs/>
          <w:sz w:val="20"/>
          <w:szCs w:val="20"/>
          <w:lang w:eastAsia="zh-CN"/>
        </w:rPr>
      </w:pPr>
      <w:r w:rsidRPr="0038232C">
        <w:rPr>
          <w:rFonts w:eastAsia="SimSun"/>
          <w:b/>
          <w:bCs/>
          <w:sz w:val="20"/>
          <w:szCs w:val="20"/>
          <w:lang w:val="en-US" w:eastAsia="zh-CN"/>
        </w:rPr>
        <w:t>Analysis:</w:t>
      </w:r>
    </w:p>
    <w:p w14:paraId="222F2D71" w14:textId="77777777" w:rsidR="00CA2A81" w:rsidRPr="0038232C" w:rsidRDefault="00CA2A81" w:rsidP="00CA2A81">
      <w:pPr>
        <w:numPr>
          <w:ilvl w:val="1"/>
          <w:numId w:val="35"/>
        </w:numPr>
        <w:spacing w:after="120" w:line="276" w:lineRule="auto"/>
        <w:rPr>
          <w:rFonts w:eastAsia="SimSun"/>
          <w:b/>
          <w:bCs/>
          <w:lang w:val="en-US" w:eastAsia="zh-CN" w:bidi="en-US"/>
        </w:rPr>
      </w:pPr>
      <w:r w:rsidRPr="0038232C">
        <w:rPr>
          <w:rFonts w:eastAsia="SimSun"/>
          <w:b/>
          <w:bCs/>
          <w:lang w:val="en-US" w:eastAsia="zh-CN" w:bidi="en-US"/>
        </w:rPr>
        <w:t>Some network nodes within a cell reduce SSB transmission power (including turning off) for energy saving.</w:t>
      </w:r>
    </w:p>
    <w:p w14:paraId="06EF11B6" w14:textId="77777777" w:rsidR="00CA2A81" w:rsidRPr="0038232C" w:rsidRDefault="00CA2A81" w:rsidP="00CA2A81">
      <w:pPr>
        <w:pStyle w:val="ListParagraph"/>
        <w:numPr>
          <w:ilvl w:val="0"/>
          <w:numId w:val="35"/>
        </w:numPr>
        <w:suppressAutoHyphens/>
        <w:overflowPunct w:val="0"/>
        <w:spacing w:after="120"/>
        <w:contextualSpacing w:val="0"/>
        <w:rPr>
          <w:rFonts w:eastAsia="SimSun"/>
          <w:b/>
          <w:bCs/>
          <w:sz w:val="20"/>
          <w:szCs w:val="20"/>
          <w:lang w:eastAsia="zh-CN"/>
        </w:rPr>
      </w:pPr>
      <w:r w:rsidRPr="0038232C">
        <w:rPr>
          <w:rFonts w:eastAsia="SimSun"/>
          <w:b/>
          <w:bCs/>
          <w:sz w:val="20"/>
          <w:szCs w:val="20"/>
          <w:lang w:val="en-US" w:eastAsia="zh-CN"/>
        </w:rPr>
        <w:t>Spec</w:t>
      </w:r>
      <w:r>
        <w:rPr>
          <w:rFonts w:eastAsia="SimSun"/>
          <w:b/>
          <w:bCs/>
          <w:sz w:val="20"/>
          <w:szCs w:val="20"/>
          <w:lang w:val="en-US" w:eastAsia="zh-CN"/>
        </w:rPr>
        <w:t>ification</w:t>
      </w:r>
      <w:r w:rsidRPr="0038232C">
        <w:rPr>
          <w:rFonts w:eastAsia="SimSun"/>
          <w:b/>
          <w:bCs/>
          <w:sz w:val="20"/>
          <w:szCs w:val="20"/>
          <w:lang w:val="en-US" w:eastAsia="zh-CN"/>
        </w:rPr>
        <w:t xml:space="preserve"> impact:</w:t>
      </w:r>
    </w:p>
    <w:p w14:paraId="1C871570" w14:textId="77777777" w:rsidR="00CA2A81" w:rsidRPr="0038232C" w:rsidRDefault="00CA2A81" w:rsidP="00CA2A81">
      <w:pPr>
        <w:numPr>
          <w:ilvl w:val="1"/>
          <w:numId w:val="35"/>
        </w:numPr>
        <w:spacing w:after="120" w:line="276" w:lineRule="auto"/>
        <w:rPr>
          <w:rFonts w:eastAsia="SimSun"/>
          <w:b/>
          <w:bCs/>
          <w:lang w:val="x-none" w:eastAsia="zh-CN" w:bidi="en-US"/>
        </w:rPr>
      </w:pPr>
      <w:r w:rsidRPr="0038232C">
        <w:rPr>
          <w:rFonts w:eastAsia="SimSun"/>
          <w:b/>
          <w:bCs/>
          <w:lang w:val="x-none" w:eastAsia="zh-CN" w:bidi="en-US"/>
        </w:rPr>
        <w:t xml:space="preserve">Support  of multiple SSB burst configurations in a cell </w:t>
      </w:r>
      <w:r w:rsidRPr="0038232C">
        <w:rPr>
          <w:rFonts w:eastAsia="SimSun"/>
          <w:b/>
          <w:bCs/>
          <w:lang w:val="en-US" w:eastAsia="zh-CN" w:bidi="en-US"/>
        </w:rPr>
        <w:t>to allow</w:t>
      </w:r>
      <w:r w:rsidRPr="0038232C">
        <w:rPr>
          <w:rFonts w:eastAsia="SimSun"/>
          <w:b/>
          <w:bCs/>
          <w:lang w:val="x-none" w:eastAsia="zh-CN" w:bidi="en-US"/>
        </w:rPr>
        <w:t xml:space="preserve"> each network node within a cell to set SSB transmission power</w:t>
      </w:r>
      <w:r w:rsidRPr="0038232C">
        <w:rPr>
          <w:rFonts w:eastAsia="SimSun"/>
          <w:b/>
          <w:bCs/>
          <w:lang w:val="en-US" w:eastAsia="zh-CN" w:bidi="en-US"/>
        </w:rPr>
        <w:t xml:space="preserve"> separately</w:t>
      </w:r>
      <w:r w:rsidRPr="0038232C">
        <w:rPr>
          <w:rFonts w:eastAsia="SimSun"/>
          <w:b/>
          <w:bCs/>
          <w:lang w:val="x-none" w:eastAsia="zh-CN" w:bidi="en-US"/>
        </w:rPr>
        <w:t>.</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1D6FCB11" w14:textId="1CF427E6" w:rsidR="00900CDE" w:rsidRDefault="00203CD5" w:rsidP="00EA66CE">
      <w:pPr>
        <w:numPr>
          <w:ilvl w:val="0"/>
          <w:numId w:val="2"/>
        </w:numPr>
        <w:rPr>
          <w:lang w:bidi="en-US"/>
        </w:rPr>
      </w:pPr>
      <w:bookmarkStart w:id="15" w:name="_Ref61389865"/>
      <w:bookmarkStart w:id="16" w:name="_Ref54268310"/>
      <w:bookmarkStart w:id="17" w:name="_Ref53738271"/>
      <w:bookmarkStart w:id="18" w:name="_Ref47714039"/>
      <w:bookmarkStart w:id="19" w:name="_Hlk53779907"/>
      <w:r>
        <w:rPr>
          <w:lang w:val="en-US"/>
        </w:rPr>
        <w:t>Draft Report of 3GPP TSG RAN WG1 #1</w:t>
      </w:r>
      <w:r w:rsidR="00ED7C85">
        <w:rPr>
          <w:lang w:val="en-US"/>
        </w:rPr>
        <w:t>10</w:t>
      </w:r>
      <w:r w:rsidR="0082026B">
        <w:rPr>
          <w:lang w:val="en-US"/>
        </w:rPr>
        <w:t>-bis-e</w:t>
      </w:r>
      <w:r w:rsidR="00445116">
        <w:rPr>
          <w:lang w:bidi="en-US"/>
        </w:rPr>
        <w:t>.</w:t>
      </w:r>
      <w:bookmarkEnd w:id="15"/>
      <w:r w:rsidR="00445116">
        <w:rPr>
          <w:lang w:bidi="en-US"/>
        </w:rPr>
        <w:t xml:space="preserve">  </w:t>
      </w:r>
      <w:bookmarkEnd w:id="16"/>
      <w:bookmarkEnd w:id="17"/>
    </w:p>
    <w:p w14:paraId="34C14011" w14:textId="3CB035EA" w:rsidR="00757BC6" w:rsidRDefault="00E053B4" w:rsidP="00900CDE">
      <w:pPr>
        <w:numPr>
          <w:ilvl w:val="0"/>
          <w:numId w:val="2"/>
        </w:numPr>
        <w:rPr>
          <w:lang w:eastAsia="x-none"/>
        </w:rPr>
      </w:pPr>
      <w:bookmarkStart w:id="20" w:name="_Ref115380200"/>
      <w:bookmarkEnd w:id="18"/>
      <w:bookmarkEnd w:id="19"/>
      <w:r w:rsidRPr="00E053B4">
        <w:rPr>
          <w:lang w:bidi="en-US"/>
        </w:rPr>
        <w:t>R1-</w:t>
      </w:r>
      <w:r w:rsidR="0082026B" w:rsidRPr="00E053B4">
        <w:rPr>
          <w:lang w:bidi="en-US"/>
        </w:rPr>
        <w:t>22</w:t>
      </w:r>
      <w:r w:rsidR="0082026B">
        <w:rPr>
          <w:lang w:bidi="en-US"/>
        </w:rPr>
        <w:t>10620</w:t>
      </w:r>
      <w:r>
        <w:rPr>
          <w:lang w:bidi="en-US"/>
        </w:rPr>
        <w:t>,</w:t>
      </w:r>
      <w:r w:rsidRPr="00E053B4">
        <w:rPr>
          <w:lang w:bidi="en-US"/>
        </w:rPr>
        <w:tab/>
      </w:r>
      <w:r>
        <w:rPr>
          <w:lang w:bidi="en-US"/>
        </w:rPr>
        <w:t>“</w:t>
      </w:r>
      <w:r w:rsidRPr="00E053B4">
        <w:rPr>
          <w:lang w:bidi="en-US"/>
        </w:rPr>
        <w:t>Discussion Summary#</w:t>
      </w:r>
      <w:r w:rsidR="0082026B">
        <w:rPr>
          <w:lang w:bidi="en-US"/>
        </w:rPr>
        <w:t>4</w:t>
      </w:r>
      <w:r w:rsidR="0082026B" w:rsidRPr="00E053B4">
        <w:rPr>
          <w:lang w:bidi="en-US"/>
        </w:rPr>
        <w:t xml:space="preserve"> </w:t>
      </w:r>
      <w:r w:rsidRPr="00E053B4">
        <w:rPr>
          <w:lang w:bidi="en-US"/>
        </w:rPr>
        <w:t>for energy saving techniques of NW energy saving SI</w:t>
      </w:r>
      <w:r>
        <w:rPr>
          <w:lang w:bidi="en-US"/>
        </w:rPr>
        <w:t xml:space="preserve">”, </w:t>
      </w:r>
      <w:r w:rsidRPr="00E053B4">
        <w:rPr>
          <w:lang w:bidi="en-US"/>
        </w:rPr>
        <w:t>Moderator (Intel Corporation)</w:t>
      </w:r>
      <w:r>
        <w:rPr>
          <w:lang w:bidi="en-US"/>
        </w:rPr>
        <w:t>.</w:t>
      </w:r>
      <w:bookmarkEnd w:id="20"/>
    </w:p>
    <w:sectPr w:rsidR="00757BC6" w:rsidSect="00F54AD0">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4CA1D" w14:textId="77777777" w:rsidR="000D199B" w:rsidRDefault="000D199B" w:rsidP="00AC001C">
      <w:pPr>
        <w:spacing w:after="0"/>
      </w:pPr>
      <w:r>
        <w:separator/>
      </w:r>
    </w:p>
  </w:endnote>
  <w:endnote w:type="continuationSeparator" w:id="0">
    <w:p w14:paraId="5D75A061" w14:textId="77777777" w:rsidR="000D199B" w:rsidRDefault="000D199B"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3DD49" w14:textId="77777777" w:rsidR="000D199B" w:rsidRDefault="000D199B" w:rsidP="00AC001C">
      <w:pPr>
        <w:spacing w:after="0"/>
      </w:pPr>
      <w:r>
        <w:separator/>
      </w:r>
    </w:p>
  </w:footnote>
  <w:footnote w:type="continuationSeparator" w:id="0">
    <w:p w14:paraId="6533A22A" w14:textId="77777777" w:rsidR="000D199B" w:rsidRDefault="000D199B"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63BE4"/>
    <w:multiLevelType w:val="hybridMultilevel"/>
    <w:tmpl w:val="A60A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5D303357"/>
    <w:multiLevelType w:val="hybridMultilevel"/>
    <w:tmpl w:val="769C9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2"/>
  </w:num>
  <w:num w:numId="3">
    <w:abstractNumId w:val="16"/>
  </w:num>
  <w:num w:numId="4">
    <w:abstractNumId w:val="31"/>
  </w:num>
  <w:num w:numId="5">
    <w:abstractNumId w:val="14"/>
  </w:num>
  <w:num w:numId="6">
    <w:abstractNumId w:val="18"/>
  </w:num>
  <w:num w:numId="7">
    <w:abstractNumId w:val="7"/>
  </w:num>
  <w:num w:numId="8">
    <w:abstractNumId w:val="30"/>
  </w:num>
  <w:num w:numId="9">
    <w:abstractNumId w:val="17"/>
  </w:num>
  <w:num w:numId="10">
    <w:abstractNumId w:val="32"/>
  </w:num>
  <w:num w:numId="11">
    <w:abstractNumId w:val="20"/>
  </w:num>
  <w:num w:numId="12">
    <w:abstractNumId w:val="9"/>
  </w:num>
  <w:num w:numId="13">
    <w:abstractNumId w:val="11"/>
  </w:num>
  <w:num w:numId="14">
    <w:abstractNumId w:val="10"/>
  </w:num>
  <w:num w:numId="15">
    <w:abstractNumId w:val="2"/>
  </w:num>
  <w:num w:numId="16">
    <w:abstractNumId w:val="6"/>
  </w:num>
  <w:num w:numId="17">
    <w:abstractNumId w:val="29"/>
  </w:num>
  <w:num w:numId="18">
    <w:abstractNumId w:val="13"/>
  </w:num>
  <w:num w:numId="19">
    <w:abstractNumId w:val="1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0"/>
  </w:num>
  <w:num w:numId="23">
    <w:abstractNumId w:val="5"/>
  </w:num>
  <w:num w:numId="24">
    <w:abstractNumId w:val="12"/>
  </w:num>
  <w:num w:numId="25">
    <w:abstractNumId w:val="24"/>
  </w:num>
  <w:num w:numId="26">
    <w:abstractNumId w:val="28"/>
  </w:num>
  <w:num w:numId="27">
    <w:abstractNumId w:val="1"/>
  </w:num>
  <w:num w:numId="28">
    <w:abstractNumId w:val="3"/>
  </w:num>
  <w:num w:numId="29">
    <w:abstractNumId w:val="26"/>
  </w:num>
  <w:num w:numId="30">
    <w:abstractNumId w:val="21"/>
  </w:num>
  <w:num w:numId="31">
    <w:abstractNumId w:val="4"/>
  </w:num>
  <w:num w:numId="32">
    <w:abstractNumId w:val="15"/>
  </w:num>
  <w:num w:numId="33">
    <w:abstractNumId w:val="27"/>
  </w:num>
  <w:num w:numId="34">
    <w:abstractNumId w:val="25"/>
  </w:num>
  <w:num w:numId="3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doNotTrackMov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057D"/>
    <w:rsid w:val="00000D81"/>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B1"/>
    <w:rsid w:val="0000686C"/>
    <w:rsid w:val="000068F0"/>
    <w:rsid w:val="00006B7B"/>
    <w:rsid w:val="000073FF"/>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26C9"/>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EC6"/>
    <w:rsid w:val="00023344"/>
    <w:rsid w:val="000238D7"/>
    <w:rsid w:val="0002398E"/>
    <w:rsid w:val="000239CC"/>
    <w:rsid w:val="00023A2B"/>
    <w:rsid w:val="00023AC7"/>
    <w:rsid w:val="00023C0A"/>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9BF"/>
    <w:rsid w:val="00036EBB"/>
    <w:rsid w:val="0003703F"/>
    <w:rsid w:val="00037063"/>
    <w:rsid w:val="000374AD"/>
    <w:rsid w:val="00037E46"/>
    <w:rsid w:val="00037FB1"/>
    <w:rsid w:val="000403C0"/>
    <w:rsid w:val="00040DDD"/>
    <w:rsid w:val="000413E5"/>
    <w:rsid w:val="0004153A"/>
    <w:rsid w:val="00041D1E"/>
    <w:rsid w:val="00042142"/>
    <w:rsid w:val="00042375"/>
    <w:rsid w:val="00042622"/>
    <w:rsid w:val="000426F9"/>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5FDB"/>
    <w:rsid w:val="0005687C"/>
    <w:rsid w:val="00056DC6"/>
    <w:rsid w:val="000574B4"/>
    <w:rsid w:val="00057642"/>
    <w:rsid w:val="000577E5"/>
    <w:rsid w:val="000579FA"/>
    <w:rsid w:val="00057E25"/>
    <w:rsid w:val="00057E81"/>
    <w:rsid w:val="00057F5C"/>
    <w:rsid w:val="00057FA6"/>
    <w:rsid w:val="00060024"/>
    <w:rsid w:val="0006031D"/>
    <w:rsid w:val="0006048E"/>
    <w:rsid w:val="000609A2"/>
    <w:rsid w:val="00060D87"/>
    <w:rsid w:val="00060F01"/>
    <w:rsid w:val="00061426"/>
    <w:rsid w:val="000614BC"/>
    <w:rsid w:val="00061AD3"/>
    <w:rsid w:val="00061B3A"/>
    <w:rsid w:val="00061C17"/>
    <w:rsid w:val="0006207A"/>
    <w:rsid w:val="00062340"/>
    <w:rsid w:val="000624D5"/>
    <w:rsid w:val="0006430E"/>
    <w:rsid w:val="00064353"/>
    <w:rsid w:val="00064416"/>
    <w:rsid w:val="0006446D"/>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AED"/>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87A2A"/>
    <w:rsid w:val="00090085"/>
    <w:rsid w:val="00090090"/>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9CB"/>
    <w:rsid w:val="000C2A85"/>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99B"/>
    <w:rsid w:val="000D1B85"/>
    <w:rsid w:val="000D1C02"/>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D7DFC"/>
    <w:rsid w:val="000E018F"/>
    <w:rsid w:val="000E0485"/>
    <w:rsid w:val="000E06AE"/>
    <w:rsid w:val="000E07DD"/>
    <w:rsid w:val="000E07E6"/>
    <w:rsid w:val="000E0FC8"/>
    <w:rsid w:val="000E1062"/>
    <w:rsid w:val="000E11E3"/>
    <w:rsid w:val="000E19B2"/>
    <w:rsid w:val="000E1A8A"/>
    <w:rsid w:val="000E1BDC"/>
    <w:rsid w:val="000E206B"/>
    <w:rsid w:val="000E354B"/>
    <w:rsid w:val="000E3D68"/>
    <w:rsid w:val="000E3EAA"/>
    <w:rsid w:val="000E3ECE"/>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70B"/>
    <w:rsid w:val="000F1CA8"/>
    <w:rsid w:val="000F1CBD"/>
    <w:rsid w:val="000F1D07"/>
    <w:rsid w:val="000F1F25"/>
    <w:rsid w:val="000F209C"/>
    <w:rsid w:val="000F20F5"/>
    <w:rsid w:val="000F293F"/>
    <w:rsid w:val="000F2D77"/>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62A"/>
    <w:rsid w:val="001018CA"/>
    <w:rsid w:val="00102062"/>
    <w:rsid w:val="0010215E"/>
    <w:rsid w:val="0010224C"/>
    <w:rsid w:val="00102763"/>
    <w:rsid w:val="001030A4"/>
    <w:rsid w:val="0010322C"/>
    <w:rsid w:val="0010354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07DE0"/>
    <w:rsid w:val="001101F9"/>
    <w:rsid w:val="00110216"/>
    <w:rsid w:val="00110740"/>
    <w:rsid w:val="001109F5"/>
    <w:rsid w:val="00110BA2"/>
    <w:rsid w:val="00110BB6"/>
    <w:rsid w:val="00110C55"/>
    <w:rsid w:val="00110E7C"/>
    <w:rsid w:val="0011129B"/>
    <w:rsid w:val="00111A67"/>
    <w:rsid w:val="00111F02"/>
    <w:rsid w:val="00111F72"/>
    <w:rsid w:val="001120C5"/>
    <w:rsid w:val="001123FC"/>
    <w:rsid w:val="00112423"/>
    <w:rsid w:val="00112E32"/>
    <w:rsid w:val="001132ED"/>
    <w:rsid w:val="0011392E"/>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56"/>
    <w:rsid w:val="001225D6"/>
    <w:rsid w:val="00122669"/>
    <w:rsid w:val="00122EAE"/>
    <w:rsid w:val="00122EB8"/>
    <w:rsid w:val="00123629"/>
    <w:rsid w:val="001236BF"/>
    <w:rsid w:val="001238BF"/>
    <w:rsid w:val="00123A0F"/>
    <w:rsid w:val="00123CE8"/>
    <w:rsid w:val="00123D74"/>
    <w:rsid w:val="00123DD2"/>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2B2"/>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F04"/>
    <w:rsid w:val="00155F6B"/>
    <w:rsid w:val="0015676C"/>
    <w:rsid w:val="00156C90"/>
    <w:rsid w:val="00156CF1"/>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499"/>
    <w:rsid w:val="00164ADC"/>
    <w:rsid w:val="001650A3"/>
    <w:rsid w:val="0016517B"/>
    <w:rsid w:val="001652CA"/>
    <w:rsid w:val="001654FF"/>
    <w:rsid w:val="00165A5B"/>
    <w:rsid w:val="00165DC7"/>
    <w:rsid w:val="00165E20"/>
    <w:rsid w:val="00166A2C"/>
    <w:rsid w:val="00166B2A"/>
    <w:rsid w:val="0016726E"/>
    <w:rsid w:val="001674A3"/>
    <w:rsid w:val="00167A9E"/>
    <w:rsid w:val="00167D5B"/>
    <w:rsid w:val="001700E7"/>
    <w:rsid w:val="001701D6"/>
    <w:rsid w:val="00170233"/>
    <w:rsid w:val="0017077D"/>
    <w:rsid w:val="00170BEA"/>
    <w:rsid w:val="00170C0A"/>
    <w:rsid w:val="0017216D"/>
    <w:rsid w:val="001723C3"/>
    <w:rsid w:val="0017242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899"/>
    <w:rsid w:val="001819AB"/>
    <w:rsid w:val="00181AD9"/>
    <w:rsid w:val="00181DA1"/>
    <w:rsid w:val="0018225E"/>
    <w:rsid w:val="001829F0"/>
    <w:rsid w:val="00183001"/>
    <w:rsid w:val="00183201"/>
    <w:rsid w:val="00183884"/>
    <w:rsid w:val="0018397C"/>
    <w:rsid w:val="00183BEB"/>
    <w:rsid w:val="00183C68"/>
    <w:rsid w:val="0018449C"/>
    <w:rsid w:val="00184AF9"/>
    <w:rsid w:val="00184C8C"/>
    <w:rsid w:val="00184C93"/>
    <w:rsid w:val="00184E66"/>
    <w:rsid w:val="00184F95"/>
    <w:rsid w:val="0018538E"/>
    <w:rsid w:val="00185586"/>
    <w:rsid w:val="001855A6"/>
    <w:rsid w:val="00185629"/>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AE4"/>
    <w:rsid w:val="001A3F89"/>
    <w:rsid w:val="001A4209"/>
    <w:rsid w:val="001A43EB"/>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8DC"/>
    <w:rsid w:val="001B73AC"/>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E21"/>
    <w:rsid w:val="001C4318"/>
    <w:rsid w:val="001C43DF"/>
    <w:rsid w:val="001C44BA"/>
    <w:rsid w:val="001C4C1F"/>
    <w:rsid w:val="001C4C8C"/>
    <w:rsid w:val="001C61B8"/>
    <w:rsid w:val="001C61BD"/>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57C"/>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19"/>
    <w:rsid w:val="001E0953"/>
    <w:rsid w:val="001E0A20"/>
    <w:rsid w:val="001E0CBB"/>
    <w:rsid w:val="001E16EB"/>
    <w:rsid w:val="001E170D"/>
    <w:rsid w:val="001E1AA5"/>
    <w:rsid w:val="001E1B3F"/>
    <w:rsid w:val="001E1D33"/>
    <w:rsid w:val="001E25F2"/>
    <w:rsid w:val="001E280F"/>
    <w:rsid w:val="001E2A8E"/>
    <w:rsid w:val="001E2D40"/>
    <w:rsid w:val="001E2E1A"/>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4649"/>
    <w:rsid w:val="001F48E3"/>
    <w:rsid w:val="001F59B9"/>
    <w:rsid w:val="001F5A76"/>
    <w:rsid w:val="001F5ACF"/>
    <w:rsid w:val="001F5B7F"/>
    <w:rsid w:val="001F62B6"/>
    <w:rsid w:val="001F65BF"/>
    <w:rsid w:val="001F67FE"/>
    <w:rsid w:val="001F6A82"/>
    <w:rsid w:val="001F705B"/>
    <w:rsid w:val="001F72CA"/>
    <w:rsid w:val="001F73B5"/>
    <w:rsid w:val="001F7468"/>
    <w:rsid w:val="001F7B4D"/>
    <w:rsid w:val="001F7C5F"/>
    <w:rsid w:val="00200423"/>
    <w:rsid w:val="00200E41"/>
    <w:rsid w:val="002016CA"/>
    <w:rsid w:val="00201726"/>
    <w:rsid w:val="002018A4"/>
    <w:rsid w:val="00201FBE"/>
    <w:rsid w:val="0020214B"/>
    <w:rsid w:val="00202572"/>
    <w:rsid w:val="0020291D"/>
    <w:rsid w:val="0020321E"/>
    <w:rsid w:val="0020332A"/>
    <w:rsid w:val="002034F2"/>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F9B"/>
    <w:rsid w:val="002220FA"/>
    <w:rsid w:val="002223A7"/>
    <w:rsid w:val="00222B82"/>
    <w:rsid w:val="00222DBA"/>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AF3"/>
    <w:rsid w:val="00230EA2"/>
    <w:rsid w:val="002319C3"/>
    <w:rsid w:val="00231B82"/>
    <w:rsid w:val="00232232"/>
    <w:rsid w:val="002323AA"/>
    <w:rsid w:val="0023246C"/>
    <w:rsid w:val="0023269E"/>
    <w:rsid w:val="0023277C"/>
    <w:rsid w:val="00232BB1"/>
    <w:rsid w:val="00232CD1"/>
    <w:rsid w:val="00233928"/>
    <w:rsid w:val="00234CAE"/>
    <w:rsid w:val="00235352"/>
    <w:rsid w:val="0023558A"/>
    <w:rsid w:val="00235BBA"/>
    <w:rsid w:val="00235BF0"/>
    <w:rsid w:val="00235D9B"/>
    <w:rsid w:val="00235E62"/>
    <w:rsid w:val="00235E6F"/>
    <w:rsid w:val="00236501"/>
    <w:rsid w:val="00236FBC"/>
    <w:rsid w:val="00237C2D"/>
    <w:rsid w:val="00237EB7"/>
    <w:rsid w:val="00237F57"/>
    <w:rsid w:val="00240588"/>
    <w:rsid w:val="002405E6"/>
    <w:rsid w:val="002405FA"/>
    <w:rsid w:val="0024067F"/>
    <w:rsid w:val="00240AB7"/>
    <w:rsid w:val="00240EB5"/>
    <w:rsid w:val="00240FCA"/>
    <w:rsid w:val="0024124B"/>
    <w:rsid w:val="002412F2"/>
    <w:rsid w:val="00241336"/>
    <w:rsid w:val="00241446"/>
    <w:rsid w:val="002420A7"/>
    <w:rsid w:val="002420B7"/>
    <w:rsid w:val="002421B6"/>
    <w:rsid w:val="00242A4F"/>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CAF"/>
    <w:rsid w:val="00246D07"/>
    <w:rsid w:val="00247624"/>
    <w:rsid w:val="00247643"/>
    <w:rsid w:val="00247BF3"/>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748"/>
    <w:rsid w:val="0028682B"/>
    <w:rsid w:val="00286AB2"/>
    <w:rsid w:val="00286B2E"/>
    <w:rsid w:val="00287266"/>
    <w:rsid w:val="00287E0F"/>
    <w:rsid w:val="00290143"/>
    <w:rsid w:val="00290332"/>
    <w:rsid w:val="002904A3"/>
    <w:rsid w:val="0029080C"/>
    <w:rsid w:val="00290BC1"/>
    <w:rsid w:val="00290D74"/>
    <w:rsid w:val="00290DB7"/>
    <w:rsid w:val="00290FB5"/>
    <w:rsid w:val="002912DC"/>
    <w:rsid w:val="00291498"/>
    <w:rsid w:val="00291888"/>
    <w:rsid w:val="00291A14"/>
    <w:rsid w:val="00291A79"/>
    <w:rsid w:val="00291F2E"/>
    <w:rsid w:val="002928A5"/>
    <w:rsid w:val="002936E6"/>
    <w:rsid w:val="0029395E"/>
    <w:rsid w:val="00293BB5"/>
    <w:rsid w:val="00293EA2"/>
    <w:rsid w:val="00294050"/>
    <w:rsid w:val="00294106"/>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22FF"/>
    <w:rsid w:val="002B23BC"/>
    <w:rsid w:val="002B2533"/>
    <w:rsid w:val="002B25D4"/>
    <w:rsid w:val="002B2833"/>
    <w:rsid w:val="002B30C8"/>
    <w:rsid w:val="002B34D9"/>
    <w:rsid w:val="002B3AB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508A"/>
    <w:rsid w:val="002D552E"/>
    <w:rsid w:val="002D5888"/>
    <w:rsid w:val="002D5B89"/>
    <w:rsid w:val="002D5F90"/>
    <w:rsid w:val="002D6897"/>
    <w:rsid w:val="002D6BEE"/>
    <w:rsid w:val="002D6C8C"/>
    <w:rsid w:val="002D716B"/>
    <w:rsid w:val="002D77F4"/>
    <w:rsid w:val="002D78AB"/>
    <w:rsid w:val="002D7E80"/>
    <w:rsid w:val="002D7E95"/>
    <w:rsid w:val="002E0058"/>
    <w:rsid w:val="002E01C9"/>
    <w:rsid w:val="002E0310"/>
    <w:rsid w:val="002E0368"/>
    <w:rsid w:val="002E0701"/>
    <w:rsid w:val="002E0E5F"/>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A1C"/>
    <w:rsid w:val="00317D7B"/>
    <w:rsid w:val="00317F05"/>
    <w:rsid w:val="00317FE7"/>
    <w:rsid w:val="00320818"/>
    <w:rsid w:val="00320B6C"/>
    <w:rsid w:val="00320D6B"/>
    <w:rsid w:val="0032127B"/>
    <w:rsid w:val="003216A3"/>
    <w:rsid w:val="00321BC3"/>
    <w:rsid w:val="00321CE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2CE7"/>
    <w:rsid w:val="00333EDD"/>
    <w:rsid w:val="0033480A"/>
    <w:rsid w:val="00334DF1"/>
    <w:rsid w:val="00334EC0"/>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8E"/>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206A"/>
    <w:rsid w:val="00362702"/>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4F49"/>
    <w:rsid w:val="00375367"/>
    <w:rsid w:val="003756FC"/>
    <w:rsid w:val="00375731"/>
    <w:rsid w:val="00375865"/>
    <w:rsid w:val="00375C6C"/>
    <w:rsid w:val="00375D73"/>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2C"/>
    <w:rsid w:val="0038241C"/>
    <w:rsid w:val="003825B0"/>
    <w:rsid w:val="003829AA"/>
    <w:rsid w:val="003832AC"/>
    <w:rsid w:val="00383507"/>
    <w:rsid w:val="00383928"/>
    <w:rsid w:val="003839CC"/>
    <w:rsid w:val="00383EEF"/>
    <w:rsid w:val="00384093"/>
    <w:rsid w:val="00384179"/>
    <w:rsid w:val="00384564"/>
    <w:rsid w:val="0038478A"/>
    <w:rsid w:val="0038486B"/>
    <w:rsid w:val="00384DFE"/>
    <w:rsid w:val="0038512D"/>
    <w:rsid w:val="0038542F"/>
    <w:rsid w:val="003854F9"/>
    <w:rsid w:val="0038571E"/>
    <w:rsid w:val="003863C0"/>
    <w:rsid w:val="0038644B"/>
    <w:rsid w:val="00386C8E"/>
    <w:rsid w:val="00387200"/>
    <w:rsid w:val="00387A1F"/>
    <w:rsid w:val="00387CE1"/>
    <w:rsid w:val="0039048E"/>
    <w:rsid w:val="00390AD2"/>
    <w:rsid w:val="00390BBB"/>
    <w:rsid w:val="00390C7B"/>
    <w:rsid w:val="00391561"/>
    <w:rsid w:val="00392988"/>
    <w:rsid w:val="003933AB"/>
    <w:rsid w:val="0039344E"/>
    <w:rsid w:val="00394513"/>
    <w:rsid w:val="00394D9A"/>
    <w:rsid w:val="00394D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A06"/>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951"/>
    <w:rsid w:val="003A7CA0"/>
    <w:rsid w:val="003A7F81"/>
    <w:rsid w:val="003A7F9E"/>
    <w:rsid w:val="003B07DA"/>
    <w:rsid w:val="003B0A0F"/>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4B23"/>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5D2"/>
    <w:rsid w:val="003E4FC5"/>
    <w:rsid w:val="003E511A"/>
    <w:rsid w:val="003E5634"/>
    <w:rsid w:val="003E57E0"/>
    <w:rsid w:val="003E5A5A"/>
    <w:rsid w:val="003E5D69"/>
    <w:rsid w:val="003E6491"/>
    <w:rsid w:val="003E654F"/>
    <w:rsid w:val="003E6641"/>
    <w:rsid w:val="003E6923"/>
    <w:rsid w:val="003E6C95"/>
    <w:rsid w:val="003E7296"/>
    <w:rsid w:val="003E76CF"/>
    <w:rsid w:val="003E7A64"/>
    <w:rsid w:val="003F0902"/>
    <w:rsid w:val="003F0D07"/>
    <w:rsid w:val="003F0D84"/>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3F27"/>
    <w:rsid w:val="003F4735"/>
    <w:rsid w:val="003F47A1"/>
    <w:rsid w:val="003F4C55"/>
    <w:rsid w:val="003F4FCD"/>
    <w:rsid w:val="003F504E"/>
    <w:rsid w:val="003F5162"/>
    <w:rsid w:val="003F518B"/>
    <w:rsid w:val="003F53C8"/>
    <w:rsid w:val="003F56B9"/>
    <w:rsid w:val="003F57C0"/>
    <w:rsid w:val="003F59F0"/>
    <w:rsid w:val="003F5D97"/>
    <w:rsid w:val="003F6006"/>
    <w:rsid w:val="003F637A"/>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3D"/>
    <w:rsid w:val="00413908"/>
    <w:rsid w:val="00414591"/>
    <w:rsid w:val="00415236"/>
    <w:rsid w:val="00415279"/>
    <w:rsid w:val="004152D0"/>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1F5C"/>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9C1"/>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489"/>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462"/>
    <w:rsid w:val="004A046C"/>
    <w:rsid w:val="004A0ADE"/>
    <w:rsid w:val="004A0D41"/>
    <w:rsid w:val="004A0E1A"/>
    <w:rsid w:val="004A1257"/>
    <w:rsid w:val="004A1B8D"/>
    <w:rsid w:val="004A1C71"/>
    <w:rsid w:val="004A1D09"/>
    <w:rsid w:val="004A1D73"/>
    <w:rsid w:val="004A273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BE3"/>
    <w:rsid w:val="004B2E2A"/>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9F"/>
    <w:rsid w:val="004B77E8"/>
    <w:rsid w:val="004B780E"/>
    <w:rsid w:val="004B7834"/>
    <w:rsid w:val="004B7870"/>
    <w:rsid w:val="004B7E52"/>
    <w:rsid w:val="004C04F4"/>
    <w:rsid w:val="004C0A3C"/>
    <w:rsid w:val="004C0C17"/>
    <w:rsid w:val="004C1108"/>
    <w:rsid w:val="004C1405"/>
    <w:rsid w:val="004C17E8"/>
    <w:rsid w:val="004C18FE"/>
    <w:rsid w:val="004C198A"/>
    <w:rsid w:val="004C1E46"/>
    <w:rsid w:val="004C2129"/>
    <w:rsid w:val="004C23E6"/>
    <w:rsid w:val="004C24F7"/>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4F60"/>
    <w:rsid w:val="004D4FD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42B"/>
    <w:rsid w:val="004F24CE"/>
    <w:rsid w:val="004F2518"/>
    <w:rsid w:val="004F28C0"/>
    <w:rsid w:val="004F297C"/>
    <w:rsid w:val="004F29E8"/>
    <w:rsid w:val="004F2AAA"/>
    <w:rsid w:val="004F2EB5"/>
    <w:rsid w:val="004F3529"/>
    <w:rsid w:val="004F4348"/>
    <w:rsid w:val="004F4353"/>
    <w:rsid w:val="004F469F"/>
    <w:rsid w:val="004F4CD6"/>
    <w:rsid w:val="004F5081"/>
    <w:rsid w:val="004F50A8"/>
    <w:rsid w:val="004F52A1"/>
    <w:rsid w:val="004F53BB"/>
    <w:rsid w:val="004F55D6"/>
    <w:rsid w:val="004F568B"/>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5726"/>
    <w:rsid w:val="005058BB"/>
    <w:rsid w:val="00505990"/>
    <w:rsid w:val="00505A40"/>
    <w:rsid w:val="00505BCE"/>
    <w:rsid w:val="00506324"/>
    <w:rsid w:val="00506A23"/>
    <w:rsid w:val="00506BAF"/>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5093"/>
    <w:rsid w:val="0052651E"/>
    <w:rsid w:val="005265A0"/>
    <w:rsid w:val="005265B9"/>
    <w:rsid w:val="005269BF"/>
    <w:rsid w:val="00526C6C"/>
    <w:rsid w:val="00526C89"/>
    <w:rsid w:val="0052738E"/>
    <w:rsid w:val="0052756D"/>
    <w:rsid w:val="0053004D"/>
    <w:rsid w:val="0053008C"/>
    <w:rsid w:val="005300E4"/>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541"/>
    <w:rsid w:val="00533881"/>
    <w:rsid w:val="005338F1"/>
    <w:rsid w:val="0053426C"/>
    <w:rsid w:val="0053654B"/>
    <w:rsid w:val="0053665E"/>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B60"/>
    <w:rsid w:val="00551FFB"/>
    <w:rsid w:val="005520A9"/>
    <w:rsid w:val="005534E3"/>
    <w:rsid w:val="005536E7"/>
    <w:rsid w:val="00554052"/>
    <w:rsid w:val="00554206"/>
    <w:rsid w:val="005548CB"/>
    <w:rsid w:val="00554EF8"/>
    <w:rsid w:val="00554F3E"/>
    <w:rsid w:val="00555A8D"/>
    <w:rsid w:val="00555B44"/>
    <w:rsid w:val="00555C3E"/>
    <w:rsid w:val="00556664"/>
    <w:rsid w:val="00556A47"/>
    <w:rsid w:val="00556D69"/>
    <w:rsid w:val="00556DD6"/>
    <w:rsid w:val="00556F34"/>
    <w:rsid w:val="005570BC"/>
    <w:rsid w:val="00557787"/>
    <w:rsid w:val="00557B33"/>
    <w:rsid w:val="00557D7B"/>
    <w:rsid w:val="00560362"/>
    <w:rsid w:val="005606A9"/>
    <w:rsid w:val="005607BA"/>
    <w:rsid w:val="00561042"/>
    <w:rsid w:val="00561097"/>
    <w:rsid w:val="00561099"/>
    <w:rsid w:val="00561992"/>
    <w:rsid w:val="00561A28"/>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108"/>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8D9"/>
    <w:rsid w:val="00592949"/>
    <w:rsid w:val="00592E5C"/>
    <w:rsid w:val="00593096"/>
    <w:rsid w:val="005937F9"/>
    <w:rsid w:val="0059398D"/>
    <w:rsid w:val="00594034"/>
    <w:rsid w:val="00594254"/>
    <w:rsid w:val="005944F5"/>
    <w:rsid w:val="00594623"/>
    <w:rsid w:val="00594B6C"/>
    <w:rsid w:val="00594D04"/>
    <w:rsid w:val="005951B4"/>
    <w:rsid w:val="00595ADF"/>
    <w:rsid w:val="00595BED"/>
    <w:rsid w:val="00595FA6"/>
    <w:rsid w:val="005960E1"/>
    <w:rsid w:val="005965C3"/>
    <w:rsid w:val="00596811"/>
    <w:rsid w:val="00596902"/>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0E7"/>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AA"/>
    <w:rsid w:val="005B43BF"/>
    <w:rsid w:val="005B5FAA"/>
    <w:rsid w:val="005B5FD4"/>
    <w:rsid w:val="005B6AAE"/>
    <w:rsid w:val="005B6CBD"/>
    <w:rsid w:val="005B7043"/>
    <w:rsid w:val="005B780B"/>
    <w:rsid w:val="005B7A35"/>
    <w:rsid w:val="005C00D1"/>
    <w:rsid w:val="005C040A"/>
    <w:rsid w:val="005C11C7"/>
    <w:rsid w:val="005C181E"/>
    <w:rsid w:val="005C2312"/>
    <w:rsid w:val="005C26CD"/>
    <w:rsid w:val="005C2933"/>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74A4"/>
    <w:rsid w:val="005C7A79"/>
    <w:rsid w:val="005C7E0E"/>
    <w:rsid w:val="005C7EFA"/>
    <w:rsid w:val="005D01BE"/>
    <w:rsid w:val="005D092C"/>
    <w:rsid w:val="005D09D5"/>
    <w:rsid w:val="005D0CCE"/>
    <w:rsid w:val="005D15D3"/>
    <w:rsid w:val="005D16DC"/>
    <w:rsid w:val="005D180C"/>
    <w:rsid w:val="005D1FB7"/>
    <w:rsid w:val="005D2F3C"/>
    <w:rsid w:val="005D33BC"/>
    <w:rsid w:val="005D353A"/>
    <w:rsid w:val="005D3A2B"/>
    <w:rsid w:val="005D3B58"/>
    <w:rsid w:val="005D3C23"/>
    <w:rsid w:val="005D4C40"/>
    <w:rsid w:val="005D50FA"/>
    <w:rsid w:val="005D51A3"/>
    <w:rsid w:val="005D5888"/>
    <w:rsid w:val="005D58D3"/>
    <w:rsid w:val="005D59A2"/>
    <w:rsid w:val="005D5F9A"/>
    <w:rsid w:val="005D6132"/>
    <w:rsid w:val="005D70A4"/>
    <w:rsid w:val="005D7520"/>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18"/>
    <w:rsid w:val="005E52C4"/>
    <w:rsid w:val="005E534E"/>
    <w:rsid w:val="005E58C8"/>
    <w:rsid w:val="005E5913"/>
    <w:rsid w:val="005E5ABB"/>
    <w:rsid w:val="005E5E03"/>
    <w:rsid w:val="005E612B"/>
    <w:rsid w:val="005E62A2"/>
    <w:rsid w:val="005E65E0"/>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3B6"/>
    <w:rsid w:val="006036DF"/>
    <w:rsid w:val="00603B0A"/>
    <w:rsid w:val="00603F5B"/>
    <w:rsid w:val="00603F78"/>
    <w:rsid w:val="00604006"/>
    <w:rsid w:val="00604290"/>
    <w:rsid w:val="006042E7"/>
    <w:rsid w:val="006045E9"/>
    <w:rsid w:val="00604712"/>
    <w:rsid w:val="006047B7"/>
    <w:rsid w:val="00605D7D"/>
    <w:rsid w:val="00605F0D"/>
    <w:rsid w:val="006062E3"/>
    <w:rsid w:val="0060677A"/>
    <w:rsid w:val="00606C0D"/>
    <w:rsid w:val="00606E34"/>
    <w:rsid w:val="006070DF"/>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8A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469"/>
    <w:rsid w:val="00625736"/>
    <w:rsid w:val="00625B94"/>
    <w:rsid w:val="00625F4B"/>
    <w:rsid w:val="00625FA8"/>
    <w:rsid w:val="00626E84"/>
    <w:rsid w:val="00627080"/>
    <w:rsid w:val="0062713A"/>
    <w:rsid w:val="0062764F"/>
    <w:rsid w:val="006279A1"/>
    <w:rsid w:val="00627FA1"/>
    <w:rsid w:val="00630C74"/>
    <w:rsid w:val="0063106F"/>
    <w:rsid w:val="006310B0"/>
    <w:rsid w:val="00631322"/>
    <w:rsid w:val="00631614"/>
    <w:rsid w:val="00631660"/>
    <w:rsid w:val="0063181D"/>
    <w:rsid w:val="00631C5D"/>
    <w:rsid w:val="0063234F"/>
    <w:rsid w:val="00632430"/>
    <w:rsid w:val="00632BFC"/>
    <w:rsid w:val="00632DF7"/>
    <w:rsid w:val="00633484"/>
    <w:rsid w:val="006334EB"/>
    <w:rsid w:val="00633798"/>
    <w:rsid w:val="006337C0"/>
    <w:rsid w:val="00633A3C"/>
    <w:rsid w:val="00633BE5"/>
    <w:rsid w:val="00634425"/>
    <w:rsid w:val="00634428"/>
    <w:rsid w:val="0063466E"/>
    <w:rsid w:val="00634B1B"/>
    <w:rsid w:val="00634DC4"/>
    <w:rsid w:val="0063542C"/>
    <w:rsid w:val="00635C09"/>
    <w:rsid w:val="00636051"/>
    <w:rsid w:val="006360F6"/>
    <w:rsid w:val="00636620"/>
    <w:rsid w:val="00636A77"/>
    <w:rsid w:val="00636FFD"/>
    <w:rsid w:val="006378D5"/>
    <w:rsid w:val="00637A02"/>
    <w:rsid w:val="00637EBA"/>
    <w:rsid w:val="006407C1"/>
    <w:rsid w:val="00640B03"/>
    <w:rsid w:val="00640FF5"/>
    <w:rsid w:val="00641025"/>
    <w:rsid w:val="0064257B"/>
    <w:rsid w:val="00642AC2"/>
    <w:rsid w:val="006431A5"/>
    <w:rsid w:val="00643641"/>
    <w:rsid w:val="00643835"/>
    <w:rsid w:val="0064396C"/>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239D"/>
    <w:rsid w:val="006824FC"/>
    <w:rsid w:val="00682748"/>
    <w:rsid w:val="00683254"/>
    <w:rsid w:val="00683876"/>
    <w:rsid w:val="00683C6E"/>
    <w:rsid w:val="00683C77"/>
    <w:rsid w:val="00683DE3"/>
    <w:rsid w:val="00683F4C"/>
    <w:rsid w:val="0068442A"/>
    <w:rsid w:val="0068481C"/>
    <w:rsid w:val="00684B38"/>
    <w:rsid w:val="00684D1F"/>
    <w:rsid w:val="00685384"/>
    <w:rsid w:val="00685AEE"/>
    <w:rsid w:val="00685B49"/>
    <w:rsid w:val="006866C4"/>
    <w:rsid w:val="00686C37"/>
    <w:rsid w:val="00687FEE"/>
    <w:rsid w:val="00690409"/>
    <w:rsid w:val="006908D9"/>
    <w:rsid w:val="00690993"/>
    <w:rsid w:val="00690D5A"/>
    <w:rsid w:val="00690E7A"/>
    <w:rsid w:val="00690F45"/>
    <w:rsid w:val="00691A2C"/>
    <w:rsid w:val="00691DB4"/>
    <w:rsid w:val="0069219F"/>
    <w:rsid w:val="00692295"/>
    <w:rsid w:val="0069237C"/>
    <w:rsid w:val="00693383"/>
    <w:rsid w:val="00693722"/>
    <w:rsid w:val="00693901"/>
    <w:rsid w:val="00693A27"/>
    <w:rsid w:val="006947F8"/>
    <w:rsid w:val="006949D0"/>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80C"/>
    <w:rsid w:val="006B39CD"/>
    <w:rsid w:val="006B3C35"/>
    <w:rsid w:val="006B4269"/>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1E"/>
    <w:rsid w:val="006C227E"/>
    <w:rsid w:val="006C2ACF"/>
    <w:rsid w:val="006C2B96"/>
    <w:rsid w:val="006C32AD"/>
    <w:rsid w:val="006C333A"/>
    <w:rsid w:val="006C3653"/>
    <w:rsid w:val="006C43EB"/>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1F1"/>
    <w:rsid w:val="006D262A"/>
    <w:rsid w:val="006D276D"/>
    <w:rsid w:val="006D2BB4"/>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A00"/>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09F"/>
    <w:rsid w:val="006F2BC2"/>
    <w:rsid w:val="006F3042"/>
    <w:rsid w:val="006F3106"/>
    <w:rsid w:val="006F34AA"/>
    <w:rsid w:val="006F373A"/>
    <w:rsid w:val="006F3BF5"/>
    <w:rsid w:val="006F3D8B"/>
    <w:rsid w:val="006F3F69"/>
    <w:rsid w:val="006F408F"/>
    <w:rsid w:val="006F4215"/>
    <w:rsid w:val="006F4B5B"/>
    <w:rsid w:val="006F5072"/>
    <w:rsid w:val="006F52D2"/>
    <w:rsid w:val="006F5331"/>
    <w:rsid w:val="006F5771"/>
    <w:rsid w:val="006F59B8"/>
    <w:rsid w:val="006F5C13"/>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1618"/>
    <w:rsid w:val="00701639"/>
    <w:rsid w:val="00701ADF"/>
    <w:rsid w:val="007020EF"/>
    <w:rsid w:val="007021A3"/>
    <w:rsid w:val="00702368"/>
    <w:rsid w:val="00702514"/>
    <w:rsid w:val="007025BB"/>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63"/>
    <w:rsid w:val="007059EB"/>
    <w:rsid w:val="00705F88"/>
    <w:rsid w:val="00706B51"/>
    <w:rsid w:val="00706EA7"/>
    <w:rsid w:val="00707190"/>
    <w:rsid w:val="007072FA"/>
    <w:rsid w:val="00707A9D"/>
    <w:rsid w:val="00707AD7"/>
    <w:rsid w:val="00707D36"/>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B01"/>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729"/>
    <w:rsid w:val="00723984"/>
    <w:rsid w:val="00723E56"/>
    <w:rsid w:val="00724AAC"/>
    <w:rsid w:val="00724D6D"/>
    <w:rsid w:val="00725192"/>
    <w:rsid w:val="00725843"/>
    <w:rsid w:val="007259DB"/>
    <w:rsid w:val="00725B84"/>
    <w:rsid w:val="0072624E"/>
    <w:rsid w:val="0072764E"/>
    <w:rsid w:val="007276AF"/>
    <w:rsid w:val="007278BF"/>
    <w:rsid w:val="007300C8"/>
    <w:rsid w:val="00730294"/>
    <w:rsid w:val="007302C5"/>
    <w:rsid w:val="00730395"/>
    <w:rsid w:val="007304F2"/>
    <w:rsid w:val="007308E2"/>
    <w:rsid w:val="00730A5E"/>
    <w:rsid w:val="00730B73"/>
    <w:rsid w:val="00730F15"/>
    <w:rsid w:val="0073151C"/>
    <w:rsid w:val="00731AD5"/>
    <w:rsid w:val="00731BC9"/>
    <w:rsid w:val="00731C83"/>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5130"/>
    <w:rsid w:val="007355E9"/>
    <w:rsid w:val="00735E11"/>
    <w:rsid w:val="007363A3"/>
    <w:rsid w:val="007364C5"/>
    <w:rsid w:val="0073665F"/>
    <w:rsid w:val="00736A65"/>
    <w:rsid w:val="00737107"/>
    <w:rsid w:val="00737328"/>
    <w:rsid w:val="00737359"/>
    <w:rsid w:val="00737BEE"/>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50303"/>
    <w:rsid w:val="007504A8"/>
    <w:rsid w:val="00750AFA"/>
    <w:rsid w:val="00750F1B"/>
    <w:rsid w:val="00750FF6"/>
    <w:rsid w:val="007512CC"/>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FAF"/>
    <w:rsid w:val="00764EDF"/>
    <w:rsid w:val="007657E6"/>
    <w:rsid w:val="00765E8D"/>
    <w:rsid w:val="00765F32"/>
    <w:rsid w:val="00765FD7"/>
    <w:rsid w:val="007660D9"/>
    <w:rsid w:val="0076655B"/>
    <w:rsid w:val="0076689E"/>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A4A"/>
    <w:rsid w:val="00773B74"/>
    <w:rsid w:val="00774D3B"/>
    <w:rsid w:val="00774F93"/>
    <w:rsid w:val="00775061"/>
    <w:rsid w:val="0077514D"/>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188"/>
    <w:rsid w:val="00782751"/>
    <w:rsid w:val="00782829"/>
    <w:rsid w:val="00783714"/>
    <w:rsid w:val="00783A01"/>
    <w:rsid w:val="00784688"/>
    <w:rsid w:val="0078492C"/>
    <w:rsid w:val="00785886"/>
    <w:rsid w:val="00785AAC"/>
    <w:rsid w:val="00785B44"/>
    <w:rsid w:val="00785DA6"/>
    <w:rsid w:val="00785FF7"/>
    <w:rsid w:val="00786511"/>
    <w:rsid w:val="007867C0"/>
    <w:rsid w:val="00786817"/>
    <w:rsid w:val="00786F02"/>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51CF"/>
    <w:rsid w:val="00795277"/>
    <w:rsid w:val="007952FE"/>
    <w:rsid w:val="00795580"/>
    <w:rsid w:val="00795B7C"/>
    <w:rsid w:val="007961BE"/>
    <w:rsid w:val="0079642E"/>
    <w:rsid w:val="007967DA"/>
    <w:rsid w:val="00796E55"/>
    <w:rsid w:val="00797628"/>
    <w:rsid w:val="00797848"/>
    <w:rsid w:val="00797E81"/>
    <w:rsid w:val="007A010F"/>
    <w:rsid w:val="007A05AE"/>
    <w:rsid w:val="007A0723"/>
    <w:rsid w:val="007A0808"/>
    <w:rsid w:val="007A0DBC"/>
    <w:rsid w:val="007A0EBD"/>
    <w:rsid w:val="007A14FB"/>
    <w:rsid w:val="007A1F9B"/>
    <w:rsid w:val="007A2361"/>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239"/>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48F"/>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3C6"/>
    <w:rsid w:val="007F38C5"/>
    <w:rsid w:val="007F3989"/>
    <w:rsid w:val="007F3FA6"/>
    <w:rsid w:val="007F41A5"/>
    <w:rsid w:val="007F497B"/>
    <w:rsid w:val="007F5B36"/>
    <w:rsid w:val="007F5DC7"/>
    <w:rsid w:val="007F610F"/>
    <w:rsid w:val="007F6320"/>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4E7A"/>
    <w:rsid w:val="00805515"/>
    <w:rsid w:val="00805A85"/>
    <w:rsid w:val="00805EAC"/>
    <w:rsid w:val="00805F17"/>
    <w:rsid w:val="0080668A"/>
    <w:rsid w:val="00806885"/>
    <w:rsid w:val="008068E2"/>
    <w:rsid w:val="0080692C"/>
    <w:rsid w:val="00806BA4"/>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4F91"/>
    <w:rsid w:val="00815147"/>
    <w:rsid w:val="008154F0"/>
    <w:rsid w:val="00815678"/>
    <w:rsid w:val="008159B7"/>
    <w:rsid w:val="00815A2C"/>
    <w:rsid w:val="00815AF3"/>
    <w:rsid w:val="00816384"/>
    <w:rsid w:val="00817245"/>
    <w:rsid w:val="0081799D"/>
    <w:rsid w:val="008179CF"/>
    <w:rsid w:val="008179F8"/>
    <w:rsid w:val="00817B44"/>
    <w:rsid w:val="00817C8A"/>
    <w:rsid w:val="00817E61"/>
    <w:rsid w:val="0082011D"/>
    <w:rsid w:val="0082026B"/>
    <w:rsid w:val="0082060C"/>
    <w:rsid w:val="00820774"/>
    <w:rsid w:val="0082089B"/>
    <w:rsid w:val="0082138B"/>
    <w:rsid w:val="008213D7"/>
    <w:rsid w:val="00821B2B"/>
    <w:rsid w:val="00822284"/>
    <w:rsid w:val="00822422"/>
    <w:rsid w:val="00822528"/>
    <w:rsid w:val="00822635"/>
    <w:rsid w:val="008227AF"/>
    <w:rsid w:val="008232DC"/>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BE"/>
    <w:rsid w:val="008267C9"/>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A0F"/>
    <w:rsid w:val="008400E3"/>
    <w:rsid w:val="008403B9"/>
    <w:rsid w:val="008405CE"/>
    <w:rsid w:val="00840F8F"/>
    <w:rsid w:val="00841022"/>
    <w:rsid w:val="008413BD"/>
    <w:rsid w:val="00841936"/>
    <w:rsid w:val="00841B35"/>
    <w:rsid w:val="008420EA"/>
    <w:rsid w:val="0084256B"/>
    <w:rsid w:val="00842BCD"/>
    <w:rsid w:val="0084329C"/>
    <w:rsid w:val="0084346C"/>
    <w:rsid w:val="0084366F"/>
    <w:rsid w:val="00843903"/>
    <w:rsid w:val="00843C96"/>
    <w:rsid w:val="008440AA"/>
    <w:rsid w:val="008441C7"/>
    <w:rsid w:val="00844488"/>
    <w:rsid w:val="00844738"/>
    <w:rsid w:val="00844C66"/>
    <w:rsid w:val="00844EB1"/>
    <w:rsid w:val="008450AC"/>
    <w:rsid w:val="00845263"/>
    <w:rsid w:val="008464CD"/>
    <w:rsid w:val="0084656C"/>
    <w:rsid w:val="00846978"/>
    <w:rsid w:val="00846B0F"/>
    <w:rsid w:val="00846B9D"/>
    <w:rsid w:val="00846C32"/>
    <w:rsid w:val="0084738E"/>
    <w:rsid w:val="0084759D"/>
    <w:rsid w:val="00847DB0"/>
    <w:rsid w:val="00847F78"/>
    <w:rsid w:val="0085073A"/>
    <w:rsid w:val="00850BA5"/>
    <w:rsid w:val="00850C5A"/>
    <w:rsid w:val="00850D0D"/>
    <w:rsid w:val="00850E86"/>
    <w:rsid w:val="00850E8C"/>
    <w:rsid w:val="008511B8"/>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070"/>
    <w:rsid w:val="00861186"/>
    <w:rsid w:val="008612BE"/>
    <w:rsid w:val="0086130F"/>
    <w:rsid w:val="00861E9D"/>
    <w:rsid w:val="008622EE"/>
    <w:rsid w:val="00862953"/>
    <w:rsid w:val="00862DFC"/>
    <w:rsid w:val="00863199"/>
    <w:rsid w:val="008635C0"/>
    <w:rsid w:val="00863ADC"/>
    <w:rsid w:val="0086419F"/>
    <w:rsid w:val="00864658"/>
    <w:rsid w:val="008646D4"/>
    <w:rsid w:val="0086492C"/>
    <w:rsid w:val="00864CBF"/>
    <w:rsid w:val="00864FF3"/>
    <w:rsid w:val="008650B7"/>
    <w:rsid w:val="00865550"/>
    <w:rsid w:val="00865BA2"/>
    <w:rsid w:val="00865FB0"/>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809"/>
    <w:rsid w:val="00870E17"/>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96D"/>
    <w:rsid w:val="008779D1"/>
    <w:rsid w:val="00877B76"/>
    <w:rsid w:val="00877DD2"/>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9F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529"/>
    <w:rsid w:val="0089675D"/>
    <w:rsid w:val="0089690D"/>
    <w:rsid w:val="00897014"/>
    <w:rsid w:val="008971B0"/>
    <w:rsid w:val="008974C5"/>
    <w:rsid w:val="00897B29"/>
    <w:rsid w:val="008A004A"/>
    <w:rsid w:val="008A0591"/>
    <w:rsid w:val="008A08C6"/>
    <w:rsid w:val="008A08E4"/>
    <w:rsid w:val="008A0C61"/>
    <w:rsid w:val="008A10B7"/>
    <w:rsid w:val="008A1180"/>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4F6E"/>
    <w:rsid w:val="008A58F0"/>
    <w:rsid w:val="008A599D"/>
    <w:rsid w:val="008A5A1F"/>
    <w:rsid w:val="008A5DB0"/>
    <w:rsid w:val="008A6120"/>
    <w:rsid w:val="008A618D"/>
    <w:rsid w:val="008A639E"/>
    <w:rsid w:val="008A68EF"/>
    <w:rsid w:val="008A6AD3"/>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58DD"/>
    <w:rsid w:val="008B643C"/>
    <w:rsid w:val="008B66AA"/>
    <w:rsid w:val="008B6882"/>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37B"/>
    <w:rsid w:val="008C5614"/>
    <w:rsid w:val="008C5DF6"/>
    <w:rsid w:val="008C5EA0"/>
    <w:rsid w:val="008C5F7C"/>
    <w:rsid w:val="008C62AE"/>
    <w:rsid w:val="008C6B39"/>
    <w:rsid w:val="008C6DFF"/>
    <w:rsid w:val="008D04A4"/>
    <w:rsid w:val="008D0ADF"/>
    <w:rsid w:val="008D100F"/>
    <w:rsid w:val="008D1973"/>
    <w:rsid w:val="008D19C1"/>
    <w:rsid w:val="008D1AF5"/>
    <w:rsid w:val="008D1E90"/>
    <w:rsid w:val="008D2D55"/>
    <w:rsid w:val="008D2E4C"/>
    <w:rsid w:val="008D2F23"/>
    <w:rsid w:val="008D2FF4"/>
    <w:rsid w:val="008D35D6"/>
    <w:rsid w:val="008D3C1B"/>
    <w:rsid w:val="008D3E0C"/>
    <w:rsid w:val="008D3E1D"/>
    <w:rsid w:val="008D4166"/>
    <w:rsid w:val="008D4404"/>
    <w:rsid w:val="008D46AD"/>
    <w:rsid w:val="008D551F"/>
    <w:rsid w:val="008D5B89"/>
    <w:rsid w:val="008D5DCE"/>
    <w:rsid w:val="008D614B"/>
    <w:rsid w:val="008D6354"/>
    <w:rsid w:val="008D6375"/>
    <w:rsid w:val="008D6457"/>
    <w:rsid w:val="008D65F5"/>
    <w:rsid w:val="008D6B2A"/>
    <w:rsid w:val="008D70CF"/>
    <w:rsid w:val="008D72CF"/>
    <w:rsid w:val="008D7B20"/>
    <w:rsid w:val="008D7D28"/>
    <w:rsid w:val="008D7E71"/>
    <w:rsid w:val="008E0DBC"/>
    <w:rsid w:val="008E20A8"/>
    <w:rsid w:val="008E2508"/>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6FB"/>
    <w:rsid w:val="008E68BA"/>
    <w:rsid w:val="008E68FA"/>
    <w:rsid w:val="008E6901"/>
    <w:rsid w:val="008E6A4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6961"/>
    <w:rsid w:val="008F7414"/>
    <w:rsid w:val="008F77F6"/>
    <w:rsid w:val="00900621"/>
    <w:rsid w:val="00900C5F"/>
    <w:rsid w:val="00900CDE"/>
    <w:rsid w:val="00900F0E"/>
    <w:rsid w:val="009015F5"/>
    <w:rsid w:val="009016BA"/>
    <w:rsid w:val="00901AF8"/>
    <w:rsid w:val="00901B69"/>
    <w:rsid w:val="009021F1"/>
    <w:rsid w:val="009022CE"/>
    <w:rsid w:val="0090287C"/>
    <w:rsid w:val="00902D24"/>
    <w:rsid w:val="00902D3D"/>
    <w:rsid w:val="00903004"/>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5720"/>
    <w:rsid w:val="0091597B"/>
    <w:rsid w:val="00915B7E"/>
    <w:rsid w:val="0091615F"/>
    <w:rsid w:val="00916556"/>
    <w:rsid w:val="0091661D"/>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C77"/>
    <w:rsid w:val="00933ED9"/>
    <w:rsid w:val="00934393"/>
    <w:rsid w:val="009347DE"/>
    <w:rsid w:val="0093487B"/>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1365"/>
    <w:rsid w:val="009414E9"/>
    <w:rsid w:val="00941565"/>
    <w:rsid w:val="00941682"/>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16C"/>
    <w:rsid w:val="0094563C"/>
    <w:rsid w:val="00945937"/>
    <w:rsid w:val="00945DE6"/>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2DA"/>
    <w:rsid w:val="00975915"/>
    <w:rsid w:val="00975E76"/>
    <w:rsid w:val="00976127"/>
    <w:rsid w:val="009762D7"/>
    <w:rsid w:val="00976643"/>
    <w:rsid w:val="0097681C"/>
    <w:rsid w:val="00977388"/>
    <w:rsid w:val="00977568"/>
    <w:rsid w:val="00977ECA"/>
    <w:rsid w:val="00977F7E"/>
    <w:rsid w:val="00980085"/>
    <w:rsid w:val="009809B0"/>
    <w:rsid w:val="00980B16"/>
    <w:rsid w:val="00980FB2"/>
    <w:rsid w:val="009816A7"/>
    <w:rsid w:val="00981892"/>
    <w:rsid w:val="00982174"/>
    <w:rsid w:val="009825E4"/>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4A6"/>
    <w:rsid w:val="009A77AB"/>
    <w:rsid w:val="009A7980"/>
    <w:rsid w:val="009B096B"/>
    <w:rsid w:val="009B0B73"/>
    <w:rsid w:val="009B0E48"/>
    <w:rsid w:val="009B1E60"/>
    <w:rsid w:val="009B20DB"/>
    <w:rsid w:val="009B2184"/>
    <w:rsid w:val="009B326D"/>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60B"/>
    <w:rsid w:val="009C4986"/>
    <w:rsid w:val="009C49B0"/>
    <w:rsid w:val="009C4CA6"/>
    <w:rsid w:val="009C4E05"/>
    <w:rsid w:val="009C4F57"/>
    <w:rsid w:val="009C5332"/>
    <w:rsid w:val="009C543E"/>
    <w:rsid w:val="009C5444"/>
    <w:rsid w:val="009C5863"/>
    <w:rsid w:val="009C5BA9"/>
    <w:rsid w:val="009C647F"/>
    <w:rsid w:val="009C6971"/>
    <w:rsid w:val="009C6F36"/>
    <w:rsid w:val="009C7097"/>
    <w:rsid w:val="009C70B1"/>
    <w:rsid w:val="009C714F"/>
    <w:rsid w:val="009C7218"/>
    <w:rsid w:val="009C7407"/>
    <w:rsid w:val="009C76B9"/>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593A"/>
    <w:rsid w:val="009D5966"/>
    <w:rsid w:val="009D606A"/>
    <w:rsid w:val="009D624D"/>
    <w:rsid w:val="009D6362"/>
    <w:rsid w:val="009D6637"/>
    <w:rsid w:val="009D670E"/>
    <w:rsid w:val="009D73AA"/>
    <w:rsid w:val="009D76E3"/>
    <w:rsid w:val="009D7781"/>
    <w:rsid w:val="009D7BCA"/>
    <w:rsid w:val="009D7E9C"/>
    <w:rsid w:val="009D7EC2"/>
    <w:rsid w:val="009E03F9"/>
    <w:rsid w:val="009E088B"/>
    <w:rsid w:val="009E0DD6"/>
    <w:rsid w:val="009E1212"/>
    <w:rsid w:val="009E2DC7"/>
    <w:rsid w:val="009E2DFB"/>
    <w:rsid w:val="009E2F20"/>
    <w:rsid w:val="009E3214"/>
    <w:rsid w:val="009E32A3"/>
    <w:rsid w:val="009E3519"/>
    <w:rsid w:val="009E4051"/>
    <w:rsid w:val="009E4101"/>
    <w:rsid w:val="009E42C4"/>
    <w:rsid w:val="009E43DF"/>
    <w:rsid w:val="009E48F7"/>
    <w:rsid w:val="009E585F"/>
    <w:rsid w:val="009E5B12"/>
    <w:rsid w:val="009E5D84"/>
    <w:rsid w:val="009E61C1"/>
    <w:rsid w:val="009E656B"/>
    <w:rsid w:val="009E6B7E"/>
    <w:rsid w:val="009E6F2E"/>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1EC4"/>
    <w:rsid w:val="009F2622"/>
    <w:rsid w:val="009F2775"/>
    <w:rsid w:val="009F2797"/>
    <w:rsid w:val="009F2E96"/>
    <w:rsid w:val="009F2EC2"/>
    <w:rsid w:val="009F36A5"/>
    <w:rsid w:val="009F37B5"/>
    <w:rsid w:val="009F3820"/>
    <w:rsid w:val="009F3CF7"/>
    <w:rsid w:val="009F3D69"/>
    <w:rsid w:val="009F4E63"/>
    <w:rsid w:val="009F5742"/>
    <w:rsid w:val="009F6860"/>
    <w:rsid w:val="009F6D8B"/>
    <w:rsid w:val="009F718E"/>
    <w:rsid w:val="009F7519"/>
    <w:rsid w:val="009F7569"/>
    <w:rsid w:val="009F7755"/>
    <w:rsid w:val="009F7D77"/>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CDD"/>
    <w:rsid w:val="00A132B2"/>
    <w:rsid w:val="00A13626"/>
    <w:rsid w:val="00A13C29"/>
    <w:rsid w:val="00A142BB"/>
    <w:rsid w:val="00A147AD"/>
    <w:rsid w:val="00A1495E"/>
    <w:rsid w:val="00A14AB3"/>
    <w:rsid w:val="00A15063"/>
    <w:rsid w:val="00A150A5"/>
    <w:rsid w:val="00A15529"/>
    <w:rsid w:val="00A155AD"/>
    <w:rsid w:val="00A15960"/>
    <w:rsid w:val="00A15A93"/>
    <w:rsid w:val="00A16A5B"/>
    <w:rsid w:val="00A17147"/>
    <w:rsid w:val="00A171D3"/>
    <w:rsid w:val="00A1778F"/>
    <w:rsid w:val="00A17E12"/>
    <w:rsid w:val="00A17EEE"/>
    <w:rsid w:val="00A207C7"/>
    <w:rsid w:val="00A20965"/>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3EE"/>
    <w:rsid w:val="00A24512"/>
    <w:rsid w:val="00A24726"/>
    <w:rsid w:val="00A249BF"/>
    <w:rsid w:val="00A25D52"/>
    <w:rsid w:val="00A26147"/>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AAB"/>
    <w:rsid w:val="00A35B84"/>
    <w:rsid w:val="00A36285"/>
    <w:rsid w:val="00A362A4"/>
    <w:rsid w:val="00A3652E"/>
    <w:rsid w:val="00A3668A"/>
    <w:rsid w:val="00A368F0"/>
    <w:rsid w:val="00A370BC"/>
    <w:rsid w:val="00A3712C"/>
    <w:rsid w:val="00A375FD"/>
    <w:rsid w:val="00A37748"/>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99F"/>
    <w:rsid w:val="00A46FF8"/>
    <w:rsid w:val="00A47744"/>
    <w:rsid w:val="00A47781"/>
    <w:rsid w:val="00A4779F"/>
    <w:rsid w:val="00A504E0"/>
    <w:rsid w:val="00A523E7"/>
    <w:rsid w:val="00A526B5"/>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81A"/>
    <w:rsid w:val="00A668A8"/>
    <w:rsid w:val="00A66944"/>
    <w:rsid w:val="00A66C15"/>
    <w:rsid w:val="00A66C44"/>
    <w:rsid w:val="00A67435"/>
    <w:rsid w:val="00A675F3"/>
    <w:rsid w:val="00A679E0"/>
    <w:rsid w:val="00A67A4D"/>
    <w:rsid w:val="00A67C61"/>
    <w:rsid w:val="00A67D20"/>
    <w:rsid w:val="00A67F3B"/>
    <w:rsid w:val="00A70579"/>
    <w:rsid w:val="00A71047"/>
    <w:rsid w:val="00A71A68"/>
    <w:rsid w:val="00A71AF5"/>
    <w:rsid w:val="00A7291F"/>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ADA"/>
    <w:rsid w:val="00A87D0E"/>
    <w:rsid w:val="00A87DBE"/>
    <w:rsid w:val="00A9091D"/>
    <w:rsid w:val="00A90932"/>
    <w:rsid w:val="00A90B48"/>
    <w:rsid w:val="00A91419"/>
    <w:rsid w:val="00A91C5B"/>
    <w:rsid w:val="00A91E0C"/>
    <w:rsid w:val="00A92011"/>
    <w:rsid w:val="00A93938"/>
    <w:rsid w:val="00A94478"/>
    <w:rsid w:val="00A9540B"/>
    <w:rsid w:val="00A95534"/>
    <w:rsid w:val="00A95C6B"/>
    <w:rsid w:val="00A95DAE"/>
    <w:rsid w:val="00A96397"/>
    <w:rsid w:val="00A965DB"/>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549"/>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C27"/>
    <w:rsid w:val="00AD6151"/>
    <w:rsid w:val="00AD65EA"/>
    <w:rsid w:val="00AD6AA4"/>
    <w:rsid w:val="00AD6F17"/>
    <w:rsid w:val="00AD7402"/>
    <w:rsid w:val="00AD753F"/>
    <w:rsid w:val="00AD7593"/>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0B1"/>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CFC"/>
    <w:rsid w:val="00B131C5"/>
    <w:rsid w:val="00B1323D"/>
    <w:rsid w:val="00B1330D"/>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422"/>
    <w:rsid w:val="00B16533"/>
    <w:rsid w:val="00B16EB4"/>
    <w:rsid w:val="00B17103"/>
    <w:rsid w:val="00B1763B"/>
    <w:rsid w:val="00B17BFE"/>
    <w:rsid w:val="00B17CE5"/>
    <w:rsid w:val="00B17D60"/>
    <w:rsid w:val="00B17EE6"/>
    <w:rsid w:val="00B2115D"/>
    <w:rsid w:val="00B21A5E"/>
    <w:rsid w:val="00B227D4"/>
    <w:rsid w:val="00B22A86"/>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F84"/>
    <w:rsid w:val="00B27394"/>
    <w:rsid w:val="00B2759B"/>
    <w:rsid w:val="00B27675"/>
    <w:rsid w:val="00B27676"/>
    <w:rsid w:val="00B27684"/>
    <w:rsid w:val="00B27ABB"/>
    <w:rsid w:val="00B27CED"/>
    <w:rsid w:val="00B27EEE"/>
    <w:rsid w:val="00B30717"/>
    <w:rsid w:val="00B30F9E"/>
    <w:rsid w:val="00B31627"/>
    <w:rsid w:val="00B31736"/>
    <w:rsid w:val="00B31968"/>
    <w:rsid w:val="00B3213B"/>
    <w:rsid w:val="00B327BE"/>
    <w:rsid w:val="00B32BBB"/>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E34"/>
    <w:rsid w:val="00B560EA"/>
    <w:rsid w:val="00B56442"/>
    <w:rsid w:val="00B565A7"/>
    <w:rsid w:val="00B56931"/>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7EB"/>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147C"/>
    <w:rsid w:val="00B721C7"/>
    <w:rsid w:val="00B721F0"/>
    <w:rsid w:val="00B72996"/>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72A"/>
    <w:rsid w:val="00B908F3"/>
    <w:rsid w:val="00B90DAF"/>
    <w:rsid w:val="00B90E91"/>
    <w:rsid w:val="00B91688"/>
    <w:rsid w:val="00B91C68"/>
    <w:rsid w:val="00B91D2D"/>
    <w:rsid w:val="00B91F0E"/>
    <w:rsid w:val="00B92D71"/>
    <w:rsid w:val="00B92DA0"/>
    <w:rsid w:val="00B92DE7"/>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266"/>
    <w:rsid w:val="00BA4541"/>
    <w:rsid w:val="00BA45F7"/>
    <w:rsid w:val="00BA47E1"/>
    <w:rsid w:val="00BA4E34"/>
    <w:rsid w:val="00BA5020"/>
    <w:rsid w:val="00BA5244"/>
    <w:rsid w:val="00BA551F"/>
    <w:rsid w:val="00BA5EE8"/>
    <w:rsid w:val="00BA6865"/>
    <w:rsid w:val="00BA6ACA"/>
    <w:rsid w:val="00BA6F82"/>
    <w:rsid w:val="00BA70B5"/>
    <w:rsid w:val="00BA70CC"/>
    <w:rsid w:val="00BA7779"/>
    <w:rsid w:val="00BA7AEE"/>
    <w:rsid w:val="00BA7C0B"/>
    <w:rsid w:val="00BB055B"/>
    <w:rsid w:val="00BB0B71"/>
    <w:rsid w:val="00BB1347"/>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12CE"/>
    <w:rsid w:val="00BC1332"/>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7F2"/>
    <w:rsid w:val="00BE3868"/>
    <w:rsid w:val="00BE3E88"/>
    <w:rsid w:val="00BE410A"/>
    <w:rsid w:val="00BE4B9B"/>
    <w:rsid w:val="00BE4D53"/>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479"/>
    <w:rsid w:val="00BF17D3"/>
    <w:rsid w:val="00BF1833"/>
    <w:rsid w:val="00BF1A7F"/>
    <w:rsid w:val="00BF1AAB"/>
    <w:rsid w:val="00BF1F2C"/>
    <w:rsid w:val="00BF2AB7"/>
    <w:rsid w:val="00BF2C1E"/>
    <w:rsid w:val="00BF33F7"/>
    <w:rsid w:val="00BF3EF6"/>
    <w:rsid w:val="00BF4071"/>
    <w:rsid w:val="00BF44A1"/>
    <w:rsid w:val="00BF4584"/>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EA4"/>
    <w:rsid w:val="00BF7D80"/>
    <w:rsid w:val="00C007E3"/>
    <w:rsid w:val="00C0091E"/>
    <w:rsid w:val="00C01080"/>
    <w:rsid w:val="00C0152A"/>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8A3"/>
    <w:rsid w:val="00C07B1B"/>
    <w:rsid w:val="00C10238"/>
    <w:rsid w:val="00C10348"/>
    <w:rsid w:val="00C10CB5"/>
    <w:rsid w:val="00C10CDA"/>
    <w:rsid w:val="00C10CEF"/>
    <w:rsid w:val="00C1112E"/>
    <w:rsid w:val="00C11384"/>
    <w:rsid w:val="00C115D7"/>
    <w:rsid w:val="00C11611"/>
    <w:rsid w:val="00C11C1A"/>
    <w:rsid w:val="00C11CB8"/>
    <w:rsid w:val="00C11DDA"/>
    <w:rsid w:val="00C120A8"/>
    <w:rsid w:val="00C1295F"/>
    <w:rsid w:val="00C12A60"/>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3A5"/>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38B"/>
    <w:rsid w:val="00C339ED"/>
    <w:rsid w:val="00C33ACC"/>
    <w:rsid w:val="00C340E5"/>
    <w:rsid w:val="00C341A1"/>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9C0"/>
    <w:rsid w:val="00C36AF8"/>
    <w:rsid w:val="00C36D38"/>
    <w:rsid w:val="00C36E49"/>
    <w:rsid w:val="00C36EFA"/>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5141"/>
    <w:rsid w:val="00C4529A"/>
    <w:rsid w:val="00C45991"/>
    <w:rsid w:val="00C45C45"/>
    <w:rsid w:val="00C46056"/>
    <w:rsid w:val="00C46131"/>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53D"/>
    <w:rsid w:val="00C60694"/>
    <w:rsid w:val="00C60D1C"/>
    <w:rsid w:val="00C618D1"/>
    <w:rsid w:val="00C622C3"/>
    <w:rsid w:val="00C63633"/>
    <w:rsid w:val="00C63922"/>
    <w:rsid w:val="00C639B4"/>
    <w:rsid w:val="00C63D30"/>
    <w:rsid w:val="00C63F00"/>
    <w:rsid w:val="00C650A5"/>
    <w:rsid w:val="00C65551"/>
    <w:rsid w:val="00C65B5F"/>
    <w:rsid w:val="00C66D08"/>
    <w:rsid w:val="00C67374"/>
    <w:rsid w:val="00C67657"/>
    <w:rsid w:val="00C679D0"/>
    <w:rsid w:val="00C703E0"/>
    <w:rsid w:val="00C70469"/>
    <w:rsid w:val="00C710F8"/>
    <w:rsid w:val="00C711AD"/>
    <w:rsid w:val="00C714D0"/>
    <w:rsid w:val="00C71669"/>
    <w:rsid w:val="00C71E65"/>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DC"/>
    <w:rsid w:val="00C84002"/>
    <w:rsid w:val="00C84158"/>
    <w:rsid w:val="00C841F5"/>
    <w:rsid w:val="00C84BBB"/>
    <w:rsid w:val="00C8523C"/>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910"/>
    <w:rsid w:val="00CA0A1E"/>
    <w:rsid w:val="00CA0A8C"/>
    <w:rsid w:val="00CA0F0B"/>
    <w:rsid w:val="00CA1525"/>
    <w:rsid w:val="00CA1540"/>
    <w:rsid w:val="00CA1D68"/>
    <w:rsid w:val="00CA2817"/>
    <w:rsid w:val="00CA2A81"/>
    <w:rsid w:val="00CA2C8A"/>
    <w:rsid w:val="00CA2D08"/>
    <w:rsid w:val="00CA302B"/>
    <w:rsid w:val="00CA3255"/>
    <w:rsid w:val="00CA32EF"/>
    <w:rsid w:val="00CA3606"/>
    <w:rsid w:val="00CA3A09"/>
    <w:rsid w:val="00CA4352"/>
    <w:rsid w:val="00CA4379"/>
    <w:rsid w:val="00CA4C60"/>
    <w:rsid w:val="00CA4D65"/>
    <w:rsid w:val="00CA56A6"/>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C09"/>
    <w:rsid w:val="00CB2180"/>
    <w:rsid w:val="00CB24B9"/>
    <w:rsid w:val="00CB2AF6"/>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467"/>
    <w:rsid w:val="00CB78C6"/>
    <w:rsid w:val="00CC0086"/>
    <w:rsid w:val="00CC0390"/>
    <w:rsid w:val="00CC047C"/>
    <w:rsid w:val="00CC1242"/>
    <w:rsid w:val="00CC16FF"/>
    <w:rsid w:val="00CC17C3"/>
    <w:rsid w:val="00CC181F"/>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57"/>
    <w:rsid w:val="00CC4DA7"/>
    <w:rsid w:val="00CC5001"/>
    <w:rsid w:val="00CC54D2"/>
    <w:rsid w:val="00CC5770"/>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BFB"/>
    <w:rsid w:val="00CD0F0C"/>
    <w:rsid w:val="00CD151B"/>
    <w:rsid w:val="00CD2075"/>
    <w:rsid w:val="00CD2466"/>
    <w:rsid w:val="00CD295F"/>
    <w:rsid w:val="00CD2E2F"/>
    <w:rsid w:val="00CD352D"/>
    <w:rsid w:val="00CD3571"/>
    <w:rsid w:val="00CD39FD"/>
    <w:rsid w:val="00CD4EEB"/>
    <w:rsid w:val="00CD5436"/>
    <w:rsid w:val="00CD56F1"/>
    <w:rsid w:val="00CD570B"/>
    <w:rsid w:val="00CD5A18"/>
    <w:rsid w:val="00CD5C1D"/>
    <w:rsid w:val="00CD5DD3"/>
    <w:rsid w:val="00CD6131"/>
    <w:rsid w:val="00CD61BF"/>
    <w:rsid w:val="00CD657D"/>
    <w:rsid w:val="00CD65CD"/>
    <w:rsid w:val="00CD674D"/>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1F8C"/>
    <w:rsid w:val="00CE2084"/>
    <w:rsid w:val="00CE2430"/>
    <w:rsid w:val="00CE2D8B"/>
    <w:rsid w:val="00CE2E6C"/>
    <w:rsid w:val="00CE2FAB"/>
    <w:rsid w:val="00CE3486"/>
    <w:rsid w:val="00CE35E7"/>
    <w:rsid w:val="00CE413F"/>
    <w:rsid w:val="00CE42BD"/>
    <w:rsid w:val="00CE4328"/>
    <w:rsid w:val="00CE46B4"/>
    <w:rsid w:val="00CE4DD6"/>
    <w:rsid w:val="00CE55BA"/>
    <w:rsid w:val="00CE58CC"/>
    <w:rsid w:val="00CE59DB"/>
    <w:rsid w:val="00CE5E4C"/>
    <w:rsid w:val="00CE6236"/>
    <w:rsid w:val="00CE6374"/>
    <w:rsid w:val="00CE6442"/>
    <w:rsid w:val="00CE65FA"/>
    <w:rsid w:val="00CE6808"/>
    <w:rsid w:val="00CE6C82"/>
    <w:rsid w:val="00CE70BB"/>
    <w:rsid w:val="00CE75A2"/>
    <w:rsid w:val="00CE7752"/>
    <w:rsid w:val="00CE78D5"/>
    <w:rsid w:val="00CE7A0A"/>
    <w:rsid w:val="00CF0009"/>
    <w:rsid w:val="00CF1695"/>
    <w:rsid w:val="00CF2207"/>
    <w:rsid w:val="00CF222C"/>
    <w:rsid w:val="00CF2311"/>
    <w:rsid w:val="00CF2A95"/>
    <w:rsid w:val="00CF2F8E"/>
    <w:rsid w:val="00CF35D4"/>
    <w:rsid w:val="00CF39D1"/>
    <w:rsid w:val="00CF3C4A"/>
    <w:rsid w:val="00CF4024"/>
    <w:rsid w:val="00CF422A"/>
    <w:rsid w:val="00CF4568"/>
    <w:rsid w:val="00CF5142"/>
    <w:rsid w:val="00CF54B6"/>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E7F"/>
    <w:rsid w:val="00D06F0B"/>
    <w:rsid w:val="00D0726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604"/>
    <w:rsid w:val="00D16B76"/>
    <w:rsid w:val="00D17165"/>
    <w:rsid w:val="00D173AF"/>
    <w:rsid w:val="00D1743E"/>
    <w:rsid w:val="00D17487"/>
    <w:rsid w:val="00D17726"/>
    <w:rsid w:val="00D17FF9"/>
    <w:rsid w:val="00D2030F"/>
    <w:rsid w:val="00D20BDA"/>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B2"/>
    <w:rsid w:val="00D2620D"/>
    <w:rsid w:val="00D2645C"/>
    <w:rsid w:val="00D2698A"/>
    <w:rsid w:val="00D26CB5"/>
    <w:rsid w:val="00D27F40"/>
    <w:rsid w:val="00D30434"/>
    <w:rsid w:val="00D30C25"/>
    <w:rsid w:val="00D30C71"/>
    <w:rsid w:val="00D3107F"/>
    <w:rsid w:val="00D3139E"/>
    <w:rsid w:val="00D31570"/>
    <w:rsid w:val="00D316A6"/>
    <w:rsid w:val="00D320A9"/>
    <w:rsid w:val="00D323BD"/>
    <w:rsid w:val="00D32CDB"/>
    <w:rsid w:val="00D32DB2"/>
    <w:rsid w:val="00D33DBB"/>
    <w:rsid w:val="00D33F39"/>
    <w:rsid w:val="00D33F3E"/>
    <w:rsid w:val="00D34281"/>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F20"/>
    <w:rsid w:val="00D41020"/>
    <w:rsid w:val="00D41149"/>
    <w:rsid w:val="00D41678"/>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B72"/>
    <w:rsid w:val="00D45001"/>
    <w:rsid w:val="00D451BF"/>
    <w:rsid w:val="00D45370"/>
    <w:rsid w:val="00D4538C"/>
    <w:rsid w:val="00D454CE"/>
    <w:rsid w:val="00D45523"/>
    <w:rsid w:val="00D46379"/>
    <w:rsid w:val="00D463E4"/>
    <w:rsid w:val="00D46609"/>
    <w:rsid w:val="00D467CE"/>
    <w:rsid w:val="00D467E7"/>
    <w:rsid w:val="00D470A7"/>
    <w:rsid w:val="00D47353"/>
    <w:rsid w:val="00D476DF"/>
    <w:rsid w:val="00D47964"/>
    <w:rsid w:val="00D50815"/>
    <w:rsid w:val="00D50B05"/>
    <w:rsid w:val="00D50C05"/>
    <w:rsid w:val="00D5128C"/>
    <w:rsid w:val="00D5147B"/>
    <w:rsid w:val="00D51B01"/>
    <w:rsid w:val="00D51E78"/>
    <w:rsid w:val="00D52269"/>
    <w:rsid w:val="00D535B2"/>
    <w:rsid w:val="00D53EB5"/>
    <w:rsid w:val="00D544C4"/>
    <w:rsid w:val="00D54572"/>
    <w:rsid w:val="00D54B1C"/>
    <w:rsid w:val="00D55477"/>
    <w:rsid w:val="00D55643"/>
    <w:rsid w:val="00D55704"/>
    <w:rsid w:val="00D564BD"/>
    <w:rsid w:val="00D56613"/>
    <w:rsid w:val="00D567EE"/>
    <w:rsid w:val="00D56928"/>
    <w:rsid w:val="00D56E35"/>
    <w:rsid w:val="00D57337"/>
    <w:rsid w:val="00D577B8"/>
    <w:rsid w:val="00D57DC4"/>
    <w:rsid w:val="00D6012A"/>
    <w:rsid w:val="00D60228"/>
    <w:rsid w:val="00D60258"/>
    <w:rsid w:val="00D6091F"/>
    <w:rsid w:val="00D60A04"/>
    <w:rsid w:val="00D60A78"/>
    <w:rsid w:val="00D60ABF"/>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300"/>
    <w:rsid w:val="00D6533E"/>
    <w:rsid w:val="00D65488"/>
    <w:rsid w:val="00D6562E"/>
    <w:rsid w:val="00D659AA"/>
    <w:rsid w:val="00D65BF6"/>
    <w:rsid w:val="00D65D79"/>
    <w:rsid w:val="00D65D85"/>
    <w:rsid w:val="00D6609D"/>
    <w:rsid w:val="00D66114"/>
    <w:rsid w:val="00D66324"/>
    <w:rsid w:val="00D663CB"/>
    <w:rsid w:val="00D664D1"/>
    <w:rsid w:val="00D66A1A"/>
    <w:rsid w:val="00D66CB1"/>
    <w:rsid w:val="00D67F76"/>
    <w:rsid w:val="00D708FD"/>
    <w:rsid w:val="00D70AB6"/>
    <w:rsid w:val="00D70C44"/>
    <w:rsid w:val="00D70C6C"/>
    <w:rsid w:val="00D7138E"/>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A4"/>
    <w:rsid w:val="00D76C4E"/>
    <w:rsid w:val="00D77034"/>
    <w:rsid w:val="00D77318"/>
    <w:rsid w:val="00D773D4"/>
    <w:rsid w:val="00D8062B"/>
    <w:rsid w:val="00D808E2"/>
    <w:rsid w:val="00D80DEA"/>
    <w:rsid w:val="00D815C2"/>
    <w:rsid w:val="00D82528"/>
    <w:rsid w:val="00D8257D"/>
    <w:rsid w:val="00D82B99"/>
    <w:rsid w:val="00D82BFD"/>
    <w:rsid w:val="00D82C20"/>
    <w:rsid w:val="00D8337B"/>
    <w:rsid w:val="00D8345F"/>
    <w:rsid w:val="00D83810"/>
    <w:rsid w:val="00D8421C"/>
    <w:rsid w:val="00D8442C"/>
    <w:rsid w:val="00D8556F"/>
    <w:rsid w:val="00D85658"/>
    <w:rsid w:val="00D8580C"/>
    <w:rsid w:val="00D8604C"/>
    <w:rsid w:val="00D860BC"/>
    <w:rsid w:val="00D86192"/>
    <w:rsid w:val="00D86274"/>
    <w:rsid w:val="00D865F2"/>
    <w:rsid w:val="00D8663F"/>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DF9"/>
    <w:rsid w:val="00D9104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4CB7"/>
    <w:rsid w:val="00DA5434"/>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6DC2"/>
    <w:rsid w:val="00DB73F8"/>
    <w:rsid w:val="00DB7648"/>
    <w:rsid w:val="00DB7D74"/>
    <w:rsid w:val="00DB7D90"/>
    <w:rsid w:val="00DB7DDC"/>
    <w:rsid w:val="00DC0512"/>
    <w:rsid w:val="00DC0BA4"/>
    <w:rsid w:val="00DC0DA1"/>
    <w:rsid w:val="00DC0DD5"/>
    <w:rsid w:val="00DC118C"/>
    <w:rsid w:val="00DC1399"/>
    <w:rsid w:val="00DC19A3"/>
    <w:rsid w:val="00DC1B9D"/>
    <w:rsid w:val="00DC242F"/>
    <w:rsid w:val="00DC24F8"/>
    <w:rsid w:val="00DC25C4"/>
    <w:rsid w:val="00DC297D"/>
    <w:rsid w:val="00DC2B3C"/>
    <w:rsid w:val="00DC391E"/>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E93"/>
    <w:rsid w:val="00DD5F52"/>
    <w:rsid w:val="00DD698C"/>
    <w:rsid w:val="00DD6B78"/>
    <w:rsid w:val="00DD6F76"/>
    <w:rsid w:val="00DD7140"/>
    <w:rsid w:val="00DD73F8"/>
    <w:rsid w:val="00DD759D"/>
    <w:rsid w:val="00DD7610"/>
    <w:rsid w:val="00DD7AEE"/>
    <w:rsid w:val="00DD7DD2"/>
    <w:rsid w:val="00DE008F"/>
    <w:rsid w:val="00DE02A9"/>
    <w:rsid w:val="00DE0E06"/>
    <w:rsid w:val="00DE1694"/>
    <w:rsid w:val="00DE1869"/>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7D2"/>
    <w:rsid w:val="00DE69C1"/>
    <w:rsid w:val="00DE6B88"/>
    <w:rsid w:val="00DE7A9B"/>
    <w:rsid w:val="00DE7ADE"/>
    <w:rsid w:val="00DF0307"/>
    <w:rsid w:val="00DF05F0"/>
    <w:rsid w:val="00DF092F"/>
    <w:rsid w:val="00DF104A"/>
    <w:rsid w:val="00DF11BA"/>
    <w:rsid w:val="00DF13AE"/>
    <w:rsid w:val="00DF15C7"/>
    <w:rsid w:val="00DF173A"/>
    <w:rsid w:val="00DF1919"/>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C5A"/>
    <w:rsid w:val="00DF7201"/>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A6D"/>
    <w:rsid w:val="00E23F30"/>
    <w:rsid w:val="00E24074"/>
    <w:rsid w:val="00E2414E"/>
    <w:rsid w:val="00E243EB"/>
    <w:rsid w:val="00E24508"/>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D6F"/>
    <w:rsid w:val="00E27F8A"/>
    <w:rsid w:val="00E305A4"/>
    <w:rsid w:val="00E30665"/>
    <w:rsid w:val="00E30681"/>
    <w:rsid w:val="00E30B0B"/>
    <w:rsid w:val="00E30C2B"/>
    <w:rsid w:val="00E30D46"/>
    <w:rsid w:val="00E311F6"/>
    <w:rsid w:val="00E312B9"/>
    <w:rsid w:val="00E313BD"/>
    <w:rsid w:val="00E31E1E"/>
    <w:rsid w:val="00E321D0"/>
    <w:rsid w:val="00E325DC"/>
    <w:rsid w:val="00E326EE"/>
    <w:rsid w:val="00E32CBB"/>
    <w:rsid w:val="00E33315"/>
    <w:rsid w:val="00E33874"/>
    <w:rsid w:val="00E33BC9"/>
    <w:rsid w:val="00E34085"/>
    <w:rsid w:val="00E34ACD"/>
    <w:rsid w:val="00E34DE6"/>
    <w:rsid w:val="00E34E35"/>
    <w:rsid w:val="00E35285"/>
    <w:rsid w:val="00E35569"/>
    <w:rsid w:val="00E35987"/>
    <w:rsid w:val="00E35BE4"/>
    <w:rsid w:val="00E35E29"/>
    <w:rsid w:val="00E36040"/>
    <w:rsid w:val="00E361E2"/>
    <w:rsid w:val="00E362A7"/>
    <w:rsid w:val="00E363ED"/>
    <w:rsid w:val="00E367C0"/>
    <w:rsid w:val="00E36895"/>
    <w:rsid w:val="00E36E1C"/>
    <w:rsid w:val="00E370D9"/>
    <w:rsid w:val="00E37152"/>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B47"/>
    <w:rsid w:val="00E50E15"/>
    <w:rsid w:val="00E5266C"/>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907"/>
    <w:rsid w:val="00E54DA1"/>
    <w:rsid w:val="00E54FFC"/>
    <w:rsid w:val="00E5572F"/>
    <w:rsid w:val="00E55C29"/>
    <w:rsid w:val="00E5639D"/>
    <w:rsid w:val="00E565D4"/>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4E"/>
    <w:rsid w:val="00E639D1"/>
    <w:rsid w:val="00E63DA1"/>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E"/>
    <w:rsid w:val="00E7482E"/>
    <w:rsid w:val="00E74A61"/>
    <w:rsid w:val="00E74AE0"/>
    <w:rsid w:val="00E74B55"/>
    <w:rsid w:val="00E758B9"/>
    <w:rsid w:val="00E75926"/>
    <w:rsid w:val="00E75B0C"/>
    <w:rsid w:val="00E75E15"/>
    <w:rsid w:val="00E75F32"/>
    <w:rsid w:val="00E7637E"/>
    <w:rsid w:val="00E7658E"/>
    <w:rsid w:val="00E767F8"/>
    <w:rsid w:val="00E768A6"/>
    <w:rsid w:val="00E76E08"/>
    <w:rsid w:val="00E76E5C"/>
    <w:rsid w:val="00E76EC6"/>
    <w:rsid w:val="00E776E6"/>
    <w:rsid w:val="00E778E8"/>
    <w:rsid w:val="00E803E9"/>
    <w:rsid w:val="00E80701"/>
    <w:rsid w:val="00E80974"/>
    <w:rsid w:val="00E80D2A"/>
    <w:rsid w:val="00E80F5D"/>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B44"/>
    <w:rsid w:val="00E92D25"/>
    <w:rsid w:val="00E93237"/>
    <w:rsid w:val="00E932A3"/>
    <w:rsid w:val="00E9334C"/>
    <w:rsid w:val="00E940D9"/>
    <w:rsid w:val="00E94394"/>
    <w:rsid w:val="00E947F5"/>
    <w:rsid w:val="00E94C70"/>
    <w:rsid w:val="00E95844"/>
    <w:rsid w:val="00E95CB0"/>
    <w:rsid w:val="00E95E47"/>
    <w:rsid w:val="00E95F30"/>
    <w:rsid w:val="00E97791"/>
    <w:rsid w:val="00E97AC2"/>
    <w:rsid w:val="00E97EAD"/>
    <w:rsid w:val="00EA04C0"/>
    <w:rsid w:val="00EA0E35"/>
    <w:rsid w:val="00EA0E5E"/>
    <w:rsid w:val="00EA160D"/>
    <w:rsid w:val="00EA1763"/>
    <w:rsid w:val="00EA17D0"/>
    <w:rsid w:val="00EA19E7"/>
    <w:rsid w:val="00EA1B9F"/>
    <w:rsid w:val="00EA25C3"/>
    <w:rsid w:val="00EA2B31"/>
    <w:rsid w:val="00EA374A"/>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753"/>
    <w:rsid w:val="00EA5BD1"/>
    <w:rsid w:val="00EA5DA3"/>
    <w:rsid w:val="00EA5EED"/>
    <w:rsid w:val="00EA6387"/>
    <w:rsid w:val="00EA6478"/>
    <w:rsid w:val="00EA65DB"/>
    <w:rsid w:val="00EA66CE"/>
    <w:rsid w:val="00EA71D9"/>
    <w:rsid w:val="00EA723B"/>
    <w:rsid w:val="00EA78B6"/>
    <w:rsid w:val="00EA7C0C"/>
    <w:rsid w:val="00EB03DC"/>
    <w:rsid w:val="00EB0B6E"/>
    <w:rsid w:val="00EB0CB8"/>
    <w:rsid w:val="00EB0EF8"/>
    <w:rsid w:val="00EB0F55"/>
    <w:rsid w:val="00EB1811"/>
    <w:rsid w:val="00EB1948"/>
    <w:rsid w:val="00EB2172"/>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13E8"/>
    <w:rsid w:val="00EC1509"/>
    <w:rsid w:val="00EC190C"/>
    <w:rsid w:val="00EC1DB5"/>
    <w:rsid w:val="00EC1DB8"/>
    <w:rsid w:val="00EC1DCF"/>
    <w:rsid w:val="00EC29AC"/>
    <w:rsid w:val="00EC2ED0"/>
    <w:rsid w:val="00EC30BA"/>
    <w:rsid w:val="00EC3221"/>
    <w:rsid w:val="00EC357C"/>
    <w:rsid w:val="00EC3AE5"/>
    <w:rsid w:val="00EC44FF"/>
    <w:rsid w:val="00EC467F"/>
    <w:rsid w:val="00EC5C7D"/>
    <w:rsid w:val="00EC5D7C"/>
    <w:rsid w:val="00EC60FA"/>
    <w:rsid w:val="00EC649A"/>
    <w:rsid w:val="00EC6740"/>
    <w:rsid w:val="00EC6766"/>
    <w:rsid w:val="00EC6E15"/>
    <w:rsid w:val="00EC7140"/>
    <w:rsid w:val="00EC71F5"/>
    <w:rsid w:val="00EC744A"/>
    <w:rsid w:val="00EC7EC4"/>
    <w:rsid w:val="00EC7F73"/>
    <w:rsid w:val="00ED0592"/>
    <w:rsid w:val="00ED0624"/>
    <w:rsid w:val="00ED0759"/>
    <w:rsid w:val="00ED0BAE"/>
    <w:rsid w:val="00ED0EE6"/>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754"/>
    <w:rsid w:val="00ED59C4"/>
    <w:rsid w:val="00ED59FB"/>
    <w:rsid w:val="00ED5A4F"/>
    <w:rsid w:val="00ED5AFC"/>
    <w:rsid w:val="00ED60F4"/>
    <w:rsid w:val="00ED63F5"/>
    <w:rsid w:val="00ED6455"/>
    <w:rsid w:val="00ED64BA"/>
    <w:rsid w:val="00ED6703"/>
    <w:rsid w:val="00ED6884"/>
    <w:rsid w:val="00ED69C0"/>
    <w:rsid w:val="00ED746A"/>
    <w:rsid w:val="00ED7489"/>
    <w:rsid w:val="00ED7899"/>
    <w:rsid w:val="00ED7C85"/>
    <w:rsid w:val="00EE076E"/>
    <w:rsid w:val="00EE0B59"/>
    <w:rsid w:val="00EE1196"/>
    <w:rsid w:val="00EE17B1"/>
    <w:rsid w:val="00EE240B"/>
    <w:rsid w:val="00EE25F5"/>
    <w:rsid w:val="00EE2FE6"/>
    <w:rsid w:val="00EE30BF"/>
    <w:rsid w:val="00EE31C5"/>
    <w:rsid w:val="00EE3570"/>
    <w:rsid w:val="00EE38B9"/>
    <w:rsid w:val="00EE423C"/>
    <w:rsid w:val="00EE45ED"/>
    <w:rsid w:val="00EE4743"/>
    <w:rsid w:val="00EE49CC"/>
    <w:rsid w:val="00EE5031"/>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117"/>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752"/>
    <w:rsid w:val="00F048AC"/>
    <w:rsid w:val="00F04B25"/>
    <w:rsid w:val="00F04BEE"/>
    <w:rsid w:val="00F04FFB"/>
    <w:rsid w:val="00F05201"/>
    <w:rsid w:val="00F059FE"/>
    <w:rsid w:val="00F05B05"/>
    <w:rsid w:val="00F05C81"/>
    <w:rsid w:val="00F05DE1"/>
    <w:rsid w:val="00F05EA0"/>
    <w:rsid w:val="00F06115"/>
    <w:rsid w:val="00F0626B"/>
    <w:rsid w:val="00F064A6"/>
    <w:rsid w:val="00F0691C"/>
    <w:rsid w:val="00F0744D"/>
    <w:rsid w:val="00F075B7"/>
    <w:rsid w:val="00F07897"/>
    <w:rsid w:val="00F0792B"/>
    <w:rsid w:val="00F07A97"/>
    <w:rsid w:val="00F10303"/>
    <w:rsid w:val="00F10A39"/>
    <w:rsid w:val="00F10AAE"/>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D00"/>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2A99"/>
    <w:rsid w:val="00F335A7"/>
    <w:rsid w:val="00F33980"/>
    <w:rsid w:val="00F33C98"/>
    <w:rsid w:val="00F347BF"/>
    <w:rsid w:val="00F3486E"/>
    <w:rsid w:val="00F35297"/>
    <w:rsid w:val="00F3541E"/>
    <w:rsid w:val="00F3568A"/>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81B"/>
    <w:rsid w:val="00F42FFD"/>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20A"/>
    <w:rsid w:val="00F575C0"/>
    <w:rsid w:val="00F579EA"/>
    <w:rsid w:val="00F6034E"/>
    <w:rsid w:val="00F60690"/>
    <w:rsid w:val="00F609B8"/>
    <w:rsid w:val="00F60AF7"/>
    <w:rsid w:val="00F60CEB"/>
    <w:rsid w:val="00F613B9"/>
    <w:rsid w:val="00F614FF"/>
    <w:rsid w:val="00F61BB1"/>
    <w:rsid w:val="00F61F0D"/>
    <w:rsid w:val="00F62048"/>
    <w:rsid w:val="00F624B0"/>
    <w:rsid w:val="00F62AB5"/>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64"/>
    <w:rsid w:val="00FA4C7C"/>
    <w:rsid w:val="00FA50E5"/>
    <w:rsid w:val="00FA5950"/>
    <w:rsid w:val="00FA5C89"/>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F5E"/>
    <w:rsid w:val="00FB47FE"/>
    <w:rsid w:val="00FB485F"/>
    <w:rsid w:val="00FB4FCD"/>
    <w:rsid w:val="00FB504B"/>
    <w:rsid w:val="00FB50B1"/>
    <w:rsid w:val="00FB52CE"/>
    <w:rsid w:val="00FB5B54"/>
    <w:rsid w:val="00FB5C5E"/>
    <w:rsid w:val="00FB5FA0"/>
    <w:rsid w:val="00FB5FDC"/>
    <w:rsid w:val="00FB671E"/>
    <w:rsid w:val="00FB6838"/>
    <w:rsid w:val="00FB68E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8B3"/>
    <w:rsid w:val="00FC58BA"/>
    <w:rsid w:val="00FC5C7F"/>
    <w:rsid w:val="00FC5EEF"/>
    <w:rsid w:val="00FC6C1F"/>
    <w:rsid w:val="00FC6E2C"/>
    <w:rsid w:val="00FC76A0"/>
    <w:rsid w:val="00FD06CD"/>
    <w:rsid w:val="00FD07FD"/>
    <w:rsid w:val="00FD0CF5"/>
    <w:rsid w:val="00FD0D0B"/>
    <w:rsid w:val="00FD0D19"/>
    <w:rsid w:val="00FD190C"/>
    <w:rsid w:val="00FD1A41"/>
    <w:rsid w:val="00FD1C79"/>
    <w:rsid w:val="00FD1D5B"/>
    <w:rsid w:val="00FD1EA8"/>
    <w:rsid w:val="00FD249F"/>
    <w:rsid w:val="00FD26E3"/>
    <w:rsid w:val="00FD2836"/>
    <w:rsid w:val="00FD2AD7"/>
    <w:rsid w:val="00FD32F9"/>
    <w:rsid w:val="00FD36AA"/>
    <w:rsid w:val="00FD36EF"/>
    <w:rsid w:val="00FD420A"/>
    <w:rsid w:val="00FD4283"/>
    <w:rsid w:val="00FD42B8"/>
    <w:rsid w:val="00FD47BE"/>
    <w:rsid w:val="00FD4AAA"/>
    <w:rsid w:val="00FD4B3B"/>
    <w:rsid w:val="00FD4C43"/>
    <w:rsid w:val="00FD53D5"/>
    <w:rsid w:val="00FD5457"/>
    <w:rsid w:val="00FD54F4"/>
    <w:rsid w:val="00FD5535"/>
    <w:rsid w:val="00FD563C"/>
    <w:rsid w:val="00FD5775"/>
    <w:rsid w:val="00FD5C42"/>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A66"/>
    <w:rsid w:val="00FF5CC4"/>
    <w:rsid w:val="00FF6004"/>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A81"/>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453C8-D602-4504-9B59-DE8FCB948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4238</Words>
  <Characters>24158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2022-11-04T23:21:00Z</dcterms:created>
  <dcterms:modified xsi:type="dcterms:W3CDTF">2022-11-04T23:23:00Z</dcterms:modified>
</cp:coreProperties>
</file>