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24F0EB0" w:rsidR="00842220" w:rsidRPr="00A83958" w:rsidRDefault="009A00F7" w:rsidP="005570E3">
      <w:pPr>
        <w:pStyle w:val="Header"/>
        <w:widowControl w:val="0"/>
        <w:ind w:right="-58"/>
        <w:jc w:val="left"/>
        <w:rPr>
          <w:rFonts w:ascii="Arial" w:hAnsi="Arial" w:cs="Arial"/>
          <w:b/>
          <w:bCs/>
          <w:sz w:val="28"/>
          <w:lang w:eastAsia="zh-CN"/>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w:t>
      </w:r>
      <w:r w:rsidR="00876848">
        <w:rPr>
          <w:rFonts w:ascii="Arial" w:hAnsi="Arial" w:cs="Arial"/>
          <w:b/>
          <w:bCs/>
          <w:sz w:val="28"/>
          <w:lang w:eastAsia="zh-CN"/>
        </w:rPr>
        <w:t>1</w:t>
      </w:r>
      <w:r w:rsidR="00012FED">
        <w:rPr>
          <w:rFonts w:ascii="Arial" w:hAnsi="Arial" w:cs="Arial"/>
          <w:b/>
          <w:bCs/>
          <w:sz w:val="28"/>
          <w:lang w:eastAsia="zh-CN"/>
        </w:rPr>
        <w:t>1</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w:t>
      </w:r>
      <w:r w:rsidR="00A11E38" w:rsidRPr="00A11E38">
        <w:rPr>
          <w:rFonts w:ascii="Arial" w:hAnsi="Arial" w:cs="Arial"/>
          <w:b/>
          <w:bCs/>
          <w:sz w:val="28"/>
          <w:lang w:eastAsia="zh-CN"/>
        </w:rPr>
        <w:t>2211623</w:t>
      </w:r>
    </w:p>
    <w:p w14:paraId="4B25669D" w14:textId="7C0EA9C7" w:rsidR="00842220" w:rsidRPr="00FC0A61" w:rsidRDefault="00EB58B1"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w:t>
      </w:r>
      <w:r w:rsidR="00517D8B">
        <w:rPr>
          <w:rFonts w:ascii="Arial" w:hAnsi="Arial" w:cs="Arial"/>
          <w:b/>
          <w:bCs/>
          <w:sz w:val="28"/>
          <w:lang w:eastAsia="zh-CN"/>
        </w:rPr>
        <w:t xml:space="preserve">, </w:t>
      </w:r>
      <w:r w:rsidR="00012FED">
        <w:rPr>
          <w:rFonts w:ascii="Arial" w:hAnsi="Arial" w:cs="Arial"/>
          <w:b/>
          <w:bCs/>
          <w:sz w:val="28"/>
          <w:lang w:eastAsia="zh-CN"/>
        </w:rPr>
        <w:t>France</w:t>
      </w:r>
      <w:r w:rsidR="00341722">
        <w:rPr>
          <w:rFonts w:ascii="Arial" w:hAnsi="Arial" w:cs="Arial" w:hint="eastAsia"/>
          <w:b/>
          <w:bCs/>
          <w:sz w:val="28"/>
          <w:lang w:eastAsia="zh-CN"/>
        </w:rPr>
        <w:t xml:space="preserve">, </w:t>
      </w:r>
      <w:r w:rsidR="00012FED">
        <w:rPr>
          <w:rFonts w:ascii="Arial" w:hAnsi="Arial" w:cs="Arial"/>
          <w:b/>
          <w:bCs/>
          <w:sz w:val="28"/>
          <w:lang w:eastAsia="zh-CN"/>
        </w:rPr>
        <w:t>November 14</w:t>
      </w:r>
      <w:r w:rsidR="00012FED" w:rsidRPr="00012FED">
        <w:rPr>
          <w:rFonts w:ascii="Arial" w:hAnsi="Arial" w:cs="Arial"/>
          <w:b/>
          <w:bCs/>
          <w:sz w:val="28"/>
          <w:vertAlign w:val="superscript"/>
          <w:lang w:eastAsia="zh-CN"/>
        </w:rPr>
        <w:t>th</w:t>
      </w:r>
      <w:r w:rsidR="00012FED">
        <w:rPr>
          <w:rFonts w:ascii="Arial" w:hAnsi="Arial" w:cs="Arial"/>
          <w:b/>
          <w:bCs/>
          <w:sz w:val="28"/>
          <w:lang w:eastAsia="zh-CN"/>
        </w:rPr>
        <w:t xml:space="preserve"> </w:t>
      </w:r>
      <w:r w:rsidR="00250766">
        <w:rPr>
          <w:rFonts w:ascii="Arial" w:hAnsi="Arial" w:cs="Arial"/>
          <w:b/>
          <w:bCs/>
          <w:sz w:val="28"/>
          <w:lang w:eastAsia="zh-CN"/>
        </w:rPr>
        <w:t xml:space="preserve">– </w:t>
      </w:r>
      <w:r w:rsidR="00012FED">
        <w:rPr>
          <w:rFonts w:ascii="Arial" w:hAnsi="Arial" w:cs="Arial"/>
          <w:b/>
          <w:bCs/>
          <w:sz w:val="28"/>
          <w:lang w:eastAsia="zh-CN"/>
        </w:rPr>
        <w:t>18</w:t>
      </w:r>
      <w:r w:rsidR="00012FED" w:rsidRPr="00012FED">
        <w:rPr>
          <w:rFonts w:ascii="Arial" w:hAnsi="Arial" w:cs="Arial"/>
          <w:b/>
          <w:bCs/>
          <w:sz w:val="28"/>
          <w:vertAlign w:val="superscript"/>
          <w:lang w:eastAsia="zh-CN"/>
        </w:rPr>
        <w:t>th</w:t>
      </w:r>
      <w:r w:rsidR="00D76784">
        <w:rPr>
          <w:rFonts w:ascii="Arial" w:hAnsi="Arial" w:cs="Arial"/>
          <w:b/>
          <w:bCs/>
          <w:sz w:val="28"/>
          <w:lang w:eastAsia="zh-CN"/>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36772C">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04CA03BB"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012FED">
        <w:rPr>
          <w:b/>
          <w:kern w:val="2"/>
          <w:sz w:val="24"/>
          <w:lang w:eastAsia="zh-CN"/>
        </w:rPr>
        <w:t>9</w:t>
      </w:r>
      <w:r w:rsidR="004361A4" w:rsidRPr="004361A4">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721419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8024C" w:rsidRPr="0078024C">
        <w:rPr>
          <w:b/>
          <w:kern w:val="2"/>
          <w:sz w:val="24"/>
          <w:lang w:eastAsia="zh-CN"/>
        </w:rPr>
        <w:t>Considerations on Multi-carrier UL Tx switching scheme</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64A4CE41" w:rsidR="00FA3CF9" w:rsidRDefault="004361A4" w:rsidP="00D176D9">
      <w:r>
        <w:rPr>
          <w:lang w:eastAsia="zh-CN"/>
        </w:rPr>
        <w:t>3GPP</w:t>
      </w:r>
      <w:r w:rsidR="0048117D">
        <w:rPr>
          <w:lang w:eastAsia="zh-CN"/>
        </w:rPr>
        <w:t xml:space="preserve"> </w:t>
      </w:r>
      <w:r w:rsidR="0093535E">
        <w:rPr>
          <w:lang w:eastAsia="zh-CN"/>
        </w:rPr>
        <w:t>Rel-</w:t>
      </w:r>
      <w:r w:rsidR="003215AC">
        <w:rPr>
          <w:lang w:eastAsia="zh-CN"/>
        </w:rPr>
        <w:t>17</w:t>
      </w:r>
      <w:r>
        <w:rPr>
          <w:lang w:eastAsia="zh-CN"/>
        </w:rPr>
        <w:t>suppo</w:t>
      </w:r>
      <w:r w:rsidR="00CA3C63">
        <w:rPr>
          <w:lang w:eastAsia="zh-CN"/>
        </w:rPr>
        <w:t>rt</w:t>
      </w:r>
      <w:r w:rsidR="0093535E">
        <w:rPr>
          <w:lang w:eastAsia="zh-CN"/>
        </w:rPr>
        <w:t>s</w:t>
      </w:r>
      <w:r w:rsidR="00CA3C63">
        <w:rPr>
          <w:lang w:eastAsia="zh-CN"/>
        </w:rPr>
        <w:t xml:space="preserve"> </w:t>
      </w:r>
      <w:r w:rsidR="005E443B">
        <w:rPr>
          <w:lang w:eastAsia="zh-CN"/>
        </w:rPr>
        <w:t xml:space="preserve">UE </w:t>
      </w:r>
      <w:r w:rsidR="00CA3C63">
        <w:rPr>
          <w:lang w:eastAsia="zh-CN"/>
        </w:rPr>
        <w:t>Tx</w:t>
      </w:r>
      <w:r w:rsidR="0093535E">
        <w:rPr>
          <w:lang w:eastAsia="zh-CN"/>
        </w:rPr>
        <w:t>-</w:t>
      </w:r>
      <w:r w:rsidR="00CA3C63">
        <w:rPr>
          <w:lang w:eastAsia="zh-CN"/>
        </w:rPr>
        <w:t xml:space="preserve">switching </w:t>
      </w:r>
      <w:r w:rsidR="005E443B">
        <w:rPr>
          <w:lang w:eastAsia="zh-CN"/>
        </w:rPr>
        <w:t>with</w:t>
      </w:r>
      <w:r w:rsidR="0093535E">
        <w:rPr>
          <w:lang w:eastAsia="zh-CN"/>
        </w:rPr>
        <w:t xml:space="preserve"> up to</w:t>
      </w:r>
      <w:r w:rsidR="009F583F">
        <w:rPr>
          <w:lang w:eastAsia="zh-CN"/>
        </w:rPr>
        <w:t xml:space="preserve"> two simultaneous carriers</w:t>
      </w:r>
      <w:r w:rsidR="009A7B48">
        <w:t>.</w:t>
      </w:r>
      <w:r w:rsidR="00C168B2">
        <w:t xml:space="preserve"> </w:t>
      </w:r>
      <w:r w:rsidR="00FA3CF9">
        <w:t>One of t</w:t>
      </w:r>
      <w:r w:rsidR="00B118E4">
        <w:t>he objective</w:t>
      </w:r>
      <w:r w:rsidR="00A421CD">
        <w:t>s</w:t>
      </w:r>
      <w:r w:rsidR="00B118E4">
        <w:t xml:space="preserve"> </w:t>
      </w:r>
      <w:r w:rsidR="00EE2E0E">
        <w:t>for Rel-</w:t>
      </w:r>
      <w:r w:rsidR="003215AC">
        <w:t>18</w:t>
      </w:r>
      <w:r w:rsidR="00532EA4">
        <w:t xml:space="preserve"> </w:t>
      </w:r>
      <w:r w:rsidR="00EE2E0E">
        <w:t xml:space="preserve">is to support up to four carriers </w:t>
      </w:r>
      <w:r w:rsidR="00197046">
        <w:t xml:space="preserve">with the limitation that only up to two are used simultaneously [1]. </w:t>
      </w:r>
    </w:p>
    <w:p w14:paraId="7AAC774B" w14:textId="5AA229FF" w:rsidR="00197046" w:rsidRDefault="00762FDC" w:rsidP="00D176D9">
      <w:r>
        <w:rPr>
          <w:noProof/>
        </w:rPr>
        <mc:AlternateContent>
          <mc:Choice Requires="wps">
            <w:drawing>
              <wp:anchor distT="0" distB="0" distL="114300" distR="114300" simplePos="0" relativeHeight="251658240" behindDoc="0" locked="0" layoutInCell="1" allowOverlap="1" wp14:anchorId="2CC1DF94" wp14:editId="30B657AC">
                <wp:simplePos x="0" y="0"/>
                <wp:positionH relativeFrom="margin">
                  <wp:align>left</wp:align>
                </wp:positionH>
                <wp:positionV relativeFrom="paragraph">
                  <wp:posOffset>14465</wp:posOffset>
                </wp:positionV>
                <wp:extent cx="1828800" cy="1828800"/>
                <wp:effectExtent l="0" t="0" r="27305" b="285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CA519F" w14:textId="23EFBFA1" w:rsidR="00762FDC" w:rsidRPr="003D27B0" w:rsidRDefault="00762FDC" w:rsidP="00762FDC">
                            <w:pPr>
                              <w:overflowPunct w:val="0"/>
                              <w:spacing w:beforeLines="50" w:before="120"/>
                              <w:rPr>
                                <w:b/>
                                <w:bCs/>
                                <w:u w:val="single"/>
                              </w:rPr>
                            </w:pPr>
                            <w:r w:rsidRPr="003D27B0">
                              <w:rPr>
                                <w:b/>
                                <w:bCs/>
                                <w:u w:val="single"/>
                              </w:rPr>
                              <w:t xml:space="preserve">WI objective </w:t>
                            </w:r>
                            <w:r w:rsidR="001D0687">
                              <w:rPr>
                                <w:b/>
                                <w:bCs/>
                                <w:u w:val="single"/>
                              </w:rPr>
                              <w:t>2</w:t>
                            </w:r>
                          </w:p>
                          <w:p w14:paraId="187D1FC8" w14:textId="196BC924" w:rsidR="00E026C6" w:rsidRDefault="00E026C6" w:rsidP="00E026C6">
                            <w:pPr>
                              <w:rPr>
                                <w:sz w:val="20"/>
                                <w:szCs w:val="20"/>
                                <w:lang w:eastAsia="ja-JP"/>
                              </w:rPr>
                            </w:pPr>
                            <w:r>
                              <w:rPr>
                                <w:lang w:eastAsia="ja-JP"/>
                              </w:rPr>
                              <w:t>Study and if necessary specify following enhancements for multi-carrier UL operation [RAN1, RAN2, RAN4]</w:t>
                            </w:r>
                          </w:p>
                          <w:p w14:paraId="1339089C" w14:textId="77777777" w:rsidR="00E026C6" w:rsidRDefault="00E026C6" w:rsidP="00E026C6">
                            <w:pPr>
                              <w:numPr>
                                <w:ilvl w:val="0"/>
                                <w:numId w:val="11"/>
                              </w:numPr>
                              <w:overflowPunct w:val="0"/>
                              <w:snapToGrid/>
                              <w:spacing w:after="180"/>
                              <w:jc w:val="left"/>
                              <w:rPr>
                                <w:lang w:eastAsia="en-GB"/>
                              </w:rPr>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E0C110E" w14:textId="77777777" w:rsidR="00E026C6" w:rsidRDefault="00E026C6" w:rsidP="00E026C6">
                            <w:pPr>
                              <w:numPr>
                                <w:ilvl w:val="1"/>
                                <w:numId w:val="11"/>
                              </w:numPr>
                              <w:overflowPunct w:val="0"/>
                              <w:snapToGrid/>
                              <w:spacing w:after="180"/>
                              <w:jc w:val="left"/>
                            </w:pPr>
                            <w:r>
                              <w:rPr>
                                <w:lang w:eastAsia="ja-JP"/>
                              </w:rPr>
                              <w:t>UE capability and RRC configuration related signalling (RAN2)</w:t>
                            </w:r>
                          </w:p>
                          <w:p w14:paraId="7FF70B64" w14:textId="77777777" w:rsidR="00E026C6" w:rsidRDefault="00E026C6" w:rsidP="00E026C6">
                            <w:pPr>
                              <w:numPr>
                                <w:ilvl w:val="1"/>
                                <w:numId w:val="11"/>
                              </w:numPr>
                              <w:overflowPunct w:val="0"/>
                              <w:snapToGrid/>
                              <w:spacing w:after="180"/>
                              <w:jc w:val="left"/>
                            </w:pPr>
                            <w:r>
                              <w:rPr>
                                <w:lang w:eastAsia="ja-JP"/>
                              </w:rPr>
                              <w:t xml:space="preserve">Note: strive for </w:t>
                            </w:r>
                            <w:r>
                              <w:t>RAN1/2 design agnostic with the number of bands, i.e., common design between 3 and 4 bands</w:t>
                            </w:r>
                          </w:p>
                          <w:p w14:paraId="437CFC34" w14:textId="77777777" w:rsidR="00E026C6" w:rsidRDefault="00E026C6" w:rsidP="00E026C6">
                            <w:pPr>
                              <w:numPr>
                                <w:ilvl w:val="1"/>
                                <w:numId w:val="11"/>
                              </w:numPr>
                              <w:overflowPunct w:val="0"/>
                              <w:snapToGrid/>
                              <w:spacing w:after="180"/>
                              <w:jc w:val="left"/>
                            </w:pPr>
                            <w:r>
                              <w:rPr>
                                <w:lang w:eastAsia="ja-JP"/>
                              </w:rPr>
                              <w:t>Note: no additional TAG is introduced for UL transmission on a carrier without corresponding DL carrier</w:t>
                            </w:r>
                          </w:p>
                          <w:p w14:paraId="2CE440EA" w14:textId="77777777" w:rsidR="00E026C6" w:rsidRDefault="00E026C6" w:rsidP="00E026C6">
                            <w:pPr>
                              <w:numPr>
                                <w:ilvl w:val="1"/>
                                <w:numId w:val="11"/>
                              </w:numPr>
                              <w:overflowPunct w:val="0"/>
                              <w:snapToGrid/>
                              <w:spacing w:after="180"/>
                              <w:jc w:val="left"/>
                              <w:rPr>
                                <w:lang w:eastAsia="ja-JP"/>
                              </w:rPr>
                            </w:pPr>
                            <w:r>
                              <w:rPr>
                                <w:lang w:eastAsia="ja-JP"/>
                              </w:rPr>
                              <w:t>Note: this objective does not target to extend the SUL framework to support more than 1 SUL for 1 NUL</w:t>
                            </w:r>
                          </w:p>
                          <w:p w14:paraId="4B9B2BAC" w14:textId="77777777" w:rsidR="00E026C6" w:rsidRDefault="00E026C6" w:rsidP="00E026C6">
                            <w:pPr>
                              <w:numPr>
                                <w:ilvl w:val="1"/>
                                <w:numId w:val="11"/>
                              </w:numPr>
                              <w:overflowPunct w:val="0"/>
                              <w:snapToGrid/>
                              <w:spacing w:after="180"/>
                              <w:jc w:val="left"/>
                              <w:rPr>
                                <w:lang w:eastAsia="ja-JP"/>
                              </w:rPr>
                            </w:pPr>
                            <w:r>
                              <w:rPr>
                                <w:lang w:eastAsia="ja-JP"/>
                              </w:rPr>
                              <w:t>Note: The number of TAGs is limited to up to 2.</w:t>
                            </w:r>
                          </w:p>
                          <w:p w14:paraId="1AE73715" w14:textId="77777777" w:rsidR="00E026C6" w:rsidRDefault="00E026C6" w:rsidP="00E026C6">
                            <w:pPr>
                              <w:numPr>
                                <w:ilvl w:val="1"/>
                                <w:numId w:val="11"/>
                              </w:numPr>
                              <w:overflowPunct w:val="0"/>
                              <w:snapToGrid/>
                              <w:spacing w:after="180"/>
                              <w:jc w:val="left"/>
                              <w:rPr>
                                <w:lang w:eastAsia="en-GB"/>
                              </w:rPr>
                            </w:pPr>
                            <w:r>
                              <w:rPr>
                                <w:lang w:eastAsia="ja-JP"/>
                              </w:rPr>
                              <w:t>Note: Extension of TX switching for 2 bands to multiple TAG configurations is included in the scope. The work is limited to RAN4.</w:t>
                            </w:r>
                          </w:p>
                          <w:p w14:paraId="3338F30D" w14:textId="77777777" w:rsidR="00E026C6" w:rsidRDefault="00E026C6" w:rsidP="00E026C6">
                            <w:pPr>
                              <w:numPr>
                                <w:ilvl w:val="0"/>
                                <w:numId w:val="11"/>
                              </w:numPr>
                              <w:overflowPunct w:val="0"/>
                              <w:snapToGrid/>
                              <w:spacing w:after="180"/>
                              <w:jc w:val="left"/>
                            </w:pPr>
                            <w:r>
                              <w:t>Switching time and other RF aspects, and RRM requirements for above UL Tx switching schemes across up to 3 or 4 bands (RAN4)</w:t>
                            </w:r>
                          </w:p>
                          <w:p w14:paraId="1FE9E57E" w14:textId="469D823A" w:rsidR="00E026C6" w:rsidRPr="00E026C6" w:rsidRDefault="00E026C6" w:rsidP="00D767FF">
                            <w:pPr>
                              <w:numPr>
                                <w:ilvl w:val="1"/>
                                <w:numId w:val="11"/>
                              </w:numPr>
                              <w:overflowPunct w:val="0"/>
                              <w:snapToGrid/>
                              <w:spacing w:beforeLines="50" w:before="120" w:after="180"/>
                              <w:jc w:val="left"/>
                              <w:rPr>
                                <w:bCs/>
                              </w:rPr>
                            </w:pPr>
                            <w:r>
                              <w:rPr>
                                <w:lang w:eastAsia="ja-JP"/>
                              </w:rPr>
                              <w:t xml:space="preserve">Note: Prioritize </w:t>
                            </w:r>
                            <w:r>
                              <w:t>UL Tx switching across up to 3 bands is to be addressed first and then that for up to 4 bands can also be addressed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1.1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JVcvSjbAAAABgEAAA8AAABkcnMvZG93bnJldi54bWxM&#10;j8FuwjAQRO+V+AdrK/VWnAa1DSEOQlS99UAB9WziJUlrr6PYQNKvZzm1txnNauZtsRycFWfsQ+tJ&#10;wdM0AYFUedNSrWC/e3/MQISoyWjrCRWMGGBZTu4KnRt/oU88b2MtuIRCrhU0MXa5lKFq0Okw9R0S&#10;Z0ffOx3Z9rU0vb5wubMyTZIX6XRLvNDoDtcNVj/bk1Ngxuf1aOyv2X9/vc433uw2H+FNqYf7YbUA&#10;EXGIf8dww2d0KJnp4E9kgrAK+JGoIJ2B4DDNMvYHFvNkBrIs5H/88goAAP//AwBQSwECLQAUAAYA&#10;CAAAACEAtoM4kv4AAADhAQAAEwAAAAAAAAAAAAAAAAAAAAAAW0NvbnRlbnRfVHlwZXNdLnhtbFBL&#10;AQItABQABgAIAAAAIQA4/SH/1gAAAJQBAAALAAAAAAAAAAAAAAAAAC8BAABfcmVscy8ucmVsc1BL&#10;AQItABQABgAIAAAAIQDygE0qJQIAAFMEAAAOAAAAAAAAAAAAAAAAAC4CAABkcnMvZTJvRG9jLnht&#10;bFBLAQItABQABgAIAAAAIQCVXL0o2wAAAAYBAAAPAAAAAAAAAAAAAAAAAH8EAABkcnMvZG93bnJl&#10;di54bWxQSwUGAAAAAAQABADzAAAAhwUAAAAA&#10;" filled="f" strokeweight=".5pt">
                <v:textbox style="mso-fit-shape-to-text:t">
                  <w:txbxContent>
                    <w:p w14:paraId="7FCA519F" w14:textId="23EFBFA1" w:rsidR="00762FDC" w:rsidRPr="003D27B0" w:rsidRDefault="00762FDC" w:rsidP="00762FDC">
                      <w:pPr>
                        <w:overflowPunct w:val="0"/>
                        <w:spacing w:beforeLines="50" w:before="120"/>
                        <w:rPr>
                          <w:b/>
                          <w:bCs/>
                          <w:u w:val="single"/>
                        </w:rPr>
                      </w:pPr>
                      <w:r w:rsidRPr="003D27B0">
                        <w:rPr>
                          <w:b/>
                          <w:bCs/>
                          <w:u w:val="single"/>
                        </w:rPr>
                        <w:t xml:space="preserve">WI objective </w:t>
                      </w:r>
                      <w:r w:rsidR="001D0687">
                        <w:rPr>
                          <w:b/>
                          <w:bCs/>
                          <w:u w:val="single"/>
                        </w:rPr>
                        <w:t>2</w:t>
                      </w:r>
                    </w:p>
                    <w:p w14:paraId="187D1FC8" w14:textId="196BC924" w:rsidR="00E026C6" w:rsidRDefault="00E026C6" w:rsidP="00E026C6">
                      <w:pPr>
                        <w:rPr>
                          <w:sz w:val="20"/>
                          <w:szCs w:val="20"/>
                          <w:lang w:eastAsia="ja-JP"/>
                        </w:rPr>
                      </w:pPr>
                      <w:r>
                        <w:rPr>
                          <w:lang w:eastAsia="ja-JP"/>
                        </w:rPr>
                        <w:t xml:space="preserve">Study and if </w:t>
                      </w:r>
                      <w:proofErr w:type="gramStart"/>
                      <w:r>
                        <w:rPr>
                          <w:lang w:eastAsia="ja-JP"/>
                        </w:rPr>
                        <w:t>necessary</w:t>
                      </w:r>
                      <w:proofErr w:type="gramEnd"/>
                      <w:r>
                        <w:rPr>
                          <w:lang w:eastAsia="ja-JP"/>
                        </w:rPr>
                        <w:t xml:space="preserve"> specify following enhancements for multi-carrier UL operation [RAN1, RAN2, RAN4]</w:t>
                      </w:r>
                    </w:p>
                    <w:p w14:paraId="1339089C" w14:textId="77777777" w:rsidR="00E026C6" w:rsidRDefault="00E026C6" w:rsidP="00E026C6">
                      <w:pPr>
                        <w:numPr>
                          <w:ilvl w:val="0"/>
                          <w:numId w:val="11"/>
                        </w:numPr>
                        <w:overflowPunct w:val="0"/>
                        <w:snapToGrid/>
                        <w:spacing w:after="180"/>
                        <w:jc w:val="left"/>
                        <w:rPr>
                          <w:lang w:eastAsia="en-GB"/>
                        </w:rPr>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E0C110E" w14:textId="77777777" w:rsidR="00E026C6" w:rsidRDefault="00E026C6" w:rsidP="00E026C6">
                      <w:pPr>
                        <w:numPr>
                          <w:ilvl w:val="1"/>
                          <w:numId w:val="11"/>
                        </w:numPr>
                        <w:overflowPunct w:val="0"/>
                        <w:snapToGrid/>
                        <w:spacing w:after="180"/>
                        <w:jc w:val="left"/>
                      </w:pPr>
                      <w:r>
                        <w:rPr>
                          <w:lang w:eastAsia="ja-JP"/>
                        </w:rPr>
                        <w:t>UE capability and RRC configuration related signalling (RAN2)</w:t>
                      </w:r>
                    </w:p>
                    <w:p w14:paraId="7FF70B64" w14:textId="77777777" w:rsidR="00E026C6" w:rsidRDefault="00E026C6" w:rsidP="00E026C6">
                      <w:pPr>
                        <w:numPr>
                          <w:ilvl w:val="1"/>
                          <w:numId w:val="11"/>
                        </w:numPr>
                        <w:overflowPunct w:val="0"/>
                        <w:snapToGrid/>
                        <w:spacing w:after="180"/>
                        <w:jc w:val="left"/>
                      </w:pPr>
                      <w:r>
                        <w:rPr>
                          <w:lang w:eastAsia="ja-JP"/>
                        </w:rPr>
                        <w:t xml:space="preserve">Note: strive for </w:t>
                      </w:r>
                      <w:r>
                        <w:t>RAN1/2 design agnostic with the number of bands, i.e., common design between 3 and 4 bands</w:t>
                      </w:r>
                    </w:p>
                    <w:p w14:paraId="437CFC34" w14:textId="77777777" w:rsidR="00E026C6" w:rsidRDefault="00E026C6" w:rsidP="00E026C6">
                      <w:pPr>
                        <w:numPr>
                          <w:ilvl w:val="1"/>
                          <w:numId w:val="11"/>
                        </w:numPr>
                        <w:overflowPunct w:val="0"/>
                        <w:snapToGrid/>
                        <w:spacing w:after="180"/>
                        <w:jc w:val="left"/>
                      </w:pPr>
                      <w:r>
                        <w:rPr>
                          <w:lang w:eastAsia="ja-JP"/>
                        </w:rPr>
                        <w:t>Note: no additional TAG is introduced for UL transmission on a carrier without corresponding DL carrier</w:t>
                      </w:r>
                    </w:p>
                    <w:p w14:paraId="2CE440EA" w14:textId="77777777" w:rsidR="00E026C6" w:rsidRDefault="00E026C6" w:rsidP="00E026C6">
                      <w:pPr>
                        <w:numPr>
                          <w:ilvl w:val="1"/>
                          <w:numId w:val="11"/>
                        </w:numPr>
                        <w:overflowPunct w:val="0"/>
                        <w:snapToGrid/>
                        <w:spacing w:after="180"/>
                        <w:jc w:val="left"/>
                        <w:rPr>
                          <w:lang w:eastAsia="ja-JP"/>
                        </w:rPr>
                      </w:pPr>
                      <w:r>
                        <w:rPr>
                          <w:lang w:eastAsia="ja-JP"/>
                        </w:rPr>
                        <w:t>Note: this objective does not target to extend the SUL framework to support more than 1 SUL for 1 NUL</w:t>
                      </w:r>
                    </w:p>
                    <w:p w14:paraId="4B9B2BAC" w14:textId="77777777" w:rsidR="00E026C6" w:rsidRDefault="00E026C6" w:rsidP="00E026C6">
                      <w:pPr>
                        <w:numPr>
                          <w:ilvl w:val="1"/>
                          <w:numId w:val="11"/>
                        </w:numPr>
                        <w:overflowPunct w:val="0"/>
                        <w:snapToGrid/>
                        <w:spacing w:after="180"/>
                        <w:jc w:val="left"/>
                        <w:rPr>
                          <w:lang w:eastAsia="ja-JP"/>
                        </w:rPr>
                      </w:pPr>
                      <w:r>
                        <w:rPr>
                          <w:lang w:eastAsia="ja-JP"/>
                        </w:rPr>
                        <w:t>Note: The number of TAGs is limited to up to 2.</w:t>
                      </w:r>
                    </w:p>
                    <w:p w14:paraId="1AE73715" w14:textId="77777777" w:rsidR="00E026C6" w:rsidRDefault="00E026C6" w:rsidP="00E026C6">
                      <w:pPr>
                        <w:numPr>
                          <w:ilvl w:val="1"/>
                          <w:numId w:val="11"/>
                        </w:numPr>
                        <w:overflowPunct w:val="0"/>
                        <w:snapToGrid/>
                        <w:spacing w:after="180"/>
                        <w:jc w:val="left"/>
                        <w:rPr>
                          <w:lang w:eastAsia="en-GB"/>
                        </w:rPr>
                      </w:pPr>
                      <w:r>
                        <w:rPr>
                          <w:lang w:eastAsia="ja-JP"/>
                        </w:rPr>
                        <w:t>Note: Extension of TX switching for 2 bands to multiple TAG configurations is included in the scope. The work is limited to RAN4.</w:t>
                      </w:r>
                    </w:p>
                    <w:p w14:paraId="3338F30D" w14:textId="77777777" w:rsidR="00E026C6" w:rsidRDefault="00E026C6" w:rsidP="00E026C6">
                      <w:pPr>
                        <w:numPr>
                          <w:ilvl w:val="0"/>
                          <w:numId w:val="11"/>
                        </w:numPr>
                        <w:overflowPunct w:val="0"/>
                        <w:snapToGrid/>
                        <w:spacing w:after="180"/>
                        <w:jc w:val="left"/>
                      </w:pPr>
                      <w:r>
                        <w:t>Switching time and other RF aspects, and RRM requirements for above UL Tx switching schemes across up to 3 or 4 bands (RAN4)</w:t>
                      </w:r>
                    </w:p>
                    <w:p w14:paraId="1FE9E57E" w14:textId="469D823A" w:rsidR="00E026C6" w:rsidRPr="00E026C6" w:rsidRDefault="00E026C6" w:rsidP="00D767FF">
                      <w:pPr>
                        <w:numPr>
                          <w:ilvl w:val="1"/>
                          <w:numId w:val="11"/>
                        </w:numPr>
                        <w:overflowPunct w:val="0"/>
                        <w:snapToGrid/>
                        <w:spacing w:beforeLines="50" w:before="120" w:after="180"/>
                        <w:jc w:val="left"/>
                        <w:rPr>
                          <w:bCs/>
                        </w:rPr>
                      </w:pPr>
                      <w:r>
                        <w:rPr>
                          <w:lang w:eastAsia="ja-JP"/>
                        </w:rPr>
                        <w:t xml:space="preserve">Note: Prioritize </w:t>
                      </w:r>
                      <w:r>
                        <w:t>UL Tx switching across up to 3 bands is to be addressed first and then that for up to 4 bands can also be addressed</w:t>
                      </w:r>
                    </w:p>
                  </w:txbxContent>
                </v:textbox>
                <w10:wrap type="square" anchorx="margin"/>
              </v:shape>
            </w:pict>
          </mc:Fallback>
        </mc:AlternateContent>
      </w:r>
    </w:p>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21E48F1D" w14:textId="37BDE28D" w:rsidR="00A86F84" w:rsidRDefault="00A86F84" w:rsidP="00D176D9">
      <w:r>
        <w:t>In RAN1#110bis-e meeting, the following working assumption were made.</w:t>
      </w:r>
    </w:p>
    <w:p w14:paraId="6CD6A8C1" w14:textId="77777777" w:rsidR="00E026C6" w:rsidRPr="00D94F68" w:rsidRDefault="00E026C6" w:rsidP="00E026C6">
      <w:pPr>
        <w:rPr>
          <w:rFonts w:cs="Times"/>
          <w:b/>
          <w:bCs/>
          <w:szCs w:val="20"/>
          <w:lang w:eastAsia="ja-JP"/>
        </w:rPr>
      </w:pPr>
      <w:r w:rsidRPr="00D94F68">
        <w:rPr>
          <w:rFonts w:cs="Times"/>
          <w:b/>
          <w:bCs/>
          <w:szCs w:val="20"/>
          <w:highlight w:val="darkYellow"/>
          <w:lang w:eastAsia="ja-JP"/>
        </w:rPr>
        <w:t>Working Assumption</w:t>
      </w:r>
    </w:p>
    <w:p w14:paraId="0214E2A3" w14:textId="77777777" w:rsidR="00E026C6" w:rsidRPr="00D94F68" w:rsidRDefault="00E026C6" w:rsidP="00E026C6">
      <w:pPr>
        <w:pStyle w:val="ListParagraph"/>
        <w:ind w:left="0"/>
        <w:rPr>
          <w:rFonts w:cs="Times"/>
          <w:bCs/>
          <w:szCs w:val="20"/>
          <w:lang w:eastAsia="ja-JP"/>
        </w:rPr>
      </w:pPr>
      <w:r w:rsidRPr="00D94F68">
        <w:rPr>
          <w:rFonts w:cs="Times"/>
          <w:bCs/>
          <w:szCs w:val="20"/>
          <w:lang w:eastAsia="ja-JP"/>
        </w:rPr>
        <w:t>Specify UL Tx switching schemes across up to 4 bands in Rel-18</w:t>
      </w:r>
    </w:p>
    <w:p w14:paraId="375ED58B" w14:textId="77777777" w:rsidR="00A86F84" w:rsidRPr="00D94F68" w:rsidRDefault="00A86F84" w:rsidP="00A86F84">
      <w:pPr>
        <w:rPr>
          <w:rFonts w:cs="Times"/>
          <w:b/>
          <w:bCs/>
          <w:szCs w:val="20"/>
          <w:lang w:eastAsia="ja-JP"/>
        </w:rPr>
      </w:pPr>
      <w:r w:rsidRPr="00D94F68">
        <w:rPr>
          <w:rFonts w:cs="Times"/>
          <w:b/>
          <w:bCs/>
          <w:szCs w:val="20"/>
          <w:highlight w:val="darkYellow"/>
          <w:lang w:eastAsia="ja-JP"/>
        </w:rPr>
        <w:t>Working Assumption</w:t>
      </w:r>
    </w:p>
    <w:p w14:paraId="4C3306DE" w14:textId="77777777" w:rsidR="00A86F84" w:rsidRPr="00D94F68" w:rsidRDefault="00A86F84" w:rsidP="00A86F84">
      <w:pPr>
        <w:pStyle w:val="ListParagraph"/>
        <w:ind w:left="0"/>
        <w:rPr>
          <w:rFonts w:cs="Times"/>
          <w:bCs/>
          <w:szCs w:val="20"/>
          <w:lang w:eastAsia="ja-JP"/>
        </w:rPr>
      </w:pPr>
      <w:r w:rsidRPr="00D94F68">
        <w:rPr>
          <w:rFonts w:cs="Times"/>
          <w:bCs/>
          <w:szCs w:val="20"/>
          <w:lang w:eastAsia="ja-JP"/>
        </w:rPr>
        <w:t>If Rel-18 UL Tx switching for 3 or 4 bands is supported, both Switched UL and Dual UL are supported</w:t>
      </w:r>
    </w:p>
    <w:p w14:paraId="764737B1" w14:textId="0AA9070E" w:rsidR="00E026C6" w:rsidRDefault="00E026C6" w:rsidP="00E026C6">
      <w:pPr>
        <w:rPr>
          <w:rFonts w:cs="Times"/>
          <w:szCs w:val="20"/>
          <w:lang w:eastAsia="ja-JP"/>
        </w:rPr>
      </w:pPr>
    </w:p>
    <w:p w14:paraId="4E5357C0" w14:textId="2B2E635E" w:rsidR="00A86F84" w:rsidRDefault="00795BCF" w:rsidP="00E026C6">
      <w:pPr>
        <w:rPr>
          <w:rFonts w:cs="Times"/>
          <w:szCs w:val="20"/>
          <w:lang w:eastAsia="ja-JP"/>
        </w:rPr>
      </w:pPr>
      <w:r>
        <w:rPr>
          <w:rFonts w:cs="Times"/>
          <w:szCs w:val="20"/>
          <w:lang w:eastAsia="ja-JP"/>
        </w:rPr>
        <w:t>As for UL Tx switching scheme across up to 4 bands, it</w:t>
      </w:r>
      <w:r w:rsidR="00A86F84">
        <w:rPr>
          <w:rFonts w:cs="Times"/>
          <w:szCs w:val="20"/>
          <w:lang w:eastAsia="ja-JP"/>
        </w:rPr>
        <w:t xml:space="preserve"> would bring the performance gain</w:t>
      </w:r>
      <w:r>
        <w:rPr>
          <w:rFonts w:cs="Times"/>
          <w:szCs w:val="20"/>
          <w:lang w:eastAsia="ja-JP"/>
        </w:rPr>
        <w:t xml:space="preserve"> as more frequency selective gain would be achieved compared to Tx switching across up to 2 bands. In addition, if the number of bands where UL Tx can be </w:t>
      </w:r>
      <w:r w:rsidR="00207B6B">
        <w:rPr>
          <w:rFonts w:cs="Times"/>
          <w:szCs w:val="20"/>
          <w:lang w:eastAsia="ja-JP"/>
        </w:rPr>
        <w:t xml:space="preserve">dynamically </w:t>
      </w:r>
      <w:r>
        <w:rPr>
          <w:rFonts w:cs="Times"/>
          <w:szCs w:val="20"/>
          <w:lang w:eastAsia="ja-JP"/>
        </w:rPr>
        <w:t xml:space="preserve">switched is increased, flexibility to select UL band would be also increasing so that offloading </w:t>
      </w:r>
      <w:r w:rsidR="00207B6B">
        <w:rPr>
          <w:rFonts w:cs="Times"/>
          <w:szCs w:val="20"/>
          <w:lang w:eastAsia="ja-JP"/>
        </w:rPr>
        <w:t xml:space="preserve">for UL traffic </w:t>
      </w:r>
      <w:r>
        <w:rPr>
          <w:rFonts w:cs="Times"/>
          <w:szCs w:val="20"/>
          <w:lang w:eastAsia="ja-JP"/>
        </w:rPr>
        <w:t>would be easily realized.</w:t>
      </w:r>
      <w:r w:rsidR="00326A55">
        <w:rPr>
          <w:rFonts w:cs="Times"/>
          <w:szCs w:val="20"/>
          <w:lang w:eastAsia="ja-JP"/>
        </w:rPr>
        <w:t xml:space="preserve"> </w:t>
      </w:r>
      <w:r w:rsidR="00207B6B">
        <w:rPr>
          <w:rFonts w:cs="Times"/>
          <w:szCs w:val="20"/>
          <w:lang w:eastAsia="ja-JP"/>
        </w:rPr>
        <w:t xml:space="preserve">RRC reconfiguration can be </w:t>
      </w:r>
      <w:r w:rsidR="00326A55">
        <w:rPr>
          <w:rFonts w:cs="Times"/>
          <w:szCs w:val="20"/>
          <w:lang w:eastAsia="ja-JP"/>
        </w:rPr>
        <w:t xml:space="preserve">also </w:t>
      </w:r>
      <w:r w:rsidR="00207B6B">
        <w:rPr>
          <w:rFonts w:cs="Times"/>
          <w:szCs w:val="20"/>
          <w:lang w:eastAsia="ja-JP"/>
        </w:rPr>
        <w:t xml:space="preserve">realized to flexibly </w:t>
      </w:r>
      <w:r w:rsidR="00326A55">
        <w:rPr>
          <w:rFonts w:cs="Times"/>
          <w:szCs w:val="20"/>
          <w:lang w:eastAsia="ja-JP"/>
        </w:rPr>
        <w:t>select</w:t>
      </w:r>
      <w:r w:rsidR="00207B6B">
        <w:rPr>
          <w:rFonts w:cs="Times"/>
          <w:szCs w:val="20"/>
          <w:lang w:eastAsia="ja-JP"/>
        </w:rPr>
        <w:t xml:space="preserve"> multiple UL bands. However, it would be expected that an UL Tx switching period is shorter than a period of RRC reconfiguration. </w:t>
      </w:r>
      <w:r>
        <w:rPr>
          <w:rFonts w:cs="Times"/>
          <w:szCs w:val="20"/>
          <w:lang w:eastAsia="ja-JP"/>
        </w:rPr>
        <w:t xml:space="preserve">With the dynamic Tx switching and </w:t>
      </w:r>
      <w:r w:rsidR="00207B6B">
        <w:rPr>
          <w:rFonts w:cs="Times"/>
          <w:szCs w:val="20"/>
          <w:lang w:eastAsia="ja-JP"/>
        </w:rPr>
        <w:t xml:space="preserve">efficient </w:t>
      </w:r>
      <w:r>
        <w:rPr>
          <w:rFonts w:cs="Times"/>
          <w:szCs w:val="20"/>
          <w:lang w:eastAsia="ja-JP"/>
        </w:rPr>
        <w:t xml:space="preserve">resource </w:t>
      </w:r>
      <w:r w:rsidR="00207B6B">
        <w:rPr>
          <w:rFonts w:cs="Times"/>
          <w:szCs w:val="20"/>
          <w:lang w:eastAsia="ja-JP"/>
        </w:rPr>
        <w:t>utilization, higher UL throughput would be expected</w:t>
      </w:r>
      <w:r w:rsidR="00326A55">
        <w:rPr>
          <w:rFonts w:cs="Times"/>
          <w:szCs w:val="20"/>
          <w:lang w:eastAsia="ja-JP"/>
        </w:rPr>
        <w:t xml:space="preserve"> by applying UL Tx switching across up to 4 bands</w:t>
      </w:r>
      <w:r w:rsidR="00207B6B">
        <w:rPr>
          <w:rFonts w:cs="Times"/>
          <w:szCs w:val="20"/>
          <w:lang w:eastAsia="ja-JP"/>
        </w:rPr>
        <w:t>.</w:t>
      </w:r>
    </w:p>
    <w:p w14:paraId="0D98BCF9" w14:textId="64A4196B" w:rsidR="00326A55" w:rsidRDefault="00326A55" w:rsidP="00E026C6">
      <w:pPr>
        <w:rPr>
          <w:rFonts w:cs="Times"/>
          <w:szCs w:val="20"/>
          <w:lang w:eastAsia="ja-JP"/>
        </w:rPr>
      </w:pPr>
      <w:r>
        <w:rPr>
          <w:rFonts w:cs="Times"/>
          <w:szCs w:val="20"/>
          <w:lang w:eastAsia="ja-JP"/>
        </w:rPr>
        <w:t>If Rel-18 UL Tx switching for 3 or 4 bands is supported, it would be straightforward to support both Switched UL and Dual UL for 3 or 4 bands</w:t>
      </w:r>
      <w:r w:rsidR="005D5838">
        <w:rPr>
          <w:rFonts w:cs="Times"/>
          <w:szCs w:val="20"/>
          <w:lang w:eastAsia="ja-JP"/>
        </w:rPr>
        <w:t>,</w:t>
      </w:r>
      <w:r>
        <w:rPr>
          <w:rFonts w:cs="Times"/>
          <w:szCs w:val="20"/>
          <w:lang w:eastAsia="ja-JP"/>
        </w:rPr>
        <w:t xml:space="preserve"> unless significant implementation complexity </w:t>
      </w:r>
      <w:r w:rsidR="005D5838">
        <w:rPr>
          <w:rFonts w:cs="Times"/>
          <w:szCs w:val="20"/>
          <w:lang w:eastAsia="ja-JP"/>
        </w:rPr>
        <w:t xml:space="preserve">would </w:t>
      </w:r>
      <w:r>
        <w:rPr>
          <w:rFonts w:cs="Times"/>
          <w:szCs w:val="20"/>
          <w:lang w:eastAsia="ja-JP"/>
        </w:rPr>
        <w:t>occur when both Switched UL and Dual UL are supported.</w:t>
      </w:r>
    </w:p>
    <w:p w14:paraId="008CFC06" w14:textId="398A8EE8" w:rsidR="00A86F84" w:rsidRDefault="00A86F84" w:rsidP="00A86F84">
      <w:pPr>
        <w:rPr>
          <w:b/>
          <w:bCs/>
        </w:rPr>
      </w:pPr>
      <w:r w:rsidRPr="00E026C6">
        <w:rPr>
          <w:b/>
          <w:bCs/>
        </w:rPr>
        <w:t>Proposal</w:t>
      </w:r>
      <w:r w:rsidR="00326A55">
        <w:rPr>
          <w:b/>
          <w:bCs/>
        </w:rPr>
        <w:t xml:space="preserve"> </w:t>
      </w:r>
      <w:r w:rsidR="005D5838">
        <w:rPr>
          <w:b/>
          <w:bCs/>
        </w:rPr>
        <w:t>1</w:t>
      </w:r>
      <w:r w:rsidRPr="00E026C6">
        <w:rPr>
          <w:b/>
          <w:bCs/>
        </w:rPr>
        <w:t xml:space="preserve">: </w:t>
      </w:r>
      <w:r>
        <w:rPr>
          <w:b/>
          <w:bCs/>
        </w:rPr>
        <w:t>RAN1 should confirm</w:t>
      </w:r>
      <w:r w:rsidRPr="00E026C6">
        <w:rPr>
          <w:b/>
          <w:bCs/>
        </w:rPr>
        <w:t xml:space="preserve"> </w:t>
      </w:r>
      <w:r>
        <w:rPr>
          <w:b/>
          <w:bCs/>
        </w:rPr>
        <w:t xml:space="preserve">the following </w:t>
      </w:r>
      <w:r w:rsidRPr="00E026C6">
        <w:rPr>
          <w:b/>
          <w:bCs/>
        </w:rPr>
        <w:t>working assumption</w:t>
      </w:r>
    </w:p>
    <w:p w14:paraId="13BD630E" w14:textId="77777777" w:rsidR="00A86F84" w:rsidRPr="00326A55" w:rsidRDefault="00A86F84" w:rsidP="00A86F84">
      <w:pPr>
        <w:pStyle w:val="ListParagraph"/>
        <w:numPr>
          <w:ilvl w:val="0"/>
          <w:numId w:val="12"/>
        </w:numPr>
        <w:rPr>
          <w:rFonts w:cs="Times"/>
          <w:b/>
          <w:szCs w:val="20"/>
          <w:lang w:eastAsia="ja-JP"/>
        </w:rPr>
      </w:pPr>
      <w:r w:rsidRPr="00326A55">
        <w:rPr>
          <w:rFonts w:cs="Times"/>
          <w:b/>
          <w:szCs w:val="20"/>
          <w:lang w:eastAsia="ja-JP"/>
        </w:rPr>
        <w:t>Specify UL Tx switching schemes across up to 4 bands in Rel-18</w:t>
      </w:r>
    </w:p>
    <w:p w14:paraId="1ED4BB34" w14:textId="77777777" w:rsidR="00A86F84" w:rsidRPr="00E026C6" w:rsidRDefault="00A86F84" w:rsidP="00A86F84">
      <w:pPr>
        <w:rPr>
          <w:b/>
          <w:bCs/>
        </w:rPr>
      </w:pPr>
    </w:p>
    <w:p w14:paraId="21F807C4" w14:textId="767B95F3" w:rsidR="00A86F84" w:rsidRPr="00326A55" w:rsidRDefault="00326A55" w:rsidP="00E026C6">
      <w:pPr>
        <w:rPr>
          <w:rFonts w:cs="Times"/>
          <w:b/>
          <w:bCs/>
          <w:szCs w:val="20"/>
          <w:lang w:eastAsia="ja-JP"/>
        </w:rPr>
      </w:pPr>
      <w:r w:rsidRPr="00326A55">
        <w:rPr>
          <w:rFonts w:cs="Times"/>
          <w:b/>
          <w:bCs/>
          <w:szCs w:val="20"/>
          <w:lang w:eastAsia="ja-JP"/>
        </w:rPr>
        <w:t xml:space="preserve">Proposal </w:t>
      </w:r>
      <w:r w:rsidR="005D5838">
        <w:rPr>
          <w:rFonts w:cs="Times"/>
          <w:b/>
          <w:bCs/>
          <w:szCs w:val="20"/>
          <w:lang w:eastAsia="ja-JP"/>
        </w:rPr>
        <w:t>2</w:t>
      </w:r>
      <w:r w:rsidRPr="00326A55">
        <w:rPr>
          <w:rFonts w:cs="Times"/>
          <w:b/>
          <w:bCs/>
          <w:szCs w:val="20"/>
          <w:lang w:eastAsia="ja-JP"/>
        </w:rPr>
        <w:t xml:space="preserve">: </w:t>
      </w:r>
      <w:r w:rsidRPr="00326A55">
        <w:rPr>
          <w:b/>
          <w:bCs/>
        </w:rPr>
        <w:t>RAN1 should confirm the following working assumption</w:t>
      </w:r>
    </w:p>
    <w:p w14:paraId="41C7DD28" w14:textId="2B7C1070" w:rsidR="00326A55" w:rsidRPr="00326A55" w:rsidRDefault="00326A55" w:rsidP="00326A55">
      <w:pPr>
        <w:pStyle w:val="ListParagraph"/>
        <w:numPr>
          <w:ilvl w:val="0"/>
          <w:numId w:val="12"/>
        </w:numPr>
        <w:rPr>
          <w:rFonts w:cs="Times"/>
          <w:szCs w:val="20"/>
          <w:lang w:eastAsia="ja-JP"/>
        </w:rPr>
      </w:pPr>
      <w:r w:rsidRPr="00326A55">
        <w:rPr>
          <w:rFonts w:cs="Times"/>
          <w:b/>
          <w:bCs/>
          <w:szCs w:val="20"/>
          <w:lang w:eastAsia="ja-JP"/>
        </w:rPr>
        <w:t>If Rel-18 UL Tx switching for 3 or 4 bands is supported, both Switched UL and Dual UL are supported</w:t>
      </w:r>
    </w:p>
    <w:p w14:paraId="7743CEE2" w14:textId="4A140144" w:rsidR="001D553B" w:rsidRDefault="001D553B" w:rsidP="00531688">
      <w:pPr>
        <w:rPr>
          <w:bCs/>
          <w:szCs w:val="20"/>
          <w:lang w:eastAsia="ja-JP"/>
        </w:rPr>
      </w:pPr>
    </w:p>
    <w:p w14:paraId="47747167" w14:textId="77777777" w:rsidR="005D5838" w:rsidRDefault="005D5838" w:rsidP="005D5838">
      <w:r>
        <w:t>In RAN1#110bis-e meeting, the following agreement was made.</w:t>
      </w:r>
    </w:p>
    <w:p w14:paraId="592F4E03" w14:textId="77777777" w:rsidR="005D5838" w:rsidRPr="0079637E" w:rsidRDefault="005D5838" w:rsidP="005D5838">
      <w:pPr>
        <w:rPr>
          <w:b/>
          <w:highlight w:val="green"/>
          <w:lang w:eastAsia="x-none"/>
        </w:rPr>
      </w:pPr>
      <w:r w:rsidRPr="0079637E">
        <w:rPr>
          <w:b/>
          <w:highlight w:val="green"/>
          <w:lang w:eastAsia="x-none"/>
        </w:rPr>
        <w:t>Agreement</w:t>
      </w:r>
    </w:p>
    <w:p w14:paraId="06D0C1E1" w14:textId="77777777" w:rsidR="005D5838" w:rsidRPr="0079637E" w:rsidRDefault="005D5838" w:rsidP="005D5838">
      <w:pPr>
        <w:pStyle w:val="ListParagraph"/>
        <w:ind w:left="0"/>
        <w:rPr>
          <w:rFonts w:eastAsia="MS Mincho"/>
          <w:bCs/>
          <w:szCs w:val="22"/>
        </w:rPr>
      </w:pPr>
      <w:r w:rsidRPr="0079637E">
        <w:rPr>
          <w:rFonts w:eastAsia="MS Mincho"/>
          <w:bCs/>
          <w:szCs w:val="22"/>
        </w:rPr>
        <w:t>If Rel-18 UL Tx switching for 3 or 4 bands is supported, UE is allowed to support only some of band(s) for up to 2 ports UL transmission based on UE capability</w:t>
      </w:r>
    </w:p>
    <w:p w14:paraId="11AA80B9" w14:textId="77777777" w:rsidR="005D5838" w:rsidRDefault="005D5838" w:rsidP="005D5838">
      <w:pPr>
        <w:pStyle w:val="ListParagraph"/>
        <w:numPr>
          <w:ilvl w:val="0"/>
          <w:numId w:val="10"/>
        </w:numPr>
        <w:rPr>
          <w:rFonts w:eastAsia="MS Mincho"/>
          <w:bCs/>
          <w:szCs w:val="20"/>
        </w:rPr>
      </w:pPr>
      <w:r w:rsidRPr="0079637E">
        <w:rPr>
          <w:rFonts w:eastAsia="MS Mincho" w:hint="eastAsia"/>
          <w:bCs/>
          <w:szCs w:val="20"/>
        </w:rPr>
        <w:t>F</w:t>
      </w:r>
      <w:r w:rsidRPr="0079637E">
        <w:rPr>
          <w:rFonts w:eastAsia="MS Mincho"/>
          <w:bCs/>
          <w:szCs w:val="20"/>
        </w:rPr>
        <w:t>urther down-select from the following alternatives</w:t>
      </w:r>
    </w:p>
    <w:p w14:paraId="55190495" w14:textId="77777777" w:rsidR="005D5838" w:rsidRDefault="005D5838" w:rsidP="005D5838">
      <w:pPr>
        <w:pStyle w:val="ListParagraph"/>
        <w:numPr>
          <w:ilvl w:val="1"/>
          <w:numId w:val="10"/>
        </w:numPr>
        <w:rPr>
          <w:rFonts w:eastAsia="MS Mincho"/>
          <w:bCs/>
          <w:szCs w:val="20"/>
        </w:rPr>
      </w:pPr>
      <w:r w:rsidRPr="0079637E">
        <w:rPr>
          <w:rFonts w:eastAsia="MS Mincho" w:hint="eastAsia"/>
          <w:bCs/>
          <w:szCs w:val="22"/>
        </w:rPr>
        <w:t>A</w:t>
      </w:r>
      <w:r w:rsidRPr="0079637E">
        <w:rPr>
          <w:rFonts w:eastAsia="MS Mincho"/>
          <w:bCs/>
          <w:szCs w:val="22"/>
        </w:rPr>
        <w:t>lt.1: no restriction for both switched UL and dual UL and for both 3 bands and 4 bands</w:t>
      </w:r>
    </w:p>
    <w:p w14:paraId="3BD1BDFE" w14:textId="77777777" w:rsidR="005D5838" w:rsidRDefault="005D5838" w:rsidP="005D5838">
      <w:pPr>
        <w:pStyle w:val="ListParagraph"/>
        <w:numPr>
          <w:ilvl w:val="1"/>
          <w:numId w:val="10"/>
        </w:numPr>
        <w:rPr>
          <w:rFonts w:eastAsia="MS Mincho"/>
          <w:bCs/>
          <w:szCs w:val="20"/>
        </w:rPr>
      </w:pPr>
      <w:r w:rsidRPr="0079637E">
        <w:rPr>
          <w:rFonts w:eastAsia="MS Mincho" w:hint="eastAsia"/>
          <w:bCs/>
          <w:szCs w:val="22"/>
        </w:rPr>
        <w:t>A</w:t>
      </w:r>
      <w:r w:rsidRPr="0079637E">
        <w:rPr>
          <w:rFonts w:eastAsia="MS Mincho"/>
          <w:bCs/>
          <w:szCs w:val="22"/>
        </w:rPr>
        <w:t>lt.2: at least one band should support up to 2 ports UL transmission for both switched UL and dual UL and for both 3 bands and 4 bands</w:t>
      </w:r>
    </w:p>
    <w:p w14:paraId="78728865" w14:textId="77777777" w:rsidR="005D5838" w:rsidRPr="0079637E" w:rsidRDefault="005D5838" w:rsidP="005D5838">
      <w:pPr>
        <w:pStyle w:val="ListParagraph"/>
        <w:numPr>
          <w:ilvl w:val="1"/>
          <w:numId w:val="10"/>
        </w:numPr>
        <w:rPr>
          <w:rFonts w:eastAsia="MS Mincho"/>
          <w:bCs/>
          <w:szCs w:val="20"/>
        </w:rPr>
      </w:pPr>
      <w:r w:rsidRPr="0079637E">
        <w:rPr>
          <w:rFonts w:eastAsia="MS Mincho" w:hint="eastAsia"/>
          <w:bCs/>
          <w:szCs w:val="22"/>
        </w:rPr>
        <w:t>A</w:t>
      </w:r>
      <w:r w:rsidRPr="0079637E">
        <w:rPr>
          <w:rFonts w:eastAsia="MS Mincho"/>
          <w:bCs/>
          <w:szCs w:val="22"/>
        </w:rPr>
        <w:t>lt.3: at least two bands should support up to 2 ports UL transmission for both switched UL and dual UL and for both 3 bands and 4 bands</w:t>
      </w:r>
    </w:p>
    <w:p w14:paraId="5CE783B3" w14:textId="77777777" w:rsidR="005D5838" w:rsidRPr="0079637E" w:rsidRDefault="005D5838" w:rsidP="005D5838">
      <w:pPr>
        <w:pStyle w:val="ListParagraph"/>
        <w:numPr>
          <w:ilvl w:val="0"/>
          <w:numId w:val="10"/>
        </w:numPr>
        <w:rPr>
          <w:rFonts w:eastAsia="MS Mincho"/>
          <w:bCs/>
          <w:szCs w:val="20"/>
        </w:rPr>
      </w:pPr>
      <w:r w:rsidRPr="0079637E">
        <w:rPr>
          <w:rFonts w:eastAsia="MS Mincho"/>
          <w:bCs/>
          <w:szCs w:val="20"/>
        </w:rPr>
        <w:t>Details on the UE capability such as whether existing per-FS UL-MIMO capability can be reused or not are further discussed</w:t>
      </w:r>
    </w:p>
    <w:p w14:paraId="38B4515B" w14:textId="77777777" w:rsidR="005D5838" w:rsidRPr="0079637E" w:rsidRDefault="005D5838" w:rsidP="005D5838">
      <w:pPr>
        <w:pStyle w:val="ListParagraph"/>
        <w:numPr>
          <w:ilvl w:val="0"/>
          <w:numId w:val="10"/>
        </w:numPr>
        <w:rPr>
          <w:rFonts w:eastAsia="MS Mincho"/>
          <w:bCs/>
          <w:szCs w:val="20"/>
        </w:rPr>
      </w:pPr>
      <w:r w:rsidRPr="0079637E">
        <w:rPr>
          <w:rFonts w:eastAsia="MS Mincho"/>
          <w:bCs/>
          <w:szCs w:val="20"/>
        </w:rPr>
        <w:t>Details on the gNB configuration/indication such as whether/how to additionally indicate 2 ports UL transmission mode for a band/cell are further discussed</w:t>
      </w:r>
    </w:p>
    <w:p w14:paraId="78A1D60A" w14:textId="77777777" w:rsidR="005D5838" w:rsidRPr="0079637E" w:rsidRDefault="005D5838" w:rsidP="005D5838">
      <w:pPr>
        <w:pStyle w:val="ListParagraph"/>
        <w:numPr>
          <w:ilvl w:val="0"/>
          <w:numId w:val="10"/>
        </w:numPr>
        <w:rPr>
          <w:rFonts w:eastAsia="MS Mincho"/>
          <w:bCs/>
          <w:szCs w:val="20"/>
        </w:rPr>
      </w:pPr>
      <w:r w:rsidRPr="0079637E">
        <w:rPr>
          <w:rFonts w:eastAsia="MS Mincho"/>
          <w:bCs/>
          <w:szCs w:val="20"/>
        </w:rPr>
        <w:t>Existing MIMO mechanism for MIMO mode indication should be reused</w:t>
      </w:r>
    </w:p>
    <w:p w14:paraId="739D307F" w14:textId="77777777" w:rsidR="005D5838" w:rsidRPr="0079637E" w:rsidRDefault="005D5838" w:rsidP="005D5838">
      <w:pPr>
        <w:pStyle w:val="ListParagraph"/>
        <w:numPr>
          <w:ilvl w:val="0"/>
          <w:numId w:val="10"/>
        </w:numPr>
        <w:rPr>
          <w:rFonts w:eastAsia="MS Mincho"/>
          <w:bCs/>
          <w:szCs w:val="20"/>
        </w:rPr>
      </w:pPr>
      <w:r w:rsidRPr="0079637E">
        <w:rPr>
          <w:rFonts w:eastAsia="MS Mincho" w:hint="eastAsia"/>
          <w:bCs/>
          <w:szCs w:val="20"/>
        </w:rPr>
        <w:t>N</w:t>
      </w:r>
      <w:r w:rsidRPr="0079637E">
        <w:rPr>
          <w:rFonts w:eastAsia="MS Mincho"/>
          <w:bCs/>
          <w:szCs w:val="20"/>
        </w:rPr>
        <w:t>ote: UE is also allowed to support all bands for up to 2 ports UL transmission, and the design of Rel-18 UL Tx switching for 3 or 4 bands does not impose any restriction</w:t>
      </w:r>
    </w:p>
    <w:p w14:paraId="705A6382" w14:textId="77777777" w:rsidR="005D5838" w:rsidRDefault="005D5838" w:rsidP="005D5838"/>
    <w:p w14:paraId="56A8574E" w14:textId="5B06A7FA" w:rsidR="005D5838" w:rsidRDefault="005D5838" w:rsidP="005D5838">
      <w:r>
        <w:t>There were further alternatives regarding restriction of the minimum number of bands to support up to 2 ports UL transmission. Higher performance gain would be expected if a lot of bands support up to 2 ports UL transmission</w:t>
      </w:r>
      <w:r w:rsidR="0055450A">
        <w:t xml:space="preserve"> due to increasing </w:t>
      </w:r>
      <w:r w:rsidR="00B56497">
        <w:t>flexibility of UL band usage</w:t>
      </w:r>
      <w:r>
        <w:t xml:space="preserve">. However, </w:t>
      </w:r>
      <w:r w:rsidR="0055450A">
        <w:t xml:space="preserve">UE complexity would be also increased in such case. </w:t>
      </w:r>
      <w:r w:rsidR="00B56497">
        <w:t xml:space="preserve">Some UEs support all bands for up to 2 ports UL transmission to achieve high performance gain, while other UEs doesn’t support band </w:t>
      </w:r>
      <w:r w:rsidR="00E93AA1">
        <w:t xml:space="preserve">for up to 2 ports UL transmission </w:t>
      </w:r>
      <w:r w:rsidR="00B56497">
        <w:t xml:space="preserve">to reduce complexity. </w:t>
      </w:r>
      <w:r w:rsidR="0055450A">
        <w:t>Considering flexible UE implementation, we prefer no restriction for the minimum number of bands which support up to 2 ports UL transmission.</w:t>
      </w:r>
    </w:p>
    <w:p w14:paraId="132A2687" w14:textId="569F8BE9" w:rsidR="005D5838" w:rsidRPr="0055450A" w:rsidRDefault="005D5838" w:rsidP="005D5838">
      <w:pPr>
        <w:rPr>
          <w:b/>
          <w:bCs/>
        </w:rPr>
      </w:pPr>
      <w:r w:rsidRPr="0055450A">
        <w:rPr>
          <w:b/>
          <w:bCs/>
        </w:rPr>
        <w:t xml:space="preserve">Proposal </w:t>
      </w:r>
      <w:r w:rsidR="0055450A" w:rsidRPr="0055450A">
        <w:rPr>
          <w:b/>
          <w:bCs/>
        </w:rPr>
        <w:t>3</w:t>
      </w:r>
      <w:r w:rsidRPr="0055450A">
        <w:rPr>
          <w:b/>
          <w:bCs/>
        </w:rPr>
        <w:t xml:space="preserve">: </w:t>
      </w:r>
      <w:r w:rsidR="0055450A">
        <w:rPr>
          <w:b/>
          <w:bCs/>
        </w:rPr>
        <w:t xml:space="preserve">For a case that </w:t>
      </w:r>
      <w:r w:rsidR="0055450A" w:rsidRPr="0055450A">
        <w:rPr>
          <w:b/>
          <w:bCs/>
        </w:rPr>
        <w:t>UE is allowed to support only some of band(s) for up to 2 ports UL transmission based on UE capability</w:t>
      </w:r>
      <w:r w:rsidR="0055450A">
        <w:rPr>
          <w:b/>
          <w:bCs/>
        </w:rPr>
        <w:t xml:space="preserve">, </w:t>
      </w:r>
      <w:r w:rsidR="0055450A" w:rsidRPr="0055450A">
        <w:rPr>
          <w:b/>
          <w:bCs/>
        </w:rPr>
        <w:t>Alt 1 (</w:t>
      </w:r>
      <w:r w:rsidR="0055450A" w:rsidRPr="0055450A">
        <w:rPr>
          <w:rFonts w:eastAsia="MS Mincho"/>
          <w:b/>
          <w:bCs/>
        </w:rPr>
        <w:t>no restriction for both switched UL and dual UL and for both 3 bands and 4 bands</w:t>
      </w:r>
      <w:r w:rsidR="0055450A" w:rsidRPr="0055450A">
        <w:rPr>
          <w:b/>
          <w:bCs/>
        </w:rPr>
        <w:t>)</w:t>
      </w:r>
      <w:r w:rsidR="0055450A">
        <w:rPr>
          <w:b/>
          <w:bCs/>
        </w:rPr>
        <w:t xml:space="preserve"> </w:t>
      </w:r>
      <w:r w:rsidR="006C7973">
        <w:rPr>
          <w:b/>
          <w:bCs/>
        </w:rPr>
        <w:t>should be</w:t>
      </w:r>
      <w:r w:rsidR="0055450A">
        <w:rPr>
          <w:b/>
          <w:bCs/>
        </w:rPr>
        <w:t xml:space="preserve"> supported</w:t>
      </w:r>
    </w:p>
    <w:p w14:paraId="6ED20E23" w14:textId="77777777" w:rsidR="005D5838" w:rsidRPr="00531688" w:rsidRDefault="005D5838" w:rsidP="00531688">
      <w:pPr>
        <w:rPr>
          <w:bCs/>
          <w:szCs w:val="20"/>
          <w:lang w:eastAsia="ja-JP"/>
        </w:rPr>
      </w:pPr>
    </w:p>
    <w:p w14:paraId="046F9332" w14:textId="32EE2E92"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lastRenderedPageBreak/>
        <w:t>Conclusions</w:t>
      </w:r>
    </w:p>
    <w:bookmarkEnd w:id="1"/>
    <w:p w14:paraId="2DA63281" w14:textId="430CD248" w:rsidR="006A5F3B" w:rsidRDefault="002507B0" w:rsidP="006A5F3B">
      <w:r>
        <w:t xml:space="preserve">The following </w:t>
      </w:r>
      <w:r w:rsidR="006A5F3B">
        <w:t xml:space="preserve">Proposals </w:t>
      </w:r>
      <w:r>
        <w:t xml:space="preserve">were </w:t>
      </w:r>
      <w:r w:rsidR="006A5F3B">
        <w:t xml:space="preserve">made in this contribution </w:t>
      </w:r>
    </w:p>
    <w:p w14:paraId="65BB5F2E" w14:textId="77777777" w:rsidR="00B90E75" w:rsidRDefault="00B90E75" w:rsidP="00B90E75">
      <w:pPr>
        <w:rPr>
          <w:b/>
          <w:bCs/>
        </w:rPr>
      </w:pPr>
      <w:r w:rsidRPr="00E026C6">
        <w:rPr>
          <w:b/>
          <w:bCs/>
        </w:rPr>
        <w:t>Proposal</w:t>
      </w:r>
      <w:r>
        <w:rPr>
          <w:b/>
          <w:bCs/>
        </w:rPr>
        <w:t xml:space="preserve"> 1</w:t>
      </w:r>
      <w:r w:rsidRPr="00E026C6">
        <w:rPr>
          <w:b/>
          <w:bCs/>
        </w:rPr>
        <w:t xml:space="preserve">: </w:t>
      </w:r>
      <w:r>
        <w:rPr>
          <w:b/>
          <w:bCs/>
        </w:rPr>
        <w:t>RAN1 should confirm</w:t>
      </w:r>
      <w:r w:rsidRPr="00E026C6">
        <w:rPr>
          <w:b/>
          <w:bCs/>
        </w:rPr>
        <w:t xml:space="preserve"> </w:t>
      </w:r>
      <w:r>
        <w:rPr>
          <w:b/>
          <w:bCs/>
        </w:rPr>
        <w:t xml:space="preserve">the following </w:t>
      </w:r>
      <w:r w:rsidRPr="00E026C6">
        <w:rPr>
          <w:b/>
          <w:bCs/>
        </w:rPr>
        <w:t>working assumption</w:t>
      </w:r>
    </w:p>
    <w:p w14:paraId="603F4CB6" w14:textId="77777777" w:rsidR="00B90E75" w:rsidRPr="00326A55" w:rsidRDefault="00B90E75" w:rsidP="00B90E75">
      <w:pPr>
        <w:pStyle w:val="ListParagraph"/>
        <w:numPr>
          <w:ilvl w:val="0"/>
          <w:numId w:val="12"/>
        </w:numPr>
        <w:rPr>
          <w:rFonts w:cs="Times"/>
          <w:b/>
          <w:szCs w:val="20"/>
          <w:lang w:eastAsia="ja-JP"/>
        </w:rPr>
      </w:pPr>
      <w:r w:rsidRPr="00326A55">
        <w:rPr>
          <w:rFonts w:cs="Times"/>
          <w:b/>
          <w:szCs w:val="20"/>
          <w:lang w:eastAsia="ja-JP"/>
        </w:rPr>
        <w:t>Specify UL Tx switching schemes across up to 4 bands in Rel-18</w:t>
      </w:r>
    </w:p>
    <w:p w14:paraId="776EDC9F" w14:textId="77777777" w:rsidR="00B90E75" w:rsidRPr="00E026C6" w:rsidRDefault="00B90E75" w:rsidP="00B90E75">
      <w:pPr>
        <w:rPr>
          <w:b/>
          <w:bCs/>
        </w:rPr>
      </w:pPr>
    </w:p>
    <w:p w14:paraId="7312BF49" w14:textId="77777777" w:rsidR="00B90E75" w:rsidRPr="00326A55" w:rsidRDefault="00B90E75" w:rsidP="00B90E75">
      <w:pPr>
        <w:rPr>
          <w:rFonts w:cs="Times"/>
          <w:b/>
          <w:bCs/>
          <w:szCs w:val="20"/>
          <w:lang w:eastAsia="ja-JP"/>
        </w:rPr>
      </w:pPr>
      <w:r w:rsidRPr="00326A55">
        <w:rPr>
          <w:rFonts w:cs="Times"/>
          <w:b/>
          <w:bCs/>
          <w:szCs w:val="20"/>
          <w:lang w:eastAsia="ja-JP"/>
        </w:rPr>
        <w:t xml:space="preserve">Proposal </w:t>
      </w:r>
      <w:r>
        <w:rPr>
          <w:rFonts w:cs="Times"/>
          <w:b/>
          <w:bCs/>
          <w:szCs w:val="20"/>
          <w:lang w:eastAsia="ja-JP"/>
        </w:rPr>
        <w:t>2</w:t>
      </w:r>
      <w:r w:rsidRPr="00326A55">
        <w:rPr>
          <w:rFonts w:cs="Times"/>
          <w:b/>
          <w:bCs/>
          <w:szCs w:val="20"/>
          <w:lang w:eastAsia="ja-JP"/>
        </w:rPr>
        <w:t xml:space="preserve">: </w:t>
      </w:r>
      <w:r w:rsidRPr="00326A55">
        <w:rPr>
          <w:b/>
          <w:bCs/>
        </w:rPr>
        <w:t>RAN1 should confirm the following working assumption</w:t>
      </w:r>
    </w:p>
    <w:p w14:paraId="314159B8" w14:textId="77777777" w:rsidR="00B90E75" w:rsidRPr="00326A55" w:rsidRDefault="00B90E75" w:rsidP="00B90E75">
      <w:pPr>
        <w:pStyle w:val="ListParagraph"/>
        <w:numPr>
          <w:ilvl w:val="0"/>
          <w:numId w:val="12"/>
        </w:numPr>
        <w:rPr>
          <w:rFonts w:cs="Times"/>
          <w:szCs w:val="20"/>
          <w:lang w:eastAsia="ja-JP"/>
        </w:rPr>
      </w:pPr>
      <w:r w:rsidRPr="00326A55">
        <w:rPr>
          <w:rFonts w:cs="Times"/>
          <w:b/>
          <w:bCs/>
          <w:szCs w:val="20"/>
          <w:lang w:eastAsia="ja-JP"/>
        </w:rPr>
        <w:t>If Rel-18 UL Tx switching for 3 or 4 bands is supported, both Switched UL and Dual UL are supported</w:t>
      </w:r>
    </w:p>
    <w:p w14:paraId="5502E52E" w14:textId="331BA79C" w:rsidR="00CB2D30" w:rsidRDefault="00CB2D30" w:rsidP="00CB2D30"/>
    <w:p w14:paraId="684CB994" w14:textId="263E5215" w:rsidR="00B90E75" w:rsidRPr="0055450A" w:rsidRDefault="00B90E75" w:rsidP="00B90E75">
      <w:pPr>
        <w:rPr>
          <w:b/>
          <w:bCs/>
        </w:rPr>
      </w:pPr>
      <w:r w:rsidRPr="0055450A">
        <w:rPr>
          <w:b/>
          <w:bCs/>
        </w:rPr>
        <w:t xml:space="preserve">Proposal 3: </w:t>
      </w:r>
      <w:r>
        <w:rPr>
          <w:b/>
          <w:bCs/>
        </w:rPr>
        <w:t xml:space="preserve">For a case that </w:t>
      </w:r>
      <w:r w:rsidRPr="0055450A">
        <w:rPr>
          <w:b/>
          <w:bCs/>
        </w:rPr>
        <w:t>UE is allowed to support only some of band(s) for up to 2 ports UL transmission based on UE capability</w:t>
      </w:r>
      <w:r>
        <w:rPr>
          <w:b/>
          <w:bCs/>
        </w:rPr>
        <w:t xml:space="preserve">, </w:t>
      </w:r>
      <w:r w:rsidRPr="0055450A">
        <w:rPr>
          <w:b/>
          <w:bCs/>
        </w:rPr>
        <w:t>Alt 1 (</w:t>
      </w:r>
      <w:r w:rsidRPr="0055450A">
        <w:rPr>
          <w:rFonts w:eastAsia="MS Mincho"/>
          <w:b/>
          <w:bCs/>
        </w:rPr>
        <w:t>no restriction for both switched UL and dual UL and for both 3 bands and 4 bands</w:t>
      </w:r>
      <w:r w:rsidRPr="0055450A">
        <w:rPr>
          <w:b/>
          <w:bCs/>
        </w:rPr>
        <w:t>)</w:t>
      </w:r>
      <w:r>
        <w:rPr>
          <w:b/>
          <w:bCs/>
        </w:rPr>
        <w:t xml:space="preserve"> </w:t>
      </w:r>
      <w:r w:rsidR="006C7973">
        <w:rPr>
          <w:b/>
          <w:bCs/>
        </w:rPr>
        <w:t>should be</w:t>
      </w:r>
      <w:r>
        <w:rPr>
          <w:b/>
          <w:bCs/>
        </w:rPr>
        <w:t xml:space="preserve"> supported</w:t>
      </w:r>
    </w:p>
    <w:p w14:paraId="46F9D540" w14:textId="77777777" w:rsidR="00B90E75" w:rsidRPr="00981F14" w:rsidRDefault="00B90E75" w:rsidP="00CB2D30"/>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44E1D08C" w:rsidR="00E1364B" w:rsidRDefault="00E1364B" w:rsidP="005836DD">
      <w:r>
        <w:t>[1]</w:t>
      </w:r>
      <w:r>
        <w:tab/>
      </w:r>
      <w:r>
        <w:tab/>
      </w:r>
      <w:r>
        <w:tab/>
        <w:t xml:space="preserve"> </w:t>
      </w:r>
      <w:r w:rsidR="00AE6B6F" w:rsidRPr="00AE6B6F">
        <w:t>RP-</w:t>
      </w:r>
      <w:r w:rsidR="00E026C6" w:rsidRPr="00E026C6">
        <w:t xml:space="preserve"> 222251</w:t>
      </w:r>
      <w:r w:rsidR="00E026C6">
        <w:t>, “</w:t>
      </w:r>
      <w:r w:rsidR="00E026C6" w:rsidRPr="00E026C6">
        <w:t>Revised WID on Multi-carrier enhancements</w:t>
      </w:r>
      <w:r w:rsidR="00E026C6">
        <w:t xml:space="preserve">,” </w:t>
      </w:r>
      <w:r w:rsidR="00E026C6" w:rsidRPr="00E026C6">
        <w:t>3GPP TSG RAN Meeting #97-e</w:t>
      </w:r>
    </w:p>
    <w:p w14:paraId="3624B00A" w14:textId="77777777" w:rsidR="00AB545F" w:rsidRPr="005836DD" w:rsidRDefault="00AB545F" w:rsidP="005836DD"/>
    <w:sectPr w:rsidR="00AB545F"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A8E44" w14:textId="77777777" w:rsidR="00570C2F" w:rsidRDefault="00570C2F">
      <w:r>
        <w:separator/>
      </w:r>
    </w:p>
  </w:endnote>
  <w:endnote w:type="continuationSeparator" w:id="0">
    <w:p w14:paraId="22541F51" w14:textId="77777777" w:rsidR="00570C2F" w:rsidRDefault="00570C2F">
      <w:r>
        <w:continuationSeparator/>
      </w:r>
    </w:p>
  </w:endnote>
  <w:endnote w:type="continuationNotice" w:id="1">
    <w:p w14:paraId="549D70EE" w14:textId="77777777" w:rsidR="00570C2F" w:rsidRDefault="00570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8CBF" w14:textId="77777777" w:rsidR="00570C2F" w:rsidRDefault="00570C2F">
      <w:r>
        <w:separator/>
      </w:r>
    </w:p>
  </w:footnote>
  <w:footnote w:type="continuationSeparator" w:id="0">
    <w:p w14:paraId="72CA967E" w14:textId="77777777" w:rsidR="00570C2F" w:rsidRDefault="00570C2F">
      <w:r>
        <w:continuationSeparator/>
      </w:r>
    </w:p>
  </w:footnote>
  <w:footnote w:type="continuationNotice" w:id="1">
    <w:p w14:paraId="4A79C855" w14:textId="77777777" w:rsidR="00570C2F" w:rsidRDefault="00570C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4"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1"/>
  </w:num>
  <w:num w:numId="4">
    <w:abstractNumId w:val="8"/>
  </w:num>
  <w:num w:numId="5">
    <w:abstractNumId w:val="9"/>
  </w:num>
  <w:num w:numId="6">
    <w:abstractNumId w:val="0"/>
  </w:num>
  <w:num w:numId="7">
    <w:abstractNumId w:val="3"/>
  </w:num>
  <w:num w:numId="8">
    <w:abstractNumId w:val="2"/>
  </w:num>
  <w:num w:numId="9">
    <w:abstractNumId w:val="6"/>
  </w:num>
  <w:num w:numId="10">
    <w:abstractNumId w:val="10"/>
  </w:num>
  <w:num w:numId="11">
    <w:abstractNumId w:val="7"/>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2FED"/>
    <w:rsid w:val="00013035"/>
    <w:rsid w:val="000134B5"/>
    <w:rsid w:val="00013840"/>
    <w:rsid w:val="00013849"/>
    <w:rsid w:val="000138F4"/>
    <w:rsid w:val="000142E9"/>
    <w:rsid w:val="0001505E"/>
    <w:rsid w:val="000150A9"/>
    <w:rsid w:val="000158ED"/>
    <w:rsid w:val="00015EFB"/>
    <w:rsid w:val="000165E2"/>
    <w:rsid w:val="00017020"/>
    <w:rsid w:val="000172BE"/>
    <w:rsid w:val="00017CDF"/>
    <w:rsid w:val="00017D8A"/>
    <w:rsid w:val="0002004E"/>
    <w:rsid w:val="00020A9F"/>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C55"/>
    <w:rsid w:val="0003711A"/>
    <w:rsid w:val="0003717F"/>
    <w:rsid w:val="00037216"/>
    <w:rsid w:val="00037F84"/>
    <w:rsid w:val="0004023E"/>
    <w:rsid w:val="0004024B"/>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7B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96"/>
    <w:rsid w:val="000916C1"/>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6348"/>
    <w:rsid w:val="00096356"/>
    <w:rsid w:val="000965E5"/>
    <w:rsid w:val="00096753"/>
    <w:rsid w:val="00097138"/>
    <w:rsid w:val="00097186"/>
    <w:rsid w:val="00097C99"/>
    <w:rsid w:val="000A042D"/>
    <w:rsid w:val="000A0623"/>
    <w:rsid w:val="000A0F14"/>
    <w:rsid w:val="000A1182"/>
    <w:rsid w:val="000A1441"/>
    <w:rsid w:val="000A1584"/>
    <w:rsid w:val="000A1A06"/>
    <w:rsid w:val="000A1B60"/>
    <w:rsid w:val="000A20C4"/>
    <w:rsid w:val="000A21B4"/>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B0C"/>
    <w:rsid w:val="000C3D3B"/>
    <w:rsid w:val="000C422D"/>
    <w:rsid w:val="000C4EC4"/>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A64"/>
    <w:rsid w:val="000F4015"/>
    <w:rsid w:val="000F42C8"/>
    <w:rsid w:val="000F4C20"/>
    <w:rsid w:val="000F4E03"/>
    <w:rsid w:val="000F4E6E"/>
    <w:rsid w:val="000F5046"/>
    <w:rsid w:val="000F5E4F"/>
    <w:rsid w:val="000F5E83"/>
    <w:rsid w:val="000F6726"/>
    <w:rsid w:val="000F6EAD"/>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939"/>
    <w:rsid w:val="001349B6"/>
    <w:rsid w:val="00134B88"/>
    <w:rsid w:val="00135B16"/>
    <w:rsid w:val="00135C7A"/>
    <w:rsid w:val="001365EE"/>
    <w:rsid w:val="001367A0"/>
    <w:rsid w:val="0013682F"/>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9FB"/>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083"/>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59C"/>
    <w:rsid w:val="001E4A7F"/>
    <w:rsid w:val="001E4F90"/>
    <w:rsid w:val="001E5036"/>
    <w:rsid w:val="001E5C23"/>
    <w:rsid w:val="001E5E20"/>
    <w:rsid w:val="001E5F90"/>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926"/>
    <w:rsid w:val="00200A3A"/>
    <w:rsid w:val="00200D2C"/>
    <w:rsid w:val="002014C7"/>
    <w:rsid w:val="002019D8"/>
    <w:rsid w:val="00201EC7"/>
    <w:rsid w:val="00201F53"/>
    <w:rsid w:val="00202169"/>
    <w:rsid w:val="00202261"/>
    <w:rsid w:val="002023E0"/>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A0D"/>
    <w:rsid w:val="00205C05"/>
    <w:rsid w:val="002062F7"/>
    <w:rsid w:val="00206AEC"/>
    <w:rsid w:val="00206D40"/>
    <w:rsid w:val="0020778C"/>
    <w:rsid w:val="00207B6B"/>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78B"/>
    <w:rsid w:val="002247C1"/>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7B0"/>
    <w:rsid w:val="0025088C"/>
    <w:rsid w:val="0025096B"/>
    <w:rsid w:val="00250BA5"/>
    <w:rsid w:val="00250E2E"/>
    <w:rsid w:val="00250E6E"/>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C38"/>
    <w:rsid w:val="00254659"/>
    <w:rsid w:val="002546F4"/>
    <w:rsid w:val="00254D55"/>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182"/>
    <w:rsid w:val="002D25A8"/>
    <w:rsid w:val="002D292F"/>
    <w:rsid w:val="002D2A95"/>
    <w:rsid w:val="002D3451"/>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AA4"/>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5AC"/>
    <w:rsid w:val="00321BD7"/>
    <w:rsid w:val="00321D3C"/>
    <w:rsid w:val="0032260F"/>
    <w:rsid w:val="0032279E"/>
    <w:rsid w:val="003228D7"/>
    <w:rsid w:val="003228DA"/>
    <w:rsid w:val="003230AD"/>
    <w:rsid w:val="00323687"/>
    <w:rsid w:val="00323860"/>
    <w:rsid w:val="00323D6B"/>
    <w:rsid w:val="0032421D"/>
    <w:rsid w:val="003247EF"/>
    <w:rsid w:val="00324804"/>
    <w:rsid w:val="00325122"/>
    <w:rsid w:val="003252C8"/>
    <w:rsid w:val="00325447"/>
    <w:rsid w:val="00325BDF"/>
    <w:rsid w:val="00326957"/>
    <w:rsid w:val="00326A55"/>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B3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3F7E43"/>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B8B"/>
    <w:rsid w:val="00421DCF"/>
    <w:rsid w:val="00422341"/>
    <w:rsid w:val="00422B8A"/>
    <w:rsid w:val="00423152"/>
    <w:rsid w:val="004235B6"/>
    <w:rsid w:val="00423641"/>
    <w:rsid w:val="004247E8"/>
    <w:rsid w:val="00424896"/>
    <w:rsid w:val="00424932"/>
    <w:rsid w:val="00424D48"/>
    <w:rsid w:val="00425443"/>
    <w:rsid w:val="00425C0B"/>
    <w:rsid w:val="00425C6D"/>
    <w:rsid w:val="00426266"/>
    <w:rsid w:val="00426880"/>
    <w:rsid w:val="00426CF7"/>
    <w:rsid w:val="00427642"/>
    <w:rsid w:val="00427690"/>
    <w:rsid w:val="0042788E"/>
    <w:rsid w:val="00427A7B"/>
    <w:rsid w:val="00427D2C"/>
    <w:rsid w:val="00427EAF"/>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FE2"/>
    <w:rsid w:val="004360C5"/>
    <w:rsid w:val="004361A4"/>
    <w:rsid w:val="0043676D"/>
    <w:rsid w:val="00436B56"/>
    <w:rsid w:val="00436C7A"/>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02"/>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17D"/>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4C9"/>
    <w:rsid w:val="004C2ADA"/>
    <w:rsid w:val="004C31B6"/>
    <w:rsid w:val="004C32D7"/>
    <w:rsid w:val="004C3E05"/>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7543"/>
    <w:rsid w:val="005077A7"/>
    <w:rsid w:val="00507E8B"/>
    <w:rsid w:val="005106AF"/>
    <w:rsid w:val="005110B1"/>
    <w:rsid w:val="00511C6E"/>
    <w:rsid w:val="00511F15"/>
    <w:rsid w:val="005126EE"/>
    <w:rsid w:val="00512DBA"/>
    <w:rsid w:val="0051318C"/>
    <w:rsid w:val="005133D9"/>
    <w:rsid w:val="00513471"/>
    <w:rsid w:val="005137CF"/>
    <w:rsid w:val="00513D7F"/>
    <w:rsid w:val="005142CD"/>
    <w:rsid w:val="005143C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17D8B"/>
    <w:rsid w:val="00520C0A"/>
    <w:rsid w:val="00520DB3"/>
    <w:rsid w:val="00520EFD"/>
    <w:rsid w:val="00521043"/>
    <w:rsid w:val="0052147F"/>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688"/>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989"/>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50A"/>
    <w:rsid w:val="00554BE7"/>
    <w:rsid w:val="005550DE"/>
    <w:rsid w:val="0055520B"/>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8CF"/>
    <w:rsid w:val="00561F9D"/>
    <w:rsid w:val="00562156"/>
    <w:rsid w:val="005626D6"/>
    <w:rsid w:val="0056287A"/>
    <w:rsid w:val="005629E0"/>
    <w:rsid w:val="00562B4C"/>
    <w:rsid w:val="00563442"/>
    <w:rsid w:val="0056345E"/>
    <w:rsid w:val="005638D4"/>
    <w:rsid w:val="00563D1F"/>
    <w:rsid w:val="00564A45"/>
    <w:rsid w:val="00564C9C"/>
    <w:rsid w:val="00564F3E"/>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9DE"/>
    <w:rsid w:val="00583B2F"/>
    <w:rsid w:val="00584416"/>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755"/>
    <w:rsid w:val="00595887"/>
    <w:rsid w:val="00595A5A"/>
    <w:rsid w:val="00595D2C"/>
    <w:rsid w:val="00596176"/>
    <w:rsid w:val="005961F7"/>
    <w:rsid w:val="0059629C"/>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4ECC"/>
    <w:rsid w:val="005A5910"/>
    <w:rsid w:val="005A5C26"/>
    <w:rsid w:val="005A5D15"/>
    <w:rsid w:val="005A6404"/>
    <w:rsid w:val="005A65C6"/>
    <w:rsid w:val="005A669D"/>
    <w:rsid w:val="005A6737"/>
    <w:rsid w:val="005A6846"/>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9B6"/>
    <w:rsid w:val="005D4EFA"/>
    <w:rsid w:val="005D55BA"/>
    <w:rsid w:val="005D5838"/>
    <w:rsid w:val="005D5ADB"/>
    <w:rsid w:val="005D5CA1"/>
    <w:rsid w:val="005D648A"/>
    <w:rsid w:val="005D6847"/>
    <w:rsid w:val="005D6DEC"/>
    <w:rsid w:val="005D6E82"/>
    <w:rsid w:val="005D746C"/>
    <w:rsid w:val="005D7802"/>
    <w:rsid w:val="005D7B39"/>
    <w:rsid w:val="005D7E0D"/>
    <w:rsid w:val="005E108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A78"/>
    <w:rsid w:val="005E6E6C"/>
    <w:rsid w:val="005E7223"/>
    <w:rsid w:val="005E775D"/>
    <w:rsid w:val="005E7D3E"/>
    <w:rsid w:val="005E7EED"/>
    <w:rsid w:val="005F04F1"/>
    <w:rsid w:val="005F0A43"/>
    <w:rsid w:val="005F1480"/>
    <w:rsid w:val="005F17BD"/>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8B4"/>
    <w:rsid w:val="006039C9"/>
    <w:rsid w:val="00604668"/>
    <w:rsid w:val="00604923"/>
    <w:rsid w:val="00604A32"/>
    <w:rsid w:val="00604DC7"/>
    <w:rsid w:val="00604E47"/>
    <w:rsid w:val="00605441"/>
    <w:rsid w:val="006056EA"/>
    <w:rsid w:val="0060631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91D"/>
    <w:rsid w:val="00633C46"/>
    <w:rsid w:val="006340AA"/>
    <w:rsid w:val="006341C1"/>
    <w:rsid w:val="00634ACF"/>
    <w:rsid w:val="00634D1F"/>
    <w:rsid w:val="00634E46"/>
    <w:rsid w:val="00634E6D"/>
    <w:rsid w:val="00635035"/>
    <w:rsid w:val="0063580D"/>
    <w:rsid w:val="00635824"/>
    <w:rsid w:val="00635A32"/>
    <w:rsid w:val="00635CAE"/>
    <w:rsid w:val="00635ED7"/>
    <w:rsid w:val="006360F6"/>
    <w:rsid w:val="00636943"/>
    <w:rsid w:val="0063708B"/>
    <w:rsid w:val="00637240"/>
    <w:rsid w:val="00640506"/>
    <w:rsid w:val="006406F5"/>
    <w:rsid w:val="00640ABA"/>
    <w:rsid w:val="00641256"/>
    <w:rsid w:val="006414A1"/>
    <w:rsid w:val="00642179"/>
    <w:rsid w:val="00642CA7"/>
    <w:rsid w:val="006435FF"/>
    <w:rsid w:val="00643639"/>
    <w:rsid w:val="00643660"/>
    <w:rsid w:val="00645695"/>
    <w:rsid w:val="00645739"/>
    <w:rsid w:val="006467F7"/>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2B7"/>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9FA"/>
    <w:rsid w:val="00672D90"/>
    <w:rsid w:val="00672F6F"/>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190"/>
    <w:rsid w:val="006772A4"/>
    <w:rsid w:val="00677443"/>
    <w:rsid w:val="0067769A"/>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C63"/>
    <w:rsid w:val="006A0018"/>
    <w:rsid w:val="006A0206"/>
    <w:rsid w:val="006A0B89"/>
    <w:rsid w:val="006A0E71"/>
    <w:rsid w:val="006A0F70"/>
    <w:rsid w:val="006A11A1"/>
    <w:rsid w:val="006A254E"/>
    <w:rsid w:val="006A293A"/>
    <w:rsid w:val="006A2C30"/>
    <w:rsid w:val="006A301C"/>
    <w:rsid w:val="006A301E"/>
    <w:rsid w:val="006A3236"/>
    <w:rsid w:val="006A3895"/>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42B5"/>
    <w:rsid w:val="006B4C63"/>
    <w:rsid w:val="006B4CBA"/>
    <w:rsid w:val="006B4E72"/>
    <w:rsid w:val="006B555A"/>
    <w:rsid w:val="006B5D14"/>
    <w:rsid w:val="006B5EDA"/>
    <w:rsid w:val="006B600A"/>
    <w:rsid w:val="006B6635"/>
    <w:rsid w:val="006B6D39"/>
    <w:rsid w:val="006B74B0"/>
    <w:rsid w:val="006B74F1"/>
    <w:rsid w:val="006B78FD"/>
    <w:rsid w:val="006B7D22"/>
    <w:rsid w:val="006B7D2C"/>
    <w:rsid w:val="006C00B2"/>
    <w:rsid w:val="006C0753"/>
    <w:rsid w:val="006C1019"/>
    <w:rsid w:val="006C133E"/>
    <w:rsid w:val="006C202C"/>
    <w:rsid w:val="006C204E"/>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4D41"/>
    <w:rsid w:val="006D59E6"/>
    <w:rsid w:val="006D5A78"/>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59C"/>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7C8"/>
    <w:rsid w:val="0070695A"/>
    <w:rsid w:val="00706C75"/>
    <w:rsid w:val="0070700F"/>
    <w:rsid w:val="00707350"/>
    <w:rsid w:val="0070782D"/>
    <w:rsid w:val="00707EC1"/>
    <w:rsid w:val="007100F6"/>
    <w:rsid w:val="007101B7"/>
    <w:rsid w:val="0071022D"/>
    <w:rsid w:val="007109C2"/>
    <w:rsid w:val="00711223"/>
    <w:rsid w:val="00711340"/>
    <w:rsid w:val="007116DE"/>
    <w:rsid w:val="0071196D"/>
    <w:rsid w:val="00711BC6"/>
    <w:rsid w:val="00712723"/>
    <w:rsid w:val="00712A5F"/>
    <w:rsid w:val="00712C42"/>
    <w:rsid w:val="007134E6"/>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762"/>
    <w:rsid w:val="007A77E7"/>
    <w:rsid w:val="007A77F6"/>
    <w:rsid w:val="007A7A96"/>
    <w:rsid w:val="007A7B24"/>
    <w:rsid w:val="007A7E62"/>
    <w:rsid w:val="007A7FDF"/>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B48"/>
    <w:rsid w:val="007E1369"/>
    <w:rsid w:val="007E1A1B"/>
    <w:rsid w:val="007E1A88"/>
    <w:rsid w:val="007E1ACC"/>
    <w:rsid w:val="007E1D24"/>
    <w:rsid w:val="007E2935"/>
    <w:rsid w:val="007E2B3C"/>
    <w:rsid w:val="007E3322"/>
    <w:rsid w:val="007E35CD"/>
    <w:rsid w:val="007E42A2"/>
    <w:rsid w:val="007E44DF"/>
    <w:rsid w:val="007E469A"/>
    <w:rsid w:val="007E4C88"/>
    <w:rsid w:val="007E4EAF"/>
    <w:rsid w:val="007E5123"/>
    <w:rsid w:val="007E5510"/>
    <w:rsid w:val="007E585E"/>
    <w:rsid w:val="007E66BB"/>
    <w:rsid w:val="007E67C2"/>
    <w:rsid w:val="007E6A6F"/>
    <w:rsid w:val="007E6EDE"/>
    <w:rsid w:val="007E6EEA"/>
    <w:rsid w:val="007E714C"/>
    <w:rsid w:val="007E74EB"/>
    <w:rsid w:val="007E77EA"/>
    <w:rsid w:val="007E7DDF"/>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884"/>
    <w:rsid w:val="00806963"/>
    <w:rsid w:val="00806AAF"/>
    <w:rsid w:val="008070AC"/>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E27"/>
    <w:rsid w:val="00816164"/>
    <w:rsid w:val="0081697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6D"/>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61E"/>
    <w:rsid w:val="00864CFB"/>
    <w:rsid w:val="00864D76"/>
    <w:rsid w:val="00865031"/>
    <w:rsid w:val="008650FC"/>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848"/>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C3C"/>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4A"/>
    <w:rsid w:val="008D14EF"/>
    <w:rsid w:val="008D1511"/>
    <w:rsid w:val="008D165F"/>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3030"/>
    <w:rsid w:val="0091306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6F4"/>
    <w:rsid w:val="00926DA7"/>
    <w:rsid w:val="00927210"/>
    <w:rsid w:val="00927ADB"/>
    <w:rsid w:val="00927D15"/>
    <w:rsid w:val="00927F8B"/>
    <w:rsid w:val="009300C4"/>
    <w:rsid w:val="00930442"/>
    <w:rsid w:val="009306ED"/>
    <w:rsid w:val="0093094D"/>
    <w:rsid w:val="00931395"/>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857"/>
    <w:rsid w:val="00992B98"/>
    <w:rsid w:val="0099307F"/>
    <w:rsid w:val="0099353A"/>
    <w:rsid w:val="0099359F"/>
    <w:rsid w:val="00993ED5"/>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B0A39"/>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A3D"/>
    <w:rsid w:val="009D4C02"/>
    <w:rsid w:val="009D4EA2"/>
    <w:rsid w:val="009D55B6"/>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69A0"/>
    <w:rsid w:val="009E7189"/>
    <w:rsid w:val="009E7BA2"/>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615"/>
    <w:rsid w:val="009F4F66"/>
    <w:rsid w:val="009F510E"/>
    <w:rsid w:val="009F520B"/>
    <w:rsid w:val="009F521F"/>
    <w:rsid w:val="009F54BE"/>
    <w:rsid w:val="009F54F8"/>
    <w:rsid w:val="009F553C"/>
    <w:rsid w:val="009F583F"/>
    <w:rsid w:val="009F59F8"/>
    <w:rsid w:val="009F5AEF"/>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9AA"/>
    <w:rsid w:val="00A11B04"/>
    <w:rsid w:val="00A11E38"/>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6F84"/>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7044"/>
    <w:rsid w:val="00A97731"/>
    <w:rsid w:val="00AA015C"/>
    <w:rsid w:val="00AA01DA"/>
    <w:rsid w:val="00AA09AF"/>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3F11"/>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EFF"/>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7864"/>
    <w:rsid w:val="00AE7949"/>
    <w:rsid w:val="00AE7C83"/>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1B0"/>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3BF"/>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9FB"/>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60C9"/>
    <w:rsid w:val="00B56497"/>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2E"/>
    <w:rsid w:val="00B76FA6"/>
    <w:rsid w:val="00B771E9"/>
    <w:rsid w:val="00B77640"/>
    <w:rsid w:val="00B80246"/>
    <w:rsid w:val="00B80910"/>
    <w:rsid w:val="00B818F4"/>
    <w:rsid w:val="00B819F9"/>
    <w:rsid w:val="00B81BC9"/>
    <w:rsid w:val="00B81E72"/>
    <w:rsid w:val="00B82127"/>
    <w:rsid w:val="00B8222F"/>
    <w:rsid w:val="00B82615"/>
    <w:rsid w:val="00B833CE"/>
    <w:rsid w:val="00B83444"/>
    <w:rsid w:val="00B834B0"/>
    <w:rsid w:val="00B8359F"/>
    <w:rsid w:val="00B836ED"/>
    <w:rsid w:val="00B84384"/>
    <w:rsid w:val="00B844D9"/>
    <w:rsid w:val="00B8502A"/>
    <w:rsid w:val="00B85064"/>
    <w:rsid w:val="00B853BE"/>
    <w:rsid w:val="00B8641F"/>
    <w:rsid w:val="00B86476"/>
    <w:rsid w:val="00B86A3D"/>
    <w:rsid w:val="00B873F5"/>
    <w:rsid w:val="00B875C7"/>
    <w:rsid w:val="00B87FD4"/>
    <w:rsid w:val="00B909B8"/>
    <w:rsid w:val="00B90D10"/>
    <w:rsid w:val="00B90E75"/>
    <w:rsid w:val="00B90FE5"/>
    <w:rsid w:val="00B914B9"/>
    <w:rsid w:val="00B919AD"/>
    <w:rsid w:val="00B91A2B"/>
    <w:rsid w:val="00B92166"/>
    <w:rsid w:val="00B92A3A"/>
    <w:rsid w:val="00B92FD2"/>
    <w:rsid w:val="00B93204"/>
    <w:rsid w:val="00B934E3"/>
    <w:rsid w:val="00B93FBE"/>
    <w:rsid w:val="00B941C3"/>
    <w:rsid w:val="00B9455B"/>
    <w:rsid w:val="00B948B4"/>
    <w:rsid w:val="00B94E17"/>
    <w:rsid w:val="00B95387"/>
    <w:rsid w:val="00B957FE"/>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6527"/>
    <w:rsid w:val="00BA6A4A"/>
    <w:rsid w:val="00BA6C09"/>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3B71"/>
    <w:rsid w:val="00BB4332"/>
    <w:rsid w:val="00BB44C4"/>
    <w:rsid w:val="00BB4B9E"/>
    <w:rsid w:val="00BB4E9D"/>
    <w:rsid w:val="00BB5F11"/>
    <w:rsid w:val="00BB5FCB"/>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E98"/>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63"/>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68D"/>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BAF"/>
    <w:rsid w:val="00D07CE1"/>
    <w:rsid w:val="00D1026A"/>
    <w:rsid w:val="00D103DA"/>
    <w:rsid w:val="00D107CF"/>
    <w:rsid w:val="00D11248"/>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20A"/>
    <w:rsid w:val="00D164C3"/>
    <w:rsid w:val="00D16605"/>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1C6"/>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27E0C"/>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9F3"/>
    <w:rsid w:val="00D74BC1"/>
    <w:rsid w:val="00D74F12"/>
    <w:rsid w:val="00D751FB"/>
    <w:rsid w:val="00D753CE"/>
    <w:rsid w:val="00D754D6"/>
    <w:rsid w:val="00D75ACD"/>
    <w:rsid w:val="00D75E10"/>
    <w:rsid w:val="00D761AA"/>
    <w:rsid w:val="00D76784"/>
    <w:rsid w:val="00D76FAE"/>
    <w:rsid w:val="00D777D7"/>
    <w:rsid w:val="00D804EA"/>
    <w:rsid w:val="00D80AB8"/>
    <w:rsid w:val="00D80B53"/>
    <w:rsid w:val="00D80D1C"/>
    <w:rsid w:val="00D812F9"/>
    <w:rsid w:val="00D8173A"/>
    <w:rsid w:val="00D8178C"/>
    <w:rsid w:val="00D81792"/>
    <w:rsid w:val="00D819B1"/>
    <w:rsid w:val="00D81C24"/>
    <w:rsid w:val="00D8214D"/>
    <w:rsid w:val="00D82437"/>
    <w:rsid w:val="00D82494"/>
    <w:rsid w:val="00D83463"/>
    <w:rsid w:val="00D834A6"/>
    <w:rsid w:val="00D83AE9"/>
    <w:rsid w:val="00D83EAC"/>
    <w:rsid w:val="00D84156"/>
    <w:rsid w:val="00D8423F"/>
    <w:rsid w:val="00D84BA8"/>
    <w:rsid w:val="00D84ECC"/>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21D0"/>
    <w:rsid w:val="00D92222"/>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89E"/>
    <w:rsid w:val="00DE6C08"/>
    <w:rsid w:val="00DE7363"/>
    <w:rsid w:val="00DE742D"/>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3E5"/>
    <w:rsid w:val="00E02432"/>
    <w:rsid w:val="00E026C6"/>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214E"/>
    <w:rsid w:val="00E121C1"/>
    <w:rsid w:val="00E1243D"/>
    <w:rsid w:val="00E13349"/>
    <w:rsid w:val="00E1364B"/>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18D"/>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CD4"/>
    <w:rsid w:val="00E81CE0"/>
    <w:rsid w:val="00E81E7C"/>
    <w:rsid w:val="00E81FFF"/>
    <w:rsid w:val="00E8224D"/>
    <w:rsid w:val="00E822AD"/>
    <w:rsid w:val="00E828D1"/>
    <w:rsid w:val="00E82960"/>
    <w:rsid w:val="00E83756"/>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E4A"/>
    <w:rsid w:val="00EA17A9"/>
    <w:rsid w:val="00EA1A54"/>
    <w:rsid w:val="00EA1AF5"/>
    <w:rsid w:val="00EA1FB4"/>
    <w:rsid w:val="00EA20D5"/>
    <w:rsid w:val="00EA2226"/>
    <w:rsid w:val="00EA255C"/>
    <w:rsid w:val="00EA26FC"/>
    <w:rsid w:val="00EA28C9"/>
    <w:rsid w:val="00EA2ED3"/>
    <w:rsid w:val="00EA34E5"/>
    <w:rsid w:val="00EA373A"/>
    <w:rsid w:val="00EA3B5A"/>
    <w:rsid w:val="00EA3BF4"/>
    <w:rsid w:val="00EA410E"/>
    <w:rsid w:val="00EA4529"/>
    <w:rsid w:val="00EA494A"/>
    <w:rsid w:val="00EA4BB2"/>
    <w:rsid w:val="00EA4FD1"/>
    <w:rsid w:val="00EA53C2"/>
    <w:rsid w:val="00EA55A4"/>
    <w:rsid w:val="00EA5695"/>
    <w:rsid w:val="00EA5B0A"/>
    <w:rsid w:val="00EA60A8"/>
    <w:rsid w:val="00EA61F6"/>
    <w:rsid w:val="00EA65AD"/>
    <w:rsid w:val="00EA6C26"/>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600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789"/>
    <w:rsid w:val="00F45C72"/>
    <w:rsid w:val="00F46C91"/>
    <w:rsid w:val="00F47498"/>
    <w:rsid w:val="00F478F8"/>
    <w:rsid w:val="00F503D2"/>
    <w:rsid w:val="00F50E7E"/>
    <w:rsid w:val="00F511B8"/>
    <w:rsid w:val="00F512B2"/>
    <w:rsid w:val="00F51E76"/>
    <w:rsid w:val="00F52540"/>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C06"/>
    <w:rsid w:val="00FB4C9C"/>
    <w:rsid w:val="00FB4D0A"/>
    <w:rsid w:val="00FB4D69"/>
    <w:rsid w:val="00FB51A2"/>
    <w:rsid w:val="00FB5BAE"/>
    <w:rsid w:val="00FB5F43"/>
    <w:rsid w:val="00FB6165"/>
    <w:rsid w:val="00FB63F0"/>
    <w:rsid w:val="00FB6818"/>
    <w:rsid w:val="00FB68C8"/>
    <w:rsid w:val="00FB7030"/>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4F9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50A8"/>
    <w:rsid w:val="00FF52F0"/>
    <w:rsid w:val="00FF547F"/>
    <w:rsid w:val="00FF571E"/>
    <w:rsid w:val="00FF5841"/>
    <w:rsid w:val="00FF5C22"/>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6C6A4543-DC9A-48CE-A283-EE0481B4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AF2FEA3-B0F2-405B-80D8-515E828A3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Kusashima, Naoki</cp:lastModifiedBy>
  <cp:revision>127</cp:revision>
  <cp:lastPrinted>2016-05-14T14:14:00Z</cp:lastPrinted>
  <dcterms:created xsi:type="dcterms:W3CDTF">2022-08-01T13:12:00Z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