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8173" w14:textId="3331279A" w:rsidR="00992CAF" w:rsidRPr="005A3780" w:rsidRDefault="00992CAF" w:rsidP="00992CA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lang w:val="de-DE" w:eastAsia="zh-CN"/>
        </w:rPr>
        <w:t>3GPP TSG RAN WG1 Meeting #11</w:t>
      </w:r>
      <w:r w:rsidR="00C0750C">
        <w:rPr>
          <w:rFonts w:ascii="Arial" w:eastAsia="ＭＳ 明朝" w:hAnsi="Arial" w:cs="Arial" w:hint="eastAsia"/>
          <w:b/>
          <w:kern w:val="0"/>
          <w:sz w:val="28"/>
          <w:szCs w:val="21"/>
          <w:lang w:val="de-DE"/>
        </w:rPr>
        <w:t>1</w:t>
      </w:r>
      <w:r>
        <w:rPr>
          <w:rFonts w:ascii="Arial" w:eastAsia="ＭＳ 明朝" w:hAnsi="Arial" w:cs="Arial"/>
          <w:b/>
          <w:kern w:val="0"/>
          <w:sz w:val="28"/>
          <w:szCs w:val="21"/>
          <w:lang w:val="de-DE" w:eastAsia="zh-CN"/>
        </w:rPr>
        <w:tab/>
      </w:r>
      <w:r w:rsidRPr="00B07832">
        <w:rPr>
          <w:rFonts w:ascii="Arial" w:eastAsia="ＭＳ 明朝" w:hAnsi="Arial" w:cs="Arial"/>
          <w:b/>
          <w:kern w:val="0"/>
          <w:sz w:val="28"/>
          <w:szCs w:val="21"/>
          <w:lang w:val="de-DE" w:eastAsia="zh-CN"/>
        </w:rPr>
        <w:t>R1-</w:t>
      </w:r>
      <w:r w:rsidR="00676DB7" w:rsidRPr="00676DB7">
        <w:t xml:space="preserve"> </w:t>
      </w:r>
      <w:r w:rsidR="00676DB7" w:rsidRPr="00676DB7">
        <w:rPr>
          <w:rFonts w:ascii="Arial" w:eastAsia="ＭＳ 明朝" w:hAnsi="Arial" w:cs="Arial"/>
          <w:b/>
          <w:kern w:val="0"/>
          <w:sz w:val="28"/>
          <w:szCs w:val="21"/>
          <w:lang w:val="de-DE" w:eastAsia="zh-CN"/>
        </w:rPr>
        <w:t>2211272</w:t>
      </w:r>
    </w:p>
    <w:p w14:paraId="2817105D" w14:textId="77777777" w:rsidR="00992CAF" w:rsidRDefault="00992CAF" w:rsidP="00992CAF">
      <w:pPr>
        <w:widowControl/>
        <w:tabs>
          <w:tab w:val="right" w:pos="9639"/>
        </w:tabs>
        <w:jc w:val="left"/>
        <w:rPr>
          <w:rFonts w:ascii="Arial" w:eastAsia="ＭＳ 明朝" w:hAnsi="Arial" w:cs="Arial"/>
          <w:b/>
          <w:kern w:val="0"/>
          <w:sz w:val="28"/>
          <w:szCs w:val="21"/>
          <w:lang w:eastAsia="zh-CN"/>
        </w:rPr>
      </w:pPr>
      <w:r>
        <w:rPr>
          <w:rFonts w:ascii="Arial" w:eastAsia="ＭＳ 明朝" w:hAnsi="Arial" w:cs="Arial"/>
          <w:b/>
          <w:kern w:val="0"/>
          <w:sz w:val="28"/>
          <w:szCs w:val="21"/>
          <w:lang w:eastAsia="zh-CN"/>
        </w:rPr>
        <w:t>Toulouse</w:t>
      </w:r>
      <w:r w:rsidRPr="00A86D16">
        <w:rPr>
          <w:rFonts w:ascii="Arial" w:eastAsia="ＭＳ 明朝" w:hAnsi="Arial" w:cs="Arial"/>
          <w:b/>
          <w:kern w:val="0"/>
          <w:sz w:val="28"/>
          <w:szCs w:val="21"/>
          <w:lang w:eastAsia="zh-CN"/>
        </w:rPr>
        <w:t>,</w:t>
      </w:r>
      <w:r>
        <w:rPr>
          <w:rFonts w:ascii="Arial" w:eastAsia="ＭＳ 明朝" w:hAnsi="Arial" w:cs="Arial"/>
          <w:b/>
          <w:kern w:val="0"/>
          <w:sz w:val="28"/>
          <w:szCs w:val="21"/>
          <w:lang w:eastAsia="zh-CN"/>
        </w:rPr>
        <w:t xml:space="preserve"> France,</w:t>
      </w:r>
      <w:r w:rsidRPr="00A86D16">
        <w:rPr>
          <w:rFonts w:ascii="Arial" w:eastAsia="ＭＳ 明朝" w:hAnsi="Arial" w:cs="Arial"/>
          <w:b/>
          <w:kern w:val="0"/>
          <w:sz w:val="28"/>
          <w:szCs w:val="21"/>
          <w:lang w:eastAsia="zh-CN"/>
        </w:rPr>
        <w:t xml:space="preserve"> </w:t>
      </w:r>
      <w:r>
        <w:rPr>
          <w:rFonts w:ascii="Arial" w:eastAsia="ＭＳ 明朝" w:hAnsi="Arial" w:cs="Arial"/>
          <w:b/>
          <w:kern w:val="0"/>
          <w:sz w:val="28"/>
          <w:szCs w:val="21"/>
        </w:rPr>
        <w:t>November</w:t>
      </w:r>
      <w:r w:rsidRPr="00A86D16">
        <w:rPr>
          <w:rFonts w:ascii="Arial" w:eastAsia="ＭＳ 明朝" w:hAnsi="Arial" w:cs="Arial"/>
          <w:b/>
          <w:kern w:val="0"/>
          <w:sz w:val="28"/>
          <w:szCs w:val="21"/>
          <w:lang w:eastAsia="zh-CN"/>
        </w:rPr>
        <w:t xml:space="preserve"> </w:t>
      </w:r>
      <w:r>
        <w:rPr>
          <w:rFonts w:ascii="Arial" w:eastAsia="ＭＳ 明朝" w:hAnsi="Arial" w:cs="Arial" w:hint="eastAsia"/>
          <w:b/>
          <w:kern w:val="0"/>
          <w:sz w:val="28"/>
          <w:szCs w:val="21"/>
        </w:rPr>
        <w:t>1</w:t>
      </w:r>
      <w:r>
        <w:rPr>
          <w:rFonts w:ascii="Arial" w:eastAsia="ＭＳ 明朝" w:hAnsi="Arial" w:cs="Arial"/>
          <w:b/>
          <w:kern w:val="0"/>
          <w:sz w:val="28"/>
          <w:szCs w:val="21"/>
        </w:rPr>
        <w:t>4</w:t>
      </w:r>
      <w:r>
        <w:rPr>
          <w:rFonts w:ascii="Arial" w:eastAsia="ＭＳ 明朝" w:hAnsi="Arial" w:cs="Arial"/>
          <w:b/>
          <w:kern w:val="0"/>
          <w:sz w:val="28"/>
          <w:szCs w:val="21"/>
          <w:vertAlign w:val="superscript"/>
        </w:rPr>
        <w:t>th</w:t>
      </w:r>
      <w:r>
        <w:rPr>
          <w:rFonts w:ascii="Arial" w:eastAsia="ＭＳ 明朝" w:hAnsi="Arial" w:cs="Arial"/>
          <w:b/>
          <w:kern w:val="0"/>
          <w:sz w:val="28"/>
          <w:szCs w:val="21"/>
          <w:lang w:eastAsia="zh-CN"/>
        </w:rPr>
        <w:t xml:space="preserve"> – 18</w:t>
      </w:r>
      <w:r w:rsidRPr="00A86D16">
        <w:rPr>
          <w:rFonts w:ascii="Arial" w:eastAsia="ＭＳ 明朝" w:hAnsi="Arial" w:cs="Arial"/>
          <w:b/>
          <w:kern w:val="0"/>
          <w:sz w:val="28"/>
          <w:szCs w:val="21"/>
          <w:vertAlign w:val="superscript"/>
          <w:lang w:eastAsia="zh-CN"/>
        </w:rPr>
        <w:t>th</w:t>
      </w:r>
      <w:r w:rsidRPr="009B66CC">
        <w:rPr>
          <w:rFonts w:ascii="Arial" w:eastAsia="ＭＳ 明朝" w:hAnsi="Arial" w:cs="Arial"/>
          <w:b/>
          <w:kern w:val="0"/>
          <w:sz w:val="28"/>
          <w:szCs w:val="21"/>
          <w:lang w:eastAsia="zh-CN"/>
        </w:rPr>
        <w:t>,</w:t>
      </w:r>
      <w:r>
        <w:rPr>
          <w:rFonts w:ascii="Arial" w:eastAsia="ＭＳ 明朝" w:hAnsi="Arial" w:cs="Arial"/>
          <w:b/>
          <w:kern w:val="0"/>
          <w:sz w:val="28"/>
          <w:szCs w:val="21"/>
          <w:lang w:eastAsia="zh-CN"/>
        </w:rPr>
        <w:t xml:space="preserve"> 2022</w:t>
      </w:r>
    </w:p>
    <w:p w14:paraId="17DB95BB" w14:textId="77777777" w:rsidR="00992CAF" w:rsidRDefault="00992CAF" w:rsidP="00992CA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5E0BE785" w14:textId="309CF27C" w:rsidR="00992CAF" w:rsidRDefault="00992CAF" w:rsidP="00992CAF">
      <w:pPr>
        <w:rPr>
          <w:rFonts w:ascii="Arial" w:hAnsi="Arial" w:cs="Arial"/>
          <w:kern w:val="0"/>
        </w:rPr>
      </w:pPr>
      <w:r>
        <w:rPr>
          <w:rFonts w:ascii="Arial" w:hAnsi="Arial" w:cs="Arial"/>
          <w:b/>
        </w:rPr>
        <w:t>Title:</w:t>
      </w:r>
      <w:r>
        <w:rPr>
          <w:rFonts w:ascii="Arial" w:hAnsi="Arial" w:cs="Arial"/>
        </w:rPr>
        <w:tab/>
      </w:r>
      <w:r>
        <w:rPr>
          <w:rFonts w:ascii="Arial" w:hAnsi="Arial" w:cs="Arial"/>
        </w:rPr>
        <w:tab/>
      </w:r>
      <w:r w:rsidR="00676DB7" w:rsidRPr="00676DB7">
        <w:rPr>
          <w:rFonts w:ascii="Arial" w:hAnsi="Arial" w:cs="Arial"/>
        </w:rPr>
        <w:t>Views on SRS enhancement targeting TDD CJT and 8 TX operation</w:t>
      </w:r>
    </w:p>
    <w:p w14:paraId="09BDC930" w14:textId="77777777" w:rsidR="00992CAF" w:rsidRDefault="00992CAF" w:rsidP="00992CAF">
      <w:pPr>
        <w:rPr>
          <w:rFonts w:ascii="Arial" w:hAnsi="Arial" w:cs="Arial"/>
          <w:sz w:val="24"/>
          <w:szCs w:val="28"/>
        </w:rPr>
      </w:pPr>
      <w:r>
        <w:rPr>
          <w:rFonts w:ascii="Arial" w:hAnsi="Arial" w:cs="Arial"/>
          <w:b/>
        </w:rPr>
        <w:t>Agenda Item:</w:t>
      </w:r>
      <w:r>
        <w:rPr>
          <w:rFonts w:ascii="Arial" w:hAnsi="Arial" w:cs="Arial"/>
        </w:rPr>
        <w:tab/>
        <w:t>9.1.3.2</w:t>
      </w:r>
      <w:r>
        <w:rPr>
          <w:rFonts w:ascii="Arial" w:hAnsi="Arial" w:cs="Arial"/>
        </w:rPr>
        <w:tab/>
        <w:t>SRS enhancement targeting TDD CJT and 8 TX operation</w:t>
      </w:r>
    </w:p>
    <w:p w14:paraId="20C05B23" w14:textId="300983EC" w:rsidR="001411FB" w:rsidRPr="009035B4" w:rsidRDefault="00992CAF" w:rsidP="009035B4">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64E554D7" w14:textId="77777777" w:rsidR="00841429" w:rsidRPr="004A13C1"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4A13C1">
        <w:rPr>
          <w:rFonts w:ascii="Times New Roman" w:hAnsi="Times New Roman"/>
        </w:rPr>
        <w:t xml:space="preserve">Introduction </w:t>
      </w:r>
    </w:p>
    <w:p w14:paraId="4CF4A1A2" w14:textId="12DDC315" w:rsidR="00841429" w:rsidRPr="004A13C1" w:rsidRDefault="00841429" w:rsidP="00841429">
      <w:pPr>
        <w:rPr>
          <w:rFonts w:ascii="Times New Roman" w:hAnsi="Times New Roman"/>
          <w:kern w:val="0"/>
        </w:rPr>
      </w:pPr>
      <w:r w:rsidRPr="004A13C1">
        <w:rPr>
          <w:rFonts w:ascii="Times New Roman" w:hAnsi="Times New Roman"/>
          <w:kern w:val="0"/>
        </w:rPr>
        <w:t>In the RAN1 #110</w:t>
      </w:r>
      <w:r>
        <w:rPr>
          <w:rFonts w:ascii="Times New Roman" w:hAnsi="Times New Roman"/>
          <w:kern w:val="0"/>
        </w:rPr>
        <w:t>-bis-e</w:t>
      </w:r>
      <w:r w:rsidRPr="004A13C1">
        <w:rPr>
          <w:rFonts w:ascii="Times New Roman" w:hAnsi="Times New Roman"/>
          <w:kern w:val="0"/>
        </w:rPr>
        <w:t xml:space="preserve"> meeting, the following items were agreed on in the </w:t>
      </w:r>
      <w:r w:rsidR="00570FD2" w:rsidRPr="004A13C1">
        <w:rPr>
          <w:rFonts w:ascii="Times New Roman" w:hAnsi="Times New Roman"/>
          <w:kern w:val="0"/>
        </w:rPr>
        <w:t>“9.1.3.2</w:t>
      </w:r>
      <w:r w:rsidRPr="004A13C1">
        <w:rPr>
          <w:rFonts w:ascii="Times New Roman" w:hAnsi="Times New Roman"/>
          <w:kern w:val="0"/>
        </w:rPr>
        <w:t xml:space="preserve"> SRS enhancement targeting TDD CJT and 8 TX operation" regarding SRS enhancements for 8TX and TDD CJT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41429" w:rsidRPr="004A13C1" w14:paraId="7B3D47B3" w14:textId="77777777" w:rsidTr="005B5558">
        <w:tc>
          <w:tcPr>
            <w:tcW w:w="8494" w:type="dxa"/>
            <w:tcBorders>
              <w:top w:val="single" w:sz="4" w:space="0" w:color="auto"/>
              <w:left w:val="single" w:sz="4" w:space="0" w:color="auto"/>
              <w:bottom w:val="single" w:sz="4" w:space="0" w:color="auto"/>
              <w:right w:val="single" w:sz="4" w:space="0" w:color="auto"/>
            </w:tcBorders>
            <w:hideMark/>
          </w:tcPr>
          <w:p w14:paraId="511E5550" w14:textId="77777777" w:rsidR="00841429" w:rsidRPr="008D4004" w:rsidRDefault="00841429" w:rsidP="00841429">
            <w:pPr>
              <w:spacing w:before="120" w:afterLines="50" w:after="180"/>
              <w:rPr>
                <w:rFonts w:ascii="Times New Roman" w:hAnsi="Times New Roman"/>
                <w:b/>
                <w:bCs/>
                <w:iCs/>
                <w:sz w:val="20"/>
                <w:szCs w:val="20"/>
              </w:rPr>
            </w:pPr>
            <w:r w:rsidRPr="008D4004">
              <w:rPr>
                <w:rFonts w:ascii="Times New Roman" w:hAnsi="Times New Roman"/>
                <w:b/>
                <w:bCs/>
                <w:iCs/>
                <w:szCs w:val="20"/>
                <w:highlight w:val="green"/>
              </w:rPr>
              <w:t>Agreement</w:t>
            </w:r>
            <w:r w:rsidRPr="008D4004">
              <w:rPr>
                <w:rFonts w:ascii="Times New Roman" w:hAnsi="Times New Roman"/>
                <w:b/>
                <w:bCs/>
                <w:iCs/>
                <w:szCs w:val="20"/>
              </w:rPr>
              <w:t xml:space="preserve"> (One and multiple symbols according to legacy schemes): </w:t>
            </w:r>
          </w:p>
          <w:p w14:paraId="13BBB9A1" w14:textId="77777777" w:rsidR="00841429" w:rsidRPr="008D4004" w:rsidRDefault="00841429" w:rsidP="00841429">
            <w:pPr>
              <w:spacing w:before="120" w:afterLines="50" w:after="180"/>
              <w:rPr>
                <w:rFonts w:ascii="Times New Roman" w:hAnsi="Times New Roman"/>
                <w:b/>
                <w:bCs/>
              </w:rPr>
            </w:pPr>
            <w:r w:rsidRPr="008D4004">
              <w:rPr>
                <w:rFonts w:ascii="Times New Roman" w:hAnsi="Times New Roman"/>
                <w:b/>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8D4004">
              <w:rPr>
                <w:rFonts w:ascii="Times New Roman" w:hAnsi="Times New Roman"/>
                <w:b/>
                <w:bCs/>
              </w:rPr>
              <w:t xml:space="preserve"> </w:t>
            </w:r>
          </w:p>
          <w:p w14:paraId="23CD079E" w14:textId="77777777" w:rsidR="00841429" w:rsidRPr="009035B4" w:rsidRDefault="00841429" w:rsidP="00841429">
            <w:pPr>
              <w:pStyle w:val="a3"/>
              <w:widowControl/>
              <w:numPr>
                <w:ilvl w:val="0"/>
                <w:numId w:val="2"/>
              </w:numPr>
              <w:spacing w:before="120" w:afterLines="50" w:after="180" w:line="259" w:lineRule="auto"/>
              <w:ind w:leftChars="0"/>
              <w:contextualSpacing/>
              <w:jc w:val="left"/>
              <w:rPr>
                <w:rFonts w:ascii="Times New Roman" w:hAnsi="Times New Roman"/>
                <w:b/>
                <w:bCs/>
                <w:color w:val="FF0000"/>
              </w:rPr>
            </w:pPr>
            <w:r w:rsidRPr="008D4004">
              <w:rPr>
                <w:rFonts w:ascii="Times New Roman" w:hAnsi="Times New Roman"/>
                <w:b/>
                <w:bCs/>
                <w:color w:val="FF0000"/>
              </w:rPr>
              <w:t>m takes the legacy values, i.e., 1,2,4,8,10,12,14.</w:t>
            </w:r>
          </w:p>
          <w:p w14:paraId="0BA9FFBC" w14:textId="77777777" w:rsidR="00841429" w:rsidRPr="008D4004" w:rsidRDefault="00841429" w:rsidP="00841429">
            <w:pPr>
              <w:spacing w:before="120" w:afterLines="50" w:after="180"/>
              <w:rPr>
                <w:rFonts w:ascii="Times New Roman" w:hAnsi="Times New Roman"/>
                <w:b/>
                <w:bCs/>
                <w:iCs/>
                <w:sz w:val="20"/>
                <w:szCs w:val="20"/>
              </w:rPr>
            </w:pPr>
            <w:r w:rsidRPr="008D4004">
              <w:rPr>
                <w:rFonts w:ascii="Times New Roman" w:hAnsi="Times New Roman"/>
                <w:b/>
                <w:bCs/>
                <w:iCs/>
                <w:szCs w:val="20"/>
                <w:highlight w:val="green"/>
              </w:rPr>
              <w:t>Agreement</w:t>
            </w:r>
            <w:r w:rsidRPr="008D4004">
              <w:rPr>
                <w:rFonts w:ascii="Times New Roman" w:hAnsi="Times New Roman"/>
                <w:b/>
                <w:bCs/>
                <w:iCs/>
                <w:szCs w:val="20"/>
              </w:rPr>
              <w:t xml:space="preserve"> (One and multiple symbols according to legacy schemes): </w:t>
            </w:r>
          </w:p>
          <w:p w14:paraId="13C47FC7" w14:textId="77777777" w:rsidR="00841429" w:rsidRPr="008D4004" w:rsidRDefault="00841429" w:rsidP="00841429">
            <w:pPr>
              <w:spacing w:before="120" w:afterLines="50" w:after="180"/>
              <w:rPr>
                <w:rFonts w:ascii="Times New Roman" w:hAnsi="Times New Roman"/>
                <w:b/>
                <w:bCs/>
              </w:rPr>
            </w:pPr>
            <w:r w:rsidRPr="008D4004">
              <w:rPr>
                <w:rFonts w:ascii="Times New Roman" w:hAnsi="Times New Roman"/>
                <w:b/>
                <w:bCs/>
                <w:iCs/>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8D4004">
              <w:rPr>
                <w:rFonts w:ascii="Times New Roman" w:hAnsi="Times New Roman"/>
                <w:b/>
                <w:bCs/>
              </w:rPr>
              <w:t xml:space="preserve"> </w:t>
            </w:r>
          </w:p>
          <w:p w14:paraId="7466BCC6" w14:textId="77777777" w:rsidR="00841429" w:rsidRDefault="00841429" w:rsidP="00841429">
            <w:pPr>
              <w:pStyle w:val="a3"/>
              <w:widowControl/>
              <w:numPr>
                <w:ilvl w:val="0"/>
                <w:numId w:val="2"/>
              </w:numPr>
              <w:spacing w:before="120" w:afterLines="50" w:after="180" w:line="259" w:lineRule="auto"/>
              <w:ind w:leftChars="0"/>
              <w:contextualSpacing/>
              <w:jc w:val="left"/>
              <w:rPr>
                <w:rFonts w:ascii="Times New Roman" w:hAnsi="Times New Roman"/>
                <w:b/>
                <w:bCs/>
                <w:color w:val="FF0000"/>
              </w:rPr>
            </w:pPr>
            <w:r w:rsidRPr="008D4004">
              <w:rPr>
                <w:rFonts w:ascii="Times New Roman" w:hAnsi="Times New Roman"/>
                <w:b/>
                <w:bCs/>
                <w:color w:val="FF0000"/>
              </w:rPr>
              <w:t>n can be 8.</w:t>
            </w:r>
          </w:p>
          <w:p w14:paraId="2464DCB6" w14:textId="77777777" w:rsidR="00841429" w:rsidRDefault="00841429" w:rsidP="00841429">
            <w:pPr>
              <w:pStyle w:val="a3"/>
              <w:widowControl/>
              <w:numPr>
                <w:ilvl w:val="0"/>
                <w:numId w:val="2"/>
              </w:numPr>
              <w:spacing w:before="120" w:afterLines="50" w:after="180" w:line="259" w:lineRule="auto"/>
              <w:ind w:leftChars="0"/>
              <w:contextualSpacing/>
              <w:jc w:val="left"/>
              <w:rPr>
                <w:rFonts w:ascii="Times New Roman" w:hAnsi="Times New Roman"/>
                <w:b/>
                <w:bCs/>
                <w:color w:val="FF0000"/>
              </w:rPr>
            </w:pPr>
            <w:r w:rsidRPr="008D4004">
              <w:rPr>
                <w:rFonts w:ascii="Times New Roman" w:hAnsi="Times New Roman"/>
                <w:b/>
                <w:bCs/>
                <w:color w:val="FF0000"/>
              </w:rPr>
              <w:t>m takes the legacy values, i.e., 1,2,4,8,10,12,14.</w:t>
            </w:r>
          </w:p>
          <w:p w14:paraId="41E4A290" w14:textId="4374A424" w:rsidR="00841429" w:rsidRPr="00841429" w:rsidRDefault="00841429" w:rsidP="00841429">
            <w:pPr>
              <w:widowControl/>
              <w:contextualSpacing/>
              <w:jc w:val="left"/>
              <w:rPr>
                <w:rFonts w:ascii="Times New Roman" w:eastAsia="Microsoft YaHei" w:hAnsi="Times New Roman"/>
                <w:lang w:eastAsia="zh-CN"/>
              </w:rPr>
            </w:pPr>
          </w:p>
        </w:tc>
      </w:tr>
    </w:tbl>
    <w:p w14:paraId="78F4A100" w14:textId="77777777" w:rsidR="00841429" w:rsidRPr="004A13C1" w:rsidRDefault="00841429" w:rsidP="00841429">
      <w:pPr>
        <w:rPr>
          <w:rFonts w:ascii="Times New Roman" w:hAnsi="Times New Roman"/>
        </w:rPr>
      </w:pPr>
      <w:r w:rsidRPr="004A13C1">
        <w:rPr>
          <w:rFonts w:ascii="Times New Roman" w:hAnsi="Times New Roman"/>
        </w:rPr>
        <w:t xml:space="preserve">In this contribution, we provide our views on SRS configuration targeting TDD CJT and 8 TX </w:t>
      </w:r>
      <w:r w:rsidRPr="005B5558">
        <w:rPr>
          <w:rFonts w:ascii="Times New Roman" w:hAnsi="Times New Roman"/>
        </w:rPr>
        <w:t>operation.</w:t>
      </w:r>
    </w:p>
    <w:p w14:paraId="0FC71E62" w14:textId="7D33C170" w:rsidR="00841429" w:rsidRDefault="00841429">
      <w:pPr>
        <w:rPr>
          <w:szCs w:val="21"/>
        </w:rPr>
      </w:pPr>
    </w:p>
    <w:p w14:paraId="4590E8F6" w14:textId="77777777" w:rsidR="00841429" w:rsidRPr="00841429" w:rsidRDefault="00841429">
      <w:pPr>
        <w:rPr>
          <w:szCs w:val="21"/>
        </w:rPr>
      </w:pPr>
    </w:p>
    <w:p w14:paraId="773DE21F" w14:textId="77777777" w:rsidR="00841429" w:rsidRPr="004A13C1"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4A13C1">
        <w:rPr>
          <w:rFonts w:ascii="Times New Roman" w:hAnsi="Times New Roman"/>
        </w:rPr>
        <w:t xml:space="preserve">Discussion </w:t>
      </w:r>
    </w:p>
    <w:p w14:paraId="1C18C469" w14:textId="16EB68E7" w:rsidR="00841429" w:rsidRDefault="00BD3529" w:rsidP="00841429">
      <w:pPr>
        <w:pStyle w:val="2"/>
        <w:widowControl w:val="0"/>
        <w:numPr>
          <w:ilvl w:val="1"/>
          <w:numId w:val="9"/>
        </w:numPr>
        <w:tabs>
          <w:tab w:val="clear" w:pos="432"/>
          <w:tab w:val="clear" w:pos="576"/>
        </w:tabs>
        <w:autoSpaceDE/>
        <w:autoSpaceDN/>
        <w:adjustRightInd/>
        <w:snapToGrid/>
        <w:spacing w:before="0" w:after="0" w:line="240" w:lineRule="auto"/>
        <w:rPr>
          <w:rFonts w:ascii="Times New Roman" w:eastAsiaTheme="minorEastAsia" w:hAnsi="Times New Roman"/>
          <w:szCs w:val="21"/>
          <w:lang w:eastAsia="ja-JP"/>
        </w:rPr>
      </w:pPr>
      <w:r>
        <w:rPr>
          <w:rFonts w:ascii="Times New Roman" w:eastAsiaTheme="minorEastAsia" w:hAnsi="Times New Roman"/>
          <w:szCs w:val="21"/>
          <w:lang w:eastAsia="ja-JP"/>
        </w:rPr>
        <w:t>Mapping 8 port SRS onto multiple OFDM symbols</w:t>
      </w:r>
    </w:p>
    <w:p w14:paraId="602411D3" w14:textId="2EDCD2F5" w:rsidR="00BF24F4" w:rsidRDefault="00BF24F4" w:rsidP="00BF24F4">
      <w:pPr>
        <w:rPr>
          <w:rFonts w:ascii="Times New Roman" w:eastAsiaTheme="minorEastAsia" w:hAnsi="Times New Roman"/>
          <w:szCs w:val="21"/>
        </w:rPr>
      </w:pPr>
      <w:r>
        <w:rPr>
          <w:rFonts w:ascii="Times New Roman" w:eastAsiaTheme="minorEastAsia" w:hAnsi="Times New Roman"/>
          <w:bCs/>
          <w:iCs/>
          <w:kern w:val="0"/>
          <w:szCs w:val="21"/>
        </w:rPr>
        <w:t xml:space="preserve">In the RAN1 #111 meeting, </w:t>
      </w:r>
      <w:r>
        <w:rPr>
          <w:rFonts w:ascii="Times New Roman" w:eastAsiaTheme="minorEastAsia" w:hAnsi="Times New Roman"/>
          <w:szCs w:val="21"/>
        </w:rPr>
        <w:t>mapping 8 port SRS onto multiple OFDM symbols will be discussed [2].</w:t>
      </w:r>
    </w:p>
    <w:tbl>
      <w:tblPr>
        <w:tblStyle w:val="aa"/>
        <w:tblW w:w="0" w:type="auto"/>
        <w:tblLook w:val="04A0" w:firstRow="1" w:lastRow="0" w:firstColumn="1" w:lastColumn="0" w:noHBand="0" w:noVBand="1"/>
      </w:tblPr>
      <w:tblGrid>
        <w:gridCol w:w="8494"/>
      </w:tblGrid>
      <w:tr w:rsidR="00FF1CCA" w14:paraId="7C78E7CB" w14:textId="77777777" w:rsidTr="00FF1CCA">
        <w:tc>
          <w:tcPr>
            <w:tcW w:w="8494" w:type="dxa"/>
          </w:tcPr>
          <w:p w14:paraId="456153A7" w14:textId="77777777" w:rsidR="00FF1CCA" w:rsidRPr="00BF24F4" w:rsidRDefault="00FF1CCA" w:rsidP="00FF1CCA">
            <w:pPr>
              <w:widowControl/>
              <w:autoSpaceDE w:val="0"/>
              <w:autoSpaceDN w:val="0"/>
              <w:adjustRightInd w:val="0"/>
              <w:spacing w:line="276" w:lineRule="auto"/>
              <w:rPr>
                <w:rFonts w:ascii="Times New Roman" w:eastAsiaTheme="minorEastAsia" w:hAnsi="Times New Roman"/>
                <w:szCs w:val="21"/>
              </w:rPr>
            </w:pPr>
            <w:r w:rsidRPr="00BF24F4">
              <w:rPr>
                <w:b/>
                <w:bCs/>
              </w:rPr>
              <w:t>For next meeting</w:t>
            </w:r>
          </w:p>
          <w:p w14:paraId="41D2FFB7" w14:textId="77777777" w:rsidR="00FF1CCA" w:rsidRDefault="00FF1CCA" w:rsidP="00FF1CCA">
            <w:pPr>
              <w:spacing w:line="276" w:lineRule="auto"/>
              <w:rPr>
                <w:iCs/>
                <w:sz w:val="24"/>
              </w:rPr>
            </w:pPr>
            <w:r>
              <w:rPr>
                <w:iCs/>
                <w:sz w:val="24"/>
              </w:rPr>
              <w:t>Latest proposal in email discussion:</w:t>
            </w:r>
          </w:p>
          <w:p w14:paraId="56A8E559" w14:textId="77777777" w:rsidR="00FF1CCA" w:rsidRDefault="00FF1CCA" w:rsidP="00FF1CCA">
            <w:pPr>
              <w:spacing w:before="120" w:afterLines="50" w:after="180"/>
              <w:rPr>
                <w:b/>
                <w:bCs/>
                <w:lang w:eastAsia="zh-CN"/>
              </w:rPr>
            </w:pPr>
            <w:r>
              <w:rPr>
                <w:b/>
                <w:bCs/>
              </w:rPr>
              <w:lastRenderedPageBreak/>
              <w:t>Proposal 3.1.2-</w:t>
            </w:r>
            <w:r>
              <w:rPr>
                <w:b/>
                <w:bCs/>
                <w:color w:val="FF0000"/>
              </w:rPr>
              <w:t>I</w:t>
            </w:r>
            <w:r>
              <w:rPr>
                <w:b/>
                <w:bCs/>
              </w:rPr>
              <w:t xml:space="preserve"> (Multiple symbols according to TDM / TD OCC</w:t>
            </w:r>
            <w:r>
              <w:rPr>
                <w:b/>
                <w:bCs/>
                <w:color w:val="FF0000"/>
              </w:rPr>
              <w:t xml:space="preserve"> for AS/CB</w:t>
            </w:r>
            <w:r>
              <w:rPr>
                <w:b/>
                <w:bCs/>
              </w:rPr>
              <w:t xml:space="preserve">): </w:t>
            </w:r>
          </w:p>
          <w:p w14:paraId="28736751" w14:textId="77777777" w:rsidR="00FF1CCA" w:rsidRDefault="00FF1CCA" w:rsidP="00FF1CCA">
            <w:pPr>
              <w:spacing w:before="120" w:afterLines="50" w:after="18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w:t>
            </w:r>
            <w:r>
              <w:rPr>
                <w:b/>
                <w:bCs/>
                <w:color w:val="FF0000"/>
              </w:rPr>
              <w:t xml:space="preserve">study </w:t>
            </w:r>
            <w:r>
              <w:rPr>
                <w:b/>
                <w:bCs/>
              </w:rPr>
              <w:t xml:space="preserve">the n ports mapped onto the m OFDM symbols using at least one of the options: </w:t>
            </w:r>
          </w:p>
          <w:p w14:paraId="6E4F5C0D" w14:textId="77777777" w:rsidR="00FF1CCA" w:rsidRDefault="00FF1CCA" w:rsidP="00FF1CCA">
            <w:pPr>
              <w:widowControl/>
              <w:numPr>
                <w:ilvl w:val="0"/>
                <w:numId w:val="4"/>
              </w:numPr>
              <w:autoSpaceDE w:val="0"/>
              <w:autoSpaceDN w:val="0"/>
              <w:adjustRightInd w:val="0"/>
              <w:snapToGrid w:val="0"/>
              <w:spacing w:after="120" w:line="252" w:lineRule="auto"/>
              <w:ind w:left="360"/>
              <w:contextualSpacing/>
              <w:rPr>
                <w:b/>
                <w:bCs/>
              </w:rPr>
            </w:pPr>
            <w:r>
              <w:rPr>
                <w:b/>
                <w:bCs/>
              </w:rPr>
              <w:t>Option 1: Different SRS ports are mapped onto different OFDM symbols (i.e., TDM)</w:t>
            </w:r>
          </w:p>
          <w:p w14:paraId="758B3F74" w14:textId="77777777" w:rsidR="00FF1CCA" w:rsidRDefault="00FF1CCA" w:rsidP="00FF1CCA">
            <w:pPr>
              <w:widowControl/>
              <w:numPr>
                <w:ilvl w:val="0"/>
                <w:numId w:val="4"/>
              </w:numPr>
              <w:autoSpaceDE w:val="0"/>
              <w:autoSpaceDN w:val="0"/>
              <w:adjustRightInd w:val="0"/>
              <w:snapToGrid w:val="0"/>
              <w:spacing w:after="120" w:line="252" w:lineRule="auto"/>
              <w:ind w:left="360"/>
              <w:contextualSpacing/>
              <w:rPr>
                <w:b/>
                <w:bCs/>
              </w:rPr>
            </w:pPr>
            <w:r>
              <w:rPr>
                <w:b/>
                <w:bCs/>
              </w:rPr>
              <w:t xml:space="preserve">Option 2: The n SRS ports are mapped onto the multiple OFDM symbols according to TD OCC configuration. </w:t>
            </w:r>
          </w:p>
          <w:p w14:paraId="7A0E3228" w14:textId="77777777" w:rsidR="00FF1CCA" w:rsidRDefault="00FF1CCA" w:rsidP="00FF1CCA">
            <w:pPr>
              <w:widowControl/>
              <w:numPr>
                <w:ilvl w:val="0"/>
                <w:numId w:val="4"/>
              </w:numPr>
              <w:autoSpaceDE w:val="0"/>
              <w:autoSpaceDN w:val="0"/>
              <w:adjustRightInd w:val="0"/>
              <w:snapToGrid w:val="0"/>
              <w:spacing w:after="120" w:line="252" w:lineRule="auto"/>
              <w:ind w:left="360"/>
              <w:contextualSpacing/>
              <w:rPr>
                <w:b/>
                <w:bCs/>
              </w:rPr>
            </w:pPr>
            <w:r>
              <w:rPr>
                <w:b/>
                <w:bCs/>
              </w:rPr>
              <w:t>For ‘codebook’, n can be [2], [4], [8] and depends on the outcome of the 8 Tx SRI/TPMI discussion.</w:t>
            </w:r>
          </w:p>
          <w:p w14:paraId="0DA733D4" w14:textId="77777777" w:rsidR="00FF1CCA" w:rsidRDefault="00FF1CCA" w:rsidP="00FF1CCA">
            <w:pPr>
              <w:widowControl/>
              <w:numPr>
                <w:ilvl w:val="0"/>
                <w:numId w:val="4"/>
              </w:numPr>
              <w:autoSpaceDE w:val="0"/>
              <w:autoSpaceDN w:val="0"/>
              <w:adjustRightInd w:val="0"/>
              <w:snapToGrid w:val="0"/>
              <w:spacing w:after="120" w:line="252" w:lineRule="auto"/>
              <w:ind w:left="360"/>
              <w:contextualSpacing/>
              <w:rPr>
                <w:b/>
                <w:bCs/>
              </w:rPr>
            </w:pPr>
            <w:r>
              <w:rPr>
                <w:b/>
                <w:bCs/>
              </w:rPr>
              <w:t>For ‘antennaSwitching’, n = 8.</w:t>
            </w:r>
          </w:p>
          <w:p w14:paraId="627BF2E7" w14:textId="77777777" w:rsidR="00FF1CCA" w:rsidRDefault="00FF1CCA" w:rsidP="00FF1CCA">
            <w:pPr>
              <w:widowControl/>
              <w:numPr>
                <w:ilvl w:val="0"/>
                <w:numId w:val="4"/>
              </w:numPr>
              <w:autoSpaceDE w:val="0"/>
              <w:autoSpaceDN w:val="0"/>
              <w:adjustRightInd w:val="0"/>
              <w:snapToGrid w:val="0"/>
              <w:spacing w:after="120" w:line="252" w:lineRule="auto"/>
              <w:ind w:left="360"/>
              <w:contextualSpacing/>
              <w:rPr>
                <w:b/>
                <w:bCs/>
                <w:color w:val="FF0000"/>
              </w:rPr>
            </w:pPr>
            <w:r>
              <w:rPr>
                <w:b/>
                <w:bCs/>
                <w:color w:val="FF0000"/>
              </w:rPr>
              <w:t>Strive for a unified design for port mapping to the OFDM symbols for ‘codebook’ and ‘antennaSwitching’.</w:t>
            </w:r>
          </w:p>
          <w:p w14:paraId="25710927" w14:textId="3C7F2401" w:rsidR="00FF1CCA" w:rsidRPr="00FF1CCA" w:rsidRDefault="00FF1CCA" w:rsidP="00BF24F4">
            <w:pPr>
              <w:widowControl/>
              <w:numPr>
                <w:ilvl w:val="0"/>
                <w:numId w:val="4"/>
              </w:numPr>
              <w:autoSpaceDE w:val="0"/>
              <w:autoSpaceDN w:val="0"/>
              <w:adjustRightInd w:val="0"/>
              <w:snapToGrid w:val="0"/>
              <w:spacing w:after="120" w:line="252" w:lineRule="auto"/>
              <w:ind w:left="360"/>
              <w:contextualSpacing/>
              <w:rPr>
                <w:b/>
                <w:bCs/>
                <w:color w:val="FF0000"/>
              </w:rPr>
            </w:pPr>
            <w:r>
              <w:rPr>
                <w:b/>
                <w:bCs/>
                <w:color w:val="FF0000"/>
              </w:rPr>
              <w:t>FFS: m can be legacy values, i.e., 2,4,[8,10,12,14].</w:t>
            </w:r>
          </w:p>
        </w:tc>
      </w:tr>
    </w:tbl>
    <w:p w14:paraId="235018DA" w14:textId="7B9E26DA" w:rsidR="00B21164" w:rsidRDefault="00BF24F4" w:rsidP="00B21164">
      <w:pPr>
        <w:rPr>
          <w:rFonts w:ascii="Times New Roman" w:eastAsiaTheme="minorEastAsia" w:hAnsi="Times New Roman"/>
          <w:szCs w:val="21"/>
        </w:rPr>
      </w:pPr>
      <w:r>
        <w:rPr>
          <w:rFonts w:ascii="Times New Roman" w:eastAsiaTheme="minorEastAsia" w:hAnsi="Times New Roman"/>
          <w:bCs/>
          <w:iCs/>
          <w:kern w:val="0"/>
          <w:szCs w:val="21"/>
        </w:rPr>
        <w:lastRenderedPageBreak/>
        <w:t xml:space="preserve">There are two </w:t>
      </w:r>
      <w:r w:rsidR="00A42BDF">
        <w:rPr>
          <w:rFonts w:ascii="Times New Roman" w:eastAsiaTheme="minorEastAsia" w:hAnsi="Times New Roman"/>
          <w:bCs/>
          <w:iCs/>
          <w:kern w:val="0"/>
          <w:szCs w:val="21"/>
        </w:rPr>
        <w:t>candidate</w:t>
      </w:r>
      <w:r>
        <w:rPr>
          <w:rFonts w:ascii="Times New Roman" w:eastAsiaTheme="minorEastAsia" w:hAnsi="Times New Roman"/>
          <w:bCs/>
          <w:iCs/>
          <w:kern w:val="0"/>
          <w:szCs w:val="21"/>
        </w:rPr>
        <w:t xml:space="preserve"> scheme</w:t>
      </w:r>
      <w:r w:rsidR="00A42BDF">
        <w:rPr>
          <w:rFonts w:ascii="Times New Roman" w:eastAsiaTheme="minorEastAsia" w:hAnsi="Times New Roman" w:hint="eastAsia"/>
          <w:bCs/>
          <w:iCs/>
          <w:kern w:val="0"/>
          <w:szCs w:val="21"/>
        </w:rPr>
        <w:t>s</w:t>
      </w:r>
      <w:r>
        <w:rPr>
          <w:rFonts w:ascii="Times New Roman" w:eastAsiaTheme="minorEastAsia" w:hAnsi="Times New Roman"/>
          <w:bCs/>
          <w:iCs/>
          <w:kern w:val="0"/>
          <w:szCs w:val="21"/>
        </w:rPr>
        <w:t xml:space="preserve"> for study, one is TDM and the other is TD OCC. </w:t>
      </w:r>
      <w:r w:rsidR="00B21164" w:rsidRPr="00B21164">
        <w:rPr>
          <w:rFonts w:ascii="Times New Roman" w:eastAsiaTheme="minorEastAsia" w:hAnsi="Times New Roman"/>
          <w:bCs/>
          <w:iCs/>
          <w:kern w:val="0"/>
          <w:szCs w:val="21"/>
        </w:rPr>
        <w:t xml:space="preserve">In the case of TD OCC, </w:t>
      </w:r>
      <w:r w:rsidR="00B21164">
        <w:rPr>
          <w:rFonts w:ascii="Times New Roman" w:eastAsiaTheme="minorEastAsia" w:hAnsi="Times New Roman"/>
          <w:bCs/>
          <w:iCs/>
          <w:kern w:val="0"/>
          <w:szCs w:val="21"/>
        </w:rPr>
        <w:t xml:space="preserve">some </w:t>
      </w:r>
      <w:r w:rsidR="00B21164" w:rsidRPr="00B21164">
        <w:rPr>
          <w:rFonts w:ascii="Times New Roman" w:eastAsiaTheme="minorEastAsia" w:hAnsi="Times New Roman"/>
          <w:bCs/>
          <w:iCs/>
          <w:kern w:val="0"/>
          <w:szCs w:val="21"/>
        </w:rPr>
        <w:t xml:space="preserve">problems may occur depending on the number of OFDM symbols to be mapped and the </w:t>
      </w:r>
      <w:r w:rsidR="00B21164">
        <w:rPr>
          <w:rFonts w:ascii="Times New Roman" w:eastAsiaTheme="minorEastAsia" w:hAnsi="Times New Roman"/>
          <w:bCs/>
          <w:iCs/>
          <w:kern w:val="0"/>
          <w:szCs w:val="21"/>
        </w:rPr>
        <w:t>location</w:t>
      </w:r>
      <w:r w:rsidR="00B21164" w:rsidRPr="00B21164">
        <w:rPr>
          <w:rFonts w:ascii="Times New Roman" w:eastAsiaTheme="minorEastAsia" w:hAnsi="Times New Roman"/>
          <w:bCs/>
          <w:iCs/>
          <w:kern w:val="0"/>
          <w:szCs w:val="21"/>
        </w:rPr>
        <w:t xml:space="preserve"> of OFDM symbols</w:t>
      </w:r>
      <w:r w:rsidR="00187097">
        <w:rPr>
          <w:rFonts w:ascii="Times New Roman" w:eastAsiaTheme="minorEastAsia" w:hAnsi="Times New Roman"/>
          <w:bCs/>
          <w:iCs/>
          <w:kern w:val="0"/>
          <w:szCs w:val="21"/>
        </w:rPr>
        <w:t xml:space="preserve"> in the </w:t>
      </w:r>
      <w:r w:rsidR="00187097">
        <w:rPr>
          <w:rFonts w:ascii="Times New Roman" w:eastAsiaTheme="minorEastAsia" w:hAnsi="Times New Roman" w:hint="eastAsia"/>
          <w:bCs/>
          <w:iCs/>
          <w:kern w:val="0"/>
          <w:szCs w:val="21"/>
        </w:rPr>
        <w:t>s</w:t>
      </w:r>
      <w:r w:rsidR="00187097">
        <w:rPr>
          <w:rFonts w:ascii="Times New Roman" w:eastAsiaTheme="minorEastAsia" w:hAnsi="Times New Roman"/>
          <w:bCs/>
          <w:iCs/>
          <w:kern w:val="0"/>
          <w:szCs w:val="21"/>
        </w:rPr>
        <w:t>lot</w:t>
      </w:r>
      <w:r w:rsidR="00B21164" w:rsidRPr="00B21164">
        <w:rPr>
          <w:rFonts w:ascii="Times New Roman" w:eastAsiaTheme="minorEastAsia" w:hAnsi="Times New Roman"/>
          <w:bCs/>
          <w:iCs/>
          <w:kern w:val="0"/>
          <w:szCs w:val="21"/>
        </w:rPr>
        <w:t>.</w:t>
      </w:r>
      <w:r w:rsidR="00B21164">
        <w:rPr>
          <w:rFonts w:ascii="Times New Roman" w:eastAsiaTheme="minorEastAsia" w:hAnsi="Times New Roman"/>
          <w:bCs/>
          <w:iCs/>
          <w:kern w:val="0"/>
          <w:szCs w:val="21"/>
        </w:rPr>
        <w:t xml:space="preserve"> If the number of OFDM symbols is large, </w:t>
      </w:r>
      <w:r w:rsidR="00B21164">
        <w:rPr>
          <w:rFonts w:hint="eastAsia"/>
          <w:kern w:val="0"/>
        </w:rPr>
        <w:t xml:space="preserve">in the case where SRS is multiplexed by </w:t>
      </w:r>
      <w:r w:rsidR="00B21164">
        <w:rPr>
          <w:kern w:val="0"/>
        </w:rPr>
        <w:t>TD OCC</w:t>
      </w:r>
      <w:r w:rsidR="00B21164">
        <w:rPr>
          <w:rFonts w:ascii="Times New Roman" w:hAnsi="Times New Roman"/>
          <w:kern w:val="0"/>
          <w:szCs w:val="21"/>
        </w:rPr>
        <w:t xml:space="preserve">, the orthogonally between ports may be worse than TDM due to the channel variation. Also, </w:t>
      </w:r>
      <w:r w:rsidR="00B21164" w:rsidRPr="00B21164">
        <w:rPr>
          <w:rFonts w:ascii="Times New Roman" w:hAnsi="Times New Roman"/>
          <w:kern w:val="0"/>
          <w:szCs w:val="21"/>
        </w:rPr>
        <w:t>even when multiple OFDM symbols are not contiguous</w:t>
      </w:r>
      <w:r w:rsidR="00B21164">
        <w:rPr>
          <w:rFonts w:ascii="Times New Roman" w:hAnsi="Times New Roman"/>
          <w:kern w:val="0"/>
          <w:szCs w:val="21"/>
        </w:rPr>
        <w:t xml:space="preserve">, the orthogonally between ports may be worse. </w:t>
      </w:r>
      <w:r w:rsidR="00B21164">
        <w:rPr>
          <w:rFonts w:ascii="Times New Roman" w:eastAsiaTheme="minorEastAsia" w:hAnsi="Times New Roman"/>
          <w:szCs w:val="21"/>
        </w:rPr>
        <w:t>For the above reasons, we propose the following:</w:t>
      </w:r>
    </w:p>
    <w:p w14:paraId="52D62548" w14:textId="77777777" w:rsidR="00B21164" w:rsidRDefault="00B21164" w:rsidP="00B21164">
      <w:pPr>
        <w:rPr>
          <w:rFonts w:ascii="Times New Roman" w:eastAsiaTheme="minorEastAsia" w:hAnsi="Times New Roman"/>
          <w:szCs w:val="21"/>
        </w:rPr>
      </w:pPr>
    </w:p>
    <w:p w14:paraId="7C611CEF" w14:textId="77777777" w:rsidR="00B21164" w:rsidRDefault="00B21164" w:rsidP="00B21164">
      <w:pPr>
        <w:rPr>
          <w:rFonts w:ascii="Times New Roman" w:hAnsi="Times New Roman"/>
          <w:b/>
          <w:bCs/>
          <w:szCs w:val="21"/>
        </w:rPr>
      </w:pPr>
      <w:r>
        <w:rPr>
          <w:rFonts w:ascii="Times New Roman" w:hAnsi="Times New Roman"/>
          <w:b/>
          <w:bCs/>
          <w:szCs w:val="21"/>
        </w:rPr>
        <w:t>Proposal 1:</w:t>
      </w:r>
    </w:p>
    <w:p w14:paraId="349FFE9A" w14:textId="1C35C699" w:rsidR="00B21164" w:rsidRDefault="00187097" w:rsidP="00B21164">
      <w:pPr>
        <w:rPr>
          <w:rFonts w:ascii="Times New Roman" w:hAnsi="Times New Roman"/>
          <w:szCs w:val="21"/>
        </w:rPr>
      </w:pPr>
      <w:r w:rsidRPr="00187097">
        <w:rPr>
          <w:rFonts w:ascii="Times New Roman" w:hAnsi="Times New Roman"/>
          <w:szCs w:val="21"/>
        </w:rPr>
        <w:t xml:space="preserve">For one single SRS resource in a SRS resource set with usage ‘codebook’ for 8Tx PUSCH or ‘antennaSwitching’ (i.e., for 8T8R antenna switching), when the SRS resource is configured with n ports (2 &lt;= n &lt;= 8) and m OFDM symbols (m &gt; 1), </w:t>
      </w:r>
      <w:r>
        <w:rPr>
          <w:rFonts w:ascii="Times New Roman" w:hAnsi="Times New Roman"/>
          <w:szCs w:val="21"/>
        </w:rPr>
        <w:t>s</w:t>
      </w:r>
      <w:r w:rsidR="00B21164">
        <w:rPr>
          <w:rFonts w:ascii="Times New Roman" w:hAnsi="Times New Roman"/>
          <w:szCs w:val="21"/>
        </w:rPr>
        <w:t xml:space="preserve">upport TDM-based mapping </w:t>
      </w:r>
      <w:r w:rsidR="00BF3929">
        <w:rPr>
          <w:rFonts w:ascii="Times New Roman" w:hAnsi="Times New Roman"/>
          <w:szCs w:val="21"/>
        </w:rPr>
        <w:t xml:space="preserve">SRS ports onto multiple OFDM symbols. </w:t>
      </w:r>
    </w:p>
    <w:p w14:paraId="4DB90DDA" w14:textId="78F7247F" w:rsidR="005B5558" w:rsidRPr="00B21164" w:rsidRDefault="005B5558" w:rsidP="00F012C0">
      <w:pPr>
        <w:widowControl/>
        <w:autoSpaceDE w:val="0"/>
        <w:autoSpaceDN w:val="0"/>
        <w:adjustRightInd w:val="0"/>
        <w:spacing w:line="276" w:lineRule="auto"/>
        <w:rPr>
          <w:rFonts w:ascii="Times New Roman" w:eastAsiaTheme="minorEastAsia" w:hAnsi="Times New Roman"/>
          <w:bCs/>
          <w:iCs/>
          <w:kern w:val="0"/>
          <w:szCs w:val="21"/>
        </w:rPr>
      </w:pPr>
    </w:p>
    <w:p w14:paraId="12766540" w14:textId="2B56467A" w:rsidR="005B5558" w:rsidRDefault="005B5558" w:rsidP="00F012C0">
      <w:pPr>
        <w:widowControl/>
        <w:autoSpaceDE w:val="0"/>
        <w:autoSpaceDN w:val="0"/>
        <w:adjustRightInd w:val="0"/>
        <w:spacing w:line="276" w:lineRule="auto"/>
        <w:rPr>
          <w:rFonts w:ascii="Times New Roman" w:eastAsia="SimSun" w:hAnsi="Times New Roman"/>
          <w:bCs/>
          <w:iCs/>
          <w:kern w:val="0"/>
          <w:szCs w:val="21"/>
          <w:lang w:eastAsia="en-US"/>
        </w:rPr>
      </w:pPr>
    </w:p>
    <w:p w14:paraId="06384DD0" w14:textId="4D58CB73" w:rsidR="00BF3929" w:rsidRPr="00BB0A2F" w:rsidRDefault="00BB0A2F" w:rsidP="00BB0A2F">
      <w:pPr>
        <w:pStyle w:val="2"/>
        <w:numPr>
          <w:ilvl w:val="1"/>
          <w:numId w:val="9"/>
        </w:numPr>
        <w:rPr>
          <w:rFonts w:ascii="Times New Roman" w:eastAsiaTheme="minorEastAsia" w:hAnsi="Times New Roman"/>
          <w:szCs w:val="21"/>
        </w:rPr>
      </w:pPr>
      <w:r w:rsidRPr="00BB0A2F">
        <w:rPr>
          <w:rFonts w:ascii="Times New Roman" w:eastAsiaTheme="minorEastAsia" w:hAnsi="Times New Roman"/>
          <w:szCs w:val="21"/>
        </w:rPr>
        <w:t>SRS configuration for TDD CJT</w:t>
      </w:r>
    </w:p>
    <w:p w14:paraId="52EFFA7B" w14:textId="3FDA0D83" w:rsidR="00FF1CCA" w:rsidRDefault="00BB0A2F" w:rsidP="00FF1CCA">
      <w:pPr>
        <w:rPr>
          <w:rFonts w:ascii="Times New Roman" w:eastAsiaTheme="minorEastAsia" w:hAnsi="Times New Roman"/>
          <w:iCs/>
          <w:kern w:val="0"/>
          <w:szCs w:val="21"/>
        </w:rPr>
      </w:pPr>
      <w:r w:rsidRPr="00BB0A2F">
        <w:rPr>
          <w:rFonts w:ascii="Times New Roman" w:eastAsiaTheme="minorEastAsia" w:hAnsi="Times New Roman" w:hint="eastAsia"/>
          <w:iCs/>
          <w:kern w:val="0"/>
          <w:szCs w:val="21"/>
        </w:rPr>
        <w:t>I</w:t>
      </w:r>
      <w:r w:rsidRPr="00BB0A2F">
        <w:rPr>
          <w:rFonts w:ascii="Times New Roman" w:eastAsiaTheme="minorEastAsia" w:hAnsi="Times New Roman"/>
          <w:iCs/>
          <w:kern w:val="0"/>
          <w:szCs w:val="21"/>
        </w:rPr>
        <w:t>n</w:t>
      </w:r>
      <w:r>
        <w:rPr>
          <w:rFonts w:ascii="Times New Roman" w:eastAsiaTheme="minorEastAsia" w:hAnsi="Times New Roman"/>
          <w:iCs/>
          <w:kern w:val="0"/>
          <w:szCs w:val="21"/>
        </w:rPr>
        <w:t xml:space="preserve"> the RAN1 #110-bis-e, c</w:t>
      </w:r>
      <w:r w:rsidRPr="00BB0A2F">
        <w:rPr>
          <w:rFonts w:ascii="Times New Roman" w:eastAsiaTheme="minorEastAsia" w:hAnsi="Times New Roman"/>
          <w:iCs/>
          <w:kern w:val="0"/>
          <w:szCs w:val="21"/>
        </w:rPr>
        <w:t xml:space="preserve">andidate technologies for power control schemes </w:t>
      </w:r>
      <w:r w:rsidR="00361C01">
        <w:rPr>
          <w:rFonts w:ascii="Times New Roman" w:eastAsiaTheme="minorEastAsia" w:hAnsi="Times New Roman"/>
          <w:iCs/>
          <w:kern w:val="0"/>
          <w:szCs w:val="21"/>
        </w:rPr>
        <w:t xml:space="preserve">for TDD CJT </w:t>
      </w:r>
      <w:r w:rsidRPr="00BB0A2F">
        <w:rPr>
          <w:rFonts w:ascii="Times New Roman" w:eastAsiaTheme="minorEastAsia" w:hAnsi="Times New Roman"/>
          <w:iCs/>
          <w:kern w:val="0"/>
          <w:szCs w:val="21"/>
        </w:rPr>
        <w:t>have been organized and defined</w:t>
      </w:r>
      <w:r w:rsidR="00C027CF">
        <w:rPr>
          <w:rFonts w:ascii="Times New Roman" w:eastAsiaTheme="minorEastAsia" w:hAnsi="Times New Roman"/>
          <w:iCs/>
          <w:kern w:val="0"/>
          <w:szCs w:val="21"/>
        </w:rPr>
        <w:t xml:space="preserve"> [1]</w:t>
      </w:r>
      <w:r w:rsidR="00361C01">
        <w:rPr>
          <w:rFonts w:ascii="Times New Roman" w:eastAsiaTheme="minorEastAsia" w:hAnsi="Times New Roman"/>
          <w:iCs/>
          <w:kern w:val="0"/>
          <w:szCs w:val="21"/>
        </w:rPr>
        <w:t xml:space="preserve">. </w:t>
      </w:r>
    </w:p>
    <w:tbl>
      <w:tblPr>
        <w:tblStyle w:val="aa"/>
        <w:tblW w:w="0" w:type="auto"/>
        <w:tblLook w:val="04A0" w:firstRow="1" w:lastRow="0" w:firstColumn="1" w:lastColumn="0" w:noHBand="0" w:noVBand="1"/>
      </w:tblPr>
      <w:tblGrid>
        <w:gridCol w:w="8494"/>
      </w:tblGrid>
      <w:tr w:rsidR="00FF1CCA" w14:paraId="65E11176" w14:textId="77777777" w:rsidTr="00FF1CCA">
        <w:tc>
          <w:tcPr>
            <w:tcW w:w="8494" w:type="dxa"/>
          </w:tcPr>
          <w:p w14:paraId="6728F07E" w14:textId="77777777" w:rsidR="00FF1CCA" w:rsidRPr="00F012C0" w:rsidRDefault="00FF1CCA" w:rsidP="00FF1CCA">
            <w:pPr>
              <w:widowControl/>
              <w:autoSpaceDE w:val="0"/>
              <w:autoSpaceDN w:val="0"/>
              <w:adjustRightInd w:val="0"/>
              <w:spacing w:line="276" w:lineRule="auto"/>
              <w:rPr>
                <w:rFonts w:ascii="Times New Roman" w:eastAsia="SimSun" w:hAnsi="Times New Roman"/>
                <w:iCs/>
                <w:kern w:val="0"/>
                <w:szCs w:val="21"/>
                <w:lang w:eastAsia="en-US"/>
              </w:rPr>
            </w:pPr>
            <w:bookmarkStart w:id="0" w:name="_Hlk118276612"/>
            <w:r w:rsidRPr="00F012C0">
              <w:rPr>
                <w:rFonts w:ascii="Times New Roman" w:eastAsia="SimSun" w:hAnsi="Times New Roman"/>
                <w:b/>
                <w:bCs/>
                <w:iCs/>
                <w:kern w:val="0"/>
                <w:szCs w:val="21"/>
                <w:highlight w:val="green"/>
                <w:lang w:eastAsia="en-US"/>
              </w:rPr>
              <w:t>Agreement</w:t>
            </w:r>
            <w:r w:rsidRPr="00F012C0">
              <w:rPr>
                <w:rFonts w:ascii="Times New Roman" w:eastAsia="SimSun" w:hAnsi="Times New Roman"/>
                <w:iCs/>
                <w:kern w:val="0"/>
                <w:szCs w:val="21"/>
                <w:highlight w:val="green"/>
                <w:lang w:eastAsia="en-US"/>
              </w:rPr>
              <w:t>:</w:t>
            </w:r>
            <w:r w:rsidRPr="00F012C0">
              <w:rPr>
                <w:rFonts w:ascii="Times New Roman" w:eastAsia="SimSun" w:hAnsi="Times New Roman"/>
                <w:iCs/>
                <w:kern w:val="0"/>
                <w:szCs w:val="21"/>
                <w:lang w:eastAsia="en-US"/>
              </w:rPr>
              <w:t xml:space="preserve"> </w:t>
            </w:r>
          </w:p>
          <w:p w14:paraId="289EF07C" w14:textId="77777777" w:rsidR="00FF1CCA" w:rsidRPr="00F012C0" w:rsidRDefault="00FF1CCA" w:rsidP="00FF1CCA">
            <w:pPr>
              <w:widowControl/>
              <w:autoSpaceDE w:val="0"/>
              <w:autoSpaceDN w:val="0"/>
              <w:adjustRightInd w:val="0"/>
              <w:spacing w:line="276" w:lineRule="auto"/>
              <w:rPr>
                <w:rFonts w:ascii="Times New Roman" w:eastAsia="SimSun" w:hAnsi="Times New Roman"/>
                <w:iCs/>
                <w:kern w:val="0"/>
                <w:szCs w:val="21"/>
                <w:lang w:eastAsia="en-US"/>
              </w:rPr>
            </w:pPr>
            <w:r w:rsidRPr="00F012C0">
              <w:rPr>
                <w:rFonts w:ascii="Times New Roman" w:eastAsia="SimSun" w:hAnsi="Times New Roman"/>
                <w:iCs/>
                <w:kern w:val="0"/>
                <w:szCs w:val="21"/>
                <w:lang w:eastAsia="en-US"/>
              </w:rPr>
              <w:lastRenderedPageBreak/>
              <w:t>For per-TRP power control and/or power control of one or multiple SRS transmission occasions towards to multiple TRPs, study the options for an SRS resource set:</w:t>
            </w:r>
          </w:p>
          <w:p w14:paraId="747C8F4C" w14:textId="77777777" w:rsidR="00FF1CCA" w:rsidRPr="00F012C0" w:rsidRDefault="00FF1CCA" w:rsidP="00FF1CCA">
            <w:pPr>
              <w:pStyle w:val="a3"/>
              <w:widowControl/>
              <w:numPr>
                <w:ilvl w:val="0"/>
                <w:numId w:val="12"/>
              </w:numPr>
              <w:autoSpaceDE w:val="0"/>
              <w:autoSpaceDN w:val="0"/>
              <w:adjustRightInd w:val="0"/>
              <w:spacing w:line="276" w:lineRule="auto"/>
              <w:ind w:leftChars="0"/>
              <w:rPr>
                <w:rFonts w:ascii="Times New Roman" w:eastAsia="SimSun" w:hAnsi="Times New Roman"/>
                <w:iCs/>
                <w:kern w:val="0"/>
                <w:szCs w:val="21"/>
                <w:lang w:eastAsia="en-US"/>
              </w:rPr>
            </w:pPr>
            <w:r w:rsidRPr="00F012C0">
              <w:rPr>
                <w:rFonts w:ascii="Times" w:eastAsia="Batang" w:hAnsi="Times"/>
                <w:kern w:val="0"/>
                <w:szCs w:val="21"/>
                <w:lang w:eastAsia="en-US"/>
              </w:rPr>
              <w:t xml:space="preserve">Option 1: </w:t>
            </w:r>
          </w:p>
          <w:bookmarkEnd w:id="0"/>
          <w:p w14:paraId="69925709" w14:textId="77777777" w:rsidR="00FF1CCA" w:rsidRPr="00F012C0" w:rsidRDefault="00FF1CCA" w:rsidP="00FF1CCA">
            <w:pPr>
              <w:pStyle w:val="a3"/>
              <w:widowControl/>
              <w:numPr>
                <w:ilvl w:val="1"/>
                <w:numId w:val="12"/>
              </w:numPr>
              <w:autoSpaceDE w:val="0"/>
              <w:autoSpaceDN w:val="0"/>
              <w:adjustRightInd w:val="0"/>
              <w:spacing w:line="276" w:lineRule="auto"/>
              <w:ind w:leftChars="0"/>
              <w:rPr>
                <w:rFonts w:ascii="Times New Roman" w:eastAsia="SimSun" w:hAnsi="Times New Roman"/>
                <w:iCs/>
                <w:kern w:val="0"/>
                <w:szCs w:val="21"/>
                <w:lang w:eastAsia="en-US"/>
              </w:rPr>
            </w:pPr>
            <w:r w:rsidRPr="00F012C0">
              <w:rPr>
                <w:rFonts w:ascii="Times New Roman" w:eastAsia="Batang" w:hAnsi="Times New Roman"/>
                <w:kern w:val="0"/>
                <w:szCs w:val="21"/>
                <w:lang w:eastAsia="en-US"/>
              </w:rPr>
              <w:t>Same power control process for all SRS resources of an SRS resource set where the power control process is based on one Po value and one closed loop state and jointly on more than one DL pathloss RS and/or more than one alpha</w:t>
            </w:r>
          </w:p>
          <w:p w14:paraId="2E21DAFF" w14:textId="77777777" w:rsidR="00FF1CCA" w:rsidRPr="00F012C0" w:rsidRDefault="00FF1CCA" w:rsidP="00FF1CCA">
            <w:pPr>
              <w:pStyle w:val="a3"/>
              <w:widowControl/>
              <w:numPr>
                <w:ilvl w:val="1"/>
                <w:numId w:val="12"/>
              </w:numPr>
              <w:autoSpaceDE w:val="0"/>
              <w:autoSpaceDN w:val="0"/>
              <w:adjustRightInd w:val="0"/>
              <w:spacing w:line="276" w:lineRule="auto"/>
              <w:ind w:leftChars="0"/>
              <w:rPr>
                <w:rFonts w:ascii="Times New Roman" w:eastAsia="SimSun" w:hAnsi="Times New Roman"/>
                <w:iCs/>
                <w:kern w:val="0"/>
                <w:szCs w:val="21"/>
                <w:lang w:eastAsia="en-US"/>
              </w:rPr>
            </w:pPr>
            <w:r w:rsidRPr="00F012C0">
              <w:rPr>
                <w:rFonts w:ascii="Times New Roman" w:eastAsia="Batang" w:hAnsi="Times New Roman"/>
                <w:kern w:val="0"/>
                <w:szCs w:val="21"/>
                <w:lang w:eastAsia="en-US"/>
              </w:rPr>
              <w:t xml:space="preserve">Each </w:t>
            </w:r>
            <w:r w:rsidRPr="00F012C0">
              <w:rPr>
                <w:rFonts w:ascii="Times New Roman" w:eastAsia="Batang" w:hAnsi="Times New Roman"/>
                <w:iCs/>
                <w:kern w:val="0"/>
                <w:szCs w:val="21"/>
                <w:lang w:eastAsia="en-US"/>
              </w:rPr>
              <w:t>transmission occasion of the SRS resource is towards multiple TRPs</w:t>
            </w:r>
          </w:p>
          <w:p w14:paraId="63DB4399" w14:textId="77777777" w:rsidR="00FF1CCA" w:rsidRPr="00F012C0" w:rsidRDefault="00FF1CCA" w:rsidP="00FF1CCA">
            <w:pPr>
              <w:pStyle w:val="a3"/>
              <w:widowControl/>
              <w:numPr>
                <w:ilvl w:val="0"/>
                <w:numId w:val="12"/>
              </w:numPr>
              <w:autoSpaceDE w:val="0"/>
              <w:autoSpaceDN w:val="0"/>
              <w:adjustRightInd w:val="0"/>
              <w:spacing w:line="276" w:lineRule="auto"/>
              <w:ind w:leftChars="0"/>
              <w:rPr>
                <w:rFonts w:ascii="Times New Roman" w:eastAsia="SimSun" w:hAnsi="Times New Roman"/>
                <w:iCs/>
                <w:kern w:val="0"/>
                <w:szCs w:val="21"/>
                <w:lang w:eastAsia="en-US"/>
              </w:rPr>
            </w:pPr>
            <w:r w:rsidRPr="00F012C0">
              <w:rPr>
                <w:rFonts w:ascii="Times" w:eastAsia="Batang" w:hAnsi="Times"/>
                <w:kern w:val="0"/>
                <w:szCs w:val="21"/>
                <w:lang w:eastAsia="en-US"/>
              </w:rPr>
              <w:t xml:space="preserve">Option 2: </w:t>
            </w:r>
          </w:p>
          <w:p w14:paraId="6DBD320D" w14:textId="77777777" w:rsidR="00FF1CCA" w:rsidRPr="00F012C0" w:rsidRDefault="00FF1CCA" w:rsidP="00FF1CCA">
            <w:pPr>
              <w:pStyle w:val="a3"/>
              <w:widowControl/>
              <w:numPr>
                <w:ilvl w:val="1"/>
                <w:numId w:val="12"/>
              </w:numPr>
              <w:autoSpaceDE w:val="0"/>
              <w:autoSpaceDN w:val="0"/>
              <w:adjustRightInd w:val="0"/>
              <w:spacing w:line="276" w:lineRule="auto"/>
              <w:ind w:leftChars="0"/>
              <w:rPr>
                <w:rFonts w:ascii="Times New Roman" w:eastAsia="SimSun" w:hAnsi="Times New Roman"/>
                <w:iCs/>
                <w:kern w:val="0"/>
                <w:szCs w:val="21"/>
                <w:lang w:eastAsia="en-US"/>
              </w:rPr>
            </w:pPr>
            <w:r w:rsidRPr="00F012C0">
              <w:rPr>
                <w:rFonts w:ascii="Times New Roman" w:eastAsia="Batang" w:hAnsi="Times New Roman"/>
                <w:kern w:val="0"/>
                <w:szCs w:val="21"/>
                <w:lang w:eastAsia="en-U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1668AA1" w14:textId="3FA68E93" w:rsidR="00FF1CCA" w:rsidRPr="00FF1CCA" w:rsidRDefault="00FF1CCA" w:rsidP="00FF1CCA">
            <w:pPr>
              <w:pStyle w:val="a3"/>
              <w:widowControl/>
              <w:numPr>
                <w:ilvl w:val="1"/>
                <w:numId w:val="12"/>
              </w:numPr>
              <w:autoSpaceDE w:val="0"/>
              <w:autoSpaceDN w:val="0"/>
              <w:adjustRightInd w:val="0"/>
              <w:spacing w:line="276" w:lineRule="auto"/>
              <w:ind w:leftChars="0"/>
              <w:rPr>
                <w:rFonts w:ascii="Times New Roman" w:eastAsia="SimSun" w:hAnsi="Times New Roman"/>
                <w:iCs/>
                <w:kern w:val="0"/>
                <w:szCs w:val="21"/>
                <w:lang w:eastAsia="en-US"/>
              </w:rPr>
            </w:pPr>
            <w:r w:rsidRPr="00F012C0">
              <w:rPr>
                <w:rFonts w:ascii="Times New Roman" w:eastAsia="Batang" w:hAnsi="Times New Roman"/>
                <w:kern w:val="0"/>
                <w:szCs w:val="21"/>
                <w:lang w:eastAsia="en-US"/>
              </w:rPr>
              <w:t xml:space="preserve">Different </w:t>
            </w:r>
            <w:r w:rsidRPr="00F012C0">
              <w:rPr>
                <w:rFonts w:ascii="Times New Roman" w:eastAsia="Batang" w:hAnsi="Times New Roman"/>
                <w:iCs/>
                <w:kern w:val="0"/>
                <w:szCs w:val="21"/>
                <w:lang w:eastAsia="en-US"/>
              </w:rPr>
              <w:t>transmission occasions of the SRS resource can be towards different TRPs</w:t>
            </w:r>
          </w:p>
        </w:tc>
      </w:tr>
    </w:tbl>
    <w:p w14:paraId="0FA627EF" w14:textId="6E34C555" w:rsidR="00FF1CCA" w:rsidRDefault="00FF1CCA" w:rsidP="00FF1CCA">
      <w:pPr>
        <w:rPr>
          <w:rFonts w:ascii="Times New Roman" w:hAnsi="Times New Roman"/>
          <w:kern w:val="0"/>
        </w:rPr>
      </w:pPr>
      <w:r>
        <w:rPr>
          <w:rFonts w:ascii="Times New Roman" w:hAnsi="Times New Roman"/>
          <w:kern w:val="0"/>
        </w:rPr>
        <w:lastRenderedPageBreak/>
        <w:t>In the case of TDD CJT, the SRS transmitted from the UE is received by multiple TRPs. If the pathloss between the UE and multiple TRPs is different, a near-far problem occurs, which degrades the reception quality of the SRS and affects the accuracy of channel estimation. When</w:t>
      </w:r>
      <w:r w:rsidR="004308D1">
        <w:rPr>
          <w:rFonts w:ascii="Times New Roman" w:hAnsi="Times New Roman"/>
          <w:kern w:val="0"/>
        </w:rPr>
        <w:t xml:space="preserve"> the same power control process is set for all SRS resources and same SRS resource is sent for multiple TRPs</w:t>
      </w:r>
      <w:r>
        <w:rPr>
          <w:rFonts w:ascii="Times New Roman" w:hAnsi="Times New Roman"/>
          <w:kern w:val="0"/>
        </w:rPr>
        <w:t xml:space="preserve">, SRS reception accuracy deteriorates due to the near-far problem. One way to mitigate the perspective problem is to use multiple reference signals for </w:t>
      </w:r>
      <w:r w:rsidR="004308D1">
        <w:rPr>
          <w:rFonts w:ascii="Times New Roman" w:hAnsi="Times New Roman"/>
          <w:kern w:val="0"/>
        </w:rPr>
        <w:t xml:space="preserve">a </w:t>
      </w:r>
      <w:r>
        <w:rPr>
          <w:rFonts w:ascii="Times New Roman" w:hAnsi="Times New Roman"/>
          <w:kern w:val="0"/>
        </w:rPr>
        <w:t>transmit power control (</w:t>
      </w:r>
      <w:r w:rsidR="004308D1">
        <w:rPr>
          <w:rFonts w:ascii="Times New Roman" w:hAnsi="Times New Roman"/>
          <w:kern w:val="0"/>
        </w:rPr>
        <w:t>Option1</w:t>
      </w:r>
      <w:r>
        <w:rPr>
          <w:rFonts w:ascii="Times New Roman" w:hAnsi="Times New Roman"/>
          <w:kern w:val="0"/>
        </w:rPr>
        <w:t xml:space="preserve">). Multiple reference signals from multiple TRPs with different pathloss are used for the power control. However, there is still gNB receive power imbalance issue due to near-far problem since path loss differences between different TRPs cannot be eliminated. Another way is </w:t>
      </w:r>
      <w:r w:rsidR="004308D1">
        <w:rPr>
          <w:rFonts w:ascii="Times New Roman" w:hAnsi="Times New Roman"/>
          <w:kern w:val="0"/>
        </w:rPr>
        <w:t>to use multiple power control processes for each TRPs (Option2)</w:t>
      </w:r>
      <w:r>
        <w:rPr>
          <w:rFonts w:ascii="Times New Roman" w:hAnsi="Times New Roman"/>
          <w:kern w:val="0"/>
        </w:rPr>
        <w:t>. The power imbalance problem can be solved by compensating for path loss differences between TRPs with per-TRP power control. On the other hand, when SRS is transmitted for each TRP, higher SRS overhead becomes a problem, so the methods to reduce the overhead should be considered.</w:t>
      </w:r>
      <w:r w:rsidR="00187097">
        <w:rPr>
          <w:rFonts w:ascii="Times New Roman" w:hAnsi="Times New Roman"/>
          <w:kern w:val="0"/>
        </w:rPr>
        <w:t xml:space="preserve"> </w:t>
      </w:r>
      <w:r w:rsidR="0045360F" w:rsidRPr="0045360F">
        <w:rPr>
          <w:rFonts w:ascii="Times New Roman" w:hAnsi="Times New Roman"/>
          <w:kern w:val="0"/>
        </w:rPr>
        <w:t xml:space="preserve">For example, if the pathloss difference between multiple TRPs is relatively small, or if </w:t>
      </w:r>
      <w:r w:rsidR="0045360F">
        <w:rPr>
          <w:rFonts w:ascii="Times New Roman" w:hAnsi="Times New Roman" w:hint="eastAsia"/>
          <w:kern w:val="0"/>
        </w:rPr>
        <w:t>o</w:t>
      </w:r>
      <w:r w:rsidR="0045360F">
        <w:rPr>
          <w:rFonts w:ascii="Times New Roman" w:hAnsi="Times New Roman"/>
          <w:kern w:val="0"/>
        </w:rPr>
        <w:t>ne</w:t>
      </w:r>
      <w:r w:rsidR="0045360F" w:rsidRPr="0045360F">
        <w:rPr>
          <w:rFonts w:ascii="Times New Roman" w:hAnsi="Times New Roman"/>
          <w:kern w:val="0"/>
        </w:rPr>
        <w:t xml:space="preserve"> single transmit power is sufficient received signal power for all TRPs, one of several power control processes </w:t>
      </w:r>
      <w:r w:rsidR="0045360F">
        <w:rPr>
          <w:rFonts w:ascii="Times New Roman" w:hAnsi="Times New Roman"/>
          <w:kern w:val="0"/>
        </w:rPr>
        <w:t>can</w:t>
      </w:r>
      <w:r w:rsidR="0045360F" w:rsidRPr="0045360F">
        <w:rPr>
          <w:rFonts w:ascii="Times New Roman" w:hAnsi="Times New Roman"/>
          <w:kern w:val="0"/>
        </w:rPr>
        <w:t xml:space="preserve"> be selected for use</w:t>
      </w:r>
      <w:r w:rsidR="0045360F">
        <w:rPr>
          <w:rFonts w:ascii="Times New Roman" w:hAnsi="Times New Roman"/>
          <w:kern w:val="0"/>
        </w:rPr>
        <w:t xml:space="preserve"> and </w:t>
      </w:r>
      <w:r w:rsidR="0045360F" w:rsidRPr="00F012C0">
        <w:rPr>
          <w:rFonts w:ascii="Times New Roman" w:eastAsia="Batang" w:hAnsi="Times New Roman"/>
          <w:iCs/>
          <w:kern w:val="0"/>
          <w:szCs w:val="21"/>
          <w:lang w:eastAsia="en-US"/>
        </w:rPr>
        <w:t xml:space="preserve">SRS resource </w:t>
      </w:r>
      <w:r w:rsidR="0045360F">
        <w:rPr>
          <w:rFonts w:ascii="Times New Roman" w:eastAsia="Batang" w:hAnsi="Times New Roman"/>
          <w:iCs/>
          <w:kern w:val="0"/>
          <w:szCs w:val="21"/>
          <w:lang w:eastAsia="en-US"/>
        </w:rPr>
        <w:t>can be</w:t>
      </w:r>
      <w:r w:rsidR="0045360F" w:rsidRPr="00F012C0">
        <w:rPr>
          <w:rFonts w:ascii="Times New Roman" w:eastAsia="Batang" w:hAnsi="Times New Roman"/>
          <w:iCs/>
          <w:kern w:val="0"/>
          <w:szCs w:val="21"/>
          <w:lang w:eastAsia="en-US"/>
        </w:rPr>
        <w:t xml:space="preserve"> towards multiple TRPs</w:t>
      </w:r>
      <w:r w:rsidR="0045360F" w:rsidRPr="0045360F">
        <w:rPr>
          <w:rFonts w:ascii="Times New Roman" w:hAnsi="Times New Roman"/>
          <w:kern w:val="0"/>
        </w:rPr>
        <w:t>.</w:t>
      </w:r>
    </w:p>
    <w:p w14:paraId="2088E19C" w14:textId="42C313BB" w:rsidR="009035B4" w:rsidRDefault="009035B4">
      <w:pPr>
        <w:rPr>
          <w:szCs w:val="21"/>
        </w:rPr>
      </w:pPr>
    </w:p>
    <w:p w14:paraId="28C19265" w14:textId="2EF03CCE" w:rsidR="004308D1" w:rsidRPr="004308D1" w:rsidRDefault="004308D1">
      <w:pPr>
        <w:rPr>
          <w:rFonts w:ascii="Times New Roman" w:hAnsi="Times New Roman"/>
          <w:b/>
          <w:bCs/>
          <w:szCs w:val="21"/>
        </w:rPr>
      </w:pPr>
      <w:r>
        <w:rPr>
          <w:rFonts w:ascii="Times New Roman" w:hAnsi="Times New Roman"/>
          <w:b/>
          <w:bCs/>
          <w:szCs w:val="21"/>
        </w:rPr>
        <w:t>Proposal 2:</w:t>
      </w:r>
    </w:p>
    <w:p w14:paraId="278DA74A" w14:textId="1BB10471" w:rsidR="000F47C5" w:rsidRDefault="00B50784">
      <w:pPr>
        <w:rPr>
          <w:szCs w:val="21"/>
        </w:rPr>
      </w:pPr>
      <w:r w:rsidRPr="00F012C0">
        <w:rPr>
          <w:rFonts w:ascii="Times New Roman" w:eastAsia="SimSun" w:hAnsi="Times New Roman"/>
          <w:iCs/>
          <w:kern w:val="0"/>
          <w:szCs w:val="21"/>
          <w:lang w:eastAsia="en-US"/>
        </w:rPr>
        <w:t xml:space="preserve">For per-TRP power control and/or power control of one or multiple SRS transmission occasions towards to multiple TRPs, </w:t>
      </w:r>
      <w:r>
        <w:rPr>
          <w:rFonts w:ascii="Times New Roman" w:hAnsi="Times New Roman"/>
          <w:kern w:val="0"/>
        </w:rPr>
        <w:t xml:space="preserve">support </w:t>
      </w:r>
      <w:r>
        <w:rPr>
          <w:rFonts w:ascii="Times New Roman" w:eastAsia="Batang" w:hAnsi="Times New Roman"/>
          <w:kern w:val="0"/>
          <w:szCs w:val="21"/>
          <w:lang w:eastAsia="en-US"/>
        </w:rPr>
        <w:t>m</w:t>
      </w:r>
      <w:r w:rsidRPr="00F012C0">
        <w:rPr>
          <w:rFonts w:ascii="Times New Roman" w:eastAsia="Batang" w:hAnsi="Times New Roman"/>
          <w:kern w:val="0"/>
          <w:szCs w:val="21"/>
          <w:lang w:eastAsia="en-US"/>
        </w:rPr>
        <w:t>ore than 1 power control processes each for a subset of SRS resource of an SRS resource set</w:t>
      </w:r>
      <w:r w:rsidR="004308D1">
        <w:rPr>
          <w:rFonts w:hint="eastAsia"/>
          <w:kern w:val="0"/>
        </w:rPr>
        <w:t>.</w:t>
      </w:r>
    </w:p>
    <w:p w14:paraId="38FB77AD" w14:textId="47056E03" w:rsidR="00A0005C" w:rsidRDefault="00A0005C" w:rsidP="008D4004">
      <w:pPr>
        <w:widowControl/>
        <w:spacing w:before="120" w:afterLines="50" w:after="180" w:line="259" w:lineRule="auto"/>
        <w:contextualSpacing/>
        <w:jc w:val="left"/>
        <w:rPr>
          <w:rFonts w:ascii="Times New Roman" w:hAnsi="Times New Roman"/>
          <w:bCs/>
        </w:rPr>
      </w:pPr>
    </w:p>
    <w:p w14:paraId="365A56DC" w14:textId="77777777" w:rsidR="00437788" w:rsidRDefault="00437788" w:rsidP="008D4004">
      <w:pPr>
        <w:widowControl/>
        <w:spacing w:before="120" w:afterLines="50" w:after="180" w:line="259" w:lineRule="auto"/>
        <w:contextualSpacing/>
        <w:jc w:val="left"/>
        <w:rPr>
          <w:rFonts w:ascii="Times New Roman" w:hAnsi="Times New Roman"/>
          <w:bCs/>
        </w:rPr>
      </w:pPr>
    </w:p>
    <w:p w14:paraId="034F88B5" w14:textId="2E28BE40" w:rsidR="00BF3929" w:rsidRPr="004A13C1" w:rsidRDefault="00BF3929" w:rsidP="00BF39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Pr>
          <w:rFonts w:ascii="Times New Roman" w:hAnsi="Times New Roman"/>
        </w:rPr>
        <w:t>Conclusion</w:t>
      </w:r>
    </w:p>
    <w:p w14:paraId="3424BCE2" w14:textId="77777777" w:rsidR="004308D1" w:rsidRDefault="004308D1" w:rsidP="004308D1">
      <w:r>
        <w:rPr>
          <w:rFonts w:hint="eastAsia"/>
        </w:rPr>
        <w:t>In this contribution, we provided views on the SRS configuration targeting TDD CJT and 8 TX operation, and proposed the following.</w:t>
      </w:r>
    </w:p>
    <w:p w14:paraId="149E8096" w14:textId="77777777" w:rsidR="004308D1" w:rsidRPr="004308D1" w:rsidRDefault="004308D1" w:rsidP="004308D1">
      <w:pPr>
        <w:rPr>
          <w:rFonts w:ascii="Times New Roman" w:hAnsi="Times New Roman"/>
          <w:b/>
          <w:bCs/>
          <w:szCs w:val="21"/>
        </w:rPr>
      </w:pPr>
    </w:p>
    <w:p w14:paraId="04A11B2F" w14:textId="45BA3C0C" w:rsidR="004308D1" w:rsidRPr="004308D1" w:rsidRDefault="004308D1" w:rsidP="004308D1">
      <w:pPr>
        <w:rPr>
          <w:rFonts w:ascii="Times New Roman" w:hAnsi="Times New Roman"/>
          <w:b/>
          <w:bCs/>
          <w:szCs w:val="21"/>
        </w:rPr>
      </w:pPr>
      <w:r w:rsidRPr="004308D1">
        <w:rPr>
          <w:rFonts w:ascii="Times New Roman" w:hAnsi="Times New Roman"/>
          <w:b/>
          <w:bCs/>
          <w:szCs w:val="21"/>
        </w:rPr>
        <w:t>Proposal 1:</w:t>
      </w:r>
    </w:p>
    <w:p w14:paraId="339C927F" w14:textId="165C9F69" w:rsidR="004308D1" w:rsidRPr="004308D1" w:rsidRDefault="00437788" w:rsidP="004308D1">
      <w:pPr>
        <w:rPr>
          <w:rFonts w:ascii="Times New Roman" w:hAnsi="Times New Roman"/>
          <w:szCs w:val="21"/>
        </w:rPr>
      </w:pPr>
      <w:r w:rsidRPr="00187097">
        <w:rPr>
          <w:rFonts w:ascii="Times New Roman" w:hAnsi="Times New Roman"/>
          <w:szCs w:val="21"/>
        </w:rPr>
        <w:t xml:space="preserve">For one single SRS resource in a SRS resource set with usage ‘codebook’ for 8Tx PUSCH or ‘antennaSwitching’ (i.e., for 8T8R antenna switching), when the SRS resource is configured with n ports (2 &lt;= n &lt;= 8) and m OFDM symbols (m &gt; 1), </w:t>
      </w:r>
      <w:r>
        <w:rPr>
          <w:rFonts w:ascii="Times New Roman" w:hAnsi="Times New Roman"/>
          <w:szCs w:val="21"/>
        </w:rPr>
        <w:t>support TDM-based mapping SRS ports onto multiple OFDM symbols.</w:t>
      </w:r>
    </w:p>
    <w:p w14:paraId="57B707C4" w14:textId="77777777" w:rsidR="00BF3929" w:rsidRDefault="00BF3929" w:rsidP="00841429">
      <w:pPr>
        <w:rPr>
          <w:rFonts w:ascii="Times New Roman" w:eastAsia="SimSun" w:hAnsi="Times New Roman"/>
          <w:b/>
          <w:bCs/>
          <w:kern w:val="0"/>
          <w:sz w:val="28"/>
          <w:szCs w:val="28"/>
          <w:lang w:eastAsia="en-US"/>
        </w:rPr>
      </w:pPr>
    </w:p>
    <w:p w14:paraId="2425A56F" w14:textId="77777777" w:rsidR="004308D1" w:rsidRPr="004308D1" w:rsidRDefault="004308D1" w:rsidP="004308D1">
      <w:pPr>
        <w:rPr>
          <w:rFonts w:ascii="Times New Roman" w:hAnsi="Times New Roman"/>
          <w:b/>
          <w:bCs/>
          <w:szCs w:val="21"/>
        </w:rPr>
      </w:pPr>
      <w:r>
        <w:rPr>
          <w:rFonts w:ascii="Times New Roman" w:hAnsi="Times New Roman"/>
          <w:b/>
          <w:bCs/>
          <w:szCs w:val="21"/>
        </w:rPr>
        <w:t>Proposal 2:</w:t>
      </w:r>
    </w:p>
    <w:p w14:paraId="2DEBB82D" w14:textId="77777777" w:rsidR="00437788" w:rsidRDefault="00437788" w:rsidP="00437788">
      <w:pPr>
        <w:rPr>
          <w:szCs w:val="21"/>
        </w:rPr>
      </w:pPr>
      <w:r w:rsidRPr="00F012C0">
        <w:rPr>
          <w:rFonts w:ascii="Times New Roman" w:eastAsia="SimSun" w:hAnsi="Times New Roman"/>
          <w:iCs/>
          <w:kern w:val="0"/>
          <w:szCs w:val="21"/>
          <w:lang w:eastAsia="en-US"/>
        </w:rPr>
        <w:t xml:space="preserve">For per-TRP power control and/or power control of one or multiple SRS transmission occasions towards to multiple TRPs, </w:t>
      </w:r>
      <w:r>
        <w:rPr>
          <w:rFonts w:ascii="Times New Roman" w:hAnsi="Times New Roman"/>
          <w:kern w:val="0"/>
        </w:rPr>
        <w:t xml:space="preserve">support </w:t>
      </w:r>
      <w:r>
        <w:rPr>
          <w:rFonts w:ascii="Times New Roman" w:eastAsia="Batang" w:hAnsi="Times New Roman"/>
          <w:kern w:val="0"/>
          <w:szCs w:val="21"/>
          <w:lang w:eastAsia="en-US"/>
        </w:rPr>
        <w:t>m</w:t>
      </w:r>
      <w:r w:rsidRPr="00F012C0">
        <w:rPr>
          <w:rFonts w:ascii="Times New Roman" w:eastAsia="Batang" w:hAnsi="Times New Roman"/>
          <w:kern w:val="0"/>
          <w:szCs w:val="21"/>
          <w:lang w:eastAsia="en-US"/>
        </w:rPr>
        <w:t>ore than 1 power control processes each for a subset of SRS resource of an SRS resource set</w:t>
      </w:r>
      <w:r>
        <w:rPr>
          <w:rFonts w:hint="eastAsia"/>
          <w:kern w:val="0"/>
        </w:rPr>
        <w:t>.</w:t>
      </w:r>
    </w:p>
    <w:p w14:paraId="74BDB70C" w14:textId="1AC1A2B8" w:rsidR="00BF3929" w:rsidRDefault="00BF3929" w:rsidP="00841429">
      <w:pPr>
        <w:rPr>
          <w:rFonts w:ascii="Times New Roman" w:eastAsia="SimSun" w:hAnsi="Times New Roman"/>
          <w:b/>
          <w:bCs/>
          <w:kern w:val="0"/>
          <w:sz w:val="28"/>
          <w:szCs w:val="28"/>
          <w:lang w:eastAsia="en-US"/>
        </w:rPr>
      </w:pPr>
    </w:p>
    <w:p w14:paraId="118C3F1E" w14:textId="77777777" w:rsidR="004308D1" w:rsidRDefault="004308D1" w:rsidP="00841429">
      <w:pPr>
        <w:rPr>
          <w:rFonts w:ascii="Times New Roman" w:eastAsia="SimSun" w:hAnsi="Times New Roman"/>
          <w:b/>
          <w:bCs/>
          <w:kern w:val="0"/>
          <w:sz w:val="28"/>
          <w:szCs w:val="28"/>
          <w:lang w:eastAsia="en-US"/>
        </w:rPr>
      </w:pPr>
    </w:p>
    <w:p w14:paraId="60A4160B" w14:textId="0CDBA423" w:rsidR="00BF3929" w:rsidRPr="00BF3929" w:rsidRDefault="00BF3929" w:rsidP="00BF3929">
      <w:pPr>
        <w:pStyle w:val="1"/>
        <w:widowControl w:val="0"/>
        <w:numPr>
          <w:ilvl w:val="0"/>
          <w:numId w:val="0"/>
        </w:numPr>
        <w:pBdr>
          <w:top w:val="none" w:sz="0" w:space="0" w:color="auto"/>
        </w:pBdr>
        <w:tabs>
          <w:tab w:val="clear" w:pos="432"/>
        </w:tabs>
        <w:autoSpaceDE/>
        <w:autoSpaceDN/>
        <w:adjustRightInd/>
        <w:snapToGrid/>
        <w:spacing w:before="0" w:after="0" w:line="240" w:lineRule="auto"/>
        <w:ind w:left="432" w:hanging="432"/>
        <w:rPr>
          <w:rFonts w:ascii="Times New Roman" w:hAnsi="Times New Roman"/>
          <w:b w:val="0"/>
        </w:rPr>
      </w:pPr>
      <w:r>
        <w:rPr>
          <w:rFonts w:ascii="Times New Roman" w:hAnsi="Times New Roman"/>
        </w:rPr>
        <w:t>Reference</w:t>
      </w:r>
    </w:p>
    <w:p w14:paraId="26EC3107" w14:textId="2D243222" w:rsidR="00841429" w:rsidRPr="004A13C1" w:rsidRDefault="00841429" w:rsidP="00841429">
      <w:pPr>
        <w:rPr>
          <w:rFonts w:ascii="Times New Roman" w:hAnsi="Times New Roman"/>
        </w:rPr>
      </w:pPr>
      <w:r w:rsidRPr="004A13C1">
        <w:rPr>
          <w:rFonts w:ascii="Times New Roman" w:hAnsi="Times New Roman"/>
        </w:rPr>
        <w:t>[1] RAN1 #110</w:t>
      </w:r>
      <w:r>
        <w:rPr>
          <w:rFonts w:ascii="Times New Roman" w:hAnsi="Times New Roman"/>
        </w:rPr>
        <w:t>-bis-e</w:t>
      </w:r>
      <w:r w:rsidRPr="004A13C1">
        <w:rPr>
          <w:rFonts w:ascii="Times New Roman" w:hAnsi="Times New Roman"/>
        </w:rPr>
        <w:t>, Chair’s Notes</w:t>
      </w:r>
      <w:r>
        <w:rPr>
          <w:rFonts w:ascii="Times New Roman" w:hAnsi="Times New Roman"/>
        </w:rPr>
        <w:t xml:space="preserve">. </w:t>
      </w:r>
    </w:p>
    <w:p w14:paraId="5F3DC0BA" w14:textId="46C65451" w:rsidR="00841429" w:rsidRDefault="00BF3929" w:rsidP="008D4004">
      <w:pPr>
        <w:widowControl/>
        <w:spacing w:before="120" w:afterLines="50" w:after="180" w:line="259" w:lineRule="auto"/>
        <w:contextualSpacing/>
        <w:jc w:val="left"/>
        <w:rPr>
          <w:rFonts w:ascii="Times New Roman" w:hAnsi="Times New Roman"/>
          <w:bCs/>
        </w:rPr>
      </w:pPr>
      <w:r>
        <w:rPr>
          <w:rFonts w:ascii="Times New Roman" w:hAnsi="Times New Roman" w:hint="eastAsia"/>
          <w:bCs/>
        </w:rPr>
        <w:t>[</w:t>
      </w:r>
      <w:r>
        <w:rPr>
          <w:rFonts w:ascii="Times New Roman" w:hAnsi="Times New Roman"/>
          <w:bCs/>
        </w:rPr>
        <w:t xml:space="preserve">2] </w:t>
      </w:r>
      <w:r w:rsidR="004308D1" w:rsidRPr="004308D1">
        <w:rPr>
          <w:rFonts w:ascii="Times New Roman" w:hAnsi="Times New Roman"/>
          <w:bCs/>
        </w:rPr>
        <w:t>R1-2210711</w:t>
      </w:r>
      <w:r w:rsidR="004308D1">
        <w:rPr>
          <w:rFonts w:ascii="Times New Roman" w:hAnsi="Times New Roman"/>
          <w:bCs/>
        </w:rPr>
        <w:t xml:space="preserve">, </w:t>
      </w:r>
      <w:r w:rsidR="004308D1" w:rsidRPr="004308D1">
        <w:rPr>
          <w:rFonts w:ascii="Times New Roman" w:hAnsi="Times New Roman"/>
          <w:bCs/>
        </w:rPr>
        <w:t>FL Summary #4 on SRS enhancements</w:t>
      </w:r>
      <w:r w:rsidR="004308D1">
        <w:rPr>
          <w:rFonts w:ascii="Times New Roman" w:hAnsi="Times New Roman" w:hint="eastAsia"/>
          <w:bCs/>
        </w:rPr>
        <w:t>,</w:t>
      </w:r>
      <w:r w:rsidR="004308D1">
        <w:rPr>
          <w:rFonts w:ascii="Times New Roman" w:hAnsi="Times New Roman"/>
          <w:bCs/>
        </w:rPr>
        <w:t xml:space="preserve"> </w:t>
      </w:r>
      <w:r w:rsidR="004308D1" w:rsidRPr="004308D1">
        <w:rPr>
          <w:rFonts w:ascii="Times New Roman" w:hAnsi="Times New Roman"/>
          <w:bCs/>
        </w:rPr>
        <w:t>Moderator (FUTUREWEI)</w:t>
      </w:r>
      <w:r w:rsidR="004308D1">
        <w:rPr>
          <w:rFonts w:ascii="Times New Roman" w:hAnsi="Times New Roman"/>
          <w:bCs/>
        </w:rPr>
        <w:t xml:space="preserve">. </w:t>
      </w:r>
    </w:p>
    <w:sectPr w:rsidR="0084142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0855" w14:textId="77777777" w:rsidR="001B6ABE" w:rsidRDefault="001B6ABE" w:rsidP="001B6ABE">
      <w:r>
        <w:separator/>
      </w:r>
    </w:p>
  </w:endnote>
  <w:endnote w:type="continuationSeparator" w:id="0">
    <w:p w14:paraId="3FCA99B6" w14:textId="77777777" w:rsidR="001B6ABE" w:rsidRDefault="001B6ABE" w:rsidP="001B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7167" w14:textId="77777777" w:rsidR="001B6ABE" w:rsidRDefault="001B6ABE" w:rsidP="001B6ABE">
      <w:r>
        <w:separator/>
      </w:r>
    </w:p>
  </w:footnote>
  <w:footnote w:type="continuationSeparator" w:id="0">
    <w:p w14:paraId="2363AA6B" w14:textId="77777777" w:rsidR="001B6ABE" w:rsidRDefault="001B6ABE" w:rsidP="001B6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6A1"/>
    <w:multiLevelType w:val="hybridMultilevel"/>
    <w:tmpl w:val="DA48A9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650AC9"/>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50578A"/>
    <w:multiLevelType w:val="multilevel"/>
    <w:tmpl w:val="891A2AB6"/>
    <w:lvl w:ilvl="0">
      <w:start w:val="2"/>
      <w:numFmt w:val="decimal"/>
      <w:lvlText w:val="%1"/>
      <w:lvlJc w:val="left"/>
      <w:pPr>
        <w:ind w:left="360" w:hanging="360"/>
      </w:pPr>
      <w:rPr>
        <w:b/>
      </w:rPr>
    </w:lvl>
    <w:lvl w:ilvl="1">
      <w:start w:val="4"/>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6946F7"/>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 w15:restartNumberingAfterBreak="0">
    <w:nsid w:val="25001A55"/>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68519EC"/>
    <w:multiLevelType w:val="multilevel"/>
    <w:tmpl w:val="71D8E2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D3502AF"/>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CB87003"/>
    <w:multiLevelType w:val="hybridMultilevel"/>
    <w:tmpl w:val="CB261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98876696">
    <w:abstractNumId w:val="0"/>
  </w:num>
  <w:num w:numId="2" w16cid:durableId="902106938">
    <w:abstractNumId w:val="9"/>
  </w:num>
  <w:num w:numId="3" w16cid:durableId="31808912">
    <w:abstractNumId w:val="8"/>
  </w:num>
  <w:num w:numId="4" w16cid:durableId="1429304251">
    <w:abstractNumId w:val="10"/>
  </w:num>
  <w:num w:numId="5" w16cid:durableId="1386754388">
    <w:abstractNumId w:val="16"/>
  </w:num>
  <w:num w:numId="6" w16cid:durableId="139003090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2710518">
    <w:abstractNumId w:val="2"/>
  </w:num>
  <w:num w:numId="8" w16cid:durableId="523834876">
    <w:abstractNumId w:val="4"/>
  </w:num>
  <w:num w:numId="9" w16cid:durableId="16520991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7356459">
    <w:abstractNumId w:val="13"/>
  </w:num>
  <w:num w:numId="11" w16cid:durableId="1458140641">
    <w:abstractNumId w:val="14"/>
  </w:num>
  <w:num w:numId="12" w16cid:durableId="1507212142">
    <w:abstractNumId w:val="7"/>
  </w:num>
  <w:num w:numId="13" w16cid:durableId="10077524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1642027">
    <w:abstractNumId w:val="11"/>
  </w:num>
  <w:num w:numId="15" w16cid:durableId="1461074157">
    <w:abstractNumId w:val="5"/>
  </w:num>
  <w:num w:numId="16" w16cid:durableId="404651306">
    <w:abstractNumId w:val="6"/>
  </w:num>
  <w:num w:numId="17" w16cid:durableId="1396469990">
    <w:abstractNumId w:val="12"/>
  </w:num>
  <w:num w:numId="18" w16cid:durableId="1608541202">
    <w:abstractNumId w:val="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CAF"/>
    <w:rsid w:val="000B4BF9"/>
    <w:rsid w:val="000F014D"/>
    <w:rsid w:val="000F47C5"/>
    <w:rsid w:val="001411FB"/>
    <w:rsid w:val="00161D50"/>
    <w:rsid w:val="00187097"/>
    <w:rsid w:val="001B6ABE"/>
    <w:rsid w:val="0028523E"/>
    <w:rsid w:val="00361C01"/>
    <w:rsid w:val="0039042D"/>
    <w:rsid w:val="003B7941"/>
    <w:rsid w:val="004308D1"/>
    <w:rsid w:val="00437788"/>
    <w:rsid w:val="0045360F"/>
    <w:rsid w:val="00467E9D"/>
    <w:rsid w:val="00570FD2"/>
    <w:rsid w:val="005B5558"/>
    <w:rsid w:val="00652BBA"/>
    <w:rsid w:val="00653D34"/>
    <w:rsid w:val="00676DB7"/>
    <w:rsid w:val="00841429"/>
    <w:rsid w:val="008D4004"/>
    <w:rsid w:val="009035B4"/>
    <w:rsid w:val="00992CAF"/>
    <w:rsid w:val="00A0005C"/>
    <w:rsid w:val="00A42BDF"/>
    <w:rsid w:val="00AA70A0"/>
    <w:rsid w:val="00B21164"/>
    <w:rsid w:val="00B24510"/>
    <w:rsid w:val="00B50784"/>
    <w:rsid w:val="00B9616C"/>
    <w:rsid w:val="00BB0A2F"/>
    <w:rsid w:val="00BD3529"/>
    <w:rsid w:val="00BF24F4"/>
    <w:rsid w:val="00BF3929"/>
    <w:rsid w:val="00C027CF"/>
    <w:rsid w:val="00C0750C"/>
    <w:rsid w:val="00DB3E42"/>
    <w:rsid w:val="00F012C0"/>
    <w:rsid w:val="00F034CC"/>
    <w:rsid w:val="00F3674C"/>
    <w:rsid w:val="00F758CA"/>
    <w:rsid w:val="00FF1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CFFD405"/>
  <w15:chartTrackingRefBased/>
  <w15:docId w15:val="{16E69E35-4A6C-4E9D-A2E5-EF9A73C34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8D1"/>
    <w:pPr>
      <w:widowControl w:val="0"/>
      <w:jc w:val="both"/>
    </w:pPr>
    <w:rPr>
      <w:rFonts w:ascii="游明朝" w:eastAsia="游明朝" w:hAnsi="游明朝" w:cs="Times New Roman"/>
    </w:rPr>
  </w:style>
  <w:style w:type="paragraph" w:styleId="1">
    <w:name w:val="heading 1"/>
    <w:basedOn w:val="a"/>
    <w:next w:val="a"/>
    <w:link w:val="10"/>
    <w:qFormat/>
    <w:rsid w:val="008D4004"/>
    <w:pPr>
      <w:keepNext/>
      <w:widowControl/>
      <w:numPr>
        <w:numId w:val="3"/>
      </w:numPr>
      <w:pBdr>
        <w:top w:val="single" w:sz="12" w:space="1" w:color="auto"/>
      </w:pBdr>
      <w:autoSpaceDE w:val="0"/>
      <w:autoSpaceDN w:val="0"/>
      <w:adjustRightInd w:val="0"/>
      <w:snapToGrid w:val="0"/>
      <w:spacing w:before="120" w:after="120" w:line="259" w:lineRule="auto"/>
      <w:outlineLvl w:val="0"/>
    </w:pPr>
    <w:rPr>
      <w:rFonts w:ascii="Arial" w:eastAsia="SimSun" w:hAnsi="Arial"/>
      <w:b/>
      <w:bCs/>
      <w:kern w:val="0"/>
      <w:sz w:val="28"/>
      <w:szCs w:val="28"/>
      <w:lang w:eastAsia="en-US"/>
    </w:rPr>
  </w:style>
  <w:style w:type="paragraph" w:styleId="2">
    <w:name w:val="heading 2"/>
    <w:basedOn w:val="a"/>
    <w:next w:val="a"/>
    <w:link w:val="20"/>
    <w:qFormat/>
    <w:rsid w:val="008D4004"/>
    <w:pPr>
      <w:keepNext/>
      <w:widowControl/>
      <w:numPr>
        <w:ilvl w:val="1"/>
        <w:numId w:val="3"/>
      </w:numPr>
      <w:tabs>
        <w:tab w:val="left" w:pos="432"/>
      </w:tabs>
      <w:autoSpaceDE w:val="0"/>
      <w:autoSpaceDN w:val="0"/>
      <w:adjustRightInd w:val="0"/>
      <w:snapToGrid w:val="0"/>
      <w:spacing w:before="120" w:after="120" w:line="259" w:lineRule="auto"/>
      <w:outlineLvl w:val="1"/>
    </w:pPr>
    <w:rPr>
      <w:rFonts w:ascii="Arial" w:eastAsia="SimSun" w:hAnsi="Arial"/>
      <w:b/>
      <w:bCs/>
      <w:kern w:val="0"/>
      <w:sz w:val="24"/>
      <w:lang w:eastAsia="en-US"/>
    </w:rPr>
  </w:style>
  <w:style w:type="paragraph" w:styleId="3">
    <w:name w:val="heading 3"/>
    <w:basedOn w:val="a"/>
    <w:next w:val="a"/>
    <w:link w:val="30"/>
    <w:qFormat/>
    <w:rsid w:val="008D4004"/>
    <w:pPr>
      <w:keepNext/>
      <w:widowControl/>
      <w:numPr>
        <w:ilvl w:val="2"/>
        <w:numId w:val="3"/>
      </w:numPr>
      <w:tabs>
        <w:tab w:val="left" w:pos="432"/>
      </w:tabs>
      <w:autoSpaceDE w:val="0"/>
      <w:autoSpaceDN w:val="0"/>
      <w:adjustRightInd w:val="0"/>
      <w:snapToGrid w:val="0"/>
      <w:spacing w:before="120" w:after="120" w:line="259" w:lineRule="auto"/>
      <w:outlineLvl w:val="2"/>
    </w:pPr>
    <w:rPr>
      <w:rFonts w:ascii="Arial" w:eastAsia="SimSun" w:hAnsi="Arial"/>
      <w:b/>
      <w:kern w:val="0"/>
      <w:sz w:val="22"/>
      <w:lang w:eastAsia="en-US"/>
    </w:rPr>
  </w:style>
  <w:style w:type="paragraph" w:styleId="4">
    <w:name w:val="heading 4"/>
    <w:basedOn w:val="a"/>
    <w:next w:val="a"/>
    <w:link w:val="40"/>
    <w:qFormat/>
    <w:rsid w:val="008D4004"/>
    <w:pPr>
      <w:keepNext/>
      <w:widowControl/>
      <w:numPr>
        <w:ilvl w:val="3"/>
        <w:numId w:val="3"/>
      </w:numPr>
      <w:tabs>
        <w:tab w:val="left" w:pos="432"/>
      </w:tabs>
      <w:autoSpaceDE w:val="0"/>
      <w:autoSpaceDN w:val="0"/>
      <w:adjustRightInd w:val="0"/>
      <w:snapToGrid w:val="0"/>
      <w:spacing w:before="120" w:after="120" w:line="259" w:lineRule="auto"/>
      <w:outlineLvl w:val="3"/>
    </w:pPr>
    <w:rPr>
      <w:rFonts w:ascii="Times New Roman" w:eastAsia="SimSun" w:hAnsi="Times New Roman"/>
      <w:b/>
      <w:bCs/>
      <w:kern w:val="0"/>
      <w:sz w:val="22"/>
      <w:szCs w:val="28"/>
      <w:lang w:eastAsia="en-US"/>
    </w:rPr>
  </w:style>
  <w:style w:type="paragraph" w:styleId="5">
    <w:name w:val="heading 5"/>
    <w:basedOn w:val="a"/>
    <w:next w:val="a"/>
    <w:link w:val="50"/>
    <w:qFormat/>
    <w:rsid w:val="008D4004"/>
    <w:pPr>
      <w:keepNext/>
      <w:widowControl/>
      <w:numPr>
        <w:ilvl w:val="4"/>
        <w:numId w:val="3"/>
      </w:numPr>
      <w:tabs>
        <w:tab w:val="clear" w:pos="1008"/>
      </w:tabs>
      <w:autoSpaceDE w:val="0"/>
      <w:autoSpaceDN w:val="0"/>
      <w:adjustRightInd w:val="0"/>
      <w:snapToGrid w:val="0"/>
      <w:spacing w:before="120" w:after="120" w:line="259" w:lineRule="auto"/>
      <w:ind w:left="720" w:hanging="720"/>
      <w:outlineLvl w:val="4"/>
    </w:pPr>
    <w:rPr>
      <w:rFonts w:ascii="Times New Roman" w:eastAsia="SimSun" w:hAnsi="Times New Roman"/>
      <w:b/>
      <w:bCs/>
      <w:i/>
      <w:iCs/>
      <w:kern w:val="0"/>
      <w:sz w:val="22"/>
      <w:szCs w:val="26"/>
      <w:lang w:eastAsia="en-US"/>
    </w:rPr>
  </w:style>
  <w:style w:type="paragraph" w:styleId="6">
    <w:name w:val="heading 6"/>
    <w:basedOn w:val="a"/>
    <w:next w:val="a"/>
    <w:link w:val="60"/>
    <w:qFormat/>
    <w:rsid w:val="008D4004"/>
    <w:pPr>
      <w:widowControl/>
      <w:numPr>
        <w:ilvl w:val="5"/>
        <w:numId w:val="3"/>
      </w:numPr>
      <w:autoSpaceDE w:val="0"/>
      <w:autoSpaceDN w:val="0"/>
      <w:adjustRightInd w:val="0"/>
      <w:snapToGrid w:val="0"/>
      <w:spacing w:before="240" w:after="60" w:line="259" w:lineRule="auto"/>
      <w:outlineLvl w:val="5"/>
    </w:pPr>
    <w:rPr>
      <w:rFonts w:ascii="Times New Roman" w:eastAsia="SimSun" w:hAnsi="Times New Roman"/>
      <w:b/>
      <w:bCs/>
      <w:kern w:val="0"/>
      <w:sz w:val="22"/>
      <w:lang w:eastAsia="en-US"/>
    </w:rPr>
  </w:style>
  <w:style w:type="paragraph" w:styleId="7">
    <w:name w:val="heading 7"/>
    <w:basedOn w:val="a"/>
    <w:next w:val="a"/>
    <w:link w:val="70"/>
    <w:qFormat/>
    <w:rsid w:val="008D4004"/>
    <w:pPr>
      <w:widowControl/>
      <w:numPr>
        <w:ilvl w:val="6"/>
        <w:numId w:val="3"/>
      </w:numPr>
      <w:autoSpaceDE w:val="0"/>
      <w:autoSpaceDN w:val="0"/>
      <w:adjustRightInd w:val="0"/>
      <w:snapToGrid w:val="0"/>
      <w:spacing w:before="240" w:after="60" w:line="259" w:lineRule="auto"/>
      <w:outlineLvl w:val="6"/>
    </w:pPr>
    <w:rPr>
      <w:rFonts w:ascii="Times New Roman" w:eastAsia="SimSun" w:hAnsi="Times New Roman"/>
      <w:kern w:val="0"/>
      <w:sz w:val="24"/>
      <w:szCs w:val="24"/>
      <w:lang w:eastAsia="en-US"/>
    </w:rPr>
  </w:style>
  <w:style w:type="paragraph" w:styleId="8">
    <w:name w:val="heading 8"/>
    <w:basedOn w:val="a"/>
    <w:next w:val="a"/>
    <w:link w:val="80"/>
    <w:qFormat/>
    <w:rsid w:val="008D4004"/>
    <w:pPr>
      <w:widowControl/>
      <w:numPr>
        <w:ilvl w:val="7"/>
        <w:numId w:val="3"/>
      </w:numPr>
      <w:autoSpaceDE w:val="0"/>
      <w:autoSpaceDN w:val="0"/>
      <w:adjustRightInd w:val="0"/>
      <w:snapToGrid w:val="0"/>
      <w:spacing w:before="240" w:after="60" w:line="259" w:lineRule="auto"/>
      <w:outlineLvl w:val="7"/>
    </w:pPr>
    <w:rPr>
      <w:rFonts w:ascii="Times New Roman" w:eastAsia="SimSun" w:hAnsi="Times New Roman"/>
      <w:i/>
      <w:iCs/>
      <w:kern w:val="0"/>
      <w:sz w:val="24"/>
      <w:szCs w:val="24"/>
      <w:lang w:eastAsia="en-US"/>
    </w:rPr>
  </w:style>
  <w:style w:type="paragraph" w:styleId="9">
    <w:name w:val="heading 9"/>
    <w:basedOn w:val="a"/>
    <w:next w:val="a"/>
    <w:link w:val="90"/>
    <w:qFormat/>
    <w:rsid w:val="008D4004"/>
    <w:pPr>
      <w:widowControl/>
      <w:numPr>
        <w:ilvl w:val="8"/>
        <w:numId w:val="3"/>
      </w:numPr>
      <w:autoSpaceDE w:val="0"/>
      <w:autoSpaceDN w:val="0"/>
      <w:adjustRightInd w:val="0"/>
      <w:snapToGrid w:val="0"/>
      <w:spacing w:before="240" w:after="60" w:line="259" w:lineRule="auto"/>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4"/>
    <w:uiPriority w:val="34"/>
    <w:qFormat/>
    <w:rsid w:val="00F012C0"/>
    <w:pPr>
      <w:ind w:leftChars="400" w:left="840"/>
    </w:pPr>
  </w:style>
  <w:style w:type="character" w:customStyle="1" w:styleId="a4">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3"/>
    <w:uiPriority w:val="34"/>
    <w:qFormat/>
    <w:rsid w:val="008D4004"/>
    <w:rPr>
      <w:rFonts w:ascii="游明朝" w:eastAsia="游明朝" w:hAnsi="游明朝" w:cs="Times New Roman"/>
    </w:rPr>
  </w:style>
  <w:style w:type="character" w:customStyle="1" w:styleId="10">
    <w:name w:val="見出し 1 (文字)"/>
    <w:basedOn w:val="a0"/>
    <w:link w:val="1"/>
    <w:rsid w:val="008D4004"/>
    <w:rPr>
      <w:rFonts w:ascii="Arial" w:eastAsia="SimSun" w:hAnsi="Arial" w:cs="Times New Roman"/>
      <w:b/>
      <w:bCs/>
      <w:kern w:val="0"/>
      <w:sz w:val="28"/>
      <w:szCs w:val="28"/>
      <w:lang w:eastAsia="en-US"/>
    </w:rPr>
  </w:style>
  <w:style w:type="character" w:customStyle="1" w:styleId="20">
    <w:name w:val="見出し 2 (文字)"/>
    <w:basedOn w:val="a0"/>
    <w:link w:val="2"/>
    <w:rsid w:val="008D4004"/>
    <w:rPr>
      <w:rFonts w:ascii="Arial" w:eastAsia="SimSun" w:hAnsi="Arial" w:cs="Times New Roman"/>
      <w:b/>
      <w:bCs/>
      <w:kern w:val="0"/>
      <w:sz w:val="24"/>
      <w:lang w:eastAsia="en-US"/>
    </w:rPr>
  </w:style>
  <w:style w:type="character" w:customStyle="1" w:styleId="30">
    <w:name w:val="見出し 3 (文字)"/>
    <w:basedOn w:val="a0"/>
    <w:link w:val="3"/>
    <w:qFormat/>
    <w:rsid w:val="008D4004"/>
    <w:rPr>
      <w:rFonts w:ascii="Arial" w:eastAsia="SimSun" w:hAnsi="Arial" w:cs="Times New Roman"/>
      <w:b/>
      <w:kern w:val="0"/>
      <w:sz w:val="22"/>
      <w:lang w:eastAsia="en-US"/>
    </w:rPr>
  </w:style>
  <w:style w:type="character" w:customStyle="1" w:styleId="40">
    <w:name w:val="見出し 4 (文字)"/>
    <w:basedOn w:val="a0"/>
    <w:link w:val="4"/>
    <w:rsid w:val="008D4004"/>
    <w:rPr>
      <w:rFonts w:ascii="Times New Roman" w:eastAsia="SimSun" w:hAnsi="Times New Roman" w:cs="Times New Roman"/>
      <w:b/>
      <w:bCs/>
      <w:kern w:val="0"/>
      <w:sz w:val="22"/>
      <w:szCs w:val="28"/>
      <w:lang w:eastAsia="en-US"/>
    </w:rPr>
  </w:style>
  <w:style w:type="character" w:customStyle="1" w:styleId="50">
    <w:name w:val="見出し 5 (文字)"/>
    <w:basedOn w:val="a0"/>
    <w:link w:val="5"/>
    <w:rsid w:val="008D4004"/>
    <w:rPr>
      <w:rFonts w:ascii="Times New Roman" w:eastAsia="SimSun" w:hAnsi="Times New Roman" w:cs="Times New Roman"/>
      <w:b/>
      <w:bCs/>
      <w:i/>
      <w:iCs/>
      <w:kern w:val="0"/>
      <w:sz w:val="22"/>
      <w:szCs w:val="26"/>
      <w:lang w:eastAsia="en-US"/>
    </w:rPr>
  </w:style>
  <w:style w:type="character" w:customStyle="1" w:styleId="60">
    <w:name w:val="見出し 6 (文字)"/>
    <w:basedOn w:val="a0"/>
    <w:link w:val="6"/>
    <w:rsid w:val="008D4004"/>
    <w:rPr>
      <w:rFonts w:ascii="Times New Roman" w:eastAsia="SimSun" w:hAnsi="Times New Roman" w:cs="Times New Roman"/>
      <w:b/>
      <w:bCs/>
      <w:kern w:val="0"/>
      <w:sz w:val="22"/>
      <w:lang w:eastAsia="en-US"/>
    </w:rPr>
  </w:style>
  <w:style w:type="character" w:customStyle="1" w:styleId="70">
    <w:name w:val="見出し 7 (文字)"/>
    <w:basedOn w:val="a0"/>
    <w:link w:val="7"/>
    <w:rsid w:val="008D4004"/>
    <w:rPr>
      <w:rFonts w:ascii="Times New Roman" w:eastAsia="SimSun" w:hAnsi="Times New Roman" w:cs="Times New Roman"/>
      <w:kern w:val="0"/>
      <w:sz w:val="24"/>
      <w:szCs w:val="24"/>
      <w:lang w:eastAsia="en-US"/>
    </w:rPr>
  </w:style>
  <w:style w:type="character" w:customStyle="1" w:styleId="80">
    <w:name w:val="見出し 8 (文字)"/>
    <w:basedOn w:val="a0"/>
    <w:link w:val="8"/>
    <w:rsid w:val="008D4004"/>
    <w:rPr>
      <w:rFonts w:ascii="Times New Roman" w:eastAsia="SimSun" w:hAnsi="Times New Roman" w:cs="Times New Roman"/>
      <w:i/>
      <w:iCs/>
      <w:kern w:val="0"/>
      <w:sz w:val="24"/>
      <w:szCs w:val="24"/>
      <w:lang w:eastAsia="en-US"/>
    </w:rPr>
  </w:style>
  <w:style w:type="character" w:customStyle="1" w:styleId="90">
    <w:name w:val="見出し 9 (文字)"/>
    <w:basedOn w:val="a0"/>
    <w:link w:val="9"/>
    <w:rsid w:val="008D4004"/>
    <w:rPr>
      <w:rFonts w:ascii="Arial" w:eastAsia="SimSun" w:hAnsi="Arial" w:cs="Arial"/>
      <w:kern w:val="0"/>
      <w:sz w:val="22"/>
      <w:lang w:eastAsia="en-US"/>
    </w:rPr>
  </w:style>
  <w:style w:type="character" w:styleId="a5">
    <w:name w:val="Emphasis"/>
    <w:qFormat/>
    <w:rsid w:val="00DB3E42"/>
    <w:rPr>
      <w:i/>
      <w:iCs/>
    </w:rPr>
  </w:style>
  <w:style w:type="paragraph" w:customStyle="1" w:styleId="default">
    <w:name w:val="default"/>
    <w:basedOn w:val="a"/>
    <w:rsid w:val="00DB3E42"/>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1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0F014D"/>
    <w:rPr>
      <w:rFonts w:ascii="Times" w:eastAsia="Batang" w:hAnsi="Times"/>
      <w:szCs w:val="24"/>
      <w:lang w:val="en-GB" w:eastAsia="x-none"/>
    </w:rPr>
  </w:style>
  <w:style w:type="paragraph" w:customStyle="1" w:styleId="bullet1">
    <w:name w:val="bullet1"/>
    <w:basedOn w:val="a"/>
    <w:link w:val="bullet1Char"/>
    <w:uiPriority w:val="99"/>
    <w:qFormat/>
    <w:rsid w:val="00841429"/>
    <w:pPr>
      <w:widowControl/>
      <w:numPr>
        <w:numId w:val="10"/>
      </w:numPr>
      <w:spacing w:line="259" w:lineRule="auto"/>
    </w:pPr>
    <w:rPr>
      <w:rFonts w:ascii="Times" w:eastAsia="Batang" w:hAnsi="Times"/>
      <w:kern w:val="0"/>
      <w:sz w:val="22"/>
      <w:szCs w:val="24"/>
      <w:lang w:eastAsia="en-US"/>
    </w:rPr>
  </w:style>
  <w:style w:type="paragraph" w:customStyle="1" w:styleId="bullet2">
    <w:name w:val="bullet2"/>
    <w:basedOn w:val="a"/>
    <w:uiPriority w:val="99"/>
    <w:qFormat/>
    <w:rsid w:val="00841429"/>
    <w:pPr>
      <w:widowControl/>
      <w:numPr>
        <w:ilvl w:val="1"/>
        <w:numId w:val="10"/>
      </w:numPr>
      <w:spacing w:line="259" w:lineRule="auto"/>
    </w:pPr>
    <w:rPr>
      <w:rFonts w:ascii="Times New Roman" w:eastAsia="Batang" w:hAnsi="Times New Roman"/>
      <w:kern w:val="0"/>
      <w:sz w:val="22"/>
      <w:szCs w:val="24"/>
      <w:lang w:eastAsia="en-US"/>
    </w:rPr>
  </w:style>
  <w:style w:type="character" w:customStyle="1" w:styleId="bullet1Char">
    <w:name w:val="bullet1 Char"/>
    <w:link w:val="bullet1"/>
    <w:uiPriority w:val="99"/>
    <w:qFormat/>
    <w:rsid w:val="00841429"/>
    <w:rPr>
      <w:rFonts w:ascii="Times" w:eastAsia="Batang" w:hAnsi="Times" w:cs="Times New Roman"/>
      <w:kern w:val="0"/>
      <w:sz w:val="22"/>
      <w:szCs w:val="24"/>
      <w:lang w:eastAsia="en-US"/>
    </w:rPr>
  </w:style>
  <w:style w:type="paragraph" w:customStyle="1" w:styleId="bullet3">
    <w:name w:val="bullet3"/>
    <w:basedOn w:val="a"/>
    <w:uiPriority w:val="99"/>
    <w:qFormat/>
    <w:rsid w:val="00841429"/>
    <w:pPr>
      <w:widowControl/>
      <w:numPr>
        <w:ilvl w:val="2"/>
        <w:numId w:val="10"/>
      </w:numPr>
      <w:spacing w:line="259" w:lineRule="auto"/>
      <w:ind w:hanging="180"/>
      <w:jc w:val="left"/>
    </w:pPr>
    <w:rPr>
      <w:rFonts w:ascii="Times" w:eastAsia="Batang" w:hAnsi="Times"/>
      <w:kern w:val="0"/>
      <w:sz w:val="20"/>
      <w:szCs w:val="24"/>
      <w:lang w:val="en-GB" w:eastAsia="en-US"/>
    </w:rPr>
  </w:style>
  <w:style w:type="paragraph" w:customStyle="1" w:styleId="bullet4">
    <w:name w:val="bullet4"/>
    <w:basedOn w:val="a"/>
    <w:uiPriority w:val="99"/>
    <w:qFormat/>
    <w:rsid w:val="00841429"/>
    <w:pPr>
      <w:widowControl/>
      <w:numPr>
        <w:ilvl w:val="3"/>
        <w:numId w:val="10"/>
      </w:numPr>
      <w:spacing w:line="259" w:lineRule="auto"/>
      <w:jc w:val="left"/>
    </w:pPr>
    <w:rPr>
      <w:rFonts w:ascii="Times" w:eastAsia="Batang" w:hAnsi="Times"/>
      <w:kern w:val="0"/>
      <w:sz w:val="20"/>
      <w:szCs w:val="24"/>
      <w:lang w:val="en-GB" w:eastAsia="en-US"/>
    </w:rPr>
  </w:style>
  <w:style w:type="paragraph" w:styleId="a6">
    <w:name w:val="header"/>
    <w:basedOn w:val="a"/>
    <w:link w:val="a7"/>
    <w:uiPriority w:val="99"/>
    <w:unhideWhenUsed/>
    <w:rsid w:val="001B6ABE"/>
    <w:pPr>
      <w:tabs>
        <w:tab w:val="center" w:pos="4252"/>
        <w:tab w:val="right" w:pos="8504"/>
      </w:tabs>
      <w:snapToGrid w:val="0"/>
    </w:pPr>
  </w:style>
  <w:style w:type="character" w:customStyle="1" w:styleId="a7">
    <w:name w:val="ヘッダー (文字)"/>
    <w:basedOn w:val="a0"/>
    <w:link w:val="a6"/>
    <w:uiPriority w:val="99"/>
    <w:rsid w:val="001B6ABE"/>
    <w:rPr>
      <w:rFonts w:ascii="游明朝" w:eastAsia="游明朝" w:hAnsi="游明朝" w:cs="Times New Roman"/>
    </w:rPr>
  </w:style>
  <w:style w:type="paragraph" w:styleId="a8">
    <w:name w:val="footer"/>
    <w:basedOn w:val="a"/>
    <w:link w:val="a9"/>
    <w:uiPriority w:val="99"/>
    <w:unhideWhenUsed/>
    <w:rsid w:val="001B6ABE"/>
    <w:pPr>
      <w:tabs>
        <w:tab w:val="center" w:pos="4252"/>
        <w:tab w:val="right" w:pos="8504"/>
      </w:tabs>
      <w:snapToGrid w:val="0"/>
    </w:pPr>
  </w:style>
  <w:style w:type="character" w:customStyle="1" w:styleId="a9">
    <w:name w:val="フッター (文字)"/>
    <w:basedOn w:val="a0"/>
    <w:link w:val="a8"/>
    <w:uiPriority w:val="99"/>
    <w:rsid w:val="001B6ABE"/>
    <w:rPr>
      <w:rFonts w:ascii="游明朝" w:eastAsia="游明朝" w:hAnsi="游明朝" w:cs="Times New Roman"/>
    </w:rPr>
  </w:style>
  <w:style w:type="table" w:styleId="aa">
    <w:name w:val="Table Grid"/>
    <w:basedOn w:val="a1"/>
    <w:uiPriority w:val="39"/>
    <w:rsid w:val="00FF1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7167">
      <w:bodyDiv w:val="1"/>
      <w:marLeft w:val="0"/>
      <w:marRight w:val="0"/>
      <w:marTop w:val="0"/>
      <w:marBottom w:val="0"/>
      <w:divBdr>
        <w:top w:val="none" w:sz="0" w:space="0" w:color="auto"/>
        <w:left w:val="none" w:sz="0" w:space="0" w:color="auto"/>
        <w:bottom w:val="none" w:sz="0" w:space="0" w:color="auto"/>
        <w:right w:val="none" w:sz="0" w:space="0" w:color="auto"/>
      </w:divBdr>
    </w:div>
    <w:div w:id="63067683">
      <w:bodyDiv w:val="1"/>
      <w:marLeft w:val="0"/>
      <w:marRight w:val="0"/>
      <w:marTop w:val="0"/>
      <w:marBottom w:val="0"/>
      <w:divBdr>
        <w:top w:val="none" w:sz="0" w:space="0" w:color="auto"/>
        <w:left w:val="none" w:sz="0" w:space="0" w:color="auto"/>
        <w:bottom w:val="none" w:sz="0" w:space="0" w:color="auto"/>
        <w:right w:val="none" w:sz="0" w:space="0" w:color="auto"/>
      </w:divBdr>
    </w:div>
    <w:div w:id="1088816184">
      <w:bodyDiv w:val="1"/>
      <w:marLeft w:val="0"/>
      <w:marRight w:val="0"/>
      <w:marTop w:val="0"/>
      <w:marBottom w:val="0"/>
      <w:divBdr>
        <w:top w:val="none" w:sz="0" w:space="0" w:color="auto"/>
        <w:left w:val="none" w:sz="0" w:space="0" w:color="auto"/>
        <w:bottom w:val="none" w:sz="0" w:space="0" w:color="auto"/>
        <w:right w:val="none" w:sz="0" w:space="0" w:color="auto"/>
      </w:divBdr>
    </w:div>
    <w:div w:id="1212620336">
      <w:bodyDiv w:val="1"/>
      <w:marLeft w:val="0"/>
      <w:marRight w:val="0"/>
      <w:marTop w:val="0"/>
      <w:marBottom w:val="0"/>
      <w:divBdr>
        <w:top w:val="none" w:sz="0" w:space="0" w:color="auto"/>
        <w:left w:val="none" w:sz="0" w:space="0" w:color="auto"/>
        <w:bottom w:val="none" w:sz="0" w:space="0" w:color="auto"/>
        <w:right w:val="none" w:sz="0" w:space="0" w:color="auto"/>
      </w:divBdr>
    </w:div>
    <w:div w:id="147352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1041</Words>
  <Characters>5936</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神渡 俊介</dc:creator>
  <cp:keywords/>
  <dc:description/>
  <cp:lastModifiedBy>sh-kamiwatari</cp:lastModifiedBy>
  <cp:revision>3</cp:revision>
  <dcterms:created xsi:type="dcterms:W3CDTF">2022-11-02T10:44:00Z</dcterms:created>
  <dcterms:modified xsi:type="dcterms:W3CDTF">2022-11-07T09:42:00Z</dcterms:modified>
</cp:coreProperties>
</file>