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D67D9F" w14:textId="5A4ECD35" w:rsidR="000E697D" w:rsidRPr="00EA1432" w:rsidRDefault="000E697D" w:rsidP="00E243F5">
      <w:pPr>
        <w:tabs>
          <w:tab w:val="center" w:pos="4536"/>
          <w:tab w:val="right" w:pos="9072"/>
        </w:tabs>
        <w:spacing w:afterLines="0" w:after="0"/>
        <w:jc w:val="both"/>
        <w:rPr>
          <w:rFonts w:ascii="Arial" w:eastAsiaTheme="minorEastAsia" w:hAnsi="Arial" w:cs="Arial"/>
          <w:b/>
          <w:bCs/>
          <w:sz w:val="28"/>
          <w:lang w:eastAsia="zh-CN"/>
        </w:rPr>
      </w:pPr>
      <w:r w:rsidRPr="00EC6B79">
        <w:rPr>
          <w:rFonts w:ascii="Arial" w:eastAsia="MS Mincho" w:hAnsi="Arial" w:cs="Arial"/>
          <w:b/>
          <w:bCs/>
          <w:sz w:val="28"/>
        </w:rPr>
        <w:t>3GPP TSG RAN WG1</w:t>
      </w:r>
      <w:r w:rsidRPr="00EC6B79">
        <w:rPr>
          <w:rFonts w:ascii="Arial" w:eastAsiaTheme="minorEastAsia" w:hAnsi="Arial" w:cs="Arial"/>
          <w:b/>
          <w:bCs/>
          <w:sz w:val="28"/>
          <w:lang w:eastAsia="zh-CN"/>
        </w:rPr>
        <w:t>#11</w:t>
      </w:r>
      <w:r w:rsidR="00B01A92">
        <w:rPr>
          <w:rFonts w:ascii="Arial" w:eastAsiaTheme="minorEastAsia" w:hAnsi="Arial" w:cs="Arial" w:hint="eastAsia"/>
          <w:b/>
          <w:bCs/>
          <w:sz w:val="28"/>
          <w:lang w:eastAsia="zh-CN"/>
        </w:rPr>
        <w:t>1</w:t>
      </w:r>
      <w:r w:rsidRPr="00EC6B79">
        <w:rPr>
          <w:rFonts w:ascii="Arial" w:eastAsia="MS Mincho" w:hAnsi="Arial" w:cs="Arial"/>
          <w:b/>
          <w:bCs/>
          <w:sz w:val="28"/>
        </w:rPr>
        <w:tab/>
      </w:r>
      <w:r w:rsidRPr="00EC6B79">
        <w:rPr>
          <w:rFonts w:ascii="Arial" w:eastAsia="MS Mincho" w:hAnsi="Arial" w:cs="Arial"/>
          <w:b/>
          <w:bCs/>
          <w:sz w:val="28"/>
        </w:rPr>
        <w:tab/>
        <w:t>R1-</w:t>
      </w:r>
      <w:r w:rsidR="00EA1432">
        <w:rPr>
          <w:rFonts w:ascii="Arial" w:eastAsiaTheme="minorEastAsia" w:hAnsi="Arial" w:cs="Arial" w:hint="eastAsia"/>
          <w:b/>
          <w:bCs/>
          <w:sz w:val="28"/>
          <w:lang w:eastAsia="zh-CN"/>
        </w:rPr>
        <w:t>2211201</w:t>
      </w:r>
    </w:p>
    <w:p w14:paraId="109DED8B" w14:textId="5F9BBA41" w:rsidR="000E697D" w:rsidRPr="00EC6B79" w:rsidRDefault="00EA1432" w:rsidP="00E243F5">
      <w:pPr>
        <w:tabs>
          <w:tab w:val="center" w:pos="4536"/>
          <w:tab w:val="right" w:pos="9072"/>
        </w:tabs>
        <w:spacing w:afterLines="0" w:after="0"/>
        <w:rPr>
          <w:rFonts w:ascii="Arial" w:eastAsiaTheme="minorEastAsia" w:hAnsi="Arial" w:cs="Arial"/>
          <w:b/>
          <w:bCs/>
          <w:sz w:val="28"/>
          <w:lang w:eastAsia="zh-CN"/>
        </w:rPr>
      </w:pPr>
      <w:r w:rsidRPr="00EA1432">
        <w:rPr>
          <w:rFonts w:ascii="Arial" w:eastAsia="MS Mincho" w:hAnsi="Arial" w:cs="Arial"/>
          <w:b/>
          <w:bCs/>
          <w:sz w:val="28"/>
        </w:rPr>
        <w:t>Toulouse, France, November 14</w:t>
      </w:r>
      <w:r w:rsidRPr="00E4535B">
        <w:rPr>
          <w:rFonts w:ascii="Arial" w:eastAsia="MS Mincho" w:hAnsi="Arial" w:cs="Arial"/>
          <w:b/>
          <w:bCs/>
          <w:sz w:val="28"/>
          <w:vertAlign w:val="superscript"/>
        </w:rPr>
        <w:t>th</w:t>
      </w:r>
      <w:r w:rsidRPr="00EA1432">
        <w:rPr>
          <w:rFonts w:ascii="Arial" w:eastAsia="MS Mincho" w:hAnsi="Arial" w:cs="Arial"/>
          <w:b/>
          <w:bCs/>
          <w:sz w:val="28"/>
        </w:rPr>
        <w:t xml:space="preserve"> – 18</w:t>
      </w:r>
      <w:r w:rsidRPr="00E4535B">
        <w:rPr>
          <w:rFonts w:ascii="Arial" w:eastAsia="MS Mincho" w:hAnsi="Arial" w:cs="Arial"/>
          <w:b/>
          <w:bCs/>
          <w:sz w:val="28"/>
          <w:vertAlign w:val="superscript"/>
        </w:rPr>
        <w:t>th</w:t>
      </w:r>
      <w:r w:rsidRPr="00EA1432">
        <w:rPr>
          <w:rFonts w:ascii="Arial" w:eastAsia="MS Mincho" w:hAnsi="Arial" w:cs="Arial"/>
          <w:b/>
          <w:bCs/>
          <w:sz w:val="28"/>
        </w:rPr>
        <w:t>, 2022</w:t>
      </w:r>
    </w:p>
    <w:p w14:paraId="36A51785" w14:textId="77777777" w:rsidR="00BF7311" w:rsidRPr="00EA1432" w:rsidRDefault="00BF7311" w:rsidP="00E243F5">
      <w:pPr>
        <w:pStyle w:val="a3"/>
        <w:tabs>
          <w:tab w:val="left" w:pos="1800"/>
        </w:tabs>
        <w:spacing w:afterLines="0" w:after="0"/>
        <w:ind w:left="1800" w:hanging="1800"/>
        <w:rPr>
          <w:rFonts w:eastAsiaTheme="minorEastAsia" w:cs="Arial"/>
          <w:lang w:val="en-US" w:eastAsia="zh-CN"/>
        </w:rPr>
      </w:pPr>
    </w:p>
    <w:p w14:paraId="68CF51B4" w14:textId="606FB55F" w:rsidR="000E697D" w:rsidRPr="00D26A49" w:rsidRDefault="000E697D" w:rsidP="00E243F5">
      <w:pPr>
        <w:pStyle w:val="a3"/>
        <w:tabs>
          <w:tab w:val="left" w:pos="1800"/>
        </w:tabs>
        <w:spacing w:afterLines="0" w:after="0"/>
        <w:ind w:left="1800" w:hanging="1800"/>
        <w:rPr>
          <w:rFonts w:eastAsia="宋体" w:cs="Arial"/>
          <w:lang w:eastAsia="zh-CN"/>
        </w:rPr>
      </w:pPr>
      <w:r w:rsidRPr="00D26A49">
        <w:rPr>
          <w:rFonts w:cs="Arial"/>
        </w:rPr>
        <w:t>Source:</w:t>
      </w:r>
      <w:r w:rsidRPr="00D26A49">
        <w:rPr>
          <w:rFonts w:cs="Arial"/>
        </w:rPr>
        <w:tab/>
      </w:r>
      <w:r w:rsidRPr="00A8159D">
        <w:rPr>
          <w:rFonts w:cs="Arial"/>
        </w:rPr>
        <w:t>CATT</w:t>
      </w:r>
    </w:p>
    <w:p w14:paraId="747E4D7D" w14:textId="28957E6E" w:rsidR="000E697D" w:rsidRPr="00D26A49" w:rsidRDefault="000E697D" w:rsidP="00065977">
      <w:pPr>
        <w:pStyle w:val="a3"/>
        <w:tabs>
          <w:tab w:val="left" w:pos="1800"/>
        </w:tabs>
        <w:spacing w:afterLines="0" w:after="0"/>
        <w:ind w:left="1840" w:hangingChars="833" w:hanging="1840"/>
        <w:rPr>
          <w:rFonts w:eastAsia="宋体" w:cs="Arial"/>
          <w:lang w:eastAsia="zh-CN"/>
        </w:rPr>
      </w:pPr>
      <w:r w:rsidRPr="00D26A49">
        <w:rPr>
          <w:rFonts w:cs="Arial"/>
        </w:rPr>
        <w:t>Title:</w:t>
      </w:r>
      <w:r w:rsidRPr="00D26A49">
        <w:rPr>
          <w:rFonts w:cs="Arial"/>
        </w:rPr>
        <w:tab/>
      </w:r>
      <w:r w:rsidRPr="00532D76">
        <w:rPr>
          <w:rFonts w:cs="Arial"/>
        </w:rPr>
        <w:t>Discussion on the evaluation methodology for enhanced sidelink operation on FR2 licensed spectrum</w:t>
      </w:r>
    </w:p>
    <w:p w14:paraId="2C6FB237" w14:textId="77777777" w:rsidR="000E697D" w:rsidRPr="0022046E" w:rsidRDefault="000E697D" w:rsidP="00E243F5">
      <w:pPr>
        <w:pStyle w:val="a3"/>
        <w:tabs>
          <w:tab w:val="left" w:pos="1800"/>
        </w:tabs>
        <w:spacing w:afterLines="0" w:after="0"/>
        <w:rPr>
          <w:rFonts w:eastAsiaTheme="minorEastAsia" w:cs="Arial"/>
          <w:lang w:eastAsia="zh-CN"/>
        </w:rPr>
      </w:pPr>
      <w:r w:rsidRPr="00D26A49">
        <w:rPr>
          <w:rFonts w:cs="Arial"/>
        </w:rPr>
        <w:t>Agenda Item:</w:t>
      </w:r>
      <w:r w:rsidRPr="00D26A49">
        <w:rPr>
          <w:rFonts w:cs="Arial"/>
        </w:rPr>
        <w:tab/>
      </w:r>
      <w:r w:rsidRPr="00532D76">
        <w:rPr>
          <w:rFonts w:cs="Arial"/>
        </w:rPr>
        <w:t>9.4.3</w:t>
      </w:r>
    </w:p>
    <w:p w14:paraId="5414C0EB" w14:textId="13478C19" w:rsidR="000E697D" w:rsidRPr="00D26A49" w:rsidRDefault="000E697D" w:rsidP="00E243F5">
      <w:pPr>
        <w:pStyle w:val="a3"/>
        <w:tabs>
          <w:tab w:val="left" w:pos="1800"/>
        </w:tabs>
        <w:spacing w:afterLines="0" w:after="0"/>
        <w:rPr>
          <w:rFonts w:eastAsia="宋体" w:cs="Arial"/>
          <w:sz w:val="24"/>
          <w:lang w:eastAsia="zh-CN"/>
        </w:rPr>
      </w:pPr>
      <w:r w:rsidRPr="00D26A49">
        <w:rPr>
          <w:rFonts w:cs="Arial"/>
        </w:rPr>
        <w:t>Document for:</w:t>
      </w:r>
      <w:r w:rsidRPr="00D26A49">
        <w:rPr>
          <w:rFonts w:cs="Arial"/>
        </w:rPr>
        <w:tab/>
        <w:t>Discussion</w:t>
      </w:r>
      <w:r w:rsidRPr="00D26A49">
        <w:rPr>
          <w:rFonts w:eastAsia="宋体" w:cs="Arial"/>
          <w:lang w:eastAsia="zh-CN"/>
        </w:rPr>
        <w:t xml:space="preserve"> and Decision</w:t>
      </w:r>
    </w:p>
    <w:p w14:paraId="3B39E883" w14:textId="21FD90C2" w:rsidR="002F6C77" w:rsidRPr="000E697D" w:rsidRDefault="002F6C77" w:rsidP="000A4B6F">
      <w:pPr>
        <w:pStyle w:val="a3"/>
        <w:pBdr>
          <w:bottom w:val="single" w:sz="6" w:space="1" w:color="auto"/>
        </w:pBdr>
        <w:tabs>
          <w:tab w:val="left" w:pos="1843"/>
        </w:tabs>
        <w:spacing w:after="120"/>
        <w:rPr>
          <w:rFonts w:eastAsia="宋体"/>
          <w:lang w:eastAsia="zh-CN"/>
        </w:rPr>
      </w:pPr>
    </w:p>
    <w:p w14:paraId="3799CE12" w14:textId="77777777" w:rsidR="00643D96" w:rsidRPr="0052231C" w:rsidRDefault="00643D96" w:rsidP="00D8729B">
      <w:pPr>
        <w:pStyle w:val="1"/>
        <w:ind w:left="431" w:hanging="431"/>
      </w:pPr>
      <w:bookmarkStart w:id="0" w:name="_Ref521334010"/>
      <w:r w:rsidRPr="0052231C">
        <w:t>Introduction</w:t>
      </w:r>
      <w:bookmarkEnd w:id="0"/>
    </w:p>
    <w:p w14:paraId="22F7F0B8" w14:textId="0991C6DB" w:rsidR="000E697D" w:rsidRDefault="005C1CBF" w:rsidP="004B29F9">
      <w:pPr>
        <w:spacing w:before="240" w:after="120"/>
        <w:jc w:val="both"/>
        <w:rPr>
          <w:rFonts w:eastAsiaTheme="minorEastAsia"/>
          <w:lang w:eastAsia="zh-CN"/>
        </w:rPr>
      </w:pPr>
      <w:r w:rsidRPr="00F928D5">
        <w:rPr>
          <w:rFonts w:eastAsiaTheme="minorEastAsia"/>
          <w:b/>
          <w:noProof/>
          <w:lang w:eastAsia="zh-CN"/>
        </w:rPr>
        <mc:AlternateContent>
          <mc:Choice Requires="wps">
            <w:drawing>
              <wp:anchor distT="0" distB="0" distL="114300" distR="114300" simplePos="0" relativeHeight="251665408" behindDoc="0" locked="0" layoutInCell="1" allowOverlap="1" wp14:anchorId="32615B48" wp14:editId="46C370D4">
                <wp:simplePos x="0" y="0"/>
                <wp:positionH relativeFrom="column">
                  <wp:posOffset>-12065</wp:posOffset>
                </wp:positionH>
                <wp:positionV relativeFrom="paragraph">
                  <wp:posOffset>467360</wp:posOffset>
                </wp:positionV>
                <wp:extent cx="5774055" cy="6344285"/>
                <wp:effectExtent l="0" t="0" r="17145" b="1841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6344285"/>
                        </a:xfrm>
                        <a:prstGeom prst="rect">
                          <a:avLst/>
                        </a:prstGeom>
                        <a:solidFill>
                          <a:srgbClr val="FFFFFF"/>
                        </a:solidFill>
                        <a:ln w="6350">
                          <a:solidFill>
                            <a:srgbClr val="000000"/>
                          </a:solidFill>
                          <a:miter lim="800000"/>
                          <a:headEnd/>
                          <a:tailEnd/>
                        </a:ln>
                      </wps:spPr>
                      <wps:txbx>
                        <w:txbxContent>
                          <w:p w14:paraId="4D1BCD6E"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3EA4D099" w14:textId="77777777" w:rsidR="005C1CBF" w:rsidRDefault="005C1CBF" w:rsidP="005C1CBF">
                            <w:pPr>
                              <w:autoSpaceDE w:val="0"/>
                              <w:autoSpaceDN w:val="0"/>
                              <w:spacing w:afterLines="0" w:after="0"/>
                              <w:jc w:val="both"/>
                              <w:rPr>
                                <w:iCs/>
                              </w:rPr>
                            </w:pPr>
                            <w:r w:rsidRPr="00A308B7">
                              <w:rPr>
                                <w:iCs/>
                              </w:rPr>
                              <w:t>In evaluation methodology for commercial deployment scenario for sidelink operation on FR2</w:t>
                            </w:r>
                          </w:p>
                          <w:p w14:paraId="53E35D0A" w14:textId="77777777" w:rsidR="005C1CBF" w:rsidRPr="001C5F9E" w:rsidRDefault="005C1CBF" w:rsidP="005C1CBF">
                            <w:pPr>
                              <w:pStyle w:val="ad"/>
                              <w:numPr>
                                <w:ilvl w:val="0"/>
                                <w:numId w:val="32"/>
                              </w:numPr>
                              <w:spacing w:afterLines="0" w:after="0"/>
                              <w:ind w:leftChars="0"/>
                              <w:jc w:val="both"/>
                              <w:rPr>
                                <w:rFonts w:ascii="Times New Roman" w:hAnsi="Times New Roman"/>
                                <w:iCs/>
                                <w:szCs w:val="20"/>
                              </w:rPr>
                            </w:pPr>
                            <w:r>
                              <w:rPr>
                                <w:rFonts w:ascii="Times New Roman" w:hAnsi="Times New Roman"/>
                                <w:iCs/>
                                <w:szCs w:val="20"/>
                              </w:rPr>
                              <w:t>R</w:t>
                            </w:r>
                            <w:r w:rsidRPr="001C5F9E">
                              <w:rPr>
                                <w:rFonts w:ascii="Times New Roman" w:hAnsi="Times New Roman"/>
                                <w:iCs/>
                                <w:szCs w:val="20"/>
                              </w:rPr>
                              <w:t xml:space="preserve">euse indoor layout defined for SL-U with pairs topology and without </w:t>
                            </w:r>
                            <w:proofErr w:type="spellStart"/>
                            <w:r w:rsidRPr="001C5F9E">
                              <w:rPr>
                                <w:rFonts w:ascii="Times New Roman" w:hAnsi="Times New Roman"/>
                                <w:iCs/>
                                <w:szCs w:val="20"/>
                              </w:rPr>
                              <w:t>WiFi</w:t>
                            </w:r>
                            <w:proofErr w:type="spellEnd"/>
                            <w:r w:rsidRPr="001C5F9E">
                              <w:rPr>
                                <w:rFonts w:ascii="Times New Roman" w:hAnsi="Times New Roman"/>
                                <w:iCs/>
                                <w:szCs w:val="20"/>
                              </w:rPr>
                              <w:t xml:space="preserve"> nodes </w:t>
                            </w:r>
                          </w:p>
                          <w:p w14:paraId="54753235" w14:textId="77777777" w:rsidR="005C1CBF" w:rsidRPr="00A308B7" w:rsidRDefault="005C1CBF" w:rsidP="005C1CBF">
                            <w:pPr>
                              <w:pStyle w:val="ad"/>
                              <w:numPr>
                                <w:ilvl w:val="1"/>
                                <w:numId w:val="32"/>
                              </w:numPr>
                              <w:spacing w:afterLines="0" w:after="0"/>
                              <w:ind w:leftChars="0"/>
                              <w:jc w:val="both"/>
                              <w:rPr>
                                <w:rFonts w:ascii="Times New Roman" w:hAnsi="Times New Roman"/>
                                <w:iCs/>
                                <w:szCs w:val="20"/>
                              </w:rPr>
                            </w:pPr>
                            <w:r w:rsidRPr="00A308B7">
                              <w:rPr>
                                <w:rFonts w:ascii="Times New Roman" w:hAnsi="Times New Roman"/>
                                <w:iCs/>
                                <w:szCs w:val="20"/>
                              </w:rPr>
                              <w:t>FFS: total number of UEs deployed in the layout</w:t>
                            </w:r>
                          </w:p>
                          <w:p w14:paraId="2F13F279" w14:textId="77777777" w:rsidR="005C1CBF" w:rsidRPr="00714F77" w:rsidRDefault="005C1CBF" w:rsidP="005C1CBF">
                            <w:pPr>
                              <w:pStyle w:val="ad"/>
                              <w:numPr>
                                <w:ilvl w:val="1"/>
                                <w:numId w:val="32"/>
                              </w:numPr>
                              <w:spacing w:afterLines="0" w:after="0"/>
                              <w:ind w:leftChars="0"/>
                              <w:jc w:val="both"/>
                              <w:rPr>
                                <w:rFonts w:ascii="Times New Roman" w:hAnsi="Times New Roman"/>
                                <w:iCs/>
                                <w:szCs w:val="20"/>
                              </w:rPr>
                            </w:pPr>
                            <w:r w:rsidRPr="00714F77">
                              <w:rPr>
                                <w:rFonts w:ascii="Times New Roman" w:hAnsi="Times New Roman"/>
                                <w:iCs/>
                                <w:szCs w:val="20"/>
                              </w:rPr>
                              <w:t>Companies should report how UEs are paired</w:t>
                            </w:r>
                          </w:p>
                          <w:p w14:paraId="2B49CFEB" w14:textId="77777777" w:rsidR="005C1CBF" w:rsidRDefault="005C1CBF" w:rsidP="005C1CBF">
                            <w:pPr>
                              <w:pStyle w:val="ad"/>
                              <w:numPr>
                                <w:ilvl w:val="0"/>
                                <w:numId w:val="32"/>
                              </w:numPr>
                              <w:spacing w:afterLines="0" w:after="0"/>
                              <w:ind w:leftChars="0"/>
                              <w:jc w:val="both"/>
                              <w:rPr>
                                <w:iCs/>
                              </w:rPr>
                            </w:pPr>
                            <w:r w:rsidRPr="00714F77">
                              <w:rPr>
                                <w:rFonts w:ascii="Times New Roman" w:hAnsi="Times New Roman"/>
                                <w:iCs/>
                                <w:szCs w:val="20"/>
                              </w:rPr>
                              <w:t xml:space="preserve">FFS: whether to consider the cluster-based topology </w:t>
                            </w:r>
                            <w:r w:rsidRPr="00714F77">
                              <w:rPr>
                                <w:iCs/>
                              </w:rPr>
                              <w:t>defined for SL-U</w:t>
                            </w:r>
                          </w:p>
                          <w:p w14:paraId="49BA3A8B" w14:textId="77777777" w:rsidR="005C1CBF" w:rsidRPr="00714F77" w:rsidRDefault="005C1CBF" w:rsidP="005C1CBF">
                            <w:pPr>
                              <w:pStyle w:val="ad"/>
                              <w:numPr>
                                <w:ilvl w:val="0"/>
                                <w:numId w:val="32"/>
                              </w:numPr>
                              <w:spacing w:afterLines="0" w:after="0"/>
                              <w:ind w:leftChars="0"/>
                              <w:jc w:val="both"/>
                              <w:rPr>
                                <w:iCs/>
                              </w:rPr>
                            </w:pPr>
                            <w:r>
                              <w:rPr>
                                <w:rFonts w:ascii="Times New Roman" w:hAnsi="Times New Roman"/>
                                <w:iCs/>
                                <w:szCs w:val="20"/>
                              </w:rPr>
                              <w:t>Note: for the evaluation, there is no Uu link in this indoor layout</w:t>
                            </w:r>
                          </w:p>
                          <w:p w14:paraId="0864CDFA" w14:textId="77777777" w:rsidR="005C1CBF" w:rsidRDefault="005C1CBF" w:rsidP="005C1CBF">
                            <w:pPr>
                              <w:spacing w:afterLines="0" w:after="0"/>
                              <w:rPr>
                                <w:iCs/>
                              </w:rPr>
                            </w:pPr>
                          </w:p>
                          <w:p w14:paraId="1E3E9D61"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6328567F" w14:textId="77777777" w:rsidR="005C1CBF" w:rsidRPr="00714F77" w:rsidRDefault="005C1CBF" w:rsidP="005C1CBF">
                            <w:pPr>
                              <w:autoSpaceDE w:val="0"/>
                              <w:autoSpaceDN w:val="0"/>
                              <w:spacing w:afterLines="0" w:after="0"/>
                              <w:jc w:val="both"/>
                              <w:rPr>
                                <w:iCs/>
                              </w:rPr>
                            </w:pPr>
                            <w:r w:rsidRPr="00714F77">
                              <w:rPr>
                                <w:iCs/>
                              </w:rPr>
                              <w:t xml:space="preserve">In evaluation methodology for commercial deployment scenario for sidelink operation on FR2, reuse layout option 3 in Section A.2.1.1 of TR 36.843 with </w:t>
                            </w:r>
                          </w:p>
                          <w:p w14:paraId="1D8B3230" w14:textId="77777777" w:rsidR="005C1CBF" w:rsidRPr="00766AB9" w:rsidRDefault="005C1CBF" w:rsidP="005C1CBF">
                            <w:pPr>
                              <w:pStyle w:val="ad"/>
                              <w:numPr>
                                <w:ilvl w:val="0"/>
                                <w:numId w:val="45"/>
                              </w:numPr>
                              <w:autoSpaceDE w:val="0"/>
                              <w:autoSpaceDN w:val="0"/>
                              <w:spacing w:afterLines="0" w:after="0"/>
                              <w:ind w:leftChars="0"/>
                              <w:jc w:val="both"/>
                              <w:rPr>
                                <w:rFonts w:ascii="Times New Roman" w:hAnsi="Times New Roman"/>
                                <w:iCs/>
                              </w:rPr>
                            </w:pPr>
                            <w:r w:rsidRPr="00766AB9">
                              <w:rPr>
                                <w:rFonts w:ascii="Times New Roman" w:hAnsi="Times New Roman"/>
                                <w:iCs/>
                              </w:rPr>
                              <w:t>Option 1: 7 macro sites with 3 cells per site</w:t>
                            </w:r>
                          </w:p>
                          <w:p w14:paraId="00110C12" w14:textId="77777777" w:rsidR="005C1CBF" w:rsidRPr="00766AB9" w:rsidRDefault="005C1CBF" w:rsidP="005C1CBF">
                            <w:pPr>
                              <w:pStyle w:val="ad"/>
                              <w:numPr>
                                <w:ilvl w:val="0"/>
                                <w:numId w:val="45"/>
                              </w:numPr>
                              <w:autoSpaceDE w:val="0"/>
                              <w:autoSpaceDN w:val="0"/>
                              <w:spacing w:afterLines="0" w:after="0"/>
                              <w:ind w:leftChars="0"/>
                              <w:jc w:val="both"/>
                              <w:rPr>
                                <w:rFonts w:ascii="Times New Roman" w:hAnsi="Times New Roman"/>
                                <w:iCs/>
                              </w:rPr>
                            </w:pPr>
                            <w:r>
                              <w:rPr>
                                <w:rFonts w:ascii="Times New Roman" w:hAnsi="Times New Roman"/>
                                <w:iCs/>
                              </w:rPr>
                              <w:t>Option 2: a single site</w:t>
                            </w:r>
                          </w:p>
                          <w:p w14:paraId="2908BD99" w14:textId="77777777" w:rsidR="005C1CBF" w:rsidRDefault="005C1CBF" w:rsidP="005C1CBF">
                            <w:pPr>
                              <w:pStyle w:val="ad"/>
                              <w:numPr>
                                <w:ilvl w:val="0"/>
                                <w:numId w:val="32"/>
                              </w:numPr>
                              <w:spacing w:afterLines="0" w:after="0"/>
                              <w:ind w:leftChars="0"/>
                              <w:jc w:val="both"/>
                              <w:rPr>
                                <w:rFonts w:ascii="Times New Roman" w:hAnsi="Times New Roman"/>
                                <w:iCs/>
                              </w:rPr>
                            </w:pPr>
                            <w:r w:rsidRPr="00714F77">
                              <w:rPr>
                                <w:rFonts w:ascii="Times New Roman" w:hAnsi="Times New Roman"/>
                                <w:iCs/>
                                <w:szCs w:val="20"/>
                              </w:rPr>
                              <w:t>Companies should report how UEs are paired</w:t>
                            </w:r>
                          </w:p>
                          <w:p w14:paraId="4F5E4CC2" w14:textId="77777777" w:rsidR="005C1CBF" w:rsidRPr="00766AB9" w:rsidRDefault="005C1CBF" w:rsidP="005C1CBF">
                            <w:pPr>
                              <w:pStyle w:val="ad"/>
                              <w:numPr>
                                <w:ilvl w:val="0"/>
                                <w:numId w:val="32"/>
                              </w:numPr>
                              <w:spacing w:afterLines="0" w:after="0"/>
                              <w:ind w:leftChars="0"/>
                              <w:jc w:val="both"/>
                              <w:rPr>
                                <w:rFonts w:ascii="Times New Roman" w:hAnsi="Times New Roman"/>
                                <w:iCs/>
                              </w:rPr>
                            </w:pPr>
                            <w:r w:rsidRPr="00766AB9">
                              <w:rPr>
                                <w:rFonts w:ascii="Times New Roman" w:hAnsi="Times New Roman"/>
                                <w:iCs/>
                              </w:rPr>
                              <w:t>FFS: total number of UEs deployed in the layout</w:t>
                            </w:r>
                          </w:p>
                          <w:p w14:paraId="6FB37C1A" w14:textId="77777777" w:rsidR="005C1CBF" w:rsidRDefault="005C1CBF" w:rsidP="005C1CBF">
                            <w:pPr>
                              <w:pStyle w:val="ad"/>
                              <w:numPr>
                                <w:ilvl w:val="0"/>
                                <w:numId w:val="32"/>
                              </w:numPr>
                              <w:spacing w:afterLines="0" w:after="0"/>
                              <w:ind w:leftChars="0"/>
                              <w:jc w:val="both"/>
                              <w:rPr>
                                <w:rFonts w:ascii="Times New Roman" w:hAnsi="Times New Roman"/>
                                <w:iCs/>
                              </w:rPr>
                            </w:pPr>
                            <w:r w:rsidRPr="00766AB9">
                              <w:rPr>
                                <w:rFonts w:ascii="Times New Roman" w:hAnsi="Times New Roman"/>
                                <w:iCs/>
                              </w:rPr>
                              <w:t>FFS: whether Uu and PC5 use same carrier</w:t>
                            </w:r>
                          </w:p>
                          <w:p w14:paraId="53ACD22D" w14:textId="77777777" w:rsidR="005C1CBF" w:rsidRPr="00766AB9" w:rsidRDefault="005C1CBF" w:rsidP="005C1CBF">
                            <w:pPr>
                              <w:pStyle w:val="ad"/>
                              <w:numPr>
                                <w:ilvl w:val="0"/>
                                <w:numId w:val="32"/>
                              </w:numPr>
                              <w:spacing w:afterLines="0" w:after="0"/>
                              <w:ind w:leftChars="0"/>
                              <w:jc w:val="both"/>
                              <w:rPr>
                                <w:rFonts w:ascii="Times New Roman" w:hAnsi="Times New Roman"/>
                                <w:iCs/>
                              </w:rPr>
                            </w:pPr>
                            <w:r>
                              <w:rPr>
                                <w:rFonts w:ascii="Times New Roman" w:hAnsi="Times New Roman"/>
                                <w:iCs/>
                              </w:rPr>
                              <w:t>FFS: ISD for this layout option 3</w:t>
                            </w:r>
                          </w:p>
                          <w:p w14:paraId="0E3C7893" w14:textId="77777777" w:rsidR="005C1CBF" w:rsidRPr="00C133B4" w:rsidRDefault="005C1CBF" w:rsidP="005C1CBF">
                            <w:pPr>
                              <w:spacing w:afterLines="0" w:after="0"/>
                              <w:rPr>
                                <w:rFonts w:eastAsiaTheme="minorEastAsia"/>
                                <w:iCs/>
                                <w:lang w:eastAsia="zh-CN"/>
                              </w:rPr>
                            </w:pPr>
                          </w:p>
                          <w:p w14:paraId="40EA5A72"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799CA658" w14:textId="77777777" w:rsidR="005C1CBF" w:rsidRPr="002B7EBB" w:rsidRDefault="005C1CBF" w:rsidP="005C1CBF">
                            <w:pPr>
                              <w:autoSpaceDE w:val="0"/>
                              <w:autoSpaceDN w:val="0"/>
                              <w:spacing w:afterLines="0" w:after="0"/>
                              <w:jc w:val="both"/>
                              <w:rPr>
                                <w:iCs/>
                              </w:rPr>
                            </w:pPr>
                            <w:r w:rsidRPr="002B7EBB">
                              <w:rPr>
                                <w:iCs/>
                              </w:rPr>
                              <w:t xml:space="preserve">For the indoor layout defined in the evaluation methodology for commercial deployment scenario for sidelink operation on FR2, the total number of UEs is </w:t>
                            </w:r>
                            <w:proofErr w:type="gramStart"/>
                            <w:r w:rsidRPr="002B7EBB">
                              <w:rPr>
                                <w:iCs/>
                              </w:rPr>
                              <w:t>12 pairs/20 MHz with scaling factors of 1, ½ or 1/3</w:t>
                            </w:r>
                            <w:proofErr w:type="gramEnd"/>
                            <w:r w:rsidRPr="002B7EBB">
                              <w:rPr>
                                <w:iCs/>
                              </w:rPr>
                              <w:t xml:space="preserve">.  </w:t>
                            </w:r>
                          </w:p>
                          <w:p w14:paraId="09A6837F" w14:textId="77777777" w:rsidR="005C1CBF" w:rsidRPr="005C1CBF" w:rsidRDefault="005C1CBF" w:rsidP="005C1CBF">
                            <w:pPr>
                              <w:spacing w:afterLines="0" w:after="0"/>
                              <w:rPr>
                                <w:rFonts w:eastAsiaTheme="minorEastAsia"/>
                                <w:iCs/>
                                <w:lang w:eastAsia="zh-CN"/>
                              </w:rPr>
                            </w:pPr>
                          </w:p>
                          <w:p w14:paraId="540F4679"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690F77A8" w14:textId="77777777" w:rsidR="005C1CBF" w:rsidRPr="009A0DC8" w:rsidRDefault="005C1CBF" w:rsidP="005C1CBF">
                            <w:pPr>
                              <w:spacing w:afterLines="0" w:after="0"/>
                              <w:jc w:val="both"/>
                              <w:rPr>
                                <w:iCs/>
                              </w:rPr>
                            </w:pPr>
                            <w:r w:rsidRPr="009A0DC8">
                              <w:rPr>
                                <w:iCs/>
                              </w:rPr>
                              <w:t>For the outdoor layout defined in the evaluation methodology for commercial deployment scenario for sidelink operation on FR2, the number of UEs per cell is 60</w:t>
                            </w:r>
                            <w:r>
                              <w:rPr>
                                <w:iCs/>
                              </w:rPr>
                              <w:t xml:space="preserve"> </w:t>
                            </w:r>
                            <w:r w:rsidRPr="002B7EBB">
                              <w:rPr>
                                <w:iCs/>
                              </w:rPr>
                              <w:t>with scaling factors of 1, ½ or 1/3</w:t>
                            </w:r>
                            <w:r w:rsidRPr="009A0DC8">
                              <w:rPr>
                                <w:iCs/>
                              </w:rPr>
                              <w:t xml:space="preserve">. </w:t>
                            </w:r>
                          </w:p>
                          <w:p w14:paraId="116E50DC" w14:textId="77777777" w:rsidR="005C1CBF" w:rsidRPr="005C1CBF" w:rsidRDefault="005C1CBF" w:rsidP="005C1CBF">
                            <w:pPr>
                              <w:spacing w:after="120"/>
                              <w:rPr>
                                <w:rFonts w:eastAsiaTheme="minorEastAsia"/>
                                <w:iCs/>
                                <w:lang w:eastAsia="zh-CN"/>
                              </w:rPr>
                            </w:pPr>
                          </w:p>
                          <w:p w14:paraId="5020BFD1" w14:textId="77777777" w:rsidR="005C1CBF" w:rsidRPr="009A0DC8" w:rsidRDefault="005C1CBF" w:rsidP="005C1CBF">
                            <w:pPr>
                              <w:autoSpaceDE w:val="0"/>
                              <w:autoSpaceDN w:val="0"/>
                              <w:spacing w:after="120"/>
                              <w:jc w:val="both"/>
                            </w:pPr>
                            <w:r w:rsidRPr="009A0DC8">
                              <w:rPr>
                                <w:b/>
                                <w:bCs/>
                                <w:iCs/>
                                <w:highlight w:val="green"/>
                                <w:u w:val="single"/>
                              </w:rPr>
                              <w:t>Agreement</w:t>
                            </w:r>
                          </w:p>
                          <w:p w14:paraId="136BA219" w14:textId="77777777" w:rsidR="005C1CBF" w:rsidRDefault="005C1CBF" w:rsidP="005C1CBF">
                            <w:pPr>
                              <w:autoSpaceDE w:val="0"/>
                              <w:autoSpaceDN w:val="0"/>
                              <w:spacing w:afterLines="0" w:after="0"/>
                              <w:jc w:val="both"/>
                              <w:rPr>
                                <w:iCs/>
                              </w:rPr>
                            </w:pPr>
                            <w:r w:rsidRPr="009A0DC8">
                              <w:rPr>
                                <w:iCs/>
                              </w:rPr>
                              <w:t>For the outdoor layout defined in the evaluation methodology for commercial deployment scenario for sidelink operation on FR2, Uu link has different carrier as PC5 in the simulation is the baseline</w:t>
                            </w:r>
                          </w:p>
                          <w:p w14:paraId="23366583" w14:textId="77777777" w:rsidR="005C1CBF" w:rsidRPr="005C1CBF" w:rsidRDefault="005C1CBF" w:rsidP="005C1CBF">
                            <w:pPr>
                              <w:pStyle w:val="ad"/>
                              <w:numPr>
                                <w:ilvl w:val="0"/>
                                <w:numId w:val="32"/>
                              </w:numPr>
                              <w:spacing w:afterLines="0" w:after="0"/>
                              <w:ind w:leftChars="0"/>
                              <w:jc w:val="both"/>
                              <w:rPr>
                                <w:iCs/>
                              </w:rPr>
                            </w:pPr>
                            <w:r w:rsidRPr="005C1CBF">
                              <w:rPr>
                                <w:rFonts w:ascii="Times New Roman" w:hAnsi="Times New Roman"/>
                                <w:iCs/>
                                <w:szCs w:val="20"/>
                              </w:rPr>
                              <w:t xml:space="preserve">Optional: Uu link has same carrier as PC5 in the simulation. </w:t>
                            </w:r>
                          </w:p>
                          <w:p w14:paraId="78E1108D" w14:textId="77777777" w:rsidR="005C1CBF" w:rsidRPr="005C1CBF" w:rsidRDefault="005C1CBF" w:rsidP="005C1CBF">
                            <w:pPr>
                              <w:spacing w:after="120"/>
                              <w:rPr>
                                <w:rFonts w:eastAsiaTheme="minorEastAsia"/>
                                <w:iCs/>
                                <w:lang w:val="en-GB" w:eastAsia="zh-CN"/>
                              </w:rPr>
                            </w:pPr>
                          </w:p>
                          <w:p w14:paraId="76151056" w14:textId="77777777" w:rsidR="005C1CBF" w:rsidRPr="009A0DC8" w:rsidRDefault="005C1CBF" w:rsidP="005C1CBF">
                            <w:pPr>
                              <w:autoSpaceDE w:val="0"/>
                              <w:autoSpaceDN w:val="0"/>
                              <w:spacing w:after="120"/>
                              <w:jc w:val="both"/>
                            </w:pPr>
                            <w:r w:rsidRPr="009A0DC8">
                              <w:rPr>
                                <w:b/>
                                <w:bCs/>
                                <w:iCs/>
                                <w:highlight w:val="green"/>
                                <w:u w:val="single"/>
                              </w:rPr>
                              <w:t>Agreement</w:t>
                            </w:r>
                          </w:p>
                          <w:p w14:paraId="7C240A18" w14:textId="17104545" w:rsidR="005C1CBF" w:rsidRPr="005C1CBF" w:rsidRDefault="005C1CBF" w:rsidP="005C1CBF">
                            <w:pPr>
                              <w:spacing w:afterLines="0" w:after="0"/>
                              <w:jc w:val="both"/>
                              <w:rPr>
                                <w:iCs/>
                              </w:rPr>
                            </w:pPr>
                            <w:r w:rsidRPr="00BC4757">
                              <w:rPr>
                                <w:iCs/>
                              </w:rPr>
                              <w:t xml:space="preserve">In evaluation methodology for commercial deployment scenario for sidelink operation on FR2, for the outdoor layout, the channel model reuses the procedures and parameters for </w:t>
                            </w:r>
                            <w:proofErr w:type="spellStart"/>
                            <w:r w:rsidRPr="00BC4757">
                              <w:rPr>
                                <w:iCs/>
                              </w:rPr>
                              <w:t>UMi</w:t>
                            </w:r>
                            <w:proofErr w:type="spellEnd"/>
                            <w:r w:rsidRPr="00BC4757">
                              <w:rPr>
                                <w:iCs/>
                              </w:rPr>
                              <w:t xml:space="preserve"> - Street Canyon specified in TR 38.901. </w:t>
                            </w:r>
                          </w:p>
                          <w:p w14:paraId="2A16A0AC" w14:textId="77777777" w:rsidR="00292076" w:rsidRDefault="00292076" w:rsidP="00292076">
                            <w:pPr>
                              <w:spacing w:afterLines="0" w:after="0"/>
                              <w:jc w:val="both"/>
                              <w:rPr>
                                <w:rFonts w:eastAsiaTheme="minorEastAsia"/>
                                <w:b/>
                                <w:bCs/>
                                <w:iCs/>
                                <w:highlight w:val="green"/>
                                <w:u w:val="single"/>
                                <w:lang w:val="en-GB" w:eastAsia="zh-CN"/>
                              </w:rPr>
                            </w:pPr>
                          </w:p>
                          <w:p w14:paraId="596CA29D" w14:textId="77777777" w:rsidR="00292076" w:rsidRPr="005C1CBF" w:rsidRDefault="00292076" w:rsidP="00292076">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37A75939" w14:textId="77777777" w:rsidR="00292076" w:rsidRPr="005C1CBF" w:rsidRDefault="00292076" w:rsidP="00292076">
                            <w:pPr>
                              <w:spacing w:afterLines="0" w:after="0"/>
                              <w:jc w:val="both"/>
                              <w:rPr>
                                <w:rFonts w:eastAsiaTheme="minorEastAsia"/>
                                <w:iCs/>
                                <w:lang w:val="en-GB" w:eastAsia="zh-CN"/>
                              </w:rPr>
                            </w:pPr>
                            <w:r w:rsidRPr="005C1CBF">
                              <w:rPr>
                                <w:rFonts w:eastAsiaTheme="minorEastAsia" w:hint="eastAsia"/>
                                <w:iCs/>
                                <w:lang w:val="en-GB" w:eastAsia="zh-CN"/>
                              </w:rPr>
                              <w:t xml:space="preserve">In evaluation methodology for commercial deployment scenario for </w:t>
                            </w:r>
                            <w:proofErr w:type="spellStart"/>
                            <w:r w:rsidRPr="005C1CBF">
                              <w:rPr>
                                <w:rFonts w:eastAsiaTheme="minorEastAsia" w:hint="eastAsia"/>
                                <w:iCs/>
                                <w:lang w:val="en-GB" w:eastAsia="zh-CN"/>
                              </w:rPr>
                              <w:t>sidelink</w:t>
                            </w:r>
                            <w:proofErr w:type="spellEnd"/>
                            <w:r w:rsidRPr="005C1CBF">
                              <w:rPr>
                                <w:rFonts w:eastAsiaTheme="minorEastAsia" w:hint="eastAsia"/>
                                <w:iCs/>
                                <w:lang w:val="en-GB" w:eastAsia="zh-CN"/>
                              </w:rPr>
                              <w:t xml:space="preserve"> operation on FR2, for the indoor layout, the channel model reuses the procedures and parameters for </w:t>
                            </w:r>
                            <w:proofErr w:type="spellStart"/>
                            <w:proofErr w:type="gramStart"/>
                            <w:r w:rsidRPr="005C1CBF">
                              <w:rPr>
                                <w:rFonts w:eastAsiaTheme="minorEastAsia" w:hint="eastAsia"/>
                                <w:iCs/>
                                <w:lang w:val="en-GB" w:eastAsia="zh-CN"/>
                              </w:rPr>
                              <w:t>InH</w:t>
                            </w:r>
                            <w:proofErr w:type="spellEnd"/>
                            <w:proofErr w:type="gramEnd"/>
                            <w:r w:rsidRPr="005C1CBF">
                              <w:rPr>
                                <w:rFonts w:eastAsiaTheme="minorEastAsia" w:hint="eastAsia"/>
                                <w:iCs/>
                                <w:lang w:val="en-GB" w:eastAsia="zh-CN"/>
                              </w:rPr>
                              <w:t xml:space="preserve"> mixed office specified in TR 38.901. </w:t>
                            </w:r>
                          </w:p>
                          <w:p w14:paraId="58FA9506" w14:textId="23D38BC0" w:rsidR="00E34554" w:rsidRPr="00292076" w:rsidRDefault="00E34554" w:rsidP="005C1CBF">
                            <w:pPr>
                              <w:spacing w:afterLines="0" w:after="0"/>
                              <w:jc w:val="both"/>
                              <w:rPr>
                                <w:rFonts w:ascii="Times" w:eastAsia="Batang" w:hAnsi="Times"/>
                                <w:iCs/>
                                <w:szCs w:val="24"/>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5pt;margin-top:36.8pt;width:454.65pt;height:499.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" strokeweight=".5pt">
                <v:textbox>
                  <w:txbxContent>
                    <w:p w14:paraId="4D1BCD6E"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3EA4D099" w14:textId="77777777" w:rsidR="005C1CBF" w:rsidRDefault="005C1CBF" w:rsidP="005C1CBF">
                      <w:pPr>
                        <w:autoSpaceDE w:val="0"/>
                        <w:autoSpaceDN w:val="0"/>
                        <w:spacing w:afterLines="0" w:after="0"/>
                        <w:jc w:val="both"/>
                        <w:rPr>
                          <w:iCs/>
                        </w:rPr>
                      </w:pPr>
                      <w:r w:rsidRPr="00A308B7">
                        <w:rPr>
                          <w:iCs/>
                        </w:rPr>
                        <w:t>In evaluation methodology for commercial deployment scenario for sidelink operation on FR2</w:t>
                      </w:r>
                    </w:p>
                    <w:p w14:paraId="53E35D0A" w14:textId="77777777" w:rsidR="005C1CBF" w:rsidRPr="001C5F9E" w:rsidRDefault="005C1CBF" w:rsidP="005C1CBF">
                      <w:pPr>
                        <w:pStyle w:val="ad"/>
                        <w:numPr>
                          <w:ilvl w:val="0"/>
                          <w:numId w:val="32"/>
                        </w:numPr>
                        <w:spacing w:afterLines="0" w:after="0"/>
                        <w:ind w:leftChars="0"/>
                        <w:jc w:val="both"/>
                        <w:rPr>
                          <w:rFonts w:ascii="Times New Roman" w:hAnsi="Times New Roman"/>
                          <w:iCs/>
                          <w:szCs w:val="20"/>
                        </w:rPr>
                      </w:pPr>
                      <w:r>
                        <w:rPr>
                          <w:rFonts w:ascii="Times New Roman" w:hAnsi="Times New Roman"/>
                          <w:iCs/>
                          <w:szCs w:val="20"/>
                        </w:rPr>
                        <w:t>R</w:t>
                      </w:r>
                      <w:r w:rsidRPr="001C5F9E">
                        <w:rPr>
                          <w:rFonts w:ascii="Times New Roman" w:hAnsi="Times New Roman"/>
                          <w:iCs/>
                          <w:szCs w:val="20"/>
                        </w:rPr>
                        <w:t xml:space="preserve">euse indoor layout defined for SL-U with pairs topology and without </w:t>
                      </w:r>
                      <w:proofErr w:type="spellStart"/>
                      <w:r w:rsidRPr="001C5F9E">
                        <w:rPr>
                          <w:rFonts w:ascii="Times New Roman" w:hAnsi="Times New Roman"/>
                          <w:iCs/>
                          <w:szCs w:val="20"/>
                        </w:rPr>
                        <w:t>WiFi</w:t>
                      </w:r>
                      <w:proofErr w:type="spellEnd"/>
                      <w:r w:rsidRPr="001C5F9E">
                        <w:rPr>
                          <w:rFonts w:ascii="Times New Roman" w:hAnsi="Times New Roman"/>
                          <w:iCs/>
                          <w:szCs w:val="20"/>
                        </w:rPr>
                        <w:t xml:space="preserve"> nodes </w:t>
                      </w:r>
                    </w:p>
                    <w:p w14:paraId="54753235" w14:textId="77777777" w:rsidR="005C1CBF" w:rsidRPr="00A308B7" w:rsidRDefault="005C1CBF" w:rsidP="005C1CBF">
                      <w:pPr>
                        <w:pStyle w:val="ad"/>
                        <w:numPr>
                          <w:ilvl w:val="1"/>
                          <w:numId w:val="32"/>
                        </w:numPr>
                        <w:spacing w:afterLines="0" w:after="0"/>
                        <w:ind w:leftChars="0"/>
                        <w:jc w:val="both"/>
                        <w:rPr>
                          <w:rFonts w:ascii="Times New Roman" w:hAnsi="Times New Roman"/>
                          <w:iCs/>
                          <w:szCs w:val="20"/>
                        </w:rPr>
                      </w:pPr>
                      <w:r w:rsidRPr="00A308B7">
                        <w:rPr>
                          <w:rFonts w:ascii="Times New Roman" w:hAnsi="Times New Roman"/>
                          <w:iCs/>
                          <w:szCs w:val="20"/>
                        </w:rPr>
                        <w:t xml:space="preserve">FFS: total number of </w:t>
                      </w:r>
                      <w:bookmarkStart w:id="2" w:name="_GoBack"/>
                      <w:bookmarkEnd w:id="2"/>
                      <w:r w:rsidRPr="00A308B7">
                        <w:rPr>
                          <w:rFonts w:ascii="Times New Roman" w:hAnsi="Times New Roman"/>
                          <w:iCs/>
                          <w:szCs w:val="20"/>
                        </w:rPr>
                        <w:t>UEs deployed in the layout</w:t>
                      </w:r>
                    </w:p>
                    <w:p w14:paraId="2F13F279" w14:textId="77777777" w:rsidR="005C1CBF" w:rsidRPr="00714F77" w:rsidRDefault="005C1CBF" w:rsidP="005C1CBF">
                      <w:pPr>
                        <w:pStyle w:val="ad"/>
                        <w:numPr>
                          <w:ilvl w:val="1"/>
                          <w:numId w:val="32"/>
                        </w:numPr>
                        <w:spacing w:afterLines="0" w:after="0"/>
                        <w:ind w:leftChars="0"/>
                        <w:jc w:val="both"/>
                        <w:rPr>
                          <w:rFonts w:ascii="Times New Roman" w:hAnsi="Times New Roman"/>
                          <w:iCs/>
                          <w:szCs w:val="20"/>
                        </w:rPr>
                      </w:pPr>
                      <w:r w:rsidRPr="00714F77">
                        <w:rPr>
                          <w:rFonts w:ascii="Times New Roman" w:hAnsi="Times New Roman"/>
                          <w:iCs/>
                          <w:szCs w:val="20"/>
                        </w:rPr>
                        <w:t>Companies should report how UEs are paired</w:t>
                      </w:r>
                    </w:p>
                    <w:p w14:paraId="2B49CFEB" w14:textId="77777777" w:rsidR="005C1CBF" w:rsidRDefault="005C1CBF" w:rsidP="005C1CBF">
                      <w:pPr>
                        <w:pStyle w:val="ad"/>
                        <w:numPr>
                          <w:ilvl w:val="0"/>
                          <w:numId w:val="32"/>
                        </w:numPr>
                        <w:spacing w:afterLines="0" w:after="0"/>
                        <w:ind w:leftChars="0"/>
                        <w:jc w:val="both"/>
                        <w:rPr>
                          <w:iCs/>
                        </w:rPr>
                      </w:pPr>
                      <w:r w:rsidRPr="00714F77">
                        <w:rPr>
                          <w:rFonts w:ascii="Times New Roman" w:hAnsi="Times New Roman"/>
                          <w:iCs/>
                          <w:szCs w:val="20"/>
                        </w:rPr>
                        <w:t xml:space="preserve">FFS: whether to consider the cluster-based topology </w:t>
                      </w:r>
                      <w:r w:rsidRPr="00714F77">
                        <w:rPr>
                          <w:iCs/>
                        </w:rPr>
                        <w:t>defined for SL-U</w:t>
                      </w:r>
                    </w:p>
                    <w:p w14:paraId="49BA3A8B" w14:textId="77777777" w:rsidR="005C1CBF" w:rsidRPr="00714F77" w:rsidRDefault="005C1CBF" w:rsidP="005C1CBF">
                      <w:pPr>
                        <w:pStyle w:val="ad"/>
                        <w:numPr>
                          <w:ilvl w:val="0"/>
                          <w:numId w:val="32"/>
                        </w:numPr>
                        <w:spacing w:afterLines="0" w:after="0"/>
                        <w:ind w:leftChars="0"/>
                        <w:jc w:val="both"/>
                        <w:rPr>
                          <w:iCs/>
                        </w:rPr>
                      </w:pPr>
                      <w:r>
                        <w:rPr>
                          <w:rFonts w:ascii="Times New Roman" w:hAnsi="Times New Roman"/>
                          <w:iCs/>
                          <w:szCs w:val="20"/>
                        </w:rPr>
                        <w:t>Note: for the evaluation, there is no Uu link in this indoor layout</w:t>
                      </w:r>
                    </w:p>
                    <w:p w14:paraId="0864CDFA" w14:textId="77777777" w:rsidR="005C1CBF" w:rsidRDefault="005C1CBF" w:rsidP="005C1CBF">
                      <w:pPr>
                        <w:spacing w:afterLines="0" w:after="0"/>
                        <w:rPr>
                          <w:iCs/>
                        </w:rPr>
                      </w:pPr>
                    </w:p>
                    <w:p w14:paraId="1E3E9D61"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6328567F" w14:textId="77777777" w:rsidR="005C1CBF" w:rsidRPr="00714F77" w:rsidRDefault="005C1CBF" w:rsidP="005C1CBF">
                      <w:pPr>
                        <w:autoSpaceDE w:val="0"/>
                        <w:autoSpaceDN w:val="0"/>
                        <w:spacing w:afterLines="0" w:after="0"/>
                        <w:jc w:val="both"/>
                        <w:rPr>
                          <w:iCs/>
                        </w:rPr>
                      </w:pPr>
                      <w:r w:rsidRPr="00714F77">
                        <w:rPr>
                          <w:iCs/>
                        </w:rPr>
                        <w:t xml:space="preserve">In evaluation methodology for commercial deployment scenario for sidelink operation on FR2, reuse layout option 3 in Section A.2.1.1 of TR 36.843 with </w:t>
                      </w:r>
                    </w:p>
                    <w:p w14:paraId="1D8B3230" w14:textId="77777777" w:rsidR="005C1CBF" w:rsidRPr="00766AB9" w:rsidRDefault="005C1CBF" w:rsidP="005C1CBF">
                      <w:pPr>
                        <w:pStyle w:val="ad"/>
                        <w:numPr>
                          <w:ilvl w:val="0"/>
                          <w:numId w:val="45"/>
                        </w:numPr>
                        <w:autoSpaceDE w:val="0"/>
                        <w:autoSpaceDN w:val="0"/>
                        <w:spacing w:afterLines="0" w:after="0"/>
                        <w:ind w:leftChars="0"/>
                        <w:jc w:val="both"/>
                        <w:rPr>
                          <w:rFonts w:ascii="Times New Roman" w:hAnsi="Times New Roman"/>
                          <w:iCs/>
                        </w:rPr>
                      </w:pPr>
                      <w:r w:rsidRPr="00766AB9">
                        <w:rPr>
                          <w:rFonts w:ascii="Times New Roman" w:hAnsi="Times New Roman"/>
                          <w:iCs/>
                        </w:rPr>
                        <w:t>Option 1: 7 macro sites with 3 cells per site</w:t>
                      </w:r>
                    </w:p>
                    <w:p w14:paraId="00110C12" w14:textId="77777777" w:rsidR="005C1CBF" w:rsidRPr="00766AB9" w:rsidRDefault="005C1CBF" w:rsidP="005C1CBF">
                      <w:pPr>
                        <w:pStyle w:val="ad"/>
                        <w:numPr>
                          <w:ilvl w:val="0"/>
                          <w:numId w:val="45"/>
                        </w:numPr>
                        <w:autoSpaceDE w:val="0"/>
                        <w:autoSpaceDN w:val="0"/>
                        <w:spacing w:afterLines="0" w:after="0"/>
                        <w:ind w:leftChars="0"/>
                        <w:jc w:val="both"/>
                        <w:rPr>
                          <w:rFonts w:ascii="Times New Roman" w:hAnsi="Times New Roman"/>
                          <w:iCs/>
                        </w:rPr>
                      </w:pPr>
                      <w:r>
                        <w:rPr>
                          <w:rFonts w:ascii="Times New Roman" w:hAnsi="Times New Roman"/>
                          <w:iCs/>
                        </w:rPr>
                        <w:t>Option 2: a single site</w:t>
                      </w:r>
                    </w:p>
                    <w:p w14:paraId="2908BD99" w14:textId="77777777" w:rsidR="005C1CBF" w:rsidRDefault="005C1CBF" w:rsidP="005C1CBF">
                      <w:pPr>
                        <w:pStyle w:val="ad"/>
                        <w:numPr>
                          <w:ilvl w:val="0"/>
                          <w:numId w:val="32"/>
                        </w:numPr>
                        <w:spacing w:afterLines="0" w:after="0"/>
                        <w:ind w:leftChars="0"/>
                        <w:jc w:val="both"/>
                        <w:rPr>
                          <w:rFonts w:ascii="Times New Roman" w:hAnsi="Times New Roman"/>
                          <w:iCs/>
                        </w:rPr>
                      </w:pPr>
                      <w:r w:rsidRPr="00714F77">
                        <w:rPr>
                          <w:rFonts w:ascii="Times New Roman" w:hAnsi="Times New Roman"/>
                          <w:iCs/>
                          <w:szCs w:val="20"/>
                        </w:rPr>
                        <w:t>Companies should report how UEs are paired</w:t>
                      </w:r>
                    </w:p>
                    <w:p w14:paraId="4F5E4CC2" w14:textId="77777777" w:rsidR="005C1CBF" w:rsidRPr="00766AB9" w:rsidRDefault="005C1CBF" w:rsidP="005C1CBF">
                      <w:pPr>
                        <w:pStyle w:val="ad"/>
                        <w:numPr>
                          <w:ilvl w:val="0"/>
                          <w:numId w:val="32"/>
                        </w:numPr>
                        <w:spacing w:afterLines="0" w:after="0"/>
                        <w:ind w:leftChars="0"/>
                        <w:jc w:val="both"/>
                        <w:rPr>
                          <w:rFonts w:ascii="Times New Roman" w:hAnsi="Times New Roman"/>
                          <w:iCs/>
                        </w:rPr>
                      </w:pPr>
                      <w:r w:rsidRPr="00766AB9">
                        <w:rPr>
                          <w:rFonts w:ascii="Times New Roman" w:hAnsi="Times New Roman"/>
                          <w:iCs/>
                        </w:rPr>
                        <w:t>FFS: total number of UEs deployed in the layout</w:t>
                      </w:r>
                    </w:p>
                    <w:p w14:paraId="6FB37C1A" w14:textId="77777777" w:rsidR="005C1CBF" w:rsidRDefault="005C1CBF" w:rsidP="005C1CBF">
                      <w:pPr>
                        <w:pStyle w:val="ad"/>
                        <w:numPr>
                          <w:ilvl w:val="0"/>
                          <w:numId w:val="32"/>
                        </w:numPr>
                        <w:spacing w:afterLines="0" w:after="0"/>
                        <w:ind w:leftChars="0"/>
                        <w:jc w:val="both"/>
                        <w:rPr>
                          <w:rFonts w:ascii="Times New Roman" w:hAnsi="Times New Roman"/>
                          <w:iCs/>
                        </w:rPr>
                      </w:pPr>
                      <w:r w:rsidRPr="00766AB9">
                        <w:rPr>
                          <w:rFonts w:ascii="Times New Roman" w:hAnsi="Times New Roman"/>
                          <w:iCs/>
                        </w:rPr>
                        <w:t>FFS: whether Uu and PC5 use same carrier</w:t>
                      </w:r>
                    </w:p>
                    <w:p w14:paraId="53ACD22D" w14:textId="77777777" w:rsidR="005C1CBF" w:rsidRPr="00766AB9" w:rsidRDefault="005C1CBF" w:rsidP="005C1CBF">
                      <w:pPr>
                        <w:pStyle w:val="ad"/>
                        <w:numPr>
                          <w:ilvl w:val="0"/>
                          <w:numId w:val="32"/>
                        </w:numPr>
                        <w:spacing w:afterLines="0" w:after="0"/>
                        <w:ind w:leftChars="0"/>
                        <w:jc w:val="both"/>
                        <w:rPr>
                          <w:rFonts w:ascii="Times New Roman" w:hAnsi="Times New Roman"/>
                          <w:iCs/>
                        </w:rPr>
                      </w:pPr>
                      <w:r>
                        <w:rPr>
                          <w:rFonts w:ascii="Times New Roman" w:hAnsi="Times New Roman"/>
                          <w:iCs/>
                        </w:rPr>
                        <w:t>FFS: ISD for this layout option 3</w:t>
                      </w:r>
                    </w:p>
                    <w:p w14:paraId="0E3C7893" w14:textId="77777777" w:rsidR="005C1CBF" w:rsidRPr="00C133B4" w:rsidRDefault="005C1CBF" w:rsidP="005C1CBF">
                      <w:pPr>
                        <w:spacing w:afterLines="0" w:after="0"/>
                        <w:rPr>
                          <w:rFonts w:eastAsiaTheme="minorEastAsia"/>
                          <w:iCs/>
                          <w:lang w:eastAsia="zh-CN"/>
                        </w:rPr>
                      </w:pPr>
                    </w:p>
                    <w:p w14:paraId="40EA5A72"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799CA658" w14:textId="77777777" w:rsidR="005C1CBF" w:rsidRPr="002B7EBB" w:rsidRDefault="005C1CBF" w:rsidP="005C1CBF">
                      <w:pPr>
                        <w:autoSpaceDE w:val="0"/>
                        <w:autoSpaceDN w:val="0"/>
                        <w:spacing w:afterLines="0" w:after="0"/>
                        <w:jc w:val="both"/>
                        <w:rPr>
                          <w:iCs/>
                        </w:rPr>
                      </w:pPr>
                      <w:r w:rsidRPr="002B7EBB">
                        <w:rPr>
                          <w:iCs/>
                        </w:rPr>
                        <w:t xml:space="preserve">For the indoor layout defined in the evaluation methodology for commercial deployment scenario for sidelink operation on FR2, the total number of UEs is </w:t>
                      </w:r>
                      <w:proofErr w:type="gramStart"/>
                      <w:r w:rsidRPr="002B7EBB">
                        <w:rPr>
                          <w:iCs/>
                        </w:rPr>
                        <w:t>12 pairs/20 MHz with scaling factors of 1, ½ or 1/3</w:t>
                      </w:r>
                      <w:proofErr w:type="gramEnd"/>
                      <w:r w:rsidRPr="002B7EBB">
                        <w:rPr>
                          <w:iCs/>
                        </w:rPr>
                        <w:t xml:space="preserve">.  </w:t>
                      </w:r>
                    </w:p>
                    <w:p w14:paraId="09A6837F" w14:textId="77777777" w:rsidR="005C1CBF" w:rsidRPr="005C1CBF" w:rsidRDefault="005C1CBF" w:rsidP="005C1CBF">
                      <w:pPr>
                        <w:spacing w:afterLines="0" w:after="0"/>
                        <w:rPr>
                          <w:rFonts w:eastAsiaTheme="minorEastAsia"/>
                          <w:iCs/>
                          <w:lang w:eastAsia="zh-CN"/>
                        </w:rPr>
                      </w:pPr>
                    </w:p>
                    <w:p w14:paraId="540F4679" w14:textId="77777777" w:rsidR="005C1CBF" w:rsidRPr="009A0DC8" w:rsidRDefault="005C1CBF" w:rsidP="005C1CBF">
                      <w:pPr>
                        <w:autoSpaceDE w:val="0"/>
                        <w:autoSpaceDN w:val="0"/>
                        <w:spacing w:afterLines="0" w:after="0"/>
                        <w:jc w:val="both"/>
                      </w:pPr>
                      <w:r w:rsidRPr="009A0DC8">
                        <w:rPr>
                          <w:b/>
                          <w:bCs/>
                          <w:iCs/>
                          <w:highlight w:val="green"/>
                          <w:u w:val="single"/>
                        </w:rPr>
                        <w:t>Agreement</w:t>
                      </w:r>
                    </w:p>
                    <w:p w14:paraId="690F77A8" w14:textId="77777777" w:rsidR="005C1CBF" w:rsidRPr="009A0DC8" w:rsidRDefault="005C1CBF" w:rsidP="005C1CBF">
                      <w:pPr>
                        <w:spacing w:afterLines="0" w:after="0"/>
                        <w:jc w:val="both"/>
                        <w:rPr>
                          <w:iCs/>
                        </w:rPr>
                      </w:pPr>
                      <w:r w:rsidRPr="009A0DC8">
                        <w:rPr>
                          <w:iCs/>
                        </w:rPr>
                        <w:t>For the outdoor layout defined in the evaluation methodology for commercial deployment scenario for sidelink operation on FR2, the number of UEs per cell is 60</w:t>
                      </w:r>
                      <w:r>
                        <w:rPr>
                          <w:iCs/>
                        </w:rPr>
                        <w:t xml:space="preserve"> </w:t>
                      </w:r>
                      <w:r w:rsidRPr="002B7EBB">
                        <w:rPr>
                          <w:iCs/>
                        </w:rPr>
                        <w:t>with scaling factors of 1, ½ or 1/3</w:t>
                      </w:r>
                      <w:r w:rsidRPr="009A0DC8">
                        <w:rPr>
                          <w:iCs/>
                        </w:rPr>
                        <w:t xml:space="preserve">. </w:t>
                      </w:r>
                    </w:p>
                    <w:p w14:paraId="116E50DC" w14:textId="77777777" w:rsidR="005C1CBF" w:rsidRPr="005C1CBF" w:rsidRDefault="005C1CBF" w:rsidP="005C1CBF">
                      <w:pPr>
                        <w:spacing w:after="120"/>
                        <w:rPr>
                          <w:rFonts w:eastAsiaTheme="minorEastAsia"/>
                          <w:iCs/>
                          <w:lang w:eastAsia="zh-CN"/>
                        </w:rPr>
                      </w:pPr>
                    </w:p>
                    <w:p w14:paraId="5020BFD1" w14:textId="77777777" w:rsidR="005C1CBF" w:rsidRPr="009A0DC8" w:rsidRDefault="005C1CBF" w:rsidP="005C1CBF">
                      <w:pPr>
                        <w:autoSpaceDE w:val="0"/>
                        <w:autoSpaceDN w:val="0"/>
                        <w:spacing w:after="120"/>
                        <w:jc w:val="both"/>
                      </w:pPr>
                      <w:r w:rsidRPr="009A0DC8">
                        <w:rPr>
                          <w:b/>
                          <w:bCs/>
                          <w:iCs/>
                          <w:highlight w:val="green"/>
                          <w:u w:val="single"/>
                        </w:rPr>
                        <w:t>Agreement</w:t>
                      </w:r>
                    </w:p>
                    <w:p w14:paraId="136BA219" w14:textId="77777777" w:rsidR="005C1CBF" w:rsidRDefault="005C1CBF" w:rsidP="005C1CBF">
                      <w:pPr>
                        <w:autoSpaceDE w:val="0"/>
                        <w:autoSpaceDN w:val="0"/>
                        <w:spacing w:afterLines="0" w:after="0"/>
                        <w:jc w:val="both"/>
                        <w:rPr>
                          <w:iCs/>
                        </w:rPr>
                      </w:pPr>
                      <w:r w:rsidRPr="009A0DC8">
                        <w:rPr>
                          <w:iCs/>
                        </w:rPr>
                        <w:t>For the outdoor layout defined in the evaluation methodology for commercial deployment scenario for sidelink operation on FR2, Uu link has different carrier as PC5 in the simulation is the baseline</w:t>
                      </w:r>
                    </w:p>
                    <w:p w14:paraId="23366583" w14:textId="77777777" w:rsidR="005C1CBF" w:rsidRPr="005C1CBF" w:rsidRDefault="005C1CBF" w:rsidP="005C1CBF">
                      <w:pPr>
                        <w:pStyle w:val="ad"/>
                        <w:numPr>
                          <w:ilvl w:val="0"/>
                          <w:numId w:val="32"/>
                        </w:numPr>
                        <w:spacing w:afterLines="0" w:after="0"/>
                        <w:ind w:leftChars="0"/>
                        <w:jc w:val="both"/>
                        <w:rPr>
                          <w:iCs/>
                        </w:rPr>
                      </w:pPr>
                      <w:r w:rsidRPr="005C1CBF">
                        <w:rPr>
                          <w:rFonts w:ascii="Times New Roman" w:hAnsi="Times New Roman"/>
                          <w:iCs/>
                          <w:szCs w:val="20"/>
                        </w:rPr>
                        <w:t xml:space="preserve">Optional: Uu link has same carrier as PC5 in the simulation. </w:t>
                      </w:r>
                    </w:p>
                    <w:p w14:paraId="78E1108D" w14:textId="77777777" w:rsidR="005C1CBF" w:rsidRPr="005C1CBF" w:rsidRDefault="005C1CBF" w:rsidP="005C1CBF">
                      <w:pPr>
                        <w:spacing w:after="120"/>
                        <w:rPr>
                          <w:rFonts w:eastAsiaTheme="minorEastAsia"/>
                          <w:iCs/>
                          <w:lang w:val="en-GB" w:eastAsia="zh-CN"/>
                        </w:rPr>
                      </w:pPr>
                    </w:p>
                    <w:p w14:paraId="76151056" w14:textId="77777777" w:rsidR="005C1CBF" w:rsidRPr="009A0DC8" w:rsidRDefault="005C1CBF" w:rsidP="005C1CBF">
                      <w:pPr>
                        <w:autoSpaceDE w:val="0"/>
                        <w:autoSpaceDN w:val="0"/>
                        <w:spacing w:after="120"/>
                        <w:jc w:val="both"/>
                      </w:pPr>
                      <w:r w:rsidRPr="009A0DC8">
                        <w:rPr>
                          <w:b/>
                          <w:bCs/>
                          <w:iCs/>
                          <w:highlight w:val="green"/>
                          <w:u w:val="single"/>
                        </w:rPr>
                        <w:t>Agreement</w:t>
                      </w:r>
                    </w:p>
                    <w:p w14:paraId="7C240A18" w14:textId="17104545" w:rsidR="005C1CBF" w:rsidRPr="005C1CBF" w:rsidRDefault="005C1CBF" w:rsidP="005C1CBF">
                      <w:pPr>
                        <w:spacing w:afterLines="0" w:after="0"/>
                        <w:jc w:val="both"/>
                        <w:rPr>
                          <w:iCs/>
                        </w:rPr>
                      </w:pPr>
                      <w:r w:rsidRPr="00BC4757">
                        <w:rPr>
                          <w:iCs/>
                        </w:rPr>
                        <w:t xml:space="preserve">In evaluation methodology for commercial deployment scenario for sidelink operation on FR2, for the outdoor layout, the channel model reuses the procedures and parameters for </w:t>
                      </w:r>
                      <w:proofErr w:type="spellStart"/>
                      <w:r w:rsidRPr="00BC4757">
                        <w:rPr>
                          <w:iCs/>
                        </w:rPr>
                        <w:t>UMi</w:t>
                      </w:r>
                      <w:proofErr w:type="spellEnd"/>
                      <w:r w:rsidRPr="00BC4757">
                        <w:rPr>
                          <w:iCs/>
                        </w:rPr>
                        <w:t xml:space="preserve"> - Street Canyon specified in TR 38.901. </w:t>
                      </w:r>
                    </w:p>
                    <w:p w14:paraId="2A16A0AC" w14:textId="77777777" w:rsidR="00292076" w:rsidRDefault="00292076" w:rsidP="00292076">
                      <w:pPr>
                        <w:spacing w:afterLines="0" w:after="0"/>
                        <w:jc w:val="both"/>
                        <w:rPr>
                          <w:rFonts w:eastAsiaTheme="minorEastAsia" w:hint="eastAsia"/>
                          <w:b/>
                          <w:bCs/>
                          <w:iCs/>
                          <w:highlight w:val="green"/>
                          <w:u w:val="single"/>
                          <w:lang w:val="en-GB" w:eastAsia="zh-CN"/>
                        </w:rPr>
                      </w:pPr>
                    </w:p>
                    <w:p w14:paraId="596CA29D" w14:textId="77777777" w:rsidR="00292076" w:rsidRPr="005C1CBF" w:rsidRDefault="00292076" w:rsidP="00292076">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37A75939" w14:textId="77777777" w:rsidR="00292076" w:rsidRPr="005C1CBF" w:rsidRDefault="00292076" w:rsidP="00292076">
                      <w:pPr>
                        <w:spacing w:afterLines="0" w:after="0"/>
                        <w:jc w:val="both"/>
                        <w:rPr>
                          <w:rFonts w:eastAsiaTheme="minorEastAsia"/>
                          <w:iCs/>
                          <w:lang w:val="en-GB" w:eastAsia="zh-CN"/>
                        </w:rPr>
                      </w:pPr>
                      <w:r w:rsidRPr="005C1CBF">
                        <w:rPr>
                          <w:rFonts w:eastAsiaTheme="minorEastAsia" w:hint="eastAsia"/>
                          <w:iCs/>
                          <w:lang w:val="en-GB" w:eastAsia="zh-CN"/>
                        </w:rPr>
                        <w:t xml:space="preserve">In evaluation methodology for commercial deployment scenario for </w:t>
                      </w:r>
                      <w:proofErr w:type="spellStart"/>
                      <w:r w:rsidRPr="005C1CBF">
                        <w:rPr>
                          <w:rFonts w:eastAsiaTheme="minorEastAsia" w:hint="eastAsia"/>
                          <w:iCs/>
                          <w:lang w:val="en-GB" w:eastAsia="zh-CN"/>
                        </w:rPr>
                        <w:t>sidelink</w:t>
                      </w:r>
                      <w:proofErr w:type="spellEnd"/>
                      <w:r w:rsidRPr="005C1CBF">
                        <w:rPr>
                          <w:rFonts w:eastAsiaTheme="minorEastAsia" w:hint="eastAsia"/>
                          <w:iCs/>
                          <w:lang w:val="en-GB" w:eastAsia="zh-CN"/>
                        </w:rPr>
                        <w:t xml:space="preserve"> operation on FR2, for the indoor layout, the channel model reuses the procedures and parameters for </w:t>
                      </w:r>
                      <w:proofErr w:type="spellStart"/>
                      <w:proofErr w:type="gramStart"/>
                      <w:r w:rsidRPr="005C1CBF">
                        <w:rPr>
                          <w:rFonts w:eastAsiaTheme="minorEastAsia" w:hint="eastAsia"/>
                          <w:iCs/>
                          <w:lang w:val="en-GB" w:eastAsia="zh-CN"/>
                        </w:rPr>
                        <w:t>InH</w:t>
                      </w:r>
                      <w:proofErr w:type="spellEnd"/>
                      <w:proofErr w:type="gramEnd"/>
                      <w:r w:rsidRPr="005C1CBF">
                        <w:rPr>
                          <w:rFonts w:eastAsiaTheme="minorEastAsia" w:hint="eastAsia"/>
                          <w:iCs/>
                          <w:lang w:val="en-GB" w:eastAsia="zh-CN"/>
                        </w:rPr>
                        <w:t xml:space="preserve"> mixed office specified in TR 38.901. </w:t>
                      </w:r>
                    </w:p>
                    <w:p w14:paraId="58FA9506" w14:textId="23D38BC0" w:rsidR="00E34554" w:rsidRPr="00292076" w:rsidRDefault="00E34554" w:rsidP="005C1CBF">
                      <w:pPr>
                        <w:spacing w:afterLines="0" w:after="0"/>
                        <w:jc w:val="both"/>
                        <w:rPr>
                          <w:rFonts w:ascii="Times" w:eastAsia="Batang" w:hAnsi="Times"/>
                          <w:iCs/>
                          <w:szCs w:val="24"/>
                          <w:lang w:val="en-GB" w:eastAsia="x-none"/>
                        </w:rPr>
                      </w:pPr>
                    </w:p>
                  </w:txbxContent>
                </v:textbox>
                <w10:wrap type="topAndBottom"/>
              </v:shape>
            </w:pict>
          </mc:Fallback>
        </mc:AlternateContent>
      </w:r>
      <w:r w:rsidR="00E34554" w:rsidRPr="00E34554">
        <w:t>At RAN1#110</w:t>
      </w:r>
      <w:r w:rsidR="00B32592">
        <w:t>bis</w:t>
      </w:r>
      <w:r w:rsidR="00E34554" w:rsidRPr="00E34554">
        <w:t xml:space="preserve"> </w:t>
      </w:r>
      <w:r w:rsidR="00B32592">
        <w:t>e-</w:t>
      </w:r>
      <w:r w:rsidR="00E34554" w:rsidRPr="00E34554">
        <w:t xml:space="preserve">meeting, </w:t>
      </w:r>
      <w:r w:rsidR="00B32592">
        <w:t>some</w:t>
      </w:r>
      <w:r w:rsidR="00B32592" w:rsidRPr="00E34554">
        <w:t xml:space="preserve"> </w:t>
      </w:r>
      <w:r w:rsidR="00E34554" w:rsidRPr="00E34554">
        <w:t xml:space="preserve">working assumption, conclusion and agreement were achieved related to evaluation methodology for enhanced sidelink operation on FR2 licensed </w:t>
      </w:r>
      <w:proofErr w:type="gramStart"/>
      <w:r w:rsidR="00E34554" w:rsidRPr="00E34554">
        <w:t>spectrum</w:t>
      </w:r>
      <w:proofErr w:type="gramEnd"/>
      <w:r w:rsidR="003E595A">
        <w:fldChar w:fldCharType="begin"/>
      </w:r>
      <w:r w:rsidR="003E595A">
        <w:instrText xml:space="preserve"> REF _Ref118474737 \r \h </w:instrText>
      </w:r>
      <w:r w:rsidR="003E595A">
        <w:fldChar w:fldCharType="separate"/>
      </w:r>
      <w:r w:rsidR="003E595A">
        <w:t>[1]</w:t>
      </w:r>
      <w:r w:rsidR="003E595A">
        <w:fldChar w:fldCharType="end"/>
      </w:r>
      <w:r w:rsidR="00E34554" w:rsidRPr="00E34554">
        <w:t>.</w:t>
      </w:r>
    </w:p>
    <w:p w14:paraId="109F90ED" w14:textId="519E8EE9" w:rsidR="00E34554" w:rsidRPr="00E34554" w:rsidRDefault="005C1CBF" w:rsidP="004B29F9">
      <w:pPr>
        <w:spacing w:before="240" w:after="120"/>
        <w:jc w:val="both"/>
        <w:rPr>
          <w:rFonts w:eastAsiaTheme="minorEastAsia"/>
          <w:lang w:eastAsia="zh-CN"/>
        </w:rPr>
      </w:pPr>
      <w:r w:rsidRPr="00F928D5">
        <w:rPr>
          <w:rFonts w:eastAsiaTheme="minorEastAsia"/>
          <w:b/>
          <w:noProof/>
          <w:lang w:eastAsia="zh-CN"/>
        </w:rPr>
        <w:lastRenderedPageBreak/>
        <mc:AlternateContent>
          <mc:Choice Requires="wps">
            <w:drawing>
              <wp:anchor distT="0" distB="0" distL="114300" distR="114300" simplePos="0" relativeHeight="251663360" behindDoc="0" locked="0" layoutInCell="1" allowOverlap="1" wp14:anchorId="413E88C0" wp14:editId="0658E034">
                <wp:simplePos x="0" y="0"/>
                <wp:positionH relativeFrom="column">
                  <wp:posOffset>-12065</wp:posOffset>
                </wp:positionH>
                <wp:positionV relativeFrom="paragraph">
                  <wp:posOffset>120650</wp:posOffset>
                </wp:positionV>
                <wp:extent cx="5786755" cy="6226810"/>
                <wp:effectExtent l="0" t="0" r="23495" b="2159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755" cy="6226810"/>
                        </a:xfrm>
                        <a:prstGeom prst="rect">
                          <a:avLst/>
                        </a:prstGeom>
                        <a:solidFill>
                          <a:srgbClr val="FFFFFF"/>
                        </a:solidFill>
                        <a:ln w="6350">
                          <a:solidFill>
                            <a:srgbClr val="000000"/>
                          </a:solidFill>
                          <a:miter lim="800000"/>
                          <a:headEnd/>
                          <a:tailEnd/>
                        </a:ln>
                      </wps:spPr>
                      <wps:txbx>
                        <w:txbxContent>
                          <w:p w14:paraId="225A4F45"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7D9FDCA2"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8E0397F" w14:textId="77777777" w:rsidR="005C1CBF" w:rsidRPr="005C1CBF" w:rsidRDefault="005C1CBF" w:rsidP="005C1CBF">
                            <w:pPr>
                              <w:spacing w:afterLines="0" w:after="0"/>
                              <w:jc w:val="both"/>
                              <w:rPr>
                                <w:rFonts w:eastAsiaTheme="minorEastAsia"/>
                                <w:iCs/>
                                <w:lang w:eastAsia="zh-CN"/>
                              </w:rPr>
                            </w:pPr>
                          </w:p>
                          <w:p w14:paraId="4D0AA6B6"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CAA6B69"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consider at least the following parameters: </w:t>
                            </w:r>
                          </w:p>
                          <w:p w14:paraId="20E76613"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Carrier frequency: 30 GHz</w:t>
                            </w:r>
                          </w:p>
                          <w:p w14:paraId="6843B2F4"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Sub-carrier spacing: 120 kHz (baseline), 60 kHz (optional)</w:t>
                            </w:r>
                          </w:p>
                          <w:p w14:paraId="0835227F"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Simulation bandwidth: 100 MHz (baseline), 200 MHz (optional)</w:t>
                            </w:r>
                          </w:p>
                          <w:p w14:paraId="79790C2B"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receiver noise figure: 13 dB (baseline), 10 dB (optional)</w:t>
                            </w:r>
                          </w:p>
                          <w:p w14:paraId="33D4CA01"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Tx power: 23 dBm (EIRP should not exceed 43 dBm)</w:t>
                            </w:r>
                          </w:p>
                          <w:p w14:paraId="05564FEC"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speed: 3 km/h</w:t>
                            </w:r>
                          </w:p>
                          <w:p w14:paraId="5B44D61E" w14:textId="77777777" w:rsidR="005C1CBF" w:rsidRPr="005C1CBF" w:rsidRDefault="005C1CBF" w:rsidP="005C1CBF">
                            <w:pPr>
                              <w:spacing w:afterLines="0" w:after="0"/>
                              <w:jc w:val="both"/>
                              <w:rPr>
                                <w:rFonts w:eastAsiaTheme="minorEastAsia"/>
                                <w:iCs/>
                                <w:lang w:val="en-GB" w:eastAsia="zh-CN"/>
                              </w:rPr>
                            </w:pPr>
                          </w:p>
                          <w:p w14:paraId="7AD71E60"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9B55524"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For the outdoor layout defined in the evaluation methodology for commercial deployment scenario for sidelink operation on FR2, ISD is 200 meters.</w:t>
                            </w:r>
                          </w:p>
                          <w:p w14:paraId="2C90211E" w14:textId="77777777" w:rsidR="005C1CBF" w:rsidRPr="005C1CBF" w:rsidRDefault="005C1CBF" w:rsidP="005C1CBF">
                            <w:pPr>
                              <w:spacing w:afterLines="0" w:after="0"/>
                              <w:jc w:val="both"/>
                              <w:rPr>
                                <w:rFonts w:eastAsiaTheme="minorEastAsia"/>
                                <w:iCs/>
                                <w:lang w:val="en-GB" w:eastAsia="zh-CN"/>
                              </w:rPr>
                            </w:pPr>
                          </w:p>
                          <w:p w14:paraId="305349FA"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0649B9A4"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support at least the following traffic model:</w:t>
                            </w:r>
                          </w:p>
                          <w:p w14:paraId="5563766F"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1: periodic traffic mode 3</w:t>
                            </w:r>
                          </w:p>
                          <w:p w14:paraId="63C36075"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Packet size scaling factor is up to companies</w:t>
                            </w:r>
                            <w:r w:rsidRPr="005C1CBF">
                              <w:rPr>
                                <w:rFonts w:eastAsiaTheme="minorEastAsia"/>
                                <w:iCs/>
                                <w:lang w:val="en-GB" w:eastAsia="zh-CN"/>
                              </w:rPr>
                              <w:t xml:space="preserve">’ </w:t>
                            </w:r>
                            <w:r w:rsidRPr="005C1CBF">
                              <w:rPr>
                                <w:rFonts w:eastAsiaTheme="minorEastAsia" w:hint="eastAsia"/>
                                <w:iCs/>
                                <w:lang w:val="en-GB" w:eastAsia="zh-CN"/>
                              </w:rPr>
                              <w:t>porting</w:t>
                            </w:r>
                          </w:p>
                          <w:p w14:paraId="59584411"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2: FTP model 3 with arrival rate satisfying one of the followings:</w:t>
                            </w:r>
                          </w:p>
                          <w:p w14:paraId="2A3818AB"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low load: 10%-25%</w:t>
                            </w:r>
                          </w:p>
                          <w:p w14:paraId="45171F74"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mid load: 35%-50%</w:t>
                            </w:r>
                          </w:p>
                          <w:p w14:paraId="231E7BFC"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high load: above 55%</w:t>
                            </w:r>
                          </w:p>
                          <w:p w14:paraId="63873A07"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Packet size is up to companies</w:t>
                            </w:r>
                            <w:r w:rsidRPr="005C1CBF">
                              <w:rPr>
                                <w:rFonts w:eastAsiaTheme="minorEastAsia"/>
                                <w:iCs/>
                                <w:lang w:val="en-GB" w:eastAsia="zh-CN"/>
                              </w:rPr>
                              <w:t xml:space="preserve">’ </w:t>
                            </w:r>
                            <w:r w:rsidRPr="005C1CBF">
                              <w:rPr>
                                <w:rFonts w:eastAsiaTheme="minorEastAsia" w:hint="eastAsia"/>
                                <w:iCs/>
                                <w:lang w:val="en-GB" w:eastAsia="zh-CN"/>
                              </w:rPr>
                              <w:t>reporting</w:t>
                            </w:r>
                          </w:p>
                          <w:p w14:paraId="55CA0352"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3: XR traffic models including cloud gaming, virtual reality, and augmented reality.  </w:t>
                            </w:r>
                          </w:p>
                          <w:p w14:paraId="41EE4664"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It is up to each company to use either Option 1 or 2 or 3 or mixed of them. </w:t>
                            </w:r>
                          </w:p>
                          <w:p w14:paraId="6D0F4FDB" w14:textId="77777777" w:rsidR="005C1CBF" w:rsidRPr="005C1CBF" w:rsidRDefault="005C1CBF" w:rsidP="005C1CBF">
                            <w:pPr>
                              <w:spacing w:afterLines="0" w:after="0"/>
                              <w:jc w:val="both"/>
                              <w:rPr>
                                <w:rFonts w:eastAsiaTheme="minorEastAsia"/>
                                <w:iCs/>
                                <w:lang w:val="en-GB" w:eastAsia="zh-CN"/>
                              </w:rPr>
                            </w:pPr>
                          </w:p>
                          <w:p w14:paraId="7F77631D"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2225895" w14:textId="77777777" w:rsidR="005C1CBF" w:rsidRPr="005C1CBF" w:rsidRDefault="005C1CBF" w:rsidP="005C1CBF">
                            <w:pPr>
                              <w:spacing w:afterLines="0" w:after="0"/>
                              <w:jc w:val="both"/>
                              <w:rPr>
                                <w:rFonts w:eastAsiaTheme="minorEastAsia"/>
                                <w:iCs/>
                                <w:lang w:eastAsia="zh-CN"/>
                              </w:rPr>
                            </w:pPr>
                            <w:r w:rsidRPr="005C1CBF">
                              <w:rPr>
                                <w:rFonts w:eastAsiaTheme="minorEastAsia" w:hint="eastAsia"/>
                                <w:iCs/>
                                <w:lang w:val="en-GB" w:eastAsia="zh-CN"/>
                              </w:rPr>
                              <w:t>When reporting the simulation results for sidelink operation on FR2, companies should report the used resource allocation scheme. </w:t>
                            </w:r>
                          </w:p>
                          <w:p w14:paraId="1AAD0826"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 </w:t>
                            </w:r>
                          </w:p>
                          <w:p w14:paraId="7B1E603C"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575ED41C"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performance metric includes UPT, latency and PRR which regards the packet whose delay exceeding the remaining PDB as transmission failure. </w:t>
                            </w:r>
                          </w:p>
                          <w:p w14:paraId="6BFC08D1" w14:textId="77777777" w:rsidR="005C1CBF" w:rsidRPr="005C1CBF" w:rsidRDefault="005C1CBF" w:rsidP="005C1CBF">
                            <w:pPr>
                              <w:numPr>
                                <w:ilvl w:val="0"/>
                                <w:numId w:val="33"/>
                              </w:numPr>
                              <w:spacing w:afterLines="0" w:after="0"/>
                              <w:jc w:val="both"/>
                              <w:rPr>
                                <w:rFonts w:eastAsiaTheme="minorEastAsia"/>
                                <w:iCs/>
                                <w:lang w:val="en-GB" w:eastAsia="zh-CN"/>
                              </w:rPr>
                            </w:pPr>
                            <w:r w:rsidRPr="005C1CBF">
                              <w:rPr>
                                <w:rFonts w:eastAsiaTheme="minorEastAsia" w:hint="eastAsia"/>
                                <w:iCs/>
                                <w:lang w:val="en-GB" w:eastAsia="zh-CN"/>
                              </w:rPr>
                              <w:t> FFS: UE satisfaction as section 7.2 in TR 38.838 for XR traffic evaluation</w:t>
                            </w:r>
                          </w:p>
                          <w:p w14:paraId="728474CC" w14:textId="2A12039E" w:rsidR="003A5BA1" w:rsidRPr="005C1CBF" w:rsidRDefault="003A5BA1" w:rsidP="005C1CBF">
                            <w:pPr>
                              <w:spacing w:afterLines="0" w:after="0"/>
                              <w:jc w:val="both"/>
                              <w:rPr>
                                <w:rFonts w:eastAsiaTheme="minorEastAsia"/>
                                <w:iCs/>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95pt;margin-top:9.5pt;width:455.65pt;height:490.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" strokeweight=".5pt">
                <v:textbox>
                  <w:txbxContent>
                    <w:p w14:paraId="225A4F45"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7D9FDCA2"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8E0397F" w14:textId="77777777" w:rsidR="005C1CBF" w:rsidRPr="005C1CBF" w:rsidRDefault="005C1CBF" w:rsidP="005C1CBF">
                      <w:pPr>
                        <w:spacing w:afterLines="0" w:after="0"/>
                        <w:jc w:val="both"/>
                        <w:rPr>
                          <w:rFonts w:eastAsiaTheme="minorEastAsia"/>
                          <w:iCs/>
                          <w:lang w:eastAsia="zh-CN"/>
                        </w:rPr>
                      </w:pPr>
                    </w:p>
                    <w:p w14:paraId="4D0AA6B6"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CAA6B69"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consider at least the following parameters: </w:t>
                      </w:r>
                    </w:p>
                    <w:p w14:paraId="20E76613"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Carrier frequency: 30 GHz</w:t>
                      </w:r>
                    </w:p>
                    <w:p w14:paraId="6843B2F4"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Sub-carrier spacing: 120 kHz (baseline), 60 kHz (optional)</w:t>
                      </w:r>
                    </w:p>
                    <w:p w14:paraId="0835227F"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Simulation bandwidth: 100 MHz (baseline), 200 MHz (optional)</w:t>
                      </w:r>
                    </w:p>
                    <w:p w14:paraId="79790C2B"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receiver noise figure: 13 dB (baseline), 10 dB (optional)</w:t>
                      </w:r>
                    </w:p>
                    <w:p w14:paraId="33D4CA01"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Tx power: 23 dBm (EIRP should not exceed 43 dBm)</w:t>
                      </w:r>
                    </w:p>
                    <w:p w14:paraId="05564FEC"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UE speed: 3 km/h</w:t>
                      </w:r>
                    </w:p>
                    <w:p w14:paraId="5B44D61E" w14:textId="77777777" w:rsidR="005C1CBF" w:rsidRPr="005C1CBF" w:rsidRDefault="005C1CBF" w:rsidP="005C1CBF">
                      <w:pPr>
                        <w:spacing w:afterLines="0" w:after="0"/>
                        <w:jc w:val="both"/>
                        <w:rPr>
                          <w:rFonts w:eastAsiaTheme="minorEastAsia"/>
                          <w:iCs/>
                          <w:lang w:val="en-GB" w:eastAsia="zh-CN"/>
                        </w:rPr>
                      </w:pPr>
                    </w:p>
                    <w:p w14:paraId="7AD71E60"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9B55524"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For the outdoor layout defined in the evaluation methodology for commercial deployment scenario for sidelink operation on FR2, ISD is 200 meters.</w:t>
                      </w:r>
                    </w:p>
                    <w:p w14:paraId="2C90211E" w14:textId="77777777" w:rsidR="005C1CBF" w:rsidRPr="005C1CBF" w:rsidRDefault="005C1CBF" w:rsidP="005C1CBF">
                      <w:pPr>
                        <w:spacing w:afterLines="0" w:after="0"/>
                        <w:jc w:val="both"/>
                        <w:rPr>
                          <w:rFonts w:eastAsiaTheme="minorEastAsia"/>
                          <w:iCs/>
                          <w:lang w:val="en-GB" w:eastAsia="zh-CN"/>
                        </w:rPr>
                      </w:pPr>
                    </w:p>
                    <w:p w14:paraId="305349FA"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0649B9A4"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support at least the following traffic model:</w:t>
                      </w:r>
                    </w:p>
                    <w:p w14:paraId="5563766F"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1: periodic traffic mode 3</w:t>
                      </w:r>
                    </w:p>
                    <w:p w14:paraId="63C36075"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Packet size scaling factor is up to companies</w:t>
                      </w:r>
                      <w:r w:rsidRPr="005C1CBF">
                        <w:rPr>
                          <w:rFonts w:eastAsiaTheme="minorEastAsia"/>
                          <w:iCs/>
                          <w:lang w:val="en-GB" w:eastAsia="zh-CN"/>
                        </w:rPr>
                        <w:t xml:space="preserve">’ </w:t>
                      </w:r>
                      <w:r w:rsidRPr="005C1CBF">
                        <w:rPr>
                          <w:rFonts w:eastAsiaTheme="minorEastAsia" w:hint="eastAsia"/>
                          <w:iCs/>
                          <w:lang w:val="en-GB" w:eastAsia="zh-CN"/>
                        </w:rPr>
                        <w:t>porting</w:t>
                      </w:r>
                    </w:p>
                    <w:p w14:paraId="59584411"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2: FTP model 3 with arrival rate satisfying one of the followings:</w:t>
                      </w:r>
                    </w:p>
                    <w:p w14:paraId="2A3818AB"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low load: 10%-25%</w:t>
                      </w:r>
                    </w:p>
                    <w:p w14:paraId="45171F74"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mid load: 35%-50%</w:t>
                      </w:r>
                    </w:p>
                    <w:p w14:paraId="231E7BFC"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BO high load: above 55%</w:t>
                      </w:r>
                    </w:p>
                    <w:p w14:paraId="63873A07" w14:textId="77777777" w:rsidR="005C1CBF" w:rsidRPr="005C1CBF" w:rsidRDefault="005C1CBF" w:rsidP="005C1CBF">
                      <w:pPr>
                        <w:numPr>
                          <w:ilvl w:val="1"/>
                          <w:numId w:val="32"/>
                        </w:numPr>
                        <w:spacing w:afterLines="0" w:after="0"/>
                        <w:jc w:val="both"/>
                        <w:rPr>
                          <w:rFonts w:eastAsiaTheme="minorEastAsia"/>
                          <w:iCs/>
                          <w:lang w:val="en-GB" w:eastAsia="zh-CN"/>
                        </w:rPr>
                      </w:pPr>
                      <w:r w:rsidRPr="005C1CBF">
                        <w:rPr>
                          <w:rFonts w:eastAsiaTheme="minorEastAsia" w:hint="eastAsia"/>
                          <w:iCs/>
                          <w:lang w:val="en-GB" w:eastAsia="zh-CN"/>
                        </w:rPr>
                        <w:t>Packet size is up to companies</w:t>
                      </w:r>
                      <w:r w:rsidRPr="005C1CBF">
                        <w:rPr>
                          <w:rFonts w:eastAsiaTheme="minorEastAsia"/>
                          <w:iCs/>
                          <w:lang w:val="en-GB" w:eastAsia="zh-CN"/>
                        </w:rPr>
                        <w:t xml:space="preserve">’ </w:t>
                      </w:r>
                      <w:r w:rsidRPr="005C1CBF">
                        <w:rPr>
                          <w:rFonts w:eastAsiaTheme="minorEastAsia" w:hint="eastAsia"/>
                          <w:iCs/>
                          <w:lang w:val="en-GB" w:eastAsia="zh-CN"/>
                        </w:rPr>
                        <w:t>reporting</w:t>
                      </w:r>
                    </w:p>
                    <w:p w14:paraId="55CA0352"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Option 3: XR traffic models including cloud gaming, virtual reality, and augmented reality.  </w:t>
                      </w:r>
                    </w:p>
                    <w:p w14:paraId="41EE4664" w14:textId="77777777" w:rsidR="005C1CBF" w:rsidRPr="005C1CBF" w:rsidRDefault="005C1CBF" w:rsidP="005C1CBF">
                      <w:pPr>
                        <w:numPr>
                          <w:ilvl w:val="0"/>
                          <w:numId w:val="32"/>
                        </w:numPr>
                        <w:spacing w:afterLines="0" w:after="0"/>
                        <w:jc w:val="both"/>
                        <w:rPr>
                          <w:rFonts w:eastAsiaTheme="minorEastAsia"/>
                          <w:iCs/>
                          <w:lang w:val="en-GB" w:eastAsia="zh-CN"/>
                        </w:rPr>
                      </w:pPr>
                      <w:r w:rsidRPr="005C1CBF">
                        <w:rPr>
                          <w:rFonts w:eastAsiaTheme="minorEastAsia" w:hint="eastAsia"/>
                          <w:iCs/>
                          <w:lang w:val="en-GB" w:eastAsia="zh-CN"/>
                        </w:rPr>
                        <w:t>It is up to each company to use either Option 1 or 2 or 3 or mixed of them. </w:t>
                      </w:r>
                    </w:p>
                    <w:p w14:paraId="6D0F4FDB" w14:textId="77777777" w:rsidR="005C1CBF" w:rsidRPr="005C1CBF" w:rsidRDefault="005C1CBF" w:rsidP="005C1CBF">
                      <w:pPr>
                        <w:spacing w:afterLines="0" w:after="0"/>
                        <w:jc w:val="both"/>
                        <w:rPr>
                          <w:rFonts w:eastAsiaTheme="minorEastAsia"/>
                          <w:iCs/>
                          <w:lang w:val="en-GB" w:eastAsia="zh-CN"/>
                        </w:rPr>
                      </w:pPr>
                    </w:p>
                    <w:p w14:paraId="7F77631D"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22225895" w14:textId="77777777" w:rsidR="005C1CBF" w:rsidRPr="005C1CBF" w:rsidRDefault="005C1CBF" w:rsidP="005C1CBF">
                      <w:pPr>
                        <w:spacing w:afterLines="0" w:after="0"/>
                        <w:jc w:val="both"/>
                        <w:rPr>
                          <w:rFonts w:eastAsiaTheme="minorEastAsia"/>
                          <w:iCs/>
                          <w:lang w:eastAsia="zh-CN"/>
                        </w:rPr>
                      </w:pPr>
                      <w:r w:rsidRPr="005C1CBF">
                        <w:rPr>
                          <w:rFonts w:eastAsiaTheme="minorEastAsia" w:hint="eastAsia"/>
                          <w:iCs/>
                          <w:lang w:val="en-GB" w:eastAsia="zh-CN"/>
                        </w:rPr>
                        <w:t>When reporting the simulation results for sidelink operation on FR2, companies should report the used resource allocation scheme. </w:t>
                      </w:r>
                    </w:p>
                    <w:p w14:paraId="1AAD0826"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 </w:t>
                      </w:r>
                    </w:p>
                    <w:p w14:paraId="7B1E603C"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b/>
                          <w:bCs/>
                          <w:iCs/>
                          <w:highlight w:val="green"/>
                          <w:u w:val="single"/>
                          <w:lang w:val="en-GB" w:eastAsia="zh-CN"/>
                        </w:rPr>
                        <w:t>Agreement</w:t>
                      </w:r>
                    </w:p>
                    <w:p w14:paraId="575ED41C" w14:textId="77777777" w:rsidR="005C1CBF" w:rsidRPr="005C1CBF" w:rsidRDefault="005C1CBF" w:rsidP="005C1CBF">
                      <w:pPr>
                        <w:spacing w:afterLines="0" w:after="0"/>
                        <w:jc w:val="both"/>
                        <w:rPr>
                          <w:rFonts w:eastAsiaTheme="minorEastAsia"/>
                          <w:iCs/>
                          <w:lang w:val="en-GB" w:eastAsia="zh-CN"/>
                        </w:rPr>
                      </w:pPr>
                      <w:r w:rsidRPr="005C1CBF">
                        <w:rPr>
                          <w:rFonts w:eastAsiaTheme="minorEastAsia" w:hint="eastAsia"/>
                          <w:iCs/>
                          <w:lang w:val="en-GB" w:eastAsia="zh-CN"/>
                        </w:rPr>
                        <w:t>In evaluation methodology for commercial deployment scenario for sidelink operation on FR2, performance metric includes UPT, latency and PRR which regards the packet whose delay exceeding the remaining PDB as transmission failure. </w:t>
                      </w:r>
                    </w:p>
                    <w:p w14:paraId="6BFC08D1" w14:textId="77777777" w:rsidR="005C1CBF" w:rsidRPr="005C1CBF" w:rsidRDefault="005C1CBF" w:rsidP="005C1CBF">
                      <w:pPr>
                        <w:numPr>
                          <w:ilvl w:val="0"/>
                          <w:numId w:val="33"/>
                        </w:numPr>
                        <w:spacing w:afterLines="0" w:after="0"/>
                        <w:jc w:val="both"/>
                        <w:rPr>
                          <w:rFonts w:eastAsiaTheme="minorEastAsia"/>
                          <w:iCs/>
                          <w:lang w:val="en-GB" w:eastAsia="zh-CN"/>
                        </w:rPr>
                      </w:pPr>
                      <w:r w:rsidRPr="005C1CBF">
                        <w:rPr>
                          <w:rFonts w:eastAsiaTheme="minorEastAsia" w:hint="eastAsia"/>
                          <w:iCs/>
                          <w:lang w:val="en-GB" w:eastAsia="zh-CN"/>
                        </w:rPr>
                        <w:t> FFS: UE satisfaction as section 7.2 in TR 38.838 for XR traffic evaluation</w:t>
                      </w:r>
                    </w:p>
                    <w:p w14:paraId="728474CC" w14:textId="2A12039E" w:rsidR="003A5BA1" w:rsidRPr="005C1CBF" w:rsidRDefault="003A5BA1" w:rsidP="005C1CBF">
                      <w:pPr>
                        <w:spacing w:afterLines="0" w:after="0"/>
                        <w:jc w:val="both"/>
                        <w:rPr>
                          <w:rFonts w:eastAsiaTheme="minorEastAsia"/>
                          <w:iCs/>
                          <w:lang w:val="en-GB" w:eastAsia="zh-CN"/>
                        </w:rPr>
                      </w:pPr>
                    </w:p>
                  </w:txbxContent>
                </v:textbox>
                <w10:wrap type="topAndBottom"/>
              </v:shape>
            </w:pict>
          </mc:Fallback>
        </mc:AlternateContent>
      </w:r>
      <w:r w:rsidR="00B32592">
        <w:t>I</w:t>
      </w:r>
      <w:r w:rsidR="00B32592" w:rsidRPr="00D26A49">
        <w:t xml:space="preserve">n this contribution, we provide our views on the </w:t>
      </w:r>
      <w:r w:rsidR="00B32592">
        <w:t>remaining issues for sidelink</w:t>
      </w:r>
      <w:r w:rsidR="00B32592" w:rsidRPr="003B1C23">
        <w:t xml:space="preserve"> simulation methodology </w:t>
      </w:r>
      <w:r w:rsidR="00B32592" w:rsidRPr="00D26A49">
        <w:t>update</w:t>
      </w:r>
      <w:r w:rsidR="00B32592" w:rsidRPr="003B1C23">
        <w:t xml:space="preserve"> </w:t>
      </w:r>
      <w:r w:rsidR="00B32592">
        <w:t>for</w:t>
      </w:r>
      <w:r w:rsidR="00B32592" w:rsidRPr="003B1C23">
        <w:t xml:space="preserve"> FR2 frequency band</w:t>
      </w:r>
      <w:r w:rsidR="00065977">
        <w:rPr>
          <w:rFonts w:eastAsiaTheme="minorEastAsia" w:hint="eastAsia"/>
          <w:lang w:eastAsia="zh-CN"/>
        </w:rPr>
        <w:t>.</w:t>
      </w:r>
      <w:r w:rsidR="00B32592" w:rsidRPr="00F928D5">
        <w:rPr>
          <w:rFonts w:eastAsiaTheme="minorEastAsia"/>
          <w:b/>
          <w:noProof/>
          <w:lang w:eastAsia="zh-CN"/>
        </w:rPr>
        <w:t xml:space="preserve"> </w:t>
      </w:r>
    </w:p>
    <w:p w14:paraId="600D489C" w14:textId="4E5938BB" w:rsidR="00780A7D" w:rsidRPr="001B019A" w:rsidRDefault="001B019A" w:rsidP="000E697D">
      <w:pPr>
        <w:pStyle w:val="1"/>
        <w:ind w:left="431" w:hanging="431"/>
        <w:rPr>
          <w:lang w:eastAsia="zh-CN"/>
        </w:rPr>
      </w:pPr>
      <w:r>
        <w:rPr>
          <w:rFonts w:hint="eastAsia"/>
          <w:lang w:eastAsia="zh-CN"/>
        </w:rPr>
        <w:t>Commercial use case</w:t>
      </w:r>
    </w:p>
    <w:p w14:paraId="576AE7F9" w14:textId="0465C40E" w:rsidR="00651AF5" w:rsidRPr="00651AF5" w:rsidRDefault="00651AF5" w:rsidP="00651AF5">
      <w:pPr>
        <w:pStyle w:val="B1"/>
        <w:spacing w:after="120"/>
        <w:ind w:left="0" w:firstLine="0"/>
        <w:rPr>
          <w:lang w:val="en-US" w:eastAsia="zh-CN"/>
        </w:rPr>
      </w:pPr>
      <w:bookmarkStart w:id="1" w:name="OLE_LINK14"/>
      <w:r w:rsidRPr="00F928D5">
        <w:rPr>
          <w:lang w:val="en-US" w:eastAsia="ko-KR"/>
        </w:rPr>
        <w:t xml:space="preserve">In </w:t>
      </w:r>
      <w:r w:rsidR="007E3632" w:rsidRPr="00F928D5">
        <w:rPr>
          <w:lang w:val="en-US" w:eastAsia="ko-KR"/>
        </w:rPr>
        <w:t>RAN1#110</w:t>
      </w:r>
      <w:r w:rsidR="001F5F4F" w:rsidDel="001F5F4F">
        <w:rPr>
          <w:lang w:val="en-US" w:eastAsia="ko-KR"/>
        </w:rPr>
        <w:t xml:space="preserve"> </w:t>
      </w:r>
      <w:proofErr w:type="spellStart"/>
      <w:proofErr w:type="gramStart"/>
      <w:r w:rsidR="00B32592">
        <w:rPr>
          <w:lang w:val="en-US" w:eastAsia="ko-KR"/>
        </w:rPr>
        <w:t>bis</w:t>
      </w:r>
      <w:proofErr w:type="spellEnd"/>
      <w:r w:rsidR="00B32592">
        <w:rPr>
          <w:lang w:val="en-US" w:eastAsia="ko-KR"/>
        </w:rPr>
        <w:t xml:space="preserve"> </w:t>
      </w:r>
      <w:r w:rsidR="007E3632">
        <w:rPr>
          <w:rFonts w:hint="eastAsia"/>
          <w:lang w:val="en-US" w:eastAsia="zh-CN"/>
        </w:rPr>
        <w:t xml:space="preserve"> </w:t>
      </w:r>
      <w:r w:rsidR="00B32592">
        <w:rPr>
          <w:lang w:val="en-US" w:eastAsia="zh-CN"/>
        </w:rPr>
        <w:t>e</w:t>
      </w:r>
      <w:proofErr w:type="gramEnd"/>
      <w:r w:rsidR="00B32592">
        <w:rPr>
          <w:lang w:val="en-US" w:eastAsia="zh-CN"/>
        </w:rPr>
        <w:t>-</w:t>
      </w:r>
      <w:r w:rsidR="007E3632">
        <w:rPr>
          <w:rFonts w:hint="eastAsia"/>
          <w:lang w:val="en-US" w:eastAsia="zh-CN"/>
        </w:rPr>
        <w:t>meeting</w:t>
      </w:r>
      <w:r w:rsidRPr="00F928D5">
        <w:rPr>
          <w:lang w:val="en-US" w:eastAsia="ko-KR"/>
        </w:rPr>
        <w:t xml:space="preserve">, the following conclusion for </w:t>
      </w:r>
      <w:r>
        <w:rPr>
          <w:rFonts w:hint="eastAsia"/>
          <w:lang w:val="en-US" w:eastAsia="zh-CN"/>
        </w:rPr>
        <w:t>c</w:t>
      </w:r>
      <w:r w:rsidRPr="00651AF5">
        <w:rPr>
          <w:lang w:val="en-US" w:eastAsia="ko-KR"/>
        </w:rPr>
        <w:t>ommercial use case</w:t>
      </w:r>
      <w:r w:rsidRPr="00F928D5">
        <w:rPr>
          <w:lang w:val="en-US" w:eastAsia="ko-KR"/>
        </w:rPr>
        <w:t xml:space="preserve"> was reached</w:t>
      </w:r>
      <w:r>
        <w:rPr>
          <w:rFonts w:hint="eastAsia"/>
          <w:lang w:val="en-US" w:eastAsia="zh-CN"/>
        </w:rPr>
        <w:t>.</w:t>
      </w:r>
      <w:r w:rsidR="003E595A">
        <w:rPr>
          <w:lang w:val="en-US" w:eastAsia="zh-CN"/>
        </w:rPr>
        <w:fldChar w:fldCharType="begin"/>
      </w:r>
      <w:r w:rsidR="003E595A">
        <w:rPr>
          <w:lang w:val="en-US" w:eastAsia="zh-CN"/>
        </w:rPr>
        <w:instrText xml:space="preserve"> </w:instrText>
      </w:r>
      <w:r w:rsidR="003E595A">
        <w:rPr>
          <w:rFonts w:hint="eastAsia"/>
          <w:lang w:val="en-US" w:eastAsia="zh-CN"/>
        </w:rPr>
        <w:instrText>REF _Ref118474737 \r \h</w:instrText>
      </w:r>
      <w:r w:rsidR="003E595A">
        <w:rPr>
          <w:lang w:val="en-US" w:eastAsia="zh-CN"/>
        </w:rPr>
        <w:instrText xml:space="preserve"> </w:instrText>
      </w:r>
      <w:r w:rsidR="003E595A">
        <w:rPr>
          <w:lang w:val="en-US" w:eastAsia="zh-CN"/>
        </w:rPr>
      </w:r>
      <w:r w:rsidR="003E595A">
        <w:rPr>
          <w:lang w:val="en-US" w:eastAsia="zh-CN"/>
        </w:rPr>
        <w:fldChar w:fldCharType="separate"/>
      </w:r>
      <w:r w:rsidR="003E595A">
        <w:rPr>
          <w:lang w:val="en-US" w:eastAsia="zh-CN"/>
        </w:rPr>
        <w:t>[1]</w:t>
      </w:r>
      <w:r w:rsidR="003E595A">
        <w:rPr>
          <w:lang w:val="en-US" w:eastAsia="zh-CN"/>
        </w:rPr>
        <w:fldChar w:fldCharType="end"/>
      </w:r>
    </w:p>
    <w:tbl>
      <w:tblPr>
        <w:tblStyle w:val="a4"/>
        <w:tblW w:w="0" w:type="auto"/>
        <w:tblLook w:val="04A0" w:firstRow="1" w:lastRow="0" w:firstColumn="1" w:lastColumn="0" w:noHBand="0" w:noVBand="1"/>
      </w:tblPr>
      <w:tblGrid>
        <w:gridCol w:w="9286"/>
      </w:tblGrid>
      <w:tr w:rsidR="001F5F4F" w14:paraId="389BB95C" w14:textId="77777777" w:rsidTr="001F5F4F">
        <w:tc>
          <w:tcPr>
            <w:tcW w:w="9286" w:type="dxa"/>
          </w:tcPr>
          <w:p w14:paraId="66C74A30" w14:textId="77777777" w:rsidR="001F5F4F" w:rsidRPr="009A0DC8" w:rsidRDefault="001F5F4F" w:rsidP="001F5F4F">
            <w:pPr>
              <w:autoSpaceDE w:val="0"/>
              <w:autoSpaceDN w:val="0"/>
              <w:spacing w:after="120"/>
              <w:jc w:val="both"/>
            </w:pPr>
            <w:r w:rsidRPr="009A0DC8">
              <w:rPr>
                <w:b/>
                <w:bCs/>
                <w:iCs/>
                <w:highlight w:val="green"/>
                <w:u w:val="single"/>
              </w:rPr>
              <w:t>Agreement</w:t>
            </w:r>
          </w:p>
          <w:p w14:paraId="06760F26" w14:textId="77777777" w:rsidR="001F5F4F" w:rsidRPr="00651AF5" w:rsidRDefault="001F5F4F" w:rsidP="001F5F4F">
            <w:pPr>
              <w:spacing w:afterLines="0" w:after="0"/>
              <w:jc w:val="both"/>
              <w:rPr>
                <w:rFonts w:ascii="Times" w:eastAsia="Batang" w:hAnsi="Times"/>
                <w:iCs/>
                <w:szCs w:val="24"/>
                <w:lang w:val="en-GB"/>
              </w:rPr>
            </w:pPr>
            <w:r w:rsidRPr="00651AF5">
              <w:rPr>
                <w:rFonts w:ascii="Times" w:eastAsia="Batang" w:hAnsi="Times"/>
                <w:iCs/>
                <w:szCs w:val="24"/>
                <w:lang w:val="en-GB"/>
              </w:rPr>
              <w:t>In evaluation methodology for commercial deployment scenario for sidelink operation on FR2</w:t>
            </w:r>
            <w:r w:rsidRPr="00651AF5">
              <w:rPr>
                <w:rFonts w:ascii="Times" w:eastAsia="Batang" w:hAnsi="Times" w:hint="eastAsia"/>
                <w:iCs/>
                <w:szCs w:val="24"/>
                <w:lang w:val="en-GB"/>
              </w:rPr>
              <w:t>.</w:t>
            </w:r>
          </w:p>
          <w:p w14:paraId="7A2FD402" w14:textId="77777777" w:rsidR="001F5F4F" w:rsidRPr="00651AF5" w:rsidRDefault="001F5F4F" w:rsidP="001F5F4F">
            <w:pPr>
              <w:pStyle w:val="ad"/>
              <w:numPr>
                <w:ilvl w:val="0"/>
                <w:numId w:val="41"/>
              </w:numPr>
              <w:spacing w:afterLines="0" w:after="0"/>
              <w:ind w:leftChars="0"/>
              <w:jc w:val="both"/>
              <w:rPr>
                <w:iCs/>
              </w:rPr>
            </w:pPr>
            <w:r w:rsidRPr="00651AF5">
              <w:rPr>
                <w:iCs/>
              </w:rPr>
              <w:t xml:space="preserve">Reuse indoor layout defined for SL-U with pairs topology and without </w:t>
            </w:r>
            <w:proofErr w:type="spellStart"/>
            <w:r w:rsidRPr="00651AF5">
              <w:rPr>
                <w:iCs/>
              </w:rPr>
              <w:t>WiFi</w:t>
            </w:r>
            <w:proofErr w:type="spellEnd"/>
            <w:r w:rsidRPr="00651AF5">
              <w:rPr>
                <w:iCs/>
              </w:rPr>
              <w:t xml:space="preserve"> </w:t>
            </w:r>
            <w:proofErr w:type="gramStart"/>
            <w:r w:rsidRPr="00651AF5">
              <w:rPr>
                <w:iCs/>
              </w:rPr>
              <w:t xml:space="preserve">nodes </w:t>
            </w:r>
            <w:r w:rsidRPr="00651AF5">
              <w:rPr>
                <w:rFonts w:hint="eastAsia"/>
                <w:iCs/>
                <w:lang w:eastAsia="en-US"/>
              </w:rPr>
              <w:t>.</w:t>
            </w:r>
            <w:proofErr w:type="gramEnd"/>
          </w:p>
          <w:p w14:paraId="17E53B34" w14:textId="77777777" w:rsidR="001F5F4F" w:rsidRPr="00651AF5" w:rsidRDefault="001F5F4F" w:rsidP="001F5F4F">
            <w:pPr>
              <w:pStyle w:val="ad"/>
              <w:numPr>
                <w:ilvl w:val="0"/>
                <w:numId w:val="42"/>
              </w:numPr>
              <w:spacing w:afterLines="0" w:after="0"/>
              <w:ind w:leftChars="0"/>
              <w:jc w:val="both"/>
              <w:rPr>
                <w:iCs/>
              </w:rPr>
            </w:pPr>
            <w:r w:rsidRPr="00651AF5">
              <w:rPr>
                <w:iCs/>
              </w:rPr>
              <w:t>FFS: total number of UEs deployed in the layout</w:t>
            </w:r>
            <w:r w:rsidRPr="00651AF5">
              <w:rPr>
                <w:rFonts w:hint="eastAsia"/>
                <w:iCs/>
                <w:lang w:eastAsia="en-US"/>
              </w:rPr>
              <w:t>.</w:t>
            </w:r>
          </w:p>
          <w:p w14:paraId="501CF1B6" w14:textId="77777777" w:rsidR="001F5F4F" w:rsidRPr="00651AF5" w:rsidRDefault="001F5F4F" w:rsidP="001F5F4F">
            <w:pPr>
              <w:pStyle w:val="ad"/>
              <w:numPr>
                <w:ilvl w:val="0"/>
                <w:numId w:val="42"/>
              </w:numPr>
              <w:spacing w:afterLines="0" w:after="0"/>
              <w:ind w:leftChars="0"/>
              <w:jc w:val="both"/>
              <w:rPr>
                <w:iCs/>
              </w:rPr>
            </w:pPr>
            <w:r w:rsidRPr="00651AF5">
              <w:rPr>
                <w:iCs/>
              </w:rPr>
              <w:t>Companies should report how UEs are paired</w:t>
            </w:r>
            <w:r w:rsidRPr="00651AF5">
              <w:rPr>
                <w:rFonts w:hint="eastAsia"/>
                <w:iCs/>
                <w:lang w:eastAsia="en-US"/>
              </w:rPr>
              <w:t>.</w:t>
            </w:r>
          </w:p>
          <w:p w14:paraId="0171B953" w14:textId="77777777" w:rsidR="001F5F4F" w:rsidRPr="00651AF5" w:rsidRDefault="001F5F4F" w:rsidP="001F5F4F">
            <w:pPr>
              <w:pStyle w:val="ad"/>
              <w:numPr>
                <w:ilvl w:val="0"/>
                <w:numId w:val="41"/>
              </w:numPr>
              <w:spacing w:afterLines="0" w:after="0"/>
              <w:ind w:leftChars="0"/>
              <w:jc w:val="both"/>
              <w:rPr>
                <w:iCs/>
              </w:rPr>
            </w:pPr>
            <w:r w:rsidRPr="009B0267">
              <w:rPr>
                <w:iCs/>
                <w:highlight w:val="yellow"/>
              </w:rPr>
              <w:t>FFS: whether to consider the cluster-based topology defined for SL-U</w:t>
            </w:r>
            <w:r w:rsidRPr="009B0267">
              <w:rPr>
                <w:rFonts w:hint="eastAsia"/>
                <w:iCs/>
                <w:highlight w:val="yellow"/>
                <w:lang w:eastAsia="en-US"/>
              </w:rPr>
              <w:t>.</w:t>
            </w:r>
          </w:p>
          <w:p w14:paraId="4F9C41F8" w14:textId="7ADC2263" w:rsidR="001F5F4F" w:rsidRPr="001F5F4F" w:rsidRDefault="001F5F4F" w:rsidP="00E4535B">
            <w:pPr>
              <w:pStyle w:val="ad"/>
              <w:numPr>
                <w:ilvl w:val="0"/>
                <w:numId w:val="41"/>
              </w:numPr>
              <w:spacing w:afterLines="0" w:after="0"/>
              <w:ind w:leftChars="0"/>
              <w:jc w:val="both"/>
              <w:rPr>
                <w:rFonts w:eastAsia="等线"/>
              </w:rPr>
            </w:pPr>
            <w:r w:rsidRPr="00651AF5">
              <w:rPr>
                <w:iCs/>
              </w:rPr>
              <w:t>Note: for the evaluation, there is no Uu link in this indoor layout</w:t>
            </w:r>
            <w:r w:rsidRPr="00651AF5">
              <w:rPr>
                <w:rFonts w:hint="eastAsia"/>
                <w:iCs/>
                <w:lang w:eastAsia="en-US"/>
              </w:rPr>
              <w:t>.</w:t>
            </w:r>
          </w:p>
        </w:tc>
      </w:tr>
    </w:tbl>
    <w:p w14:paraId="4529CB15" w14:textId="77777777" w:rsidR="00703F9A" w:rsidRDefault="00703F9A" w:rsidP="00794CDB">
      <w:pPr>
        <w:overflowPunct w:val="0"/>
        <w:autoSpaceDE w:val="0"/>
        <w:autoSpaceDN w:val="0"/>
        <w:adjustRightInd w:val="0"/>
        <w:spacing w:after="120"/>
        <w:textAlignment w:val="baseline"/>
        <w:rPr>
          <w:rFonts w:eastAsia="等线"/>
          <w:lang w:eastAsia="zh-CN"/>
        </w:rPr>
      </w:pPr>
    </w:p>
    <w:p w14:paraId="3BD910FE" w14:textId="483FCB22" w:rsidR="001F5F4F" w:rsidRDefault="007F1A44" w:rsidP="001F5F4F">
      <w:pPr>
        <w:spacing w:after="120"/>
        <w:rPr>
          <w:lang w:val="en-GB" w:eastAsia="ja-JP"/>
        </w:rPr>
      </w:pPr>
      <w:bookmarkStart w:id="2" w:name="_Ref47295921"/>
      <w:r>
        <w:rPr>
          <w:lang w:val="en-GB" w:eastAsia="ja-JP"/>
        </w:rPr>
        <w:lastRenderedPageBreak/>
        <w:t>In</w:t>
      </w:r>
      <w:r>
        <w:rPr>
          <w:rFonts w:eastAsiaTheme="minorEastAsia" w:hint="eastAsia"/>
          <w:lang w:val="en-GB" w:eastAsia="zh-CN"/>
        </w:rPr>
        <w:t xml:space="preserve"> </w:t>
      </w:r>
      <w:r w:rsidR="001F5F4F">
        <w:rPr>
          <w:lang w:val="en-GB" w:eastAsia="ja-JP"/>
        </w:rPr>
        <w:t xml:space="preserve">RAN1#110 </w:t>
      </w:r>
      <w:r>
        <w:rPr>
          <w:rFonts w:eastAsiaTheme="minorEastAsia" w:hint="eastAsia"/>
          <w:lang w:val="en-GB" w:eastAsia="zh-CN"/>
        </w:rPr>
        <w:t xml:space="preserve">meeting, the following </w:t>
      </w:r>
      <w:r w:rsidR="001F5F4F">
        <w:rPr>
          <w:lang w:val="en-GB" w:eastAsia="ja-JP"/>
        </w:rPr>
        <w:t xml:space="preserve">agreement </w:t>
      </w:r>
      <w:r>
        <w:rPr>
          <w:rFonts w:eastAsiaTheme="minorEastAsia" w:hint="eastAsia"/>
          <w:lang w:val="en-GB" w:eastAsia="zh-CN"/>
        </w:rPr>
        <w:t xml:space="preserve">was achieved </w:t>
      </w:r>
      <w:r w:rsidR="001F5F4F">
        <w:rPr>
          <w:lang w:val="en-GB" w:eastAsia="ja-JP"/>
        </w:rPr>
        <w:t>on evaluation methodology for the SL unlicensed:</w:t>
      </w:r>
    </w:p>
    <w:tbl>
      <w:tblPr>
        <w:tblStyle w:val="a4"/>
        <w:tblW w:w="0" w:type="auto"/>
        <w:tblInd w:w="108" w:type="dxa"/>
        <w:tblLook w:val="04A0" w:firstRow="1" w:lastRow="0" w:firstColumn="1" w:lastColumn="0" w:noHBand="0" w:noVBand="1"/>
      </w:tblPr>
      <w:tblGrid>
        <w:gridCol w:w="9178"/>
      </w:tblGrid>
      <w:tr w:rsidR="001F5F4F" w14:paraId="4C41CE54" w14:textId="77777777" w:rsidTr="00AD51E6">
        <w:tc>
          <w:tcPr>
            <w:tcW w:w="9178" w:type="dxa"/>
            <w:tcBorders>
              <w:top w:val="single" w:sz="4" w:space="0" w:color="000000"/>
              <w:left w:val="single" w:sz="4" w:space="0" w:color="000000"/>
              <w:bottom w:val="single" w:sz="4" w:space="0" w:color="000000"/>
              <w:right w:val="single" w:sz="4" w:space="0" w:color="000000"/>
            </w:tcBorders>
          </w:tcPr>
          <w:p w14:paraId="116DB505" w14:textId="77777777" w:rsidR="001F5F4F" w:rsidRDefault="001F5F4F" w:rsidP="001F5F4F">
            <w:pPr>
              <w:autoSpaceDE w:val="0"/>
              <w:autoSpaceDN w:val="0"/>
              <w:spacing w:after="120"/>
              <w:jc w:val="both"/>
              <w:rPr>
                <w:rFonts w:ascii="Times" w:eastAsia="Batang" w:hAnsi="Times" w:cs="Times"/>
                <w:b/>
                <w:bCs/>
                <w:szCs w:val="24"/>
                <w:highlight w:val="green"/>
                <w:lang w:val="en-GB"/>
              </w:rPr>
            </w:pPr>
            <w:r>
              <w:rPr>
                <w:rFonts w:ascii="Times" w:eastAsia="Batang" w:hAnsi="Times" w:cs="Times"/>
                <w:b/>
                <w:bCs/>
                <w:szCs w:val="24"/>
                <w:highlight w:val="green"/>
                <w:lang w:val="en-GB"/>
              </w:rPr>
              <w:t>Agreement</w:t>
            </w:r>
          </w:p>
          <w:p w14:paraId="38C64500" w14:textId="77777777" w:rsidR="001F5F4F" w:rsidRPr="00E4535B" w:rsidRDefault="001F5F4F" w:rsidP="00E4535B">
            <w:pPr>
              <w:spacing w:afterLines="0" w:after="0"/>
              <w:jc w:val="both"/>
              <w:rPr>
                <w:rFonts w:eastAsiaTheme="minorEastAsia"/>
                <w:iCs/>
                <w:lang w:val="en-GB" w:eastAsia="zh-CN"/>
              </w:rPr>
            </w:pPr>
            <w:r w:rsidRPr="00E4535B">
              <w:rPr>
                <w:rFonts w:eastAsiaTheme="minorEastAsia"/>
                <w:iCs/>
                <w:lang w:val="en-GB" w:eastAsia="zh-CN"/>
              </w:rPr>
              <w:t>The following evaluation scenario can be used for evaluating performance of SL-U designs, resource allocation schemes, and coexistence study with another RAT in a shared channel.</w:t>
            </w:r>
          </w:p>
          <w:p w14:paraId="2951F614" w14:textId="77777777" w:rsidR="001F5F4F" w:rsidRDefault="001F5F4F" w:rsidP="00E4535B">
            <w:pPr>
              <w:numPr>
                <w:ilvl w:val="0"/>
                <w:numId w:val="47"/>
              </w:numPr>
              <w:spacing w:afterLines="0" w:after="0"/>
              <w:jc w:val="both"/>
              <w:rPr>
                <w:rFonts w:eastAsia="Batang"/>
                <w:lang w:val="en-GB"/>
              </w:rPr>
            </w:pPr>
            <w:r>
              <w:rPr>
                <w:rFonts w:eastAsia="Batang"/>
                <w:lang w:val="en-GB"/>
              </w:rPr>
              <w:t>Scenario 1 (</w:t>
            </w:r>
            <w:r>
              <w:rPr>
                <w:rFonts w:eastAsia="Batang"/>
                <w:color w:val="000000"/>
                <w:lang w:val="en-GB"/>
              </w:rPr>
              <w:t>commercial use cases) – recommended:</w:t>
            </w:r>
          </w:p>
          <w:p w14:paraId="485A3861" w14:textId="77777777" w:rsidR="001F5F4F" w:rsidRDefault="001F5F4F" w:rsidP="00E4535B">
            <w:pPr>
              <w:numPr>
                <w:ilvl w:val="1"/>
                <w:numId w:val="47"/>
              </w:numPr>
              <w:spacing w:afterLines="0" w:after="0"/>
              <w:jc w:val="both"/>
              <w:rPr>
                <w:rFonts w:eastAsia="Batang"/>
                <w:lang w:val="en-GB"/>
              </w:rPr>
            </w:pPr>
            <w:r>
              <w:rPr>
                <w:rFonts w:eastAsia="Batang"/>
                <w:lang w:val="en-GB"/>
              </w:rPr>
              <w:t>Evaluation methodology baseline is NR-U from TR 38.889 with the following updates.</w:t>
            </w:r>
          </w:p>
          <w:p w14:paraId="4831B648" w14:textId="77777777" w:rsidR="001F5F4F" w:rsidRDefault="001F5F4F" w:rsidP="00E4535B">
            <w:pPr>
              <w:numPr>
                <w:ilvl w:val="1"/>
                <w:numId w:val="47"/>
              </w:numPr>
              <w:spacing w:afterLines="0" w:after="0"/>
              <w:jc w:val="both"/>
              <w:rPr>
                <w:rFonts w:eastAsia="Batang"/>
                <w:lang w:val="en-GB"/>
              </w:rPr>
            </w:pPr>
            <w:r>
              <w:rPr>
                <w:rFonts w:eastAsia="Batang"/>
                <w:lang w:val="en-GB"/>
              </w:rPr>
              <w:t xml:space="preserve">Indoor layout </w:t>
            </w:r>
          </w:p>
          <w:p w14:paraId="362AC837" w14:textId="77777777" w:rsidR="001F5F4F" w:rsidRDefault="001F5F4F" w:rsidP="00E4535B">
            <w:pPr>
              <w:numPr>
                <w:ilvl w:val="2"/>
                <w:numId w:val="47"/>
              </w:numPr>
              <w:spacing w:afterLines="0" w:after="0"/>
              <w:jc w:val="both"/>
              <w:rPr>
                <w:rFonts w:eastAsia="Batang"/>
                <w:color w:val="000000"/>
                <w:lang w:val="en-GB"/>
              </w:rPr>
            </w:pPr>
            <w:r>
              <w:rPr>
                <w:rFonts w:eastAsia="Batang"/>
                <w:lang w:val="en-GB"/>
              </w:rPr>
              <w:t xml:space="preserve">Option 1: a pairs topology for SL-U </w:t>
            </w:r>
            <w:r>
              <w:rPr>
                <w:rFonts w:eastAsia="Batang"/>
                <w:color w:val="000000"/>
                <w:lang w:val="en-GB"/>
              </w:rPr>
              <w:t>from R1-2205033 – recommended</w:t>
            </w:r>
          </w:p>
          <w:p w14:paraId="224FBA94" w14:textId="4CCD36E2" w:rsidR="001F5F4F" w:rsidRDefault="001F5F4F" w:rsidP="00E4535B">
            <w:pPr>
              <w:spacing w:afterLines="0" w:after="0"/>
              <w:ind w:leftChars="1063" w:left="2126" w:firstLine="400"/>
              <w:rPr>
                <w:rFonts w:eastAsia="DengXian"/>
                <w:lang w:val="en-GB"/>
              </w:rPr>
            </w:pPr>
            <w:r>
              <w:rPr>
                <w:noProof/>
                <w:lang w:eastAsia="zh-CN"/>
              </w:rPr>
              <w:drawing>
                <wp:inline distT="0" distB="0" distL="0" distR="0" wp14:anchorId="68CF2D5C" wp14:editId="39109913">
                  <wp:extent cx="2433320" cy="1051560"/>
                  <wp:effectExtent l="0" t="0" r="5080" b="0"/>
                  <wp:docPr id="8" name="图片 8" descr="说明: 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cid:image001.png@01D86F54.BA32B1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3320" cy="1051560"/>
                          </a:xfrm>
                          <a:prstGeom prst="rect">
                            <a:avLst/>
                          </a:prstGeom>
                          <a:noFill/>
                          <a:ln>
                            <a:noFill/>
                          </a:ln>
                        </pic:spPr>
                      </pic:pic>
                    </a:graphicData>
                  </a:graphic>
                </wp:inline>
              </w:drawing>
            </w:r>
          </w:p>
          <w:p w14:paraId="67B57603" w14:textId="77777777" w:rsidR="001F5F4F" w:rsidRDefault="001F5F4F" w:rsidP="00E4535B">
            <w:pPr>
              <w:numPr>
                <w:ilvl w:val="3"/>
                <w:numId w:val="47"/>
              </w:numPr>
              <w:spacing w:afterLines="0" w:after="0"/>
              <w:rPr>
                <w:rFonts w:eastAsia="Batang"/>
                <w:color w:val="000000"/>
                <w:lang w:val="en-GB"/>
              </w:rPr>
            </w:pPr>
            <w:r>
              <w:rPr>
                <w:rFonts w:eastAsia="Batang"/>
                <w:color w:val="111112"/>
                <w:shd w:val="clear" w:color="auto" w:fill="FFFFFF"/>
                <w:lang w:val="en-GB"/>
              </w:rPr>
              <w:t>a = 20m, b = 60m, c = 20m, d = 80 m</w:t>
            </w:r>
          </w:p>
          <w:p w14:paraId="377D3E69" w14:textId="77777777" w:rsidR="001F5F4F" w:rsidRDefault="001F5F4F" w:rsidP="00E4535B">
            <w:pPr>
              <w:numPr>
                <w:ilvl w:val="3"/>
                <w:numId w:val="47"/>
              </w:numPr>
              <w:spacing w:afterLines="0" w:after="0"/>
              <w:rPr>
                <w:rFonts w:eastAsia="Batang"/>
                <w:lang w:val="en-GB"/>
              </w:rPr>
            </w:pPr>
            <w:r>
              <w:rPr>
                <w:rFonts w:eastAsia="Batang"/>
                <w:lang w:val="en-GB"/>
              </w:rPr>
              <w:t>There are two operators to model two RATs at a time. The red one is SL-U UE, the blue one is Wi-Fi or NR-U.</w:t>
            </w:r>
          </w:p>
          <w:p w14:paraId="5AD01C82" w14:textId="77777777" w:rsidR="001F5F4F" w:rsidRDefault="001F5F4F" w:rsidP="00E4535B">
            <w:pPr>
              <w:numPr>
                <w:ilvl w:val="3"/>
                <w:numId w:val="47"/>
              </w:numPr>
              <w:spacing w:afterLines="0" w:after="0"/>
              <w:rPr>
                <w:rFonts w:eastAsia="Batang"/>
                <w:lang w:val="en-GB"/>
              </w:rPr>
            </w:pPr>
            <w:r>
              <w:rPr>
                <w:rFonts w:eastAsia="Batang"/>
                <w:lang w:val="en-GB"/>
              </w:rPr>
              <w:t xml:space="preserve">For NR-U / Wi-Fi, the same </w:t>
            </w:r>
            <w:proofErr w:type="gramStart"/>
            <w:r>
              <w:rPr>
                <w:rFonts w:eastAsia="Batang"/>
                <w:lang w:val="en-GB"/>
              </w:rPr>
              <w:t>number of UEs / Wi-Fi STA as the total number of SL-U devices are</w:t>
            </w:r>
            <w:proofErr w:type="gramEnd"/>
            <w:r>
              <w:rPr>
                <w:rFonts w:eastAsia="Batang"/>
                <w:lang w:val="en-GB"/>
              </w:rPr>
              <w:t xml:space="preserve"> dropped in the area. The NR-U UE / Wi-Fi nodes are dropped uniformly per </w:t>
            </w:r>
            <w:proofErr w:type="spellStart"/>
            <w:r>
              <w:rPr>
                <w:rFonts w:eastAsia="Batang"/>
                <w:lang w:val="en-GB"/>
              </w:rPr>
              <w:t>gNB</w:t>
            </w:r>
            <w:proofErr w:type="spellEnd"/>
            <w:r>
              <w:rPr>
                <w:rFonts w:eastAsia="Batang"/>
                <w:lang w:val="en-GB"/>
              </w:rPr>
              <w:t xml:space="preserve">/AP per 20 </w:t>
            </w:r>
            <w:proofErr w:type="spellStart"/>
            <w:r>
              <w:rPr>
                <w:rFonts w:eastAsia="Batang"/>
                <w:lang w:val="en-GB"/>
              </w:rPr>
              <w:t>MHz.</w:t>
            </w:r>
            <w:proofErr w:type="spellEnd"/>
          </w:p>
          <w:p w14:paraId="7CE2834F" w14:textId="77777777" w:rsidR="001F5F4F" w:rsidRDefault="001F5F4F" w:rsidP="00E4535B">
            <w:pPr>
              <w:numPr>
                <w:ilvl w:val="4"/>
                <w:numId w:val="47"/>
              </w:numPr>
              <w:spacing w:afterLines="0" w:after="0"/>
              <w:rPr>
                <w:rFonts w:eastAsia="Batang"/>
                <w:lang w:val="en-GB"/>
              </w:rPr>
            </w:pPr>
            <w:r>
              <w:rPr>
                <w:rFonts w:eastAsia="Batang"/>
                <w:lang w:val="en-GB"/>
              </w:rPr>
              <w:t>Companies should report if they used a different number of UEs / Wi-Fi STA as the total number of SL-U devices, as an additional evaluation scenario.</w:t>
            </w:r>
          </w:p>
          <w:p w14:paraId="18D476F8" w14:textId="77777777" w:rsidR="001F5F4F" w:rsidRDefault="001F5F4F" w:rsidP="00E4535B">
            <w:pPr>
              <w:numPr>
                <w:ilvl w:val="3"/>
                <w:numId w:val="47"/>
              </w:numPr>
              <w:spacing w:afterLines="0" w:after="0"/>
              <w:rPr>
                <w:rFonts w:eastAsia="Batang"/>
                <w:lang w:val="en-GB"/>
              </w:rPr>
            </w:pPr>
            <w:r>
              <w:rPr>
                <w:rFonts w:eastAsia="Batang"/>
                <w:lang w:val="en-GB"/>
              </w:rPr>
              <w:t xml:space="preserve">For evaluation of unicast traffic, the topology of SL-U is pair topology and the SL-U UEs are dropped uniformly at random in the area. </w:t>
            </w:r>
          </w:p>
          <w:p w14:paraId="29E4D8F1" w14:textId="77777777" w:rsidR="001F5F4F" w:rsidRDefault="001F5F4F" w:rsidP="00E4535B">
            <w:pPr>
              <w:numPr>
                <w:ilvl w:val="4"/>
                <w:numId w:val="47"/>
              </w:numPr>
              <w:spacing w:afterLines="0" w:after="0"/>
              <w:rPr>
                <w:rFonts w:eastAsia="Batang"/>
                <w:lang w:val="en-GB"/>
              </w:rPr>
            </w:pPr>
            <w:r>
              <w:rPr>
                <w:rFonts w:eastAsia="Batang"/>
                <w:lang w:val="en-GB"/>
              </w:rPr>
              <w:t>Companies should report how SL-U UEs are paired</w:t>
            </w:r>
          </w:p>
          <w:p w14:paraId="4B636F04" w14:textId="77777777" w:rsidR="001F5F4F" w:rsidRDefault="001F5F4F" w:rsidP="00E4535B">
            <w:pPr>
              <w:numPr>
                <w:ilvl w:val="4"/>
                <w:numId w:val="47"/>
              </w:numPr>
              <w:spacing w:afterLines="0" w:after="0"/>
              <w:rPr>
                <w:rFonts w:eastAsia="Batang"/>
                <w:lang w:val="en-GB"/>
              </w:rPr>
            </w:pPr>
            <w:r>
              <w:rPr>
                <w:rFonts w:eastAsia="Batang"/>
                <w:lang w:val="en-GB"/>
              </w:rPr>
              <w:t>6 SL-U pairs and 4 NR-U UEs / Wi-Fi nodes per gNB/AP per 20 MHz</w:t>
            </w:r>
          </w:p>
          <w:p w14:paraId="40A6C1A6" w14:textId="77777777" w:rsidR="001F5F4F" w:rsidRDefault="001F5F4F" w:rsidP="00E4535B">
            <w:pPr>
              <w:numPr>
                <w:ilvl w:val="3"/>
                <w:numId w:val="47"/>
              </w:numPr>
              <w:spacing w:afterLines="0" w:after="0"/>
              <w:rPr>
                <w:rFonts w:eastAsia="Batang"/>
                <w:lang w:val="en-GB"/>
              </w:rPr>
            </w:pPr>
            <w:r>
              <w:rPr>
                <w:rFonts w:eastAsia="Batang"/>
                <w:lang w:val="en-GB"/>
              </w:rPr>
              <w:t xml:space="preserve">For evaluation of </w:t>
            </w:r>
            <w:proofErr w:type="spellStart"/>
            <w:r>
              <w:rPr>
                <w:rFonts w:eastAsia="Batang"/>
                <w:lang w:val="en-GB"/>
              </w:rPr>
              <w:t>groupcast</w:t>
            </w:r>
            <w:proofErr w:type="spellEnd"/>
            <w:r>
              <w:rPr>
                <w:rFonts w:eastAsia="Batang"/>
                <w:lang w:val="en-GB"/>
              </w:rPr>
              <w:t xml:space="preserve"> traffic, SL-U UEs are dropped uniformly at random in the area, SL-UEs form </w:t>
            </w:r>
            <w:proofErr w:type="spellStart"/>
            <w:r>
              <w:rPr>
                <w:rFonts w:eastAsia="Batang"/>
                <w:lang w:val="en-GB"/>
              </w:rPr>
              <w:t>groupcast</w:t>
            </w:r>
            <w:proofErr w:type="spellEnd"/>
            <w:r>
              <w:rPr>
                <w:rFonts w:eastAsia="Batang"/>
                <w:lang w:val="en-GB"/>
              </w:rPr>
              <w:t xml:space="preserve"> UE group based on TX-RX UE distancing, the distance is provided by each company. </w:t>
            </w:r>
          </w:p>
          <w:p w14:paraId="585FC4EF" w14:textId="77777777" w:rsidR="001F5F4F" w:rsidRDefault="001F5F4F" w:rsidP="00E4535B">
            <w:pPr>
              <w:numPr>
                <w:ilvl w:val="4"/>
                <w:numId w:val="47"/>
              </w:numPr>
              <w:spacing w:afterLines="0" w:after="0"/>
              <w:rPr>
                <w:rFonts w:eastAsia="Batang"/>
                <w:lang w:val="en-GB"/>
              </w:rPr>
            </w:pPr>
            <w:r>
              <w:rPr>
                <w:rFonts w:eastAsia="Batang"/>
                <w:lang w:val="en-GB"/>
              </w:rPr>
              <w:t>Companies should report how SL-U UEs form a group</w:t>
            </w:r>
          </w:p>
          <w:p w14:paraId="6D12F789" w14:textId="77777777" w:rsidR="001F5F4F" w:rsidRDefault="001F5F4F" w:rsidP="00E4535B">
            <w:pPr>
              <w:numPr>
                <w:ilvl w:val="4"/>
                <w:numId w:val="47"/>
              </w:numPr>
              <w:spacing w:afterLines="0" w:after="0"/>
              <w:rPr>
                <w:rFonts w:eastAsia="Batang"/>
                <w:lang w:val="en-GB"/>
              </w:rPr>
            </w:pPr>
            <w:r>
              <w:rPr>
                <w:rFonts w:eastAsia="DengXian"/>
                <w:lang w:val="en-GB"/>
              </w:rPr>
              <w:t xml:space="preserve">12 SL-U UEs and 4 </w:t>
            </w:r>
            <w:r>
              <w:rPr>
                <w:rFonts w:eastAsia="Batang"/>
                <w:lang w:val="en-GB"/>
              </w:rPr>
              <w:t>NR-U UEs / Wi-Fi nodes per gNB/AP per 20 MHz</w:t>
            </w:r>
          </w:p>
          <w:p w14:paraId="0BAF467F" w14:textId="77777777" w:rsidR="001F5F4F" w:rsidRDefault="001F5F4F" w:rsidP="00E4535B">
            <w:pPr>
              <w:numPr>
                <w:ilvl w:val="3"/>
                <w:numId w:val="47"/>
              </w:numPr>
              <w:spacing w:afterLines="0" w:after="0"/>
              <w:rPr>
                <w:rFonts w:eastAsia="Batang"/>
                <w:lang w:val="en-GB"/>
              </w:rPr>
            </w:pPr>
            <w:r>
              <w:rPr>
                <w:rFonts w:eastAsia="Batang"/>
                <w:lang w:val="en-GB"/>
              </w:rPr>
              <w:t>For evaluation of broadcast traffic, SL-U UEs are dropped uniformly at random in the area.</w:t>
            </w:r>
          </w:p>
          <w:p w14:paraId="5E30360D" w14:textId="77777777" w:rsidR="001F5F4F" w:rsidRDefault="001F5F4F" w:rsidP="00E4535B">
            <w:pPr>
              <w:numPr>
                <w:ilvl w:val="4"/>
                <w:numId w:val="47"/>
              </w:numPr>
              <w:spacing w:afterLines="0" w:after="0"/>
              <w:rPr>
                <w:rFonts w:eastAsia="Batang"/>
                <w:lang w:val="en-GB"/>
              </w:rPr>
            </w:pPr>
            <w:r>
              <w:rPr>
                <w:rFonts w:eastAsia="DengXian"/>
                <w:lang w:val="en-GB"/>
              </w:rPr>
              <w:t>12 SL-U UEs</w:t>
            </w:r>
            <w:r>
              <w:rPr>
                <w:rFonts w:eastAsia="Batang"/>
                <w:lang w:val="en-GB"/>
              </w:rPr>
              <w:t xml:space="preserve"> and 4 NR-U UEs / Wi-Fi nodes per gNB/AP per 20 MHz</w:t>
            </w:r>
          </w:p>
          <w:p w14:paraId="7A96683C" w14:textId="77777777" w:rsidR="001F5F4F" w:rsidRDefault="001F5F4F" w:rsidP="00E4535B">
            <w:pPr>
              <w:numPr>
                <w:ilvl w:val="2"/>
                <w:numId w:val="47"/>
              </w:numPr>
              <w:autoSpaceDE w:val="0"/>
              <w:autoSpaceDN w:val="0"/>
              <w:spacing w:afterLines="0" w:after="0"/>
              <w:jc w:val="both"/>
              <w:rPr>
                <w:rFonts w:eastAsia="Batang"/>
                <w:color w:val="000000"/>
                <w:lang w:val="en-GB"/>
              </w:rPr>
            </w:pPr>
            <w:r>
              <w:rPr>
                <w:rFonts w:eastAsia="Batang"/>
                <w:color w:val="000000"/>
                <w:lang w:val="en-AU"/>
              </w:rPr>
              <w:t>Option 2: SL UE clusters (R1-2203146)</w:t>
            </w:r>
          </w:p>
          <w:p w14:paraId="7729CBFE" w14:textId="77746918" w:rsidR="001F5F4F" w:rsidRDefault="001F5F4F" w:rsidP="001F5F4F">
            <w:pPr>
              <w:autoSpaceDE w:val="0"/>
              <w:autoSpaceDN w:val="0"/>
              <w:spacing w:after="120"/>
              <w:ind w:leftChars="1063" w:left="2126" w:firstLine="400"/>
              <w:rPr>
                <w:rFonts w:eastAsia="DengXian"/>
                <w:lang w:val="en-GB"/>
              </w:rPr>
            </w:pPr>
            <w:r w:rsidRPr="00E4535B">
              <w:rPr>
                <w:rFonts w:eastAsia="Batang"/>
                <w:b/>
                <w:noProof/>
                <w:color w:val="000000"/>
                <w:lang w:eastAsia="zh-CN"/>
              </w:rPr>
              <w:drawing>
                <wp:inline distT="0" distB="0" distL="0" distR="0" wp14:anchorId="6F0C0998" wp14:editId="3E024095">
                  <wp:extent cx="3423920" cy="1722120"/>
                  <wp:effectExtent l="0" t="0" r="5080" b="0"/>
                  <wp:docPr id="7" name="图片 7" descr="说明: 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捕获"/>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3920" cy="1722120"/>
                          </a:xfrm>
                          <a:prstGeom prst="rect">
                            <a:avLst/>
                          </a:prstGeom>
                          <a:noFill/>
                          <a:ln>
                            <a:noFill/>
                          </a:ln>
                        </pic:spPr>
                      </pic:pic>
                    </a:graphicData>
                  </a:graphic>
                </wp:inline>
              </w:drawing>
            </w:r>
          </w:p>
          <w:p w14:paraId="1983B567" w14:textId="77777777" w:rsidR="001F5F4F" w:rsidRDefault="001F5F4F" w:rsidP="00E4535B">
            <w:pPr>
              <w:numPr>
                <w:ilvl w:val="3"/>
                <w:numId w:val="47"/>
              </w:numPr>
              <w:spacing w:afterLines="0" w:after="0"/>
              <w:ind w:hanging="357"/>
              <w:rPr>
                <w:rFonts w:eastAsia="Batang"/>
                <w:color w:val="000000"/>
                <w:lang w:val="en-GB"/>
              </w:rPr>
            </w:pPr>
            <w:r>
              <w:rPr>
                <w:rFonts w:eastAsia="Batang"/>
                <w:color w:val="000000"/>
                <w:lang w:val="en-GB"/>
              </w:rPr>
              <w:t>Indoor layout and UE dropping model with N = 3 or 6 clusters and each with M=5 UEs</w:t>
            </w:r>
          </w:p>
          <w:p w14:paraId="6CD2FA12" w14:textId="77777777" w:rsidR="001F5F4F" w:rsidRDefault="001F5F4F" w:rsidP="00E4535B">
            <w:pPr>
              <w:numPr>
                <w:ilvl w:val="3"/>
                <w:numId w:val="47"/>
              </w:numPr>
              <w:spacing w:afterLines="0" w:after="0"/>
              <w:ind w:hanging="357"/>
              <w:rPr>
                <w:rFonts w:eastAsia="Batang"/>
                <w:lang w:val="en-GB"/>
              </w:rPr>
            </w:pPr>
            <w:r>
              <w:rPr>
                <w:rFonts w:eastAsia="Batang"/>
                <w:color w:val="000000"/>
                <w:lang w:val="en-GB"/>
              </w:rPr>
              <w:t xml:space="preserve">Each cluster is a circle, with a central point and radius </w:t>
            </w:r>
            <w:proofErr w:type="spellStart"/>
            <w:r>
              <w:rPr>
                <w:rFonts w:eastAsia="Batang"/>
                <w:color w:val="000000"/>
                <w:lang w:val="en-GB"/>
              </w:rPr>
              <w:t>Rmax</w:t>
            </w:r>
            <w:proofErr w:type="spellEnd"/>
            <w:r>
              <w:rPr>
                <w:rFonts w:eastAsia="Batang"/>
                <w:color w:val="000000"/>
                <w:lang w:val="en-GB"/>
              </w:rPr>
              <w:t xml:space="preserve"> = 15 or 10m and </w:t>
            </w:r>
            <w:proofErr w:type="spellStart"/>
            <w:r>
              <w:rPr>
                <w:rFonts w:eastAsia="Batang"/>
                <w:lang w:val="en-GB"/>
              </w:rPr>
              <w:t>Rmin</w:t>
            </w:r>
            <w:proofErr w:type="spellEnd"/>
            <w:r>
              <w:rPr>
                <w:rFonts w:eastAsia="Batang"/>
                <w:lang w:val="en-GB"/>
              </w:rPr>
              <w:t xml:space="preserve"> = 5 or 1m</w:t>
            </w:r>
          </w:p>
          <w:p w14:paraId="74D07394" w14:textId="77777777" w:rsidR="001F5F4F" w:rsidRDefault="001F5F4F" w:rsidP="00E4535B">
            <w:pPr>
              <w:numPr>
                <w:ilvl w:val="3"/>
                <w:numId w:val="47"/>
              </w:numPr>
              <w:spacing w:afterLines="0" w:after="0"/>
              <w:ind w:hanging="357"/>
              <w:rPr>
                <w:rFonts w:eastAsia="Batang"/>
                <w:lang w:val="en-GB"/>
              </w:rPr>
            </w:pPr>
            <w:r>
              <w:rPr>
                <w:rFonts w:eastAsia="Batang"/>
                <w:lang w:val="en-GB"/>
              </w:rPr>
              <w:t>No overlapping among the N clusters</w:t>
            </w:r>
          </w:p>
          <w:p w14:paraId="7BEEFC4F" w14:textId="77777777" w:rsidR="001F5F4F" w:rsidRDefault="001F5F4F" w:rsidP="00E4535B">
            <w:pPr>
              <w:numPr>
                <w:ilvl w:val="3"/>
                <w:numId w:val="47"/>
              </w:numPr>
              <w:spacing w:afterLines="0" w:after="0"/>
              <w:ind w:hanging="357"/>
              <w:rPr>
                <w:rFonts w:eastAsia="Batang"/>
                <w:lang w:val="en-GB"/>
              </w:rPr>
            </w:pPr>
            <w:r>
              <w:rPr>
                <w:rFonts w:eastAsia="Batang"/>
                <w:lang w:val="en-GB"/>
              </w:rPr>
              <w:t xml:space="preserve">For coexistence, there are two operators to model two RATs at a time, </w:t>
            </w:r>
            <w:r>
              <w:rPr>
                <w:rFonts w:eastAsia="Batang"/>
                <w:lang w:val="en-GB"/>
              </w:rPr>
              <w:lastRenderedPageBreak/>
              <w:t>where the red one is Wi-Fi AP or NR-U gNB. NR-U UE / Wi-Fi STA are dropped uniformly per gNB/AP.</w:t>
            </w:r>
          </w:p>
          <w:p w14:paraId="1A52532B" w14:textId="77777777" w:rsidR="001F5F4F" w:rsidRDefault="001F5F4F" w:rsidP="00E4535B">
            <w:pPr>
              <w:numPr>
                <w:ilvl w:val="3"/>
                <w:numId w:val="47"/>
              </w:numPr>
              <w:spacing w:afterLines="0" w:after="0"/>
              <w:ind w:hanging="357"/>
              <w:rPr>
                <w:rFonts w:eastAsia="Batang"/>
                <w:lang w:val="en-GB"/>
              </w:rPr>
            </w:pPr>
            <w:r>
              <w:rPr>
                <w:rFonts w:eastAsia="Batang"/>
                <w:lang w:val="en-GB"/>
              </w:rPr>
              <w:t>Simulation bandwidth can be larger than 20MHz (e.g., 80MHz)</w:t>
            </w:r>
          </w:p>
          <w:p w14:paraId="634D64D2" w14:textId="77777777" w:rsidR="001F5F4F" w:rsidRDefault="001F5F4F" w:rsidP="00E4535B">
            <w:pPr>
              <w:numPr>
                <w:ilvl w:val="1"/>
                <w:numId w:val="47"/>
              </w:numPr>
              <w:spacing w:afterLines="0" w:after="0"/>
              <w:ind w:hanging="357"/>
              <w:jc w:val="both"/>
              <w:rPr>
                <w:rFonts w:eastAsia="Batang"/>
                <w:lang w:val="en-GB"/>
              </w:rPr>
            </w:pPr>
            <w:r>
              <w:rPr>
                <w:rFonts w:eastAsia="Batang"/>
                <w:lang w:val="en-GB"/>
              </w:rPr>
              <w:t xml:space="preserve">Channel model follows NR </w:t>
            </w:r>
            <w:proofErr w:type="spellStart"/>
            <w:r>
              <w:rPr>
                <w:rFonts w:eastAsia="Batang"/>
                <w:lang w:val="en-GB"/>
              </w:rPr>
              <w:t>InH</w:t>
            </w:r>
            <w:proofErr w:type="spellEnd"/>
            <w:r>
              <w:rPr>
                <w:rFonts w:eastAsia="Batang"/>
                <w:lang w:val="en-GB"/>
              </w:rPr>
              <w:t xml:space="preserve"> Mixed Office model used in NR-U (TR38.889)</w:t>
            </w:r>
          </w:p>
          <w:p w14:paraId="2B21C214" w14:textId="77777777" w:rsidR="001F5F4F" w:rsidRDefault="001F5F4F" w:rsidP="00E4535B">
            <w:pPr>
              <w:numPr>
                <w:ilvl w:val="1"/>
                <w:numId w:val="47"/>
              </w:numPr>
              <w:spacing w:afterLines="0" w:after="0"/>
              <w:ind w:hanging="357"/>
              <w:jc w:val="both"/>
              <w:rPr>
                <w:rFonts w:eastAsia="Batang"/>
                <w:lang w:val="en-GB"/>
              </w:rPr>
            </w:pPr>
            <w:r>
              <w:rPr>
                <w:rFonts w:eastAsia="Batang"/>
                <w:lang w:val="en-GB"/>
              </w:rPr>
              <w:t xml:space="preserve">Traffic model </w:t>
            </w:r>
          </w:p>
          <w:p w14:paraId="491F416C"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Option 1: R17 sidelink commercial traffic model with periodic model 3 with packet size reduced by a factor of (high: 1; mid: 5; low: 10)</w:t>
            </w:r>
          </w:p>
          <w:p w14:paraId="4F1DA300"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FFS whether/how the PDB requirement can be captured</w:t>
            </w:r>
          </w:p>
          <w:p w14:paraId="3F031DE0"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Option 2: FTP model 3 with arrival rate satisfying one of the followings:</w:t>
            </w:r>
          </w:p>
          <w:p w14:paraId="759E0346"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BO Low load: 10%~25%</w:t>
            </w:r>
          </w:p>
          <w:p w14:paraId="49F079A8"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BO Mid load: 35%~50%</w:t>
            </w:r>
          </w:p>
          <w:p w14:paraId="29780B28"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BO High load: above 55%</w:t>
            </w:r>
          </w:p>
          <w:p w14:paraId="7D50D14C"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Option 3: XR cloud gaming model in TR38.838</w:t>
            </w:r>
          </w:p>
          <w:p w14:paraId="207A53A9"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FFS whether/how the PDB requirement can be captured</w:t>
            </w:r>
          </w:p>
          <w:p w14:paraId="0FE84866"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It is up to each company to use either Option 1 or 2 or Option 3 or mixed of them</w:t>
            </w:r>
          </w:p>
          <w:p w14:paraId="5D2E27E7" w14:textId="77777777" w:rsidR="001F5F4F" w:rsidRDefault="001F5F4F" w:rsidP="00E4535B">
            <w:pPr>
              <w:numPr>
                <w:ilvl w:val="1"/>
                <w:numId w:val="47"/>
              </w:numPr>
              <w:spacing w:afterLines="0" w:after="0"/>
              <w:ind w:hanging="357"/>
              <w:jc w:val="both"/>
              <w:rPr>
                <w:rFonts w:eastAsia="Batang"/>
                <w:lang w:val="en-GB"/>
              </w:rPr>
            </w:pPr>
            <w:r>
              <w:rPr>
                <w:rFonts w:eastAsia="Batang"/>
                <w:lang w:val="en-GB"/>
              </w:rPr>
              <w:t xml:space="preserve">Interference model: </w:t>
            </w:r>
          </w:p>
          <w:p w14:paraId="4EBDA142"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 xml:space="preserve">Layout option 1: </w:t>
            </w:r>
            <w:r>
              <w:rPr>
                <w:rFonts w:eastAsia="Batang"/>
                <w:lang w:val="en-AU"/>
              </w:rPr>
              <w:t xml:space="preserve">Explicit modelling of NR-U / </w:t>
            </w:r>
            <w:proofErr w:type="spellStart"/>
            <w:r>
              <w:rPr>
                <w:rFonts w:eastAsia="Batang"/>
                <w:lang w:val="en-AU"/>
              </w:rPr>
              <w:t>WiFi</w:t>
            </w:r>
            <w:proofErr w:type="spellEnd"/>
            <w:r>
              <w:rPr>
                <w:rFonts w:eastAsia="Batang"/>
                <w:lang w:val="en-AU"/>
              </w:rPr>
              <w:t xml:space="preserve"> transmissions (as per TR38.889)</w:t>
            </w:r>
          </w:p>
          <w:p w14:paraId="5BE040BC"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Note, for the interference traffic model:</w:t>
            </w:r>
          </w:p>
          <w:p w14:paraId="45204B62"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 xml:space="preserve">The same or equivalent traffic model setting as SL-U should be used as much as possible to achieve equal load (e.g., SL-U RAT offered load equal the interfering RAT’s offered load). </w:t>
            </w:r>
          </w:p>
          <w:p w14:paraId="02F8B557" w14:textId="77777777" w:rsidR="001F5F4F" w:rsidRDefault="001F5F4F" w:rsidP="00E4535B">
            <w:pPr>
              <w:numPr>
                <w:ilvl w:val="3"/>
                <w:numId w:val="47"/>
              </w:numPr>
              <w:spacing w:afterLines="0" w:after="0"/>
              <w:ind w:hanging="357"/>
              <w:jc w:val="both"/>
              <w:rPr>
                <w:rFonts w:eastAsia="Batang"/>
                <w:lang w:val="en-GB"/>
              </w:rPr>
            </w:pPr>
            <w:r>
              <w:rPr>
                <w:rFonts w:eastAsia="Batang"/>
                <w:lang w:val="en-GB"/>
              </w:rPr>
              <w:t>The same number of traffic flows should be used between SL-U and the interfering RAT (e.g., 10 UEs with 10 flows, and 5 STAs with 2 flows each, one for DL and one for UL)</w:t>
            </w:r>
          </w:p>
          <w:p w14:paraId="1A5169B4" w14:textId="77777777" w:rsidR="001F5F4F" w:rsidRDefault="001F5F4F" w:rsidP="00E4535B">
            <w:pPr>
              <w:numPr>
                <w:ilvl w:val="4"/>
                <w:numId w:val="47"/>
              </w:numPr>
              <w:spacing w:afterLines="0" w:after="0"/>
              <w:ind w:hanging="357"/>
              <w:rPr>
                <w:rFonts w:eastAsia="Batang"/>
                <w:lang w:val="en-GB"/>
              </w:rPr>
            </w:pPr>
            <w:r>
              <w:rPr>
                <w:rFonts w:eastAsia="Batang"/>
                <w:lang w:val="en-GB"/>
              </w:rPr>
              <w:t>Companies should report if they used a different assumption, as an additional evaluation scenario.</w:t>
            </w:r>
          </w:p>
          <w:p w14:paraId="4050E07B" w14:textId="77777777" w:rsidR="001F5F4F" w:rsidRDefault="001F5F4F" w:rsidP="00E4535B">
            <w:pPr>
              <w:numPr>
                <w:ilvl w:val="1"/>
                <w:numId w:val="47"/>
              </w:numPr>
              <w:spacing w:afterLines="0" w:after="0"/>
              <w:ind w:hanging="357"/>
              <w:jc w:val="both"/>
              <w:rPr>
                <w:rFonts w:eastAsia="Batang"/>
                <w:lang w:val="en-GB"/>
              </w:rPr>
            </w:pPr>
            <w:r>
              <w:rPr>
                <w:rFonts w:eastAsia="Batang"/>
                <w:lang w:val="en-GB"/>
              </w:rPr>
              <w:t xml:space="preserve">Performance metric: </w:t>
            </w:r>
            <w:r>
              <w:rPr>
                <w:rFonts w:eastAsia="Batang"/>
                <w:lang w:val="en-AU"/>
              </w:rPr>
              <w:t xml:space="preserve">UPT, latency, and PRR which regards the packet whose delay exceeding the remaining PDB as transmission failure. </w:t>
            </w:r>
          </w:p>
          <w:p w14:paraId="79C0A11A"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FFS: UE satisfaction/system capacity as section 7.2 in TR 38.838 for XR traffic evaluation</w:t>
            </w:r>
          </w:p>
          <w:p w14:paraId="6DF15B27" w14:textId="77777777" w:rsidR="001F5F4F" w:rsidRDefault="001F5F4F" w:rsidP="00E4535B">
            <w:pPr>
              <w:numPr>
                <w:ilvl w:val="2"/>
                <w:numId w:val="47"/>
              </w:numPr>
              <w:spacing w:afterLines="0" w:after="0"/>
              <w:ind w:hanging="357"/>
              <w:jc w:val="both"/>
              <w:rPr>
                <w:rFonts w:eastAsia="Batang"/>
                <w:lang w:val="en-GB"/>
              </w:rPr>
            </w:pPr>
            <w:r>
              <w:rPr>
                <w:rFonts w:eastAsia="Batang"/>
                <w:lang w:val="en-GB"/>
              </w:rPr>
              <w:t xml:space="preserve">FFS for </w:t>
            </w:r>
            <w:proofErr w:type="spellStart"/>
            <w:r>
              <w:rPr>
                <w:rFonts w:eastAsia="Batang"/>
                <w:lang w:val="en-GB"/>
              </w:rPr>
              <w:t>groupcast</w:t>
            </w:r>
            <w:proofErr w:type="spellEnd"/>
            <w:r>
              <w:rPr>
                <w:rFonts w:eastAsia="Batang"/>
                <w:lang w:val="en-GB"/>
              </w:rPr>
              <w:t xml:space="preserve"> and broadcast</w:t>
            </w:r>
          </w:p>
          <w:p w14:paraId="228B1217" w14:textId="48A53978" w:rsidR="001F5F4F" w:rsidRPr="00AD51E6" w:rsidRDefault="001F5F4F" w:rsidP="00AD51E6">
            <w:pPr>
              <w:numPr>
                <w:ilvl w:val="1"/>
                <w:numId w:val="47"/>
              </w:numPr>
              <w:spacing w:afterLines="0" w:after="0"/>
              <w:ind w:hanging="357"/>
              <w:jc w:val="both"/>
              <w:rPr>
                <w:rFonts w:eastAsia="Batang" w:hint="eastAsia"/>
                <w:lang w:val="en-GB"/>
              </w:rPr>
            </w:pPr>
            <w:r>
              <w:rPr>
                <w:rFonts w:eastAsia="Batang"/>
                <w:lang w:val="en-AU"/>
              </w:rPr>
              <w:t xml:space="preserve">Fair coexistence criterion </w:t>
            </w:r>
            <w:r>
              <w:rPr>
                <w:rFonts w:eastAsia="Batang"/>
                <w:lang w:val="en-GB"/>
              </w:rPr>
              <w:t xml:space="preserve">between SL-U and the interfering RAT (e.g., </w:t>
            </w:r>
            <w:r>
              <w:rPr>
                <w:rFonts w:eastAsia="Batang"/>
                <w:lang w:val="en-AU"/>
              </w:rPr>
              <w:t>according to NR-U TR38.889)</w:t>
            </w:r>
          </w:p>
        </w:tc>
      </w:tr>
      <w:bookmarkEnd w:id="2"/>
    </w:tbl>
    <w:p w14:paraId="13953B6B" w14:textId="77777777" w:rsidR="001F5F4F" w:rsidRDefault="001F5F4F" w:rsidP="001F5F4F">
      <w:pPr>
        <w:spacing w:after="120"/>
        <w:rPr>
          <w:rFonts w:eastAsiaTheme="minorEastAsia"/>
          <w:lang w:val="en-GB" w:eastAsia="zh-CN"/>
        </w:rPr>
      </w:pPr>
    </w:p>
    <w:p w14:paraId="5E4B3B58" w14:textId="6EBF808E" w:rsidR="003A5BA1" w:rsidRPr="007E3632" w:rsidRDefault="00A75451" w:rsidP="00794CDB">
      <w:pPr>
        <w:overflowPunct w:val="0"/>
        <w:autoSpaceDE w:val="0"/>
        <w:autoSpaceDN w:val="0"/>
        <w:adjustRightInd w:val="0"/>
        <w:spacing w:after="120"/>
        <w:textAlignment w:val="baseline"/>
        <w:rPr>
          <w:rFonts w:eastAsiaTheme="minorEastAsia"/>
          <w:lang w:eastAsia="zh-CN"/>
        </w:rPr>
      </w:pPr>
      <w:r>
        <w:rPr>
          <w:rFonts w:eastAsia="等线" w:hint="eastAsia"/>
          <w:lang w:eastAsia="zh-CN"/>
        </w:rPr>
        <w:t>The</w:t>
      </w:r>
      <w:r w:rsidRPr="00651AF5">
        <w:rPr>
          <w:rFonts w:eastAsia="等线"/>
          <w:lang w:eastAsia="ko-KR"/>
        </w:rPr>
        <w:t xml:space="preserve"> </w:t>
      </w:r>
      <w:r w:rsidR="00217ECD">
        <w:rPr>
          <w:rFonts w:eastAsia="等线" w:hint="eastAsia"/>
          <w:lang w:eastAsia="zh-CN"/>
        </w:rPr>
        <w:t>FFS</w:t>
      </w:r>
      <w:r w:rsidRPr="00651AF5">
        <w:rPr>
          <w:rFonts w:eastAsia="等线"/>
          <w:lang w:eastAsia="ko-KR"/>
        </w:rPr>
        <w:t xml:space="preserve"> </w:t>
      </w:r>
      <w:r w:rsidR="007F1A44">
        <w:rPr>
          <w:rFonts w:eastAsia="等线" w:hint="eastAsia"/>
          <w:lang w:eastAsia="zh-CN"/>
        </w:rPr>
        <w:t xml:space="preserve">in the agreement in RAN1#110 </w:t>
      </w:r>
      <w:r>
        <w:rPr>
          <w:rFonts w:eastAsia="等线" w:hint="eastAsia"/>
          <w:lang w:eastAsia="zh-CN"/>
        </w:rPr>
        <w:t xml:space="preserve">about </w:t>
      </w:r>
      <w:r w:rsidRPr="00651AF5">
        <w:rPr>
          <w:rFonts w:ascii="Times" w:eastAsia="Batang" w:hAnsi="Times"/>
          <w:iCs/>
          <w:szCs w:val="24"/>
          <w:lang w:val="en-GB"/>
        </w:rPr>
        <w:t>whether to consider the cluster-based topology defined for SL-U</w:t>
      </w:r>
      <w:r w:rsidRPr="00651AF5">
        <w:rPr>
          <w:rFonts w:eastAsia="等线"/>
          <w:lang w:eastAsia="ko-KR"/>
        </w:rPr>
        <w:t xml:space="preserve"> </w:t>
      </w:r>
      <w:r w:rsidR="00B32592">
        <w:rPr>
          <w:rFonts w:eastAsia="等线"/>
          <w:lang w:eastAsia="ko-KR"/>
        </w:rPr>
        <w:t xml:space="preserve">is the </w:t>
      </w:r>
      <w:r w:rsidR="00217ECD" w:rsidRPr="00217ECD">
        <w:rPr>
          <w:rFonts w:eastAsia="等线"/>
          <w:lang w:eastAsia="ko-KR"/>
        </w:rPr>
        <w:t>leftover from the last meeting</w:t>
      </w:r>
      <w:r w:rsidR="00794CDB">
        <w:rPr>
          <w:rFonts w:ascii="Times" w:eastAsiaTheme="minorEastAsia" w:hAnsi="Times" w:hint="eastAsia"/>
          <w:iCs/>
          <w:szCs w:val="24"/>
          <w:lang w:val="en-GB" w:eastAsia="zh-CN"/>
        </w:rPr>
        <w:t xml:space="preserve">. Some company mentioned the cluster topology maybe considered </w:t>
      </w:r>
      <w:r w:rsidR="00B32592">
        <w:rPr>
          <w:rFonts w:ascii="Times" w:eastAsiaTheme="minorEastAsia" w:hAnsi="Times"/>
          <w:iCs/>
          <w:szCs w:val="24"/>
          <w:lang w:val="en-GB" w:eastAsia="zh-CN"/>
        </w:rPr>
        <w:t xml:space="preserve">for </w:t>
      </w:r>
      <w:r w:rsidR="00794CDB" w:rsidRPr="00651AF5">
        <w:rPr>
          <w:rFonts w:ascii="Times" w:eastAsiaTheme="minorEastAsia" w:hAnsi="Times"/>
          <w:iCs/>
          <w:szCs w:val="24"/>
          <w:lang w:val="en-GB" w:eastAsia="zh-CN"/>
        </w:rPr>
        <w:t>wearable and smart-home devices</w:t>
      </w:r>
      <w:r w:rsidR="00B32592">
        <w:rPr>
          <w:rFonts w:ascii="Times" w:eastAsiaTheme="minorEastAsia" w:hAnsi="Times"/>
          <w:iCs/>
          <w:szCs w:val="24"/>
          <w:lang w:val="en-GB" w:eastAsia="zh-CN"/>
        </w:rPr>
        <w:t>. However</w:t>
      </w:r>
      <w:proofErr w:type="gramStart"/>
      <w:r w:rsidR="00B32592">
        <w:rPr>
          <w:rFonts w:ascii="Times" w:eastAsiaTheme="minorEastAsia" w:hAnsi="Times"/>
          <w:iCs/>
          <w:szCs w:val="24"/>
          <w:lang w:val="en-GB" w:eastAsia="zh-CN"/>
        </w:rPr>
        <w:t>,</w:t>
      </w:r>
      <w:r w:rsidR="00794CDB">
        <w:rPr>
          <w:rFonts w:eastAsiaTheme="minorEastAsia"/>
        </w:rPr>
        <w:t>we</w:t>
      </w:r>
      <w:proofErr w:type="gramEnd"/>
      <w:r w:rsidR="00794CDB">
        <w:rPr>
          <w:rFonts w:eastAsiaTheme="minorEastAsia"/>
        </w:rPr>
        <w:t xml:space="preserve"> do not see any need for a cluster-based topology</w:t>
      </w:r>
      <w:r w:rsidR="00B32592">
        <w:rPr>
          <w:rFonts w:eastAsiaTheme="minorEastAsia"/>
        </w:rPr>
        <w:t xml:space="preserve"> since most of these wearables do not support beam based operation due to hardware size limit, complexity and cost factors</w:t>
      </w:r>
      <w:r w:rsidR="00794CDB">
        <w:rPr>
          <w:rFonts w:eastAsiaTheme="minorEastAsia" w:hint="eastAsia"/>
          <w:lang w:eastAsia="zh-CN"/>
        </w:rPr>
        <w:t>.</w:t>
      </w:r>
    </w:p>
    <w:p w14:paraId="71829078" w14:textId="08C73FEF" w:rsidR="003A5BA1" w:rsidRDefault="00794CDB" w:rsidP="00794CDB">
      <w:pPr>
        <w:overflowPunct w:val="0"/>
        <w:autoSpaceDE w:val="0"/>
        <w:autoSpaceDN w:val="0"/>
        <w:adjustRightInd w:val="0"/>
        <w:spacing w:after="120"/>
        <w:textAlignment w:val="baseline"/>
        <w:rPr>
          <w:rFonts w:ascii="Times" w:eastAsiaTheme="minorEastAsia" w:hAnsi="Times"/>
          <w:iCs/>
          <w:szCs w:val="24"/>
          <w:lang w:eastAsia="zh-CN"/>
        </w:rPr>
      </w:pPr>
      <w:r>
        <w:rPr>
          <w:rFonts w:ascii="Times" w:eastAsiaTheme="minorEastAsia" w:hAnsi="Times"/>
          <w:iCs/>
          <w:szCs w:val="24"/>
          <w:lang w:eastAsia="zh-CN"/>
        </w:rPr>
        <w:t>F</w:t>
      </w:r>
      <w:r>
        <w:rPr>
          <w:rFonts w:ascii="Times" w:eastAsiaTheme="minorEastAsia" w:hAnsi="Times" w:hint="eastAsia"/>
          <w:iCs/>
          <w:szCs w:val="24"/>
          <w:lang w:eastAsia="zh-CN"/>
        </w:rPr>
        <w:t xml:space="preserve">or </w:t>
      </w:r>
      <w:r w:rsidR="00B32592">
        <w:rPr>
          <w:rFonts w:ascii="Times" w:eastAsiaTheme="minorEastAsia" w:hAnsi="Times"/>
          <w:iCs/>
          <w:szCs w:val="24"/>
          <w:lang w:eastAsia="zh-CN"/>
        </w:rPr>
        <w:t xml:space="preserve">those </w:t>
      </w:r>
      <w:r w:rsidR="00217ECD">
        <w:rPr>
          <w:rFonts w:ascii="Times" w:eastAsiaTheme="minorEastAsia" w:hAnsi="Times" w:hint="eastAsia"/>
          <w:iCs/>
          <w:szCs w:val="24"/>
          <w:lang w:eastAsia="zh-CN"/>
        </w:rPr>
        <w:t>wearable and smart-home devices</w:t>
      </w:r>
      <w:r w:rsidR="00B32592">
        <w:rPr>
          <w:rFonts w:ascii="Times" w:eastAsiaTheme="minorEastAsia" w:hAnsi="Times"/>
          <w:iCs/>
          <w:szCs w:val="24"/>
          <w:lang w:eastAsia="zh-CN"/>
        </w:rPr>
        <w:t xml:space="preserve"> </w:t>
      </w:r>
      <w:proofErr w:type="gramStart"/>
      <w:r>
        <w:rPr>
          <w:rFonts w:ascii="Times" w:eastAsiaTheme="minorEastAsia" w:hAnsi="Times" w:hint="eastAsia"/>
          <w:iCs/>
          <w:szCs w:val="24"/>
          <w:lang w:eastAsia="zh-CN"/>
        </w:rPr>
        <w:t xml:space="preserve">which </w:t>
      </w:r>
      <w:r w:rsidR="003A5BA1">
        <w:rPr>
          <w:rFonts w:ascii="Times" w:eastAsiaTheme="minorEastAsia" w:hAnsi="Times" w:hint="eastAsia"/>
          <w:iCs/>
          <w:szCs w:val="24"/>
          <w:lang w:eastAsia="zh-CN"/>
        </w:rPr>
        <w:t xml:space="preserve"> </w:t>
      </w:r>
      <w:r w:rsidR="00B32592">
        <w:rPr>
          <w:rFonts w:ascii="Times" w:eastAsiaTheme="minorEastAsia" w:hAnsi="Times"/>
          <w:iCs/>
          <w:szCs w:val="24"/>
          <w:lang w:eastAsia="zh-CN"/>
        </w:rPr>
        <w:t>have</w:t>
      </w:r>
      <w:proofErr w:type="gramEnd"/>
      <w:r w:rsidR="00B32592">
        <w:rPr>
          <w:rFonts w:ascii="Times" w:eastAsiaTheme="minorEastAsia" w:hAnsi="Times"/>
          <w:iCs/>
          <w:szCs w:val="24"/>
          <w:lang w:eastAsia="zh-CN"/>
        </w:rPr>
        <w:t xml:space="preserve"> higher </w:t>
      </w:r>
      <w:r w:rsidR="003A5BA1">
        <w:rPr>
          <w:rFonts w:ascii="Times" w:eastAsiaTheme="minorEastAsia" w:hAnsi="Times" w:hint="eastAsia"/>
          <w:iCs/>
          <w:szCs w:val="24"/>
          <w:lang w:eastAsia="zh-CN"/>
        </w:rPr>
        <w:t>hardware complexity and cost</w:t>
      </w:r>
      <w:r w:rsidR="00B32592">
        <w:rPr>
          <w:rFonts w:ascii="Times" w:eastAsiaTheme="minorEastAsia" w:hAnsi="Times"/>
          <w:iCs/>
          <w:szCs w:val="24"/>
          <w:lang w:eastAsia="zh-CN"/>
        </w:rPr>
        <w:t xml:space="preserve"> and support FR2 operation</w:t>
      </w:r>
      <w:r w:rsidR="003A5BA1">
        <w:rPr>
          <w:rFonts w:ascii="Times" w:eastAsiaTheme="minorEastAsia" w:hAnsi="Times" w:hint="eastAsia"/>
          <w:iCs/>
          <w:szCs w:val="24"/>
          <w:lang w:eastAsia="zh-CN"/>
        </w:rPr>
        <w:t>, we propose to reuse the pairs-topology only</w:t>
      </w:r>
      <w:r w:rsidR="00B32592">
        <w:rPr>
          <w:rFonts w:ascii="Times" w:eastAsiaTheme="minorEastAsia" w:hAnsi="Times"/>
          <w:iCs/>
          <w:szCs w:val="24"/>
          <w:lang w:eastAsia="zh-CN"/>
        </w:rPr>
        <w:t>.  This</w:t>
      </w:r>
      <w:r w:rsidR="003A5BA1">
        <w:rPr>
          <w:rFonts w:ascii="Times" w:eastAsiaTheme="minorEastAsia" w:hAnsi="Times" w:hint="eastAsia"/>
          <w:iCs/>
          <w:szCs w:val="24"/>
          <w:lang w:eastAsia="zh-CN"/>
        </w:rPr>
        <w:t xml:space="preserve"> should be enough for SL-FR2</w:t>
      </w:r>
      <w:r w:rsidR="00B32592">
        <w:rPr>
          <w:rFonts w:ascii="Times" w:eastAsiaTheme="minorEastAsia" w:hAnsi="Times"/>
          <w:iCs/>
          <w:szCs w:val="24"/>
          <w:lang w:eastAsia="zh-CN"/>
        </w:rPr>
        <w:t>, and</w:t>
      </w:r>
      <w:r w:rsidR="00E4535B">
        <w:rPr>
          <w:rFonts w:ascii="Times" w:eastAsiaTheme="minorEastAsia" w:hAnsi="Times" w:hint="eastAsia"/>
          <w:iCs/>
          <w:szCs w:val="24"/>
          <w:lang w:eastAsia="zh-CN"/>
        </w:rPr>
        <w:t xml:space="preserve"> </w:t>
      </w:r>
      <w:r w:rsidR="003A5BA1">
        <w:rPr>
          <w:rFonts w:ascii="Times" w:eastAsiaTheme="minorEastAsia" w:hAnsi="Times" w:hint="eastAsia"/>
          <w:iCs/>
          <w:szCs w:val="24"/>
          <w:lang w:eastAsia="zh-CN"/>
        </w:rPr>
        <w:t>t</w:t>
      </w:r>
      <w:r w:rsidR="003A5BA1" w:rsidRPr="003A5BA1">
        <w:rPr>
          <w:rFonts w:ascii="Times" w:eastAsiaTheme="minorEastAsia" w:hAnsi="Times"/>
          <w:iCs/>
          <w:szCs w:val="24"/>
          <w:lang w:eastAsia="zh-CN"/>
        </w:rPr>
        <w:t>his helps to reduce the system complexity</w:t>
      </w:r>
      <w:r w:rsidR="003A5BA1">
        <w:rPr>
          <w:rFonts w:ascii="Times" w:eastAsiaTheme="minorEastAsia" w:hAnsi="Times" w:hint="eastAsia"/>
          <w:iCs/>
          <w:szCs w:val="24"/>
          <w:lang w:eastAsia="zh-CN"/>
        </w:rPr>
        <w:t xml:space="preserve"> and cost.</w:t>
      </w:r>
      <w:r w:rsidR="00A41419">
        <w:rPr>
          <w:rFonts w:ascii="Times" w:eastAsiaTheme="minorEastAsia" w:hAnsi="Times" w:hint="eastAsia"/>
          <w:iCs/>
          <w:szCs w:val="24"/>
          <w:lang w:eastAsia="zh-CN"/>
        </w:rPr>
        <w:t xml:space="preserve"> </w:t>
      </w:r>
      <w:r w:rsidR="00A41419">
        <w:rPr>
          <w:rFonts w:ascii="Times" w:eastAsiaTheme="minorEastAsia" w:hAnsi="Times"/>
          <w:iCs/>
          <w:szCs w:val="24"/>
          <w:lang w:eastAsia="zh-CN"/>
        </w:rPr>
        <w:t>S</w:t>
      </w:r>
      <w:r w:rsidR="00A41419">
        <w:rPr>
          <w:rFonts w:ascii="Times" w:eastAsiaTheme="minorEastAsia" w:hAnsi="Times" w:hint="eastAsia"/>
          <w:iCs/>
          <w:szCs w:val="24"/>
          <w:lang w:eastAsia="zh-CN"/>
        </w:rPr>
        <w:t xml:space="preserve">econdly, </w:t>
      </w:r>
      <w:r w:rsidR="00A41419" w:rsidRPr="00A41419">
        <w:rPr>
          <w:rFonts w:ascii="Times" w:eastAsiaTheme="minorEastAsia" w:hAnsi="Times"/>
          <w:iCs/>
          <w:szCs w:val="24"/>
          <w:lang w:eastAsia="zh-CN"/>
        </w:rPr>
        <w:t>Given that the WID targets unicast systems, we do not see any need for a cluster-based topology which is meant to model groupcast or broadcast systems.</w:t>
      </w:r>
    </w:p>
    <w:p w14:paraId="67F7C195" w14:textId="7D83BD35" w:rsidR="007E3632" w:rsidRPr="00041C75" w:rsidRDefault="000E697D" w:rsidP="00041C75">
      <w:pPr>
        <w:overflowPunct w:val="0"/>
        <w:autoSpaceDE w:val="0"/>
        <w:autoSpaceDN w:val="0"/>
        <w:adjustRightInd w:val="0"/>
        <w:spacing w:afterLines="0" w:after="120"/>
        <w:textAlignment w:val="baseline"/>
        <w:rPr>
          <w:rFonts w:eastAsiaTheme="minorEastAsia"/>
          <w:b/>
          <w:lang w:eastAsia="zh-CN"/>
        </w:rPr>
      </w:pPr>
      <w:r w:rsidRPr="00E874D5">
        <w:rPr>
          <w:b/>
        </w:rPr>
        <w:t>Proposa</w:t>
      </w:r>
      <w:r w:rsidRPr="001A5EAB">
        <w:rPr>
          <w:b/>
        </w:rPr>
        <w:t xml:space="preserve">l </w:t>
      </w:r>
      <w:r w:rsidRPr="001A5EAB">
        <w:rPr>
          <w:rFonts w:hint="eastAsia"/>
          <w:b/>
        </w:rPr>
        <w:t>1</w:t>
      </w:r>
      <w:r w:rsidR="00772F90" w:rsidRPr="00794CDB">
        <w:rPr>
          <w:rFonts w:hint="eastAsia"/>
          <w:b/>
        </w:rPr>
        <w:t>:</w:t>
      </w:r>
      <w:r w:rsidR="00794CDB" w:rsidRPr="00794CDB">
        <w:rPr>
          <w:b/>
        </w:rPr>
        <w:t xml:space="preserve"> </w:t>
      </w:r>
      <w:r w:rsidR="00794CDB" w:rsidRPr="00794CDB">
        <w:rPr>
          <w:rFonts w:hint="eastAsia"/>
          <w:b/>
        </w:rPr>
        <w:t xml:space="preserve"> </w:t>
      </w:r>
      <w:r w:rsidR="00B32592">
        <w:rPr>
          <w:b/>
        </w:rPr>
        <w:t>There</w:t>
      </w:r>
      <w:r w:rsidR="00B32592" w:rsidRPr="00794CDB">
        <w:rPr>
          <w:rFonts w:hint="eastAsia"/>
          <w:b/>
        </w:rPr>
        <w:t xml:space="preserve"> </w:t>
      </w:r>
      <w:r w:rsidR="00794CDB" w:rsidRPr="00794CDB">
        <w:rPr>
          <w:rFonts w:hint="eastAsia"/>
          <w:b/>
        </w:rPr>
        <w:t xml:space="preserve">is no </w:t>
      </w:r>
      <w:r w:rsidR="00794CDB" w:rsidRPr="00794CDB">
        <w:rPr>
          <w:b/>
        </w:rPr>
        <w:t xml:space="preserve">need </w:t>
      </w:r>
      <w:r w:rsidR="00B32592">
        <w:rPr>
          <w:b/>
        </w:rPr>
        <w:t>to adopt</w:t>
      </w:r>
      <w:r w:rsidR="00B32592" w:rsidRPr="00794CDB">
        <w:rPr>
          <w:b/>
        </w:rPr>
        <w:t xml:space="preserve"> </w:t>
      </w:r>
      <w:r w:rsidR="00794CDB" w:rsidRPr="00794CDB">
        <w:rPr>
          <w:b/>
        </w:rPr>
        <w:t>a cluster-based topology.</w:t>
      </w:r>
      <w:r w:rsidR="00041C75" w:rsidRPr="00041C75">
        <w:rPr>
          <w:b/>
        </w:rPr>
        <w:t xml:space="preserve"> </w:t>
      </w:r>
      <w:r w:rsidR="00041C75" w:rsidRPr="007E3632">
        <w:rPr>
          <w:b/>
        </w:rPr>
        <w:t xml:space="preserve">For </w:t>
      </w:r>
      <w:r w:rsidR="00A41419">
        <w:rPr>
          <w:b/>
        </w:rPr>
        <w:t>wearable and smart-home devices</w:t>
      </w:r>
      <w:r w:rsidR="00041C75" w:rsidRPr="007E3632">
        <w:rPr>
          <w:b/>
        </w:rPr>
        <w:t xml:space="preserve"> which </w:t>
      </w:r>
      <w:r w:rsidR="00B32592">
        <w:rPr>
          <w:b/>
        </w:rPr>
        <w:t>have</w:t>
      </w:r>
      <w:r w:rsidR="00B32592" w:rsidRPr="007E3632">
        <w:rPr>
          <w:b/>
        </w:rPr>
        <w:t xml:space="preserve"> </w:t>
      </w:r>
      <w:r w:rsidR="00041C75" w:rsidRPr="007E3632">
        <w:rPr>
          <w:b/>
        </w:rPr>
        <w:t>hig</w:t>
      </w:r>
      <w:r w:rsidR="00041C75">
        <w:rPr>
          <w:b/>
        </w:rPr>
        <w:t>h</w:t>
      </w:r>
      <w:r w:rsidR="00B32592">
        <w:rPr>
          <w:b/>
        </w:rPr>
        <w:t>er</w:t>
      </w:r>
      <w:r w:rsidR="00041C75">
        <w:rPr>
          <w:b/>
        </w:rPr>
        <w:t xml:space="preserve"> hardware complexity and cost</w:t>
      </w:r>
      <w:r w:rsidR="00041C75">
        <w:rPr>
          <w:rFonts w:eastAsiaTheme="minorEastAsia" w:hint="eastAsia"/>
          <w:b/>
          <w:lang w:eastAsia="zh-CN"/>
        </w:rPr>
        <w:t xml:space="preserve">, it </w:t>
      </w:r>
      <w:r w:rsidR="00041C75" w:rsidRPr="007E3632">
        <w:rPr>
          <w:b/>
        </w:rPr>
        <w:t xml:space="preserve">should be enough </w:t>
      </w:r>
      <w:r w:rsidR="00041C75">
        <w:rPr>
          <w:rFonts w:eastAsiaTheme="minorEastAsia" w:hint="eastAsia"/>
          <w:b/>
          <w:lang w:eastAsia="zh-CN"/>
        </w:rPr>
        <w:t>to reuse</w:t>
      </w:r>
      <w:r w:rsidR="00041C75" w:rsidRPr="00041C75">
        <w:rPr>
          <w:b/>
        </w:rPr>
        <w:t xml:space="preserve"> </w:t>
      </w:r>
      <w:r w:rsidR="00041C75" w:rsidRPr="007E3632">
        <w:rPr>
          <w:b/>
        </w:rPr>
        <w:t>the pairs-topology only.</w:t>
      </w:r>
      <w:r w:rsidR="00041C75">
        <w:rPr>
          <w:rFonts w:eastAsiaTheme="minorEastAsia" w:hint="eastAsia"/>
          <w:b/>
          <w:lang w:eastAsia="zh-CN"/>
        </w:rPr>
        <w:t xml:space="preserve"> </w:t>
      </w:r>
      <w:bookmarkEnd w:id="1"/>
    </w:p>
    <w:p w14:paraId="1B39C03C" w14:textId="63325BAC" w:rsidR="00F928D5" w:rsidRDefault="00F928D5" w:rsidP="00651AF5">
      <w:pPr>
        <w:pStyle w:val="1"/>
        <w:ind w:left="431" w:hanging="431"/>
        <w:rPr>
          <w:rFonts w:eastAsiaTheme="minorEastAsia"/>
          <w:szCs w:val="24"/>
          <w:lang w:eastAsia="zh-CN"/>
        </w:rPr>
      </w:pPr>
      <w:r>
        <w:rPr>
          <w:rFonts w:eastAsia="等线"/>
          <w:lang w:val="en-US" w:eastAsia="zh-CN"/>
        </w:rPr>
        <w:t>T</w:t>
      </w:r>
      <w:r>
        <w:rPr>
          <w:rFonts w:eastAsia="等线" w:hint="eastAsia"/>
          <w:lang w:val="en-US" w:eastAsia="zh-CN"/>
        </w:rPr>
        <w:t xml:space="preserve">raffic </w:t>
      </w:r>
      <w:r w:rsidRPr="00651AF5">
        <w:rPr>
          <w:rFonts w:hint="eastAsia"/>
          <w:lang w:eastAsia="zh-CN"/>
        </w:rPr>
        <w:t>model</w:t>
      </w:r>
      <w:r>
        <w:rPr>
          <w:rFonts w:eastAsia="等线" w:hint="eastAsia"/>
          <w:lang w:val="en-US" w:eastAsia="zh-CN"/>
        </w:rPr>
        <w:t xml:space="preserve"> and </w:t>
      </w:r>
      <w:r w:rsidRPr="000E697D">
        <w:rPr>
          <w:rFonts w:eastAsiaTheme="minorEastAsia"/>
          <w:szCs w:val="24"/>
          <w:lang w:eastAsia="zh-CN"/>
        </w:rPr>
        <w:t>Performance metric</w:t>
      </w:r>
      <w:bookmarkStart w:id="3" w:name="_GoBack"/>
      <w:bookmarkEnd w:id="3"/>
    </w:p>
    <w:p w14:paraId="372E23E8" w14:textId="5E83F72B" w:rsidR="00703F9A" w:rsidRPr="00703F9A" w:rsidRDefault="00703F9A" w:rsidP="00E4535B">
      <w:pPr>
        <w:pStyle w:val="B1"/>
        <w:spacing w:after="120"/>
        <w:ind w:left="0" w:firstLine="0"/>
        <w:rPr>
          <w:lang w:eastAsia="zh-CN"/>
        </w:rPr>
      </w:pPr>
      <w:r w:rsidRPr="00F928D5">
        <w:rPr>
          <w:lang w:val="en-US" w:eastAsia="ko-KR"/>
        </w:rPr>
        <w:t>In RAN1#110</w:t>
      </w:r>
      <w:r>
        <w:rPr>
          <w:rFonts w:hint="eastAsia"/>
          <w:lang w:val="en-US" w:eastAsia="zh-CN"/>
        </w:rPr>
        <w:t>bis</w:t>
      </w:r>
      <w:r w:rsidRPr="00F928D5">
        <w:rPr>
          <w:lang w:val="en-US" w:eastAsia="ko-KR"/>
        </w:rPr>
        <w:t>-e meeting, the following conclusion for SL-</w:t>
      </w:r>
      <w:r w:rsidR="00E9684B">
        <w:rPr>
          <w:rFonts w:hint="eastAsia"/>
          <w:lang w:val="en-US" w:eastAsia="zh-CN"/>
        </w:rPr>
        <w:t>FR2</w:t>
      </w:r>
      <w:r w:rsidRPr="00F928D5">
        <w:rPr>
          <w:lang w:val="en-US" w:eastAsia="ko-KR"/>
        </w:rPr>
        <w:t xml:space="preserve"> evaluation was reached.</w:t>
      </w:r>
      <w:r w:rsidR="00E4535B" w:rsidRPr="00F928D5">
        <w:rPr>
          <w:b/>
          <w:noProof/>
          <w:lang w:val="en-US" w:eastAsia="zh-CN"/>
        </w:rPr>
        <mc:AlternateContent>
          <mc:Choice Requires="wps">
            <w:drawing>
              <wp:anchor distT="0" distB="0" distL="114300" distR="114300" simplePos="0" relativeHeight="251667456" behindDoc="0" locked="0" layoutInCell="1" allowOverlap="1" wp14:anchorId="25EEFB04" wp14:editId="401E0FBF">
                <wp:simplePos x="0" y="0"/>
                <wp:positionH relativeFrom="column">
                  <wp:posOffset>-12065</wp:posOffset>
                </wp:positionH>
                <wp:positionV relativeFrom="paragraph">
                  <wp:posOffset>62230</wp:posOffset>
                </wp:positionV>
                <wp:extent cx="5817870" cy="1057275"/>
                <wp:effectExtent l="0" t="0" r="11430" b="28575"/>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1057275"/>
                        </a:xfrm>
                        <a:prstGeom prst="rect">
                          <a:avLst/>
                        </a:prstGeom>
                        <a:solidFill>
                          <a:srgbClr val="FFFFFF"/>
                        </a:solidFill>
                        <a:ln w="9525">
                          <a:solidFill>
                            <a:srgbClr val="000000"/>
                          </a:solidFill>
                          <a:miter lim="800000"/>
                          <a:headEnd/>
                          <a:tailEnd/>
                        </a:ln>
                      </wps:spPr>
                      <wps:txbx>
                        <w:txbxContent>
                          <w:p w14:paraId="51CC69AF" w14:textId="77777777" w:rsidR="00703F9A" w:rsidRPr="009A0DC8" w:rsidRDefault="00703F9A" w:rsidP="00703F9A">
                            <w:pPr>
                              <w:autoSpaceDE w:val="0"/>
                              <w:autoSpaceDN w:val="0"/>
                              <w:spacing w:after="120"/>
                              <w:jc w:val="both"/>
                            </w:pPr>
                            <w:r w:rsidRPr="00780A7D">
                              <w:rPr>
                                <w:b/>
                                <w:bCs/>
                                <w:iCs/>
                                <w:highlight w:val="green"/>
                                <w:u w:val="single"/>
                              </w:rPr>
                              <w:t>Agreement</w:t>
                            </w:r>
                          </w:p>
                          <w:p w14:paraId="29FF368B" w14:textId="77777777" w:rsidR="00703F9A" w:rsidRPr="00A7688F" w:rsidRDefault="00703F9A" w:rsidP="00703F9A">
                            <w:pPr>
                              <w:spacing w:after="120"/>
                            </w:pPr>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3EDC2F6A" w14:textId="77777777" w:rsidR="00703F9A" w:rsidRPr="00550D10" w:rsidRDefault="00703F9A" w:rsidP="00703F9A">
                            <w:pPr>
                              <w:numPr>
                                <w:ilvl w:val="0"/>
                                <w:numId w:val="33"/>
                              </w:numPr>
                              <w:spacing w:afterLines="0" w:after="120"/>
                              <w:rPr>
                                <w:highlight w:val="yellow"/>
                              </w:rPr>
                            </w:pPr>
                            <w:r w:rsidRPr="00A7688F">
                              <w:rPr>
                                <w:rFonts w:hint="eastAsia"/>
                              </w:rPr>
                              <w:t> </w:t>
                            </w:r>
                            <w:r w:rsidRPr="00550D10">
                              <w:rPr>
                                <w:rFonts w:hint="eastAsia"/>
                                <w:iCs/>
                                <w:highlight w:val="yellow"/>
                              </w:rPr>
                              <w:t>FFS: UE satisfaction as section 7.2 in TR 38.838 for XR traffic evaluation</w:t>
                            </w:r>
                          </w:p>
                          <w:p w14:paraId="2013C2D6" w14:textId="77777777" w:rsidR="00703F9A" w:rsidRPr="00780A7D" w:rsidRDefault="00703F9A" w:rsidP="00703F9A">
                            <w:pPr>
                              <w:spacing w:afterLines="0" w:after="0"/>
                              <w:jc w:val="both"/>
                              <w:rPr>
                                <w:rFonts w:ascii="Times" w:eastAsia="Batang" w:hAnsi="Times"/>
                                <w:iCs/>
                                <w:szCs w:val="24"/>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95pt;margin-top:4.9pt;width:458.1pt;height:8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">
                <v:textbox>
                  <w:txbxContent>
                    <w:p w14:paraId="51CC69AF" w14:textId="77777777" w:rsidR="00703F9A" w:rsidRPr="009A0DC8" w:rsidRDefault="00703F9A" w:rsidP="00703F9A">
                      <w:pPr>
                        <w:autoSpaceDE w:val="0"/>
                        <w:autoSpaceDN w:val="0"/>
                        <w:spacing w:after="120"/>
                        <w:jc w:val="both"/>
                      </w:pPr>
                      <w:r w:rsidRPr="00780A7D">
                        <w:rPr>
                          <w:b/>
                          <w:bCs/>
                          <w:iCs/>
                          <w:highlight w:val="green"/>
                          <w:u w:val="single"/>
                        </w:rPr>
                        <w:t>Agreement</w:t>
                      </w:r>
                    </w:p>
                    <w:p w14:paraId="29FF368B" w14:textId="77777777" w:rsidR="00703F9A" w:rsidRPr="00A7688F" w:rsidRDefault="00703F9A" w:rsidP="00703F9A">
                      <w:pPr>
                        <w:spacing w:after="120"/>
                      </w:pPr>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3EDC2F6A" w14:textId="77777777" w:rsidR="00703F9A" w:rsidRPr="00550D10" w:rsidRDefault="00703F9A" w:rsidP="00703F9A">
                      <w:pPr>
                        <w:numPr>
                          <w:ilvl w:val="0"/>
                          <w:numId w:val="33"/>
                        </w:numPr>
                        <w:spacing w:afterLines="0" w:after="120"/>
                        <w:rPr>
                          <w:highlight w:val="yellow"/>
                        </w:rPr>
                      </w:pPr>
                      <w:r w:rsidRPr="00A7688F">
                        <w:rPr>
                          <w:rFonts w:hint="eastAsia"/>
                        </w:rPr>
                        <w:t> </w:t>
                      </w:r>
                      <w:r w:rsidRPr="00550D10">
                        <w:rPr>
                          <w:rFonts w:hint="eastAsia"/>
                          <w:iCs/>
                          <w:highlight w:val="yellow"/>
                        </w:rPr>
                        <w:t>FFS: UE satisfaction as section 7.2 in TR 38.838 for XR traffic evaluation</w:t>
                      </w:r>
                    </w:p>
                    <w:p w14:paraId="2013C2D6" w14:textId="77777777" w:rsidR="00703F9A" w:rsidRPr="00780A7D" w:rsidRDefault="00703F9A" w:rsidP="00703F9A">
                      <w:pPr>
                        <w:spacing w:afterLines="0" w:after="0"/>
                        <w:jc w:val="both"/>
                        <w:rPr>
                          <w:rFonts w:ascii="Times" w:eastAsia="Batang" w:hAnsi="Times"/>
                          <w:iCs/>
                          <w:szCs w:val="24"/>
                          <w:lang w:eastAsia="x-none"/>
                        </w:rPr>
                      </w:pPr>
                    </w:p>
                  </w:txbxContent>
                </v:textbox>
                <w10:wrap type="topAndBottom"/>
              </v:shape>
            </w:pict>
          </mc:Fallback>
        </mc:AlternateContent>
      </w:r>
    </w:p>
    <w:p w14:paraId="43C72470" w14:textId="0F2E248F" w:rsidR="00F928D5" w:rsidRDefault="00F928D5" w:rsidP="00F928D5">
      <w:pPr>
        <w:pStyle w:val="ac"/>
        <w:rPr>
          <w:rFonts w:eastAsia="宋体"/>
          <w:lang w:eastAsia="zh-CN"/>
        </w:rPr>
      </w:pPr>
      <w:r w:rsidRPr="00570BF0">
        <w:rPr>
          <w:rFonts w:eastAsia="宋体"/>
          <w:lang w:eastAsia="zh-CN"/>
        </w:rPr>
        <w:lastRenderedPageBreak/>
        <w:t>An FFS was left over from the last meeting</w:t>
      </w:r>
      <w:r>
        <w:rPr>
          <w:rFonts w:eastAsia="宋体" w:hint="eastAsia"/>
          <w:lang w:eastAsia="zh-CN"/>
        </w:rPr>
        <w:t xml:space="preserve">: </w:t>
      </w:r>
      <w:r w:rsidRPr="00570BF0">
        <w:rPr>
          <w:rFonts w:eastAsia="宋体"/>
          <w:lang w:eastAsia="zh-CN"/>
        </w:rPr>
        <w:t>UE satisfaction as section 7.2 in TR 38.838</w:t>
      </w:r>
      <w:r w:rsidR="003E595A">
        <w:rPr>
          <w:rFonts w:eastAsia="宋体" w:hint="eastAsia"/>
          <w:lang w:eastAsia="zh-CN"/>
        </w:rPr>
        <w:t xml:space="preserve"> </w:t>
      </w:r>
      <w:r w:rsidRPr="00570BF0">
        <w:rPr>
          <w:rFonts w:eastAsia="宋体"/>
          <w:lang w:eastAsia="zh-CN"/>
        </w:rPr>
        <w:t xml:space="preserve">for XR traffic </w:t>
      </w:r>
      <w:proofErr w:type="gramStart"/>
      <w:r w:rsidRPr="00570BF0">
        <w:rPr>
          <w:rFonts w:eastAsia="宋体"/>
          <w:lang w:eastAsia="zh-CN"/>
        </w:rPr>
        <w:t>evaluation</w:t>
      </w:r>
      <w:proofErr w:type="gramEnd"/>
      <w:r w:rsidR="003E595A">
        <w:rPr>
          <w:rFonts w:eastAsia="宋体"/>
          <w:lang w:eastAsia="zh-CN"/>
        </w:rPr>
        <w:fldChar w:fldCharType="begin"/>
      </w:r>
      <w:r w:rsidR="003E595A">
        <w:rPr>
          <w:rFonts w:eastAsia="宋体"/>
          <w:lang w:eastAsia="zh-CN"/>
        </w:rPr>
        <w:instrText xml:space="preserve"> REF _Ref18586744 \r \h </w:instrText>
      </w:r>
      <w:r w:rsidR="003E595A">
        <w:rPr>
          <w:rFonts w:eastAsia="宋体"/>
          <w:lang w:eastAsia="zh-CN"/>
        </w:rPr>
      </w:r>
      <w:r w:rsidR="003E595A">
        <w:rPr>
          <w:rFonts w:eastAsia="宋体"/>
          <w:lang w:eastAsia="zh-CN"/>
        </w:rPr>
        <w:fldChar w:fldCharType="separate"/>
      </w:r>
      <w:r w:rsidR="003E595A">
        <w:rPr>
          <w:rFonts w:eastAsia="宋体"/>
          <w:lang w:eastAsia="zh-CN"/>
        </w:rPr>
        <w:t>[2]</w:t>
      </w:r>
      <w:r w:rsidR="003E595A">
        <w:rPr>
          <w:rFonts w:eastAsia="宋体"/>
          <w:lang w:eastAsia="zh-CN"/>
        </w:rPr>
        <w:fldChar w:fldCharType="end"/>
      </w:r>
      <w:r>
        <w:rPr>
          <w:rFonts w:eastAsia="宋体" w:hint="eastAsia"/>
          <w:lang w:eastAsia="zh-CN"/>
        </w:rPr>
        <w:t xml:space="preserve">. </w:t>
      </w:r>
      <w:r w:rsidRPr="00570BF0">
        <w:rPr>
          <w:rFonts w:eastAsia="宋体"/>
          <w:lang w:eastAsia="zh-CN"/>
        </w:rPr>
        <w:t xml:space="preserve">We believe that the XR business in SL is no different from the ordinary </w:t>
      </w:r>
      <w:r>
        <w:rPr>
          <w:rFonts w:eastAsia="宋体" w:hint="eastAsia"/>
          <w:lang w:eastAsia="zh-CN"/>
        </w:rPr>
        <w:t>X</w:t>
      </w:r>
      <w:r w:rsidRPr="00570BF0">
        <w:rPr>
          <w:rFonts w:eastAsia="宋体"/>
          <w:lang w:eastAsia="zh-CN"/>
        </w:rPr>
        <w:t>R business</w:t>
      </w:r>
      <w:r>
        <w:rPr>
          <w:rFonts w:eastAsia="宋体" w:hint="eastAsia"/>
          <w:lang w:eastAsia="zh-CN"/>
        </w:rPr>
        <w:t xml:space="preserve">, </w:t>
      </w:r>
      <w:r w:rsidRPr="00570BF0">
        <w:rPr>
          <w:rFonts w:eastAsia="宋体"/>
          <w:lang w:eastAsia="zh-CN"/>
        </w:rPr>
        <w:t xml:space="preserve">Therefore, the definitions in TR 38.838 can be reused </w:t>
      </w:r>
      <w:proofErr w:type="gramStart"/>
      <w:r w:rsidRPr="00570BF0">
        <w:rPr>
          <w:rFonts w:eastAsia="宋体"/>
          <w:lang w:eastAsia="zh-CN"/>
        </w:rPr>
        <w:t>directly</w:t>
      </w:r>
      <w:proofErr w:type="gramEnd"/>
      <w:r w:rsidR="003E595A">
        <w:rPr>
          <w:rFonts w:eastAsia="宋体"/>
          <w:lang w:eastAsia="zh-CN"/>
        </w:rPr>
        <w:fldChar w:fldCharType="begin"/>
      </w:r>
      <w:r w:rsidR="003E595A">
        <w:rPr>
          <w:rFonts w:eastAsia="宋体"/>
          <w:lang w:eastAsia="zh-CN"/>
        </w:rPr>
        <w:instrText xml:space="preserve"> REF _Ref18586744 \r \h </w:instrText>
      </w:r>
      <w:r w:rsidR="003E595A">
        <w:rPr>
          <w:rFonts w:eastAsia="宋体"/>
          <w:lang w:eastAsia="zh-CN"/>
        </w:rPr>
      </w:r>
      <w:r w:rsidR="003E595A">
        <w:rPr>
          <w:rFonts w:eastAsia="宋体"/>
          <w:lang w:eastAsia="zh-CN"/>
        </w:rPr>
        <w:fldChar w:fldCharType="separate"/>
      </w:r>
      <w:r w:rsidR="003E595A">
        <w:rPr>
          <w:rFonts w:eastAsia="宋体"/>
          <w:lang w:eastAsia="zh-CN"/>
        </w:rPr>
        <w:t>[2]</w:t>
      </w:r>
      <w:r w:rsidR="003E595A">
        <w:rPr>
          <w:rFonts w:eastAsia="宋体"/>
          <w:lang w:eastAsia="zh-CN"/>
        </w:rPr>
        <w:fldChar w:fldCharType="end"/>
      </w:r>
      <w:r>
        <w:rPr>
          <w:rFonts w:eastAsia="宋体" w:hint="eastAsia"/>
          <w:lang w:eastAsia="zh-CN"/>
        </w:rPr>
        <w:t>.</w:t>
      </w:r>
    </w:p>
    <w:p w14:paraId="5ABA5C1F" w14:textId="3F0DF8DA" w:rsidR="00F928D5" w:rsidRPr="00F928D5" w:rsidRDefault="00B32592" w:rsidP="00F928D5">
      <w:pPr>
        <w:pStyle w:val="ac"/>
        <w:rPr>
          <w:rFonts w:eastAsia="宋体"/>
          <w:lang w:eastAsia="zh-CN"/>
        </w:rPr>
      </w:pPr>
      <w:r>
        <w:rPr>
          <w:rFonts w:eastAsia="宋体"/>
          <w:lang w:eastAsia="zh-CN"/>
        </w:rPr>
        <w:t>For</w:t>
      </w:r>
      <w:r w:rsidRPr="004C2EBB">
        <w:rPr>
          <w:rFonts w:eastAsia="宋体"/>
          <w:lang w:eastAsia="zh-CN"/>
        </w:rPr>
        <w:t xml:space="preserve"> </w:t>
      </w:r>
      <w:r w:rsidR="004C2EBB" w:rsidRPr="004C2EBB">
        <w:rPr>
          <w:rFonts w:eastAsia="宋体"/>
          <w:lang w:eastAsia="zh-CN"/>
        </w:rPr>
        <w:t>the UE satisfaction metric</w:t>
      </w:r>
      <w:r>
        <w:rPr>
          <w:rFonts w:eastAsia="宋体"/>
          <w:lang w:eastAsia="zh-CN"/>
        </w:rPr>
        <w:t xml:space="preserve"> which</w:t>
      </w:r>
      <w:r w:rsidR="004C2EBB" w:rsidRPr="004C2EBB">
        <w:rPr>
          <w:rFonts w:eastAsia="宋体"/>
          <w:lang w:eastAsia="zh-CN"/>
        </w:rPr>
        <w:t xml:space="preserve"> measures the quality of a link, </w:t>
      </w:r>
      <w:r>
        <w:rPr>
          <w:rFonts w:eastAsia="宋体"/>
          <w:lang w:eastAsia="zh-CN"/>
        </w:rPr>
        <w:t>a</w:t>
      </w:r>
      <w:r w:rsidR="00F928D5" w:rsidRPr="00F928D5">
        <w:rPr>
          <w:rFonts w:eastAsia="宋体"/>
          <w:lang w:eastAsia="zh-CN"/>
        </w:rPr>
        <w:t xml:space="preserve"> UE is declared as a satisfied UE if all the considered streams meet their own PER and PDB requirements, i.e., more than a certain percentage of packets are successfully transmitted within a given air interface PDB. Specifically, we have followings depending on the evaluation directions considered.</w:t>
      </w:r>
    </w:p>
    <w:p w14:paraId="3A6CE8DB" w14:textId="77777777" w:rsidR="00F928D5" w:rsidRPr="00F928D5" w:rsidRDefault="00F928D5" w:rsidP="00F928D5">
      <w:pPr>
        <w:pStyle w:val="ac"/>
        <w:rPr>
          <w:rFonts w:eastAsia="宋体"/>
          <w:lang w:eastAsia="zh-CN"/>
        </w:rPr>
      </w:pPr>
      <w:r w:rsidRPr="00F928D5">
        <w:rPr>
          <w:rFonts w:eastAsia="宋体"/>
          <w:lang w:eastAsia="zh-CN"/>
        </w:rPr>
        <w:t>-</w:t>
      </w:r>
      <w:r w:rsidRPr="00F928D5">
        <w:rPr>
          <w:rFonts w:eastAsia="宋体"/>
          <w:lang w:eastAsia="zh-CN"/>
        </w:rPr>
        <w:tab/>
        <w:t>In DL-only evaluation, only DL streams are considered when identifying UE satisfaction.</w:t>
      </w:r>
    </w:p>
    <w:p w14:paraId="7808809A" w14:textId="7F2DD9FE" w:rsidR="00F928D5" w:rsidRPr="00F928D5" w:rsidRDefault="00F928D5" w:rsidP="00F928D5">
      <w:pPr>
        <w:pStyle w:val="ac"/>
        <w:rPr>
          <w:rFonts w:eastAsia="宋体"/>
          <w:lang w:eastAsia="zh-CN"/>
        </w:rPr>
      </w:pPr>
      <w:r w:rsidRPr="00F928D5">
        <w:rPr>
          <w:rFonts w:eastAsia="宋体"/>
          <w:lang w:eastAsia="zh-CN"/>
        </w:rPr>
        <w:t>-</w:t>
      </w:r>
      <w:r w:rsidRPr="00F928D5">
        <w:rPr>
          <w:rFonts w:eastAsia="宋体"/>
          <w:lang w:eastAsia="zh-CN"/>
        </w:rPr>
        <w:tab/>
        <w:t>In UL-only evaluation, only UL streams are considered when identifying UE satisfaction.</w:t>
      </w:r>
    </w:p>
    <w:p w14:paraId="6EA99F98" w14:textId="1610A847" w:rsidR="00E13742" w:rsidRPr="00E13742" w:rsidRDefault="00E13742" w:rsidP="00E13742">
      <w:pPr>
        <w:overflowPunct w:val="0"/>
        <w:autoSpaceDE w:val="0"/>
        <w:autoSpaceDN w:val="0"/>
        <w:spacing w:after="120"/>
        <w:textAlignment w:val="baseline"/>
        <w:rPr>
          <w:rFonts w:ascii="宋体" w:hAnsi="宋体"/>
          <w:b/>
          <w:bCs/>
        </w:rPr>
      </w:pPr>
      <w:r w:rsidRPr="00E13742">
        <w:rPr>
          <w:b/>
          <w:bCs/>
        </w:rPr>
        <w:t>Proposal</w:t>
      </w:r>
      <w:r w:rsidRPr="00E13742">
        <w:rPr>
          <w:rFonts w:eastAsiaTheme="minorEastAsia" w:hint="eastAsia"/>
          <w:b/>
          <w:bCs/>
          <w:lang w:eastAsia="zh-CN"/>
        </w:rPr>
        <w:t xml:space="preserve"> </w:t>
      </w:r>
      <w:r w:rsidRPr="00E13742">
        <w:rPr>
          <w:b/>
          <w:bCs/>
        </w:rPr>
        <w:t>2</w:t>
      </w:r>
      <w:r w:rsidRPr="00E13742">
        <w:rPr>
          <w:rFonts w:ascii="宋体" w:hAnsi="宋体" w:hint="eastAsia"/>
          <w:b/>
          <w:bCs/>
        </w:rPr>
        <w:t>：</w:t>
      </w:r>
      <w:r w:rsidRPr="00E13742">
        <w:rPr>
          <w:b/>
          <w:bCs/>
        </w:rPr>
        <w:t>In evaluation methodology for commercial deployment scenario for sidelink operation on FR2, performance metric should include UE satisfaction defined as follows</w:t>
      </w:r>
      <w:r w:rsidR="00B32592">
        <w:rPr>
          <w:b/>
          <w:bCs/>
        </w:rPr>
        <w:t>:</w:t>
      </w:r>
    </w:p>
    <w:p w14:paraId="7C5C86F9" w14:textId="7A8B20B8" w:rsidR="00E13742" w:rsidRPr="00E13742" w:rsidRDefault="00E13742" w:rsidP="00E13742">
      <w:pPr>
        <w:pStyle w:val="ad"/>
        <w:numPr>
          <w:ilvl w:val="0"/>
          <w:numId w:val="34"/>
        </w:numPr>
        <w:overflowPunct w:val="0"/>
        <w:autoSpaceDE w:val="0"/>
        <w:autoSpaceDN w:val="0"/>
        <w:spacing w:afterLines="0" w:after="120"/>
        <w:ind w:leftChars="0"/>
        <w:textAlignment w:val="baseline"/>
        <w:rPr>
          <w:b/>
          <w:bCs/>
        </w:rPr>
      </w:pPr>
      <w:r w:rsidRPr="00E13742">
        <w:rPr>
          <w:b/>
          <w:bCs/>
        </w:rPr>
        <w:t xml:space="preserve">A UE is declared as a satisfied UE if all the considered streams meet their own PER and PDB requirements, </w:t>
      </w:r>
      <w:r w:rsidR="00B32592">
        <w:rPr>
          <w:b/>
          <w:bCs/>
        </w:rPr>
        <w:t xml:space="preserve">i.e., </w:t>
      </w:r>
      <w:r w:rsidRPr="00E13742">
        <w:rPr>
          <w:b/>
          <w:bCs/>
        </w:rPr>
        <w:t xml:space="preserve">more than a certain percentage of packets X are successfully transmitted within a given sidelink PDB Y. </w:t>
      </w:r>
    </w:p>
    <w:p w14:paraId="04B2E8EF"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In sidelink evaluation, only sidelink streams are considered when identifying UE satisfaction.</w:t>
      </w:r>
    </w:p>
    <w:p w14:paraId="5E9ED0A5"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X=99% (baseline) or 99.9% (optional).</w:t>
      </w:r>
    </w:p>
    <w:p w14:paraId="0DB73026" w14:textId="1E77F521"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Y</w:t>
      </w:r>
      <w:r w:rsidRPr="00E13742">
        <w:rPr>
          <w:rFonts w:eastAsiaTheme="minorEastAsia" w:hint="eastAsia"/>
          <w:b/>
          <w:bCs/>
          <w:lang w:eastAsia="zh-CN"/>
        </w:rPr>
        <w:t xml:space="preserve"> is determined by the traffic model.</w:t>
      </w:r>
    </w:p>
    <w:p w14:paraId="47BECBFD"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Other values of X and Y can also be evaluated optionally.</w:t>
      </w:r>
    </w:p>
    <w:p w14:paraId="0BAE17EE" w14:textId="77777777" w:rsidR="001F3C82" w:rsidRDefault="001F3C82" w:rsidP="005818B6">
      <w:pPr>
        <w:pStyle w:val="1"/>
        <w:rPr>
          <w:lang w:eastAsia="zh-CN"/>
        </w:rPr>
      </w:pPr>
      <w:r w:rsidRPr="006C074B">
        <w:rPr>
          <w:rFonts w:hint="eastAsia"/>
        </w:rPr>
        <w:t>Conclusion</w:t>
      </w:r>
    </w:p>
    <w:p w14:paraId="30D8B02C" w14:textId="77777777" w:rsidR="000E697D" w:rsidRDefault="000E697D" w:rsidP="000E697D">
      <w:pPr>
        <w:pStyle w:val="ac"/>
        <w:rPr>
          <w:rFonts w:eastAsiaTheme="minorEastAsia"/>
          <w:lang w:eastAsia="zh-CN"/>
        </w:rPr>
      </w:pPr>
      <w:r w:rsidRPr="00D26A49">
        <w:rPr>
          <w:rFonts w:eastAsiaTheme="minorEastAsia"/>
          <w:lang w:eastAsia="zh-CN"/>
        </w:rPr>
        <w:t xml:space="preserve">In the contribution, we provide our considerations on the </w:t>
      </w:r>
      <w:r w:rsidRPr="00DB3D65">
        <w:rPr>
          <w:rFonts w:eastAsiaTheme="minorEastAsia"/>
          <w:lang w:eastAsia="zh-CN"/>
        </w:rPr>
        <w:t>SL simulation methodology in FR2 frequency band</w:t>
      </w:r>
      <w:r w:rsidRPr="00D26A49">
        <w:rPr>
          <w:rFonts w:eastAsiaTheme="minorEastAsia"/>
          <w:lang w:eastAsia="zh-CN"/>
        </w:rPr>
        <w:t xml:space="preserve"> with the following proposals.</w:t>
      </w:r>
      <w:r w:rsidRPr="00C86CAB">
        <w:rPr>
          <w:rFonts w:eastAsiaTheme="minorEastAsia"/>
          <w:lang w:eastAsia="zh-CN"/>
        </w:rPr>
        <w:t xml:space="preserve"> </w:t>
      </w:r>
    </w:p>
    <w:p w14:paraId="07874F64" w14:textId="186E9D9D" w:rsidR="00041C75" w:rsidRPr="00041C75" w:rsidRDefault="00041C75" w:rsidP="00041C75">
      <w:pPr>
        <w:overflowPunct w:val="0"/>
        <w:autoSpaceDE w:val="0"/>
        <w:autoSpaceDN w:val="0"/>
        <w:adjustRightInd w:val="0"/>
        <w:spacing w:afterLines="0" w:after="120"/>
        <w:textAlignment w:val="baseline"/>
        <w:rPr>
          <w:rFonts w:eastAsiaTheme="minorEastAsia"/>
          <w:b/>
          <w:lang w:eastAsia="zh-CN"/>
        </w:rPr>
      </w:pPr>
      <w:r w:rsidRPr="00E874D5">
        <w:rPr>
          <w:b/>
        </w:rPr>
        <w:t>Proposa</w:t>
      </w:r>
      <w:r w:rsidRPr="001A5EAB">
        <w:rPr>
          <w:b/>
        </w:rPr>
        <w:t xml:space="preserve">l </w:t>
      </w:r>
      <w:r w:rsidRPr="001A5EAB">
        <w:rPr>
          <w:rFonts w:hint="eastAsia"/>
          <w:b/>
        </w:rPr>
        <w:t>1</w:t>
      </w:r>
      <w:r w:rsidRPr="00794CDB">
        <w:rPr>
          <w:rFonts w:hint="eastAsia"/>
          <w:b/>
        </w:rPr>
        <w:t>:</w:t>
      </w:r>
      <w:r w:rsidRPr="00794CDB">
        <w:rPr>
          <w:b/>
        </w:rPr>
        <w:t xml:space="preserve"> </w:t>
      </w:r>
      <w:r w:rsidRPr="00794CDB">
        <w:rPr>
          <w:rFonts w:hint="eastAsia"/>
          <w:b/>
        </w:rPr>
        <w:t xml:space="preserve"> </w:t>
      </w:r>
      <w:r w:rsidR="004401F7">
        <w:rPr>
          <w:b/>
        </w:rPr>
        <w:t>There</w:t>
      </w:r>
      <w:r w:rsidR="004401F7" w:rsidRPr="00794CDB">
        <w:rPr>
          <w:rFonts w:hint="eastAsia"/>
          <w:b/>
        </w:rPr>
        <w:t xml:space="preserve"> is no </w:t>
      </w:r>
      <w:r w:rsidR="004401F7" w:rsidRPr="00794CDB">
        <w:rPr>
          <w:b/>
        </w:rPr>
        <w:t xml:space="preserve">need </w:t>
      </w:r>
      <w:r w:rsidR="004401F7">
        <w:rPr>
          <w:b/>
        </w:rPr>
        <w:t>to adopt</w:t>
      </w:r>
      <w:r w:rsidR="004401F7" w:rsidRPr="00794CDB">
        <w:rPr>
          <w:b/>
        </w:rPr>
        <w:t xml:space="preserve"> a cluster-based topology.</w:t>
      </w:r>
      <w:r w:rsidR="004401F7" w:rsidRPr="00041C75">
        <w:rPr>
          <w:b/>
        </w:rPr>
        <w:t xml:space="preserve"> </w:t>
      </w:r>
      <w:r w:rsidR="004401F7" w:rsidRPr="007E3632">
        <w:rPr>
          <w:b/>
        </w:rPr>
        <w:t xml:space="preserve">For </w:t>
      </w:r>
      <w:r w:rsidR="004401F7">
        <w:rPr>
          <w:b/>
        </w:rPr>
        <w:t>wearable and smart-home devices</w:t>
      </w:r>
      <w:r w:rsidR="004401F7" w:rsidRPr="007E3632">
        <w:rPr>
          <w:b/>
        </w:rPr>
        <w:t xml:space="preserve"> which </w:t>
      </w:r>
      <w:r w:rsidR="004401F7">
        <w:rPr>
          <w:b/>
        </w:rPr>
        <w:t>have</w:t>
      </w:r>
      <w:r w:rsidR="004401F7" w:rsidRPr="007E3632">
        <w:rPr>
          <w:b/>
        </w:rPr>
        <w:t xml:space="preserve"> hig</w:t>
      </w:r>
      <w:r w:rsidR="004401F7">
        <w:rPr>
          <w:b/>
        </w:rPr>
        <w:t>her hardware complexity and cost</w:t>
      </w:r>
      <w:r w:rsidR="004401F7">
        <w:rPr>
          <w:rFonts w:eastAsiaTheme="minorEastAsia" w:hint="eastAsia"/>
          <w:b/>
          <w:lang w:eastAsia="zh-CN"/>
        </w:rPr>
        <w:t xml:space="preserve">, it </w:t>
      </w:r>
      <w:r w:rsidR="004401F7" w:rsidRPr="007E3632">
        <w:rPr>
          <w:b/>
        </w:rPr>
        <w:t xml:space="preserve">should be enough </w:t>
      </w:r>
      <w:r w:rsidR="004401F7">
        <w:rPr>
          <w:rFonts w:eastAsiaTheme="minorEastAsia" w:hint="eastAsia"/>
          <w:b/>
          <w:lang w:eastAsia="zh-CN"/>
        </w:rPr>
        <w:t>to reuse</w:t>
      </w:r>
      <w:r w:rsidR="004401F7" w:rsidRPr="00041C75">
        <w:rPr>
          <w:b/>
        </w:rPr>
        <w:t xml:space="preserve"> </w:t>
      </w:r>
      <w:r w:rsidR="004401F7" w:rsidRPr="007E3632">
        <w:rPr>
          <w:b/>
        </w:rPr>
        <w:t>the pairs-topology only.</w:t>
      </w:r>
    </w:p>
    <w:p w14:paraId="163BAC94" w14:textId="77777777" w:rsidR="00E13742" w:rsidRPr="00E13742" w:rsidRDefault="00E13742" w:rsidP="00E13742">
      <w:pPr>
        <w:overflowPunct w:val="0"/>
        <w:autoSpaceDE w:val="0"/>
        <w:autoSpaceDN w:val="0"/>
        <w:spacing w:after="120"/>
        <w:textAlignment w:val="baseline"/>
        <w:rPr>
          <w:rFonts w:ascii="宋体" w:hAnsi="宋体"/>
          <w:b/>
          <w:bCs/>
        </w:rPr>
      </w:pPr>
      <w:r w:rsidRPr="00E13742">
        <w:rPr>
          <w:b/>
          <w:bCs/>
        </w:rPr>
        <w:t>Proposal</w:t>
      </w:r>
      <w:r w:rsidRPr="00E13742">
        <w:rPr>
          <w:rFonts w:eastAsiaTheme="minorEastAsia" w:hint="eastAsia"/>
          <w:b/>
          <w:bCs/>
          <w:lang w:eastAsia="zh-CN"/>
        </w:rPr>
        <w:t xml:space="preserve"> </w:t>
      </w:r>
      <w:r w:rsidRPr="00E13742">
        <w:rPr>
          <w:b/>
          <w:bCs/>
        </w:rPr>
        <w:t>2</w:t>
      </w:r>
      <w:r w:rsidRPr="00E13742">
        <w:rPr>
          <w:rFonts w:ascii="宋体" w:hAnsi="宋体" w:hint="eastAsia"/>
          <w:b/>
          <w:bCs/>
        </w:rPr>
        <w:t>：</w:t>
      </w:r>
      <w:r w:rsidRPr="00E13742">
        <w:rPr>
          <w:b/>
          <w:bCs/>
        </w:rPr>
        <w:t>In evaluation methodology for commercial deployment scenario for sidelink operation on FR2, performance metric should include UE satisfaction defined as follows,</w:t>
      </w:r>
    </w:p>
    <w:p w14:paraId="0A586078" w14:textId="7ADFB1A8" w:rsidR="00E13742" w:rsidRPr="00E13742" w:rsidRDefault="00E13742" w:rsidP="00E13742">
      <w:pPr>
        <w:pStyle w:val="ad"/>
        <w:numPr>
          <w:ilvl w:val="0"/>
          <w:numId w:val="34"/>
        </w:numPr>
        <w:overflowPunct w:val="0"/>
        <w:autoSpaceDE w:val="0"/>
        <w:autoSpaceDN w:val="0"/>
        <w:spacing w:afterLines="0" w:after="120"/>
        <w:ind w:leftChars="0"/>
        <w:textAlignment w:val="baseline"/>
        <w:rPr>
          <w:b/>
          <w:bCs/>
        </w:rPr>
      </w:pPr>
      <w:r w:rsidRPr="00E13742">
        <w:rPr>
          <w:b/>
          <w:bCs/>
        </w:rPr>
        <w:t xml:space="preserve">A UE is declared as a satisfied UE if all the considered streams meet their own PER and PDB requirements, </w:t>
      </w:r>
      <w:r w:rsidR="004401F7">
        <w:rPr>
          <w:b/>
          <w:bCs/>
        </w:rPr>
        <w:t>i.e.,</w:t>
      </w:r>
      <w:r w:rsidR="004401F7">
        <w:rPr>
          <w:rFonts w:eastAsiaTheme="minorEastAsia" w:hint="eastAsia"/>
          <w:b/>
          <w:bCs/>
          <w:lang w:eastAsia="zh-CN"/>
        </w:rPr>
        <w:t xml:space="preserve"> </w:t>
      </w:r>
      <w:r w:rsidRPr="00E13742">
        <w:rPr>
          <w:b/>
          <w:bCs/>
        </w:rPr>
        <w:t xml:space="preserve">more than a certain percentage of packets X are successfully transmitted within a given sidelink PDB Y. </w:t>
      </w:r>
    </w:p>
    <w:p w14:paraId="7B797FA2"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In sidelink evaluation, only sidelink streams are considered when identifying UE satisfaction.</w:t>
      </w:r>
    </w:p>
    <w:p w14:paraId="7F2251D9"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X=99% (baseline) or 99.9% (optional).</w:t>
      </w:r>
    </w:p>
    <w:p w14:paraId="62AAF687"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Y</w:t>
      </w:r>
      <w:r w:rsidRPr="00E13742">
        <w:rPr>
          <w:rFonts w:eastAsiaTheme="minorEastAsia" w:hint="eastAsia"/>
          <w:b/>
          <w:bCs/>
          <w:lang w:eastAsia="zh-CN"/>
        </w:rPr>
        <w:t xml:space="preserve"> is determined by the traffic model.</w:t>
      </w:r>
    </w:p>
    <w:p w14:paraId="53C08D42" w14:textId="77777777" w:rsidR="00E13742" w:rsidRPr="00E13742" w:rsidRDefault="00E13742" w:rsidP="00E13742">
      <w:pPr>
        <w:pStyle w:val="ad"/>
        <w:numPr>
          <w:ilvl w:val="1"/>
          <w:numId w:val="34"/>
        </w:numPr>
        <w:overflowPunct w:val="0"/>
        <w:autoSpaceDE w:val="0"/>
        <w:autoSpaceDN w:val="0"/>
        <w:spacing w:afterLines="0" w:after="120"/>
        <w:ind w:leftChars="0"/>
        <w:textAlignment w:val="baseline"/>
        <w:rPr>
          <w:b/>
          <w:bCs/>
        </w:rPr>
      </w:pPr>
      <w:r w:rsidRPr="00E13742">
        <w:rPr>
          <w:b/>
          <w:bCs/>
        </w:rPr>
        <w:t>Other values of X and Y can also be evaluated optionally.</w:t>
      </w:r>
    </w:p>
    <w:p w14:paraId="2D267552" w14:textId="77777777" w:rsidR="00AF6978" w:rsidRPr="0052231C" w:rsidRDefault="00AF6978" w:rsidP="00AF6978">
      <w:pPr>
        <w:pStyle w:val="1"/>
        <w:spacing w:afterLines="0"/>
        <w:jc w:val="both"/>
      </w:pPr>
      <w:r w:rsidRPr="0052231C">
        <w:t>References</w:t>
      </w:r>
    </w:p>
    <w:p w14:paraId="093CFE60" w14:textId="56C3CA53" w:rsidR="00F71099" w:rsidRPr="00F71099" w:rsidRDefault="00F71099" w:rsidP="00F71099">
      <w:pPr>
        <w:pStyle w:val="ad"/>
        <w:numPr>
          <w:ilvl w:val="0"/>
          <w:numId w:val="28"/>
        </w:numPr>
        <w:spacing w:after="120"/>
        <w:ind w:leftChars="0"/>
        <w:rPr>
          <w:rFonts w:eastAsia="Times New Roman"/>
          <w:kern w:val="2"/>
          <w:szCs w:val="20"/>
          <w:lang w:val="en-US" w:eastAsia="zh-CN"/>
        </w:rPr>
      </w:pPr>
      <w:bookmarkStart w:id="4" w:name="_Ref47685006"/>
      <w:bookmarkStart w:id="5" w:name="_Ref115340509"/>
      <w:bookmarkStart w:id="6" w:name="_Ref118474737"/>
      <w:r w:rsidRPr="00F71099">
        <w:rPr>
          <w:rFonts w:eastAsia="Times New Roman"/>
          <w:kern w:val="2"/>
          <w:szCs w:val="20"/>
          <w:lang w:val="en-US" w:eastAsia="zh-CN"/>
        </w:rPr>
        <w:t>RAN1 Chairman’s Notes, 3GPP TSG RAN WG1 Meeting #110</w:t>
      </w:r>
      <w:r w:rsidR="003E595A" w:rsidRPr="003E595A">
        <w:rPr>
          <w:rFonts w:eastAsia="Times New Roman" w:hint="eastAsia"/>
          <w:kern w:val="2"/>
          <w:szCs w:val="20"/>
          <w:lang w:val="en-US" w:eastAsia="zh-CN"/>
        </w:rPr>
        <w:t>bis-e</w:t>
      </w:r>
      <w:r w:rsidRPr="00F71099">
        <w:rPr>
          <w:rFonts w:eastAsia="Times New Roman"/>
          <w:kern w:val="2"/>
          <w:szCs w:val="20"/>
          <w:lang w:val="en-US" w:eastAsia="zh-CN"/>
        </w:rPr>
        <w:t>.</w:t>
      </w:r>
      <w:bookmarkEnd w:id="6"/>
    </w:p>
    <w:p w14:paraId="7D65721F" w14:textId="660B89DF" w:rsidR="000E697D" w:rsidRPr="001152EF" w:rsidRDefault="00FD6DE9" w:rsidP="00FD6DE9">
      <w:pPr>
        <w:pStyle w:val="ac"/>
        <w:numPr>
          <w:ilvl w:val="0"/>
          <w:numId w:val="28"/>
        </w:numPr>
        <w:spacing w:afterLines="0"/>
        <w:rPr>
          <w:kern w:val="2"/>
          <w:lang w:eastAsia="zh-CN"/>
        </w:rPr>
      </w:pPr>
      <w:bookmarkStart w:id="7" w:name="_Ref18586744"/>
      <w:bookmarkEnd w:id="4"/>
      <w:bookmarkEnd w:id="5"/>
      <w:r w:rsidRPr="00FD6DE9">
        <w:rPr>
          <w:kern w:val="2"/>
          <w:lang w:eastAsia="zh-CN"/>
        </w:rPr>
        <w:t>3GPP TR 38.838</w:t>
      </w:r>
      <w:r>
        <w:rPr>
          <w:rFonts w:eastAsiaTheme="minorEastAsia" w:hint="eastAsia"/>
          <w:kern w:val="2"/>
          <w:lang w:eastAsia="zh-CN"/>
        </w:rPr>
        <w:t xml:space="preserve">, </w:t>
      </w:r>
      <w:r>
        <w:rPr>
          <w:rFonts w:eastAsiaTheme="minorEastAsia"/>
          <w:kern w:val="2"/>
          <w:lang w:eastAsia="zh-CN"/>
        </w:rPr>
        <w:t>“</w:t>
      </w:r>
      <w:r w:rsidRPr="00FD6DE9">
        <w:rPr>
          <w:rFonts w:eastAsiaTheme="minorEastAsia"/>
          <w:kern w:val="2"/>
          <w:lang w:eastAsia="zh-CN"/>
        </w:rPr>
        <w:t>Study on XR (Extended Reality) Evaluations for NR</w:t>
      </w:r>
      <w:r>
        <w:rPr>
          <w:rFonts w:eastAsiaTheme="minorEastAsia"/>
          <w:kern w:val="2"/>
          <w:lang w:eastAsia="zh-CN"/>
        </w:rPr>
        <w:t>”</w:t>
      </w:r>
      <w:r w:rsidRPr="00FD6DE9">
        <w:rPr>
          <w:kern w:val="2"/>
          <w:lang w:eastAsia="zh-CN"/>
        </w:rPr>
        <w:t xml:space="preserve"> V17.0.0</w:t>
      </w:r>
      <w:r w:rsidR="000E697D" w:rsidRPr="00666BB2">
        <w:rPr>
          <w:kern w:val="2"/>
          <w:lang w:eastAsia="zh-CN"/>
        </w:rPr>
        <w:t>.</w:t>
      </w:r>
      <w:bookmarkEnd w:id="7"/>
    </w:p>
    <w:p w14:paraId="37D8087F" w14:textId="77777777" w:rsidR="009E2EC3" w:rsidRPr="005C1CBF" w:rsidRDefault="000E697D" w:rsidP="000E697D">
      <w:pPr>
        <w:pStyle w:val="ad"/>
        <w:numPr>
          <w:ilvl w:val="0"/>
          <w:numId w:val="28"/>
        </w:numPr>
        <w:spacing w:afterLines="0" w:after="120"/>
        <w:ind w:leftChars="0"/>
        <w:rPr>
          <w:rFonts w:eastAsia="Times New Roman"/>
          <w:kern w:val="2"/>
        </w:rPr>
      </w:pPr>
      <w:bookmarkStart w:id="8" w:name="_Ref115285113"/>
      <w:bookmarkStart w:id="9" w:name="_Ref115340176"/>
      <w:r w:rsidRPr="001152EF">
        <w:rPr>
          <w:rFonts w:eastAsia="Times New Roman"/>
          <w:kern w:val="2"/>
        </w:rPr>
        <w:t>RP-221938, ‘WID revision: NR sidelink evolution’, OPP</w:t>
      </w:r>
      <w:bookmarkEnd w:id="8"/>
      <w:r>
        <w:rPr>
          <w:rFonts w:eastAsiaTheme="minorEastAsia" w:hint="eastAsia"/>
          <w:kern w:val="2"/>
          <w:lang w:eastAsia="zh-CN"/>
        </w:rPr>
        <w:t>O.</w:t>
      </w:r>
      <w:bookmarkEnd w:id="9"/>
    </w:p>
    <w:p w14:paraId="4BE97E2C" w14:textId="4E06B80B" w:rsidR="005C1CBF" w:rsidRPr="000E697D" w:rsidRDefault="005C1CBF" w:rsidP="005C1CBF">
      <w:pPr>
        <w:pStyle w:val="ad"/>
        <w:numPr>
          <w:ilvl w:val="0"/>
          <w:numId w:val="28"/>
        </w:numPr>
        <w:spacing w:afterLines="0" w:after="120"/>
        <w:ind w:leftChars="0"/>
        <w:rPr>
          <w:rFonts w:eastAsia="Times New Roman"/>
          <w:kern w:val="2"/>
        </w:rPr>
      </w:pPr>
      <w:r w:rsidRPr="005C1CBF">
        <w:rPr>
          <w:rFonts w:eastAsia="Times New Roman"/>
          <w:kern w:val="2"/>
        </w:rPr>
        <w:t>R1-2210331</w:t>
      </w:r>
      <w:r>
        <w:rPr>
          <w:rFonts w:eastAsiaTheme="minorEastAsia" w:hint="eastAsia"/>
          <w:kern w:val="2"/>
          <w:lang w:eastAsia="zh-CN"/>
        </w:rPr>
        <w:t xml:space="preserve">,  </w:t>
      </w:r>
      <w:r w:rsidRPr="005C1CBF">
        <w:rPr>
          <w:rFonts w:eastAsia="Times New Roman"/>
          <w:kern w:val="2"/>
        </w:rPr>
        <w:t>FL summary #2 for AI 9.4.3 Enhanced sidelink ope</w:t>
      </w:r>
      <w:r>
        <w:rPr>
          <w:rFonts w:eastAsia="Times New Roman"/>
          <w:kern w:val="2"/>
        </w:rPr>
        <w:t>ration on FR2 licensed spectrum</w:t>
      </w:r>
      <w:r>
        <w:rPr>
          <w:rFonts w:eastAsiaTheme="minorEastAsia" w:hint="eastAsia"/>
          <w:kern w:val="2"/>
          <w:lang w:eastAsia="zh-CN"/>
        </w:rPr>
        <w:t xml:space="preserve"> </w:t>
      </w:r>
      <w:r w:rsidRPr="005C1CBF">
        <w:rPr>
          <w:rFonts w:eastAsia="Times New Roman"/>
          <w:kern w:val="2"/>
        </w:rPr>
        <w:t>Moderator (Apple)</w:t>
      </w:r>
    </w:p>
    <w:sectPr w:rsidR="005C1CBF" w:rsidRPr="000E697D"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1E37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59F93" w14:textId="77777777" w:rsidR="00C962BC" w:rsidRDefault="00C962BC" w:rsidP="00D4417E">
      <w:pPr>
        <w:spacing w:after="120"/>
        <w:ind w:left="-2"/>
      </w:pPr>
      <w:r>
        <w:separator/>
      </w:r>
    </w:p>
  </w:endnote>
  <w:endnote w:type="continuationSeparator" w:id="0">
    <w:p w14:paraId="7FB0403A" w14:textId="77777777" w:rsidR="00C962BC" w:rsidRDefault="00C962BC" w:rsidP="00D4417E">
      <w:pPr>
        <w:spacing w:after="120"/>
        <w:ind w:left="-2"/>
      </w:pPr>
      <w:r>
        <w:continuationSeparator/>
      </w:r>
    </w:p>
  </w:endnote>
  <w:endnote w:type="continuationNotice" w:id="1">
    <w:p w14:paraId="4CA707BE" w14:textId="77777777" w:rsidR="00C962BC" w:rsidRDefault="00C962B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64A4"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80D44" w14:textId="77777777" w:rsidR="003C33E0" w:rsidRDefault="003C33E0" w:rsidP="00651A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9B0C9"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790B6" w14:textId="77777777" w:rsidR="00C962BC" w:rsidRDefault="00C962BC" w:rsidP="00D4417E">
      <w:pPr>
        <w:spacing w:after="120"/>
        <w:ind w:left="-2"/>
      </w:pPr>
      <w:r>
        <w:separator/>
      </w:r>
    </w:p>
  </w:footnote>
  <w:footnote w:type="continuationSeparator" w:id="0">
    <w:p w14:paraId="56E6400C" w14:textId="77777777" w:rsidR="00C962BC" w:rsidRDefault="00C962BC" w:rsidP="00D4417E">
      <w:pPr>
        <w:spacing w:after="120"/>
        <w:ind w:left="-2"/>
      </w:pPr>
      <w:r>
        <w:continuationSeparator/>
      </w:r>
    </w:p>
  </w:footnote>
  <w:footnote w:type="continuationNotice" w:id="1">
    <w:p w14:paraId="14CAFBED" w14:textId="77777777" w:rsidR="00C962BC" w:rsidRDefault="00C962B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90D02"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61B6" w14:textId="77777777" w:rsidR="003C33E0" w:rsidRPr="001A329E" w:rsidRDefault="003C33E0" w:rsidP="00651A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AF89F"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0A12"/>
    <w:multiLevelType w:val="hybridMultilevel"/>
    <w:tmpl w:val="E5604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274FFA"/>
    <w:multiLevelType w:val="hybridMultilevel"/>
    <w:tmpl w:val="FF82C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D36663"/>
    <w:multiLevelType w:val="hybridMultilevel"/>
    <w:tmpl w:val="C2305F98"/>
    <w:lvl w:ilvl="0" w:tplc="04090001">
      <w:start w:val="1"/>
      <w:numFmt w:val="bullet"/>
      <w:lvlText w:val=""/>
      <w:lvlJc w:val="left"/>
      <w:pPr>
        <w:ind w:left="1576" w:hanging="360"/>
      </w:pPr>
      <w:rPr>
        <w:rFonts w:ascii="Wingdings" w:hAnsi="Wingdings"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宋体"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461D3A"/>
    <w:multiLevelType w:val="hybridMultilevel"/>
    <w:tmpl w:val="D07A7C94"/>
    <w:lvl w:ilvl="0" w:tplc="F6DE3358">
      <w:numFmt w:val="bullet"/>
      <w:lvlText w:val="-"/>
      <w:lvlJc w:val="left"/>
      <w:pPr>
        <w:ind w:left="1576" w:hanging="360"/>
      </w:pPr>
      <w:rPr>
        <w:rFonts w:ascii="Times New Roman" w:eastAsia="MS Mincho" w:hAnsi="Times New Roman" w:cs="Times New Roman"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宋体"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8">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AC1D30"/>
    <w:multiLevelType w:val="hybridMultilevel"/>
    <w:tmpl w:val="531EFF0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3FA30E2"/>
    <w:multiLevelType w:val="hybridMultilevel"/>
    <w:tmpl w:val="FF0E7B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13E3677"/>
    <w:multiLevelType w:val="hybridMultilevel"/>
    <w:tmpl w:val="7A3236F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B97CBC"/>
    <w:multiLevelType w:val="hybridMultilevel"/>
    <w:tmpl w:val="F27C3C0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9B14A57"/>
    <w:multiLevelType w:val="hybridMultilevel"/>
    <w:tmpl w:val="4DFAD12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476A2D90">
      <w:start w:val="4"/>
      <w:numFmt w:val="bullet"/>
      <w:lvlText w:val="-"/>
      <w:lvlJc w:val="left"/>
      <w:pPr>
        <w:ind w:left="3096" w:hanging="360"/>
      </w:pPr>
      <w:rPr>
        <w:rFonts w:ascii="Times New Roman" w:eastAsia="宋体" w:hAnsi="Times New Roman" w:cs="Times New Roman"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C022E0"/>
    <w:multiLevelType w:val="hybridMultilevel"/>
    <w:tmpl w:val="6C8EE3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5519CA"/>
    <w:multiLevelType w:val="hybridMultilevel"/>
    <w:tmpl w:val="1A32793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0AC61C5"/>
    <w:multiLevelType w:val="hybridMultilevel"/>
    <w:tmpl w:val="248454C2"/>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476A2D90">
      <w:start w:val="4"/>
      <w:numFmt w:val="bullet"/>
      <w:lvlText w:val="-"/>
      <w:lvlJc w:val="left"/>
      <w:pPr>
        <w:ind w:left="3240" w:hanging="360"/>
      </w:pPr>
      <w:rPr>
        <w:rFonts w:ascii="Times New Roman" w:eastAsia="宋体"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160148"/>
    <w:multiLevelType w:val="hybridMultilevel"/>
    <w:tmpl w:val="805A9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1"/>
  </w:num>
  <w:num w:numId="3">
    <w:abstractNumId w:val="28"/>
  </w:num>
  <w:num w:numId="4">
    <w:abstractNumId w:val="33"/>
  </w:num>
  <w:num w:numId="5">
    <w:abstractNumId w:val="20"/>
  </w:num>
  <w:num w:numId="6">
    <w:abstractNumId w:val="6"/>
  </w:num>
  <w:num w:numId="7">
    <w:abstractNumId w:val="15"/>
  </w:num>
  <w:num w:numId="8">
    <w:abstractNumId w:val="10"/>
  </w:num>
  <w:num w:numId="9">
    <w:abstractNumId w:val="8"/>
  </w:num>
  <w:num w:numId="10">
    <w:abstractNumId w:val="31"/>
  </w:num>
  <w:num w:numId="11">
    <w:abstractNumId w:val="14"/>
  </w:num>
  <w:num w:numId="12">
    <w:abstractNumId w:val="27"/>
  </w:num>
  <w:num w:numId="13">
    <w:abstractNumId w:val="23"/>
  </w:num>
  <w:num w:numId="14">
    <w:abstractNumId w:val="30"/>
  </w:num>
  <w:num w:numId="15">
    <w:abstractNumId w:val="11"/>
  </w:num>
  <w:num w:numId="16">
    <w:abstractNumId w:val="11"/>
  </w:num>
  <w:num w:numId="17">
    <w:abstractNumId w:val="4"/>
  </w:num>
  <w:num w:numId="18">
    <w:abstractNumId w:val="5"/>
  </w:num>
  <w:num w:numId="19">
    <w:abstractNumId w:val="0"/>
  </w:num>
  <w:num w:numId="20">
    <w:abstractNumId w:val="29"/>
  </w:num>
  <w:num w:numId="21">
    <w:abstractNumId w:val="11"/>
  </w:num>
  <w:num w:numId="22">
    <w:abstractNumId w:val="3"/>
  </w:num>
  <w:num w:numId="23">
    <w:abstractNumId w:val="7"/>
  </w:num>
  <w:num w:numId="24">
    <w:abstractNumId w:val="11"/>
  </w:num>
  <w:num w:numId="25">
    <w:abstractNumId w:val="11"/>
  </w:num>
  <w:num w:numId="26">
    <w:abstractNumId w:val="11"/>
  </w:num>
  <w:num w:numId="27">
    <w:abstractNumId w:val="11"/>
  </w:num>
  <w:num w:numId="28">
    <w:abstractNumId w:val="32"/>
  </w:num>
  <w:num w:numId="29">
    <w:abstractNumId w:val="25"/>
  </w:num>
  <w:num w:numId="30">
    <w:abstractNumId w:val="19"/>
  </w:num>
  <w:num w:numId="31">
    <w:abstractNumId w:val="11"/>
  </w:num>
  <w:num w:numId="32">
    <w:abstractNumId w:val="13"/>
  </w:num>
  <w:num w:numId="33">
    <w:abstractNumId w:val="26"/>
  </w:num>
  <w:num w:numId="34">
    <w:abstractNumId w:val="25"/>
  </w:num>
  <w:num w:numId="35">
    <w:abstractNumId w:val="11"/>
  </w:num>
  <w:num w:numId="36">
    <w:abstractNumId w:val="11"/>
  </w:num>
  <w:num w:numId="37">
    <w:abstractNumId w:val="18"/>
  </w:num>
  <w:num w:numId="38">
    <w:abstractNumId w:val="9"/>
  </w:num>
  <w:num w:numId="39">
    <w:abstractNumId w:val="16"/>
  </w:num>
  <w:num w:numId="40">
    <w:abstractNumId w:val="11"/>
  </w:num>
  <w:num w:numId="41">
    <w:abstractNumId w:val="1"/>
  </w:num>
  <w:num w:numId="42">
    <w:abstractNumId w:val="24"/>
  </w:num>
  <w:num w:numId="43">
    <w:abstractNumId w:val="2"/>
  </w:num>
  <w:num w:numId="44">
    <w:abstractNumId w:val="12"/>
  </w:num>
  <w:num w:numId="45">
    <w:abstractNumId w:val="17"/>
  </w:num>
  <w:num w:numId="46">
    <w:abstractNumId w:val="22"/>
  </w:num>
  <w:num w:numId="47">
    <w:abstractNumId w:val="2"/>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971"/>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3D6"/>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920"/>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17B"/>
    <w:rsid w:val="00036635"/>
    <w:rsid w:val="00036766"/>
    <w:rsid w:val="00036F2B"/>
    <w:rsid w:val="000373C5"/>
    <w:rsid w:val="00037448"/>
    <w:rsid w:val="00037C1E"/>
    <w:rsid w:val="00037FA6"/>
    <w:rsid w:val="000401BE"/>
    <w:rsid w:val="0004042C"/>
    <w:rsid w:val="000405E3"/>
    <w:rsid w:val="00040CC0"/>
    <w:rsid w:val="00040ED8"/>
    <w:rsid w:val="00041C75"/>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977"/>
    <w:rsid w:val="00065B91"/>
    <w:rsid w:val="00065E2C"/>
    <w:rsid w:val="00065EB1"/>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DAB"/>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7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D55"/>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2E73"/>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1E"/>
    <w:rsid w:val="001A246C"/>
    <w:rsid w:val="001A2A3E"/>
    <w:rsid w:val="001A2CEF"/>
    <w:rsid w:val="001A2DCD"/>
    <w:rsid w:val="001A322F"/>
    <w:rsid w:val="001A329E"/>
    <w:rsid w:val="001A4454"/>
    <w:rsid w:val="001A520E"/>
    <w:rsid w:val="001A5578"/>
    <w:rsid w:val="001A5B8F"/>
    <w:rsid w:val="001A5E3D"/>
    <w:rsid w:val="001A5EAB"/>
    <w:rsid w:val="001A5EB8"/>
    <w:rsid w:val="001A6218"/>
    <w:rsid w:val="001A6234"/>
    <w:rsid w:val="001A6EC8"/>
    <w:rsid w:val="001A7743"/>
    <w:rsid w:val="001A779C"/>
    <w:rsid w:val="001A7998"/>
    <w:rsid w:val="001A79F6"/>
    <w:rsid w:val="001A7C6C"/>
    <w:rsid w:val="001B019A"/>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83A"/>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5F4F"/>
    <w:rsid w:val="001F6232"/>
    <w:rsid w:val="001F645D"/>
    <w:rsid w:val="001F65EF"/>
    <w:rsid w:val="001F6C10"/>
    <w:rsid w:val="001F6D8A"/>
    <w:rsid w:val="001F6EC2"/>
    <w:rsid w:val="001F6FA9"/>
    <w:rsid w:val="001F70F4"/>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ECD"/>
    <w:rsid w:val="00217F94"/>
    <w:rsid w:val="00220269"/>
    <w:rsid w:val="0022027C"/>
    <w:rsid w:val="002208B8"/>
    <w:rsid w:val="00220D2C"/>
    <w:rsid w:val="00220D58"/>
    <w:rsid w:val="00220EFA"/>
    <w:rsid w:val="00220F21"/>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57F"/>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A9"/>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076"/>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B75"/>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944"/>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861"/>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0965"/>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CA9"/>
    <w:rsid w:val="003A3EB8"/>
    <w:rsid w:val="003A3FFE"/>
    <w:rsid w:val="003A40F2"/>
    <w:rsid w:val="003A4695"/>
    <w:rsid w:val="003A4800"/>
    <w:rsid w:val="003A4A22"/>
    <w:rsid w:val="003A4AB7"/>
    <w:rsid w:val="003A4C09"/>
    <w:rsid w:val="003A4FF3"/>
    <w:rsid w:val="003A5A31"/>
    <w:rsid w:val="003A5BA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CC"/>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95A"/>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73F"/>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1F7"/>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7A"/>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9F9"/>
    <w:rsid w:val="004B2DD7"/>
    <w:rsid w:val="004B3113"/>
    <w:rsid w:val="004B38E2"/>
    <w:rsid w:val="004B45E9"/>
    <w:rsid w:val="004B4A1A"/>
    <w:rsid w:val="004B4E4A"/>
    <w:rsid w:val="004B4FD7"/>
    <w:rsid w:val="004B5105"/>
    <w:rsid w:val="004B592A"/>
    <w:rsid w:val="004B5AA0"/>
    <w:rsid w:val="004B5C49"/>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2EBB"/>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E70"/>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34D"/>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B07"/>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10"/>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BF0"/>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8B6"/>
    <w:rsid w:val="00581C0E"/>
    <w:rsid w:val="00581C45"/>
    <w:rsid w:val="00581C96"/>
    <w:rsid w:val="00581DF2"/>
    <w:rsid w:val="005820C4"/>
    <w:rsid w:val="0058223C"/>
    <w:rsid w:val="0058297A"/>
    <w:rsid w:val="00582BF5"/>
    <w:rsid w:val="00582F9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6B7B"/>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CBF"/>
    <w:rsid w:val="005C1FC5"/>
    <w:rsid w:val="005C24AD"/>
    <w:rsid w:val="005C25B6"/>
    <w:rsid w:val="005C2BE8"/>
    <w:rsid w:val="005C2F05"/>
    <w:rsid w:val="005C3E27"/>
    <w:rsid w:val="005C3FE3"/>
    <w:rsid w:val="005C4641"/>
    <w:rsid w:val="005C47A7"/>
    <w:rsid w:val="005C4A2A"/>
    <w:rsid w:val="005C5094"/>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AC8"/>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50"/>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F5"/>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618"/>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073"/>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2EA"/>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FFE"/>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9A"/>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C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F90"/>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A7D"/>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CDB"/>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683"/>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3632"/>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A44"/>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3EB"/>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1AB"/>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6A"/>
    <w:rsid w:val="008822AE"/>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368"/>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F0"/>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6EA9"/>
    <w:rsid w:val="008A7160"/>
    <w:rsid w:val="008B060E"/>
    <w:rsid w:val="008B07AB"/>
    <w:rsid w:val="008B085E"/>
    <w:rsid w:val="008B0B59"/>
    <w:rsid w:val="008B0EC3"/>
    <w:rsid w:val="008B128A"/>
    <w:rsid w:val="008B1316"/>
    <w:rsid w:val="008B1460"/>
    <w:rsid w:val="008B16F0"/>
    <w:rsid w:val="008B174E"/>
    <w:rsid w:val="008B180D"/>
    <w:rsid w:val="008B1BB2"/>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B16"/>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73"/>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60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850"/>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33B"/>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6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2D1"/>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6E9"/>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6B3"/>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22C"/>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419"/>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7EE"/>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0"/>
    <w:rsid w:val="00A5595A"/>
    <w:rsid w:val="00A56195"/>
    <w:rsid w:val="00A5632E"/>
    <w:rsid w:val="00A56B3A"/>
    <w:rsid w:val="00A56BA0"/>
    <w:rsid w:val="00A56CD6"/>
    <w:rsid w:val="00A57CE4"/>
    <w:rsid w:val="00A57DE8"/>
    <w:rsid w:val="00A57EAB"/>
    <w:rsid w:val="00A57F8B"/>
    <w:rsid w:val="00A60404"/>
    <w:rsid w:val="00A6081D"/>
    <w:rsid w:val="00A60B93"/>
    <w:rsid w:val="00A60BD1"/>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10E"/>
    <w:rsid w:val="00A74274"/>
    <w:rsid w:val="00A742FC"/>
    <w:rsid w:val="00A74CBA"/>
    <w:rsid w:val="00A75366"/>
    <w:rsid w:val="00A75437"/>
    <w:rsid w:val="00A75451"/>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0D2B"/>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56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1E6"/>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7F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A92"/>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3ED4"/>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592"/>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BE8"/>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311"/>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19"/>
    <w:rsid w:val="00C11B3D"/>
    <w:rsid w:val="00C11D78"/>
    <w:rsid w:val="00C11ED7"/>
    <w:rsid w:val="00C120C2"/>
    <w:rsid w:val="00C122A2"/>
    <w:rsid w:val="00C12E8F"/>
    <w:rsid w:val="00C130B1"/>
    <w:rsid w:val="00C133B4"/>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EBB"/>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6E8"/>
    <w:rsid w:val="00C34EF0"/>
    <w:rsid w:val="00C35125"/>
    <w:rsid w:val="00C35FD1"/>
    <w:rsid w:val="00C361BB"/>
    <w:rsid w:val="00C362F6"/>
    <w:rsid w:val="00C366D5"/>
    <w:rsid w:val="00C36A25"/>
    <w:rsid w:val="00C36D81"/>
    <w:rsid w:val="00C36FC9"/>
    <w:rsid w:val="00C37388"/>
    <w:rsid w:val="00C37F72"/>
    <w:rsid w:val="00C403EC"/>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46"/>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2BC"/>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1E3"/>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AA9"/>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01"/>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9D9"/>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2F"/>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174"/>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045"/>
    <w:rsid w:val="00E10652"/>
    <w:rsid w:val="00E10884"/>
    <w:rsid w:val="00E110DD"/>
    <w:rsid w:val="00E114C0"/>
    <w:rsid w:val="00E1176C"/>
    <w:rsid w:val="00E11F2A"/>
    <w:rsid w:val="00E1223E"/>
    <w:rsid w:val="00E1271A"/>
    <w:rsid w:val="00E130E2"/>
    <w:rsid w:val="00E1355E"/>
    <w:rsid w:val="00E13742"/>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3F5"/>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554"/>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B"/>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4D5"/>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84B"/>
    <w:rsid w:val="00E96D15"/>
    <w:rsid w:val="00E96E8F"/>
    <w:rsid w:val="00E970F9"/>
    <w:rsid w:val="00E97490"/>
    <w:rsid w:val="00E979A6"/>
    <w:rsid w:val="00E97FF0"/>
    <w:rsid w:val="00EA0118"/>
    <w:rsid w:val="00EA023B"/>
    <w:rsid w:val="00EA02CD"/>
    <w:rsid w:val="00EA0E9E"/>
    <w:rsid w:val="00EA1432"/>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68"/>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B79"/>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83"/>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099"/>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4C5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8D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AD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2C"/>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73B"/>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35E"/>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52A"/>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DE9"/>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D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9940B5"/>
    <w:rPr>
      <w:rFonts w:ascii="Arial" w:eastAsia="MS Mincho" w:hAnsi="Arial"/>
      <w:b/>
      <w:sz w:val="22"/>
      <w:lang w:val="x-none" w:eastAsia="en-US"/>
    </w:rPr>
  </w:style>
  <w:style w:type="table" w:styleId="a4">
    <w:name w:val="Table 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1,cap2,cap11,Légende-figure,Légende-figure Char,Beschrifubg,Beschriftung Char,label,cap11 Char,cap11 Char Char Char,captions,Beschriftung Char Char,Ca"/>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1 Char,cap2 Char,cap11 Char1,Légende-figure Char1,Légende-figure Char Char,Beschrifubg Char,label Char,Ca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TALChar">
    <w:name w:val="TAL Char"/>
    <w:rsid w:val="000E697D"/>
    <w:rPr>
      <w:rFonts w:ascii="Arial" w:eastAsiaTheme="minorEastAsia" w:hAnsi="Arial"/>
      <w:sz w:val="18"/>
      <w:lang w:val="en-GB" w:eastAsia="en-US"/>
    </w:rPr>
  </w:style>
  <w:style w:type="character" w:customStyle="1" w:styleId="B10">
    <w:name w:val="B1 (文字)"/>
    <w:qFormat/>
    <w:rsid w:val="000E697D"/>
    <w:rPr>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9940B5"/>
    <w:rPr>
      <w:rFonts w:ascii="Arial" w:eastAsia="MS Mincho" w:hAnsi="Arial"/>
      <w:b/>
      <w:sz w:val="22"/>
      <w:lang w:val="x-none" w:eastAsia="en-US"/>
    </w:rPr>
  </w:style>
  <w:style w:type="table" w:styleId="a4">
    <w:name w:val="Table 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1,cap2,cap11,Légende-figure,Légende-figure Char,Beschrifubg,Beschriftung Char,label,cap11 Char,cap11 Char Char Char,captions,Beschriftung Char Char,Ca"/>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1 Char,cap2 Char,cap11 Char1,Légende-figure Char1,Légende-figure Char Char,Beschrifubg Char,label Char,Ca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TALChar">
    <w:name w:val="TAL Char"/>
    <w:rsid w:val="000E697D"/>
    <w:rPr>
      <w:rFonts w:ascii="Arial" w:eastAsiaTheme="minorEastAsia" w:hAnsi="Arial"/>
      <w:sz w:val="18"/>
      <w:lang w:val="en-GB" w:eastAsia="en-US"/>
    </w:rPr>
  </w:style>
  <w:style w:type="character" w:customStyle="1" w:styleId="B10">
    <w:name w:val="B1 (文字)"/>
    <w:qFormat/>
    <w:rsid w:val="000E697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439478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7716626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512326">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109827">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0836560">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5519546">
      <w:bodyDiv w:val="1"/>
      <w:marLeft w:val="0"/>
      <w:marRight w:val="0"/>
      <w:marTop w:val="0"/>
      <w:marBottom w:val="0"/>
      <w:divBdr>
        <w:top w:val="none" w:sz="0" w:space="0" w:color="auto"/>
        <w:left w:val="none" w:sz="0" w:space="0" w:color="auto"/>
        <w:bottom w:val="none" w:sz="0" w:space="0" w:color="auto"/>
        <w:right w:val="none" w:sz="0" w:space="0" w:color="auto"/>
      </w:divBdr>
    </w:div>
    <w:div w:id="144789195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81401-BFF2-475F-9309-874A3A94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1322</Words>
  <Characters>7537</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丁金明</cp:lastModifiedBy>
  <cp:revision>6</cp:revision>
  <dcterms:created xsi:type="dcterms:W3CDTF">2022-11-04T08:51:00Z</dcterms:created>
  <dcterms:modified xsi:type="dcterms:W3CDTF">2022-11-04T09:23:00Z</dcterms:modified>
</cp:coreProperties>
</file>