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BDCA35" w14:textId="366F1761" w:rsidR="00FE0325" w:rsidRPr="00E918D5" w:rsidRDefault="00FE0325" w:rsidP="00A96D9E">
      <w:pPr>
        <w:tabs>
          <w:tab w:val="right" w:pos="9216"/>
        </w:tabs>
        <w:spacing w:after="0"/>
        <w:jc w:val="left"/>
        <w:rPr>
          <w:b/>
          <w:kern w:val="2"/>
          <w:lang w:val="en-GB"/>
        </w:rPr>
      </w:pPr>
      <w:r w:rsidRPr="00E918D5">
        <w:rPr>
          <w:b/>
          <w:kern w:val="2"/>
          <w:lang w:val="en-GB"/>
        </w:rPr>
        <w:t>3GPP TSG</w:t>
      </w:r>
      <w:r w:rsidRPr="00E918D5">
        <w:rPr>
          <w:b/>
          <w:kern w:val="2"/>
          <w:lang w:val="en-GB" w:eastAsia="zh-CN"/>
        </w:rPr>
        <w:t>-</w:t>
      </w:r>
      <w:r w:rsidRPr="00E918D5">
        <w:rPr>
          <w:b/>
          <w:kern w:val="2"/>
          <w:lang w:val="en-GB"/>
        </w:rPr>
        <w:t>RAN WG1 Meeting #1</w:t>
      </w:r>
      <w:r w:rsidR="00B2187D">
        <w:rPr>
          <w:b/>
          <w:kern w:val="2"/>
          <w:lang w:val="en-GB"/>
        </w:rPr>
        <w:t>1</w:t>
      </w:r>
      <w:r w:rsidR="00066FE9">
        <w:rPr>
          <w:b/>
          <w:kern w:val="2"/>
          <w:lang w:val="en-GB"/>
        </w:rPr>
        <w:t>1</w:t>
      </w:r>
      <w:r w:rsidRPr="00E918D5">
        <w:rPr>
          <w:b/>
          <w:kern w:val="2"/>
          <w:lang w:val="en-GB"/>
        </w:rPr>
        <w:tab/>
      </w:r>
      <w:r w:rsidR="00066FE9">
        <w:rPr>
          <w:b/>
          <w:kern w:val="2"/>
          <w:lang w:val="en-GB"/>
        </w:rPr>
        <w:t>R1-</w:t>
      </w:r>
      <w:r w:rsidR="00005D2B">
        <w:rPr>
          <w:b/>
          <w:kern w:val="2"/>
          <w:lang w:val="en-GB"/>
        </w:rPr>
        <w:t>2210897</w:t>
      </w:r>
    </w:p>
    <w:p w14:paraId="5D02F618" w14:textId="5C316E17" w:rsidR="00FE0325" w:rsidRPr="00E918D5" w:rsidRDefault="0043772E" w:rsidP="00B2187D">
      <w:pPr>
        <w:tabs>
          <w:tab w:val="right" w:pos="9216"/>
        </w:tabs>
        <w:spacing w:afterLines="50" w:after="156"/>
        <w:jc w:val="left"/>
        <w:rPr>
          <w:b/>
          <w:kern w:val="2"/>
          <w:lang w:val="en-GB"/>
        </w:rPr>
      </w:pPr>
      <w:r w:rsidRPr="0043772E">
        <w:rPr>
          <w:b/>
          <w:kern w:val="2"/>
          <w:lang w:eastAsia="zh-CN"/>
        </w:rPr>
        <w:t>Toulouse</w:t>
      </w:r>
      <w:r>
        <w:rPr>
          <w:b/>
          <w:kern w:val="2"/>
          <w:lang w:eastAsia="zh-CN"/>
        </w:rPr>
        <w:t>, France</w:t>
      </w:r>
      <w:r w:rsidR="00FE0325" w:rsidRPr="00E918D5">
        <w:rPr>
          <w:b/>
          <w:kern w:val="2"/>
        </w:rPr>
        <w:t xml:space="preserve">, </w:t>
      </w:r>
      <w:r>
        <w:rPr>
          <w:b/>
          <w:kern w:val="2"/>
        </w:rPr>
        <w:t>November</w:t>
      </w:r>
      <w:r w:rsidR="00FE0325" w:rsidRPr="00E918D5">
        <w:rPr>
          <w:b/>
          <w:kern w:val="2"/>
        </w:rPr>
        <w:t xml:space="preserve"> </w:t>
      </w:r>
      <w:r>
        <w:rPr>
          <w:b/>
          <w:kern w:val="2"/>
        </w:rPr>
        <w:t>14</w:t>
      </w:r>
      <w:r w:rsidR="00FE0325" w:rsidRPr="00E918D5">
        <w:rPr>
          <w:b/>
          <w:kern w:val="2"/>
        </w:rPr>
        <w:t xml:space="preserve"> – </w:t>
      </w:r>
      <w:r>
        <w:rPr>
          <w:b/>
          <w:kern w:val="2"/>
        </w:rPr>
        <w:t>18</w:t>
      </w:r>
      <w:r w:rsidR="00FE0325" w:rsidRPr="00E918D5">
        <w:rPr>
          <w:b/>
          <w:kern w:val="2"/>
        </w:rPr>
        <w:t>, 2022</w:t>
      </w:r>
    </w:p>
    <w:p w14:paraId="55A7E251" w14:textId="77777777" w:rsidR="00FE0325" w:rsidRPr="00E918D5" w:rsidRDefault="00FE0325" w:rsidP="00FE0325">
      <w:pPr>
        <w:pBdr>
          <w:top w:val="single" w:sz="4" w:space="1" w:color="auto"/>
        </w:pBdr>
        <w:jc w:val="left"/>
        <w:rPr>
          <w:rFonts w:eastAsiaTheme="minorEastAsia"/>
          <w:b/>
          <w:kern w:val="2"/>
          <w:lang w:val="en-GB"/>
        </w:rPr>
      </w:pPr>
    </w:p>
    <w:p w14:paraId="24A210F9" w14:textId="03D0919F" w:rsidR="00FE0325" w:rsidRPr="00E918D5" w:rsidRDefault="00FE0325" w:rsidP="00FE0325">
      <w:pPr>
        <w:ind w:left="1555" w:hanging="1555"/>
        <w:jc w:val="left"/>
        <w:rPr>
          <w:b/>
          <w:kern w:val="2"/>
          <w:lang w:val="en-GB"/>
        </w:rPr>
      </w:pPr>
      <w:r w:rsidRPr="00E918D5">
        <w:rPr>
          <w:b/>
          <w:kern w:val="2"/>
          <w:lang w:val="en-GB"/>
        </w:rPr>
        <w:t>Agenda Item:</w:t>
      </w:r>
      <w:r w:rsidRPr="00E918D5">
        <w:rPr>
          <w:b/>
          <w:kern w:val="2"/>
          <w:lang w:val="en-GB"/>
        </w:rPr>
        <w:tab/>
      </w:r>
      <w:r w:rsidR="00EE70E8" w:rsidRPr="00E918D5">
        <w:rPr>
          <w:b/>
          <w:kern w:val="2"/>
          <w:lang w:val="en-GB"/>
        </w:rPr>
        <w:t>9.1</w:t>
      </w:r>
      <w:r w:rsidR="007C52C7">
        <w:rPr>
          <w:b/>
          <w:kern w:val="2"/>
          <w:lang w:val="en-GB"/>
        </w:rPr>
        <w:t>2</w:t>
      </w:r>
      <w:r w:rsidR="007B52B1">
        <w:rPr>
          <w:b/>
          <w:kern w:val="2"/>
          <w:lang w:val="en-GB"/>
        </w:rPr>
        <w:t>.1</w:t>
      </w:r>
    </w:p>
    <w:p w14:paraId="7871E83C" w14:textId="77777777" w:rsidR="00FE0325" w:rsidRPr="00E918D5" w:rsidRDefault="00FE0325" w:rsidP="00FE0325">
      <w:pPr>
        <w:ind w:left="1555" w:hanging="1555"/>
        <w:jc w:val="left"/>
        <w:rPr>
          <w:b/>
          <w:kern w:val="2"/>
          <w:lang w:val="en-GB"/>
        </w:rPr>
      </w:pPr>
      <w:r w:rsidRPr="00E918D5">
        <w:rPr>
          <w:b/>
          <w:kern w:val="2"/>
          <w:lang w:val="en-GB"/>
        </w:rPr>
        <w:t>Source:</w:t>
      </w:r>
      <w:r w:rsidRPr="00E918D5">
        <w:rPr>
          <w:b/>
          <w:kern w:val="2"/>
          <w:lang w:val="en-GB"/>
        </w:rPr>
        <w:tab/>
        <w:t>Huawei, HiSilicon</w:t>
      </w:r>
    </w:p>
    <w:p w14:paraId="44E74673" w14:textId="4958070B" w:rsidR="00FE0325" w:rsidRPr="00E918D5" w:rsidRDefault="00FE0325" w:rsidP="00FE0325">
      <w:pPr>
        <w:ind w:left="1555" w:hanging="1555"/>
        <w:jc w:val="left"/>
        <w:rPr>
          <w:b/>
          <w:kern w:val="2"/>
          <w:lang w:val="en-GB"/>
        </w:rPr>
      </w:pPr>
      <w:r w:rsidRPr="00E918D5">
        <w:rPr>
          <w:b/>
          <w:kern w:val="2"/>
          <w:lang w:val="en-GB"/>
        </w:rPr>
        <w:t>Title:</w:t>
      </w:r>
      <w:r w:rsidRPr="00E918D5">
        <w:rPr>
          <w:b/>
          <w:kern w:val="2"/>
          <w:lang w:val="en-GB"/>
        </w:rPr>
        <w:tab/>
      </w:r>
      <w:r w:rsidR="007A6597" w:rsidRPr="007A6597">
        <w:rPr>
          <w:b/>
          <w:kern w:val="2"/>
          <w:lang w:val="en-GB"/>
        </w:rPr>
        <w:t>L1 enhancements for inter-cell beam management</w:t>
      </w:r>
    </w:p>
    <w:p w14:paraId="77867EF8" w14:textId="77777777" w:rsidR="00FE0325" w:rsidRPr="00E918D5" w:rsidRDefault="00FE0325" w:rsidP="00FE0325">
      <w:pPr>
        <w:ind w:left="1555" w:hanging="1555"/>
        <w:jc w:val="left"/>
        <w:rPr>
          <w:b/>
          <w:kern w:val="2"/>
          <w:lang w:val="en-GB"/>
        </w:rPr>
      </w:pPr>
      <w:r w:rsidRPr="00E918D5">
        <w:rPr>
          <w:b/>
          <w:kern w:val="2"/>
          <w:lang w:val="en-GB"/>
        </w:rPr>
        <w:t>Document for:</w:t>
      </w:r>
      <w:r w:rsidRPr="00E918D5">
        <w:rPr>
          <w:b/>
          <w:kern w:val="2"/>
          <w:lang w:val="en-GB"/>
        </w:rPr>
        <w:tab/>
        <w:t>Discussion and Decision</w:t>
      </w:r>
    </w:p>
    <w:p w14:paraId="7DC1DE16" w14:textId="77777777" w:rsidR="00FE0325" w:rsidRPr="00E918D5" w:rsidRDefault="00FE0325" w:rsidP="00FE0325">
      <w:pPr>
        <w:pBdr>
          <w:bottom w:val="single" w:sz="4" w:space="1" w:color="auto"/>
        </w:pBdr>
        <w:jc w:val="left"/>
        <w:rPr>
          <w:b/>
          <w:kern w:val="2"/>
          <w:lang w:val="en-GB"/>
        </w:rPr>
      </w:pPr>
    </w:p>
    <w:p w14:paraId="1171E4B6" w14:textId="77777777" w:rsidR="00FE0325" w:rsidRPr="00E918D5" w:rsidRDefault="00FE0325" w:rsidP="00FE0325">
      <w:pPr>
        <w:pStyle w:val="1"/>
        <w:rPr>
          <w:szCs w:val="20"/>
          <w:lang w:eastAsia="zh-CN"/>
        </w:rPr>
      </w:pPr>
      <w:r w:rsidRPr="00E918D5">
        <w:rPr>
          <w:szCs w:val="20"/>
          <w:lang w:eastAsia="zh-CN"/>
        </w:rPr>
        <w:t>Introduction</w:t>
      </w:r>
    </w:p>
    <w:p w14:paraId="656110F5" w14:textId="7075E4DF" w:rsidR="00F51345" w:rsidRPr="00E918D5" w:rsidRDefault="00FE0325" w:rsidP="00C966A0">
      <w:pPr>
        <w:rPr>
          <w:bCs/>
          <w:vanish/>
        </w:rPr>
      </w:pPr>
      <w:r w:rsidRPr="00E918D5">
        <w:rPr>
          <w:kern w:val="2"/>
          <w:lang w:val="en-GB"/>
        </w:rPr>
        <w:t xml:space="preserve">In </w:t>
      </w:r>
      <w:r w:rsidR="00BF1B6D" w:rsidRPr="00E918D5">
        <w:rPr>
          <w:kern w:val="2"/>
          <w:lang w:val="en-GB"/>
        </w:rPr>
        <w:t>RAN</w:t>
      </w:r>
      <w:r w:rsidR="009F5331">
        <w:rPr>
          <w:kern w:val="2"/>
          <w:lang w:val="en-GB"/>
        </w:rPr>
        <w:t>1</w:t>
      </w:r>
      <w:r w:rsidR="00BF1B6D" w:rsidRPr="00E918D5">
        <w:rPr>
          <w:kern w:val="2"/>
          <w:lang w:val="en-GB"/>
        </w:rPr>
        <w:t xml:space="preserve"> #</w:t>
      </w:r>
      <w:r w:rsidR="009F5331">
        <w:rPr>
          <w:kern w:val="2"/>
          <w:lang w:val="en-GB"/>
        </w:rPr>
        <w:t>110bis</w:t>
      </w:r>
      <w:r w:rsidR="00BF1B6D" w:rsidRPr="00E918D5">
        <w:rPr>
          <w:kern w:val="2"/>
          <w:lang w:val="en-GB"/>
        </w:rPr>
        <w:t>-e</w:t>
      </w:r>
      <w:r w:rsidR="008F7674" w:rsidRPr="00E918D5">
        <w:rPr>
          <w:kern w:val="2"/>
          <w:lang w:val="en-GB"/>
        </w:rPr>
        <w:t xml:space="preserve"> </w:t>
      </w:r>
      <w:r w:rsidR="009F5331">
        <w:rPr>
          <w:kern w:val="2"/>
          <w:lang w:val="en-GB"/>
        </w:rPr>
        <w:t>meeting</w:t>
      </w:r>
      <w:r w:rsidR="00351E63" w:rsidRPr="00E918D5">
        <w:rPr>
          <w:kern w:val="2"/>
          <w:lang w:val="en-GB"/>
        </w:rPr>
        <w:t xml:space="preserve">, </w:t>
      </w:r>
      <w:r w:rsidR="00F77BF6">
        <w:rPr>
          <w:kern w:val="2"/>
          <w:lang w:val="en-GB"/>
        </w:rPr>
        <w:t xml:space="preserve">the candidate </w:t>
      </w:r>
      <w:r w:rsidR="009F5331">
        <w:rPr>
          <w:kern w:val="2"/>
          <w:lang w:val="en-GB"/>
        </w:rPr>
        <w:t>scenarios and solutions</w:t>
      </w:r>
      <w:r w:rsidR="007B52B1">
        <w:rPr>
          <w:kern w:val="2"/>
          <w:lang w:val="en-GB"/>
        </w:rPr>
        <w:t xml:space="preserve"> </w:t>
      </w:r>
      <w:r w:rsidR="00F77BF6">
        <w:rPr>
          <w:kern w:val="2"/>
          <w:lang w:val="en-GB"/>
        </w:rPr>
        <w:t>have been identified</w:t>
      </w:r>
      <w:r w:rsidR="007B52B1">
        <w:rPr>
          <w:kern w:val="2"/>
          <w:lang w:val="en-GB"/>
        </w:rPr>
        <w:t xml:space="preserve"> </w:t>
      </w:r>
      <w:r w:rsidR="009F5331">
        <w:rPr>
          <w:kern w:val="2"/>
          <w:lang w:val="en-GB"/>
        </w:rPr>
        <w:t>to be further studie</w:t>
      </w:r>
      <w:r w:rsidR="00C52319">
        <w:rPr>
          <w:kern w:val="2"/>
          <w:lang w:val="en-GB"/>
        </w:rPr>
        <w:t>d</w:t>
      </w:r>
      <w:r w:rsidR="009F5331">
        <w:rPr>
          <w:kern w:val="2"/>
          <w:lang w:val="en-GB"/>
        </w:rPr>
        <w:t xml:space="preserve"> on</w:t>
      </w:r>
      <w:r w:rsidR="007B52B1">
        <w:rPr>
          <w:kern w:val="2"/>
          <w:lang w:val="en-GB"/>
        </w:rPr>
        <w:t xml:space="preserve"> further enhancement for mobility</w:t>
      </w:r>
      <w:r w:rsidR="009F5331">
        <w:rPr>
          <w:kern w:val="2"/>
          <w:lang w:val="en-GB"/>
        </w:rPr>
        <w:t xml:space="preserve">. </w:t>
      </w:r>
    </w:p>
    <w:p w14:paraId="615760B7" w14:textId="65E94476" w:rsidR="00556462" w:rsidRPr="00E918D5" w:rsidRDefault="00F51345" w:rsidP="00BE7463">
      <w:pPr>
        <w:spacing w:beforeLines="50" w:before="156" w:after="0"/>
        <w:rPr>
          <w:kern w:val="2"/>
          <w:lang w:eastAsia="zh-CN"/>
        </w:rPr>
      </w:pPr>
      <w:r w:rsidRPr="00A65422">
        <w:rPr>
          <w:kern w:val="2"/>
          <w:lang w:eastAsia="zh-CN"/>
        </w:rPr>
        <w:t xml:space="preserve">In this paper, we share </w:t>
      </w:r>
      <w:r w:rsidR="00D50A1C" w:rsidRPr="00A65422">
        <w:rPr>
          <w:kern w:val="2"/>
          <w:lang w:eastAsia="zh-CN"/>
        </w:rPr>
        <w:t>our</w:t>
      </w:r>
      <w:r w:rsidRPr="00A65422">
        <w:rPr>
          <w:kern w:val="2"/>
          <w:lang w:eastAsia="zh-CN"/>
        </w:rPr>
        <w:t xml:space="preserve"> </w:t>
      </w:r>
      <w:r w:rsidR="00E04E88" w:rsidRPr="00A65422">
        <w:rPr>
          <w:kern w:val="2"/>
          <w:lang w:eastAsia="zh-CN"/>
        </w:rPr>
        <w:t>views on</w:t>
      </w:r>
      <w:r w:rsidRPr="00A65422">
        <w:rPr>
          <w:kern w:val="2"/>
          <w:lang w:eastAsia="zh-CN"/>
        </w:rPr>
        <w:t xml:space="preserve"> </w:t>
      </w:r>
      <w:r w:rsidR="004D672B" w:rsidRPr="00A65422">
        <w:rPr>
          <w:bCs/>
        </w:rPr>
        <w:t xml:space="preserve">L1 enhancements for </w:t>
      </w:r>
      <w:r w:rsidR="00A65422" w:rsidRPr="00A65422">
        <w:rPr>
          <w:bCs/>
        </w:rPr>
        <w:t>L1/L2 triggered mobility</w:t>
      </w:r>
      <w:r w:rsidR="004D672B" w:rsidRPr="00A65422">
        <w:rPr>
          <w:bCs/>
        </w:rPr>
        <w:t xml:space="preserve">, including </w:t>
      </w:r>
      <w:r w:rsidR="004D672B" w:rsidRPr="00A65422">
        <w:rPr>
          <w:rFonts w:hint="eastAsia"/>
          <w:bCs/>
        </w:rPr>
        <w:t>L</w:t>
      </w:r>
      <w:r w:rsidR="004D672B" w:rsidRPr="00A65422">
        <w:rPr>
          <w:bCs/>
        </w:rPr>
        <w:t>1 measurement and reporting, and beam indication.</w:t>
      </w:r>
      <w:r w:rsidR="00955141" w:rsidRPr="00A65422">
        <w:rPr>
          <w:bCs/>
        </w:rPr>
        <w:t xml:space="preserve"> </w:t>
      </w:r>
      <w:r w:rsidR="00E04E88" w:rsidRPr="00A65422">
        <w:rPr>
          <w:kern w:val="2"/>
          <w:lang w:eastAsia="zh-CN"/>
        </w:rPr>
        <w:t>The r</w:t>
      </w:r>
      <w:r w:rsidRPr="00A65422">
        <w:rPr>
          <w:kern w:val="2"/>
          <w:lang w:eastAsia="zh-CN"/>
        </w:rPr>
        <w:t xml:space="preserve">est of this paper </w:t>
      </w:r>
      <w:r w:rsidR="00903F18">
        <w:rPr>
          <w:kern w:val="2"/>
          <w:lang w:eastAsia="zh-CN"/>
        </w:rPr>
        <w:t>are</w:t>
      </w:r>
      <w:r w:rsidRPr="00A65422">
        <w:rPr>
          <w:kern w:val="2"/>
          <w:lang w:eastAsia="zh-CN"/>
        </w:rPr>
        <w:t xml:space="preserve"> structured as follows</w:t>
      </w:r>
      <w:r w:rsidR="00606716" w:rsidRPr="00A65422">
        <w:rPr>
          <w:kern w:val="2"/>
          <w:lang w:eastAsia="zh-CN"/>
        </w:rPr>
        <w:t>.</w:t>
      </w:r>
      <w:r w:rsidRPr="00A65422">
        <w:rPr>
          <w:kern w:val="2"/>
          <w:lang w:eastAsia="zh-CN"/>
        </w:rPr>
        <w:t xml:space="preserve"> Section </w:t>
      </w:r>
      <w:r w:rsidR="00CA2248" w:rsidRPr="00A65422">
        <w:rPr>
          <w:kern w:val="2"/>
          <w:lang w:eastAsia="zh-CN"/>
        </w:rPr>
        <w:t xml:space="preserve">2 </w:t>
      </w:r>
      <w:r w:rsidR="00DD0F76" w:rsidRPr="00A65422">
        <w:rPr>
          <w:kern w:val="2"/>
          <w:lang w:eastAsia="zh-CN"/>
        </w:rPr>
        <w:t xml:space="preserve">provides our considerations on L1 </w:t>
      </w:r>
      <w:r w:rsidR="00A65422" w:rsidRPr="00A65422">
        <w:rPr>
          <w:kern w:val="2"/>
          <w:lang w:eastAsia="zh-CN"/>
        </w:rPr>
        <w:t>measurement and reporting</w:t>
      </w:r>
      <w:r w:rsidR="00DD0F76" w:rsidRPr="00A65422">
        <w:rPr>
          <w:kern w:val="2"/>
          <w:lang w:eastAsia="zh-CN"/>
        </w:rPr>
        <w:t xml:space="preserve"> for L1/L2 based mobility. Section </w:t>
      </w:r>
      <w:r w:rsidR="004D672B" w:rsidRPr="00A65422">
        <w:rPr>
          <w:kern w:val="2"/>
          <w:lang w:eastAsia="zh-CN"/>
        </w:rPr>
        <w:t>3 discuss</w:t>
      </w:r>
      <w:r w:rsidR="00BE43E4" w:rsidRPr="00A65422">
        <w:rPr>
          <w:kern w:val="2"/>
          <w:lang w:eastAsia="zh-CN"/>
        </w:rPr>
        <w:t xml:space="preserve"> </w:t>
      </w:r>
      <w:r w:rsidR="004D672B" w:rsidRPr="00A65422">
        <w:rPr>
          <w:kern w:val="2"/>
          <w:lang w:eastAsia="zh-CN"/>
        </w:rPr>
        <w:t>potential</w:t>
      </w:r>
      <w:r w:rsidR="00B20CFF" w:rsidRPr="00A65422">
        <w:rPr>
          <w:kern w:val="2"/>
          <w:lang w:eastAsia="zh-CN"/>
        </w:rPr>
        <w:t xml:space="preserve"> </w:t>
      </w:r>
      <w:r w:rsidR="00572C30" w:rsidRPr="00A65422">
        <w:rPr>
          <w:kern w:val="2"/>
          <w:lang w:eastAsia="zh-CN"/>
        </w:rPr>
        <w:t xml:space="preserve">issues </w:t>
      </w:r>
      <w:r w:rsidR="00E04E88" w:rsidRPr="00A65422">
        <w:rPr>
          <w:kern w:val="2"/>
          <w:lang w:eastAsia="zh-CN"/>
        </w:rPr>
        <w:t xml:space="preserve">regarding </w:t>
      </w:r>
      <w:r w:rsidR="00A65422" w:rsidRPr="00A65422">
        <w:rPr>
          <w:kern w:val="2"/>
          <w:lang w:eastAsia="zh-CN"/>
        </w:rPr>
        <w:t>beam indication and cell switch command</w:t>
      </w:r>
      <w:r w:rsidR="00572C30" w:rsidRPr="00A65422">
        <w:rPr>
          <w:kern w:val="2"/>
          <w:lang w:eastAsia="zh-CN"/>
        </w:rPr>
        <w:t>.</w:t>
      </w:r>
      <w:r w:rsidRPr="00A65422">
        <w:rPr>
          <w:kern w:val="2"/>
          <w:lang w:eastAsia="zh-CN"/>
        </w:rPr>
        <w:t xml:space="preserve"> </w:t>
      </w:r>
      <w:r w:rsidR="00903F18">
        <w:rPr>
          <w:kern w:val="2"/>
          <w:lang w:eastAsia="zh-CN"/>
        </w:rPr>
        <w:t>The</w:t>
      </w:r>
      <w:r w:rsidR="00983806">
        <w:rPr>
          <w:kern w:val="2"/>
          <w:lang w:eastAsia="zh-CN"/>
        </w:rPr>
        <w:t xml:space="preserve"> RAN2 triggered issues </w:t>
      </w:r>
      <w:r w:rsidR="00903F18">
        <w:rPr>
          <w:kern w:val="2"/>
          <w:lang w:eastAsia="zh-CN"/>
        </w:rPr>
        <w:t xml:space="preserve">according to </w:t>
      </w:r>
      <w:r w:rsidR="00983806">
        <w:rPr>
          <w:kern w:val="2"/>
          <w:lang w:eastAsia="zh-CN"/>
        </w:rPr>
        <w:t>the LS</w:t>
      </w:r>
      <w:r w:rsidR="00297771">
        <w:rPr>
          <w:kern w:val="2"/>
          <w:lang w:eastAsia="zh-CN"/>
        </w:rPr>
        <w:t xml:space="preserve"> </w:t>
      </w:r>
      <w:r w:rsidR="00903F18" w:rsidRPr="00DF6AF9">
        <w:rPr>
          <w:kern w:val="2"/>
          <w:lang w:eastAsia="zh-CN"/>
        </w:rPr>
        <w:t>[</w:t>
      </w:r>
      <w:r w:rsidR="000D070B" w:rsidRPr="00DF6AF9">
        <w:rPr>
          <w:kern w:val="2"/>
          <w:lang w:eastAsia="zh-CN"/>
        </w:rPr>
        <w:t>1</w:t>
      </w:r>
      <w:r w:rsidR="00903F18" w:rsidRPr="00DF6AF9">
        <w:rPr>
          <w:kern w:val="2"/>
          <w:lang w:eastAsia="zh-CN"/>
        </w:rPr>
        <w:t>]</w:t>
      </w:r>
      <w:r w:rsidR="00983806">
        <w:rPr>
          <w:kern w:val="2"/>
          <w:lang w:eastAsia="zh-CN"/>
        </w:rPr>
        <w:t xml:space="preserve"> </w:t>
      </w:r>
      <w:r w:rsidR="00903F18">
        <w:rPr>
          <w:kern w:val="2"/>
          <w:lang w:eastAsia="zh-CN"/>
        </w:rPr>
        <w:t>are</w:t>
      </w:r>
      <w:r w:rsidR="00983806">
        <w:rPr>
          <w:kern w:val="2"/>
          <w:lang w:eastAsia="zh-CN"/>
        </w:rPr>
        <w:t xml:space="preserve"> discussed in section 4. Conclusions are made in section 5.</w:t>
      </w:r>
    </w:p>
    <w:p w14:paraId="1076311E" w14:textId="6A6566FA" w:rsidR="00D2269C" w:rsidRDefault="00CA5519" w:rsidP="00D2269C">
      <w:pPr>
        <w:pStyle w:val="1"/>
        <w:rPr>
          <w:bCs w:val="0"/>
        </w:rPr>
      </w:pPr>
      <w:r>
        <w:rPr>
          <w:rFonts w:eastAsiaTheme="minorEastAsia"/>
          <w:lang w:val="en-GB" w:eastAsia="zh-CN"/>
        </w:rPr>
        <w:t xml:space="preserve">Enhancement </w:t>
      </w:r>
      <w:r w:rsidR="00955141">
        <w:rPr>
          <w:rFonts w:eastAsiaTheme="minorEastAsia"/>
          <w:lang w:val="en-GB" w:eastAsia="zh-CN"/>
        </w:rPr>
        <w:t xml:space="preserve">on </w:t>
      </w:r>
      <w:r w:rsidR="00955141">
        <w:rPr>
          <w:rFonts w:hint="eastAsia"/>
          <w:bCs w:val="0"/>
        </w:rPr>
        <w:t>L</w:t>
      </w:r>
      <w:r w:rsidR="00955141">
        <w:rPr>
          <w:bCs w:val="0"/>
        </w:rPr>
        <w:t>1 measurement</w:t>
      </w:r>
      <w:r>
        <w:rPr>
          <w:bCs w:val="0"/>
        </w:rPr>
        <w:t xml:space="preserve"> and report</w:t>
      </w:r>
    </w:p>
    <w:p w14:paraId="54AA3411" w14:textId="1AEE51FA" w:rsidR="00A65422" w:rsidRDefault="00A65422" w:rsidP="00A65422">
      <w:pPr>
        <w:pStyle w:val="2"/>
        <w:rPr>
          <w:lang w:eastAsia="zh-CN"/>
        </w:rPr>
      </w:pPr>
      <w:r w:rsidRPr="00A65422">
        <w:rPr>
          <w:lang w:eastAsia="zh-CN"/>
        </w:rPr>
        <w:t>Measurement framework for L1/L2 based mobility</w:t>
      </w:r>
      <w:r>
        <w:rPr>
          <w:lang w:eastAsia="zh-CN"/>
        </w:rPr>
        <w:t xml:space="preserve"> </w:t>
      </w:r>
    </w:p>
    <w:p w14:paraId="2D3C7B7E" w14:textId="341B44BF" w:rsidR="002726E5" w:rsidRDefault="00AD233E" w:rsidP="00A65422">
      <w:pPr>
        <w:rPr>
          <w:lang w:eastAsia="zh-CN"/>
        </w:rPr>
      </w:pPr>
      <w:r>
        <w:rPr>
          <w:lang w:eastAsia="zh-CN"/>
        </w:rPr>
        <w:t>In RA</w:t>
      </w:r>
      <w:r>
        <w:rPr>
          <w:rFonts w:hint="eastAsia"/>
          <w:lang w:eastAsia="zh-CN"/>
        </w:rPr>
        <w:t>N1</w:t>
      </w:r>
      <w:r>
        <w:rPr>
          <w:lang w:eastAsia="zh-CN"/>
        </w:rPr>
        <w:t>#110b-e, the discussion on the involvement of L3 measurement in the L1/L2 Triggered Mobility</w:t>
      </w:r>
      <w:r w:rsidR="00005D2B">
        <w:rPr>
          <w:lang w:eastAsia="zh-CN"/>
        </w:rPr>
        <w:t xml:space="preserve"> </w:t>
      </w:r>
      <w:r>
        <w:rPr>
          <w:lang w:eastAsia="zh-CN"/>
        </w:rPr>
        <w:t>(LTM) procedure was deferred due to parallel discussion in RA</w:t>
      </w:r>
      <w:r>
        <w:rPr>
          <w:rFonts w:hint="eastAsia"/>
          <w:lang w:eastAsia="zh-CN"/>
        </w:rPr>
        <w:t>N2</w:t>
      </w:r>
      <w:r>
        <w:rPr>
          <w:lang w:eastAsia="zh-CN"/>
        </w:rPr>
        <w:t xml:space="preserve"> </w:t>
      </w:r>
      <w:r>
        <w:rPr>
          <w:rFonts w:hint="eastAsia"/>
          <w:lang w:eastAsia="zh-CN"/>
        </w:rPr>
        <w:t>and</w:t>
      </w:r>
      <w:r>
        <w:rPr>
          <w:lang w:eastAsia="zh-CN"/>
        </w:rPr>
        <w:t xml:space="preserve"> </w:t>
      </w:r>
      <w:r>
        <w:rPr>
          <w:rFonts w:hint="eastAsia"/>
          <w:lang w:eastAsia="zh-CN"/>
        </w:rPr>
        <w:t>RAN</w:t>
      </w:r>
      <w:r>
        <w:rPr>
          <w:lang w:eastAsia="zh-CN"/>
        </w:rPr>
        <w:t>3</w:t>
      </w:r>
      <w:r w:rsidR="001E5452">
        <w:rPr>
          <w:lang w:eastAsia="zh-CN"/>
        </w:rPr>
        <w:t xml:space="preserve"> </w:t>
      </w:r>
      <w:r w:rsidR="001E5452" w:rsidRPr="00DF6AF9">
        <w:rPr>
          <w:lang w:eastAsia="zh-CN"/>
        </w:rPr>
        <w:t>[</w:t>
      </w:r>
      <w:r w:rsidR="00005D2B" w:rsidRPr="00DF6AF9">
        <w:rPr>
          <w:lang w:eastAsia="zh-CN"/>
        </w:rPr>
        <w:t>2</w:t>
      </w:r>
      <w:r w:rsidR="001E5452" w:rsidRPr="00DF6AF9">
        <w:rPr>
          <w:lang w:eastAsia="zh-CN"/>
        </w:rPr>
        <w:t>]</w:t>
      </w:r>
      <w:r>
        <w:rPr>
          <w:lang w:eastAsia="zh-CN"/>
        </w:rPr>
        <w:t xml:space="preserve">. </w:t>
      </w:r>
      <w:r>
        <w:rPr>
          <w:rFonts w:hint="eastAsia"/>
          <w:lang w:eastAsia="zh-CN"/>
        </w:rPr>
        <w:t>In</w:t>
      </w:r>
      <w:r>
        <w:rPr>
          <w:lang w:eastAsia="zh-CN"/>
        </w:rPr>
        <w:t xml:space="preserve"> </w:t>
      </w:r>
      <w:r w:rsidRPr="00504E68">
        <w:rPr>
          <w:lang w:eastAsia="zh-CN"/>
        </w:rPr>
        <w:t>RAN3#</w:t>
      </w:r>
      <w:r w:rsidR="00E8797B">
        <w:rPr>
          <w:lang w:eastAsia="zh-CN"/>
        </w:rPr>
        <w:t>117b-e</w:t>
      </w:r>
      <w:r>
        <w:rPr>
          <w:rFonts w:hint="eastAsia"/>
          <w:lang w:eastAsia="zh-CN"/>
        </w:rPr>
        <w:t>,</w:t>
      </w:r>
      <w:r>
        <w:rPr>
          <w:lang w:eastAsia="zh-CN"/>
        </w:rPr>
        <w:t xml:space="preserve"> </w:t>
      </w:r>
      <w:r w:rsidR="001B152B">
        <w:rPr>
          <w:lang w:eastAsia="zh-CN"/>
        </w:rPr>
        <w:t>t</w:t>
      </w:r>
      <w:r w:rsidR="00903F18">
        <w:rPr>
          <w:lang w:eastAsia="zh-CN"/>
        </w:rPr>
        <w:t>he</w:t>
      </w:r>
      <w:r w:rsidR="00A65422">
        <w:rPr>
          <w:lang w:eastAsia="zh-CN"/>
        </w:rPr>
        <w:t xml:space="preserve"> baseline </w:t>
      </w:r>
      <w:r w:rsidR="00903F18">
        <w:rPr>
          <w:lang w:eastAsia="zh-CN"/>
        </w:rPr>
        <w:t xml:space="preserve">LTM </w:t>
      </w:r>
      <w:r w:rsidR="00A65422">
        <w:rPr>
          <w:lang w:eastAsia="zh-CN"/>
        </w:rPr>
        <w:t xml:space="preserve">procedure </w:t>
      </w:r>
      <w:r w:rsidR="00903F18">
        <w:rPr>
          <w:lang w:eastAsia="zh-CN"/>
        </w:rPr>
        <w:t xml:space="preserve">has been agreed </w:t>
      </w:r>
      <w:r w:rsidR="00A65422">
        <w:rPr>
          <w:lang w:eastAsia="zh-CN"/>
        </w:rPr>
        <w:t xml:space="preserve">and captured as an endorsed CR </w:t>
      </w:r>
      <w:r w:rsidR="00903F18">
        <w:rPr>
          <w:lang w:eastAsia="zh-CN"/>
        </w:rPr>
        <w:t>for TS38.</w:t>
      </w:r>
      <w:r w:rsidR="000D070B">
        <w:rPr>
          <w:lang w:eastAsia="zh-CN"/>
        </w:rPr>
        <w:t>4</w:t>
      </w:r>
      <w:r w:rsidR="001B152B">
        <w:rPr>
          <w:lang w:eastAsia="zh-CN"/>
        </w:rPr>
        <w:t>0</w:t>
      </w:r>
      <w:r w:rsidR="000D070B">
        <w:rPr>
          <w:lang w:eastAsia="zh-CN"/>
        </w:rPr>
        <w:t>1</w:t>
      </w:r>
      <w:r w:rsidR="00903F18">
        <w:rPr>
          <w:lang w:eastAsia="zh-CN"/>
        </w:rPr>
        <w:t xml:space="preserve"> </w:t>
      </w:r>
      <w:r w:rsidR="00A65422">
        <w:rPr>
          <w:lang w:eastAsia="zh-CN"/>
        </w:rPr>
        <w:t>in [</w:t>
      </w:r>
      <w:r w:rsidR="00005D2B">
        <w:rPr>
          <w:lang w:eastAsia="zh-CN"/>
        </w:rPr>
        <w:t>3</w:t>
      </w:r>
      <w:r w:rsidR="00A65422">
        <w:rPr>
          <w:lang w:eastAsia="zh-CN"/>
        </w:rPr>
        <w:t xml:space="preserve">]. </w:t>
      </w:r>
      <w:r w:rsidR="00005D2B">
        <w:rPr>
          <w:lang w:eastAsia="zh-CN"/>
        </w:rPr>
        <w:t>F</w:t>
      </w:r>
      <w:r w:rsidR="00A65422">
        <w:rPr>
          <w:lang w:eastAsia="zh-CN"/>
        </w:rPr>
        <w:t>or i</w:t>
      </w:r>
      <w:r w:rsidR="00A65422" w:rsidRPr="001049EF">
        <w:rPr>
          <w:lang w:eastAsia="zh-CN"/>
        </w:rPr>
        <w:t xml:space="preserve">ntra-gNB-DU L1/L2 based inter-cell </w:t>
      </w:r>
      <w:r w:rsidR="00A65422">
        <w:rPr>
          <w:lang w:eastAsia="zh-CN"/>
        </w:rPr>
        <w:t>mobility</w:t>
      </w:r>
      <w:r w:rsidR="00A65422">
        <w:rPr>
          <w:rFonts w:hint="eastAsia"/>
          <w:lang w:eastAsia="zh-CN"/>
        </w:rPr>
        <w:t>,</w:t>
      </w:r>
      <w:r w:rsidR="000F1B35">
        <w:rPr>
          <w:lang w:eastAsia="zh-CN"/>
        </w:rPr>
        <w:t xml:space="preserve"> a</w:t>
      </w:r>
      <w:r w:rsidR="002726E5">
        <w:rPr>
          <w:lang w:eastAsia="zh-CN"/>
        </w:rPr>
        <w:t>s</w:t>
      </w:r>
      <w:r w:rsidR="000F1B35">
        <w:rPr>
          <w:lang w:eastAsia="zh-CN"/>
        </w:rPr>
        <w:t xml:space="preserve"> procedure 1 and 2 shown in Figure 1, gNB-CU requires L3 measurement reports for L1/L2 inter-cell mobility </w:t>
      </w:r>
      <w:r w:rsidR="00397219">
        <w:rPr>
          <w:lang w:eastAsia="zh-CN"/>
        </w:rPr>
        <w:t xml:space="preserve">configuration </w:t>
      </w:r>
      <w:r w:rsidR="000F1B35">
        <w:rPr>
          <w:lang w:eastAsia="zh-CN"/>
        </w:rPr>
        <w:t>decision.</w:t>
      </w:r>
    </w:p>
    <w:p w14:paraId="1C2BD589" w14:textId="3A8F7FBE" w:rsidR="002726E5" w:rsidRDefault="002726E5" w:rsidP="002726E5">
      <w:pPr>
        <w:jc w:val="center"/>
        <w:rPr>
          <w:rFonts w:eastAsia="等线"/>
          <w:bCs/>
          <w:noProof/>
          <w:sz w:val="18"/>
          <w:szCs w:val="20"/>
          <w:lang w:val="en-GB"/>
        </w:rPr>
      </w:pPr>
      <w:r>
        <w:rPr>
          <w:rFonts w:eastAsia="等线"/>
          <w:bCs/>
          <w:noProof/>
          <w:sz w:val="18"/>
          <w:szCs w:val="20"/>
          <w:lang w:val="en-GB"/>
        </w:rPr>
        <w:object w:dxaOrig="9840" w:dyaOrig="9465" w14:anchorId="79C1EE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1.95pt;height:357.6pt" o:ole="">
            <v:imagedata r:id="rId8" o:title=""/>
          </v:shape>
          <o:OLEObject Type="Embed" ProgID="Mscgen.Chart" ShapeID="_x0000_i1025" DrawAspect="Content" ObjectID="_1729315407" r:id="rId9"/>
        </w:object>
      </w:r>
    </w:p>
    <w:p w14:paraId="46616496" w14:textId="2821715A" w:rsidR="000F1B35" w:rsidRPr="000F1B35" w:rsidRDefault="000F1B35" w:rsidP="002726E5">
      <w:pPr>
        <w:jc w:val="center"/>
        <w:rPr>
          <w:sz w:val="32"/>
          <w:lang w:eastAsia="zh-CN"/>
        </w:rPr>
      </w:pPr>
      <w:r w:rsidRPr="000F1B35">
        <w:rPr>
          <w:rFonts w:eastAsia="等线"/>
          <w:bCs/>
          <w:noProof/>
          <w:szCs w:val="20"/>
          <w:lang w:val="en-GB"/>
        </w:rPr>
        <w:t>Figure 1</w:t>
      </w:r>
      <w:r>
        <w:rPr>
          <w:rFonts w:eastAsia="等线"/>
          <w:bCs/>
          <w:noProof/>
          <w:szCs w:val="20"/>
          <w:lang w:val="en-GB"/>
        </w:rPr>
        <w:t xml:space="preserve">: RAN3 agreed procedures for </w:t>
      </w:r>
      <w:r w:rsidRPr="000F1B35">
        <w:rPr>
          <w:rFonts w:eastAsia="等线"/>
          <w:bCs/>
          <w:noProof/>
          <w:szCs w:val="20"/>
          <w:lang w:val="en-GB"/>
        </w:rPr>
        <w:t>Intra-gNB-DU</w:t>
      </w:r>
      <w:r>
        <w:rPr>
          <w:rFonts w:eastAsia="等线"/>
          <w:bCs/>
          <w:noProof/>
          <w:szCs w:val="20"/>
          <w:lang w:val="en-GB"/>
        </w:rPr>
        <w:t xml:space="preserve"> LTM</w:t>
      </w:r>
    </w:p>
    <w:p w14:paraId="2C57372B" w14:textId="0001A4EC" w:rsidR="00A65422" w:rsidRDefault="00A65422" w:rsidP="00A65422">
      <w:pPr>
        <w:rPr>
          <w:lang w:eastAsia="zh-CN"/>
        </w:rPr>
      </w:pPr>
      <w:r>
        <w:rPr>
          <w:lang w:eastAsia="zh-CN"/>
        </w:rPr>
        <w:t xml:space="preserve">Meanwhile, </w:t>
      </w:r>
      <w:r w:rsidR="00AD233E">
        <w:rPr>
          <w:rFonts w:hint="eastAsia"/>
          <w:lang w:eastAsia="zh-CN"/>
        </w:rPr>
        <w:t>in</w:t>
      </w:r>
      <w:r w:rsidR="00AD233E">
        <w:rPr>
          <w:lang w:eastAsia="zh-CN"/>
        </w:rPr>
        <w:t xml:space="preserve"> </w:t>
      </w:r>
      <w:r>
        <w:rPr>
          <w:lang w:eastAsia="zh-CN"/>
        </w:rPr>
        <w:t>RAN2</w:t>
      </w:r>
      <w:r w:rsidR="00AD233E">
        <w:rPr>
          <w:rFonts w:hint="eastAsia"/>
          <w:lang w:eastAsia="zh-CN"/>
        </w:rPr>
        <w:t>#</w:t>
      </w:r>
      <w:r w:rsidR="00AD233E">
        <w:rPr>
          <w:lang w:eastAsia="zh-CN"/>
        </w:rPr>
        <w:t>119</w:t>
      </w:r>
      <w:r w:rsidR="00AD233E">
        <w:rPr>
          <w:rFonts w:hint="eastAsia"/>
          <w:lang w:eastAsia="zh-CN"/>
        </w:rPr>
        <w:t>-e</w:t>
      </w:r>
      <w:r w:rsidR="007212A8">
        <w:rPr>
          <w:rFonts w:hint="eastAsia"/>
          <w:lang w:eastAsia="zh-CN"/>
        </w:rPr>
        <w:t>，</w:t>
      </w:r>
      <w:r w:rsidR="00E8797B">
        <w:rPr>
          <w:lang w:eastAsia="zh-CN"/>
        </w:rPr>
        <w:t>there is a wider support</w:t>
      </w:r>
      <w:r w:rsidR="007212A8">
        <w:rPr>
          <w:lang w:eastAsia="zh-CN"/>
        </w:rPr>
        <w:t xml:space="preserve"> to use L3 measurement for preparation </w:t>
      </w:r>
      <w:r w:rsidR="00E8797B">
        <w:rPr>
          <w:lang w:eastAsia="zh-CN"/>
        </w:rPr>
        <w:t xml:space="preserve">for </w:t>
      </w:r>
      <w:r w:rsidR="00E8797B">
        <w:t>inter-DU case</w:t>
      </w:r>
      <w:r w:rsidR="00E8797B">
        <w:rPr>
          <w:lang w:eastAsia="zh-CN"/>
        </w:rPr>
        <w:t xml:space="preserve"> </w:t>
      </w:r>
      <w:r w:rsidR="007212A8">
        <w:rPr>
          <w:lang w:eastAsia="zh-CN"/>
        </w:rPr>
        <w:t xml:space="preserve">and it is kept as FFS point in the </w:t>
      </w:r>
      <w:r>
        <w:rPr>
          <w:lang w:eastAsia="zh-CN"/>
        </w:rPr>
        <w:t xml:space="preserve">following </w:t>
      </w:r>
      <w:r w:rsidR="00903F18">
        <w:rPr>
          <w:lang w:eastAsia="zh-CN"/>
        </w:rPr>
        <w:t>agreement</w:t>
      </w:r>
      <w:r>
        <w:rPr>
          <w:lang w:eastAsia="zh-CN"/>
        </w:rPr>
        <w:t>:</w:t>
      </w:r>
    </w:p>
    <w:tbl>
      <w:tblPr>
        <w:tblStyle w:val="a3"/>
        <w:tblW w:w="0" w:type="auto"/>
        <w:tblLook w:val="04A0" w:firstRow="1" w:lastRow="0" w:firstColumn="1" w:lastColumn="0" w:noHBand="0" w:noVBand="1"/>
      </w:tblPr>
      <w:tblGrid>
        <w:gridCol w:w="9016"/>
      </w:tblGrid>
      <w:tr w:rsidR="00A65422" w14:paraId="5571E89C" w14:textId="77777777" w:rsidTr="00A74E31">
        <w:tc>
          <w:tcPr>
            <w:tcW w:w="9016" w:type="dxa"/>
          </w:tcPr>
          <w:p w14:paraId="28EC3C1F" w14:textId="77777777" w:rsidR="00A65422" w:rsidRDefault="00A65422" w:rsidP="00A74E31">
            <w:pPr>
              <w:pStyle w:val="Agreement"/>
              <w:tabs>
                <w:tab w:val="clear" w:pos="757"/>
                <w:tab w:val="num" w:pos="738"/>
              </w:tabs>
              <w:ind w:left="738" w:hanging="425"/>
            </w:pPr>
            <w:r>
              <w:t>Measurement delay can/may be considered in this work</w:t>
            </w:r>
          </w:p>
          <w:p w14:paraId="09CB4064" w14:textId="77777777" w:rsidR="00A65422" w:rsidRPr="00AB318D" w:rsidRDefault="00A65422" w:rsidP="00A74E31">
            <w:pPr>
              <w:pStyle w:val="Agreement"/>
              <w:tabs>
                <w:tab w:val="clear" w:pos="757"/>
                <w:tab w:val="num" w:pos="738"/>
              </w:tabs>
              <w:ind w:left="738" w:hanging="425"/>
            </w:pPr>
            <w:r>
              <w:t>Assume that we rely on L1 measurements to trigger L1L2 mobility (</w:t>
            </w:r>
            <w:r w:rsidRPr="00AB318D">
              <w:rPr>
                <w:highlight w:val="green"/>
              </w:rPr>
              <w:t>still measurement for preparation could be L3</w:t>
            </w:r>
            <w:r>
              <w:t>, FFS)</w:t>
            </w:r>
          </w:p>
        </w:tc>
      </w:tr>
    </w:tbl>
    <w:p w14:paraId="209F361D" w14:textId="15291613" w:rsidR="00A65422" w:rsidRPr="00DF6AF9" w:rsidRDefault="00A65422" w:rsidP="00A65422">
      <w:pPr>
        <w:rPr>
          <w:b/>
          <w:i/>
          <w:lang w:eastAsia="zh-CN"/>
        </w:rPr>
      </w:pPr>
      <w:r w:rsidRPr="00DF6AF9">
        <w:rPr>
          <w:rFonts w:hint="eastAsia"/>
          <w:b/>
          <w:i/>
          <w:lang w:eastAsia="zh-CN"/>
        </w:rPr>
        <w:t>O</w:t>
      </w:r>
      <w:r w:rsidRPr="00DF6AF9">
        <w:rPr>
          <w:b/>
          <w:i/>
          <w:lang w:eastAsia="zh-CN"/>
        </w:rPr>
        <w:t xml:space="preserve">bservation 1: L3 measurement </w:t>
      </w:r>
      <w:r w:rsidR="00397219" w:rsidRPr="00DF6AF9">
        <w:rPr>
          <w:b/>
          <w:i/>
          <w:lang w:eastAsia="zh-CN"/>
        </w:rPr>
        <w:t>and reports</w:t>
      </w:r>
      <w:r w:rsidRPr="00DF6AF9">
        <w:rPr>
          <w:b/>
          <w:i/>
          <w:lang w:eastAsia="zh-CN"/>
        </w:rPr>
        <w:t xml:space="preserve"> </w:t>
      </w:r>
      <w:r w:rsidR="00397219" w:rsidRPr="00DF6AF9">
        <w:rPr>
          <w:b/>
          <w:i/>
          <w:lang w:eastAsia="zh-CN"/>
        </w:rPr>
        <w:t>are</w:t>
      </w:r>
      <w:r w:rsidRPr="00DF6AF9">
        <w:rPr>
          <w:b/>
          <w:i/>
          <w:lang w:eastAsia="zh-CN"/>
        </w:rPr>
        <w:t xml:space="preserve"> essential </w:t>
      </w:r>
      <w:r w:rsidR="00397219" w:rsidRPr="00DF6AF9">
        <w:rPr>
          <w:b/>
          <w:i/>
          <w:lang w:eastAsia="zh-CN"/>
        </w:rPr>
        <w:t xml:space="preserve">component of </w:t>
      </w:r>
      <w:r w:rsidRPr="00DF6AF9">
        <w:rPr>
          <w:b/>
          <w:i/>
          <w:lang w:eastAsia="zh-CN"/>
        </w:rPr>
        <w:t>L1/L2 inter cell mobility</w:t>
      </w:r>
      <w:r w:rsidR="00397219" w:rsidRPr="00DF6AF9">
        <w:rPr>
          <w:b/>
          <w:i/>
          <w:lang w:eastAsia="zh-CN"/>
        </w:rPr>
        <w:t xml:space="preserve"> procedure</w:t>
      </w:r>
      <w:r w:rsidRPr="00DF6AF9">
        <w:rPr>
          <w:b/>
          <w:i/>
          <w:lang w:eastAsia="zh-CN"/>
        </w:rPr>
        <w:t xml:space="preserve">, </w:t>
      </w:r>
      <w:r w:rsidR="00397219" w:rsidRPr="00DF6AF9">
        <w:rPr>
          <w:b/>
          <w:i/>
          <w:lang w:eastAsia="zh-CN"/>
        </w:rPr>
        <w:t>which are required by gNB-CU in</w:t>
      </w:r>
      <w:r w:rsidRPr="00DF6AF9">
        <w:rPr>
          <w:b/>
          <w:i/>
          <w:lang w:eastAsia="zh-CN"/>
        </w:rPr>
        <w:t xml:space="preserve"> preparation </w:t>
      </w:r>
      <w:r w:rsidR="00397219" w:rsidRPr="00DF6AF9">
        <w:rPr>
          <w:b/>
          <w:i/>
          <w:lang w:eastAsia="zh-CN"/>
        </w:rPr>
        <w:t>phase for L1/L2 mobility configuration decision</w:t>
      </w:r>
      <w:r w:rsidRPr="00DF6AF9">
        <w:rPr>
          <w:b/>
          <w:i/>
          <w:lang w:eastAsia="zh-CN"/>
        </w:rPr>
        <w:t xml:space="preserve">. </w:t>
      </w:r>
    </w:p>
    <w:p w14:paraId="16EBC729" w14:textId="2C409C08" w:rsidR="00A65422" w:rsidRDefault="00A65422" w:rsidP="00A65422">
      <w:pPr>
        <w:spacing w:beforeLines="50" w:before="156" w:after="0"/>
        <w:rPr>
          <w:kern w:val="2"/>
          <w:lang w:val="en-GB"/>
        </w:rPr>
      </w:pPr>
      <w:r>
        <w:rPr>
          <w:kern w:val="2"/>
          <w:lang w:eastAsia="zh-CN"/>
        </w:rPr>
        <w:t>I</w:t>
      </w:r>
      <w:r>
        <w:rPr>
          <w:lang w:eastAsia="zh-CN"/>
        </w:rPr>
        <w:t>n legacy design, L3 RRM measurement configured by the measurement object is suitable for neighbor cell detection, among which candidate cell</w:t>
      </w:r>
      <w:r w:rsidR="00397219">
        <w:rPr>
          <w:lang w:eastAsia="zh-CN"/>
        </w:rPr>
        <w:t>s</w:t>
      </w:r>
      <w:r>
        <w:rPr>
          <w:lang w:eastAsia="zh-CN"/>
        </w:rPr>
        <w:t xml:space="preserve"> for mobility </w:t>
      </w:r>
      <w:r w:rsidR="00397219">
        <w:rPr>
          <w:lang w:eastAsia="zh-CN"/>
        </w:rPr>
        <w:t>are</w:t>
      </w:r>
      <w:r>
        <w:rPr>
          <w:lang w:eastAsia="zh-CN"/>
        </w:rPr>
        <w:t xml:space="preserve"> determined. </w:t>
      </w:r>
      <w:r w:rsidR="00397219">
        <w:rPr>
          <w:lang w:eastAsia="zh-CN"/>
        </w:rPr>
        <w:t xml:space="preserve">With </w:t>
      </w:r>
      <w:r w:rsidRPr="00066FE9">
        <w:rPr>
          <w:kern w:val="2"/>
          <w:lang w:val="en-GB"/>
        </w:rPr>
        <w:t>frequency specific measurement</w:t>
      </w:r>
      <w:r w:rsidR="00397219">
        <w:rPr>
          <w:kern w:val="2"/>
          <w:lang w:val="en-GB"/>
        </w:rPr>
        <w:t xml:space="preserve">, </w:t>
      </w:r>
      <w:r>
        <w:rPr>
          <w:kern w:val="2"/>
          <w:lang w:val="en-GB"/>
        </w:rPr>
        <w:t xml:space="preserve">UE is able to sweep the frequency to discover candidate cells and acquire measurement results based on detected SSBs. </w:t>
      </w:r>
      <w:r>
        <w:rPr>
          <w:lang w:eastAsia="zh-CN"/>
        </w:rPr>
        <w:t xml:space="preserve">UE measures the SSB/CSI-RS for the neighbor cell(s) and reports RSRP, RSRQ and SINR for none, one or more than one </w:t>
      </w:r>
      <w:r w:rsidR="00397219">
        <w:rPr>
          <w:lang w:eastAsia="zh-CN"/>
        </w:rPr>
        <w:t xml:space="preserve">candidate </w:t>
      </w:r>
      <w:r>
        <w:rPr>
          <w:lang w:eastAsia="zh-CN"/>
        </w:rPr>
        <w:t xml:space="preserve">cells according to higher layer configuration. </w:t>
      </w:r>
      <w:r>
        <w:rPr>
          <w:kern w:val="2"/>
          <w:lang w:val="en-GB"/>
        </w:rPr>
        <w:t xml:space="preserve">As UE is moving in a cell and may be present in any place of the cell, there is no </w:t>
      </w:r>
      <w:r w:rsidRPr="006C4C9C">
        <w:rPr>
          <w:kern w:val="2"/>
          <w:lang w:val="en-GB"/>
        </w:rPr>
        <w:t>priori information</w:t>
      </w:r>
      <w:r>
        <w:rPr>
          <w:kern w:val="2"/>
          <w:lang w:val="en-GB"/>
        </w:rPr>
        <w:t xml:space="preserve"> on which cell/RS the UE may detect when UE is indicated to perform the measurement. </w:t>
      </w:r>
      <w:r w:rsidR="001C2677">
        <w:rPr>
          <w:kern w:val="2"/>
          <w:lang w:val="en-GB"/>
        </w:rPr>
        <w:t>Thus, the number of cell/RS configured for L3 measurement should be large enough to ensure the QoS after handover.</w:t>
      </w:r>
      <w:r w:rsidR="00E8797B">
        <w:rPr>
          <w:kern w:val="2"/>
          <w:lang w:val="en-GB"/>
        </w:rPr>
        <w:t xml:space="preserve"> According to TS 38.133, </w:t>
      </w:r>
      <w:r w:rsidR="00E8797B" w:rsidRPr="009C5807">
        <w:rPr>
          <w:lang w:eastAsia="ko-KR"/>
        </w:rPr>
        <w:t>the UE shall be capable of monitoring at least</w:t>
      </w:r>
      <w:r w:rsidR="00E8797B">
        <w:rPr>
          <w:lang w:eastAsia="ko-KR"/>
        </w:rPr>
        <w:t xml:space="preserve"> </w:t>
      </w:r>
      <w:r w:rsidR="00E8797B">
        <w:t xml:space="preserve">8 NR inter-frequency carriers </w:t>
      </w:r>
      <w:r w:rsidR="00E8797B" w:rsidRPr="00A117F6">
        <w:t>including SSB and CSI-RS in total</w:t>
      </w:r>
      <w:r w:rsidR="00E8797B">
        <w:t xml:space="preserve"> configured by PCell</w:t>
      </w:r>
      <w:r w:rsidR="00E8797B">
        <w:rPr>
          <w:kern w:val="2"/>
          <w:lang w:val="en-GB"/>
        </w:rPr>
        <w:t xml:space="preserve">. </w:t>
      </w:r>
      <w:r w:rsidR="00B52FAC">
        <w:rPr>
          <w:kern w:val="2"/>
          <w:lang w:val="en-GB"/>
        </w:rPr>
        <w:t xml:space="preserve">For SSB-based measurement, </w:t>
      </w:r>
      <w:r w:rsidR="00487E89">
        <w:t xml:space="preserve">UE shall be capable of performing </w:t>
      </w:r>
      <w:r w:rsidR="00487E89">
        <w:rPr>
          <w:rFonts w:cs="v4.2.0"/>
        </w:rPr>
        <w:t>SS-RSRP, SS-RSRQ, and SS-SINR measurements</w:t>
      </w:r>
      <w:r w:rsidR="00487E89">
        <w:rPr>
          <w:kern w:val="2"/>
          <w:lang w:val="en-GB"/>
        </w:rPr>
        <w:t xml:space="preserve"> for at least 4 identified </w:t>
      </w:r>
      <w:r w:rsidR="00822C70">
        <w:rPr>
          <w:kern w:val="2"/>
          <w:lang w:val="en-GB"/>
        </w:rPr>
        <w:t>cells per</w:t>
      </w:r>
      <w:r w:rsidR="00487E89">
        <w:rPr>
          <w:kern w:val="2"/>
          <w:lang w:val="en-GB"/>
        </w:rPr>
        <w:t xml:space="preserve"> </w:t>
      </w:r>
      <w:r w:rsidR="00487E89">
        <w:t>inter-frequency layer.</w:t>
      </w:r>
      <w:r w:rsidR="00365CEA">
        <w:rPr>
          <w:kern w:val="2"/>
          <w:lang w:val="en-GB"/>
        </w:rPr>
        <w:t xml:space="preserve"> </w:t>
      </w:r>
      <w:r w:rsidR="00822C70">
        <w:rPr>
          <w:kern w:val="2"/>
          <w:lang w:val="en-GB"/>
        </w:rPr>
        <w:t xml:space="preserve">Theoretically, at most 64 PCI can be configured in the </w:t>
      </w:r>
      <w:r w:rsidR="00822C70" w:rsidRPr="00822C70">
        <w:rPr>
          <w:i/>
        </w:rPr>
        <w:t>smtc2</w:t>
      </w:r>
      <w:r w:rsidR="00822C70">
        <w:rPr>
          <w:i/>
        </w:rPr>
        <w:t xml:space="preserve"> </w:t>
      </w:r>
      <w:r w:rsidR="00822C70">
        <w:rPr>
          <w:kern w:val="2"/>
          <w:lang w:val="en-GB"/>
        </w:rPr>
        <w:t xml:space="preserve">in a </w:t>
      </w:r>
      <w:r w:rsidR="00822C70" w:rsidRPr="00822C70">
        <w:rPr>
          <w:i/>
        </w:rPr>
        <w:t>MeasObjectNR</w:t>
      </w:r>
      <w:r w:rsidR="00822C70" w:rsidRPr="00B55E3E">
        <w:t xml:space="preserve"> </w:t>
      </w:r>
      <w:r w:rsidR="00822C70">
        <w:rPr>
          <w:kern w:val="2"/>
          <w:lang w:val="en-GB"/>
        </w:rPr>
        <w:t xml:space="preserve">corresponding to a </w:t>
      </w:r>
      <w:r w:rsidR="00822C70" w:rsidRPr="00822C70">
        <w:rPr>
          <w:i/>
        </w:rPr>
        <w:t>ssbFrequency</w:t>
      </w:r>
      <w:r w:rsidR="00822C70">
        <w:t>.</w:t>
      </w:r>
      <w:r w:rsidR="00822C70">
        <w:rPr>
          <w:kern w:val="2"/>
          <w:lang w:val="en-GB"/>
        </w:rPr>
        <w:t xml:space="preserve"> </w:t>
      </w:r>
      <w:r w:rsidR="00B546BA">
        <w:rPr>
          <w:kern w:val="2"/>
          <w:lang w:val="en-GB"/>
        </w:rPr>
        <w:t xml:space="preserve">The </w:t>
      </w:r>
      <w:r w:rsidR="009A2294">
        <w:rPr>
          <w:kern w:val="2"/>
          <w:lang w:val="en-GB"/>
        </w:rPr>
        <w:t xml:space="preserve">L3 measurement usually </w:t>
      </w:r>
      <w:r w:rsidR="00B546BA">
        <w:rPr>
          <w:kern w:val="2"/>
          <w:lang w:val="en-GB"/>
        </w:rPr>
        <w:t xml:space="preserve">takes longer time and </w:t>
      </w:r>
      <w:r w:rsidR="00B546BA">
        <w:rPr>
          <w:kern w:val="2"/>
          <w:lang w:val="en-GB"/>
        </w:rPr>
        <w:lastRenderedPageBreak/>
        <w:t xml:space="preserve">only </w:t>
      </w:r>
      <w:r w:rsidR="009A2294">
        <w:rPr>
          <w:kern w:val="2"/>
          <w:lang w:val="en-GB"/>
        </w:rPr>
        <w:t xml:space="preserve">reflects the </w:t>
      </w:r>
      <w:r w:rsidR="003415B1">
        <w:rPr>
          <w:kern w:val="2"/>
          <w:lang w:val="en-GB"/>
        </w:rPr>
        <w:t>long-term</w:t>
      </w:r>
      <w:r w:rsidR="00B546BA">
        <w:rPr>
          <w:kern w:val="2"/>
          <w:lang w:val="en-GB"/>
        </w:rPr>
        <w:t xml:space="preserve"> </w:t>
      </w:r>
      <w:r w:rsidR="009A2294">
        <w:rPr>
          <w:kern w:val="2"/>
          <w:lang w:val="en-GB"/>
        </w:rPr>
        <w:t>characteristics</w:t>
      </w:r>
      <w:r w:rsidR="00B546BA">
        <w:rPr>
          <w:kern w:val="2"/>
          <w:lang w:val="en-GB"/>
        </w:rPr>
        <w:t xml:space="preserve"> (with time domain filtering)</w:t>
      </w:r>
      <w:r w:rsidR="009A2294">
        <w:rPr>
          <w:kern w:val="2"/>
          <w:lang w:val="en-GB"/>
        </w:rPr>
        <w:t xml:space="preserve"> of a cell</w:t>
      </w:r>
      <w:r w:rsidR="00B546BA">
        <w:rPr>
          <w:kern w:val="2"/>
          <w:lang w:val="en-GB"/>
        </w:rPr>
        <w:t xml:space="preserve"> (with spatial domain filtering)</w:t>
      </w:r>
      <w:r w:rsidR="009A2294">
        <w:rPr>
          <w:kern w:val="2"/>
          <w:lang w:val="en-GB"/>
        </w:rPr>
        <w:t xml:space="preserve"> </w:t>
      </w:r>
    </w:p>
    <w:p w14:paraId="667EC9B0" w14:textId="58B362EC" w:rsidR="00A1287F" w:rsidRDefault="0041563F" w:rsidP="00A1287F">
      <w:pPr>
        <w:spacing w:beforeLines="50" w:before="156" w:after="0"/>
        <w:rPr>
          <w:lang w:eastAsia="zh-CN"/>
        </w:rPr>
      </w:pPr>
      <w:r>
        <w:rPr>
          <w:kern w:val="2"/>
          <w:lang w:val="en-GB"/>
        </w:rPr>
        <w:t xml:space="preserve">The existing </w:t>
      </w:r>
      <w:r w:rsidR="00A65422">
        <w:rPr>
          <w:kern w:val="2"/>
          <w:lang w:val="en-GB"/>
        </w:rPr>
        <w:t xml:space="preserve">L1 measurement </w:t>
      </w:r>
      <w:r w:rsidR="003F222B">
        <w:rPr>
          <w:kern w:val="2"/>
          <w:lang w:val="en-GB"/>
        </w:rPr>
        <w:t>procedures are</w:t>
      </w:r>
      <w:r w:rsidR="00A65422">
        <w:rPr>
          <w:kern w:val="2"/>
          <w:lang w:val="en-GB"/>
        </w:rPr>
        <w:t xml:space="preserve"> </w:t>
      </w:r>
      <w:r w:rsidR="003F222B">
        <w:rPr>
          <w:kern w:val="2"/>
          <w:lang w:val="en-GB"/>
        </w:rPr>
        <w:t xml:space="preserve">targeting at intra/inter cell beam management. The measurement is </w:t>
      </w:r>
      <w:r w:rsidR="00A65422">
        <w:rPr>
          <w:kern w:val="2"/>
          <w:lang w:val="en-GB"/>
        </w:rPr>
        <w:t xml:space="preserve">configured and performed on specific </w:t>
      </w:r>
      <w:r w:rsidR="003F222B">
        <w:rPr>
          <w:kern w:val="2"/>
          <w:lang w:val="en-GB"/>
        </w:rPr>
        <w:t xml:space="preserve">RS </w:t>
      </w:r>
      <w:r w:rsidR="00A65422">
        <w:rPr>
          <w:kern w:val="2"/>
          <w:lang w:val="en-GB"/>
        </w:rPr>
        <w:t xml:space="preserve">resource(s). For intra cell mobility, as the serving cell is aware of UE’s serving beam as well as potential neighbour beams, </w:t>
      </w:r>
      <w:r w:rsidR="00E8797B" w:rsidRPr="00E8797B">
        <w:rPr>
          <w:kern w:val="2"/>
          <w:lang w:val="en-GB"/>
        </w:rPr>
        <w:t xml:space="preserve">the reference signal to be measured is </w:t>
      </w:r>
      <w:r w:rsidR="00E8797B">
        <w:rPr>
          <w:kern w:val="2"/>
          <w:lang w:val="en-GB"/>
        </w:rPr>
        <w:t>clear</w:t>
      </w:r>
      <w:r w:rsidR="00A65422">
        <w:rPr>
          <w:kern w:val="2"/>
          <w:lang w:val="en-GB"/>
        </w:rPr>
        <w:t xml:space="preserve">. L1 measurement has low latency as it does not require frequency sweeping and </w:t>
      </w:r>
      <w:r w:rsidR="003F222B">
        <w:rPr>
          <w:kern w:val="2"/>
          <w:lang w:val="en-GB"/>
        </w:rPr>
        <w:t>blind detecting</w:t>
      </w:r>
      <w:r w:rsidR="00246A78">
        <w:rPr>
          <w:kern w:val="2"/>
          <w:lang w:val="en-GB"/>
        </w:rPr>
        <w:t xml:space="preserve"> </w:t>
      </w:r>
      <w:r w:rsidR="003F222B">
        <w:rPr>
          <w:kern w:val="2"/>
          <w:lang w:val="en-GB"/>
        </w:rPr>
        <w:t xml:space="preserve">RS </w:t>
      </w:r>
      <w:r w:rsidR="00A65422">
        <w:rPr>
          <w:kern w:val="2"/>
          <w:lang w:val="en-GB"/>
        </w:rPr>
        <w:t xml:space="preserve">resources to be measured. </w:t>
      </w:r>
      <w:r w:rsidR="003F222B">
        <w:rPr>
          <w:kern w:val="2"/>
          <w:lang w:val="en-GB"/>
        </w:rPr>
        <w:t>On the other hand, the requirement</w:t>
      </w:r>
      <w:r w:rsidR="00AD233E">
        <w:rPr>
          <w:rFonts w:hint="eastAsia"/>
          <w:kern w:val="2"/>
          <w:lang w:val="en-GB" w:eastAsia="zh-CN"/>
        </w:rPr>
        <w:t>s</w:t>
      </w:r>
      <w:r w:rsidR="003F222B">
        <w:rPr>
          <w:kern w:val="2"/>
          <w:lang w:val="en-GB"/>
        </w:rPr>
        <w:t xml:space="preserve"> of L1 measurement (e.g. accuracy, granularity and responsiveness) </w:t>
      </w:r>
      <w:r w:rsidR="00AD233E">
        <w:rPr>
          <w:rFonts w:hint="eastAsia"/>
          <w:kern w:val="2"/>
          <w:lang w:val="en-GB" w:eastAsia="zh-CN"/>
        </w:rPr>
        <w:t>are</w:t>
      </w:r>
      <w:r w:rsidR="00AD233E">
        <w:rPr>
          <w:kern w:val="2"/>
          <w:lang w:val="en-GB"/>
        </w:rPr>
        <w:t xml:space="preserve"> </w:t>
      </w:r>
      <w:r w:rsidR="003F222B">
        <w:rPr>
          <w:kern w:val="2"/>
          <w:lang w:val="en-GB"/>
        </w:rPr>
        <w:t xml:space="preserve">usually higher than </w:t>
      </w:r>
      <w:r w:rsidR="00AD233E">
        <w:rPr>
          <w:kern w:val="2"/>
          <w:lang w:val="en-GB"/>
        </w:rPr>
        <w:t>those</w:t>
      </w:r>
      <w:r w:rsidR="003F222B">
        <w:rPr>
          <w:kern w:val="2"/>
          <w:lang w:val="en-GB"/>
        </w:rPr>
        <w:t xml:space="preserve"> of L3 measurement. The complexity of implementation restricts </w:t>
      </w:r>
      <w:r w:rsidR="009A2294">
        <w:rPr>
          <w:kern w:val="2"/>
          <w:lang w:val="en-GB"/>
        </w:rPr>
        <w:t>large number of L1 measurement in current releases.</w:t>
      </w:r>
      <w:r w:rsidR="00297771">
        <w:rPr>
          <w:kern w:val="2"/>
          <w:lang w:val="en-GB"/>
        </w:rPr>
        <w:t xml:space="preserve"> </w:t>
      </w:r>
      <w:r w:rsidR="00822C70">
        <w:rPr>
          <w:kern w:val="2"/>
          <w:lang w:val="en-GB"/>
        </w:rPr>
        <w:t>The amount of L1 measurement configurable by network depends on UE capability report.</w:t>
      </w:r>
      <w:r w:rsidR="009A2294">
        <w:rPr>
          <w:kern w:val="2"/>
          <w:lang w:val="en-GB"/>
        </w:rPr>
        <w:t xml:space="preserve"> </w:t>
      </w:r>
      <w:r w:rsidR="00822C70">
        <w:rPr>
          <w:kern w:val="2"/>
          <w:lang w:val="en-GB"/>
        </w:rPr>
        <w:t>In Rel-17</w:t>
      </w:r>
      <w:r w:rsidR="006222F8">
        <w:rPr>
          <w:kern w:val="2"/>
          <w:lang w:val="en-GB"/>
        </w:rPr>
        <w:t xml:space="preserve"> inter cell beam </w:t>
      </w:r>
      <w:r w:rsidR="003415B1">
        <w:rPr>
          <w:kern w:val="2"/>
          <w:lang w:val="en-GB"/>
        </w:rPr>
        <w:t>management (</w:t>
      </w:r>
      <w:r w:rsidR="00822C70">
        <w:rPr>
          <w:kern w:val="2"/>
          <w:lang w:val="en-GB"/>
        </w:rPr>
        <w:t>ICBM</w:t>
      </w:r>
      <w:r w:rsidR="006222F8">
        <w:rPr>
          <w:kern w:val="2"/>
          <w:lang w:val="en-GB"/>
        </w:rPr>
        <w:t>)</w:t>
      </w:r>
      <w:r w:rsidR="00822C70">
        <w:rPr>
          <w:kern w:val="2"/>
          <w:lang w:val="en-GB"/>
        </w:rPr>
        <w:t>, at most 7 additional PCI</w:t>
      </w:r>
      <w:r w:rsidR="006222F8">
        <w:rPr>
          <w:kern w:val="2"/>
          <w:lang w:val="en-GB"/>
        </w:rPr>
        <w:t>s</w:t>
      </w:r>
      <w:r w:rsidR="00822C70">
        <w:rPr>
          <w:kern w:val="2"/>
          <w:lang w:val="en-GB"/>
        </w:rPr>
        <w:t xml:space="preserve"> </w:t>
      </w:r>
      <w:r w:rsidR="006222F8">
        <w:rPr>
          <w:kern w:val="2"/>
          <w:lang w:val="en-GB"/>
        </w:rPr>
        <w:t>are</w:t>
      </w:r>
      <w:r w:rsidR="00822C70">
        <w:rPr>
          <w:kern w:val="2"/>
          <w:lang w:val="en-GB"/>
        </w:rPr>
        <w:t xml:space="preserve"> supported.</w:t>
      </w:r>
    </w:p>
    <w:p w14:paraId="1AC14D5E" w14:textId="67DEE065" w:rsidR="003865B2" w:rsidRDefault="00B546BA" w:rsidP="007212A8">
      <w:pPr>
        <w:spacing w:beforeLines="50" w:before="156" w:after="0"/>
        <w:rPr>
          <w:lang w:eastAsia="zh-CN"/>
        </w:rPr>
      </w:pPr>
      <w:r>
        <w:rPr>
          <w:lang w:eastAsia="zh-CN"/>
        </w:rPr>
        <w:t>Considering the L3 measurement is performed in the preparation phase of LT</w:t>
      </w:r>
      <w:r>
        <w:rPr>
          <w:rFonts w:hint="eastAsia"/>
          <w:lang w:eastAsia="zh-CN"/>
        </w:rPr>
        <w:t>M</w:t>
      </w:r>
      <w:r>
        <w:rPr>
          <w:lang w:eastAsia="zh-CN"/>
        </w:rPr>
        <w:t xml:space="preserve"> procedure, the time consumed </w:t>
      </w:r>
      <w:r w:rsidR="00AD233E">
        <w:rPr>
          <w:lang w:eastAsia="zh-CN"/>
        </w:rPr>
        <w:t xml:space="preserve">on wide search for candidate cells </w:t>
      </w:r>
      <w:r>
        <w:rPr>
          <w:lang w:eastAsia="zh-CN"/>
        </w:rPr>
        <w:t xml:space="preserve">is not counted in interruption time. Meanwhile, </w:t>
      </w:r>
      <w:r w:rsidR="007212A8">
        <w:rPr>
          <w:lang w:eastAsia="zh-CN"/>
        </w:rPr>
        <w:t>L3 measurement can narrow down the candidate cells/RSs to be measured by L1, which can reduce the L1 measurement overhead. Additionally, from the L3 measurement</w:t>
      </w:r>
      <w:r w:rsidR="00030DF9">
        <w:rPr>
          <w:lang w:eastAsia="zh-CN"/>
        </w:rPr>
        <w:t>,</w:t>
      </w:r>
      <w:r w:rsidR="00030DF9" w:rsidRPr="00030DF9">
        <w:rPr>
          <w:lang w:eastAsia="zh-CN"/>
        </w:rPr>
        <w:t xml:space="preserve"> </w:t>
      </w:r>
      <w:r w:rsidR="00E8797B">
        <w:rPr>
          <w:lang w:eastAsia="zh-CN"/>
        </w:rPr>
        <w:t>g</w:t>
      </w:r>
      <w:r w:rsidR="00030DF9">
        <w:rPr>
          <w:lang w:eastAsia="zh-CN"/>
        </w:rPr>
        <w:t>NB could identify</w:t>
      </w:r>
      <w:r w:rsidR="007212A8">
        <w:rPr>
          <w:lang w:eastAsia="zh-CN"/>
        </w:rPr>
        <w:t xml:space="preserve"> different scenarios </w:t>
      </w:r>
      <w:r w:rsidR="00030DF9">
        <w:rPr>
          <w:lang w:eastAsia="zh-CN"/>
        </w:rPr>
        <w:t>for</w:t>
      </w:r>
      <w:r w:rsidR="007212A8">
        <w:rPr>
          <w:lang w:eastAsia="zh-CN"/>
        </w:rPr>
        <w:t xml:space="preserve"> L1 measurement configuration</w:t>
      </w:r>
      <w:r w:rsidR="00030DF9">
        <w:rPr>
          <w:lang w:eastAsia="zh-CN"/>
        </w:rPr>
        <w:t>, e.g. inter/intra frequency, RX difference and other potential relaxations. Thus, we propose to confirm the RAN3 understanding that L3 measurement is used by gNB to determine the L1/L2 mobility configuration, including the L1 measurement and report configuration.</w:t>
      </w:r>
    </w:p>
    <w:p w14:paraId="46619DF0" w14:textId="713DCC9A" w:rsidR="00A33BEA" w:rsidRPr="00DF6AF9" w:rsidRDefault="00A65422" w:rsidP="003865B2">
      <w:pPr>
        <w:spacing w:beforeLines="50" w:before="156" w:after="0"/>
        <w:rPr>
          <w:b/>
          <w:i/>
          <w:lang w:eastAsia="zh-CN"/>
        </w:rPr>
      </w:pPr>
      <w:r w:rsidRPr="00DF6AF9">
        <w:rPr>
          <w:b/>
          <w:bCs/>
          <w:i/>
          <w:lang w:eastAsia="zh-CN"/>
        </w:rPr>
        <w:t>Proposal 1:</w:t>
      </w:r>
      <w:r w:rsidRPr="00DF6AF9">
        <w:rPr>
          <w:b/>
          <w:i/>
        </w:rPr>
        <w:t xml:space="preserve"> </w:t>
      </w:r>
      <w:r w:rsidR="00030DF9" w:rsidRPr="00DF6AF9">
        <w:rPr>
          <w:b/>
          <w:i/>
          <w:lang w:eastAsia="zh-CN"/>
        </w:rPr>
        <w:t>Confirm the RAN3 understanding that L3 measurement is used by gNB-CU in the preparation phase to determine the L1/L2 mobility configuration, including the L1 measurement and report configuration.</w:t>
      </w:r>
      <w:r w:rsidR="00030DF9" w:rsidRPr="00DF6AF9">
        <w:rPr>
          <w:b/>
          <w:i/>
        </w:rPr>
        <w:t xml:space="preserve"> </w:t>
      </w:r>
    </w:p>
    <w:p w14:paraId="7941BC90" w14:textId="75248885" w:rsidR="0079786D" w:rsidRDefault="00575777" w:rsidP="0079786D">
      <w:pPr>
        <w:pStyle w:val="2"/>
        <w:rPr>
          <w:lang w:eastAsia="zh-CN"/>
        </w:rPr>
      </w:pPr>
      <w:r>
        <w:rPr>
          <w:lang w:eastAsia="zh-CN"/>
        </w:rPr>
        <w:t>Enhancement</w:t>
      </w:r>
      <w:r w:rsidR="000B409A">
        <w:rPr>
          <w:lang w:eastAsia="zh-CN"/>
        </w:rPr>
        <w:t>s</w:t>
      </w:r>
      <w:r>
        <w:rPr>
          <w:lang w:eastAsia="zh-CN"/>
        </w:rPr>
        <w:t xml:space="preserve"> </w:t>
      </w:r>
      <w:r w:rsidR="00981C0F">
        <w:rPr>
          <w:lang w:eastAsia="zh-CN"/>
        </w:rPr>
        <w:t>on</w:t>
      </w:r>
      <w:r>
        <w:rPr>
          <w:lang w:eastAsia="zh-CN"/>
        </w:rPr>
        <w:t xml:space="preserve"> L1 </w:t>
      </w:r>
      <w:r w:rsidR="00A65422">
        <w:rPr>
          <w:lang w:eastAsia="zh-CN"/>
        </w:rPr>
        <w:t>m</w:t>
      </w:r>
      <w:r w:rsidR="00955141">
        <w:rPr>
          <w:lang w:eastAsia="zh-CN"/>
        </w:rPr>
        <w:t xml:space="preserve">easurement </w:t>
      </w:r>
    </w:p>
    <w:p w14:paraId="7875D58A" w14:textId="2931232B" w:rsidR="000F1B35" w:rsidRDefault="00B9745D" w:rsidP="000F1B35">
      <w:pPr>
        <w:pStyle w:val="3"/>
      </w:pPr>
      <w:r>
        <w:t xml:space="preserve">L1 intra and </w:t>
      </w:r>
      <w:r w:rsidR="000F1B35" w:rsidRPr="000F1B35">
        <w:t>Inter-frequency</w:t>
      </w:r>
      <w:r w:rsidR="000F1B35">
        <w:t xml:space="preserve"> </w:t>
      </w:r>
      <w:r w:rsidR="000F1B35" w:rsidRPr="000F1B35">
        <w:t>measurement</w:t>
      </w:r>
    </w:p>
    <w:p w14:paraId="4EB53BA8" w14:textId="5DF609AB" w:rsidR="00C83DC1" w:rsidRDefault="00C83DC1" w:rsidP="00C83DC1">
      <w:pPr>
        <w:rPr>
          <w:kern w:val="2"/>
          <w:lang w:val="en-GB"/>
        </w:rPr>
      </w:pPr>
      <w:r>
        <w:rPr>
          <w:rFonts w:hint="eastAsia"/>
          <w:lang w:eastAsia="zh-CN"/>
        </w:rPr>
        <w:t>I</w:t>
      </w:r>
      <w:r>
        <w:rPr>
          <w:lang w:eastAsia="zh-CN"/>
        </w:rPr>
        <w:t>n RAN1</w:t>
      </w:r>
      <w:r w:rsidR="00677437">
        <w:rPr>
          <w:lang w:eastAsia="zh-CN"/>
        </w:rPr>
        <w:t>#110b-e</w:t>
      </w:r>
      <w:r>
        <w:rPr>
          <w:lang w:eastAsia="zh-CN"/>
        </w:rPr>
        <w:t xml:space="preserve">, </w:t>
      </w:r>
      <w:r w:rsidR="00A74E31">
        <w:rPr>
          <w:lang w:eastAsia="zh-CN"/>
        </w:rPr>
        <w:t xml:space="preserve">the L1 intra-frequency measurement is supported, However, </w:t>
      </w:r>
      <w:r w:rsidR="001E5452">
        <w:rPr>
          <w:lang w:eastAsia="zh-CN"/>
        </w:rPr>
        <w:t xml:space="preserve">L1 </w:t>
      </w:r>
      <w:r>
        <w:rPr>
          <w:lang w:eastAsia="zh-CN"/>
        </w:rPr>
        <w:t xml:space="preserve">inter-frequency </w:t>
      </w:r>
      <w:r w:rsidR="001E5452">
        <w:rPr>
          <w:lang w:eastAsia="zh-CN"/>
        </w:rPr>
        <w:t xml:space="preserve">measurement </w:t>
      </w:r>
      <w:r w:rsidR="001E5452">
        <w:rPr>
          <w:rFonts w:hint="eastAsia"/>
          <w:lang w:eastAsia="zh-CN"/>
        </w:rPr>
        <w:t>has</w:t>
      </w:r>
      <w:r w:rsidR="001E5452">
        <w:rPr>
          <w:lang w:eastAsia="zh-CN"/>
        </w:rPr>
        <w:t xml:space="preserve"> </w:t>
      </w:r>
      <w:r w:rsidR="001E5452">
        <w:rPr>
          <w:rFonts w:hint="eastAsia"/>
          <w:lang w:eastAsia="zh-CN"/>
        </w:rPr>
        <w:t>been</w:t>
      </w:r>
      <w:r w:rsidR="001E5452">
        <w:rPr>
          <w:lang w:eastAsia="zh-CN"/>
        </w:rPr>
        <w:t xml:space="preserve"> </w:t>
      </w:r>
      <w:r>
        <w:rPr>
          <w:lang w:eastAsia="zh-CN"/>
        </w:rPr>
        <w:t>widely discussed</w:t>
      </w:r>
      <w:r w:rsidR="00A74E31">
        <w:rPr>
          <w:lang w:eastAsia="zh-CN"/>
        </w:rPr>
        <w:t xml:space="preserve"> </w:t>
      </w:r>
      <w:r w:rsidR="001E5452">
        <w:rPr>
          <w:rFonts w:hint="eastAsia"/>
          <w:lang w:eastAsia="zh-CN"/>
        </w:rPr>
        <w:t>including</w:t>
      </w:r>
      <w:r w:rsidR="001E5452">
        <w:rPr>
          <w:lang w:eastAsia="zh-CN"/>
        </w:rPr>
        <w:t xml:space="preserve"> the definition and scenario. </w:t>
      </w:r>
      <w:r>
        <w:rPr>
          <w:lang w:eastAsia="zh-CN"/>
        </w:rPr>
        <w:t xml:space="preserve">In parallel, RAN2 confirms </w:t>
      </w:r>
      <w:r w:rsidRPr="00066FE9">
        <w:rPr>
          <w:kern w:val="2"/>
          <w:lang w:val="en-GB"/>
        </w:rPr>
        <w:t>inter-frequency</w:t>
      </w:r>
      <w:r>
        <w:rPr>
          <w:kern w:val="2"/>
          <w:lang w:val="en-GB"/>
        </w:rPr>
        <w:t xml:space="preserve"> scenario should be supported</w:t>
      </w:r>
      <w:r w:rsidR="008439FA">
        <w:rPr>
          <w:kern w:val="2"/>
          <w:lang w:val="en-GB"/>
        </w:rPr>
        <w:t xml:space="preserve"> </w:t>
      </w:r>
      <w:r w:rsidR="001E5452">
        <w:rPr>
          <w:kern w:val="2"/>
          <w:lang w:val="en-GB"/>
        </w:rPr>
        <w:t xml:space="preserve">according to following </w:t>
      </w:r>
      <w:r w:rsidR="008439FA">
        <w:rPr>
          <w:kern w:val="2"/>
          <w:lang w:val="en-GB"/>
        </w:rPr>
        <w:t>agreement</w:t>
      </w:r>
      <w:r w:rsidR="001E5452">
        <w:rPr>
          <w:kern w:val="2"/>
          <w:lang w:val="en-GB"/>
        </w:rPr>
        <w:t xml:space="preserve"> in RAN2#119b-e</w:t>
      </w:r>
      <w:r>
        <w:rPr>
          <w:kern w:val="2"/>
          <w:lang w:val="en-GB"/>
        </w:rPr>
        <w:t>:</w:t>
      </w:r>
    </w:p>
    <w:tbl>
      <w:tblPr>
        <w:tblStyle w:val="a3"/>
        <w:tblW w:w="0" w:type="auto"/>
        <w:tblLook w:val="04A0" w:firstRow="1" w:lastRow="0" w:firstColumn="1" w:lastColumn="0" w:noHBand="0" w:noVBand="1"/>
      </w:tblPr>
      <w:tblGrid>
        <w:gridCol w:w="9016"/>
      </w:tblGrid>
      <w:tr w:rsidR="00C83DC1" w14:paraId="3E183704" w14:textId="77777777" w:rsidTr="00A74E31">
        <w:tc>
          <w:tcPr>
            <w:tcW w:w="9016" w:type="dxa"/>
          </w:tcPr>
          <w:p w14:paraId="19BE8C47" w14:textId="77777777" w:rsidR="00C83DC1" w:rsidRPr="006F2D3B" w:rsidRDefault="00C83DC1" w:rsidP="00A74E31">
            <w:pPr>
              <w:pStyle w:val="Agreement"/>
              <w:tabs>
                <w:tab w:val="num" w:pos="596"/>
              </w:tabs>
              <w:ind w:left="596" w:hanging="425"/>
            </w:pPr>
            <w:r>
              <w:t>Inter-freq L1L2 mobility: R2 Confirms that For L1L2 mobility inter-freq scenarios in general should be supported (including mobility to inter-frequency cell that is not a current serving cell), including the support of inter-frequency L1 measurements, if feasible by R4 and R1.</w:t>
            </w:r>
          </w:p>
        </w:tc>
      </w:tr>
    </w:tbl>
    <w:p w14:paraId="7010A377" w14:textId="4FA61888" w:rsidR="00A74E31" w:rsidRDefault="00A74E31" w:rsidP="00C83DC1">
      <w:pPr>
        <w:rPr>
          <w:lang w:eastAsia="zh-CN"/>
        </w:rPr>
      </w:pPr>
      <w:r>
        <w:rPr>
          <w:lang w:eastAsia="zh-CN"/>
        </w:rPr>
        <w:t>Considering the majority support of L1 inter-frequency measurement in the last meeting</w:t>
      </w:r>
      <w:r w:rsidR="00C83DC1">
        <w:rPr>
          <w:lang w:eastAsia="zh-CN"/>
        </w:rPr>
        <w:t xml:space="preserve">, we propose to confirm </w:t>
      </w:r>
      <w:r>
        <w:rPr>
          <w:lang w:eastAsia="zh-CN"/>
        </w:rPr>
        <w:t xml:space="preserve">the RAN2 agreement </w:t>
      </w:r>
      <w:r w:rsidR="00C83DC1">
        <w:rPr>
          <w:lang w:eastAsia="zh-CN"/>
        </w:rPr>
        <w:t xml:space="preserve">that </w:t>
      </w:r>
      <w:r>
        <w:rPr>
          <w:lang w:eastAsia="zh-CN"/>
        </w:rPr>
        <w:t xml:space="preserve">L1 </w:t>
      </w:r>
      <w:r w:rsidR="00C83DC1">
        <w:rPr>
          <w:lang w:eastAsia="zh-CN"/>
        </w:rPr>
        <w:t>inter-frequency measurement should be supported</w:t>
      </w:r>
      <w:r>
        <w:rPr>
          <w:lang w:eastAsia="zh-CN"/>
        </w:rPr>
        <w:t xml:space="preserve"> where the inter frequency scenarios at least includes</w:t>
      </w:r>
      <w:r w:rsidR="00C83DC1">
        <w:rPr>
          <w:lang w:eastAsia="zh-CN"/>
        </w:rPr>
        <w:t>.</w:t>
      </w:r>
    </w:p>
    <w:p w14:paraId="7B783AAA" w14:textId="77777777" w:rsidR="00A74E31" w:rsidRPr="0023217C" w:rsidRDefault="00A74E31" w:rsidP="0023217C">
      <w:pPr>
        <w:pStyle w:val="a6"/>
        <w:numPr>
          <w:ilvl w:val="0"/>
          <w:numId w:val="8"/>
        </w:numPr>
        <w:snapToGrid w:val="0"/>
        <w:spacing w:after="100" w:afterAutospacing="1"/>
        <w:rPr>
          <w:rFonts w:ascii="Times New Roman" w:hAnsi="Times New Roman" w:cs="Times New Roman"/>
        </w:rPr>
      </w:pPr>
      <w:r w:rsidRPr="0023217C">
        <w:rPr>
          <w:rFonts w:ascii="Times New Roman" w:hAnsi="Times New Roman" w:cs="Times New Roman"/>
        </w:rPr>
        <w:t>The frequency of the measured RS not covered by any of the active BWPs of SpCell and Scells configured for a UE, but covered by some of the configured BWPs of SpCell and Scells configured for a UE.</w:t>
      </w:r>
    </w:p>
    <w:p w14:paraId="68B82534" w14:textId="16B91D0D" w:rsidR="00A74E31" w:rsidRPr="0023217C" w:rsidRDefault="00A74E31" w:rsidP="00A74E31">
      <w:pPr>
        <w:pStyle w:val="a6"/>
        <w:numPr>
          <w:ilvl w:val="0"/>
          <w:numId w:val="8"/>
        </w:numPr>
        <w:snapToGrid w:val="0"/>
        <w:spacing w:after="100" w:afterAutospacing="1"/>
        <w:rPr>
          <w:rFonts w:ascii="Times New Roman" w:hAnsi="Times New Roman" w:cs="Times New Roman"/>
        </w:rPr>
      </w:pPr>
      <w:r w:rsidRPr="0023217C">
        <w:rPr>
          <w:rFonts w:ascii="Times New Roman" w:hAnsi="Times New Roman" w:cs="Times New Roman"/>
        </w:rPr>
        <w:t>The frequency of the measured RS not covered by any of the configured BWPs of SpCell and Scells configured for a UE</w:t>
      </w:r>
    </w:p>
    <w:p w14:paraId="569C2827" w14:textId="6C320343" w:rsidR="00B9745D" w:rsidRPr="0023217C" w:rsidRDefault="00B9745D" w:rsidP="00B9745D">
      <w:pPr>
        <w:spacing w:after="100" w:afterAutospacing="1"/>
        <w:rPr>
          <w:b/>
          <w:i/>
          <w:lang w:eastAsia="zh-CN"/>
        </w:rPr>
      </w:pPr>
      <w:r w:rsidRPr="003415B1">
        <w:rPr>
          <w:b/>
          <w:i/>
          <w:lang w:eastAsia="zh-CN"/>
        </w:rPr>
        <w:t>Proposal</w:t>
      </w:r>
      <w:r w:rsidR="006222F8" w:rsidRPr="00DF6AF9">
        <w:rPr>
          <w:b/>
          <w:i/>
          <w:lang w:eastAsia="zh-CN"/>
        </w:rPr>
        <w:t xml:space="preserve"> 2</w:t>
      </w:r>
      <w:r w:rsidRPr="0023217C">
        <w:rPr>
          <w:b/>
          <w:i/>
          <w:lang w:eastAsia="zh-CN"/>
        </w:rPr>
        <w:t>: Confirm the RAN2 agreement that L1 inter-frequency measurement is supported. RAN1 can start working on the design for the two inter frequency scenarios identified in RAN1#110b-e.</w:t>
      </w:r>
    </w:p>
    <w:p w14:paraId="58E9CB5E" w14:textId="5CEDD851" w:rsidR="007B0D6C" w:rsidRDefault="007B0D6C" w:rsidP="00C83DC1">
      <w:pPr>
        <w:rPr>
          <w:lang w:eastAsia="zh-CN"/>
        </w:rPr>
      </w:pPr>
      <w:r>
        <w:rPr>
          <w:lang w:eastAsia="zh-CN"/>
        </w:rPr>
        <w:t>R</w:t>
      </w:r>
      <w:r w:rsidR="00C83DC1">
        <w:rPr>
          <w:lang w:eastAsia="zh-CN"/>
        </w:rPr>
        <w:t xml:space="preserve">egarding the reference signals for such inter-frequency measurement, </w:t>
      </w:r>
      <w:r w:rsidR="007C15AF">
        <w:rPr>
          <w:lang w:eastAsia="zh-CN"/>
        </w:rPr>
        <w:t xml:space="preserve">at least </w:t>
      </w:r>
      <w:r w:rsidR="00C83DC1">
        <w:rPr>
          <w:lang w:eastAsia="zh-CN"/>
        </w:rPr>
        <w:t xml:space="preserve">SSB should be supported as </w:t>
      </w:r>
      <w:r w:rsidR="005310E6">
        <w:rPr>
          <w:lang w:eastAsia="zh-CN"/>
        </w:rPr>
        <w:t>the</w:t>
      </w:r>
      <w:r w:rsidR="00C83DC1">
        <w:rPr>
          <w:lang w:eastAsia="zh-CN"/>
        </w:rPr>
        <w:t xml:space="preserve"> basic</w:t>
      </w:r>
      <w:r w:rsidR="006222F8">
        <w:rPr>
          <w:lang w:eastAsia="zh-CN"/>
        </w:rPr>
        <w:t xml:space="preserve"> </w:t>
      </w:r>
      <w:r w:rsidR="00C83DC1">
        <w:rPr>
          <w:lang w:eastAsia="zh-CN"/>
        </w:rPr>
        <w:t xml:space="preserve">reference signal </w:t>
      </w:r>
      <w:r w:rsidR="007C15AF">
        <w:rPr>
          <w:lang w:eastAsia="zh-CN"/>
        </w:rPr>
        <w:t xml:space="preserve">for L1 measurement and to be specified with highest priority as it fits almost all scenarios. </w:t>
      </w:r>
    </w:p>
    <w:p w14:paraId="42036946" w14:textId="087A65C0" w:rsidR="00C83DC1" w:rsidRDefault="007C15AF" w:rsidP="00C83DC1">
      <w:pPr>
        <w:rPr>
          <w:lang w:eastAsia="zh-CN"/>
        </w:rPr>
      </w:pPr>
      <w:r>
        <w:rPr>
          <w:lang w:eastAsia="zh-CN"/>
        </w:rPr>
        <w:t xml:space="preserve">For the measurement quantities, as well as L1-RSRP, we think L-SINR should also be supported as in intra cell </w:t>
      </w:r>
      <w:r w:rsidR="007B0D6C">
        <w:rPr>
          <w:lang w:eastAsia="zh-CN"/>
        </w:rPr>
        <w:t xml:space="preserve">mobility </w:t>
      </w:r>
      <w:r>
        <w:rPr>
          <w:lang w:eastAsia="zh-CN"/>
        </w:rPr>
        <w:t>scenario.</w:t>
      </w:r>
      <w:r w:rsidR="007B0D6C">
        <w:rPr>
          <w:lang w:eastAsia="zh-CN"/>
        </w:rPr>
        <w:t xml:space="preserve"> The inter cell/beam interference is one of the important factors which impacts the performance after cell switch.</w:t>
      </w:r>
      <w:r w:rsidR="005310E6">
        <w:rPr>
          <w:lang w:eastAsia="zh-CN"/>
        </w:rPr>
        <w:t xml:space="preserve"> </w:t>
      </w:r>
      <w:r>
        <w:rPr>
          <w:lang w:eastAsia="zh-CN"/>
        </w:rPr>
        <w:t xml:space="preserve"> </w:t>
      </w:r>
      <w:r w:rsidR="00C83DC1">
        <w:rPr>
          <w:lang w:eastAsia="zh-CN"/>
        </w:rPr>
        <w:t xml:space="preserve"> </w:t>
      </w:r>
    </w:p>
    <w:p w14:paraId="17EA6D96" w14:textId="74E6E3B4" w:rsidR="00C83DC1" w:rsidRPr="00DF6AF9" w:rsidRDefault="00C83DC1" w:rsidP="00C83DC1">
      <w:pPr>
        <w:rPr>
          <w:b/>
          <w:i/>
          <w:lang w:eastAsia="zh-CN"/>
        </w:rPr>
      </w:pPr>
      <w:r w:rsidRPr="00DF6AF9">
        <w:rPr>
          <w:b/>
          <w:i/>
          <w:lang w:eastAsia="zh-CN"/>
        </w:rPr>
        <w:lastRenderedPageBreak/>
        <w:t xml:space="preserve">Proposal </w:t>
      </w:r>
      <w:r w:rsidR="006222F8" w:rsidRPr="00DF6AF9">
        <w:rPr>
          <w:b/>
          <w:i/>
          <w:lang w:eastAsia="zh-CN"/>
        </w:rPr>
        <w:t>3</w:t>
      </w:r>
      <w:r w:rsidRPr="00DF6AF9">
        <w:rPr>
          <w:b/>
          <w:i/>
          <w:lang w:eastAsia="zh-CN"/>
        </w:rPr>
        <w:t>: For L1</w:t>
      </w:r>
      <w:r w:rsidR="005168BC" w:rsidRPr="00DF6AF9">
        <w:rPr>
          <w:b/>
          <w:i/>
          <w:lang w:eastAsia="zh-CN"/>
        </w:rPr>
        <w:t>/</w:t>
      </w:r>
      <w:r w:rsidRPr="00DF6AF9">
        <w:rPr>
          <w:b/>
          <w:i/>
          <w:lang w:eastAsia="zh-CN"/>
        </w:rPr>
        <w:t xml:space="preserve">L2 mobility, </w:t>
      </w:r>
      <w:r w:rsidR="005310E6" w:rsidRPr="00DF6AF9">
        <w:rPr>
          <w:b/>
          <w:i/>
          <w:lang w:eastAsia="zh-CN"/>
        </w:rPr>
        <w:t xml:space="preserve">Support </w:t>
      </w:r>
      <w:r w:rsidRPr="00DF6AF9">
        <w:rPr>
          <w:b/>
          <w:i/>
          <w:lang w:eastAsia="zh-CN"/>
        </w:rPr>
        <w:t>SSB</w:t>
      </w:r>
      <w:r w:rsidR="005310E6" w:rsidRPr="00DF6AF9">
        <w:rPr>
          <w:b/>
          <w:i/>
          <w:lang w:eastAsia="zh-CN"/>
        </w:rPr>
        <w:t xml:space="preserve"> as the basic RS for both L1 intra and inter frequency measurement</w:t>
      </w:r>
      <w:r w:rsidRPr="00DF6AF9">
        <w:rPr>
          <w:b/>
          <w:i/>
          <w:lang w:eastAsia="zh-CN"/>
        </w:rPr>
        <w:t>.</w:t>
      </w:r>
      <w:r w:rsidR="005168BC" w:rsidRPr="00DF6AF9">
        <w:rPr>
          <w:b/>
          <w:i/>
          <w:lang w:eastAsia="zh-CN"/>
        </w:rPr>
        <w:t xml:space="preserve"> </w:t>
      </w:r>
      <w:r w:rsidR="005310E6" w:rsidRPr="00DF6AF9">
        <w:rPr>
          <w:b/>
          <w:i/>
          <w:lang w:eastAsia="zh-CN"/>
        </w:rPr>
        <w:t>B</w:t>
      </w:r>
      <w:r w:rsidR="005168BC" w:rsidRPr="00DF6AF9">
        <w:rPr>
          <w:b/>
          <w:i/>
          <w:lang w:eastAsia="zh-CN"/>
        </w:rPr>
        <w:t>oth L1-RSRP and L1-SINR as report quantities based on SSB should be supported for Rel-18 L1/L2 mobility.</w:t>
      </w:r>
    </w:p>
    <w:p w14:paraId="0B675BC3" w14:textId="77777777" w:rsidR="005168BC" w:rsidRDefault="005168BC" w:rsidP="005168BC">
      <w:pPr>
        <w:pStyle w:val="3"/>
        <w:tabs>
          <w:tab w:val="clear" w:pos="1288"/>
          <w:tab w:val="num" w:pos="720"/>
        </w:tabs>
        <w:ind w:left="720"/>
        <w:rPr>
          <w:lang w:eastAsia="zh-CN"/>
        </w:rPr>
      </w:pPr>
      <w:r>
        <w:rPr>
          <w:lang w:eastAsia="zh-CN"/>
        </w:rPr>
        <w:t>Measurement configuration</w:t>
      </w:r>
    </w:p>
    <w:p w14:paraId="300833A7" w14:textId="02498423" w:rsidR="00D05193" w:rsidRDefault="00D05193" w:rsidP="00D05193">
      <w:pPr>
        <w:rPr>
          <w:lang w:eastAsia="zh-CN"/>
        </w:rPr>
      </w:pPr>
      <w:r>
        <w:rPr>
          <w:lang w:eastAsia="zh-CN"/>
        </w:rPr>
        <w:t xml:space="preserve">L1 measurement in current design mainly targets at beam management </w:t>
      </w:r>
      <w:r>
        <w:rPr>
          <w:rFonts w:hint="eastAsia"/>
          <w:lang w:eastAsia="zh-CN"/>
        </w:rPr>
        <w:t>and</w:t>
      </w:r>
      <w:r>
        <w:rPr>
          <w:lang w:eastAsia="zh-CN"/>
        </w:rPr>
        <w:t xml:space="preserve"> CSI measurement in the serving cell. First, the L1 measurement is based on exactly time/frequency resource of SSB/CSI-RS in the serving cell, i.e. different from L3 frequency-specific measurement object, L1 measurement is a resource-specific measurement. </w:t>
      </w:r>
      <w:r>
        <w:rPr>
          <w:rFonts w:hint="eastAsia"/>
          <w:lang w:eastAsia="zh-CN"/>
        </w:rPr>
        <w:t>I</w:t>
      </w:r>
      <w:r>
        <w:rPr>
          <w:lang w:eastAsia="zh-CN"/>
        </w:rPr>
        <w:t>n Rel-17 MIMO enhancement, inter cell beam management</w:t>
      </w:r>
      <w:r w:rsidR="00681030">
        <w:rPr>
          <w:lang w:eastAsia="zh-CN"/>
        </w:rPr>
        <w:t xml:space="preserve"> (</w:t>
      </w:r>
      <w:r w:rsidR="00681030">
        <w:rPr>
          <w:rFonts w:hint="eastAsia"/>
          <w:lang w:eastAsia="zh-CN"/>
        </w:rPr>
        <w:t>ICBM</w:t>
      </w:r>
      <w:r w:rsidR="00681030">
        <w:rPr>
          <w:lang w:eastAsia="zh-CN"/>
        </w:rPr>
        <w:t>)</w:t>
      </w:r>
      <w:r>
        <w:rPr>
          <w:lang w:eastAsia="zh-CN"/>
        </w:rPr>
        <w:t xml:space="preserve"> is introduced. It allows NW to configure UE to measure SSBs with PCI different from serving cell. In detail, up to 7 additional PCIs with local index can be associated to SSBs in L1 measurement configuration. </w:t>
      </w:r>
      <w:bookmarkStart w:id="0" w:name="_GoBack"/>
      <w:r>
        <w:rPr>
          <w:lang w:eastAsia="zh-CN"/>
        </w:rPr>
        <w:t xml:space="preserve">For CSI-RS, since the CSI-RS resources are provided under serving cells, UE can only measure CSI-RS from neighbor cell by an “in-direct” manner, i.e. measuring on the CSI-RS resource in the serving cell which is QCLed to a SSB with PCI different from serving cell. </w:t>
      </w:r>
      <w:bookmarkEnd w:id="0"/>
    </w:p>
    <w:p w14:paraId="0FD41BBF" w14:textId="58BA66C7" w:rsidR="00DF025E" w:rsidRDefault="00D05193" w:rsidP="00D05193">
      <w:pPr>
        <w:rPr>
          <w:lang w:eastAsia="zh-CN"/>
        </w:rPr>
      </w:pPr>
      <w:r>
        <w:rPr>
          <w:lang w:eastAsia="zh-CN"/>
        </w:rPr>
        <w:t xml:space="preserve">The measurement configuration based on Rel-17 </w:t>
      </w:r>
      <w:r w:rsidR="006222F8">
        <w:rPr>
          <w:lang w:eastAsia="zh-CN"/>
        </w:rPr>
        <w:t>ICBM</w:t>
      </w:r>
      <w:r>
        <w:rPr>
          <w:lang w:eastAsia="zh-CN"/>
        </w:rPr>
        <w:t xml:space="preserve"> has some limitation</w:t>
      </w:r>
      <w:r w:rsidR="006222F8">
        <w:rPr>
          <w:lang w:eastAsia="zh-CN"/>
        </w:rPr>
        <w:t>s</w:t>
      </w:r>
      <w:r>
        <w:rPr>
          <w:lang w:eastAsia="zh-CN"/>
        </w:rPr>
        <w:t xml:space="preserve"> in L1/L2 mobility. </w:t>
      </w:r>
      <w:r w:rsidR="00681030">
        <w:rPr>
          <w:lang w:eastAsia="zh-CN"/>
        </w:rPr>
        <w:t xml:space="preserve">As for the SSB based measurement, configuration method in Rel-17 ICBM </w:t>
      </w:r>
      <w:r w:rsidR="00681030">
        <w:rPr>
          <w:rFonts w:hint="eastAsia"/>
          <w:lang w:eastAsia="zh-CN"/>
        </w:rPr>
        <w:t>does</w:t>
      </w:r>
      <w:r w:rsidR="00681030">
        <w:rPr>
          <w:lang w:eastAsia="zh-CN"/>
        </w:rPr>
        <w:t xml:space="preserve"> </w:t>
      </w:r>
      <w:r w:rsidR="00681030">
        <w:rPr>
          <w:rFonts w:hint="eastAsia"/>
          <w:lang w:eastAsia="zh-CN"/>
        </w:rPr>
        <w:t>not</w:t>
      </w:r>
      <w:r w:rsidR="00681030">
        <w:rPr>
          <w:lang w:eastAsia="zh-CN"/>
        </w:rPr>
        <w:t xml:space="preserve"> work for inter frequency measurement because it </w:t>
      </w:r>
      <w:r w:rsidR="00F00A81">
        <w:rPr>
          <w:lang w:eastAsia="zh-CN"/>
        </w:rPr>
        <w:t>cannot</w:t>
      </w:r>
      <w:r w:rsidR="00681030">
        <w:rPr>
          <w:lang w:eastAsia="zh-CN"/>
        </w:rPr>
        <w:t xml:space="preserve"> indicate SSB on center frequency different from the serving cell.</w:t>
      </w:r>
      <w:r w:rsidR="000B0F6C">
        <w:rPr>
          <w:lang w:eastAsia="zh-CN"/>
        </w:rPr>
        <w:t xml:space="preserve"> </w:t>
      </w:r>
      <w:r w:rsidR="00DF025E">
        <w:rPr>
          <w:lang w:eastAsia="zh-CN"/>
        </w:rPr>
        <w:t xml:space="preserve">If </w:t>
      </w:r>
      <w:r w:rsidR="00DF025E" w:rsidRPr="00297771">
        <w:rPr>
          <w:lang w:eastAsia="zh-CN"/>
        </w:rPr>
        <w:t xml:space="preserve">the requirement of </w:t>
      </w:r>
      <w:r w:rsidR="00DF025E" w:rsidRPr="00297771">
        <w:rPr>
          <w:rFonts w:ascii="Times" w:eastAsia="Batang" w:hAnsi="Times"/>
          <w:lang w:val="en-GB"/>
        </w:rPr>
        <w:t>SFN offset alignment</w:t>
      </w:r>
      <w:r w:rsidR="00DF025E" w:rsidRPr="00297771">
        <w:rPr>
          <w:lang w:eastAsia="zh-CN"/>
        </w:rPr>
        <w:t xml:space="preserve"> with serving cell for intra frequency measurement in Rel-17 ICBM is relaxed (i.e. asynchronous scenario), UE do not know when to measure the SSB from candidate cell. </w:t>
      </w:r>
      <w:r w:rsidR="00DF025E" w:rsidRPr="006222F8">
        <w:rPr>
          <w:lang w:eastAsia="zh-CN"/>
        </w:rPr>
        <w:t>Thus,</w:t>
      </w:r>
      <w:r w:rsidR="00681030" w:rsidRPr="00297771">
        <w:rPr>
          <w:lang w:eastAsia="zh-CN"/>
        </w:rPr>
        <w:t xml:space="preserve"> </w:t>
      </w:r>
      <w:r w:rsidR="00297771">
        <w:rPr>
          <w:lang w:eastAsia="zh-CN"/>
        </w:rPr>
        <w:t>measurement window offset as well as SSB f</w:t>
      </w:r>
      <w:r w:rsidR="00297771" w:rsidRPr="00297771">
        <w:rPr>
          <w:lang w:eastAsia="zh-CN"/>
        </w:rPr>
        <w:t>requency</w:t>
      </w:r>
      <w:r w:rsidR="00297771">
        <w:rPr>
          <w:lang w:eastAsia="zh-CN"/>
        </w:rPr>
        <w:t xml:space="preserve"> need to be configured.  </w:t>
      </w:r>
      <w:r w:rsidR="00297771" w:rsidRPr="00297771">
        <w:rPr>
          <w:lang w:eastAsia="zh-CN"/>
        </w:rPr>
        <w:t xml:space="preserve">                        </w:t>
      </w:r>
    </w:p>
    <w:p w14:paraId="04EAC695" w14:textId="30B6FC8B" w:rsidR="00255F96" w:rsidRDefault="000B0F6C" w:rsidP="00D05193">
      <w:pPr>
        <w:rPr>
          <w:lang w:eastAsia="zh-CN"/>
        </w:rPr>
      </w:pPr>
      <w:r>
        <w:rPr>
          <w:lang w:eastAsia="zh-CN"/>
        </w:rPr>
        <w:t xml:space="preserve">The configuration method for CSI-RS in Rel-17 ICBM </w:t>
      </w:r>
      <w:r w:rsidR="00DF025E">
        <w:rPr>
          <w:lang w:eastAsia="zh-CN"/>
        </w:rPr>
        <w:t xml:space="preserve">is even more challenging to support </w:t>
      </w:r>
      <w:r w:rsidR="00255F96">
        <w:rPr>
          <w:lang w:eastAsia="zh-CN"/>
        </w:rPr>
        <w:t xml:space="preserve">L1 </w:t>
      </w:r>
      <w:r w:rsidR="00DF025E">
        <w:rPr>
          <w:lang w:eastAsia="zh-CN"/>
        </w:rPr>
        <w:t xml:space="preserve">inter frequency </w:t>
      </w:r>
      <w:r w:rsidR="00255F96">
        <w:rPr>
          <w:lang w:eastAsia="zh-CN"/>
        </w:rPr>
        <w:t>and asynchronous deployment, if supported in</w:t>
      </w:r>
      <w:r w:rsidR="00DF025E">
        <w:rPr>
          <w:lang w:eastAsia="zh-CN"/>
        </w:rPr>
        <w:t xml:space="preserve"> </w:t>
      </w:r>
      <w:r w:rsidR="00255F96">
        <w:rPr>
          <w:lang w:eastAsia="zh-CN"/>
        </w:rPr>
        <w:t xml:space="preserve">Rel-18 </w:t>
      </w:r>
      <w:r w:rsidR="00DF025E">
        <w:rPr>
          <w:lang w:eastAsia="zh-CN"/>
        </w:rPr>
        <w:t xml:space="preserve">L1/L2 mobility. </w:t>
      </w:r>
      <w:r w:rsidR="00255F96">
        <w:rPr>
          <w:lang w:eastAsia="zh-CN"/>
        </w:rPr>
        <w:t>A</w:t>
      </w:r>
      <w:r w:rsidR="00D05193">
        <w:rPr>
          <w:lang w:eastAsia="zh-CN"/>
        </w:rPr>
        <w:t xml:space="preserve">s the CSI-RS from neighbor cell is </w:t>
      </w:r>
      <w:r w:rsidR="00D05193" w:rsidRPr="001F4CEB">
        <w:rPr>
          <w:lang w:eastAsia="zh-CN"/>
        </w:rPr>
        <w:t>camouflage</w:t>
      </w:r>
      <w:r w:rsidR="00D05193">
        <w:rPr>
          <w:lang w:eastAsia="zh-CN"/>
        </w:rPr>
        <w:t xml:space="preserve">d as a CSI-RS from serving cell, it requires the CSI-RS transmission in neighbor cell should be aligned with CSI-RS resource configured in the serving cell, in terms of periodicity, frame offset, frequency location density and etc. gNB should ensure the time difference of arrival of DL RS from serving cell and neighbor cell is within the CP duration. Otherwise, the quality of L1 measurement is not guaranteed. Such assumption lays restriction on the scheduling flexibility in the neighbor cells even for synchronized deployment, considering different propagation delay and synchronization error between serving cell and neighbor cell, nevertheless, in asynchronized deployment. </w:t>
      </w:r>
    </w:p>
    <w:p w14:paraId="45B24FFB" w14:textId="498B6D3E" w:rsidR="00D05193" w:rsidRDefault="00D05193" w:rsidP="00D05193">
      <w:pPr>
        <w:rPr>
          <w:lang w:eastAsia="zh-CN"/>
        </w:rPr>
      </w:pPr>
      <w:r>
        <w:rPr>
          <w:lang w:eastAsia="zh-CN"/>
        </w:rPr>
        <w:t>Thus, we support that DL RS resources in neighbor cell(s) for L1 measurement can be explicitly configured as part of neighbor cell configuration in handover preparation phase, but not as resources in current serving cell which only associated with PCI different from serving cell.</w:t>
      </w:r>
    </w:p>
    <w:p w14:paraId="64B32081" w14:textId="77032401" w:rsidR="00D05193" w:rsidRPr="00DF6AF9" w:rsidRDefault="00D05193" w:rsidP="00D05193">
      <w:pPr>
        <w:rPr>
          <w:b/>
          <w:i/>
        </w:rPr>
      </w:pPr>
      <w:r w:rsidRPr="00DF6AF9">
        <w:rPr>
          <w:b/>
          <w:i/>
          <w:lang w:eastAsia="zh-CN"/>
        </w:rPr>
        <w:t xml:space="preserve">Proposal </w:t>
      </w:r>
      <w:r w:rsidR="006222F8" w:rsidRPr="00DF6AF9">
        <w:rPr>
          <w:b/>
          <w:i/>
          <w:lang w:eastAsia="zh-CN"/>
        </w:rPr>
        <w:t>4</w:t>
      </w:r>
      <w:r w:rsidRPr="00DF6AF9">
        <w:rPr>
          <w:b/>
          <w:i/>
          <w:lang w:eastAsia="zh-CN"/>
        </w:rPr>
        <w:t>: Support</w:t>
      </w:r>
      <w:r w:rsidRPr="00DF6AF9">
        <w:rPr>
          <w:b/>
          <w:i/>
        </w:rPr>
        <w:t xml:space="preserve"> to explicitly configure the measurement resources for neighbor cell independently from serving cell’s resources for L1/L2 mobility.</w:t>
      </w:r>
    </w:p>
    <w:p w14:paraId="03200284" w14:textId="18EDE088" w:rsidR="005168BC" w:rsidRDefault="005168BC" w:rsidP="005168BC">
      <w:pPr>
        <w:pStyle w:val="3"/>
        <w:tabs>
          <w:tab w:val="clear" w:pos="1288"/>
          <w:tab w:val="num" w:pos="720"/>
        </w:tabs>
        <w:ind w:left="720"/>
        <w:rPr>
          <w:lang w:eastAsia="zh-CN"/>
        </w:rPr>
      </w:pPr>
      <w:r>
        <w:rPr>
          <w:lang w:eastAsia="zh-CN"/>
        </w:rPr>
        <w:t xml:space="preserve">Other enhancement on L1 measurement </w:t>
      </w:r>
    </w:p>
    <w:p w14:paraId="559C1F0F" w14:textId="0579F7D5" w:rsidR="00F03EB0" w:rsidRDefault="00255F96" w:rsidP="00F03EB0">
      <w:pPr>
        <w:rPr>
          <w:lang w:val="en-GB" w:eastAsia="zh-CN"/>
        </w:rPr>
      </w:pPr>
      <w:r>
        <w:rPr>
          <w:lang w:val="en-GB" w:eastAsia="zh-CN"/>
        </w:rPr>
        <w:t>In RAN1#110b-e</w:t>
      </w:r>
      <w:r w:rsidR="00480AD1">
        <w:rPr>
          <w:lang w:val="en-GB" w:eastAsia="zh-CN"/>
        </w:rPr>
        <w:t xml:space="preserve">, UL based measurement </w:t>
      </w:r>
      <w:r>
        <w:rPr>
          <w:lang w:val="en-GB" w:eastAsia="zh-CN"/>
        </w:rPr>
        <w:t>are list</w:t>
      </w:r>
      <w:r w:rsidR="006222F8">
        <w:rPr>
          <w:lang w:val="en-GB" w:eastAsia="zh-CN"/>
        </w:rPr>
        <w:t>ed</w:t>
      </w:r>
      <w:r>
        <w:rPr>
          <w:lang w:val="en-GB" w:eastAsia="zh-CN"/>
        </w:rPr>
        <w:t xml:space="preserve"> as FFS</w:t>
      </w:r>
      <w:r w:rsidR="00480AD1">
        <w:rPr>
          <w:lang w:val="en-GB" w:eastAsia="zh-CN"/>
        </w:rPr>
        <w:t xml:space="preserve">. Compare to the DL based solution, UL based measurement is more power consuming since the UE may need to transmit the SRS with UL beam sweeping manner. Besides, a more critical issue is the resource coordination for </w:t>
      </w:r>
      <w:r>
        <w:rPr>
          <w:lang w:val="en-GB" w:eastAsia="zh-CN"/>
        </w:rPr>
        <w:t xml:space="preserve">receiving </w:t>
      </w:r>
      <w:r w:rsidR="00480AD1">
        <w:rPr>
          <w:lang w:val="en-GB" w:eastAsia="zh-CN"/>
        </w:rPr>
        <w:t xml:space="preserve">UL reference </w:t>
      </w:r>
      <w:r>
        <w:rPr>
          <w:lang w:val="en-GB" w:eastAsia="zh-CN"/>
        </w:rPr>
        <w:t>signal in network</w:t>
      </w:r>
      <w:r w:rsidR="00480AD1">
        <w:rPr>
          <w:lang w:val="en-GB" w:eastAsia="zh-CN"/>
        </w:rPr>
        <w:t xml:space="preserve">. To enable the UL measurement, UE </w:t>
      </w:r>
      <w:r>
        <w:rPr>
          <w:lang w:val="en-GB" w:eastAsia="zh-CN"/>
        </w:rPr>
        <w:t>is</w:t>
      </w:r>
      <w:r w:rsidR="00480AD1">
        <w:rPr>
          <w:lang w:val="en-GB" w:eastAsia="zh-CN"/>
        </w:rPr>
        <w:t xml:space="preserve"> provided a resource under </w:t>
      </w:r>
      <w:r>
        <w:rPr>
          <w:lang w:val="en-GB" w:eastAsia="zh-CN"/>
        </w:rPr>
        <w:t xml:space="preserve">a </w:t>
      </w:r>
      <w:r w:rsidR="00480AD1">
        <w:rPr>
          <w:lang w:val="en-GB" w:eastAsia="zh-CN"/>
        </w:rPr>
        <w:t xml:space="preserve">serving cell. </w:t>
      </w:r>
      <w:r>
        <w:rPr>
          <w:lang w:val="en-GB" w:eastAsia="zh-CN"/>
        </w:rPr>
        <w:t xml:space="preserve">At the same time, candidate </w:t>
      </w:r>
      <w:r w:rsidR="00480AD1">
        <w:rPr>
          <w:lang w:val="en-GB" w:eastAsia="zh-CN"/>
        </w:rPr>
        <w:t xml:space="preserve">cells </w:t>
      </w:r>
      <w:r>
        <w:rPr>
          <w:lang w:val="en-GB" w:eastAsia="zh-CN"/>
        </w:rPr>
        <w:t xml:space="preserve">must </w:t>
      </w:r>
      <w:r w:rsidR="00480AD1">
        <w:rPr>
          <w:lang w:val="en-GB" w:eastAsia="zh-CN"/>
        </w:rPr>
        <w:t>reserve reception window to perform the measurement. Such reserved reception window for potential UL measurement</w:t>
      </w:r>
      <w:r>
        <w:rPr>
          <w:lang w:val="en-GB" w:eastAsia="zh-CN"/>
        </w:rPr>
        <w:t xml:space="preserve"> in the network</w:t>
      </w:r>
      <w:r w:rsidR="00480AD1">
        <w:rPr>
          <w:lang w:val="en-GB" w:eastAsia="zh-CN"/>
        </w:rPr>
        <w:t xml:space="preserve"> lead to a high overhead</w:t>
      </w:r>
      <w:r>
        <w:rPr>
          <w:lang w:val="en-GB" w:eastAsia="zh-CN"/>
        </w:rPr>
        <w:t xml:space="preserve"> and scheduling restriction</w:t>
      </w:r>
      <w:r w:rsidR="00480AD1">
        <w:rPr>
          <w:lang w:val="en-GB" w:eastAsia="zh-CN"/>
        </w:rPr>
        <w:t xml:space="preserve">. Furthermore, the propagation delay between UE and different </w:t>
      </w:r>
      <w:r w:rsidR="003775E8">
        <w:rPr>
          <w:lang w:val="en-GB" w:eastAsia="zh-CN"/>
        </w:rPr>
        <w:t>neighbour</w:t>
      </w:r>
      <w:r w:rsidR="00480AD1">
        <w:rPr>
          <w:lang w:val="en-GB" w:eastAsia="zh-CN"/>
        </w:rPr>
        <w:t xml:space="preserve"> cells may be different, thus it is quite challeng</w:t>
      </w:r>
      <w:r>
        <w:rPr>
          <w:lang w:val="en-GB" w:eastAsia="zh-CN"/>
        </w:rPr>
        <w:t>ing</w:t>
      </w:r>
      <w:r w:rsidR="00480AD1">
        <w:rPr>
          <w:lang w:val="en-GB" w:eastAsia="zh-CN"/>
        </w:rPr>
        <w:t xml:space="preserve"> for </w:t>
      </w:r>
      <w:r>
        <w:rPr>
          <w:lang w:val="en-GB" w:eastAsia="zh-CN"/>
        </w:rPr>
        <w:t xml:space="preserve">network </w:t>
      </w:r>
      <w:r w:rsidR="00480AD1">
        <w:rPr>
          <w:lang w:val="en-GB" w:eastAsia="zh-CN"/>
        </w:rPr>
        <w:t xml:space="preserve">to </w:t>
      </w:r>
      <w:r w:rsidR="00A75EDD">
        <w:rPr>
          <w:lang w:val="en-GB" w:eastAsia="zh-CN"/>
        </w:rPr>
        <w:t>adjust its regular receiving timing for an UL reference signals from other cells.</w:t>
      </w:r>
      <w:r w:rsidR="003775E8">
        <w:rPr>
          <w:lang w:val="en-GB" w:eastAsia="zh-CN"/>
        </w:rPr>
        <w:t xml:space="preserve"> </w:t>
      </w:r>
    </w:p>
    <w:p w14:paraId="1FB1289A" w14:textId="4E894475" w:rsidR="00480AD1" w:rsidRPr="00DF6AF9" w:rsidRDefault="006C3395" w:rsidP="00F03EB0">
      <w:pPr>
        <w:rPr>
          <w:b/>
          <w:i/>
          <w:lang w:val="en-GB" w:eastAsia="zh-CN"/>
        </w:rPr>
      </w:pPr>
      <w:r w:rsidRPr="00DF6AF9">
        <w:rPr>
          <w:rFonts w:hint="eastAsia"/>
          <w:b/>
          <w:i/>
          <w:lang w:val="en-GB" w:eastAsia="zh-CN"/>
        </w:rPr>
        <w:t>P</w:t>
      </w:r>
      <w:r w:rsidRPr="00DF6AF9">
        <w:rPr>
          <w:b/>
          <w:i/>
          <w:lang w:val="en-GB" w:eastAsia="zh-CN"/>
        </w:rPr>
        <w:t>roposal</w:t>
      </w:r>
      <w:r w:rsidR="00447E78" w:rsidRPr="00DF6AF9">
        <w:rPr>
          <w:b/>
          <w:i/>
          <w:lang w:val="en-GB" w:eastAsia="zh-CN"/>
        </w:rPr>
        <w:t xml:space="preserve"> </w:t>
      </w:r>
      <w:r w:rsidR="006222F8" w:rsidRPr="00DF6AF9">
        <w:rPr>
          <w:b/>
          <w:i/>
          <w:lang w:val="en-GB" w:eastAsia="zh-CN"/>
        </w:rPr>
        <w:t>5</w:t>
      </w:r>
      <w:r w:rsidRPr="00DF6AF9">
        <w:rPr>
          <w:b/>
          <w:i/>
          <w:lang w:val="en-GB" w:eastAsia="zh-CN"/>
        </w:rPr>
        <w:t xml:space="preserve">: The </w:t>
      </w:r>
      <w:r w:rsidR="00A75EDD" w:rsidRPr="00DF6AF9">
        <w:rPr>
          <w:b/>
          <w:i/>
          <w:lang w:val="en-GB" w:eastAsia="zh-CN"/>
        </w:rPr>
        <w:t xml:space="preserve">L1 measurement based on </w:t>
      </w:r>
      <w:r w:rsidRPr="00DF6AF9">
        <w:rPr>
          <w:b/>
          <w:i/>
          <w:lang w:val="en-GB" w:eastAsia="zh-CN"/>
        </w:rPr>
        <w:t xml:space="preserve">UL measurement </w:t>
      </w:r>
      <w:r w:rsidR="00A75EDD" w:rsidRPr="00DF6AF9">
        <w:rPr>
          <w:b/>
          <w:i/>
          <w:lang w:val="en-GB" w:eastAsia="zh-CN"/>
        </w:rPr>
        <w:t>is deprioritized</w:t>
      </w:r>
      <w:r w:rsidRPr="00DF6AF9">
        <w:rPr>
          <w:b/>
          <w:i/>
          <w:lang w:val="en-GB" w:eastAsia="zh-CN"/>
        </w:rPr>
        <w:t>.</w:t>
      </w:r>
    </w:p>
    <w:p w14:paraId="77ACA6CF" w14:textId="77777777" w:rsidR="0069598D" w:rsidRPr="00DC7F6D" w:rsidRDefault="0069598D" w:rsidP="00DC7F6D">
      <w:pPr>
        <w:rPr>
          <w:b/>
          <w:szCs w:val="20"/>
        </w:rPr>
      </w:pPr>
    </w:p>
    <w:p w14:paraId="30D10556" w14:textId="1114DB79" w:rsidR="006D4964" w:rsidRDefault="007159A2" w:rsidP="008A537B">
      <w:pPr>
        <w:pStyle w:val="2"/>
      </w:pPr>
      <w:r>
        <w:lastRenderedPageBreak/>
        <w:t xml:space="preserve">On </w:t>
      </w:r>
      <w:r w:rsidR="00575777">
        <w:t xml:space="preserve">L1 </w:t>
      </w:r>
      <w:r>
        <w:t>measurement reporting</w:t>
      </w:r>
    </w:p>
    <w:p w14:paraId="14025B3F" w14:textId="0B737C69" w:rsidR="00F84AA9" w:rsidRDefault="00F84AA9" w:rsidP="00F84AA9">
      <w:pPr>
        <w:pStyle w:val="3"/>
      </w:pPr>
      <w:r>
        <w:t>Reporting timing behaviors</w:t>
      </w:r>
    </w:p>
    <w:p w14:paraId="5DC67295" w14:textId="2823610B" w:rsidR="006D4964" w:rsidRPr="00E918D5" w:rsidRDefault="00825236" w:rsidP="00BB2F69">
      <w:pPr>
        <w:rPr>
          <w:lang w:eastAsia="zh-CN"/>
        </w:rPr>
      </w:pPr>
      <w:r>
        <w:rPr>
          <w:lang w:eastAsia="zh-CN"/>
        </w:rPr>
        <w:t xml:space="preserve">In current </w:t>
      </w:r>
      <w:r>
        <w:rPr>
          <w:rFonts w:hint="eastAsia"/>
          <w:lang w:eastAsia="zh-CN"/>
        </w:rPr>
        <w:t>s</w:t>
      </w:r>
      <w:r>
        <w:rPr>
          <w:lang w:eastAsia="zh-CN"/>
        </w:rPr>
        <w:t>pecification, periodic, semi-persistence and aperiodic L1 report are supported for intra cell mobility</w:t>
      </w:r>
      <w:r w:rsidRPr="00E918D5">
        <w:rPr>
          <w:lang w:eastAsia="zh-CN"/>
        </w:rPr>
        <w:t xml:space="preserve">. </w:t>
      </w:r>
      <w:r>
        <w:rPr>
          <w:lang w:eastAsia="zh-CN"/>
        </w:rPr>
        <w:t>gNB can flexibly configure one or more types of report catering to different scenarios. Some limitations are specified for certain type of report</w:t>
      </w:r>
      <w:r>
        <w:rPr>
          <w:szCs w:val="20"/>
        </w:rPr>
        <w:t xml:space="preserve">, e.g. periodic reporting cannot base on the measurement on aperiodic CSI-RS resources. In the L1/L2 mobility, </w:t>
      </w:r>
      <w:r w:rsidR="002134BB">
        <w:rPr>
          <w:szCs w:val="20"/>
        </w:rPr>
        <w:t xml:space="preserve">the measurement is usually performed on periodic </w:t>
      </w:r>
      <w:r>
        <w:rPr>
          <w:szCs w:val="20"/>
        </w:rPr>
        <w:t>DL RS</w:t>
      </w:r>
      <w:r w:rsidR="00067153">
        <w:rPr>
          <w:szCs w:val="20"/>
        </w:rPr>
        <w:t>,</w:t>
      </w:r>
      <w:r>
        <w:rPr>
          <w:szCs w:val="20"/>
        </w:rPr>
        <w:t xml:space="preserve"> e.g. SSB </w:t>
      </w:r>
      <w:r w:rsidR="00067153">
        <w:rPr>
          <w:szCs w:val="20"/>
        </w:rPr>
        <w:t>of</w:t>
      </w:r>
      <w:r>
        <w:rPr>
          <w:szCs w:val="20"/>
        </w:rPr>
        <w:t xml:space="preserve"> neighbor cells</w:t>
      </w:r>
      <w:r w:rsidR="00067153">
        <w:rPr>
          <w:szCs w:val="20"/>
        </w:rPr>
        <w:t>.</w:t>
      </w:r>
      <w:r>
        <w:rPr>
          <w:szCs w:val="20"/>
        </w:rPr>
        <w:t xml:space="preserve"> </w:t>
      </w:r>
      <w:r w:rsidR="002134BB">
        <w:rPr>
          <w:szCs w:val="20"/>
        </w:rPr>
        <w:t>There is no limitation for gNB to configure different report type</w:t>
      </w:r>
      <w:r w:rsidR="00984F57">
        <w:rPr>
          <w:szCs w:val="20"/>
        </w:rPr>
        <w:t>s</w:t>
      </w:r>
      <w:r w:rsidR="002134BB">
        <w:rPr>
          <w:szCs w:val="20"/>
        </w:rPr>
        <w:t>.</w:t>
      </w:r>
      <w:r>
        <w:rPr>
          <w:szCs w:val="20"/>
        </w:rPr>
        <w:t xml:space="preserve"> </w:t>
      </w:r>
      <w:r w:rsidR="00F71CFA">
        <w:rPr>
          <w:szCs w:val="20"/>
        </w:rPr>
        <w:t xml:space="preserve"> </w:t>
      </w:r>
    </w:p>
    <w:p w14:paraId="42B8603C" w14:textId="03140D5B" w:rsidR="001F102A" w:rsidRPr="00DF6AF9" w:rsidRDefault="006D4964" w:rsidP="006D4964">
      <w:pPr>
        <w:rPr>
          <w:b/>
          <w:i/>
          <w:lang w:eastAsia="zh-CN"/>
        </w:rPr>
      </w:pPr>
      <w:r w:rsidRPr="00DF6AF9">
        <w:rPr>
          <w:b/>
          <w:i/>
          <w:lang w:val="en-GB"/>
        </w:rPr>
        <w:t xml:space="preserve">Proposal </w:t>
      </w:r>
      <w:r w:rsidR="008F7F7C" w:rsidRPr="00DF6AF9">
        <w:rPr>
          <w:b/>
          <w:i/>
          <w:lang w:val="en-GB"/>
        </w:rPr>
        <w:t>6</w:t>
      </w:r>
      <w:r w:rsidRPr="00DF6AF9">
        <w:rPr>
          <w:b/>
          <w:i/>
          <w:lang w:val="en-GB"/>
        </w:rPr>
        <w:t>:</w:t>
      </w:r>
      <w:r w:rsidR="00D52BAF" w:rsidRPr="00DF6AF9">
        <w:rPr>
          <w:b/>
          <w:i/>
          <w:lang w:val="en-GB"/>
        </w:rPr>
        <w:t xml:space="preserve"> Periodic report on PUCCH, semi-persistent report on PUCCH/PUSCH, and aperiodic report on PUSCH</w:t>
      </w:r>
      <w:r w:rsidR="001F102A" w:rsidRPr="00DF6AF9">
        <w:rPr>
          <w:b/>
          <w:i/>
          <w:lang w:val="en-GB"/>
        </w:rPr>
        <w:t xml:space="preserve"> for </w:t>
      </w:r>
      <w:r w:rsidR="00D52BAF" w:rsidRPr="00DF6AF9">
        <w:rPr>
          <w:b/>
          <w:i/>
          <w:lang w:val="en-GB"/>
        </w:rPr>
        <w:t>L1 measurement for L1/L2 mobility</w:t>
      </w:r>
      <w:r w:rsidR="001F102A" w:rsidRPr="00DF6AF9">
        <w:rPr>
          <w:b/>
          <w:i/>
          <w:lang w:val="en-GB"/>
        </w:rPr>
        <w:t xml:space="preserve"> should be </w:t>
      </w:r>
      <w:r w:rsidR="00E4758B" w:rsidRPr="00DF6AF9">
        <w:rPr>
          <w:b/>
          <w:i/>
          <w:lang w:val="en-GB"/>
        </w:rPr>
        <w:t>supported</w:t>
      </w:r>
      <w:r w:rsidRPr="00DF6AF9">
        <w:rPr>
          <w:b/>
          <w:i/>
          <w:lang w:eastAsia="zh-CN"/>
        </w:rPr>
        <w:t>.</w:t>
      </w:r>
    </w:p>
    <w:p w14:paraId="6F7947F6" w14:textId="0BE86242" w:rsidR="00F84AA9" w:rsidRDefault="00F84AA9" w:rsidP="00F84AA9">
      <w:pPr>
        <w:pStyle w:val="3"/>
      </w:pPr>
      <w:r>
        <w:t>Reporting overhead reduction</w:t>
      </w:r>
    </w:p>
    <w:p w14:paraId="7CCEB614" w14:textId="33510F29" w:rsidR="002044C4" w:rsidRDefault="002044C4" w:rsidP="00F84AA9">
      <w:pPr>
        <w:rPr>
          <w:lang w:eastAsia="zh-CN"/>
        </w:rPr>
      </w:pPr>
      <w:r>
        <w:rPr>
          <w:lang w:eastAsia="zh-CN"/>
        </w:rPr>
        <w:t xml:space="preserve">In </w:t>
      </w:r>
      <w:r w:rsidR="00553A8A">
        <w:rPr>
          <w:lang w:eastAsia="zh-CN"/>
        </w:rPr>
        <w:t xml:space="preserve">the legacy design </w:t>
      </w:r>
      <w:r>
        <w:rPr>
          <w:lang w:eastAsia="zh-CN"/>
        </w:rPr>
        <w:t xml:space="preserve">of </w:t>
      </w:r>
      <w:r w:rsidR="00553A8A">
        <w:rPr>
          <w:lang w:eastAsia="zh-CN"/>
        </w:rPr>
        <w:t xml:space="preserve">L1 measurement report, the </w:t>
      </w:r>
      <w:r>
        <w:rPr>
          <w:lang w:eastAsia="zh-CN"/>
        </w:rPr>
        <w:t xml:space="preserve">measurement </w:t>
      </w:r>
      <w:r w:rsidR="00553A8A">
        <w:rPr>
          <w:lang w:eastAsia="zh-CN"/>
        </w:rPr>
        <w:t xml:space="preserve">resources to be reported </w:t>
      </w:r>
      <w:r>
        <w:rPr>
          <w:lang w:eastAsia="zh-CN"/>
        </w:rPr>
        <w:t>are</w:t>
      </w:r>
      <w:r w:rsidR="00553A8A">
        <w:rPr>
          <w:lang w:eastAsia="zh-CN"/>
        </w:rPr>
        <w:t xml:space="preserve"> configured as </w:t>
      </w:r>
      <w:r>
        <w:rPr>
          <w:lang w:eastAsia="zh-CN"/>
        </w:rPr>
        <w:t xml:space="preserve">resource </w:t>
      </w:r>
      <w:r w:rsidR="00553A8A">
        <w:rPr>
          <w:lang w:eastAsia="zh-CN"/>
        </w:rPr>
        <w:t xml:space="preserve">sets, e.g. </w:t>
      </w:r>
      <w:r w:rsidR="00553A8A" w:rsidRPr="00553A8A">
        <w:rPr>
          <w:i/>
          <w:lang w:eastAsia="zh-CN"/>
        </w:rPr>
        <w:t>NZP-CSI-RS-</w:t>
      </w:r>
      <w:proofErr w:type="spellStart"/>
      <w:r w:rsidR="00553A8A" w:rsidRPr="00553A8A">
        <w:rPr>
          <w:i/>
          <w:lang w:eastAsia="zh-CN"/>
        </w:rPr>
        <w:t>ResourceSet</w:t>
      </w:r>
      <w:proofErr w:type="spellEnd"/>
      <w:r w:rsidR="00553A8A" w:rsidRPr="00553A8A">
        <w:rPr>
          <w:i/>
          <w:lang w:eastAsia="zh-CN"/>
        </w:rPr>
        <w:t xml:space="preserve"> </w:t>
      </w:r>
      <w:r>
        <w:rPr>
          <w:lang w:eastAsia="zh-CN"/>
        </w:rPr>
        <w:t>or</w:t>
      </w:r>
      <w:r w:rsidRPr="00553A8A">
        <w:rPr>
          <w:i/>
          <w:lang w:eastAsia="zh-CN"/>
        </w:rPr>
        <w:t xml:space="preserve"> </w:t>
      </w:r>
      <w:r w:rsidR="00553A8A" w:rsidRPr="00553A8A">
        <w:rPr>
          <w:i/>
          <w:lang w:eastAsia="zh-CN"/>
        </w:rPr>
        <w:t>CSI-SSB-</w:t>
      </w:r>
      <w:proofErr w:type="spellStart"/>
      <w:r w:rsidR="00553A8A" w:rsidRPr="00553A8A">
        <w:rPr>
          <w:i/>
          <w:lang w:eastAsia="zh-CN"/>
        </w:rPr>
        <w:t>ResourceSet</w:t>
      </w:r>
      <w:proofErr w:type="spellEnd"/>
      <w:r w:rsidR="00553A8A">
        <w:rPr>
          <w:lang w:eastAsia="zh-CN"/>
        </w:rPr>
        <w:t xml:space="preserve">. </w:t>
      </w:r>
      <w:r>
        <w:rPr>
          <w:lang w:eastAsia="zh-CN"/>
        </w:rPr>
        <w:t xml:space="preserve">Among multiple </w:t>
      </w:r>
      <w:r w:rsidR="00553A8A">
        <w:rPr>
          <w:lang w:eastAsia="zh-CN"/>
        </w:rPr>
        <w:t xml:space="preserve">resources </w:t>
      </w:r>
      <w:r>
        <w:rPr>
          <w:lang w:eastAsia="zh-CN"/>
        </w:rPr>
        <w:t>in a</w:t>
      </w:r>
      <w:r w:rsidR="00553A8A">
        <w:rPr>
          <w:lang w:eastAsia="zh-CN"/>
        </w:rPr>
        <w:t xml:space="preserve"> resource set</w:t>
      </w:r>
      <w:r>
        <w:rPr>
          <w:lang w:eastAsia="zh-CN"/>
        </w:rPr>
        <w:t>,</w:t>
      </w:r>
      <w:r w:rsidR="00553A8A">
        <w:rPr>
          <w:lang w:eastAsia="zh-CN"/>
        </w:rPr>
        <w:t xml:space="preserve"> UE may </w:t>
      </w:r>
      <w:r>
        <w:rPr>
          <w:lang w:eastAsia="zh-CN"/>
        </w:rPr>
        <w:t xml:space="preserve">only </w:t>
      </w:r>
      <w:r w:rsidR="00553A8A">
        <w:rPr>
          <w:lang w:eastAsia="zh-CN"/>
        </w:rPr>
        <w:t xml:space="preserve">report the results </w:t>
      </w:r>
      <w:r>
        <w:rPr>
          <w:lang w:eastAsia="zh-CN"/>
        </w:rPr>
        <w:t xml:space="preserve">for </w:t>
      </w:r>
      <w:r w:rsidR="00553A8A">
        <w:rPr>
          <w:lang w:eastAsia="zh-CN"/>
        </w:rPr>
        <w:t>the 4 resource</w:t>
      </w:r>
      <w:r w:rsidR="001B152B">
        <w:rPr>
          <w:lang w:eastAsia="zh-CN"/>
        </w:rPr>
        <w:t>s</w:t>
      </w:r>
      <w:r w:rsidR="00553A8A">
        <w:rPr>
          <w:lang w:eastAsia="zh-CN"/>
        </w:rPr>
        <w:t xml:space="preserve"> </w:t>
      </w:r>
      <w:r>
        <w:rPr>
          <w:lang w:eastAsia="zh-CN"/>
        </w:rPr>
        <w:t>in a</w:t>
      </w:r>
      <w:r w:rsidR="00553A8A">
        <w:rPr>
          <w:lang w:eastAsia="zh-CN"/>
        </w:rPr>
        <w:t xml:space="preserve"> </w:t>
      </w:r>
      <w:r w:rsidR="001B152B">
        <w:rPr>
          <w:lang w:eastAsia="zh-CN"/>
        </w:rPr>
        <w:t>report instance</w:t>
      </w:r>
      <w:r w:rsidR="00553A8A">
        <w:rPr>
          <w:lang w:eastAsia="zh-CN"/>
        </w:rPr>
        <w:t xml:space="preserve">. In Rel-17 ICBM, in order to </w:t>
      </w:r>
      <w:r>
        <w:rPr>
          <w:lang w:eastAsia="zh-CN"/>
        </w:rPr>
        <w:t>help n</w:t>
      </w:r>
      <w:r w:rsidR="00553A8A">
        <w:rPr>
          <w:lang w:eastAsia="zh-CN"/>
        </w:rPr>
        <w:t xml:space="preserve">etwork to make a better decision, the resources </w:t>
      </w:r>
      <w:r>
        <w:rPr>
          <w:lang w:eastAsia="zh-CN"/>
        </w:rPr>
        <w:t xml:space="preserve">in a resource set can </w:t>
      </w:r>
      <w:r w:rsidR="00553A8A">
        <w:rPr>
          <w:lang w:eastAsia="zh-CN"/>
        </w:rPr>
        <w:t>associate</w:t>
      </w:r>
      <w:r>
        <w:rPr>
          <w:lang w:eastAsia="zh-CN"/>
        </w:rPr>
        <w:t xml:space="preserve"> with</w:t>
      </w:r>
      <w:r w:rsidR="00553A8A">
        <w:rPr>
          <w:lang w:eastAsia="zh-CN"/>
        </w:rPr>
        <w:t xml:space="preserve"> </w:t>
      </w:r>
      <w:r>
        <w:rPr>
          <w:lang w:eastAsia="zh-CN"/>
        </w:rPr>
        <w:t xml:space="preserve">either the </w:t>
      </w:r>
      <w:r w:rsidR="00553A8A">
        <w:rPr>
          <w:lang w:eastAsia="zh-CN"/>
        </w:rPr>
        <w:t xml:space="preserve">serving cell PCI </w:t>
      </w:r>
      <w:r>
        <w:rPr>
          <w:lang w:eastAsia="zh-CN"/>
        </w:rPr>
        <w:t xml:space="preserve">or a </w:t>
      </w:r>
      <w:r w:rsidR="00553A8A">
        <w:rPr>
          <w:lang w:eastAsia="zh-CN"/>
        </w:rPr>
        <w:t xml:space="preserve">PCI different from serving cell. </w:t>
      </w:r>
    </w:p>
    <w:p w14:paraId="7581EAB7" w14:textId="4972D28E" w:rsidR="00553A8A" w:rsidRDefault="00227403" w:rsidP="00F84AA9">
      <w:pPr>
        <w:rPr>
          <w:lang w:eastAsia="zh-CN"/>
        </w:rPr>
      </w:pPr>
      <w:r>
        <w:rPr>
          <w:lang w:eastAsia="zh-CN"/>
        </w:rPr>
        <w:t xml:space="preserve">However, such mechanism may have issues for </w:t>
      </w:r>
      <w:r w:rsidR="002044C4">
        <w:rPr>
          <w:lang w:eastAsia="zh-CN"/>
        </w:rPr>
        <w:t xml:space="preserve">L1/L2 </w:t>
      </w:r>
      <w:r>
        <w:rPr>
          <w:lang w:eastAsia="zh-CN"/>
        </w:rPr>
        <w:t xml:space="preserve">mobility. </w:t>
      </w:r>
      <w:r w:rsidR="004853BB">
        <w:rPr>
          <w:lang w:eastAsia="zh-CN"/>
        </w:rPr>
        <w:t>F</w:t>
      </w:r>
      <w:r w:rsidR="002044C4">
        <w:rPr>
          <w:lang w:eastAsia="zh-CN"/>
        </w:rPr>
        <w:t>or example</w:t>
      </w:r>
      <w:r>
        <w:rPr>
          <w:lang w:eastAsia="zh-CN"/>
        </w:rPr>
        <w:t xml:space="preserve">, it is possible that the 4 beams </w:t>
      </w:r>
      <w:r w:rsidR="004853BB">
        <w:rPr>
          <w:lang w:eastAsia="zh-CN"/>
        </w:rPr>
        <w:t xml:space="preserve">in the report </w:t>
      </w:r>
      <w:r>
        <w:rPr>
          <w:lang w:eastAsia="zh-CN"/>
        </w:rPr>
        <w:t xml:space="preserve">are all from </w:t>
      </w:r>
      <w:r w:rsidR="002044C4">
        <w:rPr>
          <w:lang w:eastAsia="zh-CN"/>
        </w:rPr>
        <w:t xml:space="preserve">the </w:t>
      </w:r>
      <w:r>
        <w:rPr>
          <w:lang w:eastAsia="zh-CN"/>
        </w:rPr>
        <w:t>serving cell</w:t>
      </w:r>
      <w:r w:rsidR="004853BB">
        <w:rPr>
          <w:lang w:eastAsia="zh-CN"/>
        </w:rPr>
        <w:t>, which is out of control from network</w:t>
      </w:r>
      <w:r>
        <w:rPr>
          <w:lang w:eastAsia="zh-CN"/>
        </w:rPr>
        <w:t xml:space="preserve">. Even though the candidate neighbor cell’s RS has a good quality for the UE, </w:t>
      </w:r>
      <w:r w:rsidR="00246A78">
        <w:rPr>
          <w:lang w:eastAsia="zh-CN"/>
        </w:rPr>
        <w:t xml:space="preserve">network </w:t>
      </w:r>
      <w:r>
        <w:rPr>
          <w:lang w:eastAsia="zh-CN"/>
        </w:rPr>
        <w:t xml:space="preserve">is not able to know. </w:t>
      </w:r>
      <w:r w:rsidR="002A5335">
        <w:rPr>
          <w:lang w:eastAsia="zh-CN"/>
        </w:rPr>
        <w:t xml:space="preserve">However, the </w:t>
      </w:r>
      <w:r w:rsidR="004853BB">
        <w:rPr>
          <w:lang w:eastAsia="zh-CN"/>
        </w:rPr>
        <w:t xml:space="preserve">network </w:t>
      </w:r>
      <w:r w:rsidR="002A5335">
        <w:rPr>
          <w:lang w:eastAsia="zh-CN"/>
        </w:rPr>
        <w:t>need</w:t>
      </w:r>
      <w:r w:rsidR="008F7F7C">
        <w:rPr>
          <w:lang w:eastAsia="zh-CN"/>
        </w:rPr>
        <w:t>s</w:t>
      </w:r>
      <w:r w:rsidR="002A5335">
        <w:rPr>
          <w:lang w:eastAsia="zh-CN"/>
        </w:rPr>
        <w:t xml:space="preserve"> to know the measurement results of </w:t>
      </w:r>
      <w:r w:rsidR="004853BB">
        <w:rPr>
          <w:lang w:eastAsia="zh-CN"/>
        </w:rPr>
        <w:t>candidate cells</w:t>
      </w:r>
      <w:r w:rsidR="002A5335">
        <w:rPr>
          <w:lang w:eastAsia="zh-CN"/>
        </w:rPr>
        <w:t xml:space="preserve"> </w:t>
      </w:r>
      <w:r w:rsidR="004853BB">
        <w:rPr>
          <w:lang w:eastAsia="zh-CN"/>
        </w:rPr>
        <w:t>to determine the target cell</w:t>
      </w:r>
      <w:r w:rsidR="002A5335">
        <w:rPr>
          <w:lang w:eastAsia="zh-CN"/>
        </w:rPr>
        <w:t xml:space="preserve">. In order to </w:t>
      </w:r>
      <w:r w:rsidR="004853BB">
        <w:rPr>
          <w:lang w:eastAsia="zh-CN"/>
        </w:rPr>
        <w:t>solve the issue</w:t>
      </w:r>
      <w:r w:rsidR="002A5335">
        <w:rPr>
          <w:lang w:eastAsia="zh-CN"/>
        </w:rPr>
        <w:t>, a beam group based reporting</w:t>
      </w:r>
      <w:r w:rsidR="004853BB">
        <w:rPr>
          <w:lang w:eastAsia="zh-CN"/>
        </w:rPr>
        <w:t xml:space="preserve"> can be considered</w:t>
      </w:r>
      <w:r w:rsidR="002A5335">
        <w:rPr>
          <w:lang w:eastAsia="zh-CN"/>
        </w:rPr>
        <w:t xml:space="preserve">. </w:t>
      </w:r>
      <w:r w:rsidR="004853BB">
        <w:rPr>
          <w:lang w:eastAsia="zh-CN"/>
        </w:rPr>
        <w:t>M</w:t>
      </w:r>
      <w:r w:rsidR="002A5335">
        <w:rPr>
          <w:lang w:eastAsia="zh-CN"/>
        </w:rPr>
        <w:t xml:space="preserve">easurement </w:t>
      </w:r>
      <w:r w:rsidR="002A5335" w:rsidRPr="002A5335">
        <w:rPr>
          <w:lang w:eastAsia="zh-CN"/>
        </w:rPr>
        <w:t xml:space="preserve">resources </w:t>
      </w:r>
      <w:r w:rsidR="002A5335">
        <w:rPr>
          <w:lang w:eastAsia="zh-CN"/>
        </w:rPr>
        <w:t>in a resource set can be divided into several groups</w:t>
      </w:r>
      <w:r w:rsidR="002A5335" w:rsidRPr="002A5335">
        <w:rPr>
          <w:lang w:eastAsia="zh-CN"/>
        </w:rPr>
        <w:t xml:space="preserve"> and UE need to report N beams for each group in a single reporting instance</w:t>
      </w:r>
      <w:r w:rsidR="002A5335">
        <w:rPr>
          <w:lang w:eastAsia="zh-CN"/>
        </w:rPr>
        <w:t>.</w:t>
      </w:r>
      <w:r w:rsidR="00246A78">
        <w:rPr>
          <w:lang w:eastAsia="zh-CN"/>
        </w:rPr>
        <w:t xml:space="preserve"> For example</w:t>
      </w:r>
      <w:r w:rsidR="008F7F7C">
        <w:rPr>
          <w:lang w:eastAsia="zh-CN"/>
        </w:rPr>
        <w:t>,</w:t>
      </w:r>
      <w:r w:rsidR="00246A78">
        <w:rPr>
          <w:lang w:eastAsia="zh-CN"/>
        </w:rPr>
        <w:t xml:space="preserve"> the </w:t>
      </w:r>
      <w:r w:rsidR="008F7F7C">
        <w:rPr>
          <w:lang w:eastAsia="zh-CN"/>
        </w:rPr>
        <w:t>beam groups can</w:t>
      </w:r>
      <w:r w:rsidR="00246A78">
        <w:rPr>
          <w:lang w:eastAsia="zh-CN"/>
        </w:rPr>
        <w:t xml:space="preserve"> </w:t>
      </w:r>
      <w:r w:rsidR="008F7F7C">
        <w:rPr>
          <w:lang w:eastAsia="zh-CN"/>
        </w:rPr>
        <w:t xml:space="preserve">made </w:t>
      </w:r>
      <w:r w:rsidR="00246A78">
        <w:rPr>
          <w:lang w:eastAsia="zh-CN"/>
        </w:rPr>
        <w:t xml:space="preserve">based on PCIs associated </w:t>
      </w:r>
      <w:r w:rsidR="008F7F7C">
        <w:rPr>
          <w:lang w:eastAsia="zh-CN"/>
        </w:rPr>
        <w:t>with</w:t>
      </w:r>
      <w:r w:rsidR="00246A78">
        <w:rPr>
          <w:lang w:eastAsia="zh-CN"/>
        </w:rPr>
        <w:t xml:space="preserve"> resources.</w:t>
      </w:r>
      <w:r w:rsidR="002A5335">
        <w:rPr>
          <w:lang w:eastAsia="zh-CN"/>
        </w:rPr>
        <w:t xml:space="preserve"> Following figure shows an example to compare the legacy and proposed solution for reporting.</w:t>
      </w:r>
    </w:p>
    <w:p w14:paraId="3DBE16C3" w14:textId="59AC7FCB" w:rsidR="00F04EAB" w:rsidRDefault="002A5335" w:rsidP="00F84AA9">
      <w:pPr>
        <w:rPr>
          <w:lang w:eastAsia="zh-CN"/>
        </w:rPr>
      </w:pPr>
      <w:r>
        <w:rPr>
          <w:noProof/>
          <w:lang w:eastAsia="zh-CN"/>
        </w:rPr>
        <w:drawing>
          <wp:inline distT="0" distB="0" distL="0" distR="0" wp14:anchorId="54E7EB5F" wp14:editId="4266A3F2">
            <wp:extent cx="6238616" cy="19240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294179" cy="1941186"/>
                    </a:xfrm>
                    <a:prstGeom prst="rect">
                      <a:avLst/>
                    </a:prstGeom>
                    <a:noFill/>
                  </pic:spPr>
                </pic:pic>
              </a:graphicData>
            </a:graphic>
          </wp:inline>
        </w:drawing>
      </w:r>
    </w:p>
    <w:p w14:paraId="574F8B95" w14:textId="2D798ED8" w:rsidR="002A5335" w:rsidRDefault="002A5335" w:rsidP="00A02A9D">
      <w:pPr>
        <w:jc w:val="center"/>
        <w:rPr>
          <w:lang w:eastAsia="zh-CN"/>
        </w:rPr>
      </w:pPr>
      <w:r>
        <w:rPr>
          <w:rFonts w:hint="eastAsia"/>
          <w:lang w:eastAsia="zh-CN"/>
        </w:rPr>
        <w:t>F</w:t>
      </w:r>
      <w:r>
        <w:rPr>
          <w:lang w:eastAsia="zh-CN"/>
        </w:rPr>
        <w:t xml:space="preserve">igure: </w:t>
      </w:r>
      <w:r w:rsidR="00A02A9D">
        <w:rPr>
          <w:lang w:eastAsia="zh-CN"/>
        </w:rPr>
        <w:t>A</w:t>
      </w:r>
      <w:r w:rsidR="00A02A9D" w:rsidRPr="00A02A9D">
        <w:rPr>
          <w:lang w:eastAsia="zh-CN"/>
        </w:rPr>
        <w:t xml:space="preserve">n example </w:t>
      </w:r>
      <w:r w:rsidR="00A02A9D">
        <w:rPr>
          <w:lang w:eastAsia="zh-CN"/>
        </w:rPr>
        <w:t xml:space="preserve">of </w:t>
      </w:r>
      <w:r w:rsidR="00A02A9D" w:rsidRPr="00A02A9D">
        <w:rPr>
          <w:lang w:eastAsia="zh-CN"/>
        </w:rPr>
        <w:t xml:space="preserve">legacy </w:t>
      </w:r>
      <w:r w:rsidR="00A02A9D">
        <w:rPr>
          <w:lang w:eastAsia="zh-CN"/>
        </w:rPr>
        <w:t xml:space="preserve">reporting </w:t>
      </w:r>
      <w:r w:rsidR="00A02A9D" w:rsidRPr="00A02A9D">
        <w:rPr>
          <w:lang w:eastAsia="zh-CN"/>
        </w:rPr>
        <w:t xml:space="preserve">and </w:t>
      </w:r>
      <w:r w:rsidR="00A02A9D">
        <w:rPr>
          <w:lang w:eastAsia="zh-CN"/>
        </w:rPr>
        <w:t>enhanced beam group based</w:t>
      </w:r>
      <w:r w:rsidR="00A02A9D" w:rsidRPr="00A02A9D">
        <w:rPr>
          <w:lang w:eastAsia="zh-CN"/>
        </w:rPr>
        <w:t xml:space="preserve"> reporting.</w:t>
      </w:r>
    </w:p>
    <w:p w14:paraId="0AF96D39" w14:textId="55046222" w:rsidR="00E10D91" w:rsidRPr="00DF6AF9" w:rsidRDefault="00F04EAB" w:rsidP="00F84AA9">
      <w:pPr>
        <w:rPr>
          <w:b/>
          <w:i/>
          <w:lang w:eastAsia="zh-CN"/>
        </w:rPr>
      </w:pPr>
      <w:r w:rsidRPr="00DF6AF9">
        <w:rPr>
          <w:b/>
          <w:i/>
          <w:lang w:eastAsia="zh-CN"/>
        </w:rPr>
        <w:t>Proposal</w:t>
      </w:r>
      <w:r w:rsidR="00447E78" w:rsidRPr="00DF6AF9">
        <w:rPr>
          <w:b/>
          <w:i/>
          <w:lang w:eastAsia="zh-CN"/>
        </w:rPr>
        <w:t xml:space="preserve"> </w:t>
      </w:r>
      <w:r w:rsidR="008F7F7C" w:rsidRPr="00DF6AF9">
        <w:rPr>
          <w:b/>
          <w:i/>
          <w:lang w:eastAsia="zh-CN"/>
        </w:rPr>
        <w:t>7</w:t>
      </w:r>
      <w:r w:rsidR="00E10D91" w:rsidRPr="00DF6AF9">
        <w:rPr>
          <w:b/>
          <w:i/>
          <w:lang w:eastAsia="zh-CN"/>
        </w:rPr>
        <w:t xml:space="preserve">: </w:t>
      </w:r>
      <w:r w:rsidRPr="00DF6AF9">
        <w:rPr>
          <w:b/>
          <w:i/>
          <w:lang w:eastAsia="zh-CN"/>
        </w:rPr>
        <w:t>Support the beam group based reporting, i.e. grouping resources by cell and UE need to report best N beams for each group in a single reporting instance.</w:t>
      </w:r>
    </w:p>
    <w:p w14:paraId="6D06D583" w14:textId="234A9821" w:rsidR="00596888" w:rsidRDefault="00596888" w:rsidP="006D4964">
      <w:pPr>
        <w:pStyle w:val="1"/>
        <w:rPr>
          <w:lang w:val="en-GB" w:eastAsia="zh-CN"/>
        </w:rPr>
      </w:pPr>
      <w:r>
        <w:rPr>
          <w:lang w:val="en-GB" w:eastAsia="zh-CN"/>
        </w:rPr>
        <w:t xml:space="preserve">Beam indication </w:t>
      </w:r>
      <w:r w:rsidR="009E6D78">
        <w:rPr>
          <w:lang w:val="en-GB" w:eastAsia="zh-CN"/>
        </w:rPr>
        <w:t>and cell switch command</w:t>
      </w:r>
    </w:p>
    <w:p w14:paraId="61C193C4" w14:textId="76608BED" w:rsidR="00976EC9" w:rsidRDefault="008F7F7C" w:rsidP="00976EC9">
      <w:pPr>
        <w:rPr>
          <w:lang w:val="en-GB" w:eastAsia="zh-CN"/>
        </w:rPr>
      </w:pPr>
      <w:r>
        <w:rPr>
          <w:lang w:val="en-GB" w:eastAsia="zh-CN"/>
        </w:rPr>
        <w:t>In L3 mobility, h</w:t>
      </w:r>
      <w:r w:rsidR="00976EC9" w:rsidRPr="00906ABF">
        <w:rPr>
          <w:lang w:val="en-GB" w:eastAsia="zh-CN"/>
        </w:rPr>
        <w:t>andover command is conveyed by RRC message</w:t>
      </w:r>
      <w:r w:rsidR="00976EC9">
        <w:rPr>
          <w:lang w:val="en-GB" w:eastAsia="zh-CN"/>
        </w:rPr>
        <w:t xml:space="preserve"> in Rel-15</w:t>
      </w:r>
      <w:r w:rsidR="00976EC9" w:rsidRPr="00906ABF">
        <w:rPr>
          <w:lang w:val="en-GB" w:eastAsia="zh-CN"/>
        </w:rPr>
        <w:t>. Such design is inherit</w:t>
      </w:r>
      <w:r w:rsidR="00976EC9">
        <w:rPr>
          <w:lang w:val="en-GB" w:eastAsia="zh-CN"/>
        </w:rPr>
        <w:t>ed</w:t>
      </w:r>
      <w:r w:rsidR="00976EC9" w:rsidRPr="00906ABF">
        <w:rPr>
          <w:lang w:val="en-GB" w:eastAsia="zh-CN"/>
        </w:rPr>
        <w:t xml:space="preserve"> from LTE and it contain</w:t>
      </w:r>
      <w:r w:rsidR="00976EC9">
        <w:rPr>
          <w:lang w:val="en-GB" w:eastAsia="zh-CN"/>
        </w:rPr>
        <w:t>s</w:t>
      </w:r>
      <w:r w:rsidR="00976EC9" w:rsidRPr="00906ABF">
        <w:rPr>
          <w:lang w:val="en-GB" w:eastAsia="zh-CN"/>
        </w:rPr>
        <w:t xml:space="preserve"> </w:t>
      </w:r>
      <w:r w:rsidR="00976EC9">
        <w:rPr>
          <w:lang w:val="en-GB" w:eastAsia="zh-CN"/>
        </w:rPr>
        <w:t xml:space="preserve">a </w:t>
      </w:r>
      <w:r w:rsidR="00976EC9" w:rsidRPr="00906ABF">
        <w:rPr>
          <w:lang w:val="en-GB" w:eastAsia="zh-CN"/>
        </w:rPr>
        <w:t xml:space="preserve">lot of configurations </w:t>
      </w:r>
      <w:r w:rsidR="00976EC9">
        <w:rPr>
          <w:lang w:val="en-GB" w:eastAsia="zh-CN"/>
        </w:rPr>
        <w:t>for</w:t>
      </w:r>
      <w:r w:rsidR="00976EC9" w:rsidRPr="00906ABF">
        <w:rPr>
          <w:lang w:val="en-GB" w:eastAsia="zh-CN"/>
        </w:rPr>
        <w:t xml:space="preserve"> target cell. RRC message is protected by some </w:t>
      </w:r>
      <w:r w:rsidR="00976EC9">
        <w:rPr>
          <w:lang w:val="en-GB" w:eastAsia="zh-CN"/>
        </w:rPr>
        <w:t xml:space="preserve">higher layer </w:t>
      </w:r>
      <w:r w:rsidR="00976EC9" w:rsidRPr="00906ABF">
        <w:rPr>
          <w:lang w:val="en-GB" w:eastAsia="zh-CN"/>
        </w:rPr>
        <w:t xml:space="preserve">mechanisms for integrity as well as </w:t>
      </w:r>
      <w:r w:rsidR="00976EC9">
        <w:rPr>
          <w:lang w:val="en-GB" w:eastAsia="zh-CN"/>
        </w:rPr>
        <w:t xml:space="preserve">for </w:t>
      </w:r>
      <w:r w:rsidR="00976EC9" w:rsidRPr="00906ABF">
        <w:rPr>
          <w:lang w:val="en-GB" w:eastAsia="zh-CN"/>
        </w:rPr>
        <w:t xml:space="preserve">security. For L1/L2 based mobility, configurations </w:t>
      </w:r>
      <w:r w:rsidR="00976EC9">
        <w:rPr>
          <w:lang w:val="en-GB" w:eastAsia="zh-CN"/>
        </w:rPr>
        <w:t>for target cell</w:t>
      </w:r>
      <w:r>
        <w:rPr>
          <w:lang w:val="en-GB" w:eastAsia="zh-CN"/>
        </w:rPr>
        <w:t xml:space="preserve"> along with candidate cells</w:t>
      </w:r>
      <w:r w:rsidR="00976EC9">
        <w:rPr>
          <w:lang w:val="en-GB" w:eastAsia="zh-CN"/>
        </w:rPr>
        <w:t xml:space="preserve"> </w:t>
      </w:r>
      <w:r>
        <w:rPr>
          <w:lang w:val="en-GB" w:eastAsia="zh-CN"/>
        </w:rPr>
        <w:t>are</w:t>
      </w:r>
      <w:r w:rsidR="00976EC9" w:rsidRPr="00906ABF">
        <w:rPr>
          <w:lang w:val="en-GB" w:eastAsia="zh-CN"/>
        </w:rPr>
        <w:t xml:space="preserve"> provided to UE in the handover preparation phase. RAN2 has </w:t>
      </w:r>
      <w:r w:rsidR="00063FF7">
        <w:rPr>
          <w:lang w:val="en-GB" w:eastAsia="zh-CN"/>
        </w:rPr>
        <w:t xml:space="preserve">narrowed down </w:t>
      </w:r>
      <w:r>
        <w:rPr>
          <w:lang w:val="en-GB" w:eastAsia="zh-CN"/>
        </w:rPr>
        <w:t xml:space="preserve">the </w:t>
      </w:r>
      <w:r w:rsidR="00063FF7">
        <w:rPr>
          <w:lang w:val="en-GB" w:eastAsia="zh-CN"/>
        </w:rPr>
        <w:t xml:space="preserve">options </w:t>
      </w:r>
      <w:r w:rsidR="00976EC9">
        <w:t xml:space="preserve">to configure a candidate cell </w:t>
      </w:r>
      <w:r w:rsidR="00063FF7">
        <w:t>for L1/L2 inter-cell mobility</w:t>
      </w:r>
      <w:r w:rsidR="00063FF7" w:rsidRPr="00906ABF">
        <w:rPr>
          <w:lang w:val="en-GB" w:eastAsia="zh-CN"/>
        </w:rPr>
        <w:t xml:space="preserve"> </w:t>
      </w:r>
      <w:r w:rsidR="00063FF7">
        <w:rPr>
          <w:lang w:val="en-GB" w:eastAsia="zh-CN"/>
        </w:rPr>
        <w:t>in RA</w:t>
      </w:r>
      <w:r w:rsidR="00063FF7">
        <w:rPr>
          <w:rFonts w:hint="eastAsia"/>
          <w:lang w:val="en-GB" w:eastAsia="zh-CN"/>
        </w:rPr>
        <w:t>N2</w:t>
      </w:r>
      <w:r w:rsidR="00063FF7">
        <w:rPr>
          <w:lang w:val="en-GB" w:eastAsia="zh-CN"/>
        </w:rPr>
        <w:t>#119b-e, i.e.</w:t>
      </w:r>
      <w:r w:rsidR="00976EC9">
        <w:rPr>
          <w:lang w:val="en-GB" w:eastAsia="zh-CN"/>
        </w:rPr>
        <w:t xml:space="preserve"> </w:t>
      </w:r>
      <w:r w:rsidR="00063FF7">
        <w:rPr>
          <w:lang w:val="en-GB" w:eastAsia="zh-CN"/>
        </w:rPr>
        <w:t xml:space="preserve">either </w:t>
      </w:r>
      <w:r w:rsidR="00976EC9">
        <w:rPr>
          <w:rFonts w:hint="eastAsia"/>
          <w:lang w:val="en-GB" w:eastAsia="zh-CN"/>
        </w:rPr>
        <w:t>by</w:t>
      </w:r>
      <w:r w:rsidR="00976EC9">
        <w:rPr>
          <w:lang w:val="en-GB" w:eastAsia="zh-CN"/>
        </w:rPr>
        <w:t xml:space="preserve"> </w:t>
      </w:r>
      <w:proofErr w:type="spellStart"/>
      <w:r w:rsidR="00976EC9" w:rsidRPr="00915A9B">
        <w:rPr>
          <w:i/>
          <w:lang w:val="en-GB" w:eastAsia="zh-CN"/>
        </w:rPr>
        <w:t>RRCReconfiguration</w:t>
      </w:r>
      <w:proofErr w:type="spellEnd"/>
      <w:r w:rsidR="00976EC9">
        <w:rPr>
          <w:i/>
          <w:lang w:val="en-GB" w:eastAsia="zh-CN"/>
        </w:rPr>
        <w:t xml:space="preserve"> </w:t>
      </w:r>
      <w:r w:rsidR="00976EC9" w:rsidRPr="001A5351">
        <w:rPr>
          <w:lang w:val="en-GB" w:eastAsia="zh-CN"/>
        </w:rPr>
        <w:t>(</w:t>
      </w:r>
      <w:r w:rsidR="00976EC9">
        <w:rPr>
          <w:lang w:val="en-GB" w:eastAsia="zh-CN"/>
        </w:rPr>
        <w:t>mode 1</w:t>
      </w:r>
      <w:r w:rsidR="00976EC9" w:rsidRPr="001A5351">
        <w:rPr>
          <w:lang w:val="en-GB" w:eastAsia="zh-CN"/>
        </w:rPr>
        <w:t>)</w:t>
      </w:r>
      <w:r w:rsidR="00976EC9">
        <w:rPr>
          <w:lang w:val="en-GB" w:eastAsia="zh-CN"/>
        </w:rPr>
        <w:t>, or</w:t>
      </w:r>
      <w:r w:rsidR="00976EC9" w:rsidRPr="00E30B15">
        <w:rPr>
          <w:lang w:val="en-GB" w:eastAsia="zh-CN"/>
        </w:rPr>
        <w:t xml:space="preserve"> </w:t>
      </w:r>
      <w:r w:rsidR="00976EC9">
        <w:rPr>
          <w:lang w:val="en-GB" w:eastAsia="zh-CN"/>
        </w:rPr>
        <w:t>by</w:t>
      </w:r>
      <w:r w:rsidR="00976EC9" w:rsidRPr="00E30B15">
        <w:rPr>
          <w:lang w:val="en-GB" w:eastAsia="zh-CN"/>
        </w:rPr>
        <w:t xml:space="preserve"> </w:t>
      </w:r>
      <w:proofErr w:type="spellStart"/>
      <w:r w:rsidR="00976EC9" w:rsidRPr="001A5351">
        <w:rPr>
          <w:i/>
          <w:lang w:val="en-GB" w:eastAsia="zh-CN"/>
        </w:rPr>
        <w:t>CellGroupConfig</w:t>
      </w:r>
      <w:proofErr w:type="spellEnd"/>
      <w:r w:rsidR="00976EC9">
        <w:rPr>
          <w:lang w:val="en-GB" w:eastAsia="zh-CN"/>
        </w:rPr>
        <w:t xml:space="preserve"> (mode 2)</w:t>
      </w:r>
      <w:r w:rsidR="00976EC9" w:rsidRPr="00E30B15">
        <w:rPr>
          <w:lang w:val="en-GB" w:eastAsia="zh-CN"/>
        </w:rPr>
        <w:t xml:space="preserve"> </w:t>
      </w:r>
      <w:r w:rsidR="00976EC9" w:rsidRPr="00906ABF">
        <w:rPr>
          <w:lang w:val="en-GB" w:eastAsia="zh-CN"/>
        </w:rPr>
        <w:t>[</w:t>
      </w:r>
      <w:r w:rsidR="005168BC">
        <w:rPr>
          <w:lang w:val="en-GB" w:eastAsia="zh-CN"/>
        </w:rPr>
        <w:t>3</w:t>
      </w:r>
      <w:r w:rsidR="00976EC9" w:rsidRPr="00906ABF">
        <w:rPr>
          <w:lang w:val="en-GB" w:eastAsia="zh-CN"/>
        </w:rPr>
        <w:t>].</w:t>
      </w:r>
      <w:r w:rsidR="00976EC9">
        <w:rPr>
          <w:lang w:val="en-GB" w:eastAsia="zh-CN"/>
        </w:rPr>
        <w:t xml:space="preserve"> No matter </w:t>
      </w:r>
      <w:r w:rsidR="00063FF7">
        <w:rPr>
          <w:lang w:val="en-GB" w:eastAsia="zh-CN"/>
        </w:rPr>
        <w:t>which</w:t>
      </w:r>
      <w:r w:rsidR="00976EC9">
        <w:rPr>
          <w:lang w:val="en-GB" w:eastAsia="zh-CN"/>
        </w:rPr>
        <w:t xml:space="preserve"> </w:t>
      </w:r>
      <w:r w:rsidR="00063FF7">
        <w:rPr>
          <w:lang w:val="en-GB" w:eastAsia="zh-CN"/>
        </w:rPr>
        <w:t xml:space="preserve">option is </w:t>
      </w:r>
      <w:r w:rsidR="00976EC9">
        <w:rPr>
          <w:lang w:val="en-GB" w:eastAsia="zh-CN"/>
        </w:rPr>
        <w:t xml:space="preserve">adopted by RAN2, unlike the legacy handover command, configurations such as serving cell configurations for the target cell is not necessarily conveyed in the cell switch </w:t>
      </w:r>
      <w:r w:rsidR="00063FF7">
        <w:rPr>
          <w:lang w:val="en-GB" w:eastAsia="zh-CN"/>
        </w:rPr>
        <w:t>command</w:t>
      </w:r>
      <w:r w:rsidR="00976EC9">
        <w:rPr>
          <w:lang w:val="en-GB" w:eastAsia="zh-CN"/>
        </w:rPr>
        <w:t>.</w:t>
      </w:r>
    </w:p>
    <w:p w14:paraId="492A13F6" w14:textId="72D5DE5A" w:rsidR="00063FF7" w:rsidRDefault="00976EC9" w:rsidP="00976EC9">
      <w:pPr>
        <w:rPr>
          <w:lang w:val="en-GB" w:eastAsia="zh-CN"/>
        </w:rPr>
      </w:pPr>
      <w:r>
        <w:rPr>
          <w:lang w:val="en-GB" w:eastAsia="zh-CN"/>
        </w:rPr>
        <w:lastRenderedPageBreak/>
        <w:t xml:space="preserve">Besides the </w:t>
      </w:r>
      <w:r w:rsidR="001B152B">
        <w:rPr>
          <w:lang w:val="en-GB" w:eastAsia="zh-CN"/>
        </w:rPr>
        <w:t>serving cell configurations</w:t>
      </w:r>
      <w:r>
        <w:rPr>
          <w:lang w:val="en-GB" w:eastAsia="zh-CN"/>
        </w:rPr>
        <w:t xml:space="preserve"> for the target cell, </w:t>
      </w:r>
      <w:r w:rsidR="001B152B">
        <w:rPr>
          <w:lang w:val="en-GB" w:eastAsia="zh-CN"/>
        </w:rPr>
        <w:t xml:space="preserve">dedicated RACH resource </w:t>
      </w:r>
      <w:r>
        <w:rPr>
          <w:lang w:val="en-GB" w:eastAsia="zh-CN"/>
        </w:rPr>
        <w:t>configuration was also included in the legacy handover command for UL synchronization</w:t>
      </w:r>
      <w:r w:rsidR="008F7F7C">
        <w:rPr>
          <w:lang w:val="en-GB" w:eastAsia="zh-CN"/>
        </w:rPr>
        <w:t xml:space="preserve"> afterwards</w:t>
      </w:r>
      <w:r>
        <w:rPr>
          <w:lang w:val="en-GB" w:eastAsia="zh-CN"/>
        </w:rPr>
        <w:t>. To reduce the handover interruption, TA may be acquired before the handover as discussed in our companion paper [</w:t>
      </w:r>
      <w:r w:rsidR="005168BC">
        <w:rPr>
          <w:lang w:val="en-GB" w:eastAsia="zh-CN"/>
        </w:rPr>
        <w:t>4</w:t>
      </w:r>
      <w:r>
        <w:rPr>
          <w:lang w:val="en-GB" w:eastAsia="zh-CN"/>
        </w:rPr>
        <w:t xml:space="preserve">], therefore the </w:t>
      </w:r>
      <w:r w:rsidR="001B152B">
        <w:rPr>
          <w:lang w:val="en-GB" w:eastAsia="zh-CN"/>
        </w:rPr>
        <w:t xml:space="preserve">dedicated RACH </w:t>
      </w:r>
      <w:r>
        <w:rPr>
          <w:lang w:val="en-GB" w:eastAsia="zh-CN"/>
        </w:rPr>
        <w:t xml:space="preserve">configuration </w:t>
      </w:r>
      <w:r w:rsidR="007E4F88">
        <w:rPr>
          <w:lang w:val="en-GB" w:eastAsia="zh-CN"/>
        </w:rPr>
        <w:t xml:space="preserve">and TA value </w:t>
      </w:r>
      <w:r>
        <w:rPr>
          <w:lang w:val="en-GB" w:eastAsia="zh-CN"/>
        </w:rPr>
        <w:t xml:space="preserve">may not be needed in the </w:t>
      </w:r>
      <w:r w:rsidR="00063FF7">
        <w:rPr>
          <w:lang w:val="en-GB" w:eastAsia="zh-CN"/>
        </w:rPr>
        <w:t>cell switch command</w:t>
      </w:r>
      <w:r>
        <w:rPr>
          <w:lang w:val="en-GB" w:eastAsia="zh-CN"/>
        </w:rPr>
        <w:t xml:space="preserve">. </w:t>
      </w:r>
    </w:p>
    <w:p w14:paraId="50650DB4" w14:textId="35BA9014" w:rsidR="00063FF7" w:rsidRPr="00DF6AF9" w:rsidRDefault="00063FF7" w:rsidP="00063FF7">
      <w:pPr>
        <w:rPr>
          <w:b/>
          <w:i/>
          <w:lang w:val="en-GB" w:eastAsia="zh-CN"/>
        </w:rPr>
      </w:pPr>
      <w:r w:rsidRPr="00DF6AF9">
        <w:rPr>
          <w:b/>
          <w:i/>
          <w:lang w:val="en-GB" w:eastAsia="zh-CN"/>
        </w:rPr>
        <w:t xml:space="preserve">Observation </w:t>
      </w:r>
      <w:r w:rsidR="00A230D7" w:rsidRPr="00DF6AF9">
        <w:rPr>
          <w:b/>
          <w:i/>
          <w:lang w:val="en-GB" w:eastAsia="zh-CN"/>
        </w:rPr>
        <w:t>2</w:t>
      </w:r>
      <w:r w:rsidRPr="00DF6AF9">
        <w:rPr>
          <w:b/>
          <w:i/>
          <w:lang w:val="en-GB" w:eastAsia="zh-CN"/>
        </w:rPr>
        <w:t xml:space="preserve">: Most of </w:t>
      </w:r>
      <w:r w:rsidR="008F7F7C" w:rsidRPr="00DF6AF9">
        <w:rPr>
          <w:b/>
          <w:i/>
          <w:lang w:val="en-GB" w:eastAsia="zh-CN"/>
        </w:rPr>
        <w:t xml:space="preserve">configuration for </w:t>
      </w:r>
      <w:r w:rsidRPr="00DF6AF9">
        <w:rPr>
          <w:b/>
          <w:i/>
          <w:lang w:val="en-GB" w:eastAsia="zh-CN"/>
        </w:rPr>
        <w:t>target cell is not necessar</w:t>
      </w:r>
      <w:r w:rsidR="008F7F7C" w:rsidRPr="00DF6AF9">
        <w:rPr>
          <w:b/>
          <w:i/>
          <w:lang w:val="en-GB" w:eastAsia="zh-CN"/>
        </w:rPr>
        <w:t>y</w:t>
      </w:r>
      <w:r w:rsidRPr="00DF6AF9">
        <w:rPr>
          <w:b/>
          <w:i/>
          <w:lang w:val="en-GB" w:eastAsia="zh-CN"/>
        </w:rPr>
        <w:t xml:space="preserve"> in cell switch command.</w:t>
      </w:r>
    </w:p>
    <w:p w14:paraId="2A86637F" w14:textId="126FCD06" w:rsidR="00AA729F" w:rsidRDefault="00976EC9" w:rsidP="00AA729F">
      <w:pPr>
        <w:rPr>
          <w:lang w:val="en-GB" w:eastAsia="zh-CN"/>
        </w:rPr>
      </w:pPr>
      <w:r>
        <w:rPr>
          <w:lang w:val="en-GB" w:eastAsia="zh-CN"/>
        </w:rPr>
        <w:t xml:space="preserve">Considering there may have more than one candidate cells in the mobility scenario, an identity for target cell among candidate cells is required. </w:t>
      </w:r>
      <w:r w:rsidR="00AA729F">
        <w:rPr>
          <w:lang w:val="en-GB" w:eastAsia="zh-CN"/>
        </w:rPr>
        <w:t>After</w:t>
      </w:r>
      <w:r w:rsidR="00AA729F" w:rsidRPr="00AA729F">
        <w:rPr>
          <w:lang w:val="en-GB" w:eastAsia="zh-CN"/>
        </w:rPr>
        <w:t xml:space="preserve"> </w:t>
      </w:r>
      <w:r w:rsidR="00AA729F">
        <w:rPr>
          <w:lang w:val="en-GB" w:eastAsia="zh-CN"/>
        </w:rPr>
        <w:t>handover execution and random access finished in legacy L3 mobility, new serving cell need to activate TCI states by MAC</w:t>
      </w:r>
      <w:r w:rsidR="00AA729F">
        <w:rPr>
          <w:rFonts w:hint="eastAsia"/>
          <w:lang w:val="en-GB" w:eastAsia="zh-CN"/>
        </w:rPr>
        <w:t>-</w:t>
      </w:r>
      <w:r w:rsidR="00AA729F">
        <w:rPr>
          <w:lang w:val="en-GB" w:eastAsia="zh-CN"/>
        </w:rPr>
        <w:t xml:space="preserve">CE, and DCI may be required to further indicate one of activated TCI states based on Rel-17 unified TCI framework. If TCI state of target cell can be </w:t>
      </w:r>
      <w:r w:rsidR="00AA729F">
        <w:rPr>
          <w:rFonts w:hint="eastAsia"/>
          <w:lang w:val="en-GB" w:eastAsia="zh-CN"/>
        </w:rPr>
        <w:t>indicated</w:t>
      </w:r>
      <w:r w:rsidR="00AA729F">
        <w:rPr>
          <w:lang w:val="en-GB" w:eastAsia="zh-CN"/>
        </w:rPr>
        <w:t xml:space="preserve"> before handover, latency on TCI states activation could be saved. UE could recover the high data rate transmission immediately after handover. </w:t>
      </w:r>
      <w:r w:rsidR="00AA729F">
        <w:rPr>
          <w:rFonts w:hint="eastAsia"/>
          <w:lang w:val="en-GB" w:eastAsia="zh-CN"/>
        </w:rPr>
        <w:t>I</w:t>
      </w:r>
      <w:r w:rsidR="00AA729F">
        <w:rPr>
          <w:lang w:val="en-GB" w:eastAsia="zh-CN"/>
        </w:rPr>
        <w:t xml:space="preserve">n Rel-17 </w:t>
      </w:r>
      <w:r w:rsidR="00713440">
        <w:rPr>
          <w:lang w:val="en-GB" w:eastAsia="zh-CN"/>
        </w:rPr>
        <w:t>ICBM</w:t>
      </w:r>
      <w:r w:rsidR="00AA729F">
        <w:rPr>
          <w:lang w:val="en-GB" w:eastAsia="zh-CN"/>
        </w:rPr>
        <w:t xml:space="preserve">, UE is able to be configured in the serving cell with TCI state associated with RS which is QCL type-D with SSB/CSI-RS associated with PCI different from serving cell. Such TCI state can be further activated/indicated by MAC-CE/DCI. UE could transmit to or receive from neighbour cell according to the indicated TCI without changing its serving cell. However, the TCI state corresponding to serving cell DL RS associated with different PCI from serving cell in Rel-17 can only indicate beams within bandwidth of active BWP of serving cell. It is not able to indicate beam for neighbour cell operating at different carrier frequency. After UE switches to the target cell, it is not suitable to continue use the TCI state associated with RS in the source cell. If UE can be indicated TCI states of target cell before or during L1/L2 based handover, the time consumed on TCI state update in the target cell can be saved. Thus, we propose to </w:t>
      </w:r>
      <w:r w:rsidR="00AA729F" w:rsidRPr="00423F39">
        <w:rPr>
          <w:lang w:val="en-GB" w:eastAsia="zh-CN"/>
        </w:rPr>
        <w:t>indicat</w:t>
      </w:r>
      <w:r w:rsidR="00AA729F">
        <w:rPr>
          <w:lang w:val="en-GB" w:eastAsia="zh-CN"/>
        </w:rPr>
        <w:t>e</w:t>
      </w:r>
      <w:r w:rsidR="00AA729F" w:rsidRPr="00423F39">
        <w:rPr>
          <w:lang w:val="en-GB" w:eastAsia="zh-CN"/>
        </w:rPr>
        <w:t xml:space="preserve"> beam (TCI states) </w:t>
      </w:r>
      <w:r w:rsidR="00AA729F">
        <w:rPr>
          <w:lang w:val="en-GB" w:eastAsia="zh-CN"/>
        </w:rPr>
        <w:t xml:space="preserve">associated with </w:t>
      </w:r>
      <w:r w:rsidR="00713440">
        <w:rPr>
          <w:lang w:val="en-GB" w:eastAsia="zh-CN"/>
        </w:rPr>
        <w:t>candidate</w:t>
      </w:r>
      <w:r w:rsidR="00713440" w:rsidRPr="00423F39">
        <w:rPr>
          <w:lang w:val="en-GB" w:eastAsia="zh-CN"/>
        </w:rPr>
        <w:t xml:space="preserve"> </w:t>
      </w:r>
      <w:r w:rsidR="00AA729F" w:rsidRPr="00423F39">
        <w:rPr>
          <w:lang w:val="en-GB" w:eastAsia="zh-CN"/>
        </w:rPr>
        <w:t>cells</w:t>
      </w:r>
      <w:r w:rsidR="00713440">
        <w:rPr>
          <w:lang w:val="en-GB" w:eastAsia="zh-CN"/>
        </w:rPr>
        <w:t>/target cell</w:t>
      </w:r>
      <w:r w:rsidR="00AA729F" w:rsidRPr="00423F39">
        <w:rPr>
          <w:lang w:val="en-GB" w:eastAsia="zh-CN"/>
        </w:rPr>
        <w:t xml:space="preserve"> </w:t>
      </w:r>
      <w:r w:rsidR="00AA729F">
        <w:rPr>
          <w:lang w:val="en-GB" w:eastAsia="zh-CN"/>
        </w:rPr>
        <w:t xml:space="preserve">before and during </w:t>
      </w:r>
      <w:r w:rsidR="00AA729F" w:rsidRPr="00423F39">
        <w:rPr>
          <w:lang w:val="en-GB" w:eastAsia="zh-CN"/>
        </w:rPr>
        <w:t>L1/L2 based handover.</w:t>
      </w:r>
    </w:p>
    <w:p w14:paraId="4359406F" w14:textId="66192263" w:rsidR="00AA729F" w:rsidRPr="00DF6AF9" w:rsidRDefault="00AA729F" w:rsidP="00AA729F">
      <w:pPr>
        <w:rPr>
          <w:b/>
          <w:i/>
          <w:lang w:val="en-GB" w:eastAsia="zh-CN"/>
        </w:rPr>
      </w:pPr>
      <w:r w:rsidRPr="00DF6AF9">
        <w:rPr>
          <w:b/>
          <w:i/>
          <w:lang w:val="en-GB" w:eastAsia="zh-CN"/>
        </w:rPr>
        <w:t xml:space="preserve">Proposal </w:t>
      </w:r>
      <w:r w:rsidR="00713440" w:rsidRPr="00DF6AF9">
        <w:rPr>
          <w:b/>
          <w:i/>
          <w:lang w:val="en-GB" w:eastAsia="zh-CN"/>
        </w:rPr>
        <w:t>8</w:t>
      </w:r>
      <w:r w:rsidRPr="00DF6AF9">
        <w:rPr>
          <w:b/>
          <w:i/>
          <w:lang w:val="en-GB" w:eastAsia="zh-CN"/>
        </w:rPr>
        <w:t xml:space="preserve">: At least cell identity and TCI state for the target cell should be </w:t>
      </w:r>
      <w:r w:rsidR="00017106" w:rsidRPr="00DF6AF9">
        <w:rPr>
          <w:b/>
          <w:i/>
          <w:lang w:val="en-GB" w:eastAsia="zh-CN"/>
        </w:rPr>
        <w:t xml:space="preserve">indicated </w:t>
      </w:r>
      <w:r w:rsidRPr="00DF6AF9">
        <w:rPr>
          <w:b/>
          <w:i/>
          <w:lang w:val="en-GB" w:eastAsia="zh-CN"/>
        </w:rPr>
        <w:t xml:space="preserve">in cell switch </w:t>
      </w:r>
      <w:r w:rsidR="00063FF7" w:rsidRPr="00DF6AF9">
        <w:rPr>
          <w:b/>
          <w:i/>
          <w:lang w:val="en-GB" w:eastAsia="zh-CN"/>
        </w:rPr>
        <w:t>command</w:t>
      </w:r>
      <w:r w:rsidRPr="00DF6AF9">
        <w:rPr>
          <w:b/>
          <w:i/>
          <w:lang w:val="en-GB" w:eastAsia="zh-CN"/>
        </w:rPr>
        <w:t>.</w:t>
      </w:r>
    </w:p>
    <w:p w14:paraId="1B50783A" w14:textId="2B6517D2" w:rsidR="0001142D" w:rsidRDefault="00976EC9" w:rsidP="00976EC9">
      <w:pPr>
        <w:rPr>
          <w:lang w:val="en-GB" w:eastAsia="zh-CN"/>
        </w:rPr>
      </w:pPr>
      <w:r>
        <w:rPr>
          <w:rFonts w:hint="eastAsia"/>
          <w:lang w:val="en-GB" w:eastAsia="zh-CN"/>
        </w:rPr>
        <w:t>R</w:t>
      </w:r>
      <w:r>
        <w:rPr>
          <w:lang w:val="en-GB" w:eastAsia="zh-CN"/>
        </w:rPr>
        <w:t xml:space="preserve">egarding the cell switch </w:t>
      </w:r>
      <w:r w:rsidR="00713440">
        <w:rPr>
          <w:lang w:val="en-GB" w:eastAsia="zh-CN"/>
        </w:rPr>
        <w:t>command</w:t>
      </w:r>
      <w:r>
        <w:rPr>
          <w:lang w:val="en-GB" w:eastAsia="zh-CN"/>
        </w:rPr>
        <w:t xml:space="preserve"> for L1/L2 based mobility, DCI and MAC-CE could be considered from the perspective of reliability, delay and flexibility. First, HARQ-ACK for the cell switch signalling is necessary to ensure reliability. Without HARQ-ACK, there may have some misalignment between UE and network, and UE may lose the connection. MAC-CE is protected by HARQ-ACK since Rel-15. If DCI is adopted, HARQ-AC</w:t>
      </w:r>
      <w:r>
        <w:rPr>
          <w:rFonts w:hint="eastAsia"/>
          <w:lang w:val="en-GB" w:eastAsia="zh-CN"/>
        </w:rPr>
        <w:t>K</w:t>
      </w:r>
      <w:r>
        <w:rPr>
          <w:lang w:val="en-GB" w:eastAsia="zh-CN"/>
        </w:rPr>
        <w:t xml:space="preserve"> for the cell switch DCI should be introduced for reliability similar as beam indication DCI in Rel-17. Second, both MAC-CE and DCI could reduce signalling processing delay compare to RRC. If the HARQ-ACK in essential, then both MAC-CE and DCI have the delay to wait for HAQR-ACK, while DCI may experience shorter signalling decoding delay. The last but not least, MAC-CE has better flexibility to extend the capacity to carry more necessary information. </w:t>
      </w:r>
      <w:r>
        <w:rPr>
          <w:rFonts w:hint="eastAsia"/>
          <w:lang w:val="en-GB" w:eastAsia="zh-CN"/>
        </w:rPr>
        <w:t>A</w:t>
      </w:r>
      <w:r>
        <w:rPr>
          <w:lang w:val="en-GB" w:eastAsia="zh-CN"/>
        </w:rPr>
        <w:t>lthough it depends on RAN2 whether to convey more information in the dynamic switch indication for handover, it is still challenging to carry at least the identity of target cell and TCI state to be applied in target cell by re-purpos</w:t>
      </w:r>
      <w:r>
        <w:rPr>
          <w:rFonts w:hint="eastAsia"/>
          <w:lang w:val="en-GB" w:eastAsia="zh-CN"/>
        </w:rPr>
        <w:t>ing</w:t>
      </w:r>
      <w:r>
        <w:rPr>
          <w:lang w:val="en-GB" w:eastAsia="zh-CN"/>
        </w:rPr>
        <w:t xml:space="preserve"> fields in current </w:t>
      </w:r>
      <w:r>
        <w:rPr>
          <w:rFonts w:hint="eastAsia"/>
          <w:lang w:val="en-GB" w:eastAsia="zh-CN"/>
        </w:rPr>
        <w:t>DCI</w:t>
      </w:r>
      <w:r>
        <w:rPr>
          <w:lang w:val="en-GB" w:eastAsia="zh-CN"/>
        </w:rPr>
        <w:t xml:space="preserve"> format. On the other hand, introducing new DCI format requires UE to either increase the capability on PDCCH monitoring or occupy the BD/CCE budgets for the other DCI formats. </w:t>
      </w:r>
    </w:p>
    <w:p w14:paraId="4C8AD103" w14:textId="43291D29" w:rsidR="00921532" w:rsidRDefault="00921532" w:rsidP="00976EC9">
      <w:pPr>
        <w:rPr>
          <w:lang w:val="en-GB" w:eastAsia="zh-CN"/>
        </w:rPr>
      </w:pPr>
      <w:r>
        <w:rPr>
          <w:lang w:val="en-GB" w:eastAsia="zh-CN"/>
        </w:rPr>
        <w:t>In addition, RAN2 also have some conclusion on cell switch command:</w:t>
      </w:r>
    </w:p>
    <w:tbl>
      <w:tblPr>
        <w:tblStyle w:val="a3"/>
        <w:tblW w:w="0" w:type="auto"/>
        <w:tblLook w:val="04A0" w:firstRow="1" w:lastRow="0" w:firstColumn="1" w:lastColumn="0" w:noHBand="0" w:noVBand="1"/>
      </w:tblPr>
      <w:tblGrid>
        <w:gridCol w:w="9016"/>
      </w:tblGrid>
      <w:tr w:rsidR="00921532" w14:paraId="19A0679F" w14:textId="77777777" w:rsidTr="00921532">
        <w:tc>
          <w:tcPr>
            <w:tcW w:w="9016" w:type="dxa"/>
          </w:tcPr>
          <w:p w14:paraId="4708826C" w14:textId="77777777" w:rsidR="00921532" w:rsidRDefault="00921532" w:rsidP="00921532">
            <w:pPr>
              <w:pStyle w:val="Agreement"/>
              <w:tabs>
                <w:tab w:val="clear" w:pos="757"/>
                <w:tab w:val="num" w:pos="596"/>
              </w:tabs>
              <w:ind w:left="596" w:hanging="425"/>
            </w:pPr>
            <w:r>
              <w:t xml:space="preserve">RAN2 assumes L1/2 mobility trigger information is conveyed in a MAC CE, FFS if the MAC CE or a DCI is used for the actual triggering. </w:t>
            </w:r>
          </w:p>
          <w:p w14:paraId="3D5FA742" w14:textId="6E5D577B" w:rsidR="00921532" w:rsidRPr="00921532" w:rsidRDefault="00921532" w:rsidP="00921532">
            <w:pPr>
              <w:pStyle w:val="Agreement"/>
              <w:tabs>
                <w:tab w:val="clear" w:pos="757"/>
                <w:tab w:val="num" w:pos="596"/>
              </w:tabs>
              <w:ind w:left="596" w:hanging="425"/>
            </w:pPr>
            <w:r>
              <w:t xml:space="preserve">RAN2 assumes the MAC CE for L1/2 mobility trigger contains at least a candidate configuration index. </w:t>
            </w:r>
          </w:p>
        </w:tc>
      </w:tr>
    </w:tbl>
    <w:p w14:paraId="395C4EA8" w14:textId="0F084B4B" w:rsidR="00976EC9" w:rsidRDefault="0001142D" w:rsidP="00976EC9">
      <w:pPr>
        <w:rPr>
          <w:lang w:val="en-GB" w:eastAsia="zh-CN"/>
        </w:rPr>
      </w:pPr>
      <w:r>
        <w:rPr>
          <w:lang w:val="en-GB" w:eastAsia="zh-CN"/>
        </w:rPr>
        <w:t xml:space="preserve">If </w:t>
      </w:r>
      <w:r w:rsidR="00921532">
        <w:rPr>
          <w:lang w:val="en-GB" w:eastAsia="zh-CN"/>
        </w:rPr>
        <w:t xml:space="preserve">DCI </w:t>
      </w:r>
      <w:r>
        <w:rPr>
          <w:lang w:val="en-GB" w:eastAsia="zh-CN"/>
        </w:rPr>
        <w:t xml:space="preserve">is used for the actual triggering, </w:t>
      </w:r>
      <w:r w:rsidR="00921532">
        <w:rPr>
          <w:lang w:val="en-GB" w:eastAsia="zh-CN"/>
        </w:rPr>
        <w:t xml:space="preserve">a MAC-CE </w:t>
      </w:r>
      <w:r>
        <w:rPr>
          <w:lang w:val="en-GB" w:eastAsia="zh-CN"/>
        </w:rPr>
        <w:t xml:space="preserve">and a </w:t>
      </w:r>
      <w:r w:rsidR="00921532">
        <w:rPr>
          <w:lang w:val="en-GB" w:eastAsia="zh-CN"/>
        </w:rPr>
        <w:t xml:space="preserve">DCI </w:t>
      </w:r>
      <w:r>
        <w:rPr>
          <w:lang w:val="en-GB" w:eastAsia="zh-CN"/>
        </w:rPr>
        <w:t>are</w:t>
      </w:r>
      <w:r w:rsidR="00921532">
        <w:rPr>
          <w:lang w:val="en-GB" w:eastAsia="zh-CN"/>
        </w:rPr>
        <w:t xml:space="preserve"> required </w:t>
      </w:r>
      <w:r>
        <w:rPr>
          <w:lang w:val="en-GB" w:eastAsia="zh-CN"/>
        </w:rPr>
        <w:t xml:space="preserve">to complete triggering </w:t>
      </w:r>
      <w:r w:rsidR="00921532">
        <w:rPr>
          <w:lang w:val="en-GB" w:eastAsia="zh-CN"/>
        </w:rPr>
        <w:t xml:space="preserve">for </w:t>
      </w:r>
      <w:r>
        <w:rPr>
          <w:lang w:val="en-GB" w:eastAsia="zh-CN"/>
        </w:rPr>
        <w:t xml:space="preserve">a </w:t>
      </w:r>
      <w:r w:rsidR="00921532">
        <w:rPr>
          <w:lang w:val="en-GB" w:eastAsia="zh-CN"/>
        </w:rPr>
        <w:t>cell switch, and the advantage of low latency of DCI</w:t>
      </w:r>
      <w:r w:rsidR="00713440">
        <w:rPr>
          <w:lang w:val="en-GB" w:eastAsia="zh-CN"/>
        </w:rPr>
        <w:t>-</w:t>
      </w:r>
      <w:r>
        <w:rPr>
          <w:lang w:val="en-GB" w:eastAsia="zh-CN"/>
        </w:rPr>
        <w:t xml:space="preserve">only </w:t>
      </w:r>
      <w:r w:rsidR="00713440">
        <w:rPr>
          <w:lang w:val="en-GB" w:eastAsia="zh-CN"/>
        </w:rPr>
        <w:t xml:space="preserve">mechanism </w:t>
      </w:r>
      <w:r w:rsidR="00921532">
        <w:rPr>
          <w:lang w:val="en-GB" w:eastAsia="zh-CN"/>
        </w:rPr>
        <w:t xml:space="preserve">vanished due to </w:t>
      </w:r>
      <w:r>
        <w:rPr>
          <w:lang w:val="en-GB" w:eastAsia="zh-CN"/>
        </w:rPr>
        <w:t xml:space="preserve">the </w:t>
      </w:r>
      <w:r w:rsidR="003415B1">
        <w:rPr>
          <w:lang w:val="en-GB" w:eastAsia="zh-CN"/>
        </w:rPr>
        <w:t>two-step</w:t>
      </w:r>
      <w:r>
        <w:rPr>
          <w:lang w:val="en-GB" w:eastAsia="zh-CN"/>
        </w:rPr>
        <w:t xml:space="preserve"> triggering</w:t>
      </w:r>
      <w:r w:rsidR="00921532">
        <w:rPr>
          <w:lang w:val="en-GB" w:eastAsia="zh-CN"/>
        </w:rPr>
        <w:t xml:space="preserve">. </w:t>
      </w:r>
      <w:r>
        <w:rPr>
          <w:lang w:val="en-GB" w:eastAsia="zh-CN"/>
        </w:rPr>
        <w:t>Instead</w:t>
      </w:r>
      <w:r w:rsidR="00921532">
        <w:rPr>
          <w:lang w:val="en-GB" w:eastAsia="zh-CN"/>
        </w:rPr>
        <w:t xml:space="preserve">, MAC-CE </w:t>
      </w:r>
      <w:r>
        <w:rPr>
          <w:lang w:val="en-GB" w:eastAsia="zh-CN"/>
        </w:rPr>
        <w:t>contains the L1/2 mobility trigger information (including the candidate configuration index) itself can be performed as the trigger</w:t>
      </w:r>
      <w:r w:rsidR="00E445D5">
        <w:rPr>
          <w:lang w:val="en-GB" w:eastAsia="zh-CN"/>
        </w:rPr>
        <w:t xml:space="preserve"> for cell switch</w:t>
      </w:r>
      <w:r>
        <w:rPr>
          <w:lang w:val="en-GB" w:eastAsia="zh-CN"/>
        </w:rPr>
        <w:t>.</w:t>
      </w:r>
      <w:r w:rsidR="00E445D5">
        <w:rPr>
          <w:lang w:val="en-GB" w:eastAsia="zh-CN"/>
        </w:rPr>
        <w:t xml:space="preserve"> There is no need to wait for another DCI.</w:t>
      </w:r>
      <w:r w:rsidR="00921532">
        <w:rPr>
          <w:lang w:val="en-GB" w:eastAsia="zh-CN"/>
        </w:rPr>
        <w:t xml:space="preserve"> </w:t>
      </w:r>
      <w:r w:rsidR="00976EC9">
        <w:rPr>
          <w:lang w:val="en-GB" w:eastAsia="zh-CN"/>
        </w:rPr>
        <w:t xml:space="preserve">To sum up, </w:t>
      </w:r>
      <w:r w:rsidR="00E445D5">
        <w:rPr>
          <w:lang w:val="en-GB" w:eastAsia="zh-CN"/>
        </w:rPr>
        <w:t xml:space="preserve">we support to carry cell switch command in </w:t>
      </w:r>
      <w:r w:rsidR="00976EC9">
        <w:rPr>
          <w:lang w:val="en-GB" w:eastAsia="zh-CN"/>
        </w:rPr>
        <w:t xml:space="preserve">MAC-CE for </w:t>
      </w:r>
      <w:r w:rsidR="00976EC9" w:rsidRPr="00906ABF">
        <w:rPr>
          <w:lang w:val="en-GB" w:eastAsia="zh-CN"/>
        </w:rPr>
        <w:t>L1/L2 based mobility</w:t>
      </w:r>
      <w:r w:rsidR="00976EC9">
        <w:rPr>
          <w:lang w:val="en-GB" w:eastAsia="zh-CN"/>
        </w:rPr>
        <w:t>.</w:t>
      </w:r>
    </w:p>
    <w:p w14:paraId="254249FE" w14:textId="4C3D3E68" w:rsidR="00976EC9" w:rsidRPr="00DF6AF9" w:rsidRDefault="00976EC9" w:rsidP="00976EC9">
      <w:pPr>
        <w:rPr>
          <w:b/>
          <w:i/>
          <w:lang w:val="en-GB" w:eastAsia="zh-CN"/>
        </w:rPr>
      </w:pPr>
      <w:r w:rsidRPr="00DF6AF9">
        <w:rPr>
          <w:b/>
          <w:i/>
          <w:lang w:val="en-GB" w:eastAsia="zh-CN"/>
        </w:rPr>
        <w:lastRenderedPageBreak/>
        <w:t xml:space="preserve">Proposal </w:t>
      </w:r>
      <w:r w:rsidR="00713440" w:rsidRPr="00DF6AF9">
        <w:rPr>
          <w:b/>
          <w:i/>
          <w:lang w:val="en-GB" w:eastAsia="zh-CN"/>
        </w:rPr>
        <w:t>9</w:t>
      </w:r>
      <w:r w:rsidRPr="00DF6AF9">
        <w:rPr>
          <w:b/>
          <w:i/>
          <w:lang w:val="en-GB" w:eastAsia="zh-CN"/>
        </w:rPr>
        <w:t xml:space="preserve">: </w:t>
      </w:r>
      <w:r w:rsidR="00E445D5" w:rsidRPr="00DF6AF9">
        <w:rPr>
          <w:b/>
          <w:i/>
          <w:lang w:val="en-GB" w:eastAsia="zh-CN"/>
        </w:rPr>
        <w:t>Support to carry cell switch command in MAC-CE for L1/L2 based mobility</w:t>
      </w:r>
      <w:r w:rsidRPr="00DF6AF9">
        <w:rPr>
          <w:b/>
          <w:i/>
          <w:lang w:val="en-GB" w:eastAsia="zh-CN"/>
        </w:rPr>
        <w:t>.</w:t>
      </w:r>
    </w:p>
    <w:p w14:paraId="7205C0C7" w14:textId="77777777" w:rsidR="00976EC9" w:rsidRPr="00976EC9" w:rsidRDefault="00976EC9" w:rsidP="005243F9">
      <w:pPr>
        <w:rPr>
          <w:lang w:val="en-GB" w:eastAsia="zh-CN"/>
        </w:rPr>
      </w:pPr>
    </w:p>
    <w:p w14:paraId="15EBFE5F" w14:textId="65462946" w:rsidR="00C83ED4" w:rsidRDefault="00C83ED4" w:rsidP="00983806">
      <w:pPr>
        <w:pStyle w:val="1"/>
        <w:rPr>
          <w:lang w:val="en-GB" w:eastAsia="zh-CN"/>
        </w:rPr>
      </w:pPr>
      <w:r>
        <w:rPr>
          <w:lang w:val="en-GB" w:eastAsia="zh-CN"/>
        </w:rPr>
        <w:t>Discussion on the in-coming LS</w:t>
      </w:r>
      <w:r w:rsidR="00983806">
        <w:rPr>
          <w:lang w:val="en-GB" w:eastAsia="zh-CN"/>
        </w:rPr>
        <w:t xml:space="preserve"> of </w:t>
      </w:r>
      <w:r w:rsidR="00983806" w:rsidRPr="00983806">
        <w:rPr>
          <w:lang w:val="en-GB" w:eastAsia="zh-CN"/>
        </w:rPr>
        <w:t>RAN2 triggered issue</w:t>
      </w:r>
      <w:r w:rsidR="00983806">
        <w:rPr>
          <w:lang w:val="en-GB" w:eastAsia="zh-CN"/>
        </w:rPr>
        <w:t>s</w:t>
      </w:r>
    </w:p>
    <w:p w14:paraId="0F97A566" w14:textId="722F9382" w:rsidR="00DF0420" w:rsidRDefault="00DF0420" w:rsidP="00DF0420">
      <w:pPr>
        <w:rPr>
          <w:lang w:val="en-GB" w:eastAsia="zh-CN"/>
        </w:rPr>
      </w:pPr>
      <w:r w:rsidRPr="005305E5">
        <w:rPr>
          <w:lang w:val="en-GB" w:eastAsia="zh-CN"/>
        </w:rPr>
        <w:t xml:space="preserve">There is an incoming LS </w:t>
      </w:r>
      <w:r w:rsidR="00713440">
        <w:rPr>
          <w:lang w:val="en-GB" w:eastAsia="zh-CN"/>
        </w:rPr>
        <w:t>[1]</w:t>
      </w:r>
      <w:r w:rsidRPr="005305E5">
        <w:rPr>
          <w:lang w:val="en-GB" w:eastAsia="zh-CN"/>
        </w:rPr>
        <w:t xml:space="preserve"> from RAN2 </w:t>
      </w:r>
      <w:r w:rsidR="00983806">
        <w:rPr>
          <w:lang w:val="en-GB" w:eastAsia="zh-CN"/>
        </w:rPr>
        <w:t xml:space="preserve">which includes </w:t>
      </w:r>
      <w:r w:rsidR="00713440">
        <w:rPr>
          <w:lang w:val="en-GB" w:eastAsia="zh-CN"/>
        </w:rPr>
        <w:t xml:space="preserve">latest </w:t>
      </w:r>
      <w:r w:rsidR="00983806">
        <w:rPr>
          <w:lang w:val="en-GB" w:eastAsia="zh-CN"/>
        </w:rPr>
        <w:t xml:space="preserve">progress. According to </w:t>
      </w:r>
      <w:r w:rsidR="00F730E9">
        <w:rPr>
          <w:lang w:val="en-GB" w:eastAsia="zh-CN"/>
        </w:rPr>
        <w:t xml:space="preserve">RAN2 agreements, some issues </w:t>
      </w:r>
      <w:r w:rsidR="00713440">
        <w:rPr>
          <w:lang w:val="en-GB" w:eastAsia="zh-CN"/>
        </w:rPr>
        <w:t>are left for</w:t>
      </w:r>
      <w:r w:rsidR="00F730E9">
        <w:rPr>
          <w:lang w:val="en-GB" w:eastAsia="zh-CN"/>
        </w:rPr>
        <w:t xml:space="preserve"> RAN1 </w:t>
      </w:r>
      <w:r w:rsidR="00713440">
        <w:rPr>
          <w:lang w:val="en-GB" w:eastAsia="zh-CN"/>
        </w:rPr>
        <w:t xml:space="preserve">discussion. </w:t>
      </w:r>
    </w:p>
    <w:tbl>
      <w:tblPr>
        <w:tblStyle w:val="a3"/>
        <w:tblW w:w="0" w:type="auto"/>
        <w:tblLook w:val="04A0" w:firstRow="1" w:lastRow="0" w:firstColumn="1" w:lastColumn="0" w:noHBand="0" w:noVBand="1"/>
      </w:tblPr>
      <w:tblGrid>
        <w:gridCol w:w="9016"/>
      </w:tblGrid>
      <w:tr w:rsidR="00F730E9" w14:paraId="2FAB7AA3" w14:textId="77777777" w:rsidTr="00F730E9">
        <w:tc>
          <w:tcPr>
            <w:tcW w:w="9016" w:type="dxa"/>
          </w:tcPr>
          <w:p w14:paraId="5B40C21B" w14:textId="77777777" w:rsidR="00F730E9" w:rsidRDefault="00F730E9" w:rsidP="00DF0420">
            <w:pPr>
              <w:rPr>
                <w:rFonts w:cs="Arial"/>
                <w:b/>
                <w:bCs/>
                <w:u w:val="single"/>
                <w:lang w:eastAsia="zh-TW"/>
              </w:rPr>
            </w:pPr>
            <w:r>
              <w:rPr>
                <w:rFonts w:cs="Arial"/>
                <w:b/>
                <w:bCs/>
                <w:u w:val="single"/>
                <w:lang w:eastAsia="zh-TW"/>
              </w:rPr>
              <w:t>L1 measurements and beam indication</w:t>
            </w:r>
          </w:p>
          <w:p w14:paraId="591A07FF" w14:textId="77777777" w:rsidR="00F730E9" w:rsidRDefault="00F730E9" w:rsidP="00F730E9">
            <w:pPr>
              <w:pStyle w:val="Agreement"/>
              <w:numPr>
                <w:ilvl w:val="0"/>
                <w:numId w:val="11"/>
              </w:numPr>
              <w:tabs>
                <w:tab w:val="clear" w:pos="757"/>
                <w:tab w:val="num" w:pos="644"/>
              </w:tabs>
              <w:ind w:left="644"/>
              <w:jc w:val="both"/>
              <w:rPr>
                <w:rFonts w:cs="Arial"/>
              </w:rPr>
            </w:pPr>
            <w:r>
              <w:rPr>
                <w:rFonts w:cs="Arial"/>
              </w:rPr>
              <w:t xml:space="preserve">RAN2 assumes that RAN1 will drive discussions on L1 measurement enhancements, if any. If RAN1 identifies the need for e.g. event reporting, filtering etc, RAN2 can then be involved if needed. </w:t>
            </w:r>
          </w:p>
          <w:p w14:paraId="17E08620" w14:textId="774BE675" w:rsidR="00F730E9" w:rsidRDefault="00F730E9" w:rsidP="00F730E9">
            <w:pPr>
              <w:pStyle w:val="Agreement"/>
              <w:numPr>
                <w:ilvl w:val="0"/>
                <w:numId w:val="11"/>
              </w:numPr>
              <w:tabs>
                <w:tab w:val="clear" w:pos="757"/>
                <w:tab w:val="num" w:pos="644"/>
              </w:tabs>
              <w:ind w:left="644"/>
              <w:jc w:val="both"/>
              <w:rPr>
                <w:rFonts w:cs="Arial"/>
              </w:rPr>
            </w:pPr>
            <w:r>
              <w:rPr>
                <w:rFonts w:cs="Arial"/>
              </w:rPr>
              <w:t xml:space="preserve">RAN2 assumes that whether to use the unified TCI framework as the baseline for beam indication for L1L2 mobility is up to RAN1 (RAN2 observes that L1/L2 mobility need to support inter-freq cases). </w:t>
            </w:r>
          </w:p>
          <w:p w14:paraId="6B8385A8" w14:textId="5D1E7790" w:rsidR="00F730E9" w:rsidRPr="00F730E9" w:rsidRDefault="00F730E9" w:rsidP="00DC7999">
            <w:pPr>
              <w:pStyle w:val="Agreement"/>
              <w:numPr>
                <w:ilvl w:val="0"/>
                <w:numId w:val="0"/>
              </w:numPr>
              <w:ind w:left="757" w:hanging="360"/>
              <w:rPr>
                <w:rFonts w:cs="Arial"/>
              </w:rPr>
            </w:pPr>
          </w:p>
        </w:tc>
      </w:tr>
    </w:tbl>
    <w:p w14:paraId="2558483C" w14:textId="77777777" w:rsidR="00F730E9" w:rsidRDefault="00F730E9" w:rsidP="00DF0420">
      <w:pPr>
        <w:rPr>
          <w:lang w:val="en-GB" w:eastAsia="zh-CN"/>
        </w:rPr>
      </w:pPr>
    </w:p>
    <w:p w14:paraId="5EBD5CDF" w14:textId="5534908A" w:rsidR="00983806" w:rsidRDefault="00983806" w:rsidP="00983806">
      <w:pPr>
        <w:pStyle w:val="2"/>
      </w:pPr>
      <w:r>
        <w:t>L1 measurement enhancements</w:t>
      </w:r>
    </w:p>
    <w:p w14:paraId="1EA7EE08" w14:textId="0246E627" w:rsidR="00DB46D0" w:rsidRDefault="00DB46D0" w:rsidP="00DB46D0">
      <w:pPr>
        <w:rPr>
          <w:lang w:eastAsia="zh-CN"/>
        </w:rPr>
      </w:pPr>
      <w:r w:rsidRPr="00BB1E86">
        <w:rPr>
          <w:rFonts w:hint="eastAsia"/>
          <w:lang w:eastAsia="zh-CN"/>
        </w:rPr>
        <w:t>D</w:t>
      </w:r>
      <w:r w:rsidRPr="00BB1E86">
        <w:rPr>
          <w:lang w:eastAsia="zh-CN"/>
        </w:rPr>
        <w:t>ue to the l</w:t>
      </w:r>
      <w:r>
        <w:rPr>
          <w:lang w:eastAsia="zh-CN"/>
        </w:rPr>
        <w:t>ong periodicity of L3</w:t>
      </w:r>
      <w:r w:rsidRPr="00BB1E86">
        <w:rPr>
          <w:lang w:eastAsia="zh-CN"/>
        </w:rPr>
        <w:t xml:space="preserve"> measurement and large </w:t>
      </w:r>
      <w:r>
        <w:rPr>
          <w:lang w:eastAsia="zh-CN"/>
        </w:rPr>
        <w:t>amount of L3 measurement results to be reported</w:t>
      </w:r>
      <w:r w:rsidRPr="00BB1E86">
        <w:rPr>
          <w:lang w:eastAsia="zh-CN"/>
        </w:rPr>
        <w:t>, event triggered reporting</w:t>
      </w:r>
      <w:r>
        <w:rPr>
          <w:lang w:eastAsia="zh-CN"/>
        </w:rPr>
        <w:t xml:space="preserve"> is supported</w:t>
      </w:r>
      <w:r w:rsidRPr="00BB1E86">
        <w:rPr>
          <w:lang w:eastAsia="zh-CN"/>
        </w:rPr>
        <w:t xml:space="preserve">. By such mechanism, UE is not required to report all results </w:t>
      </w:r>
      <w:r>
        <w:rPr>
          <w:lang w:eastAsia="zh-CN"/>
        </w:rPr>
        <w:t>after</w:t>
      </w:r>
      <w:r w:rsidRPr="00BB1E86">
        <w:rPr>
          <w:lang w:eastAsia="zh-CN"/>
        </w:rPr>
        <w:t xml:space="preserve"> </w:t>
      </w:r>
      <w:r>
        <w:rPr>
          <w:lang w:eastAsia="zh-CN"/>
        </w:rPr>
        <w:t>every</w:t>
      </w:r>
      <w:r w:rsidRPr="00BB1E86">
        <w:rPr>
          <w:lang w:eastAsia="zh-CN"/>
        </w:rPr>
        <w:t xml:space="preserve"> measurement, but only report them when certain event (condition) is satisfied.</w:t>
      </w:r>
      <w:r w:rsidR="00E445D5">
        <w:rPr>
          <w:lang w:eastAsia="zh-CN"/>
        </w:rPr>
        <w:t xml:space="preserve"> If</w:t>
      </w:r>
      <w:r>
        <w:rPr>
          <w:lang w:eastAsia="zh-CN"/>
        </w:rPr>
        <w:t xml:space="preserve"> </w:t>
      </w:r>
      <w:r w:rsidRPr="00BB1E86">
        <w:rPr>
          <w:lang w:eastAsia="zh-CN"/>
        </w:rPr>
        <w:t xml:space="preserve">L1 beam RSRP reporting is </w:t>
      </w:r>
      <w:r>
        <w:rPr>
          <w:lang w:eastAsia="zh-CN"/>
        </w:rPr>
        <w:t>conveyed</w:t>
      </w:r>
      <w:r w:rsidRPr="00BB1E86">
        <w:rPr>
          <w:lang w:eastAsia="zh-CN"/>
        </w:rPr>
        <w:t xml:space="preserve"> by </w:t>
      </w:r>
      <w:r>
        <w:rPr>
          <w:lang w:eastAsia="zh-CN"/>
        </w:rPr>
        <w:t>PUCCH as a periodic manner.</w:t>
      </w:r>
      <w:r w:rsidRPr="00BB1E86">
        <w:rPr>
          <w:lang w:eastAsia="zh-CN"/>
        </w:rPr>
        <w:t xml:space="preserve"> </w:t>
      </w:r>
      <w:r>
        <w:rPr>
          <w:lang w:eastAsia="zh-CN"/>
        </w:rPr>
        <w:t>The reporting resource needs to be reserved</w:t>
      </w:r>
      <w:r w:rsidRPr="00BB1E86">
        <w:rPr>
          <w:lang w:eastAsia="zh-CN"/>
        </w:rPr>
        <w:t xml:space="preserve"> by the network</w:t>
      </w:r>
      <w:r>
        <w:rPr>
          <w:lang w:eastAsia="zh-CN"/>
        </w:rPr>
        <w:t xml:space="preserve"> anyway even if the reporting is not triggered</w:t>
      </w:r>
      <w:r w:rsidRPr="00BB1E86">
        <w:rPr>
          <w:lang w:eastAsia="zh-CN"/>
        </w:rPr>
        <w:t xml:space="preserve">. </w:t>
      </w:r>
    </w:p>
    <w:p w14:paraId="20E12A7D" w14:textId="286D902A" w:rsidR="00DB46D0" w:rsidRDefault="00DB46D0" w:rsidP="00DB46D0">
      <w:pPr>
        <w:rPr>
          <w:lang w:eastAsia="zh-CN"/>
        </w:rPr>
      </w:pPr>
      <w:r>
        <w:rPr>
          <w:lang w:eastAsia="zh-CN"/>
        </w:rPr>
        <w:t xml:space="preserve">As we proposed in section 3.1, L3 based measurement </w:t>
      </w:r>
      <w:r w:rsidR="00E445D5">
        <w:rPr>
          <w:lang w:eastAsia="zh-CN"/>
        </w:rPr>
        <w:t xml:space="preserve">is </w:t>
      </w:r>
      <w:r>
        <w:rPr>
          <w:lang w:eastAsia="zh-CN"/>
        </w:rPr>
        <w:t xml:space="preserve">used for neighbor cell detection before L1/L2 measurement and report are performed. With the L3 measurement results, L1 based measurement and reporting could be confined </w:t>
      </w:r>
      <w:r w:rsidR="00713440">
        <w:rPr>
          <w:lang w:eastAsia="zh-CN"/>
        </w:rPr>
        <w:t xml:space="preserve">in very </w:t>
      </w:r>
      <w:r>
        <w:rPr>
          <w:lang w:eastAsia="zh-CN"/>
        </w:rPr>
        <w:t xml:space="preserve">limited </w:t>
      </w:r>
      <w:r w:rsidR="00713440">
        <w:rPr>
          <w:lang w:eastAsia="zh-CN"/>
        </w:rPr>
        <w:t xml:space="preserve">number of </w:t>
      </w:r>
      <w:r>
        <w:rPr>
          <w:lang w:eastAsia="zh-CN"/>
        </w:rPr>
        <w:t xml:space="preserve"> candidate cells. </w:t>
      </w:r>
      <w:r w:rsidR="009F3CBD">
        <w:rPr>
          <w:lang w:eastAsia="zh-CN"/>
        </w:rPr>
        <w:t xml:space="preserve">The conditions to report L1 results are satisfied </w:t>
      </w:r>
      <w:r w:rsidR="00713440">
        <w:rPr>
          <w:lang w:eastAsia="zh-CN"/>
        </w:rPr>
        <w:t xml:space="preserve">in most cases </w:t>
      </w:r>
      <w:r w:rsidR="009F3CBD">
        <w:rPr>
          <w:lang w:eastAsia="zh-CN"/>
        </w:rPr>
        <w:t>if similar event as L3 measurement report are introduced in L1.</w:t>
      </w:r>
      <w:r w:rsidR="003415B1">
        <w:rPr>
          <w:lang w:eastAsia="zh-CN"/>
        </w:rPr>
        <w:t xml:space="preserve"> </w:t>
      </w:r>
      <w:r w:rsidRPr="00BB1E86">
        <w:rPr>
          <w:lang w:eastAsia="zh-CN"/>
        </w:rPr>
        <w:t>Therefor</w:t>
      </w:r>
      <w:r>
        <w:rPr>
          <w:lang w:eastAsia="zh-CN"/>
        </w:rPr>
        <w:t>e</w:t>
      </w:r>
      <w:r w:rsidRPr="00BB1E86">
        <w:rPr>
          <w:lang w:eastAsia="zh-CN"/>
        </w:rPr>
        <w:t xml:space="preserve">, the </w:t>
      </w:r>
      <w:r>
        <w:rPr>
          <w:lang w:eastAsia="zh-CN"/>
        </w:rPr>
        <w:t>benefits</w:t>
      </w:r>
      <w:r w:rsidR="00713440">
        <w:rPr>
          <w:lang w:eastAsia="zh-CN"/>
        </w:rPr>
        <w:t xml:space="preserve"> of overhead reduction</w:t>
      </w:r>
      <w:r>
        <w:rPr>
          <w:lang w:eastAsia="zh-CN"/>
        </w:rPr>
        <w:t xml:space="preserve"> to introduce event triggered scheme in L1 report is marginal. </w:t>
      </w:r>
    </w:p>
    <w:p w14:paraId="7927B468" w14:textId="0351A236" w:rsidR="00DB46D0" w:rsidRPr="00DF6AF9" w:rsidRDefault="00DB46D0" w:rsidP="00DB46D0">
      <w:pPr>
        <w:rPr>
          <w:b/>
          <w:i/>
          <w:lang w:eastAsia="zh-CN"/>
        </w:rPr>
      </w:pPr>
      <w:r w:rsidRPr="00DF6AF9">
        <w:rPr>
          <w:b/>
          <w:i/>
          <w:lang w:eastAsia="zh-CN"/>
        </w:rPr>
        <w:t xml:space="preserve">Observation </w:t>
      </w:r>
      <w:r w:rsidR="00A230D7" w:rsidRPr="00DF6AF9">
        <w:rPr>
          <w:b/>
          <w:i/>
          <w:lang w:eastAsia="zh-CN"/>
        </w:rPr>
        <w:t>3</w:t>
      </w:r>
      <w:r w:rsidRPr="00DF6AF9">
        <w:rPr>
          <w:b/>
          <w:i/>
          <w:lang w:eastAsia="zh-CN"/>
        </w:rPr>
        <w:t>: The</w:t>
      </w:r>
      <w:r w:rsidR="00713440" w:rsidRPr="00DF6AF9">
        <w:rPr>
          <w:b/>
          <w:i/>
          <w:lang w:eastAsia="zh-CN"/>
        </w:rPr>
        <w:t xml:space="preserve"> benefit to introduce</w:t>
      </w:r>
      <w:r w:rsidRPr="00DF6AF9">
        <w:rPr>
          <w:b/>
          <w:i/>
          <w:lang w:eastAsia="zh-CN"/>
        </w:rPr>
        <w:t xml:space="preserve"> event triggered L1 reporting is </w:t>
      </w:r>
      <w:r w:rsidR="00713440" w:rsidRPr="00DF6AF9">
        <w:rPr>
          <w:b/>
          <w:i/>
          <w:lang w:eastAsia="zh-CN"/>
        </w:rPr>
        <w:t>marginal</w:t>
      </w:r>
      <w:r w:rsidR="00647669" w:rsidRPr="00DF6AF9">
        <w:rPr>
          <w:b/>
          <w:i/>
          <w:lang w:eastAsia="zh-CN"/>
        </w:rPr>
        <w:t xml:space="preserve"> for L1/2 mobility, especially </w:t>
      </w:r>
      <w:r w:rsidR="009F3CBD" w:rsidRPr="00DF6AF9">
        <w:rPr>
          <w:b/>
          <w:i/>
          <w:lang w:eastAsia="zh-CN"/>
        </w:rPr>
        <w:t xml:space="preserve">when </w:t>
      </w:r>
      <w:r w:rsidR="009F3CBD" w:rsidRPr="00DF6AF9">
        <w:rPr>
          <w:rFonts w:hint="eastAsia"/>
          <w:b/>
          <w:i/>
          <w:lang w:eastAsia="zh-CN"/>
        </w:rPr>
        <w:t>L</w:t>
      </w:r>
      <w:r w:rsidR="009F3CBD" w:rsidRPr="00DF6AF9">
        <w:rPr>
          <w:b/>
          <w:i/>
          <w:lang w:eastAsia="zh-CN"/>
        </w:rPr>
        <w:t>3 measurement is involved in preparation phase</w:t>
      </w:r>
      <w:r w:rsidRPr="00DF6AF9">
        <w:rPr>
          <w:b/>
          <w:i/>
          <w:lang w:eastAsia="zh-CN"/>
        </w:rPr>
        <w:t xml:space="preserve">. </w:t>
      </w:r>
    </w:p>
    <w:p w14:paraId="3511B1AB" w14:textId="6DC8A158" w:rsidR="0053502F" w:rsidRDefault="00593A04" w:rsidP="00DB46D0">
      <w:pPr>
        <w:rPr>
          <w:lang w:eastAsia="zh-CN"/>
        </w:rPr>
      </w:pPr>
      <w:r w:rsidRPr="00593A04">
        <w:rPr>
          <w:rFonts w:hint="eastAsia"/>
          <w:lang w:eastAsia="zh-CN"/>
        </w:rPr>
        <w:t>A</w:t>
      </w:r>
      <w:r w:rsidRPr="00593A04">
        <w:rPr>
          <w:lang w:eastAsia="zh-CN"/>
        </w:rPr>
        <w:t xml:space="preserve">nother issue is whether to specify L1 filtering. L3 measurement has </w:t>
      </w:r>
      <w:r w:rsidR="006861FC">
        <w:rPr>
          <w:lang w:eastAsia="zh-CN"/>
        </w:rPr>
        <w:t>specified</w:t>
      </w:r>
      <w:r w:rsidRPr="00593A04">
        <w:rPr>
          <w:lang w:eastAsia="zh-CN"/>
        </w:rPr>
        <w:t xml:space="preserve"> L3 filtering</w:t>
      </w:r>
      <w:r w:rsidR="006861FC">
        <w:rPr>
          <w:lang w:eastAsia="zh-CN"/>
        </w:rPr>
        <w:t xml:space="preserve">, </w:t>
      </w:r>
      <w:r w:rsidR="00713440">
        <w:rPr>
          <w:lang w:eastAsia="zh-CN"/>
        </w:rPr>
        <w:t xml:space="preserve"> and </w:t>
      </w:r>
      <w:r w:rsidR="006861FC">
        <w:rPr>
          <w:lang w:eastAsia="zh-CN"/>
        </w:rPr>
        <w:t xml:space="preserve">it allows </w:t>
      </w:r>
      <w:r w:rsidR="009F3CBD">
        <w:rPr>
          <w:lang w:eastAsia="zh-CN"/>
        </w:rPr>
        <w:t xml:space="preserve">network </w:t>
      </w:r>
      <w:r w:rsidR="006861FC">
        <w:rPr>
          <w:lang w:eastAsia="zh-CN"/>
        </w:rPr>
        <w:t xml:space="preserve">to configure some coefficient for UE to perform </w:t>
      </w:r>
      <w:r w:rsidR="0053502F">
        <w:rPr>
          <w:lang w:eastAsia="zh-CN"/>
        </w:rPr>
        <w:t>weighted time/spatial averaging</w:t>
      </w:r>
      <w:r w:rsidR="006861FC">
        <w:rPr>
          <w:lang w:eastAsia="zh-CN"/>
        </w:rPr>
        <w:t xml:space="preserve"> </w:t>
      </w:r>
      <w:r w:rsidR="0053502F">
        <w:rPr>
          <w:lang w:eastAsia="zh-CN"/>
        </w:rPr>
        <w:t xml:space="preserve">on multiple </w:t>
      </w:r>
      <w:r w:rsidR="006861FC">
        <w:rPr>
          <w:lang w:eastAsia="zh-CN"/>
        </w:rPr>
        <w:t xml:space="preserve">measurement </w:t>
      </w:r>
      <w:r w:rsidR="0053502F">
        <w:rPr>
          <w:lang w:eastAsia="zh-CN"/>
        </w:rPr>
        <w:t>samples</w:t>
      </w:r>
      <w:r w:rsidR="006861FC">
        <w:rPr>
          <w:lang w:eastAsia="zh-CN"/>
        </w:rPr>
        <w:t xml:space="preserve">. </w:t>
      </w:r>
      <w:r w:rsidR="0053502F">
        <w:rPr>
          <w:lang w:eastAsia="zh-CN"/>
        </w:rPr>
        <w:t xml:space="preserve">It helps alleviate the ping-pong effect in handover, which cause large signaling overhead. </w:t>
      </w:r>
    </w:p>
    <w:p w14:paraId="4B58ECE2" w14:textId="72A2B2FB" w:rsidR="00593A04" w:rsidRPr="00593A04" w:rsidRDefault="006861FC" w:rsidP="00DB46D0">
      <w:pPr>
        <w:rPr>
          <w:lang w:eastAsia="zh-CN"/>
        </w:rPr>
      </w:pPr>
      <w:r>
        <w:rPr>
          <w:lang w:eastAsia="zh-CN"/>
        </w:rPr>
        <w:t xml:space="preserve">For the L1 measurement, the most important advantage is to acquire </w:t>
      </w:r>
      <w:r w:rsidR="009F3CBD">
        <w:rPr>
          <w:lang w:eastAsia="zh-CN"/>
        </w:rPr>
        <w:t xml:space="preserve">measurement </w:t>
      </w:r>
      <w:r>
        <w:rPr>
          <w:lang w:eastAsia="zh-CN"/>
        </w:rPr>
        <w:t>report</w:t>
      </w:r>
      <w:r w:rsidR="009F3CBD">
        <w:rPr>
          <w:lang w:eastAsia="zh-CN"/>
        </w:rPr>
        <w:t xml:space="preserve"> timely</w:t>
      </w:r>
      <w:r>
        <w:rPr>
          <w:lang w:eastAsia="zh-CN"/>
        </w:rPr>
        <w:t xml:space="preserve">. If the L1 filtering </w:t>
      </w:r>
      <w:r w:rsidR="0053502F">
        <w:rPr>
          <w:lang w:eastAsia="zh-CN"/>
        </w:rPr>
        <w:t xml:space="preserve">is </w:t>
      </w:r>
      <w:r>
        <w:rPr>
          <w:lang w:eastAsia="zh-CN"/>
        </w:rPr>
        <w:t xml:space="preserve">specified and configured, UE may need more time, e.g. several periodicity of reference signal, to derive L1 measurement result. </w:t>
      </w:r>
      <w:r w:rsidR="0053502F">
        <w:rPr>
          <w:lang w:eastAsia="zh-CN"/>
        </w:rPr>
        <w:t>As for the ping-pong effect in L1/2 mobility, the negative impact is not as much as in L3 mobility considering the rather short interruption time. On the contrary, UE can benefit from the spatial/time diversity among different candidate cell</w:t>
      </w:r>
      <w:r w:rsidR="00647669">
        <w:rPr>
          <w:lang w:eastAsia="zh-CN"/>
        </w:rPr>
        <w:t>/beam</w:t>
      </w:r>
      <w:r w:rsidR="0053502F">
        <w:rPr>
          <w:lang w:eastAsia="zh-CN"/>
        </w:rPr>
        <w:t xml:space="preserve"> as mentioned by companies during the discussion. If L3 measurement is performed in preparation phase, the </w:t>
      </w:r>
      <w:r w:rsidR="00647669">
        <w:rPr>
          <w:lang w:eastAsia="zh-CN"/>
        </w:rPr>
        <w:t xml:space="preserve">L1 </w:t>
      </w:r>
      <w:r w:rsidR="0053502F">
        <w:rPr>
          <w:lang w:eastAsia="zh-CN"/>
        </w:rPr>
        <w:t xml:space="preserve">filtering is </w:t>
      </w:r>
      <w:r w:rsidR="00647669">
        <w:rPr>
          <w:lang w:eastAsia="zh-CN"/>
        </w:rPr>
        <w:t xml:space="preserve">even </w:t>
      </w:r>
      <w:r w:rsidR="0053502F">
        <w:rPr>
          <w:lang w:eastAsia="zh-CN"/>
        </w:rPr>
        <w:t>redundant as gNB-C</w:t>
      </w:r>
      <w:r w:rsidR="0053502F">
        <w:rPr>
          <w:rFonts w:hint="eastAsia"/>
          <w:lang w:eastAsia="zh-CN"/>
        </w:rPr>
        <w:t>U</w:t>
      </w:r>
      <w:r w:rsidR="0053502F">
        <w:rPr>
          <w:lang w:eastAsia="zh-CN"/>
        </w:rPr>
        <w:t xml:space="preserve"> already determine</w:t>
      </w:r>
      <w:r w:rsidR="00647669">
        <w:rPr>
          <w:lang w:eastAsia="zh-CN"/>
        </w:rPr>
        <w:t>s</w:t>
      </w:r>
      <w:r w:rsidR="0053502F">
        <w:rPr>
          <w:lang w:eastAsia="zh-CN"/>
        </w:rPr>
        <w:t xml:space="preserve"> the candidate cell based on the filtered L3 results. </w:t>
      </w:r>
    </w:p>
    <w:p w14:paraId="029B42BD" w14:textId="4D68E319" w:rsidR="00013E86" w:rsidRPr="00DF6AF9" w:rsidRDefault="00710A0D" w:rsidP="00013E86">
      <w:pPr>
        <w:rPr>
          <w:b/>
          <w:i/>
          <w:lang w:eastAsia="zh-CN"/>
        </w:rPr>
      </w:pPr>
      <w:r w:rsidRPr="00DF6AF9">
        <w:rPr>
          <w:b/>
          <w:i/>
          <w:lang w:eastAsia="zh-CN"/>
        </w:rPr>
        <w:t>Observation</w:t>
      </w:r>
      <w:r w:rsidR="00835AEC" w:rsidRPr="00DF6AF9">
        <w:rPr>
          <w:b/>
          <w:i/>
          <w:lang w:eastAsia="zh-CN"/>
        </w:rPr>
        <w:t xml:space="preserve"> </w:t>
      </w:r>
      <w:r w:rsidR="00A230D7" w:rsidRPr="00DF6AF9">
        <w:rPr>
          <w:b/>
          <w:i/>
          <w:lang w:eastAsia="zh-CN"/>
        </w:rPr>
        <w:t>4</w:t>
      </w:r>
      <w:r w:rsidRPr="00DF6AF9">
        <w:rPr>
          <w:b/>
          <w:i/>
          <w:lang w:eastAsia="zh-CN"/>
        </w:rPr>
        <w:t xml:space="preserve">: </w:t>
      </w:r>
      <w:r w:rsidR="00593A04" w:rsidRPr="00DF6AF9">
        <w:rPr>
          <w:b/>
          <w:i/>
          <w:lang w:eastAsia="zh-CN"/>
        </w:rPr>
        <w:t>L1 f</w:t>
      </w:r>
      <w:r w:rsidRPr="00DF6AF9">
        <w:rPr>
          <w:b/>
          <w:i/>
          <w:lang w:eastAsia="zh-CN"/>
        </w:rPr>
        <w:t>iltering</w:t>
      </w:r>
      <w:r w:rsidR="00647669" w:rsidRPr="00DF6AF9">
        <w:rPr>
          <w:b/>
          <w:i/>
          <w:lang w:eastAsia="zh-CN"/>
        </w:rPr>
        <w:t xml:space="preserve"> is not essential for L1/2 mobility.</w:t>
      </w:r>
      <w:r w:rsidR="00647669" w:rsidRPr="00DF6AF9" w:rsidDel="00647669">
        <w:rPr>
          <w:b/>
          <w:i/>
          <w:lang w:eastAsia="zh-CN"/>
        </w:rPr>
        <w:t xml:space="preserve"> </w:t>
      </w:r>
    </w:p>
    <w:p w14:paraId="7927D444" w14:textId="77777777" w:rsidR="00013E86" w:rsidRPr="00A230D7" w:rsidRDefault="00013E86">
      <w:pPr>
        <w:rPr>
          <w:lang w:eastAsia="zh-CN"/>
        </w:rPr>
      </w:pPr>
    </w:p>
    <w:p w14:paraId="5C99D772" w14:textId="11432818" w:rsidR="00983806" w:rsidRDefault="00983806" w:rsidP="001501AD">
      <w:pPr>
        <w:pStyle w:val="2"/>
      </w:pPr>
      <w:r>
        <w:t>B</w:t>
      </w:r>
      <w:r w:rsidRPr="00983806">
        <w:t>eam indication</w:t>
      </w:r>
      <w:r w:rsidR="00841E3C">
        <w:t xml:space="preserve"> and </w:t>
      </w:r>
      <w:r w:rsidR="00841E3C" w:rsidRPr="00841E3C">
        <w:t>cell switching</w:t>
      </w:r>
      <w:r w:rsidRPr="00983806">
        <w:t xml:space="preserve"> for L1L2 mobility</w:t>
      </w:r>
    </w:p>
    <w:p w14:paraId="01FA9CD0" w14:textId="77777777" w:rsidR="001501AD" w:rsidRDefault="00647669" w:rsidP="00DB46D0">
      <w:pPr>
        <w:rPr>
          <w:lang w:val="en-GB" w:eastAsia="zh-CN"/>
        </w:rPr>
      </w:pPr>
      <w:r>
        <w:rPr>
          <w:lang w:val="en-GB" w:eastAsia="zh-CN"/>
        </w:rPr>
        <w:t xml:space="preserve">In RAN1#110b-e, three options are identified on which TCI framework </w:t>
      </w:r>
      <w:r w:rsidR="001501AD">
        <w:rPr>
          <w:lang w:val="en-GB" w:eastAsia="zh-CN"/>
        </w:rPr>
        <w:t xml:space="preserve">the beam indication is designed for candidate cell in </w:t>
      </w:r>
      <w:r>
        <w:rPr>
          <w:lang w:val="en-GB" w:eastAsia="zh-CN"/>
        </w:rPr>
        <w:t xml:space="preserve">L1/2 </w:t>
      </w:r>
      <w:r w:rsidR="001501AD">
        <w:rPr>
          <w:lang w:val="en-GB" w:eastAsia="zh-CN"/>
        </w:rPr>
        <w:t>mobility, i.e. R17, R15 or R15+R17</w:t>
      </w:r>
      <w:r>
        <w:rPr>
          <w:lang w:val="en-GB" w:eastAsia="zh-CN"/>
        </w:rPr>
        <w:t xml:space="preserve">. </w:t>
      </w:r>
      <w:r w:rsidR="001501AD">
        <w:rPr>
          <w:lang w:val="en-GB" w:eastAsia="zh-CN"/>
        </w:rPr>
        <w:t xml:space="preserve">The divergence happens to whether R15 TCI frame should be supported or not. </w:t>
      </w:r>
    </w:p>
    <w:p w14:paraId="4043A170" w14:textId="31EE314F" w:rsidR="00DB46D0" w:rsidRDefault="001501AD" w:rsidP="00DB46D0">
      <w:pPr>
        <w:rPr>
          <w:lang w:val="en-GB" w:eastAsia="zh-CN"/>
        </w:rPr>
      </w:pPr>
      <w:r w:rsidRPr="00DF6AF9">
        <w:rPr>
          <w:lang w:val="en-GB" w:eastAsia="zh-CN"/>
        </w:rPr>
        <w:lastRenderedPageBreak/>
        <w:t xml:space="preserve">In Rel-15, the </w:t>
      </w:r>
      <w:r w:rsidR="001B152B" w:rsidRPr="00DF6AF9">
        <w:rPr>
          <w:lang w:val="en-GB" w:eastAsia="zh-CN"/>
        </w:rPr>
        <w:t>beam activation/indication mechanisms</w:t>
      </w:r>
      <w:r w:rsidRPr="00DF6AF9">
        <w:rPr>
          <w:lang w:val="en-GB" w:eastAsia="zh-CN"/>
        </w:rPr>
        <w:t xml:space="preserve"> </w:t>
      </w:r>
      <w:r w:rsidR="001B152B" w:rsidRPr="00DF6AF9">
        <w:rPr>
          <w:lang w:val="en-GB" w:eastAsia="zh-CN"/>
        </w:rPr>
        <w:t>are</w:t>
      </w:r>
      <w:r w:rsidRPr="00DF6AF9">
        <w:rPr>
          <w:lang w:val="en-GB" w:eastAsia="zh-CN"/>
        </w:rPr>
        <w:t xml:space="preserve"> defined per channel/signals</w:t>
      </w:r>
      <w:r w:rsidR="00A0079A" w:rsidRPr="00DF6AF9">
        <w:rPr>
          <w:lang w:val="en-GB" w:eastAsia="zh-CN"/>
        </w:rPr>
        <w:t>.</w:t>
      </w:r>
      <w:r w:rsidR="001B152B">
        <w:rPr>
          <w:lang w:val="en-GB" w:eastAsia="zh-CN"/>
        </w:rPr>
        <w:t xml:space="preserve"> For example, spatial relation can be configured for PUCCH/SRS resources and MAC-CE </w:t>
      </w:r>
      <w:r w:rsidR="00A230D7">
        <w:rPr>
          <w:lang w:val="en-GB" w:eastAsia="zh-CN"/>
        </w:rPr>
        <w:t>is</w:t>
      </w:r>
      <w:r w:rsidR="001B152B">
        <w:rPr>
          <w:lang w:val="en-GB" w:eastAsia="zh-CN"/>
        </w:rPr>
        <w:t xml:space="preserve"> used for activation a SRS/PUCCH resources. While </w:t>
      </w:r>
      <w:r w:rsidR="00A230D7">
        <w:rPr>
          <w:lang w:val="en-GB" w:eastAsia="zh-CN"/>
        </w:rPr>
        <w:t xml:space="preserve">in </w:t>
      </w:r>
      <w:r w:rsidR="001B152B">
        <w:rPr>
          <w:lang w:val="en-GB" w:eastAsia="zh-CN"/>
        </w:rPr>
        <w:t xml:space="preserve">DL, TCI states </w:t>
      </w:r>
      <w:r w:rsidR="00A230D7">
        <w:rPr>
          <w:lang w:val="en-GB" w:eastAsia="zh-CN"/>
        </w:rPr>
        <w:t xml:space="preserve">are </w:t>
      </w:r>
      <w:r w:rsidR="001B152B">
        <w:rPr>
          <w:lang w:val="en-GB" w:eastAsia="zh-CN"/>
        </w:rPr>
        <w:t>used in Rel-15. A separate MAC-CE is used to indicate the TCI state for a CORESET</w:t>
      </w:r>
      <w:r w:rsidR="00A230D7">
        <w:rPr>
          <w:lang w:val="en-GB" w:eastAsia="zh-CN"/>
        </w:rPr>
        <w:t xml:space="preserve"> or for PDSCH</w:t>
      </w:r>
      <w:r w:rsidR="001B152B">
        <w:rPr>
          <w:lang w:val="en-GB" w:eastAsia="zh-CN"/>
        </w:rPr>
        <w:t>. In addition, PL-RS also need a separate MAC-CE to indicate.</w:t>
      </w:r>
      <w:r w:rsidR="00A0079A">
        <w:rPr>
          <w:lang w:val="en-GB" w:eastAsia="zh-CN"/>
        </w:rPr>
        <w:t xml:space="preserve"> </w:t>
      </w:r>
      <w:r>
        <w:rPr>
          <w:lang w:val="en-GB" w:eastAsia="zh-CN"/>
        </w:rPr>
        <w:t>In Rel-17, a</w:t>
      </w:r>
      <w:r w:rsidRPr="001501AD">
        <w:rPr>
          <w:lang w:val="en-GB" w:eastAsia="zh-CN"/>
        </w:rPr>
        <w:t xml:space="preserve"> </w:t>
      </w:r>
      <w:r>
        <w:rPr>
          <w:lang w:val="en-GB" w:eastAsia="zh-CN"/>
        </w:rPr>
        <w:t>unified TCI framework is introduced</w:t>
      </w:r>
      <w:r w:rsidR="00A0079A">
        <w:rPr>
          <w:lang w:val="en-GB" w:eastAsia="zh-CN"/>
        </w:rPr>
        <w:t xml:space="preserve"> </w:t>
      </w:r>
      <w:r w:rsidR="00A0079A">
        <w:rPr>
          <w:rFonts w:hint="eastAsia"/>
          <w:lang w:val="en-GB" w:eastAsia="zh-CN"/>
        </w:rPr>
        <w:t>where</w:t>
      </w:r>
      <w:r>
        <w:rPr>
          <w:lang w:val="en-GB" w:eastAsia="zh-CN"/>
        </w:rPr>
        <w:t xml:space="preserve"> a single TCI state activation/indication mechanism can be applied to several channels/signals in DL/UL</w:t>
      </w:r>
      <w:r w:rsidR="00A0079A">
        <w:rPr>
          <w:lang w:val="en-GB" w:eastAsia="zh-CN"/>
        </w:rPr>
        <w:t>, which is more efficient than Rel-15 framework</w:t>
      </w:r>
      <w:r>
        <w:rPr>
          <w:lang w:val="en-GB" w:eastAsia="zh-CN"/>
        </w:rPr>
        <w:t>.</w:t>
      </w:r>
      <w:r>
        <w:rPr>
          <w:rFonts w:hint="eastAsia"/>
          <w:lang w:val="en-GB" w:eastAsia="zh-CN"/>
        </w:rPr>
        <w:t xml:space="preserve"> </w:t>
      </w:r>
      <w:r w:rsidR="00A0079A">
        <w:rPr>
          <w:lang w:val="en-GB" w:eastAsia="zh-CN"/>
        </w:rPr>
        <w:t xml:space="preserve">Moreover, </w:t>
      </w:r>
      <w:r w:rsidR="00DB46D0">
        <w:rPr>
          <w:lang w:val="en-GB" w:eastAsia="zh-CN"/>
        </w:rPr>
        <w:t xml:space="preserve">Rel-17 ICBM </w:t>
      </w:r>
      <w:r w:rsidR="009F3CBD">
        <w:rPr>
          <w:lang w:val="en-GB" w:eastAsia="zh-CN"/>
        </w:rPr>
        <w:t xml:space="preserve">is </w:t>
      </w:r>
      <w:r w:rsidR="00A0079A">
        <w:rPr>
          <w:lang w:val="en-GB" w:eastAsia="zh-CN"/>
        </w:rPr>
        <w:t>specified</w:t>
      </w:r>
      <w:r w:rsidR="00DB46D0">
        <w:rPr>
          <w:lang w:val="en-GB" w:eastAsia="zh-CN"/>
        </w:rPr>
        <w:t xml:space="preserve"> </w:t>
      </w:r>
      <w:r w:rsidR="00647669">
        <w:rPr>
          <w:lang w:val="en-GB" w:eastAsia="zh-CN"/>
        </w:rPr>
        <w:t xml:space="preserve">only </w:t>
      </w:r>
      <w:r w:rsidR="00DB46D0">
        <w:rPr>
          <w:lang w:val="en-GB" w:eastAsia="zh-CN"/>
        </w:rPr>
        <w:t>under the framework of unified TCI state</w:t>
      </w:r>
      <w:r w:rsidR="00A0079A">
        <w:rPr>
          <w:lang w:val="en-GB" w:eastAsia="zh-CN"/>
        </w:rPr>
        <w:t xml:space="preserve">, while </w:t>
      </w:r>
      <w:r w:rsidR="00A0079A" w:rsidRPr="00827B37">
        <w:rPr>
          <w:lang w:val="en-GB" w:eastAsia="zh-CN"/>
        </w:rPr>
        <w:t>RAN1 assumes Rel-17 ICBM CSI measurement as starting point</w:t>
      </w:r>
      <w:r w:rsidR="00A0079A">
        <w:rPr>
          <w:lang w:val="en-GB" w:eastAsia="zh-CN"/>
        </w:rPr>
        <w:t xml:space="preserve"> for intra frequency measurement scenario</w:t>
      </w:r>
      <w:r w:rsidR="00A0079A" w:rsidRPr="00827B37">
        <w:rPr>
          <w:lang w:val="en-GB" w:eastAsia="zh-CN"/>
        </w:rPr>
        <w:t>.</w:t>
      </w:r>
      <w:r w:rsidR="00A0079A">
        <w:rPr>
          <w:lang w:val="en-GB" w:eastAsia="zh-CN"/>
        </w:rPr>
        <w:t xml:space="preserve"> It requires significant standard effort to define beam indication in Rel-17 ICBM scenario based on Rel-15 TCI framework</w:t>
      </w:r>
      <w:r w:rsidR="00A230D7">
        <w:rPr>
          <w:lang w:val="en-GB" w:eastAsia="zh-CN"/>
        </w:rPr>
        <w:t xml:space="preserve"> .</w:t>
      </w:r>
      <w:r w:rsidR="00DB46D0">
        <w:rPr>
          <w:lang w:val="en-GB" w:eastAsia="zh-CN"/>
        </w:rPr>
        <w:t xml:space="preserve"> Hence, we support </w:t>
      </w:r>
      <w:r w:rsidR="00A0079A">
        <w:rPr>
          <w:lang w:val="en-GB" w:eastAsia="zh-CN"/>
        </w:rPr>
        <w:t xml:space="preserve">to design </w:t>
      </w:r>
      <w:r w:rsidR="00DB46D0">
        <w:rPr>
          <w:lang w:val="en-GB" w:eastAsia="zh-CN"/>
        </w:rPr>
        <w:t>the b</w:t>
      </w:r>
      <w:r w:rsidR="00DB46D0" w:rsidRPr="00827B37">
        <w:rPr>
          <w:lang w:val="en-GB" w:eastAsia="zh-CN"/>
        </w:rPr>
        <w:t xml:space="preserve">eam indication for Rel-18 L1/L2 mobility </w:t>
      </w:r>
      <w:r w:rsidR="00A0079A">
        <w:rPr>
          <w:lang w:val="en-GB" w:eastAsia="zh-CN"/>
        </w:rPr>
        <w:t xml:space="preserve">only </w:t>
      </w:r>
      <w:r w:rsidR="00DB46D0" w:rsidRPr="00827B37">
        <w:rPr>
          <w:lang w:val="en-GB" w:eastAsia="zh-CN"/>
        </w:rPr>
        <w:t xml:space="preserve">based on Rel-17 </w:t>
      </w:r>
      <w:r w:rsidR="00A0079A">
        <w:rPr>
          <w:lang w:val="en-GB" w:eastAsia="zh-CN"/>
        </w:rPr>
        <w:t xml:space="preserve">unified </w:t>
      </w:r>
      <w:r w:rsidR="00DB46D0" w:rsidRPr="00827B37">
        <w:rPr>
          <w:lang w:val="en-GB" w:eastAsia="zh-CN"/>
        </w:rPr>
        <w:t>TCI framework mechanism</w:t>
      </w:r>
      <w:r w:rsidR="00DB46D0">
        <w:rPr>
          <w:lang w:val="en-GB" w:eastAsia="zh-CN"/>
        </w:rPr>
        <w:t xml:space="preserve">. </w:t>
      </w:r>
    </w:p>
    <w:p w14:paraId="7D951854" w14:textId="57B1627C" w:rsidR="00DB46D0" w:rsidRPr="005C78E9" w:rsidRDefault="00DB46D0" w:rsidP="00DB46D0">
      <w:pPr>
        <w:rPr>
          <w:b/>
          <w:i/>
          <w:lang w:val="en-GB" w:eastAsia="zh-CN"/>
        </w:rPr>
      </w:pPr>
      <w:r w:rsidRPr="005C78E9">
        <w:rPr>
          <w:rFonts w:hint="eastAsia"/>
          <w:b/>
          <w:i/>
          <w:lang w:val="en-GB" w:eastAsia="zh-CN"/>
        </w:rPr>
        <w:t>P</w:t>
      </w:r>
      <w:r w:rsidRPr="005C78E9">
        <w:rPr>
          <w:b/>
          <w:i/>
          <w:lang w:val="en-GB" w:eastAsia="zh-CN"/>
        </w:rPr>
        <w:t xml:space="preserve">roposal </w:t>
      </w:r>
      <w:r w:rsidR="00A230D7" w:rsidRPr="005C78E9">
        <w:rPr>
          <w:b/>
          <w:i/>
          <w:lang w:val="en-GB" w:eastAsia="zh-CN"/>
        </w:rPr>
        <w:t>10</w:t>
      </w:r>
      <w:r w:rsidRPr="005C78E9">
        <w:rPr>
          <w:b/>
          <w:i/>
          <w:lang w:val="en-GB" w:eastAsia="zh-CN"/>
        </w:rPr>
        <w:t xml:space="preserve">: </w:t>
      </w:r>
      <w:r w:rsidR="00A0079A" w:rsidRPr="005C78E9">
        <w:rPr>
          <w:b/>
          <w:i/>
          <w:lang w:val="en-GB" w:eastAsia="zh-CN"/>
        </w:rPr>
        <w:t>Support to design the beam indication for Rel-18 L1/L2 mobility only based on Rel-17 unified TCI framework mechanism</w:t>
      </w:r>
      <w:r w:rsidR="005C78E9">
        <w:rPr>
          <w:b/>
          <w:i/>
          <w:lang w:val="en-GB" w:eastAsia="zh-CN"/>
        </w:rPr>
        <w:t>.</w:t>
      </w:r>
    </w:p>
    <w:p w14:paraId="30340443" w14:textId="3A366BD9" w:rsidR="00983806" w:rsidRPr="001A2D92" w:rsidRDefault="00983806" w:rsidP="00CE6CDD">
      <w:pPr>
        <w:rPr>
          <w:b/>
          <w:color w:val="FF0000"/>
          <w:lang w:val="en-GB" w:eastAsia="zh-CN"/>
        </w:rPr>
      </w:pPr>
    </w:p>
    <w:p w14:paraId="23A15EE9" w14:textId="77777777" w:rsidR="00DB46D0" w:rsidRPr="00DB46D0" w:rsidRDefault="00DB46D0" w:rsidP="00CE6CDD">
      <w:pPr>
        <w:rPr>
          <w:b/>
          <w:lang w:val="en-GB" w:eastAsia="zh-CN"/>
        </w:rPr>
      </w:pPr>
    </w:p>
    <w:p w14:paraId="5DF1708A" w14:textId="77777777" w:rsidR="006D4964" w:rsidRPr="00E918D5" w:rsidRDefault="006D4964" w:rsidP="006D4964">
      <w:pPr>
        <w:pStyle w:val="1"/>
        <w:rPr>
          <w:rFonts w:eastAsiaTheme="minorEastAsia"/>
          <w:lang w:val="en-GB" w:eastAsia="zh-CN"/>
        </w:rPr>
      </w:pPr>
      <w:r w:rsidRPr="00E918D5">
        <w:rPr>
          <w:rFonts w:eastAsiaTheme="minorEastAsia"/>
          <w:lang w:val="en-GB" w:eastAsia="zh-CN"/>
        </w:rPr>
        <w:t>Summary and conclusion</w:t>
      </w:r>
    </w:p>
    <w:p w14:paraId="12774264" w14:textId="77777777" w:rsidR="006D4964" w:rsidRPr="00E918D5" w:rsidRDefault="006D4964" w:rsidP="006D4964">
      <w:pPr>
        <w:spacing w:beforeLines="50" w:before="156"/>
        <w:rPr>
          <w:rFonts w:eastAsiaTheme="minorEastAsia"/>
          <w:lang w:val="en-GB"/>
        </w:rPr>
      </w:pPr>
      <w:r w:rsidRPr="00E918D5">
        <w:rPr>
          <w:rFonts w:eastAsiaTheme="minorEastAsia"/>
          <w:lang w:val="en-GB"/>
        </w:rPr>
        <w:t xml:space="preserve">In this contribution, we observe and </w:t>
      </w:r>
      <w:r w:rsidRPr="00E918D5">
        <w:rPr>
          <w:lang w:val="en-GB"/>
        </w:rPr>
        <w:t>propose</w:t>
      </w:r>
      <w:r w:rsidRPr="00E918D5">
        <w:rPr>
          <w:rFonts w:eastAsiaTheme="minorEastAsia"/>
          <w:lang w:val="en-GB"/>
        </w:rPr>
        <w:t xml:space="preserve"> the following:</w:t>
      </w:r>
    </w:p>
    <w:p w14:paraId="1F17CC18" w14:textId="77777777" w:rsidR="005C78E9" w:rsidRPr="00DF6AF9" w:rsidRDefault="005C78E9" w:rsidP="005C78E9">
      <w:pPr>
        <w:rPr>
          <w:b/>
          <w:i/>
          <w:lang w:eastAsia="zh-CN"/>
        </w:rPr>
      </w:pPr>
      <w:r w:rsidRPr="00DF6AF9">
        <w:rPr>
          <w:rFonts w:hint="eastAsia"/>
          <w:b/>
          <w:i/>
          <w:lang w:eastAsia="zh-CN"/>
        </w:rPr>
        <w:t>O</w:t>
      </w:r>
      <w:r w:rsidRPr="00DF6AF9">
        <w:rPr>
          <w:b/>
          <w:i/>
          <w:lang w:eastAsia="zh-CN"/>
        </w:rPr>
        <w:t xml:space="preserve">bservation 1: L3 measurement and reports are essential component of L1/L2 inter cell mobility procedure, which are required by gNB-CU in preparation phase for L1/L2 mobility configuration decision. </w:t>
      </w:r>
    </w:p>
    <w:p w14:paraId="6EFD8052" w14:textId="77777777" w:rsidR="005C78E9" w:rsidRPr="00DF6AF9" w:rsidRDefault="005C78E9" w:rsidP="005C78E9">
      <w:pPr>
        <w:rPr>
          <w:b/>
          <w:i/>
          <w:lang w:val="en-GB" w:eastAsia="zh-CN"/>
        </w:rPr>
      </w:pPr>
      <w:r w:rsidRPr="00DF6AF9">
        <w:rPr>
          <w:b/>
          <w:i/>
          <w:lang w:val="en-GB" w:eastAsia="zh-CN"/>
        </w:rPr>
        <w:t>Observation 2: Most of configuration for target cell is not necessary in cell switch command.</w:t>
      </w:r>
    </w:p>
    <w:p w14:paraId="0E30AE32" w14:textId="77777777" w:rsidR="005C78E9" w:rsidRPr="00DF6AF9" w:rsidRDefault="005C78E9" w:rsidP="005C78E9">
      <w:pPr>
        <w:rPr>
          <w:b/>
          <w:i/>
          <w:lang w:eastAsia="zh-CN"/>
        </w:rPr>
      </w:pPr>
      <w:r w:rsidRPr="00DF6AF9">
        <w:rPr>
          <w:b/>
          <w:i/>
          <w:lang w:eastAsia="zh-CN"/>
        </w:rPr>
        <w:t xml:space="preserve">Observation 3: The benefit to introduce event triggered L1 reporting is marginal for L1/2 mobility, especially when </w:t>
      </w:r>
      <w:r w:rsidRPr="00DF6AF9">
        <w:rPr>
          <w:rFonts w:hint="eastAsia"/>
          <w:b/>
          <w:i/>
          <w:lang w:eastAsia="zh-CN"/>
        </w:rPr>
        <w:t>L</w:t>
      </w:r>
      <w:r w:rsidRPr="00DF6AF9">
        <w:rPr>
          <w:b/>
          <w:i/>
          <w:lang w:eastAsia="zh-CN"/>
        </w:rPr>
        <w:t xml:space="preserve">3 measurement is involved in preparation phase. </w:t>
      </w:r>
    </w:p>
    <w:p w14:paraId="7C9776EC" w14:textId="77777777" w:rsidR="005C78E9" w:rsidRPr="00DF6AF9" w:rsidRDefault="005C78E9" w:rsidP="005C78E9">
      <w:pPr>
        <w:rPr>
          <w:b/>
          <w:i/>
          <w:lang w:eastAsia="zh-CN"/>
        </w:rPr>
      </w:pPr>
      <w:r w:rsidRPr="00DF6AF9">
        <w:rPr>
          <w:b/>
          <w:i/>
          <w:lang w:eastAsia="zh-CN"/>
        </w:rPr>
        <w:t>Observation 4: L1 filtering is not essential for L1/2 mobility.</w:t>
      </w:r>
      <w:r w:rsidRPr="00DF6AF9" w:rsidDel="00647669">
        <w:rPr>
          <w:b/>
          <w:i/>
          <w:lang w:eastAsia="zh-CN"/>
        </w:rPr>
        <w:t xml:space="preserve"> </w:t>
      </w:r>
    </w:p>
    <w:p w14:paraId="32A320A2" w14:textId="77777777" w:rsidR="003B2861" w:rsidRPr="00DF6AF9" w:rsidRDefault="003B2861" w:rsidP="003B2861">
      <w:pPr>
        <w:rPr>
          <w:b/>
          <w:i/>
          <w:lang w:eastAsia="zh-CN"/>
        </w:rPr>
      </w:pPr>
    </w:p>
    <w:p w14:paraId="19D9F899" w14:textId="77777777" w:rsidR="005C78E9" w:rsidRPr="00DF6AF9" w:rsidRDefault="005C78E9" w:rsidP="005C78E9">
      <w:pPr>
        <w:spacing w:beforeLines="50" w:before="156" w:after="0"/>
        <w:rPr>
          <w:b/>
          <w:i/>
          <w:lang w:eastAsia="zh-CN"/>
        </w:rPr>
      </w:pPr>
      <w:r w:rsidRPr="00DF6AF9">
        <w:rPr>
          <w:b/>
          <w:bCs/>
          <w:i/>
          <w:lang w:eastAsia="zh-CN"/>
        </w:rPr>
        <w:t>Proposal 1:</w:t>
      </w:r>
      <w:r w:rsidRPr="00DF6AF9">
        <w:rPr>
          <w:b/>
          <w:i/>
        </w:rPr>
        <w:t xml:space="preserve"> </w:t>
      </w:r>
      <w:r w:rsidRPr="00DF6AF9">
        <w:rPr>
          <w:b/>
          <w:i/>
          <w:lang w:eastAsia="zh-CN"/>
        </w:rPr>
        <w:t>Confirm the RAN3 understanding that L3 measurement is used by gNB-CU in the preparation phase to determine the L1/L2 mobility configuration, including the L1 measurement and report configuration.</w:t>
      </w:r>
      <w:r w:rsidRPr="00DF6AF9">
        <w:rPr>
          <w:b/>
          <w:i/>
        </w:rPr>
        <w:t xml:space="preserve"> </w:t>
      </w:r>
    </w:p>
    <w:p w14:paraId="5A22D109" w14:textId="77777777" w:rsidR="005C78E9" w:rsidRPr="0023217C" w:rsidRDefault="005C78E9" w:rsidP="005C78E9">
      <w:pPr>
        <w:spacing w:after="100" w:afterAutospacing="1"/>
        <w:rPr>
          <w:b/>
          <w:i/>
          <w:lang w:eastAsia="zh-CN"/>
        </w:rPr>
      </w:pPr>
      <w:r w:rsidRPr="003415B1">
        <w:rPr>
          <w:b/>
          <w:i/>
          <w:lang w:eastAsia="zh-CN"/>
        </w:rPr>
        <w:t>Proposal</w:t>
      </w:r>
      <w:r w:rsidRPr="00DF6AF9">
        <w:rPr>
          <w:b/>
          <w:i/>
          <w:lang w:eastAsia="zh-CN"/>
        </w:rPr>
        <w:t xml:space="preserve"> 2</w:t>
      </w:r>
      <w:r w:rsidRPr="0023217C">
        <w:rPr>
          <w:b/>
          <w:i/>
          <w:lang w:eastAsia="zh-CN"/>
        </w:rPr>
        <w:t>: Confirm the RAN2 agreement that L1 inter-frequency measurement is supported. RAN1 can start working on the design for the two inter frequency scenarios identified in RAN1#110b-e.</w:t>
      </w:r>
    </w:p>
    <w:p w14:paraId="04BA1CBE" w14:textId="77777777" w:rsidR="005C78E9" w:rsidRPr="00DF6AF9" w:rsidRDefault="005C78E9" w:rsidP="005C78E9">
      <w:pPr>
        <w:rPr>
          <w:b/>
          <w:i/>
          <w:lang w:eastAsia="zh-CN"/>
        </w:rPr>
      </w:pPr>
      <w:r w:rsidRPr="00DF6AF9">
        <w:rPr>
          <w:b/>
          <w:i/>
          <w:lang w:eastAsia="zh-CN"/>
        </w:rPr>
        <w:t>Proposal 3: For L1/L2 mobility, Support SSB as the basic RS for both L1 intra and inter frequency measurement. Both L1-RSRP and L1-SINR as report quantities based on SSB should be supported for Rel-18 L1/L2 mobility.</w:t>
      </w:r>
    </w:p>
    <w:p w14:paraId="72ED49A9" w14:textId="77777777" w:rsidR="005C78E9" w:rsidRPr="00DF6AF9" w:rsidRDefault="005C78E9" w:rsidP="005C78E9">
      <w:pPr>
        <w:rPr>
          <w:b/>
          <w:i/>
        </w:rPr>
      </w:pPr>
      <w:r w:rsidRPr="00DF6AF9">
        <w:rPr>
          <w:b/>
          <w:i/>
          <w:lang w:eastAsia="zh-CN"/>
        </w:rPr>
        <w:t>Proposal 4: Support</w:t>
      </w:r>
      <w:r w:rsidRPr="00DF6AF9">
        <w:rPr>
          <w:b/>
          <w:i/>
        </w:rPr>
        <w:t xml:space="preserve"> to explicitly configure the measurement resources for neighbor cell independently from serving cell’s resources for L1/L2 mobility.</w:t>
      </w:r>
    </w:p>
    <w:p w14:paraId="142FD1C8" w14:textId="77777777" w:rsidR="005C78E9" w:rsidRPr="00DF6AF9" w:rsidRDefault="005C78E9" w:rsidP="005C78E9">
      <w:pPr>
        <w:rPr>
          <w:b/>
          <w:i/>
          <w:lang w:val="en-GB" w:eastAsia="zh-CN"/>
        </w:rPr>
      </w:pPr>
      <w:r w:rsidRPr="00DF6AF9">
        <w:rPr>
          <w:rFonts w:hint="eastAsia"/>
          <w:b/>
          <w:i/>
          <w:lang w:val="en-GB" w:eastAsia="zh-CN"/>
        </w:rPr>
        <w:t>P</w:t>
      </w:r>
      <w:r w:rsidRPr="00DF6AF9">
        <w:rPr>
          <w:b/>
          <w:i/>
          <w:lang w:val="en-GB" w:eastAsia="zh-CN"/>
        </w:rPr>
        <w:t>roposal 5: The L1 measurement based on UL measurement is deprioritized.</w:t>
      </w:r>
    </w:p>
    <w:p w14:paraId="098FA307" w14:textId="77777777" w:rsidR="005C78E9" w:rsidRPr="00DF6AF9" w:rsidRDefault="005C78E9" w:rsidP="005C78E9">
      <w:pPr>
        <w:rPr>
          <w:b/>
          <w:i/>
          <w:lang w:eastAsia="zh-CN"/>
        </w:rPr>
      </w:pPr>
      <w:r w:rsidRPr="00DF6AF9">
        <w:rPr>
          <w:b/>
          <w:i/>
          <w:lang w:val="en-GB"/>
        </w:rPr>
        <w:t>Proposal 6: Periodic report on PUCCH, semi-persistent report on PUCCH/PUSCH, and aperiodic report on PUSCH for L1 measurement for L1/L2 mobility should be supported</w:t>
      </w:r>
      <w:r w:rsidRPr="00DF6AF9">
        <w:rPr>
          <w:b/>
          <w:i/>
          <w:lang w:eastAsia="zh-CN"/>
        </w:rPr>
        <w:t>.</w:t>
      </w:r>
    </w:p>
    <w:p w14:paraId="666DEDF3" w14:textId="77777777" w:rsidR="005C78E9" w:rsidRPr="00DF6AF9" w:rsidRDefault="005C78E9" w:rsidP="005C78E9">
      <w:pPr>
        <w:rPr>
          <w:b/>
          <w:i/>
          <w:lang w:eastAsia="zh-CN"/>
        </w:rPr>
      </w:pPr>
      <w:r w:rsidRPr="00DF6AF9">
        <w:rPr>
          <w:b/>
          <w:i/>
          <w:lang w:eastAsia="zh-CN"/>
        </w:rPr>
        <w:t>Proposal 7: Support the beam group based reporting, i.e. grouping resources by cell and UE need to report best N beams for each group in a single reporting instance.</w:t>
      </w:r>
    </w:p>
    <w:p w14:paraId="224E7C24" w14:textId="77777777" w:rsidR="005C78E9" w:rsidRPr="00DF6AF9" w:rsidRDefault="005C78E9" w:rsidP="005C78E9">
      <w:pPr>
        <w:rPr>
          <w:b/>
          <w:i/>
          <w:lang w:val="en-GB" w:eastAsia="zh-CN"/>
        </w:rPr>
      </w:pPr>
      <w:r w:rsidRPr="00DF6AF9">
        <w:rPr>
          <w:b/>
          <w:i/>
          <w:lang w:val="en-GB" w:eastAsia="zh-CN"/>
        </w:rPr>
        <w:t>Proposal 8: At least cell identity and TCI state for the target cell should be indicated in cell switch command.</w:t>
      </w:r>
    </w:p>
    <w:p w14:paraId="37FD2408" w14:textId="77777777" w:rsidR="005C78E9" w:rsidRPr="00DF6AF9" w:rsidRDefault="005C78E9" w:rsidP="005C78E9">
      <w:pPr>
        <w:rPr>
          <w:b/>
          <w:i/>
          <w:lang w:val="en-GB" w:eastAsia="zh-CN"/>
        </w:rPr>
      </w:pPr>
      <w:r w:rsidRPr="00DF6AF9">
        <w:rPr>
          <w:b/>
          <w:i/>
          <w:lang w:val="en-GB" w:eastAsia="zh-CN"/>
        </w:rPr>
        <w:t>Proposal 9: Support to carry cell switch command in MAC-CE for L1/L2 based mobility.</w:t>
      </w:r>
    </w:p>
    <w:p w14:paraId="055C0E2B" w14:textId="77777777" w:rsidR="005C78E9" w:rsidRPr="005C78E9" w:rsidRDefault="005C78E9" w:rsidP="005C78E9">
      <w:pPr>
        <w:rPr>
          <w:b/>
          <w:i/>
          <w:lang w:val="en-GB" w:eastAsia="zh-CN"/>
        </w:rPr>
      </w:pPr>
      <w:r w:rsidRPr="005C78E9">
        <w:rPr>
          <w:rFonts w:hint="eastAsia"/>
          <w:b/>
          <w:i/>
          <w:lang w:val="en-GB" w:eastAsia="zh-CN"/>
        </w:rPr>
        <w:lastRenderedPageBreak/>
        <w:t>P</w:t>
      </w:r>
      <w:r w:rsidRPr="005C78E9">
        <w:rPr>
          <w:b/>
          <w:i/>
          <w:lang w:val="en-GB" w:eastAsia="zh-CN"/>
        </w:rPr>
        <w:t>roposal 10: Support to design the beam indication for Rel-18 L1/L2 mobility only based on Rel-17 unified TCI framework mechanism</w:t>
      </w:r>
      <w:r>
        <w:rPr>
          <w:b/>
          <w:i/>
          <w:lang w:val="en-GB" w:eastAsia="zh-CN"/>
        </w:rPr>
        <w:t>.</w:t>
      </w:r>
    </w:p>
    <w:p w14:paraId="263FDBA8" w14:textId="75C4CC2E" w:rsidR="003B2861" w:rsidRPr="005C78E9" w:rsidRDefault="003B2861" w:rsidP="003B2861">
      <w:pPr>
        <w:rPr>
          <w:b/>
          <w:i/>
          <w:lang w:val="en-GB" w:eastAsia="zh-CN"/>
        </w:rPr>
      </w:pPr>
    </w:p>
    <w:p w14:paraId="67DC3DBD" w14:textId="77777777" w:rsidR="008766DA" w:rsidRPr="007D5DDB" w:rsidRDefault="008766DA" w:rsidP="00207157">
      <w:pPr>
        <w:spacing w:beforeLines="50" w:before="156"/>
        <w:rPr>
          <w:rFonts w:eastAsiaTheme="minorEastAsia"/>
          <w:lang w:val="en-GB"/>
        </w:rPr>
      </w:pPr>
    </w:p>
    <w:p w14:paraId="4104DC53" w14:textId="77777777" w:rsidR="006D4964" w:rsidRPr="00E918D5" w:rsidRDefault="006D4964" w:rsidP="006D4964">
      <w:pPr>
        <w:pStyle w:val="1"/>
        <w:rPr>
          <w:rFonts w:eastAsiaTheme="minorEastAsia"/>
          <w:lang w:val="en-GB" w:eastAsia="zh-CN"/>
        </w:rPr>
      </w:pPr>
      <w:r w:rsidRPr="00E918D5">
        <w:rPr>
          <w:rFonts w:eastAsiaTheme="minorEastAsia"/>
          <w:lang w:val="en-GB" w:eastAsia="zh-CN"/>
        </w:rPr>
        <w:t>References</w:t>
      </w:r>
    </w:p>
    <w:p w14:paraId="359AFA1A" w14:textId="6C4A4C48" w:rsidR="000D070B" w:rsidRDefault="005B1AF0" w:rsidP="00976EC9">
      <w:pPr>
        <w:rPr>
          <w:color w:val="000000"/>
          <w:lang w:eastAsia="zh-CN"/>
        </w:rPr>
      </w:pPr>
      <w:r>
        <w:rPr>
          <w:rFonts w:hint="eastAsia"/>
          <w:lang w:val="en-GB" w:eastAsia="zh-CN"/>
        </w:rPr>
        <w:t>[</w:t>
      </w:r>
      <w:r>
        <w:rPr>
          <w:lang w:val="en-GB" w:eastAsia="zh-CN"/>
        </w:rPr>
        <w:t xml:space="preserve">1] </w:t>
      </w:r>
      <w:r w:rsidR="000D070B" w:rsidRPr="000D070B">
        <w:t>R1-2210810</w:t>
      </w:r>
      <w:r w:rsidR="000D070B">
        <w:t xml:space="preserve">, </w:t>
      </w:r>
      <w:r w:rsidR="000D070B" w:rsidRPr="000D070B">
        <w:t>LS on RAN2 agreements about L1/L2-triggered mobility (LTM)</w:t>
      </w:r>
      <w:r w:rsidR="000D070B">
        <w:t xml:space="preserve">, </w:t>
      </w:r>
      <w:r w:rsidR="000D070B">
        <w:rPr>
          <w:color w:val="000000"/>
          <w:lang w:eastAsia="zh-CN"/>
        </w:rPr>
        <w:t>RAN2</w:t>
      </w:r>
      <w:r w:rsidR="00E8797B">
        <w:rPr>
          <w:color w:val="000000"/>
          <w:lang w:eastAsia="zh-CN"/>
        </w:rPr>
        <w:t xml:space="preserve">, </w:t>
      </w:r>
      <w:r w:rsidR="00E8797B" w:rsidRPr="00E8797B">
        <w:rPr>
          <w:color w:val="000000"/>
          <w:lang w:eastAsia="zh-CN"/>
        </w:rPr>
        <w:t>November 14th – 18th, 2022</w:t>
      </w:r>
    </w:p>
    <w:p w14:paraId="7ED59CCA" w14:textId="24A88678" w:rsidR="00E8797B" w:rsidRDefault="00E8797B" w:rsidP="00976EC9">
      <w:pPr>
        <w:rPr>
          <w:lang w:val="en-GB" w:eastAsia="zh-CN"/>
        </w:rPr>
      </w:pPr>
      <w:r>
        <w:rPr>
          <w:color w:val="000000"/>
          <w:lang w:eastAsia="zh-CN"/>
        </w:rPr>
        <w:t xml:space="preserve">[2] </w:t>
      </w:r>
      <w:r w:rsidR="00745305" w:rsidRPr="00745305">
        <w:rPr>
          <w:lang w:eastAsia="zh-CN"/>
        </w:rPr>
        <w:t>R3-226044, CB: # MobilityEnh1_L1L2Mo, 3GPP TSG-RAN WG3 #11</w:t>
      </w:r>
      <w:r w:rsidR="00745305" w:rsidRPr="00745305">
        <w:rPr>
          <w:rFonts w:hint="eastAsia"/>
          <w:lang w:eastAsia="zh-CN"/>
        </w:rPr>
        <w:t>7</w:t>
      </w:r>
      <w:r w:rsidR="00745305" w:rsidRPr="00745305">
        <w:rPr>
          <w:lang w:eastAsia="zh-CN"/>
        </w:rPr>
        <w:t>bis-e, 10th – 18th Oct 2022</w:t>
      </w:r>
    </w:p>
    <w:p w14:paraId="38201A08" w14:textId="38010FB9" w:rsidR="005B1AF0" w:rsidRDefault="000D070B" w:rsidP="00976EC9">
      <w:pPr>
        <w:rPr>
          <w:lang w:eastAsia="zh-CN"/>
        </w:rPr>
      </w:pPr>
      <w:r>
        <w:rPr>
          <w:lang w:val="en-GB" w:eastAsia="zh-CN"/>
        </w:rPr>
        <w:t>[</w:t>
      </w:r>
      <w:r w:rsidR="00E8797B">
        <w:rPr>
          <w:lang w:val="en-GB" w:eastAsia="zh-CN"/>
        </w:rPr>
        <w:t>3</w:t>
      </w:r>
      <w:r>
        <w:rPr>
          <w:lang w:val="en-GB" w:eastAsia="zh-CN"/>
        </w:rPr>
        <w:t xml:space="preserve">] </w:t>
      </w:r>
      <w:r w:rsidR="005B1AF0">
        <w:rPr>
          <w:lang w:eastAsia="zh-CN"/>
        </w:rPr>
        <w:t xml:space="preserve">R3-226050, </w:t>
      </w:r>
      <w:r w:rsidR="005B1AF0" w:rsidRPr="005B1AF0">
        <w:rPr>
          <w:lang w:eastAsia="zh-CN"/>
        </w:rPr>
        <w:t xml:space="preserve">Endorsed </w:t>
      </w:r>
      <w:r w:rsidR="005B1AF0">
        <w:rPr>
          <w:lang w:eastAsia="zh-CN"/>
        </w:rPr>
        <w:t>CR: I</w:t>
      </w:r>
      <w:r w:rsidR="005B1AF0" w:rsidRPr="005B1AF0">
        <w:rPr>
          <w:lang w:eastAsia="zh-CN"/>
        </w:rPr>
        <w:t>ntroduction of L1/L2 inter-cell mobility</w:t>
      </w:r>
      <w:r w:rsidR="005B1AF0">
        <w:rPr>
          <w:lang w:eastAsia="zh-CN"/>
        </w:rPr>
        <w:t xml:space="preserve">, </w:t>
      </w:r>
      <w:r w:rsidR="005B1AF0" w:rsidRPr="005B1AF0">
        <w:rPr>
          <w:lang w:eastAsia="zh-CN"/>
        </w:rPr>
        <w:t>Huawei, Ericsson, Nokia, Nokia Shanghai Bell</w:t>
      </w:r>
      <w:r w:rsidR="005B1AF0">
        <w:rPr>
          <w:lang w:eastAsia="zh-CN"/>
        </w:rPr>
        <w:t xml:space="preserve">, RAN3#117bis-e, </w:t>
      </w:r>
      <w:r w:rsidR="005B1AF0" w:rsidRPr="005B1AF0">
        <w:rPr>
          <w:lang w:eastAsia="zh-CN"/>
        </w:rPr>
        <w:t>10 – 18 October 2022</w:t>
      </w:r>
    </w:p>
    <w:p w14:paraId="7A4FB03A" w14:textId="703B6F0D" w:rsidR="00F374C9" w:rsidRDefault="00F374C9" w:rsidP="00976EC9">
      <w:pPr>
        <w:rPr>
          <w:lang w:eastAsia="zh-CN"/>
        </w:rPr>
      </w:pPr>
      <w:r>
        <w:rPr>
          <w:lang w:eastAsia="zh-CN"/>
        </w:rPr>
        <w:t>[</w:t>
      </w:r>
      <w:r w:rsidR="00E8797B">
        <w:rPr>
          <w:lang w:eastAsia="zh-CN"/>
        </w:rPr>
        <w:t>4</w:t>
      </w:r>
      <w:r>
        <w:rPr>
          <w:lang w:eastAsia="zh-CN"/>
        </w:rPr>
        <w:t xml:space="preserve">] 3GPP TS 38.133, </w:t>
      </w:r>
      <w:r w:rsidRPr="00F374C9">
        <w:rPr>
          <w:lang w:eastAsia="zh-CN"/>
        </w:rPr>
        <w:t>Requirements for support of radio resource management</w:t>
      </w:r>
      <w:r>
        <w:rPr>
          <w:lang w:eastAsia="zh-CN"/>
        </w:rPr>
        <w:t xml:space="preserve"> V17.6.0</w:t>
      </w:r>
    </w:p>
    <w:p w14:paraId="4A0D8AD5" w14:textId="33202E2C" w:rsidR="005168BC" w:rsidRDefault="005168BC" w:rsidP="00976EC9">
      <w:pPr>
        <w:rPr>
          <w:lang w:eastAsia="zh-CN"/>
        </w:rPr>
      </w:pPr>
      <w:r>
        <w:rPr>
          <w:lang w:eastAsia="zh-CN"/>
        </w:rPr>
        <w:t>[</w:t>
      </w:r>
      <w:r w:rsidR="00E8797B">
        <w:rPr>
          <w:lang w:eastAsia="zh-CN"/>
        </w:rPr>
        <w:t>5</w:t>
      </w:r>
      <w:r>
        <w:rPr>
          <w:lang w:eastAsia="zh-CN"/>
        </w:rPr>
        <w:t>] 3GPP TSG RAN2</w:t>
      </w:r>
      <w:r w:rsidRPr="005168BC">
        <w:rPr>
          <w:lang w:eastAsia="zh-CN"/>
        </w:rPr>
        <w:t xml:space="preserve"> 119bis-e Chair</w:t>
      </w:r>
      <w:r>
        <w:rPr>
          <w:lang w:eastAsia="zh-CN"/>
        </w:rPr>
        <w:t>man</w:t>
      </w:r>
      <w:r w:rsidRPr="005168BC">
        <w:rPr>
          <w:lang w:eastAsia="zh-CN"/>
        </w:rPr>
        <w:t xml:space="preserve"> Notes</w:t>
      </w:r>
      <w:r>
        <w:rPr>
          <w:lang w:eastAsia="zh-CN"/>
        </w:rPr>
        <w:t xml:space="preserve">, Chair, </w:t>
      </w:r>
      <w:r w:rsidRPr="005B1AF0">
        <w:rPr>
          <w:lang w:eastAsia="zh-CN"/>
        </w:rPr>
        <w:t>10 – 18 October 2022</w:t>
      </w:r>
    </w:p>
    <w:p w14:paraId="240CC63D" w14:textId="0D730D5C" w:rsidR="005168BC" w:rsidRDefault="005168BC" w:rsidP="00976EC9">
      <w:pPr>
        <w:rPr>
          <w:lang w:eastAsia="zh-CN"/>
        </w:rPr>
      </w:pPr>
      <w:r>
        <w:rPr>
          <w:lang w:eastAsia="zh-CN"/>
        </w:rPr>
        <w:t>[</w:t>
      </w:r>
      <w:r w:rsidR="00E8797B">
        <w:rPr>
          <w:lang w:eastAsia="zh-CN"/>
        </w:rPr>
        <w:t>6</w:t>
      </w:r>
      <w:r>
        <w:rPr>
          <w:lang w:eastAsia="zh-CN"/>
        </w:rPr>
        <w:t>] R1-</w:t>
      </w:r>
      <w:r w:rsidR="00C42C50" w:rsidRPr="00C42C50">
        <w:rPr>
          <w:lang w:eastAsia="zh-CN"/>
        </w:rPr>
        <w:t>2210898</w:t>
      </w:r>
      <w:r>
        <w:rPr>
          <w:lang w:eastAsia="zh-CN"/>
        </w:rPr>
        <w:t xml:space="preserve">, </w:t>
      </w:r>
      <w:r w:rsidR="00322423" w:rsidRPr="00322423">
        <w:rPr>
          <w:lang w:eastAsia="zh-CN"/>
        </w:rPr>
        <w:t>Timing advance management to reduce latency</w:t>
      </w:r>
      <w:r w:rsidR="00322423">
        <w:rPr>
          <w:lang w:eastAsia="zh-CN"/>
        </w:rPr>
        <w:t xml:space="preserve">, Huawei, </w:t>
      </w:r>
      <w:proofErr w:type="spellStart"/>
      <w:r w:rsidR="00322423">
        <w:rPr>
          <w:lang w:eastAsia="zh-CN"/>
        </w:rPr>
        <w:t>HiSilicon</w:t>
      </w:r>
      <w:proofErr w:type="spellEnd"/>
      <w:r w:rsidR="00322423">
        <w:rPr>
          <w:lang w:eastAsia="zh-CN"/>
        </w:rPr>
        <w:t xml:space="preserve">, </w:t>
      </w:r>
      <w:r w:rsidR="007411E7" w:rsidRPr="007411E7">
        <w:rPr>
          <w:lang w:eastAsia="zh-CN"/>
        </w:rPr>
        <w:t>November 14 – 18, 2022</w:t>
      </w:r>
    </w:p>
    <w:p w14:paraId="5613B915" w14:textId="4DB03A89" w:rsidR="001E5452" w:rsidRDefault="001E5452" w:rsidP="00976EC9">
      <w:pPr>
        <w:rPr>
          <w:lang w:val="en-GB" w:eastAsia="zh-CN"/>
        </w:rPr>
      </w:pPr>
    </w:p>
    <w:p w14:paraId="7CC286C9" w14:textId="3E4B66C9" w:rsidR="001E5452" w:rsidRPr="00B92311" w:rsidRDefault="001E5452" w:rsidP="00B92311">
      <w:pPr>
        <w:pStyle w:val="1"/>
        <w:numPr>
          <w:ilvl w:val="0"/>
          <w:numId w:val="0"/>
        </w:numPr>
        <w:ind w:left="432"/>
        <w:rPr>
          <w:rFonts w:eastAsiaTheme="minorEastAsia"/>
          <w:lang w:val="en-GB" w:eastAsia="zh-CN"/>
        </w:rPr>
      </w:pPr>
      <w:r w:rsidRPr="00B92311">
        <w:rPr>
          <w:rFonts w:eastAsiaTheme="minorEastAsia"/>
          <w:lang w:val="en-GB" w:eastAsia="zh-CN"/>
        </w:rPr>
        <w:t>Appendix:</w:t>
      </w:r>
      <w:r w:rsidR="00B92311">
        <w:rPr>
          <w:rFonts w:eastAsiaTheme="minorEastAsia"/>
          <w:lang w:val="en-GB" w:eastAsia="zh-CN"/>
        </w:rPr>
        <w:t xml:space="preserve"> agreement in RA</w:t>
      </w:r>
      <w:r w:rsidR="00B92311">
        <w:rPr>
          <w:rFonts w:eastAsiaTheme="minorEastAsia" w:hint="eastAsia"/>
          <w:lang w:val="en-GB" w:eastAsia="zh-CN"/>
        </w:rPr>
        <w:t>N</w:t>
      </w:r>
      <w:r w:rsidR="00B92311">
        <w:rPr>
          <w:rFonts w:eastAsiaTheme="minorEastAsia"/>
          <w:lang w:val="en-GB" w:eastAsia="zh-CN"/>
        </w:rPr>
        <w:t>1</w:t>
      </w:r>
      <w:r w:rsidR="00B92311">
        <w:rPr>
          <w:rFonts w:eastAsiaTheme="minorEastAsia" w:hint="eastAsia"/>
          <w:lang w:val="en-GB" w:eastAsia="zh-CN"/>
        </w:rPr>
        <w:t>#</w:t>
      </w:r>
      <w:r w:rsidR="00B92311">
        <w:rPr>
          <w:rFonts w:eastAsiaTheme="minorEastAsia"/>
          <w:lang w:val="en-GB" w:eastAsia="zh-CN"/>
        </w:rPr>
        <w:t>110</w:t>
      </w:r>
      <w:r w:rsidR="00B92311">
        <w:rPr>
          <w:rFonts w:eastAsiaTheme="minorEastAsia" w:hint="eastAsia"/>
          <w:lang w:val="en-GB" w:eastAsia="zh-CN"/>
        </w:rPr>
        <w:t>b</w:t>
      </w:r>
      <w:r w:rsidR="00B92311">
        <w:rPr>
          <w:rFonts w:eastAsiaTheme="minorEastAsia"/>
          <w:lang w:val="en-GB" w:eastAsia="zh-CN"/>
        </w:rPr>
        <w:t>-e</w:t>
      </w:r>
    </w:p>
    <w:p w14:paraId="4CE9EE1C" w14:textId="456073C6" w:rsidR="001E5452" w:rsidRDefault="001E5452" w:rsidP="00976EC9">
      <w:pPr>
        <w:rPr>
          <w:lang w:val="en-GB" w:eastAsia="zh-CN"/>
        </w:rPr>
      </w:pPr>
    </w:p>
    <w:p w14:paraId="47F28167" w14:textId="77777777" w:rsidR="00B92311" w:rsidRPr="00B92311" w:rsidRDefault="00B92311" w:rsidP="00B92311">
      <w:pPr>
        <w:autoSpaceDE/>
        <w:autoSpaceDN/>
        <w:adjustRightInd/>
        <w:spacing w:after="0"/>
        <w:jc w:val="left"/>
        <w:rPr>
          <w:rFonts w:ascii="Times" w:eastAsia="Batang" w:hAnsi="Times"/>
          <w:sz w:val="20"/>
          <w:szCs w:val="24"/>
          <w:highlight w:val="green"/>
          <w:lang w:val="en-GB" w:eastAsia="x-none"/>
        </w:rPr>
      </w:pPr>
      <w:r w:rsidRPr="00B92311">
        <w:rPr>
          <w:rFonts w:ascii="Times" w:eastAsia="Batang" w:hAnsi="Times"/>
          <w:sz w:val="20"/>
          <w:szCs w:val="24"/>
          <w:highlight w:val="green"/>
          <w:lang w:val="en-GB" w:eastAsia="x-none"/>
        </w:rPr>
        <w:t>Agreement</w:t>
      </w:r>
    </w:p>
    <w:p w14:paraId="3D5B359E" w14:textId="77777777" w:rsidR="00B92311" w:rsidRPr="00B92311" w:rsidRDefault="00B92311" w:rsidP="00B92311">
      <w:pPr>
        <w:numPr>
          <w:ilvl w:val="0"/>
          <w:numId w:val="8"/>
        </w:numPr>
        <w:autoSpaceDE/>
        <w:autoSpaceDN/>
        <w:adjustRightInd/>
        <w:spacing w:after="0"/>
        <w:jc w:val="left"/>
        <w:rPr>
          <w:rFonts w:ascii="Times" w:eastAsia="Batang" w:hAnsi="Times"/>
          <w:sz w:val="20"/>
          <w:szCs w:val="24"/>
          <w:lang w:val="en-GB" w:eastAsia="x-none"/>
        </w:rPr>
      </w:pPr>
      <w:r w:rsidRPr="00B92311">
        <w:rPr>
          <w:rFonts w:ascii="Times" w:eastAsia="Batang" w:hAnsi="Times" w:hint="eastAsia"/>
          <w:sz w:val="20"/>
          <w:szCs w:val="24"/>
          <w:lang w:val="en-GB" w:eastAsia="x-none"/>
        </w:rPr>
        <w:t>F</w:t>
      </w:r>
      <w:r w:rsidRPr="00B92311">
        <w:rPr>
          <w:rFonts w:ascii="Times" w:eastAsia="Batang" w:hAnsi="Times"/>
          <w:sz w:val="20"/>
          <w:szCs w:val="24"/>
          <w:lang w:val="en-GB" w:eastAsia="x-none"/>
        </w:rPr>
        <w:t>or Rel-18 L1/L2 mobility, L1 intra-frequency measurement for candidate cell is supported</w:t>
      </w:r>
    </w:p>
    <w:p w14:paraId="6F24C922" w14:textId="77777777" w:rsidR="00B92311" w:rsidRPr="00B92311" w:rsidRDefault="00B92311" w:rsidP="00B92311">
      <w:pPr>
        <w:numPr>
          <w:ilvl w:val="1"/>
          <w:numId w:val="8"/>
        </w:numPr>
        <w:autoSpaceDE/>
        <w:autoSpaceDN/>
        <w:adjustRightInd/>
        <w:spacing w:after="0"/>
        <w:jc w:val="left"/>
        <w:rPr>
          <w:rFonts w:ascii="Times" w:eastAsia="Batang" w:hAnsi="Times"/>
          <w:sz w:val="20"/>
          <w:szCs w:val="24"/>
          <w:lang w:val="en-GB" w:eastAsia="x-none"/>
        </w:rPr>
      </w:pPr>
      <w:r w:rsidRPr="00B92311">
        <w:rPr>
          <w:rFonts w:ascii="Times" w:eastAsia="Batang" w:hAnsi="Times"/>
          <w:sz w:val="20"/>
          <w:szCs w:val="24"/>
          <w:lang w:val="en-GB" w:eastAsia="x-none"/>
        </w:rPr>
        <w:t>At least the following aspects are for RAN1 further study:</w:t>
      </w:r>
    </w:p>
    <w:p w14:paraId="71451C47" w14:textId="77777777" w:rsidR="00B92311" w:rsidRPr="00B92311" w:rsidRDefault="00B92311" w:rsidP="00B92311">
      <w:pPr>
        <w:numPr>
          <w:ilvl w:val="2"/>
          <w:numId w:val="8"/>
        </w:numPr>
        <w:autoSpaceDE/>
        <w:autoSpaceDN/>
        <w:adjustRightInd/>
        <w:spacing w:after="0"/>
        <w:jc w:val="left"/>
        <w:rPr>
          <w:rFonts w:ascii="Times" w:eastAsia="Batang" w:hAnsi="Times"/>
          <w:b/>
          <w:bCs/>
          <w:sz w:val="20"/>
          <w:szCs w:val="24"/>
          <w:lang w:val="en-GB" w:eastAsia="x-none"/>
        </w:rPr>
      </w:pPr>
      <w:r w:rsidRPr="00B92311">
        <w:rPr>
          <w:rFonts w:ascii="Times" w:eastAsia="Batang" w:hAnsi="Times"/>
          <w:sz w:val="20"/>
          <w:szCs w:val="24"/>
          <w:lang w:val="en-GB" w:eastAsia="x-none"/>
        </w:rPr>
        <w:t>RAN1 assumes Rel-17 ICBM CSI measurement as starting point.</w:t>
      </w:r>
    </w:p>
    <w:p w14:paraId="035AC49C" w14:textId="77777777" w:rsidR="00B92311" w:rsidRPr="00B92311" w:rsidRDefault="00B92311" w:rsidP="00B92311">
      <w:pPr>
        <w:numPr>
          <w:ilvl w:val="2"/>
          <w:numId w:val="8"/>
        </w:numPr>
        <w:autoSpaceDE/>
        <w:autoSpaceDN/>
        <w:adjustRightInd/>
        <w:spacing w:after="0"/>
        <w:jc w:val="left"/>
        <w:rPr>
          <w:rFonts w:ascii="Times" w:eastAsia="Batang" w:hAnsi="Times"/>
          <w:strike/>
          <w:sz w:val="20"/>
          <w:szCs w:val="24"/>
          <w:lang w:val="en-GB" w:eastAsia="x-none"/>
        </w:rPr>
      </w:pPr>
      <w:r w:rsidRPr="00B92311">
        <w:rPr>
          <w:rFonts w:ascii="Times" w:eastAsia="Batang" w:hAnsi="Times"/>
          <w:sz w:val="20"/>
          <w:szCs w:val="24"/>
          <w:lang w:val="en-GB" w:eastAsia="x-none"/>
        </w:rPr>
        <w:t>Whether and how to apply relaxation for the restrictions imposed on the Rel-17 intra-frequency L1 non-serving cell measurement defined in 9.13.2 of TS38.133, where RAN4 impact is foreseen, e.g.</w:t>
      </w:r>
    </w:p>
    <w:p w14:paraId="4C354F0A" w14:textId="77777777" w:rsidR="00B92311" w:rsidRPr="00B92311" w:rsidRDefault="00B92311" w:rsidP="00B92311">
      <w:pPr>
        <w:numPr>
          <w:ilvl w:val="3"/>
          <w:numId w:val="8"/>
        </w:numPr>
        <w:autoSpaceDE/>
        <w:autoSpaceDN/>
        <w:adjustRightInd/>
        <w:spacing w:after="0"/>
        <w:jc w:val="left"/>
        <w:rPr>
          <w:rFonts w:ascii="Times" w:eastAsia="Batang" w:hAnsi="Times"/>
          <w:sz w:val="20"/>
          <w:szCs w:val="24"/>
          <w:lang w:val="en-GB" w:eastAsia="x-none"/>
        </w:rPr>
      </w:pPr>
      <w:r w:rsidRPr="00B92311">
        <w:rPr>
          <w:rFonts w:ascii="Times" w:eastAsia="Batang" w:hAnsi="Times"/>
          <w:sz w:val="20"/>
          <w:szCs w:val="24"/>
          <w:lang w:val="en-GB" w:eastAsia="x-none"/>
        </w:rPr>
        <w:t>SFN offset alignment compared with serving cell</w:t>
      </w:r>
    </w:p>
    <w:p w14:paraId="34261F94" w14:textId="77777777" w:rsidR="00B92311" w:rsidRPr="00B92311" w:rsidRDefault="00B92311" w:rsidP="00B92311">
      <w:pPr>
        <w:numPr>
          <w:ilvl w:val="3"/>
          <w:numId w:val="8"/>
        </w:numPr>
        <w:autoSpaceDE/>
        <w:autoSpaceDN/>
        <w:adjustRightInd/>
        <w:spacing w:after="0"/>
        <w:jc w:val="left"/>
        <w:rPr>
          <w:rFonts w:ascii="Times" w:eastAsia="Batang" w:hAnsi="Times"/>
          <w:sz w:val="20"/>
          <w:szCs w:val="24"/>
          <w:lang w:val="en-GB" w:eastAsia="x-none"/>
        </w:rPr>
      </w:pPr>
      <w:r w:rsidRPr="00B92311">
        <w:rPr>
          <w:rFonts w:ascii="Times" w:eastAsia="Batang" w:hAnsi="Times" w:hint="eastAsia"/>
          <w:sz w:val="20"/>
          <w:szCs w:val="24"/>
          <w:lang w:val="en-GB" w:eastAsia="x-none"/>
        </w:rPr>
        <w:t>B</w:t>
      </w:r>
      <w:r w:rsidRPr="00B92311">
        <w:rPr>
          <w:rFonts w:ascii="Times" w:eastAsia="Batang" w:hAnsi="Times"/>
          <w:sz w:val="20"/>
          <w:szCs w:val="24"/>
          <w:lang w:val="en-GB" w:eastAsia="x-none"/>
        </w:rPr>
        <w:t>WP setting, i.e. non-serving cell SSB should be covered by serving cell active BWP</w:t>
      </w:r>
    </w:p>
    <w:p w14:paraId="35964EA7" w14:textId="77777777" w:rsidR="00B92311" w:rsidRPr="00B92311" w:rsidRDefault="00B92311" w:rsidP="00B92311">
      <w:pPr>
        <w:numPr>
          <w:ilvl w:val="3"/>
          <w:numId w:val="8"/>
        </w:numPr>
        <w:autoSpaceDE/>
        <w:autoSpaceDN/>
        <w:adjustRightInd/>
        <w:spacing w:after="0"/>
        <w:jc w:val="left"/>
        <w:rPr>
          <w:rFonts w:ascii="Times" w:eastAsia="Batang" w:hAnsi="Times"/>
          <w:sz w:val="20"/>
          <w:szCs w:val="24"/>
          <w:lang w:val="en-GB" w:eastAsia="x-none"/>
        </w:rPr>
      </w:pPr>
      <w:r w:rsidRPr="00B92311">
        <w:rPr>
          <w:rFonts w:ascii="Times" w:eastAsia="Batang" w:hAnsi="Times"/>
          <w:sz w:val="20"/>
          <w:szCs w:val="24"/>
          <w:lang w:val="en-GB" w:eastAsia="x-none"/>
        </w:rPr>
        <w:t xml:space="preserve">Introduction of symbol level gap or SMTC for larger Rx timing difference (i.e. larger than CP length) </w:t>
      </w:r>
    </w:p>
    <w:p w14:paraId="625426FF" w14:textId="77777777" w:rsidR="00B92311" w:rsidRPr="00B92311" w:rsidRDefault="00B92311" w:rsidP="00B92311">
      <w:pPr>
        <w:numPr>
          <w:ilvl w:val="2"/>
          <w:numId w:val="8"/>
        </w:numPr>
        <w:autoSpaceDE/>
        <w:autoSpaceDN/>
        <w:adjustRightInd/>
        <w:spacing w:after="0"/>
        <w:jc w:val="left"/>
        <w:rPr>
          <w:rFonts w:ascii="Times" w:eastAsia="Batang" w:hAnsi="Times"/>
          <w:sz w:val="20"/>
          <w:szCs w:val="24"/>
          <w:lang w:val="en-GB" w:eastAsia="x-none"/>
        </w:rPr>
      </w:pPr>
      <w:r w:rsidRPr="00B92311">
        <w:rPr>
          <w:rFonts w:ascii="Times" w:eastAsia="Batang" w:hAnsi="Times" w:hint="eastAsia"/>
          <w:sz w:val="20"/>
          <w:szCs w:val="24"/>
          <w:lang w:val="en-GB" w:eastAsia="x-none"/>
        </w:rPr>
        <w:t>C</w:t>
      </w:r>
      <w:r w:rsidRPr="00B92311">
        <w:rPr>
          <w:rFonts w:ascii="Times" w:eastAsia="Batang" w:hAnsi="Times"/>
          <w:sz w:val="20"/>
          <w:szCs w:val="24"/>
          <w:lang w:val="en-GB" w:eastAsia="x-none"/>
        </w:rPr>
        <w:t>ommonality with intra-frequency L3 measurement</w:t>
      </w:r>
    </w:p>
    <w:p w14:paraId="5168E5AB" w14:textId="77777777" w:rsidR="00B92311" w:rsidRPr="00B92311" w:rsidRDefault="00B92311" w:rsidP="00B92311">
      <w:pPr>
        <w:numPr>
          <w:ilvl w:val="2"/>
          <w:numId w:val="8"/>
        </w:numPr>
        <w:autoSpaceDE/>
        <w:autoSpaceDN/>
        <w:adjustRightInd/>
        <w:spacing w:after="0"/>
        <w:jc w:val="left"/>
        <w:rPr>
          <w:rFonts w:ascii="Times" w:eastAsia="Batang" w:hAnsi="Times"/>
          <w:sz w:val="20"/>
          <w:szCs w:val="24"/>
          <w:lang w:val="en-GB" w:eastAsia="x-none"/>
        </w:rPr>
      </w:pPr>
      <w:r w:rsidRPr="00B92311">
        <w:rPr>
          <w:rFonts w:ascii="Times" w:eastAsia="Batang" w:hAnsi="Times"/>
          <w:sz w:val="20"/>
          <w:szCs w:val="24"/>
          <w:lang w:val="en-GB" w:eastAsia="x-none"/>
        </w:rPr>
        <w:t>Commonality with L1 inter-frequency measurement for measurement configuration</w:t>
      </w:r>
    </w:p>
    <w:p w14:paraId="403FB394" w14:textId="77777777" w:rsidR="00B92311" w:rsidRPr="00B92311" w:rsidRDefault="00B92311" w:rsidP="00B92311">
      <w:pPr>
        <w:numPr>
          <w:ilvl w:val="0"/>
          <w:numId w:val="8"/>
        </w:numPr>
        <w:autoSpaceDE/>
        <w:autoSpaceDN/>
        <w:adjustRightInd/>
        <w:spacing w:after="0"/>
        <w:jc w:val="left"/>
        <w:rPr>
          <w:rFonts w:ascii="Times" w:eastAsia="Batang" w:hAnsi="Times"/>
          <w:b/>
          <w:bCs/>
          <w:sz w:val="20"/>
          <w:szCs w:val="24"/>
          <w:lang w:val="en-GB" w:eastAsia="x-none"/>
        </w:rPr>
      </w:pPr>
      <w:r w:rsidRPr="00B92311">
        <w:rPr>
          <w:rFonts w:ascii="Times" w:eastAsia="Batang" w:hAnsi="Times" w:hint="eastAsia"/>
          <w:sz w:val="20"/>
          <w:szCs w:val="24"/>
          <w:lang w:val="en-GB" w:eastAsia="x-none"/>
        </w:rPr>
        <w:t>S</w:t>
      </w:r>
      <w:r w:rsidRPr="00B92311">
        <w:rPr>
          <w:rFonts w:ascii="Times" w:eastAsia="Batang" w:hAnsi="Times"/>
          <w:sz w:val="20"/>
          <w:szCs w:val="24"/>
          <w:lang w:val="en-GB" w:eastAsia="x-none"/>
        </w:rPr>
        <w:t xml:space="preserve">end an LS to RAN4 (CC RAN2) </w:t>
      </w:r>
    </w:p>
    <w:p w14:paraId="66D9022A" w14:textId="77777777" w:rsidR="00B92311" w:rsidRPr="00B92311" w:rsidRDefault="00B92311" w:rsidP="00B92311">
      <w:pPr>
        <w:numPr>
          <w:ilvl w:val="1"/>
          <w:numId w:val="8"/>
        </w:numPr>
        <w:autoSpaceDE/>
        <w:autoSpaceDN/>
        <w:adjustRightInd/>
        <w:spacing w:after="0"/>
        <w:jc w:val="left"/>
        <w:rPr>
          <w:rFonts w:ascii="Times" w:eastAsia="Batang" w:hAnsi="Times"/>
          <w:b/>
          <w:bCs/>
          <w:sz w:val="20"/>
          <w:szCs w:val="24"/>
          <w:lang w:val="en-GB" w:eastAsia="x-none"/>
        </w:rPr>
      </w:pPr>
      <w:r w:rsidRPr="00B92311">
        <w:rPr>
          <w:rFonts w:ascii="Times" w:eastAsia="Batang" w:hAnsi="Times" w:hint="eastAsia"/>
          <w:sz w:val="20"/>
          <w:szCs w:val="24"/>
          <w:lang w:val="en-GB" w:eastAsia="x-none"/>
        </w:rPr>
        <w:t>R</w:t>
      </w:r>
      <w:r w:rsidRPr="00B92311">
        <w:rPr>
          <w:rFonts w:ascii="Times" w:eastAsia="Batang" w:hAnsi="Times"/>
          <w:sz w:val="20"/>
          <w:szCs w:val="24"/>
          <w:lang w:val="en-GB" w:eastAsia="x-none"/>
        </w:rPr>
        <w:t xml:space="preserve">AN1 to ask RAN4 if the restriction on e.g., SFN offset alignment, BWP setting and Rx timing difference, etc, described in 9.13.2 of TS38.133 for intra-frequency L1 non-serving measurement can be relaxed or not. </w:t>
      </w:r>
    </w:p>
    <w:p w14:paraId="2E34F773" w14:textId="37983122" w:rsidR="00B92311" w:rsidRPr="005C78E9" w:rsidRDefault="00B92311" w:rsidP="00B92311">
      <w:pPr>
        <w:numPr>
          <w:ilvl w:val="1"/>
          <w:numId w:val="8"/>
        </w:numPr>
        <w:autoSpaceDE/>
        <w:autoSpaceDN/>
        <w:adjustRightInd/>
        <w:spacing w:after="0"/>
        <w:jc w:val="left"/>
        <w:rPr>
          <w:rFonts w:ascii="Times" w:eastAsia="Batang" w:hAnsi="Times"/>
          <w:b/>
          <w:bCs/>
          <w:sz w:val="20"/>
          <w:szCs w:val="24"/>
          <w:lang w:val="en-GB" w:eastAsia="x-none"/>
        </w:rPr>
      </w:pPr>
      <w:r w:rsidRPr="00B92311">
        <w:rPr>
          <w:rFonts w:ascii="Times" w:eastAsia="Batang" w:hAnsi="Times"/>
          <w:sz w:val="20"/>
          <w:szCs w:val="24"/>
          <w:lang w:val="en-GB" w:eastAsia="x-none"/>
        </w:rPr>
        <w:t>RAN1 assumes Rel-17 ICBM CSI measurement as starting point.</w:t>
      </w:r>
    </w:p>
    <w:p w14:paraId="64A1B0F4" w14:textId="77777777" w:rsidR="005C78E9" w:rsidRPr="00B92311" w:rsidRDefault="005C78E9" w:rsidP="005C78E9">
      <w:pPr>
        <w:autoSpaceDE/>
        <w:autoSpaceDN/>
        <w:adjustRightInd/>
        <w:spacing w:after="0"/>
        <w:ind w:left="840"/>
        <w:jc w:val="left"/>
        <w:rPr>
          <w:rFonts w:ascii="Times" w:eastAsia="Batang" w:hAnsi="Times"/>
          <w:b/>
          <w:bCs/>
          <w:sz w:val="20"/>
          <w:szCs w:val="24"/>
          <w:lang w:val="en-GB" w:eastAsia="x-none"/>
        </w:rPr>
      </w:pPr>
    </w:p>
    <w:p w14:paraId="4105C9B9" w14:textId="77777777" w:rsidR="00B92311" w:rsidRPr="00B92311" w:rsidRDefault="00B92311" w:rsidP="00B92311">
      <w:pPr>
        <w:autoSpaceDE/>
        <w:autoSpaceDN/>
        <w:adjustRightInd/>
        <w:spacing w:after="0"/>
        <w:jc w:val="left"/>
        <w:rPr>
          <w:rFonts w:ascii="Times" w:eastAsia="Batang" w:hAnsi="Times"/>
          <w:sz w:val="20"/>
          <w:szCs w:val="24"/>
          <w:highlight w:val="green"/>
          <w:lang w:val="en-GB"/>
        </w:rPr>
      </w:pPr>
      <w:r w:rsidRPr="00B92311">
        <w:rPr>
          <w:rFonts w:ascii="Times" w:eastAsia="Batang" w:hAnsi="Times"/>
          <w:sz w:val="20"/>
          <w:szCs w:val="24"/>
          <w:highlight w:val="green"/>
          <w:lang w:val="en-GB" w:eastAsia="x-none"/>
        </w:rPr>
        <w:t>Agreement</w:t>
      </w:r>
    </w:p>
    <w:p w14:paraId="16189AF9" w14:textId="77777777" w:rsidR="00B92311" w:rsidRPr="00B92311" w:rsidRDefault="00B92311" w:rsidP="00B92311">
      <w:pPr>
        <w:numPr>
          <w:ilvl w:val="0"/>
          <w:numId w:val="9"/>
        </w:numPr>
        <w:autoSpaceDE/>
        <w:autoSpaceDN/>
        <w:adjustRightInd/>
        <w:spacing w:after="0"/>
        <w:jc w:val="left"/>
        <w:rPr>
          <w:rFonts w:ascii="Times" w:eastAsia="Batang" w:hAnsi="Times"/>
          <w:sz w:val="20"/>
          <w:szCs w:val="24"/>
          <w:lang w:val="en-GB" w:eastAsia="x-none"/>
        </w:rPr>
      </w:pPr>
      <w:r w:rsidRPr="00B92311">
        <w:rPr>
          <w:rFonts w:ascii="Times" w:eastAsia="Batang" w:hAnsi="Times"/>
          <w:sz w:val="20"/>
          <w:szCs w:val="24"/>
          <w:lang w:val="en-GB" w:eastAsia="x-none"/>
        </w:rPr>
        <w:t>For Rel-18 L1/L2 mobility,</w:t>
      </w:r>
    </w:p>
    <w:p w14:paraId="48FDF0FD" w14:textId="77777777" w:rsidR="00B92311" w:rsidRPr="00B92311" w:rsidRDefault="00B92311" w:rsidP="00B92311">
      <w:pPr>
        <w:numPr>
          <w:ilvl w:val="1"/>
          <w:numId w:val="9"/>
        </w:numPr>
        <w:autoSpaceDE/>
        <w:autoSpaceDN/>
        <w:adjustRightInd/>
        <w:spacing w:after="0"/>
        <w:jc w:val="left"/>
        <w:rPr>
          <w:rFonts w:ascii="Times" w:eastAsia="Batang" w:hAnsi="Times"/>
          <w:sz w:val="20"/>
          <w:szCs w:val="24"/>
          <w:lang w:val="en-GB" w:eastAsia="x-none"/>
        </w:rPr>
      </w:pPr>
      <w:r w:rsidRPr="00B92311">
        <w:rPr>
          <w:rFonts w:ascii="Times" w:eastAsia="Batang" w:hAnsi="Times"/>
          <w:sz w:val="20"/>
          <w:szCs w:val="24"/>
          <w:lang w:val="en-GB" w:eastAsia="x-none"/>
        </w:rPr>
        <w:t>SSB is supported for L1 intra-frequency</w:t>
      </w:r>
      <w:r w:rsidRPr="00B92311">
        <w:rPr>
          <w:rFonts w:ascii="Times" w:eastAsia="Batang" w:hAnsi="Times"/>
          <w:color w:val="FF0000"/>
          <w:sz w:val="20"/>
          <w:szCs w:val="24"/>
          <w:lang w:val="en-GB" w:eastAsia="x-none"/>
        </w:rPr>
        <w:t xml:space="preserve"> </w:t>
      </w:r>
      <w:r w:rsidRPr="00B92311">
        <w:rPr>
          <w:rFonts w:ascii="Times" w:eastAsia="Batang" w:hAnsi="Times"/>
          <w:sz w:val="20"/>
          <w:szCs w:val="24"/>
          <w:lang w:val="en-GB" w:eastAsia="x-none"/>
        </w:rPr>
        <w:t>measurement</w:t>
      </w:r>
    </w:p>
    <w:p w14:paraId="5112EC08" w14:textId="77777777" w:rsidR="00B92311" w:rsidRPr="00B92311" w:rsidRDefault="00B92311" w:rsidP="00B92311">
      <w:pPr>
        <w:numPr>
          <w:ilvl w:val="1"/>
          <w:numId w:val="9"/>
        </w:numPr>
        <w:autoSpaceDE/>
        <w:autoSpaceDN/>
        <w:adjustRightInd/>
        <w:spacing w:after="0"/>
        <w:jc w:val="left"/>
        <w:rPr>
          <w:rFonts w:ascii="Times" w:eastAsia="Batang" w:hAnsi="Times"/>
          <w:sz w:val="20"/>
          <w:szCs w:val="24"/>
          <w:lang w:val="en-GB" w:eastAsia="x-none"/>
        </w:rPr>
      </w:pPr>
      <w:r w:rsidRPr="00B92311">
        <w:rPr>
          <w:rFonts w:ascii="Times" w:eastAsia="Batang" w:hAnsi="Times"/>
          <w:sz w:val="20"/>
          <w:szCs w:val="24"/>
          <w:lang w:val="en-GB" w:eastAsia="x-none"/>
        </w:rPr>
        <w:t>SSB is supported for L1 inter-frequency measurement if inter-frequency L1 measurements are supported</w:t>
      </w:r>
    </w:p>
    <w:p w14:paraId="5DF5CBBE" w14:textId="77777777" w:rsidR="00B92311" w:rsidRPr="00B92311" w:rsidRDefault="00B92311" w:rsidP="00B92311">
      <w:pPr>
        <w:numPr>
          <w:ilvl w:val="0"/>
          <w:numId w:val="9"/>
        </w:numPr>
        <w:autoSpaceDE/>
        <w:autoSpaceDN/>
        <w:adjustRightInd/>
        <w:spacing w:after="0"/>
        <w:jc w:val="left"/>
        <w:rPr>
          <w:rFonts w:ascii="Times" w:eastAsia="Batang" w:hAnsi="Times"/>
          <w:sz w:val="20"/>
          <w:szCs w:val="24"/>
          <w:lang w:val="en-GB" w:eastAsia="x-none"/>
        </w:rPr>
      </w:pPr>
      <w:r w:rsidRPr="00B92311">
        <w:rPr>
          <w:rFonts w:ascii="Times" w:eastAsia="Batang" w:hAnsi="Times"/>
          <w:sz w:val="20"/>
          <w:szCs w:val="24"/>
          <w:lang w:val="en-GB" w:eastAsia="x-none"/>
        </w:rPr>
        <w:t>Further study the following L1 measurement RS for candidate cell</w:t>
      </w:r>
    </w:p>
    <w:p w14:paraId="399613E3" w14:textId="77777777" w:rsidR="00B92311" w:rsidRPr="00B92311" w:rsidRDefault="00B92311" w:rsidP="00B92311">
      <w:pPr>
        <w:numPr>
          <w:ilvl w:val="1"/>
          <w:numId w:val="9"/>
        </w:numPr>
        <w:autoSpaceDE/>
        <w:autoSpaceDN/>
        <w:adjustRightInd/>
        <w:spacing w:after="0"/>
        <w:jc w:val="left"/>
        <w:rPr>
          <w:rFonts w:ascii="Times" w:eastAsia="Batang" w:hAnsi="Times"/>
          <w:color w:val="000000"/>
          <w:sz w:val="20"/>
          <w:szCs w:val="24"/>
          <w:lang w:val="en-GB" w:eastAsia="x-none"/>
        </w:rPr>
      </w:pPr>
      <w:r w:rsidRPr="00B92311">
        <w:rPr>
          <w:rFonts w:ascii="Times" w:eastAsia="Batang" w:hAnsi="Times" w:hint="eastAsia"/>
          <w:color w:val="000000"/>
          <w:sz w:val="20"/>
          <w:szCs w:val="24"/>
          <w:lang w:val="en-GB" w:eastAsia="x-none"/>
        </w:rPr>
        <w:t>C</w:t>
      </w:r>
      <w:r w:rsidRPr="00B92311">
        <w:rPr>
          <w:rFonts w:ascii="Times" w:eastAsia="Batang" w:hAnsi="Times"/>
          <w:color w:val="000000"/>
          <w:sz w:val="20"/>
          <w:szCs w:val="24"/>
          <w:lang w:val="en-GB" w:eastAsia="x-none"/>
        </w:rPr>
        <w:t xml:space="preserve">SI-RS for tracking, beam management, CSI and mobility, CSI-IM, which is for L1 intra-frequency and L1 inter-frequency (if supported) </w:t>
      </w:r>
    </w:p>
    <w:p w14:paraId="4D85B977" w14:textId="77777777" w:rsidR="00B92311" w:rsidRPr="00B92311" w:rsidRDefault="00B92311" w:rsidP="00B92311">
      <w:pPr>
        <w:autoSpaceDE/>
        <w:autoSpaceDN/>
        <w:adjustRightInd/>
        <w:spacing w:after="0"/>
        <w:jc w:val="left"/>
        <w:rPr>
          <w:rFonts w:ascii="Times" w:eastAsia="等线" w:hAnsi="Times"/>
          <w:sz w:val="20"/>
          <w:szCs w:val="24"/>
          <w:lang w:val="en-GB" w:eastAsia="zh-CN"/>
        </w:rPr>
      </w:pPr>
    </w:p>
    <w:p w14:paraId="1E28E772" w14:textId="77777777" w:rsidR="00B92311" w:rsidRPr="00B92311" w:rsidRDefault="00B92311" w:rsidP="00B92311">
      <w:pPr>
        <w:autoSpaceDE/>
        <w:autoSpaceDN/>
        <w:adjustRightInd/>
        <w:spacing w:after="0"/>
        <w:jc w:val="left"/>
        <w:rPr>
          <w:rFonts w:ascii="Times" w:eastAsia="Batang" w:hAnsi="Times"/>
          <w:sz w:val="20"/>
          <w:szCs w:val="24"/>
          <w:highlight w:val="green"/>
          <w:lang w:val="en-GB" w:eastAsia="x-none"/>
        </w:rPr>
      </w:pPr>
      <w:r w:rsidRPr="00B92311">
        <w:rPr>
          <w:rFonts w:ascii="Times" w:eastAsia="Batang" w:hAnsi="Times"/>
          <w:sz w:val="20"/>
          <w:szCs w:val="24"/>
          <w:highlight w:val="green"/>
          <w:lang w:val="en-GB" w:eastAsia="x-none"/>
        </w:rPr>
        <w:t>Agreement</w:t>
      </w:r>
    </w:p>
    <w:p w14:paraId="2243B265" w14:textId="77777777" w:rsidR="00B92311" w:rsidRPr="00B92311" w:rsidRDefault="00B92311" w:rsidP="00B92311">
      <w:pPr>
        <w:numPr>
          <w:ilvl w:val="0"/>
          <w:numId w:val="9"/>
        </w:numPr>
        <w:autoSpaceDE/>
        <w:autoSpaceDN/>
        <w:adjustRightInd/>
        <w:spacing w:after="0"/>
        <w:jc w:val="left"/>
        <w:rPr>
          <w:rFonts w:ascii="Times" w:eastAsia="Batang" w:hAnsi="Times"/>
          <w:sz w:val="20"/>
          <w:szCs w:val="24"/>
          <w:lang w:val="en-GB" w:eastAsia="x-none"/>
        </w:rPr>
      </w:pPr>
      <w:r w:rsidRPr="00B92311">
        <w:rPr>
          <w:rFonts w:ascii="Times" w:eastAsia="Batang" w:hAnsi="Times"/>
          <w:sz w:val="20"/>
          <w:szCs w:val="24"/>
          <w:lang w:val="en-GB" w:eastAsia="x-none"/>
        </w:rPr>
        <w:t xml:space="preserve">For candidate cell measurement for Rel-18 L1/L2 mobility, </w:t>
      </w:r>
    </w:p>
    <w:p w14:paraId="1A1F8617" w14:textId="77777777" w:rsidR="00B92311" w:rsidRPr="00B92311" w:rsidRDefault="00B92311" w:rsidP="00B92311">
      <w:pPr>
        <w:numPr>
          <w:ilvl w:val="1"/>
          <w:numId w:val="9"/>
        </w:numPr>
        <w:autoSpaceDE/>
        <w:autoSpaceDN/>
        <w:adjustRightInd/>
        <w:spacing w:after="0"/>
        <w:jc w:val="left"/>
        <w:rPr>
          <w:rFonts w:ascii="Times" w:eastAsia="Batang" w:hAnsi="Times"/>
          <w:sz w:val="20"/>
          <w:szCs w:val="24"/>
          <w:lang w:val="en-GB" w:eastAsia="x-none"/>
        </w:rPr>
      </w:pPr>
      <w:r w:rsidRPr="00B92311">
        <w:rPr>
          <w:rFonts w:ascii="Times" w:eastAsia="Batang" w:hAnsi="Times"/>
          <w:sz w:val="20"/>
          <w:szCs w:val="24"/>
          <w:lang w:val="en-GB" w:eastAsia="x-none"/>
        </w:rPr>
        <w:t>L1-RSRP is supported for intra-frequency candidate cell measurement.</w:t>
      </w:r>
    </w:p>
    <w:p w14:paraId="4667D913" w14:textId="77777777" w:rsidR="00B92311" w:rsidRPr="00B92311" w:rsidRDefault="00B92311" w:rsidP="00B92311">
      <w:pPr>
        <w:numPr>
          <w:ilvl w:val="1"/>
          <w:numId w:val="9"/>
        </w:numPr>
        <w:autoSpaceDE/>
        <w:autoSpaceDN/>
        <w:adjustRightInd/>
        <w:spacing w:after="0"/>
        <w:jc w:val="left"/>
        <w:rPr>
          <w:rFonts w:ascii="Times" w:eastAsia="Batang" w:hAnsi="Times"/>
          <w:sz w:val="20"/>
          <w:szCs w:val="24"/>
          <w:lang w:val="en-GB" w:eastAsia="x-none"/>
        </w:rPr>
      </w:pPr>
      <w:r w:rsidRPr="00B92311">
        <w:rPr>
          <w:rFonts w:ascii="Times" w:eastAsia="Batang" w:hAnsi="Times"/>
          <w:sz w:val="20"/>
          <w:szCs w:val="24"/>
          <w:lang w:val="en-GB" w:eastAsia="x-none"/>
        </w:rPr>
        <w:t>Further study the following measurement quantities for candidate cell measurement</w:t>
      </w:r>
    </w:p>
    <w:p w14:paraId="18FF9B00" w14:textId="77777777" w:rsidR="00B92311" w:rsidRPr="00B92311" w:rsidRDefault="00B92311" w:rsidP="00B92311">
      <w:pPr>
        <w:numPr>
          <w:ilvl w:val="2"/>
          <w:numId w:val="9"/>
        </w:numPr>
        <w:autoSpaceDE/>
        <w:autoSpaceDN/>
        <w:adjustRightInd/>
        <w:spacing w:after="0"/>
        <w:jc w:val="left"/>
        <w:rPr>
          <w:rFonts w:ascii="Times" w:eastAsia="Batang" w:hAnsi="Times"/>
          <w:sz w:val="20"/>
          <w:szCs w:val="24"/>
          <w:lang w:val="en-GB" w:eastAsia="x-none"/>
        </w:rPr>
      </w:pPr>
      <w:r w:rsidRPr="00B92311">
        <w:rPr>
          <w:rFonts w:ascii="Times" w:eastAsia="Batang" w:hAnsi="Times"/>
          <w:sz w:val="20"/>
          <w:szCs w:val="24"/>
          <w:lang w:val="en-GB" w:eastAsia="x-none"/>
        </w:rPr>
        <w:t>L1-RSRP for inter-frequency (if supported)</w:t>
      </w:r>
    </w:p>
    <w:p w14:paraId="20EA1476" w14:textId="77777777" w:rsidR="00B92311" w:rsidRPr="00B92311" w:rsidRDefault="00B92311" w:rsidP="00B92311">
      <w:pPr>
        <w:numPr>
          <w:ilvl w:val="2"/>
          <w:numId w:val="9"/>
        </w:numPr>
        <w:autoSpaceDE/>
        <w:autoSpaceDN/>
        <w:adjustRightInd/>
        <w:spacing w:after="0"/>
        <w:jc w:val="left"/>
        <w:rPr>
          <w:rFonts w:ascii="Times" w:eastAsia="Batang" w:hAnsi="Times"/>
          <w:sz w:val="20"/>
          <w:szCs w:val="24"/>
          <w:lang w:val="en-GB" w:eastAsia="x-none"/>
        </w:rPr>
      </w:pPr>
      <w:r w:rsidRPr="00B92311">
        <w:rPr>
          <w:rFonts w:ascii="Times" w:eastAsia="Batang" w:hAnsi="Times"/>
          <w:sz w:val="20"/>
          <w:szCs w:val="24"/>
          <w:lang w:val="en-GB" w:eastAsia="x-none"/>
        </w:rPr>
        <w:t>L1-SINR for intra-frequency and inter-frequency (if supported)</w:t>
      </w:r>
    </w:p>
    <w:p w14:paraId="4F1FB4F4" w14:textId="77777777" w:rsidR="00B92311" w:rsidRPr="00B92311" w:rsidRDefault="00B92311" w:rsidP="00B92311">
      <w:pPr>
        <w:numPr>
          <w:ilvl w:val="0"/>
          <w:numId w:val="9"/>
        </w:numPr>
        <w:autoSpaceDE/>
        <w:autoSpaceDN/>
        <w:adjustRightInd/>
        <w:spacing w:after="0"/>
        <w:jc w:val="left"/>
        <w:rPr>
          <w:rFonts w:ascii="Times" w:eastAsia="Batang" w:hAnsi="Times"/>
          <w:color w:val="000000"/>
          <w:sz w:val="20"/>
          <w:szCs w:val="24"/>
          <w:lang w:val="en-GB" w:eastAsia="x-none"/>
        </w:rPr>
      </w:pPr>
      <w:r w:rsidRPr="00B92311">
        <w:rPr>
          <w:rFonts w:ascii="Times" w:eastAsia="Batang" w:hAnsi="Times"/>
          <w:color w:val="000000"/>
          <w:sz w:val="20"/>
          <w:szCs w:val="24"/>
          <w:lang w:val="en-GB" w:eastAsia="x-none"/>
        </w:rPr>
        <w:lastRenderedPageBreak/>
        <w:t>FFS: to assess the use case and the benefit of UL measurement instead of/in addition to DL L1 measurement, which includes:</w:t>
      </w:r>
    </w:p>
    <w:p w14:paraId="0E6DD66D" w14:textId="77777777" w:rsidR="00B92311" w:rsidRPr="00B92311" w:rsidRDefault="00B92311" w:rsidP="00B92311">
      <w:pPr>
        <w:numPr>
          <w:ilvl w:val="1"/>
          <w:numId w:val="9"/>
        </w:numPr>
        <w:autoSpaceDE/>
        <w:autoSpaceDN/>
        <w:adjustRightInd/>
        <w:spacing w:after="0"/>
        <w:jc w:val="left"/>
        <w:rPr>
          <w:rFonts w:ascii="Times" w:eastAsia="Batang" w:hAnsi="Times"/>
          <w:color w:val="000000"/>
          <w:sz w:val="20"/>
          <w:szCs w:val="24"/>
          <w:lang w:val="en-GB" w:eastAsia="x-none"/>
        </w:rPr>
      </w:pPr>
      <w:r w:rsidRPr="00B92311">
        <w:rPr>
          <w:rFonts w:ascii="Times" w:eastAsia="Batang" w:hAnsi="Times" w:hint="eastAsia"/>
          <w:color w:val="000000"/>
          <w:sz w:val="20"/>
          <w:szCs w:val="24"/>
          <w:lang w:val="en-GB" w:eastAsia="x-none"/>
        </w:rPr>
        <w:t>H</w:t>
      </w:r>
      <w:r w:rsidRPr="00B92311">
        <w:rPr>
          <w:rFonts w:ascii="Times" w:eastAsia="Batang" w:hAnsi="Times"/>
          <w:color w:val="000000"/>
          <w:sz w:val="20"/>
          <w:szCs w:val="24"/>
          <w:lang w:val="en-GB" w:eastAsia="x-none"/>
        </w:rPr>
        <w:t>ow the UL measurement result is used, e.g. handover decision</w:t>
      </w:r>
    </w:p>
    <w:p w14:paraId="26C7C8A6" w14:textId="77777777" w:rsidR="00B92311" w:rsidRPr="00B92311" w:rsidRDefault="00B92311" w:rsidP="00B92311">
      <w:pPr>
        <w:numPr>
          <w:ilvl w:val="1"/>
          <w:numId w:val="9"/>
        </w:numPr>
        <w:autoSpaceDE/>
        <w:autoSpaceDN/>
        <w:adjustRightInd/>
        <w:spacing w:after="0"/>
        <w:jc w:val="left"/>
        <w:rPr>
          <w:rFonts w:ascii="Times" w:eastAsia="Batang" w:hAnsi="Times"/>
          <w:color w:val="000000"/>
          <w:sz w:val="20"/>
          <w:szCs w:val="24"/>
          <w:lang w:val="en-GB" w:eastAsia="x-none"/>
        </w:rPr>
      </w:pPr>
      <w:r w:rsidRPr="00B92311">
        <w:rPr>
          <w:rFonts w:ascii="Times" w:eastAsia="Batang" w:hAnsi="Times"/>
          <w:color w:val="000000"/>
          <w:sz w:val="20"/>
          <w:szCs w:val="24"/>
          <w:lang w:val="en-GB" w:eastAsia="x-none"/>
        </w:rPr>
        <w:t>Signals/channels used for UL measurement, e.g. SRS</w:t>
      </w:r>
    </w:p>
    <w:p w14:paraId="596952DB" w14:textId="77777777" w:rsidR="00B92311" w:rsidRPr="00B92311" w:rsidRDefault="00B92311" w:rsidP="00B92311">
      <w:pPr>
        <w:numPr>
          <w:ilvl w:val="1"/>
          <w:numId w:val="9"/>
        </w:numPr>
        <w:autoSpaceDE/>
        <w:autoSpaceDN/>
        <w:adjustRightInd/>
        <w:spacing w:after="0"/>
        <w:jc w:val="left"/>
        <w:rPr>
          <w:rFonts w:ascii="Times" w:eastAsia="Batang" w:hAnsi="Times"/>
          <w:color w:val="000000"/>
          <w:sz w:val="20"/>
          <w:szCs w:val="24"/>
          <w:lang w:val="en-GB" w:eastAsia="x-none"/>
        </w:rPr>
      </w:pPr>
      <w:r w:rsidRPr="00B92311">
        <w:rPr>
          <w:rFonts w:ascii="Times" w:eastAsia="Batang" w:hAnsi="Times"/>
          <w:color w:val="000000"/>
          <w:sz w:val="20"/>
          <w:szCs w:val="24"/>
          <w:lang w:val="en-GB" w:eastAsia="x-none"/>
        </w:rPr>
        <w:t xml:space="preserve">Spec impact including other WGs, e.g. definition of </w:t>
      </w:r>
      <w:proofErr w:type="spellStart"/>
      <w:r w:rsidRPr="00B92311">
        <w:rPr>
          <w:rFonts w:ascii="Times" w:eastAsia="Batang" w:hAnsi="Times"/>
          <w:color w:val="000000"/>
          <w:sz w:val="20"/>
          <w:szCs w:val="24"/>
          <w:lang w:val="en-GB" w:eastAsia="x-none"/>
        </w:rPr>
        <w:t>gNB</w:t>
      </w:r>
      <w:proofErr w:type="spellEnd"/>
      <w:r w:rsidRPr="00B92311">
        <w:rPr>
          <w:rFonts w:ascii="Times" w:eastAsia="Batang" w:hAnsi="Times"/>
          <w:color w:val="000000"/>
          <w:sz w:val="20"/>
          <w:szCs w:val="24"/>
          <w:lang w:val="en-GB" w:eastAsia="x-none"/>
        </w:rPr>
        <w:t xml:space="preserve"> measurement, interface to transfer RS configuration or measurement results</w:t>
      </w:r>
    </w:p>
    <w:p w14:paraId="389C917F" w14:textId="77777777" w:rsidR="00B92311" w:rsidRPr="00B92311" w:rsidRDefault="00B92311" w:rsidP="00B92311">
      <w:pPr>
        <w:numPr>
          <w:ilvl w:val="1"/>
          <w:numId w:val="9"/>
        </w:numPr>
        <w:autoSpaceDE/>
        <w:autoSpaceDN/>
        <w:adjustRightInd/>
        <w:spacing w:after="0"/>
        <w:jc w:val="left"/>
        <w:rPr>
          <w:rFonts w:ascii="Times" w:eastAsia="Batang" w:hAnsi="Times"/>
          <w:color w:val="000000"/>
          <w:sz w:val="20"/>
          <w:szCs w:val="24"/>
          <w:lang w:val="en-GB" w:eastAsia="x-none"/>
        </w:rPr>
      </w:pPr>
      <w:r w:rsidRPr="00B92311">
        <w:rPr>
          <w:rFonts w:ascii="Times" w:eastAsia="Batang" w:hAnsi="Times" w:hint="eastAsia"/>
          <w:color w:val="000000"/>
          <w:sz w:val="20"/>
          <w:szCs w:val="24"/>
          <w:lang w:val="en-GB" w:eastAsia="x-none"/>
        </w:rPr>
        <w:t>N</w:t>
      </w:r>
      <w:r w:rsidRPr="00B92311">
        <w:rPr>
          <w:rFonts w:ascii="Times" w:eastAsia="Batang" w:hAnsi="Times"/>
          <w:color w:val="000000"/>
          <w:sz w:val="20"/>
          <w:szCs w:val="24"/>
          <w:lang w:val="en-GB" w:eastAsia="x-none"/>
        </w:rPr>
        <w:t>ote: The next discussion will take place based on companies’ contribution in future meeting.</w:t>
      </w:r>
    </w:p>
    <w:p w14:paraId="70A7AC58" w14:textId="77777777" w:rsidR="00B92311" w:rsidRPr="00B92311" w:rsidRDefault="00B92311" w:rsidP="00B92311">
      <w:pPr>
        <w:autoSpaceDE/>
        <w:autoSpaceDN/>
        <w:adjustRightInd/>
        <w:spacing w:after="0"/>
        <w:jc w:val="left"/>
        <w:rPr>
          <w:rFonts w:ascii="Times" w:eastAsia="等线" w:hAnsi="Times"/>
          <w:sz w:val="20"/>
          <w:szCs w:val="24"/>
          <w:lang w:val="en-GB" w:eastAsia="zh-CN"/>
        </w:rPr>
      </w:pPr>
    </w:p>
    <w:p w14:paraId="6B8B8E59" w14:textId="77777777" w:rsidR="00B92311" w:rsidRPr="00B92311" w:rsidRDefault="00B92311" w:rsidP="00B92311">
      <w:pPr>
        <w:autoSpaceDE/>
        <w:autoSpaceDN/>
        <w:adjustRightInd/>
        <w:spacing w:after="0"/>
        <w:jc w:val="left"/>
        <w:rPr>
          <w:rFonts w:ascii="Times" w:eastAsia="等线" w:hAnsi="Times"/>
          <w:sz w:val="20"/>
          <w:szCs w:val="24"/>
          <w:highlight w:val="green"/>
          <w:lang w:val="en-GB" w:eastAsia="zh-CN"/>
        </w:rPr>
      </w:pPr>
      <w:r w:rsidRPr="00B92311">
        <w:rPr>
          <w:rFonts w:ascii="Times" w:eastAsia="等线" w:hAnsi="Times"/>
          <w:sz w:val="20"/>
          <w:szCs w:val="24"/>
          <w:highlight w:val="green"/>
          <w:lang w:val="en-GB" w:eastAsia="zh-CN"/>
        </w:rPr>
        <w:t>Agreement</w:t>
      </w:r>
    </w:p>
    <w:p w14:paraId="63E0D933" w14:textId="77777777" w:rsidR="00B92311" w:rsidRPr="00B92311" w:rsidRDefault="00B92311" w:rsidP="00B92311">
      <w:pPr>
        <w:numPr>
          <w:ilvl w:val="0"/>
          <w:numId w:val="8"/>
        </w:numPr>
        <w:autoSpaceDE/>
        <w:autoSpaceDN/>
        <w:adjustRightInd/>
        <w:spacing w:after="0"/>
        <w:jc w:val="left"/>
        <w:rPr>
          <w:rFonts w:ascii="Times" w:eastAsia="Batang" w:hAnsi="Times"/>
          <w:sz w:val="20"/>
          <w:szCs w:val="24"/>
          <w:lang w:val="en-GB" w:eastAsia="x-none"/>
        </w:rPr>
      </w:pPr>
      <w:r w:rsidRPr="00B92311">
        <w:rPr>
          <w:rFonts w:ascii="Times" w:eastAsia="Batang" w:hAnsi="Times" w:hint="eastAsia"/>
          <w:sz w:val="20"/>
          <w:szCs w:val="24"/>
          <w:lang w:val="en-GB" w:eastAsia="x-none"/>
        </w:rPr>
        <w:t xml:space="preserve">For Rel-18 L1/L2 mobility, further study the potential RAN1 spec impact of L1 inter-frequency measurement </w:t>
      </w:r>
    </w:p>
    <w:p w14:paraId="43F976E2" w14:textId="77777777" w:rsidR="00B92311" w:rsidRPr="00B92311" w:rsidRDefault="00B92311" w:rsidP="00B92311">
      <w:pPr>
        <w:numPr>
          <w:ilvl w:val="1"/>
          <w:numId w:val="8"/>
        </w:numPr>
        <w:autoSpaceDE/>
        <w:autoSpaceDN/>
        <w:adjustRightInd/>
        <w:spacing w:after="0"/>
        <w:jc w:val="left"/>
        <w:rPr>
          <w:rFonts w:ascii="Times" w:eastAsia="Batang" w:hAnsi="Times"/>
          <w:sz w:val="20"/>
          <w:szCs w:val="24"/>
          <w:lang w:val="en-GB" w:eastAsia="x-none"/>
        </w:rPr>
      </w:pPr>
      <w:r w:rsidRPr="00B92311">
        <w:rPr>
          <w:rFonts w:ascii="Times" w:eastAsia="Batang" w:hAnsi="Times" w:hint="eastAsia"/>
          <w:sz w:val="20"/>
          <w:szCs w:val="24"/>
          <w:lang w:val="en-GB" w:eastAsia="x-none"/>
        </w:rPr>
        <w:t xml:space="preserve">The definition and scenarios of L1 inter-frequency measurement is determined by RAN4, and RAN1 assumes </w:t>
      </w:r>
      <w:r w:rsidRPr="00B92311">
        <w:rPr>
          <w:rFonts w:ascii="Times" w:eastAsia="Batang" w:hAnsi="Times"/>
          <w:sz w:val="20"/>
          <w:szCs w:val="24"/>
          <w:lang w:val="en-GB" w:eastAsia="x-none"/>
        </w:rPr>
        <w:t xml:space="preserve">at least </w:t>
      </w:r>
      <w:r w:rsidRPr="00B92311">
        <w:rPr>
          <w:rFonts w:ascii="Times" w:eastAsia="Batang" w:hAnsi="Times" w:hint="eastAsia"/>
          <w:sz w:val="20"/>
          <w:szCs w:val="24"/>
          <w:lang w:val="en-GB" w:eastAsia="x-none"/>
        </w:rPr>
        <w:t>the following until receiving their confirmation</w:t>
      </w:r>
    </w:p>
    <w:p w14:paraId="54529185" w14:textId="77777777" w:rsidR="00B92311" w:rsidRPr="00B92311" w:rsidRDefault="00B92311" w:rsidP="00B92311">
      <w:pPr>
        <w:numPr>
          <w:ilvl w:val="2"/>
          <w:numId w:val="8"/>
        </w:numPr>
        <w:autoSpaceDE/>
        <w:autoSpaceDN/>
        <w:adjustRightInd/>
        <w:spacing w:after="0"/>
        <w:jc w:val="left"/>
        <w:rPr>
          <w:rFonts w:ascii="Times" w:eastAsia="Batang" w:hAnsi="Times"/>
          <w:sz w:val="20"/>
          <w:szCs w:val="24"/>
          <w:lang w:val="en-GB" w:eastAsia="x-none"/>
        </w:rPr>
      </w:pPr>
      <w:r w:rsidRPr="00B92311">
        <w:rPr>
          <w:rFonts w:ascii="Times" w:eastAsia="Batang" w:hAnsi="Times"/>
          <w:sz w:val="20"/>
          <w:szCs w:val="24"/>
          <w:lang w:val="en-GB" w:eastAsia="x-none"/>
        </w:rPr>
        <w:t>T</w:t>
      </w:r>
      <w:r w:rsidRPr="00B92311">
        <w:rPr>
          <w:rFonts w:ascii="Times" w:eastAsia="Batang" w:hAnsi="Times" w:hint="eastAsia"/>
          <w:sz w:val="20"/>
          <w:szCs w:val="24"/>
          <w:lang w:val="en-GB" w:eastAsia="zh-CN"/>
        </w:rPr>
        <w:t>he scenarios not included in intra-frequency are regarded as inter-frequency</w:t>
      </w:r>
      <w:r w:rsidRPr="00B92311">
        <w:rPr>
          <w:rFonts w:ascii="Times" w:eastAsia="Batang" w:hAnsi="Times" w:hint="eastAsia"/>
          <w:sz w:val="20"/>
          <w:szCs w:val="24"/>
          <w:lang w:val="en-GB" w:eastAsia="x-none"/>
        </w:rPr>
        <w:t>, which includes</w:t>
      </w:r>
      <w:r w:rsidRPr="00B92311">
        <w:rPr>
          <w:rFonts w:ascii="Times" w:eastAsia="Batang" w:hAnsi="Times"/>
          <w:sz w:val="20"/>
          <w:szCs w:val="24"/>
          <w:lang w:val="en-GB" w:eastAsia="x-none"/>
        </w:rPr>
        <w:t xml:space="preserve"> at least</w:t>
      </w:r>
      <w:r w:rsidRPr="00B92311">
        <w:rPr>
          <w:rFonts w:ascii="Times" w:eastAsia="Batang" w:hAnsi="Times" w:hint="eastAsia"/>
          <w:sz w:val="20"/>
          <w:szCs w:val="24"/>
          <w:lang w:val="en-GB" w:eastAsia="x-none"/>
        </w:rPr>
        <w:t xml:space="preserve"> the following scenarios:</w:t>
      </w:r>
    </w:p>
    <w:p w14:paraId="7EA577D9" w14:textId="77777777" w:rsidR="00B92311" w:rsidRPr="00B92311" w:rsidRDefault="00B92311" w:rsidP="00B92311">
      <w:pPr>
        <w:numPr>
          <w:ilvl w:val="3"/>
          <w:numId w:val="8"/>
        </w:numPr>
        <w:autoSpaceDE/>
        <w:autoSpaceDN/>
        <w:adjustRightInd/>
        <w:spacing w:after="0"/>
        <w:jc w:val="left"/>
        <w:rPr>
          <w:rFonts w:ascii="Times" w:eastAsia="Batang" w:hAnsi="Times"/>
          <w:sz w:val="20"/>
          <w:szCs w:val="24"/>
          <w:lang w:val="en-GB" w:eastAsia="x-none"/>
        </w:rPr>
      </w:pPr>
      <w:r w:rsidRPr="00B92311">
        <w:rPr>
          <w:rFonts w:ascii="Times" w:eastAsia="Batang" w:hAnsi="Times"/>
          <w:sz w:val="20"/>
          <w:szCs w:val="24"/>
          <w:lang w:val="en-GB" w:eastAsia="x-none"/>
        </w:rPr>
        <w:t>T</w:t>
      </w:r>
      <w:r w:rsidRPr="00B92311">
        <w:rPr>
          <w:rFonts w:ascii="Times" w:eastAsia="Batang" w:hAnsi="Times" w:hint="eastAsia"/>
          <w:sz w:val="20"/>
          <w:szCs w:val="24"/>
          <w:lang w:val="en-GB" w:eastAsia="x-none"/>
        </w:rPr>
        <w:t xml:space="preserve">he frequency of the measured RS not covered by any of the active BWPs of </w:t>
      </w:r>
      <w:proofErr w:type="spellStart"/>
      <w:r w:rsidRPr="00B92311">
        <w:rPr>
          <w:rFonts w:ascii="Times" w:eastAsia="Batang" w:hAnsi="Times" w:hint="eastAsia"/>
          <w:sz w:val="20"/>
          <w:szCs w:val="24"/>
          <w:lang w:val="en-GB" w:eastAsia="x-none"/>
        </w:rPr>
        <w:t>SpCell</w:t>
      </w:r>
      <w:proofErr w:type="spellEnd"/>
      <w:r w:rsidRPr="00B92311">
        <w:rPr>
          <w:rFonts w:ascii="Times" w:eastAsia="Batang" w:hAnsi="Times" w:hint="eastAsia"/>
          <w:sz w:val="20"/>
          <w:szCs w:val="24"/>
          <w:lang w:val="en-GB" w:eastAsia="x-none"/>
        </w:rPr>
        <w:t xml:space="preserve"> and </w:t>
      </w:r>
      <w:proofErr w:type="spellStart"/>
      <w:r w:rsidRPr="00B92311">
        <w:rPr>
          <w:rFonts w:ascii="Times" w:eastAsia="Batang" w:hAnsi="Times" w:hint="eastAsia"/>
          <w:sz w:val="20"/>
          <w:szCs w:val="24"/>
          <w:lang w:val="en-GB" w:eastAsia="x-none"/>
        </w:rPr>
        <w:t>Scells</w:t>
      </w:r>
      <w:proofErr w:type="spellEnd"/>
      <w:r w:rsidRPr="00B92311">
        <w:rPr>
          <w:rFonts w:ascii="Times" w:eastAsia="Batang" w:hAnsi="Times" w:hint="eastAsia"/>
          <w:sz w:val="20"/>
          <w:szCs w:val="24"/>
          <w:lang w:val="en-GB" w:eastAsia="x-none"/>
        </w:rPr>
        <w:t xml:space="preserve"> configured for a UE, but covered by some of the configured BWPs of </w:t>
      </w:r>
      <w:proofErr w:type="spellStart"/>
      <w:r w:rsidRPr="00B92311">
        <w:rPr>
          <w:rFonts w:ascii="Times" w:eastAsia="Batang" w:hAnsi="Times" w:hint="eastAsia"/>
          <w:sz w:val="20"/>
          <w:szCs w:val="24"/>
          <w:lang w:val="en-GB" w:eastAsia="x-none"/>
        </w:rPr>
        <w:t>SpCell</w:t>
      </w:r>
      <w:proofErr w:type="spellEnd"/>
      <w:r w:rsidRPr="00B92311">
        <w:rPr>
          <w:rFonts w:ascii="Times" w:eastAsia="Batang" w:hAnsi="Times" w:hint="eastAsia"/>
          <w:sz w:val="20"/>
          <w:szCs w:val="24"/>
          <w:lang w:val="en-GB" w:eastAsia="x-none"/>
        </w:rPr>
        <w:t xml:space="preserve"> and </w:t>
      </w:r>
      <w:proofErr w:type="spellStart"/>
      <w:r w:rsidRPr="00B92311">
        <w:rPr>
          <w:rFonts w:ascii="Times" w:eastAsia="Batang" w:hAnsi="Times" w:hint="eastAsia"/>
          <w:sz w:val="20"/>
          <w:szCs w:val="24"/>
          <w:lang w:val="en-GB" w:eastAsia="x-none"/>
        </w:rPr>
        <w:t>Scells</w:t>
      </w:r>
      <w:proofErr w:type="spellEnd"/>
      <w:r w:rsidRPr="00B92311">
        <w:rPr>
          <w:rFonts w:ascii="Times" w:eastAsia="Batang" w:hAnsi="Times" w:hint="eastAsia"/>
          <w:sz w:val="20"/>
          <w:szCs w:val="24"/>
          <w:lang w:val="en-GB" w:eastAsia="x-none"/>
        </w:rPr>
        <w:t xml:space="preserve"> configured for a UE.</w:t>
      </w:r>
    </w:p>
    <w:p w14:paraId="2CF3CC8D" w14:textId="77777777" w:rsidR="00B92311" w:rsidRPr="00B92311" w:rsidRDefault="00B92311" w:rsidP="00B92311">
      <w:pPr>
        <w:numPr>
          <w:ilvl w:val="3"/>
          <w:numId w:val="8"/>
        </w:numPr>
        <w:autoSpaceDE/>
        <w:autoSpaceDN/>
        <w:adjustRightInd/>
        <w:spacing w:after="0"/>
        <w:jc w:val="left"/>
        <w:rPr>
          <w:rFonts w:ascii="Times" w:eastAsia="Batang" w:hAnsi="Times"/>
          <w:sz w:val="20"/>
          <w:szCs w:val="24"/>
          <w:lang w:val="en-GB" w:eastAsia="x-none"/>
        </w:rPr>
      </w:pPr>
      <w:r w:rsidRPr="00B92311">
        <w:rPr>
          <w:rFonts w:ascii="Times" w:eastAsia="Batang" w:hAnsi="Times"/>
          <w:sz w:val="20"/>
          <w:szCs w:val="24"/>
          <w:lang w:val="en-GB" w:eastAsia="x-none"/>
        </w:rPr>
        <w:t>T</w:t>
      </w:r>
      <w:r w:rsidRPr="00B92311">
        <w:rPr>
          <w:rFonts w:ascii="Times" w:eastAsia="Batang" w:hAnsi="Times" w:hint="eastAsia"/>
          <w:sz w:val="20"/>
          <w:szCs w:val="24"/>
          <w:lang w:val="en-GB" w:eastAsia="x-none"/>
        </w:rPr>
        <w:t xml:space="preserve">he frequency of the measured RS not covered by any of the configured BWPs of </w:t>
      </w:r>
      <w:proofErr w:type="spellStart"/>
      <w:r w:rsidRPr="00B92311">
        <w:rPr>
          <w:rFonts w:ascii="Times" w:eastAsia="Batang" w:hAnsi="Times" w:hint="eastAsia"/>
          <w:sz w:val="20"/>
          <w:szCs w:val="24"/>
          <w:lang w:val="en-GB" w:eastAsia="x-none"/>
        </w:rPr>
        <w:t>SpCell</w:t>
      </w:r>
      <w:proofErr w:type="spellEnd"/>
      <w:r w:rsidRPr="00B92311">
        <w:rPr>
          <w:rFonts w:ascii="Times" w:eastAsia="Batang" w:hAnsi="Times" w:hint="eastAsia"/>
          <w:sz w:val="20"/>
          <w:szCs w:val="24"/>
          <w:lang w:val="en-GB" w:eastAsia="x-none"/>
        </w:rPr>
        <w:t xml:space="preserve"> and </w:t>
      </w:r>
      <w:proofErr w:type="spellStart"/>
      <w:r w:rsidRPr="00B92311">
        <w:rPr>
          <w:rFonts w:ascii="Times" w:eastAsia="Batang" w:hAnsi="Times" w:hint="eastAsia"/>
          <w:sz w:val="20"/>
          <w:szCs w:val="24"/>
          <w:lang w:val="en-GB" w:eastAsia="x-none"/>
        </w:rPr>
        <w:t>Scells</w:t>
      </w:r>
      <w:proofErr w:type="spellEnd"/>
      <w:r w:rsidRPr="00B92311">
        <w:rPr>
          <w:rFonts w:ascii="Times" w:eastAsia="Batang" w:hAnsi="Times" w:hint="eastAsia"/>
          <w:sz w:val="20"/>
          <w:szCs w:val="24"/>
          <w:lang w:val="en-GB" w:eastAsia="x-none"/>
        </w:rPr>
        <w:t xml:space="preserve"> configured for a UE</w:t>
      </w:r>
    </w:p>
    <w:p w14:paraId="1FFAF57F" w14:textId="77777777" w:rsidR="00B92311" w:rsidRPr="00B92311" w:rsidRDefault="00B92311" w:rsidP="00B92311">
      <w:pPr>
        <w:numPr>
          <w:ilvl w:val="1"/>
          <w:numId w:val="8"/>
        </w:numPr>
        <w:autoSpaceDE/>
        <w:autoSpaceDN/>
        <w:adjustRightInd/>
        <w:spacing w:after="0"/>
        <w:jc w:val="left"/>
        <w:rPr>
          <w:rFonts w:ascii="Times" w:eastAsia="Batang" w:hAnsi="Times"/>
          <w:sz w:val="20"/>
          <w:szCs w:val="24"/>
          <w:lang w:val="en-GB" w:eastAsia="x-none"/>
        </w:rPr>
      </w:pPr>
      <w:r w:rsidRPr="00B92311">
        <w:rPr>
          <w:rFonts w:ascii="Times" w:eastAsia="Batang" w:hAnsi="Times" w:hint="eastAsia"/>
          <w:sz w:val="20"/>
          <w:szCs w:val="24"/>
          <w:lang w:val="en-GB" w:eastAsia="x-none"/>
        </w:rPr>
        <w:t>At least the following aspect is studied:</w:t>
      </w:r>
    </w:p>
    <w:p w14:paraId="79A8CC6B" w14:textId="77777777" w:rsidR="00B92311" w:rsidRPr="00B92311" w:rsidRDefault="00B92311" w:rsidP="00B92311">
      <w:pPr>
        <w:numPr>
          <w:ilvl w:val="2"/>
          <w:numId w:val="8"/>
        </w:numPr>
        <w:autoSpaceDE/>
        <w:autoSpaceDN/>
        <w:adjustRightInd/>
        <w:spacing w:after="0"/>
        <w:jc w:val="left"/>
        <w:rPr>
          <w:rFonts w:ascii="Times" w:eastAsia="Batang" w:hAnsi="Times"/>
          <w:sz w:val="20"/>
          <w:szCs w:val="24"/>
          <w:lang w:val="en-GB" w:eastAsia="x-none"/>
        </w:rPr>
      </w:pPr>
      <w:r w:rsidRPr="00B92311">
        <w:rPr>
          <w:rFonts w:ascii="Times" w:eastAsia="Batang" w:hAnsi="Times" w:hint="eastAsia"/>
          <w:sz w:val="20"/>
          <w:szCs w:val="24"/>
          <w:lang w:val="en-GB" w:eastAsia="x-none"/>
        </w:rPr>
        <w:t>Commonality with L1 intra-frequency measurement for measurement configuration</w:t>
      </w:r>
    </w:p>
    <w:p w14:paraId="5BB7296B" w14:textId="77777777" w:rsidR="00B92311" w:rsidRPr="00B92311" w:rsidRDefault="00B92311" w:rsidP="00B92311">
      <w:pPr>
        <w:numPr>
          <w:ilvl w:val="0"/>
          <w:numId w:val="8"/>
        </w:numPr>
        <w:autoSpaceDE/>
        <w:autoSpaceDN/>
        <w:adjustRightInd/>
        <w:spacing w:after="0"/>
        <w:jc w:val="left"/>
        <w:rPr>
          <w:rFonts w:ascii="Times" w:eastAsia="Batang" w:hAnsi="Times"/>
          <w:sz w:val="20"/>
          <w:szCs w:val="24"/>
          <w:lang w:val="en-GB" w:eastAsia="x-none"/>
        </w:rPr>
      </w:pPr>
      <w:r w:rsidRPr="00B92311">
        <w:rPr>
          <w:rFonts w:ascii="Times" w:eastAsia="Batang" w:hAnsi="Times" w:hint="eastAsia"/>
          <w:sz w:val="20"/>
          <w:szCs w:val="24"/>
          <w:lang w:val="en-GB" w:eastAsia="x-none"/>
        </w:rPr>
        <w:t xml:space="preserve">Send an LS to RAN4 (CC RAN2) </w:t>
      </w:r>
    </w:p>
    <w:p w14:paraId="1CBCD427" w14:textId="77777777" w:rsidR="00B92311" w:rsidRPr="00B92311" w:rsidRDefault="00B92311" w:rsidP="00B92311">
      <w:pPr>
        <w:numPr>
          <w:ilvl w:val="1"/>
          <w:numId w:val="8"/>
        </w:numPr>
        <w:autoSpaceDE/>
        <w:autoSpaceDN/>
        <w:adjustRightInd/>
        <w:spacing w:after="0"/>
        <w:jc w:val="left"/>
        <w:rPr>
          <w:rFonts w:ascii="Times" w:eastAsia="Batang" w:hAnsi="Times"/>
          <w:sz w:val="20"/>
          <w:szCs w:val="24"/>
          <w:lang w:val="en-GB" w:eastAsia="x-none"/>
        </w:rPr>
      </w:pPr>
      <w:r w:rsidRPr="00B92311">
        <w:rPr>
          <w:rFonts w:ascii="Times" w:eastAsia="Batang" w:hAnsi="Times" w:hint="eastAsia"/>
          <w:sz w:val="20"/>
          <w:szCs w:val="24"/>
          <w:lang w:val="en-GB" w:eastAsia="x-none"/>
        </w:rPr>
        <w:t xml:space="preserve">RAN1 would like to confirm our understanding that </w:t>
      </w:r>
      <w:r w:rsidRPr="00B92311">
        <w:rPr>
          <w:rFonts w:ascii="Times" w:eastAsia="Batang" w:hAnsi="Times" w:hint="eastAsia"/>
          <w:sz w:val="20"/>
          <w:szCs w:val="24"/>
          <w:lang w:val="en-GB" w:eastAsia="zh-CN"/>
        </w:rPr>
        <w:t>the supported scenarios not included in intra-frequency are regarded as inter-frequency, which includes at least the following scenarios:</w:t>
      </w:r>
    </w:p>
    <w:p w14:paraId="13238D53" w14:textId="77777777" w:rsidR="00B92311" w:rsidRPr="00B92311" w:rsidRDefault="00B92311" w:rsidP="00B92311">
      <w:pPr>
        <w:numPr>
          <w:ilvl w:val="2"/>
          <w:numId w:val="8"/>
        </w:numPr>
        <w:autoSpaceDE/>
        <w:autoSpaceDN/>
        <w:adjustRightInd/>
        <w:spacing w:after="0"/>
        <w:jc w:val="left"/>
        <w:rPr>
          <w:rFonts w:ascii="Times" w:eastAsia="Batang" w:hAnsi="Times"/>
          <w:sz w:val="20"/>
          <w:szCs w:val="24"/>
          <w:lang w:val="en-GB" w:eastAsia="x-none"/>
        </w:rPr>
      </w:pPr>
      <w:r w:rsidRPr="00B92311">
        <w:rPr>
          <w:rFonts w:ascii="Times" w:eastAsia="Batang" w:hAnsi="Times"/>
          <w:sz w:val="20"/>
          <w:szCs w:val="24"/>
          <w:lang w:val="en-GB" w:eastAsia="zh-CN"/>
        </w:rPr>
        <w:t>T</w:t>
      </w:r>
      <w:r w:rsidRPr="00B92311">
        <w:rPr>
          <w:rFonts w:ascii="Times" w:eastAsia="Batang" w:hAnsi="Times" w:hint="eastAsia"/>
          <w:sz w:val="20"/>
          <w:szCs w:val="24"/>
          <w:lang w:val="en-GB" w:eastAsia="zh-CN"/>
        </w:rPr>
        <w:t xml:space="preserve">he frequency of the measured RS not covered by any of the active BWPs of </w:t>
      </w:r>
      <w:proofErr w:type="spellStart"/>
      <w:r w:rsidRPr="00B92311">
        <w:rPr>
          <w:rFonts w:ascii="Times" w:eastAsia="Batang" w:hAnsi="Times" w:hint="eastAsia"/>
          <w:sz w:val="20"/>
          <w:szCs w:val="24"/>
          <w:lang w:val="en-GB" w:eastAsia="zh-CN"/>
        </w:rPr>
        <w:t>SpCell</w:t>
      </w:r>
      <w:proofErr w:type="spellEnd"/>
      <w:r w:rsidRPr="00B92311">
        <w:rPr>
          <w:rFonts w:ascii="Times" w:eastAsia="Batang" w:hAnsi="Times" w:hint="eastAsia"/>
          <w:sz w:val="20"/>
          <w:szCs w:val="24"/>
          <w:lang w:val="en-GB" w:eastAsia="zh-CN"/>
        </w:rPr>
        <w:t xml:space="preserve"> and </w:t>
      </w:r>
      <w:proofErr w:type="spellStart"/>
      <w:r w:rsidRPr="00B92311">
        <w:rPr>
          <w:rFonts w:ascii="Times" w:eastAsia="Batang" w:hAnsi="Times" w:hint="eastAsia"/>
          <w:sz w:val="20"/>
          <w:szCs w:val="24"/>
          <w:lang w:val="en-GB" w:eastAsia="zh-CN"/>
        </w:rPr>
        <w:t>Scells</w:t>
      </w:r>
      <w:proofErr w:type="spellEnd"/>
      <w:r w:rsidRPr="00B92311">
        <w:rPr>
          <w:rFonts w:ascii="Times" w:eastAsia="Batang" w:hAnsi="Times" w:hint="eastAsia"/>
          <w:sz w:val="20"/>
          <w:szCs w:val="24"/>
          <w:lang w:val="en-GB" w:eastAsia="zh-CN"/>
        </w:rPr>
        <w:t xml:space="preserve"> configured for a UE, but covered by some of the configured BWPs of </w:t>
      </w:r>
      <w:proofErr w:type="spellStart"/>
      <w:r w:rsidRPr="00B92311">
        <w:rPr>
          <w:rFonts w:ascii="Times" w:eastAsia="Batang" w:hAnsi="Times" w:hint="eastAsia"/>
          <w:sz w:val="20"/>
          <w:szCs w:val="24"/>
          <w:lang w:val="en-GB" w:eastAsia="zh-CN"/>
        </w:rPr>
        <w:t>SpCell</w:t>
      </w:r>
      <w:proofErr w:type="spellEnd"/>
      <w:r w:rsidRPr="00B92311">
        <w:rPr>
          <w:rFonts w:ascii="Times" w:eastAsia="Batang" w:hAnsi="Times" w:hint="eastAsia"/>
          <w:sz w:val="20"/>
          <w:szCs w:val="24"/>
          <w:lang w:val="en-GB" w:eastAsia="zh-CN"/>
        </w:rPr>
        <w:t xml:space="preserve"> and </w:t>
      </w:r>
      <w:proofErr w:type="spellStart"/>
      <w:r w:rsidRPr="00B92311">
        <w:rPr>
          <w:rFonts w:ascii="Times" w:eastAsia="Batang" w:hAnsi="Times" w:hint="eastAsia"/>
          <w:sz w:val="20"/>
          <w:szCs w:val="24"/>
          <w:lang w:val="en-GB" w:eastAsia="zh-CN"/>
        </w:rPr>
        <w:t>Scells</w:t>
      </w:r>
      <w:proofErr w:type="spellEnd"/>
      <w:r w:rsidRPr="00B92311">
        <w:rPr>
          <w:rFonts w:ascii="Times" w:eastAsia="Batang" w:hAnsi="Times" w:hint="eastAsia"/>
          <w:sz w:val="20"/>
          <w:szCs w:val="24"/>
          <w:lang w:val="en-GB" w:eastAsia="zh-CN"/>
        </w:rPr>
        <w:t xml:space="preserve"> configured for a UE.</w:t>
      </w:r>
    </w:p>
    <w:p w14:paraId="55F1629F" w14:textId="77777777" w:rsidR="00B92311" w:rsidRPr="00B92311" w:rsidRDefault="00B92311" w:rsidP="00B92311">
      <w:pPr>
        <w:numPr>
          <w:ilvl w:val="2"/>
          <w:numId w:val="8"/>
        </w:numPr>
        <w:autoSpaceDE/>
        <w:autoSpaceDN/>
        <w:adjustRightInd/>
        <w:spacing w:after="0"/>
        <w:jc w:val="left"/>
        <w:rPr>
          <w:rFonts w:ascii="Times" w:eastAsia="Batang" w:hAnsi="Times"/>
          <w:sz w:val="20"/>
          <w:szCs w:val="24"/>
          <w:lang w:val="en-GB" w:eastAsia="x-none"/>
        </w:rPr>
      </w:pPr>
      <w:r w:rsidRPr="00B92311">
        <w:rPr>
          <w:rFonts w:ascii="Times" w:eastAsia="Batang" w:hAnsi="Times"/>
          <w:sz w:val="20"/>
          <w:szCs w:val="24"/>
          <w:lang w:val="en-GB" w:eastAsia="zh-CN"/>
        </w:rPr>
        <w:t>T</w:t>
      </w:r>
      <w:r w:rsidRPr="00B92311">
        <w:rPr>
          <w:rFonts w:ascii="Times" w:eastAsia="Batang" w:hAnsi="Times" w:hint="eastAsia"/>
          <w:sz w:val="20"/>
          <w:szCs w:val="24"/>
          <w:lang w:val="en-GB" w:eastAsia="zh-CN"/>
        </w:rPr>
        <w:t xml:space="preserve">he frequency of the measured RS not covered by any of the configured BWPs of </w:t>
      </w:r>
      <w:proofErr w:type="spellStart"/>
      <w:r w:rsidRPr="00B92311">
        <w:rPr>
          <w:rFonts w:ascii="Times" w:eastAsia="Batang" w:hAnsi="Times" w:hint="eastAsia"/>
          <w:sz w:val="20"/>
          <w:szCs w:val="24"/>
          <w:lang w:val="en-GB" w:eastAsia="zh-CN"/>
        </w:rPr>
        <w:t>SpCell</w:t>
      </w:r>
      <w:proofErr w:type="spellEnd"/>
      <w:r w:rsidRPr="00B92311">
        <w:rPr>
          <w:rFonts w:ascii="Times" w:eastAsia="Batang" w:hAnsi="Times" w:hint="eastAsia"/>
          <w:sz w:val="20"/>
          <w:szCs w:val="24"/>
          <w:lang w:val="en-GB" w:eastAsia="zh-CN"/>
        </w:rPr>
        <w:t xml:space="preserve"> and </w:t>
      </w:r>
      <w:proofErr w:type="spellStart"/>
      <w:r w:rsidRPr="00B92311">
        <w:rPr>
          <w:rFonts w:ascii="Times" w:eastAsia="Batang" w:hAnsi="Times" w:hint="eastAsia"/>
          <w:sz w:val="20"/>
          <w:szCs w:val="24"/>
          <w:lang w:val="en-GB" w:eastAsia="zh-CN"/>
        </w:rPr>
        <w:t>Scells</w:t>
      </w:r>
      <w:proofErr w:type="spellEnd"/>
      <w:r w:rsidRPr="00B92311">
        <w:rPr>
          <w:rFonts w:ascii="Times" w:eastAsia="Batang" w:hAnsi="Times" w:hint="eastAsia"/>
          <w:sz w:val="20"/>
          <w:szCs w:val="24"/>
          <w:lang w:val="en-GB" w:eastAsia="zh-CN"/>
        </w:rPr>
        <w:t xml:space="preserve"> configured for a UE </w:t>
      </w:r>
    </w:p>
    <w:p w14:paraId="286153D1" w14:textId="77777777" w:rsidR="00B92311" w:rsidRPr="00B92311" w:rsidRDefault="00B92311" w:rsidP="00B92311">
      <w:pPr>
        <w:numPr>
          <w:ilvl w:val="1"/>
          <w:numId w:val="8"/>
        </w:numPr>
        <w:autoSpaceDE/>
        <w:autoSpaceDN/>
        <w:adjustRightInd/>
        <w:spacing w:after="0"/>
        <w:jc w:val="left"/>
        <w:rPr>
          <w:rFonts w:ascii="Times" w:eastAsia="Batang" w:hAnsi="Times"/>
          <w:sz w:val="20"/>
          <w:szCs w:val="24"/>
          <w:lang w:val="en-GB" w:eastAsia="x-none"/>
        </w:rPr>
      </w:pPr>
      <w:r w:rsidRPr="00B92311">
        <w:rPr>
          <w:rFonts w:ascii="Times" w:eastAsia="Batang" w:hAnsi="Times" w:hint="eastAsia"/>
          <w:sz w:val="20"/>
          <w:szCs w:val="24"/>
          <w:lang w:val="en-GB" w:eastAsia="x-none"/>
        </w:rPr>
        <w:t>It is RAN1 understanding that the introduction of measurement gap and SMTC for L1 inter-frequency measurement, if any, is expected to be a RAN4 issue</w:t>
      </w:r>
    </w:p>
    <w:p w14:paraId="38D93B8A" w14:textId="77777777" w:rsidR="00B92311" w:rsidRPr="00B92311" w:rsidRDefault="00B92311" w:rsidP="00B92311">
      <w:pPr>
        <w:numPr>
          <w:ilvl w:val="1"/>
          <w:numId w:val="8"/>
        </w:numPr>
        <w:autoSpaceDE/>
        <w:autoSpaceDN/>
        <w:adjustRightInd/>
        <w:spacing w:after="0"/>
        <w:jc w:val="left"/>
        <w:rPr>
          <w:rFonts w:ascii="Times" w:eastAsia="Batang" w:hAnsi="Times"/>
          <w:sz w:val="20"/>
          <w:szCs w:val="24"/>
          <w:lang w:val="en-GB" w:eastAsia="x-none"/>
        </w:rPr>
      </w:pPr>
      <w:r w:rsidRPr="00B92311">
        <w:rPr>
          <w:rFonts w:ascii="Times" w:eastAsia="Batang" w:hAnsi="Times" w:hint="eastAsia"/>
          <w:sz w:val="20"/>
          <w:szCs w:val="24"/>
          <w:lang w:val="en-GB" w:eastAsia="x-none"/>
        </w:rPr>
        <w:t>Note: this content is included in the LS agreed for intra-frequency L1 measurement</w:t>
      </w:r>
    </w:p>
    <w:p w14:paraId="05474020" w14:textId="77777777" w:rsidR="005C78E9" w:rsidRDefault="005C78E9" w:rsidP="00B92311">
      <w:pPr>
        <w:autoSpaceDE/>
        <w:autoSpaceDN/>
        <w:adjustRightInd/>
        <w:spacing w:after="0"/>
        <w:jc w:val="left"/>
        <w:rPr>
          <w:rFonts w:ascii="Times" w:eastAsia="等线" w:hAnsi="Times"/>
          <w:sz w:val="20"/>
          <w:szCs w:val="24"/>
          <w:highlight w:val="green"/>
          <w:lang w:val="en-GB" w:eastAsia="zh-CN"/>
        </w:rPr>
      </w:pPr>
    </w:p>
    <w:p w14:paraId="00CDE2F8" w14:textId="2A0E650C" w:rsidR="00B92311" w:rsidRPr="00B92311" w:rsidRDefault="00B92311" w:rsidP="00B92311">
      <w:pPr>
        <w:autoSpaceDE/>
        <w:autoSpaceDN/>
        <w:adjustRightInd/>
        <w:spacing w:after="0"/>
        <w:jc w:val="left"/>
        <w:rPr>
          <w:rFonts w:ascii="Times" w:eastAsia="等线" w:hAnsi="Times"/>
          <w:sz w:val="20"/>
          <w:szCs w:val="24"/>
          <w:highlight w:val="green"/>
          <w:lang w:val="en-GB" w:eastAsia="zh-CN"/>
        </w:rPr>
      </w:pPr>
      <w:r w:rsidRPr="00B92311">
        <w:rPr>
          <w:rFonts w:ascii="Times" w:eastAsia="等线" w:hAnsi="Times"/>
          <w:sz w:val="20"/>
          <w:szCs w:val="24"/>
          <w:highlight w:val="green"/>
          <w:lang w:val="en-GB" w:eastAsia="zh-CN"/>
        </w:rPr>
        <w:t>Agreement</w:t>
      </w:r>
    </w:p>
    <w:p w14:paraId="758902A8" w14:textId="77777777" w:rsidR="00B92311" w:rsidRPr="00B92311" w:rsidRDefault="00B92311" w:rsidP="00B92311">
      <w:pPr>
        <w:numPr>
          <w:ilvl w:val="0"/>
          <w:numId w:val="8"/>
        </w:numPr>
        <w:autoSpaceDE/>
        <w:autoSpaceDN/>
        <w:adjustRightInd/>
        <w:spacing w:after="0"/>
        <w:jc w:val="left"/>
        <w:rPr>
          <w:rFonts w:ascii="Times" w:eastAsia="Batang" w:hAnsi="Times"/>
          <w:sz w:val="20"/>
          <w:szCs w:val="24"/>
          <w:lang w:val="en-GB" w:eastAsia="x-none"/>
        </w:rPr>
      </w:pPr>
      <w:r w:rsidRPr="00B92311">
        <w:rPr>
          <w:rFonts w:ascii="Times" w:eastAsia="Batang" w:hAnsi="Times" w:hint="eastAsia"/>
          <w:sz w:val="20"/>
          <w:szCs w:val="24"/>
          <w:lang w:val="en-GB" w:eastAsia="x-none"/>
        </w:rPr>
        <w:t>For L1 measurement report for Rel-18 L1/L2 mobility, further study the following mechanisms:</w:t>
      </w:r>
    </w:p>
    <w:p w14:paraId="2437DA93" w14:textId="77777777" w:rsidR="00B92311" w:rsidRPr="00B92311" w:rsidRDefault="00B92311" w:rsidP="00B92311">
      <w:pPr>
        <w:numPr>
          <w:ilvl w:val="1"/>
          <w:numId w:val="8"/>
        </w:numPr>
        <w:autoSpaceDE/>
        <w:autoSpaceDN/>
        <w:adjustRightInd/>
        <w:spacing w:after="0"/>
        <w:jc w:val="left"/>
        <w:rPr>
          <w:rFonts w:ascii="Times" w:eastAsia="Batang" w:hAnsi="Times"/>
          <w:sz w:val="20"/>
          <w:szCs w:val="24"/>
          <w:lang w:val="en-GB" w:eastAsia="x-none"/>
        </w:rPr>
      </w:pPr>
      <w:r w:rsidRPr="00B92311">
        <w:rPr>
          <w:rFonts w:ascii="Times" w:eastAsia="Batang" w:hAnsi="Times"/>
          <w:sz w:val="14"/>
          <w:szCs w:val="14"/>
          <w:lang w:val="en-GB" w:eastAsia="x-none"/>
        </w:rPr>
        <w:t xml:space="preserve"> </w:t>
      </w:r>
      <w:r w:rsidRPr="00B92311">
        <w:rPr>
          <w:rFonts w:ascii="Times" w:eastAsia="Batang" w:hAnsi="Times" w:hint="eastAsia"/>
          <w:sz w:val="20"/>
          <w:szCs w:val="24"/>
          <w:lang w:val="en-GB" w:eastAsia="x-none"/>
        </w:rPr>
        <w:t>Report as UCI on PUCCH or PUSCH</w:t>
      </w:r>
    </w:p>
    <w:p w14:paraId="0DC8FBDE" w14:textId="77777777" w:rsidR="00B92311" w:rsidRPr="00B92311" w:rsidRDefault="00B92311" w:rsidP="00B92311">
      <w:pPr>
        <w:numPr>
          <w:ilvl w:val="2"/>
          <w:numId w:val="8"/>
        </w:numPr>
        <w:autoSpaceDE/>
        <w:autoSpaceDN/>
        <w:adjustRightInd/>
        <w:spacing w:after="0"/>
        <w:jc w:val="left"/>
        <w:rPr>
          <w:rFonts w:ascii="Times" w:eastAsia="Batang" w:hAnsi="Times"/>
          <w:sz w:val="20"/>
          <w:szCs w:val="24"/>
          <w:lang w:val="en-GB" w:eastAsia="x-none"/>
        </w:rPr>
      </w:pPr>
      <w:r w:rsidRPr="00B92311">
        <w:rPr>
          <w:rFonts w:ascii="Times" w:eastAsia="Batang" w:hAnsi="Times" w:hint="eastAsia"/>
          <w:sz w:val="20"/>
          <w:szCs w:val="24"/>
          <w:lang w:val="en-GB" w:eastAsia="x-none"/>
        </w:rPr>
        <w:t>Periodic report on PUCCH, semi-persistent report on PUCCH/PUSCH, and aperiodic report on PUSCH</w:t>
      </w:r>
    </w:p>
    <w:p w14:paraId="72732B8B" w14:textId="77777777" w:rsidR="00B92311" w:rsidRPr="00B92311" w:rsidRDefault="00B92311" w:rsidP="00B92311">
      <w:pPr>
        <w:numPr>
          <w:ilvl w:val="2"/>
          <w:numId w:val="8"/>
        </w:numPr>
        <w:autoSpaceDE/>
        <w:autoSpaceDN/>
        <w:adjustRightInd/>
        <w:spacing w:after="0"/>
        <w:jc w:val="left"/>
        <w:rPr>
          <w:rFonts w:ascii="Times" w:eastAsia="Batang" w:hAnsi="Times"/>
          <w:sz w:val="20"/>
          <w:szCs w:val="24"/>
          <w:lang w:val="en-GB" w:eastAsia="x-none"/>
        </w:rPr>
      </w:pPr>
      <w:r w:rsidRPr="00B92311">
        <w:rPr>
          <w:rFonts w:ascii="Times" w:eastAsia="Batang" w:hAnsi="Times"/>
          <w:sz w:val="20"/>
          <w:szCs w:val="24"/>
          <w:lang w:val="en-GB" w:eastAsia="x-none"/>
        </w:rPr>
        <w:t>P</w:t>
      </w:r>
      <w:r w:rsidRPr="00B92311">
        <w:rPr>
          <w:rFonts w:ascii="Times" w:eastAsia="Batang" w:hAnsi="Times" w:hint="eastAsia"/>
          <w:sz w:val="20"/>
          <w:szCs w:val="24"/>
          <w:lang w:val="en-GB" w:eastAsia="x-none"/>
        </w:rPr>
        <w:t>otential enhancements to Rel-17 ICBM report format to accommodate Rel-18 scenarios, e.g.</w:t>
      </w:r>
    </w:p>
    <w:p w14:paraId="475A60AB" w14:textId="77777777" w:rsidR="00B92311" w:rsidRPr="00B92311" w:rsidRDefault="00B92311" w:rsidP="00B92311">
      <w:pPr>
        <w:numPr>
          <w:ilvl w:val="3"/>
          <w:numId w:val="8"/>
        </w:numPr>
        <w:autoSpaceDE/>
        <w:autoSpaceDN/>
        <w:adjustRightInd/>
        <w:spacing w:after="0"/>
        <w:jc w:val="left"/>
        <w:rPr>
          <w:rFonts w:ascii="Times" w:eastAsia="Batang" w:hAnsi="Times"/>
          <w:sz w:val="20"/>
          <w:szCs w:val="24"/>
          <w:lang w:val="en-GB" w:eastAsia="x-none"/>
        </w:rPr>
      </w:pPr>
      <w:r w:rsidRPr="00B92311">
        <w:rPr>
          <w:rFonts w:ascii="Times" w:eastAsia="Batang" w:hAnsi="Times" w:hint="eastAsia"/>
          <w:sz w:val="20"/>
          <w:szCs w:val="24"/>
          <w:lang w:val="en-GB" w:eastAsia="x-none"/>
        </w:rPr>
        <w:t>Inter-frequency measurement, if supported</w:t>
      </w:r>
    </w:p>
    <w:p w14:paraId="713B4C9F" w14:textId="77777777" w:rsidR="00B92311" w:rsidRPr="00B92311" w:rsidRDefault="00B92311" w:rsidP="00B92311">
      <w:pPr>
        <w:numPr>
          <w:ilvl w:val="3"/>
          <w:numId w:val="8"/>
        </w:numPr>
        <w:autoSpaceDE/>
        <w:autoSpaceDN/>
        <w:adjustRightInd/>
        <w:spacing w:after="0"/>
        <w:jc w:val="left"/>
        <w:rPr>
          <w:rFonts w:ascii="Times" w:eastAsia="Batang" w:hAnsi="Times"/>
          <w:sz w:val="20"/>
          <w:szCs w:val="24"/>
          <w:lang w:val="en-GB" w:eastAsia="x-none"/>
        </w:rPr>
      </w:pPr>
      <w:r w:rsidRPr="00B92311">
        <w:rPr>
          <w:rFonts w:ascii="Times" w:eastAsia="Batang" w:hAnsi="Times" w:hint="eastAsia"/>
          <w:sz w:val="20"/>
          <w:szCs w:val="24"/>
          <w:lang w:val="en-GB" w:eastAsia="x-none"/>
        </w:rPr>
        <w:t>Increasing the maximum number of reported beams, which is 4 for Rel-17 ICBM</w:t>
      </w:r>
    </w:p>
    <w:p w14:paraId="0AF75B10" w14:textId="77777777" w:rsidR="00B92311" w:rsidRPr="00B92311" w:rsidRDefault="00B92311" w:rsidP="00B92311">
      <w:pPr>
        <w:numPr>
          <w:ilvl w:val="3"/>
          <w:numId w:val="8"/>
        </w:numPr>
        <w:autoSpaceDE/>
        <w:autoSpaceDN/>
        <w:adjustRightInd/>
        <w:spacing w:after="0"/>
        <w:jc w:val="left"/>
        <w:rPr>
          <w:rFonts w:ascii="Times" w:eastAsia="Batang" w:hAnsi="Times"/>
          <w:sz w:val="20"/>
          <w:szCs w:val="24"/>
          <w:lang w:val="en-GB" w:eastAsia="x-none"/>
        </w:rPr>
      </w:pPr>
      <w:r w:rsidRPr="00B92311">
        <w:rPr>
          <w:rFonts w:ascii="Times" w:eastAsia="Batang" w:hAnsi="Times"/>
          <w:sz w:val="20"/>
          <w:szCs w:val="24"/>
          <w:lang w:val="en-GB" w:eastAsia="x-none"/>
        </w:rPr>
        <w:t>F</w:t>
      </w:r>
      <w:r w:rsidRPr="00B92311">
        <w:rPr>
          <w:rFonts w:ascii="Times" w:eastAsia="Batang" w:hAnsi="Times" w:hint="eastAsia"/>
          <w:sz w:val="20"/>
          <w:szCs w:val="24"/>
          <w:lang w:val="en-GB" w:eastAsia="x-none"/>
        </w:rPr>
        <w:t>lexible size beam report, e.g.</w:t>
      </w:r>
      <w:r w:rsidRPr="00B92311">
        <w:rPr>
          <w:rFonts w:ascii="Times" w:eastAsia="Batang" w:hAnsi="Times"/>
          <w:sz w:val="20"/>
          <w:szCs w:val="24"/>
          <w:lang w:val="en-GB" w:eastAsia="x-none"/>
        </w:rPr>
        <w:t>,</w:t>
      </w:r>
      <w:r w:rsidRPr="00B92311">
        <w:rPr>
          <w:rFonts w:ascii="Times" w:eastAsia="Batang" w:hAnsi="Times" w:hint="eastAsia"/>
          <w:sz w:val="20"/>
          <w:szCs w:val="24"/>
          <w:lang w:val="en-GB" w:eastAsia="x-none"/>
        </w:rPr>
        <w:t xml:space="preserve"> two-part UCI (e.g., the 1st part contains the best beam/cell and the number (e.g., N) of reported beams/cells, the 2nd part contains the rest (N-1) beams/cells</w:t>
      </w:r>
    </w:p>
    <w:p w14:paraId="4E6D2C7C" w14:textId="77777777" w:rsidR="00B92311" w:rsidRPr="00B92311" w:rsidRDefault="00B92311" w:rsidP="00B92311">
      <w:pPr>
        <w:numPr>
          <w:ilvl w:val="3"/>
          <w:numId w:val="8"/>
        </w:numPr>
        <w:autoSpaceDE/>
        <w:autoSpaceDN/>
        <w:adjustRightInd/>
        <w:spacing w:after="0"/>
        <w:jc w:val="left"/>
        <w:rPr>
          <w:rFonts w:ascii="Times" w:eastAsia="Batang" w:hAnsi="Times"/>
          <w:sz w:val="20"/>
          <w:szCs w:val="24"/>
          <w:lang w:val="en-GB" w:eastAsia="x-none"/>
        </w:rPr>
      </w:pPr>
      <w:r w:rsidRPr="00B92311">
        <w:rPr>
          <w:rFonts w:ascii="Times" w:eastAsia="Batang" w:hAnsi="Times" w:hint="eastAsia"/>
          <w:sz w:val="20"/>
          <w:szCs w:val="24"/>
          <w:lang w:val="en-GB" w:eastAsia="x-none"/>
        </w:rPr>
        <w:t>Reducing the reporting overhead by e.g. choosing beams/cells per frequency or across frequencies to report (FFS how)</w:t>
      </w:r>
    </w:p>
    <w:p w14:paraId="4D506950" w14:textId="77777777" w:rsidR="00B92311" w:rsidRPr="00B92311" w:rsidRDefault="00B92311" w:rsidP="00B92311">
      <w:pPr>
        <w:numPr>
          <w:ilvl w:val="1"/>
          <w:numId w:val="8"/>
        </w:numPr>
        <w:autoSpaceDE/>
        <w:autoSpaceDN/>
        <w:adjustRightInd/>
        <w:spacing w:after="0"/>
        <w:jc w:val="left"/>
        <w:rPr>
          <w:rFonts w:ascii="Times" w:eastAsia="Batang" w:hAnsi="Times"/>
          <w:sz w:val="20"/>
          <w:szCs w:val="24"/>
          <w:lang w:val="en-GB" w:eastAsia="x-none"/>
        </w:rPr>
      </w:pPr>
      <w:r w:rsidRPr="00B92311">
        <w:rPr>
          <w:rFonts w:ascii="Times" w:eastAsia="Batang" w:hAnsi="Times" w:hint="eastAsia"/>
          <w:sz w:val="20"/>
          <w:szCs w:val="24"/>
          <w:lang w:val="en-GB" w:eastAsia="x-none"/>
        </w:rPr>
        <w:t xml:space="preserve">Report on MAC CE </w:t>
      </w:r>
    </w:p>
    <w:p w14:paraId="20E4FADB" w14:textId="77777777" w:rsidR="00B92311" w:rsidRPr="00B92311" w:rsidRDefault="00B92311" w:rsidP="00B92311">
      <w:pPr>
        <w:numPr>
          <w:ilvl w:val="2"/>
          <w:numId w:val="8"/>
        </w:numPr>
        <w:autoSpaceDE/>
        <w:autoSpaceDN/>
        <w:adjustRightInd/>
        <w:spacing w:after="0"/>
        <w:jc w:val="left"/>
        <w:rPr>
          <w:rFonts w:ascii="Times" w:eastAsia="Batang" w:hAnsi="Times"/>
          <w:sz w:val="20"/>
          <w:szCs w:val="24"/>
          <w:lang w:val="en-GB" w:eastAsia="x-none"/>
        </w:rPr>
      </w:pPr>
      <w:r w:rsidRPr="00B92311">
        <w:rPr>
          <w:rFonts w:ascii="Times" w:eastAsia="Batang" w:hAnsi="Times" w:hint="eastAsia"/>
          <w:sz w:val="20"/>
          <w:szCs w:val="24"/>
          <w:lang w:val="en-GB" w:eastAsia="x-none"/>
        </w:rPr>
        <w:t xml:space="preserve">Both </w:t>
      </w:r>
      <w:proofErr w:type="spellStart"/>
      <w:r w:rsidRPr="00B92311">
        <w:rPr>
          <w:rFonts w:ascii="Times" w:eastAsia="Batang" w:hAnsi="Times" w:hint="eastAsia"/>
          <w:sz w:val="20"/>
          <w:szCs w:val="24"/>
          <w:lang w:val="en-GB" w:eastAsia="x-none"/>
        </w:rPr>
        <w:t>gNB</w:t>
      </w:r>
      <w:proofErr w:type="spellEnd"/>
      <w:r w:rsidRPr="00B92311">
        <w:rPr>
          <w:rFonts w:ascii="Times" w:eastAsia="Batang" w:hAnsi="Times" w:hint="eastAsia"/>
          <w:sz w:val="20"/>
          <w:szCs w:val="24"/>
          <w:lang w:val="en-GB" w:eastAsia="x-none"/>
        </w:rPr>
        <w:t xml:space="preserve"> scheduled and/or UE initiated (if supported) report are studied</w:t>
      </w:r>
    </w:p>
    <w:p w14:paraId="078E4499" w14:textId="77777777" w:rsidR="005C78E9" w:rsidRDefault="005C78E9" w:rsidP="00B92311">
      <w:pPr>
        <w:autoSpaceDE/>
        <w:autoSpaceDN/>
        <w:adjustRightInd/>
        <w:spacing w:after="0"/>
        <w:jc w:val="left"/>
        <w:rPr>
          <w:rFonts w:ascii="Times" w:eastAsia="等线" w:hAnsi="Times"/>
          <w:sz w:val="20"/>
          <w:szCs w:val="24"/>
          <w:highlight w:val="green"/>
          <w:lang w:val="en-GB" w:eastAsia="zh-CN"/>
        </w:rPr>
      </w:pPr>
    </w:p>
    <w:p w14:paraId="0B786067" w14:textId="1973B909" w:rsidR="00B92311" w:rsidRPr="00B92311" w:rsidRDefault="00B92311" w:rsidP="00B92311">
      <w:pPr>
        <w:autoSpaceDE/>
        <w:autoSpaceDN/>
        <w:adjustRightInd/>
        <w:spacing w:after="0"/>
        <w:jc w:val="left"/>
        <w:rPr>
          <w:rFonts w:ascii="Times" w:eastAsia="等线" w:hAnsi="Times"/>
          <w:sz w:val="20"/>
          <w:szCs w:val="24"/>
          <w:highlight w:val="green"/>
          <w:lang w:val="en-GB" w:eastAsia="zh-CN"/>
        </w:rPr>
      </w:pPr>
      <w:r w:rsidRPr="00B92311">
        <w:rPr>
          <w:rFonts w:ascii="Times" w:eastAsia="等线" w:hAnsi="Times"/>
          <w:sz w:val="20"/>
          <w:szCs w:val="24"/>
          <w:highlight w:val="green"/>
          <w:lang w:val="en-GB" w:eastAsia="zh-CN"/>
        </w:rPr>
        <w:t>Agreement</w:t>
      </w:r>
    </w:p>
    <w:p w14:paraId="241715C7" w14:textId="77777777" w:rsidR="00B92311" w:rsidRPr="00B92311" w:rsidRDefault="00B92311" w:rsidP="00B92311">
      <w:pPr>
        <w:numPr>
          <w:ilvl w:val="0"/>
          <w:numId w:val="8"/>
        </w:numPr>
        <w:autoSpaceDE/>
        <w:autoSpaceDN/>
        <w:adjustRightInd/>
        <w:spacing w:after="0"/>
        <w:jc w:val="left"/>
        <w:rPr>
          <w:rFonts w:ascii="Times" w:eastAsia="Batang" w:hAnsi="Times"/>
          <w:sz w:val="20"/>
          <w:szCs w:val="24"/>
          <w:lang w:val="en-GB" w:eastAsia="x-none"/>
        </w:rPr>
      </w:pPr>
      <w:r w:rsidRPr="00B92311">
        <w:rPr>
          <w:rFonts w:ascii="Times" w:eastAsia="Batang" w:hAnsi="Times" w:hint="eastAsia"/>
          <w:sz w:val="20"/>
          <w:szCs w:val="24"/>
          <w:lang w:val="en-GB" w:eastAsia="x-none"/>
        </w:rPr>
        <w:t xml:space="preserve">RAN1 to further study if the beam indication of candidate cell(s) L1/L2 mobility should be designed for a specific TCI framework below, and their potential RAN1 spec impact. </w:t>
      </w:r>
    </w:p>
    <w:p w14:paraId="24AB3C46" w14:textId="77777777" w:rsidR="00B92311" w:rsidRPr="00B92311" w:rsidRDefault="00B92311" w:rsidP="00B92311">
      <w:pPr>
        <w:numPr>
          <w:ilvl w:val="1"/>
          <w:numId w:val="8"/>
        </w:numPr>
        <w:autoSpaceDE/>
        <w:autoSpaceDN/>
        <w:adjustRightInd/>
        <w:spacing w:after="0"/>
        <w:jc w:val="left"/>
        <w:rPr>
          <w:rFonts w:ascii="Times" w:eastAsia="Batang" w:hAnsi="Times"/>
          <w:sz w:val="20"/>
          <w:szCs w:val="24"/>
          <w:lang w:val="en-GB" w:eastAsia="x-none"/>
        </w:rPr>
      </w:pPr>
      <w:r w:rsidRPr="00B92311">
        <w:rPr>
          <w:rFonts w:ascii="Times" w:eastAsia="Batang" w:hAnsi="Times" w:hint="eastAsia"/>
          <w:b/>
          <w:bCs/>
          <w:sz w:val="20"/>
          <w:szCs w:val="24"/>
          <w:lang w:val="en-GB" w:eastAsia="x-none"/>
        </w:rPr>
        <w:t>Option A:</w:t>
      </w:r>
      <w:r w:rsidRPr="00B92311">
        <w:rPr>
          <w:rFonts w:ascii="Times" w:eastAsia="Batang" w:hAnsi="Times" w:hint="eastAsia"/>
          <w:sz w:val="20"/>
          <w:szCs w:val="24"/>
          <w:lang w:val="en-GB" w:eastAsia="x-none"/>
        </w:rPr>
        <w:t>  Beam indication for Rel-18 L1/L2 mobility is designed based on Rel-17 TCI framework mechanism</w:t>
      </w:r>
    </w:p>
    <w:p w14:paraId="5834201F" w14:textId="77777777" w:rsidR="00B92311" w:rsidRPr="00B92311" w:rsidRDefault="00B92311" w:rsidP="00B92311">
      <w:pPr>
        <w:numPr>
          <w:ilvl w:val="1"/>
          <w:numId w:val="8"/>
        </w:numPr>
        <w:autoSpaceDE/>
        <w:autoSpaceDN/>
        <w:adjustRightInd/>
        <w:spacing w:after="0"/>
        <w:jc w:val="left"/>
        <w:rPr>
          <w:rFonts w:ascii="Times" w:eastAsia="Batang" w:hAnsi="Times"/>
          <w:sz w:val="20"/>
          <w:szCs w:val="24"/>
          <w:lang w:val="en-GB" w:eastAsia="x-none"/>
        </w:rPr>
      </w:pPr>
      <w:r w:rsidRPr="00B92311">
        <w:rPr>
          <w:rFonts w:ascii="Times" w:eastAsia="Batang" w:hAnsi="Times" w:hint="eastAsia"/>
          <w:b/>
          <w:bCs/>
          <w:sz w:val="20"/>
          <w:szCs w:val="24"/>
          <w:lang w:val="en-GB" w:eastAsia="x-none"/>
        </w:rPr>
        <w:t xml:space="preserve">Option B: </w:t>
      </w:r>
      <w:r w:rsidRPr="00B92311">
        <w:rPr>
          <w:rFonts w:ascii="Times" w:eastAsia="Batang" w:hAnsi="Times" w:hint="eastAsia"/>
          <w:sz w:val="20"/>
          <w:szCs w:val="24"/>
          <w:lang w:val="en-GB" w:eastAsia="x-none"/>
        </w:rPr>
        <w:t xml:space="preserve">Beam indication for Rel-18 L1/L2 mobility is designed based on Rel-15 TCI framework mechanism </w:t>
      </w:r>
    </w:p>
    <w:p w14:paraId="62C1252B" w14:textId="77777777" w:rsidR="00B92311" w:rsidRPr="00B92311" w:rsidRDefault="00B92311" w:rsidP="00B92311">
      <w:pPr>
        <w:numPr>
          <w:ilvl w:val="1"/>
          <w:numId w:val="8"/>
        </w:numPr>
        <w:autoSpaceDE/>
        <w:autoSpaceDN/>
        <w:adjustRightInd/>
        <w:spacing w:after="0"/>
        <w:jc w:val="left"/>
        <w:rPr>
          <w:rFonts w:ascii="Times" w:eastAsia="Batang" w:hAnsi="Times"/>
          <w:sz w:val="20"/>
          <w:szCs w:val="24"/>
          <w:lang w:val="en-GB" w:eastAsia="x-none"/>
        </w:rPr>
      </w:pPr>
      <w:r w:rsidRPr="00B92311">
        <w:rPr>
          <w:rFonts w:ascii="Times" w:eastAsia="Batang" w:hAnsi="Times" w:hint="eastAsia"/>
          <w:b/>
          <w:bCs/>
          <w:sz w:val="20"/>
          <w:szCs w:val="24"/>
          <w:lang w:val="en-GB" w:eastAsia="x-none"/>
        </w:rPr>
        <w:t xml:space="preserve">Option C: </w:t>
      </w:r>
      <w:r w:rsidRPr="00B92311">
        <w:rPr>
          <w:rFonts w:ascii="Times" w:eastAsia="Batang" w:hAnsi="Times" w:hint="eastAsia"/>
          <w:sz w:val="20"/>
          <w:szCs w:val="24"/>
          <w:lang w:val="en-GB" w:eastAsia="x-none"/>
        </w:rPr>
        <w:t xml:space="preserve">Beam indication for Rel-18 L1/L2 mobility is designed based on both Rel-15 and Rel-17 TCI framework mechanisms </w:t>
      </w:r>
    </w:p>
    <w:p w14:paraId="0E19AB6F" w14:textId="77777777" w:rsidR="00B92311" w:rsidRPr="00B92311" w:rsidRDefault="00B92311" w:rsidP="00B92311">
      <w:pPr>
        <w:shd w:val="clear" w:color="auto" w:fill="FFFFFF"/>
        <w:autoSpaceDE/>
        <w:autoSpaceDN/>
        <w:adjustRightInd/>
        <w:spacing w:after="0"/>
        <w:ind w:leftChars="100" w:left="640" w:hanging="420"/>
        <w:jc w:val="left"/>
        <w:rPr>
          <w:rFonts w:ascii="Microsoft YaHei UI" w:eastAsia="Microsoft YaHei UI" w:hAnsi="Microsoft YaHei UI"/>
          <w:color w:val="000000"/>
          <w:sz w:val="21"/>
          <w:szCs w:val="21"/>
          <w:lang w:val="en-GB" w:eastAsia="x-none"/>
        </w:rPr>
      </w:pPr>
    </w:p>
    <w:p w14:paraId="09D28789" w14:textId="77777777" w:rsidR="00B92311" w:rsidRPr="00B92311" w:rsidRDefault="00B92311" w:rsidP="00B92311">
      <w:pPr>
        <w:shd w:val="clear" w:color="auto" w:fill="FFFFFF"/>
        <w:autoSpaceDE/>
        <w:autoSpaceDN/>
        <w:adjustRightInd/>
        <w:spacing w:after="0"/>
        <w:ind w:left="360" w:hanging="360"/>
        <w:jc w:val="left"/>
        <w:rPr>
          <w:rFonts w:eastAsia="Microsoft YaHei UI"/>
          <w:color w:val="000000"/>
          <w:sz w:val="21"/>
          <w:szCs w:val="21"/>
          <w:highlight w:val="green"/>
          <w:lang w:val="en-GB" w:eastAsia="x-none"/>
        </w:rPr>
      </w:pPr>
      <w:r w:rsidRPr="00B92311">
        <w:rPr>
          <w:rFonts w:eastAsia="Microsoft YaHei UI" w:hint="eastAsia"/>
          <w:color w:val="000000"/>
          <w:sz w:val="21"/>
          <w:szCs w:val="21"/>
          <w:highlight w:val="green"/>
          <w:lang w:val="en-GB" w:eastAsia="x-none"/>
        </w:rPr>
        <w:lastRenderedPageBreak/>
        <w:t>A</w:t>
      </w:r>
      <w:r w:rsidRPr="00B92311">
        <w:rPr>
          <w:rFonts w:eastAsia="Microsoft YaHei UI"/>
          <w:color w:val="000000"/>
          <w:sz w:val="21"/>
          <w:szCs w:val="21"/>
          <w:highlight w:val="green"/>
          <w:lang w:val="en-GB" w:eastAsia="x-none"/>
        </w:rPr>
        <w:t>greement</w:t>
      </w:r>
    </w:p>
    <w:p w14:paraId="6CA64DD0" w14:textId="4BF71EC4" w:rsidR="00B92311" w:rsidRPr="00B92311" w:rsidRDefault="00B92311" w:rsidP="00B92311">
      <w:pPr>
        <w:shd w:val="clear" w:color="auto" w:fill="FFFFFF"/>
        <w:autoSpaceDE/>
        <w:autoSpaceDN/>
        <w:adjustRightInd/>
        <w:spacing w:after="0"/>
        <w:ind w:left="424" w:hangingChars="202" w:hanging="424"/>
        <w:rPr>
          <w:rFonts w:eastAsia="Microsoft YaHei UI"/>
          <w:color w:val="000000"/>
          <w:sz w:val="21"/>
          <w:szCs w:val="21"/>
          <w:lang w:val="en-GB" w:eastAsia="x-none"/>
        </w:rPr>
      </w:pPr>
      <w:r w:rsidRPr="00B92311">
        <w:rPr>
          <w:rFonts w:eastAsia="Microsoft YaHei UI" w:hint="eastAsia"/>
          <w:color w:val="000000"/>
          <w:sz w:val="21"/>
          <w:szCs w:val="21"/>
          <w:lang w:val="en-GB" w:eastAsia="x-none"/>
        </w:rPr>
        <w:t>-</w:t>
      </w:r>
      <w:r w:rsidRPr="00B92311">
        <w:rPr>
          <w:rFonts w:eastAsia="Microsoft YaHei UI"/>
          <w:color w:val="000000"/>
          <w:sz w:val="21"/>
          <w:szCs w:val="21"/>
          <w:lang w:val="en-GB" w:eastAsia="x-none"/>
        </w:rPr>
        <w:t>          </w:t>
      </w:r>
      <w:r w:rsidRPr="00B92311">
        <w:rPr>
          <w:rFonts w:eastAsia="Microsoft YaHei UI" w:hint="eastAsia"/>
          <w:color w:val="000000"/>
          <w:sz w:val="21"/>
          <w:szCs w:val="21"/>
          <w:lang w:val="en-GB" w:eastAsia="x-none"/>
        </w:rPr>
        <w:t xml:space="preserve">Send </w:t>
      </w:r>
      <w:r w:rsidR="00EB1DFC" w:rsidRPr="00B92311">
        <w:rPr>
          <w:rFonts w:eastAsia="Microsoft YaHei UI"/>
          <w:color w:val="000000"/>
          <w:sz w:val="21"/>
          <w:szCs w:val="21"/>
          <w:lang w:val="en-GB" w:eastAsia="x-none"/>
        </w:rPr>
        <w:t>a</w:t>
      </w:r>
      <w:r w:rsidRPr="00B92311">
        <w:rPr>
          <w:rFonts w:eastAsia="Microsoft YaHei UI" w:hint="eastAsia"/>
          <w:color w:val="000000"/>
          <w:sz w:val="21"/>
          <w:szCs w:val="21"/>
          <w:lang w:val="en-GB" w:eastAsia="x-none"/>
        </w:rPr>
        <w:t xml:space="preserve"> LS to RAN2/RAN3 asking the clarification on intra-/inter-DU scenario:</w:t>
      </w:r>
    </w:p>
    <w:p w14:paraId="4304037F" w14:textId="77777777" w:rsidR="00B92311" w:rsidRPr="00B92311" w:rsidRDefault="00B92311" w:rsidP="00B92311">
      <w:pPr>
        <w:shd w:val="clear" w:color="auto" w:fill="FFFFFF"/>
        <w:autoSpaceDE/>
        <w:autoSpaceDN/>
        <w:adjustRightInd/>
        <w:spacing w:after="0"/>
        <w:ind w:leftChars="300" w:left="1080" w:hanging="420"/>
        <w:jc w:val="left"/>
        <w:rPr>
          <w:rFonts w:eastAsia="Microsoft YaHei UI"/>
          <w:color w:val="000000"/>
          <w:sz w:val="21"/>
          <w:szCs w:val="21"/>
          <w:lang w:val="en-GB" w:eastAsia="x-none"/>
        </w:rPr>
      </w:pPr>
      <w:r w:rsidRPr="00B92311">
        <w:rPr>
          <w:rFonts w:eastAsia="Microsoft YaHei UI"/>
          <w:color w:val="000000"/>
          <w:sz w:val="21"/>
          <w:szCs w:val="21"/>
          <w:lang w:val="en-GB" w:eastAsia="x-none"/>
        </w:rPr>
        <w:t xml:space="preserve">-       </w:t>
      </w:r>
      <w:r w:rsidRPr="00B92311">
        <w:rPr>
          <w:rFonts w:eastAsia="Microsoft YaHei UI" w:hint="eastAsia"/>
          <w:color w:val="000000"/>
          <w:sz w:val="21"/>
          <w:szCs w:val="21"/>
          <w:lang w:val="en-GB" w:eastAsia="x-none"/>
        </w:rPr>
        <w:t xml:space="preserve">RAN1 has started the discussion on the configuration for L1 measurement and TCI states for candidate cells. Regarding the following RAN2 agreements captured in RAN2 LS (R1-2208331/R2-2209257), it is not clear for RAN1 which kind of information/configuration for candidate cell(s) are available at a serving cell for inter-DU case for Rel-18 L1/L2 mobility. Thus, companies have different understanding on the implication of the sentence </w:t>
      </w:r>
      <w:r w:rsidRPr="00B92311">
        <w:rPr>
          <w:rFonts w:eastAsia="Microsoft YaHei UI" w:hint="eastAsia"/>
          <w:color w:val="000000"/>
          <w:sz w:val="21"/>
          <w:szCs w:val="21"/>
          <w:lang w:val="en-GB" w:eastAsia="x-none"/>
        </w:rPr>
        <w:t>“</w:t>
      </w:r>
      <w:r w:rsidRPr="00B92311">
        <w:rPr>
          <w:rFonts w:eastAsia="Microsoft YaHei UI" w:hint="eastAsia"/>
          <w:color w:val="000000"/>
          <w:sz w:val="21"/>
          <w:szCs w:val="21"/>
          <w:lang w:val="en-GB" w:eastAsia="x-none"/>
        </w:rPr>
        <w:t>as much commonality as reasonable</w:t>
      </w:r>
      <w:r w:rsidRPr="00B92311">
        <w:rPr>
          <w:rFonts w:eastAsia="Microsoft YaHei UI" w:hint="eastAsia"/>
          <w:color w:val="000000"/>
          <w:sz w:val="21"/>
          <w:szCs w:val="21"/>
          <w:lang w:val="en-GB" w:eastAsia="x-none"/>
        </w:rPr>
        <w:t>”</w:t>
      </w:r>
      <w:r w:rsidRPr="00B92311">
        <w:rPr>
          <w:rFonts w:eastAsia="Microsoft YaHei UI" w:hint="eastAsia"/>
          <w:color w:val="000000"/>
          <w:sz w:val="21"/>
          <w:szCs w:val="21"/>
          <w:lang w:val="en-GB" w:eastAsia="x-none"/>
        </w:rPr>
        <w:t xml:space="preserve"> in the LS.</w:t>
      </w:r>
    </w:p>
    <w:p w14:paraId="0C06FE60" w14:textId="77777777" w:rsidR="00B92311" w:rsidRPr="00B92311" w:rsidRDefault="00B92311" w:rsidP="00B92311">
      <w:pPr>
        <w:shd w:val="clear" w:color="auto" w:fill="FFFFFF"/>
        <w:autoSpaceDE/>
        <w:autoSpaceDN/>
        <w:adjustRightInd/>
        <w:spacing w:after="0"/>
        <w:ind w:leftChars="500" w:left="1520" w:hanging="420"/>
        <w:jc w:val="left"/>
        <w:rPr>
          <w:rFonts w:ascii="Microsoft YaHei UI" w:eastAsia="Microsoft YaHei UI" w:hAnsi="Microsoft YaHei UI"/>
          <w:color w:val="000000"/>
          <w:sz w:val="21"/>
          <w:szCs w:val="21"/>
          <w:lang w:val="en-GB" w:eastAsia="x-none"/>
        </w:rPr>
      </w:pPr>
      <w:r w:rsidRPr="00B92311">
        <w:rPr>
          <w:rFonts w:ascii="Times" w:eastAsia="Microsoft YaHei UI" w:hAnsi="Times" w:cs="Times"/>
          <w:color w:val="000000"/>
          <w:sz w:val="21"/>
          <w:szCs w:val="21"/>
          <w:lang w:val="en-GB" w:eastAsia="x-none"/>
        </w:rPr>
        <w:t>-</w:t>
      </w:r>
      <w:r w:rsidRPr="00B92311">
        <w:rPr>
          <w:rFonts w:eastAsia="Microsoft YaHei UI"/>
          <w:color w:val="000000"/>
          <w:sz w:val="14"/>
          <w:szCs w:val="14"/>
          <w:lang w:val="en-GB" w:eastAsia="x-none"/>
        </w:rPr>
        <w:t>        </w:t>
      </w:r>
      <w:r w:rsidRPr="00B92311">
        <w:rPr>
          <w:rFonts w:eastAsia="Microsoft YaHei UI"/>
          <w:color w:val="000000"/>
          <w:sz w:val="21"/>
          <w:szCs w:val="21"/>
          <w:lang w:val="en-GB" w:eastAsia="x-none"/>
        </w:rPr>
        <w:t> </w:t>
      </w:r>
      <w:r w:rsidRPr="00B92311">
        <w:rPr>
          <w:rFonts w:eastAsia="Microsoft YaHei UI" w:hint="eastAsia"/>
          <w:color w:val="000000"/>
          <w:sz w:val="21"/>
          <w:szCs w:val="21"/>
          <w:lang w:val="en-GB" w:eastAsia="x-none"/>
        </w:rPr>
        <w:t>The design for intra-DU and inter-DU L1/L2-based mobility should share as much commonality as reasonable. FFS which aspects need to be different.</w:t>
      </w:r>
    </w:p>
    <w:p w14:paraId="0359572F" w14:textId="77777777" w:rsidR="00B92311" w:rsidRPr="00B92311" w:rsidRDefault="00B92311" w:rsidP="00B92311">
      <w:pPr>
        <w:shd w:val="clear" w:color="auto" w:fill="FFFFFF"/>
        <w:autoSpaceDE/>
        <w:autoSpaceDN/>
        <w:adjustRightInd/>
        <w:spacing w:after="0"/>
        <w:ind w:leftChars="300" w:left="1080" w:hanging="420"/>
        <w:jc w:val="left"/>
        <w:rPr>
          <w:rFonts w:eastAsia="Microsoft YaHei UI"/>
          <w:color w:val="000000"/>
          <w:sz w:val="21"/>
          <w:szCs w:val="21"/>
          <w:lang w:val="en-GB" w:eastAsia="x-none"/>
        </w:rPr>
      </w:pPr>
      <w:r w:rsidRPr="00B92311">
        <w:rPr>
          <w:rFonts w:eastAsia="Microsoft YaHei UI"/>
          <w:color w:val="000000"/>
          <w:sz w:val="21"/>
          <w:szCs w:val="21"/>
          <w:lang w:val="en-GB" w:eastAsia="x-none"/>
        </w:rPr>
        <w:t>- </w:t>
      </w:r>
      <w:r w:rsidRPr="00B92311">
        <w:rPr>
          <w:rFonts w:eastAsia="Microsoft YaHei UI"/>
          <w:color w:val="000000"/>
          <w:sz w:val="21"/>
          <w:szCs w:val="21"/>
          <w:lang w:val="en-GB" w:eastAsia="x-none"/>
        </w:rPr>
        <w:tab/>
      </w:r>
      <w:r w:rsidRPr="00B92311">
        <w:rPr>
          <w:rFonts w:eastAsia="Microsoft YaHei UI" w:hint="eastAsia"/>
          <w:color w:val="000000"/>
          <w:sz w:val="21"/>
          <w:szCs w:val="21"/>
          <w:lang w:val="en-GB" w:eastAsia="x-none"/>
        </w:rPr>
        <w:t>RAN1 respectfully asks RAN2 and RAN3 if the serving DU knows the measurement RS configuration and TCI state configuration of cells served by another DU</w:t>
      </w:r>
    </w:p>
    <w:p w14:paraId="1572634B" w14:textId="77777777" w:rsidR="00B92311" w:rsidRPr="00B92311" w:rsidRDefault="00B92311" w:rsidP="00B92311">
      <w:pPr>
        <w:autoSpaceDE/>
        <w:autoSpaceDN/>
        <w:adjustRightInd/>
        <w:spacing w:after="0"/>
        <w:jc w:val="left"/>
        <w:rPr>
          <w:rFonts w:ascii="Times" w:eastAsia="等线" w:hAnsi="Times"/>
          <w:sz w:val="20"/>
          <w:szCs w:val="24"/>
          <w:lang w:val="en-GB" w:eastAsia="zh-CN"/>
        </w:rPr>
      </w:pPr>
    </w:p>
    <w:p w14:paraId="6057F715" w14:textId="77777777" w:rsidR="00B92311" w:rsidRPr="00B92311" w:rsidRDefault="00B92311" w:rsidP="00B92311">
      <w:pPr>
        <w:shd w:val="clear" w:color="auto" w:fill="FFFFFF"/>
        <w:autoSpaceDE/>
        <w:autoSpaceDN/>
        <w:adjustRightInd/>
        <w:spacing w:after="0"/>
        <w:ind w:left="424" w:hangingChars="202" w:hanging="424"/>
        <w:rPr>
          <w:rFonts w:eastAsia="Microsoft YaHei UI"/>
          <w:color w:val="000000"/>
          <w:sz w:val="21"/>
          <w:szCs w:val="21"/>
          <w:highlight w:val="green"/>
          <w:lang w:val="en-GB" w:eastAsia="x-none"/>
        </w:rPr>
      </w:pPr>
      <w:r w:rsidRPr="00B92311">
        <w:rPr>
          <w:rFonts w:eastAsia="Microsoft YaHei UI" w:hint="eastAsia"/>
          <w:color w:val="000000"/>
          <w:sz w:val="21"/>
          <w:szCs w:val="21"/>
          <w:highlight w:val="green"/>
          <w:lang w:val="en-GB" w:eastAsia="x-none"/>
        </w:rPr>
        <w:t>A</w:t>
      </w:r>
      <w:r w:rsidRPr="00B92311">
        <w:rPr>
          <w:rFonts w:eastAsia="Microsoft YaHei UI"/>
          <w:color w:val="000000"/>
          <w:sz w:val="21"/>
          <w:szCs w:val="21"/>
          <w:highlight w:val="green"/>
          <w:lang w:val="en-GB" w:eastAsia="x-none"/>
        </w:rPr>
        <w:t>greement</w:t>
      </w:r>
    </w:p>
    <w:p w14:paraId="29AEBB5E" w14:textId="35192567" w:rsidR="00B92311" w:rsidRPr="00B92311" w:rsidRDefault="00B92311" w:rsidP="00B92311">
      <w:pPr>
        <w:shd w:val="clear" w:color="auto" w:fill="FFFFFF"/>
        <w:autoSpaceDE/>
        <w:autoSpaceDN/>
        <w:adjustRightInd/>
        <w:spacing w:after="0"/>
        <w:ind w:left="424" w:hangingChars="202" w:hanging="424"/>
        <w:rPr>
          <w:rFonts w:eastAsia="Microsoft YaHei UI"/>
          <w:color w:val="000000"/>
          <w:sz w:val="21"/>
          <w:szCs w:val="21"/>
          <w:lang w:val="en-GB" w:eastAsia="x-none"/>
        </w:rPr>
      </w:pPr>
      <w:r w:rsidRPr="00B92311">
        <w:rPr>
          <w:rFonts w:eastAsia="Microsoft YaHei UI" w:hint="eastAsia"/>
          <w:color w:val="000000"/>
          <w:sz w:val="21"/>
          <w:szCs w:val="21"/>
          <w:lang w:val="en-GB" w:eastAsia="x-none"/>
        </w:rPr>
        <w:t>-</w:t>
      </w:r>
      <w:r w:rsidRPr="00B92311">
        <w:rPr>
          <w:rFonts w:eastAsia="Microsoft YaHei UI"/>
          <w:color w:val="000000"/>
          <w:sz w:val="21"/>
          <w:szCs w:val="21"/>
          <w:lang w:val="en-GB" w:eastAsia="x-none"/>
        </w:rPr>
        <w:t>         </w:t>
      </w:r>
      <w:r w:rsidRPr="00B92311">
        <w:rPr>
          <w:rFonts w:eastAsia="Microsoft YaHei UI" w:hint="eastAsia"/>
          <w:color w:val="000000"/>
          <w:sz w:val="21"/>
          <w:szCs w:val="21"/>
          <w:lang w:val="en-GB" w:eastAsia="x-none"/>
        </w:rPr>
        <w:t xml:space="preserve">Send </w:t>
      </w:r>
      <w:r w:rsidR="00EB1DFC" w:rsidRPr="00B92311">
        <w:rPr>
          <w:rFonts w:eastAsia="Microsoft YaHei UI"/>
          <w:color w:val="000000"/>
          <w:sz w:val="21"/>
          <w:szCs w:val="21"/>
          <w:lang w:val="en-GB" w:eastAsia="x-none"/>
        </w:rPr>
        <w:t>a</w:t>
      </w:r>
      <w:r w:rsidRPr="00B92311">
        <w:rPr>
          <w:rFonts w:eastAsia="Microsoft YaHei UI" w:hint="eastAsia"/>
          <w:color w:val="000000"/>
          <w:sz w:val="21"/>
          <w:szCs w:val="21"/>
          <w:lang w:val="en-GB" w:eastAsia="x-none"/>
        </w:rPr>
        <w:t xml:space="preserve"> LS to RAN2, 3 and 4 to inform them of the agreements under A.I 9.12.1 and A.I. 9.12.2</w:t>
      </w:r>
    </w:p>
    <w:p w14:paraId="2F56DDB7" w14:textId="77777777" w:rsidR="00B92311" w:rsidRPr="00B92311" w:rsidRDefault="00B92311" w:rsidP="00B92311">
      <w:pPr>
        <w:shd w:val="clear" w:color="auto" w:fill="FFFFFF"/>
        <w:autoSpaceDE/>
        <w:autoSpaceDN/>
        <w:adjustRightInd/>
        <w:spacing w:after="0"/>
        <w:ind w:left="424" w:hangingChars="202" w:hanging="424"/>
        <w:rPr>
          <w:rFonts w:eastAsia="Microsoft YaHei UI"/>
          <w:color w:val="000000"/>
          <w:sz w:val="21"/>
          <w:szCs w:val="21"/>
          <w:lang w:val="en-GB" w:eastAsia="x-none"/>
        </w:rPr>
      </w:pPr>
      <w:r w:rsidRPr="00B92311">
        <w:rPr>
          <w:rFonts w:eastAsia="Microsoft YaHei UI"/>
          <w:color w:val="000000"/>
          <w:sz w:val="21"/>
          <w:szCs w:val="21"/>
          <w:lang w:val="en-GB" w:eastAsia="x-none"/>
        </w:rPr>
        <w:t>-         </w:t>
      </w:r>
      <w:r w:rsidRPr="00B92311">
        <w:rPr>
          <w:rFonts w:eastAsia="Microsoft YaHei UI" w:hint="eastAsia"/>
          <w:color w:val="000000"/>
          <w:sz w:val="21"/>
          <w:szCs w:val="21"/>
          <w:lang w:val="en-GB" w:eastAsia="x-none"/>
        </w:rPr>
        <w:t>If the LS related proposal under A.I 9.12.1 and 9.12.2 are agreed, the contents are also included.</w:t>
      </w:r>
    </w:p>
    <w:p w14:paraId="328483C8" w14:textId="77777777" w:rsidR="00B92311" w:rsidRPr="00B92311" w:rsidRDefault="00B92311" w:rsidP="00B92311">
      <w:pPr>
        <w:shd w:val="clear" w:color="auto" w:fill="FFFFFF"/>
        <w:autoSpaceDE/>
        <w:autoSpaceDN/>
        <w:adjustRightInd/>
        <w:spacing w:after="0"/>
        <w:rPr>
          <w:rFonts w:eastAsia="Microsoft YaHei UI"/>
          <w:color w:val="000000"/>
          <w:sz w:val="21"/>
          <w:szCs w:val="21"/>
          <w:highlight w:val="green"/>
          <w:lang w:val="en-GB" w:eastAsia="x-none"/>
        </w:rPr>
      </w:pPr>
    </w:p>
    <w:p w14:paraId="20C06261" w14:textId="77777777" w:rsidR="00B92311" w:rsidRPr="00B92311" w:rsidRDefault="00B92311" w:rsidP="00B92311">
      <w:pPr>
        <w:shd w:val="clear" w:color="auto" w:fill="FFFFFF"/>
        <w:autoSpaceDE/>
        <w:autoSpaceDN/>
        <w:adjustRightInd/>
        <w:spacing w:after="0"/>
        <w:rPr>
          <w:rFonts w:eastAsia="Microsoft YaHei UI"/>
          <w:color w:val="000000"/>
          <w:sz w:val="21"/>
          <w:szCs w:val="21"/>
          <w:highlight w:val="green"/>
          <w:lang w:val="en-GB" w:eastAsia="x-none"/>
        </w:rPr>
      </w:pPr>
      <w:r w:rsidRPr="00B92311">
        <w:rPr>
          <w:rFonts w:eastAsia="Microsoft YaHei UI"/>
          <w:color w:val="000000"/>
          <w:sz w:val="21"/>
          <w:szCs w:val="21"/>
          <w:highlight w:val="green"/>
          <w:lang w:val="en-GB" w:eastAsia="x-none"/>
        </w:rPr>
        <w:t>Agreement</w:t>
      </w:r>
    </w:p>
    <w:p w14:paraId="0F8AEB19" w14:textId="77777777" w:rsidR="00B92311" w:rsidRPr="00B92311" w:rsidRDefault="00B92311" w:rsidP="00B92311">
      <w:pPr>
        <w:shd w:val="clear" w:color="auto" w:fill="FFFFFF"/>
        <w:autoSpaceDE/>
        <w:autoSpaceDN/>
        <w:adjustRightInd/>
        <w:spacing w:after="0"/>
        <w:ind w:left="424" w:hangingChars="202" w:hanging="424"/>
        <w:rPr>
          <w:rFonts w:eastAsia="Microsoft YaHei UI"/>
          <w:color w:val="000000"/>
          <w:sz w:val="21"/>
          <w:szCs w:val="21"/>
          <w:lang w:val="en-GB" w:eastAsia="x-none"/>
        </w:rPr>
      </w:pPr>
      <w:r w:rsidRPr="00B92311">
        <w:rPr>
          <w:rFonts w:eastAsia="Microsoft YaHei UI"/>
          <w:color w:val="000000"/>
          <w:sz w:val="21"/>
          <w:szCs w:val="21"/>
          <w:lang w:val="en-GB" w:eastAsia="x-none"/>
        </w:rPr>
        <w:t>-       </w:t>
      </w:r>
      <w:r w:rsidRPr="00B92311">
        <w:rPr>
          <w:rFonts w:eastAsia="Microsoft YaHei UI" w:hint="eastAsia"/>
          <w:color w:val="000000"/>
          <w:sz w:val="21"/>
          <w:szCs w:val="21"/>
          <w:lang w:val="en-GB" w:eastAsia="x-none"/>
        </w:rPr>
        <w:t>From RAN1 perspective, the following scenarios can be considered for Rel-18 L1/L2 mobility for beam indication timing. This will be updated depending on further RAN1 assessment and RAN2 decision on the time chart</w:t>
      </w:r>
    </w:p>
    <w:p w14:paraId="5F69D8F9" w14:textId="77777777" w:rsidR="00B92311" w:rsidRPr="00B92311" w:rsidRDefault="00B92311" w:rsidP="00B92311">
      <w:pPr>
        <w:shd w:val="clear" w:color="auto" w:fill="FFFFFF"/>
        <w:autoSpaceDE/>
        <w:autoSpaceDN/>
        <w:adjustRightInd/>
        <w:spacing w:after="0"/>
        <w:ind w:leftChars="200" w:left="864" w:hangingChars="202" w:hanging="424"/>
        <w:rPr>
          <w:rFonts w:eastAsia="Microsoft YaHei UI"/>
          <w:color w:val="000000"/>
          <w:sz w:val="21"/>
          <w:szCs w:val="21"/>
          <w:lang w:val="en-GB" w:eastAsia="x-none"/>
        </w:rPr>
      </w:pPr>
      <w:r w:rsidRPr="00B92311">
        <w:rPr>
          <w:rFonts w:eastAsia="Microsoft YaHei UI" w:hint="eastAsia"/>
          <w:color w:val="000000"/>
          <w:sz w:val="21"/>
          <w:szCs w:val="21"/>
          <w:lang w:val="en-GB" w:eastAsia="x-none"/>
        </w:rPr>
        <w:t>-</w:t>
      </w:r>
      <w:r w:rsidRPr="00B92311">
        <w:rPr>
          <w:rFonts w:eastAsia="Microsoft YaHei UI"/>
          <w:color w:val="000000"/>
          <w:sz w:val="21"/>
          <w:szCs w:val="21"/>
          <w:lang w:val="en-GB" w:eastAsia="x-none"/>
        </w:rPr>
        <w:t>       </w:t>
      </w:r>
      <w:r w:rsidRPr="00B92311">
        <w:rPr>
          <w:rFonts w:eastAsia="Microsoft YaHei UI" w:hint="eastAsia"/>
          <w:color w:val="000000"/>
          <w:sz w:val="21"/>
          <w:szCs w:val="21"/>
          <w:lang w:val="en-GB" w:eastAsia="x-none"/>
        </w:rPr>
        <w:t>Scenario 1: Beam indication before cell switch command</w:t>
      </w:r>
    </w:p>
    <w:p w14:paraId="7AB5BFD1" w14:textId="77777777" w:rsidR="00B92311" w:rsidRPr="00B92311" w:rsidRDefault="00B92311" w:rsidP="00B92311">
      <w:pPr>
        <w:shd w:val="clear" w:color="auto" w:fill="FFFFFF"/>
        <w:autoSpaceDE/>
        <w:autoSpaceDN/>
        <w:adjustRightInd/>
        <w:spacing w:after="0"/>
        <w:ind w:leftChars="200" w:left="864" w:hangingChars="202" w:hanging="424"/>
        <w:rPr>
          <w:rFonts w:eastAsia="Microsoft YaHei UI"/>
          <w:color w:val="000000"/>
          <w:sz w:val="21"/>
          <w:szCs w:val="21"/>
          <w:lang w:val="en-GB" w:eastAsia="x-none"/>
        </w:rPr>
      </w:pPr>
      <w:r w:rsidRPr="00B92311">
        <w:rPr>
          <w:rFonts w:eastAsia="Microsoft YaHei UI" w:hint="eastAsia"/>
          <w:color w:val="000000"/>
          <w:sz w:val="21"/>
          <w:szCs w:val="21"/>
          <w:lang w:val="en-GB" w:eastAsia="x-none"/>
        </w:rPr>
        <w:t>-</w:t>
      </w:r>
      <w:r w:rsidRPr="00B92311">
        <w:rPr>
          <w:rFonts w:eastAsia="Microsoft YaHei UI"/>
          <w:color w:val="000000"/>
          <w:sz w:val="21"/>
          <w:szCs w:val="21"/>
          <w:lang w:val="en-GB" w:eastAsia="x-none"/>
        </w:rPr>
        <w:t>       </w:t>
      </w:r>
      <w:r w:rsidRPr="00B92311">
        <w:rPr>
          <w:rFonts w:eastAsia="Microsoft YaHei UI" w:hint="eastAsia"/>
          <w:color w:val="000000"/>
          <w:sz w:val="21"/>
          <w:szCs w:val="21"/>
          <w:lang w:val="en-GB" w:eastAsia="x-none"/>
        </w:rPr>
        <w:t>Scenario 2: Beam indication together with cell switch command</w:t>
      </w:r>
    </w:p>
    <w:p w14:paraId="298C9C54" w14:textId="77777777" w:rsidR="00B92311" w:rsidRPr="00B92311" w:rsidRDefault="00B92311" w:rsidP="00B92311">
      <w:pPr>
        <w:shd w:val="clear" w:color="auto" w:fill="FFFFFF"/>
        <w:autoSpaceDE/>
        <w:autoSpaceDN/>
        <w:adjustRightInd/>
        <w:spacing w:after="0"/>
        <w:ind w:leftChars="200" w:left="864" w:hangingChars="202" w:hanging="424"/>
        <w:rPr>
          <w:rFonts w:eastAsia="Microsoft YaHei UI"/>
          <w:color w:val="000000"/>
          <w:sz w:val="21"/>
          <w:szCs w:val="21"/>
          <w:lang w:val="en-GB" w:eastAsia="x-none"/>
        </w:rPr>
      </w:pPr>
      <w:r w:rsidRPr="00B92311">
        <w:rPr>
          <w:rFonts w:eastAsia="Microsoft YaHei UI" w:hint="eastAsia"/>
          <w:color w:val="000000"/>
          <w:sz w:val="21"/>
          <w:szCs w:val="21"/>
          <w:lang w:val="en-GB" w:eastAsia="x-none"/>
        </w:rPr>
        <w:t>-</w:t>
      </w:r>
      <w:r w:rsidRPr="00B92311">
        <w:rPr>
          <w:rFonts w:eastAsia="Microsoft YaHei UI"/>
          <w:color w:val="000000"/>
          <w:sz w:val="21"/>
          <w:szCs w:val="21"/>
          <w:lang w:val="en-GB" w:eastAsia="x-none"/>
        </w:rPr>
        <w:t>       </w:t>
      </w:r>
      <w:r w:rsidRPr="00B92311">
        <w:rPr>
          <w:rFonts w:eastAsia="Microsoft YaHei UI" w:hint="eastAsia"/>
          <w:color w:val="000000"/>
          <w:sz w:val="21"/>
          <w:szCs w:val="21"/>
          <w:lang w:val="en-GB" w:eastAsia="x-none"/>
        </w:rPr>
        <w:t>Scenario 3: Beam indication after cell switch command</w:t>
      </w:r>
    </w:p>
    <w:p w14:paraId="12560F78" w14:textId="77777777" w:rsidR="00B92311" w:rsidRPr="00B92311" w:rsidRDefault="00B92311" w:rsidP="00B92311">
      <w:pPr>
        <w:shd w:val="clear" w:color="auto" w:fill="FFFFFF"/>
        <w:autoSpaceDE/>
        <w:autoSpaceDN/>
        <w:adjustRightInd/>
        <w:spacing w:after="0"/>
        <w:ind w:left="424" w:hangingChars="202" w:hanging="424"/>
        <w:rPr>
          <w:rFonts w:eastAsia="Microsoft YaHei UI"/>
          <w:color w:val="000000"/>
          <w:sz w:val="21"/>
          <w:szCs w:val="21"/>
          <w:lang w:val="en-GB" w:eastAsia="x-none"/>
        </w:rPr>
      </w:pPr>
      <w:r w:rsidRPr="00B92311">
        <w:rPr>
          <w:rFonts w:eastAsia="Microsoft YaHei UI"/>
          <w:color w:val="000000"/>
          <w:sz w:val="21"/>
          <w:szCs w:val="21"/>
          <w:lang w:val="en-GB" w:eastAsia="x-none"/>
        </w:rPr>
        <w:t>-       </w:t>
      </w:r>
      <w:r w:rsidRPr="00B92311">
        <w:rPr>
          <w:rFonts w:eastAsia="Microsoft YaHei UI" w:hint="eastAsia"/>
          <w:color w:val="000000"/>
          <w:sz w:val="21"/>
          <w:szCs w:val="21"/>
          <w:lang w:val="en-GB" w:eastAsia="x-none"/>
        </w:rPr>
        <w:t>Interested companies are encouraged to further study the validity of the scenarios and the potential spec impact.</w:t>
      </w:r>
    </w:p>
    <w:p w14:paraId="0A9C36FA" w14:textId="77777777" w:rsidR="00B92311" w:rsidRPr="00B92311" w:rsidRDefault="00B92311" w:rsidP="00B92311">
      <w:pPr>
        <w:shd w:val="clear" w:color="auto" w:fill="FFFFFF"/>
        <w:autoSpaceDE/>
        <w:autoSpaceDN/>
        <w:adjustRightInd/>
        <w:spacing w:after="0"/>
        <w:rPr>
          <w:rFonts w:eastAsia="Microsoft YaHei UI"/>
          <w:color w:val="000000"/>
          <w:sz w:val="21"/>
          <w:szCs w:val="21"/>
          <w:highlight w:val="green"/>
          <w:lang w:val="en-GB" w:eastAsia="x-none"/>
        </w:rPr>
      </w:pPr>
    </w:p>
    <w:p w14:paraId="25F5DA22" w14:textId="77777777" w:rsidR="00B92311" w:rsidRPr="00B92311" w:rsidRDefault="00B92311" w:rsidP="00B92311">
      <w:pPr>
        <w:shd w:val="clear" w:color="auto" w:fill="FFFFFF"/>
        <w:autoSpaceDE/>
        <w:autoSpaceDN/>
        <w:adjustRightInd/>
        <w:spacing w:after="0"/>
        <w:rPr>
          <w:rFonts w:eastAsia="Microsoft YaHei UI"/>
          <w:color w:val="000000"/>
          <w:sz w:val="21"/>
          <w:szCs w:val="21"/>
          <w:highlight w:val="green"/>
          <w:lang w:val="en-GB" w:eastAsia="x-none"/>
        </w:rPr>
      </w:pPr>
      <w:r w:rsidRPr="00B92311">
        <w:rPr>
          <w:rFonts w:eastAsia="Microsoft YaHei UI" w:hint="eastAsia"/>
          <w:color w:val="000000"/>
          <w:sz w:val="21"/>
          <w:szCs w:val="21"/>
          <w:highlight w:val="green"/>
          <w:lang w:val="en-GB" w:eastAsia="x-none"/>
        </w:rPr>
        <w:t>A</w:t>
      </w:r>
      <w:r w:rsidRPr="00B92311">
        <w:rPr>
          <w:rFonts w:eastAsia="Microsoft YaHei UI"/>
          <w:color w:val="000000"/>
          <w:sz w:val="21"/>
          <w:szCs w:val="21"/>
          <w:highlight w:val="green"/>
          <w:lang w:val="en-GB" w:eastAsia="x-none"/>
        </w:rPr>
        <w:t>greement</w:t>
      </w:r>
    </w:p>
    <w:p w14:paraId="63BDFE80" w14:textId="77777777" w:rsidR="00B92311" w:rsidRPr="00B92311" w:rsidRDefault="00B92311" w:rsidP="00B92311">
      <w:pPr>
        <w:shd w:val="clear" w:color="auto" w:fill="FFFFFF"/>
        <w:autoSpaceDE/>
        <w:autoSpaceDN/>
        <w:adjustRightInd/>
        <w:spacing w:after="0"/>
        <w:ind w:left="424" w:hangingChars="202" w:hanging="424"/>
        <w:rPr>
          <w:rFonts w:eastAsia="Microsoft YaHei UI"/>
          <w:color w:val="000000"/>
          <w:sz w:val="21"/>
          <w:szCs w:val="21"/>
          <w:lang w:val="en-GB" w:eastAsia="x-none"/>
        </w:rPr>
      </w:pPr>
      <w:r w:rsidRPr="00B92311">
        <w:rPr>
          <w:rFonts w:eastAsia="Microsoft YaHei UI"/>
          <w:color w:val="000000"/>
          <w:sz w:val="21"/>
          <w:szCs w:val="21"/>
          <w:lang w:val="en-GB" w:eastAsia="x-none"/>
        </w:rPr>
        <w:t>-       </w:t>
      </w:r>
      <w:r w:rsidRPr="00B92311">
        <w:rPr>
          <w:rFonts w:eastAsia="Microsoft YaHei UI" w:hint="eastAsia"/>
          <w:color w:val="000000"/>
          <w:sz w:val="21"/>
          <w:szCs w:val="21"/>
          <w:lang w:val="en-GB" w:eastAsia="x-none"/>
        </w:rPr>
        <w:t>Interested companies are encouraged to perform technical analysis of the cell switch command from a RAN1 point of view, e.g.</w:t>
      </w:r>
    </w:p>
    <w:p w14:paraId="0AD95E87" w14:textId="77777777" w:rsidR="00B92311" w:rsidRPr="00B92311" w:rsidRDefault="00B92311" w:rsidP="00B92311">
      <w:pPr>
        <w:shd w:val="clear" w:color="auto" w:fill="FFFFFF"/>
        <w:autoSpaceDE/>
        <w:autoSpaceDN/>
        <w:adjustRightInd/>
        <w:spacing w:after="0"/>
        <w:ind w:leftChars="200" w:left="440"/>
        <w:rPr>
          <w:rFonts w:eastAsia="Microsoft YaHei UI"/>
          <w:color w:val="000000"/>
          <w:sz w:val="21"/>
          <w:szCs w:val="21"/>
          <w:lang w:val="en-GB" w:eastAsia="x-none"/>
        </w:rPr>
      </w:pPr>
      <w:r w:rsidRPr="00B92311">
        <w:rPr>
          <w:rFonts w:eastAsia="Microsoft YaHei UI" w:hint="eastAsia"/>
          <w:color w:val="000000"/>
          <w:sz w:val="21"/>
          <w:szCs w:val="21"/>
          <w:lang w:val="en-GB" w:eastAsia="x-none"/>
        </w:rPr>
        <w:t>-</w:t>
      </w:r>
      <w:r w:rsidRPr="00B92311">
        <w:rPr>
          <w:rFonts w:eastAsia="Microsoft YaHei UI"/>
          <w:color w:val="000000"/>
          <w:sz w:val="21"/>
          <w:szCs w:val="21"/>
          <w:lang w:val="en-GB" w:eastAsia="x-none"/>
        </w:rPr>
        <w:t>       </w:t>
      </w:r>
      <w:r w:rsidRPr="00B92311">
        <w:rPr>
          <w:rFonts w:eastAsia="Microsoft YaHei UI" w:hint="eastAsia"/>
          <w:color w:val="000000"/>
          <w:sz w:val="21"/>
          <w:szCs w:val="21"/>
          <w:lang w:val="en-GB" w:eastAsia="x-none"/>
        </w:rPr>
        <w:t>Necessary information included in the command, which is relevant for RAN1 discussion</w:t>
      </w:r>
    </w:p>
    <w:p w14:paraId="500C1558" w14:textId="77777777" w:rsidR="00B92311" w:rsidRPr="00B92311" w:rsidRDefault="00B92311" w:rsidP="00B92311">
      <w:pPr>
        <w:shd w:val="clear" w:color="auto" w:fill="FFFFFF"/>
        <w:autoSpaceDE/>
        <w:autoSpaceDN/>
        <w:adjustRightInd/>
        <w:spacing w:after="0"/>
        <w:ind w:leftChars="200" w:left="440"/>
        <w:rPr>
          <w:rFonts w:eastAsia="Microsoft YaHei UI"/>
          <w:color w:val="000000"/>
          <w:sz w:val="21"/>
          <w:szCs w:val="21"/>
          <w:lang w:val="en-GB" w:eastAsia="x-none"/>
        </w:rPr>
      </w:pPr>
      <w:r w:rsidRPr="00B92311">
        <w:rPr>
          <w:rFonts w:eastAsia="Microsoft YaHei UI" w:hint="eastAsia"/>
          <w:color w:val="000000"/>
          <w:sz w:val="21"/>
          <w:szCs w:val="21"/>
          <w:lang w:val="en-GB" w:eastAsia="x-none"/>
        </w:rPr>
        <w:t>-</w:t>
      </w:r>
      <w:r w:rsidRPr="00B92311">
        <w:rPr>
          <w:rFonts w:eastAsia="Microsoft YaHei UI"/>
          <w:color w:val="000000"/>
          <w:sz w:val="21"/>
          <w:szCs w:val="21"/>
          <w:lang w:val="en-GB" w:eastAsia="x-none"/>
        </w:rPr>
        <w:t>       </w:t>
      </w:r>
      <w:r w:rsidRPr="00B92311">
        <w:rPr>
          <w:rFonts w:eastAsia="Microsoft YaHei UI" w:hint="eastAsia"/>
          <w:color w:val="000000"/>
          <w:sz w:val="21"/>
          <w:szCs w:val="21"/>
          <w:lang w:val="en-GB" w:eastAsia="x-none"/>
        </w:rPr>
        <w:t>Necessary number of bits for the information</w:t>
      </w:r>
    </w:p>
    <w:p w14:paraId="7A9BA290" w14:textId="77777777" w:rsidR="00B92311" w:rsidRPr="00B92311" w:rsidRDefault="00B92311" w:rsidP="00B92311">
      <w:pPr>
        <w:shd w:val="clear" w:color="auto" w:fill="FFFFFF"/>
        <w:autoSpaceDE/>
        <w:autoSpaceDN/>
        <w:adjustRightInd/>
        <w:spacing w:after="0"/>
        <w:ind w:leftChars="200" w:left="440"/>
        <w:rPr>
          <w:rFonts w:eastAsia="Microsoft YaHei UI"/>
          <w:color w:val="000000"/>
          <w:sz w:val="21"/>
          <w:szCs w:val="21"/>
          <w:lang w:val="en-GB" w:eastAsia="x-none"/>
        </w:rPr>
      </w:pPr>
      <w:r w:rsidRPr="00B92311">
        <w:rPr>
          <w:rFonts w:eastAsia="Microsoft YaHei UI" w:hint="eastAsia"/>
          <w:color w:val="000000"/>
          <w:sz w:val="21"/>
          <w:szCs w:val="21"/>
          <w:lang w:val="en-GB" w:eastAsia="x-none"/>
        </w:rPr>
        <w:t>-</w:t>
      </w:r>
      <w:r w:rsidRPr="00B92311">
        <w:rPr>
          <w:rFonts w:eastAsia="Microsoft YaHei UI"/>
          <w:color w:val="000000"/>
          <w:sz w:val="21"/>
          <w:szCs w:val="21"/>
          <w:lang w:val="en-GB" w:eastAsia="x-none"/>
        </w:rPr>
        <w:t>       </w:t>
      </w:r>
      <w:r w:rsidRPr="00B92311">
        <w:rPr>
          <w:rFonts w:eastAsia="Microsoft YaHei UI" w:hint="eastAsia"/>
          <w:color w:val="000000"/>
          <w:sz w:val="21"/>
          <w:szCs w:val="21"/>
          <w:lang w:val="en-GB" w:eastAsia="x-none"/>
        </w:rPr>
        <w:t>L1 impact or concern to use DCI or MAC CE for L1/L2 cell switch command</w:t>
      </w:r>
    </w:p>
    <w:p w14:paraId="3FB86719" w14:textId="77777777" w:rsidR="00B92311" w:rsidRPr="00B92311" w:rsidRDefault="00B92311" w:rsidP="00B92311">
      <w:pPr>
        <w:autoSpaceDE/>
        <w:autoSpaceDN/>
        <w:adjustRightInd/>
        <w:spacing w:after="0"/>
        <w:jc w:val="left"/>
        <w:rPr>
          <w:rFonts w:ascii="Times" w:eastAsia="等线" w:hAnsi="Times"/>
          <w:sz w:val="20"/>
          <w:szCs w:val="24"/>
          <w:lang w:eastAsia="zh-CN"/>
        </w:rPr>
      </w:pPr>
    </w:p>
    <w:p w14:paraId="2057FC6E" w14:textId="77777777" w:rsidR="00B92311" w:rsidRPr="00B92311" w:rsidRDefault="00B92311" w:rsidP="00B92311">
      <w:pPr>
        <w:autoSpaceDE/>
        <w:autoSpaceDN/>
        <w:adjustRightInd/>
        <w:spacing w:after="0"/>
        <w:jc w:val="left"/>
        <w:rPr>
          <w:rFonts w:ascii="Times" w:eastAsia="等线" w:hAnsi="Times"/>
          <w:sz w:val="20"/>
          <w:szCs w:val="24"/>
          <w:highlight w:val="green"/>
          <w:lang w:eastAsia="zh-CN"/>
        </w:rPr>
      </w:pPr>
      <w:r w:rsidRPr="00B92311">
        <w:rPr>
          <w:rFonts w:ascii="Times" w:eastAsia="等线" w:hAnsi="Times" w:hint="eastAsia"/>
          <w:sz w:val="20"/>
          <w:szCs w:val="24"/>
          <w:highlight w:val="green"/>
          <w:lang w:eastAsia="zh-CN"/>
        </w:rPr>
        <w:t>A</w:t>
      </w:r>
      <w:r w:rsidRPr="00B92311">
        <w:rPr>
          <w:rFonts w:ascii="Times" w:eastAsia="等线" w:hAnsi="Times"/>
          <w:sz w:val="20"/>
          <w:szCs w:val="24"/>
          <w:highlight w:val="green"/>
          <w:lang w:eastAsia="zh-CN"/>
        </w:rPr>
        <w:t>greement</w:t>
      </w:r>
    </w:p>
    <w:p w14:paraId="6A7BD356" w14:textId="77777777" w:rsidR="00B92311" w:rsidRPr="00B92311" w:rsidRDefault="00B92311" w:rsidP="00B92311">
      <w:pPr>
        <w:shd w:val="clear" w:color="auto" w:fill="FFFFFF"/>
        <w:autoSpaceDE/>
        <w:autoSpaceDN/>
        <w:adjustRightInd/>
        <w:spacing w:after="0"/>
        <w:ind w:left="424" w:hangingChars="202" w:hanging="424"/>
        <w:rPr>
          <w:rFonts w:eastAsia="Microsoft YaHei UI"/>
          <w:color w:val="000000"/>
          <w:sz w:val="21"/>
          <w:szCs w:val="21"/>
          <w:lang w:val="en-GB" w:eastAsia="x-none"/>
        </w:rPr>
      </w:pPr>
      <w:r w:rsidRPr="00B92311">
        <w:rPr>
          <w:rFonts w:eastAsia="Microsoft YaHei UI"/>
          <w:color w:val="000000"/>
          <w:sz w:val="21"/>
          <w:szCs w:val="21"/>
          <w:lang w:val="en-GB" w:eastAsia="x-none"/>
        </w:rPr>
        <w:t>-      </w:t>
      </w:r>
      <w:r w:rsidRPr="00B92311">
        <w:rPr>
          <w:rFonts w:eastAsia="Microsoft YaHei UI" w:hint="eastAsia"/>
          <w:color w:val="000000"/>
          <w:sz w:val="21"/>
          <w:szCs w:val="21"/>
          <w:lang w:val="en-GB" w:eastAsia="x-none"/>
        </w:rPr>
        <w:t>RAN1 to further study the potential RAN1 enhancements and spec impact to perform at least the following procedures prior to the reception of L1/L2 cell switch command aiming at the reduction of handover delay / interruption</w:t>
      </w:r>
    </w:p>
    <w:p w14:paraId="2B67801B" w14:textId="77777777" w:rsidR="00B92311" w:rsidRPr="00B92311" w:rsidRDefault="00B92311" w:rsidP="00B92311">
      <w:pPr>
        <w:shd w:val="clear" w:color="auto" w:fill="FFFFFF"/>
        <w:autoSpaceDE/>
        <w:autoSpaceDN/>
        <w:adjustRightInd/>
        <w:spacing w:after="0"/>
        <w:ind w:leftChars="200" w:left="864" w:hangingChars="202" w:hanging="424"/>
        <w:rPr>
          <w:rFonts w:eastAsia="Microsoft YaHei UI"/>
          <w:color w:val="000000"/>
          <w:sz w:val="21"/>
          <w:szCs w:val="21"/>
          <w:lang w:val="en-GB" w:eastAsia="x-none"/>
        </w:rPr>
      </w:pPr>
      <w:r w:rsidRPr="00B92311">
        <w:rPr>
          <w:rFonts w:eastAsia="Microsoft YaHei UI" w:hint="eastAsia"/>
          <w:color w:val="000000"/>
          <w:sz w:val="21"/>
          <w:szCs w:val="21"/>
          <w:lang w:val="en-GB" w:eastAsia="x-none"/>
        </w:rPr>
        <w:t>-</w:t>
      </w:r>
      <w:r w:rsidRPr="00B92311">
        <w:rPr>
          <w:rFonts w:eastAsia="Microsoft YaHei UI"/>
          <w:color w:val="000000"/>
          <w:sz w:val="21"/>
          <w:szCs w:val="21"/>
          <w:lang w:val="en-GB" w:eastAsia="x-none"/>
        </w:rPr>
        <w:t>        </w:t>
      </w:r>
      <w:r w:rsidRPr="00B92311">
        <w:rPr>
          <w:rFonts w:eastAsia="Microsoft YaHei UI" w:hint="eastAsia"/>
          <w:color w:val="000000"/>
          <w:sz w:val="21"/>
          <w:szCs w:val="21"/>
          <w:lang w:val="en-GB" w:eastAsia="x-none"/>
        </w:rPr>
        <w:t>DL synchronization for candidate cell(s)</w:t>
      </w:r>
    </w:p>
    <w:p w14:paraId="3CAA5AEF" w14:textId="77777777" w:rsidR="00B92311" w:rsidRPr="00B92311" w:rsidRDefault="00B92311" w:rsidP="00B92311">
      <w:pPr>
        <w:shd w:val="clear" w:color="auto" w:fill="FFFFFF"/>
        <w:autoSpaceDE/>
        <w:autoSpaceDN/>
        <w:adjustRightInd/>
        <w:spacing w:after="0"/>
        <w:ind w:leftChars="200" w:left="864" w:hangingChars="202" w:hanging="424"/>
        <w:rPr>
          <w:rFonts w:eastAsia="Microsoft YaHei UI"/>
          <w:color w:val="000000"/>
          <w:sz w:val="21"/>
          <w:szCs w:val="21"/>
          <w:lang w:val="en-GB" w:eastAsia="x-none"/>
        </w:rPr>
      </w:pPr>
      <w:r w:rsidRPr="00B92311">
        <w:rPr>
          <w:rFonts w:eastAsia="Microsoft YaHei UI" w:hint="eastAsia"/>
          <w:color w:val="000000"/>
          <w:sz w:val="21"/>
          <w:szCs w:val="21"/>
          <w:lang w:val="en-GB" w:eastAsia="x-none"/>
        </w:rPr>
        <w:t>-</w:t>
      </w:r>
      <w:r w:rsidRPr="00B92311">
        <w:rPr>
          <w:rFonts w:eastAsia="Microsoft YaHei UI"/>
          <w:color w:val="000000"/>
          <w:sz w:val="21"/>
          <w:szCs w:val="21"/>
          <w:lang w:val="en-GB" w:eastAsia="x-none"/>
        </w:rPr>
        <w:t>       </w:t>
      </w:r>
      <w:r w:rsidRPr="00B92311">
        <w:rPr>
          <w:rFonts w:eastAsia="Microsoft YaHei UI" w:hint="eastAsia"/>
          <w:color w:val="000000"/>
          <w:sz w:val="21"/>
          <w:szCs w:val="21"/>
          <w:lang w:val="en-GB" w:eastAsia="x-none"/>
        </w:rPr>
        <w:t>TRS tracking for candidate cell(s)</w:t>
      </w:r>
    </w:p>
    <w:p w14:paraId="6E6F5578" w14:textId="77777777" w:rsidR="00B92311" w:rsidRPr="00B92311" w:rsidRDefault="00B92311" w:rsidP="00B92311">
      <w:pPr>
        <w:shd w:val="clear" w:color="auto" w:fill="FFFFFF"/>
        <w:autoSpaceDE/>
        <w:autoSpaceDN/>
        <w:adjustRightInd/>
        <w:spacing w:after="0"/>
        <w:ind w:leftChars="200" w:left="864" w:hangingChars="202" w:hanging="424"/>
        <w:rPr>
          <w:rFonts w:eastAsia="Microsoft YaHei UI"/>
          <w:color w:val="000000"/>
          <w:sz w:val="21"/>
          <w:szCs w:val="21"/>
          <w:lang w:val="en-GB" w:eastAsia="x-none"/>
        </w:rPr>
      </w:pPr>
      <w:r w:rsidRPr="00B92311">
        <w:rPr>
          <w:rFonts w:eastAsia="Microsoft YaHei UI" w:hint="eastAsia"/>
          <w:color w:val="000000"/>
          <w:sz w:val="21"/>
          <w:szCs w:val="21"/>
          <w:lang w:val="en-GB" w:eastAsia="x-none"/>
        </w:rPr>
        <w:t>-</w:t>
      </w:r>
      <w:r w:rsidRPr="00B92311">
        <w:rPr>
          <w:rFonts w:eastAsia="Microsoft YaHei UI"/>
          <w:color w:val="000000"/>
          <w:sz w:val="21"/>
          <w:szCs w:val="21"/>
          <w:lang w:val="en-GB" w:eastAsia="x-none"/>
        </w:rPr>
        <w:t>       </w:t>
      </w:r>
      <w:r w:rsidRPr="00B92311">
        <w:rPr>
          <w:rFonts w:eastAsia="Microsoft YaHei UI" w:hint="eastAsia"/>
          <w:color w:val="000000"/>
          <w:sz w:val="21"/>
          <w:szCs w:val="21"/>
          <w:lang w:val="en-GB" w:eastAsia="x-none"/>
        </w:rPr>
        <w:t>CSI acquisition for candidate cell(s)</w:t>
      </w:r>
    </w:p>
    <w:p w14:paraId="402EC3D8" w14:textId="77777777" w:rsidR="00B92311" w:rsidRPr="00B92311" w:rsidRDefault="00B92311" w:rsidP="00B92311">
      <w:pPr>
        <w:shd w:val="clear" w:color="auto" w:fill="FFFFFF"/>
        <w:autoSpaceDE/>
        <w:autoSpaceDN/>
        <w:adjustRightInd/>
        <w:spacing w:after="0"/>
        <w:ind w:leftChars="200" w:left="864" w:hangingChars="202" w:hanging="424"/>
        <w:rPr>
          <w:rFonts w:eastAsia="Microsoft YaHei UI"/>
          <w:color w:val="000000"/>
          <w:sz w:val="21"/>
          <w:szCs w:val="21"/>
          <w:lang w:val="en-GB" w:eastAsia="x-none"/>
        </w:rPr>
      </w:pPr>
      <w:r w:rsidRPr="00B92311">
        <w:rPr>
          <w:rFonts w:eastAsia="Microsoft YaHei UI" w:hint="eastAsia"/>
          <w:color w:val="000000"/>
          <w:sz w:val="21"/>
          <w:szCs w:val="21"/>
          <w:lang w:val="en-GB" w:eastAsia="x-none"/>
        </w:rPr>
        <w:t>-</w:t>
      </w:r>
      <w:r w:rsidRPr="00B92311">
        <w:rPr>
          <w:rFonts w:eastAsia="Microsoft YaHei UI"/>
          <w:color w:val="000000"/>
          <w:sz w:val="21"/>
          <w:szCs w:val="21"/>
          <w:lang w:val="en-GB" w:eastAsia="x-none"/>
        </w:rPr>
        <w:t>       </w:t>
      </w:r>
      <w:r w:rsidRPr="00B92311">
        <w:rPr>
          <w:rFonts w:eastAsia="Microsoft YaHei UI" w:hint="eastAsia"/>
          <w:color w:val="000000"/>
          <w:sz w:val="21"/>
          <w:szCs w:val="21"/>
          <w:lang w:val="en-GB" w:eastAsia="x-none"/>
        </w:rPr>
        <w:t>Activation/Selection of TCI states for candidate cell(s), if feasible</w:t>
      </w:r>
    </w:p>
    <w:p w14:paraId="5D1C1AFF" w14:textId="77777777" w:rsidR="00B92311" w:rsidRPr="00B92311" w:rsidRDefault="00B92311" w:rsidP="00B92311">
      <w:pPr>
        <w:shd w:val="clear" w:color="auto" w:fill="FFFFFF"/>
        <w:autoSpaceDE/>
        <w:autoSpaceDN/>
        <w:adjustRightInd/>
        <w:spacing w:after="0"/>
        <w:ind w:leftChars="200" w:left="864" w:hangingChars="202" w:hanging="424"/>
        <w:rPr>
          <w:rFonts w:eastAsia="Microsoft YaHei UI"/>
          <w:color w:val="000000"/>
          <w:sz w:val="21"/>
          <w:szCs w:val="21"/>
          <w:lang w:val="en-GB" w:eastAsia="x-none"/>
        </w:rPr>
      </w:pPr>
      <w:r w:rsidRPr="00B92311">
        <w:rPr>
          <w:rFonts w:eastAsia="Microsoft YaHei UI" w:hint="eastAsia"/>
          <w:color w:val="000000"/>
          <w:sz w:val="21"/>
          <w:szCs w:val="21"/>
          <w:lang w:val="en-GB" w:eastAsia="x-none"/>
        </w:rPr>
        <w:t>-</w:t>
      </w:r>
      <w:r w:rsidRPr="00B92311">
        <w:rPr>
          <w:rFonts w:eastAsia="Microsoft YaHei UI"/>
          <w:color w:val="000000"/>
          <w:sz w:val="21"/>
          <w:szCs w:val="21"/>
          <w:lang w:val="en-GB" w:eastAsia="x-none"/>
        </w:rPr>
        <w:t>       </w:t>
      </w:r>
      <w:r w:rsidRPr="00B92311">
        <w:rPr>
          <w:rFonts w:eastAsia="Microsoft YaHei UI" w:hint="eastAsia"/>
          <w:color w:val="000000"/>
          <w:sz w:val="21"/>
          <w:szCs w:val="21"/>
          <w:lang w:val="en-GB" w:eastAsia="x-none"/>
        </w:rPr>
        <w:t>Note: Uplink synchronization aspect will not be discussed under this A.I.</w:t>
      </w:r>
    </w:p>
    <w:p w14:paraId="1A448733" w14:textId="77777777" w:rsidR="00B92311" w:rsidRPr="00B92311" w:rsidRDefault="00B92311" w:rsidP="00B92311">
      <w:pPr>
        <w:shd w:val="clear" w:color="auto" w:fill="FFFFFF"/>
        <w:autoSpaceDE/>
        <w:autoSpaceDN/>
        <w:adjustRightInd/>
        <w:spacing w:after="0"/>
        <w:ind w:leftChars="200" w:left="864" w:hangingChars="202" w:hanging="424"/>
        <w:rPr>
          <w:rFonts w:eastAsia="Microsoft YaHei UI"/>
          <w:color w:val="000000"/>
          <w:sz w:val="21"/>
          <w:szCs w:val="21"/>
          <w:lang w:val="en-GB" w:eastAsia="x-none"/>
        </w:rPr>
      </w:pPr>
      <w:r w:rsidRPr="00B92311">
        <w:rPr>
          <w:rFonts w:eastAsia="Microsoft YaHei UI" w:hint="eastAsia"/>
          <w:color w:val="000000"/>
          <w:sz w:val="21"/>
          <w:szCs w:val="21"/>
          <w:lang w:val="en-GB" w:eastAsia="x-none"/>
        </w:rPr>
        <w:t>-</w:t>
      </w:r>
      <w:r w:rsidRPr="00B92311">
        <w:rPr>
          <w:rFonts w:eastAsia="Microsoft YaHei UI"/>
          <w:color w:val="000000"/>
          <w:sz w:val="21"/>
          <w:szCs w:val="21"/>
          <w:lang w:val="en-GB" w:eastAsia="x-none"/>
        </w:rPr>
        <w:t>       </w:t>
      </w:r>
      <w:r w:rsidRPr="00B92311">
        <w:rPr>
          <w:rFonts w:eastAsia="Microsoft YaHei UI" w:hint="eastAsia"/>
          <w:color w:val="000000"/>
          <w:sz w:val="21"/>
          <w:szCs w:val="21"/>
          <w:lang w:val="en-GB" w:eastAsia="x-none"/>
        </w:rPr>
        <w:t>FFS: Whether the above procedures prior to the reception of L1/L2 cell switch command can be performed on candidate cell when it is deactivated SCell (if defined in RAN2)</w:t>
      </w:r>
    </w:p>
    <w:p w14:paraId="52036BD8" w14:textId="77777777" w:rsidR="00B92311" w:rsidRPr="00B92311" w:rsidRDefault="00B92311" w:rsidP="00B92311">
      <w:pPr>
        <w:shd w:val="clear" w:color="auto" w:fill="FFFFFF"/>
        <w:autoSpaceDE/>
        <w:autoSpaceDN/>
        <w:adjustRightInd/>
        <w:spacing w:after="0"/>
        <w:ind w:left="424" w:hangingChars="202" w:hanging="424"/>
        <w:rPr>
          <w:rFonts w:eastAsia="Microsoft YaHei UI"/>
          <w:color w:val="000000"/>
          <w:sz w:val="21"/>
          <w:szCs w:val="21"/>
          <w:lang w:val="en-GB" w:eastAsia="x-none"/>
        </w:rPr>
      </w:pPr>
      <w:r w:rsidRPr="00B92311">
        <w:rPr>
          <w:rFonts w:eastAsia="Microsoft YaHei UI"/>
          <w:color w:val="000000"/>
          <w:sz w:val="21"/>
          <w:szCs w:val="21"/>
          <w:lang w:val="en-GB" w:eastAsia="x-none"/>
        </w:rPr>
        <w:t>-      </w:t>
      </w:r>
      <w:r w:rsidRPr="00B92311">
        <w:rPr>
          <w:rFonts w:eastAsia="Microsoft YaHei UI" w:hint="eastAsia"/>
          <w:color w:val="000000"/>
          <w:sz w:val="21"/>
          <w:szCs w:val="21"/>
          <w:lang w:val="en-GB" w:eastAsia="x-none"/>
        </w:rPr>
        <w:t>Detailed discussion will be commenced after receiving RAN2 LS.</w:t>
      </w:r>
    </w:p>
    <w:p w14:paraId="20465756" w14:textId="77777777" w:rsidR="001E5452" w:rsidRPr="00B92311" w:rsidRDefault="001E5452" w:rsidP="00976EC9">
      <w:pPr>
        <w:rPr>
          <w:lang w:val="en-GB" w:eastAsia="zh-CN"/>
        </w:rPr>
      </w:pPr>
    </w:p>
    <w:sectPr w:rsidR="001E5452" w:rsidRPr="00B92311" w:rsidSect="00EC34A7">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0452EF" w14:textId="77777777" w:rsidR="002242B5" w:rsidRDefault="002242B5" w:rsidP="00475236">
      <w:pPr>
        <w:spacing w:after="0"/>
      </w:pPr>
      <w:r>
        <w:separator/>
      </w:r>
    </w:p>
  </w:endnote>
  <w:endnote w:type="continuationSeparator" w:id="0">
    <w:p w14:paraId="45D9EAA9" w14:textId="77777777" w:rsidR="002242B5" w:rsidRDefault="002242B5" w:rsidP="004752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B186B1" w14:textId="77777777" w:rsidR="002242B5" w:rsidRDefault="002242B5" w:rsidP="00475236">
      <w:pPr>
        <w:spacing w:after="0"/>
      </w:pPr>
      <w:r>
        <w:separator/>
      </w:r>
    </w:p>
  </w:footnote>
  <w:footnote w:type="continuationSeparator" w:id="0">
    <w:p w14:paraId="57DC0225" w14:textId="77777777" w:rsidR="002242B5" w:rsidRDefault="002242B5" w:rsidP="004752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F830BE9"/>
    <w:multiLevelType w:val="hybridMultilevel"/>
    <w:tmpl w:val="361E72F0"/>
    <w:lvl w:ilvl="0" w:tplc="C6CAADC8">
      <w:start w:val="1"/>
      <w:numFmt w:val="decimal"/>
      <w:lvlText w:val="%1."/>
      <w:lvlJc w:val="left"/>
      <w:pPr>
        <w:ind w:left="840" w:hanging="420"/>
      </w:pPr>
      <w:rPr>
        <w:rFonts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33B557C1"/>
    <w:multiLevelType w:val="multilevel"/>
    <w:tmpl w:val="32D2F7F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1288"/>
        </w:tabs>
        <w:ind w:left="1288"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4E0726EB"/>
    <w:multiLevelType w:val="hybridMultilevel"/>
    <w:tmpl w:val="202C8884"/>
    <w:lvl w:ilvl="0" w:tplc="4D3678F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63D35AE0"/>
    <w:multiLevelType w:val="hybridMultilevel"/>
    <w:tmpl w:val="0FD0E478"/>
    <w:lvl w:ilvl="0" w:tplc="B42689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70146DC0"/>
    <w:multiLevelType w:val="hybridMultilevel"/>
    <w:tmpl w:val="BD980D64"/>
    <w:lvl w:ilvl="0" w:tplc="32E4AD60">
      <w:start w:val="1"/>
      <w:numFmt w:val="bullet"/>
      <w:pStyle w:val="Agreement"/>
      <w:lvlText w:val=""/>
      <w:lvlJc w:val="left"/>
      <w:pPr>
        <w:tabs>
          <w:tab w:val="num" w:pos="757"/>
        </w:tabs>
        <w:ind w:left="757"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77664BDF"/>
    <w:multiLevelType w:val="hybridMultilevel"/>
    <w:tmpl w:val="FE524016"/>
    <w:lvl w:ilvl="0" w:tplc="CB028D58">
      <w:start w:val="1"/>
      <w:numFmt w:val="bullet"/>
      <w:lvlText w:val="•"/>
      <w:lvlJc w:val="left"/>
      <w:pPr>
        <w:ind w:left="644" w:hanging="360"/>
      </w:pPr>
      <w:rPr>
        <w:rFonts w:ascii="Arial" w:hAnsi="Arial"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5"/>
  </w:num>
  <w:num w:numId="4">
    <w:abstractNumId w:val="0"/>
  </w:num>
  <w:num w:numId="5">
    <w:abstractNumId w:val="7"/>
  </w:num>
  <w:num w:numId="6">
    <w:abstractNumId w:val="8"/>
  </w:num>
  <w:num w:numId="7">
    <w:abstractNumId w:val="10"/>
  </w:num>
  <w:num w:numId="8">
    <w:abstractNumId w:val="9"/>
  </w:num>
  <w:num w:numId="9">
    <w:abstractNumId w:val="1"/>
  </w:num>
  <w:num w:numId="10">
    <w:abstractNumId w:val="4"/>
  </w:num>
  <w:num w:numId="11">
    <w:abstractNumId w:val="8"/>
  </w:num>
  <w:num w:numId="12">
    <w:abstractNumId w:val="6"/>
  </w:num>
  <w:num w:numId="13">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325"/>
    <w:rsid w:val="0000022F"/>
    <w:rsid w:val="0000158C"/>
    <w:rsid w:val="000036DF"/>
    <w:rsid w:val="0000583E"/>
    <w:rsid w:val="00005D2B"/>
    <w:rsid w:val="0000668E"/>
    <w:rsid w:val="00007967"/>
    <w:rsid w:val="00010E1A"/>
    <w:rsid w:val="0001142D"/>
    <w:rsid w:val="00012CE2"/>
    <w:rsid w:val="00013E86"/>
    <w:rsid w:val="00014601"/>
    <w:rsid w:val="0001477B"/>
    <w:rsid w:val="000159B0"/>
    <w:rsid w:val="00017106"/>
    <w:rsid w:val="00021018"/>
    <w:rsid w:val="00021326"/>
    <w:rsid w:val="00022C85"/>
    <w:rsid w:val="00023BF4"/>
    <w:rsid w:val="0002636D"/>
    <w:rsid w:val="00026EBE"/>
    <w:rsid w:val="0003088D"/>
    <w:rsid w:val="00030DF9"/>
    <w:rsid w:val="00035413"/>
    <w:rsid w:val="00041A33"/>
    <w:rsid w:val="000439A8"/>
    <w:rsid w:val="00050080"/>
    <w:rsid w:val="00051331"/>
    <w:rsid w:val="00051C98"/>
    <w:rsid w:val="00051FC9"/>
    <w:rsid w:val="00052F6A"/>
    <w:rsid w:val="000531E6"/>
    <w:rsid w:val="000555E9"/>
    <w:rsid w:val="00055EE3"/>
    <w:rsid w:val="000563DC"/>
    <w:rsid w:val="000611E5"/>
    <w:rsid w:val="00061FD1"/>
    <w:rsid w:val="000620AE"/>
    <w:rsid w:val="0006317D"/>
    <w:rsid w:val="000639F7"/>
    <w:rsid w:val="00063FF7"/>
    <w:rsid w:val="00066FE9"/>
    <w:rsid w:val="00067153"/>
    <w:rsid w:val="00074749"/>
    <w:rsid w:val="0007535C"/>
    <w:rsid w:val="000773DF"/>
    <w:rsid w:val="00081F0B"/>
    <w:rsid w:val="000849FD"/>
    <w:rsid w:val="00085A54"/>
    <w:rsid w:val="0008647F"/>
    <w:rsid w:val="00090953"/>
    <w:rsid w:val="00090AC9"/>
    <w:rsid w:val="00092CC2"/>
    <w:rsid w:val="000942B4"/>
    <w:rsid w:val="00094FEB"/>
    <w:rsid w:val="0009564E"/>
    <w:rsid w:val="000969B8"/>
    <w:rsid w:val="00096B94"/>
    <w:rsid w:val="00097745"/>
    <w:rsid w:val="00097B9C"/>
    <w:rsid w:val="000A1F92"/>
    <w:rsid w:val="000A3D99"/>
    <w:rsid w:val="000A5080"/>
    <w:rsid w:val="000A58FE"/>
    <w:rsid w:val="000A65C3"/>
    <w:rsid w:val="000A6BD4"/>
    <w:rsid w:val="000A6E6D"/>
    <w:rsid w:val="000A714D"/>
    <w:rsid w:val="000A7578"/>
    <w:rsid w:val="000A7776"/>
    <w:rsid w:val="000A7A53"/>
    <w:rsid w:val="000B0F6C"/>
    <w:rsid w:val="000B1E56"/>
    <w:rsid w:val="000B409A"/>
    <w:rsid w:val="000B5226"/>
    <w:rsid w:val="000B7352"/>
    <w:rsid w:val="000B789C"/>
    <w:rsid w:val="000C16E5"/>
    <w:rsid w:val="000C1BF4"/>
    <w:rsid w:val="000C2195"/>
    <w:rsid w:val="000C2302"/>
    <w:rsid w:val="000C2FFD"/>
    <w:rsid w:val="000C6F61"/>
    <w:rsid w:val="000D070B"/>
    <w:rsid w:val="000E6BC4"/>
    <w:rsid w:val="000F0DE2"/>
    <w:rsid w:val="000F1572"/>
    <w:rsid w:val="000F1B35"/>
    <w:rsid w:val="000F7CFA"/>
    <w:rsid w:val="00101F44"/>
    <w:rsid w:val="00102312"/>
    <w:rsid w:val="001049EF"/>
    <w:rsid w:val="00104BE2"/>
    <w:rsid w:val="0011070F"/>
    <w:rsid w:val="0011737F"/>
    <w:rsid w:val="00117566"/>
    <w:rsid w:val="00117967"/>
    <w:rsid w:val="00117F2A"/>
    <w:rsid w:val="001226F2"/>
    <w:rsid w:val="0012370D"/>
    <w:rsid w:val="001243A6"/>
    <w:rsid w:val="00124415"/>
    <w:rsid w:val="00124C41"/>
    <w:rsid w:val="001268C2"/>
    <w:rsid w:val="00135585"/>
    <w:rsid w:val="00136E35"/>
    <w:rsid w:val="00140267"/>
    <w:rsid w:val="00142960"/>
    <w:rsid w:val="00143049"/>
    <w:rsid w:val="00144924"/>
    <w:rsid w:val="001501AD"/>
    <w:rsid w:val="00151983"/>
    <w:rsid w:val="0015480C"/>
    <w:rsid w:val="00154C62"/>
    <w:rsid w:val="001551A8"/>
    <w:rsid w:val="00155769"/>
    <w:rsid w:val="0016670F"/>
    <w:rsid w:val="001674A4"/>
    <w:rsid w:val="00171C9C"/>
    <w:rsid w:val="00173DF5"/>
    <w:rsid w:val="00174706"/>
    <w:rsid w:val="00181B09"/>
    <w:rsid w:val="001856BB"/>
    <w:rsid w:val="00186449"/>
    <w:rsid w:val="00187C3B"/>
    <w:rsid w:val="001910BE"/>
    <w:rsid w:val="001919BF"/>
    <w:rsid w:val="001921A7"/>
    <w:rsid w:val="00193235"/>
    <w:rsid w:val="00194902"/>
    <w:rsid w:val="00195010"/>
    <w:rsid w:val="001A0A2F"/>
    <w:rsid w:val="001A1193"/>
    <w:rsid w:val="001A2D92"/>
    <w:rsid w:val="001A31CD"/>
    <w:rsid w:val="001A5351"/>
    <w:rsid w:val="001A555F"/>
    <w:rsid w:val="001A5B9A"/>
    <w:rsid w:val="001B152B"/>
    <w:rsid w:val="001B3E3C"/>
    <w:rsid w:val="001B6320"/>
    <w:rsid w:val="001B706B"/>
    <w:rsid w:val="001C0BD5"/>
    <w:rsid w:val="001C11F6"/>
    <w:rsid w:val="001C1510"/>
    <w:rsid w:val="001C1A61"/>
    <w:rsid w:val="001C2677"/>
    <w:rsid w:val="001C28CE"/>
    <w:rsid w:val="001C557C"/>
    <w:rsid w:val="001C562D"/>
    <w:rsid w:val="001C6364"/>
    <w:rsid w:val="001C6391"/>
    <w:rsid w:val="001C7325"/>
    <w:rsid w:val="001D255B"/>
    <w:rsid w:val="001D2A8B"/>
    <w:rsid w:val="001D3554"/>
    <w:rsid w:val="001D4EF1"/>
    <w:rsid w:val="001D5655"/>
    <w:rsid w:val="001D6D0C"/>
    <w:rsid w:val="001D7D41"/>
    <w:rsid w:val="001E114D"/>
    <w:rsid w:val="001E2431"/>
    <w:rsid w:val="001E2E30"/>
    <w:rsid w:val="001E3D45"/>
    <w:rsid w:val="001E5452"/>
    <w:rsid w:val="001E5DAD"/>
    <w:rsid w:val="001E6786"/>
    <w:rsid w:val="001E6B2D"/>
    <w:rsid w:val="001F102A"/>
    <w:rsid w:val="001F28F7"/>
    <w:rsid w:val="001F4CEB"/>
    <w:rsid w:val="001F537E"/>
    <w:rsid w:val="001F6FBF"/>
    <w:rsid w:val="002044C4"/>
    <w:rsid w:val="00204BE1"/>
    <w:rsid w:val="00206542"/>
    <w:rsid w:val="002067D2"/>
    <w:rsid w:val="00207157"/>
    <w:rsid w:val="0021134A"/>
    <w:rsid w:val="00211DC6"/>
    <w:rsid w:val="002134BB"/>
    <w:rsid w:val="00216D19"/>
    <w:rsid w:val="002234E9"/>
    <w:rsid w:val="002240E7"/>
    <w:rsid w:val="002242B5"/>
    <w:rsid w:val="002247B0"/>
    <w:rsid w:val="00227403"/>
    <w:rsid w:val="002312A6"/>
    <w:rsid w:val="002317E0"/>
    <w:rsid w:val="0023217C"/>
    <w:rsid w:val="002351A6"/>
    <w:rsid w:val="00240719"/>
    <w:rsid w:val="00240812"/>
    <w:rsid w:val="00243081"/>
    <w:rsid w:val="0024410E"/>
    <w:rsid w:val="00246A78"/>
    <w:rsid w:val="00246F4C"/>
    <w:rsid w:val="00247CB3"/>
    <w:rsid w:val="002504A8"/>
    <w:rsid w:val="002508EA"/>
    <w:rsid w:val="00250E57"/>
    <w:rsid w:val="00252657"/>
    <w:rsid w:val="002527B3"/>
    <w:rsid w:val="00253B8D"/>
    <w:rsid w:val="00253C72"/>
    <w:rsid w:val="002545CB"/>
    <w:rsid w:val="00255F96"/>
    <w:rsid w:val="00256F4D"/>
    <w:rsid w:val="00260596"/>
    <w:rsid w:val="00261314"/>
    <w:rsid w:val="00262714"/>
    <w:rsid w:val="00262FB7"/>
    <w:rsid w:val="002630DC"/>
    <w:rsid w:val="002642B9"/>
    <w:rsid w:val="00265A50"/>
    <w:rsid w:val="00267F4E"/>
    <w:rsid w:val="002726E5"/>
    <w:rsid w:val="00273B78"/>
    <w:rsid w:val="002748FB"/>
    <w:rsid w:val="00274C89"/>
    <w:rsid w:val="00276938"/>
    <w:rsid w:val="00280A78"/>
    <w:rsid w:val="00280D20"/>
    <w:rsid w:val="00281D20"/>
    <w:rsid w:val="00281F41"/>
    <w:rsid w:val="00283E15"/>
    <w:rsid w:val="0028442C"/>
    <w:rsid w:val="00284D19"/>
    <w:rsid w:val="00285696"/>
    <w:rsid w:val="002863C3"/>
    <w:rsid w:val="002911DC"/>
    <w:rsid w:val="00291999"/>
    <w:rsid w:val="002922E3"/>
    <w:rsid w:val="00295A02"/>
    <w:rsid w:val="00295A8F"/>
    <w:rsid w:val="00295D2B"/>
    <w:rsid w:val="002975B7"/>
    <w:rsid w:val="00297771"/>
    <w:rsid w:val="002978B8"/>
    <w:rsid w:val="002A0A62"/>
    <w:rsid w:val="002A2144"/>
    <w:rsid w:val="002A2674"/>
    <w:rsid w:val="002A5335"/>
    <w:rsid w:val="002B0D79"/>
    <w:rsid w:val="002B193E"/>
    <w:rsid w:val="002B2580"/>
    <w:rsid w:val="002B63E3"/>
    <w:rsid w:val="002B6B9C"/>
    <w:rsid w:val="002B6FE3"/>
    <w:rsid w:val="002C000D"/>
    <w:rsid w:val="002C0C2F"/>
    <w:rsid w:val="002C1561"/>
    <w:rsid w:val="002C1D4C"/>
    <w:rsid w:val="002C3F02"/>
    <w:rsid w:val="002C6407"/>
    <w:rsid w:val="002D06A6"/>
    <w:rsid w:val="002D34C6"/>
    <w:rsid w:val="002D39F2"/>
    <w:rsid w:val="002D441D"/>
    <w:rsid w:val="002D51FE"/>
    <w:rsid w:val="002D7508"/>
    <w:rsid w:val="002E292D"/>
    <w:rsid w:val="002E492B"/>
    <w:rsid w:val="002E51F4"/>
    <w:rsid w:val="002E6168"/>
    <w:rsid w:val="002F298C"/>
    <w:rsid w:val="002F491F"/>
    <w:rsid w:val="002F5C8D"/>
    <w:rsid w:val="002F77C6"/>
    <w:rsid w:val="00301147"/>
    <w:rsid w:val="00301740"/>
    <w:rsid w:val="00301B8D"/>
    <w:rsid w:val="00303700"/>
    <w:rsid w:val="003058DF"/>
    <w:rsid w:val="003064C3"/>
    <w:rsid w:val="00307EEA"/>
    <w:rsid w:val="00312607"/>
    <w:rsid w:val="00322423"/>
    <w:rsid w:val="00323BEB"/>
    <w:rsid w:val="0032561B"/>
    <w:rsid w:val="00326076"/>
    <w:rsid w:val="0032688E"/>
    <w:rsid w:val="00326C2E"/>
    <w:rsid w:val="00326E2E"/>
    <w:rsid w:val="0032743E"/>
    <w:rsid w:val="00330F2B"/>
    <w:rsid w:val="00333F68"/>
    <w:rsid w:val="00335BA0"/>
    <w:rsid w:val="00335E8A"/>
    <w:rsid w:val="00336293"/>
    <w:rsid w:val="00337240"/>
    <w:rsid w:val="00340EDB"/>
    <w:rsid w:val="0034145F"/>
    <w:rsid w:val="003415B1"/>
    <w:rsid w:val="00344547"/>
    <w:rsid w:val="00351E63"/>
    <w:rsid w:val="003548A8"/>
    <w:rsid w:val="00354F14"/>
    <w:rsid w:val="003555F7"/>
    <w:rsid w:val="00360965"/>
    <w:rsid w:val="003617D7"/>
    <w:rsid w:val="00361F28"/>
    <w:rsid w:val="0036399A"/>
    <w:rsid w:val="00363D5D"/>
    <w:rsid w:val="00365518"/>
    <w:rsid w:val="003659B1"/>
    <w:rsid w:val="00365CEA"/>
    <w:rsid w:val="00366232"/>
    <w:rsid w:val="0036736F"/>
    <w:rsid w:val="00370CB2"/>
    <w:rsid w:val="00376DA2"/>
    <w:rsid w:val="003775E8"/>
    <w:rsid w:val="00377679"/>
    <w:rsid w:val="00380657"/>
    <w:rsid w:val="003828F1"/>
    <w:rsid w:val="003832F5"/>
    <w:rsid w:val="003848B1"/>
    <w:rsid w:val="00386235"/>
    <w:rsid w:val="003863B5"/>
    <w:rsid w:val="003865B2"/>
    <w:rsid w:val="00390C6A"/>
    <w:rsid w:val="00393055"/>
    <w:rsid w:val="00393F5B"/>
    <w:rsid w:val="00396A24"/>
    <w:rsid w:val="00397219"/>
    <w:rsid w:val="00397EE9"/>
    <w:rsid w:val="003A0A49"/>
    <w:rsid w:val="003A0B9F"/>
    <w:rsid w:val="003A13C8"/>
    <w:rsid w:val="003A19A6"/>
    <w:rsid w:val="003A367A"/>
    <w:rsid w:val="003A3B98"/>
    <w:rsid w:val="003A7A51"/>
    <w:rsid w:val="003B169F"/>
    <w:rsid w:val="003B2861"/>
    <w:rsid w:val="003B2AC1"/>
    <w:rsid w:val="003B3DED"/>
    <w:rsid w:val="003B5DDE"/>
    <w:rsid w:val="003B7A92"/>
    <w:rsid w:val="003C2D80"/>
    <w:rsid w:val="003C6B03"/>
    <w:rsid w:val="003D28C5"/>
    <w:rsid w:val="003D34F1"/>
    <w:rsid w:val="003D350D"/>
    <w:rsid w:val="003D4A1E"/>
    <w:rsid w:val="003D4F13"/>
    <w:rsid w:val="003D54B4"/>
    <w:rsid w:val="003D5EC7"/>
    <w:rsid w:val="003D6739"/>
    <w:rsid w:val="003D6F60"/>
    <w:rsid w:val="003E0687"/>
    <w:rsid w:val="003E0AEB"/>
    <w:rsid w:val="003E225B"/>
    <w:rsid w:val="003E439B"/>
    <w:rsid w:val="003E54BC"/>
    <w:rsid w:val="003E6F4C"/>
    <w:rsid w:val="003E798E"/>
    <w:rsid w:val="003F16C9"/>
    <w:rsid w:val="003F1839"/>
    <w:rsid w:val="003F1EFE"/>
    <w:rsid w:val="003F222B"/>
    <w:rsid w:val="003F2754"/>
    <w:rsid w:val="003F36A8"/>
    <w:rsid w:val="003F52CE"/>
    <w:rsid w:val="003F7916"/>
    <w:rsid w:val="00400AA7"/>
    <w:rsid w:val="00400ACC"/>
    <w:rsid w:val="004016CA"/>
    <w:rsid w:val="00402F8A"/>
    <w:rsid w:val="00405182"/>
    <w:rsid w:val="00405C49"/>
    <w:rsid w:val="004063E0"/>
    <w:rsid w:val="004070EB"/>
    <w:rsid w:val="00407746"/>
    <w:rsid w:val="004107E3"/>
    <w:rsid w:val="00411C43"/>
    <w:rsid w:val="0041563F"/>
    <w:rsid w:val="00415D22"/>
    <w:rsid w:val="00416169"/>
    <w:rsid w:val="0041629F"/>
    <w:rsid w:val="00420955"/>
    <w:rsid w:val="00423507"/>
    <w:rsid w:val="00423D9C"/>
    <w:rsid w:val="00423F39"/>
    <w:rsid w:val="0042412A"/>
    <w:rsid w:val="004303F8"/>
    <w:rsid w:val="00431588"/>
    <w:rsid w:val="00434824"/>
    <w:rsid w:val="00437517"/>
    <w:rsid w:val="0043772E"/>
    <w:rsid w:val="00440971"/>
    <w:rsid w:val="00443453"/>
    <w:rsid w:val="00443C27"/>
    <w:rsid w:val="00443C47"/>
    <w:rsid w:val="00444108"/>
    <w:rsid w:val="00446529"/>
    <w:rsid w:val="00446605"/>
    <w:rsid w:val="00447137"/>
    <w:rsid w:val="00447E78"/>
    <w:rsid w:val="004501DF"/>
    <w:rsid w:val="00450C58"/>
    <w:rsid w:val="00452533"/>
    <w:rsid w:val="00454C31"/>
    <w:rsid w:val="00460250"/>
    <w:rsid w:val="00461ED2"/>
    <w:rsid w:val="00463110"/>
    <w:rsid w:val="0046793A"/>
    <w:rsid w:val="004705C5"/>
    <w:rsid w:val="00474B0D"/>
    <w:rsid w:val="00475236"/>
    <w:rsid w:val="00475F6E"/>
    <w:rsid w:val="00480AD1"/>
    <w:rsid w:val="00481552"/>
    <w:rsid w:val="00483043"/>
    <w:rsid w:val="004853BB"/>
    <w:rsid w:val="00486474"/>
    <w:rsid w:val="00486A9D"/>
    <w:rsid w:val="004878B4"/>
    <w:rsid w:val="00487E64"/>
    <w:rsid w:val="00487E89"/>
    <w:rsid w:val="004912C8"/>
    <w:rsid w:val="0049149A"/>
    <w:rsid w:val="00491750"/>
    <w:rsid w:val="00491A8C"/>
    <w:rsid w:val="00493EE2"/>
    <w:rsid w:val="0049448F"/>
    <w:rsid w:val="00495EC3"/>
    <w:rsid w:val="004A2228"/>
    <w:rsid w:val="004A30C6"/>
    <w:rsid w:val="004A35AE"/>
    <w:rsid w:val="004A3F02"/>
    <w:rsid w:val="004A537A"/>
    <w:rsid w:val="004A6541"/>
    <w:rsid w:val="004A74DD"/>
    <w:rsid w:val="004B05E3"/>
    <w:rsid w:val="004B0E41"/>
    <w:rsid w:val="004B18FF"/>
    <w:rsid w:val="004B486D"/>
    <w:rsid w:val="004B4C67"/>
    <w:rsid w:val="004B5D47"/>
    <w:rsid w:val="004B6A2B"/>
    <w:rsid w:val="004B7EAC"/>
    <w:rsid w:val="004C32D9"/>
    <w:rsid w:val="004C34B8"/>
    <w:rsid w:val="004C3B47"/>
    <w:rsid w:val="004C75A4"/>
    <w:rsid w:val="004C776D"/>
    <w:rsid w:val="004C77DB"/>
    <w:rsid w:val="004D06F6"/>
    <w:rsid w:val="004D12D2"/>
    <w:rsid w:val="004D672B"/>
    <w:rsid w:val="004E3E0A"/>
    <w:rsid w:val="004E5F64"/>
    <w:rsid w:val="004E76F0"/>
    <w:rsid w:val="004F06F3"/>
    <w:rsid w:val="004F15DC"/>
    <w:rsid w:val="004F45FF"/>
    <w:rsid w:val="004F61FF"/>
    <w:rsid w:val="004F6A3F"/>
    <w:rsid w:val="00501A96"/>
    <w:rsid w:val="005026DD"/>
    <w:rsid w:val="00503404"/>
    <w:rsid w:val="00503442"/>
    <w:rsid w:val="00504E68"/>
    <w:rsid w:val="00505841"/>
    <w:rsid w:val="00511DDB"/>
    <w:rsid w:val="005124B0"/>
    <w:rsid w:val="00512DE2"/>
    <w:rsid w:val="00514A87"/>
    <w:rsid w:val="005151C1"/>
    <w:rsid w:val="005168BC"/>
    <w:rsid w:val="00520A53"/>
    <w:rsid w:val="005243F9"/>
    <w:rsid w:val="00526246"/>
    <w:rsid w:val="00530150"/>
    <w:rsid w:val="005305E5"/>
    <w:rsid w:val="00530ACF"/>
    <w:rsid w:val="005310E6"/>
    <w:rsid w:val="00532E57"/>
    <w:rsid w:val="00534E7E"/>
    <w:rsid w:val="0053502F"/>
    <w:rsid w:val="00536B12"/>
    <w:rsid w:val="00537326"/>
    <w:rsid w:val="00537843"/>
    <w:rsid w:val="0054392C"/>
    <w:rsid w:val="005454AF"/>
    <w:rsid w:val="00550961"/>
    <w:rsid w:val="00551E74"/>
    <w:rsid w:val="00551FFF"/>
    <w:rsid w:val="00552474"/>
    <w:rsid w:val="005531CB"/>
    <w:rsid w:val="00553A8A"/>
    <w:rsid w:val="00555FC6"/>
    <w:rsid w:val="00556462"/>
    <w:rsid w:val="00556A37"/>
    <w:rsid w:val="00560234"/>
    <w:rsid w:val="00560F21"/>
    <w:rsid w:val="00560F5C"/>
    <w:rsid w:val="00561E40"/>
    <w:rsid w:val="00562658"/>
    <w:rsid w:val="00562EE4"/>
    <w:rsid w:val="00563537"/>
    <w:rsid w:val="00563F13"/>
    <w:rsid w:val="00565518"/>
    <w:rsid w:val="00566DE7"/>
    <w:rsid w:val="00567883"/>
    <w:rsid w:val="00572C30"/>
    <w:rsid w:val="00572E55"/>
    <w:rsid w:val="00574829"/>
    <w:rsid w:val="00575777"/>
    <w:rsid w:val="00575920"/>
    <w:rsid w:val="0057751A"/>
    <w:rsid w:val="005820AA"/>
    <w:rsid w:val="005854BD"/>
    <w:rsid w:val="00586F61"/>
    <w:rsid w:val="00591E00"/>
    <w:rsid w:val="00592D0A"/>
    <w:rsid w:val="00593836"/>
    <w:rsid w:val="00593A04"/>
    <w:rsid w:val="00594B36"/>
    <w:rsid w:val="0059571C"/>
    <w:rsid w:val="00596888"/>
    <w:rsid w:val="005973EE"/>
    <w:rsid w:val="005A0EA7"/>
    <w:rsid w:val="005A15C8"/>
    <w:rsid w:val="005A2004"/>
    <w:rsid w:val="005A387A"/>
    <w:rsid w:val="005A546F"/>
    <w:rsid w:val="005A5F07"/>
    <w:rsid w:val="005A6F61"/>
    <w:rsid w:val="005B0E07"/>
    <w:rsid w:val="005B1138"/>
    <w:rsid w:val="005B1AF0"/>
    <w:rsid w:val="005B3861"/>
    <w:rsid w:val="005B5B58"/>
    <w:rsid w:val="005B758C"/>
    <w:rsid w:val="005C22AC"/>
    <w:rsid w:val="005C3298"/>
    <w:rsid w:val="005C3F05"/>
    <w:rsid w:val="005C448B"/>
    <w:rsid w:val="005C49B7"/>
    <w:rsid w:val="005C78E9"/>
    <w:rsid w:val="005C7AE1"/>
    <w:rsid w:val="005D021C"/>
    <w:rsid w:val="005D1102"/>
    <w:rsid w:val="005D3D02"/>
    <w:rsid w:val="005D5287"/>
    <w:rsid w:val="005D57D6"/>
    <w:rsid w:val="005D59E4"/>
    <w:rsid w:val="005D60F2"/>
    <w:rsid w:val="005E1CC9"/>
    <w:rsid w:val="005E2577"/>
    <w:rsid w:val="005E2B5B"/>
    <w:rsid w:val="005E33D1"/>
    <w:rsid w:val="005E4235"/>
    <w:rsid w:val="005E4F2B"/>
    <w:rsid w:val="005F0A4B"/>
    <w:rsid w:val="005F1ECE"/>
    <w:rsid w:val="005F26B5"/>
    <w:rsid w:val="005F3FB8"/>
    <w:rsid w:val="005F4164"/>
    <w:rsid w:val="005F4C90"/>
    <w:rsid w:val="005F5E6A"/>
    <w:rsid w:val="005F6602"/>
    <w:rsid w:val="005F6714"/>
    <w:rsid w:val="00601A77"/>
    <w:rsid w:val="0060527A"/>
    <w:rsid w:val="00606716"/>
    <w:rsid w:val="00610141"/>
    <w:rsid w:val="0061073B"/>
    <w:rsid w:val="006133C4"/>
    <w:rsid w:val="00617391"/>
    <w:rsid w:val="006222F8"/>
    <w:rsid w:val="006224B1"/>
    <w:rsid w:val="00624784"/>
    <w:rsid w:val="00625A49"/>
    <w:rsid w:val="006269B6"/>
    <w:rsid w:val="0062792D"/>
    <w:rsid w:val="00630BD3"/>
    <w:rsid w:val="00632782"/>
    <w:rsid w:val="00632D2B"/>
    <w:rsid w:val="00632FF7"/>
    <w:rsid w:val="006335D5"/>
    <w:rsid w:val="006339BE"/>
    <w:rsid w:val="00634D78"/>
    <w:rsid w:val="00635E31"/>
    <w:rsid w:val="00641907"/>
    <w:rsid w:val="0064203F"/>
    <w:rsid w:val="0064493D"/>
    <w:rsid w:val="006461BE"/>
    <w:rsid w:val="00647669"/>
    <w:rsid w:val="006502FD"/>
    <w:rsid w:val="006534C0"/>
    <w:rsid w:val="0065502A"/>
    <w:rsid w:val="006552D5"/>
    <w:rsid w:val="00655BF9"/>
    <w:rsid w:val="00656476"/>
    <w:rsid w:val="006564BE"/>
    <w:rsid w:val="006573CB"/>
    <w:rsid w:val="006616D9"/>
    <w:rsid w:val="00662ADF"/>
    <w:rsid w:val="006656D8"/>
    <w:rsid w:val="00666577"/>
    <w:rsid w:val="00667693"/>
    <w:rsid w:val="00670861"/>
    <w:rsid w:val="006711C2"/>
    <w:rsid w:val="006732E1"/>
    <w:rsid w:val="00674E03"/>
    <w:rsid w:val="006762A1"/>
    <w:rsid w:val="00677437"/>
    <w:rsid w:val="00677BDB"/>
    <w:rsid w:val="006801EC"/>
    <w:rsid w:val="00680FFD"/>
    <w:rsid w:val="00681030"/>
    <w:rsid w:val="0068236A"/>
    <w:rsid w:val="00682726"/>
    <w:rsid w:val="006858EA"/>
    <w:rsid w:val="006861FC"/>
    <w:rsid w:val="0068680C"/>
    <w:rsid w:val="0068725B"/>
    <w:rsid w:val="00691728"/>
    <w:rsid w:val="00691D75"/>
    <w:rsid w:val="006920DE"/>
    <w:rsid w:val="00692DAF"/>
    <w:rsid w:val="0069598D"/>
    <w:rsid w:val="006973AC"/>
    <w:rsid w:val="006A0F8C"/>
    <w:rsid w:val="006A1A1B"/>
    <w:rsid w:val="006A4402"/>
    <w:rsid w:val="006B0660"/>
    <w:rsid w:val="006B2492"/>
    <w:rsid w:val="006B3309"/>
    <w:rsid w:val="006B3E45"/>
    <w:rsid w:val="006B67D5"/>
    <w:rsid w:val="006B7D5C"/>
    <w:rsid w:val="006B7FDF"/>
    <w:rsid w:val="006C1496"/>
    <w:rsid w:val="006C1727"/>
    <w:rsid w:val="006C3395"/>
    <w:rsid w:val="006C3465"/>
    <w:rsid w:val="006C4C9C"/>
    <w:rsid w:val="006D03AD"/>
    <w:rsid w:val="006D0BA7"/>
    <w:rsid w:val="006D14D0"/>
    <w:rsid w:val="006D17EB"/>
    <w:rsid w:val="006D4964"/>
    <w:rsid w:val="006D7280"/>
    <w:rsid w:val="006E0284"/>
    <w:rsid w:val="006E11D0"/>
    <w:rsid w:val="006E40C2"/>
    <w:rsid w:val="006E4D42"/>
    <w:rsid w:val="006F20B8"/>
    <w:rsid w:val="006F2108"/>
    <w:rsid w:val="006F2D3B"/>
    <w:rsid w:val="006F62A0"/>
    <w:rsid w:val="006F6B2F"/>
    <w:rsid w:val="006F7E79"/>
    <w:rsid w:val="007029BA"/>
    <w:rsid w:val="00703539"/>
    <w:rsid w:val="00703E15"/>
    <w:rsid w:val="00704940"/>
    <w:rsid w:val="00707A9A"/>
    <w:rsid w:val="00710A0D"/>
    <w:rsid w:val="007110C2"/>
    <w:rsid w:val="007113C1"/>
    <w:rsid w:val="00713440"/>
    <w:rsid w:val="00715400"/>
    <w:rsid w:val="007159A2"/>
    <w:rsid w:val="00715DDD"/>
    <w:rsid w:val="007165C2"/>
    <w:rsid w:val="00717C73"/>
    <w:rsid w:val="007204F2"/>
    <w:rsid w:val="007212A8"/>
    <w:rsid w:val="007217E4"/>
    <w:rsid w:val="007231B2"/>
    <w:rsid w:val="00724A23"/>
    <w:rsid w:val="00730DCB"/>
    <w:rsid w:val="00731B54"/>
    <w:rsid w:val="00732268"/>
    <w:rsid w:val="007379C5"/>
    <w:rsid w:val="0074009A"/>
    <w:rsid w:val="00740286"/>
    <w:rsid w:val="007411E7"/>
    <w:rsid w:val="00743779"/>
    <w:rsid w:val="007442DE"/>
    <w:rsid w:val="00744E40"/>
    <w:rsid w:val="00745305"/>
    <w:rsid w:val="00746C3C"/>
    <w:rsid w:val="00746DC9"/>
    <w:rsid w:val="00752443"/>
    <w:rsid w:val="0075330C"/>
    <w:rsid w:val="0075343A"/>
    <w:rsid w:val="007621D0"/>
    <w:rsid w:val="00762A1C"/>
    <w:rsid w:val="007634AE"/>
    <w:rsid w:val="00766DD9"/>
    <w:rsid w:val="0077090C"/>
    <w:rsid w:val="0077190B"/>
    <w:rsid w:val="007726F9"/>
    <w:rsid w:val="0077343F"/>
    <w:rsid w:val="00773C15"/>
    <w:rsid w:val="00773C58"/>
    <w:rsid w:val="00774505"/>
    <w:rsid w:val="007813EF"/>
    <w:rsid w:val="00785237"/>
    <w:rsid w:val="007862B0"/>
    <w:rsid w:val="00786B60"/>
    <w:rsid w:val="007919C2"/>
    <w:rsid w:val="00791E92"/>
    <w:rsid w:val="007933A4"/>
    <w:rsid w:val="00796AC5"/>
    <w:rsid w:val="00796AFF"/>
    <w:rsid w:val="00797053"/>
    <w:rsid w:val="0079786D"/>
    <w:rsid w:val="007A0B3A"/>
    <w:rsid w:val="007A1140"/>
    <w:rsid w:val="007A3073"/>
    <w:rsid w:val="007A32DD"/>
    <w:rsid w:val="007A4355"/>
    <w:rsid w:val="007A6597"/>
    <w:rsid w:val="007A7015"/>
    <w:rsid w:val="007B0169"/>
    <w:rsid w:val="007B0D6C"/>
    <w:rsid w:val="007B2368"/>
    <w:rsid w:val="007B2415"/>
    <w:rsid w:val="007B2C13"/>
    <w:rsid w:val="007B4425"/>
    <w:rsid w:val="007B52B1"/>
    <w:rsid w:val="007C126E"/>
    <w:rsid w:val="007C15AF"/>
    <w:rsid w:val="007C17A7"/>
    <w:rsid w:val="007C27C7"/>
    <w:rsid w:val="007C3F97"/>
    <w:rsid w:val="007C491E"/>
    <w:rsid w:val="007C52C7"/>
    <w:rsid w:val="007C61F7"/>
    <w:rsid w:val="007D29C5"/>
    <w:rsid w:val="007D35B4"/>
    <w:rsid w:val="007D453B"/>
    <w:rsid w:val="007D5DDB"/>
    <w:rsid w:val="007D71B1"/>
    <w:rsid w:val="007E0044"/>
    <w:rsid w:val="007E01D5"/>
    <w:rsid w:val="007E1353"/>
    <w:rsid w:val="007E330E"/>
    <w:rsid w:val="007E4750"/>
    <w:rsid w:val="007E4F88"/>
    <w:rsid w:val="007E6C10"/>
    <w:rsid w:val="007E7F0B"/>
    <w:rsid w:val="007F2F0E"/>
    <w:rsid w:val="007F499C"/>
    <w:rsid w:val="007F55B1"/>
    <w:rsid w:val="007F77F3"/>
    <w:rsid w:val="007F7B22"/>
    <w:rsid w:val="007F7C14"/>
    <w:rsid w:val="008011B2"/>
    <w:rsid w:val="00801F11"/>
    <w:rsid w:val="00805055"/>
    <w:rsid w:val="008068DB"/>
    <w:rsid w:val="00807976"/>
    <w:rsid w:val="0081265A"/>
    <w:rsid w:val="0081450B"/>
    <w:rsid w:val="00814E2D"/>
    <w:rsid w:val="00820449"/>
    <w:rsid w:val="00820EE5"/>
    <w:rsid w:val="00822C70"/>
    <w:rsid w:val="008248EC"/>
    <w:rsid w:val="00825020"/>
    <w:rsid w:val="00825236"/>
    <w:rsid w:val="00825F02"/>
    <w:rsid w:val="00825F36"/>
    <w:rsid w:val="00827213"/>
    <w:rsid w:val="00827B37"/>
    <w:rsid w:val="008300E8"/>
    <w:rsid w:val="00830461"/>
    <w:rsid w:val="008309E0"/>
    <w:rsid w:val="00834B82"/>
    <w:rsid w:val="0083565F"/>
    <w:rsid w:val="00835AEC"/>
    <w:rsid w:val="00840BDD"/>
    <w:rsid w:val="00841500"/>
    <w:rsid w:val="00841E3C"/>
    <w:rsid w:val="00842208"/>
    <w:rsid w:val="00842D1E"/>
    <w:rsid w:val="008430B6"/>
    <w:rsid w:val="008439FA"/>
    <w:rsid w:val="00844136"/>
    <w:rsid w:val="008447F4"/>
    <w:rsid w:val="00844939"/>
    <w:rsid w:val="008449C0"/>
    <w:rsid w:val="008461BD"/>
    <w:rsid w:val="00847292"/>
    <w:rsid w:val="008478DF"/>
    <w:rsid w:val="00847A89"/>
    <w:rsid w:val="00851444"/>
    <w:rsid w:val="00855B36"/>
    <w:rsid w:val="00861AF7"/>
    <w:rsid w:val="008637F1"/>
    <w:rsid w:val="00864813"/>
    <w:rsid w:val="00864C10"/>
    <w:rsid w:val="008655BC"/>
    <w:rsid w:val="00870E4D"/>
    <w:rsid w:val="008766DA"/>
    <w:rsid w:val="008776A8"/>
    <w:rsid w:val="008801DA"/>
    <w:rsid w:val="00880677"/>
    <w:rsid w:val="00882D62"/>
    <w:rsid w:val="008831CE"/>
    <w:rsid w:val="0088674B"/>
    <w:rsid w:val="008874C6"/>
    <w:rsid w:val="00890BF5"/>
    <w:rsid w:val="00890E83"/>
    <w:rsid w:val="00890EB0"/>
    <w:rsid w:val="008932C9"/>
    <w:rsid w:val="008934A3"/>
    <w:rsid w:val="008A1206"/>
    <w:rsid w:val="008A1717"/>
    <w:rsid w:val="008A1D41"/>
    <w:rsid w:val="008A52FD"/>
    <w:rsid w:val="008A537B"/>
    <w:rsid w:val="008A60EA"/>
    <w:rsid w:val="008A6924"/>
    <w:rsid w:val="008A6E6F"/>
    <w:rsid w:val="008A70B3"/>
    <w:rsid w:val="008A75BE"/>
    <w:rsid w:val="008A76A0"/>
    <w:rsid w:val="008B0263"/>
    <w:rsid w:val="008B1EA3"/>
    <w:rsid w:val="008B437C"/>
    <w:rsid w:val="008B4D13"/>
    <w:rsid w:val="008B6A7C"/>
    <w:rsid w:val="008C3B98"/>
    <w:rsid w:val="008C7BB8"/>
    <w:rsid w:val="008D1374"/>
    <w:rsid w:val="008D3E83"/>
    <w:rsid w:val="008D492B"/>
    <w:rsid w:val="008E0B56"/>
    <w:rsid w:val="008E0BEF"/>
    <w:rsid w:val="008E191D"/>
    <w:rsid w:val="008E262F"/>
    <w:rsid w:val="008E5CEA"/>
    <w:rsid w:val="008E6393"/>
    <w:rsid w:val="008E7133"/>
    <w:rsid w:val="008F2AC7"/>
    <w:rsid w:val="008F2CEA"/>
    <w:rsid w:val="008F4F4C"/>
    <w:rsid w:val="008F54EA"/>
    <w:rsid w:val="008F596E"/>
    <w:rsid w:val="008F7674"/>
    <w:rsid w:val="008F7F5B"/>
    <w:rsid w:val="008F7F7C"/>
    <w:rsid w:val="00900E0A"/>
    <w:rsid w:val="0090365E"/>
    <w:rsid w:val="00903F18"/>
    <w:rsid w:val="00903F1F"/>
    <w:rsid w:val="00904666"/>
    <w:rsid w:val="00904BF7"/>
    <w:rsid w:val="009061BB"/>
    <w:rsid w:val="00906255"/>
    <w:rsid w:val="009062F2"/>
    <w:rsid w:val="00906ABF"/>
    <w:rsid w:val="00907B60"/>
    <w:rsid w:val="009107B6"/>
    <w:rsid w:val="00910CED"/>
    <w:rsid w:val="00913BBF"/>
    <w:rsid w:val="00915A9B"/>
    <w:rsid w:val="00921532"/>
    <w:rsid w:val="0092202D"/>
    <w:rsid w:val="00924E46"/>
    <w:rsid w:val="00925048"/>
    <w:rsid w:val="00926CA1"/>
    <w:rsid w:val="009270A0"/>
    <w:rsid w:val="00930E34"/>
    <w:rsid w:val="00932087"/>
    <w:rsid w:val="00932158"/>
    <w:rsid w:val="00933597"/>
    <w:rsid w:val="00936312"/>
    <w:rsid w:val="00936EA7"/>
    <w:rsid w:val="00937A47"/>
    <w:rsid w:val="00942CD9"/>
    <w:rsid w:val="00943411"/>
    <w:rsid w:val="00946414"/>
    <w:rsid w:val="009469FB"/>
    <w:rsid w:val="00947AFE"/>
    <w:rsid w:val="00947F19"/>
    <w:rsid w:val="0095044E"/>
    <w:rsid w:val="00951492"/>
    <w:rsid w:val="00952396"/>
    <w:rsid w:val="00953265"/>
    <w:rsid w:val="00954979"/>
    <w:rsid w:val="009549FA"/>
    <w:rsid w:val="00955141"/>
    <w:rsid w:val="00956989"/>
    <w:rsid w:val="00960BEF"/>
    <w:rsid w:val="009642E0"/>
    <w:rsid w:val="00964E25"/>
    <w:rsid w:val="009650D8"/>
    <w:rsid w:val="00967683"/>
    <w:rsid w:val="0097131D"/>
    <w:rsid w:val="0097500E"/>
    <w:rsid w:val="009759DA"/>
    <w:rsid w:val="00976EC9"/>
    <w:rsid w:val="00977EDA"/>
    <w:rsid w:val="00980C90"/>
    <w:rsid w:val="00980F93"/>
    <w:rsid w:val="00981807"/>
    <w:rsid w:val="00981C0F"/>
    <w:rsid w:val="00982C9E"/>
    <w:rsid w:val="00983262"/>
    <w:rsid w:val="00983806"/>
    <w:rsid w:val="0098386D"/>
    <w:rsid w:val="00983DAD"/>
    <w:rsid w:val="00984F3B"/>
    <w:rsid w:val="00984F57"/>
    <w:rsid w:val="0099021D"/>
    <w:rsid w:val="00990925"/>
    <w:rsid w:val="0099307A"/>
    <w:rsid w:val="00994DFB"/>
    <w:rsid w:val="009965B4"/>
    <w:rsid w:val="0099686A"/>
    <w:rsid w:val="009A02F0"/>
    <w:rsid w:val="009A2294"/>
    <w:rsid w:val="009A49BA"/>
    <w:rsid w:val="009A5518"/>
    <w:rsid w:val="009A7A8E"/>
    <w:rsid w:val="009B389C"/>
    <w:rsid w:val="009C1303"/>
    <w:rsid w:val="009C19B6"/>
    <w:rsid w:val="009C1A75"/>
    <w:rsid w:val="009C525D"/>
    <w:rsid w:val="009C66E4"/>
    <w:rsid w:val="009D04E5"/>
    <w:rsid w:val="009D305F"/>
    <w:rsid w:val="009D3DC0"/>
    <w:rsid w:val="009D3DE1"/>
    <w:rsid w:val="009D4D10"/>
    <w:rsid w:val="009D56C4"/>
    <w:rsid w:val="009D62D2"/>
    <w:rsid w:val="009D7238"/>
    <w:rsid w:val="009D7F12"/>
    <w:rsid w:val="009E0EA0"/>
    <w:rsid w:val="009E3B02"/>
    <w:rsid w:val="009E5CF7"/>
    <w:rsid w:val="009E6B77"/>
    <w:rsid w:val="009E6D78"/>
    <w:rsid w:val="009E7C4C"/>
    <w:rsid w:val="009F0409"/>
    <w:rsid w:val="009F0957"/>
    <w:rsid w:val="009F1869"/>
    <w:rsid w:val="009F3CBD"/>
    <w:rsid w:val="009F5331"/>
    <w:rsid w:val="009F593E"/>
    <w:rsid w:val="009F601F"/>
    <w:rsid w:val="009F6C32"/>
    <w:rsid w:val="00A00629"/>
    <w:rsid w:val="00A0079A"/>
    <w:rsid w:val="00A01E49"/>
    <w:rsid w:val="00A02A9D"/>
    <w:rsid w:val="00A02C26"/>
    <w:rsid w:val="00A032B2"/>
    <w:rsid w:val="00A05301"/>
    <w:rsid w:val="00A1241A"/>
    <w:rsid w:val="00A1287F"/>
    <w:rsid w:val="00A16C64"/>
    <w:rsid w:val="00A2189D"/>
    <w:rsid w:val="00A230D7"/>
    <w:rsid w:val="00A234D6"/>
    <w:rsid w:val="00A23CA5"/>
    <w:rsid w:val="00A24C8F"/>
    <w:rsid w:val="00A25BFD"/>
    <w:rsid w:val="00A2656B"/>
    <w:rsid w:val="00A279CA"/>
    <w:rsid w:val="00A317B4"/>
    <w:rsid w:val="00A32074"/>
    <w:rsid w:val="00A332B2"/>
    <w:rsid w:val="00A33BEA"/>
    <w:rsid w:val="00A353BB"/>
    <w:rsid w:val="00A355A6"/>
    <w:rsid w:val="00A37153"/>
    <w:rsid w:val="00A37EE8"/>
    <w:rsid w:val="00A451FB"/>
    <w:rsid w:val="00A45959"/>
    <w:rsid w:val="00A511F8"/>
    <w:rsid w:val="00A51A02"/>
    <w:rsid w:val="00A55298"/>
    <w:rsid w:val="00A55445"/>
    <w:rsid w:val="00A55B45"/>
    <w:rsid w:val="00A56F40"/>
    <w:rsid w:val="00A5736E"/>
    <w:rsid w:val="00A62359"/>
    <w:rsid w:val="00A63EE1"/>
    <w:rsid w:val="00A63FAF"/>
    <w:rsid w:val="00A649C4"/>
    <w:rsid w:val="00A65422"/>
    <w:rsid w:val="00A65D46"/>
    <w:rsid w:val="00A67C5F"/>
    <w:rsid w:val="00A70366"/>
    <w:rsid w:val="00A71957"/>
    <w:rsid w:val="00A73F9D"/>
    <w:rsid w:val="00A74E31"/>
    <w:rsid w:val="00A75EDD"/>
    <w:rsid w:val="00A803E8"/>
    <w:rsid w:val="00A81DD9"/>
    <w:rsid w:val="00A8290B"/>
    <w:rsid w:val="00A84D16"/>
    <w:rsid w:val="00A8528A"/>
    <w:rsid w:val="00A85810"/>
    <w:rsid w:val="00A92624"/>
    <w:rsid w:val="00A92A89"/>
    <w:rsid w:val="00A953CD"/>
    <w:rsid w:val="00A96A1E"/>
    <w:rsid w:val="00A96D9E"/>
    <w:rsid w:val="00AA137E"/>
    <w:rsid w:val="00AA147B"/>
    <w:rsid w:val="00AA3107"/>
    <w:rsid w:val="00AA632B"/>
    <w:rsid w:val="00AA729F"/>
    <w:rsid w:val="00AB0517"/>
    <w:rsid w:val="00AB0F81"/>
    <w:rsid w:val="00AB30F9"/>
    <w:rsid w:val="00AB318D"/>
    <w:rsid w:val="00AB339E"/>
    <w:rsid w:val="00AB441E"/>
    <w:rsid w:val="00AB4E9E"/>
    <w:rsid w:val="00AB693C"/>
    <w:rsid w:val="00AB6BC8"/>
    <w:rsid w:val="00AB7579"/>
    <w:rsid w:val="00AC2068"/>
    <w:rsid w:val="00AC20D5"/>
    <w:rsid w:val="00AC27BF"/>
    <w:rsid w:val="00AC2A52"/>
    <w:rsid w:val="00AC758B"/>
    <w:rsid w:val="00AD018F"/>
    <w:rsid w:val="00AD233E"/>
    <w:rsid w:val="00AD2390"/>
    <w:rsid w:val="00AD3A36"/>
    <w:rsid w:val="00AD4516"/>
    <w:rsid w:val="00AE4430"/>
    <w:rsid w:val="00AE48F9"/>
    <w:rsid w:val="00AE6A38"/>
    <w:rsid w:val="00AE74A8"/>
    <w:rsid w:val="00AF2613"/>
    <w:rsid w:val="00AF2AEE"/>
    <w:rsid w:val="00AF2B44"/>
    <w:rsid w:val="00AF2B8D"/>
    <w:rsid w:val="00AF3072"/>
    <w:rsid w:val="00AF3665"/>
    <w:rsid w:val="00AF3868"/>
    <w:rsid w:val="00AF4FA3"/>
    <w:rsid w:val="00AF7F2D"/>
    <w:rsid w:val="00B0139D"/>
    <w:rsid w:val="00B016F3"/>
    <w:rsid w:val="00B02957"/>
    <w:rsid w:val="00B02DDC"/>
    <w:rsid w:val="00B035F7"/>
    <w:rsid w:val="00B03D17"/>
    <w:rsid w:val="00B10C34"/>
    <w:rsid w:val="00B110AA"/>
    <w:rsid w:val="00B11AF8"/>
    <w:rsid w:val="00B125CE"/>
    <w:rsid w:val="00B12BE0"/>
    <w:rsid w:val="00B16457"/>
    <w:rsid w:val="00B1753C"/>
    <w:rsid w:val="00B177D4"/>
    <w:rsid w:val="00B20CFF"/>
    <w:rsid w:val="00B2163B"/>
    <w:rsid w:val="00B2187D"/>
    <w:rsid w:val="00B22338"/>
    <w:rsid w:val="00B25832"/>
    <w:rsid w:val="00B30D84"/>
    <w:rsid w:val="00B357D0"/>
    <w:rsid w:val="00B37C86"/>
    <w:rsid w:val="00B41EE2"/>
    <w:rsid w:val="00B43414"/>
    <w:rsid w:val="00B45A2F"/>
    <w:rsid w:val="00B523BD"/>
    <w:rsid w:val="00B52AE0"/>
    <w:rsid w:val="00B52FAC"/>
    <w:rsid w:val="00B53240"/>
    <w:rsid w:val="00B546BA"/>
    <w:rsid w:val="00B54E43"/>
    <w:rsid w:val="00B551DD"/>
    <w:rsid w:val="00B57450"/>
    <w:rsid w:val="00B57CE4"/>
    <w:rsid w:val="00B612FF"/>
    <w:rsid w:val="00B62DAB"/>
    <w:rsid w:val="00B63646"/>
    <w:rsid w:val="00B63839"/>
    <w:rsid w:val="00B66C27"/>
    <w:rsid w:val="00B73565"/>
    <w:rsid w:val="00B73BE8"/>
    <w:rsid w:val="00B80215"/>
    <w:rsid w:val="00B8159B"/>
    <w:rsid w:val="00B8193B"/>
    <w:rsid w:val="00B82B3E"/>
    <w:rsid w:val="00B8618F"/>
    <w:rsid w:val="00B91D44"/>
    <w:rsid w:val="00B92311"/>
    <w:rsid w:val="00B951FA"/>
    <w:rsid w:val="00B963A6"/>
    <w:rsid w:val="00B9745D"/>
    <w:rsid w:val="00B97F6F"/>
    <w:rsid w:val="00BA0B0F"/>
    <w:rsid w:val="00BA477A"/>
    <w:rsid w:val="00BB1A41"/>
    <w:rsid w:val="00BB1BC1"/>
    <w:rsid w:val="00BB1E86"/>
    <w:rsid w:val="00BB1FB6"/>
    <w:rsid w:val="00BB1FDF"/>
    <w:rsid w:val="00BB2F69"/>
    <w:rsid w:val="00BB41A2"/>
    <w:rsid w:val="00BB5048"/>
    <w:rsid w:val="00BB6C62"/>
    <w:rsid w:val="00BC00C1"/>
    <w:rsid w:val="00BC0735"/>
    <w:rsid w:val="00BC1D5E"/>
    <w:rsid w:val="00BC462A"/>
    <w:rsid w:val="00BC6470"/>
    <w:rsid w:val="00BC65B8"/>
    <w:rsid w:val="00BC7198"/>
    <w:rsid w:val="00BD14D5"/>
    <w:rsid w:val="00BD2255"/>
    <w:rsid w:val="00BD2956"/>
    <w:rsid w:val="00BD32CF"/>
    <w:rsid w:val="00BD4EE6"/>
    <w:rsid w:val="00BD7CB4"/>
    <w:rsid w:val="00BE1B2B"/>
    <w:rsid w:val="00BE1F53"/>
    <w:rsid w:val="00BE281D"/>
    <w:rsid w:val="00BE4106"/>
    <w:rsid w:val="00BE43E4"/>
    <w:rsid w:val="00BE5E81"/>
    <w:rsid w:val="00BE6259"/>
    <w:rsid w:val="00BE707B"/>
    <w:rsid w:val="00BE7463"/>
    <w:rsid w:val="00BE76C6"/>
    <w:rsid w:val="00BE7799"/>
    <w:rsid w:val="00BF10EF"/>
    <w:rsid w:val="00BF1B6D"/>
    <w:rsid w:val="00BF1D2F"/>
    <w:rsid w:val="00BF5440"/>
    <w:rsid w:val="00BF7FCE"/>
    <w:rsid w:val="00C00C1D"/>
    <w:rsid w:val="00C0125C"/>
    <w:rsid w:val="00C03162"/>
    <w:rsid w:val="00C04A9A"/>
    <w:rsid w:val="00C05AFF"/>
    <w:rsid w:val="00C078DE"/>
    <w:rsid w:val="00C20D07"/>
    <w:rsid w:val="00C2186F"/>
    <w:rsid w:val="00C25F14"/>
    <w:rsid w:val="00C344BE"/>
    <w:rsid w:val="00C34F1E"/>
    <w:rsid w:val="00C3553B"/>
    <w:rsid w:val="00C402C9"/>
    <w:rsid w:val="00C414E1"/>
    <w:rsid w:val="00C41D92"/>
    <w:rsid w:val="00C42C50"/>
    <w:rsid w:val="00C47682"/>
    <w:rsid w:val="00C47FF6"/>
    <w:rsid w:val="00C51226"/>
    <w:rsid w:val="00C51F28"/>
    <w:rsid w:val="00C52260"/>
    <w:rsid w:val="00C5226F"/>
    <w:rsid w:val="00C52319"/>
    <w:rsid w:val="00C5337A"/>
    <w:rsid w:val="00C548A4"/>
    <w:rsid w:val="00C57C11"/>
    <w:rsid w:val="00C660C2"/>
    <w:rsid w:val="00C66F7A"/>
    <w:rsid w:val="00C67DED"/>
    <w:rsid w:val="00C722B8"/>
    <w:rsid w:val="00C73DC9"/>
    <w:rsid w:val="00C7674B"/>
    <w:rsid w:val="00C77CD3"/>
    <w:rsid w:val="00C802A6"/>
    <w:rsid w:val="00C8070C"/>
    <w:rsid w:val="00C80CE5"/>
    <w:rsid w:val="00C83DC1"/>
    <w:rsid w:val="00C83ED4"/>
    <w:rsid w:val="00C844DB"/>
    <w:rsid w:val="00C860B7"/>
    <w:rsid w:val="00C86455"/>
    <w:rsid w:val="00C914D8"/>
    <w:rsid w:val="00C92EC4"/>
    <w:rsid w:val="00C94C78"/>
    <w:rsid w:val="00C966A0"/>
    <w:rsid w:val="00C972D1"/>
    <w:rsid w:val="00C97E9D"/>
    <w:rsid w:val="00CA024B"/>
    <w:rsid w:val="00CA2248"/>
    <w:rsid w:val="00CA3953"/>
    <w:rsid w:val="00CA474E"/>
    <w:rsid w:val="00CA4FF2"/>
    <w:rsid w:val="00CA5519"/>
    <w:rsid w:val="00CA632A"/>
    <w:rsid w:val="00CA7D4E"/>
    <w:rsid w:val="00CB7D2A"/>
    <w:rsid w:val="00CB7FFB"/>
    <w:rsid w:val="00CC3E62"/>
    <w:rsid w:val="00CC4BB0"/>
    <w:rsid w:val="00CC63AB"/>
    <w:rsid w:val="00CC6A3C"/>
    <w:rsid w:val="00CC72AB"/>
    <w:rsid w:val="00CD1401"/>
    <w:rsid w:val="00CE4183"/>
    <w:rsid w:val="00CE68E5"/>
    <w:rsid w:val="00CE6CDD"/>
    <w:rsid w:val="00CF0895"/>
    <w:rsid w:val="00CF3310"/>
    <w:rsid w:val="00CF3774"/>
    <w:rsid w:val="00CF4F43"/>
    <w:rsid w:val="00CF4FFA"/>
    <w:rsid w:val="00CF5541"/>
    <w:rsid w:val="00D00469"/>
    <w:rsid w:val="00D00AEA"/>
    <w:rsid w:val="00D01417"/>
    <w:rsid w:val="00D017A4"/>
    <w:rsid w:val="00D02900"/>
    <w:rsid w:val="00D04566"/>
    <w:rsid w:val="00D04C27"/>
    <w:rsid w:val="00D05193"/>
    <w:rsid w:val="00D05852"/>
    <w:rsid w:val="00D0666D"/>
    <w:rsid w:val="00D072BC"/>
    <w:rsid w:val="00D1127A"/>
    <w:rsid w:val="00D1480F"/>
    <w:rsid w:val="00D14BB1"/>
    <w:rsid w:val="00D14BDF"/>
    <w:rsid w:val="00D14E51"/>
    <w:rsid w:val="00D17F1C"/>
    <w:rsid w:val="00D20A80"/>
    <w:rsid w:val="00D2132A"/>
    <w:rsid w:val="00D21464"/>
    <w:rsid w:val="00D2269C"/>
    <w:rsid w:val="00D227C2"/>
    <w:rsid w:val="00D22BDA"/>
    <w:rsid w:val="00D23064"/>
    <w:rsid w:val="00D248F6"/>
    <w:rsid w:val="00D26CA8"/>
    <w:rsid w:val="00D26F27"/>
    <w:rsid w:val="00D27E5F"/>
    <w:rsid w:val="00D32C2D"/>
    <w:rsid w:val="00D337E6"/>
    <w:rsid w:val="00D33DED"/>
    <w:rsid w:val="00D36349"/>
    <w:rsid w:val="00D366A1"/>
    <w:rsid w:val="00D36860"/>
    <w:rsid w:val="00D40832"/>
    <w:rsid w:val="00D467FC"/>
    <w:rsid w:val="00D46D23"/>
    <w:rsid w:val="00D47266"/>
    <w:rsid w:val="00D50032"/>
    <w:rsid w:val="00D502BF"/>
    <w:rsid w:val="00D50A1C"/>
    <w:rsid w:val="00D52BAF"/>
    <w:rsid w:val="00D53A8D"/>
    <w:rsid w:val="00D53DD1"/>
    <w:rsid w:val="00D558FD"/>
    <w:rsid w:val="00D57151"/>
    <w:rsid w:val="00D57424"/>
    <w:rsid w:val="00D62B54"/>
    <w:rsid w:val="00D62DCD"/>
    <w:rsid w:val="00D62F88"/>
    <w:rsid w:val="00D65AFF"/>
    <w:rsid w:val="00D66B92"/>
    <w:rsid w:val="00D67149"/>
    <w:rsid w:val="00D75337"/>
    <w:rsid w:val="00D819D0"/>
    <w:rsid w:val="00D81F50"/>
    <w:rsid w:val="00D832E4"/>
    <w:rsid w:val="00D8537D"/>
    <w:rsid w:val="00D85C3E"/>
    <w:rsid w:val="00D86883"/>
    <w:rsid w:val="00D90B46"/>
    <w:rsid w:val="00D90DB2"/>
    <w:rsid w:val="00D91035"/>
    <w:rsid w:val="00D9241A"/>
    <w:rsid w:val="00D93DC6"/>
    <w:rsid w:val="00D9703E"/>
    <w:rsid w:val="00D97386"/>
    <w:rsid w:val="00D97F1A"/>
    <w:rsid w:val="00DA1C45"/>
    <w:rsid w:val="00DA2B71"/>
    <w:rsid w:val="00DA6D8D"/>
    <w:rsid w:val="00DB19ED"/>
    <w:rsid w:val="00DB1DB7"/>
    <w:rsid w:val="00DB34C2"/>
    <w:rsid w:val="00DB46D0"/>
    <w:rsid w:val="00DB60EA"/>
    <w:rsid w:val="00DC0CF9"/>
    <w:rsid w:val="00DC17B8"/>
    <w:rsid w:val="00DC3754"/>
    <w:rsid w:val="00DC3C5E"/>
    <w:rsid w:val="00DC50D0"/>
    <w:rsid w:val="00DC7999"/>
    <w:rsid w:val="00DC7D79"/>
    <w:rsid w:val="00DC7F6D"/>
    <w:rsid w:val="00DD0DFC"/>
    <w:rsid w:val="00DD0F76"/>
    <w:rsid w:val="00DD2572"/>
    <w:rsid w:val="00DD29AE"/>
    <w:rsid w:val="00DD4311"/>
    <w:rsid w:val="00DD595D"/>
    <w:rsid w:val="00DE031A"/>
    <w:rsid w:val="00DE1167"/>
    <w:rsid w:val="00DE1A64"/>
    <w:rsid w:val="00DE1D04"/>
    <w:rsid w:val="00DE3412"/>
    <w:rsid w:val="00DE4D99"/>
    <w:rsid w:val="00DE688B"/>
    <w:rsid w:val="00DF025E"/>
    <w:rsid w:val="00DF0420"/>
    <w:rsid w:val="00DF1F18"/>
    <w:rsid w:val="00DF39E4"/>
    <w:rsid w:val="00DF553F"/>
    <w:rsid w:val="00DF570A"/>
    <w:rsid w:val="00DF5A11"/>
    <w:rsid w:val="00DF634D"/>
    <w:rsid w:val="00DF6AF9"/>
    <w:rsid w:val="00E0160E"/>
    <w:rsid w:val="00E02C1B"/>
    <w:rsid w:val="00E0385B"/>
    <w:rsid w:val="00E04E88"/>
    <w:rsid w:val="00E052AF"/>
    <w:rsid w:val="00E074BA"/>
    <w:rsid w:val="00E10D91"/>
    <w:rsid w:val="00E15064"/>
    <w:rsid w:val="00E15AB1"/>
    <w:rsid w:val="00E174F3"/>
    <w:rsid w:val="00E214F6"/>
    <w:rsid w:val="00E23418"/>
    <w:rsid w:val="00E246CE"/>
    <w:rsid w:val="00E26832"/>
    <w:rsid w:val="00E27AAD"/>
    <w:rsid w:val="00E27BAA"/>
    <w:rsid w:val="00E30B15"/>
    <w:rsid w:val="00E320A4"/>
    <w:rsid w:val="00E35EBE"/>
    <w:rsid w:val="00E36A48"/>
    <w:rsid w:val="00E36C7B"/>
    <w:rsid w:val="00E37E09"/>
    <w:rsid w:val="00E4138A"/>
    <w:rsid w:val="00E43B64"/>
    <w:rsid w:val="00E43BE7"/>
    <w:rsid w:val="00E445D5"/>
    <w:rsid w:val="00E458CB"/>
    <w:rsid w:val="00E4758B"/>
    <w:rsid w:val="00E53397"/>
    <w:rsid w:val="00E53B23"/>
    <w:rsid w:val="00E56750"/>
    <w:rsid w:val="00E57126"/>
    <w:rsid w:val="00E62FA1"/>
    <w:rsid w:val="00E655E6"/>
    <w:rsid w:val="00E6596E"/>
    <w:rsid w:val="00E72A60"/>
    <w:rsid w:val="00E737AF"/>
    <w:rsid w:val="00E73968"/>
    <w:rsid w:val="00E74A86"/>
    <w:rsid w:val="00E75DD7"/>
    <w:rsid w:val="00E76505"/>
    <w:rsid w:val="00E771A2"/>
    <w:rsid w:val="00E810D8"/>
    <w:rsid w:val="00E8363E"/>
    <w:rsid w:val="00E85FF9"/>
    <w:rsid w:val="00E8665A"/>
    <w:rsid w:val="00E8797B"/>
    <w:rsid w:val="00E90CD0"/>
    <w:rsid w:val="00E918D5"/>
    <w:rsid w:val="00E96463"/>
    <w:rsid w:val="00E97148"/>
    <w:rsid w:val="00E97822"/>
    <w:rsid w:val="00EA09FB"/>
    <w:rsid w:val="00EA1999"/>
    <w:rsid w:val="00EB1DFC"/>
    <w:rsid w:val="00EB2977"/>
    <w:rsid w:val="00EB2C60"/>
    <w:rsid w:val="00EB620E"/>
    <w:rsid w:val="00EB64C8"/>
    <w:rsid w:val="00EB68F9"/>
    <w:rsid w:val="00EC094D"/>
    <w:rsid w:val="00EC0CF8"/>
    <w:rsid w:val="00EC34A7"/>
    <w:rsid w:val="00EC4E80"/>
    <w:rsid w:val="00ED0286"/>
    <w:rsid w:val="00ED2825"/>
    <w:rsid w:val="00ED2F77"/>
    <w:rsid w:val="00ED31FD"/>
    <w:rsid w:val="00ED5EAF"/>
    <w:rsid w:val="00ED6D23"/>
    <w:rsid w:val="00EE07F0"/>
    <w:rsid w:val="00EE14F2"/>
    <w:rsid w:val="00EE181C"/>
    <w:rsid w:val="00EE1924"/>
    <w:rsid w:val="00EE42D2"/>
    <w:rsid w:val="00EE456A"/>
    <w:rsid w:val="00EE5E64"/>
    <w:rsid w:val="00EE70E8"/>
    <w:rsid w:val="00EF031B"/>
    <w:rsid w:val="00EF5610"/>
    <w:rsid w:val="00F00A81"/>
    <w:rsid w:val="00F01044"/>
    <w:rsid w:val="00F0256F"/>
    <w:rsid w:val="00F0360C"/>
    <w:rsid w:val="00F03EB0"/>
    <w:rsid w:val="00F04EAB"/>
    <w:rsid w:val="00F05429"/>
    <w:rsid w:val="00F05EA0"/>
    <w:rsid w:val="00F11038"/>
    <w:rsid w:val="00F121A0"/>
    <w:rsid w:val="00F14BE5"/>
    <w:rsid w:val="00F15699"/>
    <w:rsid w:val="00F2078E"/>
    <w:rsid w:val="00F223A1"/>
    <w:rsid w:val="00F2569B"/>
    <w:rsid w:val="00F30076"/>
    <w:rsid w:val="00F30750"/>
    <w:rsid w:val="00F31A23"/>
    <w:rsid w:val="00F32B3D"/>
    <w:rsid w:val="00F374C9"/>
    <w:rsid w:val="00F37871"/>
    <w:rsid w:val="00F37D36"/>
    <w:rsid w:val="00F43E4C"/>
    <w:rsid w:val="00F44FD0"/>
    <w:rsid w:val="00F45302"/>
    <w:rsid w:val="00F47980"/>
    <w:rsid w:val="00F51345"/>
    <w:rsid w:val="00F549BB"/>
    <w:rsid w:val="00F56A62"/>
    <w:rsid w:val="00F576ED"/>
    <w:rsid w:val="00F62EEA"/>
    <w:rsid w:val="00F7022C"/>
    <w:rsid w:val="00F71659"/>
    <w:rsid w:val="00F71C57"/>
    <w:rsid w:val="00F71CFA"/>
    <w:rsid w:val="00F730E9"/>
    <w:rsid w:val="00F73388"/>
    <w:rsid w:val="00F73695"/>
    <w:rsid w:val="00F742F2"/>
    <w:rsid w:val="00F764A8"/>
    <w:rsid w:val="00F7741D"/>
    <w:rsid w:val="00F77BF6"/>
    <w:rsid w:val="00F84AA9"/>
    <w:rsid w:val="00F87856"/>
    <w:rsid w:val="00F91EAC"/>
    <w:rsid w:val="00F92A06"/>
    <w:rsid w:val="00F94A1C"/>
    <w:rsid w:val="00F97A28"/>
    <w:rsid w:val="00FA0518"/>
    <w:rsid w:val="00FA47B9"/>
    <w:rsid w:val="00FA602C"/>
    <w:rsid w:val="00FB0212"/>
    <w:rsid w:val="00FB2A34"/>
    <w:rsid w:val="00FB2DF5"/>
    <w:rsid w:val="00FB7058"/>
    <w:rsid w:val="00FC0659"/>
    <w:rsid w:val="00FC1D2E"/>
    <w:rsid w:val="00FC283E"/>
    <w:rsid w:val="00FC2FC4"/>
    <w:rsid w:val="00FC5D6A"/>
    <w:rsid w:val="00FC6F6E"/>
    <w:rsid w:val="00FD2A7D"/>
    <w:rsid w:val="00FD5A75"/>
    <w:rsid w:val="00FD7C80"/>
    <w:rsid w:val="00FE0325"/>
    <w:rsid w:val="00FE111F"/>
    <w:rsid w:val="00FE25D0"/>
    <w:rsid w:val="00FE36B4"/>
    <w:rsid w:val="00FE714A"/>
    <w:rsid w:val="00FE7396"/>
    <w:rsid w:val="00FE78FF"/>
    <w:rsid w:val="00FF05F4"/>
    <w:rsid w:val="00FF3E92"/>
    <w:rsid w:val="00FF58AA"/>
    <w:rsid w:val="00FF5B46"/>
    <w:rsid w:val="00FF62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53B218"/>
  <w15:chartTrackingRefBased/>
  <w15:docId w15:val="{D10F5386-C5AE-4130-8D59-E427CBBA4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54F14"/>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0"/>
    <w:uiPriority w:val="99"/>
    <w:qFormat/>
    <w:rsid w:val="00FE0325"/>
    <w:pPr>
      <w:keepNext/>
      <w:numPr>
        <w:numId w:val="1"/>
      </w:numPr>
      <w:spacing w:before="120"/>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
    <w:next w:val="a"/>
    <w:link w:val="20"/>
    <w:uiPriority w:val="9"/>
    <w:qFormat/>
    <w:rsid w:val="00FE0325"/>
    <w:pPr>
      <w:keepNext/>
      <w:numPr>
        <w:ilvl w:val="1"/>
        <w:numId w:val="1"/>
      </w:numPr>
      <w:spacing w:before="120"/>
      <w:outlineLvl w:val="1"/>
    </w:pPr>
    <w:rPr>
      <w:b/>
      <w:bCs/>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0"/>
    <w:qFormat/>
    <w:rsid w:val="00FE0325"/>
    <w:pPr>
      <w:keepNext/>
      <w:numPr>
        <w:ilvl w:val="2"/>
        <w:numId w:val="1"/>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uiPriority w:val="9"/>
    <w:qFormat/>
    <w:rsid w:val="00FE0325"/>
    <w:pPr>
      <w:keepNext/>
      <w:numPr>
        <w:ilvl w:val="3"/>
        <w:numId w:val="1"/>
      </w:numPr>
      <w:spacing w:before="120"/>
      <w:ind w:left="720" w:hanging="720"/>
      <w:outlineLvl w:val="3"/>
    </w:pPr>
    <w:rPr>
      <w:b/>
      <w:bCs/>
      <w:szCs w:val="28"/>
    </w:rPr>
  </w:style>
  <w:style w:type="paragraph" w:styleId="5">
    <w:name w:val="heading 5"/>
    <w:aliases w:val="h5,Heading5,H5"/>
    <w:basedOn w:val="a"/>
    <w:next w:val="a"/>
    <w:link w:val="50"/>
    <w:uiPriority w:val="9"/>
    <w:qFormat/>
    <w:rsid w:val="00FE0325"/>
    <w:pPr>
      <w:keepNext/>
      <w:numPr>
        <w:ilvl w:val="4"/>
        <w:numId w:val="1"/>
      </w:numPr>
      <w:tabs>
        <w:tab w:val="clear" w:pos="1008"/>
      </w:tabs>
      <w:spacing w:before="120"/>
      <w:ind w:left="720" w:hanging="720"/>
      <w:outlineLvl w:val="4"/>
    </w:pPr>
    <w:rPr>
      <w:b/>
      <w:bCs/>
      <w:i/>
      <w:iCs/>
      <w:szCs w:val="26"/>
    </w:rPr>
  </w:style>
  <w:style w:type="paragraph" w:styleId="6">
    <w:name w:val="heading 6"/>
    <w:aliases w:val="h6"/>
    <w:basedOn w:val="a"/>
    <w:next w:val="a"/>
    <w:link w:val="60"/>
    <w:qFormat/>
    <w:rsid w:val="00FE0325"/>
    <w:pPr>
      <w:numPr>
        <w:ilvl w:val="5"/>
        <w:numId w:val="1"/>
      </w:numPr>
      <w:spacing w:before="240" w:after="60"/>
      <w:outlineLvl w:val="5"/>
    </w:pPr>
    <w:rPr>
      <w:b/>
      <w:bCs/>
    </w:rPr>
  </w:style>
  <w:style w:type="paragraph" w:styleId="7">
    <w:name w:val="heading 7"/>
    <w:basedOn w:val="a"/>
    <w:next w:val="a"/>
    <w:link w:val="70"/>
    <w:uiPriority w:val="9"/>
    <w:qFormat/>
    <w:rsid w:val="00FE0325"/>
    <w:pPr>
      <w:numPr>
        <w:ilvl w:val="6"/>
        <w:numId w:val="1"/>
      </w:numPr>
      <w:spacing w:before="240" w:after="60"/>
      <w:outlineLvl w:val="6"/>
    </w:pPr>
    <w:rPr>
      <w:sz w:val="24"/>
      <w:szCs w:val="24"/>
    </w:rPr>
  </w:style>
  <w:style w:type="paragraph" w:styleId="8">
    <w:name w:val="heading 8"/>
    <w:aliases w:val="Table Heading"/>
    <w:basedOn w:val="a"/>
    <w:next w:val="a"/>
    <w:link w:val="80"/>
    <w:uiPriority w:val="9"/>
    <w:qFormat/>
    <w:rsid w:val="00FE0325"/>
    <w:pPr>
      <w:numPr>
        <w:ilvl w:val="7"/>
        <w:numId w:val="1"/>
      </w:numPr>
      <w:spacing w:before="240" w:after="60"/>
      <w:outlineLvl w:val="7"/>
    </w:pPr>
    <w:rPr>
      <w:i/>
      <w:iCs/>
      <w:sz w:val="24"/>
      <w:szCs w:val="24"/>
    </w:rPr>
  </w:style>
  <w:style w:type="paragraph" w:styleId="9">
    <w:name w:val="heading 9"/>
    <w:aliases w:val="Figure Heading,FH"/>
    <w:basedOn w:val="a"/>
    <w:next w:val="a"/>
    <w:link w:val="90"/>
    <w:uiPriority w:val="9"/>
    <w:qFormat/>
    <w:rsid w:val="00FE032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uiPriority w:val="99"/>
    <w:rsid w:val="00FE0325"/>
    <w:rPr>
      <w:rFonts w:ascii="Times New Roman" w:eastAsia="宋体"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2 Char 字符,h2 Char 字符,Heading 2 Char 字符,Header 2 字符,Header2 字符,22 字符,heading2 字符,2nd level 字符,H21 字符,H22 字符,H23 字符,H24 字符,H25 字符,R2 字符,E2 字符,†berschrift 2 字符,õberschrift 2 字符"/>
    <w:basedOn w:val="a0"/>
    <w:link w:val="2"/>
    <w:uiPriority w:val="9"/>
    <w:rsid w:val="00FE0325"/>
    <w:rPr>
      <w:rFonts w:ascii="Times New Roman" w:eastAsia="宋体" w:hAnsi="Times New Roman" w:cs="Times New Roman"/>
      <w:b/>
      <w:bCs/>
      <w:kern w:val="0"/>
      <w:sz w:val="24"/>
      <w:lang w:eastAsia="en-US"/>
    </w:rPr>
  </w:style>
  <w:style w:type="character" w:customStyle="1" w:styleId="30">
    <w:name w:val="标题 3 字符"/>
    <w:aliases w:val="Title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FE0325"/>
    <w:rPr>
      <w:rFonts w:ascii="Times New Roman" w:eastAsia="宋体"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FE0325"/>
    <w:rPr>
      <w:rFonts w:ascii="Times New Roman" w:eastAsia="宋体" w:hAnsi="Times New Roman" w:cs="Times New Roman"/>
      <w:b/>
      <w:bCs/>
      <w:kern w:val="0"/>
      <w:sz w:val="22"/>
      <w:szCs w:val="28"/>
      <w:lang w:eastAsia="en-US"/>
    </w:rPr>
  </w:style>
  <w:style w:type="character" w:customStyle="1" w:styleId="50">
    <w:name w:val="标题 5 字符"/>
    <w:aliases w:val="h5 字符,Heading5 字符,H5 字符"/>
    <w:basedOn w:val="a0"/>
    <w:link w:val="5"/>
    <w:uiPriority w:val="9"/>
    <w:rsid w:val="00FE0325"/>
    <w:rPr>
      <w:rFonts w:ascii="Times New Roman" w:eastAsia="宋体" w:hAnsi="Times New Roman" w:cs="Times New Roman"/>
      <w:b/>
      <w:bCs/>
      <w:i/>
      <w:iCs/>
      <w:kern w:val="0"/>
      <w:sz w:val="22"/>
      <w:szCs w:val="26"/>
      <w:lang w:eastAsia="en-US"/>
    </w:rPr>
  </w:style>
  <w:style w:type="character" w:customStyle="1" w:styleId="60">
    <w:name w:val="标题 6 字符"/>
    <w:aliases w:val="h6 字符"/>
    <w:basedOn w:val="a0"/>
    <w:link w:val="6"/>
    <w:rsid w:val="00FE0325"/>
    <w:rPr>
      <w:rFonts w:ascii="Times New Roman" w:eastAsia="宋体" w:hAnsi="Times New Roman" w:cs="Times New Roman"/>
      <w:b/>
      <w:bCs/>
      <w:kern w:val="0"/>
      <w:sz w:val="22"/>
      <w:lang w:eastAsia="en-US"/>
    </w:rPr>
  </w:style>
  <w:style w:type="character" w:customStyle="1" w:styleId="70">
    <w:name w:val="标题 7 字符"/>
    <w:basedOn w:val="a0"/>
    <w:link w:val="7"/>
    <w:uiPriority w:val="9"/>
    <w:rsid w:val="00FE0325"/>
    <w:rPr>
      <w:rFonts w:ascii="Times New Roman" w:eastAsia="宋体" w:hAnsi="Times New Roman" w:cs="Times New Roman"/>
      <w:kern w:val="0"/>
      <w:sz w:val="24"/>
      <w:szCs w:val="24"/>
      <w:lang w:eastAsia="en-US"/>
    </w:rPr>
  </w:style>
  <w:style w:type="character" w:customStyle="1" w:styleId="80">
    <w:name w:val="标题 8 字符"/>
    <w:aliases w:val="Table Heading 字符"/>
    <w:basedOn w:val="a0"/>
    <w:link w:val="8"/>
    <w:uiPriority w:val="9"/>
    <w:rsid w:val="00FE0325"/>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sid w:val="00FE0325"/>
    <w:rPr>
      <w:rFonts w:ascii="Arial" w:eastAsia="宋体" w:hAnsi="Arial" w:cs="Arial"/>
      <w:kern w:val="0"/>
      <w:sz w:val="22"/>
      <w:lang w:eastAsia="en-US"/>
    </w:rPr>
  </w:style>
  <w:style w:type="table" w:styleId="a3">
    <w:name w:val="Table Grid"/>
    <w:basedOn w:val="a1"/>
    <w:uiPriority w:val="39"/>
    <w:rsid w:val="00FE0325"/>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annotation text"/>
    <w:basedOn w:val="a"/>
    <w:link w:val="a5"/>
    <w:uiPriority w:val="99"/>
    <w:qFormat/>
    <w:rsid w:val="00FE0325"/>
    <w:rPr>
      <w:kern w:val="2"/>
      <w:sz w:val="20"/>
      <w:szCs w:val="20"/>
      <w:lang w:val="en-GB"/>
    </w:rPr>
  </w:style>
  <w:style w:type="character" w:customStyle="1" w:styleId="a5">
    <w:name w:val="批注文字 字符"/>
    <w:basedOn w:val="a0"/>
    <w:link w:val="a4"/>
    <w:uiPriority w:val="99"/>
    <w:qFormat/>
    <w:rsid w:val="00FE0325"/>
    <w:rPr>
      <w:rFonts w:ascii="Times New Roman" w:eastAsia="宋体" w:hAnsi="Times New Roman" w:cs="Times New Roman"/>
      <w:sz w:val="20"/>
      <w:szCs w:val="20"/>
      <w:lang w:val="en-GB" w:eastAsia="en-US"/>
    </w:rPr>
  </w:style>
  <w:style w:type="paragraph" w:styleId="a6">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numbere"/>
    <w:basedOn w:val="a"/>
    <w:link w:val="a7"/>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rsid w:val="00FE0325"/>
    <w:rPr>
      <w:rFonts w:ascii="Times New Roman" w:eastAsia="宋体" w:hAnsi="Times New Roman" w:cs="Times New Roman"/>
      <w:kern w:val="0"/>
      <w:sz w:val="20"/>
      <w:szCs w:val="20"/>
      <w:lang w:val="en-GB" w:eastAsia="en-US"/>
    </w:rPr>
  </w:style>
  <w:style w:type="character" w:customStyle="1" w:styleId="a7">
    <w:name w:val="列表段落 字符"/>
    <w:aliases w:val="- Bullets 字符,Lista1 字符,?? ?? 字符,????? 字符,????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FE0325"/>
    <w:rPr>
      <w:rFonts w:ascii="Calibri" w:eastAsia="宋体" w:hAnsi="Calibri" w:cs="Calibri"/>
      <w:kern w:val="0"/>
      <w:szCs w:val="21"/>
    </w:rPr>
  </w:style>
  <w:style w:type="paragraph" w:styleId="a8">
    <w:name w:val="header"/>
    <w:basedOn w:val="a"/>
    <w:link w:val="a9"/>
    <w:uiPriority w:val="99"/>
    <w:unhideWhenUsed/>
    <w:rsid w:val="00475236"/>
    <w:pPr>
      <w:pBdr>
        <w:bottom w:val="single" w:sz="6" w:space="1" w:color="auto"/>
      </w:pBdr>
      <w:tabs>
        <w:tab w:val="center" w:pos="4153"/>
        <w:tab w:val="right" w:pos="8306"/>
      </w:tabs>
      <w:jc w:val="center"/>
    </w:pPr>
    <w:rPr>
      <w:sz w:val="18"/>
      <w:szCs w:val="18"/>
    </w:rPr>
  </w:style>
  <w:style w:type="character" w:customStyle="1" w:styleId="a9">
    <w:name w:val="页眉 字符"/>
    <w:basedOn w:val="a0"/>
    <w:link w:val="a8"/>
    <w:uiPriority w:val="99"/>
    <w:rsid w:val="00475236"/>
    <w:rPr>
      <w:rFonts w:ascii="Times New Roman" w:eastAsia="宋体" w:hAnsi="Times New Roman" w:cs="Times New Roman"/>
      <w:kern w:val="0"/>
      <w:sz w:val="18"/>
      <w:szCs w:val="18"/>
      <w:lang w:eastAsia="en-US"/>
    </w:rPr>
  </w:style>
  <w:style w:type="paragraph" w:styleId="aa">
    <w:name w:val="footer"/>
    <w:basedOn w:val="a"/>
    <w:link w:val="ab"/>
    <w:uiPriority w:val="99"/>
    <w:unhideWhenUsed/>
    <w:rsid w:val="00475236"/>
    <w:pPr>
      <w:tabs>
        <w:tab w:val="center" w:pos="4153"/>
        <w:tab w:val="right" w:pos="8306"/>
      </w:tabs>
      <w:jc w:val="left"/>
    </w:pPr>
    <w:rPr>
      <w:sz w:val="18"/>
      <w:szCs w:val="18"/>
    </w:rPr>
  </w:style>
  <w:style w:type="character" w:customStyle="1" w:styleId="ab">
    <w:name w:val="页脚 字符"/>
    <w:basedOn w:val="a0"/>
    <w:link w:val="aa"/>
    <w:uiPriority w:val="99"/>
    <w:rsid w:val="00475236"/>
    <w:rPr>
      <w:rFonts w:ascii="Times New Roman" w:eastAsia="宋体" w:hAnsi="Times New Roman" w:cs="Times New Roman"/>
      <w:kern w:val="0"/>
      <w:sz w:val="18"/>
      <w:szCs w:val="18"/>
      <w:lang w:eastAsia="en-US"/>
    </w:rPr>
  </w:style>
  <w:style w:type="character" w:customStyle="1" w:styleId="apple-converted-space">
    <w:name w:val="apple-converted-space"/>
    <w:qFormat/>
    <w:rsid w:val="00A1241A"/>
  </w:style>
  <w:style w:type="character" w:customStyle="1" w:styleId="msoins0">
    <w:name w:val="msoins"/>
    <w:rsid w:val="00A1241A"/>
  </w:style>
  <w:style w:type="character" w:styleId="ac">
    <w:name w:val="annotation reference"/>
    <w:basedOn w:val="a0"/>
    <w:uiPriority w:val="99"/>
    <w:semiHidden/>
    <w:unhideWhenUsed/>
    <w:rsid w:val="00B523BD"/>
    <w:rPr>
      <w:sz w:val="21"/>
      <w:szCs w:val="21"/>
    </w:rPr>
  </w:style>
  <w:style w:type="paragraph" w:styleId="ad">
    <w:name w:val="annotation subject"/>
    <w:basedOn w:val="a4"/>
    <w:next w:val="a4"/>
    <w:link w:val="ae"/>
    <w:uiPriority w:val="99"/>
    <w:semiHidden/>
    <w:unhideWhenUsed/>
    <w:rsid w:val="00B523BD"/>
    <w:pPr>
      <w:jc w:val="left"/>
    </w:pPr>
    <w:rPr>
      <w:b/>
      <w:bCs/>
      <w:kern w:val="0"/>
      <w:sz w:val="22"/>
      <w:szCs w:val="22"/>
      <w:lang w:val="en-US"/>
    </w:rPr>
  </w:style>
  <w:style w:type="character" w:customStyle="1" w:styleId="ae">
    <w:name w:val="批注主题 字符"/>
    <w:basedOn w:val="a5"/>
    <w:link w:val="ad"/>
    <w:uiPriority w:val="99"/>
    <w:semiHidden/>
    <w:rsid w:val="00B523BD"/>
    <w:rPr>
      <w:rFonts w:ascii="Times New Roman" w:eastAsia="宋体" w:hAnsi="Times New Roman" w:cs="Times New Roman"/>
      <w:b/>
      <w:bCs/>
      <w:kern w:val="0"/>
      <w:sz w:val="22"/>
      <w:szCs w:val="20"/>
      <w:lang w:val="en-GB" w:eastAsia="en-US"/>
    </w:rPr>
  </w:style>
  <w:style w:type="paragraph" w:styleId="af">
    <w:name w:val="Balloon Text"/>
    <w:basedOn w:val="a"/>
    <w:link w:val="af0"/>
    <w:uiPriority w:val="99"/>
    <w:semiHidden/>
    <w:unhideWhenUsed/>
    <w:rsid w:val="00B523BD"/>
    <w:pPr>
      <w:spacing w:after="0"/>
    </w:pPr>
    <w:rPr>
      <w:sz w:val="18"/>
      <w:szCs w:val="18"/>
    </w:rPr>
  </w:style>
  <w:style w:type="character" w:customStyle="1" w:styleId="af0">
    <w:name w:val="批注框文本 字符"/>
    <w:basedOn w:val="a0"/>
    <w:link w:val="af"/>
    <w:uiPriority w:val="99"/>
    <w:semiHidden/>
    <w:rsid w:val="00B523BD"/>
    <w:rPr>
      <w:rFonts w:ascii="Times New Roman" w:eastAsia="宋体" w:hAnsi="Times New Roman" w:cs="Times New Roman"/>
      <w:kern w:val="0"/>
      <w:sz w:val="18"/>
      <w:szCs w:val="18"/>
      <w:lang w:eastAsia="en-US"/>
    </w:rPr>
  </w:style>
  <w:style w:type="paragraph" w:styleId="af1">
    <w:name w:val="Normal (Web)"/>
    <w:basedOn w:val="a"/>
    <w:uiPriority w:val="99"/>
    <w:semiHidden/>
    <w:unhideWhenUsed/>
    <w:rsid w:val="00983DAD"/>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11">
    <w:name w:val="样式1"/>
    <w:basedOn w:val="a1"/>
    <w:uiPriority w:val="99"/>
    <w:rsid w:val="00BD2255"/>
    <w:tblPr/>
  </w:style>
  <w:style w:type="paragraph" w:styleId="af2">
    <w:name w:val="Revision"/>
    <w:hidden/>
    <w:uiPriority w:val="99"/>
    <w:semiHidden/>
    <w:rsid w:val="00A02C26"/>
    <w:rPr>
      <w:rFonts w:ascii="Times New Roman" w:eastAsia="宋体" w:hAnsi="Times New Roman" w:cs="Times New Roman"/>
      <w:kern w:val="0"/>
      <w:sz w:val="22"/>
      <w:lang w:eastAsia="en-US"/>
    </w:rPr>
  </w:style>
  <w:style w:type="character" w:styleId="af3">
    <w:name w:val="Hyperlink"/>
    <w:uiPriority w:val="99"/>
    <w:semiHidden/>
    <w:unhideWhenUsed/>
    <w:qFormat/>
    <w:rsid w:val="00562EE4"/>
    <w:rPr>
      <w:color w:val="0000FF"/>
      <w:u w:val="single"/>
    </w:rPr>
  </w:style>
  <w:style w:type="character" w:styleId="af4">
    <w:name w:val="Strong"/>
    <w:basedOn w:val="a0"/>
    <w:uiPriority w:val="22"/>
    <w:qFormat/>
    <w:rsid w:val="00562EE4"/>
    <w:rPr>
      <w:b/>
      <w:bCs/>
    </w:rPr>
  </w:style>
  <w:style w:type="paragraph" w:customStyle="1" w:styleId="TAL">
    <w:name w:val="TAL"/>
    <w:basedOn w:val="a"/>
    <w:link w:val="TALCar"/>
    <w:qFormat/>
    <w:rsid w:val="007231B2"/>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7231B2"/>
    <w:rPr>
      <w:rFonts w:ascii="Arial" w:eastAsia="Times New Roman" w:hAnsi="Arial" w:cs="Times New Roman"/>
      <w:kern w:val="0"/>
      <w:sz w:val="18"/>
      <w:szCs w:val="20"/>
      <w:lang w:val="en-GB" w:eastAsia="ja-JP"/>
    </w:rPr>
  </w:style>
  <w:style w:type="character" w:styleId="af5">
    <w:name w:val="Emphasis"/>
    <w:uiPriority w:val="20"/>
    <w:qFormat/>
    <w:rsid w:val="00AE6A38"/>
    <w:rPr>
      <w:i/>
      <w:iCs/>
    </w:rPr>
  </w:style>
  <w:style w:type="paragraph" w:customStyle="1" w:styleId="NO">
    <w:name w:val="NO"/>
    <w:basedOn w:val="a"/>
    <w:link w:val="NOChar"/>
    <w:qFormat/>
    <w:rsid w:val="00E771A2"/>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E771A2"/>
    <w:rPr>
      <w:rFonts w:ascii="Times New Roman" w:eastAsia="Times New Roman" w:hAnsi="Times New Roman" w:cs="Times New Roman"/>
      <w:kern w:val="0"/>
      <w:sz w:val="20"/>
      <w:szCs w:val="20"/>
      <w:lang w:val="en-GB" w:eastAsia="ja-JP"/>
    </w:rPr>
  </w:style>
  <w:style w:type="paragraph" w:customStyle="1" w:styleId="Agreement">
    <w:name w:val="Agreement"/>
    <w:basedOn w:val="a"/>
    <w:next w:val="a"/>
    <w:qFormat/>
    <w:rsid w:val="00C722B8"/>
    <w:pPr>
      <w:numPr>
        <w:numId w:val="6"/>
      </w:numPr>
      <w:autoSpaceDE/>
      <w:autoSpaceDN/>
      <w:adjustRightInd/>
      <w:snapToGrid/>
      <w:spacing w:before="60" w:after="0"/>
      <w:jc w:val="left"/>
    </w:pPr>
    <w:rPr>
      <w:rFonts w:ascii="Arial" w:eastAsia="MS Mincho" w:hAnsi="Arial"/>
      <w:b/>
      <w:sz w:val="20"/>
      <w:szCs w:val="24"/>
      <w:lang w:val="en-GB" w:eastAsia="en-GB"/>
    </w:rPr>
  </w:style>
  <w:style w:type="character" w:customStyle="1" w:styleId="B1Char">
    <w:name w:val="B1 Char"/>
    <w:qFormat/>
    <w:rsid w:val="00BB6C62"/>
    <w:rPr>
      <w:lang w:eastAsia="en-US"/>
    </w:rPr>
  </w:style>
  <w:style w:type="character" w:styleId="af6">
    <w:name w:val="Placeholder Text"/>
    <w:basedOn w:val="a0"/>
    <w:uiPriority w:val="99"/>
    <w:semiHidden/>
    <w:rsid w:val="000849FD"/>
    <w:rPr>
      <w:color w:val="808080"/>
    </w:rPr>
  </w:style>
  <w:style w:type="character" w:customStyle="1" w:styleId="TFChar">
    <w:name w:val="TF Char"/>
    <w:link w:val="TF"/>
    <w:qFormat/>
    <w:locked/>
    <w:rsid w:val="001F537E"/>
    <w:rPr>
      <w:rFonts w:ascii="Arial" w:hAnsi="Arial" w:cs="Arial"/>
      <w:b/>
      <w:lang w:val="en-GB" w:eastAsia="en-US"/>
    </w:rPr>
  </w:style>
  <w:style w:type="paragraph" w:customStyle="1" w:styleId="TF">
    <w:name w:val="TF"/>
    <w:basedOn w:val="a"/>
    <w:link w:val="TFChar"/>
    <w:qFormat/>
    <w:rsid w:val="001F537E"/>
    <w:pPr>
      <w:keepLines/>
      <w:autoSpaceDE/>
      <w:autoSpaceDN/>
      <w:adjustRightInd/>
      <w:snapToGrid/>
      <w:spacing w:after="240" w:line="256" w:lineRule="auto"/>
      <w:jc w:val="center"/>
    </w:pPr>
    <w:rPr>
      <w:rFonts w:ascii="Arial" w:eastAsiaTheme="minorEastAsia" w:hAnsi="Arial" w:cs="Arial"/>
      <w:b/>
      <w:kern w:val="2"/>
      <w:sz w:val="21"/>
      <w:lang w:val="en-GB"/>
    </w:rPr>
  </w:style>
  <w:style w:type="paragraph" w:customStyle="1" w:styleId="Doc-text2">
    <w:name w:val="Doc-text2"/>
    <w:basedOn w:val="a"/>
    <w:link w:val="Doc-text2Char"/>
    <w:qFormat/>
    <w:rsid w:val="00AB318D"/>
    <w:pPr>
      <w:tabs>
        <w:tab w:val="left" w:pos="1622"/>
      </w:tabs>
      <w:autoSpaceDE/>
      <w:autoSpaceDN/>
      <w:adjustRightInd/>
      <w:snapToGrid/>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qFormat/>
    <w:rsid w:val="00AB318D"/>
    <w:rPr>
      <w:rFonts w:ascii="Arial" w:eastAsia="MS Mincho" w:hAnsi="Arial" w:cs="Times New Roman"/>
      <w:kern w:val="0"/>
      <w:sz w:val="20"/>
      <w:szCs w:val="24"/>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588734853">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41172257">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943002145">
      <w:bodyDiv w:val="1"/>
      <w:marLeft w:val="0"/>
      <w:marRight w:val="0"/>
      <w:marTop w:val="0"/>
      <w:marBottom w:val="0"/>
      <w:divBdr>
        <w:top w:val="none" w:sz="0" w:space="0" w:color="auto"/>
        <w:left w:val="none" w:sz="0" w:space="0" w:color="auto"/>
        <w:bottom w:val="none" w:sz="0" w:space="0" w:color="auto"/>
        <w:right w:val="none" w:sz="0" w:space="0" w:color="auto"/>
      </w:divBdr>
    </w:div>
    <w:div w:id="955139867">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266617557">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377856752">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597712835">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855996104">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028628501">
      <w:bodyDiv w:val="1"/>
      <w:marLeft w:val="0"/>
      <w:marRight w:val="0"/>
      <w:marTop w:val="0"/>
      <w:marBottom w:val="0"/>
      <w:divBdr>
        <w:top w:val="none" w:sz="0" w:space="0" w:color="auto"/>
        <w:left w:val="none" w:sz="0" w:space="0" w:color="auto"/>
        <w:bottom w:val="none" w:sz="0" w:space="0" w:color="auto"/>
        <w:right w:val="none" w:sz="0" w:space="0" w:color="auto"/>
      </w:divBdr>
    </w:div>
    <w:div w:id="2032534878">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408DE9-280D-413F-9792-96FF130AD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5050</Words>
  <Characters>28789</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33772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Jiayin</cp:lastModifiedBy>
  <cp:revision>7</cp:revision>
  <dcterms:created xsi:type="dcterms:W3CDTF">2022-11-07T00:33:00Z</dcterms:created>
  <dcterms:modified xsi:type="dcterms:W3CDTF">2022-11-07T00:37:00Z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(3)qYq5haDlchcqvQJ+Nf27bMsz5fyJ00RL7OtWmEEcVyem/NdKLVfu+WHLHpreT6sGiMVABJSD
iKiHoxXgVMeUMBNWQ19Wx07F69V639jxGy1RyU9gRXLvSxvkhJTLcrF0xIJTGTpci+BjNLU1
JZJ+ZdsmCCHaLcOECqK8knWgMksuopcS+EfyBKXe1obj+VwhsOb+mWMpm2IhVe5BiHMbD05Q
KuIX7KWJa1d2JoT2MB</vt:lpwstr>
  </property>
  <property fmtid="{D5CDD505-2E9C-101B-9397-08002B2CF9AE}" pid="3" name="_2015_ms_pID_7253431">
    <vt:lpwstr>1/WU3UYJDWRHl0x+AuaGbGUwLMaMxHLYUv2SImMCSTu/OlohZmh9QT
hk6vTjXE9kbzmuS3Z1bvTgpdgNqtQe/rlt7/e+WV4WmSHiDvAtt5/gg8kcakE4QtXV8bFNOG
e3PPVtijYyym6s9dBgJhqtF6dCd+RR7vPlWSHWBUQii6s+MXHB6n9oi3gjXzGWXnGL0Nxf8/
Icnl9XCTkYIhJhdlxp59MZwU15a1SotAL/6o</vt:lpwstr>
  </property>
  <property fmtid="{D5CDD505-2E9C-101B-9397-08002B2CF9AE}" pid="4" name="_2015_ms_pID_7253432">
    <vt:lpwstr>fQ==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1664504597</vt:lpwstr>
  </property>
</Properties>
</file>