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49A60727" w14:textId="6EDC716A" w:rsidR="006B7B8B" w:rsidRPr="009C2DAF" w:rsidRDefault="006B7B8B" w:rsidP="006B7B8B">
      <w:pPr>
        <w:tabs>
          <w:tab w:val="right" w:pos="9216"/>
        </w:tabs>
        <w:spacing w:after="0"/>
        <w:jc w:val="left"/>
        <w:rPr>
          <w:rFonts w:ascii="Arial" w:hAnsi="Arial" w:cs="Arial"/>
          <w:b/>
          <w:kern w:val="2"/>
          <w:lang w:eastAsia="zh-CN"/>
        </w:rPr>
      </w:pPr>
      <w:r w:rsidRPr="009C2DAF">
        <w:rPr>
          <w:rFonts w:ascii="Arial" w:hAnsi="Arial" w:cs="Arial"/>
          <w:b/>
          <w:noProof/>
          <w:kern w:val="2"/>
        </w:rPr>
        <mc:AlternateContent>
          <mc:Choice Requires="wps">
            <w:drawing>
              <wp:anchor distT="0" distB="0" distL="114300" distR="114300" simplePos="0" relativeHeight="251659264" behindDoc="0" locked="1" layoutInCell="1" allowOverlap="1" wp14:anchorId="2EA18306" wp14:editId="052C38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C1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2DAF">
        <w:rPr>
          <w:rFonts w:ascii="Arial" w:hAnsi="Arial" w:cs="Arial"/>
          <w:b/>
          <w:kern w:val="2"/>
          <w:lang w:eastAsia="zh-CN"/>
        </w:rPr>
        <w:t>3GPP TSG RAN WG1 Meeting #11</w:t>
      </w:r>
      <w:r w:rsidR="006C56A1">
        <w:rPr>
          <w:rFonts w:ascii="Arial" w:hAnsi="Arial" w:cs="Arial"/>
          <w:b/>
          <w:kern w:val="2"/>
          <w:lang w:eastAsia="zh-CN"/>
        </w:rPr>
        <w:t>1</w:t>
      </w:r>
      <w:r w:rsidRPr="009C2DAF">
        <w:rPr>
          <w:rFonts w:ascii="Arial" w:hAnsi="Arial" w:cs="Arial"/>
          <w:b/>
          <w:kern w:val="2"/>
          <w:lang w:eastAsia="zh-CN"/>
        </w:rPr>
        <w:tab/>
        <w:t>R1-22</w:t>
      </w:r>
      <w:r w:rsidR="00A81641">
        <w:rPr>
          <w:rFonts w:ascii="Arial" w:hAnsi="Arial" w:cs="Arial"/>
          <w:b/>
          <w:kern w:val="2"/>
          <w:lang w:eastAsia="zh-CN"/>
        </w:rPr>
        <w:t>10852</w:t>
      </w:r>
    </w:p>
    <w:p w14:paraId="016D4328" w14:textId="6464DD0F" w:rsidR="006B7B8B" w:rsidRPr="009C2DAF" w:rsidRDefault="00D74720" w:rsidP="006B7B8B">
      <w:pPr>
        <w:spacing w:after="60"/>
        <w:ind w:left="1555" w:hanging="1555"/>
        <w:jc w:val="left"/>
        <w:rPr>
          <w:rFonts w:ascii="Arial" w:hAnsi="Arial" w:cs="Arial"/>
          <w:b/>
          <w:kern w:val="2"/>
          <w:lang w:eastAsia="zh-CN"/>
        </w:rPr>
      </w:pPr>
      <w:r w:rsidRPr="00D74720">
        <w:rPr>
          <w:rFonts w:ascii="Arial" w:hAnsi="Arial" w:cs="Arial"/>
          <w:b/>
          <w:kern w:val="2"/>
          <w:lang w:eastAsia="zh-CN"/>
        </w:rPr>
        <w:t>Toulouse, France</w:t>
      </w:r>
      <w:r>
        <w:rPr>
          <w:rFonts w:ascii="Arial" w:hAnsi="Arial" w:cs="Arial"/>
          <w:b/>
          <w:kern w:val="2"/>
          <w:lang w:eastAsia="zh-CN"/>
        </w:rPr>
        <w:t>,</w:t>
      </w:r>
      <w:r w:rsidRPr="00D74720">
        <w:rPr>
          <w:rFonts w:ascii="Arial" w:hAnsi="Arial" w:cs="Arial"/>
          <w:b/>
          <w:kern w:val="2"/>
          <w:lang w:eastAsia="zh-CN"/>
        </w:rPr>
        <w:t xml:space="preserve"> </w:t>
      </w:r>
      <w:r w:rsidR="007E584C">
        <w:rPr>
          <w:rFonts w:ascii="Arial" w:hAnsi="Arial" w:cs="Arial"/>
          <w:b/>
          <w:kern w:val="2"/>
          <w:lang w:eastAsia="zh-CN"/>
        </w:rPr>
        <w:t>November 14-18</w:t>
      </w:r>
      <w:r w:rsidR="006B7B8B" w:rsidRPr="009C2DAF">
        <w:rPr>
          <w:rFonts w:ascii="Arial" w:hAnsi="Arial" w:cs="Arial"/>
          <w:b/>
          <w:kern w:val="2"/>
          <w:lang w:eastAsia="zh-CN"/>
        </w:rPr>
        <w:t>, 2022</w:t>
      </w:r>
    </w:p>
    <w:p w14:paraId="09525438" w14:textId="77777777" w:rsidR="004D7D0A" w:rsidRDefault="004D7D0A" w:rsidP="006B7B8B">
      <w:pPr>
        <w:spacing w:after="60"/>
        <w:ind w:left="1555" w:hanging="1555"/>
        <w:jc w:val="left"/>
        <w:rPr>
          <w:rFonts w:ascii="Arial" w:hAnsi="Arial" w:cs="Arial"/>
          <w:b/>
          <w:lang w:eastAsia="zh-CN"/>
        </w:rPr>
      </w:pPr>
    </w:p>
    <w:p w14:paraId="7BAFD87A" w14:textId="5BA2A2F4"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Agenda Item:</w:t>
      </w:r>
      <w:r w:rsidRPr="009C2DAF">
        <w:rPr>
          <w:rFonts w:ascii="Arial" w:hAnsi="Arial" w:cs="Arial"/>
          <w:b/>
          <w:lang w:eastAsia="zh-CN"/>
        </w:rPr>
        <w:tab/>
        <w:t>9.7.2</w:t>
      </w:r>
    </w:p>
    <w:p w14:paraId="2410B8BB"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Source:</w:t>
      </w:r>
      <w:r w:rsidRPr="009C2DAF">
        <w:rPr>
          <w:rFonts w:ascii="Arial" w:hAnsi="Arial" w:cs="Arial"/>
          <w:b/>
          <w:kern w:val="2"/>
          <w:lang w:eastAsia="zh-CN"/>
        </w:rPr>
        <w:tab/>
      </w:r>
      <w:r w:rsidRPr="009C2DAF">
        <w:rPr>
          <w:rFonts w:ascii="Arial" w:hAnsi="Arial" w:cs="Arial"/>
          <w:b/>
          <w:bCs/>
          <w:caps/>
          <w:szCs w:val="24"/>
          <w:shd w:val="clear" w:color="auto" w:fill="FFFFFF"/>
        </w:rPr>
        <w:t>Futurewei</w:t>
      </w:r>
    </w:p>
    <w:p w14:paraId="308BB3E1" w14:textId="55C57CD1"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Title:</w:t>
      </w:r>
      <w:r w:rsidRPr="009C2DAF">
        <w:rPr>
          <w:rFonts w:ascii="Arial" w:hAnsi="Arial" w:cs="Arial"/>
          <w:b/>
          <w:lang w:eastAsia="zh-CN"/>
        </w:rPr>
        <w:tab/>
      </w:r>
      <w:r w:rsidR="00D541A1" w:rsidRPr="009C2DAF">
        <w:rPr>
          <w:rFonts w:ascii="Arial" w:hAnsi="Arial" w:cs="Arial"/>
          <w:b/>
          <w:lang w:eastAsia="zh-CN"/>
        </w:rPr>
        <w:t>Network Energy Savings</w:t>
      </w:r>
      <w:r w:rsidR="00B52A86">
        <w:rPr>
          <w:rFonts w:ascii="Arial" w:hAnsi="Arial" w:cs="Arial"/>
          <w:b/>
          <w:lang w:eastAsia="zh-CN"/>
        </w:rPr>
        <w:t xml:space="preserve"> Techniques</w:t>
      </w:r>
    </w:p>
    <w:p w14:paraId="7A807F53"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Document for:</w:t>
      </w:r>
      <w:r w:rsidRPr="009C2DAF">
        <w:rPr>
          <w:rFonts w:ascii="Arial" w:hAnsi="Arial" w:cs="Arial"/>
          <w:b/>
          <w:kern w:val="2"/>
          <w:lang w:eastAsia="zh-CN"/>
        </w:rPr>
        <w:tab/>
        <w:t xml:space="preserve">Discussion and decision </w:t>
      </w:r>
    </w:p>
    <w:p w14:paraId="5DFF0CB5" w14:textId="77777777" w:rsidR="00431ADC" w:rsidRPr="009C2DAF" w:rsidRDefault="00431ADC" w:rsidP="007F5EC6"/>
    <w:p w14:paraId="281D3039" w14:textId="18137995" w:rsidR="009C0564" w:rsidRPr="00A81641" w:rsidRDefault="009C0564">
      <w:pPr>
        <w:pStyle w:val="Heading1"/>
        <w:rPr>
          <w:rFonts w:cs="Arial"/>
        </w:rPr>
      </w:pPr>
      <w:bookmarkStart w:id="1" w:name="_Ref124589705"/>
      <w:bookmarkStart w:id="2" w:name="_Ref129681862"/>
      <w:r w:rsidRPr="00A81641">
        <w:rPr>
          <w:rFonts w:cs="Arial"/>
        </w:rPr>
        <w:t>Introduction</w:t>
      </w:r>
      <w:bookmarkEnd w:id="1"/>
      <w:bookmarkEnd w:id="2"/>
    </w:p>
    <w:p w14:paraId="7037C263" w14:textId="22813A4F" w:rsidR="009040E8" w:rsidRDefault="00B962FC" w:rsidP="00212A0C">
      <w:pPr>
        <w:spacing w:after="0"/>
        <w:rPr>
          <w:lang w:eastAsia="zh-CN"/>
        </w:rPr>
      </w:pPr>
      <w:bookmarkStart w:id="3" w:name="_Ref129681832"/>
      <w:r w:rsidRPr="009C2DAF">
        <w:rPr>
          <w:lang w:eastAsia="zh-CN"/>
        </w:rPr>
        <w:t>In RAN1#1</w:t>
      </w:r>
      <w:r w:rsidR="0091364B">
        <w:rPr>
          <w:lang w:eastAsia="zh-CN"/>
        </w:rPr>
        <w:t>10b-</w:t>
      </w:r>
      <w:r w:rsidRPr="009C2DAF">
        <w:rPr>
          <w:lang w:eastAsia="zh-CN"/>
        </w:rPr>
        <w:t xml:space="preserve">e, </w:t>
      </w:r>
      <w:r w:rsidR="0091364B">
        <w:rPr>
          <w:lang w:eastAsia="zh-CN"/>
        </w:rPr>
        <w:t xml:space="preserve">the </w:t>
      </w:r>
      <w:r w:rsidR="00E70EBA" w:rsidRPr="009C2DAF">
        <w:rPr>
          <w:lang w:eastAsia="zh-CN"/>
        </w:rPr>
        <w:t>various approaches to deliver on savings for the ne</w:t>
      </w:r>
      <w:r w:rsidR="00DA12DA" w:rsidRPr="009C2DAF">
        <w:rPr>
          <w:lang w:eastAsia="zh-CN"/>
        </w:rPr>
        <w:t xml:space="preserve">twork energy have been </w:t>
      </w:r>
      <w:r w:rsidR="006C56A1">
        <w:rPr>
          <w:lang w:eastAsia="zh-CN"/>
        </w:rPr>
        <w:t xml:space="preserve">listed </w:t>
      </w:r>
      <w:r w:rsidR="00822457" w:rsidRPr="009C2DAF">
        <w:rPr>
          <w:lang w:eastAsia="zh-CN"/>
        </w:rPr>
        <w:t>[1]</w:t>
      </w:r>
      <w:r w:rsidR="00FB1B15" w:rsidRPr="009C2DAF">
        <w:rPr>
          <w:lang w:eastAsia="zh-CN"/>
        </w:rPr>
        <w:t xml:space="preserve">. They </w:t>
      </w:r>
      <w:r w:rsidR="00620A7E" w:rsidRPr="009C2DAF">
        <w:rPr>
          <w:lang w:eastAsia="zh-CN"/>
        </w:rPr>
        <w:t>consist of power saving</w:t>
      </w:r>
      <w:r w:rsidR="00FB1B15" w:rsidRPr="009C2DAF">
        <w:rPr>
          <w:lang w:eastAsia="zh-CN"/>
        </w:rPr>
        <w:t xml:space="preserve"> adaptations in time, frequency</w:t>
      </w:r>
      <w:r w:rsidR="009715E4" w:rsidRPr="009C2DAF">
        <w:rPr>
          <w:lang w:eastAsia="zh-CN"/>
        </w:rPr>
        <w:t xml:space="preserve">, spatial and channels/signals by the BS and network under various </w:t>
      </w:r>
      <w:r w:rsidR="009F31F3" w:rsidRPr="009C2DAF">
        <w:rPr>
          <w:lang w:eastAsia="zh-CN"/>
        </w:rPr>
        <w:t xml:space="preserve">system configurations, </w:t>
      </w:r>
      <w:r w:rsidR="009715E4" w:rsidRPr="009C2DAF">
        <w:rPr>
          <w:lang w:eastAsia="zh-CN"/>
        </w:rPr>
        <w:t>deployment</w:t>
      </w:r>
      <w:r w:rsidR="00B52DA0" w:rsidRPr="009C2DAF">
        <w:rPr>
          <w:lang w:eastAsia="zh-CN"/>
        </w:rPr>
        <w:t xml:space="preserve"> scenarios and use cases. </w:t>
      </w:r>
      <w:r w:rsidR="00F55030">
        <w:rPr>
          <w:lang w:eastAsia="zh-CN"/>
        </w:rPr>
        <w:t>It was noted with these techniques the following:</w:t>
      </w:r>
    </w:p>
    <w:p w14:paraId="6B278204" w14:textId="77777777" w:rsidR="00F55030" w:rsidRDefault="00F55030" w:rsidP="00F55030">
      <w:pPr>
        <w:pStyle w:val="BodyText"/>
        <w:ind w:left="425"/>
        <w:rPr>
          <w:rFonts w:eastAsiaTheme="minorHAnsi"/>
          <w:i/>
          <w:iCs/>
          <w:sz w:val="22"/>
          <w:szCs w:val="22"/>
          <w:lang w:eastAsia="zh-CN"/>
        </w:rPr>
      </w:pPr>
    </w:p>
    <w:p w14:paraId="22669B19" w14:textId="54DE31C0" w:rsidR="00F55030" w:rsidRPr="00F55030" w:rsidRDefault="00F55030" w:rsidP="00F55030">
      <w:pPr>
        <w:pStyle w:val="BodyText"/>
        <w:ind w:left="425"/>
        <w:rPr>
          <w:rFonts w:eastAsiaTheme="minorHAnsi"/>
          <w:i/>
          <w:iCs/>
          <w:sz w:val="22"/>
          <w:szCs w:val="22"/>
          <w:lang w:eastAsia="zh-CN"/>
        </w:rPr>
      </w:pPr>
      <w:r>
        <w:rPr>
          <w:rFonts w:eastAsiaTheme="minorHAnsi"/>
          <w:i/>
          <w:iCs/>
          <w:sz w:val="22"/>
          <w:szCs w:val="22"/>
          <w:lang w:eastAsia="zh-CN"/>
        </w:rPr>
        <w:t>T</w:t>
      </w:r>
      <w:r w:rsidRPr="00F55030">
        <w:rPr>
          <w:rFonts w:eastAsiaTheme="minorHAnsi"/>
          <w:i/>
          <w:iCs/>
          <w:sz w:val="22"/>
          <w:szCs w:val="22"/>
          <w:lang w:eastAsia="zh-CN"/>
        </w:rPr>
        <w: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5558C587" w14:textId="6A8BDF09" w:rsidR="00F55030" w:rsidRDefault="00F55030" w:rsidP="00F55030">
      <w:pPr>
        <w:pStyle w:val="BodyText"/>
        <w:ind w:left="425"/>
        <w:rPr>
          <w:rFonts w:eastAsiaTheme="minorHAnsi"/>
          <w:sz w:val="22"/>
          <w:szCs w:val="22"/>
          <w:lang w:eastAsia="zh-CN"/>
        </w:rPr>
      </w:pPr>
      <w:r w:rsidRPr="00F55030">
        <w:rPr>
          <w:rFonts w:eastAsiaTheme="minorHAnsi"/>
          <w:i/>
          <w:iCs/>
          <w:sz w:val="22"/>
          <w:szCs w:val="22"/>
          <w:lang w:eastAsia="zh-CN"/>
        </w:rPr>
        <w:t>The description of the technique does not imply the technique will be automatically captured to the TR but assumed to be the basis for the description in the TR if agreed. Note that this is only to be used as a starting point to finalize the TR in November.</w:t>
      </w:r>
    </w:p>
    <w:p w14:paraId="61E1010C" w14:textId="77777777" w:rsidR="00F55030" w:rsidRPr="009C2DAF" w:rsidRDefault="00F55030" w:rsidP="00212A0C">
      <w:pPr>
        <w:spacing w:after="0"/>
        <w:rPr>
          <w:lang w:eastAsia="zh-CN"/>
        </w:rPr>
      </w:pPr>
    </w:p>
    <w:p w14:paraId="5C445134" w14:textId="77777777" w:rsidR="00421B55" w:rsidRDefault="009040E8" w:rsidP="00212A0C">
      <w:pPr>
        <w:spacing w:after="0"/>
      </w:pPr>
      <w:r w:rsidRPr="009C2DAF">
        <w:t xml:space="preserve">In this contribution, we </w:t>
      </w:r>
      <w:r w:rsidR="00976B86">
        <w:t xml:space="preserve">provide our views on some of the remaining issues and </w:t>
      </w:r>
      <w:r w:rsidR="00421B55">
        <w:t xml:space="preserve">the inclusions on these techniques into the TR. </w:t>
      </w:r>
    </w:p>
    <w:p w14:paraId="530F1D7E" w14:textId="77777777" w:rsidR="00421B55" w:rsidRDefault="00421B55" w:rsidP="00212A0C">
      <w:pPr>
        <w:spacing w:after="0"/>
      </w:pPr>
    </w:p>
    <w:p w14:paraId="09BAC9FE" w14:textId="24D51137" w:rsidR="00956D86" w:rsidRPr="009C2DAF" w:rsidRDefault="00956D86" w:rsidP="00212A0C">
      <w:pPr>
        <w:spacing w:after="0"/>
      </w:pPr>
    </w:p>
    <w:p w14:paraId="45F4D7DF" w14:textId="77777777" w:rsidR="00DB75D2" w:rsidRPr="00CA26BD" w:rsidRDefault="009F77E6" w:rsidP="009772AD">
      <w:pPr>
        <w:pStyle w:val="Heading1"/>
        <w:rPr>
          <w:rFonts w:eastAsia="Times New Roman" w:cs="Arial"/>
          <w:color w:val="000000"/>
        </w:rPr>
      </w:pPr>
      <w:r w:rsidRPr="00CA26BD">
        <w:rPr>
          <w:rFonts w:eastAsia="Times New Roman" w:cs="Arial"/>
          <w:color w:val="000000"/>
        </w:rPr>
        <w:t>Discussion</w:t>
      </w:r>
    </w:p>
    <w:p w14:paraId="0D35069D" w14:textId="19841ED9" w:rsidR="00B14AF7" w:rsidRDefault="00CF419A" w:rsidP="002A7621">
      <w:pPr>
        <w:rPr>
          <w:lang w:eastAsia="zh-CN"/>
        </w:rPr>
      </w:pPr>
      <w:r>
        <w:rPr>
          <w:lang w:eastAsia="zh-CN"/>
        </w:rPr>
        <w:t>D</w:t>
      </w:r>
      <w:r w:rsidR="00616F52">
        <w:rPr>
          <w:lang w:eastAsia="zh-CN"/>
        </w:rPr>
        <w:t xml:space="preserve">ifferent techniques </w:t>
      </w:r>
      <w:r w:rsidR="0026199D">
        <w:rPr>
          <w:lang w:eastAsia="zh-CN"/>
        </w:rPr>
        <w:t xml:space="preserve">have been identified and described </w:t>
      </w:r>
      <w:r w:rsidR="00616F52">
        <w:rPr>
          <w:lang w:eastAsia="zh-CN"/>
        </w:rPr>
        <w:t>[1]</w:t>
      </w:r>
      <w:r w:rsidR="0026199D">
        <w:rPr>
          <w:lang w:eastAsia="zh-CN"/>
        </w:rPr>
        <w:t xml:space="preserve">. In this section, </w:t>
      </w:r>
      <w:r w:rsidR="00E1576D">
        <w:rPr>
          <w:lang w:eastAsia="zh-CN"/>
        </w:rPr>
        <w:t xml:space="preserve">some of those approaches that should be </w:t>
      </w:r>
      <w:r w:rsidR="00BD6686">
        <w:rPr>
          <w:lang w:eastAsia="zh-CN"/>
        </w:rPr>
        <w:t xml:space="preserve">prioritized </w:t>
      </w:r>
      <w:r w:rsidR="00E1576D">
        <w:rPr>
          <w:lang w:eastAsia="zh-CN"/>
        </w:rPr>
        <w:t xml:space="preserve">are highlighted. </w:t>
      </w:r>
    </w:p>
    <w:p w14:paraId="70ED9D75" w14:textId="77777777" w:rsidR="004D4F43" w:rsidRDefault="004D4F43" w:rsidP="003E38B2">
      <w:pPr>
        <w:numPr>
          <w:ilvl w:val="0"/>
          <w:numId w:val="5"/>
        </w:numPr>
        <w:autoSpaceDE/>
        <w:autoSpaceDN/>
        <w:adjustRightInd/>
        <w:snapToGrid/>
        <w:spacing w:after="0"/>
        <w:rPr>
          <w:lang w:eastAsia="zh-CN"/>
        </w:rPr>
      </w:pPr>
      <w:r>
        <w:rPr>
          <w:lang w:eastAsia="zh-CN"/>
        </w:rPr>
        <w:t>Technique #</w:t>
      </w:r>
      <w:r>
        <w:t>A-1 Adaptation of common signals and channels</w:t>
      </w:r>
    </w:p>
    <w:p w14:paraId="66BE86D7" w14:textId="77777777" w:rsidR="004D4F43" w:rsidRDefault="004D4F43" w:rsidP="003E38B2">
      <w:pPr>
        <w:numPr>
          <w:ilvl w:val="1"/>
          <w:numId w:val="5"/>
        </w:numPr>
        <w:autoSpaceDE/>
        <w:autoSpaceDN/>
        <w:adjustRightInd/>
        <w:snapToGrid/>
        <w:spacing w:after="0"/>
        <w:rPr>
          <w:lang w:eastAsia="zh-CN"/>
        </w:rPr>
      </w:pPr>
      <w:r>
        <w:t>Adapting the transmission</w:t>
      </w:r>
      <w:r>
        <w:rPr>
          <w:lang w:eastAsia="zh-CN"/>
        </w:rPr>
        <w:t xml:space="preserve"> pattern (when applicable) of downlink common and broadcast signals, such as SSB/SI/paging/cell common PDCCH, and</w:t>
      </w:r>
      <w:r>
        <w:t>/or the</w:t>
      </w:r>
      <w:r>
        <w:rPr>
          <w:lang w:eastAsia="zh-CN"/>
        </w:rPr>
        <w:t xml:space="preserve"> </w:t>
      </w:r>
      <w:r>
        <w:t>transmission pattern/availability of</w:t>
      </w:r>
      <w:r>
        <w:rPr>
          <w:lang w:eastAsia="zh-CN"/>
        </w:rPr>
        <w:t xml:space="preserve"> uplink random access opportunities. </w:t>
      </w:r>
    </w:p>
    <w:p w14:paraId="3647D154" w14:textId="77777777" w:rsidR="004D4F43" w:rsidRDefault="004D4F43" w:rsidP="003E38B2">
      <w:pPr>
        <w:numPr>
          <w:ilvl w:val="1"/>
          <w:numId w:val="5"/>
        </w:numPr>
        <w:autoSpaceDE/>
        <w:autoSpaceDN/>
        <w:adjustRightInd/>
        <w:snapToGrid/>
        <w:spacing w:after="0"/>
      </w:pPr>
      <w:r>
        <w:t>Background:</w:t>
      </w:r>
    </w:p>
    <w:p w14:paraId="7C365A94" w14:textId="77777777" w:rsidR="004D4F43" w:rsidRDefault="004D4F43" w:rsidP="003E38B2">
      <w:pPr>
        <w:numPr>
          <w:ilvl w:val="2"/>
          <w:numId w:val="5"/>
        </w:numPr>
        <w:autoSpaceDE/>
        <w:autoSpaceDN/>
        <w:adjustRightInd/>
        <w:snapToGrid/>
        <w:spacing w:after="0"/>
      </w:pPr>
      <w: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t>gNBs</w:t>
      </w:r>
      <w:proofErr w:type="spellEnd"/>
      <w:r>
        <w:t xml:space="preserve"> (with very low or no traffic) to better utilize the increased inactivity periods for entering deeper sleep modes to save energy.</w:t>
      </w:r>
    </w:p>
    <w:p w14:paraId="4C3DE284" w14:textId="77777777" w:rsidR="004D4F43" w:rsidRDefault="004D4F43" w:rsidP="003E38B2">
      <w:pPr>
        <w:pStyle w:val="ListParagraph"/>
        <w:numPr>
          <w:ilvl w:val="2"/>
          <w:numId w:val="5"/>
        </w:numPr>
        <w:spacing w:after="0" w:line="240" w:lineRule="auto"/>
        <w:contextualSpacing w:val="0"/>
        <w:rPr>
          <w:rFonts w:ascii="Times New Roman" w:hAnsi="Times New Roman"/>
        </w:rPr>
      </w:pPr>
      <w:r>
        <w:rPr>
          <w:rFonts w:ascii="Times New Roman" w:hAnsi="Times New Roman"/>
        </w:rPr>
        <w:t>Currently, SI update mechanism can adapt the parameters in the cell, such as those associated with</w:t>
      </w:r>
      <w:r>
        <w:rPr>
          <w:rFonts w:ascii="Times New Roman" w:hAnsi="Times New Roman"/>
          <w:u w:val="single"/>
        </w:rPr>
        <w:t xml:space="preserve"> </w:t>
      </w:r>
      <w:r>
        <w:rPr>
          <w:rFonts w:ascii="Times New Roman" w:hAnsi="Times New Roman"/>
        </w:rPr>
        <w:t xml:space="preserve">downlink common and broadcast signals, such as SSB/SI/paging/cell common PDCCH, and/or the periodicity/availability of uplink random access resources. </w:t>
      </w:r>
    </w:p>
    <w:p w14:paraId="539482A7" w14:textId="77777777" w:rsidR="00E92729" w:rsidRDefault="00E92729" w:rsidP="00E92729">
      <w:pPr>
        <w:autoSpaceDE/>
        <w:autoSpaceDN/>
        <w:adjustRightInd/>
        <w:snapToGrid/>
        <w:spacing w:after="0"/>
        <w:ind w:left="720"/>
      </w:pPr>
    </w:p>
    <w:p w14:paraId="348EF633" w14:textId="77777777" w:rsidR="00F515C7" w:rsidRDefault="00F515C7" w:rsidP="003E38B2">
      <w:pPr>
        <w:numPr>
          <w:ilvl w:val="0"/>
          <w:numId w:val="5"/>
        </w:numPr>
        <w:autoSpaceDE/>
        <w:autoSpaceDN/>
        <w:adjustRightInd/>
        <w:snapToGrid/>
        <w:spacing w:after="0" w:line="252" w:lineRule="auto"/>
        <w:rPr>
          <w:lang w:eastAsia="zh-CN"/>
        </w:rPr>
      </w:pPr>
      <w:r>
        <w:rPr>
          <w:lang w:eastAsia="zh-CN"/>
        </w:rPr>
        <w:t xml:space="preserve">Technique #A-2: Dynamic adaptation of UE specific signals and channels </w:t>
      </w:r>
    </w:p>
    <w:p w14:paraId="6B87D4A5" w14:textId="77777777" w:rsidR="00F515C7" w:rsidRDefault="00F515C7" w:rsidP="003E38B2">
      <w:pPr>
        <w:numPr>
          <w:ilvl w:val="1"/>
          <w:numId w:val="5"/>
        </w:numPr>
        <w:autoSpaceDE/>
        <w:autoSpaceDN/>
        <w:adjustRightInd/>
        <w:snapToGrid/>
        <w:spacing w:after="0" w:line="252" w:lineRule="auto"/>
        <w:rPr>
          <w:lang w:eastAsia="zh-CN"/>
        </w:rPr>
      </w:pPr>
      <w:r>
        <w:lastRenderedPageBreak/>
        <w:t>Reducing/omitting time occasions for the UE specific resources during periods of low activity.</w:t>
      </w:r>
    </w:p>
    <w:p w14:paraId="54F5C124" w14:textId="77777777" w:rsidR="00F515C7" w:rsidRDefault="00F515C7" w:rsidP="003E38B2">
      <w:pPr>
        <w:pStyle w:val="ListParagraph"/>
        <w:numPr>
          <w:ilvl w:val="2"/>
          <w:numId w:val="5"/>
        </w:numPr>
        <w:snapToGrid w:val="0"/>
        <w:spacing w:after="0" w:line="252" w:lineRule="auto"/>
        <w:contextualSpacing w:val="0"/>
        <w:rPr>
          <w:rFonts w:ascii="Times New Roman" w:hAnsi="Times New Roman"/>
          <w:lang w:eastAsia="zh-CN"/>
        </w:rPr>
      </w:pPr>
      <w:r>
        <w:rPr>
          <w:rFonts w:ascii="Times New Roman" w:hAnsi="Times New Roman"/>
        </w:rPr>
        <w:t>Potential list of UE specific resources are CSI-RS, group-common/UE-specific PDCCH, SPS PDSCH, PUCCH carrying SR, PUCCH/PUSCH carrying CSI reports, PUCCH carrying HARQ-ACK for SPS, CG-PUSCH, SRS, positioning RS (PRS).</w:t>
      </w:r>
    </w:p>
    <w:p w14:paraId="72FF5E03" w14:textId="77777777" w:rsidR="00F515C7" w:rsidRDefault="00F515C7" w:rsidP="003E38B2">
      <w:pPr>
        <w:numPr>
          <w:ilvl w:val="1"/>
          <w:numId w:val="5"/>
        </w:numPr>
        <w:autoSpaceDE/>
        <w:autoSpaceDN/>
        <w:adjustRightInd/>
        <w:snapToGrid/>
        <w:spacing w:after="0"/>
      </w:pPr>
      <w:r>
        <w:rPr>
          <w:lang w:eastAsia="zh-CN"/>
        </w:rPr>
        <w:t>Background:</w:t>
      </w:r>
    </w:p>
    <w:p w14:paraId="49C6946C" w14:textId="77777777" w:rsidR="00F515C7" w:rsidRDefault="00F515C7" w:rsidP="003E38B2">
      <w:pPr>
        <w:pStyle w:val="ListParagraph"/>
        <w:numPr>
          <w:ilvl w:val="2"/>
          <w:numId w:val="5"/>
        </w:numPr>
        <w:spacing w:after="0" w:line="252" w:lineRule="auto"/>
        <w:contextualSpacing w:val="0"/>
        <w:rPr>
          <w:rFonts w:ascii="Times New Roman" w:hAnsi="Times New Roman"/>
        </w:rPr>
      </w:pPr>
      <w:r>
        <w:rPr>
          <w:rFonts w:ascii="Times New Roman" w:hAnsi="Times New Roman"/>
        </w:rPr>
        <w:t xml:space="preserve">The semi-static configured UE specific channels/signals may require </w:t>
      </w:r>
      <w:proofErr w:type="spellStart"/>
      <w:r>
        <w:rPr>
          <w:rFonts w:ascii="Times New Roman" w:hAnsi="Times New Roman"/>
        </w:rPr>
        <w:t>gNB</w:t>
      </w:r>
      <w:proofErr w:type="spellEnd"/>
      <w:r>
        <w:rPr>
          <w:rFonts w:ascii="Times New Roman" w:hAnsi="Times New Roman"/>
        </w:rPr>
        <w:t xml:space="preserve"> for periodic transmission or reception if they are activated. Dynamic adaptation of transmission or reception of signals/channels may provide more opportunities for </w:t>
      </w:r>
      <w:proofErr w:type="spellStart"/>
      <w:r>
        <w:rPr>
          <w:rFonts w:ascii="Times New Roman" w:hAnsi="Times New Roman"/>
        </w:rPr>
        <w:t>gNB</w:t>
      </w:r>
      <w:proofErr w:type="spellEnd"/>
      <w:r>
        <w:rPr>
          <w:rFonts w:ascii="Times New Roman" w:hAnsi="Times New Roman"/>
        </w:rPr>
        <w:t xml:space="preserve"> to enter inactive state.</w:t>
      </w:r>
    </w:p>
    <w:p w14:paraId="6238CC79" w14:textId="6A20BE0F" w:rsidR="00F515C7" w:rsidRDefault="00F515C7" w:rsidP="003E38B2">
      <w:pPr>
        <w:pStyle w:val="ListParagraph"/>
        <w:numPr>
          <w:ilvl w:val="2"/>
          <w:numId w:val="5"/>
        </w:numPr>
        <w:spacing w:after="0" w:line="252" w:lineRule="auto"/>
        <w:contextualSpacing w:val="0"/>
        <w:rPr>
          <w:rFonts w:ascii="Times New Roman" w:hAnsi="Times New Roman"/>
          <w:lang w:eastAsia="zh-TW"/>
        </w:rPr>
      </w:pPr>
      <w:r>
        <w:rPr>
          <w:rFonts w:ascii="Times New Roman" w:hAnsi="Times New Roman"/>
        </w:rPr>
        <w:t>Except for positioning RS (PRS), the configurations for the listed UE-specific signals/ch</w:t>
      </w:r>
      <w:r w:rsidR="00DF388F">
        <w:rPr>
          <w:rFonts w:ascii="Times New Roman" w:hAnsi="Times New Roman"/>
        </w:rPr>
        <w:t>a</w:t>
      </w:r>
      <w:r>
        <w:rPr>
          <w:rFonts w:ascii="Times New Roman" w:hAnsi="Times New Roman"/>
        </w:rPr>
        <w:t>nnels are BWP-specific, and BWP adaptation framework can be utilized for dynamic adaptation for a UE capable of multiple BWPs and dynamic BWP switching</w:t>
      </w:r>
      <w:r w:rsidR="008A72C9">
        <w:rPr>
          <w:rFonts w:ascii="Times New Roman" w:hAnsi="Times New Roman"/>
        </w:rPr>
        <w:t>.</w:t>
      </w:r>
    </w:p>
    <w:p w14:paraId="3809249C" w14:textId="77777777" w:rsidR="00F515C7" w:rsidRDefault="00F515C7" w:rsidP="00F515C7">
      <w:pPr>
        <w:rPr>
          <w:lang w:eastAsia="zh-CN"/>
        </w:rPr>
      </w:pPr>
    </w:p>
    <w:p w14:paraId="1B18E485" w14:textId="46CA096B" w:rsidR="00E92729" w:rsidRDefault="00E92729" w:rsidP="003E38B2">
      <w:pPr>
        <w:numPr>
          <w:ilvl w:val="0"/>
          <w:numId w:val="5"/>
        </w:numPr>
        <w:autoSpaceDE/>
        <w:autoSpaceDN/>
        <w:adjustRightInd/>
        <w:snapToGrid/>
        <w:spacing w:after="0"/>
      </w:pPr>
      <w:r>
        <w:t>Technique #A-6 Adaptation of SSB/SIB1</w:t>
      </w:r>
    </w:p>
    <w:p w14:paraId="25039437" w14:textId="77777777" w:rsidR="00E92729" w:rsidRDefault="00E92729" w:rsidP="003E38B2">
      <w:pPr>
        <w:numPr>
          <w:ilvl w:val="1"/>
          <w:numId w:val="5"/>
        </w:numPr>
        <w:autoSpaceDE/>
        <w:autoSpaceDN/>
        <w:adjustRightInd/>
        <w:snapToGrid/>
        <w:spacing w:after="0"/>
      </w:pPr>
      <w:r>
        <w:rPr>
          <w:lang w:eastAsia="zh-CN"/>
        </w:rPr>
        <w:t xml:space="preserve">On-demand SSBs/SIB1 transmissions may also enable long periods of inactivity at </w:t>
      </w:r>
      <w:r>
        <w:t xml:space="preserve">the </w:t>
      </w:r>
      <w:proofErr w:type="spellStart"/>
      <w:r>
        <w:t>gNB</w:t>
      </w:r>
      <w:proofErr w:type="spellEnd"/>
      <w:r>
        <w:t xml:space="preserve"> to achieve </w:t>
      </w:r>
      <w:proofErr w:type="spellStart"/>
      <w:r>
        <w:t>gNB</w:t>
      </w:r>
      <w:proofErr w:type="spellEnd"/>
      <w:r>
        <w:t xml:space="preserve"> energy saving. </w:t>
      </w:r>
    </w:p>
    <w:p w14:paraId="1559C9EA" w14:textId="77777777" w:rsidR="00E92729" w:rsidRDefault="00E92729" w:rsidP="003E38B2">
      <w:pPr>
        <w:pStyle w:val="ListParagraph"/>
        <w:numPr>
          <w:ilvl w:val="1"/>
          <w:numId w:val="5"/>
        </w:numPr>
        <w:spacing w:after="0" w:line="252" w:lineRule="auto"/>
        <w:contextualSpacing w:val="0"/>
        <w:rPr>
          <w:rFonts w:ascii="Times New Roman" w:hAnsi="Times New Roman"/>
        </w:rPr>
      </w:pPr>
      <w:r>
        <w:rPr>
          <w:rFonts w:ascii="Times New Roman" w:hAnsi="Times New Roman"/>
        </w:rPr>
        <w:t>SSB/SIB1 transmission on the serving cell can be triggered by on-demand SSB/SIB1 request.</w:t>
      </w:r>
    </w:p>
    <w:p w14:paraId="30A3D7DF" w14:textId="77777777" w:rsidR="00E92729" w:rsidRDefault="00E92729" w:rsidP="003E38B2">
      <w:pPr>
        <w:numPr>
          <w:ilvl w:val="1"/>
          <w:numId w:val="5"/>
        </w:numPr>
        <w:autoSpaceDE/>
        <w:autoSpaceDN/>
        <w:adjustRightInd/>
        <w:snapToGrid/>
        <w:spacing w:after="0"/>
      </w:pPr>
      <w:r>
        <w:rPr>
          <w:lang w:eastAsia="zh-CN"/>
        </w:rPr>
        <w:t>The UE may obtain system information from other carriers/cells for such carrier/cell(s) and synchronize either from other carriers/cells or from a simplified signals transmitted on the same carrier.</w:t>
      </w:r>
    </w:p>
    <w:p w14:paraId="189D52E4" w14:textId="77777777" w:rsidR="00E92729" w:rsidRDefault="00E92729" w:rsidP="003E38B2">
      <w:pPr>
        <w:numPr>
          <w:ilvl w:val="1"/>
          <w:numId w:val="5"/>
        </w:numPr>
        <w:autoSpaceDE/>
        <w:autoSpaceDN/>
        <w:adjustRightInd/>
        <w:snapToGrid/>
        <w:spacing w:after="0"/>
      </w:pPr>
      <w:r>
        <w:rPr>
          <w:lang w:eastAsia="zh-CN"/>
        </w:rPr>
        <w:t>Background:</w:t>
      </w:r>
    </w:p>
    <w:p w14:paraId="6681B63D" w14:textId="72502881" w:rsidR="00E92729" w:rsidRDefault="00E92729" w:rsidP="003E38B2">
      <w:pPr>
        <w:numPr>
          <w:ilvl w:val="2"/>
          <w:numId w:val="5"/>
        </w:numPr>
        <w:autoSpaceDE/>
        <w:autoSpaceDN/>
        <w:adjustRightInd/>
        <w:snapToGrid/>
        <w:spacing w:after="0"/>
      </w:pPr>
      <w:r>
        <w:t>Current specification supports SSB/SIB1-less operation for intra-band CA, where UE retrieves system information and synchronization from another intra-band cell with SSB and SIB1.</w:t>
      </w:r>
    </w:p>
    <w:p w14:paraId="371FD2B8" w14:textId="77777777" w:rsidR="00B4141C" w:rsidRDefault="00B4141C" w:rsidP="00B704FA">
      <w:pPr>
        <w:rPr>
          <w:bCs/>
        </w:rPr>
      </w:pPr>
    </w:p>
    <w:p w14:paraId="03428080" w14:textId="038F9A51" w:rsidR="00B704FA" w:rsidRPr="00B704FA" w:rsidRDefault="00B704FA" w:rsidP="00B704FA">
      <w:pPr>
        <w:rPr>
          <w:bCs/>
        </w:rPr>
      </w:pPr>
      <w:r w:rsidRPr="00B704FA">
        <w:rPr>
          <w:bCs/>
        </w:rPr>
        <w:t xml:space="preserve">Further reduction of the SSB and SIB1 transmissions </w:t>
      </w:r>
      <w:r w:rsidR="007A4300">
        <w:rPr>
          <w:bCs/>
        </w:rPr>
        <w:t xml:space="preserve">has been shown to be </w:t>
      </w:r>
      <w:r w:rsidR="00780554">
        <w:rPr>
          <w:bCs/>
        </w:rPr>
        <w:t>beneficial in network energy savings</w:t>
      </w:r>
      <w:r w:rsidRPr="00B704FA">
        <w:rPr>
          <w:bCs/>
        </w:rPr>
        <w:t xml:space="preserve">. Any potential reductions should be accompanied with signaling that informs the UE of the reduced transmissions by the </w:t>
      </w:r>
      <w:proofErr w:type="spellStart"/>
      <w:r w:rsidRPr="00B704FA">
        <w:rPr>
          <w:bCs/>
        </w:rPr>
        <w:t>gNB</w:t>
      </w:r>
      <w:proofErr w:type="spellEnd"/>
      <w:r w:rsidRPr="00B704FA">
        <w:rPr>
          <w:bCs/>
        </w:rPr>
        <w:t xml:space="preserve">/network and it is important that signaling overhead of doing so be minimized as well. This can be achieved by group signaling such as </w:t>
      </w:r>
      <w:r w:rsidRPr="009C2DAF">
        <w:t xml:space="preserve">group signaling for handover, group signaling for SSB periodicity update, group signaling for adapting </w:t>
      </w:r>
      <w:proofErr w:type="spellStart"/>
      <w:r w:rsidRPr="009C2DAF">
        <w:t>gNB</w:t>
      </w:r>
      <w:proofErr w:type="spellEnd"/>
      <w:r w:rsidRPr="009C2DAF">
        <w:t xml:space="preserve"> transmission power (via, e.g., updating </w:t>
      </w:r>
      <w:r w:rsidRPr="00B704FA">
        <w:rPr>
          <w:i/>
          <w:iCs/>
        </w:rPr>
        <w:t>ss-PBCH-</w:t>
      </w:r>
      <w:proofErr w:type="spellStart"/>
      <w:r w:rsidRPr="00B704FA">
        <w:rPr>
          <w:i/>
          <w:iCs/>
        </w:rPr>
        <w:t>BlockPower</w:t>
      </w:r>
      <w:proofErr w:type="spellEnd"/>
      <w:r w:rsidRPr="009C2DAF">
        <w:t xml:space="preserve"> or </w:t>
      </w:r>
      <w:proofErr w:type="spellStart"/>
      <w:r w:rsidRPr="00B704FA">
        <w:rPr>
          <w:i/>
          <w:iCs/>
        </w:rPr>
        <w:t>powerControlOffsetSS</w:t>
      </w:r>
      <w:proofErr w:type="spellEnd"/>
      <w:r w:rsidRPr="009C2DAF">
        <w:t xml:space="preserve">), etc. </w:t>
      </w:r>
    </w:p>
    <w:p w14:paraId="192E07C0" w14:textId="2D4A060F" w:rsidR="000F676D" w:rsidRPr="009C2DAF" w:rsidRDefault="00633A88" w:rsidP="000F676D">
      <w:r>
        <w:t xml:space="preserve">The above </w:t>
      </w:r>
      <w:r w:rsidR="000F676D" w:rsidRPr="009C2DAF">
        <w:t>consider the existing support of periodic/semi-persistent (p/</w:t>
      </w:r>
      <w:proofErr w:type="spellStart"/>
      <w:r w:rsidR="000F676D" w:rsidRPr="009C2DAF">
        <w:t>sp</w:t>
      </w:r>
      <w:proofErr w:type="spellEnd"/>
      <w:r w:rsidR="000F676D" w:rsidRPr="009C2DAF">
        <w:t>) physical layer resources</w:t>
      </w:r>
      <w:r w:rsidR="000F676D">
        <w:t xml:space="preserve">, </w:t>
      </w:r>
      <w:r w:rsidR="000F676D" w:rsidRPr="009C2DAF">
        <w:t>such as CSI-RS and SRS</w:t>
      </w:r>
      <w:r w:rsidR="000F676D">
        <w:t>,</w:t>
      </w:r>
      <w:r w:rsidR="000F676D" w:rsidRPr="009C2DAF">
        <w:t xml:space="preserve"> in both </w:t>
      </w:r>
      <w:r w:rsidR="000F676D">
        <w:t xml:space="preserve">the </w:t>
      </w:r>
      <w:r w:rsidR="000F676D" w:rsidRPr="009C2DAF">
        <w:t xml:space="preserve">UL and DL. Both are critical reference signals for DL and UL, respectively, and </w:t>
      </w:r>
      <w:r w:rsidR="000F676D">
        <w:t xml:space="preserve">are </w:t>
      </w:r>
      <w:r w:rsidR="000F676D" w:rsidRPr="009C2DAF">
        <w:t>configured through RRC</w:t>
      </w:r>
      <w:r w:rsidR="000F676D">
        <w:t xml:space="preserve"> signaling</w:t>
      </w:r>
      <w:r w:rsidR="000F676D" w:rsidRPr="009C2DAF">
        <w:t xml:space="preserve"> for various uses such as measuring and reporting beam signal quality when associated with different beams. Similarly, numerous configurations and reconfigurations are needed when identical CSI-RS is configured for all the UE(s) served by a single TRP.  </w:t>
      </w:r>
    </w:p>
    <w:p w14:paraId="4B98AEC0" w14:textId="77777777" w:rsidR="002A19C0" w:rsidRDefault="002A19C0" w:rsidP="002A19C0">
      <w:pPr>
        <w:rPr>
          <w:bCs/>
        </w:rPr>
      </w:pPr>
      <w:r>
        <w:t xml:space="preserve">With the proposed techniques above, </w:t>
      </w:r>
      <w:r w:rsidRPr="009C2DAF">
        <w:t>enabl</w:t>
      </w:r>
      <w:r>
        <w:t>ing</w:t>
      </w:r>
      <w:r w:rsidRPr="009C2DAF">
        <w:t xml:space="preserve"> group common signaling</w:t>
      </w:r>
      <w:r>
        <w:t xml:space="preserve"> will reduced the amount of potential signaling overhead. Proposals [1] on using </w:t>
      </w:r>
      <w:r w:rsidRPr="009C2DAF">
        <w:t xml:space="preserve">a group-common DCI/MAC to inform </w:t>
      </w:r>
      <w:r>
        <w:t xml:space="preserve">all </w:t>
      </w:r>
      <w:r w:rsidRPr="009C2DAF">
        <w:t>the UEs at once</w:t>
      </w:r>
      <w:r>
        <w:t xml:space="preserve"> should be studied further. </w:t>
      </w:r>
      <w:r w:rsidRPr="009C2DAF">
        <w:t>UE grouping may be enhanced, such as how to group all UEs served by a cell (or a set of cells, or a TRP, or a specific network resource) as a group.</w:t>
      </w:r>
    </w:p>
    <w:p w14:paraId="33651249" w14:textId="77777777" w:rsidR="00BE2561" w:rsidRDefault="00BE2561" w:rsidP="00BE2561">
      <w:pPr>
        <w:pStyle w:val="BodyText"/>
        <w:rPr>
          <w:sz w:val="22"/>
          <w:szCs w:val="22"/>
          <w:lang w:eastAsia="zh-CN"/>
        </w:rPr>
      </w:pPr>
      <w:r w:rsidRPr="00664EB7">
        <w:rPr>
          <w:b/>
          <w:bCs/>
          <w:i/>
          <w:iCs/>
          <w:sz w:val="22"/>
          <w:szCs w:val="22"/>
          <w:lang w:eastAsia="zh-CN"/>
        </w:rPr>
        <w:t>Proposal 1</w:t>
      </w:r>
      <w:r>
        <w:rPr>
          <w:sz w:val="22"/>
          <w:szCs w:val="22"/>
          <w:lang w:eastAsia="zh-CN"/>
        </w:rPr>
        <w:t xml:space="preserve">: Technique A-1, A-2 and A-6 as described in R1-2210744 should be included in the TR and recommended for inclusion and continuation in the WI.   </w:t>
      </w:r>
    </w:p>
    <w:p w14:paraId="1441C561" w14:textId="77777777" w:rsidR="000F676D" w:rsidRDefault="000F676D" w:rsidP="002A7621">
      <w:pPr>
        <w:rPr>
          <w:lang w:eastAsia="zh-CN"/>
        </w:rPr>
      </w:pPr>
    </w:p>
    <w:p w14:paraId="2FD00762" w14:textId="77777777" w:rsidR="00820763" w:rsidRDefault="00820763" w:rsidP="003E38B2">
      <w:pPr>
        <w:numPr>
          <w:ilvl w:val="0"/>
          <w:numId w:val="5"/>
        </w:numPr>
        <w:autoSpaceDE/>
        <w:autoSpaceDN/>
        <w:adjustRightInd/>
        <w:snapToGrid/>
        <w:spacing w:after="0" w:line="252" w:lineRule="auto"/>
        <w:rPr>
          <w:lang w:eastAsia="zh-CN"/>
        </w:rPr>
      </w:pPr>
      <w:r>
        <w:rPr>
          <w:lang w:eastAsia="zh-CN"/>
        </w:rPr>
        <w:t xml:space="preserve">Technique #A-3: </w:t>
      </w:r>
      <w:r>
        <w:t xml:space="preserve">Wake up of </w:t>
      </w:r>
      <w:proofErr w:type="spellStart"/>
      <w:r>
        <w:t>gNB</w:t>
      </w:r>
      <w:proofErr w:type="spellEnd"/>
      <w:r>
        <w:t xml:space="preserve"> triggered by UE wake up signal (WUS</w:t>
      </w:r>
      <w:r>
        <w:rPr>
          <w:lang w:eastAsia="zh-CN"/>
        </w:rPr>
        <w:t>)</w:t>
      </w:r>
    </w:p>
    <w:p w14:paraId="5AB80FA5" w14:textId="77777777" w:rsidR="00820763" w:rsidRDefault="00820763" w:rsidP="003E38B2">
      <w:pPr>
        <w:numPr>
          <w:ilvl w:val="1"/>
          <w:numId w:val="5"/>
        </w:numPr>
        <w:autoSpaceDE/>
        <w:autoSpaceDN/>
        <w:adjustRightInd/>
        <w:snapToGrid/>
        <w:spacing w:after="0" w:line="252" w:lineRule="auto"/>
        <w:rPr>
          <w:lang w:eastAsia="zh-CN"/>
        </w:rPr>
      </w:pPr>
      <w:r>
        <w:rPr>
          <w:lang w:eastAsia="zh-CN"/>
        </w:rPr>
        <w:lastRenderedPageBreak/>
        <w:t xml:space="preserve">UE can send an uplink signal to request transitioning of a </w:t>
      </w:r>
      <w:proofErr w:type="spellStart"/>
      <w:r>
        <w:rPr>
          <w:lang w:eastAsia="zh-CN"/>
        </w:rPr>
        <w:t>gNB</w:t>
      </w:r>
      <w:proofErr w:type="spellEnd"/>
      <w:r>
        <w:rPr>
          <w:lang w:eastAsia="zh-CN"/>
        </w:rPr>
        <w:t xml:space="preserve"> inactive state to an active state for transmitting or receiving a channel/signal. The technique can be applicable to UEs in one or more RRC states. The UE WUS may be used to trigger the SSB/SIB transmission.</w:t>
      </w:r>
    </w:p>
    <w:p w14:paraId="623D0CFF" w14:textId="77777777" w:rsidR="00820763" w:rsidRDefault="00820763" w:rsidP="003E38B2">
      <w:pPr>
        <w:numPr>
          <w:ilvl w:val="1"/>
          <w:numId w:val="5"/>
        </w:numPr>
        <w:autoSpaceDE/>
        <w:autoSpaceDN/>
        <w:adjustRightInd/>
        <w:snapToGrid/>
        <w:spacing w:after="0" w:line="252" w:lineRule="auto"/>
        <w:rPr>
          <w:lang w:eastAsia="zh-CN"/>
        </w:rPr>
      </w:pPr>
      <w:r>
        <w:rPr>
          <w:lang w:eastAsia="zh-CN"/>
        </w:rPr>
        <w:t>Can be used in support of other techniques. Exact design may depend on the supported technique.</w:t>
      </w:r>
    </w:p>
    <w:p w14:paraId="5B288D98" w14:textId="77777777" w:rsidR="00820763" w:rsidRDefault="00820763" w:rsidP="003E38B2">
      <w:pPr>
        <w:numPr>
          <w:ilvl w:val="1"/>
          <w:numId w:val="5"/>
        </w:numPr>
        <w:autoSpaceDE/>
        <w:autoSpaceDN/>
        <w:adjustRightInd/>
        <w:snapToGrid/>
        <w:spacing w:after="0"/>
      </w:pPr>
      <w:r>
        <w:rPr>
          <w:lang w:eastAsia="zh-CN"/>
        </w:rPr>
        <w:t>Background:</w:t>
      </w:r>
    </w:p>
    <w:p w14:paraId="3DCCDCD5" w14:textId="77777777" w:rsidR="00820763" w:rsidRDefault="00820763" w:rsidP="003E38B2">
      <w:pPr>
        <w:pStyle w:val="ListParagraph"/>
        <w:numPr>
          <w:ilvl w:val="2"/>
          <w:numId w:val="5"/>
        </w:numPr>
        <w:spacing w:after="0" w:line="240" w:lineRule="auto"/>
        <w:contextualSpacing w:val="0"/>
        <w:rPr>
          <w:rFonts w:ascii="Times New Roman" w:hAnsi="Times New Roman"/>
        </w:rPr>
      </w:pPr>
      <w:r>
        <w:rPr>
          <w:rFonts w:ascii="Times New Roman" w:hAnsi="Times New Roman"/>
        </w:rPr>
        <w:t xml:space="preserve">With the support of WUS, the </w:t>
      </w:r>
      <w:proofErr w:type="spellStart"/>
      <w:r>
        <w:rPr>
          <w:rFonts w:ascii="Times New Roman" w:hAnsi="Times New Roman"/>
        </w:rPr>
        <w:t>gNB</w:t>
      </w:r>
      <w:proofErr w:type="spellEnd"/>
      <w:r>
        <w:rPr>
          <w:rFonts w:ascii="Times New Roman" w:hAnsi="Times New Roman"/>
        </w:rPr>
        <w:t xml:space="preserve"> might go to an inactive state (where it does not transmit nor receive signal/channel or where it only transmits and receives limited signals) outside of the WUS monitoring occasions. A </w:t>
      </w:r>
      <w:proofErr w:type="spellStart"/>
      <w:r>
        <w:rPr>
          <w:rFonts w:ascii="Times New Roman" w:hAnsi="Times New Roman"/>
        </w:rPr>
        <w:t>gNB</w:t>
      </w:r>
      <w:proofErr w:type="spellEnd"/>
      <w:r>
        <w:rPr>
          <w:rFonts w:ascii="Times New Roman" w:hAnsi="Times New Roman"/>
        </w:rPr>
        <w:t xml:space="preserve"> in an inactive state can transition to an active state for transmitting or receiving a channel/signal upon reception of an uplink signal from the UE.</w:t>
      </w:r>
    </w:p>
    <w:p w14:paraId="5A416185" w14:textId="77777777" w:rsidR="006A2F47" w:rsidRDefault="006A2F47" w:rsidP="006A2F47">
      <w:pPr>
        <w:pStyle w:val="BodyText"/>
        <w:rPr>
          <w:b/>
          <w:bCs/>
          <w:i/>
          <w:iCs/>
          <w:sz w:val="22"/>
          <w:szCs w:val="22"/>
          <w:lang w:eastAsia="zh-CN"/>
        </w:rPr>
      </w:pPr>
    </w:p>
    <w:p w14:paraId="79DF4280" w14:textId="77777777" w:rsidR="00984139" w:rsidRPr="003900F2" w:rsidRDefault="00984139" w:rsidP="00984139">
      <w:r w:rsidRPr="003900F2">
        <w:t xml:space="preserve">UE assistance signaling or report can play an important function in supporting accurate and flexible network energy savings management. One example is signaling to support the timely </w:t>
      </w:r>
      <w:proofErr w:type="spellStart"/>
      <w:r w:rsidRPr="003900F2">
        <w:t>gNB</w:t>
      </w:r>
      <w:proofErr w:type="spellEnd"/>
      <w:r w:rsidRPr="003900F2">
        <w:t xml:space="preserve"> activation and deactivation of the various adaptation based on the projected or existing UL traffic from the UE i.e., during inactivity periods of the UE’s DL and UL. </w:t>
      </w:r>
    </w:p>
    <w:p w14:paraId="05072C9A" w14:textId="77777777" w:rsidR="00984139" w:rsidRPr="009C2DAF" w:rsidRDefault="00984139" w:rsidP="00984139">
      <w:r w:rsidRPr="003900F2">
        <w:t>DL Wake-Up signal was introduced in Rel-16 specification as a power saving support by signaling to the</w:t>
      </w:r>
      <w:r w:rsidRPr="009C2DAF">
        <w:t xml:space="preserve"> UE </w:t>
      </w:r>
      <w:r>
        <w:t>that it</w:t>
      </w:r>
      <w:r w:rsidRPr="009C2DAF">
        <w:t xml:space="preserve"> can continue to sleep even for its DRX </w:t>
      </w:r>
      <w:proofErr w:type="spellStart"/>
      <w:r w:rsidRPr="009C2DAF">
        <w:t>OnDuration</w:t>
      </w:r>
      <w:proofErr w:type="spellEnd"/>
      <w:r w:rsidRPr="009C2DAF">
        <w:t xml:space="preserve"> when there is no pending or incoming data for the UE. The DL wake-up signal is sent outside of the DRX Active time for one or more UEs using format DCI 2-6 and scrambled by PS-RNTI. </w:t>
      </w:r>
    </w:p>
    <w:p w14:paraId="7F46CC69" w14:textId="77777777" w:rsidR="00984139" w:rsidRPr="009C2DAF" w:rsidRDefault="00984139" w:rsidP="00984139">
      <w:r w:rsidRPr="009C2DAF">
        <w:t xml:space="preserve">An indication or UE assistance in the UL will similarly assist the </w:t>
      </w:r>
      <w:proofErr w:type="spellStart"/>
      <w:r w:rsidRPr="009C2DAF">
        <w:t>gNB</w:t>
      </w:r>
      <w:proofErr w:type="spellEnd"/>
      <w:r w:rsidRPr="009C2DAF">
        <w:t xml:space="preserve"> decision to adapt its operation such as turning on the cells when Cells On/Off </w:t>
      </w:r>
      <w:r>
        <w:t>are</w:t>
      </w:r>
      <w:r w:rsidRPr="009C2DAF">
        <w:t xml:space="preserve"> deployed. </w:t>
      </w:r>
      <w:r>
        <w:t xml:space="preserve">Various justifications </w:t>
      </w:r>
      <w:r w:rsidRPr="009C2DAF">
        <w:t xml:space="preserve">and </w:t>
      </w:r>
      <w:r>
        <w:t xml:space="preserve">objectives </w:t>
      </w:r>
      <w:r w:rsidRPr="009C2DAF">
        <w:t xml:space="preserve">of this wake-up signal can be found in [1].  The differences between the UL and DL wake-up signals design need to be considered. The triggering and sending of the DL wake-up signal are left to network’s decision as various metrics are available at the network side. For the UL, various factors can cause the UE(s) to request resumption of the network’s operation e.g., turning Cells On or increasing the SSBs/SIB periodicity etc. Obviously for other reasons such as the need to send UL traffic, existing scheduling request (SR) sent in PUCCH would suffice.  As in the Rel-15 SR where RRC is used to configure its scheduling requests, for power saving purposes, the UE can also be configured with parameters associated with a new UL wake-up signal, and based on the </w:t>
      </w:r>
      <w:proofErr w:type="spellStart"/>
      <w:r w:rsidRPr="009C2DAF">
        <w:t>gNB</w:t>
      </w:r>
      <w:proofErr w:type="spellEnd"/>
      <w:r w:rsidRPr="009C2DAF">
        <w:t xml:space="preserve"> configuration and relevant standards, the UE can transmit the UL wake-up signal with potentially different messages under different conditions and for different purposes.  </w:t>
      </w:r>
    </w:p>
    <w:p w14:paraId="2075AABA" w14:textId="77777777" w:rsidR="00BE2561" w:rsidRPr="003E38B2" w:rsidRDefault="00BE2561" w:rsidP="00BE2561">
      <w:pPr>
        <w:pStyle w:val="BodyText"/>
        <w:rPr>
          <w:sz w:val="22"/>
          <w:szCs w:val="22"/>
          <w:lang w:eastAsia="zh-CN"/>
        </w:rPr>
      </w:pPr>
      <w:r w:rsidRPr="003E38B2">
        <w:rPr>
          <w:b/>
          <w:bCs/>
          <w:i/>
          <w:iCs/>
          <w:sz w:val="22"/>
          <w:szCs w:val="22"/>
        </w:rPr>
        <w:t>Proposal 2:</w:t>
      </w:r>
      <w:r w:rsidRPr="003E38B2">
        <w:rPr>
          <w:b/>
          <w:bCs/>
          <w:sz w:val="22"/>
          <w:szCs w:val="22"/>
        </w:rPr>
        <w:t xml:space="preserve"> </w:t>
      </w:r>
      <w:r w:rsidRPr="003E38B2">
        <w:rPr>
          <w:sz w:val="22"/>
          <w:szCs w:val="22"/>
        </w:rPr>
        <w:t>Technique A-3</w:t>
      </w:r>
      <w:r w:rsidRPr="003E38B2">
        <w:rPr>
          <w:sz w:val="22"/>
          <w:szCs w:val="22"/>
          <w:lang w:eastAsia="zh-CN"/>
        </w:rPr>
        <w:t xml:space="preserve"> as described in R1-22107</w:t>
      </w:r>
      <w:r>
        <w:rPr>
          <w:sz w:val="22"/>
          <w:szCs w:val="22"/>
          <w:lang w:eastAsia="zh-CN"/>
        </w:rPr>
        <w:t>4</w:t>
      </w:r>
      <w:r w:rsidRPr="003E38B2">
        <w:rPr>
          <w:sz w:val="22"/>
          <w:szCs w:val="22"/>
          <w:lang w:eastAsia="zh-CN"/>
        </w:rPr>
        <w:t xml:space="preserve">4 </w:t>
      </w:r>
      <w:r>
        <w:rPr>
          <w:sz w:val="22"/>
          <w:szCs w:val="22"/>
          <w:lang w:eastAsia="zh-CN"/>
        </w:rPr>
        <w:t>o</w:t>
      </w:r>
      <w:r w:rsidRPr="003E38B2">
        <w:rPr>
          <w:sz w:val="22"/>
          <w:szCs w:val="22"/>
        </w:rPr>
        <w:t xml:space="preserve">f an UL wake-up signal from the UE to the </w:t>
      </w:r>
      <w:proofErr w:type="spellStart"/>
      <w:r w:rsidRPr="003E38B2">
        <w:rPr>
          <w:sz w:val="22"/>
          <w:szCs w:val="22"/>
        </w:rPr>
        <w:t>gNB</w:t>
      </w:r>
      <w:proofErr w:type="spellEnd"/>
      <w:r w:rsidRPr="003E38B2">
        <w:rPr>
          <w:sz w:val="22"/>
          <w:szCs w:val="22"/>
        </w:rPr>
        <w:t xml:space="preserve"> should </w:t>
      </w:r>
      <w:r w:rsidRPr="003E38B2">
        <w:rPr>
          <w:sz w:val="22"/>
          <w:szCs w:val="22"/>
          <w:lang w:eastAsia="zh-CN"/>
        </w:rPr>
        <w:t xml:space="preserve">be included in the TR and recommended for inclusion and continuation in the WI.   </w:t>
      </w:r>
    </w:p>
    <w:p w14:paraId="366B1A50" w14:textId="428F5F89" w:rsidR="00E12911" w:rsidRPr="009C2DAF" w:rsidRDefault="00E12911" w:rsidP="00E12911">
      <w:pPr>
        <w:rPr>
          <w:b/>
          <w:bCs/>
        </w:rPr>
      </w:pPr>
      <w:r w:rsidRPr="003900F2">
        <w:rPr>
          <w:b/>
          <w:bCs/>
          <w:i/>
          <w:iCs/>
        </w:rPr>
        <w:t>Observation 1</w:t>
      </w:r>
      <w:r w:rsidRPr="009C2DAF">
        <w:t xml:space="preserve">: </w:t>
      </w:r>
      <w:r>
        <w:t xml:space="preserve">RAN2 Impact: </w:t>
      </w:r>
      <w:r w:rsidRPr="009C2DAF">
        <w:t xml:space="preserve">The UE should support being configured through RRC </w:t>
      </w:r>
      <w:r>
        <w:t xml:space="preserve">signaling </w:t>
      </w:r>
      <w:r w:rsidRPr="009C2DAF">
        <w:t xml:space="preserve">the different conditions/triggers for the UE to send an UL Wake-Up signal. </w:t>
      </w:r>
    </w:p>
    <w:p w14:paraId="672207F7" w14:textId="77777777" w:rsidR="00FE2A7B" w:rsidRDefault="00FE2A7B" w:rsidP="006A2F47">
      <w:pPr>
        <w:pStyle w:val="BodyText"/>
        <w:rPr>
          <w:b/>
          <w:bCs/>
          <w:i/>
          <w:iCs/>
          <w:sz w:val="22"/>
          <w:szCs w:val="22"/>
          <w:lang w:eastAsia="zh-CN"/>
        </w:rPr>
      </w:pPr>
    </w:p>
    <w:p w14:paraId="346A3C15" w14:textId="77777777" w:rsidR="003900F2" w:rsidRDefault="003900F2" w:rsidP="003E38B2">
      <w:pPr>
        <w:numPr>
          <w:ilvl w:val="0"/>
          <w:numId w:val="5"/>
        </w:numPr>
        <w:autoSpaceDE/>
        <w:autoSpaceDN/>
        <w:adjustRightInd/>
        <w:snapToGrid/>
        <w:spacing w:after="0" w:line="252" w:lineRule="auto"/>
        <w:rPr>
          <w:lang w:eastAsia="zh-CN"/>
        </w:rPr>
      </w:pPr>
      <w:r>
        <w:rPr>
          <w:lang w:eastAsia="zh-CN"/>
        </w:rPr>
        <w:t>Technique #B-1: Multi-carrier energy savings enhancements</w:t>
      </w:r>
    </w:p>
    <w:p w14:paraId="6A8FCD7D" w14:textId="77777777" w:rsidR="003900F2" w:rsidRDefault="003900F2" w:rsidP="003E38B2">
      <w:pPr>
        <w:numPr>
          <w:ilvl w:val="1"/>
          <w:numId w:val="5"/>
        </w:numPr>
        <w:autoSpaceDE/>
        <w:autoSpaceDN/>
        <w:adjustRightInd/>
        <w:snapToGrid/>
        <w:spacing w:after="0" w:line="252" w:lineRule="auto"/>
        <w:rPr>
          <w:lang w:eastAsia="zh-CN"/>
        </w:rPr>
      </w:pPr>
      <w:r>
        <w:rPr>
          <w:lang w:eastAsia="zh-CN"/>
        </w:rPr>
        <w:t xml:space="preserve">Background: </w:t>
      </w:r>
    </w:p>
    <w:p w14:paraId="29CB28C7" w14:textId="77777777" w:rsidR="003900F2" w:rsidRDefault="003900F2" w:rsidP="003E38B2">
      <w:pPr>
        <w:numPr>
          <w:ilvl w:val="2"/>
          <w:numId w:val="5"/>
        </w:numPr>
        <w:autoSpaceDE/>
        <w:autoSpaceDN/>
        <w:adjustRightInd/>
        <w:snapToGrid/>
        <w:spacing w:after="0" w:line="252" w:lineRule="auto"/>
        <w:rPr>
          <w:lang w:eastAsia="zh-CN"/>
        </w:rPr>
      </w:pPr>
      <w:r>
        <w:rPr>
          <w:lang w:eastAsia="zh-CN"/>
        </w:rPr>
        <w:t xml:space="preserve">Intra-band SSB-less </w:t>
      </w:r>
      <w:proofErr w:type="spellStart"/>
      <w:r>
        <w:rPr>
          <w:lang w:eastAsia="zh-CN"/>
        </w:rPr>
        <w:t>Scell</w:t>
      </w:r>
      <w:proofErr w:type="spellEnd"/>
      <w:r>
        <w:rPr>
          <w:lang w:eastAsia="zh-CN"/>
        </w:rPr>
        <w:t xml:space="preserve"> operation has already been supported by the current specification</w:t>
      </w:r>
    </w:p>
    <w:p w14:paraId="71E81123" w14:textId="77777777" w:rsidR="003900F2" w:rsidRDefault="003900F2" w:rsidP="003E38B2">
      <w:pPr>
        <w:numPr>
          <w:ilvl w:val="2"/>
          <w:numId w:val="5"/>
        </w:numPr>
        <w:autoSpaceDE/>
        <w:autoSpaceDN/>
        <w:adjustRightInd/>
        <w:snapToGrid/>
        <w:spacing w:after="0" w:line="252" w:lineRule="auto"/>
        <w:rPr>
          <w:lang w:eastAsia="zh-CN"/>
        </w:rPr>
      </w:pPr>
      <w:r>
        <w:rPr>
          <w:lang w:eastAsia="zh-CN"/>
        </w:rPr>
        <w:t xml:space="preserve">For supporting of Inter-band SSB-less </w:t>
      </w:r>
      <w:proofErr w:type="spellStart"/>
      <w:r>
        <w:rPr>
          <w:lang w:eastAsia="zh-CN"/>
        </w:rPr>
        <w:t>Scell</w:t>
      </w:r>
      <w:proofErr w:type="spellEnd"/>
      <w:r>
        <w:rPr>
          <w:lang w:eastAsia="zh-CN"/>
        </w:rPr>
        <w:t xml:space="preserve"> operation, in case of the cross-carrier synchronization and/or measurement via another serving cell, procedures similar to legacy Intra-band SSB-less </w:t>
      </w:r>
      <w:proofErr w:type="spellStart"/>
      <w:r>
        <w:rPr>
          <w:lang w:eastAsia="zh-CN"/>
        </w:rPr>
        <w:t>Scell</w:t>
      </w:r>
      <w:proofErr w:type="spellEnd"/>
      <w:r>
        <w:rPr>
          <w:lang w:eastAsia="zh-CN"/>
        </w:rPr>
        <w:t xml:space="preserve"> operation may be investigated.</w:t>
      </w:r>
    </w:p>
    <w:p w14:paraId="6EE66A6B" w14:textId="77777777" w:rsidR="003900F2" w:rsidRDefault="003900F2" w:rsidP="003E38B2">
      <w:pPr>
        <w:numPr>
          <w:ilvl w:val="1"/>
          <w:numId w:val="5"/>
        </w:numPr>
        <w:autoSpaceDE/>
        <w:autoSpaceDN/>
        <w:adjustRightInd/>
        <w:snapToGrid/>
        <w:spacing w:after="0" w:line="252" w:lineRule="auto"/>
        <w:rPr>
          <w:lang w:eastAsia="zh-CN"/>
        </w:rPr>
      </w:pPr>
      <w:r>
        <w:rPr>
          <w:lang w:eastAsia="zh-CN"/>
        </w:rPr>
        <w:t>Inter-band CA with SSB-less carriers/</w:t>
      </w:r>
      <w:proofErr w:type="spellStart"/>
      <w:r>
        <w:rPr>
          <w:lang w:eastAsia="zh-CN"/>
        </w:rPr>
        <w:t>Scell</w:t>
      </w:r>
      <w:proofErr w:type="spellEnd"/>
      <w:r>
        <w:rPr>
          <w:lang w:eastAsia="zh-CN"/>
        </w:rPr>
        <w:t xml:space="preserve"> </w:t>
      </w:r>
    </w:p>
    <w:p w14:paraId="188D6AB5" w14:textId="77777777" w:rsidR="003900F2" w:rsidRDefault="003900F2" w:rsidP="003E38B2">
      <w:pPr>
        <w:numPr>
          <w:ilvl w:val="2"/>
          <w:numId w:val="5"/>
        </w:numPr>
        <w:autoSpaceDE/>
        <w:autoSpaceDN/>
        <w:adjustRightInd/>
        <w:snapToGrid/>
        <w:spacing w:after="0" w:line="252" w:lineRule="auto"/>
        <w:rPr>
          <w:lang w:eastAsia="zh-CN"/>
        </w:rPr>
      </w:pPr>
      <w:r>
        <w:rPr>
          <w:lang w:eastAsia="zh-CN"/>
        </w:rPr>
        <w:t xml:space="preserve">No SSB transmission in some inter-band </w:t>
      </w:r>
      <w:proofErr w:type="spellStart"/>
      <w:r>
        <w:rPr>
          <w:lang w:eastAsia="zh-CN"/>
        </w:rPr>
        <w:t>SCell</w:t>
      </w:r>
      <w:proofErr w:type="spellEnd"/>
      <w:r>
        <w:rPr>
          <w:lang w:eastAsia="zh-CN"/>
        </w:rPr>
        <w:t xml:space="preserve">. The sync is acquired from other cell with SSB transmission or same cell with simplified signal transmission, also in order for fast activation and deactivation of </w:t>
      </w:r>
      <w:proofErr w:type="spellStart"/>
      <w:r>
        <w:rPr>
          <w:lang w:eastAsia="zh-CN"/>
        </w:rPr>
        <w:t>SCell</w:t>
      </w:r>
      <w:proofErr w:type="spellEnd"/>
      <w:r>
        <w:rPr>
          <w:lang w:eastAsia="zh-CN"/>
        </w:rPr>
        <w:t>.</w:t>
      </w:r>
    </w:p>
    <w:p w14:paraId="04436186" w14:textId="18B7BB8C" w:rsidR="003900F2" w:rsidRDefault="003900F2" w:rsidP="003E38B2">
      <w:pPr>
        <w:numPr>
          <w:ilvl w:val="2"/>
          <w:numId w:val="5"/>
        </w:numPr>
        <w:autoSpaceDE/>
        <w:autoSpaceDN/>
        <w:adjustRightInd/>
        <w:snapToGrid/>
        <w:spacing w:after="0" w:line="252" w:lineRule="auto"/>
        <w:rPr>
          <w:lang w:eastAsia="zh-CN"/>
        </w:rPr>
      </w:pPr>
      <w:r>
        <w:rPr>
          <w:lang w:eastAsia="zh-CN"/>
        </w:rPr>
        <w:t xml:space="preserve">Enabling of Inter-band SSB-less </w:t>
      </w:r>
      <w:proofErr w:type="spellStart"/>
      <w:r>
        <w:rPr>
          <w:lang w:eastAsia="zh-CN"/>
        </w:rPr>
        <w:t>Scell</w:t>
      </w:r>
      <w:proofErr w:type="spellEnd"/>
      <w:r>
        <w:rPr>
          <w:lang w:eastAsia="zh-CN"/>
        </w:rPr>
        <w:t xml:space="preserve"> operation that may include mechanism for UE to trigger normal SSB transmission on a </w:t>
      </w:r>
      <w:proofErr w:type="spellStart"/>
      <w:r>
        <w:rPr>
          <w:lang w:eastAsia="zh-CN"/>
        </w:rPr>
        <w:t>SCell</w:t>
      </w:r>
      <w:proofErr w:type="spellEnd"/>
      <w:r>
        <w:rPr>
          <w:lang w:eastAsia="zh-CN"/>
        </w:rPr>
        <w:t xml:space="preserve"> for fast access, where the on-demand uplink triggering signal can be received either at inter-band SSB-less cell </w:t>
      </w:r>
      <w:r>
        <w:rPr>
          <w:lang w:eastAsia="zh-CN"/>
        </w:rPr>
        <w:lastRenderedPageBreak/>
        <w:t>or another carrier/</w:t>
      </w:r>
      <w:r w:rsidR="004D7D0A">
        <w:rPr>
          <w:lang w:eastAsia="zh-CN"/>
        </w:rPr>
        <w:t>cell and</w:t>
      </w:r>
      <w:r>
        <w:rPr>
          <w:lang w:eastAsia="zh-CN"/>
        </w:rPr>
        <w:t xml:space="preserve"> supporting RACH transmission opportunity in SSB -less </w:t>
      </w:r>
      <w:proofErr w:type="spellStart"/>
      <w:r>
        <w:rPr>
          <w:lang w:eastAsia="zh-CN"/>
        </w:rPr>
        <w:t>Scell</w:t>
      </w:r>
      <w:proofErr w:type="spellEnd"/>
      <w:r>
        <w:rPr>
          <w:lang w:eastAsia="zh-CN"/>
        </w:rPr>
        <w:t>.</w:t>
      </w:r>
    </w:p>
    <w:p w14:paraId="2800F4E6" w14:textId="77777777" w:rsidR="003900F2" w:rsidRDefault="003900F2" w:rsidP="003E38B2">
      <w:pPr>
        <w:numPr>
          <w:ilvl w:val="1"/>
          <w:numId w:val="5"/>
        </w:numPr>
        <w:autoSpaceDE/>
        <w:autoSpaceDN/>
        <w:adjustRightInd/>
        <w:snapToGrid/>
        <w:spacing w:after="0" w:line="252" w:lineRule="auto"/>
        <w:rPr>
          <w:lang w:eastAsia="zh-CN"/>
        </w:rPr>
      </w:pPr>
      <w:r>
        <w:rPr>
          <w:lang w:eastAsia="zh-CN"/>
        </w:rPr>
        <w:t xml:space="preserve">Dynamic UE-group </w:t>
      </w:r>
      <w:proofErr w:type="spellStart"/>
      <w:r>
        <w:rPr>
          <w:lang w:eastAsia="zh-CN"/>
        </w:rPr>
        <w:t>Pcell</w:t>
      </w:r>
      <w:proofErr w:type="spellEnd"/>
      <w:r>
        <w:rPr>
          <w:lang w:eastAsia="zh-CN"/>
        </w:rPr>
        <w:t xml:space="preserve"> switching</w:t>
      </w:r>
    </w:p>
    <w:p w14:paraId="47BFDD44" w14:textId="77777777" w:rsidR="003900F2" w:rsidRDefault="003900F2" w:rsidP="003E38B2">
      <w:pPr>
        <w:numPr>
          <w:ilvl w:val="2"/>
          <w:numId w:val="5"/>
        </w:numPr>
        <w:autoSpaceDE/>
        <w:autoSpaceDN/>
        <w:adjustRightInd/>
        <w:snapToGrid/>
        <w:spacing w:after="0" w:line="252" w:lineRule="auto"/>
        <w:rPr>
          <w:lang w:eastAsia="zh-CN"/>
        </w:rPr>
      </w:pPr>
      <w:r>
        <w:rPr>
          <w:lang w:eastAsia="zh-CN"/>
        </w:rPr>
        <w:t xml:space="preserve">To reduce network power consumption, a common primary cell may be dynamically indicated for a group of UEs. </w:t>
      </w:r>
    </w:p>
    <w:p w14:paraId="5DB349BE" w14:textId="77777777" w:rsidR="00C76A6D" w:rsidRDefault="00C76A6D" w:rsidP="00C76A6D">
      <w:pPr>
        <w:autoSpaceDE/>
        <w:autoSpaceDN/>
        <w:adjustRightInd/>
        <w:snapToGrid/>
        <w:spacing w:after="0" w:line="252" w:lineRule="auto"/>
        <w:ind w:left="720"/>
        <w:rPr>
          <w:lang w:eastAsia="zh-CN"/>
        </w:rPr>
      </w:pPr>
    </w:p>
    <w:p w14:paraId="1BEBFB8D" w14:textId="40AD917D" w:rsidR="003900F2" w:rsidRDefault="003900F2" w:rsidP="003E38B2">
      <w:pPr>
        <w:numPr>
          <w:ilvl w:val="0"/>
          <w:numId w:val="5"/>
        </w:numPr>
        <w:autoSpaceDE/>
        <w:autoSpaceDN/>
        <w:adjustRightInd/>
        <w:snapToGrid/>
        <w:spacing w:after="0" w:line="252" w:lineRule="auto"/>
        <w:rPr>
          <w:lang w:eastAsia="zh-CN"/>
        </w:rPr>
      </w:pPr>
      <w:r>
        <w:rPr>
          <w:lang w:eastAsia="zh-CN"/>
        </w:rPr>
        <w:t>Technique #B-2: Dynamic adaptation of bandwidth part of UE(s) within a carrier</w:t>
      </w:r>
    </w:p>
    <w:p w14:paraId="471E1B13" w14:textId="77777777" w:rsidR="003900F2" w:rsidRDefault="003900F2" w:rsidP="003E38B2">
      <w:pPr>
        <w:numPr>
          <w:ilvl w:val="1"/>
          <w:numId w:val="5"/>
        </w:numPr>
        <w:autoSpaceDE/>
        <w:autoSpaceDN/>
        <w:adjustRightInd/>
        <w:snapToGrid/>
        <w:spacing w:after="0" w:line="252" w:lineRule="auto"/>
        <w:rPr>
          <w:lang w:eastAsia="zh-CN"/>
        </w:rPr>
      </w:pPr>
      <w:r>
        <w:rPr>
          <w:lang w:eastAsia="zh-CN"/>
        </w:rPr>
        <w:t>Enhancements to enable UE group-common or cell-specific BWP configuration and/or switching.</w:t>
      </w:r>
    </w:p>
    <w:p w14:paraId="69019359" w14:textId="77777777" w:rsidR="003900F2" w:rsidRDefault="003900F2" w:rsidP="003E38B2">
      <w:pPr>
        <w:numPr>
          <w:ilvl w:val="1"/>
          <w:numId w:val="5"/>
        </w:numPr>
        <w:autoSpaceDE/>
        <w:autoSpaceDN/>
        <w:adjustRightInd/>
        <w:snapToGrid/>
        <w:spacing w:after="0"/>
        <w:jc w:val="left"/>
        <w:rPr>
          <w:lang w:eastAsia="zh-CN"/>
        </w:rPr>
      </w:pPr>
      <w:r>
        <w:rPr>
          <w:lang w:eastAsia="zh-CN"/>
        </w:rPr>
        <w:t>Enhancements to support SPS PDSCH reception/Type-2 CG PUSCH transmission/SP-CSI reporting on PUSCH without reactivation after the BWP switching.</w:t>
      </w:r>
    </w:p>
    <w:p w14:paraId="7C7EA94D" w14:textId="77777777" w:rsidR="003900F2" w:rsidRDefault="003900F2" w:rsidP="003E38B2">
      <w:pPr>
        <w:numPr>
          <w:ilvl w:val="1"/>
          <w:numId w:val="5"/>
        </w:numPr>
        <w:autoSpaceDE/>
        <w:autoSpaceDN/>
        <w:adjustRightInd/>
        <w:snapToGrid/>
        <w:spacing w:after="0"/>
      </w:pPr>
      <w:r>
        <w:rPr>
          <w:lang w:eastAsia="zh-CN"/>
        </w:rPr>
        <w:t>Background:</w:t>
      </w:r>
    </w:p>
    <w:p w14:paraId="2231E55D" w14:textId="77777777" w:rsidR="003900F2" w:rsidRDefault="003900F2" w:rsidP="003E38B2">
      <w:pPr>
        <w:numPr>
          <w:ilvl w:val="2"/>
          <w:numId w:val="5"/>
        </w:numPr>
        <w:autoSpaceDE/>
        <w:autoSpaceDN/>
        <w:adjustRightInd/>
        <w:snapToGrid/>
        <w:spacing w:after="0"/>
      </w:pPr>
      <w:r>
        <w:t>In Rel-17, UE-specific BWP configuration and switching is supported.</w:t>
      </w:r>
    </w:p>
    <w:p w14:paraId="6F38D3F5" w14:textId="77777777" w:rsidR="003900F2" w:rsidRDefault="003900F2" w:rsidP="003E38B2">
      <w:pPr>
        <w:numPr>
          <w:ilvl w:val="2"/>
          <w:numId w:val="5"/>
        </w:numPr>
        <w:autoSpaceDE/>
        <w:autoSpaceDN/>
        <w:adjustRightInd/>
        <w:snapToGrid/>
        <w:spacing w:after="0"/>
      </w:pPr>
      <w:r>
        <w:t>For SPS PDSCH reception, type-2 CG PUSCH transmission, and SP-CSI reporting on PUSCH, once BWP is switched, they should be reactivated by activation DCI.</w:t>
      </w:r>
    </w:p>
    <w:p w14:paraId="03E5F0EF" w14:textId="77777777" w:rsidR="003900F2" w:rsidRDefault="003900F2" w:rsidP="003900F2">
      <w:pPr>
        <w:pStyle w:val="BodyText"/>
        <w:rPr>
          <w:sz w:val="22"/>
          <w:szCs w:val="22"/>
          <w:lang w:eastAsia="ko-KR"/>
        </w:rPr>
      </w:pPr>
    </w:p>
    <w:p w14:paraId="2758A10C" w14:textId="77777777" w:rsidR="003900F2" w:rsidRDefault="003900F2" w:rsidP="003E38B2">
      <w:pPr>
        <w:numPr>
          <w:ilvl w:val="0"/>
          <w:numId w:val="5"/>
        </w:numPr>
        <w:autoSpaceDE/>
        <w:autoSpaceDN/>
        <w:adjustRightInd/>
        <w:snapToGrid/>
        <w:spacing w:after="0" w:line="252" w:lineRule="auto"/>
        <w:rPr>
          <w:strike/>
          <w:lang w:eastAsia="zh-CN"/>
        </w:rPr>
      </w:pPr>
      <w:r>
        <w:rPr>
          <w:lang w:eastAsia="zh-CN"/>
        </w:rPr>
        <w:t>Technique #B-3: Dynamic adaptation of bandwidth of active BWP</w:t>
      </w:r>
    </w:p>
    <w:p w14:paraId="0E2700E2" w14:textId="77777777" w:rsidR="003900F2" w:rsidRDefault="003900F2" w:rsidP="003E38B2">
      <w:pPr>
        <w:pStyle w:val="ListParagraph"/>
        <w:numPr>
          <w:ilvl w:val="1"/>
          <w:numId w:val="5"/>
        </w:numPr>
        <w:snapToGrid w:val="0"/>
        <w:spacing w:after="0" w:line="252" w:lineRule="auto"/>
        <w:contextualSpacing w:val="0"/>
        <w:rPr>
          <w:rFonts w:ascii="Times New Roman" w:hAnsi="Times New Roman"/>
          <w:lang w:eastAsia="zh-CN"/>
        </w:rPr>
      </w:pPr>
      <w:r>
        <w:rPr>
          <w:rFonts w:ascii="Times New Roman" w:hAnsi="Times New Roman"/>
        </w:rPr>
        <w:t xml:space="preserve">Enhancements to enable group-common </w:t>
      </w:r>
      <w:proofErr w:type="spellStart"/>
      <w:r>
        <w:rPr>
          <w:rFonts w:ascii="Times New Roman" w:hAnsi="Times New Roman"/>
        </w:rPr>
        <w:t>signaling</w:t>
      </w:r>
      <w:proofErr w:type="spellEnd"/>
      <w:r>
        <w:rPr>
          <w:rFonts w:ascii="Times New Roman" w:hAnsi="Times New Roman"/>
        </w:rPr>
        <w:t xml:space="preserve"> to adapt the bandwidth of active BWP and continue operating in same BWP. Some frequency resources within the active BWP may be deactivated.</w:t>
      </w:r>
    </w:p>
    <w:p w14:paraId="0959A86F" w14:textId="77777777" w:rsidR="003900F2" w:rsidRDefault="003900F2" w:rsidP="003E38B2">
      <w:pPr>
        <w:pStyle w:val="ListParagraph"/>
        <w:numPr>
          <w:ilvl w:val="1"/>
          <w:numId w:val="5"/>
        </w:numPr>
        <w:snapToGrid w:val="0"/>
        <w:spacing w:after="0" w:line="252" w:lineRule="auto"/>
        <w:contextualSpacing w:val="0"/>
        <w:rPr>
          <w:rFonts w:ascii="Times New Roman" w:hAnsi="Times New Roman"/>
          <w:lang w:eastAsia="zh-CN"/>
        </w:rPr>
      </w:pPr>
      <w:r>
        <w:rPr>
          <w:rFonts w:ascii="Times New Roman" w:hAnsi="Times New Roman"/>
          <w:lang w:eastAsia="zh-CN"/>
        </w:rPr>
        <w:t xml:space="preserve">Background: </w:t>
      </w:r>
    </w:p>
    <w:p w14:paraId="4F9F64FE" w14:textId="77777777" w:rsidR="003900F2" w:rsidRDefault="003900F2" w:rsidP="003E38B2">
      <w:pPr>
        <w:pStyle w:val="ListParagraph"/>
        <w:numPr>
          <w:ilvl w:val="2"/>
          <w:numId w:val="5"/>
        </w:numPr>
        <w:snapToGrid w:val="0"/>
        <w:spacing w:after="0" w:line="252" w:lineRule="auto"/>
        <w:contextualSpacing w:val="0"/>
        <w:rPr>
          <w:rFonts w:ascii="Times New Roman" w:hAnsi="Times New Roman"/>
          <w:lang w:eastAsia="zh-CN"/>
        </w:rPr>
      </w:pPr>
      <w:r>
        <w:rPr>
          <w:rFonts w:ascii="Times New Roman" w:hAnsi="Times New Roman"/>
          <w:lang w:eastAsia="zh-CN"/>
        </w:rPr>
        <w:t>Currently, a bandwidth of a BWP is semi-statically configured, and the bandwidth of the given BWP cannot be dynamically changed. Thus, dynamic adaptation of bandwidth of UE(s) within a BWP is not supported by the existing spec.</w:t>
      </w:r>
    </w:p>
    <w:p w14:paraId="6FC4BA41" w14:textId="77777777" w:rsidR="000F676D" w:rsidRDefault="000F676D" w:rsidP="002A7621">
      <w:pPr>
        <w:rPr>
          <w:lang w:eastAsia="zh-CN"/>
        </w:rPr>
      </w:pPr>
    </w:p>
    <w:p w14:paraId="6AF9A7C4" w14:textId="4FEF3C1F" w:rsidR="00E37F56" w:rsidRDefault="004741FC" w:rsidP="00AA2F04">
      <w:pPr>
        <w:rPr>
          <w:bCs/>
        </w:rPr>
      </w:pPr>
      <w:r w:rsidRPr="009C2DAF">
        <w:t xml:space="preserve">Rel-17 supports cell on/off via </w:t>
      </w:r>
      <w:proofErr w:type="spellStart"/>
      <w:r w:rsidRPr="009C2DAF">
        <w:t>SCell</w:t>
      </w:r>
      <w:proofErr w:type="spellEnd"/>
      <w:r w:rsidRPr="009C2DAF">
        <w:t xml:space="preserve"> activation/deactivation (enabled by standards) and turning on/off the associated network hardware (enabled by </w:t>
      </w:r>
      <w:proofErr w:type="spellStart"/>
      <w:r w:rsidRPr="009C2DAF">
        <w:t>gNB</w:t>
      </w:r>
      <w:proofErr w:type="spellEnd"/>
      <w:r w:rsidRPr="009C2DAF">
        <w:t xml:space="preserve"> implementation). However, this is not efficient. The MAC CE for </w:t>
      </w:r>
      <w:proofErr w:type="spellStart"/>
      <w:r w:rsidRPr="009C2DAF">
        <w:t>SCell</w:t>
      </w:r>
      <w:proofErr w:type="spellEnd"/>
      <w:r w:rsidRPr="009C2DAF">
        <w:t xml:space="preserve"> activation/deactivation is a UE-specific signaling, and hence it must be sent to all the impacted UEs one by one, which consumes excessive signaling overhead and network/UE energy.</w:t>
      </w:r>
    </w:p>
    <w:p w14:paraId="7CC7734A" w14:textId="7A5038A0" w:rsidR="00F41304" w:rsidRPr="009C2DAF" w:rsidRDefault="00DD26E4" w:rsidP="004B5005">
      <w:pPr>
        <w:rPr>
          <w:szCs w:val="28"/>
          <w:lang w:eastAsia="zh-CN"/>
        </w:rPr>
      </w:pPr>
      <w:r>
        <w:t xml:space="preserve">With </w:t>
      </w:r>
      <w:r w:rsidR="000C1893" w:rsidRPr="009C2DAF">
        <w:t xml:space="preserve">bandwidth adaptation, the network </w:t>
      </w:r>
      <w:r w:rsidR="000C1893">
        <w:t xml:space="preserve">should </w:t>
      </w:r>
      <w:r w:rsidR="000C1893" w:rsidRPr="009C2DAF">
        <w:t xml:space="preserve">inform the UE(s) of any reduction/expansion of the bandwidth so that the UE(s) can benefit from this adaptation as well by changing its receiving bandwidth. </w:t>
      </w:r>
      <w:r w:rsidR="003217C8">
        <w:t>For e</w:t>
      </w:r>
      <w:r w:rsidR="00FD42AD">
        <w:t xml:space="preserve">xample, </w:t>
      </w:r>
      <w:r w:rsidR="00F41304" w:rsidRPr="009C2DAF">
        <w:rPr>
          <w:szCs w:val="28"/>
          <w:lang w:eastAsia="zh-CN"/>
        </w:rPr>
        <w:t xml:space="preserve">cell/carrier 1 may be configured as a </w:t>
      </w:r>
      <w:proofErr w:type="spellStart"/>
      <w:r w:rsidR="00F41304" w:rsidRPr="009C2DAF">
        <w:rPr>
          <w:szCs w:val="28"/>
          <w:lang w:eastAsia="zh-CN"/>
        </w:rPr>
        <w:t>SCell</w:t>
      </w:r>
      <w:proofErr w:type="spellEnd"/>
      <w:r w:rsidR="00F41304" w:rsidRPr="009C2DAF">
        <w:rPr>
          <w:szCs w:val="28"/>
          <w:lang w:eastAsia="zh-CN"/>
        </w:rPr>
        <w:t xml:space="preserve"> for UE 1, UE 2, and UE 3. When the hardware for cell 1 is to be turned off (or entering a mode that does not transmit or receive </w:t>
      </w:r>
      <w:r w:rsidR="00F41304" w:rsidRPr="009C2DAF">
        <w:rPr>
          <w:szCs w:val="28"/>
        </w:rPr>
        <w:t xml:space="preserve">over-the-air </w:t>
      </w:r>
      <w:r w:rsidR="00F41304" w:rsidRPr="009C2DAF">
        <w:rPr>
          <w:szCs w:val="28"/>
          <w:lang w:eastAsia="zh-CN"/>
        </w:rPr>
        <w:t xml:space="preserve">transmissions), the network can send a </w:t>
      </w:r>
      <w:r w:rsidR="00F41304" w:rsidRPr="009C2DAF">
        <w:rPr>
          <w:szCs w:val="28"/>
        </w:rPr>
        <w:t xml:space="preserve">(group) </w:t>
      </w:r>
      <w:r w:rsidR="000E3E64">
        <w:rPr>
          <w:szCs w:val="28"/>
          <w:lang w:eastAsia="zh-CN"/>
        </w:rPr>
        <w:t>message</w:t>
      </w:r>
      <w:r w:rsidR="000E3E64" w:rsidRPr="009C2DAF">
        <w:rPr>
          <w:szCs w:val="28"/>
          <w:lang w:eastAsia="zh-CN"/>
        </w:rPr>
        <w:t xml:space="preserve"> </w:t>
      </w:r>
      <w:r w:rsidR="00F41304" w:rsidRPr="009C2DAF">
        <w:rPr>
          <w:szCs w:val="28"/>
          <w:lang w:eastAsia="zh-CN"/>
        </w:rPr>
        <w:t>to UE 1, UE 2, and UE 3 to deactivate cell 1 for the UEs. All resources configured for each of the UEs associated with cell 1 will be deactivated, including all physical signals in all UL BWPs and all DL BWPs of cell 1, all physical channels in all UL BWPs and all DL BWPs of cell 1, and all monitoring/processing operations by the UEs for cell 1 (except possibly some long-periodicity SSB/DL RS processing to maintain the RRM measurement).</w:t>
      </w:r>
    </w:p>
    <w:p w14:paraId="6C80313B" w14:textId="77777777" w:rsidR="00373410" w:rsidRDefault="00373410" w:rsidP="00F41304">
      <w:pPr>
        <w:pStyle w:val="bullet1"/>
        <w:numPr>
          <w:ilvl w:val="0"/>
          <w:numId w:val="0"/>
        </w:numPr>
        <w:jc w:val="both"/>
        <w:rPr>
          <w:rFonts w:ascii="Times New Roman" w:hAnsi="Times New Roman"/>
          <w:sz w:val="22"/>
          <w:szCs w:val="28"/>
          <w:lang w:eastAsia="zh-CN"/>
        </w:rPr>
      </w:pPr>
    </w:p>
    <w:p w14:paraId="6B139F44" w14:textId="77777777" w:rsidR="00112E78" w:rsidRPr="009C2DAF" w:rsidRDefault="00112E78" w:rsidP="00112E78">
      <w:r w:rsidRPr="00CF419A">
        <w:rPr>
          <w:b/>
          <w:bCs/>
          <w:i/>
          <w:iCs/>
        </w:rPr>
        <w:t>Observation 2</w:t>
      </w:r>
      <w:r w:rsidRPr="00CF419A">
        <w:rPr>
          <w:b/>
          <w:bCs/>
        </w:rPr>
        <w:t xml:space="preserve">: </w:t>
      </w:r>
      <w:r w:rsidRPr="00CF419A">
        <w:t>Multicell-level resource adaptation, cell-level resource adaptation, and sub-cell-level resource adaptation should be introduced and supported.</w:t>
      </w:r>
      <w:r w:rsidRPr="009C2DAF">
        <w:t xml:space="preserve"> </w:t>
      </w:r>
    </w:p>
    <w:p w14:paraId="3C8C2919" w14:textId="3B495F11" w:rsidR="0035739F" w:rsidRPr="00CF419A" w:rsidRDefault="0035739F" w:rsidP="0035739F">
      <w:pPr>
        <w:pStyle w:val="BodyText"/>
        <w:rPr>
          <w:sz w:val="22"/>
          <w:szCs w:val="22"/>
          <w:lang w:eastAsia="zh-CN"/>
        </w:rPr>
      </w:pPr>
      <w:r w:rsidRPr="00CF419A">
        <w:rPr>
          <w:b/>
          <w:bCs/>
          <w:i/>
          <w:iCs/>
          <w:sz w:val="22"/>
          <w:szCs w:val="22"/>
          <w:lang w:eastAsia="zh-CN"/>
        </w:rPr>
        <w:t>Proposal 3</w:t>
      </w:r>
      <w:r w:rsidRPr="00CF419A">
        <w:rPr>
          <w:sz w:val="22"/>
          <w:szCs w:val="22"/>
          <w:lang w:eastAsia="zh-CN"/>
        </w:rPr>
        <w:t xml:space="preserve">: Technique B-1, B-2 and B-3 as described </w:t>
      </w:r>
      <w:r>
        <w:rPr>
          <w:sz w:val="22"/>
          <w:szCs w:val="22"/>
          <w:lang w:eastAsia="zh-CN"/>
        </w:rPr>
        <w:t>as described in R1-22107</w:t>
      </w:r>
      <w:r w:rsidR="0057343D">
        <w:rPr>
          <w:sz w:val="22"/>
          <w:szCs w:val="22"/>
          <w:lang w:eastAsia="zh-CN"/>
        </w:rPr>
        <w:t>4</w:t>
      </w:r>
      <w:r>
        <w:rPr>
          <w:sz w:val="22"/>
          <w:szCs w:val="22"/>
          <w:lang w:eastAsia="zh-CN"/>
        </w:rPr>
        <w:t xml:space="preserve">4 </w:t>
      </w:r>
      <w:r w:rsidRPr="00CF419A">
        <w:rPr>
          <w:sz w:val="22"/>
          <w:szCs w:val="22"/>
          <w:lang w:eastAsia="zh-CN"/>
        </w:rPr>
        <w:t xml:space="preserve">should be included in the TR and recommended for inclusion and continuation in the WI.   </w:t>
      </w:r>
    </w:p>
    <w:p w14:paraId="58100AA0" w14:textId="77777777" w:rsidR="002B5B34" w:rsidRPr="00B201C4" w:rsidRDefault="002B5B34" w:rsidP="009D33C7">
      <w:pPr>
        <w:rPr>
          <w:b/>
          <w:bCs/>
          <w:sz w:val="24"/>
          <w:szCs w:val="24"/>
        </w:rPr>
      </w:pPr>
    </w:p>
    <w:p w14:paraId="731852D9" w14:textId="7D4150B4" w:rsidR="00D77541" w:rsidRDefault="00BB3473" w:rsidP="00BB3473">
      <w:pPr>
        <w:pStyle w:val="bullet1"/>
        <w:numPr>
          <w:ilvl w:val="0"/>
          <w:numId w:val="0"/>
        </w:numPr>
        <w:rPr>
          <w:rFonts w:ascii="Times New Roman" w:hAnsi="Times New Roman"/>
          <w:sz w:val="22"/>
          <w:szCs w:val="28"/>
          <w:lang w:eastAsia="zh-CN"/>
        </w:rPr>
      </w:pPr>
      <w:r w:rsidRPr="00B201C4">
        <w:rPr>
          <w:rFonts w:ascii="Times New Roman" w:hAnsi="Times New Roman"/>
          <w:sz w:val="22"/>
          <w:szCs w:val="28"/>
          <w:lang w:eastAsia="zh-CN"/>
        </w:rPr>
        <w:t xml:space="preserve">In the last meeting, there have been </w:t>
      </w:r>
      <w:r w:rsidR="00B201C4" w:rsidRPr="00B201C4">
        <w:rPr>
          <w:rFonts w:ascii="Times New Roman" w:hAnsi="Times New Roman"/>
          <w:sz w:val="22"/>
          <w:szCs w:val="28"/>
          <w:lang w:eastAsia="zh-CN"/>
        </w:rPr>
        <w:t xml:space="preserve">extensive discussions on the potential specifications impact to the other Working Groups. </w:t>
      </w:r>
      <w:r w:rsidR="00C334F3">
        <w:rPr>
          <w:rFonts w:ascii="Times New Roman" w:hAnsi="Times New Roman"/>
          <w:sz w:val="22"/>
          <w:szCs w:val="28"/>
          <w:lang w:eastAsia="zh-CN"/>
        </w:rPr>
        <w:t>In our view, it would be more efficient to provide the other WGs some guidance on the potential impacts to their specifications once RAN1 has refined and prioritized the various techniques currently under consideration.</w:t>
      </w:r>
    </w:p>
    <w:p w14:paraId="5B73F358" w14:textId="77777777" w:rsidR="00C334F3" w:rsidRDefault="00C334F3" w:rsidP="00BB3473">
      <w:pPr>
        <w:pStyle w:val="bullet1"/>
        <w:numPr>
          <w:ilvl w:val="0"/>
          <w:numId w:val="0"/>
        </w:numPr>
        <w:rPr>
          <w:rFonts w:ascii="Times New Roman" w:hAnsi="Times New Roman"/>
          <w:sz w:val="22"/>
          <w:szCs w:val="28"/>
          <w:lang w:eastAsia="zh-CN"/>
        </w:rPr>
      </w:pPr>
    </w:p>
    <w:p w14:paraId="4B8EB018" w14:textId="28B9ABF7" w:rsidR="00C334F3" w:rsidRPr="00C334F3" w:rsidRDefault="00C334F3" w:rsidP="00C334F3">
      <w:pPr>
        <w:pStyle w:val="bullet1"/>
        <w:numPr>
          <w:ilvl w:val="0"/>
          <w:numId w:val="0"/>
        </w:numPr>
        <w:rPr>
          <w:rFonts w:ascii="Times New Roman" w:hAnsi="Times New Roman"/>
          <w:sz w:val="22"/>
          <w:szCs w:val="22"/>
          <w:lang w:eastAsia="zh-CN"/>
        </w:rPr>
      </w:pPr>
      <w:r w:rsidRPr="00C334F3">
        <w:rPr>
          <w:rFonts w:ascii="Times New Roman" w:hAnsi="Times New Roman"/>
          <w:b/>
          <w:bCs/>
          <w:i/>
          <w:iCs/>
          <w:sz w:val="22"/>
          <w:szCs w:val="22"/>
        </w:rPr>
        <w:t>Observation 3</w:t>
      </w:r>
      <w:r w:rsidRPr="00C334F3">
        <w:rPr>
          <w:rFonts w:ascii="Times New Roman" w:hAnsi="Times New Roman"/>
          <w:b/>
          <w:bCs/>
          <w:sz w:val="22"/>
          <w:szCs w:val="22"/>
        </w:rPr>
        <w:t xml:space="preserve">: </w:t>
      </w:r>
      <w:r w:rsidRPr="00C334F3">
        <w:rPr>
          <w:rFonts w:ascii="Times New Roman" w:hAnsi="Times New Roman"/>
          <w:sz w:val="22"/>
          <w:szCs w:val="22"/>
          <w:lang w:eastAsia="zh-CN"/>
        </w:rPr>
        <w:t>It would be much more efficient to provide the other WGs some guidance on the potential impacts to their specifications once RAN1 has refined and prioritized the various techniques currently under consideration.</w:t>
      </w:r>
    </w:p>
    <w:p w14:paraId="06792619" w14:textId="3C065F09" w:rsidR="00C334F3" w:rsidRPr="00C334F3" w:rsidRDefault="00C334F3" w:rsidP="00C334F3">
      <w:pPr>
        <w:rPr>
          <w:lang w:eastAsia="zh-CN"/>
        </w:rPr>
      </w:pPr>
    </w:p>
    <w:p w14:paraId="2EC7ABBF" w14:textId="77777777" w:rsidR="000E0FE9" w:rsidRPr="00B201C4" w:rsidRDefault="000E0FE9" w:rsidP="000E0FE9">
      <w:pPr>
        <w:rPr>
          <w:sz w:val="24"/>
          <w:szCs w:val="24"/>
        </w:rPr>
      </w:pPr>
    </w:p>
    <w:p w14:paraId="5519D134" w14:textId="2FBB1DF1" w:rsidR="00BD4441" w:rsidRPr="009C2DAF" w:rsidRDefault="00BD4441" w:rsidP="00BD4441">
      <w:pPr>
        <w:pStyle w:val="Heading1"/>
      </w:pPr>
      <w:r w:rsidRPr="009C2DAF">
        <w:t>Conclusions</w:t>
      </w:r>
    </w:p>
    <w:p w14:paraId="5A7B9E2B" w14:textId="5244C323" w:rsidR="00BD4441" w:rsidRPr="009C2DAF" w:rsidRDefault="00BD4441" w:rsidP="00BD4441">
      <w:pPr>
        <w:spacing w:after="180"/>
        <w:rPr>
          <w:lang w:eastAsia="zh-CN"/>
        </w:rPr>
      </w:pPr>
      <w:r w:rsidRPr="009C2DAF">
        <w:t xml:space="preserve">In this contribution, we present our views on </w:t>
      </w:r>
      <w:r w:rsidR="007B32D1" w:rsidRPr="009C2DAF">
        <w:t xml:space="preserve">the </w:t>
      </w:r>
      <w:r w:rsidRPr="009C2DAF">
        <w:t xml:space="preserve">potential </w:t>
      </w:r>
      <w:r w:rsidR="007B32D1" w:rsidRPr="009C2DAF">
        <w:t xml:space="preserve">enhancements </w:t>
      </w:r>
      <w:r w:rsidR="00433817" w:rsidRPr="009C2DAF">
        <w:t>to improve the network energy consumption effici</w:t>
      </w:r>
      <w:r w:rsidR="006F6F11" w:rsidRPr="009C2DAF">
        <w:t>ency. Base</w:t>
      </w:r>
      <w:r w:rsidRPr="009C2DAF">
        <w:t>d on the discussions in the previous sections</w:t>
      </w:r>
      <w:r w:rsidR="00F679C8" w:rsidRPr="009C2DAF">
        <w:t xml:space="preserve">, we have the following </w:t>
      </w:r>
      <w:r w:rsidRPr="009C2DAF">
        <w:t>observation</w:t>
      </w:r>
      <w:r w:rsidR="00F679C8" w:rsidRPr="009C2DAF">
        <w:t>s</w:t>
      </w:r>
      <w:r w:rsidR="00EA21F6" w:rsidRPr="009C2DAF">
        <w:t xml:space="preserve"> and proposals</w:t>
      </w:r>
      <w:r w:rsidR="00F679C8" w:rsidRPr="009C2DAF">
        <w:t xml:space="preserve"> </w:t>
      </w:r>
      <w:r w:rsidR="00E31F91" w:rsidRPr="009C2DAF">
        <w:t>for further considerations</w:t>
      </w:r>
      <w:r w:rsidRPr="009C2DAF">
        <w:t>:</w:t>
      </w:r>
      <w:r w:rsidRPr="009C2DAF">
        <w:rPr>
          <w:lang w:eastAsia="zh-CN"/>
        </w:rPr>
        <w:t xml:space="preserve"> </w:t>
      </w:r>
    </w:p>
    <w:p w14:paraId="30086613" w14:textId="77777777" w:rsidR="007169E8" w:rsidRPr="009C2DAF" w:rsidRDefault="007169E8" w:rsidP="007169E8">
      <w:pPr>
        <w:rPr>
          <w:b/>
          <w:bCs/>
        </w:rPr>
      </w:pPr>
      <w:r w:rsidRPr="003900F2">
        <w:rPr>
          <w:b/>
          <w:bCs/>
          <w:i/>
          <w:iCs/>
        </w:rPr>
        <w:t>Observation 1</w:t>
      </w:r>
      <w:r w:rsidRPr="009C2DAF">
        <w:t xml:space="preserve">: </w:t>
      </w:r>
      <w:r>
        <w:t xml:space="preserve">RAN2 Impact: </w:t>
      </w:r>
      <w:r w:rsidRPr="009C2DAF">
        <w:t xml:space="preserve">The UE should support being configured through RRC </w:t>
      </w:r>
      <w:r>
        <w:t xml:space="preserve">signaling </w:t>
      </w:r>
      <w:r w:rsidRPr="009C2DAF">
        <w:t xml:space="preserve">the different conditions/triggers for the UE to send an UL Wake-Up signal. </w:t>
      </w:r>
    </w:p>
    <w:p w14:paraId="22B87BF2" w14:textId="1214CCA1" w:rsidR="001132A4" w:rsidRPr="009C2DAF" w:rsidRDefault="001132A4" w:rsidP="001132A4">
      <w:r w:rsidRPr="00CF419A">
        <w:rPr>
          <w:b/>
          <w:bCs/>
          <w:i/>
          <w:iCs/>
        </w:rPr>
        <w:t>Observation 2</w:t>
      </w:r>
      <w:r w:rsidRPr="00CF419A">
        <w:rPr>
          <w:b/>
          <w:bCs/>
        </w:rPr>
        <w:t xml:space="preserve">: </w:t>
      </w:r>
      <w:r w:rsidRPr="00CF419A">
        <w:t>Multicell-level resource adaptation, cell-level resource adaptation, and sub-cell-level resource adaptation should be introduced and supported.</w:t>
      </w:r>
      <w:r w:rsidRPr="009C2DAF">
        <w:t xml:space="preserve"> </w:t>
      </w:r>
    </w:p>
    <w:p w14:paraId="3970F729" w14:textId="77777777" w:rsidR="001132A4" w:rsidRPr="00C334F3" w:rsidRDefault="001132A4" w:rsidP="001132A4">
      <w:pPr>
        <w:pStyle w:val="bullet1"/>
        <w:numPr>
          <w:ilvl w:val="0"/>
          <w:numId w:val="0"/>
        </w:numPr>
        <w:rPr>
          <w:rFonts w:ascii="Times New Roman" w:hAnsi="Times New Roman"/>
          <w:sz w:val="22"/>
          <w:szCs w:val="22"/>
          <w:lang w:eastAsia="zh-CN"/>
        </w:rPr>
      </w:pPr>
      <w:r w:rsidRPr="00C334F3">
        <w:rPr>
          <w:rFonts w:ascii="Times New Roman" w:hAnsi="Times New Roman"/>
          <w:b/>
          <w:bCs/>
          <w:i/>
          <w:iCs/>
          <w:sz w:val="22"/>
          <w:szCs w:val="22"/>
        </w:rPr>
        <w:t>Observation 3</w:t>
      </w:r>
      <w:r w:rsidRPr="00C334F3">
        <w:rPr>
          <w:rFonts w:ascii="Times New Roman" w:hAnsi="Times New Roman"/>
          <w:b/>
          <w:bCs/>
          <w:sz w:val="22"/>
          <w:szCs w:val="22"/>
        </w:rPr>
        <w:t xml:space="preserve">: </w:t>
      </w:r>
      <w:r w:rsidRPr="00C334F3">
        <w:rPr>
          <w:rFonts w:ascii="Times New Roman" w:hAnsi="Times New Roman"/>
          <w:sz w:val="22"/>
          <w:szCs w:val="22"/>
          <w:lang w:eastAsia="zh-CN"/>
        </w:rPr>
        <w:t>It would be much more efficient to provide the other WGs some guidance on the potential impacts to their specifications once RAN1 has refined and prioritized the various techniques currently under consideration.</w:t>
      </w:r>
    </w:p>
    <w:p w14:paraId="3DC6AC79" w14:textId="77777777" w:rsidR="001132A4" w:rsidRDefault="001132A4" w:rsidP="001132A4">
      <w:pPr>
        <w:rPr>
          <w:lang w:eastAsia="zh-CN"/>
        </w:rPr>
      </w:pPr>
    </w:p>
    <w:p w14:paraId="69CFB59C" w14:textId="4F82A767" w:rsidR="001132A4" w:rsidRDefault="001132A4" w:rsidP="001132A4">
      <w:pPr>
        <w:pStyle w:val="BodyText"/>
        <w:rPr>
          <w:sz w:val="22"/>
          <w:szCs w:val="22"/>
          <w:lang w:eastAsia="zh-CN"/>
        </w:rPr>
      </w:pPr>
      <w:r w:rsidRPr="00664EB7">
        <w:rPr>
          <w:b/>
          <w:bCs/>
          <w:i/>
          <w:iCs/>
          <w:sz w:val="22"/>
          <w:szCs w:val="22"/>
          <w:lang w:eastAsia="zh-CN"/>
        </w:rPr>
        <w:t>Proposal 1</w:t>
      </w:r>
      <w:r>
        <w:rPr>
          <w:sz w:val="22"/>
          <w:szCs w:val="22"/>
          <w:lang w:eastAsia="zh-CN"/>
        </w:rPr>
        <w:t xml:space="preserve">: Technique A-1, A-2 and A-6 as described </w:t>
      </w:r>
      <w:r w:rsidR="000F5255">
        <w:rPr>
          <w:sz w:val="22"/>
          <w:szCs w:val="22"/>
          <w:lang w:eastAsia="zh-CN"/>
        </w:rPr>
        <w:t>in R1-22107</w:t>
      </w:r>
      <w:r w:rsidR="0057343D">
        <w:rPr>
          <w:sz w:val="22"/>
          <w:szCs w:val="22"/>
          <w:lang w:eastAsia="zh-CN"/>
        </w:rPr>
        <w:t>4</w:t>
      </w:r>
      <w:r w:rsidR="000F5255">
        <w:rPr>
          <w:sz w:val="22"/>
          <w:szCs w:val="22"/>
          <w:lang w:eastAsia="zh-CN"/>
        </w:rPr>
        <w:t>4</w:t>
      </w:r>
      <w:r>
        <w:rPr>
          <w:sz w:val="22"/>
          <w:szCs w:val="22"/>
          <w:lang w:eastAsia="zh-CN"/>
        </w:rPr>
        <w:t xml:space="preserve"> should be included in the TR and recommended for inclusion and continuation in the WI.   </w:t>
      </w:r>
    </w:p>
    <w:p w14:paraId="1F6B3717" w14:textId="0A966890" w:rsidR="003E38B2" w:rsidRPr="003E38B2" w:rsidRDefault="001132A4" w:rsidP="003E38B2">
      <w:pPr>
        <w:pStyle w:val="BodyText"/>
        <w:rPr>
          <w:sz w:val="22"/>
          <w:szCs w:val="22"/>
          <w:lang w:eastAsia="zh-CN"/>
        </w:rPr>
      </w:pPr>
      <w:r w:rsidRPr="003E38B2">
        <w:rPr>
          <w:b/>
          <w:bCs/>
          <w:i/>
          <w:iCs/>
          <w:sz w:val="22"/>
          <w:szCs w:val="22"/>
        </w:rPr>
        <w:t>Proposal 2:</w:t>
      </w:r>
      <w:r w:rsidRPr="003E38B2">
        <w:rPr>
          <w:b/>
          <w:bCs/>
          <w:sz w:val="22"/>
          <w:szCs w:val="22"/>
        </w:rPr>
        <w:t xml:space="preserve"> </w:t>
      </w:r>
      <w:r w:rsidRPr="003E38B2">
        <w:rPr>
          <w:sz w:val="22"/>
          <w:szCs w:val="22"/>
        </w:rPr>
        <w:t>Technique A-3</w:t>
      </w:r>
      <w:r w:rsidR="000F5255" w:rsidRPr="003E38B2">
        <w:rPr>
          <w:sz w:val="22"/>
          <w:szCs w:val="22"/>
          <w:lang w:eastAsia="zh-CN"/>
        </w:rPr>
        <w:t xml:space="preserve"> as described in R1-22107</w:t>
      </w:r>
      <w:r w:rsidR="0057343D">
        <w:rPr>
          <w:sz w:val="22"/>
          <w:szCs w:val="22"/>
          <w:lang w:eastAsia="zh-CN"/>
        </w:rPr>
        <w:t>4</w:t>
      </w:r>
      <w:r w:rsidR="000F5255" w:rsidRPr="003E38B2">
        <w:rPr>
          <w:sz w:val="22"/>
          <w:szCs w:val="22"/>
          <w:lang w:eastAsia="zh-CN"/>
        </w:rPr>
        <w:t xml:space="preserve">4 </w:t>
      </w:r>
      <w:r w:rsidR="002D5080">
        <w:rPr>
          <w:sz w:val="22"/>
          <w:szCs w:val="22"/>
          <w:lang w:eastAsia="zh-CN"/>
        </w:rPr>
        <w:t>o</w:t>
      </w:r>
      <w:r w:rsidRPr="003E38B2">
        <w:rPr>
          <w:sz w:val="22"/>
          <w:szCs w:val="22"/>
        </w:rPr>
        <w:t xml:space="preserve">f an UL wake-up signal from the UE to the </w:t>
      </w:r>
      <w:proofErr w:type="spellStart"/>
      <w:r w:rsidRPr="003E38B2">
        <w:rPr>
          <w:sz w:val="22"/>
          <w:szCs w:val="22"/>
        </w:rPr>
        <w:t>gNB</w:t>
      </w:r>
      <w:proofErr w:type="spellEnd"/>
      <w:r w:rsidRPr="003E38B2">
        <w:rPr>
          <w:sz w:val="22"/>
          <w:szCs w:val="22"/>
        </w:rPr>
        <w:t xml:space="preserve"> </w:t>
      </w:r>
      <w:r w:rsidR="003E38B2" w:rsidRPr="003E38B2">
        <w:rPr>
          <w:sz w:val="22"/>
          <w:szCs w:val="22"/>
        </w:rPr>
        <w:t xml:space="preserve">should </w:t>
      </w:r>
      <w:r w:rsidR="003E38B2" w:rsidRPr="003E38B2">
        <w:rPr>
          <w:sz w:val="22"/>
          <w:szCs w:val="22"/>
          <w:lang w:eastAsia="zh-CN"/>
        </w:rPr>
        <w:t xml:space="preserve">be included in the TR and recommended for inclusion and continuation in the WI.   </w:t>
      </w:r>
    </w:p>
    <w:p w14:paraId="6E9836FA" w14:textId="6EB3928C" w:rsidR="00C334F3" w:rsidRPr="00CF419A" w:rsidRDefault="00C334F3" w:rsidP="003E38B2">
      <w:pPr>
        <w:rPr>
          <w:lang w:eastAsia="zh-CN"/>
        </w:rPr>
      </w:pPr>
      <w:r w:rsidRPr="00CF419A">
        <w:rPr>
          <w:b/>
          <w:bCs/>
          <w:i/>
          <w:iCs/>
          <w:lang w:eastAsia="zh-CN"/>
        </w:rPr>
        <w:t>Proposal 3</w:t>
      </w:r>
      <w:r w:rsidRPr="00CF419A">
        <w:rPr>
          <w:lang w:eastAsia="zh-CN"/>
        </w:rPr>
        <w:t xml:space="preserve">: Technique B-1, B-2 and B-3 as described </w:t>
      </w:r>
      <w:r w:rsidR="00DC5AF8">
        <w:rPr>
          <w:lang w:eastAsia="zh-CN"/>
        </w:rPr>
        <w:t>as described in R1-22107</w:t>
      </w:r>
      <w:r w:rsidR="0057343D">
        <w:rPr>
          <w:lang w:eastAsia="zh-CN"/>
        </w:rPr>
        <w:t>4</w:t>
      </w:r>
      <w:r w:rsidR="00DC5AF8">
        <w:rPr>
          <w:lang w:eastAsia="zh-CN"/>
        </w:rPr>
        <w:t xml:space="preserve">4 </w:t>
      </w:r>
      <w:r w:rsidRPr="00CF419A">
        <w:rPr>
          <w:lang w:eastAsia="zh-CN"/>
        </w:rPr>
        <w:t xml:space="preserve">should be included in the TR and recommended for inclusion and continuation in the WI.   </w:t>
      </w:r>
    </w:p>
    <w:p w14:paraId="4EA8B8A1" w14:textId="77777777" w:rsidR="00B74FFC" w:rsidRPr="009C2DAF" w:rsidRDefault="00B74FFC" w:rsidP="00677D2C"/>
    <w:p w14:paraId="410E44E3" w14:textId="3E8DEC28" w:rsidR="001D780E" w:rsidRPr="00CA26BD" w:rsidRDefault="001D780E" w:rsidP="007F5EC6">
      <w:pPr>
        <w:pStyle w:val="Heading1"/>
        <w:numPr>
          <w:ilvl w:val="0"/>
          <w:numId w:val="0"/>
        </w:numPr>
        <w:ind w:left="432" w:hanging="432"/>
        <w:rPr>
          <w:rFonts w:cs="Arial"/>
        </w:rPr>
      </w:pPr>
      <w:bookmarkStart w:id="4" w:name="_Ref124589665"/>
      <w:bookmarkStart w:id="5" w:name="_Ref71620620"/>
      <w:bookmarkStart w:id="6" w:name="_Ref124671424"/>
      <w:r w:rsidRPr="00CA26BD">
        <w:rPr>
          <w:rFonts w:cs="Arial"/>
        </w:rPr>
        <w:t>References</w:t>
      </w:r>
    </w:p>
    <w:p w14:paraId="41A75140" w14:textId="590B0E86" w:rsidR="00D30312" w:rsidRPr="00172953" w:rsidRDefault="00D30312" w:rsidP="00D30312">
      <w:pPr>
        <w:rPr>
          <w:rFonts w:cs="Times"/>
          <w:lang w:eastAsia="x-none"/>
        </w:rPr>
      </w:pPr>
      <w:bookmarkStart w:id="7" w:name="_Ref45631853"/>
      <w:bookmarkStart w:id="8" w:name="_Ref6583376"/>
      <w:bookmarkStart w:id="9" w:name="_Ref167612875"/>
      <w:bookmarkStart w:id="10" w:name="_Ref167612671"/>
      <w:bookmarkEnd w:id="4"/>
      <w:bookmarkEnd w:id="5"/>
      <w:bookmarkEnd w:id="6"/>
      <w:r>
        <w:rPr>
          <w:lang w:eastAsia="x-none"/>
        </w:rPr>
        <w:t xml:space="preserve">[1] </w:t>
      </w:r>
      <w:r w:rsidR="00015740" w:rsidRPr="009C2DAF">
        <w:rPr>
          <w:lang w:eastAsia="x-none"/>
        </w:rPr>
        <w:t>R1-22</w:t>
      </w:r>
      <w:r w:rsidR="0073469E">
        <w:rPr>
          <w:lang w:eastAsia="x-none"/>
        </w:rPr>
        <w:t>107</w:t>
      </w:r>
      <w:r w:rsidR="00E07840">
        <w:rPr>
          <w:lang w:eastAsia="x-none"/>
        </w:rPr>
        <w:t>4</w:t>
      </w:r>
      <w:r w:rsidR="0073469E">
        <w:rPr>
          <w:lang w:eastAsia="x-none"/>
        </w:rPr>
        <w:t>4</w:t>
      </w:r>
      <w:r w:rsidR="00015740" w:rsidRPr="00D30312">
        <w:rPr>
          <w:b/>
          <w:bCs/>
          <w:lang w:eastAsia="x-none"/>
        </w:rPr>
        <w:t>, “</w:t>
      </w:r>
      <w:r w:rsidRPr="00172953">
        <w:rPr>
          <w:rFonts w:cs="Times"/>
          <w:lang w:eastAsia="x-none"/>
        </w:rPr>
        <w:t>Discussion Summary #5 for energy saving techniques of NW energy saving SI</w:t>
      </w:r>
      <w:r w:rsidRPr="00172953">
        <w:rPr>
          <w:rFonts w:cs="Times"/>
          <w:lang w:eastAsia="x-none"/>
        </w:rPr>
        <w:tab/>
        <w:t>Moderator (Intel Corporation)</w:t>
      </w:r>
      <w:r>
        <w:rPr>
          <w:rFonts w:cs="Times"/>
          <w:lang w:eastAsia="x-none"/>
        </w:rPr>
        <w:t>.</w:t>
      </w:r>
      <w:bookmarkEnd w:id="3"/>
      <w:bookmarkEnd w:id="7"/>
      <w:bookmarkEnd w:id="8"/>
      <w:bookmarkEnd w:id="9"/>
      <w:bookmarkEnd w:id="10"/>
    </w:p>
    <w:sectPr w:rsidR="00D30312" w:rsidRPr="001729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D8255" w14:textId="77777777" w:rsidR="000C4CC1" w:rsidRDefault="000C4CC1">
      <w:r>
        <w:separator/>
      </w:r>
    </w:p>
  </w:endnote>
  <w:endnote w:type="continuationSeparator" w:id="0">
    <w:p w14:paraId="39738368" w14:textId="77777777" w:rsidR="000C4CC1" w:rsidRDefault="000C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E31C" w14:textId="77777777" w:rsidR="000C4CC1" w:rsidRDefault="000C4CC1">
      <w:r>
        <w:separator/>
      </w:r>
    </w:p>
  </w:footnote>
  <w:footnote w:type="continuationSeparator" w:id="0">
    <w:p w14:paraId="4E257327" w14:textId="77777777" w:rsidR="000C4CC1" w:rsidRDefault="000C4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686565">
    <w:abstractNumId w:val="3"/>
  </w:num>
  <w:num w:numId="2" w16cid:durableId="2065137453">
    <w:abstractNumId w:val="2"/>
  </w:num>
  <w:num w:numId="3" w16cid:durableId="1447382980">
    <w:abstractNumId w:val="4"/>
  </w:num>
  <w:num w:numId="4" w16cid:durableId="174152169">
    <w:abstractNumId w:val="1"/>
  </w:num>
  <w:num w:numId="5" w16cid:durableId="27026514">
    <w:abstractNumId w:val="5"/>
  </w:num>
  <w:num w:numId="6" w16cid:durableId="99438160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76C"/>
    <w:rsid w:val="00000D04"/>
    <w:rsid w:val="00000DB2"/>
    <w:rsid w:val="00001718"/>
    <w:rsid w:val="000017D3"/>
    <w:rsid w:val="00001E1D"/>
    <w:rsid w:val="00001E4A"/>
    <w:rsid w:val="00001E4D"/>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56"/>
    <w:rsid w:val="00011F67"/>
    <w:rsid w:val="00012862"/>
    <w:rsid w:val="000128E6"/>
    <w:rsid w:val="00012F77"/>
    <w:rsid w:val="00013371"/>
    <w:rsid w:val="00014127"/>
    <w:rsid w:val="00014BA1"/>
    <w:rsid w:val="00015740"/>
    <w:rsid w:val="00015A05"/>
    <w:rsid w:val="00015EFB"/>
    <w:rsid w:val="000165E2"/>
    <w:rsid w:val="0001665B"/>
    <w:rsid w:val="00016B0E"/>
    <w:rsid w:val="00016EF9"/>
    <w:rsid w:val="000172BE"/>
    <w:rsid w:val="00017BC0"/>
    <w:rsid w:val="00017D8A"/>
    <w:rsid w:val="00020163"/>
    <w:rsid w:val="00021184"/>
    <w:rsid w:val="00021D47"/>
    <w:rsid w:val="000220F0"/>
    <w:rsid w:val="000227D0"/>
    <w:rsid w:val="00023388"/>
    <w:rsid w:val="00023425"/>
    <w:rsid w:val="00023685"/>
    <w:rsid w:val="000241B6"/>
    <w:rsid w:val="000241BE"/>
    <w:rsid w:val="000242F2"/>
    <w:rsid w:val="000245F2"/>
    <w:rsid w:val="00024AFA"/>
    <w:rsid w:val="00025CB8"/>
    <w:rsid w:val="000264D4"/>
    <w:rsid w:val="00026875"/>
    <w:rsid w:val="00026D4B"/>
    <w:rsid w:val="000272F7"/>
    <w:rsid w:val="000275C6"/>
    <w:rsid w:val="00027AD6"/>
    <w:rsid w:val="00027C82"/>
    <w:rsid w:val="00027DD5"/>
    <w:rsid w:val="0003024C"/>
    <w:rsid w:val="00030533"/>
    <w:rsid w:val="0003083D"/>
    <w:rsid w:val="0003104B"/>
    <w:rsid w:val="0003154B"/>
    <w:rsid w:val="00031ADB"/>
    <w:rsid w:val="00031D2F"/>
    <w:rsid w:val="00032056"/>
    <w:rsid w:val="000325FA"/>
    <w:rsid w:val="000328CA"/>
    <w:rsid w:val="00032A81"/>
    <w:rsid w:val="00032E40"/>
    <w:rsid w:val="0003376B"/>
    <w:rsid w:val="00033DB2"/>
    <w:rsid w:val="00034676"/>
    <w:rsid w:val="000346E6"/>
    <w:rsid w:val="000350C8"/>
    <w:rsid w:val="000351E5"/>
    <w:rsid w:val="000352B3"/>
    <w:rsid w:val="000359F2"/>
    <w:rsid w:val="00036660"/>
    <w:rsid w:val="000371DD"/>
    <w:rsid w:val="000374DD"/>
    <w:rsid w:val="00040180"/>
    <w:rsid w:val="0004023E"/>
    <w:rsid w:val="0004024B"/>
    <w:rsid w:val="000404D2"/>
    <w:rsid w:val="00040505"/>
    <w:rsid w:val="000410A4"/>
    <w:rsid w:val="00041C10"/>
    <w:rsid w:val="00041C57"/>
    <w:rsid w:val="00041D96"/>
    <w:rsid w:val="00041F51"/>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729"/>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1A8"/>
    <w:rsid w:val="00057DC8"/>
    <w:rsid w:val="00060AB2"/>
    <w:rsid w:val="00060AF6"/>
    <w:rsid w:val="00060E08"/>
    <w:rsid w:val="000612E1"/>
    <w:rsid w:val="000614FE"/>
    <w:rsid w:val="0006295E"/>
    <w:rsid w:val="00062C0F"/>
    <w:rsid w:val="00063B1C"/>
    <w:rsid w:val="00064E40"/>
    <w:rsid w:val="00065A9D"/>
    <w:rsid w:val="00065D38"/>
    <w:rsid w:val="0006620F"/>
    <w:rsid w:val="00066299"/>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946"/>
    <w:rsid w:val="000911AE"/>
    <w:rsid w:val="00091422"/>
    <w:rsid w:val="00091EB5"/>
    <w:rsid w:val="00092DF7"/>
    <w:rsid w:val="00093697"/>
    <w:rsid w:val="00093D42"/>
    <w:rsid w:val="00093DD0"/>
    <w:rsid w:val="00093F5F"/>
    <w:rsid w:val="000942B1"/>
    <w:rsid w:val="000945A7"/>
    <w:rsid w:val="000947A1"/>
    <w:rsid w:val="00094A16"/>
    <w:rsid w:val="00094DE6"/>
    <w:rsid w:val="00095238"/>
    <w:rsid w:val="00095799"/>
    <w:rsid w:val="00096226"/>
    <w:rsid w:val="00096356"/>
    <w:rsid w:val="00096372"/>
    <w:rsid w:val="00096B5C"/>
    <w:rsid w:val="00096E29"/>
    <w:rsid w:val="00096F8A"/>
    <w:rsid w:val="0009765B"/>
    <w:rsid w:val="0009798B"/>
    <w:rsid w:val="00097C40"/>
    <w:rsid w:val="00097C99"/>
    <w:rsid w:val="000A0756"/>
    <w:rsid w:val="000A0B2A"/>
    <w:rsid w:val="000A0F14"/>
    <w:rsid w:val="000A122F"/>
    <w:rsid w:val="000A1441"/>
    <w:rsid w:val="000A1A06"/>
    <w:rsid w:val="000A1B60"/>
    <w:rsid w:val="000A1B64"/>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CE7"/>
    <w:rsid w:val="000B3D2A"/>
    <w:rsid w:val="000B41C5"/>
    <w:rsid w:val="000B4D45"/>
    <w:rsid w:val="000B51FA"/>
    <w:rsid w:val="000B56AB"/>
    <w:rsid w:val="000B58E6"/>
    <w:rsid w:val="000B5905"/>
    <w:rsid w:val="000B593B"/>
    <w:rsid w:val="000B5975"/>
    <w:rsid w:val="000B60DB"/>
    <w:rsid w:val="000B6D3A"/>
    <w:rsid w:val="000B6E2C"/>
    <w:rsid w:val="000B76C5"/>
    <w:rsid w:val="000B76F1"/>
    <w:rsid w:val="000B78D9"/>
    <w:rsid w:val="000B7A10"/>
    <w:rsid w:val="000B7E37"/>
    <w:rsid w:val="000C009D"/>
    <w:rsid w:val="000C048B"/>
    <w:rsid w:val="000C055B"/>
    <w:rsid w:val="000C115D"/>
    <w:rsid w:val="000C1535"/>
    <w:rsid w:val="000C1893"/>
    <w:rsid w:val="000C1F4B"/>
    <w:rsid w:val="000C252B"/>
    <w:rsid w:val="000C2FBD"/>
    <w:rsid w:val="000C3B0C"/>
    <w:rsid w:val="000C422D"/>
    <w:rsid w:val="000C450B"/>
    <w:rsid w:val="000C4CC1"/>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0A0"/>
    <w:rsid w:val="000D51C3"/>
    <w:rsid w:val="000D5362"/>
    <w:rsid w:val="000D57F8"/>
    <w:rsid w:val="000D5851"/>
    <w:rsid w:val="000D5C60"/>
    <w:rsid w:val="000D5C96"/>
    <w:rsid w:val="000D5E32"/>
    <w:rsid w:val="000D6BD2"/>
    <w:rsid w:val="000D71E2"/>
    <w:rsid w:val="000D73A5"/>
    <w:rsid w:val="000D741A"/>
    <w:rsid w:val="000D7CC5"/>
    <w:rsid w:val="000E07D6"/>
    <w:rsid w:val="000E0FE9"/>
    <w:rsid w:val="000E125F"/>
    <w:rsid w:val="000E1380"/>
    <w:rsid w:val="000E18DF"/>
    <w:rsid w:val="000E1FF8"/>
    <w:rsid w:val="000E211D"/>
    <w:rsid w:val="000E2F00"/>
    <w:rsid w:val="000E386C"/>
    <w:rsid w:val="000E389D"/>
    <w:rsid w:val="000E3E64"/>
    <w:rsid w:val="000E4761"/>
    <w:rsid w:val="000E48AF"/>
    <w:rsid w:val="000E53AC"/>
    <w:rsid w:val="000E59A0"/>
    <w:rsid w:val="000E612F"/>
    <w:rsid w:val="000E6F97"/>
    <w:rsid w:val="000E7403"/>
    <w:rsid w:val="000E7970"/>
    <w:rsid w:val="000E7A84"/>
    <w:rsid w:val="000E7AF7"/>
    <w:rsid w:val="000E7E06"/>
    <w:rsid w:val="000E7FF7"/>
    <w:rsid w:val="000F00D1"/>
    <w:rsid w:val="000F04C2"/>
    <w:rsid w:val="000F12B4"/>
    <w:rsid w:val="000F1385"/>
    <w:rsid w:val="000F15BC"/>
    <w:rsid w:val="000F180A"/>
    <w:rsid w:val="000F190E"/>
    <w:rsid w:val="000F1C92"/>
    <w:rsid w:val="000F1D8D"/>
    <w:rsid w:val="000F2723"/>
    <w:rsid w:val="000F2D25"/>
    <w:rsid w:val="000F2EEE"/>
    <w:rsid w:val="000F32C9"/>
    <w:rsid w:val="000F3697"/>
    <w:rsid w:val="000F407D"/>
    <w:rsid w:val="000F4818"/>
    <w:rsid w:val="000F5255"/>
    <w:rsid w:val="000F5BC8"/>
    <w:rsid w:val="000F5ED4"/>
    <w:rsid w:val="000F631C"/>
    <w:rsid w:val="000F637B"/>
    <w:rsid w:val="000F6515"/>
    <w:rsid w:val="000F65A0"/>
    <w:rsid w:val="000F676D"/>
    <w:rsid w:val="000F7096"/>
    <w:rsid w:val="000F7326"/>
    <w:rsid w:val="000F7B1B"/>
    <w:rsid w:val="000F7F58"/>
    <w:rsid w:val="00100128"/>
    <w:rsid w:val="00100CDC"/>
    <w:rsid w:val="00100D53"/>
    <w:rsid w:val="00100FF3"/>
    <w:rsid w:val="001011E7"/>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C7"/>
    <w:rsid w:val="001062FD"/>
    <w:rsid w:val="00106A5E"/>
    <w:rsid w:val="00106C10"/>
    <w:rsid w:val="00107779"/>
    <w:rsid w:val="001078C2"/>
    <w:rsid w:val="00107E1C"/>
    <w:rsid w:val="00110243"/>
    <w:rsid w:val="001112C4"/>
    <w:rsid w:val="001113D1"/>
    <w:rsid w:val="00111444"/>
    <w:rsid w:val="00111723"/>
    <w:rsid w:val="00111860"/>
    <w:rsid w:val="00112636"/>
    <w:rsid w:val="001127F3"/>
    <w:rsid w:val="001129B5"/>
    <w:rsid w:val="00112AD7"/>
    <w:rsid w:val="00112BE6"/>
    <w:rsid w:val="00112D26"/>
    <w:rsid w:val="00112E69"/>
    <w:rsid w:val="00112E78"/>
    <w:rsid w:val="00112FE5"/>
    <w:rsid w:val="001132A4"/>
    <w:rsid w:val="0011340F"/>
    <w:rsid w:val="001141E3"/>
    <w:rsid w:val="001144DF"/>
    <w:rsid w:val="001145D7"/>
    <w:rsid w:val="00114BF1"/>
    <w:rsid w:val="00114F98"/>
    <w:rsid w:val="0011518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1D28"/>
    <w:rsid w:val="00122050"/>
    <w:rsid w:val="00122363"/>
    <w:rsid w:val="00122C6E"/>
    <w:rsid w:val="001233BB"/>
    <w:rsid w:val="001237A3"/>
    <w:rsid w:val="00123CD4"/>
    <w:rsid w:val="00123DA4"/>
    <w:rsid w:val="00124258"/>
    <w:rsid w:val="00124875"/>
    <w:rsid w:val="00124C93"/>
    <w:rsid w:val="00124D84"/>
    <w:rsid w:val="00124D97"/>
    <w:rsid w:val="001250DD"/>
    <w:rsid w:val="001255B5"/>
    <w:rsid w:val="001256A7"/>
    <w:rsid w:val="00125733"/>
    <w:rsid w:val="001263AA"/>
    <w:rsid w:val="00126B6E"/>
    <w:rsid w:val="00127010"/>
    <w:rsid w:val="001273F3"/>
    <w:rsid w:val="0013024C"/>
    <w:rsid w:val="00130779"/>
    <w:rsid w:val="001307A1"/>
    <w:rsid w:val="00130E59"/>
    <w:rsid w:val="00130F5A"/>
    <w:rsid w:val="001314A8"/>
    <w:rsid w:val="0013160D"/>
    <w:rsid w:val="001321D3"/>
    <w:rsid w:val="00132296"/>
    <w:rsid w:val="00132554"/>
    <w:rsid w:val="00132E4C"/>
    <w:rsid w:val="00132FAA"/>
    <w:rsid w:val="00133599"/>
    <w:rsid w:val="00133BF7"/>
    <w:rsid w:val="001341A4"/>
    <w:rsid w:val="0013492F"/>
    <w:rsid w:val="00134B88"/>
    <w:rsid w:val="00134CBE"/>
    <w:rsid w:val="00135A01"/>
    <w:rsid w:val="00136A23"/>
    <w:rsid w:val="00136B99"/>
    <w:rsid w:val="0014063E"/>
    <w:rsid w:val="0014087D"/>
    <w:rsid w:val="00140F74"/>
    <w:rsid w:val="00141191"/>
    <w:rsid w:val="0014159C"/>
    <w:rsid w:val="00142665"/>
    <w:rsid w:val="0014279D"/>
    <w:rsid w:val="00143181"/>
    <w:rsid w:val="0014384A"/>
    <w:rsid w:val="00143B32"/>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11A"/>
    <w:rsid w:val="00151619"/>
    <w:rsid w:val="0015185A"/>
    <w:rsid w:val="00151CA4"/>
    <w:rsid w:val="00151CB5"/>
    <w:rsid w:val="00151D6C"/>
    <w:rsid w:val="00151FDC"/>
    <w:rsid w:val="00152119"/>
    <w:rsid w:val="00152835"/>
    <w:rsid w:val="001528D6"/>
    <w:rsid w:val="0015295C"/>
    <w:rsid w:val="00152CFF"/>
    <w:rsid w:val="00153D18"/>
    <w:rsid w:val="001547C7"/>
    <w:rsid w:val="0015502B"/>
    <w:rsid w:val="001559FA"/>
    <w:rsid w:val="00155A95"/>
    <w:rsid w:val="00155C75"/>
    <w:rsid w:val="00156374"/>
    <w:rsid w:val="00157292"/>
    <w:rsid w:val="001572C1"/>
    <w:rsid w:val="001577D8"/>
    <w:rsid w:val="00157D0F"/>
    <w:rsid w:val="00157FC3"/>
    <w:rsid w:val="00160739"/>
    <w:rsid w:val="00160CAD"/>
    <w:rsid w:val="00161255"/>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7AC"/>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622"/>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10D"/>
    <w:rsid w:val="0018528A"/>
    <w:rsid w:val="00185697"/>
    <w:rsid w:val="0018588A"/>
    <w:rsid w:val="001862DA"/>
    <w:rsid w:val="00186BE6"/>
    <w:rsid w:val="00186F40"/>
    <w:rsid w:val="00187252"/>
    <w:rsid w:val="00187945"/>
    <w:rsid w:val="001906ED"/>
    <w:rsid w:val="00191B3A"/>
    <w:rsid w:val="00191C91"/>
    <w:rsid w:val="00192DD9"/>
    <w:rsid w:val="001931F7"/>
    <w:rsid w:val="00193878"/>
    <w:rsid w:val="00193AF4"/>
    <w:rsid w:val="00193E36"/>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1C8D"/>
    <w:rsid w:val="001A23CE"/>
    <w:rsid w:val="001A24A0"/>
    <w:rsid w:val="001A2C89"/>
    <w:rsid w:val="001A2EA8"/>
    <w:rsid w:val="001A359E"/>
    <w:rsid w:val="001A3779"/>
    <w:rsid w:val="001A4965"/>
    <w:rsid w:val="001A4CE1"/>
    <w:rsid w:val="001A51ED"/>
    <w:rsid w:val="001A5436"/>
    <w:rsid w:val="001A57EE"/>
    <w:rsid w:val="001A5C71"/>
    <w:rsid w:val="001A673E"/>
    <w:rsid w:val="001A6AA1"/>
    <w:rsid w:val="001A7763"/>
    <w:rsid w:val="001B0525"/>
    <w:rsid w:val="001B21A7"/>
    <w:rsid w:val="001B2439"/>
    <w:rsid w:val="001B2747"/>
    <w:rsid w:val="001B27A5"/>
    <w:rsid w:val="001B2AC0"/>
    <w:rsid w:val="001B31DB"/>
    <w:rsid w:val="001B3964"/>
    <w:rsid w:val="001B3FF6"/>
    <w:rsid w:val="001B41A2"/>
    <w:rsid w:val="001B4452"/>
    <w:rsid w:val="001B446F"/>
    <w:rsid w:val="001B463A"/>
    <w:rsid w:val="001B466C"/>
    <w:rsid w:val="001B4F34"/>
    <w:rsid w:val="001B52EC"/>
    <w:rsid w:val="001B554A"/>
    <w:rsid w:val="001B5CC6"/>
    <w:rsid w:val="001B64C4"/>
    <w:rsid w:val="001B6564"/>
    <w:rsid w:val="001B691A"/>
    <w:rsid w:val="001B72E7"/>
    <w:rsid w:val="001B731E"/>
    <w:rsid w:val="001B7520"/>
    <w:rsid w:val="001B7D23"/>
    <w:rsid w:val="001C02D8"/>
    <w:rsid w:val="001C04E3"/>
    <w:rsid w:val="001C1479"/>
    <w:rsid w:val="001C1FBB"/>
    <w:rsid w:val="001C2378"/>
    <w:rsid w:val="001C28E1"/>
    <w:rsid w:val="001C3837"/>
    <w:rsid w:val="001C39C1"/>
    <w:rsid w:val="001C3B8A"/>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4ACB"/>
    <w:rsid w:val="001D5033"/>
    <w:rsid w:val="001D5C88"/>
    <w:rsid w:val="001D6382"/>
    <w:rsid w:val="001D645F"/>
    <w:rsid w:val="001D6567"/>
    <w:rsid w:val="001D695C"/>
    <w:rsid w:val="001D6DCA"/>
    <w:rsid w:val="001D6FD9"/>
    <w:rsid w:val="001D780E"/>
    <w:rsid w:val="001D7A29"/>
    <w:rsid w:val="001D7B7D"/>
    <w:rsid w:val="001E05C3"/>
    <w:rsid w:val="001E08B1"/>
    <w:rsid w:val="001E0AB0"/>
    <w:rsid w:val="001E0AD3"/>
    <w:rsid w:val="001E30C2"/>
    <w:rsid w:val="001E33AA"/>
    <w:rsid w:val="001E36E4"/>
    <w:rsid w:val="001E379D"/>
    <w:rsid w:val="001E3A3C"/>
    <w:rsid w:val="001E462D"/>
    <w:rsid w:val="001E4D67"/>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224"/>
    <w:rsid w:val="001F4315"/>
    <w:rsid w:val="001F475D"/>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EC7"/>
    <w:rsid w:val="0020209D"/>
    <w:rsid w:val="0020217E"/>
    <w:rsid w:val="00202B27"/>
    <w:rsid w:val="0020309F"/>
    <w:rsid w:val="0020349A"/>
    <w:rsid w:val="002034B4"/>
    <w:rsid w:val="00203B37"/>
    <w:rsid w:val="00204032"/>
    <w:rsid w:val="002048C2"/>
    <w:rsid w:val="00204AFE"/>
    <w:rsid w:val="00204BAD"/>
    <w:rsid w:val="00204D60"/>
    <w:rsid w:val="00205627"/>
    <w:rsid w:val="002056D0"/>
    <w:rsid w:val="00205A0F"/>
    <w:rsid w:val="00205E03"/>
    <w:rsid w:val="002062BF"/>
    <w:rsid w:val="00207118"/>
    <w:rsid w:val="00210860"/>
    <w:rsid w:val="00210B6A"/>
    <w:rsid w:val="0021120F"/>
    <w:rsid w:val="00211C40"/>
    <w:rsid w:val="00211DAC"/>
    <w:rsid w:val="002125E2"/>
    <w:rsid w:val="00212A0C"/>
    <w:rsid w:val="00212AD2"/>
    <w:rsid w:val="00212CB6"/>
    <w:rsid w:val="00212D31"/>
    <w:rsid w:val="00212E37"/>
    <w:rsid w:val="002139DE"/>
    <w:rsid w:val="00213B25"/>
    <w:rsid w:val="00213B5D"/>
    <w:rsid w:val="002140FF"/>
    <w:rsid w:val="00214616"/>
    <w:rsid w:val="00214854"/>
    <w:rsid w:val="00215C05"/>
    <w:rsid w:val="00215E30"/>
    <w:rsid w:val="00216332"/>
    <w:rsid w:val="002164D8"/>
    <w:rsid w:val="00220114"/>
    <w:rsid w:val="00220894"/>
    <w:rsid w:val="0022095C"/>
    <w:rsid w:val="00221772"/>
    <w:rsid w:val="00221C7D"/>
    <w:rsid w:val="00222142"/>
    <w:rsid w:val="00222C46"/>
    <w:rsid w:val="00222D2D"/>
    <w:rsid w:val="00223CC1"/>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D79"/>
    <w:rsid w:val="00234F28"/>
    <w:rsid w:val="00234F8C"/>
    <w:rsid w:val="0023535E"/>
    <w:rsid w:val="00235542"/>
    <w:rsid w:val="00235DAD"/>
    <w:rsid w:val="002369B0"/>
    <w:rsid w:val="00236AD8"/>
    <w:rsid w:val="00236B3F"/>
    <w:rsid w:val="00237EB1"/>
    <w:rsid w:val="002401F5"/>
    <w:rsid w:val="002407C9"/>
    <w:rsid w:val="002407E6"/>
    <w:rsid w:val="00240A67"/>
    <w:rsid w:val="00240E54"/>
    <w:rsid w:val="002411B2"/>
    <w:rsid w:val="002419CC"/>
    <w:rsid w:val="00241A7F"/>
    <w:rsid w:val="00241CFB"/>
    <w:rsid w:val="00241DE5"/>
    <w:rsid w:val="00242380"/>
    <w:rsid w:val="00242441"/>
    <w:rsid w:val="00242F87"/>
    <w:rsid w:val="002431A2"/>
    <w:rsid w:val="00243C79"/>
    <w:rsid w:val="0024494A"/>
    <w:rsid w:val="00244C2D"/>
    <w:rsid w:val="002451C5"/>
    <w:rsid w:val="00245E6C"/>
    <w:rsid w:val="00245F1F"/>
    <w:rsid w:val="0024663B"/>
    <w:rsid w:val="00246F24"/>
    <w:rsid w:val="00247103"/>
    <w:rsid w:val="00247188"/>
    <w:rsid w:val="00247236"/>
    <w:rsid w:val="00247EA0"/>
    <w:rsid w:val="00247F58"/>
    <w:rsid w:val="00250067"/>
    <w:rsid w:val="00250813"/>
    <w:rsid w:val="00250FCC"/>
    <w:rsid w:val="002516DE"/>
    <w:rsid w:val="00251F81"/>
    <w:rsid w:val="002522D5"/>
    <w:rsid w:val="00252BE0"/>
    <w:rsid w:val="00253233"/>
    <w:rsid w:val="00253588"/>
    <w:rsid w:val="00253C1D"/>
    <w:rsid w:val="002546F4"/>
    <w:rsid w:val="00254E72"/>
    <w:rsid w:val="0025519D"/>
    <w:rsid w:val="002551D0"/>
    <w:rsid w:val="00255374"/>
    <w:rsid w:val="0025542D"/>
    <w:rsid w:val="00255780"/>
    <w:rsid w:val="002559BE"/>
    <w:rsid w:val="00255BA9"/>
    <w:rsid w:val="00257BF4"/>
    <w:rsid w:val="00260003"/>
    <w:rsid w:val="0026035D"/>
    <w:rsid w:val="002606D6"/>
    <w:rsid w:val="00261404"/>
    <w:rsid w:val="0026199D"/>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88B"/>
    <w:rsid w:val="0027195D"/>
    <w:rsid w:val="002719FD"/>
    <w:rsid w:val="00272382"/>
    <w:rsid w:val="002724CE"/>
    <w:rsid w:val="00272B03"/>
    <w:rsid w:val="002733E2"/>
    <w:rsid w:val="002742C1"/>
    <w:rsid w:val="002750B1"/>
    <w:rsid w:val="00275ECE"/>
    <w:rsid w:val="00275F51"/>
    <w:rsid w:val="00276357"/>
    <w:rsid w:val="00276A35"/>
    <w:rsid w:val="00276F36"/>
    <w:rsid w:val="00277024"/>
    <w:rsid w:val="002774DA"/>
    <w:rsid w:val="002774DD"/>
    <w:rsid w:val="00277513"/>
    <w:rsid w:val="00277835"/>
    <w:rsid w:val="00280AB1"/>
    <w:rsid w:val="0028103F"/>
    <w:rsid w:val="00281112"/>
    <w:rsid w:val="00281274"/>
    <w:rsid w:val="00281329"/>
    <w:rsid w:val="002818F9"/>
    <w:rsid w:val="0028344F"/>
    <w:rsid w:val="00283AD1"/>
    <w:rsid w:val="002846CE"/>
    <w:rsid w:val="0028497B"/>
    <w:rsid w:val="00284B4D"/>
    <w:rsid w:val="00284BAE"/>
    <w:rsid w:val="002857F9"/>
    <w:rsid w:val="002859AF"/>
    <w:rsid w:val="0028613C"/>
    <w:rsid w:val="00286AE7"/>
    <w:rsid w:val="00287243"/>
    <w:rsid w:val="002874C0"/>
    <w:rsid w:val="00287552"/>
    <w:rsid w:val="00287870"/>
    <w:rsid w:val="00290647"/>
    <w:rsid w:val="00291385"/>
    <w:rsid w:val="00291422"/>
    <w:rsid w:val="0029173A"/>
    <w:rsid w:val="00291C35"/>
    <w:rsid w:val="00291DC6"/>
    <w:rsid w:val="002921A6"/>
    <w:rsid w:val="00292365"/>
    <w:rsid w:val="0029237F"/>
    <w:rsid w:val="00292715"/>
    <w:rsid w:val="0029292E"/>
    <w:rsid w:val="00292BA8"/>
    <w:rsid w:val="0029306D"/>
    <w:rsid w:val="00293E57"/>
    <w:rsid w:val="0029463F"/>
    <w:rsid w:val="002947D1"/>
    <w:rsid w:val="002948DF"/>
    <w:rsid w:val="00294D90"/>
    <w:rsid w:val="0029546B"/>
    <w:rsid w:val="0029628D"/>
    <w:rsid w:val="002A0348"/>
    <w:rsid w:val="002A0555"/>
    <w:rsid w:val="002A0749"/>
    <w:rsid w:val="002A0E29"/>
    <w:rsid w:val="002A19C0"/>
    <w:rsid w:val="002A1E92"/>
    <w:rsid w:val="002A1E9C"/>
    <w:rsid w:val="002A204D"/>
    <w:rsid w:val="002A2616"/>
    <w:rsid w:val="002A26E1"/>
    <w:rsid w:val="002A2C30"/>
    <w:rsid w:val="002A335E"/>
    <w:rsid w:val="002A368A"/>
    <w:rsid w:val="002A4065"/>
    <w:rsid w:val="002A40CA"/>
    <w:rsid w:val="002A4B4D"/>
    <w:rsid w:val="002A4E11"/>
    <w:rsid w:val="002A548E"/>
    <w:rsid w:val="002A59F0"/>
    <w:rsid w:val="002A5F99"/>
    <w:rsid w:val="002A6432"/>
    <w:rsid w:val="002A6F25"/>
    <w:rsid w:val="002A6FD3"/>
    <w:rsid w:val="002A7621"/>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359C"/>
    <w:rsid w:val="002B44D6"/>
    <w:rsid w:val="002B4532"/>
    <w:rsid w:val="002B538E"/>
    <w:rsid w:val="002B5B34"/>
    <w:rsid w:val="002B5DCA"/>
    <w:rsid w:val="002B6167"/>
    <w:rsid w:val="002B620F"/>
    <w:rsid w:val="002B6BDC"/>
    <w:rsid w:val="002B719C"/>
    <w:rsid w:val="002B75B0"/>
    <w:rsid w:val="002B7EAF"/>
    <w:rsid w:val="002C099C"/>
    <w:rsid w:val="002C0B23"/>
    <w:rsid w:val="002C0B74"/>
    <w:rsid w:val="002C0C8B"/>
    <w:rsid w:val="002C0CBB"/>
    <w:rsid w:val="002C1201"/>
    <w:rsid w:val="002C1460"/>
    <w:rsid w:val="002C20F2"/>
    <w:rsid w:val="002C248F"/>
    <w:rsid w:val="002C2700"/>
    <w:rsid w:val="002C30EA"/>
    <w:rsid w:val="002C317A"/>
    <w:rsid w:val="002C38B2"/>
    <w:rsid w:val="002C3DC2"/>
    <w:rsid w:val="002C3EAE"/>
    <w:rsid w:val="002C3F54"/>
    <w:rsid w:val="002C3F9C"/>
    <w:rsid w:val="002C4904"/>
    <w:rsid w:val="002C51A7"/>
    <w:rsid w:val="002C5AE5"/>
    <w:rsid w:val="002C5AFA"/>
    <w:rsid w:val="002C696B"/>
    <w:rsid w:val="002C6E3E"/>
    <w:rsid w:val="002C73E3"/>
    <w:rsid w:val="002C7603"/>
    <w:rsid w:val="002C7896"/>
    <w:rsid w:val="002C7DF5"/>
    <w:rsid w:val="002D0439"/>
    <w:rsid w:val="002D0779"/>
    <w:rsid w:val="002D0BC1"/>
    <w:rsid w:val="002D11B7"/>
    <w:rsid w:val="002D23E3"/>
    <w:rsid w:val="002D29FD"/>
    <w:rsid w:val="002D2AA1"/>
    <w:rsid w:val="002D2D24"/>
    <w:rsid w:val="002D2F1A"/>
    <w:rsid w:val="002D3040"/>
    <w:rsid w:val="002D3055"/>
    <w:rsid w:val="002D36D1"/>
    <w:rsid w:val="002D3BBC"/>
    <w:rsid w:val="002D3C29"/>
    <w:rsid w:val="002D4171"/>
    <w:rsid w:val="002D438A"/>
    <w:rsid w:val="002D4D75"/>
    <w:rsid w:val="002D4FDF"/>
    <w:rsid w:val="002D5080"/>
    <w:rsid w:val="002D5152"/>
    <w:rsid w:val="002D53C8"/>
    <w:rsid w:val="002D56E4"/>
    <w:rsid w:val="002D5738"/>
    <w:rsid w:val="002D5E53"/>
    <w:rsid w:val="002D5ED8"/>
    <w:rsid w:val="002D72CC"/>
    <w:rsid w:val="002D7496"/>
    <w:rsid w:val="002D7E51"/>
    <w:rsid w:val="002E0038"/>
    <w:rsid w:val="002E0319"/>
    <w:rsid w:val="002E058D"/>
    <w:rsid w:val="002E0FEA"/>
    <w:rsid w:val="002E1093"/>
    <w:rsid w:val="002E179B"/>
    <w:rsid w:val="002E1A2F"/>
    <w:rsid w:val="002E1C9E"/>
    <w:rsid w:val="002E1E84"/>
    <w:rsid w:val="002E1EEA"/>
    <w:rsid w:val="002E215A"/>
    <w:rsid w:val="002E2304"/>
    <w:rsid w:val="002E257B"/>
    <w:rsid w:val="002E2BB3"/>
    <w:rsid w:val="002E3C65"/>
    <w:rsid w:val="002E3F5B"/>
    <w:rsid w:val="002E4362"/>
    <w:rsid w:val="002E4D2F"/>
    <w:rsid w:val="002E4DF3"/>
    <w:rsid w:val="002E5B07"/>
    <w:rsid w:val="002E63D9"/>
    <w:rsid w:val="002E640E"/>
    <w:rsid w:val="002E67AF"/>
    <w:rsid w:val="002E7328"/>
    <w:rsid w:val="002E739D"/>
    <w:rsid w:val="002F0060"/>
    <w:rsid w:val="002F0C28"/>
    <w:rsid w:val="002F1B54"/>
    <w:rsid w:val="002F281C"/>
    <w:rsid w:val="002F2999"/>
    <w:rsid w:val="002F2A41"/>
    <w:rsid w:val="002F3610"/>
    <w:rsid w:val="002F3677"/>
    <w:rsid w:val="002F3CDE"/>
    <w:rsid w:val="002F410F"/>
    <w:rsid w:val="002F4114"/>
    <w:rsid w:val="002F559A"/>
    <w:rsid w:val="002F5DD6"/>
    <w:rsid w:val="002F5FEA"/>
    <w:rsid w:val="002F60E9"/>
    <w:rsid w:val="002F6147"/>
    <w:rsid w:val="002F63A8"/>
    <w:rsid w:val="002F63E7"/>
    <w:rsid w:val="002F6783"/>
    <w:rsid w:val="002F74BB"/>
    <w:rsid w:val="002F7BE3"/>
    <w:rsid w:val="002F7C22"/>
    <w:rsid w:val="002F7DD8"/>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1A5D"/>
    <w:rsid w:val="00312400"/>
    <w:rsid w:val="00312739"/>
    <w:rsid w:val="00312D10"/>
    <w:rsid w:val="00313C7D"/>
    <w:rsid w:val="00314541"/>
    <w:rsid w:val="0031545C"/>
    <w:rsid w:val="00315F2C"/>
    <w:rsid w:val="00316A8D"/>
    <w:rsid w:val="00316B6D"/>
    <w:rsid w:val="00316DFF"/>
    <w:rsid w:val="003178DA"/>
    <w:rsid w:val="00317DB8"/>
    <w:rsid w:val="00317E6F"/>
    <w:rsid w:val="00320085"/>
    <w:rsid w:val="00320618"/>
    <w:rsid w:val="0032079A"/>
    <w:rsid w:val="00320F61"/>
    <w:rsid w:val="0032100B"/>
    <w:rsid w:val="00321507"/>
    <w:rsid w:val="003217C8"/>
    <w:rsid w:val="00321BD7"/>
    <w:rsid w:val="00321C3B"/>
    <w:rsid w:val="00322217"/>
    <w:rsid w:val="0032260F"/>
    <w:rsid w:val="003228DA"/>
    <w:rsid w:val="00322B78"/>
    <w:rsid w:val="003235C5"/>
    <w:rsid w:val="0032377E"/>
    <w:rsid w:val="00323D6B"/>
    <w:rsid w:val="00324283"/>
    <w:rsid w:val="003245D2"/>
    <w:rsid w:val="0032483D"/>
    <w:rsid w:val="00324D8B"/>
    <w:rsid w:val="003257F9"/>
    <w:rsid w:val="00325978"/>
    <w:rsid w:val="00326073"/>
    <w:rsid w:val="003267C0"/>
    <w:rsid w:val="00326957"/>
    <w:rsid w:val="00326AE2"/>
    <w:rsid w:val="00326D00"/>
    <w:rsid w:val="00326E13"/>
    <w:rsid w:val="00327792"/>
    <w:rsid w:val="00327D9F"/>
    <w:rsid w:val="003307BE"/>
    <w:rsid w:val="00330D56"/>
    <w:rsid w:val="003311E9"/>
    <w:rsid w:val="00331426"/>
    <w:rsid w:val="0033171D"/>
    <w:rsid w:val="00331949"/>
    <w:rsid w:val="00331EE8"/>
    <w:rsid w:val="00331F28"/>
    <w:rsid w:val="00331FC3"/>
    <w:rsid w:val="0033200E"/>
    <w:rsid w:val="00332C6C"/>
    <w:rsid w:val="00332C81"/>
    <w:rsid w:val="00332E41"/>
    <w:rsid w:val="003334EC"/>
    <w:rsid w:val="003336B3"/>
    <w:rsid w:val="00333B17"/>
    <w:rsid w:val="003343EC"/>
    <w:rsid w:val="003348B1"/>
    <w:rsid w:val="003350E2"/>
    <w:rsid w:val="00335B75"/>
    <w:rsid w:val="00335D8C"/>
    <w:rsid w:val="00335DA8"/>
    <w:rsid w:val="00335FCA"/>
    <w:rsid w:val="00336072"/>
    <w:rsid w:val="003362B9"/>
    <w:rsid w:val="0033632E"/>
    <w:rsid w:val="003363A1"/>
    <w:rsid w:val="0033668B"/>
    <w:rsid w:val="00336BC7"/>
    <w:rsid w:val="003373D2"/>
    <w:rsid w:val="00337F31"/>
    <w:rsid w:val="00340202"/>
    <w:rsid w:val="00340DC5"/>
    <w:rsid w:val="00340F23"/>
    <w:rsid w:val="003413E0"/>
    <w:rsid w:val="00341749"/>
    <w:rsid w:val="00341F43"/>
    <w:rsid w:val="0034226D"/>
    <w:rsid w:val="00342972"/>
    <w:rsid w:val="00342DE0"/>
    <w:rsid w:val="00342FDD"/>
    <w:rsid w:val="00343118"/>
    <w:rsid w:val="003435BC"/>
    <w:rsid w:val="003439D5"/>
    <w:rsid w:val="003440E5"/>
    <w:rsid w:val="00344296"/>
    <w:rsid w:val="0034429B"/>
    <w:rsid w:val="003442D8"/>
    <w:rsid w:val="00344866"/>
    <w:rsid w:val="003450BA"/>
    <w:rsid w:val="00345C56"/>
    <w:rsid w:val="00346097"/>
    <w:rsid w:val="0034638C"/>
    <w:rsid w:val="00346561"/>
    <w:rsid w:val="0034687D"/>
    <w:rsid w:val="00346F7F"/>
    <w:rsid w:val="0034734D"/>
    <w:rsid w:val="00347715"/>
    <w:rsid w:val="0034779F"/>
    <w:rsid w:val="00347A90"/>
    <w:rsid w:val="00350108"/>
    <w:rsid w:val="00350762"/>
    <w:rsid w:val="003507C4"/>
    <w:rsid w:val="00350BB8"/>
    <w:rsid w:val="0035141C"/>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39F"/>
    <w:rsid w:val="0035767D"/>
    <w:rsid w:val="00360027"/>
    <w:rsid w:val="00360232"/>
    <w:rsid w:val="003602E0"/>
    <w:rsid w:val="00360D01"/>
    <w:rsid w:val="00360E3B"/>
    <w:rsid w:val="003616EC"/>
    <w:rsid w:val="00361F97"/>
    <w:rsid w:val="00362569"/>
    <w:rsid w:val="00363603"/>
    <w:rsid w:val="003636CD"/>
    <w:rsid w:val="003639C2"/>
    <w:rsid w:val="00363ABF"/>
    <w:rsid w:val="00363E88"/>
    <w:rsid w:val="00363F1D"/>
    <w:rsid w:val="0036479B"/>
    <w:rsid w:val="0036487C"/>
    <w:rsid w:val="00365411"/>
    <w:rsid w:val="003655E9"/>
    <w:rsid w:val="00365797"/>
    <w:rsid w:val="00365FA2"/>
    <w:rsid w:val="003664B0"/>
    <w:rsid w:val="00366C69"/>
    <w:rsid w:val="00367441"/>
    <w:rsid w:val="00367B1D"/>
    <w:rsid w:val="003707F6"/>
    <w:rsid w:val="00370982"/>
    <w:rsid w:val="00370E4F"/>
    <w:rsid w:val="00371215"/>
    <w:rsid w:val="00371CB1"/>
    <w:rsid w:val="00372630"/>
    <w:rsid w:val="00372CA6"/>
    <w:rsid w:val="00372F0D"/>
    <w:rsid w:val="00373410"/>
    <w:rsid w:val="003737C9"/>
    <w:rsid w:val="00374059"/>
    <w:rsid w:val="00374154"/>
    <w:rsid w:val="00374411"/>
    <w:rsid w:val="003748F7"/>
    <w:rsid w:val="0037535B"/>
    <w:rsid w:val="00375394"/>
    <w:rsid w:val="0037552D"/>
    <w:rsid w:val="003755A8"/>
    <w:rsid w:val="003756DB"/>
    <w:rsid w:val="00375A77"/>
    <w:rsid w:val="00375FC8"/>
    <w:rsid w:val="0037669A"/>
    <w:rsid w:val="00376991"/>
    <w:rsid w:val="00377031"/>
    <w:rsid w:val="003770BB"/>
    <w:rsid w:val="0037771A"/>
    <w:rsid w:val="003802DC"/>
    <w:rsid w:val="003807F0"/>
    <w:rsid w:val="00380932"/>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87A93"/>
    <w:rsid w:val="00387EE8"/>
    <w:rsid w:val="00390017"/>
    <w:rsid w:val="003900F2"/>
    <w:rsid w:val="003901A3"/>
    <w:rsid w:val="003906F4"/>
    <w:rsid w:val="0039072F"/>
    <w:rsid w:val="00390EC7"/>
    <w:rsid w:val="003919F6"/>
    <w:rsid w:val="0039218D"/>
    <w:rsid w:val="00392B93"/>
    <w:rsid w:val="00393EF6"/>
    <w:rsid w:val="003940CE"/>
    <w:rsid w:val="00394739"/>
    <w:rsid w:val="0039475C"/>
    <w:rsid w:val="00395826"/>
    <w:rsid w:val="00395843"/>
    <w:rsid w:val="00395F7C"/>
    <w:rsid w:val="00396055"/>
    <w:rsid w:val="00396D33"/>
    <w:rsid w:val="0039738B"/>
    <w:rsid w:val="00397540"/>
    <w:rsid w:val="00397C1D"/>
    <w:rsid w:val="00397D21"/>
    <w:rsid w:val="003A015A"/>
    <w:rsid w:val="003A180F"/>
    <w:rsid w:val="003A18DD"/>
    <w:rsid w:val="003A1D26"/>
    <w:rsid w:val="003A20C8"/>
    <w:rsid w:val="003A2C29"/>
    <w:rsid w:val="003A2DE2"/>
    <w:rsid w:val="003A2EC3"/>
    <w:rsid w:val="003A2FF9"/>
    <w:rsid w:val="003A36F2"/>
    <w:rsid w:val="003A399F"/>
    <w:rsid w:val="003A3D39"/>
    <w:rsid w:val="003A3EC7"/>
    <w:rsid w:val="003A4068"/>
    <w:rsid w:val="003A40B4"/>
    <w:rsid w:val="003A4360"/>
    <w:rsid w:val="003A4C3F"/>
    <w:rsid w:val="003A4CC8"/>
    <w:rsid w:val="003A4DA8"/>
    <w:rsid w:val="003A53E7"/>
    <w:rsid w:val="003A597E"/>
    <w:rsid w:val="003A5A88"/>
    <w:rsid w:val="003A5BAD"/>
    <w:rsid w:val="003A621A"/>
    <w:rsid w:val="003A6812"/>
    <w:rsid w:val="003A7702"/>
    <w:rsid w:val="003A7834"/>
    <w:rsid w:val="003A78B8"/>
    <w:rsid w:val="003B0178"/>
    <w:rsid w:val="003B0AAB"/>
    <w:rsid w:val="003B0B5B"/>
    <w:rsid w:val="003B0CE2"/>
    <w:rsid w:val="003B0E79"/>
    <w:rsid w:val="003B1192"/>
    <w:rsid w:val="003B14CE"/>
    <w:rsid w:val="003B19A2"/>
    <w:rsid w:val="003B215D"/>
    <w:rsid w:val="003B26D0"/>
    <w:rsid w:val="003B31B1"/>
    <w:rsid w:val="003B3575"/>
    <w:rsid w:val="003B38D1"/>
    <w:rsid w:val="003B3F08"/>
    <w:rsid w:val="003B4221"/>
    <w:rsid w:val="003B451B"/>
    <w:rsid w:val="003B4FC2"/>
    <w:rsid w:val="003B50BC"/>
    <w:rsid w:val="003B5D97"/>
    <w:rsid w:val="003B6272"/>
    <w:rsid w:val="003B6376"/>
    <w:rsid w:val="003B63A4"/>
    <w:rsid w:val="003B68FE"/>
    <w:rsid w:val="003B6C1D"/>
    <w:rsid w:val="003B6D67"/>
    <w:rsid w:val="003B6D7D"/>
    <w:rsid w:val="003B6F1C"/>
    <w:rsid w:val="003B7D7E"/>
    <w:rsid w:val="003C04B9"/>
    <w:rsid w:val="003C0621"/>
    <w:rsid w:val="003C1012"/>
    <w:rsid w:val="003C11C9"/>
    <w:rsid w:val="003C1229"/>
    <w:rsid w:val="003C149B"/>
    <w:rsid w:val="003C1FD4"/>
    <w:rsid w:val="003C213D"/>
    <w:rsid w:val="003C25AD"/>
    <w:rsid w:val="003C2B4E"/>
    <w:rsid w:val="003C2D21"/>
    <w:rsid w:val="003C4159"/>
    <w:rsid w:val="003C42A1"/>
    <w:rsid w:val="003C4503"/>
    <w:rsid w:val="003C56F7"/>
    <w:rsid w:val="003C5964"/>
    <w:rsid w:val="003C5A14"/>
    <w:rsid w:val="003C5E6B"/>
    <w:rsid w:val="003C5ED6"/>
    <w:rsid w:val="003C6B81"/>
    <w:rsid w:val="003C79D0"/>
    <w:rsid w:val="003C7AD7"/>
    <w:rsid w:val="003D065A"/>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4DC8"/>
    <w:rsid w:val="003D5277"/>
    <w:rsid w:val="003D534F"/>
    <w:rsid w:val="003D5CBF"/>
    <w:rsid w:val="003D5DA3"/>
    <w:rsid w:val="003D60B6"/>
    <w:rsid w:val="003D66D2"/>
    <w:rsid w:val="003D729E"/>
    <w:rsid w:val="003E0282"/>
    <w:rsid w:val="003E034F"/>
    <w:rsid w:val="003E0473"/>
    <w:rsid w:val="003E07A5"/>
    <w:rsid w:val="003E07AE"/>
    <w:rsid w:val="003E0811"/>
    <w:rsid w:val="003E1402"/>
    <w:rsid w:val="003E14FC"/>
    <w:rsid w:val="003E28FB"/>
    <w:rsid w:val="003E2976"/>
    <w:rsid w:val="003E33B8"/>
    <w:rsid w:val="003E349D"/>
    <w:rsid w:val="003E38B2"/>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543"/>
    <w:rsid w:val="003F0577"/>
    <w:rsid w:val="003F073C"/>
    <w:rsid w:val="003F0850"/>
    <w:rsid w:val="003F0D12"/>
    <w:rsid w:val="003F12C3"/>
    <w:rsid w:val="003F15A3"/>
    <w:rsid w:val="003F15A9"/>
    <w:rsid w:val="003F160C"/>
    <w:rsid w:val="003F1C89"/>
    <w:rsid w:val="003F2646"/>
    <w:rsid w:val="003F2A6D"/>
    <w:rsid w:val="003F2AE2"/>
    <w:rsid w:val="003F2B82"/>
    <w:rsid w:val="003F324F"/>
    <w:rsid w:val="003F33BC"/>
    <w:rsid w:val="003F3D4E"/>
    <w:rsid w:val="003F3DC2"/>
    <w:rsid w:val="003F4271"/>
    <w:rsid w:val="003F477E"/>
    <w:rsid w:val="003F4C0F"/>
    <w:rsid w:val="003F4D8A"/>
    <w:rsid w:val="003F4E2C"/>
    <w:rsid w:val="003F591D"/>
    <w:rsid w:val="003F6CD2"/>
    <w:rsid w:val="003F788D"/>
    <w:rsid w:val="003F7936"/>
    <w:rsid w:val="003F7A39"/>
    <w:rsid w:val="004008FE"/>
    <w:rsid w:val="0040126E"/>
    <w:rsid w:val="00401A0E"/>
    <w:rsid w:val="004020D4"/>
    <w:rsid w:val="004021B6"/>
    <w:rsid w:val="0040274F"/>
    <w:rsid w:val="00402B47"/>
    <w:rsid w:val="00402FCE"/>
    <w:rsid w:val="004039EC"/>
    <w:rsid w:val="00403B83"/>
    <w:rsid w:val="00403F9A"/>
    <w:rsid w:val="004047C4"/>
    <w:rsid w:val="00404CE2"/>
    <w:rsid w:val="0040523D"/>
    <w:rsid w:val="0040570B"/>
    <w:rsid w:val="004059CC"/>
    <w:rsid w:val="00405A3E"/>
    <w:rsid w:val="00405AB5"/>
    <w:rsid w:val="00405EDB"/>
    <w:rsid w:val="00405FB1"/>
    <w:rsid w:val="00406460"/>
    <w:rsid w:val="00407FB5"/>
    <w:rsid w:val="004114BD"/>
    <w:rsid w:val="00411B81"/>
    <w:rsid w:val="00412461"/>
    <w:rsid w:val="00412546"/>
    <w:rsid w:val="00412C09"/>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B55"/>
    <w:rsid w:val="00421DCF"/>
    <w:rsid w:val="00421F52"/>
    <w:rsid w:val="00422341"/>
    <w:rsid w:val="0042248D"/>
    <w:rsid w:val="0042268E"/>
    <w:rsid w:val="004226CC"/>
    <w:rsid w:val="00423641"/>
    <w:rsid w:val="004237F1"/>
    <w:rsid w:val="00423DA5"/>
    <w:rsid w:val="0042491D"/>
    <w:rsid w:val="00424E1D"/>
    <w:rsid w:val="00425CF9"/>
    <w:rsid w:val="00426015"/>
    <w:rsid w:val="00426266"/>
    <w:rsid w:val="00426706"/>
    <w:rsid w:val="00426C9C"/>
    <w:rsid w:val="00426CCC"/>
    <w:rsid w:val="00427738"/>
    <w:rsid w:val="0043004F"/>
    <w:rsid w:val="0043099A"/>
    <w:rsid w:val="00430A2D"/>
    <w:rsid w:val="00430B01"/>
    <w:rsid w:val="004312B0"/>
    <w:rsid w:val="00431505"/>
    <w:rsid w:val="0043190D"/>
    <w:rsid w:val="00431ADC"/>
    <w:rsid w:val="00431AF0"/>
    <w:rsid w:val="00431C65"/>
    <w:rsid w:val="00431D17"/>
    <w:rsid w:val="0043213A"/>
    <w:rsid w:val="0043260B"/>
    <w:rsid w:val="004330F4"/>
    <w:rsid w:val="00433590"/>
    <w:rsid w:val="00433817"/>
    <w:rsid w:val="0043393D"/>
    <w:rsid w:val="004344C7"/>
    <w:rsid w:val="004345A3"/>
    <w:rsid w:val="00434AF6"/>
    <w:rsid w:val="00435274"/>
    <w:rsid w:val="004352AD"/>
    <w:rsid w:val="0043545D"/>
    <w:rsid w:val="0043547E"/>
    <w:rsid w:val="00435FE2"/>
    <w:rsid w:val="0043623C"/>
    <w:rsid w:val="004369F3"/>
    <w:rsid w:val="00436E2F"/>
    <w:rsid w:val="00436EAB"/>
    <w:rsid w:val="004376CE"/>
    <w:rsid w:val="004377BA"/>
    <w:rsid w:val="00437812"/>
    <w:rsid w:val="004379F4"/>
    <w:rsid w:val="00440827"/>
    <w:rsid w:val="00440E37"/>
    <w:rsid w:val="004423FF"/>
    <w:rsid w:val="0044245A"/>
    <w:rsid w:val="004429C7"/>
    <w:rsid w:val="00442E51"/>
    <w:rsid w:val="004434F4"/>
    <w:rsid w:val="00443D0E"/>
    <w:rsid w:val="0044557C"/>
    <w:rsid w:val="00445819"/>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0D2"/>
    <w:rsid w:val="00455113"/>
    <w:rsid w:val="00455B3A"/>
    <w:rsid w:val="00455BCB"/>
    <w:rsid w:val="00456175"/>
    <w:rsid w:val="00456421"/>
    <w:rsid w:val="00456D52"/>
    <w:rsid w:val="00456DAB"/>
    <w:rsid w:val="00457656"/>
    <w:rsid w:val="00457825"/>
    <w:rsid w:val="00457D9A"/>
    <w:rsid w:val="00457F0D"/>
    <w:rsid w:val="0046006B"/>
    <w:rsid w:val="00460BBD"/>
    <w:rsid w:val="00460CC3"/>
    <w:rsid w:val="00460E86"/>
    <w:rsid w:val="004610D8"/>
    <w:rsid w:val="004615BD"/>
    <w:rsid w:val="0046283C"/>
    <w:rsid w:val="00462C6C"/>
    <w:rsid w:val="00463690"/>
    <w:rsid w:val="00464021"/>
    <w:rsid w:val="004646B4"/>
    <w:rsid w:val="00464A88"/>
    <w:rsid w:val="00464B01"/>
    <w:rsid w:val="00464F97"/>
    <w:rsid w:val="004651A0"/>
    <w:rsid w:val="00465425"/>
    <w:rsid w:val="0046548A"/>
    <w:rsid w:val="004655EB"/>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BD9"/>
    <w:rsid w:val="004740FC"/>
    <w:rsid w:val="004741FC"/>
    <w:rsid w:val="00474220"/>
    <w:rsid w:val="00474DA2"/>
    <w:rsid w:val="00474E00"/>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3CCE"/>
    <w:rsid w:val="0048439D"/>
    <w:rsid w:val="00484617"/>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1B3"/>
    <w:rsid w:val="0049162F"/>
    <w:rsid w:val="004917E0"/>
    <w:rsid w:val="004924EA"/>
    <w:rsid w:val="00492D44"/>
    <w:rsid w:val="00493895"/>
    <w:rsid w:val="0049391C"/>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71"/>
    <w:rsid w:val="00497A90"/>
    <w:rsid w:val="004A0675"/>
    <w:rsid w:val="004A0919"/>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0D4"/>
    <w:rsid w:val="004A565E"/>
    <w:rsid w:val="004A5D55"/>
    <w:rsid w:val="004A5DF3"/>
    <w:rsid w:val="004A6134"/>
    <w:rsid w:val="004A6478"/>
    <w:rsid w:val="004A7092"/>
    <w:rsid w:val="004A7437"/>
    <w:rsid w:val="004A74BE"/>
    <w:rsid w:val="004A7C26"/>
    <w:rsid w:val="004B0A85"/>
    <w:rsid w:val="004B1C92"/>
    <w:rsid w:val="004B2A5E"/>
    <w:rsid w:val="004B30A4"/>
    <w:rsid w:val="004B44D6"/>
    <w:rsid w:val="004B49E6"/>
    <w:rsid w:val="004B4D69"/>
    <w:rsid w:val="004B4DE4"/>
    <w:rsid w:val="004B5005"/>
    <w:rsid w:val="004B5145"/>
    <w:rsid w:val="004B5E62"/>
    <w:rsid w:val="004B60EB"/>
    <w:rsid w:val="004B62B5"/>
    <w:rsid w:val="004B6A5A"/>
    <w:rsid w:val="004B6C16"/>
    <w:rsid w:val="004B7E99"/>
    <w:rsid w:val="004C01A8"/>
    <w:rsid w:val="004C0D13"/>
    <w:rsid w:val="004C1840"/>
    <w:rsid w:val="004C24C9"/>
    <w:rsid w:val="004C252E"/>
    <w:rsid w:val="004C2983"/>
    <w:rsid w:val="004C2B04"/>
    <w:rsid w:val="004C30AE"/>
    <w:rsid w:val="004C31B6"/>
    <w:rsid w:val="004C3202"/>
    <w:rsid w:val="004C3678"/>
    <w:rsid w:val="004C4A72"/>
    <w:rsid w:val="004C5319"/>
    <w:rsid w:val="004C5395"/>
    <w:rsid w:val="004C621F"/>
    <w:rsid w:val="004C6C17"/>
    <w:rsid w:val="004C6CD9"/>
    <w:rsid w:val="004C73E6"/>
    <w:rsid w:val="004C7948"/>
    <w:rsid w:val="004C7BB8"/>
    <w:rsid w:val="004C7C60"/>
    <w:rsid w:val="004D0C61"/>
    <w:rsid w:val="004D0DFE"/>
    <w:rsid w:val="004D16D0"/>
    <w:rsid w:val="004D1B89"/>
    <w:rsid w:val="004D1D18"/>
    <w:rsid w:val="004D1D91"/>
    <w:rsid w:val="004D217A"/>
    <w:rsid w:val="004D22C3"/>
    <w:rsid w:val="004D241B"/>
    <w:rsid w:val="004D2E1A"/>
    <w:rsid w:val="004D32E7"/>
    <w:rsid w:val="004D3D34"/>
    <w:rsid w:val="004D3E74"/>
    <w:rsid w:val="004D40AE"/>
    <w:rsid w:val="004D41C6"/>
    <w:rsid w:val="004D4924"/>
    <w:rsid w:val="004D4F43"/>
    <w:rsid w:val="004D54C5"/>
    <w:rsid w:val="004D6292"/>
    <w:rsid w:val="004D6F4D"/>
    <w:rsid w:val="004D6F95"/>
    <w:rsid w:val="004D70CF"/>
    <w:rsid w:val="004D72FE"/>
    <w:rsid w:val="004D7307"/>
    <w:rsid w:val="004D7358"/>
    <w:rsid w:val="004D77A8"/>
    <w:rsid w:val="004D7D0A"/>
    <w:rsid w:val="004D7E91"/>
    <w:rsid w:val="004E003A"/>
    <w:rsid w:val="004E0768"/>
    <w:rsid w:val="004E0922"/>
    <w:rsid w:val="004E1A31"/>
    <w:rsid w:val="004E1C6F"/>
    <w:rsid w:val="004E1D22"/>
    <w:rsid w:val="004E2413"/>
    <w:rsid w:val="004E2971"/>
    <w:rsid w:val="004E298C"/>
    <w:rsid w:val="004E2DE0"/>
    <w:rsid w:val="004E3EB5"/>
    <w:rsid w:val="004E4060"/>
    <w:rsid w:val="004E409A"/>
    <w:rsid w:val="004E4456"/>
    <w:rsid w:val="004E5B8F"/>
    <w:rsid w:val="004E60E4"/>
    <w:rsid w:val="004E759F"/>
    <w:rsid w:val="004E7A42"/>
    <w:rsid w:val="004E7C7A"/>
    <w:rsid w:val="004E7EC0"/>
    <w:rsid w:val="004E7F04"/>
    <w:rsid w:val="004F0961"/>
    <w:rsid w:val="004F0D1B"/>
    <w:rsid w:val="004F0E25"/>
    <w:rsid w:val="004F0FB9"/>
    <w:rsid w:val="004F11B9"/>
    <w:rsid w:val="004F1C3B"/>
    <w:rsid w:val="004F1C8E"/>
    <w:rsid w:val="004F2407"/>
    <w:rsid w:val="004F2438"/>
    <w:rsid w:val="004F25EF"/>
    <w:rsid w:val="004F2910"/>
    <w:rsid w:val="004F2F7E"/>
    <w:rsid w:val="004F32B5"/>
    <w:rsid w:val="004F407E"/>
    <w:rsid w:val="004F41E5"/>
    <w:rsid w:val="004F4274"/>
    <w:rsid w:val="004F4E07"/>
    <w:rsid w:val="004F517A"/>
    <w:rsid w:val="004F5479"/>
    <w:rsid w:val="004F5A48"/>
    <w:rsid w:val="004F64EA"/>
    <w:rsid w:val="004F6C73"/>
    <w:rsid w:val="004F6C9A"/>
    <w:rsid w:val="004F7528"/>
    <w:rsid w:val="004F7BCA"/>
    <w:rsid w:val="004F7D89"/>
    <w:rsid w:val="00500281"/>
    <w:rsid w:val="00500FFB"/>
    <w:rsid w:val="0050163B"/>
    <w:rsid w:val="00501720"/>
    <w:rsid w:val="00501981"/>
    <w:rsid w:val="00501A85"/>
    <w:rsid w:val="00501BB3"/>
    <w:rsid w:val="005020F1"/>
    <w:rsid w:val="005021DD"/>
    <w:rsid w:val="005026CA"/>
    <w:rsid w:val="00502723"/>
    <w:rsid w:val="005029DC"/>
    <w:rsid w:val="00502B72"/>
    <w:rsid w:val="00502BFF"/>
    <w:rsid w:val="00502CFE"/>
    <w:rsid w:val="00502FB1"/>
    <w:rsid w:val="00503063"/>
    <w:rsid w:val="0050376D"/>
    <w:rsid w:val="00503E20"/>
    <w:rsid w:val="00504009"/>
    <w:rsid w:val="00504BC1"/>
    <w:rsid w:val="00505134"/>
    <w:rsid w:val="005054AD"/>
    <w:rsid w:val="00505C04"/>
    <w:rsid w:val="00505F75"/>
    <w:rsid w:val="00506853"/>
    <w:rsid w:val="00506E84"/>
    <w:rsid w:val="005076EC"/>
    <w:rsid w:val="00507C3C"/>
    <w:rsid w:val="00510D82"/>
    <w:rsid w:val="00511626"/>
    <w:rsid w:val="005118E5"/>
    <w:rsid w:val="00511D63"/>
    <w:rsid w:val="00511F15"/>
    <w:rsid w:val="00512238"/>
    <w:rsid w:val="00512A1D"/>
    <w:rsid w:val="00512CCA"/>
    <w:rsid w:val="00512D58"/>
    <w:rsid w:val="00512E0D"/>
    <w:rsid w:val="0051318C"/>
    <w:rsid w:val="005134DE"/>
    <w:rsid w:val="005142CD"/>
    <w:rsid w:val="005143C9"/>
    <w:rsid w:val="005157A9"/>
    <w:rsid w:val="00515BD3"/>
    <w:rsid w:val="00516044"/>
    <w:rsid w:val="0051685C"/>
    <w:rsid w:val="00516951"/>
    <w:rsid w:val="00516A90"/>
    <w:rsid w:val="005173A7"/>
    <w:rsid w:val="005176D7"/>
    <w:rsid w:val="00517742"/>
    <w:rsid w:val="005177E1"/>
    <w:rsid w:val="00520510"/>
    <w:rsid w:val="00520C0A"/>
    <w:rsid w:val="005210CD"/>
    <w:rsid w:val="00521594"/>
    <w:rsid w:val="005218B6"/>
    <w:rsid w:val="005219AF"/>
    <w:rsid w:val="00521C33"/>
    <w:rsid w:val="00521FBB"/>
    <w:rsid w:val="00522589"/>
    <w:rsid w:val="0052283C"/>
    <w:rsid w:val="00522E3C"/>
    <w:rsid w:val="00523617"/>
    <w:rsid w:val="0052361E"/>
    <w:rsid w:val="00524204"/>
    <w:rsid w:val="00524489"/>
    <w:rsid w:val="00524545"/>
    <w:rsid w:val="00524937"/>
    <w:rsid w:val="005255BF"/>
    <w:rsid w:val="005257DE"/>
    <w:rsid w:val="005267EB"/>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08B3"/>
    <w:rsid w:val="005411F6"/>
    <w:rsid w:val="00541B25"/>
    <w:rsid w:val="0054343A"/>
    <w:rsid w:val="005437F3"/>
    <w:rsid w:val="00543974"/>
    <w:rsid w:val="00543EBF"/>
    <w:rsid w:val="00544ABA"/>
    <w:rsid w:val="0054541A"/>
    <w:rsid w:val="00545565"/>
    <w:rsid w:val="0054593A"/>
    <w:rsid w:val="00545B70"/>
    <w:rsid w:val="0054622F"/>
    <w:rsid w:val="005467FB"/>
    <w:rsid w:val="00546AE9"/>
    <w:rsid w:val="00546CA8"/>
    <w:rsid w:val="00546F19"/>
    <w:rsid w:val="00547989"/>
    <w:rsid w:val="00550C91"/>
    <w:rsid w:val="00551320"/>
    <w:rsid w:val="00551670"/>
    <w:rsid w:val="005518A4"/>
    <w:rsid w:val="00551CBF"/>
    <w:rsid w:val="00552768"/>
    <w:rsid w:val="00552935"/>
    <w:rsid w:val="00552A30"/>
    <w:rsid w:val="00552C52"/>
    <w:rsid w:val="00553127"/>
    <w:rsid w:val="005537D5"/>
    <w:rsid w:val="00554973"/>
    <w:rsid w:val="00554BE7"/>
    <w:rsid w:val="005556F9"/>
    <w:rsid w:val="00555E8E"/>
    <w:rsid w:val="0055634A"/>
    <w:rsid w:val="00556D68"/>
    <w:rsid w:val="00556FA2"/>
    <w:rsid w:val="00557173"/>
    <w:rsid w:val="005575FE"/>
    <w:rsid w:val="005576A1"/>
    <w:rsid w:val="00557A64"/>
    <w:rsid w:val="0056056D"/>
    <w:rsid w:val="005605C0"/>
    <w:rsid w:val="00560D23"/>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3CA"/>
    <w:rsid w:val="0056569F"/>
    <w:rsid w:val="005656ED"/>
    <w:rsid w:val="00565C9E"/>
    <w:rsid w:val="00566544"/>
    <w:rsid w:val="00566608"/>
    <w:rsid w:val="00566C83"/>
    <w:rsid w:val="00567140"/>
    <w:rsid w:val="00567585"/>
    <w:rsid w:val="005700FE"/>
    <w:rsid w:val="0057092C"/>
    <w:rsid w:val="00570E24"/>
    <w:rsid w:val="00570FF8"/>
    <w:rsid w:val="005711F8"/>
    <w:rsid w:val="005717AB"/>
    <w:rsid w:val="00572760"/>
    <w:rsid w:val="005729A7"/>
    <w:rsid w:val="005729FF"/>
    <w:rsid w:val="00572B34"/>
    <w:rsid w:val="0057320B"/>
    <w:rsid w:val="0057343D"/>
    <w:rsid w:val="005743DE"/>
    <w:rsid w:val="00574516"/>
    <w:rsid w:val="00574F3F"/>
    <w:rsid w:val="0057562C"/>
    <w:rsid w:val="005759F6"/>
    <w:rsid w:val="00575E3E"/>
    <w:rsid w:val="00575FE7"/>
    <w:rsid w:val="005763B2"/>
    <w:rsid w:val="005765F5"/>
    <w:rsid w:val="00576BD0"/>
    <w:rsid w:val="00576D6C"/>
    <w:rsid w:val="00577486"/>
    <w:rsid w:val="0057790E"/>
    <w:rsid w:val="00577A2E"/>
    <w:rsid w:val="00577A88"/>
    <w:rsid w:val="0058073A"/>
    <w:rsid w:val="005808A6"/>
    <w:rsid w:val="00580E48"/>
    <w:rsid w:val="00580F0A"/>
    <w:rsid w:val="00581246"/>
    <w:rsid w:val="00581692"/>
    <w:rsid w:val="00581A4B"/>
    <w:rsid w:val="005828A6"/>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47C"/>
    <w:rsid w:val="00591C7D"/>
    <w:rsid w:val="0059239D"/>
    <w:rsid w:val="00592A47"/>
    <w:rsid w:val="00592B03"/>
    <w:rsid w:val="00593063"/>
    <w:rsid w:val="005932C5"/>
    <w:rsid w:val="0059343D"/>
    <w:rsid w:val="00593AB9"/>
    <w:rsid w:val="00594ABB"/>
    <w:rsid w:val="00594D1C"/>
    <w:rsid w:val="00594E36"/>
    <w:rsid w:val="00594F0A"/>
    <w:rsid w:val="00595255"/>
    <w:rsid w:val="0059525E"/>
    <w:rsid w:val="00595887"/>
    <w:rsid w:val="00596123"/>
    <w:rsid w:val="005961F7"/>
    <w:rsid w:val="00596504"/>
    <w:rsid w:val="00596604"/>
    <w:rsid w:val="00596866"/>
    <w:rsid w:val="00596B9C"/>
    <w:rsid w:val="0059737D"/>
    <w:rsid w:val="00597553"/>
    <w:rsid w:val="005A031C"/>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57EA"/>
    <w:rsid w:val="005A5DDE"/>
    <w:rsid w:val="005A5E23"/>
    <w:rsid w:val="005A64CD"/>
    <w:rsid w:val="005A737E"/>
    <w:rsid w:val="005B0542"/>
    <w:rsid w:val="005B07E4"/>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321"/>
    <w:rsid w:val="005C14FF"/>
    <w:rsid w:val="005C1F42"/>
    <w:rsid w:val="005C28FA"/>
    <w:rsid w:val="005C2CAF"/>
    <w:rsid w:val="005C378E"/>
    <w:rsid w:val="005C3AB6"/>
    <w:rsid w:val="005C3C23"/>
    <w:rsid w:val="005C40F4"/>
    <w:rsid w:val="005C43BE"/>
    <w:rsid w:val="005C44F3"/>
    <w:rsid w:val="005C4BBD"/>
    <w:rsid w:val="005C650C"/>
    <w:rsid w:val="005C6537"/>
    <w:rsid w:val="005C6E4A"/>
    <w:rsid w:val="005C712D"/>
    <w:rsid w:val="005C746F"/>
    <w:rsid w:val="005C75DB"/>
    <w:rsid w:val="005C7C75"/>
    <w:rsid w:val="005D04D2"/>
    <w:rsid w:val="005D0784"/>
    <w:rsid w:val="005D09FA"/>
    <w:rsid w:val="005D0E4F"/>
    <w:rsid w:val="005D1772"/>
    <w:rsid w:val="005D1B32"/>
    <w:rsid w:val="005D1E32"/>
    <w:rsid w:val="005D1E47"/>
    <w:rsid w:val="005D206B"/>
    <w:rsid w:val="005D22B7"/>
    <w:rsid w:val="005D2BDE"/>
    <w:rsid w:val="005D32C2"/>
    <w:rsid w:val="005D3D76"/>
    <w:rsid w:val="005D4578"/>
    <w:rsid w:val="005D4AC8"/>
    <w:rsid w:val="005D4DB0"/>
    <w:rsid w:val="005D4EFA"/>
    <w:rsid w:val="005D4F01"/>
    <w:rsid w:val="005D50C4"/>
    <w:rsid w:val="005D5331"/>
    <w:rsid w:val="005D5455"/>
    <w:rsid w:val="005D55BA"/>
    <w:rsid w:val="005D5ADB"/>
    <w:rsid w:val="005D648A"/>
    <w:rsid w:val="005D7321"/>
    <w:rsid w:val="005D7619"/>
    <w:rsid w:val="005D7DE1"/>
    <w:rsid w:val="005D7E0D"/>
    <w:rsid w:val="005E04EE"/>
    <w:rsid w:val="005E080E"/>
    <w:rsid w:val="005E0B3F"/>
    <w:rsid w:val="005E1B7F"/>
    <w:rsid w:val="005E1FBC"/>
    <w:rsid w:val="005E234A"/>
    <w:rsid w:val="005E2715"/>
    <w:rsid w:val="005E2867"/>
    <w:rsid w:val="005E31F3"/>
    <w:rsid w:val="005E35CC"/>
    <w:rsid w:val="005E371E"/>
    <w:rsid w:val="005E52B4"/>
    <w:rsid w:val="005E53F9"/>
    <w:rsid w:val="005E5745"/>
    <w:rsid w:val="005E6309"/>
    <w:rsid w:val="005E7614"/>
    <w:rsid w:val="005E775D"/>
    <w:rsid w:val="005E7E2B"/>
    <w:rsid w:val="005F0551"/>
    <w:rsid w:val="005F088B"/>
    <w:rsid w:val="005F0A43"/>
    <w:rsid w:val="005F0E91"/>
    <w:rsid w:val="005F1993"/>
    <w:rsid w:val="005F1C12"/>
    <w:rsid w:val="005F25A0"/>
    <w:rsid w:val="005F27BF"/>
    <w:rsid w:val="005F38DF"/>
    <w:rsid w:val="005F395A"/>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BCE"/>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70"/>
    <w:rsid w:val="00606A20"/>
    <w:rsid w:val="006072C6"/>
    <w:rsid w:val="00607A2E"/>
    <w:rsid w:val="00607D8D"/>
    <w:rsid w:val="006111A5"/>
    <w:rsid w:val="006123DD"/>
    <w:rsid w:val="006130F7"/>
    <w:rsid w:val="0061315A"/>
    <w:rsid w:val="00613A8F"/>
    <w:rsid w:val="00613AF8"/>
    <w:rsid w:val="00613D8E"/>
    <w:rsid w:val="006142E0"/>
    <w:rsid w:val="0061444B"/>
    <w:rsid w:val="0061448F"/>
    <w:rsid w:val="00614626"/>
    <w:rsid w:val="00614842"/>
    <w:rsid w:val="00616112"/>
    <w:rsid w:val="00616F52"/>
    <w:rsid w:val="006173CF"/>
    <w:rsid w:val="006174D1"/>
    <w:rsid w:val="006175A0"/>
    <w:rsid w:val="006175C4"/>
    <w:rsid w:val="00617A07"/>
    <w:rsid w:val="00617B4F"/>
    <w:rsid w:val="00620035"/>
    <w:rsid w:val="006205CA"/>
    <w:rsid w:val="00620A7E"/>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04"/>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A88"/>
    <w:rsid w:val="00633F4F"/>
    <w:rsid w:val="00634ACF"/>
    <w:rsid w:val="00634B8F"/>
    <w:rsid w:val="00634D85"/>
    <w:rsid w:val="00635035"/>
    <w:rsid w:val="0063580D"/>
    <w:rsid w:val="00635CAE"/>
    <w:rsid w:val="00636A58"/>
    <w:rsid w:val="00636C12"/>
    <w:rsid w:val="00636C27"/>
    <w:rsid w:val="00636EBD"/>
    <w:rsid w:val="00637240"/>
    <w:rsid w:val="006374B5"/>
    <w:rsid w:val="006377B1"/>
    <w:rsid w:val="006405AF"/>
    <w:rsid w:val="00640B08"/>
    <w:rsid w:val="006413BB"/>
    <w:rsid w:val="00641620"/>
    <w:rsid w:val="00642156"/>
    <w:rsid w:val="0064238C"/>
    <w:rsid w:val="00642528"/>
    <w:rsid w:val="00642D5D"/>
    <w:rsid w:val="00642DCB"/>
    <w:rsid w:val="00643607"/>
    <w:rsid w:val="00643660"/>
    <w:rsid w:val="006447DC"/>
    <w:rsid w:val="00644C95"/>
    <w:rsid w:val="00645361"/>
    <w:rsid w:val="00645817"/>
    <w:rsid w:val="00646711"/>
    <w:rsid w:val="00646E1B"/>
    <w:rsid w:val="00647084"/>
    <w:rsid w:val="006470B5"/>
    <w:rsid w:val="006475AB"/>
    <w:rsid w:val="0064769F"/>
    <w:rsid w:val="00647C3C"/>
    <w:rsid w:val="00647C74"/>
    <w:rsid w:val="00647CBC"/>
    <w:rsid w:val="00650139"/>
    <w:rsid w:val="0065041C"/>
    <w:rsid w:val="006504F1"/>
    <w:rsid w:val="00650EC9"/>
    <w:rsid w:val="00651704"/>
    <w:rsid w:val="0065185B"/>
    <w:rsid w:val="00651C18"/>
    <w:rsid w:val="00652756"/>
    <w:rsid w:val="00652AD8"/>
    <w:rsid w:val="00652B79"/>
    <w:rsid w:val="00652E9A"/>
    <w:rsid w:val="006533C3"/>
    <w:rsid w:val="00654068"/>
    <w:rsid w:val="0065479C"/>
    <w:rsid w:val="00654B38"/>
    <w:rsid w:val="00654B83"/>
    <w:rsid w:val="00655061"/>
    <w:rsid w:val="0065510C"/>
    <w:rsid w:val="0065565F"/>
    <w:rsid w:val="0065589D"/>
    <w:rsid w:val="00655B63"/>
    <w:rsid w:val="00655B92"/>
    <w:rsid w:val="00656C12"/>
    <w:rsid w:val="006571F6"/>
    <w:rsid w:val="0065725C"/>
    <w:rsid w:val="00657C1F"/>
    <w:rsid w:val="0066096E"/>
    <w:rsid w:val="006613F4"/>
    <w:rsid w:val="006618CC"/>
    <w:rsid w:val="00661ACB"/>
    <w:rsid w:val="00661E09"/>
    <w:rsid w:val="00662111"/>
    <w:rsid w:val="00662118"/>
    <w:rsid w:val="0066247E"/>
    <w:rsid w:val="0066250E"/>
    <w:rsid w:val="00662D5A"/>
    <w:rsid w:val="00662E2F"/>
    <w:rsid w:val="0066373C"/>
    <w:rsid w:val="006638AD"/>
    <w:rsid w:val="006639C1"/>
    <w:rsid w:val="00663B50"/>
    <w:rsid w:val="00664151"/>
    <w:rsid w:val="00664280"/>
    <w:rsid w:val="0066461F"/>
    <w:rsid w:val="00664EB7"/>
    <w:rsid w:val="00665DF4"/>
    <w:rsid w:val="006665F0"/>
    <w:rsid w:val="006665F2"/>
    <w:rsid w:val="0066732C"/>
    <w:rsid w:val="006679F5"/>
    <w:rsid w:val="00667B77"/>
    <w:rsid w:val="00667CAA"/>
    <w:rsid w:val="00667D81"/>
    <w:rsid w:val="0067013A"/>
    <w:rsid w:val="006708EF"/>
    <w:rsid w:val="00670F07"/>
    <w:rsid w:val="006716DA"/>
    <w:rsid w:val="00672893"/>
    <w:rsid w:val="006728A5"/>
    <w:rsid w:val="006728ED"/>
    <w:rsid w:val="00673217"/>
    <w:rsid w:val="006732B1"/>
    <w:rsid w:val="00673980"/>
    <w:rsid w:val="006742F4"/>
    <w:rsid w:val="0067446F"/>
    <w:rsid w:val="006746A4"/>
    <w:rsid w:val="00674B13"/>
    <w:rsid w:val="00674D86"/>
    <w:rsid w:val="00675250"/>
    <w:rsid w:val="006753F1"/>
    <w:rsid w:val="00675558"/>
    <w:rsid w:val="00675611"/>
    <w:rsid w:val="00675A60"/>
    <w:rsid w:val="00675BE2"/>
    <w:rsid w:val="00675DDE"/>
    <w:rsid w:val="006763D7"/>
    <w:rsid w:val="006765BF"/>
    <w:rsid w:val="006768B3"/>
    <w:rsid w:val="0067697E"/>
    <w:rsid w:val="00676C90"/>
    <w:rsid w:val="006772E6"/>
    <w:rsid w:val="006773C2"/>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51C4"/>
    <w:rsid w:val="0068545E"/>
    <w:rsid w:val="00685473"/>
    <w:rsid w:val="0068573D"/>
    <w:rsid w:val="006857E9"/>
    <w:rsid w:val="00685FD4"/>
    <w:rsid w:val="006860A2"/>
    <w:rsid w:val="00686612"/>
    <w:rsid w:val="0068661E"/>
    <w:rsid w:val="0068745B"/>
    <w:rsid w:val="00687E10"/>
    <w:rsid w:val="0069036D"/>
    <w:rsid w:val="00690A49"/>
    <w:rsid w:val="00690B77"/>
    <w:rsid w:val="00690BB6"/>
    <w:rsid w:val="0069135B"/>
    <w:rsid w:val="00691610"/>
    <w:rsid w:val="00691B30"/>
    <w:rsid w:val="00692012"/>
    <w:rsid w:val="006930A5"/>
    <w:rsid w:val="006933D7"/>
    <w:rsid w:val="00693E1F"/>
    <w:rsid w:val="00693ECB"/>
    <w:rsid w:val="00694208"/>
    <w:rsid w:val="00694482"/>
    <w:rsid w:val="00694797"/>
    <w:rsid w:val="00694F2D"/>
    <w:rsid w:val="00695246"/>
    <w:rsid w:val="00695257"/>
    <w:rsid w:val="006954E3"/>
    <w:rsid w:val="00695887"/>
    <w:rsid w:val="00695F25"/>
    <w:rsid w:val="00697733"/>
    <w:rsid w:val="006A10C8"/>
    <w:rsid w:val="006A254E"/>
    <w:rsid w:val="006A2C30"/>
    <w:rsid w:val="006A2F47"/>
    <w:rsid w:val="006A301C"/>
    <w:rsid w:val="006A307F"/>
    <w:rsid w:val="006A3628"/>
    <w:rsid w:val="006A3E2B"/>
    <w:rsid w:val="006A3FF2"/>
    <w:rsid w:val="006A493A"/>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A41"/>
    <w:rsid w:val="006B3B9C"/>
    <w:rsid w:val="006B475C"/>
    <w:rsid w:val="006B506C"/>
    <w:rsid w:val="006B555A"/>
    <w:rsid w:val="006B5BD6"/>
    <w:rsid w:val="006B600A"/>
    <w:rsid w:val="006B6635"/>
    <w:rsid w:val="006B7466"/>
    <w:rsid w:val="006B750A"/>
    <w:rsid w:val="006B78D9"/>
    <w:rsid w:val="006B7A69"/>
    <w:rsid w:val="006B7B8B"/>
    <w:rsid w:val="006B7D22"/>
    <w:rsid w:val="006B7D2C"/>
    <w:rsid w:val="006B7E83"/>
    <w:rsid w:val="006C083E"/>
    <w:rsid w:val="006C0A66"/>
    <w:rsid w:val="006C1019"/>
    <w:rsid w:val="006C2006"/>
    <w:rsid w:val="006C2047"/>
    <w:rsid w:val="006C2BB5"/>
    <w:rsid w:val="006C2BEE"/>
    <w:rsid w:val="006C2C54"/>
    <w:rsid w:val="006C2C71"/>
    <w:rsid w:val="006C36EE"/>
    <w:rsid w:val="006C3AD8"/>
    <w:rsid w:val="006C4516"/>
    <w:rsid w:val="006C455E"/>
    <w:rsid w:val="006C4733"/>
    <w:rsid w:val="006C47DF"/>
    <w:rsid w:val="006C4E49"/>
    <w:rsid w:val="006C5393"/>
    <w:rsid w:val="006C56A1"/>
    <w:rsid w:val="006C5900"/>
    <w:rsid w:val="006C5958"/>
    <w:rsid w:val="006C5B4F"/>
    <w:rsid w:val="006C5B88"/>
    <w:rsid w:val="006C60BF"/>
    <w:rsid w:val="006C643C"/>
    <w:rsid w:val="006C6E3A"/>
    <w:rsid w:val="006C6F6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B5F"/>
    <w:rsid w:val="006D5D0E"/>
    <w:rsid w:val="006D62BC"/>
    <w:rsid w:val="006D6450"/>
    <w:rsid w:val="006D6939"/>
    <w:rsid w:val="006D6F42"/>
    <w:rsid w:val="006D7EB0"/>
    <w:rsid w:val="006E0138"/>
    <w:rsid w:val="006E06E9"/>
    <w:rsid w:val="006E0BB0"/>
    <w:rsid w:val="006E0D28"/>
    <w:rsid w:val="006E12C3"/>
    <w:rsid w:val="006E1A57"/>
    <w:rsid w:val="006E2407"/>
    <w:rsid w:val="006E2529"/>
    <w:rsid w:val="006E2A36"/>
    <w:rsid w:val="006E2B19"/>
    <w:rsid w:val="006E3DA8"/>
    <w:rsid w:val="006E3E21"/>
    <w:rsid w:val="006E45F3"/>
    <w:rsid w:val="006E4A2F"/>
    <w:rsid w:val="006E4ED4"/>
    <w:rsid w:val="006E4EE4"/>
    <w:rsid w:val="006E56EF"/>
    <w:rsid w:val="006E5E19"/>
    <w:rsid w:val="006E61C3"/>
    <w:rsid w:val="006E6AD5"/>
    <w:rsid w:val="006E7059"/>
    <w:rsid w:val="006E799D"/>
    <w:rsid w:val="006F003A"/>
    <w:rsid w:val="006F0593"/>
    <w:rsid w:val="006F0D76"/>
    <w:rsid w:val="006F0F56"/>
    <w:rsid w:val="006F1064"/>
    <w:rsid w:val="006F1A18"/>
    <w:rsid w:val="006F1B76"/>
    <w:rsid w:val="006F1EB7"/>
    <w:rsid w:val="006F1FFC"/>
    <w:rsid w:val="006F2381"/>
    <w:rsid w:val="006F2723"/>
    <w:rsid w:val="006F2EE5"/>
    <w:rsid w:val="006F3065"/>
    <w:rsid w:val="006F363E"/>
    <w:rsid w:val="006F3D5A"/>
    <w:rsid w:val="006F49EF"/>
    <w:rsid w:val="006F4BE0"/>
    <w:rsid w:val="006F5103"/>
    <w:rsid w:val="006F52E5"/>
    <w:rsid w:val="006F52FF"/>
    <w:rsid w:val="006F54E1"/>
    <w:rsid w:val="006F6066"/>
    <w:rsid w:val="006F6850"/>
    <w:rsid w:val="006F6AE3"/>
    <w:rsid w:val="006F6C5C"/>
    <w:rsid w:val="006F6F11"/>
    <w:rsid w:val="006F707E"/>
    <w:rsid w:val="006F78B9"/>
    <w:rsid w:val="007001DC"/>
    <w:rsid w:val="007002E3"/>
    <w:rsid w:val="007003D1"/>
    <w:rsid w:val="007015D6"/>
    <w:rsid w:val="00701DA1"/>
    <w:rsid w:val="0070205B"/>
    <w:rsid w:val="007025CB"/>
    <w:rsid w:val="00702D13"/>
    <w:rsid w:val="00702DB1"/>
    <w:rsid w:val="007034AA"/>
    <w:rsid w:val="007038CC"/>
    <w:rsid w:val="00703C5D"/>
    <w:rsid w:val="00703C9D"/>
    <w:rsid w:val="0070490C"/>
    <w:rsid w:val="007054F5"/>
    <w:rsid w:val="00705BB4"/>
    <w:rsid w:val="00705C38"/>
    <w:rsid w:val="007060B1"/>
    <w:rsid w:val="00706465"/>
    <w:rsid w:val="007064ED"/>
    <w:rsid w:val="0070695A"/>
    <w:rsid w:val="00706FB8"/>
    <w:rsid w:val="00707180"/>
    <w:rsid w:val="0070721D"/>
    <w:rsid w:val="007072EB"/>
    <w:rsid w:val="00707755"/>
    <w:rsid w:val="0070782D"/>
    <w:rsid w:val="0070798F"/>
    <w:rsid w:val="00707D16"/>
    <w:rsid w:val="00707E73"/>
    <w:rsid w:val="00710739"/>
    <w:rsid w:val="007109C2"/>
    <w:rsid w:val="00710BF3"/>
    <w:rsid w:val="00711250"/>
    <w:rsid w:val="00711340"/>
    <w:rsid w:val="00711F84"/>
    <w:rsid w:val="00712C42"/>
    <w:rsid w:val="00712CDA"/>
    <w:rsid w:val="0071312C"/>
    <w:rsid w:val="007136E0"/>
    <w:rsid w:val="00713DE4"/>
    <w:rsid w:val="0071409B"/>
    <w:rsid w:val="00714C47"/>
    <w:rsid w:val="00715212"/>
    <w:rsid w:val="007157CD"/>
    <w:rsid w:val="00716462"/>
    <w:rsid w:val="007164DB"/>
    <w:rsid w:val="007169E8"/>
    <w:rsid w:val="00717CCE"/>
    <w:rsid w:val="00720093"/>
    <w:rsid w:val="00720379"/>
    <w:rsid w:val="00720853"/>
    <w:rsid w:val="00721053"/>
    <w:rsid w:val="00721084"/>
    <w:rsid w:val="00721262"/>
    <w:rsid w:val="00721D9B"/>
    <w:rsid w:val="00721E63"/>
    <w:rsid w:val="00722121"/>
    <w:rsid w:val="007224B9"/>
    <w:rsid w:val="00722DD2"/>
    <w:rsid w:val="00722F94"/>
    <w:rsid w:val="0072305A"/>
    <w:rsid w:val="00723AA7"/>
    <w:rsid w:val="0072432E"/>
    <w:rsid w:val="00724A0F"/>
    <w:rsid w:val="0072530E"/>
    <w:rsid w:val="00725C99"/>
    <w:rsid w:val="00726036"/>
    <w:rsid w:val="00726279"/>
    <w:rsid w:val="00726435"/>
    <w:rsid w:val="007266C8"/>
    <w:rsid w:val="0072690D"/>
    <w:rsid w:val="0072692D"/>
    <w:rsid w:val="00726A9B"/>
    <w:rsid w:val="00726D75"/>
    <w:rsid w:val="00727530"/>
    <w:rsid w:val="007275F1"/>
    <w:rsid w:val="00727D25"/>
    <w:rsid w:val="0073034F"/>
    <w:rsid w:val="007311C4"/>
    <w:rsid w:val="007311EF"/>
    <w:rsid w:val="007314F0"/>
    <w:rsid w:val="00731E7C"/>
    <w:rsid w:val="0073215E"/>
    <w:rsid w:val="007328D9"/>
    <w:rsid w:val="007329EF"/>
    <w:rsid w:val="0073327A"/>
    <w:rsid w:val="00733DB2"/>
    <w:rsid w:val="00734539"/>
    <w:rsid w:val="0073469E"/>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B38"/>
    <w:rsid w:val="00741DCC"/>
    <w:rsid w:val="0074203A"/>
    <w:rsid w:val="007427B5"/>
    <w:rsid w:val="00742865"/>
    <w:rsid w:val="0074296C"/>
    <w:rsid w:val="00742C83"/>
    <w:rsid w:val="007430FD"/>
    <w:rsid w:val="0074360F"/>
    <w:rsid w:val="00743A2F"/>
    <w:rsid w:val="00744278"/>
    <w:rsid w:val="00744A26"/>
    <w:rsid w:val="00744A64"/>
    <w:rsid w:val="00744D47"/>
    <w:rsid w:val="00744EA0"/>
    <w:rsid w:val="00745005"/>
    <w:rsid w:val="0074638D"/>
    <w:rsid w:val="00746484"/>
    <w:rsid w:val="007464F4"/>
    <w:rsid w:val="00746948"/>
    <w:rsid w:val="0074704F"/>
    <w:rsid w:val="007471DF"/>
    <w:rsid w:val="0074787C"/>
    <w:rsid w:val="007478FF"/>
    <w:rsid w:val="00747F48"/>
    <w:rsid w:val="00747F4C"/>
    <w:rsid w:val="00750564"/>
    <w:rsid w:val="00750721"/>
    <w:rsid w:val="00751091"/>
    <w:rsid w:val="007516C8"/>
    <w:rsid w:val="00751B83"/>
    <w:rsid w:val="00751EE5"/>
    <w:rsid w:val="0075268B"/>
    <w:rsid w:val="00753191"/>
    <w:rsid w:val="00753689"/>
    <w:rsid w:val="00754359"/>
    <w:rsid w:val="00754411"/>
    <w:rsid w:val="00754BD9"/>
    <w:rsid w:val="00754CA0"/>
    <w:rsid w:val="00754E7A"/>
    <w:rsid w:val="0075540C"/>
    <w:rsid w:val="007554B5"/>
    <w:rsid w:val="00755DB1"/>
    <w:rsid w:val="00756237"/>
    <w:rsid w:val="00756EA5"/>
    <w:rsid w:val="007574FC"/>
    <w:rsid w:val="007603F1"/>
    <w:rsid w:val="0076051D"/>
    <w:rsid w:val="00760628"/>
    <w:rsid w:val="00760975"/>
    <w:rsid w:val="00760C62"/>
    <w:rsid w:val="00760D54"/>
    <w:rsid w:val="00761419"/>
    <w:rsid w:val="00761666"/>
    <w:rsid w:val="00761A5B"/>
    <w:rsid w:val="00761EF5"/>
    <w:rsid w:val="00761FDA"/>
    <w:rsid w:val="007621FF"/>
    <w:rsid w:val="00762A57"/>
    <w:rsid w:val="00762DA7"/>
    <w:rsid w:val="00762DFD"/>
    <w:rsid w:val="00763240"/>
    <w:rsid w:val="007634E3"/>
    <w:rsid w:val="00763550"/>
    <w:rsid w:val="007638AA"/>
    <w:rsid w:val="00763AA6"/>
    <w:rsid w:val="00764194"/>
    <w:rsid w:val="0076443E"/>
    <w:rsid w:val="00765ED3"/>
    <w:rsid w:val="0076681D"/>
    <w:rsid w:val="00766A65"/>
    <w:rsid w:val="00766CA6"/>
    <w:rsid w:val="007671F5"/>
    <w:rsid w:val="007672ED"/>
    <w:rsid w:val="007676B8"/>
    <w:rsid w:val="007703B0"/>
    <w:rsid w:val="0077062D"/>
    <w:rsid w:val="0077175C"/>
    <w:rsid w:val="00771870"/>
    <w:rsid w:val="00771BF9"/>
    <w:rsid w:val="00771FCC"/>
    <w:rsid w:val="00772F8A"/>
    <w:rsid w:val="00773641"/>
    <w:rsid w:val="0077372E"/>
    <w:rsid w:val="0077387D"/>
    <w:rsid w:val="007739C6"/>
    <w:rsid w:val="00774889"/>
    <w:rsid w:val="00774FF5"/>
    <w:rsid w:val="007750B3"/>
    <w:rsid w:val="0077579D"/>
    <w:rsid w:val="00775F76"/>
    <w:rsid w:val="00776AEA"/>
    <w:rsid w:val="0077774F"/>
    <w:rsid w:val="00777BA0"/>
    <w:rsid w:val="00777C46"/>
    <w:rsid w:val="007803BD"/>
    <w:rsid w:val="00780507"/>
    <w:rsid w:val="00780554"/>
    <w:rsid w:val="00780836"/>
    <w:rsid w:val="007808E8"/>
    <w:rsid w:val="007811DC"/>
    <w:rsid w:val="0078150A"/>
    <w:rsid w:val="007820FA"/>
    <w:rsid w:val="00782371"/>
    <w:rsid w:val="00782601"/>
    <w:rsid w:val="0078277F"/>
    <w:rsid w:val="007827AF"/>
    <w:rsid w:val="0078285F"/>
    <w:rsid w:val="00783207"/>
    <w:rsid w:val="007833B1"/>
    <w:rsid w:val="0078346F"/>
    <w:rsid w:val="00783E1D"/>
    <w:rsid w:val="0078483B"/>
    <w:rsid w:val="007848E9"/>
    <w:rsid w:val="00784C52"/>
    <w:rsid w:val="00784EED"/>
    <w:rsid w:val="007851E8"/>
    <w:rsid w:val="00785506"/>
    <w:rsid w:val="00785802"/>
    <w:rsid w:val="00785900"/>
    <w:rsid w:val="00785B16"/>
    <w:rsid w:val="00786810"/>
    <w:rsid w:val="00786958"/>
    <w:rsid w:val="00786A97"/>
    <w:rsid w:val="00786E71"/>
    <w:rsid w:val="00786EA4"/>
    <w:rsid w:val="00787ACE"/>
    <w:rsid w:val="007906F3"/>
    <w:rsid w:val="007908F8"/>
    <w:rsid w:val="00791182"/>
    <w:rsid w:val="0079162F"/>
    <w:rsid w:val="00791ACA"/>
    <w:rsid w:val="007921A2"/>
    <w:rsid w:val="00792528"/>
    <w:rsid w:val="00793A57"/>
    <w:rsid w:val="00793C37"/>
    <w:rsid w:val="0079428D"/>
    <w:rsid w:val="00794924"/>
    <w:rsid w:val="0079506E"/>
    <w:rsid w:val="00795D7A"/>
    <w:rsid w:val="00796995"/>
    <w:rsid w:val="00796FB7"/>
    <w:rsid w:val="00797BC0"/>
    <w:rsid w:val="00797F11"/>
    <w:rsid w:val="007A0BC2"/>
    <w:rsid w:val="007A11C5"/>
    <w:rsid w:val="007A1F44"/>
    <w:rsid w:val="007A23FF"/>
    <w:rsid w:val="007A25D6"/>
    <w:rsid w:val="007A295B"/>
    <w:rsid w:val="007A3424"/>
    <w:rsid w:val="007A35EF"/>
    <w:rsid w:val="007A3EEA"/>
    <w:rsid w:val="007A4300"/>
    <w:rsid w:val="007A43A2"/>
    <w:rsid w:val="007A4D04"/>
    <w:rsid w:val="007A4F65"/>
    <w:rsid w:val="007A59F6"/>
    <w:rsid w:val="007A5D15"/>
    <w:rsid w:val="007A6046"/>
    <w:rsid w:val="007A6241"/>
    <w:rsid w:val="007A78E8"/>
    <w:rsid w:val="007A7A96"/>
    <w:rsid w:val="007B03AF"/>
    <w:rsid w:val="007B1543"/>
    <w:rsid w:val="007B1AC0"/>
    <w:rsid w:val="007B1B9F"/>
    <w:rsid w:val="007B1C91"/>
    <w:rsid w:val="007B1EE1"/>
    <w:rsid w:val="007B25A8"/>
    <w:rsid w:val="007B2627"/>
    <w:rsid w:val="007B270A"/>
    <w:rsid w:val="007B2D3B"/>
    <w:rsid w:val="007B31BA"/>
    <w:rsid w:val="007B32D1"/>
    <w:rsid w:val="007B4173"/>
    <w:rsid w:val="007B42FF"/>
    <w:rsid w:val="007B4340"/>
    <w:rsid w:val="007B4BCE"/>
    <w:rsid w:val="007B4D29"/>
    <w:rsid w:val="007B509C"/>
    <w:rsid w:val="007B52CD"/>
    <w:rsid w:val="007B64BE"/>
    <w:rsid w:val="007B7DB7"/>
    <w:rsid w:val="007B7DC1"/>
    <w:rsid w:val="007B7EDB"/>
    <w:rsid w:val="007C008F"/>
    <w:rsid w:val="007C0718"/>
    <w:rsid w:val="007C1066"/>
    <w:rsid w:val="007C116D"/>
    <w:rsid w:val="007C19AD"/>
    <w:rsid w:val="007C1BBC"/>
    <w:rsid w:val="007C1D43"/>
    <w:rsid w:val="007C1E70"/>
    <w:rsid w:val="007C1F18"/>
    <w:rsid w:val="007C1F83"/>
    <w:rsid w:val="007C21C2"/>
    <w:rsid w:val="007C21FF"/>
    <w:rsid w:val="007C2800"/>
    <w:rsid w:val="007C2977"/>
    <w:rsid w:val="007C2A16"/>
    <w:rsid w:val="007C2ABC"/>
    <w:rsid w:val="007C3598"/>
    <w:rsid w:val="007C3FA8"/>
    <w:rsid w:val="007C417E"/>
    <w:rsid w:val="007C4642"/>
    <w:rsid w:val="007C48D8"/>
    <w:rsid w:val="007C4E37"/>
    <w:rsid w:val="007C4F38"/>
    <w:rsid w:val="007C4F56"/>
    <w:rsid w:val="007C52B5"/>
    <w:rsid w:val="007C56C1"/>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C88"/>
    <w:rsid w:val="007E52BF"/>
    <w:rsid w:val="007E55F9"/>
    <w:rsid w:val="007E584C"/>
    <w:rsid w:val="007E585E"/>
    <w:rsid w:val="007E5FD9"/>
    <w:rsid w:val="007E635F"/>
    <w:rsid w:val="007E68EC"/>
    <w:rsid w:val="007E6E00"/>
    <w:rsid w:val="007E7B35"/>
    <w:rsid w:val="007E7DDF"/>
    <w:rsid w:val="007F04C0"/>
    <w:rsid w:val="007F070A"/>
    <w:rsid w:val="007F0B7F"/>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2A5"/>
    <w:rsid w:val="007F6675"/>
    <w:rsid w:val="007F6851"/>
    <w:rsid w:val="007F6880"/>
    <w:rsid w:val="007F6F9E"/>
    <w:rsid w:val="007F76B4"/>
    <w:rsid w:val="007F7E00"/>
    <w:rsid w:val="008001B4"/>
    <w:rsid w:val="008001C7"/>
    <w:rsid w:val="008003BF"/>
    <w:rsid w:val="00800769"/>
    <w:rsid w:val="00800965"/>
    <w:rsid w:val="00800ED2"/>
    <w:rsid w:val="0080125C"/>
    <w:rsid w:val="0080157D"/>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6AAF"/>
    <w:rsid w:val="008070AC"/>
    <w:rsid w:val="008074A5"/>
    <w:rsid w:val="008074C6"/>
    <w:rsid w:val="00807CEC"/>
    <w:rsid w:val="00807FCE"/>
    <w:rsid w:val="008101FD"/>
    <w:rsid w:val="0081044B"/>
    <w:rsid w:val="00810D01"/>
    <w:rsid w:val="00810D8D"/>
    <w:rsid w:val="00811835"/>
    <w:rsid w:val="00811C43"/>
    <w:rsid w:val="00811DF1"/>
    <w:rsid w:val="008128B1"/>
    <w:rsid w:val="00813626"/>
    <w:rsid w:val="00813C4F"/>
    <w:rsid w:val="00813FD5"/>
    <w:rsid w:val="008140DF"/>
    <w:rsid w:val="00814E3E"/>
    <w:rsid w:val="00814F60"/>
    <w:rsid w:val="0081581D"/>
    <w:rsid w:val="00815F32"/>
    <w:rsid w:val="00816070"/>
    <w:rsid w:val="00816E9B"/>
    <w:rsid w:val="00816FCB"/>
    <w:rsid w:val="008172BE"/>
    <w:rsid w:val="00817B71"/>
    <w:rsid w:val="00820244"/>
    <w:rsid w:val="008203DE"/>
    <w:rsid w:val="008205E8"/>
    <w:rsid w:val="00820763"/>
    <w:rsid w:val="00820D95"/>
    <w:rsid w:val="00820DCE"/>
    <w:rsid w:val="0082102D"/>
    <w:rsid w:val="008221B3"/>
    <w:rsid w:val="00822457"/>
    <w:rsid w:val="0082248E"/>
    <w:rsid w:val="00822944"/>
    <w:rsid w:val="0082329D"/>
    <w:rsid w:val="00823FB6"/>
    <w:rsid w:val="00823FC3"/>
    <w:rsid w:val="0082477D"/>
    <w:rsid w:val="00824B6F"/>
    <w:rsid w:val="00824FDF"/>
    <w:rsid w:val="00825125"/>
    <w:rsid w:val="008254EC"/>
    <w:rsid w:val="00825749"/>
    <w:rsid w:val="008257CC"/>
    <w:rsid w:val="00825CA9"/>
    <w:rsid w:val="00825F5C"/>
    <w:rsid w:val="00826775"/>
    <w:rsid w:val="0082694E"/>
    <w:rsid w:val="008274BF"/>
    <w:rsid w:val="00827577"/>
    <w:rsid w:val="008304CE"/>
    <w:rsid w:val="00830DC3"/>
    <w:rsid w:val="00830EF1"/>
    <w:rsid w:val="00831555"/>
    <w:rsid w:val="00831DF7"/>
    <w:rsid w:val="00831F52"/>
    <w:rsid w:val="00832098"/>
    <w:rsid w:val="00832154"/>
    <w:rsid w:val="008321C2"/>
    <w:rsid w:val="00832F5C"/>
    <w:rsid w:val="00834046"/>
    <w:rsid w:val="00834AF8"/>
    <w:rsid w:val="00834DE6"/>
    <w:rsid w:val="00834ECD"/>
    <w:rsid w:val="0083501F"/>
    <w:rsid w:val="00835030"/>
    <w:rsid w:val="008359E0"/>
    <w:rsid w:val="00836250"/>
    <w:rsid w:val="0083689A"/>
    <w:rsid w:val="0083759E"/>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22D"/>
    <w:rsid w:val="008463FE"/>
    <w:rsid w:val="008466FC"/>
    <w:rsid w:val="008469D9"/>
    <w:rsid w:val="00846DC0"/>
    <w:rsid w:val="008474A7"/>
    <w:rsid w:val="00847E62"/>
    <w:rsid w:val="008506B6"/>
    <w:rsid w:val="00850AE0"/>
    <w:rsid w:val="00850B26"/>
    <w:rsid w:val="008524D2"/>
    <w:rsid w:val="00852D46"/>
    <w:rsid w:val="00852E19"/>
    <w:rsid w:val="00854740"/>
    <w:rsid w:val="008551A3"/>
    <w:rsid w:val="00855F56"/>
    <w:rsid w:val="00856252"/>
    <w:rsid w:val="0085640A"/>
    <w:rsid w:val="00856441"/>
    <w:rsid w:val="00856833"/>
    <w:rsid w:val="00856840"/>
    <w:rsid w:val="00857699"/>
    <w:rsid w:val="008579FA"/>
    <w:rsid w:val="00857CC7"/>
    <w:rsid w:val="008600F9"/>
    <w:rsid w:val="0086087C"/>
    <w:rsid w:val="0086099F"/>
    <w:rsid w:val="00860D8E"/>
    <w:rsid w:val="00861562"/>
    <w:rsid w:val="00861BEE"/>
    <w:rsid w:val="00861D51"/>
    <w:rsid w:val="00861E98"/>
    <w:rsid w:val="00861F8B"/>
    <w:rsid w:val="0086205A"/>
    <w:rsid w:val="00862504"/>
    <w:rsid w:val="0086275E"/>
    <w:rsid w:val="00864147"/>
    <w:rsid w:val="00864384"/>
    <w:rsid w:val="00864440"/>
    <w:rsid w:val="00864D76"/>
    <w:rsid w:val="008650FC"/>
    <w:rsid w:val="008654A0"/>
    <w:rsid w:val="00865EAC"/>
    <w:rsid w:val="008662B0"/>
    <w:rsid w:val="00866533"/>
    <w:rsid w:val="00866B7B"/>
    <w:rsid w:val="00866E61"/>
    <w:rsid w:val="00866EB3"/>
    <w:rsid w:val="0086701A"/>
    <w:rsid w:val="00867BD2"/>
    <w:rsid w:val="00867BE5"/>
    <w:rsid w:val="008707F7"/>
    <w:rsid w:val="00871252"/>
    <w:rsid w:val="008712FD"/>
    <w:rsid w:val="00871399"/>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69A5"/>
    <w:rsid w:val="00877049"/>
    <w:rsid w:val="00877494"/>
    <w:rsid w:val="00877F56"/>
    <w:rsid w:val="00880933"/>
    <w:rsid w:val="008809AA"/>
    <w:rsid w:val="00880D53"/>
    <w:rsid w:val="00880F30"/>
    <w:rsid w:val="00881168"/>
    <w:rsid w:val="00881711"/>
    <w:rsid w:val="00881C05"/>
    <w:rsid w:val="00881D2A"/>
    <w:rsid w:val="00882238"/>
    <w:rsid w:val="00882B7A"/>
    <w:rsid w:val="008833E8"/>
    <w:rsid w:val="00883ED8"/>
    <w:rsid w:val="00885AD5"/>
    <w:rsid w:val="0088623A"/>
    <w:rsid w:val="00886333"/>
    <w:rsid w:val="00886457"/>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3B0"/>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769"/>
    <w:rsid w:val="008A5940"/>
    <w:rsid w:val="008A5CEE"/>
    <w:rsid w:val="008A72C9"/>
    <w:rsid w:val="008A732B"/>
    <w:rsid w:val="008A73B2"/>
    <w:rsid w:val="008A7425"/>
    <w:rsid w:val="008A7435"/>
    <w:rsid w:val="008A7DBC"/>
    <w:rsid w:val="008B043F"/>
    <w:rsid w:val="008B0808"/>
    <w:rsid w:val="008B0AEC"/>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9DE"/>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2DB4"/>
    <w:rsid w:val="008C2DC0"/>
    <w:rsid w:val="008C376C"/>
    <w:rsid w:val="008C3B21"/>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76F"/>
    <w:rsid w:val="008D5A60"/>
    <w:rsid w:val="008D5C81"/>
    <w:rsid w:val="008D60BC"/>
    <w:rsid w:val="008D6155"/>
    <w:rsid w:val="008D6D7B"/>
    <w:rsid w:val="008D7B33"/>
    <w:rsid w:val="008D7D04"/>
    <w:rsid w:val="008D7EB7"/>
    <w:rsid w:val="008E0430"/>
    <w:rsid w:val="008E0A2E"/>
    <w:rsid w:val="008E0EB8"/>
    <w:rsid w:val="008E10A6"/>
    <w:rsid w:val="008E1271"/>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E762F"/>
    <w:rsid w:val="008F03E1"/>
    <w:rsid w:val="008F0524"/>
    <w:rsid w:val="008F0A38"/>
    <w:rsid w:val="008F0F84"/>
    <w:rsid w:val="008F1014"/>
    <w:rsid w:val="008F11C9"/>
    <w:rsid w:val="008F14BD"/>
    <w:rsid w:val="008F1D43"/>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1A80"/>
    <w:rsid w:val="00901DE3"/>
    <w:rsid w:val="0090313D"/>
    <w:rsid w:val="00903802"/>
    <w:rsid w:val="0090380E"/>
    <w:rsid w:val="009039F5"/>
    <w:rsid w:val="009040E8"/>
    <w:rsid w:val="00904640"/>
    <w:rsid w:val="00904748"/>
    <w:rsid w:val="009054A1"/>
    <w:rsid w:val="00905F2A"/>
    <w:rsid w:val="0090600A"/>
    <w:rsid w:val="00906796"/>
    <w:rsid w:val="0090696D"/>
    <w:rsid w:val="00906ADB"/>
    <w:rsid w:val="00906CD6"/>
    <w:rsid w:val="00906E4D"/>
    <w:rsid w:val="00906F31"/>
    <w:rsid w:val="00907193"/>
    <w:rsid w:val="0090729B"/>
    <w:rsid w:val="00907576"/>
    <w:rsid w:val="009076FB"/>
    <w:rsid w:val="009078B3"/>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4B"/>
    <w:rsid w:val="0091364F"/>
    <w:rsid w:val="0091366A"/>
    <w:rsid w:val="00913824"/>
    <w:rsid w:val="00914C22"/>
    <w:rsid w:val="00915322"/>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3F2"/>
    <w:rsid w:val="0093484C"/>
    <w:rsid w:val="00934C13"/>
    <w:rsid w:val="0093515C"/>
    <w:rsid w:val="009351B6"/>
    <w:rsid w:val="00935228"/>
    <w:rsid w:val="009355A2"/>
    <w:rsid w:val="00935E66"/>
    <w:rsid w:val="00935EEB"/>
    <w:rsid w:val="00935F9E"/>
    <w:rsid w:val="00936645"/>
    <w:rsid w:val="00936D98"/>
    <w:rsid w:val="009378AF"/>
    <w:rsid w:val="00940324"/>
    <w:rsid w:val="00940F47"/>
    <w:rsid w:val="00941523"/>
    <w:rsid w:val="009417FD"/>
    <w:rsid w:val="00941A78"/>
    <w:rsid w:val="00942C80"/>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47DCD"/>
    <w:rsid w:val="0095048D"/>
    <w:rsid w:val="00950729"/>
    <w:rsid w:val="00951300"/>
    <w:rsid w:val="00951348"/>
    <w:rsid w:val="00951ADB"/>
    <w:rsid w:val="009531B9"/>
    <w:rsid w:val="0095380C"/>
    <w:rsid w:val="00954353"/>
    <w:rsid w:val="009547B0"/>
    <w:rsid w:val="00954D4E"/>
    <w:rsid w:val="0095589D"/>
    <w:rsid w:val="00955C0A"/>
    <w:rsid w:val="00955C4F"/>
    <w:rsid w:val="00956109"/>
    <w:rsid w:val="0095662C"/>
    <w:rsid w:val="00956D86"/>
    <w:rsid w:val="00957073"/>
    <w:rsid w:val="009574C8"/>
    <w:rsid w:val="009575AA"/>
    <w:rsid w:val="00957A57"/>
    <w:rsid w:val="00957C55"/>
    <w:rsid w:val="00957C96"/>
    <w:rsid w:val="009600F3"/>
    <w:rsid w:val="0096052D"/>
    <w:rsid w:val="00960CE7"/>
    <w:rsid w:val="00961A13"/>
    <w:rsid w:val="00961A83"/>
    <w:rsid w:val="0096227C"/>
    <w:rsid w:val="009628F6"/>
    <w:rsid w:val="00962EB2"/>
    <w:rsid w:val="00963B86"/>
    <w:rsid w:val="00963BFA"/>
    <w:rsid w:val="009646BE"/>
    <w:rsid w:val="00964777"/>
    <w:rsid w:val="00965350"/>
    <w:rsid w:val="00965468"/>
    <w:rsid w:val="009657F1"/>
    <w:rsid w:val="0096625D"/>
    <w:rsid w:val="0096648B"/>
    <w:rsid w:val="009664F5"/>
    <w:rsid w:val="00966B63"/>
    <w:rsid w:val="009679CD"/>
    <w:rsid w:val="00967CDB"/>
    <w:rsid w:val="009709F8"/>
    <w:rsid w:val="00970CCE"/>
    <w:rsid w:val="00970E97"/>
    <w:rsid w:val="009715E4"/>
    <w:rsid w:val="009717D1"/>
    <w:rsid w:val="0097271B"/>
    <w:rsid w:val="009728F6"/>
    <w:rsid w:val="00972929"/>
    <w:rsid w:val="00972F91"/>
    <w:rsid w:val="0097317C"/>
    <w:rsid w:val="00973261"/>
    <w:rsid w:val="00973827"/>
    <w:rsid w:val="009739F2"/>
    <w:rsid w:val="00973D63"/>
    <w:rsid w:val="009742D3"/>
    <w:rsid w:val="0097449E"/>
    <w:rsid w:val="00974587"/>
    <w:rsid w:val="00974A57"/>
    <w:rsid w:val="0097528F"/>
    <w:rsid w:val="0097597B"/>
    <w:rsid w:val="00975D5B"/>
    <w:rsid w:val="0097699B"/>
    <w:rsid w:val="00976B86"/>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39"/>
    <w:rsid w:val="00984157"/>
    <w:rsid w:val="009841B8"/>
    <w:rsid w:val="009845D1"/>
    <w:rsid w:val="00984AED"/>
    <w:rsid w:val="009852DE"/>
    <w:rsid w:val="0098542F"/>
    <w:rsid w:val="00985F28"/>
    <w:rsid w:val="00986149"/>
    <w:rsid w:val="00986176"/>
    <w:rsid w:val="0098686E"/>
    <w:rsid w:val="00986E7F"/>
    <w:rsid w:val="00987536"/>
    <w:rsid w:val="00987E06"/>
    <w:rsid w:val="00990BD5"/>
    <w:rsid w:val="00990EBD"/>
    <w:rsid w:val="00991514"/>
    <w:rsid w:val="00991960"/>
    <w:rsid w:val="0099196F"/>
    <w:rsid w:val="00991C36"/>
    <w:rsid w:val="009929A3"/>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053F"/>
    <w:rsid w:val="009B0559"/>
    <w:rsid w:val="009B0F0B"/>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0A8A"/>
    <w:rsid w:val="009C17DA"/>
    <w:rsid w:val="009C1EC2"/>
    <w:rsid w:val="009C25C6"/>
    <w:rsid w:val="009C2685"/>
    <w:rsid w:val="009C2CE0"/>
    <w:rsid w:val="009C2DAF"/>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33C7"/>
    <w:rsid w:val="009D472D"/>
    <w:rsid w:val="009D4CBF"/>
    <w:rsid w:val="009D50CC"/>
    <w:rsid w:val="009D5B2E"/>
    <w:rsid w:val="009D5BAB"/>
    <w:rsid w:val="009D5E18"/>
    <w:rsid w:val="009D5FF6"/>
    <w:rsid w:val="009D6038"/>
    <w:rsid w:val="009D62A1"/>
    <w:rsid w:val="009D6A0A"/>
    <w:rsid w:val="009D7580"/>
    <w:rsid w:val="009E016A"/>
    <w:rsid w:val="009E051E"/>
    <w:rsid w:val="009E058F"/>
    <w:rsid w:val="009E0A9E"/>
    <w:rsid w:val="009E19A2"/>
    <w:rsid w:val="009E1A3C"/>
    <w:rsid w:val="009E2642"/>
    <w:rsid w:val="009E269A"/>
    <w:rsid w:val="009E2BE4"/>
    <w:rsid w:val="009E3AFD"/>
    <w:rsid w:val="009E3CD1"/>
    <w:rsid w:val="009E3CDD"/>
    <w:rsid w:val="009E4A12"/>
    <w:rsid w:val="009E4B16"/>
    <w:rsid w:val="009E4B41"/>
    <w:rsid w:val="009E4F07"/>
    <w:rsid w:val="009E585E"/>
    <w:rsid w:val="009E5C60"/>
    <w:rsid w:val="009E6145"/>
    <w:rsid w:val="009E64DB"/>
    <w:rsid w:val="009E6794"/>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1F3"/>
    <w:rsid w:val="009F3FB5"/>
    <w:rsid w:val="009F4129"/>
    <w:rsid w:val="009F4AD2"/>
    <w:rsid w:val="009F4B47"/>
    <w:rsid w:val="009F521F"/>
    <w:rsid w:val="009F5356"/>
    <w:rsid w:val="009F553C"/>
    <w:rsid w:val="009F55DB"/>
    <w:rsid w:val="009F5968"/>
    <w:rsid w:val="009F59F8"/>
    <w:rsid w:val="009F617D"/>
    <w:rsid w:val="009F620E"/>
    <w:rsid w:val="009F6536"/>
    <w:rsid w:val="009F6DF1"/>
    <w:rsid w:val="009F72FD"/>
    <w:rsid w:val="009F77E6"/>
    <w:rsid w:val="00A00457"/>
    <w:rsid w:val="00A005B0"/>
    <w:rsid w:val="00A01370"/>
    <w:rsid w:val="00A01373"/>
    <w:rsid w:val="00A01514"/>
    <w:rsid w:val="00A01F17"/>
    <w:rsid w:val="00A022A5"/>
    <w:rsid w:val="00A022C1"/>
    <w:rsid w:val="00A03A22"/>
    <w:rsid w:val="00A04294"/>
    <w:rsid w:val="00A04634"/>
    <w:rsid w:val="00A0497B"/>
    <w:rsid w:val="00A04D67"/>
    <w:rsid w:val="00A0538D"/>
    <w:rsid w:val="00A05672"/>
    <w:rsid w:val="00A05FD1"/>
    <w:rsid w:val="00A06119"/>
    <w:rsid w:val="00A0611F"/>
    <w:rsid w:val="00A062CE"/>
    <w:rsid w:val="00A064FD"/>
    <w:rsid w:val="00A06E12"/>
    <w:rsid w:val="00A06FB2"/>
    <w:rsid w:val="00A0703A"/>
    <w:rsid w:val="00A0778F"/>
    <w:rsid w:val="00A07A48"/>
    <w:rsid w:val="00A07B93"/>
    <w:rsid w:val="00A1013B"/>
    <w:rsid w:val="00A106AD"/>
    <w:rsid w:val="00A108EE"/>
    <w:rsid w:val="00A10BB8"/>
    <w:rsid w:val="00A11286"/>
    <w:rsid w:val="00A11373"/>
    <w:rsid w:val="00A11C08"/>
    <w:rsid w:val="00A11F8C"/>
    <w:rsid w:val="00A1200D"/>
    <w:rsid w:val="00A12EB1"/>
    <w:rsid w:val="00A13415"/>
    <w:rsid w:val="00A137A5"/>
    <w:rsid w:val="00A137E4"/>
    <w:rsid w:val="00A13DDD"/>
    <w:rsid w:val="00A13EF5"/>
    <w:rsid w:val="00A14008"/>
    <w:rsid w:val="00A145A4"/>
    <w:rsid w:val="00A14813"/>
    <w:rsid w:val="00A14AC5"/>
    <w:rsid w:val="00A14F9A"/>
    <w:rsid w:val="00A150B2"/>
    <w:rsid w:val="00A1566A"/>
    <w:rsid w:val="00A156F7"/>
    <w:rsid w:val="00A15772"/>
    <w:rsid w:val="00A15E70"/>
    <w:rsid w:val="00A1617D"/>
    <w:rsid w:val="00A165BF"/>
    <w:rsid w:val="00A16E83"/>
    <w:rsid w:val="00A1729C"/>
    <w:rsid w:val="00A172E8"/>
    <w:rsid w:val="00A176CA"/>
    <w:rsid w:val="00A17708"/>
    <w:rsid w:val="00A177E7"/>
    <w:rsid w:val="00A179FF"/>
    <w:rsid w:val="00A17F8F"/>
    <w:rsid w:val="00A20310"/>
    <w:rsid w:val="00A20BD1"/>
    <w:rsid w:val="00A21223"/>
    <w:rsid w:val="00A21A36"/>
    <w:rsid w:val="00A21DF7"/>
    <w:rsid w:val="00A22401"/>
    <w:rsid w:val="00A22436"/>
    <w:rsid w:val="00A2275C"/>
    <w:rsid w:val="00A22794"/>
    <w:rsid w:val="00A22A44"/>
    <w:rsid w:val="00A234FB"/>
    <w:rsid w:val="00A23B90"/>
    <w:rsid w:val="00A23C0B"/>
    <w:rsid w:val="00A23DED"/>
    <w:rsid w:val="00A25294"/>
    <w:rsid w:val="00A254D6"/>
    <w:rsid w:val="00A254EE"/>
    <w:rsid w:val="00A25BE7"/>
    <w:rsid w:val="00A26475"/>
    <w:rsid w:val="00A269B7"/>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1B38"/>
    <w:rsid w:val="00A32316"/>
    <w:rsid w:val="00A325F6"/>
    <w:rsid w:val="00A33172"/>
    <w:rsid w:val="00A3432B"/>
    <w:rsid w:val="00A346BA"/>
    <w:rsid w:val="00A34BC4"/>
    <w:rsid w:val="00A34C59"/>
    <w:rsid w:val="00A34C67"/>
    <w:rsid w:val="00A34D62"/>
    <w:rsid w:val="00A34EBD"/>
    <w:rsid w:val="00A3611D"/>
    <w:rsid w:val="00A36339"/>
    <w:rsid w:val="00A3663A"/>
    <w:rsid w:val="00A366E4"/>
    <w:rsid w:val="00A36D5B"/>
    <w:rsid w:val="00A376FD"/>
    <w:rsid w:val="00A410D2"/>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490"/>
    <w:rsid w:val="00A569D4"/>
    <w:rsid w:val="00A56A44"/>
    <w:rsid w:val="00A56B6B"/>
    <w:rsid w:val="00A56DE8"/>
    <w:rsid w:val="00A5704D"/>
    <w:rsid w:val="00A570C6"/>
    <w:rsid w:val="00A5723F"/>
    <w:rsid w:val="00A57413"/>
    <w:rsid w:val="00A575F0"/>
    <w:rsid w:val="00A57DC7"/>
    <w:rsid w:val="00A57F1A"/>
    <w:rsid w:val="00A60163"/>
    <w:rsid w:val="00A6038D"/>
    <w:rsid w:val="00A60989"/>
    <w:rsid w:val="00A60CF0"/>
    <w:rsid w:val="00A610A0"/>
    <w:rsid w:val="00A61429"/>
    <w:rsid w:val="00A61514"/>
    <w:rsid w:val="00A61645"/>
    <w:rsid w:val="00A61878"/>
    <w:rsid w:val="00A619A4"/>
    <w:rsid w:val="00A62080"/>
    <w:rsid w:val="00A62322"/>
    <w:rsid w:val="00A62599"/>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0BD3"/>
    <w:rsid w:val="00A71629"/>
    <w:rsid w:val="00A71CE6"/>
    <w:rsid w:val="00A71D23"/>
    <w:rsid w:val="00A7235B"/>
    <w:rsid w:val="00A7333A"/>
    <w:rsid w:val="00A736B2"/>
    <w:rsid w:val="00A73D0D"/>
    <w:rsid w:val="00A74A92"/>
    <w:rsid w:val="00A74E31"/>
    <w:rsid w:val="00A75238"/>
    <w:rsid w:val="00A75399"/>
    <w:rsid w:val="00A753A9"/>
    <w:rsid w:val="00A7572F"/>
    <w:rsid w:val="00A75CC1"/>
    <w:rsid w:val="00A75E88"/>
    <w:rsid w:val="00A7611B"/>
    <w:rsid w:val="00A774EE"/>
    <w:rsid w:val="00A8056E"/>
    <w:rsid w:val="00A80655"/>
    <w:rsid w:val="00A80F91"/>
    <w:rsid w:val="00A81066"/>
    <w:rsid w:val="00A814BC"/>
    <w:rsid w:val="00A81641"/>
    <w:rsid w:val="00A81A3E"/>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A05"/>
    <w:rsid w:val="00A85ACC"/>
    <w:rsid w:val="00A85D99"/>
    <w:rsid w:val="00A8638C"/>
    <w:rsid w:val="00A86731"/>
    <w:rsid w:val="00A86800"/>
    <w:rsid w:val="00A86D63"/>
    <w:rsid w:val="00A8719A"/>
    <w:rsid w:val="00A87797"/>
    <w:rsid w:val="00A879E6"/>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71F"/>
    <w:rsid w:val="00AA1C25"/>
    <w:rsid w:val="00AA1C7A"/>
    <w:rsid w:val="00AA1DA2"/>
    <w:rsid w:val="00AA1DCC"/>
    <w:rsid w:val="00AA2133"/>
    <w:rsid w:val="00AA2770"/>
    <w:rsid w:val="00AA2C92"/>
    <w:rsid w:val="00AA2E5A"/>
    <w:rsid w:val="00AA2F04"/>
    <w:rsid w:val="00AA3308"/>
    <w:rsid w:val="00AA34F1"/>
    <w:rsid w:val="00AA3DB7"/>
    <w:rsid w:val="00AA4073"/>
    <w:rsid w:val="00AA4358"/>
    <w:rsid w:val="00AA45A6"/>
    <w:rsid w:val="00AA4BA6"/>
    <w:rsid w:val="00AA4EFE"/>
    <w:rsid w:val="00AA50EB"/>
    <w:rsid w:val="00AA51F5"/>
    <w:rsid w:val="00AA5E3B"/>
    <w:rsid w:val="00AA670B"/>
    <w:rsid w:val="00AA6752"/>
    <w:rsid w:val="00AA68B4"/>
    <w:rsid w:val="00AA7D6C"/>
    <w:rsid w:val="00AA7DA9"/>
    <w:rsid w:val="00AB034D"/>
    <w:rsid w:val="00AB0543"/>
    <w:rsid w:val="00AB0AC9"/>
    <w:rsid w:val="00AB1397"/>
    <w:rsid w:val="00AB185A"/>
    <w:rsid w:val="00AB18E5"/>
    <w:rsid w:val="00AB1BA7"/>
    <w:rsid w:val="00AB1E04"/>
    <w:rsid w:val="00AB2778"/>
    <w:rsid w:val="00AB29CF"/>
    <w:rsid w:val="00AB3113"/>
    <w:rsid w:val="00AB32D8"/>
    <w:rsid w:val="00AB348A"/>
    <w:rsid w:val="00AB3F38"/>
    <w:rsid w:val="00AB43EC"/>
    <w:rsid w:val="00AB4BF4"/>
    <w:rsid w:val="00AB577C"/>
    <w:rsid w:val="00AB5907"/>
    <w:rsid w:val="00AB5ADF"/>
    <w:rsid w:val="00AB5E57"/>
    <w:rsid w:val="00AB5FB8"/>
    <w:rsid w:val="00AB7226"/>
    <w:rsid w:val="00AB725F"/>
    <w:rsid w:val="00AB7684"/>
    <w:rsid w:val="00AB77B7"/>
    <w:rsid w:val="00AB79B3"/>
    <w:rsid w:val="00AB7F53"/>
    <w:rsid w:val="00AC00EF"/>
    <w:rsid w:val="00AC03C2"/>
    <w:rsid w:val="00AC0705"/>
    <w:rsid w:val="00AC109B"/>
    <w:rsid w:val="00AC209E"/>
    <w:rsid w:val="00AC2EB8"/>
    <w:rsid w:val="00AC4E94"/>
    <w:rsid w:val="00AC5636"/>
    <w:rsid w:val="00AC5676"/>
    <w:rsid w:val="00AC67A8"/>
    <w:rsid w:val="00AC717D"/>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D9B"/>
    <w:rsid w:val="00AD7E64"/>
    <w:rsid w:val="00AE0C56"/>
    <w:rsid w:val="00AE1255"/>
    <w:rsid w:val="00AE141B"/>
    <w:rsid w:val="00AE149E"/>
    <w:rsid w:val="00AE180A"/>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01C"/>
    <w:rsid w:val="00AF0B68"/>
    <w:rsid w:val="00AF1206"/>
    <w:rsid w:val="00AF12AF"/>
    <w:rsid w:val="00AF19EC"/>
    <w:rsid w:val="00AF25D5"/>
    <w:rsid w:val="00AF2C6A"/>
    <w:rsid w:val="00AF37C6"/>
    <w:rsid w:val="00AF3DBB"/>
    <w:rsid w:val="00AF488E"/>
    <w:rsid w:val="00AF493D"/>
    <w:rsid w:val="00AF4B8D"/>
    <w:rsid w:val="00AF5021"/>
    <w:rsid w:val="00AF5194"/>
    <w:rsid w:val="00AF53EF"/>
    <w:rsid w:val="00AF5D7A"/>
    <w:rsid w:val="00AF656E"/>
    <w:rsid w:val="00AF6C6C"/>
    <w:rsid w:val="00AF6FEF"/>
    <w:rsid w:val="00AF73C3"/>
    <w:rsid w:val="00AF795C"/>
    <w:rsid w:val="00AF7992"/>
    <w:rsid w:val="00B00208"/>
    <w:rsid w:val="00B00414"/>
    <w:rsid w:val="00B00752"/>
    <w:rsid w:val="00B0103F"/>
    <w:rsid w:val="00B0193D"/>
    <w:rsid w:val="00B026C1"/>
    <w:rsid w:val="00B026D3"/>
    <w:rsid w:val="00B02B9C"/>
    <w:rsid w:val="00B02C89"/>
    <w:rsid w:val="00B02D41"/>
    <w:rsid w:val="00B0353B"/>
    <w:rsid w:val="00B040B2"/>
    <w:rsid w:val="00B04184"/>
    <w:rsid w:val="00B04D88"/>
    <w:rsid w:val="00B061BF"/>
    <w:rsid w:val="00B07150"/>
    <w:rsid w:val="00B1048C"/>
    <w:rsid w:val="00B10558"/>
    <w:rsid w:val="00B12868"/>
    <w:rsid w:val="00B12B7B"/>
    <w:rsid w:val="00B12EF9"/>
    <w:rsid w:val="00B143EF"/>
    <w:rsid w:val="00B14680"/>
    <w:rsid w:val="00B149F1"/>
    <w:rsid w:val="00B14AF7"/>
    <w:rsid w:val="00B156A9"/>
    <w:rsid w:val="00B15DDD"/>
    <w:rsid w:val="00B15F83"/>
    <w:rsid w:val="00B15FC2"/>
    <w:rsid w:val="00B160FF"/>
    <w:rsid w:val="00B16322"/>
    <w:rsid w:val="00B1662E"/>
    <w:rsid w:val="00B16A6F"/>
    <w:rsid w:val="00B16FFB"/>
    <w:rsid w:val="00B176DC"/>
    <w:rsid w:val="00B201C4"/>
    <w:rsid w:val="00B204A9"/>
    <w:rsid w:val="00B20A17"/>
    <w:rsid w:val="00B20B7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27E28"/>
    <w:rsid w:val="00B30B4E"/>
    <w:rsid w:val="00B30DCF"/>
    <w:rsid w:val="00B31246"/>
    <w:rsid w:val="00B32347"/>
    <w:rsid w:val="00B326FF"/>
    <w:rsid w:val="00B32864"/>
    <w:rsid w:val="00B3291C"/>
    <w:rsid w:val="00B33B90"/>
    <w:rsid w:val="00B340AA"/>
    <w:rsid w:val="00B34A2C"/>
    <w:rsid w:val="00B34A9F"/>
    <w:rsid w:val="00B34B80"/>
    <w:rsid w:val="00B3501B"/>
    <w:rsid w:val="00B35CDA"/>
    <w:rsid w:val="00B372F2"/>
    <w:rsid w:val="00B37D97"/>
    <w:rsid w:val="00B4060A"/>
    <w:rsid w:val="00B40BC3"/>
    <w:rsid w:val="00B40F5B"/>
    <w:rsid w:val="00B411BD"/>
    <w:rsid w:val="00B4141C"/>
    <w:rsid w:val="00B41559"/>
    <w:rsid w:val="00B418E8"/>
    <w:rsid w:val="00B42285"/>
    <w:rsid w:val="00B4229B"/>
    <w:rsid w:val="00B424D1"/>
    <w:rsid w:val="00B4274B"/>
    <w:rsid w:val="00B435B1"/>
    <w:rsid w:val="00B4367F"/>
    <w:rsid w:val="00B438BA"/>
    <w:rsid w:val="00B438D9"/>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0EAB"/>
    <w:rsid w:val="00B51010"/>
    <w:rsid w:val="00B51130"/>
    <w:rsid w:val="00B5115A"/>
    <w:rsid w:val="00B5131D"/>
    <w:rsid w:val="00B51542"/>
    <w:rsid w:val="00B51D1D"/>
    <w:rsid w:val="00B52A86"/>
    <w:rsid w:val="00B52DA0"/>
    <w:rsid w:val="00B5310E"/>
    <w:rsid w:val="00B5321B"/>
    <w:rsid w:val="00B548A2"/>
    <w:rsid w:val="00B54ACC"/>
    <w:rsid w:val="00B54B63"/>
    <w:rsid w:val="00B54CF5"/>
    <w:rsid w:val="00B54DCB"/>
    <w:rsid w:val="00B55AC2"/>
    <w:rsid w:val="00B560C9"/>
    <w:rsid w:val="00B561C6"/>
    <w:rsid w:val="00B5634A"/>
    <w:rsid w:val="00B5641C"/>
    <w:rsid w:val="00B56533"/>
    <w:rsid w:val="00B56569"/>
    <w:rsid w:val="00B56CFC"/>
    <w:rsid w:val="00B570DA"/>
    <w:rsid w:val="00B571D7"/>
    <w:rsid w:val="00B572A6"/>
    <w:rsid w:val="00B57777"/>
    <w:rsid w:val="00B577F0"/>
    <w:rsid w:val="00B57A17"/>
    <w:rsid w:val="00B57FCA"/>
    <w:rsid w:val="00B60459"/>
    <w:rsid w:val="00B607FC"/>
    <w:rsid w:val="00B60B17"/>
    <w:rsid w:val="00B60CA5"/>
    <w:rsid w:val="00B6186B"/>
    <w:rsid w:val="00B61BE2"/>
    <w:rsid w:val="00B6266F"/>
    <w:rsid w:val="00B62907"/>
    <w:rsid w:val="00B62E0B"/>
    <w:rsid w:val="00B6324F"/>
    <w:rsid w:val="00B63573"/>
    <w:rsid w:val="00B63A39"/>
    <w:rsid w:val="00B63C32"/>
    <w:rsid w:val="00B64434"/>
    <w:rsid w:val="00B6548B"/>
    <w:rsid w:val="00B657E1"/>
    <w:rsid w:val="00B658F4"/>
    <w:rsid w:val="00B65998"/>
    <w:rsid w:val="00B659C5"/>
    <w:rsid w:val="00B66559"/>
    <w:rsid w:val="00B66720"/>
    <w:rsid w:val="00B67684"/>
    <w:rsid w:val="00B677A4"/>
    <w:rsid w:val="00B679A2"/>
    <w:rsid w:val="00B67D4D"/>
    <w:rsid w:val="00B70361"/>
    <w:rsid w:val="00B704FA"/>
    <w:rsid w:val="00B70D58"/>
    <w:rsid w:val="00B711CE"/>
    <w:rsid w:val="00B71CA8"/>
    <w:rsid w:val="00B71DC8"/>
    <w:rsid w:val="00B72167"/>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071"/>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C1F"/>
    <w:rsid w:val="00B86DEF"/>
    <w:rsid w:val="00B86E46"/>
    <w:rsid w:val="00B86E97"/>
    <w:rsid w:val="00B875C7"/>
    <w:rsid w:val="00B87873"/>
    <w:rsid w:val="00B879BB"/>
    <w:rsid w:val="00B87BA8"/>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9C6"/>
    <w:rsid w:val="00B95A46"/>
    <w:rsid w:val="00B95F02"/>
    <w:rsid w:val="00B95FF3"/>
    <w:rsid w:val="00B962FC"/>
    <w:rsid w:val="00B96BEF"/>
    <w:rsid w:val="00B96FC0"/>
    <w:rsid w:val="00B97260"/>
    <w:rsid w:val="00B974E0"/>
    <w:rsid w:val="00B974F3"/>
    <w:rsid w:val="00B97676"/>
    <w:rsid w:val="00B97A69"/>
    <w:rsid w:val="00B97BDD"/>
    <w:rsid w:val="00B97EDC"/>
    <w:rsid w:val="00BA029E"/>
    <w:rsid w:val="00BA02A5"/>
    <w:rsid w:val="00BA0375"/>
    <w:rsid w:val="00BA0632"/>
    <w:rsid w:val="00BA0AAA"/>
    <w:rsid w:val="00BA0DFB"/>
    <w:rsid w:val="00BA26B7"/>
    <w:rsid w:val="00BA2FEF"/>
    <w:rsid w:val="00BA33B2"/>
    <w:rsid w:val="00BA39EB"/>
    <w:rsid w:val="00BA46D7"/>
    <w:rsid w:val="00BA471A"/>
    <w:rsid w:val="00BA48FE"/>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3232"/>
    <w:rsid w:val="00BB3473"/>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BB0"/>
    <w:rsid w:val="00BC1C3C"/>
    <w:rsid w:val="00BC28A5"/>
    <w:rsid w:val="00BC2E10"/>
    <w:rsid w:val="00BC307F"/>
    <w:rsid w:val="00BC3159"/>
    <w:rsid w:val="00BC3257"/>
    <w:rsid w:val="00BC370E"/>
    <w:rsid w:val="00BC39DB"/>
    <w:rsid w:val="00BC3A32"/>
    <w:rsid w:val="00BC3B07"/>
    <w:rsid w:val="00BC4127"/>
    <w:rsid w:val="00BC415B"/>
    <w:rsid w:val="00BC4343"/>
    <w:rsid w:val="00BC46EF"/>
    <w:rsid w:val="00BC4A0D"/>
    <w:rsid w:val="00BC4B22"/>
    <w:rsid w:val="00BC5C43"/>
    <w:rsid w:val="00BC68B7"/>
    <w:rsid w:val="00BC6BC1"/>
    <w:rsid w:val="00BC6FD6"/>
    <w:rsid w:val="00BC76FA"/>
    <w:rsid w:val="00BC793D"/>
    <w:rsid w:val="00BC7A63"/>
    <w:rsid w:val="00BD008E"/>
    <w:rsid w:val="00BD0444"/>
    <w:rsid w:val="00BD051B"/>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6686"/>
    <w:rsid w:val="00BD7291"/>
    <w:rsid w:val="00BD7E7D"/>
    <w:rsid w:val="00BD7EA3"/>
    <w:rsid w:val="00BD7FE2"/>
    <w:rsid w:val="00BE0B19"/>
    <w:rsid w:val="00BE0DD8"/>
    <w:rsid w:val="00BE1094"/>
    <w:rsid w:val="00BE13F0"/>
    <w:rsid w:val="00BE1D82"/>
    <w:rsid w:val="00BE1EE4"/>
    <w:rsid w:val="00BE1F8B"/>
    <w:rsid w:val="00BE2561"/>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A51"/>
    <w:rsid w:val="00C02F76"/>
    <w:rsid w:val="00C03231"/>
    <w:rsid w:val="00C0328F"/>
    <w:rsid w:val="00C03EE8"/>
    <w:rsid w:val="00C049A2"/>
    <w:rsid w:val="00C04AAF"/>
    <w:rsid w:val="00C05356"/>
    <w:rsid w:val="00C053EA"/>
    <w:rsid w:val="00C05434"/>
    <w:rsid w:val="00C05AD9"/>
    <w:rsid w:val="00C05BEC"/>
    <w:rsid w:val="00C06B4E"/>
    <w:rsid w:val="00C06E7D"/>
    <w:rsid w:val="00C07738"/>
    <w:rsid w:val="00C077C2"/>
    <w:rsid w:val="00C07E5A"/>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4F1"/>
    <w:rsid w:val="00C17D71"/>
    <w:rsid w:val="00C2038D"/>
    <w:rsid w:val="00C20834"/>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C5B"/>
    <w:rsid w:val="00C26DB8"/>
    <w:rsid w:val="00C26E38"/>
    <w:rsid w:val="00C272EF"/>
    <w:rsid w:val="00C27C5E"/>
    <w:rsid w:val="00C27F79"/>
    <w:rsid w:val="00C30AB1"/>
    <w:rsid w:val="00C30E58"/>
    <w:rsid w:val="00C312BD"/>
    <w:rsid w:val="00C32217"/>
    <w:rsid w:val="00C3236C"/>
    <w:rsid w:val="00C334F3"/>
    <w:rsid w:val="00C33D4A"/>
    <w:rsid w:val="00C3400F"/>
    <w:rsid w:val="00C3419F"/>
    <w:rsid w:val="00C3430D"/>
    <w:rsid w:val="00C344A0"/>
    <w:rsid w:val="00C34B64"/>
    <w:rsid w:val="00C34C36"/>
    <w:rsid w:val="00C34F4A"/>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89E"/>
    <w:rsid w:val="00C44942"/>
    <w:rsid w:val="00C44DF0"/>
    <w:rsid w:val="00C451FC"/>
    <w:rsid w:val="00C452F5"/>
    <w:rsid w:val="00C4530D"/>
    <w:rsid w:val="00C456F9"/>
    <w:rsid w:val="00C4621B"/>
    <w:rsid w:val="00C46555"/>
    <w:rsid w:val="00C46B15"/>
    <w:rsid w:val="00C46F7D"/>
    <w:rsid w:val="00C479B5"/>
    <w:rsid w:val="00C5008C"/>
    <w:rsid w:val="00C50242"/>
    <w:rsid w:val="00C5034D"/>
    <w:rsid w:val="00C5050E"/>
    <w:rsid w:val="00C50E99"/>
    <w:rsid w:val="00C50EE2"/>
    <w:rsid w:val="00C516E0"/>
    <w:rsid w:val="00C51E83"/>
    <w:rsid w:val="00C5201B"/>
    <w:rsid w:val="00C52654"/>
    <w:rsid w:val="00C52744"/>
    <w:rsid w:val="00C53E2D"/>
    <w:rsid w:val="00C53EB3"/>
    <w:rsid w:val="00C542D4"/>
    <w:rsid w:val="00C549ED"/>
    <w:rsid w:val="00C54D71"/>
    <w:rsid w:val="00C55DB4"/>
    <w:rsid w:val="00C563F5"/>
    <w:rsid w:val="00C56CDE"/>
    <w:rsid w:val="00C570F7"/>
    <w:rsid w:val="00C573E8"/>
    <w:rsid w:val="00C574BB"/>
    <w:rsid w:val="00C575BD"/>
    <w:rsid w:val="00C57BBE"/>
    <w:rsid w:val="00C57D4D"/>
    <w:rsid w:val="00C61E91"/>
    <w:rsid w:val="00C62254"/>
    <w:rsid w:val="00C629A7"/>
    <w:rsid w:val="00C62CD5"/>
    <w:rsid w:val="00C63341"/>
    <w:rsid w:val="00C6350F"/>
    <w:rsid w:val="00C636E6"/>
    <w:rsid w:val="00C639D6"/>
    <w:rsid w:val="00C63F8E"/>
    <w:rsid w:val="00C647FB"/>
    <w:rsid w:val="00C6494F"/>
    <w:rsid w:val="00C64EA9"/>
    <w:rsid w:val="00C654E0"/>
    <w:rsid w:val="00C65955"/>
    <w:rsid w:val="00C67719"/>
    <w:rsid w:val="00C67EAB"/>
    <w:rsid w:val="00C70227"/>
    <w:rsid w:val="00C703B5"/>
    <w:rsid w:val="00C70504"/>
    <w:rsid w:val="00C70984"/>
    <w:rsid w:val="00C70DFF"/>
    <w:rsid w:val="00C71EC8"/>
    <w:rsid w:val="00C72990"/>
    <w:rsid w:val="00C72BD2"/>
    <w:rsid w:val="00C72EF5"/>
    <w:rsid w:val="00C74FEE"/>
    <w:rsid w:val="00C75497"/>
    <w:rsid w:val="00C7563B"/>
    <w:rsid w:val="00C7599C"/>
    <w:rsid w:val="00C75A6B"/>
    <w:rsid w:val="00C75E48"/>
    <w:rsid w:val="00C760D3"/>
    <w:rsid w:val="00C763B6"/>
    <w:rsid w:val="00C7644F"/>
    <w:rsid w:val="00C768F6"/>
    <w:rsid w:val="00C76A6D"/>
    <w:rsid w:val="00C77323"/>
    <w:rsid w:val="00C77547"/>
    <w:rsid w:val="00C77DA0"/>
    <w:rsid w:val="00C80073"/>
    <w:rsid w:val="00C805E7"/>
    <w:rsid w:val="00C80DEA"/>
    <w:rsid w:val="00C80ED7"/>
    <w:rsid w:val="00C8326A"/>
    <w:rsid w:val="00C832DC"/>
    <w:rsid w:val="00C8377F"/>
    <w:rsid w:val="00C83D54"/>
    <w:rsid w:val="00C852A9"/>
    <w:rsid w:val="00C8646D"/>
    <w:rsid w:val="00C864DD"/>
    <w:rsid w:val="00C86D9B"/>
    <w:rsid w:val="00C876BC"/>
    <w:rsid w:val="00C90075"/>
    <w:rsid w:val="00C91DE3"/>
    <w:rsid w:val="00C92491"/>
    <w:rsid w:val="00C92C7F"/>
    <w:rsid w:val="00C933F6"/>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1EE"/>
    <w:rsid w:val="00CA130D"/>
    <w:rsid w:val="00CA17DE"/>
    <w:rsid w:val="00CA1B59"/>
    <w:rsid w:val="00CA221D"/>
    <w:rsid w:val="00CA2241"/>
    <w:rsid w:val="00CA26BD"/>
    <w:rsid w:val="00CA2A17"/>
    <w:rsid w:val="00CA33A8"/>
    <w:rsid w:val="00CA3CDD"/>
    <w:rsid w:val="00CA403B"/>
    <w:rsid w:val="00CA46C8"/>
    <w:rsid w:val="00CA4B42"/>
    <w:rsid w:val="00CA505A"/>
    <w:rsid w:val="00CA55DB"/>
    <w:rsid w:val="00CA5699"/>
    <w:rsid w:val="00CA59DD"/>
    <w:rsid w:val="00CA5E16"/>
    <w:rsid w:val="00CA75B3"/>
    <w:rsid w:val="00CB008E"/>
    <w:rsid w:val="00CB01FA"/>
    <w:rsid w:val="00CB04DD"/>
    <w:rsid w:val="00CB0737"/>
    <w:rsid w:val="00CB097A"/>
    <w:rsid w:val="00CB0A29"/>
    <w:rsid w:val="00CB0E3E"/>
    <w:rsid w:val="00CB19D2"/>
    <w:rsid w:val="00CB24A2"/>
    <w:rsid w:val="00CB26EC"/>
    <w:rsid w:val="00CB2881"/>
    <w:rsid w:val="00CB2D2A"/>
    <w:rsid w:val="00CB3AC1"/>
    <w:rsid w:val="00CB40F1"/>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C796B"/>
    <w:rsid w:val="00CD0638"/>
    <w:rsid w:val="00CD087D"/>
    <w:rsid w:val="00CD0F5D"/>
    <w:rsid w:val="00CD10AA"/>
    <w:rsid w:val="00CD1226"/>
    <w:rsid w:val="00CD1C0B"/>
    <w:rsid w:val="00CD239A"/>
    <w:rsid w:val="00CD2DD4"/>
    <w:rsid w:val="00CD4471"/>
    <w:rsid w:val="00CD469A"/>
    <w:rsid w:val="00CD4E9C"/>
    <w:rsid w:val="00CD5098"/>
    <w:rsid w:val="00CD5512"/>
    <w:rsid w:val="00CD5BCB"/>
    <w:rsid w:val="00CD5ED5"/>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7AF"/>
    <w:rsid w:val="00CE485A"/>
    <w:rsid w:val="00CE5279"/>
    <w:rsid w:val="00CE5528"/>
    <w:rsid w:val="00CE5A78"/>
    <w:rsid w:val="00CE6206"/>
    <w:rsid w:val="00CE6872"/>
    <w:rsid w:val="00CE761F"/>
    <w:rsid w:val="00CE78AE"/>
    <w:rsid w:val="00CE7E62"/>
    <w:rsid w:val="00CF195E"/>
    <w:rsid w:val="00CF19DA"/>
    <w:rsid w:val="00CF1C7F"/>
    <w:rsid w:val="00CF1CC0"/>
    <w:rsid w:val="00CF24F8"/>
    <w:rsid w:val="00CF2653"/>
    <w:rsid w:val="00CF274A"/>
    <w:rsid w:val="00CF2E6A"/>
    <w:rsid w:val="00CF2EC6"/>
    <w:rsid w:val="00CF2F44"/>
    <w:rsid w:val="00CF3CD3"/>
    <w:rsid w:val="00CF419A"/>
    <w:rsid w:val="00CF4247"/>
    <w:rsid w:val="00CF425E"/>
    <w:rsid w:val="00CF4793"/>
    <w:rsid w:val="00CF5239"/>
    <w:rsid w:val="00CF5263"/>
    <w:rsid w:val="00CF5418"/>
    <w:rsid w:val="00CF5CE9"/>
    <w:rsid w:val="00CF5E61"/>
    <w:rsid w:val="00CF60B5"/>
    <w:rsid w:val="00CF643E"/>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781"/>
    <w:rsid w:val="00D1593D"/>
    <w:rsid w:val="00D15ACB"/>
    <w:rsid w:val="00D15F02"/>
    <w:rsid w:val="00D15F43"/>
    <w:rsid w:val="00D16165"/>
    <w:rsid w:val="00D16326"/>
    <w:rsid w:val="00D165DF"/>
    <w:rsid w:val="00D16E87"/>
    <w:rsid w:val="00D17028"/>
    <w:rsid w:val="00D1703D"/>
    <w:rsid w:val="00D17C6A"/>
    <w:rsid w:val="00D201BB"/>
    <w:rsid w:val="00D20B8B"/>
    <w:rsid w:val="00D2126B"/>
    <w:rsid w:val="00D2158C"/>
    <w:rsid w:val="00D2162C"/>
    <w:rsid w:val="00D21A3C"/>
    <w:rsid w:val="00D21B99"/>
    <w:rsid w:val="00D2218B"/>
    <w:rsid w:val="00D226A1"/>
    <w:rsid w:val="00D22C9B"/>
    <w:rsid w:val="00D233F1"/>
    <w:rsid w:val="00D234D3"/>
    <w:rsid w:val="00D23B27"/>
    <w:rsid w:val="00D23E4F"/>
    <w:rsid w:val="00D24765"/>
    <w:rsid w:val="00D2483A"/>
    <w:rsid w:val="00D24BB1"/>
    <w:rsid w:val="00D24E46"/>
    <w:rsid w:val="00D25115"/>
    <w:rsid w:val="00D256F8"/>
    <w:rsid w:val="00D259EB"/>
    <w:rsid w:val="00D25AA0"/>
    <w:rsid w:val="00D25EFA"/>
    <w:rsid w:val="00D2685C"/>
    <w:rsid w:val="00D26A3B"/>
    <w:rsid w:val="00D271A6"/>
    <w:rsid w:val="00D2782E"/>
    <w:rsid w:val="00D27D8A"/>
    <w:rsid w:val="00D302FD"/>
    <w:rsid w:val="00D30312"/>
    <w:rsid w:val="00D3038A"/>
    <w:rsid w:val="00D3098D"/>
    <w:rsid w:val="00D30C52"/>
    <w:rsid w:val="00D30E6A"/>
    <w:rsid w:val="00D30EDA"/>
    <w:rsid w:val="00D31859"/>
    <w:rsid w:val="00D31A02"/>
    <w:rsid w:val="00D322F4"/>
    <w:rsid w:val="00D32786"/>
    <w:rsid w:val="00D32A09"/>
    <w:rsid w:val="00D32C50"/>
    <w:rsid w:val="00D32D51"/>
    <w:rsid w:val="00D3323C"/>
    <w:rsid w:val="00D33456"/>
    <w:rsid w:val="00D33551"/>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0C71"/>
    <w:rsid w:val="00D41005"/>
    <w:rsid w:val="00D417BA"/>
    <w:rsid w:val="00D41C3C"/>
    <w:rsid w:val="00D41CC4"/>
    <w:rsid w:val="00D41CE5"/>
    <w:rsid w:val="00D43490"/>
    <w:rsid w:val="00D437D8"/>
    <w:rsid w:val="00D441F2"/>
    <w:rsid w:val="00D44994"/>
    <w:rsid w:val="00D45532"/>
    <w:rsid w:val="00D45A74"/>
    <w:rsid w:val="00D45C8D"/>
    <w:rsid w:val="00D45DF3"/>
    <w:rsid w:val="00D46091"/>
    <w:rsid w:val="00D46174"/>
    <w:rsid w:val="00D46BA7"/>
    <w:rsid w:val="00D47DD0"/>
    <w:rsid w:val="00D50183"/>
    <w:rsid w:val="00D506AB"/>
    <w:rsid w:val="00D50F74"/>
    <w:rsid w:val="00D5131B"/>
    <w:rsid w:val="00D51BFD"/>
    <w:rsid w:val="00D51C7E"/>
    <w:rsid w:val="00D51D12"/>
    <w:rsid w:val="00D52F94"/>
    <w:rsid w:val="00D53050"/>
    <w:rsid w:val="00D53263"/>
    <w:rsid w:val="00D5326F"/>
    <w:rsid w:val="00D5362B"/>
    <w:rsid w:val="00D536E7"/>
    <w:rsid w:val="00D53F45"/>
    <w:rsid w:val="00D541A1"/>
    <w:rsid w:val="00D55072"/>
    <w:rsid w:val="00D55084"/>
    <w:rsid w:val="00D551B5"/>
    <w:rsid w:val="00D55EDB"/>
    <w:rsid w:val="00D55F97"/>
    <w:rsid w:val="00D55FFB"/>
    <w:rsid w:val="00D562D9"/>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53E"/>
    <w:rsid w:val="00D6394B"/>
    <w:rsid w:val="00D63B75"/>
    <w:rsid w:val="00D63BE5"/>
    <w:rsid w:val="00D6400D"/>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1EDA"/>
    <w:rsid w:val="00D7206A"/>
    <w:rsid w:val="00D726CD"/>
    <w:rsid w:val="00D729A9"/>
    <w:rsid w:val="00D72BE6"/>
    <w:rsid w:val="00D72DE1"/>
    <w:rsid w:val="00D73042"/>
    <w:rsid w:val="00D7308C"/>
    <w:rsid w:val="00D7309E"/>
    <w:rsid w:val="00D73469"/>
    <w:rsid w:val="00D7356F"/>
    <w:rsid w:val="00D73587"/>
    <w:rsid w:val="00D73E7F"/>
    <w:rsid w:val="00D73EBB"/>
    <w:rsid w:val="00D73F90"/>
    <w:rsid w:val="00D74720"/>
    <w:rsid w:val="00D74B92"/>
    <w:rsid w:val="00D74E95"/>
    <w:rsid w:val="00D751B9"/>
    <w:rsid w:val="00D751FB"/>
    <w:rsid w:val="00D754D6"/>
    <w:rsid w:val="00D75B44"/>
    <w:rsid w:val="00D760B9"/>
    <w:rsid w:val="00D761AA"/>
    <w:rsid w:val="00D76513"/>
    <w:rsid w:val="00D76CC6"/>
    <w:rsid w:val="00D76FAE"/>
    <w:rsid w:val="00D77040"/>
    <w:rsid w:val="00D7706A"/>
    <w:rsid w:val="00D77541"/>
    <w:rsid w:val="00D7768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C46"/>
    <w:rsid w:val="00D84D39"/>
    <w:rsid w:val="00D85096"/>
    <w:rsid w:val="00D857B8"/>
    <w:rsid w:val="00D85D1F"/>
    <w:rsid w:val="00D87175"/>
    <w:rsid w:val="00D8775E"/>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175"/>
    <w:rsid w:val="00D9683C"/>
    <w:rsid w:val="00D96F0C"/>
    <w:rsid w:val="00D97474"/>
    <w:rsid w:val="00D977A0"/>
    <w:rsid w:val="00D9782B"/>
    <w:rsid w:val="00D97884"/>
    <w:rsid w:val="00D97C79"/>
    <w:rsid w:val="00D97F43"/>
    <w:rsid w:val="00D97FCC"/>
    <w:rsid w:val="00D97FE1"/>
    <w:rsid w:val="00DA00E9"/>
    <w:rsid w:val="00DA0712"/>
    <w:rsid w:val="00DA0811"/>
    <w:rsid w:val="00DA0A7F"/>
    <w:rsid w:val="00DA0EA2"/>
    <w:rsid w:val="00DA12DA"/>
    <w:rsid w:val="00DA1C31"/>
    <w:rsid w:val="00DA20BC"/>
    <w:rsid w:val="00DA2575"/>
    <w:rsid w:val="00DA26BA"/>
    <w:rsid w:val="00DA272E"/>
    <w:rsid w:val="00DA2ED7"/>
    <w:rsid w:val="00DA3635"/>
    <w:rsid w:val="00DA369D"/>
    <w:rsid w:val="00DA3873"/>
    <w:rsid w:val="00DA3E7A"/>
    <w:rsid w:val="00DA3EF7"/>
    <w:rsid w:val="00DA430C"/>
    <w:rsid w:val="00DA48E5"/>
    <w:rsid w:val="00DA4C70"/>
    <w:rsid w:val="00DA4DE3"/>
    <w:rsid w:val="00DA5471"/>
    <w:rsid w:val="00DA5F96"/>
    <w:rsid w:val="00DA615D"/>
    <w:rsid w:val="00DA64CA"/>
    <w:rsid w:val="00DA6598"/>
    <w:rsid w:val="00DA6C0F"/>
    <w:rsid w:val="00DA702F"/>
    <w:rsid w:val="00DA72CE"/>
    <w:rsid w:val="00DA7991"/>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A06"/>
    <w:rsid w:val="00DB3B82"/>
    <w:rsid w:val="00DB407F"/>
    <w:rsid w:val="00DB43EE"/>
    <w:rsid w:val="00DB485D"/>
    <w:rsid w:val="00DB4C6E"/>
    <w:rsid w:val="00DB5293"/>
    <w:rsid w:val="00DB539A"/>
    <w:rsid w:val="00DB6ED8"/>
    <w:rsid w:val="00DB7366"/>
    <w:rsid w:val="00DB737B"/>
    <w:rsid w:val="00DB75D2"/>
    <w:rsid w:val="00DC03DE"/>
    <w:rsid w:val="00DC1301"/>
    <w:rsid w:val="00DC1327"/>
    <w:rsid w:val="00DC1350"/>
    <w:rsid w:val="00DC2645"/>
    <w:rsid w:val="00DC3237"/>
    <w:rsid w:val="00DC367A"/>
    <w:rsid w:val="00DC36F3"/>
    <w:rsid w:val="00DC388C"/>
    <w:rsid w:val="00DC41A4"/>
    <w:rsid w:val="00DC4B77"/>
    <w:rsid w:val="00DC4C33"/>
    <w:rsid w:val="00DC52CD"/>
    <w:rsid w:val="00DC5672"/>
    <w:rsid w:val="00DC5726"/>
    <w:rsid w:val="00DC5839"/>
    <w:rsid w:val="00DC5AF8"/>
    <w:rsid w:val="00DC60A2"/>
    <w:rsid w:val="00DC6600"/>
    <w:rsid w:val="00DC669F"/>
    <w:rsid w:val="00DC67BD"/>
    <w:rsid w:val="00DC6924"/>
    <w:rsid w:val="00DC6F95"/>
    <w:rsid w:val="00DC71F2"/>
    <w:rsid w:val="00DC7770"/>
    <w:rsid w:val="00DC77F3"/>
    <w:rsid w:val="00DC7E52"/>
    <w:rsid w:val="00DD0AFE"/>
    <w:rsid w:val="00DD0B81"/>
    <w:rsid w:val="00DD0EB9"/>
    <w:rsid w:val="00DD0F72"/>
    <w:rsid w:val="00DD12C5"/>
    <w:rsid w:val="00DD18FF"/>
    <w:rsid w:val="00DD1CC1"/>
    <w:rsid w:val="00DD1F85"/>
    <w:rsid w:val="00DD2025"/>
    <w:rsid w:val="00DD20DE"/>
    <w:rsid w:val="00DD20FE"/>
    <w:rsid w:val="00DD219C"/>
    <w:rsid w:val="00DD22EA"/>
    <w:rsid w:val="00DD23A0"/>
    <w:rsid w:val="00DD26E4"/>
    <w:rsid w:val="00DD30E4"/>
    <w:rsid w:val="00DD31F8"/>
    <w:rsid w:val="00DD3463"/>
    <w:rsid w:val="00DD39E0"/>
    <w:rsid w:val="00DD3BBA"/>
    <w:rsid w:val="00DD3DA4"/>
    <w:rsid w:val="00DD3EF5"/>
    <w:rsid w:val="00DD53FA"/>
    <w:rsid w:val="00DD58C2"/>
    <w:rsid w:val="00DD5C0E"/>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168"/>
    <w:rsid w:val="00DF2907"/>
    <w:rsid w:val="00DF2A21"/>
    <w:rsid w:val="00DF2D2C"/>
    <w:rsid w:val="00DF388F"/>
    <w:rsid w:val="00DF4572"/>
    <w:rsid w:val="00DF4658"/>
    <w:rsid w:val="00DF53C9"/>
    <w:rsid w:val="00DF595D"/>
    <w:rsid w:val="00DF5A1C"/>
    <w:rsid w:val="00DF5C29"/>
    <w:rsid w:val="00DF5C5B"/>
    <w:rsid w:val="00DF5D45"/>
    <w:rsid w:val="00DF652E"/>
    <w:rsid w:val="00DF6C8B"/>
    <w:rsid w:val="00DF6DFE"/>
    <w:rsid w:val="00DF6F17"/>
    <w:rsid w:val="00DF6F28"/>
    <w:rsid w:val="00DF78FA"/>
    <w:rsid w:val="00DF7AE1"/>
    <w:rsid w:val="00E002F1"/>
    <w:rsid w:val="00E0082C"/>
    <w:rsid w:val="00E01545"/>
    <w:rsid w:val="00E01BF3"/>
    <w:rsid w:val="00E01DAA"/>
    <w:rsid w:val="00E01F61"/>
    <w:rsid w:val="00E023E5"/>
    <w:rsid w:val="00E02432"/>
    <w:rsid w:val="00E02A2B"/>
    <w:rsid w:val="00E031C8"/>
    <w:rsid w:val="00E03769"/>
    <w:rsid w:val="00E04022"/>
    <w:rsid w:val="00E04DC9"/>
    <w:rsid w:val="00E04E98"/>
    <w:rsid w:val="00E05705"/>
    <w:rsid w:val="00E05AB7"/>
    <w:rsid w:val="00E06528"/>
    <w:rsid w:val="00E066DB"/>
    <w:rsid w:val="00E06B66"/>
    <w:rsid w:val="00E06CC1"/>
    <w:rsid w:val="00E0728F"/>
    <w:rsid w:val="00E0735C"/>
    <w:rsid w:val="00E0749C"/>
    <w:rsid w:val="00E0755C"/>
    <w:rsid w:val="00E0765E"/>
    <w:rsid w:val="00E07679"/>
    <w:rsid w:val="00E0780E"/>
    <w:rsid w:val="00E07840"/>
    <w:rsid w:val="00E07A8C"/>
    <w:rsid w:val="00E10708"/>
    <w:rsid w:val="00E112CA"/>
    <w:rsid w:val="00E125F5"/>
    <w:rsid w:val="00E12911"/>
    <w:rsid w:val="00E12DBD"/>
    <w:rsid w:val="00E13173"/>
    <w:rsid w:val="00E134D4"/>
    <w:rsid w:val="00E1386C"/>
    <w:rsid w:val="00E139D8"/>
    <w:rsid w:val="00E13AF0"/>
    <w:rsid w:val="00E13B0C"/>
    <w:rsid w:val="00E13D0D"/>
    <w:rsid w:val="00E14374"/>
    <w:rsid w:val="00E149CA"/>
    <w:rsid w:val="00E14A7E"/>
    <w:rsid w:val="00E14BA8"/>
    <w:rsid w:val="00E14C9D"/>
    <w:rsid w:val="00E151E1"/>
    <w:rsid w:val="00E1576D"/>
    <w:rsid w:val="00E15AB0"/>
    <w:rsid w:val="00E1662A"/>
    <w:rsid w:val="00E16766"/>
    <w:rsid w:val="00E17619"/>
    <w:rsid w:val="00E17805"/>
    <w:rsid w:val="00E17CAC"/>
    <w:rsid w:val="00E17E4F"/>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4CC"/>
    <w:rsid w:val="00E248D7"/>
    <w:rsid w:val="00E24A27"/>
    <w:rsid w:val="00E24B5C"/>
    <w:rsid w:val="00E24D07"/>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D62"/>
    <w:rsid w:val="00E3385D"/>
    <w:rsid w:val="00E339DC"/>
    <w:rsid w:val="00E33E15"/>
    <w:rsid w:val="00E34858"/>
    <w:rsid w:val="00E353A4"/>
    <w:rsid w:val="00E35DAB"/>
    <w:rsid w:val="00E361B8"/>
    <w:rsid w:val="00E3697B"/>
    <w:rsid w:val="00E36A1B"/>
    <w:rsid w:val="00E37B45"/>
    <w:rsid w:val="00E37DDE"/>
    <w:rsid w:val="00E37F56"/>
    <w:rsid w:val="00E40949"/>
    <w:rsid w:val="00E40C38"/>
    <w:rsid w:val="00E42428"/>
    <w:rsid w:val="00E429ED"/>
    <w:rsid w:val="00E42E79"/>
    <w:rsid w:val="00E42EFE"/>
    <w:rsid w:val="00E431DB"/>
    <w:rsid w:val="00E43ABF"/>
    <w:rsid w:val="00E43CEA"/>
    <w:rsid w:val="00E43F37"/>
    <w:rsid w:val="00E441E6"/>
    <w:rsid w:val="00E44566"/>
    <w:rsid w:val="00E4469B"/>
    <w:rsid w:val="00E44EC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613"/>
    <w:rsid w:val="00E57842"/>
    <w:rsid w:val="00E57EAC"/>
    <w:rsid w:val="00E60329"/>
    <w:rsid w:val="00E604EF"/>
    <w:rsid w:val="00E61CC0"/>
    <w:rsid w:val="00E61E92"/>
    <w:rsid w:val="00E6277B"/>
    <w:rsid w:val="00E642C0"/>
    <w:rsid w:val="00E64424"/>
    <w:rsid w:val="00E64C99"/>
    <w:rsid w:val="00E64CD3"/>
    <w:rsid w:val="00E64E8F"/>
    <w:rsid w:val="00E654B4"/>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EBA"/>
    <w:rsid w:val="00E70F07"/>
    <w:rsid w:val="00E70FBC"/>
    <w:rsid w:val="00E71305"/>
    <w:rsid w:val="00E72BDF"/>
    <w:rsid w:val="00E72C01"/>
    <w:rsid w:val="00E739C2"/>
    <w:rsid w:val="00E741AC"/>
    <w:rsid w:val="00E747AA"/>
    <w:rsid w:val="00E747F3"/>
    <w:rsid w:val="00E74F75"/>
    <w:rsid w:val="00E75174"/>
    <w:rsid w:val="00E75EBA"/>
    <w:rsid w:val="00E763B4"/>
    <w:rsid w:val="00E77530"/>
    <w:rsid w:val="00E77848"/>
    <w:rsid w:val="00E779B3"/>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34C5"/>
    <w:rsid w:val="00E844D8"/>
    <w:rsid w:val="00E845D9"/>
    <w:rsid w:val="00E8485A"/>
    <w:rsid w:val="00E8519F"/>
    <w:rsid w:val="00E85209"/>
    <w:rsid w:val="00E85247"/>
    <w:rsid w:val="00E85387"/>
    <w:rsid w:val="00E8567B"/>
    <w:rsid w:val="00E859E6"/>
    <w:rsid w:val="00E85B98"/>
    <w:rsid w:val="00E85CC3"/>
    <w:rsid w:val="00E8644A"/>
    <w:rsid w:val="00E870A9"/>
    <w:rsid w:val="00E87BDC"/>
    <w:rsid w:val="00E90279"/>
    <w:rsid w:val="00E90635"/>
    <w:rsid w:val="00E909A1"/>
    <w:rsid w:val="00E90BFF"/>
    <w:rsid w:val="00E91673"/>
    <w:rsid w:val="00E91A4C"/>
    <w:rsid w:val="00E91AB7"/>
    <w:rsid w:val="00E91F04"/>
    <w:rsid w:val="00E91F35"/>
    <w:rsid w:val="00E92144"/>
    <w:rsid w:val="00E9259E"/>
    <w:rsid w:val="00E92729"/>
    <w:rsid w:val="00E928C6"/>
    <w:rsid w:val="00E94EC1"/>
    <w:rsid w:val="00E95BA6"/>
    <w:rsid w:val="00E960A1"/>
    <w:rsid w:val="00E97403"/>
    <w:rsid w:val="00E97648"/>
    <w:rsid w:val="00EA02AD"/>
    <w:rsid w:val="00EA07E9"/>
    <w:rsid w:val="00EA0BBA"/>
    <w:rsid w:val="00EA0E4A"/>
    <w:rsid w:val="00EA1667"/>
    <w:rsid w:val="00EA1A54"/>
    <w:rsid w:val="00EA21F6"/>
    <w:rsid w:val="00EA2226"/>
    <w:rsid w:val="00EA2230"/>
    <w:rsid w:val="00EA2483"/>
    <w:rsid w:val="00EA26FC"/>
    <w:rsid w:val="00EA34AF"/>
    <w:rsid w:val="00EA3B5A"/>
    <w:rsid w:val="00EA410E"/>
    <w:rsid w:val="00EA4FD1"/>
    <w:rsid w:val="00EA50E9"/>
    <w:rsid w:val="00EA5181"/>
    <w:rsid w:val="00EA53C2"/>
    <w:rsid w:val="00EA5695"/>
    <w:rsid w:val="00EA5B0A"/>
    <w:rsid w:val="00EA5B4B"/>
    <w:rsid w:val="00EA65AD"/>
    <w:rsid w:val="00EA69A7"/>
    <w:rsid w:val="00EA6F6A"/>
    <w:rsid w:val="00EA76D8"/>
    <w:rsid w:val="00EA7FCF"/>
    <w:rsid w:val="00EB0CA3"/>
    <w:rsid w:val="00EB104F"/>
    <w:rsid w:val="00EB1063"/>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C9D"/>
    <w:rsid w:val="00EC1B9C"/>
    <w:rsid w:val="00EC1DCD"/>
    <w:rsid w:val="00EC1E88"/>
    <w:rsid w:val="00EC2BF5"/>
    <w:rsid w:val="00EC2E2D"/>
    <w:rsid w:val="00EC363A"/>
    <w:rsid w:val="00EC462B"/>
    <w:rsid w:val="00EC4723"/>
    <w:rsid w:val="00EC53B6"/>
    <w:rsid w:val="00EC56E0"/>
    <w:rsid w:val="00EC5A59"/>
    <w:rsid w:val="00EC6057"/>
    <w:rsid w:val="00EC6847"/>
    <w:rsid w:val="00EC6D4A"/>
    <w:rsid w:val="00EC6EB4"/>
    <w:rsid w:val="00EC6F7B"/>
    <w:rsid w:val="00EC7897"/>
    <w:rsid w:val="00EC7B3A"/>
    <w:rsid w:val="00EC7DB6"/>
    <w:rsid w:val="00ED02A6"/>
    <w:rsid w:val="00ED031D"/>
    <w:rsid w:val="00ED0934"/>
    <w:rsid w:val="00ED10AD"/>
    <w:rsid w:val="00ED1567"/>
    <w:rsid w:val="00ED162F"/>
    <w:rsid w:val="00ED168F"/>
    <w:rsid w:val="00ED16D6"/>
    <w:rsid w:val="00ED18CC"/>
    <w:rsid w:val="00ED1AC1"/>
    <w:rsid w:val="00ED2AE0"/>
    <w:rsid w:val="00ED2E52"/>
    <w:rsid w:val="00ED3024"/>
    <w:rsid w:val="00ED31DB"/>
    <w:rsid w:val="00ED3414"/>
    <w:rsid w:val="00ED346F"/>
    <w:rsid w:val="00ED3505"/>
    <w:rsid w:val="00ED3C23"/>
    <w:rsid w:val="00ED4410"/>
    <w:rsid w:val="00ED49B0"/>
    <w:rsid w:val="00ED4F47"/>
    <w:rsid w:val="00ED5BB1"/>
    <w:rsid w:val="00ED5FE4"/>
    <w:rsid w:val="00ED68F8"/>
    <w:rsid w:val="00ED6FAD"/>
    <w:rsid w:val="00ED71C5"/>
    <w:rsid w:val="00ED743F"/>
    <w:rsid w:val="00EE0101"/>
    <w:rsid w:val="00EE16FA"/>
    <w:rsid w:val="00EE18B9"/>
    <w:rsid w:val="00EE1BD3"/>
    <w:rsid w:val="00EE1D0F"/>
    <w:rsid w:val="00EE1DBF"/>
    <w:rsid w:val="00EE2800"/>
    <w:rsid w:val="00EE2806"/>
    <w:rsid w:val="00EE2983"/>
    <w:rsid w:val="00EE2B17"/>
    <w:rsid w:val="00EE2C46"/>
    <w:rsid w:val="00EE2E5E"/>
    <w:rsid w:val="00EE32CE"/>
    <w:rsid w:val="00EE3C42"/>
    <w:rsid w:val="00EE3D4F"/>
    <w:rsid w:val="00EE476C"/>
    <w:rsid w:val="00EE47DC"/>
    <w:rsid w:val="00EE52AA"/>
    <w:rsid w:val="00EE534D"/>
    <w:rsid w:val="00EE5560"/>
    <w:rsid w:val="00EE592A"/>
    <w:rsid w:val="00EE596F"/>
    <w:rsid w:val="00EE5AD0"/>
    <w:rsid w:val="00EE6ABC"/>
    <w:rsid w:val="00EE6F1E"/>
    <w:rsid w:val="00EE7D65"/>
    <w:rsid w:val="00EE7D82"/>
    <w:rsid w:val="00EF0348"/>
    <w:rsid w:val="00EF0462"/>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012"/>
    <w:rsid w:val="00F039ED"/>
    <w:rsid w:val="00F03E79"/>
    <w:rsid w:val="00F059BF"/>
    <w:rsid w:val="00F06043"/>
    <w:rsid w:val="00F06118"/>
    <w:rsid w:val="00F0628D"/>
    <w:rsid w:val="00F0661B"/>
    <w:rsid w:val="00F06651"/>
    <w:rsid w:val="00F07027"/>
    <w:rsid w:val="00F07144"/>
    <w:rsid w:val="00F07D34"/>
    <w:rsid w:val="00F07DE6"/>
    <w:rsid w:val="00F101CF"/>
    <w:rsid w:val="00F1056C"/>
    <w:rsid w:val="00F1070D"/>
    <w:rsid w:val="00F107F1"/>
    <w:rsid w:val="00F10E48"/>
    <w:rsid w:val="00F10FC1"/>
    <w:rsid w:val="00F111A3"/>
    <w:rsid w:val="00F112FD"/>
    <w:rsid w:val="00F11731"/>
    <w:rsid w:val="00F11F71"/>
    <w:rsid w:val="00F121D9"/>
    <w:rsid w:val="00F126DF"/>
    <w:rsid w:val="00F12E20"/>
    <w:rsid w:val="00F133A1"/>
    <w:rsid w:val="00F13C3C"/>
    <w:rsid w:val="00F13ECD"/>
    <w:rsid w:val="00F14D13"/>
    <w:rsid w:val="00F155CE"/>
    <w:rsid w:val="00F156C5"/>
    <w:rsid w:val="00F16750"/>
    <w:rsid w:val="00F16BF2"/>
    <w:rsid w:val="00F16E85"/>
    <w:rsid w:val="00F17EAE"/>
    <w:rsid w:val="00F17FFC"/>
    <w:rsid w:val="00F20200"/>
    <w:rsid w:val="00F2117B"/>
    <w:rsid w:val="00F2135D"/>
    <w:rsid w:val="00F218D4"/>
    <w:rsid w:val="00F21E9A"/>
    <w:rsid w:val="00F2250A"/>
    <w:rsid w:val="00F226CB"/>
    <w:rsid w:val="00F22738"/>
    <w:rsid w:val="00F22840"/>
    <w:rsid w:val="00F245A3"/>
    <w:rsid w:val="00F24788"/>
    <w:rsid w:val="00F24DA7"/>
    <w:rsid w:val="00F25156"/>
    <w:rsid w:val="00F25A20"/>
    <w:rsid w:val="00F26252"/>
    <w:rsid w:val="00F2640F"/>
    <w:rsid w:val="00F27C34"/>
    <w:rsid w:val="00F27DC5"/>
    <w:rsid w:val="00F27E46"/>
    <w:rsid w:val="00F301C2"/>
    <w:rsid w:val="00F302E1"/>
    <w:rsid w:val="00F3125E"/>
    <w:rsid w:val="00F31B22"/>
    <w:rsid w:val="00F31B49"/>
    <w:rsid w:val="00F322FA"/>
    <w:rsid w:val="00F3288D"/>
    <w:rsid w:val="00F32D66"/>
    <w:rsid w:val="00F32DCD"/>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304"/>
    <w:rsid w:val="00F41F05"/>
    <w:rsid w:val="00F433BD"/>
    <w:rsid w:val="00F43477"/>
    <w:rsid w:val="00F444ED"/>
    <w:rsid w:val="00F4479C"/>
    <w:rsid w:val="00F44EC5"/>
    <w:rsid w:val="00F46BF7"/>
    <w:rsid w:val="00F4705F"/>
    <w:rsid w:val="00F470CB"/>
    <w:rsid w:val="00F470D6"/>
    <w:rsid w:val="00F47498"/>
    <w:rsid w:val="00F4795F"/>
    <w:rsid w:val="00F47B5C"/>
    <w:rsid w:val="00F5021E"/>
    <w:rsid w:val="00F503B7"/>
    <w:rsid w:val="00F503C0"/>
    <w:rsid w:val="00F50645"/>
    <w:rsid w:val="00F512B2"/>
    <w:rsid w:val="00F515C7"/>
    <w:rsid w:val="00F5283D"/>
    <w:rsid w:val="00F52ABA"/>
    <w:rsid w:val="00F52BC7"/>
    <w:rsid w:val="00F53922"/>
    <w:rsid w:val="00F53982"/>
    <w:rsid w:val="00F53BF4"/>
    <w:rsid w:val="00F54266"/>
    <w:rsid w:val="00F54CB0"/>
    <w:rsid w:val="00F54F3A"/>
    <w:rsid w:val="00F55030"/>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32C5"/>
    <w:rsid w:val="00F641FC"/>
    <w:rsid w:val="00F647F7"/>
    <w:rsid w:val="00F6583C"/>
    <w:rsid w:val="00F6589A"/>
    <w:rsid w:val="00F659AF"/>
    <w:rsid w:val="00F6665C"/>
    <w:rsid w:val="00F66920"/>
    <w:rsid w:val="00F66E04"/>
    <w:rsid w:val="00F673EE"/>
    <w:rsid w:val="00F676DE"/>
    <w:rsid w:val="00F6783E"/>
    <w:rsid w:val="00F679C8"/>
    <w:rsid w:val="00F67B53"/>
    <w:rsid w:val="00F70822"/>
    <w:rsid w:val="00F70DBE"/>
    <w:rsid w:val="00F71124"/>
    <w:rsid w:val="00F714D2"/>
    <w:rsid w:val="00F71888"/>
    <w:rsid w:val="00F719CD"/>
    <w:rsid w:val="00F71AAE"/>
    <w:rsid w:val="00F71BB8"/>
    <w:rsid w:val="00F7222B"/>
    <w:rsid w:val="00F7233A"/>
    <w:rsid w:val="00F72584"/>
    <w:rsid w:val="00F7264F"/>
    <w:rsid w:val="00F7290D"/>
    <w:rsid w:val="00F73006"/>
    <w:rsid w:val="00F7302F"/>
    <w:rsid w:val="00F732EC"/>
    <w:rsid w:val="00F73D08"/>
    <w:rsid w:val="00F749CD"/>
    <w:rsid w:val="00F75074"/>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10"/>
    <w:rsid w:val="00F84728"/>
    <w:rsid w:val="00F84997"/>
    <w:rsid w:val="00F85536"/>
    <w:rsid w:val="00F8578E"/>
    <w:rsid w:val="00F85B1B"/>
    <w:rsid w:val="00F86147"/>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31B"/>
    <w:rsid w:val="00F918F3"/>
    <w:rsid w:val="00F92104"/>
    <w:rsid w:val="00F9221F"/>
    <w:rsid w:val="00F931C7"/>
    <w:rsid w:val="00F93559"/>
    <w:rsid w:val="00F93D72"/>
    <w:rsid w:val="00F93D76"/>
    <w:rsid w:val="00F93E65"/>
    <w:rsid w:val="00F93FD8"/>
    <w:rsid w:val="00F94070"/>
    <w:rsid w:val="00F9469E"/>
    <w:rsid w:val="00F947EC"/>
    <w:rsid w:val="00F950B5"/>
    <w:rsid w:val="00F9513F"/>
    <w:rsid w:val="00F956A6"/>
    <w:rsid w:val="00F95E52"/>
    <w:rsid w:val="00F9632B"/>
    <w:rsid w:val="00F967B3"/>
    <w:rsid w:val="00F96CDF"/>
    <w:rsid w:val="00F96F06"/>
    <w:rsid w:val="00F97120"/>
    <w:rsid w:val="00F97908"/>
    <w:rsid w:val="00F97B43"/>
    <w:rsid w:val="00FA07F8"/>
    <w:rsid w:val="00FA09D2"/>
    <w:rsid w:val="00FA105C"/>
    <w:rsid w:val="00FA10A7"/>
    <w:rsid w:val="00FA13BB"/>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6558"/>
    <w:rsid w:val="00FA71F2"/>
    <w:rsid w:val="00FA71F3"/>
    <w:rsid w:val="00FB0082"/>
    <w:rsid w:val="00FB0243"/>
    <w:rsid w:val="00FB0AC3"/>
    <w:rsid w:val="00FB1527"/>
    <w:rsid w:val="00FB1B15"/>
    <w:rsid w:val="00FB1E67"/>
    <w:rsid w:val="00FB2537"/>
    <w:rsid w:val="00FB2568"/>
    <w:rsid w:val="00FB31BD"/>
    <w:rsid w:val="00FB338E"/>
    <w:rsid w:val="00FB33DC"/>
    <w:rsid w:val="00FB4338"/>
    <w:rsid w:val="00FB477E"/>
    <w:rsid w:val="00FB47F4"/>
    <w:rsid w:val="00FB494F"/>
    <w:rsid w:val="00FB4C2A"/>
    <w:rsid w:val="00FB4C9C"/>
    <w:rsid w:val="00FB5148"/>
    <w:rsid w:val="00FB570B"/>
    <w:rsid w:val="00FB5A56"/>
    <w:rsid w:val="00FB60BD"/>
    <w:rsid w:val="00FB6165"/>
    <w:rsid w:val="00FB6D4E"/>
    <w:rsid w:val="00FB74B1"/>
    <w:rsid w:val="00FB78E7"/>
    <w:rsid w:val="00FC0150"/>
    <w:rsid w:val="00FC02CE"/>
    <w:rsid w:val="00FC03AB"/>
    <w:rsid w:val="00FC0596"/>
    <w:rsid w:val="00FC0778"/>
    <w:rsid w:val="00FC0A50"/>
    <w:rsid w:val="00FC100D"/>
    <w:rsid w:val="00FC10BE"/>
    <w:rsid w:val="00FC173E"/>
    <w:rsid w:val="00FC223F"/>
    <w:rsid w:val="00FC2E01"/>
    <w:rsid w:val="00FC2FCB"/>
    <w:rsid w:val="00FC412D"/>
    <w:rsid w:val="00FC4668"/>
    <w:rsid w:val="00FC4729"/>
    <w:rsid w:val="00FC4A8C"/>
    <w:rsid w:val="00FC4F9F"/>
    <w:rsid w:val="00FC53DB"/>
    <w:rsid w:val="00FC5ED5"/>
    <w:rsid w:val="00FC5FC2"/>
    <w:rsid w:val="00FC6177"/>
    <w:rsid w:val="00FC63D1"/>
    <w:rsid w:val="00FC7528"/>
    <w:rsid w:val="00FC75D5"/>
    <w:rsid w:val="00FC7E26"/>
    <w:rsid w:val="00FD0572"/>
    <w:rsid w:val="00FD1295"/>
    <w:rsid w:val="00FD1A97"/>
    <w:rsid w:val="00FD1F26"/>
    <w:rsid w:val="00FD2D7B"/>
    <w:rsid w:val="00FD3027"/>
    <w:rsid w:val="00FD355C"/>
    <w:rsid w:val="00FD35FE"/>
    <w:rsid w:val="00FD37F6"/>
    <w:rsid w:val="00FD40CF"/>
    <w:rsid w:val="00FD42AD"/>
    <w:rsid w:val="00FD4589"/>
    <w:rsid w:val="00FD4608"/>
    <w:rsid w:val="00FD473E"/>
    <w:rsid w:val="00FD4B1B"/>
    <w:rsid w:val="00FD580D"/>
    <w:rsid w:val="00FD5928"/>
    <w:rsid w:val="00FD66F4"/>
    <w:rsid w:val="00FD6879"/>
    <w:rsid w:val="00FD7425"/>
    <w:rsid w:val="00FD7DF9"/>
    <w:rsid w:val="00FD7FC9"/>
    <w:rsid w:val="00FE0001"/>
    <w:rsid w:val="00FE0564"/>
    <w:rsid w:val="00FE06F5"/>
    <w:rsid w:val="00FE0A29"/>
    <w:rsid w:val="00FE0B51"/>
    <w:rsid w:val="00FE0B78"/>
    <w:rsid w:val="00FE0BD1"/>
    <w:rsid w:val="00FE0ED4"/>
    <w:rsid w:val="00FE1EAB"/>
    <w:rsid w:val="00FE2137"/>
    <w:rsid w:val="00FE23ED"/>
    <w:rsid w:val="00FE284B"/>
    <w:rsid w:val="00FE2A7B"/>
    <w:rsid w:val="00FE3004"/>
    <w:rsid w:val="00FE3150"/>
    <w:rsid w:val="00FE3465"/>
    <w:rsid w:val="00FE35A6"/>
    <w:rsid w:val="00FE3CC4"/>
    <w:rsid w:val="00FE4C2E"/>
    <w:rsid w:val="00FE4D40"/>
    <w:rsid w:val="00FE52EE"/>
    <w:rsid w:val="00FE67CF"/>
    <w:rsid w:val="00FE6D20"/>
    <w:rsid w:val="00FE6FB9"/>
    <w:rsid w:val="00FE7549"/>
    <w:rsid w:val="00FE7BCC"/>
    <w:rsid w:val="00FE7CA0"/>
    <w:rsid w:val="00FF0832"/>
    <w:rsid w:val="00FF126D"/>
    <w:rsid w:val="00FF1623"/>
    <w:rsid w:val="00FF1B91"/>
    <w:rsid w:val="00FF1F7A"/>
    <w:rsid w:val="00FF2016"/>
    <w:rsid w:val="00FF2310"/>
    <w:rsid w:val="00FF2319"/>
    <w:rsid w:val="00FF2E73"/>
    <w:rsid w:val="00FF34C0"/>
    <w:rsid w:val="00FF34D1"/>
    <w:rsid w:val="00FF36B0"/>
    <w:rsid w:val="00FF3C06"/>
    <w:rsid w:val="00FF3FE2"/>
    <w:rsid w:val="00FF47E1"/>
    <w:rsid w:val="00FF48B0"/>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322033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6207798">
      <w:bodyDiv w:val="1"/>
      <w:marLeft w:val="0"/>
      <w:marRight w:val="0"/>
      <w:marTop w:val="0"/>
      <w:marBottom w:val="0"/>
      <w:divBdr>
        <w:top w:val="none" w:sz="0" w:space="0" w:color="auto"/>
        <w:left w:val="none" w:sz="0" w:space="0" w:color="auto"/>
        <w:bottom w:val="none" w:sz="0" w:space="0" w:color="auto"/>
        <w:right w:val="none" w:sz="0" w:space="0" w:color="auto"/>
      </w:divBdr>
      <w:divsChild>
        <w:div w:id="481847614">
          <w:marLeft w:val="1080"/>
          <w:marRight w:val="0"/>
          <w:marTop w:val="100"/>
          <w:marBottom w:val="0"/>
          <w:divBdr>
            <w:top w:val="none" w:sz="0" w:space="0" w:color="auto"/>
            <w:left w:val="none" w:sz="0" w:space="0" w:color="auto"/>
            <w:bottom w:val="none" w:sz="0" w:space="0" w:color="auto"/>
            <w:right w:val="none" w:sz="0" w:space="0" w:color="auto"/>
          </w:divBdr>
        </w:div>
      </w:divsChild>
    </w:div>
    <w:div w:id="32003945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58712265">
      <w:bodyDiv w:val="1"/>
      <w:marLeft w:val="0"/>
      <w:marRight w:val="0"/>
      <w:marTop w:val="0"/>
      <w:marBottom w:val="0"/>
      <w:divBdr>
        <w:top w:val="none" w:sz="0" w:space="0" w:color="auto"/>
        <w:left w:val="none" w:sz="0" w:space="0" w:color="auto"/>
        <w:bottom w:val="none" w:sz="0" w:space="0" w:color="auto"/>
        <w:right w:val="none" w:sz="0" w:space="0" w:color="auto"/>
      </w:divBdr>
      <w:divsChild>
        <w:div w:id="1548101692">
          <w:marLeft w:val="360"/>
          <w:marRight w:val="0"/>
          <w:marTop w:val="20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59854580">
      <w:bodyDiv w:val="1"/>
      <w:marLeft w:val="0"/>
      <w:marRight w:val="0"/>
      <w:marTop w:val="0"/>
      <w:marBottom w:val="0"/>
      <w:divBdr>
        <w:top w:val="none" w:sz="0" w:space="0" w:color="auto"/>
        <w:left w:val="none" w:sz="0" w:space="0" w:color="auto"/>
        <w:bottom w:val="none" w:sz="0" w:space="0" w:color="auto"/>
        <w:right w:val="none" w:sz="0" w:space="0" w:color="auto"/>
      </w:divBdr>
      <w:divsChild>
        <w:div w:id="12802279">
          <w:marLeft w:val="1080"/>
          <w:marRight w:val="0"/>
          <w:marTop w:val="10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3742447">
      <w:bodyDiv w:val="1"/>
      <w:marLeft w:val="0"/>
      <w:marRight w:val="0"/>
      <w:marTop w:val="0"/>
      <w:marBottom w:val="0"/>
      <w:divBdr>
        <w:top w:val="none" w:sz="0" w:space="0" w:color="auto"/>
        <w:left w:val="none" w:sz="0" w:space="0" w:color="auto"/>
        <w:bottom w:val="none" w:sz="0" w:space="0" w:color="auto"/>
        <w:right w:val="none" w:sz="0" w:space="0" w:color="auto"/>
      </w:divBdr>
      <w:divsChild>
        <w:div w:id="768626448">
          <w:marLeft w:val="1080"/>
          <w:marRight w:val="0"/>
          <w:marTop w:val="100"/>
          <w:marBottom w:val="0"/>
          <w:divBdr>
            <w:top w:val="none" w:sz="0" w:space="0" w:color="auto"/>
            <w:left w:val="none" w:sz="0" w:space="0" w:color="auto"/>
            <w:bottom w:val="none" w:sz="0" w:space="0" w:color="auto"/>
            <w:right w:val="none" w:sz="0" w:space="0" w:color="auto"/>
          </w:divBdr>
        </w:div>
      </w:divsChild>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146249">
      <w:bodyDiv w:val="1"/>
      <w:marLeft w:val="0"/>
      <w:marRight w:val="0"/>
      <w:marTop w:val="0"/>
      <w:marBottom w:val="0"/>
      <w:divBdr>
        <w:top w:val="none" w:sz="0" w:space="0" w:color="auto"/>
        <w:left w:val="none" w:sz="0" w:space="0" w:color="auto"/>
        <w:bottom w:val="none" w:sz="0" w:space="0" w:color="auto"/>
        <w:right w:val="none" w:sz="0" w:space="0" w:color="auto"/>
      </w:divBdr>
    </w:div>
    <w:div w:id="1178348010">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7926603">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sChild>
        <w:div w:id="575436373">
          <w:marLeft w:val="1080"/>
          <w:marRight w:val="0"/>
          <w:marTop w:val="100"/>
          <w:marBottom w:val="0"/>
          <w:divBdr>
            <w:top w:val="none" w:sz="0" w:space="0" w:color="auto"/>
            <w:left w:val="none" w:sz="0" w:space="0" w:color="auto"/>
            <w:bottom w:val="none" w:sz="0" w:space="0" w:color="auto"/>
            <w:right w:val="none" w:sz="0" w:space="0" w:color="auto"/>
          </w:divBdr>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6818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16414567">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389128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95</cp:revision>
  <cp:lastPrinted>2022-10-22T11:15:00Z</cp:lastPrinted>
  <dcterms:created xsi:type="dcterms:W3CDTF">2022-08-24T18:32:00Z</dcterms:created>
  <dcterms:modified xsi:type="dcterms:W3CDTF">2022-11-04T22:36:00Z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